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9B3B0D" w14:textId="77777777" w:rsidR="00977B7A" w:rsidRPr="00F1143E" w:rsidRDefault="00977B7A" w:rsidP="00977B7A">
      <w:pPr>
        <w:shd w:val="clear" w:color="auto" w:fill="FFFFFF"/>
        <w:spacing w:after="0" w:line="234" w:lineRule="atLeast"/>
        <w:jc w:val="center"/>
        <w:rPr>
          <w:rFonts w:ascii="Arial" w:eastAsia="Times New Roman" w:hAnsi="Arial" w:cs="Arial"/>
          <w:sz w:val="18"/>
          <w:szCs w:val="18"/>
        </w:rPr>
      </w:pPr>
      <w:bookmarkStart w:id="0" w:name="loai_2"/>
      <w:r w:rsidRPr="00F1143E">
        <w:rPr>
          <w:rFonts w:ascii="Arial" w:eastAsia="Times New Roman" w:hAnsi="Arial" w:cs="Arial"/>
          <w:b/>
          <w:bCs/>
          <w:sz w:val="24"/>
          <w:szCs w:val="24"/>
          <w:lang w:val="vi-VN"/>
        </w:rPr>
        <w:t>QUY ĐỊNH</w:t>
      </w:r>
      <w:bookmarkEnd w:id="0"/>
    </w:p>
    <w:bookmarkStart w:id="1" w:name="loai_2_name"/>
    <w:p w14:paraId="19355617" w14:textId="07EF51C0" w:rsidR="00977B7A" w:rsidRPr="003A41BD" w:rsidRDefault="003A41BD" w:rsidP="00977B7A">
      <w:pPr>
        <w:shd w:val="clear" w:color="auto" w:fill="FFFFFF"/>
        <w:spacing w:after="0" w:line="234" w:lineRule="atLeast"/>
        <w:jc w:val="center"/>
        <w:rPr>
          <w:rFonts w:ascii="Arial" w:eastAsia="Times New Roman" w:hAnsi="Arial" w:cs="Arial"/>
          <w:color w:val="000000" w:themeColor="text1"/>
          <w:sz w:val="18"/>
          <w:szCs w:val="18"/>
        </w:rPr>
      </w:pPr>
      <w:r w:rsidRPr="003A41BD">
        <w:rPr>
          <w:rFonts w:ascii="Arial" w:eastAsia="Times New Roman" w:hAnsi="Arial" w:cs="Arial"/>
          <w:b/>
          <w:color w:val="000000" w:themeColor="text1"/>
          <w:sz w:val="18"/>
          <w:szCs w:val="18"/>
          <w:lang w:val="vi-VN"/>
        </w:rPr>
        <w:fldChar w:fldCharType="begin"/>
      </w:r>
      <w:r w:rsidRPr="003A41BD">
        <w:rPr>
          <w:rFonts w:ascii="Arial" w:eastAsia="Times New Roman" w:hAnsi="Arial" w:cs="Arial"/>
          <w:b/>
          <w:color w:val="000000" w:themeColor="text1"/>
          <w:sz w:val="18"/>
          <w:szCs w:val="18"/>
          <w:lang w:val="vi-VN"/>
        </w:rPr>
        <w:instrText xml:space="preserve"> HYPERLINK "https://luatminhkhue.vn/bang-gia-dat-cua-63-tinh-thanh-pho.aspx" </w:instrText>
      </w:r>
      <w:r w:rsidRPr="003A41BD">
        <w:rPr>
          <w:rFonts w:ascii="Arial" w:eastAsia="Times New Roman" w:hAnsi="Arial" w:cs="Arial"/>
          <w:b/>
          <w:color w:val="000000" w:themeColor="text1"/>
          <w:sz w:val="18"/>
          <w:szCs w:val="18"/>
          <w:lang w:val="vi-VN"/>
        </w:rPr>
      </w:r>
      <w:r w:rsidRPr="003A41BD">
        <w:rPr>
          <w:rFonts w:ascii="Arial" w:eastAsia="Times New Roman" w:hAnsi="Arial" w:cs="Arial"/>
          <w:b/>
          <w:color w:val="000000" w:themeColor="text1"/>
          <w:sz w:val="18"/>
          <w:szCs w:val="18"/>
          <w:lang w:val="vi-VN"/>
        </w:rPr>
        <w:fldChar w:fldCharType="separate"/>
      </w:r>
      <w:r w:rsidR="00977B7A" w:rsidRPr="003A41BD">
        <w:rPr>
          <w:rStyle w:val="Hyperlink"/>
          <w:rFonts w:ascii="Arial" w:eastAsia="Times New Roman" w:hAnsi="Arial" w:cs="Arial"/>
          <w:b/>
          <w:color w:val="000000" w:themeColor="text1"/>
          <w:sz w:val="18"/>
          <w:szCs w:val="18"/>
          <w:lang w:val="vi-VN"/>
        </w:rPr>
        <w:t>BẢNG GIÁ CÁC LOẠI ĐẤT</w:t>
      </w:r>
      <w:r w:rsidRPr="003A41BD">
        <w:rPr>
          <w:rFonts w:ascii="Arial" w:eastAsia="Times New Roman" w:hAnsi="Arial" w:cs="Arial"/>
          <w:b/>
          <w:color w:val="000000" w:themeColor="text1"/>
          <w:sz w:val="18"/>
          <w:szCs w:val="18"/>
          <w:lang w:val="vi-VN"/>
        </w:rPr>
        <w:fldChar w:fldCharType="end"/>
      </w:r>
      <w:r w:rsidR="00977B7A" w:rsidRPr="003A41BD">
        <w:rPr>
          <w:rFonts w:ascii="Arial" w:eastAsia="Times New Roman" w:hAnsi="Arial" w:cs="Arial"/>
          <w:b/>
          <w:color w:val="000000" w:themeColor="text1"/>
          <w:sz w:val="18"/>
          <w:szCs w:val="18"/>
          <w:lang w:val="vi-VN"/>
        </w:rPr>
        <w:t xml:space="preserve"> NĂM 2020 - 2024 TRÊN ĐỊA BÀN TỈNH HÒA BÌNH</w:t>
      </w:r>
      <w:bookmarkEnd w:id="1"/>
      <w:r w:rsidR="00977B7A" w:rsidRPr="003A41BD">
        <w:rPr>
          <w:rFonts w:ascii="Arial" w:eastAsia="Times New Roman" w:hAnsi="Arial" w:cs="Arial"/>
          <w:color w:val="000000" w:themeColor="text1"/>
          <w:sz w:val="18"/>
          <w:szCs w:val="18"/>
        </w:rPr>
        <w:br/>
      </w:r>
      <w:r w:rsidR="00977B7A" w:rsidRPr="003A41BD">
        <w:rPr>
          <w:rFonts w:ascii="Arial" w:eastAsia="Times New Roman" w:hAnsi="Arial" w:cs="Arial"/>
          <w:i/>
          <w:iCs/>
          <w:color w:val="000000" w:themeColor="text1"/>
          <w:sz w:val="18"/>
          <w:szCs w:val="18"/>
          <w:lang w:val="vi-VN"/>
        </w:rPr>
        <w:t>(Kèm theo Quyết định số: </w:t>
      </w:r>
      <w:r w:rsidR="00977B7A" w:rsidRPr="003A41BD">
        <w:rPr>
          <w:rFonts w:ascii="Arial" w:eastAsia="Times New Roman" w:hAnsi="Arial" w:cs="Arial"/>
          <w:i/>
          <w:iCs/>
          <w:color w:val="000000" w:themeColor="text1"/>
          <w:sz w:val="18"/>
          <w:szCs w:val="18"/>
        </w:rPr>
        <w:t>57</w:t>
      </w:r>
      <w:r w:rsidR="00977B7A" w:rsidRPr="003A41BD">
        <w:rPr>
          <w:rFonts w:ascii="Arial" w:eastAsia="Times New Roman" w:hAnsi="Arial" w:cs="Arial"/>
          <w:i/>
          <w:iCs/>
          <w:color w:val="000000" w:themeColor="text1"/>
          <w:sz w:val="18"/>
          <w:szCs w:val="18"/>
          <w:lang w:val="vi-VN"/>
        </w:rPr>
        <w:t>/2019/QĐ-UBND ngày </w:t>
      </w:r>
      <w:r w:rsidR="00977B7A" w:rsidRPr="003A41BD">
        <w:rPr>
          <w:rFonts w:ascii="Arial" w:eastAsia="Times New Roman" w:hAnsi="Arial" w:cs="Arial"/>
          <w:i/>
          <w:iCs/>
          <w:color w:val="000000" w:themeColor="text1"/>
          <w:sz w:val="18"/>
          <w:szCs w:val="18"/>
        </w:rPr>
        <w:t>3</w:t>
      </w:r>
      <w:r w:rsidR="00977B7A" w:rsidRPr="003A41BD">
        <w:rPr>
          <w:rFonts w:ascii="Arial" w:eastAsia="Times New Roman" w:hAnsi="Arial" w:cs="Arial"/>
          <w:i/>
          <w:iCs/>
          <w:color w:val="000000" w:themeColor="text1"/>
          <w:sz w:val="18"/>
          <w:szCs w:val="18"/>
          <w:lang w:val="vi-VN"/>
        </w:rPr>
        <w:t>0/12/2019 của UBND t</w:t>
      </w:r>
      <w:r w:rsidR="00977B7A" w:rsidRPr="003A41BD">
        <w:rPr>
          <w:rFonts w:ascii="Arial" w:eastAsia="Times New Roman" w:hAnsi="Arial" w:cs="Arial"/>
          <w:i/>
          <w:iCs/>
          <w:color w:val="000000" w:themeColor="text1"/>
          <w:sz w:val="18"/>
          <w:szCs w:val="18"/>
        </w:rPr>
        <w:t>ỉ</w:t>
      </w:r>
      <w:r w:rsidR="00977B7A" w:rsidRPr="003A41BD">
        <w:rPr>
          <w:rFonts w:ascii="Arial" w:eastAsia="Times New Roman" w:hAnsi="Arial" w:cs="Arial"/>
          <w:i/>
          <w:iCs/>
          <w:color w:val="000000" w:themeColor="text1"/>
          <w:sz w:val="18"/>
          <w:szCs w:val="18"/>
          <w:lang w:val="vi-VN"/>
        </w:rPr>
        <w:t>nh Hòa Bình)</w:t>
      </w:r>
    </w:p>
    <w:p w14:paraId="2E346748" w14:textId="77777777" w:rsidR="00977B7A" w:rsidRPr="003A41BD" w:rsidRDefault="00977B7A" w:rsidP="00977B7A">
      <w:pPr>
        <w:shd w:val="clear" w:color="auto" w:fill="FFFFFF"/>
        <w:spacing w:after="0" w:line="234" w:lineRule="atLeast"/>
        <w:rPr>
          <w:rFonts w:ascii="Arial" w:eastAsia="Times New Roman" w:hAnsi="Arial" w:cs="Arial"/>
          <w:color w:val="000000" w:themeColor="text1"/>
          <w:sz w:val="18"/>
          <w:szCs w:val="18"/>
        </w:rPr>
      </w:pPr>
      <w:bookmarkStart w:id="2" w:name="chuong_1"/>
      <w:r w:rsidRPr="003A41BD">
        <w:rPr>
          <w:rFonts w:ascii="Arial" w:eastAsia="Times New Roman" w:hAnsi="Arial" w:cs="Arial"/>
          <w:b/>
          <w:bCs/>
          <w:color w:val="000000" w:themeColor="text1"/>
          <w:sz w:val="18"/>
          <w:szCs w:val="18"/>
          <w:lang w:val="vi-VN"/>
        </w:rPr>
        <w:t>Phần I</w:t>
      </w:r>
      <w:bookmarkEnd w:id="2"/>
    </w:p>
    <w:p w14:paraId="2B6AEE1A" w14:textId="77777777" w:rsidR="00977B7A" w:rsidRPr="003A41BD" w:rsidRDefault="00977B7A" w:rsidP="00977B7A">
      <w:pPr>
        <w:shd w:val="clear" w:color="auto" w:fill="FFFFFF"/>
        <w:spacing w:after="0" w:line="234" w:lineRule="atLeast"/>
        <w:jc w:val="center"/>
        <w:rPr>
          <w:rFonts w:ascii="Arial" w:eastAsia="Times New Roman" w:hAnsi="Arial" w:cs="Arial"/>
          <w:color w:val="000000" w:themeColor="text1"/>
          <w:sz w:val="18"/>
          <w:szCs w:val="18"/>
        </w:rPr>
      </w:pPr>
      <w:bookmarkStart w:id="3" w:name="chuong_1_name"/>
      <w:r w:rsidRPr="003A41BD">
        <w:rPr>
          <w:rFonts w:ascii="Arial" w:eastAsia="Times New Roman" w:hAnsi="Arial" w:cs="Arial"/>
          <w:b/>
          <w:bCs/>
          <w:color w:val="000000" w:themeColor="text1"/>
          <w:sz w:val="24"/>
          <w:szCs w:val="24"/>
          <w:lang w:val="vi-VN"/>
        </w:rPr>
        <w:t>PHẠM VI ÁP DỤNG BẢNG GIÁ ĐẤT</w:t>
      </w:r>
      <w:bookmarkEnd w:id="3"/>
    </w:p>
    <w:p w14:paraId="403D3715" w14:textId="77777777" w:rsidR="00977B7A" w:rsidRPr="003A41BD" w:rsidRDefault="00977B7A" w:rsidP="00977B7A">
      <w:pPr>
        <w:shd w:val="clear" w:color="auto" w:fill="FFFFFF"/>
        <w:spacing w:before="120" w:after="120" w:line="234" w:lineRule="atLeast"/>
        <w:rPr>
          <w:rFonts w:ascii="Arial" w:eastAsia="Times New Roman" w:hAnsi="Arial" w:cs="Arial"/>
          <w:color w:val="000000" w:themeColor="text1"/>
          <w:sz w:val="18"/>
          <w:szCs w:val="18"/>
        </w:rPr>
      </w:pPr>
      <w:r w:rsidRPr="003A41BD">
        <w:rPr>
          <w:rFonts w:ascii="Arial" w:eastAsia="Times New Roman" w:hAnsi="Arial" w:cs="Arial"/>
          <w:b/>
          <w:bCs/>
          <w:color w:val="000000" w:themeColor="text1"/>
          <w:sz w:val="18"/>
          <w:szCs w:val="18"/>
          <w:lang w:val="vi-VN"/>
        </w:rPr>
        <w:t>I.</w:t>
      </w:r>
      <w:r w:rsidRPr="003A41BD">
        <w:rPr>
          <w:rFonts w:ascii="Arial" w:eastAsia="Times New Roman" w:hAnsi="Arial" w:cs="Arial"/>
          <w:color w:val="000000" w:themeColor="text1"/>
          <w:sz w:val="18"/>
          <w:szCs w:val="18"/>
          <w:lang w:val="vi-VN"/>
        </w:rPr>
        <w:t> Bảng giá các loại đất năm 2020-2024 tỉnh Hòa Bình, được áp dụng trong 05 năm. Quy định tại Quyết định này được sử dụng làm cơ sở căn cứ:</w:t>
      </w:r>
    </w:p>
    <w:p w14:paraId="07770017" w14:textId="77777777" w:rsidR="00977B7A" w:rsidRPr="003A41BD" w:rsidRDefault="00977B7A" w:rsidP="00977B7A">
      <w:pPr>
        <w:shd w:val="clear" w:color="auto" w:fill="FFFFFF"/>
        <w:spacing w:before="120" w:after="120" w:line="234" w:lineRule="atLeast"/>
        <w:rPr>
          <w:rFonts w:ascii="Arial" w:eastAsia="Times New Roman" w:hAnsi="Arial" w:cs="Arial"/>
          <w:color w:val="000000" w:themeColor="text1"/>
          <w:sz w:val="18"/>
          <w:szCs w:val="18"/>
        </w:rPr>
      </w:pPr>
      <w:r w:rsidRPr="003A41BD">
        <w:rPr>
          <w:rFonts w:ascii="Arial" w:eastAsia="Times New Roman" w:hAnsi="Arial" w:cs="Arial"/>
          <w:color w:val="000000" w:themeColor="text1"/>
          <w:sz w:val="18"/>
          <w:szCs w:val="18"/>
          <w:lang w:val="vi-VN"/>
        </w:rPr>
        <w:t>1. Tính tiền sử dụng đất khi Nhà nước công nhận quyền sử dụng đất ở của hộ gia đình, cá nhân đối với phần diện tích trong hạn mức; cho phép chuyển mục đích sử dụng đất từ đất nông nghiệp, đất phi nông nghiệp không phải là đất ở sang đất ở đối với phần diện tích trong hạn mức giao đất </w:t>
      </w:r>
      <w:r w:rsidRPr="003A41BD">
        <w:rPr>
          <w:rFonts w:ascii="Arial" w:eastAsia="Times New Roman" w:hAnsi="Arial" w:cs="Arial"/>
          <w:color w:val="000000" w:themeColor="text1"/>
          <w:sz w:val="18"/>
          <w:szCs w:val="18"/>
        </w:rPr>
        <w:t>ở </w:t>
      </w:r>
      <w:r w:rsidRPr="003A41BD">
        <w:rPr>
          <w:rFonts w:ascii="Arial" w:eastAsia="Times New Roman" w:hAnsi="Arial" w:cs="Arial"/>
          <w:color w:val="000000" w:themeColor="text1"/>
          <w:sz w:val="18"/>
          <w:szCs w:val="18"/>
          <w:lang w:val="vi-VN"/>
        </w:rPr>
        <w:t>cho hộ gia đình, cá nhân.</w:t>
      </w:r>
    </w:p>
    <w:p w14:paraId="7B4B3590" w14:textId="77777777" w:rsidR="00977B7A" w:rsidRPr="003A41BD" w:rsidRDefault="00977B7A" w:rsidP="00977B7A">
      <w:pPr>
        <w:shd w:val="clear" w:color="auto" w:fill="FFFFFF"/>
        <w:spacing w:before="120" w:after="120" w:line="234" w:lineRule="atLeast"/>
        <w:rPr>
          <w:rFonts w:ascii="Arial" w:eastAsia="Times New Roman" w:hAnsi="Arial" w:cs="Arial"/>
          <w:color w:val="000000" w:themeColor="text1"/>
          <w:sz w:val="18"/>
          <w:szCs w:val="18"/>
        </w:rPr>
      </w:pPr>
      <w:r w:rsidRPr="003A41BD">
        <w:rPr>
          <w:rFonts w:ascii="Arial" w:eastAsia="Times New Roman" w:hAnsi="Arial" w:cs="Arial"/>
          <w:color w:val="000000" w:themeColor="text1"/>
          <w:sz w:val="18"/>
          <w:szCs w:val="18"/>
          <w:lang w:val="vi-VN"/>
        </w:rPr>
        <w:t>2. Tính thuế sử dụng đất.</w:t>
      </w:r>
    </w:p>
    <w:p w14:paraId="0F52D2E5" w14:textId="77777777" w:rsidR="00977B7A" w:rsidRPr="003A41BD" w:rsidRDefault="00977B7A" w:rsidP="00977B7A">
      <w:pPr>
        <w:shd w:val="clear" w:color="auto" w:fill="FFFFFF"/>
        <w:spacing w:before="120" w:after="120" w:line="234" w:lineRule="atLeast"/>
        <w:rPr>
          <w:rFonts w:ascii="Arial" w:eastAsia="Times New Roman" w:hAnsi="Arial" w:cs="Arial"/>
          <w:color w:val="000000" w:themeColor="text1"/>
          <w:sz w:val="18"/>
          <w:szCs w:val="18"/>
        </w:rPr>
      </w:pPr>
      <w:r w:rsidRPr="003A41BD">
        <w:rPr>
          <w:rFonts w:ascii="Arial" w:eastAsia="Times New Roman" w:hAnsi="Arial" w:cs="Arial"/>
          <w:color w:val="000000" w:themeColor="text1"/>
          <w:sz w:val="18"/>
          <w:szCs w:val="18"/>
          <w:lang w:val="vi-VN"/>
        </w:rPr>
        <w:t>3. Tính phí và lệ phí trong quản lý, sử dụng đất đai.</w:t>
      </w:r>
    </w:p>
    <w:p w14:paraId="77715F26" w14:textId="77777777" w:rsidR="00977B7A" w:rsidRPr="003A41BD" w:rsidRDefault="00977B7A" w:rsidP="00977B7A">
      <w:pPr>
        <w:shd w:val="clear" w:color="auto" w:fill="FFFFFF"/>
        <w:spacing w:before="120" w:after="120" w:line="234" w:lineRule="atLeast"/>
        <w:rPr>
          <w:rFonts w:ascii="Arial" w:eastAsia="Times New Roman" w:hAnsi="Arial" w:cs="Arial"/>
          <w:color w:val="000000" w:themeColor="text1"/>
          <w:sz w:val="18"/>
          <w:szCs w:val="18"/>
        </w:rPr>
      </w:pPr>
      <w:r w:rsidRPr="003A41BD">
        <w:rPr>
          <w:rFonts w:ascii="Arial" w:eastAsia="Times New Roman" w:hAnsi="Arial" w:cs="Arial"/>
          <w:color w:val="000000" w:themeColor="text1"/>
          <w:sz w:val="18"/>
          <w:szCs w:val="18"/>
          <w:lang w:val="vi-VN"/>
        </w:rPr>
        <w:t>4. Tính t</w:t>
      </w:r>
      <w:r w:rsidRPr="003A41BD">
        <w:rPr>
          <w:rFonts w:ascii="Arial" w:eastAsia="Times New Roman" w:hAnsi="Arial" w:cs="Arial"/>
          <w:color w:val="000000" w:themeColor="text1"/>
          <w:sz w:val="18"/>
          <w:szCs w:val="18"/>
        </w:rPr>
        <w:t>i</w:t>
      </w:r>
      <w:r w:rsidRPr="003A41BD">
        <w:rPr>
          <w:rFonts w:ascii="Arial" w:eastAsia="Times New Roman" w:hAnsi="Arial" w:cs="Arial"/>
          <w:color w:val="000000" w:themeColor="text1"/>
          <w:sz w:val="18"/>
          <w:szCs w:val="18"/>
          <w:lang w:val="vi-VN"/>
        </w:rPr>
        <w:t>ền xử phạt vi phạm hành chính trong lĩnh vực đất đai.</w:t>
      </w:r>
    </w:p>
    <w:p w14:paraId="535C2B57" w14:textId="77777777" w:rsidR="00977B7A" w:rsidRPr="003A41BD" w:rsidRDefault="00977B7A" w:rsidP="00977B7A">
      <w:pPr>
        <w:shd w:val="clear" w:color="auto" w:fill="FFFFFF"/>
        <w:spacing w:before="120" w:after="120" w:line="234" w:lineRule="atLeast"/>
        <w:rPr>
          <w:rFonts w:ascii="Arial" w:eastAsia="Times New Roman" w:hAnsi="Arial" w:cs="Arial"/>
          <w:color w:val="000000" w:themeColor="text1"/>
          <w:sz w:val="18"/>
          <w:szCs w:val="18"/>
        </w:rPr>
      </w:pPr>
      <w:r w:rsidRPr="003A41BD">
        <w:rPr>
          <w:rFonts w:ascii="Arial" w:eastAsia="Times New Roman" w:hAnsi="Arial" w:cs="Arial"/>
          <w:color w:val="000000" w:themeColor="text1"/>
          <w:sz w:val="18"/>
          <w:szCs w:val="18"/>
          <w:lang w:val="vi-VN"/>
        </w:rPr>
        <w:t>5. Tính tiền bồi thường cho Nhà nước khi gây thiệt hại trong quản lý và sử dụng đất đai.</w:t>
      </w:r>
    </w:p>
    <w:p w14:paraId="11F7903C" w14:textId="77777777" w:rsidR="00977B7A" w:rsidRPr="003A41BD" w:rsidRDefault="00977B7A" w:rsidP="00977B7A">
      <w:pPr>
        <w:shd w:val="clear" w:color="auto" w:fill="FFFFFF"/>
        <w:spacing w:before="120" w:after="120" w:line="234" w:lineRule="atLeast"/>
        <w:rPr>
          <w:rFonts w:ascii="Arial" w:eastAsia="Times New Roman" w:hAnsi="Arial" w:cs="Arial"/>
          <w:color w:val="000000" w:themeColor="text1"/>
          <w:sz w:val="18"/>
          <w:szCs w:val="18"/>
        </w:rPr>
      </w:pPr>
      <w:r w:rsidRPr="003A41BD">
        <w:rPr>
          <w:rFonts w:ascii="Arial" w:eastAsia="Times New Roman" w:hAnsi="Arial" w:cs="Arial"/>
          <w:color w:val="000000" w:themeColor="text1"/>
          <w:sz w:val="18"/>
          <w:szCs w:val="18"/>
          <w:lang w:val="vi-VN"/>
        </w:rPr>
        <w:t>6. Tính giá trị quyền sử dụng đất để trả cho người tự nguyện trả lại đất cho Nhà nước đối với trường hợp đất trả lại là đất Nhà nước giao đất có thu tiền sử dụng đất, công nhận quyền sử dụng đất có thu tiền sử dụng đất, đất thuê trả tiền thuê đất một l</w:t>
      </w:r>
      <w:r w:rsidRPr="003A41BD">
        <w:rPr>
          <w:rFonts w:ascii="Arial" w:eastAsia="Times New Roman" w:hAnsi="Arial" w:cs="Arial"/>
          <w:color w:val="000000" w:themeColor="text1"/>
          <w:sz w:val="18"/>
          <w:szCs w:val="18"/>
        </w:rPr>
        <w:t>ầ</w:t>
      </w:r>
      <w:r w:rsidRPr="003A41BD">
        <w:rPr>
          <w:rFonts w:ascii="Arial" w:eastAsia="Times New Roman" w:hAnsi="Arial" w:cs="Arial"/>
          <w:color w:val="000000" w:themeColor="text1"/>
          <w:sz w:val="18"/>
          <w:szCs w:val="18"/>
          <w:lang w:val="vi-VN"/>
        </w:rPr>
        <w:t>n cho cả thời gian thuê.</w:t>
      </w:r>
    </w:p>
    <w:p w14:paraId="6165094A" w14:textId="77777777" w:rsidR="00977B7A" w:rsidRPr="003A41BD" w:rsidRDefault="00977B7A" w:rsidP="00977B7A">
      <w:pPr>
        <w:shd w:val="clear" w:color="auto" w:fill="FFFFFF"/>
        <w:spacing w:before="120" w:after="120" w:line="234" w:lineRule="atLeast"/>
        <w:rPr>
          <w:rFonts w:ascii="Arial" w:eastAsia="Times New Roman" w:hAnsi="Arial" w:cs="Arial"/>
          <w:color w:val="000000" w:themeColor="text1"/>
          <w:sz w:val="18"/>
          <w:szCs w:val="18"/>
        </w:rPr>
      </w:pPr>
      <w:r w:rsidRPr="003A41BD">
        <w:rPr>
          <w:rFonts w:ascii="Arial" w:eastAsia="Times New Roman" w:hAnsi="Arial" w:cs="Arial"/>
          <w:color w:val="000000" w:themeColor="text1"/>
          <w:sz w:val="18"/>
          <w:szCs w:val="18"/>
          <w:lang w:val="vi-VN"/>
        </w:rPr>
        <w:t>7. Bảng giá đất được sử dụng làm nguồn thông tin về giá đất trong cơ sở dữ liệu giá đất.</w:t>
      </w:r>
    </w:p>
    <w:p w14:paraId="7C223E43" w14:textId="77777777" w:rsidR="00977B7A" w:rsidRPr="003A41BD" w:rsidRDefault="00977B7A" w:rsidP="00977B7A">
      <w:pPr>
        <w:shd w:val="clear" w:color="auto" w:fill="FFFFFF"/>
        <w:spacing w:before="120" w:after="120" w:line="234" w:lineRule="atLeast"/>
        <w:rPr>
          <w:rFonts w:ascii="Arial" w:eastAsia="Times New Roman" w:hAnsi="Arial" w:cs="Arial"/>
          <w:color w:val="000000" w:themeColor="text1"/>
          <w:sz w:val="18"/>
          <w:szCs w:val="18"/>
        </w:rPr>
      </w:pPr>
      <w:r w:rsidRPr="003A41BD">
        <w:rPr>
          <w:rFonts w:ascii="Arial" w:eastAsia="Times New Roman" w:hAnsi="Arial" w:cs="Arial"/>
          <w:b/>
          <w:bCs/>
          <w:color w:val="000000" w:themeColor="text1"/>
          <w:sz w:val="18"/>
          <w:szCs w:val="18"/>
          <w:lang w:val="vi-VN"/>
        </w:rPr>
        <w:t>II.</w:t>
      </w:r>
      <w:r w:rsidRPr="003A41BD">
        <w:rPr>
          <w:rFonts w:ascii="Arial" w:eastAsia="Times New Roman" w:hAnsi="Arial" w:cs="Arial"/>
          <w:color w:val="000000" w:themeColor="text1"/>
          <w:sz w:val="18"/>
          <w:szCs w:val="18"/>
          <w:lang w:val="vi-VN"/>
        </w:rPr>
        <w:t> B</w:t>
      </w:r>
      <w:r w:rsidRPr="003A41BD">
        <w:rPr>
          <w:rFonts w:ascii="Arial" w:eastAsia="Times New Roman" w:hAnsi="Arial" w:cs="Arial"/>
          <w:color w:val="000000" w:themeColor="text1"/>
          <w:sz w:val="18"/>
          <w:szCs w:val="18"/>
        </w:rPr>
        <w:t>ả</w:t>
      </w:r>
      <w:r w:rsidRPr="003A41BD">
        <w:rPr>
          <w:rFonts w:ascii="Arial" w:eastAsia="Times New Roman" w:hAnsi="Arial" w:cs="Arial"/>
          <w:color w:val="000000" w:themeColor="text1"/>
          <w:sz w:val="18"/>
          <w:szCs w:val="18"/>
          <w:lang w:val="vi-VN"/>
        </w:rPr>
        <w:t>ng giá các loại đất năm 2020-2024 tỉnh Hòa Đình: Được xây dựng định kỳ 05 năm một lần và công bố công khai vào ngày 01 tháng 01 năm 2020.</w:t>
      </w:r>
    </w:p>
    <w:p w14:paraId="48BB7D23" w14:textId="77777777" w:rsidR="00977B7A" w:rsidRPr="003A41BD" w:rsidRDefault="00977B7A" w:rsidP="00977B7A">
      <w:pPr>
        <w:shd w:val="clear" w:color="auto" w:fill="FFFFFF"/>
        <w:spacing w:before="120" w:after="120" w:line="234" w:lineRule="atLeast"/>
        <w:rPr>
          <w:rFonts w:ascii="Arial" w:eastAsia="Times New Roman" w:hAnsi="Arial" w:cs="Arial"/>
          <w:color w:val="000000" w:themeColor="text1"/>
          <w:sz w:val="18"/>
          <w:szCs w:val="18"/>
        </w:rPr>
      </w:pPr>
      <w:r w:rsidRPr="003A41BD">
        <w:rPr>
          <w:rFonts w:ascii="Arial" w:eastAsia="Times New Roman" w:hAnsi="Arial" w:cs="Arial"/>
          <w:b/>
          <w:bCs/>
          <w:color w:val="000000" w:themeColor="text1"/>
          <w:sz w:val="18"/>
          <w:szCs w:val="18"/>
          <w:lang w:val="vi-VN"/>
        </w:rPr>
        <w:t>III.</w:t>
      </w:r>
      <w:r w:rsidRPr="003A41BD">
        <w:rPr>
          <w:rFonts w:ascii="Arial" w:eastAsia="Times New Roman" w:hAnsi="Arial" w:cs="Arial"/>
          <w:color w:val="000000" w:themeColor="text1"/>
          <w:sz w:val="18"/>
          <w:szCs w:val="18"/>
          <w:lang w:val="vi-VN"/>
        </w:rPr>
        <w:t> Trường hợp Nhà nước giao đất, cho thuê đất theo hình thức đấu giá quyền sử dụng đất, hoặc đấu thầu dự án có sử dụng đất, thì mức giá trúng đấu giá quyền sử dụng đất hoặc trúng đấu thầu dự án có sử dụng đất không được thấp hơn mức giá quy định tại Quyết định này.</w:t>
      </w:r>
    </w:p>
    <w:p w14:paraId="5BBC77A9" w14:textId="77777777" w:rsidR="00977B7A" w:rsidRPr="003A41BD" w:rsidRDefault="00977B7A" w:rsidP="00977B7A">
      <w:pPr>
        <w:shd w:val="clear" w:color="auto" w:fill="FFFFFF"/>
        <w:spacing w:before="120" w:after="120" w:line="234" w:lineRule="atLeast"/>
        <w:rPr>
          <w:rFonts w:ascii="Arial" w:eastAsia="Times New Roman" w:hAnsi="Arial" w:cs="Arial"/>
          <w:color w:val="000000" w:themeColor="text1"/>
          <w:sz w:val="18"/>
          <w:szCs w:val="18"/>
        </w:rPr>
      </w:pPr>
      <w:r w:rsidRPr="003A41BD">
        <w:rPr>
          <w:rFonts w:ascii="Arial" w:eastAsia="Times New Roman" w:hAnsi="Arial" w:cs="Arial"/>
          <w:b/>
          <w:bCs/>
          <w:color w:val="000000" w:themeColor="text1"/>
          <w:sz w:val="18"/>
          <w:szCs w:val="18"/>
          <w:lang w:val="vi-VN"/>
        </w:rPr>
        <w:t>IV.</w:t>
      </w:r>
      <w:r w:rsidRPr="003A41BD">
        <w:rPr>
          <w:rFonts w:ascii="Arial" w:eastAsia="Times New Roman" w:hAnsi="Arial" w:cs="Arial"/>
          <w:color w:val="000000" w:themeColor="text1"/>
          <w:sz w:val="18"/>
          <w:szCs w:val="18"/>
          <w:lang w:val="vi-VN"/>
        </w:rPr>
        <w:t> Bảng giá đất quy định tại Quyết định không áp dụng đối với trường hợp người có quyền sử dụng đất thỏa thuận về giá khi thực hiện các quyền chuyển nhượng, cho thuê, cho thuê lại quyền sử dụng đất; góp vốn bằng quyền sử dụng đất để sản xuất, kinh doanh theo quy định tại Điều 73 Luật Đất đai năm 2013.</w:t>
      </w:r>
    </w:p>
    <w:p w14:paraId="68478754" w14:textId="77777777" w:rsidR="00977B7A" w:rsidRPr="003A41BD" w:rsidRDefault="00977B7A" w:rsidP="00977B7A">
      <w:pPr>
        <w:shd w:val="clear" w:color="auto" w:fill="FFFFFF"/>
        <w:spacing w:after="0" w:line="234" w:lineRule="atLeast"/>
        <w:rPr>
          <w:rFonts w:ascii="Arial" w:eastAsia="Times New Roman" w:hAnsi="Arial" w:cs="Arial"/>
          <w:color w:val="000000" w:themeColor="text1"/>
          <w:sz w:val="18"/>
          <w:szCs w:val="18"/>
        </w:rPr>
      </w:pPr>
      <w:bookmarkStart w:id="4" w:name="chuong_2"/>
      <w:r w:rsidRPr="003A41BD">
        <w:rPr>
          <w:rFonts w:ascii="Arial" w:eastAsia="Times New Roman" w:hAnsi="Arial" w:cs="Arial"/>
          <w:b/>
          <w:bCs/>
          <w:color w:val="000000" w:themeColor="text1"/>
          <w:sz w:val="18"/>
          <w:szCs w:val="18"/>
          <w:lang w:val="vi-VN"/>
        </w:rPr>
        <w:t>Phần II</w:t>
      </w:r>
      <w:bookmarkEnd w:id="4"/>
    </w:p>
    <w:p w14:paraId="1B1F81CD" w14:textId="77777777" w:rsidR="00977B7A" w:rsidRPr="003A41BD" w:rsidRDefault="00977B7A" w:rsidP="00977B7A">
      <w:pPr>
        <w:shd w:val="clear" w:color="auto" w:fill="FFFFFF"/>
        <w:spacing w:after="0" w:line="234" w:lineRule="atLeast"/>
        <w:jc w:val="center"/>
        <w:rPr>
          <w:rFonts w:ascii="Arial" w:eastAsia="Times New Roman" w:hAnsi="Arial" w:cs="Arial"/>
          <w:color w:val="000000" w:themeColor="text1"/>
          <w:sz w:val="18"/>
          <w:szCs w:val="18"/>
        </w:rPr>
      </w:pPr>
      <w:bookmarkStart w:id="5" w:name="chuong_2_name"/>
      <w:r w:rsidRPr="003A41BD">
        <w:rPr>
          <w:rFonts w:ascii="Arial" w:eastAsia="Times New Roman" w:hAnsi="Arial" w:cs="Arial"/>
          <w:b/>
          <w:bCs/>
          <w:color w:val="000000" w:themeColor="text1"/>
          <w:sz w:val="24"/>
          <w:szCs w:val="24"/>
          <w:lang w:val="vi-VN"/>
        </w:rPr>
        <w:t>NGUYÊN TẮC, PHƯƠNG PHÁP XÁC ĐỊNH GIÁ ĐẤT</w:t>
      </w:r>
      <w:bookmarkEnd w:id="5"/>
    </w:p>
    <w:p w14:paraId="22C3589C" w14:textId="77777777" w:rsidR="00977B7A" w:rsidRPr="003A41BD" w:rsidRDefault="00977B7A" w:rsidP="00977B7A">
      <w:pPr>
        <w:shd w:val="clear" w:color="auto" w:fill="FFFFFF"/>
        <w:spacing w:after="0" w:line="234" w:lineRule="atLeast"/>
        <w:rPr>
          <w:rFonts w:ascii="Arial" w:eastAsia="Times New Roman" w:hAnsi="Arial" w:cs="Arial"/>
          <w:color w:val="000000" w:themeColor="text1"/>
          <w:sz w:val="18"/>
          <w:szCs w:val="18"/>
        </w:rPr>
      </w:pPr>
      <w:bookmarkStart w:id="6" w:name="muc_1"/>
      <w:r w:rsidRPr="003A41BD">
        <w:rPr>
          <w:rFonts w:ascii="Arial" w:eastAsia="Times New Roman" w:hAnsi="Arial" w:cs="Arial"/>
          <w:b/>
          <w:bCs/>
          <w:color w:val="000000" w:themeColor="text1"/>
          <w:sz w:val="18"/>
          <w:szCs w:val="18"/>
          <w:lang w:val="vi-VN"/>
        </w:rPr>
        <w:t>I. NGUYÊN TẮC ĐỊNH GIÁ ĐẤT</w:t>
      </w:r>
      <w:bookmarkEnd w:id="6"/>
    </w:p>
    <w:p w14:paraId="3B2B28EC" w14:textId="6439F17E" w:rsidR="00977B7A" w:rsidRPr="00F1143E" w:rsidRDefault="00977B7A" w:rsidP="00977B7A">
      <w:pPr>
        <w:shd w:val="clear" w:color="auto" w:fill="FFFFFF"/>
        <w:spacing w:after="0" w:line="234" w:lineRule="atLeast"/>
        <w:rPr>
          <w:rFonts w:ascii="Arial" w:eastAsia="Times New Roman" w:hAnsi="Arial" w:cs="Arial"/>
          <w:sz w:val="18"/>
          <w:szCs w:val="18"/>
        </w:rPr>
      </w:pPr>
      <w:r w:rsidRPr="003A41BD">
        <w:rPr>
          <w:rFonts w:ascii="Arial" w:eastAsia="Times New Roman" w:hAnsi="Arial" w:cs="Arial"/>
          <w:color w:val="000000" w:themeColor="text1"/>
          <w:sz w:val="18"/>
          <w:szCs w:val="18"/>
          <w:lang w:val="vi-VN"/>
        </w:rPr>
        <w:t xml:space="preserve">Thực hiện theo các quy định của </w:t>
      </w:r>
      <w:hyperlink r:id="rId4" w:history="1">
        <w:r w:rsidRPr="003A41BD">
          <w:rPr>
            <w:rStyle w:val="Hyperlink"/>
            <w:rFonts w:ascii="Arial" w:eastAsia="Times New Roman" w:hAnsi="Arial" w:cs="Arial"/>
            <w:b/>
            <w:color w:val="000000" w:themeColor="text1"/>
            <w:sz w:val="18"/>
            <w:szCs w:val="18"/>
            <w:lang w:val="vi-VN"/>
          </w:rPr>
          <w:t>Luật Đất đai năm 2013</w:t>
        </w:r>
      </w:hyperlink>
      <w:r w:rsidRPr="003A41BD">
        <w:rPr>
          <w:rFonts w:ascii="Arial" w:eastAsia="Times New Roman" w:hAnsi="Arial" w:cs="Arial"/>
          <w:b/>
          <w:color w:val="000000" w:themeColor="text1"/>
          <w:sz w:val="18"/>
          <w:szCs w:val="18"/>
          <w:lang w:val="vi-VN"/>
        </w:rPr>
        <w:t>;</w:t>
      </w:r>
      <w:r w:rsidRPr="003A41BD">
        <w:rPr>
          <w:rFonts w:ascii="Arial" w:eastAsia="Times New Roman" w:hAnsi="Arial" w:cs="Arial"/>
          <w:color w:val="000000" w:themeColor="text1"/>
          <w:sz w:val="18"/>
          <w:szCs w:val="18"/>
          <w:lang w:val="vi-VN"/>
        </w:rPr>
        <w:t xml:space="preserve"> Nghị định số 44/2014/NĐ</w:t>
      </w:r>
      <w:r w:rsidRPr="00F1143E">
        <w:rPr>
          <w:rFonts w:ascii="Arial" w:eastAsia="Times New Roman" w:hAnsi="Arial" w:cs="Arial"/>
          <w:sz w:val="18"/>
          <w:szCs w:val="18"/>
          <w:lang w:val="vi-VN"/>
        </w:rPr>
        <w:t>-CP ngày 15 tháng 5 nám 2014 của Chính phủ quy định về giá đất; Nghị định số 96/2019/NĐ-CP ngày 19 tháng 12 năm 2019 của Chính phủ quy định về khung giá đất; Thông tư số 36/2014/TT-BTNMT ngày 30 tháng 6 năm 2014 của Bộ Tài nguyên và Môi trường quy định chi tiết phư</w:t>
      </w:r>
      <w:r w:rsidRPr="00F1143E">
        <w:rPr>
          <w:rFonts w:ascii="Arial" w:eastAsia="Times New Roman" w:hAnsi="Arial" w:cs="Arial"/>
          <w:sz w:val="18"/>
          <w:szCs w:val="18"/>
        </w:rPr>
        <w:t>ơn</w:t>
      </w:r>
      <w:r w:rsidRPr="00F1143E">
        <w:rPr>
          <w:rFonts w:ascii="Arial" w:eastAsia="Times New Roman" w:hAnsi="Arial" w:cs="Arial"/>
          <w:sz w:val="18"/>
          <w:szCs w:val="18"/>
          <w:lang w:val="vi-VN"/>
        </w:rPr>
        <w:t>g pháp định giá đất; xây dựng, điều ch</w:t>
      </w:r>
      <w:r w:rsidRPr="00F1143E">
        <w:rPr>
          <w:rFonts w:ascii="Arial" w:eastAsia="Times New Roman" w:hAnsi="Arial" w:cs="Arial"/>
          <w:sz w:val="18"/>
          <w:szCs w:val="18"/>
        </w:rPr>
        <w:t>ỉ</w:t>
      </w:r>
      <w:r w:rsidRPr="00F1143E">
        <w:rPr>
          <w:rFonts w:ascii="Arial" w:eastAsia="Times New Roman" w:hAnsi="Arial" w:cs="Arial"/>
          <w:sz w:val="18"/>
          <w:szCs w:val="18"/>
          <w:lang w:val="vi-VN"/>
        </w:rPr>
        <w:t>nh bảng giá đất; định giá đất cụ thể và tư vấn xác định giá đất.</w:t>
      </w:r>
    </w:p>
    <w:p w14:paraId="01CDADD2"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b/>
          <w:bCs/>
          <w:sz w:val="18"/>
          <w:szCs w:val="18"/>
          <w:lang w:val="vi-VN"/>
        </w:rPr>
        <w:t>1. Thực hiện quy định tại Khoản 1 Điều 112 Luật Đất đai năm 2013, xây dựng bảng giá đất phải đảm bảo các nguyên tắc sau đây</w:t>
      </w:r>
    </w:p>
    <w:p w14:paraId="4A91FAB9"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sz w:val="18"/>
          <w:szCs w:val="18"/>
          <w:lang w:val="vi-VN"/>
        </w:rPr>
        <w:t>- Theo mục đích sử dụng đất h</w:t>
      </w:r>
      <w:r w:rsidRPr="00F1143E">
        <w:rPr>
          <w:rFonts w:ascii="Arial" w:eastAsia="Times New Roman" w:hAnsi="Arial" w:cs="Arial"/>
          <w:sz w:val="18"/>
          <w:szCs w:val="18"/>
        </w:rPr>
        <w:t>ợ</w:t>
      </w:r>
      <w:r w:rsidRPr="00F1143E">
        <w:rPr>
          <w:rFonts w:ascii="Arial" w:eastAsia="Times New Roman" w:hAnsi="Arial" w:cs="Arial"/>
          <w:sz w:val="18"/>
          <w:szCs w:val="18"/>
          <w:lang w:val="vi-VN"/>
        </w:rPr>
        <w:t>p pháp tại thời điểm định giá;</w:t>
      </w:r>
    </w:p>
    <w:p w14:paraId="5D4C7635"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sz w:val="18"/>
          <w:szCs w:val="18"/>
          <w:lang w:val="vi-VN"/>
        </w:rPr>
        <w:t>- Theo thời hạn sử dụng đất;</w:t>
      </w:r>
    </w:p>
    <w:p w14:paraId="595FA86B"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sz w:val="18"/>
          <w:szCs w:val="18"/>
          <w:lang w:val="vi-VN"/>
        </w:rPr>
        <w:t>- Phù hợp với giá đất phổ biến trên thị trường của loại đất có cùng mục đích sử dụng đã chuyển nhượng, giá trúng đấu giá quyền sử dụng đất đối với những nơi có đấu giá quyền sử dụng đất hoặc thu nhập từ việc sử dụng đất;</w:t>
      </w:r>
    </w:p>
    <w:p w14:paraId="45CCF08E"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sz w:val="18"/>
          <w:szCs w:val="18"/>
          <w:lang w:val="vi-VN"/>
        </w:rPr>
        <w:t>- Cùng một thời điểm các thửa đất liền kề nhau có cùng mục đích sử dụng, khả n</w:t>
      </w:r>
      <w:r w:rsidRPr="00F1143E">
        <w:rPr>
          <w:rFonts w:ascii="Arial" w:eastAsia="Times New Roman" w:hAnsi="Arial" w:cs="Arial"/>
          <w:sz w:val="18"/>
          <w:szCs w:val="18"/>
        </w:rPr>
        <w:t>ă</w:t>
      </w:r>
      <w:r w:rsidRPr="00F1143E">
        <w:rPr>
          <w:rFonts w:ascii="Arial" w:eastAsia="Times New Roman" w:hAnsi="Arial" w:cs="Arial"/>
          <w:sz w:val="18"/>
          <w:szCs w:val="18"/>
          <w:lang w:val="vi-VN"/>
        </w:rPr>
        <w:t>ng sinh lợi, thu nhập từ việc sử dụng đất tương tự như nhau thì có mức giá như nhau.</w:t>
      </w:r>
    </w:p>
    <w:p w14:paraId="62354FB3"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b/>
          <w:bCs/>
          <w:sz w:val="18"/>
          <w:szCs w:val="18"/>
          <w:lang w:val="vi-VN"/>
        </w:rPr>
        <w:t>2. Thực hiện quy định tại Điều 114 Luật Đất đa</w:t>
      </w:r>
      <w:r w:rsidRPr="00F1143E">
        <w:rPr>
          <w:rFonts w:ascii="Arial" w:eastAsia="Times New Roman" w:hAnsi="Arial" w:cs="Arial"/>
          <w:b/>
          <w:bCs/>
          <w:sz w:val="18"/>
          <w:szCs w:val="18"/>
        </w:rPr>
        <w:t>i</w:t>
      </w:r>
      <w:r w:rsidRPr="00F1143E">
        <w:rPr>
          <w:rFonts w:ascii="Arial" w:eastAsia="Times New Roman" w:hAnsi="Arial" w:cs="Arial"/>
          <w:b/>
          <w:bCs/>
          <w:sz w:val="18"/>
          <w:szCs w:val="18"/>
          <w:lang w:val="vi-VN"/>
        </w:rPr>
        <w:t> năm 2013</w:t>
      </w:r>
    </w:p>
    <w:p w14:paraId="323F773F"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sz w:val="18"/>
          <w:szCs w:val="18"/>
          <w:lang w:val="vi-VN"/>
        </w:rPr>
        <w:lastRenderedPageBreak/>
        <w:t>Căn cứ nguyên tắc, phương pháp định giá đất và khung giá đất, Ủy ban nhân dân tỉnh xây dựng và trình Hội đồng nhân dân tỉnh thông qua bảng giá đất trước khi ban hành. Bảng giá đ</w:t>
      </w:r>
      <w:r w:rsidRPr="00F1143E">
        <w:rPr>
          <w:rFonts w:ascii="Arial" w:eastAsia="Times New Roman" w:hAnsi="Arial" w:cs="Arial"/>
          <w:sz w:val="18"/>
          <w:szCs w:val="18"/>
        </w:rPr>
        <w:t>ấ</w:t>
      </w:r>
      <w:r w:rsidRPr="00F1143E">
        <w:rPr>
          <w:rFonts w:ascii="Arial" w:eastAsia="Times New Roman" w:hAnsi="Arial" w:cs="Arial"/>
          <w:sz w:val="18"/>
          <w:szCs w:val="18"/>
          <w:lang w:val="vi-VN"/>
        </w:rPr>
        <w:t>t được xây dựng định kỳ 05 năm một </w:t>
      </w:r>
      <w:r w:rsidRPr="00F1143E">
        <w:rPr>
          <w:rFonts w:ascii="Arial" w:eastAsia="Times New Roman" w:hAnsi="Arial" w:cs="Arial"/>
          <w:sz w:val="18"/>
          <w:szCs w:val="18"/>
        </w:rPr>
        <w:t>lầ</w:t>
      </w:r>
      <w:r w:rsidRPr="00F1143E">
        <w:rPr>
          <w:rFonts w:ascii="Arial" w:eastAsia="Times New Roman" w:hAnsi="Arial" w:cs="Arial"/>
          <w:sz w:val="18"/>
          <w:szCs w:val="18"/>
          <w:lang w:val="vi-VN"/>
        </w:rPr>
        <w:t>n và công bố công khai vào ngày 01 tháng 01 của năm đầu kỳ.</w:t>
      </w:r>
    </w:p>
    <w:p w14:paraId="47CE70F8"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sz w:val="18"/>
          <w:szCs w:val="18"/>
          <w:lang w:val="vi-VN"/>
        </w:rPr>
        <w:t>Trong thời gian thực hiện bảng giá đất, khi Chính phủ điều chỉnh khung giá đất hoặc giá đất phổ biến trên thị trường có biến động thì Ủy ban nhân dân tỉnh điều chỉnh bảng giá đất cho phù hợp.</w:t>
      </w:r>
    </w:p>
    <w:p w14:paraId="55D0C610" w14:textId="77777777" w:rsidR="00977B7A" w:rsidRPr="00F1143E" w:rsidRDefault="00977B7A" w:rsidP="00977B7A">
      <w:pPr>
        <w:shd w:val="clear" w:color="auto" w:fill="FFFFFF"/>
        <w:spacing w:after="0" w:line="234" w:lineRule="atLeast"/>
        <w:rPr>
          <w:rFonts w:ascii="Arial" w:eastAsia="Times New Roman" w:hAnsi="Arial" w:cs="Arial"/>
          <w:sz w:val="18"/>
          <w:szCs w:val="18"/>
        </w:rPr>
      </w:pPr>
      <w:bookmarkStart w:id="7" w:name="muc_2"/>
      <w:r w:rsidRPr="00F1143E">
        <w:rPr>
          <w:rFonts w:ascii="Arial" w:eastAsia="Times New Roman" w:hAnsi="Arial" w:cs="Arial"/>
          <w:b/>
          <w:bCs/>
          <w:sz w:val="18"/>
          <w:szCs w:val="18"/>
          <w:lang w:val="vi-VN"/>
        </w:rPr>
        <w:t>II. PHƯƠNG PHÁP ĐỊNH GIÁ ĐẤT</w:t>
      </w:r>
      <w:bookmarkEnd w:id="7"/>
    </w:p>
    <w:p w14:paraId="454B4A33"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b/>
          <w:bCs/>
          <w:sz w:val="18"/>
          <w:szCs w:val="18"/>
          <w:lang w:val="vi-VN"/>
        </w:rPr>
        <w:t>1. Các phương pháp định giá đất, xây dựng bảng giá đất</w:t>
      </w:r>
    </w:p>
    <w:p w14:paraId="746A6010" w14:textId="316460D9" w:rsidR="00977B7A" w:rsidRPr="00F1143E" w:rsidRDefault="00977B7A" w:rsidP="00977B7A">
      <w:pPr>
        <w:shd w:val="clear" w:color="auto" w:fill="FFFFFF"/>
        <w:spacing w:after="0" w:line="234" w:lineRule="atLeast"/>
        <w:rPr>
          <w:rFonts w:ascii="Arial" w:eastAsia="Times New Roman" w:hAnsi="Arial" w:cs="Arial"/>
          <w:sz w:val="18"/>
          <w:szCs w:val="18"/>
        </w:rPr>
      </w:pPr>
      <w:r w:rsidRPr="00F1143E">
        <w:rPr>
          <w:rFonts w:ascii="Arial" w:eastAsia="Times New Roman" w:hAnsi="Arial" w:cs="Arial"/>
          <w:sz w:val="18"/>
          <w:szCs w:val="18"/>
          <w:lang w:val="vi-VN"/>
        </w:rPr>
        <w:t>Phương pháp định giá đất, xây dựng bảng giá đất thực hiện theo quy định tại Khoản 1, 2, 3 và 4 Điều 4 Nghị định số 44/2014/NĐ-CP ngày 15 tháng 5 năm 2014 của Chính phủ; Điều 3, Điều 4, Điều 5, Điều 6 Thông tư số 36/2014/TT-BTNMT ngày 30 tháng 6 năm 2014 của Bộ Tài nguyên và Môi trường. Gồm 4 phương pháp:</w:t>
      </w:r>
    </w:p>
    <w:p w14:paraId="2FF44857"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i/>
          <w:iCs/>
          <w:sz w:val="18"/>
          <w:szCs w:val="18"/>
          <w:lang w:val="vi-VN"/>
        </w:rPr>
        <w:t>1.1. Phương pháp so sách trực tiếp:</w:t>
      </w:r>
      <w:r w:rsidRPr="00F1143E">
        <w:rPr>
          <w:rFonts w:ascii="Arial" w:eastAsia="Times New Roman" w:hAnsi="Arial" w:cs="Arial"/>
          <w:sz w:val="18"/>
          <w:szCs w:val="18"/>
          <w:lang w:val="vi-VN"/>
        </w:rPr>
        <w:t> Là phương pháp định giá đất thông qua việc phân tích mức giá của các thửa đất trống tương tự về mục đích sử dụng đất, vị trí, khả năng sinh lợi, điều kiện kết cấu hạ tầng, diện tích, hình thể và tính pháp lý về quyền sử dụng đất (sau đây gọi là thửa đất so sánh) đã chuyển nhượng thực tế trên thị trường, trúng đấu giá quyền sử dụng đất để so sánh, xác định giá của thửa đất cần định giá.</w:t>
      </w:r>
    </w:p>
    <w:p w14:paraId="4987F544"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i/>
          <w:iCs/>
          <w:sz w:val="18"/>
          <w:szCs w:val="18"/>
        </w:rPr>
        <w:t>1</w:t>
      </w:r>
      <w:r w:rsidRPr="00F1143E">
        <w:rPr>
          <w:rFonts w:ascii="Arial" w:eastAsia="Times New Roman" w:hAnsi="Arial" w:cs="Arial"/>
          <w:i/>
          <w:iCs/>
          <w:sz w:val="18"/>
          <w:szCs w:val="18"/>
          <w:lang w:val="vi-VN"/>
        </w:rPr>
        <w:t>.2. Phương pháp thu nhập:</w:t>
      </w:r>
      <w:r w:rsidRPr="00F1143E">
        <w:rPr>
          <w:rFonts w:ascii="Arial" w:eastAsia="Times New Roman" w:hAnsi="Arial" w:cs="Arial"/>
          <w:sz w:val="18"/>
          <w:szCs w:val="18"/>
          <w:lang w:val="vi-VN"/>
        </w:rPr>
        <w:t> Là phương pháp định giá đất tính bằng thương số giữa mức thu nhập ròng thu được bình quân một năm trên một </w:t>
      </w:r>
      <w:r w:rsidRPr="00F1143E">
        <w:rPr>
          <w:rFonts w:ascii="Arial" w:eastAsia="Times New Roman" w:hAnsi="Arial" w:cs="Arial"/>
          <w:sz w:val="18"/>
          <w:szCs w:val="18"/>
        </w:rPr>
        <w:t>đơn </w:t>
      </w:r>
      <w:r w:rsidRPr="00F1143E">
        <w:rPr>
          <w:rFonts w:ascii="Arial" w:eastAsia="Times New Roman" w:hAnsi="Arial" w:cs="Arial"/>
          <w:sz w:val="18"/>
          <w:szCs w:val="18"/>
          <w:lang w:val="vi-VN"/>
        </w:rPr>
        <w:t>vị diện tích đất so với lãi suất tiền gửi tiết kiệm bình quân một năm tính đến thời điểm định giá đất của loại tiền g</w:t>
      </w:r>
      <w:r w:rsidRPr="00F1143E">
        <w:rPr>
          <w:rFonts w:ascii="Arial" w:eastAsia="Times New Roman" w:hAnsi="Arial" w:cs="Arial"/>
          <w:sz w:val="18"/>
          <w:szCs w:val="18"/>
        </w:rPr>
        <w:t>ử</w:t>
      </w:r>
      <w:r w:rsidRPr="00F1143E">
        <w:rPr>
          <w:rFonts w:ascii="Arial" w:eastAsia="Times New Roman" w:hAnsi="Arial" w:cs="Arial"/>
          <w:sz w:val="18"/>
          <w:szCs w:val="18"/>
          <w:lang w:val="vi-VN"/>
        </w:rPr>
        <w:t>i VNĐ kỳ hạn 12 tháng tại ngân hàng thương mại nhà nước có mức lãi suất tiền gửi tiết kiệm cao nhất trên địa bàn cấp tỉnh.</w:t>
      </w:r>
    </w:p>
    <w:p w14:paraId="7FD90C5D"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i/>
          <w:iCs/>
          <w:sz w:val="18"/>
          <w:szCs w:val="18"/>
        </w:rPr>
        <w:t>1</w:t>
      </w:r>
      <w:r w:rsidRPr="00F1143E">
        <w:rPr>
          <w:rFonts w:ascii="Arial" w:eastAsia="Times New Roman" w:hAnsi="Arial" w:cs="Arial"/>
          <w:i/>
          <w:iCs/>
          <w:sz w:val="18"/>
          <w:szCs w:val="18"/>
          <w:lang w:val="vi-VN"/>
        </w:rPr>
        <w:t>.3. Phương pháp chiết trừ:</w:t>
      </w:r>
      <w:r w:rsidRPr="00F1143E">
        <w:rPr>
          <w:rFonts w:ascii="Arial" w:eastAsia="Times New Roman" w:hAnsi="Arial" w:cs="Arial"/>
          <w:sz w:val="18"/>
          <w:szCs w:val="18"/>
          <w:lang w:val="vi-VN"/>
        </w:rPr>
        <w:t> Là phương pháp định giá đất đối với thửa đất có tài sản gắn liền với đất bằng cách loại trừ phần giá trị tài sản gắn liền với đất ra khỏi tổng giá trị bất động sản (bao gồm giá trị đất và giá trị tài sản gắn liền với đất).</w:t>
      </w:r>
    </w:p>
    <w:p w14:paraId="44BC43BF"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i/>
          <w:iCs/>
          <w:sz w:val="18"/>
          <w:szCs w:val="18"/>
          <w:lang w:val="vi-VN"/>
        </w:rPr>
        <w:t>1.4. Phương pháp thặng dư:</w:t>
      </w:r>
      <w:r w:rsidRPr="00F1143E">
        <w:rPr>
          <w:rFonts w:ascii="Arial" w:eastAsia="Times New Roman" w:hAnsi="Arial" w:cs="Arial"/>
          <w:sz w:val="18"/>
          <w:szCs w:val="18"/>
          <w:lang w:val="vi-VN"/>
        </w:rPr>
        <w:t> Là phương pháp định giá đất đối với thửa đất có tiềm năng phát triển theo quy hoạch sử dụng đất, quy hoạch xây dựng hoặc được phép chuyển mục đích s</w:t>
      </w:r>
      <w:r w:rsidRPr="00F1143E">
        <w:rPr>
          <w:rFonts w:ascii="Arial" w:eastAsia="Times New Roman" w:hAnsi="Arial" w:cs="Arial"/>
          <w:sz w:val="18"/>
          <w:szCs w:val="18"/>
        </w:rPr>
        <w:t>ử </w:t>
      </w:r>
      <w:r w:rsidRPr="00F1143E">
        <w:rPr>
          <w:rFonts w:ascii="Arial" w:eastAsia="Times New Roman" w:hAnsi="Arial" w:cs="Arial"/>
          <w:sz w:val="18"/>
          <w:szCs w:val="18"/>
          <w:lang w:val="vi-VN"/>
        </w:rPr>
        <w:t>dụng đất để sử dụng cao nhất và tốt nhất bằng cách loại trừ tổng chi phí ước tính ra khỏi tổng doanh thu phát triển gi</w:t>
      </w:r>
      <w:r w:rsidRPr="00F1143E">
        <w:rPr>
          <w:rFonts w:ascii="Arial" w:eastAsia="Times New Roman" w:hAnsi="Arial" w:cs="Arial"/>
          <w:sz w:val="18"/>
          <w:szCs w:val="18"/>
        </w:rPr>
        <w:t>á </w:t>
      </w:r>
      <w:r w:rsidRPr="00F1143E">
        <w:rPr>
          <w:rFonts w:ascii="Arial" w:eastAsia="Times New Roman" w:hAnsi="Arial" w:cs="Arial"/>
          <w:sz w:val="18"/>
          <w:szCs w:val="18"/>
          <w:lang w:val="vi-VN"/>
        </w:rPr>
        <w:t>định của bất động sản.</w:t>
      </w:r>
    </w:p>
    <w:p w14:paraId="057FC8E3"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sz w:val="18"/>
          <w:szCs w:val="18"/>
          <w:lang w:val="vi-VN"/>
        </w:rPr>
        <w:t>Trong đó phương pháp định giá đất, xây dựng bảng giá đất: Sử dụng phương pháp so sánh trực tiếp và phương pháp thu nhập là chủ yếu để định giá đất, xây dựng bảng giá đ</w:t>
      </w:r>
      <w:r w:rsidRPr="00F1143E">
        <w:rPr>
          <w:rFonts w:ascii="Arial" w:eastAsia="Times New Roman" w:hAnsi="Arial" w:cs="Arial"/>
          <w:sz w:val="18"/>
          <w:szCs w:val="18"/>
        </w:rPr>
        <w:t>ấ</w:t>
      </w:r>
      <w:r w:rsidRPr="00F1143E">
        <w:rPr>
          <w:rFonts w:ascii="Arial" w:eastAsia="Times New Roman" w:hAnsi="Arial" w:cs="Arial"/>
          <w:sz w:val="18"/>
          <w:szCs w:val="18"/>
          <w:lang w:val="vi-VN"/>
        </w:rPr>
        <w:t>t.</w:t>
      </w:r>
    </w:p>
    <w:p w14:paraId="124A5F6B"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b/>
          <w:bCs/>
          <w:sz w:val="18"/>
          <w:szCs w:val="18"/>
          <w:lang w:val="vi-VN"/>
        </w:rPr>
        <w:t>2. Điều k</w:t>
      </w:r>
      <w:r w:rsidRPr="00F1143E">
        <w:rPr>
          <w:rFonts w:ascii="Arial" w:eastAsia="Times New Roman" w:hAnsi="Arial" w:cs="Arial"/>
          <w:b/>
          <w:bCs/>
          <w:sz w:val="18"/>
          <w:szCs w:val="18"/>
        </w:rPr>
        <w:t>i</w:t>
      </w:r>
      <w:r w:rsidRPr="00F1143E">
        <w:rPr>
          <w:rFonts w:ascii="Arial" w:eastAsia="Times New Roman" w:hAnsi="Arial" w:cs="Arial"/>
          <w:b/>
          <w:bCs/>
          <w:sz w:val="18"/>
          <w:szCs w:val="18"/>
          <w:lang w:val="vi-VN"/>
        </w:rPr>
        <w:t>ện áp dụng các phương pháp định giá đất</w:t>
      </w:r>
    </w:p>
    <w:p w14:paraId="4A3B5321"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i/>
          <w:iCs/>
          <w:sz w:val="18"/>
          <w:szCs w:val="18"/>
          <w:lang w:val="vi-VN"/>
        </w:rPr>
        <w:t>2.</w:t>
      </w:r>
      <w:r w:rsidRPr="00F1143E">
        <w:rPr>
          <w:rFonts w:ascii="Arial" w:eastAsia="Times New Roman" w:hAnsi="Arial" w:cs="Arial"/>
          <w:i/>
          <w:iCs/>
          <w:sz w:val="18"/>
          <w:szCs w:val="18"/>
        </w:rPr>
        <w:t>1</w:t>
      </w:r>
      <w:r w:rsidRPr="00F1143E">
        <w:rPr>
          <w:rFonts w:ascii="Arial" w:eastAsia="Times New Roman" w:hAnsi="Arial" w:cs="Arial"/>
          <w:i/>
          <w:iCs/>
          <w:sz w:val="18"/>
          <w:szCs w:val="18"/>
          <w:lang w:val="vi-VN"/>
        </w:rPr>
        <w:t>. Phương pháp so s</w:t>
      </w:r>
      <w:r w:rsidRPr="00F1143E">
        <w:rPr>
          <w:rFonts w:ascii="Arial" w:eastAsia="Times New Roman" w:hAnsi="Arial" w:cs="Arial"/>
          <w:i/>
          <w:iCs/>
          <w:sz w:val="18"/>
          <w:szCs w:val="18"/>
        </w:rPr>
        <w:t>á</w:t>
      </w:r>
      <w:r w:rsidRPr="00F1143E">
        <w:rPr>
          <w:rFonts w:ascii="Arial" w:eastAsia="Times New Roman" w:hAnsi="Arial" w:cs="Arial"/>
          <w:i/>
          <w:iCs/>
          <w:sz w:val="18"/>
          <w:szCs w:val="18"/>
          <w:lang w:val="vi-VN"/>
        </w:rPr>
        <w:t>nh trực tiếp:</w:t>
      </w:r>
      <w:r w:rsidRPr="00F1143E">
        <w:rPr>
          <w:rFonts w:ascii="Arial" w:eastAsia="Times New Roman" w:hAnsi="Arial" w:cs="Arial"/>
          <w:sz w:val="18"/>
          <w:szCs w:val="18"/>
          <w:lang w:val="vi-VN"/>
        </w:rPr>
        <w:t> Được áp dụng để định giá đất khi trên thị trường có các thửa đất so sánh đã chuyển nhượng thành công, trúng đấu giá quyền sử dụng đất để so sánh được với thửa đất cần định giá; Giá chuyển nhượng thực tế trên thị trường của thửa đất so sánh là giá chuyển nhượng quyền sử dụng đất không thuộc các trường hợp chuyển nhượng trong tình trạng bị ép buộc, có quan hệ huyết thống hoặc chịu tác động của các yếu tố gây tăng hoặc giảm giá đột biến do thay đổi quy hoạch sử dụng đất, đầu cơ, thiên tai, địch họa, khủng hoảng kinh tế, tài chính.</w:t>
      </w:r>
    </w:p>
    <w:p w14:paraId="60F0E8DC"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i/>
          <w:iCs/>
          <w:sz w:val="18"/>
          <w:szCs w:val="18"/>
          <w:lang w:val="vi-VN"/>
        </w:rPr>
        <w:t>2.2. Phương pháp chiết trừ:</w:t>
      </w:r>
      <w:r w:rsidRPr="00F1143E">
        <w:rPr>
          <w:rFonts w:ascii="Arial" w:eastAsia="Times New Roman" w:hAnsi="Arial" w:cs="Arial"/>
          <w:sz w:val="18"/>
          <w:szCs w:val="18"/>
          <w:lang w:val="vi-VN"/>
        </w:rPr>
        <w:t> Được áp dụn</w:t>
      </w:r>
      <w:r w:rsidRPr="00F1143E">
        <w:rPr>
          <w:rFonts w:ascii="Arial" w:eastAsia="Times New Roman" w:hAnsi="Arial" w:cs="Arial"/>
          <w:sz w:val="18"/>
          <w:szCs w:val="18"/>
        </w:rPr>
        <w:t>g </w:t>
      </w:r>
      <w:r w:rsidRPr="00F1143E">
        <w:rPr>
          <w:rFonts w:ascii="Arial" w:eastAsia="Times New Roman" w:hAnsi="Arial" w:cs="Arial"/>
          <w:sz w:val="18"/>
          <w:szCs w:val="18"/>
          <w:lang w:val="vi-VN"/>
        </w:rPr>
        <w:t>để định giá thửa đất có tài sản g</w:t>
      </w:r>
      <w:r w:rsidRPr="00F1143E">
        <w:rPr>
          <w:rFonts w:ascii="Arial" w:eastAsia="Times New Roman" w:hAnsi="Arial" w:cs="Arial"/>
          <w:sz w:val="18"/>
          <w:szCs w:val="18"/>
        </w:rPr>
        <w:t>ắ</w:t>
      </w:r>
      <w:r w:rsidRPr="00F1143E">
        <w:rPr>
          <w:rFonts w:ascii="Arial" w:eastAsia="Times New Roman" w:hAnsi="Arial" w:cs="Arial"/>
          <w:sz w:val="18"/>
          <w:szCs w:val="18"/>
          <w:lang w:val="vi-VN"/>
        </w:rPr>
        <w:t>n li</w:t>
      </w:r>
      <w:r w:rsidRPr="00F1143E">
        <w:rPr>
          <w:rFonts w:ascii="Arial" w:eastAsia="Times New Roman" w:hAnsi="Arial" w:cs="Arial"/>
          <w:sz w:val="18"/>
          <w:szCs w:val="18"/>
        </w:rPr>
        <w:t>ề</w:t>
      </w:r>
      <w:r w:rsidRPr="00F1143E">
        <w:rPr>
          <w:rFonts w:ascii="Arial" w:eastAsia="Times New Roman" w:hAnsi="Arial" w:cs="Arial"/>
          <w:sz w:val="18"/>
          <w:szCs w:val="18"/>
          <w:lang w:val="vi-VN"/>
        </w:rPr>
        <w:t>n với đ</w:t>
      </w:r>
      <w:r w:rsidRPr="00F1143E">
        <w:rPr>
          <w:rFonts w:ascii="Arial" w:eastAsia="Times New Roman" w:hAnsi="Arial" w:cs="Arial"/>
          <w:sz w:val="18"/>
          <w:szCs w:val="18"/>
        </w:rPr>
        <w:t>ấ</w:t>
      </w:r>
      <w:r w:rsidRPr="00F1143E">
        <w:rPr>
          <w:rFonts w:ascii="Arial" w:eastAsia="Times New Roman" w:hAnsi="Arial" w:cs="Arial"/>
          <w:sz w:val="18"/>
          <w:szCs w:val="18"/>
          <w:lang w:val="vi-VN"/>
        </w:rPr>
        <w:t>t trong trường hợp không có đủ s</w:t>
      </w:r>
      <w:r w:rsidRPr="00F1143E">
        <w:rPr>
          <w:rFonts w:ascii="Arial" w:eastAsia="Times New Roman" w:hAnsi="Arial" w:cs="Arial"/>
          <w:sz w:val="18"/>
          <w:szCs w:val="18"/>
        </w:rPr>
        <w:t>ố </w:t>
      </w:r>
      <w:r w:rsidRPr="00F1143E">
        <w:rPr>
          <w:rFonts w:ascii="Arial" w:eastAsia="Times New Roman" w:hAnsi="Arial" w:cs="Arial"/>
          <w:sz w:val="18"/>
          <w:szCs w:val="18"/>
          <w:lang w:val="vi-VN"/>
        </w:rPr>
        <w:t>liệu v</w:t>
      </w:r>
      <w:r w:rsidRPr="00F1143E">
        <w:rPr>
          <w:rFonts w:ascii="Arial" w:eastAsia="Times New Roman" w:hAnsi="Arial" w:cs="Arial"/>
          <w:sz w:val="18"/>
          <w:szCs w:val="18"/>
        </w:rPr>
        <w:t>ề</w:t>
      </w:r>
      <w:r w:rsidRPr="00F1143E">
        <w:rPr>
          <w:rFonts w:ascii="Arial" w:eastAsia="Times New Roman" w:hAnsi="Arial" w:cs="Arial"/>
          <w:sz w:val="18"/>
          <w:szCs w:val="18"/>
          <w:lang w:val="vi-VN"/>
        </w:rPr>
        <w:t> giá đ</w:t>
      </w:r>
      <w:r w:rsidRPr="00F1143E">
        <w:rPr>
          <w:rFonts w:ascii="Arial" w:eastAsia="Times New Roman" w:hAnsi="Arial" w:cs="Arial"/>
          <w:sz w:val="18"/>
          <w:szCs w:val="18"/>
        </w:rPr>
        <w:t>ấ</w:t>
      </w:r>
      <w:r w:rsidRPr="00F1143E">
        <w:rPr>
          <w:rFonts w:ascii="Arial" w:eastAsia="Times New Roman" w:hAnsi="Arial" w:cs="Arial"/>
          <w:sz w:val="18"/>
          <w:szCs w:val="18"/>
          <w:lang w:val="vi-VN"/>
        </w:rPr>
        <w:t>t chuyển nhượng thực tế trên thị trường của thửa đất so sánh để áp dụng phương pháp so sánh trực tiếp, trong khi có th</w:t>
      </w:r>
      <w:r w:rsidRPr="00F1143E">
        <w:rPr>
          <w:rFonts w:ascii="Arial" w:eastAsia="Times New Roman" w:hAnsi="Arial" w:cs="Arial"/>
          <w:sz w:val="18"/>
          <w:szCs w:val="18"/>
        </w:rPr>
        <w:t>ể </w:t>
      </w:r>
      <w:r w:rsidRPr="00F1143E">
        <w:rPr>
          <w:rFonts w:ascii="Arial" w:eastAsia="Times New Roman" w:hAnsi="Arial" w:cs="Arial"/>
          <w:sz w:val="18"/>
          <w:szCs w:val="18"/>
          <w:lang w:val="vi-VN"/>
        </w:rPr>
        <w:t>thu thập s</w:t>
      </w:r>
      <w:r w:rsidRPr="00F1143E">
        <w:rPr>
          <w:rFonts w:ascii="Arial" w:eastAsia="Times New Roman" w:hAnsi="Arial" w:cs="Arial"/>
          <w:sz w:val="18"/>
          <w:szCs w:val="18"/>
        </w:rPr>
        <w:t>ố </w:t>
      </w:r>
      <w:r w:rsidRPr="00F1143E">
        <w:rPr>
          <w:rFonts w:ascii="Arial" w:eastAsia="Times New Roman" w:hAnsi="Arial" w:cs="Arial"/>
          <w:sz w:val="18"/>
          <w:szCs w:val="18"/>
          <w:lang w:val="vi-VN"/>
        </w:rPr>
        <w:t>liệu v</w:t>
      </w:r>
      <w:r w:rsidRPr="00F1143E">
        <w:rPr>
          <w:rFonts w:ascii="Arial" w:eastAsia="Times New Roman" w:hAnsi="Arial" w:cs="Arial"/>
          <w:sz w:val="18"/>
          <w:szCs w:val="18"/>
        </w:rPr>
        <w:t>ề</w:t>
      </w:r>
      <w:r w:rsidRPr="00F1143E">
        <w:rPr>
          <w:rFonts w:ascii="Arial" w:eastAsia="Times New Roman" w:hAnsi="Arial" w:cs="Arial"/>
          <w:sz w:val="18"/>
          <w:szCs w:val="18"/>
          <w:lang w:val="vi-VN"/>
        </w:rPr>
        <w:t> giá đ</w:t>
      </w:r>
      <w:r w:rsidRPr="00F1143E">
        <w:rPr>
          <w:rFonts w:ascii="Arial" w:eastAsia="Times New Roman" w:hAnsi="Arial" w:cs="Arial"/>
          <w:sz w:val="18"/>
          <w:szCs w:val="18"/>
        </w:rPr>
        <w:t>ấ</w:t>
      </w:r>
      <w:r w:rsidRPr="00F1143E">
        <w:rPr>
          <w:rFonts w:ascii="Arial" w:eastAsia="Times New Roman" w:hAnsi="Arial" w:cs="Arial"/>
          <w:sz w:val="18"/>
          <w:szCs w:val="18"/>
          <w:lang w:val="vi-VN"/>
        </w:rPr>
        <w:t>t thị trường của các thửa đất có tài sản gắn liền với đất tương tự với thửa đất cần định giá.</w:t>
      </w:r>
    </w:p>
    <w:p w14:paraId="152231E4"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i/>
          <w:iCs/>
          <w:sz w:val="18"/>
          <w:szCs w:val="18"/>
          <w:lang w:val="vi-VN"/>
        </w:rPr>
        <w:t>2.3. Phương pháp thu nhập:</w:t>
      </w:r>
      <w:r w:rsidRPr="00F1143E">
        <w:rPr>
          <w:rFonts w:ascii="Arial" w:eastAsia="Times New Roman" w:hAnsi="Arial" w:cs="Arial"/>
          <w:sz w:val="18"/>
          <w:szCs w:val="18"/>
          <w:lang w:val="vi-VN"/>
        </w:rPr>
        <w:t> Được áp dụng để định giá cho các thửa đất xác định được các khoản thu nhập mang lại từ việc sử dụng đất.</w:t>
      </w:r>
    </w:p>
    <w:p w14:paraId="5BE0B5DE"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i/>
          <w:iCs/>
          <w:sz w:val="18"/>
          <w:szCs w:val="18"/>
          <w:lang w:val="vi-VN"/>
        </w:rPr>
        <w:t>2.4. Phương pháp thặng dư:</w:t>
      </w:r>
      <w:r w:rsidRPr="00F1143E">
        <w:rPr>
          <w:rFonts w:ascii="Arial" w:eastAsia="Times New Roman" w:hAnsi="Arial" w:cs="Arial"/>
          <w:sz w:val="18"/>
          <w:szCs w:val="18"/>
          <w:lang w:val="vi-VN"/>
        </w:rPr>
        <w:t> Được áp dụng để xác định giá đất của các thừa đất trống có tiềm năng phát triển do thay đổi quy hoạch hoặc do chuyển mục đích sử dụng đất trong khi không có đủ số liệu về giá đất chuyển nhượng thực tế trên thị trường của thửa đất so sánh để áp dụng phương pháp so sánh trực tiếp.</w:t>
      </w:r>
    </w:p>
    <w:p w14:paraId="56ADEEC6"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sz w:val="18"/>
          <w:szCs w:val="18"/>
          <w:lang w:val="vi-VN"/>
        </w:rPr>
        <w:t>Trong quá trình định giá đất mà thu thập được đầy đủ các thông tin, số liệu để áp dụng cả 4 phư</w:t>
      </w:r>
      <w:r w:rsidRPr="00F1143E">
        <w:rPr>
          <w:rFonts w:ascii="Arial" w:eastAsia="Times New Roman" w:hAnsi="Arial" w:cs="Arial"/>
          <w:sz w:val="18"/>
          <w:szCs w:val="18"/>
        </w:rPr>
        <w:t>ơn</w:t>
      </w:r>
      <w:r w:rsidRPr="00F1143E">
        <w:rPr>
          <w:rFonts w:ascii="Arial" w:eastAsia="Times New Roman" w:hAnsi="Arial" w:cs="Arial"/>
          <w:sz w:val="18"/>
          <w:szCs w:val="18"/>
          <w:lang w:val="vi-VN"/>
        </w:rPr>
        <w:t>g pháp định giá đất, thì s</w:t>
      </w:r>
      <w:r w:rsidRPr="00F1143E">
        <w:rPr>
          <w:rFonts w:ascii="Arial" w:eastAsia="Times New Roman" w:hAnsi="Arial" w:cs="Arial"/>
          <w:sz w:val="18"/>
          <w:szCs w:val="18"/>
        </w:rPr>
        <w:t>ử </w:t>
      </w:r>
      <w:r w:rsidRPr="00F1143E">
        <w:rPr>
          <w:rFonts w:ascii="Arial" w:eastAsia="Times New Roman" w:hAnsi="Arial" w:cs="Arial"/>
          <w:sz w:val="18"/>
          <w:szCs w:val="18"/>
          <w:lang w:val="vi-VN"/>
        </w:rPr>
        <w:t>dụng phư</w:t>
      </w:r>
      <w:r w:rsidRPr="00F1143E">
        <w:rPr>
          <w:rFonts w:ascii="Arial" w:eastAsia="Times New Roman" w:hAnsi="Arial" w:cs="Arial"/>
          <w:sz w:val="18"/>
          <w:szCs w:val="18"/>
        </w:rPr>
        <w:t>ơn</w:t>
      </w:r>
      <w:r w:rsidRPr="00F1143E">
        <w:rPr>
          <w:rFonts w:ascii="Arial" w:eastAsia="Times New Roman" w:hAnsi="Arial" w:cs="Arial"/>
          <w:sz w:val="18"/>
          <w:szCs w:val="18"/>
          <w:lang w:val="vi-VN"/>
        </w:rPr>
        <w:t>g pháp so sánh trực tiếp làm phương pháp chủ yếu để xác định giá đất.</w:t>
      </w:r>
    </w:p>
    <w:p w14:paraId="69ADF5B3" w14:textId="77777777" w:rsidR="00977B7A" w:rsidRPr="00F1143E" w:rsidRDefault="00977B7A" w:rsidP="00977B7A">
      <w:pPr>
        <w:shd w:val="clear" w:color="auto" w:fill="FFFFFF"/>
        <w:spacing w:after="0" w:line="234" w:lineRule="atLeast"/>
        <w:rPr>
          <w:rFonts w:ascii="Arial" w:eastAsia="Times New Roman" w:hAnsi="Arial" w:cs="Arial"/>
          <w:sz w:val="18"/>
          <w:szCs w:val="18"/>
        </w:rPr>
      </w:pPr>
      <w:bookmarkStart w:id="8" w:name="muc_3"/>
      <w:r w:rsidRPr="00F1143E">
        <w:rPr>
          <w:rFonts w:ascii="Arial" w:eastAsia="Times New Roman" w:hAnsi="Arial" w:cs="Arial"/>
          <w:b/>
          <w:bCs/>
          <w:sz w:val="18"/>
          <w:szCs w:val="18"/>
        </w:rPr>
        <w:t>III. NỘI DUNG BẢNG GIÁ ĐẤT</w:t>
      </w:r>
      <w:bookmarkEnd w:id="8"/>
    </w:p>
    <w:p w14:paraId="51B7B0B6"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b/>
          <w:bCs/>
          <w:sz w:val="18"/>
          <w:szCs w:val="18"/>
          <w:lang w:val="vi-VN"/>
        </w:rPr>
        <w:lastRenderedPageBreak/>
        <w:t>1. Vùng k</w:t>
      </w:r>
      <w:r w:rsidRPr="00F1143E">
        <w:rPr>
          <w:rFonts w:ascii="Arial" w:eastAsia="Times New Roman" w:hAnsi="Arial" w:cs="Arial"/>
          <w:b/>
          <w:bCs/>
          <w:sz w:val="18"/>
          <w:szCs w:val="18"/>
        </w:rPr>
        <w:t>i</w:t>
      </w:r>
      <w:r w:rsidRPr="00F1143E">
        <w:rPr>
          <w:rFonts w:ascii="Arial" w:eastAsia="Times New Roman" w:hAnsi="Arial" w:cs="Arial"/>
          <w:b/>
          <w:bCs/>
          <w:sz w:val="18"/>
          <w:szCs w:val="18"/>
          <w:lang w:val="vi-VN"/>
        </w:rPr>
        <w:t>nh tế, loại đô thị, loại xã trong bảng giá đất</w:t>
      </w:r>
    </w:p>
    <w:p w14:paraId="0F032A69" w14:textId="3531AD1A" w:rsidR="00977B7A" w:rsidRPr="00F1143E" w:rsidRDefault="00977B7A" w:rsidP="00977B7A">
      <w:pPr>
        <w:shd w:val="clear" w:color="auto" w:fill="FFFFFF"/>
        <w:spacing w:after="0" w:line="234" w:lineRule="atLeast"/>
        <w:rPr>
          <w:rFonts w:ascii="Arial" w:eastAsia="Times New Roman" w:hAnsi="Arial" w:cs="Arial"/>
          <w:sz w:val="18"/>
          <w:szCs w:val="18"/>
        </w:rPr>
      </w:pPr>
      <w:r w:rsidRPr="00F1143E">
        <w:rPr>
          <w:rFonts w:ascii="Arial" w:eastAsia="Times New Roman" w:hAnsi="Arial" w:cs="Arial"/>
          <w:sz w:val="18"/>
          <w:szCs w:val="18"/>
          <w:lang w:val="vi-VN"/>
        </w:rPr>
        <w:t>1.1. Vùng kinh tế: Thực hiện theo quy định tại Điểm a Khoản 2 Điều 7 Nghị định số 44/2014/NĐ-CP ngày 15 tháng 5 năm 2014 của Chính phủ quy định về giá đất, tỉnh Hoà Bình được xác định là vùng miền núi.</w:t>
      </w:r>
    </w:p>
    <w:p w14:paraId="077EAE07" w14:textId="7029FB39" w:rsidR="00977B7A" w:rsidRPr="00F1143E" w:rsidRDefault="00977B7A" w:rsidP="00977B7A">
      <w:pPr>
        <w:shd w:val="clear" w:color="auto" w:fill="FFFFFF"/>
        <w:spacing w:after="0" w:line="234" w:lineRule="atLeast"/>
        <w:rPr>
          <w:rFonts w:ascii="Arial" w:eastAsia="Times New Roman" w:hAnsi="Arial" w:cs="Arial"/>
          <w:sz w:val="18"/>
          <w:szCs w:val="18"/>
        </w:rPr>
      </w:pPr>
      <w:r w:rsidRPr="00F1143E">
        <w:rPr>
          <w:rFonts w:ascii="Arial" w:eastAsia="Times New Roman" w:hAnsi="Arial" w:cs="Arial"/>
          <w:sz w:val="18"/>
          <w:szCs w:val="18"/>
          <w:lang w:val="vi-VN"/>
        </w:rPr>
        <w:t>1.2. Loại xã: Thực hiện theo quy định tại Điều 12 Thông tư số 36/2014/TT-BTNMT ngày 30 tháng 6 năm 2014 của Bộ Tài nguyên và Môi trường quy định chi tiết phương pháp định giá đất; xây dựng, điều chỉnh bảng giá đất; định giá đất cụ thể và tư vấn xác định giá đất, các xã thuộc tỉnh Hoà Bình được xác định là xã miền núi.</w:t>
      </w:r>
    </w:p>
    <w:p w14:paraId="21E6F8A5" w14:textId="5F72DF39" w:rsidR="00977B7A" w:rsidRPr="00F1143E" w:rsidRDefault="00977B7A" w:rsidP="00977B7A">
      <w:pPr>
        <w:shd w:val="clear" w:color="auto" w:fill="FFFFFF"/>
        <w:spacing w:after="0" w:line="234" w:lineRule="atLeast"/>
        <w:rPr>
          <w:rFonts w:ascii="Arial" w:eastAsia="Times New Roman" w:hAnsi="Arial" w:cs="Arial"/>
          <w:sz w:val="18"/>
          <w:szCs w:val="18"/>
        </w:rPr>
      </w:pPr>
      <w:r w:rsidRPr="00F1143E">
        <w:rPr>
          <w:rFonts w:ascii="Arial" w:eastAsia="Times New Roman" w:hAnsi="Arial" w:cs="Arial"/>
          <w:sz w:val="18"/>
          <w:szCs w:val="18"/>
          <w:lang w:val="vi-VN"/>
        </w:rPr>
        <w:t>1.3. Loại đô thị: Thực hiện theo quy định tại Điểm b Khoản 2 Điều 7 Nghị định số 44/2014/NĐ-CP ngày 15 tháng 5 năm 2014 của Chính phủ quy định về giá đất; Điều 13 Thông tư số 36/2014/TT-BTNMT ngày 30 tháng 6 năm 2014 của Bộ Tài nguyên và Môi trường quy định chi ti</w:t>
      </w:r>
      <w:r w:rsidRPr="00F1143E">
        <w:rPr>
          <w:rFonts w:ascii="Arial" w:eastAsia="Times New Roman" w:hAnsi="Arial" w:cs="Arial"/>
          <w:sz w:val="18"/>
          <w:szCs w:val="18"/>
        </w:rPr>
        <w:t>ế</w:t>
      </w:r>
      <w:r w:rsidRPr="00F1143E">
        <w:rPr>
          <w:rFonts w:ascii="Arial" w:eastAsia="Times New Roman" w:hAnsi="Arial" w:cs="Arial"/>
          <w:sz w:val="18"/>
          <w:szCs w:val="18"/>
          <w:lang w:val="vi-VN"/>
        </w:rPr>
        <w:t>t phương pháp định giá đất; xây dựng, đi</w:t>
      </w:r>
      <w:r w:rsidRPr="00F1143E">
        <w:rPr>
          <w:rFonts w:ascii="Arial" w:eastAsia="Times New Roman" w:hAnsi="Arial" w:cs="Arial"/>
          <w:sz w:val="18"/>
          <w:szCs w:val="18"/>
        </w:rPr>
        <w:t>ề</w:t>
      </w:r>
      <w:r w:rsidRPr="00F1143E">
        <w:rPr>
          <w:rFonts w:ascii="Arial" w:eastAsia="Times New Roman" w:hAnsi="Arial" w:cs="Arial"/>
          <w:sz w:val="18"/>
          <w:szCs w:val="18"/>
          <w:lang w:val="vi-VN"/>
        </w:rPr>
        <w:t>u chỉnh bảng giá đất; định giá đất cụ th</w:t>
      </w:r>
      <w:r w:rsidRPr="00F1143E">
        <w:rPr>
          <w:rFonts w:ascii="Arial" w:eastAsia="Times New Roman" w:hAnsi="Arial" w:cs="Arial"/>
          <w:sz w:val="18"/>
          <w:szCs w:val="18"/>
        </w:rPr>
        <w:t>ể</w:t>
      </w:r>
      <w:r w:rsidRPr="00F1143E">
        <w:rPr>
          <w:rFonts w:ascii="Arial" w:eastAsia="Times New Roman" w:hAnsi="Arial" w:cs="Arial"/>
          <w:sz w:val="18"/>
          <w:szCs w:val="18"/>
          <w:lang w:val="vi-VN"/>
        </w:rPr>
        <w:t> và tư v</w:t>
      </w:r>
      <w:r w:rsidRPr="00F1143E">
        <w:rPr>
          <w:rFonts w:ascii="Arial" w:eastAsia="Times New Roman" w:hAnsi="Arial" w:cs="Arial"/>
          <w:sz w:val="18"/>
          <w:szCs w:val="18"/>
        </w:rPr>
        <w:t>ấ</w:t>
      </w:r>
      <w:r w:rsidRPr="00F1143E">
        <w:rPr>
          <w:rFonts w:ascii="Arial" w:eastAsia="Times New Roman" w:hAnsi="Arial" w:cs="Arial"/>
          <w:sz w:val="18"/>
          <w:szCs w:val="18"/>
          <w:lang w:val="vi-VN"/>
        </w:rPr>
        <w:t>n xác định giá đất, đô thị tại tỉnh Hoà Bình, được xác định:</w:t>
      </w:r>
    </w:p>
    <w:p w14:paraId="34DD8AF6"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sz w:val="18"/>
          <w:szCs w:val="18"/>
          <w:lang w:val="vi-VN"/>
        </w:rPr>
        <w:t>- Các phường thuộc thành phố Hoà Bình là đô thị loại 3;</w:t>
      </w:r>
    </w:p>
    <w:p w14:paraId="3228E1F9"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sz w:val="18"/>
          <w:szCs w:val="18"/>
          <w:lang w:val="vi-VN"/>
        </w:rPr>
        <w:t>- Thị trấn thuộc các huyện của tỉnh Hoà Bình là đô thị loại 5.</w:t>
      </w:r>
    </w:p>
    <w:p w14:paraId="6571E8CB" w14:textId="56DBB4E0" w:rsidR="00977B7A" w:rsidRPr="00F1143E" w:rsidRDefault="00977B7A" w:rsidP="00977B7A">
      <w:pPr>
        <w:shd w:val="clear" w:color="auto" w:fill="FFFFFF"/>
        <w:spacing w:after="0" w:line="234" w:lineRule="atLeast"/>
        <w:rPr>
          <w:rFonts w:ascii="Arial" w:eastAsia="Times New Roman" w:hAnsi="Arial" w:cs="Arial"/>
          <w:sz w:val="18"/>
          <w:szCs w:val="18"/>
        </w:rPr>
      </w:pPr>
      <w:r w:rsidRPr="00F1143E">
        <w:rPr>
          <w:rFonts w:ascii="Arial" w:eastAsia="Times New Roman" w:hAnsi="Arial" w:cs="Arial"/>
          <w:sz w:val="18"/>
          <w:szCs w:val="18"/>
          <w:lang w:val="vi-VN"/>
        </w:rPr>
        <w:t>1.4. Giá các loại đất trong bảng giá đất năm 2020 - 2024 được xây dựng theo vị trí đất, khu vực định giá đất theo quy định tại Khoản 2 Điều 11 Nghị định số 44/2014/NĐ-CP ngày 15 tháng 5 năm 2014 của Chính phủ; Điều 14 Thông tư số 36/2014/TT-BTNMT ngày 30 tháng 6 năm 2014 của Bộ Tài nguyên và Môi trường.</w:t>
      </w:r>
    </w:p>
    <w:p w14:paraId="5DFC9DB1"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b/>
          <w:bCs/>
          <w:sz w:val="18"/>
          <w:szCs w:val="18"/>
          <w:lang w:val="vi-VN"/>
        </w:rPr>
        <w:t>2. Quy định vị trí đất trong bảng giá đất</w:t>
      </w:r>
    </w:p>
    <w:p w14:paraId="3F3A895C" w14:textId="26592C36" w:rsidR="00977B7A" w:rsidRPr="00F1143E" w:rsidRDefault="00977B7A" w:rsidP="00977B7A">
      <w:pPr>
        <w:shd w:val="clear" w:color="auto" w:fill="FFFFFF"/>
        <w:spacing w:after="0" w:line="234" w:lineRule="atLeast"/>
        <w:rPr>
          <w:rFonts w:ascii="Arial" w:eastAsia="Times New Roman" w:hAnsi="Arial" w:cs="Arial"/>
          <w:sz w:val="18"/>
          <w:szCs w:val="18"/>
        </w:rPr>
      </w:pPr>
      <w:r w:rsidRPr="00F1143E">
        <w:rPr>
          <w:rFonts w:ascii="Arial" w:eastAsia="Times New Roman" w:hAnsi="Arial" w:cs="Arial"/>
          <w:sz w:val="18"/>
          <w:szCs w:val="18"/>
          <w:lang w:val="vi-VN"/>
        </w:rPr>
        <w:t>Căn cứ </w:t>
      </w:r>
      <w:r w:rsidRPr="00F1143E">
        <w:rPr>
          <w:rFonts w:ascii="Arial" w:eastAsia="Times New Roman" w:hAnsi="Arial" w:cs="Arial"/>
          <w:sz w:val="18"/>
          <w:szCs w:val="18"/>
        </w:rPr>
        <w:t>q</w:t>
      </w:r>
      <w:r w:rsidRPr="00F1143E">
        <w:rPr>
          <w:rFonts w:ascii="Arial" w:eastAsia="Times New Roman" w:hAnsi="Arial" w:cs="Arial"/>
          <w:sz w:val="18"/>
          <w:szCs w:val="18"/>
          <w:lang w:val="vi-VN"/>
        </w:rPr>
        <w:t>uy định tại Khoản 2 Điều 11 Nghị định số 44/2014/NĐ-CP của Chính phủ; Điều 14, Điều 15 Thông tư số 36/2014/TT-BTNMT ngày 30 tháng 6 năm 2014 của Bộ Tài nguyên và Môi trường; Quy định cụ th</w:t>
      </w:r>
      <w:r w:rsidRPr="00F1143E">
        <w:rPr>
          <w:rFonts w:ascii="Arial" w:eastAsia="Times New Roman" w:hAnsi="Arial" w:cs="Arial"/>
          <w:sz w:val="18"/>
          <w:szCs w:val="18"/>
        </w:rPr>
        <w:t>ể</w:t>
      </w:r>
      <w:r w:rsidRPr="00F1143E">
        <w:rPr>
          <w:rFonts w:ascii="Arial" w:eastAsia="Times New Roman" w:hAnsi="Arial" w:cs="Arial"/>
          <w:sz w:val="18"/>
          <w:szCs w:val="18"/>
          <w:lang w:val="vi-VN"/>
        </w:rPr>
        <w:t> như sau:</w:t>
      </w:r>
    </w:p>
    <w:p w14:paraId="43B46424"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b/>
          <w:bCs/>
          <w:i/>
          <w:iCs/>
          <w:sz w:val="18"/>
          <w:szCs w:val="18"/>
          <w:lang w:val="vi-VN"/>
        </w:rPr>
        <w:t>2.1. Nh</w:t>
      </w:r>
      <w:r w:rsidRPr="00F1143E">
        <w:rPr>
          <w:rFonts w:ascii="Arial" w:eastAsia="Times New Roman" w:hAnsi="Arial" w:cs="Arial"/>
          <w:b/>
          <w:bCs/>
          <w:i/>
          <w:iCs/>
          <w:sz w:val="18"/>
          <w:szCs w:val="18"/>
        </w:rPr>
        <w:t>ó</w:t>
      </w:r>
      <w:r w:rsidRPr="00F1143E">
        <w:rPr>
          <w:rFonts w:ascii="Arial" w:eastAsia="Times New Roman" w:hAnsi="Arial" w:cs="Arial"/>
          <w:b/>
          <w:bCs/>
          <w:i/>
          <w:iCs/>
          <w:sz w:val="18"/>
          <w:szCs w:val="18"/>
          <w:lang w:val="vi-VN"/>
        </w:rPr>
        <w:t>m đất nông nghiệp</w:t>
      </w:r>
    </w:p>
    <w:p w14:paraId="7A728B1F"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b/>
          <w:bCs/>
          <w:i/>
          <w:iCs/>
          <w:sz w:val="18"/>
          <w:szCs w:val="18"/>
          <w:lang w:val="vi-VN"/>
        </w:rPr>
        <w:t>2.</w:t>
      </w:r>
      <w:r w:rsidRPr="00F1143E">
        <w:rPr>
          <w:rFonts w:ascii="Arial" w:eastAsia="Times New Roman" w:hAnsi="Arial" w:cs="Arial"/>
          <w:b/>
          <w:bCs/>
          <w:i/>
          <w:iCs/>
          <w:sz w:val="18"/>
          <w:szCs w:val="18"/>
        </w:rPr>
        <w:t>1.1</w:t>
      </w:r>
      <w:r w:rsidRPr="00F1143E">
        <w:rPr>
          <w:rFonts w:ascii="Arial" w:eastAsia="Times New Roman" w:hAnsi="Arial" w:cs="Arial"/>
          <w:b/>
          <w:bCs/>
          <w:i/>
          <w:iCs/>
          <w:sz w:val="18"/>
          <w:szCs w:val="18"/>
          <w:lang w:val="vi-VN"/>
        </w:rPr>
        <w:t>. Đối v</w:t>
      </w:r>
      <w:r w:rsidRPr="00F1143E">
        <w:rPr>
          <w:rFonts w:ascii="Arial" w:eastAsia="Times New Roman" w:hAnsi="Arial" w:cs="Arial"/>
          <w:b/>
          <w:bCs/>
          <w:i/>
          <w:iCs/>
          <w:sz w:val="18"/>
          <w:szCs w:val="18"/>
        </w:rPr>
        <w:t>ớ</w:t>
      </w:r>
      <w:r w:rsidRPr="00F1143E">
        <w:rPr>
          <w:rFonts w:ascii="Arial" w:eastAsia="Times New Roman" w:hAnsi="Arial" w:cs="Arial"/>
          <w:b/>
          <w:bCs/>
          <w:i/>
          <w:iCs/>
          <w:sz w:val="18"/>
          <w:szCs w:val="18"/>
          <w:lang w:val="vi-VN"/>
        </w:rPr>
        <w:t>i đất trồng cây hàng năm</w:t>
      </w:r>
      <w:bookmarkStart w:id="9" w:name="_GoBack"/>
      <w:bookmarkEnd w:id="9"/>
    </w:p>
    <w:p w14:paraId="1750207F" w14:textId="6A64DB22"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sz w:val="18"/>
          <w:szCs w:val="18"/>
          <w:lang w:val="vi-VN"/>
        </w:rPr>
        <w:t xml:space="preserve">Căn cứ vào các yếu tố tự nhiên, kinh tế - xã hội, quản lý </w:t>
      </w:r>
      <w:r w:rsidRPr="003A41BD">
        <w:rPr>
          <w:rFonts w:ascii="Arial" w:eastAsia="Times New Roman" w:hAnsi="Arial" w:cs="Arial"/>
          <w:color w:val="000000" w:themeColor="text1"/>
          <w:sz w:val="18"/>
          <w:szCs w:val="18"/>
          <w:lang w:val="vi-VN"/>
        </w:rPr>
        <w:t xml:space="preserve">và sử dụng đất đai làm ảnh hưởng đến giá đất tại địa phương, phân chia </w:t>
      </w:r>
      <w:hyperlink r:id="rId5" w:history="1">
        <w:r w:rsidRPr="003A41BD">
          <w:rPr>
            <w:rStyle w:val="Hyperlink"/>
            <w:rFonts w:ascii="Arial" w:eastAsia="Times New Roman" w:hAnsi="Arial" w:cs="Arial"/>
            <w:color w:val="000000" w:themeColor="text1"/>
            <w:sz w:val="18"/>
            <w:szCs w:val="18"/>
            <w:lang w:val="vi-VN"/>
          </w:rPr>
          <w:t>đất tr</w:t>
        </w:r>
        <w:r w:rsidRPr="003A41BD">
          <w:rPr>
            <w:rStyle w:val="Hyperlink"/>
            <w:rFonts w:ascii="Arial" w:eastAsia="Times New Roman" w:hAnsi="Arial" w:cs="Arial"/>
            <w:color w:val="000000" w:themeColor="text1"/>
            <w:sz w:val="18"/>
            <w:szCs w:val="18"/>
          </w:rPr>
          <w:t>ồ</w:t>
        </w:r>
        <w:r w:rsidRPr="003A41BD">
          <w:rPr>
            <w:rStyle w:val="Hyperlink"/>
            <w:rFonts w:ascii="Arial" w:eastAsia="Times New Roman" w:hAnsi="Arial" w:cs="Arial"/>
            <w:color w:val="000000" w:themeColor="text1"/>
            <w:sz w:val="18"/>
            <w:szCs w:val="18"/>
            <w:lang w:val="vi-VN"/>
          </w:rPr>
          <w:t>ng cây hàng năm</w:t>
        </w:r>
      </w:hyperlink>
      <w:r w:rsidRPr="003A41BD">
        <w:rPr>
          <w:rFonts w:ascii="Arial" w:eastAsia="Times New Roman" w:hAnsi="Arial" w:cs="Arial"/>
          <w:color w:val="000000" w:themeColor="text1"/>
          <w:sz w:val="18"/>
          <w:szCs w:val="18"/>
          <w:lang w:val="vi-VN"/>
        </w:rPr>
        <w:t xml:space="preserve"> thành 3 </w:t>
      </w:r>
      <w:r w:rsidRPr="00F1143E">
        <w:rPr>
          <w:rFonts w:ascii="Arial" w:eastAsia="Times New Roman" w:hAnsi="Arial" w:cs="Arial"/>
          <w:sz w:val="18"/>
          <w:szCs w:val="18"/>
          <w:lang w:val="vi-VN"/>
        </w:rPr>
        <w:t>loại vị trí giá đất như sau:</w:t>
      </w:r>
    </w:p>
    <w:p w14:paraId="77FB61E7"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b/>
          <w:bCs/>
          <w:i/>
          <w:iCs/>
          <w:sz w:val="18"/>
          <w:szCs w:val="18"/>
          <w:lang w:val="vi-VN"/>
        </w:rPr>
        <w:t>- Đất trồng lúa:</w:t>
      </w:r>
    </w:p>
    <w:p w14:paraId="01E7DCD9"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sz w:val="18"/>
          <w:szCs w:val="18"/>
          <w:lang w:val="vi-VN"/>
        </w:rPr>
        <w:t>+ Vị trí 1: Là đất trồng cấy được từ hai vụ lúa nước trở lên trong năm, có khoảng cách từ nơi cư trú của cộng đồng dân cư tới nơi sử dụng đất s</w:t>
      </w:r>
      <w:r w:rsidRPr="00F1143E">
        <w:rPr>
          <w:rFonts w:ascii="Arial" w:eastAsia="Times New Roman" w:hAnsi="Arial" w:cs="Arial"/>
          <w:sz w:val="18"/>
          <w:szCs w:val="18"/>
        </w:rPr>
        <w:t>ả</w:t>
      </w:r>
      <w:r w:rsidRPr="00F1143E">
        <w:rPr>
          <w:rFonts w:ascii="Arial" w:eastAsia="Times New Roman" w:hAnsi="Arial" w:cs="Arial"/>
          <w:sz w:val="18"/>
          <w:szCs w:val="18"/>
          <w:lang w:val="vi-VN"/>
        </w:rPr>
        <w:t>n xu</w:t>
      </w:r>
      <w:r w:rsidRPr="00F1143E">
        <w:rPr>
          <w:rFonts w:ascii="Arial" w:eastAsia="Times New Roman" w:hAnsi="Arial" w:cs="Arial"/>
          <w:sz w:val="18"/>
          <w:szCs w:val="18"/>
        </w:rPr>
        <w:t>ấ</w:t>
      </w:r>
      <w:r w:rsidRPr="00F1143E">
        <w:rPr>
          <w:rFonts w:ascii="Arial" w:eastAsia="Times New Roman" w:hAnsi="Arial" w:cs="Arial"/>
          <w:sz w:val="18"/>
          <w:szCs w:val="18"/>
          <w:lang w:val="vi-VN"/>
        </w:rPr>
        <w:t>t g</w:t>
      </w:r>
      <w:r w:rsidRPr="00F1143E">
        <w:rPr>
          <w:rFonts w:ascii="Arial" w:eastAsia="Times New Roman" w:hAnsi="Arial" w:cs="Arial"/>
          <w:sz w:val="18"/>
          <w:szCs w:val="18"/>
        </w:rPr>
        <w:t>ầ</w:t>
      </w:r>
      <w:r w:rsidRPr="00F1143E">
        <w:rPr>
          <w:rFonts w:ascii="Arial" w:eastAsia="Times New Roman" w:hAnsi="Arial" w:cs="Arial"/>
          <w:sz w:val="18"/>
          <w:szCs w:val="18"/>
          <w:lang w:val="vi-VN"/>
        </w:rPr>
        <w:t>n nhất, trong phạm vi khoảng cách 2.000mét trở lại và có điều kiện giao thông, thủy lợi thuận lợi nhất.</w:t>
      </w:r>
    </w:p>
    <w:p w14:paraId="3710231C"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sz w:val="18"/>
          <w:szCs w:val="18"/>
          <w:lang w:val="vi-VN"/>
        </w:rPr>
        <w:t>+ Vị trí 2: Là đất trồng cấy được một vụ lúa, kết hợp trồng thêm một vụ màu trong năm; Là đất trồng cấy được từ hai vụ lúa trong năm nhưng có khoảng cách từ nơi cư trú của cộng đồng dân cư tới nơi sử dụng đất sản xuất xa hơn, trong phạm vi khoảng cách trên 2.000mét và có điều kiện về giao thông, thủy lợi ít thuận lợi hơn vị trí 1.</w:t>
      </w:r>
    </w:p>
    <w:p w14:paraId="011FBE72"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sz w:val="18"/>
          <w:szCs w:val="18"/>
          <w:lang w:val="vi-VN"/>
        </w:rPr>
        <w:t>+ Vị trí 3: Là đất chỉ cấy được một vụ lúa, có điều kiện về giao thông, thủy lợi khó khăn hơn vị trí 2.</w:t>
      </w:r>
    </w:p>
    <w:p w14:paraId="39D9DAA7"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b/>
          <w:bCs/>
          <w:i/>
          <w:iCs/>
          <w:sz w:val="18"/>
          <w:szCs w:val="18"/>
          <w:lang w:val="vi-VN"/>
        </w:rPr>
        <w:t>- Đất trồng cây hàng năm khác:</w:t>
      </w:r>
    </w:p>
    <w:p w14:paraId="75A61E32"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sz w:val="18"/>
          <w:szCs w:val="18"/>
          <w:lang w:val="vi-VN"/>
        </w:rPr>
        <w:t>+ Vị trí 1: Là đất trồng được từ hai vụ cây hàng năm khác trở lên trong năm, có khoảng cách từ nơi cư trú của cộng đồng dân cư tới nơi sử dụng đất sản xuất gần nhất trong phạm vi khoảng cách 2.000mét trở lại và có điều kiện giao thông thuận lợi nh</w:t>
      </w:r>
      <w:r w:rsidRPr="00F1143E">
        <w:rPr>
          <w:rFonts w:ascii="Arial" w:eastAsia="Times New Roman" w:hAnsi="Arial" w:cs="Arial"/>
          <w:sz w:val="18"/>
          <w:szCs w:val="18"/>
        </w:rPr>
        <w:t>ấ</w:t>
      </w:r>
      <w:r w:rsidRPr="00F1143E">
        <w:rPr>
          <w:rFonts w:ascii="Arial" w:eastAsia="Times New Roman" w:hAnsi="Arial" w:cs="Arial"/>
          <w:sz w:val="18"/>
          <w:szCs w:val="18"/>
          <w:lang w:val="vi-VN"/>
        </w:rPr>
        <w:t>t.</w:t>
      </w:r>
    </w:p>
    <w:p w14:paraId="00E14E31"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sz w:val="18"/>
          <w:szCs w:val="18"/>
          <w:lang w:val="vi-VN"/>
        </w:rPr>
        <w:t>+ Vị trí 2: Là đất trồng được từ hai vụ cây hàng năm khác trở lên trong năm, có khoảng cách từ nơi cư trú của cộng đồng dân cư tới nơi sử dụng đất sản xuất xa hơn trong phạm vi khoảng cách trên 2.000mét và có điều kiện về giao thông ít thuận lợi hơn vị trí 1.</w:t>
      </w:r>
    </w:p>
    <w:p w14:paraId="5E81622D"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sz w:val="18"/>
          <w:szCs w:val="18"/>
          <w:lang w:val="vi-VN"/>
        </w:rPr>
        <w:t>+ Vị trí 3: Là đất trồng cây hàng năm khác còn lại (đất trồng màu, đất gò, đồi), có điều kiện về giao thông khó khăn hơn vị trí 2.</w:t>
      </w:r>
    </w:p>
    <w:p w14:paraId="24A030EB"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b/>
          <w:bCs/>
          <w:i/>
          <w:iCs/>
          <w:sz w:val="18"/>
          <w:szCs w:val="18"/>
          <w:lang w:val="vi-VN"/>
        </w:rPr>
        <w:t>2.1.2. Đối với đất trồng cây lâu năm: </w:t>
      </w:r>
      <w:r w:rsidRPr="00F1143E">
        <w:rPr>
          <w:rFonts w:ascii="Arial" w:eastAsia="Times New Roman" w:hAnsi="Arial" w:cs="Arial"/>
          <w:sz w:val="18"/>
          <w:szCs w:val="18"/>
          <w:lang w:val="vi-VN"/>
        </w:rPr>
        <w:t>Chỉ tính một vị trí giá đất.</w:t>
      </w:r>
    </w:p>
    <w:p w14:paraId="30815AC6"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b/>
          <w:bCs/>
          <w:i/>
          <w:iCs/>
          <w:sz w:val="18"/>
          <w:szCs w:val="18"/>
          <w:lang w:val="vi-VN"/>
        </w:rPr>
        <w:t>2.1.3. Đối với đất nuôi trồng thủy sản:</w:t>
      </w:r>
      <w:r w:rsidRPr="00F1143E">
        <w:rPr>
          <w:rFonts w:ascii="Arial" w:eastAsia="Times New Roman" w:hAnsi="Arial" w:cs="Arial"/>
          <w:sz w:val="18"/>
          <w:szCs w:val="18"/>
          <w:lang w:val="vi-VN"/>
        </w:rPr>
        <w:t> Chỉ tính một vị trí giá đất.</w:t>
      </w:r>
    </w:p>
    <w:p w14:paraId="6D8428A1"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b/>
          <w:bCs/>
          <w:i/>
          <w:iCs/>
          <w:sz w:val="18"/>
          <w:szCs w:val="18"/>
          <w:lang w:val="vi-VN"/>
        </w:rPr>
        <w:lastRenderedPageBreak/>
        <w:t>2.1.4. Đối v</w:t>
      </w:r>
      <w:r w:rsidRPr="00F1143E">
        <w:rPr>
          <w:rFonts w:ascii="Arial" w:eastAsia="Times New Roman" w:hAnsi="Arial" w:cs="Arial"/>
          <w:b/>
          <w:bCs/>
          <w:i/>
          <w:iCs/>
          <w:sz w:val="18"/>
          <w:szCs w:val="18"/>
        </w:rPr>
        <w:t>ới </w:t>
      </w:r>
      <w:r w:rsidRPr="00F1143E">
        <w:rPr>
          <w:rFonts w:ascii="Arial" w:eastAsia="Times New Roman" w:hAnsi="Arial" w:cs="Arial"/>
          <w:b/>
          <w:bCs/>
          <w:i/>
          <w:iCs/>
          <w:sz w:val="18"/>
          <w:szCs w:val="18"/>
          <w:lang w:val="vi-VN"/>
        </w:rPr>
        <w:t>đất rừng sản xuất, đất rừng phòng hộ:</w:t>
      </w:r>
      <w:r w:rsidRPr="00F1143E">
        <w:rPr>
          <w:rFonts w:ascii="Arial" w:eastAsia="Times New Roman" w:hAnsi="Arial" w:cs="Arial"/>
          <w:sz w:val="18"/>
          <w:szCs w:val="18"/>
          <w:lang w:val="vi-VN"/>
        </w:rPr>
        <w:t> C</w:t>
      </w:r>
      <w:r w:rsidRPr="00F1143E">
        <w:rPr>
          <w:rFonts w:ascii="Arial" w:eastAsia="Times New Roman" w:hAnsi="Arial" w:cs="Arial"/>
          <w:sz w:val="18"/>
          <w:szCs w:val="18"/>
        </w:rPr>
        <w:t>ă</w:t>
      </w:r>
      <w:r w:rsidRPr="00F1143E">
        <w:rPr>
          <w:rFonts w:ascii="Arial" w:eastAsia="Times New Roman" w:hAnsi="Arial" w:cs="Arial"/>
          <w:sz w:val="18"/>
          <w:szCs w:val="18"/>
          <w:lang w:val="vi-VN"/>
        </w:rPr>
        <w:t>n cứ khoảng cách từ nơi sản xuất tới nơi tập kết để vận chuyển đi tiêu thụ sản phẩm, phân chia đất rừng sản xuất làm 2 vị trí định giá đất, cụ thể:</w:t>
      </w:r>
    </w:p>
    <w:p w14:paraId="0217AC5E"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sz w:val="18"/>
          <w:szCs w:val="18"/>
          <w:lang w:val="vi-VN"/>
        </w:rPr>
        <w:t>- Vị trí 1: Là diện tích đất có vị trí từ ranh giới đường giao thông chính, đường giao thông nông thôn, đường giao thông dân sinh (là đường xe ô tô tải, xe công nông có thể đi lại, để vận chuyển sản phẩm, hàng hóa...) vào sâu phía trong rừng là 500 mét.</w:t>
      </w:r>
    </w:p>
    <w:p w14:paraId="613C39A2"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sz w:val="18"/>
          <w:szCs w:val="18"/>
          <w:lang w:val="vi-VN"/>
        </w:rPr>
        <w:t>- Vị trí 2: Là diện tích đất rừng còn lại.</w:t>
      </w:r>
    </w:p>
    <w:p w14:paraId="5E7BF17D"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b/>
          <w:bCs/>
          <w:i/>
          <w:iCs/>
          <w:sz w:val="18"/>
          <w:szCs w:val="18"/>
          <w:lang w:val="vi-VN"/>
        </w:rPr>
        <w:t>2.2. Nhóm đất ph</w:t>
      </w:r>
      <w:r w:rsidRPr="00F1143E">
        <w:rPr>
          <w:rFonts w:ascii="Arial" w:eastAsia="Times New Roman" w:hAnsi="Arial" w:cs="Arial"/>
          <w:b/>
          <w:bCs/>
          <w:i/>
          <w:iCs/>
          <w:sz w:val="18"/>
          <w:szCs w:val="18"/>
        </w:rPr>
        <w:t>i </w:t>
      </w:r>
      <w:r w:rsidRPr="00F1143E">
        <w:rPr>
          <w:rFonts w:ascii="Arial" w:eastAsia="Times New Roman" w:hAnsi="Arial" w:cs="Arial"/>
          <w:b/>
          <w:bCs/>
          <w:i/>
          <w:iCs/>
          <w:sz w:val="18"/>
          <w:szCs w:val="18"/>
          <w:lang w:val="vi-VN"/>
        </w:rPr>
        <w:t>nông nghiệp</w:t>
      </w:r>
    </w:p>
    <w:p w14:paraId="53EC3FFF"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b/>
          <w:bCs/>
          <w:i/>
          <w:iCs/>
          <w:sz w:val="18"/>
          <w:szCs w:val="18"/>
          <w:lang w:val="vi-VN"/>
        </w:rPr>
        <w:t>2.2.1. Loại đường phố, vị trí định giá đất đối v</w:t>
      </w:r>
      <w:r w:rsidRPr="00F1143E">
        <w:rPr>
          <w:rFonts w:ascii="Arial" w:eastAsia="Times New Roman" w:hAnsi="Arial" w:cs="Arial"/>
          <w:b/>
          <w:bCs/>
          <w:i/>
          <w:iCs/>
          <w:sz w:val="18"/>
          <w:szCs w:val="18"/>
        </w:rPr>
        <w:t>ới </w:t>
      </w:r>
      <w:r w:rsidRPr="00F1143E">
        <w:rPr>
          <w:rFonts w:ascii="Arial" w:eastAsia="Times New Roman" w:hAnsi="Arial" w:cs="Arial"/>
          <w:b/>
          <w:bCs/>
          <w:i/>
          <w:iCs/>
          <w:sz w:val="18"/>
          <w:szCs w:val="18"/>
          <w:lang w:val="vi-VN"/>
        </w:rPr>
        <w:t>đất phi nông nghiệp tại khu v</w:t>
      </w:r>
      <w:r w:rsidRPr="00F1143E">
        <w:rPr>
          <w:rFonts w:ascii="Arial" w:eastAsia="Times New Roman" w:hAnsi="Arial" w:cs="Arial"/>
          <w:b/>
          <w:bCs/>
          <w:i/>
          <w:iCs/>
          <w:sz w:val="18"/>
          <w:szCs w:val="18"/>
        </w:rPr>
        <w:t>ự</w:t>
      </w:r>
      <w:r w:rsidRPr="00F1143E">
        <w:rPr>
          <w:rFonts w:ascii="Arial" w:eastAsia="Times New Roman" w:hAnsi="Arial" w:cs="Arial"/>
          <w:b/>
          <w:bCs/>
          <w:i/>
          <w:iCs/>
          <w:sz w:val="18"/>
          <w:szCs w:val="18"/>
          <w:lang w:val="vi-VN"/>
        </w:rPr>
        <w:t>c đô th</w:t>
      </w:r>
      <w:r w:rsidRPr="00F1143E">
        <w:rPr>
          <w:rFonts w:ascii="Arial" w:eastAsia="Times New Roman" w:hAnsi="Arial" w:cs="Arial"/>
          <w:b/>
          <w:bCs/>
          <w:i/>
          <w:iCs/>
          <w:sz w:val="18"/>
          <w:szCs w:val="18"/>
        </w:rPr>
        <w:t>ị</w:t>
      </w:r>
    </w:p>
    <w:p w14:paraId="295FEF95" w14:textId="4FCF17E7" w:rsidR="00977B7A" w:rsidRPr="00F1143E" w:rsidRDefault="00977B7A" w:rsidP="00977B7A">
      <w:pPr>
        <w:shd w:val="clear" w:color="auto" w:fill="FFFFFF"/>
        <w:spacing w:after="0" w:line="234" w:lineRule="atLeast"/>
        <w:rPr>
          <w:rFonts w:ascii="Arial" w:eastAsia="Times New Roman" w:hAnsi="Arial" w:cs="Arial"/>
          <w:sz w:val="18"/>
          <w:szCs w:val="18"/>
        </w:rPr>
      </w:pPr>
      <w:r w:rsidRPr="00F1143E">
        <w:rPr>
          <w:rFonts w:ascii="Arial" w:eastAsia="Times New Roman" w:hAnsi="Arial" w:cs="Arial"/>
          <w:sz w:val="18"/>
          <w:szCs w:val="18"/>
          <w:lang w:val="vi-VN"/>
        </w:rPr>
        <w:t>- Thực hiện theo quy định tại Khoản 2 và 3 Điều 7 Nghị định số 44/2014/NĐ-CP của Chính phủ, việc phân loại đô thị trong xây dựng bảng giá đất thực hiện đối với: Đất ở tại đô thị; đất thương mại, dịch vụ tại đô thị; đất sản xuất, kinh doanh phi nông nghiệp không phải là đất thương mại, dịch vụ tại đô thị và các loại đất phi nông nghiệp khác tại đô thị. Đô thị bao gồm thành phố, thị trấn được cơ quan nhà nước có thẩm quyền quyết định thành lập và xếp loại đô thị. Đô thị tại tỉnh Hòa Bình, gồm:</w:t>
      </w:r>
    </w:p>
    <w:p w14:paraId="6076E7B7"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i/>
          <w:iCs/>
          <w:sz w:val="18"/>
          <w:szCs w:val="18"/>
          <w:lang w:val="vi-VN"/>
        </w:rPr>
        <w:t>(Đ</w:t>
      </w:r>
      <w:r w:rsidRPr="00F1143E">
        <w:rPr>
          <w:rFonts w:ascii="Arial" w:eastAsia="Times New Roman" w:hAnsi="Arial" w:cs="Arial"/>
          <w:i/>
          <w:iCs/>
          <w:sz w:val="18"/>
          <w:szCs w:val="18"/>
        </w:rPr>
        <w:t>ố</w:t>
      </w:r>
      <w:r w:rsidRPr="00F1143E">
        <w:rPr>
          <w:rFonts w:ascii="Arial" w:eastAsia="Times New Roman" w:hAnsi="Arial" w:cs="Arial"/>
          <w:i/>
          <w:iCs/>
          <w:sz w:val="18"/>
          <w:szCs w:val="18"/>
          <w:lang w:val="vi-VN"/>
        </w:rPr>
        <w:t>i với đất thuộc xã Sủ Ngòi của thành phố Hòa Bình đã được quy hoạch thành kh</w:t>
      </w:r>
      <w:r w:rsidRPr="00F1143E">
        <w:rPr>
          <w:rFonts w:ascii="Arial" w:eastAsia="Times New Roman" w:hAnsi="Arial" w:cs="Arial"/>
          <w:i/>
          <w:iCs/>
          <w:sz w:val="18"/>
          <w:szCs w:val="18"/>
        </w:rPr>
        <w:t>u </w:t>
      </w:r>
      <w:r w:rsidRPr="00F1143E">
        <w:rPr>
          <w:rFonts w:ascii="Arial" w:eastAsia="Times New Roman" w:hAnsi="Arial" w:cs="Arial"/>
          <w:i/>
          <w:iCs/>
          <w:sz w:val="18"/>
          <w:szCs w:val="18"/>
          <w:lang w:val="vi-VN"/>
        </w:rPr>
        <w:t>đất thuộc đô thị như: Khu dân</w:t>
      </w:r>
      <w:r w:rsidRPr="00F1143E">
        <w:rPr>
          <w:rFonts w:ascii="Arial" w:eastAsia="Times New Roman" w:hAnsi="Arial" w:cs="Arial"/>
          <w:i/>
          <w:iCs/>
          <w:sz w:val="18"/>
          <w:szCs w:val="18"/>
        </w:rPr>
        <w:t> cư </w:t>
      </w:r>
      <w:r w:rsidRPr="00F1143E">
        <w:rPr>
          <w:rFonts w:ascii="Arial" w:eastAsia="Times New Roman" w:hAnsi="Arial" w:cs="Arial"/>
          <w:i/>
          <w:iCs/>
          <w:sz w:val="18"/>
          <w:szCs w:val="18"/>
          <w:lang w:val="vi-VN"/>
        </w:rPr>
        <w:t>4,9ha; Khu đô thị bắc Trần Hưng Đạo; Khu tiếp giáp đường Trần Hưng Đạo, thuộc xã Sủ Ngòi đoạn từ ngã ba giao nhau với đê Quỳnh Lâm đến ngã ba giao nhau với đường C</w:t>
      </w:r>
      <w:r w:rsidRPr="00F1143E">
        <w:rPr>
          <w:rFonts w:ascii="Arial" w:eastAsia="Times New Roman" w:hAnsi="Arial" w:cs="Arial"/>
          <w:i/>
          <w:iCs/>
          <w:sz w:val="18"/>
          <w:szCs w:val="18"/>
        </w:rPr>
        <w:t>ù</w:t>
      </w:r>
      <w:r w:rsidRPr="00F1143E">
        <w:rPr>
          <w:rFonts w:ascii="Arial" w:eastAsia="Times New Roman" w:hAnsi="Arial" w:cs="Arial"/>
          <w:i/>
          <w:iCs/>
          <w:sz w:val="18"/>
          <w:szCs w:val="18"/>
          <w:lang w:val="vi-VN"/>
        </w:rPr>
        <w:t> Ch</w:t>
      </w:r>
      <w:r w:rsidRPr="00F1143E">
        <w:rPr>
          <w:rFonts w:ascii="Arial" w:eastAsia="Times New Roman" w:hAnsi="Arial" w:cs="Arial"/>
          <w:i/>
          <w:iCs/>
          <w:sz w:val="18"/>
          <w:szCs w:val="18"/>
        </w:rPr>
        <w:t>í</w:t>
      </w:r>
      <w:r w:rsidRPr="00F1143E">
        <w:rPr>
          <w:rFonts w:ascii="Arial" w:eastAsia="Times New Roman" w:hAnsi="Arial" w:cs="Arial"/>
          <w:i/>
          <w:iCs/>
          <w:sz w:val="18"/>
          <w:szCs w:val="18"/>
          <w:lang w:val="vi-VN"/>
        </w:rPr>
        <w:t>nh Lan được tính theo bảng gi</w:t>
      </w:r>
      <w:r w:rsidRPr="00F1143E">
        <w:rPr>
          <w:rFonts w:ascii="Arial" w:eastAsia="Times New Roman" w:hAnsi="Arial" w:cs="Arial"/>
          <w:i/>
          <w:iCs/>
          <w:sz w:val="18"/>
          <w:szCs w:val="18"/>
        </w:rPr>
        <w:t>á </w:t>
      </w:r>
      <w:r w:rsidRPr="00F1143E">
        <w:rPr>
          <w:rFonts w:ascii="Arial" w:eastAsia="Times New Roman" w:hAnsi="Arial" w:cs="Arial"/>
          <w:i/>
          <w:iCs/>
          <w:sz w:val="18"/>
          <w:szCs w:val="18"/>
          <w:lang w:val="vi-VN"/>
        </w:rPr>
        <w:t>đất đô thị).</w:t>
      </w:r>
    </w:p>
    <w:p w14:paraId="4CA44759"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sz w:val="18"/>
          <w:szCs w:val="18"/>
          <w:lang w:val="vi-VN"/>
        </w:rPr>
        <w:t>- Căn cứ vào khả năng sinh lợi, điều kiện về kết cấu hạ tầng thuận lợi cho sinh hoạt, sản xuất, kinh doanh, dịch vụ, du lịch và khoảng cách đến trung tâm thành phố, phường, thị trấn, các đường phố thuộc phường, thị trấn được chia thành các loại đường phố, vị trí đất như sau:</w:t>
      </w:r>
    </w:p>
    <w:p w14:paraId="55520270"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b/>
          <w:bCs/>
          <w:i/>
          <w:iCs/>
          <w:sz w:val="18"/>
          <w:szCs w:val="18"/>
          <w:lang w:val="vi-VN"/>
        </w:rPr>
        <w:t>Loại đường phố:</w:t>
      </w:r>
      <w:r w:rsidRPr="00F1143E">
        <w:rPr>
          <w:rFonts w:ascii="Arial" w:eastAsia="Times New Roman" w:hAnsi="Arial" w:cs="Arial"/>
          <w:sz w:val="18"/>
          <w:szCs w:val="18"/>
          <w:lang w:val="vi-VN"/>
        </w:rPr>
        <w:t> Đường phố thuộc đô thị (phường, thị trấn) được chia thành các loại đường phố để định giá đất.</w:t>
      </w:r>
    </w:p>
    <w:p w14:paraId="46346C1D"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sz w:val="18"/>
          <w:szCs w:val="18"/>
          <w:lang w:val="vi-VN"/>
        </w:rPr>
        <w:t>+ Đường phố loại 1: Là đường phố có điều kiện về kết cấu hạ t</w:t>
      </w:r>
      <w:r w:rsidRPr="00F1143E">
        <w:rPr>
          <w:rFonts w:ascii="Arial" w:eastAsia="Times New Roman" w:hAnsi="Arial" w:cs="Arial"/>
          <w:sz w:val="18"/>
          <w:szCs w:val="18"/>
        </w:rPr>
        <w:t>ầ</w:t>
      </w:r>
      <w:r w:rsidRPr="00F1143E">
        <w:rPr>
          <w:rFonts w:ascii="Arial" w:eastAsia="Times New Roman" w:hAnsi="Arial" w:cs="Arial"/>
          <w:sz w:val="18"/>
          <w:szCs w:val="18"/>
          <w:lang w:val="vi-VN"/>
        </w:rPr>
        <w:t>ng thuận lợi nhất cho sinh hoạt, sản xuất, kinh doanh, dịch vụ, du lịch;</w:t>
      </w:r>
    </w:p>
    <w:p w14:paraId="64245DD0"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sz w:val="18"/>
          <w:szCs w:val="18"/>
          <w:lang w:val="vi-VN"/>
        </w:rPr>
        <w:t>+ Đường phố loại 2, 3, 4, 5...: Là đường phố có điều kiện về kết cấu hạ tầng kém thuận lợi hơn cho sinh hoạt, sản xuất, kinh doanh, dịch vụ, du lịch so với loại đường phố trước liền kề.</w:t>
      </w:r>
    </w:p>
    <w:p w14:paraId="622FE720"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b/>
          <w:bCs/>
          <w:i/>
          <w:iCs/>
          <w:sz w:val="18"/>
          <w:szCs w:val="18"/>
          <w:lang w:val="vi-VN"/>
        </w:rPr>
        <w:t>Vị trí đất tại các đường phố:</w:t>
      </w:r>
      <w:r w:rsidRPr="00F1143E">
        <w:rPr>
          <w:rFonts w:ascii="Arial" w:eastAsia="Times New Roman" w:hAnsi="Arial" w:cs="Arial"/>
          <w:sz w:val="18"/>
          <w:szCs w:val="18"/>
          <w:lang w:val="vi-VN"/>
        </w:rPr>
        <w:t> Tại mỗi loại đường phố được chia thành các vị trí định giá đất. Căn cứ vào điều kiện thực tế của địa phương, tỉnh Hòa Bình chia tối đa </w:t>
      </w:r>
      <w:r w:rsidRPr="00F1143E">
        <w:rPr>
          <w:rFonts w:ascii="Arial" w:eastAsia="Times New Roman" w:hAnsi="Arial" w:cs="Arial"/>
          <w:b/>
          <w:bCs/>
          <w:sz w:val="18"/>
          <w:szCs w:val="18"/>
          <w:lang w:val="vi-VN"/>
        </w:rPr>
        <w:t>5</w:t>
      </w:r>
      <w:r w:rsidRPr="00F1143E">
        <w:rPr>
          <w:rFonts w:ascii="Arial" w:eastAsia="Times New Roman" w:hAnsi="Arial" w:cs="Arial"/>
          <w:sz w:val="18"/>
          <w:szCs w:val="18"/>
          <w:lang w:val="vi-VN"/>
        </w:rPr>
        <w:t> vị trí định giá đất:</w:t>
      </w:r>
    </w:p>
    <w:p w14:paraId="62C2AC69"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sz w:val="18"/>
          <w:szCs w:val="18"/>
          <w:lang w:val="vi-VN"/>
        </w:rPr>
        <w:t>+ Vị trí 1: Là diện tích đất có một mặt tiếp giáp với đường (tính theo loại đường phố có mức giá đất cao nhất), có chiều sâu từ vị trí mặt tiền thửa đất (diện tích đã trừ hành lang giao thông) vào sâu </w:t>
      </w:r>
      <w:r w:rsidRPr="00F1143E">
        <w:rPr>
          <w:rFonts w:ascii="Arial" w:eastAsia="Times New Roman" w:hAnsi="Arial" w:cs="Arial"/>
          <w:b/>
          <w:bCs/>
          <w:sz w:val="18"/>
          <w:szCs w:val="18"/>
          <w:lang w:val="vi-VN"/>
        </w:rPr>
        <w:t>20</w:t>
      </w:r>
      <w:r w:rsidRPr="00F1143E">
        <w:rPr>
          <w:rFonts w:ascii="Arial" w:eastAsia="Times New Roman" w:hAnsi="Arial" w:cs="Arial"/>
          <w:sz w:val="18"/>
          <w:szCs w:val="18"/>
          <w:lang w:val="vi-VN"/>
        </w:rPr>
        <w:t> mét;</w:t>
      </w:r>
    </w:p>
    <w:p w14:paraId="615D26A9"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sz w:val="18"/>
          <w:szCs w:val="18"/>
          <w:lang w:val="vi-VN"/>
        </w:rPr>
        <w:t>+ Vị trí 2: Là phần diện tích đất tiếp theo của vị trí 1 của cùng thửa đất của loại đường phố, có chiều sâu từ điểm cuối vị trí 1 của thửa đất vào sâu 30 mét;</w:t>
      </w:r>
    </w:p>
    <w:p w14:paraId="4DA11E86"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sz w:val="18"/>
          <w:szCs w:val="18"/>
          <w:lang w:val="vi-VN"/>
        </w:rPr>
        <w:t>+ Vị trí 3: Là phần diện tích đất tiếp theo của vị trí 2 của cùng thửa đất của loại đường phố, có chiều sâu từ điểm cuối vị trí 2 của thửa đất vào sâu </w:t>
      </w:r>
      <w:r w:rsidRPr="00F1143E">
        <w:rPr>
          <w:rFonts w:ascii="Arial" w:eastAsia="Times New Roman" w:hAnsi="Arial" w:cs="Arial"/>
          <w:b/>
          <w:bCs/>
          <w:sz w:val="18"/>
          <w:szCs w:val="18"/>
          <w:lang w:val="vi-VN"/>
        </w:rPr>
        <w:t>50</w:t>
      </w:r>
      <w:r w:rsidRPr="00F1143E">
        <w:rPr>
          <w:rFonts w:ascii="Arial" w:eastAsia="Times New Roman" w:hAnsi="Arial" w:cs="Arial"/>
          <w:sz w:val="18"/>
          <w:szCs w:val="18"/>
          <w:lang w:val="vi-VN"/>
        </w:rPr>
        <w:t> mét;</w:t>
      </w:r>
    </w:p>
    <w:p w14:paraId="391CE18F"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sz w:val="18"/>
          <w:szCs w:val="18"/>
          <w:lang w:val="vi-VN"/>
        </w:rPr>
        <w:t>+ Vị trí 4: Là phần diện tích đất tiếp theo của vị trí 3 của cùng thửa đất của loại đường phố, có chiều sâu từ điểm cuối vị trí 3 của thửa đất vào sâu </w:t>
      </w:r>
      <w:r w:rsidRPr="00F1143E">
        <w:rPr>
          <w:rFonts w:ascii="Arial" w:eastAsia="Times New Roman" w:hAnsi="Arial" w:cs="Arial"/>
          <w:b/>
          <w:bCs/>
          <w:sz w:val="18"/>
          <w:szCs w:val="18"/>
          <w:lang w:val="vi-VN"/>
        </w:rPr>
        <w:t>100</w:t>
      </w:r>
      <w:r w:rsidRPr="00F1143E">
        <w:rPr>
          <w:rFonts w:ascii="Arial" w:eastAsia="Times New Roman" w:hAnsi="Arial" w:cs="Arial"/>
          <w:sz w:val="18"/>
          <w:szCs w:val="18"/>
          <w:lang w:val="vi-VN"/>
        </w:rPr>
        <w:t> mét;</w:t>
      </w:r>
    </w:p>
    <w:p w14:paraId="2405ED7D"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sz w:val="18"/>
          <w:szCs w:val="18"/>
          <w:lang w:val="vi-VN"/>
        </w:rPr>
        <w:t>+ Vị trí 5: Là phần diện tích đất còn lại tiếp theo sau của vị trí 4 của cùng loại đường ph</w:t>
      </w:r>
      <w:r w:rsidRPr="00F1143E">
        <w:rPr>
          <w:rFonts w:ascii="Arial" w:eastAsia="Times New Roman" w:hAnsi="Arial" w:cs="Arial"/>
          <w:sz w:val="18"/>
          <w:szCs w:val="18"/>
        </w:rPr>
        <w:t>ố</w:t>
      </w:r>
      <w:r w:rsidRPr="00F1143E">
        <w:rPr>
          <w:rFonts w:ascii="Arial" w:eastAsia="Times New Roman" w:hAnsi="Arial" w:cs="Arial"/>
          <w:sz w:val="18"/>
          <w:szCs w:val="18"/>
          <w:lang w:val="vi-VN"/>
        </w:rPr>
        <w:t>.</w:t>
      </w:r>
    </w:p>
    <w:p w14:paraId="12749347"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b/>
          <w:bCs/>
          <w:i/>
          <w:iCs/>
          <w:sz w:val="18"/>
          <w:szCs w:val="18"/>
          <w:lang w:val="vi-VN"/>
        </w:rPr>
        <w:t>2.2.2. Khu vực</w:t>
      </w:r>
      <w:r w:rsidRPr="00F1143E">
        <w:rPr>
          <w:rFonts w:ascii="Arial" w:eastAsia="Times New Roman" w:hAnsi="Arial" w:cs="Arial"/>
          <w:b/>
          <w:bCs/>
          <w:i/>
          <w:iCs/>
          <w:sz w:val="18"/>
          <w:szCs w:val="18"/>
        </w:rPr>
        <w:t>, </w:t>
      </w:r>
      <w:r w:rsidRPr="00F1143E">
        <w:rPr>
          <w:rFonts w:ascii="Arial" w:eastAsia="Times New Roman" w:hAnsi="Arial" w:cs="Arial"/>
          <w:b/>
          <w:bCs/>
          <w:i/>
          <w:iCs/>
          <w:sz w:val="18"/>
          <w:szCs w:val="18"/>
          <w:lang w:val="vi-VN"/>
        </w:rPr>
        <w:t>vị tr</w:t>
      </w:r>
      <w:r w:rsidRPr="00F1143E">
        <w:rPr>
          <w:rFonts w:ascii="Arial" w:eastAsia="Times New Roman" w:hAnsi="Arial" w:cs="Arial"/>
          <w:b/>
          <w:bCs/>
          <w:i/>
          <w:iCs/>
          <w:sz w:val="18"/>
          <w:szCs w:val="18"/>
        </w:rPr>
        <w:t>í </w:t>
      </w:r>
      <w:r w:rsidRPr="00F1143E">
        <w:rPr>
          <w:rFonts w:ascii="Arial" w:eastAsia="Times New Roman" w:hAnsi="Arial" w:cs="Arial"/>
          <w:b/>
          <w:bCs/>
          <w:i/>
          <w:iCs/>
          <w:sz w:val="18"/>
          <w:szCs w:val="18"/>
          <w:lang w:val="vi-VN"/>
        </w:rPr>
        <w:t>định gi</w:t>
      </w:r>
      <w:r w:rsidRPr="00F1143E">
        <w:rPr>
          <w:rFonts w:ascii="Arial" w:eastAsia="Times New Roman" w:hAnsi="Arial" w:cs="Arial"/>
          <w:b/>
          <w:bCs/>
          <w:i/>
          <w:iCs/>
          <w:sz w:val="18"/>
          <w:szCs w:val="18"/>
        </w:rPr>
        <w:t>á </w:t>
      </w:r>
      <w:r w:rsidRPr="00F1143E">
        <w:rPr>
          <w:rFonts w:ascii="Arial" w:eastAsia="Times New Roman" w:hAnsi="Arial" w:cs="Arial"/>
          <w:b/>
          <w:bCs/>
          <w:i/>
          <w:iCs/>
          <w:sz w:val="18"/>
          <w:szCs w:val="18"/>
          <w:lang w:val="vi-VN"/>
        </w:rPr>
        <w:t>đất đối v</w:t>
      </w:r>
      <w:r w:rsidRPr="00F1143E">
        <w:rPr>
          <w:rFonts w:ascii="Arial" w:eastAsia="Times New Roman" w:hAnsi="Arial" w:cs="Arial"/>
          <w:b/>
          <w:bCs/>
          <w:i/>
          <w:iCs/>
          <w:sz w:val="18"/>
          <w:szCs w:val="18"/>
        </w:rPr>
        <w:t>ớ</w:t>
      </w:r>
      <w:r w:rsidRPr="00F1143E">
        <w:rPr>
          <w:rFonts w:ascii="Arial" w:eastAsia="Times New Roman" w:hAnsi="Arial" w:cs="Arial"/>
          <w:b/>
          <w:bCs/>
          <w:i/>
          <w:iCs/>
          <w:sz w:val="18"/>
          <w:szCs w:val="18"/>
          <w:lang w:val="vi-VN"/>
        </w:rPr>
        <w:t>i đất phi nông nghiệp tại nông thôn </w:t>
      </w:r>
      <w:r w:rsidRPr="00F1143E">
        <w:rPr>
          <w:rFonts w:ascii="Arial" w:eastAsia="Times New Roman" w:hAnsi="Arial" w:cs="Arial"/>
          <w:sz w:val="18"/>
          <w:szCs w:val="18"/>
          <w:lang w:val="vi-VN"/>
        </w:rPr>
        <w:t>(Bao gồm cả các xã thuộc thành phố Hòa Bình).</w:t>
      </w:r>
    </w:p>
    <w:p w14:paraId="1D42CD7B"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sz w:val="18"/>
          <w:szCs w:val="18"/>
          <w:lang w:val="vi-VN"/>
        </w:rPr>
        <w:t>Căn cứ vào yếu tố tự nhiên, kinh tế - xã hội; khả năng sinh lợi, điều kiện kết cấu hạ tầng thuận lợi cho sinh hoạt, sản xuất kinh doanh, dịch vụ, du lịch, điều kiện về phát triển kinh tế - xã hội, tại mỗi xã chia ra các khu vực, vị trí đất.</w:t>
      </w:r>
    </w:p>
    <w:p w14:paraId="26D1B47D"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b/>
          <w:bCs/>
          <w:i/>
          <w:iCs/>
          <w:sz w:val="18"/>
          <w:szCs w:val="18"/>
          <w:lang w:val="vi-VN"/>
        </w:rPr>
        <w:t>Khu vực định gi</w:t>
      </w:r>
      <w:r w:rsidRPr="00F1143E">
        <w:rPr>
          <w:rFonts w:ascii="Arial" w:eastAsia="Times New Roman" w:hAnsi="Arial" w:cs="Arial"/>
          <w:b/>
          <w:bCs/>
          <w:i/>
          <w:iCs/>
          <w:sz w:val="18"/>
          <w:szCs w:val="18"/>
        </w:rPr>
        <w:t>á </w:t>
      </w:r>
      <w:r w:rsidRPr="00F1143E">
        <w:rPr>
          <w:rFonts w:ascii="Arial" w:eastAsia="Times New Roman" w:hAnsi="Arial" w:cs="Arial"/>
          <w:b/>
          <w:bCs/>
          <w:i/>
          <w:iCs/>
          <w:sz w:val="18"/>
          <w:szCs w:val="18"/>
          <w:lang w:val="vi-VN"/>
        </w:rPr>
        <w:t>đất:</w:t>
      </w:r>
      <w:r w:rsidRPr="00F1143E">
        <w:rPr>
          <w:rFonts w:ascii="Arial" w:eastAsia="Times New Roman" w:hAnsi="Arial" w:cs="Arial"/>
          <w:sz w:val="18"/>
          <w:szCs w:val="18"/>
          <w:lang w:val="vi-VN"/>
        </w:rPr>
        <w:t> Trong mỗi xã được chia thành các khu vực định giá đất thuộc địa giới hành chính của xã đó. Cụ thể:</w:t>
      </w:r>
    </w:p>
    <w:p w14:paraId="5605D9DA"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sz w:val="18"/>
          <w:szCs w:val="18"/>
          <w:lang w:val="vi-VN"/>
        </w:rPr>
        <w:lastRenderedPageBreak/>
        <w:t>+ Khu vực 1: Là khu vực có khả năng sinh lợi cao nhất và điều kiện kết cấu hạ tầng thuận lợi nhất; khu đất tiếp giáp với trục đường giao thông chính, nằm tại trung tâm xã hoặc cụm xã (gần UBND, trường học, chợ, trạm y tế), gần khu thương mại, dịch vụ, du lịch, khu công nghiệp, cụm công nghiệp, gần đầu m</w:t>
      </w:r>
      <w:r w:rsidRPr="00F1143E">
        <w:rPr>
          <w:rFonts w:ascii="Arial" w:eastAsia="Times New Roman" w:hAnsi="Arial" w:cs="Arial"/>
          <w:sz w:val="18"/>
          <w:szCs w:val="18"/>
        </w:rPr>
        <w:t>ố</w:t>
      </w:r>
      <w:r w:rsidRPr="00F1143E">
        <w:rPr>
          <w:rFonts w:ascii="Arial" w:eastAsia="Times New Roman" w:hAnsi="Arial" w:cs="Arial"/>
          <w:sz w:val="18"/>
          <w:szCs w:val="18"/>
          <w:lang w:val="vi-VN"/>
        </w:rPr>
        <w:t>i giao thông.</w:t>
      </w:r>
    </w:p>
    <w:p w14:paraId="3983741C"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sz w:val="18"/>
          <w:szCs w:val="18"/>
          <w:lang w:val="vi-VN"/>
        </w:rPr>
        <w:t>+ Khu vực 2: Là khu vực có khả năng sinh lợi thấp hơn và kết cấu hạ t</w:t>
      </w:r>
      <w:r w:rsidRPr="00F1143E">
        <w:rPr>
          <w:rFonts w:ascii="Arial" w:eastAsia="Times New Roman" w:hAnsi="Arial" w:cs="Arial"/>
          <w:sz w:val="18"/>
          <w:szCs w:val="18"/>
        </w:rPr>
        <w:t>ầ</w:t>
      </w:r>
      <w:r w:rsidRPr="00F1143E">
        <w:rPr>
          <w:rFonts w:ascii="Arial" w:eastAsia="Times New Roman" w:hAnsi="Arial" w:cs="Arial"/>
          <w:sz w:val="18"/>
          <w:szCs w:val="18"/>
          <w:lang w:val="vi-VN"/>
        </w:rPr>
        <w:t>ng kém thuận lợi hơn so với khu vực 1; khu đất nằm ven các trục đường giao thông liên thôn, liên xóm, bản, ti</w:t>
      </w:r>
      <w:r w:rsidRPr="00F1143E">
        <w:rPr>
          <w:rFonts w:ascii="Arial" w:eastAsia="Times New Roman" w:hAnsi="Arial" w:cs="Arial"/>
          <w:sz w:val="18"/>
          <w:szCs w:val="18"/>
        </w:rPr>
        <w:t>ế</w:t>
      </w:r>
      <w:r w:rsidRPr="00F1143E">
        <w:rPr>
          <w:rFonts w:ascii="Arial" w:eastAsia="Times New Roman" w:hAnsi="Arial" w:cs="Arial"/>
          <w:sz w:val="18"/>
          <w:szCs w:val="18"/>
          <w:lang w:val="vi-VN"/>
        </w:rPr>
        <w:t>p giáp với khu vực 1 nêu trên.</w:t>
      </w:r>
    </w:p>
    <w:p w14:paraId="030A2FF1"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sz w:val="18"/>
          <w:szCs w:val="18"/>
          <w:lang w:val="vi-VN"/>
        </w:rPr>
        <w:t>+ Các khu vực tiếp theo: Là khu vực có khả năng sinh lợi thấp hơn và kết cấu hạ tầng kém thuận lợi hơn so với khu vực liền kề trước đó; khu đất có điều kiện đường giao thông, hạ tầng kém thuận lợi hơn khu vực liền kề trên địa bàn xã.</w:t>
      </w:r>
    </w:p>
    <w:p w14:paraId="38DDD4E4"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b/>
          <w:bCs/>
          <w:i/>
          <w:iCs/>
          <w:sz w:val="18"/>
          <w:szCs w:val="18"/>
          <w:lang w:val="vi-VN"/>
        </w:rPr>
        <w:t>Vị trí đất tại khu vực nông thôn:</w:t>
      </w:r>
      <w:r w:rsidRPr="00F1143E">
        <w:rPr>
          <w:rFonts w:ascii="Arial" w:eastAsia="Times New Roman" w:hAnsi="Arial" w:cs="Arial"/>
          <w:sz w:val="18"/>
          <w:szCs w:val="18"/>
          <w:lang w:val="vi-VN"/>
        </w:rPr>
        <w:t> Trong mỗi khu vực của xã được chia tối đa 5 vị trí định giá đất:</w:t>
      </w:r>
    </w:p>
    <w:p w14:paraId="313D0C58"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sz w:val="18"/>
          <w:szCs w:val="18"/>
          <w:lang w:val="vi-VN"/>
        </w:rPr>
        <w:t>+ Vị trí 1: Là vị trí mà tại đó các thửa đất có các yếu tố và điều kiện thuận lợi nhất; Là diện tích đất có khả năng sinh lợi cao nhất, có các điều kiện về kết cấu hạ tầng thuận lợi nhất, có một mặt của thửa đất (tính theo loại đường có giá đất cao nhất) giáp với trục đường giao thông, có chiều sâu từ vị trí mặt tiền thửa đất (diện tích đã trừ hành lang giao thông) vào đến </w:t>
      </w:r>
      <w:r w:rsidRPr="00F1143E">
        <w:rPr>
          <w:rFonts w:ascii="Arial" w:eastAsia="Times New Roman" w:hAnsi="Arial" w:cs="Arial"/>
          <w:b/>
          <w:bCs/>
          <w:sz w:val="18"/>
          <w:szCs w:val="18"/>
          <w:lang w:val="vi-VN"/>
        </w:rPr>
        <w:t>20</w:t>
      </w:r>
      <w:r w:rsidRPr="00F1143E">
        <w:rPr>
          <w:rFonts w:ascii="Arial" w:eastAsia="Times New Roman" w:hAnsi="Arial" w:cs="Arial"/>
          <w:sz w:val="18"/>
          <w:szCs w:val="18"/>
          <w:lang w:val="vi-VN"/>
        </w:rPr>
        <w:t> mét;</w:t>
      </w:r>
    </w:p>
    <w:p w14:paraId="0E0F4A76"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sz w:val="18"/>
          <w:szCs w:val="18"/>
          <w:lang w:val="vi-VN"/>
        </w:rPr>
        <w:t>+ Vị trí 2: Là vị trí mà tại đó các thửa đất có các yếu tố và điều kiện kém thuận lợi hơn so với vị trí 1; Là diện tích đất có vị trí kế tiếp vị trí 1, có khả năng sinh lợi và điều kiện về kết cấu hạ tầng kém thuận lợi hơn vị trí 1, có chiều sâu từ điểm cuối vị trí 1 của thửa đất vào sâu </w:t>
      </w:r>
      <w:r w:rsidRPr="00F1143E">
        <w:rPr>
          <w:rFonts w:ascii="Arial" w:eastAsia="Times New Roman" w:hAnsi="Arial" w:cs="Arial"/>
          <w:b/>
          <w:bCs/>
          <w:sz w:val="18"/>
          <w:szCs w:val="18"/>
          <w:lang w:val="vi-VN"/>
        </w:rPr>
        <w:t>30</w:t>
      </w:r>
      <w:r w:rsidRPr="00F1143E">
        <w:rPr>
          <w:rFonts w:ascii="Arial" w:eastAsia="Times New Roman" w:hAnsi="Arial" w:cs="Arial"/>
          <w:sz w:val="18"/>
          <w:szCs w:val="18"/>
          <w:lang w:val="vi-VN"/>
        </w:rPr>
        <w:t> mét;</w:t>
      </w:r>
    </w:p>
    <w:p w14:paraId="7BA85712"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sz w:val="18"/>
          <w:szCs w:val="18"/>
          <w:lang w:val="vi-VN"/>
        </w:rPr>
        <w:t>+ Vị trí 3: Là vị trí mà tại đó các th</w:t>
      </w:r>
      <w:r w:rsidRPr="00F1143E">
        <w:rPr>
          <w:rFonts w:ascii="Arial" w:eastAsia="Times New Roman" w:hAnsi="Arial" w:cs="Arial"/>
          <w:sz w:val="18"/>
          <w:szCs w:val="18"/>
        </w:rPr>
        <w:t>ử</w:t>
      </w:r>
      <w:r w:rsidRPr="00F1143E">
        <w:rPr>
          <w:rFonts w:ascii="Arial" w:eastAsia="Times New Roman" w:hAnsi="Arial" w:cs="Arial"/>
          <w:sz w:val="18"/>
          <w:szCs w:val="18"/>
          <w:lang w:val="vi-VN"/>
        </w:rPr>
        <w:t>a đất có các yếu tố và điều kiện kém thuận lợi hơn so với vị trí 2; Là phần diện tích đất có vị trí kế tiếp vị trí 2, có khả năng sinh lợi và điều kiện về kết cấu hạ tầng kém thuận lợi hơn vị trí 2, có chiều sâu từ điểm cuối vị trí 2 của thửa đất vào sâu </w:t>
      </w:r>
      <w:r w:rsidRPr="00F1143E">
        <w:rPr>
          <w:rFonts w:ascii="Arial" w:eastAsia="Times New Roman" w:hAnsi="Arial" w:cs="Arial"/>
          <w:b/>
          <w:bCs/>
          <w:sz w:val="18"/>
          <w:szCs w:val="18"/>
          <w:lang w:val="vi-VN"/>
        </w:rPr>
        <w:t>50</w:t>
      </w:r>
      <w:r w:rsidRPr="00F1143E">
        <w:rPr>
          <w:rFonts w:ascii="Arial" w:eastAsia="Times New Roman" w:hAnsi="Arial" w:cs="Arial"/>
          <w:sz w:val="18"/>
          <w:szCs w:val="18"/>
          <w:lang w:val="vi-VN"/>
        </w:rPr>
        <w:t> mét;</w:t>
      </w:r>
    </w:p>
    <w:p w14:paraId="04215550"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sz w:val="18"/>
          <w:szCs w:val="18"/>
          <w:lang w:val="vi-VN"/>
        </w:rPr>
        <w:t>+ Vị trí 4: Là vị trí mà tại đó các thửa đất có các yếu tố và điều kiện kém thuận lợi hơn so với vị trí 3; Là phần diện tích đất có vị trí kế tiếp vị trí 3, có khả năng sinh lợi và điều kiện về kết cấu hạ tầng kém thuận lợi hơn vị trí 3, có chiều sâu từ điểm cuối vị trí 3 của thừa đất vào sâu </w:t>
      </w:r>
      <w:r w:rsidRPr="00F1143E">
        <w:rPr>
          <w:rFonts w:ascii="Arial" w:eastAsia="Times New Roman" w:hAnsi="Arial" w:cs="Arial"/>
          <w:b/>
          <w:bCs/>
          <w:sz w:val="18"/>
          <w:szCs w:val="18"/>
          <w:lang w:val="vi-VN"/>
        </w:rPr>
        <w:t>100</w:t>
      </w:r>
      <w:r w:rsidRPr="00F1143E">
        <w:rPr>
          <w:rFonts w:ascii="Arial" w:eastAsia="Times New Roman" w:hAnsi="Arial" w:cs="Arial"/>
          <w:sz w:val="18"/>
          <w:szCs w:val="18"/>
          <w:lang w:val="vi-VN"/>
        </w:rPr>
        <w:t> mét;</w:t>
      </w:r>
    </w:p>
    <w:p w14:paraId="0DD296A3"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sz w:val="18"/>
          <w:szCs w:val="18"/>
          <w:lang w:val="vi-VN"/>
        </w:rPr>
        <w:t>+ Vị trí 5: Là vị trí mà tại đó các thửa đất có các yếu tố và điều kiện kém thuận lợi hơn so với vị trí 4; Là phần diện tích đất còn lại kế tiếp theo sau của vị trí 4, có khả năng sinh lợi và điều kiện về kết cấu hạ tầng kém thuận lợi hơn.</w:t>
      </w:r>
    </w:p>
    <w:p w14:paraId="62E9A402"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b/>
          <w:bCs/>
          <w:i/>
          <w:iCs/>
          <w:sz w:val="18"/>
          <w:szCs w:val="18"/>
          <w:lang w:val="vi-VN"/>
        </w:rPr>
        <w:t>2.3. Gi</w:t>
      </w:r>
      <w:r w:rsidRPr="00F1143E">
        <w:rPr>
          <w:rFonts w:ascii="Arial" w:eastAsia="Times New Roman" w:hAnsi="Arial" w:cs="Arial"/>
          <w:b/>
          <w:bCs/>
          <w:i/>
          <w:iCs/>
          <w:sz w:val="18"/>
          <w:szCs w:val="18"/>
        </w:rPr>
        <w:t>á </w:t>
      </w:r>
      <w:r w:rsidRPr="00F1143E">
        <w:rPr>
          <w:rFonts w:ascii="Arial" w:eastAsia="Times New Roman" w:hAnsi="Arial" w:cs="Arial"/>
          <w:b/>
          <w:bCs/>
          <w:i/>
          <w:iCs/>
          <w:sz w:val="18"/>
          <w:szCs w:val="18"/>
          <w:lang w:val="vi-VN"/>
        </w:rPr>
        <w:t>đất tại khu v</w:t>
      </w:r>
      <w:r w:rsidRPr="00F1143E">
        <w:rPr>
          <w:rFonts w:ascii="Arial" w:eastAsia="Times New Roman" w:hAnsi="Arial" w:cs="Arial"/>
          <w:b/>
          <w:bCs/>
          <w:i/>
          <w:iCs/>
          <w:sz w:val="18"/>
          <w:szCs w:val="18"/>
        </w:rPr>
        <w:t>ự</w:t>
      </w:r>
      <w:r w:rsidRPr="00F1143E">
        <w:rPr>
          <w:rFonts w:ascii="Arial" w:eastAsia="Times New Roman" w:hAnsi="Arial" w:cs="Arial"/>
          <w:b/>
          <w:bCs/>
          <w:i/>
          <w:iCs/>
          <w:sz w:val="18"/>
          <w:szCs w:val="18"/>
          <w:lang w:val="vi-VN"/>
        </w:rPr>
        <w:t>c giáp ranh kh</w:t>
      </w:r>
      <w:r w:rsidRPr="00F1143E">
        <w:rPr>
          <w:rFonts w:ascii="Arial" w:eastAsia="Times New Roman" w:hAnsi="Arial" w:cs="Arial"/>
          <w:b/>
          <w:bCs/>
          <w:i/>
          <w:iCs/>
          <w:sz w:val="18"/>
          <w:szCs w:val="18"/>
        </w:rPr>
        <w:t>i </w:t>
      </w:r>
      <w:r w:rsidRPr="00F1143E">
        <w:rPr>
          <w:rFonts w:ascii="Arial" w:eastAsia="Times New Roman" w:hAnsi="Arial" w:cs="Arial"/>
          <w:b/>
          <w:bCs/>
          <w:i/>
          <w:iCs/>
          <w:sz w:val="18"/>
          <w:szCs w:val="18"/>
          <w:lang w:val="vi-VN"/>
        </w:rPr>
        <w:t>xây dựng bảng gi</w:t>
      </w:r>
      <w:r w:rsidRPr="00F1143E">
        <w:rPr>
          <w:rFonts w:ascii="Arial" w:eastAsia="Times New Roman" w:hAnsi="Arial" w:cs="Arial"/>
          <w:b/>
          <w:bCs/>
          <w:i/>
          <w:iCs/>
          <w:sz w:val="18"/>
          <w:szCs w:val="18"/>
        </w:rPr>
        <w:t>á </w:t>
      </w:r>
      <w:r w:rsidRPr="00F1143E">
        <w:rPr>
          <w:rFonts w:ascii="Arial" w:eastAsia="Times New Roman" w:hAnsi="Arial" w:cs="Arial"/>
          <w:b/>
          <w:bCs/>
          <w:i/>
          <w:iCs/>
          <w:sz w:val="18"/>
          <w:szCs w:val="18"/>
          <w:lang w:val="vi-VN"/>
        </w:rPr>
        <w:t>đất</w:t>
      </w:r>
    </w:p>
    <w:p w14:paraId="3845D4CB" w14:textId="40804D4D" w:rsidR="00977B7A" w:rsidRPr="00F1143E" w:rsidRDefault="00977B7A" w:rsidP="00977B7A">
      <w:pPr>
        <w:shd w:val="clear" w:color="auto" w:fill="FFFFFF"/>
        <w:spacing w:after="0" w:line="234" w:lineRule="atLeast"/>
        <w:rPr>
          <w:rFonts w:ascii="Arial" w:eastAsia="Times New Roman" w:hAnsi="Arial" w:cs="Arial"/>
          <w:sz w:val="18"/>
          <w:szCs w:val="18"/>
        </w:rPr>
      </w:pPr>
      <w:r w:rsidRPr="00F1143E">
        <w:rPr>
          <w:rFonts w:ascii="Arial" w:eastAsia="Times New Roman" w:hAnsi="Arial" w:cs="Arial"/>
          <w:b/>
          <w:bCs/>
          <w:i/>
          <w:iCs/>
          <w:sz w:val="18"/>
          <w:szCs w:val="18"/>
          <w:lang w:val="vi-VN"/>
        </w:rPr>
        <w:t>2.3.1. Khu vực giáp ranh giữa các tỉnh, thành phố trực thuộc Trung ương </w:t>
      </w:r>
      <w:r w:rsidRPr="00F1143E">
        <w:rPr>
          <w:rFonts w:ascii="Arial" w:eastAsia="Times New Roman" w:hAnsi="Arial" w:cs="Arial"/>
          <w:sz w:val="18"/>
          <w:szCs w:val="18"/>
          <w:lang w:val="vi-VN"/>
        </w:rPr>
        <w:t>(sau đây gọi chung là khu vực giáp ranh) được quy định theo các loại đất, thực hiện theo quy định tại Khoản 1, Khoản 2, Điều 13 Nghị định số 44/2014/NĐ-CP ngày 15 tháng 5 năm 2014 của Chính phủ Quy định về giá đất. Cụ thể:</w:t>
      </w:r>
    </w:p>
    <w:p w14:paraId="6A013115"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i/>
          <w:iCs/>
          <w:sz w:val="18"/>
          <w:szCs w:val="18"/>
        </w:rPr>
        <w:t>“1</w:t>
      </w:r>
      <w:r w:rsidRPr="00F1143E">
        <w:rPr>
          <w:rFonts w:ascii="Arial" w:eastAsia="Times New Roman" w:hAnsi="Arial" w:cs="Arial"/>
          <w:i/>
          <w:iCs/>
          <w:sz w:val="18"/>
          <w:szCs w:val="18"/>
          <w:lang w:val="vi-VN"/>
        </w:rPr>
        <w:t>. Khu vực giáp ranh giữa các tỉnh, thành ph</w:t>
      </w:r>
      <w:r w:rsidRPr="00F1143E">
        <w:rPr>
          <w:rFonts w:ascii="Arial" w:eastAsia="Times New Roman" w:hAnsi="Arial" w:cs="Arial"/>
          <w:i/>
          <w:iCs/>
          <w:sz w:val="18"/>
          <w:szCs w:val="18"/>
        </w:rPr>
        <w:t>ố </w:t>
      </w:r>
      <w:r w:rsidRPr="00F1143E">
        <w:rPr>
          <w:rFonts w:ascii="Arial" w:eastAsia="Times New Roman" w:hAnsi="Arial" w:cs="Arial"/>
          <w:i/>
          <w:iCs/>
          <w:sz w:val="18"/>
          <w:szCs w:val="18"/>
          <w:lang w:val="vi-VN"/>
        </w:rPr>
        <w:t>trực thuộc Trung ương (sau đây gọi là khu vực giáp ranh) được quy định theo các loại đất sau:</w:t>
      </w:r>
    </w:p>
    <w:p w14:paraId="4AC4DB74"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i/>
          <w:iCs/>
          <w:sz w:val="18"/>
          <w:szCs w:val="18"/>
          <w:lang w:val="vi-VN"/>
        </w:rPr>
        <w:t>a) Đ</w:t>
      </w:r>
      <w:r w:rsidRPr="00F1143E">
        <w:rPr>
          <w:rFonts w:ascii="Arial" w:eastAsia="Times New Roman" w:hAnsi="Arial" w:cs="Arial"/>
          <w:i/>
          <w:iCs/>
          <w:sz w:val="18"/>
          <w:szCs w:val="18"/>
        </w:rPr>
        <w:t>ố</w:t>
      </w:r>
      <w:r w:rsidRPr="00F1143E">
        <w:rPr>
          <w:rFonts w:ascii="Arial" w:eastAsia="Times New Roman" w:hAnsi="Arial" w:cs="Arial"/>
          <w:i/>
          <w:iCs/>
          <w:sz w:val="18"/>
          <w:szCs w:val="18"/>
          <w:lang w:val="vi-VN"/>
        </w:rPr>
        <w:t>i với đất nông nghiệp tại khu vực giáp ranh được xác định từ đường địa giới hành ch</w:t>
      </w:r>
      <w:r w:rsidRPr="00F1143E">
        <w:rPr>
          <w:rFonts w:ascii="Arial" w:eastAsia="Times New Roman" w:hAnsi="Arial" w:cs="Arial"/>
          <w:i/>
          <w:iCs/>
          <w:sz w:val="18"/>
          <w:szCs w:val="18"/>
        </w:rPr>
        <w:t>í</w:t>
      </w:r>
      <w:r w:rsidRPr="00F1143E">
        <w:rPr>
          <w:rFonts w:ascii="Arial" w:eastAsia="Times New Roman" w:hAnsi="Arial" w:cs="Arial"/>
          <w:i/>
          <w:iCs/>
          <w:sz w:val="18"/>
          <w:szCs w:val="18"/>
          <w:lang w:val="vi-VN"/>
        </w:rPr>
        <w:t>nh giữa các tỉnh, thành phố trực thuộc Trung ương vào sâu địa phận m</w:t>
      </w:r>
      <w:r w:rsidRPr="00F1143E">
        <w:rPr>
          <w:rFonts w:ascii="Arial" w:eastAsia="Times New Roman" w:hAnsi="Arial" w:cs="Arial"/>
          <w:i/>
          <w:iCs/>
          <w:sz w:val="18"/>
          <w:szCs w:val="18"/>
        </w:rPr>
        <w:t>ỗ</w:t>
      </w:r>
      <w:r w:rsidRPr="00F1143E">
        <w:rPr>
          <w:rFonts w:ascii="Arial" w:eastAsia="Times New Roman" w:hAnsi="Arial" w:cs="Arial"/>
          <w:i/>
          <w:iCs/>
          <w:sz w:val="18"/>
          <w:szCs w:val="18"/>
          <w:lang w:val="vi-VN"/>
        </w:rPr>
        <w:t>i tỉnh, thành ph</w:t>
      </w:r>
      <w:r w:rsidRPr="00F1143E">
        <w:rPr>
          <w:rFonts w:ascii="Arial" w:eastAsia="Times New Roman" w:hAnsi="Arial" w:cs="Arial"/>
          <w:i/>
          <w:iCs/>
          <w:sz w:val="18"/>
          <w:szCs w:val="18"/>
        </w:rPr>
        <w:t>ố </w:t>
      </w:r>
      <w:r w:rsidRPr="00F1143E">
        <w:rPr>
          <w:rFonts w:ascii="Arial" w:eastAsia="Times New Roman" w:hAnsi="Arial" w:cs="Arial"/>
          <w:i/>
          <w:iCs/>
          <w:sz w:val="18"/>
          <w:szCs w:val="18"/>
          <w:lang w:val="vi-VN"/>
        </w:rPr>
        <w:t>tối đa </w:t>
      </w:r>
      <w:r w:rsidRPr="00F1143E">
        <w:rPr>
          <w:rFonts w:ascii="Arial" w:eastAsia="Times New Roman" w:hAnsi="Arial" w:cs="Arial"/>
          <w:i/>
          <w:iCs/>
          <w:sz w:val="18"/>
          <w:szCs w:val="18"/>
        </w:rPr>
        <w:t>1</w:t>
      </w:r>
      <w:r w:rsidRPr="00F1143E">
        <w:rPr>
          <w:rFonts w:ascii="Arial" w:eastAsia="Times New Roman" w:hAnsi="Arial" w:cs="Arial"/>
          <w:i/>
          <w:iCs/>
          <w:sz w:val="18"/>
          <w:szCs w:val="18"/>
          <w:lang w:val="vi-VN"/>
        </w:rPr>
        <w:t>.000 m;</w:t>
      </w:r>
    </w:p>
    <w:p w14:paraId="7D23CF66"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i/>
          <w:iCs/>
          <w:sz w:val="18"/>
          <w:szCs w:val="18"/>
          <w:lang w:val="vi-VN"/>
        </w:rPr>
        <w:t>b) Đối với đất phi nông nghiệp tại khu vực giáp ranh được xác định từ đường địa giới hành chính giữa các tỉnh, thành phố trực thuộc Trung ương vào sâu địa phận m</w:t>
      </w:r>
      <w:r w:rsidRPr="00F1143E">
        <w:rPr>
          <w:rFonts w:ascii="Arial" w:eastAsia="Times New Roman" w:hAnsi="Arial" w:cs="Arial"/>
          <w:i/>
          <w:iCs/>
          <w:sz w:val="18"/>
          <w:szCs w:val="18"/>
        </w:rPr>
        <w:t>ỗ</w:t>
      </w:r>
      <w:r w:rsidRPr="00F1143E">
        <w:rPr>
          <w:rFonts w:ascii="Arial" w:eastAsia="Times New Roman" w:hAnsi="Arial" w:cs="Arial"/>
          <w:i/>
          <w:iCs/>
          <w:sz w:val="18"/>
          <w:szCs w:val="18"/>
          <w:lang w:val="vi-VN"/>
        </w:rPr>
        <w:t>i tỉnh, thành phố tối đa 500 m;</w:t>
      </w:r>
    </w:p>
    <w:p w14:paraId="61D86939"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i/>
          <w:iCs/>
          <w:sz w:val="18"/>
          <w:szCs w:val="18"/>
          <w:lang w:val="vi-VN"/>
        </w:rPr>
        <w:t>c) Đối với khu vực giáp ranh bị ngăn cách bởi sông, hồ, kênh có chiều rộng chủ yếu từ 100 m trở xuống thì khu vực đất giáp ranh được xác định từ bờ sông, bờ hồ, bờ kênh của m</w:t>
      </w:r>
      <w:r w:rsidRPr="00F1143E">
        <w:rPr>
          <w:rFonts w:ascii="Arial" w:eastAsia="Times New Roman" w:hAnsi="Arial" w:cs="Arial"/>
          <w:i/>
          <w:iCs/>
          <w:sz w:val="18"/>
          <w:szCs w:val="18"/>
        </w:rPr>
        <w:t>ỗ</w:t>
      </w:r>
      <w:r w:rsidRPr="00F1143E">
        <w:rPr>
          <w:rFonts w:ascii="Arial" w:eastAsia="Times New Roman" w:hAnsi="Arial" w:cs="Arial"/>
          <w:i/>
          <w:iCs/>
          <w:sz w:val="18"/>
          <w:szCs w:val="18"/>
          <w:lang w:val="vi-VN"/>
        </w:rPr>
        <w:t>i bên sông, bên hồ, bên kênh vào sâu địa giới của m</w:t>
      </w:r>
      <w:r w:rsidRPr="00F1143E">
        <w:rPr>
          <w:rFonts w:ascii="Arial" w:eastAsia="Times New Roman" w:hAnsi="Arial" w:cs="Arial"/>
          <w:i/>
          <w:iCs/>
          <w:sz w:val="18"/>
          <w:szCs w:val="18"/>
        </w:rPr>
        <w:t>ỗ</w:t>
      </w:r>
      <w:r w:rsidRPr="00F1143E">
        <w:rPr>
          <w:rFonts w:ascii="Arial" w:eastAsia="Times New Roman" w:hAnsi="Arial" w:cs="Arial"/>
          <w:i/>
          <w:iCs/>
          <w:sz w:val="18"/>
          <w:szCs w:val="18"/>
          <w:lang w:val="vi-VN"/>
        </w:rPr>
        <w:t>i tỉnh, thành phố trực thuộc Trung ương theo quy định tại Điểm a và Điểm b Khoản này. Trường hợp chiều rộng của sông, hồ, kênh chủ yếu trên 100 m thì không xếp loại đất giáp ranh.</w:t>
      </w:r>
    </w:p>
    <w:p w14:paraId="4649A292"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i/>
          <w:iCs/>
          <w:sz w:val="18"/>
          <w:szCs w:val="18"/>
          <w:lang w:val="vi-VN"/>
        </w:rPr>
        <w:t>2. Đất tại khu vực giáp ranh có cùng mục đích sử dụng, khả năng sinh lợi, thu nhập từ việc sử dụng đất tương tự nhau thì quy định mức gi</w:t>
      </w:r>
      <w:r w:rsidRPr="00F1143E">
        <w:rPr>
          <w:rFonts w:ascii="Arial" w:eastAsia="Times New Roman" w:hAnsi="Arial" w:cs="Arial"/>
          <w:i/>
          <w:iCs/>
          <w:sz w:val="18"/>
          <w:szCs w:val="18"/>
        </w:rPr>
        <w:t>á </w:t>
      </w:r>
      <w:r w:rsidRPr="00F1143E">
        <w:rPr>
          <w:rFonts w:ascii="Arial" w:eastAsia="Times New Roman" w:hAnsi="Arial" w:cs="Arial"/>
          <w:i/>
          <w:iCs/>
          <w:sz w:val="18"/>
          <w:szCs w:val="18"/>
          <w:lang w:val="vi-VN"/>
        </w:rPr>
        <w:t>như nhau. Trường hợp có sự khác nhau về các yếu tố nêu trên thì mức giá đất tại khu vực giáp ranh có thể chênh lệch nhưng chênh lệch tối đa không qu</w:t>
      </w:r>
      <w:r w:rsidRPr="00F1143E">
        <w:rPr>
          <w:rFonts w:ascii="Arial" w:eastAsia="Times New Roman" w:hAnsi="Arial" w:cs="Arial"/>
          <w:i/>
          <w:iCs/>
          <w:sz w:val="18"/>
          <w:szCs w:val="18"/>
        </w:rPr>
        <w:t>á</w:t>
      </w:r>
      <w:r w:rsidRPr="00F1143E">
        <w:rPr>
          <w:rFonts w:ascii="Arial" w:eastAsia="Times New Roman" w:hAnsi="Arial" w:cs="Arial"/>
          <w:i/>
          <w:iCs/>
          <w:sz w:val="18"/>
          <w:szCs w:val="18"/>
          <w:lang w:val="vi-VN"/>
        </w:rPr>
        <w:t> 30%</w:t>
      </w:r>
      <w:r w:rsidRPr="00F1143E">
        <w:rPr>
          <w:rFonts w:ascii="Arial" w:eastAsia="Times New Roman" w:hAnsi="Arial" w:cs="Arial"/>
          <w:i/>
          <w:iCs/>
          <w:sz w:val="18"/>
          <w:szCs w:val="18"/>
        </w:rPr>
        <w:t>”</w:t>
      </w:r>
      <w:r w:rsidRPr="00F1143E">
        <w:rPr>
          <w:rFonts w:ascii="Arial" w:eastAsia="Times New Roman" w:hAnsi="Arial" w:cs="Arial"/>
          <w:i/>
          <w:iCs/>
          <w:sz w:val="18"/>
          <w:szCs w:val="18"/>
          <w:lang w:val="vi-VN"/>
        </w:rPr>
        <w:t>.</w:t>
      </w:r>
    </w:p>
    <w:p w14:paraId="11EEA657" w14:textId="609A7CE4" w:rsidR="00977B7A" w:rsidRPr="00F1143E" w:rsidRDefault="00977B7A" w:rsidP="00977B7A">
      <w:pPr>
        <w:shd w:val="clear" w:color="auto" w:fill="FFFFFF"/>
        <w:spacing w:after="0" w:line="234" w:lineRule="atLeast"/>
        <w:rPr>
          <w:rFonts w:ascii="Arial" w:eastAsia="Times New Roman" w:hAnsi="Arial" w:cs="Arial"/>
          <w:sz w:val="18"/>
          <w:szCs w:val="18"/>
        </w:rPr>
      </w:pPr>
      <w:r w:rsidRPr="00F1143E">
        <w:rPr>
          <w:rFonts w:ascii="Arial" w:eastAsia="Times New Roman" w:hAnsi="Arial" w:cs="Arial"/>
          <w:b/>
          <w:bCs/>
          <w:i/>
          <w:iCs/>
          <w:sz w:val="18"/>
          <w:szCs w:val="18"/>
          <w:lang w:val="vi-VN"/>
        </w:rPr>
        <w:t>2.3</w:t>
      </w:r>
      <w:r w:rsidRPr="00F1143E">
        <w:rPr>
          <w:rFonts w:ascii="Arial" w:eastAsia="Times New Roman" w:hAnsi="Arial" w:cs="Arial"/>
          <w:b/>
          <w:bCs/>
          <w:i/>
          <w:iCs/>
          <w:sz w:val="18"/>
          <w:szCs w:val="18"/>
        </w:rPr>
        <w:t>.</w:t>
      </w:r>
      <w:r w:rsidRPr="00F1143E">
        <w:rPr>
          <w:rFonts w:ascii="Arial" w:eastAsia="Times New Roman" w:hAnsi="Arial" w:cs="Arial"/>
          <w:b/>
          <w:bCs/>
          <w:i/>
          <w:iCs/>
          <w:sz w:val="18"/>
          <w:szCs w:val="18"/>
          <w:lang w:val="vi-VN"/>
        </w:rPr>
        <w:t>2. Đối với đất giáp ranh giữa các huyện, thành phố thuộc tỉnh Hòa Bình; đất giáp ranh giữa c</w:t>
      </w:r>
      <w:r w:rsidRPr="00F1143E">
        <w:rPr>
          <w:rFonts w:ascii="Arial" w:eastAsia="Times New Roman" w:hAnsi="Arial" w:cs="Arial"/>
          <w:b/>
          <w:bCs/>
          <w:i/>
          <w:iCs/>
          <w:sz w:val="18"/>
          <w:szCs w:val="18"/>
        </w:rPr>
        <w:t>á</w:t>
      </w:r>
      <w:r w:rsidRPr="00F1143E">
        <w:rPr>
          <w:rFonts w:ascii="Arial" w:eastAsia="Times New Roman" w:hAnsi="Arial" w:cs="Arial"/>
          <w:b/>
          <w:bCs/>
          <w:i/>
          <w:iCs/>
          <w:sz w:val="18"/>
          <w:szCs w:val="18"/>
          <w:lang w:val="vi-VN"/>
        </w:rPr>
        <w:t>c xã, phường, thị trấn thuộc huyện, thành phố: </w:t>
      </w:r>
      <w:r w:rsidRPr="00F1143E">
        <w:rPr>
          <w:rFonts w:ascii="Arial" w:eastAsia="Times New Roman" w:hAnsi="Arial" w:cs="Arial"/>
          <w:sz w:val="18"/>
          <w:szCs w:val="18"/>
          <w:lang w:val="vi-VN"/>
        </w:rPr>
        <w:t>Khi xác định vị trí, khu vực để định giá đất năm 2020 - 2024, Ủy ban nhân </w:t>
      </w:r>
      <w:r w:rsidRPr="00F1143E">
        <w:rPr>
          <w:rFonts w:ascii="Arial" w:eastAsia="Times New Roman" w:hAnsi="Arial" w:cs="Arial"/>
          <w:sz w:val="18"/>
          <w:szCs w:val="18"/>
        </w:rPr>
        <w:t>dân </w:t>
      </w:r>
      <w:r w:rsidRPr="00F1143E">
        <w:rPr>
          <w:rFonts w:ascii="Arial" w:eastAsia="Times New Roman" w:hAnsi="Arial" w:cs="Arial"/>
          <w:sz w:val="18"/>
          <w:szCs w:val="18"/>
          <w:lang w:val="vi-VN"/>
        </w:rPr>
        <w:t xml:space="preserve">các huyện, thành phố căn cứ quy định tại Khoản 2, Khoản Điều 13 Nghị định số 44/2014/NĐ-CP ngày 15 tháng 5 năm 2014 của Chính phủ Quy định về giá đất, có trách nhiệm xác định </w:t>
      </w:r>
      <w:r w:rsidRPr="00F1143E">
        <w:rPr>
          <w:rFonts w:ascii="Arial" w:eastAsia="Times New Roman" w:hAnsi="Arial" w:cs="Arial"/>
          <w:sz w:val="18"/>
          <w:szCs w:val="18"/>
          <w:lang w:val="vi-VN"/>
        </w:rPr>
        <w:lastRenderedPageBreak/>
        <w:t>khu vực, mốc g</w:t>
      </w:r>
      <w:r w:rsidRPr="00F1143E">
        <w:rPr>
          <w:rFonts w:ascii="Arial" w:eastAsia="Times New Roman" w:hAnsi="Arial" w:cs="Arial"/>
          <w:sz w:val="18"/>
          <w:szCs w:val="18"/>
        </w:rPr>
        <w:t>i</w:t>
      </w:r>
      <w:r w:rsidRPr="00F1143E">
        <w:rPr>
          <w:rFonts w:ascii="Arial" w:eastAsia="Times New Roman" w:hAnsi="Arial" w:cs="Arial"/>
          <w:sz w:val="18"/>
          <w:szCs w:val="18"/>
          <w:lang w:val="vi-VN"/>
        </w:rPr>
        <w:t>ớ</w:t>
      </w:r>
      <w:r w:rsidRPr="00F1143E">
        <w:rPr>
          <w:rFonts w:ascii="Arial" w:eastAsia="Times New Roman" w:hAnsi="Arial" w:cs="Arial"/>
          <w:sz w:val="18"/>
          <w:szCs w:val="18"/>
        </w:rPr>
        <w:t>i </w:t>
      </w:r>
      <w:r w:rsidRPr="00F1143E">
        <w:rPr>
          <w:rFonts w:ascii="Arial" w:eastAsia="Times New Roman" w:hAnsi="Arial" w:cs="Arial"/>
          <w:sz w:val="18"/>
          <w:szCs w:val="18"/>
          <w:lang w:val="vi-VN"/>
        </w:rPr>
        <w:t>đất giáp ranh đ</w:t>
      </w:r>
      <w:r w:rsidRPr="00F1143E">
        <w:rPr>
          <w:rFonts w:ascii="Arial" w:eastAsia="Times New Roman" w:hAnsi="Arial" w:cs="Arial"/>
          <w:sz w:val="18"/>
          <w:szCs w:val="18"/>
        </w:rPr>
        <w:t>ể </w:t>
      </w:r>
      <w:r w:rsidRPr="00F1143E">
        <w:rPr>
          <w:rFonts w:ascii="Arial" w:eastAsia="Times New Roman" w:hAnsi="Arial" w:cs="Arial"/>
          <w:sz w:val="18"/>
          <w:szCs w:val="18"/>
          <w:lang w:val="vi-VN"/>
        </w:rPr>
        <w:t>định giá đất đảm bảo tương ứng với giá từng loại đất với các huyện, thành phố, các xã, phường, thị tr</w:t>
      </w:r>
      <w:r w:rsidRPr="00F1143E">
        <w:rPr>
          <w:rFonts w:ascii="Arial" w:eastAsia="Times New Roman" w:hAnsi="Arial" w:cs="Arial"/>
          <w:sz w:val="18"/>
          <w:szCs w:val="18"/>
        </w:rPr>
        <w:t>ấ</w:t>
      </w:r>
      <w:r w:rsidRPr="00F1143E">
        <w:rPr>
          <w:rFonts w:ascii="Arial" w:eastAsia="Times New Roman" w:hAnsi="Arial" w:cs="Arial"/>
          <w:sz w:val="18"/>
          <w:szCs w:val="18"/>
          <w:lang w:val="vi-VN"/>
        </w:rPr>
        <w:t>n có đất giáp ranh.</w:t>
      </w:r>
    </w:p>
    <w:p w14:paraId="0B700F48"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b/>
          <w:bCs/>
          <w:sz w:val="18"/>
          <w:szCs w:val="18"/>
          <w:lang w:val="vi-VN"/>
        </w:rPr>
        <w:t>3. Quy định giá đất trong bảng giá đất</w:t>
      </w:r>
    </w:p>
    <w:p w14:paraId="6506EF0E" w14:textId="12FCE7CB" w:rsidR="00977B7A" w:rsidRPr="00F1143E" w:rsidRDefault="00977B7A" w:rsidP="00977B7A">
      <w:pPr>
        <w:shd w:val="clear" w:color="auto" w:fill="FFFFFF"/>
        <w:spacing w:after="0" w:line="234" w:lineRule="atLeast"/>
        <w:rPr>
          <w:rFonts w:ascii="Arial" w:eastAsia="Times New Roman" w:hAnsi="Arial" w:cs="Arial"/>
          <w:sz w:val="18"/>
          <w:szCs w:val="18"/>
        </w:rPr>
      </w:pPr>
      <w:r w:rsidRPr="00F1143E">
        <w:rPr>
          <w:rFonts w:ascii="Arial" w:eastAsia="Times New Roman" w:hAnsi="Arial" w:cs="Arial"/>
          <w:b/>
          <w:bCs/>
          <w:i/>
          <w:iCs/>
          <w:sz w:val="18"/>
          <w:szCs w:val="18"/>
          <w:lang w:val="vi-VN"/>
        </w:rPr>
        <w:t>3.1. Giá đất trong bảng gi</w:t>
      </w:r>
      <w:r w:rsidRPr="00F1143E">
        <w:rPr>
          <w:rFonts w:ascii="Arial" w:eastAsia="Times New Roman" w:hAnsi="Arial" w:cs="Arial"/>
          <w:b/>
          <w:bCs/>
          <w:i/>
          <w:iCs/>
          <w:sz w:val="18"/>
          <w:szCs w:val="18"/>
        </w:rPr>
        <w:t>á </w:t>
      </w:r>
      <w:r w:rsidRPr="00F1143E">
        <w:rPr>
          <w:rFonts w:ascii="Arial" w:eastAsia="Times New Roman" w:hAnsi="Arial" w:cs="Arial"/>
          <w:b/>
          <w:bCs/>
          <w:i/>
          <w:iCs/>
          <w:sz w:val="18"/>
          <w:szCs w:val="18"/>
          <w:lang w:val="vi-VN"/>
        </w:rPr>
        <w:t>đất:</w:t>
      </w:r>
      <w:r w:rsidRPr="00F1143E">
        <w:rPr>
          <w:rFonts w:ascii="Arial" w:eastAsia="Times New Roman" w:hAnsi="Arial" w:cs="Arial"/>
          <w:sz w:val="18"/>
          <w:szCs w:val="18"/>
          <w:lang w:val="vi-VN"/>
        </w:rPr>
        <w:t> Nguyên tắc giá đất trong bảng giá đất thuộc loại đất nào thì áp dụng khung giá đất của loại đất đó theo quy định tại Điều 7 Nghị định số 44/2014/NĐ-CP ngày 15 tháng 5 năm 2014 của Chính phủ và Nghị định số 96/2019/NĐ-CP ngày 19/12/2019 của Chính ph</w:t>
      </w:r>
      <w:r w:rsidRPr="00F1143E">
        <w:rPr>
          <w:rFonts w:ascii="Arial" w:eastAsia="Times New Roman" w:hAnsi="Arial" w:cs="Arial"/>
          <w:sz w:val="18"/>
          <w:szCs w:val="18"/>
        </w:rPr>
        <w:t>ủ </w:t>
      </w:r>
      <w:r w:rsidRPr="00F1143E">
        <w:rPr>
          <w:rFonts w:ascii="Arial" w:eastAsia="Times New Roman" w:hAnsi="Arial" w:cs="Arial"/>
          <w:sz w:val="18"/>
          <w:szCs w:val="18"/>
          <w:lang w:val="vi-VN"/>
        </w:rPr>
        <w:t>quy định về khung giá đất.</w:t>
      </w:r>
    </w:p>
    <w:p w14:paraId="560DEB3D"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b/>
          <w:bCs/>
          <w:i/>
          <w:iCs/>
          <w:sz w:val="18"/>
          <w:szCs w:val="18"/>
          <w:lang w:val="vi-VN"/>
        </w:rPr>
        <w:t>3.2. Đối với đất rừng đặc dụng:</w:t>
      </w:r>
      <w:r w:rsidRPr="00F1143E">
        <w:rPr>
          <w:rFonts w:ascii="Arial" w:eastAsia="Times New Roman" w:hAnsi="Arial" w:cs="Arial"/>
          <w:sz w:val="18"/>
          <w:szCs w:val="18"/>
          <w:lang w:val="vi-VN"/>
        </w:rPr>
        <w:t> Căn cứ vào giá đất rừng sản xuất, đất rừng phòng hộ lân cận đã quy định trong bảng giá đất và căn cứ phương pháp định giá đất để xác định giá đất đảm bảo tương ứng với giá đất rừng sản xuất, đất rừng phòng hộ lân cận.</w:t>
      </w:r>
    </w:p>
    <w:p w14:paraId="6F06665D"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b/>
          <w:bCs/>
          <w:i/>
          <w:iCs/>
          <w:sz w:val="18"/>
          <w:szCs w:val="18"/>
          <w:lang w:val="vi-VN"/>
        </w:rPr>
        <w:t>3.3. Đ</w:t>
      </w:r>
      <w:r w:rsidRPr="00F1143E">
        <w:rPr>
          <w:rFonts w:ascii="Arial" w:eastAsia="Times New Roman" w:hAnsi="Arial" w:cs="Arial"/>
          <w:b/>
          <w:bCs/>
          <w:i/>
          <w:iCs/>
          <w:sz w:val="18"/>
          <w:szCs w:val="18"/>
        </w:rPr>
        <w:t>ố</w:t>
      </w:r>
      <w:r w:rsidRPr="00F1143E">
        <w:rPr>
          <w:rFonts w:ascii="Arial" w:eastAsia="Times New Roman" w:hAnsi="Arial" w:cs="Arial"/>
          <w:b/>
          <w:bCs/>
          <w:i/>
          <w:iCs/>
          <w:sz w:val="18"/>
          <w:szCs w:val="18"/>
          <w:lang w:val="vi-VN"/>
        </w:rPr>
        <w:t>i với đất nông nghiệp khác: </w:t>
      </w:r>
      <w:r w:rsidRPr="00F1143E">
        <w:rPr>
          <w:rFonts w:ascii="Arial" w:eastAsia="Times New Roman" w:hAnsi="Arial" w:cs="Arial"/>
          <w:sz w:val="18"/>
          <w:szCs w:val="18"/>
          <w:lang w:val="vi-VN"/>
        </w:rPr>
        <w:t>Căn cứ vào giá các loại đất nông nghiệp tại khu vực lân cận để xác định giá đất đảm bảo tương ứng với giá đất nông nghiệp lân cận.</w:t>
      </w:r>
    </w:p>
    <w:p w14:paraId="6391EA81" w14:textId="7E193276" w:rsidR="00977B7A" w:rsidRPr="00F1143E" w:rsidRDefault="00977B7A" w:rsidP="00977B7A">
      <w:pPr>
        <w:shd w:val="clear" w:color="auto" w:fill="FFFFFF"/>
        <w:spacing w:after="0" w:line="234" w:lineRule="atLeast"/>
        <w:rPr>
          <w:rFonts w:ascii="Arial" w:eastAsia="Times New Roman" w:hAnsi="Arial" w:cs="Arial"/>
          <w:sz w:val="18"/>
          <w:szCs w:val="18"/>
        </w:rPr>
      </w:pPr>
      <w:r w:rsidRPr="00F1143E">
        <w:rPr>
          <w:rFonts w:ascii="Arial" w:eastAsia="Times New Roman" w:hAnsi="Arial" w:cs="Arial"/>
          <w:b/>
          <w:bCs/>
          <w:i/>
          <w:iCs/>
          <w:sz w:val="18"/>
          <w:szCs w:val="18"/>
          <w:lang w:val="vi-VN"/>
        </w:rPr>
        <w:t>3.4. Đối với đất sử dụng vào các m</w:t>
      </w:r>
      <w:r w:rsidRPr="00F1143E">
        <w:rPr>
          <w:rFonts w:ascii="Arial" w:eastAsia="Times New Roman" w:hAnsi="Arial" w:cs="Arial"/>
          <w:b/>
          <w:bCs/>
          <w:i/>
          <w:iCs/>
          <w:sz w:val="18"/>
          <w:szCs w:val="18"/>
        </w:rPr>
        <w:t>ụ</w:t>
      </w:r>
      <w:r w:rsidRPr="00F1143E">
        <w:rPr>
          <w:rFonts w:ascii="Arial" w:eastAsia="Times New Roman" w:hAnsi="Arial" w:cs="Arial"/>
          <w:b/>
          <w:bCs/>
          <w:i/>
          <w:iCs/>
          <w:sz w:val="18"/>
          <w:szCs w:val="18"/>
          <w:lang w:val="vi-VN"/>
        </w:rPr>
        <w:t>c đích công cộng c</w:t>
      </w:r>
      <w:r w:rsidRPr="00F1143E">
        <w:rPr>
          <w:rFonts w:ascii="Arial" w:eastAsia="Times New Roman" w:hAnsi="Arial" w:cs="Arial"/>
          <w:b/>
          <w:bCs/>
          <w:i/>
          <w:iCs/>
          <w:sz w:val="18"/>
          <w:szCs w:val="18"/>
        </w:rPr>
        <w:t>ó </w:t>
      </w:r>
      <w:r w:rsidRPr="00F1143E">
        <w:rPr>
          <w:rFonts w:ascii="Arial" w:eastAsia="Times New Roman" w:hAnsi="Arial" w:cs="Arial"/>
          <w:b/>
          <w:bCs/>
          <w:i/>
          <w:iCs/>
          <w:sz w:val="18"/>
          <w:szCs w:val="18"/>
          <w:lang w:val="vi-VN"/>
        </w:rPr>
        <w:t>mục đích kinh doanh, đất xây dựng trụ sở cơ quan, đất xây d</w:t>
      </w:r>
      <w:r w:rsidRPr="00F1143E">
        <w:rPr>
          <w:rFonts w:ascii="Arial" w:eastAsia="Times New Roman" w:hAnsi="Arial" w:cs="Arial"/>
          <w:b/>
          <w:bCs/>
          <w:i/>
          <w:iCs/>
          <w:sz w:val="18"/>
          <w:szCs w:val="18"/>
        </w:rPr>
        <w:t>ự</w:t>
      </w:r>
      <w:r w:rsidRPr="00F1143E">
        <w:rPr>
          <w:rFonts w:ascii="Arial" w:eastAsia="Times New Roman" w:hAnsi="Arial" w:cs="Arial"/>
          <w:b/>
          <w:bCs/>
          <w:i/>
          <w:iCs/>
          <w:sz w:val="18"/>
          <w:szCs w:val="18"/>
          <w:lang w:val="vi-VN"/>
        </w:rPr>
        <w:t>ng công trình s</w:t>
      </w:r>
      <w:r w:rsidRPr="00F1143E">
        <w:rPr>
          <w:rFonts w:ascii="Arial" w:eastAsia="Times New Roman" w:hAnsi="Arial" w:cs="Arial"/>
          <w:b/>
          <w:bCs/>
          <w:i/>
          <w:iCs/>
          <w:sz w:val="18"/>
          <w:szCs w:val="18"/>
        </w:rPr>
        <w:t>ự </w:t>
      </w:r>
      <w:r w:rsidRPr="00F1143E">
        <w:rPr>
          <w:rFonts w:ascii="Arial" w:eastAsia="Times New Roman" w:hAnsi="Arial" w:cs="Arial"/>
          <w:b/>
          <w:bCs/>
          <w:i/>
          <w:iCs/>
          <w:sz w:val="18"/>
          <w:szCs w:val="18"/>
          <w:lang w:val="vi-VN"/>
        </w:rPr>
        <w:t>nghiệp:</w:t>
      </w:r>
      <w:r w:rsidRPr="00F1143E">
        <w:rPr>
          <w:rFonts w:ascii="Arial" w:eastAsia="Times New Roman" w:hAnsi="Arial" w:cs="Arial"/>
          <w:sz w:val="18"/>
          <w:szCs w:val="18"/>
          <w:lang w:val="vi-VN"/>
        </w:rPr>
        <w:t> Theo quy định tại Điểm d Khoản 3 Điều 11 Nghị định số 44/2014/NĐ-CP ngày 15 tháng 5 năm 2014 của Chính phủ, căn cứ vào giá các loại đất tương ứng tại khu vực lân cận để xác định giá đất.</w:t>
      </w:r>
    </w:p>
    <w:p w14:paraId="6FDE4647" w14:textId="399A6530" w:rsidR="00977B7A" w:rsidRPr="00F1143E" w:rsidRDefault="00977B7A" w:rsidP="00977B7A">
      <w:pPr>
        <w:shd w:val="clear" w:color="auto" w:fill="FFFFFF"/>
        <w:spacing w:after="0" w:line="234" w:lineRule="atLeast"/>
        <w:rPr>
          <w:rFonts w:ascii="Arial" w:eastAsia="Times New Roman" w:hAnsi="Arial" w:cs="Arial"/>
          <w:sz w:val="18"/>
          <w:szCs w:val="18"/>
        </w:rPr>
      </w:pPr>
      <w:r w:rsidRPr="00F1143E">
        <w:rPr>
          <w:rFonts w:ascii="Arial" w:eastAsia="Times New Roman" w:hAnsi="Arial" w:cs="Arial"/>
          <w:b/>
          <w:bCs/>
          <w:i/>
          <w:iCs/>
          <w:sz w:val="18"/>
          <w:szCs w:val="18"/>
          <w:lang w:val="vi-VN"/>
        </w:rPr>
        <w:t>3.5. Đối với đất sông, ngòi, kênh, r</w:t>
      </w:r>
      <w:r w:rsidRPr="00F1143E">
        <w:rPr>
          <w:rFonts w:ascii="Arial" w:eastAsia="Times New Roman" w:hAnsi="Arial" w:cs="Arial"/>
          <w:b/>
          <w:bCs/>
          <w:i/>
          <w:iCs/>
          <w:sz w:val="18"/>
          <w:szCs w:val="18"/>
        </w:rPr>
        <w:t>ạ</w:t>
      </w:r>
      <w:r w:rsidRPr="00F1143E">
        <w:rPr>
          <w:rFonts w:ascii="Arial" w:eastAsia="Times New Roman" w:hAnsi="Arial" w:cs="Arial"/>
          <w:b/>
          <w:bCs/>
          <w:i/>
          <w:iCs/>
          <w:sz w:val="18"/>
          <w:szCs w:val="18"/>
          <w:lang w:val="vi-VN"/>
        </w:rPr>
        <w:t>ch, suối và mặt nước chuyên dùng sử dụng vào mục đích nuôi trồng thủy sản:</w:t>
      </w:r>
      <w:r w:rsidRPr="00F1143E">
        <w:rPr>
          <w:rFonts w:ascii="Arial" w:eastAsia="Times New Roman" w:hAnsi="Arial" w:cs="Arial"/>
          <w:sz w:val="18"/>
          <w:szCs w:val="18"/>
          <w:lang w:val="vi-VN"/>
        </w:rPr>
        <w:t> Áp dụng khung giá đất nuôi trồng thủy sản; sử dụng vào mục đích phi nông nghiệp hoặc sử dụng vào mục đích phi nông nghiệp k</w:t>
      </w:r>
      <w:r w:rsidRPr="00F1143E">
        <w:rPr>
          <w:rFonts w:ascii="Arial" w:eastAsia="Times New Roman" w:hAnsi="Arial" w:cs="Arial"/>
          <w:sz w:val="18"/>
          <w:szCs w:val="18"/>
        </w:rPr>
        <w:t>ế</w:t>
      </w:r>
      <w:r w:rsidRPr="00F1143E">
        <w:rPr>
          <w:rFonts w:ascii="Arial" w:eastAsia="Times New Roman" w:hAnsi="Arial" w:cs="Arial"/>
          <w:sz w:val="18"/>
          <w:szCs w:val="18"/>
          <w:lang w:val="vi-VN"/>
        </w:rPr>
        <w:t>t hợp với nuôi tr</w:t>
      </w:r>
      <w:r w:rsidRPr="00F1143E">
        <w:rPr>
          <w:rFonts w:ascii="Arial" w:eastAsia="Times New Roman" w:hAnsi="Arial" w:cs="Arial"/>
          <w:sz w:val="18"/>
          <w:szCs w:val="18"/>
        </w:rPr>
        <w:t>ồ</w:t>
      </w:r>
      <w:r w:rsidRPr="00F1143E">
        <w:rPr>
          <w:rFonts w:ascii="Arial" w:eastAsia="Times New Roman" w:hAnsi="Arial" w:cs="Arial"/>
          <w:sz w:val="18"/>
          <w:szCs w:val="18"/>
          <w:lang w:val="vi-VN"/>
        </w:rPr>
        <w:t>ng thủy sản, theo quy định tại Đi</w:t>
      </w:r>
      <w:r w:rsidRPr="00F1143E">
        <w:rPr>
          <w:rFonts w:ascii="Arial" w:eastAsia="Times New Roman" w:hAnsi="Arial" w:cs="Arial"/>
          <w:sz w:val="18"/>
          <w:szCs w:val="18"/>
        </w:rPr>
        <w:t>ể</w:t>
      </w:r>
      <w:r w:rsidRPr="00F1143E">
        <w:rPr>
          <w:rFonts w:ascii="Arial" w:eastAsia="Times New Roman" w:hAnsi="Arial" w:cs="Arial"/>
          <w:sz w:val="18"/>
          <w:szCs w:val="18"/>
          <w:lang w:val="vi-VN"/>
        </w:rPr>
        <w:t>m đ Khoản 3 Điều 11 Nghị định số 44/2014/NĐ-CP ngày 15 tháng 5 năm 2014 của Chính phủ, căn cứ vào giá đất phi nông nghiệp tại khu vực lân cận để xác định giá đất.</w:t>
      </w:r>
    </w:p>
    <w:p w14:paraId="3D3B15D1" w14:textId="056FBDFB" w:rsidR="00977B7A" w:rsidRPr="00F1143E" w:rsidRDefault="00977B7A" w:rsidP="00977B7A">
      <w:pPr>
        <w:shd w:val="clear" w:color="auto" w:fill="FFFFFF"/>
        <w:spacing w:after="0" w:line="234" w:lineRule="atLeast"/>
        <w:rPr>
          <w:rFonts w:ascii="Arial" w:eastAsia="Times New Roman" w:hAnsi="Arial" w:cs="Arial"/>
          <w:sz w:val="18"/>
          <w:szCs w:val="18"/>
        </w:rPr>
      </w:pPr>
      <w:r w:rsidRPr="00F1143E">
        <w:rPr>
          <w:rFonts w:ascii="Arial" w:eastAsia="Times New Roman" w:hAnsi="Arial" w:cs="Arial"/>
          <w:b/>
          <w:bCs/>
          <w:i/>
          <w:iCs/>
          <w:sz w:val="18"/>
          <w:szCs w:val="18"/>
          <w:lang w:val="vi-VN"/>
        </w:rPr>
        <w:t>3.6. Đối với đất chưa sử dụng:</w:t>
      </w:r>
      <w:r w:rsidRPr="00F1143E">
        <w:rPr>
          <w:rFonts w:ascii="Arial" w:eastAsia="Times New Roman" w:hAnsi="Arial" w:cs="Arial"/>
          <w:sz w:val="18"/>
          <w:szCs w:val="18"/>
          <w:lang w:val="vi-VN"/>
        </w:rPr>
        <w:t> Theo quy định tại Khoản 4 Điều 11 Nghị định số 44/2014/NĐ-CP ngày 15 tháng 5 năm 2014 của Chính phủ, khi được cơ quan Nhà nước có thẩm quyền giao đất, cho thuê đất để đưa vào sử dụng, thì Sở Tài nguyên và Môi trường căn cứ nguyên tắc, phương pháp định giá đất quy định tại Nghị định số 44/2014/NĐ-CP của Chính phủ, có trách nhiệm tham mưu, xác định giá đất cụ thể đảm bảo tương ứng với loại đất cùng mục đích sử dụng liền kề khu đất, trình Ủy ban nhân dân tỉnh quyết định.</w:t>
      </w:r>
    </w:p>
    <w:p w14:paraId="1EC0CEDD"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b/>
          <w:bCs/>
          <w:sz w:val="18"/>
          <w:szCs w:val="18"/>
          <w:lang w:val="vi-VN"/>
        </w:rPr>
        <w:t>4. Ủy ban nhân dân tỉnh giao:</w:t>
      </w:r>
      <w:r w:rsidRPr="00F1143E">
        <w:rPr>
          <w:rFonts w:ascii="Arial" w:eastAsia="Times New Roman" w:hAnsi="Arial" w:cs="Arial"/>
          <w:sz w:val="18"/>
          <w:szCs w:val="18"/>
          <w:lang w:val="vi-VN"/>
        </w:rPr>
        <w:t> Ủy ban nhân dân các huyện, thành phố ban hành Quyết định quy định chi tiết mốc giới các khu vực, vị trí định giá đất trên địa bàn các xã thuộc huyện, thành phố để thực hiện bảng giá đất năm 2020 -2024.</w:t>
      </w:r>
    </w:p>
    <w:p w14:paraId="65CCC940" w14:textId="77777777" w:rsidR="00977B7A" w:rsidRPr="00F1143E" w:rsidRDefault="00977B7A" w:rsidP="00977B7A">
      <w:pPr>
        <w:shd w:val="clear" w:color="auto" w:fill="FFFFFF"/>
        <w:spacing w:after="0" w:line="234" w:lineRule="atLeast"/>
        <w:rPr>
          <w:rFonts w:ascii="Arial" w:eastAsia="Times New Roman" w:hAnsi="Arial" w:cs="Arial"/>
          <w:sz w:val="18"/>
          <w:szCs w:val="18"/>
        </w:rPr>
      </w:pPr>
      <w:bookmarkStart w:id="10" w:name="chuong_3"/>
      <w:r w:rsidRPr="00F1143E">
        <w:rPr>
          <w:rFonts w:ascii="Arial" w:eastAsia="Times New Roman" w:hAnsi="Arial" w:cs="Arial"/>
          <w:b/>
          <w:bCs/>
          <w:sz w:val="18"/>
          <w:szCs w:val="18"/>
          <w:lang w:val="vi-VN"/>
        </w:rPr>
        <w:t>Phần III</w:t>
      </w:r>
      <w:bookmarkEnd w:id="10"/>
    </w:p>
    <w:p w14:paraId="7C519BB3" w14:textId="77777777" w:rsidR="00977B7A" w:rsidRPr="00F1143E" w:rsidRDefault="00977B7A" w:rsidP="00977B7A">
      <w:pPr>
        <w:shd w:val="clear" w:color="auto" w:fill="FFFFFF"/>
        <w:spacing w:after="0" w:line="234" w:lineRule="atLeast"/>
        <w:jc w:val="center"/>
        <w:rPr>
          <w:rFonts w:ascii="Arial" w:eastAsia="Times New Roman" w:hAnsi="Arial" w:cs="Arial"/>
          <w:sz w:val="18"/>
          <w:szCs w:val="18"/>
        </w:rPr>
      </w:pPr>
      <w:bookmarkStart w:id="11" w:name="chuong_3_name"/>
      <w:r w:rsidRPr="00F1143E">
        <w:rPr>
          <w:rFonts w:ascii="Arial" w:eastAsia="Times New Roman" w:hAnsi="Arial" w:cs="Arial"/>
          <w:b/>
          <w:bCs/>
          <w:sz w:val="24"/>
          <w:szCs w:val="24"/>
          <w:lang w:val="vi-VN"/>
        </w:rPr>
        <w:t>BẢNG GIÁ ĐẤT NĂM 2020 - 2024</w:t>
      </w:r>
      <w:bookmarkEnd w:id="11"/>
    </w:p>
    <w:p w14:paraId="61CF211B"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sz w:val="18"/>
          <w:szCs w:val="18"/>
          <w:lang w:val="vi-VN"/>
        </w:rPr>
        <w:t>Bảng giá đất năm 2020-2024 tỉnh Hòa Bình gồm 13 b</w:t>
      </w:r>
      <w:r w:rsidRPr="00F1143E">
        <w:rPr>
          <w:rFonts w:ascii="Arial" w:eastAsia="Times New Roman" w:hAnsi="Arial" w:cs="Arial"/>
          <w:sz w:val="18"/>
          <w:szCs w:val="18"/>
        </w:rPr>
        <w:t>ả</w:t>
      </w:r>
      <w:r w:rsidRPr="00F1143E">
        <w:rPr>
          <w:rFonts w:ascii="Arial" w:eastAsia="Times New Roman" w:hAnsi="Arial" w:cs="Arial"/>
          <w:sz w:val="18"/>
          <w:szCs w:val="18"/>
          <w:lang w:val="vi-VN"/>
        </w:rPr>
        <w:t>ng giá đất các loại đất, cụ thể như sau:</w:t>
      </w:r>
    </w:p>
    <w:p w14:paraId="6235E50B" w14:textId="77777777" w:rsidR="00977B7A" w:rsidRPr="00F1143E" w:rsidRDefault="00977B7A" w:rsidP="00977B7A">
      <w:pPr>
        <w:shd w:val="clear" w:color="auto" w:fill="FFFFFF"/>
        <w:spacing w:after="0" w:line="234" w:lineRule="atLeast"/>
        <w:rPr>
          <w:rFonts w:ascii="Arial" w:eastAsia="Times New Roman" w:hAnsi="Arial" w:cs="Arial"/>
          <w:sz w:val="18"/>
          <w:szCs w:val="18"/>
        </w:rPr>
      </w:pPr>
      <w:bookmarkStart w:id="12" w:name="muc_1_1"/>
      <w:r w:rsidRPr="00F1143E">
        <w:rPr>
          <w:rFonts w:ascii="Arial" w:eastAsia="Times New Roman" w:hAnsi="Arial" w:cs="Arial"/>
          <w:b/>
          <w:bCs/>
          <w:sz w:val="18"/>
          <w:szCs w:val="18"/>
          <w:lang w:val="vi-VN"/>
        </w:rPr>
        <w:t>I. Nhóm đất nông nghiệp</w:t>
      </w:r>
      <w:bookmarkEnd w:id="12"/>
    </w:p>
    <w:p w14:paraId="48A0C7D7"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sz w:val="18"/>
          <w:szCs w:val="18"/>
          <w:lang w:val="vi-VN"/>
        </w:rPr>
        <w:t>1. Bảng giá đất trồng lúa, biểu số 01.</w:t>
      </w:r>
    </w:p>
    <w:p w14:paraId="5B1F4BB6"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sz w:val="18"/>
          <w:szCs w:val="18"/>
          <w:lang w:val="vi-VN"/>
        </w:rPr>
        <w:t>2. Bảng giá đất trồng cây hàng năm khác, biểu số 02.</w:t>
      </w:r>
    </w:p>
    <w:p w14:paraId="5AA85F54"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sz w:val="18"/>
          <w:szCs w:val="18"/>
          <w:lang w:val="vi-VN"/>
        </w:rPr>
        <w:t>3. Bảng giá đất trồng cây lâu năm, biểu số 03.</w:t>
      </w:r>
    </w:p>
    <w:p w14:paraId="085E0E08"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sz w:val="18"/>
          <w:szCs w:val="18"/>
          <w:lang w:val="vi-VN"/>
        </w:rPr>
        <w:t>4. Bảng giá đất rừng sản xuất, biểu số 04.</w:t>
      </w:r>
    </w:p>
    <w:p w14:paraId="1B4D0DB1"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sz w:val="18"/>
          <w:szCs w:val="18"/>
          <w:lang w:val="vi-VN"/>
        </w:rPr>
        <w:t>5. Bảng giá đất rừng phòng hộ, biểu số 05.</w:t>
      </w:r>
    </w:p>
    <w:p w14:paraId="76130F65"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sz w:val="18"/>
          <w:szCs w:val="18"/>
          <w:lang w:val="vi-VN"/>
        </w:rPr>
        <w:t>5. Bảng giá đất nuôi trồng thủy sản, biểu số 06.</w:t>
      </w:r>
    </w:p>
    <w:p w14:paraId="54429C90" w14:textId="77777777" w:rsidR="00977B7A" w:rsidRPr="00F1143E" w:rsidRDefault="00977B7A" w:rsidP="00977B7A">
      <w:pPr>
        <w:shd w:val="clear" w:color="auto" w:fill="FFFFFF"/>
        <w:spacing w:after="0" w:line="234" w:lineRule="atLeast"/>
        <w:rPr>
          <w:rFonts w:ascii="Arial" w:eastAsia="Times New Roman" w:hAnsi="Arial" w:cs="Arial"/>
          <w:sz w:val="18"/>
          <w:szCs w:val="18"/>
        </w:rPr>
      </w:pPr>
      <w:bookmarkStart w:id="13" w:name="muc_2_1"/>
      <w:r w:rsidRPr="00F1143E">
        <w:rPr>
          <w:rFonts w:ascii="Arial" w:eastAsia="Times New Roman" w:hAnsi="Arial" w:cs="Arial"/>
          <w:b/>
          <w:bCs/>
          <w:sz w:val="18"/>
          <w:szCs w:val="18"/>
          <w:lang w:val="vi-VN"/>
        </w:rPr>
        <w:t>II. Nhóm đất phi nông nghiệp</w:t>
      </w:r>
      <w:bookmarkEnd w:id="13"/>
    </w:p>
    <w:p w14:paraId="1A7D185B"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sz w:val="18"/>
          <w:szCs w:val="18"/>
          <w:lang w:val="vi-VN"/>
        </w:rPr>
        <w:t>1. Bảng giá đất ở tại nông thôn, biểu số 07.</w:t>
      </w:r>
    </w:p>
    <w:p w14:paraId="4C1C1EF1"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sz w:val="18"/>
          <w:szCs w:val="18"/>
          <w:lang w:val="vi-VN"/>
        </w:rPr>
        <w:t>2. Bảng giá đất thương mại, dịch vụ tại nông thôn, biểu số 08.</w:t>
      </w:r>
    </w:p>
    <w:p w14:paraId="6DDBF31E"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sz w:val="18"/>
          <w:szCs w:val="18"/>
          <w:lang w:val="vi-VN"/>
        </w:rPr>
        <w:t>3. Bảng giá đất sản xuất, kinh doanh phi nông nghiệp không phải là đất thương mại, dịch vụ tại nông thôn, biểu số 09.</w:t>
      </w:r>
    </w:p>
    <w:p w14:paraId="2A0AB17F" w14:textId="24B44CF8"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sz w:val="18"/>
          <w:szCs w:val="18"/>
          <w:lang w:val="vi-VN"/>
        </w:rPr>
        <w:lastRenderedPageBreak/>
        <w:t>4</w:t>
      </w:r>
      <w:r w:rsidRPr="00F1143E">
        <w:rPr>
          <w:rFonts w:ascii="Arial" w:eastAsia="Times New Roman" w:hAnsi="Arial" w:cs="Arial"/>
          <w:sz w:val="18"/>
          <w:szCs w:val="18"/>
        </w:rPr>
        <w:t>. </w:t>
      </w:r>
      <w:r w:rsidRPr="00F1143E">
        <w:rPr>
          <w:rFonts w:ascii="Arial" w:eastAsia="Times New Roman" w:hAnsi="Arial" w:cs="Arial"/>
          <w:sz w:val="18"/>
          <w:szCs w:val="18"/>
          <w:lang w:val="vi-VN"/>
        </w:rPr>
        <w:t>Bản</w:t>
      </w:r>
      <w:r w:rsidRPr="00F1143E">
        <w:rPr>
          <w:rFonts w:ascii="Arial" w:eastAsia="Times New Roman" w:hAnsi="Arial" w:cs="Arial"/>
          <w:sz w:val="18"/>
          <w:szCs w:val="18"/>
        </w:rPr>
        <w:t>g </w:t>
      </w:r>
      <w:r w:rsidRPr="00F1143E">
        <w:rPr>
          <w:rFonts w:ascii="Arial" w:eastAsia="Times New Roman" w:hAnsi="Arial" w:cs="Arial"/>
          <w:sz w:val="18"/>
          <w:szCs w:val="18"/>
          <w:lang w:val="vi-VN"/>
        </w:rPr>
        <w:t>giá đất ở tại đô thị, biểu số 10.</w:t>
      </w:r>
      <w:r w:rsidR="00F1143E" w:rsidRPr="00F1143E">
        <w:rPr>
          <w:rFonts w:ascii="Arial" w:eastAsia="Times New Roman" w:hAnsi="Arial" w:cs="Arial"/>
          <w:sz w:val="18"/>
          <w:szCs w:val="18"/>
        </w:rPr>
        <w:t>b</w:t>
      </w:r>
    </w:p>
    <w:p w14:paraId="774828AE"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sz w:val="18"/>
          <w:szCs w:val="18"/>
          <w:lang w:val="vi-VN"/>
        </w:rPr>
        <w:t>5. Bảng giá đất thương mại, dịch vụ tại đô thị, biểu số 11.</w:t>
      </w:r>
    </w:p>
    <w:p w14:paraId="264D895C"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sz w:val="18"/>
          <w:szCs w:val="18"/>
          <w:lang w:val="vi-VN"/>
        </w:rPr>
        <w:t>6. Bảng giá đất s</w:t>
      </w:r>
      <w:r w:rsidRPr="00F1143E">
        <w:rPr>
          <w:rFonts w:ascii="Arial" w:eastAsia="Times New Roman" w:hAnsi="Arial" w:cs="Arial"/>
          <w:sz w:val="18"/>
          <w:szCs w:val="18"/>
        </w:rPr>
        <w:t>ả</w:t>
      </w:r>
      <w:r w:rsidRPr="00F1143E">
        <w:rPr>
          <w:rFonts w:ascii="Arial" w:eastAsia="Times New Roman" w:hAnsi="Arial" w:cs="Arial"/>
          <w:sz w:val="18"/>
          <w:szCs w:val="18"/>
          <w:lang w:val="vi-VN"/>
        </w:rPr>
        <w:t>n xuất, kinh doanh phi nông nghiệp không phải là đất thương mại, dịch vụ tại đô thị, biểu số 12.</w:t>
      </w:r>
    </w:p>
    <w:p w14:paraId="079B4280"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sz w:val="18"/>
          <w:szCs w:val="18"/>
          <w:lang w:val="vi-VN"/>
        </w:rPr>
        <w:t>7. Bảng giá đất Khu công nghiệp, Cụm công nghiệp, biểu số 13.</w:t>
      </w:r>
    </w:p>
    <w:p w14:paraId="6A52E531" w14:textId="25D76219" w:rsidR="00977B7A" w:rsidRPr="00F1143E" w:rsidRDefault="00977B7A" w:rsidP="00977B7A">
      <w:pPr>
        <w:shd w:val="clear" w:color="auto" w:fill="FFFFFF"/>
        <w:spacing w:before="120" w:after="120" w:line="234" w:lineRule="atLeast"/>
        <w:jc w:val="center"/>
        <w:rPr>
          <w:rFonts w:ascii="Arial" w:eastAsia="Times New Roman" w:hAnsi="Arial" w:cs="Arial"/>
          <w:sz w:val="18"/>
          <w:szCs w:val="18"/>
        </w:rPr>
      </w:pPr>
      <w:r w:rsidRPr="00F1143E">
        <w:rPr>
          <w:rFonts w:ascii="Arial" w:eastAsia="Times New Roman" w:hAnsi="Arial" w:cs="Arial"/>
          <w:i/>
          <w:iCs/>
          <w:sz w:val="18"/>
          <w:szCs w:val="18"/>
          <w:lang w:val="vi-VN"/>
        </w:rPr>
        <w:t>(Có bảng gi</w:t>
      </w:r>
      <w:r w:rsidRPr="00F1143E">
        <w:rPr>
          <w:rFonts w:ascii="Arial" w:eastAsia="Times New Roman" w:hAnsi="Arial" w:cs="Arial"/>
          <w:i/>
          <w:iCs/>
          <w:sz w:val="18"/>
          <w:szCs w:val="18"/>
        </w:rPr>
        <w:t>á</w:t>
      </w:r>
      <w:r w:rsidRPr="00F1143E">
        <w:rPr>
          <w:rFonts w:ascii="Arial" w:eastAsia="Times New Roman" w:hAnsi="Arial" w:cs="Arial"/>
          <w:i/>
          <w:iCs/>
          <w:sz w:val="18"/>
          <w:szCs w:val="18"/>
          <w:lang w:val="vi-VN"/>
        </w:rPr>
        <w:t> c</w:t>
      </w:r>
      <w:r w:rsidRPr="00F1143E">
        <w:rPr>
          <w:rFonts w:ascii="Arial" w:eastAsia="Times New Roman" w:hAnsi="Arial" w:cs="Arial"/>
          <w:i/>
          <w:iCs/>
          <w:sz w:val="18"/>
          <w:szCs w:val="18"/>
        </w:rPr>
        <w:t>á</w:t>
      </w:r>
      <w:r w:rsidRPr="00F1143E">
        <w:rPr>
          <w:rFonts w:ascii="Arial" w:eastAsia="Times New Roman" w:hAnsi="Arial" w:cs="Arial"/>
          <w:i/>
          <w:iCs/>
          <w:sz w:val="18"/>
          <w:szCs w:val="18"/>
          <w:lang w:val="vi-VN"/>
        </w:rPr>
        <w:t>c loại đất chi t</w:t>
      </w:r>
      <w:r w:rsidRPr="00F1143E">
        <w:rPr>
          <w:rFonts w:ascii="Arial" w:eastAsia="Times New Roman" w:hAnsi="Arial" w:cs="Arial"/>
          <w:i/>
          <w:iCs/>
          <w:sz w:val="18"/>
          <w:szCs w:val="18"/>
        </w:rPr>
        <w:t>iế</w:t>
      </w:r>
      <w:r w:rsidRPr="00F1143E">
        <w:rPr>
          <w:rFonts w:ascii="Arial" w:eastAsia="Times New Roman" w:hAnsi="Arial" w:cs="Arial"/>
          <w:i/>
          <w:iCs/>
          <w:sz w:val="18"/>
          <w:szCs w:val="18"/>
          <w:lang w:val="vi-VN"/>
        </w:rPr>
        <w:t>t kèm</w:t>
      </w:r>
      <w:r w:rsidRPr="00F1143E">
        <w:rPr>
          <w:rFonts w:ascii="Arial" w:eastAsia="Times New Roman" w:hAnsi="Arial" w:cs="Arial"/>
          <w:i/>
          <w:iCs/>
          <w:sz w:val="18"/>
          <w:szCs w:val="18"/>
        </w:rPr>
        <w:t> theo).</w:t>
      </w:r>
    </w:p>
    <w:p w14:paraId="56800126" w14:textId="77777777" w:rsidR="009B1005" w:rsidRPr="00F1143E" w:rsidRDefault="00977B7A" w:rsidP="009B1005">
      <w:pPr>
        <w:spacing w:before="120"/>
        <w:jc w:val="center"/>
        <w:rPr>
          <w:rFonts w:ascii="Arial" w:hAnsi="Arial" w:cs="Arial"/>
          <w:b/>
          <w:sz w:val="20"/>
        </w:rPr>
      </w:pPr>
      <w:r w:rsidRPr="00F1143E">
        <w:rPr>
          <w:rFonts w:ascii="Arial" w:eastAsia="Times New Roman" w:hAnsi="Arial" w:cs="Arial"/>
          <w:sz w:val="18"/>
          <w:szCs w:val="18"/>
          <w:lang w:val="vi-VN"/>
        </w:rPr>
        <w:t> </w:t>
      </w:r>
      <w:r w:rsidR="009B1005" w:rsidRPr="00F1143E">
        <w:rPr>
          <w:rFonts w:ascii="Arial" w:hAnsi="Arial" w:cs="Arial"/>
          <w:b/>
          <w:sz w:val="20"/>
          <w:szCs w:val="20"/>
        </w:rPr>
        <w:t xml:space="preserve">Biểu số 01: </w:t>
      </w:r>
      <w:r w:rsidR="009B1005" w:rsidRPr="00F1143E">
        <w:rPr>
          <w:rFonts w:ascii="Arial" w:hAnsi="Arial" w:cs="Arial"/>
          <w:b/>
          <w:sz w:val="20"/>
        </w:rPr>
        <w:t>BẢNG GIÁ ĐẤT TRỒNG LÚA (NĂM 2020-2024)</w:t>
      </w:r>
    </w:p>
    <w:p w14:paraId="07B8E547" w14:textId="77777777" w:rsidR="009B1005" w:rsidRPr="00F1143E" w:rsidRDefault="009B1005" w:rsidP="009B1005">
      <w:pPr>
        <w:spacing w:before="120"/>
        <w:jc w:val="center"/>
        <w:rPr>
          <w:rFonts w:ascii="Arial" w:hAnsi="Arial" w:cs="Arial"/>
          <w:i/>
          <w:sz w:val="20"/>
        </w:rPr>
      </w:pPr>
      <w:r w:rsidRPr="00F1143E">
        <w:rPr>
          <w:rFonts w:ascii="Arial" w:hAnsi="Arial" w:cs="Arial"/>
          <w:i/>
          <w:sz w:val="20"/>
        </w:rPr>
        <w:t>(Kèm theo Nghị quyết số 217/2019/NQ-HĐND ngày 11/12/2019 của HĐND tỉnh Hòa Bình)</w:t>
      </w:r>
    </w:p>
    <w:tbl>
      <w:tblPr>
        <w:tblW w:w="5000" w:type="pct"/>
        <w:tblCellMar>
          <w:left w:w="0" w:type="dxa"/>
          <w:right w:w="0" w:type="dxa"/>
        </w:tblCellMar>
        <w:tblLook w:val="0000" w:firstRow="0" w:lastRow="0" w:firstColumn="0" w:lastColumn="0" w:noHBand="0" w:noVBand="0"/>
      </w:tblPr>
      <w:tblGrid>
        <w:gridCol w:w="611"/>
        <w:gridCol w:w="4363"/>
        <w:gridCol w:w="1819"/>
        <w:gridCol w:w="7"/>
        <w:gridCol w:w="1830"/>
      </w:tblGrid>
      <w:tr w:rsidR="00F1143E" w:rsidRPr="00F1143E" w14:paraId="08BEC4CE" w14:textId="77777777" w:rsidTr="002F1C8B">
        <w:tc>
          <w:tcPr>
            <w:tcW w:w="354" w:type="pct"/>
            <w:vMerge w:val="restart"/>
            <w:tcBorders>
              <w:top w:val="single" w:sz="4" w:space="0" w:color="auto"/>
              <w:left w:val="single" w:sz="4" w:space="0" w:color="auto"/>
              <w:bottom w:val="nil"/>
              <w:right w:val="nil"/>
            </w:tcBorders>
            <w:shd w:val="clear" w:color="auto" w:fill="FFFFFF"/>
            <w:vAlign w:val="center"/>
          </w:tcPr>
          <w:p w14:paraId="5B40796E"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STT</w:t>
            </w:r>
          </w:p>
        </w:tc>
        <w:tc>
          <w:tcPr>
            <w:tcW w:w="2528" w:type="pct"/>
            <w:vMerge w:val="restart"/>
            <w:tcBorders>
              <w:top w:val="single" w:sz="4" w:space="0" w:color="auto"/>
              <w:left w:val="single" w:sz="4" w:space="0" w:color="auto"/>
              <w:bottom w:val="nil"/>
              <w:right w:val="nil"/>
            </w:tcBorders>
            <w:shd w:val="clear" w:color="auto" w:fill="FFFFFF"/>
            <w:vAlign w:val="center"/>
          </w:tcPr>
          <w:p w14:paraId="537F6A58"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Đơn vị hành chính</w:t>
            </w:r>
          </w:p>
        </w:tc>
        <w:tc>
          <w:tcPr>
            <w:tcW w:w="2118" w:type="pct"/>
            <w:gridSpan w:val="3"/>
            <w:tcBorders>
              <w:top w:val="single" w:sz="4" w:space="0" w:color="auto"/>
              <w:left w:val="single" w:sz="4" w:space="0" w:color="auto"/>
              <w:bottom w:val="nil"/>
              <w:right w:val="single" w:sz="4" w:space="0" w:color="auto"/>
            </w:tcBorders>
            <w:shd w:val="clear" w:color="auto" w:fill="FFFFFF"/>
            <w:vAlign w:val="center"/>
          </w:tcPr>
          <w:p w14:paraId="5A1F95B2"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Giá đất (1.000đ/m2)</w:t>
            </w:r>
          </w:p>
        </w:tc>
      </w:tr>
      <w:tr w:rsidR="00F1143E" w:rsidRPr="00F1143E" w14:paraId="27BDF3DA" w14:textId="77777777" w:rsidTr="002F1C8B">
        <w:tc>
          <w:tcPr>
            <w:tcW w:w="354" w:type="pct"/>
            <w:vMerge/>
            <w:tcBorders>
              <w:top w:val="nil"/>
              <w:left w:val="single" w:sz="4" w:space="0" w:color="auto"/>
              <w:bottom w:val="nil"/>
              <w:right w:val="nil"/>
            </w:tcBorders>
            <w:shd w:val="clear" w:color="auto" w:fill="FFFFFF"/>
            <w:vAlign w:val="center"/>
          </w:tcPr>
          <w:p w14:paraId="1990BEF9" w14:textId="77777777" w:rsidR="009B1005" w:rsidRPr="00F1143E" w:rsidRDefault="009B1005" w:rsidP="002F1C8B">
            <w:pPr>
              <w:spacing w:before="120"/>
              <w:jc w:val="center"/>
              <w:rPr>
                <w:rFonts w:ascii="Arial" w:hAnsi="Arial" w:cs="Arial"/>
                <w:b/>
                <w:sz w:val="20"/>
              </w:rPr>
            </w:pPr>
          </w:p>
        </w:tc>
        <w:tc>
          <w:tcPr>
            <w:tcW w:w="2528" w:type="pct"/>
            <w:vMerge/>
            <w:tcBorders>
              <w:top w:val="nil"/>
              <w:left w:val="single" w:sz="4" w:space="0" w:color="auto"/>
              <w:bottom w:val="nil"/>
              <w:right w:val="nil"/>
            </w:tcBorders>
            <w:shd w:val="clear" w:color="auto" w:fill="FFFFFF"/>
            <w:vAlign w:val="center"/>
          </w:tcPr>
          <w:p w14:paraId="60FB0968" w14:textId="77777777" w:rsidR="009B1005" w:rsidRPr="00F1143E" w:rsidRDefault="009B1005" w:rsidP="002F1C8B">
            <w:pPr>
              <w:spacing w:before="120"/>
              <w:jc w:val="center"/>
              <w:rPr>
                <w:rFonts w:ascii="Arial" w:hAnsi="Arial" w:cs="Arial"/>
                <w:b/>
                <w:sz w:val="20"/>
              </w:rPr>
            </w:pPr>
          </w:p>
        </w:tc>
        <w:tc>
          <w:tcPr>
            <w:tcW w:w="1058" w:type="pct"/>
            <w:gridSpan w:val="2"/>
            <w:tcBorders>
              <w:top w:val="single" w:sz="4" w:space="0" w:color="auto"/>
              <w:left w:val="single" w:sz="4" w:space="0" w:color="auto"/>
              <w:bottom w:val="nil"/>
              <w:right w:val="nil"/>
            </w:tcBorders>
            <w:shd w:val="clear" w:color="auto" w:fill="FFFFFF"/>
            <w:vAlign w:val="center"/>
          </w:tcPr>
          <w:p w14:paraId="19A4C867"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VT1</w:t>
            </w:r>
          </w:p>
        </w:tc>
        <w:tc>
          <w:tcPr>
            <w:tcW w:w="1060" w:type="pct"/>
            <w:tcBorders>
              <w:top w:val="single" w:sz="4" w:space="0" w:color="auto"/>
              <w:left w:val="single" w:sz="4" w:space="0" w:color="auto"/>
              <w:bottom w:val="nil"/>
              <w:right w:val="single" w:sz="4" w:space="0" w:color="auto"/>
            </w:tcBorders>
            <w:shd w:val="clear" w:color="auto" w:fill="FFFFFF"/>
            <w:vAlign w:val="center"/>
          </w:tcPr>
          <w:p w14:paraId="61A8E74A"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VT2</w:t>
            </w:r>
          </w:p>
        </w:tc>
      </w:tr>
      <w:tr w:rsidR="00F1143E" w:rsidRPr="00F1143E" w14:paraId="76E022E3" w14:textId="77777777" w:rsidTr="002F1C8B">
        <w:tc>
          <w:tcPr>
            <w:tcW w:w="354" w:type="pct"/>
            <w:tcBorders>
              <w:top w:val="single" w:sz="4" w:space="0" w:color="auto"/>
              <w:left w:val="single" w:sz="4" w:space="0" w:color="auto"/>
              <w:bottom w:val="nil"/>
              <w:right w:val="nil"/>
            </w:tcBorders>
            <w:shd w:val="clear" w:color="auto" w:fill="FFFFFF"/>
          </w:tcPr>
          <w:p w14:paraId="3D40B03D"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I</w:t>
            </w:r>
          </w:p>
        </w:tc>
        <w:tc>
          <w:tcPr>
            <w:tcW w:w="2528" w:type="pct"/>
            <w:tcBorders>
              <w:top w:val="single" w:sz="4" w:space="0" w:color="auto"/>
              <w:left w:val="single" w:sz="4" w:space="0" w:color="auto"/>
              <w:bottom w:val="nil"/>
              <w:right w:val="nil"/>
            </w:tcBorders>
            <w:shd w:val="clear" w:color="auto" w:fill="FFFFFF"/>
          </w:tcPr>
          <w:p w14:paraId="75B5D6EB" w14:textId="77777777" w:rsidR="009B1005" w:rsidRPr="00F1143E" w:rsidRDefault="009B1005" w:rsidP="002F1C8B">
            <w:pPr>
              <w:spacing w:before="120"/>
              <w:rPr>
                <w:rFonts w:ascii="Arial" w:hAnsi="Arial" w:cs="Arial"/>
                <w:b/>
                <w:sz w:val="20"/>
              </w:rPr>
            </w:pPr>
            <w:r w:rsidRPr="00F1143E">
              <w:rPr>
                <w:rFonts w:ascii="Arial" w:hAnsi="Arial" w:cs="Arial"/>
                <w:b/>
                <w:sz w:val="20"/>
              </w:rPr>
              <w:t>HUYỆN KỲ SƠN</w:t>
            </w:r>
          </w:p>
        </w:tc>
        <w:tc>
          <w:tcPr>
            <w:tcW w:w="1058" w:type="pct"/>
            <w:gridSpan w:val="2"/>
            <w:tcBorders>
              <w:top w:val="single" w:sz="4" w:space="0" w:color="auto"/>
              <w:left w:val="single" w:sz="4" w:space="0" w:color="auto"/>
              <w:bottom w:val="nil"/>
              <w:right w:val="nil"/>
            </w:tcBorders>
            <w:shd w:val="clear" w:color="auto" w:fill="FFFFFF"/>
          </w:tcPr>
          <w:p w14:paraId="5C02EF81" w14:textId="77777777" w:rsidR="009B1005" w:rsidRPr="00F1143E" w:rsidRDefault="009B1005" w:rsidP="002F1C8B">
            <w:pPr>
              <w:spacing w:before="120"/>
              <w:jc w:val="center"/>
              <w:rPr>
                <w:rFonts w:ascii="Arial" w:hAnsi="Arial" w:cs="Arial"/>
                <w:sz w:val="20"/>
              </w:rPr>
            </w:pPr>
          </w:p>
        </w:tc>
        <w:tc>
          <w:tcPr>
            <w:tcW w:w="1060" w:type="pct"/>
            <w:tcBorders>
              <w:top w:val="single" w:sz="4" w:space="0" w:color="auto"/>
              <w:left w:val="single" w:sz="4" w:space="0" w:color="auto"/>
              <w:bottom w:val="nil"/>
              <w:right w:val="single" w:sz="4" w:space="0" w:color="auto"/>
            </w:tcBorders>
            <w:shd w:val="clear" w:color="auto" w:fill="FFFFFF"/>
          </w:tcPr>
          <w:p w14:paraId="77AB04B2" w14:textId="77777777" w:rsidR="009B1005" w:rsidRPr="00F1143E" w:rsidRDefault="009B1005" w:rsidP="002F1C8B">
            <w:pPr>
              <w:spacing w:before="120"/>
              <w:jc w:val="center"/>
              <w:rPr>
                <w:rFonts w:ascii="Arial" w:hAnsi="Arial" w:cs="Arial"/>
                <w:sz w:val="20"/>
              </w:rPr>
            </w:pPr>
          </w:p>
        </w:tc>
      </w:tr>
      <w:tr w:rsidR="00F1143E" w:rsidRPr="00F1143E" w14:paraId="6B387804" w14:textId="77777777" w:rsidTr="002F1C8B">
        <w:tc>
          <w:tcPr>
            <w:tcW w:w="354" w:type="pct"/>
            <w:tcBorders>
              <w:top w:val="single" w:sz="4" w:space="0" w:color="auto"/>
              <w:left w:val="single" w:sz="4" w:space="0" w:color="auto"/>
              <w:bottom w:val="nil"/>
              <w:right w:val="nil"/>
            </w:tcBorders>
            <w:shd w:val="clear" w:color="auto" w:fill="FFFFFF"/>
          </w:tcPr>
          <w:p w14:paraId="0FA752F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2528" w:type="pct"/>
            <w:tcBorders>
              <w:top w:val="single" w:sz="4" w:space="0" w:color="auto"/>
              <w:left w:val="single" w:sz="4" w:space="0" w:color="auto"/>
              <w:bottom w:val="nil"/>
              <w:right w:val="nil"/>
            </w:tcBorders>
            <w:shd w:val="clear" w:color="auto" w:fill="FFFFFF"/>
          </w:tcPr>
          <w:p w14:paraId="21272C0B" w14:textId="77777777" w:rsidR="009B1005" w:rsidRPr="00F1143E" w:rsidRDefault="009B1005" w:rsidP="002F1C8B">
            <w:pPr>
              <w:spacing w:before="120"/>
              <w:rPr>
                <w:rFonts w:ascii="Arial" w:hAnsi="Arial" w:cs="Arial"/>
                <w:sz w:val="20"/>
              </w:rPr>
            </w:pPr>
            <w:r w:rsidRPr="00F1143E">
              <w:rPr>
                <w:rFonts w:ascii="Arial" w:hAnsi="Arial" w:cs="Arial"/>
                <w:sz w:val="20"/>
              </w:rPr>
              <w:t>Thị trấn Kỳ Sơn</w:t>
            </w:r>
          </w:p>
        </w:tc>
        <w:tc>
          <w:tcPr>
            <w:tcW w:w="1058" w:type="pct"/>
            <w:gridSpan w:val="2"/>
            <w:tcBorders>
              <w:top w:val="single" w:sz="4" w:space="0" w:color="auto"/>
              <w:left w:val="single" w:sz="4" w:space="0" w:color="auto"/>
              <w:bottom w:val="nil"/>
              <w:right w:val="nil"/>
            </w:tcBorders>
            <w:shd w:val="clear" w:color="auto" w:fill="FFFFFF"/>
          </w:tcPr>
          <w:p w14:paraId="76D1790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0" w:type="pct"/>
            <w:tcBorders>
              <w:top w:val="single" w:sz="4" w:space="0" w:color="auto"/>
              <w:left w:val="single" w:sz="4" w:space="0" w:color="auto"/>
              <w:bottom w:val="nil"/>
              <w:right w:val="single" w:sz="4" w:space="0" w:color="auto"/>
            </w:tcBorders>
            <w:shd w:val="clear" w:color="auto" w:fill="FFFFFF"/>
          </w:tcPr>
          <w:p w14:paraId="5D1E373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4CBF0E9A" w14:textId="77777777" w:rsidTr="002F1C8B">
        <w:tc>
          <w:tcPr>
            <w:tcW w:w="354" w:type="pct"/>
            <w:tcBorders>
              <w:top w:val="single" w:sz="4" w:space="0" w:color="auto"/>
              <w:left w:val="single" w:sz="4" w:space="0" w:color="auto"/>
              <w:bottom w:val="nil"/>
              <w:right w:val="nil"/>
            </w:tcBorders>
            <w:shd w:val="clear" w:color="auto" w:fill="FFFFFF"/>
          </w:tcPr>
          <w:p w14:paraId="70611F2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2528" w:type="pct"/>
            <w:tcBorders>
              <w:top w:val="single" w:sz="4" w:space="0" w:color="auto"/>
              <w:left w:val="single" w:sz="4" w:space="0" w:color="auto"/>
              <w:bottom w:val="nil"/>
              <w:right w:val="nil"/>
            </w:tcBorders>
            <w:shd w:val="clear" w:color="auto" w:fill="FFFFFF"/>
          </w:tcPr>
          <w:p w14:paraId="58F4CBA5" w14:textId="77777777" w:rsidR="009B1005" w:rsidRPr="00F1143E" w:rsidRDefault="009B1005" w:rsidP="002F1C8B">
            <w:pPr>
              <w:spacing w:before="120"/>
              <w:rPr>
                <w:rFonts w:ascii="Arial" w:hAnsi="Arial" w:cs="Arial"/>
                <w:sz w:val="20"/>
              </w:rPr>
            </w:pPr>
            <w:r w:rsidRPr="00F1143E">
              <w:rPr>
                <w:rFonts w:ascii="Arial" w:hAnsi="Arial" w:cs="Arial"/>
                <w:sz w:val="20"/>
              </w:rPr>
              <w:t>Xã Mông Hóa</w:t>
            </w:r>
          </w:p>
        </w:tc>
        <w:tc>
          <w:tcPr>
            <w:tcW w:w="1058" w:type="pct"/>
            <w:gridSpan w:val="2"/>
            <w:tcBorders>
              <w:top w:val="single" w:sz="4" w:space="0" w:color="auto"/>
              <w:left w:val="single" w:sz="4" w:space="0" w:color="auto"/>
              <w:bottom w:val="nil"/>
              <w:right w:val="nil"/>
            </w:tcBorders>
            <w:shd w:val="clear" w:color="auto" w:fill="FFFFFF"/>
          </w:tcPr>
          <w:p w14:paraId="423566D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0" w:type="pct"/>
            <w:tcBorders>
              <w:top w:val="single" w:sz="4" w:space="0" w:color="auto"/>
              <w:left w:val="single" w:sz="4" w:space="0" w:color="auto"/>
              <w:bottom w:val="nil"/>
              <w:right w:val="single" w:sz="4" w:space="0" w:color="auto"/>
            </w:tcBorders>
            <w:shd w:val="clear" w:color="auto" w:fill="FFFFFF"/>
          </w:tcPr>
          <w:p w14:paraId="15B7F1A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3D44B734" w14:textId="77777777" w:rsidTr="002F1C8B">
        <w:tc>
          <w:tcPr>
            <w:tcW w:w="354" w:type="pct"/>
            <w:tcBorders>
              <w:top w:val="single" w:sz="4" w:space="0" w:color="auto"/>
              <w:left w:val="single" w:sz="4" w:space="0" w:color="auto"/>
              <w:bottom w:val="nil"/>
              <w:right w:val="nil"/>
            </w:tcBorders>
            <w:shd w:val="clear" w:color="auto" w:fill="FFFFFF"/>
          </w:tcPr>
          <w:p w14:paraId="58A00FD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2528" w:type="pct"/>
            <w:tcBorders>
              <w:top w:val="single" w:sz="4" w:space="0" w:color="auto"/>
              <w:left w:val="single" w:sz="4" w:space="0" w:color="auto"/>
              <w:bottom w:val="nil"/>
              <w:right w:val="nil"/>
            </w:tcBorders>
            <w:shd w:val="clear" w:color="auto" w:fill="FFFFFF"/>
          </w:tcPr>
          <w:p w14:paraId="0F8CD2E0" w14:textId="77777777" w:rsidR="009B1005" w:rsidRPr="00F1143E" w:rsidRDefault="009B1005" w:rsidP="002F1C8B">
            <w:pPr>
              <w:spacing w:before="120"/>
              <w:rPr>
                <w:rFonts w:ascii="Arial" w:hAnsi="Arial" w:cs="Arial"/>
                <w:sz w:val="20"/>
              </w:rPr>
            </w:pPr>
            <w:r w:rsidRPr="00F1143E">
              <w:rPr>
                <w:rFonts w:ascii="Arial" w:hAnsi="Arial" w:cs="Arial"/>
                <w:sz w:val="20"/>
              </w:rPr>
              <w:t>Xã Dân Hạ</w:t>
            </w:r>
          </w:p>
        </w:tc>
        <w:tc>
          <w:tcPr>
            <w:tcW w:w="1058" w:type="pct"/>
            <w:gridSpan w:val="2"/>
            <w:tcBorders>
              <w:top w:val="single" w:sz="4" w:space="0" w:color="auto"/>
              <w:left w:val="single" w:sz="4" w:space="0" w:color="auto"/>
              <w:bottom w:val="nil"/>
              <w:right w:val="nil"/>
            </w:tcBorders>
            <w:shd w:val="clear" w:color="auto" w:fill="FFFFFF"/>
          </w:tcPr>
          <w:p w14:paraId="2882831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0" w:type="pct"/>
            <w:tcBorders>
              <w:top w:val="single" w:sz="4" w:space="0" w:color="auto"/>
              <w:left w:val="single" w:sz="4" w:space="0" w:color="auto"/>
              <w:bottom w:val="nil"/>
              <w:right w:val="single" w:sz="4" w:space="0" w:color="auto"/>
            </w:tcBorders>
            <w:shd w:val="clear" w:color="auto" w:fill="FFFFFF"/>
          </w:tcPr>
          <w:p w14:paraId="31EBC72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451E1E5D" w14:textId="77777777" w:rsidTr="002F1C8B">
        <w:tc>
          <w:tcPr>
            <w:tcW w:w="354" w:type="pct"/>
            <w:tcBorders>
              <w:top w:val="single" w:sz="4" w:space="0" w:color="auto"/>
              <w:left w:val="single" w:sz="4" w:space="0" w:color="auto"/>
              <w:bottom w:val="nil"/>
              <w:right w:val="nil"/>
            </w:tcBorders>
            <w:shd w:val="clear" w:color="auto" w:fill="FFFFFF"/>
          </w:tcPr>
          <w:p w14:paraId="1035260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2528" w:type="pct"/>
            <w:tcBorders>
              <w:top w:val="single" w:sz="4" w:space="0" w:color="auto"/>
              <w:left w:val="single" w:sz="4" w:space="0" w:color="auto"/>
              <w:bottom w:val="nil"/>
              <w:right w:val="nil"/>
            </w:tcBorders>
            <w:shd w:val="clear" w:color="auto" w:fill="FFFFFF"/>
          </w:tcPr>
          <w:p w14:paraId="62008FBE" w14:textId="77777777" w:rsidR="009B1005" w:rsidRPr="00F1143E" w:rsidRDefault="009B1005" w:rsidP="002F1C8B">
            <w:pPr>
              <w:spacing w:before="120"/>
              <w:rPr>
                <w:rFonts w:ascii="Arial" w:hAnsi="Arial" w:cs="Arial"/>
                <w:sz w:val="20"/>
              </w:rPr>
            </w:pPr>
            <w:r w:rsidRPr="00F1143E">
              <w:rPr>
                <w:rFonts w:ascii="Arial" w:hAnsi="Arial" w:cs="Arial"/>
                <w:sz w:val="20"/>
              </w:rPr>
              <w:t>Xã Dân Hòa</w:t>
            </w:r>
          </w:p>
        </w:tc>
        <w:tc>
          <w:tcPr>
            <w:tcW w:w="1058" w:type="pct"/>
            <w:gridSpan w:val="2"/>
            <w:tcBorders>
              <w:top w:val="single" w:sz="4" w:space="0" w:color="auto"/>
              <w:left w:val="single" w:sz="4" w:space="0" w:color="auto"/>
              <w:bottom w:val="nil"/>
              <w:right w:val="nil"/>
            </w:tcBorders>
            <w:shd w:val="clear" w:color="auto" w:fill="FFFFFF"/>
          </w:tcPr>
          <w:p w14:paraId="4A97448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0" w:type="pct"/>
            <w:tcBorders>
              <w:top w:val="single" w:sz="4" w:space="0" w:color="auto"/>
              <w:left w:val="single" w:sz="4" w:space="0" w:color="auto"/>
              <w:bottom w:val="nil"/>
              <w:right w:val="single" w:sz="4" w:space="0" w:color="auto"/>
            </w:tcBorders>
            <w:shd w:val="clear" w:color="auto" w:fill="FFFFFF"/>
          </w:tcPr>
          <w:p w14:paraId="282C434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334DF2EC" w14:textId="77777777" w:rsidTr="002F1C8B">
        <w:tc>
          <w:tcPr>
            <w:tcW w:w="354" w:type="pct"/>
            <w:tcBorders>
              <w:top w:val="single" w:sz="4" w:space="0" w:color="auto"/>
              <w:left w:val="single" w:sz="4" w:space="0" w:color="auto"/>
              <w:bottom w:val="nil"/>
              <w:right w:val="nil"/>
            </w:tcBorders>
            <w:shd w:val="clear" w:color="auto" w:fill="FFFFFF"/>
          </w:tcPr>
          <w:p w14:paraId="2F7F9D4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2528" w:type="pct"/>
            <w:tcBorders>
              <w:top w:val="single" w:sz="4" w:space="0" w:color="auto"/>
              <w:left w:val="single" w:sz="4" w:space="0" w:color="auto"/>
              <w:bottom w:val="nil"/>
              <w:right w:val="nil"/>
            </w:tcBorders>
            <w:shd w:val="clear" w:color="auto" w:fill="FFFFFF"/>
          </w:tcPr>
          <w:p w14:paraId="4DC11E7B" w14:textId="77777777" w:rsidR="009B1005" w:rsidRPr="00F1143E" w:rsidRDefault="009B1005" w:rsidP="002F1C8B">
            <w:pPr>
              <w:spacing w:before="120"/>
              <w:rPr>
                <w:rFonts w:ascii="Arial" w:hAnsi="Arial" w:cs="Arial"/>
                <w:sz w:val="20"/>
              </w:rPr>
            </w:pPr>
            <w:r w:rsidRPr="00F1143E">
              <w:rPr>
                <w:rFonts w:ascii="Arial" w:hAnsi="Arial" w:cs="Arial"/>
                <w:sz w:val="20"/>
              </w:rPr>
              <w:t>Xã Yên Quang</w:t>
            </w:r>
          </w:p>
        </w:tc>
        <w:tc>
          <w:tcPr>
            <w:tcW w:w="1058" w:type="pct"/>
            <w:gridSpan w:val="2"/>
            <w:tcBorders>
              <w:top w:val="single" w:sz="4" w:space="0" w:color="auto"/>
              <w:left w:val="single" w:sz="4" w:space="0" w:color="auto"/>
              <w:bottom w:val="nil"/>
              <w:right w:val="nil"/>
            </w:tcBorders>
            <w:shd w:val="clear" w:color="auto" w:fill="FFFFFF"/>
          </w:tcPr>
          <w:p w14:paraId="04BB3A4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0" w:type="pct"/>
            <w:tcBorders>
              <w:top w:val="single" w:sz="4" w:space="0" w:color="auto"/>
              <w:left w:val="single" w:sz="4" w:space="0" w:color="auto"/>
              <w:bottom w:val="nil"/>
              <w:right w:val="single" w:sz="4" w:space="0" w:color="auto"/>
            </w:tcBorders>
            <w:shd w:val="clear" w:color="auto" w:fill="FFFFFF"/>
          </w:tcPr>
          <w:p w14:paraId="1DB7E80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424370CA" w14:textId="77777777" w:rsidTr="002F1C8B">
        <w:tc>
          <w:tcPr>
            <w:tcW w:w="354" w:type="pct"/>
            <w:tcBorders>
              <w:top w:val="single" w:sz="4" w:space="0" w:color="auto"/>
              <w:left w:val="single" w:sz="4" w:space="0" w:color="auto"/>
              <w:bottom w:val="nil"/>
              <w:right w:val="nil"/>
            </w:tcBorders>
            <w:shd w:val="clear" w:color="auto" w:fill="FFFFFF"/>
          </w:tcPr>
          <w:p w14:paraId="506D040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2528" w:type="pct"/>
            <w:tcBorders>
              <w:top w:val="single" w:sz="4" w:space="0" w:color="auto"/>
              <w:left w:val="single" w:sz="4" w:space="0" w:color="auto"/>
              <w:bottom w:val="nil"/>
              <w:right w:val="nil"/>
            </w:tcBorders>
            <w:shd w:val="clear" w:color="auto" w:fill="FFFFFF"/>
          </w:tcPr>
          <w:p w14:paraId="01414908" w14:textId="77777777" w:rsidR="009B1005" w:rsidRPr="00F1143E" w:rsidRDefault="009B1005" w:rsidP="002F1C8B">
            <w:pPr>
              <w:spacing w:before="120"/>
              <w:rPr>
                <w:rFonts w:ascii="Arial" w:hAnsi="Arial" w:cs="Arial"/>
                <w:sz w:val="20"/>
              </w:rPr>
            </w:pPr>
            <w:r w:rsidRPr="00F1143E">
              <w:rPr>
                <w:rFonts w:ascii="Arial" w:hAnsi="Arial" w:cs="Arial"/>
                <w:sz w:val="20"/>
              </w:rPr>
              <w:t>Xã Phúc Tiến</w:t>
            </w:r>
          </w:p>
        </w:tc>
        <w:tc>
          <w:tcPr>
            <w:tcW w:w="1058" w:type="pct"/>
            <w:gridSpan w:val="2"/>
            <w:tcBorders>
              <w:top w:val="single" w:sz="4" w:space="0" w:color="auto"/>
              <w:left w:val="single" w:sz="4" w:space="0" w:color="auto"/>
              <w:bottom w:val="nil"/>
              <w:right w:val="nil"/>
            </w:tcBorders>
            <w:shd w:val="clear" w:color="auto" w:fill="FFFFFF"/>
          </w:tcPr>
          <w:p w14:paraId="409B775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0" w:type="pct"/>
            <w:tcBorders>
              <w:top w:val="single" w:sz="4" w:space="0" w:color="auto"/>
              <w:left w:val="single" w:sz="4" w:space="0" w:color="auto"/>
              <w:bottom w:val="nil"/>
              <w:right w:val="single" w:sz="4" w:space="0" w:color="auto"/>
            </w:tcBorders>
            <w:shd w:val="clear" w:color="auto" w:fill="FFFFFF"/>
          </w:tcPr>
          <w:p w14:paraId="273F4B9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2EBD4AD4" w14:textId="77777777" w:rsidTr="002F1C8B">
        <w:tc>
          <w:tcPr>
            <w:tcW w:w="354" w:type="pct"/>
            <w:tcBorders>
              <w:top w:val="single" w:sz="4" w:space="0" w:color="auto"/>
              <w:left w:val="single" w:sz="4" w:space="0" w:color="auto"/>
              <w:bottom w:val="nil"/>
              <w:right w:val="nil"/>
            </w:tcBorders>
            <w:shd w:val="clear" w:color="auto" w:fill="FFFFFF"/>
          </w:tcPr>
          <w:p w14:paraId="304AD12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2528" w:type="pct"/>
            <w:tcBorders>
              <w:top w:val="single" w:sz="4" w:space="0" w:color="auto"/>
              <w:left w:val="single" w:sz="4" w:space="0" w:color="auto"/>
              <w:bottom w:val="nil"/>
              <w:right w:val="nil"/>
            </w:tcBorders>
            <w:shd w:val="clear" w:color="auto" w:fill="FFFFFF"/>
          </w:tcPr>
          <w:p w14:paraId="41474C04" w14:textId="77777777" w:rsidR="009B1005" w:rsidRPr="00F1143E" w:rsidRDefault="009B1005" w:rsidP="002F1C8B">
            <w:pPr>
              <w:spacing w:before="120"/>
              <w:rPr>
                <w:rFonts w:ascii="Arial" w:hAnsi="Arial" w:cs="Arial"/>
                <w:sz w:val="20"/>
              </w:rPr>
            </w:pPr>
            <w:r w:rsidRPr="00F1143E">
              <w:rPr>
                <w:rFonts w:ascii="Arial" w:hAnsi="Arial" w:cs="Arial"/>
                <w:sz w:val="20"/>
              </w:rPr>
              <w:t>Xã Hợp Thịnh</w:t>
            </w:r>
          </w:p>
        </w:tc>
        <w:tc>
          <w:tcPr>
            <w:tcW w:w="1058" w:type="pct"/>
            <w:gridSpan w:val="2"/>
            <w:tcBorders>
              <w:top w:val="single" w:sz="4" w:space="0" w:color="auto"/>
              <w:left w:val="single" w:sz="4" w:space="0" w:color="auto"/>
              <w:bottom w:val="nil"/>
              <w:right w:val="nil"/>
            </w:tcBorders>
            <w:shd w:val="clear" w:color="auto" w:fill="FFFFFF"/>
          </w:tcPr>
          <w:p w14:paraId="673C16C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0" w:type="pct"/>
            <w:tcBorders>
              <w:top w:val="single" w:sz="4" w:space="0" w:color="auto"/>
              <w:left w:val="single" w:sz="4" w:space="0" w:color="auto"/>
              <w:bottom w:val="nil"/>
              <w:right w:val="single" w:sz="4" w:space="0" w:color="auto"/>
            </w:tcBorders>
            <w:shd w:val="clear" w:color="auto" w:fill="FFFFFF"/>
          </w:tcPr>
          <w:p w14:paraId="0742F4F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55351FDE" w14:textId="77777777" w:rsidTr="002F1C8B">
        <w:tc>
          <w:tcPr>
            <w:tcW w:w="354" w:type="pct"/>
            <w:tcBorders>
              <w:top w:val="single" w:sz="4" w:space="0" w:color="auto"/>
              <w:left w:val="single" w:sz="4" w:space="0" w:color="auto"/>
              <w:bottom w:val="nil"/>
              <w:right w:val="nil"/>
            </w:tcBorders>
            <w:shd w:val="clear" w:color="auto" w:fill="FFFFFF"/>
          </w:tcPr>
          <w:p w14:paraId="2EEC745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2528" w:type="pct"/>
            <w:tcBorders>
              <w:top w:val="single" w:sz="4" w:space="0" w:color="auto"/>
              <w:left w:val="single" w:sz="4" w:space="0" w:color="auto"/>
              <w:bottom w:val="nil"/>
              <w:right w:val="nil"/>
            </w:tcBorders>
            <w:shd w:val="clear" w:color="auto" w:fill="FFFFFF"/>
          </w:tcPr>
          <w:p w14:paraId="403818D4" w14:textId="77777777" w:rsidR="009B1005" w:rsidRPr="00F1143E" w:rsidRDefault="009B1005" w:rsidP="002F1C8B">
            <w:pPr>
              <w:spacing w:before="120"/>
              <w:rPr>
                <w:rFonts w:ascii="Arial" w:hAnsi="Arial" w:cs="Arial"/>
                <w:sz w:val="20"/>
              </w:rPr>
            </w:pPr>
            <w:r w:rsidRPr="00F1143E">
              <w:rPr>
                <w:rFonts w:ascii="Arial" w:hAnsi="Arial" w:cs="Arial"/>
                <w:sz w:val="20"/>
              </w:rPr>
              <w:t>Xã Hợp Thành</w:t>
            </w:r>
          </w:p>
        </w:tc>
        <w:tc>
          <w:tcPr>
            <w:tcW w:w="1058" w:type="pct"/>
            <w:gridSpan w:val="2"/>
            <w:tcBorders>
              <w:top w:val="single" w:sz="4" w:space="0" w:color="auto"/>
              <w:left w:val="single" w:sz="4" w:space="0" w:color="auto"/>
              <w:bottom w:val="nil"/>
              <w:right w:val="nil"/>
            </w:tcBorders>
            <w:shd w:val="clear" w:color="auto" w:fill="FFFFFF"/>
          </w:tcPr>
          <w:p w14:paraId="431D541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0" w:type="pct"/>
            <w:tcBorders>
              <w:top w:val="single" w:sz="4" w:space="0" w:color="auto"/>
              <w:left w:val="single" w:sz="4" w:space="0" w:color="auto"/>
              <w:bottom w:val="nil"/>
              <w:right w:val="single" w:sz="4" w:space="0" w:color="auto"/>
            </w:tcBorders>
            <w:shd w:val="clear" w:color="auto" w:fill="FFFFFF"/>
          </w:tcPr>
          <w:p w14:paraId="572F860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6CEEB7FF" w14:textId="77777777" w:rsidTr="002F1C8B">
        <w:tc>
          <w:tcPr>
            <w:tcW w:w="354" w:type="pct"/>
            <w:tcBorders>
              <w:top w:val="single" w:sz="4" w:space="0" w:color="auto"/>
              <w:left w:val="single" w:sz="4" w:space="0" w:color="auto"/>
              <w:bottom w:val="nil"/>
              <w:right w:val="nil"/>
            </w:tcBorders>
            <w:shd w:val="clear" w:color="auto" w:fill="FFFFFF"/>
          </w:tcPr>
          <w:p w14:paraId="72146E5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2528" w:type="pct"/>
            <w:tcBorders>
              <w:top w:val="single" w:sz="4" w:space="0" w:color="auto"/>
              <w:left w:val="single" w:sz="4" w:space="0" w:color="auto"/>
              <w:bottom w:val="nil"/>
              <w:right w:val="nil"/>
            </w:tcBorders>
            <w:shd w:val="clear" w:color="auto" w:fill="FFFFFF"/>
          </w:tcPr>
          <w:p w14:paraId="14DB33D7" w14:textId="77777777" w:rsidR="009B1005" w:rsidRPr="00F1143E" w:rsidRDefault="009B1005" w:rsidP="002F1C8B">
            <w:pPr>
              <w:spacing w:before="120"/>
              <w:rPr>
                <w:rFonts w:ascii="Arial" w:hAnsi="Arial" w:cs="Arial"/>
                <w:sz w:val="20"/>
              </w:rPr>
            </w:pPr>
            <w:r w:rsidRPr="00F1143E">
              <w:rPr>
                <w:rFonts w:ascii="Arial" w:hAnsi="Arial" w:cs="Arial"/>
                <w:sz w:val="20"/>
              </w:rPr>
              <w:t>Xã Phú Minh</w:t>
            </w:r>
          </w:p>
        </w:tc>
        <w:tc>
          <w:tcPr>
            <w:tcW w:w="1058" w:type="pct"/>
            <w:gridSpan w:val="2"/>
            <w:tcBorders>
              <w:top w:val="single" w:sz="4" w:space="0" w:color="auto"/>
              <w:left w:val="single" w:sz="4" w:space="0" w:color="auto"/>
              <w:bottom w:val="nil"/>
              <w:right w:val="nil"/>
            </w:tcBorders>
            <w:shd w:val="clear" w:color="auto" w:fill="FFFFFF"/>
          </w:tcPr>
          <w:p w14:paraId="3860865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0" w:type="pct"/>
            <w:tcBorders>
              <w:top w:val="single" w:sz="4" w:space="0" w:color="auto"/>
              <w:left w:val="single" w:sz="4" w:space="0" w:color="auto"/>
              <w:bottom w:val="nil"/>
              <w:right w:val="single" w:sz="4" w:space="0" w:color="auto"/>
            </w:tcBorders>
            <w:shd w:val="clear" w:color="auto" w:fill="FFFFFF"/>
          </w:tcPr>
          <w:p w14:paraId="6A0F6DA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4CDFE254" w14:textId="77777777" w:rsidTr="002F1C8B">
        <w:tc>
          <w:tcPr>
            <w:tcW w:w="354" w:type="pct"/>
            <w:tcBorders>
              <w:top w:val="single" w:sz="4" w:space="0" w:color="auto"/>
              <w:left w:val="single" w:sz="4" w:space="0" w:color="auto"/>
              <w:bottom w:val="nil"/>
              <w:right w:val="nil"/>
            </w:tcBorders>
            <w:shd w:val="clear" w:color="auto" w:fill="FFFFFF"/>
          </w:tcPr>
          <w:p w14:paraId="1D15960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2528" w:type="pct"/>
            <w:tcBorders>
              <w:top w:val="single" w:sz="4" w:space="0" w:color="auto"/>
              <w:left w:val="single" w:sz="4" w:space="0" w:color="auto"/>
              <w:bottom w:val="nil"/>
              <w:right w:val="nil"/>
            </w:tcBorders>
            <w:shd w:val="clear" w:color="auto" w:fill="FFFFFF"/>
          </w:tcPr>
          <w:p w14:paraId="6029E6C1" w14:textId="77777777" w:rsidR="009B1005" w:rsidRPr="00F1143E" w:rsidRDefault="009B1005" w:rsidP="002F1C8B">
            <w:pPr>
              <w:spacing w:before="120"/>
              <w:rPr>
                <w:rFonts w:ascii="Arial" w:hAnsi="Arial" w:cs="Arial"/>
                <w:sz w:val="20"/>
              </w:rPr>
            </w:pPr>
            <w:r w:rsidRPr="00F1143E">
              <w:rPr>
                <w:rFonts w:ascii="Arial" w:hAnsi="Arial" w:cs="Arial"/>
                <w:sz w:val="20"/>
              </w:rPr>
              <w:t>Xã Độc Lập</w:t>
            </w:r>
          </w:p>
        </w:tc>
        <w:tc>
          <w:tcPr>
            <w:tcW w:w="1058" w:type="pct"/>
            <w:gridSpan w:val="2"/>
            <w:tcBorders>
              <w:top w:val="single" w:sz="4" w:space="0" w:color="auto"/>
              <w:left w:val="single" w:sz="4" w:space="0" w:color="auto"/>
              <w:bottom w:val="nil"/>
              <w:right w:val="nil"/>
            </w:tcBorders>
            <w:shd w:val="clear" w:color="auto" w:fill="FFFFFF"/>
          </w:tcPr>
          <w:p w14:paraId="4286743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060" w:type="pct"/>
            <w:tcBorders>
              <w:top w:val="single" w:sz="4" w:space="0" w:color="auto"/>
              <w:left w:val="single" w:sz="4" w:space="0" w:color="auto"/>
              <w:bottom w:val="nil"/>
              <w:right w:val="single" w:sz="4" w:space="0" w:color="auto"/>
            </w:tcBorders>
            <w:shd w:val="clear" w:color="auto" w:fill="FFFFFF"/>
          </w:tcPr>
          <w:p w14:paraId="3B26719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30445E27" w14:textId="77777777" w:rsidTr="002F1C8B">
        <w:tc>
          <w:tcPr>
            <w:tcW w:w="354" w:type="pct"/>
            <w:tcBorders>
              <w:top w:val="single" w:sz="4" w:space="0" w:color="auto"/>
              <w:left w:val="single" w:sz="4" w:space="0" w:color="auto"/>
              <w:bottom w:val="nil"/>
              <w:right w:val="nil"/>
            </w:tcBorders>
            <w:shd w:val="clear" w:color="auto" w:fill="FFFFFF"/>
          </w:tcPr>
          <w:p w14:paraId="43FA86C2"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II</w:t>
            </w:r>
          </w:p>
        </w:tc>
        <w:tc>
          <w:tcPr>
            <w:tcW w:w="2528" w:type="pct"/>
            <w:tcBorders>
              <w:top w:val="single" w:sz="4" w:space="0" w:color="auto"/>
              <w:left w:val="single" w:sz="4" w:space="0" w:color="auto"/>
              <w:bottom w:val="nil"/>
              <w:right w:val="nil"/>
            </w:tcBorders>
            <w:shd w:val="clear" w:color="auto" w:fill="FFFFFF"/>
          </w:tcPr>
          <w:p w14:paraId="7D109CEF" w14:textId="77777777" w:rsidR="009B1005" w:rsidRPr="00F1143E" w:rsidRDefault="009B1005" w:rsidP="002F1C8B">
            <w:pPr>
              <w:spacing w:before="120"/>
              <w:rPr>
                <w:rFonts w:ascii="Arial" w:hAnsi="Arial" w:cs="Arial"/>
                <w:b/>
                <w:sz w:val="20"/>
              </w:rPr>
            </w:pPr>
            <w:r w:rsidRPr="00F1143E">
              <w:rPr>
                <w:rFonts w:ascii="Arial" w:hAnsi="Arial" w:cs="Arial"/>
                <w:b/>
                <w:sz w:val="20"/>
              </w:rPr>
              <w:t>HUYỆN LẠC SƠN</w:t>
            </w:r>
          </w:p>
        </w:tc>
        <w:tc>
          <w:tcPr>
            <w:tcW w:w="1058" w:type="pct"/>
            <w:gridSpan w:val="2"/>
            <w:tcBorders>
              <w:top w:val="single" w:sz="4" w:space="0" w:color="auto"/>
              <w:left w:val="single" w:sz="4" w:space="0" w:color="auto"/>
              <w:bottom w:val="nil"/>
              <w:right w:val="nil"/>
            </w:tcBorders>
            <w:shd w:val="clear" w:color="auto" w:fill="FFFFFF"/>
          </w:tcPr>
          <w:p w14:paraId="01618293" w14:textId="77777777" w:rsidR="009B1005" w:rsidRPr="00F1143E" w:rsidRDefault="009B1005" w:rsidP="002F1C8B">
            <w:pPr>
              <w:spacing w:before="120"/>
              <w:jc w:val="center"/>
              <w:rPr>
                <w:rFonts w:ascii="Arial" w:hAnsi="Arial" w:cs="Arial"/>
                <w:sz w:val="20"/>
              </w:rPr>
            </w:pPr>
          </w:p>
        </w:tc>
        <w:tc>
          <w:tcPr>
            <w:tcW w:w="1060" w:type="pct"/>
            <w:tcBorders>
              <w:top w:val="single" w:sz="4" w:space="0" w:color="auto"/>
              <w:left w:val="single" w:sz="4" w:space="0" w:color="auto"/>
              <w:bottom w:val="nil"/>
              <w:right w:val="single" w:sz="4" w:space="0" w:color="auto"/>
            </w:tcBorders>
            <w:shd w:val="clear" w:color="auto" w:fill="FFFFFF"/>
          </w:tcPr>
          <w:p w14:paraId="14DAFDB9" w14:textId="77777777" w:rsidR="009B1005" w:rsidRPr="00F1143E" w:rsidRDefault="009B1005" w:rsidP="002F1C8B">
            <w:pPr>
              <w:spacing w:before="120"/>
              <w:jc w:val="center"/>
              <w:rPr>
                <w:rFonts w:ascii="Arial" w:hAnsi="Arial" w:cs="Arial"/>
                <w:sz w:val="20"/>
              </w:rPr>
            </w:pPr>
          </w:p>
        </w:tc>
      </w:tr>
      <w:tr w:rsidR="00F1143E" w:rsidRPr="00F1143E" w14:paraId="1EEF42A4" w14:textId="77777777" w:rsidTr="002F1C8B">
        <w:tc>
          <w:tcPr>
            <w:tcW w:w="354" w:type="pct"/>
            <w:tcBorders>
              <w:top w:val="single" w:sz="4" w:space="0" w:color="auto"/>
              <w:left w:val="single" w:sz="4" w:space="0" w:color="auto"/>
              <w:bottom w:val="nil"/>
              <w:right w:val="nil"/>
            </w:tcBorders>
            <w:shd w:val="clear" w:color="auto" w:fill="FFFFFF"/>
          </w:tcPr>
          <w:p w14:paraId="49DCC92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2528" w:type="pct"/>
            <w:tcBorders>
              <w:top w:val="single" w:sz="4" w:space="0" w:color="auto"/>
              <w:left w:val="single" w:sz="4" w:space="0" w:color="auto"/>
              <w:bottom w:val="nil"/>
              <w:right w:val="nil"/>
            </w:tcBorders>
            <w:shd w:val="clear" w:color="auto" w:fill="FFFFFF"/>
          </w:tcPr>
          <w:p w14:paraId="361D0012" w14:textId="77777777" w:rsidR="009B1005" w:rsidRPr="00F1143E" w:rsidRDefault="009B1005" w:rsidP="002F1C8B">
            <w:pPr>
              <w:spacing w:before="120"/>
              <w:rPr>
                <w:rFonts w:ascii="Arial" w:hAnsi="Arial" w:cs="Arial"/>
                <w:sz w:val="20"/>
              </w:rPr>
            </w:pPr>
            <w:r w:rsidRPr="00F1143E">
              <w:rPr>
                <w:rFonts w:ascii="Arial" w:hAnsi="Arial" w:cs="Arial"/>
                <w:sz w:val="20"/>
              </w:rPr>
              <w:t>Thị trấn Vụ Bản</w:t>
            </w:r>
          </w:p>
        </w:tc>
        <w:tc>
          <w:tcPr>
            <w:tcW w:w="1058" w:type="pct"/>
            <w:gridSpan w:val="2"/>
            <w:tcBorders>
              <w:top w:val="single" w:sz="4" w:space="0" w:color="auto"/>
              <w:left w:val="single" w:sz="4" w:space="0" w:color="auto"/>
              <w:bottom w:val="nil"/>
              <w:right w:val="nil"/>
            </w:tcBorders>
            <w:shd w:val="clear" w:color="auto" w:fill="FFFFFF"/>
          </w:tcPr>
          <w:p w14:paraId="1198851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0" w:type="pct"/>
            <w:tcBorders>
              <w:top w:val="single" w:sz="4" w:space="0" w:color="auto"/>
              <w:left w:val="single" w:sz="4" w:space="0" w:color="auto"/>
              <w:bottom w:val="nil"/>
              <w:right w:val="single" w:sz="4" w:space="0" w:color="auto"/>
            </w:tcBorders>
            <w:shd w:val="clear" w:color="auto" w:fill="FFFFFF"/>
          </w:tcPr>
          <w:p w14:paraId="2337637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27551AD3" w14:textId="77777777" w:rsidTr="002F1C8B">
        <w:tc>
          <w:tcPr>
            <w:tcW w:w="354" w:type="pct"/>
            <w:tcBorders>
              <w:top w:val="single" w:sz="4" w:space="0" w:color="auto"/>
              <w:left w:val="single" w:sz="4" w:space="0" w:color="auto"/>
              <w:bottom w:val="nil"/>
              <w:right w:val="nil"/>
            </w:tcBorders>
            <w:shd w:val="clear" w:color="auto" w:fill="FFFFFF"/>
          </w:tcPr>
          <w:p w14:paraId="5BDC5DD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2528" w:type="pct"/>
            <w:tcBorders>
              <w:top w:val="single" w:sz="4" w:space="0" w:color="auto"/>
              <w:left w:val="single" w:sz="4" w:space="0" w:color="auto"/>
              <w:bottom w:val="nil"/>
              <w:right w:val="nil"/>
            </w:tcBorders>
            <w:shd w:val="clear" w:color="auto" w:fill="FFFFFF"/>
          </w:tcPr>
          <w:p w14:paraId="30085619" w14:textId="77777777" w:rsidR="009B1005" w:rsidRPr="00F1143E" w:rsidRDefault="009B1005" w:rsidP="002F1C8B">
            <w:pPr>
              <w:spacing w:before="120"/>
              <w:rPr>
                <w:rFonts w:ascii="Arial" w:hAnsi="Arial" w:cs="Arial"/>
                <w:sz w:val="20"/>
              </w:rPr>
            </w:pPr>
            <w:r w:rsidRPr="00F1143E">
              <w:rPr>
                <w:rFonts w:ascii="Arial" w:hAnsi="Arial" w:cs="Arial"/>
                <w:sz w:val="20"/>
              </w:rPr>
              <w:t>Xã Ân Nghĩa</w:t>
            </w:r>
          </w:p>
        </w:tc>
        <w:tc>
          <w:tcPr>
            <w:tcW w:w="1058" w:type="pct"/>
            <w:gridSpan w:val="2"/>
            <w:tcBorders>
              <w:top w:val="single" w:sz="4" w:space="0" w:color="auto"/>
              <w:left w:val="single" w:sz="4" w:space="0" w:color="auto"/>
              <w:bottom w:val="nil"/>
              <w:right w:val="nil"/>
            </w:tcBorders>
            <w:shd w:val="clear" w:color="auto" w:fill="FFFFFF"/>
          </w:tcPr>
          <w:p w14:paraId="4ADBCCE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0" w:type="pct"/>
            <w:tcBorders>
              <w:top w:val="single" w:sz="4" w:space="0" w:color="auto"/>
              <w:left w:val="single" w:sz="4" w:space="0" w:color="auto"/>
              <w:bottom w:val="nil"/>
              <w:right w:val="single" w:sz="4" w:space="0" w:color="auto"/>
            </w:tcBorders>
            <w:shd w:val="clear" w:color="auto" w:fill="FFFFFF"/>
          </w:tcPr>
          <w:p w14:paraId="6D4FBEB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53B7F670" w14:textId="77777777" w:rsidTr="002F1C8B">
        <w:tc>
          <w:tcPr>
            <w:tcW w:w="354" w:type="pct"/>
            <w:tcBorders>
              <w:top w:val="single" w:sz="4" w:space="0" w:color="auto"/>
              <w:left w:val="single" w:sz="4" w:space="0" w:color="auto"/>
              <w:bottom w:val="nil"/>
              <w:right w:val="nil"/>
            </w:tcBorders>
            <w:shd w:val="clear" w:color="auto" w:fill="FFFFFF"/>
          </w:tcPr>
          <w:p w14:paraId="06F2D31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2528" w:type="pct"/>
            <w:tcBorders>
              <w:top w:val="single" w:sz="4" w:space="0" w:color="auto"/>
              <w:left w:val="single" w:sz="4" w:space="0" w:color="auto"/>
              <w:bottom w:val="nil"/>
              <w:right w:val="nil"/>
            </w:tcBorders>
            <w:shd w:val="clear" w:color="auto" w:fill="FFFFFF"/>
          </w:tcPr>
          <w:p w14:paraId="2C99DDCC" w14:textId="77777777" w:rsidR="009B1005" w:rsidRPr="00F1143E" w:rsidRDefault="009B1005" w:rsidP="002F1C8B">
            <w:pPr>
              <w:spacing w:before="120"/>
              <w:rPr>
                <w:rFonts w:ascii="Arial" w:hAnsi="Arial" w:cs="Arial"/>
                <w:sz w:val="20"/>
              </w:rPr>
            </w:pPr>
            <w:r w:rsidRPr="00F1143E">
              <w:rPr>
                <w:rFonts w:ascii="Arial" w:hAnsi="Arial" w:cs="Arial"/>
                <w:sz w:val="20"/>
              </w:rPr>
              <w:t>Xã Liên Vũ</w:t>
            </w:r>
          </w:p>
        </w:tc>
        <w:tc>
          <w:tcPr>
            <w:tcW w:w="1058" w:type="pct"/>
            <w:gridSpan w:val="2"/>
            <w:tcBorders>
              <w:top w:val="single" w:sz="4" w:space="0" w:color="auto"/>
              <w:left w:val="single" w:sz="4" w:space="0" w:color="auto"/>
              <w:bottom w:val="nil"/>
              <w:right w:val="nil"/>
            </w:tcBorders>
            <w:shd w:val="clear" w:color="auto" w:fill="FFFFFF"/>
          </w:tcPr>
          <w:p w14:paraId="25DEA1E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0" w:type="pct"/>
            <w:tcBorders>
              <w:top w:val="single" w:sz="4" w:space="0" w:color="auto"/>
              <w:left w:val="single" w:sz="4" w:space="0" w:color="auto"/>
              <w:bottom w:val="nil"/>
              <w:right w:val="single" w:sz="4" w:space="0" w:color="auto"/>
            </w:tcBorders>
            <w:shd w:val="clear" w:color="auto" w:fill="FFFFFF"/>
          </w:tcPr>
          <w:p w14:paraId="68F680C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19FE6FE0" w14:textId="77777777" w:rsidTr="002F1C8B">
        <w:tc>
          <w:tcPr>
            <w:tcW w:w="354" w:type="pct"/>
            <w:tcBorders>
              <w:top w:val="single" w:sz="4" w:space="0" w:color="auto"/>
              <w:left w:val="single" w:sz="4" w:space="0" w:color="auto"/>
              <w:bottom w:val="nil"/>
              <w:right w:val="nil"/>
            </w:tcBorders>
            <w:shd w:val="clear" w:color="auto" w:fill="FFFFFF"/>
          </w:tcPr>
          <w:p w14:paraId="537608D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2528" w:type="pct"/>
            <w:tcBorders>
              <w:top w:val="single" w:sz="4" w:space="0" w:color="auto"/>
              <w:left w:val="single" w:sz="4" w:space="0" w:color="auto"/>
              <w:bottom w:val="nil"/>
              <w:right w:val="nil"/>
            </w:tcBorders>
            <w:shd w:val="clear" w:color="auto" w:fill="FFFFFF"/>
          </w:tcPr>
          <w:p w14:paraId="723E1E5B" w14:textId="77777777" w:rsidR="009B1005" w:rsidRPr="00F1143E" w:rsidRDefault="009B1005" w:rsidP="002F1C8B">
            <w:pPr>
              <w:spacing w:before="120"/>
              <w:rPr>
                <w:rFonts w:ascii="Arial" w:hAnsi="Arial" w:cs="Arial"/>
                <w:sz w:val="20"/>
              </w:rPr>
            </w:pPr>
            <w:r w:rsidRPr="00F1143E">
              <w:rPr>
                <w:rFonts w:ascii="Arial" w:hAnsi="Arial" w:cs="Arial"/>
                <w:sz w:val="20"/>
              </w:rPr>
              <w:t>Xã Thượng Cốc</w:t>
            </w:r>
          </w:p>
        </w:tc>
        <w:tc>
          <w:tcPr>
            <w:tcW w:w="1058" w:type="pct"/>
            <w:gridSpan w:val="2"/>
            <w:tcBorders>
              <w:top w:val="single" w:sz="4" w:space="0" w:color="auto"/>
              <w:left w:val="single" w:sz="4" w:space="0" w:color="auto"/>
              <w:bottom w:val="nil"/>
              <w:right w:val="nil"/>
            </w:tcBorders>
            <w:shd w:val="clear" w:color="auto" w:fill="FFFFFF"/>
          </w:tcPr>
          <w:p w14:paraId="541F8BB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0" w:type="pct"/>
            <w:tcBorders>
              <w:top w:val="single" w:sz="4" w:space="0" w:color="auto"/>
              <w:left w:val="single" w:sz="4" w:space="0" w:color="auto"/>
              <w:bottom w:val="nil"/>
              <w:right w:val="single" w:sz="4" w:space="0" w:color="auto"/>
            </w:tcBorders>
            <w:shd w:val="clear" w:color="auto" w:fill="FFFFFF"/>
          </w:tcPr>
          <w:p w14:paraId="59407CB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056A473D" w14:textId="77777777" w:rsidTr="002F1C8B">
        <w:tc>
          <w:tcPr>
            <w:tcW w:w="354" w:type="pct"/>
            <w:tcBorders>
              <w:top w:val="single" w:sz="4" w:space="0" w:color="auto"/>
              <w:left w:val="single" w:sz="4" w:space="0" w:color="auto"/>
              <w:bottom w:val="nil"/>
              <w:right w:val="nil"/>
            </w:tcBorders>
            <w:shd w:val="clear" w:color="auto" w:fill="FFFFFF"/>
          </w:tcPr>
          <w:p w14:paraId="51169899" w14:textId="77777777" w:rsidR="009B1005" w:rsidRPr="00F1143E" w:rsidRDefault="009B1005" w:rsidP="002F1C8B">
            <w:pPr>
              <w:spacing w:before="120"/>
              <w:jc w:val="center"/>
              <w:rPr>
                <w:rFonts w:ascii="Arial" w:hAnsi="Arial" w:cs="Arial"/>
                <w:sz w:val="20"/>
              </w:rPr>
            </w:pPr>
            <w:r w:rsidRPr="00F1143E">
              <w:rPr>
                <w:rFonts w:ascii="Arial" w:hAnsi="Arial" w:cs="Arial"/>
                <w:sz w:val="20"/>
              </w:rPr>
              <w:lastRenderedPageBreak/>
              <w:t>5</w:t>
            </w:r>
          </w:p>
        </w:tc>
        <w:tc>
          <w:tcPr>
            <w:tcW w:w="2528" w:type="pct"/>
            <w:tcBorders>
              <w:top w:val="single" w:sz="4" w:space="0" w:color="auto"/>
              <w:left w:val="single" w:sz="4" w:space="0" w:color="auto"/>
              <w:bottom w:val="nil"/>
              <w:right w:val="nil"/>
            </w:tcBorders>
            <w:shd w:val="clear" w:color="auto" w:fill="FFFFFF"/>
          </w:tcPr>
          <w:p w14:paraId="6AE91692" w14:textId="77777777" w:rsidR="009B1005" w:rsidRPr="00F1143E" w:rsidRDefault="009B1005" w:rsidP="002F1C8B">
            <w:pPr>
              <w:spacing w:before="120"/>
              <w:rPr>
                <w:rFonts w:ascii="Arial" w:hAnsi="Arial" w:cs="Arial"/>
                <w:sz w:val="20"/>
              </w:rPr>
            </w:pPr>
            <w:r w:rsidRPr="00F1143E">
              <w:rPr>
                <w:rFonts w:ascii="Arial" w:hAnsi="Arial" w:cs="Arial"/>
                <w:sz w:val="20"/>
              </w:rPr>
              <w:t>Xã Vũ Lâm</w:t>
            </w:r>
          </w:p>
        </w:tc>
        <w:tc>
          <w:tcPr>
            <w:tcW w:w="1058" w:type="pct"/>
            <w:gridSpan w:val="2"/>
            <w:tcBorders>
              <w:top w:val="single" w:sz="4" w:space="0" w:color="auto"/>
              <w:left w:val="single" w:sz="4" w:space="0" w:color="auto"/>
              <w:bottom w:val="nil"/>
              <w:right w:val="nil"/>
            </w:tcBorders>
            <w:shd w:val="clear" w:color="auto" w:fill="FFFFFF"/>
          </w:tcPr>
          <w:p w14:paraId="0B13DBF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0" w:type="pct"/>
            <w:tcBorders>
              <w:top w:val="single" w:sz="4" w:space="0" w:color="auto"/>
              <w:left w:val="single" w:sz="4" w:space="0" w:color="auto"/>
              <w:bottom w:val="nil"/>
              <w:right w:val="single" w:sz="4" w:space="0" w:color="auto"/>
            </w:tcBorders>
            <w:shd w:val="clear" w:color="auto" w:fill="FFFFFF"/>
          </w:tcPr>
          <w:p w14:paraId="13E9A4F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05D8A709" w14:textId="77777777" w:rsidTr="002F1C8B">
        <w:tc>
          <w:tcPr>
            <w:tcW w:w="354" w:type="pct"/>
            <w:tcBorders>
              <w:top w:val="single" w:sz="4" w:space="0" w:color="auto"/>
              <w:left w:val="single" w:sz="4" w:space="0" w:color="auto"/>
              <w:bottom w:val="nil"/>
              <w:right w:val="nil"/>
            </w:tcBorders>
            <w:shd w:val="clear" w:color="auto" w:fill="FFFFFF"/>
          </w:tcPr>
          <w:p w14:paraId="593BA8C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2528" w:type="pct"/>
            <w:tcBorders>
              <w:top w:val="single" w:sz="4" w:space="0" w:color="auto"/>
              <w:left w:val="single" w:sz="4" w:space="0" w:color="auto"/>
              <w:bottom w:val="nil"/>
              <w:right w:val="nil"/>
            </w:tcBorders>
            <w:shd w:val="clear" w:color="auto" w:fill="FFFFFF"/>
          </w:tcPr>
          <w:p w14:paraId="60C6CE48" w14:textId="77777777" w:rsidR="009B1005" w:rsidRPr="00F1143E" w:rsidRDefault="009B1005" w:rsidP="002F1C8B">
            <w:pPr>
              <w:spacing w:before="120"/>
              <w:rPr>
                <w:rFonts w:ascii="Arial" w:hAnsi="Arial" w:cs="Arial"/>
                <w:sz w:val="20"/>
              </w:rPr>
            </w:pPr>
            <w:r w:rsidRPr="00F1143E">
              <w:rPr>
                <w:rFonts w:ascii="Arial" w:hAnsi="Arial" w:cs="Arial"/>
                <w:sz w:val="20"/>
              </w:rPr>
              <w:t>Xã Xuất Hóa</w:t>
            </w:r>
          </w:p>
        </w:tc>
        <w:tc>
          <w:tcPr>
            <w:tcW w:w="1058" w:type="pct"/>
            <w:gridSpan w:val="2"/>
            <w:tcBorders>
              <w:top w:val="single" w:sz="4" w:space="0" w:color="auto"/>
              <w:left w:val="single" w:sz="4" w:space="0" w:color="auto"/>
              <w:bottom w:val="nil"/>
              <w:right w:val="nil"/>
            </w:tcBorders>
            <w:shd w:val="clear" w:color="auto" w:fill="FFFFFF"/>
          </w:tcPr>
          <w:p w14:paraId="45E480E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0" w:type="pct"/>
            <w:tcBorders>
              <w:top w:val="single" w:sz="4" w:space="0" w:color="auto"/>
              <w:left w:val="single" w:sz="4" w:space="0" w:color="auto"/>
              <w:bottom w:val="nil"/>
              <w:right w:val="single" w:sz="4" w:space="0" w:color="auto"/>
            </w:tcBorders>
            <w:shd w:val="clear" w:color="auto" w:fill="FFFFFF"/>
          </w:tcPr>
          <w:p w14:paraId="6A31716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6776053F" w14:textId="77777777" w:rsidTr="002F1C8B">
        <w:tc>
          <w:tcPr>
            <w:tcW w:w="354" w:type="pct"/>
            <w:tcBorders>
              <w:top w:val="single" w:sz="4" w:space="0" w:color="auto"/>
              <w:left w:val="single" w:sz="4" w:space="0" w:color="auto"/>
              <w:bottom w:val="nil"/>
              <w:right w:val="nil"/>
            </w:tcBorders>
            <w:shd w:val="clear" w:color="auto" w:fill="FFFFFF"/>
          </w:tcPr>
          <w:p w14:paraId="638CA83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2528" w:type="pct"/>
            <w:tcBorders>
              <w:top w:val="single" w:sz="4" w:space="0" w:color="auto"/>
              <w:left w:val="single" w:sz="4" w:space="0" w:color="auto"/>
              <w:bottom w:val="nil"/>
              <w:right w:val="nil"/>
            </w:tcBorders>
            <w:shd w:val="clear" w:color="auto" w:fill="FFFFFF"/>
          </w:tcPr>
          <w:p w14:paraId="261EE6D5" w14:textId="77777777" w:rsidR="009B1005" w:rsidRPr="00F1143E" w:rsidRDefault="009B1005" w:rsidP="002F1C8B">
            <w:pPr>
              <w:spacing w:before="120"/>
              <w:rPr>
                <w:rFonts w:ascii="Arial" w:hAnsi="Arial" w:cs="Arial"/>
                <w:sz w:val="20"/>
              </w:rPr>
            </w:pPr>
            <w:r w:rsidRPr="00F1143E">
              <w:rPr>
                <w:rFonts w:ascii="Arial" w:hAnsi="Arial" w:cs="Arial"/>
                <w:sz w:val="20"/>
              </w:rPr>
              <w:t>Xã Yên Nghiệp</w:t>
            </w:r>
          </w:p>
        </w:tc>
        <w:tc>
          <w:tcPr>
            <w:tcW w:w="1058" w:type="pct"/>
            <w:gridSpan w:val="2"/>
            <w:tcBorders>
              <w:top w:val="single" w:sz="4" w:space="0" w:color="auto"/>
              <w:left w:val="single" w:sz="4" w:space="0" w:color="auto"/>
              <w:bottom w:val="nil"/>
              <w:right w:val="nil"/>
            </w:tcBorders>
            <w:shd w:val="clear" w:color="auto" w:fill="FFFFFF"/>
          </w:tcPr>
          <w:p w14:paraId="0A8A357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0" w:type="pct"/>
            <w:tcBorders>
              <w:top w:val="single" w:sz="4" w:space="0" w:color="auto"/>
              <w:left w:val="single" w:sz="4" w:space="0" w:color="auto"/>
              <w:bottom w:val="nil"/>
              <w:right w:val="single" w:sz="4" w:space="0" w:color="auto"/>
            </w:tcBorders>
            <w:shd w:val="clear" w:color="auto" w:fill="FFFFFF"/>
          </w:tcPr>
          <w:p w14:paraId="7332305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13A81E88" w14:textId="77777777" w:rsidTr="002F1C8B">
        <w:tc>
          <w:tcPr>
            <w:tcW w:w="354" w:type="pct"/>
            <w:tcBorders>
              <w:top w:val="single" w:sz="4" w:space="0" w:color="auto"/>
              <w:left w:val="single" w:sz="4" w:space="0" w:color="auto"/>
              <w:bottom w:val="nil"/>
              <w:right w:val="nil"/>
            </w:tcBorders>
            <w:shd w:val="clear" w:color="auto" w:fill="FFFFFF"/>
          </w:tcPr>
          <w:p w14:paraId="35B43B3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2528" w:type="pct"/>
            <w:tcBorders>
              <w:top w:val="single" w:sz="4" w:space="0" w:color="auto"/>
              <w:left w:val="single" w:sz="4" w:space="0" w:color="auto"/>
              <w:bottom w:val="nil"/>
              <w:right w:val="nil"/>
            </w:tcBorders>
            <w:shd w:val="clear" w:color="auto" w:fill="FFFFFF"/>
          </w:tcPr>
          <w:p w14:paraId="5E4FC9EC" w14:textId="77777777" w:rsidR="009B1005" w:rsidRPr="00F1143E" w:rsidRDefault="009B1005" w:rsidP="002F1C8B">
            <w:pPr>
              <w:spacing w:before="120"/>
              <w:rPr>
                <w:rFonts w:ascii="Arial" w:hAnsi="Arial" w:cs="Arial"/>
                <w:sz w:val="20"/>
              </w:rPr>
            </w:pPr>
            <w:r w:rsidRPr="00F1143E">
              <w:rPr>
                <w:rFonts w:ascii="Arial" w:hAnsi="Arial" w:cs="Arial"/>
                <w:sz w:val="20"/>
              </w:rPr>
              <w:t>Xã Bình Cảng</w:t>
            </w:r>
          </w:p>
        </w:tc>
        <w:tc>
          <w:tcPr>
            <w:tcW w:w="1058" w:type="pct"/>
            <w:gridSpan w:val="2"/>
            <w:tcBorders>
              <w:top w:val="single" w:sz="4" w:space="0" w:color="auto"/>
              <w:left w:val="single" w:sz="4" w:space="0" w:color="auto"/>
              <w:bottom w:val="nil"/>
              <w:right w:val="nil"/>
            </w:tcBorders>
            <w:shd w:val="clear" w:color="auto" w:fill="FFFFFF"/>
          </w:tcPr>
          <w:p w14:paraId="36025DF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c>
          <w:tcPr>
            <w:tcW w:w="1060" w:type="pct"/>
            <w:tcBorders>
              <w:top w:val="single" w:sz="4" w:space="0" w:color="auto"/>
              <w:left w:val="single" w:sz="4" w:space="0" w:color="auto"/>
              <w:bottom w:val="nil"/>
              <w:right w:val="single" w:sz="4" w:space="0" w:color="auto"/>
            </w:tcBorders>
            <w:shd w:val="clear" w:color="auto" w:fill="FFFFFF"/>
          </w:tcPr>
          <w:p w14:paraId="13DCAB6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r>
      <w:tr w:rsidR="00F1143E" w:rsidRPr="00F1143E" w14:paraId="129FC62C" w14:textId="77777777" w:rsidTr="002F1C8B">
        <w:tc>
          <w:tcPr>
            <w:tcW w:w="354" w:type="pct"/>
            <w:tcBorders>
              <w:top w:val="single" w:sz="4" w:space="0" w:color="auto"/>
              <w:left w:val="single" w:sz="4" w:space="0" w:color="auto"/>
              <w:bottom w:val="nil"/>
              <w:right w:val="nil"/>
            </w:tcBorders>
            <w:shd w:val="clear" w:color="auto" w:fill="FFFFFF"/>
          </w:tcPr>
          <w:p w14:paraId="33A7FCE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2528" w:type="pct"/>
            <w:tcBorders>
              <w:top w:val="single" w:sz="4" w:space="0" w:color="auto"/>
              <w:left w:val="single" w:sz="4" w:space="0" w:color="auto"/>
              <w:bottom w:val="nil"/>
              <w:right w:val="nil"/>
            </w:tcBorders>
            <w:shd w:val="clear" w:color="auto" w:fill="FFFFFF"/>
          </w:tcPr>
          <w:p w14:paraId="4E9E1E48" w14:textId="77777777" w:rsidR="009B1005" w:rsidRPr="00F1143E" w:rsidRDefault="009B1005" w:rsidP="002F1C8B">
            <w:pPr>
              <w:spacing w:before="120"/>
              <w:rPr>
                <w:rFonts w:ascii="Arial" w:hAnsi="Arial" w:cs="Arial"/>
                <w:sz w:val="20"/>
              </w:rPr>
            </w:pPr>
            <w:r w:rsidRPr="00F1143E">
              <w:rPr>
                <w:rFonts w:ascii="Arial" w:hAnsi="Arial" w:cs="Arial"/>
                <w:sz w:val="20"/>
              </w:rPr>
              <w:t>Xã Bình Chân</w:t>
            </w:r>
          </w:p>
        </w:tc>
        <w:tc>
          <w:tcPr>
            <w:tcW w:w="1058" w:type="pct"/>
            <w:gridSpan w:val="2"/>
            <w:tcBorders>
              <w:top w:val="single" w:sz="4" w:space="0" w:color="auto"/>
              <w:left w:val="single" w:sz="4" w:space="0" w:color="auto"/>
              <w:bottom w:val="nil"/>
              <w:right w:val="nil"/>
            </w:tcBorders>
            <w:shd w:val="clear" w:color="auto" w:fill="FFFFFF"/>
          </w:tcPr>
          <w:p w14:paraId="22FC8D5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c>
          <w:tcPr>
            <w:tcW w:w="1060" w:type="pct"/>
            <w:tcBorders>
              <w:top w:val="single" w:sz="4" w:space="0" w:color="auto"/>
              <w:left w:val="single" w:sz="4" w:space="0" w:color="auto"/>
              <w:bottom w:val="nil"/>
              <w:right w:val="single" w:sz="4" w:space="0" w:color="auto"/>
            </w:tcBorders>
            <w:shd w:val="clear" w:color="auto" w:fill="FFFFFF"/>
          </w:tcPr>
          <w:p w14:paraId="4DC8277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r>
      <w:tr w:rsidR="00F1143E" w:rsidRPr="00F1143E" w14:paraId="2F7E9604" w14:textId="77777777" w:rsidTr="002F1C8B">
        <w:tc>
          <w:tcPr>
            <w:tcW w:w="354" w:type="pct"/>
            <w:tcBorders>
              <w:top w:val="single" w:sz="4" w:space="0" w:color="auto"/>
              <w:left w:val="single" w:sz="4" w:space="0" w:color="auto"/>
              <w:bottom w:val="nil"/>
              <w:right w:val="nil"/>
            </w:tcBorders>
            <w:shd w:val="clear" w:color="auto" w:fill="FFFFFF"/>
          </w:tcPr>
          <w:p w14:paraId="16823EB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2528" w:type="pct"/>
            <w:tcBorders>
              <w:top w:val="single" w:sz="4" w:space="0" w:color="auto"/>
              <w:left w:val="single" w:sz="4" w:space="0" w:color="auto"/>
              <w:bottom w:val="nil"/>
              <w:right w:val="nil"/>
            </w:tcBorders>
            <w:shd w:val="clear" w:color="auto" w:fill="FFFFFF"/>
          </w:tcPr>
          <w:p w14:paraId="1DAC6C7D" w14:textId="77777777" w:rsidR="009B1005" w:rsidRPr="00F1143E" w:rsidRDefault="009B1005" w:rsidP="002F1C8B">
            <w:pPr>
              <w:spacing w:before="120"/>
              <w:rPr>
                <w:rFonts w:ascii="Arial" w:hAnsi="Arial" w:cs="Arial"/>
                <w:sz w:val="20"/>
              </w:rPr>
            </w:pPr>
            <w:r w:rsidRPr="00F1143E">
              <w:rPr>
                <w:rFonts w:ascii="Arial" w:hAnsi="Arial" w:cs="Arial"/>
                <w:sz w:val="20"/>
              </w:rPr>
              <w:t>Xã Định Cư</w:t>
            </w:r>
          </w:p>
        </w:tc>
        <w:tc>
          <w:tcPr>
            <w:tcW w:w="1058" w:type="pct"/>
            <w:gridSpan w:val="2"/>
            <w:tcBorders>
              <w:top w:val="single" w:sz="4" w:space="0" w:color="auto"/>
              <w:left w:val="single" w:sz="4" w:space="0" w:color="auto"/>
              <w:bottom w:val="nil"/>
              <w:right w:val="nil"/>
            </w:tcBorders>
            <w:shd w:val="clear" w:color="auto" w:fill="FFFFFF"/>
          </w:tcPr>
          <w:p w14:paraId="7ACABCD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060" w:type="pct"/>
            <w:tcBorders>
              <w:top w:val="single" w:sz="4" w:space="0" w:color="auto"/>
              <w:left w:val="single" w:sz="4" w:space="0" w:color="auto"/>
              <w:bottom w:val="nil"/>
              <w:right w:val="single" w:sz="4" w:space="0" w:color="auto"/>
            </w:tcBorders>
            <w:shd w:val="clear" w:color="auto" w:fill="FFFFFF"/>
          </w:tcPr>
          <w:p w14:paraId="4EBC791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334AE263" w14:textId="77777777" w:rsidTr="002F1C8B">
        <w:tc>
          <w:tcPr>
            <w:tcW w:w="354" w:type="pct"/>
            <w:tcBorders>
              <w:top w:val="single" w:sz="4" w:space="0" w:color="auto"/>
              <w:left w:val="single" w:sz="4" w:space="0" w:color="auto"/>
              <w:bottom w:val="nil"/>
              <w:right w:val="nil"/>
            </w:tcBorders>
            <w:shd w:val="clear" w:color="auto" w:fill="FFFFFF"/>
          </w:tcPr>
          <w:p w14:paraId="264DDA7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w:t>
            </w:r>
          </w:p>
        </w:tc>
        <w:tc>
          <w:tcPr>
            <w:tcW w:w="2528" w:type="pct"/>
            <w:tcBorders>
              <w:top w:val="single" w:sz="4" w:space="0" w:color="auto"/>
              <w:left w:val="single" w:sz="4" w:space="0" w:color="auto"/>
              <w:bottom w:val="nil"/>
              <w:right w:val="nil"/>
            </w:tcBorders>
            <w:shd w:val="clear" w:color="auto" w:fill="FFFFFF"/>
          </w:tcPr>
          <w:p w14:paraId="13C1E35E" w14:textId="77777777" w:rsidR="009B1005" w:rsidRPr="00F1143E" w:rsidRDefault="009B1005" w:rsidP="002F1C8B">
            <w:pPr>
              <w:spacing w:before="120"/>
              <w:rPr>
                <w:rFonts w:ascii="Arial" w:hAnsi="Arial" w:cs="Arial"/>
                <w:sz w:val="20"/>
              </w:rPr>
            </w:pPr>
            <w:r w:rsidRPr="00F1143E">
              <w:rPr>
                <w:rFonts w:ascii="Arial" w:hAnsi="Arial" w:cs="Arial"/>
                <w:sz w:val="20"/>
              </w:rPr>
              <w:t>Xã Hương Nhượng</w:t>
            </w:r>
          </w:p>
        </w:tc>
        <w:tc>
          <w:tcPr>
            <w:tcW w:w="1058" w:type="pct"/>
            <w:gridSpan w:val="2"/>
            <w:tcBorders>
              <w:top w:val="single" w:sz="4" w:space="0" w:color="auto"/>
              <w:left w:val="single" w:sz="4" w:space="0" w:color="auto"/>
              <w:bottom w:val="nil"/>
              <w:right w:val="nil"/>
            </w:tcBorders>
            <w:shd w:val="clear" w:color="auto" w:fill="FFFFFF"/>
          </w:tcPr>
          <w:p w14:paraId="103C371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060" w:type="pct"/>
            <w:tcBorders>
              <w:top w:val="single" w:sz="4" w:space="0" w:color="auto"/>
              <w:left w:val="single" w:sz="4" w:space="0" w:color="auto"/>
              <w:bottom w:val="nil"/>
              <w:right w:val="single" w:sz="4" w:space="0" w:color="auto"/>
            </w:tcBorders>
            <w:shd w:val="clear" w:color="auto" w:fill="FFFFFF"/>
          </w:tcPr>
          <w:p w14:paraId="711AFC3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074DC00A" w14:textId="77777777" w:rsidTr="002F1C8B">
        <w:tc>
          <w:tcPr>
            <w:tcW w:w="354" w:type="pct"/>
            <w:tcBorders>
              <w:top w:val="single" w:sz="4" w:space="0" w:color="auto"/>
              <w:left w:val="single" w:sz="4" w:space="0" w:color="auto"/>
              <w:bottom w:val="nil"/>
              <w:right w:val="nil"/>
            </w:tcBorders>
            <w:shd w:val="clear" w:color="auto" w:fill="FFFFFF"/>
          </w:tcPr>
          <w:p w14:paraId="5ADBB51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2528" w:type="pct"/>
            <w:tcBorders>
              <w:top w:val="single" w:sz="4" w:space="0" w:color="auto"/>
              <w:left w:val="single" w:sz="4" w:space="0" w:color="auto"/>
              <w:bottom w:val="nil"/>
              <w:right w:val="nil"/>
            </w:tcBorders>
            <w:shd w:val="clear" w:color="auto" w:fill="FFFFFF"/>
          </w:tcPr>
          <w:p w14:paraId="39C05934" w14:textId="77777777" w:rsidR="009B1005" w:rsidRPr="00F1143E" w:rsidRDefault="009B1005" w:rsidP="002F1C8B">
            <w:pPr>
              <w:spacing w:before="120"/>
              <w:rPr>
                <w:rFonts w:ascii="Arial" w:hAnsi="Arial" w:cs="Arial"/>
                <w:sz w:val="20"/>
              </w:rPr>
            </w:pPr>
            <w:r w:rsidRPr="00F1143E">
              <w:rPr>
                <w:rFonts w:ascii="Arial" w:hAnsi="Arial" w:cs="Arial"/>
                <w:sz w:val="20"/>
              </w:rPr>
              <w:t>Xã Mỹ Thành</w:t>
            </w:r>
          </w:p>
        </w:tc>
        <w:tc>
          <w:tcPr>
            <w:tcW w:w="1058" w:type="pct"/>
            <w:gridSpan w:val="2"/>
            <w:tcBorders>
              <w:top w:val="single" w:sz="4" w:space="0" w:color="auto"/>
              <w:left w:val="single" w:sz="4" w:space="0" w:color="auto"/>
              <w:bottom w:val="nil"/>
              <w:right w:val="nil"/>
            </w:tcBorders>
            <w:shd w:val="clear" w:color="auto" w:fill="FFFFFF"/>
          </w:tcPr>
          <w:p w14:paraId="232AEBC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c>
          <w:tcPr>
            <w:tcW w:w="1060" w:type="pct"/>
            <w:tcBorders>
              <w:top w:val="single" w:sz="4" w:space="0" w:color="auto"/>
              <w:left w:val="single" w:sz="4" w:space="0" w:color="auto"/>
              <w:bottom w:val="nil"/>
              <w:right w:val="single" w:sz="4" w:space="0" w:color="auto"/>
            </w:tcBorders>
            <w:shd w:val="clear" w:color="auto" w:fill="FFFFFF"/>
          </w:tcPr>
          <w:p w14:paraId="40A4A4A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r>
      <w:tr w:rsidR="00F1143E" w:rsidRPr="00F1143E" w14:paraId="46A3BB0C" w14:textId="77777777" w:rsidTr="002F1C8B">
        <w:tc>
          <w:tcPr>
            <w:tcW w:w="354" w:type="pct"/>
            <w:tcBorders>
              <w:top w:val="single" w:sz="4" w:space="0" w:color="auto"/>
              <w:left w:val="single" w:sz="4" w:space="0" w:color="auto"/>
              <w:bottom w:val="nil"/>
              <w:right w:val="nil"/>
            </w:tcBorders>
            <w:shd w:val="clear" w:color="auto" w:fill="FFFFFF"/>
          </w:tcPr>
          <w:p w14:paraId="4CCCEE8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w:t>
            </w:r>
          </w:p>
        </w:tc>
        <w:tc>
          <w:tcPr>
            <w:tcW w:w="2528" w:type="pct"/>
            <w:tcBorders>
              <w:top w:val="single" w:sz="4" w:space="0" w:color="auto"/>
              <w:left w:val="single" w:sz="4" w:space="0" w:color="auto"/>
              <w:bottom w:val="nil"/>
              <w:right w:val="nil"/>
            </w:tcBorders>
            <w:shd w:val="clear" w:color="auto" w:fill="FFFFFF"/>
          </w:tcPr>
          <w:p w14:paraId="6CE7F2BB" w14:textId="77777777" w:rsidR="009B1005" w:rsidRPr="00F1143E" w:rsidRDefault="009B1005" w:rsidP="002F1C8B">
            <w:pPr>
              <w:spacing w:before="120"/>
              <w:rPr>
                <w:rFonts w:ascii="Arial" w:hAnsi="Arial" w:cs="Arial"/>
                <w:sz w:val="20"/>
              </w:rPr>
            </w:pPr>
            <w:r w:rsidRPr="00F1143E">
              <w:rPr>
                <w:rFonts w:ascii="Arial" w:hAnsi="Arial" w:cs="Arial"/>
                <w:sz w:val="20"/>
              </w:rPr>
              <w:t>Xã Nhân Nghĩa</w:t>
            </w:r>
          </w:p>
        </w:tc>
        <w:tc>
          <w:tcPr>
            <w:tcW w:w="1058" w:type="pct"/>
            <w:gridSpan w:val="2"/>
            <w:tcBorders>
              <w:top w:val="single" w:sz="4" w:space="0" w:color="auto"/>
              <w:left w:val="single" w:sz="4" w:space="0" w:color="auto"/>
              <w:bottom w:val="nil"/>
              <w:right w:val="nil"/>
            </w:tcBorders>
            <w:shd w:val="clear" w:color="auto" w:fill="FFFFFF"/>
          </w:tcPr>
          <w:p w14:paraId="1957DE8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060" w:type="pct"/>
            <w:tcBorders>
              <w:top w:val="single" w:sz="4" w:space="0" w:color="auto"/>
              <w:left w:val="single" w:sz="4" w:space="0" w:color="auto"/>
              <w:bottom w:val="nil"/>
              <w:right w:val="single" w:sz="4" w:space="0" w:color="auto"/>
            </w:tcBorders>
            <w:shd w:val="clear" w:color="auto" w:fill="FFFFFF"/>
          </w:tcPr>
          <w:p w14:paraId="5B00BEC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5660D038" w14:textId="77777777" w:rsidTr="002F1C8B">
        <w:tc>
          <w:tcPr>
            <w:tcW w:w="354" w:type="pct"/>
            <w:tcBorders>
              <w:top w:val="single" w:sz="4" w:space="0" w:color="auto"/>
              <w:left w:val="single" w:sz="4" w:space="0" w:color="auto"/>
              <w:bottom w:val="nil"/>
              <w:right w:val="nil"/>
            </w:tcBorders>
            <w:shd w:val="clear" w:color="auto" w:fill="FFFFFF"/>
          </w:tcPr>
          <w:p w14:paraId="124BA4A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w:t>
            </w:r>
          </w:p>
        </w:tc>
        <w:tc>
          <w:tcPr>
            <w:tcW w:w="2528" w:type="pct"/>
            <w:tcBorders>
              <w:top w:val="single" w:sz="4" w:space="0" w:color="auto"/>
              <w:left w:val="single" w:sz="4" w:space="0" w:color="auto"/>
              <w:bottom w:val="nil"/>
              <w:right w:val="nil"/>
            </w:tcBorders>
            <w:shd w:val="clear" w:color="auto" w:fill="FFFFFF"/>
          </w:tcPr>
          <w:p w14:paraId="7AF7BC8E" w14:textId="77777777" w:rsidR="009B1005" w:rsidRPr="00F1143E" w:rsidRDefault="009B1005" w:rsidP="002F1C8B">
            <w:pPr>
              <w:spacing w:before="120"/>
              <w:rPr>
                <w:rFonts w:ascii="Arial" w:hAnsi="Arial" w:cs="Arial"/>
                <w:sz w:val="20"/>
              </w:rPr>
            </w:pPr>
            <w:r w:rsidRPr="00F1143E">
              <w:rPr>
                <w:rFonts w:ascii="Arial" w:hAnsi="Arial" w:cs="Arial"/>
                <w:sz w:val="20"/>
              </w:rPr>
              <w:t>Xã Tân Lập</w:t>
            </w:r>
          </w:p>
        </w:tc>
        <w:tc>
          <w:tcPr>
            <w:tcW w:w="1058" w:type="pct"/>
            <w:gridSpan w:val="2"/>
            <w:tcBorders>
              <w:top w:val="single" w:sz="4" w:space="0" w:color="auto"/>
              <w:left w:val="single" w:sz="4" w:space="0" w:color="auto"/>
              <w:bottom w:val="nil"/>
              <w:right w:val="nil"/>
            </w:tcBorders>
            <w:shd w:val="clear" w:color="auto" w:fill="FFFFFF"/>
          </w:tcPr>
          <w:p w14:paraId="0D098E6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060" w:type="pct"/>
            <w:tcBorders>
              <w:top w:val="single" w:sz="4" w:space="0" w:color="auto"/>
              <w:left w:val="single" w:sz="4" w:space="0" w:color="auto"/>
              <w:bottom w:val="nil"/>
              <w:right w:val="single" w:sz="4" w:space="0" w:color="auto"/>
            </w:tcBorders>
            <w:shd w:val="clear" w:color="auto" w:fill="FFFFFF"/>
          </w:tcPr>
          <w:p w14:paraId="42A8877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7E00C0AA" w14:textId="77777777" w:rsidTr="002F1C8B">
        <w:tc>
          <w:tcPr>
            <w:tcW w:w="354" w:type="pct"/>
            <w:tcBorders>
              <w:top w:val="single" w:sz="4" w:space="0" w:color="auto"/>
              <w:left w:val="single" w:sz="4" w:space="0" w:color="auto"/>
              <w:bottom w:val="nil"/>
              <w:right w:val="nil"/>
            </w:tcBorders>
            <w:shd w:val="clear" w:color="auto" w:fill="FFFFFF"/>
          </w:tcPr>
          <w:p w14:paraId="5B20C9D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w:t>
            </w:r>
          </w:p>
        </w:tc>
        <w:tc>
          <w:tcPr>
            <w:tcW w:w="2528" w:type="pct"/>
            <w:tcBorders>
              <w:top w:val="single" w:sz="4" w:space="0" w:color="auto"/>
              <w:left w:val="single" w:sz="4" w:space="0" w:color="auto"/>
              <w:bottom w:val="nil"/>
              <w:right w:val="nil"/>
            </w:tcBorders>
            <w:shd w:val="clear" w:color="auto" w:fill="FFFFFF"/>
          </w:tcPr>
          <w:p w14:paraId="13EBFA40" w14:textId="77777777" w:rsidR="009B1005" w:rsidRPr="00F1143E" w:rsidRDefault="009B1005" w:rsidP="002F1C8B">
            <w:pPr>
              <w:spacing w:before="120"/>
              <w:rPr>
                <w:rFonts w:ascii="Arial" w:hAnsi="Arial" w:cs="Arial"/>
                <w:sz w:val="20"/>
              </w:rPr>
            </w:pPr>
            <w:r w:rsidRPr="00F1143E">
              <w:rPr>
                <w:rFonts w:ascii="Arial" w:hAnsi="Arial" w:cs="Arial"/>
                <w:sz w:val="20"/>
              </w:rPr>
              <w:t>Xã Tân Mỹ</w:t>
            </w:r>
          </w:p>
        </w:tc>
        <w:tc>
          <w:tcPr>
            <w:tcW w:w="1058" w:type="pct"/>
            <w:gridSpan w:val="2"/>
            <w:tcBorders>
              <w:top w:val="single" w:sz="4" w:space="0" w:color="auto"/>
              <w:left w:val="single" w:sz="4" w:space="0" w:color="auto"/>
              <w:bottom w:val="nil"/>
              <w:right w:val="nil"/>
            </w:tcBorders>
            <w:shd w:val="clear" w:color="auto" w:fill="FFFFFF"/>
          </w:tcPr>
          <w:p w14:paraId="5EEC251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060" w:type="pct"/>
            <w:tcBorders>
              <w:top w:val="single" w:sz="4" w:space="0" w:color="auto"/>
              <w:left w:val="single" w:sz="4" w:space="0" w:color="auto"/>
              <w:bottom w:val="nil"/>
              <w:right w:val="single" w:sz="4" w:space="0" w:color="auto"/>
            </w:tcBorders>
            <w:shd w:val="clear" w:color="auto" w:fill="FFFFFF"/>
          </w:tcPr>
          <w:p w14:paraId="2458CEC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6C4DFFF1" w14:textId="77777777" w:rsidTr="002F1C8B">
        <w:tc>
          <w:tcPr>
            <w:tcW w:w="354" w:type="pct"/>
            <w:tcBorders>
              <w:top w:val="single" w:sz="4" w:space="0" w:color="auto"/>
              <w:left w:val="single" w:sz="4" w:space="0" w:color="auto"/>
              <w:bottom w:val="nil"/>
              <w:right w:val="nil"/>
            </w:tcBorders>
            <w:shd w:val="clear" w:color="auto" w:fill="FFFFFF"/>
          </w:tcPr>
          <w:p w14:paraId="7DEC31F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w:t>
            </w:r>
          </w:p>
        </w:tc>
        <w:tc>
          <w:tcPr>
            <w:tcW w:w="2528" w:type="pct"/>
            <w:tcBorders>
              <w:top w:val="single" w:sz="4" w:space="0" w:color="auto"/>
              <w:left w:val="single" w:sz="4" w:space="0" w:color="auto"/>
              <w:bottom w:val="nil"/>
              <w:right w:val="nil"/>
            </w:tcBorders>
            <w:shd w:val="clear" w:color="auto" w:fill="FFFFFF"/>
          </w:tcPr>
          <w:p w14:paraId="6944D1E0" w14:textId="77777777" w:rsidR="009B1005" w:rsidRPr="00F1143E" w:rsidRDefault="009B1005" w:rsidP="002F1C8B">
            <w:pPr>
              <w:spacing w:before="120"/>
              <w:rPr>
                <w:rFonts w:ascii="Arial" w:hAnsi="Arial" w:cs="Arial"/>
                <w:sz w:val="20"/>
              </w:rPr>
            </w:pPr>
            <w:r w:rsidRPr="00F1143E">
              <w:rPr>
                <w:rFonts w:ascii="Arial" w:hAnsi="Arial" w:cs="Arial"/>
                <w:sz w:val="20"/>
              </w:rPr>
              <w:t>Xã Tuân Đạo</w:t>
            </w:r>
          </w:p>
        </w:tc>
        <w:tc>
          <w:tcPr>
            <w:tcW w:w="1058" w:type="pct"/>
            <w:gridSpan w:val="2"/>
            <w:tcBorders>
              <w:top w:val="single" w:sz="4" w:space="0" w:color="auto"/>
              <w:left w:val="single" w:sz="4" w:space="0" w:color="auto"/>
              <w:bottom w:val="nil"/>
              <w:right w:val="nil"/>
            </w:tcBorders>
            <w:shd w:val="clear" w:color="auto" w:fill="FFFFFF"/>
          </w:tcPr>
          <w:p w14:paraId="10346AC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060" w:type="pct"/>
            <w:tcBorders>
              <w:top w:val="single" w:sz="4" w:space="0" w:color="auto"/>
              <w:left w:val="single" w:sz="4" w:space="0" w:color="auto"/>
              <w:bottom w:val="nil"/>
              <w:right w:val="single" w:sz="4" w:space="0" w:color="auto"/>
            </w:tcBorders>
            <w:shd w:val="clear" w:color="auto" w:fill="FFFFFF"/>
          </w:tcPr>
          <w:p w14:paraId="45F1E79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7723E7D8" w14:textId="77777777" w:rsidTr="002F1C8B">
        <w:tc>
          <w:tcPr>
            <w:tcW w:w="354" w:type="pct"/>
            <w:tcBorders>
              <w:top w:val="single" w:sz="4" w:space="0" w:color="auto"/>
              <w:left w:val="single" w:sz="4" w:space="0" w:color="auto"/>
              <w:bottom w:val="nil"/>
              <w:right w:val="nil"/>
            </w:tcBorders>
            <w:shd w:val="clear" w:color="auto" w:fill="FFFFFF"/>
          </w:tcPr>
          <w:p w14:paraId="07609EF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w:t>
            </w:r>
          </w:p>
        </w:tc>
        <w:tc>
          <w:tcPr>
            <w:tcW w:w="2528" w:type="pct"/>
            <w:tcBorders>
              <w:top w:val="single" w:sz="4" w:space="0" w:color="auto"/>
              <w:left w:val="single" w:sz="4" w:space="0" w:color="auto"/>
              <w:bottom w:val="nil"/>
              <w:right w:val="nil"/>
            </w:tcBorders>
            <w:shd w:val="clear" w:color="auto" w:fill="FFFFFF"/>
          </w:tcPr>
          <w:p w14:paraId="20BF181D" w14:textId="77777777" w:rsidR="009B1005" w:rsidRPr="00F1143E" w:rsidRDefault="009B1005" w:rsidP="002F1C8B">
            <w:pPr>
              <w:spacing w:before="120"/>
              <w:rPr>
                <w:rFonts w:ascii="Arial" w:hAnsi="Arial" w:cs="Arial"/>
                <w:sz w:val="20"/>
              </w:rPr>
            </w:pPr>
            <w:r w:rsidRPr="00F1143E">
              <w:rPr>
                <w:rFonts w:ascii="Arial" w:hAnsi="Arial" w:cs="Arial"/>
                <w:sz w:val="20"/>
              </w:rPr>
              <w:t>Xã Văn Nghĩa</w:t>
            </w:r>
          </w:p>
        </w:tc>
        <w:tc>
          <w:tcPr>
            <w:tcW w:w="1058" w:type="pct"/>
            <w:gridSpan w:val="2"/>
            <w:tcBorders>
              <w:top w:val="single" w:sz="4" w:space="0" w:color="auto"/>
              <w:left w:val="single" w:sz="4" w:space="0" w:color="auto"/>
              <w:bottom w:val="nil"/>
              <w:right w:val="nil"/>
            </w:tcBorders>
            <w:shd w:val="clear" w:color="auto" w:fill="FFFFFF"/>
          </w:tcPr>
          <w:p w14:paraId="5E0CD4B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060" w:type="pct"/>
            <w:tcBorders>
              <w:top w:val="single" w:sz="4" w:space="0" w:color="auto"/>
              <w:left w:val="single" w:sz="4" w:space="0" w:color="auto"/>
              <w:bottom w:val="nil"/>
              <w:right w:val="single" w:sz="4" w:space="0" w:color="auto"/>
            </w:tcBorders>
            <w:shd w:val="clear" w:color="auto" w:fill="FFFFFF"/>
          </w:tcPr>
          <w:p w14:paraId="2D497BE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63ED20B4" w14:textId="77777777" w:rsidTr="002F1C8B">
        <w:tc>
          <w:tcPr>
            <w:tcW w:w="354" w:type="pct"/>
            <w:tcBorders>
              <w:top w:val="single" w:sz="4" w:space="0" w:color="auto"/>
              <w:left w:val="single" w:sz="4" w:space="0" w:color="auto"/>
              <w:bottom w:val="nil"/>
              <w:right w:val="nil"/>
            </w:tcBorders>
            <w:shd w:val="clear" w:color="auto" w:fill="FFFFFF"/>
          </w:tcPr>
          <w:p w14:paraId="378244E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w:t>
            </w:r>
          </w:p>
        </w:tc>
        <w:tc>
          <w:tcPr>
            <w:tcW w:w="2528" w:type="pct"/>
            <w:tcBorders>
              <w:top w:val="single" w:sz="4" w:space="0" w:color="auto"/>
              <w:left w:val="single" w:sz="4" w:space="0" w:color="auto"/>
              <w:bottom w:val="nil"/>
              <w:right w:val="nil"/>
            </w:tcBorders>
            <w:shd w:val="clear" w:color="auto" w:fill="FFFFFF"/>
          </w:tcPr>
          <w:p w14:paraId="1B992583" w14:textId="77777777" w:rsidR="009B1005" w:rsidRPr="00F1143E" w:rsidRDefault="009B1005" w:rsidP="002F1C8B">
            <w:pPr>
              <w:spacing w:before="120"/>
              <w:rPr>
                <w:rFonts w:ascii="Arial" w:hAnsi="Arial" w:cs="Arial"/>
                <w:sz w:val="20"/>
              </w:rPr>
            </w:pPr>
            <w:r w:rsidRPr="00F1143E">
              <w:rPr>
                <w:rFonts w:ascii="Arial" w:hAnsi="Arial" w:cs="Arial"/>
                <w:sz w:val="20"/>
              </w:rPr>
              <w:t>Xã Văn Sơn</w:t>
            </w:r>
          </w:p>
        </w:tc>
        <w:tc>
          <w:tcPr>
            <w:tcW w:w="1058" w:type="pct"/>
            <w:gridSpan w:val="2"/>
            <w:tcBorders>
              <w:top w:val="single" w:sz="4" w:space="0" w:color="auto"/>
              <w:left w:val="single" w:sz="4" w:space="0" w:color="auto"/>
              <w:bottom w:val="nil"/>
              <w:right w:val="nil"/>
            </w:tcBorders>
            <w:shd w:val="clear" w:color="auto" w:fill="FFFFFF"/>
          </w:tcPr>
          <w:p w14:paraId="5D40C7C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c>
          <w:tcPr>
            <w:tcW w:w="1060" w:type="pct"/>
            <w:tcBorders>
              <w:top w:val="single" w:sz="4" w:space="0" w:color="auto"/>
              <w:left w:val="single" w:sz="4" w:space="0" w:color="auto"/>
              <w:bottom w:val="nil"/>
              <w:right w:val="single" w:sz="4" w:space="0" w:color="auto"/>
            </w:tcBorders>
            <w:shd w:val="clear" w:color="auto" w:fill="FFFFFF"/>
          </w:tcPr>
          <w:p w14:paraId="193D68E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r>
      <w:tr w:rsidR="00F1143E" w:rsidRPr="00F1143E" w14:paraId="7D483507" w14:textId="77777777" w:rsidTr="002F1C8B">
        <w:tc>
          <w:tcPr>
            <w:tcW w:w="354" w:type="pct"/>
            <w:tcBorders>
              <w:top w:val="single" w:sz="4" w:space="0" w:color="auto"/>
              <w:left w:val="single" w:sz="4" w:space="0" w:color="auto"/>
              <w:bottom w:val="nil"/>
              <w:right w:val="nil"/>
            </w:tcBorders>
            <w:shd w:val="clear" w:color="auto" w:fill="FFFFFF"/>
          </w:tcPr>
          <w:p w14:paraId="1B0C969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w:t>
            </w:r>
          </w:p>
        </w:tc>
        <w:tc>
          <w:tcPr>
            <w:tcW w:w="2528" w:type="pct"/>
            <w:tcBorders>
              <w:top w:val="single" w:sz="4" w:space="0" w:color="auto"/>
              <w:left w:val="single" w:sz="4" w:space="0" w:color="auto"/>
              <w:bottom w:val="nil"/>
              <w:right w:val="nil"/>
            </w:tcBorders>
            <w:shd w:val="clear" w:color="auto" w:fill="FFFFFF"/>
          </w:tcPr>
          <w:p w14:paraId="4CFA3310" w14:textId="77777777" w:rsidR="009B1005" w:rsidRPr="00F1143E" w:rsidRDefault="009B1005" w:rsidP="002F1C8B">
            <w:pPr>
              <w:spacing w:before="120"/>
              <w:rPr>
                <w:rFonts w:ascii="Arial" w:hAnsi="Arial" w:cs="Arial"/>
                <w:sz w:val="20"/>
              </w:rPr>
            </w:pPr>
            <w:r w:rsidRPr="00F1143E">
              <w:rPr>
                <w:rFonts w:ascii="Arial" w:hAnsi="Arial" w:cs="Arial"/>
                <w:sz w:val="20"/>
              </w:rPr>
              <w:t>Xã Yên Phú</w:t>
            </w:r>
          </w:p>
        </w:tc>
        <w:tc>
          <w:tcPr>
            <w:tcW w:w="1058" w:type="pct"/>
            <w:gridSpan w:val="2"/>
            <w:tcBorders>
              <w:top w:val="single" w:sz="4" w:space="0" w:color="auto"/>
              <w:left w:val="single" w:sz="4" w:space="0" w:color="auto"/>
              <w:bottom w:val="nil"/>
              <w:right w:val="nil"/>
            </w:tcBorders>
            <w:shd w:val="clear" w:color="auto" w:fill="FFFFFF"/>
          </w:tcPr>
          <w:p w14:paraId="3585D19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060" w:type="pct"/>
            <w:tcBorders>
              <w:top w:val="single" w:sz="4" w:space="0" w:color="auto"/>
              <w:left w:val="single" w:sz="4" w:space="0" w:color="auto"/>
              <w:bottom w:val="nil"/>
              <w:right w:val="single" w:sz="4" w:space="0" w:color="auto"/>
            </w:tcBorders>
            <w:shd w:val="clear" w:color="auto" w:fill="FFFFFF"/>
          </w:tcPr>
          <w:p w14:paraId="69C6737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6E404148" w14:textId="77777777" w:rsidTr="002F1C8B">
        <w:tc>
          <w:tcPr>
            <w:tcW w:w="354" w:type="pct"/>
            <w:tcBorders>
              <w:top w:val="single" w:sz="4" w:space="0" w:color="auto"/>
              <w:left w:val="single" w:sz="4" w:space="0" w:color="auto"/>
              <w:bottom w:val="nil"/>
              <w:right w:val="nil"/>
            </w:tcBorders>
            <w:shd w:val="clear" w:color="auto" w:fill="FFFFFF"/>
          </w:tcPr>
          <w:p w14:paraId="5627527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w:t>
            </w:r>
          </w:p>
        </w:tc>
        <w:tc>
          <w:tcPr>
            <w:tcW w:w="2528" w:type="pct"/>
            <w:tcBorders>
              <w:top w:val="single" w:sz="4" w:space="0" w:color="auto"/>
              <w:left w:val="single" w:sz="4" w:space="0" w:color="auto"/>
              <w:bottom w:val="nil"/>
              <w:right w:val="nil"/>
            </w:tcBorders>
            <w:shd w:val="clear" w:color="auto" w:fill="FFFFFF"/>
          </w:tcPr>
          <w:p w14:paraId="3D938210" w14:textId="77777777" w:rsidR="009B1005" w:rsidRPr="00F1143E" w:rsidRDefault="009B1005" w:rsidP="002F1C8B">
            <w:pPr>
              <w:spacing w:before="120"/>
              <w:rPr>
                <w:rFonts w:ascii="Arial" w:hAnsi="Arial" w:cs="Arial"/>
                <w:sz w:val="20"/>
              </w:rPr>
            </w:pPr>
            <w:r w:rsidRPr="00F1143E">
              <w:rPr>
                <w:rFonts w:ascii="Arial" w:hAnsi="Arial" w:cs="Arial"/>
                <w:sz w:val="20"/>
              </w:rPr>
              <w:t>Xã Chí Đạo</w:t>
            </w:r>
          </w:p>
        </w:tc>
        <w:tc>
          <w:tcPr>
            <w:tcW w:w="1058" w:type="pct"/>
            <w:gridSpan w:val="2"/>
            <w:tcBorders>
              <w:top w:val="single" w:sz="4" w:space="0" w:color="auto"/>
              <w:left w:val="single" w:sz="4" w:space="0" w:color="auto"/>
              <w:bottom w:val="nil"/>
              <w:right w:val="nil"/>
            </w:tcBorders>
            <w:shd w:val="clear" w:color="auto" w:fill="FFFFFF"/>
          </w:tcPr>
          <w:p w14:paraId="5EF169B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c>
          <w:tcPr>
            <w:tcW w:w="1060" w:type="pct"/>
            <w:tcBorders>
              <w:top w:val="single" w:sz="4" w:space="0" w:color="auto"/>
              <w:left w:val="single" w:sz="4" w:space="0" w:color="auto"/>
              <w:bottom w:val="nil"/>
              <w:right w:val="single" w:sz="4" w:space="0" w:color="auto"/>
            </w:tcBorders>
            <w:shd w:val="clear" w:color="auto" w:fill="FFFFFF"/>
          </w:tcPr>
          <w:p w14:paraId="6E7088E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r>
      <w:tr w:rsidR="00F1143E" w:rsidRPr="00F1143E" w14:paraId="4A10E081" w14:textId="77777777" w:rsidTr="002F1C8B">
        <w:tc>
          <w:tcPr>
            <w:tcW w:w="354" w:type="pct"/>
            <w:tcBorders>
              <w:top w:val="single" w:sz="4" w:space="0" w:color="auto"/>
              <w:left w:val="single" w:sz="4" w:space="0" w:color="auto"/>
              <w:bottom w:val="nil"/>
              <w:right w:val="nil"/>
            </w:tcBorders>
            <w:shd w:val="clear" w:color="auto" w:fill="FFFFFF"/>
          </w:tcPr>
          <w:p w14:paraId="321558A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w:t>
            </w:r>
          </w:p>
        </w:tc>
        <w:tc>
          <w:tcPr>
            <w:tcW w:w="2528" w:type="pct"/>
            <w:tcBorders>
              <w:top w:val="single" w:sz="4" w:space="0" w:color="auto"/>
              <w:left w:val="single" w:sz="4" w:space="0" w:color="auto"/>
              <w:bottom w:val="nil"/>
              <w:right w:val="nil"/>
            </w:tcBorders>
            <w:shd w:val="clear" w:color="auto" w:fill="FFFFFF"/>
          </w:tcPr>
          <w:p w14:paraId="77F79F83" w14:textId="77777777" w:rsidR="009B1005" w:rsidRPr="00F1143E" w:rsidRDefault="009B1005" w:rsidP="002F1C8B">
            <w:pPr>
              <w:spacing w:before="120"/>
              <w:rPr>
                <w:rFonts w:ascii="Arial" w:hAnsi="Arial" w:cs="Arial"/>
                <w:sz w:val="20"/>
              </w:rPr>
            </w:pPr>
            <w:r w:rsidRPr="00F1143E">
              <w:rPr>
                <w:rFonts w:ascii="Arial" w:hAnsi="Arial" w:cs="Arial"/>
                <w:sz w:val="20"/>
              </w:rPr>
              <w:t>Xã Chí Thiện</w:t>
            </w:r>
          </w:p>
        </w:tc>
        <w:tc>
          <w:tcPr>
            <w:tcW w:w="1058" w:type="pct"/>
            <w:gridSpan w:val="2"/>
            <w:tcBorders>
              <w:top w:val="single" w:sz="4" w:space="0" w:color="auto"/>
              <w:left w:val="single" w:sz="4" w:space="0" w:color="auto"/>
              <w:bottom w:val="nil"/>
              <w:right w:val="nil"/>
            </w:tcBorders>
            <w:shd w:val="clear" w:color="auto" w:fill="FFFFFF"/>
          </w:tcPr>
          <w:p w14:paraId="71AF6D6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c>
          <w:tcPr>
            <w:tcW w:w="1060" w:type="pct"/>
            <w:tcBorders>
              <w:top w:val="single" w:sz="4" w:space="0" w:color="auto"/>
              <w:left w:val="single" w:sz="4" w:space="0" w:color="auto"/>
              <w:bottom w:val="nil"/>
              <w:right w:val="single" w:sz="4" w:space="0" w:color="auto"/>
            </w:tcBorders>
            <w:shd w:val="clear" w:color="auto" w:fill="FFFFFF"/>
          </w:tcPr>
          <w:p w14:paraId="720522B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r>
      <w:tr w:rsidR="00F1143E" w:rsidRPr="00F1143E" w14:paraId="332C3FBF" w14:textId="77777777" w:rsidTr="002F1C8B">
        <w:tc>
          <w:tcPr>
            <w:tcW w:w="354" w:type="pct"/>
            <w:tcBorders>
              <w:top w:val="single" w:sz="4" w:space="0" w:color="auto"/>
              <w:left w:val="single" w:sz="4" w:space="0" w:color="auto"/>
              <w:bottom w:val="nil"/>
              <w:right w:val="nil"/>
            </w:tcBorders>
            <w:shd w:val="clear" w:color="auto" w:fill="FFFFFF"/>
          </w:tcPr>
          <w:p w14:paraId="0481869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w:t>
            </w:r>
          </w:p>
        </w:tc>
        <w:tc>
          <w:tcPr>
            <w:tcW w:w="2528" w:type="pct"/>
            <w:tcBorders>
              <w:top w:val="single" w:sz="4" w:space="0" w:color="auto"/>
              <w:left w:val="single" w:sz="4" w:space="0" w:color="auto"/>
              <w:bottom w:val="nil"/>
              <w:right w:val="nil"/>
            </w:tcBorders>
            <w:shd w:val="clear" w:color="auto" w:fill="FFFFFF"/>
          </w:tcPr>
          <w:p w14:paraId="7815EF07" w14:textId="77777777" w:rsidR="009B1005" w:rsidRPr="00F1143E" w:rsidRDefault="009B1005" w:rsidP="002F1C8B">
            <w:pPr>
              <w:spacing w:before="120"/>
              <w:rPr>
                <w:rFonts w:ascii="Arial" w:hAnsi="Arial" w:cs="Arial"/>
                <w:sz w:val="20"/>
              </w:rPr>
            </w:pPr>
            <w:r w:rsidRPr="00F1143E">
              <w:rPr>
                <w:rFonts w:ascii="Arial" w:hAnsi="Arial" w:cs="Arial"/>
                <w:sz w:val="20"/>
              </w:rPr>
              <w:t>Xã Phú Lương</w:t>
            </w:r>
          </w:p>
        </w:tc>
        <w:tc>
          <w:tcPr>
            <w:tcW w:w="1058" w:type="pct"/>
            <w:gridSpan w:val="2"/>
            <w:tcBorders>
              <w:top w:val="single" w:sz="4" w:space="0" w:color="auto"/>
              <w:left w:val="single" w:sz="4" w:space="0" w:color="auto"/>
              <w:bottom w:val="nil"/>
              <w:right w:val="nil"/>
            </w:tcBorders>
            <w:shd w:val="clear" w:color="auto" w:fill="FFFFFF"/>
          </w:tcPr>
          <w:p w14:paraId="7C7FD00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c>
          <w:tcPr>
            <w:tcW w:w="1060" w:type="pct"/>
            <w:tcBorders>
              <w:top w:val="single" w:sz="4" w:space="0" w:color="auto"/>
              <w:left w:val="single" w:sz="4" w:space="0" w:color="auto"/>
              <w:bottom w:val="nil"/>
              <w:right w:val="single" w:sz="4" w:space="0" w:color="auto"/>
            </w:tcBorders>
            <w:shd w:val="clear" w:color="auto" w:fill="FFFFFF"/>
          </w:tcPr>
          <w:p w14:paraId="4E5BCF4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r>
      <w:tr w:rsidR="00F1143E" w:rsidRPr="00F1143E" w14:paraId="2D9E6207" w14:textId="77777777" w:rsidTr="002F1C8B">
        <w:tc>
          <w:tcPr>
            <w:tcW w:w="354" w:type="pct"/>
            <w:tcBorders>
              <w:top w:val="single" w:sz="4" w:space="0" w:color="auto"/>
              <w:left w:val="single" w:sz="4" w:space="0" w:color="auto"/>
              <w:bottom w:val="nil"/>
              <w:right w:val="nil"/>
            </w:tcBorders>
            <w:shd w:val="clear" w:color="auto" w:fill="FFFFFF"/>
          </w:tcPr>
          <w:p w14:paraId="4396518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23</w:t>
            </w:r>
          </w:p>
        </w:tc>
        <w:tc>
          <w:tcPr>
            <w:tcW w:w="2528" w:type="pct"/>
            <w:tcBorders>
              <w:top w:val="single" w:sz="4" w:space="0" w:color="auto"/>
              <w:left w:val="single" w:sz="4" w:space="0" w:color="auto"/>
              <w:bottom w:val="nil"/>
              <w:right w:val="nil"/>
            </w:tcBorders>
            <w:shd w:val="clear" w:color="auto" w:fill="FFFFFF"/>
          </w:tcPr>
          <w:p w14:paraId="78C1E13C" w14:textId="77777777" w:rsidR="009B1005" w:rsidRPr="00F1143E" w:rsidRDefault="009B1005" w:rsidP="002F1C8B">
            <w:pPr>
              <w:spacing w:before="120"/>
              <w:rPr>
                <w:rFonts w:ascii="Arial" w:hAnsi="Arial" w:cs="Arial"/>
                <w:sz w:val="20"/>
              </w:rPr>
            </w:pPr>
            <w:r w:rsidRPr="00F1143E">
              <w:rPr>
                <w:rFonts w:ascii="Arial" w:hAnsi="Arial" w:cs="Arial"/>
                <w:sz w:val="20"/>
              </w:rPr>
              <w:t>Xã Phúc Tuy</w:t>
            </w:r>
          </w:p>
        </w:tc>
        <w:tc>
          <w:tcPr>
            <w:tcW w:w="1058" w:type="pct"/>
            <w:gridSpan w:val="2"/>
            <w:tcBorders>
              <w:top w:val="single" w:sz="4" w:space="0" w:color="auto"/>
              <w:left w:val="single" w:sz="4" w:space="0" w:color="auto"/>
              <w:bottom w:val="nil"/>
              <w:right w:val="nil"/>
            </w:tcBorders>
            <w:shd w:val="clear" w:color="auto" w:fill="FFFFFF"/>
          </w:tcPr>
          <w:p w14:paraId="40EAA20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c>
          <w:tcPr>
            <w:tcW w:w="1060" w:type="pct"/>
            <w:tcBorders>
              <w:top w:val="single" w:sz="4" w:space="0" w:color="auto"/>
              <w:left w:val="single" w:sz="4" w:space="0" w:color="auto"/>
              <w:bottom w:val="nil"/>
              <w:right w:val="single" w:sz="4" w:space="0" w:color="auto"/>
            </w:tcBorders>
            <w:shd w:val="clear" w:color="auto" w:fill="FFFFFF"/>
          </w:tcPr>
          <w:p w14:paraId="04578BE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r>
      <w:tr w:rsidR="00F1143E" w:rsidRPr="00F1143E" w14:paraId="6FAC1552" w14:textId="77777777" w:rsidTr="002F1C8B">
        <w:tc>
          <w:tcPr>
            <w:tcW w:w="354" w:type="pct"/>
            <w:tcBorders>
              <w:top w:val="single" w:sz="4" w:space="0" w:color="auto"/>
              <w:left w:val="single" w:sz="4" w:space="0" w:color="auto"/>
              <w:bottom w:val="nil"/>
              <w:right w:val="nil"/>
            </w:tcBorders>
            <w:shd w:val="clear" w:color="auto" w:fill="FFFFFF"/>
          </w:tcPr>
          <w:p w14:paraId="302362D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w:t>
            </w:r>
          </w:p>
        </w:tc>
        <w:tc>
          <w:tcPr>
            <w:tcW w:w="2528" w:type="pct"/>
            <w:tcBorders>
              <w:top w:val="single" w:sz="4" w:space="0" w:color="auto"/>
              <w:left w:val="single" w:sz="4" w:space="0" w:color="auto"/>
              <w:bottom w:val="nil"/>
              <w:right w:val="nil"/>
            </w:tcBorders>
            <w:shd w:val="clear" w:color="auto" w:fill="FFFFFF"/>
          </w:tcPr>
          <w:p w14:paraId="5894743A" w14:textId="77777777" w:rsidR="009B1005" w:rsidRPr="00F1143E" w:rsidRDefault="009B1005" w:rsidP="002F1C8B">
            <w:pPr>
              <w:spacing w:before="120"/>
              <w:rPr>
                <w:rFonts w:ascii="Arial" w:hAnsi="Arial" w:cs="Arial"/>
                <w:sz w:val="20"/>
              </w:rPr>
            </w:pPr>
            <w:r w:rsidRPr="00F1143E">
              <w:rPr>
                <w:rFonts w:ascii="Arial" w:hAnsi="Arial" w:cs="Arial"/>
                <w:sz w:val="20"/>
              </w:rPr>
              <w:t>Xã Bình Hẻm</w:t>
            </w:r>
          </w:p>
        </w:tc>
        <w:tc>
          <w:tcPr>
            <w:tcW w:w="1058" w:type="pct"/>
            <w:gridSpan w:val="2"/>
            <w:tcBorders>
              <w:top w:val="single" w:sz="4" w:space="0" w:color="auto"/>
              <w:left w:val="single" w:sz="4" w:space="0" w:color="auto"/>
              <w:bottom w:val="nil"/>
              <w:right w:val="nil"/>
            </w:tcBorders>
            <w:shd w:val="clear" w:color="auto" w:fill="FFFFFF"/>
          </w:tcPr>
          <w:p w14:paraId="523BBAE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c>
          <w:tcPr>
            <w:tcW w:w="1060" w:type="pct"/>
            <w:tcBorders>
              <w:top w:val="single" w:sz="4" w:space="0" w:color="auto"/>
              <w:left w:val="single" w:sz="4" w:space="0" w:color="auto"/>
              <w:bottom w:val="nil"/>
              <w:right w:val="single" w:sz="4" w:space="0" w:color="auto"/>
            </w:tcBorders>
            <w:shd w:val="clear" w:color="auto" w:fill="FFFFFF"/>
          </w:tcPr>
          <w:p w14:paraId="587DDDA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r>
      <w:tr w:rsidR="00F1143E" w:rsidRPr="00F1143E" w14:paraId="331B8137" w14:textId="77777777" w:rsidTr="002F1C8B">
        <w:tc>
          <w:tcPr>
            <w:tcW w:w="354" w:type="pct"/>
            <w:tcBorders>
              <w:top w:val="single" w:sz="4" w:space="0" w:color="auto"/>
              <w:left w:val="single" w:sz="4" w:space="0" w:color="auto"/>
              <w:bottom w:val="nil"/>
              <w:right w:val="nil"/>
            </w:tcBorders>
            <w:shd w:val="clear" w:color="auto" w:fill="FFFFFF"/>
          </w:tcPr>
          <w:p w14:paraId="37BACE9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c>
          <w:tcPr>
            <w:tcW w:w="2528" w:type="pct"/>
            <w:tcBorders>
              <w:top w:val="single" w:sz="4" w:space="0" w:color="auto"/>
              <w:left w:val="single" w:sz="4" w:space="0" w:color="auto"/>
              <w:bottom w:val="nil"/>
              <w:right w:val="nil"/>
            </w:tcBorders>
            <w:shd w:val="clear" w:color="auto" w:fill="FFFFFF"/>
          </w:tcPr>
          <w:p w14:paraId="149474F6" w14:textId="77777777" w:rsidR="009B1005" w:rsidRPr="00F1143E" w:rsidRDefault="009B1005" w:rsidP="002F1C8B">
            <w:pPr>
              <w:spacing w:before="120"/>
              <w:rPr>
                <w:rFonts w:ascii="Arial" w:hAnsi="Arial" w:cs="Arial"/>
                <w:sz w:val="20"/>
              </w:rPr>
            </w:pPr>
            <w:r w:rsidRPr="00F1143E">
              <w:rPr>
                <w:rFonts w:ascii="Arial" w:hAnsi="Arial" w:cs="Arial"/>
                <w:sz w:val="20"/>
              </w:rPr>
              <w:t>Xã Miền Đồi</w:t>
            </w:r>
          </w:p>
        </w:tc>
        <w:tc>
          <w:tcPr>
            <w:tcW w:w="1058" w:type="pct"/>
            <w:gridSpan w:val="2"/>
            <w:tcBorders>
              <w:top w:val="single" w:sz="4" w:space="0" w:color="auto"/>
              <w:left w:val="single" w:sz="4" w:space="0" w:color="auto"/>
              <w:bottom w:val="nil"/>
              <w:right w:val="nil"/>
            </w:tcBorders>
            <w:shd w:val="clear" w:color="auto" w:fill="FFFFFF"/>
          </w:tcPr>
          <w:p w14:paraId="1E57CFB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c>
          <w:tcPr>
            <w:tcW w:w="1060" w:type="pct"/>
            <w:tcBorders>
              <w:top w:val="single" w:sz="4" w:space="0" w:color="auto"/>
              <w:left w:val="single" w:sz="4" w:space="0" w:color="auto"/>
              <w:bottom w:val="nil"/>
              <w:right w:val="single" w:sz="4" w:space="0" w:color="auto"/>
            </w:tcBorders>
            <w:shd w:val="clear" w:color="auto" w:fill="FFFFFF"/>
          </w:tcPr>
          <w:p w14:paraId="29C985B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r>
      <w:tr w:rsidR="00F1143E" w:rsidRPr="00F1143E" w14:paraId="2EEC2A85" w14:textId="77777777" w:rsidTr="002F1C8B">
        <w:tc>
          <w:tcPr>
            <w:tcW w:w="354" w:type="pct"/>
            <w:tcBorders>
              <w:top w:val="single" w:sz="4" w:space="0" w:color="auto"/>
              <w:left w:val="single" w:sz="4" w:space="0" w:color="auto"/>
              <w:bottom w:val="nil"/>
              <w:right w:val="nil"/>
            </w:tcBorders>
            <w:shd w:val="clear" w:color="auto" w:fill="FFFFFF"/>
          </w:tcPr>
          <w:p w14:paraId="4138FC9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w:t>
            </w:r>
          </w:p>
        </w:tc>
        <w:tc>
          <w:tcPr>
            <w:tcW w:w="2528" w:type="pct"/>
            <w:tcBorders>
              <w:top w:val="single" w:sz="4" w:space="0" w:color="auto"/>
              <w:left w:val="single" w:sz="4" w:space="0" w:color="auto"/>
              <w:bottom w:val="nil"/>
              <w:right w:val="nil"/>
            </w:tcBorders>
            <w:shd w:val="clear" w:color="auto" w:fill="FFFFFF"/>
          </w:tcPr>
          <w:p w14:paraId="423FE083" w14:textId="77777777" w:rsidR="009B1005" w:rsidRPr="00F1143E" w:rsidRDefault="009B1005" w:rsidP="002F1C8B">
            <w:pPr>
              <w:spacing w:before="120"/>
              <w:rPr>
                <w:rFonts w:ascii="Arial" w:hAnsi="Arial" w:cs="Arial"/>
                <w:sz w:val="20"/>
              </w:rPr>
            </w:pPr>
            <w:r w:rsidRPr="00F1143E">
              <w:rPr>
                <w:rFonts w:ascii="Arial" w:hAnsi="Arial" w:cs="Arial"/>
                <w:sz w:val="20"/>
              </w:rPr>
              <w:t>Xã Ngọc Lâu</w:t>
            </w:r>
          </w:p>
        </w:tc>
        <w:tc>
          <w:tcPr>
            <w:tcW w:w="1058" w:type="pct"/>
            <w:gridSpan w:val="2"/>
            <w:tcBorders>
              <w:top w:val="single" w:sz="4" w:space="0" w:color="auto"/>
              <w:left w:val="single" w:sz="4" w:space="0" w:color="auto"/>
              <w:bottom w:val="nil"/>
              <w:right w:val="nil"/>
            </w:tcBorders>
            <w:shd w:val="clear" w:color="auto" w:fill="FFFFFF"/>
          </w:tcPr>
          <w:p w14:paraId="2794D46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c>
          <w:tcPr>
            <w:tcW w:w="1060" w:type="pct"/>
            <w:tcBorders>
              <w:top w:val="single" w:sz="4" w:space="0" w:color="auto"/>
              <w:left w:val="single" w:sz="4" w:space="0" w:color="auto"/>
              <w:bottom w:val="nil"/>
              <w:right w:val="single" w:sz="4" w:space="0" w:color="auto"/>
            </w:tcBorders>
            <w:shd w:val="clear" w:color="auto" w:fill="FFFFFF"/>
          </w:tcPr>
          <w:p w14:paraId="13A4A8C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r>
      <w:tr w:rsidR="00F1143E" w:rsidRPr="00F1143E" w14:paraId="4E1BA0A8" w14:textId="77777777" w:rsidTr="002F1C8B">
        <w:tc>
          <w:tcPr>
            <w:tcW w:w="354" w:type="pct"/>
            <w:tcBorders>
              <w:top w:val="single" w:sz="4" w:space="0" w:color="auto"/>
              <w:left w:val="single" w:sz="4" w:space="0" w:color="auto"/>
              <w:bottom w:val="nil"/>
              <w:right w:val="nil"/>
            </w:tcBorders>
            <w:shd w:val="clear" w:color="auto" w:fill="FFFFFF"/>
          </w:tcPr>
          <w:p w14:paraId="352801B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27</w:t>
            </w:r>
          </w:p>
        </w:tc>
        <w:tc>
          <w:tcPr>
            <w:tcW w:w="2528" w:type="pct"/>
            <w:tcBorders>
              <w:top w:val="single" w:sz="4" w:space="0" w:color="auto"/>
              <w:left w:val="single" w:sz="4" w:space="0" w:color="auto"/>
              <w:bottom w:val="nil"/>
              <w:right w:val="nil"/>
            </w:tcBorders>
            <w:shd w:val="clear" w:color="auto" w:fill="FFFFFF"/>
          </w:tcPr>
          <w:p w14:paraId="5AD5A0D1" w14:textId="77777777" w:rsidR="009B1005" w:rsidRPr="00F1143E" w:rsidRDefault="009B1005" w:rsidP="002F1C8B">
            <w:pPr>
              <w:spacing w:before="120"/>
              <w:rPr>
                <w:rFonts w:ascii="Arial" w:hAnsi="Arial" w:cs="Arial"/>
                <w:sz w:val="20"/>
              </w:rPr>
            </w:pPr>
            <w:r w:rsidRPr="00F1143E">
              <w:rPr>
                <w:rFonts w:ascii="Arial" w:hAnsi="Arial" w:cs="Arial"/>
                <w:sz w:val="20"/>
              </w:rPr>
              <w:t>Xã Ngọc Sơn</w:t>
            </w:r>
          </w:p>
        </w:tc>
        <w:tc>
          <w:tcPr>
            <w:tcW w:w="1058" w:type="pct"/>
            <w:gridSpan w:val="2"/>
            <w:tcBorders>
              <w:top w:val="single" w:sz="4" w:space="0" w:color="auto"/>
              <w:left w:val="single" w:sz="4" w:space="0" w:color="auto"/>
              <w:bottom w:val="nil"/>
              <w:right w:val="nil"/>
            </w:tcBorders>
            <w:shd w:val="clear" w:color="auto" w:fill="FFFFFF"/>
          </w:tcPr>
          <w:p w14:paraId="508750A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c>
          <w:tcPr>
            <w:tcW w:w="1060" w:type="pct"/>
            <w:tcBorders>
              <w:top w:val="single" w:sz="4" w:space="0" w:color="auto"/>
              <w:left w:val="single" w:sz="4" w:space="0" w:color="auto"/>
              <w:bottom w:val="nil"/>
              <w:right w:val="single" w:sz="4" w:space="0" w:color="auto"/>
            </w:tcBorders>
            <w:shd w:val="clear" w:color="auto" w:fill="FFFFFF"/>
          </w:tcPr>
          <w:p w14:paraId="722D477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r>
      <w:tr w:rsidR="00F1143E" w:rsidRPr="00F1143E" w14:paraId="17A7773A" w14:textId="77777777" w:rsidTr="002F1C8B">
        <w:tc>
          <w:tcPr>
            <w:tcW w:w="354" w:type="pct"/>
            <w:tcBorders>
              <w:top w:val="single" w:sz="4" w:space="0" w:color="auto"/>
              <w:left w:val="single" w:sz="4" w:space="0" w:color="auto"/>
              <w:bottom w:val="nil"/>
              <w:right w:val="nil"/>
            </w:tcBorders>
            <w:shd w:val="clear" w:color="auto" w:fill="FFFFFF"/>
          </w:tcPr>
          <w:p w14:paraId="14EF33C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28</w:t>
            </w:r>
          </w:p>
        </w:tc>
        <w:tc>
          <w:tcPr>
            <w:tcW w:w="2528" w:type="pct"/>
            <w:tcBorders>
              <w:top w:val="single" w:sz="4" w:space="0" w:color="auto"/>
              <w:left w:val="single" w:sz="4" w:space="0" w:color="auto"/>
              <w:bottom w:val="nil"/>
              <w:right w:val="nil"/>
            </w:tcBorders>
            <w:shd w:val="clear" w:color="auto" w:fill="FFFFFF"/>
          </w:tcPr>
          <w:p w14:paraId="37A17471" w14:textId="77777777" w:rsidR="009B1005" w:rsidRPr="00F1143E" w:rsidRDefault="009B1005" w:rsidP="002F1C8B">
            <w:pPr>
              <w:spacing w:before="120"/>
              <w:rPr>
                <w:rFonts w:ascii="Arial" w:hAnsi="Arial" w:cs="Arial"/>
                <w:sz w:val="20"/>
              </w:rPr>
            </w:pPr>
            <w:r w:rsidRPr="00F1143E">
              <w:rPr>
                <w:rFonts w:ascii="Arial" w:hAnsi="Arial" w:cs="Arial"/>
                <w:sz w:val="20"/>
              </w:rPr>
              <w:t>Xã Quý Hòa</w:t>
            </w:r>
          </w:p>
        </w:tc>
        <w:tc>
          <w:tcPr>
            <w:tcW w:w="1058" w:type="pct"/>
            <w:gridSpan w:val="2"/>
            <w:tcBorders>
              <w:top w:val="single" w:sz="4" w:space="0" w:color="auto"/>
              <w:left w:val="single" w:sz="4" w:space="0" w:color="auto"/>
              <w:bottom w:val="nil"/>
              <w:right w:val="nil"/>
            </w:tcBorders>
            <w:shd w:val="clear" w:color="auto" w:fill="FFFFFF"/>
          </w:tcPr>
          <w:p w14:paraId="47FCDA2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c>
          <w:tcPr>
            <w:tcW w:w="1060" w:type="pct"/>
            <w:tcBorders>
              <w:top w:val="single" w:sz="4" w:space="0" w:color="auto"/>
              <w:left w:val="single" w:sz="4" w:space="0" w:color="auto"/>
              <w:bottom w:val="nil"/>
              <w:right w:val="single" w:sz="4" w:space="0" w:color="auto"/>
            </w:tcBorders>
            <w:shd w:val="clear" w:color="auto" w:fill="FFFFFF"/>
          </w:tcPr>
          <w:p w14:paraId="4A4A18D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r>
      <w:tr w:rsidR="00F1143E" w:rsidRPr="00F1143E" w14:paraId="777B1968" w14:textId="77777777" w:rsidTr="002F1C8B">
        <w:tc>
          <w:tcPr>
            <w:tcW w:w="354" w:type="pct"/>
            <w:tcBorders>
              <w:top w:val="single" w:sz="4" w:space="0" w:color="auto"/>
              <w:left w:val="single" w:sz="4" w:space="0" w:color="auto"/>
              <w:bottom w:val="nil"/>
              <w:right w:val="nil"/>
            </w:tcBorders>
            <w:shd w:val="clear" w:color="auto" w:fill="FFFFFF"/>
          </w:tcPr>
          <w:p w14:paraId="0E95A95D" w14:textId="77777777" w:rsidR="009B1005" w:rsidRPr="00F1143E" w:rsidRDefault="009B1005" w:rsidP="002F1C8B">
            <w:pPr>
              <w:spacing w:before="120"/>
              <w:jc w:val="center"/>
              <w:rPr>
                <w:rFonts w:ascii="Arial" w:hAnsi="Arial" w:cs="Arial"/>
                <w:sz w:val="20"/>
              </w:rPr>
            </w:pPr>
            <w:r w:rsidRPr="00F1143E">
              <w:rPr>
                <w:rFonts w:ascii="Arial" w:hAnsi="Arial" w:cs="Arial"/>
                <w:sz w:val="20"/>
              </w:rPr>
              <w:lastRenderedPageBreak/>
              <w:t>29</w:t>
            </w:r>
          </w:p>
        </w:tc>
        <w:tc>
          <w:tcPr>
            <w:tcW w:w="2528" w:type="pct"/>
            <w:tcBorders>
              <w:top w:val="single" w:sz="4" w:space="0" w:color="auto"/>
              <w:left w:val="single" w:sz="4" w:space="0" w:color="auto"/>
              <w:bottom w:val="nil"/>
              <w:right w:val="nil"/>
            </w:tcBorders>
            <w:shd w:val="clear" w:color="auto" w:fill="FFFFFF"/>
          </w:tcPr>
          <w:p w14:paraId="1E8F1E98" w14:textId="77777777" w:rsidR="009B1005" w:rsidRPr="00F1143E" w:rsidRDefault="009B1005" w:rsidP="002F1C8B">
            <w:pPr>
              <w:spacing w:before="120"/>
              <w:rPr>
                <w:rFonts w:ascii="Arial" w:hAnsi="Arial" w:cs="Arial"/>
                <w:sz w:val="20"/>
              </w:rPr>
            </w:pPr>
            <w:r w:rsidRPr="00F1143E">
              <w:rPr>
                <w:rFonts w:ascii="Arial" w:hAnsi="Arial" w:cs="Arial"/>
                <w:sz w:val="20"/>
              </w:rPr>
              <w:t>Xã Tự Do</w:t>
            </w:r>
          </w:p>
        </w:tc>
        <w:tc>
          <w:tcPr>
            <w:tcW w:w="1058" w:type="pct"/>
            <w:gridSpan w:val="2"/>
            <w:tcBorders>
              <w:top w:val="single" w:sz="4" w:space="0" w:color="auto"/>
              <w:left w:val="single" w:sz="4" w:space="0" w:color="auto"/>
              <w:bottom w:val="nil"/>
              <w:right w:val="nil"/>
            </w:tcBorders>
            <w:shd w:val="clear" w:color="auto" w:fill="FFFFFF"/>
          </w:tcPr>
          <w:p w14:paraId="73955D7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c>
          <w:tcPr>
            <w:tcW w:w="1060" w:type="pct"/>
            <w:tcBorders>
              <w:top w:val="single" w:sz="4" w:space="0" w:color="auto"/>
              <w:left w:val="single" w:sz="4" w:space="0" w:color="auto"/>
              <w:bottom w:val="nil"/>
              <w:right w:val="single" w:sz="4" w:space="0" w:color="auto"/>
            </w:tcBorders>
            <w:shd w:val="clear" w:color="auto" w:fill="FFFFFF"/>
          </w:tcPr>
          <w:p w14:paraId="442FC3E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r>
      <w:tr w:rsidR="00F1143E" w:rsidRPr="00F1143E" w14:paraId="1F257E24" w14:textId="77777777" w:rsidTr="002F1C8B">
        <w:tc>
          <w:tcPr>
            <w:tcW w:w="354" w:type="pct"/>
            <w:tcBorders>
              <w:top w:val="single" w:sz="4" w:space="0" w:color="auto"/>
              <w:left w:val="single" w:sz="4" w:space="0" w:color="auto"/>
              <w:bottom w:val="nil"/>
              <w:right w:val="nil"/>
            </w:tcBorders>
            <w:shd w:val="clear" w:color="auto" w:fill="FFFFFF"/>
          </w:tcPr>
          <w:p w14:paraId="488A963A"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III</w:t>
            </w:r>
          </w:p>
        </w:tc>
        <w:tc>
          <w:tcPr>
            <w:tcW w:w="2528" w:type="pct"/>
            <w:tcBorders>
              <w:top w:val="single" w:sz="4" w:space="0" w:color="auto"/>
              <w:left w:val="single" w:sz="4" w:space="0" w:color="auto"/>
              <w:bottom w:val="nil"/>
              <w:right w:val="nil"/>
            </w:tcBorders>
            <w:shd w:val="clear" w:color="auto" w:fill="FFFFFF"/>
          </w:tcPr>
          <w:p w14:paraId="07B21B32" w14:textId="77777777" w:rsidR="009B1005" w:rsidRPr="00F1143E" w:rsidRDefault="009B1005" w:rsidP="002F1C8B">
            <w:pPr>
              <w:spacing w:before="120"/>
              <w:rPr>
                <w:rFonts w:ascii="Arial" w:hAnsi="Arial" w:cs="Arial"/>
                <w:b/>
                <w:sz w:val="20"/>
              </w:rPr>
            </w:pPr>
            <w:r w:rsidRPr="00F1143E">
              <w:rPr>
                <w:rFonts w:ascii="Arial" w:hAnsi="Arial" w:cs="Arial"/>
                <w:b/>
                <w:sz w:val="20"/>
              </w:rPr>
              <w:t>HUYỆN ĐÀ BẮC</w:t>
            </w:r>
          </w:p>
        </w:tc>
        <w:tc>
          <w:tcPr>
            <w:tcW w:w="2118" w:type="pct"/>
            <w:gridSpan w:val="3"/>
            <w:tcBorders>
              <w:top w:val="single" w:sz="4" w:space="0" w:color="auto"/>
              <w:left w:val="single" w:sz="4" w:space="0" w:color="auto"/>
              <w:bottom w:val="nil"/>
              <w:right w:val="single" w:sz="4" w:space="0" w:color="auto"/>
            </w:tcBorders>
            <w:shd w:val="clear" w:color="auto" w:fill="FFFFFF"/>
          </w:tcPr>
          <w:p w14:paraId="56CA04C3" w14:textId="77777777" w:rsidR="009B1005" w:rsidRPr="00F1143E" w:rsidRDefault="009B1005" w:rsidP="002F1C8B">
            <w:pPr>
              <w:spacing w:before="120"/>
              <w:jc w:val="center"/>
              <w:rPr>
                <w:rFonts w:ascii="Arial" w:hAnsi="Arial" w:cs="Arial"/>
                <w:sz w:val="20"/>
              </w:rPr>
            </w:pPr>
          </w:p>
        </w:tc>
      </w:tr>
      <w:tr w:rsidR="00F1143E" w:rsidRPr="00F1143E" w14:paraId="2B020ACC"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7C64E19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2528" w:type="pct"/>
            <w:tcBorders>
              <w:top w:val="single" w:sz="4" w:space="0" w:color="auto"/>
              <w:left w:val="single" w:sz="4" w:space="0" w:color="auto"/>
              <w:bottom w:val="single" w:sz="4" w:space="0" w:color="auto"/>
              <w:right w:val="nil"/>
            </w:tcBorders>
            <w:shd w:val="clear" w:color="auto" w:fill="FFFFFF"/>
          </w:tcPr>
          <w:p w14:paraId="453099F5" w14:textId="77777777" w:rsidR="009B1005" w:rsidRPr="00F1143E" w:rsidRDefault="009B1005" w:rsidP="002F1C8B">
            <w:pPr>
              <w:spacing w:before="120"/>
              <w:rPr>
                <w:rFonts w:ascii="Arial" w:hAnsi="Arial" w:cs="Arial"/>
                <w:sz w:val="20"/>
              </w:rPr>
            </w:pPr>
            <w:r w:rsidRPr="00F1143E">
              <w:rPr>
                <w:rFonts w:ascii="Arial" w:hAnsi="Arial" w:cs="Arial"/>
                <w:sz w:val="20"/>
              </w:rPr>
              <w:t>Thị trấn Đà Bắc</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748F15F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304A3C8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022D423E"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08650D9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2528" w:type="pct"/>
            <w:tcBorders>
              <w:top w:val="single" w:sz="4" w:space="0" w:color="auto"/>
              <w:left w:val="single" w:sz="4" w:space="0" w:color="auto"/>
              <w:bottom w:val="single" w:sz="4" w:space="0" w:color="auto"/>
              <w:right w:val="nil"/>
            </w:tcBorders>
            <w:shd w:val="clear" w:color="auto" w:fill="FFFFFF"/>
          </w:tcPr>
          <w:p w14:paraId="27C69599" w14:textId="77777777" w:rsidR="009B1005" w:rsidRPr="00F1143E" w:rsidRDefault="009B1005" w:rsidP="002F1C8B">
            <w:pPr>
              <w:spacing w:before="120"/>
              <w:rPr>
                <w:rFonts w:ascii="Arial" w:hAnsi="Arial" w:cs="Arial"/>
                <w:sz w:val="20"/>
              </w:rPr>
            </w:pPr>
            <w:r w:rsidRPr="00F1143E">
              <w:rPr>
                <w:rFonts w:ascii="Arial" w:hAnsi="Arial" w:cs="Arial"/>
                <w:sz w:val="20"/>
              </w:rPr>
              <w:t>Xã Tu Lý</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0865D63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45D7C85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7D956A62"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1D53047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2528" w:type="pct"/>
            <w:tcBorders>
              <w:top w:val="single" w:sz="4" w:space="0" w:color="auto"/>
              <w:left w:val="single" w:sz="4" w:space="0" w:color="auto"/>
              <w:bottom w:val="single" w:sz="4" w:space="0" w:color="auto"/>
              <w:right w:val="nil"/>
            </w:tcBorders>
            <w:shd w:val="clear" w:color="auto" w:fill="FFFFFF"/>
          </w:tcPr>
          <w:p w14:paraId="14DE1436" w14:textId="77777777" w:rsidR="009B1005" w:rsidRPr="00F1143E" w:rsidRDefault="009B1005" w:rsidP="002F1C8B">
            <w:pPr>
              <w:spacing w:before="120"/>
              <w:rPr>
                <w:rFonts w:ascii="Arial" w:hAnsi="Arial" w:cs="Arial"/>
                <w:sz w:val="20"/>
              </w:rPr>
            </w:pPr>
            <w:r w:rsidRPr="00F1143E">
              <w:rPr>
                <w:rFonts w:ascii="Arial" w:hAnsi="Arial" w:cs="Arial"/>
                <w:sz w:val="20"/>
              </w:rPr>
              <w:t>Xã Toàn Sơn</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26BA05B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497A8D8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3280B331"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681F1DB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2528" w:type="pct"/>
            <w:tcBorders>
              <w:top w:val="single" w:sz="4" w:space="0" w:color="auto"/>
              <w:left w:val="single" w:sz="4" w:space="0" w:color="auto"/>
              <w:bottom w:val="single" w:sz="4" w:space="0" w:color="auto"/>
              <w:right w:val="nil"/>
            </w:tcBorders>
            <w:shd w:val="clear" w:color="auto" w:fill="FFFFFF"/>
          </w:tcPr>
          <w:p w14:paraId="0CC4203F" w14:textId="77777777" w:rsidR="009B1005" w:rsidRPr="00F1143E" w:rsidRDefault="009B1005" w:rsidP="002F1C8B">
            <w:pPr>
              <w:spacing w:before="120"/>
              <w:rPr>
                <w:rFonts w:ascii="Arial" w:hAnsi="Arial" w:cs="Arial"/>
                <w:sz w:val="20"/>
              </w:rPr>
            </w:pPr>
            <w:r w:rsidRPr="00F1143E">
              <w:rPr>
                <w:rFonts w:ascii="Arial" w:hAnsi="Arial" w:cs="Arial"/>
                <w:sz w:val="20"/>
              </w:rPr>
              <w:t>Xã Hào Lý</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5B15C2C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6CDE982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7588CCA6"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0E67252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2528" w:type="pct"/>
            <w:tcBorders>
              <w:top w:val="single" w:sz="4" w:space="0" w:color="auto"/>
              <w:left w:val="single" w:sz="4" w:space="0" w:color="auto"/>
              <w:bottom w:val="single" w:sz="4" w:space="0" w:color="auto"/>
              <w:right w:val="nil"/>
            </w:tcBorders>
            <w:shd w:val="clear" w:color="auto" w:fill="FFFFFF"/>
          </w:tcPr>
          <w:p w14:paraId="26095EE0" w14:textId="77777777" w:rsidR="009B1005" w:rsidRPr="00F1143E" w:rsidRDefault="009B1005" w:rsidP="002F1C8B">
            <w:pPr>
              <w:spacing w:before="120"/>
              <w:rPr>
                <w:rFonts w:ascii="Arial" w:hAnsi="Arial" w:cs="Arial"/>
                <w:sz w:val="20"/>
              </w:rPr>
            </w:pPr>
            <w:r w:rsidRPr="00F1143E">
              <w:rPr>
                <w:rFonts w:ascii="Arial" w:hAnsi="Arial" w:cs="Arial"/>
                <w:sz w:val="20"/>
              </w:rPr>
              <w:t>Xã Cao Sơn</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50898E1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481C021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098F518E"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1C1FE12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2528" w:type="pct"/>
            <w:tcBorders>
              <w:top w:val="single" w:sz="4" w:space="0" w:color="auto"/>
              <w:left w:val="single" w:sz="4" w:space="0" w:color="auto"/>
              <w:bottom w:val="single" w:sz="4" w:space="0" w:color="auto"/>
              <w:right w:val="nil"/>
            </w:tcBorders>
            <w:shd w:val="clear" w:color="auto" w:fill="FFFFFF"/>
          </w:tcPr>
          <w:p w14:paraId="0E0DA841" w14:textId="77777777" w:rsidR="009B1005" w:rsidRPr="00F1143E" w:rsidRDefault="009B1005" w:rsidP="002F1C8B">
            <w:pPr>
              <w:spacing w:before="120"/>
              <w:rPr>
                <w:rFonts w:ascii="Arial" w:hAnsi="Arial" w:cs="Arial"/>
                <w:sz w:val="20"/>
              </w:rPr>
            </w:pPr>
            <w:r w:rsidRPr="00F1143E">
              <w:rPr>
                <w:rFonts w:ascii="Arial" w:hAnsi="Arial" w:cs="Arial"/>
                <w:sz w:val="20"/>
              </w:rPr>
              <w:t>Xã Hiền Lương</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3CFC8E9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3FF733E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2517123A"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5A387B3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2528" w:type="pct"/>
            <w:tcBorders>
              <w:top w:val="single" w:sz="4" w:space="0" w:color="auto"/>
              <w:left w:val="single" w:sz="4" w:space="0" w:color="auto"/>
              <w:bottom w:val="single" w:sz="4" w:space="0" w:color="auto"/>
              <w:right w:val="nil"/>
            </w:tcBorders>
            <w:shd w:val="clear" w:color="auto" w:fill="FFFFFF"/>
          </w:tcPr>
          <w:p w14:paraId="43DCDE61" w14:textId="77777777" w:rsidR="009B1005" w:rsidRPr="00F1143E" w:rsidRDefault="009B1005" w:rsidP="002F1C8B">
            <w:pPr>
              <w:spacing w:before="120"/>
              <w:rPr>
                <w:rFonts w:ascii="Arial" w:hAnsi="Arial" w:cs="Arial"/>
                <w:sz w:val="20"/>
              </w:rPr>
            </w:pPr>
            <w:r w:rsidRPr="00F1143E">
              <w:rPr>
                <w:rFonts w:ascii="Arial" w:hAnsi="Arial" w:cs="Arial"/>
                <w:sz w:val="20"/>
              </w:rPr>
              <w:t>Xã Tân Minh</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0B4BF57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7C13F7D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r>
      <w:tr w:rsidR="00F1143E" w:rsidRPr="00F1143E" w14:paraId="324931AD"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0122F3F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2528" w:type="pct"/>
            <w:tcBorders>
              <w:top w:val="single" w:sz="4" w:space="0" w:color="auto"/>
              <w:left w:val="single" w:sz="4" w:space="0" w:color="auto"/>
              <w:bottom w:val="single" w:sz="4" w:space="0" w:color="auto"/>
              <w:right w:val="nil"/>
            </w:tcBorders>
            <w:shd w:val="clear" w:color="auto" w:fill="FFFFFF"/>
          </w:tcPr>
          <w:p w14:paraId="34F53939" w14:textId="77777777" w:rsidR="009B1005" w:rsidRPr="00F1143E" w:rsidRDefault="009B1005" w:rsidP="002F1C8B">
            <w:pPr>
              <w:spacing w:before="120"/>
              <w:rPr>
                <w:rFonts w:ascii="Arial" w:hAnsi="Arial" w:cs="Arial"/>
                <w:sz w:val="20"/>
              </w:rPr>
            </w:pPr>
            <w:r w:rsidRPr="00F1143E">
              <w:rPr>
                <w:rFonts w:ascii="Arial" w:hAnsi="Arial" w:cs="Arial"/>
                <w:sz w:val="20"/>
              </w:rPr>
              <w:t>Xã Trung Thành</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3EA0FCE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4113DE6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0D638786"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3D037C2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2528" w:type="pct"/>
            <w:tcBorders>
              <w:top w:val="single" w:sz="4" w:space="0" w:color="auto"/>
              <w:left w:val="single" w:sz="4" w:space="0" w:color="auto"/>
              <w:bottom w:val="single" w:sz="4" w:space="0" w:color="auto"/>
              <w:right w:val="nil"/>
            </w:tcBorders>
            <w:shd w:val="clear" w:color="auto" w:fill="FFFFFF"/>
          </w:tcPr>
          <w:p w14:paraId="49BF0138" w14:textId="77777777" w:rsidR="009B1005" w:rsidRPr="00F1143E" w:rsidRDefault="009B1005" w:rsidP="002F1C8B">
            <w:pPr>
              <w:spacing w:before="120"/>
              <w:rPr>
                <w:rFonts w:ascii="Arial" w:hAnsi="Arial" w:cs="Arial"/>
                <w:sz w:val="20"/>
              </w:rPr>
            </w:pPr>
            <w:r w:rsidRPr="00F1143E">
              <w:rPr>
                <w:rFonts w:ascii="Arial" w:hAnsi="Arial" w:cs="Arial"/>
                <w:sz w:val="20"/>
              </w:rPr>
              <w:t>Xã Đoàn Kết</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3F9E906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41163E5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r>
      <w:tr w:rsidR="00F1143E" w:rsidRPr="00F1143E" w14:paraId="69852468"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3E52DE5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2528" w:type="pct"/>
            <w:tcBorders>
              <w:top w:val="single" w:sz="4" w:space="0" w:color="auto"/>
              <w:left w:val="single" w:sz="4" w:space="0" w:color="auto"/>
              <w:bottom w:val="single" w:sz="4" w:space="0" w:color="auto"/>
              <w:right w:val="nil"/>
            </w:tcBorders>
            <w:shd w:val="clear" w:color="auto" w:fill="FFFFFF"/>
          </w:tcPr>
          <w:p w14:paraId="0C27C3F0" w14:textId="77777777" w:rsidR="009B1005" w:rsidRPr="00F1143E" w:rsidRDefault="009B1005" w:rsidP="002F1C8B">
            <w:pPr>
              <w:spacing w:before="120"/>
              <w:rPr>
                <w:rFonts w:ascii="Arial" w:hAnsi="Arial" w:cs="Arial"/>
                <w:sz w:val="20"/>
              </w:rPr>
            </w:pPr>
            <w:r w:rsidRPr="00F1143E">
              <w:rPr>
                <w:rFonts w:ascii="Arial" w:hAnsi="Arial" w:cs="Arial"/>
                <w:sz w:val="20"/>
              </w:rPr>
              <w:t>Xã Yên Hòa</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6C9480F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1825499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r>
      <w:tr w:rsidR="00F1143E" w:rsidRPr="00F1143E" w14:paraId="49FB74F3"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33D2A1F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w:t>
            </w:r>
          </w:p>
        </w:tc>
        <w:tc>
          <w:tcPr>
            <w:tcW w:w="2528" w:type="pct"/>
            <w:tcBorders>
              <w:top w:val="single" w:sz="4" w:space="0" w:color="auto"/>
              <w:left w:val="single" w:sz="4" w:space="0" w:color="auto"/>
              <w:bottom w:val="single" w:sz="4" w:space="0" w:color="auto"/>
              <w:right w:val="nil"/>
            </w:tcBorders>
            <w:shd w:val="clear" w:color="auto" w:fill="FFFFFF"/>
          </w:tcPr>
          <w:p w14:paraId="329C680F" w14:textId="77777777" w:rsidR="009B1005" w:rsidRPr="00F1143E" w:rsidRDefault="009B1005" w:rsidP="002F1C8B">
            <w:pPr>
              <w:spacing w:before="120"/>
              <w:rPr>
                <w:rFonts w:ascii="Arial" w:hAnsi="Arial" w:cs="Arial"/>
                <w:sz w:val="20"/>
              </w:rPr>
            </w:pPr>
            <w:r w:rsidRPr="00F1143E">
              <w:rPr>
                <w:rFonts w:ascii="Arial" w:hAnsi="Arial" w:cs="Arial"/>
                <w:sz w:val="20"/>
              </w:rPr>
              <w:t>Xã Đồng Ruộng</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3550CD6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77E5E7D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r>
      <w:tr w:rsidR="00F1143E" w:rsidRPr="00F1143E" w14:paraId="7ADE7DDA"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4EC26C5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2528" w:type="pct"/>
            <w:tcBorders>
              <w:top w:val="single" w:sz="4" w:space="0" w:color="auto"/>
              <w:left w:val="single" w:sz="4" w:space="0" w:color="auto"/>
              <w:bottom w:val="single" w:sz="4" w:space="0" w:color="auto"/>
              <w:right w:val="nil"/>
            </w:tcBorders>
            <w:shd w:val="clear" w:color="auto" w:fill="FFFFFF"/>
          </w:tcPr>
          <w:p w14:paraId="13C21155" w14:textId="77777777" w:rsidR="009B1005" w:rsidRPr="00F1143E" w:rsidRDefault="009B1005" w:rsidP="002F1C8B">
            <w:pPr>
              <w:spacing w:before="120"/>
              <w:rPr>
                <w:rFonts w:ascii="Arial" w:hAnsi="Arial" w:cs="Arial"/>
                <w:sz w:val="20"/>
              </w:rPr>
            </w:pPr>
            <w:r w:rsidRPr="00F1143E">
              <w:rPr>
                <w:rFonts w:ascii="Arial" w:hAnsi="Arial" w:cs="Arial"/>
                <w:sz w:val="20"/>
              </w:rPr>
              <w:t>Xã Đồng Chum</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171F9C4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32BC3F8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r>
      <w:tr w:rsidR="00F1143E" w:rsidRPr="00F1143E" w14:paraId="2D54565B"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448F038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w:t>
            </w:r>
          </w:p>
        </w:tc>
        <w:tc>
          <w:tcPr>
            <w:tcW w:w="2528" w:type="pct"/>
            <w:tcBorders>
              <w:top w:val="single" w:sz="4" w:space="0" w:color="auto"/>
              <w:left w:val="single" w:sz="4" w:space="0" w:color="auto"/>
              <w:bottom w:val="single" w:sz="4" w:space="0" w:color="auto"/>
              <w:right w:val="nil"/>
            </w:tcBorders>
            <w:shd w:val="clear" w:color="auto" w:fill="FFFFFF"/>
          </w:tcPr>
          <w:p w14:paraId="3D879BFA" w14:textId="77777777" w:rsidR="009B1005" w:rsidRPr="00F1143E" w:rsidRDefault="009B1005" w:rsidP="002F1C8B">
            <w:pPr>
              <w:spacing w:before="120"/>
              <w:rPr>
                <w:rFonts w:ascii="Arial" w:hAnsi="Arial" w:cs="Arial"/>
                <w:sz w:val="20"/>
              </w:rPr>
            </w:pPr>
            <w:r w:rsidRPr="00F1143E">
              <w:rPr>
                <w:rFonts w:ascii="Arial" w:hAnsi="Arial" w:cs="Arial"/>
                <w:sz w:val="20"/>
              </w:rPr>
              <w:t>Xã Giáp Đắt</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16778D4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0374A7C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r>
      <w:tr w:rsidR="00F1143E" w:rsidRPr="00F1143E" w14:paraId="2B84EF1C"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1781A03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w:t>
            </w:r>
          </w:p>
        </w:tc>
        <w:tc>
          <w:tcPr>
            <w:tcW w:w="2528" w:type="pct"/>
            <w:tcBorders>
              <w:top w:val="single" w:sz="4" w:space="0" w:color="auto"/>
              <w:left w:val="single" w:sz="4" w:space="0" w:color="auto"/>
              <w:bottom w:val="single" w:sz="4" w:space="0" w:color="auto"/>
              <w:right w:val="nil"/>
            </w:tcBorders>
            <w:shd w:val="clear" w:color="auto" w:fill="FFFFFF"/>
          </w:tcPr>
          <w:p w14:paraId="62EC8944" w14:textId="77777777" w:rsidR="009B1005" w:rsidRPr="00F1143E" w:rsidRDefault="009B1005" w:rsidP="002F1C8B">
            <w:pPr>
              <w:spacing w:before="120"/>
              <w:rPr>
                <w:rFonts w:ascii="Arial" w:hAnsi="Arial" w:cs="Arial"/>
                <w:sz w:val="20"/>
              </w:rPr>
            </w:pPr>
            <w:r w:rsidRPr="00F1143E">
              <w:rPr>
                <w:rFonts w:ascii="Arial" w:hAnsi="Arial" w:cs="Arial"/>
                <w:sz w:val="20"/>
              </w:rPr>
              <w:t>Xã Tân Pheo</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275AD86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632C09E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r>
      <w:tr w:rsidR="00F1143E" w:rsidRPr="00F1143E" w14:paraId="3C28CDBC"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25D5D93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w:t>
            </w:r>
          </w:p>
        </w:tc>
        <w:tc>
          <w:tcPr>
            <w:tcW w:w="2528" w:type="pct"/>
            <w:tcBorders>
              <w:top w:val="single" w:sz="4" w:space="0" w:color="auto"/>
              <w:left w:val="single" w:sz="4" w:space="0" w:color="auto"/>
              <w:bottom w:val="single" w:sz="4" w:space="0" w:color="auto"/>
              <w:right w:val="nil"/>
            </w:tcBorders>
            <w:shd w:val="clear" w:color="auto" w:fill="FFFFFF"/>
          </w:tcPr>
          <w:p w14:paraId="17FBF1B9" w14:textId="77777777" w:rsidR="009B1005" w:rsidRPr="00F1143E" w:rsidRDefault="009B1005" w:rsidP="002F1C8B">
            <w:pPr>
              <w:spacing w:before="120"/>
              <w:rPr>
                <w:rFonts w:ascii="Arial" w:hAnsi="Arial" w:cs="Arial"/>
                <w:sz w:val="20"/>
              </w:rPr>
            </w:pPr>
            <w:r w:rsidRPr="00F1143E">
              <w:rPr>
                <w:rFonts w:ascii="Arial" w:hAnsi="Arial" w:cs="Arial"/>
                <w:sz w:val="20"/>
              </w:rPr>
              <w:t>Xã Mường Chiềng</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377503A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1F19CF0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r>
      <w:tr w:rsidR="00F1143E" w:rsidRPr="00F1143E" w14:paraId="5D3A8088"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04697EF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w:t>
            </w:r>
          </w:p>
        </w:tc>
        <w:tc>
          <w:tcPr>
            <w:tcW w:w="2528" w:type="pct"/>
            <w:tcBorders>
              <w:top w:val="single" w:sz="4" w:space="0" w:color="auto"/>
              <w:left w:val="single" w:sz="4" w:space="0" w:color="auto"/>
              <w:bottom w:val="single" w:sz="4" w:space="0" w:color="auto"/>
              <w:right w:val="nil"/>
            </w:tcBorders>
            <w:shd w:val="clear" w:color="auto" w:fill="FFFFFF"/>
          </w:tcPr>
          <w:p w14:paraId="5E3973A5" w14:textId="77777777" w:rsidR="009B1005" w:rsidRPr="00F1143E" w:rsidRDefault="009B1005" w:rsidP="002F1C8B">
            <w:pPr>
              <w:spacing w:before="120"/>
              <w:rPr>
                <w:rFonts w:ascii="Arial" w:hAnsi="Arial" w:cs="Arial"/>
                <w:sz w:val="20"/>
              </w:rPr>
            </w:pPr>
            <w:r w:rsidRPr="00F1143E">
              <w:rPr>
                <w:rFonts w:ascii="Arial" w:hAnsi="Arial" w:cs="Arial"/>
                <w:sz w:val="20"/>
              </w:rPr>
              <w:t>Xã Vầy Nưa</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5D16629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3ED06EE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4D2797D0"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2861D69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w:t>
            </w:r>
          </w:p>
        </w:tc>
        <w:tc>
          <w:tcPr>
            <w:tcW w:w="2528" w:type="pct"/>
            <w:tcBorders>
              <w:top w:val="single" w:sz="4" w:space="0" w:color="auto"/>
              <w:left w:val="single" w:sz="4" w:space="0" w:color="auto"/>
              <w:bottom w:val="single" w:sz="4" w:space="0" w:color="auto"/>
              <w:right w:val="nil"/>
            </w:tcBorders>
            <w:shd w:val="clear" w:color="auto" w:fill="FFFFFF"/>
          </w:tcPr>
          <w:p w14:paraId="4C72625B" w14:textId="77777777" w:rsidR="009B1005" w:rsidRPr="00F1143E" w:rsidRDefault="009B1005" w:rsidP="002F1C8B">
            <w:pPr>
              <w:spacing w:before="120"/>
              <w:rPr>
                <w:rFonts w:ascii="Arial" w:hAnsi="Arial" w:cs="Arial"/>
                <w:sz w:val="20"/>
              </w:rPr>
            </w:pPr>
            <w:r w:rsidRPr="00F1143E">
              <w:rPr>
                <w:rFonts w:ascii="Arial" w:hAnsi="Arial" w:cs="Arial"/>
                <w:sz w:val="20"/>
              </w:rPr>
              <w:t>Xã Tiền Phong</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5B340E6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771A75D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12CE2C43"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02F7F72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w:t>
            </w:r>
          </w:p>
        </w:tc>
        <w:tc>
          <w:tcPr>
            <w:tcW w:w="2528" w:type="pct"/>
            <w:tcBorders>
              <w:top w:val="single" w:sz="4" w:space="0" w:color="auto"/>
              <w:left w:val="single" w:sz="4" w:space="0" w:color="auto"/>
              <w:bottom w:val="single" w:sz="4" w:space="0" w:color="auto"/>
              <w:right w:val="nil"/>
            </w:tcBorders>
            <w:shd w:val="clear" w:color="auto" w:fill="FFFFFF"/>
          </w:tcPr>
          <w:p w14:paraId="7DD279C5" w14:textId="77777777" w:rsidR="009B1005" w:rsidRPr="00F1143E" w:rsidRDefault="009B1005" w:rsidP="002F1C8B">
            <w:pPr>
              <w:spacing w:before="120"/>
              <w:rPr>
                <w:rFonts w:ascii="Arial" w:hAnsi="Arial" w:cs="Arial"/>
                <w:sz w:val="20"/>
              </w:rPr>
            </w:pPr>
            <w:r w:rsidRPr="00F1143E">
              <w:rPr>
                <w:rFonts w:ascii="Arial" w:hAnsi="Arial" w:cs="Arial"/>
                <w:sz w:val="20"/>
              </w:rPr>
              <w:t>Xã Mường Tuổng</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0E96878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3FD96A4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r>
      <w:tr w:rsidR="00F1143E" w:rsidRPr="00F1143E" w14:paraId="5DF64EE9"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0A84C85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w:t>
            </w:r>
          </w:p>
        </w:tc>
        <w:tc>
          <w:tcPr>
            <w:tcW w:w="2528" w:type="pct"/>
            <w:tcBorders>
              <w:top w:val="single" w:sz="4" w:space="0" w:color="auto"/>
              <w:left w:val="single" w:sz="4" w:space="0" w:color="auto"/>
              <w:bottom w:val="single" w:sz="4" w:space="0" w:color="auto"/>
              <w:right w:val="nil"/>
            </w:tcBorders>
            <w:shd w:val="clear" w:color="auto" w:fill="FFFFFF"/>
          </w:tcPr>
          <w:p w14:paraId="2306FF83" w14:textId="77777777" w:rsidR="009B1005" w:rsidRPr="00F1143E" w:rsidRDefault="009B1005" w:rsidP="002F1C8B">
            <w:pPr>
              <w:spacing w:before="120"/>
              <w:rPr>
                <w:rFonts w:ascii="Arial" w:hAnsi="Arial" w:cs="Arial"/>
                <w:sz w:val="20"/>
              </w:rPr>
            </w:pPr>
            <w:r w:rsidRPr="00F1143E">
              <w:rPr>
                <w:rFonts w:ascii="Arial" w:hAnsi="Arial" w:cs="Arial"/>
                <w:sz w:val="20"/>
              </w:rPr>
              <w:t>Xã Đồng Nghê</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5E84FDC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2F07EC0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r>
      <w:tr w:rsidR="00F1143E" w:rsidRPr="00F1143E" w14:paraId="2D8D1C08"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4D3E2B5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w:t>
            </w:r>
          </w:p>
        </w:tc>
        <w:tc>
          <w:tcPr>
            <w:tcW w:w="2528" w:type="pct"/>
            <w:tcBorders>
              <w:top w:val="single" w:sz="4" w:space="0" w:color="auto"/>
              <w:left w:val="single" w:sz="4" w:space="0" w:color="auto"/>
              <w:bottom w:val="single" w:sz="4" w:space="0" w:color="auto"/>
              <w:right w:val="nil"/>
            </w:tcBorders>
            <w:shd w:val="clear" w:color="auto" w:fill="FFFFFF"/>
          </w:tcPr>
          <w:p w14:paraId="65119B9E" w14:textId="77777777" w:rsidR="009B1005" w:rsidRPr="00F1143E" w:rsidRDefault="009B1005" w:rsidP="002F1C8B">
            <w:pPr>
              <w:spacing w:before="120"/>
              <w:rPr>
                <w:rFonts w:ascii="Arial" w:hAnsi="Arial" w:cs="Arial"/>
                <w:sz w:val="20"/>
              </w:rPr>
            </w:pPr>
            <w:r w:rsidRPr="00F1143E">
              <w:rPr>
                <w:rFonts w:ascii="Arial" w:hAnsi="Arial" w:cs="Arial"/>
                <w:sz w:val="20"/>
              </w:rPr>
              <w:t>Xã Suối Nánh</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6F8BF5A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675B1DA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r>
      <w:tr w:rsidR="00F1143E" w:rsidRPr="00F1143E" w14:paraId="2E13DD2C"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197937A0"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IV</w:t>
            </w:r>
          </w:p>
        </w:tc>
        <w:tc>
          <w:tcPr>
            <w:tcW w:w="2528" w:type="pct"/>
            <w:tcBorders>
              <w:top w:val="single" w:sz="4" w:space="0" w:color="auto"/>
              <w:left w:val="single" w:sz="4" w:space="0" w:color="auto"/>
              <w:bottom w:val="single" w:sz="4" w:space="0" w:color="auto"/>
              <w:right w:val="nil"/>
            </w:tcBorders>
            <w:shd w:val="clear" w:color="auto" w:fill="FFFFFF"/>
          </w:tcPr>
          <w:p w14:paraId="5A57AAFF" w14:textId="77777777" w:rsidR="009B1005" w:rsidRPr="00F1143E" w:rsidRDefault="009B1005" w:rsidP="002F1C8B">
            <w:pPr>
              <w:spacing w:before="120"/>
              <w:rPr>
                <w:rFonts w:ascii="Arial" w:hAnsi="Arial" w:cs="Arial"/>
                <w:b/>
                <w:sz w:val="20"/>
              </w:rPr>
            </w:pPr>
            <w:r w:rsidRPr="00F1143E">
              <w:rPr>
                <w:rFonts w:ascii="Arial" w:hAnsi="Arial" w:cs="Arial"/>
                <w:b/>
                <w:sz w:val="20"/>
              </w:rPr>
              <w:t>HUYỆN TÂN LẠC</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7047E97A" w14:textId="77777777" w:rsidR="009B1005" w:rsidRPr="00F1143E" w:rsidRDefault="009B1005" w:rsidP="002F1C8B">
            <w:pPr>
              <w:spacing w:before="120"/>
              <w:jc w:val="center"/>
              <w:rPr>
                <w:rFonts w:ascii="Arial" w:hAnsi="Arial" w:cs="Arial"/>
                <w:sz w:val="20"/>
              </w:rPr>
            </w:pP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11D4DC4B" w14:textId="77777777" w:rsidR="009B1005" w:rsidRPr="00F1143E" w:rsidRDefault="009B1005" w:rsidP="002F1C8B">
            <w:pPr>
              <w:spacing w:before="120"/>
              <w:jc w:val="center"/>
              <w:rPr>
                <w:rFonts w:ascii="Arial" w:hAnsi="Arial" w:cs="Arial"/>
                <w:sz w:val="20"/>
              </w:rPr>
            </w:pPr>
          </w:p>
        </w:tc>
      </w:tr>
      <w:tr w:rsidR="00F1143E" w:rsidRPr="00F1143E" w14:paraId="4CFAB9CA"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4B18B61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2528" w:type="pct"/>
            <w:tcBorders>
              <w:top w:val="single" w:sz="4" w:space="0" w:color="auto"/>
              <w:left w:val="single" w:sz="4" w:space="0" w:color="auto"/>
              <w:bottom w:val="single" w:sz="4" w:space="0" w:color="auto"/>
              <w:right w:val="nil"/>
            </w:tcBorders>
            <w:shd w:val="clear" w:color="auto" w:fill="FFFFFF"/>
          </w:tcPr>
          <w:p w14:paraId="0E0EEA7A" w14:textId="77777777" w:rsidR="009B1005" w:rsidRPr="00F1143E" w:rsidRDefault="009B1005" w:rsidP="002F1C8B">
            <w:pPr>
              <w:spacing w:before="120"/>
              <w:rPr>
                <w:rFonts w:ascii="Arial" w:hAnsi="Arial" w:cs="Arial"/>
                <w:sz w:val="20"/>
              </w:rPr>
            </w:pPr>
            <w:r w:rsidRPr="00F1143E">
              <w:rPr>
                <w:rFonts w:ascii="Arial" w:hAnsi="Arial" w:cs="Arial"/>
                <w:sz w:val="20"/>
              </w:rPr>
              <w:t>TT.Mường Khến</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6D45F46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2FBEFCF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1DC48667"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49B6471C" w14:textId="77777777" w:rsidR="009B1005" w:rsidRPr="00F1143E" w:rsidRDefault="009B1005" w:rsidP="002F1C8B">
            <w:pPr>
              <w:spacing w:before="120"/>
              <w:jc w:val="center"/>
              <w:rPr>
                <w:rFonts w:ascii="Arial" w:hAnsi="Arial" w:cs="Arial"/>
                <w:sz w:val="20"/>
              </w:rPr>
            </w:pPr>
            <w:r w:rsidRPr="00F1143E">
              <w:rPr>
                <w:rFonts w:ascii="Arial" w:hAnsi="Arial" w:cs="Arial"/>
                <w:sz w:val="20"/>
              </w:rPr>
              <w:lastRenderedPageBreak/>
              <w:t>2</w:t>
            </w:r>
          </w:p>
        </w:tc>
        <w:tc>
          <w:tcPr>
            <w:tcW w:w="2528" w:type="pct"/>
            <w:tcBorders>
              <w:top w:val="single" w:sz="4" w:space="0" w:color="auto"/>
              <w:left w:val="single" w:sz="4" w:space="0" w:color="auto"/>
              <w:bottom w:val="single" w:sz="4" w:space="0" w:color="auto"/>
              <w:right w:val="nil"/>
            </w:tcBorders>
            <w:shd w:val="clear" w:color="auto" w:fill="FFFFFF"/>
          </w:tcPr>
          <w:p w14:paraId="70D2D702" w14:textId="77777777" w:rsidR="009B1005" w:rsidRPr="00F1143E" w:rsidRDefault="009B1005" w:rsidP="002F1C8B">
            <w:pPr>
              <w:spacing w:before="120"/>
              <w:rPr>
                <w:rFonts w:ascii="Arial" w:hAnsi="Arial" w:cs="Arial"/>
                <w:sz w:val="20"/>
              </w:rPr>
            </w:pPr>
            <w:r w:rsidRPr="00F1143E">
              <w:rPr>
                <w:rFonts w:ascii="Arial" w:hAnsi="Arial" w:cs="Arial"/>
                <w:sz w:val="20"/>
              </w:rPr>
              <w:t>Xã Quy Hậu</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638F5FC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0E59956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5B43059E"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1764E0E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2528" w:type="pct"/>
            <w:tcBorders>
              <w:top w:val="single" w:sz="4" w:space="0" w:color="auto"/>
              <w:left w:val="single" w:sz="4" w:space="0" w:color="auto"/>
              <w:bottom w:val="single" w:sz="4" w:space="0" w:color="auto"/>
              <w:right w:val="nil"/>
            </w:tcBorders>
            <w:shd w:val="clear" w:color="auto" w:fill="FFFFFF"/>
          </w:tcPr>
          <w:p w14:paraId="1415D731" w14:textId="77777777" w:rsidR="009B1005" w:rsidRPr="00F1143E" w:rsidRDefault="009B1005" w:rsidP="002F1C8B">
            <w:pPr>
              <w:spacing w:before="120"/>
              <w:rPr>
                <w:rFonts w:ascii="Arial" w:hAnsi="Arial" w:cs="Arial"/>
                <w:sz w:val="20"/>
              </w:rPr>
            </w:pPr>
            <w:r w:rsidRPr="00F1143E">
              <w:rPr>
                <w:rFonts w:ascii="Arial" w:hAnsi="Arial" w:cs="Arial"/>
                <w:sz w:val="20"/>
              </w:rPr>
              <w:t>Xã Mãn Đức</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24ED264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38E2437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12B43A3C"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353B72F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2528" w:type="pct"/>
            <w:tcBorders>
              <w:top w:val="single" w:sz="4" w:space="0" w:color="auto"/>
              <w:left w:val="single" w:sz="4" w:space="0" w:color="auto"/>
              <w:bottom w:val="single" w:sz="4" w:space="0" w:color="auto"/>
              <w:right w:val="nil"/>
            </w:tcBorders>
            <w:shd w:val="clear" w:color="auto" w:fill="FFFFFF"/>
          </w:tcPr>
          <w:p w14:paraId="44B71FAA" w14:textId="77777777" w:rsidR="009B1005" w:rsidRPr="00F1143E" w:rsidRDefault="009B1005" w:rsidP="002F1C8B">
            <w:pPr>
              <w:spacing w:before="120"/>
              <w:rPr>
                <w:rFonts w:ascii="Arial" w:hAnsi="Arial" w:cs="Arial"/>
                <w:sz w:val="20"/>
              </w:rPr>
            </w:pPr>
            <w:r w:rsidRPr="00F1143E">
              <w:rPr>
                <w:rFonts w:ascii="Arial" w:hAnsi="Arial" w:cs="Arial"/>
                <w:sz w:val="20"/>
              </w:rPr>
              <w:t>Xã Tử Nê</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404688B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6CF8752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775FC82E"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272ABF1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2528" w:type="pct"/>
            <w:tcBorders>
              <w:top w:val="single" w:sz="4" w:space="0" w:color="auto"/>
              <w:left w:val="single" w:sz="4" w:space="0" w:color="auto"/>
              <w:bottom w:val="single" w:sz="4" w:space="0" w:color="auto"/>
              <w:right w:val="nil"/>
            </w:tcBorders>
            <w:shd w:val="clear" w:color="auto" w:fill="FFFFFF"/>
          </w:tcPr>
          <w:p w14:paraId="2DF12D58" w14:textId="77777777" w:rsidR="009B1005" w:rsidRPr="00F1143E" w:rsidRDefault="009B1005" w:rsidP="002F1C8B">
            <w:pPr>
              <w:spacing w:before="120"/>
              <w:rPr>
                <w:rFonts w:ascii="Arial" w:hAnsi="Arial" w:cs="Arial"/>
                <w:sz w:val="20"/>
              </w:rPr>
            </w:pPr>
            <w:r w:rsidRPr="00F1143E">
              <w:rPr>
                <w:rFonts w:ascii="Arial" w:hAnsi="Arial" w:cs="Arial"/>
                <w:sz w:val="20"/>
              </w:rPr>
              <w:t>Xã Thanh Hối</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186562F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0492309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4EF723A3"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308F820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2528" w:type="pct"/>
            <w:tcBorders>
              <w:top w:val="single" w:sz="4" w:space="0" w:color="auto"/>
              <w:left w:val="single" w:sz="4" w:space="0" w:color="auto"/>
              <w:bottom w:val="single" w:sz="4" w:space="0" w:color="auto"/>
              <w:right w:val="nil"/>
            </w:tcBorders>
            <w:shd w:val="clear" w:color="auto" w:fill="FFFFFF"/>
          </w:tcPr>
          <w:p w14:paraId="0C7CF196" w14:textId="77777777" w:rsidR="009B1005" w:rsidRPr="00F1143E" w:rsidRDefault="009B1005" w:rsidP="002F1C8B">
            <w:pPr>
              <w:spacing w:before="120"/>
              <w:rPr>
                <w:rFonts w:ascii="Arial" w:hAnsi="Arial" w:cs="Arial"/>
                <w:sz w:val="20"/>
              </w:rPr>
            </w:pPr>
            <w:r w:rsidRPr="00F1143E">
              <w:rPr>
                <w:rFonts w:ascii="Arial" w:hAnsi="Arial" w:cs="Arial"/>
                <w:sz w:val="20"/>
              </w:rPr>
              <w:t>Xã Đông Lai</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304CB83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0A43328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3536E161"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7A1F0AF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2528" w:type="pct"/>
            <w:tcBorders>
              <w:top w:val="single" w:sz="4" w:space="0" w:color="auto"/>
              <w:left w:val="single" w:sz="4" w:space="0" w:color="auto"/>
              <w:bottom w:val="single" w:sz="4" w:space="0" w:color="auto"/>
              <w:right w:val="nil"/>
            </w:tcBorders>
            <w:shd w:val="clear" w:color="auto" w:fill="FFFFFF"/>
          </w:tcPr>
          <w:p w14:paraId="13F39A84" w14:textId="77777777" w:rsidR="009B1005" w:rsidRPr="00F1143E" w:rsidRDefault="009B1005" w:rsidP="002F1C8B">
            <w:pPr>
              <w:spacing w:before="120"/>
              <w:rPr>
                <w:rFonts w:ascii="Arial" w:hAnsi="Arial" w:cs="Arial"/>
                <w:sz w:val="20"/>
              </w:rPr>
            </w:pPr>
            <w:r w:rsidRPr="00F1143E">
              <w:rPr>
                <w:rFonts w:ascii="Arial" w:hAnsi="Arial" w:cs="Arial"/>
                <w:sz w:val="20"/>
              </w:rPr>
              <w:t>Xã Ngọc Mỹ</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037B813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3418C47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76FF6D20"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1571044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2528" w:type="pct"/>
            <w:tcBorders>
              <w:top w:val="single" w:sz="4" w:space="0" w:color="auto"/>
              <w:left w:val="single" w:sz="4" w:space="0" w:color="auto"/>
              <w:bottom w:val="single" w:sz="4" w:space="0" w:color="auto"/>
              <w:right w:val="nil"/>
            </w:tcBorders>
            <w:shd w:val="clear" w:color="auto" w:fill="FFFFFF"/>
          </w:tcPr>
          <w:p w14:paraId="2BBE00EB" w14:textId="77777777" w:rsidR="009B1005" w:rsidRPr="00F1143E" w:rsidRDefault="009B1005" w:rsidP="002F1C8B">
            <w:pPr>
              <w:spacing w:before="120"/>
              <w:rPr>
                <w:rFonts w:ascii="Arial" w:hAnsi="Arial" w:cs="Arial"/>
                <w:sz w:val="20"/>
              </w:rPr>
            </w:pPr>
            <w:r w:rsidRPr="00F1143E">
              <w:rPr>
                <w:rFonts w:ascii="Arial" w:hAnsi="Arial" w:cs="Arial"/>
                <w:sz w:val="20"/>
              </w:rPr>
              <w:t>Xã Phong Phú</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33360B2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3B5640C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4105DA58"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400A613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2528" w:type="pct"/>
            <w:tcBorders>
              <w:top w:val="single" w:sz="4" w:space="0" w:color="auto"/>
              <w:left w:val="single" w:sz="4" w:space="0" w:color="auto"/>
              <w:bottom w:val="single" w:sz="4" w:space="0" w:color="auto"/>
              <w:right w:val="nil"/>
            </w:tcBorders>
            <w:shd w:val="clear" w:color="auto" w:fill="FFFFFF"/>
          </w:tcPr>
          <w:p w14:paraId="6940F0F8" w14:textId="77777777" w:rsidR="009B1005" w:rsidRPr="00F1143E" w:rsidRDefault="009B1005" w:rsidP="002F1C8B">
            <w:pPr>
              <w:spacing w:before="120"/>
              <w:rPr>
                <w:rFonts w:ascii="Arial" w:hAnsi="Arial" w:cs="Arial"/>
                <w:sz w:val="20"/>
              </w:rPr>
            </w:pPr>
            <w:r w:rsidRPr="00F1143E">
              <w:rPr>
                <w:rFonts w:ascii="Arial" w:hAnsi="Arial" w:cs="Arial"/>
                <w:sz w:val="20"/>
              </w:rPr>
              <w:t>Xã Tuân Lộ</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7B69407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0FDA33E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6EB84213"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1896290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2528" w:type="pct"/>
            <w:tcBorders>
              <w:top w:val="single" w:sz="4" w:space="0" w:color="auto"/>
              <w:left w:val="single" w:sz="4" w:space="0" w:color="auto"/>
              <w:bottom w:val="single" w:sz="4" w:space="0" w:color="auto"/>
              <w:right w:val="nil"/>
            </w:tcBorders>
            <w:shd w:val="clear" w:color="auto" w:fill="FFFFFF"/>
          </w:tcPr>
          <w:p w14:paraId="53AFC655" w14:textId="77777777" w:rsidR="009B1005" w:rsidRPr="00F1143E" w:rsidRDefault="009B1005" w:rsidP="002F1C8B">
            <w:pPr>
              <w:spacing w:before="120"/>
              <w:rPr>
                <w:rFonts w:ascii="Arial" w:hAnsi="Arial" w:cs="Arial"/>
                <w:sz w:val="20"/>
              </w:rPr>
            </w:pPr>
            <w:r w:rsidRPr="00F1143E">
              <w:rPr>
                <w:rFonts w:ascii="Arial" w:hAnsi="Arial" w:cs="Arial"/>
                <w:sz w:val="20"/>
              </w:rPr>
              <w:t>Xã Quy Mỹ</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195882D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73A07BB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41F2055E"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2DCBBE2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w:t>
            </w:r>
          </w:p>
        </w:tc>
        <w:tc>
          <w:tcPr>
            <w:tcW w:w="2528" w:type="pct"/>
            <w:tcBorders>
              <w:top w:val="single" w:sz="4" w:space="0" w:color="auto"/>
              <w:left w:val="single" w:sz="4" w:space="0" w:color="auto"/>
              <w:bottom w:val="single" w:sz="4" w:space="0" w:color="auto"/>
              <w:right w:val="nil"/>
            </w:tcBorders>
            <w:shd w:val="clear" w:color="auto" w:fill="FFFFFF"/>
          </w:tcPr>
          <w:p w14:paraId="7C49A8C3" w14:textId="77777777" w:rsidR="009B1005" w:rsidRPr="00F1143E" w:rsidRDefault="009B1005" w:rsidP="002F1C8B">
            <w:pPr>
              <w:spacing w:before="120"/>
              <w:rPr>
                <w:rFonts w:ascii="Arial" w:hAnsi="Arial" w:cs="Arial"/>
                <w:sz w:val="20"/>
              </w:rPr>
            </w:pPr>
            <w:r w:rsidRPr="00F1143E">
              <w:rPr>
                <w:rFonts w:ascii="Arial" w:hAnsi="Arial" w:cs="Arial"/>
                <w:sz w:val="20"/>
              </w:rPr>
              <w:t>Xã Do Nhân</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30DC4A8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0E25246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4F8431DA"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7CC4B65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2528" w:type="pct"/>
            <w:tcBorders>
              <w:top w:val="single" w:sz="4" w:space="0" w:color="auto"/>
              <w:left w:val="single" w:sz="4" w:space="0" w:color="auto"/>
              <w:bottom w:val="single" w:sz="4" w:space="0" w:color="auto"/>
              <w:right w:val="nil"/>
            </w:tcBorders>
            <w:shd w:val="clear" w:color="auto" w:fill="FFFFFF"/>
          </w:tcPr>
          <w:p w14:paraId="21944DF3" w14:textId="77777777" w:rsidR="009B1005" w:rsidRPr="00F1143E" w:rsidRDefault="009B1005" w:rsidP="002F1C8B">
            <w:pPr>
              <w:spacing w:before="120"/>
              <w:rPr>
                <w:rFonts w:ascii="Arial" w:hAnsi="Arial" w:cs="Arial"/>
                <w:sz w:val="20"/>
              </w:rPr>
            </w:pPr>
            <w:r w:rsidRPr="00F1143E">
              <w:rPr>
                <w:rFonts w:ascii="Arial" w:hAnsi="Arial" w:cs="Arial"/>
                <w:sz w:val="20"/>
              </w:rPr>
              <w:t>Xã Lỗ Sơn</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517F200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14FD2BC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667A5CB3"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1D794E8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w:t>
            </w:r>
          </w:p>
        </w:tc>
        <w:tc>
          <w:tcPr>
            <w:tcW w:w="2528" w:type="pct"/>
            <w:tcBorders>
              <w:top w:val="single" w:sz="4" w:space="0" w:color="auto"/>
              <w:left w:val="single" w:sz="4" w:space="0" w:color="auto"/>
              <w:bottom w:val="single" w:sz="4" w:space="0" w:color="auto"/>
              <w:right w:val="nil"/>
            </w:tcBorders>
            <w:shd w:val="clear" w:color="auto" w:fill="FFFFFF"/>
          </w:tcPr>
          <w:p w14:paraId="51C5DB05" w14:textId="77777777" w:rsidR="009B1005" w:rsidRPr="00F1143E" w:rsidRDefault="009B1005" w:rsidP="002F1C8B">
            <w:pPr>
              <w:spacing w:before="120"/>
              <w:rPr>
                <w:rFonts w:ascii="Arial" w:hAnsi="Arial" w:cs="Arial"/>
                <w:sz w:val="20"/>
              </w:rPr>
            </w:pPr>
            <w:r w:rsidRPr="00F1143E">
              <w:rPr>
                <w:rFonts w:ascii="Arial" w:hAnsi="Arial" w:cs="Arial"/>
                <w:sz w:val="20"/>
              </w:rPr>
              <w:t>Xã Gia Mô</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2E702A1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200B244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70660481"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7F433AB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w:t>
            </w:r>
          </w:p>
        </w:tc>
        <w:tc>
          <w:tcPr>
            <w:tcW w:w="2528" w:type="pct"/>
            <w:tcBorders>
              <w:top w:val="single" w:sz="4" w:space="0" w:color="auto"/>
              <w:left w:val="single" w:sz="4" w:space="0" w:color="auto"/>
              <w:bottom w:val="single" w:sz="4" w:space="0" w:color="auto"/>
              <w:right w:val="nil"/>
            </w:tcBorders>
            <w:shd w:val="clear" w:color="auto" w:fill="FFFFFF"/>
          </w:tcPr>
          <w:p w14:paraId="513113DD" w14:textId="77777777" w:rsidR="009B1005" w:rsidRPr="00F1143E" w:rsidRDefault="009B1005" w:rsidP="002F1C8B">
            <w:pPr>
              <w:spacing w:before="120"/>
              <w:rPr>
                <w:rFonts w:ascii="Arial" w:hAnsi="Arial" w:cs="Arial"/>
                <w:sz w:val="20"/>
              </w:rPr>
            </w:pPr>
            <w:r w:rsidRPr="00F1143E">
              <w:rPr>
                <w:rFonts w:ascii="Arial" w:hAnsi="Arial" w:cs="Arial"/>
                <w:sz w:val="20"/>
              </w:rPr>
              <w:t>Xã Địch Giáo</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62D3EFE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77A7835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3ED0D161"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14C7C4B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w:t>
            </w:r>
          </w:p>
        </w:tc>
        <w:tc>
          <w:tcPr>
            <w:tcW w:w="2528" w:type="pct"/>
            <w:tcBorders>
              <w:top w:val="single" w:sz="4" w:space="0" w:color="auto"/>
              <w:left w:val="single" w:sz="4" w:space="0" w:color="auto"/>
              <w:bottom w:val="single" w:sz="4" w:space="0" w:color="auto"/>
              <w:right w:val="nil"/>
            </w:tcBorders>
            <w:shd w:val="clear" w:color="auto" w:fill="FFFFFF"/>
          </w:tcPr>
          <w:p w14:paraId="4ED2AA6C" w14:textId="77777777" w:rsidR="009B1005" w:rsidRPr="00F1143E" w:rsidRDefault="009B1005" w:rsidP="002F1C8B">
            <w:pPr>
              <w:spacing w:before="120"/>
              <w:rPr>
                <w:rFonts w:ascii="Arial" w:hAnsi="Arial" w:cs="Arial"/>
                <w:sz w:val="20"/>
              </w:rPr>
            </w:pPr>
            <w:r w:rsidRPr="00F1143E">
              <w:rPr>
                <w:rFonts w:ascii="Arial" w:hAnsi="Arial" w:cs="Arial"/>
                <w:sz w:val="20"/>
              </w:rPr>
              <w:t>Xã Mỹ Hòa</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02E0DA7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0728AF1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3434033F"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6BFD5B8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w:t>
            </w:r>
          </w:p>
        </w:tc>
        <w:tc>
          <w:tcPr>
            <w:tcW w:w="2528" w:type="pct"/>
            <w:tcBorders>
              <w:top w:val="single" w:sz="4" w:space="0" w:color="auto"/>
              <w:left w:val="single" w:sz="4" w:space="0" w:color="auto"/>
              <w:bottom w:val="single" w:sz="4" w:space="0" w:color="auto"/>
              <w:right w:val="nil"/>
            </w:tcBorders>
            <w:shd w:val="clear" w:color="auto" w:fill="FFFFFF"/>
          </w:tcPr>
          <w:p w14:paraId="71AD5123" w14:textId="77777777" w:rsidR="009B1005" w:rsidRPr="00F1143E" w:rsidRDefault="009B1005" w:rsidP="002F1C8B">
            <w:pPr>
              <w:spacing w:before="120"/>
              <w:rPr>
                <w:rFonts w:ascii="Arial" w:hAnsi="Arial" w:cs="Arial"/>
                <w:sz w:val="20"/>
              </w:rPr>
            </w:pPr>
            <w:r w:rsidRPr="00F1143E">
              <w:rPr>
                <w:rFonts w:ascii="Arial" w:hAnsi="Arial" w:cs="Arial"/>
                <w:sz w:val="20"/>
              </w:rPr>
              <w:t>Xã Quyết Chiến</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210E98B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4806493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r>
      <w:tr w:rsidR="00F1143E" w:rsidRPr="00F1143E" w14:paraId="1B19A087"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4A6D652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w:t>
            </w:r>
          </w:p>
        </w:tc>
        <w:tc>
          <w:tcPr>
            <w:tcW w:w="2528" w:type="pct"/>
            <w:tcBorders>
              <w:top w:val="single" w:sz="4" w:space="0" w:color="auto"/>
              <w:left w:val="single" w:sz="4" w:space="0" w:color="auto"/>
              <w:bottom w:val="single" w:sz="4" w:space="0" w:color="auto"/>
              <w:right w:val="nil"/>
            </w:tcBorders>
            <w:shd w:val="clear" w:color="auto" w:fill="FFFFFF"/>
          </w:tcPr>
          <w:p w14:paraId="61CF284B" w14:textId="77777777" w:rsidR="009B1005" w:rsidRPr="00F1143E" w:rsidRDefault="009B1005" w:rsidP="002F1C8B">
            <w:pPr>
              <w:spacing w:before="120"/>
              <w:rPr>
                <w:rFonts w:ascii="Arial" w:hAnsi="Arial" w:cs="Arial"/>
                <w:sz w:val="20"/>
              </w:rPr>
            </w:pPr>
            <w:r w:rsidRPr="00F1143E">
              <w:rPr>
                <w:rFonts w:ascii="Arial" w:hAnsi="Arial" w:cs="Arial"/>
                <w:sz w:val="20"/>
              </w:rPr>
              <w:t>Xã Phú Cường</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6349A0E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1AADDD9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r>
      <w:tr w:rsidR="00F1143E" w:rsidRPr="00F1143E" w14:paraId="518FFA1B"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41300BE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w:t>
            </w:r>
          </w:p>
        </w:tc>
        <w:tc>
          <w:tcPr>
            <w:tcW w:w="2528" w:type="pct"/>
            <w:tcBorders>
              <w:top w:val="single" w:sz="4" w:space="0" w:color="auto"/>
              <w:left w:val="single" w:sz="4" w:space="0" w:color="auto"/>
              <w:bottom w:val="single" w:sz="4" w:space="0" w:color="auto"/>
              <w:right w:val="nil"/>
            </w:tcBorders>
            <w:shd w:val="clear" w:color="auto" w:fill="FFFFFF"/>
          </w:tcPr>
          <w:p w14:paraId="6B453A83" w14:textId="77777777" w:rsidR="009B1005" w:rsidRPr="00F1143E" w:rsidRDefault="009B1005" w:rsidP="002F1C8B">
            <w:pPr>
              <w:spacing w:before="120"/>
              <w:rPr>
                <w:rFonts w:ascii="Arial" w:hAnsi="Arial" w:cs="Arial"/>
                <w:sz w:val="20"/>
              </w:rPr>
            </w:pPr>
            <w:r w:rsidRPr="00F1143E">
              <w:rPr>
                <w:rFonts w:ascii="Arial" w:hAnsi="Arial" w:cs="Arial"/>
                <w:sz w:val="20"/>
              </w:rPr>
              <w:t>Xã Phú Vinh</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59E2AA2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67A5754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r>
      <w:tr w:rsidR="00F1143E" w:rsidRPr="00F1143E" w14:paraId="3AC7EF4A"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1B7AC03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w:t>
            </w:r>
          </w:p>
        </w:tc>
        <w:tc>
          <w:tcPr>
            <w:tcW w:w="2528" w:type="pct"/>
            <w:tcBorders>
              <w:top w:val="single" w:sz="4" w:space="0" w:color="auto"/>
              <w:left w:val="single" w:sz="4" w:space="0" w:color="auto"/>
              <w:bottom w:val="single" w:sz="4" w:space="0" w:color="auto"/>
              <w:right w:val="nil"/>
            </w:tcBorders>
            <w:shd w:val="clear" w:color="auto" w:fill="FFFFFF"/>
          </w:tcPr>
          <w:p w14:paraId="4F2BDE3C" w14:textId="77777777" w:rsidR="009B1005" w:rsidRPr="00F1143E" w:rsidRDefault="009B1005" w:rsidP="002F1C8B">
            <w:pPr>
              <w:spacing w:before="120"/>
              <w:rPr>
                <w:rFonts w:ascii="Arial" w:hAnsi="Arial" w:cs="Arial"/>
                <w:sz w:val="20"/>
              </w:rPr>
            </w:pPr>
            <w:r w:rsidRPr="00F1143E">
              <w:rPr>
                <w:rFonts w:ascii="Arial" w:hAnsi="Arial" w:cs="Arial"/>
                <w:sz w:val="20"/>
              </w:rPr>
              <w:t>Xã Trung Hòa</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60F973B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5CDA38F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r>
      <w:tr w:rsidR="00F1143E" w:rsidRPr="00F1143E" w14:paraId="04979EEE"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2333AD0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w:t>
            </w:r>
          </w:p>
        </w:tc>
        <w:tc>
          <w:tcPr>
            <w:tcW w:w="2528" w:type="pct"/>
            <w:tcBorders>
              <w:top w:val="single" w:sz="4" w:space="0" w:color="auto"/>
              <w:left w:val="single" w:sz="4" w:space="0" w:color="auto"/>
              <w:bottom w:val="single" w:sz="4" w:space="0" w:color="auto"/>
              <w:right w:val="nil"/>
            </w:tcBorders>
            <w:shd w:val="clear" w:color="auto" w:fill="FFFFFF"/>
          </w:tcPr>
          <w:p w14:paraId="10816911" w14:textId="77777777" w:rsidR="009B1005" w:rsidRPr="00F1143E" w:rsidRDefault="009B1005" w:rsidP="002F1C8B">
            <w:pPr>
              <w:spacing w:before="120"/>
              <w:rPr>
                <w:rFonts w:ascii="Arial" w:hAnsi="Arial" w:cs="Arial"/>
                <w:sz w:val="20"/>
              </w:rPr>
            </w:pPr>
            <w:r w:rsidRPr="00F1143E">
              <w:rPr>
                <w:rFonts w:ascii="Arial" w:hAnsi="Arial" w:cs="Arial"/>
                <w:sz w:val="20"/>
              </w:rPr>
              <w:t>Xã Ngổ Luông</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4FA8794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0D40A8C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w:t>
            </w:r>
          </w:p>
        </w:tc>
      </w:tr>
      <w:tr w:rsidR="00F1143E" w:rsidRPr="00F1143E" w14:paraId="0E26B9F6"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47B8D29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w:t>
            </w:r>
          </w:p>
        </w:tc>
        <w:tc>
          <w:tcPr>
            <w:tcW w:w="2528" w:type="pct"/>
            <w:tcBorders>
              <w:top w:val="single" w:sz="4" w:space="0" w:color="auto"/>
              <w:left w:val="single" w:sz="4" w:space="0" w:color="auto"/>
              <w:bottom w:val="single" w:sz="4" w:space="0" w:color="auto"/>
              <w:right w:val="nil"/>
            </w:tcBorders>
            <w:shd w:val="clear" w:color="auto" w:fill="FFFFFF"/>
          </w:tcPr>
          <w:p w14:paraId="18750684" w14:textId="77777777" w:rsidR="009B1005" w:rsidRPr="00F1143E" w:rsidRDefault="009B1005" w:rsidP="002F1C8B">
            <w:pPr>
              <w:spacing w:before="120"/>
              <w:rPr>
                <w:rFonts w:ascii="Arial" w:hAnsi="Arial" w:cs="Arial"/>
                <w:sz w:val="20"/>
              </w:rPr>
            </w:pPr>
            <w:r w:rsidRPr="00F1143E">
              <w:rPr>
                <w:rFonts w:ascii="Arial" w:hAnsi="Arial" w:cs="Arial"/>
                <w:sz w:val="20"/>
              </w:rPr>
              <w:t>Xã Lũng Vân</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5C87A6E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5B19F70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w:t>
            </w:r>
          </w:p>
        </w:tc>
      </w:tr>
      <w:tr w:rsidR="00F1143E" w:rsidRPr="00F1143E" w14:paraId="198B77F0"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7EB8D3D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w:t>
            </w:r>
          </w:p>
        </w:tc>
        <w:tc>
          <w:tcPr>
            <w:tcW w:w="2528" w:type="pct"/>
            <w:tcBorders>
              <w:top w:val="single" w:sz="4" w:space="0" w:color="auto"/>
              <w:left w:val="single" w:sz="4" w:space="0" w:color="auto"/>
              <w:bottom w:val="single" w:sz="4" w:space="0" w:color="auto"/>
              <w:right w:val="nil"/>
            </w:tcBorders>
            <w:shd w:val="clear" w:color="auto" w:fill="FFFFFF"/>
          </w:tcPr>
          <w:p w14:paraId="13A448F6" w14:textId="77777777" w:rsidR="009B1005" w:rsidRPr="00F1143E" w:rsidRDefault="009B1005" w:rsidP="002F1C8B">
            <w:pPr>
              <w:spacing w:before="120"/>
              <w:rPr>
                <w:rFonts w:ascii="Arial" w:hAnsi="Arial" w:cs="Arial"/>
                <w:sz w:val="20"/>
              </w:rPr>
            </w:pPr>
            <w:r w:rsidRPr="00F1143E">
              <w:rPr>
                <w:rFonts w:ascii="Arial" w:hAnsi="Arial" w:cs="Arial"/>
                <w:sz w:val="20"/>
              </w:rPr>
              <w:t>Xã Bắc Sơn</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208FB51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44234E9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w:t>
            </w:r>
          </w:p>
        </w:tc>
      </w:tr>
      <w:tr w:rsidR="00F1143E" w:rsidRPr="00F1143E" w14:paraId="3AB538F8"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1684EDA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23</w:t>
            </w:r>
          </w:p>
        </w:tc>
        <w:tc>
          <w:tcPr>
            <w:tcW w:w="2528" w:type="pct"/>
            <w:tcBorders>
              <w:top w:val="single" w:sz="4" w:space="0" w:color="auto"/>
              <w:left w:val="single" w:sz="4" w:space="0" w:color="auto"/>
              <w:bottom w:val="single" w:sz="4" w:space="0" w:color="auto"/>
              <w:right w:val="nil"/>
            </w:tcBorders>
            <w:shd w:val="clear" w:color="auto" w:fill="FFFFFF"/>
          </w:tcPr>
          <w:p w14:paraId="049F0E99" w14:textId="77777777" w:rsidR="009B1005" w:rsidRPr="00F1143E" w:rsidRDefault="009B1005" w:rsidP="002F1C8B">
            <w:pPr>
              <w:spacing w:before="120"/>
              <w:rPr>
                <w:rFonts w:ascii="Arial" w:hAnsi="Arial" w:cs="Arial"/>
                <w:sz w:val="20"/>
              </w:rPr>
            </w:pPr>
            <w:r w:rsidRPr="00F1143E">
              <w:rPr>
                <w:rFonts w:ascii="Arial" w:hAnsi="Arial" w:cs="Arial"/>
                <w:sz w:val="20"/>
              </w:rPr>
              <w:t>Xã Nam Sơn</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64FFA3A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3E360D9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w:t>
            </w:r>
          </w:p>
        </w:tc>
      </w:tr>
      <w:tr w:rsidR="00F1143E" w:rsidRPr="00F1143E" w14:paraId="0A0BDF8E"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5557626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w:t>
            </w:r>
          </w:p>
        </w:tc>
        <w:tc>
          <w:tcPr>
            <w:tcW w:w="2528" w:type="pct"/>
            <w:tcBorders>
              <w:top w:val="single" w:sz="4" w:space="0" w:color="auto"/>
              <w:left w:val="single" w:sz="4" w:space="0" w:color="auto"/>
              <w:bottom w:val="single" w:sz="4" w:space="0" w:color="auto"/>
              <w:right w:val="nil"/>
            </w:tcBorders>
            <w:shd w:val="clear" w:color="auto" w:fill="FFFFFF"/>
          </w:tcPr>
          <w:p w14:paraId="1465E661" w14:textId="77777777" w:rsidR="009B1005" w:rsidRPr="00F1143E" w:rsidRDefault="009B1005" w:rsidP="002F1C8B">
            <w:pPr>
              <w:spacing w:before="120"/>
              <w:rPr>
                <w:rFonts w:ascii="Arial" w:hAnsi="Arial" w:cs="Arial"/>
                <w:sz w:val="20"/>
              </w:rPr>
            </w:pPr>
            <w:r w:rsidRPr="00F1143E">
              <w:rPr>
                <w:rFonts w:ascii="Arial" w:hAnsi="Arial" w:cs="Arial"/>
                <w:sz w:val="20"/>
              </w:rPr>
              <w:t>Xã Ngòi Hoa</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2443C12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5654B0B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r>
      <w:tr w:rsidR="00F1143E" w:rsidRPr="00F1143E" w14:paraId="65D97058"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048C0F39"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V</w:t>
            </w:r>
          </w:p>
        </w:tc>
        <w:tc>
          <w:tcPr>
            <w:tcW w:w="2528" w:type="pct"/>
            <w:tcBorders>
              <w:top w:val="single" w:sz="4" w:space="0" w:color="auto"/>
              <w:left w:val="single" w:sz="4" w:space="0" w:color="auto"/>
              <w:bottom w:val="single" w:sz="4" w:space="0" w:color="auto"/>
              <w:right w:val="nil"/>
            </w:tcBorders>
            <w:shd w:val="clear" w:color="auto" w:fill="FFFFFF"/>
          </w:tcPr>
          <w:p w14:paraId="0C30BFDF" w14:textId="77777777" w:rsidR="009B1005" w:rsidRPr="00F1143E" w:rsidRDefault="009B1005" w:rsidP="002F1C8B">
            <w:pPr>
              <w:spacing w:before="120"/>
              <w:rPr>
                <w:rFonts w:ascii="Arial" w:hAnsi="Arial" w:cs="Arial"/>
                <w:b/>
                <w:sz w:val="20"/>
              </w:rPr>
            </w:pPr>
            <w:r w:rsidRPr="00F1143E">
              <w:rPr>
                <w:rFonts w:ascii="Arial" w:hAnsi="Arial" w:cs="Arial"/>
                <w:b/>
                <w:sz w:val="20"/>
              </w:rPr>
              <w:t>HUYỆN CAO PHONG</w:t>
            </w:r>
          </w:p>
        </w:tc>
        <w:tc>
          <w:tcPr>
            <w:tcW w:w="2118" w:type="pct"/>
            <w:gridSpan w:val="3"/>
            <w:tcBorders>
              <w:top w:val="single" w:sz="4" w:space="0" w:color="auto"/>
              <w:left w:val="single" w:sz="4" w:space="0" w:color="auto"/>
              <w:bottom w:val="single" w:sz="4" w:space="0" w:color="auto"/>
              <w:right w:val="single" w:sz="4" w:space="0" w:color="auto"/>
            </w:tcBorders>
            <w:shd w:val="clear" w:color="auto" w:fill="FFFFFF"/>
          </w:tcPr>
          <w:p w14:paraId="453D9066" w14:textId="77777777" w:rsidR="009B1005" w:rsidRPr="00F1143E" w:rsidRDefault="009B1005" w:rsidP="002F1C8B">
            <w:pPr>
              <w:spacing w:before="120"/>
              <w:jc w:val="center"/>
              <w:rPr>
                <w:rFonts w:ascii="Arial" w:hAnsi="Arial" w:cs="Arial"/>
                <w:sz w:val="20"/>
              </w:rPr>
            </w:pPr>
          </w:p>
        </w:tc>
      </w:tr>
      <w:tr w:rsidR="00F1143E" w:rsidRPr="00F1143E" w14:paraId="771C9C30"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61B7D142" w14:textId="77777777" w:rsidR="009B1005" w:rsidRPr="00F1143E" w:rsidRDefault="009B1005" w:rsidP="002F1C8B">
            <w:pPr>
              <w:spacing w:before="120"/>
              <w:jc w:val="center"/>
              <w:rPr>
                <w:rFonts w:ascii="Arial" w:hAnsi="Arial" w:cs="Arial"/>
                <w:sz w:val="20"/>
              </w:rPr>
            </w:pPr>
            <w:r w:rsidRPr="00F1143E">
              <w:rPr>
                <w:rFonts w:ascii="Arial" w:hAnsi="Arial" w:cs="Arial"/>
                <w:sz w:val="20"/>
              </w:rPr>
              <w:lastRenderedPageBreak/>
              <w:t>1</w:t>
            </w:r>
          </w:p>
        </w:tc>
        <w:tc>
          <w:tcPr>
            <w:tcW w:w="2528" w:type="pct"/>
            <w:tcBorders>
              <w:top w:val="single" w:sz="4" w:space="0" w:color="auto"/>
              <w:left w:val="single" w:sz="4" w:space="0" w:color="auto"/>
              <w:bottom w:val="single" w:sz="4" w:space="0" w:color="auto"/>
              <w:right w:val="nil"/>
            </w:tcBorders>
            <w:shd w:val="clear" w:color="auto" w:fill="FFFFFF"/>
          </w:tcPr>
          <w:p w14:paraId="63E3C364" w14:textId="77777777" w:rsidR="009B1005" w:rsidRPr="00F1143E" w:rsidRDefault="009B1005" w:rsidP="002F1C8B">
            <w:pPr>
              <w:spacing w:before="120"/>
              <w:rPr>
                <w:rFonts w:ascii="Arial" w:hAnsi="Arial" w:cs="Arial"/>
                <w:sz w:val="20"/>
              </w:rPr>
            </w:pPr>
            <w:r w:rsidRPr="00F1143E">
              <w:rPr>
                <w:rFonts w:ascii="Arial" w:hAnsi="Arial" w:cs="Arial"/>
                <w:sz w:val="20"/>
              </w:rPr>
              <w:t>TT Cao phong</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33CBBB2E" w14:textId="77777777" w:rsidR="009B1005" w:rsidRPr="00F1143E" w:rsidRDefault="009B1005" w:rsidP="002F1C8B">
            <w:pPr>
              <w:spacing w:before="120"/>
              <w:jc w:val="center"/>
              <w:rPr>
                <w:rFonts w:ascii="Arial" w:hAnsi="Arial" w:cs="Arial"/>
                <w:sz w:val="20"/>
              </w:rPr>
            </w:pP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29D8A41C" w14:textId="77777777" w:rsidR="009B1005" w:rsidRPr="00F1143E" w:rsidRDefault="009B1005" w:rsidP="002F1C8B">
            <w:pPr>
              <w:spacing w:before="120"/>
              <w:jc w:val="center"/>
              <w:rPr>
                <w:rFonts w:ascii="Arial" w:hAnsi="Arial" w:cs="Arial"/>
                <w:sz w:val="20"/>
              </w:rPr>
            </w:pPr>
          </w:p>
        </w:tc>
      </w:tr>
      <w:tr w:rsidR="00F1143E" w:rsidRPr="00F1143E" w14:paraId="445B077F"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1FA0CB5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2528" w:type="pct"/>
            <w:tcBorders>
              <w:top w:val="single" w:sz="4" w:space="0" w:color="auto"/>
              <w:left w:val="single" w:sz="4" w:space="0" w:color="auto"/>
              <w:bottom w:val="single" w:sz="4" w:space="0" w:color="auto"/>
              <w:right w:val="nil"/>
            </w:tcBorders>
            <w:shd w:val="clear" w:color="auto" w:fill="FFFFFF"/>
          </w:tcPr>
          <w:p w14:paraId="76A64DE1" w14:textId="77777777" w:rsidR="009B1005" w:rsidRPr="00F1143E" w:rsidRDefault="009B1005" w:rsidP="002F1C8B">
            <w:pPr>
              <w:spacing w:before="120"/>
              <w:rPr>
                <w:rFonts w:ascii="Arial" w:hAnsi="Arial" w:cs="Arial"/>
                <w:sz w:val="20"/>
              </w:rPr>
            </w:pPr>
            <w:r w:rsidRPr="00F1143E">
              <w:rPr>
                <w:rFonts w:ascii="Arial" w:hAnsi="Arial" w:cs="Arial"/>
                <w:sz w:val="20"/>
              </w:rPr>
              <w:t>Xã Tây Phong</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6506993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492FA85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49576FDC"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733B7BC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2528" w:type="pct"/>
            <w:tcBorders>
              <w:top w:val="single" w:sz="4" w:space="0" w:color="auto"/>
              <w:left w:val="single" w:sz="4" w:space="0" w:color="auto"/>
              <w:bottom w:val="single" w:sz="4" w:space="0" w:color="auto"/>
              <w:right w:val="nil"/>
            </w:tcBorders>
            <w:shd w:val="clear" w:color="auto" w:fill="FFFFFF"/>
          </w:tcPr>
          <w:p w14:paraId="4C09AAE3" w14:textId="77777777" w:rsidR="009B1005" w:rsidRPr="00F1143E" w:rsidRDefault="009B1005" w:rsidP="002F1C8B">
            <w:pPr>
              <w:spacing w:before="120"/>
              <w:rPr>
                <w:rFonts w:ascii="Arial" w:hAnsi="Arial" w:cs="Arial"/>
                <w:sz w:val="20"/>
              </w:rPr>
            </w:pPr>
            <w:r w:rsidRPr="00F1143E">
              <w:rPr>
                <w:rFonts w:ascii="Arial" w:hAnsi="Arial" w:cs="Arial"/>
                <w:sz w:val="20"/>
              </w:rPr>
              <w:t>Xã Nam Phong</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29ED958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1A8DB4A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0B1520E2"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3A6B2FE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2528" w:type="pct"/>
            <w:tcBorders>
              <w:top w:val="single" w:sz="4" w:space="0" w:color="auto"/>
              <w:left w:val="single" w:sz="4" w:space="0" w:color="auto"/>
              <w:bottom w:val="single" w:sz="4" w:space="0" w:color="auto"/>
              <w:right w:val="nil"/>
            </w:tcBorders>
            <w:shd w:val="clear" w:color="auto" w:fill="FFFFFF"/>
          </w:tcPr>
          <w:p w14:paraId="3D1A6B3E" w14:textId="77777777" w:rsidR="009B1005" w:rsidRPr="00F1143E" w:rsidRDefault="009B1005" w:rsidP="002F1C8B">
            <w:pPr>
              <w:spacing w:before="120"/>
              <w:rPr>
                <w:rFonts w:ascii="Arial" w:hAnsi="Arial" w:cs="Arial"/>
                <w:sz w:val="20"/>
              </w:rPr>
            </w:pPr>
            <w:r w:rsidRPr="00F1143E">
              <w:rPr>
                <w:rFonts w:ascii="Arial" w:hAnsi="Arial" w:cs="Arial"/>
                <w:sz w:val="20"/>
              </w:rPr>
              <w:t>Xã Thu Phong</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399102B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0B20F9A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42D212BB"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449B229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2528" w:type="pct"/>
            <w:tcBorders>
              <w:top w:val="single" w:sz="4" w:space="0" w:color="auto"/>
              <w:left w:val="single" w:sz="4" w:space="0" w:color="auto"/>
              <w:bottom w:val="single" w:sz="4" w:space="0" w:color="auto"/>
              <w:right w:val="nil"/>
            </w:tcBorders>
            <w:shd w:val="clear" w:color="auto" w:fill="FFFFFF"/>
          </w:tcPr>
          <w:p w14:paraId="0E8AE64E" w14:textId="77777777" w:rsidR="009B1005" w:rsidRPr="00F1143E" w:rsidRDefault="009B1005" w:rsidP="002F1C8B">
            <w:pPr>
              <w:spacing w:before="120"/>
              <w:rPr>
                <w:rFonts w:ascii="Arial" w:hAnsi="Arial" w:cs="Arial"/>
                <w:sz w:val="20"/>
              </w:rPr>
            </w:pPr>
            <w:r w:rsidRPr="00F1143E">
              <w:rPr>
                <w:rFonts w:ascii="Arial" w:hAnsi="Arial" w:cs="Arial"/>
                <w:sz w:val="20"/>
              </w:rPr>
              <w:t>Xã Dũng Phong</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01B203F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254E2AF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06DBF14B"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10255CB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2528" w:type="pct"/>
            <w:tcBorders>
              <w:top w:val="single" w:sz="4" w:space="0" w:color="auto"/>
              <w:left w:val="single" w:sz="4" w:space="0" w:color="auto"/>
              <w:bottom w:val="single" w:sz="4" w:space="0" w:color="auto"/>
              <w:right w:val="nil"/>
            </w:tcBorders>
            <w:shd w:val="clear" w:color="auto" w:fill="FFFFFF"/>
          </w:tcPr>
          <w:p w14:paraId="0463791C" w14:textId="77777777" w:rsidR="009B1005" w:rsidRPr="00F1143E" w:rsidRDefault="009B1005" w:rsidP="002F1C8B">
            <w:pPr>
              <w:spacing w:before="120"/>
              <w:rPr>
                <w:rFonts w:ascii="Arial" w:hAnsi="Arial" w:cs="Arial"/>
                <w:sz w:val="20"/>
              </w:rPr>
            </w:pPr>
            <w:r w:rsidRPr="00F1143E">
              <w:rPr>
                <w:rFonts w:ascii="Arial" w:hAnsi="Arial" w:cs="Arial"/>
                <w:sz w:val="20"/>
              </w:rPr>
              <w:t>Xã Tân Phong</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7729CE5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19DE793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6E9A1572"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3EC48F5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2528" w:type="pct"/>
            <w:tcBorders>
              <w:top w:val="single" w:sz="4" w:space="0" w:color="auto"/>
              <w:left w:val="single" w:sz="4" w:space="0" w:color="auto"/>
              <w:bottom w:val="single" w:sz="4" w:space="0" w:color="auto"/>
              <w:right w:val="nil"/>
            </w:tcBorders>
            <w:shd w:val="clear" w:color="auto" w:fill="FFFFFF"/>
          </w:tcPr>
          <w:p w14:paraId="15BB757D" w14:textId="77777777" w:rsidR="009B1005" w:rsidRPr="00F1143E" w:rsidRDefault="009B1005" w:rsidP="002F1C8B">
            <w:pPr>
              <w:spacing w:before="120"/>
              <w:rPr>
                <w:rFonts w:ascii="Arial" w:hAnsi="Arial" w:cs="Arial"/>
                <w:sz w:val="20"/>
              </w:rPr>
            </w:pPr>
            <w:r w:rsidRPr="00F1143E">
              <w:rPr>
                <w:rFonts w:ascii="Arial" w:hAnsi="Arial" w:cs="Arial"/>
                <w:sz w:val="20"/>
              </w:rPr>
              <w:t>Xã Bắc Phong</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53970C6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64C4D7D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4F7993EE"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2835A04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2528" w:type="pct"/>
            <w:tcBorders>
              <w:top w:val="single" w:sz="4" w:space="0" w:color="auto"/>
              <w:left w:val="single" w:sz="4" w:space="0" w:color="auto"/>
              <w:bottom w:val="single" w:sz="4" w:space="0" w:color="auto"/>
              <w:right w:val="nil"/>
            </w:tcBorders>
            <w:shd w:val="clear" w:color="auto" w:fill="FFFFFF"/>
          </w:tcPr>
          <w:p w14:paraId="2C5303B0" w14:textId="77777777" w:rsidR="009B1005" w:rsidRPr="00F1143E" w:rsidRDefault="009B1005" w:rsidP="002F1C8B">
            <w:pPr>
              <w:spacing w:before="120"/>
              <w:rPr>
                <w:rFonts w:ascii="Arial" w:hAnsi="Arial" w:cs="Arial"/>
                <w:sz w:val="20"/>
              </w:rPr>
            </w:pPr>
            <w:r w:rsidRPr="00F1143E">
              <w:rPr>
                <w:rFonts w:ascii="Arial" w:hAnsi="Arial" w:cs="Arial"/>
                <w:sz w:val="20"/>
              </w:rPr>
              <w:t>Xã Bình Thanh</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07C1316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19904A2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0C91301A"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062D028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2528" w:type="pct"/>
            <w:tcBorders>
              <w:top w:val="single" w:sz="4" w:space="0" w:color="auto"/>
              <w:left w:val="single" w:sz="4" w:space="0" w:color="auto"/>
              <w:bottom w:val="single" w:sz="4" w:space="0" w:color="auto"/>
              <w:right w:val="nil"/>
            </w:tcBorders>
            <w:shd w:val="clear" w:color="auto" w:fill="FFFFFF"/>
          </w:tcPr>
          <w:p w14:paraId="07C6D28F" w14:textId="77777777" w:rsidR="009B1005" w:rsidRPr="00F1143E" w:rsidRDefault="009B1005" w:rsidP="002F1C8B">
            <w:pPr>
              <w:spacing w:before="120"/>
              <w:rPr>
                <w:rFonts w:ascii="Arial" w:hAnsi="Arial" w:cs="Arial"/>
                <w:sz w:val="20"/>
              </w:rPr>
            </w:pPr>
            <w:r w:rsidRPr="00F1143E">
              <w:rPr>
                <w:rFonts w:ascii="Arial" w:hAnsi="Arial" w:cs="Arial"/>
                <w:sz w:val="20"/>
              </w:rPr>
              <w:t>Xã Đông Phong</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71885F6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17C21AF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15C81277"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38EF1C0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2528" w:type="pct"/>
            <w:tcBorders>
              <w:top w:val="single" w:sz="4" w:space="0" w:color="auto"/>
              <w:left w:val="single" w:sz="4" w:space="0" w:color="auto"/>
              <w:bottom w:val="single" w:sz="4" w:space="0" w:color="auto"/>
              <w:right w:val="nil"/>
            </w:tcBorders>
            <w:shd w:val="clear" w:color="auto" w:fill="FFFFFF"/>
          </w:tcPr>
          <w:p w14:paraId="4813166E" w14:textId="77777777" w:rsidR="009B1005" w:rsidRPr="00F1143E" w:rsidRDefault="009B1005" w:rsidP="002F1C8B">
            <w:pPr>
              <w:spacing w:before="120"/>
              <w:rPr>
                <w:rFonts w:ascii="Arial" w:hAnsi="Arial" w:cs="Arial"/>
                <w:sz w:val="20"/>
              </w:rPr>
            </w:pPr>
            <w:r w:rsidRPr="00F1143E">
              <w:rPr>
                <w:rFonts w:ascii="Arial" w:hAnsi="Arial" w:cs="Arial"/>
                <w:sz w:val="20"/>
              </w:rPr>
              <w:t>Xã Thung Nai</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1F50444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6558ABE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r>
      <w:tr w:rsidR="00F1143E" w:rsidRPr="00F1143E" w14:paraId="3F367D24"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37792CA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w:t>
            </w:r>
          </w:p>
        </w:tc>
        <w:tc>
          <w:tcPr>
            <w:tcW w:w="2528" w:type="pct"/>
            <w:tcBorders>
              <w:top w:val="single" w:sz="4" w:space="0" w:color="auto"/>
              <w:left w:val="single" w:sz="4" w:space="0" w:color="auto"/>
              <w:bottom w:val="single" w:sz="4" w:space="0" w:color="auto"/>
              <w:right w:val="nil"/>
            </w:tcBorders>
            <w:shd w:val="clear" w:color="auto" w:fill="FFFFFF"/>
          </w:tcPr>
          <w:p w14:paraId="3EB20EAE" w14:textId="77777777" w:rsidR="009B1005" w:rsidRPr="00F1143E" w:rsidRDefault="009B1005" w:rsidP="002F1C8B">
            <w:pPr>
              <w:spacing w:before="120"/>
              <w:rPr>
                <w:rFonts w:ascii="Arial" w:hAnsi="Arial" w:cs="Arial"/>
                <w:sz w:val="20"/>
              </w:rPr>
            </w:pPr>
            <w:r w:rsidRPr="00F1143E">
              <w:rPr>
                <w:rFonts w:ascii="Arial" w:hAnsi="Arial" w:cs="Arial"/>
                <w:sz w:val="20"/>
              </w:rPr>
              <w:t>Xã Xuân Phong</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4FE9FC2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5E7B674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r>
      <w:tr w:rsidR="00F1143E" w:rsidRPr="00F1143E" w14:paraId="40F14B8C"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286BA03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2528" w:type="pct"/>
            <w:tcBorders>
              <w:top w:val="single" w:sz="4" w:space="0" w:color="auto"/>
              <w:left w:val="single" w:sz="4" w:space="0" w:color="auto"/>
              <w:bottom w:val="single" w:sz="4" w:space="0" w:color="auto"/>
              <w:right w:val="nil"/>
            </w:tcBorders>
            <w:shd w:val="clear" w:color="auto" w:fill="FFFFFF"/>
          </w:tcPr>
          <w:p w14:paraId="43EDA15D" w14:textId="77777777" w:rsidR="009B1005" w:rsidRPr="00F1143E" w:rsidRDefault="009B1005" w:rsidP="002F1C8B">
            <w:pPr>
              <w:spacing w:before="120"/>
              <w:rPr>
                <w:rFonts w:ascii="Arial" w:hAnsi="Arial" w:cs="Arial"/>
                <w:sz w:val="20"/>
              </w:rPr>
            </w:pPr>
            <w:r w:rsidRPr="00F1143E">
              <w:rPr>
                <w:rFonts w:ascii="Arial" w:hAnsi="Arial" w:cs="Arial"/>
                <w:sz w:val="20"/>
              </w:rPr>
              <w:t>Xã Yên Thượng</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0E5448A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5273D64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w:t>
            </w:r>
          </w:p>
        </w:tc>
      </w:tr>
      <w:tr w:rsidR="00F1143E" w:rsidRPr="00F1143E" w14:paraId="634C9574"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03EC123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w:t>
            </w:r>
          </w:p>
        </w:tc>
        <w:tc>
          <w:tcPr>
            <w:tcW w:w="2528" w:type="pct"/>
            <w:tcBorders>
              <w:top w:val="single" w:sz="4" w:space="0" w:color="auto"/>
              <w:left w:val="single" w:sz="4" w:space="0" w:color="auto"/>
              <w:bottom w:val="single" w:sz="4" w:space="0" w:color="auto"/>
              <w:right w:val="nil"/>
            </w:tcBorders>
            <w:shd w:val="clear" w:color="auto" w:fill="FFFFFF"/>
          </w:tcPr>
          <w:p w14:paraId="12830E4A" w14:textId="77777777" w:rsidR="009B1005" w:rsidRPr="00F1143E" w:rsidRDefault="009B1005" w:rsidP="002F1C8B">
            <w:pPr>
              <w:spacing w:before="120"/>
              <w:rPr>
                <w:rFonts w:ascii="Arial" w:hAnsi="Arial" w:cs="Arial"/>
                <w:sz w:val="20"/>
              </w:rPr>
            </w:pPr>
            <w:r w:rsidRPr="00F1143E">
              <w:rPr>
                <w:rFonts w:ascii="Arial" w:hAnsi="Arial" w:cs="Arial"/>
                <w:sz w:val="20"/>
              </w:rPr>
              <w:t>Xã Yên Lập</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48C7E59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37C0320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w:t>
            </w:r>
          </w:p>
        </w:tc>
      </w:tr>
      <w:tr w:rsidR="00F1143E" w:rsidRPr="00F1143E" w14:paraId="351B3C0B"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0C0E6B98"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VI</w:t>
            </w:r>
          </w:p>
        </w:tc>
        <w:tc>
          <w:tcPr>
            <w:tcW w:w="2528" w:type="pct"/>
            <w:tcBorders>
              <w:top w:val="single" w:sz="4" w:space="0" w:color="auto"/>
              <w:left w:val="single" w:sz="4" w:space="0" w:color="auto"/>
              <w:bottom w:val="single" w:sz="4" w:space="0" w:color="auto"/>
              <w:right w:val="nil"/>
            </w:tcBorders>
            <w:shd w:val="clear" w:color="auto" w:fill="FFFFFF"/>
          </w:tcPr>
          <w:p w14:paraId="204261A4" w14:textId="77777777" w:rsidR="009B1005" w:rsidRPr="00F1143E" w:rsidRDefault="009B1005" w:rsidP="002F1C8B">
            <w:pPr>
              <w:spacing w:before="120"/>
              <w:rPr>
                <w:rFonts w:ascii="Arial" w:hAnsi="Arial" w:cs="Arial"/>
                <w:b/>
                <w:sz w:val="20"/>
              </w:rPr>
            </w:pPr>
            <w:r w:rsidRPr="00F1143E">
              <w:rPr>
                <w:rFonts w:ascii="Arial" w:hAnsi="Arial" w:cs="Arial"/>
                <w:b/>
                <w:sz w:val="20"/>
              </w:rPr>
              <w:t>HUYỆN LƯƠNG SƠN</w:t>
            </w:r>
          </w:p>
        </w:tc>
        <w:tc>
          <w:tcPr>
            <w:tcW w:w="2118" w:type="pct"/>
            <w:gridSpan w:val="3"/>
            <w:tcBorders>
              <w:top w:val="single" w:sz="4" w:space="0" w:color="auto"/>
              <w:left w:val="single" w:sz="4" w:space="0" w:color="auto"/>
              <w:bottom w:val="single" w:sz="4" w:space="0" w:color="auto"/>
              <w:right w:val="single" w:sz="4" w:space="0" w:color="auto"/>
            </w:tcBorders>
            <w:shd w:val="clear" w:color="auto" w:fill="FFFFFF"/>
          </w:tcPr>
          <w:p w14:paraId="2DA885A1" w14:textId="77777777" w:rsidR="009B1005" w:rsidRPr="00F1143E" w:rsidRDefault="009B1005" w:rsidP="002F1C8B">
            <w:pPr>
              <w:spacing w:before="120"/>
              <w:jc w:val="center"/>
              <w:rPr>
                <w:rFonts w:ascii="Arial" w:hAnsi="Arial" w:cs="Arial"/>
                <w:sz w:val="20"/>
              </w:rPr>
            </w:pPr>
          </w:p>
        </w:tc>
      </w:tr>
      <w:tr w:rsidR="00F1143E" w:rsidRPr="00F1143E" w14:paraId="56D37ABF"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70DB419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2528" w:type="pct"/>
            <w:tcBorders>
              <w:top w:val="single" w:sz="4" w:space="0" w:color="auto"/>
              <w:left w:val="single" w:sz="4" w:space="0" w:color="auto"/>
              <w:bottom w:val="single" w:sz="4" w:space="0" w:color="auto"/>
              <w:right w:val="nil"/>
            </w:tcBorders>
            <w:shd w:val="clear" w:color="auto" w:fill="FFFFFF"/>
          </w:tcPr>
          <w:p w14:paraId="266F5422" w14:textId="77777777" w:rsidR="009B1005" w:rsidRPr="00F1143E" w:rsidRDefault="009B1005" w:rsidP="002F1C8B">
            <w:pPr>
              <w:spacing w:before="120"/>
              <w:rPr>
                <w:rFonts w:ascii="Arial" w:hAnsi="Arial" w:cs="Arial"/>
                <w:sz w:val="20"/>
              </w:rPr>
            </w:pPr>
            <w:r w:rsidRPr="00F1143E">
              <w:rPr>
                <w:rFonts w:ascii="Arial" w:hAnsi="Arial" w:cs="Arial"/>
                <w:sz w:val="20"/>
              </w:rPr>
              <w:t>TT.Lương Sơn</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17FB6AF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2342DAE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615AABF5"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0A18D42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2528" w:type="pct"/>
            <w:tcBorders>
              <w:top w:val="single" w:sz="4" w:space="0" w:color="auto"/>
              <w:left w:val="single" w:sz="4" w:space="0" w:color="auto"/>
              <w:bottom w:val="single" w:sz="4" w:space="0" w:color="auto"/>
              <w:right w:val="nil"/>
            </w:tcBorders>
            <w:shd w:val="clear" w:color="auto" w:fill="FFFFFF"/>
          </w:tcPr>
          <w:p w14:paraId="758F5259" w14:textId="77777777" w:rsidR="009B1005" w:rsidRPr="00F1143E" w:rsidRDefault="009B1005" w:rsidP="002F1C8B">
            <w:pPr>
              <w:spacing w:before="120"/>
              <w:rPr>
                <w:rFonts w:ascii="Arial" w:hAnsi="Arial" w:cs="Arial"/>
                <w:sz w:val="20"/>
              </w:rPr>
            </w:pPr>
            <w:r w:rsidRPr="00F1143E">
              <w:rPr>
                <w:rFonts w:ascii="Arial" w:hAnsi="Arial" w:cs="Arial"/>
                <w:sz w:val="20"/>
              </w:rPr>
              <w:t>Xã Hòa Sơn</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1657286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28B5CBD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110E0C93"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6E83CB9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2528" w:type="pct"/>
            <w:tcBorders>
              <w:top w:val="single" w:sz="4" w:space="0" w:color="auto"/>
              <w:left w:val="single" w:sz="4" w:space="0" w:color="auto"/>
              <w:bottom w:val="single" w:sz="4" w:space="0" w:color="auto"/>
              <w:right w:val="nil"/>
            </w:tcBorders>
            <w:shd w:val="clear" w:color="auto" w:fill="FFFFFF"/>
          </w:tcPr>
          <w:p w14:paraId="5125534A" w14:textId="77777777" w:rsidR="009B1005" w:rsidRPr="00F1143E" w:rsidRDefault="009B1005" w:rsidP="002F1C8B">
            <w:pPr>
              <w:spacing w:before="120"/>
              <w:rPr>
                <w:rFonts w:ascii="Arial" w:hAnsi="Arial" w:cs="Arial"/>
                <w:sz w:val="20"/>
              </w:rPr>
            </w:pPr>
            <w:r w:rsidRPr="00F1143E">
              <w:rPr>
                <w:rFonts w:ascii="Arial" w:hAnsi="Arial" w:cs="Arial"/>
                <w:sz w:val="20"/>
              </w:rPr>
              <w:t>Xã Lâm Sơn</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1FF9210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337455D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30C8F90C"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6305135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2528" w:type="pct"/>
            <w:tcBorders>
              <w:top w:val="single" w:sz="4" w:space="0" w:color="auto"/>
              <w:left w:val="single" w:sz="4" w:space="0" w:color="auto"/>
              <w:bottom w:val="single" w:sz="4" w:space="0" w:color="auto"/>
              <w:right w:val="nil"/>
            </w:tcBorders>
            <w:shd w:val="clear" w:color="auto" w:fill="FFFFFF"/>
          </w:tcPr>
          <w:p w14:paraId="54C46D7D" w14:textId="77777777" w:rsidR="009B1005" w:rsidRPr="00F1143E" w:rsidRDefault="009B1005" w:rsidP="002F1C8B">
            <w:pPr>
              <w:spacing w:before="120"/>
              <w:rPr>
                <w:rFonts w:ascii="Arial" w:hAnsi="Arial" w:cs="Arial"/>
                <w:sz w:val="20"/>
              </w:rPr>
            </w:pPr>
            <w:r w:rsidRPr="00F1143E">
              <w:rPr>
                <w:rFonts w:ascii="Arial" w:hAnsi="Arial" w:cs="Arial"/>
                <w:sz w:val="20"/>
              </w:rPr>
              <w:t>Xã Thành Lập</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0EA92FA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0B96BC7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35408E32"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290716B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2528" w:type="pct"/>
            <w:tcBorders>
              <w:top w:val="single" w:sz="4" w:space="0" w:color="auto"/>
              <w:left w:val="single" w:sz="4" w:space="0" w:color="auto"/>
              <w:bottom w:val="single" w:sz="4" w:space="0" w:color="auto"/>
              <w:right w:val="nil"/>
            </w:tcBorders>
            <w:shd w:val="clear" w:color="auto" w:fill="FFFFFF"/>
          </w:tcPr>
          <w:p w14:paraId="0FFECCF6" w14:textId="77777777" w:rsidR="009B1005" w:rsidRPr="00F1143E" w:rsidRDefault="009B1005" w:rsidP="002F1C8B">
            <w:pPr>
              <w:spacing w:before="120"/>
              <w:rPr>
                <w:rFonts w:ascii="Arial" w:hAnsi="Arial" w:cs="Arial"/>
                <w:sz w:val="20"/>
              </w:rPr>
            </w:pPr>
            <w:r w:rsidRPr="00F1143E">
              <w:rPr>
                <w:rFonts w:ascii="Arial" w:hAnsi="Arial" w:cs="Arial"/>
                <w:sz w:val="20"/>
              </w:rPr>
              <w:t>Xã Nhuận Trạch</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3D09BD7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39B6CF6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73A9F80D"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089BE8D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2528" w:type="pct"/>
            <w:tcBorders>
              <w:top w:val="single" w:sz="4" w:space="0" w:color="auto"/>
              <w:left w:val="single" w:sz="4" w:space="0" w:color="auto"/>
              <w:bottom w:val="single" w:sz="4" w:space="0" w:color="auto"/>
              <w:right w:val="nil"/>
            </w:tcBorders>
            <w:shd w:val="clear" w:color="auto" w:fill="FFFFFF"/>
          </w:tcPr>
          <w:p w14:paraId="604016F5" w14:textId="77777777" w:rsidR="009B1005" w:rsidRPr="00F1143E" w:rsidRDefault="009B1005" w:rsidP="002F1C8B">
            <w:pPr>
              <w:spacing w:before="120"/>
              <w:rPr>
                <w:rFonts w:ascii="Arial" w:hAnsi="Arial" w:cs="Arial"/>
                <w:sz w:val="20"/>
              </w:rPr>
            </w:pPr>
            <w:r w:rsidRPr="00F1143E">
              <w:rPr>
                <w:rFonts w:ascii="Arial" w:hAnsi="Arial" w:cs="Arial"/>
                <w:sz w:val="20"/>
              </w:rPr>
              <w:t>Xã Trung Sơn</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15BD9E3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266B0BA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446B5690"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5A9DFF6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2528" w:type="pct"/>
            <w:tcBorders>
              <w:top w:val="single" w:sz="4" w:space="0" w:color="auto"/>
              <w:left w:val="single" w:sz="4" w:space="0" w:color="auto"/>
              <w:bottom w:val="single" w:sz="4" w:space="0" w:color="auto"/>
              <w:right w:val="nil"/>
            </w:tcBorders>
            <w:shd w:val="clear" w:color="auto" w:fill="FFFFFF"/>
          </w:tcPr>
          <w:p w14:paraId="7A5B4BC2" w14:textId="77777777" w:rsidR="009B1005" w:rsidRPr="00F1143E" w:rsidRDefault="009B1005" w:rsidP="002F1C8B">
            <w:pPr>
              <w:spacing w:before="120"/>
              <w:rPr>
                <w:rFonts w:ascii="Arial" w:hAnsi="Arial" w:cs="Arial"/>
                <w:sz w:val="20"/>
              </w:rPr>
            </w:pPr>
            <w:r w:rsidRPr="00F1143E">
              <w:rPr>
                <w:rFonts w:ascii="Arial" w:hAnsi="Arial" w:cs="Arial"/>
                <w:sz w:val="20"/>
              </w:rPr>
              <w:t>Xã Cao Thắng</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1B7646A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2381C4E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38D946FC"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64E4B63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2528" w:type="pct"/>
            <w:tcBorders>
              <w:top w:val="single" w:sz="4" w:space="0" w:color="auto"/>
              <w:left w:val="single" w:sz="4" w:space="0" w:color="auto"/>
              <w:bottom w:val="single" w:sz="4" w:space="0" w:color="auto"/>
              <w:right w:val="nil"/>
            </w:tcBorders>
            <w:shd w:val="clear" w:color="auto" w:fill="FFFFFF"/>
          </w:tcPr>
          <w:p w14:paraId="352E5483" w14:textId="77777777" w:rsidR="009B1005" w:rsidRPr="00F1143E" w:rsidRDefault="009B1005" w:rsidP="002F1C8B">
            <w:pPr>
              <w:spacing w:before="120"/>
              <w:rPr>
                <w:rFonts w:ascii="Arial" w:hAnsi="Arial" w:cs="Arial"/>
                <w:sz w:val="20"/>
              </w:rPr>
            </w:pPr>
            <w:r w:rsidRPr="00F1143E">
              <w:rPr>
                <w:rFonts w:ascii="Arial" w:hAnsi="Arial" w:cs="Arial"/>
                <w:sz w:val="20"/>
              </w:rPr>
              <w:t>Xã Cao Dương</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4D6CEFD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673A0B8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326A0BB9"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0284FE9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2528" w:type="pct"/>
            <w:tcBorders>
              <w:top w:val="single" w:sz="4" w:space="0" w:color="auto"/>
              <w:left w:val="single" w:sz="4" w:space="0" w:color="auto"/>
              <w:bottom w:val="single" w:sz="4" w:space="0" w:color="auto"/>
              <w:right w:val="nil"/>
            </w:tcBorders>
            <w:shd w:val="clear" w:color="auto" w:fill="FFFFFF"/>
          </w:tcPr>
          <w:p w14:paraId="43271CC0" w14:textId="77777777" w:rsidR="009B1005" w:rsidRPr="00F1143E" w:rsidRDefault="009B1005" w:rsidP="002F1C8B">
            <w:pPr>
              <w:spacing w:before="120"/>
              <w:rPr>
                <w:rFonts w:ascii="Arial" w:hAnsi="Arial" w:cs="Arial"/>
                <w:sz w:val="20"/>
              </w:rPr>
            </w:pPr>
            <w:r w:rsidRPr="00F1143E">
              <w:rPr>
                <w:rFonts w:ascii="Arial" w:hAnsi="Arial" w:cs="Arial"/>
                <w:sz w:val="20"/>
              </w:rPr>
              <w:t>Xã Tân Vinh</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4E86D94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264B50D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20698637"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29507F1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2528" w:type="pct"/>
            <w:tcBorders>
              <w:top w:val="single" w:sz="4" w:space="0" w:color="auto"/>
              <w:left w:val="single" w:sz="4" w:space="0" w:color="auto"/>
              <w:bottom w:val="single" w:sz="4" w:space="0" w:color="auto"/>
              <w:right w:val="nil"/>
            </w:tcBorders>
            <w:shd w:val="clear" w:color="auto" w:fill="FFFFFF"/>
          </w:tcPr>
          <w:p w14:paraId="102868C1" w14:textId="77777777" w:rsidR="009B1005" w:rsidRPr="00F1143E" w:rsidRDefault="009B1005" w:rsidP="002F1C8B">
            <w:pPr>
              <w:spacing w:before="120"/>
              <w:rPr>
                <w:rFonts w:ascii="Arial" w:hAnsi="Arial" w:cs="Arial"/>
                <w:sz w:val="20"/>
              </w:rPr>
            </w:pPr>
            <w:r w:rsidRPr="00F1143E">
              <w:rPr>
                <w:rFonts w:ascii="Arial" w:hAnsi="Arial" w:cs="Arial"/>
                <w:sz w:val="20"/>
              </w:rPr>
              <w:t>Xã Liên Sơn</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79476DF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4452328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04DDF32B"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0B4EBAA9" w14:textId="77777777" w:rsidR="009B1005" w:rsidRPr="00F1143E" w:rsidRDefault="009B1005" w:rsidP="002F1C8B">
            <w:pPr>
              <w:spacing w:before="120"/>
              <w:jc w:val="center"/>
              <w:rPr>
                <w:rFonts w:ascii="Arial" w:hAnsi="Arial" w:cs="Arial"/>
                <w:sz w:val="20"/>
              </w:rPr>
            </w:pPr>
            <w:r w:rsidRPr="00F1143E">
              <w:rPr>
                <w:rFonts w:ascii="Arial" w:hAnsi="Arial" w:cs="Arial"/>
                <w:sz w:val="20"/>
              </w:rPr>
              <w:lastRenderedPageBreak/>
              <w:t>11</w:t>
            </w:r>
          </w:p>
        </w:tc>
        <w:tc>
          <w:tcPr>
            <w:tcW w:w="2528" w:type="pct"/>
            <w:tcBorders>
              <w:top w:val="single" w:sz="4" w:space="0" w:color="auto"/>
              <w:left w:val="single" w:sz="4" w:space="0" w:color="auto"/>
              <w:bottom w:val="single" w:sz="4" w:space="0" w:color="auto"/>
              <w:right w:val="nil"/>
            </w:tcBorders>
            <w:shd w:val="clear" w:color="auto" w:fill="FFFFFF"/>
          </w:tcPr>
          <w:p w14:paraId="665B8E3A" w14:textId="77777777" w:rsidR="009B1005" w:rsidRPr="00F1143E" w:rsidRDefault="009B1005" w:rsidP="002F1C8B">
            <w:pPr>
              <w:spacing w:before="120"/>
              <w:rPr>
                <w:rFonts w:ascii="Arial" w:hAnsi="Arial" w:cs="Arial"/>
                <w:sz w:val="20"/>
              </w:rPr>
            </w:pPr>
            <w:r w:rsidRPr="00F1143E">
              <w:rPr>
                <w:rFonts w:ascii="Arial" w:hAnsi="Arial" w:cs="Arial"/>
                <w:sz w:val="20"/>
              </w:rPr>
              <w:t>Xã Cư Yên</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616C470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11EE7A7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39A19987"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51C65F5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2528" w:type="pct"/>
            <w:tcBorders>
              <w:top w:val="single" w:sz="4" w:space="0" w:color="auto"/>
              <w:left w:val="single" w:sz="4" w:space="0" w:color="auto"/>
              <w:bottom w:val="single" w:sz="4" w:space="0" w:color="auto"/>
              <w:right w:val="nil"/>
            </w:tcBorders>
            <w:shd w:val="clear" w:color="auto" w:fill="FFFFFF"/>
          </w:tcPr>
          <w:p w14:paraId="424522BD" w14:textId="77777777" w:rsidR="009B1005" w:rsidRPr="00F1143E" w:rsidRDefault="009B1005" w:rsidP="002F1C8B">
            <w:pPr>
              <w:spacing w:before="120"/>
              <w:rPr>
                <w:rFonts w:ascii="Arial" w:hAnsi="Arial" w:cs="Arial"/>
                <w:sz w:val="20"/>
              </w:rPr>
            </w:pPr>
            <w:r w:rsidRPr="00F1143E">
              <w:rPr>
                <w:rFonts w:ascii="Arial" w:hAnsi="Arial" w:cs="Arial"/>
                <w:sz w:val="20"/>
              </w:rPr>
              <w:t>Xã Trường Sơn</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7152901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076E9D9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75D9B1DF"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078BB5C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w:t>
            </w:r>
          </w:p>
        </w:tc>
        <w:tc>
          <w:tcPr>
            <w:tcW w:w="2528" w:type="pct"/>
            <w:tcBorders>
              <w:top w:val="single" w:sz="4" w:space="0" w:color="auto"/>
              <w:left w:val="single" w:sz="4" w:space="0" w:color="auto"/>
              <w:bottom w:val="single" w:sz="4" w:space="0" w:color="auto"/>
              <w:right w:val="nil"/>
            </w:tcBorders>
            <w:shd w:val="clear" w:color="auto" w:fill="FFFFFF"/>
          </w:tcPr>
          <w:p w14:paraId="15CA2037" w14:textId="77777777" w:rsidR="009B1005" w:rsidRPr="00F1143E" w:rsidRDefault="009B1005" w:rsidP="002F1C8B">
            <w:pPr>
              <w:spacing w:before="120"/>
              <w:rPr>
                <w:rFonts w:ascii="Arial" w:hAnsi="Arial" w:cs="Arial"/>
                <w:sz w:val="20"/>
              </w:rPr>
            </w:pPr>
            <w:r w:rsidRPr="00F1143E">
              <w:rPr>
                <w:rFonts w:ascii="Arial" w:hAnsi="Arial" w:cs="Arial"/>
                <w:sz w:val="20"/>
              </w:rPr>
              <w:t>Xã Long Sơn</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06428DF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424BED4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1B34C7D3"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3B89C15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w:t>
            </w:r>
          </w:p>
        </w:tc>
        <w:tc>
          <w:tcPr>
            <w:tcW w:w="2528" w:type="pct"/>
            <w:tcBorders>
              <w:top w:val="single" w:sz="4" w:space="0" w:color="auto"/>
              <w:left w:val="single" w:sz="4" w:space="0" w:color="auto"/>
              <w:bottom w:val="single" w:sz="4" w:space="0" w:color="auto"/>
              <w:right w:val="nil"/>
            </w:tcBorders>
            <w:shd w:val="clear" w:color="auto" w:fill="FFFFFF"/>
          </w:tcPr>
          <w:p w14:paraId="2ECB97F3" w14:textId="77777777" w:rsidR="009B1005" w:rsidRPr="00F1143E" w:rsidRDefault="009B1005" w:rsidP="002F1C8B">
            <w:pPr>
              <w:spacing w:before="120"/>
              <w:rPr>
                <w:rFonts w:ascii="Arial" w:hAnsi="Arial" w:cs="Arial"/>
                <w:sz w:val="20"/>
              </w:rPr>
            </w:pPr>
            <w:r w:rsidRPr="00F1143E">
              <w:rPr>
                <w:rFonts w:ascii="Arial" w:hAnsi="Arial" w:cs="Arial"/>
                <w:sz w:val="20"/>
              </w:rPr>
              <w:t>Xã Hợp Thanh</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5391219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01C26F4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7BFB7593"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52E29DE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w:t>
            </w:r>
          </w:p>
        </w:tc>
        <w:tc>
          <w:tcPr>
            <w:tcW w:w="2528" w:type="pct"/>
            <w:tcBorders>
              <w:top w:val="single" w:sz="4" w:space="0" w:color="auto"/>
              <w:left w:val="single" w:sz="4" w:space="0" w:color="auto"/>
              <w:bottom w:val="single" w:sz="4" w:space="0" w:color="auto"/>
              <w:right w:val="nil"/>
            </w:tcBorders>
            <w:shd w:val="clear" w:color="auto" w:fill="FFFFFF"/>
          </w:tcPr>
          <w:p w14:paraId="5ACFA25E" w14:textId="77777777" w:rsidR="009B1005" w:rsidRPr="00F1143E" w:rsidRDefault="009B1005" w:rsidP="002F1C8B">
            <w:pPr>
              <w:spacing w:before="120"/>
              <w:rPr>
                <w:rFonts w:ascii="Arial" w:hAnsi="Arial" w:cs="Arial"/>
                <w:sz w:val="20"/>
              </w:rPr>
            </w:pPr>
            <w:r w:rsidRPr="00F1143E">
              <w:rPr>
                <w:rFonts w:ascii="Arial" w:hAnsi="Arial" w:cs="Arial"/>
                <w:sz w:val="20"/>
              </w:rPr>
              <w:t>Xã Thanh Lương</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6A94E3F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6CFB33B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35CED084"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78DA8BE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w:t>
            </w:r>
          </w:p>
        </w:tc>
        <w:tc>
          <w:tcPr>
            <w:tcW w:w="2528" w:type="pct"/>
            <w:tcBorders>
              <w:top w:val="single" w:sz="4" w:space="0" w:color="auto"/>
              <w:left w:val="single" w:sz="4" w:space="0" w:color="auto"/>
              <w:bottom w:val="single" w:sz="4" w:space="0" w:color="auto"/>
              <w:right w:val="nil"/>
            </w:tcBorders>
            <w:shd w:val="clear" w:color="auto" w:fill="FFFFFF"/>
          </w:tcPr>
          <w:p w14:paraId="7335EE5D" w14:textId="77777777" w:rsidR="009B1005" w:rsidRPr="00F1143E" w:rsidRDefault="009B1005" w:rsidP="002F1C8B">
            <w:pPr>
              <w:spacing w:before="120"/>
              <w:rPr>
                <w:rFonts w:ascii="Arial" w:hAnsi="Arial" w:cs="Arial"/>
                <w:sz w:val="20"/>
              </w:rPr>
            </w:pPr>
            <w:r w:rsidRPr="00F1143E">
              <w:rPr>
                <w:rFonts w:ascii="Arial" w:hAnsi="Arial" w:cs="Arial"/>
                <w:sz w:val="20"/>
              </w:rPr>
              <w:t>Xã Hợp Hòa</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770650B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4853116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1886CB10"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5A2231B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w:t>
            </w:r>
          </w:p>
        </w:tc>
        <w:tc>
          <w:tcPr>
            <w:tcW w:w="2528" w:type="pct"/>
            <w:tcBorders>
              <w:top w:val="single" w:sz="4" w:space="0" w:color="auto"/>
              <w:left w:val="single" w:sz="4" w:space="0" w:color="auto"/>
              <w:bottom w:val="single" w:sz="4" w:space="0" w:color="auto"/>
              <w:right w:val="nil"/>
            </w:tcBorders>
            <w:shd w:val="clear" w:color="auto" w:fill="FFFFFF"/>
          </w:tcPr>
          <w:p w14:paraId="6CDA2A8B" w14:textId="77777777" w:rsidR="009B1005" w:rsidRPr="00F1143E" w:rsidRDefault="009B1005" w:rsidP="002F1C8B">
            <w:pPr>
              <w:spacing w:before="120"/>
              <w:rPr>
                <w:rFonts w:ascii="Arial" w:hAnsi="Arial" w:cs="Arial"/>
                <w:sz w:val="20"/>
              </w:rPr>
            </w:pPr>
            <w:r w:rsidRPr="00F1143E">
              <w:rPr>
                <w:rFonts w:ascii="Arial" w:hAnsi="Arial" w:cs="Arial"/>
                <w:sz w:val="20"/>
              </w:rPr>
              <w:t>Xã Tấn Thành</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089F1A6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5AC37C5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097E6053"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0628DF0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w:t>
            </w:r>
          </w:p>
        </w:tc>
        <w:tc>
          <w:tcPr>
            <w:tcW w:w="2528" w:type="pct"/>
            <w:tcBorders>
              <w:top w:val="single" w:sz="4" w:space="0" w:color="auto"/>
              <w:left w:val="single" w:sz="4" w:space="0" w:color="auto"/>
              <w:bottom w:val="single" w:sz="4" w:space="0" w:color="auto"/>
              <w:right w:val="nil"/>
            </w:tcBorders>
            <w:shd w:val="clear" w:color="auto" w:fill="FFFFFF"/>
          </w:tcPr>
          <w:p w14:paraId="690114EA" w14:textId="77777777" w:rsidR="009B1005" w:rsidRPr="00F1143E" w:rsidRDefault="009B1005" w:rsidP="002F1C8B">
            <w:pPr>
              <w:spacing w:before="120"/>
              <w:rPr>
                <w:rFonts w:ascii="Arial" w:hAnsi="Arial" w:cs="Arial"/>
                <w:sz w:val="20"/>
              </w:rPr>
            </w:pPr>
            <w:r w:rsidRPr="00F1143E">
              <w:rPr>
                <w:rFonts w:ascii="Arial" w:hAnsi="Arial" w:cs="Arial"/>
                <w:sz w:val="20"/>
              </w:rPr>
              <w:t>Xã Tiến Sơn</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698C3B2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43C5774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086FC399"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50420F1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w:t>
            </w:r>
          </w:p>
        </w:tc>
        <w:tc>
          <w:tcPr>
            <w:tcW w:w="2528" w:type="pct"/>
            <w:tcBorders>
              <w:top w:val="single" w:sz="4" w:space="0" w:color="auto"/>
              <w:left w:val="single" w:sz="4" w:space="0" w:color="auto"/>
              <w:bottom w:val="single" w:sz="4" w:space="0" w:color="auto"/>
              <w:right w:val="nil"/>
            </w:tcBorders>
            <w:shd w:val="clear" w:color="auto" w:fill="FFFFFF"/>
          </w:tcPr>
          <w:p w14:paraId="1149D560" w14:textId="77777777" w:rsidR="009B1005" w:rsidRPr="00F1143E" w:rsidRDefault="009B1005" w:rsidP="002F1C8B">
            <w:pPr>
              <w:spacing w:before="120"/>
              <w:rPr>
                <w:rFonts w:ascii="Arial" w:hAnsi="Arial" w:cs="Arial"/>
                <w:sz w:val="20"/>
              </w:rPr>
            </w:pPr>
            <w:r w:rsidRPr="00F1143E">
              <w:rPr>
                <w:rFonts w:ascii="Arial" w:hAnsi="Arial" w:cs="Arial"/>
                <w:sz w:val="20"/>
              </w:rPr>
              <w:t>Xã Hợp Châu</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588B8C8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7C9C04C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r>
      <w:tr w:rsidR="00F1143E" w:rsidRPr="00F1143E" w14:paraId="3889E707"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42AF89B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w:t>
            </w:r>
          </w:p>
        </w:tc>
        <w:tc>
          <w:tcPr>
            <w:tcW w:w="2528" w:type="pct"/>
            <w:tcBorders>
              <w:top w:val="single" w:sz="4" w:space="0" w:color="auto"/>
              <w:left w:val="single" w:sz="4" w:space="0" w:color="auto"/>
              <w:bottom w:val="single" w:sz="4" w:space="0" w:color="auto"/>
              <w:right w:val="nil"/>
            </w:tcBorders>
            <w:shd w:val="clear" w:color="auto" w:fill="FFFFFF"/>
          </w:tcPr>
          <w:p w14:paraId="63440A99" w14:textId="77777777" w:rsidR="009B1005" w:rsidRPr="00F1143E" w:rsidRDefault="009B1005" w:rsidP="002F1C8B">
            <w:pPr>
              <w:spacing w:before="120"/>
              <w:rPr>
                <w:rFonts w:ascii="Arial" w:hAnsi="Arial" w:cs="Arial"/>
                <w:sz w:val="20"/>
              </w:rPr>
            </w:pPr>
            <w:r w:rsidRPr="00F1143E">
              <w:rPr>
                <w:rFonts w:ascii="Arial" w:hAnsi="Arial" w:cs="Arial"/>
                <w:sz w:val="20"/>
              </w:rPr>
              <w:t>Xã Cao Răm</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445781D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6C1D3BB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r>
      <w:tr w:rsidR="00F1143E" w:rsidRPr="00F1143E" w14:paraId="72D91658"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1D70CCE4"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VII</w:t>
            </w:r>
          </w:p>
        </w:tc>
        <w:tc>
          <w:tcPr>
            <w:tcW w:w="2528" w:type="pct"/>
            <w:tcBorders>
              <w:top w:val="single" w:sz="4" w:space="0" w:color="auto"/>
              <w:left w:val="single" w:sz="4" w:space="0" w:color="auto"/>
              <w:bottom w:val="single" w:sz="4" w:space="0" w:color="auto"/>
              <w:right w:val="nil"/>
            </w:tcBorders>
            <w:shd w:val="clear" w:color="auto" w:fill="FFFFFF"/>
          </w:tcPr>
          <w:p w14:paraId="0B70F609" w14:textId="77777777" w:rsidR="009B1005" w:rsidRPr="00F1143E" w:rsidRDefault="009B1005" w:rsidP="002F1C8B">
            <w:pPr>
              <w:spacing w:before="120"/>
              <w:rPr>
                <w:rFonts w:ascii="Arial" w:hAnsi="Arial" w:cs="Arial"/>
                <w:b/>
                <w:sz w:val="20"/>
              </w:rPr>
            </w:pPr>
            <w:r w:rsidRPr="00F1143E">
              <w:rPr>
                <w:rFonts w:ascii="Arial" w:hAnsi="Arial" w:cs="Arial"/>
                <w:b/>
                <w:sz w:val="20"/>
              </w:rPr>
              <w:t>HUYỆN MAI CHÂU</w:t>
            </w:r>
          </w:p>
        </w:tc>
        <w:tc>
          <w:tcPr>
            <w:tcW w:w="2118" w:type="pct"/>
            <w:gridSpan w:val="3"/>
            <w:tcBorders>
              <w:top w:val="single" w:sz="4" w:space="0" w:color="auto"/>
              <w:left w:val="single" w:sz="4" w:space="0" w:color="auto"/>
              <w:bottom w:val="single" w:sz="4" w:space="0" w:color="auto"/>
              <w:right w:val="single" w:sz="4" w:space="0" w:color="auto"/>
            </w:tcBorders>
            <w:shd w:val="clear" w:color="auto" w:fill="FFFFFF"/>
          </w:tcPr>
          <w:p w14:paraId="079B7B62" w14:textId="77777777" w:rsidR="009B1005" w:rsidRPr="00F1143E" w:rsidRDefault="009B1005" w:rsidP="002F1C8B">
            <w:pPr>
              <w:spacing w:before="120"/>
              <w:jc w:val="center"/>
              <w:rPr>
                <w:rFonts w:ascii="Arial" w:hAnsi="Arial" w:cs="Arial"/>
                <w:sz w:val="20"/>
              </w:rPr>
            </w:pPr>
          </w:p>
        </w:tc>
      </w:tr>
      <w:tr w:rsidR="00F1143E" w:rsidRPr="00F1143E" w14:paraId="19419765"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0D3B339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2528" w:type="pct"/>
            <w:tcBorders>
              <w:top w:val="single" w:sz="4" w:space="0" w:color="auto"/>
              <w:left w:val="single" w:sz="4" w:space="0" w:color="auto"/>
              <w:bottom w:val="single" w:sz="4" w:space="0" w:color="auto"/>
              <w:right w:val="nil"/>
            </w:tcBorders>
            <w:shd w:val="clear" w:color="auto" w:fill="FFFFFF"/>
          </w:tcPr>
          <w:p w14:paraId="3336166C" w14:textId="77777777" w:rsidR="009B1005" w:rsidRPr="00F1143E" w:rsidRDefault="009B1005" w:rsidP="002F1C8B">
            <w:pPr>
              <w:spacing w:before="120"/>
              <w:rPr>
                <w:rFonts w:ascii="Arial" w:hAnsi="Arial" w:cs="Arial"/>
                <w:sz w:val="20"/>
              </w:rPr>
            </w:pPr>
            <w:r w:rsidRPr="00F1143E">
              <w:rPr>
                <w:rFonts w:ascii="Arial" w:hAnsi="Arial" w:cs="Arial"/>
                <w:sz w:val="20"/>
              </w:rPr>
              <w:t>TT.Mai Châu</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3D06F16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4E687AF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5E834822"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0459AC6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2528" w:type="pct"/>
            <w:tcBorders>
              <w:top w:val="single" w:sz="4" w:space="0" w:color="auto"/>
              <w:left w:val="single" w:sz="4" w:space="0" w:color="auto"/>
              <w:bottom w:val="single" w:sz="4" w:space="0" w:color="auto"/>
              <w:right w:val="nil"/>
            </w:tcBorders>
            <w:shd w:val="clear" w:color="auto" w:fill="FFFFFF"/>
          </w:tcPr>
          <w:p w14:paraId="7F369891" w14:textId="77777777" w:rsidR="009B1005" w:rsidRPr="00F1143E" w:rsidRDefault="009B1005" w:rsidP="002F1C8B">
            <w:pPr>
              <w:spacing w:before="120"/>
              <w:rPr>
                <w:rFonts w:ascii="Arial" w:hAnsi="Arial" w:cs="Arial"/>
                <w:sz w:val="20"/>
              </w:rPr>
            </w:pPr>
            <w:r w:rsidRPr="00F1143E">
              <w:rPr>
                <w:rFonts w:ascii="Arial" w:hAnsi="Arial" w:cs="Arial"/>
                <w:sz w:val="20"/>
              </w:rPr>
              <w:t>Xã Chiềng Châu</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6C87EDA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35B43C8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5A058D11"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6D731D8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2528" w:type="pct"/>
            <w:tcBorders>
              <w:top w:val="single" w:sz="4" w:space="0" w:color="auto"/>
              <w:left w:val="single" w:sz="4" w:space="0" w:color="auto"/>
              <w:bottom w:val="single" w:sz="4" w:space="0" w:color="auto"/>
              <w:right w:val="nil"/>
            </w:tcBorders>
            <w:shd w:val="clear" w:color="auto" w:fill="FFFFFF"/>
          </w:tcPr>
          <w:p w14:paraId="7441F5A6" w14:textId="77777777" w:rsidR="009B1005" w:rsidRPr="00F1143E" w:rsidRDefault="009B1005" w:rsidP="002F1C8B">
            <w:pPr>
              <w:spacing w:before="120"/>
              <w:rPr>
                <w:rFonts w:ascii="Arial" w:hAnsi="Arial" w:cs="Arial"/>
                <w:sz w:val="20"/>
              </w:rPr>
            </w:pPr>
            <w:r w:rsidRPr="00F1143E">
              <w:rPr>
                <w:rFonts w:ascii="Arial" w:hAnsi="Arial" w:cs="Arial"/>
                <w:sz w:val="20"/>
              </w:rPr>
              <w:t>Xã Tòng Đậu</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2179E78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5CB2FFA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38819513"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2201AD4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2528" w:type="pct"/>
            <w:tcBorders>
              <w:top w:val="single" w:sz="4" w:space="0" w:color="auto"/>
              <w:left w:val="single" w:sz="4" w:space="0" w:color="auto"/>
              <w:bottom w:val="single" w:sz="4" w:space="0" w:color="auto"/>
              <w:right w:val="nil"/>
            </w:tcBorders>
            <w:shd w:val="clear" w:color="auto" w:fill="FFFFFF"/>
          </w:tcPr>
          <w:p w14:paraId="3560558E" w14:textId="77777777" w:rsidR="009B1005" w:rsidRPr="00F1143E" w:rsidRDefault="009B1005" w:rsidP="002F1C8B">
            <w:pPr>
              <w:spacing w:before="120"/>
              <w:rPr>
                <w:rFonts w:ascii="Arial" w:hAnsi="Arial" w:cs="Arial"/>
                <w:sz w:val="20"/>
              </w:rPr>
            </w:pPr>
            <w:r w:rsidRPr="00F1143E">
              <w:rPr>
                <w:rFonts w:ascii="Arial" w:hAnsi="Arial" w:cs="Arial"/>
                <w:sz w:val="20"/>
              </w:rPr>
              <w:t>Xã Mai Hịch</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4BBEF23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775FFD3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5F44D345"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5E40C40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2528" w:type="pct"/>
            <w:tcBorders>
              <w:top w:val="single" w:sz="4" w:space="0" w:color="auto"/>
              <w:left w:val="single" w:sz="4" w:space="0" w:color="auto"/>
              <w:bottom w:val="single" w:sz="4" w:space="0" w:color="auto"/>
              <w:right w:val="nil"/>
            </w:tcBorders>
            <w:shd w:val="clear" w:color="auto" w:fill="FFFFFF"/>
          </w:tcPr>
          <w:p w14:paraId="75AC4CDA" w14:textId="77777777" w:rsidR="009B1005" w:rsidRPr="00F1143E" w:rsidRDefault="009B1005" w:rsidP="002F1C8B">
            <w:pPr>
              <w:spacing w:before="120"/>
              <w:rPr>
                <w:rFonts w:ascii="Arial" w:hAnsi="Arial" w:cs="Arial"/>
                <w:sz w:val="20"/>
              </w:rPr>
            </w:pPr>
            <w:r w:rsidRPr="00F1143E">
              <w:rPr>
                <w:rFonts w:ascii="Arial" w:hAnsi="Arial" w:cs="Arial"/>
                <w:sz w:val="20"/>
              </w:rPr>
              <w:t>Xã Vạn Mai</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6E0D360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0BDE03C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2E9F1970"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6E69EB4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2528" w:type="pct"/>
            <w:tcBorders>
              <w:top w:val="single" w:sz="4" w:space="0" w:color="auto"/>
              <w:left w:val="single" w:sz="4" w:space="0" w:color="auto"/>
              <w:bottom w:val="single" w:sz="4" w:space="0" w:color="auto"/>
              <w:right w:val="nil"/>
            </w:tcBorders>
            <w:shd w:val="clear" w:color="auto" w:fill="FFFFFF"/>
          </w:tcPr>
          <w:p w14:paraId="70752F74" w14:textId="77777777" w:rsidR="009B1005" w:rsidRPr="00F1143E" w:rsidRDefault="009B1005" w:rsidP="002F1C8B">
            <w:pPr>
              <w:spacing w:before="120"/>
              <w:rPr>
                <w:rFonts w:ascii="Arial" w:hAnsi="Arial" w:cs="Arial"/>
                <w:sz w:val="20"/>
              </w:rPr>
            </w:pPr>
            <w:r w:rsidRPr="00F1143E">
              <w:rPr>
                <w:rFonts w:ascii="Arial" w:hAnsi="Arial" w:cs="Arial"/>
                <w:sz w:val="20"/>
              </w:rPr>
              <w:t>Xã Mai Hạ</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5AAA7BC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595BB79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5A7ACD2A"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289FA1A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2528" w:type="pct"/>
            <w:tcBorders>
              <w:top w:val="single" w:sz="4" w:space="0" w:color="auto"/>
              <w:left w:val="single" w:sz="4" w:space="0" w:color="auto"/>
              <w:bottom w:val="single" w:sz="4" w:space="0" w:color="auto"/>
              <w:right w:val="nil"/>
            </w:tcBorders>
            <w:shd w:val="clear" w:color="auto" w:fill="FFFFFF"/>
          </w:tcPr>
          <w:p w14:paraId="0F092D7B" w14:textId="77777777" w:rsidR="009B1005" w:rsidRPr="00F1143E" w:rsidRDefault="009B1005" w:rsidP="002F1C8B">
            <w:pPr>
              <w:spacing w:before="120"/>
              <w:rPr>
                <w:rFonts w:ascii="Arial" w:hAnsi="Arial" w:cs="Arial"/>
                <w:sz w:val="20"/>
              </w:rPr>
            </w:pPr>
            <w:r w:rsidRPr="00F1143E">
              <w:rPr>
                <w:rFonts w:ascii="Arial" w:hAnsi="Arial" w:cs="Arial"/>
                <w:sz w:val="20"/>
              </w:rPr>
              <w:t>Xã Nà Phòn</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6E2288C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3DE6CE0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096ADEC7"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341DB04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2528" w:type="pct"/>
            <w:tcBorders>
              <w:top w:val="single" w:sz="4" w:space="0" w:color="auto"/>
              <w:left w:val="single" w:sz="4" w:space="0" w:color="auto"/>
              <w:bottom w:val="single" w:sz="4" w:space="0" w:color="auto"/>
              <w:right w:val="nil"/>
            </w:tcBorders>
            <w:shd w:val="clear" w:color="auto" w:fill="FFFFFF"/>
          </w:tcPr>
          <w:p w14:paraId="72017753" w14:textId="77777777" w:rsidR="009B1005" w:rsidRPr="00F1143E" w:rsidRDefault="009B1005" w:rsidP="002F1C8B">
            <w:pPr>
              <w:spacing w:before="120"/>
              <w:rPr>
                <w:rFonts w:ascii="Arial" w:hAnsi="Arial" w:cs="Arial"/>
                <w:sz w:val="20"/>
              </w:rPr>
            </w:pPr>
            <w:r w:rsidRPr="00F1143E">
              <w:rPr>
                <w:rFonts w:ascii="Arial" w:hAnsi="Arial" w:cs="Arial"/>
                <w:sz w:val="20"/>
              </w:rPr>
              <w:t>Xã Đồng Bảng</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3D4BA6E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1A4FFB5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2EE97669"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63F1306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2528" w:type="pct"/>
            <w:tcBorders>
              <w:top w:val="single" w:sz="4" w:space="0" w:color="auto"/>
              <w:left w:val="single" w:sz="4" w:space="0" w:color="auto"/>
              <w:bottom w:val="single" w:sz="4" w:space="0" w:color="auto"/>
              <w:right w:val="nil"/>
            </w:tcBorders>
            <w:shd w:val="clear" w:color="auto" w:fill="FFFFFF"/>
          </w:tcPr>
          <w:p w14:paraId="36DB2E39" w14:textId="77777777" w:rsidR="009B1005" w:rsidRPr="00F1143E" w:rsidRDefault="009B1005" w:rsidP="002F1C8B">
            <w:pPr>
              <w:spacing w:before="120"/>
              <w:rPr>
                <w:rFonts w:ascii="Arial" w:hAnsi="Arial" w:cs="Arial"/>
                <w:sz w:val="20"/>
              </w:rPr>
            </w:pPr>
            <w:r w:rsidRPr="00F1143E">
              <w:rPr>
                <w:rFonts w:ascii="Arial" w:hAnsi="Arial" w:cs="Arial"/>
                <w:sz w:val="20"/>
              </w:rPr>
              <w:t>Xã Nà Mèo</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118900C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4FEF6B0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r>
      <w:tr w:rsidR="00F1143E" w:rsidRPr="00F1143E" w14:paraId="6E503157"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4D705A9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2528" w:type="pct"/>
            <w:tcBorders>
              <w:top w:val="single" w:sz="4" w:space="0" w:color="auto"/>
              <w:left w:val="single" w:sz="4" w:space="0" w:color="auto"/>
              <w:bottom w:val="single" w:sz="4" w:space="0" w:color="auto"/>
              <w:right w:val="nil"/>
            </w:tcBorders>
            <w:shd w:val="clear" w:color="auto" w:fill="FFFFFF"/>
          </w:tcPr>
          <w:p w14:paraId="6A4FE80F" w14:textId="77777777" w:rsidR="009B1005" w:rsidRPr="00F1143E" w:rsidRDefault="009B1005" w:rsidP="002F1C8B">
            <w:pPr>
              <w:spacing w:before="120"/>
              <w:rPr>
                <w:rFonts w:ascii="Arial" w:hAnsi="Arial" w:cs="Arial"/>
                <w:sz w:val="20"/>
              </w:rPr>
            </w:pPr>
            <w:r w:rsidRPr="00F1143E">
              <w:rPr>
                <w:rFonts w:ascii="Arial" w:hAnsi="Arial" w:cs="Arial"/>
                <w:sz w:val="20"/>
              </w:rPr>
              <w:t>Xã Piềng Vế</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168670C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3EA22AC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r>
      <w:tr w:rsidR="00F1143E" w:rsidRPr="00F1143E" w14:paraId="5EF521C2"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1581CC0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w:t>
            </w:r>
          </w:p>
        </w:tc>
        <w:tc>
          <w:tcPr>
            <w:tcW w:w="2528" w:type="pct"/>
            <w:tcBorders>
              <w:top w:val="single" w:sz="4" w:space="0" w:color="auto"/>
              <w:left w:val="single" w:sz="4" w:space="0" w:color="auto"/>
              <w:bottom w:val="single" w:sz="4" w:space="0" w:color="auto"/>
              <w:right w:val="nil"/>
            </w:tcBorders>
            <w:shd w:val="clear" w:color="auto" w:fill="FFFFFF"/>
          </w:tcPr>
          <w:p w14:paraId="2F7CA792" w14:textId="77777777" w:rsidR="009B1005" w:rsidRPr="00F1143E" w:rsidRDefault="009B1005" w:rsidP="002F1C8B">
            <w:pPr>
              <w:spacing w:before="120"/>
              <w:rPr>
                <w:rFonts w:ascii="Arial" w:hAnsi="Arial" w:cs="Arial"/>
                <w:sz w:val="20"/>
              </w:rPr>
            </w:pPr>
            <w:r w:rsidRPr="00F1143E">
              <w:rPr>
                <w:rFonts w:ascii="Arial" w:hAnsi="Arial" w:cs="Arial"/>
                <w:sz w:val="20"/>
              </w:rPr>
              <w:t>Xã Bao La</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5C35580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057E725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r>
      <w:tr w:rsidR="00F1143E" w:rsidRPr="00F1143E" w14:paraId="7C7AD504"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7D1D0B7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2528" w:type="pct"/>
            <w:tcBorders>
              <w:top w:val="single" w:sz="4" w:space="0" w:color="auto"/>
              <w:left w:val="single" w:sz="4" w:space="0" w:color="auto"/>
              <w:bottom w:val="single" w:sz="4" w:space="0" w:color="auto"/>
              <w:right w:val="nil"/>
            </w:tcBorders>
            <w:shd w:val="clear" w:color="auto" w:fill="FFFFFF"/>
          </w:tcPr>
          <w:p w14:paraId="5E4E5F20" w14:textId="77777777" w:rsidR="009B1005" w:rsidRPr="00F1143E" w:rsidRDefault="009B1005" w:rsidP="002F1C8B">
            <w:pPr>
              <w:spacing w:before="120"/>
              <w:rPr>
                <w:rFonts w:ascii="Arial" w:hAnsi="Arial" w:cs="Arial"/>
                <w:sz w:val="20"/>
              </w:rPr>
            </w:pPr>
            <w:r w:rsidRPr="00F1143E">
              <w:rPr>
                <w:rFonts w:ascii="Arial" w:hAnsi="Arial" w:cs="Arial"/>
                <w:sz w:val="20"/>
              </w:rPr>
              <w:t>Xã Xăm Khòe</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7FA428C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57BCAE6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r>
      <w:tr w:rsidR="00F1143E" w:rsidRPr="00F1143E" w14:paraId="09081228"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0F4AFE7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w:t>
            </w:r>
          </w:p>
        </w:tc>
        <w:tc>
          <w:tcPr>
            <w:tcW w:w="2528" w:type="pct"/>
            <w:tcBorders>
              <w:top w:val="single" w:sz="4" w:space="0" w:color="auto"/>
              <w:left w:val="single" w:sz="4" w:space="0" w:color="auto"/>
              <w:bottom w:val="single" w:sz="4" w:space="0" w:color="auto"/>
              <w:right w:val="nil"/>
            </w:tcBorders>
            <w:shd w:val="clear" w:color="auto" w:fill="FFFFFF"/>
          </w:tcPr>
          <w:p w14:paraId="4B116A42" w14:textId="77777777" w:rsidR="009B1005" w:rsidRPr="00F1143E" w:rsidRDefault="009B1005" w:rsidP="002F1C8B">
            <w:pPr>
              <w:spacing w:before="120"/>
              <w:rPr>
                <w:rFonts w:ascii="Arial" w:hAnsi="Arial" w:cs="Arial"/>
                <w:sz w:val="20"/>
              </w:rPr>
            </w:pPr>
            <w:r w:rsidRPr="00F1143E">
              <w:rPr>
                <w:rFonts w:ascii="Arial" w:hAnsi="Arial" w:cs="Arial"/>
                <w:sz w:val="20"/>
              </w:rPr>
              <w:t>Xã Tân Sơn</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76263AF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33B02F0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r>
      <w:tr w:rsidR="00F1143E" w:rsidRPr="00F1143E" w14:paraId="73B04374"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15AD4560" w14:textId="77777777" w:rsidR="009B1005" w:rsidRPr="00F1143E" w:rsidRDefault="009B1005" w:rsidP="002F1C8B">
            <w:pPr>
              <w:spacing w:before="120"/>
              <w:jc w:val="center"/>
              <w:rPr>
                <w:rFonts w:ascii="Arial" w:hAnsi="Arial" w:cs="Arial"/>
                <w:sz w:val="20"/>
              </w:rPr>
            </w:pPr>
            <w:r w:rsidRPr="00F1143E">
              <w:rPr>
                <w:rFonts w:ascii="Arial" w:hAnsi="Arial" w:cs="Arial"/>
                <w:sz w:val="20"/>
              </w:rPr>
              <w:lastRenderedPageBreak/>
              <w:t>14</w:t>
            </w:r>
          </w:p>
        </w:tc>
        <w:tc>
          <w:tcPr>
            <w:tcW w:w="2528" w:type="pct"/>
            <w:tcBorders>
              <w:top w:val="single" w:sz="4" w:space="0" w:color="auto"/>
              <w:left w:val="single" w:sz="4" w:space="0" w:color="auto"/>
              <w:bottom w:val="single" w:sz="4" w:space="0" w:color="auto"/>
              <w:right w:val="nil"/>
            </w:tcBorders>
            <w:shd w:val="clear" w:color="auto" w:fill="FFFFFF"/>
          </w:tcPr>
          <w:p w14:paraId="334B3A3C" w14:textId="77777777" w:rsidR="009B1005" w:rsidRPr="00F1143E" w:rsidRDefault="009B1005" w:rsidP="002F1C8B">
            <w:pPr>
              <w:spacing w:before="120"/>
              <w:rPr>
                <w:rFonts w:ascii="Arial" w:hAnsi="Arial" w:cs="Arial"/>
                <w:sz w:val="20"/>
              </w:rPr>
            </w:pPr>
            <w:r w:rsidRPr="00F1143E">
              <w:rPr>
                <w:rFonts w:ascii="Arial" w:hAnsi="Arial" w:cs="Arial"/>
                <w:sz w:val="20"/>
              </w:rPr>
              <w:t>Xã Ba Khan</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6805D8C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435A20F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r>
      <w:tr w:rsidR="00F1143E" w:rsidRPr="00F1143E" w14:paraId="2C8AF948"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4C18A62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w:t>
            </w:r>
          </w:p>
        </w:tc>
        <w:tc>
          <w:tcPr>
            <w:tcW w:w="2528" w:type="pct"/>
            <w:tcBorders>
              <w:top w:val="single" w:sz="4" w:space="0" w:color="auto"/>
              <w:left w:val="single" w:sz="4" w:space="0" w:color="auto"/>
              <w:bottom w:val="single" w:sz="4" w:space="0" w:color="auto"/>
              <w:right w:val="nil"/>
            </w:tcBorders>
            <w:shd w:val="clear" w:color="auto" w:fill="FFFFFF"/>
          </w:tcPr>
          <w:p w14:paraId="68AB57D2" w14:textId="77777777" w:rsidR="009B1005" w:rsidRPr="00F1143E" w:rsidRDefault="009B1005" w:rsidP="002F1C8B">
            <w:pPr>
              <w:spacing w:before="120"/>
              <w:rPr>
                <w:rFonts w:ascii="Arial" w:hAnsi="Arial" w:cs="Arial"/>
                <w:sz w:val="20"/>
              </w:rPr>
            </w:pPr>
            <w:r w:rsidRPr="00F1143E">
              <w:rPr>
                <w:rFonts w:ascii="Arial" w:hAnsi="Arial" w:cs="Arial"/>
                <w:sz w:val="20"/>
              </w:rPr>
              <w:t>Xã Thung Khe</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105506D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28F3D04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r>
      <w:tr w:rsidR="00F1143E" w:rsidRPr="00F1143E" w14:paraId="519580BD"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6A8A1AC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w:t>
            </w:r>
          </w:p>
        </w:tc>
        <w:tc>
          <w:tcPr>
            <w:tcW w:w="2528" w:type="pct"/>
            <w:tcBorders>
              <w:top w:val="single" w:sz="4" w:space="0" w:color="auto"/>
              <w:left w:val="single" w:sz="4" w:space="0" w:color="auto"/>
              <w:bottom w:val="single" w:sz="4" w:space="0" w:color="auto"/>
              <w:right w:val="nil"/>
            </w:tcBorders>
            <w:shd w:val="clear" w:color="auto" w:fill="FFFFFF"/>
          </w:tcPr>
          <w:p w14:paraId="4F32BD34" w14:textId="77777777" w:rsidR="009B1005" w:rsidRPr="00F1143E" w:rsidRDefault="009B1005" w:rsidP="002F1C8B">
            <w:pPr>
              <w:spacing w:before="120"/>
              <w:rPr>
                <w:rFonts w:ascii="Arial" w:hAnsi="Arial" w:cs="Arial"/>
                <w:sz w:val="20"/>
              </w:rPr>
            </w:pPr>
            <w:r w:rsidRPr="00F1143E">
              <w:rPr>
                <w:rFonts w:ascii="Arial" w:hAnsi="Arial" w:cs="Arial"/>
                <w:sz w:val="20"/>
              </w:rPr>
              <w:t>Xã Cun Pheo</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68915D7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2BBB757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r>
      <w:tr w:rsidR="00F1143E" w:rsidRPr="00F1143E" w14:paraId="167A9D7E"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6F78A2D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w:t>
            </w:r>
          </w:p>
        </w:tc>
        <w:tc>
          <w:tcPr>
            <w:tcW w:w="2528" w:type="pct"/>
            <w:tcBorders>
              <w:top w:val="single" w:sz="4" w:space="0" w:color="auto"/>
              <w:left w:val="single" w:sz="4" w:space="0" w:color="auto"/>
              <w:bottom w:val="single" w:sz="4" w:space="0" w:color="auto"/>
              <w:right w:val="nil"/>
            </w:tcBorders>
            <w:shd w:val="clear" w:color="auto" w:fill="FFFFFF"/>
          </w:tcPr>
          <w:p w14:paraId="020BACDC" w14:textId="77777777" w:rsidR="009B1005" w:rsidRPr="00F1143E" w:rsidRDefault="009B1005" w:rsidP="002F1C8B">
            <w:pPr>
              <w:spacing w:before="120"/>
              <w:rPr>
                <w:rFonts w:ascii="Arial" w:hAnsi="Arial" w:cs="Arial"/>
                <w:sz w:val="20"/>
              </w:rPr>
            </w:pPr>
            <w:r w:rsidRPr="00F1143E">
              <w:rPr>
                <w:rFonts w:ascii="Arial" w:hAnsi="Arial" w:cs="Arial"/>
                <w:sz w:val="20"/>
              </w:rPr>
              <w:t>Xã Hang Kia</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14F3218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4E5B0FD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r>
      <w:tr w:rsidR="00F1143E" w:rsidRPr="00F1143E" w14:paraId="17E94EEC"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78F8B91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w:t>
            </w:r>
          </w:p>
        </w:tc>
        <w:tc>
          <w:tcPr>
            <w:tcW w:w="2528" w:type="pct"/>
            <w:tcBorders>
              <w:top w:val="single" w:sz="4" w:space="0" w:color="auto"/>
              <w:left w:val="single" w:sz="4" w:space="0" w:color="auto"/>
              <w:bottom w:val="single" w:sz="4" w:space="0" w:color="auto"/>
              <w:right w:val="nil"/>
            </w:tcBorders>
            <w:shd w:val="clear" w:color="auto" w:fill="FFFFFF"/>
          </w:tcPr>
          <w:p w14:paraId="78E0E09F" w14:textId="77777777" w:rsidR="009B1005" w:rsidRPr="00F1143E" w:rsidRDefault="009B1005" w:rsidP="002F1C8B">
            <w:pPr>
              <w:spacing w:before="120"/>
              <w:rPr>
                <w:rFonts w:ascii="Arial" w:hAnsi="Arial" w:cs="Arial"/>
                <w:sz w:val="20"/>
              </w:rPr>
            </w:pPr>
            <w:r w:rsidRPr="00F1143E">
              <w:rPr>
                <w:rFonts w:ascii="Arial" w:hAnsi="Arial" w:cs="Arial"/>
                <w:sz w:val="20"/>
              </w:rPr>
              <w:t>Xã Pà Cò</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661621F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7A227B8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r>
      <w:tr w:rsidR="00F1143E" w:rsidRPr="00F1143E" w14:paraId="247CCECC"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6C8570C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w:t>
            </w:r>
          </w:p>
        </w:tc>
        <w:tc>
          <w:tcPr>
            <w:tcW w:w="2528" w:type="pct"/>
            <w:tcBorders>
              <w:top w:val="single" w:sz="4" w:space="0" w:color="auto"/>
              <w:left w:val="single" w:sz="4" w:space="0" w:color="auto"/>
              <w:bottom w:val="single" w:sz="4" w:space="0" w:color="auto"/>
              <w:right w:val="nil"/>
            </w:tcBorders>
            <w:shd w:val="clear" w:color="auto" w:fill="FFFFFF"/>
          </w:tcPr>
          <w:p w14:paraId="564543BC" w14:textId="77777777" w:rsidR="009B1005" w:rsidRPr="00F1143E" w:rsidRDefault="009B1005" w:rsidP="002F1C8B">
            <w:pPr>
              <w:spacing w:before="120"/>
              <w:rPr>
                <w:rFonts w:ascii="Arial" w:hAnsi="Arial" w:cs="Arial"/>
                <w:sz w:val="20"/>
              </w:rPr>
            </w:pPr>
            <w:r w:rsidRPr="00F1143E">
              <w:rPr>
                <w:rFonts w:ascii="Arial" w:hAnsi="Arial" w:cs="Arial"/>
                <w:sz w:val="20"/>
              </w:rPr>
              <w:t>Xã Phúc Sạn</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3A44666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6D1A495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r>
      <w:tr w:rsidR="00F1143E" w:rsidRPr="00F1143E" w14:paraId="4902381C"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63163E8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w:t>
            </w:r>
          </w:p>
        </w:tc>
        <w:tc>
          <w:tcPr>
            <w:tcW w:w="2528" w:type="pct"/>
            <w:tcBorders>
              <w:top w:val="single" w:sz="4" w:space="0" w:color="auto"/>
              <w:left w:val="single" w:sz="4" w:space="0" w:color="auto"/>
              <w:bottom w:val="single" w:sz="4" w:space="0" w:color="auto"/>
              <w:right w:val="nil"/>
            </w:tcBorders>
            <w:shd w:val="clear" w:color="auto" w:fill="FFFFFF"/>
          </w:tcPr>
          <w:p w14:paraId="67689EE5" w14:textId="77777777" w:rsidR="009B1005" w:rsidRPr="00F1143E" w:rsidRDefault="009B1005" w:rsidP="002F1C8B">
            <w:pPr>
              <w:spacing w:before="120"/>
              <w:rPr>
                <w:rFonts w:ascii="Arial" w:hAnsi="Arial" w:cs="Arial"/>
                <w:sz w:val="20"/>
              </w:rPr>
            </w:pPr>
            <w:r w:rsidRPr="00F1143E">
              <w:rPr>
                <w:rFonts w:ascii="Arial" w:hAnsi="Arial" w:cs="Arial"/>
                <w:sz w:val="20"/>
              </w:rPr>
              <w:t>Xã Tân Mai</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33A4B4B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50B4F40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r>
      <w:tr w:rsidR="00F1143E" w:rsidRPr="00F1143E" w14:paraId="2A9D7C5A"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752F714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w:t>
            </w:r>
          </w:p>
        </w:tc>
        <w:tc>
          <w:tcPr>
            <w:tcW w:w="2528" w:type="pct"/>
            <w:tcBorders>
              <w:top w:val="single" w:sz="4" w:space="0" w:color="auto"/>
              <w:left w:val="single" w:sz="4" w:space="0" w:color="auto"/>
              <w:bottom w:val="single" w:sz="4" w:space="0" w:color="auto"/>
              <w:right w:val="nil"/>
            </w:tcBorders>
            <w:shd w:val="clear" w:color="auto" w:fill="FFFFFF"/>
          </w:tcPr>
          <w:p w14:paraId="381961DF" w14:textId="77777777" w:rsidR="009B1005" w:rsidRPr="00F1143E" w:rsidRDefault="009B1005" w:rsidP="002F1C8B">
            <w:pPr>
              <w:spacing w:before="120"/>
              <w:rPr>
                <w:rFonts w:ascii="Arial" w:hAnsi="Arial" w:cs="Arial"/>
                <w:sz w:val="20"/>
              </w:rPr>
            </w:pPr>
            <w:r w:rsidRPr="00F1143E">
              <w:rPr>
                <w:rFonts w:ascii="Arial" w:hAnsi="Arial" w:cs="Arial"/>
                <w:sz w:val="20"/>
              </w:rPr>
              <w:t>Xã Tân Dân</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40CC80F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007BDB6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r>
      <w:tr w:rsidR="00F1143E" w:rsidRPr="00F1143E" w14:paraId="78B8B52B"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76B8526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w:t>
            </w:r>
          </w:p>
        </w:tc>
        <w:tc>
          <w:tcPr>
            <w:tcW w:w="2528" w:type="pct"/>
            <w:tcBorders>
              <w:top w:val="single" w:sz="4" w:space="0" w:color="auto"/>
              <w:left w:val="single" w:sz="4" w:space="0" w:color="auto"/>
              <w:bottom w:val="single" w:sz="4" w:space="0" w:color="auto"/>
              <w:right w:val="nil"/>
            </w:tcBorders>
            <w:shd w:val="clear" w:color="auto" w:fill="FFFFFF"/>
          </w:tcPr>
          <w:p w14:paraId="183EFAC0" w14:textId="77777777" w:rsidR="009B1005" w:rsidRPr="00F1143E" w:rsidRDefault="009B1005" w:rsidP="002F1C8B">
            <w:pPr>
              <w:spacing w:before="120"/>
              <w:rPr>
                <w:rFonts w:ascii="Arial" w:hAnsi="Arial" w:cs="Arial"/>
                <w:sz w:val="20"/>
              </w:rPr>
            </w:pPr>
            <w:r w:rsidRPr="00F1143E">
              <w:rPr>
                <w:rFonts w:ascii="Arial" w:hAnsi="Arial" w:cs="Arial"/>
                <w:sz w:val="20"/>
              </w:rPr>
              <w:t>Xã Pù Bin</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43265D3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31D2A2B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r>
      <w:tr w:rsidR="00F1143E" w:rsidRPr="00F1143E" w14:paraId="72FD5CB5"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610B346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23</w:t>
            </w:r>
          </w:p>
        </w:tc>
        <w:tc>
          <w:tcPr>
            <w:tcW w:w="2528" w:type="pct"/>
            <w:tcBorders>
              <w:top w:val="single" w:sz="4" w:space="0" w:color="auto"/>
              <w:left w:val="single" w:sz="4" w:space="0" w:color="auto"/>
              <w:bottom w:val="single" w:sz="4" w:space="0" w:color="auto"/>
              <w:right w:val="nil"/>
            </w:tcBorders>
            <w:shd w:val="clear" w:color="auto" w:fill="FFFFFF"/>
          </w:tcPr>
          <w:p w14:paraId="05E5F79D" w14:textId="77777777" w:rsidR="009B1005" w:rsidRPr="00F1143E" w:rsidRDefault="009B1005" w:rsidP="002F1C8B">
            <w:pPr>
              <w:spacing w:before="120"/>
              <w:rPr>
                <w:rFonts w:ascii="Arial" w:hAnsi="Arial" w:cs="Arial"/>
                <w:sz w:val="20"/>
              </w:rPr>
            </w:pPr>
            <w:r w:rsidRPr="00F1143E">
              <w:rPr>
                <w:rFonts w:ascii="Arial" w:hAnsi="Arial" w:cs="Arial"/>
                <w:sz w:val="20"/>
              </w:rPr>
              <w:t>Xã Noong Luông</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6258EB3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0845A5F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r>
      <w:tr w:rsidR="00F1143E" w:rsidRPr="00F1143E" w14:paraId="0F3AE6A4"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7CDA7360"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VIII</w:t>
            </w:r>
          </w:p>
        </w:tc>
        <w:tc>
          <w:tcPr>
            <w:tcW w:w="2528" w:type="pct"/>
            <w:tcBorders>
              <w:top w:val="single" w:sz="4" w:space="0" w:color="auto"/>
              <w:left w:val="single" w:sz="4" w:space="0" w:color="auto"/>
              <w:bottom w:val="single" w:sz="4" w:space="0" w:color="auto"/>
              <w:right w:val="nil"/>
            </w:tcBorders>
            <w:shd w:val="clear" w:color="auto" w:fill="FFFFFF"/>
          </w:tcPr>
          <w:p w14:paraId="6389322B" w14:textId="77777777" w:rsidR="009B1005" w:rsidRPr="00F1143E" w:rsidRDefault="009B1005" w:rsidP="002F1C8B">
            <w:pPr>
              <w:spacing w:before="120"/>
              <w:rPr>
                <w:rFonts w:ascii="Arial" w:hAnsi="Arial" w:cs="Arial"/>
                <w:b/>
                <w:sz w:val="20"/>
              </w:rPr>
            </w:pPr>
            <w:r w:rsidRPr="00F1143E">
              <w:rPr>
                <w:rFonts w:ascii="Arial" w:hAnsi="Arial" w:cs="Arial"/>
                <w:b/>
                <w:sz w:val="20"/>
              </w:rPr>
              <w:t>HUYỆN LẠC THỦY</w:t>
            </w:r>
          </w:p>
        </w:tc>
        <w:tc>
          <w:tcPr>
            <w:tcW w:w="2118" w:type="pct"/>
            <w:gridSpan w:val="3"/>
            <w:tcBorders>
              <w:top w:val="single" w:sz="4" w:space="0" w:color="auto"/>
              <w:left w:val="single" w:sz="4" w:space="0" w:color="auto"/>
              <w:bottom w:val="single" w:sz="4" w:space="0" w:color="auto"/>
              <w:right w:val="single" w:sz="4" w:space="0" w:color="auto"/>
            </w:tcBorders>
            <w:shd w:val="clear" w:color="auto" w:fill="FFFFFF"/>
          </w:tcPr>
          <w:p w14:paraId="2156850C" w14:textId="77777777" w:rsidR="009B1005" w:rsidRPr="00F1143E" w:rsidRDefault="009B1005" w:rsidP="002F1C8B">
            <w:pPr>
              <w:spacing w:before="120"/>
              <w:jc w:val="center"/>
              <w:rPr>
                <w:rFonts w:ascii="Arial" w:hAnsi="Arial" w:cs="Arial"/>
                <w:sz w:val="20"/>
              </w:rPr>
            </w:pPr>
          </w:p>
        </w:tc>
      </w:tr>
      <w:tr w:rsidR="00F1143E" w:rsidRPr="00F1143E" w14:paraId="3BDE810C"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61AEEDC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2528" w:type="pct"/>
            <w:tcBorders>
              <w:top w:val="single" w:sz="4" w:space="0" w:color="auto"/>
              <w:left w:val="single" w:sz="4" w:space="0" w:color="auto"/>
              <w:bottom w:val="single" w:sz="4" w:space="0" w:color="auto"/>
              <w:right w:val="nil"/>
            </w:tcBorders>
            <w:shd w:val="clear" w:color="auto" w:fill="FFFFFF"/>
          </w:tcPr>
          <w:p w14:paraId="0EE4E115" w14:textId="77777777" w:rsidR="009B1005" w:rsidRPr="00F1143E" w:rsidRDefault="009B1005" w:rsidP="002F1C8B">
            <w:pPr>
              <w:spacing w:before="120"/>
              <w:rPr>
                <w:rFonts w:ascii="Arial" w:hAnsi="Arial" w:cs="Arial"/>
                <w:sz w:val="20"/>
              </w:rPr>
            </w:pPr>
            <w:r w:rsidRPr="00F1143E">
              <w:rPr>
                <w:rFonts w:ascii="Arial" w:hAnsi="Arial" w:cs="Arial"/>
                <w:sz w:val="20"/>
              </w:rPr>
              <w:t>TT. Chi Nê</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7D9BAAC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57F3B7C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0938C737"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620979D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2528" w:type="pct"/>
            <w:tcBorders>
              <w:top w:val="single" w:sz="4" w:space="0" w:color="auto"/>
              <w:left w:val="single" w:sz="4" w:space="0" w:color="auto"/>
              <w:bottom w:val="single" w:sz="4" w:space="0" w:color="auto"/>
              <w:right w:val="nil"/>
            </w:tcBorders>
            <w:shd w:val="clear" w:color="auto" w:fill="FFFFFF"/>
          </w:tcPr>
          <w:p w14:paraId="2093BD5E" w14:textId="77777777" w:rsidR="009B1005" w:rsidRPr="00F1143E" w:rsidRDefault="009B1005" w:rsidP="002F1C8B">
            <w:pPr>
              <w:spacing w:before="120"/>
              <w:rPr>
                <w:rFonts w:ascii="Arial" w:hAnsi="Arial" w:cs="Arial"/>
                <w:sz w:val="20"/>
              </w:rPr>
            </w:pPr>
            <w:r w:rsidRPr="00F1143E">
              <w:rPr>
                <w:rFonts w:ascii="Arial" w:hAnsi="Arial" w:cs="Arial"/>
                <w:sz w:val="20"/>
              </w:rPr>
              <w:t>TT. Thanh Hà</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5ED4829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19A27A4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14C7D54E"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623F33E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2528" w:type="pct"/>
            <w:tcBorders>
              <w:top w:val="single" w:sz="4" w:space="0" w:color="auto"/>
              <w:left w:val="single" w:sz="4" w:space="0" w:color="auto"/>
              <w:bottom w:val="single" w:sz="4" w:space="0" w:color="auto"/>
              <w:right w:val="nil"/>
            </w:tcBorders>
            <w:shd w:val="clear" w:color="auto" w:fill="FFFFFF"/>
          </w:tcPr>
          <w:p w14:paraId="2DB774EC" w14:textId="77777777" w:rsidR="009B1005" w:rsidRPr="00F1143E" w:rsidRDefault="009B1005" w:rsidP="002F1C8B">
            <w:pPr>
              <w:spacing w:before="120"/>
              <w:rPr>
                <w:rFonts w:ascii="Arial" w:hAnsi="Arial" w:cs="Arial"/>
                <w:sz w:val="20"/>
              </w:rPr>
            </w:pPr>
            <w:r w:rsidRPr="00F1143E">
              <w:rPr>
                <w:rFonts w:ascii="Arial" w:hAnsi="Arial" w:cs="Arial"/>
                <w:sz w:val="20"/>
              </w:rPr>
              <w:t>Xã Thanh Nông</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720D3E3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01181AC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3AFC1591"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514ECDB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2528" w:type="pct"/>
            <w:tcBorders>
              <w:top w:val="single" w:sz="4" w:space="0" w:color="auto"/>
              <w:left w:val="single" w:sz="4" w:space="0" w:color="auto"/>
              <w:bottom w:val="single" w:sz="4" w:space="0" w:color="auto"/>
              <w:right w:val="nil"/>
            </w:tcBorders>
            <w:shd w:val="clear" w:color="auto" w:fill="FFFFFF"/>
          </w:tcPr>
          <w:p w14:paraId="57374D58" w14:textId="77777777" w:rsidR="009B1005" w:rsidRPr="00F1143E" w:rsidRDefault="009B1005" w:rsidP="002F1C8B">
            <w:pPr>
              <w:spacing w:before="120"/>
              <w:rPr>
                <w:rFonts w:ascii="Arial" w:hAnsi="Arial" w:cs="Arial"/>
                <w:sz w:val="20"/>
              </w:rPr>
            </w:pPr>
            <w:r w:rsidRPr="00F1143E">
              <w:rPr>
                <w:rFonts w:ascii="Arial" w:hAnsi="Arial" w:cs="Arial"/>
                <w:sz w:val="20"/>
              </w:rPr>
              <w:t>Xã Phú Thành</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7F9F195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159CC9F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6A744809"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73D42E8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2528" w:type="pct"/>
            <w:tcBorders>
              <w:top w:val="single" w:sz="4" w:space="0" w:color="auto"/>
              <w:left w:val="single" w:sz="4" w:space="0" w:color="auto"/>
              <w:bottom w:val="single" w:sz="4" w:space="0" w:color="auto"/>
              <w:right w:val="nil"/>
            </w:tcBorders>
            <w:shd w:val="clear" w:color="auto" w:fill="FFFFFF"/>
          </w:tcPr>
          <w:p w14:paraId="2E0A86A7" w14:textId="77777777" w:rsidR="009B1005" w:rsidRPr="00F1143E" w:rsidRDefault="009B1005" w:rsidP="002F1C8B">
            <w:pPr>
              <w:spacing w:before="120"/>
              <w:rPr>
                <w:rFonts w:ascii="Arial" w:hAnsi="Arial" w:cs="Arial"/>
                <w:sz w:val="20"/>
              </w:rPr>
            </w:pPr>
            <w:r w:rsidRPr="00F1143E">
              <w:rPr>
                <w:rFonts w:ascii="Arial" w:hAnsi="Arial" w:cs="Arial"/>
                <w:sz w:val="20"/>
              </w:rPr>
              <w:t>Xã Phú Lão</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64DC8DC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7C37243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5B061235"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09FC723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2528" w:type="pct"/>
            <w:tcBorders>
              <w:top w:val="single" w:sz="4" w:space="0" w:color="auto"/>
              <w:left w:val="single" w:sz="4" w:space="0" w:color="auto"/>
              <w:bottom w:val="single" w:sz="4" w:space="0" w:color="auto"/>
              <w:right w:val="nil"/>
            </w:tcBorders>
            <w:shd w:val="clear" w:color="auto" w:fill="FFFFFF"/>
          </w:tcPr>
          <w:p w14:paraId="34B56B03" w14:textId="77777777" w:rsidR="009B1005" w:rsidRPr="00F1143E" w:rsidRDefault="009B1005" w:rsidP="002F1C8B">
            <w:pPr>
              <w:spacing w:before="120"/>
              <w:rPr>
                <w:rFonts w:ascii="Arial" w:hAnsi="Arial" w:cs="Arial"/>
                <w:sz w:val="20"/>
              </w:rPr>
            </w:pPr>
            <w:r w:rsidRPr="00F1143E">
              <w:rPr>
                <w:rFonts w:ascii="Arial" w:hAnsi="Arial" w:cs="Arial"/>
                <w:sz w:val="20"/>
              </w:rPr>
              <w:t>Xã Đồng Tâm</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2ED7282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0F2D619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041573C7"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12F55D1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2528" w:type="pct"/>
            <w:tcBorders>
              <w:top w:val="single" w:sz="4" w:space="0" w:color="auto"/>
              <w:left w:val="single" w:sz="4" w:space="0" w:color="auto"/>
              <w:bottom w:val="single" w:sz="4" w:space="0" w:color="auto"/>
              <w:right w:val="nil"/>
            </w:tcBorders>
            <w:shd w:val="clear" w:color="auto" w:fill="FFFFFF"/>
          </w:tcPr>
          <w:p w14:paraId="6A01DD8D" w14:textId="77777777" w:rsidR="009B1005" w:rsidRPr="00F1143E" w:rsidRDefault="009B1005" w:rsidP="002F1C8B">
            <w:pPr>
              <w:spacing w:before="120"/>
              <w:rPr>
                <w:rFonts w:ascii="Arial" w:hAnsi="Arial" w:cs="Arial"/>
                <w:sz w:val="20"/>
              </w:rPr>
            </w:pPr>
            <w:r w:rsidRPr="00F1143E">
              <w:rPr>
                <w:rFonts w:ascii="Arial" w:hAnsi="Arial" w:cs="Arial"/>
                <w:sz w:val="20"/>
              </w:rPr>
              <w:t>Xã Cố Nghĩa</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649D570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03202AC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6415D4C7"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4607533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2528" w:type="pct"/>
            <w:tcBorders>
              <w:top w:val="single" w:sz="4" w:space="0" w:color="auto"/>
              <w:left w:val="single" w:sz="4" w:space="0" w:color="auto"/>
              <w:bottom w:val="single" w:sz="4" w:space="0" w:color="auto"/>
              <w:right w:val="nil"/>
            </w:tcBorders>
            <w:shd w:val="clear" w:color="auto" w:fill="FFFFFF"/>
          </w:tcPr>
          <w:p w14:paraId="22103F1D" w14:textId="77777777" w:rsidR="009B1005" w:rsidRPr="00F1143E" w:rsidRDefault="009B1005" w:rsidP="002F1C8B">
            <w:pPr>
              <w:spacing w:before="120"/>
              <w:rPr>
                <w:rFonts w:ascii="Arial" w:hAnsi="Arial" w:cs="Arial"/>
                <w:sz w:val="20"/>
              </w:rPr>
            </w:pPr>
            <w:r w:rsidRPr="00F1143E">
              <w:rPr>
                <w:rFonts w:ascii="Arial" w:hAnsi="Arial" w:cs="Arial"/>
                <w:sz w:val="20"/>
              </w:rPr>
              <w:t>Xã Lạc Long</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6451F36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36F4B02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2687901E"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3490BA9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2528" w:type="pct"/>
            <w:tcBorders>
              <w:top w:val="single" w:sz="4" w:space="0" w:color="auto"/>
              <w:left w:val="single" w:sz="4" w:space="0" w:color="auto"/>
              <w:bottom w:val="single" w:sz="4" w:space="0" w:color="auto"/>
              <w:right w:val="nil"/>
            </w:tcBorders>
            <w:shd w:val="clear" w:color="auto" w:fill="FFFFFF"/>
          </w:tcPr>
          <w:p w14:paraId="2F5447EB" w14:textId="77777777" w:rsidR="009B1005" w:rsidRPr="00F1143E" w:rsidRDefault="009B1005" w:rsidP="002F1C8B">
            <w:pPr>
              <w:spacing w:before="120"/>
              <w:rPr>
                <w:rFonts w:ascii="Arial" w:hAnsi="Arial" w:cs="Arial"/>
                <w:sz w:val="20"/>
              </w:rPr>
            </w:pPr>
            <w:r w:rsidRPr="00F1143E">
              <w:rPr>
                <w:rFonts w:ascii="Arial" w:hAnsi="Arial" w:cs="Arial"/>
                <w:sz w:val="20"/>
              </w:rPr>
              <w:t>Xã Khoan Dụ</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4F57DA4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785D18A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21232F35"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39B0937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2528" w:type="pct"/>
            <w:tcBorders>
              <w:top w:val="single" w:sz="4" w:space="0" w:color="auto"/>
              <w:left w:val="single" w:sz="4" w:space="0" w:color="auto"/>
              <w:bottom w:val="single" w:sz="4" w:space="0" w:color="auto"/>
              <w:right w:val="nil"/>
            </w:tcBorders>
            <w:shd w:val="clear" w:color="auto" w:fill="FFFFFF"/>
          </w:tcPr>
          <w:p w14:paraId="4615D10F" w14:textId="77777777" w:rsidR="009B1005" w:rsidRPr="00F1143E" w:rsidRDefault="009B1005" w:rsidP="002F1C8B">
            <w:pPr>
              <w:spacing w:before="120"/>
              <w:rPr>
                <w:rFonts w:ascii="Arial" w:hAnsi="Arial" w:cs="Arial"/>
                <w:sz w:val="20"/>
              </w:rPr>
            </w:pPr>
            <w:r w:rsidRPr="00F1143E">
              <w:rPr>
                <w:rFonts w:ascii="Arial" w:hAnsi="Arial" w:cs="Arial"/>
                <w:sz w:val="20"/>
              </w:rPr>
              <w:t>Xã Yên Bồng</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4E02195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419235B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58991A05"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5DD6BE8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w:t>
            </w:r>
          </w:p>
        </w:tc>
        <w:tc>
          <w:tcPr>
            <w:tcW w:w="2528" w:type="pct"/>
            <w:tcBorders>
              <w:top w:val="single" w:sz="4" w:space="0" w:color="auto"/>
              <w:left w:val="single" w:sz="4" w:space="0" w:color="auto"/>
              <w:bottom w:val="single" w:sz="4" w:space="0" w:color="auto"/>
              <w:right w:val="nil"/>
            </w:tcBorders>
            <w:shd w:val="clear" w:color="auto" w:fill="FFFFFF"/>
          </w:tcPr>
          <w:p w14:paraId="1258E6D7" w14:textId="77777777" w:rsidR="009B1005" w:rsidRPr="00F1143E" w:rsidRDefault="009B1005" w:rsidP="002F1C8B">
            <w:pPr>
              <w:spacing w:before="120"/>
              <w:rPr>
                <w:rFonts w:ascii="Arial" w:hAnsi="Arial" w:cs="Arial"/>
                <w:sz w:val="20"/>
              </w:rPr>
            </w:pPr>
            <w:r w:rsidRPr="00F1143E">
              <w:rPr>
                <w:rFonts w:ascii="Arial" w:hAnsi="Arial" w:cs="Arial"/>
                <w:sz w:val="20"/>
              </w:rPr>
              <w:t>Xã An Bình</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779C81B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4A2A6CB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58DE0527"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0488097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2528" w:type="pct"/>
            <w:tcBorders>
              <w:top w:val="single" w:sz="4" w:space="0" w:color="auto"/>
              <w:left w:val="single" w:sz="4" w:space="0" w:color="auto"/>
              <w:bottom w:val="single" w:sz="4" w:space="0" w:color="auto"/>
              <w:right w:val="nil"/>
            </w:tcBorders>
            <w:shd w:val="clear" w:color="auto" w:fill="FFFFFF"/>
          </w:tcPr>
          <w:p w14:paraId="71E0A173" w14:textId="77777777" w:rsidR="009B1005" w:rsidRPr="00F1143E" w:rsidRDefault="009B1005" w:rsidP="002F1C8B">
            <w:pPr>
              <w:spacing w:before="120"/>
              <w:rPr>
                <w:rFonts w:ascii="Arial" w:hAnsi="Arial" w:cs="Arial"/>
                <w:sz w:val="20"/>
              </w:rPr>
            </w:pPr>
            <w:r w:rsidRPr="00F1143E">
              <w:rPr>
                <w:rFonts w:ascii="Arial" w:hAnsi="Arial" w:cs="Arial"/>
                <w:sz w:val="20"/>
              </w:rPr>
              <w:t>Xã Liên Hòa</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519EBCF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51C3A00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41C99C12"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58788B3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w:t>
            </w:r>
          </w:p>
        </w:tc>
        <w:tc>
          <w:tcPr>
            <w:tcW w:w="2528" w:type="pct"/>
            <w:tcBorders>
              <w:top w:val="single" w:sz="4" w:space="0" w:color="auto"/>
              <w:left w:val="single" w:sz="4" w:space="0" w:color="auto"/>
              <w:bottom w:val="single" w:sz="4" w:space="0" w:color="auto"/>
              <w:right w:val="nil"/>
            </w:tcBorders>
            <w:shd w:val="clear" w:color="auto" w:fill="FFFFFF"/>
          </w:tcPr>
          <w:p w14:paraId="2382E72D" w14:textId="77777777" w:rsidR="009B1005" w:rsidRPr="00F1143E" w:rsidRDefault="009B1005" w:rsidP="002F1C8B">
            <w:pPr>
              <w:spacing w:before="120"/>
              <w:rPr>
                <w:rFonts w:ascii="Arial" w:hAnsi="Arial" w:cs="Arial"/>
                <w:sz w:val="20"/>
              </w:rPr>
            </w:pPr>
            <w:r w:rsidRPr="00F1143E">
              <w:rPr>
                <w:rFonts w:ascii="Arial" w:hAnsi="Arial" w:cs="Arial"/>
                <w:sz w:val="20"/>
              </w:rPr>
              <w:t>Xã An Lạc</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6FEB636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3451D0F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2ADA48A7"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6E75354E" w14:textId="77777777" w:rsidR="009B1005" w:rsidRPr="00F1143E" w:rsidRDefault="009B1005" w:rsidP="002F1C8B">
            <w:pPr>
              <w:spacing w:before="120"/>
              <w:jc w:val="center"/>
              <w:rPr>
                <w:rFonts w:ascii="Arial" w:hAnsi="Arial" w:cs="Arial"/>
                <w:sz w:val="20"/>
              </w:rPr>
            </w:pPr>
            <w:r w:rsidRPr="00F1143E">
              <w:rPr>
                <w:rFonts w:ascii="Arial" w:hAnsi="Arial" w:cs="Arial"/>
                <w:sz w:val="20"/>
              </w:rPr>
              <w:lastRenderedPageBreak/>
              <w:t>14</w:t>
            </w:r>
          </w:p>
        </w:tc>
        <w:tc>
          <w:tcPr>
            <w:tcW w:w="2528" w:type="pct"/>
            <w:tcBorders>
              <w:top w:val="single" w:sz="4" w:space="0" w:color="auto"/>
              <w:left w:val="single" w:sz="4" w:space="0" w:color="auto"/>
              <w:bottom w:val="single" w:sz="4" w:space="0" w:color="auto"/>
              <w:right w:val="nil"/>
            </w:tcBorders>
            <w:shd w:val="clear" w:color="auto" w:fill="FFFFFF"/>
          </w:tcPr>
          <w:p w14:paraId="218AD837" w14:textId="77777777" w:rsidR="009B1005" w:rsidRPr="00F1143E" w:rsidRDefault="009B1005" w:rsidP="002F1C8B">
            <w:pPr>
              <w:spacing w:before="120"/>
              <w:rPr>
                <w:rFonts w:ascii="Arial" w:hAnsi="Arial" w:cs="Arial"/>
                <w:sz w:val="20"/>
              </w:rPr>
            </w:pPr>
            <w:r w:rsidRPr="00F1143E">
              <w:rPr>
                <w:rFonts w:ascii="Arial" w:hAnsi="Arial" w:cs="Arial"/>
                <w:sz w:val="20"/>
              </w:rPr>
              <w:t>Xã Hưng Thi</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6695789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0F40250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119B6179"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1321FBD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w:t>
            </w:r>
          </w:p>
        </w:tc>
        <w:tc>
          <w:tcPr>
            <w:tcW w:w="2528" w:type="pct"/>
            <w:tcBorders>
              <w:top w:val="single" w:sz="4" w:space="0" w:color="auto"/>
              <w:left w:val="single" w:sz="4" w:space="0" w:color="auto"/>
              <w:bottom w:val="single" w:sz="4" w:space="0" w:color="auto"/>
              <w:right w:val="nil"/>
            </w:tcBorders>
            <w:shd w:val="clear" w:color="auto" w:fill="FFFFFF"/>
          </w:tcPr>
          <w:p w14:paraId="19C76AC2" w14:textId="77777777" w:rsidR="009B1005" w:rsidRPr="00F1143E" w:rsidRDefault="009B1005" w:rsidP="002F1C8B">
            <w:pPr>
              <w:spacing w:before="120"/>
              <w:rPr>
                <w:rFonts w:ascii="Arial" w:hAnsi="Arial" w:cs="Arial"/>
                <w:sz w:val="20"/>
              </w:rPr>
            </w:pPr>
            <w:r w:rsidRPr="00F1143E">
              <w:rPr>
                <w:rFonts w:ascii="Arial" w:hAnsi="Arial" w:cs="Arial"/>
                <w:sz w:val="20"/>
              </w:rPr>
              <w:t>Xã Đồng Môn</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12574D6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3A4203D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4B7E1A6C"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10F7222C"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IX</w:t>
            </w:r>
          </w:p>
        </w:tc>
        <w:tc>
          <w:tcPr>
            <w:tcW w:w="2528" w:type="pct"/>
            <w:tcBorders>
              <w:top w:val="single" w:sz="4" w:space="0" w:color="auto"/>
              <w:left w:val="single" w:sz="4" w:space="0" w:color="auto"/>
              <w:bottom w:val="single" w:sz="4" w:space="0" w:color="auto"/>
              <w:right w:val="nil"/>
            </w:tcBorders>
            <w:shd w:val="clear" w:color="auto" w:fill="FFFFFF"/>
          </w:tcPr>
          <w:p w14:paraId="73E6A2D6" w14:textId="77777777" w:rsidR="009B1005" w:rsidRPr="00F1143E" w:rsidRDefault="009B1005" w:rsidP="002F1C8B">
            <w:pPr>
              <w:spacing w:before="120"/>
              <w:rPr>
                <w:rFonts w:ascii="Arial" w:hAnsi="Arial" w:cs="Arial"/>
                <w:b/>
                <w:sz w:val="20"/>
              </w:rPr>
            </w:pPr>
            <w:r w:rsidRPr="00F1143E">
              <w:rPr>
                <w:rFonts w:ascii="Arial" w:hAnsi="Arial" w:cs="Arial"/>
                <w:b/>
                <w:sz w:val="20"/>
              </w:rPr>
              <w:t>HUYỆN KIM BÔI</w:t>
            </w:r>
          </w:p>
        </w:tc>
        <w:tc>
          <w:tcPr>
            <w:tcW w:w="2118" w:type="pct"/>
            <w:gridSpan w:val="3"/>
            <w:tcBorders>
              <w:top w:val="single" w:sz="4" w:space="0" w:color="auto"/>
              <w:left w:val="single" w:sz="4" w:space="0" w:color="auto"/>
              <w:bottom w:val="single" w:sz="4" w:space="0" w:color="auto"/>
              <w:right w:val="single" w:sz="4" w:space="0" w:color="auto"/>
            </w:tcBorders>
            <w:shd w:val="clear" w:color="auto" w:fill="FFFFFF"/>
          </w:tcPr>
          <w:p w14:paraId="7201D610" w14:textId="77777777" w:rsidR="009B1005" w:rsidRPr="00F1143E" w:rsidRDefault="009B1005" w:rsidP="002F1C8B">
            <w:pPr>
              <w:spacing w:before="120"/>
              <w:jc w:val="center"/>
              <w:rPr>
                <w:rFonts w:ascii="Arial" w:hAnsi="Arial" w:cs="Arial"/>
                <w:sz w:val="20"/>
              </w:rPr>
            </w:pPr>
          </w:p>
        </w:tc>
      </w:tr>
      <w:tr w:rsidR="00F1143E" w:rsidRPr="00F1143E" w14:paraId="35CDA00E"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3FC88FC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2528" w:type="pct"/>
            <w:tcBorders>
              <w:top w:val="single" w:sz="4" w:space="0" w:color="auto"/>
              <w:left w:val="single" w:sz="4" w:space="0" w:color="auto"/>
              <w:bottom w:val="single" w:sz="4" w:space="0" w:color="auto"/>
              <w:right w:val="nil"/>
            </w:tcBorders>
            <w:shd w:val="clear" w:color="auto" w:fill="FFFFFF"/>
          </w:tcPr>
          <w:p w14:paraId="0C3FB5E2" w14:textId="77777777" w:rsidR="009B1005" w:rsidRPr="00F1143E" w:rsidRDefault="009B1005" w:rsidP="002F1C8B">
            <w:pPr>
              <w:spacing w:before="120"/>
              <w:rPr>
                <w:rFonts w:ascii="Arial" w:hAnsi="Arial" w:cs="Arial"/>
                <w:sz w:val="20"/>
              </w:rPr>
            </w:pPr>
            <w:r w:rsidRPr="00F1143E">
              <w:rPr>
                <w:rFonts w:ascii="Arial" w:hAnsi="Arial" w:cs="Arial"/>
                <w:sz w:val="20"/>
              </w:rPr>
              <w:t>TT. Bo</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03315F9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182DF2F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4B016E73"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2C8212C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2528" w:type="pct"/>
            <w:tcBorders>
              <w:top w:val="single" w:sz="4" w:space="0" w:color="auto"/>
              <w:left w:val="single" w:sz="4" w:space="0" w:color="auto"/>
              <w:bottom w:val="single" w:sz="4" w:space="0" w:color="auto"/>
              <w:right w:val="nil"/>
            </w:tcBorders>
            <w:shd w:val="clear" w:color="auto" w:fill="FFFFFF"/>
          </w:tcPr>
          <w:p w14:paraId="15172008" w14:textId="77777777" w:rsidR="009B1005" w:rsidRPr="00F1143E" w:rsidRDefault="009B1005" w:rsidP="002F1C8B">
            <w:pPr>
              <w:spacing w:before="120"/>
              <w:rPr>
                <w:rFonts w:ascii="Arial" w:hAnsi="Arial" w:cs="Arial"/>
                <w:sz w:val="20"/>
              </w:rPr>
            </w:pPr>
            <w:r w:rsidRPr="00F1143E">
              <w:rPr>
                <w:rFonts w:ascii="Arial" w:hAnsi="Arial" w:cs="Arial"/>
                <w:sz w:val="20"/>
              </w:rPr>
              <w:t>Xã Mỵ Hòa</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33348E2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023F21D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189CBFA5"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10F7009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2528" w:type="pct"/>
            <w:tcBorders>
              <w:top w:val="single" w:sz="4" w:space="0" w:color="auto"/>
              <w:left w:val="single" w:sz="4" w:space="0" w:color="auto"/>
              <w:bottom w:val="single" w:sz="4" w:space="0" w:color="auto"/>
              <w:right w:val="nil"/>
            </w:tcBorders>
            <w:shd w:val="clear" w:color="auto" w:fill="FFFFFF"/>
          </w:tcPr>
          <w:p w14:paraId="6EDF0815" w14:textId="77777777" w:rsidR="009B1005" w:rsidRPr="00F1143E" w:rsidRDefault="009B1005" w:rsidP="002F1C8B">
            <w:pPr>
              <w:spacing w:before="120"/>
              <w:rPr>
                <w:rFonts w:ascii="Arial" w:hAnsi="Arial" w:cs="Arial"/>
                <w:sz w:val="20"/>
              </w:rPr>
            </w:pPr>
            <w:r w:rsidRPr="00F1143E">
              <w:rPr>
                <w:rFonts w:ascii="Arial" w:hAnsi="Arial" w:cs="Arial"/>
                <w:sz w:val="20"/>
              </w:rPr>
              <w:t>Xã Sào Báy</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7D45FC4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00ECD46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5F004A00"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5070E31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2528" w:type="pct"/>
            <w:tcBorders>
              <w:top w:val="single" w:sz="4" w:space="0" w:color="auto"/>
              <w:left w:val="single" w:sz="4" w:space="0" w:color="auto"/>
              <w:bottom w:val="single" w:sz="4" w:space="0" w:color="auto"/>
              <w:right w:val="nil"/>
            </w:tcBorders>
            <w:shd w:val="clear" w:color="auto" w:fill="FFFFFF"/>
          </w:tcPr>
          <w:p w14:paraId="15C435D8" w14:textId="77777777" w:rsidR="009B1005" w:rsidRPr="00F1143E" w:rsidRDefault="009B1005" w:rsidP="002F1C8B">
            <w:pPr>
              <w:spacing w:before="120"/>
              <w:rPr>
                <w:rFonts w:ascii="Arial" w:hAnsi="Arial" w:cs="Arial"/>
                <w:sz w:val="20"/>
              </w:rPr>
            </w:pPr>
            <w:r w:rsidRPr="00F1143E">
              <w:rPr>
                <w:rFonts w:ascii="Arial" w:hAnsi="Arial" w:cs="Arial"/>
                <w:sz w:val="20"/>
              </w:rPr>
              <w:t>Xã Nam Thượng</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23526AD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2BD9D65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6AD223BA"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2923DB0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2528" w:type="pct"/>
            <w:tcBorders>
              <w:top w:val="single" w:sz="4" w:space="0" w:color="auto"/>
              <w:left w:val="single" w:sz="4" w:space="0" w:color="auto"/>
              <w:bottom w:val="single" w:sz="4" w:space="0" w:color="auto"/>
              <w:right w:val="nil"/>
            </w:tcBorders>
            <w:shd w:val="clear" w:color="auto" w:fill="FFFFFF"/>
          </w:tcPr>
          <w:p w14:paraId="5F95C2FA" w14:textId="77777777" w:rsidR="009B1005" w:rsidRPr="00F1143E" w:rsidRDefault="009B1005" w:rsidP="002F1C8B">
            <w:pPr>
              <w:spacing w:before="120"/>
              <w:rPr>
                <w:rFonts w:ascii="Arial" w:hAnsi="Arial" w:cs="Arial"/>
                <w:sz w:val="20"/>
              </w:rPr>
            </w:pPr>
            <w:r w:rsidRPr="00F1143E">
              <w:rPr>
                <w:rFonts w:ascii="Arial" w:hAnsi="Arial" w:cs="Arial"/>
                <w:sz w:val="20"/>
              </w:rPr>
              <w:t>Xã Hợp Kim</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0F65D63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50D7332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1A5A9AD6"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1AB1782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2528" w:type="pct"/>
            <w:tcBorders>
              <w:top w:val="single" w:sz="4" w:space="0" w:color="auto"/>
              <w:left w:val="single" w:sz="4" w:space="0" w:color="auto"/>
              <w:bottom w:val="single" w:sz="4" w:space="0" w:color="auto"/>
              <w:right w:val="nil"/>
            </w:tcBorders>
            <w:shd w:val="clear" w:color="auto" w:fill="FFFFFF"/>
          </w:tcPr>
          <w:p w14:paraId="255A50A6" w14:textId="77777777" w:rsidR="009B1005" w:rsidRPr="00F1143E" w:rsidRDefault="009B1005" w:rsidP="002F1C8B">
            <w:pPr>
              <w:spacing w:before="120"/>
              <w:rPr>
                <w:rFonts w:ascii="Arial" w:hAnsi="Arial" w:cs="Arial"/>
                <w:sz w:val="20"/>
              </w:rPr>
            </w:pPr>
            <w:r w:rsidRPr="00F1143E">
              <w:rPr>
                <w:rFonts w:ascii="Arial" w:hAnsi="Arial" w:cs="Arial"/>
                <w:sz w:val="20"/>
              </w:rPr>
              <w:t>Xã Kim Bình</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14D4AEC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3E428E5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33ECA082"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20F2BC5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2528" w:type="pct"/>
            <w:tcBorders>
              <w:top w:val="single" w:sz="4" w:space="0" w:color="auto"/>
              <w:left w:val="single" w:sz="4" w:space="0" w:color="auto"/>
              <w:bottom w:val="single" w:sz="4" w:space="0" w:color="auto"/>
              <w:right w:val="nil"/>
            </w:tcBorders>
            <w:shd w:val="clear" w:color="auto" w:fill="FFFFFF"/>
          </w:tcPr>
          <w:p w14:paraId="1B2F2839" w14:textId="77777777" w:rsidR="009B1005" w:rsidRPr="00F1143E" w:rsidRDefault="009B1005" w:rsidP="002F1C8B">
            <w:pPr>
              <w:spacing w:before="120"/>
              <w:rPr>
                <w:rFonts w:ascii="Arial" w:hAnsi="Arial" w:cs="Arial"/>
                <w:sz w:val="20"/>
              </w:rPr>
            </w:pPr>
            <w:r w:rsidRPr="00F1143E">
              <w:rPr>
                <w:rFonts w:ascii="Arial" w:hAnsi="Arial" w:cs="Arial"/>
                <w:sz w:val="20"/>
              </w:rPr>
              <w:t>Xã Hạ Bì</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7B26E06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1D7BDD7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29355B6D"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17D6797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2528" w:type="pct"/>
            <w:tcBorders>
              <w:top w:val="single" w:sz="4" w:space="0" w:color="auto"/>
              <w:left w:val="single" w:sz="4" w:space="0" w:color="auto"/>
              <w:bottom w:val="single" w:sz="4" w:space="0" w:color="auto"/>
              <w:right w:val="nil"/>
            </w:tcBorders>
            <w:shd w:val="clear" w:color="auto" w:fill="FFFFFF"/>
          </w:tcPr>
          <w:p w14:paraId="19FF7738" w14:textId="77777777" w:rsidR="009B1005" w:rsidRPr="00F1143E" w:rsidRDefault="009B1005" w:rsidP="002F1C8B">
            <w:pPr>
              <w:spacing w:before="120"/>
              <w:rPr>
                <w:rFonts w:ascii="Arial" w:hAnsi="Arial" w:cs="Arial"/>
                <w:sz w:val="20"/>
              </w:rPr>
            </w:pPr>
            <w:r w:rsidRPr="00F1143E">
              <w:rPr>
                <w:rFonts w:ascii="Arial" w:hAnsi="Arial" w:cs="Arial"/>
                <w:sz w:val="20"/>
              </w:rPr>
              <w:t>Xã Vĩnh Đồng</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788D6BC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646C48E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3F2762D3"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7F011D1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2528" w:type="pct"/>
            <w:tcBorders>
              <w:top w:val="single" w:sz="4" w:space="0" w:color="auto"/>
              <w:left w:val="single" w:sz="4" w:space="0" w:color="auto"/>
              <w:bottom w:val="single" w:sz="4" w:space="0" w:color="auto"/>
              <w:right w:val="nil"/>
            </w:tcBorders>
            <w:shd w:val="clear" w:color="auto" w:fill="FFFFFF"/>
          </w:tcPr>
          <w:p w14:paraId="68C5F9E8" w14:textId="77777777" w:rsidR="009B1005" w:rsidRPr="00F1143E" w:rsidRDefault="009B1005" w:rsidP="002F1C8B">
            <w:pPr>
              <w:spacing w:before="120"/>
              <w:rPr>
                <w:rFonts w:ascii="Arial" w:hAnsi="Arial" w:cs="Arial"/>
                <w:sz w:val="20"/>
              </w:rPr>
            </w:pPr>
            <w:r w:rsidRPr="00F1143E">
              <w:rPr>
                <w:rFonts w:ascii="Arial" w:hAnsi="Arial" w:cs="Arial"/>
                <w:sz w:val="20"/>
              </w:rPr>
              <w:t>Xã Đông Bắc</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0E11318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44A6696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57998EBA"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6507058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2528" w:type="pct"/>
            <w:tcBorders>
              <w:top w:val="single" w:sz="4" w:space="0" w:color="auto"/>
              <w:left w:val="single" w:sz="4" w:space="0" w:color="auto"/>
              <w:bottom w:val="single" w:sz="4" w:space="0" w:color="auto"/>
              <w:right w:val="nil"/>
            </w:tcBorders>
            <w:shd w:val="clear" w:color="auto" w:fill="FFFFFF"/>
          </w:tcPr>
          <w:p w14:paraId="596BF3D1" w14:textId="77777777" w:rsidR="009B1005" w:rsidRPr="00F1143E" w:rsidRDefault="009B1005" w:rsidP="002F1C8B">
            <w:pPr>
              <w:spacing w:before="120"/>
              <w:rPr>
                <w:rFonts w:ascii="Arial" w:hAnsi="Arial" w:cs="Arial"/>
                <w:sz w:val="20"/>
              </w:rPr>
            </w:pPr>
            <w:r w:rsidRPr="00F1143E">
              <w:rPr>
                <w:rFonts w:ascii="Arial" w:hAnsi="Arial" w:cs="Arial"/>
                <w:sz w:val="20"/>
              </w:rPr>
              <w:t>Xã Vĩnh Tiến</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1D7588B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410AD4F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31EDFDF4"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390564D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w:t>
            </w:r>
          </w:p>
        </w:tc>
        <w:tc>
          <w:tcPr>
            <w:tcW w:w="2528" w:type="pct"/>
            <w:tcBorders>
              <w:top w:val="single" w:sz="4" w:space="0" w:color="auto"/>
              <w:left w:val="single" w:sz="4" w:space="0" w:color="auto"/>
              <w:bottom w:val="single" w:sz="4" w:space="0" w:color="auto"/>
              <w:right w:val="nil"/>
            </w:tcBorders>
            <w:shd w:val="clear" w:color="auto" w:fill="FFFFFF"/>
          </w:tcPr>
          <w:p w14:paraId="1EFA5BD5" w14:textId="77777777" w:rsidR="009B1005" w:rsidRPr="00F1143E" w:rsidRDefault="009B1005" w:rsidP="002F1C8B">
            <w:pPr>
              <w:spacing w:before="120"/>
              <w:rPr>
                <w:rFonts w:ascii="Arial" w:hAnsi="Arial" w:cs="Arial"/>
                <w:sz w:val="20"/>
              </w:rPr>
            </w:pPr>
            <w:r w:rsidRPr="00F1143E">
              <w:rPr>
                <w:rFonts w:ascii="Arial" w:hAnsi="Arial" w:cs="Arial"/>
                <w:sz w:val="20"/>
              </w:rPr>
              <w:t>Xã Tú Sơn</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05A1B80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281E6AA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15B3A2A8"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1234547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2528" w:type="pct"/>
            <w:tcBorders>
              <w:top w:val="single" w:sz="4" w:space="0" w:color="auto"/>
              <w:left w:val="single" w:sz="4" w:space="0" w:color="auto"/>
              <w:bottom w:val="single" w:sz="4" w:space="0" w:color="auto"/>
              <w:right w:val="nil"/>
            </w:tcBorders>
            <w:shd w:val="clear" w:color="auto" w:fill="FFFFFF"/>
          </w:tcPr>
          <w:p w14:paraId="7C98C5AC" w14:textId="77777777" w:rsidR="009B1005" w:rsidRPr="00F1143E" w:rsidRDefault="009B1005" w:rsidP="002F1C8B">
            <w:pPr>
              <w:spacing w:before="120"/>
              <w:rPr>
                <w:rFonts w:ascii="Arial" w:hAnsi="Arial" w:cs="Arial"/>
                <w:sz w:val="20"/>
              </w:rPr>
            </w:pPr>
            <w:r w:rsidRPr="00F1143E">
              <w:rPr>
                <w:rFonts w:ascii="Arial" w:hAnsi="Arial" w:cs="Arial"/>
                <w:sz w:val="20"/>
              </w:rPr>
              <w:t>Xã Kim Bôi</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0BE4480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4FAC07C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0118023A"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2773CB7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w:t>
            </w:r>
          </w:p>
        </w:tc>
        <w:tc>
          <w:tcPr>
            <w:tcW w:w="2528" w:type="pct"/>
            <w:tcBorders>
              <w:top w:val="single" w:sz="4" w:space="0" w:color="auto"/>
              <w:left w:val="single" w:sz="4" w:space="0" w:color="auto"/>
              <w:bottom w:val="single" w:sz="4" w:space="0" w:color="auto"/>
              <w:right w:val="nil"/>
            </w:tcBorders>
            <w:shd w:val="clear" w:color="auto" w:fill="FFFFFF"/>
          </w:tcPr>
          <w:p w14:paraId="205081AC" w14:textId="77777777" w:rsidR="009B1005" w:rsidRPr="00F1143E" w:rsidRDefault="009B1005" w:rsidP="002F1C8B">
            <w:pPr>
              <w:spacing w:before="120"/>
              <w:rPr>
                <w:rFonts w:ascii="Arial" w:hAnsi="Arial" w:cs="Arial"/>
                <w:sz w:val="20"/>
              </w:rPr>
            </w:pPr>
            <w:r w:rsidRPr="00F1143E">
              <w:rPr>
                <w:rFonts w:ascii="Arial" w:hAnsi="Arial" w:cs="Arial"/>
                <w:sz w:val="20"/>
              </w:rPr>
              <w:t>Xã Kim Truy</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4B8B723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3FAA3DF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46B697D0"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111A283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w:t>
            </w:r>
          </w:p>
        </w:tc>
        <w:tc>
          <w:tcPr>
            <w:tcW w:w="2528" w:type="pct"/>
            <w:tcBorders>
              <w:top w:val="single" w:sz="4" w:space="0" w:color="auto"/>
              <w:left w:val="single" w:sz="4" w:space="0" w:color="auto"/>
              <w:bottom w:val="single" w:sz="4" w:space="0" w:color="auto"/>
              <w:right w:val="nil"/>
            </w:tcBorders>
            <w:shd w:val="clear" w:color="auto" w:fill="FFFFFF"/>
          </w:tcPr>
          <w:p w14:paraId="338581DA" w14:textId="77777777" w:rsidR="009B1005" w:rsidRPr="00F1143E" w:rsidRDefault="009B1005" w:rsidP="002F1C8B">
            <w:pPr>
              <w:spacing w:before="120"/>
              <w:rPr>
                <w:rFonts w:ascii="Arial" w:hAnsi="Arial" w:cs="Arial"/>
                <w:sz w:val="20"/>
              </w:rPr>
            </w:pPr>
            <w:r w:rsidRPr="00F1143E">
              <w:rPr>
                <w:rFonts w:ascii="Arial" w:hAnsi="Arial" w:cs="Arial"/>
                <w:sz w:val="20"/>
              </w:rPr>
              <w:t>Xã Kim Sơn</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23D34C3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7C1EDAA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4601E3B1"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65EADAB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w:t>
            </w:r>
          </w:p>
        </w:tc>
        <w:tc>
          <w:tcPr>
            <w:tcW w:w="2528" w:type="pct"/>
            <w:tcBorders>
              <w:top w:val="single" w:sz="4" w:space="0" w:color="auto"/>
              <w:left w:val="single" w:sz="4" w:space="0" w:color="auto"/>
              <w:bottom w:val="single" w:sz="4" w:space="0" w:color="auto"/>
              <w:right w:val="nil"/>
            </w:tcBorders>
            <w:shd w:val="clear" w:color="auto" w:fill="FFFFFF"/>
          </w:tcPr>
          <w:p w14:paraId="7DD52AEA" w14:textId="77777777" w:rsidR="009B1005" w:rsidRPr="00F1143E" w:rsidRDefault="009B1005" w:rsidP="002F1C8B">
            <w:pPr>
              <w:spacing w:before="120"/>
              <w:rPr>
                <w:rFonts w:ascii="Arial" w:hAnsi="Arial" w:cs="Arial"/>
                <w:sz w:val="20"/>
              </w:rPr>
            </w:pPr>
            <w:r w:rsidRPr="00F1143E">
              <w:rPr>
                <w:rFonts w:ascii="Arial" w:hAnsi="Arial" w:cs="Arial"/>
                <w:sz w:val="20"/>
              </w:rPr>
              <w:t>Xã Hợp Đồng</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75DC590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2151464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65F25DE6"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5188C53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w:t>
            </w:r>
          </w:p>
        </w:tc>
        <w:tc>
          <w:tcPr>
            <w:tcW w:w="2528" w:type="pct"/>
            <w:tcBorders>
              <w:top w:val="single" w:sz="4" w:space="0" w:color="auto"/>
              <w:left w:val="single" w:sz="4" w:space="0" w:color="auto"/>
              <w:bottom w:val="single" w:sz="4" w:space="0" w:color="auto"/>
              <w:right w:val="nil"/>
            </w:tcBorders>
            <w:shd w:val="clear" w:color="auto" w:fill="FFFFFF"/>
          </w:tcPr>
          <w:p w14:paraId="070350AA" w14:textId="77777777" w:rsidR="009B1005" w:rsidRPr="00F1143E" w:rsidRDefault="009B1005" w:rsidP="002F1C8B">
            <w:pPr>
              <w:spacing w:before="120"/>
              <w:rPr>
                <w:rFonts w:ascii="Arial" w:hAnsi="Arial" w:cs="Arial"/>
                <w:sz w:val="20"/>
              </w:rPr>
            </w:pPr>
            <w:r w:rsidRPr="00F1143E">
              <w:rPr>
                <w:rFonts w:ascii="Arial" w:hAnsi="Arial" w:cs="Arial"/>
                <w:sz w:val="20"/>
              </w:rPr>
              <w:t>Xã Sơn Thủy</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253A304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445AAED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6104DBA1"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1E091AB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w:t>
            </w:r>
          </w:p>
        </w:tc>
        <w:tc>
          <w:tcPr>
            <w:tcW w:w="2528" w:type="pct"/>
            <w:tcBorders>
              <w:top w:val="single" w:sz="4" w:space="0" w:color="auto"/>
              <w:left w:val="single" w:sz="4" w:space="0" w:color="auto"/>
              <w:bottom w:val="single" w:sz="4" w:space="0" w:color="auto"/>
              <w:right w:val="nil"/>
            </w:tcBorders>
            <w:shd w:val="clear" w:color="auto" w:fill="FFFFFF"/>
          </w:tcPr>
          <w:p w14:paraId="5E51E5D8" w14:textId="77777777" w:rsidR="009B1005" w:rsidRPr="00F1143E" w:rsidRDefault="009B1005" w:rsidP="002F1C8B">
            <w:pPr>
              <w:spacing w:before="120"/>
              <w:rPr>
                <w:rFonts w:ascii="Arial" w:hAnsi="Arial" w:cs="Arial"/>
                <w:sz w:val="20"/>
              </w:rPr>
            </w:pPr>
            <w:r w:rsidRPr="00F1143E">
              <w:rPr>
                <w:rFonts w:ascii="Arial" w:hAnsi="Arial" w:cs="Arial"/>
                <w:sz w:val="20"/>
              </w:rPr>
              <w:t>Xã Bình Sơn</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06EB7EB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1369E86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3AC261E5"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126A9C2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w:t>
            </w:r>
          </w:p>
        </w:tc>
        <w:tc>
          <w:tcPr>
            <w:tcW w:w="2528" w:type="pct"/>
            <w:tcBorders>
              <w:top w:val="single" w:sz="4" w:space="0" w:color="auto"/>
              <w:left w:val="single" w:sz="4" w:space="0" w:color="auto"/>
              <w:bottom w:val="single" w:sz="4" w:space="0" w:color="auto"/>
              <w:right w:val="nil"/>
            </w:tcBorders>
            <w:shd w:val="clear" w:color="auto" w:fill="FFFFFF"/>
          </w:tcPr>
          <w:p w14:paraId="1EF4ACBB" w14:textId="77777777" w:rsidR="009B1005" w:rsidRPr="00F1143E" w:rsidRDefault="009B1005" w:rsidP="002F1C8B">
            <w:pPr>
              <w:spacing w:before="120"/>
              <w:rPr>
                <w:rFonts w:ascii="Arial" w:hAnsi="Arial" w:cs="Arial"/>
                <w:sz w:val="20"/>
              </w:rPr>
            </w:pPr>
            <w:r w:rsidRPr="00F1143E">
              <w:rPr>
                <w:rFonts w:ascii="Arial" w:hAnsi="Arial" w:cs="Arial"/>
                <w:sz w:val="20"/>
              </w:rPr>
              <w:t>Xã Nật Sơn</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2B93366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499A2D2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2FCD9DF7"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4E32614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w:t>
            </w:r>
          </w:p>
        </w:tc>
        <w:tc>
          <w:tcPr>
            <w:tcW w:w="2528" w:type="pct"/>
            <w:tcBorders>
              <w:top w:val="single" w:sz="4" w:space="0" w:color="auto"/>
              <w:left w:val="single" w:sz="4" w:space="0" w:color="auto"/>
              <w:bottom w:val="single" w:sz="4" w:space="0" w:color="auto"/>
              <w:right w:val="nil"/>
            </w:tcBorders>
            <w:shd w:val="clear" w:color="auto" w:fill="FFFFFF"/>
          </w:tcPr>
          <w:p w14:paraId="7DCB1837" w14:textId="77777777" w:rsidR="009B1005" w:rsidRPr="00F1143E" w:rsidRDefault="009B1005" w:rsidP="002F1C8B">
            <w:pPr>
              <w:spacing w:before="120"/>
              <w:rPr>
                <w:rFonts w:ascii="Arial" w:hAnsi="Arial" w:cs="Arial"/>
                <w:sz w:val="20"/>
              </w:rPr>
            </w:pPr>
            <w:r w:rsidRPr="00F1143E">
              <w:rPr>
                <w:rFonts w:ascii="Arial" w:hAnsi="Arial" w:cs="Arial"/>
                <w:sz w:val="20"/>
              </w:rPr>
              <w:t>Xã Hùng Tiến</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736CE8F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3433519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27536AC0"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7E31E89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w:t>
            </w:r>
          </w:p>
        </w:tc>
        <w:tc>
          <w:tcPr>
            <w:tcW w:w="2528" w:type="pct"/>
            <w:tcBorders>
              <w:top w:val="single" w:sz="4" w:space="0" w:color="auto"/>
              <w:left w:val="single" w:sz="4" w:space="0" w:color="auto"/>
              <w:bottom w:val="single" w:sz="4" w:space="0" w:color="auto"/>
              <w:right w:val="nil"/>
            </w:tcBorders>
            <w:shd w:val="clear" w:color="auto" w:fill="FFFFFF"/>
          </w:tcPr>
          <w:p w14:paraId="5BB4DD38" w14:textId="77777777" w:rsidR="009B1005" w:rsidRPr="00F1143E" w:rsidRDefault="009B1005" w:rsidP="002F1C8B">
            <w:pPr>
              <w:spacing w:before="120"/>
              <w:rPr>
                <w:rFonts w:ascii="Arial" w:hAnsi="Arial" w:cs="Arial"/>
                <w:sz w:val="20"/>
              </w:rPr>
            </w:pPr>
            <w:r w:rsidRPr="00F1143E">
              <w:rPr>
                <w:rFonts w:ascii="Arial" w:hAnsi="Arial" w:cs="Arial"/>
                <w:sz w:val="20"/>
              </w:rPr>
              <w:t>Xã Kim Tiến</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44978AA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04AE21C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5866D7CC"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463300D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w:t>
            </w:r>
          </w:p>
        </w:tc>
        <w:tc>
          <w:tcPr>
            <w:tcW w:w="2528" w:type="pct"/>
            <w:tcBorders>
              <w:top w:val="single" w:sz="4" w:space="0" w:color="auto"/>
              <w:left w:val="single" w:sz="4" w:space="0" w:color="auto"/>
              <w:bottom w:val="single" w:sz="4" w:space="0" w:color="auto"/>
              <w:right w:val="nil"/>
            </w:tcBorders>
            <w:shd w:val="clear" w:color="auto" w:fill="FFFFFF"/>
          </w:tcPr>
          <w:p w14:paraId="2DB4480B" w14:textId="77777777" w:rsidR="009B1005" w:rsidRPr="00F1143E" w:rsidRDefault="009B1005" w:rsidP="002F1C8B">
            <w:pPr>
              <w:spacing w:before="120"/>
              <w:rPr>
                <w:rFonts w:ascii="Arial" w:hAnsi="Arial" w:cs="Arial"/>
                <w:sz w:val="20"/>
              </w:rPr>
            </w:pPr>
            <w:r w:rsidRPr="00F1143E">
              <w:rPr>
                <w:rFonts w:ascii="Arial" w:hAnsi="Arial" w:cs="Arial"/>
                <w:sz w:val="20"/>
              </w:rPr>
              <w:t>Xã Bắc Sơn</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783CA53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499AF2F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133D0474"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7C719B8D" w14:textId="77777777" w:rsidR="009B1005" w:rsidRPr="00F1143E" w:rsidRDefault="009B1005" w:rsidP="002F1C8B">
            <w:pPr>
              <w:spacing w:before="120"/>
              <w:jc w:val="center"/>
              <w:rPr>
                <w:rFonts w:ascii="Arial" w:hAnsi="Arial" w:cs="Arial"/>
                <w:sz w:val="20"/>
              </w:rPr>
            </w:pPr>
            <w:r w:rsidRPr="00F1143E">
              <w:rPr>
                <w:rFonts w:ascii="Arial" w:hAnsi="Arial" w:cs="Arial"/>
                <w:sz w:val="20"/>
              </w:rPr>
              <w:lastRenderedPageBreak/>
              <w:t>22</w:t>
            </w:r>
          </w:p>
        </w:tc>
        <w:tc>
          <w:tcPr>
            <w:tcW w:w="2528" w:type="pct"/>
            <w:tcBorders>
              <w:top w:val="single" w:sz="4" w:space="0" w:color="auto"/>
              <w:left w:val="single" w:sz="4" w:space="0" w:color="auto"/>
              <w:bottom w:val="single" w:sz="4" w:space="0" w:color="auto"/>
              <w:right w:val="nil"/>
            </w:tcBorders>
            <w:shd w:val="clear" w:color="auto" w:fill="FFFFFF"/>
          </w:tcPr>
          <w:p w14:paraId="2D696663" w14:textId="77777777" w:rsidR="009B1005" w:rsidRPr="00F1143E" w:rsidRDefault="009B1005" w:rsidP="002F1C8B">
            <w:pPr>
              <w:spacing w:before="120"/>
              <w:rPr>
                <w:rFonts w:ascii="Arial" w:hAnsi="Arial" w:cs="Arial"/>
                <w:sz w:val="20"/>
              </w:rPr>
            </w:pPr>
            <w:r w:rsidRPr="00F1143E">
              <w:rPr>
                <w:rFonts w:ascii="Arial" w:hAnsi="Arial" w:cs="Arial"/>
                <w:sz w:val="20"/>
              </w:rPr>
              <w:t>Xã Thượng Bì</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3F89A8A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1F18BDF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478AD4FD"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26E0877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23</w:t>
            </w:r>
          </w:p>
        </w:tc>
        <w:tc>
          <w:tcPr>
            <w:tcW w:w="2528" w:type="pct"/>
            <w:tcBorders>
              <w:top w:val="single" w:sz="4" w:space="0" w:color="auto"/>
              <w:left w:val="single" w:sz="4" w:space="0" w:color="auto"/>
              <w:bottom w:val="single" w:sz="4" w:space="0" w:color="auto"/>
              <w:right w:val="nil"/>
            </w:tcBorders>
            <w:shd w:val="clear" w:color="auto" w:fill="FFFFFF"/>
          </w:tcPr>
          <w:p w14:paraId="0EB8E7D3" w14:textId="77777777" w:rsidR="009B1005" w:rsidRPr="00F1143E" w:rsidRDefault="009B1005" w:rsidP="002F1C8B">
            <w:pPr>
              <w:spacing w:before="120"/>
              <w:rPr>
                <w:rFonts w:ascii="Arial" w:hAnsi="Arial" w:cs="Arial"/>
                <w:sz w:val="20"/>
              </w:rPr>
            </w:pPr>
            <w:r w:rsidRPr="00F1143E">
              <w:rPr>
                <w:rFonts w:ascii="Arial" w:hAnsi="Arial" w:cs="Arial"/>
                <w:sz w:val="20"/>
              </w:rPr>
              <w:t>Xã Trung Bì</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66A2411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79A845C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471CDBC6"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3419D02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w:t>
            </w:r>
          </w:p>
        </w:tc>
        <w:tc>
          <w:tcPr>
            <w:tcW w:w="2528" w:type="pct"/>
            <w:tcBorders>
              <w:top w:val="single" w:sz="4" w:space="0" w:color="auto"/>
              <w:left w:val="single" w:sz="4" w:space="0" w:color="auto"/>
              <w:bottom w:val="single" w:sz="4" w:space="0" w:color="auto"/>
              <w:right w:val="nil"/>
            </w:tcBorders>
            <w:shd w:val="clear" w:color="auto" w:fill="FFFFFF"/>
          </w:tcPr>
          <w:p w14:paraId="5D52D3F0" w14:textId="77777777" w:rsidR="009B1005" w:rsidRPr="00F1143E" w:rsidRDefault="009B1005" w:rsidP="002F1C8B">
            <w:pPr>
              <w:spacing w:before="120"/>
              <w:rPr>
                <w:rFonts w:ascii="Arial" w:hAnsi="Arial" w:cs="Arial"/>
                <w:sz w:val="20"/>
              </w:rPr>
            </w:pPr>
            <w:r w:rsidRPr="00F1143E">
              <w:rPr>
                <w:rFonts w:ascii="Arial" w:hAnsi="Arial" w:cs="Arial"/>
                <w:sz w:val="20"/>
              </w:rPr>
              <w:t>Xã Thượng Tiến</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4D99766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135F391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r>
      <w:tr w:rsidR="00F1143E" w:rsidRPr="00F1143E" w14:paraId="42B852AC"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3928274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c>
          <w:tcPr>
            <w:tcW w:w="2528" w:type="pct"/>
            <w:tcBorders>
              <w:top w:val="single" w:sz="4" w:space="0" w:color="auto"/>
              <w:left w:val="single" w:sz="4" w:space="0" w:color="auto"/>
              <w:bottom w:val="single" w:sz="4" w:space="0" w:color="auto"/>
              <w:right w:val="nil"/>
            </w:tcBorders>
            <w:shd w:val="clear" w:color="auto" w:fill="FFFFFF"/>
          </w:tcPr>
          <w:p w14:paraId="54779B4B" w14:textId="77777777" w:rsidR="009B1005" w:rsidRPr="00F1143E" w:rsidRDefault="009B1005" w:rsidP="002F1C8B">
            <w:pPr>
              <w:spacing w:before="120"/>
              <w:rPr>
                <w:rFonts w:ascii="Arial" w:hAnsi="Arial" w:cs="Arial"/>
                <w:sz w:val="20"/>
              </w:rPr>
            </w:pPr>
            <w:r w:rsidRPr="00F1143E">
              <w:rPr>
                <w:rFonts w:ascii="Arial" w:hAnsi="Arial" w:cs="Arial"/>
                <w:sz w:val="20"/>
              </w:rPr>
              <w:t>Xã Đú Sáng</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0B8D778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4D2FED8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r>
      <w:tr w:rsidR="00F1143E" w:rsidRPr="00F1143E" w14:paraId="514EBA4B"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3448694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w:t>
            </w:r>
          </w:p>
        </w:tc>
        <w:tc>
          <w:tcPr>
            <w:tcW w:w="2528" w:type="pct"/>
            <w:tcBorders>
              <w:top w:val="single" w:sz="4" w:space="0" w:color="auto"/>
              <w:left w:val="single" w:sz="4" w:space="0" w:color="auto"/>
              <w:bottom w:val="single" w:sz="4" w:space="0" w:color="auto"/>
              <w:right w:val="nil"/>
            </w:tcBorders>
            <w:shd w:val="clear" w:color="auto" w:fill="FFFFFF"/>
          </w:tcPr>
          <w:p w14:paraId="58FB85A2" w14:textId="77777777" w:rsidR="009B1005" w:rsidRPr="00F1143E" w:rsidRDefault="009B1005" w:rsidP="002F1C8B">
            <w:pPr>
              <w:spacing w:before="120"/>
              <w:rPr>
                <w:rFonts w:ascii="Arial" w:hAnsi="Arial" w:cs="Arial"/>
                <w:sz w:val="20"/>
              </w:rPr>
            </w:pPr>
            <w:r w:rsidRPr="00F1143E">
              <w:rPr>
                <w:rFonts w:ascii="Arial" w:hAnsi="Arial" w:cs="Arial"/>
                <w:sz w:val="20"/>
              </w:rPr>
              <w:t>Xã Nuông Dăm</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4442849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46E4C46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r>
      <w:tr w:rsidR="00F1143E" w:rsidRPr="00F1143E" w14:paraId="0967588D"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544DAF2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27</w:t>
            </w:r>
          </w:p>
        </w:tc>
        <w:tc>
          <w:tcPr>
            <w:tcW w:w="2528" w:type="pct"/>
            <w:tcBorders>
              <w:top w:val="single" w:sz="4" w:space="0" w:color="auto"/>
              <w:left w:val="single" w:sz="4" w:space="0" w:color="auto"/>
              <w:bottom w:val="single" w:sz="4" w:space="0" w:color="auto"/>
              <w:right w:val="nil"/>
            </w:tcBorders>
            <w:shd w:val="clear" w:color="auto" w:fill="FFFFFF"/>
          </w:tcPr>
          <w:p w14:paraId="43455830" w14:textId="77777777" w:rsidR="009B1005" w:rsidRPr="00F1143E" w:rsidRDefault="009B1005" w:rsidP="002F1C8B">
            <w:pPr>
              <w:spacing w:before="120"/>
              <w:rPr>
                <w:rFonts w:ascii="Arial" w:hAnsi="Arial" w:cs="Arial"/>
                <w:sz w:val="20"/>
              </w:rPr>
            </w:pPr>
            <w:r w:rsidRPr="00F1143E">
              <w:rPr>
                <w:rFonts w:ascii="Arial" w:hAnsi="Arial" w:cs="Arial"/>
                <w:sz w:val="20"/>
              </w:rPr>
              <w:t>Xã Cuối Hạ</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56550E4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1812197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r>
      <w:tr w:rsidR="00F1143E" w:rsidRPr="00F1143E" w14:paraId="476CA6ED"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5CBCD1C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28</w:t>
            </w:r>
          </w:p>
        </w:tc>
        <w:tc>
          <w:tcPr>
            <w:tcW w:w="2528" w:type="pct"/>
            <w:tcBorders>
              <w:top w:val="single" w:sz="4" w:space="0" w:color="auto"/>
              <w:left w:val="single" w:sz="4" w:space="0" w:color="auto"/>
              <w:bottom w:val="single" w:sz="4" w:space="0" w:color="auto"/>
              <w:right w:val="nil"/>
            </w:tcBorders>
            <w:shd w:val="clear" w:color="auto" w:fill="FFFFFF"/>
          </w:tcPr>
          <w:p w14:paraId="52C937E7" w14:textId="77777777" w:rsidR="009B1005" w:rsidRPr="00F1143E" w:rsidRDefault="009B1005" w:rsidP="002F1C8B">
            <w:pPr>
              <w:spacing w:before="120"/>
              <w:rPr>
                <w:rFonts w:ascii="Arial" w:hAnsi="Arial" w:cs="Arial"/>
                <w:sz w:val="20"/>
              </w:rPr>
            </w:pPr>
            <w:r w:rsidRPr="00F1143E">
              <w:rPr>
                <w:rFonts w:ascii="Arial" w:hAnsi="Arial" w:cs="Arial"/>
                <w:sz w:val="20"/>
              </w:rPr>
              <w:t>Xã Lập Chiệng</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0C728CF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219760E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r>
      <w:tr w:rsidR="00F1143E" w:rsidRPr="00F1143E" w14:paraId="5D669340"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2E4CB05C"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X</w:t>
            </w:r>
          </w:p>
        </w:tc>
        <w:tc>
          <w:tcPr>
            <w:tcW w:w="2528" w:type="pct"/>
            <w:tcBorders>
              <w:top w:val="single" w:sz="4" w:space="0" w:color="auto"/>
              <w:left w:val="single" w:sz="4" w:space="0" w:color="auto"/>
              <w:bottom w:val="single" w:sz="4" w:space="0" w:color="auto"/>
              <w:right w:val="nil"/>
            </w:tcBorders>
            <w:shd w:val="clear" w:color="auto" w:fill="FFFFFF"/>
          </w:tcPr>
          <w:p w14:paraId="4F16803B" w14:textId="77777777" w:rsidR="009B1005" w:rsidRPr="00F1143E" w:rsidRDefault="009B1005" w:rsidP="002F1C8B">
            <w:pPr>
              <w:spacing w:before="120"/>
              <w:rPr>
                <w:rFonts w:ascii="Arial" w:hAnsi="Arial" w:cs="Arial"/>
                <w:b/>
                <w:sz w:val="20"/>
              </w:rPr>
            </w:pPr>
            <w:r w:rsidRPr="00F1143E">
              <w:rPr>
                <w:rFonts w:ascii="Arial" w:hAnsi="Arial" w:cs="Arial"/>
                <w:b/>
                <w:sz w:val="20"/>
              </w:rPr>
              <w:t>HUYỆN YÊN THỦY</w:t>
            </w:r>
          </w:p>
        </w:tc>
        <w:tc>
          <w:tcPr>
            <w:tcW w:w="2118" w:type="pct"/>
            <w:gridSpan w:val="3"/>
            <w:tcBorders>
              <w:top w:val="single" w:sz="4" w:space="0" w:color="auto"/>
              <w:left w:val="single" w:sz="4" w:space="0" w:color="auto"/>
              <w:bottom w:val="single" w:sz="4" w:space="0" w:color="auto"/>
              <w:right w:val="single" w:sz="4" w:space="0" w:color="auto"/>
            </w:tcBorders>
            <w:shd w:val="clear" w:color="auto" w:fill="FFFFFF"/>
          </w:tcPr>
          <w:p w14:paraId="2D4223DD" w14:textId="77777777" w:rsidR="009B1005" w:rsidRPr="00F1143E" w:rsidRDefault="009B1005" w:rsidP="002F1C8B">
            <w:pPr>
              <w:spacing w:before="120"/>
              <w:jc w:val="center"/>
              <w:rPr>
                <w:rFonts w:ascii="Arial" w:hAnsi="Arial" w:cs="Arial"/>
                <w:sz w:val="20"/>
              </w:rPr>
            </w:pPr>
          </w:p>
        </w:tc>
      </w:tr>
      <w:tr w:rsidR="00F1143E" w:rsidRPr="00F1143E" w14:paraId="312E5C83"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432BE06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2528" w:type="pct"/>
            <w:tcBorders>
              <w:top w:val="single" w:sz="4" w:space="0" w:color="auto"/>
              <w:left w:val="single" w:sz="4" w:space="0" w:color="auto"/>
              <w:bottom w:val="single" w:sz="4" w:space="0" w:color="auto"/>
              <w:right w:val="nil"/>
            </w:tcBorders>
            <w:shd w:val="clear" w:color="auto" w:fill="FFFFFF"/>
          </w:tcPr>
          <w:p w14:paraId="054CCDAD" w14:textId="77777777" w:rsidR="009B1005" w:rsidRPr="00F1143E" w:rsidRDefault="009B1005" w:rsidP="002F1C8B">
            <w:pPr>
              <w:spacing w:before="120"/>
              <w:rPr>
                <w:rFonts w:ascii="Arial" w:hAnsi="Arial" w:cs="Arial"/>
                <w:sz w:val="20"/>
              </w:rPr>
            </w:pPr>
            <w:r w:rsidRPr="00F1143E">
              <w:rPr>
                <w:rFonts w:ascii="Arial" w:hAnsi="Arial" w:cs="Arial"/>
                <w:sz w:val="20"/>
              </w:rPr>
              <w:t>TT. Hàng Trạm</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6E7B1BC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03E6328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50C56B95"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5A9FC8C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2528" w:type="pct"/>
            <w:tcBorders>
              <w:top w:val="single" w:sz="4" w:space="0" w:color="auto"/>
              <w:left w:val="single" w:sz="4" w:space="0" w:color="auto"/>
              <w:bottom w:val="single" w:sz="4" w:space="0" w:color="auto"/>
              <w:right w:val="nil"/>
            </w:tcBorders>
            <w:shd w:val="clear" w:color="auto" w:fill="FFFFFF"/>
          </w:tcPr>
          <w:p w14:paraId="3EE68D87" w14:textId="77777777" w:rsidR="009B1005" w:rsidRPr="00F1143E" w:rsidRDefault="009B1005" w:rsidP="002F1C8B">
            <w:pPr>
              <w:spacing w:before="120"/>
              <w:rPr>
                <w:rFonts w:ascii="Arial" w:hAnsi="Arial" w:cs="Arial"/>
                <w:sz w:val="20"/>
              </w:rPr>
            </w:pPr>
            <w:r w:rsidRPr="00F1143E">
              <w:rPr>
                <w:rFonts w:ascii="Arial" w:hAnsi="Arial" w:cs="Arial"/>
                <w:sz w:val="20"/>
              </w:rPr>
              <w:t>Xã Yên Lạc</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2DD04AF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2AD88DD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17ABF6F2"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40BD191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2528" w:type="pct"/>
            <w:tcBorders>
              <w:top w:val="single" w:sz="4" w:space="0" w:color="auto"/>
              <w:left w:val="single" w:sz="4" w:space="0" w:color="auto"/>
              <w:bottom w:val="single" w:sz="4" w:space="0" w:color="auto"/>
              <w:right w:val="nil"/>
            </w:tcBorders>
            <w:shd w:val="clear" w:color="auto" w:fill="FFFFFF"/>
          </w:tcPr>
          <w:p w14:paraId="317902D1" w14:textId="77777777" w:rsidR="009B1005" w:rsidRPr="00F1143E" w:rsidRDefault="009B1005" w:rsidP="002F1C8B">
            <w:pPr>
              <w:spacing w:before="120"/>
              <w:rPr>
                <w:rFonts w:ascii="Arial" w:hAnsi="Arial" w:cs="Arial"/>
                <w:sz w:val="20"/>
              </w:rPr>
            </w:pPr>
            <w:r w:rsidRPr="00F1143E">
              <w:rPr>
                <w:rFonts w:ascii="Arial" w:hAnsi="Arial" w:cs="Arial"/>
                <w:sz w:val="20"/>
              </w:rPr>
              <w:t>Xã Ngọc Lương</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0A6DD5E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32B2FD4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3BE04EC9"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3B2D6D7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2528" w:type="pct"/>
            <w:tcBorders>
              <w:top w:val="single" w:sz="4" w:space="0" w:color="auto"/>
              <w:left w:val="single" w:sz="4" w:space="0" w:color="auto"/>
              <w:bottom w:val="single" w:sz="4" w:space="0" w:color="auto"/>
              <w:right w:val="nil"/>
            </w:tcBorders>
            <w:shd w:val="clear" w:color="auto" w:fill="FFFFFF"/>
          </w:tcPr>
          <w:p w14:paraId="58CC657C" w14:textId="77777777" w:rsidR="009B1005" w:rsidRPr="00F1143E" w:rsidRDefault="009B1005" w:rsidP="002F1C8B">
            <w:pPr>
              <w:spacing w:before="120"/>
              <w:rPr>
                <w:rFonts w:ascii="Arial" w:hAnsi="Arial" w:cs="Arial"/>
                <w:sz w:val="20"/>
              </w:rPr>
            </w:pPr>
            <w:r w:rsidRPr="00F1143E">
              <w:rPr>
                <w:rFonts w:ascii="Arial" w:hAnsi="Arial" w:cs="Arial"/>
                <w:sz w:val="20"/>
              </w:rPr>
              <w:t>Xã Yên Trị</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345E334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1CE297A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6EDBCB1C"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273B578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2528" w:type="pct"/>
            <w:tcBorders>
              <w:top w:val="single" w:sz="4" w:space="0" w:color="auto"/>
              <w:left w:val="single" w:sz="4" w:space="0" w:color="auto"/>
              <w:bottom w:val="single" w:sz="4" w:space="0" w:color="auto"/>
              <w:right w:val="nil"/>
            </w:tcBorders>
            <w:shd w:val="clear" w:color="auto" w:fill="FFFFFF"/>
          </w:tcPr>
          <w:p w14:paraId="2A9A9098" w14:textId="77777777" w:rsidR="009B1005" w:rsidRPr="00F1143E" w:rsidRDefault="009B1005" w:rsidP="002F1C8B">
            <w:pPr>
              <w:spacing w:before="120"/>
              <w:rPr>
                <w:rFonts w:ascii="Arial" w:hAnsi="Arial" w:cs="Arial"/>
                <w:sz w:val="20"/>
              </w:rPr>
            </w:pPr>
            <w:r w:rsidRPr="00F1143E">
              <w:rPr>
                <w:rFonts w:ascii="Arial" w:hAnsi="Arial" w:cs="Arial"/>
                <w:sz w:val="20"/>
              </w:rPr>
              <w:t>Xã Bảo Hiệu</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06A9DEE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3DD9FD6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594389DD"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010BD7D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2528" w:type="pct"/>
            <w:tcBorders>
              <w:top w:val="single" w:sz="4" w:space="0" w:color="auto"/>
              <w:left w:val="single" w:sz="4" w:space="0" w:color="auto"/>
              <w:bottom w:val="single" w:sz="4" w:space="0" w:color="auto"/>
              <w:right w:val="nil"/>
            </w:tcBorders>
            <w:shd w:val="clear" w:color="auto" w:fill="FFFFFF"/>
          </w:tcPr>
          <w:p w14:paraId="3E638DCC" w14:textId="77777777" w:rsidR="009B1005" w:rsidRPr="00F1143E" w:rsidRDefault="009B1005" w:rsidP="002F1C8B">
            <w:pPr>
              <w:spacing w:before="120"/>
              <w:rPr>
                <w:rFonts w:ascii="Arial" w:hAnsi="Arial" w:cs="Arial"/>
                <w:sz w:val="20"/>
              </w:rPr>
            </w:pPr>
            <w:r w:rsidRPr="00F1143E">
              <w:rPr>
                <w:rFonts w:ascii="Arial" w:hAnsi="Arial" w:cs="Arial"/>
                <w:sz w:val="20"/>
              </w:rPr>
              <w:t>Xã Lạc Thịnh</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0C43A44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1A01FC9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0BC33569"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0F0CC3C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2528" w:type="pct"/>
            <w:tcBorders>
              <w:top w:val="single" w:sz="4" w:space="0" w:color="auto"/>
              <w:left w:val="single" w:sz="4" w:space="0" w:color="auto"/>
              <w:bottom w:val="single" w:sz="4" w:space="0" w:color="auto"/>
              <w:right w:val="nil"/>
            </w:tcBorders>
            <w:shd w:val="clear" w:color="auto" w:fill="FFFFFF"/>
          </w:tcPr>
          <w:p w14:paraId="77C01AC9" w14:textId="77777777" w:rsidR="009B1005" w:rsidRPr="00F1143E" w:rsidRDefault="009B1005" w:rsidP="002F1C8B">
            <w:pPr>
              <w:spacing w:before="120"/>
              <w:rPr>
                <w:rFonts w:ascii="Arial" w:hAnsi="Arial" w:cs="Arial"/>
                <w:sz w:val="20"/>
              </w:rPr>
            </w:pPr>
            <w:r w:rsidRPr="00F1143E">
              <w:rPr>
                <w:rFonts w:ascii="Arial" w:hAnsi="Arial" w:cs="Arial"/>
                <w:sz w:val="20"/>
              </w:rPr>
              <w:t>Xã Lạc Hưng</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1FD07B4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1C15CF6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1D9543EC"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5AE4A21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2528" w:type="pct"/>
            <w:tcBorders>
              <w:top w:val="single" w:sz="4" w:space="0" w:color="auto"/>
              <w:left w:val="single" w:sz="4" w:space="0" w:color="auto"/>
              <w:bottom w:val="single" w:sz="4" w:space="0" w:color="auto"/>
              <w:right w:val="nil"/>
            </w:tcBorders>
            <w:shd w:val="clear" w:color="auto" w:fill="FFFFFF"/>
          </w:tcPr>
          <w:p w14:paraId="102AEE87" w14:textId="77777777" w:rsidR="009B1005" w:rsidRPr="00F1143E" w:rsidRDefault="009B1005" w:rsidP="002F1C8B">
            <w:pPr>
              <w:spacing w:before="120"/>
              <w:rPr>
                <w:rFonts w:ascii="Arial" w:hAnsi="Arial" w:cs="Arial"/>
                <w:sz w:val="20"/>
              </w:rPr>
            </w:pPr>
            <w:r w:rsidRPr="00F1143E">
              <w:rPr>
                <w:rFonts w:ascii="Arial" w:hAnsi="Arial" w:cs="Arial"/>
                <w:sz w:val="20"/>
              </w:rPr>
              <w:t>Xã Đa Phúc</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5A0D5DE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4DD91F5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249D225F"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025B885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2528" w:type="pct"/>
            <w:tcBorders>
              <w:top w:val="single" w:sz="4" w:space="0" w:color="auto"/>
              <w:left w:val="single" w:sz="4" w:space="0" w:color="auto"/>
              <w:bottom w:val="single" w:sz="4" w:space="0" w:color="auto"/>
              <w:right w:val="nil"/>
            </w:tcBorders>
            <w:shd w:val="clear" w:color="auto" w:fill="FFFFFF"/>
          </w:tcPr>
          <w:p w14:paraId="0C8AD9D0" w14:textId="77777777" w:rsidR="009B1005" w:rsidRPr="00F1143E" w:rsidRDefault="009B1005" w:rsidP="002F1C8B">
            <w:pPr>
              <w:spacing w:before="120"/>
              <w:rPr>
                <w:rFonts w:ascii="Arial" w:hAnsi="Arial" w:cs="Arial"/>
                <w:sz w:val="20"/>
              </w:rPr>
            </w:pPr>
            <w:r w:rsidRPr="00F1143E">
              <w:rPr>
                <w:rFonts w:ascii="Arial" w:hAnsi="Arial" w:cs="Arial"/>
                <w:sz w:val="20"/>
              </w:rPr>
              <w:t>Xã Đoàn Kết</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45D2B05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3EC4F2A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2A216D61"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3B3C511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w:t>
            </w:r>
          </w:p>
        </w:tc>
        <w:tc>
          <w:tcPr>
            <w:tcW w:w="2528" w:type="pct"/>
            <w:tcBorders>
              <w:top w:val="single" w:sz="4" w:space="0" w:color="auto"/>
              <w:left w:val="single" w:sz="4" w:space="0" w:color="auto"/>
              <w:bottom w:val="single" w:sz="4" w:space="0" w:color="auto"/>
              <w:right w:val="nil"/>
            </w:tcBorders>
            <w:shd w:val="clear" w:color="auto" w:fill="FFFFFF"/>
          </w:tcPr>
          <w:p w14:paraId="1400544D" w14:textId="77777777" w:rsidR="009B1005" w:rsidRPr="00F1143E" w:rsidRDefault="009B1005" w:rsidP="002F1C8B">
            <w:pPr>
              <w:spacing w:before="120"/>
              <w:rPr>
                <w:rFonts w:ascii="Arial" w:hAnsi="Arial" w:cs="Arial"/>
                <w:sz w:val="20"/>
              </w:rPr>
            </w:pPr>
            <w:r w:rsidRPr="00F1143E">
              <w:rPr>
                <w:rFonts w:ascii="Arial" w:hAnsi="Arial" w:cs="Arial"/>
                <w:sz w:val="20"/>
              </w:rPr>
              <w:t>Xã Lạc Lương</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6BAEB92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290118C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7E12D147"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5F6DF43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2528" w:type="pct"/>
            <w:tcBorders>
              <w:top w:val="single" w:sz="4" w:space="0" w:color="auto"/>
              <w:left w:val="single" w:sz="4" w:space="0" w:color="auto"/>
              <w:bottom w:val="single" w:sz="4" w:space="0" w:color="auto"/>
              <w:right w:val="nil"/>
            </w:tcBorders>
            <w:shd w:val="clear" w:color="auto" w:fill="FFFFFF"/>
          </w:tcPr>
          <w:p w14:paraId="183E8A85" w14:textId="77777777" w:rsidR="009B1005" w:rsidRPr="00F1143E" w:rsidRDefault="009B1005" w:rsidP="002F1C8B">
            <w:pPr>
              <w:spacing w:before="120"/>
              <w:rPr>
                <w:rFonts w:ascii="Arial" w:hAnsi="Arial" w:cs="Arial"/>
                <w:sz w:val="20"/>
              </w:rPr>
            </w:pPr>
            <w:r w:rsidRPr="00F1143E">
              <w:rPr>
                <w:rFonts w:ascii="Arial" w:hAnsi="Arial" w:cs="Arial"/>
                <w:sz w:val="20"/>
              </w:rPr>
              <w:t>Xã Lạc Sỹ</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3254CE0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7A71E2B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47C16B8A"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32F3927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w:t>
            </w:r>
          </w:p>
        </w:tc>
        <w:tc>
          <w:tcPr>
            <w:tcW w:w="2528" w:type="pct"/>
            <w:tcBorders>
              <w:top w:val="single" w:sz="4" w:space="0" w:color="auto"/>
              <w:left w:val="single" w:sz="4" w:space="0" w:color="auto"/>
              <w:bottom w:val="single" w:sz="4" w:space="0" w:color="auto"/>
              <w:right w:val="nil"/>
            </w:tcBorders>
            <w:shd w:val="clear" w:color="auto" w:fill="FFFFFF"/>
          </w:tcPr>
          <w:p w14:paraId="4547D5CC" w14:textId="77777777" w:rsidR="009B1005" w:rsidRPr="00F1143E" w:rsidRDefault="009B1005" w:rsidP="002F1C8B">
            <w:pPr>
              <w:spacing w:before="120"/>
              <w:rPr>
                <w:rFonts w:ascii="Arial" w:hAnsi="Arial" w:cs="Arial"/>
                <w:sz w:val="20"/>
              </w:rPr>
            </w:pPr>
            <w:r w:rsidRPr="00F1143E">
              <w:rPr>
                <w:rFonts w:ascii="Arial" w:hAnsi="Arial" w:cs="Arial"/>
                <w:sz w:val="20"/>
              </w:rPr>
              <w:t>Xã Hữu Lợi</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6FE1CDC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449FF68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7E29950A"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62476672"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XI</w:t>
            </w:r>
          </w:p>
        </w:tc>
        <w:tc>
          <w:tcPr>
            <w:tcW w:w="2528" w:type="pct"/>
            <w:tcBorders>
              <w:top w:val="single" w:sz="4" w:space="0" w:color="auto"/>
              <w:left w:val="single" w:sz="4" w:space="0" w:color="auto"/>
              <w:bottom w:val="single" w:sz="4" w:space="0" w:color="auto"/>
              <w:right w:val="nil"/>
            </w:tcBorders>
            <w:shd w:val="clear" w:color="auto" w:fill="FFFFFF"/>
          </w:tcPr>
          <w:p w14:paraId="68321108" w14:textId="77777777" w:rsidR="009B1005" w:rsidRPr="00F1143E" w:rsidRDefault="009B1005" w:rsidP="002F1C8B">
            <w:pPr>
              <w:spacing w:before="120"/>
              <w:rPr>
                <w:rFonts w:ascii="Arial" w:hAnsi="Arial" w:cs="Arial"/>
                <w:b/>
                <w:sz w:val="20"/>
              </w:rPr>
            </w:pPr>
            <w:r w:rsidRPr="00F1143E">
              <w:rPr>
                <w:rFonts w:ascii="Arial" w:hAnsi="Arial" w:cs="Arial"/>
                <w:b/>
                <w:sz w:val="20"/>
              </w:rPr>
              <w:t>TP HÒA BÌNH</w:t>
            </w:r>
          </w:p>
        </w:tc>
        <w:tc>
          <w:tcPr>
            <w:tcW w:w="2118" w:type="pct"/>
            <w:gridSpan w:val="3"/>
            <w:tcBorders>
              <w:top w:val="single" w:sz="4" w:space="0" w:color="auto"/>
              <w:left w:val="single" w:sz="4" w:space="0" w:color="auto"/>
              <w:bottom w:val="single" w:sz="4" w:space="0" w:color="auto"/>
              <w:right w:val="single" w:sz="4" w:space="0" w:color="auto"/>
            </w:tcBorders>
            <w:shd w:val="clear" w:color="auto" w:fill="FFFFFF"/>
          </w:tcPr>
          <w:p w14:paraId="63C45624" w14:textId="77777777" w:rsidR="009B1005" w:rsidRPr="00F1143E" w:rsidRDefault="009B1005" w:rsidP="002F1C8B">
            <w:pPr>
              <w:spacing w:before="120"/>
              <w:jc w:val="center"/>
              <w:rPr>
                <w:rFonts w:ascii="Arial" w:hAnsi="Arial" w:cs="Arial"/>
                <w:sz w:val="20"/>
              </w:rPr>
            </w:pPr>
          </w:p>
        </w:tc>
      </w:tr>
      <w:tr w:rsidR="00F1143E" w:rsidRPr="00F1143E" w14:paraId="44DB5670"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1C47AB6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2528" w:type="pct"/>
            <w:tcBorders>
              <w:top w:val="single" w:sz="4" w:space="0" w:color="auto"/>
              <w:left w:val="single" w:sz="4" w:space="0" w:color="auto"/>
              <w:bottom w:val="single" w:sz="4" w:space="0" w:color="auto"/>
              <w:right w:val="nil"/>
            </w:tcBorders>
            <w:shd w:val="clear" w:color="auto" w:fill="FFFFFF"/>
          </w:tcPr>
          <w:p w14:paraId="0487512F" w14:textId="77777777" w:rsidR="009B1005" w:rsidRPr="00F1143E" w:rsidRDefault="009B1005" w:rsidP="002F1C8B">
            <w:pPr>
              <w:spacing w:before="120"/>
              <w:rPr>
                <w:rFonts w:ascii="Arial" w:hAnsi="Arial" w:cs="Arial"/>
                <w:sz w:val="20"/>
              </w:rPr>
            </w:pPr>
            <w:r w:rsidRPr="00F1143E">
              <w:rPr>
                <w:rFonts w:ascii="Arial" w:hAnsi="Arial" w:cs="Arial"/>
                <w:sz w:val="20"/>
              </w:rPr>
              <w:t>Phường Phương Lâm</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5642257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42A4BC5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7458A333"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2D8FDCE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2528" w:type="pct"/>
            <w:tcBorders>
              <w:top w:val="single" w:sz="4" w:space="0" w:color="auto"/>
              <w:left w:val="single" w:sz="4" w:space="0" w:color="auto"/>
              <w:bottom w:val="single" w:sz="4" w:space="0" w:color="auto"/>
              <w:right w:val="nil"/>
            </w:tcBorders>
            <w:shd w:val="clear" w:color="auto" w:fill="FFFFFF"/>
          </w:tcPr>
          <w:p w14:paraId="031B72ED" w14:textId="77777777" w:rsidR="009B1005" w:rsidRPr="00F1143E" w:rsidRDefault="009B1005" w:rsidP="002F1C8B">
            <w:pPr>
              <w:spacing w:before="120"/>
              <w:rPr>
                <w:rFonts w:ascii="Arial" w:hAnsi="Arial" w:cs="Arial"/>
                <w:sz w:val="20"/>
              </w:rPr>
            </w:pPr>
            <w:r w:rsidRPr="00F1143E">
              <w:rPr>
                <w:rFonts w:ascii="Arial" w:hAnsi="Arial" w:cs="Arial"/>
                <w:sz w:val="20"/>
              </w:rPr>
              <w:t>Phường Đồng Tiến</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4F14A71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665C0C8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11745442"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0779E2C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2528" w:type="pct"/>
            <w:tcBorders>
              <w:top w:val="single" w:sz="4" w:space="0" w:color="auto"/>
              <w:left w:val="single" w:sz="4" w:space="0" w:color="auto"/>
              <w:bottom w:val="single" w:sz="4" w:space="0" w:color="auto"/>
              <w:right w:val="nil"/>
            </w:tcBorders>
            <w:shd w:val="clear" w:color="auto" w:fill="FFFFFF"/>
          </w:tcPr>
          <w:p w14:paraId="69FD9A86" w14:textId="77777777" w:rsidR="009B1005" w:rsidRPr="00F1143E" w:rsidRDefault="009B1005" w:rsidP="002F1C8B">
            <w:pPr>
              <w:spacing w:before="120"/>
              <w:rPr>
                <w:rFonts w:ascii="Arial" w:hAnsi="Arial" w:cs="Arial"/>
                <w:sz w:val="20"/>
              </w:rPr>
            </w:pPr>
            <w:r w:rsidRPr="00F1143E">
              <w:rPr>
                <w:rFonts w:ascii="Arial" w:hAnsi="Arial" w:cs="Arial"/>
                <w:sz w:val="20"/>
              </w:rPr>
              <w:t>Phường Thái Bình</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411DE34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32A57B3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5270A19F"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36D11DB3" w14:textId="77777777" w:rsidR="009B1005" w:rsidRPr="00F1143E" w:rsidRDefault="009B1005" w:rsidP="002F1C8B">
            <w:pPr>
              <w:spacing w:before="120"/>
              <w:jc w:val="center"/>
              <w:rPr>
                <w:rFonts w:ascii="Arial" w:hAnsi="Arial" w:cs="Arial"/>
                <w:sz w:val="20"/>
              </w:rPr>
            </w:pPr>
            <w:r w:rsidRPr="00F1143E">
              <w:rPr>
                <w:rFonts w:ascii="Arial" w:hAnsi="Arial" w:cs="Arial"/>
                <w:sz w:val="20"/>
              </w:rPr>
              <w:lastRenderedPageBreak/>
              <w:t>4</w:t>
            </w:r>
          </w:p>
        </w:tc>
        <w:tc>
          <w:tcPr>
            <w:tcW w:w="2528" w:type="pct"/>
            <w:tcBorders>
              <w:top w:val="single" w:sz="4" w:space="0" w:color="auto"/>
              <w:left w:val="single" w:sz="4" w:space="0" w:color="auto"/>
              <w:bottom w:val="single" w:sz="4" w:space="0" w:color="auto"/>
              <w:right w:val="nil"/>
            </w:tcBorders>
            <w:shd w:val="clear" w:color="auto" w:fill="FFFFFF"/>
          </w:tcPr>
          <w:p w14:paraId="0F6D3EF0" w14:textId="77777777" w:rsidR="009B1005" w:rsidRPr="00F1143E" w:rsidRDefault="009B1005" w:rsidP="002F1C8B">
            <w:pPr>
              <w:spacing w:before="120"/>
              <w:rPr>
                <w:rFonts w:ascii="Arial" w:hAnsi="Arial" w:cs="Arial"/>
                <w:sz w:val="20"/>
              </w:rPr>
            </w:pPr>
            <w:r w:rsidRPr="00F1143E">
              <w:rPr>
                <w:rFonts w:ascii="Arial" w:hAnsi="Arial" w:cs="Arial"/>
                <w:sz w:val="20"/>
              </w:rPr>
              <w:t>Phường Chăm Mát</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6D1427A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3942CAF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78101864"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45F5265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2528" w:type="pct"/>
            <w:tcBorders>
              <w:top w:val="single" w:sz="4" w:space="0" w:color="auto"/>
              <w:left w:val="single" w:sz="4" w:space="0" w:color="auto"/>
              <w:bottom w:val="single" w:sz="4" w:space="0" w:color="auto"/>
              <w:right w:val="nil"/>
            </w:tcBorders>
            <w:shd w:val="clear" w:color="auto" w:fill="FFFFFF"/>
          </w:tcPr>
          <w:p w14:paraId="68CC4EFD" w14:textId="77777777" w:rsidR="009B1005" w:rsidRPr="00F1143E" w:rsidRDefault="009B1005" w:rsidP="002F1C8B">
            <w:pPr>
              <w:spacing w:before="120"/>
              <w:rPr>
                <w:rFonts w:ascii="Arial" w:hAnsi="Arial" w:cs="Arial"/>
                <w:sz w:val="20"/>
              </w:rPr>
            </w:pPr>
            <w:r w:rsidRPr="00F1143E">
              <w:rPr>
                <w:rFonts w:ascii="Arial" w:hAnsi="Arial" w:cs="Arial"/>
                <w:sz w:val="20"/>
              </w:rPr>
              <w:t>Phường Tân Thịnh</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00FF1E0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562F850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7B0662A2"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1C84A36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2528" w:type="pct"/>
            <w:tcBorders>
              <w:top w:val="single" w:sz="4" w:space="0" w:color="auto"/>
              <w:left w:val="single" w:sz="4" w:space="0" w:color="auto"/>
              <w:bottom w:val="single" w:sz="4" w:space="0" w:color="auto"/>
              <w:right w:val="nil"/>
            </w:tcBorders>
            <w:shd w:val="clear" w:color="auto" w:fill="FFFFFF"/>
          </w:tcPr>
          <w:p w14:paraId="277C54D8" w14:textId="77777777" w:rsidR="009B1005" w:rsidRPr="00F1143E" w:rsidRDefault="009B1005" w:rsidP="002F1C8B">
            <w:pPr>
              <w:spacing w:before="120"/>
              <w:rPr>
                <w:rFonts w:ascii="Arial" w:hAnsi="Arial" w:cs="Arial"/>
                <w:sz w:val="20"/>
              </w:rPr>
            </w:pPr>
            <w:r w:rsidRPr="00F1143E">
              <w:rPr>
                <w:rFonts w:ascii="Arial" w:hAnsi="Arial" w:cs="Arial"/>
                <w:sz w:val="20"/>
              </w:rPr>
              <w:t>Phường Tân Hòa</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67CFBA6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2730179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765B6E03"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3F02CC1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2528" w:type="pct"/>
            <w:tcBorders>
              <w:top w:val="single" w:sz="4" w:space="0" w:color="auto"/>
              <w:left w:val="single" w:sz="4" w:space="0" w:color="auto"/>
              <w:bottom w:val="single" w:sz="4" w:space="0" w:color="auto"/>
              <w:right w:val="nil"/>
            </w:tcBorders>
            <w:shd w:val="clear" w:color="auto" w:fill="FFFFFF"/>
          </w:tcPr>
          <w:p w14:paraId="695BCC0B" w14:textId="77777777" w:rsidR="009B1005" w:rsidRPr="00F1143E" w:rsidRDefault="009B1005" w:rsidP="002F1C8B">
            <w:pPr>
              <w:spacing w:before="120"/>
              <w:rPr>
                <w:rFonts w:ascii="Arial" w:hAnsi="Arial" w:cs="Arial"/>
                <w:sz w:val="20"/>
              </w:rPr>
            </w:pPr>
            <w:r w:rsidRPr="00F1143E">
              <w:rPr>
                <w:rFonts w:ascii="Arial" w:hAnsi="Arial" w:cs="Arial"/>
                <w:sz w:val="20"/>
              </w:rPr>
              <w:t>Phường Hữu Nghị</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01AFA55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4A6741F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15B66FA0"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2C98578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2528" w:type="pct"/>
            <w:tcBorders>
              <w:top w:val="single" w:sz="4" w:space="0" w:color="auto"/>
              <w:left w:val="single" w:sz="4" w:space="0" w:color="auto"/>
              <w:bottom w:val="single" w:sz="4" w:space="0" w:color="auto"/>
              <w:right w:val="nil"/>
            </w:tcBorders>
            <w:shd w:val="clear" w:color="auto" w:fill="FFFFFF"/>
          </w:tcPr>
          <w:p w14:paraId="6B62F2B7" w14:textId="77777777" w:rsidR="009B1005" w:rsidRPr="00F1143E" w:rsidRDefault="009B1005" w:rsidP="002F1C8B">
            <w:pPr>
              <w:spacing w:before="120"/>
              <w:rPr>
                <w:rFonts w:ascii="Arial" w:hAnsi="Arial" w:cs="Arial"/>
                <w:sz w:val="20"/>
              </w:rPr>
            </w:pPr>
            <w:r w:rsidRPr="00F1143E">
              <w:rPr>
                <w:rFonts w:ascii="Arial" w:hAnsi="Arial" w:cs="Arial"/>
                <w:sz w:val="20"/>
              </w:rPr>
              <w:t>Phường Thịnh Lang</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4E064F6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632175F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18F12567"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12E5152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2528" w:type="pct"/>
            <w:tcBorders>
              <w:top w:val="single" w:sz="4" w:space="0" w:color="auto"/>
              <w:left w:val="single" w:sz="4" w:space="0" w:color="auto"/>
              <w:bottom w:val="single" w:sz="4" w:space="0" w:color="auto"/>
              <w:right w:val="nil"/>
            </w:tcBorders>
            <w:shd w:val="clear" w:color="auto" w:fill="FFFFFF"/>
          </w:tcPr>
          <w:p w14:paraId="7968822E" w14:textId="77777777" w:rsidR="009B1005" w:rsidRPr="00F1143E" w:rsidRDefault="009B1005" w:rsidP="002F1C8B">
            <w:pPr>
              <w:spacing w:before="120"/>
              <w:rPr>
                <w:rFonts w:ascii="Arial" w:hAnsi="Arial" w:cs="Arial"/>
                <w:sz w:val="20"/>
              </w:rPr>
            </w:pPr>
            <w:r w:rsidRPr="00F1143E">
              <w:rPr>
                <w:rFonts w:ascii="Arial" w:hAnsi="Arial" w:cs="Arial"/>
                <w:sz w:val="20"/>
              </w:rPr>
              <w:t>Xã Sủ Ngòi</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39570DD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5BBA663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00BEAA4B"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7634A1D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2528" w:type="pct"/>
            <w:tcBorders>
              <w:top w:val="single" w:sz="4" w:space="0" w:color="auto"/>
              <w:left w:val="single" w:sz="4" w:space="0" w:color="auto"/>
              <w:bottom w:val="single" w:sz="4" w:space="0" w:color="auto"/>
              <w:right w:val="nil"/>
            </w:tcBorders>
            <w:shd w:val="clear" w:color="auto" w:fill="FFFFFF"/>
          </w:tcPr>
          <w:p w14:paraId="5C3131CF" w14:textId="77777777" w:rsidR="009B1005" w:rsidRPr="00F1143E" w:rsidRDefault="009B1005" w:rsidP="002F1C8B">
            <w:pPr>
              <w:spacing w:before="120"/>
              <w:rPr>
                <w:rFonts w:ascii="Arial" w:hAnsi="Arial" w:cs="Arial"/>
                <w:sz w:val="20"/>
              </w:rPr>
            </w:pPr>
            <w:r w:rsidRPr="00F1143E">
              <w:rPr>
                <w:rFonts w:ascii="Arial" w:hAnsi="Arial" w:cs="Arial"/>
                <w:sz w:val="20"/>
              </w:rPr>
              <w:t>Xã Dân Chủ</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6650AC5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3FF04CC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0E1C9240"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2D97A89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w:t>
            </w:r>
          </w:p>
        </w:tc>
        <w:tc>
          <w:tcPr>
            <w:tcW w:w="2528" w:type="pct"/>
            <w:tcBorders>
              <w:top w:val="single" w:sz="4" w:space="0" w:color="auto"/>
              <w:left w:val="single" w:sz="4" w:space="0" w:color="auto"/>
              <w:bottom w:val="single" w:sz="4" w:space="0" w:color="auto"/>
              <w:right w:val="nil"/>
            </w:tcBorders>
            <w:shd w:val="clear" w:color="auto" w:fill="FFFFFF"/>
          </w:tcPr>
          <w:p w14:paraId="2E2C2657" w14:textId="77777777" w:rsidR="009B1005" w:rsidRPr="00F1143E" w:rsidRDefault="009B1005" w:rsidP="002F1C8B">
            <w:pPr>
              <w:spacing w:before="120"/>
              <w:rPr>
                <w:rFonts w:ascii="Arial" w:hAnsi="Arial" w:cs="Arial"/>
                <w:sz w:val="20"/>
              </w:rPr>
            </w:pPr>
            <w:r w:rsidRPr="00F1143E">
              <w:rPr>
                <w:rFonts w:ascii="Arial" w:hAnsi="Arial" w:cs="Arial"/>
                <w:sz w:val="20"/>
              </w:rPr>
              <w:t>Xã Trung Minh</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6EC7A96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7CBA31F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15C5DC30"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792364E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2528" w:type="pct"/>
            <w:tcBorders>
              <w:top w:val="single" w:sz="4" w:space="0" w:color="auto"/>
              <w:left w:val="single" w:sz="4" w:space="0" w:color="auto"/>
              <w:bottom w:val="single" w:sz="4" w:space="0" w:color="auto"/>
              <w:right w:val="nil"/>
            </w:tcBorders>
            <w:shd w:val="clear" w:color="auto" w:fill="FFFFFF"/>
          </w:tcPr>
          <w:p w14:paraId="5DE3194E" w14:textId="77777777" w:rsidR="009B1005" w:rsidRPr="00F1143E" w:rsidRDefault="009B1005" w:rsidP="002F1C8B">
            <w:pPr>
              <w:spacing w:before="120"/>
              <w:rPr>
                <w:rFonts w:ascii="Arial" w:hAnsi="Arial" w:cs="Arial"/>
                <w:sz w:val="20"/>
              </w:rPr>
            </w:pPr>
            <w:r w:rsidRPr="00F1143E">
              <w:rPr>
                <w:rFonts w:ascii="Arial" w:hAnsi="Arial" w:cs="Arial"/>
                <w:sz w:val="20"/>
              </w:rPr>
              <w:t>Xã Thống Nhất</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6C4EBD7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23C69EC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508B89D8"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629CD12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w:t>
            </w:r>
          </w:p>
        </w:tc>
        <w:tc>
          <w:tcPr>
            <w:tcW w:w="2528" w:type="pct"/>
            <w:tcBorders>
              <w:top w:val="single" w:sz="4" w:space="0" w:color="auto"/>
              <w:left w:val="single" w:sz="4" w:space="0" w:color="auto"/>
              <w:bottom w:val="single" w:sz="4" w:space="0" w:color="auto"/>
              <w:right w:val="nil"/>
            </w:tcBorders>
            <w:shd w:val="clear" w:color="auto" w:fill="FFFFFF"/>
          </w:tcPr>
          <w:p w14:paraId="3510124B" w14:textId="77777777" w:rsidR="009B1005" w:rsidRPr="00F1143E" w:rsidRDefault="009B1005" w:rsidP="002F1C8B">
            <w:pPr>
              <w:spacing w:before="120"/>
              <w:rPr>
                <w:rFonts w:ascii="Arial" w:hAnsi="Arial" w:cs="Arial"/>
                <w:sz w:val="20"/>
              </w:rPr>
            </w:pPr>
            <w:r w:rsidRPr="00F1143E">
              <w:rPr>
                <w:rFonts w:ascii="Arial" w:hAnsi="Arial" w:cs="Arial"/>
                <w:sz w:val="20"/>
              </w:rPr>
              <w:t>Xã Hòa Bình</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449A944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793710C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2D1E5B1A"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1433FE8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w:t>
            </w:r>
          </w:p>
        </w:tc>
        <w:tc>
          <w:tcPr>
            <w:tcW w:w="2528" w:type="pct"/>
            <w:tcBorders>
              <w:top w:val="single" w:sz="4" w:space="0" w:color="auto"/>
              <w:left w:val="single" w:sz="4" w:space="0" w:color="auto"/>
              <w:bottom w:val="single" w:sz="4" w:space="0" w:color="auto"/>
              <w:right w:val="nil"/>
            </w:tcBorders>
            <w:shd w:val="clear" w:color="auto" w:fill="FFFFFF"/>
          </w:tcPr>
          <w:p w14:paraId="29B78F4E" w14:textId="77777777" w:rsidR="009B1005" w:rsidRPr="00F1143E" w:rsidRDefault="009B1005" w:rsidP="002F1C8B">
            <w:pPr>
              <w:spacing w:before="120"/>
              <w:rPr>
                <w:rFonts w:ascii="Arial" w:hAnsi="Arial" w:cs="Arial"/>
                <w:sz w:val="20"/>
              </w:rPr>
            </w:pPr>
            <w:r w:rsidRPr="00F1143E">
              <w:rPr>
                <w:rFonts w:ascii="Arial" w:hAnsi="Arial" w:cs="Arial"/>
                <w:sz w:val="20"/>
              </w:rPr>
              <w:t>Xã Yên Mông</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0201612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09F8E96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007AA565" w14:textId="77777777" w:rsidTr="002F1C8B">
        <w:tc>
          <w:tcPr>
            <w:tcW w:w="354" w:type="pct"/>
            <w:tcBorders>
              <w:top w:val="single" w:sz="4" w:space="0" w:color="auto"/>
              <w:left w:val="single" w:sz="4" w:space="0" w:color="auto"/>
              <w:bottom w:val="single" w:sz="4" w:space="0" w:color="auto"/>
              <w:right w:val="nil"/>
            </w:tcBorders>
            <w:shd w:val="clear" w:color="auto" w:fill="FFFFFF"/>
          </w:tcPr>
          <w:p w14:paraId="0099C0A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w:t>
            </w:r>
          </w:p>
        </w:tc>
        <w:tc>
          <w:tcPr>
            <w:tcW w:w="2528" w:type="pct"/>
            <w:tcBorders>
              <w:top w:val="single" w:sz="4" w:space="0" w:color="auto"/>
              <w:left w:val="single" w:sz="4" w:space="0" w:color="auto"/>
              <w:bottom w:val="single" w:sz="4" w:space="0" w:color="auto"/>
              <w:right w:val="nil"/>
            </w:tcBorders>
            <w:shd w:val="clear" w:color="auto" w:fill="FFFFFF"/>
          </w:tcPr>
          <w:p w14:paraId="258013C2" w14:textId="77777777" w:rsidR="009B1005" w:rsidRPr="00F1143E" w:rsidRDefault="009B1005" w:rsidP="002F1C8B">
            <w:pPr>
              <w:spacing w:before="120"/>
              <w:rPr>
                <w:rFonts w:ascii="Arial" w:hAnsi="Arial" w:cs="Arial"/>
                <w:sz w:val="20"/>
              </w:rPr>
            </w:pPr>
            <w:r w:rsidRPr="00F1143E">
              <w:rPr>
                <w:rFonts w:ascii="Arial" w:hAnsi="Arial" w:cs="Arial"/>
                <w:sz w:val="20"/>
              </w:rPr>
              <w:t>Xã Thái Thịnh</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3D82AFD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064" w:type="pct"/>
            <w:gridSpan w:val="2"/>
            <w:tcBorders>
              <w:top w:val="single" w:sz="4" w:space="0" w:color="auto"/>
              <w:left w:val="single" w:sz="4" w:space="0" w:color="auto"/>
              <w:bottom w:val="single" w:sz="4" w:space="0" w:color="auto"/>
              <w:right w:val="single" w:sz="4" w:space="0" w:color="auto"/>
            </w:tcBorders>
            <w:shd w:val="clear" w:color="auto" w:fill="FFFFFF"/>
          </w:tcPr>
          <w:p w14:paraId="59A094D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bl>
    <w:p w14:paraId="7C27CA63" w14:textId="77777777" w:rsidR="009B1005" w:rsidRPr="00F1143E" w:rsidRDefault="009B1005" w:rsidP="009B1005">
      <w:pPr>
        <w:spacing w:before="120"/>
        <w:rPr>
          <w:rFonts w:ascii="Arial" w:hAnsi="Arial" w:cs="Arial"/>
          <w:sz w:val="20"/>
        </w:rPr>
      </w:pPr>
    </w:p>
    <w:p w14:paraId="1D8C28BC" w14:textId="77777777" w:rsidR="009B1005" w:rsidRPr="00F1143E" w:rsidRDefault="009B1005" w:rsidP="009B1005">
      <w:pPr>
        <w:spacing w:before="120"/>
        <w:jc w:val="center"/>
        <w:rPr>
          <w:rFonts w:ascii="Arial" w:hAnsi="Arial" w:cs="Arial"/>
          <w:b/>
          <w:sz w:val="20"/>
        </w:rPr>
      </w:pPr>
      <w:r w:rsidRPr="00F1143E">
        <w:rPr>
          <w:rFonts w:ascii="Arial" w:hAnsi="Arial" w:cs="Arial"/>
          <w:b/>
          <w:sz w:val="20"/>
        </w:rPr>
        <w:t>Biểu số 02: BẢNG GIÁ ĐẤT TRỒNG CÂY HÀNG NĂM KHÁC (NĂM 2020-2024)</w:t>
      </w:r>
    </w:p>
    <w:p w14:paraId="2503818D" w14:textId="77777777" w:rsidR="009B1005" w:rsidRPr="00F1143E" w:rsidRDefault="009B1005" w:rsidP="009B1005">
      <w:pPr>
        <w:spacing w:before="120"/>
        <w:jc w:val="center"/>
        <w:rPr>
          <w:rFonts w:ascii="Arial" w:hAnsi="Arial" w:cs="Arial"/>
          <w:i/>
          <w:sz w:val="20"/>
        </w:rPr>
      </w:pPr>
      <w:r w:rsidRPr="00F1143E">
        <w:rPr>
          <w:rFonts w:ascii="Arial" w:hAnsi="Arial" w:cs="Arial"/>
          <w:i/>
          <w:sz w:val="20"/>
        </w:rPr>
        <w:t>(Kèm theo Nghị quyết số 217/2019/NQ-HĐND ngày 11/12/2019 của HĐND tỉnh Hòa Bình)</w:t>
      </w:r>
    </w:p>
    <w:tbl>
      <w:tblPr>
        <w:tblW w:w="5000" w:type="pct"/>
        <w:tblCellMar>
          <w:left w:w="0" w:type="dxa"/>
          <w:right w:w="0" w:type="dxa"/>
        </w:tblCellMar>
        <w:tblLook w:val="0000" w:firstRow="0" w:lastRow="0" w:firstColumn="0" w:lastColumn="0" w:noHBand="0" w:noVBand="0"/>
      </w:tblPr>
      <w:tblGrid>
        <w:gridCol w:w="604"/>
        <w:gridCol w:w="4065"/>
        <w:gridCol w:w="1971"/>
        <w:gridCol w:w="1990"/>
      </w:tblGrid>
      <w:tr w:rsidR="00F1143E" w:rsidRPr="00F1143E" w14:paraId="0ABE1849" w14:textId="77777777" w:rsidTr="002F1C8B">
        <w:tc>
          <w:tcPr>
            <w:tcW w:w="350" w:type="pct"/>
            <w:vMerge w:val="restart"/>
            <w:tcBorders>
              <w:top w:val="single" w:sz="4" w:space="0" w:color="auto"/>
              <w:left w:val="single" w:sz="4" w:space="0" w:color="auto"/>
              <w:bottom w:val="nil"/>
              <w:right w:val="nil"/>
            </w:tcBorders>
            <w:shd w:val="clear" w:color="auto" w:fill="FFFFFF"/>
            <w:vAlign w:val="center"/>
          </w:tcPr>
          <w:p w14:paraId="128DBC1E"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STT</w:t>
            </w:r>
          </w:p>
        </w:tc>
        <w:tc>
          <w:tcPr>
            <w:tcW w:w="2355" w:type="pct"/>
            <w:vMerge w:val="restart"/>
            <w:tcBorders>
              <w:top w:val="single" w:sz="4" w:space="0" w:color="auto"/>
              <w:left w:val="single" w:sz="4" w:space="0" w:color="auto"/>
              <w:bottom w:val="nil"/>
              <w:right w:val="nil"/>
            </w:tcBorders>
            <w:shd w:val="clear" w:color="auto" w:fill="FFFFFF"/>
            <w:vAlign w:val="center"/>
          </w:tcPr>
          <w:p w14:paraId="62767FB9"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Đơn vị hành chính</w:t>
            </w:r>
          </w:p>
        </w:tc>
        <w:tc>
          <w:tcPr>
            <w:tcW w:w="2295" w:type="pct"/>
            <w:gridSpan w:val="2"/>
            <w:tcBorders>
              <w:top w:val="single" w:sz="4" w:space="0" w:color="auto"/>
              <w:left w:val="single" w:sz="4" w:space="0" w:color="auto"/>
              <w:bottom w:val="nil"/>
              <w:right w:val="single" w:sz="4" w:space="0" w:color="auto"/>
            </w:tcBorders>
            <w:shd w:val="clear" w:color="auto" w:fill="FFFFFF"/>
            <w:vAlign w:val="center"/>
          </w:tcPr>
          <w:p w14:paraId="770EB837"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Giá đất (1.000đ/m2)</w:t>
            </w:r>
          </w:p>
        </w:tc>
      </w:tr>
      <w:tr w:rsidR="00F1143E" w:rsidRPr="00F1143E" w14:paraId="5C632B44" w14:textId="77777777" w:rsidTr="002F1C8B">
        <w:tc>
          <w:tcPr>
            <w:tcW w:w="350" w:type="pct"/>
            <w:vMerge/>
            <w:tcBorders>
              <w:top w:val="nil"/>
              <w:left w:val="single" w:sz="4" w:space="0" w:color="auto"/>
              <w:bottom w:val="nil"/>
              <w:right w:val="nil"/>
            </w:tcBorders>
            <w:shd w:val="clear" w:color="auto" w:fill="FFFFFF"/>
            <w:vAlign w:val="center"/>
          </w:tcPr>
          <w:p w14:paraId="39B65733" w14:textId="77777777" w:rsidR="009B1005" w:rsidRPr="00F1143E" w:rsidRDefault="009B1005" w:rsidP="002F1C8B">
            <w:pPr>
              <w:spacing w:before="120"/>
              <w:jc w:val="center"/>
              <w:rPr>
                <w:rFonts w:ascii="Arial" w:hAnsi="Arial" w:cs="Arial"/>
                <w:b/>
                <w:sz w:val="20"/>
              </w:rPr>
            </w:pPr>
          </w:p>
        </w:tc>
        <w:tc>
          <w:tcPr>
            <w:tcW w:w="2355" w:type="pct"/>
            <w:vMerge/>
            <w:tcBorders>
              <w:top w:val="nil"/>
              <w:left w:val="single" w:sz="4" w:space="0" w:color="auto"/>
              <w:bottom w:val="nil"/>
              <w:right w:val="nil"/>
            </w:tcBorders>
            <w:shd w:val="clear" w:color="auto" w:fill="FFFFFF"/>
            <w:vAlign w:val="center"/>
          </w:tcPr>
          <w:p w14:paraId="233C1F96" w14:textId="77777777" w:rsidR="009B1005" w:rsidRPr="00F1143E" w:rsidRDefault="009B1005" w:rsidP="002F1C8B">
            <w:pPr>
              <w:spacing w:before="120"/>
              <w:jc w:val="center"/>
              <w:rPr>
                <w:rFonts w:ascii="Arial" w:hAnsi="Arial" w:cs="Arial"/>
                <w:b/>
                <w:sz w:val="20"/>
              </w:rPr>
            </w:pPr>
          </w:p>
        </w:tc>
        <w:tc>
          <w:tcPr>
            <w:tcW w:w="1142" w:type="pct"/>
            <w:tcBorders>
              <w:top w:val="single" w:sz="4" w:space="0" w:color="auto"/>
              <w:left w:val="single" w:sz="4" w:space="0" w:color="auto"/>
              <w:bottom w:val="nil"/>
              <w:right w:val="nil"/>
            </w:tcBorders>
            <w:shd w:val="clear" w:color="auto" w:fill="FFFFFF"/>
            <w:vAlign w:val="center"/>
          </w:tcPr>
          <w:p w14:paraId="54949216"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VT1</w:t>
            </w:r>
          </w:p>
        </w:tc>
        <w:tc>
          <w:tcPr>
            <w:tcW w:w="1153" w:type="pct"/>
            <w:tcBorders>
              <w:top w:val="single" w:sz="4" w:space="0" w:color="auto"/>
              <w:left w:val="single" w:sz="4" w:space="0" w:color="auto"/>
              <w:bottom w:val="nil"/>
              <w:right w:val="single" w:sz="4" w:space="0" w:color="auto"/>
            </w:tcBorders>
            <w:shd w:val="clear" w:color="auto" w:fill="FFFFFF"/>
            <w:vAlign w:val="center"/>
          </w:tcPr>
          <w:p w14:paraId="62B5329A"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VT2</w:t>
            </w:r>
          </w:p>
        </w:tc>
      </w:tr>
      <w:tr w:rsidR="00F1143E" w:rsidRPr="00F1143E" w14:paraId="660A89D6" w14:textId="77777777" w:rsidTr="002F1C8B">
        <w:tc>
          <w:tcPr>
            <w:tcW w:w="350" w:type="pct"/>
            <w:tcBorders>
              <w:top w:val="single" w:sz="4" w:space="0" w:color="auto"/>
              <w:left w:val="single" w:sz="4" w:space="0" w:color="auto"/>
              <w:bottom w:val="nil"/>
              <w:right w:val="nil"/>
            </w:tcBorders>
            <w:shd w:val="clear" w:color="auto" w:fill="FFFFFF"/>
          </w:tcPr>
          <w:p w14:paraId="637FAA11"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I</w:t>
            </w:r>
          </w:p>
        </w:tc>
        <w:tc>
          <w:tcPr>
            <w:tcW w:w="2355" w:type="pct"/>
            <w:tcBorders>
              <w:top w:val="single" w:sz="4" w:space="0" w:color="auto"/>
              <w:left w:val="single" w:sz="4" w:space="0" w:color="auto"/>
              <w:bottom w:val="nil"/>
              <w:right w:val="nil"/>
            </w:tcBorders>
            <w:shd w:val="clear" w:color="auto" w:fill="FFFFFF"/>
          </w:tcPr>
          <w:p w14:paraId="33AC2A44" w14:textId="77777777" w:rsidR="009B1005" w:rsidRPr="00F1143E" w:rsidRDefault="009B1005" w:rsidP="002F1C8B">
            <w:pPr>
              <w:spacing w:before="120"/>
              <w:rPr>
                <w:rFonts w:ascii="Arial" w:hAnsi="Arial" w:cs="Arial"/>
                <w:b/>
                <w:sz w:val="20"/>
              </w:rPr>
            </w:pPr>
            <w:r w:rsidRPr="00F1143E">
              <w:rPr>
                <w:rFonts w:ascii="Arial" w:hAnsi="Arial" w:cs="Arial"/>
                <w:b/>
                <w:sz w:val="20"/>
              </w:rPr>
              <w:t>HUYỆN KỲ SƠN</w:t>
            </w:r>
          </w:p>
        </w:tc>
        <w:tc>
          <w:tcPr>
            <w:tcW w:w="1142" w:type="pct"/>
            <w:tcBorders>
              <w:top w:val="single" w:sz="4" w:space="0" w:color="auto"/>
              <w:left w:val="single" w:sz="4" w:space="0" w:color="auto"/>
              <w:bottom w:val="nil"/>
              <w:right w:val="nil"/>
            </w:tcBorders>
            <w:shd w:val="clear" w:color="auto" w:fill="FFFFFF"/>
          </w:tcPr>
          <w:p w14:paraId="6EDE2F3E" w14:textId="77777777" w:rsidR="009B1005" w:rsidRPr="00F1143E" w:rsidRDefault="009B1005" w:rsidP="002F1C8B">
            <w:pPr>
              <w:spacing w:before="120"/>
              <w:jc w:val="center"/>
              <w:rPr>
                <w:rFonts w:ascii="Arial" w:hAnsi="Arial" w:cs="Arial"/>
                <w:sz w:val="20"/>
              </w:rPr>
            </w:pPr>
          </w:p>
        </w:tc>
        <w:tc>
          <w:tcPr>
            <w:tcW w:w="1153" w:type="pct"/>
            <w:tcBorders>
              <w:top w:val="single" w:sz="4" w:space="0" w:color="auto"/>
              <w:left w:val="single" w:sz="4" w:space="0" w:color="auto"/>
              <w:bottom w:val="nil"/>
              <w:right w:val="single" w:sz="4" w:space="0" w:color="auto"/>
            </w:tcBorders>
            <w:shd w:val="clear" w:color="auto" w:fill="FFFFFF"/>
          </w:tcPr>
          <w:p w14:paraId="5CC754BC" w14:textId="77777777" w:rsidR="009B1005" w:rsidRPr="00F1143E" w:rsidRDefault="009B1005" w:rsidP="002F1C8B">
            <w:pPr>
              <w:spacing w:before="120"/>
              <w:jc w:val="center"/>
              <w:rPr>
                <w:rFonts w:ascii="Arial" w:hAnsi="Arial" w:cs="Arial"/>
                <w:sz w:val="20"/>
              </w:rPr>
            </w:pPr>
          </w:p>
        </w:tc>
      </w:tr>
      <w:tr w:rsidR="00F1143E" w:rsidRPr="00F1143E" w14:paraId="37C07FC9" w14:textId="77777777" w:rsidTr="002F1C8B">
        <w:tc>
          <w:tcPr>
            <w:tcW w:w="350" w:type="pct"/>
            <w:tcBorders>
              <w:top w:val="single" w:sz="4" w:space="0" w:color="auto"/>
              <w:left w:val="single" w:sz="4" w:space="0" w:color="auto"/>
              <w:bottom w:val="nil"/>
              <w:right w:val="nil"/>
            </w:tcBorders>
            <w:shd w:val="clear" w:color="auto" w:fill="FFFFFF"/>
          </w:tcPr>
          <w:p w14:paraId="3D56B2E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2355" w:type="pct"/>
            <w:tcBorders>
              <w:top w:val="single" w:sz="4" w:space="0" w:color="auto"/>
              <w:left w:val="single" w:sz="4" w:space="0" w:color="auto"/>
              <w:bottom w:val="nil"/>
              <w:right w:val="nil"/>
            </w:tcBorders>
            <w:shd w:val="clear" w:color="auto" w:fill="FFFFFF"/>
          </w:tcPr>
          <w:p w14:paraId="421A31CB" w14:textId="77777777" w:rsidR="009B1005" w:rsidRPr="00F1143E" w:rsidRDefault="009B1005" w:rsidP="002F1C8B">
            <w:pPr>
              <w:spacing w:before="120"/>
              <w:rPr>
                <w:rFonts w:ascii="Arial" w:hAnsi="Arial" w:cs="Arial"/>
                <w:sz w:val="20"/>
              </w:rPr>
            </w:pPr>
            <w:r w:rsidRPr="00F1143E">
              <w:rPr>
                <w:rFonts w:ascii="Arial" w:hAnsi="Arial" w:cs="Arial"/>
                <w:sz w:val="20"/>
              </w:rPr>
              <w:t>Thị trấn Kỳ Sơn</w:t>
            </w:r>
          </w:p>
        </w:tc>
        <w:tc>
          <w:tcPr>
            <w:tcW w:w="1142" w:type="pct"/>
            <w:tcBorders>
              <w:top w:val="single" w:sz="4" w:space="0" w:color="auto"/>
              <w:left w:val="single" w:sz="4" w:space="0" w:color="auto"/>
              <w:bottom w:val="nil"/>
              <w:right w:val="nil"/>
            </w:tcBorders>
            <w:shd w:val="clear" w:color="auto" w:fill="FFFFFF"/>
          </w:tcPr>
          <w:p w14:paraId="01F5057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nil"/>
              <w:right w:val="single" w:sz="4" w:space="0" w:color="auto"/>
            </w:tcBorders>
            <w:shd w:val="clear" w:color="auto" w:fill="FFFFFF"/>
          </w:tcPr>
          <w:p w14:paraId="2FDFCCC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063B5837" w14:textId="77777777" w:rsidTr="002F1C8B">
        <w:tc>
          <w:tcPr>
            <w:tcW w:w="350" w:type="pct"/>
            <w:tcBorders>
              <w:top w:val="single" w:sz="4" w:space="0" w:color="auto"/>
              <w:left w:val="single" w:sz="4" w:space="0" w:color="auto"/>
              <w:bottom w:val="nil"/>
              <w:right w:val="nil"/>
            </w:tcBorders>
            <w:shd w:val="clear" w:color="auto" w:fill="FFFFFF"/>
          </w:tcPr>
          <w:p w14:paraId="6EF30C0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2355" w:type="pct"/>
            <w:tcBorders>
              <w:top w:val="single" w:sz="4" w:space="0" w:color="auto"/>
              <w:left w:val="single" w:sz="4" w:space="0" w:color="auto"/>
              <w:bottom w:val="nil"/>
              <w:right w:val="nil"/>
            </w:tcBorders>
            <w:shd w:val="clear" w:color="auto" w:fill="FFFFFF"/>
          </w:tcPr>
          <w:p w14:paraId="7D2213E1" w14:textId="77777777" w:rsidR="009B1005" w:rsidRPr="00F1143E" w:rsidRDefault="009B1005" w:rsidP="002F1C8B">
            <w:pPr>
              <w:spacing w:before="120"/>
              <w:rPr>
                <w:rFonts w:ascii="Arial" w:hAnsi="Arial" w:cs="Arial"/>
                <w:sz w:val="20"/>
              </w:rPr>
            </w:pPr>
            <w:r w:rsidRPr="00F1143E">
              <w:rPr>
                <w:rFonts w:ascii="Arial" w:hAnsi="Arial" w:cs="Arial"/>
                <w:sz w:val="20"/>
              </w:rPr>
              <w:t>Xã Mông Hóa</w:t>
            </w:r>
          </w:p>
        </w:tc>
        <w:tc>
          <w:tcPr>
            <w:tcW w:w="1142" w:type="pct"/>
            <w:tcBorders>
              <w:top w:val="single" w:sz="4" w:space="0" w:color="auto"/>
              <w:left w:val="single" w:sz="4" w:space="0" w:color="auto"/>
              <w:bottom w:val="nil"/>
              <w:right w:val="nil"/>
            </w:tcBorders>
            <w:shd w:val="clear" w:color="auto" w:fill="FFFFFF"/>
          </w:tcPr>
          <w:p w14:paraId="1F6191C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nil"/>
              <w:right w:val="single" w:sz="4" w:space="0" w:color="auto"/>
            </w:tcBorders>
            <w:shd w:val="clear" w:color="auto" w:fill="FFFFFF"/>
          </w:tcPr>
          <w:p w14:paraId="7D216C0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0C0E229B" w14:textId="77777777" w:rsidTr="002F1C8B">
        <w:tc>
          <w:tcPr>
            <w:tcW w:w="350" w:type="pct"/>
            <w:tcBorders>
              <w:top w:val="single" w:sz="4" w:space="0" w:color="auto"/>
              <w:left w:val="single" w:sz="4" w:space="0" w:color="auto"/>
              <w:bottom w:val="nil"/>
              <w:right w:val="nil"/>
            </w:tcBorders>
            <w:shd w:val="clear" w:color="auto" w:fill="FFFFFF"/>
          </w:tcPr>
          <w:p w14:paraId="2DB3E4A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2355" w:type="pct"/>
            <w:tcBorders>
              <w:top w:val="single" w:sz="4" w:space="0" w:color="auto"/>
              <w:left w:val="single" w:sz="4" w:space="0" w:color="auto"/>
              <w:bottom w:val="nil"/>
              <w:right w:val="nil"/>
            </w:tcBorders>
            <w:shd w:val="clear" w:color="auto" w:fill="FFFFFF"/>
          </w:tcPr>
          <w:p w14:paraId="69580773" w14:textId="77777777" w:rsidR="009B1005" w:rsidRPr="00F1143E" w:rsidRDefault="009B1005" w:rsidP="002F1C8B">
            <w:pPr>
              <w:spacing w:before="120"/>
              <w:rPr>
                <w:rFonts w:ascii="Arial" w:hAnsi="Arial" w:cs="Arial"/>
                <w:sz w:val="20"/>
              </w:rPr>
            </w:pPr>
            <w:r w:rsidRPr="00F1143E">
              <w:rPr>
                <w:rFonts w:ascii="Arial" w:hAnsi="Arial" w:cs="Arial"/>
                <w:sz w:val="20"/>
              </w:rPr>
              <w:t>Xã Dân Hạ</w:t>
            </w:r>
          </w:p>
        </w:tc>
        <w:tc>
          <w:tcPr>
            <w:tcW w:w="1142" w:type="pct"/>
            <w:tcBorders>
              <w:top w:val="single" w:sz="4" w:space="0" w:color="auto"/>
              <w:left w:val="single" w:sz="4" w:space="0" w:color="auto"/>
              <w:bottom w:val="nil"/>
              <w:right w:val="nil"/>
            </w:tcBorders>
            <w:shd w:val="clear" w:color="auto" w:fill="FFFFFF"/>
          </w:tcPr>
          <w:p w14:paraId="7122C1B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nil"/>
              <w:right w:val="single" w:sz="4" w:space="0" w:color="auto"/>
            </w:tcBorders>
            <w:shd w:val="clear" w:color="auto" w:fill="FFFFFF"/>
          </w:tcPr>
          <w:p w14:paraId="5D6F25E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0768AC62" w14:textId="77777777" w:rsidTr="002F1C8B">
        <w:tc>
          <w:tcPr>
            <w:tcW w:w="350" w:type="pct"/>
            <w:tcBorders>
              <w:top w:val="single" w:sz="4" w:space="0" w:color="auto"/>
              <w:left w:val="single" w:sz="4" w:space="0" w:color="auto"/>
              <w:bottom w:val="nil"/>
              <w:right w:val="nil"/>
            </w:tcBorders>
            <w:shd w:val="clear" w:color="auto" w:fill="FFFFFF"/>
          </w:tcPr>
          <w:p w14:paraId="1552485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2355" w:type="pct"/>
            <w:tcBorders>
              <w:top w:val="single" w:sz="4" w:space="0" w:color="auto"/>
              <w:left w:val="single" w:sz="4" w:space="0" w:color="auto"/>
              <w:bottom w:val="nil"/>
              <w:right w:val="nil"/>
            </w:tcBorders>
            <w:shd w:val="clear" w:color="auto" w:fill="FFFFFF"/>
          </w:tcPr>
          <w:p w14:paraId="10ACDACA" w14:textId="77777777" w:rsidR="009B1005" w:rsidRPr="00F1143E" w:rsidRDefault="009B1005" w:rsidP="002F1C8B">
            <w:pPr>
              <w:spacing w:before="120"/>
              <w:rPr>
                <w:rFonts w:ascii="Arial" w:hAnsi="Arial" w:cs="Arial"/>
                <w:sz w:val="20"/>
              </w:rPr>
            </w:pPr>
            <w:r w:rsidRPr="00F1143E">
              <w:rPr>
                <w:rFonts w:ascii="Arial" w:hAnsi="Arial" w:cs="Arial"/>
                <w:sz w:val="20"/>
              </w:rPr>
              <w:t>Xã Dân Hòa</w:t>
            </w:r>
          </w:p>
        </w:tc>
        <w:tc>
          <w:tcPr>
            <w:tcW w:w="1142" w:type="pct"/>
            <w:tcBorders>
              <w:top w:val="single" w:sz="4" w:space="0" w:color="auto"/>
              <w:left w:val="single" w:sz="4" w:space="0" w:color="auto"/>
              <w:bottom w:val="nil"/>
              <w:right w:val="nil"/>
            </w:tcBorders>
            <w:shd w:val="clear" w:color="auto" w:fill="FFFFFF"/>
          </w:tcPr>
          <w:p w14:paraId="525233E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nil"/>
              <w:right w:val="single" w:sz="4" w:space="0" w:color="auto"/>
            </w:tcBorders>
            <w:shd w:val="clear" w:color="auto" w:fill="FFFFFF"/>
          </w:tcPr>
          <w:p w14:paraId="369EDBF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1A533106" w14:textId="77777777" w:rsidTr="002F1C8B">
        <w:tc>
          <w:tcPr>
            <w:tcW w:w="350" w:type="pct"/>
            <w:tcBorders>
              <w:top w:val="single" w:sz="4" w:space="0" w:color="auto"/>
              <w:left w:val="single" w:sz="4" w:space="0" w:color="auto"/>
              <w:bottom w:val="nil"/>
              <w:right w:val="nil"/>
            </w:tcBorders>
            <w:shd w:val="clear" w:color="auto" w:fill="FFFFFF"/>
          </w:tcPr>
          <w:p w14:paraId="55A9DA6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2355" w:type="pct"/>
            <w:tcBorders>
              <w:top w:val="single" w:sz="4" w:space="0" w:color="auto"/>
              <w:left w:val="single" w:sz="4" w:space="0" w:color="auto"/>
              <w:bottom w:val="nil"/>
              <w:right w:val="nil"/>
            </w:tcBorders>
            <w:shd w:val="clear" w:color="auto" w:fill="FFFFFF"/>
          </w:tcPr>
          <w:p w14:paraId="702D9BF4" w14:textId="77777777" w:rsidR="009B1005" w:rsidRPr="00F1143E" w:rsidRDefault="009B1005" w:rsidP="002F1C8B">
            <w:pPr>
              <w:spacing w:before="120"/>
              <w:rPr>
                <w:rFonts w:ascii="Arial" w:hAnsi="Arial" w:cs="Arial"/>
                <w:sz w:val="20"/>
              </w:rPr>
            </w:pPr>
            <w:r w:rsidRPr="00F1143E">
              <w:rPr>
                <w:rFonts w:ascii="Arial" w:hAnsi="Arial" w:cs="Arial"/>
                <w:sz w:val="20"/>
              </w:rPr>
              <w:t>Xã Yên Quang</w:t>
            </w:r>
          </w:p>
        </w:tc>
        <w:tc>
          <w:tcPr>
            <w:tcW w:w="1142" w:type="pct"/>
            <w:tcBorders>
              <w:top w:val="single" w:sz="4" w:space="0" w:color="auto"/>
              <w:left w:val="single" w:sz="4" w:space="0" w:color="auto"/>
              <w:bottom w:val="nil"/>
              <w:right w:val="nil"/>
            </w:tcBorders>
            <w:shd w:val="clear" w:color="auto" w:fill="FFFFFF"/>
          </w:tcPr>
          <w:p w14:paraId="20C4D25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nil"/>
              <w:right w:val="single" w:sz="4" w:space="0" w:color="auto"/>
            </w:tcBorders>
            <w:shd w:val="clear" w:color="auto" w:fill="FFFFFF"/>
          </w:tcPr>
          <w:p w14:paraId="39C6CA7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03395C20" w14:textId="77777777" w:rsidTr="002F1C8B">
        <w:tc>
          <w:tcPr>
            <w:tcW w:w="350" w:type="pct"/>
            <w:tcBorders>
              <w:top w:val="single" w:sz="4" w:space="0" w:color="auto"/>
              <w:left w:val="single" w:sz="4" w:space="0" w:color="auto"/>
              <w:bottom w:val="nil"/>
              <w:right w:val="nil"/>
            </w:tcBorders>
            <w:shd w:val="clear" w:color="auto" w:fill="FFFFFF"/>
          </w:tcPr>
          <w:p w14:paraId="048C603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2355" w:type="pct"/>
            <w:tcBorders>
              <w:top w:val="single" w:sz="4" w:space="0" w:color="auto"/>
              <w:left w:val="single" w:sz="4" w:space="0" w:color="auto"/>
              <w:bottom w:val="nil"/>
              <w:right w:val="nil"/>
            </w:tcBorders>
            <w:shd w:val="clear" w:color="auto" w:fill="FFFFFF"/>
          </w:tcPr>
          <w:p w14:paraId="1853D7D4" w14:textId="77777777" w:rsidR="009B1005" w:rsidRPr="00F1143E" w:rsidRDefault="009B1005" w:rsidP="002F1C8B">
            <w:pPr>
              <w:spacing w:before="120"/>
              <w:rPr>
                <w:rFonts w:ascii="Arial" w:hAnsi="Arial" w:cs="Arial"/>
                <w:sz w:val="20"/>
              </w:rPr>
            </w:pPr>
            <w:r w:rsidRPr="00F1143E">
              <w:rPr>
                <w:rFonts w:ascii="Arial" w:hAnsi="Arial" w:cs="Arial"/>
                <w:sz w:val="20"/>
              </w:rPr>
              <w:t>Xã Phúc Tiến</w:t>
            </w:r>
          </w:p>
        </w:tc>
        <w:tc>
          <w:tcPr>
            <w:tcW w:w="1142" w:type="pct"/>
            <w:tcBorders>
              <w:top w:val="single" w:sz="4" w:space="0" w:color="auto"/>
              <w:left w:val="single" w:sz="4" w:space="0" w:color="auto"/>
              <w:bottom w:val="nil"/>
              <w:right w:val="nil"/>
            </w:tcBorders>
            <w:shd w:val="clear" w:color="auto" w:fill="FFFFFF"/>
          </w:tcPr>
          <w:p w14:paraId="638B9C2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nil"/>
              <w:right w:val="single" w:sz="4" w:space="0" w:color="auto"/>
            </w:tcBorders>
            <w:shd w:val="clear" w:color="auto" w:fill="FFFFFF"/>
          </w:tcPr>
          <w:p w14:paraId="7DF38B7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4C1357A0" w14:textId="77777777" w:rsidTr="002F1C8B">
        <w:tc>
          <w:tcPr>
            <w:tcW w:w="350" w:type="pct"/>
            <w:tcBorders>
              <w:top w:val="single" w:sz="4" w:space="0" w:color="auto"/>
              <w:left w:val="single" w:sz="4" w:space="0" w:color="auto"/>
              <w:bottom w:val="nil"/>
              <w:right w:val="nil"/>
            </w:tcBorders>
            <w:shd w:val="clear" w:color="auto" w:fill="FFFFFF"/>
          </w:tcPr>
          <w:p w14:paraId="4A8FE4A8" w14:textId="77777777" w:rsidR="009B1005" w:rsidRPr="00F1143E" w:rsidRDefault="009B1005" w:rsidP="002F1C8B">
            <w:pPr>
              <w:spacing w:before="120"/>
              <w:jc w:val="center"/>
              <w:rPr>
                <w:rFonts w:ascii="Arial" w:hAnsi="Arial" w:cs="Arial"/>
                <w:sz w:val="20"/>
              </w:rPr>
            </w:pPr>
            <w:r w:rsidRPr="00F1143E">
              <w:rPr>
                <w:rFonts w:ascii="Arial" w:hAnsi="Arial" w:cs="Arial"/>
                <w:sz w:val="20"/>
              </w:rPr>
              <w:lastRenderedPageBreak/>
              <w:t>7</w:t>
            </w:r>
          </w:p>
        </w:tc>
        <w:tc>
          <w:tcPr>
            <w:tcW w:w="2355" w:type="pct"/>
            <w:tcBorders>
              <w:top w:val="single" w:sz="4" w:space="0" w:color="auto"/>
              <w:left w:val="single" w:sz="4" w:space="0" w:color="auto"/>
              <w:bottom w:val="nil"/>
              <w:right w:val="nil"/>
            </w:tcBorders>
            <w:shd w:val="clear" w:color="auto" w:fill="FFFFFF"/>
          </w:tcPr>
          <w:p w14:paraId="0D43E13F" w14:textId="77777777" w:rsidR="009B1005" w:rsidRPr="00F1143E" w:rsidRDefault="009B1005" w:rsidP="002F1C8B">
            <w:pPr>
              <w:spacing w:before="120"/>
              <w:rPr>
                <w:rFonts w:ascii="Arial" w:hAnsi="Arial" w:cs="Arial"/>
                <w:sz w:val="20"/>
              </w:rPr>
            </w:pPr>
            <w:r w:rsidRPr="00F1143E">
              <w:rPr>
                <w:rFonts w:ascii="Arial" w:hAnsi="Arial" w:cs="Arial"/>
                <w:sz w:val="20"/>
              </w:rPr>
              <w:t>Xã Hợp Thịnh</w:t>
            </w:r>
          </w:p>
        </w:tc>
        <w:tc>
          <w:tcPr>
            <w:tcW w:w="1142" w:type="pct"/>
            <w:tcBorders>
              <w:top w:val="single" w:sz="4" w:space="0" w:color="auto"/>
              <w:left w:val="single" w:sz="4" w:space="0" w:color="auto"/>
              <w:bottom w:val="nil"/>
              <w:right w:val="nil"/>
            </w:tcBorders>
            <w:shd w:val="clear" w:color="auto" w:fill="FFFFFF"/>
          </w:tcPr>
          <w:p w14:paraId="0024DAB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nil"/>
              <w:right w:val="single" w:sz="4" w:space="0" w:color="auto"/>
            </w:tcBorders>
            <w:shd w:val="clear" w:color="auto" w:fill="FFFFFF"/>
          </w:tcPr>
          <w:p w14:paraId="20E6A9F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3230C5BA" w14:textId="77777777" w:rsidTr="002F1C8B">
        <w:tc>
          <w:tcPr>
            <w:tcW w:w="350" w:type="pct"/>
            <w:tcBorders>
              <w:top w:val="single" w:sz="4" w:space="0" w:color="auto"/>
              <w:left w:val="single" w:sz="4" w:space="0" w:color="auto"/>
              <w:bottom w:val="nil"/>
              <w:right w:val="nil"/>
            </w:tcBorders>
            <w:shd w:val="clear" w:color="auto" w:fill="FFFFFF"/>
          </w:tcPr>
          <w:p w14:paraId="1D1576C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2355" w:type="pct"/>
            <w:tcBorders>
              <w:top w:val="single" w:sz="4" w:space="0" w:color="auto"/>
              <w:left w:val="single" w:sz="4" w:space="0" w:color="auto"/>
              <w:bottom w:val="nil"/>
              <w:right w:val="nil"/>
            </w:tcBorders>
            <w:shd w:val="clear" w:color="auto" w:fill="FFFFFF"/>
          </w:tcPr>
          <w:p w14:paraId="5B79BDF3" w14:textId="77777777" w:rsidR="009B1005" w:rsidRPr="00F1143E" w:rsidRDefault="009B1005" w:rsidP="002F1C8B">
            <w:pPr>
              <w:spacing w:before="120"/>
              <w:rPr>
                <w:rFonts w:ascii="Arial" w:hAnsi="Arial" w:cs="Arial"/>
                <w:sz w:val="20"/>
              </w:rPr>
            </w:pPr>
            <w:r w:rsidRPr="00F1143E">
              <w:rPr>
                <w:rFonts w:ascii="Arial" w:hAnsi="Arial" w:cs="Arial"/>
                <w:sz w:val="20"/>
              </w:rPr>
              <w:t>Xã Hợp Thành</w:t>
            </w:r>
          </w:p>
        </w:tc>
        <w:tc>
          <w:tcPr>
            <w:tcW w:w="1142" w:type="pct"/>
            <w:tcBorders>
              <w:top w:val="single" w:sz="4" w:space="0" w:color="auto"/>
              <w:left w:val="single" w:sz="4" w:space="0" w:color="auto"/>
              <w:bottom w:val="nil"/>
              <w:right w:val="nil"/>
            </w:tcBorders>
            <w:shd w:val="clear" w:color="auto" w:fill="FFFFFF"/>
          </w:tcPr>
          <w:p w14:paraId="68790C6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nil"/>
              <w:right w:val="single" w:sz="4" w:space="0" w:color="auto"/>
            </w:tcBorders>
            <w:shd w:val="clear" w:color="auto" w:fill="FFFFFF"/>
          </w:tcPr>
          <w:p w14:paraId="06DEF38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29A03CBA" w14:textId="77777777" w:rsidTr="002F1C8B">
        <w:tc>
          <w:tcPr>
            <w:tcW w:w="350" w:type="pct"/>
            <w:tcBorders>
              <w:top w:val="single" w:sz="4" w:space="0" w:color="auto"/>
              <w:left w:val="single" w:sz="4" w:space="0" w:color="auto"/>
              <w:bottom w:val="nil"/>
              <w:right w:val="nil"/>
            </w:tcBorders>
            <w:shd w:val="clear" w:color="auto" w:fill="FFFFFF"/>
          </w:tcPr>
          <w:p w14:paraId="141E41F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2355" w:type="pct"/>
            <w:tcBorders>
              <w:top w:val="single" w:sz="4" w:space="0" w:color="auto"/>
              <w:left w:val="single" w:sz="4" w:space="0" w:color="auto"/>
              <w:bottom w:val="nil"/>
              <w:right w:val="nil"/>
            </w:tcBorders>
            <w:shd w:val="clear" w:color="auto" w:fill="FFFFFF"/>
          </w:tcPr>
          <w:p w14:paraId="67D49E6E" w14:textId="77777777" w:rsidR="009B1005" w:rsidRPr="00F1143E" w:rsidRDefault="009B1005" w:rsidP="002F1C8B">
            <w:pPr>
              <w:spacing w:before="120"/>
              <w:rPr>
                <w:rFonts w:ascii="Arial" w:hAnsi="Arial" w:cs="Arial"/>
                <w:sz w:val="20"/>
              </w:rPr>
            </w:pPr>
            <w:r w:rsidRPr="00F1143E">
              <w:rPr>
                <w:rFonts w:ascii="Arial" w:hAnsi="Arial" w:cs="Arial"/>
                <w:sz w:val="20"/>
              </w:rPr>
              <w:t>Xã Phú Minh</w:t>
            </w:r>
          </w:p>
        </w:tc>
        <w:tc>
          <w:tcPr>
            <w:tcW w:w="1142" w:type="pct"/>
            <w:tcBorders>
              <w:top w:val="single" w:sz="4" w:space="0" w:color="auto"/>
              <w:left w:val="single" w:sz="4" w:space="0" w:color="auto"/>
              <w:bottom w:val="nil"/>
              <w:right w:val="nil"/>
            </w:tcBorders>
            <w:shd w:val="clear" w:color="auto" w:fill="FFFFFF"/>
          </w:tcPr>
          <w:p w14:paraId="62CEC0A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nil"/>
              <w:right w:val="single" w:sz="4" w:space="0" w:color="auto"/>
            </w:tcBorders>
            <w:shd w:val="clear" w:color="auto" w:fill="FFFFFF"/>
          </w:tcPr>
          <w:p w14:paraId="30C250B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0EC73886" w14:textId="77777777" w:rsidTr="002F1C8B">
        <w:tc>
          <w:tcPr>
            <w:tcW w:w="350" w:type="pct"/>
            <w:tcBorders>
              <w:top w:val="single" w:sz="4" w:space="0" w:color="auto"/>
              <w:left w:val="single" w:sz="4" w:space="0" w:color="auto"/>
              <w:bottom w:val="nil"/>
              <w:right w:val="nil"/>
            </w:tcBorders>
            <w:shd w:val="clear" w:color="auto" w:fill="FFFFFF"/>
          </w:tcPr>
          <w:p w14:paraId="03466BC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2355" w:type="pct"/>
            <w:tcBorders>
              <w:top w:val="single" w:sz="4" w:space="0" w:color="auto"/>
              <w:left w:val="single" w:sz="4" w:space="0" w:color="auto"/>
              <w:bottom w:val="nil"/>
              <w:right w:val="nil"/>
            </w:tcBorders>
            <w:shd w:val="clear" w:color="auto" w:fill="FFFFFF"/>
          </w:tcPr>
          <w:p w14:paraId="3FA1CB0C" w14:textId="77777777" w:rsidR="009B1005" w:rsidRPr="00F1143E" w:rsidRDefault="009B1005" w:rsidP="002F1C8B">
            <w:pPr>
              <w:spacing w:before="120"/>
              <w:rPr>
                <w:rFonts w:ascii="Arial" w:hAnsi="Arial" w:cs="Arial"/>
                <w:sz w:val="20"/>
              </w:rPr>
            </w:pPr>
            <w:r w:rsidRPr="00F1143E">
              <w:rPr>
                <w:rFonts w:ascii="Arial" w:hAnsi="Arial" w:cs="Arial"/>
                <w:sz w:val="20"/>
              </w:rPr>
              <w:t>Xã Độc Lập</w:t>
            </w:r>
          </w:p>
        </w:tc>
        <w:tc>
          <w:tcPr>
            <w:tcW w:w="1142" w:type="pct"/>
            <w:tcBorders>
              <w:top w:val="single" w:sz="4" w:space="0" w:color="auto"/>
              <w:left w:val="single" w:sz="4" w:space="0" w:color="auto"/>
              <w:bottom w:val="nil"/>
              <w:right w:val="nil"/>
            </w:tcBorders>
            <w:shd w:val="clear" w:color="auto" w:fill="FFFFFF"/>
          </w:tcPr>
          <w:p w14:paraId="3CF75AB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1153" w:type="pct"/>
            <w:tcBorders>
              <w:top w:val="single" w:sz="4" w:space="0" w:color="auto"/>
              <w:left w:val="single" w:sz="4" w:space="0" w:color="auto"/>
              <w:bottom w:val="nil"/>
              <w:right w:val="single" w:sz="4" w:space="0" w:color="auto"/>
            </w:tcBorders>
            <w:shd w:val="clear" w:color="auto" w:fill="FFFFFF"/>
          </w:tcPr>
          <w:p w14:paraId="785FD04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044615C7" w14:textId="77777777" w:rsidTr="002F1C8B">
        <w:tc>
          <w:tcPr>
            <w:tcW w:w="350" w:type="pct"/>
            <w:tcBorders>
              <w:top w:val="single" w:sz="4" w:space="0" w:color="auto"/>
              <w:left w:val="single" w:sz="4" w:space="0" w:color="auto"/>
              <w:bottom w:val="nil"/>
              <w:right w:val="nil"/>
            </w:tcBorders>
            <w:shd w:val="clear" w:color="auto" w:fill="FFFFFF"/>
          </w:tcPr>
          <w:p w14:paraId="0BD02DA5"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II</w:t>
            </w:r>
          </w:p>
        </w:tc>
        <w:tc>
          <w:tcPr>
            <w:tcW w:w="2355" w:type="pct"/>
            <w:tcBorders>
              <w:top w:val="single" w:sz="4" w:space="0" w:color="auto"/>
              <w:left w:val="single" w:sz="4" w:space="0" w:color="auto"/>
              <w:bottom w:val="nil"/>
              <w:right w:val="nil"/>
            </w:tcBorders>
            <w:shd w:val="clear" w:color="auto" w:fill="FFFFFF"/>
          </w:tcPr>
          <w:p w14:paraId="4C73D8ED" w14:textId="77777777" w:rsidR="009B1005" w:rsidRPr="00F1143E" w:rsidRDefault="009B1005" w:rsidP="002F1C8B">
            <w:pPr>
              <w:spacing w:before="120"/>
              <w:rPr>
                <w:rFonts w:ascii="Arial" w:hAnsi="Arial" w:cs="Arial"/>
                <w:b/>
                <w:sz w:val="20"/>
              </w:rPr>
            </w:pPr>
            <w:r w:rsidRPr="00F1143E">
              <w:rPr>
                <w:rFonts w:ascii="Arial" w:hAnsi="Arial" w:cs="Arial"/>
                <w:b/>
                <w:sz w:val="20"/>
              </w:rPr>
              <w:t>HUYỆN LẠC SƠN</w:t>
            </w:r>
          </w:p>
        </w:tc>
        <w:tc>
          <w:tcPr>
            <w:tcW w:w="1142" w:type="pct"/>
            <w:tcBorders>
              <w:top w:val="single" w:sz="4" w:space="0" w:color="auto"/>
              <w:left w:val="single" w:sz="4" w:space="0" w:color="auto"/>
              <w:bottom w:val="nil"/>
              <w:right w:val="nil"/>
            </w:tcBorders>
            <w:shd w:val="clear" w:color="auto" w:fill="FFFFFF"/>
          </w:tcPr>
          <w:p w14:paraId="1355C89A" w14:textId="77777777" w:rsidR="009B1005" w:rsidRPr="00F1143E" w:rsidRDefault="009B1005" w:rsidP="002F1C8B">
            <w:pPr>
              <w:spacing w:before="120"/>
              <w:jc w:val="center"/>
              <w:rPr>
                <w:rFonts w:ascii="Arial" w:hAnsi="Arial" w:cs="Arial"/>
                <w:sz w:val="20"/>
              </w:rPr>
            </w:pPr>
          </w:p>
        </w:tc>
        <w:tc>
          <w:tcPr>
            <w:tcW w:w="1153" w:type="pct"/>
            <w:tcBorders>
              <w:top w:val="single" w:sz="4" w:space="0" w:color="auto"/>
              <w:left w:val="single" w:sz="4" w:space="0" w:color="auto"/>
              <w:bottom w:val="nil"/>
              <w:right w:val="single" w:sz="4" w:space="0" w:color="auto"/>
            </w:tcBorders>
            <w:shd w:val="clear" w:color="auto" w:fill="FFFFFF"/>
          </w:tcPr>
          <w:p w14:paraId="5CFD80E1" w14:textId="77777777" w:rsidR="009B1005" w:rsidRPr="00F1143E" w:rsidRDefault="009B1005" w:rsidP="002F1C8B">
            <w:pPr>
              <w:spacing w:before="120"/>
              <w:jc w:val="center"/>
              <w:rPr>
                <w:rFonts w:ascii="Arial" w:hAnsi="Arial" w:cs="Arial"/>
                <w:sz w:val="20"/>
              </w:rPr>
            </w:pPr>
          </w:p>
        </w:tc>
      </w:tr>
      <w:tr w:rsidR="00F1143E" w:rsidRPr="00F1143E" w14:paraId="24198DC8" w14:textId="77777777" w:rsidTr="002F1C8B">
        <w:tc>
          <w:tcPr>
            <w:tcW w:w="350" w:type="pct"/>
            <w:tcBorders>
              <w:top w:val="single" w:sz="4" w:space="0" w:color="auto"/>
              <w:left w:val="single" w:sz="4" w:space="0" w:color="auto"/>
              <w:bottom w:val="nil"/>
              <w:right w:val="nil"/>
            </w:tcBorders>
            <w:shd w:val="clear" w:color="auto" w:fill="FFFFFF"/>
          </w:tcPr>
          <w:p w14:paraId="0FBE253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2355" w:type="pct"/>
            <w:tcBorders>
              <w:top w:val="single" w:sz="4" w:space="0" w:color="auto"/>
              <w:left w:val="single" w:sz="4" w:space="0" w:color="auto"/>
              <w:bottom w:val="nil"/>
              <w:right w:val="nil"/>
            </w:tcBorders>
            <w:shd w:val="clear" w:color="auto" w:fill="FFFFFF"/>
          </w:tcPr>
          <w:p w14:paraId="0CA5C7F5" w14:textId="77777777" w:rsidR="009B1005" w:rsidRPr="00F1143E" w:rsidRDefault="009B1005" w:rsidP="002F1C8B">
            <w:pPr>
              <w:spacing w:before="120"/>
              <w:rPr>
                <w:rFonts w:ascii="Arial" w:hAnsi="Arial" w:cs="Arial"/>
                <w:sz w:val="20"/>
              </w:rPr>
            </w:pPr>
            <w:r w:rsidRPr="00F1143E">
              <w:rPr>
                <w:rFonts w:ascii="Arial" w:hAnsi="Arial" w:cs="Arial"/>
                <w:sz w:val="20"/>
              </w:rPr>
              <w:t>Thị trấn Vụ Bản</w:t>
            </w:r>
          </w:p>
        </w:tc>
        <w:tc>
          <w:tcPr>
            <w:tcW w:w="1142" w:type="pct"/>
            <w:tcBorders>
              <w:top w:val="single" w:sz="4" w:space="0" w:color="auto"/>
              <w:left w:val="single" w:sz="4" w:space="0" w:color="auto"/>
              <w:bottom w:val="nil"/>
              <w:right w:val="nil"/>
            </w:tcBorders>
            <w:shd w:val="clear" w:color="auto" w:fill="FFFFFF"/>
          </w:tcPr>
          <w:p w14:paraId="4EF4BED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nil"/>
              <w:right w:val="single" w:sz="4" w:space="0" w:color="auto"/>
            </w:tcBorders>
            <w:shd w:val="clear" w:color="auto" w:fill="FFFFFF"/>
          </w:tcPr>
          <w:p w14:paraId="1E4A513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6F2B74E2" w14:textId="77777777" w:rsidTr="002F1C8B">
        <w:tc>
          <w:tcPr>
            <w:tcW w:w="350" w:type="pct"/>
            <w:tcBorders>
              <w:top w:val="single" w:sz="4" w:space="0" w:color="auto"/>
              <w:left w:val="single" w:sz="4" w:space="0" w:color="auto"/>
              <w:bottom w:val="nil"/>
              <w:right w:val="nil"/>
            </w:tcBorders>
            <w:shd w:val="clear" w:color="auto" w:fill="FFFFFF"/>
          </w:tcPr>
          <w:p w14:paraId="0361085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2355" w:type="pct"/>
            <w:tcBorders>
              <w:top w:val="single" w:sz="4" w:space="0" w:color="auto"/>
              <w:left w:val="single" w:sz="4" w:space="0" w:color="auto"/>
              <w:bottom w:val="nil"/>
              <w:right w:val="nil"/>
            </w:tcBorders>
            <w:shd w:val="clear" w:color="auto" w:fill="FFFFFF"/>
          </w:tcPr>
          <w:p w14:paraId="3C8A1E3E" w14:textId="77777777" w:rsidR="009B1005" w:rsidRPr="00F1143E" w:rsidRDefault="009B1005" w:rsidP="002F1C8B">
            <w:pPr>
              <w:spacing w:before="120"/>
              <w:rPr>
                <w:rFonts w:ascii="Arial" w:hAnsi="Arial" w:cs="Arial"/>
                <w:sz w:val="20"/>
              </w:rPr>
            </w:pPr>
            <w:r w:rsidRPr="00F1143E">
              <w:rPr>
                <w:rFonts w:ascii="Arial" w:hAnsi="Arial" w:cs="Arial"/>
                <w:sz w:val="20"/>
              </w:rPr>
              <w:t>Xã Ân Nghĩa</w:t>
            </w:r>
          </w:p>
        </w:tc>
        <w:tc>
          <w:tcPr>
            <w:tcW w:w="1142" w:type="pct"/>
            <w:tcBorders>
              <w:top w:val="single" w:sz="4" w:space="0" w:color="auto"/>
              <w:left w:val="single" w:sz="4" w:space="0" w:color="auto"/>
              <w:bottom w:val="nil"/>
              <w:right w:val="nil"/>
            </w:tcBorders>
            <w:shd w:val="clear" w:color="auto" w:fill="FFFFFF"/>
          </w:tcPr>
          <w:p w14:paraId="19B6F72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nil"/>
              <w:right w:val="single" w:sz="4" w:space="0" w:color="auto"/>
            </w:tcBorders>
            <w:shd w:val="clear" w:color="auto" w:fill="FFFFFF"/>
          </w:tcPr>
          <w:p w14:paraId="1B35849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6440379C" w14:textId="77777777" w:rsidTr="002F1C8B">
        <w:tc>
          <w:tcPr>
            <w:tcW w:w="350" w:type="pct"/>
            <w:tcBorders>
              <w:top w:val="single" w:sz="4" w:space="0" w:color="auto"/>
              <w:left w:val="single" w:sz="4" w:space="0" w:color="auto"/>
              <w:bottom w:val="nil"/>
              <w:right w:val="nil"/>
            </w:tcBorders>
            <w:shd w:val="clear" w:color="auto" w:fill="FFFFFF"/>
          </w:tcPr>
          <w:p w14:paraId="712FE38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2355" w:type="pct"/>
            <w:tcBorders>
              <w:top w:val="single" w:sz="4" w:space="0" w:color="auto"/>
              <w:left w:val="single" w:sz="4" w:space="0" w:color="auto"/>
              <w:bottom w:val="nil"/>
              <w:right w:val="nil"/>
            </w:tcBorders>
            <w:shd w:val="clear" w:color="auto" w:fill="FFFFFF"/>
          </w:tcPr>
          <w:p w14:paraId="5537D129" w14:textId="77777777" w:rsidR="009B1005" w:rsidRPr="00F1143E" w:rsidRDefault="009B1005" w:rsidP="002F1C8B">
            <w:pPr>
              <w:spacing w:before="120"/>
              <w:rPr>
                <w:rFonts w:ascii="Arial" w:hAnsi="Arial" w:cs="Arial"/>
                <w:sz w:val="20"/>
              </w:rPr>
            </w:pPr>
            <w:r w:rsidRPr="00F1143E">
              <w:rPr>
                <w:rFonts w:ascii="Arial" w:hAnsi="Arial" w:cs="Arial"/>
                <w:sz w:val="20"/>
              </w:rPr>
              <w:t>Xã Liên Vũ</w:t>
            </w:r>
          </w:p>
        </w:tc>
        <w:tc>
          <w:tcPr>
            <w:tcW w:w="1142" w:type="pct"/>
            <w:tcBorders>
              <w:top w:val="single" w:sz="4" w:space="0" w:color="auto"/>
              <w:left w:val="single" w:sz="4" w:space="0" w:color="auto"/>
              <w:bottom w:val="nil"/>
              <w:right w:val="nil"/>
            </w:tcBorders>
            <w:shd w:val="clear" w:color="auto" w:fill="FFFFFF"/>
          </w:tcPr>
          <w:p w14:paraId="595FF12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nil"/>
              <w:right w:val="single" w:sz="4" w:space="0" w:color="auto"/>
            </w:tcBorders>
            <w:shd w:val="clear" w:color="auto" w:fill="FFFFFF"/>
          </w:tcPr>
          <w:p w14:paraId="50B253A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5EF6414B" w14:textId="77777777" w:rsidTr="002F1C8B">
        <w:tc>
          <w:tcPr>
            <w:tcW w:w="350" w:type="pct"/>
            <w:tcBorders>
              <w:top w:val="single" w:sz="4" w:space="0" w:color="auto"/>
              <w:left w:val="single" w:sz="4" w:space="0" w:color="auto"/>
              <w:bottom w:val="nil"/>
              <w:right w:val="nil"/>
            </w:tcBorders>
            <w:shd w:val="clear" w:color="auto" w:fill="FFFFFF"/>
          </w:tcPr>
          <w:p w14:paraId="0EA244E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2355" w:type="pct"/>
            <w:tcBorders>
              <w:top w:val="single" w:sz="4" w:space="0" w:color="auto"/>
              <w:left w:val="single" w:sz="4" w:space="0" w:color="auto"/>
              <w:bottom w:val="nil"/>
              <w:right w:val="nil"/>
            </w:tcBorders>
            <w:shd w:val="clear" w:color="auto" w:fill="FFFFFF"/>
          </w:tcPr>
          <w:p w14:paraId="0238F9C1" w14:textId="77777777" w:rsidR="009B1005" w:rsidRPr="00F1143E" w:rsidRDefault="009B1005" w:rsidP="002F1C8B">
            <w:pPr>
              <w:spacing w:before="120"/>
              <w:rPr>
                <w:rFonts w:ascii="Arial" w:hAnsi="Arial" w:cs="Arial"/>
                <w:sz w:val="20"/>
              </w:rPr>
            </w:pPr>
            <w:r w:rsidRPr="00F1143E">
              <w:rPr>
                <w:rFonts w:ascii="Arial" w:hAnsi="Arial" w:cs="Arial"/>
                <w:sz w:val="20"/>
              </w:rPr>
              <w:t>Xã Thượng Cốc</w:t>
            </w:r>
          </w:p>
        </w:tc>
        <w:tc>
          <w:tcPr>
            <w:tcW w:w="1142" w:type="pct"/>
            <w:tcBorders>
              <w:top w:val="single" w:sz="4" w:space="0" w:color="auto"/>
              <w:left w:val="single" w:sz="4" w:space="0" w:color="auto"/>
              <w:bottom w:val="nil"/>
              <w:right w:val="nil"/>
            </w:tcBorders>
            <w:shd w:val="clear" w:color="auto" w:fill="FFFFFF"/>
          </w:tcPr>
          <w:p w14:paraId="5ED2135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nil"/>
              <w:right w:val="single" w:sz="4" w:space="0" w:color="auto"/>
            </w:tcBorders>
            <w:shd w:val="clear" w:color="auto" w:fill="FFFFFF"/>
          </w:tcPr>
          <w:p w14:paraId="3C3BD8B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469E3761" w14:textId="77777777" w:rsidTr="002F1C8B">
        <w:tc>
          <w:tcPr>
            <w:tcW w:w="350" w:type="pct"/>
            <w:tcBorders>
              <w:top w:val="single" w:sz="4" w:space="0" w:color="auto"/>
              <w:left w:val="single" w:sz="4" w:space="0" w:color="auto"/>
              <w:bottom w:val="nil"/>
              <w:right w:val="nil"/>
            </w:tcBorders>
            <w:shd w:val="clear" w:color="auto" w:fill="FFFFFF"/>
          </w:tcPr>
          <w:p w14:paraId="2833BF6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2355" w:type="pct"/>
            <w:tcBorders>
              <w:top w:val="single" w:sz="4" w:space="0" w:color="auto"/>
              <w:left w:val="single" w:sz="4" w:space="0" w:color="auto"/>
              <w:bottom w:val="nil"/>
              <w:right w:val="nil"/>
            </w:tcBorders>
            <w:shd w:val="clear" w:color="auto" w:fill="FFFFFF"/>
          </w:tcPr>
          <w:p w14:paraId="64428E22" w14:textId="77777777" w:rsidR="009B1005" w:rsidRPr="00F1143E" w:rsidRDefault="009B1005" w:rsidP="002F1C8B">
            <w:pPr>
              <w:spacing w:before="120"/>
              <w:rPr>
                <w:rFonts w:ascii="Arial" w:hAnsi="Arial" w:cs="Arial"/>
                <w:sz w:val="20"/>
              </w:rPr>
            </w:pPr>
            <w:r w:rsidRPr="00F1143E">
              <w:rPr>
                <w:rFonts w:ascii="Arial" w:hAnsi="Arial" w:cs="Arial"/>
                <w:sz w:val="20"/>
              </w:rPr>
              <w:t>Xã Vũ Lâm</w:t>
            </w:r>
          </w:p>
        </w:tc>
        <w:tc>
          <w:tcPr>
            <w:tcW w:w="1142" w:type="pct"/>
            <w:tcBorders>
              <w:top w:val="single" w:sz="4" w:space="0" w:color="auto"/>
              <w:left w:val="single" w:sz="4" w:space="0" w:color="auto"/>
              <w:bottom w:val="nil"/>
              <w:right w:val="nil"/>
            </w:tcBorders>
            <w:shd w:val="clear" w:color="auto" w:fill="FFFFFF"/>
          </w:tcPr>
          <w:p w14:paraId="6853A5A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nil"/>
              <w:right w:val="single" w:sz="4" w:space="0" w:color="auto"/>
            </w:tcBorders>
            <w:shd w:val="clear" w:color="auto" w:fill="FFFFFF"/>
          </w:tcPr>
          <w:p w14:paraId="6C063EA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69A39DF1" w14:textId="77777777" w:rsidTr="002F1C8B">
        <w:tc>
          <w:tcPr>
            <w:tcW w:w="350" w:type="pct"/>
            <w:tcBorders>
              <w:top w:val="single" w:sz="4" w:space="0" w:color="auto"/>
              <w:left w:val="single" w:sz="4" w:space="0" w:color="auto"/>
              <w:bottom w:val="nil"/>
              <w:right w:val="nil"/>
            </w:tcBorders>
            <w:shd w:val="clear" w:color="auto" w:fill="FFFFFF"/>
          </w:tcPr>
          <w:p w14:paraId="3EBF4C6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2355" w:type="pct"/>
            <w:tcBorders>
              <w:top w:val="single" w:sz="4" w:space="0" w:color="auto"/>
              <w:left w:val="single" w:sz="4" w:space="0" w:color="auto"/>
              <w:bottom w:val="nil"/>
              <w:right w:val="nil"/>
            </w:tcBorders>
            <w:shd w:val="clear" w:color="auto" w:fill="FFFFFF"/>
          </w:tcPr>
          <w:p w14:paraId="4BE29575" w14:textId="77777777" w:rsidR="009B1005" w:rsidRPr="00F1143E" w:rsidRDefault="009B1005" w:rsidP="002F1C8B">
            <w:pPr>
              <w:spacing w:before="120"/>
              <w:rPr>
                <w:rFonts w:ascii="Arial" w:hAnsi="Arial" w:cs="Arial"/>
                <w:sz w:val="20"/>
              </w:rPr>
            </w:pPr>
            <w:r w:rsidRPr="00F1143E">
              <w:rPr>
                <w:rFonts w:ascii="Arial" w:hAnsi="Arial" w:cs="Arial"/>
                <w:sz w:val="20"/>
              </w:rPr>
              <w:t>Xã Xuất Hóa</w:t>
            </w:r>
          </w:p>
        </w:tc>
        <w:tc>
          <w:tcPr>
            <w:tcW w:w="1142" w:type="pct"/>
            <w:tcBorders>
              <w:top w:val="single" w:sz="4" w:space="0" w:color="auto"/>
              <w:left w:val="single" w:sz="4" w:space="0" w:color="auto"/>
              <w:bottom w:val="nil"/>
              <w:right w:val="nil"/>
            </w:tcBorders>
            <w:shd w:val="clear" w:color="auto" w:fill="FFFFFF"/>
          </w:tcPr>
          <w:p w14:paraId="4E8C906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nil"/>
              <w:right w:val="single" w:sz="4" w:space="0" w:color="auto"/>
            </w:tcBorders>
            <w:shd w:val="clear" w:color="auto" w:fill="FFFFFF"/>
          </w:tcPr>
          <w:p w14:paraId="018BC22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69429344" w14:textId="77777777" w:rsidTr="002F1C8B">
        <w:tc>
          <w:tcPr>
            <w:tcW w:w="350" w:type="pct"/>
            <w:tcBorders>
              <w:top w:val="single" w:sz="4" w:space="0" w:color="auto"/>
              <w:left w:val="single" w:sz="4" w:space="0" w:color="auto"/>
              <w:bottom w:val="nil"/>
              <w:right w:val="nil"/>
            </w:tcBorders>
            <w:shd w:val="clear" w:color="auto" w:fill="FFFFFF"/>
          </w:tcPr>
          <w:p w14:paraId="44EF0F9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2355" w:type="pct"/>
            <w:tcBorders>
              <w:top w:val="single" w:sz="4" w:space="0" w:color="auto"/>
              <w:left w:val="single" w:sz="4" w:space="0" w:color="auto"/>
              <w:bottom w:val="nil"/>
              <w:right w:val="nil"/>
            </w:tcBorders>
            <w:shd w:val="clear" w:color="auto" w:fill="FFFFFF"/>
          </w:tcPr>
          <w:p w14:paraId="22365F37" w14:textId="77777777" w:rsidR="009B1005" w:rsidRPr="00F1143E" w:rsidRDefault="009B1005" w:rsidP="002F1C8B">
            <w:pPr>
              <w:spacing w:before="120"/>
              <w:rPr>
                <w:rFonts w:ascii="Arial" w:hAnsi="Arial" w:cs="Arial"/>
                <w:sz w:val="20"/>
              </w:rPr>
            </w:pPr>
            <w:r w:rsidRPr="00F1143E">
              <w:rPr>
                <w:rFonts w:ascii="Arial" w:hAnsi="Arial" w:cs="Arial"/>
                <w:sz w:val="20"/>
              </w:rPr>
              <w:t>Xã Yên Nghiệp</w:t>
            </w:r>
          </w:p>
        </w:tc>
        <w:tc>
          <w:tcPr>
            <w:tcW w:w="1142" w:type="pct"/>
            <w:tcBorders>
              <w:top w:val="single" w:sz="4" w:space="0" w:color="auto"/>
              <w:left w:val="single" w:sz="4" w:space="0" w:color="auto"/>
              <w:bottom w:val="nil"/>
              <w:right w:val="nil"/>
            </w:tcBorders>
            <w:shd w:val="clear" w:color="auto" w:fill="FFFFFF"/>
          </w:tcPr>
          <w:p w14:paraId="1AEF736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nil"/>
              <w:right w:val="single" w:sz="4" w:space="0" w:color="auto"/>
            </w:tcBorders>
            <w:shd w:val="clear" w:color="auto" w:fill="FFFFFF"/>
          </w:tcPr>
          <w:p w14:paraId="6F2B3FF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57CA3873" w14:textId="77777777" w:rsidTr="002F1C8B">
        <w:tc>
          <w:tcPr>
            <w:tcW w:w="350" w:type="pct"/>
            <w:tcBorders>
              <w:top w:val="single" w:sz="4" w:space="0" w:color="auto"/>
              <w:left w:val="single" w:sz="4" w:space="0" w:color="auto"/>
              <w:bottom w:val="nil"/>
              <w:right w:val="nil"/>
            </w:tcBorders>
            <w:shd w:val="clear" w:color="auto" w:fill="FFFFFF"/>
          </w:tcPr>
          <w:p w14:paraId="3A18871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2355" w:type="pct"/>
            <w:tcBorders>
              <w:top w:val="single" w:sz="4" w:space="0" w:color="auto"/>
              <w:left w:val="single" w:sz="4" w:space="0" w:color="auto"/>
              <w:bottom w:val="nil"/>
              <w:right w:val="nil"/>
            </w:tcBorders>
            <w:shd w:val="clear" w:color="auto" w:fill="FFFFFF"/>
          </w:tcPr>
          <w:p w14:paraId="5A048DEC" w14:textId="77777777" w:rsidR="009B1005" w:rsidRPr="00F1143E" w:rsidRDefault="009B1005" w:rsidP="002F1C8B">
            <w:pPr>
              <w:spacing w:before="120"/>
              <w:rPr>
                <w:rFonts w:ascii="Arial" w:hAnsi="Arial" w:cs="Arial"/>
                <w:sz w:val="20"/>
              </w:rPr>
            </w:pPr>
            <w:r w:rsidRPr="00F1143E">
              <w:rPr>
                <w:rFonts w:ascii="Arial" w:hAnsi="Arial" w:cs="Arial"/>
                <w:sz w:val="20"/>
              </w:rPr>
              <w:t>Xã Bình Cảng</w:t>
            </w:r>
          </w:p>
        </w:tc>
        <w:tc>
          <w:tcPr>
            <w:tcW w:w="1142" w:type="pct"/>
            <w:tcBorders>
              <w:top w:val="single" w:sz="4" w:space="0" w:color="auto"/>
              <w:left w:val="single" w:sz="4" w:space="0" w:color="auto"/>
              <w:bottom w:val="nil"/>
              <w:right w:val="nil"/>
            </w:tcBorders>
            <w:shd w:val="clear" w:color="auto" w:fill="FFFFFF"/>
          </w:tcPr>
          <w:p w14:paraId="7BC5728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c>
          <w:tcPr>
            <w:tcW w:w="1153" w:type="pct"/>
            <w:tcBorders>
              <w:top w:val="single" w:sz="4" w:space="0" w:color="auto"/>
              <w:left w:val="single" w:sz="4" w:space="0" w:color="auto"/>
              <w:bottom w:val="nil"/>
              <w:right w:val="single" w:sz="4" w:space="0" w:color="auto"/>
            </w:tcBorders>
            <w:shd w:val="clear" w:color="auto" w:fill="FFFFFF"/>
          </w:tcPr>
          <w:p w14:paraId="60C745B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r>
      <w:tr w:rsidR="00F1143E" w:rsidRPr="00F1143E" w14:paraId="62F75677" w14:textId="77777777" w:rsidTr="002F1C8B">
        <w:tc>
          <w:tcPr>
            <w:tcW w:w="350" w:type="pct"/>
            <w:tcBorders>
              <w:top w:val="single" w:sz="4" w:space="0" w:color="auto"/>
              <w:left w:val="single" w:sz="4" w:space="0" w:color="auto"/>
              <w:bottom w:val="nil"/>
              <w:right w:val="nil"/>
            </w:tcBorders>
            <w:shd w:val="clear" w:color="auto" w:fill="FFFFFF"/>
          </w:tcPr>
          <w:p w14:paraId="03E46BB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2355" w:type="pct"/>
            <w:tcBorders>
              <w:top w:val="single" w:sz="4" w:space="0" w:color="auto"/>
              <w:left w:val="single" w:sz="4" w:space="0" w:color="auto"/>
              <w:bottom w:val="nil"/>
              <w:right w:val="nil"/>
            </w:tcBorders>
            <w:shd w:val="clear" w:color="auto" w:fill="FFFFFF"/>
          </w:tcPr>
          <w:p w14:paraId="6D063B4D" w14:textId="77777777" w:rsidR="009B1005" w:rsidRPr="00F1143E" w:rsidRDefault="009B1005" w:rsidP="002F1C8B">
            <w:pPr>
              <w:spacing w:before="120"/>
              <w:rPr>
                <w:rFonts w:ascii="Arial" w:hAnsi="Arial" w:cs="Arial"/>
                <w:sz w:val="20"/>
              </w:rPr>
            </w:pPr>
            <w:r w:rsidRPr="00F1143E">
              <w:rPr>
                <w:rFonts w:ascii="Arial" w:hAnsi="Arial" w:cs="Arial"/>
                <w:sz w:val="20"/>
              </w:rPr>
              <w:t>Xã Bình Chân</w:t>
            </w:r>
          </w:p>
        </w:tc>
        <w:tc>
          <w:tcPr>
            <w:tcW w:w="1142" w:type="pct"/>
            <w:tcBorders>
              <w:top w:val="single" w:sz="4" w:space="0" w:color="auto"/>
              <w:left w:val="single" w:sz="4" w:space="0" w:color="auto"/>
              <w:bottom w:val="nil"/>
              <w:right w:val="nil"/>
            </w:tcBorders>
            <w:shd w:val="clear" w:color="auto" w:fill="FFFFFF"/>
          </w:tcPr>
          <w:p w14:paraId="231DECA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c>
          <w:tcPr>
            <w:tcW w:w="1153" w:type="pct"/>
            <w:tcBorders>
              <w:top w:val="single" w:sz="4" w:space="0" w:color="auto"/>
              <w:left w:val="single" w:sz="4" w:space="0" w:color="auto"/>
              <w:bottom w:val="nil"/>
              <w:right w:val="single" w:sz="4" w:space="0" w:color="auto"/>
            </w:tcBorders>
            <w:shd w:val="clear" w:color="auto" w:fill="FFFFFF"/>
          </w:tcPr>
          <w:p w14:paraId="4E0CFA9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r>
      <w:tr w:rsidR="00F1143E" w:rsidRPr="00F1143E" w14:paraId="4F9392E2" w14:textId="77777777" w:rsidTr="002F1C8B">
        <w:tc>
          <w:tcPr>
            <w:tcW w:w="350" w:type="pct"/>
            <w:tcBorders>
              <w:top w:val="single" w:sz="4" w:space="0" w:color="auto"/>
              <w:left w:val="single" w:sz="4" w:space="0" w:color="auto"/>
              <w:bottom w:val="nil"/>
              <w:right w:val="nil"/>
            </w:tcBorders>
            <w:shd w:val="clear" w:color="auto" w:fill="FFFFFF"/>
          </w:tcPr>
          <w:p w14:paraId="45BCEF9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2355" w:type="pct"/>
            <w:tcBorders>
              <w:top w:val="single" w:sz="4" w:space="0" w:color="auto"/>
              <w:left w:val="single" w:sz="4" w:space="0" w:color="auto"/>
              <w:bottom w:val="nil"/>
              <w:right w:val="nil"/>
            </w:tcBorders>
            <w:shd w:val="clear" w:color="auto" w:fill="FFFFFF"/>
          </w:tcPr>
          <w:p w14:paraId="7C4158CF" w14:textId="77777777" w:rsidR="009B1005" w:rsidRPr="00F1143E" w:rsidRDefault="009B1005" w:rsidP="002F1C8B">
            <w:pPr>
              <w:spacing w:before="120"/>
              <w:rPr>
                <w:rFonts w:ascii="Arial" w:hAnsi="Arial" w:cs="Arial"/>
                <w:sz w:val="20"/>
              </w:rPr>
            </w:pPr>
            <w:r w:rsidRPr="00F1143E">
              <w:rPr>
                <w:rFonts w:ascii="Arial" w:hAnsi="Arial" w:cs="Arial"/>
                <w:sz w:val="20"/>
              </w:rPr>
              <w:t>Xã Định Cư</w:t>
            </w:r>
          </w:p>
        </w:tc>
        <w:tc>
          <w:tcPr>
            <w:tcW w:w="1142" w:type="pct"/>
            <w:tcBorders>
              <w:top w:val="single" w:sz="4" w:space="0" w:color="auto"/>
              <w:left w:val="single" w:sz="4" w:space="0" w:color="auto"/>
              <w:bottom w:val="nil"/>
              <w:right w:val="nil"/>
            </w:tcBorders>
            <w:shd w:val="clear" w:color="auto" w:fill="FFFFFF"/>
          </w:tcPr>
          <w:p w14:paraId="71F90A4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1153" w:type="pct"/>
            <w:tcBorders>
              <w:top w:val="single" w:sz="4" w:space="0" w:color="auto"/>
              <w:left w:val="single" w:sz="4" w:space="0" w:color="auto"/>
              <w:bottom w:val="nil"/>
              <w:right w:val="single" w:sz="4" w:space="0" w:color="auto"/>
            </w:tcBorders>
            <w:shd w:val="clear" w:color="auto" w:fill="FFFFFF"/>
          </w:tcPr>
          <w:p w14:paraId="7A0C93E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51409CD7" w14:textId="77777777" w:rsidTr="002F1C8B">
        <w:tc>
          <w:tcPr>
            <w:tcW w:w="350" w:type="pct"/>
            <w:tcBorders>
              <w:top w:val="single" w:sz="4" w:space="0" w:color="auto"/>
              <w:left w:val="single" w:sz="4" w:space="0" w:color="auto"/>
              <w:bottom w:val="nil"/>
              <w:right w:val="nil"/>
            </w:tcBorders>
            <w:shd w:val="clear" w:color="auto" w:fill="FFFFFF"/>
          </w:tcPr>
          <w:p w14:paraId="6B76D35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w:t>
            </w:r>
          </w:p>
        </w:tc>
        <w:tc>
          <w:tcPr>
            <w:tcW w:w="2355" w:type="pct"/>
            <w:tcBorders>
              <w:top w:val="single" w:sz="4" w:space="0" w:color="auto"/>
              <w:left w:val="single" w:sz="4" w:space="0" w:color="auto"/>
              <w:bottom w:val="nil"/>
              <w:right w:val="nil"/>
            </w:tcBorders>
            <w:shd w:val="clear" w:color="auto" w:fill="FFFFFF"/>
          </w:tcPr>
          <w:p w14:paraId="4895EE38" w14:textId="77777777" w:rsidR="009B1005" w:rsidRPr="00F1143E" w:rsidRDefault="009B1005" w:rsidP="002F1C8B">
            <w:pPr>
              <w:spacing w:before="120"/>
              <w:rPr>
                <w:rFonts w:ascii="Arial" w:hAnsi="Arial" w:cs="Arial"/>
                <w:sz w:val="20"/>
              </w:rPr>
            </w:pPr>
            <w:r w:rsidRPr="00F1143E">
              <w:rPr>
                <w:rFonts w:ascii="Arial" w:hAnsi="Arial" w:cs="Arial"/>
                <w:sz w:val="20"/>
              </w:rPr>
              <w:t>Xã Hương Nhượng</w:t>
            </w:r>
          </w:p>
        </w:tc>
        <w:tc>
          <w:tcPr>
            <w:tcW w:w="1142" w:type="pct"/>
            <w:tcBorders>
              <w:top w:val="single" w:sz="4" w:space="0" w:color="auto"/>
              <w:left w:val="single" w:sz="4" w:space="0" w:color="auto"/>
              <w:bottom w:val="nil"/>
              <w:right w:val="nil"/>
            </w:tcBorders>
            <w:shd w:val="clear" w:color="auto" w:fill="FFFFFF"/>
          </w:tcPr>
          <w:p w14:paraId="3AE0B6E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1153" w:type="pct"/>
            <w:tcBorders>
              <w:top w:val="single" w:sz="4" w:space="0" w:color="auto"/>
              <w:left w:val="single" w:sz="4" w:space="0" w:color="auto"/>
              <w:bottom w:val="nil"/>
              <w:right w:val="single" w:sz="4" w:space="0" w:color="auto"/>
            </w:tcBorders>
            <w:shd w:val="clear" w:color="auto" w:fill="FFFFFF"/>
          </w:tcPr>
          <w:p w14:paraId="59D4BC1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32ADC792" w14:textId="77777777" w:rsidTr="002F1C8B">
        <w:tc>
          <w:tcPr>
            <w:tcW w:w="350" w:type="pct"/>
            <w:tcBorders>
              <w:top w:val="single" w:sz="4" w:space="0" w:color="auto"/>
              <w:left w:val="single" w:sz="4" w:space="0" w:color="auto"/>
              <w:bottom w:val="nil"/>
              <w:right w:val="nil"/>
            </w:tcBorders>
            <w:shd w:val="clear" w:color="auto" w:fill="FFFFFF"/>
          </w:tcPr>
          <w:p w14:paraId="36CDBFD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2355" w:type="pct"/>
            <w:tcBorders>
              <w:top w:val="single" w:sz="4" w:space="0" w:color="auto"/>
              <w:left w:val="single" w:sz="4" w:space="0" w:color="auto"/>
              <w:bottom w:val="nil"/>
              <w:right w:val="nil"/>
            </w:tcBorders>
            <w:shd w:val="clear" w:color="auto" w:fill="FFFFFF"/>
          </w:tcPr>
          <w:p w14:paraId="0E449B5B" w14:textId="77777777" w:rsidR="009B1005" w:rsidRPr="00F1143E" w:rsidRDefault="009B1005" w:rsidP="002F1C8B">
            <w:pPr>
              <w:spacing w:before="120"/>
              <w:rPr>
                <w:rFonts w:ascii="Arial" w:hAnsi="Arial" w:cs="Arial"/>
                <w:sz w:val="20"/>
              </w:rPr>
            </w:pPr>
            <w:r w:rsidRPr="00F1143E">
              <w:rPr>
                <w:rFonts w:ascii="Arial" w:hAnsi="Arial" w:cs="Arial"/>
                <w:sz w:val="20"/>
              </w:rPr>
              <w:t>Xã Mỹ Thành</w:t>
            </w:r>
          </w:p>
        </w:tc>
        <w:tc>
          <w:tcPr>
            <w:tcW w:w="1142" w:type="pct"/>
            <w:tcBorders>
              <w:top w:val="single" w:sz="4" w:space="0" w:color="auto"/>
              <w:left w:val="single" w:sz="4" w:space="0" w:color="auto"/>
              <w:bottom w:val="nil"/>
              <w:right w:val="nil"/>
            </w:tcBorders>
            <w:shd w:val="clear" w:color="auto" w:fill="FFFFFF"/>
          </w:tcPr>
          <w:p w14:paraId="7908B12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c>
          <w:tcPr>
            <w:tcW w:w="1153" w:type="pct"/>
            <w:tcBorders>
              <w:top w:val="single" w:sz="4" w:space="0" w:color="auto"/>
              <w:left w:val="single" w:sz="4" w:space="0" w:color="auto"/>
              <w:bottom w:val="nil"/>
              <w:right w:val="single" w:sz="4" w:space="0" w:color="auto"/>
            </w:tcBorders>
            <w:shd w:val="clear" w:color="auto" w:fill="FFFFFF"/>
          </w:tcPr>
          <w:p w14:paraId="5D80D66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r>
      <w:tr w:rsidR="00F1143E" w:rsidRPr="00F1143E" w14:paraId="631EFEA1" w14:textId="77777777" w:rsidTr="002F1C8B">
        <w:tc>
          <w:tcPr>
            <w:tcW w:w="350" w:type="pct"/>
            <w:tcBorders>
              <w:top w:val="single" w:sz="4" w:space="0" w:color="auto"/>
              <w:left w:val="single" w:sz="4" w:space="0" w:color="auto"/>
              <w:bottom w:val="nil"/>
              <w:right w:val="nil"/>
            </w:tcBorders>
            <w:shd w:val="clear" w:color="auto" w:fill="FFFFFF"/>
          </w:tcPr>
          <w:p w14:paraId="4FCDEE9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w:t>
            </w:r>
          </w:p>
        </w:tc>
        <w:tc>
          <w:tcPr>
            <w:tcW w:w="2355" w:type="pct"/>
            <w:tcBorders>
              <w:top w:val="single" w:sz="4" w:space="0" w:color="auto"/>
              <w:left w:val="single" w:sz="4" w:space="0" w:color="auto"/>
              <w:bottom w:val="nil"/>
              <w:right w:val="nil"/>
            </w:tcBorders>
            <w:shd w:val="clear" w:color="auto" w:fill="FFFFFF"/>
          </w:tcPr>
          <w:p w14:paraId="2A4662A2" w14:textId="77777777" w:rsidR="009B1005" w:rsidRPr="00F1143E" w:rsidRDefault="009B1005" w:rsidP="002F1C8B">
            <w:pPr>
              <w:spacing w:before="120"/>
              <w:rPr>
                <w:rFonts w:ascii="Arial" w:hAnsi="Arial" w:cs="Arial"/>
                <w:sz w:val="20"/>
              </w:rPr>
            </w:pPr>
            <w:r w:rsidRPr="00F1143E">
              <w:rPr>
                <w:rFonts w:ascii="Arial" w:hAnsi="Arial" w:cs="Arial"/>
                <w:sz w:val="20"/>
              </w:rPr>
              <w:t>Xã Nhân Nghĩa</w:t>
            </w:r>
          </w:p>
        </w:tc>
        <w:tc>
          <w:tcPr>
            <w:tcW w:w="1142" w:type="pct"/>
            <w:tcBorders>
              <w:top w:val="single" w:sz="4" w:space="0" w:color="auto"/>
              <w:left w:val="single" w:sz="4" w:space="0" w:color="auto"/>
              <w:bottom w:val="nil"/>
              <w:right w:val="nil"/>
            </w:tcBorders>
            <w:shd w:val="clear" w:color="auto" w:fill="FFFFFF"/>
          </w:tcPr>
          <w:p w14:paraId="6942A38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1153" w:type="pct"/>
            <w:tcBorders>
              <w:top w:val="single" w:sz="4" w:space="0" w:color="auto"/>
              <w:left w:val="single" w:sz="4" w:space="0" w:color="auto"/>
              <w:bottom w:val="nil"/>
              <w:right w:val="single" w:sz="4" w:space="0" w:color="auto"/>
            </w:tcBorders>
            <w:shd w:val="clear" w:color="auto" w:fill="FFFFFF"/>
          </w:tcPr>
          <w:p w14:paraId="3C88B1E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2B9A63B0" w14:textId="77777777" w:rsidTr="002F1C8B">
        <w:tc>
          <w:tcPr>
            <w:tcW w:w="350" w:type="pct"/>
            <w:tcBorders>
              <w:top w:val="single" w:sz="4" w:space="0" w:color="auto"/>
              <w:left w:val="single" w:sz="4" w:space="0" w:color="auto"/>
              <w:bottom w:val="nil"/>
              <w:right w:val="nil"/>
            </w:tcBorders>
            <w:shd w:val="clear" w:color="auto" w:fill="FFFFFF"/>
          </w:tcPr>
          <w:p w14:paraId="371B5A6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w:t>
            </w:r>
          </w:p>
        </w:tc>
        <w:tc>
          <w:tcPr>
            <w:tcW w:w="2355" w:type="pct"/>
            <w:tcBorders>
              <w:top w:val="single" w:sz="4" w:space="0" w:color="auto"/>
              <w:left w:val="single" w:sz="4" w:space="0" w:color="auto"/>
              <w:bottom w:val="nil"/>
              <w:right w:val="nil"/>
            </w:tcBorders>
            <w:shd w:val="clear" w:color="auto" w:fill="FFFFFF"/>
          </w:tcPr>
          <w:p w14:paraId="2F67FB2F" w14:textId="77777777" w:rsidR="009B1005" w:rsidRPr="00F1143E" w:rsidRDefault="009B1005" w:rsidP="002F1C8B">
            <w:pPr>
              <w:spacing w:before="120"/>
              <w:rPr>
                <w:rFonts w:ascii="Arial" w:hAnsi="Arial" w:cs="Arial"/>
                <w:sz w:val="20"/>
              </w:rPr>
            </w:pPr>
            <w:r w:rsidRPr="00F1143E">
              <w:rPr>
                <w:rFonts w:ascii="Arial" w:hAnsi="Arial" w:cs="Arial"/>
                <w:sz w:val="20"/>
              </w:rPr>
              <w:t>Xã Tân Lập</w:t>
            </w:r>
          </w:p>
        </w:tc>
        <w:tc>
          <w:tcPr>
            <w:tcW w:w="1142" w:type="pct"/>
            <w:tcBorders>
              <w:top w:val="single" w:sz="4" w:space="0" w:color="auto"/>
              <w:left w:val="single" w:sz="4" w:space="0" w:color="auto"/>
              <w:bottom w:val="nil"/>
              <w:right w:val="nil"/>
            </w:tcBorders>
            <w:shd w:val="clear" w:color="auto" w:fill="FFFFFF"/>
          </w:tcPr>
          <w:p w14:paraId="431C04C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1153" w:type="pct"/>
            <w:tcBorders>
              <w:top w:val="single" w:sz="4" w:space="0" w:color="auto"/>
              <w:left w:val="single" w:sz="4" w:space="0" w:color="auto"/>
              <w:bottom w:val="nil"/>
              <w:right w:val="single" w:sz="4" w:space="0" w:color="auto"/>
            </w:tcBorders>
            <w:shd w:val="clear" w:color="auto" w:fill="FFFFFF"/>
          </w:tcPr>
          <w:p w14:paraId="24F023C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3A049336" w14:textId="77777777" w:rsidTr="002F1C8B">
        <w:tc>
          <w:tcPr>
            <w:tcW w:w="350" w:type="pct"/>
            <w:tcBorders>
              <w:top w:val="single" w:sz="4" w:space="0" w:color="auto"/>
              <w:left w:val="single" w:sz="4" w:space="0" w:color="auto"/>
              <w:bottom w:val="nil"/>
              <w:right w:val="nil"/>
            </w:tcBorders>
            <w:shd w:val="clear" w:color="auto" w:fill="FFFFFF"/>
          </w:tcPr>
          <w:p w14:paraId="5CEF263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w:t>
            </w:r>
          </w:p>
        </w:tc>
        <w:tc>
          <w:tcPr>
            <w:tcW w:w="2355" w:type="pct"/>
            <w:tcBorders>
              <w:top w:val="single" w:sz="4" w:space="0" w:color="auto"/>
              <w:left w:val="single" w:sz="4" w:space="0" w:color="auto"/>
              <w:bottom w:val="nil"/>
              <w:right w:val="nil"/>
            </w:tcBorders>
            <w:shd w:val="clear" w:color="auto" w:fill="FFFFFF"/>
          </w:tcPr>
          <w:p w14:paraId="5D99C633" w14:textId="77777777" w:rsidR="009B1005" w:rsidRPr="00F1143E" w:rsidRDefault="009B1005" w:rsidP="002F1C8B">
            <w:pPr>
              <w:spacing w:before="120"/>
              <w:rPr>
                <w:rFonts w:ascii="Arial" w:hAnsi="Arial" w:cs="Arial"/>
                <w:sz w:val="20"/>
              </w:rPr>
            </w:pPr>
            <w:r w:rsidRPr="00F1143E">
              <w:rPr>
                <w:rFonts w:ascii="Arial" w:hAnsi="Arial" w:cs="Arial"/>
                <w:sz w:val="20"/>
              </w:rPr>
              <w:t>Xã Tân Mỹ</w:t>
            </w:r>
          </w:p>
        </w:tc>
        <w:tc>
          <w:tcPr>
            <w:tcW w:w="1142" w:type="pct"/>
            <w:tcBorders>
              <w:top w:val="single" w:sz="4" w:space="0" w:color="auto"/>
              <w:left w:val="single" w:sz="4" w:space="0" w:color="auto"/>
              <w:bottom w:val="nil"/>
              <w:right w:val="nil"/>
            </w:tcBorders>
            <w:shd w:val="clear" w:color="auto" w:fill="FFFFFF"/>
          </w:tcPr>
          <w:p w14:paraId="6F55718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1153" w:type="pct"/>
            <w:tcBorders>
              <w:top w:val="single" w:sz="4" w:space="0" w:color="auto"/>
              <w:left w:val="single" w:sz="4" w:space="0" w:color="auto"/>
              <w:bottom w:val="nil"/>
              <w:right w:val="single" w:sz="4" w:space="0" w:color="auto"/>
            </w:tcBorders>
            <w:shd w:val="clear" w:color="auto" w:fill="FFFFFF"/>
          </w:tcPr>
          <w:p w14:paraId="3BF17AE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1902F1B8" w14:textId="77777777" w:rsidTr="002F1C8B">
        <w:tc>
          <w:tcPr>
            <w:tcW w:w="350" w:type="pct"/>
            <w:tcBorders>
              <w:top w:val="single" w:sz="4" w:space="0" w:color="auto"/>
              <w:left w:val="single" w:sz="4" w:space="0" w:color="auto"/>
              <w:bottom w:val="nil"/>
              <w:right w:val="nil"/>
            </w:tcBorders>
            <w:shd w:val="clear" w:color="auto" w:fill="FFFFFF"/>
          </w:tcPr>
          <w:p w14:paraId="5C90474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w:t>
            </w:r>
          </w:p>
        </w:tc>
        <w:tc>
          <w:tcPr>
            <w:tcW w:w="2355" w:type="pct"/>
            <w:tcBorders>
              <w:top w:val="single" w:sz="4" w:space="0" w:color="auto"/>
              <w:left w:val="single" w:sz="4" w:space="0" w:color="auto"/>
              <w:bottom w:val="nil"/>
              <w:right w:val="nil"/>
            </w:tcBorders>
            <w:shd w:val="clear" w:color="auto" w:fill="FFFFFF"/>
          </w:tcPr>
          <w:p w14:paraId="260C0FCB" w14:textId="77777777" w:rsidR="009B1005" w:rsidRPr="00F1143E" w:rsidRDefault="009B1005" w:rsidP="002F1C8B">
            <w:pPr>
              <w:spacing w:before="120"/>
              <w:rPr>
                <w:rFonts w:ascii="Arial" w:hAnsi="Arial" w:cs="Arial"/>
                <w:sz w:val="20"/>
              </w:rPr>
            </w:pPr>
            <w:r w:rsidRPr="00F1143E">
              <w:rPr>
                <w:rFonts w:ascii="Arial" w:hAnsi="Arial" w:cs="Arial"/>
                <w:sz w:val="20"/>
              </w:rPr>
              <w:t>Xã Tuân Đạo</w:t>
            </w:r>
          </w:p>
        </w:tc>
        <w:tc>
          <w:tcPr>
            <w:tcW w:w="1142" w:type="pct"/>
            <w:tcBorders>
              <w:top w:val="single" w:sz="4" w:space="0" w:color="auto"/>
              <w:left w:val="single" w:sz="4" w:space="0" w:color="auto"/>
              <w:bottom w:val="nil"/>
              <w:right w:val="nil"/>
            </w:tcBorders>
            <w:shd w:val="clear" w:color="auto" w:fill="FFFFFF"/>
          </w:tcPr>
          <w:p w14:paraId="37C6A8C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1153" w:type="pct"/>
            <w:tcBorders>
              <w:top w:val="single" w:sz="4" w:space="0" w:color="auto"/>
              <w:left w:val="single" w:sz="4" w:space="0" w:color="auto"/>
              <w:bottom w:val="nil"/>
              <w:right w:val="single" w:sz="4" w:space="0" w:color="auto"/>
            </w:tcBorders>
            <w:shd w:val="clear" w:color="auto" w:fill="FFFFFF"/>
          </w:tcPr>
          <w:p w14:paraId="5B459F7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334814F0" w14:textId="77777777" w:rsidTr="002F1C8B">
        <w:tc>
          <w:tcPr>
            <w:tcW w:w="350" w:type="pct"/>
            <w:tcBorders>
              <w:top w:val="single" w:sz="4" w:space="0" w:color="auto"/>
              <w:left w:val="single" w:sz="4" w:space="0" w:color="auto"/>
              <w:bottom w:val="nil"/>
              <w:right w:val="nil"/>
            </w:tcBorders>
            <w:shd w:val="clear" w:color="auto" w:fill="FFFFFF"/>
          </w:tcPr>
          <w:p w14:paraId="20FFEBC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w:t>
            </w:r>
          </w:p>
        </w:tc>
        <w:tc>
          <w:tcPr>
            <w:tcW w:w="2355" w:type="pct"/>
            <w:tcBorders>
              <w:top w:val="single" w:sz="4" w:space="0" w:color="auto"/>
              <w:left w:val="single" w:sz="4" w:space="0" w:color="auto"/>
              <w:bottom w:val="nil"/>
              <w:right w:val="nil"/>
            </w:tcBorders>
            <w:shd w:val="clear" w:color="auto" w:fill="FFFFFF"/>
          </w:tcPr>
          <w:p w14:paraId="1503D84E" w14:textId="77777777" w:rsidR="009B1005" w:rsidRPr="00F1143E" w:rsidRDefault="009B1005" w:rsidP="002F1C8B">
            <w:pPr>
              <w:spacing w:before="120"/>
              <w:rPr>
                <w:rFonts w:ascii="Arial" w:hAnsi="Arial" w:cs="Arial"/>
                <w:sz w:val="20"/>
              </w:rPr>
            </w:pPr>
            <w:r w:rsidRPr="00F1143E">
              <w:rPr>
                <w:rFonts w:ascii="Arial" w:hAnsi="Arial" w:cs="Arial"/>
                <w:sz w:val="20"/>
              </w:rPr>
              <w:t>Xã Văn Nghĩa</w:t>
            </w:r>
          </w:p>
        </w:tc>
        <w:tc>
          <w:tcPr>
            <w:tcW w:w="1142" w:type="pct"/>
            <w:tcBorders>
              <w:top w:val="single" w:sz="4" w:space="0" w:color="auto"/>
              <w:left w:val="single" w:sz="4" w:space="0" w:color="auto"/>
              <w:bottom w:val="nil"/>
              <w:right w:val="nil"/>
            </w:tcBorders>
            <w:shd w:val="clear" w:color="auto" w:fill="FFFFFF"/>
          </w:tcPr>
          <w:p w14:paraId="4F8DDA9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1153" w:type="pct"/>
            <w:tcBorders>
              <w:top w:val="single" w:sz="4" w:space="0" w:color="auto"/>
              <w:left w:val="single" w:sz="4" w:space="0" w:color="auto"/>
              <w:bottom w:val="nil"/>
              <w:right w:val="single" w:sz="4" w:space="0" w:color="auto"/>
            </w:tcBorders>
            <w:shd w:val="clear" w:color="auto" w:fill="FFFFFF"/>
          </w:tcPr>
          <w:p w14:paraId="10088E4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1CB40098" w14:textId="77777777" w:rsidTr="002F1C8B">
        <w:tc>
          <w:tcPr>
            <w:tcW w:w="350" w:type="pct"/>
            <w:tcBorders>
              <w:top w:val="single" w:sz="4" w:space="0" w:color="auto"/>
              <w:left w:val="single" w:sz="4" w:space="0" w:color="auto"/>
              <w:bottom w:val="nil"/>
              <w:right w:val="nil"/>
            </w:tcBorders>
            <w:shd w:val="clear" w:color="auto" w:fill="FFFFFF"/>
          </w:tcPr>
          <w:p w14:paraId="6F58036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w:t>
            </w:r>
          </w:p>
        </w:tc>
        <w:tc>
          <w:tcPr>
            <w:tcW w:w="2355" w:type="pct"/>
            <w:tcBorders>
              <w:top w:val="single" w:sz="4" w:space="0" w:color="auto"/>
              <w:left w:val="single" w:sz="4" w:space="0" w:color="auto"/>
              <w:bottom w:val="nil"/>
              <w:right w:val="nil"/>
            </w:tcBorders>
            <w:shd w:val="clear" w:color="auto" w:fill="FFFFFF"/>
          </w:tcPr>
          <w:p w14:paraId="1E87FD9C" w14:textId="77777777" w:rsidR="009B1005" w:rsidRPr="00F1143E" w:rsidRDefault="009B1005" w:rsidP="002F1C8B">
            <w:pPr>
              <w:spacing w:before="120"/>
              <w:rPr>
                <w:rFonts w:ascii="Arial" w:hAnsi="Arial" w:cs="Arial"/>
                <w:sz w:val="20"/>
              </w:rPr>
            </w:pPr>
            <w:r w:rsidRPr="00F1143E">
              <w:rPr>
                <w:rFonts w:ascii="Arial" w:hAnsi="Arial" w:cs="Arial"/>
                <w:sz w:val="20"/>
              </w:rPr>
              <w:t>Xã Văn Sơn</w:t>
            </w:r>
          </w:p>
        </w:tc>
        <w:tc>
          <w:tcPr>
            <w:tcW w:w="1142" w:type="pct"/>
            <w:tcBorders>
              <w:top w:val="single" w:sz="4" w:space="0" w:color="auto"/>
              <w:left w:val="single" w:sz="4" w:space="0" w:color="auto"/>
              <w:bottom w:val="nil"/>
              <w:right w:val="nil"/>
            </w:tcBorders>
            <w:shd w:val="clear" w:color="auto" w:fill="FFFFFF"/>
          </w:tcPr>
          <w:p w14:paraId="6219062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c>
          <w:tcPr>
            <w:tcW w:w="1153" w:type="pct"/>
            <w:tcBorders>
              <w:top w:val="single" w:sz="4" w:space="0" w:color="auto"/>
              <w:left w:val="single" w:sz="4" w:space="0" w:color="auto"/>
              <w:bottom w:val="nil"/>
              <w:right w:val="single" w:sz="4" w:space="0" w:color="auto"/>
            </w:tcBorders>
            <w:shd w:val="clear" w:color="auto" w:fill="FFFFFF"/>
          </w:tcPr>
          <w:p w14:paraId="750D5CF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r>
      <w:tr w:rsidR="00F1143E" w:rsidRPr="00F1143E" w14:paraId="7B1591A9" w14:textId="77777777" w:rsidTr="002F1C8B">
        <w:tc>
          <w:tcPr>
            <w:tcW w:w="350" w:type="pct"/>
            <w:tcBorders>
              <w:top w:val="single" w:sz="4" w:space="0" w:color="auto"/>
              <w:left w:val="single" w:sz="4" w:space="0" w:color="auto"/>
              <w:bottom w:val="nil"/>
              <w:right w:val="nil"/>
            </w:tcBorders>
            <w:shd w:val="clear" w:color="auto" w:fill="FFFFFF"/>
          </w:tcPr>
          <w:p w14:paraId="408775C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w:t>
            </w:r>
          </w:p>
        </w:tc>
        <w:tc>
          <w:tcPr>
            <w:tcW w:w="2355" w:type="pct"/>
            <w:tcBorders>
              <w:top w:val="single" w:sz="4" w:space="0" w:color="auto"/>
              <w:left w:val="single" w:sz="4" w:space="0" w:color="auto"/>
              <w:bottom w:val="nil"/>
              <w:right w:val="nil"/>
            </w:tcBorders>
            <w:shd w:val="clear" w:color="auto" w:fill="FFFFFF"/>
          </w:tcPr>
          <w:p w14:paraId="27BD18E0" w14:textId="77777777" w:rsidR="009B1005" w:rsidRPr="00F1143E" w:rsidRDefault="009B1005" w:rsidP="002F1C8B">
            <w:pPr>
              <w:spacing w:before="120"/>
              <w:rPr>
                <w:rFonts w:ascii="Arial" w:hAnsi="Arial" w:cs="Arial"/>
                <w:sz w:val="20"/>
              </w:rPr>
            </w:pPr>
            <w:r w:rsidRPr="00F1143E">
              <w:rPr>
                <w:rFonts w:ascii="Arial" w:hAnsi="Arial" w:cs="Arial"/>
                <w:sz w:val="20"/>
              </w:rPr>
              <w:t>Xã Yên Phú</w:t>
            </w:r>
          </w:p>
        </w:tc>
        <w:tc>
          <w:tcPr>
            <w:tcW w:w="1142" w:type="pct"/>
            <w:tcBorders>
              <w:top w:val="single" w:sz="4" w:space="0" w:color="auto"/>
              <w:left w:val="single" w:sz="4" w:space="0" w:color="auto"/>
              <w:bottom w:val="nil"/>
              <w:right w:val="nil"/>
            </w:tcBorders>
            <w:shd w:val="clear" w:color="auto" w:fill="FFFFFF"/>
          </w:tcPr>
          <w:p w14:paraId="1C6FFFD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1153" w:type="pct"/>
            <w:tcBorders>
              <w:top w:val="single" w:sz="4" w:space="0" w:color="auto"/>
              <w:left w:val="single" w:sz="4" w:space="0" w:color="auto"/>
              <w:bottom w:val="nil"/>
              <w:right w:val="single" w:sz="4" w:space="0" w:color="auto"/>
            </w:tcBorders>
            <w:shd w:val="clear" w:color="auto" w:fill="FFFFFF"/>
          </w:tcPr>
          <w:p w14:paraId="0FB703B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4F9A3649" w14:textId="77777777" w:rsidTr="002F1C8B">
        <w:tc>
          <w:tcPr>
            <w:tcW w:w="350" w:type="pct"/>
            <w:tcBorders>
              <w:top w:val="single" w:sz="4" w:space="0" w:color="auto"/>
              <w:left w:val="single" w:sz="4" w:space="0" w:color="auto"/>
              <w:bottom w:val="nil"/>
              <w:right w:val="nil"/>
            </w:tcBorders>
            <w:shd w:val="clear" w:color="auto" w:fill="FFFFFF"/>
          </w:tcPr>
          <w:p w14:paraId="058203F9" w14:textId="77777777" w:rsidR="009B1005" w:rsidRPr="00F1143E" w:rsidRDefault="009B1005" w:rsidP="002F1C8B">
            <w:pPr>
              <w:spacing w:before="120"/>
              <w:jc w:val="center"/>
              <w:rPr>
                <w:rFonts w:ascii="Arial" w:hAnsi="Arial" w:cs="Arial"/>
                <w:sz w:val="20"/>
              </w:rPr>
            </w:pPr>
            <w:r w:rsidRPr="00F1143E">
              <w:rPr>
                <w:rFonts w:ascii="Arial" w:hAnsi="Arial" w:cs="Arial"/>
                <w:sz w:val="20"/>
              </w:rPr>
              <w:lastRenderedPageBreak/>
              <w:t>20</w:t>
            </w:r>
          </w:p>
        </w:tc>
        <w:tc>
          <w:tcPr>
            <w:tcW w:w="2355" w:type="pct"/>
            <w:tcBorders>
              <w:top w:val="single" w:sz="4" w:space="0" w:color="auto"/>
              <w:left w:val="single" w:sz="4" w:space="0" w:color="auto"/>
              <w:bottom w:val="nil"/>
              <w:right w:val="nil"/>
            </w:tcBorders>
            <w:shd w:val="clear" w:color="auto" w:fill="FFFFFF"/>
          </w:tcPr>
          <w:p w14:paraId="67DF196F" w14:textId="77777777" w:rsidR="009B1005" w:rsidRPr="00F1143E" w:rsidRDefault="009B1005" w:rsidP="002F1C8B">
            <w:pPr>
              <w:spacing w:before="120"/>
              <w:rPr>
                <w:rFonts w:ascii="Arial" w:hAnsi="Arial" w:cs="Arial"/>
                <w:sz w:val="20"/>
              </w:rPr>
            </w:pPr>
            <w:r w:rsidRPr="00F1143E">
              <w:rPr>
                <w:rFonts w:ascii="Arial" w:hAnsi="Arial" w:cs="Arial"/>
                <w:sz w:val="20"/>
              </w:rPr>
              <w:t>Xã Chí Đạo</w:t>
            </w:r>
          </w:p>
        </w:tc>
        <w:tc>
          <w:tcPr>
            <w:tcW w:w="1142" w:type="pct"/>
            <w:tcBorders>
              <w:top w:val="single" w:sz="4" w:space="0" w:color="auto"/>
              <w:left w:val="single" w:sz="4" w:space="0" w:color="auto"/>
              <w:bottom w:val="nil"/>
              <w:right w:val="nil"/>
            </w:tcBorders>
            <w:shd w:val="clear" w:color="auto" w:fill="FFFFFF"/>
          </w:tcPr>
          <w:p w14:paraId="74DF971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c>
          <w:tcPr>
            <w:tcW w:w="1153" w:type="pct"/>
            <w:tcBorders>
              <w:top w:val="single" w:sz="4" w:space="0" w:color="auto"/>
              <w:left w:val="single" w:sz="4" w:space="0" w:color="auto"/>
              <w:bottom w:val="nil"/>
              <w:right w:val="single" w:sz="4" w:space="0" w:color="auto"/>
            </w:tcBorders>
            <w:shd w:val="clear" w:color="auto" w:fill="FFFFFF"/>
          </w:tcPr>
          <w:p w14:paraId="40B3DFB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r>
      <w:tr w:rsidR="00F1143E" w:rsidRPr="00F1143E" w14:paraId="2F4FABC2" w14:textId="77777777" w:rsidTr="002F1C8B">
        <w:tc>
          <w:tcPr>
            <w:tcW w:w="350" w:type="pct"/>
            <w:tcBorders>
              <w:top w:val="single" w:sz="4" w:space="0" w:color="auto"/>
              <w:left w:val="single" w:sz="4" w:space="0" w:color="auto"/>
              <w:bottom w:val="nil"/>
              <w:right w:val="nil"/>
            </w:tcBorders>
            <w:shd w:val="clear" w:color="auto" w:fill="FFFFFF"/>
          </w:tcPr>
          <w:p w14:paraId="6A21814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w:t>
            </w:r>
          </w:p>
        </w:tc>
        <w:tc>
          <w:tcPr>
            <w:tcW w:w="2355" w:type="pct"/>
            <w:tcBorders>
              <w:top w:val="single" w:sz="4" w:space="0" w:color="auto"/>
              <w:left w:val="single" w:sz="4" w:space="0" w:color="auto"/>
              <w:bottom w:val="nil"/>
              <w:right w:val="nil"/>
            </w:tcBorders>
            <w:shd w:val="clear" w:color="auto" w:fill="FFFFFF"/>
          </w:tcPr>
          <w:p w14:paraId="226A9808" w14:textId="77777777" w:rsidR="009B1005" w:rsidRPr="00F1143E" w:rsidRDefault="009B1005" w:rsidP="002F1C8B">
            <w:pPr>
              <w:spacing w:before="120"/>
              <w:rPr>
                <w:rFonts w:ascii="Arial" w:hAnsi="Arial" w:cs="Arial"/>
                <w:sz w:val="20"/>
              </w:rPr>
            </w:pPr>
            <w:r w:rsidRPr="00F1143E">
              <w:rPr>
                <w:rFonts w:ascii="Arial" w:hAnsi="Arial" w:cs="Arial"/>
                <w:sz w:val="20"/>
              </w:rPr>
              <w:t>Xã Chí Thiện</w:t>
            </w:r>
          </w:p>
        </w:tc>
        <w:tc>
          <w:tcPr>
            <w:tcW w:w="1142" w:type="pct"/>
            <w:tcBorders>
              <w:top w:val="single" w:sz="4" w:space="0" w:color="auto"/>
              <w:left w:val="single" w:sz="4" w:space="0" w:color="auto"/>
              <w:bottom w:val="nil"/>
              <w:right w:val="nil"/>
            </w:tcBorders>
            <w:shd w:val="clear" w:color="auto" w:fill="FFFFFF"/>
          </w:tcPr>
          <w:p w14:paraId="6E5726B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c>
          <w:tcPr>
            <w:tcW w:w="1153" w:type="pct"/>
            <w:tcBorders>
              <w:top w:val="single" w:sz="4" w:space="0" w:color="auto"/>
              <w:left w:val="single" w:sz="4" w:space="0" w:color="auto"/>
              <w:bottom w:val="nil"/>
              <w:right w:val="single" w:sz="4" w:space="0" w:color="auto"/>
            </w:tcBorders>
            <w:shd w:val="clear" w:color="auto" w:fill="FFFFFF"/>
          </w:tcPr>
          <w:p w14:paraId="207478E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r>
      <w:tr w:rsidR="00F1143E" w:rsidRPr="00F1143E" w14:paraId="00A826E5" w14:textId="77777777" w:rsidTr="002F1C8B">
        <w:tc>
          <w:tcPr>
            <w:tcW w:w="350" w:type="pct"/>
            <w:tcBorders>
              <w:top w:val="single" w:sz="4" w:space="0" w:color="auto"/>
              <w:left w:val="single" w:sz="4" w:space="0" w:color="auto"/>
              <w:bottom w:val="nil"/>
              <w:right w:val="nil"/>
            </w:tcBorders>
            <w:shd w:val="clear" w:color="auto" w:fill="FFFFFF"/>
          </w:tcPr>
          <w:p w14:paraId="1E7D09E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w:t>
            </w:r>
          </w:p>
        </w:tc>
        <w:tc>
          <w:tcPr>
            <w:tcW w:w="2355" w:type="pct"/>
            <w:tcBorders>
              <w:top w:val="single" w:sz="4" w:space="0" w:color="auto"/>
              <w:left w:val="single" w:sz="4" w:space="0" w:color="auto"/>
              <w:bottom w:val="nil"/>
              <w:right w:val="nil"/>
            </w:tcBorders>
            <w:shd w:val="clear" w:color="auto" w:fill="FFFFFF"/>
          </w:tcPr>
          <w:p w14:paraId="3DF1568E" w14:textId="77777777" w:rsidR="009B1005" w:rsidRPr="00F1143E" w:rsidRDefault="009B1005" w:rsidP="002F1C8B">
            <w:pPr>
              <w:spacing w:before="120"/>
              <w:rPr>
                <w:rFonts w:ascii="Arial" w:hAnsi="Arial" w:cs="Arial"/>
                <w:sz w:val="20"/>
              </w:rPr>
            </w:pPr>
            <w:r w:rsidRPr="00F1143E">
              <w:rPr>
                <w:rFonts w:ascii="Arial" w:hAnsi="Arial" w:cs="Arial"/>
                <w:sz w:val="20"/>
              </w:rPr>
              <w:t>Xã Phú Lương</w:t>
            </w:r>
          </w:p>
        </w:tc>
        <w:tc>
          <w:tcPr>
            <w:tcW w:w="1142" w:type="pct"/>
            <w:tcBorders>
              <w:top w:val="single" w:sz="4" w:space="0" w:color="auto"/>
              <w:left w:val="single" w:sz="4" w:space="0" w:color="auto"/>
              <w:bottom w:val="nil"/>
              <w:right w:val="nil"/>
            </w:tcBorders>
            <w:shd w:val="clear" w:color="auto" w:fill="FFFFFF"/>
          </w:tcPr>
          <w:p w14:paraId="6E92608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c>
          <w:tcPr>
            <w:tcW w:w="1153" w:type="pct"/>
            <w:tcBorders>
              <w:top w:val="single" w:sz="4" w:space="0" w:color="auto"/>
              <w:left w:val="single" w:sz="4" w:space="0" w:color="auto"/>
              <w:bottom w:val="nil"/>
              <w:right w:val="single" w:sz="4" w:space="0" w:color="auto"/>
            </w:tcBorders>
            <w:shd w:val="clear" w:color="auto" w:fill="FFFFFF"/>
          </w:tcPr>
          <w:p w14:paraId="008EC85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r>
      <w:tr w:rsidR="00F1143E" w:rsidRPr="00F1143E" w14:paraId="242D389C" w14:textId="77777777" w:rsidTr="002F1C8B">
        <w:tc>
          <w:tcPr>
            <w:tcW w:w="350" w:type="pct"/>
            <w:tcBorders>
              <w:top w:val="single" w:sz="4" w:space="0" w:color="auto"/>
              <w:left w:val="single" w:sz="4" w:space="0" w:color="auto"/>
              <w:bottom w:val="nil"/>
              <w:right w:val="nil"/>
            </w:tcBorders>
            <w:shd w:val="clear" w:color="auto" w:fill="FFFFFF"/>
          </w:tcPr>
          <w:p w14:paraId="4DE8D3A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23</w:t>
            </w:r>
          </w:p>
        </w:tc>
        <w:tc>
          <w:tcPr>
            <w:tcW w:w="2355" w:type="pct"/>
            <w:tcBorders>
              <w:top w:val="single" w:sz="4" w:space="0" w:color="auto"/>
              <w:left w:val="single" w:sz="4" w:space="0" w:color="auto"/>
              <w:bottom w:val="nil"/>
              <w:right w:val="nil"/>
            </w:tcBorders>
            <w:shd w:val="clear" w:color="auto" w:fill="FFFFFF"/>
          </w:tcPr>
          <w:p w14:paraId="780C259C" w14:textId="77777777" w:rsidR="009B1005" w:rsidRPr="00F1143E" w:rsidRDefault="009B1005" w:rsidP="002F1C8B">
            <w:pPr>
              <w:spacing w:before="120"/>
              <w:rPr>
                <w:rFonts w:ascii="Arial" w:hAnsi="Arial" w:cs="Arial"/>
                <w:sz w:val="20"/>
              </w:rPr>
            </w:pPr>
            <w:r w:rsidRPr="00F1143E">
              <w:rPr>
                <w:rFonts w:ascii="Arial" w:hAnsi="Arial" w:cs="Arial"/>
                <w:sz w:val="20"/>
              </w:rPr>
              <w:t>Xã Phúc Tuy</w:t>
            </w:r>
          </w:p>
        </w:tc>
        <w:tc>
          <w:tcPr>
            <w:tcW w:w="1142" w:type="pct"/>
            <w:tcBorders>
              <w:top w:val="single" w:sz="4" w:space="0" w:color="auto"/>
              <w:left w:val="single" w:sz="4" w:space="0" w:color="auto"/>
              <w:bottom w:val="nil"/>
              <w:right w:val="nil"/>
            </w:tcBorders>
            <w:shd w:val="clear" w:color="auto" w:fill="FFFFFF"/>
          </w:tcPr>
          <w:p w14:paraId="050BB9E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c>
          <w:tcPr>
            <w:tcW w:w="1153" w:type="pct"/>
            <w:tcBorders>
              <w:top w:val="single" w:sz="4" w:space="0" w:color="auto"/>
              <w:left w:val="single" w:sz="4" w:space="0" w:color="auto"/>
              <w:bottom w:val="nil"/>
              <w:right w:val="single" w:sz="4" w:space="0" w:color="auto"/>
            </w:tcBorders>
            <w:shd w:val="clear" w:color="auto" w:fill="FFFFFF"/>
          </w:tcPr>
          <w:p w14:paraId="2DE7798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r>
      <w:tr w:rsidR="00F1143E" w:rsidRPr="00F1143E" w14:paraId="61291D8A" w14:textId="77777777" w:rsidTr="002F1C8B">
        <w:tc>
          <w:tcPr>
            <w:tcW w:w="350" w:type="pct"/>
            <w:tcBorders>
              <w:top w:val="single" w:sz="4" w:space="0" w:color="auto"/>
              <w:left w:val="single" w:sz="4" w:space="0" w:color="auto"/>
              <w:bottom w:val="nil"/>
              <w:right w:val="nil"/>
            </w:tcBorders>
            <w:shd w:val="clear" w:color="auto" w:fill="FFFFFF"/>
          </w:tcPr>
          <w:p w14:paraId="75E17DF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w:t>
            </w:r>
          </w:p>
        </w:tc>
        <w:tc>
          <w:tcPr>
            <w:tcW w:w="2355" w:type="pct"/>
            <w:tcBorders>
              <w:top w:val="single" w:sz="4" w:space="0" w:color="auto"/>
              <w:left w:val="single" w:sz="4" w:space="0" w:color="auto"/>
              <w:bottom w:val="nil"/>
              <w:right w:val="nil"/>
            </w:tcBorders>
            <w:shd w:val="clear" w:color="auto" w:fill="FFFFFF"/>
          </w:tcPr>
          <w:p w14:paraId="66AAE0B2" w14:textId="77777777" w:rsidR="009B1005" w:rsidRPr="00F1143E" w:rsidRDefault="009B1005" w:rsidP="002F1C8B">
            <w:pPr>
              <w:spacing w:before="120"/>
              <w:rPr>
                <w:rFonts w:ascii="Arial" w:hAnsi="Arial" w:cs="Arial"/>
                <w:sz w:val="20"/>
              </w:rPr>
            </w:pPr>
            <w:r w:rsidRPr="00F1143E">
              <w:rPr>
                <w:rFonts w:ascii="Arial" w:hAnsi="Arial" w:cs="Arial"/>
                <w:sz w:val="20"/>
              </w:rPr>
              <w:t>Xã Bình Hẻm</w:t>
            </w:r>
          </w:p>
        </w:tc>
        <w:tc>
          <w:tcPr>
            <w:tcW w:w="1142" w:type="pct"/>
            <w:tcBorders>
              <w:top w:val="single" w:sz="4" w:space="0" w:color="auto"/>
              <w:left w:val="single" w:sz="4" w:space="0" w:color="auto"/>
              <w:bottom w:val="nil"/>
              <w:right w:val="nil"/>
            </w:tcBorders>
            <w:shd w:val="clear" w:color="auto" w:fill="FFFFFF"/>
          </w:tcPr>
          <w:p w14:paraId="447AF6B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c>
          <w:tcPr>
            <w:tcW w:w="1153" w:type="pct"/>
            <w:tcBorders>
              <w:top w:val="single" w:sz="4" w:space="0" w:color="auto"/>
              <w:left w:val="single" w:sz="4" w:space="0" w:color="auto"/>
              <w:bottom w:val="nil"/>
              <w:right w:val="single" w:sz="4" w:space="0" w:color="auto"/>
            </w:tcBorders>
            <w:shd w:val="clear" w:color="auto" w:fill="FFFFFF"/>
          </w:tcPr>
          <w:p w14:paraId="3C56989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w:t>
            </w:r>
          </w:p>
        </w:tc>
      </w:tr>
      <w:tr w:rsidR="00F1143E" w:rsidRPr="00F1143E" w14:paraId="25989898" w14:textId="77777777" w:rsidTr="002F1C8B">
        <w:tc>
          <w:tcPr>
            <w:tcW w:w="350" w:type="pct"/>
            <w:tcBorders>
              <w:top w:val="single" w:sz="4" w:space="0" w:color="auto"/>
              <w:left w:val="single" w:sz="4" w:space="0" w:color="auto"/>
              <w:bottom w:val="nil"/>
              <w:right w:val="nil"/>
            </w:tcBorders>
            <w:shd w:val="clear" w:color="auto" w:fill="FFFFFF"/>
          </w:tcPr>
          <w:p w14:paraId="015F2FE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c>
          <w:tcPr>
            <w:tcW w:w="2355" w:type="pct"/>
            <w:tcBorders>
              <w:top w:val="single" w:sz="4" w:space="0" w:color="auto"/>
              <w:left w:val="single" w:sz="4" w:space="0" w:color="auto"/>
              <w:bottom w:val="nil"/>
              <w:right w:val="nil"/>
            </w:tcBorders>
            <w:shd w:val="clear" w:color="auto" w:fill="FFFFFF"/>
          </w:tcPr>
          <w:p w14:paraId="3BBE1CB8" w14:textId="77777777" w:rsidR="009B1005" w:rsidRPr="00F1143E" w:rsidRDefault="009B1005" w:rsidP="002F1C8B">
            <w:pPr>
              <w:spacing w:before="120"/>
              <w:rPr>
                <w:rFonts w:ascii="Arial" w:hAnsi="Arial" w:cs="Arial"/>
                <w:sz w:val="20"/>
              </w:rPr>
            </w:pPr>
            <w:r w:rsidRPr="00F1143E">
              <w:rPr>
                <w:rFonts w:ascii="Arial" w:hAnsi="Arial" w:cs="Arial"/>
                <w:sz w:val="20"/>
              </w:rPr>
              <w:t>Xã Miền Đồi</w:t>
            </w:r>
          </w:p>
        </w:tc>
        <w:tc>
          <w:tcPr>
            <w:tcW w:w="1142" w:type="pct"/>
            <w:tcBorders>
              <w:top w:val="single" w:sz="4" w:space="0" w:color="auto"/>
              <w:left w:val="single" w:sz="4" w:space="0" w:color="auto"/>
              <w:bottom w:val="nil"/>
              <w:right w:val="nil"/>
            </w:tcBorders>
            <w:shd w:val="clear" w:color="auto" w:fill="FFFFFF"/>
          </w:tcPr>
          <w:p w14:paraId="07608A3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c>
          <w:tcPr>
            <w:tcW w:w="1153" w:type="pct"/>
            <w:tcBorders>
              <w:top w:val="single" w:sz="4" w:space="0" w:color="auto"/>
              <w:left w:val="single" w:sz="4" w:space="0" w:color="auto"/>
              <w:bottom w:val="nil"/>
              <w:right w:val="single" w:sz="4" w:space="0" w:color="auto"/>
            </w:tcBorders>
            <w:shd w:val="clear" w:color="auto" w:fill="FFFFFF"/>
          </w:tcPr>
          <w:p w14:paraId="1DA387A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w:t>
            </w:r>
          </w:p>
        </w:tc>
      </w:tr>
      <w:tr w:rsidR="00F1143E" w:rsidRPr="00F1143E" w14:paraId="1B102E3D" w14:textId="77777777" w:rsidTr="002F1C8B">
        <w:tc>
          <w:tcPr>
            <w:tcW w:w="350" w:type="pct"/>
            <w:tcBorders>
              <w:top w:val="single" w:sz="4" w:space="0" w:color="auto"/>
              <w:left w:val="single" w:sz="4" w:space="0" w:color="auto"/>
              <w:bottom w:val="nil"/>
              <w:right w:val="nil"/>
            </w:tcBorders>
            <w:shd w:val="clear" w:color="auto" w:fill="FFFFFF"/>
          </w:tcPr>
          <w:p w14:paraId="6A22C12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w:t>
            </w:r>
          </w:p>
        </w:tc>
        <w:tc>
          <w:tcPr>
            <w:tcW w:w="2355" w:type="pct"/>
            <w:tcBorders>
              <w:top w:val="single" w:sz="4" w:space="0" w:color="auto"/>
              <w:left w:val="single" w:sz="4" w:space="0" w:color="auto"/>
              <w:bottom w:val="nil"/>
              <w:right w:val="nil"/>
            </w:tcBorders>
            <w:shd w:val="clear" w:color="auto" w:fill="FFFFFF"/>
          </w:tcPr>
          <w:p w14:paraId="5258EF60" w14:textId="77777777" w:rsidR="009B1005" w:rsidRPr="00F1143E" w:rsidRDefault="009B1005" w:rsidP="002F1C8B">
            <w:pPr>
              <w:spacing w:before="120"/>
              <w:rPr>
                <w:rFonts w:ascii="Arial" w:hAnsi="Arial" w:cs="Arial"/>
                <w:sz w:val="20"/>
              </w:rPr>
            </w:pPr>
            <w:r w:rsidRPr="00F1143E">
              <w:rPr>
                <w:rFonts w:ascii="Arial" w:hAnsi="Arial" w:cs="Arial"/>
                <w:sz w:val="20"/>
              </w:rPr>
              <w:t>Xã Ngọc Lâu</w:t>
            </w:r>
          </w:p>
        </w:tc>
        <w:tc>
          <w:tcPr>
            <w:tcW w:w="1142" w:type="pct"/>
            <w:tcBorders>
              <w:top w:val="single" w:sz="4" w:space="0" w:color="auto"/>
              <w:left w:val="single" w:sz="4" w:space="0" w:color="auto"/>
              <w:bottom w:val="nil"/>
              <w:right w:val="nil"/>
            </w:tcBorders>
            <w:shd w:val="clear" w:color="auto" w:fill="FFFFFF"/>
          </w:tcPr>
          <w:p w14:paraId="38E4198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c>
          <w:tcPr>
            <w:tcW w:w="1153" w:type="pct"/>
            <w:tcBorders>
              <w:top w:val="single" w:sz="4" w:space="0" w:color="auto"/>
              <w:left w:val="single" w:sz="4" w:space="0" w:color="auto"/>
              <w:bottom w:val="nil"/>
              <w:right w:val="single" w:sz="4" w:space="0" w:color="auto"/>
            </w:tcBorders>
            <w:shd w:val="clear" w:color="auto" w:fill="FFFFFF"/>
          </w:tcPr>
          <w:p w14:paraId="21B4403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w:t>
            </w:r>
          </w:p>
        </w:tc>
      </w:tr>
      <w:tr w:rsidR="00F1143E" w:rsidRPr="00F1143E" w14:paraId="79046D57" w14:textId="77777777" w:rsidTr="002F1C8B">
        <w:tc>
          <w:tcPr>
            <w:tcW w:w="350" w:type="pct"/>
            <w:tcBorders>
              <w:top w:val="single" w:sz="4" w:space="0" w:color="auto"/>
              <w:left w:val="single" w:sz="4" w:space="0" w:color="auto"/>
              <w:bottom w:val="nil"/>
              <w:right w:val="nil"/>
            </w:tcBorders>
            <w:shd w:val="clear" w:color="auto" w:fill="FFFFFF"/>
          </w:tcPr>
          <w:p w14:paraId="56CA8CB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27</w:t>
            </w:r>
          </w:p>
        </w:tc>
        <w:tc>
          <w:tcPr>
            <w:tcW w:w="2355" w:type="pct"/>
            <w:tcBorders>
              <w:top w:val="single" w:sz="4" w:space="0" w:color="auto"/>
              <w:left w:val="single" w:sz="4" w:space="0" w:color="auto"/>
              <w:bottom w:val="nil"/>
              <w:right w:val="nil"/>
            </w:tcBorders>
            <w:shd w:val="clear" w:color="auto" w:fill="FFFFFF"/>
          </w:tcPr>
          <w:p w14:paraId="3385F971" w14:textId="77777777" w:rsidR="009B1005" w:rsidRPr="00F1143E" w:rsidRDefault="009B1005" w:rsidP="002F1C8B">
            <w:pPr>
              <w:spacing w:before="120"/>
              <w:rPr>
                <w:rFonts w:ascii="Arial" w:hAnsi="Arial" w:cs="Arial"/>
                <w:sz w:val="20"/>
              </w:rPr>
            </w:pPr>
            <w:r w:rsidRPr="00F1143E">
              <w:rPr>
                <w:rFonts w:ascii="Arial" w:hAnsi="Arial" w:cs="Arial"/>
                <w:sz w:val="20"/>
              </w:rPr>
              <w:t>Xã Ngọc Sơn</w:t>
            </w:r>
          </w:p>
        </w:tc>
        <w:tc>
          <w:tcPr>
            <w:tcW w:w="1142" w:type="pct"/>
            <w:tcBorders>
              <w:top w:val="single" w:sz="4" w:space="0" w:color="auto"/>
              <w:left w:val="single" w:sz="4" w:space="0" w:color="auto"/>
              <w:bottom w:val="nil"/>
              <w:right w:val="nil"/>
            </w:tcBorders>
            <w:shd w:val="clear" w:color="auto" w:fill="FFFFFF"/>
          </w:tcPr>
          <w:p w14:paraId="35BF222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c>
          <w:tcPr>
            <w:tcW w:w="1153" w:type="pct"/>
            <w:tcBorders>
              <w:top w:val="single" w:sz="4" w:space="0" w:color="auto"/>
              <w:left w:val="single" w:sz="4" w:space="0" w:color="auto"/>
              <w:bottom w:val="nil"/>
              <w:right w:val="single" w:sz="4" w:space="0" w:color="auto"/>
            </w:tcBorders>
            <w:shd w:val="clear" w:color="auto" w:fill="FFFFFF"/>
          </w:tcPr>
          <w:p w14:paraId="008E955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w:t>
            </w:r>
          </w:p>
        </w:tc>
      </w:tr>
      <w:tr w:rsidR="00F1143E" w:rsidRPr="00F1143E" w14:paraId="3BFFAE87" w14:textId="77777777" w:rsidTr="002F1C8B">
        <w:tc>
          <w:tcPr>
            <w:tcW w:w="350" w:type="pct"/>
            <w:tcBorders>
              <w:top w:val="single" w:sz="4" w:space="0" w:color="auto"/>
              <w:left w:val="single" w:sz="4" w:space="0" w:color="auto"/>
              <w:bottom w:val="nil"/>
              <w:right w:val="nil"/>
            </w:tcBorders>
            <w:shd w:val="clear" w:color="auto" w:fill="FFFFFF"/>
          </w:tcPr>
          <w:p w14:paraId="39E3A60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28</w:t>
            </w:r>
          </w:p>
        </w:tc>
        <w:tc>
          <w:tcPr>
            <w:tcW w:w="2355" w:type="pct"/>
            <w:tcBorders>
              <w:top w:val="single" w:sz="4" w:space="0" w:color="auto"/>
              <w:left w:val="single" w:sz="4" w:space="0" w:color="auto"/>
              <w:bottom w:val="nil"/>
              <w:right w:val="nil"/>
            </w:tcBorders>
            <w:shd w:val="clear" w:color="auto" w:fill="FFFFFF"/>
          </w:tcPr>
          <w:p w14:paraId="6D6556D9" w14:textId="77777777" w:rsidR="009B1005" w:rsidRPr="00F1143E" w:rsidRDefault="009B1005" w:rsidP="002F1C8B">
            <w:pPr>
              <w:spacing w:before="120"/>
              <w:rPr>
                <w:rFonts w:ascii="Arial" w:hAnsi="Arial" w:cs="Arial"/>
                <w:sz w:val="20"/>
              </w:rPr>
            </w:pPr>
            <w:r w:rsidRPr="00F1143E">
              <w:rPr>
                <w:rFonts w:ascii="Arial" w:hAnsi="Arial" w:cs="Arial"/>
                <w:sz w:val="20"/>
              </w:rPr>
              <w:t>Xã Quý Hòa</w:t>
            </w:r>
          </w:p>
        </w:tc>
        <w:tc>
          <w:tcPr>
            <w:tcW w:w="1142" w:type="pct"/>
            <w:tcBorders>
              <w:top w:val="single" w:sz="4" w:space="0" w:color="auto"/>
              <w:left w:val="single" w:sz="4" w:space="0" w:color="auto"/>
              <w:bottom w:val="nil"/>
              <w:right w:val="nil"/>
            </w:tcBorders>
            <w:shd w:val="clear" w:color="auto" w:fill="FFFFFF"/>
          </w:tcPr>
          <w:p w14:paraId="63C1A9C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c>
          <w:tcPr>
            <w:tcW w:w="1153" w:type="pct"/>
            <w:tcBorders>
              <w:top w:val="single" w:sz="4" w:space="0" w:color="auto"/>
              <w:left w:val="single" w:sz="4" w:space="0" w:color="auto"/>
              <w:bottom w:val="nil"/>
              <w:right w:val="single" w:sz="4" w:space="0" w:color="auto"/>
            </w:tcBorders>
            <w:shd w:val="clear" w:color="auto" w:fill="FFFFFF"/>
          </w:tcPr>
          <w:p w14:paraId="179B4DA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w:t>
            </w:r>
          </w:p>
        </w:tc>
      </w:tr>
      <w:tr w:rsidR="00F1143E" w:rsidRPr="00F1143E" w14:paraId="700BD15D" w14:textId="77777777" w:rsidTr="002F1C8B">
        <w:tc>
          <w:tcPr>
            <w:tcW w:w="350" w:type="pct"/>
            <w:tcBorders>
              <w:top w:val="single" w:sz="4" w:space="0" w:color="auto"/>
              <w:left w:val="single" w:sz="4" w:space="0" w:color="auto"/>
              <w:bottom w:val="nil"/>
              <w:right w:val="nil"/>
            </w:tcBorders>
            <w:shd w:val="clear" w:color="auto" w:fill="FFFFFF"/>
          </w:tcPr>
          <w:p w14:paraId="5AD7523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29</w:t>
            </w:r>
          </w:p>
        </w:tc>
        <w:tc>
          <w:tcPr>
            <w:tcW w:w="2355" w:type="pct"/>
            <w:tcBorders>
              <w:top w:val="single" w:sz="4" w:space="0" w:color="auto"/>
              <w:left w:val="single" w:sz="4" w:space="0" w:color="auto"/>
              <w:bottom w:val="nil"/>
              <w:right w:val="nil"/>
            </w:tcBorders>
            <w:shd w:val="clear" w:color="auto" w:fill="FFFFFF"/>
          </w:tcPr>
          <w:p w14:paraId="117A451A" w14:textId="77777777" w:rsidR="009B1005" w:rsidRPr="00F1143E" w:rsidRDefault="009B1005" w:rsidP="002F1C8B">
            <w:pPr>
              <w:spacing w:before="120"/>
              <w:rPr>
                <w:rFonts w:ascii="Arial" w:hAnsi="Arial" w:cs="Arial"/>
                <w:sz w:val="20"/>
              </w:rPr>
            </w:pPr>
            <w:r w:rsidRPr="00F1143E">
              <w:rPr>
                <w:rFonts w:ascii="Arial" w:hAnsi="Arial" w:cs="Arial"/>
                <w:sz w:val="20"/>
              </w:rPr>
              <w:t>Xã Tự Do</w:t>
            </w:r>
          </w:p>
        </w:tc>
        <w:tc>
          <w:tcPr>
            <w:tcW w:w="1142" w:type="pct"/>
            <w:tcBorders>
              <w:top w:val="single" w:sz="4" w:space="0" w:color="auto"/>
              <w:left w:val="single" w:sz="4" w:space="0" w:color="auto"/>
              <w:bottom w:val="nil"/>
              <w:right w:val="nil"/>
            </w:tcBorders>
            <w:shd w:val="clear" w:color="auto" w:fill="FFFFFF"/>
          </w:tcPr>
          <w:p w14:paraId="1AB9BB9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c>
          <w:tcPr>
            <w:tcW w:w="1153" w:type="pct"/>
            <w:tcBorders>
              <w:top w:val="single" w:sz="4" w:space="0" w:color="auto"/>
              <w:left w:val="single" w:sz="4" w:space="0" w:color="auto"/>
              <w:bottom w:val="nil"/>
              <w:right w:val="single" w:sz="4" w:space="0" w:color="auto"/>
            </w:tcBorders>
            <w:shd w:val="clear" w:color="auto" w:fill="FFFFFF"/>
          </w:tcPr>
          <w:p w14:paraId="625EF5E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w:t>
            </w:r>
          </w:p>
        </w:tc>
      </w:tr>
      <w:tr w:rsidR="00F1143E" w:rsidRPr="00F1143E" w14:paraId="4B0E5B9E" w14:textId="77777777" w:rsidTr="002F1C8B">
        <w:tc>
          <w:tcPr>
            <w:tcW w:w="350" w:type="pct"/>
            <w:tcBorders>
              <w:top w:val="single" w:sz="4" w:space="0" w:color="auto"/>
              <w:left w:val="single" w:sz="4" w:space="0" w:color="auto"/>
              <w:bottom w:val="nil"/>
              <w:right w:val="nil"/>
            </w:tcBorders>
            <w:shd w:val="clear" w:color="auto" w:fill="FFFFFF"/>
          </w:tcPr>
          <w:p w14:paraId="106BDD11"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III</w:t>
            </w:r>
          </w:p>
        </w:tc>
        <w:tc>
          <w:tcPr>
            <w:tcW w:w="2355" w:type="pct"/>
            <w:tcBorders>
              <w:top w:val="single" w:sz="4" w:space="0" w:color="auto"/>
              <w:left w:val="single" w:sz="4" w:space="0" w:color="auto"/>
              <w:bottom w:val="nil"/>
              <w:right w:val="nil"/>
            </w:tcBorders>
            <w:shd w:val="clear" w:color="auto" w:fill="FFFFFF"/>
          </w:tcPr>
          <w:p w14:paraId="150C8775" w14:textId="77777777" w:rsidR="009B1005" w:rsidRPr="00F1143E" w:rsidRDefault="009B1005" w:rsidP="002F1C8B">
            <w:pPr>
              <w:spacing w:before="120"/>
              <w:rPr>
                <w:rFonts w:ascii="Arial" w:hAnsi="Arial" w:cs="Arial"/>
                <w:b/>
                <w:sz w:val="20"/>
              </w:rPr>
            </w:pPr>
            <w:r w:rsidRPr="00F1143E">
              <w:rPr>
                <w:rFonts w:ascii="Arial" w:hAnsi="Arial" w:cs="Arial"/>
                <w:b/>
                <w:sz w:val="20"/>
              </w:rPr>
              <w:t>HUYỆN ĐÀ BẮC</w:t>
            </w:r>
          </w:p>
        </w:tc>
        <w:tc>
          <w:tcPr>
            <w:tcW w:w="1142" w:type="pct"/>
            <w:tcBorders>
              <w:top w:val="single" w:sz="4" w:space="0" w:color="auto"/>
              <w:left w:val="single" w:sz="4" w:space="0" w:color="auto"/>
              <w:bottom w:val="nil"/>
              <w:right w:val="nil"/>
            </w:tcBorders>
            <w:shd w:val="clear" w:color="auto" w:fill="FFFFFF"/>
          </w:tcPr>
          <w:p w14:paraId="1CB54269" w14:textId="77777777" w:rsidR="009B1005" w:rsidRPr="00F1143E" w:rsidRDefault="009B1005" w:rsidP="002F1C8B">
            <w:pPr>
              <w:spacing w:before="120"/>
              <w:jc w:val="center"/>
              <w:rPr>
                <w:rFonts w:ascii="Arial" w:hAnsi="Arial" w:cs="Arial"/>
                <w:sz w:val="20"/>
              </w:rPr>
            </w:pPr>
          </w:p>
        </w:tc>
        <w:tc>
          <w:tcPr>
            <w:tcW w:w="1153" w:type="pct"/>
            <w:tcBorders>
              <w:top w:val="single" w:sz="4" w:space="0" w:color="auto"/>
              <w:left w:val="single" w:sz="4" w:space="0" w:color="auto"/>
              <w:bottom w:val="nil"/>
              <w:right w:val="single" w:sz="4" w:space="0" w:color="auto"/>
            </w:tcBorders>
            <w:shd w:val="clear" w:color="auto" w:fill="FFFFFF"/>
          </w:tcPr>
          <w:p w14:paraId="70C184BE" w14:textId="77777777" w:rsidR="009B1005" w:rsidRPr="00F1143E" w:rsidRDefault="009B1005" w:rsidP="002F1C8B">
            <w:pPr>
              <w:spacing w:before="120"/>
              <w:jc w:val="center"/>
              <w:rPr>
                <w:rFonts w:ascii="Arial" w:hAnsi="Arial" w:cs="Arial"/>
                <w:sz w:val="20"/>
              </w:rPr>
            </w:pPr>
          </w:p>
        </w:tc>
      </w:tr>
      <w:tr w:rsidR="00F1143E" w:rsidRPr="00F1143E" w14:paraId="75320CE6" w14:textId="77777777" w:rsidTr="002F1C8B">
        <w:tc>
          <w:tcPr>
            <w:tcW w:w="350" w:type="pct"/>
            <w:tcBorders>
              <w:top w:val="single" w:sz="4" w:space="0" w:color="auto"/>
              <w:left w:val="single" w:sz="4" w:space="0" w:color="auto"/>
              <w:bottom w:val="nil"/>
              <w:right w:val="nil"/>
            </w:tcBorders>
            <w:shd w:val="clear" w:color="auto" w:fill="FFFFFF"/>
          </w:tcPr>
          <w:p w14:paraId="00DD9A2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2355" w:type="pct"/>
            <w:tcBorders>
              <w:top w:val="single" w:sz="4" w:space="0" w:color="auto"/>
              <w:left w:val="single" w:sz="4" w:space="0" w:color="auto"/>
              <w:bottom w:val="nil"/>
              <w:right w:val="nil"/>
            </w:tcBorders>
            <w:shd w:val="clear" w:color="auto" w:fill="FFFFFF"/>
          </w:tcPr>
          <w:p w14:paraId="506EED1B" w14:textId="77777777" w:rsidR="009B1005" w:rsidRPr="00F1143E" w:rsidRDefault="009B1005" w:rsidP="002F1C8B">
            <w:pPr>
              <w:spacing w:before="120"/>
              <w:rPr>
                <w:rFonts w:ascii="Arial" w:hAnsi="Arial" w:cs="Arial"/>
                <w:sz w:val="20"/>
              </w:rPr>
            </w:pPr>
            <w:r w:rsidRPr="00F1143E">
              <w:rPr>
                <w:rFonts w:ascii="Arial" w:hAnsi="Arial" w:cs="Arial"/>
                <w:sz w:val="20"/>
              </w:rPr>
              <w:t>Thị trấn Đà Bắc</w:t>
            </w:r>
          </w:p>
        </w:tc>
        <w:tc>
          <w:tcPr>
            <w:tcW w:w="1142" w:type="pct"/>
            <w:tcBorders>
              <w:top w:val="single" w:sz="4" w:space="0" w:color="auto"/>
              <w:left w:val="single" w:sz="4" w:space="0" w:color="auto"/>
              <w:bottom w:val="nil"/>
              <w:right w:val="nil"/>
            </w:tcBorders>
            <w:shd w:val="clear" w:color="auto" w:fill="FFFFFF"/>
          </w:tcPr>
          <w:p w14:paraId="4A8B0E1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nil"/>
              <w:right w:val="single" w:sz="4" w:space="0" w:color="auto"/>
            </w:tcBorders>
            <w:shd w:val="clear" w:color="auto" w:fill="FFFFFF"/>
          </w:tcPr>
          <w:p w14:paraId="53A828C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3E4258C2"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1C25B7E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2355" w:type="pct"/>
            <w:tcBorders>
              <w:top w:val="single" w:sz="4" w:space="0" w:color="auto"/>
              <w:left w:val="single" w:sz="4" w:space="0" w:color="auto"/>
              <w:bottom w:val="single" w:sz="4" w:space="0" w:color="auto"/>
              <w:right w:val="nil"/>
            </w:tcBorders>
            <w:shd w:val="clear" w:color="auto" w:fill="FFFFFF"/>
          </w:tcPr>
          <w:p w14:paraId="6E0C3B54" w14:textId="77777777" w:rsidR="009B1005" w:rsidRPr="00F1143E" w:rsidRDefault="009B1005" w:rsidP="002F1C8B">
            <w:pPr>
              <w:spacing w:before="120"/>
              <w:rPr>
                <w:rFonts w:ascii="Arial" w:hAnsi="Arial" w:cs="Arial"/>
                <w:sz w:val="20"/>
              </w:rPr>
            </w:pPr>
            <w:r w:rsidRPr="00F1143E">
              <w:rPr>
                <w:rFonts w:ascii="Arial" w:hAnsi="Arial" w:cs="Arial"/>
                <w:sz w:val="20"/>
              </w:rPr>
              <w:t>Xã Tu Lý</w:t>
            </w:r>
          </w:p>
        </w:tc>
        <w:tc>
          <w:tcPr>
            <w:tcW w:w="1142" w:type="pct"/>
            <w:tcBorders>
              <w:top w:val="single" w:sz="4" w:space="0" w:color="auto"/>
              <w:left w:val="single" w:sz="4" w:space="0" w:color="auto"/>
              <w:bottom w:val="single" w:sz="4" w:space="0" w:color="auto"/>
              <w:right w:val="nil"/>
            </w:tcBorders>
            <w:shd w:val="clear" w:color="auto" w:fill="FFFFFF"/>
          </w:tcPr>
          <w:p w14:paraId="664D0AB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34A1CD0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72492FA7"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1253E99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2355" w:type="pct"/>
            <w:tcBorders>
              <w:top w:val="single" w:sz="4" w:space="0" w:color="auto"/>
              <w:left w:val="single" w:sz="4" w:space="0" w:color="auto"/>
              <w:bottom w:val="single" w:sz="4" w:space="0" w:color="auto"/>
              <w:right w:val="nil"/>
            </w:tcBorders>
            <w:shd w:val="clear" w:color="auto" w:fill="FFFFFF"/>
          </w:tcPr>
          <w:p w14:paraId="3834000C" w14:textId="77777777" w:rsidR="009B1005" w:rsidRPr="00F1143E" w:rsidRDefault="009B1005" w:rsidP="002F1C8B">
            <w:pPr>
              <w:spacing w:before="120"/>
              <w:rPr>
                <w:rFonts w:ascii="Arial" w:hAnsi="Arial" w:cs="Arial"/>
                <w:sz w:val="20"/>
              </w:rPr>
            </w:pPr>
            <w:r w:rsidRPr="00F1143E">
              <w:rPr>
                <w:rFonts w:ascii="Arial" w:hAnsi="Arial" w:cs="Arial"/>
                <w:sz w:val="20"/>
              </w:rPr>
              <w:t>Xã Toàn Sơn</w:t>
            </w:r>
          </w:p>
        </w:tc>
        <w:tc>
          <w:tcPr>
            <w:tcW w:w="1142" w:type="pct"/>
            <w:tcBorders>
              <w:top w:val="single" w:sz="4" w:space="0" w:color="auto"/>
              <w:left w:val="single" w:sz="4" w:space="0" w:color="auto"/>
              <w:bottom w:val="single" w:sz="4" w:space="0" w:color="auto"/>
              <w:right w:val="nil"/>
            </w:tcBorders>
            <w:shd w:val="clear" w:color="auto" w:fill="FFFFFF"/>
          </w:tcPr>
          <w:p w14:paraId="3DF291D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1DD0E76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42431B44"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7CB61B7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2355" w:type="pct"/>
            <w:tcBorders>
              <w:top w:val="single" w:sz="4" w:space="0" w:color="auto"/>
              <w:left w:val="single" w:sz="4" w:space="0" w:color="auto"/>
              <w:bottom w:val="single" w:sz="4" w:space="0" w:color="auto"/>
              <w:right w:val="nil"/>
            </w:tcBorders>
            <w:shd w:val="clear" w:color="auto" w:fill="FFFFFF"/>
          </w:tcPr>
          <w:p w14:paraId="7147AEF7" w14:textId="77777777" w:rsidR="009B1005" w:rsidRPr="00F1143E" w:rsidRDefault="009B1005" w:rsidP="002F1C8B">
            <w:pPr>
              <w:spacing w:before="120"/>
              <w:rPr>
                <w:rFonts w:ascii="Arial" w:hAnsi="Arial" w:cs="Arial"/>
                <w:sz w:val="20"/>
              </w:rPr>
            </w:pPr>
            <w:r w:rsidRPr="00F1143E">
              <w:rPr>
                <w:rFonts w:ascii="Arial" w:hAnsi="Arial" w:cs="Arial"/>
                <w:sz w:val="20"/>
              </w:rPr>
              <w:t>Xã Hào Lý</w:t>
            </w:r>
          </w:p>
        </w:tc>
        <w:tc>
          <w:tcPr>
            <w:tcW w:w="1142" w:type="pct"/>
            <w:tcBorders>
              <w:top w:val="single" w:sz="4" w:space="0" w:color="auto"/>
              <w:left w:val="single" w:sz="4" w:space="0" w:color="auto"/>
              <w:bottom w:val="single" w:sz="4" w:space="0" w:color="auto"/>
              <w:right w:val="nil"/>
            </w:tcBorders>
            <w:shd w:val="clear" w:color="auto" w:fill="FFFFFF"/>
          </w:tcPr>
          <w:p w14:paraId="66102FB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1604692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146691A0"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2379E39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2355" w:type="pct"/>
            <w:tcBorders>
              <w:top w:val="single" w:sz="4" w:space="0" w:color="auto"/>
              <w:left w:val="single" w:sz="4" w:space="0" w:color="auto"/>
              <w:bottom w:val="single" w:sz="4" w:space="0" w:color="auto"/>
              <w:right w:val="nil"/>
            </w:tcBorders>
            <w:shd w:val="clear" w:color="auto" w:fill="FFFFFF"/>
          </w:tcPr>
          <w:p w14:paraId="161CA9D7" w14:textId="77777777" w:rsidR="009B1005" w:rsidRPr="00F1143E" w:rsidRDefault="009B1005" w:rsidP="002F1C8B">
            <w:pPr>
              <w:spacing w:before="120"/>
              <w:rPr>
                <w:rFonts w:ascii="Arial" w:hAnsi="Arial" w:cs="Arial"/>
                <w:sz w:val="20"/>
              </w:rPr>
            </w:pPr>
            <w:r w:rsidRPr="00F1143E">
              <w:rPr>
                <w:rFonts w:ascii="Arial" w:hAnsi="Arial" w:cs="Arial"/>
                <w:sz w:val="20"/>
              </w:rPr>
              <w:t>Xã Cao Sơn</w:t>
            </w:r>
          </w:p>
        </w:tc>
        <w:tc>
          <w:tcPr>
            <w:tcW w:w="1142" w:type="pct"/>
            <w:tcBorders>
              <w:top w:val="single" w:sz="4" w:space="0" w:color="auto"/>
              <w:left w:val="single" w:sz="4" w:space="0" w:color="auto"/>
              <w:bottom w:val="single" w:sz="4" w:space="0" w:color="auto"/>
              <w:right w:val="nil"/>
            </w:tcBorders>
            <w:shd w:val="clear" w:color="auto" w:fill="FFFFFF"/>
          </w:tcPr>
          <w:p w14:paraId="64AC675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45060E7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130E1D41"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3DED742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2355" w:type="pct"/>
            <w:tcBorders>
              <w:top w:val="single" w:sz="4" w:space="0" w:color="auto"/>
              <w:left w:val="single" w:sz="4" w:space="0" w:color="auto"/>
              <w:bottom w:val="single" w:sz="4" w:space="0" w:color="auto"/>
              <w:right w:val="nil"/>
            </w:tcBorders>
            <w:shd w:val="clear" w:color="auto" w:fill="FFFFFF"/>
          </w:tcPr>
          <w:p w14:paraId="598DCB84" w14:textId="77777777" w:rsidR="009B1005" w:rsidRPr="00F1143E" w:rsidRDefault="009B1005" w:rsidP="002F1C8B">
            <w:pPr>
              <w:spacing w:before="120"/>
              <w:rPr>
                <w:rFonts w:ascii="Arial" w:hAnsi="Arial" w:cs="Arial"/>
                <w:sz w:val="20"/>
              </w:rPr>
            </w:pPr>
            <w:r w:rsidRPr="00F1143E">
              <w:rPr>
                <w:rFonts w:ascii="Arial" w:hAnsi="Arial" w:cs="Arial"/>
                <w:sz w:val="20"/>
              </w:rPr>
              <w:t>Xã Hiền Lương</w:t>
            </w:r>
          </w:p>
        </w:tc>
        <w:tc>
          <w:tcPr>
            <w:tcW w:w="1142" w:type="pct"/>
            <w:tcBorders>
              <w:top w:val="single" w:sz="4" w:space="0" w:color="auto"/>
              <w:left w:val="single" w:sz="4" w:space="0" w:color="auto"/>
              <w:bottom w:val="single" w:sz="4" w:space="0" w:color="auto"/>
              <w:right w:val="nil"/>
            </w:tcBorders>
            <w:shd w:val="clear" w:color="auto" w:fill="FFFFFF"/>
          </w:tcPr>
          <w:p w14:paraId="2FC56E8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442D25C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3EB45FFD"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1F850CA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2355" w:type="pct"/>
            <w:tcBorders>
              <w:top w:val="single" w:sz="4" w:space="0" w:color="auto"/>
              <w:left w:val="single" w:sz="4" w:space="0" w:color="auto"/>
              <w:bottom w:val="single" w:sz="4" w:space="0" w:color="auto"/>
              <w:right w:val="nil"/>
            </w:tcBorders>
            <w:shd w:val="clear" w:color="auto" w:fill="FFFFFF"/>
          </w:tcPr>
          <w:p w14:paraId="4E43F5F4" w14:textId="77777777" w:rsidR="009B1005" w:rsidRPr="00F1143E" w:rsidRDefault="009B1005" w:rsidP="002F1C8B">
            <w:pPr>
              <w:spacing w:before="120"/>
              <w:rPr>
                <w:rFonts w:ascii="Arial" w:hAnsi="Arial" w:cs="Arial"/>
                <w:sz w:val="20"/>
              </w:rPr>
            </w:pPr>
            <w:r w:rsidRPr="00F1143E">
              <w:rPr>
                <w:rFonts w:ascii="Arial" w:hAnsi="Arial" w:cs="Arial"/>
                <w:sz w:val="20"/>
              </w:rPr>
              <w:t>Xã Tân Minh</w:t>
            </w:r>
          </w:p>
        </w:tc>
        <w:tc>
          <w:tcPr>
            <w:tcW w:w="1142" w:type="pct"/>
            <w:tcBorders>
              <w:top w:val="single" w:sz="4" w:space="0" w:color="auto"/>
              <w:left w:val="single" w:sz="4" w:space="0" w:color="auto"/>
              <w:bottom w:val="single" w:sz="4" w:space="0" w:color="auto"/>
              <w:right w:val="nil"/>
            </w:tcBorders>
            <w:shd w:val="clear" w:color="auto" w:fill="FFFFFF"/>
          </w:tcPr>
          <w:p w14:paraId="203F78D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3E0AC85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r>
      <w:tr w:rsidR="00F1143E" w:rsidRPr="00F1143E" w14:paraId="32B52FCF"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28D3311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2355" w:type="pct"/>
            <w:tcBorders>
              <w:top w:val="single" w:sz="4" w:space="0" w:color="auto"/>
              <w:left w:val="single" w:sz="4" w:space="0" w:color="auto"/>
              <w:bottom w:val="single" w:sz="4" w:space="0" w:color="auto"/>
              <w:right w:val="nil"/>
            </w:tcBorders>
            <w:shd w:val="clear" w:color="auto" w:fill="FFFFFF"/>
          </w:tcPr>
          <w:p w14:paraId="490F4ACC" w14:textId="77777777" w:rsidR="009B1005" w:rsidRPr="00F1143E" w:rsidRDefault="009B1005" w:rsidP="002F1C8B">
            <w:pPr>
              <w:spacing w:before="120"/>
              <w:rPr>
                <w:rFonts w:ascii="Arial" w:hAnsi="Arial" w:cs="Arial"/>
                <w:sz w:val="20"/>
              </w:rPr>
            </w:pPr>
            <w:r w:rsidRPr="00F1143E">
              <w:rPr>
                <w:rFonts w:ascii="Arial" w:hAnsi="Arial" w:cs="Arial"/>
                <w:sz w:val="20"/>
              </w:rPr>
              <w:t>Xã Trung Thành</w:t>
            </w:r>
          </w:p>
        </w:tc>
        <w:tc>
          <w:tcPr>
            <w:tcW w:w="1142" w:type="pct"/>
            <w:tcBorders>
              <w:top w:val="single" w:sz="4" w:space="0" w:color="auto"/>
              <w:left w:val="single" w:sz="4" w:space="0" w:color="auto"/>
              <w:bottom w:val="single" w:sz="4" w:space="0" w:color="auto"/>
              <w:right w:val="nil"/>
            </w:tcBorders>
            <w:shd w:val="clear" w:color="auto" w:fill="FFFFFF"/>
          </w:tcPr>
          <w:p w14:paraId="6AB54F3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48AD12C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6E680B08"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6BF7ECC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2355" w:type="pct"/>
            <w:tcBorders>
              <w:top w:val="single" w:sz="4" w:space="0" w:color="auto"/>
              <w:left w:val="single" w:sz="4" w:space="0" w:color="auto"/>
              <w:bottom w:val="single" w:sz="4" w:space="0" w:color="auto"/>
              <w:right w:val="nil"/>
            </w:tcBorders>
            <w:shd w:val="clear" w:color="auto" w:fill="FFFFFF"/>
          </w:tcPr>
          <w:p w14:paraId="2144045C" w14:textId="77777777" w:rsidR="009B1005" w:rsidRPr="00F1143E" w:rsidRDefault="009B1005" w:rsidP="002F1C8B">
            <w:pPr>
              <w:spacing w:before="120"/>
              <w:rPr>
                <w:rFonts w:ascii="Arial" w:hAnsi="Arial" w:cs="Arial"/>
                <w:sz w:val="20"/>
              </w:rPr>
            </w:pPr>
            <w:r w:rsidRPr="00F1143E">
              <w:rPr>
                <w:rFonts w:ascii="Arial" w:hAnsi="Arial" w:cs="Arial"/>
                <w:sz w:val="20"/>
              </w:rPr>
              <w:t>Xã Đoàn Kết</w:t>
            </w:r>
          </w:p>
        </w:tc>
        <w:tc>
          <w:tcPr>
            <w:tcW w:w="1142" w:type="pct"/>
            <w:tcBorders>
              <w:top w:val="single" w:sz="4" w:space="0" w:color="auto"/>
              <w:left w:val="single" w:sz="4" w:space="0" w:color="auto"/>
              <w:bottom w:val="single" w:sz="4" w:space="0" w:color="auto"/>
              <w:right w:val="nil"/>
            </w:tcBorders>
            <w:shd w:val="clear" w:color="auto" w:fill="FFFFFF"/>
          </w:tcPr>
          <w:p w14:paraId="4968046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367CD79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r>
      <w:tr w:rsidR="00F1143E" w:rsidRPr="00F1143E" w14:paraId="77B98A47"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287C14D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2355" w:type="pct"/>
            <w:tcBorders>
              <w:top w:val="single" w:sz="4" w:space="0" w:color="auto"/>
              <w:left w:val="single" w:sz="4" w:space="0" w:color="auto"/>
              <w:bottom w:val="single" w:sz="4" w:space="0" w:color="auto"/>
              <w:right w:val="nil"/>
            </w:tcBorders>
            <w:shd w:val="clear" w:color="auto" w:fill="FFFFFF"/>
          </w:tcPr>
          <w:p w14:paraId="3B374069" w14:textId="77777777" w:rsidR="009B1005" w:rsidRPr="00F1143E" w:rsidRDefault="009B1005" w:rsidP="002F1C8B">
            <w:pPr>
              <w:spacing w:before="120"/>
              <w:rPr>
                <w:rFonts w:ascii="Arial" w:hAnsi="Arial" w:cs="Arial"/>
                <w:sz w:val="20"/>
              </w:rPr>
            </w:pPr>
            <w:r w:rsidRPr="00F1143E">
              <w:rPr>
                <w:rFonts w:ascii="Arial" w:hAnsi="Arial" w:cs="Arial"/>
                <w:sz w:val="20"/>
              </w:rPr>
              <w:t>Xã Yên Hòa</w:t>
            </w:r>
          </w:p>
        </w:tc>
        <w:tc>
          <w:tcPr>
            <w:tcW w:w="1142" w:type="pct"/>
            <w:tcBorders>
              <w:top w:val="single" w:sz="4" w:space="0" w:color="auto"/>
              <w:left w:val="single" w:sz="4" w:space="0" w:color="auto"/>
              <w:bottom w:val="single" w:sz="4" w:space="0" w:color="auto"/>
              <w:right w:val="nil"/>
            </w:tcBorders>
            <w:shd w:val="clear" w:color="auto" w:fill="FFFFFF"/>
          </w:tcPr>
          <w:p w14:paraId="51AED59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3B4596D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r>
      <w:tr w:rsidR="00F1143E" w:rsidRPr="00F1143E" w14:paraId="674E6EAA"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23FAB88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w:t>
            </w:r>
          </w:p>
        </w:tc>
        <w:tc>
          <w:tcPr>
            <w:tcW w:w="2355" w:type="pct"/>
            <w:tcBorders>
              <w:top w:val="single" w:sz="4" w:space="0" w:color="auto"/>
              <w:left w:val="single" w:sz="4" w:space="0" w:color="auto"/>
              <w:bottom w:val="single" w:sz="4" w:space="0" w:color="auto"/>
              <w:right w:val="nil"/>
            </w:tcBorders>
            <w:shd w:val="clear" w:color="auto" w:fill="FFFFFF"/>
          </w:tcPr>
          <w:p w14:paraId="648530A9" w14:textId="77777777" w:rsidR="009B1005" w:rsidRPr="00F1143E" w:rsidRDefault="009B1005" w:rsidP="002F1C8B">
            <w:pPr>
              <w:spacing w:before="120"/>
              <w:rPr>
                <w:rFonts w:ascii="Arial" w:hAnsi="Arial" w:cs="Arial"/>
                <w:sz w:val="20"/>
              </w:rPr>
            </w:pPr>
            <w:r w:rsidRPr="00F1143E">
              <w:rPr>
                <w:rFonts w:ascii="Arial" w:hAnsi="Arial" w:cs="Arial"/>
                <w:sz w:val="20"/>
              </w:rPr>
              <w:t>Xã Đồng Ruộng</w:t>
            </w:r>
          </w:p>
        </w:tc>
        <w:tc>
          <w:tcPr>
            <w:tcW w:w="1142" w:type="pct"/>
            <w:tcBorders>
              <w:top w:val="single" w:sz="4" w:space="0" w:color="auto"/>
              <w:left w:val="single" w:sz="4" w:space="0" w:color="auto"/>
              <w:bottom w:val="single" w:sz="4" w:space="0" w:color="auto"/>
              <w:right w:val="nil"/>
            </w:tcBorders>
            <w:shd w:val="clear" w:color="auto" w:fill="FFFFFF"/>
          </w:tcPr>
          <w:p w14:paraId="64A8B0A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368D56F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r>
      <w:tr w:rsidR="00F1143E" w:rsidRPr="00F1143E" w14:paraId="4F268A69"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46F8524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2355" w:type="pct"/>
            <w:tcBorders>
              <w:top w:val="single" w:sz="4" w:space="0" w:color="auto"/>
              <w:left w:val="single" w:sz="4" w:space="0" w:color="auto"/>
              <w:bottom w:val="single" w:sz="4" w:space="0" w:color="auto"/>
              <w:right w:val="nil"/>
            </w:tcBorders>
            <w:shd w:val="clear" w:color="auto" w:fill="FFFFFF"/>
          </w:tcPr>
          <w:p w14:paraId="3F79B541" w14:textId="77777777" w:rsidR="009B1005" w:rsidRPr="00F1143E" w:rsidRDefault="009B1005" w:rsidP="002F1C8B">
            <w:pPr>
              <w:spacing w:before="120"/>
              <w:rPr>
                <w:rFonts w:ascii="Arial" w:hAnsi="Arial" w:cs="Arial"/>
                <w:sz w:val="20"/>
              </w:rPr>
            </w:pPr>
            <w:r w:rsidRPr="00F1143E">
              <w:rPr>
                <w:rFonts w:ascii="Arial" w:hAnsi="Arial" w:cs="Arial"/>
                <w:sz w:val="20"/>
              </w:rPr>
              <w:t>Xã Đồng Chum</w:t>
            </w:r>
          </w:p>
        </w:tc>
        <w:tc>
          <w:tcPr>
            <w:tcW w:w="1142" w:type="pct"/>
            <w:tcBorders>
              <w:top w:val="single" w:sz="4" w:space="0" w:color="auto"/>
              <w:left w:val="single" w:sz="4" w:space="0" w:color="auto"/>
              <w:bottom w:val="single" w:sz="4" w:space="0" w:color="auto"/>
              <w:right w:val="nil"/>
            </w:tcBorders>
            <w:shd w:val="clear" w:color="auto" w:fill="FFFFFF"/>
          </w:tcPr>
          <w:p w14:paraId="3B2B465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06358B1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r>
      <w:tr w:rsidR="00F1143E" w:rsidRPr="00F1143E" w14:paraId="6DF8C387"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1498C4C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w:t>
            </w:r>
          </w:p>
        </w:tc>
        <w:tc>
          <w:tcPr>
            <w:tcW w:w="2355" w:type="pct"/>
            <w:tcBorders>
              <w:top w:val="single" w:sz="4" w:space="0" w:color="auto"/>
              <w:left w:val="single" w:sz="4" w:space="0" w:color="auto"/>
              <w:bottom w:val="single" w:sz="4" w:space="0" w:color="auto"/>
              <w:right w:val="nil"/>
            </w:tcBorders>
            <w:shd w:val="clear" w:color="auto" w:fill="FFFFFF"/>
          </w:tcPr>
          <w:p w14:paraId="43C29A1B" w14:textId="77777777" w:rsidR="009B1005" w:rsidRPr="00F1143E" w:rsidRDefault="009B1005" w:rsidP="002F1C8B">
            <w:pPr>
              <w:spacing w:before="120"/>
              <w:rPr>
                <w:rFonts w:ascii="Arial" w:hAnsi="Arial" w:cs="Arial"/>
                <w:sz w:val="20"/>
              </w:rPr>
            </w:pPr>
            <w:r w:rsidRPr="00F1143E">
              <w:rPr>
                <w:rFonts w:ascii="Arial" w:hAnsi="Arial" w:cs="Arial"/>
                <w:sz w:val="20"/>
              </w:rPr>
              <w:t>Xã Giáp Đắt</w:t>
            </w:r>
          </w:p>
        </w:tc>
        <w:tc>
          <w:tcPr>
            <w:tcW w:w="1142" w:type="pct"/>
            <w:tcBorders>
              <w:top w:val="single" w:sz="4" w:space="0" w:color="auto"/>
              <w:left w:val="single" w:sz="4" w:space="0" w:color="auto"/>
              <w:bottom w:val="single" w:sz="4" w:space="0" w:color="auto"/>
              <w:right w:val="nil"/>
            </w:tcBorders>
            <w:shd w:val="clear" w:color="auto" w:fill="FFFFFF"/>
          </w:tcPr>
          <w:p w14:paraId="1B9EC90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3593463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r>
      <w:tr w:rsidR="00F1143E" w:rsidRPr="00F1143E" w14:paraId="50261A1C"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7B720A4D" w14:textId="77777777" w:rsidR="009B1005" w:rsidRPr="00F1143E" w:rsidRDefault="009B1005" w:rsidP="002F1C8B">
            <w:pPr>
              <w:spacing w:before="120"/>
              <w:jc w:val="center"/>
              <w:rPr>
                <w:rFonts w:ascii="Arial" w:hAnsi="Arial" w:cs="Arial"/>
                <w:sz w:val="20"/>
              </w:rPr>
            </w:pPr>
            <w:r w:rsidRPr="00F1143E">
              <w:rPr>
                <w:rFonts w:ascii="Arial" w:hAnsi="Arial" w:cs="Arial"/>
                <w:sz w:val="20"/>
              </w:rPr>
              <w:lastRenderedPageBreak/>
              <w:t>14</w:t>
            </w:r>
          </w:p>
        </w:tc>
        <w:tc>
          <w:tcPr>
            <w:tcW w:w="2355" w:type="pct"/>
            <w:tcBorders>
              <w:top w:val="single" w:sz="4" w:space="0" w:color="auto"/>
              <w:left w:val="single" w:sz="4" w:space="0" w:color="auto"/>
              <w:bottom w:val="single" w:sz="4" w:space="0" w:color="auto"/>
              <w:right w:val="nil"/>
            </w:tcBorders>
            <w:shd w:val="clear" w:color="auto" w:fill="FFFFFF"/>
          </w:tcPr>
          <w:p w14:paraId="61021A57" w14:textId="77777777" w:rsidR="009B1005" w:rsidRPr="00F1143E" w:rsidRDefault="009B1005" w:rsidP="002F1C8B">
            <w:pPr>
              <w:spacing w:before="120"/>
              <w:rPr>
                <w:rFonts w:ascii="Arial" w:hAnsi="Arial" w:cs="Arial"/>
                <w:sz w:val="20"/>
              </w:rPr>
            </w:pPr>
            <w:r w:rsidRPr="00F1143E">
              <w:rPr>
                <w:rFonts w:ascii="Arial" w:hAnsi="Arial" w:cs="Arial"/>
                <w:sz w:val="20"/>
              </w:rPr>
              <w:t>Xã Tân Pheo</w:t>
            </w:r>
          </w:p>
        </w:tc>
        <w:tc>
          <w:tcPr>
            <w:tcW w:w="1142" w:type="pct"/>
            <w:tcBorders>
              <w:top w:val="single" w:sz="4" w:space="0" w:color="auto"/>
              <w:left w:val="single" w:sz="4" w:space="0" w:color="auto"/>
              <w:bottom w:val="single" w:sz="4" w:space="0" w:color="auto"/>
              <w:right w:val="nil"/>
            </w:tcBorders>
            <w:shd w:val="clear" w:color="auto" w:fill="FFFFFF"/>
          </w:tcPr>
          <w:p w14:paraId="28B96AE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6C45E31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r>
      <w:tr w:rsidR="00F1143E" w:rsidRPr="00F1143E" w14:paraId="3FA94502"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60C490E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w:t>
            </w:r>
          </w:p>
        </w:tc>
        <w:tc>
          <w:tcPr>
            <w:tcW w:w="2355" w:type="pct"/>
            <w:tcBorders>
              <w:top w:val="single" w:sz="4" w:space="0" w:color="auto"/>
              <w:left w:val="single" w:sz="4" w:space="0" w:color="auto"/>
              <w:bottom w:val="single" w:sz="4" w:space="0" w:color="auto"/>
              <w:right w:val="nil"/>
            </w:tcBorders>
            <w:shd w:val="clear" w:color="auto" w:fill="FFFFFF"/>
          </w:tcPr>
          <w:p w14:paraId="6FF76A2B" w14:textId="77777777" w:rsidR="009B1005" w:rsidRPr="00F1143E" w:rsidRDefault="009B1005" w:rsidP="002F1C8B">
            <w:pPr>
              <w:spacing w:before="120"/>
              <w:rPr>
                <w:rFonts w:ascii="Arial" w:hAnsi="Arial" w:cs="Arial"/>
                <w:sz w:val="20"/>
              </w:rPr>
            </w:pPr>
            <w:r w:rsidRPr="00F1143E">
              <w:rPr>
                <w:rFonts w:ascii="Arial" w:hAnsi="Arial" w:cs="Arial"/>
                <w:sz w:val="20"/>
              </w:rPr>
              <w:t>Xã Mường Chiềng</w:t>
            </w:r>
          </w:p>
        </w:tc>
        <w:tc>
          <w:tcPr>
            <w:tcW w:w="1142" w:type="pct"/>
            <w:tcBorders>
              <w:top w:val="single" w:sz="4" w:space="0" w:color="auto"/>
              <w:left w:val="single" w:sz="4" w:space="0" w:color="auto"/>
              <w:bottom w:val="single" w:sz="4" w:space="0" w:color="auto"/>
              <w:right w:val="nil"/>
            </w:tcBorders>
            <w:shd w:val="clear" w:color="auto" w:fill="FFFFFF"/>
          </w:tcPr>
          <w:p w14:paraId="01B0F0A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7C0DFCD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r>
      <w:tr w:rsidR="00F1143E" w:rsidRPr="00F1143E" w14:paraId="7137C9BF"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5BC92F2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w:t>
            </w:r>
          </w:p>
        </w:tc>
        <w:tc>
          <w:tcPr>
            <w:tcW w:w="2355" w:type="pct"/>
            <w:tcBorders>
              <w:top w:val="single" w:sz="4" w:space="0" w:color="auto"/>
              <w:left w:val="single" w:sz="4" w:space="0" w:color="auto"/>
              <w:bottom w:val="single" w:sz="4" w:space="0" w:color="auto"/>
              <w:right w:val="nil"/>
            </w:tcBorders>
            <w:shd w:val="clear" w:color="auto" w:fill="FFFFFF"/>
          </w:tcPr>
          <w:p w14:paraId="502395D5" w14:textId="77777777" w:rsidR="009B1005" w:rsidRPr="00F1143E" w:rsidRDefault="009B1005" w:rsidP="002F1C8B">
            <w:pPr>
              <w:spacing w:before="120"/>
              <w:rPr>
                <w:rFonts w:ascii="Arial" w:hAnsi="Arial" w:cs="Arial"/>
                <w:sz w:val="20"/>
              </w:rPr>
            </w:pPr>
            <w:r w:rsidRPr="00F1143E">
              <w:rPr>
                <w:rFonts w:ascii="Arial" w:hAnsi="Arial" w:cs="Arial"/>
                <w:sz w:val="20"/>
              </w:rPr>
              <w:t>Xã Vầy Nưa</w:t>
            </w:r>
          </w:p>
        </w:tc>
        <w:tc>
          <w:tcPr>
            <w:tcW w:w="1142" w:type="pct"/>
            <w:tcBorders>
              <w:top w:val="single" w:sz="4" w:space="0" w:color="auto"/>
              <w:left w:val="single" w:sz="4" w:space="0" w:color="auto"/>
              <w:bottom w:val="single" w:sz="4" w:space="0" w:color="auto"/>
              <w:right w:val="nil"/>
            </w:tcBorders>
            <w:shd w:val="clear" w:color="auto" w:fill="FFFFFF"/>
          </w:tcPr>
          <w:p w14:paraId="0037E6F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7BA482B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23BCC7A7"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0443AB3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w:t>
            </w:r>
          </w:p>
        </w:tc>
        <w:tc>
          <w:tcPr>
            <w:tcW w:w="2355" w:type="pct"/>
            <w:tcBorders>
              <w:top w:val="single" w:sz="4" w:space="0" w:color="auto"/>
              <w:left w:val="single" w:sz="4" w:space="0" w:color="auto"/>
              <w:bottom w:val="single" w:sz="4" w:space="0" w:color="auto"/>
              <w:right w:val="nil"/>
            </w:tcBorders>
            <w:shd w:val="clear" w:color="auto" w:fill="FFFFFF"/>
          </w:tcPr>
          <w:p w14:paraId="330AFB39" w14:textId="77777777" w:rsidR="009B1005" w:rsidRPr="00F1143E" w:rsidRDefault="009B1005" w:rsidP="002F1C8B">
            <w:pPr>
              <w:spacing w:before="120"/>
              <w:rPr>
                <w:rFonts w:ascii="Arial" w:hAnsi="Arial" w:cs="Arial"/>
                <w:sz w:val="20"/>
              </w:rPr>
            </w:pPr>
            <w:r w:rsidRPr="00F1143E">
              <w:rPr>
                <w:rFonts w:ascii="Arial" w:hAnsi="Arial" w:cs="Arial"/>
                <w:sz w:val="20"/>
              </w:rPr>
              <w:t>Xã Tiền Phong</w:t>
            </w:r>
          </w:p>
        </w:tc>
        <w:tc>
          <w:tcPr>
            <w:tcW w:w="1142" w:type="pct"/>
            <w:tcBorders>
              <w:top w:val="single" w:sz="4" w:space="0" w:color="auto"/>
              <w:left w:val="single" w:sz="4" w:space="0" w:color="auto"/>
              <w:bottom w:val="single" w:sz="4" w:space="0" w:color="auto"/>
              <w:right w:val="nil"/>
            </w:tcBorders>
            <w:shd w:val="clear" w:color="auto" w:fill="FFFFFF"/>
          </w:tcPr>
          <w:p w14:paraId="475488A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110C664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7B8A69E8"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1C440FF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w:t>
            </w:r>
          </w:p>
        </w:tc>
        <w:tc>
          <w:tcPr>
            <w:tcW w:w="2355" w:type="pct"/>
            <w:tcBorders>
              <w:top w:val="single" w:sz="4" w:space="0" w:color="auto"/>
              <w:left w:val="single" w:sz="4" w:space="0" w:color="auto"/>
              <w:bottom w:val="single" w:sz="4" w:space="0" w:color="auto"/>
              <w:right w:val="nil"/>
            </w:tcBorders>
            <w:shd w:val="clear" w:color="auto" w:fill="FFFFFF"/>
          </w:tcPr>
          <w:p w14:paraId="7A241B7D" w14:textId="77777777" w:rsidR="009B1005" w:rsidRPr="00F1143E" w:rsidRDefault="009B1005" w:rsidP="002F1C8B">
            <w:pPr>
              <w:spacing w:before="120"/>
              <w:rPr>
                <w:rFonts w:ascii="Arial" w:hAnsi="Arial" w:cs="Arial"/>
                <w:sz w:val="20"/>
              </w:rPr>
            </w:pPr>
            <w:r w:rsidRPr="00F1143E">
              <w:rPr>
                <w:rFonts w:ascii="Arial" w:hAnsi="Arial" w:cs="Arial"/>
                <w:sz w:val="20"/>
              </w:rPr>
              <w:t>Xã Mường Tuổng</w:t>
            </w:r>
          </w:p>
        </w:tc>
        <w:tc>
          <w:tcPr>
            <w:tcW w:w="1142" w:type="pct"/>
            <w:tcBorders>
              <w:top w:val="single" w:sz="4" w:space="0" w:color="auto"/>
              <w:left w:val="single" w:sz="4" w:space="0" w:color="auto"/>
              <w:bottom w:val="single" w:sz="4" w:space="0" w:color="auto"/>
              <w:right w:val="nil"/>
            </w:tcBorders>
            <w:shd w:val="clear" w:color="auto" w:fill="FFFFFF"/>
          </w:tcPr>
          <w:p w14:paraId="563F782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5BF25A9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r>
      <w:tr w:rsidR="00F1143E" w:rsidRPr="00F1143E" w14:paraId="59BDE48F"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080DF0A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w:t>
            </w:r>
          </w:p>
        </w:tc>
        <w:tc>
          <w:tcPr>
            <w:tcW w:w="2355" w:type="pct"/>
            <w:tcBorders>
              <w:top w:val="single" w:sz="4" w:space="0" w:color="auto"/>
              <w:left w:val="single" w:sz="4" w:space="0" w:color="auto"/>
              <w:bottom w:val="single" w:sz="4" w:space="0" w:color="auto"/>
              <w:right w:val="nil"/>
            </w:tcBorders>
            <w:shd w:val="clear" w:color="auto" w:fill="FFFFFF"/>
          </w:tcPr>
          <w:p w14:paraId="19D6FF62" w14:textId="77777777" w:rsidR="009B1005" w:rsidRPr="00F1143E" w:rsidRDefault="009B1005" w:rsidP="002F1C8B">
            <w:pPr>
              <w:spacing w:before="120"/>
              <w:rPr>
                <w:rFonts w:ascii="Arial" w:hAnsi="Arial" w:cs="Arial"/>
                <w:sz w:val="20"/>
              </w:rPr>
            </w:pPr>
            <w:r w:rsidRPr="00F1143E">
              <w:rPr>
                <w:rFonts w:ascii="Arial" w:hAnsi="Arial" w:cs="Arial"/>
                <w:sz w:val="20"/>
              </w:rPr>
              <w:t>Xã Đồng Nghê</w:t>
            </w:r>
          </w:p>
        </w:tc>
        <w:tc>
          <w:tcPr>
            <w:tcW w:w="1142" w:type="pct"/>
            <w:tcBorders>
              <w:top w:val="single" w:sz="4" w:space="0" w:color="auto"/>
              <w:left w:val="single" w:sz="4" w:space="0" w:color="auto"/>
              <w:bottom w:val="single" w:sz="4" w:space="0" w:color="auto"/>
              <w:right w:val="nil"/>
            </w:tcBorders>
            <w:shd w:val="clear" w:color="auto" w:fill="FFFFFF"/>
          </w:tcPr>
          <w:p w14:paraId="6810009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48F4286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r>
      <w:tr w:rsidR="00F1143E" w:rsidRPr="00F1143E" w14:paraId="2BA889A9"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64F61B3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w:t>
            </w:r>
          </w:p>
        </w:tc>
        <w:tc>
          <w:tcPr>
            <w:tcW w:w="2355" w:type="pct"/>
            <w:tcBorders>
              <w:top w:val="single" w:sz="4" w:space="0" w:color="auto"/>
              <w:left w:val="single" w:sz="4" w:space="0" w:color="auto"/>
              <w:bottom w:val="single" w:sz="4" w:space="0" w:color="auto"/>
              <w:right w:val="nil"/>
            </w:tcBorders>
            <w:shd w:val="clear" w:color="auto" w:fill="FFFFFF"/>
          </w:tcPr>
          <w:p w14:paraId="507DE717" w14:textId="77777777" w:rsidR="009B1005" w:rsidRPr="00F1143E" w:rsidRDefault="009B1005" w:rsidP="002F1C8B">
            <w:pPr>
              <w:spacing w:before="120"/>
              <w:rPr>
                <w:rFonts w:ascii="Arial" w:hAnsi="Arial" w:cs="Arial"/>
                <w:sz w:val="20"/>
              </w:rPr>
            </w:pPr>
            <w:r w:rsidRPr="00F1143E">
              <w:rPr>
                <w:rFonts w:ascii="Arial" w:hAnsi="Arial" w:cs="Arial"/>
                <w:sz w:val="20"/>
              </w:rPr>
              <w:t>Xã Suối Nánh</w:t>
            </w:r>
          </w:p>
        </w:tc>
        <w:tc>
          <w:tcPr>
            <w:tcW w:w="1142" w:type="pct"/>
            <w:tcBorders>
              <w:top w:val="single" w:sz="4" w:space="0" w:color="auto"/>
              <w:left w:val="single" w:sz="4" w:space="0" w:color="auto"/>
              <w:bottom w:val="single" w:sz="4" w:space="0" w:color="auto"/>
              <w:right w:val="nil"/>
            </w:tcBorders>
            <w:shd w:val="clear" w:color="auto" w:fill="FFFFFF"/>
          </w:tcPr>
          <w:p w14:paraId="0917315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59CD14E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r>
      <w:tr w:rsidR="00F1143E" w:rsidRPr="00F1143E" w14:paraId="6D5FDC65"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7BB5EFC2"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IV</w:t>
            </w:r>
          </w:p>
        </w:tc>
        <w:tc>
          <w:tcPr>
            <w:tcW w:w="2355" w:type="pct"/>
            <w:tcBorders>
              <w:top w:val="single" w:sz="4" w:space="0" w:color="auto"/>
              <w:left w:val="single" w:sz="4" w:space="0" w:color="auto"/>
              <w:bottom w:val="single" w:sz="4" w:space="0" w:color="auto"/>
              <w:right w:val="nil"/>
            </w:tcBorders>
            <w:shd w:val="clear" w:color="auto" w:fill="FFFFFF"/>
          </w:tcPr>
          <w:p w14:paraId="0DBBDDBD" w14:textId="77777777" w:rsidR="009B1005" w:rsidRPr="00F1143E" w:rsidRDefault="009B1005" w:rsidP="002F1C8B">
            <w:pPr>
              <w:spacing w:before="120"/>
              <w:rPr>
                <w:rFonts w:ascii="Arial" w:hAnsi="Arial" w:cs="Arial"/>
                <w:b/>
                <w:sz w:val="20"/>
              </w:rPr>
            </w:pPr>
            <w:r w:rsidRPr="00F1143E">
              <w:rPr>
                <w:rFonts w:ascii="Arial" w:hAnsi="Arial" w:cs="Arial"/>
                <w:b/>
                <w:sz w:val="20"/>
              </w:rPr>
              <w:t>HUYỆN TÂN LẠC</w:t>
            </w:r>
          </w:p>
        </w:tc>
        <w:tc>
          <w:tcPr>
            <w:tcW w:w="1142" w:type="pct"/>
            <w:tcBorders>
              <w:top w:val="single" w:sz="4" w:space="0" w:color="auto"/>
              <w:left w:val="single" w:sz="4" w:space="0" w:color="auto"/>
              <w:bottom w:val="single" w:sz="4" w:space="0" w:color="auto"/>
              <w:right w:val="nil"/>
            </w:tcBorders>
            <w:shd w:val="clear" w:color="auto" w:fill="FFFFFF"/>
          </w:tcPr>
          <w:p w14:paraId="7B3663AA" w14:textId="77777777" w:rsidR="009B1005" w:rsidRPr="00F1143E" w:rsidRDefault="009B1005" w:rsidP="002F1C8B">
            <w:pPr>
              <w:spacing w:before="120"/>
              <w:jc w:val="center"/>
              <w:rPr>
                <w:rFonts w:ascii="Arial" w:hAnsi="Arial" w:cs="Arial"/>
                <w:sz w:val="20"/>
              </w:rPr>
            </w:pP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709A5FF3" w14:textId="77777777" w:rsidR="009B1005" w:rsidRPr="00F1143E" w:rsidRDefault="009B1005" w:rsidP="002F1C8B">
            <w:pPr>
              <w:spacing w:before="120"/>
              <w:jc w:val="center"/>
              <w:rPr>
                <w:rFonts w:ascii="Arial" w:hAnsi="Arial" w:cs="Arial"/>
                <w:sz w:val="20"/>
              </w:rPr>
            </w:pPr>
          </w:p>
        </w:tc>
      </w:tr>
      <w:tr w:rsidR="00F1143E" w:rsidRPr="00F1143E" w14:paraId="4504B4C7"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1196F6E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2355" w:type="pct"/>
            <w:tcBorders>
              <w:top w:val="single" w:sz="4" w:space="0" w:color="auto"/>
              <w:left w:val="single" w:sz="4" w:space="0" w:color="auto"/>
              <w:bottom w:val="single" w:sz="4" w:space="0" w:color="auto"/>
              <w:right w:val="nil"/>
            </w:tcBorders>
            <w:shd w:val="clear" w:color="auto" w:fill="FFFFFF"/>
          </w:tcPr>
          <w:p w14:paraId="678B6252" w14:textId="77777777" w:rsidR="009B1005" w:rsidRPr="00F1143E" w:rsidRDefault="009B1005" w:rsidP="002F1C8B">
            <w:pPr>
              <w:spacing w:before="120"/>
              <w:rPr>
                <w:rFonts w:ascii="Arial" w:hAnsi="Arial" w:cs="Arial"/>
                <w:sz w:val="20"/>
              </w:rPr>
            </w:pPr>
            <w:r w:rsidRPr="00F1143E">
              <w:rPr>
                <w:rFonts w:ascii="Arial" w:hAnsi="Arial" w:cs="Arial"/>
                <w:sz w:val="20"/>
              </w:rPr>
              <w:t>TT.Mường Khến</w:t>
            </w:r>
          </w:p>
        </w:tc>
        <w:tc>
          <w:tcPr>
            <w:tcW w:w="1142" w:type="pct"/>
            <w:tcBorders>
              <w:top w:val="single" w:sz="4" w:space="0" w:color="auto"/>
              <w:left w:val="single" w:sz="4" w:space="0" w:color="auto"/>
              <w:bottom w:val="single" w:sz="4" w:space="0" w:color="auto"/>
              <w:right w:val="nil"/>
            </w:tcBorders>
            <w:shd w:val="clear" w:color="auto" w:fill="FFFFFF"/>
          </w:tcPr>
          <w:p w14:paraId="6947D28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0364971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07ECE02A"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6098205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2355" w:type="pct"/>
            <w:tcBorders>
              <w:top w:val="single" w:sz="4" w:space="0" w:color="auto"/>
              <w:left w:val="single" w:sz="4" w:space="0" w:color="auto"/>
              <w:bottom w:val="single" w:sz="4" w:space="0" w:color="auto"/>
              <w:right w:val="nil"/>
            </w:tcBorders>
            <w:shd w:val="clear" w:color="auto" w:fill="FFFFFF"/>
          </w:tcPr>
          <w:p w14:paraId="471C9E17" w14:textId="77777777" w:rsidR="009B1005" w:rsidRPr="00F1143E" w:rsidRDefault="009B1005" w:rsidP="002F1C8B">
            <w:pPr>
              <w:spacing w:before="120"/>
              <w:rPr>
                <w:rFonts w:ascii="Arial" w:hAnsi="Arial" w:cs="Arial"/>
                <w:sz w:val="20"/>
              </w:rPr>
            </w:pPr>
            <w:r w:rsidRPr="00F1143E">
              <w:rPr>
                <w:rFonts w:ascii="Arial" w:hAnsi="Arial" w:cs="Arial"/>
                <w:sz w:val="20"/>
              </w:rPr>
              <w:t>Xã Quy Hậu</w:t>
            </w:r>
          </w:p>
        </w:tc>
        <w:tc>
          <w:tcPr>
            <w:tcW w:w="1142" w:type="pct"/>
            <w:tcBorders>
              <w:top w:val="single" w:sz="4" w:space="0" w:color="auto"/>
              <w:left w:val="single" w:sz="4" w:space="0" w:color="auto"/>
              <w:bottom w:val="single" w:sz="4" w:space="0" w:color="auto"/>
              <w:right w:val="nil"/>
            </w:tcBorders>
            <w:shd w:val="clear" w:color="auto" w:fill="FFFFFF"/>
          </w:tcPr>
          <w:p w14:paraId="2FE9A9F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3229C81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405CEBF7"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2560504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2355" w:type="pct"/>
            <w:tcBorders>
              <w:top w:val="single" w:sz="4" w:space="0" w:color="auto"/>
              <w:left w:val="single" w:sz="4" w:space="0" w:color="auto"/>
              <w:bottom w:val="single" w:sz="4" w:space="0" w:color="auto"/>
              <w:right w:val="nil"/>
            </w:tcBorders>
            <w:shd w:val="clear" w:color="auto" w:fill="FFFFFF"/>
          </w:tcPr>
          <w:p w14:paraId="7AF45CED" w14:textId="77777777" w:rsidR="009B1005" w:rsidRPr="00F1143E" w:rsidRDefault="009B1005" w:rsidP="002F1C8B">
            <w:pPr>
              <w:spacing w:before="120"/>
              <w:rPr>
                <w:rFonts w:ascii="Arial" w:hAnsi="Arial" w:cs="Arial"/>
                <w:sz w:val="20"/>
              </w:rPr>
            </w:pPr>
            <w:r w:rsidRPr="00F1143E">
              <w:rPr>
                <w:rFonts w:ascii="Arial" w:hAnsi="Arial" w:cs="Arial"/>
                <w:sz w:val="20"/>
              </w:rPr>
              <w:t>Xã Mãn Đức</w:t>
            </w:r>
          </w:p>
        </w:tc>
        <w:tc>
          <w:tcPr>
            <w:tcW w:w="1142" w:type="pct"/>
            <w:tcBorders>
              <w:top w:val="single" w:sz="4" w:space="0" w:color="auto"/>
              <w:left w:val="single" w:sz="4" w:space="0" w:color="auto"/>
              <w:bottom w:val="single" w:sz="4" w:space="0" w:color="auto"/>
              <w:right w:val="nil"/>
            </w:tcBorders>
            <w:shd w:val="clear" w:color="auto" w:fill="FFFFFF"/>
          </w:tcPr>
          <w:p w14:paraId="0B9DE59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437D7E2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18CB0EB9"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47D5481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2355" w:type="pct"/>
            <w:tcBorders>
              <w:top w:val="single" w:sz="4" w:space="0" w:color="auto"/>
              <w:left w:val="single" w:sz="4" w:space="0" w:color="auto"/>
              <w:bottom w:val="single" w:sz="4" w:space="0" w:color="auto"/>
              <w:right w:val="nil"/>
            </w:tcBorders>
            <w:shd w:val="clear" w:color="auto" w:fill="FFFFFF"/>
          </w:tcPr>
          <w:p w14:paraId="5C3C2ACB" w14:textId="77777777" w:rsidR="009B1005" w:rsidRPr="00F1143E" w:rsidRDefault="009B1005" w:rsidP="002F1C8B">
            <w:pPr>
              <w:spacing w:before="120"/>
              <w:rPr>
                <w:rFonts w:ascii="Arial" w:hAnsi="Arial" w:cs="Arial"/>
                <w:sz w:val="20"/>
              </w:rPr>
            </w:pPr>
            <w:r w:rsidRPr="00F1143E">
              <w:rPr>
                <w:rFonts w:ascii="Arial" w:hAnsi="Arial" w:cs="Arial"/>
                <w:sz w:val="20"/>
              </w:rPr>
              <w:t>Xã Tử Nê</w:t>
            </w:r>
          </w:p>
        </w:tc>
        <w:tc>
          <w:tcPr>
            <w:tcW w:w="1142" w:type="pct"/>
            <w:tcBorders>
              <w:top w:val="single" w:sz="4" w:space="0" w:color="auto"/>
              <w:left w:val="single" w:sz="4" w:space="0" w:color="auto"/>
              <w:bottom w:val="single" w:sz="4" w:space="0" w:color="auto"/>
              <w:right w:val="nil"/>
            </w:tcBorders>
            <w:shd w:val="clear" w:color="auto" w:fill="FFFFFF"/>
          </w:tcPr>
          <w:p w14:paraId="0B4298A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14E7B9A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7932992D"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41007FC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2355" w:type="pct"/>
            <w:tcBorders>
              <w:top w:val="single" w:sz="4" w:space="0" w:color="auto"/>
              <w:left w:val="single" w:sz="4" w:space="0" w:color="auto"/>
              <w:bottom w:val="single" w:sz="4" w:space="0" w:color="auto"/>
              <w:right w:val="nil"/>
            </w:tcBorders>
            <w:shd w:val="clear" w:color="auto" w:fill="FFFFFF"/>
          </w:tcPr>
          <w:p w14:paraId="4B322A4A" w14:textId="77777777" w:rsidR="009B1005" w:rsidRPr="00F1143E" w:rsidRDefault="009B1005" w:rsidP="002F1C8B">
            <w:pPr>
              <w:spacing w:before="120"/>
              <w:rPr>
                <w:rFonts w:ascii="Arial" w:hAnsi="Arial" w:cs="Arial"/>
                <w:sz w:val="20"/>
              </w:rPr>
            </w:pPr>
            <w:r w:rsidRPr="00F1143E">
              <w:rPr>
                <w:rFonts w:ascii="Arial" w:hAnsi="Arial" w:cs="Arial"/>
                <w:sz w:val="20"/>
              </w:rPr>
              <w:t>Xã Thanh Hối</w:t>
            </w:r>
          </w:p>
        </w:tc>
        <w:tc>
          <w:tcPr>
            <w:tcW w:w="1142" w:type="pct"/>
            <w:tcBorders>
              <w:top w:val="single" w:sz="4" w:space="0" w:color="auto"/>
              <w:left w:val="single" w:sz="4" w:space="0" w:color="auto"/>
              <w:bottom w:val="single" w:sz="4" w:space="0" w:color="auto"/>
              <w:right w:val="nil"/>
            </w:tcBorders>
            <w:shd w:val="clear" w:color="auto" w:fill="FFFFFF"/>
          </w:tcPr>
          <w:p w14:paraId="5E8D398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6AE5491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5D8B35C9"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252B43A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2355" w:type="pct"/>
            <w:tcBorders>
              <w:top w:val="single" w:sz="4" w:space="0" w:color="auto"/>
              <w:left w:val="single" w:sz="4" w:space="0" w:color="auto"/>
              <w:bottom w:val="single" w:sz="4" w:space="0" w:color="auto"/>
              <w:right w:val="nil"/>
            </w:tcBorders>
            <w:shd w:val="clear" w:color="auto" w:fill="FFFFFF"/>
          </w:tcPr>
          <w:p w14:paraId="07CFB564" w14:textId="77777777" w:rsidR="009B1005" w:rsidRPr="00F1143E" w:rsidRDefault="009B1005" w:rsidP="002F1C8B">
            <w:pPr>
              <w:spacing w:before="120"/>
              <w:rPr>
                <w:rFonts w:ascii="Arial" w:hAnsi="Arial" w:cs="Arial"/>
                <w:sz w:val="20"/>
              </w:rPr>
            </w:pPr>
            <w:r w:rsidRPr="00F1143E">
              <w:rPr>
                <w:rFonts w:ascii="Arial" w:hAnsi="Arial" w:cs="Arial"/>
                <w:sz w:val="20"/>
              </w:rPr>
              <w:t>Xã Đông Lai</w:t>
            </w:r>
          </w:p>
        </w:tc>
        <w:tc>
          <w:tcPr>
            <w:tcW w:w="1142" w:type="pct"/>
            <w:tcBorders>
              <w:top w:val="single" w:sz="4" w:space="0" w:color="auto"/>
              <w:left w:val="single" w:sz="4" w:space="0" w:color="auto"/>
              <w:bottom w:val="single" w:sz="4" w:space="0" w:color="auto"/>
              <w:right w:val="nil"/>
            </w:tcBorders>
            <w:shd w:val="clear" w:color="auto" w:fill="FFFFFF"/>
          </w:tcPr>
          <w:p w14:paraId="466E6EA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1597044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1A086989"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409B49B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2355" w:type="pct"/>
            <w:tcBorders>
              <w:top w:val="single" w:sz="4" w:space="0" w:color="auto"/>
              <w:left w:val="single" w:sz="4" w:space="0" w:color="auto"/>
              <w:bottom w:val="single" w:sz="4" w:space="0" w:color="auto"/>
              <w:right w:val="nil"/>
            </w:tcBorders>
            <w:shd w:val="clear" w:color="auto" w:fill="FFFFFF"/>
          </w:tcPr>
          <w:p w14:paraId="2068E32E" w14:textId="77777777" w:rsidR="009B1005" w:rsidRPr="00F1143E" w:rsidRDefault="009B1005" w:rsidP="002F1C8B">
            <w:pPr>
              <w:spacing w:before="120"/>
              <w:rPr>
                <w:rFonts w:ascii="Arial" w:hAnsi="Arial" w:cs="Arial"/>
                <w:sz w:val="20"/>
              </w:rPr>
            </w:pPr>
            <w:r w:rsidRPr="00F1143E">
              <w:rPr>
                <w:rFonts w:ascii="Arial" w:hAnsi="Arial" w:cs="Arial"/>
                <w:sz w:val="20"/>
              </w:rPr>
              <w:t>Xã Ngọc Mỹ</w:t>
            </w:r>
          </w:p>
        </w:tc>
        <w:tc>
          <w:tcPr>
            <w:tcW w:w="1142" w:type="pct"/>
            <w:tcBorders>
              <w:top w:val="single" w:sz="4" w:space="0" w:color="auto"/>
              <w:left w:val="single" w:sz="4" w:space="0" w:color="auto"/>
              <w:bottom w:val="single" w:sz="4" w:space="0" w:color="auto"/>
              <w:right w:val="nil"/>
            </w:tcBorders>
            <w:shd w:val="clear" w:color="auto" w:fill="FFFFFF"/>
          </w:tcPr>
          <w:p w14:paraId="72E0176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19EFA7E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73BD89E2"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4FC57DD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2355" w:type="pct"/>
            <w:tcBorders>
              <w:top w:val="single" w:sz="4" w:space="0" w:color="auto"/>
              <w:left w:val="single" w:sz="4" w:space="0" w:color="auto"/>
              <w:bottom w:val="single" w:sz="4" w:space="0" w:color="auto"/>
              <w:right w:val="nil"/>
            </w:tcBorders>
            <w:shd w:val="clear" w:color="auto" w:fill="FFFFFF"/>
          </w:tcPr>
          <w:p w14:paraId="66798F79" w14:textId="77777777" w:rsidR="009B1005" w:rsidRPr="00F1143E" w:rsidRDefault="009B1005" w:rsidP="002F1C8B">
            <w:pPr>
              <w:spacing w:before="120"/>
              <w:rPr>
                <w:rFonts w:ascii="Arial" w:hAnsi="Arial" w:cs="Arial"/>
                <w:sz w:val="20"/>
              </w:rPr>
            </w:pPr>
            <w:r w:rsidRPr="00F1143E">
              <w:rPr>
                <w:rFonts w:ascii="Arial" w:hAnsi="Arial" w:cs="Arial"/>
                <w:sz w:val="20"/>
              </w:rPr>
              <w:t>Xã Phong Phú</w:t>
            </w:r>
          </w:p>
        </w:tc>
        <w:tc>
          <w:tcPr>
            <w:tcW w:w="1142" w:type="pct"/>
            <w:tcBorders>
              <w:top w:val="single" w:sz="4" w:space="0" w:color="auto"/>
              <w:left w:val="single" w:sz="4" w:space="0" w:color="auto"/>
              <w:bottom w:val="single" w:sz="4" w:space="0" w:color="auto"/>
              <w:right w:val="nil"/>
            </w:tcBorders>
            <w:shd w:val="clear" w:color="auto" w:fill="FFFFFF"/>
          </w:tcPr>
          <w:p w14:paraId="6082042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76E614E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1050F9E9"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495F8F8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2355" w:type="pct"/>
            <w:tcBorders>
              <w:top w:val="single" w:sz="4" w:space="0" w:color="auto"/>
              <w:left w:val="single" w:sz="4" w:space="0" w:color="auto"/>
              <w:bottom w:val="single" w:sz="4" w:space="0" w:color="auto"/>
              <w:right w:val="nil"/>
            </w:tcBorders>
            <w:shd w:val="clear" w:color="auto" w:fill="FFFFFF"/>
          </w:tcPr>
          <w:p w14:paraId="7211DB39" w14:textId="77777777" w:rsidR="009B1005" w:rsidRPr="00F1143E" w:rsidRDefault="009B1005" w:rsidP="002F1C8B">
            <w:pPr>
              <w:spacing w:before="120"/>
              <w:rPr>
                <w:rFonts w:ascii="Arial" w:hAnsi="Arial" w:cs="Arial"/>
                <w:sz w:val="20"/>
              </w:rPr>
            </w:pPr>
            <w:r w:rsidRPr="00F1143E">
              <w:rPr>
                <w:rFonts w:ascii="Arial" w:hAnsi="Arial" w:cs="Arial"/>
                <w:sz w:val="20"/>
              </w:rPr>
              <w:t>Xã Tuân Lộ</w:t>
            </w:r>
          </w:p>
        </w:tc>
        <w:tc>
          <w:tcPr>
            <w:tcW w:w="1142" w:type="pct"/>
            <w:tcBorders>
              <w:top w:val="single" w:sz="4" w:space="0" w:color="auto"/>
              <w:left w:val="single" w:sz="4" w:space="0" w:color="auto"/>
              <w:bottom w:val="single" w:sz="4" w:space="0" w:color="auto"/>
              <w:right w:val="nil"/>
            </w:tcBorders>
            <w:shd w:val="clear" w:color="auto" w:fill="FFFFFF"/>
          </w:tcPr>
          <w:p w14:paraId="321407D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457E10A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3B7FCA3B"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0D90181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2355" w:type="pct"/>
            <w:tcBorders>
              <w:top w:val="single" w:sz="4" w:space="0" w:color="auto"/>
              <w:left w:val="single" w:sz="4" w:space="0" w:color="auto"/>
              <w:bottom w:val="single" w:sz="4" w:space="0" w:color="auto"/>
              <w:right w:val="nil"/>
            </w:tcBorders>
            <w:shd w:val="clear" w:color="auto" w:fill="FFFFFF"/>
          </w:tcPr>
          <w:p w14:paraId="6BF81565" w14:textId="77777777" w:rsidR="009B1005" w:rsidRPr="00F1143E" w:rsidRDefault="009B1005" w:rsidP="002F1C8B">
            <w:pPr>
              <w:spacing w:before="120"/>
              <w:rPr>
                <w:rFonts w:ascii="Arial" w:hAnsi="Arial" w:cs="Arial"/>
                <w:sz w:val="20"/>
              </w:rPr>
            </w:pPr>
            <w:r w:rsidRPr="00F1143E">
              <w:rPr>
                <w:rFonts w:ascii="Arial" w:hAnsi="Arial" w:cs="Arial"/>
                <w:sz w:val="20"/>
              </w:rPr>
              <w:t>Xã Quy Mỹ</w:t>
            </w:r>
          </w:p>
        </w:tc>
        <w:tc>
          <w:tcPr>
            <w:tcW w:w="1142" w:type="pct"/>
            <w:tcBorders>
              <w:top w:val="single" w:sz="4" w:space="0" w:color="auto"/>
              <w:left w:val="single" w:sz="4" w:space="0" w:color="auto"/>
              <w:bottom w:val="single" w:sz="4" w:space="0" w:color="auto"/>
              <w:right w:val="nil"/>
            </w:tcBorders>
            <w:shd w:val="clear" w:color="auto" w:fill="FFFFFF"/>
          </w:tcPr>
          <w:p w14:paraId="2759C00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392780A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23296A38"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307E166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w:t>
            </w:r>
          </w:p>
        </w:tc>
        <w:tc>
          <w:tcPr>
            <w:tcW w:w="2355" w:type="pct"/>
            <w:tcBorders>
              <w:top w:val="single" w:sz="4" w:space="0" w:color="auto"/>
              <w:left w:val="single" w:sz="4" w:space="0" w:color="auto"/>
              <w:bottom w:val="single" w:sz="4" w:space="0" w:color="auto"/>
              <w:right w:val="nil"/>
            </w:tcBorders>
            <w:shd w:val="clear" w:color="auto" w:fill="FFFFFF"/>
          </w:tcPr>
          <w:p w14:paraId="702EF0AB" w14:textId="77777777" w:rsidR="009B1005" w:rsidRPr="00F1143E" w:rsidRDefault="009B1005" w:rsidP="002F1C8B">
            <w:pPr>
              <w:spacing w:before="120"/>
              <w:rPr>
                <w:rFonts w:ascii="Arial" w:hAnsi="Arial" w:cs="Arial"/>
                <w:sz w:val="20"/>
              </w:rPr>
            </w:pPr>
            <w:r w:rsidRPr="00F1143E">
              <w:rPr>
                <w:rFonts w:ascii="Arial" w:hAnsi="Arial" w:cs="Arial"/>
                <w:sz w:val="20"/>
              </w:rPr>
              <w:t>Xã Do Nhân</w:t>
            </w:r>
          </w:p>
        </w:tc>
        <w:tc>
          <w:tcPr>
            <w:tcW w:w="1142" w:type="pct"/>
            <w:tcBorders>
              <w:top w:val="single" w:sz="4" w:space="0" w:color="auto"/>
              <w:left w:val="single" w:sz="4" w:space="0" w:color="auto"/>
              <w:bottom w:val="single" w:sz="4" w:space="0" w:color="auto"/>
              <w:right w:val="nil"/>
            </w:tcBorders>
            <w:shd w:val="clear" w:color="auto" w:fill="FFFFFF"/>
          </w:tcPr>
          <w:p w14:paraId="53D3BC3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7CE9748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000748B8"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06DC98E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2355" w:type="pct"/>
            <w:tcBorders>
              <w:top w:val="single" w:sz="4" w:space="0" w:color="auto"/>
              <w:left w:val="single" w:sz="4" w:space="0" w:color="auto"/>
              <w:bottom w:val="single" w:sz="4" w:space="0" w:color="auto"/>
              <w:right w:val="nil"/>
            </w:tcBorders>
            <w:shd w:val="clear" w:color="auto" w:fill="FFFFFF"/>
          </w:tcPr>
          <w:p w14:paraId="57E36083" w14:textId="77777777" w:rsidR="009B1005" w:rsidRPr="00F1143E" w:rsidRDefault="009B1005" w:rsidP="002F1C8B">
            <w:pPr>
              <w:spacing w:before="120"/>
              <w:rPr>
                <w:rFonts w:ascii="Arial" w:hAnsi="Arial" w:cs="Arial"/>
                <w:sz w:val="20"/>
              </w:rPr>
            </w:pPr>
            <w:r w:rsidRPr="00F1143E">
              <w:rPr>
                <w:rFonts w:ascii="Arial" w:hAnsi="Arial" w:cs="Arial"/>
                <w:sz w:val="20"/>
              </w:rPr>
              <w:t>Xã Lỗ Sơn</w:t>
            </w:r>
          </w:p>
        </w:tc>
        <w:tc>
          <w:tcPr>
            <w:tcW w:w="1142" w:type="pct"/>
            <w:tcBorders>
              <w:top w:val="single" w:sz="4" w:space="0" w:color="auto"/>
              <w:left w:val="single" w:sz="4" w:space="0" w:color="auto"/>
              <w:bottom w:val="single" w:sz="4" w:space="0" w:color="auto"/>
              <w:right w:val="nil"/>
            </w:tcBorders>
            <w:shd w:val="clear" w:color="auto" w:fill="FFFFFF"/>
          </w:tcPr>
          <w:p w14:paraId="48FA661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492A8A4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7671D29C"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327D718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w:t>
            </w:r>
          </w:p>
        </w:tc>
        <w:tc>
          <w:tcPr>
            <w:tcW w:w="2355" w:type="pct"/>
            <w:tcBorders>
              <w:top w:val="single" w:sz="4" w:space="0" w:color="auto"/>
              <w:left w:val="single" w:sz="4" w:space="0" w:color="auto"/>
              <w:bottom w:val="single" w:sz="4" w:space="0" w:color="auto"/>
              <w:right w:val="nil"/>
            </w:tcBorders>
            <w:shd w:val="clear" w:color="auto" w:fill="FFFFFF"/>
          </w:tcPr>
          <w:p w14:paraId="1179ABE8" w14:textId="77777777" w:rsidR="009B1005" w:rsidRPr="00F1143E" w:rsidRDefault="009B1005" w:rsidP="002F1C8B">
            <w:pPr>
              <w:spacing w:before="120"/>
              <w:rPr>
                <w:rFonts w:ascii="Arial" w:hAnsi="Arial" w:cs="Arial"/>
                <w:sz w:val="20"/>
              </w:rPr>
            </w:pPr>
            <w:r w:rsidRPr="00F1143E">
              <w:rPr>
                <w:rFonts w:ascii="Arial" w:hAnsi="Arial" w:cs="Arial"/>
                <w:sz w:val="20"/>
              </w:rPr>
              <w:t>Xã Gia Mô</w:t>
            </w:r>
          </w:p>
        </w:tc>
        <w:tc>
          <w:tcPr>
            <w:tcW w:w="1142" w:type="pct"/>
            <w:tcBorders>
              <w:top w:val="single" w:sz="4" w:space="0" w:color="auto"/>
              <w:left w:val="single" w:sz="4" w:space="0" w:color="auto"/>
              <w:bottom w:val="single" w:sz="4" w:space="0" w:color="auto"/>
              <w:right w:val="nil"/>
            </w:tcBorders>
            <w:shd w:val="clear" w:color="auto" w:fill="FFFFFF"/>
          </w:tcPr>
          <w:p w14:paraId="03C48C3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2643146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72407B5D"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07A990C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w:t>
            </w:r>
          </w:p>
        </w:tc>
        <w:tc>
          <w:tcPr>
            <w:tcW w:w="2355" w:type="pct"/>
            <w:tcBorders>
              <w:top w:val="single" w:sz="4" w:space="0" w:color="auto"/>
              <w:left w:val="single" w:sz="4" w:space="0" w:color="auto"/>
              <w:bottom w:val="single" w:sz="4" w:space="0" w:color="auto"/>
              <w:right w:val="nil"/>
            </w:tcBorders>
            <w:shd w:val="clear" w:color="auto" w:fill="FFFFFF"/>
          </w:tcPr>
          <w:p w14:paraId="0F24D221" w14:textId="77777777" w:rsidR="009B1005" w:rsidRPr="00F1143E" w:rsidRDefault="009B1005" w:rsidP="002F1C8B">
            <w:pPr>
              <w:spacing w:before="120"/>
              <w:rPr>
                <w:rFonts w:ascii="Arial" w:hAnsi="Arial" w:cs="Arial"/>
                <w:sz w:val="20"/>
              </w:rPr>
            </w:pPr>
            <w:r w:rsidRPr="00F1143E">
              <w:rPr>
                <w:rFonts w:ascii="Arial" w:hAnsi="Arial" w:cs="Arial"/>
                <w:sz w:val="20"/>
              </w:rPr>
              <w:t>Xã Địch Giáo</w:t>
            </w:r>
          </w:p>
        </w:tc>
        <w:tc>
          <w:tcPr>
            <w:tcW w:w="1142" w:type="pct"/>
            <w:tcBorders>
              <w:top w:val="single" w:sz="4" w:space="0" w:color="auto"/>
              <w:left w:val="single" w:sz="4" w:space="0" w:color="auto"/>
              <w:bottom w:val="single" w:sz="4" w:space="0" w:color="auto"/>
              <w:right w:val="nil"/>
            </w:tcBorders>
            <w:shd w:val="clear" w:color="auto" w:fill="FFFFFF"/>
          </w:tcPr>
          <w:p w14:paraId="129E04A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5325F54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65EB049B"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2EC98A4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w:t>
            </w:r>
          </w:p>
        </w:tc>
        <w:tc>
          <w:tcPr>
            <w:tcW w:w="2355" w:type="pct"/>
            <w:tcBorders>
              <w:top w:val="single" w:sz="4" w:space="0" w:color="auto"/>
              <w:left w:val="single" w:sz="4" w:space="0" w:color="auto"/>
              <w:bottom w:val="single" w:sz="4" w:space="0" w:color="auto"/>
              <w:right w:val="nil"/>
            </w:tcBorders>
            <w:shd w:val="clear" w:color="auto" w:fill="FFFFFF"/>
          </w:tcPr>
          <w:p w14:paraId="04CBC55B" w14:textId="77777777" w:rsidR="009B1005" w:rsidRPr="00F1143E" w:rsidRDefault="009B1005" w:rsidP="002F1C8B">
            <w:pPr>
              <w:spacing w:before="120"/>
              <w:rPr>
                <w:rFonts w:ascii="Arial" w:hAnsi="Arial" w:cs="Arial"/>
                <w:sz w:val="20"/>
              </w:rPr>
            </w:pPr>
            <w:r w:rsidRPr="00F1143E">
              <w:rPr>
                <w:rFonts w:ascii="Arial" w:hAnsi="Arial" w:cs="Arial"/>
                <w:sz w:val="20"/>
              </w:rPr>
              <w:t>Xã Mỹ Hòa</w:t>
            </w:r>
          </w:p>
        </w:tc>
        <w:tc>
          <w:tcPr>
            <w:tcW w:w="1142" w:type="pct"/>
            <w:tcBorders>
              <w:top w:val="single" w:sz="4" w:space="0" w:color="auto"/>
              <w:left w:val="single" w:sz="4" w:space="0" w:color="auto"/>
              <w:bottom w:val="single" w:sz="4" w:space="0" w:color="auto"/>
              <w:right w:val="nil"/>
            </w:tcBorders>
            <w:shd w:val="clear" w:color="auto" w:fill="FFFFFF"/>
          </w:tcPr>
          <w:p w14:paraId="185EE09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0AD9F07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13FAA0CC"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041CA66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w:t>
            </w:r>
          </w:p>
        </w:tc>
        <w:tc>
          <w:tcPr>
            <w:tcW w:w="2355" w:type="pct"/>
            <w:tcBorders>
              <w:top w:val="single" w:sz="4" w:space="0" w:color="auto"/>
              <w:left w:val="single" w:sz="4" w:space="0" w:color="auto"/>
              <w:bottom w:val="single" w:sz="4" w:space="0" w:color="auto"/>
              <w:right w:val="nil"/>
            </w:tcBorders>
            <w:shd w:val="clear" w:color="auto" w:fill="FFFFFF"/>
          </w:tcPr>
          <w:p w14:paraId="5A29373A" w14:textId="77777777" w:rsidR="009B1005" w:rsidRPr="00F1143E" w:rsidRDefault="009B1005" w:rsidP="002F1C8B">
            <w:pPr>
              <w:spacing w:before="120"/>
              <w:rPr>
                <w:rFonts w:ascii="Arial" w:hAnsi="Arial" w:cs="Arial"/>
                <w:sz w:val="20"/>
              </w:rPr>
            </w:pPr>
            <w:r w:rsidRPr="00F1143E">
              <w:rPr>
                <w:rFonts w:ascii="Arial" w:hAnsi="Arial" w:cs="Arial"/>
                <w:sz w:val="20"/>
              </w:rPr>
              <w:t>Xã Quyết Chiến</w:t>
            </w:r>
          </w:p>
        </w:tc>
        <w:tc>
          <w:tcPr>
            <w:tcW w:w="1142" w:type="pct"/>
            <w:tcBorders>
              <w:top w:val="single" w:sz="4" w:space="0" w:color="auto"/>
              <w:left w:val="single" w:sz="4" w:space="0" w:color="auto"/>
              <w:bottom w:val="single" w:sz="4" w:space="0" w:color="auto"/>
              <w:right w:val="nil"/>
            </w:tcBorders>
            <w:shd w:val="clear" w:color="auto" w:fill="FFFFFF"/>
          </w:tcPr>
          <w:p w14:paraId="7A389C8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68DA264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r>
      <w:tr w:rsidR="00F1143E" w:rsidRPr="00F1143E" w14:paraId="23E4264D"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10F77E64" w14:textId="77777777" w:rsidR="009B1005" w:rsidRPr="00F1143E" w:rsidRDefault="009B1005" w:rsidP="002F1C8B">
            <w:pPr>
              <w:spacing w:before="120"/>
              <w:jc w:val="center"/>
              <w:rPr>
                <w:rFonts w:ascii="Arial" w:hAnsi="Arial" w:cs="Arial"/>
                <w:sz w:val="20"/>
              </w:rPr>
            </w:pPr>
            <w:r w:rsidRPr="00F1143E">
              <w:rPr>
                <w:rFonts w:ascii="Arial" w:hAnsi="Arial" w:cs="Arial"/>
                <w:sz w:val="20"/>
              </w:rPr>
              <w:lastRenderedPageBreak/>
              <w:t>17</w:t>
            </w:r>
          </w:p>
        </w:tc>
        <w:tc>
          <w:tcPr>
            <w:tcW w:w="2355" w:type="pct"/>
            <w:tcBorders>
              <w:top w:val="single" w:sz="4" w:space="0" w:color="auto"/>
              <w:left w:val="single" w:sz="4" w:space="0" w:color="auto"/>
              <w:bottom w:val="single" w:sz="4" w:space="0" w:color="auto"/>
              <w:right w:val="nil"/>
            </w:tcBorders>
            <w:shd w:val="clear" w:color="auto" w:fill="FFFFFF"/>
          </w:tcPr>
          <w:p w14:paraId="01B8725C" w14:textId="77777777" w:rsidR="009B1005" w:rsidRPr="00F1143E" w:rsidRDefault="009B1005" w:rsidP="002F1C8B">
            <w:pPr>
              <w:spacing w:before="120"/>
              <w:rPr>
                <w:rFonts w:ascii="Arial" w:hAnsi="Arial" w:cs="Arial"/>
                <w:sz w:val="20"/>
              </w:rPr>
            </w:pPr>
            <w:r w:rsidRPr="00F1143E">
              <w:rPr>
                <w:rFonts w:ascii="Arial" w:hAnsi="Arial" w:cs="Arial"/>
                <w:sz w:val="20"/>
              </w:rPr>
              <w:t>Xã Phú Cường</w:t>
            </w:r>
          </w:p>
        </w:tc>
        <w:tc>
          <w:tcPr>
            <w:tcW w:w="1142" w:type="pct"/>
            <w:tcBorders>
              <w:top w:val="single" w:sz="4" w:space="0" w:color="auto"/>
              <w:left w:val="single" w:sz="4" w:space="0" w:color="auto"/>
              <w:bottom w:val="single" w:sz="4" w:space="0" w:color="auto"/>
              <w:right w:val="nil"/>
            </w:tcBorders>
            <w:shd w:val="clear" w:color="auto" w:fill="FFFFFF"/>
          </w:tcPr>
          <w:p w14:paraId="1C07F77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78AD1AA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r>
      <w:tr w:rsidR="00F1143E" w:rsidRPr="00F1143E" w14:paraId="09149037"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029E234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w:t>
            </w:r>
          </w:p>
        </w:tc>
        <w:tc>
          <w:tcPr>
            <w:tcW w:w="2355" w:type="pct"/>
            <w:tcBorders>
              <w:top w:val="single" w:sz="4" w:space="0" w:color="auto"/>
              <w:left w:val="single" w:sz="4" w:space="0" w:color="auto"/>
              <w:bottom w:val="single" w:sz="4" w:space="0" w:color="auto"/>
              <w:right w:val="nil"/>
            </w:tcBorders>
            <w:shd w:val="clear" w:color="auto" w:fill="FFFFFF"/>
          </w:tcPr>
          <w:p w14:paraId="07BC2354" w14:textId="77777777" w:rsidR="009B1005" w:rsidRPr="00F1143E" w:rsidRDefault="009B1005" w:rsidP="002F1C8B">
            <w:pPr>
              <w:spacing w:before="120"/>
              <w:rPr>
                <w:rFonts w:ascii="Arial" w:hAnsi="Arial" w:cs="Arial"/>
                <w:sz w:val="20"/>
              </w:rPr>
            </w:pPr>
            <w:r w:rsidRPr="00F1143E">
              <w:rPr>
                <w:rFonts w:ascii="Arial" w:hAnsi="Arial" w:cs="Arial"/>
                <w:sz w:val="20"/>
              </w:rPr>
              <w:t>Xã Phú Vinh</w:t>
            </w:r>
          </w:p>
        </w:tc>
        <w:tc>
          <w:tcPr>
            <w:tcW w:w="1142" w:type="pct"/>
            <w:tcBorders>
              <w:top w:val="single" w:sz="4" w:space="0" w:color="auto"/>
              <w:left w:val="single" w:sz="4" w:space="0" w:color="auto"/>
              <w:bottom w:val="single" w:sz="4" w:space="0" w:color="auto"/>
              <w:right w:val="nil"/>
            </w:tcBorders>
            <w:shd w:val="clear" w:color="auto" w:fill="FFFFFF"/>
          </w:tcPr>
          <w:p w14:paraId="57A3FA6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48CA045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r>
      <w:tr w:rsidR="00F1143E" w:rsidRPr="00F1143E" w14:paraId="3235851A"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74ED39F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w:t>
            </w:r>
          </w:p>
        </w:tc>
        <w:tc>
          <w:tcPr>
            <w:tcW w:w="2355" w:type="pct"/>
            <w:tcBorders>
              <w:top w:val="single" w:sz="4" w:space="0" w:color="auto"/>
              <w:left w:val="single" w:sz="4" w:space="0" w:color="auto"/>
              <w:bottom w:val="single" w:sz="4" w:space="0" w:color="auto"/>
              <w:right w:val="nil"/>
            </w:tcBorders>
            <w:shd w:val="clear" w:color="auto" w:fill="FFFFFF"/>
          </w:tcPr>
          <w:p w14:paraId="4BD5841C" w14:textId="77777777" w:rsidR="009B1005" w:rsidRPr="00F1143E" w:rsidRDefault="009B1005" w:rsidP="002F1C8B">
            <w:pPr>
              <w:spacing w:before="120"/>
              <w:rPr>
                <w:rFonts w:ascii="Arial" w:hAnsi="Arial" w:cs="Arial"/>
                <w:sz w:val="20"/>
              </w:rPr>
            </w:pPr>
            <w:r w:rsidRPr="00F1143E">
              <w:rPr>
                <w:rFonts w:ascii="Arial" w:hAnsi="Arial" w:cs="Arial"/>
                <w:sz w:val="20"/>
              </w:rPr>
              <w:t>Xã Trung Hòa</w:t>
            </w:r>
          </w:p>
        </w:tc>
        <w:tc>
          <w:tcPr>
            <w:tcW w:w="1142" w:type="pct"/>
            <w:tcBorders>
              <w:top w:val="single" w:sz="4" w:space="0" w:color="auto"/>
              <w:left w:val="single" w:sz="4" w:space="0" w:color="auto"/>
              <w:bottom w:val="single" w:sz="4" w:space="0" w:color="auto"/>
              <w:right w:val="nil"/>
            </w:tcBorders>
            <w:shd w:val="clear" w:color="auto" w:fill="FFFFFF"/>
          </w:tcPr>
          <w:p w14:paraId="5939F5D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1F98565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r>
      <w:tr w:rsidR="00F1143E" w:rsidRPr="00F1143E" w14:paraId="2DDF3D1C"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4A3FF81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w:t>
            </w:r>
          </w:p>
        </w:tc>
        <w:tc>
          <w:tcPr>
            <w:tcW w:w="2355" w:type="pct"/>
            <w:tcBorders>
              <w:top w:val="single" w:sz="4" w:space="0" w:color="auto"/>
              <w:left w:val="single" w:sz="4" w:space="0" w:color="auto"/>
              <w:bottom w:val="single" w:sz="4" w:space="0" w:color="auto"/>
              <w:right w:val="nil"/>
            </w:tcBorders>
            <w:shd w:val="clear" w:color="auto" w:fill="FFFFFF"/>
          </w:tcPr>
          <w:p w14:paraId="131D1BF7" w14:textId="77777777" w:rsidR="009B1005" w:rsidRPr="00F1143E" w:rsidRDefault="009B1005" w:rsidP="002F1C8B">
            <w:pPr>
              <w:spacing w:before="120"/>
              <w:rPr>
                <w:rFonts w:ascii="Arial" w:hAnsi="Arial" w:cs="Arial"/>
                <w:sz w:val="20"/>
              </w:rPr>
            </w:pPr>
            <w:r w:rsidRPr="00F1143E">
              <w:rPr>
                <w:rFonts w:ascii="Arial" w:hAnsi="Arial" w:cs="Arial"/>
                <w:sz w:val="20"/>
              </w:rPr>
              <w:t>Xã Ngổ Luông</w:t>
            </w:r>
          </w:p>
        </w:tc>
        <w:tc>
          <w:tcPr>
            <w:tcW w:w="1142" w:type="pct"/>
            <w:tcBorders>
              <w:top w:val="single" w:sz="4" w:space="0" w:color="auto"/>
              <w:left w:val="single" w:sz="4" w:space="0" w:color="auto"/>
              <w:bottom w:val="single" w:sz="4" w:space="0" w:color="auto"/>
              <w:right w:val="nil"/>
            </w:tcBorders>
            <w:shd w:val="clear" w:color="auto" w:fill="FFFFFF"/>
          </w:tcPr>
          <w:p w14:paraId="5EC6A08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0508638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w:t>
            </w:r>
          </w:p>
        </w:tc>
      </w:tr>
      <w:tr w:rsidR="00F1143E" w:rsidRPr="00F1143E" w14:paraId="65A1A2C3"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683839C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w:t>
            </w:r>
          </w:p>
        </w:tc>
        <w:tc>
          <w:tcPr>
            <w:tcW w:w="2355" w:type="pct"/>
            <w:tcBorders>
              <w:top w:val="single" w:sz="4" w:space="0" w:color="auto"/>
              <w:left w:val="single" w:sz="4" w:space="0" w:color="auto"/>
              <w:bottom w:val="single" w:sz="4" w:space="0" w:color="auto"/>
              <w:right w:val="nil"/>
            </w:tcBorders>
            <w:shd w:val="clear" w:color="auto" w:fill="FFFFFF"/>
          </w:tcPr>
          <w:p w14:paraId="500E7D7C" w14:textId="77777777" w:rsidR="009B1005" w:rsidRPr="00F1143E" w:rsidRDefault="009B1005" w:rsidP="002F1C8B">
            <w:pPr>
              <w:spacing w:before="120"/>
              <w:rPr>
                <w:rFonts w:ascii="Arial" w:hAnsi="Arial" w:cs="Arial"/>
                <w:sz w:val="20"/>
              </w:rPr>
            </w:pPr>
            <w:r w:rsidRPr="00F1143E">
              <w:rPr>
                <w:rFonts w:ascii="Arial" w:hAnsi="Arial" w:cs="Arial"/>
                <w:sz w:val="20"/>
              </w:rPr>
              <w:t>Xã Lũng Vân</w:t>
            </w:r>
          </w:p>
        </w:tc>
        <w:tc>
          <w:tcPr>
            <w:tcW w:w="1142" w:type="pct"/>
            <w:tcBorders>
              <w:top w:val="single" w:sz="4" w:space="0" w:color="auto"/>
              <w:left w:val="single" w:sz="4" w:space="0" w:color="auto"/>
              <w:bottom w:val="single" w:sz="4" w:space="0" w:color="auto"/>
              <w:right w:val="nil"/>
            </w:tcBorders>
            <w:shd w:val="clear" w:color="auto" w:fill="FFFFFF"/>
          </w:tcPr>
          <w:p w14:paraId="56F0DC3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713DA9A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w:t>
            </w:r>
          </w:p>
        </w:tc>
      </w:tr>
      <w:tr w:rsidR="00F1143E" w:rsidRPr="00F1143E" w14:paraId="22FEF4F0"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04EDF6D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w:t>
            </w:r>
          </w:p>
        </w:tc>
        <w:tc>
          <w:tcPr>
            <w:tcW w:w="2355" w:type="pct"/>
            <w:tcBorders>
              <w:top w:val="single" w:sz="4" w:space="0" w:color="auto"/>
              <w:left w:val="single" w:sz="4" w:space="0" w:color="auto"/>
              <w:bottom w:val="single" w:sz="4" w:space="0" w:color="auto"/>
              <w:right w:val="nil"/>
            </w:tcBorders>
            <w:shd w:val="clear" w:color="auto" w:fill="FFFFFF"/>
          </w:tcPr>
          <w:p w14:paraId="38248F4C" w14:textId="77777777" w:rsidR="009B1005" w:rsidRPr="00F1143E" w:rsidRDefault="009B1005" w:rsidP="002F1C8B">
            <w:pPr>
              <w:spacing w:before="120"/>
              <w:rPr>
                <w:rFonts w:ascii="Arial" w:hAnsi="Arial" w:cs="Arial"/>
                <w:sz w:val="20"/>
              </w:rPr>
            </w:pPr>
            <w:r w:rsidRPr="00F1143E">
              <w:rPr>
                <w:rFonts w:ascii="Arial" w:hAnsi="Arial" w:cs="Arial"/>
                <w:sz w:val="20"/>
              </w:rPr>
              <w:t>Xã Bắc Sơn</w:t>
            </w:r>
          </w:p>
        </w:tc>
        <w:tc>
          <w:tcPr>
            <w:tcW w:w="1142" w:type="pct"/>
            <w:tcBorders>
              <w:top w:val="single" w:sz="4" w:space="0" w:color="auto"/>
              <w:left w:val="single" w:sz="4" w:space="0" w:color="auto"/>
              <w:bottom w:val="single" w:sz="4" w:space="0" w:color="auto"/>
              <w:right w:val="nil"/>
            </w:tcBorders>
            <w:shd w:val="clear" w:color="auto" w:fill="FFFFFF"/>
          </w:tcPr>
          <w:p w14:paraId="6D9A189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4BAF669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w:t>
            </w:r>
          </w:p>
        </w:tc>
      </w:tr>
      <w:tr w:rsidR="00F1143E" w:rsidRPr="00F1143E" w14:paraId="5390D64B"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2A07655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23</w:t>
            </w:r>
          </w:p>
        </w:tc>
        <w:tc>
          <w:tcPr>
            <w:tcW w:w="2355" w:type="pct"/>
            <w:tcBorders>
              <w:top w:val="single" w:sz="4" w:space="0" w:color="auto"/>
              <w:left w:val="single" w:sz="4" w:space="0" w:color="auto"/>
              <w:bottom w:val="single" w:sz="4" w:space="0" w:color="auto"/>
              <w:right w:val="nil"/>
            </w:tcBorders>
            <w:shd w:val="clear" w:color="auto" w:fill="FFFFFF"/>
          </w:tcPr>
          <w:p w14:paraId="78C89A3E" w14:textId="77777777" w:rsidR="009B1005" w:rsidRPr="00F1143E" w:rsidRDefault="009B1005" w:rsidP="002F1C8B">
            <w:pPr>
              <w:spacing w:before="120"/>
              <w:rPr>
                <w:rFonts w:ascii="Arial" w:hAnsi="Arial" w:cs="Arial"/>
                <w:sz w:val="20"/>
              </w:rPr>
            </w:pPr>
            <w:r w:rsidRPr="00F1143E">
              <w:rPr>
                <w:rFonts w:ascii="Arial" w:hAnsi="Arial" w:cs="Arial"/>
                <w:sz w:val="20"/>
              </w:rPr>
              <w:t>Xã Nam Sơn</w:t>
            </w:r>
          </w:p>
        </w:tc>
        <w:tc>
          <w:tcPr>
            <w:tcW w:w="1142" w:type="pct"/>
            <w:tcBorders>
              <w:top w:val="single" w:sz="4" w:space="0" w:color="auto"/>
              <w:left w:val="single" w:sz="4" w:space="0" w:color="auto"/>
              <w:bottom w:val="single" w:sz="4" w:space="0" w:color="auto"/>
              <w:right w:val="nil"/>
            </w:tcBorders>
            <w:shd w:val="clear" w:color="auto" w:fill="FFFFFF"/>
          </w:tcPr>
          <w:p w14:paraId="42D2273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1337825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w:t>
            </w:r>
          </w:p>
        </w:tc>
      </w:tr>
      <w:tr w:rsidR="00F1143E" w:rsidRPr="00F1143E" w14:paraId="3659B1E2"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7679D10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w:t>
            </w:r>
          </w:p>
        </w:tc>
        <w:tc>
          <w:tcPr>
            <w:tcW w:w="2355" w:type="pct"/>
            <w:tcBorders>
              <w:top w:val="single" w:sz="4" w:space="0" w:color="auto"/>
              <w:left w:val="single" w:sz="4" w:space="0" w:color="auto"/>
              <w:bottom w:val="single" w:sz="4" w:space="0" w:color="auto"/>
              <w:right w:val="nil"/>
            </w:tcBorders>
            <w:shd w:val="clear" w:color="auto" w:fill="FFFFFF"/>
          </w:tcPr>
          <w:p w14:paraId="3A5545A6" w14:textId="77777777" w:rsidR="009B1005" w:rsidRPr="00F1143E" w:rsidRDefault="009B1005" w:rsidP="002F1C8B">
            <w:pPr>
              <w:spacing w:before="120"/>
              <w:rPr>
                <w:rFonts w:ascii="Arial" w:hAnsi="Arial" w:cs="Arial"/>
                <w:sz w:val="20"/>
              </w:rPr>
            </w:pPr>
            <w:r w:rsidRPr="00F1143E">
              <w:rPr>
                <w:rFonts w:ascii="Arial" w:hAnsi="Arial" w:cs="Arial"/>
                <w:sz w:val="20"/>
              </w:rPr>
              <w:t>Xã Ngòi Hoa</w:t>
            </w:r>
          </w:p>
        </w:tc>
        <w:tc>
          <w:tcPr>
            <w:tcW w:w="1142" w:type="pct"/>
            <w:tcBorders>
              <w:top w:val="single" w:sz="4" w:space="0" w:color="auto"/>
              <w:left w:val="single" w:sz="4" w:space="0" w:color="auto"/>
              <w:bottom w:val="single" w:sz="4" w:space="0" w:color="auto"/>
              <w:right w:val="nil"/>
            </w:tcBorders>
            <w:shd w:val="clear" w:color="auto" w:fill="FFFFFF"/>
          </w:tcPr>
          <w:p w14:paraId="745DC30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4C10AA1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r>
      <w:tr w:rsidR="00F1143E" w:rsidRPr="00F1143E" w14:paraId="3D01D4A2"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2A0A052B"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V</w:t>
            </w:r>
          </w:p>
        </w:tc>
        <w:tc>
          <w:tcPr>
            <w:tcW w:w="2355" w:type="pct"/>
            <w:tcBorders>
              <w:top w:val="single" w:sz="4" w:space="0" w:color="auto"/>
              <w:left w:val="single" w:sz="4" w:space="0" w:color="auto"/>
              <w:bottom w:val="single" w:sz="4" w:space="0" w:color="auto"/>
              <w:right w:val="nil"/>
            </w:tcBorders>
            <w:shd w:val="clear" w:color="auto" w:fill="FFFFFF"/>
          </w:tcPr>
          <w:p w14:paraId="5D7502D5" w14:textId="77777777" w:rsidR="009B1005" w:rsidRPr="00F1143E" w:rsidRDefault="009B1005" w:rsidP="002F1C8B">
            <w:pPr>
              <w:spacing w:before="120"/>
              <w:rPr>
                <w:rFonts w:ascii="Arial" w:hAnsi="Arial" w:cs="Arial"/>
                <w:b/>
                <w:sz w:val="20"/>
              </w:rPr>
            </w:pPr>
            <w:r w:rsidRPr="00F1143E">
              <w:rPr>
                <w:rFonts w:ascii="Arial" w:hAnsi="Arial" w:cs="Arial"/>
                <w:b/>
                <w:sz w:val="20"/>
              </w:rPr>
              <w:t>HUYỆN CAO PHONG</w:t>
            </w:r>
          </w:p>
        </w:tc>
        <w:tc>
          <w:tcPr>
            <w:tcW w:w="1142" w:type="pct"/>
            <w:tcBorders>
              <w:top w:val="single" w:sz="4" w:space="0" w:color="auto"/>
              <w:left w:val="single" w:sz="4" w:space="0" w:color="auto"/>
              <w:bottom w:val="single" w:sz="4" w:space="0" w:color="auto"/>
              <w:right w:val="nil"/>
            </w:tcBorders>
            <w:shd w:val="clear" w:color="auto" w:fill="FFFFFF"/>
          </w:tcPr>
          <w:p w14:paraId="6CFA98C4" w14:textId="77777777" w:rsidR="009B1005" w:rsidRPr="00F1143E" w:rsidRDefault="009B1005" w:rsidP="002F1C8B">
            <w:pPr>
              <w:spacing w:before="120"/>
              <w:jc w:val="center"/>
              <w:rPr>
                <w:rFonts w:ascii="Arial" w:hAnsi="Arial" w:cs="Arial"/>
                <w:sz w:val="20"/>
              </w:rPr>
            </w:pP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64C38CEA" w14:textId="77777777" w:rsidR="009B1005" w:rsidRPr="00F1143E" w:rsidRDefault="009B1005" w:rsidP="002F1C8B">
            <w:pPr>
              <w:spacing w:before="120"/>
              <w:jc w:val="center"/>
              <w:rPr>
                <w:rFonts w:ascii="Arial" w:hAnsi="Arial" w:cs="Arial"/>
                <w:sz w:val="20"/>
              </w:rPr>
            </w:pPr>
          </w:p>
        </w:tc>
      </w:tr>
      <w:tr w:rsidR="00F1143E" w:rsidRPr="00F1143E" w14:paraId="70067EAF"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0A472CB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2355" w:type="pct"/>
            <w:tcBorders>
              <w:top w:val="single" w:sz="4" w:space="0" w:color="auto"/>
              <w:left w:val="single" w:sz="4" w:space="0" w:color="auto"/>
              <w:bottom w:val="single" w:sz="4" w:space="0" w:color="auto"/>
              <w:right w:val="nil"/>
            </w:tcBorders>
            <w:shd w:val="clear" w:color="auto" w:fill="FFFFFF"/>
          </w:tcPr>
          <w:p w14:paraId="678AFE22" w14:textId="77777777" w:rsidR="009B1005" w:rsidRPr="00F1143E" w:rsidRDefault="009B1005" w:rsidP="002F1C8B">
            <w:pPr>
              <w:spacing w:before="120"/>
              <w:rPr>
                <w:rFonts w:ascii="Arial" w:hAnsi="Arial" w:cs="Arial"/>
                <w:sz w:val="20"/>
              </w:rPr>
            </w:pPr>
            <w:r w:rsidRPr="00F1143E">
              <w:rPr>
                <w:rFonts w:ascii="Arial" w:hAnsi="Arial" w:cs="Arial"/>
                <w:sz w:val="20"/>
              </w:rPr>
              <w:t>TT Cao phong</w:t>
            </w:r>
          </w:p>
        </w:tc>
        <w:tc>
          <w:tcPr>
            <w:tcW w:w="1142" w:type="pct"/>
            <w:tcBorders>
              <w:top w:val="single" w:sz="4" w:space="0" w:color="auto"/>
              <w:left w:val="single" w:sz="4" w:space="0" w:color="auto"/>
              <w:bottom w:val="single" w:sz="4" w:space="0" w:color="auto"/>
              <w:right w:val="nil"/>
            </w:tcBorders>
            <w:shd w:val="clear" w:color="auto" w:fill="FFFFFF"/>
          </w:tcPr>
          <w:p w14:paraId="5A444B2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0903C0C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722A1E2C"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4436DFD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 xml:space="preserve">2 </w:t>
            </w:r>
          </w:p>
        </w:tc>
        <w:tc>
          <w:tcPr>
            <w:tcW w:w="2355" w:type="pct"/>
            <w:tcBorders>
              <w:top w:val="single" w:sz="4" w:space="0" w:color="auto"/>
              <w:left w:val="single" w:sz="4" w:space="0" w:color="auto"/>
              <w:bottom w:val="single" w:sz="4" w:space="0" w:color="auto"/>
              <w:right w:val="nil"/>
            </w:tcBorders>
            <w:shd w:val="clear" w:color="auto" w:fill="FFFFFF"/>
          </w:tcPr>
          <w:p w14:paraId="0836BE23" w14:textId="77777777" w:rsidR="009B1005" w:rsidRPr="00F1143E" w:rsidRDefault="009B1005" w:rsidP="002F1C8B">
            <w:pPr>
              <w:spacing w:before="120"/>
              <w:rPr>
                <w:rFonts w:ascii="Arial" w:hAnsi="Arial" w:cs="Arial"/>
                <w:sz w:val="20"/>
              </w:rPr>
            </w:pPr>
            <w:r w:rsidRPr="00F1143E">
              <w:rPr>
                <w:rFonts w:ascii="Arial" w:hAnsi="Arial" w:cs="Arial"/>
                <w:sz w:val="20"/>
              </w:rPr>
              <w:t>Xã Tây Phong</w:t>
            </w:r>
          </w:p>
        </w:tc>
        <w:tc>
          <w:tcPr>
            <w:tcW w:w="1142" w:type="pct"/>
            <w:tcBorders>
              <w:top w:val="single" w:sz="4" w:space="0" w:color="auto"/>
              <w:left w:val="single" w:sz="4" w:space="0" w:color="auto"/>
              <w:bottom w:val="single" w:sz="4" w:space="0" w:color="auto"/>
              <w:right w:val="nil"/>
            </w:tcBorders>
            <w:shd w:val="clear" w:color="auto" w:fill="FFFFFF"/>
          </w:tcPr>
          <w:p w14:paraId="3728F59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3961A60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368B5452"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54D4657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2355" w:type="pct"/>
            <w:tcBorders>
              <w:top w:val="single" w:sz="4" w:space="0" w:color="auto"/>
              <w:left w:val="single" w:sz="4" w:space="0" w:color="auto"/>
              <w:bottom w:val="single" w:sz="4" w:space="0" w:color="auto"/>
              <w:right w:val="nil"/>
            </w:tcBorders>
            <w:shd w:val="clear" w:color="auto" w:fill="FFFFFF"/>
          </w:tcPr>
          <w:p w14:paraId="734533DC" w14:textId="77777777" w:rsidR="009B1005" w:rsidRPr="00F1143E" w:rsidRDefault="009B1005" w:rsidP="002F1C8B">
            <w:pPr>
              <w:spacing w:before="120"/>
              <w:rPr>
                <w:rFonts w:ascii="Arial" w:hAnsi="Arial" w:cs="Arial"/>
                <w:sz w:val="20"/>
              </w:rPr>
            </w:pPr>
            <w:r w:rsidRPr="00F1143E">
              <w:rPr>
                <w:rFonts w:ascii="Arial" w:hAnsi="Arial" w:cs="Arial"/>
                <w:sz w:val="20"/>
              </w:rPr>
              <w:t>Xã Nam Phong</w:t>
            </w:r>
          </w:p>
        </w:tc>
        <w:tc>
          <w:tcPr>
            <w:tcW w:w="1142" w:type="pct"/>
            <w:tcBorders>
              <w:top w:val="single" w:sz="4" w:space="0" w:color="auto"/>
              <w:left w:val="single" w:sz="4" w:space="0" w:color="auto"/>
              <w:bottom w:val="single" w:sz="4" w:space="0" w:color="auto"/>
              <w:right w:val="nil"/>
            </w:tcBorders>
            <w:shd w:val="clear" w:color="auto" w:fill="FFFFFF"/>
          </w:tcPr>
          <w:p w14:paraId="40E3708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7060398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712571C3"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1A2E9FD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2355" w:type="pct"/>
            <w:tcBorders>
              <w:top w:val="single" w:sz="4" w:space="0" w:color="auto"/>
              <w:left w:val="single" w:sz="4" w:space="0" w:color="auto"/>
              <w:bottom w:val="single" w:sz="4" w:space="0" w:color="auto"/>
              <w:right w:val="nil"/>
            </w:tcBorders>
            <w:shd w:val="clear" w:color="auto" w:fill="FFFFFF"/>
          </w:tcPr>
          <w:p w14:paraId="09B6AA9D" w14:textId="77777777" w:rsidR="009B1005" w:rsidRPr="00F1143E" w:rsidRDefault="009B1005" w:rsidP="002F1C8B">
            <w:pPr>
              <w:spacing w:before="120"/>
              <w:rPr>
                <w:rFonts w:ascii="Arial" w:hAnsi="Arial" w:cs="Arial"/>
                <w:sz w:val="20"/>
              </w:rPr>
            </w:pPr>
            <w:r w:rsidRPr="00F1143E">
              <w:rPr>
                <w:rFonts w:ascii="Arial" w:hAnsi="Arial" w:cs="Arial"/>
                <w:sz w:val="20"/>
              </w:rPr>
              <w:t>Xã Thu Phong</w:t>
            </w:r>
          </w:p>
        </w:tc>
        <w:tc>
          <w:tcPr>
            <w:tcW w:w="1142" w:type="pct"/>
            <w:tcBorders>
              <w:top w:val="single" w:sz="4" w:space="0" w:color="auto"/>
              <w:left w:val="single" w:sz="4" w:space="0" w:color="auto"/>
              <w:bottom w:val="single" w:sz="4" w:space="0" w:color="auto"/>
              <w:right w:val="nil"/>
            </w:tcBorders>
            <w:shd w:val="clear" w:color="auto" w:fill="FFFFFF"/>
          </w:tcPr>
          <w:p w14:paraId="3FBC02A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2ABEB4A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65665540"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448A32C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2355" w:type="pct"/>
            <w:tcBorders>
              <w:top w:val="single" w:sz="4" w:space="0" w:color="auto"/>
              <w:left w:val="single" w:sz="4" w:space="0" w:color="auto"/>
              <w:bottom w:val="single" w:sz="4" w:space="0" w:color="auto"/>
              <w:right w:val="nil"/>
            </w:tcBorders>
            <w:shd w:val="clear" w:color="auto" w:fill="FFFFFF"/>
          </w:tcPr>
          <w:p w14:paraId="04CB270F" w14:textId="77777777" w:rsidR="009B1005" w:rsidRPr="00F1143E" w:rsidRDefault="009B1005" w:rsidP="002F1C8B">
            <w:pPr>
              <w:spacing w:before="120"/>
              <w:rPr>
                <w:rFonts w:ascii="Arial" w:hAnsi="Arial" w:cs="Arial"/>
                <w:sz w:val="20"/>
              </w:rPr>
            </w:pPr>
            <w:r w:rsidRPr="00F1143E">
              <w:rPr>
                <w:rFonts w:ascii="Arial" w:hAnsi="Arial" w:cs="Arial"/>
                <w:sz w:val="20"/>
              </w:rPr>
              <w:t>Xã Dũng Phong</w:t>
            </w:r>
          </w:p>
        </w:tc>
        <w:tc>
          <w:tcPr>
            <w:tcW w:w="1142" w:type="pct"/>
            <w:tcBorders>
              <w:top w:val="single" w:sz="4" w:space="0" w:color="auto"/>
              <w:left w:val="single" w:sz="4" w:space="0" w:color="auto"/>
              <w:bottom w:val="single" w:sz="4" w:space="0" w:color="auto"/>
              <w:right w:val="nil"/>
            </w:tcBorders>
            <w:shd w:val="clear" w:color="auto" w:fill="FFFFFF"/>
          </w:tcPr>
          <w:p w14:paraId="00A61C5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7F9A817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6AC52449"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21E1708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2355" w:type="pct"/>
            <w:tcBorders>
              <w:top w:val="single" w:sz="4" w:space="0" w:color="auto"/>
              <w:left w:val="single" w:sz="4" w:space="0" w:color="auto"/>
              <w:bottom w:val="single" w:sz="4" w:space="0" w:color="auto"/>
              <w:right w:val="nil"/>
            </w:tcBorders>
            <w:shd w:val="clear" w:color="auto" w:fill="FFFFFF"/>
          </w:tcPr>
          <w:p w14:paraId="60A61985" w14:textId="77777777" w:rsidR="009B1005" w:rsidRPr="00F1143E" w:rsidRDefault="009B1005" w:rsidP="002F1C8B">
            <w:pPr>
              <w:spacing w:before="120"/>
              <w:rPr>
                <w:rFonts w:ascii="Arial" w:hAnsi="Arial" w:cs="Arial"/>
                <w:sz w:val="20"/>
              </w:rPr>
            </w:pPr>
            <w:r w:rsidRPr="00F1143E">
              <w:rPr>
                <w:rFonts w:ascii="Arial" w:hAnsi="Arial" w:cs="Arial"/>
                <w:sz w:val="20"/>
              </w:rPr>
              <w:t>Xã Tân Phong</w:t>
            </w:r>
          </w:p>
        </w:tc>
        <w:tc>
          <w:tcPr>
            <w:tcW w:w="1142" w:type="pct"/>
            <w:tcBorders>
              <w:top w:val="single" w:sz="4" w:space="0" w:color="auto"/>
              <w:left w:val="single" w:sz="4" w:space="0" w:color="auto"/>
              <w:bottom w:val="single" w:sz="4" w:space="0" w:color="auto"/>
              <w:right w:val="nil"/>
            </w:tcBorders>
            <w:shd w:val="clear" w:color="auto" w:fill="FFFFFF"/>
          </w:tcPr>
          <w:p w14:paraId="5F2DEB8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7FB2005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21A1827F"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280DF46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2355" w:type="pct"/>
            <w:tcBorders>
              <w:top w:val="single" w:sz="4" w:space="0" w:color="auto"/>
              <w:left w:val="single" w:sz="4" w:space="0" w:color="auto"/>
              <w:bottom w:val="single" w:sz="4" w:space="0" w:color="auto"/>
              <w:right w:val="nil"/>
            </w:tcBorders>
            <w:shd w:val="clear" w:color="auto" w:fill="FFFFFF"/>
          </w:tcPr>
          <w:p w14:paraId="3A655B26" w14:textId="77777777" w:rsidR="009B1005" w:rsidRPr="00F1143E" w:rsidRDefault="009B1005" w:rsidP="002F1C8B">
            <w:pPr>
              <w:spacing w:before="120"/>
              <w:rPr>
                <w:rFonts w:ascii="Arial" w:hAnsi="Arial" w:cs="Arial"/>
                <w:sz w:val="20"/>
              </w:rPr>
            </w:pPr>
            <w:r w:rsidRPr="00F1143E">
              <w:rPr>
                <w:rFonts w:ascii="Arial" w:hAnsi="Arial" w:cs="Arial"/>
                <w:sz w:val="20"/>
              </w:rPr>
              <w:t>Xã Bắc Phong</w:t>
            </w:r>
          </w:p>
        </w:tc>
        <w:tc>
          <w:tcPr>
            <w:tcW w:w="1142" w:type="pct"/>
            <w:tcBorders>
              <w:top w:val="single" w:sz="4" w:space="0" w:color="auto"/>
              <w:left w:val="single" w:sz="4" w:space="0" w:color="auto"/>
              <w:bottom w:val="single" w:sz="4" w:space="0" w:color="auto"/>
              <w:right w:val="nil"/>
            </w:tcBorders>
            <w:shd w:val="clear" w:color="auto" w:fill="FFFFFF"/>
          </w:tcPr>
          <w:p w14:paraId="5D668AD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41E8F8E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0EA8412B"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4C180E0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2355" w:type="pct"/>
            <w:tcBorders>
              <w:top w:val="single" w:sz="4" w:space="0" w:color="auto"/>
              <w:left w:val="single" w:sz="4" w:space="0" w:color="auto"/>
              <w:bottom w:val="single" w:sz="4" w:space="0" w:color="auto"/>
              <w:right w:val="nil"/>
            </w:tcBorders>
            <w:shd w:val="clear" w:color="auto" w:fill="FFFFFF"/>
          </w:tcPr>
          <w:p w14:paraId="51DF6F8C" w14:textId="77777777" w:rsidR="009B1005" w:rsidRPr="00F1143E" w:rsidRDefault="009B1005" w:rsidP="002F1C8B">
            <w:pPr>
              <w:spacing w:before="120"/>
              <w:rPr>
                <w:rFonts w:ascii="Arial" w:hAnsi="Arial" w:cs="Arial"/>
                <w:sz w:val="20"/>
              </w:rPr>
            </w:pPr>
            <w:r w:rsidRPr="00F1143E">
              <w:rPr>
                <w:rFonts w:ascii="Arial" w:hAnsi="Arial" w:cs="Arial"/>
                <w:sz w:val="20"/>
              </w:rPr>
              <w:t>Xã Bình Thanh</w:t>
            </w:r>
          </w:p>
        </w:tc>
        <w:tc>
          <w:tcPr>
            <w:tcW w:w="1142" w:type="pct"/>
            <w:tcBorders>
              <w:top w:val="single" w:sz="4" w:space="0" w:color="auto"/>
              <w:left w:val="single" w:sz="4" w:space="0" w:color="auto"/>
              <w:bottom w:val="single" w:sz="4" w:space="0" w:color="auto"/>
              <w:right w:val="nil"/>
            </w:tcBorders>
            <w:shd w:val="clear" w:color="auto" w:fill="FFFFFF"/>
          </w:tcPr>
          <w:p w14:paraId="03C7268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0A1CD1C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720BDD51"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67D8D6D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2355" w:type="pct"/>
            <w:tcBorders>
              <w:top w:val="single" w:sz="4" w:space="0" w:color="auto"/>
              <w:left w:val="single" w:sz="4" w:space="0" w:color="auto"/>
              <w:bottom w:val="single" w:sz="4" w:space="0" w:color="auto"/>
              <w:right w:val="nil"/>
            </w:tcBorders>
            <w:shd w:val="clear" w:color="auto" w:fill="FFFFFF"/>
          </w:tcPr>
          <w:p w14:paraId="04B746EF" w14:textId="77777777" w:rsidR="009B1005" w:rsidRPr="00F1143E" w:rsidRDefault="009B1005" w:rsidP="002F1C8B">
            <w:pPr>
              <w:spacing w:before="120"/>
              <w:rPr>
                <w:rFonts w:ascii="Arial" w:hAnsi="Arial" w:cs="Arial"/>
                <w:sz w:val="20"/>
              </w:rPr>
            </w:pPr>
            <w:r w:rsidRPr="00F1143E">
              <w:rPr>
                <w:rFonts w:ascii="Arial" w:hAnsi="Arial" w:cs="Arial"/>
                <w:sz w:val="20"/>
              </w:rPr>
              <w:t>Xã Đông Phong</w:t>
            </w:r>
          </w:p>
        </w:tc>
        <w:tc>
          <w:tcPr>
            <w:tcW w:w="1142" w:type="pct"/>
            <w:tcBorders>
              <w:top w:val="single" w:sz="4" w:space="0" w:color="auto"/>
              <w:left w:val="single" w:sz="4" w:space="0" w:color="auto"/>
              <w:bottom w:val="single" w:sz="4" w:space="0" w:color="auto"/>
              <w:right w:val="nil"/>
            </w:tcBorders>
            <w:shd w:val="clear" w:color="auto" w:fill="FFFFFF"/>
          </w:tcPr>
          <w:p w14:paraId="0628FB3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6D3A564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612782C6"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4C36673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2355" w:type="pct"/>
            <w:tcBorders>
              <w:top w:val="single" w:sz="4" w:space="0" w:color="auto"/>
              <w:left w:val="single" w:sz="4" w:space="0" w:color="auto"/>
              <w:bottom w:val="single" w:sz="4" w:space="0" w:color="auto"/>
              <w:right w:val="nil"/>
            </w:tcBorders>
            <w:shd w:val="clear" w:color="auto" w:fill="FFFFFF"/>
          </w:tcPr>
          <w:p w14:paraId="5E23378C" w14:textId="77777777" w:rsidR="009B1005" w:rsidRPr="00F1143E" w:rsidRDefault="009B1005" w:rsidP="002F1C8B">
            <w:pPr>
              <w:spacing w:before="120"/>
              <w:rPr>
                <w:rFonts w:ascii="Arial" w:hAnsi="Arial" w:cs="Arial"/>
                <w:sz w:val="20"/>
              </w:rPr>
            </w:pPr>
            <w:r w:rsidRPr="00F1143E">
              <w:rPr>
                <w:rFonts w:ascii="Arial" w:hAnsi="Arial" w:cs="Arial"/>
                <w:sz w:val="20"/>
              </w:rPr>
              <w:t>Xã Thung Nai</w:t>
            </w:r>
          </w:p>
        </w:tc>
        <w:tc>
          <w:tcPr>
            <w:tcW w:w="1142" w:type="pct"/>
            <w:tcBorders>
              <w:top w:val="single" w:sz="4" w:space="0" w:color="auto"/>
              <w:left w:val="single" w:sz="4" w:space="0" w:color="auto"/>
              <w:bottom w:val="single" w:sz="4" w:space="0" w:color="auto"/>
              <w:right w:val="nil"/>
            </w:tcBorders>
            <w:shd w:val="clear" w:color="auto" w:fill="FFFFFF"/>
          </w:tcPr>
          <w:p w14:paraId="0816CC0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6D9DFE0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r>
      <w:tr w:rsidR="00F1143E" w:rsidRPr="00F1143E" w14:paraId="34675ADC"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43D0C82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w:t>
            </w:r>
          </w:p>
        </w:tc>
        <w:tc>
          <w:tcPr>
            <w:tcW w:w="2355" w:type="pct"/>
            <w:tcBorders>
              <w:top w:val="single" w:sz="4" w:space="0" w:color="auto"/>
              <w:left w:val="single" w:sz="4" w:space="0" w:color="auto"/>
              <w:bottom w:val="single" w:sz="4" w:space="0" w:color="auto"/>
              <w:right w:val="nil"/>
            </w:tcBorders>
            <w:shd w:val="clear" w:color="auto" w:fill="FFFFFF"/>
          </w:tcPr>
          <w:p w14:paraId="3B9BABC1" w14:textId="77777777" w:rsidR="009B1005" w:rsidRPr="00F1143E" w:rsidRDefault="009B1005" w:rsidP="002F1C8B">
            <w:pPr>
              <w:spacing w:before="120"/>
              <w:rPr>
                <w:rFonts w:ascii="Arial" w:hAnsi="Arial" w:cs="Arial"/>
                <w:sz w:val="20"/>
              </w:rPr>
            </w:pPr>
            <w:r w:rsidRPr="00F1143E">
              <w:rPr>
                <w:rFonts w:ascii="Arial" w:hAnsi="Arial" w:cs="Arial"/>
                <w:sz w:val="20"/>
              </w:rPr>
              <w:t>Xã Xuân Phong</w:t>
            </w:r>
          </w:p>
        </w:tc>
        <w:tc>
          <w:tcPr>
            <w:tcW w:w="1142" w:type="pct"/>
            <w:tcBorders>
              <w:top w:val="single" w:sz="4" w:space="0" w:color="auto"/>
              <w:left w:val="single" w:sz="4" w:space="0" w:color="auto"/>
              <w:bottom w:val="single" w:sz="4" w:space="0" w:color="auto"/>
              <w:right w:val="nil"/>
            </w:tcBorders>
            <w:shd w:val="clear" w:color="auto" w:fill="FFFFFF"/>
          </w:tcPr>
          <w:p w14:paraId="5E18E34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7BD4F92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r>
      <w:tr w:rsidR="00F1143E" w:rsidRPr="00F1143E" w14:paraId="3E771044"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7C156FF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2355" w:type="pct"/>
            <w:tcBorders>
              <w:top w:val="single" w:sz="4" w:space="0" w:color="auto"/>
              <w:left w:val="single" w:sz="4" w:space="0" w:color="auto"/>
              <w:bottom w:val="single" w:sz="4" w:space="0" w:color="auto"/>
              <w:right w:val="nil"/>
            </w:tcBorders>
            <w:shd w:val="clear" w:color="auto" w:fill="FFFFFF"/>
          </w:tcPr>
          <w:p w14:paraId="5D75C3A7" w14:textId="77777777" w:rsidR="009B1005" w:rsidRPr="00F1143E" w:rsidRDefault="009B1005" w:rsidP="002F1C8B">
            <w:pPr>
              <w:spacing w:before="120"/>
              <w:rPr>
                <w:rFonts w:ascii="Arial" w:hAnsi="Arial" w:cs="Arial"/>
                <w:sz w:val="20"/>
              </w:rPr>
            </w:pPr>
            <w:r w:rsidRPr="00F1143E">
              <w:rPr>
                <w:rFonts w:ascii="Arial" w:hAnsi="Arial" w:cs="Arial"/>
                <w:sz w:val="20"/>
              </w:rPr>
              <w:t>Xã Yên Thượng</w:t>
            </w:r>
          </w:p>
        </w:tc>
        <w:tc>
          <w:tcPr>
            <w:tcW w:w="1142" w:type="pct"/>
            <w:tcBorders>
              <w:top w:val="single" w:sz="4" w:space="0" w:color="auto"/>
              <w:left w:val="single" w:sz="4" w:space="0" w:color="auto"/>
              <w:bottom w:val="single" w:sz="4" w:space="0" w:color="auto"/>
              <w:right w:val="nil"/>
            </w:tcBorders>
            <w:shd w:val="clear" w:color="auto" w:fill="FFFFFF"/>
          </w:tcPr>
          <w:p w14:paraId="09DFC4F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6895309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w:t>
            </w:r>
          </w:p>
        </w:tc>
      </w:tr>
      <w:tr w:rsidR="00F1143E" w:rsidRPr="00F1143E" w14:paraId="7B375944"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78B7C5A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w:t>
            </w:r>
          </w:p>
        </w:tc>
        <w:tc>
          <w:tcPr>
            <w:tcW w:w="2355" w:type="pct"/>
            <w:tcBorders>
              <w:top w:val="single" w:sz="4" w:space="0" w:color="auto"/>
              <w:left w:val="single" w:sz="4" w:space="0" w:color="auto"/>
              <w:bottom w:val="single" w:sz="4" w:space="0" w:color="auto"/>
              <w:right w:val="nil"/>
            </w:tcBorders>
            <w:shd w:val="clear" w:color="auto" w:fill="FFFFFF"/>
          </w:tcPr>
          <w:p w14:paraId="3D25DC40" w14:textId="77777777" w:rsidR="009B1005" w:rsidRPr="00F1143E" w:rsidRDefault="009B1005" w:rsidP="002F1C8B">
            <w:pPr>
              <w:spacing w:before="120"/>
              <w:rPr>
                <w:rFonts w:ascii="Arial" w:hAnsi="Arial" w:cs="Arial"/>
                <w:sz w:val="20"/>
              </w:rPr>
            </w:pPr>
            <w:r w:rsidRPr="00F1143E">
              <w:rPr>
                <w:rFonts w:ascii="Arial" w:hAnsi="Arial" w:cs="Arial"/>
                <w:sz w:val="20"/>
              </w:rPr>
              <w:t>Xã Yên Lập</w:t>
            </w:r>
          </w:p>
        </w:tc>
        <w:tc>
          <w:tcPr>
            <w:tcW w:w="1142" w:type="pct"/>
            <w:tcBorders>
              <w:top w:val="single" w:sz="4" w:space="0" w:color="auto"/>
              <w:left w:val="single" w:sz="4" w:space="0" w:color="auto"/>
              <w:bottom w:val="single" w:sz="4" w:space="0" w:color="auto"/>
              <w:right w:val="nil"/>
            </w:tcBorders>
            <w:shd w:val="clear" w:color="auto" w:fill="FFFFFF"/>
          </w:tcPr>
          <w:p w14:paraId="707F5B9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60E98F9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w:t>
            </w:r>
          </w:p>
        </w:tc>
      </w:tr>
      <w:tr w:rsidR="00F1143E" w:rsidRPr="00F1143E" w14:paraId="56C88D0C"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156880BD"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VI</w:t>
            </w:r>
          </w:p>
        </w:tc>
        <w:tc>
          <w:tcPr>
            <w:tcW w:w="2355" w:type="pct"/>
            <w:tcBorders>
              <w:top w:val="single" w:sz="4" w:space="0" w:color="auto"/>
              <w:left w:val="single" w:sz="4" w:space="0" w:color="auto"/>
              <w:bottom w:val="single" w:sz="4" w:space="0" w:color="auto"/>
              <w:right w:val="nil"/>
            </w:tcBorders>
            <w:shd w:val="clear" w:color="auto" w:fill="FFFFFF"/>
          </w:tcPr>
          <w:p w14:paraId="651F9006" w14:textId="77777777" w:rsidR="009B1005" w:rsidRPr="00F1143E" w:rsidRDefault="009B1005" w:rsidP="002F1C8B">
            <w:pPr>
              <w:spacing w:before="120"/>
              <w:rPr>
                <w:rFonts w:ascii="Arial" w:hAnsi="Arial" w:cs="Arial"/>
                <w:b/>
                <w:sz w:val="20"/>
              </w:rPr>
            </w:pPr>
            <w:r w:rsidRPr="00F1143E">
              <w:rPr>
                <w:rFonts w:ascii="Arial" w:hAnsi="Arial" w:cs="Arial"/>
                <w:b/>
                <w:sz w:val="20"/>
              </w:rPr>
              <w:t>HUYỆN LƯƠNG SƠN</w:t>
            </w:r>
          </w:p>
        </w:tc>
        <w:tc>
          <w:tcPr>
            <w:tcW w:w="1142" w:type="pct"/>
            <w:tcBorders>
              <w:top w:val="single" w:sz="4" w:space="0" w:color="auto"/>
              <w:left w:val="single" w:sz="4" w:space="0" w:color="auto"/>
              <w:bottom w:val="single" w:sz="4" w:space="0" w:color="auto"/>
              <w:right w:val="nil"/>
            </w:tcBorders>
            <w:shd w:val="clear" w:color="auto" w:fill="FFFFFF"/>
          </w:tcPr>
          <w:p w14:paraId="06E52D52" w14:textId="77777777" w:rsidR="009B1005" w:rsidRPr="00F1143E" w:rsidRDefault="009B1005" w:rsidP="002F1C8B">
            <w:pPr>
              <w:spacing w:before="120"/>
              <w:jc w:val="center"/>
              <w:rPr>
                <w:rFonts w:ascii="Arial" w:hAnsi="Arial" w:cs="Arial"/>
                <w:sz w:val="20"/>
              </w:rPr>
            </w:pP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21084EED" w14:textId="77777777" w:rsidR="009B1005" w:rsidRPr="00F1143E" w:rsidRDefault="009B1005" w:rsidP="002F1C8B">
            <w:pPr>
              <w:spacing w:before="120"/>
              <w:jc w:val="center"/>
              <w:rPr>
                <w:rFonts w:ascii="Arial" w:hAnsi="Arial" w:cs="Arial"/>
                <w:sz w:val="20"/>
              </w:rPr>
            </w:pPr>
          </w:p>
        </w:tc>
      </w:tr>
      <w:tr w:rsidR="00F1143E" w:rsidRPr="00F1143E" w14:paraId="0F1D25C1"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66D7F2F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2355" w:type="pct"/>
            <w:tcBorders>
              <w:top w:val="single" w:sz="4" w:space="0" w:color="auto"/>
              <w:left w:val="single" w:sz="4" w:space="0" w:color="auto"/>
              <w:bottom w:val="single" w:sz="4" w:space="0" w:color="auto"/>
              <w:right w:val="nil"/>
            </w:tcBorders>
            <w:shd w:val="clear" w:color="auto" w:fill="FFFFFF"/>
          </w:tcPr>
          <w:p w14:paraId="05915710" w14:textId="77777777" w:rsidR="009B1005" w:rsidRPr="00F1143E" w:rsidRDefault="009B1005" w:rsidP="002F1C8B">
            <w:pPr>
              <w:spacing w:before="120"/>
              <w:rPr>
                <w:rFonts w:ascii="Arial" w:hAnsi="Arial" w:cs="Arial"/>
                <w:sz w:val="20"/>
              </w:rPr>
            </w:pPr>
            <w:r w:rsidRPr="00F1143E">
              <w:rPr>
                <w:rFonts w:ascii="Arial" w:hAnsi="Arial" w:cs="Arial"/>
                <w:sz w:val="20"/>
              </w:rPr>
              <w:t>TT.Lương Sơn</w:t>
            </w:r>
          </w:p>
        </w:tc>
        <w:tc>
          <w:tcPr>
            <w:tcW w:w="1142" w:type="pct"/>
            <w:tcBorders>
              <w:top w:val="single" w:sz="4" w:space="0" w:color="auto"/>
              <w:left w:val="single" w:sz="4" w:space="0" w:color="auto"/>
              <w:bottom w:val="single" w:sz="4" w:space="0" w:color="auto"/>
              <w:right w:val="nil"/>
            </w:tcBorders>
            <w:shd w:val="clear" w:color="auto" w:fill="FFFFFF"/>
          </w:tcPr>
          <w:p w14:paraId="33C5A60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4080252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536EDFFA"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6C3E0A84" w14:textId="77777777" w:rsidR="009B1005" w:rsidRPr="00F1143E" w:rsidRDefault="009B1005" w:rsidP="002F1C8B">
            <w:pPr>
              <w:spacing w:before="120"/>
              <w:jc w:val="center"/>
              <w:rPr>
                <w:rFonts w:ascii="Arial" w:hAnsi="Arial" w:cs="Arial"/>
                <w:sz w:val="20"/>
              </w:rPr>
            </w:pPr>
            <w:r w:rsidRPr="00F1143E">
              <w:rPr>
                <w:rFonts w:ascii="Arial" w:hAnsi="Arial" w:cs="Arial"/>
                <w:sz w:val="20"/>
              </w:rPr>
              <w:lastRenderedPageBreak/>
              <w:t>2</w:t>
            </w:r>
          </w:p>
        </w:tc>
        <w:tc>
          <w:tcPr>
            <w:tcW w:w="2355" w:type="pct"/>
            <w:tcBorders>
              <w:top w:val="single" w:sz="4" w:space="0" w:color="auto"/>
              <w:left w:val="single" w:sz="4" w:space="0" w:color="auto"/>
              <w:bottom w:val="single" w:sz="4" w:space="0" w:color="auto"/>
              <w:right w:val="nil"/>
            </w:tcBorders>
            <w:shd w:val="clear" w:color="auto" w:fill="FFFFFF"/>
          </w:tcPr>
          <w:p w14:paraId="23266D01" w14:textId="77777777" w:rsidR="009B1005" w:rsidRPr="00F1143E" w:rsidRDefault="009B1005" w:rsidP="002F1C8B">
            <w:pPr>
              <w:spacing w:before="120"/>
              <w:rPr>
                <w:rFonts w:ascii="Arial" w:hAnsi="Arial" w:cs="Arial"/>
                <w:sz w:val="20"/>
              </w:rPr>
            </w:pPr>
            <w:r w:rsidRPr="00F1143E">
              <w:rPr>
                <w:rFonts w:ascii="Arial" w:hAnsi="Arial" w:cs="Arial"/>
                <w:sz w:val="20"/>
              </w:rPr>
              <w:t>Xã Hòa Sơn</w:t>
            </w:r>
          </w:p>
        </w:tc>
        <w:tc>
          <w:tcPr>
            <w:tcW w:w="1142" w:type="pct"/>
            <w:tcBorders>
              <w:top w:val="single" w:sz="4" w:space="0" w:color="auto"/>
              <w:left w:val="single" w:sz="4" w:space="0" w:color="auto"/>
              <w:bottom w:val="single" w:sz="4" w:space="0" w:color="auto"/>
              <w:right w:val="nil"/>
            </w:tcBorders>
            <w:shd w:val="clear" w:color="auto" w:fill="FFFFFF"/>
          </w:tcPr>
          <w:p w14:paraId="14308D5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25AC05F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1B8710D3"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5F93599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2355" w:type="pct"/>
            <w:tcBorders>
              <w:top w:val="single" w:sz="4" w:space="0" w:color="auto"/>
              <w:left w:val="single" w:sz="4" w:space="0" w:color="auto"/>
              <w:bottom w:val="single" w:sz="4" w:space="0" w:color="auto"/>
              <w:right w:val="nil"/>
            </w:tcBorders>
            <w:shd w:val="clear" w:color="auto" w:fill="FFFFFF"/>
          </w:tcPr>
          <w:p w14:paraId="32E061DA" w14:textId="77777777" w:rsidR="009B1005" w:rsidRPr="00F1143E" w:rsidRDefault="009B1005" w:rsidP="002F1C8B">
            <w:pPr>
              <w:spacing w:before="120"/>
              <w:rPr>
                <w:rFonts w:ascii="Arial" w:hAnsi="Arial" w:cs="Arial"/>
                <w:sz w:val="20"/>
              </w:rPr>
            </w:pPr>
            <w:r w:rsidRPr="00F1143E">
              <w:rPr>
                <w:rFonts w:ascii="Arial" w:hAnsi="Arial" w:cs="Arial"/>
                <w:sz w:val="20"/>
              </w:rPr>
              <w:t>Xã Lâm Sơn</w:t>
            </w:r>
          </w:p>
        </w:tc>
        <w:tc>
          <w:tcPr>
            <w:tcW w:w="1142" w:type="pct"/>
            <w:tcBorders>
              <w:top w:val="single" w:sz="4" w:space="0" w:color="auto"/>
              <w:left w:val="single" w:sz="4" w:space="0" w:color="auto"/>
              <w:bottom w:val="single" w:sz="4" w:space="0" w:color="auto"/>
              <w:right w:val="nil"/>
            </w:tcBorders>
            <w:shd w:val="clear" w:color="auto" w:fill="FFFFFF"/>
          </w:tcPr>
          <w:p w14:paraId="6516AEE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3241A5E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5B919FC0"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279D2A1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2355" w:type="pct"/>
            <w:tcBorders>
              <w:top w:val="single" w:sz="4" w:space="0" w:color="auto"/>
              <w:left w:val="single" w:sz="4" w:space="0" w:color="auto"/>
              <w:bottom w:val="single" w:sz="4" w:space="0" w:color="auto"/>
              <w:right w:val="nil"/>
            </w:tcBorders>
            <w:shd w:val="clear" w:color="auto" w:fill="FFFFFF"/>
          </w:tcPr>
          <w:p w14:paraId="5363CFF3" w14:textId="77777777" w:rsidR="009B1005" w:rsidRPr="00F1143E" w:rsidRDefault="009B1005" w:rsidP="002F1C8B">
            <w:pPr>
              <w:spacing w:before="120"/>
              <w:rPr>
                <w:rFonts w:ascii="Arial" w:hAnsi="Arial" w:cs="Arial"/>
                <w:sz w:val="20"/>
              </w:rPr>
            </w:pPr>
            <w:r w:rsidRPr="00F1143E">
              <w:rPr>
                <w:rFonts w:ascii="Arial" w:hAnsi="Arial" w:cs="Arial"/>
                <w:sz w:val="20"/>
              </w:rPr>
              <w:t>Xã Thành Lập</w:t>
            </w:r>
          </w:p>
        </w:tc>
        <w:tc>
          <w:tcPr>
            <w:tcW w:w="1142" w:type="pct"/>
            <w:tcBorders>
              <w:top w:val="single" w:sz="4" w:space="0" w:color="auto"/>
              <w:left w:val="single" w:sz="4" w:space="0" w:color="auto"/>
              <w:bottom w:val="single" w:sz="4" w:space="0" w:color="auto"/>
              <w:right w:val="nil"/>
            </w:tcBorders>
            <w:shd w:val="clear" w:color="auto" w:fill="FFFFFF"/>
          </w:tcPr>
          <w:p w14:paraId="372D8E3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69B4E3B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028FAB14"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7CAA7DA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2355" w:type="pct"/>
            <w:tcBorders>
              <w:top w:val="single" w:sz="4" w:space="0" w:color="auto"/>
              <w:left w:val="single" w:sz="4" w:space="0" w:color="auto"/>
              <w:bottom w:val="single" w:sz="4" w:space="0" w:color="auto"/>
              <w:right w:val="nil"/>
            </w:tcBorders>
            <w:shd w:val="clear" w:color="auto" w:fill="FFFFFF"/>
          </w:tcPr>
          <w:p w14:paraId="33A2BDD7" w14:textId="77777777" w:rsidR="009B1005" w:rsidRPr="00F1143E" w:rsidRDefault="009B1005" w:rsidP="002F1C8B">
            <w:pPr>
              <w:spacing w:before="120"/>
              <w:rPr>
                <w:rFonts w:ascii="Arial" w:hAnsi="Arial" w:cs="Arial"/>
                <w:sz w:val="20"/>
              </w:rPr>
            </w:pPr>
            <w:r w:rsidRPr="00F1143E">
              <w:rPr>
                <w:rFonts w:ascii="Arial" w:hAnsi="Arial" w:cs="Arial"/>
                <w:sz w:val="20"/>
              </w:rPr>
              <w:t>Xã Nhuận Trạch</w:t>
            </w:r>
          </w:p>
        </w:tc>
        <w:tc>
          <w:tcPr>
            <w:tcW w:w="1142" w:type="pct"/>
            <w:tcBorders>
              <w:top w:val="single" w:sz="4" w:space="0" w:color="auto"/>
              <w:left w:val="single" w:sz="4" w:space="0" w:color="auto"/>
              <w:bottom w:val="single" w:sz="4" w:space="0" w:color="auto"/>
              <w:right w:val="nil"/>
            </w:tcBorders>
            <w:shd w:val="clear" w:color="auto" w:fill="FFFFFF"/>
          </w:tcPr>
          <w:p w14:paraId="0559C30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5F9C199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1F0E0142"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5CA2C83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2355" w:type="pct"/>
            <w:tcBorders>
              <w:top w:val="single" w:sz="4" w:space="0" w:color="auto"/>
              <w:left w:val="single" w:sz="4" w:space="0" w:color="auto"/>
              <w:bottom w:val="single" w:sz="4" w:space="0" w:color="auto"/>
              <w:right w:val="nil"/>
            </w:tcBorders>
            <w:shd w:val="clear" w:color="auto" w:fill="FFFFFF"/>
          </w:tcPr>
          <w:p w14:paraId="6BE8281F" w14:textId="77777777" w:rsidR="009B1005" w:rsidRPr="00F1143E" w:rsidRDefault="009B1005" w:rsidP="002F1C8B">
            <w:pPr>
              <w:spacing w:before="120"/>
              <w:rPr>
                <w:rFonts w:ascii="Arial" w:hAnsi="Arial" w:cs="Arial"/>
                <w:sz w:val="20"/>
              </w:rPr>
            </w:pPr>
            <w:r w:rsidRPr="00F1143E">
              <w:rPr>
                <w:rFonts w:ascii="Arial" w:hAnsi="Arial" w:cs="Arial"/>
                <w:sz w:val="20"/>
              </w:rPr>
              <w:t>Xã Trung Sơn</w:t>
            </w:r>
          </w:p>
        </w:tc>
        <w:tc>
          <w:tcPr>
            <w:tcW w:w="1142" w:type="pct"/>
            <w:tcBorders>
              <w:top w:val="single" w:sz="4" w:space="0" w:color="auto"/>
              <w:left w:val="single" w:sz="4" w:space="0" w:color="auto"/>
              <w:bottom w:val="single" w:sz="4" w:space="0" w:color="auto"/>
              <w:right w:val="nil"/>
            </w:tcBorders>
            <w:shd w:val="clear" w:color="auto" w:fill="FFFFFF"/>
          </w:tcPr>
          <w:p w14:paraId="44580FF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016872F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5C0D89B0"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775310E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2355" w:type="pct"/>
            <w:tcBorders>
              <w:top w:val="single" w:sz="4" w:space="0" w:color="auto"/>
              <w:left w:val="single" w:sz="4" w:space="0" w:color="auto"/>
              <w:bottom w:val="single" w:sz="4" w:space="0" w:color="auto"/>
              <w:right w:val="nil"/>
            </w:tcBorders>
            <w:shd w:val="clear" w:color="auto" w:fill="FFFFFF"/>
          </w:tcPr>
          <w:p w14:paraId="48BD322C" w14:textId="77777777" w:rsidR="009B1005" w:rsidRPr="00F1143E" w:rsidRDefault="009B1005" w:rsidP="002F1C8B">
            <w:pPr>
              <w:spacing w:before="120"/>
              <w:rPr>
                <w:rFonts w:ascii="Arial" w:hAnsi="Arial" w:cs="Arial"/>
                <w:sz w:val="20"/>
              </w:rPr>
            </w:pPr>
            <w:r w:rsidRPr="00F1143E">
              <w:rPr>
                <w:rFonts w:ascii="Arial" w:hAnsi="Arial" w:cs="Arial"/>
                <w:sz w:val="20"/>
              </w:rPr>
              <w:t>Xã Cao Thắng</w:t>
            </w:r>
          </w:p>
        </w:tc>
        <w:tc>
          <w:tcPr>
            <w:tcW w:w="1142" w:type="pct"/>
            <w:tcBorders>
              <w:top w:val="single" w:sz="4" w:space="0" w:color="auto"/>
              <w:left w:val="single" w:sz="4" w:space="0" w:color="auto"/>
              <w:bottom w:val="single" w:sz="4" w:space="0" w:color="auto"/>
              <w:right w:val="nil"/>
            </w:tcBorders>
            <w:shd w:val="clear" w:color="auto" w:fill="FFFFFF"/>
          </w:tcPr>
          <w:p w14:paraId="1D3A8A9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69E39D1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1A3FB667"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0E68101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2355" w:type="pct"/>
            <w:tcBorders>
              <w:top w:val="single" w:sz="4" w:space="0" w:color="auto"/>
              <w:left w:val="single" w:sz="4" w:space="0" w:color="auto"/>
              <w:bottom w:val="single" w:sz="4" w:space="0" w:color="auto"/>
              <w:right w:val="nil"/>
            </w:tcBorders>
            <w:shd w:val="clear" w:color="auto" w:fill="FFFFFF"/>
          </w:tcPr>
          <w:p w14:paraId="493DEC17" w14:textId="77777777" w:rsidR="009B1005" w:rsidRPr="00F1143E" w:rsidRDefault="009B1005" w:rsidP="002F1C8B">
            <w:pPr>
              <w:spacing w:before="120"/>
              <w:rPr>
                <w:rFonts w:ascii="Arial" w:hAnsi="Arial" w:cs="Arial"/>
                <w:sz w:val="20"/>
              </w:rPr>
            </w:pPr>
            <w:r w:rsidRPr="00F1143E">
              <w:rPr>
                <w:rFonts w:ascii="Arial" w:hAnsi="Arial" w:cs="Arial"/>
                <w:sz w:val="20"/>
              </w:rPr>
              <w:t>Xã Cao Dương</w:t>
            </w:r>
          </w:p>
        </w:tc>
        <w:tc>
          <w:tcPr>
            <w:tcW w:w="1142" w:type="pct"/>
            <w:tcBorders>
              <w:top w:val="single" w:sz="4" w:space="0" w:color="auto"/>
              <w:left w:val="single" w:sz="4" w:space="0" w:color="auto"/>
              <w:bottom w:val="single" w:sz="4" w:space="0" w:color="auto"/>
              <w:right w:val="nil"/>
            </w:tcBorders>
            <w:shd w:val="clear" w:color="auto" w:fill="FFFFFF"/>
          </w:tcPr>
          <w:p w14:paraId="67970ED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29220C5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284E65AA"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194556A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2355" w:type="pct"/>
            <w:tcBorders>
              <w:top w:val="single" w:sz="4" w:space="0" w:color="auto"/>
              <w:left w:val="single" w:sz="4" w:space="0" w:color="auto"/>
              <w:bottom w:val="single" w:sz="4" w:space="0" w:color="auto"/>
              <w:right w:val="nil"/>
            </w:tcBorders>
            <w:shd w:val="clear" w:color="auto" w:fill="FFFFFF"/>
          </w:tcPr>
          <w:p w14:paraId="1418FD5D" w14:textId="77777777" w:rsidR="009B1005" w:rsidRPr="00F1143E" w:rsidRDefault="009B1005" w:rsidP="002F1C8B">
            <w:pPr>
              <w:spacing w:before="120"/>
              <w:rPr>
                <w:rFonts w:ascii="Arial" w:hAnsi="Arial" w:cs="Arial"/>
                <w:sz w:val="20"/>
              </w:rPr>
            </w:pPr>
            <w:r w:rsidRPr="00F1143E">
              <w:rPr>
                <w:rFonts w:ascii="Arial" w:hAnsi="Arial" w:cs="Arial"/>
                <w:sz w:val="20"/>
              </w:rPr>
              <w:t>Xã Tân Vinh</w:t>
            </w:r>
          </w:p>
        </w:tc>
        <w:tc>
          <w:tcPr>
            <w:tcW w:w="1142" w:type="pct"/>
            <w:tcBorders>
              <w:top w:val="single" w:sz="4" w:space="0" w:color="auto"/>
              <w:left w:val="single" w:sz="4" w:space="0" w:color="auto"/>
              <w:bottom w:val="single" w:sz="4" w:space="0" w:color="auto"/>
              <w:right w:val="nil"/>
            </w:tcBorders>
            <w:shd w:val="clear" w:color="auto" w:fill="FFFFFF"/>
          </w:tcPr>
          <w:p w14:paraId="1DBC85F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646C42E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350B9E70"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629EFFE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2355" w:type="pct"/>
            <w:tcBorders>
              <w:top w:val="single" w:sz="4" w:space="0" w:color="auto"/>
              <w:left w:val="single" w:sz="4" w:space="0" w:color="auto"/>
              <w:bottom w:val="single" w:sz="4" w:space="0" w:color="auto"/>
              <w:right w:val="nil"/>
            </w:tcBorders>
            <w:shd w:val="clear" w:color="auto" w:fill="FFFFFF"/>
          </w:tcPr>
          <w:p w14:paraId="08CB1B68" w14:textId="77777777" w:rsidR="009B1005" w:rsidRPr="00F1143E" w:rsidRDefault="009B1005" w:rsidP="002F1C8B">
            <w:pPr>
              <w:spacing w:before="120"/>
              <w:rPr>
                <w:rFonts w:ascii="Arial" w:hAnsi="Arial" w:cs="Arial"/>
                <w:sz w:val="20"/>
              </w:rPr>
            </w:pPr>
            <w:r w:rsidRPr="00F1143E">
              <w:rPr>
                <w:rFonts w:ascii="Arial" w:hAnsi="Arial" w:cs="Arial"/>
                <w:sz w:val="20"/>
              </w:rPr>
              <w:t>Xã Liên Sơn</w:t>
            </w:r>
          </w:p>
        </w:tc>
        <w:tc>
          <w:tcPr>
            <w:tcW w:w="1142" w:type="pct"/>
            <w:tcBorders>
              <w:top w:val="single" w:sz="4" w:space="0" w:color="auto"/>
              <w:left w:val="single" w:sz="4" w:space="0" w:color="auto"/>
              <w:bottom w:val="single" w:sz="4" w:space="0" w:color="auto"/>
              <w:right w:val="nil"/>
            </w:tcBorders>
            <w:shd w:val="clear" w:color="auto" w:fill="FFFFFF"/>
          </w:tcPr>
          <w:p w14:paraId="72E70EE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25331DD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6C261C14"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19C9FB6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w:t>
            </w:r>
          </w:p>
        </w:tc>
        <w:tc>
          <w:tcPr>
            <w:tcW w:w="2355" w:type="pct"/>
            <w:tcBorders>
              <w:top w:val="single" w:sz="4" w:space="0" w:color="auto"/>
              <w:left w:val="single" w:sz="4" w:space="0" w:color="auto"/>
              <w:bottom w:val="single" w:sz="4" w:space="0" w:color="auto"/>
              <w:right w:val="nil"/>
            </w:tcBorders>
            <w:shd w:val="clear" w:color="auto" w:fill="FFFFFF"/>
          </w:tcPr>
          <w:p w14:paraId="74BEEB58" w14:textId="77777777" w:rsidR="009B1005" w:rsidRPr="00F1143E" w:rsidRDefault="009B1005" w:rsidP="002F1C8B">
            <w:pPr>
              <w:spacing w:before="120"/>
              <w:rPr>
                <w:rFonts w:ascii="Arial" w:hAnsi="Arial" w:cs="Arial"/>
                <w:sz w:val="20"/>
              </w:rPr>
            </w:pPr>
            <w:r w:rsidRPr="00F1143E">
              <w:rPr>
                <w:rFonts w:ascii="Arial" w:hAnsi="Arial" w:cs="Arial"/>
                <w:sz w:val="20"/>
              </w:rPr>
              <w:t>Xã Cư Yên</w:t>
            </w:r>
          </w:p>
        </w:tc>
        <w:tc>
          <w:tcPr>
            <w:tcW w:w="1142" w:type="pct"/>
            <w:tcBorders>
              <w:top w:val="single" w:sz="4" w:space="0" w:color="auto"/>
              <w:left w:val="single" w:sz="4" w:space="0" w:color="auto"/>
              <w:bottom w:val="single" w:sz="4" w:space="0" w:color="auto"/>
              <w:right w:val="nil"/>
            </w:tcBorders>
            <w:shd w:val="clear" w:color="auto" w:fill="FFFFFF"/>
          </w:tcPr>
          <w:p w14:paraId="5B57870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47E30AE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0316AFFD"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0D10152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2355" w:type="pct"/>
            <w:tcBorders>
              <w:top w:val="single" w:sz="4" w:space="0" w:color="auto"/>
              <w:left w:val="single" w:sz="4" w:space="0" w:color="auto"/>
              <w:bottom w:val="single" w:sz="4" w:space="0" w:color="auto"/>
              <w:right w:val="nil"/>
            </w:tcBorders>
            <w:shd w:val="clear" w:color="auto" w:fill="FFFFFF"/>
          </w:tcPr>
          <w:p w14:paraId="3D07D2E1" w14:textId="77777777" w:rsidR="009B1005" w:rsidRPr="00F1143E" w:rsidRDefault="009B1005" w:rsidP="002F1C8B">
            <w:pPr>
              <w:spacing w:before="120"/>
              <w:rPr>
                <w:rFonts w:ascii="Arial" w:hAnsi="Arial" w:cs="Arial"/>
                <w:sz w:val="20"/>
              </w:rPr>
            </w:pPr>
            <w:r w:rsidRPr="00F1143E">
              <w:rPr>
                <w:rFonts w:ascii="Arial" w:hAnsi="Arial" w:cs="Arial"/>
                <w:sz w:val="20"/>
              </w:rPr>
              <w:t>Xã Trường Sơn</w:t>
            </w:r>
          </w:p>
        </w:tc>
        <w:tc>
          <w:tcPr>
            <w:tcW w:w="1142" w:type="pct"/>
            <w:tcBorders>
              <w:top w:val="single" w:sz="4" w:space="0" w:color="auto"/>
              <w:left w:val="single" w:sz="4" w:space="0" w:color="auto"/>
              <w:bottom w:val="single" w:sz="4" w:space="0" w:color="auto"/>
              <w:right w:val="nil"/>
            </w:tcBorders>
            <w:shd w:val="clear" w:color="auto" w:fill="FFFFFF"/>
          </w:tcPr>
          <w:p w14:paraId="7031E28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44CCE26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3A52EDE3"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186A283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w:t>
            </w:r>
          </w:p>
        </w:tc>
        <w:tc>
          <w:tcPr>
            <w:tcW w:w="2355" w:type="pct"/>
            <w:tcBorders>
              <w:top w:val="single" w:sz="4" w:space="0" w:color="auto"/>
              <w:left w:val="single" w:sz="4" w:space="0" w:color="auto"/>
              <w:bottom w:val="single" w:sz="4" w:space="0" w:color="auto"/>
              <w:right w:val="nil"/>
            </w:tcBorders>
            <w:shd w:val="clear" w:color="auto" w:fill="FFFFFF"/>
          </w:tcPr>
          <w:p w14:paraId="3B95C5BC" w14:textId="77777777" w:rsidR="009B1005" w:rsidRPr="00F1143E" w:rsidRDefault="009B1005" w:rsidP="002F1C8B">
            <w:pPr>
              <w:spacing w:before="120"/>
              <w:rPr>
                <w:rFonts w:ascii="Arial" w:hAnsi="Arial" w:cs="Arial"/>
                <w:sz w:val="20"/>
              </w:rPr>
            </w:pPr>
            <w:r w:rsidRPr="00F1143E">
              <w:rPr>
                <w:rFonts w:ascii="Arial" w:hAnsi="Arial" w:cs="Arial"/>
                <w:sz w:val="20"/>
              </w:rPr>
              <w:t>Xã Long Sơn</w:t>
            </w:r>
          </w:p>
        </w:tc>
        <w:tc>
          <w:tcPr>
            <w:tcW w:w="1142" w:type="pct"/>
            <w:tcBorders>
              <w:top w:val="single" w:sz="4" w:space="0" w:color="auto"/>
              <w:left w:val="single" w:sz="4" w:space="0" w:color="auto"/>
              <w:bottom w:val="single" w:sz="4" w:space="0" w:color="auto"/>
              <w:right w:val="nil"/>
            </w:tcBorders>
            <w:shd w:val="clear" w:color="auto" w:fill="FFFFFF"/>
          </w:tcPr>
          <w:p w14:paraId="7BCFA28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679AD7B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60369266"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1A7CE5D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w:t>
            </w:r>
          </w:p>
        </w:tc>
        <w:tc>
          <w:tcPr>
            <w:tcW w:w="2355" w:type="pct"/>
            <w:tcBorders>
              <w:top w:val="single" w:sz="4" w:space="0" w:color="auto"/>
              <w:left w:val="single" w:sz="4" w:space="0" w:color="auto"/>
              <w:bottom w:val="single" w:sz="4" w:space="0" w:color="auto"/>
              <w:right w:val="nil"/>
            </w:tcBorders>
            <w:shd w:val="clear" w:color="auto" w:fill="FFFFFF"/>
          </w:tcPr>
          <w:p w14:paraId="448A7B24" w14:textId="77777777" w:rsidR="009B1005" w:rsidRPr="00F1143E" w:rsidRDefault="009B1005" w:rsidP="002F1C8B">
            <w:pPr>
              <w:spacing w:before="120"/>
              <w:rPr>
                <w:rFonts w:ascii="Arial" w:hAnsi="Arial" w:cs="Arial"/>
                <w:sz w:val="20"/>
              </w:rPr>
            </w:pPr>
            <w:r w:rsidRPr="00F1143E">
              <w:rPr>
                <w:rFonts w:ascii="Arial" w:hAnsi="Arial" w:cs="Arial"/>
                <w:sz w:val="20"/>
              </w:rPr>
              <w:t>Xã Hợp Thanh</w:t>
            </w:r>
          </w:p>
        </w:tc>
        <w:tc>
          <w:tcPr>
            <w:tcW w:w="1142" w:type="pct"/>
            <w:tcBorders>
              <w:top w:val="single" w:sz="4" w:space="0" w:color="auto"/>
              <w:left w:val="single" w:sz="4" w:space="0" w:color="auto"/>
              <w:bottom w:val="single" w:sz="4" w:space="0" w:color="auto"/>
              <w:right w:val="nil"/>
            </w:tcBorders>
            <w:shd w:val="clear" w:color="auto" w:fill="FFFFFF"/>
          </w:tcPr>
          <w:p w14:paraId="0FA2EE9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78A800E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3307F9BB"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289B4B2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w:t>
            </w:r>
          </w:p>
        </w:tc>
        <w:tc>
          <w:tcPr>
            <w:tcW w:w="2355" w:type="pct"/>
            <w:tcBorders>
              <w:top w:val="single" w:sz="4" w:space="0" w:color="auto"/>
              <w:left w:val="single" w:sz="4" w:space="0" w:color="auto"/>
              <w:bottom w:val="single" w:sz="4" w:space="0" w:color="auto"/>
              <w:right w:val="nil"/>
            </w:tcBorders>
            <w:shd w:val="clear" w:color="auto" w:fill="FFFFFF"/>
          </w:tcPr>
          <w:p w14:paraId="689F6A9D" w14:textId="77777777" w:rsidR="009B1005" w:rsidRPr="00F1143E" w:rsidRDefault="009B1005" w:rsidP="002F1C8B">
            <w:pPr>
              <w:spacing w:before="120"/>
              <w:rPr>
                <w:rFonts w:ascii="Arial" w:hAnsi="Arial" w:cs="Arial"/>
                <w:sz w:val="20"/>
              </w:rPr>
            </w:pPr>
            <w:r w:rsidRPr="00F1143E">
              <w:rPr>
                <w:rFonts w:ascii="Arial" w:hAnsi="Arial" w:cs="Arial"/>
                <w:sz w:val="20"/>
              </w:rPr>
              <w:t>Xã Thanh Lương</w:t>
            </w:r>
          </w:p>
        </w:tc>
        <w:tc>
          <w:tcPr>
            <w:tcW w:w="1142" w:type="pct"/>
            <w:tcBorders>
              <w:top w:val="single" w:sz="4" w:space="0" w:color="auto"/>
              <w:left w:val="single" w:sz="4" w:space="0" w:color="auto"/>
              <w:bottom w:val="single" w:sz="4" w:space="0" w:color="auto"/>
              <w:right w:val="nil"/>
            </w:tcBorders>
            <w:shd w:val="clear" w:color="auto" w:fill="FFFFFF"/>
          </w:tcPr>
          <w:p w14:paraId="46C9F98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4D7595F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5200E88F"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5404473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w:t>
            </w:r>
          </w:p>
        </w:tc>
        <w:tc>
          <w:tcPr>
            <w:tcW w:w="2355" w:type="pct"/>
            <w:tcBorders>
              <w:top w:val="single" w:sz="4" w:space="0" w:color="auto"/>
              <w:left w:val="single" w:sz="4" w:space="0" w:color="auto"/>
              <w:bottom w:val="single" w:sz="4" w:space="0" w:color="auto"/>
              <w:right w:val="nil"/>
            </w:tcBorders>
            <w:shd w:val="clear" w:color="auto" w:fill="FFFFFF"/>
          </w:tcPr>
          <w:p w14:paraId="432CB902" w14:textId="77777777" w:rsidR="009B1005" w:rsidRPr="00F1143E" w:rsidRDefault="009B1005" w:rsidP="002F1C8B">
            <w:pPr>
              <w:spacing w:before="120"/>
              <w:rPr>
                <w:rFonts w:ascii="Arial" w:hAnsi="Arial" w:cs="Arial"/>
                <w:sz w:val="20"/>
              </w:rPr>
            </w:pPr>
            <w:r w:rsidRPr="00F1143E">
              <w:rPr>
                <w:rFonts w:ascii="Arial" w:hAnsi="Arial" w:cs="Arial"/>
                <w:sz w:val="20"/>
              </w:rPr>
              <w:t>Xã Hợp Hòa</w:t>
            </w:r>
          </w:p>
        </w:tc>
        <w:tc>
          <w:tcPr>
            <w:tcW w:w="1142" w:type="pct"/>
            <w:tcBorders>
              <w:top w:val="single" w:sz="4" w:space="0" w:color="auto"/>
              <w:left w:val="single" w:sz="4" w:space="0" w:color="auto"/>
              <w:bottom w:val="single" w:sz="4" w:space="0" w:color="auto"/>
              <w:right w:val="nil"/>
            </w:tcBorders>
            <w:shd w:val="clear" w:color="auto" w:fill="FFFFFF"/>
          </w:tcPr>
          <w:p w14:paraId="25C26C2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2EBADEC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3B2BB74F"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07E68A3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w:t>
            </w:r>
          </w:p>
        </w:tc>
        <w:tc>
          <w:tcPr>
            <w:tcW w:w="2355" w:type="pct"/>
            <w:tcBorders>
              <w:top w:val="single" w:sz="4" w:space="0" w:color="auto"/>
              <w:left w:val="single" w:sz="4" w:space="0" w:color="auto"/>
              <w:bottom w:val="single" w:sz="4" w:space="0" w:color="auto"/>
              <w:right w:val="nil"/>
            </w:tcBorders>
            <w:shd w:val="clear" w:color="auto" w:fill="FFFFFF"/>
          </w:tcPr>
          <w:p w14:paraId="325253A0" w14:textId="77777777" w:rsidR="009B1005" w:rsidRPr="00F1143E" w:rsidRDefault="009B1005" w:rsidP="002F1C8B">
            <w:pPr>
              <w:spacing w:before="120"/>
              <w:rPr>
                <w:rFonts w:ascii="Arial" w:hAnsi="Arial" w:cs="Arial"/>
                <w:sz w:val="20"/>
              </w:rPr>
            </w:pPr>
            <w:r w:rsidRPr="00F1143E">
              <w:rPr>
                <w:rFonts w:ascii="Arial" w:hAnsi="Arial" w:cs="Arial"/>
                <w:sz w:val="20"/>
              </w:rPr>
              <w:t>Xã Tân Thành</w:t>
            </w:r>
          </w:p>
        </w:tc>
        <w:tc>
          <w:tcPr>
            <w:tcW w:w="1142" w:type="pct"/>
            <w:tcBorders>
              <w:top w:val="single" w:sz="4" w:space="0" w:color="auto"/>
              <w:left w:val="single" w:sz="4" w:space="0" w:color="auto"/>
              <w:bottom w:val="single" w:sz="4" w:space="0" w:color="auto"/>
              <w:right w:val="nil"/>
            </w:tcBorders>
            <w:shd w:val="clear" w:color="auto" w:fill="FFFFFF"/>
          </w:tcPr>
          <w:p w14:paraId="1B5EF89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2572AB8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10B75F22"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172413F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w:t>
            </w:r>
          </w:p>
        </w:tc>
        <w:tc>
          <w:tcPr>
            <w:tcW w:w="2355" w:type="pct"/>
            <w:tcBorders>
              <w:top w:val="single" w:sz="4" w:space="0" w:color="auto"/>
              <w:left w:val="single" w:sz="4" w:space="0" w:color="auto"/>
              <w:bottom w:val="single" w:sz="4" w:space="0" w:color="auto"/>
              <w:right w:val="nil"/>
            </w:tcBorders>
            <w:shd w:val="clear" w:color="auto" w:fill="FFFFFF"/>
          </w:tcPr>
          <w:p w14:paraId="5E1DA78A" w14:textId="77777777" w:rsidR="009B1005" w:rsidRPr="00F1143E" w:rsidRDefault="009B1005" w:rsidP="002F1C8B">
            <w:pPr>
              <w:spacing w:before="120"/>
              <w:rPr>
                <w:rFonts w:ascii="Arial" w:hAnsi="Arial" w:cs="Arial"/>
                <w:sz w:val="20"/>
              </w:rPr>
            </w:pPr>
            <w:r w:rsidRPr="00F1143E">
              <w:rPr>
                <w:rFonts w:ascii="Arial" w:hAnsi="Arial" w:cs="Arial"/>
                <w:sz w:val="20"/>
              </w:rPr>
              <w:t>Xã Tiến Sơn</w:t>
            </w:r>
          </w:p>
        </w:tc>
        <w:tc>
          <w:tcPr>
            <w:tcW w:w="1142" w:type="pct"/>
            <w:tcBorders>
              <w:top w:val="single" w:sz="4" w:space="0" w:color="auto"/>
              <w:left w:val="single" w:sz="4" w:space="0" w:color="auto"/>
              <w:bottom w:val="single" w:sz="4" w:space="0" w:color="auto"/>
              <w:right w:val="nil"/>
            </w:tcBorders>
            <w:shd w:val="clear" w:color="auto" w:fill="FFFFFF"/>
          </w:tcPr>
          <w:p w14:paraId="32B152A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57BD356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159DCD41"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65C9483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w:t>
            </w:r>
          </w:p>
        </w:tc>
        <w:tc>
          <w:tcPr>
            <w:tcW w:w="2355" w:type="pct"/>
            <w:tcBorders>
              <w:top w:val="single" w:sz="4" w:space="0" w:color="auto"/>
              <w:left w:val="single" w:sz="4" w:space="0" w:color="auto"/>
              <w:bottom w:val="single" w:sz="4" w:space="0" w:color="auto"/>
              <w:right w:val="nil"/>
            </w:tcBorders>
            <w:shd w:val="clear" w:color="auto" w:fill="FFFFFF"/>
          </w:tcPr>
          <w:p w14:paraId="75E4F811" w14:textId="77777777" w:rsidR="009B1005" w:rsidRPr="00F1143E" w:rsidRDefault="009B1005" w:rsidP="002F1C8B">
            <w:pPr>
              <w:spacing w:before="120"/>
              <w:rPr>
                <w:rFonts w:ascii="Arial" w:hAnsi="Arial" w:cs="Arial"/>
                <w:sz w:val="20"/>
              </w:rPr>
            </w:pPr>
            <w:r w:rsidRPr="00F1143E">
              <w:rPr>
                <w:rFonts w:ascii="Arial" w:hAnsi="Arial" w:cs="Arial"/>
                <w:sz w:val="20"/>
              </w:rPr>
              <w:t>Xã Hợp Châu</w:t>
            </w:r>
          </w:p>
        </w:tc>
        <w:tc>
          <w:tcPr>
            <w:tcW w:w="1142" w:type="pct"/>
            <w:tcBorders>
              <w:top w:val="single" w:sz="4" w:space="0" w:color="auto"/>
              <w:left w:val="single" w:sz="4" w:space="0" w:color="auto"/>
              <w:bottom w:val="single" w:sz="4" w:space="0" w:color="auto"/>
              <w:right w:val="nil"/>
            </w:tcBorders>
            <w:shd w:val="clear" w:color="auto" w:fill="FFFFFF"/>
          </w:tcPr>
          <w:p w14:paraId="6C0D8EF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5F31D3F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r>
      <w:tr w:rsidR="00F1143E" w:rsidRPr="00F1143E" w14:paraId="0E406B7F"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61D7E94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w:t>
            </w:r>
          </w:p>
        </w:tc>
        <w:tc>
          <w:tcPr>
            <w:tcW w:w="2355" w:type="pct"/>
            <w:tcBorders>
              <w:top w:val="single" w:sz="4" w:space="0" w:color="auto"/>
              <w:left w:val="single" w:sz="4" w:space="0" w:color="auto"/>
              <w:bottom w:val="single" w:sz="4" w:space="0" w:color="auto"/>
              <w:right w:val="nil"/>
            </w:tcBorders>
            <w:shd w:val="clear" w:color="auto" w:fill="FFFFFF"/>
          </w:tcPr>
          <w:p w14:paraId="331CA773" w14:textId="77777777" w:rsidR="009B1005" w:rsidRPr="00F1143E" w:rsidRDefault="009B1005" w:rsidP="002F1C8B">
            <w:pPr>
              <w:spacing w:before="120"/>
              <w:rPr>
                <w:rFonts w:ascii="Arial" w:hAnsi="Arial" w:cs="Arial"/>
                <w:sz w:val="20"/>
              </w:rPr>
            </w:pPr>
            <w:r w:rsidRPr="00F1143E">
              <w:rPr>
                <w:rFonts w:ascii="Arial" w:hAnsi="Arial" w:cs="Arial"/>
                <w:sz w:val="20"/>
              </w:rPr>
              <w:t>Xã Cao Răm</w:t>
            </w:r>
          </w:p>
        </w:tc>
        <w:tc>
          <w:tcPr>
            <w:tcW w:w="1142" w:type="pct"/>
            <w:tcBorders>
              <w:top w:val="single" w:sz="4" w:space="0" w:color="auto"/>
              <w:left w:val="single" w:sz="4" w:space="0" w:color="auto"/>
              <w:bottom w:val="single" w:sz="4" w:space="0" w:color="auto"/>
              <w:right w:val="nil"/>
            </w:tcBorders>
            <w:shd w:val="clear" w:color="auto" w:fill="FFFFFF"/>
          </w:tcPr>
          <w:p w14:paraId="6D50C72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4EF453D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r>
      <w:tr w:rsidR="00F1143E" w:rsidRPr="00F1143E" w14:paraId="24BAC396"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58689032"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VII</w:t>
            </w:r>
          </w:p>
        </w:tc>
        <w:tc>
          <w:tcPr>
            <w:tcW w:w="2355" w:type="pct"/>
            <w:tcBorders>
              <w:top w:val="single" w:sz="4" w:space="0" w:color="auto"/>
              <w:left w:val="single" w:sz="4" w:space="0" w:color="auto"/>
              <w:bottom w:val="single" w:sz="4" w:space="0" w:color="auto"/>
              <w:right w:val="nil"/>
            </w:tcBorders>
            <w:shd w:val="clear" w:color="auto" w:fill="FFFFFF"/>
          </w:tcPr>
          <w:p w14:paraId="3E70BCAF" w14:textId="77777777" w:rsidR="009B1005" w:rsidRPr="00F1143E" w:rsidRDefault="009B1005" w:rsidP="002F1C8B">
            <w:pPr>
              <w:spacing w:before="120"/>
              <w:rPr>
                <w:rFonts w:ascii="Arial" w:hAnsi="Arial" w:cs="Arial"/>
                <w:b/>
                <w:sz w:val="20"/>
              </w:rPr>
            </w:pPr>
            <w:r w:rsidRPr="00F1143E">
              <w:rPr>
                <w:rFonts w:ascii="Arial" w:hAnsi="Arial" w:cs="Arial"/>
                <w:b/>
                <w:sz w:val="20"/>
              </w:rPr>
              <w:t>HUYỆN MAI CHÂU</w:t>
            </w:r>
          </w:p>
        </w:tc>
        <w:tc>
          <w:tcPr>
            <w:tcW w:w="1142" w:type="pct"/>
            <w:tcBorders>
              <w:top w:val="single" w:sz="4" w:space="0" w:color="auto"/>
              <w:left w:val="single" w:sz="4" w:space="0" w:color="auto"/>
              <w:bottom w:val="single" w:sz="4" w:space="0" w:color="auto"/>
              <w:right w:val="nil"/>
            </w:tcBorders>
            <w:shd w:val="clear" w:color="auto" w:fill="FFFFFF"/>
          </w:tcPr>
          <w:p w14:paraId="06035C58" w14:textId="77777777" w:rsidR="009B1005" w:rsidRPr="00F1143E" w:rsidRDefault="009B1005" w:rsidP="002F1C8B">
            <w:pPr>
              <w:spacing w:before="120"/>
              <w:jc w:val="center"/>
              <w:rPr>
                <w:rFonts w:ascii="Arial" w:hAnsi="Arial" w:cs="Arial"/>
                <w:sz w:val="20"/>
              </w:rPr>
            </w:pP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49FA5C7B" w14:textId="77777777" w:rsidR="009B1005" w:rsidRPr="00F1143E" w:rsidRDefault="009B1005" w:rsidP="002F1C8B">
            <w:pPr>
              <w:spacing w:before="120"/>
              <w:jc w:val="center"/>
              <w:rPr>
                <w:rFonts w:ascii="Arial" w:hAnsi="Arial" w:cs="Arial"/>
                <w:sz w:val="20"/>
              </w:rPr>
            </w:pPr>
          </w:p>
        </w:tc>
      </w:tr>
      <w:tr w:rsidR="00F1143E" w:rsidRPr="00F1143E" w14:paraId="0C260542"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2BEE105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2355" w:type="pct"/>
            <w:tcBorders>
              <w:top w:val="single" w:sz="4" w:space="0" w:color="auto"/>
              <w:left w:val="single" w:sz="4" w:space="0" w:color="auto"/>
              <w:bottom w:val="single" w:sz="4" w:space="0" w:color="auto"/>
              <w:right w:val="nil"/>
            </w:tcBorders>
            <w:shd w:val="clear" w:color="auto" w:fill="FFFFFF"/>
          </w:tcPr>
          <w:p w14:paraId="66F65C1B" w14:textId="77777777" w:rsidR="009B1005" w:rsidRPr="00F1143E" w:rsidRDefault="009B1005" w:rsidP="002F1C8B">
            <w:pPr>
              <w:spacing w:before="120"/>
              <w:rPr>
                <w:rFonts w:ascii="Arial" w:hAnsi="Arial" w:cs="Arial"/>
                <w:sz w:val="20"/>
              </w:rPr>
            </w:pPr>
            <w:r w:rsidRPr="00F1143E">
              <w:rPr>
                <w:rFonts w:ascii="Arial" w:hAnsi="Arial" w:cs="Arial"/>
                <w:sz w:val="20"/>
              </w:rPr>
              <w:t>TT.Mai Châu</w:t>
            </w:r>
          </w:p>
        </w:tc>
        <w:tc>
          <w:tcPr>
            <w:tcW w:w="1142" w:type="pct"/>
            <w:tcBorders>
              <w:top w:val="single" w:sz="4" w:space="0" w:color="auto"/>
              <w:left w:val="single" w:sz="4" w:space="0" w:color="auto"/>
              <w:bottom w:val="single" w:sz="4" w:space="0" w:color="auto"/>
              <w:right w:val="nil"/>
            </w:tcBorders>
            <w:shd w:val="clear" w:color="auto" w:fill="FFFFFF"/>
          </w:tcPr>
          <w:p w14:paraId="14386AF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536CB34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67736A08"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29A4686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2355" w:type="pct"/>
            <w:tcBorders>
              <w:top w:val="single" w:sz="4" w:space="0" w:color="auto"/>
              <w:left w:val="single" w:sz="4" w:space="0" w:color="auto"/>
              <w:bottom w:val="single" w:sz="4" w:space="0" w:color="auto"/>
              <w:right w:val="nil"/>
            </w:tcBorders>
            <w:shd w:val="clear" w:color="auto" w:fill="FFFFFF"/>
          </w:tcPr>
          <w:p w14:paraId="23451BF2" w14:textId="77777777" w:rsidR="009B1005" w:rsidRPr="00F1143E" w:rsidRDefault="009B1005" w:rsidP="002F1C8B">
            <w:pPr>
              <w:spacing w:before="120"/>
              <w:rPr>
                <w:rFonts w:ascii="Arial" w:hAnsi="Arial" w:cs="Arial"/>
                <w:sz w:val="20"/>
              </w:rPr>
            </w:pPr>
            <w:r w:rsidRPr="00F1143E">
              <w:rPr>
                <w:rFonts w:ascii="Arial" w:hAnsi="Arial" w:cs="Arial"/>
                <w:sz w:val="20"/>
              </w:rPr>
              <w:t>Xã Chiềng Châu</w:t>
            </w:r>
          </w:p>
        </w:tc>
        <w:tc>
          <w:tcPr>
            <w:tcW w:w="1142" w:type="pct"/>
            <w:tcBorders>
              <w:top w:val="single" w:sz="4" w:space="0" w:color="auto"/>
              <w:left w:val="single" w:sz="4" w:space="0" w:color="auto"/>
              <w:bottom w:val="single" w:sz="4" w:space="0" w:color="auto"/>
              <w:right w:val="nil"/>
            </w:tcBorders>
            <w:shd w:val="clear" w:color="auto" w:fill="FFFFFF"/>
          </w:tcPr>
          <w:p w14:paraId="2D4DCA1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1C4D95A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258A68D8"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51B7957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2355" w:type="pct"/>
            <w:tcBorders>
              <w:top w:val="single" w:sz="4" w:space="0" w:color="auto"/>
              <w:left w:val="single" w:sz="4" w:space="0" w:color="auto"/>
              <w:bottom w:val="single" w:sz="4" w:space="0" w:color="auto"/>
              <w:right w:val="nil"/>
            </w:tcBorders>
            <w:shd w:val="clear" w:color="auto" w:fill="FFFFFF"/>
          </w:tcPr>
          <w:p w14:paraId="0AEEBB6C" w14:textId="77777777" w:rsidR="009B1005" w:rsidRPr="00F1143E" w:rsidRDefault="009B1005" w:rsidP="002F1C8B">
            <w:pPr>
              <w:spacing w:before="120"/>
              <w:rPr>
                <w:rFonts w:ascii="Arial" w:hAnsi="Arial" w:cs="Arial"/>
                <w:sz w:val="20"/>
              </w:rPr>
            </w:pPr>
            <w:r w:rsidRPr="00F1143E">
              <w:rPr>
                <w:rFonts w:ascii="Arial" w:hAnsi="Arial" w:cs="Arial"/>
                <w:sz w:val="20"/>
              </w:rPr>
              <w:t>Xã Tòng Đậu</w:t>
            </w:r>
          </w:p>
        </w:tc>
        <w:tc>
          <w:tcPr>
            <w:tcW w:w="1142" w:type="pct"/>
            <w:tcBorders>
              <w:top w:val="single" w:sz="4" w:space="0" w:color="auto"/>
              <w:left w:val="single" w:sz="4" w:space="0" w:color="auto"/>
              <w:bottom w:val="single" w:sz="4" w:space="0" w:color="auto"/>
              <w:right w:val="nil"/>
            </w:tcBorders>
            <w:shd w:val="clear" w:color="auto" w:fill="FFFFFF"/>
          </w:tcPr>
          <w:p w14:paraId="0398DE0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1A896F9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65411277"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49E4E56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2355" w:type="pct"/>
            <w:tcBorders>
              <w:top w:val="single" w:sz="4" w:space="0" w:color="auto"/>
              <w:left w:val="single" w:sz="4" w:space="0" w:color="auto"/>
              <w:bottom w:val="single" w:sz="4" w:space="0" w:color="auto"/>
              <w:right w:val="nil"/>
            </w:tcBorders>
            <w:shd w:val="clear" w:color="auto" w:fill="FFFFFF"/>
          </w:tcPr>
          <w:p w14:paraId="6D41B6CC" w14:textId="77777777" w:rsidR="009B1005" w:rsidRPr="00F1143E" w:rsidRDefault="009B1005" w:rsidP="002F1C8B">
            <w:pPr>
              <w:spacing w:before="120"/>
              <w:rPr>
                <w:rFonts w:ascii="Arial" w:hAnsi="Arial" w:cs="Arial"/>
                <w:sz w:val="20"/>
              </w:rPr>
            </w:pPr>
            <w:r w:rsidRPr="00F1143E">
              <w:rPr>
                <w:rFonts w:ascii="Arial" w:hAnsi="Arial" w:cs="Arial"/>
                <w:sz w:val="20"/>
              </w:rPr>
              <w:t>Xã Mai Hịch</w:t>
            </w:r>
          </w:p>
        </w:tc>
        <w:tc>
          <w:tcPr>
            <w:tcW w:w="1142" w:type="pct"/>
            <w:tcBorders>
              <w:top w:val="single" w:sz="4" w:space="0" w:color="auto"/>
              <w:left w:val="single" w:sz="4" w:space="0" w:color="auto"/>
              <w:bottom w:val="single" w:sz="4" w:space="0" w:color="auto"/>
              <w:right w:val="nil"/>
            </w:tcBorders>
            <w:shd w:val="clear" w:color="auto" w:fill="FFFFFF"/>
          </w:tcPr>
          <w:p w14:paraId="0D0E9F2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04FC7C8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3DB404C2"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0C6E4284" w14:textId="77777777" w:rsidR="009B1005" w:rsidRPr="00F1143E" w:rsidRDefault="009B1005" w:rsidP="002F1C8B">
            <w:pPr>
              <w:spacing w:before="120"/>
              <w:jc w:val="center"/>
              <w:rPr>
                <w:rFonts w:ascii="Arial" w:hAnsi="Arial" w:cs="Arial"/>
                <w:sz w:val="20"/>
              </w:rPr>
            </w:pPr>
            <w:r w:rsidRPr="00F1143E">
              <w:rPr>
                <w:rFonts w:ascii="Arial" w:hAnsi="Arial" w:cs="Arial"/>
                <w:sz w:val="20"/>
              </w:rPr>
              <w:lastRenderedPageBreak/>
              <w:t>5</w:t>
            </w:r>
          </w:p>
        </w:tc>
        <w:tc>
          <w:tcPr>
            <w:tcW w:w="2355" w:type="pct"/>
            <w:tcBorders>
              <w:top w:val="single" w:sz="4" w:space="0" w:color="auto"/>
              <w:left w:val="single" w:sz="4" w:space="0" w:color="auto"/>
              <w:bottom w:val="single" w:sz="4" w:space="0" w:color="auto"/>
              <w:right w:val="nil"/>
            </w:tcBorders>
            <w:shd w:val="clear" w:color="auto" w:fill="FFFFFF"/>
          </w:tcPr>
          <w:p w14:paraId="7CFA68EA" w14:textId="77777777" w:rsidR="009B1005" w:rsidRPr="00F1143E" w:rsidRDefault="009B1005" w:rsidP="002F1C8B">
            <w:pPr>
              <w:spacing w:before="120"/>
              <w:rPr>
                <w:rFonts w:ascii="Arial" w:hAnsi="Arial" w:cs="Arial"/>
                <w:sz w:val="20"/>
              </w:rPr>
            </w:pPr>
            <w:r w:rsidRPr="00F1143E">
              <w:rPr>
                <w:rFonts w:ascii="Arial" w:hAnsi="Arial" w:cs="Arial"/>
                <w:sz w:val="20"/>
              </w:rPr>
              <w:t>Xã Vạn Mai</w:t>
            </w:r>
          </w:p>
        </w:tc>
        <w:tc>
          <w:tcPr>
            <w:tcW w:w="1142" w:type="pct"/>
            <w:tcBorders>
              <w:top w:val="single" w:sz="4" w:space="0" w:color="auto"/>
              <w:left w:val="single" w:sz="4" w:space="0" w:color="auto"/>
              <w:bottom w:val="single" w:sz="4" w:space="0" w:color="auto"/>
              <w:right w:val="nil"/>
            </w:tcBorders>
            <w:shd w:val="clear" w:color="auto" w:fill="FFFFFF"/>
          </w:tcPr>
          <w:p w14:paraId="2D97C43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324FE29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165C4686"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3E275AC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2355" w:type="pct"/>
            <w:tcBorders>
              <w:top w:val="single" w:sz="4" w:space="0" w:color="auto"/>
              <w:left w:val="single" w:sz="4" w:space="0" w:color="auto"/>
              <w:bottom w:val="single" w:sz="4" w:space="0" w:color="auto"/>
              <w:right w:val="nil"/>
            </w:tcBorders>
            <w:shd w:val="clear" w:color="auto" w:fill="FFFFFF"/>
          </w:tcPr>
          <w:p w14:paraId="06D21EAC" w14:textId="77777777" w:rsidR="009B1005" w:rsidRPr="00F1143E" w:rsidRDefault="009B1005" w:rsidP="002F1C8B">
            <w:pPr>
              <w:spacing w:before="120"/>
              <w:rPr>
                <w:rFonts w:ascii="Arial" w:hAnsi="Arial" w:cs="Arial"/>
                <w:sz w:val="20"/>
              </w:rPr>
            </w:pPr>
            <w:r w:rsidRPr="00F1143E">
              <w:rPr>
                <w:rFonts w:ascii="Arial" w:hAnsi="Arial" w:cs="Arial"/>
                <w:sz w:val="20"/>
              </w:rPr>
              <w:t>Xã Mai Hạ</w:t>
            </w:r>
          </w:p>
        </w:tc>
        <w:tc>
          <w:tcPr>
            <w:tcW w:w="1142" w:type="pct"/>
            <w:tcBorders>
              <w:top w:val="single" w:sz="4" w:space="0" w:color="auto"/>
              <w:left w:val="single" w:sz="4" w:space="0" w:color="auto"/>
              <w:bottom w:val="single" w:sz="4" w:space="0" w:color="auto"/>
              <w:right w:val="nil"/>
            </w:tcBorders>
            <w:shd w:val="clear" w:color="auto" w:fill="FFFFFF"/>
          </w:tcPr>
          <w:p w14:paraId="45EF5D9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0AE5362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6280C2EF"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6D0A44E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2355" w:type="pct"/>
            <w:tcBorders>
              <w:top w:val="single" w:sz="4" w:space="0" w:color="auto"/>
              <w:left w:val="single" w:sz="4" w:space="0" w:color="auto"/>
              <w:bottom w:val="single" w:sz="4" w:space="0" w:color="auto"/>
              <w:right w:val="nil"/>
            </w:tcBorders>
            <w:shd w:val="clear" w:color="auto" w:fill="FFFFFF"/>
          </w:tcPr>
          <w:p w14:paraId="3E02B4BA" w14:textId="77777777" w:rsidR="009B1005" w:rsidRPr="00F1143E" w:rsidRDefault="009B1005" w:rsidP="002F1C8B">
            <w:pPr>
              <w:spacing w:before="120"/>
              <w:rPr>
                <w:rFonts w:ascii="Arial" w:hAnsi="Arial" w:cs="Arial"/>
                <w:sz w:val="20"/>
              </w:rPr>
            </w:pPr>
            <w:r w:rsidRPr="00F1143E">
              <w:rPr>
                <w:rFonts w:ascii="Arial" w:hAnsi="Arial" w:cs="Arial"/>
                <w:sz w:val="20"/>
              </w:rPr>
              <w:t>Xã Nà Phòn</w:t>
            </w:r>
          </w:p>
        </w:tc>
        <w:tc>
          <w:tcPr>
            <w:tcW w:w="1142" w:type="pct"/>
            <w:tcBorders>
              <w:top w:val="single" w:sz="4" w:space="0" w:color="auto"/>
              <w:left w:val="single" w:sz="4" w:space="0" w:color="auto"/>
              <w:bottom w:val="single" w:sz="4" w:space="0" w:color="auto"/>
              <w:right w:val="nil"/>
            </w:tcBorders>
            <w:shd w:val="clear" w:color="auto" w:fill="FFFFFF"/>
          </w:tcPr>
          <w:p w14:paraId="08DC16D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7E64223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4187305E"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00C344E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2355" w:type="pct"/>
            <w:tcBorders>
              <w:top w:val="single" w:sz="4" w:space="0" w:color="auto"/>
              <w:left w:val="single" w:sz="4" w:space="0" w:color="auto"/>
              <w:bottom w:val="single" w:sz="4" w:space="0" w:color="auto"/>
              <w:right w:val="nil"/>
            </w:tcBorders>
            <w:shd w:val="clear" w:color="auto" w:fill="FFFFFF"/>
          </w:tcPr>
          <w:p w14:paraId="5E3667D1" w14:textId="77777777" w:rsidR="009B1005" w:rsidRPr="00F1143E" w:rsidRDefault="009B1005" w:rsidP="002F1C8B">
            <w:pPr>
              <w:spacing w:before="120"/>
              <w:rPr>
                <w:rFonts w:ascii="Arial" w:hAnsi="Arial" w:cs="Arial"/>
                <w:sz w:val="20"/>
              </w:rPr>
            </w:pPr>
            <w:r w:rsidRPr="00F1143E">
              <w:rPr>
                <w:rFonts w:ascii="Arial" w:hAnsi="Arial" w:cs="Arial"/>
                <w:sz w:val="20"/>
              </w:rPr>
              <w:t>Xã Đồng Bảng</w:t>
            </w:r>
          </w:p>
        </w:tc>
        <w:tc>
          <w:tcPr>
            <w:tcW w:w="1142" w:type="pct"/>
            <w:tcBorders>
              <w:top w:val="single" w:sz="4" w:space="0" w:color="auto"/>
              <w:left w:val="single" w:sz="4" w:space="0" w:color="auto"/>
              <w:bottom w:val="single" w:sz="4" w:space="0" w:color="auto"/>
              <w:right w:val="nil"/>
            </w:tcBorders>
            <w:shd w:val="clear" w:color="auto" w:fill="FFFFFF"/>
          </w:tcPr>
          <w:p w14:paraId="6839B55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08EE859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229277BF"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7A57696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2355" w:type="pct"/>
            <w:tcBorders>
              <w:top w:val="single" w:sz="4" w:space="0" w:color="auto"/>
              <w:left w:val="single" w:sz="4" w:space="0" w:color="auto"/>
              <w:bottom w:val="single" w:sz="4" w:space="0" w:color="auto"/>
              <w:right w:val="nil"/>
            </w:tcBorders>
            <w:shd w:val="clear" w:color="auto" w:fill="FFFFFF"/>
          </w:tcPr>
          <w:p w14:paraId="06746E4A" w14:textId="77777777" w:rsidR="009B1005" w:rsidRPr="00F1143E" w:rsidRDefault="009B1005" w:rsidP="002F1C8B">
            <w:pPr>
              <w:spacing w:before="120"/>
              <w:rPr>
                <w:rFonts w:ascii="Arial" w:hAnsi="Arial" w:cs="Arial"/>
                <w:sz w:val="20"/>
              </w:rPr>
            </w:pPr>
            <w:r w:rsidRPr="00F1143E">
              <w:rPr>
                <w:rFonts w:ascii="Arial" w:hAnsi="Arial" w:cs="Arial"/>
                <w:sz w:val="20"/>
              </w:rPr>
              <w:t>Xã Nà Mèo</w:t>
            </w:r>
          </w:p>
        </w:tc>
        <w:tc>
          <w:tcPr>
            <w:tcW w:w="1142" w:type="pct"/>
            <w:tcBorders>
              <w:top w:val="single" w:sz="4" w:space="0" w:color="auto"/>
              <w:left w:val="single" w:sz="4" w:space="0" w:color="auto"/>
              <w:bottom w:val="single" w:sz="4" w:space="0" w:color="auto"/>
              <w:right w:val="nil"/>
            </w:tcBorders>
            <w:shd w:val="clear" w:color="auto" w:fill="FFFFFF"/>
          </w:tcPr>
          <w:p w14:paraId="3BB7D1B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15F63D1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r>
      <w:tr w:rsidR="00F1143E" w:rsidRPr="00F1143E" w14:paraId="64940F1C"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68088C7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2355" w:type="pct"/>
            <w:tcBorders>
              <w:top w:val="single" w:sz="4" w:space="0" w:color="auto"/>
              <w:left w:val="single" w:sz="4" w:space="0" w:color="auto"/>
              <w:bottom w:val="single" w:sz="4" w:space="0" w:color="auto"/>
              <w:right w:val="nil"/>
            </w:tcBorders>
            <w:shd w:val="clear" w:color="auto" w:fill="FFFFFF"/>
          </w:tcPr>
          <w:p w14:paraId="2B008B6A" w14:textId="77777777" w:rsidR="009B1005" w:rsidRPr="00F1143E" w:rsidRDefault="009B1005" w:rsidP="002F1C8B">
            <w:pPr>
              <w:spacing w:before="120"/>
              <w:rPr>
                <w:rFonts w:ascii="Arial" w:hAnsi="Arial" w:cs="Arial"/>
                <w:sz w:val="20"/>
              </w:rPr>
            </w:pPr>
            <w:r w:rsidRPr="00F1143E">
              <w:rPr>
                <w:rFonts w:ascii="Arial" w:hAnsi="Arial" w:cs="Arial"/>
                <w:sz w:val="20"/>
              </w:rPr>
              <w:t>Xã Piềng Vế</w:t>
            </w:r>
          </w:p>
        </w:tc>
        <w:tc>
          <w:tcPr>
            <w:tcW w:w="1142" w:type="pct"/>
            <w:tcBorders>
              <w:top w:val="single" w:sz="4" w:space="0" w:color="auto"/>
              <w:left w:val="single" w:sz="4" w:space="0" w:color="auto"/>
              <w:bottom w:val="single" w:sz="4" w:space="0" w:color="auto"/>
              <w:right w:val="nil"/>
            </w:tcBorders>
            <w:shd w:val="clear" w:color="auto" w:fill="FFFFFF"/>
          </w:tcPr>
          <w:p w14:paraId="4EF13C7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17A9B51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r>
      <w:tr w:rsidR="00F1143E" w:rsidRPr="00F1143E" w14:paraId="1878846D"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1F149F6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w:t>
            </w:r>
          </w:p>
        </w:tc>
        <w:tc>
          <w:tcPr>
            <w:tcW w:w="2355" w:type="pct"/>
            <w:tcBorders>
              <w:top w:val="single" w:sz="4" w:space="0" w:color="auto"/>
              <w:left w:val="single" w:sz="4" w:space="0" w:color="auto"/>
              <w:bottom w:val="single" w:sz="4" w:space="0" w:color="auto"/>
              <w:right w:val="nil"/>
            </w:tcBorders>
            <w:shd w:val="clear" w:color="auto" w:fill="FFFFFF"/>
          </w:tcPr>
          <w:p w14:paraId="75332FE4" w14:textId="77777777" w:rsidR="009B1005" w:rsidRPr="00F1143E" w:rsidRDefault="009B1005" w:rsidP="002F1C8B">
            <w:pPr>
              <w:spacing w:before="120"/>
              <w:rPr>
                <w:rFonts w:ascii="Arial" w:hAnsi="Arial" w:cs="Arial"/>
                <w:sz w:val="20"/>
              </w:rPr>
            </w:pPr>
            <w:r w:rsidRPr="00F1143E">
              <w:rPr>
                <w:rFonts w:ascii="Arial" w:hAnsi="Arial" w:cs="Arial"/>
                <w:sz w:val="20"/>
              </w:rPr>
              <w:t>Xã Bao La</w:t>
            </w:r>
          </w:p>
        </w:tc>
        <w:tc>
          <w:tcPr>
            <w:tcW w:w="1142" w:type="pct"/>
            <w:tcBorders>
              <w:top w:val="single" w:sz="4" w:space="0" w:color="auto"/>
              <w:left w:val="single" w:sz="4" w:space="0" w:color="auto"/>
              <w:bottom w:val="single" w:sz="4" w:space="0" w:color="auto"/>
              <w:right w:val="nil"/>
            </w:tcBorders>
            <w:shd w:val="clear" w:color="auto" w:fill="FFFFFF"/>
          </w:tcPr>
          <w:p w14:paraId="47C12DF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590E665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r>
      <w:tr w:rsidR="00F1143E" w:rsidRPr="00F1143E" w14:paraId="66EBCE8B"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627D104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2355" w:type="pct"/>
            <w:tcBorders>
              <w:top w:val="single" w:sz="4" w:space="0" w:color="auto"/>
              <w:left w:val="single" w:sz="4" w:space="0" w:color="auto"/>
              <w:bottom w:val="single" w:sz="4" w:space="0" w:color="auto"/>
              <w:right w:val="nil"/>
            </w:tcBorders>
            <w:shd w:val="clear" w:color="auto" w:fill="FFFFFF"/>
          </w:tcPr>
          <w:p w14:paraId="72E57277" w14:textId="77777777" w:rsidR="009B1005" w:rsidRPr="00F1143E" w:rsidRDefault="009B1005" w:rsidP="002F1C8B">
            <w:pPr>
              <w:spacing w:before="120"/>
              <w:rPr>
                <w:rFonts w:ascii="Arial" w:hAnsi="Arial" w:cs="Arial"/>
                <w:sz w:val="20"/>
              </w:rPr>
            </w:pPr>
            <w:r w:rsidRPr="00F1143E">
              <w:rPr>
                <w:rFonts w:ascii="Arial" w:hAnsi="Arial" w:cs="Arial"/>
                <w:sz w:val="20"/>
              </w:rPr>
              <w:t>Xã Xăm Khòe</w:t>
            </w:r>
          </w:p>
        </w:tc>
        <w:tc>
          <w:tcPr>
            <w:tcW w:w="1142" w:type="pct"/>
            <w:tcBorders>
              <w:top w:val="single" w:sz="4" w:space="0" w:color="auto"/>
              <w:left w:val="single" w:sz="4" w:space="0" w:color="auto"/>
              <w:bottom w:val="single" w:sz="4" w:space="0" w:color="auto"/>
              <w:right w:val="nil"/>
            </w:tcBorders>
            <w:shd w:val="clear" w:color="auto" w:fill="FFFFFF"/>
          </w:tcPr>
          <w:p w14:paraId="67652BC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2F4E38F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r>
      <w:tr w:rsidR="00F1143E" w:rsidRPr="00F1143E" w14:paraId="17E83C99"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7F5F858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w:t>
            </w:r>
          </w:p>
        </w:tc>
        <w:tc>
          <w:tcPr>
            <w:tcW w:w="2355" w:type="pct"/>
            <w:tcBorders>
              <w:top w:val="single" w:sz="4" w:space="0" w:color="auto"/>
              <w:left w:val="single" w:sz="4" w:space="0" w:color="auto"/>
              <w:bottom w:val="single" w:sz="4" w:space="0" w:color="auto"/>
              <w:right w:val="nil"/>
            </w:tcBorders>
            <w:shd w:val="clear" w:color="auto" w:fill="FFFFFF"/>
          </w:tcPr>
          <w:p w14:paraId="0E92A6D9" w14:textId="77777777" w:rsidR="009B1005" w:rsidRPr="00F1143E" w:rsidRDefault="009B1005" w:rsidP="002F1C8B">
            <w:pPr>
              <w:spacing w:before="120"/>
              <w:rPr>
                <w:rFonts w:ascii="Arial" w:hAnsi="Arial" w:cs="Arial"/>
                <w:sz w:val="20"/>
              </w:rPr>
            </w:pPr>
            <w:r w:rsidRPr="00F1143E">
              <w:rPr>
                <w:rFonts w:ascii="Arial" w:hAnsi="Arial" w:cs="Arial"/>
                <w:sz w:val="20"/>
              </w:rPr>
              <w:t>Xã Tân Sơn</w:t>
            </w:r>
          </w:p>
        </w:tc>
        <w:tc>
          <w:tcPr>
            <w:tcW w:w="1142" w:type="pct"/>
            <w:tcBorders>
              <w:top w:val="single" w:sz="4" w:space="0" w:color="auto"/>
              <w:left w:val="single" w:sz="4" w:space="0" w:color="auto"/>
              <w:bottom w:val="single" w:sz="4" w:space="0" w:color="auto"/>
              <w:right w:val="nil"/>
            </w:tcBorders>
            <w:shd w:val="clear" w:color="auto" w:fill="FFFFFF"/>
          </w:tcPr>
          <w:p w14:paraId="2B1790C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421AC44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r>
      <w:tr w:rsidR="00F1143E" w:rsidRPr="00F1143E" w14:paraId="00632433"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43696F8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w:t>
            </w:r>
          </w:p>
        </w:tc>
        <w:tc>
          <w:tcPr>
            <w:tcW w:w="2355" w:type="pct"/>
            <w:tcBorders>
              <w:top w:val="single" w:sz="4" w:space="0" w:color="auto"/>
              <w:left w:val="single" w:sz="4" w:space="0" w:color="auto"/>
              <w:bottom w:val="single" w:sz="4" w:space="0" w:color="auto"/>
              <w:right w:val="nil"/>
            </w:tcBorders>
            <w:shd w:val="clear" w:color="auto" w:fill="FFFFFF"/>
          </w:tcPr>
          <w:p w14:paraId="3EE885DB" w14:textId="77777777" w:rsidR="009B1005" w:rsidRPr="00F1143E" w:rsidRDefault="009B1005" w:rsidP="002F1C8B">
            <w:pPr>
              <w:spacing w:before="120"/>
              <w:rPr>
                <w:rFonts w:ascii="Arial" w:hAnsi="Arial" w:cs="Arial"/>
                <w:sz w:val="20"/>
              </w:rPr>
            </w:pPr>
            <w:r w:rsidRPr="00F1143E">
              <w:rPr>
                <w:rFonts w:ascii="Arial" w:hAnsi="Arial" w:cs="Arial"/>
                <w:sz w:val="20"/>
              </w:rPr>
              <w:t>Xã Ba Khan</w:t>
            </w:r>
          </w:p>
        </w:tc>
        <w:tc>
          <w:tcPr>
            <w:tcW w:w="1142" w:type="pct"/>
            <w:tcBorders>
              <w:top w:val="single" w:sz="4" w:space="0" w:color="auto"/>
              <w:left w:val="single" w:sz="4" w:space="0" w:color="auto"/>
              <w:bottom w:val="single" w:sz="4" w:space="0" w:color="auto"/>
              <w:right w:val="nil"/>
            </w:tcBorders>
            <w:shd w:val="clear" w:color="auto" w:fill="FFFFFF"/>
          </w:tcPr>
          <w:p w14:paraId="7963E70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08A36B9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r>
      <w:tr w:rsidR="00F1143E" w:rsidRPr="00F1143E" w14:paraId="0E0FF07F"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76706FA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w:t>
            </w:r>
          </w:p>
        </w:tc>
        <w:tc>
          <w:tcPr>
            <w:tcW w:w="2355" w:type="pct"/>
            <w:tcBorders>
              <w:top w:val="single" w:sz="4" w:space="0" w:color="auto"/>
              <w:left w:val="single" w:sz="4" w:space="0" w:color="auto"/>
              <w:bottom w:val="single" w:sz="4" w:space="0" w:color="auto"/>
              <w:right w:val="nil"/>
            </w:tcBorders>
            <w:shd w:val="clear" w:color="auto" w:fill="FFFFFF"/>
          </w:tcPr>
          <w:p w14:paraId="52790DB3" w14:textId="77777777" w:rsidR="009B1005" w:rsidRPr="00F1143E" w:rsidRDefault="009B1005" w:rsidP="002F1C8B">
            <w:pPr>
              <w:spacing w:before="120"/>
              <w:rPr>
                <w:rFonts w:ascii="Arial" w:hAnsi="Arial" w:cs="Arial"/>
                <w:sz w:val="20"/>
              </w:rPr>
            </w:pPr>
            <w:r w:rsidRPr="00F1143E">
              <w:rPr>
                <w:rFonts w:ascii="Arial" w:hAnsi="Arial" w:cs="Arial"/>
                <w:sz w:val="20"/>
              </w:rPr>
              <w:t>Xã Thung Khe</w:t>
            </w:r>
          </w:p>
        </w:tc>
        <w:tc>
          <w:tcPr>
            <w:tcW w:w="1142" w:type="pct"/>
            <w:tcBorders>
              <w:top w:val="single" w:sz="4" w:space="0" w:color="auto"/>
              <w:left w:val="single" w:sz="4" w:space="0" w:color="auto"/>
              <w:bottom w:val="single" w:sz="4" w:space="0" w:color="auto"/>
              <w:right w:val="nil"/>
            </w:tcBorders>
            <w:shd w:val="clear" w:color="auto" w:fill="FFFFFF"/>
          </w:tcPr>
          <w:p w14:paraId="090F69C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2F59409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r>
      <w:tr w:rsidR="00F1143E" w:rsidRPr="00F1143E" w14:paraId="14D22A9F"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1489F37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w:t>
            </w:r>
          </w:p>
        </w:tc>
        <w:tc>
          <w:tcPr>
            <w:tcW w:w="2355" w:type="pct"/>
            <w:tcBorders>
              <w:top w:val="single" w:sz="4" w:space="0" w:color="auto"/>
              <w:left w:val="single" w:sz="4" w:space="0" w:color="auto"/>
              <w:bottom w:val="single" w:sz="4" w:space="0" w:color="auto"/>
              <w:right w:val="nil"/>
            </w:tcBorders>
            <w:shd w:val="clear" w:color="auto" w:fill="FFFFFF"/>
          </w:tcPr>
          <w:p w14:paraId="0B4E8A22" w14:textId="77777777" w:rsidR="009B1005" w:rsidRPr="00F1143E" w:rsidRDefault="009B1005" w:rsidP="002F1C8B">
            <w:pPr>
              <w:spacing w:before="120"/>
              <w:rPr>
                <w:rFonts w:ascii="Arial" w:hAnsi="Arial" w:cs="Arial"/>
                <w:sz w:val="20"/>
              </w:rPr>
            </w:pPr>
            <w:r w:rsidRPr="00F1143E">
              <w:rPr>
                <w:rFonts w:ascii="Arial" w:hAnsi="Arial" w:cs="Arial"/>
                <w:sz w:val="20"/>
              </w:rPr>
              <w:t>Xã Cun Pheo</w:t>
            </w:r>
          </w:p>
        </w:tc>
        <w:tc>
          <w:tcPr>
            <w:tcW w:w="1142" w:type="pct"/>
            <w:tcBorders>
              <w:top w:val="single" w:sz="4" w:space="0" w:color="auto"/>
              <w:left w:val="single" w:sz="4" w:space="0" w:color="auto"/>
              <w:bottom w:val="single" w:sz="4" w:space="0" w:color="auto"/>
              <w:right w:val="nil"/>
            </w:tcBorders>
            <w:shd w:val="clear" w:color="auto" w:fill="FFFFFF"/>
          </w:tcPr>
          <w:p w14:paraId="5F15E2A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65A562F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r>
      <w:tr w:rsidR="00F1143E" w:rsidRPr="00F1143E" w14:paraId="19017642"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5DB9D28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w:t>
            </w:r>
          </w:p>
        </w:tc>
        <w:tc>
          <w:tcPr>
            <w:tcW w:w="2355" w:type="pct"/>
            <w:tcBorders>
              <w:top w:val="single" w:sz="4" w:space="0" w:color="auto"/>
              <w:left w:val="single" w:sz="4" w:space="0" w:color="auto"/>
              <w:bottom w:val="single" w:sz="4" w:space="0" w:color="auto"/>
              <w:right w:val="nil"/>
            </w:tcBorders>
            <w:shd w:val="clear" w:color="auto" w:fill="FFFFFF"/>
          </w:tcPr>
          <w:p w14:paraId="3CCE6ACC" w14:textId="77777777" w:rsidR="009B1005" w:rsidRPr="00F1143E" w:rsidRDefault="009B1005" w:rsidP="002F1C8B">
            <w:pPr>
              <w:spacing w:before="120"/>
              <w:rPr>
                <w:rFonts w:ascii="Arial" w:hAnsi="Arial" w:cs="Arial"/>
                <w:sz w:val="20"/>
              </w:rPr>
            </w:pPr>
            <w:r w:rsidRPr="00F1143E">
              <w:rPr>
                <w:rFonts w:ascii="Arial" w:hAnsi="Arial" w:cs="Arial"/>
                <w:sz w:val="20"/>
              </w:rPr>
              <w:t>Xã Hang Kia</w:t>
            </w:r>
          </w:p>
        </w:tc>
        <w:tc>
          <w:tcPr>
            <w:tcW w:w="1142" w:type="pct"/>
            <w:tcBorders>
              <w:top w:val="single" w:sz="4" w:space="0" w:color="auto"/>
              <w:left w:val="single" w:sz="4" w:space="0" w:color="auto"/>
              <w:bottom w:val="single" w:sz="4" w:space="0" w:color="auto"/>
              <w:right w:val="nil"/>
            </w:tcBorders>
            <w:shd w:val="clear" w:color="auto" w:fill="FFFFFF"/>
          </w:tcPr>
          <w:p w14:paraId="55E3E13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2243AAF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r>
      <w:tr w:rsidR="00F1143E" w:rsidRPr="00F1143E" w14:paraId="4827DA69"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682276E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w:t>
            </w:r>
          </w:p>
        </w:tc>
        <w:tc>
          <w:tcPr>
            <w:tcW w:w="2355" w:type="pct"/>
            <w:tcBorders>
              <w:top w:val="single" w:sz="4" w:space="0" w:color="auto"/>
              <w:left w:val="single" w:sz="4" w:space="0" w:color="auto"/>
              <w:bottom w:val="single" w:sz="4" w:space="0" w:color="auto"/>
              <w:right w:val="nil"/>
            </w:tcBorders>
            <w:shd w:val="clear" w:color="auto" w:fill="FFFFFF"/>
          </w:tcPr>
          <w:p w14:paraId="0D37525C" w14:textId="77777777" w:rsidR="009B1005" w:rsidRPr="00F1143E" w:rsidRDefault="009B1005" w:rsidP="002F1C8B">
            <w:pPr>
              <w:spacing w:before="120"/>
              <w:rPr>
                <w:rFonts w:ascii="Arial" w:hAnsi="Arial" w:cs="Arial"/>
                <w:sz w:val="20"/>
              </w:rPr>
            </w:pPr>
            <w:r w:rsidRPr="00F1143E">
              <w:rPr>
                <w:rFonts w:ascii="Arial" w:hAnsi="Arial" w:cs="Arial"/>
                <w:sz w:val="20"/>
              </w:rPr>
              <w:t>Xã Pà Cò</w:t>
            </w:r>
          </w:p>
        </w:tc>
        <w:tc>
          <w:tcPr>
            <w:tcW w:w="1142" w:type="pct"/>
            <w:tcBorders>
              <w:top w:val="single" w:sz="4" w:space="0" w:color="auto"/>
              <w:left w:val="single" w:sz="4" w:space="0" w:color="auto"/>
              <w:bottom w:val="single" w:sz="4" w:space="0" w:color="auto"/>
              <w:right w:val="nil"/>
            </w:tcBorders>
            <w:shd w:val="clear" w:color="auto" w:fill="FFFFFF"/>
          </w:tcPr>
          <w:p w14:paraId="1E5F44E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47E21AB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r>
      <w:tr w:rsidR="00F1143E" w:rsidRPr="00F1143E" w14:paraId="1CFD9B39"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3BF2D89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w:t>
            </w:r>
          </w:p>
        </w:tc>
        <w:tc>
          <w:tcPr>
            <w:tcW w:w="2355" w:type="pct"/>
            <w:tcBorders>
              <w:top w:val="single" w:sz="4" w:space="0" w:color="auto"/>
              <w:left w:val="single" w:sz="4" w:space="0" w:color="auto"/>
              <w:bottom w:val="single" w:sz="4" w:space="0" w:color="auto"/>
              <w:right w:val="nil"/>
            </w:tcBorders>
            <w:shd w:val="clear" w:color="auto" w:fill="FFFFFF"/>
          </w:tcPr>
          <w:p w14:paraId="6E6D0382" w14:textId="77777777" w:rsidR="009B1005" w:rsidRPr="00F1143E" w:rsidRDefault="009B1005" w:rsidP="002F1C8B">
            <w:pPr>
              <w:spacing w:before="120"/>
              <w:rPr>
                <w:rFonts w:ascii="Arial" w:hAnsi="Arial" w:cs="Arial"/>
                <w:sz w:val="20"/>
              </w:rPr>
            </w:pPr>
            <w:r w:rsidRPr="00F1143E">
              <w:rPr>
                <w:rFonts w:ascii="Arial" w:hAnsi="Arial" w:cs="Arial"/>
                <w:sz w:val="20"/>
              </w:rPr>
              <w:t>Xã Phúc Sạn</w:t>
            </w:r>
          </w:p>
        </w:tc>
        <w:tc>
          <w:tcPr>
            <w:tcW w:w="1142" w:type="pct"/>
            <w:tcBorders>
              <w:top w:val="single" w:sz="4" w:space="0" w:color="auto"/>
              <w:left w:val="single" w:sz="4" w:space="0" w:color="auto"/>
              <w:bottom w:val="single" w:sz="4" w:space="0" w:color="auto"/>
              <w:right w:val="nil"/>
            </w:tcBorders>
            <w:shd w:val="clear" w:color="auto" w:fill="FFFFFF"/>
          </w:tcPr>
          <w:p w14:paraId="672C717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2F09909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r>
      <w:tr w:rsidR="00F1143E" w:rsidRPr="00F1143E" w14:paraId="5EEBAC6B"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4838986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w:t>
            </w:r>
          </w:p>
        </w:tc>
        <w:tc>
          <w:tcPr>
            <w:tcW w:w="2355" w:type="pct"/>
            <w:tcBorders>
              <w:top w:val="single" w:sz="4" w:space="0" w:color="auto"/>
              <w:left w:val="single" w:sz="4" w:space="0" w:color="auto"/>
              <w:bottom w:val="single" w:sz="4" w:space="0" w:color="auto"/>
              <w:right w:val="nil"/>
            </w:tcBorders>
            <w:shd w:val="clear" w:color="auto" w:fill="FFFFFF"/>
          </w:tcPr>
          <w:p w14:paraId="3E3C4259" w14:textId="77777777" w:rsidR="009B1005" w:rsidRPr="00F1143E" w:rsidRDefault="009B1005" w:rsidP="002F1C8B">
            <w:pPr>
              <w:spacing w:before="120"/>
              <w:rPr>
                <w:rFonts w:ascii="Arial" w:hAnsi="Arial" w:cs="Arial"/>
                <w:sz w:val="20"/>
              </w:rPr>
            </w:pPr>
            <w:r w:rsidRPr="00F1143E">
              <w:rPr>
                <w:rFonts w:ascii="Arial" w:hAnsi="Arial" w:cs="Arial"/>
                <w:sz w:val="20"/>
              </w:rPr>
              <w:t>Xã Tân Mai</w:t>
            </w:r>
          </w:p>
        </w:tc>
        <w:tc>
          <w:tcPr>
            <w:tcW w:w="1142" w:type="pct"/>
            <w:tcBorders>
              <w:top w:val="single" w:sz="4" w:space="0" w:color="auto"/>
              <w:left w:val="single" w:sz="4" w:space="0" w:color="auto"/>
              <w:bottom w:val="single" w:sz="4" w:space="0" w:color="auto"/>
              <w:right w:val="nil"/>
            </w:tcBorders>
            <w:shd w:val="clear" w:color="auto" w:fill="FFFFFF"/>
          </w:tcPr>
          <w:p w14:paraId="28CA256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6E08B3E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r>
      <w:tr w:rsidR="00F1143E" w:rsidRPr="00F1143E" w14:paraId="7A3ED34D"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1242618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w:t>
            </w:r>
          </w:p>
        </w:tc>
        <w:tc>
          <w:tcPr>
            <w:tcW w:w="2355" w:type="pct"/>
            <w:tcBorders>
              <w:top w:val="single" w:sz="4" w:space="0" w:color="auto"/>
              <w:left w:val="single" w:sz="4" w:space="0" w:color="auto"/>
              <w:bottom w:val="single" w:sz="4" w:space="0" w:color="auto"/>
              <w:right w:val="nil"/>
            </w:tcBorders>
            <w:shd w:val="clear" w:color="auto" w:fill="FFFFFF"/>
          </w:tcPr>
          <w:p w14:paraId="17A578E1" w14:textId="77777777" w:rsidR="009B1005" w:rsidRPr="00F1143E" w:rsidRDefault="009B1005" w:rsidP="002F1C8B">
            <w:pPr>
              <w:spacing w:before="120"/>
              <w:rPr>
                <w:rFonts w:ascii="Arial" w:hAnsi="Arial" w:cs="Arial"/>
                <w:sz w:val="20"/>
              </w:rPr>
            </w:pPr>
            <w:r w:rsidRPr="00F1143E">
              <w:rPr>
                <w:rFonts w:ascii="Arial" w:hAnsi="Arial" w:cs="Arial"/>
                <w:sz w:val="20"/>
              </w:rPr>
              <w:t>Xã Tân Dân</w:t>
            </w:r>
          </w:p>
        </w:tc>
        <w:tc>
          <w:tcPr>
            <w:tcW w:w="1142" w:type="pct"/>
            <w:tcBorders>
              <w:top w:val="single" w:sz="4" w:space="0" w:color="auto"/>
              <w:left w:val="single" w:sz="4" w:space="0" w:color="auto"/>
              <w:bottom w:val="single" w:sz="4" w:space="0" w:color="auto"/>
              <w:right w:val="nil"/>
            </w:tcBorders>
            <w:shd w:val="clear" w:color="auto" w:fill="FFFFFF"/>
          </w:tcPr>
          <w:p w14:paraId="421AFF9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20CD2CD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r>
      <w:tr w:rsidR="00F1143E" w:rsidRPr="00F1143E" w14:paraId="73B4FDAE"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573D39F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w:t>
            </w:r>
          </w:p>
        </w:tc>
        <w:tc>
          <w:tcPr>
            <w:tcW w:w="2355" w:type="pct"/>
            <w:tcBorders>
              <w:top w:val="single" w:sz="4" w:space="0" w:color="auto"/>
              <w:left w:val="single" w:sz="4" w:space="0" w:color="auto"/>
              <w:bottom w:val="single" w:sz="4" w:space="0" w:color="auto"/>
              <w:right w:val="nil"/>
            </w:tcBorders>
            <w:shd w:val="clear" w:color="auto" w:fill="FFFFFF"/>
          </w:tcPr>
          <w:p w14:paraId="62E4ADE3" w14:textId="77777777" w:rsidR="009B1005" w:rsidRPr="00F1143E" w:rsidRDefault="009B1005" w:rsidP="002F1C8B">
            <w:pPr>
              <w:spacing w:before="120"/>
              <w:rPr>
                <w:rFonts w:ascii="Arial" w:hAnsi="Arial" w:cs="Arial"/>
                <w:sz w:val="20"/>
              </w:rPr>
            </w:pPr>
            <w:r w:rsidRPr="00F1143E">
              <w:rPr>
                <w:rFonts w:ascii="Arial" w:hAnsi="Arial" w:cs="Arial"/>
                <w:sz w:val="20"/>
              </w:rPr>
              <w:t>Xã Pù Bin</w:t>
            </w:r>
          </w:p>
        </w:tc>
        <w:tc>
          <w:tcPr>
            <w:tcW w:w="1142" w:type="pct"/>
            <w:tcBorders>
              <w:top w:val="single" w:sz="4" w:space="0" w:color="auto"/>
              <w:left w:val="single" w:sz="4" w:space="0" w:color="auto"/>
              <w:bottom w:val="single" w:sz="4" w:space="0" w:color="auto"/>
              <w:right w:val="nil"/>
            </w:tcBorders>
            <w:shd w:val="clear" w:color="auto" w:fill="FFFFFF"/>
          </w:tcPr>
          <w:p w14:paraId="79EFC76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7EC2013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r>
      <w:tr w:rsidR="00F1143E" w:rsidRPr="00F1143E" w14:paraId="576399E8"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0174FBA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23</w:t>
            </w:r>
          </w:p>
        </w:tc>
        <w:tc>
          <w:tcPr>
            <w:tcW w:w="2355" w:type="pct"/>
            <w:tcBorders>
              <w:top w:val="single" w:sz="4" w:space="0" w:color="auto"/>
              <w:left w:val="single" w:sz="4" w:space="0" w:color="auto"/>
              <w:bottom w:val="single" w:sz="4" w:space="0" w:color="auto"/>
              <w:right w:val="nil"/>
            </w:tcBorders>
            <w:shd w:val="clear" w:color="auto" w:fill="FFFFFF"/>
          </w:tcPr>
          <w:p w14:paraId="7FE7818B" w14:textId="77777777" w:rsidR="009B1005" w:rsidRPr="00F1143E" w:rsidRDefault="009B1005" w:rsidP="002F1C8B">
            <w:pPr>
              <w:spacing w:before="120"/>
              <w:rPr>
                <w:rFonts w:ascii="Arial" w:hAnsi="Arial" w:cs="Arial"/>
                <w:sz w:val="20"/>
              </w:rPr>
            </w:pPr>
            <w:r w:rsidRPr="00F1143E">
              <w:rPr>
                <w:rFonts w:ascii="Arial" w:hAnsi="Arial" w:cs="Arial"/>
                <w:sz w:val="20"/>
              </w:rPr>
              <w:t>Xã Noong Luông</w:t>
            </w:r>
          </w:p>
        </w:tc>
        <w:tc>
          <w:tcPr>
            <w:tcW w:w="1142" w:type="pct"/>
            <w:tcBorders>
              <w:top w:val="single" w:sz="4" w:space="0" w:color="auto"/>
              <w:left w:val="single" w:sz="4" w:space="0" w:color="auto"/>
              <w:bottom w:val="single" w:sz="4" w:space="0" w:color="auto"/>
              <w:right w:val="nil"/>
            </w:tcBorders>
            <w:shd w:val="clear" w:color="auto" w:fill="FFFFFF"/>
          </w:tcPr>
          <w:p w14:paraId="6F61BB1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13524D1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r>
      <w:tr w:rsidR="00F1143E" w:rsidRPr="00F1143E" w14:paraId="20D3482C"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2314487A"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VIII</w:t>
            </w:r>
          </w:p>
        </w:tc>
        <w:tc>
          <w:tcPr>
            <w:tcW w:w="2355" w:type="pct"/>
            <w:tcBorders>
              <w:top w:val="single" w:sz="4" w:space="0" w:color="auto"/>
              <w:left w:val="single" w:sz="4" w:space="0" w:color="auto"/>
              <w:bottom w:val="single" w:sz="4" w:space="0" w:color="auto"/>
              <w:right w:val="nil"/>
            </w:tcBorders>
            <w:shd w:val="clear" w:color="auto" w:fill="FFFFFF"/>
          </w:tcPr>
          <w:p w14:paraId="5C2D3913" w14:textId="77777777" w:rsidR="009B1005" w:rsidRPr="00F1143E" w:rsidRDefault="009B1005" w:rsidP="002F1C8B">
            <w:pPr>
              <w:spacing w:before="120"/>
              <w:rPr>
                <w:rFonts w:ascii="Arial" w:hAnsi="Arial" w:cs="Arial"/>
                <w:b/>
                <w:sz w:val="20"/>
              </w:rPr>
            </w:pPr>
            <w:r w:rsidRPr="00F1143E">
              <w:rPr>
                <w:rFonts w:ascii="Arial" w:hAnsi="Arial" w:cs="Arial"/>
                <w:b/>
                <w:sz w:val="20"/>
              </w:rPr>
              <w:t>HUYỆN LẠC THỦY</w:t>
            </w:r>
          </w:p>
        </w:tc>
        <w:tc>
          <w:tcPr>
            <w:tcW w:w="1142" w:type="pct"/>
            <w:tcBorders>
              <w:top w:val="single" w:sz="4" w:space="0" w:color="auto"/>
              <w:left w:val="single" w:sz="4" w:space="0" w:color="auto"/>
              <w:bottom w:val="single" w:sz="4" w:space="0" w:color="auto"/>
              <w:right w:val="nil"/>
            </w:tcBorders>
            <w:shd w:val="clear" w:color="auto" w:fill="FFFFFF"/>
          </w:tcPr>
          <w:p w14:paraId="4DF3760D" w14:textId="77777777" w:rsidR="009B1005" w:rsidRPr="00F1143E" w:rsidRDefault="009B1005" w:rsidP="002F1C8B">
            <w:pPr>
              <w:spacing w:before="120"/>
              <w:jc w:val="center"/>
              <w:rPr>
                <w:rFonts w:ascii="Arial" w:hAnsi="Arial" w:cs="Arial"/>
                <w:sz w:val="20"/>
              </w:rPr>
            </w:pP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1004BCFF" w14:textId="77777777" w:rsidR="009B1005" w:rsidRPr="00F1143E" w:rsidRDefault="009B1005" w:rsidP="002F1C8B">
            <w:pPr>
              <w:spacing w:before="120"/>
              <w:jc w:val="center"/>
              <w:rPr>
                <w:rFonts w:ascii="Arial" w:hAnsi="Arial" w:cs="Arial"/>
                <w:sz w:val="20"/>
              </w:rPr>
            </w:pPr>
          </w:p>
        </w:tc>
      </w:tr>
      <w:tr w:rsidR="00F1143E" w:rsidRPr="00F1143E" w14:paraId="299D564E"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6484890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2355" w:type="pct"/>
            <w:tcBorders>
              <w:top w:val="single" w:sz="4" w:space="0" w:color="auto"/>
              <w:left w:val="single" w:sz="4" w:space="0" w:color="auto"/>
              <w:bottom w:val="single" w:sz="4" w:space="0" w:color="auto"/>
              <w:right w:val="nil"/>
            </w:tcBorders>
            <w:shd w:val="clear" w:color="auto" w:fill="FFFFFF"/>
          </w:tcPr>
          <w:p w14:paraId="4B8A224B" w14:textId="77777777" w:rsidR="009B1005" w:rsidRPr="00F1143E" w:rsidRDefault="009B1005" w:rsidP="002F1C8B">
            <w:pPr>
              <w:spacing w:before="120"/>
              <w:rPr>
                <w:rFonts w:ascii="Arial" w:hAnsi="Arial" w:cs="Arial"/>
                <w:sz w:val="20"/>
              </w:rPr>
            </w:pPr>
            <w:r w:rsidRPr="00F1143E">
              <w:rPr>
                <w:rFonts w:ascii="Arial" w:hAnsi="Arial" w:cs="Arial"/>
                <w:sz w:val="20"/>
              </w:rPr>
              <w:t>TT. Chi Nê</w:t>
            </w:r>
          </w:p>
        </w:tc>
        <w:tc>
          <w:tcPr>
            <w:tcW w:w="1142" w:type="pct"/>
            <w:tcBorders>
              <w:top w:val="single" w:sz="4" w:space="0" w:color="auto"/>
              <w:left w:val="single" w:sz="4" w:space="0" w:color="auto"/>
              <w:bottom w:val="single" w:sz="4" w:space="0" w:color="auto"/>
              <w:right w:val="nil"/>
            </w:tcBorders>
            <w:shd w:val="clear" w:color="auto" w:fill="FFFFFF"/>
          </w:tcPr>
          <w:p w14:paraId="0D52730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2F13E74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1330CE37"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1404C64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2355" w:type="pct"/>
            <w:tcBorders>
              <w:top w:val="single" w:sz="4" w:space="0" w:color="auto"/>
              <w:left w:val="single" w:sz="4" w:space="0" w:color="auto"/>
              <w:bottom w:val="single" w:sz="4" w:space="0" w:color="auto"/>
              <w:right w:val="nil"/>
            </w:tcBorders>
            <w:shd w:val="clear" w:color="auto" w:fill="FFFFFF"/>
          </w:tcPr>
          <w:p w14:paraId="16385B41" w14:textId="77777777" w:rsidR="009B1005" w:rsidRPr="00F1143E" w:rsidRDefault="009B1005" w:rsidP="002F1C8B">
            <w:pPr>
              <w:spacing w:before="120"/>
              <w:rPr>
                <w:rFonts w:ascii="Arial" w:hAnsi="Arial" w:cs="Arial"/>
                <w:sz w:val="20"/>
              </w:rPr>
            </w:pPr>
            <w:r w:rsidRPr="00F1143E">
              <w:rPr>
                <w:rFonts w:ascii="Arial" w:hAnsi="Arial" w:cs="Arial"/>
                <w:sz w:val="20"/>
              </w:rPr>
              <w:t>TT. Thanh Hà</w:t>
            </w:r>
          </w:p>
        </w:tc>
        <w:tc>
          <w:tcPr>
            <w:tcW w:w="1142" w:type="pct"/>
            <w:tcBorders>
              <w:top w:val="single" w:sz="4" w:space="0" w:color="auto"/>
              <w:left w:val="single" w:sz="4" w:space="0" w:color="auto"/>
              <w:bottom w:val="single" w:sz="4" w:space="0" w:color="auto"/>
              <w:right w:val="nil"/>
            </w:tcBorders>
            <w:shd w:val="clear" w:color="auto" w:fill="FFFFFF"/>
          </w:tcPr>
          <w:p w14:paraId="0B1199F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3D4B776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0B86D2EB"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5263CA0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2355" w:type="pct"/>
            <w:tcBorders>
              <w:top w:val="single" w:sz="4" w:space="0" w:color="auto"/>
              <w:left w:val="single" w:sz="4" w:space="0" w:color="auto"/>
              <w:bottom w:val="single" w:sz="4" w:space="0" w:color="auto"/>
              <w:right w:val="nil"/>
            </w:tcBorders>
            <w:shd w:val="clear" w:color="auto" w:fill="FFFFFF"/>
          </w:tcPr>
          <w:p w14:paraId="594960C7" w14:textId="77777777" w:rsidR="009B1005" w:rsidRPr="00F1143E" w:rsidRDefault="009B1005" w:rsidP="002F1C8B">
            <w:pPr>
              <w:spacing w:before="120"/>
              <w:rPr>
                <w:rFonts w:ascii="Arial" w:hAnsi="Arial" w:cs="Arial"/>
                <w:sz w:val="20"/>
              </w:rPr>
            </w:pPr>
            <w:r w:rsidRPr="00F1143E">
              <w:rPr>
                <w:rFonts w:ascii="Arial" w:hAnsi="Arial" w:cs="Arial"/>
                <w:sz w:val="20"/>
              </w:rPr>
              <w:t>Xã Thanh Nông</w:t>
            </w:r>
          </w:p>
        </w:tc>
        <w:tc>
          <w:tcPr>
            <w:tcW w:w="1142" w:type="pct"/>
            <w:tcBorders>
              <w:top w:val="single" w:sz="4" w:space="0" w:color="auto"/>
              <w:left w:val="single" w:sz="4" w:space="0" w:color="auto"/>
              <w:bottom w:val="single" w:sz="4" w:space="0" w:color="auto"/>
              <w:right w:val="nil"/>
            </w:tcBorders>
            <w:shd w:val="clear" w:color="auto" w:fill="FFFFFF"/>
          </w:tcPr>
          <w:p w14:paraId="6F12990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37852FC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3208DEC8"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4E562AE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2355" w:type="pct"/>
            <w:tcBorders>
              <w:top w:val="single" w:sz="4" w:space="0" w:color="auto"/>
              <w:left w:val="single" w:sz="4" w:space="0" w:color="auto"/>
              <w:bottom w:val="single" w:sz="4" w:space="0" w:color="auto"/>
              <w:right w:val="nil"/>
            </w:tcBorders>
            <w:shd w:val="clear" w:color="auto" w:fill="FFFFFF"/>
          </w:tcPr>
          <w:p w14:paraId="5AB7EBB4" w14:textId="77777777" w:rsidR="009B1005" w:rsidRPr="00F1143E" w:rsidRDefault="009B1005" w:rsidP="002F1C8B">
            <w:pPr>
              <w:spacing w:before="120"/>
              <w:rPr>
                <w:rFonts w:ascii="Arial" w:hAnsi="Arial" w:cs="Arial"/>
                <w:sz w:val="20"/>
              </w:rPr>
            </w:pPr>
            <w:r w:rsidRPr="00F1143E">
              <w:rPr>
                <w:rFonts w:ascii="Arial" w:hAnsi="Arial" w:cs="Arial"/>
                <w:sz w:val="20"/>
              </w:rPr>
              <w:t>Xã Phú Thành</w:t>
            </w:r>
          </w:p>
        </w:tc>
        <w:tc>
          <w:tcPr>
            <w:tcW w:w="1142" w:type="pct"/>
            <w:tcBorders>
              <w:top w:val="single" w:sz="4" w:space="0" w:color="auto"/>
              <w:left w:val="single" w:sz="4" w:space="0" w:color="auto"/>
              <w:bottom w:val="single" w:sz="4" w:space="0" w:color="auto"/>
              <w:right w:val="nil"/>
            </w:tcBorders>
            <w:shd w:val="clear" w:color="auto" w:fill="FFFFFF"/>
          </w:tcPr>
          <w:p w14:paraId="5CDA3CC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3B5B20D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3578BF67"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19577B58" w14:textId="77777777" w:rsidR="009B1005" w:rsidRPr="00F1143E" w:rsidRDefault="009B1005" w:rsidP="002F1C8B">
            <w:pPr>
              <w:spacing w:before="120"/>
              <w:jc w:val="center"/>
              <w:rPr>
                <w:rFonts w:ascii="Arial" w:hAnsi="Arial" w:cs="Arial"/>
                <w:sz w:val="20"/>
              </w:rPr>
            </w:pPr>
            <w:r w:rsidRPr="00F1143E">
              <w:rPr>
                <w:rFonts w:ascii="Arial" w:hAnsi="Arial" w:cs="Arial"/>
                <w:sz w:val="20"/>
              </w:rPr>
              <w:lastRenderedPageBreak/>
              <w:t>5</w:t>
            </w:r>
          </w:p>
        </w:tc>
        <w:tc>
          <w:tcPr>
            <w:tcW w:w="2355" w:type="pct"/>
            <w:tcBorders>
              <w:top w:val="single" w:sz="4" w:space="0" w:color="auto"/>
              <w:left w:val="single" w:sz="4" w:space="0" w:color="auto"/>
              <w:bottom w:val="single" w:sz="4" w:space="0" w:color="auto"/>
              <w:right w:val="nil"/>
            </w:tcBorders>
            <w:shd w:val="clear" w:color="auto" w:fill="FFFFFF"/>
          </w:tcPr>
          <w:p w14:paraId="4C23ACE5" w14:textId="77777777" w:rsidR="009B1005" w:rsidRPr="00F1143E" w:rsidRDefault="009B1005" w:rsidP="002F1C8B">
            <w:pPr>
              <w:spacing w:before="120"/>
              <w:rPr>
                <w:rFonts w:ascii="Arial" w:hAnsi="Arial" w:cs="Arial"/>
                <w:sz w:val="20"/>
              </w:rPr>
            </w:pPr>
            <w:r w:rsidRPr="00F1143E">
              <w:rPr>
                <w:rFonts w:ascii="Arial" w:hAnsi="Arial" w:cs="Arial"/>
                <w:sz w:val="20"/>
              </w:rPr>
              <w:t>Xã Phú Lão</w:t>
            </w:r>
          </w:p>
        </w:tc>
        <w:tc>
          <w:tcPr>
            <w:tcW w:w="1142" w:type="pct"/>
            <w:tcBorders>
              <w:top w:val="single" w:sz="4" w:space="0" w:color="auto"/>
              <w:left w:val="single" w:sz="4" w:space="0" w:color="auto"/>
              <w:bottom w:val="single" w:sz="4" w:space="0" w:color="auto"/>
              <w:right w:val="nil"/>
            </w:tcBorders>
            <w:shd w:val="clear" w:color="auto" w:fill="FFFFFF"/>
          </w:tcPr>
          <w:p w14:paraId="0FACA37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6D06B5C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2A55C420"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7453B51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2355" w:type="pct"/>
            <w:tcBorders>
              <w:top w:val="single" w:sz="4" w:space="0" w:color="auto"/>
              <w:left w:val="single" w:sz="4" w:space="0" w:color="auto"/>
              <w:bottom w:val="single" w:sz="4" w:space="0" w:color="auto"/>
              <w:right w:val="nil"/>
            </w:tcBorders>
            <w:shd w:val="clear" w:color="auto" w:fill="FFFFFF"/>
          </w:tcPr>
          <w:p w14:paraId="4A576263" w14:textId="77777777" w:rsidR="009B1005" w:rsidRPr="00F1143E" w:rsidRDefault="009B1005" w:rsidP="002F1C8B">
            <w:pPr>
              <w:spacing w:before="120"/>
              <w:rPr>
                <w:rFonts w:ascii="Arial" w:hAnsi="Arial" w:cs="Arial"/>
                <w:sz w:val="20"/>
              </w:rPr>
            </w:pPr>
            <w:r w:rsidRPr="00F1143E">
              <w:rPr>
                <w:rFonts w:ascii="Arial" w:hAnsi="Arial" w:cs="Arial"/>
                <w:sz w:val="20"/>
              </w:rPr>
              <w:t>Xã Đồng Tâm</w:t>
            </w:r>
          </w:p>
        </w:tc>
        <w:tc>
          <w:tcPr>
            <w:tcW w:w="1142" w:type="pct"/>
            <w:tcBorders>
              <w:top w:val="single" w:sz="4" w:space="0" w:color="auto"/>
              <w:left w:val="single" w:sz="4" w:space="0" w:color="auto"/>
              <w:bottom w:val="single" w:sz="4" w:space="0" w:color="auto"/>
              <w:right w:val="nil"/>
            </w:tcBorders>
            <w:shd w:val="clear" w:color="auto" w:fill="FFFFFF"/>
          </w:tcPr>
          <w:p w14:paraId="156655C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11F620D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7AE6E100"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3751BD1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2355" w:type="pct"/>
            <w:tcBorders>
              <w:top w:val="single" w:sz="4" w:space="0" w:color="auto"/>
              <w:left w:val="single" w:sz="4" w:space="0" w:color="auto"/>
              <w:bottom w:val="single" w:sz="4" w:space="0" w:color="auto"/>
              <w:right w:val="nil"/>
            </w:tcBorders>
            <w:shd w:val="clear" w:color="auto" w:fill="FFFFFF"/>
          </w:tcPr>
          <w:p w14:paraId="55CF0CEA" w14:textId="77777777" w:rsidR="009B1005" w:rsidRPr="00F1143E" w:rsidRDefault="009B1005" w:rsidP="002F1C8B">
            <w:pPr>
              <w:spacing w:before="120"/>
              <w:rPr>
                <w:rFonts w:ascii="Arial" w:hAnsi="Arial" w:cs="Arial"/>
                <w:sz w:val="20"/>
              </w:rPr>
            </w:pPr>
            <w:r w:rsidRPr="00F1143E">
              <w:rPr>
                <w:rFonts w:ascii="Arial" w:hAnsi="Arial" w:cs="Arial"/>
                <w:sz w:val="20"/>
              </w:rPr>
              <w:t>Xã Cố Nghĩa</w:t>
            </w:r>
          </w:p>
        </w:tc>
        <w:tc>
          <w:tcPr>
            <w:tcW w:w="1142" w:type="pct"/>
            <w:tcBorders>
              <w:top w:val="single" w:sz="4" w:space="0" w:color="auto"/>
              <w:left w:val="single" w:sz="4" w:space="0" w:color="auto"/>
              <w:bottom w:val="single" w:sz="4" w:space="0" w:color="auto"/>
              <w:right w:val="nil"/>
            </w:tcBorders>
            <w:shd w:val="clear" w:color="auto" w:fill="FFFFFF"/>
          </w:tcPr>
          <w:p w14:paraId="032F61C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4BC5B61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1DA45A4A"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0652B5A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2355" w:type="pct"/>
            <w:tcBorders>
              <w:top w:val="single" w:sz="4" w:space="0" w:color="auto"/>
              <w:left w:val="single" w:sz="4" w:space="0" w:color="auto"/>
              <w:bottom w:val="single" w:sz="4" w:space="0" w:color="auto"/>
              <w:right w:val="nil"/>
            </w:tcBorders>
            <w:shd w:val="clear" w:color="auto" w:fill="FFFFFF"/>
          </w:tcPr>
          <w:p w14:paraId="2E0EF2C7" w14:textId="77777777" w:rsidR="009B1005" w:rsidRPr="00F1143E" w:rsidRDefault="009B1005" w:rsidP="002F1C8B">
            <w:pPr>
              <w:spacing w:before="120"/>
              <w:rPr>
                <w:rFonts w:ascii="Arial" w:hAnsi="Arial" w:cs="Arial"/>
                <w:sz w:val="20"/>
              </w:rPr>
            </w:pPr>
            <w:r w:rsidRPr="00F1143E">
              <w:rPr>
                <w:rFonts w:ascii="Arial" w:hAnsi="Arial" w:cs="Arial"/>
                <w:sz w:val="20"/>
              </w:rPr>
              <w:t>Xã Lạc Long</w:t>
            </w:r>
          </w:p>
        </w:tc>
        <w:tc>
          <w:tcPr>
            <w:tcW w:w="1142" w:type="pct"/>
            <w:tcBorders>
              <w:top w:val="single" w:sz="4" w:space="0" w:color="auto"/>
              <w:left w:val="single" w:sz="4" w:space="0" w:color="auto"/>
              <w:bottom w:val="single" w:sz="4" w:space="0" w:color="auto"/>
              <w:right w:val="nil"/>
            </w:tcBorders>
            <w:shd w:val="clear" w:color="auto" w:fill="FFFFFF"/>
          </w:tcPr>
          <w:p w14:paraId="0E84777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0AE8BCE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0C19B6A6"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4528975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2355" w:type="pct"/>
            <w:tcBorders>
              <w:top w:val="single" w:sz="4" w:space="0" w:color="auto"/>
              <w:left w:val="single" w:sz="4" w:space="0" w:color="auto"/>
              <w:bottom w:val="single" w:sz="4" w:space="0" w:color="auto"/>
              <w:right w:val="nil"/>
            </w:tcBorders>
            <w:shd w:val="clear" w:color="auto" w:fill="FFFFFF"/>
          </w:tcPr>
          <w:p w14:paraId="41427889" w14:textId="77777777" w:rsidR="009B1005" w:rsidRPr="00F1143E" w:rsidRDefault="009B1005" w:rsidP="002F1C8B">
            <w:pPr>
              <w:spacing w:before="120"/>
              <w:rPr>
                <w:rFonts w:ascii="Arial" w:hAnsi="Arial" w:cs="Arial"/>
                <w:sz w:val="20"/>
              </w:rPr>
            </w:pPr>
            <w:r w:rsidRPr="00F1143E">
              <w:rPr>
                <w:rFonts w:ascii="Arial" w:hAnsi="Arial" w:cs="Arial"/>
                <w:sz w:val="20"/>
              </w:rPr>
              <w:t>Xã Khoan Dụ</w:t>
            </w:r>
          </w:p>
        </w:tc>
        <w:tc>
          <w:tcPr>
            <w:tcW w:w="1142" w:type="pct"/>
            <w:tcBorders>
              <w:top w:val="single" w:sz="4" w:space="0" w:color="auto"/>
              <w:left w:val="single" w:sz="4" w:space="0" w:color="auto"/>
              <w:bottom w:val="single" w:sz="4" w:space="0" w:color="auto"/>
              <w:right w:val="nil"/>
            </w:tcBorders>
            <w:shd w:val="clear" w:color="auto" w:fill="FFFFFF"/>
          </w:tcPr>
          <w:p w14:paraId="2E1705C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4444526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02C538D3"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5180BC7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2355" w:type="pct"/>
            <w:tcBorders>
              <w:top w:val="single" w:sz="4" w:space="0" w:color="auto"/>
              <w:left w:val="single" w:sz="4" w:space="0" w:color="auto"/>
              <w:bottom w:val="single" w:sz="4" w:space="0" w:color="auto"/>
              <w:right w:val="nil"/>
            </w:tcBorders>
            <w:shd w:val="clear" w:color="auto" w:fill="FFFFFF"/>
          </w:tcPr>
          <w:p w14:paraId="52CC24D5" w14:textId="77777777" w:rsidR="009B1005" w:rsidRPr="00F1143E" w:rsidRDefault="009B1005" w:rsidP="002F1C8B">
            <w:pPr>
              <w:spacing w:before="120"/>
              <w:rPr>
                <w:rFonts w:ascii="Arial" w:hAnsi="Arial" w:cs="Arial"/>
                <w:sz w:val="20"/>
              </w:rPr>
            </w:pPr>
            <w:r w:rsidRPr="00F1143E">
              <w:rPr>
                <w:rFonts w:ascii="Arial" w:hAnsi="Arial" w:cs="Arial"/>
                <w:sz w:val="20"/>
              </w:rPr>
              <w:t>Xã Yên Bồng</w:t>
            </w:r>
          </w:p>
        </w:tc>
        <w:tc>
          <w:tcPr>
            <w:tcW w:w="1142" w:type="pct"/>
            <w:tcBorders>
              <w:top w:val="single" w:sz="4" w:space="0" w:color="auto"/>
              <w:left w:val="single" w:sz="4" w:space="0" w:color="auto"/>
              <w:bottom w:val="single" w:sz="4" w:space="0" w:color="auto"/>
              <w:right w:val="nil"/>
            </w:tcBorders>
            <w:shd w:val="clear" w:color="auto" w:fill="FFFFFF"/>
          </w:tcPr>
          <w:p w14:paraId="7CADF14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380DC18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73BA5AA7"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6321AAA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w:t>
            </w:r>
          </w:p>
        </w:tc>
        <w:tc>
          <w:tcPr>
            <w:tcW w:w="2355" w:type="pct"/>
            <w:tcBorders>
              <w:top w:val="single" w:sz="4" w:space="0" w:color="auto"/>
              <w:left w:val="single" w:sz="4" w:space="0" w:color="auto"/>
              <w:bottom w:val="single" w:sz="4" w:space="0" w:color="auto"/>
              <w:right w:val="nil"/>
            </w:tcBorders>
            <w:shd w:val="clear" w:color="auto" w:fill="FFFFFF"/>
          </w:tcPr>
          <w:p w14:paraId="1D9CA4C2" w14:textId="77777777" w:rsidR="009B1005" w:rsidRPr="00F1143E" w:rsidRDefault="009B1005" w:rsidP="002F1C8B">
            <w:pPr>
              <w:spacing w:before="120"/>
              <w:rPr>
                <w:rFonts w:ascii="Arial" w:hAnsi="Arial" w:cs="Arial"/>
                <w:sz w:val="20"/>
              </w:rPr>
            </w:pPr>
            <w:r w:rsidRPr="00F1143E">
              <w:rPr>
                <w:rFonts w:ascii="Arial" w:hAnsi="Arial" w:cs="Arial"/>
                <w:sz w:val="20"/>
              </w:rPr>
              <w:t>Xã An Bình</w:t>
            </w:r>
          </w:p>
        </w:tc>
        <w:tc>
          <w:tcPr>
            <w:tcW w:w="1142" w:type="pct"/>
            <w:tcBorders>
              <w:top w:val="single" w:sz="4" w:space="0" w:color="auto"/>
              <w:left w:val="single" w:sz="4" w:space="0" w:color="auto"/>
              <w:bottom w:val="single" w:sz="4" w:space="0" w:color="auto"/>
              <w:right w:val="nil"/>
            </w:tcBorders>
            <w:shd w:val="clear" w:color="auto" w:fill="FFFFFF"/>
          </w:tcPr>
          <w:p w14:paraId="1D697A0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727AFFF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5C791D14"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4F34B43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2355" w:type="pct"/>
            <w:tcBorders>
              <w:top w:val="single" w:sz="4" w:space="0" w:color="auto"/>
              <w:left w:val="single" w:sz="4" w:space="0" w:color="auto"/>
              <w:bottom w:val="single" w:sz="4" w:space="0" w:color="auto"/>
              <w:right w:val="nil"/>
            </w:tcBorders>
            <w:shd w:val="clear" w:color="auto" w:fill="FFFFFF"/>
          </w:tcPr>
          <w:p w14:paraId="33F2DCC7" w14:textId="77777777" w:rsidR="009B1005" w:rsidRPr="00F1143E" w:rsidRDefault="009B1005" w:rsidP="002F1C8B">
            <w:pPr>
              <w:spacing w:before="120"/>
              <w:rPr>
                <w:rFonts w:ascii="Arial" w:hAnsi="Arial" w:cs="Arial"/>
                <w:sz w:val="20"/>
              </w:rPr>
            </w:pPr>
            <w:r w:rsidRPr="00F1143E">
              <w:rPr>
                <w:rFonts w:ascii="Arial" w:hAnsi="Arial" w:cs="Arial"/>
                <w:sz w:val="20"/>
              </w:rPr>
              <w:t>Xã Liên Hòa</w:t>
            </w:r>
          </w:p>
        </w:tc>
        <w:tc>
          <w:tcPr>
            <w:tcW w:w="1142" w:type="pct"/>
            <w:tcBorders>
              <w:top w:val="single" w:sz="4" w:space="0" w:color="auto"/>
              <w:left w:val="single" w:sz="4" w:space="0" w:color="auto"/>
              <w:bottom w:val="single" w:sz="4" w:space="0" w:color="auto"/>
              <w:right w:val="nil"/>
            </w:tcBorders>
            <w:shd w:val="clear" w:color="auto" w:fill="FFFFFF"/>
          </w:tcPr>
          <w:p w14:paraId="070C919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083B0D4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519A41C1"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2D5D82A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w:t>
            </w:r>
          </w:p>
        </w:tc>
        <w:tc>
          <w:tcPr>
            <w:tcW w:w="2355" w:type="pct"/>
            <w:tcBorders>
              <w:top w:val="single" w:sz="4" w:space="0" w:color="auto"/>
              <w:left w:val="single" w:sz="4" w:space="0" w:color="auto"/>
              <w:bottom w:val="single" w:sz="4" w:space="0" w:color="auto"/>
              <w:right w:val="nil"/>
            </w:tcBorders>
            <w:shd w:val="clear" w:color="auto" w:fill="FFFFFF"/>
          </w:tcPr>
          <w:p w14:paraId="7768FF5A" w14:textId="77777777" w:rsidR="009B1005" w:rsidRPr="00F1143E" w:rsidRDefault="009B1005" w:rsidP="002F1C8B">
            <w:pPr>
              <w:spacing w:before="120"/>
              <w:rPr>
                <w:rFonts w:ascii="Arial" w:hAnsi="Arial" w:cs="Arial"/>
                <w:sz w:val="20"/>
              </w:rPr>
            </w:pPr>
            <w:r w:rsidRPr="00F1143E">
              <w:rPr>
                <w:rFonts w:ascii="Arial" w:hAnsi="Arial" w:cs="Arial"/>
                <w:sz w:val="20"/>
              </w:rPr>
              <w:t>Xã An Lạc</w:t>
            </w:r>
          </w:p>
        </w:tc>
        <w:tc>
          <w:tcPr>
            <w:tcW w:w="1142" w:type="pct"/>
            <w:tcBorders>
              <w:top w:val="single" w:sz="4" w:space="0" w:color="auto"/>
              <w:left w:val="single" w:sz="4" w:space="0" w:color="auto"/>
              <w:bottom w:val="single" w:sz="4" w:space="0" w:color="auto"/>
              <w:right w:val="nil"/>
            </w:tcBorders>
            <w:shd w:val="clear" w:color="auto" w:fill="FFFFFF"/>
          </w:tcPr>
          <w:p w14:paraId="121907A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6546363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5B15AA57"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25D9734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w:t>
            </w:r>
          </w:p>
        </w:tc>
        <w:tc>
          <w:tcPr>
            <w:tcW w:w="2355" w:type="pct"/>
            <w:tcBorders>
              <w:top w:val="single" w:sz="4" w:space="0" w:color="auto"/>
              <w:left w:val="single" w:sz="4" w:space="0" w:color="auto"/>
              <w:bottom w:val="single" w:sz="4" w:space="0" w:color="auto"/>
              <w:right w:val="nil"/>
            </w:tcBorders>
            <w:shd w:val="clear" w:color="auto" w:fill="FFFFFF"/>
          </w:tcPr>
          <w:p w14:paraId="2228A01F" w14:textId="77777777" w:rsidR="009B1005" w:rsidRPr="00F1143E" w:rsidRDefault="009B1005" w:rsidP="002F1C8B">
            <w:pPr>
              <w:spacing w:before="120"/>
              <w:rPr>
                <w:rFonts w:ascii="Arial" w:hAnsi="Arial" w:cs="Arial"/>
                <w:sz w:val="20"/>
              </w:rPr>
            </w:pPr>
            <w:r w:rsidRPr="00F1143E">
              <w:rPr>
                <w:rFonts w:ascii="Arial" w:hAnsi="Arial" w:cs="Arial"/>
                <w:sz w:val="20"/>
              </w:rPr>
              <w:t>Xã Hưng Thi</w:t>
            </w:r>
          </w:p>
        </w:tc>
        <w:tc>
          <w:tcPr>
            <w:tcW w:w="1142" w:type="pct"/>
            <w:tcBorders>
              <w:top w:val="single" w:sz="4" w:space="0" w:color="auto"/>
              <w:left w:val="single" w:sz="4" w:space="0" w:color="auto"/>
              <w:bottom w:val="single" w:sz="4" w:space="0" w:color="auto"/>
              <w:right w:val="nil"/>
            </w:tcBorders>
            <w:shd w:val="clear" w:color="auto" w:fill="FFFFFF"/>
          </w:tcPr>
          <w:p w14:paraId="0B938E9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36D3169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10ACA576"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6934BA7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w:t>
            </w:r>
          </w:p>
        </w:tc>
        <w:tc>
          <w:tcPr>
            <w:tcW w:w="2355" w:type="pct"/>
            <w:tcBorders>
              <w:top w:val="single" w:sz="4" w:space="0" w:color="auto"/>
              <w:left w:val="single" w:sz="4" w:space="0" w:color="auto"/>
              <w:bottom w:val="single" w:sz="4" w:space="0" w:color="auto"/>
              <w:right w:val="nil"/>
            </w:tcBorders>
            <w:shd w:val="clear" w:color="auto" w:fill="FFFFFF"/>
          </w:tcPr>
          <w:p w14:paraId="26E393BF" w14:textId="77777777" w:rsidR="009B1005" w:rsidRPr="00F1143E" w:rsidRDefault="009B1005" w:rsidP="002F1C8B">
            <w:pPr>
              <w:spacing w:before="120"/>
              <w:rPr>
                <w:rFonts w:ascii="Arial" w:hAnsi="Arial" w:cs="Arial"/>
                <w:sz w:val="20"/>
              </w:rPr>
            </w:pPr>
            <w:r w:rsidRPr="00F1143E">
              <w:rPr>
                <w:rFonts w:ascii="Arial" w:hAnsi="Arial" w:cs="Arial"/>
                <w:sz w:val="20"/>
              </w:rPr>
              <w:t>Xã Đồng Môn</w:t>
            </w:r>
          </w:p>
        </w:tc>
        <w:tc>
          <w:tcPr>
            <w:tcW w:w="1142" w:type="pct"/>
            <w:tcBorders>
              <w:top w:val="single" w:sz="4" w:space="0" w:color="auto"/>
              <w:left w:val="single" w:sz="4" w:space="0" w:color="auto"/>
              <w:bottom w:val="single" w:sz="4" w:space="0" w:color="auto"/>
              <w:right w:val="nil"/>
            </w:tcBorders>
            <w:shd w:val="clear" w:color="auto" w:fill="FFFFFF"/>
          </w:tcPr>
          <w:p w14:paraId="03A7D8A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592F8FC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3EB83EEE"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4A544841"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IX</w:t>
            </w:r>
          </w:p>
        </w:tc>
        <w:tc>
          <w:tcPr>
            <w:tcW w:w="2355" w:type="pct"/>
            <w:tcBorders>
              <w:top w:val="single" w:sz="4" w:space="0" w:color="auto"/>
              <w:left w:val="single" w:sz="4" w:space="0" w:color="auto"/>
              <w:bottom w:val="single" w:sz="4" w:space="0" w:color="auto"/>
              <w:right w:val="nil"/>
            </w:tcBorders>
            <w:shd w:val="clear" w:color="auto" w:fill="FFFFFF"/>
          </w:tcPr>
          <w:p w14:paraId="1E64BBC8" w14:textId="77777777" w:rsidR="009B1005" w:rsidRPr="00F1143E" w:rsidRDefault="009B1005" w:rsidP="002F1C8B">
            <w:pPr>
              <w:spacing w:before="120"/>
              <w:rPr>
                <w:rFonts w:ascii="Arial" w:hAnsi="Arial" w:cs="Arial"/>
                <w:b/>
                <w:sz w:val="20"/>
              </w:rPr>
            </w:pPr>
            <w:r w:rsidRPr="00F1143E">
              <w:rPr>
                <w:rFonts w:ascii="Arial" w:hAnsi="Arial" w:cs="Arial"/>
                <w:b/>
                <w:sz w:val="20"/>
              </w:rPr>
              <w:t>HUYỆN KIM BÔI</w:t>
            </w:r>
          </w:p>
        </w:tc>
        <w:tc>
          <w:tcPr>
            <w:tcW w:w="1142" w:type="pct"/>
            <w:tcBorders>
              <w:top w:val="single" w:sz="4" w:space="0" w:color="auto"/>
              <w:left w:val="single" w:sz="4" w:space="0" w:color="auto"/>
              <w:bottom w:val="single" w:sz="4" w:space="0" w:color="auto"/>
              <w:right w:val="nil"/>
            </w:tcBorders>
            <w:shd w:val="clear" w:color="auto" w:fill="FFFFFF"/>
          </w:tcPr>
          <w:p w14:paraId="1984BD27" w14:textId="77777777" w:rsidR="009B1005" w:rsidRPr="00F1143E" w:rsidRDefault="009B1005" w:rsidP="002F1C8B">
            <w:pPr>
              <w:spacing w:before="120"/>
              <w:jc w:val="center"/>
              <w:rPr>
                <w:rFonts w:ascii="Arial" w:hAnsi="Arial" w:cs="Arial"/>
                <w:sz w:val="20"/>
              </w:rPr>
            </w:pP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14593E50" w14:textId="77777777" w:rsidR="009B1005" w:rsidRPr="00F1143E" w:rsidRDefault="009B1005" w:rsidP="002F1C8B">
            <w:pPr>
              <w:spacing w:before="120"/>
              <w:jc w:val="center"/>
              <w:rPr>
                <w:rFonts w:ascii="Arial" w:hAnsi="Arial" w:cs="Arial"/>
                <w:sz w:val="20"/>
              </w:rPr>
            </w:pPr>
          </w:p>
        </w:tc>
      </w:tr>
      <w:tr w:rsidR="00F1143E" w:rsidRPr="00F1143E" w14:paraId="7E7D1048"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3D530F5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2355" w:type="pct"/>
            <w:tcBorders>
              <w:top w:val="single" w:sz="4" w:space="0" w:color="auto"/>
              <w:left w:val="single" w:sz="4" w:space="0" w:color="auto"/>
              <w:bottom w:val="single" w:sz="4" w:space="0" w:color="auto"/>
              <w:right w:val="nil"/>
            </w:tcBorders>
            <w:shd w:val="clear" w:color="auto" w:fill="FFFFFF"/>
          </w:tcPr>
          <w:p w14:paraId="367F94FB" w14:textId="77777777" w:rsidR="009B1005" w:rsidRPr="00F1143E" w:rsidRDefault="009B1005" w:rsidP="002F1C8B">
            <w:pPr>
              <w:spacing w:before="120"/>
              <w:rPr>
                <w:rFonts w:ascii="Arial" w:hAnsi="Arial" w:cs="Arial"/>
                <w:sz w:val="20"/>
              </w:rPr>
            </w:pPr>
            <w:r w:rsidRPr="00F1143E">
              <w:rPr>
                <w:rFonts w:ascii="Arial" w:hAnsi="Arial" w:cs="Arial"/>
                <w:sz w:val="20"/>
              </w:rPr>
              <w:t>TT. Bo</w:t>
            </w:r>
          </w:p>
        </w:tc>
        <w:tc>
          <w:tcPr>
            <w:tcW w:w="1142" w:type="pct"/>
            <w:tcBorders>
              <w:top w:val="single" w:sz="4" w:space="0" w:color="auto"/>
              <w:left w:val="single" w:sz="4" w:space="0" w:color="auto"/>
              <w:bottom w:val="single" w:sz="4" w:space="0" w:color="auto"/>
              <w:right w:val="nil"/>
            </w:tcBorders>
            <w:shd w:val="clear" w:color="auto" w:fill="FFFFFF"/>
          </w:tcPr>
          <w:p w14:paraId="5783330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5F4894B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23A9E855"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1EE68D0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2355" w:type="pct"/>
            <w:tcBorders>
              <w:top w:val="single" w:sz="4" w:space="0" w:color="auto"/>
              <w:left w:val="single" w:sz="4" w:space="0" w:color="auto"/>
              <w:bottom w:val="single" w:sz="4" w:space="0" w:color="auto"/>
              <w:right w:val="nil"/>
            </w:tcBorders>
            <w:shd w:val="clear" w:color="auto" w:fill="FFFFFF"/>
          </w:tcPr>
          <w:p w14:paraId="0DBCE431" w14:textId="77777777" w:rsidR="009B1005" w:rsidRPr="00F1143E" w:rsidRDefault="009B1005" w:rsidP="002F1C8B">
            <w:pPr>
              <w:spacing w:before="120"/>
              <w:rPr>
                <w:rFonts w:ascii="Arial" w:hAnsi="Arial" w:cs="Arial"/>
                <w:sz w:val="20"/>
              </w:rPr>
            </w:pPr>
            <w:r w:rsidRPr="00F1143E">
              <w:rPr>
                <w:rFonts w:ascii="Arial" w:hAnsi="Arial" w:cs="Arial"/>
                <w:sz w:val="20"/>
              </w:rPr>
              <w:t>Xã Mỵ Hòa</w:t>
            </w:r>
          </w:p>
        </w:tc>
        <w:tc>
          <w:tcPr>
            <w:tcW w:w="1142" w:type="pct"/>
            <w:tcBorders>
              <w:top w:val="single" w:sz="4" w:space="0" w:color="auto"/>
              <w:left w:val="single" w:sz="4" w:space="0" w:color="auto"/>
              <w:bottom w:val="single" w:sz="4" w:space="0" w:color="auto"/>
              <w:right w:val="nil"/>
            </w:tcBorders>
            <w:shd w:val="clear" w:color="auto" w:fill="FFFFFF"/>
          </w:tcPr>
          <w:p w14:paraId="228AEA7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4650C53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3CDB0CC6"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4842BE3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2355" w:type="pct"/>
            <w:tcBorders>
              <w:top w:val="single" w:sz="4" w:space="0" w:color="auto"/>
              <w:left w:val="single" w:sz="4" w:space="0" w:color="auto"/>
              <w:bottom w:val="single" w:sz="4" w:space="0" w:color="auto"/>
              <w:right w:val="nil"/>
            </w:tcBorders>
            <w:shd w:val="clear" w:color="auto" w:fill="FFFFFF"/>
          </w:tcPr>
          <w:p w14:paraId="438782A5" w14:textId="77777777" w:rsidR="009B1005" w:rsidRPr="00F1143E" w:rsidRDefault="009B1005" w:rsidP="002F1C8B">
            <w:pPr>
              <w:spacing w:before="120"/>
              <w:rPr>
                <w:rFonts w:ascii="Arial" w:hAnsi="Arial" w:cs="Arial"/>
                <w:sz w:val="20"/>
              </w:rPr>
            </w:pPr>
            <w:r w:rsidRPr="00F1143E">
              <w:rPr>
                <w:rFonts w:ascii="Arial" w:hAnsi="Arial" w:cs="Arial"/>
                <w:sz w:val="20"/>
              </w:rPr>
              <w:t>Xã Sào Báy</w:t>
            </w:r>
          </w:p>
        </w:tc>
        <w:tc>
          <w:tcPr>
            <w:tcW w:w="1142" w:type="pct"/>
            <w:tcBorders>
              <w:top w:val="single" w:sz="4" w:space="0" w:color="auto"/>
              <w:left w:val="single" w:sz="4" w:space="0" w:color="auto"/>
              <w:bottom w:val="single" w:sz="4" w:space="0" w:color="auto"/>
              <w:right w:val="nil"/>
            </w:tcBorders>
            <w:shd w:val="clear" w:color="auto" w:fill="FFFFFF"/>
          </w:tcPr>
          <w:p w14:paraId="40ABBEC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17C35D3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7449AE43"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3A85D7F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2355" w:type="pct"/>
            <w:tcBorders>
              <w:top w:val="single" w:sz="4" w:space="0" w:color="auto"/>
              <w:left w:val="single" w:sz="4" w:space="0" w:color="auto"/>
              <w:bottom w:val="single" w:sz="4" w:space="0" w:color="auto"/>
              <w:right w:val="nil"/>
            </w:tcBorders>
            <w:shd w:val="clear" w:color="auto" w:fill="FFFFFF"/>
          </w:tcPr>
          <w:p w14:paraId="3BBA852E" w14:textId="77777777" w:rsidR="009B1005" w:rsidRPr="00F1143E" w:rsidRDefault="009B1005" w:rsidP="002F1C8B">
            <w:pPr>
              <w:spacing w:before="120"/>
              <w:rPr>
                <w:rFonts w:ascii="Arial" w:hAnsi="Arial" w:cs="Arial"/>
                <w:sz w:val="20"/>
              </w:rPr>
            </w:pPr>
            <w:r w:rsidRPr="00F1143E">
              <w:rPr>
                <w:rFonts w:ascii="Arial" w:hAnsi="Arial" w:cs="Arial"/>
                <w:sz w:val="20"/>
              </w:rPr>
              <w:t>Xã Nam Thượng</w:t>
            </w:r>
          </w:p>
        </w:tc>
        <w:tc>
          <w:tcPr>
            <w:tcW w:w="1142" w:type="pct"/>
            <w:tcBorders>
              <w:top w:val="single" w:sz="4" w:space="0" w:color="auto"/>
              <w:left w:val="single" w:sz="4" w:space="0" w:color="auto"/>
              <w:bottom w:val="single" w:sz="4" w:space="0" w:color="auto"/>
              <w:right w:val="nil"/>
            </w:tcBorders>
            <w:shd w:val="clear" w:color="auto" w:fill="FFFFFF"/>
          </w:tcPr>
          <w:p w14:paraId="7D9411D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347E81E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12AE2A80"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49AF478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2355" w:type="pct"/>
            <w:tcBorders>
              <w:top w:val="single" w:sz="4" w:space="0" w:color="auto"/>
              <w:left w:val="single" w:sz="4" w:space="0" w:color="auto"/>
              <w:bottom w:val="single" w:sz="4" w:space="0" w:color="auto"/>
              <w:right w:val="nil"/>
            </w:tcBorders>
            <w:shd w:val="clear" w:color="auto" w:fill="FFFFFF"/>
          </w:tcPr>
          <w:p w14:paraId="64573A24" w14:textId="77777777" w:rsidR="009B1005" w:rsidRPr="00F1143E" w:rsidRDefault="009B1005" w:rsidP="002F1C8B">
            <w:pPr>
              <w:spacing w:before="120"/>
              <w:rPr>
                <w:rFonts w:ascii="Arial" w:hAnsi="Arial" w:cs="Arial"/>
                <w:sz w:val="20"/>
              </w:rPr>
            </w:pPr>
            <w:r w:rsidRPr="00F1143E">
              <w:rPr>
                <w:rFonts w:ascii="Arial" w:hAnsi="Arial" w:cs="Arial"/>
                <w:sz w:val="20"/>
              </w:rPr>
              <w:t>Xã Hợp Kim</w:t>
            </w:r>
          </w:p>
        </w:tc>
        <w:tc>
          <w:tcPr>
            <w:tcW w:w="1142" w:type="pct"/>
            <w:tcBorders>
              <w:top w:val="single" w:sz="4" w:space="0" w:color="auto"/>
              <w:left w:val="single" w:sz="4" w:space="0" w:color="auto"/>
              <w:bottom w:val="single" w:sz="4" w:space="0" w:color="auto"/>
              <w:right w:val="nil"/>
            </w:tcBorders>
            <w:shd w:val="clear" w:color="auto" w:fill="FFFFFF"/>
          </w:tcPr>
          <w:p w14:paraId="015E50D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1A50392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216396F5"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3EA1237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2355" w:type="pct"/>
            <w:tcBorders>
              <w:top w:val="single" w:sz="4" w:space="0" w:color="auto"/>
              <w:left w:val="single" w:sz="4" w:space="0" w:color="auto"/>
              <w:bottom w:val="single" w:sz="4" w:space="0" w:color="auto"/>
              <w:right w:val="nil"/>
            </w:tcBorders>
            <w:shd w:val="clear" w:color="auto" w:fill="FFFFFF"/>
          </w:tcPr>
          <w:p w14:paraId="46DB5055" w14:textId="77777777" w:rsidR="009B1005" w:rsidRPr="00F1143E" w:rsidRDefault="009B1005" w:rsidP="002F1C8B">
            <w:pPr>
              <w:spacing w:before="120"/>
              <w:rPr>
                <w:rFonts w:ascii="Arial" w:hAnsi="Arial" w:cs="Arial"/>
                <w:sz w:val="20"/>
              </w:rPr>
            </w:pPr>
            <w:r w:rsidRPr="00F1143E">
              <w:rPr>
                <w:rFonts w:ascii="Arial" w:hAnsi="Arial" w:cs="Arial"/>
                <w:sz w:val="20"/>
              </w:rPr>
              <w:t>Xã Kim Bình</w:t>
            </w:r>
          </w:p>
        </w:tc>
        <w:tc>
          <w:tcPr>
            <w:tcW w:w="1142" w:type="pct"/>
            <w:tcBorders>
              <w:top w:val="single" w:sz="4" w:space="0" w:color="auto"/>
              <w:left w:val="single" w:sz="4" w:space="0" w:color="auto"/>
              <w:bottom w:val="single" w:sz="4" w:space="0" w:color="auto"/>
              <w:right w:val="nil"/>
            </w:tcBorders>
            <w:shd w:val="clear" w:color="auto" w:fill="FFFFFF"/>
          </w:tcPr>
          <w:p w14:paraId="66A5ADD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7D0AC63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12CDAE25"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04A3007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2355" w:type="pct"/>
            <w:tcBorders>
              <w:top w:val="single" w:sz="4" w:space="0" w:color="auto"/>
              <w:left w:val="single" w:sz="4" w:space="0" w:color="auto"/>
              <w:bottom w:val="single" w:sz="4" w:space="0" w:color="auto"/>
              <w:right w:val="nil"/>
            </w:tcBorders>
            <w:shd w:val="clear" w:color="auto" w:fill="FFFFFF"/>
          </w:tcPr>
          <w:p w14:paraId="7C555EF8" w14:textId="77777777" w:rsidR="009B1005" w:rsidRPr="00F1143E" w:rsidRDefault="009B1005" w:rsidP="002F1C8B">
            <w:pPr>
              <w:spacing w:before="120"/>
              <w:rPr>
                <w:rFonts w:ascii="Arial" w:hAnsi="Arial" w:cs="Arial"/>
                <w:sz w:val="20"/>
              </w:rPr>
            </w:pPr>
            <w:r w:rsidRPr="00F1143E">
              <w:rPr>
                <w:rFonts w:ascii="Arial" w:hAnsi="Arial" w:cs="Arial"/>
                <w:sz w:val="20"/>
              </w:rPr>
              <w:t>Xã Hạ Bì</w:t>
            </w:r>
          </w:p>
        </w:tc>
        <w:tc>
          <w:tcPr>
            <w:tcW w:w="1142" w:type="pct"/>
            <w:tcBorders>
              <w:top w:val="single" w:sz="4" w:space="0" w:color="auto"/>
              <w:left w:val="single" w:sz="4" w:space="0" w:color="auto"/>
              <w:bottom w:val="single" w:sz="4" w:space="0" w:color="auto"/>
              <w:right w:val="nil"/>
            </w:tcBorders>
            <w:shd w:val="clear" w:color="auto" w:fill="FFFFFF"/>
          </w:tcPr>
          <w:p w14:paraId="7229417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33C11EF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6CBCE5D1"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779E6EB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2355" w:type="pct"/>
            <w:tcBorders>
              <w:top w:val="single" w:sz="4" w:space="0" w:color="auto"/>
              <w:left w:val="single" w:sz="4" w:space="0" w:color="auto"/>
              <w:bottom w:val="single" w:sz="4" w:space="0" w:color="auto"/>
              <w:right w:val="nil"/>
            </w:tcBorders>
            <w:shd w:val="clear" w:color="auto" w:fill="FFFFFF"/>
          </w:tcPr>
          <w:p w14:paraId="140997C8" w14:textId="77777777" w:rsidR="009B1005" w:rsidRPr="00F1143E" w:rsidRDefault="009B1005" w:rsidP="002F1C8B">
            <w:pPr>
              <w:spacing w:before="120"/>
              <w:rPr>
                <w:rFonts w:ascii="Arial" w:hAnsi="Arial" w:cs="Arial"/>
                <w:sz w:val="20"/>
              </w:rPr>
            </w:pPr>
            <w:r w:rsidRPr="00F1143E">
              <w:rPr>
                <w:rFonts w:ascii="Arial" w:hAnsi="Arial" w:cs="Arial"/>
                <w:sz w:val="20"/>
              </w:rPr>
              <w:t>Xã Vĩnh Đồng</w:t>
            </w:r>
          </w:p>
        </w:tc>
        <w:tc>
          <w:tcPr>
            <w:tcW w:w="1142" w:type="pct"/>
            <w:tcBorders>
              <w:top w:val="single" w:sz="4" w:space="0" w:color="auto"/>
              <w:left w:val="single" w:sz="4" w:space="0" w:color="auto"/>
              <w:bottom w:val="single" w:sz="4" w:space="0" w:color="auto"/>
              <w:right w:val="nil"/>
            </w:tcBorders>
            <w:shd w:val="clear" w:color="auto" w:fill="FFFFFF"/>
          </w:tcPr>
          <w:p w14:paraId="4F10838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4792FB3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600E54E2"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25C9658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2355" w:type="pct"/>
            <w:tcBorders>
              <w:top w:val="single" w:sz="4" w:space="0" w:color="auto"/>
              <w:left w:val="single" w:sz="4" w:space="0" w:color="auto"/>
              <w:bottom w:val="single" w:sz="4" w:space="0" w:color="auto"/>
              <w:right w:val="nil"/>
            </w:tcBorders>
            <w:shd w:val="clear" w:color="auto" w:fill="FFFFFF"/>
          </w:tcPr>
          <w:p w14:paraId="3A48EDBF" w14:textId="77777777" w:rsidR="009B1005" w:rsidRPr="00F1143E" w:rsidRDefault="009B1005" w:rsidP="002F1C8B">
            <w:pPr>
              <w:spacing w:before="120"/>
              <w:rPr>
                <w:rFonts w:ascii="Arial" w:hAnsi="Arial" w:cs="Arial"/>
                <w:sz w:val="20"/>
              </w:rPr>
            </w:pPr>
            <w:r w:rsidRPr="00F1143E">
              <w:rPr>
                <w:rFonts w:ascii="Arial" w:hAnsi="Arial" w:cs="Arial"/>
                <w:sz w:val="20"/>
              </w:rPr>
              <w:t>Xã Đông Bắc</w:t>
            </w:r>
          </w:p>
        </w:tc>
        <w:tc>
          <w:tcPr>
            <w:tcW w:w="1142" w:type="pct"/>
            <w:tcBorders>
              <w:top w:val="single" w:sz="4" w:space="0" w:color="auto"/>
              <w:left w:val="single" w:sz="4" w:space="0" w:color="auto"/>
              <w:bottom w:val="single" w:sz="4" w:space="0" w:color="auto"/>
              <w:right w:val="nil"/>
            </w:tcBorders>
            <w:shd w:val="clear" w:color="auto" w:fill="FFFFFF"/>
          </w:tcPr>
          <w:p w14:paraId="1AD57BF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0B01D32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47657400"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20DB5A8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2355" w:type="pct"/>
            <w:tcBorders>
              <w:top w:val="single" w:sz="4" w:space="0" w:color="auto"/>
              <w:left w:val="single" w:sz="4" w:space="0" w:color="auto"/>
              <w:bottom w:val="single" w:sz="4" w:space="0" w:color="auto"/>
              <w:right w:val="nil"/>
            </w:tcBorders>
            <w:shd w:val="clear" w:color="auto" w:fill="FFFFFF"/>
          </w:tcPr>
          <w:p w14:paraId="1A2C2976" w14:textId="77777777" w:rsidR="009B1005" w:rsidRPr="00F1143E" w:rsidRDefault="009B1005" w:rsidP="002F1C8B">
            <w:pPr>
              <w:spacing w:before="120"/>
              <w:rPr>
                <w:rFonts w:ascii="Arial" w:hAnsi="Arial" w:cs="Arial"/>
                <w:sz w:val="20"/>
              </w:rPr>
            </w:pPr>
            <w:r w:rsidRPr="00F1143E">
              <w:rPr>
                <w:rFonts w:ascii="Arial" w:hAnsi="Arial" w:cs="Arial"/>
                <w:sz w:val="20"/>
              </w:rPr>
              <w:t>Xã Vĩnh Tiến</w:t>
            </w:r>
          </w:p>
        </w:tc>
        <w:tc>
          <w:tcPr>
            <w:tcW w:w="1142" w:type="pct"/>
            <w:tcBorders>
              <w:top w:val="single" w:sz="4" w:space="0" w:color="auto"/>
              <w:left w:val="single" w:sz="4" w:space="0" w:color="auto"/>
              <w:bottom w:val="single" w:sz="4" w:space="0" w:color="auto"/>
              <w:right w:val="nil"/>
            </w:tcBorders>
            <w:shd w:val="clear" w:color="auto" w:fill="FFFFFF"/>
          </w:tcPr>
          <w:p w14:paraId="2B3F4D7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368C820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3C2A9352"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1A2010F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w:t>
            </w:r>
          </w:p>
        </w:tc>
        <w:tc>
          <w:tcPr>
            <w:tcW w:w="2355" w:type="pct"/>
            <w:tcBorders>
              <w:top w:val="single" w:sz="4" w:space="0" w:color="auto"/>
              <w:left w:val="single" w:sz="4" w:space="0" w:color="auto"/>
              <w:bottom w:val="single" w:sz="4" w:space="0" w:color="auto"/>
              <w:right w:val="nil"/>
            </w:tcBorders>
            <w:shd w:val="clear" w:color="auto" w:fill="FFFFFF"/>
          </w:tcPr>
          <w:p w14:paraId="5B36F1CC" w14:textId="77777777" w:rsidR="009B1005" w:rsidRPr="00F1143E" w:rsidRDefault="009B1005" w:rsidP="002F1C8B">
            <w:pPr>
              <w:spacing w:before="120"/>
              <w:rPr>
                <w:rFonts w:ascii="Arial" w:hAnsi="Arial" w:cs="Arial"/>
                <w:sz w:val="20"/>
              </w:rPr>
            </w:pPr>
            <w:r w:rsidRPr="00F1143E">
              <w:rPr>
                <w:rFonts w:ascii="Arial" w:hAnsi="Arial" w:cs="Arial"/>
                <w:sz w:val="20"/>
              </w:rPr>
              <w:t>Xã Tú Sơn</w:t>
            </w:r>
          </w:p>
        </w:tc>
        <w:tc>
          <w:tcPr>
            <w:tcW w:w="1142" w:type="pct"/>
            <w:tcBorders>
              <w:top w:val="single" w:sz="4" w:space="0" w:color="auto"/>
              <w:left w:val="single" w:sz="4" w:space="0" w:color="auto"/>
              <w:bottom w:val="single" w:sz="4" w:space="0" w:color="auto"/>
              <w:right w:val="nil"/>
            </w:tcBorders>
            <w:shd w:val="clear" w:color="auto" w:fill="FFFFFF"/>
          </w:tcPr>
          <w:p w14:paraId="65E70FC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6C560C8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5C244A9F"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48627E5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2355" w:type="pct"/>
            <w:tcBorders>
              <w:top w:val="single" w:sz="4" w:space="0" w:color="auto"/>
              <w:left w:val="single" w:sz="4" w:space="0" w:color="auto"/>
              <w:bottom w:val="single" w:sz="4" w:space="0" w:color="auto"/>
              <w:right w:val="nil"/>
            </w:tcBorders>
            <w:shd w:val="clear" w:color="auto" w:fill="FFFFFF"/>
          </w:tcPr>
          <w:p w14:paraId="0595A960" w14:textId="77777777" w:rsidR="009B1005" w:rsidRPr="00F1143E" w:rsidRDefault="009B1005" w:rsidP="002F1C8B">
            <w:pPr>
              <w:spacing w:before="120"/>
              <w:rPr>
                <w:rFonts w:ascii="Arial" w:hAnsi="Arial" w:cs="Arial"/>
                <w:sz w:val="20"/>
              </w:rPr>
            </w:pPr>
            <w:r w:rsidRPr="00F1143E">
              <w:rPr>
                <w:rFonts w:ascii="Arial" w:hAnsi="Arial" w:cs="Arial"/>
                <w:sz w:val="20"/>
              </w:rPr>
              <w:t>Xã Kim Bôi</w:t>
            </w:r>
          </w:p>
        </w:tc>
        <w:tc>
          <w:tcPr>
            <w:tcW w:w="1142" w:type="pct"/>
            <w:tcBorders>
              <w:top w:val="single" w:sz="4" w:space="0" w:color="auto"/>
              <w:left w:val="single" w:sz="4" w:space="0" w:color="auto"/>
              <w:bottom w:val="single" w:sz="4" w:space="0" w:color="auto"/>
              <w:right w:val="nil"/>
            </w:tcBorders>
            <w:shd w:val="clear" w:color="auto" w:fill="FFFFFF"/>
          </w:tcPr>
          <w:p w14:paraId="598F6C3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6E37577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39954A79"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774FAB79" w14:textId="77777777" w:rsidR="009B1005" w:rsidRPr="00F1143E" w:rsidRDefault="009B1005" w:rsidP="002F1C8B">
            <w:pPr>
              <w:spacing w:before="120"/>
              <w:jc w:val="center"/>
              <w:rPr>
                <w:rFonts w:ascii="Arial" w:hAnsi="Arial" w:cs="Arial"/>
                <w:sz w:val="20"/>
              </w:rPr>
            </w:pPr>
            <w:r w:rsidRPr="00F1143E">
              <w:rPr>
                <w:rFonts w:ascii="Arial" w:hAnsi="Arial" w:cs="Arial"/>
                <w:sz w:val="20"/>
              </w:rPr>
              <w:lastRenderedPageBreak/>
              <w:t>13</w:t>
            </w:r>
          </w:p>
        </w:tc>
        <w:tc>
          <w:tcPr>
            <w:tcW w:w="2355" w:type="pct"/>
            <w:tcBorders>
              <w:top w:val="single" w:sz="4" w:space="0" w:color="auto"/>
              <w:left w:val="single" w:sz="4" w:space="0" w:color="auto"/>
              <w:bottom w:val="single" w:sz="4" w:space="0" w:color="auto"/>
              <w:right w:val="nil"/>
            </w:tcBorders>
            <w:shd w:val="clear" w:color="auto" w:fill="FFFFFF"/>
          </w:tcPr>
          <w:p w14:paraId="46722882" w14:textId="77777777" w:rsidR="009B1005" w:rsidRPr="00F1143E" w:rsidRDefault="009B1005" w:rsidP="002F1C8B">
            <w:pPr>
              <w:spacing w:before="120"/>
              <w:rPr>
                <w:rFonts w:ascii="Arial" w:hAnsi="Arial" w:cs="Arial"/>
                <w:sz w:val="20"/>
              </w:rPr>
            </w:pPr>
            <w:r w:rsidRPr="00F1143E">
              <w:rPr>
                <w:rFonts w:ascii="Arial" w:hAnsi="Arial" w:cs="Arial"/>
                <w:sz w:val="20"/>
              </w:rPr>
              <w:t>Xã Kim Truy</w:t>
            </w:r>
          </w:p>
        </w:tc>
        <w:tc>
          <w:tcPr>
            <w:tcW w:w="1142" w:type="pct"/>
            <w:tcBorders>
              <w:top w:val="single" w:sz="4" w:space="0" w:color="auto"/>
              <w:left w:val="single" w:sz="4" w:space="0" w:color="auto"/>
              <w:bottom w:val="single" w:sz="4" w:space="0" w:color="auto"/>
              <w:right w:val="nil"/>
            </w:tcBorders>
            <w:shd w:val="clear" w:color="auto" w:fill="FFFFFF"/>
          </w:tcPr>
          <w:p w14:paraId="2488DE4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31C3A4C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07DD5D93"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2F56D82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w:t>
            </w:r>
          </w:p>
        </w:tc>
        <w:tc>
          <w:tcPr>
            <w:tcW w:w="2355" w:type="pct"/>
            <w:tcBorders>
              <w:top w:val="single" w:sz="4" w:space="0" w:color="auto"/>
              <w:left w:val="single" w:sz="4" w:space="0" w:color="auto"/>
              <w:bottom w:val="single" w:sz="4" w:space="0" w:color="auto"/>
              <w:right w:val="nil"/>
            </w:tcBorders>
            <w:shd w:val="clear" w:color="auto" w:fill="FFFFFF"/>
          </w:tcPr>
          <w:p w14:paraId="31B0167B" w14:textId="77777777" w:rsidR="009B1005" w:rsidRPr="00F1143E" w:rsidRDefault="009B1005" w:rsidP="002F1C8B">
            <w:pPr>
              <w:spacing w:before="120"/>
              <w:rPr>
                <w:rFonts w:ascii="Arial" w:hAnsi="Arial" w:cs="Arial"/>
                <w:sz w:val="20"/>
              </w:rPr>
            </w:pPr>
            <w:r w:rsidRPr="00F1143E">
              <w:rPr>
                <w:rFonts w:ascii="Arial" w:hAnsi="Arial" w:cs="Arial"/>
                <w:sz w:val="20"/>
              </w:rPr>
              <w:t>Xã Kim Sơn</w:t>
            </w:r>
          </w:p>
        </w:tc>
        <w:tc>
          <w:tcPr>
            <w:tcW w:w="1142" w:type="pct"/>
            <w:tcBorders>
              <w:top w:val="single" w:sz="4" w:space="0" w:color="auto"/>
              <w:left w:val="single" w:sz="4" w:space="0" w:color="auto"/>
              <w:bottom w:val="single" w:sz="4" w:space="0" w:color="auto"/>
              <w:right w:val="nil"/>
            </w:tcBorders>
            <w:shd w:val="clear" w:color="auto" w:fill="FFFFFF"/>
          </w:tcPr>
          <w:p w14:paraId="4B5B483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07EF716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2A98D9A2"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525B80E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w:t>
            </w:r>
          </w:p>
        </w:tc>
        <w:tc>
          <w:tcPr>
            <w:tcW w:w="2355" w:type="pct"/>
            <w:tcBorders>
              <w:top w:val="single" w:sz="4" w:space="0" w:color="auto"/>
              <w:left w:val="single" w:sz="4" w:space="0" w:color="auto"/>
              <w:bottom w:val="single" w:sz="4" w:space="0" w:color="auto"/>
              <w:right w:val="nil"/>
            </w:tcBorders>
            <w:shd w:val="clear" w:color="auto" w:fill="FFFFFF"/>
          </w:tcPr>
          <w:p w14:paraId="1B6C2596" w14:textId="77777777" w:rsidR="009B1005" w:rsidRPr="00F1143E" w:rsidRDefault="009B1005" w:rsidP="002F1C8B">
            <w:pPr>
              <w:spacing w:before="120"/>
              <w:rPr>
                <w:rFonts w:ascii="Arial" w:hAnsi="Arial" w:cs="Arial"/>
                <w:sz w:val="20"/>
              </w:rPr>
            </w:pPr>
            <w:r w:rsidRPr="00F1143E">
              <w:rPr>
                <w:rFonts w:ascii="Arial" w:hAnsi="Arial" w:cs="Arial"/>
                <w:sz w:val="20"/>
              </w:rPr>
              <w:t>Xã Hợp Đồng</w:t>
            </w:r>
          </w:p>
        </w:tc>
        <w:tc>
          <w:tcPr>
            <w:tcW w:w="1142" w:type="pct"/>
            <w:tcBorders>
              <w:top w:val="single" w:sz="4" w:space="0" w:color="auto"/>
              <w:left w:val="single" w:sz="4" w:space="0" w:color="auto"/>
              <w:bottom w:val="single" w:sz="4" w:space="0" w:color="auto"/>
              <w:right w:val="nil"/>
            </w:tcBorders>
            <w:shd w:val="clear" w:color="auto" w:fill="FFFFFF"/>
          </w:tcPr>
          <w:p w14:paraId="1EEAA9E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2B850EE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4D2E5E86"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44E1D40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w:t>
            </w:r>
          </w:p>
        </w:tc>
        <w:tc>
          <w:tcPr>
            <w:tcW w:w="2355" w:type="pct"/>
            <w:tcBorders>
              <w:top w:val="single" w:sz="4" w:space="0" w:color="auto"/>
              <w:left w:val="single" w:sz="4" w:space="0" w:color="auto"/>
              <w:bottom w:val="single" w:sz="4" w:space="0" w:color="auto"/>
              <w:right w:val="nil"/>
            </w:tcBorders>
            <w:shd w:val="clear" w:color="auto" w:fill="FFFFFF"/>
          </w:tcPr>
          <w:p w14:paraId="2690B30B" w14:textId="77777777" w:rsidR="009B1005" w:rsidRPr="00F1143E" w:rsidRDefault="009B1005" w:rsidP="002F1C8B">
            <w:pPr>
              <w:spacing w:before="120"/>
              <w:rPr>
                <w:rFonts w:ascii="Arial" w:hAnsi="Arial" w:cs="Arial"/>
                <w:sz w:val="20"/>
              </w:rPr>
            </w:pPr>
            <w:r w:rsidRPr="00F1143E">
              <w:rPr>
                <w:rFonts w:ascii="Arial" w:hAnsi="Arial" w:cs="Arial"/>
                <w:sz w:val="20"/>
              </w:rPr>
              <w:t>Xã Sơn Thủy</w:t>
            </w:r>
          </w:p>
        </w:tc>
        <w:tc>
          <w:tcPr>
            <w:tcW w:w="1142" w:type="pct"/>
            <w:tcBorders>
              <w:top w:val="single" w:sz="4" w:space="0" w:color="auto"/>
              <w:left w:val="single" w:sz="4" w:space="0" w:color="auto"/>
              <w:bottom w:val="single" w:sz="4" w:space="0" w:color="auto"/>
              <w:right w:val="nil"/>
            </w:tcBorders>
            <w:shd w:val="clear" w:color="auto" w:fill="FFFFFF"/>
          </w:tcPr>
          <w:p w14:paraId="183168F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3A93A50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522DC2A4"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06ED0CE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w:t>
            </w:r>
          </w:p>
        </w:tc>
        <w:tc>
          <w:tcPr>
            <w:tcW w:w="2355" w:type="pct"/>
            <w:tcBorders>
              <w:top w:val="single" w:sz="4" w:space="0" w:color="auto"/>
              <w:left w:val="single" w:sz="4" w:space="0" w:color="auto"/>
              <w:bottom w:val="single" w:sz="4" w:space="0" w:color="auto"/>
              <w:right w:val="nil"/>
            </w:tcBorders>
            <w:shd w:val="clear" w:color="auto" w:fill="FFFFFF"/>
          </w:tcPr>
          <w:p w14:paraId="4F13D12E" w14:textId="77777777" w:rsidR="009B1005" w:rsidRPr="00F1143E" w:rsidRDefault="009B1005" w:rsidP="002F1C8B">
            <w:pPr>
              <w:spacing w:before="120"/>
              <w:rPr>
                <w:rFonts w:ascii="Arial" w:hAnsi="Arial" w:cs="Arial"/>
                <w:sz w:val="20"/>
              </w:rPr>
            </w:pPr>
            <w:r w:rsidRPr="00F1143E">
              <w:rPr>
                <w:rFonts w:ascii="Arial" w:hAnsi="Arial" w:cs="Arial"/>
                <w:sz w:val="20"/>
              </w:rPr>
              <w:t>Xã Bình Sơn</w:t>
            </w:r>
          </w:p>
        </w:tc>
        <w:tc>
          <w:tcPr>
            <w:tcW w:w="1142" w:type="pct"/>
            <w:tcBorders>
              <w:top w:val="single" w:sz="4" w:space="0" w:color="auto"/>
              <w:left w:val="single" w:sz="4" w:space="0" w:color="auto"/>
              <w:bottom w:val="single" w:sz="4" w:space="0" w:color="auto"/>
              <w:right w:val="nil"/>
            </w:tcBorders>
            <w:shd w:val="clear" w:color="auto" w:fill="FFFFFF"/>
          </w:tcPr>
          <w:p w14:paraId="464CA97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060D958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6CF3D91F"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4090F7A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w:t>
            </w:r>
          </w:p>
        </w:tc>
        <w:tc>
          <w:tcPr>
            <w:tcW w:w="2355" w:type="pct"/>
            <w:tcBorders>
              <w:top w:val="single" w:sz="4" w:space="0" w:color="auto"/>
              <w:left w:val="single" w:sz="4" w:space="0" w:color="auto"/>
              <w:bottom w:val="single" w:sz="4" w:space="0" w:color="auto"/>
              <w:right w:val="nil"/>
            </w:tcBorders>
            <w:shd w:val="clear" w:color="auto" w:fill="FFFFFF"/>
          </w:tcPr>
          <w:p w14:paraId="147A897B" w14:textId="77777777" w:rsidR="009B1005" w:rsidRPr="00F1143E" w:rsidRDefault="009B1005" w:rsidP="002F1C8B">
            <w:pPr>
              <w:spacing w:before="120"/>
              <w:rPr>
                <w:rFonts w:ascii="Arial" w:hAnsi="Arial" w:cs="Arial"/>
                <w:sz w:val="20"/>
              </w:rPr>
            </w:pPr>
            <w:r w:rsidRPr="00F1143E">
              <w:rPr>
                <w:rFonts w:ascii="Arial" w:hAnsi="Arial" w:cs="Arial"/>
                <w:sz w:val="20"/>
              </w:rPr>
              <w:t>Xã Nật Sơn</w:t>
            </w:r>
          </w:p>
        </w:tc>
        <w:tc>
          <w:tcPr>
            <w:tcW w:w="1142" w:type="pct"/>
            <w:tcBorders>
              <w:top w:val="single" w:sz="4" w:space="0" w:color="auto"/>
              <w:left w:val="single" w:sz="4" w:space="0" w:color="auto"/>
              <w:bottom w:val="single" w:sz="4" w:space="0" w:color="auto"/>
              <w:right w:val="nil"/>
            </w:tcBorders>
            <w:shd w:val="clear" w:color="auto" w:fill="FFFFFF"/>
          </w:tcPr>
          <w:p w14:paraId="3BF9012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5AAE54B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7BBC7F49"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61DD7DC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w:t>
            </w:r>
          </w:p>
        </w:tc>
        <w:tc>
          <w:tcPr>
            <w:tcW w:w="2355" w:type="pct"/>
            <w:tcBorders>
              <w:top w:val="single" w:sz="4" w:space="0" w:color="auto"/>
              <w:left w:val="single" w:sz="4" w:space="0" w:color="auto"/>
              <w:bottom w:val="single" w:sz="4" w:space="0" w:color="auto"/>
              <w:right w:val="nil"/>
            </w:tcBorders>
            <w:shd w:val="clear" w:color="auto" w:fill="FFFFFF"/>
          </w:tcPr>
          <w:p w14:paraId="092E734A" w14:textId="77777777" w:rsidR="009B1005" w:rsidRPr="00F1143E" w:rsidRDefault="009B1005" w:rsidP="002F1C8B">
            <w:pPr>
              <w:spacing w:before="120"/>
              <w:rPr>
                <w:rFonts w:ascii="Arial" w:hAnsi="Arial" w:cs="Arial"/>
                <w:sz w:val="20"/>
              </w:rPr>
            </w:pPr>
            <w:r w:rsidRPr="00F1143E">
              <w:rPr>
                <w:rFonts w:ascii="Arial" w:hAnsi="Arial" w:cs="Arial"/>
                <w:sz w:val="20"/>
              </w:rPr>
              <w:t>Xã Hùng Tiến</w:t>
            </w:r>
          </w:p>
        </w:tc>
        <w:tc>
          <w:tcPr>
            <w:tcW w:w="1142" w:type="pct"/>
            <w:tcBorders>
              <w:top w:val="single" w:sz="4" w:space="0" w:color="auto"/>
              <w:left w:val="single" w:sz="4" w:space="0" w:color="auto"/>
              <w:bottom w:val="single" w:sz="4" w:space="0" w:color="auto"/>
              <w:right w:val="nil"/>
            </w:tcBorders>
            <w:shd w:val="clear" w:color="auto" w:fill="FFFFFF"/>
          </w:tcPr>
          <w:p w14:paraId="5609A25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4AA6CAB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58C723B3"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096C106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w:t>
            </w:r>
          </w:p>
        </w:tc>
        <w:tc>
          <w:tcPr>
            <w:tcW w:w="2355" w:type="pct"/>
            <w:tcBorders>
              <w:top w:val="single" w:sz="4" w:space="0" w:color="auto"/>
              <w:left w:val="single" w:sz="4" w:space="0" w:color="auto"/>
              <w:bottom w:val="single" w:sz="4" w:space="0" w:color="auto"/>
              <w:right w:val="nil"/>
            </w:tcBorders>
            <w:shd w:val="clear" w:color="auto" w:fill="FFFFFF"/>
          </w:tcPr>
          <w:p w14:paraId="11BEF7A6" w14:textId="77777777" w:rsidR="009B1005" w:rsidRPr="00F1143E" w:rsidRDefault="009B1005" w:rsidP="002F1C8B">
            <w:pPr>
              <w:spacing w:before="120"/>
              <w:rPr>
                <w:rFonts w:ascii="Arial" w:hAnsi="Arial" w:cs="Arial"/>
                <w:sz w:val="20"/>
              </w:rPr>
            </w:pPr>
            <w:r w:rsidRPr="00F1143E">
              <w:rPr>
                <w:rFonts w:ascii="Arial" w:hAnsi="Arial" w:cs="Arial"/>
                <w:sz w:val="20"/>
              </w:rPr>
              <w:t>Xã Kim Tiến</w:t>
            </w:r>
          </w:p>
        </w:tc>
        <w:tc>
          <w:tcPr>
            <w:tcW w:w="1142" w:type="pct"/>
            <w:tcBorders>
              <w:top w:val="single" w:sz="4" w:space="0" w:color="auto"/>
              <w:left w:val="single" w:sz="4" w:space="0" w:color="auto"/>
              <w:bottom w:val="single" w:sz="4" w:space="0" w:color="auto"/>
              <w:right w:val="nil"/>
            </w:tcBorders>
            <w:shd w:val="clear" w:color="auto" w:fill="FFFFFF"/>
          </w:tcPr>
          <w:p w14:paraId="662F4AC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3F55C72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36E28EE3"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6AB16AC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w:t>
            </w:r>
          </w:p>
        </w:tc>
        <w:tc>
          <w:tcPr>
            <w:tcW w:w="2355" w:type="pct"/>
            <w:tcBorders>
              <w:top w:val="single" w:sz="4" w:space="0" w:color="auto"/>
              <w:left w:val="single" w:sz="4" w:space="0" w:color="auto"/>
              <w:bottom w:val="single" w:sz="4" w:space="0" w:color="auto"/>
              <w:right w:val="nil"/>
            </w:tcBorders>
            <w:shd w:val="clear" w:color="auto" w:fill="FFFFFF"/>
          </w:tcPr>
          <w:p w14:paraId="3359816C" w14:textId="77777777" w:rsidR="009B1005" w:rsidRPr="00F1143E" w:rsidRDefault="009B1005" w:rsidP="002F1C8B">
            <w:pPr>
              <w:spacing w:before="120"/>
              <w:rPr>
                <w:rFonts w:ascii="Arial" w:hAnsi="Arial" w:cs="Arial"/>
                <w:sz w:val="20"/>
              </w:rPr>
            </w:pPr>
            <w:r w:rsidRPr="00F1143E">
              <w:rPr>
                <w:rFonts w:ascii="Arial" w:hAnsi="Arial" w:cs="Arial"/>
                <w:sz w:val="20"/>
              </w:rPr>
              <w:t>Xã Bắc Sơn</w:t>
            </w:r>
          </w:p>
        </w:tc>
        <w:tc>
          <w:tcPr>
            <w:tcW w:w="1142" w:type="pct"/>
            <w:tcBorders>
              <w:top w:val="single" w:sz="4" w:space="0" w:color="auto"/>
              <w:left w:val="single" w:sz="4" w:space="0" w:color="auto"/>
              <w:bottom w:val="single" w:sz="4" w:space="0" w:color="auto"/>
              <w:right w:val="nil"/>
            </w:tcBorders>
            <w:shd w:val="clear" w:color="auto" w:fill="FFFFFF"/>
          </w:tcPr>
          <w:p w14:paraId="0BC6EA1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6910719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1C0F63D1"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2C907CE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w:t>
            </w:r>
          </w:p>
        </w:tc>
        <w:tc>
          <w:tcPr>
            <w:tcW w:w="2355" w:type="pct"/>
            <w:tcBorders>
              <w:top w:val="single" w:sz="4" w:space="0" w:color="auto"/>
              <w:left w:val="single" w:sz="4" w:space="0" w:color="auto"/>
              <w:bottom w:val="single" w:sz="4" w:space="0" w:color="auto"/>
              <w:right w:val="nil"/>
            </w:tcBorders>
            <w:shd w:val="clear" w:color="auto" w:fill="FFFFFF"/>
          </w:tcPr>
          <w:p w14:paraId="3E153723" w14:textId="77777777" w:rsidR="009B1005" w:rsidRPr="00F1143E" w:rsidRDefault="009B1005" w:rsidP="002F1C8B">
            <w:pPr>
              <w:spacing w:before="120"/>
              <w:rPr>
                <w:rFonts w:ascii="Arial" w:hAnsi="Arial" w:cs="Arial"/>
                <w:sz w:val="20"/>
              </w:rPr>
            </w:pPr>
            <w:r w:rsidRPr="00F1143E">
              <w:rPr>
                <w:rFonts w:ascii="Arial" w:hAnsi="Arial" w:cs="Arial"/>
                <w:sz w:val="20"/>
              </w:rPr>
              <w:t>Xã Thượng Bì</w:t>
            </w:r>
          </w:p>
        </w:tc>
        <w:tc>
          <w:tcPr>
            <w:tcW w:w="1142" w:type="pct"/>
            <w:tcBorders>
              <w:top w:val="single" w:sz="4" w:space="0" w:color="auto"/>
              <w:left w:val="single" w:sz="4" w:space="0" w:color="auto"/>
              <w:bottom w:val="single" w:sz="4" w:space="0" w:color="auto"/>
              <w:right w:val="nil"/>
            </w:tcBorders>
            <w:shd w:val="clear" w:color="auto" w:fill="FFFFFF"/>
          </w:tcPr>
          <w:p w14:paraId="4EF1058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0F6E787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694C4995"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1574F77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23</w:t>
            </w:r>
          </w:p>
        </w:tc>
        <w:tc>
          <w:tcPr>
            <w:tcW w:w="2355" w:type="pct"/>
            <w:tcBorders>
              <w:top w:val="single" w:sz="4" w:space="0" w:color="auto"/>
              <w:left w:val="single" w:sz="4" w:space="0" w:color="auto"/>
              <w:bottom w:val="single" w:sz="4" w:space="0" w:color="auto"/>
              <w:right w:val="nil"/>
            </w:tcBorders>
            <w:shd w:val="clear" w:color="auto" w:fill="FFFFFF"/>
          </w:tcPr>
          <w:p w14:paraId="434615A0" w14:textId="77777777" w:rsidR="009B1005" w:rsidRPr="00F1143E" w:rsidRDefault="009B1005" w:rsidP="002F1C8B">
            <w:pPr>
              <w:spacing w:before="120"/>
              <w:rPr>
                <w:rFonts w:ascii="Arial" w:hAnsi="Arial" w:cs="Arial"/>
                <w:sz w:val="20"/>
              </w:rPr>
            </w:pPr>
            <w:r w:rsidRPr="00F1143E">
              <w:rPr>
                <w:rFonts w:ascii="Arial" w:hAnsi="Arial" w:cs="Arial"/>
                <w:sz w:val="20"/>
              </w:rPr>
              <w:t>Xã Trung Bì</w:t>
            </w:r>
          </w:p>
        </w:tc>
        <w:tc>
          <w:tcPr>
            <w:tcW w:w="1142" w:type="pct"/>
            <w:tcBorders>
              <w:top w:val="single" w:sz="4" w:space="0" w:color="auto"/>
              <w:left w:val="single" w:sz="4" w:space="0" w:color="auto"/>
              <w:bottom w:val="single" w:sz="4" w:space="0" w:color="auto"/>
              <w:right w:val="nil"/>
            </w:tcBorders>
            <w:shd w:val="clear" w:color="auto" w:fill="FFFFFF"/>
          </w:tcPr>
          <w:p w14:paraId="72B877F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29DEF43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04E98969"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2EAFC44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w:t>
            </w:r>
          </w:p>
        </w:tc>
        <w:tc>
          <w:tcPr>
            <w:tcW w:w="2355" w:type="pct"/>
            <w:tcBorders>
              <w:top w:val="single" w:sz="4" w:space="0" w:color="auto"/>
              <w:left w:val="single" w:sz="4" w:space="0" w:color="auto"/>
              <w:bottom w:val="single" w:sz="4" w:space="0" w:color="auto"/>
              <w:right w:val="nil"/>
            </w:tcBorders>
            <w:shd w:val="clear" w:color="auto" w:fill="FFFFFF"/>
          </w:tcPr>
          <w:p w14:paraId="2809A7E5" w14:textId="77777777" w:rsidR="009B1005" w:rsidRPr="00F1143E" w:rsidRDefault="009B1005" w:rsidP="002F1C8B">
            <w:pPr>
              <w:spacing w:before="120"/>
              <w:rPr>
                <w:rFonts w:ascii="Arial" w:hAnsi="Arial" w:cs="Arial"/>
                <w:sz w:val="20"/>
              </w:rPr>
            </w:pPr>
            <w:r w:rsidRPr="00F1143E">
              <w:rPr>
                <w:rFonts w:ascii="Arial" w:hAnsi="Arial" w:cs="Arial"/>
                <w:sz w:val="20"/>
              </w:rPr>
              <w:t>Xã Thượng Tiến</w:t>
            </w:r>
          </w:p>
        </w:tc>
        <w:tc>
          <w:tcPr>
            <w:tcW w:w="1142" w:type="pct"/>
            <w:tcBorders>
              <w:top w:val="single" w:sz="4" w:space="0" w:color="auto"/>
              <w:left w:val="single" w:sz="4" w:space="0" w:color="auto"/>
              <w:bottom w:val="single" w:sz="4" w:space="0" w:color="auto"/>
              <w:right w:val="nil"/>
            </w:tcBorders>
            <w:shd w:val="clear" w:color="auto" w:fill="FFFFFF"/>
          </w:tcPr>
          <w:p w14:paraId="157AB65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1FB1D94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r>
      <w:tr w:rsidR="00F1143E" w:rsidRPr="00F1143E" w14:paraId="4A297997"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0E4923F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c>
          <w:tcPr>
            <w:tcW w:w="2355" w:type="pct"/>
            <w:tcBorders>
              <w:top w:val="single" w:sz="4" w:space="0" w:color="auto"/>
              <w:left w:val="single" w:sz="4" w:space="0" w:color="auto"/>
              <w:bottom w:val="single" w:sz="4" w:space="0" w:color="auto"/>
              <w:right w:val="nil"/>
            </w:tcBorders>
            <w:shd w:val="clear" w:color="auto" w:fill="FFFFFF"/>
          </w:tcPr>
          <w:p w14:paraId="26F66625" w14:textId="77777777" w:rsidR="009B1005" w:rsidRPr="00F1143E" w:rsidRDefault="009B1005" w:rsidP="002F1C8B">
            <w:pPr>
              <w:spacing w:before="120"/>
              <w:rPr>
                <w:rFonts w:ascii="Arial" w:hAnsi="Arial" w:cs="Arial"/>
                <w:sz w:val="20"/>
              </w:rPr>
            </w:pPr>
            <w:r w:rsidRPr="00F1143E">
              <w:rPr>
                <w:rFonts w:ascii="Arial" w:hAnsi="Arial" w:cs="Arial"/>
                <w:sz w:val="20"/>
              </w:rPr>
              <w:t>Xã Đú Sáng</w:t>
            </w:r>
          </w:p>
        </w:tc>
        <w:tc>
          <w:tcPr>
            <w:tcW w:w="1142" w:type="pct"/>
            <w:tcBorders>
              <w:top w:val="single" w:sz="4" w:space="0" w:color="auto"/>
              <w:left w:val="single" w:sz="4" w:space="0" w:color="auto"/>
              <w:bottom w:val="single" w:sz="4" w:space="0" w:color="auto"/>
              <w:right w:val="nil"/>
            </w:tcBorders>
            <w:shd w:val="clear" w:color="auto" w:fill="FFFFFF"/>
          </w:tcPr>
          <w:p w14:paraId="55B96CF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4596EDB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r>
      <w:tr w:rsidR="00F1143E" w:rsidRPr="00F1143E" w14:paraId="27951CC6"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342A6AF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w:t>
            </w:r>
          </w:p>
        </w:tc>
        <w:tc>
          <w:tcPr>
            <w:tcW w:w="2355" w:type="pct"/>
            <w:tcBorders>
              <w:top w:val="single" w:sz="4" w:space="0" w:color="auto"/>
              <w:left w:val="single" w:sz="4" w:space="0" w:color="auto"/>
              <w:bottom w:val="single" w:sz="4" w:space="0" w:color="auto"/>
              <w:right w:val="nil"/>
            </w:tcBorders>
            <w:shd w:val="clear" w:color="auto" w:fill="FFFFFF"/>
          </w:tcPr>
          <w:p w14:paraId="5A56B97B" w14:textId="77777777" w:rsidR="009B1005" w:rsidRPr="00F1143E" w:rsidRDefault="009B1005" w:rsidP="002F1C8B">
            <w:pPr>
              <w:spacing w:before="120"/>
              <w:rPr>
                <w:rFonts w:ascii="Arial" w:hAnsi="Arial" w:cs="Arial"/>
                <w:sz w:val="20"/>
              </w:rPr>
            </w:pPr>
            <w:r w:rsidRPr="00F1143E">
              <w:rPr>
                <w:rFonts w:ascii="Arial" w:hAnsi="Arial" w:cs="Arial"/>
                <w:sz w:val="20"/>
              </w:rPr>
              <w:t>Xã Nuông Dăm</w:t>
            </w:r>
          </w:p>
        </w:tc>
        <w:tc>
          <w:tcPr>
            <w:tcW w:w="1142" w:type="pct"/>
            <w:tcBorders>
              <w:top w:val="single" w:sz="4" w:space="0" w:color="auto"/>
              <w:left w:val="single" w:sz="4" w:space="0" w:color="auto"/>
              <w:bottom w:val="single" w:sz="4" w:space="0" w:color="auto"/>
              <w:right w:val="nil"/>
            </w:tcBorders>
            <w:shd w:val="clear" w:color="auto" w:fill="FFFFFF"/>
          </w:tcPr>
          <w:p w14:paraId="4C169A8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1A32BD4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r>
      <w:tr w:rsidR="00F1143E" w:rsidRPr="00F1143E" w14:paraId="3A373CA4"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1E7D9DB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27</w:t>
            </w:r>
          </w:p>
        </w:tc>
        <w:tc>
          <w:tcPr>
            <w:tcW w:w="2355" w:type="pct"/>
            <w:tcBorders>
              <w:top w:val="single" w:sz="4" w:space="0" w:color="auto"/>
              <w:left w:val="single" w:sz="4" w:space="0" w:color="auto"/>
              <w:bottom w:val="single" w:sz="4" w:space="0" w:color="auto"/>
              <w:right w:val="nil"/>
            </w:tcBorders>
            <w:shd w:val="clear" w:color="auto" w:fill="FFFFFF"/>
          </w:tcPr>
          <w:p w14:paraId="541746E6" w14:textId="77777777" w:rsidR="009B1005" w:rsidRPr="00F1143E" w:rsidRDefault="009B1005" w:rsidP="002F1C8B">
            <w:pPr>
              <w:spacing w:before="120"/>
              <w:rPr>
                <w:rFonts w:ascii="Arial" w:hAnsi="Arial" w:cs="Arial"/>
                <w:sz w:val="20"/>
              </w:rPr>
            </w:pPr>
            <w:r w:rsidRPr="00F1143E">
              <w:rPr>
                <w:rFonts w:ascii="Arial" w:hAnsi="Arial" w:cs="Arial"/>
                <w:sz w:val="20"/>
              </w:rPr>
              <w:t>Xã Cuối Hạ</w:t>
            </w:r>
          </w:p>
        </w:tc>
        <w:tc>
          <w:tcPr>
            <w:tcW w:w="1142" w:type="pct"/>
            <w:tcBorders>
              <w:top w:val="single" w:sz="4" w:space="0" w:color="auto"/>
              <w:left w:val="single" w:sz="4" w:space="0" w:color="auto"/>
              <w:bottom w:val="single" w:sz="4" w:space="0" w:color="auto"/>
              <w:right w:val="nil"/>
            </w:tcBorders>
            <w:shd w:val="clear" w:color="auto" w:fill="FFFFFF"/>
          </w:tcPr>
          <w:p w14:paraId="1C07B6D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6EFEA61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r>
      <w:tr w:rsidR="00F1143E" w:rsidRPr="00F1143E" w14:paraId="6055B5C1"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741E298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28</w:t>
            </w:r>
          </w:p>
        </w:tc>
        <w:tc>
          <w:tcPr>
            <w:tcW w:w="2355" w:type="pct"/>
            <w:tcBorders>
              <w:top w:val="single" w:sz="4" w:space="0" w:color="auto"/>
              <w:left w:val="single" w:sz="4" w:space="0" w:color="auto"/>
              <w:bottom w:val="single" w:sz="4" w:space="0" w:color="auto"/>
              <w:right w:val="nil"/>
            </w:tcBorders>
            <w:shd w:val="clear" w:color="auto" w:fill="FFFFFF"/>
          </w:tcPr>
          <w:p w14:paraId="442C2AF6" w14:textId="77777777" w:rsidR="009B1005" w:rsidRPr="00F1143E" w:rsidRDefault="009B1005" w:rsidP="002F1C8B">
            <w:pPr>
              <w:spacing w:before="120"/>
              <w:rPr>
                <w:rFonts w:ascii="Arial" w:hAnsi="Arial" w:cs="Arial"/>
                <w:sz w:val="20"/>
              </w:rPr>
            </w:pPr>
            <w:r w:rsidRPr="00F1143E">
              <w:rPr>
                <w:rFonts w:ascii="Arial" w:hAnsi="Arial" w:cs="Arial"/>
                <w:sz w:val="20"/>
              </w:rPr>
              <w:t>Xã Lập Chiệng</w:t>
            </w:r>
          </w:p>
        </w:tc>
        <w:tc>
          <w:tcPr>
            <w:tcW w:w="1142" w:type="pct"/>
            <w:tcBorders>
              <w:top w:val="single" w:sz="4" w:space="0" w:color="auto"/>
              <w:left w:val="single" w:sz="4" w:space="0" w:color="auto"/>
              <w:bottom w:val="single" w:sz="4" w:space="0" w:color="auto"/>
              <w:right w:val="nil"/>
            </w:tcBorders>
            <w:shd w:val="clear" w:color="auto" w:fill="FFFFFF"/>
          </w:tcPr>
          <w:p w14:paraId="6D78F03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53A4477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r>
      <w:tr w:rsidR="00F1143E" w:rsidRPr="00F1143E" w14:paraId="22B770DF"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532AA90B"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X</w:t>
            </w:r>
          </w:p>
        </w:tc>
        <w:tc>
          <w:tcPr>
            <w:tcW w:w="2355" w:type="pct"/>
            <w:tcBorders>
              <w:top w:val="single" w:sz="4" w:space="0" w:color="auto"/>
              <w:left w:val="single" w:sz="4" w:space="0" w:color="auto"/>
              <w:bottom w:val="single" w:sz="4" w:space="0" w:color="auto"/>
              <w:right w:val="nil"/>
            </w:tcBorders>
            <w:shd w:val="clear" w:color="auto" w:fill="FFFFFF"/>
          </w:tcPr>
          <w:p w14:paraId="26A3F579" w14:textId="77777777" w:rsidR="009B1005" w:rsidRPr="00F1143E" w:rsidRDefault="009B1005" w:rsidP="002F1C8B">
            <w:pPr>
              <w:spacing w:before="120"/>
              <w:rPr>
                <w:rFonts w:ascii="Arial" w:hAnsi="Arial" w:cs="Arial"/>
                <w:b/>
                <w:sz w:val="20"/>
              </w:rPr>
            </w:pPr>
            <w:r w:rsidRPr="00F1143E">
              <w:rPr>
                <w:rFonts w:ascii="Arial" w:hAnsi="Arial" w:cs="Arial"/>
                <w:b/>
                <w:sz w:val="20"/>
              </w:rPr>
              <w:t>HUYỆN YÊN THỦY</w:t>
            </w:r>
          </w:p>
        </w:tc>
        <w:tc>
          <w:tcPr>
            <w:tcW w:w="1142" w:type="pct"/>
            <w:tcBorders>
              <w:top w:val="single" w:sz="4" w:space="0" w:color="auto"/>
              <w:left w:val="single" w:sz="4" w:space="0" w:color="auto"/>
              <w:bottom w:val="single" w:sz="4" w:space="0" w:color="auto"/>
              <w:right w:val="nil"/>
            </w:tcBorders>
            <w:shd w:val="clear" w:color="auto" w:fill="FFFFFF"/>
          </w:tcPr>
          <w:p w14:paraId="7B0CDAB3" w14:textId="77777777" w:rsidR="009B1005" w:rsidRPr="00F1143E" w:rsidRDefault="009B1005" w:rsidP="002F1C8B">
            <w:pPr>
              <w:spacing w:before="120"/>
              <w:jc w:val="center"/>
              <w:rPr>
                <w:rFonts w:ascii="Arial" w:hAnsi="Arial" w:cs="Arial"/>
                <w:sz w:val="20"/>
              </w:rPr>
            </w:pP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372F0AA0" w14:textId="77777777" w:rsidR="009B1005" w:rsidRPr="00F1143E" w:rsidRDefault="009B1005" w:rsidP="002F1C8B">
            <w:pPr>
              <w:spacing w:before="120"/>
              <w:jc w:val="center"/>
              <w:rPr>
                <w:rFonts w:ascii="Arial" w:hAnsi="Arial" w:cs="Arial"/>
                <w:sz w:val="20"/>
              </w:rPr>
            </w:pPr>
          </w:p>
        </w:tc>
      </w:tr>
      <w:tr w:rsidR="00F1143E" w:rsidRPr="00F1143E" w14:paraId="53D432ED"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7271DF3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2355" w:type="pct"/>
            <w:tcBorders>
              <w:top w:val="single" w:sz="4" w:space="0" w:color="auto"/>
              <w:left w:val="single" w:sz="4" w:space="0" w:color="auto"/>
              <w:bottom w:val="single" w:sz="4" w:space="0" w:color="auto"/>
              <w:right w:val="nil"/>
            </w:tcBorders>
            <w:shd w:val="clear" w:color="auto" w:fill="FFFFFF"/>
          </w:tcPr>
          <w:p w14:paraId="158C663F" w14:textId="77777777" w:rsidR="009B1005" w:rsidRPr="00F1143E" w:rsidRDefault="009B1005" w:rsidP="002F1C8B">
            <w:pPr>
              <w:spacing w:before="120"/>
              <w:rPr>
                <w:rFonts w:ascii="Arial" w:hAnsi="Arial" w:cs="Arial"/>
                <w:sz w:val="20"/>
              </w:rPr>
            </w:pPr>
            <w:r w:rsidRPr="00F1143E">
              <w:rPr>
                <w:rFonts w:ascii="Arial" w:hAnsi="Arial" w:cs="Arial"/>
                <w:sz w:val="20"/>
              </w:rPr>
              <w:t>TT. Hàng Trạm</w:t>
            </w:r>
          </w:p>
        </w:tc>
        <w:tc>
          <w:tcPr>
            <w:tcW w:w="1142" w:type="pct"/>
            <w:tcBorders>
              <w:top w:val="single" w:sz="4" w:space="0" w:color="auto"/>
              <w:left w:val="single" w:sz="4" w:space="0" w:color="auto"/>
              <w:bottom w:val="single" w:sz="4" w:space="0" w:color="auto"/>
              <w:right w:val="nil"/>
            </w:tcBorders>
            <w:shd w:val="clear" w:color="auto" w:fill="FFFFFF"/>
          </w:tcPr>
          <w:p w14:paraId="463B33B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683BA92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3BF02AA7"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0EB2831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2355" w:type="pct"/>
            <w:tcBorders>
              <w:top w:val="single" w:sz="4" w:space="0" w:color="auto"/>
              <w:left w:val="single" w:sz="4" w:space="0" w:color="auto"/>
              <w:bottom w:val="single" w:sz="4" w:space="0" w:color="auto"/>
              <w:right w:val="nil"/>
            </w:tcBorders>
            <w:shd w:val="clear" w:color="auto" w:fill="FFFFFF"/>
          </w:tcPr>
          <w:p w14:paraId="715AFC43" w14:textId="77777777" w:rsidR="009B1005" w:rsidRPr="00F1143E" w:rsidRDefault="009B1005" w:rsidP="002F1C8B">
            <w:pPr>
              <w:spacing w:before="120"/>
              <w:rPr>
                <w:rFonts w:ascii="Arial" w:hAnsi="Arial" w:cs="Arial"/>
                <w:sz w:val="20"/>
              </w:rPr>
            </w:pPr>
            <w:r w:rsidRPr="00F1143E">
              <w:rPr>
                <w:rFonts w:ascii="Arial" w:hAnsi="Arial" w:cs="Arial"/>
                <w:sz w:val="20"/>
              </w:rPr>
              <w:t>Xã Yên Lạc</w:t>
            </w:r>
          </w:p>
        </w:tc>
        <w:tc>
          <w:tcPr>
            <w:tcW w:w="1142" w:type="pct"/>
            <w:tcBorders>
              <w:top w:val="single" w:sz="4" w:space="0" w:color="auto"/>
              <w:left w:val="single" w:sz="4" w:space="0" w:color="auto"/>
              <w:bottom w:val="single" w:sz="4" w:space="0" w:color="auto"/>
              <w:right w:val="nil"/>
            </w:tcBorders>
            <w:shd w:val="clear" w:color="auto" w:fill="FFFFFF"/>
          </w:tcPr>
          <w:p w14:paraId="4A8C956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0E4D061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7C824A1C"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07A1114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2355" w:type="pct"/>
            <w:tcBorders>
              <w:top w:val="single" w:sz="4" w:space="0" w:color="auto"/>
              <w:left w:val="single" w:sz="4" w:space="0" w:color="auto"/>
              <w:bottom w:val="single" w:sz="4" w:space="0" w:color="auto"/>
              <w:right w:val="nil"/>
            </w:tcBorders>
            <w:shd w:val="clear" w:color="auto" w:fill="FFFFFF"/>
          </w:tcPr>
          <w:p w14:paraId="492084A5" w14:textId="77777777" w:rsidR="009B1005" w:rsidRPr="00F1143E" w:rsidRDefault="009B1005" w:rsidP="002F1C8B">
            <w:pPr>
              <w:spacing w:before="120"/>
              <w:rPr>
                <w:rFonts w:ascii="Arial" w:hAnsi="Arial" w:cs="Arial"/>
                <w:sz w:val="20"/>
              </w:rPr>
            </w:pPr>
            <w:r w:rsidRPr="00F1143E">
              <w:rPr>
                <w:rFonts w:ascii="Arial" w:hAnsi="Arial" w:cs="Arial"/>
                <w:sz w:val="20"/>
              </w:rPr>
              <w:t>Xã Ngọc Lương</w:t>
            </w:r>
          </w:p>
        </w:tc>
        <w:tc>
          <w:tcPr>
            <w:tcW w:w="1142" w:type="pct"/>
            <w:tcBorders>
              <w:top w:val="single" w:sz="4" w:space="0" w:color="auto"/>
              <w:left w:val="single" w:sz="4" w:space="0" w:color="auto"/>
              <w:bottom w:val="single" w:sz="4" w:space="0" w:color="auto"/>
              <w:right w:val="nil"/>
            </w:tcBorders>
            <w:shd w:val="clear" w:color="auto" w:fill="FFFFFF"/>
          </w:tcPr>
          <w:p w14:paraId="7F8D7C1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71DE698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469F5631"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2D6202B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2355" w:type="pct"/>
            <w:tcBorders>
              <w:top w:val="single" w:sz="4" w:space="0" w:color="auto"/>
              <w:left w:val="single" w:sz="4" w:space="0" w:color="auto"/>
              <w:bottom w:val="single" w:sz="4" w:space="0" w:color="auto"/>
              <w:right w:val="nil"/>
            </w:tcBorders>
            <w:shd w:val="clear" w:color="auto" w:fill="FFFFFF"/>
          </w:tcPr>
          <w:p w14:paraId="240E1725" w14:textId="77777777" w:rsidR="009B1005" w:rsidRPr="00F1143E" w:rsidRDefault="009B1005" w:rsidP="002F1C8B">
            <w:pPr>
              <w:spacing w:before="120"/>
              <w:rPr>
                <w:rFonts w:ascii="Arial" w:hAnsi="Arial" w:cs="Arial"/>
                <w:sz w:val="20"/>
              </w:rPr>
            </w:pPr>
            <w:r w:rsidRPr="00F1143E">
              <w:rPr>
                <w:rFonts w:ascii="Arial" w:hAnsi="Arial" w:cs="Arial"/>
                <w:sz w:val="20"/>
              </w:rPr>
              <w:t>Xã Yên Trị</w:t>
            </w:r>
          </w:p>
        </w:tc>
        <w:tc>
          <w:tcPr>
            <w:tcW w:w="1142" w:type="pct"/>
            <w:tcBorders>
              <w:top w:val="single" w:sz="4" w:space="0" w:color="auto"/>
              <w:left w:val="single" w:sz="4" w:space="0" w:color="auto"/>
              <w:bottom w:val="single" w:sz="4" w:space="0" w:color="auto"/>
              <w:right w:val="nil"/>
            </w:tcBorders>
            <w:shd w:val="clear" w:color="auto" w:fill="FFFFFF"/>
          </w:tcPr>
          <w:p w14:paraId="4B9AADE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080F1B8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24F7AD27"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69BA7B5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2355" w:type="pct"/>
            <w:tcBorders>
              <w:top w:val="single" w:sz="4" w:space="0" w:color="auto"/>
              <w:left w:val="single" w:sz="4" w:space="0" w:color="auto"/>
              <w:bottom w:val="single" w:sz="4" w:space="0" w:color="auto"/>
              <w:right w:val="nil"/>
            </w:tcBorders>
            <w:shd w:val="clear" w:color="auto" w:fill="FFFFFF"/>
          </w:tcPr>
          <w:p w14:paraId="321A2414" w14:textId="77777777" w:rsidR="009B1005" w:rsidRPr="00F1143E" w:rsidRDefault="009B1005" w:rsidP="002F1C8B">
            <w:pPr>
              <w:spacing w:before="120"/>
              <w:rPr>
                <w:rFonts w:ascii="Arial" w:hAnsi="Arial" w:cs="Arial"/>
                <w:sz w:val="20"/>
              </w:rPr>
            </w:pPr>
            <w:r w:rsidRPr="00F1143E">
              <w:rPr>
                <w:rFonts w:ascii="Arial" w:hAnsi="Arial" w:cs="Arial"/>
                <w:sz w:val="20"/>
              </w:rPr>
              <w:t>Xã Bảo Hiệu</w:t>
            </w:r>
          </w:p>
        </w:tc>
        <w:tc>
          <w:tcPr>
            <w:tcW w:w="1142" w:type="pct"/>
            <w:tcBorders>
              <w:top w:val="single" w:sz="4" w:space="0" w:color="auto"/>
              <w:left w:val="single" w:sz="4" w:space="0" w:color="auto"/>
              <w:bottom w:val="single" w:sz="4" w:space="0" w:color="auto"/>
              <w:right w:val="nil"/>
            </w:tcBorders>
            <w:shd w:val="clear" w:color="auto" w:fill="FFFFFF"/>
          </w:tcPr>
          <w:p w14:paraId="2FE6CF9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44B6696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656CD1EA"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4CBA853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2355" w:type="pct"/>
            <w:tcBorders>
              <w:top w:val="single" w:sz="4" w:space="0" w:color="auto"/>
              <w:left w:val="single" w:sz="4" w:space="0" w:color="auto"/>
              <w:bottom w:val="single" w:sz="4" w:space="0" w:color="auto"/>
              <w:right w:val="nil"/>
            </w:tcBorders>
            <w:shd w:val="clear" w:color="auto" w:fill="FFFFFF"/>
          </w:tcPr>
          <w:p w14:paraId="2A96475C" w14:textId="77777777" w:rsidR="009B1005" w:rsidRPr="00F1143E" w:rsidRDefault="009B1005" w:rsidP="002F1C8B">
            <w:pPr>
              <w:spacing w:before="120"/>
              <w:rPr>
                <w:rFonts w:ascii="Arial" w:hAnsi="Arial" w:cs="Arial"/>
                <w:sz w:val="20"/>
              </w:rPr>
            </w:pPr>
            <w:r w:rsidRPr="00F1143E">
              <w:rPr>
                <w:rFonts w:ascii="Arial" w:hAnsi="Arial" w:cs="Arial"/>
                <w:sz w:val="20"/>
              </w:rPr>
              <w:t>Xã Lạc Thịnh</w:t>
            </w:r>
          </w:p>
        </w:tc>
        <w:tc>
          <w:tcPr>
            <w:tcW w:w="1142" w:type="pct"/>
            <w:tcBorders>
              <w:top w:val="single" w:sz="4" w:space="0" w:color="auto"/>
              <w:left w:val="single" w:sz="4" w:space="0" w:color="auto"/>
              <w:bottom w:val="single" w:sz="4" w:space="0" w:color="auto"/>
              <w:right w:val="nil"/>
            </w:tcBorders>
            <w:shd w:val="clear" w:color="auto" w:fill="FFFFFF"/>
          </w:tcPr>
          <w:p w14:paraId="623C51D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3F1D630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4B36E432"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1ABDFE1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2355" w:type="pct"/>
            <w:tcBorders>
              <w:top w:val="single" w:sz="4" w:space="0" w:color="auto"/>
              <w:left w:val="single" w:sz="4" w:space="0" w:color="auto"/>
              <w:bottom w:val="single" w:sz="4" w:space="0" w:color="auto"/>
              <w:right w:val="nil"/>
            </w:tcBorders>
            <w:shd w:val="clear" w:color="auto" w:fill="FFFFFF"/>
          </w:tcPr>
          <w:p w14:paraId="05C86F8D" w14:textId="77777777" w:rsidR="009B1005" w:rsidRPr="00F1143E" w:rsidRDefault="009B1005" w:rsidP="002F1C8B">
            <w:pPr>
              <w:spacing w:before="120"/>
              <w:rPr>
                <w:rFonts w:ascii="Arial" w:hAnsi="Arial" w:cs="Arial"/>
                <w:sz w:val="20"/>
              </w:rPr>
            </w:pPr>
            <w:r w:rsidRPr="00F1143E">
              <w:rPr>
                <w:rFonts w:ascii="Arial" w:hAnsi="Arial" w:cs="Arial"/>
                <w:sz w:val="20"/>
              </w:rPr>
              <w:t>Xã Phú Lai</w:t>
            </w:r>
          </w:p>
        </w:tc>
        <w:tc>
          <w:tcPr>
            <w:tcW w:w="1142" w:type="pct"/>
            <w:tcBorders>
              <w:top w:val="single" w:sz="4" w:space="0" w:color="auto"/>
              <w:left w:val="single" w:sz="4" w:space="0" w:color="auto"/>
              <w:bottom w:val="single" w:sz="4" w:space="0" w:color="auto"/>
              <w:right w:val="nil"/>
            </w:tcBorders>
            <w:shd w:val="clear" w:color="auto" w:fill="FFFFFF"/>
          </w:tcPr>
          <w:p w14:paraId="756C2F7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5266C24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6FBA71E7"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13DD2EEE" w14:textId="77777777" w:rsidR="009B1005" w:rsidRPr="00F1143E" w:rsidRDefault="009B1005" w:rsidP="002F1C8B">
            <w:pPr>
              <w:spacing w:before="120"/>
              <w:jc w:val="center"/>
              <w:rPr>
                <w:rFonts w:ascii="Arial" w:hAnsi="Arial" w:cs="Arial"/>
                <w:sz w:val="20"/>
              </w:rPr>
            </w:pPr>
            <w:r w:rsidRPr="00F1143E">
              <w:rPr>
                <w:rFonts w:ascii="Arial" w:hAnsi="Arial" w:cs="Arial"/>
                <w:sz w:val="20"/>
              </w:rPr>
              <w:lastRenderedPageBreak/>
              <w:t>8</w:t>
            </w:r>
          </w:p>
        </w:tc>
        <w:tc>
          <w:tcPr>
            <w:tcW w:w="2355" w:type="pct"/>
            <w:tcBorders>
              <w:top w:val="single" w:sz="4" w:space="0" w:color="auto"/>
              <w:left w:val="single" w:sz="4" w:space="0" w:color="auto"/>
              <w:bottom w:val="single" w:sz="4" w:space="0" w:color="auto"/>
              <w:right w:val="nil"/>
            </w:tcBorders>
            <w:shd w:val="clear" w:color="auto" w:fill="FFFFFF"/>
          </w:tcPr>
          <w:p w14:paraId="275E0EFE" w14:textId="77777777" w:rsidR="009B1005" w:rsidRPr="00F1143E" w:rsidRDefault="009B1005" w:rsidP="002F1C8B">
            <w:pPr>
              <w:spacing w:before="120"/>
              <w:rPr>
                <w:rFonts w:ascii="Arial" w:hAnsi="Arial" w:cs="Arial"/>
                <w:sz w:val="20"/>
              </w:rPr>
            </w:pPr>
            <w:r w:rsidRPr="00F1143E">
              <w:rPr>
                <w:rFonts w:ascii="Arial" w:hAnsi="Arial" w:cs="Arial"/>
                <w:sz w:val="20"/>
              </w:rPr>
              <w:t>Xã Lạc Hưng</w:t>
            </w:r>
          </w:p>
        </w:tc>
        <w:tc>
          <w:tcPr>
            <w:tcW w:w="1142" w:type="pct"/>
            <w:tcBorders>
              <w:top w:val="single" w:sz="4" w:space="0" w:color="auto"/>
              <w:left w:val="single" w:sz="4" w:space="0" w:color="auto"/>
              <w:bottom w:val="single" w:sz="4" w:space="0" w:color="auto"/>
              <w:right w:val="nil"/>
            </w:tcBorders>
            <w:shd w:val="clear" w:color="auto" w:fill="FFFFFF"/>
          </w:tcPr>
          <w:p w14:paraId="5E71F86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5553178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4AD0DFE8"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5EB09F4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2355" w:type="pct"/>
            <w:tcBorders>
              <w:top w:val="single" w:sz="4" w:space="0" w:color="auto"/>
              <w:left w:val="single" w:sz="4" w:space="0" w:color="auto"/>
              <w:bottom w:val="single" w:sz="4" w:space="0" w:color="auto"/>
              <w:right w:val="nil"/>
            </w:tcBorders>
            <w:shd w:val="clear" w:color="auto" w:fill="FFFFFF"/>
          </w:tcPr>
          <w:p w14:paraId="38DB6A71" w14:textId="77777777" w:rsidR="009B1005" w:rsidRPr="00F1143E" w:rsidRDefault="009B1005" w:rsidP="002F1C8B">
            <w:pPr>
              <w:spacing w:before="120"/>
              <w:rPr>
                <w:rFonts w:ascii="Arial" w:hAnsi="Arial" w:cs="Arial"/>
                <w:sz w:val="20"/>
              </w:rPr>
            </w:pPr>
            <w:r w:rsidRPr="00F1143E">
              <w:rPr>
                <w:rFonts w:ascii="Arial" w:hAnsi="Arial" w:cs="Arial"/>
                <w:sz w:val="20"/>
              </w:rPr>
              <w:t>Xã Đa Phúc</w:t>
            </w:r>
          </w:p>
        </w:tc>
        <w:tc>
          <w:tcPr>
            <w:tcW w:w="1142" w:type="pct"/>
            <w:tcBorders>
              <w:top w:val="single" w:sz="4" w:space="0" w:color="auto"/>
              <w:left w:val="single" w:sz="4" w:space="0" w:color="auto"/>
              <w:bottom w:val="single" w:sz="4" w:space="0" w:color="auto"/>
              <w:right w:val="nil"/>
            </w:tcBorders>
            <w:shd w:val="clear" w:color="auto" w:fill="FFFFFF"/>
          </w:tcPr>
          <w:p w14:paraId="548F505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190AB51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5F45FD7E"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4A2AB0D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2355" w:type="pct"/>
            <w:tcBorders>
              <w:top w:val="single" w:sz="4" w:space="0" w:color="auto"/>
              <w:left w:val="single" w:sz="4" w:space="0" w:color="auto"/>
              <w:bottom w:val="single" w:sz="4" w:space="0" w:color="auto"/>
              <w:right w:val="nil"/>
            </w:tcBorders>
            <w:shd w:val="clear" w:color="auto" w:fill="FFFFFF"/>
          </w:tcPr>
          <w:p w14:paraId="62CF98C6" w14:textId="77777777" w:rsidR="009B1005" w:rsidRPr="00F1143E" w:rsidRDefault="009B1005" w:rsidP="002F1C8B">
            <w:pPr>
              <w:spacing w:before="120"/>
              <w:rPr>
                <w:rFonts w:ascii="Arial" w:hAnsi="Arial" w:cs="Arial"/>
                <w:sz w:val="20"/>
              </w:rPr>
            </w:pPr>
            <w:r w:rsidRPr="00F1143E">
              <w:rPr>
                <w:rFonts w:ascii="Arial" w:hAnsi="Arial" w:cs="Arial"/>
                <w:sz w:val="20"/>
              </w:rPr>
              <w:t>Xã Đoàn Kết</w:t>
            </w:r>
          </w:p>
        </w:tc>
        <w:tc>
          <w:tcPr>
            <w:tcW w:w="1142" w:type="pct"/>
            <w:tcBorders>
              <w:top w:val="single" w:sz="4" w:space="0" w:color="auto"/>
              <w:left w:val="single" w:sz="4" w:space="0" w:color="auto"/>
              <w:bottom w:val="single" w:sz="4" w:space="0" w:color="auto"/>
              <w:right w:val="nil"/>
            </w:tcBorders>
            <w:shd w:val="clear" w:color="auto" w:fill="FFFFFF"/>
          </w:tcPr>
          <w:p w14:paraId="5124CE4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0C0963C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4981E464"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1B1AC50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w:t>
            </w:r>
          </w:p>
        </w:tc>
        <w:tc>
          <w:tcPr>
            <w:tcW w:w="2355" w:type="pct"/>
            <w:tcBorders>
              <w:top w:val="single" w:sz="4" w:space="0" w:color="auto"/>
              <w:left w:val="single" w:sz="4" w:space="0" w:color="auto"/>
              <w:bottom w:val="single" w:sz="4" w:space="0" w:color="auto"/>
              <w:right w:val="nil"/>
            </w:tcBorders>
            <w:shd w:val="clear" w:color="auto" w:fill="FFFFFF"/>
          </w:tcPr>
          <w:p w14:paraId="6D0694B5" w14:textId="77777777" w:rsidR="009B1005" w:rsidRPr="00F1143E" w:rsidRDefault="009B1005" w:rsidP="002F1C8B">
            <w:pPr>
              <w:spacing w:before="120"/>
              <w:rPr>
                <w:rFonts w:ascii="Arial" w:hAnsi="Arial" w:cs="Arial"/>
                <w:sz w:val="20"/>
              </w:rPr>
            </w:pPr>
            <w:r w:rsidRPr="00F1143E">
              <w:rPr>
                <w:rFonts w:ascii="Arial" w:hAnsi="Arial" w:cs="Arial"/>
                <w:sz w:val="20"/>
              </w:rPr>
              <w:t>Xã Lạc Lương</w:t>
            </w:r>
          </w:p>
        </w:tc>
        <w:tc>
          <w:tcPr>
            <w:tcW w:w="1142" w:type="pct"/>
            <w:tcBorders>
              <w:top w:val="single" w:sz="4" w:space="0" w:color="auto"/>
              <w:left w:val="single" w:sz="4" w:space="0" w:color="auto"/>
              <w:bottom w:val="single" w:sz="4" w:space="0" w:color="auto"/>
              <w:right w:val="nil"/>
            </w:tcBorders>
            <w:shd w:val="clear" w:color="auto" w:fill="FFFFFF"/>
          </w:tcPr>
          <w:p w14:paraId="3083CFC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4BC7C29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564B477F"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1723A4A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2355" w:type="pct"/>
            <w:tcBorders>
              <w:top w:val="single" w:sz="4" w:space="0" w:color="auto"/>
              <w:left w:val="single" w:sz="4" w:space="0" w:color="auto"/>
              <w:bottom w:val="single" w:sz="4" w:space="0" w:color="auto"/>
              <w:right w:val="nil"/>
            </w:tcBorders>
            <w:shd w:val="clear" w:color="auto" w:fill="FFFFFF"/>
          </w:tcPr>
          <w:p w14:paraId="4D6F4EDD" w14:textId="77777777" w:rsidR="009B1005" w:rsidRPr="00F1143E" w:rsidRDefault="009B1005" w:rsidP="002F1C8B">
            <w:pPr>
              <w:spacing w:before="120"/>
              <w:rPr>
                <w:rFonts w:ascii="Arial" w:hAnsi="Arial" w:cs="Arial"/>
                <w:sz w:val="20"/>
              </w:rPr>
            </w:pPr>
            <w:r w:rsidRPr="00F1143E">
              <w:rPr>
                <w:rFonts w:ascii="Arial" w:hAnsi="Arial" w:cs="Arial"/>
                <w:sz w:val="20"/>
              </w:rPr>
              <w:t>Xã Lạc Sỹ</w:t>
            </w:r>
          </w:p>
        </w:tc>
        <w:tc>
          <w:tcPr>
            <w:tcW w:w="1142" w:type="pct"/>
            <w:tcBorders>
              <w:top w:val="single" w:sz="4" w:space="0" w:color="auto"/>
              <w:left w:val="single" w:sz="4" w:space="0" w:color="auto"/>
              <w:bottom w:val="single" w:sz="4" w:space="0" w:color="auto"/>
              <w:right w:val="nil"/>
            </w:tcBorders>
            <w:shd w:val="clear" w:color="auto" w:fill="FFFFFF"/>
          </w:tcPr>
          <w:p w14:paraId="42314BB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7832F76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53C2BB66"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2102BBD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w:t>
            </w:r>
          </w:p>
        </w:tc>
        <w:tc>
          <w:tcPr>
            <w:tcW w:w="2355" w:type="pct"/>
            <w:tcBorders>
              <w:top w:val="single" w:sz="4" w:space="0" w:color="auto"/>
              <w:left w:val="single" w:sz="4" w:space="0" w:color="auto"/>
              <w:bottom w:val="single" w:sz="4" w:space="0" w:color="auto"/>
              <w:right w:val="nil"/>
            </w:tcBorders>
            <w:shd w:val="clear" w:color="auto" w:fill="FFFFFF"/>
          </w:tcPr>
          <w:p w14:paraId="00EBEAE4" w14:textId="77777777" w:rsidR="009B1005" w:rsidRPr="00F1143E" w:rsidRDefault="009B1005" w:rsidP="002F1C8B">
            <w:pPr>
              <w:spacing w:before="120"/>
              <w:rPr>
                <w:rFonts w:ascii="Arial" w:hAnsi="Arial" w:cs="Arial"/>
                <w:sz w:val="20"/>
              </w:rPr>
            </w:pPr>
            <w:r w:rsidRPr="00F1143E">
              <w:rPr>
                <w:rFonts w:ascii="Arial" w:hAnsi="Arial" w:cs="Arial"/>
                <w:sz w:val="20"/>
              </w:rPr>
              <w:t>Xã Hữu Lợi</w:t>
            </w:r>
          </w:p>
        </w:tc>
        <w:tc>
          <w:tcPr>
            <w:tcW w:w="1142" w:type="pct"/>
            <w:tcBorders>
              <w:top w:val="single" w:sz="4" w:space="0" w:color="auto"/>
              <w:left w:val="single" w:sz="4" w:space="0" w:color="auto"/>
              <w:bottom w:val="single" w:sz="4" w:space="0" w:color="auto"/>
              <w:right w:val="nil"/>
            </w:tcBorders>
            <w:shd w:val="clear" w:color="auto" w:fill="FFFFFF"/>
          </w:tcPr>
          <w:p w14:paraId="759ED58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6971F4A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6F2A0A5B"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709C1C02"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XI</w:t>
            </w:r>
          </w:p>
        </w:tc>
        <w:tc>
          <w:tcPr>
            <w:tcW w:w="2355" w:type="pct"/>
            <w:tcBorders>
              <w:top w:val="single" w:sz="4" w:space="0" w:color="auto"/>
              <w:left w:val="single" w:sz="4" w:space="0" w:color="auto"/>
              <w:bottom w:val="single" w:sz="4" w:space="0" w:color="auto"/>
              <w:right w:val="nil"/>
            </w:tcBorders>
            <w:shd w:val="clear" w:color="auto" w:fill="FFFFFF"/>
          </w:tcPr>
          <w:p w14:paraId="2FEB5E68" w14:textId="77777777" w:rsidR="009B1005" w:rsidRPr="00F1143E" w:rsidRDefault="009B1005" w:rsidP="002F1C8B">
            <w:pPr>
              <w:spacing w:before="120"/>
              <w:rPr>
                <w:rFonts w:ascii="Arial" w:hAnsi="Arial" w:cs="Arial"/>
                <w:b/>
                <w:sz w:val="20"/>
              </w:rPr>
            </w:pPr>
            <w:r w:rsidRPr="00F1143E">
              <w:rPr>
                <w:rFonts w:ascii="Arial" w:hAnsi="Arial" w:cs="Arial"/>
                <w:b/>
                <w:sz w:val="20"/>
              </w:rPr>
              <w:t>TP. HÒA BÌNH</w:t>
            </w:r>
          </w:p>
        </w:tc>
        <w:tc>
          <w:tcPr>
            <w:tcW w:w="1142" w:type="pct"/>
            <w:tcBorders>
              <w:top w:val="single" w:sz="4" w:space="0" w:color="auto"/>
              <w:left w:val="single" w:sz="4" w:space="0" w:color="auto"/>
              <w:bottom w:val="single" w:sz="4" w:space="0" w:color="auto"/>
              <w:right w:val="nil"/>
            </w:tcBorders>
            <w:shd w:val="clear" w:color="auto" w:fill="FFFFFF"/>
          </w:tcPr>
          <w:p w14:paraId="739181FC" w14:textId="77777777" w:rsidR="009B1005" w:rsidRPr="00F1143E" w:rsidRDefault="009B1005" w:rsidP="002F1C8B">
            <w:pPr>
              <w:spacing w:before="120"/>
              <w:jc w:val="center"/>
              <w:rPr>
                <w:rFonts w:ascii="Arial" w:hAnsi="Arial" w:cs="Arial"/>
                <w:sz w:val="20"/>
              </w:rPr>
            </w:pP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3034A851" w14:textId="77777777" w:rsidR="009B1005" w:rsidRPr="00F1143E" w:rsidRDefault="009B1005" w:rsidP="002F1C8B">
            <w:pPr>
              <w:spacing w:before="120"/>
              <w:jc w:val="center"/>
              <w:rPr>
                <w:rFonts w:ascii="Arial" w:hAnsi="Arial" w:cs="Arial"/>
                <w:sz w:val="20"/>
              </w:rPr>
            </w:pPr>
          </w:p>
        </w:tc>
      </w:tr>
      <w:tr w:rsidR="00F1143E" w:rsidRPr="00F1143E" w14:paraId="3D1B2B00"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3ADC4A9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2355" w:type="pct"/>
            <w:tcBorders>
              <w:top w:val="single" w:sz="4" w:space="0" w:color="auto"/>
              <w:left w:val="single" w:sz="4" w:space="0" w:color="auto"/>
              <w:bottom w:val="single" w:sz="4" w:space="0" w:color="auto"/>
              <w:right w:val="nil"/>
            </w:tcBorders>
            <w:shd w:val="clear" w:color="auto" w:fill="FFFFFF"/>
          </w:tcPr>
          <w:p w14:paraId="302603FB" w14:textId="77777777" w:rsidR="009B1005" w:rsidRPr="00F1143E" w:rsidRDefault="009B1005" w:rsidP="002F1C8B">
            <w:pPr>
              <w:spacing w:before="120"/>
              <w:rPr>
                <w:rFonts w:ascii="Arial" w:hAnsi="Arial" w:cs="Arial"/>
                <w:sz w:val="20"/>
              </w:rPr>
            </w:pPr>
            <w:r w:rsidRPr="00F1143E">
              <w:rPr>
                <w:rFonts w:ascii="Arial" w:hAnsi="Arial" w:cs="Arial"/>
                <w:sz w:val="20"/>
              </w:rPr>
              <w:t>Phường Phương Lâm</w:t>
            </w:r>
          </w:p>
        </w:tc>
        <w:tc>
          <w:tcPr>
            <w:tcW w:w="1142" w:type="pct"/>
            <w:tcBorders>
              <w:top w:val="single" w:sz="4" w:space="0" w:color="auto"/>
              <w:left w:val="single" w:sz="4" w:space="0" w:color="auto"/>
              <w:bottom w:val="single" w:sz="4" w:space="0" w:color="auto"/>
              <w:right w:val="nil"/>
            </w:tcBorders>
            <w:shd w:val="clear" w:color="auto" w:fill="FFFFFF"/>
          </w:tcPr>
          <w:p w14:paraId="3D73837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1387001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2E9F4F9D"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564D852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2355" w:type="pct"/>
            <w:tcBorders>
              <w:top w:val="single" w:sz="4" w:space="0" w:color="auto"/>
              <w:left w:val="single" w:sz="4" w:space="0" w:color="auto"/>
              <w:bottom w:val="single" w:sz="4" w:space="0" w:color="auto"/>
              <w:right w:val="nil"/>
            </w:tcBorders>
            <w:shd w:val="clear" w:color="auto" w:fill="FFFFFF"/>
          </w:tcPr>
          <w:p w14:paraId="76F90C91" w14:textId="77777777" w:rsidR="009B1005" w:rsidRPr="00F1143E" w:rsidRDefault="009B1005" w:rsidP="002F1C8B">
            <w:pPr>
              <w:spacing w:before="120"/>
              <w:rPr>
                <w:rFonts w:ascii="Arial" w:hAnsi="Arial" w:cs="Arial"/>
                <w:sz w:val="20"/>
              </w:rPr>
            </w:pPr>
            <w:r w:rsidRPr="00F1143E">
              <w:rPr>
                <w:rFonts w:ascii="Arial" w:hAnsi="Arial" w:cs="Arial"/>
                <w:sz w:val="20"/>
              </w:rPr>
              <w:t>Phường Đồng Tiến</w:t>
            </w:r>
          </w:p>
        </w:tc>
        <w:tc>
          <w:tcPr>
            <w:tcW w:w="1142" w:type="pct"/>
            <w:tcBorders>
              <w:top w:val="single" w:sz="4" w:space="0" w:color="auto"/>
              <w:left w:val="single" w:sz="4" w:space="0" w:color="auto"/>
              <w:bottom w:val="single" w:sz="4" w:space="0" w:color="auto"/>
              <w:right w:val="nil"/>
            </w:tcBorders>
            <w:shd w:val="clear" w:color="auto" w:fill="FFFFFF"/>
          </w:tcPr>
          <w:p w14:paraId="4B63FEC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5630F12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7712BBC6"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30BDFE9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2355" w:type="pct"/>
            <w:tcBorders>
              <w:top w:val="single" w:sz="4" w:space="0" w:color="auto"/>
              <w:left w:val="single" w:sz="4" w:space="0" w:color="auto"/>
              <w:bottom w:val="single" w:sz="4" w:space="0" w:color="auto"/>
              <w:right w:val="nil"/>
            </w:tcBorders>
            <w:shd w:val="clear" w:color="auto" w:fill="FFFFFF"/>
          </w:tcPr>
          <w:p w14:paraId="03DCEEC8" w14:textId="77777777" w:rsidR="009B1005" w:rsidRPr="00F1143E" w:rsidRDefault="009B1005" w:rsidP="002F1C8B">
            <w:pPr>
              <w:spacing w:before="120"/>
              <w:rPr>
                <w:rFonts w:ascii="Arial" w:hAnsi="Arial" w:cs="Arial"/>
                <w:sz w:val="20"/>
              </w:rPr>
            </w:pPr>
            <w:r w:rsidRPr="00F1143E">
              <w:rPr>
                <w:rFonts w:ascii="Arial" w:hAnsi="Arial" w:cs="Arial"/>
                <w:sz w:val="20"/>
              </w:rPr>
              <w:t>Phường Thái Bình</w:t>
            </w:r>
          </w:p>
        </w:tc>
        <w:tc>
          <w:tcPr>
            <w:tcW w:w="1142" w:type="pct"/>
            <w:tcBorders>
              <w:top w:val="single" w:sz="4" w:space="0" w:color="auto"/>
              <w:left w:val="single" w:sz="4" w:space="0" w:color="auto"/>
              <w:bottom w:val="single" w:sz="4" w:space="0" w:color="auto"/>
              <w:right w:val="nil"/>
            </w:tcBorders>
            <w:shd w:val="clear" w:color="auto" w:fill="FFFFFF"/>
          </w:tcPr>
          <w:p w14:paraId="4DC10EC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0261A56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2954B07D"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24BAA1F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2355" w:type="pct"/>
            <w:tcBorders>
              <w:top w:val="single" w:sz="4" w:space="0" w:color="auto"/>
              <w:left w:val="single" w:sz="4" w:space="0" w:color="auto"/>
              <w:bottom w:val="single" w:sz="4" w:space="0" w:color="auto"/>
              <w:right w:val="nil"/>
            </w:tcBorders>
            <w:shd w:val="clear" w:color="auto" w:fill="FFFFFF"/>
          </w:tcPr>
          <w:p w14:paraId="26E3E456" w14:textId="77777777" w:rsidR="009B1005" w:rsidRPr="00F1143E" w:rsidRDefault="009B1005" w:rsidP="002F1C8B">
            <w:pPr>
              <w:spacing w:before="120"/>
              <w:rPr>
                <w:rFonts w:ascii="Arial" w:hAnsi="Arial" w:cs="Arial"/>
                <w:sz w:val="20"/>
              </w:rPr>
            </w:pPr>
            <w:r w:rsidRPr="00F1143E">
              <w:rPr>
                <w:rFonts w:ascii="Arial" w:hAnsi="Arial" w:cs="Arial"/>
                <w:sz w:val="20"/>
              </w:rPr>
              <w:t>Phường Chăm Mát</w:t>
            </w:r>
          </w:p>
        </w:tc>
        <w:tc>
          <w:tcPr>
            <w:tcW w:w="1142" w:type="pct"/>
            <w:tcBorders>
              <w:top w:val="single" w:sz="4" w:space="0" w:color="auto"/>
              <w:left w:val="single" w:sz="4" w:space="0" w:color="auto"/>
              <w:bottom w:val="single" w:sz="4" w:space="0" w:color="auto"/>
              <w:right w:val="nil"/>
            </w:tcBorders>
            <w:shd w:val="clear" w:color="auto" w:fill="FFFFFF"/>
          </w:tcPr>
          <w:p w14:paraId="0FBB70C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24E2BC0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0E374D25"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3103719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2355" w:type="pct"/>
            <w:tcBorders>
              <w:top w:val="single" w:sz="4" w:space="0" w:color="auto"/>
              <w:left w:val="single" w:sz="4" w:space="0" w:color="auto"/>
              <w:bottom w:val="single" w:sz="4" w:space="0" w:color="auto"/>
              <w:right w:val="nil"/>
            </w:tcBorders>
            <w:shd w:val="clear" w:color="auto" w:fill="FFFFFF"/>
          </w:tcPr>
          <w:p w14:paraId="6C2A9BCE" w14:textId="77777777" w:rsidR="009B1005" w:rsidRPr="00F1143E" w:rsidRDefault="009B1005" w:rsidP="002F1C8B">
            <w:pPr>
              <w:spacing w:before="120"/>
              <w:rPr>
                <w:rFonts w:ascii="Arial" w:hAnsi="Arial" w:cs="Arial"/>
                <w:sz w:val="20"/>
              </w:rPr>
            </w:pPr>
            <w:r w:rsidRPr="00F1143E">
              <w:rPr>
                <w:rFonts w:ascii="Arial" w:hAnsi="Arial" w:cs="Arial"/>
                <w:sz w:val="20"/>
              </w:rPr>
              <w:t>Phường Tân Thịnh</w:t>
            </w:r>
          </w:p>
        </w:tc>
        <w:tc>
          <w:tcPr>
            <w:tcW w:w="1142" w:type="pct"/>
            <w:tcBorders>
              <w:top w:val="single" w:sz="4" w:space="0" w:color="auto"/>
              <w:left w:val="single" w:sz="4" w:space="0" w:color="auto"/>
              <w:bottom w:val="single" w:sz="4" w:space="0" w:color="auto"/>
              <w:right w:val="nil"/>
            </w:tcBorders>
            <w:shd w:val="clear" w:color="auto" w:fill="FFFFFF"/>
          </w:tcPr>
          <w:p w14:paraId="39A80CC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7EFEC0C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4FA4630B"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7A9741C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2355" w:type="pct"/>
            <w:tcBorders>
              <w:top w:val="single" w:sz="4" w:space="0" w:color="auto"/>
              <w:left w:val="single" w:sz="4" w:space="0" w:color="auto"/>
              <w:bottom w:val="single" w:sz="4" w:space="0" w:color="auto"/>
              <w:right w:val="nil"/>
            </w:tcBorders>
            <w:shd w:val="clear" w:color="auto" w:fill="FFFFFF"/>
          </w:tcPr>
          <w:p w14:paraId="17C472FA" w14:textId="77777777" w:rsidR="009B1005" w:rsidRPr="00F1143E" w:rsidRDefault="009B1005" w:rsidP="002F1C8B">
            <w:pPr>
              <w:spacing w:before="120"/>
              <w:rPr>
                <w:rFonts w:ascii="Arial" w:hAnsi="Arial" w:cs="Arial"/>
                <w:sz w:val="20"/>
              </w:rPr>
            </w:pPr>
            <w:r w:rsidRPr="00F1143E">
              <w:rPr>
                <w:rFonts w:ascii="Arial" w:hAnsi="Arial" w:cs="Arial"/>
                <w:sz w:val="20"/>
              </w:rPr>
              <w:t>Phường Tân Hòa</w:t>
            </w:r>
          </w:p>
        </w:tc>
        <w:tc>
          <w:tcPr>
            <w:tcW w:w="1142" w:type="pct"/>
            <w:tcBorders>
              <w:top w:val="single" w:sz="4" w:space="0" w:color="auto"/>
              <w:left w:val="single" w:sz="4" w:space="0" w:color="auto"/>
              <w:bottom w:val="single" w:sz="4" w:space="0" w:color="auto"/>
              <w:right w:val="nil"/>
            </w:tcBorders>
            <w:shd w:val="clear" w:color="auto" w:fill="FFFFFF"/>
          </w:tcPr>
          <w:p w14:paraId="667B8D1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2CE105B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7F3C5D0F"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70786D9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2355" w:type="pct"/>
            <w:tcBorders>
              <w:top w:val="single" w:sz="4" w:space="0" w:color="auto"/>
              <w:left w:val="single" w:sz="4" w:space="0" w:color="auto"/>
              <w:bottom w:val="single" w:sz="4" w:space="0" w:color="auto"/>
              <w:right w:val="nil"/>
            </w:tcBorders>
            <w:shd w:val="clear" w:color="auto" w:fill="FFFFFF"/>
          </w:tcPr>
          <w:p w14:paraId="57123152" w14:textId="77777777" w:rsidR="009B1005" w:rsidRPr="00F1143E" w:rsidRDefault="009B1005" w:rsidP="002F1C8B">
            <w:pPr>
              <w:spacing w:before="120"/>
              <w:rPr>
                <w:rFonts w:ascii="Arial" w:hAnsi="Arial" w:cs="Arial"/>
                <w:sz w:val="20"/>
              </w:rPr>
            </w:pPr>
            <w:r w:rsidRPr="00F1143E">
              <w:rPr>
                <w:rFonts w:ascii="Arial" w:hAnsi="Arial" w:cs="Arial"/>
                <w:sz w:val="20"/>
              </w:rPr>
              <w:t>Phường Hữu Nghị</w:t>
            </w:r>
          </w:p>
        </w:tc>
        <w:tc>
          <w:tcPr>
            <w:tcW w:w="1142" w:type="pct"/>
            <w:tcBorders>
              <w:top w:val="single" w:sz="4" w:space="0" w:color="auto"/>
              <w:left w:val="single" w:sz="4" w:space="0" w:color="auto"/>
              <w:bottom w:val="single" w:sz="4" w:space="0" w:color="auto"/>
              <w:right w:val="nil"/>
            </w:tcBorders>
            <w:shd w:val="clear" w:color="auto" w:fill="FFFFFF"/>
          </w:tcPr>
          <w:p w14:paraId="6FFAF86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0A1914B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290AFFD6"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49CB0B9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2355" w:type="pct"/>
            <w:tcBorders>
              <w:top w:val="single" w:sz="4" w:space="0" w:color="auto"/>
              <w:left w:val="single" w:sz="4" w:space="0" w:color="auto"/>
              <w:bottom w:val="single" w:sz="4" w:space="0" w:color="auto"/>
              <w:right w:val="nil"/>
            </w:tcBorders>
            <w:shd w:val="clear" w:color="auto" w:fill="FFFFFF"/>
          </w:tcPr>
          <w:p w14:paraId="0D87DB73" w14:textId="77777777" w:rsidR="009B1005" w:rsidRPr="00F1143E" w:rsidRDefault="009B1005" w:rsidP="002F1C8B">
            <w:pPr>
              <w:spacing w:before="120"/>
              <w:rPr>
                <w:rFonts w:ascii="Arial" w:hAnsi="Arial" w:cs="Arial"/>
                <w:sz w:val="20"/>
              </w:rPr>
            </w:pPr>
            <w:r w:rsidRPr="00F1143E">
              <w:rPr>
                <w:rFonts w:ascii="Arial" w:hAnsi="Arial" w:cs="Arial"/>
                <w:sz w:val="20"/>
              </w:rPr>
              <w:t>Phường Thịnh Lang</w:t>
            </w:r>
          </w:p>
        </w:tc>
        <w:tc>
          <w:tcPr>
            <w:tcW w:w="1142" w:type="pct"/>
            <w:tcBorders>
              <w:top w:val="single" w:sz="4" w:space="0" w:color="auto"/>
              <w:left w:val="single" w:sz="4" w:space="0" w:color="auto"/>
              <w:bottom w:val="single" w:sz="4" w:space="0" w:color="auto"/>
              <w:right w:val="nil"/>
            </w:tcBorders>
            <w:shd w:val="clear" w:color="auto" w:fill="FFFFFF"/>
          </w:tcPr>
          <w:p w14:paraId="2FFA847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38B8EA8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7607A85A"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26057BB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2355" w:type="pct"/>
            <w:tcBorders>
              <w:top w:val="single" w:sz="4" w:space="0" w:color="auto"/>
              <w:left w:val="single" w:sz="4" w:space="0" w:color="auto"/>
              <w:bottom w:val="single" w:sz="4" w:space="0" w:color="auto"/>
              <w:right w:val="nil"/>
            </w:tcBorders>
            <w:shd w:val="clear" w:color="auto" w:fill="FFFFFF"/>
          </w:tcPr>
          <w:p w14:paraId="3B675C64" w14:textId="77777777" w:rsidR="009B1005" w:rsidRPr="00F1143E" w:rsidRDefault="009B1005" w:rsidP="002F1C8B">
            <w:pPr>
              <w:spacing w:before="120"/>
              <w:rPr>
                <w:rFonts w:ascii="Arial" w:hAnsi="Arial" w:cs="Arial"/>
                <w:sz w:val="20"/>
              </w:rPr>
            </w:pPr>
            <w:r w:rsidRPr="00F1143E">
              <w:rPr>
                <w:rFonts w:ascii="Arial" w:hAnsi="Arial" w:cs="Arial"/>
                <w:sz w:val="20"/>
              </w:rPr>
              <w:t>Xã Sủ Ngòi</w:t>
            </w:r>
          </w:p>
        </w:tc>
        <w:tc>
          <w:tcPr>
            <w:tcW w:w="1142" w:type="pct"/>
            <w:tcBorders>
              <w:top w:val="single" w:sz="4" w:space="0" w:color="auto"/>
              <w:left w:val="single" w:sz="4" w:space="0" w:color="auto"/>
              <w:bottom w:val="single" w:sz="4" w:space="0" w:color="auto"/>
              <w:right w:val="nil"/>
            </w:tcBorders>
            <w:shd w:val="clear" w:color="auto" w:fill="FFFFFF"/>
          </w:tcPr>
          <w:p w14:paraId="0750446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2D5D796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02DFC41C"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1ED2848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2355" w:type="pct"/>
            <w:tcBorders>
              <w:top w:val="single" w:sz="4" w:space="0" w:color="auto"/>
              <w:left w:val="single" w:sz="4" w:space="0" w:color="auto"/>
              <w:bottom w:val="single" w:sz="4" w:space="0" w:color="auto"/>
              <w:right w:val="nil"/>
            </w:tcBorders>
            <w:shd w:val="clear" w:color="auto" w:fill="FFFFFF"/>
          </w:tcPr>
          <w:p w14:paraId="0D32DE07" w14:textId="77777777" w:rsidR="009B1005" w:rsidRPr="00F1143E" w:rsidRDefault="009B1005" w:rsidP="002F1C8B">
            <w:pPr>
              <w:spacing w:before="120"/>
              <w:rPr>
                <w:rFonts w:ascii="Arial" w:hAnsi="Arial" w:cs="Arial"/>
                <w:sz w:val="20"/>
              </w:rPr>
            </w:pPr>
            <w:r w:rsidRPr="00F1143E">
              <w:rPr>
                <w:rFonts w:ascii="Arial" w:hAnsi="Arial" w:cs="Arial"/>
                <w:sz w:val="20"/>
              </w:rPr>
              <w:t>Xã Dân Chủ</w:t>
            </w:r>
          </w:p>
        </w:tc>
        <w:tc>
          <w:tcPr>
            <w:tcW w:w="1142" w:type="pct"/>
            <w:tcBorders>
              <w:top w:val="single" w:sz="4" w:space="0" w:color="auto"/>
              <w:left w:val="single" w:sz="4" w:space="0" w:color="auto"/>
              <w:bottom w:val="single" w:sz="4" w:space="0" w:color="auto"/>
              <w:right w:val="nil"/>
            </w:tcBorders>
            <w:shd w:val="clear" w:color="auto" w:fill="FFFFFF"/>
          </w:tcPr>
          <w:p w14:paraId="737C61B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05BEC6D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5679D58A"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5D73260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w:t>
            </w:r>
          </w:p>
        </w:tc>
        <w:tc>
          <w:tcPr>
            <w:tcW w:w="2355" w:type="pct"/>
            <w:tcBorders>
              <w:top w:val="single" w:sz="4" w:space="0" w:color="auto"/>
              <w:left w:val="single" w:sz="4" w:space="0" w:color="auto"/>
              <w:bottom w:val="single" w:sz="4" w:space="0" w:color="auto"/>
              <w:right w:val="nil"/>
            </w:tcBorders>
            <w:shd w:val="clear" w:color="auto" w:fill="FFFFFF"/>
          </w:tcPr>
          <w:p w14:paraId="258611A4" w14:textId="77777777" w:rsidR="009B1005" w:rsidRPr="00F1143E" w:rsidRDefault="009B1005" w:rsidP="002F1C8B">
            <w:pPr>
              <w:spacing w:before="120"/>
              <w:rPr>
                <w:rFonts w:ascii="Arial" w:hAnsi="Arial" w:cs="Arial"/>
                <w:sz w:val="20"/>
              </w:rPr>
            </w:pPr>
            <w:r w:rsidRPr="00F1143E">
              <w:rPr>
                <w:rFonts w:ascii="Arial" w:hAnsi="Arial" w:cs="Arial"/>
                <w:sz w:val="20"/>
              </w:rPr>
              <w:t>Xã Trung Minh</w:t>
            </w:r>
          </w:p>
        </w:tc>
        <w:tc>
          <w:tcPr>
            <w:tcW w:w="1142" w:type="pct"/>
            <w:tcBorders>
              <w:top w:val="single" w:sz="4" w:space="0" w:color="auto"/>
              <w:left w:val="single" w:sz="4" w:space="0" w:color="auto"/>
              <w:bottom w:val="single" w:sz="4" w:space="0" w:color="auto"/>
              <w:right w:val="nil"/>
            </w:tcBorders>
            <w:shd w:val="clear" w:color="auto" w:fill="FFFFFF"/>
          </w:tcPr>
          <w:p w14:paraId="235F952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24EA959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13A59492"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1B01E98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2355" w:type="pct"/>
            <w:tcBorders>
              <w:top w:val="single" w:sz="4" w:space="0" w:color="auto"/>
              <w:left w:val="single" w:sz="4" w:space="0" w:color="auto"/>
              <w:bottom w:val="single" w:sz="4" w:space="0" w:color="auto"/>
              <w:right w:val="nil"/>
            </w:tcBorders>
            <w:shd w:val="clear" w:color="auto" w:fill="FFFFFF"/>
          </w:tcPr>
          <w:p w14:paraId="3367893A" w14:textId="77777777" w:rsidR="009B1005" w:rsidRPr="00F1143E" w:rsidRDefault="009B1005" w:rsidP="002F1C8B">
            <w:pPr>
              <w:spacing w:before="120"/>
              <w:rPr>
                <w:rFonts w:ascii="Arial" w:hAnsi="Arial" w:cs="Arial"/>
                <w:sz w:val="20"/>
              </w:rPr>
            </w:pPr>
            <w:r w:rsidRPr="00F1143E">
              <w:rPr>
                <w:rFonts w:ascii="Arial" w:hAnsi="Arial" w:cs="Arial"/>
                <w:sz w:val="20"/>
              </w:rPr>
              <w:t>Xã Thống Nhất</w:t>
            </w:r>
          </w:p>
        </w:tc>
        <w:tc>
          <w:tcPr>
            <w:tcW w:w="1142" w:type="pct"/>
            <w:tcBorders>
              <w:top w:val="single" w:sz="4" w:space="0" w:color="auto"/>
              <w:left w:val="single" w:sz="4" w:space="0" w:color="auto"/>
              <w:bottom w:val="single" w:sz="4" w:space="0" w:color="auto"/>
              <w:right w:val="nil"/>
            </w:tcBorders>
            <w:shd w:val="clear" w:color="auto" w:fill="FFFFFF"/>
          </w:tcPr>
          <w:p w14:paraId="2608329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238A81E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29D68596"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524153D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w:t>
            </w:r>
          </w:p>
        </w:tc>
        <w:tc>
          <w:tcPr>
            <w:tcW w:w="2355" w:type="pct"/>
            <w:tcBorders>
              <w:top w:val="single" w:sz="4" w:space="0" w:color="auto"/>
              <w:left w:val="single" w:sz="4" w:space="0" w:color="auto"/>
              <w:bottom w:val="single" w:sz="4" w:space="0" w:color="auto"/>
              <w:right w:val="nil"/>
            </w:tcBorders>
            <w:shd w:val="clear" w:color="auto" w:fill="FFFFFF"/>
          </w:tcPr>
          <w:p w14:paraId="2F3B59A5" w14:textId="77777777" w:rsidR="009B1005" w:rsidRPr="00F1143E" w:rsidRDefault="009B1005" w:rsidP="002F1C8B">
            <w:pPr>
              <w:spacing w:before="120"/>
              <w:rPr>
                <w:rFonts w:ascii="Arial" w:hAnsi="Arial" w:cs="Arial"/>
                <w:sz w:val="20"/>
              </w:rPr>
            </w:pPr>
            <w:r w:rsidRPr="00F1143E">
              <w:rPr>
                <w:rFonts w:ascii="Arial" w:hAnsi="Arial" w:cs="Arial"/>
                <w:sz w:val="20"/>
              </w:rPr>
              <w:t>Xã Hòa Bình</w:t>
            </w:r>
          </w:p>
        </w:tc>
        <w:tc>
          <w:tcPr>
            <w:tcW w:w="1142" w:type="pct"/>
            <w:tcBorders>
              <w:top w:val="single" w:sz="4" w:space="0" w:color="auto"/>
              <w:left w:val="single" w:sz="4" w:space="0" w:color="auto"/>
              <w:bottom w:val="single" w:sz="4" w:space="0" w:color="auto"/>
              <w:right w:val="nil"/>
            </w:tcBorders>
            <w:shd w:val="clear" w:color="auto" w:fill="FFFFFF"/>
          </w:tcPr>
          <w:p w14:paraId="12EADB4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56EBA99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0A0567BB"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25CFA30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w:t>
            </w:r>
          </w:p>
        </w:tc>
        <w:tc>
          <w:tcPr>
            <w:tcW w:w="2355" w:type="pct"/>
            <w:tcBorders>
              <w:top w:val="single" w:sz="4" w:space="0" w:color="auto"/>
              <w:left w:val="single" w:sz="4" w:space="0" w:color="auto"/>
              <w:bottom w:val="single" w:sz="4" w:space="0" w:color="auto"/>
              <w:right w:val="nil"/>
            </w:tcBorders>
            <w:shd w:val="clear" w:color="auto" w:fill="FFFFFF"/>
          </w:tcPr>
          <w:p w14:paraId="29AD6390" w14:textId="77777777" w:rsidR="009B1005" w:rsidRPr="00F1143E" w:rsidRDefault="009B1005" w:rsidP="002F1C8B">
            <w:pPr>
              <w:spacing w:before="120"/>
              <w:rPr>
                <w:rFonts w:ascii="Arial" w:hAnsi="Arial" w:cs="Arial"/>
                <w:sz w:val="20"/>
              </w:rPr>
            </w:pPr>
            <w:r w:rsidRPr="00F1143E">
              <w:rPr>
                <w:rFonts w:ascii="Arial" w:hAnsi="Arial" w:cs="Arial"/>
                <w:sz w:val="20"/>
              </w:rPr>
              <w:t>Xã Yên Mông</w:t>
            </w:r>
          </w:p>
        </w:tc>
        <w:tc>
          <w:tcPr>
            <w:tcW w:w="1142" w:type="pct"/>
            <w:tcBorders>
              <w:top w:val="single" w:sz="4" w:space="0" w:color="auto"/>
              <w:left w:val="single" w:sz="4" w:space="0" w:color="auto"/>
              <w:bottom w:val="single" w:sz="4" w:space="0" w:color="auto"/>
              <w:right w:val="nil"/>
            </w:tcBorders>
            <w:shd w:val="clear" w:color="auto" w:fill="FFFFFF"/>
          </w:tcPr>
          <w:p w14:paraId="7BD14B0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273727F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66DC0759" w14:textId="77777777" w:rsidTr="002F1C8B">
        <w:tc>
          <w:tcPr>
            <w:tcW w:w="350" w:type="pct"/>
            <w:tcBorders>
              <w:top w:val="single" w:sz="4" w:space="0" w:color="auto"/>
              <w:left w:val="single" w:sz="4" w:space="0" w:color="auto"/>
              <w:bottom w:val="single" w:sz="4" w:space="0" w:color="auto"/>
              <w:right w:val="nil"/>
            </w:tcBorders>
            <w:shd w:val="clear" w:color="auto" w:fill="FFFFFF"/>
          </w:tcPr>
          <w:p w14:paraId="0C69367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w:t>
            </w:r>
          </w:p>
        </w:tc>
        <w:tc>
          <w:tcPr>
            <w:tcW w:w="2355" w:type="pct"/>
            <w:tcBorders>
              <w:top w:val="single" w:sz="4" w:space="0" w:color="auto"/>
              <w:left w:val="single" w:sz="4" w:space="0" w:color="auto"/>
              <w:bottom w:val="single" w:sz="4" w:space="0" w:color="auto"/>
              <w:right w:val="nil"/>
            </w:tcBorders>
            <w:shd w:val="clear" w:color="auto" w:fill="FFFFFF"/>
          </w:tcPr>
          <w:p w14:paraId="3B5B62A6" w14:textId="77777777" w:rsidR="009B1005" w:rsidRPr="00F1143E" w:rsidRDefault="009B1005" w:rsidP="002F1C8B">
            <w:pPr>
              <w:spacing w:before="120"/>
              <w:rPr>
                <w:rFonts w:ascii="Arial" w:hAnsi="Arial" w:cs="Arial"/>
                <w:sz w:val="20"/>
              </w:rPr>
            </w:pPr>
            <w:r w:rsidRPr="00F1143E">
              <w:rPr>
                <w:rFonts w:ascii="Arial" w:hAnsi="Arial" w:cs="Arial"/>
                <w:sz w:val="20"/>
              </w:rPr>
              <w:t>Xã Thái Thịnh</w:t>
            </w:r>
          </w:p>
        </w:tc>
        <w:tc>
          <w:tcPr>
            <w:tcW w:w="1142" w:type="pct"/>
            <w:tcBorders>
              <w:top w:val="single" w:sz="4" w:space="0" w:color="auto"/>
              <w:left w:val="single" w:sz="4" w:space="0" w:color="auto"/>
              <w:bottom w:val="single" w:sz="4" w:space="0" w:color="auto"/>
              <w:right w:val="nil"/>
            </w:tcBorders>
            <w:shd w:val="clear" w:color="auto" w:fill="FFFFFF"/>
          </w:tcPr>
          <w:p w14:paraId="3BE457F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420F7A8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bl>
    <w:p w14:paraId="2212C2AB" w14:textId="77777777" w:rsidR="009B1005" w:rsidRPr="00F1143E" w:rsidRDefault="009B1005" w:rsidP="009B1005">
      <w:pPr>
        <w:spacing w:before="120"/>
        <w:rPr>
          <w:rFonts w:ascii="Arial" w:hAnsi="Arial" w:cs="Arial"/>
          <w:sz w:val="20"/>
        </w:rPr>
      </w:pPr>
    </w:p>
    <w:p w14:paraId="44C2CBB9" w14:textId="77777777" w:rsidR="009B1005" w:rsidRPr="00F1143E" w:rsidRDefault="009B1005" w:rsidP="009B1005">
      <w:pPr>
        <w:spacing w:before="120"/>
        <w:jc w:val="center"/>
        <w:rPr>
          <w:rFonts w:ascii="Arial" w:hAnsi="Arial" w:cs="Arial"/>
          <w:b/>
          <w:sz w:val="20"/>
        </w:rPr>
      </w:pPr>
      <w:r w:rsidRPr="00F1143E">
        <w:rPr>
          <w:rFonts w:ascii="Arial" w:hAnsi="Arial" w:cs="Arial"/>
          <w:b/>
          <w:sz w:val="20"/>
        </w:rPr>
        <w:t>Biểu Số 03: BẢNG GIÁ ĐẤT TRỒNG CÂY LÂU NĂM (NĂM 2020-2024)</w:t>
      </w:r>
    </w:p>
    <w:p w14:paraId="000E5B7E" w14:textId="77777777" w:rsidR="009B1005" w:rsidRPr="00F1143E" w:rsidRDefault="009B1005" w:rsidP="009B1005">
      <w:pPr>
        <w:spacing w:before="120"/>
        <w:jc w:val="center"/>
        <w:rPr>
          <w:rFonts w:ascii="Arial" w:hAnsi="Arial" w:cs="Arial"/>
          <w:i/>
          <w:sz w:val="20"/>
        </w:rPr>
      </w:pPr>
      <w:r w:rsidRPr="00F1143E">
        <w:rPr>
          <w:rFonts w:ascii="Arial" w:hAnsi="Arial" w:cs="Arial"/>
          <w:i/>
          <w:sz w:val="20"/>
        </w:rPr>
        <w:lastRenderedPageBreak/>
        <w:t>(Kèm theo Nghị quyết số 217/2019/NQ-HĐND ngày 11/12/2019 của HĐND tỉnh Hòa Bình)</w:t>
      </w:r>
    </w:p>
    <w:tbl>
      <w:tblPr>
        <w:tblW w:w="5000" w:type="pct"/>
        <w:tblCellMar>
          <w:left w:w="0" w:type="dxa"/>
          <w:right w:w="0" w:type="dxa"/>
        </w:tblCellMar>
        <w:tblLook w:val="0000" w:firstRow="0" w:lastRow="0" w:firstColumn="0" w:lastColumn="0" w:noHBand="0" w:noVBand="0"/>
      </w:tblPr>
      <w:tblGrid>
        <w:gridCol w:w="1246"/>
        <w:gridCol w:w="3923"/>
        <w:gridCol w:w="3461"/>
      </w:tblGrid>
      <w:tr w:rsidR="00F1143E" w:rsidRPr="00F1143E" w14:paraId="1BBD4774" w14:textId="77777777" w:rsidTr="002F1C8B">
        <w:trPr>
          <w:trHeight w:val="328"/>
        </w:trPr>
        <w:tc>
          <w:tcPr>
            <w:tcW w:w="722" w:type="pct"/>
            <w:tcBorders>
              <w:top w:val="single" w:sz="4" w:space="0" w:color="auto"/>
              <w:left w:val="single" w:sz="4" w:space="0" w:color="auto"/>
              <w:bottom w:val="nil"/>
              <w:right w:val="nil"/>
            </w:tcBorders>
            <w:shd w:val="clear" w:color="auto" w:fill="FFFFFF"/>
          </w:tcPr>
          <w:p w14:paraId="41D897BD"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Số TT</w:t>
            </w:r>
          </w:p>
        </w:tc>
        <w:tc>
          <w:tcPr>
            <w:tcW w:w="2273" w:type="pct"/>
            <w:tcBorders>
              <w:top w:val="single" w:sz="4" w:space="0" w:color="auto"/>
              <w:left w:val="single" w:sz="4" w:space="0" w:color="auto"/>
              <w:bottom w:val="nil"/>
              <w:right w:val="nil"/>
            </w:tcBorders>
            <w:shd w:val="clear" w:color="auto" w:fill="FFFFFF"/>
          </w:tcPr>
          <w:p w14:paraId="2D41F286"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Tên đơn vị hành chính</w:t>
            </w:r>
          </w:p>
        </w:tc>
        <w:tc>
          <w:tcPr>
            <w:tcW w:w="2005" w:type="pct"/>
            <w:tcBorders>
              <w:top w:val="single" w:sz="4" w:space="0" w:color="auto"/>
              <w:left w:val="single" w:sz="4" w:space="0" w:color="auto"/>
              <w:bottom w:val="nil"/>
              <w:right w:val="single" w:sz="4" w:space="0" w:color="auto"/>
            </w:tcBorders>
            <w:shd w:val="clear" w:color="auto" w:fill="FFFFFF"/>
          </w:tcPr>
          <w:p w14:paraId="5601BD05"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Giá đất (1.000đ/m2)</w:t>
            </w:r>
          </w:p>
        </w:tc>
      </w:tr>
      <w:tr w:rsidR="00F1143E" w:rsidRPr="00F1143E" w14:paraId="7CDF2977" w14:textId="77777777" w:rsidTr="002F1C8B">
        <w:trPr>
          <w:trHeight w:val="42"/>
        </w:trPr>
        <w:tc>
          <w:tcPr>
            <w:tcW w:w="722" w:type="pct"/>
            <w:tcBorders>
              <w:top w:val="single" w:sz="4" w:space="0" w:color="auto"/>
              <w:left w:val="single" w:sz="4" w:space="0" w:color="auto"/>
              <w:bottom w:val="nil"/>
              <w:right w:val="nil"/>
            </w:tcBorders>
            <w:shd w:val="clear" w:color="auto" w:fill="FFFFFF"/>
          </w:tcPr>
          <w:p w14:paraId="476AF06D"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I</w:t>
            </w:r>
          </w:p>
        </w:tc>
        <w:tc>
          <w:tcPr>
            <w:tcW w:w="2273" w:type="pct"/>
            <w:tcBorders>
              <w:top w:val="single" w:sz="4" w:space="0" w:color="auto"/>
              <w:left w:val="single" w:sz="4" w:space="0" w:color="auto"/>
              <w:bottom w:val="nil"/>
              <w:right w:val="nil"/>
            </w:tcBorders>
            <w:shd w:val="clear" w:color="auto" w:fill="FFFFFF"/>
          </w:tcPr>
          <w:p w14:paraId="6C9663C8" w14:textId="77777777" w:rsidR="009B1005" w:rsidRPr="00F1143E" w:rsidRDefault="009B1005" w:rsidP="002F1C8B">
            <w:pPr>
              <w:spacing w:before="120"/>
              <w:rPr>
                <w:rFonts w:ascii="Arial" w:hAnsi="Arial" w:cs="Arial"/>
                <w:b/>
                <w:sz w:val="20"/>
              </w:rPr>
            </w:pPr>
            <w:r w:rsidRPr="00F1143E">
              <w:rPr>
                <w:rFonts w:ascii="Arial" w:hAnsi="Arial" w:cs="Arial"/>
                <w:b/>
                <w:sz w:val="20"/>
              </w:rPr>
              <w:t>HUYỆN KỲ SƠN</w:t>
            </w:r>
          </w:p>
        </w:tc>
        <w:tc>
          <w:tcPr>
            <w:tcW w:w="2005" w:type="pct"/>
            <w:tcBorders>
              <w:top w:val="single" w:sz="4" w:space="0" w:color="auto"/>
              <w:left w:val="single" w:sz="4" w:space="0" w:color="auto"/>
              <w:bottom w:val="nil"/>
              <w:right w:val="single" w:sz="4" w:space="0" w:color="auto"/>
            </w:tcBorders>
            <w:shd w:val="clear" w:color="auto" w:fill="FFFFFF"/>
          </w:tcPr>
          <w:p w14:paraId="607ED5DB" w14:textId="77777777" w:rsidR="009B1005" w:rsidRPr="00F1143E" w:rsidRDefault="009B1005" w:rsidP="002F1C8B">
            <w:pPr>
              <w:spacing w:before="120"/>
              <w:jc w:val="center"/>
              <w:rPr>
                <w:rFonts w:ascii="Arial" w:hAnsi="Arial" w:cs="Arial"/>
                <w:sz w:val="20"/>
              </w:rPr>
            </w:pPr>
          </w:p>
        </w:tc>
      </w:tr>
      <w:tr w:rsidR="00F1143E" w:rsidRPr="00F1143E" w14:paraId="087DB714" w14:textId="77777777" w:rsidTr="002F1C8B">
        <w:trPr>
          <w:trHeight w:val="42"/>
        </w:trPr>
        <w:tc>
          <w:tcPr>
            <w:tcW w:w="722" w:type="pct"/>
            <w:tcBorders>
              <w:top w:val="single" w:sz="4" w:space="0" w:color="auto"/>
              <w:left w:val="single" w:sz="4" w:space="0" w:color="auto"/>
              <w:bottom w:val="nil"/>
              <w:right w:val="nil"/>
            </w:tcBorders>
            <w:shd w:val="clear" w:color="auto" w:fill="FFFFFF"/>
          </w:tcPr>
          <w:p w14:paraId="1846C48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2273" w:type="pct"/>
            <w:tcBorders>
              <w:top w:val="single" w:sz="4" w:space="0" w:color="auto"/>
              <w:left w:val="single" w:sz="4" w:space="0" w:color="auto"/>
              <w:bottom w:val="nil"/>
              <w:right w:val="nil"/>
            </w:tcBorders>
            <w:shd w:val="clear" w:color="auto" w:fill="FFFFFF"/>
          </w:tcPr>
          <w:p w14:paraId="6DEF14AF" w14:textId="77777777" w:rsidR="009B1005" w:rsidRPr="00F1143E" w:rsidRDefault="009B1005" w:rsidP="002F1C8B">
            <w:pPr>
              <w:spacing w:before="120"/>
              <w:rPr>
                <w:rFonts w:ascii="Arial" w:hAnsi="Arial" w:cs="Arial"/>
                <w:sz w:val="20"/>
              </w:rPr>
            </w:pPr>
            <w:r w:rsidRPr="00F1143E">
              <w:rPr>
                <w:rFonts w:ascii="Arial" w:hAnsi="Arial" w:cs="Arial"/>
                <w:sz w:val="20"/>
              </w:rPr>
              <w:t>Thị trấn Kỳ Sơn</w:t>
            </w:r>
          </w:p>
        </w:tc>
        <w:tc>
          <w:tcPr>
            <w:tcW w:w="2005" w:type="pct"/>
            <w:tcBorders>
              <w:top w:val="single" w:sz="4" w:space="0" w:color="auto"/>
              <w:left w:val="single" w:sz="4" w:space="0" w:color="auto"/>
              <w:bottom w:val="nil"/>
              <w:right w:val="single" w:sz="4" w:space="0" w:color="auto"/>
            </w:tcBorders>
            <w:shd w:val="clear" w:color="auto" w:fill="FFFFFF"/>
          </w:tcPr>
          <w:p w14:paraId="07F9780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4275192D" w14:textId="77777777" w:rsidTr="002F1C8B">
        <w:trPr>
          <w:trHeight w:val="42"/>
        </w:trPr>
        <w:tc>
          <w:tcPr>
            <w:tcW w:w="722" w:type="pct"/>
            <w:tcBorders>
              <w:top w:val="single" w:sz="4" w:space="0" w:color="auto"/>
              <w:left w:val="single" w:sz="4" w:space="0" w:color="auto"/>
              <w:bottom w:val="nil"/>
              <w:right w:val="nil"/>
            </w:tcBorders>
            <w:shd w:val="clear" w:color="auto" w:fill="FFFFFF"/>
          </w:tcPr>
          <w:p w14:paraId="59E51F4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2273" w:type="pct"/>
            <w:tcBorders>
              <w:top w:val="single" w:sz="4" w:space="0" w:color="auto"/>
              <w:left w:val="single" w:sz="4" w:space="0" w:color="auto"/>
              <w:bottom w:val="nil"/>
              <w:right w:val="nil"/>
            </w:tcBorders>
            <w:shd w:val="clear" w:color="auto" w:fill="FFFFFF"/>
          </w:tcPr>
          <w:p w14:paraId="45EDDCA8" w14:textId="77777777" w:rsidR="009B1005" w:rsidRPr="00F1143E" w:rsidRDefault="009B1005" w:rsidP="002F1C8B">
            <w:pPr>
              <w:spacing w:before="120"/>
              <w:rPr>
                <w:rFonts w:ascii="Arial" w:hAnsi="Arial" w:cs="Arial"/>
                <w:sz w:val="20"/>
              </w:rPr>
            </w:pPr>
            <w:r w:rsidRPr="00F1143E">
              <w:rPr>
                <w:rFonts w:ascii="Arial" w:hAnsi="Arial" w:cs="Arial"/>
                <w:sz w:val="20"/>
              </w:rPr>
              <w:t>Xã Mông Hóa</w:t>
            </w:r>
          </w:p>
        </w:tc>
        <w:tc>
          <w:tcPr>
            <w:tcW w:w="2005" w:type="pct"/>
            <w:tcBorders>
              <w:top w:val="single" w:sz="4" w:space="0" w:color="auto"/>
              <w:left w:val="single" w:sz="4" w:space="0" w:color="auto"/>
              <w:bottom w:val="nil"/>
              <w:right w:val="single" w:sz="4" w:space="0" w:color="auto"/>
            </w:tcBorders>
            <w:shd w:val="clear" w:color="auto" w:fill="FFFFFF"/>
          </w:tcPr>
          <w:p w14:paraId="5136E82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290931D6" w14:textId="77777777" w:rsidTr="002F1C8B">
        <w:trPr>
          <w:trHeight w:val="42"/>
        </w:trPr>
        <w:tc>
          <w:tcPr>
            <w:tcW w:w="722" w:type="pct"/>
            <w:tcBorders>
              <w:top w:val="single" w:sz="4" w:space="0" w:color="auto"/>
              <w:left w:val="single" w:sz="4" w:space="0" w:color="auto"/>
              <w:bottom w:val="nil"/>
              <w:right w:val="nil"/>
            </w:tcBorders>
            <w:shd w:val="clear" w:color="auto" w:fill="FFFFFF"/>
          </w:tcPr>
          <w:p w14:paraId="2153BA9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2273" w:type="pct"/>
            <w:tcBorders>
              <w:top w:val="single" w:sz="4" w:space="0" w:color="auto"/>
              <w:left w:val="single" w:sz="4" w:space="0" w:color="auto"/>
              <w:bottom w:val="nil"/>
              <w:right w:val="nil"/>
            </w:tcBorders>
            <w:shd w:val="clear" w:color="auto" w:fill="FFFFFF"/>
          </w:tcPr>
          <w:p w14:paraId="242A64F6" w14:textId="77777777" w:rsidR="009B1005" w:rsidRPr="00F1143E" w:rsidRDefault="009B1005" w:rsidP="002F1C8B">
            <w:pPr>
              <w:spacing w:before="120"/>
              <w:rPr>
                <w:rFonts w:ascii="Arial" w:hAnsi="Arial" w:cs="Arial"/>
                <w:sz w:val="20"/>
              </w:rPr>
            </w:pPr>
            <w:r w:rsidRPr="00F1143E">
              <w:rPr>
                <w:rFonts w:ascii="Arial" w:hAnsi="Arial" w:cs="Arial"/>
                <w:sz w:val="20"/>
              </w:rPr>
              <w:t>Xã Dân Hạ</w:t>
            </w:r>
          </w:p>
        </w:tc>
        <w:tc>
          <w:tcPr>
            <w:tcW w:w="2005" w:type="pct"/>
            <w:tcBorders>
              <w:top w:val="single" w:sz="4" w:space="0" w:color="auto"/>
              <w:left w:val="single" w:sz="4" w:space="0" w:color="auto"/>
              <w:bottom w:val="nil"/>
              <w:right w:val="single" w:sz="4" w:space="0" w:color="auto"/>
            </w:tcBorders>
            <w:shd w:val="clear" w:color="auto" w:fill="FFFFFF"/>
          </w:tcPr>
          <w:p w14:paraId="097001F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2C351B95" w14:textId="77777777" w:rsidTr="002F1C8B">
        <w:trPr>
          <w:trHeight w:val="42"/>
        </w:trPr>
        <w:tc>
          <w:tcPr>
            <w:tcW w:w="722" w:type="pct"/>
            <w:tcBorders>
              <w:top w:val="single" w:sz="4" w:space="0" w:color="auto"/>
              <w:left w:val="single" w:sz="4" w:space="0" w:color="auto"/>
              <w:bottom w:val="nil"/>
              <w:right w:val="nil"/>
            </w:tcBorders>
            <w:shd w:val="clear" w:color="auto" w:fill="FFFFFF"/>
          </w:tcPr>
          <w:p w14:paraId="60C999E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2273" w:type="pct"/>
            <w:tcBorders>
              <w:top w:val="single" w:sz="4" w:space="0" w:color="auto"/>
              <w:left w:val="single" w:sz="4" w:space="0" w:color="auto"/>
              <w:bottom w:val="nil"/>
              <w:right w:val="nil"/>
            </w:tcBorders>
            <w:shd w:val="clear" w:color="auto" w:fill="FFFFFF"/>
          </w:tcPr>
          <w:p w14:paraId="312352B2" w14:textId="77777777" w:rsidR="009B1005" w:rsidRPr="00F1143E" w:rsidRDefault="009B1005" w:rsidP="002F1C8B">
            <w:pPr>
              <w:spacing w:before="120"/>
              <w:rPr>
                <w:rFonts w:ascii="Arial" w:hAnsi="Arial" w:cs="Arial"/>
                <w:sz w:val="20"/>
              </w:rPr>
            </w:pPr>
            <w:r w:rsidRPr="00F1143E">
              <w:rPr>
                <w:rFonts w:ascii="Arial" w:hAnsi="Arial" w:cs="Arial"/>
                <w:sz w:val="20"/>
              </w:rPr>
              <w:t>Xã Dân Hòa</w:t>
            </w:r>
          </w:p>
        </w:tc>
        <w:tc>
          <w:tcPr>
            <w:tcW w:w="2005" w:type="pct"/>
            <w:tcBorders>
              <w:top w:val="single" w:sz="4" w:space="0" w:color="auto"/>
              <w:left w:val="single" w:sz="4" w:space="0" w:color="auto"/>
              <w:bottom w:val="nil"/>
              <w:right w:val="single" w:sz="4" w:space="0" w:color="auto"/>
            </w:tcBorders>
            <w:shd w:val="clear" w:color="auto" w:fill="FFFFFF"/>
          </w:tcPr>
          <w:p w14:paraId="33284D9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45E70714" w14:textId="77777777" w:rsidTr="002F1C8B">
        <w:trPr>
          <w:trHeight w:val="42"/>
        </w:trPr>
        <w:tc>
          <w:tcPr>
            <w:tcW w:w="722" w:type="pct"/>
            <w:tcBorders>
              <w:top w:val="single" w:sz="4" w:space="0" w:color="auto"/>
              <w:left w:val="single" w:sz="4" w:space="0" w:color="auto"/>
              <w:bottom w:val="nil"/>
              <w:right w:val="nil"/>
            </w:tcBorders>
            <w:shd w:val="clear" w:color="auto" w:fill="FFFFFF"/>
          </w:tcPr>
          <w:p w14:paraId="0C6FDD6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2273" w:type="pct"/>
            <w:tcBorders>
              <w:top w:val="single" w:sz="4" w:space="0" w:color="auto"/>
              <w:left w:val="single" w:sz="4" w:space="0" w:color="auto"/>
              <w:bottom w:val="nil"/>
              <w:right w:val="nil"/>
            </w:tcBorders>
            <w:shd w:val="clear" w:color="auto" w:fill="FFFFFF"/>
          </w:tcPr>
          <w:p w14:paraId="3A8E5E36" w14:textId="77777777" w:rsidR="009B1005" w:rsidRPr="00F1143E" w:rsidRDefault="009B1005" w:rsidP="002F1C8B">
            <w:pPr>
              <w:spacing w:before="120"/>
              <w:rPr>
                <w:rFonts w:ascii="Arial" w:hAnsi="Arial" w:cs="Arial"/>
                <w:sz w:val="20"/>
              </w:rPr>
            </w:pPr>
            <w:r w:rsidRPr="00F1143E">
              <w:rPr>
                <w:rFonts w:ascii="Arial" w:hAnsi="Arial" w:cs="Arial"/>
                <w:sz w:val="20"/>
              </w:rPr>
              <w:t>Xã Yên Quang</w:t>
            </w:r>
          </w:p>
        </w:tc>
        <w:tc>
          <w:tcPr>
            <w:tcW w:w="2005" w:type="pct"/>
            <w:tcBorders>
              <w:top w:val="single" w:sz="4" w:space="0" w:color="auto"/>
              <w:left w:val="single" w:sz="4" w:space="0" w:color="auto"/>
              <w:bottom w:val="nil"/>
              <w:right w:val="single" w:sz="4" w:space="0" w:color="auto"/>
            </w:tcBorders>
            <w:shd w:val="clear" w:color="auto" w:fill="FFFFFF"/>
          </w:tcPr>
          <w:p w14:paraId="02C11FA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6FDA11A1" w14:textId="77777777" w:rsidTr="002F1C8B">
        <w:trPr>
          <w:trHeight w:val="299"/>
        </w:trPr>
        <w:tc>
          <w:tcPr>
            <w:tcW w:w="722" w:type="pct"/>
            <w:tcBorders>
              <w:top w:val="single" w:sz="4" w:space="0" w:color="auto"/>
              <w:left w:val="single" w:sz="4" w:space="0" w:color="auto"/>
              <w:bottom w:val="nil"/>
              <w:right w:val="nil"/>
            </w:tcBorders>
            <w:shd w:val="clear" w:color="auto" w:fill="FFFFFF"/>
          </w:tcPr>
          <w:p w14:paraId="4B076ED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2273" w:type="pct"/>
            <w:tcBorders>
              <w:top w:val="single" w:sz="4" w:space="0" w:color="auto"/>
              <w:left w:val="single" w:sz="4" w:space="0" w:color="auto"/>
              <w:bottom w:val="nil"/>
              <w:right w:val="nil"/>
            </w:tcBorders>
            <w:shd w:val="clear" w:color="auto" w:fill="FFFFFF"/>
          </w:tcPr>
          <w:p w14:paraId="773355FD" w14:textId="77777777" w:rsidR="009B1005" w:rsidRPr="00F1143E" w:rsidRDefault="009B1005" w:rsidP="002F1C8B">
            <w:pPr>
              <w:spacing w:before="120"/>
              <w:rPr>
                <w:rFonts w:ascii="Arial" w:hAnsi="Arial" w:cs="Arial"/>
                <w:sz w:val="20"/>
              </w:rPr>
            </w:pPr>
            <w:r w:rsidRPr="00F1143E">
              <w:rPr>
                <w:rFonts w:ascii="Arial" w:hAnsi="Arial" w:cs="Arial"/>
                <w:sz w:val="20"/>
              </w:rPr>
              <w:t>Xã Phúc Tiến</w:t>
            </w:r>
          </w:p>
        </w:tc>
        <w:tc>
          <w:tcPr>
            <w:tcW w:w="2005" w:type="pct"/>
            <w:tcBorders>
              <w:top w:val="single" w:sz="4" w:space="0" w:color="auto"/>
              <w:left w:val="single" w:sz="4" w:space="0" w:color="auto"/>
              <w:bottom w:val="nil"/>
              <w:right w:val="single" w:sz="4" w:space="0" w:color="auto"/>
            </w:tcBorders>
            <w:shd w:val="clear" w:color="auto" w:fill="FFFFFF"/>
          </w:tcPr>
          <w:p w14:paraId="0776B3B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14C16B59" w14:textId="77777777" w:rsidTr="002F1C8B">
        <w:trPr>
          <w:trHeight w:val="295"/>
        </w:trPr>
        <w:tc>
          <w:tcPr>
            <w:tcW w:w="722" w:type="pct"/>
            <w:tcBorders>
              <w:top w:val="single" w:sz="4" w:space="0" w:color="auto"/>
              <w:left w:val="single" w:sz="4" w:space="0" w:color="auto"/>
              <w:bottom w:val="nil"/>
              <w:right w:val="nil"/>
            </w:tcBorders>
            <w:shd w:val="clear" w:color="auto" w:fill="FFFFFF"/>
          </w:tcPr>
          <w:p w14:paraId="1BE341A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2273" w:type="pct"/>
            <w:tcBorders>
              <w:top w:val="single" w:sz="4" w:space="0" w:color="auto"/>
              <w:left w:val="single" w:sz="4" w:space="0" w:color="auto"/>
              <w:bottom w:val="nil"/>
              <w:right w:val="nil"/>
            </w:tcBorders>
            <w:shd w:val="clear" w:color="auto" w:fill="FFFFFF"/>
          </w:tcPr>
          <w:p w14:paraId="785985F1" w14:textId="77777777" w:rsidR="009B1005" w:rsidRPr="00F1143E" w:rsidRDefault="009B1005" w:rsidP="002F1C8B">
            <w:pPr>
              <w:spacing w:before="120"/>
              <w:rPr>
                <w:rFonts w:ascii="Arial" w:hAnsi="Arial" w:cs="Arial"/>
                <w:sz w:val="20"/>
              </w:rPr>
            </w:pPr>
            <w:r w:rsidRPr="00F1143E">
              <w:rPr>
                <w:rFonts w:ascii="Arial" w:hAnsi="Arial" w:cs="Arial"/>
                <w:sz w:val="20"/>
              </w:rPr>
              <w:t>Xã Hợp Thịnh</w:t>
            </w:r>
          </w:p>
        </w:tc>
        <w:tc>
          <w:tcPr>
            <w:tcW w:w="2005" w:type="pct"/>
            <w:tcBorders>
              <w:top w:val="single" w:sz="4" w:space="0" w:color="auto"/>
              <w:left w:val="single" w:sz="4" w:space="0" w:color="auto"/>
              <w:bottom w:val="nil"/>
              <w:right w:val="single" w:sz="4" w:space="0" w:color="auto"/>
            </w:tcBorders>
            <w:shd w:val="clear" w:color="auto" w:fill="FFFFFF"/>
          </w:tcPr>
          <w:p w14:paraId="1D74613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489E9A5A" w14:textId="77777777" w:rsidTr="002F1C8B">
        <w:trPr>
          <w:trHeight w:val="302"/>
        </w:trPr>
        <w:tc>
          <w:tcPr>
            <w:tcW w:w="722" w:type="pct"/>
            <w:tcBorders>
              <w:top w:val="single" w:sz="4" w:space="0" w:color="auto"/>
              <w:left w:val="single" w:sz="4" w:space="0" w:color="auto"/>
              <w:bottom w:val="nil"/>
              <w:right w:val="nil"/>
            </w:tcBorders>
            <w:shd w:val="clear" w:color="auto" w:fill="FFFFFF"/>
          </w:tcPr>
          <w:p w14:paraId="5B3FE0F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2273" w:type="pct"/>
            <w:tcBorders>
              <w:top w:val="single" w:sz="4" w:space="0" w:color="auto"/>
              <w:left w:val="single" w:sz="4" w:space="0" w:color="auto"/>
              <w:bottom w:val="nil"/>
              <w:right w:val="nil"/>
            </w:tcBorders>
            <w:shd w:val="clear" w:color="auto" w:fill="FFFFFF"/>
          </w:tcPr>
          <w:p w14:paraId="3CA54C73" w14:textId="77777777" w:rsidR="009B1005" w:rsidRPr="00F1143E" w:rsidRDefault="009B1005" w:rsidP="002F1C8B">
            <w:pPr>
              <w:spacing w:before="120"/>
              <w:rPr>
                <w:rFonts w:ascii="Arial" w:hAnsi="Arial" w:cs="Arial"/>
                <w:sz w:val="20"/>
              </w:rPr>
            </w:pPr>
            <w:r w:rsidRPr="00F1143E">
              <w:rPr>
                <w:rFonts w:ascii="Arial" w:hAnsi="Arial" w:cs="Arial"/>
                <w:sz w:val="20"/>
              </w:rPr>
              <w:t>Xã Hợp Thành</w:t>
            </w:r>
          </w:p>
        </w:tc>
        <w:tc>
          <w:tcPr>
            <w:tcW w:w="2005" w:type="pct"/>
            <w:tcBorders>
              <w:top w:val="single" w:sz="4" w:space="0" w:color="auto"/>
              <w:left w:val="single" w:sz="4" w:space="0" w:color="auto"/>
              <w:bottom w:val="nil"/>
              <w:right w:val="single" w:sz="4" w:space="0" w:color="auto"/>
            </w:tcBorders>
            <w:shd w:val="clear" w:color="auto" w:fill="FFFFFF"/>
          </w:tcPr>
          <w:p w14:paraId="2C72BBE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54183A76" w14:textId="77777777" w:rsidTr="002F1C8B">
        <w:trPr>
          <w:trHeight w:val="299"/>
        </w:trPr>
        <w:tc>
          <w:tcPr>
            <w:tcW w:w="722" w:type="pct"/>
            <w:tcBorders>
              <w:top w:val="single" w:sz="4" w:space="0" w:color="auto"/>
              <w:left w:val="single" w:sz="4" w:space="0" w:color="auto"/>
              <w:bottom w:val="nil"/>
              <w:right w:val="nil"/>
            </w:tcBorders>
            <w:shd w:val="clear" w:color="auto" w:fill="FFFFFF"/>
          </w:tcPr>
          <w:p w14:paraId="079452F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2273" w:type="pct"/>
            <w:tcBorders>
              <w:top w:val="single" w:sz="4" w:space="0" w:color="auto"/>
              <w:left w:val="single" w:sz="4" w:space="0" w:color="auto"/>
              <w:bottom w:val="nil"/>
              <w:right w:val="nil"/>
            </w:tcBorders>
            <w:shd w:val="clear" w:color="auto" w:fill="FFFFFF"/>
          </w:tcPr>
          <w:p w14:paraId="603F0F77" w14:textId="77777777" w:rsidR="009B1005" w:rsidRPr="00F1143E" w:rsidRDefault="009B1005" w:rsidP="002F1C8B">
            <w:pPr>
              <w:spacing w:before="120"/>
              <w:rPr>
                <w:rFonts w:ascii="Arial" w:hAnsi="Arial" w:cs="Arial"/>
                <w:sz w:val="20"/>
              </w:rPr>
            </w:pPr>
            <w:r w:rsidRPr="00F1143E">
              <w:rPr>
                <w:rFonts w:ascii="Arial" w:hAnsi="Arial" w:cs="Arial"/>
                <w:sz w:val="20"/>
              </w:rPr>
              <w:t>Xã Phú Minh</w:t>
            </w:r>
          </w:p>
        </w:tc>
        <w:tc>
          <w:tcPr>
            <w:tcW w:w="2005" w:type="pct"/>
            <w:tcBorders>
              <w:top w:val="single" w:sz="4" w:space="0" w:color="auto"/>
              <w:left w:val="single" w:sz="4" w:space="0" w:color="auto"/>
              <w:bottom w:val="nil"/>
              <w:right w:val="single" w:sz="4" w:space="0" w:color="auto"/>
            </w:tcBorders>
            <w:shd w:val="clear" w:color="auto" w:fill="FFFFFF"/>
          </w:tcPr>
          <w:p w14:paraId="6E41243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35CB9C29" w14:textId="77777777" w:rsidTr="002F1C8B">
        <w:trPr>
          <w:trHeight w:val="302"/>
        </w:trPr>
        <w:tc>
          <w:tcPr>
            <w:tcW w:w="722" w:type="pct"/>
            <w:tcBorders>
              <w:top w:val="single" w:sz="4" w:space="0" w:color="auto"/>
              <w:left w:val="single" w:sz="4" w:space="0" w:color="auto"/>
              <w:bottom w:val="nil"/>
              <w:right w:val="nil"/>
            </w:tcBorders>
            <w:shd w:val="clear" w:color="auto" w:fill="FFFFFF"/>
          </w:tcPr>
          <w:p w14:paraId="408795E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2273" w:type="pct"/>
            <w:tcBorders>
              <w:top w:val="single" w:sz="4" w:space="0" w:color="auto"/>
              <w:left w:val="single" w:sz="4" w:space="0" w:color="auto"/>
              <w:bottom w:val="nil"/>
              <w:right w:val="nil"/>
            </w:tcBorders>
            <w:shd w:val="clear" w:color="auto" w:fill="FFFFFF"/>
          </w:tcPr>
          <w:p w14:paraId="2C8EEBB4" w14:textId="77777777" w:rsidR="009B1005" w:rsidRPr="00F1143E" w:rsidRDefault="009B1005" w:rsidP="002F1C8B">
            <w:pPr>
              <w:spacing w:before="120"/>
              <w:rPr>
                <w:rFonts w:ascii="Arial" w:hAnsi="Arial" w:cs="Arial"/>
                <w:sz w:val="20"/>
              </w:rPr>
            </w:pPr>
            <w:r w:rsidRPr="00F1143E">
              <w:rPr>
                <w:rFonts w:ascii="Arial" w:hAnsi="Arial" w:cs="Arial"/>
                <w:sz w:val="20"/>
              </w:rPr>
              <w:t>Xã Độc Lập</w:t>
            </w:r>
          </w:p>
        </w:tc>
        <w:tc>
          <w:tcPr>
            <w:tcW w:w="2005" w:type="pct"/>
            <w:tcBorders>
              <w:top w:val="single" w:sz="4" w:space="0" w:color="auto"/>
              <w:left w:val="single" w:sz="4" w:space="0" w:color="auto"/>
              <w:bottom w:val="nil"/>
              <w:right w:val="single" w:sz="4" w:space="0" w:color="auto"/>
            </w:tcBorders>
            <w:shd w:val="clear" w:color="auto" w:fill="FFFFFF"/>
          </w:tcPr>
          <w:p w14:paraId="01F52CF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4FD37A9C" w14:textId="77777777" w:rsidTr="002F1C8B">
        <w:trPr>
          <w:trHeight w:val="42"/>
        </w:trPr>
        <w:tc>
          <w:tcPr>
            <w:tcW w:w="722" w:type="pct"/>
            <w:tcBorders>
              <w:top w:val="single" w:sz="4" w:space="0" w:color="auto"/>
              <w:left w:val="single" w:sz="4" w:space="0" w:color="auto"/>
              <w:bottom w:val="nil"/>
              <w:right w:val="nil"/>
            </w:tcBorders>
            <w:shd w:val="clear" w:color="auto" w:fill="FFFFFF"/>
          </w:tcPr>
          <w:p w14:paraId="5F3297DA"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II</w:t>
            </w:r>
          </w:p>
        </w:tc>
        <w:tc>
          <w:tcPr>
            <w:tcW w:w="2273" w:type="pct"/>
            <w:tcBorders>
              <w:top w:val="single" w:sz="4" w:space="0" w:color="auto"/>
              <w:left w:val="single" w:sz="4" w:space="0" w:color="auto"/>
              <w:bottom w:val="nil"/>
              <w:right w:val="nil"/>
            </w:tcBorders>
            <w:shd w:val="clear" w:color="auto" w:fill="FFFFFF"/>
          </w:tcPr>
          <w:p w14:paraId="32F87790" w14:textId="77777777" w:rsidR="009B1005" w:rsidRPr="00F1143E" w:rsidRDefault="009B1005" w:rsidP="002F1C8B">
            <w:pPr>
              <w:spacing w:before="120"/>
              <w:rPr>
                <w:rFonts w:ascii="Arial" w:hAnsi="Arial" w:cs="Arial"/>
                <w:b/>
                <w:sz w:val="20"/>
              </w:rPr>
            </w:pPr>
            <w:r w:rsidRPr="00F1143E">
              <w:rPr>
                <w:rFonts w:ascii="Arial" w:hAnsi="Arial" w:cs="Arial"/>
                <w:b/>
                <w:sz w:val="20"/>
              </w:rPr>
              <w:t>HUYỆN LẠC SƠN</w:t>
            </w:r>
          </w:p>
        </w:tc>
        <w:tc>
          <w:tcPr>
            <w:tcW w:w="2005" w:type="pct"/>
            <w:tcBorders>
              <w:top w:val="single" w:sz="4" w:space="0" w:color="auto"/>
              <w:left w:val="single" w:sz="4" w:space="0" w:color="auto"/>
              <w:bottom w:val="nil"/>
              <w:right w:val="single" w:sz="4" w:space="0" w:color="auto"/>
            </w:tcBorders>
            <w:shd w:val="clear" w:color="auto" w:fill="FFFFFF"/>
          </w:tcPr>
          <w:p w14:paraId="010FA256" w14:textId="77777777" w:rsidR="009B1005" w:rsidRPr="00F1143E" w:rsidRDefault="009B1005" w:rsidP="002F1C8B">
            <w:pPr>
              <w:spacing w:before="120"/>
              <w:jc w:val="center"/>
              <w:rPr>
                <w:rFonts w:ascii="Arial" w:hAnsi="Arial" w:cs="Arial"/>
                <w:sz w:val="20"/>
              </w:rPr>
            </w:pPr>
          </w:p>
        </w:tc>
      </w:tr>
      <w:tr w:rsidR="00F1143E" w:rsidRPr="00F1143E" w14:paraId="645772A3" w14:textId="77777777" w:rsidTr="002F1C8B">
        <w:trPr>
          <w:trHeight w:val="306"/>
        </w:trPr>
        <w:tc>
          <w:tcPr>
            <w:tcW w:w="722" w:type="pct"/>
            <w:tcBorders>
              <w:top w:val="single" w:sz="4" w:space="0" w:color="auto"/>
              <w:left w:val="single" w:sz="4" w:space="0" w:color="auto"/>
              <w:bottom w:val="nil"/>
              <w:right w:val="nil"/>
            </w:tcBorders>
            <w:shd w:val="clear" w:color="auto" w:fill="FFFFFF"/>
          </w:tcPr>
          <w:p w14:paraId="7F13837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2273" w:type="pct"/>
            <w:tcBorders>
              <w:top w:val="single" w:sz="4" w:space="0" w:color="auto"/>
              <w:left w:val="single" w:sz="4" w:space="0" w:color="auto"/>
              <w:bottom w:val="nil"/>
              <w:right w:val="nil"/>
            </w:tcBorders>
            <w:shd w:val="clear" w:color="auto" w:fill="FFFFFF"/>
          </w:tcPr>
          <w:p w14:paraId="2AA68A60" w14:textId="77777777" w:rsidR="009B1005" w:rsidRPr="00F1143E" w:rsidRDefault="009B1005" w:rsidP="002F1C8B">
            <w:pPr>
              <w:spacing w:before="120"/>
              <w:rPr>
                <w:rFonts w:ascii="Arial" w:hAnsi="Arial" w:cs="Arial"/>
                <w:sz w:val="20"/>
              </w:rPr>
            </w:pPr>
            <w:r w:rsidRPr="00F1143E">
              <w:rPr>
                <w:rFonts w:ascii="Arial" w:hAnsi="Arial" w:cs="Arial"/>
                <w:sz w:val="20"/>
              </w:rPr>
              <w:t>Thị trấn Vụ Bản</w:t>
            </w:r>
          </w:p>
        </w:tc>
        <w:tc>
          <w:tcPr>
            <w:tcW w:w="2005" w:type="pct"/>
            <w:tcBorders>
              <w:top w:val="single" w:sz="4" w:space="0" w:color="auto"/>
              <w:left w:val="single" w:sz="4" w:space="0" w:color="auto"/>
              <w:bottom w:val="nil"/>
              <w:right w:val="single" w:sz="4" w:space="0" w:color="auto"/>
            </w:tcBorders>
            <w:shd w:val="clear" w:color="auto" w:fill="FFFFFF"/>
          </w:tcPr>
          <w:p w14:paraId="5217565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3131C2E7" w14:textId="77777777" w:rsidTr="002F1C8B">
        <w:trPr>
          <w:trHeight w:val="302"/>
        </w:trPr>
        <w:tc>
          <w:tcPr>
            <w:tcW w:w="722" w:type="pct"/>
            <w:tcBorders>
              <w:top w:val="single" w:sz="4" w:space="0" w:color="auto"/>
              <w:left w:val="single" w:sz="4" w:space="0" w:color="auto"/>
              <w:bottom w:val="nil"/>
              <w:right w:val="nil"/>
            </w:tcBorders>
            <w:shd w:val="clear" w:color="auto" w:fill="FFFFFF"/>
          </w:tcPr>
          <w:p w14:paraId="09D5B1C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2273" w:type="pct"/>
            <w:tcBorders>
              <w:top w:val="single" w:sz="4" w:space="0" w:color="auto"/>
              <w:left w:val="single" w:sz="4" w:space="0" w:color="auto"/>
              <w:bottom w:val="nil"/>
              <w:right w:val="nil"/>
            </w:tcBorders>
            <w:shd w:val="clear" w:color="auto" w:fill="FFFFFF"/>
          </w:tcPr>
          <w:p w14:paraId="6612F676" w14:textId="77777777" w:rsidR="009B1005" w:rsidRPr="00F1143E" w:rsidRDefault="009B1005" w:rsidP="002F1C8B">
            <w:pPr>
              <w:spacing w:before="120"/>
              <w:rPr>
                <w:rFonts w:ascii="Arial" w:hAnsi="Arial" w:cs="Arial"/>
                <w:sz w:val="20"/>
              </w:rPr>
            </w:pPr>
            <w:r w:rsidRPr="00F1143E">
              <w:rPr>
                <w:rFonts w:ascii="Arial" w:hAnsi="Arial" w:cs="Arial"/>
                <w:sz w:val="20"/>
              </w:rPr>
              <w:t>Xã Ân Nghĩa</w:t>
            </w:r>
          </w:p>
        </w:tc>
        <w:tc>
          <w:tcPr>
            <w:tcW w:w="2005" w:type="pct"/>
            <w:tcBorders>
              <w:top w:val="single" w:sz="4" w:space="0" w:color="auto"/>
              <w:left w:val="single" w:sz="4" w:space="0" w:color="auto"/>
              <w:bottom w:val="nil"/>
              <w:right w:val="single" w:sz="4" w:space="0" w:color="auto"/>
            </w:tcBorders>
            <w:shd w:val="clear" w:color="auto" w:fill="FFFFFF"/>
          </w:tcPr>
          <w:p w14:paraId="008609C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6CEED510" w14:textId="77777777" w:rsidTr="002F1C8B">
        <w:trPr>
          <w:trHeight w:val="299"/>
        </w:trPr>
        <w:tc>
          <w:tcPr>
            <w:tcW w:w="722" w:type="pct"/>
            <w:tcBorders>
              <w:top w:val="single" w:sz="4" w:space="0" w:color="auto"/>
              <w:left w:val="single" w:sz="4" w:space="0" w:color="auto"/>
              <w:bottom w:val="nil"/>
              <w:right w:val="nil"/>
            </w:tcBorders>
            <w:shd w:val="clear" w:color="auto" w:fill="FFFFFF"/>
          </w:tcPr>
          <w:p w14:paraId="5D0EE6D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2273" w:type="pct"/>
            <w:tcBorders>
              <w:top w:val="single" w:sz="4" w:space="0" w:color="auto"/>
              <w:left w:val="single" w:sz="4" w:space="0" w:color="auto"/>
              <w:bottom w:val="nil"/>
              <w:right w:val="nil"/>
            </w:tcBorders>
            <w:shd w:val="clear" w:color="auto" w:fill="FFFFFF"/>
          </w:tcPr>
          <w:p w14:paraId="1FB9CF89" w14:textId="77777777" w:rsidR="009B1005" w:rsidRPr="00F1143E" w:rsidRDefault="009B1005" w:rsidP="002F1C8B">
            <w:pPr>
              <w:spacing w:before="120"/>
              <w:rPr>
                <w:rFonts w:ascii="Arial" w:hAnsi="Arial" w:cs="Arial"/>
                <w:sz w:val="20"/>
              </w:rPr>
            </w:pPr>
            <w:r w:rsidRPr="00F1143E">
              <w:rPr>
                <w:rFonts w:ascii="Arial" w:hAnsi="Arial" w:cs="Arial"/>
                <w:sz w:val="20"/>
              </w:rPr>
              <w:t>Xã Liên Vũ</w:t>
            </w:r>
          </w:p>
        </w:tc>
        <w:tc>
          <w:tcPr>
            <w:tcW w:w="2005" w:type="pct"/>
            <w:tcBorders>
              <w:top w:val="single" w:sz="4" w:space="0" w:color="auto"/>
              <w:left w:val="single" w:sz="4" w:space="0" w:color="auto"/>
              <w:bottom w:val="nil"/>
              <w:right w:val="single" w:sz="4" w:space="0" w:color="auto"/>
            </w:tcBorders>
            <w:shd w:val="clear" w:color="auto" w:fill="FFFFFF"/>
          </w:tcPr>
          <w:p w14:paraId="365B704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659257F3" w14:textId="77777777" w:rsidTr="002F1C8B">
        <w:trPr>
          <w:trHeight w:val="302"/>
        </w:trPr>
        <w:tc>
          <w:tcPr>
            <w:tcW w:w="722" w:type="pct"/>
            <w:tcBorders>
              <w:top w:val="single" w:sz="4" w:space="0" w:color="auto"/>
              <w:left w:val="single" w:sz="4" w:space="0" w:color="auto"/>
              <w:bottom w:val="nil"/>
              <w:right w:val="nil"/>
            </w:tcBorders>
            <w:shd w:val="clear" w:color="auto" w:fill="FFFFFF"/>
          </w:tcPr>
          <w:p w14:paraId="2170CA6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2273" w:type="pct"/>
            <w:tcBorders>
              <w:top w:val="single" w:sz="4" w:space="0" w:color="auto"/>
              <w:left w:val="single" w:sz="4" w:space="0" w:color="auto"/>
              <w:bottom w:val="nil"/>
              <w:right w:val="nil"/>
            </w:tcBorders>
            <w:shd w:val="clear" w:color="auto" w:fill="FFFFFF"/>
          </w:tcPr>
          <w:p w14:paraId="7F11104D" w14:textId="77777777" w:rsidR="009B1005" w:rsidRPr="00F1143E" w:rsidRDefault="009B1005" w:rsidP="002F1C8B">
            <w:pPr>
              <w:spacing w:before="120"/>
              <w:rPr>
                <w:rFonts w:ascii="Arial" w:hAnsi="Arial" w:cs="Arial"/>
                <w:sz w:val="20"/>
              </w:rPr>
            </w:pPr>
            <w:r w:rsidRPr="00F1143E">
              <w:rPr>
                <w:rFonts w:ascii="Arial" w:hAnsi="Arial" w:cs="Arial"/>
                <w:sz w:val="20"/>
              </w:rPr>
              <w:t>Xã Thượng Cốc</w:t>
            </w:r>
          </w:p>
        </w:tc>
        <w:tc>
          <w:tcPr>
            <w:tcW w:w="2005" w:type="pct"/>
            <w:tcBorders>
              <w:top w:val="single" w:sz="4" w:space="0" w:color="auto"/>
              <w:left w:val="single" w:sz="4" w:space="0" w:color="auto"/>
              <w:bottom w:val="nil"/>
              <w:right w:val="single" w:sz="4" w:space="0" w:color="auto"/>
            </w:tcBorders>
            <w:shd w:val="clear" w:color="auto" w:fill="FFFFFF"/>
          </w:tcPr>
          <w:p w14:paraId="4CAB601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4A9DD103" w14:textId="77777777" w:rsidTr="002F1C8B">
        <w:trPr>
          <w:trHeight w:val="302"/>
        </w:trPr>
        <w:tc>
          <w:tcPr>
            <w:tcW w:w="722" w:type="pct"/>
            <w:tcBorders>
              <w:top w:val="single" w:sz="4" w:space="0" w:color="auto"/>
              <w:left w:val="single" w:sz="4" w:space="0" w:color="auto"/>
              <w:bottom w:val="nil"/>
              <w:right w:val="nil"/>
            </w:tcBorders>
            <w:shd w:val="clear" w:color="auto" w:fill="FFFFFF"/>
          </w:tcPr>
          <w:p w14:paraId="3A45004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2273" w:type="pct"/>
            <w:tcBorders>
              <w:top w:val="single" w:sz="4" w:space="0" w:color="auto"/>
              <w:left w:val="single" w:sz="4" w:space="0" w:color="auto"/>
              <w:bottom w:val="nil"/>
              <w:right w:val="nil"/>
            </w:tcBorders>
            <w:shd w:val="clear" w:color="auto" w:fill="FFFFFF"/>
          </w:tcPr>
          <w:p w14:paraId="0429BA48" w14:textId="77777777" w:rsidR="009B1005" w:rsidRPr="00F1143E" w:rsidRDefault="009B1005" w:rsidP="002F1C8B">
            <w:pPr>
              <w:spacing w:before="120"/>
              <w:rPr>
                <w:rFonts w:ascii="Arial" w:hAnsi="Arial" w:cs="Arial"/>
                <w:sz w:val="20"/>
              </w:rPr>
            </w:pPr>
            <w:r w:rsidRPr="00F1143E">
              <w:rPr>
                <w:rFonts w:ascii="Arial" w:hAnsi="Arial" w:cs="Arial"/>
                <w:sz w:val="20"/>
              </w:rPr>
              <w:t>Xã Vũ Lâm</w:t>
            </w:r>
          </w:p>
        </w:tc>
        <w:tc>
          <w:tcPr>
            <w:tcW w:w="2005" w:type="pct"/>
            <w:tcBorders>
              <w:top w:val="single" w:sz="4" w:space="0" w:color="auto"/>
              <w:left w:val="single" w:sz="4" w:space="0" w:color="auto"/>
              <w:bottom w:val="nil"/>
              <w:right w:val="single" w:sz="4" w:space="0" w:color="auto"/>
            </w:tcBorders>
            <w:shd w:val="clear" w:color="auto" w:fill="FFFFFF"/>
          </w:tcPr>
          <w:p w14:paraId="4FDC1EF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2390F9CE" w14:textId="77777777" w:rsidTr="002F1C8B">
        <w:trPr>
          <w:trHeight w:val="302"/>
        </w:trPr>
        <w:tc>
          <w:tcPr>
            <w:tcW w:w="722" w:type="pct"/>
            <w:tcBorders>
              <w:top w:val="single" w:sz="4" w:space="0" w:color="auto"/>
              <w:left w:val="single" w:sz="4" w:space="0" w:color="auto"/>
              <w:bottom w:val="nil"/>
              <w:right w:val="nil"/>
            </w:tcBorders>
            <w:shd w:val="clear" w:color="auto" w:fill="FFFFFF"/>
          </w:tcPr>
          <w:p w14:paraId="236838A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2273" w:type="pct"/>
            <w:tcBorders>
              <w:top w:val="single" w:sz="4" w:space="0" w:color="auto"/>
              <w:left w:val="single" w:sz="4" w:space="0" w:color="auto"/>
              <w:bottom w:val="nil"/>
              <w:right w:val="nil"/>
            </w:tcBorders>
            <w:shd w:val="clear" w:color="auto" w:fill="FFFFFF"/>
          </w:tcPr>
          <w:p w14:paraId="70525354" w14:textId="77777777" w:rsidR="009B1005" w:rsidRPr="00F1143E" w:rsidRDefault="009B1005" w:rsidP="002F1C8B">
            <w:pPr>
              <w:spacing w:before="120"/>
              <w:rPr>
                <w:rFonts w:ascii="Arial" w:hAnsi="Arial" w:cs="Arial"/>
                <w:sz w:val="20"/>
              </w:rPr>
            </w:pPr>
            <w:r w:rsidRPr="00F1143E">
              <w:rPr>
                <w:rFonts w:ascii="Arial" w:hAnsi="Arial" w:cs="Arial"/>
                <w:sz w:val="20"/>
              </w:rPr>
              <w:t>Xã Xuất Hóa</w:t>
            </w:r>
          </w:p>
        </w:tc>
        <w:tc>
          <w:tcPr>
            <w:tcW w:w="2005" w:type="pct"/>
            <w:tcBorders>
              <w:top w:val="single" w:sz="4" w:space="0" w:color="auto"/>
              <w:left w:val="single" w:sz="4" w:space="0" w:color="auto"/>
              <w:bottom w:val="nil"/>
              <w:right w:val="single" w:sz="4" w:space="0" w:color="auto"/>
            </w:tcBorders>
            <w:shd w:val="clear" w:color="auto" w:fill="FFFFFF"/>
          </w:tcPr>
          <w:p w14:paraId="2153B69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0452E43E" w14:textId="77777777" w:rsidTr="002F1C8B">
        <w:trPr>
          <w:trHeight w:val="310"/>
        </w:trPr>
        <w:tc>
          <w:tcPr>
            <w:tcW w:w="722" w:type="pct"/>
            <w:tcBorders>
              <w:top w:val="single" w:sz="4" w:space="0" w:color="auto"/>
              <w:left w:val="single" w:sz="4" w:space="0" w:color="auto"/>
              <w:bottom w:val="nil"/>
              <w:right w:val="nil"/>
            </w:tcBorders>
            <w:shd w:val="clear" w:color="auto" w:fill="FFFFFF"/>
          </w:tcPr>
          <w:p w14:paraId="0BCC0EB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2273" w:type="pct"/>
            <w:tcBorders>
              <w:top w:val="single" w:sz="4" w:space="0" w:color="auto"/>
              <w:left w:val="single" w:sz="4" w:space="0" w:color="auto"/>
              <w:bottom w:val="nil"/>
              <w:right w:val="nil"/>
            </w:tcBorders>
            <w:shd w:val="clear" w:color="auto" w:fill="FFFFFF"/>
          </w:tcPr>
          <w:p w14:paraId="2E5DECEF" w14:textId="77777777" w:rsidR="009B1005" w:rsidRPr="00F1143E" w:rsidRDefault="009B1005" w:rsidP="002F1C8B">
            <w:pPr>
              <w:spacing w:before="120"/>
              <w:rPr>
                <w:rFonts w:ascii="Arial" w:hAnsi="Arial" w:cs="Arial"/>
                <w:sz w:val="20"/>
              </w:rPr>
            </w:pPr>
            <w:r w:rsidRPr="00F1143E">
              <w:rPr>
                <w:rFonts w:ascii="Arial" w:hAnsi="Arial" w:cs="Arial"/>
                <w:sz w:val="20"/>
              </w:rPr>
              <w:t>Xã Yên Nghiệp</w:t>
            </w:r>
          </w:p>
        </w:tc>
        <w:tc>
          <w:tcPr>
            <w:tcW w:w="2005" w:type="pct"/>
            <w:tcBorders>
              <w:top w:val="single" w:sz="4" w:space="0" w:color="auto"/>
              <w:left w:val="single" w:sz="4" w:space="0" w:color="auto"/>
              <w:bottom w:val="nil"/>
              <w:right w:val="single" w:sz="4" w:space="0" w:color="auto"/>
            </w:tcBorders>
            <w:shd w:val="clear" w:color="auto" w:fill="FFFFFF"/>
          </w:tcPr>
          <w:p w14:paraId="64574DD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4701363A" w14:textId="77777777" w:rsidTr="002F1C8B">
        <w:trPr>
          <w:trHeight w:val="306"/>
        </w:trPr>
        <w:tc>
          <w:tcPr>
            <w:tcW w:w="722" w:type="pct"/>
            <w:tcBorders>
              <w:top w:val="single" w:sz="4" w:space="0" w:color="auto"/>
              <w:left w:val="single" w:sz="4" w:space="0" w:color="auto"/>
              <w:bottom w:val="nil"/>
              <w:right w:val="nil"/>
            </w:tcBorders>
            <w:shd w:val="clear" w:color="auto" w:fill="FFFFFF"/>
          </w:tcPr>
          <w:p w14:paraId="7B0AC08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2273" w:type="pct"/>
            <w:tcBorders>
              <w:top w:val="single" w:sz="4" w:space="0" w:color="auto"/>
              <w:left w:val="single" w:sz="4" w:space="0" w:color="auto"/>
              <w:bottom w:val="nil"/>
              <w:right w:val="nil"/>
            </w:tcBorders>
            <w:shd w:val="clear" w:color="auto" w:fill="FFFFFF"/>
          </w:tcPr>
          <w:p w14:paraId="668959CE" w14:textId="77777777" w:rsidR="009B1005" w:rsidRPr="00F1143E" w:rsidRDefault="009B1005" w:rsidP="002F1C8B">
            <w:pPr>
              <w:spacing w:before="120"/>
              <w:rPr>
                <w:rFonts w:ascii="Arial" w:hAnsi="Arial" w:cs="Arial"/>
                <w:sz w:val="20"/>
              </w:rPr>
            </w:pPr>
            <w:r w:rsidRPr="00F1143E">
              <w:rPr>
                <w:rFonts w:ascii="Arial" w:hAnsi="Arial" w:cs="Arial"/>
                <w:sz w:val="20"/>
              </w:rPr>
              <w:t>Xã Đình Cảng</w:t>
            </w:r>
          </w:p>
        </w:tc>
        <w:tc>
          <w:tcPr>
            <w:tcW w:w="2005" w:type="pct"/>
            <w:tcBorders>
              <w:top w:val="single" w:sz="4" w:space="0" w:color="auto"/>
              <w:left w:val="single" w:sz="4" w:space="0" w:color="auto"/>
              <w:bottom w:val="nil"/>
              <w:right w:val="single" w:sz="4" w:space="0" w:color="auto"/>
            </w:tcBorders>
            <w:shd w:val="clear" w:color="auto" w:fill="FFFFFF"/>
          </w:tcPr>
          <w:p w14:paraId="3E470E6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3FC3473B" w14:textId="77777777" w:rsidTr="002F1C8B">
        <w:trPr>
          <w:trHeight w:val="310"/>
        </w:trPr>
        <w:tc>
          <w:tcPr>
            <w:tcW w:w="722" w:type="pct"/>
            <w:tcBorders>
              <w:top w:val="single" w:sz="4" w:space="0" w:color="auto"/>
              <w:left w:val="single" w:sz="4" w:space="0" w:color="auto"/>
              <w:bottom w:val="nil"/>
              <w:right w:val="nil"/>
            </w:tcBorders>
            <w:shd w:val="clear" w:color="auto" w:fill="FFFFFF"/>
          </w:tcPr>
          <w:p w14:paraId="148A259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2273" w:type="pct"/>
            <w:tcBorders>
              <w:top w:val="single" w:sz="4" w:space="0" w:color="auto"/>
              <w:left w:val="single" w:sz="4" w:space="0" w:color="auto"/>
              <w:bottom w:val="nil"/>
              <w:right w:val="nil"/>
            </w:tcBorders>
            <w:shd w:val="clear" w:color="auto" w:fill="FFFFFF"/>
          </w:tcPr>
          <w:p w14:paraId="12D1CA03" w14:textId="77777777" w:rsidR="009B1005" w:rsidRPr="00F1143E" w:rsidRDefault="009B1005" w:rsidP="002F1C8B">
            <w:pPr>
              <w:spacing w:before="120"/>
              <w:rPr>
                <w:rFonts w:ascii="Arial" w:hAnsi="Arial" w:cs="Arial"/>
                <w:sz w:val="20"/>
              </w:rPr>
            </w:pPr>
            <w:r w:rsidRPr="00F1143E">
              <w:rPr>
                <w:rFonts w:ascii="Arial" w:hAnsi="Arial" w:cs="Arial"/>
                <w:sz w:val="20"/>
              </w:rPr>
              <w:t>Xã Bình Chân</w:t>
            </w:r>
          </w:p>
        </w:tc>
        <w:tc>
          <w:tcPr>
            <w:tcW w:w="2005" w:type="pct"/>
            <w:tcBorders>
              <w:top w:val="single" w:sz="4" w:space="0" w:color="auto"/>
              <w:left w:val="single" w:sz="4" w:space="0" w:color="auto"/>
              <w:bottom w:val="nil"/>
              <w:right w:val="single" w:sz="4" w:space="0" w:color="auto"/>
            </w:tcBorders>
            <w:shd w:val="clear" w:color="auto" w:fill="FFFFFF"/>
          </w:tcPr>
          <w:p w14:paraId="153F7DA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0AB3B6E8" w14:textId="77777777" w:rsidTr="002F1C8B">
        <w:trPr>
          <w:trHeight w:val="306"/>
        </w:trPr>
        <w:tc>
          <w:tcPr>
            <w:tcW w:w="722" w:type="pct"/>
            <w:tcBorders>
              <w:top w:val="single" w:sz="4" w:space="0" w:color="auto"/>
              <w:left w:val="single" w:sz="4" w:space="0" w:color="auto"/>
              <w:bottom w:val="nil"/>
              <w:right w:val="nil"/>
            </w:tcBorders>
            <w:shd w:val="clear" w:color="auto" w:fill="FFFFFF"/>
          </w:tcPr>
          <w:p w14:paraId="41906FA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2273" w:type="pct"/>
            <w:tcBorders>
              <w:top w:val="single" w:sz="4" w:space="0" w:color="auto"/>
              <w:left w:val="single" w:sz="4" w:space="0" w:color="auto"/>
              <w:bottom w:val="nil"/>
              <w:right w:val="nil"/>
            </w:tcBorders>
            <w:shd w:val="clear" w:color="auto" w:fill="FFFFFF"/>
          </w:tcPr>
          <w:p w14:paraId="5D1970D4" w14:textId="77777777" w:rsidR="009B1005" w:rsidRPr="00F1143E" w:rsidRDefault="009B1005" w:rsidP="002F1C8B">
            <w:pPr>
              <w:spacing w:before="120"/>
              <w:rPr>
                <w:rFonts w:ascii="Arial" w:hAnsi="Arial" w:cs="Arial"/>
                <w:sz w:val="20"/>
              </w:rPr>
            </w:pPr>
            <w:r w:rsidRPr="00F1143E">
              <w:rPr>
                <w:rFonts w:ascii="Arial" w:hAnsi="Arial" w:cs="Arial"/>
                <w:sz w:val="20"/>
              </w:rPr>
              <w:t>Xã Định Cư</w:t>
            </w:r>
          </w:p>
        </w:tc>
        <w:tc>
          <w:tcPr>
            <w:tcW w:w="2005" w:type="pct"/>
            <w:tcBorders>
              <w:top w:val="single" w:sz="4" w:space="0" w:color="auto"/>
              <w:left w:val="single" w:sz="4" w:space="0" w:color="auto"/>
              <w:bottom w:val="nil"/>
              <w:right w:val="single" w:sz="4" w:space="0" w:color="auto"/>
            </w:tcBorders>
            <w:shd w:val="clear" w:color="auto" w:fill="FFFFFF"/>
          </w:tcPr>
          <w:p w14:paraId="340A503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67DA7E11" w14:textId="77777777" w:rsidTr="002F1C8B">
        <w:trPr>
          <w:trHeight w:val="302"/>
        </w:trPr>
        <w:tc>
          <w:tcPr>
            <w:tcW w:w="722" w:type="pct"/>
            <w:tcBorders>
              <w:top w:val="single" w:sz="4" w:space="0" w:color="auto"/>
              <w:left w:val="single" w:sz="4" w:space="0" w:color="auto"/>
              <w:bottom w:val="nil"/>
              <w:right w:val="nil"/>
            </w:tcBorders>
            <w:shd w:val="clear" w:color="auto" w:fill="FFFFFF"/>
          </w:tcPr>
          <w:p w14:paraId="2B7C97DB" w14:textId="77777777" w:rsidR="009B1005" w:rsidRPr="00F1143E" w:rsidRDefault="009B1005" w:rsidP="002F1C8B">
            <w:pPr>
              <w:spacing w:before="120"/>
              <w:jc w:val="center"/>
              <w:rPr>
                <w:rFonts w:ascii="Arial" w:hAnsi="Arial" w:cs="Arial"/>
                <w:sz w:val="20"/>
              </w:rPr>
            </w:pPr>
            <w:r w:rsidRPr="00F1143E">
              <w:rPr>
                <w:rFonts w:ascii="Arial" w:hAnsi="Arial" w:cs="Arial"/>
                <w:sz w:val="20"/>
              </w:rPr>
              <w:lastRenderedPageBreak/>
              <w:t>11</w:t>
            </w:r>
          </w:p>
        </w:tc>
        <w:tc>
          <w:tcPr>
            <w:tcW w:w="2273" w:type="pct"/>
            <w:tcBorders>
              <w:top w:val="single" w:sz="4" w:space="0" w:color="auto"/>
              <w:left w:val="single" w:sz="4" w:space="0" w:color="auto"/>
              <w:bottom w:val="nil"/>
              <w:right w:val="nil"/>
            </w:tcBorders>
            <w:shd w:val="clear" w:color="auto" w:fill="FFFFFF"/>
          </w:tcPr>
          <w:p w14:paraId="65DA8186" w14:textId="77777777" w:rsidR="009B1005" w:rsidRPr="00F1143E" w:rsidRDefault="009B1005" w:rsidP="002F1C8B">
            <w:pPr>
              <w:spacing w:before="120"/>
              <w:rPr>
                <w:rFonts w:ascii="Arial" w:hAnsi="Arial" w:cs="Arial"/>
                <w:sz w:val="20"/>
              </w:rPr>
            </w:pPr>
            <w:r w:rsidRPr="00F1143E">
              <w:rPr>
                <w:rFonts w:ascii="Arial" w:hAnsi="Arial" w:cs="Arial"/>
                <w:sz w:val="20"/>
              </w:rPr>
              <w:t>Xã Hương Nhượng</w:t>
            </w:r>
          </w:p>
        </w:tc>
        <w:tc>
          <w:tcPr>
            <w:tcW w:w="2005" w:type="pct"/>
            <w:tcBorders>
              <w:top w:val="single" w:sz="4" w:space="0" w:color="auto"/>
              <w:left w:val="single" w:sz="4" w:space="0" w:color="auto"/>
              <w:bottom w:val="nil"/>
              <w:right w:val="single" w:sz="4" w:space="0" w:color="auto"/>
            </w:tcBorders>
            <w:shd w:val="clear" w:color="auto" w:fill="FFFFFF"/>
          </w:tcPr>
          <w:p w14:paraId="0AA7F12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06163E2C" w14:textId="77777777" w:rsidTr="002F1C8B">
        <w:trPr>
          <w:trHeight w:val="295"/>
        </w:trPr>
        <w:tc>
          <w:tcPr>
            <w:tcW w:w="722" w:type="pct"/>
            <w:tcBorders>
              <w:top w:val="single" w:sz="4" w:space="0" w:color="auto"/>
              <w:left w:val="single" w:sz="4" w:space="0" w:color="auto"/>
              <w:bottom w:val="nil"/>
              <w:right w:val="nil"/>
            </w:tcBorders>
            <w:shd w:val="clear" w:color="auto" w:fill="FFFFFF"/>
          </w:tcPr>
          <w:p w14:paraId="44232E6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2273" w:type="pct"/>
            <w:tcBorders>
              <w:top w:val="single" w:sz="4" w:space="0" w:color="auto"/>
              <w:left w:val="single" w:sz="4" w:space="0" w:color="auto"/>
              <w:bottom w:val="nil"/>
              <w:right w:val="nil"/>
            </w:tcBorders>
            <w:shd w:val="clear" w:color="auto" w:fill="FFFFFF"/>
          </w:tcPr>
          <w:p w14:paraId="14B862FD" w14:textId="77777777" w:rsidR="009B1005" w:rsidRPr="00F1143E" w:rsidRDefault="009B1005" w:rsidP="002F1C8B">
            <w:pPr>
              <w:spacing w:before="120"/>
              <w:rPr>
                <w:rFonts w:ascii="Arial" w:hAnsi="Arial" w:cs="Arial"/>
                <w:sz w:val="20"/>
              </w:rPr>
            </w:pPr>
            <w:r w:rsidRPr="00F1143E">
              <w:rPr>
                <w:rFonts w:ascii="Arial" w:hAnsi="Arial" w:cs="Arial"/>
                <w:sz w:val="20"/>
              </w:rPr>
              <w:t>Xã Mỹ Thành</w:t>
            </w:r>
          </w:p>
        </w:tc>
        <w:tc>
          <w:tcPr>
            <w:tcW w:w="2005" w:type="pct"/>
            <w:tcBorders>
              <w:top w:val="single" w:sz="4" w:space="0" w:color="auto"/>
              <w:left w:val="single" w:sz="4" w:space="0" w:color="auto"/>
              <w:bottom w:val="nil"/>
              <w:right w:val="single" w:sz="4" w:space="0" w:color="auto"/>
            </w:tcBorders>
            <w:shd w:val="clear" w:color="auto" w:fill="FFFFFF"/>
          </w:tcPr>
          <w:p w14:paraId="00BA4C8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6BB130EE" w14:textId="77777777" w:rsidTr="002F1C8B">
        <w:trPr>
          <w:trHeight w:val="306"/>
        </w:trPr>
        <w:tc>
          <w:tcPr>
            <w:tcW w:w="722" w:type="pct"/>
            <w:tcBorders>
              <w:top w:val="single" w:sz="4" w:space="0" w:color="auto"/>
              <w:left w:val="single" w:sz="4" w:space="0" w:color="auto"/>
              <w:bottom w:val="nil"/>
              <w:right w:val="nil"/>
            </w:tcBorders>
            <w:shd w:val="clear" w:color="auto" w:fill="FFFFFF"/>
          </w:tcPr>
          <w:p w14:paraId="1E5BC5C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w:t>
            </w:r>
          </w:p>
        </w:tc>
        <w:tc>
          <w:tcPr>
            <w:tcW w:w="2273" w:type="pct"/>
            <w:tcBorders>
              <w:top w:val="single" w:sz="4" w:space="0" w:color="auto"/>
              <w:left w:val="single" w:sz="4" w:space="0" w:color="auto"/>
              <w:bottom w:val="nil"/>
              <w:right w:val="nil"/>
            </w:tcBorders>
            <w:shd w:val="clear" w:color="auto" w:fill="FFFFFF"/>
          </w:tcPr>
          <w:p w14:paraId="41BF0D36" w14:textId="77777777" w:rsidR="009B1005" w:rsidRPr="00F1143E" w:rsidRDefault="009B1005" w:rsidP="002F1C8B">
            <w:pPr>
              <w:spacing w:before="120"/>
              <w:rPr>
                <w:rFonts w:ascii="Arial" w:hAnsi="Arial" w:cs="Arial"/>
                <w:sz w:val="20"/>
              </w:rPr>
            </w:pPr>
            <w:r w:rsidRPr="00F1143E">
              <w:rPr>
                <w:rFonts w:ascii="Arial" w:hAnsi="Arial" w:cs="Arial"/>
                <w:sz w:val="20"/>
              </w:rPr>
              <w:t>Xã Nhân Nghĩa</w:t>
            </w:r>
          </w:p>
        </w:tc>
        <w:tc>
          <w:tcPr>
            <w:tcW w:w="2005" w:type="pct"/>
            <w:tcBorders>
              <w:top w:val="single" w:sz="4" w:space="0" w:color="auto"/>
              <w:left w:val="single" w:sz="4" w:space="0" w:color="auto"/>
              <w:bottom w:val="nil"/>
              <w:right w:val="single" w:sz="4" w:space="0" w:color="auto"/>
            </w:tcBorders>
            <w:shd w:val="clear" w:color="auto" w:fill="FFFFFF"/>
          </w:tcPr>
          <w:p w14:paraId="596AA7B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29D1FAD0" w14:textId="77777777" w:rsidTr="002F1C8B">
        <w:trPr>
          <w:trHeight w:val="299"/>
        </w:trPr>
        <w:tc>
          <w:tcPr>
            <w:tcW w:w="722" w:type="pct"/>
            <w:tcBorders>
              <w:top w:val="single" w:sz="4" w:space="0" w:color="auto"/>
              <w:left w:val="single" w:sz="4" w:space="0" w:color="auto"/>
              <w:bottom w:val="nil"/>
              <w:right w:val="nil"/>
            </w:tcBorders>
            <w:shd w:val="clear" w:color="auto" w:fill="FFFFFF"/>
          </w:tcPr>
          <w:p w14:paraId="07AF1AA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w:t>
            </w:r>
          </w:p>
        </w:tc>
        <w:tc>
          <w:tcPr>
            <w:tcW w:w="2273" w:type="pct"/>
            <w:tcBorders>
              <w:top w:val="single" w:sz="4" w:space="0" w:color="auto"/>
              <w:left w:val="single" w:sz="4" w:space="0" w:color="auto"/>
              <w:bottom w:val="nil"/>
              <w:right w:val="nil"/>
            </w:tcBorders>
            <w:shd w:val="clear" w:color="auto" w:fill="FFFFFF"/>
          </w:tcPr>
          <w:p w14:paraId="639EBD81" w14:textId="77777777" w:rsidR="009B1005" w:rsidRPr="00F1143E" w:rsidRDefault="009B1005" w:rsidP="002F1C8B">
            <w:pPr>
              <w:spacing w:before="120"/>
              <w:rPr>
                <w:rFonts w:ascii="Arial" w:hAnsi="Arial" w:cs="Arial"/>
                <w:sz w:val="20"/>
              </w:rPr>
            </w:pPr>
            <w:r w:rsidRPr="00F1143E">
              <w:rPr>
                <w:rFonts w:ascii="Arial" w:hAnsi="Arial" w:cs="Arial"/>
                <w:sz w:val="20"/>
              </w:rPr>
              <w:t>Xã Tân Lập</w:t>
            </w:r>
          </w:p>
        </w:tc>
        <w:tc>
          <w:tcPr>
            <w:tcW w:w="2005" w:type="pct"/>
            <w:tcBorders>
              <w:top w:val="single" w:sz="4" w:space="0" w:color="auto"/>
              <w:left w:val="single" w:sz="4" w:space="0" w:color="auto"/>
              <w:bottom w:val="nil"/>
              <w:right w:val="single" w:sz="4" w:space="0" w:color="auto"/>
            </w:tcBorders>
            <w:shd w:val="clear" w:color="auto" w:fill="FFFFFF"/>
          </w:tcPr>
          <w:p w14:paraId="5BD8DE3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0E9F7361" w14:textId="77777777" w:rsidTr="002F1C8B">
        <w:trPr>
          <w:trHeight w:val="306"/>
        </w:trPr>
        <w:tc>
          <w:tcPr>
            <w:tcW w:w="722" w:type="pct"/>
            <w:tcBorders>
              <w:top w:val="single" w:sz="4" w:space="0" w:color="auto"/>
              <w:left w:val="single" w:sz="4" w:space="0" w:color="auto"/>
              <w:bottom w:val="nil"/>
              <w:right w:val="nil"/>
            </w:tcBorders>
            <w:shd w:val="clear" w:color="auto" w:fill="FFFFFF"/>
          </w:tcPr>
          <w:p w14:paraId="778FC9B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w:t>
            </w:r>
          </w:p>
        </w:tc>
        <w:tc>
          <w:tcPr>
            <w:tcW w:w="2273" w:type="pct"/>
            <w:tcBorders>
              <w:top w:val="single" w:sz="4" w:space="0" w:color="auto"/>
              <w:left w:val="single" w:sz="4" w:space="0" w:color="auto"/>
              <w:bottom w:val="nil"/>
              <w:right w:val="nil"/>
            </w:tcBorders>
            <w:shd w:val="clear" w:color="auto" w:fill="FFFFFF"/>
          </w:tcPr>
          <w:p w14:paraId="623953C1" w14:textId="77777777" w:rsidR="009B1005" w:rsidRPr="00F1143E" w:rsidRDefault="009B1005" w:rsidP="002F1C8B">
            <w:pPr>
              <w:spacing w:before="120"/>
              <w:rPr>
                <w:rFonts w:ascii="Arial" w:hAnsi="Arial" w:cs="Arial"/>
                <w:sz w:val="20"/>
              </w:rPr>
            </w:pPr>
            <w:r w:rsidRPr="00F1143E">
              <w:rPr>
                <w:rFonts w:ascii="Arial" w:hAnsi="Arial" w:cs="Arial"/>
                <w:sz w:val="20"/>
              </w:rPr>
              <w:t>Xã Tân Mỹ</w:t>
            </w:r>
          </w:p>
        </w:tc>
        <w:tc>
          <w:tcPr>
            <w:tcW w:w="2005" w:type="pct"/>
            <w:tcBorders>
              <w:top w:val="single" w:sz="4" w:space="0" w:color="auto"/>
              <w:left w:val="single" w:sz="4" w:space="0" w:color="auto"/>
              <w:bottom w:val="nil"/>
              <w:right w:val="single" w:sz="4" w:space="0" w:color="auto"/>
            </w:tcBorders>
            <w:shd w:val="clear" w:color="auto" w:fill="FFFFFF"/>
          </w:tcPr>
          <w:p w14:paraId="4C4F05D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5EE747D5" w14:textId="77777777" w:rsidTr="002F1C8B">
        <w:trPr>
          <w:trHeight w:val="306"/>
        </w:trPr>
        <w:tc>
          <w:tcPr>
            <w:tcW w:w="722" w:type="pct"/>
            <w:tcBorders>
              <w:top w:val="single" w:sz="4" w:space="0" w:color="auto"/>
              <w:left w:val="single" w:sz="4" w:space="0" w:color="auto"/>
              <w:bottom w:val="nil"/>
              <w:right w:val="nil"/>
            </w:tcBorders>
            <w:shd w:val="clear" w:color="auto" w:fill="FFFFFF"/>
          </w:tcPr>
          <w:p w14:paraId="161A102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w:t>
            </w:r>
          </w:p>
        </w:tc>
        <w:tc>
          <w:tcPr>
            <w:tcW w:w="2273" w:type="pct"/>
            <w:tcBorders>
              <w:top w:val="single" w:sz="4" w:space="0" w:color="auto"/>
              <w:left w:val="single" w:sz="4" w:space="0" w:color="auto"/>
              <w:bottom w:val="nil"/>
              <w:right w:val="nil"/>
            </w:tcBorders>
            <w:shd w:val="clear" w:color="auto" w:fill="FFFFFF"/>
          </w:tcPr>
          <w:p w14:paraId="00EA7FB0" w14:textId="77777777" w:rsidR="009B1005" w:rsidRPr="00F1143E" w:rsidRDefault="009B1005" w:rsidP="002F1C8B">
            <w:pPr>
              <w:spacing w:before="120"/>
              <w:rPr>
                <w:rFonts w:ascii="Arial" w:hAnsi="Arial" w:cs="Arial"/>
                <w:sz w:val="20"/>
              </w:rPr>
            </w:pPr>
            <w:r w:rsidRPr="00F1143E">
              <w:rPr>
                <w:rFonts w:ascii="Arial" w:hAnsi="Arial" w:cs="Arial"/>
                <w:sz w:val="20"/>
              </w:rPr>
              <w:t>Xã Tuân Đạo</w:t>
            </w:r>
          </w:p>
        </w:tc>
        <w:tc>
          <w:tcPr>
            <w:tcW w:w="2005" w:type="pct"/>
            <w:tcBorders>
              <w:top w:val="single" w:sz="4" w:space="0" w:color="auto"/>
              <w:left w:val="single" w:sz="4" w:space="0" w:color="auto"/>
              <w:bottom w:val="nil"/>
              <w:right w:val="single" w:sz="4" w:space="0" w:color="auto"/>
            </w:tcBorders>
            <w:shd w:val="clear" w:color="auto" w:fill="FFFFFF"/>
          </w:tcPr>
          <w:p w14:paraId="3F313C6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007E04AE" w14:textId="77777777" w:rsidTr="002F1C8B">
        <w:trPr>
          <w:trHeight w:val="302"/>
        </w:trPr>
        <w:tc>
          <w:tcPr>
            <w:tcW w:w="722" w:type="pct"/>
            <w:tcBorders>
              <w:top w:val="single" w:sz="4" w:space="0" w:color="auto"/>
              <w:left w:val="single" w:sz="4" w:space="0" w:color="auto"/>
              <w:bottom w:val="nil"/>
              <w:right w:val="nil"/>
            </w:tcBorders>
            <w:shd w:val="clear" w:color="auto" w:fill="FFFFFF"/>
          </w:tcPr>
          <w:p w14:paraId="69BBAAD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w:t>
            </w:r>
          </w:p>
        </w:tc>
        <w:tc>
          <w:tcPr>
            <w:tcW w:w="2273" w:type="pct"/>
            <w:tcBorders>
              <w:top w:val="single" w:sz="4" w:space="0" w:color="auto"/>
              <w:left w:val="single" w:sz="4" w:space="0" w:color="auto"/>
              <w:bottom w:val="nil"/>
              <w:right w:val="nil"/>
            </w:tcBorders>
            <w:shd w:val="clear" w:color="auto" w:fill="FFFFFF"/>
          </w:tcPr>
          <w:p w14:paraId="5F94F81A" w14:textId="77777777" w:rsidR="009B1005" w:rsidRPr="00F1143E" w:rsidRDefault="009B1005" w:rsidP="002F1C8B">
            <w:pPr>
              <w:spacing w:before="120"/>
              <w:rPr>
                <w:rFonts w:ascii="Arial" w:hAnsi="Arial" w:cs="Arial"/>
                <w:sz w:val="20"/>
              </w:rPr>
            </w:pPr>
            <w:r w:rsidRPr="00F1143E">
              <w:rPr>
                <w:rFonts w:ascii="Arial" w:hAnsi="Arial" w:cs="Arial"/>
                <w:sz w:val="20"/>
              </w:rPr>
              <w:t>Xã Văn Nghĩa</w:t>
            </w:r>
          </w:p>
        </w:tc>
        <w:tc>
          <w:tcPr>
            <w:tcW w:w="2005" w:type="pct"/>
            <w:tcBorders>
              <w:top w:val="single" w:sz="4" w:space="0" w:color="auto"/>
              <w:left w:val="single" w:sz="4" w:space="0" w:color="auto"/>
              <w:bottom w:val="nil"/>
              <w:right w:val="single" w:sz="4" w:space="0" w:color="auto"/>
            </w:tcBorders>
            <w:shd w:val="clear" w:color="auto" w:fill="FFFFFF"/>
          </w:tcPr>
          <w:p w14:paraId="70FEF80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179811FE" w14:textId="77777777" w:rsidTr="002F1C8B">
        <w:trPr>
          <w:trHeight w:val="317"/>
        </w:trPr>
        <w:tc>
          <w:tcPr>
            <w:tcW w:w="722" w:type="pct"/>
            <w:tcBorders>
              <w:top w:val="single" w:sz="4" w:space="0" w:color="auto"/>
              <w:left w:val="single" w:sz="4" w:space="0" w:color="auto"/>
              <w:bottom w:val="nil"/>
              <w:right w:val="nil"/>
            </w:tcBorders>
            <w:shd w:val="clear" w:color="auto" w:fill="FFFFFF"/>
          </w:tcPr>
          <w:p w14:paraId="7D863C7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w:t>
            </w:r>
          </w:p>
        </w:tc>
        <w:tc>
          <w:tcPr>
            <w:tcW w:w="2273" w:type="pct"/>
            <w:tcBorders>
              <w:top w:val="single" w:sz="4" w:space="0" w:color="auto"/>
              <w:left w:val="single" w:sz="4" w:space="0" w:color="auto"/>
              <w:bottom w:val="nil"/>
              <w:right w:val="nil"/>
            </w:tcBorders>
            <w:shd w:val="clear" w:color="auto" w:fill="FFFFFF"/>
          </w:tcPr>
          <w:p w14:paraId="21CB4082" w14:textId="77777777" w:rsidR="009B1005" w:rsidRPr="00F1143E" w:rsidRDefault="009B1005" w:rsidP="002F1C8B">
            <w:pPr>
              <w:spacing w:before="120"/>
              <w:rPr>
                <w:rFonts w:ascii="Arial" w:hAnsi="Arial" w:cs="Arial"/>
                <w:sz w:val="20"/>
              </w:rPr>
            </w:pPr>
            <w:r w:rsidRPr="00F1143E">
              <w:rPr>
                <w:rFonts w:ascii="Arial" w:hAnsi="Arial" w:cs="Arial"/>
                <w:sz w:val="20"/>
              </w:rPr>
              <w:t>Xã Văn Sơn</w:t>
            </w:r>
          </w:p>
        </w:tc>
        <w:tc>
          <w:tcPr>
            <w:tcW w:w="2005" w:type="pct"/>
            <w:tcBorders>
              <w:top w:val="single" w:sz="4" w:space="0" w:color="auto"/>
              <w:left w:val="single" w:sz="4" w:space="0" w:color="auto"/>
              <w:bottom w:val="nil"/>
              <w:right w:val="single" w:sz="4" w:space="0" w:color="auto"/>
            </w:tcBorders>
            <w:shd w:val="clear" w:color="auto" w:fill="FFFFFF"/>
          </w:tcPr>
          <w:p w14:paraId="0D7689F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310BC3AA" w14:textId="77777777" w:rsidTr="002F1C8B">
        <w:trPr>
          <w:trHeight w:val="299"/>
        </w:trPr>
        <w:tc>
          <w:tcPr>
            <w:tcW w:w="722" w:type="pct"/>
            <w:tcBorders>
              <w:top w:val="single" w:sz="4" w:space="0" w:color="auto"/>
              <w:left w:val="single" w:sz="4" w:space="0" w:color="auto"/>
              <w:bottom w:val="nil"/>
              <w:right w:val="nil"/>
            </w:tcBorders>
            <w:shd w:val="clear" w:color="auto" w:fill="FFFFFF"/>
          </w:tcPr>
          <w:p w14:paraId="3FF6EC6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w:t>
            </w:r>
          </w:p>
        </w:tc>
        <w:tc>
          <w:tcPr>
            <w:tcW w:w="2273" w:type="pct"/>
            <w:tcBorders>
              <w:top w:val="single" w:sz="4" w:space="0" w:color="auto"/>
              <w:left w:val="single" w:sz="4" w:space="0" w:color="auto"/>
              <w:bottom w:val="nil"/>
              <w:right w:val="nil"/>
            </w:tcBorders>
            <w:shd w:val="clear" w:color="auto" w:fill="FFFFFF"/>
          </w:tcPr>
          <w:p w14:paraId="7ED80EEB" w14:textId="77777777" w:rsidR="009B1005" w:rsidRPr="00F1143E" w:rsidRDefault="009B1005" w:rsidP="002F1C8B">
            <w:pPr>
              <w:spacing w:before="120"/>
              <w:rPr>
                <w:rFonts w:ascii="Arial" w:hAnsi="Arial" w:cs="Arial"/>
                <w:sz w:val="20"/>
              </w:rPr>
            </w:pPr>
            <w:r w:rsidRPr="00F1143E">
              <w:rPr>
                <w:rFonts w:ascii="Arial" w:hAnsi="Arial" w:cs="Arial"/>
                <w:sz w:val="20"/>
              </w:rPr>
              <w:t>Xã Yên Phú</w:t>
            </w:r>
          </w:p>
        </w:tc>
        <w:tc>
          <w:tcPr>
            <w:tcW w:w="2005" w:type="pct"/>
            <w:tcBorders>
              <w:top w:val="single" w:sz="4" w:space="0" w:color="auto"/>
              <w:left w:val="single" w:sz="4" w:space="0" w:color="auto"/>
              <w:bottom w:val="nil"/>
              <w:right w:val="single" w:sz="4" w:space="0" w:color="auto"/>
            </w:tcBorders>
            <w:shd w:val="clear" w:color="auto" w:fill="FFFFFF"/>
          </w:tcPr>
          <w:p w14:paraId="41C155F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7290D6FB" w14:textId="77777777" w:rsidTr="002F1C8B">
        <w:trPr>
          <w:trHeight w:val="302"/>
        </w:trPr>
        <w:tc>
          <w:tcPr>
            <w:tcW w:w="722" w:type="pct"/>
            <w:tcBorders>
              <w:top w:val="single" w:sz="4" w:space="0" w:color="auto"/>
              <w:left w:val="single" w:sz="4" w:space="0" w:color="auto"/>
              <w:bottom w:val="nil"/>
              <w:right w:val="nil"/>
            </w:tcBorders>
            <w:shd w:val="clear" w:color="auto" w:fill="FFFFFF"/>
          </w:tcPr>
          <w:p w14:paraId="2B5E2FE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w:t>
            </w:r>
          </w:p>
        </w:tc>
        <w:tc>
          <w:tcPr>
            <w:tcW w:w="2273" w:type="pct"/>
            <w:tcBorders>
              <w:top w:val="single" w:sz="4" w:space="0" w:color="auto"/>
              <w:left w:val="single" w:sz="4" w:space="0" w:color="auto"/>
              <w:bottom w:val="nil"/>
              <w:right w:val="nil"/>
            </w:tcBorders>
            <w:shd w:val="clear" w:color="auto" w:fill="FFFFFF"/>
          </w:tcPr>
          <w:p w14:paraId="57611812" w14:textId="77777777" w:rsidR="009B1005" w:rsidRPr="00F1143E" w:rsidRDefault="009B1005" w:rsidP="002F1C8B">
            <w:pPr>
              <w:spacing w:before="120"/>
              <w:rPr>
                <w:rFonts w:ascii="Arial" w:hAnsi="Arial" w:cs="Arial"/>
                <w:sz w:val="20"/>
              </w:rPr>
            </w:pPr>
            <w:r w:rsidRPr="00F1143E">
              <w:rPr>
                <w:rFonts w:ascii="Arial" w:hAnsi="Arial" w:cs="Arial"/>
                <w:sz w:val="20"/>
              </w:rPr>
              <w:t>Xã Chí Đạo</w:t>
            </w:r>
          </w:p>
        </w:tc>
        <w:tc>
          <w:tcPr>
            <w:tcW w:w="2005" w:type="pct"/>
            <w:tcBorders>
              <w:top w:val="single" w:sz="4" w:space="0" w:color="auto"/>
              <w:left w:val="single" w:sz="4" w:space="0" w:color="auto"/>
              <w:bottom w:val="nil"/>
              <w:right w:val="single" w:sz="4" w:space="0" w:color="auto"/>
            </w:tcBorders>
            <w:shd w:val="clear" w:color="auto" w:fill="FFFFFF"/>
          </w:tcPr>
          <w:p w14:paraId="42E5523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7334AC47" w14:textId="77777777" w:rsidTr="002F1C8B">
        <w:trPr>
          <w:trHeight w:val="306"/>
        </w:trPr>
        <w:tc>
          <w:tcPr>
            <w:tcW w:w="722" w:type="pct"/>
            <w:tcBorders>
              <w:top w:val="single" w:sz="4" w:space="0" w:color="auto"/>
              <w:left w:val="single" w:sz="4" w:space="0" w:color="auto"/>
              <w:bottom w:val="nil"/>
              <w:right w:val="nil"/>
            </w:tcBorders>
            <w:shd w:val="clear" w:color="auto" w:fill="FFFFFF"/>
          </w:tcPr>
          <w:p w14:paraId="39945FC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w:t>
            </w:r>
          </w:p>
        </w:tc>
        <w:tc>
          <w:tcPr>
            <w:tcW w:w="2273" w:type="pct"/>
            <w:tcBorders>
              <w:top w:val="single" w:sz="4" w:space="0" w:color="auto"/>
              <w:left w:val="single" w:sz="4" w:space="0" w:color="auto"/>
              <w:bottom w:val="nil"/>
              <w:right w:val="nil"/>
            </w:tcBorders>
            <w:shd w:val="clear" w:color="auto" w:fill="FFFFFF"/>
          </w:tcPr>
          <w:p w14:paraId="0C2C4F29" w14:textId="77777777" w:rsidR="009B1005" w:rsidRPr="00F1143E" w:rsidRDefault="009B1005" w:rsidP="002F1C8B">
            <w:pPr>
              <w:spacing w:before="120"/>
              <w:rPr>
                <w:rFonts w:ascii="Arial" w:hAnsi="Arial" w:cs="Arial"/>
                <w:sz w:val="20"/>
              </w:rPr>
            </w:pPr>
            <w:r w:rsidRPr="00F1143E">
              <w:rPr>
                <w:rFonts w:ascii="Arial" w:hAnsi="Arial" w:cs="Arial"/>
                <w:sz w:val="20"/>
              </w:rPr>
              <w:t>Xã Chí Thiện</w:t>
            </w:r>
          </w:p>
        </w:tc>
        <w:tc>
          <w:tcPr>
            <w:tcW w:w="2005" w:type="pct"/>
            <w:tcBorders>
              <w:top w:val="single" w:sz="4" w:space="0" w:color="auto"/>
              <w:left w:val="single" w:sz="4" w:space="0" w:color="auto"/>
              <w:bottom w:val="nil"/>
              <w:right w:val="single" w:sz="4" w:space="0" w:color="auto"/>
            </w:tcBorders>
            <w:shd w:val="clear" w:color="auto" w:fill="FFFFFF"/>
          </w:tcPr>
          <w:p w14:paraId="1AE58BE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2A95944D" w14:textId="77777777" w:rsidTr="002F1C8B">
        <w:trPr>
          <w:trHeight w:val="299"/>
        </w:trPr>
        <w:tc>
          <w:tcPr>
            <w:tcW w:w="722" w:type="pct"/>
            <w:tcBorders>
              <w:top w:val="single" w:sz="4" w:space="0" w:color="auto"/>
              <w:left w:val="single" w:sz="4" w:space="0" w:color="auto"/>
              <w:bottom w:val="nil"/>
              <w:right w:val="nil"/>
            </w:tcBorders>
            <w:shd w:val="clear" w:color="auto" w:fill="FFFFFF"/>
          </w:tcPr>
          <w:p w14:paraId="46C202B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w:t>
            </w:r>
          </w:p>
        </w:tc>
        <w:tc>
          <w:tcPr>
            <w:tcW w:w="2273" w:type="pct"/>
            <w:tcBorders>
              <w:top w:val="single" w:sz="4" w:space="0" w:color="auto"/>
              <w:left w:val="single" w:sz="4" w:space="0" w:color="auto"/>
              <w:bottom w:val="nil"/>
              <w:right w:val="nil"/>
            </w:tcBorders>
            <w:shd w:val="clear" w:color="auto" w:fill="FFFFFF"/>
          </w:tcPr>
          <w:p w14:paraId="1BEE5DE1" w14:textId="77777777" w:rsidR="009B1005" w:rsidRPr="00F1143E" w:rsidRDefault="009B1005" w:rsidP="002F1C8B">
            <w:pPr>
              <w:spacing w:before="120"/>
              <w:rPr>
                <w:rFonts w:ascii="Arial" w:hAnsi="Arial" w:cs="Arial"/>
                <w:sz w:val="20"/>
              </w:rPr>
            </w:pPr>
            <w:r w:rsidRPr="00F1143E">
              <w:rPr>
                <w:rFonts w:ascii="Arial" w:hAnsi="Arial" w:cs="Arial"/>
                <w:sz w:val="20"/>
              </w:rPr>
              <w:t>Xã Phú Lương</w:t>
            </w:r>
          </w:p>
        </w:tc>
        <w:tc>
          <w:tcPr>
            <w:tcW w:w="2005" w:type="pct"/>
            <w:tcBorders>
              <w:top w:val="single" w:sz="4" w:space="0" w:color="auto"/>
              <w:left w:val="single" w:sz="4" w:space="0" w:color="auto"/>
              <w:bottom w:val="nil"/>
              <w:right w:val="single" w:sz="4" w:space="0" w:color="auto"/>
            </w:tcBorders>
            <w:shd w:val="clear" w:color="auto" w:fill="FFFFFF"/>
          </w:tcPr>
          <w:p w14:paraId="229433D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414B6164" w14:textId="77777777" w:rsidTr="002F1C8B">
        <w:trPr>
          <w:trHeight w:val="306"/>
        </w:trPr>
        <w:tc>
          <w:tcPr>
            <w:tcW w:w="722" w:type="pct"/>
            <w:tcBorders>
              <w:top w:val="single" w:sz="4" w:space="0" w:color="auto"/>
              <w:left w:val="single" w:sz="4" w:space="0" w:color="auto"/>
              <w:bottom w:val="nil"/>
              <w:right w:val="nil"/>
            </w:tcBorders>
            <w:shd w:val="clear" w:color="auto" w:fill="FFFFFF"/>
          </w:tcPr>
          <w:p w14:paraId="4767159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23</w:t>
            </w:r>
          </w:p>
        </w:tc>
        <w:tc>
          <w:tcPr>
            <w:tcW w:w="2273" w:type="pct"/>
            <w:tcBorders>
              <w:top w:val="single" w:sz="4" w:space="0" w:color="auto"/>
              <w:left w:val="single" w:sz="4" w:space="0" w:color="auto"/>
              <w:bottom w:val="nil"/>
              <w:right w:val="nil"/>
            </w:tcBorders>
            <w:shd w:val="clear" w:color="auto" w:fill="FFFFFF"/>
          </w:tcPr>
          <w:p w14:paraId="58B4A7A9" w14:textId="77777777" w:rsidR="009B1005" w:rsidRPr="00F1143E" w:rsidRDefault="009B1005" w:rsidP="002F1C8B">
            <w:pPr>
              <w:spacing w:before="120"/>
              <w:rPr>
                <w:rFonts w:ascii="Arial" w:hAnsi="Arial" w:cs="Arial"/>
                <w:sz w:val="20"/>
              </w:rPr>
            </w:pPr>
            <w:r w:rsidRPr="00F1143E">
              <w:rPr>
                <w:rFonts w:ascii="Arial" w:hAnsi="Arial" w:cs="Arial"/>
                <w:sz w:val="20"/>
              </w:rPr>
              <w:t>Xã Phúc Tuy</w:t>
            </w:r>
          </w:p>
        </w:tc>
        <w:tc>
          <w:tcPr>
            <w:tcW w:w="2005" w:type="pct"/>
            <w:tcBorders>
              <w:top w:val="single" w:sz="4" w:space="0" w:color="auto"/>
              <w:left w:val="single" w:sz="4" w:space="0" w:color="auto"/>
              <w:bottom w:val="nil"/>
              <w:right w:val="single" w:sz="4" w:space="0" w:color="auto"/>
            </w:tcBorders>
            <w:shd w:val="clear" w:color="auto" w:fill="FFFFFF"/>
          </w:tcPr>
          <w:p w14:paraId="2590DBC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02CE7D29" w14:textId="77777777" w:rsidTr="002F1C8B">
        <w:trPr>
          <w:trHeight w:val="113"/>
        </w:trPr>
        <w:tc>
          <w:tcPr>
            <w:tcW w:w="722" w:type="pct"/>
            <w:tcBorders>
              <w:top w:val="single" w:sz="4" w:space="0" w:color="auto"/>
              <w:left w:val="single" w:sz="4" w:space="0" w:color="auto"/>
              <w:bottom w:val="nil"/>
              <w:right w:val="nil"/>
            </w:tcBorders>
            <w:shd w:val="clear" w:color="auto" w:fill="FFFFFF"/>
          </w:tcPr>
          <w:p w14:paraId="03E410D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w:t>
            </w:r>
          </w:p>
        </w:tc>
        <w:tc>
          <w:tcPr>
            <w:tcW w:w="2273" w:type="pct"/>
            <w:tcBorders>
              <w:top w:val="single" w:sz="4" w:space="0" w:color="auto"/>
              <w:left w:val="single" w:sz="4" w:space="0" w:color="auto"/>
              <w:bottom w:val="nil"/>
              <w:right w:val="nil"/>
            </w:tcBorders>
            <w:shd w:val="clear" w:color="auto" w:fill="FFFFFF"/>
          </w:tcPr>
          <w:p w14:paraId="5F670E4D" w14:textId="77777777" w:rsidR="009B1005" w:rsidRPr="00F1143E" w:rsidRDefault="009B1005" w:rsidP="002F1C8B">
            <w:pPr>
              <w:spacing w:before="120"/>
              <w:rPr>
                <w:rFonts w:ascii="Arial" w:hAnsi="Arial" w:cs="Arial"/>
                <w:sz w:val="20"/>
              </w:rPr>
            </w:pPr>
            <w:r w:rsidRPr="00F1143E">
              <w:rPr>
                <w:rFonts w:ascii="Arial" w:hAnsi="Arial" w:cs="Arial"/>
                <w:sz w:val="20"/>
              </w:rPr>
              <w:t>Xã Bình Hẻm</w:t>
            </w:r>
          </w:p>
        </w:tc>
        <w:tc>
          <w:tcPr>
            <w:tcW w:w="2005" w:type="pct"/>
            <w:tcBorders>
              <w:top w:val="single" w:sz="4" w:space="0" w:color="auto"/>
              <w:left w:val="single" w:sz="4" w:space="0" w:color="auto"/>
              <w:bottom w:val="nil"/>
              <w:right w:val="single" w:sz="4" w:space="0" w:color="auto"/>
            </w:tcBorders>
            <w:shd w:val="clear" w:color="auto" w:fill="FFFFFF"/>
          </w:tcPr>
          <w:p w14:paraId="0F9C860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729C8C9C" w14:textId="77777777" w:rsidTr="002F1C8B">
        <w:trPr>
          <w:trHeight w:val="42"/>
        </w:trPr>
        <w:tc>
          <w:tcPr>
            <w:tcW w:w="722" w:type="pct"/>
            <w:tcBorders>
              <w:top w:val="single" w:sz="4" w:space="0" w:color="auto"/>
              <w:left w:val="single" w:sz="4" w:space="0" w:color="auto"/>
              <w:bottom w:val="nil"/>
              <w:right w:val="nil"/>
            </w:tcBorders>
            <w:shd w:val="clear" w:color="auto" w:fill="FFFFFF"/>
          </w:tcPr>
          <w:p w14:paraId="46A42D5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c>
          <w:tcPr>
            <w:tcW w:w="2273" w:type="pct"/>
            <w:tcBorders>
              <w:top w:val="single" w:sz="4" w:space="0" w:color="auto"/>
              <w:left w:val="single" w:sz="4" w:space="0" w:color="auto"/>
              <w:bottom w:val="nil"/>
              <w:right w:val="nil"/>
            </w:tcBorders>
            <w:shd w:val="clear" w:color="auto" w:fill="FFFFFF"/>
          </w:tcPr>
          <w:p w14:paraId="236D2DB8" w14:textId="77777777" w:rsidR="009B1005" w:rsidRPr="00F1143E" w:rsidRDefault="009B1005" w:rsidP="002F1C8B">
            <w:pPr>
              <w:spacing w:before="120"/>
              <w:rPr>
                <w:rFonts w:ascii="Arial" w:hAnsi="Arial" w:cs="Arial"/>
                <w:sz w:val="20"/>
              </w:rPr>
            </w:pPr>
            <w:r w:rsidRPr="00F1143E">
              <w:rPr>
                <w:rFonts w:ascii="Arial" w:hAnsi="Arial" w:cs="Arial"/>
                <w:sz w:val="20"/>
              </w:rPr>
              <w:t>Xã Miền Đồi</w:t>
            </w:r>
          </w:p>
        </w:tc>
        <w:tc>
          <w:tcPr>
            <w:tcW w:w="2005" w:type="pct"/>
            <w:tcBorders>
              <w:top w:val="single" w:sz="4" w:space="0" w:color="auto"/>
              <w:left w:val="single" w:sz="4" w:space="0" w:color="auto"/>
              <w:bottom w:val="nil"/>
              <w:right w:val="single" w:sz="4" w:space="0" w:color="auto"/>
            </w:tcBorders>
            <w:shd w:val="clear" w:color="auto" w:fill="FFFFFF"/>
          </w:tcPr>
          <w:p w14:paraId="2E7FA9A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33A806C5" w14:textId="77777777" w:rsidTr="002F1C8B">
        <w:trPr>
          <w:trHeight w:val="302"/>
        </w:trPr>
        <w:tc>
          <w:tcPr>
            <w:tcW w:w="722" w:type="pct"/>
            <w:tcBorders>
              <w:top w:val="single" w:sz="4" w:space="0" w:color="auto"/>
              <w:left w:val="single" w:sz="4" w:space="0" w:color="auto"/>
              <w:bottom w:val="nil"/>
              <w:right w:val="nil"/>
            </w:tcBorders>
            <w:shd w:val="clear" w:color="auto" w:fill="FFFFFF"/>
          </w:tcPr>
          <w:p w14:paraId="7ACB432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w:t>
            </w:r>
          </w:p>
        </w:tc>
        <w:tc>
          <w:tcPr>
            <w:tcW w:w="2273" w:type="pct"/>
            <w:tcBorders>
              <w:top w:val="single" w:sz="4" w:space="0" w:color="auto"/>
              <w:left w:val="single" w:sz="4" w:space="0" w:color="auto"/>
              <w:bottom w:val="nil"/>
              <w:right w:val="nil"/>
            </w:tcBorders>
            <w:shd w:val="clear" w:color="auto" w:fill="FFFFFF"/>
          </w:tcPr>
          <w:p w14:paraId="62DCA442" w14:textId="77777777" w:rsidR="009B1005" w:rsidRPr="00F1143E" w:rsidRDefault="009B1005" w:rsidP="002F1C8B">
            <w:pPr>
              <w:spacing w:before="120"/>
              <w:rPr>
                <w:rFonts w:ascii="Arial" w:hAnsi="Arial" w:cs="Arial"/>
                <w:sz w:val="20"/>
              </w:rPr>
            </w:pPr>
            <w:r w:rsidRPr="00F1143E">
              <w:rPr>
                <w:rFonts w:ascii="Arial" w:hAnsi="Arial" w:cs="Arial"/>
                <w:sz w:val="20"/>
              </w:rPr>
              <w:t>Xã Ngọc Lâu</w:t>
            </w:r>
          </w:p>
        </w:tc>
        <w:tc>
          <w:tcPr>
            <w:tcW w:w="2005" w:type="pct"/>
            <w:tcBorders>
              <w:top w:val="single" w:sz="4" w:space="0" w:color="auto"/>
              <w:left w:val="single" w:sz="4" w:space="0" w:color="auto"/>
              <w:bottom w:val="nil"/>
              <w:right w:val="single" w:sz="4" w:space="0" w:color="auto"/>
            </w:tcBorders>
            <w:shd w:val="clear" w:color="auto" w:fill="FFFFFF"/>
          </w:tcPr>
          <w:p w14:paraId="4596578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59050C62" w14:textId="77777777" w:rsidTr="002F1C8B">
        <w:trPr>
          <w:trHeight w:val="302"/>
        </w:trPr>
        <w:tc>
          <w:tcPr>
            <w:tcW w:w="722" w:type="pct"/>
            <w:tcBorders>
              <w:top w:val="single" w:sz="4" w:space="0" w:color="auto"/>
              <w:left w:val="single" w:sz="4" w:space="0" w:color="auto"/>
              <w:bottom w:val="nil"/>
              <w:right w:val="nil"/>
            </w:tcBorders>
            <w:shd w:val="clear" w:color="auto" w:fill="FFFFFF"/>
          </w:tcPr>
          <w:p w14:paraId="501886A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27</w:t>
            </w:r>
          </w:p>
        </w:tc>
        <w:tc>
          <w:tcPr>
            <w:tcW w:w="2273" w:type="pct"/>
            <w:tcBorders>
              <w:top w:val="single" w:sz="4" w:space="0" w:color="auto"/>
              <w:left w:val="single" w:sz="4" w:space="0" w:color="auto"/>
              <w:bottom w:val="nil"/>
              <w:right w:val="nil"/>
            </w:tcBorders>
            <w:shd w:val="clear" w:color="auto" w:fill="FFFFFF"/>
          </w:tcPr>
          <w:p w14:paraId="57F2EC17" w14:textId="77777777" w:rsidR="009B1005" w:rsidRPr="00F1143E" w:rsidRDefault="009B1005" w:rsidP="002F1C8B">
            <w:pPr>
              <w:spacing w:before="120"/>
              <w:rPr>
                <w:rFonts w:ascii="Arial" w:hAnsi="Arial" w:cs="Arial"/>
                <w:sz w:val="20"/>
              </w:rPr>
            </w:pPr>
            <w:r w:rsidRPr="00F1143E">
              <w:rPr>
                <w:rFonts w:ascii="Arial" w:hAnsi="Arial" w:cs="Arial"/>
                <w:sz w:val="20"/>
              </w:rPr>
              <w:t>Xã Ngọc Sơn</w:t>
            </w:r>
          </w:p>
        </w:tc>
        <w:tc>
          <w:tcPr>
            <w:tcW w:w="2005" w:type="pct"/>
            <w:tcBorders>
              <w:top w:val="single" w:sz="4" w:space="0" w:color="auto"/>
              <w:left w:val="single" w:sz="4" w:space="0" w:color="auto"/>
              <w:bottom w:val="nil"/>
              <w:right w:val="single" w:sz="4" w:space="0" w:color="auto"/>
            </w:tcBorders>
            <w:shd w:val="clear" w:color="auto" w:fill="FFFFFF"/>
          </w:tcPr>
          <w:p w14:paraId="1D58215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781413DB" w14:textId="77777777" w:rsidTr="002F1C8B">
        <w:trPr>
          <w:trHeight w:val="302"/>
        </w:trPr>
        <w:tc>
          <w:tcPr>
            <w:tcW w:w="722" w:type="pct"/>
            <w:tcBorders>
              <w:top w:val="single" w:sz="4" w:space="0" w:color="auto"/>
              <w:left w:val="single" w:sz="4" w:space="0" w:color="auto"/>
              <w:bottom w:val="nil"/>
              <w:right w:val="nil"/>
            </w:tcBorders>
            <w:shd w:val="clear" w:color="auto" w:fill="FFFFFF"/>
          </w:tcPr>
          <w:p w14:paraId="31B8E16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28</w:t>
            </w:r>
          </w:p>
        </w:tc>
        <w:tc>
          <w:tcPr>
            <w:tcW w:w="2273" w:type="pct"/>
            <w:tcBorders>
              <w:top w:val="single" w:sz="4" w:space="0" w:color="auto"/>
              <w:left w:val="single" w:sz="4" w:space="0" w:color="auto"/>
              <w:bottom w:val="nil"/>
              <w:right w:val="nil"/>
            </w:tcBorders>
            <w:shd w:val="clear" w:color="auto" w:fill="FFFFFF"/>
          </w:tcPr>
          <w:p w14:paraId="1CABB8B5" w14:textId="77777777" w:rsidR="009B1005" w:rsidRPr="00F1143E" w:rsidRDefault="009B1005" w:rsidP="002F1C8B">
            <w:pPr>
              <w:spacing w:before="120"/>
              <w:rPr>
                <w:rFonts w:ascii="Arial" w:hAnsi="Arial" w:cs="Arial"/>
                <w:sz w:val="20"/>
              </w:rPr>
            </w:pPr>
            <w:r w:rsidRPr="00F1143E">
              <w:rPr>
                <w:rFonts w:ascii="Arial" w:hAnsi="Arial" w:cs="Arial"/>
                <w:sz w:val="20"/>
              </w:rPr>
              <w:t>Xã Quý Hòa</w:t>
            </w:r>
          </w:p>
        </w:tc>
        <w:tc>
          <w:tcPr>
            <w:tcW w:w="2005" w:type="pct"/>
            <w:tcBorders>
              <w:top w:val="single" w:sz="4" w:space="0" w:color="auto"/>
              <w:left w:val="single" w:sz="4" w:space="0" w:color="auto"/>
              <w:bottom w:val="nil"/>
              <w:right w:val="single" w:sz="4" w:space="0" w:color="auto"/>
            </w:tcBorders>
            <w:shd w:val="clear" w:color="auto" w:fill="FFFFFF"/>
          </w:tcPr>
          <w:p w14:paraId="02D9C98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378B6143" w14:textId="77777777" w:rsidTr="002F1C8B">
        <w:trPr>
          <w:trHeight w:val="302"/>
        </w:trPr>
        <w:tc>
          <w:tcPr>
            <w:tcW w:w="722" w:type="pct"/>
            <w:tcBorders>
              <w:top w:val="single" w:sz="4" w:space="0" w:color="auto"/>
              <w:left w:val="single" w:sz="4" w:space="0" w:color="auto"/>
              <w:bottom w:val="nil"/>
              <w:right w:val="nil"/>
            </w:tcBorders>
            <w:shd w:val="clear" w:color="auto" w:fill="FFFFFF"/>
          </w:tcPr>
          <w:p w14:paraId="354AA90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29</w:t>
            </w:r>
          </w:p>
        </w:tc>
        <w:tc>
          <w:tcPr>
            <w:tcW w:w="2273" w:type="pct"/>
            <w:tcBorders>
              <w:top w:val="single" w:sz="4" w:space="0" w:color="auto"/>
              <w:left w:val="single" w:sz="4" w:space="0" w:color="auto"/>
              <w:bottom w:val="nil"/>
              <w:right w:val="nil"/>
            </w:tcBorders>
            <w:shd w:val="clear" w:color="auto" w:fill="FFFFFF"/>
          </w:tcPr>
          <w:p w14:paraId="0C4354AD" w14:textId="77777777" w:rsidR="009B1005" w:rsidRPr="00F1143E" w:rsidRDefault="009B1005" w:rsidP="002F1C8B">
            <w:pPr>
              <w:spacing w:before="120"/>
              <w:rPr>
                <w:rFonts w:ascii="Arial" w:hAnsi="Arial" w:cs="Arial"/>
                <w:sz w:val="20"/>
              </w:rPr>
            </w:pPr>
            <w:r w:rsidRPr="00F1143E">
              <w:rPr>
                <w:rFonts w:ascii="Arial" w:hAnsi="Arial" w:cs="Arial"/>
                <w:sz w:val="20"/>
              </w:rPr>
              <w:t>Xã Tự Do</w:t>
            </w:r>
          </w:p>
        </w:tc>
        <w:tc>
          <w:tcPr>
            <w:tcW w:w="2005" w:type="pct"/>
            <w:tcBorders>
              <w:top w:val="single" w:sz="4" w:space="0" w:color="auto"/>
              <w:left w:val="single" w:sz="4" w:space="0" w:color="auto"/>
              <w:bottom w:val="nil"/>
              <w:right w:val="single" w:sz="4" w:space="0" w:color="auto"/>
            </w:tcBorders>
            <w:shd w:val="clear" w:color="auto" w:fill="FFFFFF"/>
          </w:tcPr>
          <w:p w14:paraId="0E14303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6B9EF7D6" w14:textId="77777777" w:rsidTr="002F1C8B">
        <w:trPr>
          <w:trHeight w:val="302"/>
        </w:trPr>
        <w:tc>
          <w:tcPr>
            <w:tcW w:w="722" w:type="pct"/>
            <w:tcBorders>
              <w:top w:val="single" w:sz="4" w:space="0" w:color="auto"/>
              <w:left w:val="single" w:sz="4" w:space="0" w:color="auto"/>
              <w:bottom w:val="nil"/>
              <w:right w:val="nil"/>
            </w:tcBorders>
            <w:shd w:val="clear" w:color="auto" w:fill="FFFFFF"/>
          </w:tcPr>
          <w:p w14:paraId="791F1DA7"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III</w:t>
            </w:r>
          </w:p>
        </w:tc>
        <w:tc>
          <w:tcPr>
            <w:tcW w:w="2273" w:type="pct"/>
            <w:tcBorders>
              <w:top w:val="single" w:sz="4" w:space="0" w:color="auto"/>
              <w:left w:val="single" w:sz="4" w:space="0" w:color="auto"/>
              <w:bottom w:val="nil"/>
              <w:right w:val="nil"/>
            </w:tcBorders>
            <w:shd w:val="clear" w:color="auto" w:fill="FFFFFF"/>
          </w:tcPr>
          <w:p w14:paraId="39C19976" w14:textId="77777777" w:rsidR="009B1005" w:rsidRPr="00F1143E" w:rsidRDefault="009B1005" w:rsidP="002F1C8B">
            <w:pPr>
              <w:spacing w:before="120"/>
              <w:rPr>
                <w:rFonts w:ascii="Arial" w:hAnsi="Arial" w:cs="Arial"/>
                <w:b/>
                <w:sz w:val="20"/>
              </w:rPr>
            </w:pPr>
            <w:r w:rsidRPr="00F1143E">
              <w:rPr>
                <w:rFonts w:ascii="Arial" w:hAnsi="Arial" w:cs="Arial"/>
                <w:b/>
                <w:sz w:val="20"/>
              </w:rPr>
              <w:t>HUYỆN ĐÀ BẮC</w:t>
            </w:r>
          </w:p>
        </w:tc>
        <w:tc>
          <w:tcPr>
            <w:tcW w:w="2005" w:type="pct"/>
            <w:tcBorders>
              <w:top w:val="single" w:sz="4" w:space="0" w:color="auto"/>
              <w:left w:val="single" w:sz="4" w:space="0" w:color="auto"/>
              <w:bottom w:val="nil"/>
              <w:right w:val="single" w:sz="4" w:space="0" w:color="auto"/>
            </w:tcBorders>
            <w:shd w:val="clear" w:color="auto" w:fill="FFFFFF"/>
          </w:tcPr>
          <w:p w14:paraId="53291F34" w14:textId="77777777" w:rsidR="009B1005" w:rsidRPr="00F1143E" w:rsidRDefault="009B1005" w:rsidP="002F1C8B">
            <w:pPr>
              <w:spacing w:before="120"/>
              <w:jc w:val="center"/>
              <w:rPr>
                <w:rFonts w:ascii="Arial" w:hAnsi="Arial" w:cs="Arial"/>
                <w:sz w:val="20"/>
              </w:rPr>
            </w:pPr>
          </w:p>
        </w:tc>
      </w:tr>
      <w:tr w:rsidR="00F1143E" w:rsidRPr="00F1143E" w14:paraId="48870597" w14:textId="77777777" w:rsidTr="002F1C8B">
        <w:trPr>
          <w:trHeight w:val="299"/>
        </w:trPr>
        <w:tc>
          <w:tcPr>
            <w:tcW w:w="722" w:type="pct"/>
            <w:tcBorders>
              <w:top w:val="single" w:sz="4" w:space="0" w:color="auto"/>
              <w:left w:val="single" w:sz="4" w:space="0" w:color="auto"/>
              <w:bottom w:val="nil"/>
              <w:right w:val="nil"/>
            </w:tcBorders>
            <w:shd w:val="clear" w:color="auto" w:fill="FFFFFF"/>
          </w:tcPr>
          <w:p w14:paraId="4C96C6C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2273" w:type="pct"/>
            <w:tcBorders>
              <w:top w:val="single" w:sz="4" w:space="0" w:color="auto"/>
              <w:left w:val="single" w:sz="4" w:space="0" w:color="auto"/>
              <w:bottom w:val="nil"/>
              <w:right w:val="nil"/>
            </w:tcBorders>
            <w:shd w:val="clear" w:color="auto" w:fill="FFFFFF"/>
          </w:tcPr>
          <w:p w14:paraId="4F557C44" w14:textId="77777777" w:rsidR="009B1005" w:rsidRPr="00F1143E" w:rsidRDefault="009B1005" w:rsidP="002F1C8B">
            <w:pPr>
              <w:spacing w:before="120"/>
              <w:rPr>
                <w:rFonts w:ascii="Arial" w:hAnsi="Arial" w:cs="Arial"/>
                <w:sz w:val="20"/>
              </w:rPr>
            </w:pPr>
            <w:r w:rsidRPr="00F1143E">
              <w:rPr>
                <w:rFonts w:ascii="Arial" w:hAnsi="Arial" w:cs="Arial"/>
                <w:sz w:val="20"/>
              </w:rPr>
              <w:t>Thị trấn Đà Bắc</w:t>
            </w:r>
          </w:p>
        </w:tc>
        <w:tc>
          <w:tcPr>
            <w:tcW w:w="2005" w:type="pct"/>
            <w:tcBorders>
              <w:top w:val="single" w:sz="4" w:space="0" w:color="auto"/>
              <w:left w:val="single" w:sz="4" w:space="0" w:color="auto"/>
              <w:bottom w:val="nil"/>
              <w:right w:val="single" w:sz="4" w:space="0" w:color="auto"/>
            </w:tcBorders>
            <w:shd w:val="clear" w:color="auto" w:fill="FFFFFF"/>
          </w:tcPr>
          <w:p w14:paraId="1D8D15B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569FE796"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7EEE523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2273" w:type="pct"/>
            <w:tcBorders>
              <w:top w:val="single" w:sz="4" w:space="0" w:color="auto"/>
              <w:left w:val="single" w:sz="4" w:space="0" w:color="auto"/>
              <w:bottom w:val="single" w:sz="4" w:space="0" w:color="auto"/>
              <w:right w:val="nil"/>
            </w:tcBorders>
            <w:shd w:val="clear" w:color="auto" w:fill="FFFFFF"/>
          </w:tcPr>
          <w:p w14:paraId="17D4D216" w14:textId="77777777" w:rsidR="009B1005" w:rsidRPr="00F1143E" w:rsidRDefault="009B1005" w:rsidP="002F1C8B">
            <w:pPr>
              <w:spacing w:before="120"/>
              <w:rPr>
                <w:rFonts w:ascii="Arial" w:hAnsi="Arial" w:cs="Arial"/>
                <w:sz w:val="20"/>
              </w:rPr>
            </w:pPr>
            <w:r w:rsidRPr="00F1143E">
              <w:rPr>
                <w:rFonts w:ascii="Arial" w:hAnsi="Arial" w:cs="Arial"/>
                <w:sz w:val="20"/>
              </w:rPr>
              <w:t>Xã Tu Lý</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5A8C623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72925839"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4F84540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2273" w:type="pct"/>
            <w:tcBorders>
              <w:top w:val="single" w:sz="4" w:space="0" w:color="auto"/>
              <w:left w:val="single" w:sz="4" w:space="0" w:color="auto"/>
              <w:bottom w:val="single" w:sz="4" w:space="0" w:color="auto"/>
              <w:right w:val="nil"/>
            </w:tcBorders>
            <w:shd w:val="clear" w:color="auto" w:fill="FFFFFF"/>
          </w:tcPr>
          <w:p w14:paraId="2297CDDC" w14:textId="77777777" w:rsidR="009B1005" w:rsidRPr="00F1143E" w:rsidRDefault="009B1005" w:rsidP="002F1C8B">
            <w:pPr>
              <w:spacing w:before="120"/>
              <w:rPr>
                <w:rFonts w:ascii="Arial" w:hAnsi="Arial" w:cs="Arial"/>
                <w:sz w:val="20"/>
              </w:rPr>
            </w:pPr>
            <w:r w:rsidRPr="00F1143E">
              <w:rPr>
                <w:rFonts w:ascii="Arial" w:hAnsi="Arial" w:cs="Arial"/>
                <w:sz w:val="20"/>
              </w:rPr>
              <w:t>Xã Toàn Sơn</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34C1317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520452EA"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734F67E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2273" w:type="pct"/>
            <w:tcBorders>
              <w:top w:val="single" w:sz="4" w:space="0" w:color="auto"/>
              <w:left w:val="single" w:sz="4" w:space="0" w:color="auto"/>
              <w:bottom w:val="single" w:sz="4" w:space="0" w:color="auto"/>
              <w:right w:val="nil"/>
            </w:tcBorders>
            <w:shd w:val="clear" w:color="auto" w:fill="FFFFFF"/>
          </w:tcPr>
          <w:p w14:paraId="485324F3" w14:textId="77777777" w:rsidR="009B1005" w:rsidRPr="00F1143E" w:rsidRDefault="009B1005" w:rsidP="002F1C8B">
            <w:pPr>
              <w:spacing w:before="120"/>
              <w:rPr>
                <w:rFonts w:ascii="Arial" w:hAnsi="Arial" w:cs="Arial"/>
                <w:sz w:val="20"/>
              </w:rPr>
            </w:pPr>
            <w:r w:rsidRPr="00F1143E">
              <w:rPr>
                <w:rFonts w:ascii="Arial" w:hAnsi="Arial" w:cs="Arial"/>
                <w:sz w:val="20"/>
              </w:rPr>
              <w:t>Xã Hào Lý</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38BD521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53CBA843"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0AEDCB2E" w14:textId="77777777" w:rsidR="009B1005" w:rsidRPr="00F1143E" w:rsidRDefault="009B1005" w:rsidP="002F1C8B">
            <w:pPr>
              <w:spacing w:before="120"/>
              <w:jc w:val="center"/>
              <w:rPr>
                <w:rFonts w:ascii="Arial" w:hAnsi="Arial" w:cs="Arial"/>
                <w:sz w:val="20"/>
              </w:rPr>
            </w:pPr>
            <w:r w:rsidRPr="00F1143E">
              <w:rPr>
                <w:rFonts w:ascii="Arial" w:hAnsi="Arial" w:cs="Arial"/>
                <w:sz w:val="20"/>
              </w:rPr>
              <w:lastRenderedPageBreak/>
              <w:t>5</w:t>
            </w:r>
          </w:p>
        </w:tc>
        <w:tc>
          <w:tcPr>
            <w:tcW w:w="2273" w:type="pct"/>
            <w:tcBorders>
              <w:top w:val="single" w:sz="4" w:space="0" w:color="auto"/>
              <w:left w:val="single" w:sz="4" w:space="0" w:color="auto"/>
              <w:bottom w:val="single" w:sz="4" w:space="0" w:color="auto"/>
              <w:right w:val="nil"/>
            </w:tcBorders>
            <w:shd w:val="clear" w:color="auto" w:fill="FFFFFF"/>
          </w:tcPr>
          <w:p w14:paraId="5F9853F7" w14:textId="77777777" w:rsidR="009B1005" w:rsidRPr="00F1143E" w:rsidRDefault="009B1005" w:rsidP="002F1C8B">
            <w:pPr>
              <w:spacing w:before="120"/>
              <w:rPr>
                <w:rFonts w:ascii="Arial" w:hAnsi="Arial" w:cs="Arial"/>
                <w:sz w:val="20"/>
              </w:rPr>
            </w:pPr>
            <w:r w:rsidRPr="00F1143E">
              <w:rPr>
                <w:rFonts w:ascii="Arial" w:hAnsi="Arial" w:cs="Arial"/>
                <w:sz w:val="20"/>
              </w:rPr>
              <w:t>Xã Cao Sơn</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71DA03A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2E96E5B3"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4702F6F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2273" w:type="pct"/>
            <w:tcBorders>
              <w:top w:val="single" w:sz="4" w:space="0" w:color="auto"/>
              <w:left w:val="single" w:sz="4" w:space="0" w:color="auto"/>
              <w:bottom w:val="single" w:sz="4" w:space="0" w:color="auto"/>
              <w:right w:val="nil"/>
            </w:tcBorders>
            <w:shd w:val="clear" w:color="auto" w:fill="FFFFFF"/>
          </w:tcPr>
          <w:p w14:paraId="57C95FC2" w14:textId="77777777" w:rsidR="009B1005" w:rsidRPr="00F1143E" w:rsidRDefault="009B1005" w:rsidP="002F1C8B">
            <w:pPr>
              <w:spacing w:before="120"/>
              <w:rPr>
                <w:rFonts w:ascii="Arial" w:hAnsi="Arial" w:cs="Arial"/>
                <w:sz w:val="20"/>
              </w:rPr>
            </w:pPr>
            <w:r w:rsidRPr="00F1143E">
              <w:rPr>
                <w:rFonts w:ascii="Arial" w:hAnsi="Arial" w:cs="Arial"/>
                <w:sz w:val="20"/>
              </w:rPr>
              <w:t>Xã Hiền Lương</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636B833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41E6C3D9"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6DF6C76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2273" w:type="pct"/>
            <w:tcBorders>
              <w:top w:val="single" w:sz="4" w:space="0" w:color="auto"/>
              <w:left w:val="single" w:sz="4" w:space="0" w:color="auto"/>
              <w:bottom w:val="single" w:sz="4" w:space="0" w:color="auto"/>
              <w:right w:val="nil"/>
            </w:tcBorders>
            <w:shd w:val="clear" w:color="auto" w:fill="FFFFFF"/>
          </w:tcPr>
          <w:p w14:paraId="2F4C061F" w14:textId="77777777" w:rsidR="009B1005" w:rsidRPr="00F1143E" w:rsidRDefault="009B1005" w:rsidP="002F1C8B">
            <w:pPr>
              <w:spacing w:before="120"/>
              <w:rPr>
                <w:rFonts w:ascii="Arial" w:hAnsi="Arial" w:cs="Arial"/>
                <w:sz w:val="20"/>
              </w:rPr>
            </w:pPr>
            <w:r w:rsidRPr="00F1143E">
              <w:rPr>
                <w:rFonts w:ascii="Arial" w:hAnsi="Arial" w:cs="Arial"/>
                <w:sz w:val="20"/>
              </w:rPr>
              <w:t>Xã Tân Minh</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12938F2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2515C380"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4CF4340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2273" w:type="pct"/>
            <w:tcBorders>
              <w:top w:val="single" w:sz="4" w:space="0" w:color="auto"/>
              <w:left w:val="single" w:sz="4" w:space="0" w:color="auto"/>
              <w:bottom w:val="single" w:sz="4" w:space="0" w:color="auto"/>
              <w:right w:val="nil"/>
            </w:tcBorders>
            <w:shd w:val="clear" w:color="auto" w:fill="FFFFFF"/>
          </w:tcPr>
          <w:p w14:paraId="4F7C9C00" w14:textId="77777777" w:rsidR="009B1005" w:rsidRPr="00F1143E" w:rsidRDefault="009B1005" w:rsidP="002F1C8B">
            <w:pPr>
              <w:spacing w:before="120"/>
              <w:rPr>
                <w:rFonts w:ascii="Arial" w:hAnsi="Arial" w:cs="Arial"/>
                <w:sz w:val="20"/>
              </w:rPr>
            </w:pPr>
            <w:r w:rsidRPr="00F1143E">
              <w:rPr>
                <w:rFonts w:ascii="Arial" w:hAnsi="Arial" w:cs="Arial"/>
                <w:sz w:val="20"/>
              </w:rPr>
              <w:t>Xã Trung Thành</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7A79935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7BC86C9C"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4EF9D22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2273" w:type="pct"/>
            <w:tcBorders>
              <w:top w:val="single" w:sz="4" w:space="0" w:color="auto"/>
              <w:left w:val="single" w:sz="4" w:space="0" w:color="auto"/>
              <w:bottom w:val="single" w:sz="4" w:space="0" w:color="auto"/>
              <w:right w:val="nil"/>
            </w:tcBorders>
            <w:shd w:val="clear" w:color="auto" w:fill="FFFFFF"/>
          </w:tcPr>
          <w:p w14:paraId="60FFF509" w14:textId="77777777" w:rsidR="009B1005" w:rsidRPr="00F1143E" w:rsidRDefault="009B1005" w:rsidP="002F1C8B">
            <w:pPr>
              <w:spacing w:before="120"/>
              <w:rPr>
                <w:rFonts w:ascii="Arial" w:hAnsi="Arial" w:cs="Arial"/>
                <w:sz w:val="20"/>
              </w:rPr>
            </w:pPr>
            <w:r w:rsidRPr="00F1143E">
              <w:rPr>
                <w:rFonts w:ascii="Arial" w:hAnsi="Arial" w:cs="Arial"/>
                <w:sz w:val="20"/>
              </w:rPr>
              <w:t>Xã Đoàn Kết</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5668566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5E5ADFF7"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52FB94C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2273" w:type="pct"/>
            <w:tcBorders>
              <w:top w:val="single" w:sz="4" w:space="0" w:color="auto"/>
              <w:left w:val="single" w:sz="4" w:space="0" w:color="auto"/>
              <w:bottom w:val="single" w:sz="4" w:space="0" w:color="auto"/>
              <w:right w:val="nil"/>
            </w:tcBorders>
            <w:shd w:val="clear" w:color="auto" w:fill="FFFFFF"/>
          </w:tcPr>
          <w:p w14:paraId="18879D17" w14:textId="77777777" w:rsidR="009B1005" w:rsidRPr="00F1143E" w:rsidRDefault="009B1005" w:rsidP="002F1C8B">
            <w:pPr>
              <w:spacing w:before="120"/>
              <w:rPr>
                <w:rFonts w:ascii="Arial" w:hAnsi="Arial" w:cs="Arial"/>
                <w:sz w:val="20"/>
              </w:rPr>
            </w:pPr>
            <w:r w:rsidRPr="00F1143E">
              <w:rPr>
                <w:rFonts w:ascii="Arial" w:hAnsi="Arial" w:cs="Arial"/>
                <w:sz w:val="20"/>
              </w:rPr>
              <w:t>Xã Yên Hòa</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25A24C6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6E74F863"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5F4EF5E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w:t>
            </w:r>
          </w:p>
        </w:tc>
        <w:tc>
          <w:tcPr>
            <w:tcW w:w="2273" w:type="pct"/>
            <w:tcBorders>
              <w:top w:val="single" w:sz="4" w:space="0" w:color="auto"/>
              <w:left w:val="single" w:sz="4" w:space="0" w:color="auto"/>
              <w:bottom w:val="single" w:sz="4" w:space="0" w:color="auto"/>
              <w:right w:val="nil"/>
            </w:tcBorders>
            <w:shd w:val="clear" w:color="auto" w:fill="FFFFFF"/>
          </w:tcPr>
          <w:p w14:paraId="733D4DDA" w14:textId="77777777" w:rsidR="009B1005" w:rsidRPr="00F1143E" w:rsidRDefault="009B1005" w:rsidP="002F1C8B">
            <w:pPr>
              <w:spacing w:before="120"/>
              <w:rPr>
                <w:rFonts w:ascii="Arial" w:hAnsi="Arial" w:cs="Arial"/>
                <w:sz w:val="20"/>
              </w:rPr>
            </w:pPr>
            <w:r w:rsidRPr="00F1143E">
              <w:rPr>
                <w:rFonts w:ascii="Arial" w:hAnsi="Arial" w:cs="Arial"/>
                <w:sz w:val="20"/>
              </w:rPr>
              <w:t>Xã Đồng Ruộng</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11E08C5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27F7ACFD"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1869E7C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2273" w:type="pct"/>
            <w:tcBorders>
              <w:top w:val="single" w:sz="4" w:space="0" w:color="auto"/>
              <w:left w:val="single" w:sz="4" w:space="0" w:color="auto"/>
              <w:bottom w:val="single" w:sz="4" w:space="0" w:color="auto"/>
              <w:right w:val="nil"/>
            </w:tcBorders>
            <w:shd w:val="clear" w:color="auto" w:fill="FFFFFF"/>
          </w:tcPr>
          <w:p w14:paraId="31EE6470" w14:textId="77777777" w:rsidR="009B1005" w:rsidRPr="00F1143E" w:rsidRDefault="009B1005" w:rsidP="002F1C8B">
            <w:pPr>
              <w:spacing w:before="120"/>
              <w:rPr>
                <w:rFonts w:ascii="Arial" w:hAnsi="Arial" w:cs="Arial"/>
                <w:sz w:val="20"/>
              </w:rPr>
            </w:pPr>
            <w:r w:rsidRPr="00F1143E">
              <w:rPr>
                <w:rFonts w:ascii="Arial" w:hAnsi="Arial" w:cs="Arial"/>
                <w:sz w:val="20"/>
              </w:rPr>
              <w:t>Xã Đồng Chum</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218FE2A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0D9511C8"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63B42AD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w:t>
            </w:r>
          </w:p>
        </w:tc>
        <w:tc>
          <w:tcPr>
            <w:tcW w:w="2273" w:type="pct"/>
            <w:tcBorders>
              <w:top w:val="single" w:sz="4" w:space="0" w:color="auto"/>
              <w:left w:val="single" w:sz="4" w:space="0" w:color="auto"/>
              <w:bottom w:val="single" w:sz="4" w:space="0" w:color="auto"/>
              <w:right w:val="nil"/>
            </w:tcBorders>
            <w:shd w:val="clear" w:color="auto" w:fill="FFFFFF"/>
          </w:tcPr>
          <w:p w14:paraId="11DC7E82" w14:textId="77777777" w:rsidR="009B1005" w:rsidRPr="00F1143E" w:rsidRDefault="009B1005" w:rsidP="002F1C8B">
            <w:pPr>
              <w:spacing w:before="120"/>
              <w:rPr>
                <w:rFonts w:ascii="Arial" w:hAnsi="Arial" w:cs="Arial"/>
                <w:sz w:val="20"/>
              </w:rPr>
            </w:pPr>
            <w:r w:rsidRPr="00F1143E">
              <w:rPr>
                <w:rFonts w:ascii="Arial" w:hAnsi="Arial" w:cs="Arial"/>
                <w:sz w:val="20"/>
              </w:rPr>
              <w:t>Xã Giáp Đắt</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52EDF32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7950329B"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2AD7E28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w:t>
            </w:r>
          </w:p>
        </w:tc>
        <w:tc>
          <w:tcPr>
            <w:tcW w:w="2273" w:type="pct"/>
            <w:tcBorders>
              <w:top w:val="single" w:sz="4" w:space="0" w:color="auto"/>
              <w:left w:val="single" w:sz="4" w:space="0" w:color="auto"/>
              <w:bottom w:val="single" w:sz="4" w:space="0" w:color="auto"/>
              <w:right w:val="nil"/>
            </w:tcBorders>
            <w:shd w:val="clear" w:color="auto" w:fill="FFFFFF"/>
          </w:tcPr>
          <w:p w14:paraId="37190EDC" w14:textId="77777777" w:rsidR="009B1005" w:rsidRPr="00F1143E" w:rsidRDefault="009B1005" w:rsidP="002F1C8B">
            <w:pPr>
              <w:spacing w:before="120"/>
              <w:rPr>
                <w:rFonts w:ascii="Arial" w:hAnsi="Arial" w:cs="Arial"/>
                <w:sz w:val="20"/>
              </w:rPr>
            </w:pPr>
            <w:r w:rsidRPr="00F1143E">
              <w:rPr>
                <w:rFonts w:ascii="Arial" w:hAnsi="Arial" w:cs="Arial"/>
                <w:sz w:val="20"/>
              </w:rPr>
              <w:t>Xã Tân Pheo</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575BD6E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234DEA96"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14B26A9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w:t>
            </w:r>
          </w:p>
        </w:tc>
        <w:tc>
          <w:tcPr>
            <w:tcW w:w="2273" w:type="pct"/>
            <w:tcBorders>
              <w:top w:val="single" w:sz="4" w:space="0" w:color="auto"/>
              <w:left w:val="single" w:sz="4" w:space="0" w:color="auto"/>
              <w:bottom w:val="single" w:sz="4" w:space="0" w:color="auto"/>
              <w:right w:val="nil"/>
            </w:tcBorders>
            <w:shd w:val="clear" w:color="auto" w:fill="FFFFFF"/>
          </w:tcPr>
          <w:p w14:paraId="1BAF9CCA" w14:textId="77777777" w:rsidR="009B1005" w:rsidRPr="00F1143E" w:rsidRDefault="009B1005" w:rsidP="002F1C8B">
            <w:pPr>
              <w:spacing w:before="120"/>
              <w:rPr>
                <w:rFonts w:ascii="Arial" w:hAnsi="Arial" w:cs="Arial"/>
                <w:sz w:val="20"/>
              </w:rPr>
            </w:pPr>
            <w:r w:rsidRPr="00F1143E">
              <w:rPr>
                <w:rFonts w:ascii="Arial" w:hAnsi="Arial" w:cs="Arial"/>
                <w:sz w:val="20"/>
              </w:rPr>
              <w:t>Xã Mường Chiềng</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3B1EAFE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160F6FCC"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7F2D378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w:t>
            </w:r>
          </w:p>
        </w:tc>
        <w:tc>
          <w:tcPr>
            <w:tcW w:w="2273" w:type="pct"/>
            <w:tcBorders>
              <w:top w:val="single" w:sz="4" w:space="0" w:color="auto"/>
              <w:left w:val="single" w:sz="4" w:space="0" w:color="auto"/>
              <w:bottom w:val="single" w:sz="4" w:space="0" w:color="auto"/>
              <w:right w:val="nil"/>
            </w:tcBorders>
            <w:shd w:val="clear" w:color="auto" w:fill="FFFFFF"/>
          </w:tcPr>
          <w:p w14:paraId="04B861B5" w14:textId="77777777" w:rsidR="009B1005" w:rsidRPr="00F1143E" w:rsidRDefault="009B1005" w:rsidP="002F1C8B">
            <w:pPr>
              <w:spacing w:before="120"/>
              <w:rPr>
                <w:rFonts w:ascii="Arial" w:hAnsi="Arial" w:cs="Arial"/>
                <w:sz w:val="20"/>
              </w:rPr>
            </w:pPr>
            <w:r w:rsidRPr="00F1143E">
              <w:rPr>
                <w:rFonts w:ascii="Arial" w:hAnsi="Arial" w:cs="Arial"/>
                <w:sz w:val="20"/>
              </w:rPr>
              <w:t>Xã Vầy Nưa</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308915A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540820F7"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6940A25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w:t>
            </w:r>
          </w:p>
        </w:tc>
        <w:tc>
          <w:tcPr>
            <w:tcW w:w="2273" w:type="pct"/>
            <w:tcBorders>
              <w:top w:val="single" w:sz="4" w:space="0" w:color="auto"/>
              <w:left w:val="single" w:sz="4" w:space="0" w:color="auto"/>
              <w:bottom w:val="single" w:sz="4" w:space="0" w:color="auto"/>
              <w:right w:val="nil"/>
            </w:tcBorders>
            <w:shd w:val="clear" w:color="auto" w:fill="FFFFFF"/>
          </w:tcPr>
          <w:p w14:paraId="6FA03359" w14:textId="77777777" w:rsidR="009B1005" w:rsidRPr="00F1143E" w:rsidRDefault="009B1005" w:rsidP="002F1C8B">
            <w:pPr>
              <w:spacing w:before="120"/>
              <w:rPr>
                <w:rFonts w:ascii="Arial" w:hAnsi="Arial" w:cs="Arial"/>
                <w:sz w:val="20"/>
              </w:rPr>
            </w:pPr>
            <w:r w:rsidRPr="00F1143E">
              <w:rPr>
                <w:rFonts w:ascii="Arial" w:hAnsi="Arial" w:cs="Arial"/>
                <w:sz w:val="20"/>
              </w:rPr>
              <w:t>Xã Tiền Phong</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6FDEDE6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6435F349"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56E5791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w:t>
            </w:r>
          </w:p>
        </w:tc>
        <w:tc>
          <w:tcPr>
            <w:tcW w:w="2273" w:type="pct"/>
            <w:tcBorders>
              <w:top w:val="single" w:sz="4" w:space="0" w:color="auto"/>
              <w:left w:val="single" w:sz="4" w:space="0" w:color="auto"/>
              <w:bottom w:val="single" w:sz="4" w:space="0" w:color="auto"/>
              <w:right w:val="nil"/>
            </w:tcBorders>
            <w:shd w:val="clear" w:color="auto" w:fill="FFFFFF"/>
          </w:tcPr>
          <w:p w14:paraId="3C62A379" w14:textId="77777777" w:rsidR="009B1005" w:rsidRPr="00F1143E" w:rsidRDefault="009B1005" w:rsidP="002F1C8B">
            <w:pPr>
              <w:spacing w:before="120"/>
              <w:rPr>
                <w:rFonts w:ascii="Arial" w:hAnsi="Arial" w:cs="Arial"/>
                <w:sz w:val="20"/>
              </w:rPr>
            </w:pPr>
            <w:r w:rsidRPr="00F1143E">
              <w:rPr>
                <w:rFonts w:ascii="Arial" w:hAnsi="Arial" w:cs="Arial"/>
                <w:sz w:val="20"/>
              </w:rPr>
              <w:t>Xã Mường Tuổng</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2F261D1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5FD700FF"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04C316C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w:t>
            </w:r>
          </w:p>
        </w:tc>
        <w:tc>
          <w:tcPr>
            <w:tcW w:w="2273" w:type="pct"/>
            <w:tcBorders>
              <w:top w:val="single" w:sz="4" w:space="0" w:color="auto"/>
              <w:left w:val="single" w:sz="4" w:space="0" w:color="auto"/>
              <w:bottom w:val="single" w:sz="4" w:space="0" w:color="auto"/>
              <w:right w:val="nil"/>
            </w:tcBorders>
            <w:shd w:val="clear" w:color="auto" w:fill="FFFFFF"/>
          </w:tcPr>
          <w:p w14:paraId="4B4CBEC8" w14:textId="77777777" w:rsidR="009B1005" w:rsidRPr="00F1143E" w:rsidRDefault="009B1005" w:rsidP="002F1C8B">
            <w:pPr>
              <w:spacing w:before="120"/>
              <w:rPr>
                <w:rFonts w:ascii="Arial" w:hAnsi="Arial" w:cs="Arial"/>
                <w:sz w:val="20"/>
              </w:rPr>
            </w:pPr>
            <w:r w:rsidRPr="00F1143E">
              <w:rPr>
                <w:rFonts w:ascii="Arial" w:hAnsi="Arial" w:cs="Arial"/>
                <w:sz w:val="20"/>
              </w:rPr>
              <w:t>Xã Đồng Nghê</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5A3FE23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76B4A06A"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564E116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w:t>
            </w:r>
          </w:p>
        </w:tc>
        <w:tc>
          <w:tcPr>
            <w:tcW w:w="2273" w:type="pct"/>
            <w:tcBorders>
              <w:top w:val="single" w:sz="4" w:space="0" w:color="auto"/>
              <w:left w:val="single" w:sz="4" w:space="0" w:color="auto"/>
              <w:bottom w:val="single" w:sz="4" w:space="0" w:color="auto"/>
              <w:right w:val="nil"/>
            </w:tcBorders>
            <w:shd w:val="clear" w:color="auto" w:fill="FFFFFF"/>
          </w:tcPr>
          <w:p w14:paraId="0BFD6872" w14:textId="77777777" w:rsidR="009B1005" w:rsidRPr="00F1143E" w:rsidRDefault="009B1005" w:rsidP="002F1C8B">
            <w:pPr>
              <w:spacing w:before="120"/>
              <w:rPr>
                <w:rFonts w:ascii="Arial" w:hAnsi="Arial" w:cs="Arial"/>
                <w:sz w:val="20"/>
              </w:rPr>
            </w:pPr>
            <w:r w:rsidRPr="00F1143E">
              <w:rPr>
                <w:rFonts w:ascii="Arial" w:hAnsi="Arial" w:cs="Arial"/>
                <w:sz w:val="20"/>
              </w:rPr>
              <w:t>Xã Suối Nánh</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139C855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3F6FB262"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0A7AF0BB"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IV</w:t>
            </w:r>
          </w:p>
        </w:tc>
        <w:tc>
          <w:tcPr>
            <w:tcW w:w="2273" w:type="pct"/>
            <w:tcBorders>
              <w:top w:val="single" w:sz="4" w:space="0" w:color="auto"/>
              <w:left w:val="single" w:sz="4" w:space="0" w:color="auto"/>
              <w:bottom w:val="single" w:sz="4" w:space="0" w:color="auto"/>
              <w:right w:val="nil"/>
            </w:tcBorders>
            <w:shd w:val="clear" w:color="auto" w:fill="FFFFFF"/>
          </w:tcPr>
          <w:p w14:paraId="2971F0E7" w14:textId="77777777" w:rsidR="009B1005" w:rsidRPr="00F1143E" w:rsidRDefault="009B1005" w:rsidP="002F1C8B">
            <w:pPr>
              <w:spacing w:before="120"/>
              <w:rPr>
                <w:rFonts w:ascii="Arial" w:hAnsi="Arial" w:cs="Arial"/>
                <w:b/>
                <w:sz w:val="20"/>
              </w:rPr>
            </w:pPr>
            <w:r w:rsidRPr="00F1143E">
              <w:rPr>
                <w:rFonts w:ascii="Arial" w:hAnsi="Arial" w:cs="Arial"/>
                <w:b/>
                <w:sz w:val="20"/>
              </w:rPr>
              <w:t>HUYỆN TÂN LẠC</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1333A5E3" w14:textId="77777777" w:rsidR="009B1005" w:rsidRPr="00F1143E" w:rsidRDefault="009B1005" w:rsidP="002F1C8B">
            <w:pPr>
              <w:spacing w:before="120"/>
              <w:jc w:val="center"/>
              <w:rPr>
                <w:rFonts w:ascii="Arial" w:hAnsi="Arial" w:cs="Arial"/>
                <w:sz w:val="20"/>
              </w:rPr>
            </w:pPr>
          </w:p>
        </w:tc>
      </w:tr>
      <w:tr w:rsidR="00F1143E" w:rsidRPr="00F1143E" w14:paraId="494032F2"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3B1B26E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2273" w:type="pct"/>
            <w:tcBorders>
              <w:top w:val="single" w:sz="4" w:space="0" w:color="auto"/>
              <w:left w:val="single" w:sz="4" w:space="0" w:color="auto"/>
              <w:bottom w:val="single" w:sz="4" w:space="0" w:color="auto"/>
              <w:right w:val="nil"/>
            </w:tcBorders>
            <w:shd w:val="clear" w:color="auto" w:fill="FFFFFF"/>
          </w:tcPr>
          <w:p w14:paraId="1BB13D53" w14:textId="77777777" w:rsidR="009B1005" w:rsidRPr="00F1143E" w:rsidRDefault="009B1005" w:rsidP="002F1C8B">
            <w:pPr>
              <w:spacing w:before="120"/>
              <w:rPr>
                <w:rFonts w:ascii="Arial" w:hAnsi="Arial" w:cs="Arial"/>
                <w:sz w:val="20"/>
              </w:rPr>
            </w:pPr>
            <w:r w:rsidRPr="00F1143E">
              <w:rPr>
                <w:rFonts w:ascii="Arial" w:hAnsi="Arial" w:cs="Arial"/>
                <w:sz w:val="20"/>
              </w:rPr>
              <w:t>TT.Mường Khến</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798A49D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759DC6CB"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3EEF466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2273" w:type="pct"/>
            <w:tcBorders>
              <w:top w:val="single" w:sz="4" w:space="0" w:color="auto"/>
              <w:left w:val="single" w:sz="4" w:space="0" w:color="auto"/>
              <w:bottom w:val="single" w:sz="4" w:space="0" w:color="auto"/>
              <w:right w:val="nil"/>
            </w:tcBorders>
            <w:shd w:val="clear" w:color="auto" w:fill="FFFFFF"/>
          </w:tcPr>
          <w:p w14:paraId="7C6CCB1C" w14:textId="77777777" w:rsidR="009B1005" w:rsidRPr="00F1143E" w:rsidRDefault="009B1005" w:rsidP="002F1C8B">
            <w:pPr>
              <w:spacing w:before="120"/>
              <w:rPr>
                <w:rFonts w:ascii="Arial" w:hAnsi="Arial" w:cs="Arial"/>
                <w:sz w:val="20"/>
              </w:rPr>
            </w:pPr>
            <w:r w:rsidRPr="00F1143E">
              <w:rPr>
                <w:rFonts w:ascii="Arial" w:hAnsi="Arial" w:cs="Arial"/>
                <w:sz w:val="20"/>
              </w:rPr>
              <w:t>Xã Quy Hậu</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74B8EE6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554F083C"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40E0459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2273" w:type="pct"/>
            <w:tcBorders>
              <w:top w:val="single" w:sz="4" w:space="0" w:color="auto"/>
              <w:left w:val="single" w:sz="4" w:space="0" w:color="auto"/>
              <w:bottom w:val="single" w:sz="4" w:space="0" w:color="auto"/>
              <w:right w:val="nil"/>
            </w:tcBorders>
            <w:shd w:val="clear" w:color="auto" w:fill="FFFFFF"/>
          </w:tcPr>
          <w:p w14:paraId="76D9B433" w14:textId="77777777" w:rsidR="009B1005" w:rsidRPr="00F1143E" w:rsidRDefault="009B1005" w:rsidP="002F1C8B">
            <w:pPr>
              <w:spacing w:before="120"/>
              <w:rPr>
                <w:rFonts w:ascii="Arial" w:hAnsi="Arial" w:cs="Arial"/>
                <w:sz w:val="20"/>
              </w:rPr>
            </w:pPr>
            <w:r w:rsidRPr="00F1143E">
              <w:rPr>
                <w:rFonts w:ascii="Arial" w:hAnsi="Arial" w:cs="Arial"/>
                <w:sz w:val="20"/>
              </w:rPr>
              <w:t>Xã Mãn Đức</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18E2F14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14483F27"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53FBBEA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2273" w:type="pct"/>
            <w:tcBorders>
              <w:top w:val="single" w:sz="4" w:space="0" w:color="auto"/>
              <w:left w:val="single" w:sz="4" w:space="0" w:color="auto"/>
              <w:bottom w:val="single" w:sz="4" w:space="0" w:color="auto"/>
              <w:right w:val="nil"/>
            </w:tcBorders>
            <w:shd w:val="clear" w:color="auto" w:fill="FFFFFF"/>
          </w:tcPr>
          <w:p w14:paraId="7BCE4391" w14:textId="77777777" w:rsidR="009B1005" w:rsidRPr="00F1143E" w:rsidRDefault="009B1005" w:rsidP="002F1C8B">
            <w:pPr>
              <w:spacing w:before="120"/>
              <w:rPr>
                <w:rFonts w:ascii="Arial" w:hAnsi="Arial" w:cs="Arial"/>
                <w:sz w:val="20"/>
              </w:rPr>
            </w:pPr>
            <w:r w:rsidRPr="00F1143E">
              <w:rPr>
                <w:rFonts w:ascii="Arial" w:hAnsi="Arial" w:cs="Arial"/>
                <w:sz w:val="20"/>
              </w:rPr>
              <w:t>Xã Tử Nê</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3302FA4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0A6E6AC8"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32AB67F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2273" w:type="pct"/>
            <w:tcBorders>
              <w:top w:val="single" w:sz="4" w:space="0" w:color="auto"/>
              <w:left w:val="single" w:sz="4" w:space="0" w:color="auto"/>
              <w:bottom w:val="single" w:sz="4" w:space="0" w:color="auto"/>
              <w:right w:val="nil"/>
            </w:tcBorders>
            <w:shd w:val="clear" w:color="auto" w:fill="FFFFFF"/>
          </w:tcPr>
          <w:p w14:paraId="74C0AD1F" w14:textId="77777777" w:rsidR="009B1005" w:rsidRPr="00F1143E" w:rsidRDefault="009B1005" w:rsidP="002F1C8B">
            <w:pPr>
              <w:spacing w:before="120"/>
              <w:rPr>
                <w:rFonts w:ascii="Arial" w:hAnsi="Arial" w:cs="Arial"/>
                <w:sz w:val="20"/>
              </w:rPr>
            </w:pPr>
            <w:r w:rsidRPr="00F1143E">
              <w:rPr>
                <w:rFonts w:ascii="Arial" w:hAnsi="Arial" w:cs="Arial"/>
                <w:sz w:val="20"/>
              </w:rPr>
              <w:t>Xã Thanh Hối</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1EBE6D2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10320DCA"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4903269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2273" w:type="pct"/>
            <w:tcBorders>
              <w:top w:val="single" w:sz="4" w:space="0" w:color="auto"/>
              <w:left w:val="single" w:sz="4" w:space="0" w:color="auto"/>
              <w:bottom w:val="single" w:sz="4" w:space="0" w:color="auto"/>
              <w:right w:val="nil"/>
            </w:tcBorders>
            <w:shd w:val="clear" w:color="auto" w:fill="FFFFFF"/>
          </w:tcPr>
          <w:p w14:paraId="18EB4D17" w14:textId="77777777" w:rsidR="009B1005" w:rsidRPr="00F1143E" w:rsidRDefault="009B1005" w:rsidP="002F1C8B">
            <w:pPr>
              <w:spacing w:before="120"/>
              <w:rPr>
                <w:rFonts w:ascii="Arial" w:hAnsi="Arial" w:cs="Arial"/>
                <w:sz w:val="20"/>
              </w:rPr>
            </w:pPr>
            <w:r w:rsidRPr="00F1143E">
              <w:rPr>
                <w:rFonts w:ascii="Arial" w:hAnsi="Arial" w:cs="Arial"/>
                <w:sz w:val="20"/>
              </w:rPr>
              <w:t>Xã Đông Lai</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15F9189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38431AD5"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6B47AE2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2273" w:type="pct"/>
            <w:tcBorders>
              <w:top w:val="single" w:sz="4" w:space="0" w:color="auto"/>
              <w:left w:val="single" w:sz="4" w:space="0" w:color="auto"/>
              <w:bottom w:val="single" w:sz="4" w:space="0" w:color="auto"/>
              <w:right w:val="nil"/>
            </w:tcBorders>
            <w:shd w:val="clear" w:color="auto" w:fill="FFFFFF"/>
          </w:tcPr>
          <w:p w14:paraId="37F23CEE" w14:textId="77777777" w:rsidR="009B1005" w:rsidRPr="00F1143E" w:rsidRDefault="009B1005" w:rsidP="002F1C8B">
            <w:pPr>
              <w:spacing w:before="120"/>
              <w:rPr>
                <w:rFonts w:ascii="Arial" w:hAnsi="Arial" w:cs="Arial"/>
                <w:sz w:val="20"/>
              </w:rPr>
            </w:pPr>
            <w:r w:rsidRPr="00F1143E">
              <w:rPr>
                <w:rFonts w:ascii="Arial" w:hAnsi="Arial" w:cs="Arial"/>
                <w:sz w:val="20"/>
              </w:rPr>
              <w:t>Xã Ngọc Mỹ</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63185A0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5B1ADD97"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0169381F" w14:textId="77777777" w:rsidR="009B1005" w:rsidRPr="00F1143E" w:rsidRDefault="009B1005" w:rsidP="002F1C8B">
            <w:pPr>
              <w:spacing w:before="120"/>
              <w:jc w:val="center"/>
              <w:rPr>
                <w:rFonts w:ascii="Arial" w:hAnsi="Arial" w:cs="Arial"/>
                <w:sz w:val="20"/>
              </w:rPr>
            </w:pPr>
            <w:r w:rsidRPr="00F1143E">
              <w:rPr>
                <w:rFonts w:ascii="Arial" w:hAnsi="Arial" w:cs="Arial"/>
                <w:sz w:val="20"/>
              </w:rPr>
              <w:lastRenderedPageBreak/>
              <w:t>8</w:t>
            </w:r>
          </w:p>
        </w:tc>
        <w:tc>
          <w:tcPr>
            <w:tcW w:w="2273" w:type="pct"/>
            <w:tcBorders>
              <w:top w:val="single" w:sz="4" w:space="0" w:color="auto"/>
              <w:left w:val="single" w:sz="4" w:space="0" w:color="auto"/>
              <w:bottom w:val="single" w:sz="4" w:space="0" w:color="auto"/>
              <w:right w:val="nil"/>
            </w:tcBorders>
            <w:shd w:val="clear" w:color="auto" w:fill="FFFFFF"/>
          </w:tcPr>
          <w:p w14:paraId="3C9AAF77" w14:textId="77777777" w:rsidR="009B1005" w:rsidRPr="00F1143E" w:rsidRDefault="009B1005" w:rsidP="002F1C8B">
            <w:pPr>
              <w:spacing w:before="120"/>
              <w:rPr>
                <w:rFonts w:ascii="Arial" w:hAnsi="Arial" w:cs="Arial"/>
                <w:sz w:val="20"/>
              </w:rPr>
            </w:pPr>
            <w:r w:rsidRPr="00F1143E">
              <w:rPr>
                <w:rFonts w:ascii="Arial" w:hAnsi="Arial" w:cs="Arial"/>
                <w:sz w:val="20"/>
              </w:rPr>
              <w:t>Xã Phong Phú</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154A368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7E78CFAE"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30B3D00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2273" w:type="pct"/>
            <w:tcBorders>
              <w:top w:val="single" w:sz="4" w:space="0" w:color="auto"/>
              <w:left w:val="single" w:sz="4" w:space="0" w:color="auto"/>
              <w:bottom w:val="single" w:sz="4" w:space="0" w:color="auto"/>
              <w:right w:val="nil"/>
            </w:tcBorders>
            <w:shd w:val="clear" w:color="auto" w:fill="FFFFFF"/>
          </w:tcPr>
          <w:p w14:paraId="7D419FFE" w14:textId="77777777" w:rsidR="009B1005" w:rsidRPr="00F1143E" w:rsidRDefault="009B1005" w:rsidP="002F1C8B">
            <w:pPr>
              <w:spacing w:before="120"/>
              <w:rPr>
                <w:rFonts w:ascii="Arial" w:hAnsi="Arial" w:cs="Arial"/>
                <w:sz w:val="20"/>
              </w:rPr>
            </w:pPr>
            <w:r w:rsidRPr="00F1143E">
              <w:rPr>
                <w:rFonts w:ascii="Arial" w:hAnsi="Arial" w:cs="Arial"/>
                <w:sz w:val="20"/>
              </w:rPr>
              <w:t>Xã Tuân Lộ</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59A3DD9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77FEFFB5"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7BC440A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2273" w:type="pct"/>
            <w:tcBorders>
              <w:top w:val="single" w:sz="4" w:space="0" w:color="auto"/>
              <w:left w:val="single" w:sz="4" w:space="0" w:color="auto"/>
              <w:bottom w:val="single" w:sz="4" w:space="0" w:color="auto"/>
              <w:right w:val="nil"/>
            </w:tcBorders>
            <w:shd w:val="clear" w:color="auto" w:fill="FFFFFF"/>
          </w:tcPr>
          <w:p w14:paraId="32F0CC4A" w14:textId="77777777" w:rsidR="009B1005" w:rsidRPr="00F1143E" w:rsidRDefault="009B1005" w:rsidP="002F1C8B">
            <w:pPr>
              <w:spacing w:before="120"/>
              <w:rPr>
                <w:rFonts w:ascii="Arial" w:hAnsi="Arial" w:cs="Arial"/>
                <w:sz w:val="20"/>
              </w:rPr>
            </w:pPr>
            <w:r w:rsidRPr="00F1143E">
              <w:rPr>
                <w:rFonts w:ascii="Arial" w:hAnsi="Arial" w:cs="Arial"/>
                <w:sz w:val="20"/>
              </w:rPr>
              <w:t>Xã Quy Mỹ</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5AD9FE5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5AE3D420"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0CA4B42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w:t>
            </w:r>
          </w:p>
        </w:tc>
        <w:tc>
          <w:tcPr>
            <w:tcW w:w="2273" w:type="pct"/>
            <w:tcBorders>
              <w:top w:val="single" w:sz="4" w:space="0" w:color="auto"/>
              <w:left w:val="single" w:sz="4" w:space="0" w:color="auto"/>
              <w:bottom w:val="single" w:sz="4" w:space="0" w:color="auto"/>
              <w:right w:val="nil"/>
            </w:tcBorders>
            <w:shd w:val="clear" w:color="auto" w:fill="FFFFFF"/>
          </w:tcPr>
          <w:p w14:paraId="259EDC5C" w14:textId="77777777" w:rsidR="009B1005" w:rsidRPr="00F1143E" w:rsidRDefault="009B1005" w:rsidP="002F1C8B">
            <w:pPr>
              <w:spacing w:before="120"/>
              <w:rPr>
                <w:rFonts w:ascii="Arial" w:hAnsi="Arial" w:cs="Arial"/>
                <w:sz w:val="20"/>
              </w:rPr>
            </w:pPr>
            <w:r w:rsidRPr="00F1143E">
              <w:rPr>
                <w:rFonts w:ascii="Arial" w:hAnsi="Arial" w:cs="Arial"/>
                <w:sz w:val="20"/>
              </w:rPr>
              <w:t>Xã Do Nhân</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5A7879C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6015A7C1"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714DC8D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2273" w:type="pct"/>
            <w:tcBorders>
              <w:top w:val="single" w:sz="4" w:space="0" w:color="auto"/>
              <w:left w:val="single" w:sz="4" w:space="0" w:color="auto"/>
              <w:bottom w:val="single" w:sz="4" w:space="0" w:color="auto"/>
              <w:right w:val="nil"/>
            </w:tcBorders>
            <w:shd w:val="clear" w:color="auto" w:fill="FFFFFF"/>
          </w:tcPr>
          <w:p w14:paraId="501F75B7" w14:textId="77777777" w:rsidR="009B1005" w:rsidRPr="00F1143E" w:rsidRDefault="009B1005" w:rsidP="002F1C8B">
            <w:pPr>
              <w:spacing w:before="120"/>
              <w:rPr>
                <w:rFonts w:ascii="Arial" w:hAnsi="Arial" w:cs="Arial"/>
                <w:sz w:val="20"/>
              </w:rPr>
            </w:pPr>
            <w:r w:rsidRPr="00F1143E">
              <w:rPr>
                <w:rFonts w:ascii="Arial" w:hAnsi="Arial" w:cs="Arial"/>
                <w:sz w:val="20"/>
              </w:rPr>
              <w:t>Xã Lỗ Sơn</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61F3C69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0A2916DC"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39D1735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w:t>
            </w:r>
          </w:p>
        </w:tc>
        <w:tc>
          <w:tcPr>
            <w:tcW w:w="2273" w:type="pct"/>
            <w:tcBorders>
              <w:top w:val="single" w:sz="4" w:space="0" w:color="auto"/>
              <w:left w:val="single" w:sz="4" w:space="0" w:color="auto"/>
              <w:bottom w:val="single" w:sz="4" w:space="0" w:color="auto"/>
              <w:right w:val="nil"/>
            </w:tcBorders>
            <w:shd w:val="clear" w:color="auto" w:fill="FFFFFF"/>
          </w:tcPr>
          <w:p w14:paraId="33430E2D" w14:textId="77777777" w:rsidR="009B1005" w:rsidRPr="00F1143E" w:rsidRDefault="009B1005" w:rsidP="002F1C8B">
            <w:pPr>
              <w:spacing w:before="120"/>
              <w:rPr>
                <w:rFonts w:ascii="Arial" w:hAnsi="Arial" w:cs="Arial"/>
                <w:sz w:val="20"/>
              </w:rPr>
            </w:pPr>
            <w:r w:rsidRPr="00F1143E">
              <w:rPr>
                <w:rFonts w:ascii="Arial" w:hAnsi="Arial" w:cs="Arial"/>
                <w:sz w:val="20"/>
              </w:rPr>
              <w:t>Xã Gia Mô</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2E839CF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29EF5B0A"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655E9DB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w:t>
            </w:r>
          </w:p>
        </w:tc>
        <w:tc>
          <w:tcPr>
            <w:tcW w:w="2273" w:type="pct"/>
            <w:tcBorders>
              <w:top w:val="single" w:sz="4" w:space="0" w:color="auto"/>
              <w:left w:val="single" w:sz="4" w:space="0" w:color="auto"/>
              <w:bottom w:val="single" w:sz="4" w:space="0" w:color="auto"/>
              <w:right w:val="nil"/>
            </w:tcBorders>
            <w:shd w:val="clear" w:color="auto" w:fill="FFFFFF"/>
          </w:tcPr>
          <w:p w14:paraId="79D513E6" w14:textId="77777777" w:rsidR="009B1005" w:rsidRPr="00F1143E" w:rsidRDefault="009B1005" w:rsidP="002F1C8B">
            <w:pPr>
              <w:spacing w:before="120"/>
              <w:rPr>
                <w:rFonts w:ascii="Arial" w:hAnsi="Arial" w:cs="Arial"/>
                <w:sz w:val="20"/>
              </w:rPr>
            </w:pPr>
            <w:r w:rsidRPr="00F1143E">
              <w:rPr>
                <w:rFonts w:ascii="Arial" w:hAnsi="Arial" w:cs="Arial"/>
                <w:sz w:val="20"/>
              </w:rPr>
              <w:t>Xã Địch Giáo</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7E69550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365A5457"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5E84475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w:t>
            </w:r>
          </w:p>
        </w:tc>
        <w:tc>
          <w:tcPr>
            <w:tcW w:w="2273" w:type="pct"/>
            <w:tcBorders>
              <w:top w:val="single" w:sz="4" w:space="0" w:color="auto"/>
              <w:left w:val="single" w:sz="4" w:space="0" w:color="auto"/>
              <w:bottom w:val="single" w:sz="4" w:space="0" w:color="auto"/>
              <w:right w:val="nil"/>
            </w:tcBorders>
            <w:shd w:val="clear" w:color="auto" w:fill="FFFFFF"/>
          </w:tcPr>
          <w:p w14:paraId="13B234CB" w14:textId="77777777" w:rsidR="009B1005" w:rsidRPr="00F1143E" w:rsidRDefault="009B1005" w:rsidP="002F1C8B">
            <w:pPr>
              <w:spacing w:before="120"/>
              <w:rPr>
                <w:rFonts w:ascii="Arial" w:hAnsi="Arial" w:cs="Arial"/>
                <w:sz w:val="20"/>
              </w:rPr>
            </w:pPr>
            <w:r w:rsidRPr="00F1143E">
              <w:rPr>
                <w:rFonts w:ascii="Arial" w:hAnsi="Arial" w:cs="Arial"/>
                <w:sz w:val="20"/>
              </w:rPr>
              <w:t>Xã Mỹ Hòa</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36A0153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7B798651"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42626F6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w:t>
            </w:r>
          </w:p>
        </w:tc>
        <w:tc>
          <w:tcPr>
            <w:tcW w:w="2273" w:type="pct"/>
            <w:tcBorders>
              <w:top w:val="single" w:sz="4" w:space="0" w:color="auto"/>
              <w:left w:val="single" w:sz="4" w:space="0" w:color="auto"/>
              <w:bottom w:val="single" w:sz="4" w:space="0" w:color="auto"/>
              <w:right w:val="nil"/>
            </w:tcBorders>
            <w:shd w:val="clear" w:color="auto" w:fill="FFFFFF"/>
          </w:tcPr>
          <w:p w14:paraId="55580460" w14:textId="77777777" w:rsidR="009B1005" w:rsidRPr="00F1143E" w:rsidRDefault="009B1005" w:rsidP="002F1C8B">
            <w:pPr>
              <w:spacing w:before="120"/>
              <w:rPr>
                <w:rFonts w:ascii="Arial" w:hAnsi="Arial" w:cs="Arial"/>
                <w:sz w:val="20"/>
              </w:rPr>
            </w:pPr>
            <w:r w:rsidRPr="00F1143E">
              <w:rPr>
                <w:rFonts w:ascii="Arial" w:hAnsi="Arial" w:cs="Arial"/>
                <w:sz w:val="20"/>
              </w:rPr>
              <w:t>Xã Quyết Chiến</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2CACC7C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27B2E9E3"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0022CDE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w:t>
            </w:r>
          </w:p>
        </w:tc>
        <w:tc>
          <w:tcPr>
            <w:tcW w:w="2273" w:type="pct"/>
            <w:tcBorders>
              <w:top w:val="single" w:sz="4" w:space="0" w:color="auto"/>
              <w:left w:val="single" w:sz="4" w:space="0" w:color="auto"/>
              <w:bottom w:val="single" w:sz="4" w:space="0" w:color="auto"/>
              <w:right w:val="nil"/>
            </w:tcBorders>
            <w:shd w:val="clear" w:color="auto" w:fill="FFFFFF"/>
          </w:tcPr>
          <w:p w14:paraId="524125B3" w14:textId="77777777" w:rsidR="009B1005" w:rsidRPr="00F1143E" w:rsidRDefault="009B1005" w:rsidP="002F1C8B">
            <w:pPr>
              <w:spacing w:before="120"/>
              <w:rPr>
                <w:rFonts w:ascii="Arial" w:hAnsi="Arial" w:cs="Arial"/>
                <w:sz w:val="20"/>
              </w:rPr>
            </w:pPr>
            <w:r w:rsidRPr="00F1143E">
              <w:rPr>
                <w:rFonts w:ascii="Arial" w:hAnsi="Arial" w:cs="Arial"/>
                <w:sz w:val="20"/>
              </w:rPr>
              <w:t>Xã Phú Cường</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285032A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7FA28F75"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15C3611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w:t>
            </w:r>
          </w:p>
        </w:tc>
        <w:tc>
          <w:tcPr>
            <w:tcW w:w="2273" w:type="pct"/>
            <w:tcBorders>
              <w:top w:val="single" w:sz="4" w:space="0" w:color="auto"/>
              <w:left w:val="single" w:sz="4" w:space="0" w:color="auto"/>
              <w:bottom w:val="single" w:sz="4" w:space="0" w:color="auto"/>
              <w:right w:val="nil"/>
            </w:tcBorders>
            <w:shd w:val="clear" w:color="auto" w:fill="FFFFFF"/>
          </w:tcPr>
          <w:p w14:paraId="036F741D" w14:textId="77777777" w:rsidR="009B1005" w:rsidRPr="00F1143E" w:rsidRDefault="009B1005" w:rsidP="002F1C8B">
            <w:pPr>
              <w:spacing w:before="120"/>
              <w:rPr>
                <w:rFonts w:ascii="Arial" w:hAnsi="Arial" w:cs="Arial"/>
                <w:sz w:val="20"/>
              </w:rPr>
            </w:pPr>
            <w:r w:rsidRPr="00F1143E">
              <w:rPr>
                <w:rFonts w:ascii="Arial" w:hAnsi="Arial" w:cs="Arial"/>
                <w:sz w:val="20"/>
              </w:rPr>
              <w:t>Xã Phú Vinh</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65C6331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7B1026B9"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1A666BC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w:t>
            </w:r>
          </w:p>
        </w:tc>
        <w:tc>
          <w:tcPr>
            <w:tcW w:w="2273" w:type="pct"/>
            <w:tcBorders>
              <w:top w:val="single" w:sz="4" w:space="0" w:color="auto"/>
              <w:left w:val="single" w:sz="4" w:space="0" w:color="auto"/>
              <w:bottom w:val="single" w:sz="4" w:space="0" w:color="auto"/>
              <w:right w:val="nil"/>
            </w:tcBorders>
            <w:shd w:val="clear" w:color="auto" w:fill="FFFFFF"/>
          </w:tcPr>
          <w:p w14:paraId="66405C1F" w14:textId="77777777" w:rsidR="009B1005" w:rsidRPr="00F1143E" w:rsidRDefault="009B1005" w:rsidP="002F1C8B">
            <w:pPr>
              <w:spacing w:before="120"/>
              <w:rPr>
                <w:rFonts w:ascii="Arial" w:hAnsi="Arial" w:cs="Arial"/>
                <w:sz w:val="20"/>
              </w:rPr>
            </w:pPr>
            <w:r w:rsidRPr="00F1143E">
              <w:rPr>
                <w:rFonts w:ascii="Arial" w:hAnsi="Arial" w:cs="Arial"/>
                <w:sz w:val="20"/>
              </w:rPr>
              <w:t>Xã Trung Hòa</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4E1AF40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7E23CE16"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35AA8F4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w:t>
            </w:r>
          </w:p>
        </w:tc>
        <w:tc>
          <w:tcPr>
            <w:tcW w:w="2273" w:type="pct"/>
            <w:tcBorders>
              <w:top w:val="single" w:sz="4" w:space="0" w:color="auto"/>
              <w:left w:val="single" w:sz="4" w:space="0" w:color="auto"/>
              <w:bottom w:val="single" w:sz="4" w:space="0" w:color="auto"/>
              <w:right w:val="nil"/>
            </w:tcBorders>
            <w:shd w:val="clear" w:color="auto" w:fill="FFFFFF"/>
          </w:tcPr>
          <w:p w14:paraId="6B476B3C" w14:textId="77777777" w:rsidR="009B1005" w:rsidRPr="00F1143E" w:rsidRDefault="009B1005" w:rsidP="002F1C8B">
            <w:pPr>
              <w:spacing w:before="120"/>
              <w:rPr>
                <w:rFonts w:ascii="Arial" w:hAnsi="Arial" w:cs="Arial"/>
                <w:sz w:val="20"/>
              </w:rPr>
            </w:pPr>
            <w:r w:rsidRPr="00F1143E">
              <w:rPr>
                <w:rFonts w:ascii="Arial" w:hAnsi="Arial" w:cs="Arial"/>
                <w:sz w:val="20"/>
              </w:rPr>
              <w:t>Xã Ngổ Luông</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2DE9D1D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19731F78"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3EA62FE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w:t>
            </w:r>
          </w:p>
        </w:tc>
        <w:tc>
          <w:tcPr>
            <w:tcW w:w="2273" w:type="pct"/>
            <w:tcBorders>
              <w:top w:val="single" w:sz="4" w:space="0" w:color="auto"/>
              <w:left w:val="single" w:sz="4" w:space="0" w:color="auto"/>
              <w:bottom w:val="single" w:sz="4" w:space="0" w:color="auto"/>
              <w:right w:val="nil"/>
            </w:tcBorders>
            <w:shd w:val="clear" w:color="auto" w:fill="FFFFFF"/>
          </w:tcPr>
          <w:p w14:paraId="0888B253" w14:textId="77777777" w:rsidR="009B1005" w:rsidRPr="00F1143E" w:rsidRDefault="009B1005" w:rsidP="002F1C8B">
            <w:pPr>
              <w:spacing w:before="120"/>
              <w:rPr>
                <w:rFonts w:ascii="Arial" w:hAnsi="Arial" w:cs="Arial"/>
                <w:sz w:val="20"/>
              </w:rPr>
            </w:pPr>
            <w:r w:rsidRPr="00F1143E">
              <w:rPr>
                <w:rFonts w:ascii="Arial" w:hAnsi="Arial" w:cs="Arial"/>
                <w:sz w:val="20"/>
              </w:rPr>
              <w:t>Xã Lũng Vân</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7F2DC1D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7EC8D6F2"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708AEC8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w:t>
            </w:r>
          </w:p>
        </w:tc>
        <w:tc>
          <w:tcPr>
            <w:tcW w:w="2273" w:type="pct"/>
            <w:tcBorders>
              <w:top w:val="single" w:sz="4" w:space="0" w:color="auto"/>
              <w:left w:val="single" w:sz="4" w:space="0" w:color="auto"/>
              <w:bottom w:val="single" w:sz="4" w:space="0" w:color="auto"/>
              <w:right w:val="nil"/>
            </w:tcBorders>
            <w:shd w:val="clear" w:color="auto" w:fill="FFFFFF"/>
          </w:tcPr>
          <w:p w14:paraId="1CA0B7C9" w14:textId="77777777" w:rsidR="009B1005" w:rsidRPr="00F1143E" w:rsidRDefault="009B1005" w:rsidP="002F1C8B">
            <w:pPr>
              <w:spacing w:before="120"/>
              <w:rPr>
                <w:rFonts w:ascii="Arial" w:hAnsi="Arial" w:cs="Arial"/>
                <w:sz w:val="20"/>
              </w:rPr>
            </w:pPr>
            <w:r w:rsidRPr="00F1143E">
              <w:rPr>
                <w:rFonts w:ascii="Arial" w:hAnsi="Arial" w:cs="Arial"/>
                <w:sz w:val="20"/>
              </w:rPr>
              <w:t>Xã Bắc Sơn</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5CB74B1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1CCAE456"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79EAEC1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23</w:t>
            </w:r>
          </w:p>
        </w:tc>
        <w:tc>
          <w:tcPr>
            <w:tcW w:w="2273" w:type="pct"/>
            <w:tcBorders>
              <w:top w:val="single" w:sz="4" w:space="0" w:color="auto"/>
              <w:left w:val="single" w:sz="4" w:space="0" w:color="auto"/>
              <w:bottom w:val="single" w:sz="4" w:space="0" w:color="auto"/>
              <w:right w:val="nil"/>
            </w:tcBorders>
            <w:shd w:val="clear" w:color="auto" w:fill="FFFFFF"/>
          </w:tcPr>
          <w:p w14:paraId="446FF0AB" w14:textId="77777777" w:rsidR="009B1005" w:rsidRPr="00F1143E" w:rsidRDefault="009B1005" w:rsidP="002F1C8B">
            <w:pPr>
              <w:spacing w:before="120"/>
              <w:rPr>
                <w:rFonts w:ascii="Arial" w:hAnsi="Arial" w:cs="Arial"/>
                <w:sz w:val="20"/>
              </w:rPr>
            </w:pPr>
            <w:r w:rsidRPr="00F1143E">
              <w:rPr>
                <w:rFonts w:ascii="Arial" w:hAnsi="Arial" w:cs="Arial"/>
                <w:sz w:val="20"/>
              </w:rPr>
              <w:t>Xã Nam Sơn</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1570A08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4C590789"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2EA67EC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w:t>
            </w:r>
          </w:p>
        </w:tc>
        <w:tc>
          <w:tcPr>
            <w:tcW w:w="2273" w:type="pct"/>
            <w:tcBorders>
              <w:top w:val="single" w:sz="4" w:space="0" w:color="auto"/>
              <w:left w:val="single" w:sz="4" w:space="0" w:color="auto"/>
              <w:bottom w:val="single" w:sz="4" w:space="0" w:color="auto"/>
              <w:right w:val="nil"/>
            </w:tcBorders>
            <w:shd w:val="clear" w:color="auto" w:fill="FFFFFF"/>
          </w:tcPr>
          <w:p w14:paraId="445B43DB" w14:textId="77777777" w:rsidR="009B1005" w:rsidRPr="00F1143E" w:rsidRDefault="009B1005" w:rsidP="002F1C8B">
            <w:pPr>
              <w:spacing w:before="120"/>
              <w:rPr>
                <w:rFonts w:ascii="Arial" w:hAnsi="Arial" w:cs="Arial"/>
                <w:sz w:val="20"/>
              </w:rPr>
            </w:pPr>
            <w:r w:rsidRPr="00F1143E">
              <w:rPr>
                <w:rFonts w:ascii="Arial" w:hAnsi="Arial" w:cs="Arial"/>
                <w:sz w:val="20"/>
              </w:rPr>
              <w:t>Xã Ngòi Hoa</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7C470A0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70EEBDE3"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0E82EDD0"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V</w:t>
            </w:r>
          </w:p>
        </w:tc>
        <w:tc>
          <w:tcPr>
            <w:tcW w:w="2273" w:type="pct"/>
            <w:tcBorders>
              <w:top w:val="single" w:sz="4" w:space="0" w:color="auto"/>
              <w:left w:val="single" w:sz="4" w:space="0" w:color="auto"/>
              <w:bottom w:val="single" w:sz="4" w:space="0" w:color="auto"/>
              <w:right w:val="nil"/>
            </w:tcBorders>
            <w:shd w:val="clear" w:color="auto" w:fill="FFFFFF"/>
          </w:tcPr>
          <w:p w14:paraId="4FE9EC46" w14:textId="77777777" w:rsidR="009B1005" w:rsidRPr="00F1143E" w:rsidRDefault="009B1005" w:rsidP="002F1C8B">
            <w:pPr>
              <w:spacing w:before="120"/>
              <w:rPr>
                <w:rFonts w:ascii="Arial" w:hAnsi="Arial" w:cs="Arial"/>
                <w:b/>
                <w:sz w:val="20"/>
              </w:rPr>
            </w:pPr>
            <w:r w:rsidRPr="00F1143E">
              <w:rPr>
                <w:rFonts w:ascii="Arial" w:hAnsi="Arial" w:cs="Arial"/>
                <w:b/>
                <w:sz w:val="20"/>
              </w:rPr>
              <w:t>HUYỆN CAO PHONG</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5C1A1D9C" w14:textId="77777777" w:rsidR="009B1005" w:rsidRPr="00F1143E" w:rsidRDefault="009B1005" w:rsidP="002F1C8B">
            <w:pPr>
              <w:spacing w:before="120"/>
              <w:jc w:val="center"/>
              <w:rPr>
                <w:rFonts w:ascii="Arial" w:hAnsi="Arial" w:cs="Arial"/>
                <w:sz w:val="20"/>
              </w:rPr>
            </w:pPr>
          </w:p>
        </w:tc>
      </w:tr>
      <w:tr w:rsidR="00F1143E" w:rsidRPr="00F1143E" w14:paraId="5AF2F2DD"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11F7B3F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2273" w:type="pct"/>
            <w:tcBorders>
              <w:top w:val="single" w:sz="4" w:space="0" w:color="auto"/>
              <w:left w:val="single" w:sz="4" w:space="0" w:color="auto"/>
              <w:bottom w:val="single" w:sz="4" w:space="0" w:color="auto"/>
              <w:right w:val="nil"/>
            </w:tcBorders>
            <w:shd w:val="clear" w:color="auto" w:fill="FFFFFF"/>
          </w:tcPr>
          <w:p w14:paraId="66BFC001" w14:textId="77777777" w:rsidR="009B1005" w:rsidRPr="00F1143E" w:rsidRDefault="009B1005" w:rsidP="002F1C8B">
            <w:pPr>
              <w:spacing w:before="120"/>
              <w:rPr>
                <w:rFonts w:ascii="Arial" w:hAnsi="Arial" w:cs="Arial"/>
                <w:sz w:val="20"/>
              </w:rPr>
            </w:pPr>
            <w:r w:rsidRPr="00F1143E">
              <w:rPr>
                <w:rFonts w:ascii="Arial" w:hAnsi="Arial" w:cs="Arial"/>
                <w:sz w:val="20"/>
              </w:rPr>
              <w:t>TT Cao phong</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6535C5D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1692AF22"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355BDF8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2273" w:type="pct"/>
            <w:tcBorders>
              <w:top w:val="single" w:sz="4" w:space="0" w:color="auto"/>
              <w:left w:val="single" w:sz="4" w:space="0" w:color="auto"/>
              <w:bottom w:val="single" w:sz="4" w:space="0" w:color="auto"/>
              <w:right w:val="nil"/>
            </w:tcBorders>
            <w:shd w:val="clear" w:color="auto" w:fill="FFFFFF"/>
          </w:tcPr>
          <w:p w14:paraId="209A1BD3" w14:textId="77777777" w:rsidR="009B1005" w:rsidRPr="00F1143E" w:rsidRDefault="009B1005" w:rsidP="002F1C8B">
            <w:pPr>
              <w:spacing w:before="120"/>
              <w:rPr>
                <w:rFonts w:ascii="Arial" w:hAnsi="Arial" w:cs="Arial"/>
                <w:sz w:val="20"/>
              </w:rPr>
            </w:pPr>
            <w:r w:rsidRPr="00F1143E">
              <w:rPr>
                <w:rFonts w:ascii="Arial" w:hAnsi="Arial" w:cs="Arial"/>
                <w:sz w:val="20"/>
              </w:rPr>
              <w:t>Xã Tây Phong</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532A3DD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021CF5BA"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145558E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2273" w:type="pct"/>
            <w:tcBorders>
              <w:top w:val="single" w:sz="4" w:space="0" w:color="auto"/>
              <w:left w:val="single" w:sz="4" w:space="0" w:color="auto"/>
              <w:bottom w:val="single" w:sz="4" w:space="0" w:color="auto"/>
              <w:right w:val="nil"/>
            </w:tcBorders>
            <w:shd w:val="clear" w:color="auto" w:fill="FFFFFF"/>
          </w:tcPr>
          <w:p w14:paraId="2940A6E8" w14:textId="77777777" w:rsidR="009B1005" w:rsidRPr="00F1143E" w:rsidRDefault="009B1005" w:rsidP="002F1C8B">
            <w:pPr>
              <w:spacing w:before="120"/>
              <w:rPr>
                <w:rFonts w:ascii="Arial" w:hAnsi="Arial" w:cs="Arial"/>
                <w:sz w:val="20"/>
              </w:rPr>
            </w:pPr>
            <w:r w:rsidRPr="00F1143E">
              <w:rPr>
                <w:rFonts w:ascii="Arial" w:hAnsi="Arial" w:cs="Arial"/>
                <w:sz w:val="20"/>
              </w:rPr>
              <w:t>Xã Nam Phong</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304FD7F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14D07C2C"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2C0B8FA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2273" w:type="pct"/>
            <w:tcBorders>
              <w:top w:val="single" w:sz="4" w:space="0" w:color="auto"/>
              <w:left w:val="single" w:sz="4" w:space="0" w:color="auto"/>
              <w:bottom w:val="single" w:sz="4" w:space="0" w:color="auto"/>
              <w:right w:val="nil"/>
            </w:tcBorders>
            <w:shd w:val="clear" w:color="auto" w:fill="FFFFFF"/>
          </w:tcPr>
          <w:p w14:paraId="5291C9AA" w14:textId="77777777" w:rsidR="009B1005" w:rsidRPr="00F1143E" w:rsidRDefault="009B1005" w:rsidP="002F1C8B">
            <w:pPr>
              <w:spacing w:before="120"/>
              <w:rPr>
                <w:rFonts w:ascii="Arial" w:hAnsi="Arial" w:cs="Arial"/>
                <w:sz w:val="20"/>
              </w:rPr>
            </w:pPr>
            <w:r w:rsidRPr="00F1143E">
              <w:rPr>
                <w:rFonts w:ascii="Arial" w:hAnsi="Arial" w:cs="Arial"/>
                <w:sz w:val="20"/>
              </w:rPr>
              <w:t>Xã Thu Phong</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3DF255C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01986835"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1D385A2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2273" w:type="pct"/>
            <w:tcBorders>
              <w:top w:val="single" w:sz="4" w:space="0" w:color="auto"/>
              <w:left w:val="single" w:sz="4" w:space="0" w:color="auto"/>
              <w:bottom w:val="single" w:sz="4" w:space="0" w:color="auto"/>
              <w:right w:val="nil"/>
            </w:tcBorders>
            <w:shd w:val="clear" w:color="auto" w:fill="FFFFFF"/>
          </w:tcPr>
          <w:p w14:paraId="15E796E3" w14:textId="77777777" w:rsidR="009B1005" w:rsidRPr="00F1143E" w:rsidRDefault="009B1005" w:rsidP="002F1C8B">
            <w:pPr>
              <w:spacing w:before="120"/>
              <w:rPr>
                <w:rFonts w:ascii="Arial" w:hAnsi="Arial" w:cs="Arial"/>
                <w:sz w:val="20"/>
              </w:rPr>
            </w:pPr>
            <w:r w:rsidRPr="00F1143E">
              <w:rPr>
                <w:rFonts w:ascii="Arial" w:hAnsi="Arial" w:cs="Arial"/>
                <w:sz w:val="20"/>
              </w:rPr>
              <w:t>Xã Dũng Phong</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70943A9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5378E188"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4EE2795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2273" w:type="pct"/>
            <w:tcBorders>
              <w:top w:val="single" w:sz="4" w:space="0" w:color="auto"/>
              <w:left w:val="single" w:sz="4" w:space="0" w:color="auto"/>
              <w:bottom w:val="single" w:sz="4" w:space="0" w:color="auto"/>
              <w:right w:val="nil"/>
            </w:tcBorders>
            <w:shd w:val="clear" w:color="auto" w:fill="FFFFFF"/>
          </w:tcPr>
          <w:p w14:paraId="6154FDE1" w14:textId="77777777" w:rsidR="009B1005" w:rsidRPr="00F1143E" w:rsidRDefault="009B1005" w:rsidP="002F1C8B">
            <w:pPr>
              <w:spacing w:before="120"/>
              <w:rPr>
                <w:rFonts w:ascii="Arial" w:hAnsi="Arial" w:cs="Arial"/>
                <w:sz w:val="20"/>
              </w:rPr>
            </w:pPr>
            <w:r w:rsidRPr="00F1143E">
              <w:rPr>
                <w:rFonts w:ascii="Arial" w:hAnsi="Arial" w:cs="Arial"/>
                <w:sz w:val="20"/>
              </w:rPr>
              <w:t>Xã Tân Phong</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149C83C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09F84584"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5F70EFA0" w14:textId="77777777" w:rsidR="009B1005" w:rsidRPr="00F1143E" w:rsidRDefault="009B1005" w:rsidP="002F1C8B">
            <w:pPr>
              <w:spacing w:before="120"/>
              <w:jc w:val="center"/>
              <w:rPr>
                <w:rFonts w:ascii="Arial" w:hAnsi="Arial" w:cs="Arial"/>
                <w:sz w:val="20"/>
              </w:rPr>
            </w:pPr>
            <w:r w:rsidRPr="00F1143E">
              <w:rPr>
                <w:rFonts w:ascii="Arial" w:hAnsi="Arial" w:cs="Arial"/>
                <w:sz w:val="20"/>
              </w:rPr>
              <w:lastRenderedPageBreak/>
              <w:t>7</w:t>
            </w:r>
          </w:p>
        </w:tc>
        <w:tc>
          <w:tcPr>
            <w:tcW w:w="2273" w:type="pct"/>
            <w:tcBorders>
              <w:top w:val="single" w:sz="4" w:space="0" w:color="auto"/>
              <w:left w:val="single" w:sz="4" w:space="0" w:color="auto"/>
              <w:bottom w:val="single" w:sz="4" w:space="0" w:color="auto"/>
              <w:right w:val="nil"/>
            </w:tcBorders>
            <w:shd w:val="clear" w:color="auto" w:fill="FFFFFF"/>
          </w:tcPr>
          <w:p w14:paraId="0AA5C96F" w14:textId="77777777" w:rsidR="009B1005" w:rsidRPr="00F1143E" w:rsidRDefault="009B1005" w:rsidP="002F1C8B">
            <w:pPr>
              <w:spacing w:before="120"/>
              <w:rPr>
                <w:rFonts w:ascii="Arial" w:hAnsi="Arial" w:cs="Arial"/>
                <w:sz w:val="20"/>
              </w:rPr>
            </w:pPr>
            <w:r w:rsidRPr="00F1143E">
              <w:rPr>
                <w:rFonts w:ascii="Arial" w:hAnsi="Arial" w:cs="Arial"/>
                <w:sz w:val="20"/>
              </w:rPr>
              <w:t>Xã Bắc Phong</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152D67E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09454D6C"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148F93B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2273" w:type="pct"/>
            <w:tcBorders>
              <w:top w:val="single" w:sz="4" w:space="0" w:color="auto"/>
              <w:left w:val="single" w:sz="4" w:space="0" w:color="auto"/>
              <w:bottom w:val="single" w:sz="4" w:space="0" w:color="auto"/>
              <w:right w:val="nil"/>
            </w:tcBorders>
            <w:shd w:val="clear" w:color="auto" w:fill="FFFFFF"/>
          </w:tcPr>
          <w:p w14:paraId="6321FD16" w14:textId="77777777" w:rsidR="009B1005" w:rsidRPr="00F1143E" w:rsidRDefault="009B1005" w:rsidP="002F1C8B">
            <w:pPr>
              <w:spacing w:before="120"/>
              <w:rPr>
                <w:rFonts w:ascii="Arial" w:hAnsi="Arial" w:cs="Arial"/>
                <w:sz w:val="20"/>
              </w:rPr>
            </w:pPr>
            <w:r w:rsidRPr="00F1143E">
              <w:rPr>
                <w:rFonts w:ascii="Arial" w:hAnsi="Arial" w:cs="Arial"/>
                <w:sz w:val="20"/>
              </w:rPr>
              <w:t>Xã Bình Thanh</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29F724A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1BFD29F9"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42B7D14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2273" w:type="pct"/>
            <w:tcBorders>
              <w:top w:val="single" w:sz="4" w:space="0" w:color="auto"/>
              <w:left w:val="single" w:sz="4" w:space="0" w:color="auto"/>
              <w:bottom w:val="single" w:sz="4" w:space="0" w:color="auto"/>
              <w:right w:val="nil"/>
            </w:tcBorders>
            <w:shd w:val="clear" w:color="auto" w:fill="FFFFFF"/>
          </w:tcPr>
          <w:p w14:paraId="20E518C4" w14:textId="77777777" w:rsidR="009B1005" w:rsidRPr="00F1143E" w:rsidRDefault="009B1005" w:rsidP="002F1C8B">
            <w:pPr>
              <w:spacing w:before="120"/>
              <w:rPr>
                <w:rFonts w:ascii="Arial" w:hAnsi="Arial" w:cs="Arial"/>
                <w:sz w:val="20"/>
              </w:rPr>
            </w:pPr>
            <w:r w:rsidRPr="00F1143E">
              <w:rPr>
                <w:rFonts w:ascii="Arial" w:hAnsi="Arial" w:cs="Arial"/>
                <w:sz w:val="20"/>
              </w:rPr>
              <w:t>Xã Đông Phong</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0FF3EDF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4F4F7906"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5A3FF7F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2273" w:type="pct"/>
            <w:tcBorders>
              <w:top w:val="single" w:sz="4" w:space="0" w:color="auto"/>
              <w:left w:val="single" w:sz="4" w:space="0" w:color="auto"/>
              <w:bottom w:val="single" w:sz="4" w:space="0" w:color="auto"/>
              <w:right w:val="nil"/>
            </w:tcBorders>
            <w:shd w:val="clear" w:color="auto" w:fill="FFFFFF"/>
          </w:tcPr>
          <w:p w14:paraId="6319B080" w14:textId="77777777" w:rsidR="009B1005" w:rsidRPr="00F1143E" w:rsidRDefault="009B1005" w:rsidP="002F1C8B">
            <w:pPr>
              <w:spacing w:before="120"/>
              <w:rPr>
                <w:rFonts w:ascii="Arial" w:hAnsi="Arial" w:cs="Arial"/>
                <w:sz w:val="20"/>
              </w:rPr>
            </w:pPr>
            <w:r w:rsidRPr="00F1143E">
              <w:rPr>
                <w:rFonts w:ascii="Arial" w:hAnsi="Arial" w:cs="Arial"/>
                <w:sz w:val="20"/>
              </w:rPr>
              <w:t>Xã Thung Nai</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6B95078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2B2B1FC2"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36E2BC1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w:t>
            </w:r>
          </w:p>
        </w:tc>
        <w:tc>
          <w:tcPr>
            <w:tcW w:w="2273" w:type="pct"/>
            <w:tcBorders>
              <w:top w:val="single" w:sz="4" w:space="0" w:color="auto"/>
              <w:left w:val="single" w:sz="4" w:space="0" w:color="auto"/>
              <w:bottom w:val="single" w:sz="4" w:space="0" w:color="auto"/>
              <w:right w:val="nil"/>
            </w:tcBorders>
            <w:shd w:val="clear" w:color="auto" w:fill="FFFFFF"/>
          </w:tcPr>
          <w:p w14:paraId="33558655" w14:textId="77777777" w:rsidR="009B1005" w:rsidRPr="00F1143E" w:rsidRDefault="009B1005" w:rsidP="002F1C8B">
            <w:pPr>
              <w:spacing w:before="120"/>
              <w:rPr>
                <w:rFonts w:ascii="Arial" w:hAnsi="Arial" w:cs="Arial"/>
                <w:sz w:val="20"/>
              </w:rPr>
            </w:pPr>
            <w:r w:rsidRPr="00F1143E">
              <w:rPr>
                <w:rFonts w:ascii="Arial" w:hAnsi="Arial" w:cs="Arial"/>
                <w:sz w:val="20"/>
              </w:rPr>
              <w:t>Xã Xuân Phong</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730F408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363FB0FF"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306E2F9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2273" w:type="pct"/>
            <w:tcBorders>
              <w:top w:val="single" w:sz="4" w:space="0" w:color="auto"/>
              <w:left w:val="single" w:sz="4" w:space="0" w:color="auto"/>
              <w:bottom w:val="single" w:sz="4" w:space="0" w:color="auto"/>
              <w:right w:val="nil"/>
            </w:tcBorders>
            <w:shd w:val="clear" w:color="auto" w:fill="FFFFFF"/>
          </w:tcPr>
          <w:p w14:paraId="0E258795" w14:textId="77777777" w:rsidR="009B1005" w:rsidRPr="00F1143E" w:rsidRDefault="009B1005" w:rsidP="002F1C8B">
            <w:pPr>
              <w:spacing w:before="120"/>
              <w:rPr>
                <w:rFonts w:ascii="Arial" w:hAnsi="Arial" w:cs="Arial"/>
                <w:sz w:val="20"/>
              </w:rPr>
            </w:pPr>
            <w:r w:rsidRPr="00F1143E">
              <w:rPr>
                <w:rFonts w:ascii="Arial" w:hAnsi="Arial" w:cs="Arial"/>
                <w:sz w:val="20"/>
              </w:rPr>
              <w:t>Xã Yên Thượng</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50CF280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2152C1D2"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4475E44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w:t>
            </w:r>
          </w:p>
        </w:tc>
        <w:tc>
          <w:tcPr>
            <w:tcW w:w="2273" w:type="pct"/>
            <w:tcBorders>
              <w:top w:val="single" w:sz="4" w:space="0" w:color="auto"/>
              <w:left w:val="single" w:sz="4" w:space="0" w:color="auto"/>
              <w:bottom w:val="single" w:sz="4" w:space="0" w:color="auto"/>
              <w:right w:val="nil"/>
            </w:tcBorders>
            <w:shd w:val="clear" w:color="auto" w:fill="FFFFFF"/>
          </w:tcPr>
          <w:p w14:paraId="79C44A9E" w14:textId="77777777" w:rsidR="009B1005" w:rsidRPr="00F1143E" w:rsidRDefault="009B1005" w:rsidP="002F1C8B">
            <w:pPr>
              <w:spacing w:before="120"/>
              <w:rPr>
                <w:rFonts w:ascii="Arial" w:hAnsi="Arial" w:cs="Arial"/>
                <w:sz w:val="20"/>
              </w:rPr>
            </w:pPr>
            <w:r w:rsidRPr="00F1143E">
              <w:rPr>
                <w:rFonts w:ascii="Arial" w:hAnsi="Arial" w:cs="Arial"/>
                <w:sz w:val="20"/>
              </w:rPr>
              <w:t>Xã Yên Lập</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7A6F77C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73AB09E5"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7EE25580"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VI</w:t>
            </w:r>
          </w:p>
        </w:tc>
        <w:tc>
          <w:tcPr>
            <w:tcW w:w="2273" w:type="pct"/>
            <w:tcBorders>
              <w:top w:val="single" w:sz="4" w:space="0" w:color="auto"/>
              <w:left w:val="single" w:sz="4" w:space="0" w:color="auto"/>
              <w:bottom w:val="single" w:sz="4" w:space="0" w:color="auto"/>
              <w:right w:val="nil"/>
            </w:tcBorders>
            <w:shd w:val="clear" w:color="auto" w:fill="FFFFFF"/>
          </w:tcPr>
          <w:p w14:paraId="4BF702E4" w14:textId="77777777" w:rsidR="009B1005" w:rsidRPr="00F1143E" w:rsidRDefault="009B1005" w:rsidP="002F1C8B">
            <w:pPr>
              <w:spacing w:before="120"/>
              <w:rPr>
                <w:rFonts w:ascii="Arial" w:hAnsi="Arial" w:cs="Arial"/>
                <w:b/>
                <w:sz w:val="20"/>
              </w:rPr>
            </w:pPr>
            <w:r w:rsidRPr="00F1143E">
              <w:rPr>
                <w:rFonts w:ascii="Arial" w:hAnsi="Arial" w:cs="Arial"/>
                <w:b/>
                <w:sz w:val="20"/>
              </w:rPr>
              <w:t>HUYỆN LƯƠNG SƠN</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5E36B42D" w14:textId="77777777" w:rsidR="009B1005" w:rsidRPr="00F1143E" w:rsidRDefault="009B1005" w:rsidP="002F1C8B">
            <w:pPr>
              <w:spacing w:before="120"/>
              <w:jc w:val="center"/>
              <w:rPr>
                <w:rFonts w:ascii="Arial" w:hAnsi="Arial" w:cs="Arial"/>
                <w:sz w:val="20"/>
              </w:rPr>
            </w:pPr>
          </w:p>
        </w:tc>
      </w:tr>
      <w:tr w:rsidR="00F1143E" w:rsidRPr="00F1143E" w14:paraId="23A3E04E"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03A7977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2273" w:type="pct"/>
            <w:tcBorders>
              <w:top w:val="single" w:sz="4" w:space="0" w:color="auto"/>
              <w:left w:val="single" w:sz="4" w:space="0" w:color="auto"/>
              <w:bottom w:val="single" w:sz="4" w:space="0" w:color="auto"/>
              <w:right w:val="nil"/>
            </w:tcBorders>
            <w:shd w:val="clear" w:color="auto" w:fill="FFFFFF"/>
          </w:tcPr>
          <w:p w14:paraId="4F69B0A1" w14:textId="77777777" w:rsidR="009B1005" w:rsidRPr="00F1143E" w:rsidRDefault="009B1005" w:rsidP="002F1C8B">
            <w:pPr>
              <w:spacing w:before="120"/>
              <w:rPr>
                <w:rFonts w:ascii="Arial" w:hAnsi="Arial" w:cs="Arial"/>
                <w:sz w:val="20"/>
              </w:rPr>
            </w:pPr>
            <w:r w:rsidRPr="00F1143E">
              <w:rPr>
                <w:rFonts w:ascii="Arial" w:hAnsi="Arial" w:cs="Arial"/>
                <w:sz w:val="20"/>
              </w:rPr>
              <w:t>TT.Lương Sơn</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24A9DD8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5388E3C5"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60E0D18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2273" w:type="pct"/>
            <w:tcBorders>
              <w:top w:val="single" w:sz="4" w:space="0" w:color="auto"/>
              <w:left w:val="single" w:sz="4" w:space="0" w:color="auto"/>
              <w:bottom w:val="single" w:sz="4" w:space="0" w:color="auto"/>
              <w:right w:val="nil"/>
            </w:tcBorders>
            <w:shd w:val="clear" w:color="auto" w:fill="FFFFFF"/>
          </w:tcPr>
          <w:p w14:paraId="2BD2DC92" w14:textId="77777777" w:rsidR="009B1005" w:rsidRPr="00F1143E" w:rsidRDefault="009B1005" w:rsidP="002F1C8B">
            <w:pPr>
              <w:spacing w:before="120"/>
              <w:rPr>
                <w:rFonts w:ascii="Arial" w:hAnsi="Arial" w:cs="Arial"/>
                <w:sz w:val="20"/>
              </w:rPr>
            </w:pPr>
            <w:r w:rsidRPr="00F1143E">
              <w:rPr>
                <w:rFonts w:ascii="Arial" w:hAnsi="Arial" w:cs="Arial"/>
                <w:sz w:val="20"/>
              </w:rPr>
              <w:t>Xã Hòa Sơn</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53648D2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09020A66"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4596D00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2273" w:type="pct"/>
            <w:tcBorders>
              <w:top w:val="single" w:sz="4" w:space="0" w:color="auto"/>
              <w:left w:val="single" w:sz="4" w:space="0" w:color="auto"/>
              <w:bottom w:val="single" w:sz="4" w:space="0" w:color="auto"/>
              <w:right w:val="nil"/>
            </w:tcBorders>
            <w:shd w:val="clear" w:color="auto" w:fill="FFFFFF"/>
          </w:tcPr>
          <w:p w14:paraId="45B7D072" w14:textId="77777777" w:rsidR="009B1005" w:rsidRPr="00F1143E" w:rsidRDefault="009B1005" w:rsidP="002F1C8B">
            <w:pPr>
              <w:spacing w:before="120"/>
              <w:rPr>
                <w:rFonts w:ascii="Arial" w:hAnsi="Arial" w:cs="Arial"/>
                <w:sz w:val="20"/>
              </w:rPr>
            </w:pPr>
            <w:r w:rsidRPr="00F1143E">
              <w:rPr>
                <w:rFonts w:ascii="Arial" w:hAnsi="Arial" w:cs="Arial"/>
                <w:sz w:val="20"/>
              </w:rPr>
              <w:t>Xã Lâm Sơn</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37C483D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0B45717A"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2E55AF3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2273" w:type="pct"/>
            <w:tcBorders>
              <w:top w:val="single" w:sz="4" w:space="0" w:color="auto"/>
              <w:left w:val="single" w:sz="4" w:space="0" w:color="auto"/>
              <w:bottom w:val="single" w:sz="4" w:space="0" w:color="auto"/>
              <w:right w:val="nil"/>
            </w:tcBorders>
            <w:shd w:val="clear" w:color="auto" w:fill="FFFFFF"/>
          </w:tcPr>
          <w:p w14:paraId="28309C3D" w14:textId="77777777" w:rsidR="009B1005" w:rsidRPr="00F1143E" w:rsidRDefault="009B1005" w:rsidP="002F1C8B">
            <w:pPr>
              <w:spacing w:before="120"/>
              <w:rPr>
                <w:rFonts w:ascii="Arial" w:hAnsi="Arial" w:cs="Arial"/>
                <w:sz w:val="20"/>
              </w:rPr>
            </w:pPr>
            <w:r w:rsidRPr="00F1143E">
              <w:rPr>
                <w:rFonts w:ascii="Arial" w:hAnsi="Arial" w:cs="Arial"/>
                <w:sz w:val="20"/>
              </w:rPr>
              <w:t>Xã Thành Lập</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6BE6AB4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04D62FA0"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021F0F1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2273" w:type="pct"/>
            <w:tcBorders>
              <w:top w:val="single" w:sz="4" w:space="0" w:color="auto"/>
              <w:left w:val="single" w:sz="4" w:space="0" w:color="auto"/>
              <w:bottom w:val="single" w:sz="4" w:space="0" w:color="auto"/>
              <w:right w:val="nil"/>
            </w:tcBorders>
            <w:shd w:val="clear" w:color="auto" w:fill="FFFFFF"/>
          </w:tcPr>
          <w:p w14:paraId="7C92C0EA" w14:textId="77777777" w:rsidR="009B1005" w:rsidRPr="00F1143E" w:rsidRDefault="009B1005" w:rsidP="002F1C8B">
            <w:pPr>
              <w:spacing w:before="120"/>
              <w:rPr>
                <w:rFonts w:ascii="Arial" w:hAnsi="Arial" w:cs="Arial"/>
                <w:sz w:val="20"/>
              </w:rPr>
            </w:pPr>
            <w:r w:rsidRPr="00F1143E">
              <w:rPr>
                <w:rFonts w:ascii="Arial" w:hAnsi="Arial" w:cs="Arial"/>
                <w:sz w:val="20"/>
              </w:rPr>
              <w:t>Xã Nhuận Trạch</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24FFCFD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4039DDF6"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27EDB48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2273" w:type="pct"/>
            <w:tcBorders>
              <w:top w:val="single" w:sz="4" w:space="0" w:color="auto"/>
              <w:left w:val="single" w:sz="4" w:space="0" w:color="auto"/>
              <w:bottom w:val="single" w:sz="4" w:space="0" w:color="auto"/>
              <w:right w:val="nil"/>
            </w:tcBorders>
            <w:shd w:val="clear" w:color="auto" w:fill="FFFFFF"/>
          </w:tcPr>
          <w:p w14:paraId="6533DA70" w14:textId="77777777" w:rsidR="009B1005" w:rsidRPr="00F1143E" w:rsidRDefault="009B1005" w:rsidP="002F1C8B">
            <w:pPr>
              <w:spacing w:before="120"/>
              <w:rPr>
                <w:rFonts w:ascii="Arial" w:hAnsi="Arial" w:cs="Arial"/>
                <w:sz w:val="20"/>
              </w:rPr>
            </w:pPr>
            <w:r w:rsidRPr="00F1143E">
              <w:rPr>
                <w:rFonts w:ascii="Arial" w:hAnsi="Arial" w:cs="Arial"/>
                <w:sz w:val="20"/>
              </w:rPr>
              <w:t>Xã Trung Sơn</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114FDF6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4104BF6B"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0705100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2273" w:type="pct"/>
            <w:tcBorders>
              <w:top w:val="single" w:sz="4" w:space="0" w:color="auto"/>
              <w:left w:val="single" w:sz="4" w:space="0" w:color="auto"/>
              <w:bottom w:val="single" w:sz="4" w:space="0" w:color="auto"/>
              <w:right w:val="nil"/>
            </w:tcBorders>
            <w:shd w:val="clear" w:color="auto" w:fill="FFFFFF"/>
          </w:tcPr>
          <w:p w14:paraId="684447A3" w14:textId="77777777" w:rsidR="009B1005" w:rsidRPr="00F1143E" w:rsidRDefault="009B1005" w:rsidP="002F1C8B">
            <w:pPr>
              <w:spacing w:before="120"/>
              <w:rPr>
                <w:rFonts w:ascii="Arial" w:hAnsi="Arial" w:cs="Arial"/>
                <w:sz w:val="20"/>
              </w:rPr>
            </w:pPr>
            <w:r w:rsidRPr="00F1143E">
              <w:rPr>
                <w:rFonts w:ascii="Arial" w:hAnsi="Arial" w:cs="Arial"/>
                <w:sz w:val="20"/>
              </w:rPr>
              <w:t>Xã Cao Thắng</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1E7D1E6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6DD7F366"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6E304FD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2273" w:type="pct"/>
            <w:tcBorders>
              <w:top w:val="single" w:sz="4" w:space="0" w:color="auto"/>
              <w:left w:val="single" w:sz="4" w:space="0" w:color="auto"/>
              <w:bottom w:val="single" w:sz="4" w:space="0" w:color="auto"/>
              <w:right w:val="nil"/>
            </w:tcBorders>
            <w:shd w:val="clear" w:color="auto" w:fill="FFFFFF"/>
          </w:tcPr>
          <w:p w14:paraId="4E733754" w14:textId="77777777" w:rsidR="009B1005" w:rsidRPr="00F1143E" w:rsidRDefault="009B1005" w:rsidP="002F1C8B">
            <w:pPr>
              <w:spacing w:before="120"/>
              <w:rPr>
                <w:rFonts w:ascii="Arial" w:hAnsi="Arial" w:cs="Arial"/>
                <w:sz w:val="20"/>
              </w:rPr>
            </w:pPr>
            <w:r w:rsidRPr="00F1143E">
              <w:rPr>
                <w:rFonts w:ascii="Arial" w:hAnsi="Arial" w:cs="Arial"/>
                <w:sz w:val="20"/>
              </w:rPr>
              <w:t>Xã Cao Dương</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351E7E1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1659ECC1"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10A16EF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2273" w:type="pct"/>
            <w:tcBorders>
              <w:top w:val="single" w:sz="4" w:space="0" w:color="auto"/>
              <w:left w:val="single" w:sz="4" w:space="0" w:color="auto"/>
              <w:bottom w:val="single" w:sz="4" w:space="0" w:color="auto"/>
              <w:right w:val="nil"/>
            </w:tcBorders>
            <w:shd w:val="clear" w:color="auto" w:fill="FFFFFF"/>
          </w:tcPr>
          <w:p w14:paraId="1C2BBF26" w14:textId="77777777" w:rsidR="009B1005" w:rsidRPr="00F1143E" w:rsidRDefault="009B1005" w:rsidP="002F1C8B">
            <w:pPr>
              <w:spacing w:before="120"/>
              <w:rPr>
                <w:rFonts w:ascii="Arial" w:hAnsi="Arial" w:cs="Arial"/>
                <w:sz w:val="20"/>
              </w:rPr>
            </w:pPr>
            <w:r w:rsidRPr="00F1143E">
              <w:rPr>
                <w:rFonts w:ascii="Arial" w:hAnsi="Arial" w:cs="Arial"/>
                <w:sz w:val="20"/>
              </w:rPr>
              <w:t>Xã Tân Vinh</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5550C31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119A371F"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12DC6AF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2273" w:type="pct"/>
            <w:tcBorders>
              <w:top w:val="single" w:sz="4" w:space="0" w:color="auto"/>
              <w:left w:val="single" w:sz="4" w:space="0" w:color="auto"/>
              <w:bottom w:val="single" w:sz="4" w:space="0" w:color="auto"/>
              <w:right w:val="nil"/>
            </w:tcBorders>
            <w:shd w:val="clear" w:color="auto" w:fill="FFFFFF"/>
          </w:tcPr>
          <w:p w14:paraId="2CFFC704" w14:textId="77777777" w:rsidR="009B1005" w:rsidRPr="00F1143E" w:rsidRDefault="009B1005" w:rsidP="002F1C8B">
            <w:pPr>
              <w:spacing w:before="120"/>
              <w:rPr>
                <w:rFonts w:ascii="Arial" w:hAnsi="Arial" w:cs="Arial"/>
                <w:sz w:val="20"/>
              </w:rPr>
            </w:pPr>
            <w:r w:rsidRPr="00F1143E">
              <w:rPr>
                <w:rFonts w:ascii="Arial" w:hAnsi="Arial" w:cs="Arial"/>
                <w:sz w:val="20"/>
              </w:rPr>
              <w:t>Xã Liên Sơn</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6B82BD0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7FA1133A"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64414CB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w:t>
            </w:r>
          </w:p>
        </w:tc>
        <w:tc>
          <w:tcPr>
            <w:tcW w:w="2273" w:type="pct"/>
            <w:tcBorders>
              <w:top w:val="single" w:sz="4" w:space="0" w:color="auto"/>
              <w:left w:val="single" w:sz="4" w:space="0" w:color="auto"/>
              <w:bottom w:val="single" w:sz="4" w:space="0" w:color="auto"/>
              <w:right w:val="nil"/>
            </w:tcBorders>
            <w:shd w:val="clear" w:color="auto" w:fill="FFFFFF"/>
          </w:tcPr>
          <w:p w14:paraId="3828177D" w14:textId="77777777" w:rsidR="009B1005" w:rsidRPr="00F1143E" w:rsidRDefault="009B1005" w:rsidP="002F1C8B">
            <w:pPr>
              <w:spacing w:before="120"/>
              <w:rPr>
                <w:rFonts w:ascii="Arial" w:hAnsi="Arial" w:cs="Arial"/>
                <w:sz w:val="20"/>
              </w:rPr>
            </w:pPr>
            <w:r w:rsidRPr="00F1143E">
              <w:rPr>
                <w:rFonts w:ascii="Arial" w:hAnsi="Arial" w:cs="Arial"/>
                <w:sz w:val="20"/>
              </w:rPr>
              <w:t>Xã Cư Yên</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7519F38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44C0EA96"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616BA27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2273" w:type="pct"/>
            <w:tcBorders>
              <w:top w:val="single" w:sz="4" w:space="0" w:color="auto"/>
              <w:left w:val="single" w:sz="4" w:space="0" w:color="auto"/>
              <w:bottom w:val="single" w:sz="4" w:space="0" w:color="auto"/>
              <w:right w:val="nil"/>
            </w:tcBorders>
            <w:shd w:val="clear" w:color="auto" w:fill="FFFFFF"/>
          </w:tcPr>
          <w:p w14:paraId="79447596" w14:textId="77777777" w:rsidR="009B1005" w:rsidRPr="00F1143E" w:rsidRDefault="009B1005" w:rsidP="002F1C8B">
            <w:pPr>
              <w:spacing w:before="120"/>
              <w:rPr>
                <w:rFonts w:ascii="Arial" w:hAnsi="Arial" w:cs="Arial"/>
                <w:sz w:val="20"/>
              </w:rPr>
            </w:pPr>
            <w:r w:rsidRPr="00F1143E">
              <w:rPr>
                <w:rFonts w:ascii="Arial" w:hAnsi="Arial" w:cs="Arial"/>
                <w:sz w:val="20"/>
              </w:rPr>
              <w:t>Xã Trường Sơn</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525FEAD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4D6B9195"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37F443F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w:t>
            </w:r>
          </w:p>
        </w:tc>
        <w:tc>
          <w:tcPr>
            <w:tcW w:w="2273" w:type="pct"/>
            <w:tcBorders>
              <w:top w:val="single" w:sz="4" w:space="0" w:color="auto"/>
              <w:left w:val="single" w:sz="4" w:space="0" w:color="auto"/>
              <w:bottom w:val="single" w:sz="4" w:space="0" w:color="auto"/>
              <w:right w:val="nil"/>
            </w:tcBorders>
            <w:shd w:val="clear" w:color="auto" w:fill="FFFFFF"/>
          </w:tcPr>
          <w:p w14:paraId="30E08C3D" w14:textId="77777777" w:rsidR="009B1005" w:rsidRPr="00F1143E" w:rsidRDefault="009B1005" w:rsidP="002F1C8B">
            <w:pPr>
              <w:spacing w:before="120"/>
              <w:rPr>
                <w:rFonts w:ascii="Arial" w:hAnsi="Arial" w:cs="Arial"/>
                <w:sz w:val="20"/>
              </w:rPr>
            </w:pPr>
            <w:r w:rsidRPr="00F1143E">
              <w:rPr>
                <w:rFonts w:ascii="Arial" w:hAnsi="Arial" w:cs="Arial"/>
                <w:sz w:val="20"/>
              </w:rPr>
              <w:t>Xã Long Sơn</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3170BF6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491EFF38"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32BCDFB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w:t>
            </w:r>
          </w:p>
        </w:tc>
        <w:tc>
          <w:tcPr>
            <w:tcW w:w="2273" w:type="pct"/>
            <w:tcBorders>
              <w:top w:val="single" w:sz="4" w:space="0" w:color="auto"/>
              <w:left w:val="single" w:sz="4" w:space="0" w:color="auto"/>
              <w:bottom w:val="single" w:sz="4" w:space="0" w:color="auto"/>
              <w:right w:val="nil"/>
            </w:tcBorders>
            <w:shd w:val="clear" w:color="auto" w:fill="FFFFFF"/>
          </w:tcPr>
          <w:p w14:paraId="12DE459F" w14:textId="77777777" w:rsidR="009B1005" w:rsidRPr="00F1143E" w:rsidRDefault="009B1005" w:rsidP="002F1C8B">
            <w:pPr>
              <w:spacing w:before="120"/>
              <w:rPr>
                <w:rFonts w:ascii="Arial" w:hAnsi="Arial" w:cs="Arial"/>
                <w:sz w:val="20"/>
              </w:rPr>
            </w:pPr>
            <w:r w:rsidRPr="00F1143E">
              <w:rPr>
                <w:rFonts w:ascii="Arial" w:hAnsi="Arial" w:cs="Arial"/>
                <w:sz w:val="20"/>
              </w:rPr>
              <w:t>Xã Hợp Thanh</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7421A0B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7B288A1B"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4531DB7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w:t>
            </w:r>
          </w:p>
        </w:tc>
        <w:tc>
          <w:tcPr>
            <w:tcW w:w="2273" w:type="pct"/>
            <w:tcBorders>
              <w:top w:val="single" w:sz="4" w:space="0" w:color="auto"/>
              <w:left w:val="single" w:sz="4" w:space="0" w:color="auto"/>
              <w:bottom w:val="single" w:sz="4" w:space="0" w:color="auto"/>
              <w:right w:val="nil"/>
            </w:tcBorders>
            <w:shd w:val="clear" w:color="auto" w:fill="FFFFFF"/>
          </w:tcPr>
          <w:p w14:paraId="24BE2394" w14:textId="77777777" w:rsidR="009B1005" w:rsidRPr="00F1143E" w:rsidRDefault="009B1005" w:rsidP="002F1C8B">
            <w:pPr>
              <w:spacing w:before="120"/>
              <w:rPr>
                <w:rFonts w:ascii="Arial" w:hAnsi="Arial" w:cs="Arial"/>
                <w:sz w:val="20"/>
              </w:rPr>
            </w:pPr>
            <w:r w:rsidRPr="00F1143E">
              <w:rPr>
                <w:rFonts w:ascii="Arial" w:hAnsi="Arial" w:cs="Arial"/>
                <w:sz w:val="20"/>
              </w:rPr>
              <w:t>Xã Thanh Lương</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2D679E1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2FA43AFF"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5D471F0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w:t>
            </w:r>
          </w:p>
        </w:tc>
        <w:tc>
          <w:tcPr>
            <w:tcW w:w="2273" w:type="pct"/>
            <w:tcBorders>
              <w:top w:val="single" w:sz="4" w:space="0" w:color="auto"/>
              <w:left w:val="single" w:sz="4" w:space="0" w:color="auto"/>
              <w:bottom w:val="single" w:sz="4" w:space="0" w:color="auto"/>
              <w:right w:val="nil"/>
            </w:tcBorders>
            <w:shd w:val="clear" w:color="auto" w:fill="FFFFFF"/>
          </w:tcPr>
          <w:p w14:paraId="0C7E14B5" w14:textId="77777777" w:rsidR="009B1005" w:rsidRPr="00F1143E" w:rsidRDefault="009B1005" w:rsidP="002F1C8B">
            <w:pPr>
              <w:spacing w:before="120"/>
              <w:rPr>
                <w:rFonts w:ascii="Arial" w:hAnsi="Arial" w:cs="Arial"/>
                <w:sz w:val="20"/>
              </w:rPr>
            </w:pPr>
            <w:r w:rsidRPr="00F1143E">
              <w:rPr>
                <w:rFonts w:ascii="Arial" w:hAnsi="Arial" w:cs="Arial"/>
                <w:sz w:val="20"/>
              </w:rPr>
              <w:t>Xã Hợp Hòa</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5BED09F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4B4F8856"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4A78228D" w14:textId="77777777" w:rsidR="009B1005" w:rsidRPr="00F1143E" w:rsidRDefault="009B1005" w:rsidP="002F1C8B">
            <w:pPr>
              <w:spacing w:before="120"/>
              <w:jc w:val="center"/>
              <w:rPr>
                <w:rFonts w:ascii="Arial" w:hAnsi="Arial" w:cs="Arial"/>
                <w:sz w:val="20"/>
              </w:rPr>
            </w:pPr>
            <w:r w:rsidRPr="00F1143E">
              <w:rPr>
                <w:rFonts w:ascii="Arial" w:hAnsi="Arial" w:cs="Arial"/>
                <w:sz w:val="20"/>
              </w:rPr>
              <w:lastRenderedPageBreak/>
              <w:t>17</w:t>
            </w:r>
          </w:p>
        </w:tc>
        <w:tc>
          <w:tcPr>
            <w:tcW w:w="2273" w:type="pct"/>
            <w:tcBorders>
              <w:top w:val="single" w:sz="4" w:space="0" w:color="auto"/>
              <w:left w:val="single" w:sz="4" w:space="0" w:color="auto"/>
              <w:bottom w:val="single" w:sz="4" w:space="0" w:color="auto"/>
              <w:right w:val="nil"/>
            </w:tcBorders>
            <w:shd w:val="clear" w:color="auto" w:fill="FFFFFF"/>
          </w:tcPr>
          <w:p w14:paraId="7DD253DC" w14:textId="77777777" w:rsidR="009B1005" w:rsidRPr="00F1143E" w:rsidRDefault="009B1005" w:rsidP="002F1C8B">
            <w:pPr>
              <w:spacing w:before="120"/>
              <w:rPr>
                <w:rFonts w:ascii="Arial" w:hAnsi="Arial" w:cs="Arial"/>
                <w:sz w:val="20"/>
              </w:rPr>
            </w:pPr>
            <w:r w:rsidRPr="00F1143E">
              <w:rPr>
                <w:rFonts w:ascii="Arial" w:hAnsi="Arial" w:cs="Arial"/>
                <w:sz w:val="20"/>
              </w:rPr>
              <w:t>Xã Tân Thành</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08E81A8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27C00314"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452E216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w:t>
            </w:r>
          </w:p>
        </w:tc>
        <w:tc>
          <w:tcPr>
            <w:tcW w:w="2273" w:type="pct"/>
            <w:tcBorders>
              <w:top w:val="single" w:sz="4" w:space="0" w:color="auto"/>
              <w:left w:val="single" w:sz="4" w:space="0" w:color="auto"/>
              <w:bottom w:val="single" w:sz="4" w:space="0" w:color="auto"/>
              <w:right w:val="nil"/>
            </w:tcBorders>
            <w:shd w:val="clear" w:color="auto" w:fill="FFFFFF"/>
          </w:tcPr>
          <w:p w14:paraId="15C48EA4" w14:textId="77777777" w:rsidR="009B1005" w:rsidRPr="00F1143E" w:rsidRDefault="009B1005" w:rsidP="002F1C8B">
            <w:pPr>
              <w:spacing w:before="120"/>
              <w:rPr>
                <w:rFonts w:ascii="Arial" w:hAnsi="Arial" w:cs="Arial"/>
                <w:sz w:val="20"/>
              </w:rPr>
            </w:pPr>
            <w:r w:rsidRPr="00F1143E">
              <w:rPr>
                <w:rFonts w:ascii="Arial" w:hAnsi="Arial" w:cs="Arial"/>
                <w:sz w:val="20"/>
              </w:rPr>
              <w:t>Xã Tiến Sơn</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30A0E6B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4DAA99E5"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0C42CEC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w:t>
            </w:r>
          </w:p>
        </w:tc>
        <w:tc>
          <w:tcPr>
            <w:tcW w:w="2273" w:type="pct"/>
            <w:tcBorders>
              <w:top w:val="single" w:sz="4" w:space="0" w:color="auto"/>
              <w:left w:val="single" w:sz="4" w:space="0" w:color="auto"/>
              <w:bottom w:val="single" w:sz="4" w:space="0" w:color="auto"/>
              <w:right w:val="nil"/>
            </w:tcBorders>
            <w:shd w:val="clear" w:color="auto" w:fill="FFFFFF"/>
          </w:tcPr>
          <w:p w14:paraId="7A02E707" w14:textId="77777777" w:rsidR="009B1005" w:rsidRPr="00F1143E" w:rsidRDefault="009B1005" w:rsidP="002F1C8B">
            <w:pPr>
              <w:spacing w:before="120"/>
              <w:rPr>
                <w:rFonts w:ascii="Arial" w:hAnsi="Arial" w:cs="Arial"/>
                <w:sz w:val="20"/>
              </w:rPr>
            </w:pPr>
            <w:r w:rsidRPr="00F1143E">
              <w:rPr>
                <w:rFonts w:ascii="Arial" w:hAnsi="Arial" w:cs="Arial"/>
                <w:sz w:val="20"/>
              </w:rPr>
              <w:t>Xã Hợp Châu</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5C65EFB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69C69DD6"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24DED28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w:t>
            </w:r>
          </w:p>
        </w:tc>
        <w:tc>
          <w:tcPr>
            <w:tcW w:w="2273" w:type="pct"/>
            <w:tcBorders>
              <w:top w:val="single" w:sz="4" w:space="0" w:color="auto"/>
              <w:left w:val="single" w:sz="4" w:space="0" w:color="auto"/>
              <w:bottom w:val="single" w:sz="4" w:space="0" w:color="auto"/>
              <w:right w:val="nil"/>
            </w:tcBorders>
            <w:shd w:val="clear" w:color="auto" w:fill="FFFFFF"/>
          </w:tcPr>
          <w:p w14:paraId="133FC4A3" w14:textId="77777777" w:rsidR="009B1005" w:rsidRPr="00F1143E" w:rsidRDefault="009B1005" w:rsidP="002F1C8B">
            <w:pPr>
              <w:spacing w:before="120"/>
              <w:rPr>
                <w:rFonts w:ascii="Arial" w:hAnsi="Arial" w:cs="Arial"/>
                <w:sz w:val="20"/>
              </w:rPr>
            </w:pPr>
            <w:r w:rsidRPr="00F1143E">
              <w:rPr>
                <w:rFonts w:ascii="Arial" w:hAnsi="Arial" w:cs="Arial"/>
                <w:sz w:val="20"/>
              </w:rPr>
              <w:t>Xã Cao Răm</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1067662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55983E11" w14:textId="77777777" w:rsidTr="002F1C8B">
        <w:trPr>
          <w:trHeight w:val="42"/>
        </w:trPr>
        <w:tc>
          <w:tcPr>
            <w:tcW w:w="722" w:type="pct"/>
            <w:tcBorders>
              <w:top w:val="single" w:sz="4" w:space="0" w:color="auto"/>
              <w:left w:val="single" w:sz="4" w:space="0" w:color="auto"/>
              <w:bottom w:val="single" w:sz="4" w:space="0" w:color="auto"/>
              <w:right w:val="nil"/>
            </w:tcBorders>
            <w:shd w:val="clear" w:color="auto" w:fill="FFFFFF"/>
          </w:tcPr>
          <w:p w14:paraId="03A21960"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VII</w:t>
            </w:r>
          </w:p>
        </w:tc>
        <w:tc>
          <w:tcPr>
            <w:tcW w:w="2273" w:type="pct"/>
            <w:tcBorders>
              <w:top w:val="single" w:sz="4" w:space="0" w:color="auto"/>
              <w:left w:val="single" w:sz="4" w:space="0" w:color="auto"/>
              <w:bottom w:val="single" w:sz="4" w:space="0" w:color="auto"/>
              <w:right w:val="nil"/>
            </w:tcBorders>
            <w:shd w:val="clear" w:color="auto" w:fill="FFFFFF"/>
          </w:tcPr>
          <w:p w14:paraId="7CB42A4C" w14:textId="77777777" w:rsidR="009B1005" w:rsidRPr="00F1143E" w:rsidRDefault="009B1005" w:rsidP="002F1C8B">
            <w:pPr>
              <w:spacing w:before="120"/>
              <w:rPr>
                <w:rFonts w:ascii="Arial" w:hAnsi="Arial" w:cs="Arial"/>
                <w:b/>
                <w:sz w:val="20"/>
              </w:rPr>
            </w:pPr>
            <w:r w:rsidRPr="00F1143E">
              <w:rPr>
                <w:rFonts w:ascii="Arial" w:hAnsi="Arial" w:cs="Arial"/>
                <w:b/>
                <w:sz w:val="20"/>
              </w:rPr>
              <w:t>HUYỆN MAI CHÂU</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26C7AF2E" w14:textId="77777777" w:rsidR="009B1005" w:rsidRPr="00F1143E" w:rsidRDefault="009B1005" w:rsidP="002F1C8B">
            <w:pPr>
              <w:spacing w:before="120"/>
              <w:jc w:val="center"/>
              <w:rPr>
                <w:rFonts w:ascii="Arial" w:hAnsi="Arial" w:cs="Arial"/>
                <w:sz w:val="20"/>
              </w:rPr>
            </w:pPr>
          </w:p>
        </w:tc>
      </w:tr>
      <w:tr w:rsidR="00F1143E" w:rsidRPr="00F1143E" w14:paraId="3F43E1DF"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4C92018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2273" w:type="pct"/>
            <w:tcBorders>
              <w:top w:val="single" w:sz="4" w:space="0" w:color="auto"/>
              <w:left w:val="single" w:sz="4" w:space="0" w:color="auto"/>
              <w:bottom w:val="single" w:sz="4" w:space="0" w:color="auto"/>
              <w:right w:val="nil"/>
            </w:tcBorders>
            <w:shd w:val="clear" w:color="auto" w:fill="FFFFFF"/>
          </w:tcPr>
          <w:p w14:paraId="18512203" w14:textId="77777777" w:rsidR="009B1005" w:rsidRPr="00F1143E" w:rsidRDefault="009B1005" w:rsidP="002F1C8B">
            <w:pPr>
              <w:spacing w:before="120"/>
              <w:rPr>
                <w:rFonts w:ascii="Arial" w:hAnsi="Arial" w:cs="Arial"/>
                <w:sz w:val="20"/>
              </w:rPr>
            </w:pPr>
            <w:r w:rsidRPr="00F1143E">
              <w:rPr>
                <w:rFonts w:ascii="Arial" w:hAnsi="Arial" w:cs="Arial"/>
                <w:sz w:val="20"/>
              </w:rPr>
              <w:t>TT.Mai Châu</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7B9286A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799CF2DE" w14:textId="77777777" w:rsidTr="002F1C8B">
        <w:trPr>
          <w:trHeight w:val="42"/>
        </w:trPr>
        <w:tc>
          <w:tcPr>
            <w:tcW w:w="722" w:type="pct"/>
            <w:tcBorders>
              <w:top w:val="single" w:sz="4" w:space="0" w:color="auto"/>
              <w:left w:val="single" w:sz="4" w:space="0" w:color="auto"/>
              <w:bottom w:val="single" w:sz="4" w:space="0" w:color="auto"/>
              <w:right w:val="nil"/>
            </w:tcBorders>
            <w:shd w:val="clear" w:color="auto" w:fill="FFFFFF"/>
          </w:tcPr>
          <w:p w14:paraId="2A3D0CF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2273" w:type="pct"/>
            <w:tcBorders>
              <w:top w:val="single" w:sz="4" w:space="0" w:color="auto"/>
              <w:left w:val="single" w:sz="4" w:space="0" w:color="auto"/>
              <w:bottom w:val="single" w:sz="4" w:space="0" w:color="auto"/>
              <w:right w:val="nil"/>
            </w:tcBorders>
            <w:shd w:val="clear" w:color="auto" w:fill="FFFFFF"/>
          </w:tcPr>
          <w:p w14:paraId="032646BB" w14:textId="77777777" w:rsidR="009B1005" w:rsidRPr="00F1143E" w:rsidRDefault="009B1005" w:rsidP="002F1C8B">
            <w:pPr>
              <w:spacing w:before="120"/>
              <w:rPr>
                <w:rFonts w:ascii="Arial" w:hAnsi="Arial" w:cs="Arial"/>
                <w:sz w:val="20"/>
              </w:rPr>
            </w:pPr>
            <w:r w:rsidRPr="00F1143E">
              <w:rPr>
                <w:rFonts w:ascii="Arial" w:hAnsi="Arial" w:cs="Arial"/>
                <w:sz w:val="20"/>
              </w:rPr>
              <w:t>Xã Chiềng Châu</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6E742AD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46AA7B40"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151E215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2273" w:type="pct"/>
            <w:tcBorders>
              <w:top w:val="single" w:sz="4" w:space="0" w:color="auto"/>
              <w:left w:val="single" w:sz="4" w:space="0" w:color="auto"/>
              <w:bottom w:val="single" w:sz="4" w:space="0" w:color="auto"/>
              <w:right w:val="nil"/>
            </w:tcBorders>
            <w:shd w:val="clear" w:color="auto" w:fill="FFFFFF"/>
          </w:tcPr>
          <w:p w14:paraId="3FF2CA39" w14:textId="77777777" w:rsidR="009B1005" w:rsidRPr="00F1143E" w:rsidRDefault="009B1005" w:rsidP="002F1C8B">
            <w:pPr>
              <w:spacing w:before="120"/>
              <w:rPr>
                <w:rFonts w:ascii="Arial" w:hAnsi="Arial" w:cs="Arial"/>
                <w:sz w:val="20"/>
              </w:rPr>
            </w:pPr>
            <w:r w:rsidRPr="00F1143E">
              <w:rPr>
                <w:rFonts w:ascii="Arial" w:hAnsi="Arial" w:cs="Arial"/>
                <w:sz w:val="20"/>
              </w:rPr>
              <w:t>Xã Tòng Đậu</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6044B39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70EE7548"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1547267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2273" w:type="pct"/>
            <w:tcBorders>
              <w:top w:val="single" w:sz="4" w:space="0" w:color="auto"/>
              <w:left w:val="single" w:sz="4" w:space="0" w:color="auto"/>
              <w:bottom w:val="single" w:sz="4" w:space="0" w:color="auto"/>
              <w:right w:val="nil"/>
            </w:tcBorders>
            <w:shd w:val="clear" w:color="auto" w:fill="FFFFFF"/>
          </w:tcPr>
          <w:p w14:paraId="659B3908" w14:textId="77777777" w:rsidR="009B1005" w:rsidRPr="00F1143E" w:rsidRDefault="009B1005" w:rsidP="002F1C8B">
            <w:pPr>
              <w:spacing w:before="120"/>
              <w:rPr>
                <w:rFonts w:ascii="Arial" w:hAnsi="Arial" w:cs="Arial"/>
                <w:sz w:val="20"/>
              </w:rPr>
            </w:pPr>
            <w:r w:rsidRPr="00F1143E">
              <w:rPr>
                <w:rFonts w:ascii="Arial" w:hAnsi="Arial" w:cs="Arial"/>
                <w:sz w:val="20"/>
              </w:rPr>
              <w:t>Xã Mai Hịch</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0EE7E2A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326152E8"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071644D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2273" w:type="pct"/>
            <w:tcBorders>
              <w:top w:val="single" w:sz="4" w:space="0" w:color="auto"/>
              <w:left w:val="single" w:sz="4" w:space="0" w:color="auto"/>
              <w:bottom w:val="single" w:sz="4" w:space="0" w:color="auto"/>
              <w:right w:val="nil"/>
            </w:tcBorders>
            <w:shd w:val="clear" w:color="auto" w:fill="FFFFFF"/>
          </w:tcPr>
          <w:p w14:paraId="7C5BC557" w14:textId="77777777" w:rsidR="009B1005" w:rsidRPr="00F1143E" w:rsidRDefault="009B1005" w:rsidP="002F1C8B">
            <w:pPr>
              <w:spacing w:before="120"/>
              <w:rPr>
                <w:rFonts w:ascii="Arial" w:hAnsi="Arial" w:cs="Arial"/>
                <w:sz w:val="20"/>
              </w:rPr>
            </w:pPr>
            <w:r w:rsidRPr="00F1143E">
              <w:rPr>
                <w:rFonts w:ascii="Arial" w:hAnsi="Arial" w:cs="Arial"/>
                <w:sz w:val="20"/>
              </w:rPr>
              <w:t>Xã Vạn Mai</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67AEA79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44F3AA61"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5AB6677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2273" w:type="pct"/>
            <w:tcBorders>
              <w:top w:val="single" w:sz="4" w:space="0" w:color="auto"/>
              <w:left w:val="single" w:sz="4" w:space="0" w:color="auto"/>
              <w:bottom w:val="single" w:sz="4" w:space="0" w:color="auto"/>
              <w:right w:val="nil"/>
            </w:tcBorders>
            <w:shd w:val="clear" w:color="auto" w:fill="FFFFFF"/>
          </w:tcPr>
          <w:p w14:paraId="22AB6019" w14:textId="77777777" w:rsidR="009B1005" w:rsidRPr="00F1143E" w:rsidRDefault="009B1005" w:rsidP="002F1C8B">
            <w:pPr>
              <w:spacing w:before="120"/>
              <w:rPr>
                <w:rFonts w:ascii="Arial" w:hAnsi="Arial" w:cs="Arial"/>
                <w:sz w:val="20"/>
              </w:rPr>
            </w:pPr>
            <w:r w:rsidRPr="00F1143E">
              <w:rPr>
                <w:rFonts w:ascii="Arial" w:hAnsi="Arial" w:cs="Arial"/>
                <w:sz w:val="20"/>
              </w:rPr>
              <w:t>Xã Mai Hạ</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2392773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77FB34A3"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52DC36A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2273" w:type="pct"/>
            <w:tcBorders>
              <w:top w:val="single" w:sz="4" w:space="0" w:color="auto"/>
              <w:left w:val="single" w:sz="4" w:space="0" w:color="auto"/>
              <w:bottom w:val="single" w:sz="4" w:space="0" w:color="auto"/>
              <w:right w:val="nil"/>
            </w:tcBorders>
            <w:shd w:val="clear" w:color="auto" w:fill="FFFFFF"/>
          </w:tcPr>
          <w:p w14:paraId="652AC38B" w14:textId="77777777" w:rsidR="009B1005" w:rsidRPr="00F1143E" w:rsidRDefault="009B1005" w:rsidP="002F1C8B">
            <w:pPr>
              <w:spacing w:before="120"/>
              <w:rPr>
                <w:rFonts w:ascii="Arial" w:hAnsi="Arial" w:cs="Arial"/>
                <w:sz w:val="20"/>
              </w:rPr>
            </w:pPr>
            <w:r w:rsidRPr="00F1143E">
              <w:rPr>
                <w:rFonts w:ascii="Arial" w:hAnsi="Arial" w:cs="Arial"/>
                <w:sz w:val="20"/>
              </w:rPr>
              <w:t>Xã Nà Phòn</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349CA1E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1763D4B5"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7B1F53B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2273" w:type="pct"/>
            <w:tcBorders>
              <w:top w:val="single" w:sz="4" w:space="0" w:color="auto"/>
              <w:left w:val="single" w:sz="4" w:space="0" w:color="auto"/>
              <w:bottom w:val="single" w:sz="4" w:space="0" w:color="auto"/>
              <w:right w:val="nil"/>
            </w:tcBorders>
            <w:shd w:val="clear" w:color="auto" w:fill="FFFFFF"/>
          </w:tcPr>
          <w:p w14:paraId="7BDC63AE" w14:textId="77777777" w:rsidR="009B1005" w:rsidRPr="00F1143E" w:rsidRDefault="009B1005" w:rsidP="002F1C8B">
            <w:pPr>
              <w:spacing w:before="120"/>
              <w:rPr>
                <w:rFonts w:ascii="Arial" w:hAnsi="Arial" w:cs="Arial"/>
                <w:sz w:val="20"/>
              </w:rPr>
            </w:pPr>
            <w:r w:rsidRPr="00F1143E">
              <w:rPr>
                <w:rFonts w:ascii="Arial" w:hAnsi="Arial" w:cs="Arial"/>
                <w:sz w:val="20"/>
              </w:rPr>
              <w:t>Xã Đồng Bảng</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50E90B5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523B4B41"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6BE3D2A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2273" w:type="pct"/>
            <w:tcBorders>
              <w:top w:val="single" w:sz="4" w:space="0" w:color="auto"/>
              <w:left w:val="single" w:sz="4" w:space="0" w:color="auto"/>
              <w:bottom w:val="single" w:sz="4" w:space="0" w:color="auto"/>
              <w:right w:val="nil"/>
            </w:tcBorders>
            <w:shd w:val="clear" w:color="auto" w:fill="FFFFFF"/>
          </w:tcPr>
          <w:p w14:paraId="1E156BFF" w14:textId="77777777" w:rsidR="009B1005" w:rsidRPr="00F1143E" w:rsidRDefault="009B1005" w:rsidP="002F1C8B">
            <w:pPr>
              <w:spacing w:before="120"/>
              <w:rPr>
                <w:rFonts w:ascii="Arial" w:hAnsi="Arial" w:cs="Arial"/>
                <w:sz w:val="20"/>
              </w:rPr>
            </w:pPr>
            <w:r w:rsidRPr="00F1143E">
              <w:rPr>
                <w:rFonts w:ascii="Arial" w:hAnsi="Arial" w:cs="Arial"/>
                <w:sz w:val="20"/>
              </w:rPr>
              <w:t>Xã Nà Mèo</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36DCDDF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793618D7"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47C2DB3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2273" w:type="pct"/>
            <w:tcBorders>
              <w:top w:val="single" w:sz="4" w:space="0" w:color="auto"/>
              <w:left w:val="single" w:sz="4" w:space="0" w:color="auto"/>
              <w:bottom w:val="single" w:sz="4" w:space="0" w:color="auto"/>
              <w:right w:val="nil"/>
            </w:tcBorders>
            <w:shd w:val="clear" w:color="auto" w:fill="FFFFFF"/>
          </w:tcPr>
          <w:p w14:paraId="1961E98A" w14:textId="77777777" w:rsidR="009B1005" w:rsidRPr="00F1143E" w:rsidRDefault="009B1005" w:rsidP="002F1C8B">
            <w:pPr>
              <w:spacing w:before="120"/>
              <w:rPr>
                <w:rFonts w:ascii="Arial" w:hAnsi="Arial" w:cs="Arial"/>
                <w:sz w:val="20"/>
              </w:rPr>
            </w:pPr>
            <w:r w:rsidRPr="00F1143E">
              <w:rPr>
                <w:rFonts w:ascii="Arial" w:hAnsi="Arial" w:cs="Arial"/>
                <w:sz w:val="20"/>
              </w:rPr>
              <w:t>Xã Piềng Vế</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5C490AF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5D4B35E4"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2B63E70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w:t>
            </w:r>
          </w:p>
        </w:tc>
        <w:tc>
          <w:tcPr>
            <w:tcW w:w="2273" w:type="pct"/>
            <w:tcBorders>
              <w:top w:val="single" w:sz="4" w:space="0" w:color="auto"/>
              <w:left w:val="single" w:sz="4" w:space="0" w:color="auto"/>
              <w:bottom w:val="single" w:sz="4" w:space="0" w:color="auto"/>
              <w:right w:val="nil"/>
            </w:tcBorders>
            <w:shd w:val="clear" w:color="auto" w:fill="FFFFFF"/>
          </w:tcPr>
          <w:p w14:paraId="32A2687C" w14:textId="77777777" w:rsidR="009B1005" w:rsidRPr="00F1143E" w:rsidRDefault="009B1005" w:rsidP="002F1C8B">
            <w:pPr>
              <w:spacing w:before="120"/>
              <w:rPr>
                <w:rFonts w:ascii="Arial" w:hAnsi="Arial" w:cs="Arial"/>
                <w:sz w:val="20"/>
              </w:rPr>
            </w:pPr>
            <w:r w:rsidRPr="00F1143E">
              <w:rPr>
                <w:rFonts w:ascii="Arial" w:hAnsi="Arial" w:cs="Arial"/>
                <w:sz w:val="20"/>
              </w:rPr>
              <w:t>Xã Bao La</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1B8F235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2E484294"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295F46A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2273" w:type="pct"/>
            <w:tcBorders>
              <w:top w:val="single" w:sz="4" w:space="0" w:color="auto"/>
              <w:left w:val="single" w:sz="4" w:space="0" w:color="auto"/>
              <w:bottom w:val="single" w:sz="4" w:space="0" w:color="auto"/>
              <w:right w:val="nil"/>
            </w:tcBorders>
            <w:shd w:val="clear" w:color="auto" w:fill="FFFFFF"/>
          </w:tcPr>
          <w:p w14:paraId="4725E11D" w14:textId="77777777" w:rsidR="009B1005" w:rsidRPr="00F1143E" w:rsidRDefault="009B1005" w:rsidP="002F1C8B">
            <w:pPr>
              <w:spacing w:before="120"/>
              <w:rPr>
                <w:rFonts w:ascii="Arial" w:hAnsi="Arial" w:cs="Arial"/>
                <w:sz w:val="20"/>
              </w:rPr>
            </w:pPr>
            <w:r w:rsidRPr="00F1143E">
              <w:rPr>
                <w:rFonts w:ascii="Arial" w:hAnsi="Arial" w:cs="Arial"/>
                <w:sz w:val="20"/>
              </w:rPr>
              <w:t>Xã Xăm Khòe</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1339DFB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2D8C716F"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252EEC1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w:t>
            </w:r>
          </w:p>
        </w:tc>
        <w:tc>
          <w:tcPr>
            <w:tcW w:w="2273" w:type="pct"/>
            <w:tcBorders>
              <w:top w:val="single" w:sz="4" w:space="0" w:color="auto"/>
              <w:left w:val="single" w:sz="4" w:space="0" w:color="auto"/>
              <w:bottom w:val="single" w:sz="4" w:space="0" w:color="auto"/>
              <w:right w:val="nil"/>
            </w:tcBorders>
            <w:shd w:val="clear" w:color="auto" w:fill="FFFFFF"/>
          </w:tcPr>
          <w:p w14:paraId="14246E1A" w14:textId="77777777" w:rsidR="009B1005" w:rsidRPr="00F1143E" w:rsidRDefault="009B1005" w:rsidP="002F1C8B">
            <w:pPr>
              <w:spacing w:before="120"/>
              <w:rPr>
                <w:rFonts w:ascii="Arial" w:hAnsi="Arial" w:cs="Arial"/>
                <w:sz w:val="20"/>
              </w:rPr>
            </w:pPr>
            <w:r w:rsidRPr="00F1143E">
              <w:rPr>
                <w:rFonts w:ascii="Arial" w:hAnsi="Arial" w:cs="Arial"/>
                <w:sz w:val="20"/>
              </w:rPr>
              <w:t>Xã Tân Sơn</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54A087F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623A270F"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7FE8885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w:t>
            </w:r>
          </w:p>
        </w:tc>
        <w:tc>
          <w:tcPr>
            <w:tcW w:w="2273" w:type="pct"/>
            <w:tcBorders>
              <w:top w:val="single" w:sz="4" w:space="0" w:color="auto"/>
              <w:left w:val="single" w:sz="4" w:space="0" w:color="auto"/>
              <w:bottom w:val="single" w:sz="4" w:space="0" w:color="auto"/>
              <w:right w:val="nil"/>
            </w:tcBorders>
            <w:shd w:val="clear" w:color="auto" w:fill="FFFFFF"/>
          </w:tcPr>
          <w:p w14:paraId="16C3435B" w14:textId="77777777" w:rsidR="009B1005" w:rsidRPr="00F1143E" w:rsidRDefault="009B1005" w:rsidP="002F1C8B">
            <w:pPr>
              <w:spacing w:before="120"/>
              <w:rPr>
                <w:rFonts w:ascii="Arial" w:hAnsi="Arial" w:cs="Arial"/>
                <w:sz w:val="20"/>
              </w:rPr>
            </w:pPr>
            <w:r w:rsidRPr="00F1143E">
              <w:rPr>
                <w:rFonts w:ascii="Arial" w:hAnsi="Arial" w:cs="Arial"/>
                <w:sz w:val="20"/>
              </w:rPr>
              <w:t>Xã Ba Khan</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5BFBB42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7811389A"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6BF958D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w:t>
            </w:r>
          </w:p>
        </w:tc>
        <w:tc>
          <w:tcPr>
            <w:tcW w:w="2273" w:type="pct"/>
            <w:tcBorders>
              <w:top w:val="single" w:sz="4" w:space="0" w:color="auto"/>
              <w:left w:val="single" w:sz="4" w:space="0" w:color="auto"/>
              <w:bottom w:val="single" w:sz="4" w:space="0" w:color="auto"/>
              <w:right w:val="nil"/>
            </w:tcBorders>
            <w:shd w:val="clear" w:color="auto" w:fill="FFFFFF"/>
          </w:tcPr>
          <w:p w14:paraId="57D1391E" w14:textId="77777777" w:rsidR="009B1005" w:rsidRPr="00F1143E" w:rsidRDefault="009B1005" w:rsidP="002F1C8B">
            <w:pPr>
              <w:spacing w:before="120"/>
              <w:rPr>
                <w:rFonts w:ascii="Arial" w:hAnsi="Arial" w:cs="Arial"/>
                <w:sz w:val="20"/>
              </w:rPr>
            </w:pPr>
            <w:r w:rsidRPr="00F1143E">
              <w:rPr>
                <w:rFonts w:ascii="Arial" w:hAnsi="Arial" w:cs="Arial"/>
                <w:sz w:val="20"/>
              </w:rPr>
              <w:t>Xã Thung Khe</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1089230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65831C4C"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47B5583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w:t>
            </w:r>
          </w:p>
        </w:tc>
        <w:tc>
          <w:tcPr>
            <w:tcW w:w="2273" w:type="pct"/>
            <w:tcBorders>
              <w:top w:val="single" w:sz="4" w:space="0" w:color="auto"/>
              <w:left w:val="single" w:sz="4" w:space="0" w:color="auto"/>
              <w:bottom w:val="single" w:sz="4" w:space="0" w:color="auto"/>
              <w:right w:val="nil"/>
            </w:tcBorders>
            <w:shd w:val="clear" w:color="auto" w:fill="FFFFFF"/>
          </w:tcPr>
          <w:p w14:paraId="130621F5" w14:textId="77777777" w:rsidR="009B1005" w:rsidRPr="00F1143E" w:rsidRDefault="009B1005" w:rsidP="002F1C8B">
            <w:pPr>
              <w:spacing w:before="120"/>
              <w:rPr>
                <w:rFonts w:ascii="Arial" w:hAnsi="Arial" w:cs="Arial"/>
                <w:sz w:val="20"/>
              </w:rPr>
            </w:pPr>
            <w:r w:rsidRPr="00F1143E">
              <w:rPr>
                <w:rFonts w:ascii="Arial" w:hAnsi="Arial" w:cs="Arial"/>
                <w:sz w:val="20"/>
              </w:rPr>
              <w:t>Xã Cun Pheo</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6D515DA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614EE926"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71E16BD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w:t>
            </w:r>
          </w:p>
        </w:tc>
        <w:tc>
          <w:tcPr>
            <w:tcW w:w="2273" w:type="pct"/>
            <w:tcBorders>
              <w:top w:val="single" w:sz="4" w:space="0" w:color="auto"/>
              <w:left w:val="single" w:sz="4" w:space="0" w:color="auto"/>
              <w:bottom w:val="single" w:sz="4" w:space="0" w:color="auto"/>
              <w:right w:val="nil"/>
            </w:tcBorders>
            <w:shd w:val="clear" w:color="auto" w:fill="FFFFFF"/>
          </w:tcPr>
          <w:p w14:paraId="6FF32E4F" w14:textId="77777777" w:rsidR="009B1005" w:rsidRPr="00F1143E" w:rsidRDefault="009B1005" w:rsidP="002F1C8B">
            <w:pPr>
              <w:spacing w:before="120"/>
              <w:rPr>
                <w:rFonts w:ascii="Arial" w:hAnsi="Arial" w:cs="Arial"/>
                <w:sz w:val="20"/>
              </w:rPr>
            </w:pPr>
            <w:r w:rsidRPr="00F1143E">
              <w:rPr>
                <w:rFonts w:ascii="Arial" w:hAnsi="Arial" w:cs="Arial"/>
                <w:sz w:val="20"/>
              </w:rPr>
              <w:t>Xã Hang Kia</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5F447BD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5EDB4B8F"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2B534A0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w:t>
            </w:r>
          </w:p>
        </w:tc>
        <w:tc>
          <w:tcPr>
            <w:tcW w:w="2273" w:type="pct"/>
            <w:tcBorders>
              <w:top w:val="single" w:sz="4" w:space="0" w:color="auto"/>
              <w:left w:val="single" w:sz="4" w:space="0" w:color="auto"/>
              <w:bottom w:val="single" w:sz="4" w:space="0" w:color="auto"/>
              <w:right w:val="nil"/>
            </w:tcBorders>
            <w:shd w:val="clear" w:color="auto" w:fill="FFFFFF"/>
          </w:tcPr>
          <w:p w14:paraId="354C6FC6" w14:textId="77777777" w:rsidR="009B1005" w:rsidRPr="00F1143E" w:rsidRDefault="009B1005" w:rsidP="002F1C8B">
            <w:pPr>
              <w:spacing w:before="120"/>
              <w:rPr>
                <w:rFonts w:ascii="Arial" w:hAnsi="Arial" w:cs="Arial"/>
                <w:sz w:val="20"/>
              </w:rPr>
            </w:pPr>
            <w:r w:rsidRPr="00F1143E">
              <w:rPr>
                <w:rFonts w:ascii="Arial" w:hAnsi="Arial" w:cs="Arial"/>
                <w:sz w:val="20"/>
              </w:rPr>
              <w:t>Xã Pà Cò</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5068C85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390812E0"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1DEE9A7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w:t>
            </w:r>
          </w:p>
        </w:tc>
        <w:tc>
          <w:tcPr>
            <w:tcW w:w="2273" w:type="pct"/>
            <w:tcBorders>
              <w:top w:val="single" w:sz="4" w:space="0" w:color="auto"/>
              <w:left w:val="single" w:sz="4" w:space="0" w:color="auto"/>
              <w:bottom w:val="single" w:sz="4" w:space="0" w:color="auto"/>
              <w:right w:val="nil"/>
            </w:tcBorders>
            <w:shd w:val="clear" w:color="auto" w:fill="FFFFFF"/>
          </w:tcPr>
          <w:p w14:paraId="65A9C30A" w14:textId="77777777" w:rsidR="009B1005" w:rsidRPr="00F1143E" w:rsidRDefault="009B1005" w:rsidP="002F1C8B">
            <w:pPr>
              <w:spacing w:before="120"/>
              <w:rPr>
                <w:rFonts w:ascii="Arial" w:hAnsi="Arial" w:cs="Arial"/>
                <w:sz w:val="20"/>
              </w:rPr>
            </w:pPr>
            <w:r w:rsidRPr="00F1143E">
              <w:rPr>
                <w:rFonts w:ascii="Arial" w:hAnsi="Arial" w:cs="Arial"/>
                <w:sz w:val="20"/>
              </w:rPr>
              <w:t>Xã Phúc Sạn</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3CAC4CB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463438C1"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05C8E1A9" w14:textId="77777777" w:rsidR="009B1005" w:rsidRPr="00F1143E" w:rsidRDefault="009B1005" w:rsidP="002F1C8B">
            <w:pPr>
              <w:spacing w:before="120"/>
              <w:jc w:val="center"/>
              <w:rPr>
                <w:rFonts w:ascii="Arial" w:hAnsi="Arial" w:cs="Arial"/>
                <w:sz w:val="20"/>
              </w:rPr>
            </w:pPr>
            <w:r w:rsidRPr="00F1143E">
              <w:rPr>
                <w:rFonts w:ascii="Arial" w:hAnsi="Arial" w:cs="Arial"/>
                <w:sz w:val="20"/>
              </w:rPr>
              <w:lastRenderedPageBreak/>
              <w:t>20</w:t>
            </w:r>
          </w:p>
        </w:tc>
        <w:tc>
          <w:tcPr>
            <w:tcW w:w="2273" w:type="pct"/>
            <w:tcBorders>
              <w:top w:val="single" w:sz="4" w:space="0" w:color="auto"/>
              <w:left w:val="single" w:sz="4" w:space="0" w:color="auto"/>
              <w:bottom w:val="single" w:sz="4" w:space="0" w:color="auto"/>
              <w:right w:val="nil"/>
            </w:tcBorders>
            <w:shd w:val="clear" w:color="auto" w:fill="FFFFFF"/>
          </w:tcPr>
          <w:p w14:paraId="0685D269" w14:textId="77777777" w:rsidR="009B1005" w:rsidRPr="00F1143E" w:rsidRDefault="009B1005" w:rsidP="002F1C8B">
            <w:pPr>
              <w:spacing w:before="120"/>
              <w:rPr>
                <w:rFonts w:ascii="Arial" w:hAnsi="Arial" w:cs="Arial"/>
                <w:sz w:val="20"/>
              </w:rPr>
            </w:pPr>
            <w:r w:rsidRPr="00F1143E">
              <w:rPr>
                <w:rFonts w:ascii="Arial" w:hAnsi="Arial" w:cs="Arial"/>
                <w:sz w:val="20"/>
              </w:rPr>
              <w:t>Xã Tân Mai</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56E5BA9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3A9CF6FD"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5C720E4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w:t>
            </w:r>
          </w:p>
        </w:tc>
        <w:tc>
          <w:tcPr>
            <w:tcW w:w="2273" w:type="pct"/>
            <w:tcBorders>
              <w:top w:val="single" w:sz="4" w:space="0" w:color="auto"/>
              <w:left w:val="single" w:sz="4" w:space="0" w:color="auto"/>
              <w:bottom w:val="single" w:sz="4" w:space="0" w:color="auto"/>
              <w:right w:val="nil"/>
            </w:tcBorders>
            <w:shd w:val="clear" w:color="auto" w:fill="FFFFFF"/>
          </w:tcPr>
          <w:p w14:paraId="1E9B2658" w14:textId="77777777" w:rsidR="009B1005" w:rsidRPr="00F1143E" w:rsidRDefault="009B1005" w:rsidP="002F1C8B">
            <w:pPr>
              <w:spacing w:before="120"/>
              <w:rPr>
                <w:rFonts w:ascii="Arial" w:hAnsi="Arial" w:cs="Arial"/>
                <w:sz w:val="20"/>
              </w:rPr>
            </w:pPr>
            <w:r w:rsidRPr="00F1143E">
              <w:rPr>
                <w:rFonts w:ascii="Arial" w:hAnsi="Arial" w:cs="Arial"/>
                <w:sz w:val="20"/>
              </w:rPr>
              <w:t>Xã Tân Dân</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411AC24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6CBEC17E"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32BC1AC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w:t>
            </w:r>
          </w:p>
        </w:tc>
        <w:tc>
          <w:tcPr>
            <w:tcW w:w="2273" w:type="pct"/>
            <w:tcBorders>
              <w:top w:val="single" w:sz="4" w:space="0" w:color="auto"/>
              <w:left w:val="single" w:sz="4" w:space="0" w:color="auto"/>
              <w:bottom w:val="single" w:sz="4" w:space="0" w:color="auto"/>
              <w:right w:val="nil"/>
            </w:tcBorders>
            <w:shd w:val="clear" w:color="auto" w:fill="FFFFFF"/>
          </w:tcPr>
          <w:p w14:paraId="755C4072" w14:textId="77777777" w:rsidR="009B1005" w:rsidRPr="00F1143E" w:rsidRDefault="009B1005" w:rsidP="002F1C8B">
            <w:pPr>
              <w:spacing w:before="120"/>
              <w:rPr>
                <w:rFonts w:ascii="Arial" w:hAnsi="Arial" w:cs="Arial"/>
                <w:sz w:val="20"/>
              </w:rPr>
            </w:pPr>
            <w:r w:rsidRPr="00F1143E">
              <w:rPr>
                <w:rFonts w:ascii="Arial" w:hAnsi="Arial" w:cs="Arial"/>
                <w:sz w:val="20"/>
              </w:rPr>
              <w:t>Xã Pù Bin</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6F2154C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5EACFA45"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6D11DF3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23</w:t>
            </w:r>
          </w:p>
        </w:tc>
        <w:tc>
          <w:tcPr>
            <w:tcW w:w="2273" w:type="pct"/>
            <w:tcBorders>
              <w:top w:val="single" w:sz="4" w:space="0" w:color="auto"/>
              <w:left w:val="single" w:sz="4" w:space="0" w:color="auto"/>
              <w:bottom w:val="single" w:sz="4" w:space="0" w:color="auto"/>
              <w:right w:val="nil"/>
            </w:tcBorders>
            <w:shd w:val="clear" w:color="auto" w:fill="FFFFFF"/>
          </w:tcPr>
          <w:p w14:paraId="61ACC566" w14:textId="77777777" w:rsidR="009B1005" w:rsidRPr="00F1143E" w:rsidRDefault="009B1005" w:rsidP="002F1C8B">
            <w:pPr>
              <w:spacing w:before="120"/>
              <w:rPr>
                <w:rFonts w:ascii="Arial" w:hAnsi="Arial" w:cs="Arial"/>
                <w:sz w:val="20"/>
              </w:rPr>
            </w:pPr>
            <w:r w:rsidRPr="00F1143E">
              <w:rPr>
                <w:rFonts w:ascii="Arial" w:hAnsi="Arial" w:cs="Arial"/>
                <w:sz w:val="20"/>
              </w:rPr>
              <w:t>Xã Noong Luông</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3C1DCF7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529DD9A7"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2D0A1471"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VIII</w:t>
            </w:r>
          </w:p>
        </w:tc>
        <w:tc>
          <w:tcPr>
            <w:tcW w:w="2273" w:type="pct"/>
            <w:tcBorders>
              <w:top w:val="single" w:sz="4" w:space="0" w:color="auto"/>
              <w:left w:val="single" w:sz="4" w:space="0" w:color="auto"/>
              <w:bottom w:val="single" w:sz="4" w:space="0" w:color="auto"/>
              <w:right w:val="nil"/>
            </w:tcBorders>
            <w:shd w:val="clear" w:color="auto" w:fill="FFFFFF"/>
          </w:tcPr>
          <w:p w14:paraId="76BEF1B0" w14:textId="77777777" w:rsidR="009B1005" w:rsidRPr="00F1143E" w:rsidRDefault="009B1005" w:rsidP="002F1C8B">
            <w:pPr>
              <w:spacing w:before="120"/>
              <w:rPr>
                <w:rFonts w:ascii="Arial" w:hAnsi="Arial" w:cs="Arial"/>
                <w:b/>
                <w:sz w:val="20"/>
              </w:rPr>
            </w:pPr>
            <w:r w:rsidRPr="00F1143E">
              <w:rPr>
                <w:rFonts w:ascii="Arial" w:hAnsi="Arial" w:cs="Arial"/>
                <w:b/>
                <w:sz w:val="20"/>
              </w:rPr>
              <w:t>HUYỆN LẠC THỦY</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164AE773" w14:textId="77777777" w:rsidR="009B1005" w:rsidRPr="00F1143E" w:rsidRDefault="009B1005" w:rsidP="002F1C8B">
            <w:pPr>
              <w:spacing w:before="120"/>
              <w:jc w:val="center"/>
              <w:rPr>
                <w:rFonts w:ascii="Arial" w:hAnsi="Arial" w:cs="Arial"/>
                <w:sz w:val="20"/>
              </w:rPr>
            </w:pPr>
          </w:p>
        </w:tc>
      </w:tr>
      <w:tr w:rsidR="00F1143E" w:rsidRPr="00F1143E" w14:paraId="619CE9CF"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0CB3C25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2273" w:type="pct"/>
            <w:tcBorders>
              <w:top w:val="single" w:sz="4" w:space="0" w:color="auto"/>
              <w:left w:val="single" w:sz="4" w:space="0" w:color="auto"/>
              <w:bottom w:val="single" w:sz="4" w:space="0" w:color="auto"/>
              <w:right w:val="nil"/>
            </w:tcBorders>
            <w:shd w:val="clear" w:color="auto" w:fill="FFFFFF"/>
          </w:tcPr>
          <w:p w14:paraId="673297C8" w14:textId="77777777" w:rsidR="009B1005" w:rsidRPr="00F1143E" w:rsidRDefault="009B1005" w:rsidP="002F1C8B">
            <w:pPr>
              <w:spacing w:before="120"/>
              <w:rPr>
                <w:rFonts w:ascii="Arial" w:hAnsi="Arial" w:cs="Arial"/>
                <w:sz w:val="20"/>
              </w:rPr>
            </w:pPr>
            <w:r w:rsidRPr="00F1143E">
              <w:rPr>
                <w:rFonts w:ascii="Arial" w:hAnsi="Arial" w:cs="Arial"/>
                <w:sz w:val="20"/>
              </w:rPr>
              <w:t>TT. Chi Nê</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1AF5C54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1029B0EC"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5BC2A7E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2273" w:type="pct"/>
            <w:tcBorders>
              <w:top w:val="single" w:sz="4" w:space="0" w:color="auto"/>
              <w:left w:val="single" w:sz="4" w:space="0" w:color="auto"/>
              <w:bottom w:val="single" w:sz="4" w:space="0" w:color="auto"/>
              <w:right w:val="nil"/>
            </w:tcBorders>
            <w:shd w:val="clear" w:color="auto" w:fill="FFFFFF"/>
          </w:tcPr>
          <w:p w14:paraId="55B1275B" w14:textId="77777777" w:rsidR="009B1005" w:rsidRPr="00F1143E" w:rsidRDefault="009B1005" w:rsidP="002F1C8B">
            <w:pPr>
              <w:spacing w:before="120"/>
              <w:rPr>
                <w:rFonts w:ascii="Arial" w:hAnsi="Arial" w:cs="Arial"/>
                <w:sz w:val="20"/>
              </w:rPr>
            </w:pPr>
            <w:r w:rsidRPr="00F1143E">
              <w:rPr>
                <w:rFonts w:ascii="Arial" w:hAnsi="Arial" w:cs="Arial"/>
                <w:sz w:val="20"/>
              </w:rPr>
              <w:t>TT. Thanh Hà</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083FBC5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78F8A664"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2A751A9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2273" w:type="pct"/>
            <w:tcBorders>
              <w:top w:val="single" w:sz="4" w:space="0" w:color="auto"/>
              <w:left w:val="single" w:sz="4" w:space="0" w:color="auto"/>
              <w:bottom w:val="single" w:sz="4" w:space="0" w:color="auto"/>
              <w:right w:val="nil"/>
            </w:tcBorders>
            <w:shd w:val="clear" w:color="auto" w:fill="FFFFFF"/>
          </w:tcPr>
          <w:p w14:paraId="698ABA72" w14:textId="77777777" w:rsidR="009B1005" w:rsidRPr="00F1143E" w:rsidRDefault="009B1005" w:rsidP="002F1C8B">
            <w:pPr>
              <w:spacing w:before="120"/>
              <w:rPr>
                <w:rFonts w:ascii="Arial" w:hAnsi="Arial" w:cs="Arial"/>
                <w:sz w:val="20"/>
              </w:rPr>
            </w:pPr>
            <w:r w:rsidRPr="00F1143E">
              <w:rPr>
                <w:rFonts w:ascii="Arial" w:hAnsi="Arial" w:cs="Arial"/>
                <w:sz w:val="20"/>
              </w:rPr>
              <w:t>Xã Thanh Nông</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0A1F973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743AA16B" w14:textId="77777777" w:rsidTr="002F1C8B">
        <w:trPr>
          <w:trHeight w:val="42"/>
        </w:trPr>
        <w:tc>
          <w:tcPr>
            <w:tcW w:w="722" w:type="pct"/>
            <w:tcBorders>
              <w:top w:val="single" w:sz="4" w:space="0" w:color="auto"/>
              <w:left w:val="single" w:sz="4" w:space="0" w:color="auto"/>
              <w:bottom w:val="single" w:sz="4" w:space="0" w:color="auto"/>
              <w:right w:val="nil"/>
            </w:tcBorders>
            <w:shd w:val="clear" w:color="auto" w:fill="FFFFFF"/>
          </w:tcPr>
          <w:p w14:paraId="761437D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2273" w:type="pct"/>
            <w:tcBorders>
              <w:top w:val="single" w:sz="4" w:space="0" w:color="auto"/>
              <w:left w:val="single" w:sz="4" w:space="0" w:color="auto"/>
              <w:bottom w:val="single" w:sz="4" w:space="0" w:color="auto"/>
              <w:right w:val="nil"/>
            </w:tcBorders>
            <w:shd w:val="clear" w:color="auto" w:fill="FFFFFF"/>
          </w:tcPr>
          <w:p w14:paraId="00B0556F" w14:textId="77777777" w:rsidR="009B1005" w:rsidRPr="00F1143E" w:rsidRDefault="009B1005" w:rsidP="002F1C8B">
            <w:pPr>
              <w:spacing w:before="120"/>
              <w:rPr>
                <w:rFonts w:ascii="Arial" w:hAnsi="Arial" w:cs="Arial"/>
                <w:sz w:val="20"/>
              </w:rPr>
            </w:pPr>
            <w:r w:rsidRPr="00F1143E">
              <w:rPr>
                <w:rFonts w:ascii="Arial" w:hAnsi="Arial" w:cs="Arial"/>
                <w:sz w:val="20"/>
              </w:rPr>
              <w:t>Xã Phú Thành</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07CA3AB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749689E2" w14:textId="77777777" w:rsidTr="002F1C8B">
        <w:trPr>
          <w:trHeight w:val="42"/>
        </w:trPr>
        <w:tc>
          <w:tcPr>
            <w:tcW w:w="722" w:type="pct"/>
            <w:tcBorders>
              <w:top w:val="single" w:sz="4" w:space="0" w:color="auto"/>
              <w:left w:val="single" w:sz="4" w:space="0" w:color="auto"/>
              <w:bottom w:val="single" w:sz="4" w:space="0" w:color="auto"/>
              <w:right w:val="nil"/>
            </w:tcBorders>
            <w:shd w:val="clear" w:color="auto" w:fill="FFFFFF"/>
          </w:tcPr>
          <w:p w14:paraId="084F7AA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2273" w:type="pct"/>
            <w:tcBorders>
              <w:top w:val="single" w:sz="4" w:space="0" w:color="auto"/>
              <w:left w:val="single" w:sz="4" w:space="0" w:color="auto"/>
              <w:bottom w:val="single" w:sz="4" w:space="0" w:color="auto"/>
              <w:right w:val="nil"/>
            </w:tcBorders>
            <w:shd w:val="clear" w:color="auto" w:fill="FFFFFF"/>
          </w:tcPr>
          <w:p w14:paraId="6C20FC68" w14:textId="77777777" w:rsidR="009B1005" w:rsidRPr="00F1143E" w:rsidRDefault="009B1005" w:rsidP="002F1C8B">
            <w:pPr>
              <w:spacing w:before="120"/>
              <w:rPr>
                <w:rFonts w:ascii="Arial" w:hAnsi="Arial" w:cs="Arial"/>
                <w:sz w:val="20"/>
              </w:rPr>
            </w:pPr>
            <w:r w:rsidRPr="00F1143E">
              <w:rPr>
                <w:rFonts w:ascii="Arial" w:hAnsi="Arial" w:cs="Arial"/>
                <w:sz w:val="20"/>
              </w:rPr>
              <w:t>Xã Phú Lão</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4880144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45AB7B34"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4E3495B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2273" w:type="pct"/>
            <w:tcBorders>
              <w:top w:val="single" w:sz="4" w:space="0" w:color="auto"/>
              <w:left w:val="single" w:sz="4" w:space="0" w:color="auto"/>
              <w:bottom w:val="single" w:sz="4" w:space="0" w:color="auto"/>
              <w:right w:val="nil"/>
            </w:tcBorders>
            <w:shd w:val="clear" w:color="auto" w:fill="FFFFFF"/>
          </w:tcPr>
          <w:p w14:paraId="52617091" w14:textId="77777777" w:rsidR="009B1005" w:rsidRPr="00F1143E" w:rsidRDefault="009B1005" w:rsidP="002F1C8B">
            <w:pPr>
              <w:spacing w:before="120"/>
              <w:rPr>
                <w:rFonts w:ascii="Arial" w:hAnsi="Arial" w:cs="Arial"/>
                <w:sz w:val="20"/>
              </w:rPr>
            </w:pPr>
            <w:r w:rsidRPr="00F1143E">
              <w:rPr>
                <w:rFonts w:ascii="Arial" w:hAnsi="Arial" w:cs="Arial"/>
                <w:sz w:val="20"/>
              </w:rPr>
              <w:t>Xã Đồng Tâm</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7F283CA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0F07323D"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5EA25E1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2273" w:type="pct"/>
            <w:tcBorders>
              <w:top w:val="single" w:sz="4" w:space="0" w:color="auto"/>
              <w:left w:val="single" w:sz="4" w:space="0" w:color="auto"/>
              <w:bottom w:val="single" w:sz="4" w:space="0" w:color="auto"/>
              <w:right w:val="nil"/>
            </w:tcBorders>
            <w:shd w:val="clear" w:color="auto" w:fill="FFFFFF"/>
          </w:tcPr>
          <w:p w14:paraId="15FFACC3" w14:textId="77777777" w:rsidR="009B1005" w:rsidRPr="00F1143E" w:rsidRDefault="009B1005" w:rsidP="002F1C8B">
            <w:pPr>
              <w:spacing w:before="120"/>
              <w:rPr>
                <w:rFonts w:ascii="Arial" w:hAnsi="Arial" w:cs="Arial"/>
                <w:sz w:val="20"/>
              </w:rPr>
            </w:pPr>
            <w:r w:rsidRPr="00F1143E">
              <w:rPr>
                <w:rFonts w:ascii="Arial" w:hAnsi="Arial" w:cs="Arial"/>
                <w:sz w:val="20"/>
              </w:rPr>
              <w:t>Xã Cố Nghĩa</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0C936E9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7C0AF821"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221F004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2273" w:type="pct"/>
            <w:tcBorders>
              <w:top w:val="single" w:sz="4" w:space="0" w:color="auto"/>
              <w:left w:val="single" w:sz="4" w:space="0" w:color="auto"/>
              <w:bottom w:val="single" w:sz="4" w:space="0" w:color="auto"/>
              <w:right w:val="nil"/>
            </w:tcBorders>
            <w:shd w:val="clear" w:color="auto" w:fill="FFFFFF"/>
          </w:tcPr>
          <w:p w14:paraId="1A5ADE38" w14:textId="77777777" w:rsidR="009B1005" w:rsidRPr="00F1143E" w:rsidRDefault="009B1005" w:rsidP="002F1C8B">
            <w:pPr>
              <w:spacing w:before="120"/>
              <w:rPr>
                <w:rFonts w:ascii="Arial" w:hAnsi="Arial" w:cs="Arial"/>
                <w:sz w:val="20"/>
              </w:rPr>
            </w:pPr>
            <w:r w:rsidRPr="00F1143E">
              <w:rPr>
                <w:rFonts w:ascii="Arial" w:hAnsi="Arial" w:cs="Arial"/>
                <w:sz w:val="20"/>
              </w:rPr>
              <w:t>Xã Lạc Long</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2B0BBAD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4BA8DE0D"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4BDE152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2273" w:type="pct"/>
            <w:tcBorders>
              <w:top w:val="single" w:sz="4" w:space="0" w:color="auto"/>
              <w:left w:val="single" w:sz="4" w:space="0" w:color="auto"/>
              <w:bottom w:val="single" w:sz="4" w:space="0" w:color="auto"/>
              <w:right w:val="nil"/>
            </w:tcBorders>
            <w:shd w:val="clear" w:color="auto" w:fill="FFFFFF"/>
          </w:tcPr>
          <w:p w14:paraId="21DD78AB" w14:textId="77777777" w:rsidR="009B1005" w:rsidRPr="00F1143E" w:rsidRDefault="009B1005" w:rsidP="002F1C8B">
            <w:pPr>
              <w:spacing w:before="120"/>
              <w:rPr>
                <w:rFonts w:ascii="Arial" w:hAnsi="Arial" w:cs="Arial"/>
                <w:sz w:val="20"/>
              </w:rPr>
            </w:pPr>
            <w:r w:rsidRPr="00F1143E">
              <w:rPr>
                <w:rFonts w:ascii="Arial" w:hAnsi="Arial" w:cs="Arial"/>
                <w:sz w:val="20"/>
              </w:rPr>
              <w:t>Xã Khoan Dụ</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486AFE4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53D1815A"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285B7BC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2273" w:type="pct"/>
            <w:tcBorders>
              <w:top w:val="single" w:sz="4" w:space="0" w:color="auto"/>
              <w:left w:val="single" w:sz="4" w:space="0" w:color="auto"/>
              <w:bottom w:val="single" w:sz="4" w:space="0" w:color="auto"/>
              <w:right w:val="nil"/>
            </w:tcBorders>
            <w:shd w:val="clear" w:color="auto" w:fill="FFFFFF"/>
          </w:tcPr>
          <w:p w14:paraId="58A86013" w14:textId="77777777" w:rsidR="009B1005" w:rsidRPr="00F1143E" w:rsidRDefault="009B1005" w:rsidP="002F1C8B">
            <w:pPr>
              <w:spacing w:before="120"/>
              <w:rPr>
                <w:rFonts w:ascii="Arial" w:hAnsi="Arial" w:cs="Arial"/>
                <w:sz w:val="20"/>
              </w:rPr>
            </w:pPr>
            <w:r w:rsidRPr="00F1143E">
              <w:rPr>
                <w:rFonts w:ascii="Arial" w:hAnsi="Arial" w:cs="Arial"/>
                <w:sz w:val="20"/>
              </w:rPr>
              <w:t>Xã Yên Bồng</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4E7AB07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4A5318C2"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275C40A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w:t>
            </w:r>
          </w:p>
        </w:tc>
        <w:tc>
          <w:tcPr>
            <w:tcW w:w="2273" w:type="pct"/>
            <w:tcBorders>
              <w:top w:val="single" w:sz="4" w:space="0" w:color="auto"/>
              <w:left w:val="single" w:sz="4" w:space="0" w:color="auto"/>
              <w:bottom w:val="single" w:sz="4" w:space="0" w:color="auto"/>
              <w:right w:val="nil"/>
            </w:tcBorders>
            <w:shd w:val="clear" w:color="auto" w:fill="FFFFFF"/>
          </w:tcPr>
          <w:p w14:paraId="1928E9D0" w14:textId="77777777" w:rsidR="009B1005" w:rsidRPr="00F1143E" w:rsidRDefault="009B1005" w:rsidP="002F1C8B">
            <w:pPr>
              <w:spacing w:before="120"/>
              <w:rPr>
                <w:rFonts w:ascii="Arial" w:hAnsi="Arial" w:cs="Arial"/>
                <w:sz w:val="20"/>
              </w:rPr>
            </w:pPr>
            <w:r w:rsidRPr="00F1143E">
              <w:rPr>
                <w:rFonts w:ascii="Arial" w:hAnsi="Arial" w:cs="Arial"/>
                <w:sz w:val="20"/>
              </w:rPr>
              <w:t>Xã An Bình</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519E8B4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0DA1C410"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70E9BA1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2273" w:type="pct"/>
            <w:tcBorders>
              <w:top w:val="single" w:sz="4" w:space="0" w:color="auto"/>
              <w:left w:val="single" w:sz="4" w:space="0" w:color="auto"/>
              <w:bottom w:val="single" w:sz="4" w:space="0" w:color="auto"/>
              <w:right w:val="nil"/>
            </w:tcBorders>
            <w:shd w:val="clear" w:color="auto" w:fill="FFFFFF"/>
          </w:tcPr>
          <w:p w14:paraId="51960377" w14:textId="77777777" w:rsidR="009B1005" w:rsidRPr="00F1143E" w:rsidRDefault="009B1005" w:rsidP="002F1C8B">
            <w:pPr>
              <w:spacing w:before="120"/>
              <w:rPr>
                <w:rFonts w:ascii="Arial" w:hAnsi="Arial" w:cs="Arial"/>
                <w:sz w:val="20"/>
              </w:rPr>
            </w:pPr>
            <w:r w:rsidRPr="00F1143E">
              <w:rPr>
                <w:rFonts w:ascii="Arial" w:hAnsi="Arial" w:cs="Arial"/>
                <w:sz w:val="20"/>
              </w:rPr>
              <w:t>Xã Liên Hòa</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030FBBB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31F87704"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11EB461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w:t>
            </w:r>
          </w:p>
        </w:tc>
        <w:tc>
          <w:tcPr>
            <w:tcW w:w="2273" w:type="pct"/>
            <w:tcBorders>
              <w:top w:val="single" w:sz="4" w:space="0" w:color="auto"/>
              <w:left w:val="single" w:sz="4" w:space="0" w:color="auto"/>
              <w:bottom w:val="single" w:sz="4" w:space="0" w:color="auto"/>
              <w:right w:val="nil"/>
            </w:tcBorders>
            <w:shd w:val="clear" w:color="auto" w:fill="FFFFFF"/>
          </w:tcPr>
          <w:p w14:paraId="09ED04FA" w14:textId="77777777" w:rsidR="009B1005" w:rsidRPr="00F1143E" w:rsidRDefault="009B1005" w:rsidP="002F1C8B">
            <w:pPr>
              <w:spacing w:before="120"/>
              <w:rPr>
                <w:rFonts w:ascii="Arial" w:hAnsi="Arial" w:cs="Arial"/>
                <w:sz w:val="20"/>
              </w:rPr>
            </w:pPr>
            <w:r w:rsidRPr="00F1143E">
              <w:rPr>
                <w:rFonts w:ascii="Arial" w:hAnsi="Arial" w:cs="Arial"/>
                <w:sz w:val="20"/>
              </w:rPr>
              <w:t>Xã An Lạc</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64E4A0C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6218F146"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23FA98F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w:t>
            </w:r>
          </w:p>
        </w:tc>
        <w:tc>
          <w:tcPr>
            <w:tcW w:w="2273" w:type="pct"/>
            <w:tcBorders>
              <w:top w:val="single" w:sz="4" w:space="0" w:color="auto"/>
              <w:left w:val="single" w:sz="4" w:space="0" w:color="auto"/>
              <w:bottom w:val="single" w:sz="4" w:space="0" w:color="auto"/>
              <w:right w:val="nil"/>
            </w:tcBorders>
            <w:shd w:val="clear" w:color="auto" w:fill="FFFFFF"/>
          </w:tcPr>
          <w:p w14:paraId="5FCA09C6" w14:textId="77777777" w:rsidR="009B1005" w:rsidRPr="00F1143E" w:rsidRDefault="009B1005" w:rsidP="002F1C8B">
            <w:pPr>
              <w:spacing w:before="120"/>
              <w:rPr>
                <w:rFonts w:ascii="Arial" w:hAnsi="Arial" w:cs="Arial"/>
                <w:sz w:val="20"/>
              </w:rPr>
            </w:pPr>
            <w:r w:rsidRPr="00F1143E">
              <w:rPr>
                <w:rFonts w:ascii="Arial" w:hAnsi="Arial" w:cs="Arial"/>
                <w:sz w:val="20"/>
              </w:rPr>
              <w:t>Xã Hưng Thi</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64E5E1E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4158FB58"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71ED02C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w:t>
            </w:r>
          </w:p>
        </w:tc>
        <w:tc>
          <w:tcPr>
            <w:tcW w:w="2273" w:type="pct"/>
            <w:tcBorders>
              <w:top w:val="single" w:sz="4" w:space="0" w:color="auto"/>
              <w:left w:val="single" w:sz="4" w:space="0" w:color="auto"/>
              <w:bottom w:val="single" w:sz="4" w:space="0" w:color="auto"/>
              <w:right w:val="nil"/>
            </w:tcBorders>
            <w:shd w:val="clear" w:color="auto" w:fill="FFFFFF"/>
          </w:tcPr>
          <w:p w14:paraId="2C8FE81B" w14:textId="77777777" w:rsidR="009B1005" w:rsidRPr="00F1143E" w:rsidRDefault="009B1005" w:rsidP="002F1C8B">
            <w:pPr>
              <w:spacing w:before="120"/>
              <w:rPr>
                <w:rFonts w:ascii="Arial" w:hAnsi="Arial" w:cs="Arial"/>
                <w:sz w:val="20"/>
              </w:rPr>
            </w:pPr>
            <w:r w:rsidRPr="00F1143E">
              <w:rPr>
                <w:rFonts w:ascii="Arial" w:hAnsi="Arial" w:cs="Arial"/>
                <w:sz w:val="20"/>
              </w:rPr>
              <w:t>Xã Đồng Môn</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27C811A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1AA260AE"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0DAF3F1B"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IX</w:t>
            </w:r>
          </w:p>
        </w:tc>
        <w:tc>
          <w:tcPr>
            <w:tcW w:w="2273" w:type="pct"/>
            <w:tcBorders>
              <w:top w:val="single" w:sz="4" w:space="0" w:color="auto"/>
              <w:left w:val="single" w:sz="4" w:space="0" w:color="auto"/>
              <w:bottom w:val="single" w:sz="4" w:space="0" w:color="auto"/>
              <w:right w:val="nil"/>
            </w:tcBorders>
            <w:shd w:val="clear" w:color="auto" w:fill="FFFFFF"/>
          </w:tcPr>
          <w:p w14:paraId="1714A403" w14:textId="77777777" w:rsidR="009B1005" w:rsidRPr="00F1143E" w:rsidRDefault="009B1005" w:rsidP="002F1C8B">
            <w:pPr>
              <w:spacing w:before="120"/>
              <w:rPr>
                <w:rFonts w:ascii="Arial" w:hAnsi="Arial" w:cs="Arial"/>
                <w:b/>
                <w:sz w:val="20"/>
              </w:rPr>
            </w:pPr>
            <w:r w:rsidRPr="00F1143E">
              <w:rPr>
                <w:rFonts w:ascii="Arial" w:hAnsi="Arial" w:cs="Arial"/>
                <w:b/>
                <w:sz w:val="20"/>
              </w:rPr>
              <w:t>HUYỆN KIM BÔI</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0DE4B938" w14:textId="77777777" w:rsidR="009B1005" w:rsidRPr="00F1143E" w:rsidRDefault="009B1005" w:rsidP="002F1C8B">
            <w:pPr>
              <w:spacing w:before="120"/>
              <w:jc w:val="center"/>
              <w:rPr>
                <w:rFonts w:ascii="Arial" w:hAnsi="Arial" w:cs="Arial"/>
                <w:sz w:val="20"/>
              </w:rPr>
            </w:pPr>
          </w:p>
        </w:tc>
      </w:tr>
      <w:tr w:rsidR="00F1143E" w:rsidRPr="00F1143E" w14:paraId="3B7C74ED"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6263A3B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2273" w:type="pct"/>
            <w:tcBorders>
              <w:top w:val="single" w:sz="4" w:space="0" w:color="auto"/>
              <w:left w:val="single" w:sz="4" w:space="0" w:color="auto"/>
              <w:bottom w:val="single" w:sz="4" w:space="0" w:color="auto"/>
              <w:right w:val="nil"/>
            </w:tcBorders>
            <w:shd w:val="clear" w:color="auto" w:fill="FFFFFF"/>
          </w:tcPr>
          <w:p w14:paraId="238B84C9" w14:textId="77777777" w:rsidR="009B1005" w:rsidRPr="00F1143E" w:rsidRDefault="009B1005" w:rsidP="002F1C8B">
            <w:pPr>
              <w:spacing w:before="120"/>
              <w:rPr>
                <w:rFonts w:ascii="Arial" w:hAnsi="Arial" w:cs="Arial"/>
                <w:sz w:val="20"/>
              </w:rPr>
            </w:pPr>
            <w:r w:rsidRPr="00F1143E">
              <w:rPr>
                <w:rFonts w:ascii="Arial" w:hAnsi="Arial" w:cs="Arial"/>
                <w:sz w:val="20"/>
              </w:rPr>
              <w:t>Thị trấn Bo</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3A71D16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7A1A24EA"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309E8DA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2273" w:type="pct"/>
            <w:tcBorders>
              <w:top w:val="single" w:sz="4" w:space="0" w:color="auto"/>
              <w:left w:val="single" w:sz="4" w:space="0" w:color="auto"/>
              <w:bottom w:val="single" w:sz="4" w:space="0" w:color="auto"/>
              <w:right w:val="nil"/>
            </w:tcBorders>
            <w:shd w:val="clear" w:color="auto" w:fill="FFFFFF"/>
          </w:tcPr>
          <w:p w14:paraId="4DAC11AF" w14:textId="77777777" w:rsidR="009B1005" w:rsidRPr="00F1143E" w:rsidRDefault="009B1005" w:rsidP="002F1C8B">
            <w:pPr>
              <w:spacing w:before="120"/>
              <w:rPr>
                <w:rFonts w:ascii="Arial" w:hAnsi="Arial" w:cs="Arial"/>
                <w:sz w:val="20"/>
              </w:rPr>
            </w:pPr>
            <w:r w:rsidRPr="00F1143E">
              <w:rPr>
                <w:rFonts w:ascii="Arial" w:hAnsi="Arial" w:cs="Arial"/>
                <w:sz w:val="20"/>
              </w:rPr>
              <w:t>Xã Mỵ Hòa</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5D2F494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54DDAFFD"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5807313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2273" w:type="pct"/>
            <w:tcBorders>
              <w:top w:val="single" w:sz="4" w:space="0" w:color="auto"/>
              <w:left w:val="single" w:sz="4" w:space="0" w:color="auto"/>
              <w:bottom w:val="single" w:sz="4" w:space="0" w:color="auto"/>
              <w:right w:val="nil"/>
            </w:tcBorders>
            <w:shd w:val="clear" w:color="auto" w:fill="FFFFFF"/>
          </w:tcPr>
          <w:p w14:paraId="26F745AC" w14:textId="77777777" w:rsidR="009B1005" w:rsidRPr="00F1143E" w:rsidRDefault="009B1005" w:rsidP="002F1C8B">
            <w:pPr>
              <w:spacing w:before="120"/>
              <w:rPr>
                <w:rFonts w:ascii="Arial" w:hAnsi="Arial" w:cs="Arial"/>
                <w:sz w:val="20"/>
              </w:rPr>
            </w:pPr>
            <w:r w:rsidRPr="00F1143E">
              <w:rPr>
                <w:rFonts w:ascii="Arial" w:hAnsi="Arial" w:cs="Arial"/>
                <w:sz w:val="20"/>
              </w:rPr>
              <w:t>Xã Sào Báy</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7738B0A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702F08E3"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57B5551A" w14:textId="77777777" w:rsidR="009B1005" w:rsidRPr="00F1143E" w:rsidRDefault="009B1005" w:rsidP="002F1C8B">
            <w:pPr>
              <w:spacing w:before="120"/>
              <w:jc w:val="center"/>
              <w:rPr>
                <w:rFonts w:ascii="Arial" w:hAnsi="Arial" w:cs="Arial"/>
                <w:sz w:val="20"/>
              </w:rPr>
            </w:pPr>
            <w:r w:rsidRPr="00F1143E">
              <w:rPr>
                <w:rFonts w:ascii="Arial" w:hAnsi="Arial" w:cs="Arial"/>
                <w:sz w:val="20"/>
              </w:rPr>
              <w:lastRenderedPageBreak/>
              <w:t>4</w:t>
            </w:r>
          </w:p>
        </w:tc>
        <w:tc>
          <w:tcPr>
            <w:tcW w:w="2273" w:type="pct"/>
            <w:tcBorders>
              <w:top w:val="single" w:sz="4" w:space="0" w:color="auto"/>
              <w:left w:val="single" w:sz="4" w:space="0" w:color="auto"/>
              <w:bottom w:val="single" w:sz="4" w:space="0" w:color="auto"/>
              <w:right w:val="nil"/>
            </w:tcBorders>
            <w:shd w:val="clear" w:color="auto" w:fill="FFFFFF"/>
          </w:tcPr>
          <w:p w14:paraId="628E9844" w14:textId="77777777" w:rsidR="009B1005" w:rsidRPr="00F1143E" w:rsidRDefault="009B1005" w:rsidP="002F1C8B">
            <w:pPr>
              <w:spacing w:before="120"/>
              <w:rPr>
                <w:rFonts w:ascii="Arial" w:hAnsi="Arial" w:cs="Arial"/>
                <w:sz w:val="20"/>
              </w:rPr>
            </w:pPr>
            <w:r w:rsidRPr="00F1143E">
              <w:rPr>
                <w:rFonts w:ascii="Arial" w:hAnsi="Arial" w:cs="Arial"/>
                <w:sz w:val="20"/>
              </w:rPr>
              <w:t>Xã Nam Thượng</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1374500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1C8318BE"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5774DF5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2273" w:type="pct"/>
            <w:tcBorders>
              <w:top w:val="single" w:sz="4" w:space="0" w:color="auto"/>
              <w:left w:val="single" w:sz="4" w:space="0" w:color="auto"/>
              <w:bottom w:val="single" w:sz="4" w:space="0" w:color="auto"/>
              <w:right w:val="nil"/>
            </w:tcBorders>
            <w:shd w:val="clear" w:color="auto" w:fill="FFFFFF"/>
          </w:tcPr>
          <w:p w14:paraId="39A884E3" w14:textId="77777777" w:rsidR="009B1005" w:rsidRPr="00F1143E" w:rsidRDefault="009B1005" w:rsidP="002F1C8B">
            <w:pPr>
              <w:spacing w:before="120"/>
              <w:rPr>
                <w:rFonts w:ascii="Arial" w:hAnsi="Arial" w:cs="Arial"/>
                <w:sz w:val="20"/>
              </w:rPr>
            </w:pPr>
            <w:r w:rsidRPr="00F1143E">
              <w:rPr>
                <w:rFonts w:ascii="Arial" w:hAnsi="Arial" w:cs="Arial"/>
                <w:sz w:val="20"/>
              </w:rPr>
              <w:t>Xã Hợp Kim</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10FEDD7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1E41C026"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6C58E3D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2273" w:type="pct"/>
            <w:tcBorders>
              <w:top w:val="single" w:sz="4" w:space="0" w:color="auto"/>
              <w:left w:val="single" w:sz="4" w:space="0" w:color="auto"/>
              <w:bottom w:val="single" w:sz="4" w:space="0" w:color="auto"/>
              <w:right w:val="nil"/>
            </w:tcBorders>
            <w:shd w:val="clear" w:color="auto" w:fill="FFFFFF"/>
          </w:tcPr>
          <w:p w14:paraId="2928F556" w14:textId="77777777" w:rsidR="009B1005" w:rsidRPr="00F1143E" w:rsidRDefault="009B1005" w:rsidP="002F1C8B">
            <w:pPr>
              <w:spacing w:before="120"/>
              <w:rPr>
                <w:rFonts w:ascii="Arial" w:hAnsi="Arial" w:cs="Arial"/>
                <w:sz w:val="20"/>
              </w:rPr>
            </w:pPr>
            <w:r w:rsidRPr="00F1143E">
              <w:rPr>
                <w:rFonts w:ascii="Arial" w:hAnsi="Arial" w:cs="Arial"/>
                <w:sz w:val="20"/>
              </w:rPr>
              <w:t>Xã Kim Bình</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2358BC6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10979A82"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5B7532C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2273" w:type="pct"/>
            <w:tcBorders>
              <w:top w:val="single" w:sz="4" w:space="0" w:color="auto"/>
              <w:left w:val="single" w:sz="4" w:space="0" w:color="auto"/>
              <w:bottom w:val="single" w:sz="4" w:space="0" w:color="auto"/>
              <w:right w:val="nil"/>
            </w:tcBorders>
            <w:shd w:val="clear" w:color="auto" w:fill="FFFFFF"/>
          </w:tcPr>
          <w:p w14:paraId="3A29758D" w14:textId="77777777" w:rsidR="009B1005" w:rsidRPr="00F1143E" w:rsidRDefault="009B1005" w:rsidP="002F1C8B">
            <w:pPr>
              <w:spacing w:before="120"/>
              <w:rPr>
                <w:rFonts w:ascii="Arial" w:hAnsi="Arial" w:cs="Arial"/>
                <w:sz w:val="20"/>
              </w:rPr>
            </w:pPr>
            <w:r w:rsidRPr="00F1143E">
              <w:rPr>
                <w:rFonts w:ascii="Arial" w:hAnsi="Arial" w:cs="Arial"/>
                <w:sz w:val="20"/>
              </w:rPr>
              <w:t>Xã Hạ Bì</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638F6EB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74130A78"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230F24E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2273" w:type="pct"/>
            <w:tcBorders>
              <w:top w:val="single" w:sz="4" w:space="0" w:color="auto"/>
              <w:left w:val="single" w:sz="4" w:space="0" w:color="auto"/>
              <w:bottom w:val="single" w:sz="4" w:space="0" w:color="auto"/>
              <w:right w:val="nil"/>
            </w:tcBorders>
            <w:shd w:val="clear" w:color="auto" w:fill="FFFFFF"/>
          </w:tcPr>
          <w:p w14:paraId="170763D3" w14:textId="77777777" w:rsidR="009B1005" w:rsidRPr="00F1143E" w:rsidRDefault="009B1005" w:rsidP="002F1C8B">
            <w:pPr>
              <w:spacing w:before="120"/>
              <w:rPr>
                <w:rFonts w:ascii="Arial" w:hAnsi="Arial" w:cs="Arial"/>
                <w:sz w:val="20"/>
              </w:rPr>
            </w:pPr>
            <w:r w:rsidRPr="00F1143E">
              <w:rPr>
                <w:rFonts w:ascii="Arial" w:hAnsi="Arial" w:cs="Arial"/>
                <w:sz w:val="20"/>
              </w:rPr>
              <w:t>Xã Vĩnh Đồng</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118D481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6CF9A5C1"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19858A5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2273" w:type="pct"/>
            <w:tcBorders>
              <w:top w:val="single" w:sz="4" w:space="0" w:color="auto"/>
              <w:left w:val="single" w:sz="4" w:space="0" w:color="auto"/>
              <w:bottom w:val="single" w:sz="4" w:space="0" w:color="auto"/>
              <w:right w:val="nil"/>
            </w:tcBorders>
            <w:shd w:val="clear" w:color="auto" w:fill="FFFFFF"/>
          </w:tcPr>
          <w:p w14:paraId="33180E7B" w14:textId="77777777" w:rsidR="009B1005" w:rsidRPr="00F1143E" w:rsidRDefault="009B1005" w:rsidP="002F1C8B">
            <w:pPr>
              <w:spacing w:before="120"/>
              <w:rPr>
                <w:rFonts w:ascii="Arial" w:hAnsi="Arial" w:cs="Arial"/>
                <w:sz w:val="20"/>
              </w:rPr>
            </w:pPr>
            <w:r w:rsidRPr="00F1143E">
              <w:rPr>
                <w:rFonts w:ascii="Arial" w:hAnsi="Arial" w:cs="Arial"/>
                <w:sz w:val="20"/>
              </w:rPr>
              <w:t>Xã Đông Bắc</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3CF0625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7EC13349"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4058CA8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2273" w:type="pct"/>
            <w:tcBorders>
              <w:top w:val="single" w:sz="4" w:space="0" w:color="auto"/>
              <w:left w:val="single" w:sz="4" w:space="0" w:color="auto"/>
              <w:bottom w:val="single" w:sz="4" w:space="0" w:color="auto"/>
              <w:right w:val="nil"/>
            </w:tcBorders>
            <w:shd w:val="clear" w:color="auto" w:fill="FFFFFF"/>
          </w:tcPr>
          <w:p w14:paraId="295DBE8F" w14:textId="77777777" w:rsidR="009B1005" w:rsidRPr="00F1143E" w:rsidRDefault="009B1005" w:rsidP="002F1C8B">
            <w:pPr>
              <w:spacing w:before="120"/>
              <w:rPr>
                <w:rFonts w:ascii="Arial" w:hAnsi="Arial" w:cs="Arial"/>
                <w:sz w:val="20"/>
              </w:rPr>
            </w:pPr>
            <w:r w:rsidRPr="00F1143E">
              <w:rPr>
                <w:rFonts w:ascii="Arial" w:hAnsi="Arial" w:cs="Arial"/>
                <w:sz w:val="20"/>
              </w:rPr>
              <w:t>Xã Vĩnh Tiến</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0C644BE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16A7C85B"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54D96B3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w:t>
            </w:r>
          </w:p>
        </w:tc>
        <w:tc>
          <w:tcPr>
            <w:tcW w:w="2273" w:type="pct"/>
            <w:tcBorders>
              <w:top w:val="single" w:sz="4" w:space="0" w:color="auto"/>
              <w:left w:val="single" w:sz="4" w:space="0" w:color="auto"/>
              <w:bottom w:val="single" w:sz="4" w:space="0" w:color="auto"/>
              <w:right w:val="nil"/>
            </w:tcBorders>
            <w:shd w:val="clear" w:color="auto" w:fill="FFFFFF"/>
          </w:tcPr>
          <w:p w14:paraId="33F2BB7A" w14:textId="77777777" w:rsidR="009B1005" w:rsidRPr="00F1143E" w:rsidRDefault="009B1005" w:rsidP="002F1C8B">
            <w:pPr>
              <w:spacing w:before="120"/>
              <w:rPr>
                <w:rFonts w:ascii="Arial" w:hAnsi="Arial" w:cs="Arial"/>
                <w:sz w:val="20"/>
              </w:rPr>
            </w:pPr>
            <w:r w:rsidRPr="00F1143E">
              <w:rPr>
                <w:rFonts w:ascii="Arial" w:hAnsi="Arial" w:cs="Arial"/>
                <w:sz w:val="20"/>
              </w:rPr>
              <w:t>Xã Tú Sơn</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020F0E6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307044DC"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3DBDFD1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2273" w:type="pct"/>
            <w:tcBorders>
              <w:top w:val="single" w:sz="4" w:space="0" w:color="auto"/>
              <w:left w:val="single" w:sz="4" w:space="0" w:color="auto"/>
              <w:bottom w:val="single" w:sz="4" w:space="0" w:color="auto"/>
              <w:right w:val="nil"/>
            </w:tcBorders>
            <w:shd w:val="clear" w:color="auto" w:fill="FFFFFF"/>
          </w:tcPr>
          <w:p w14:paraId="3CA418E7" w14:textId="77777777" w:rsidR="009B1005" w:rsidRPr="00F1143E" w:rsidRDefault="009B1005" w:rsidP="002F1C8B">
            <w:pPr>
              <w:spacing w:before="120"/>
              <w:rPr>
                <w:rFonts w:ascii="Arial" w:hAnsi="Arial" w:cs="Arial"/>
                <w:sz w:val="20"/>
              </w:rPr>
            </w:pPr>
            <w:r w:rsidRPr="00F1143E">
              <w:rPr>
                <w:rFonts w:ascii="Arial" w:hAnsi="Arial" w:cs="Arial"/>
                <w:sz w:val="20"/>
              </w:rPr>
              <w:t>Xã Kim Bôi</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7E5C27D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494AEF86"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5E0E6DC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w:t>
            </w:r>
          </w:p>
        </w:tc>
        <w:tc>
          <w:tcPr>
            <w:tcW w:w="2273" w:type="pct"/>
            <w:tcBorders>
              <w:top w:val="single" w:sz="4" w:space="0" w:color="auto"/>
              <w:left w:val="single" w:sz="4" w:space="0" w:color="auto"/>
              <w:bottom w:val="single" w:sz="4" w:space="0" w:color="auto"/>
              <w:right w:val="nil"/>
            </w:tcBorders>
            <w:shd w:val="clear" w:color="auto" w:fill="FFFFFF"/>
          </w:tcPr>
          <w:p w14:paraId="6A9684E5" w14:textId="77777777" w:rsidR="009B1005" w:rsidRPr="00F1143E" w:rsidRDefault="009B1005" w:rsidP="002F1C8B">
            <w:pPr>
              <w:spacing w:before="120"/>
              <w:rPr>
                <w:rFonts w:ascii="Arial" w:hAnsi="Arial" w:cs="Arial"/>
                <w:sz w:val="20"/>
              </w:rPr>
            </w:pPr>
            <w:r w:rsidRPr="00F1143E">
              <w:rPr>
                <w:rFonts w:ascii="Arial" w:hAnsi="Arial" w:cs="Arial"/>
                <w:sz w:val="20"/>
              </w:rPr>
              <w:t>Xã Kim Truy</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2B752CF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55502C02"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5AD3C1D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w:t>
            </w:r>
          </w:p>
        </w:tc>
        <w:tc>
          <w:tcPr>
            <w:tcW w:w="2273" w:type="pct"/>
            <w:tcBorders>
              <w:top w:val="single" w:sz="4" w:space="0" w:color="auto"/>
              <w:left w:val="single" w:sz="4" w:space="0" w:color="auto"/>
              <w:bottom w:val="single" w:sz="4" w:space="0" w:color="auto"/>
              <w:right w:val="nil"/>
            </w:tcBorders>
            <w:shd w:val="clear" w:color="auto" w:fill="FFFFFF"/>
          </w:tcPr>
          <w:p w14:paraId="08BF5C7A" w14:textId="77777777" w:rsidR="009B1005" w:rsidRPr="00F1143E" w:rsidRDefault="009B1005" w:rsidP="002F1C8B">
            <w:pPr>
              <w:spacing w:before="120"/>
              <w:rPr>
                <w:rFonts w:ascii="Arial" w:hAnsi="Arial" w:cs="Arial"/>
                <w:sz w:val="20"/>
              </w:rPr>
            </w:pPr>
            <w:r w:rsidRPr="00F1143E">
              <w:rPr>
                <w:rFonts w:ascii="Arial" w:hAnsi="Arial" w:cs="Arial"/>
                <w:sz w:val="20"/>
              </w:rPr>
              <w:t>Xã Kim Sơn</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304B56D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61CB8BBF"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7FB52CC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w:t>
            </w:r>
          </w:p>
        </w:tc>
        <w:tc>
          <w:tcPr>
            <w:tcW w:w="2273" w:type="pct"/>
            <w:tcBorders>
              <w:top w:val="single" w:sz="4" w:space="0" w:color="auto"/>
              <w:left w:val="single" w:sz="4" w:space="0" w:color="auto"/>
              <w:bottom w:val="single" w:sz="4" w:space="0" w:color="auto"/>
              <w:right w:val="nil"/>
            </w:tcBorders>
            <w:shd w:val="clear" w:color="auto" w:fill="FFFFFF"/>
          </w:tcPr>
          <w:p w14:paraId="6482D4C2" w14:textId="77777777" w:rsidR="009B1005" w:rsidRPr="00F1143E" w:rsidRDefault="009B1005" w:rsidP="002F1C8B">
            <w:pPr>
              <w:spacing w:before="120"/>
              <w:rPr>
                <w:rFonts w:ascii="Arial" w:hAnsi="Arial" w:cs="Arial"/>
                <w:sz w:val="20"/>
              </w:rPr>
            </w:pPr>
            <w:r w:rsidRPr="00F1143E">
              <w:rPr>
                <w:rFonts w:ascii="Arial" w:hAnsi="Arial" w:cs="Arial"/>
                <w:sz w:val="20"/>
              </w:rPr>
              <w:t>Xã Hợp Đồng</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0A28FF0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2C1725A8"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58BD1C0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w:t>
            </w:r>
          </w:p>
        </w:tc>
        <w:tc>
          <w:tcPr>
            <w:tcW w:w="2273" w:type="pct"/>
            <w:tcBorders>
              <w:top w:val="single" w:sz="4" w:space="0" w:color="auto"/>
              <w:left w:val="single" w:sz="4" w:space="0" w:color="auto"/>
              <w:bottom w:val="single" w:sz="4" w:space="0" w:color="auto"/>
              <w:right w:val="nil"/>
            </w:tcBorders>
            <w:shd w:val="clear" w:color="auto" w:fill="FFFFFF"/>
          </w:tcPr>
          <w:p w14:paraId="69E99CEC" w14:textId="77777777" w:rsidR="009B1005" w:rsidRPr="00F1143E" w:rsidRDefault="009B1005" w:rsidP="002F1C8B">
            <w:pPr>
              <w:spacing w:before="120"/>
              <w:rPr>
                <w:rFonts w:ascii="Arial" w:hAnsi="Arial" w:cs="Arial"/>
                <w:sz w:val="20"/>
              </w:rPr>
            </w:pPr>
            <w:r w:rsidRPr="00F1143E">
              <w:rPr>
                <w:rFonts w:ascii="Arial" w:hAnsi="Arial" w:cs="Arial"/>
                <w:sz w:val="20"/>
              </w:rPr>
              <w:t>Xã Sơn Thủy</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4235FC2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004F517C"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0F0C6E6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w:t>
            </w:r>
          </w:p>
        </w:tc>
        <w:tc>
          <w:tcPr>
            <w:tcW w:w="2273" w:type="pct"/>
            <w:tcBorders>
              <w:top w:val="single" w:sz="4" w:space="0" w:color="auto"/>
              <w:left w:val="single" w:sz="4" w:space="0" w:color="auto"/>
              <w:bottom w:val="single" w:sz="4" w:space="0" w:color="auto"/>
              <w:right w:val="nil"/>
            </w:tcBorders>
            <w:shd w:val="clear" w:color="auto" w:fill="FFFFFF"/>
          </w:tcPr>
          <w:p w14:paraId="6AF547FA" w14:textId="77777777" w:rsidR="009B1005" w:rsidRPr="00F1143E" w:rsidRDefault="009B1005" w:rsidP="002F1C8B">
            <w:pPr>
              <w:spacing w:before="120"/>
              <w:rPr>
                <w:rFonts w:ascii="Arial" w:hAnsi="Arial" w:cs="Arial"/>
                <w:sz w:val="20"/>
              </w:rPr>
            </w:pPr>
            <w:r w:rsidRPr="00F1143E">
              <w:rPr>
                <w:rFonts w:ascii="Arial" w:hAnsi="Arial" w:cs="Arial"/>
                <w:sz w:val="20"/>
              </w:rPr>
              <w:t>Xã Bình Sơn</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5ED72FB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2C8855CC"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7DF5C42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w:t>
            </w:r>
          </w:p>
        </w:tc>
        <w:tc>
          <w:tcPr>
            <w:tcW w:w="2273" w:type="pct"/>
            <w:tcBorders>
              <w:top w:val="single" w:sz="4" w:space="0" w:color="auto"/>
              <w:left w:val="single" w:sz="4" w:space="0" w:color="auto"/>
              <w:bottom w:val="single" w:sz="4" w:space="0" w:color="auto"/>
              <w:right w:val="nil"/>
            </w:tcBorders>
            <w:shd w:val="clear" w:color="auto" w:fill="FFFFFF"/>
          </w:tcPr>
          <w:p w14:paraId="58722E22" w14:textId="77777777" w:rsidR="009B1005" w:rsidRPr="00F1143E" w:rsidRDefault="009B1005" w:rsidP="002F1C8B">
            <w:pPr>
              <w:spacing w:before="120"/>
              <w:rPr>
                <w:rFonts w:ascii="Arial" w:hAnsi="Arial" w:cs="Arial"/>
                <w:sz w:val="20"/>
              </w:rPr>
            </w:pPr>
            <w:r w:rsidRPr="00F1143E">
              <w:rPr>
                <w:rFonts w:ascii="Arial" w:hAnsi="Arial" w:cs="Arial"/>
                <w:sz w:val="20"/>
              </w:rPr>
              <w:t>Xã Nật Sơn</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2F60B83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7D25946B"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05504CF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w:t>
            </w:r>
          </w:p>
        </w:tc>
        <w:tc>
          <w:tcPr>
            <w:tcW w:w="2273" w:type="pct"/>
            <w:tcBorders>
              <w:top w:val="single" w:sz="4" w:space="0" w:color="auto"/>
              <w:left w:val="single" w:sz="4" w:space="0" w:color="auto"/>
              <w:bottom w:val="single" w:sz="4" w:space="0" w:color="auto"/>
              <w:right w:val="nil"/>
            </w:tcBorders>
            <w:shd w:val="clear" w:color="auto" w:fill="FFFFFF"/>
          </w:tcPr>
          <w:p w14:paraId="74A4D7F2" w14:textId="77777777" w:rsidR="009B1005" w:rsidRPr="00F1143E" w:rsidRDefault="009B1005" w:rsidP="002F1C8B">
            <w:pPr>
              <w:spacing w:before="120"/>
              <w:rPr>
                <w:rFonts w:ascii="Arial" w:hAnsi="Arial" w:cs="Arial"/>
                <w:sz w:val="20"/>
              </w:rPr>
            </w:pPr>
            <w:r w:rsidRPr="00F1143E">
              <w:rPr>
                <w:rFonts w:ascii="Arial" w:hAnsi="Arial" w:cs="Arial"/>
                <w:sz w:val="20"/>
              </w:rPr>
              <w:t>Xã Hùng Tiến</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72FD5EA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6DF90BCD"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25BBC60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w:t>
            </w:r>
          </w:p>
        </w:tc>
        <w:tc>
          <w:tcPr>
            <w:tcW w:w="2273" w:type="pct"/>
            <w:tcBorders>
              <w:top w:val="single" w:sz="4" w:space="0" w:color="auto"/>
              <w:left w:val="single" w:sz="4" w:space="0" w:color="auto"/>
              <w:bottom w:val="single" w:sz="4" w:space="0" w:color="auto"/>
              <w:right w:val="nil"/>
            </w:tcBorders>
            <w:shd w:val="clear" w:color="auto" w:fill="FFFFFF"/>
          </w:tcPr>
          <w:p w14:paraId="2FA8EFCF" w14:textId="77777777" w:rsidR="009B1005" w:rsidRPr="00F1143E" w:rsidRDefault="009B1005" w:rsidP="002F1C8B">
            <w:pPr>
              <w:spacing w:before="120"/>
              <w:rPr>
                <w:rFonts w:ascii="Arial" w:hAnsi="Arial" w:cs="Arial"/>
                <w:sz w:val="20"/>
              </w:rPr>
            </w:pPr>
            <w:r w:rsidRPr="00F1143E">
              <w:rPr>
                <w:rFonts w:ascii="Arial" w:hAnsi="Arial" w:cs="Arial"/>
                <w:sz w:val="20"/>
              </w:rPr>
              <w:t>Xã Kim Tiến</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7F0495F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5806D871"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06469BC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w:t>
            </w:r>
          </w:p>
        </w:tc>
        <w:tc>
          <w:tcPr>
            <w:tcW w:w="2273" w:type="pct"/>
            <w:tcBorders>
              <w:top w:val="single" w:sz="4" w:space="0" w:color="auto"/>
              <w:left w:val="single" w:sz="4" w:space="0" w:color="auto"/>
              <w:bottom w:val="single" w:sz="4" w:space="0" w:color="auto"/>
              <w:right w:val="nil"/>
            </w:tcBorders>
            <w:shd w:val="clear" w:color="auto" w:fill="FFFFFF"/>
          </w:tcPr>
          <w:p w14:paraId="5DD3E9B4" w14:textId="77777777" w:rsidR="009B1005" w:rsidRPr="00F1143E" w:rsidRDefault="009B1005" w:rsidP="002F1C8B">
            <w:pPr>
              <w:spacing w:before="120"/>
              <w:rPr>
                <w:rFonts w:ascii="Arial" w:hAnsi="Arial" w:cs="Arial"/>
                <w:sz w:val="20"/>
              </w:rPr>
            </w:pPr>
            <w:r w:rsidRPr="00F1143E">
              <w:rPr>
                <w:rFonts w:ascii="Arial" w:hAnsi="Arial" w:cs="Arial"/>
                <w:sz w:val="20"/>
              </w:rPr>
              <w:t>Xã Bắc Sơn</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25B97D4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24391A5C"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19AA38E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w:t>
            </w:r>
          </w:p>
        </w:tc>
        <w:tc>
          <w:tcPr>
            <w:tcW w:w="2273" w:type="pct"/>
            <w:tcBorders>
              <w:top w:val="single" w:sz="4" w:space="0" w:color="auto"/>
              <w:left w:val="single" w:sz="4" w:space="0" w:color="auto"/>
              <w:bottom w:val="single" w:sz="4" w:space="0" w:color="auto"/>
              <w:right w:val="nil"/>
            </w:tcBorders>
            <w:shd w:val="clear" w:color="auto" w:fill="FFFFFF"/>
          </w:tcPr>
          <w:p w14:paraId="3254AA57" w14:textId="77777777" w:rsidR="009B1005" w:rsidRPr="00F1143E" w:rsidRDefault="009B1005" w:rsidP="002F1C8B">
            <w:pPr>
              <w:spacing w:before="120"/>
              <w:rPr>
                <w:rFonts w:ascii="Arial" w:hAnsi="Arial" w:cs="Arial"/>
                <w:sz w:val="20"/>
              </w:rPr>
            </w:pPr>
            <w:r w:rsidRPr="00F1143E">
              <w:rPr>
                <w:rFonts w:ascii="Arial" w:hAnsi="Arial" w:cs="Arial"/>
                <w:sz w:val="20"/>
              </w:rPr>
              <w:t>Xã Thượng Bì</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7517919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18ACE58B"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3DB5006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23</w:t>
            </w:r>
          </w:p>
        </w:tc>
        <w:tc>
          <w:tcPr>
            <w:tcW w:w="2273" w:type="pct"/>
            <w:tcBorders>
              <w:top w:val="single" w:sz="4" w:space="0" w:color="auto"/>
              <w:left w:val="single" w:sz="4" w:space="0" w:color="auto"/>
              <w:bottom w:val="single" w:sz="4" w:space="0" w:color="auto"/>
              <w:right w:val="nil"/>
            </w:tcBorders>
            <w:shd w:val="clear" w:color="auto" w:fill="FFFFFF"/>
          </w:tcPr>
          <w:p w14:paraId="63DE60F6" w14:textId="77777777" w:rsidR="009B1005" w:rsidRPr="00F1143E" w:rsidRDefault="009B1005" w:rsidP="002F1C8B">
            <w:pPr>
              <w:spacing w:before="120"/>
              <w:rPr>
                <w:rFonts w:ascii="Arial" w:hAnsi="Arial" w:cs="Arial"/>
                <w:sz w:val="20"/>
              </w:rPr>
            </w:pPr>
            <w:r w:rsidRPr="00F1143E">
              <w:rPr>
                <w:rFonts w:ascii="Arial" w:hAnsi="Arial" w:cs="Arial"/>
                <w:sz w:val="20"/>
              </w:rPr>
              <w:t>Xã Trung Bì</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653AB7D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24D4D048"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3BEEBED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w:t>
            </w:r>
          </w:p>
        </w:tc>
        <w:tc>
          <w:tcPr>
            <w:tcW w:w="2273" w:type="pct"/>
            <w:tcBorders>
              <w:top w:val="single" w:sz="4" w:space="0" w:color="auto"/>
              <w:left w:val="single" w:sz="4" w:space="0" w:color="auto"/>
              <w:bottom w:val="single" w:sz="4" w:space="0" w:color="auto"/>
              <w:right w:val="nil"/>
            </w:tcBorders>
            <w:shd w:val="clear" w:color="auto" w:fill="FFFFFF"/>
          </w:tcPr>
          <w:p w14:paraId="511B300A" w14:textId="77777777" w:rsidR="009B1005" w:rsidRPr="00F1143E" w:rsidRDefault="009B1005" w:rsidP="002F1C8B">
            <w:pPr>
              <w:spacing w:before="120"/>
              <w:rPr>
                <w:rFonts w:ascii="Arial" w:hAnsi="Arial" w:cs="Arial"/>
                <w:sz w:val="20"/>
              </w:rPr>
            </w:pPr>
            <w:r w:rsidRPr="00F1143E">
              <w:rPr>
                <w:rFonts w:ascii="Arial" w:hAnsi="Arial" w:cs="Arial"/>
                <w:sz w:val="20"/>
              </w:rPr>
              <w:t>Xã Thượng Tiến</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1B0EE0D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2BE0E0D6"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13471FC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c>
          <w:tcPr>
            <w:tcW w:w="2273" w:type="pct"/>
            <w:tcBorders>
              <w:top w:val="single" w:sz="4" w:space="0" w:color="auto"/>
              <w:left w:val="single" w:sz="4" w:space="0" w:color="auto"/>
              <w:bottom w:val="single" w:sz="4" w:space="0" w:color="auto"/>
              <w:right w:val="nil"/>
            </w:tcBorders>
            <w:shd w:val="clear" w:color="auto" w:fill="FFFFFF"/>
          </w:tcPr>
          <w:p w14:paraId="2A9A723A" w14:textId="77777777" w:rsidR="009B1005" w:rsidRPr="00F1143E" w:rsidRDefault="009B1005" w:rsidP="002F1C8B">
            <w:pPr>
              <w:spacing w:before="120"/>
              <w:rPr>
                <w:rFonts w:ascii="Arial" w:hAnsi="Arial" w:cs="Arial"/>
                <w:sz w:val="20"/>
              </w:rPr>
            </w:pPr>
            <w:r w:rsidRPr="00F1143E">
              <w:rPr>
                <w:rFonts w:ascii="Arial" w:hAnsi="Arial" w:cs="Arial"/>
                <w:sz w:val="20"/>
              </w:rPr>
              <w:t>Xã Đú Sáng</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021CF49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523E9D64"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6D1E354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w:t>
            </w:r>
          </w:p>
        </w:tc>
        <w:tc>
          <w:tcPr>
            <w:tcW w:w="2273" w:type="pct"/>
            <w:tcBorders>
              <w:top w:val="single" w:sz="4" w:space="0" w:color="auto"/>
              <w:left w:val="single" w:sz="4" w:space="0" w:color="auto"/>
              <w:bottom w:val="single" w:sz="4" w:space="0" w:color="auto"/>
              <w:right w:val="nil"/>
            </w:tcBorders>
            <w:shd w:val="clear" w:color="auto" w:fill="FFFFFF"/>
          </w:tcPr>
          <w:p w14:paraId="3AEDE258" w14:textId="77777777" w:rsidR="009B1005" w:rsidRPr="00F1143E" w:rsidRDefault="009B1005" w:rsidP="002F1C8B">
            <w:pPr>
              <w:spacing w:before="120"/>
              <w:rPr>
                <w:rFonts w:ascii="Arial" w:hAnsi="Arial" w:cs="Arial"/>
                <w:sz w:val="20"/>
              </w:rPr>
            </w:pPr>
            <w:r w:rsidRPr="00F1143E">
              <w:rPr>
                <w:rFonts w:ascii="Arial" w:hAnsi="Arial" w:cs="Arial"/>
                <w:sz w:val="20"/>
              </w:rPr>
              <w:t>Xã Nuông Dăm</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53111AD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5048C2DE"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4728DA8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27</w:t>
            </w:r>
          </w:p>
        </w:tc>
        <w:tc>
          <w:tcPr>
            <w:tcW w:w="2273" w:type="pct"/>
            <w:tcBorders>
              <w:top w:val="single" w:sz="4" w:space="0" w:color="auto"/>
              <w:left w:val="single" w:sz="4" w:space="0" w:color="auto"/>
              <w:bottom w:val="single" w:sz="4" w:space="0" w:color="auto"/>
              <w:right w:val="nil"/>
            </w:tcBorders>
            <w:shd w:val="clear" w:color="auto" w:fill="FFFFFF"/>
          </w:tcPr>
          <w:p w14:paraId="05540E51" w14:textId="77777777" w:rsidR="009B1005" w:rsidRPr="00F1143E" w:rsidRDefault="009B1005" w:rsidP="002F1C8B">
            <w:pPr>
              <w:spacing w:before="120"/>
              <w:rPr>
                <w:rFonts w:ascii="Arial" w:hAnsi="Arial" w:cs="Arial"/>
                <w:sz w:val="20"/>
              </w:rPr>
            </w:pPr>
            <w:r w:rsidRPr="00F1143E">
              <w:rPr>
                <w:rFonts w:ascii="Arial" w:hAnsi="Arial" w:cs="Arial"/>
                <w:sz w:val="20"/>
              </w:rPr>
              <w:t>Xã Cuối Hạ</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04B5DF6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17DCDFB4"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1268A4EE" w14:textId="77777777" w:rsidR="009B1005" w:rsidRPr="00F1143E" w:rsidRDefault="009B1005" w:rsidP="002F1C8B">
            <w:pPr>
              <w:spacing w:before="120"/>
              <w:jc w:val="center"/>
              <w:rPr>
                <w:rFonts w:ascii="Arial" w:hAnsi="Arial" w:cs="Arial"/>
                <w:sz w:val="20"/>
              </w:rPr>
            </w:pPr>
            <w:r w:rsidRPr="00F1143E">
              <w:rPr>
                <w:rFonts w:ascii="Arial" w:hAnsi="Arial" w:cs="Arial"/>
                <w:sz w:val="20"/>
              </w:rPr>
              <w:lastRenderedPageBreak/>
              <w:t>28</w:t>
            </w:r>
          </w:p>
        </w:tc>
        <w:tc>
          <w:tcPr>
            <w:tcW w:w="2273" w:type="pct"/>
            <w:tcBorders>
              <w:top w:val="single" w:sz="4" w:space="0" w:color="auto"/>
              <w:left w:val="single" w:sz="4" w:space="0" w:color="auto"/>
              <w:bottom w:val="single" w:sz="4" w:space="0" w:color="auto"/>
              <w:right w:val="nil"/>
            </w:tcBorders>
            <w:shd w:val="clear" w:color="auto" w:fill="FFFFFF"/>
          </w:tcPr>
          <w:p w14:paraId="538BEF9D" w14:textId="77777777" w:rsidR="009B1005" w:rsidRPr="00F1143E" w:rsidRDefault="009B1005" w:rsidP="002F1C8B">
            <w:pPr>
              <w:spacing w:before="120"/>
              <w:rPr>
                <w:rFonts w:ascii="Arial" w:hAnsi="Arial" w:cs="Arial"/>
                <w:sz w:val="20"/>
              </w:rPr>
            </w:pPr>
            <w:r w:rsidRPr="00F1143E">
              <w:rPr>
                <w:rFonts w:ascii="Arial" w:hAnsi="Arial" w:cs="Arial"/>
                <w:sz w:val="20"/>
              </w:rPr>
              <w:t>Xã Lập Chiệng</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3A7439D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133D63E6"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0F7EBF01"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X</w:t>
            </w:r>
          </w:p>
        </w:tc>
        <w:tc>
          <w:tcPr>
            <w:tcW w:w="2273" w:type="pct"/>
            <w:tcBorders>
              <w:top w:val="single" w:sz="4" w:space="0" w:color="auto"/>
              <w:left w:val="single" w:sz="4" w:space="0" w:color="auto"/>
              <w:bottom w:val="single" w:sz="4" w:space="0" w:color="auto"/>
              <w:right w:val="nil"/>
            </w:tcBorders>
            <w:shd w:val="clear" w:color="auto" w:fill="FFFFFF"/>
          </w:tcPr>
          <w:p w14:paraId="0C724F33" w14:textId="77777777" w:rsidR="009B1005" w:rsidRPr="00F1143E" w:rsidRDefault="009B1005" w:rsidP="002F1C8B">
            <w:pPr>
              <w:spacing w:before="120"/>
              <w:rPr>
                <w:rFonts w:ascii="Arial" w:hAnsi="Arial" w:cs="Arial"/>
                <w:b/>
                <w:sz w:val="20"/>
              </w:rPr>
            </w:pPr>
            <w:r w:rsidRPr="00F1143E">
              <w:rPr>
                <w:rFonts w:ascii="Arial" w:hAnsi="Arial" w:cs="Arial"/>
                <w:b/>
                <w:sz w:val="20"/>
              </w:rPr>
              <w:t>HUYỆN YÊN THỦY</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18551618" w14:textId="77777777" w:rsidR="009B1005" w:rsidRPr="00F1143E" w:rsidRDefault="009B1005" w:rsidP="002F1C8B">
            <w:pPr>
              <w:spacing w:before="120"/>
              <w:jc w:val="center"/>
              <w:rPr>
                <w:rFonts w:ascii="Arial" w:hAnsi="Arial" w:cs="Arial"/>
                <w:sz w:val="20"/>
              </w:rPr>
            </w:pPr>
          </w:p>
        </w:tc>
      </w:tr>
      <w:tr w:rsidR="00F1143E" w:rsidRPr="00F1143E" w14:paraId="6EF88F15"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352E257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2273" w:type="pct"/>
            <w:tcBorders>
              <w:top w:val="single" w:sz="4" w:space="0" w:color="auto"/>
              <w:left w:val="single" w:sz="4" w:space="0" w:color="auto"/>
              <w:bottom w:val="single" w:sz="4" w:space="0" w:color="auto"/>
              <w:right w:val="nil"/>
            </w:tcBorders>
            <w:shd w:val="clear" w:color="auto" w:fill="FFFFFF"/>
          </w:tcPr>
          <w:p w14:paraId="466098A1" w14:textId="77777777" w:rsidR="009B1005" w:rsidRPr="00F1143E" w:rsidRDefault="009B1005" w:rsidP="002F1C8B">
            <w:pPr>
              <w:spacing w:before="120"/>
              <w:rPr>
                <w:rFonts w:ascii="Arial" w:hAnsi="Arial" w:cs="Arial"/>
                <w:sz w:val="20"/>
              </w:rPr>
            </w:pPr>
            <w:r w:rsidRPr="00F1143E">
              <w:rPr>
                <w:rFonts w:ascii="Arial" w:hAnsi="Arial" w:cs="Arial"/>
                <w:sz w:val="20"/>
              </w:rPr>
              <w:t>TT. Hàng Trạm</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02CC342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7A7B7EF5"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5096023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2273" w:type="pct"/>
            <w:tcBorders>
              <w:top w:val="single" w:sz="4" w:space="0" w:color="auto"/>
              <w:left w:val="single" w:sz="4" w:space="0" w:color="auto"/>
              <w:bottom w:val="single" w:sz="4" w:space="0" w:color="auto"/>
              <w:right w:val="nil"/>
            </w:tcBorders>
            <w:shd w:val="clear" w:color="auto" w:fill="FFFFFF"/>
          </w:tcPr>
          <w:p w14:paraId="25DF731D" w14:textId="77777777" w:rsidR="009B1005" w:rsidRPr="00F1143E" w:rsidRDefault="009B1005" w:rsidP="002F1C8B">
            <w:pPr>
              <w:spacing w:before="120"/>
              <w:rPr>
                <w:rFonts w:ascii="Arial" w:hAnsi="Arial" w:cs="Arial"/>
                <w:sz w:val="20"/>
              </w:rPr>
            </w:pPr>
            <w:r w:rsidRPr="00F1143E">
              <w:rPr>
                <w:rFonts w:ascii="Arial" w:hAnsi="Arial" w:cs="Arial"/>
                <w:sz w:val="20"/>
              </w:rPr>
              <w:t>Xã Yên Lạc</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084FDA6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5CD14264"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6EC2646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2273" w:type="pct"/>
            <w:tcBorders>
              <w:top w:val="single" w:sz="4" w:space="0" w:color="auto"/>
              <w:left w:val="single" w:sz="4" w:space="0" w:color="auto"/>
              <w:bottom w:val="single" w:sz="4" w:space="0" w:color="auto"/>
              <w:right w:val="nil"/>
            </w:tcBorders>
            <w:shd w:val="clear" w:color="auto" w:fill="FFFFFF"/>
          </w:tcPr>
          <w:p w14:paraId="3292B6BC" w14:textId="77777777" w:rsidR="009B1005" w:rsidRPr="00F1143E" w:rsidRDefault="009B1005" w:rsidP="002F1C8B">
            <w:pPr>
              <w:spacing w:before="120"/>
              <w:rPr>
                <w:rFonts w:ascii="Arial" w:hAnsi="Arial" w:cs="Arial"/>
                <w:sz w:val="20"/>
              </w:rPr>
            </w:pPr>
            <w:r w:rsidRPr="00F1143E">
              <w:rPr>
                <w:rFonts w:ascii="Arial" w:hAnsi="Arial" w:cs="Arial"/>
                <w:sz w:val="20"/>
              </w:rPr>
              <w:t>Xã Ngọc Lương</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417912C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47297B1D"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62ECCCB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2273" w:type="pct"/>
            <w:tcBorders>
              <w:top w:val="single" w:sz="4" w:space="0" w:color="auto"/>
              <w:left w:val="single" w:sz="4" w:space="0" w:color="auto"/>
              <w:bottom w:val="single" w:sz="4" w:space="0" w:color="auto"/>
              <w:right w:val="nil"/>
            </w:tcBorders>
            <w:shd w:val="clear" w:color="auto" w:fill="FFFFFF"/>
          </w:tcPr>
          <w:p w14:paraId="3176993E" w14:textId="77777777" w:rsidR="009B1005" w:rsidRPr="00F1143E" w:rsidRDefault="009B1005" w:rsidP="002F1C8B">
            <w:pPr>
              <w:spacing w:before="120"/>
              <w:rPr>
                <w:rFonts w:ascii="Arial" w:hAnsi="Arial" w:cs="Arial"/>
                <w:sz w:val="20"/>
              </w:rPr>
            </w:pPr>
            <w:r w:rsidRPr="00F1143E">
              <w:rPr>
                <w:rFonts w:ascii="Arial" w:hAnsi="Arial" w:cs="Arial"/>
                <w:sz w:val="20"/>
              </w:rPr>
              <w:t>Xã Yên Trị</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2DE1B6A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07497379"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1D64DBD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2273" w:type="pct"/>
            <w:tcBorders>
              <w:top w:val="single" w:sz="4" w:space="0" w:color="auto"/>
              <w:left w:val="single" w:sz="4" w:space="0" w:color="auto"/>
              <w:bottom w:val="single" w:sz="4" w:space="0" w:color="auto"/>
              <w:right w:val="nil"/>
            </w:tcBorders>
            <w:shd w:val="clear" w:color="auto" w:fill="FFFFFF"/>
          </w:tcPr>
          <w:p w14:paraId="41523B1E" w14:textId="77777777" w:rsidR="009B1005" w:rsidRPr="00F1143E" w:rsidRDefault="009B1005" w:rsidP="002F1C8B">
            <w:pPr>
              <w:spacing w:before="120"/>
              <w:rPr>
                <w:rFonts w:ascii="Arial" w:hAnsi="Arial" w:cs="Arial"/>
                <w:sz w:val="20"/>
              </w:rPr>
            </w:pPr>
            <w:r w:rsidRPr="00F1143E">
              <w:rPr>
                <w:rFonts w:ascii="Arial" w:hAnsi="Arial" w:cs="Arial"/>
                <w:sz w:val="20"/>
              </w:rPr>
              <w:t>Xã Bảo Hiệu</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0AB2C55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423B4DF9"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27DFACC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2273" w:type="pct"/>
            <w:tcBorders>
              <w:top w:val="single" w:sz="4" w:space="0" w:color="auto"/>
              <w:left w:val="single" w:sz="4" w:space="0" w:color="auto"/>
              <w:bottom w:val="single" w:sz="4" w:space="0" w:color="auto"/>
              <w:right w:val="nil"/>
            </w:tcBorders>
            <w:shd w:val="clear" w:color="auto" w:fill="FFFFFF"/>
          </w:tcPr>
          <w:p w14:paraId="4AF3C3CD" w14:textId="77777777" w:rsidR="009B1005" w:rsidRPr="00F1143E" w:rsidRDefault="009B1005" w:rsidP="002F1C8B">
            <w:pPr>
              <w:spacing w:before="120"/>
              <w:rPr>
                <w:rFonts w:ascii="Arial" w:hAnsi="Arial" w:cs="Arial"/>
                <w:sz w:val="20"/>
              </w:rPr>
            </w:pPr>
            <w:r w:rsidRPr="00F1143E">
              <w:rPr>
                <w:rFonts w:ascii="Arial" w:hAnsi="Arial" w:cs="Arial"/>
                <w:sz w:val="20"/>
              </w:rPr>
              <w:t>Xã Lạc Thịnh</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04AB7F3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0A6784C0"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782B14C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2273" w:type="pct"/>
            <w:tcBorders>
              <w:top w:val="single" w:sz="4" w:space="0" w:color="auto"/>
              <w:left w:val="single" w:sz="4" w:space="0" w:color="auto"/>
              <w:bottom w:val="single" w:sz="4" w:space="0" w:color="auto"/>
              <w:right w:val="nil"/>
            </w:tcBorders>
            <w:shd w:val="clear" w:color="auto" w:fill="FFFFFF"/>
          </w:tcPr>
          <w:p w14:paraId="27C8455F" w14:textId="77777777" w:rsidR="009B1005" w:rsidRPr="00F1143E" w:rsidRDefault="009B1005" w:rsidP="002F1C8B">
            <w:pPr>
              <w:spacing w:before="120"/>
              <w:rPr>
                <w:rFonts w:ascii="Arial" w:hAnsi="Arial" w:cs="Arial"/>
                <w:sz w:val="20"/>
              </w:rPr>
            </w:pPr>
            <w:r w:rsidRPr="00F1143E">
              <w:rPr>
                <w:rFonts w:ascii="Arial" w:hAnsi="Arial" w:cs="Arial"/>
                <w:sz w:val="20"/>
              </w:rPr>
              <w:t>Xã Phú Lai</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491A20C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757D7B8E"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405C7E2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2273" w:type="pct"/>
            <w:tcBorders>
              <w:top w:val="single" w:sz="4" w:space="0" w:color="auto"/>
              <w:left w:val="single" w:sz="4" w:space="0" w:color="auto"/>
              <w:bottom w:val="single" w:sz="4" w:space="0" w:color="auto"/>
              <w:right w:val="nil"/>
            </w:tcBorders>
            <w:shd w:val="clear" w:color="auto" w:fill="FFFFFF"/>
          </w:tcPr>
          <w:p w14:paraId="3760BE84" w14:textId="77777777" w:rsidR="009B1005" w:rsidRPr="00F1143E" w:rsidRDefault="009B1005" w:rsidP="002F1C8B">
            <w:pPr>
              <w:spacing w:before="120"/>
              <w:rPr>
                <w:rFonts w:ascii="Arial" w:hAnsi="Arial" w:cs="Arial"/>
                <w:sz w:val="20"/>
              </w:rPr>
            </w:pPr>
            <w:r w:rsidRPr="00F1143E">
              <w:rPr>
                <w:rFonts w:ascii="Arial" w:hAnsi="Arial" w:cs="Arial"/>
                <w:sz w:val="20"/>
              </w:rPr>
              <w:t>Xã Lạc Hưng</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15799CB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40571BAD"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69F9F27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2273" w:type="pct"/>
            <w:tcBorders>
              <w:top w:val="single" w:sz="4" w:space="0" w:color="auto"/>
              <w:left w:val="single" w:sz="4" w:space="0" w:color="auto"/>
              <w:bottom w:val="single" w:sz="4" w:space="0" w:color="auto"/>
              <w:right w:val="nil"/>
            </w:tcBorders>
            <w:shd w:val="clear" w:color="auto" w:fill="FFFFFF"/>
          </w:tcPr>
          <w:p w14:paraId="34D6BCA2" w14:textId="77777777" w:rsidR="009B1005" w:rsidRPr="00F1143E" w:rsidRDefault="009B1005" w:rsidP="002F1C8B">
            <w:pPr>
              <w:spacing w:before="120"/>
              <w:rPr>
                <w:rFonts w:ascii="Arial" w:hAnsi="Arial" w:cs="Arial"/>
                <w:sz w:val="20"/>
              </w:rPr>
            </w:pPr>
            <w:r w:rsidRPr="00F1143E">
              <w:rPr>
                <w:rFonts w:ascii="Arial" w:hAnsi="Arial" w:cs="Arial"/>
                <w:sz w:val="20"/>
              </w:rPr>
              <w:t>Xã Đa Phúc</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2D0F55B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67215497"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68CD946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2273" w:type="pct"/>
            <w:tcBorders>
              <w:top w:val="single" w:sz="4" w:space="0" w:color="auto"/>
              <w:left w:val="single" w:sz="4" w:space="0" w:color="auto"/>
              <w:bottom w:val="single" w:sz="4" w:space="0" w:color="auto"/>
              <w:right w:val="nil"/>
            </w:tcBorders>
            <w:shd w:val="clear" w:color="auto" w:fill="FFFFFF"/>
          </w:tcPr>
          <w:p w14:paraId="31C374CF" w14:textId="77777777" w:rsidR="009B1005" w:rsidRPr="00F1143E" w:rsidRDefault="009B1005" w:rsidP="002F1C8B">
            <w:pPr>
              <w:spacing w:before="120"/>
              <w:rPr>
                <w:rFonts w:ascii="Arial" w:hAnsi="Arial" w:cs="Arial"/>
                <w:sz w:val="20"/>
              </w:rPr>
            </w:pPr>
            <w:r w:rsidRPr="00F1143E">
              <w:rPr>
                <w:rFonts w:ascii="Arial" w:hAnsi="Arial" w:cs="Arial"/>
                <w:sz w:val="20"/>
              </w:rPr>
              <w:t>Xã Đoàn Kết</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3264FBE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6FF44926"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04B7061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w:t>
            </w:r>
          </w:p>
        </w:tc>
        <w:tc>
          <w:tcPr>
            <w:tcW w:w="2273" w:type="pct"/>
            <w:tcBorders>
              <w:top w:val="single" w:sz="4" w:space="0" w:color="auto"/>
              <w:left w:val="single" w:sz="4" w:space="0" w:color="auto"/>
              <w:bottom w:val="single" w:sz="4" w:space="0" w:color="auto"/>
              <w:right w:val="nil"/>
            </w:tcBorders>
            <w:shd w:val="clear" w:color="auto" w:fill="FFFFFF"/>
          </w:tcPr>
          <w:p w14:paraId="7C725787" w14:textId="77777777" w:rsidR="009B1005" w:rsidRPr="00F1143E" w:rsidRDefault="009B1005" w:rsidP="002F1C8B">
            <w:pPr>
              <w:spacing w:before="120"/>
              <w:rPr>
                <w:rFonts w:ascii="Arial" w:hAnsi="Arial" w:cs="Arial"/>
                <w:sz w:val="20"/>
              </w:rPr>
            </w:pPr>
            <w:r w:rsidRPr="00F1143E">
              <w:rPr>
                <w:rFonts w:ascii="Arial" w:hAnsi="Arial" w:cs="Arial"/>
                <w:sz w:val="20"/>
              </w:rPr>
              <w:t>Xã Lạc Lương</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4994E3C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7428B353"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09A7258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2273" w:type="pct"/>
            <w:tcBorders>
              <w:top w:val="single" w:sz="4" w:space="0" w:color="auto"/>
              <w:left w:val="single" w:sz="4" w:space="0" w:color="auto"/>
              <w:bottom w:val="single" w:sz="4" w:space="0" w:color="auto"/>
              <w:right w:val="nil"/>
            </w:tcBorders>
            <w:shd w:val="clear" w:color="auto" w:fill="FFFFFF"/>
          </w:tcPr>
          <w:p w14:paraId="6C5857AE" w14:textId="77777777" w:rsidR="009B1005" w:rsidRPr="00F1143E" w:rsidRDefault="009B1005" w:rsidP="002F1C8B">
            <w:pPr>
              <w:spacing w:before="120"/>
              <w:rPr>
                <w:rFonts w:ascii="Arial" w:hAnsi="Arial" w:cs="Arial"/>
                <w:sz w:val="20"/>
              </w:rPr>
            </w:pPr>
            <w:r w:rsidRPr="00F1143E">
              <w:rPr>
                <w:rFonts w:ascii="Arial" w:hAnsi="Arial" w:cs="Arial"/>
                <w:sz w:val="20"/>
              </w:rPr>
              <w:t>Xã Lạc Sỹ</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142896A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2054EE51"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5874608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w:t>
            </w:r>
          </w:p>
        </w:tc>
        <w:tc>
          <w:tcPr>
            <w:tcW w:w="2273" w:type="pct"/>
            <w:tcBorders>
              <w:top w:val="single" w:sz="4" w:space="0" w:color="auto"/>
              <w:left w:val="single" w:sz="4" w:space="0" w:color="auto"/>
              <w:bottom w:val="single" w:sz="4" w:space="0" w:color="auto"/>
              <w:right w:val="nil"/>
            </w:tcBorders>
            <w:shd w:val="clear" w:color="auto" w:fill="FFFFFF"/>
          </w:tcPr>
          <w:p w14:paraId="03A6F754" w14:textId="77777777" w:rsidR="009B1005" w:rsidRPr="00F1143E" w:rsidRDefault="009B1005" w:rsidP="002F1C8B">
            <w:pPr>
              <w:spacing w:before="120"/>
              <w:rPr>
                <w:rFonts w:ascii="Arial" w:hAnsi="Arial" w:cs="Arial"/>
                <w:sz w:val="20"/>
              </w:rPr>
            </w:pPr>
            <w:r w:rsidRPr="00F1143E">
              <w:rPr>
                <w:rFonts w:ascii="Arial" w:hAnsi="Arial" w:cs="Arial"/>
                <w:sz w:val="20"/>
              </w:rPr>
              <w:t>Xã Hữu Lợi</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376B096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55526781"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754765DA"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XI</w:t>
            </w:r>
          </w:p>
        </w:tc>
        <w:tc>
          <w:tcPr>
            <w:tcW w:w="2273" w:type="pct"/>
            <w:tcBorders>
              <w:top w:val="single" w:sz="4" w:space="0" w:color="auto"/>
              <w:left w:val="single" w:sz="4" w:space="0" w:color="auto"/>
              <w:bottom w:val="single" w:sz="4" w:space="0" w:color="auto"/>
              <w:right w:val="nil"/>
            </w:tcBorders>
            <w:shd w:val="clear" w:color="auto" w:fill="FFFFFF"/>
          </w:tcPr>
          <w:p w14:paraId="4F1B4086" w14:textId="77777777" w:rsidR="009B1005" w:rsidRPr="00F1143E" w:rsidRDefault="009B1005" w:rsidP="002F1C8B">
            <w:pPr>
              <w:spacing w:before="120"/>
              <w:rPr>
                <w:rFonts w:ascii="Arial" w:hAnsi="Arial" w:cs="Arial"/>
                <w:b/>
                <w:sz w:val="20"/>
              </w:rPr>
            </w:pPr>
            <w:r w:rsidRPr="00F1143E">
              <w:rPr>
                <w:rFonts w:ascii="Arial" w:hAnsi="Arial" w:cs="Arial"/>
                <w:b/>
                <w:sz w:val="20"/>
              </w:rPr>
              <w:t>TP HÒA BÌNH</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638736E9" w14:textId="77777777" w:rsidR="009B1005" w:rsidRPr="00F1143E" w:rsidRDefault="009B1005" w:rsidP="002F1C8B">
            <w:pPr>
              <w:spacing w:before="120"/>
              <w:jc w:val="center"/>
              <w:rPr>
                <w:rFonts w:ascii="Arial" w:hAnsi="Arial" w:cs="Arial"/>
                <w:sz w:val="20"/>
              </w:rPr>
            </w:pPr>
          </w:p>
        </w:tc>
      </w:tr>
      <w:tr w:rsidR="00F1143E" w:rsidRPr="00F1143E" w14:paraId="57CEF7A7"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5559980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2273" w:type="pct"/>
            <w:tcBorders>
              <w:top w:val="single" w:sz="4" w:space="0" w:color="auto"/>
              <w:left w:val="single" w:sz="4" w:space="0" w:color="auto"/>
              <w:bottom w:val="single" w:sz="4" w:space="0" w:color="auto"/>
              <w:right w:val="nil"/>
            </w:tcBorders>
            <w:shd w:val="clear" w:color="auto" w:fill="FFFFFF"/>
          </w:tcPr>
          <w:p w14:paraId="692B22E8" w14:textId="77777777" w:rsidR="009B1005" w:rsidRPr="00F1143E" w:rsidRDefault="009B1005" w:rsidP="002F1C8B">
            <w:pPr>
              <w:spacing w:before="120"/>
              <w:rPr>
                <w:rFonts w:ascii="Arial" w:hAnsi="Arial" w:cs="Arial"/>
                <w:sz w:val="20"/>
              </w:rPr>
            </w:pPr>
            <w:r w:rsidRPr="00F1143E">
              <w:rPr>
                <w:rFonts w:ascii="Arial" w:hAnsi="Arial" w:cs="Arial"/>
                <w:sz w:val="20"/>
              </w:rPr>
              <w:t>Phường Phương Lâm</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36E7059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3B5F78DD"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39FFB48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2273" w:type="pct"/>
            <w:tcBorders>
              <w:top w:val="single" w:sz="4" w:space="0" w:color="auto"/>
              <w:left w:val="single" w:sz="4" w:space="0" w:color="auto"/>
              <w:bottom w:val="single" w:sz="4" w:space="0" w:color="auto"/>
              <w:right w:val="nil"/>
            </w:tcBorders>
            <w:shd w:val="clear" w:color="auto" w:fill="FFFFFF"/>
          </w:tcPr>
          <w:p w14:paraId="21BDB0B5" w14:textId="77777777" w:rsidR="009B1005" w:rsidRPr="00F1143E" w:rsidRDefault="009B1005" w:rsidP="002F1C8B">
            <w:pPr>
              <w:spacing w:before="120"/>
              <w:rPr>
                <w:rFonts w:ascii="Arial" w:hAnsi="Arial" w:cs="Arial"/>
                <w:sz w:val="20"/>
              </w:rPr>
            </w:pPr>
            <w:r w:rsidRPr="00F1143E">
              <w:rPr>
                <w:rFonts w:ascii="Arial" w:hAnsi="Arial" w:cs="Arial"/>
                <w:sz w:val="20"/>
              </w:rPr>
              <w:t>Phường Đồng Tiến</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0530C76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7E58A975" w14:textId="77777777" w:rsidTr="002F1C8B">
        <w:trPr>
          <w:trHeight w:val="42"/>
        </w:trPr>
        <w:tc>
          <w:tcPr>
            <w:tcW w:w="722" w:type="pct"/>
            <w:tcBorders>
              <w:top w:val="single" w:sz="4" w:space="0" w:color="auto"/>
              <w:left w:val="single" w:sz="4" w:space="0" w:color="auto"/>
              <w:bottom w:val="single" w:sz="4" w:space="0" w:color="auto"/>
              <w:right w:val="nil"/>
            </w:tcBorders>
            <w:shd w:val="clear" w:color="auto" w:fill="FFFFFF"/>
          </w:tcPr>
          <w:p w14:paraId="58AC8F1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2273" w:type="pct"/>
            <w:tcBorders>
              <w:top w:val="single" w:sz="4" w:space="0" w:color="auto"/>
              <w:left w:val="single" w:sz="4" w:space="0" w:color="auto"/>
              <w:bottom w:val="single" w:sz="4" w:space="0" w:color="auto"/>
              <w:right w:val="nil"/>
            </w:tcBorders>
            <w:shd w:val="clear" w:color="auto" w:fill="FFFFFF"/>
          </w:tcPr>
          <w:p w14:paraId="6EF9AF1B" w14:textId="77777777" w:rsidR="009B1005" w:rsidRPr="00F1143E" w:rsidRDefault="009B1005" w:rsidP="002F1C8B">
            <w:pPr>
              <w:spacing w:before="120"/>
              <w:rPr>
                <w:rFonts w:ascii="Arial" w:hAnsi="Arial" w:cs="Arial"/>
                <w:sz w:val="20"/>
              </w:rPr>
            </w:pPr>
            <w:r w:rsidRPr="00F1143E">
              <w:rPr>
                <w:rFonts w:ascii="Arial" w:hAnsi="Arial" w:cs="Arial"/>
                <w:sz w:val="20"/>
              </w:rPr>
              <w:t>Phường Thái Bình</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7BBF8B8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6DE9FC91" w14:textId="77777777" w:rsidTr="002F1C8B">
        <w:trPr>
          <w:trHeight w:val="42"/>
        </w:trPr>
        <w:tc>
          <w:tcPr>
            <w:tcW w:w="722" w:type="pct"/>
            <w:tcBorders>
              <w:top w:val="single" w:sz="4" w:space="0" w:color="auto"/>
              <w:left w:val="single" w:sz="4" w:space="0" w:color="auto"/>
              <w:bottom w:val="single" w:sz="4" w:space="0" w:color="auto"/>
              <w:right w:val="nil"/>
            </w:tcBorders>
            <w:shd w:val="clear" w:color="auto" w:fill="FFFFFF"/>
          </w:tcPr>
          <w:p w14:paraId="2A69F19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2273" w:type="pct"/>
            <w:tcBorders>
              <w:top w:val="single" w:sz="4" w:space="0" w:color="auto"/>
              <w:left w:val="single" w:sz="4" w:space="0" w:color="auto"/>
              <w:bottom w:val="single" w:sz="4" w:space="0" w:color="auto"/>
              <w:right w:val="nil"/>
            </w:tcBorders>
            <w:shd w:val="clear" w:color="auto" w:fill="FFFFFF"/>
          </w:tcPr>
          <w:p w14:paraId="3D6683C7" w14:textId="77777777" w:rsidR="009B1005" w:rsidRPr="00F1143E" w:rsidRDefault="009B1005" w:rsidP="002F1C8B">
            <w:pPr>
              <w:spacing w:before="120"/>
              <w:rPr>
                <w:rFonts w:ascii="Arial" w:hAnsi="Arial" w:cs="Arial"/>
                <w:sz w:val="20"/>
              </w:rPr>
            </w:pPr>
            <w:r w:rsidRPr="00F1143E">
              <w:rPr>
                <w:rFonts w:ascii="Arial" w:hAnsi="Arial" w:cs="Arial"/>
                <w:sz w:val="20"/>
              </w:rPr>
              <w:t>Phường Chăm Mát</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20DA332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16BF686A" w14:textId="77777777" w:rsidTr="002F1C8B">
        <w:trPr>
          <w:trHeight w:val="42"/>
        </w:trPr>
        <w:tc>
          <w:tcPr>
            <w:tcW w:w="722" w:type="pct"/>
            <w:tcBorders>
              <w:top w:val="single" w:sz="4" w:space="0" w:color="auto"/>
              <w:left w:val="single" w:sz="4" w:space="0" w:color="auto"/>
              <w:bottom w:val="single" w:sz="4" w:space="0" w:color="auto"/>
              <w:right w:val="nil"/>
            </w:tcBorders>
            <w:shd w:val="clear" w:color="auto" w:fill="FFFFFF"/>
          </w:tcPr>
          <w:p w14:paraId="448B41D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2273" w:type="pct"/>
            <w:tcBorders>
              <w:top w:val="single" w:sz="4" w:space="0" w:color="auto"/>
              <w:left w:val="single" w:sz="4" w:space="0" w:color="auto"/>
              <w:bottom w:val="single" w:sz="4" w:space="0" w:color="auto"/>
              <w:right w:val="nil"/>
            </w:tcBorders>
            <w:shd w:val="clear" w:color="auto" w:fill="FFFFFF"/>
          </w:tcPr>
          <w:p w14:paraId="2D6A6014" w14:textId="77777777" w:rsidR="009B1005" w:rsidRPr="00F1143E" w:rsidRDefault="009B1005" w:rsidP="002F1C8B">
            <w:pPr>
              <w:spacing w:before="120"/>
              <w:rPr>
                <w:rFonts w:ascii="Arial" w:hAnsi="Arial" w:cs="Arial"/>
                <w:sz w:val="20"/>
              </w:rPr>
            </w:pPr>
            <w:r w:rsidRPr="00F1143E">
              <w:rPr>
                <w:rFonts w:ascii="Arial" w:hAnsi="Arial" w:cs="Arial"/>
                <w:sz w:val="20"/>
              </w:rPr>
              <w:t>Phường Tân Thịnh</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64F499D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48A22B2A" w14:textId="77777777" w:rsidTr="002F1C8B">
        <w:trPr>
          <w:trHeight w:val="42"/>
        </w:trPr>
        <w:tc>
          <w:tcPr>
            <w:tcW w:w="722" w:type="pct"/>
            <w:tcBorders>
              <w:top w:val="single" w:sz="4" w:space="0" w:color="auto"/>
              <w:left w:val="single" w:sz="4" w:space="0" w:color="auto"/>
              <w:bottom w:val="single" w:sz="4" w:space="0" w:color="auto"/>
              <w:right w:val="nil"/>
            </w:tcBorders>
            <w:shd w:val="clear" w:color="auto" w:fill="FFFFFF"/>
          </w:tcPr>
          <w:p w14:paraId="481555A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2273" w:type="pct"/>
            <w:tcBorders>
              <w:top w:val="single" w:sz="4" w:space="0" w:color="auto"/>
              <w:left w:val="single" w:sz="4" w:space="0" w:color="auto"/>
              <w:bottom w:val="single" w:sz="4" w:space="0" w:color="auto"/>
              <w:right w:val="nil"/>
            </w:tcBorders>
            <w:shd w:val="clear" w:color="auto" w:fill="FFFFFF"/>
          </w:tcPr>
          <w:p w14:paraId="75844C92" w14:textId="77777777" w:rsidR="009B1005" w:rsidRPr="00F1143E" w:rsidRDefault="009B1005" w:rsidP="002F1C8B">
            <w:pPr>
              <w:spacing w:before="120"/>
              <w:rPr>
                <w:rFonts w:ascii="Arial" w:hAnsi="Arial" w:cs="Arial"/>
                <w:sz w:val="20"/>
              </w:rPr>
            </w:pPr>
            <w:r w:rsidRPr="00F1143E">
              <w:rPr>
                <w:rFonts w:ascii="Arial" w:hAnsi="Arial" w:cs="Arial"/>
                <w:sz w:val="20"/>
              </w:rPr>
              <w:t>Phường Tân Hòa</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6F7A79D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3A73AB8E"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105ECB4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2273" w:type="pct"/>
            <w:tcBorders>
              <w:top w:val="single" w:sz="4" w:space="0" w:color="auto"/>
              <w:left w:val="single" w:sz="4" w:space="0" w:color="auto"/>
              <w:bottom w:val="single" w:sz="4" w:space="0" w:color="auto"/>
              <w:right w:val="nil"/>
            </w:tcBorders>
            <w:shd w:val="clear" w:color="auto" w:fill="FFFFFF"/>
          </w:tcPr>
          <w:p w14:paraId="1FA9B857" w14:textId="77777777" w:rsidR="009B1005" w:rsidRPr="00F1143E" w:rsidRDefault="009B1005" w:rsidP="002F1C8B">
            <w:pPr>
              <w:spacing w:before="120"/>
              <w:rPr>
                <w:rFonts w:ascii="Arial" w:hAnsi="Arial" w:cs="Arial"/>
                <w:sz w:val="20"/>
              </w:rPr>
            </w:pPr>
            <w:r w:rsidRPr="00F1143E">
              <w:rPr>
                <w:rFonts w:ascii="Arial" w:hAnsi="Arial" w:cs="Arial"/>
                <w:sz w:val="20"/>
              </w:rPr>
              <w:t>Phường Hữu Nghị</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4D11AF0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239AEA14"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0289398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2273" w:type="pct"/>
            <w:tcBorders>
              <w:top w:val="single" w:sz="4" w:space="0" w:color="auto"/>
              <w:left w:val="single" w:sz="4" w:space="0" w:color="auto"/>
              <w:bottom w:val="single" w:sz="4" w:space="0" w:color="auto"/>
              <w:right w:val="nil"/>
            </w:tcBorders>
            <w:shd w:val="clear" w:color="auto" w:fill="FFFFFF"/>
          </w:tcPr>
          <w:p w14:paraId="6570F32A" w14:textId="77777777" w:rsidR="009B1005" w:rsidRPr="00F1143E" w:rsidRDefault="009B1005" w:rsidP="002F1C8B">
            <w:pPr>
              <w:spacing w:before="120"/>
              <w:rPr>
                <w:rFonts w:ascii="Arial" w:hAnsi="Arial" w:cs="Arial"/>
                <w:sz w:val="20"/>
              </w:rPr>
            </w:pPr>
            <w:r w:rsidRPr="00F1143E">
              <w:rPr>
                <w:rFonts w:ascii="Arial" w:hAnsi="Arial" w:cs="Arial"/>
                <w:sz w:val="20"/>
              </w:rPr>
              <w:t>Phường Thịnh Lang</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392D8D8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0ED43AB5"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0912D50A" w14:textId="77777777" w:rsidR="009B1005" w:rsidRPr="00F1143E" w:rsidRDefault="009B1005" w:rsidP="002F1C8B">
            <w:pPr>
              <w:spacing w:before="120"/>
              <w:jc w:val="center"/>
              <w:rPr>
                <w:rFonts w:ascii="Arial" w:hAnsi="Arial" w:cs="Arial"/>
                <w:sz w:val="20"/>
              </w:rPr>
            </w:pPr>
            <w:r w:rsidRPr="00F1143E">
              <w:rPr>
                <w:rFonts w:ascii="Arial" w:hAnsi="Arial" w:cs="Arial"/>
                <w:sz w:val="20"/>
              </w:rPr>
              <w:lastRenderedPageBreak/>
              <w:t>9</w:t>
            </w:r>
          </w:p>
        </w:tc>
        <w:tc>
          <w:tcPr>
            <w:tcW w:w="2273" w:type="pct"/>
            <w:tcBorders>
              <w:top w:val="single" w:sz="4" w:space="0" w:color="auto"/>
              <w:left w:val="single" w:sz="4" w:space="0" w:color="auto"/>
              <w:bottom w:val="single" w:sz="4" w:space="0" w:color="auto"/>
              <w:right w:val="nil"/>
            </w:tcBorders>
            <w:shd w:val="clear" w:color="auto" w:fill="FFFFFF"/>
          </w:tcPr>
          <w:p w14:paraId="328396F5" w14:textId="77777777" w:rsidR="009B1005" w:rsidRPr="00F1143E" w:rsidRDefault="009B1005" w:rsidP="002F1C8B">
            <w:pPr>
              <w:spacing w:before="120"/>
              <w:rPr>
                <w:rFonts w:ascii="Arial" w:hAnsi="Arial" w:cs="Arial"/>
                <w:sz w:val="20"/>
              </w:rPr>
            </w:pPr>
            <w:r w:rsidRPr="00F1143E">
              <w:rPr>
                <w:rFonts w:ascii="Arial" w:hAnsi="Arial" w:cs="Arial"/>
                <w:sz w:val="20"/>
              </w:rPr>
              <w:t>Xã Sủ Ngòi</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7D4302E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0DF5D4DF"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7EDCE7E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2273" w:type="pct"/>
            <w:tcBorders>
              <w:top w:val="single" w:sz="4" w:space="0" w:color="auto"/>
              <w:left w:val="single" w:sz="4" w:space="0" w:color="auto"/>
              <w:bottom w:val="single" w:sz="4" w:space="0" w:color="auto"/>
              <w:right w:val="nil"/>
            </w:tcBorders>
            <w:shd w:val="clear" w:color="auto" w:fill="FFFFFF"/>
          </w:tcPr>
          <w:p w14:paraId="7BBA5572" w14:textId="77777777" w:rsidR="009B1005" w:rsidRPr="00F1143E" w:rsidRDefault="009B1005" w:rsidP="002F1C8B">
            <w:pPr>
              <w:spacing w:before="120"/>
              <w:rPr>
                <w:rFonts w:ascii="Arial" w:hAnsi="Arial" w:cs="Arial"/>
                <w:sz w:val="20"/>
              </w:rPr>
            </w:pPr>
            <w:r w:rsidRPr="00F1143E">
              <w:rPr>
                <w:rFonts w:ascii="Arial" w:hAnsi="Arial" w:cs="Arial"/>
                <w:sz w:val="20"/>
              </w:rPr>
              <w:t>Xã Dân Chủ</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366CFB6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22EDDEA9"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2AF42DC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w:t>
            </w:r>
          </w:p>
        </w:tc>
        <w:tc>
          <w:tcPr>
            <w:tcW w:w="2273" w:type="pct"/>
            <w:tcBorders>
              <w:top w:val="single" w:sz="4" w:space="0" w:color="auto"/>
              <w:left w:val="single" w:sz="4" w:space="0" w:color="auto"/>
              <w:bottom w:val="single" w:sz="4" w:space="0" w:color="auto"/>
              <w:right w:val="nil"/>
            </w:tcBorders>
            <w:shd w:val="clear" w:color="auto" w:fill="FFFFFF"/>
          </w:tcPr>
          <w:p w14:paraId="748DF38D" w14:textId="77777777" w:rsidR="009B1005" w:rsidRPr="00F1143E" w:rsidRDefault="009B1005" w:rsidP="002F1C8B">
            <w:pPr>
              <w:spacing w:before="120"/>
              <w:rPr>
                <w:rFonts w:ascii="Arial" w:hAnsi="Arial" w:cs="Arial"/>
                <w:sz w:val="20"/>
              </w:rPr>
            </w:pPr>
            <w:r w:rsidRPr="00F1143E">
              <w:rPr>
                <w:rFonts w:ascii="Arial" w:hAnsi="Arial" w:cs="Arial"/>
                <w:sz w:val="20"/>
              </w:rPr>
              <w:t>Xã Trung Minh</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04C55F8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405A940C"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1A83CA7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2273" w:type="pct"/>
            <w:tcBorders>
              <w:top w:val="single" w:sz="4" w:space="0" w:color="auto"/>
              <w:left w:val="single" w:sz="4" w:space="0" w:color="auto"/>
              <w:bottom w:val="single" w:sz="4" w:space="0" w:color="auto"/>
              <w:right w:val="nil"/>
            </w:tcBorders>
            <w:shd w:val="clear" w:color="auto" w:fill="FFFFFF"/>
          </w:tcPr>
          <w:p w14:paraId="4CFB2599" w14:textId="77777777" w:rsidR="009B1005" w:rsidRPr="00F1143E" w:rsidRDefault="009B1005" w:rsidP="002F1C8B">
            <w:pPr>
              <w:spacing w:before="120"/>
              <w:rPr>
                <w:rFonts w:ascii="Arial" w:hAnsi="Arial" w:cs="Arial"/>
                <w:sz w:val="20"/>
              </w:rPr>
            </w:pPr>
            <w:r w:rsidRPr="00F1143E">
              <w:rPr>
                <w:rFonts w:ascii="Arial" w:hAnsi="Arial" w:cs="Arial"/>
                <w:sz w:val="20"/>
              </w:rPr>
              <w:t>Xã Thống Nhất</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59DE4DC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20C8DD46"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6DEE788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w:t>
            </w:r>
          </w:p>
        </w:tc>
        <w:tc>
          <w:tcPr>
            <w:tcW w:w="2273" w:type="pct"/>
            <w:tcBorders>
              <w:top w:val="single" w:sz="4" w:space="0" w:color="auto"/>
              <w:left w:val="single" w:sz="4" w:space="0" w:color="auto"/>
              <w:bottom w:val="single" w:sz="4" w:space="0" w:color="auto"/>
              <w:right w:val="nil"/>
            </w:tcBorders>
            <w:shd w:val="clear" w:color="auto" w:fill="FFFFFF"/>
          </w:tcPr>
          <w:p w14:paraId="7091FF7F" w14:textId="77777777" w:rsidR="009B1005" w:rsidRPr="00F1143E" w:rsidRDefault="009B1005" w:rsidP="002F1C8B">
            <w:pPr>
              <w:spacing w:before="120"/>
              <w:rPr>
                <w:rFonts w:ascii="Arial" w:hAnsi="Arial" w:cs="Arial"/>
                <w:sz w:val="20"/>
              </w:rPr>
            </w:pPr>
            <w:r w:rsidRPr="00F1143E">
              <w:rPr>
                <w:rFonts w:ascii="Arial" w:hAnsi="Arial" w:cs="Arial"/>
                <w:sz w:val="20"/>
              </w:rPr>
              <w:t>Xã Hòa Bình</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2C03971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057DBF2E"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54DD809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w:t>
            </w:r>
          </w:p>
        </w:tc>
        <w:tc>
          <w:tcPr>
            <w:tcW w:w="2273" w:type="pct"/>
            <w:tcBorders>
              <w:top w:val="single" w:sz="4" w:space="0" w:color="auto"/>
              <w:left w:val="single" w:sz="4" w:space="0" w:color="auto"/>
              <w:bottom w:val="single" w:sz="4" w:space="0" w:color="auto"/>
              <w:right w:val="nil"/>
            </w:tcBorders>
            <w:shd w:val="clear" w:color="auto" w:fill="FFFFFF"/>
          </w:tcPr>
          <w:p w14:paraId="509A5F71" w14:textId="77777777" w:rsidR="009B1005" w:rsidRPr="00F1143E" w:rsidRDefault="009B1005" w:rsidP="002F1C8B">
            <w:pPr>
              <w:spacing w:before="120"/>
              <w:rPr>
                <w:rFonts w:ascii="Arial" w:hAnsi="Arial" w:cs="Arial"/>
                <w:sz w:val="20"/>
              </w:rPr>
            </w:pPr>
            <w:r w:rsidRPr="00F1143E">
              <w:rPr>
                <w:rFonts w:ascii="Arial" w:hAnsi="Arial" w:cs="Arial"/>
                <w:sz w:val="20"/>
              </w:rPr>
              <w:t>Xã Yên Mông</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4D4C5C4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5D2CE398" w14:textId="77777777" w:rsidTr="002F1C8B">
        <w:trPr>
          <w:trHeight w:val="349"/>
        </w:trPr>
        <w:tc>
          <w:tcPr>
            <w:tcW w:w="722" w:type="pct"/>
            <w:tcBorders>
              <w:top w:val="single" w:sz="4" w:space="0" w:color="auto"/>
              <w:left w:val="single" w:sz="4" w:space="0" w:color="auto"/>
              <w:bottom w:val="single" w:sz="4" w:space="0" w:color="auto"/>
              <w:right w:val="nil"/>
            </w:tcBorders>
            <w:shd w:val="clear" w:color="auto" w:fill="FFFFFF"/>
          </w:tcPr>
          <w:p w14:paraId="441C0CF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w:t>
            </w:r>
          </w:p>
        </w:tc>
        <w:tc>
          <w:tcPr>
            <w:tcW w:w="2273" w:type="pct"/>
            <w:tcBorders>
              <w:top w:val="single" w:sz="4" w:space="0" w:color="auto"/>
              <w:left w:val="single" w:sz="4" w:space="0" w:color="auto"/>
              <w:bottom w:val="single" w:sz="4" w:space="0" w:color="auto"/>
              <w:right w:val="nil"/>
            </w:tcBorders>
            <w:shd w:val="clear" w:color="auto" w:fill="FFFFFF"/>
          </w:tcPr>
          <w:p w14:paraId="03297377" w14:textId="77777777" w:rsidR="009B1005" w:rsidRPr="00F1143E" w:rsidRDefault="009B1005" w:rsidP="002F1C8B">
            <w:pPr>
              <w:spacing w:before="120"/>
              <w:rPr>
                <w:rFonts w:ascii="Arial" w:hAnsi="Arial" w:cs="Arial"/>
                <w:sz w:val="20"/>
              </w:rPr>
            </w:pPr>
            <w:r w:rsidRPr="00F1143E">
              <w:rPr>
                <w:rFonts w:ascii="Arial" w:hAnsi="Arial" w:cs="Arial"/>
                <w:sz w:val="20"/>
              </w:rPr>
              <w:t>Xã Thái Thịnh</w:t>
            </w:r>
          </w:p>
        </w:tc>
        <w:tc>
          <w:tcPr>
            <w:tcW w:w="2005" w:type="pct"/>
            <w:tcBorders>
              <w:top w:val="single" w:sz="4" w:space="0" w:color="auto"/>
              <w:left w:val="single" w:sz="4" w:space="0" w:color="auto"/>
              <w:bottom w:val="single" w:sz="4" w:space="0" w:color="auto"/>
              <w:right w:val="single" w:sz="4" w:space="0" w:color="auto"/>
            </w:tcBorders>
            <w:shd w:val="clear" w:color="auto" w:fill="FFFFFF"/>
          </w:tcPr>
          <w:p w14:paraId="683F3DA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bl>
    <w:p w14:paraId="1E242A58" w14:textId="77777777" w:rsidR="009B1005" w:rsidRPr="00F1143E" w:rsidRDefault="009B1005" w:rsidP="009B1005">
      <w:pPr>
        <w:spacing w:before="120"/>
        <w:rPr>
          <w:rFonts w:ascii="Arial" w:hAnsi="Arial" w:cs="Arial"/>
          <w:sz w:val="20"/>
        </w:rPr>
      </w:pPr>
    </w:p>
    <w:p w14:paraId="6C792990" w14:textId="77777777" w:rsidR="009B1005" w:rsidRPr="00F1143E" w:rsidRDefault="009B1005" w:rsidP="009B1005">
      <w:pPr>
        <w:spacing w:before="120"/>
        <w:jc w:val="center"/>
        <w:rPr>
          <w:rFonts w:ascii="Arial" w:hAnsi="Arial" w:cs="Arial"/>
          <w:b/>
          <w:sz w:val="20"/>
        </w:rPr>
      </w:pPr>
      <w:r w:rsidRPr="00F1143E">
        <w:rPr>
          <w:rFonts w:ascii="Arial" w:hAnsi="Arial" w:cs="Arial"/>
          <w:b/>
          <w:sz w:val="20"/>
        </w:rPr>
        <w:t>Biểu số 04: BẢNG GIÁ ĐẤT RỪNG SẢN XUẤT (NĂM 2020-2024)</w:t>
      </w:r>
    </w:p>
    <w:p w14:paraId="7F3C70F8" w14:textId="77777777" w:rsidR="009B1005" w:rsidRPr="00F1143E" w:rsidRDefault="009B1005" w:rsidP="009B1005">
      <w:pPr>
        <w:spacing w:before="120"/>
        <w:jc w:val="center"/>
        <w:rPr>
          <w:rFonts w:ascii="Arial" w:hAnsi="Arial" w:cs="Arial"/>
          <w:i/>
          <w:sz w:val="20"/>
        </w:rPr>
      </w:pPr>
      <w:r w:rsidRPr="00F1143E">
        <w:rPr>
          <w:rFonts w:ascii="Arial" w:hAnsi="Arial" w:cs="Arial"/>
          <w:i/>
          <w:sz w:val="20"/>
        </w:rPr>
        <w:t>(Kèm theo Nghị quyết số 217/2019/NQ-HĐND ngày 11/12/2019 của HĐND tỉnh Hòa Bình)</w:t>
      </w:r>
    </w:p>
    <w:tbl>
      <w:tblPr>
        <w:tblW w:w="5000" w:type="pct"/>
        <w:tblCellMar>
          <w:left w:w="0" w:type="dxa"/>
          <w:right w:w="0" w:type="dxa"/>
        </w:tblCellMar>
        <w:tblLook w:val="0000" w:firstRow="0" w:lastRow="0" w:firstColumn="0" w:lastColumn="0" w:noHBand="0" w:noVBand="0"/>
      </w:tblPr>
      <w:tblGrid>
        <w:gridCol w:w="1231"/>
        <w:gridCol w:w="3405"/>
        <w:gridCol w:w="1997"/>
        <w:gridCol w:w="1997"/>
      </w:tblGrid>
      <w:tr w:rsidR="00F1143E" w:rsidRPr="00F1143E" w14:paraId="260A717E" w14:textId="77777777" w:rsidTr="002F1C8B">
        <w:trPr>
          <w:trHeight w:val="299"/>
        </w:trPr>
        <w:tc>
          <w:tcPr>
            <w:tcW w:w="713" w:type="pct"/>
            <w:vMerge w:val="restart"/>
            <w:tcBorders>
              <w:top w:val="single" w:sz="4" w:space="0" w:color="auto"/>
              <w:left w:val="single" w:sz="4" w:space="0" w:color="auto"/>
              <w:bottom w:val="nil"/>
              <w:right w:val="nil"/>
            </w:tcBorders>
            <w:shd w:val="clear" w:color="auto" w:fill="FFFFFF"/>
            <w:vAlign w:val="center"/>
          </w:tcPr>
          <w:p w14:paraId="4CC6DD71"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Số TT</w:t>
            </w:r>
          </w:p>
        </w:tc>
        <w:tc>
          <w:tcPr>
            <w:tcW w:w="1973" w:type="pct"/>
            <w:vMerge w:val="restart"/>
            <w:tcBorders>
              <w:top w:val="single" w:sz="4" w:space="0" w:color="auto"/>
              <w:left w:val="single" w:sz="4" w:space="0" w:color="auto"/>
              <w:bottom w:val="nil"/>
              <w:right w:val="nil"/>
            </w:tcBorders>
            <w:shd w:val="clear" w:color="auto" w:fill="FFFFFF"/>
            <w:vAlign w:val="center"/>
          </w:tcPr>
          <w:p w14:paraId="042A21EE"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Đơn vị hành chính</w:t>
            </w:r>
          </w:p>
        </w:tc>
        <w:tc>
          <w:tcPr>
            <w:tcW w:w="2314" w:type="pct"/>
            <w:gridSpan w:val="2"/>
            <w:tcBorders>
              <w:top w:val="single" w:sz="4" w:space="0" w:color="auto"/>
              <w:left w:val="single" w:sz="4" w:space="0" w:color="auto"/>
              <w:bottom w:val="nil"/>
              <w:right w:val="single" w:sz="4" w:space="0" w:color="auto"/>
            </w:tcBorders>
            <w:shd w:val="clear" w:color="auto" w:fill="FFFFFF"/>
            <w:vAlign w:val="center"/>
          </w:tcPr>
          <w:p w14:paraId="5F644DD3"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Giá đất (1.000đ/m2)</w:t>
            </w:r>
          </w:p>
        </w:tc>
      </w:tr>
      <w:tr w:rsidR="00F1143E" w:rsidRPr="00F1143E" w14:paraId="5049F88B" w14:textId="77777777" w:rsidTr="002F1C8B">
        <w:trPr>
          <w:trHeight w:val="299"/>
        </w:trPr>
        <w:tc>
          <w:tcPr>
            <w:tcW w:w="713" w:type="pct"/>
            <w:vMerge/>
            <w:tcBorders>
              <w:top w:val="nil"/>
              <w:left w:val="single" w:sz="4" w:space="0" w:color="auto"/>
              <w:bottom w:val="nil"/>
              <w:right w:val="nil"/>
            </w:tcBorders>
            <w:shd w:val="clear" w:color="auto" w:fill="FFFFFF"/>
            <w:vAlign w:val="center"/>
          </w:tcPr>
          <w:p w14:paraId="79B0C071" w14:textId="77777777" w:rsidR="009B1005" w:rsidRPr="00F1143E" w:rsidRDefault="009B1005" w:rsidP="002F1C8B">
            <w:pPr>
              <w:spacing w:before="120"/>
              <w:jc w:val="center"/>
              <w:rPr>
                <w:rFonts w:ascii="Arial" w:hAnsi="Arial" w:cs="Arial"/>
                <w:b/>
                <w:sz w:val="20"/>
              </w:rPr>
            </w:pPr>
          </w:p>
        </w:tc>
        <w:tc>
          <w:tcPr>
            <w:tcW w:w="1973" w:type="pct"/>
            <w:vMerge/>
            <w:tcBorders>
              <w:top w:val="nil"/>
              <w:left w:val="single" w:sz="4" w:space="0" w:color="auto"/>
              <w:bottom w:val="nil"/>
              <w:right w:val="nil"/>
            </w:tcBorders>
            <w:shd w:val="clear" w:color="auto" w:fill="FFFFFF"/>
            <w:vAlign w:val="center"/>
          </w:tcPr>
          <w:p w14:paraId="0CD3AECF" w14:textId="77777777" w:rsidR="009B1005" w:rsidRPr="00F1143E" w:rsidRDefault="009B1005" w:rsidP="002F1C8B">
            <w:pPr>
              <w:spacing w:before="120"/>
              <w:jc w:val="center"/>
              <w:rPr>
                <w:rFonts w:ascii="Arial" w:hAnsi="Arial" w:cs="Arial"/>
                <w:b/>
                <w:sz w:val="20"/>
              </w:rPr>
            </w:pPr>
          </w:p>
        </w:tc>
        <w:tc>
          <w:tcPr>
            <w:tcW w:w="1157" w:type="pct"/>
            <w:tcBorders>
              <w:top w:val="single" w:sz="4" w:space="0" w:color="auto"/>
              <w:left w:val="single" w:sz="4" w:space="0" w:color="auto"/>
              <w:bottom w:val="nil"/>
              <w:right w:val="nil"/>
            </w:tcBorders>
            <w:shd w:val="clear" w:color="auto" w:fill="FFFFFF"/>
            <w:vAlign w:val="center"/>
          </w:tcPr>
          <w:p w14:paraId="2FE5E323"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VT1</w:t>
            </w:r>
          </w:p>
        </w:tc>
        <w:tc>
          <w:tcPr>
            <w:tcW w:w="1157" w:type="pct"/>
            <w:tcBorders>
              <w:top w:val="single" w:sz="4" w:space="0" w:color="auto"/>
              <w:left w:val="single" w:sz="4" w:space="0" w:color="auto"/>
              <w:bottom w:val="nil"/>
              <w:right w:val="single" w:sz="4" w:space="0" w:color="auto"/>
            </w:tcBorders>
            <w:shd w:val="clear" w:color="auto" w:fill="FFFFFF"/>
            <w:vAlign w:val="center"/>
          </w:tcPr>
          <w:p w14:paraId="21478870"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VT2</w:t>
            </w:r>
          </w:p>
        </w:tc>
      </w:tr>
      <w:tr w:rsidR="00F1143E" w:rsidRPr="00F1143E" w14:paraId="20861E71" w14:textId="77777777" w:rsidTr="002F1C8B">
        <w:trPr>
          <w:trHeight w:val="331"/>
        </w:trPr>
        <w:tc>
          <w:tcPr>
            <w:tcW w:w="713" w:type="pct"/>
            <w:tcBorders>
              <w:top w:val="single" w:sz="4" w:space="0" w:color="auto"/>
              <w:left w:val="single" w:sz="4" w:space="0" w:color="auto"/>
              <w:bottom w:val="nil"/>
              <w:right w:val="nil"/>
            </w:tcBorders>
            <w:shd w:val="clear" w:color="auto" w:fill="FFFFFF"/>
          </w:tcPr>
          <w:p w14:paraId="40D0CDC1"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I</w:t>
            </w:r>
          </w:p>
        </w:tc>
        <w:tc>
          <w:tcPr>
            <w:tcW w:w="1973" w:type="pct"/>
            <w:tcBorders>
              <w:top w:val="single" w:sz="4" w:space="0" w:color="auto"/>
              <w:left w:val="single" w:sz="4" w:space="0" w:color="auto"/>
              <w:bottom w:val="nil"/>
              <w:right w:val="nil"/>
            </w:tcBorders>
            <w:shd w:val="clear" w:color="auto" w:fill="FFFFFF"/>
          </w:tcPr>
          <w:p w14:paraId="2572361D" w14:textId="77777777" w:rsidR="009B1005" w:rsidRPr="00F1143E" w:rsidRDefault="009B1005" w:rsidP="002F1C8B">
            <w:pPr>
              <w:spacing w:before="120"/>
              <w:rPr>
                <w:rFonts w:ascii="Arial" w:hAnsi="Arial" w:cs="Arial"/>
                <w:b/>
                <w:sz w:val="20"/>
              </w:rPr>
            </w:pPr>
            <w:r w:rsidRPr="00F1143E">
              <w:rPr>
                <w:rFonts w:ascii="Arial" w:hAnsi="Arial" w:cs="Arial"/>
                <w:b/>
                <w:sz w:val="20"/>
              </w:rPr>
              <w:t>HUYỆN KỲ SƠN</w:t>
            </w:r>
          </w:p>
        </w:tc>
        <w:tc>
          <w:tcPr>
            <w:tcW w:w="1157" w:type="pct"/>
            <w:tcBorders>
              <w:top w:val="single" w:sz="4" w:space="0" w:color="auto"/>
              <w:left w:val="single" w:sz="4" w:space="0" w:color="auto"/>
              <w:bottom w:val="nil"/>
              <w:right w:val="nil"/>
            </w:tcBorders>
            <w:shd w:val="clear" w:color="auto" w:fill="FFFFFF"/>
          </w:tcPr>
          <w:p w14:paraId="2992B793" w14:textId="77777777" w:rsidR="009B1005" w:rsidRPr="00F1143E" w:rsidRDefault="009B1005" w:rsidP="002F1C8B">
            <w:pPr>
              <w:spacing w:before="120"/>
              <w:jc w:val="center"/>
              <w:rPr>
                <w:rFonts w:ascii="Arial" w:hAnsi="Arial" w:cs="Arial"/>
                <w:sz w:val="20"/>
              </w:rPr>
            </w:pPr>
          </w:p>
        </w:tc>
        <w:tc>
          <w:tcPr>
            <w:tcW w:w="1157" w:type="pct"/>
            <w:tcBorders>
              <w:top w:val="single" w:sz="4" w:space="0" w:color="auto"/>
              <w:left w:val="single" w:sz="4" w:space="0" w:color="auto"/>
              <w:bottom w:val="nil"/>
              <w:right w:val="single" w:sz="4" w:space="0" w:color="auto"/>
            </w:tcBorders>
            <w:shd w:val="clear" w:color="auto" w:fill="FFFFFF"/>
          </w:tcPr>
          <w:p w14:paraId="7C994F5A" w14:textId="77777777" w:rsidR="009B1005" w:rsidRPr="00F1143E" w:rsidRDefault="009B1005" w:rsidP="002F1C8B">
            <w:pPr>
              <w:spacing w:before="120"/>
              <w:jc w:val="center"/>
              <w:rPr>
                <w:rFonts w:ascii="Arial" w:hAnsi="Arial" w:cs="Arial"/>
                <w:sz w:val="20"/>
              </w:rPr>
            </w:pPr>
          </w:p>
        </w:tc>
      </w:tr>
      <w:tr w:rsidR="00F1143E" w:rsidRPr="00F1143E" w14:paraId="2145FE79" w14:textId="77777777" w:rsidTr="002F1C8B">
        <w:trPr>
          <w:trHeight w:val="284"/>
        </w:trPr>
        <w:tc>
          <w:tcPr>
            <w:tcW w:w="713" w:type="pct"/>
            <w:tcBorders>
              <w:top w:val="single" w:sz="4" w:space="0" w:color="auto"/>
              <w:left w:val="single" w:sz="4" w:space="0" w:color="auto"/>
              <w:bottom w:val="nil"/>
              <w:right w:val="nil"/>
            </w:tcBorders>
            <w:shd w:val="clear" w:color="auto" w:fill="FFFFFF"/>
          </w:tcPr>
          <w:p w14:paraId="544A9A8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1973" w:type="pct"/>
            <w:tcBorders>
              <w:top w:val="single" w:sz="4" w:space="0" w:color="auto"/>
              <w:left w:val="single" w:sz="4" w:space="0" w:color="auto"/>
              <w:bottom w:val="nil"/>
              <w:right w:val="nil"/>
            </w:tcBorders>
            <w:shd w:val="clear" w:color="auto" w:fill="FFFFFF"/>
          </w:tcPr>
          <w:p w14:paraId="4D1655AD" w14:textId="77777777" w:rsidR="009B1005" w:rsidRPr="00F1143E" w:rsidRDefault="009B1005" w:rsidP="002F1C8B">
            <w:pPr>
              <w:spacing w:before="120"/>
              <w:rPr>
                <w:rFonts w:ascii="Arial" w:hAnsi="Arial" w:cs="Arial"/>
                <w:sz w:val="20"/>
              </w:rPr>
            </w:pPr>
            <w:r w:rsidRPr="00F1143E">
              <w:rPr>
                <w:rFonts w:ascii="Arial" w:hAnsi="Arial" w:cs="Arial"/>
                <w:sz w:val="20"/>
              </w:rPr>
              <w:t>Thị trấn Kỳ Sơn</w:t>
            </w:r>
          </w:p>
        </w:tc>
        <w:tc>
          <w:tcPr>
            <w:tcW w:w="1157" w:type="pct"/>
            <w:tcBorders>
              <w:top w:val="single" w:sz="4" w:space="0" w:color="auto"/>
              <w:left w:val="single" w:sz="4" w:space="0" w:color="auto"/>
              <w:bottom w:val="nil"/>
              <w:right w:val="nil"/>
            </w:tcBorders>
            <w:shd w:val="clear" w:color="auto" w:fill="FFFFFF"/>
          </w:tcPr>
          <w:p w14:paraId="6CE1AFA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nil"/>
              <w:right w:val="single" w:sz="4" w:space="0" w:color="auto"/>
            </w:tcBorders>
            <w:shd w:val="clear" w:color="auto" w:fill="FFFFFF"/>
          </w:tcPr>
          <w:p w14:paraId="291B8EE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07AFD8B2" w14:textId="77777777" w:rsidTr="002F1C8B">
        <w:trPr>
          <w:trHeight w:val="274"/>
        </w:trPr>
        <w:tc>
          <w:tcPr>
            <w:tcW w:w="713" w:type="pct"/>
            <w:tcBorders>
              <w:top w:val="single" w:sz="4" w:space="0" w:color="auto"/>
              <w:left w:val="single" w:sz="4" w:space="0" w:color="auto"/>
              <w:bottom w:val="nil"/>
              <w:right w:val="nil"/>
            </w:tcBorders>
            <w:shd w:val="clear" w:color="auto" w:fill="FFFFFF"/>
          </w:tcPr>
          <w:p w14:paraId="1540378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1973" w:type="pct"/>
            <w:tcBorders>
              <w:top w:val="single" w:sz="4" w:space="0" w:color="auto"/>
              <w:left w:val="single" w:sz="4" w:space="0" w:color="auto"/>
              <w:bottom w:val="nil"/>
              <w:right w:val="nil"/>
            </w:tcBorders>
            <w:shd w:val="clear" w:color="auto" w:fill="FFFFFF"/>
          </w:tcPr>
          <w:p w14:paraId="5B9F327F" w14:textId="77777777" w:rsidR="009B1005" w:rsidRPr="00F1143E" w:rsidRDefault="009B1005" w:rsidP="002F1C8B">
            <w:pPr>
              <w:spacing w:before="120"/>
              <w:rPr>
                <w:rFonts w:ascii="Arial" w:hAnsi="Arial" w:cs="Arial"/>
                <w:sz w:val="20"/>
              </w:rPr>
            </w:pPr>
            <w:r w:rsidRPr="00F1143E">
              <w:rPr>
                <w:rFonts w:ascii="Arial" w:hAnsi="Arial" w:cs="Arial"/>
                <w:sz w:val="20"/>
              </w:rPr>
              <w:t>Xã Mông Hóa</w:t>
            </w:r>
          </w:p>
        </w:tc>
        <w:tc>
          <w:tcPr>
            <w:tcW w:w="1157" w:type="pct"/>
            <w:tcBorders>
              <w:top w:val="single" w:sz="4" w:space="0" w:color="auto"/>
              <w:left w:val="single" w:sz="4" w:space="0" w:color="auto"/>
              <w:bottom w:val="nil"/>
              <w:right w:val="nil"/>
            </w:tcBorders>
            <w:shd w:val="clear" w:color="auto" w:fill="FFFFFF"/>
          </w:tcPr>
          <w:p w14:paraId="0561270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nil"/>
              <w:right w:val="single" w:sz="4" w:space="0" w:color="auto"/>
            </w:tcBorders>
            <w:shd w:val="clear" w:color="auto" w:fill="FFFFFF"/>
          </w:tcPr>
          <w:p w14:paraId="7B22F8C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2CFFFF5B" w14:textId="77777777" w:rsidTr="002F1C8B">
        <w:trPr>
          <w:trHeight w:val="42"/>
        </w:trPr>
        <w:tc>
          <w:tcPr>
            <w:tcW w:w="713" w:type="pct"/>
            <w:tcBorders>
              <w:top w:val="single" w:sz="4" w:space="0" w:color="auto"/>
              <w:left w:val="single" w:sz="4" w:space="0" w:color="auto"/>
              <w:bottom w:val="nil"/>
              <w:right w:val="nil"/>
            </w:tcBorders>
            <w:shd w:val="clear" w:color="auto" w:fill="FFFFFF"/>
          </w:tcPr>
          <w:p w14:paraId="0018E0D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1973" w:type="pct"/>
            <w:tcBorders>
              <w:top w:val="single" w:sz="4" w:space="0" w:color="auto"/>
              <w:left w:val="single" w:sz="4" w:space="0" w:color="auto"/>
              <w:bottom w:val="nil"/>
              <w:right w:val="nil"/>
            </w:tcBorders>
            <w:shd w:val="clear" w:color="auto" w:fill="FFFFFF"/>
          </w:tcPr>
          <w:p w14:paraId="55761FBF" w14:textId="77777777" w:rsidR="009B1005" w:rsidRPr="00F1143E" w:rsidRDefault="009B1005" w:rsidP="002F1C8B">
            <w:pPr>
              <w:spacing w:before="120"/>
              <w:rPr>
                <w:rFonts w:ascii="Arial" w:hAnsi="Arial" w:cs="Arial"/>
                <w:sz w:val="20"/>
              </w:rPr>
            </w:pPr>
            <w:r w:rsidRPr="00F1143E">
              <w:rPr>
                <w:rFonts w:ascii="Arial" w:hAnsi="Arial" w:cs="Arial"/>
                <w:sz w:val="20"/>
              </w:rPr>
              <w:t>Xã Dân Hạ</w:t>
            </w:r>
          </w:p>
        </w:tc>
        <w:tc>
          <w:tcPr>
            <w:tcW w:w="1157" w:type="pct"/>
            <w:tcBorders>
              <w:top w:val="single" w:sz="4" w:space="0" w:color="auto"/>
              <w:left w:val="single" w:sz="4" w:space="0" w:color="auto"/>
              <w:bottom w:val="nil"/>
              <w:right w:val="nil"/>
            </w:tcBorders>
            <w:shd w:val="clear" w:color="auto" w:fill="FFFFFF"/>
          </w:tcPr>
          <w:p w14:paraId="2FACD07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nil"/>
              <w:right w:val="single" w:sz="4" w:space="0" w:color="auto"/>
            </w:tcBorders>
            <w:shd w:val="clear" w:color="auto" w:fill="FFFFFF"/>
          </w:tcPr>
          <w:p w14:paraId="13C5F97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11C3CB47" w14:textId="77777777" w:rsidTr="002F1C8B">
        <w:trPr>
          <w:trHeight w:val="42"/>
        </w:trPr>
        <w:tc>
          <w:tcPr>
            <w:tcW w:w="713" w:type="pct"/>
            <w:tcBorders>
              <w:top w:val="single" w:sz="4" w:space="0" w:color="auto"/>
              <w:left w:val="single" w:sz="4" w:space="0" w:color="auto"/>
              <w:bottom w:val="nil"/>
              <w:right w:val="nil"/>
            </w:tcBorders>
            <w:shd w:val="clear" w:color="auto" w:fill="FFFFFF"/>
          </w:tcPr>
          <w:p w14:paraId="73F4179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1973" w:type="pct"/>
            <w:tcBorders>
              <w:top w:val="single" w:sz="4" w:space="0" w:color="auto"/>
              <w:left w:val="single" w:sz="4" w:space="0" w:color="auto"/>
              <w:bottom w:val="nil"/>
              <w:right w:val="nil"/>
            </w:tcBorders>
            <w:shd w:val="clear" w:color="auto" w:fill="FFFFFF"/>
          </w:tcPr>
          <w:p w14:paraId="76397A94" w14:textId="77777777" w:rsidR="009B1005" w:rsidRPr="00F1143E" w:rsidRDefault="009B1005" w:rsidP="002F1C8B">
            <w:pPr>
              <w:spacing w:before="120"/>
              <w:rPr>
                <w:rFonts w:ascii="Arial" w:hAnsi="Arial" w:cs="Arial"/>
                <w:sz w:val="20"/>
              </w:rPr>
            </w:pPr>
            <w:r w:rsidRPr="00F1143E">
              <w:rPr>
                <w:rFonts w:ascii="Arial" w:hAnsi="Arial" w:cs="Arial"/>
                <w:sz w:val="20"/>
              </w:rPr>
              <w:t>Xã Dân Hòa</w:t>
            </w:r>
          </w:p>
        </w:tc>
        <w:tc>
          <w:tcPr>
            <w:tcW w:w="1157" w:type="pct"/>
            <w:tcBorders>
              <w:top w:val="single" w:sz="4" w:space="0" w:color="auto"/>
              <w:left w:val="single" w:sz="4" w:space="0" w:color="auto"/>
              <w:bottom w:val="nil"/>
              <w:right w:val="nil"/>
            </w:tcBorders>
            <w:shd w:val="clear" w:color="auto" w:fill="FFFFFF"/>
          </w:tcPr>
          <w:p w14:paraId="16207CA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nil"/>
              <w:right w:val="single" w:sz="4" w:space="0" w:color="auto"/>
            </w:tcBorders>
            <w:shd w:val="clear" w:color="auto" w:fill="FFFFFF"/>
          </w:tcPr>
          <w:p w14:paraId="775BA48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07BCEB07" w14:textId="77777777" w:rsidTr="002F1C8B">
        <w:trPr>
          <w:trHeight w:val="306"/>
        </w:trPr>
        <w:tc>
          <w:tcPr>
            <w:tcW w:w="713" w:type="pct"/>
            <w:tcBorders>
              <w:top w:val="single" w:sz="4" w:space="0" w:color="auto"/>
              <w:left w:val="single" w:sz="4" w:space="0" w:color="auto"/>
              <w:bottom w:val="nil"/>
              <w:right w:val="nil"/>
            </w:tcBorders>
            <w:shd w:val="clear" w:color="auto" w:fill="FFFFFF"/>
          </w:tcPr>
          <w:p w14:paraId="1F5A1C9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1973" w:type="pct"/>
            <w:tcBorders>
              <w:top w:val="single" w:sz="4" w:space="0" w:color="auto"/>
              <w:left w:val="single" w:sz="4" w:space="0" w:color="auto"/>
              <w:bottom w:val="nil"/>
              <w:right w:val="nil"/>
            </w:tcBorders>
            <w:shd w:val="clear" w:color="auto" w:fill="FFFFFF"/>
          </w:tcPr>
          <w:p w14:paraId="5F069BE0" w14:textId="77777777" w:rsidR="009B1005" w:rsidRPr="00F1143E" w:rsidRDefault="009B1005" w:rsidP="002F1C8B">
            <w:pPr>
              <w:spacing w:before="120"/>
              <w:rPr>
                <w:rFonts w:ascii="Arial" w:hAnsi="Arial" w:cs="Arial"/>
                <w:sz w:val="20"/>
              </w:rPr>
            </w:pPr>
            <w:r w:rsidRPr="00F1143E">
              <w:rPr>
                <w:rFonts w:ascii="Arial" w:hAnsi="Arial" w:cs="Arial"/>
                <w:sz w:val="20"/>
              </w:rPr>
              <w:t>Xã Yên Quang</w:t>
            </w:r>
          </w:p>
        </w:tc>
        <w:tc>
          <w:tcPr>
            <w:tcW w:w="1157" w:type="pct"/>
            <w:tcBorders>
              <w:top w:val="single" w:sz="4" w:space="0" w:color="auto"/>
              <w:left w:val="single" w:sz="4" w:space="0" w:color="auto"/>
              <w:bottom w:val="nil"/>
              <w:right w:val="nil"/>
            </w:tcBorders>
            <w:shd w:val="clear" w:color="auto" w:fill="FFFFFF"/>
          </w:tcPr>
          <w:p w14:paraId="1B96B8D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nil"/>
              <w:right w:val="single" w:sz="4" w:space="0" w:color="auto"/>
            </w:tcBorders>
            <w:shd w:val="clear" w:color="auto" w:fill="FFFFFF"/>
          </w:tcPr>
          <w:p w14:paraId="003EE3F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31E8E364" w14:textId="77777777" w:rsidTr="002F1C8B">
        <w:trPr>
          <w:trHeight w:val="42"/>
        </w:trPr>
        <w:tc>
          <w:tcPr>
            <w:tcW w:w="713" w:type="pct"/>
            <w:tcBorders>
              <w:top w:val="single" w:sz="4" w:space="0" w:color="auto"/>
              <w:left w:val="single" w:sz="4" w:space="0" w:color="auto"/>
              <w:bottom w:val="nil"/>
              <w:right w:val="nil"/>
            </w:tcBorders>
            <w:shd w:val="clear" w:color="auto" w:fill="FFFFFF"/>
          </w:tcPr>
          <w:p w14:paraId="7591330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973" w:type="pct"/>
            <w:tcBorders>
              <w:top w:val="single" w:sz="4" w:space="0" w:color="auto"/>
              <w:left w:val="single" w:sz="4" w:space="0" w:color="auto"/>
              <w:bottom w:val="nil"/>
              <w:right w:val="nil"/>
            </w:tcBorders>
            <w:shd w:val="clear" w:color="auto" w:fill="FFFFFF"/>
          </w:tcPr>
          <w:p w14:paraId="5E5F6055" w14:textId="77777777" w:rsidR="009B1005" w:rsidRPr="00F1143E" w:rsidRDefault="009B1005" w:rsidP="002F1C8B">
            <w:pPr>
              <w:spacing w:before="120"/>
              <w:rPr>
                <w:rFonts w:ascii="Arial" w:hAnsi="Arial" w:cs="Arial"/>
                <w:sz w:val="20"/>
              </w:rPr>
            </w:pPr>
            <w:r w:rsidRPr="00F1143E">
              <w:rPr>
                <w:rFonts w:ascii="Arial" w:hAnsi="Arial" w:cs="Arial"/>
                <w:sz w:val="20"/>
              </w:rPr>
              <w:t>Xã Phúc Tiến</w:t>
            </w:r>
          </w:p>
        </w:tc>
        <w:tc>
          <w:tcPr>
            <w:tcW w:w="1157" w:type="pct"/>
            <w:tcBorders>
              <w:top w:val="single" w:sz="4" w:space="0" w:color="auto"/>
              <w:left w:val="single" w:sz="4" w:space="0" w:color="auto"/>
              <w:bottom w:val="nil"/>
              <w:right w:val="nil"/>
            </w:tcBorders>
            <w:shd w:val="clear" w:color="auto" w:fill="FFFFFF"/>
          </w:tcPr>
          <w:p w14:paraId="0BFF94D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nil"/>
              <w:right w:val="single" w:sz="4" w:space="0" w:color="auto"/>
            </w:tcBorders>
            <w:shd w:val="clear" w:color="auto" w:fill="FFFFFF"/>
          </w:tcPr>
          <w:p w14:paraId="66FDCE8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5E253D96" w14:textId="77777777" w:rsidTr="002F1C8B">
        <w:trPr>
          <w:trHeight w:val="42"/>
        </w:trPr>
        <w:tc>
          <w:tcPr>
            <w:tcW w:w="713" w:type="pct"/>
            <w:tcBorders>
              <w:top w:val="single" w:sz="4" w:space="0" w:color="auto"/>
              <w:left w:val="single" w:sz="4" w:space="0" w:color="auto"/>
              <w:bottom w:val="nil"/>
              <w:right w:val="nil"/>
            </w:tcBorders>
            <w:shd w:val="clear" w:color="auto" w:fill="FFFFFF"/>
          </w:tcPr>
          <w:p w14:paraId="4E683EB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1973" w:type="pct"/>
            <w:tcBorders>
              <w:top w:val="single" w:sz="4" w:space="0" w:color="auto"/>
              <w:left w:val="single" w:sz="4" w:space="0" w:color="auto"/>
              <w:bottom w:val="nil"/>
              <w:right w:val="nil"/>
            </w:tcBorders>
            <w:shd w:val="clear" w:color="auto" w:fill="FFFFFF"/>
          </w:tcPr>
          <w:p w14:paraId="103A7542" w14:textId="77777777" w:rsidR="009B1005" w:rsidRPr="00F1143E" w:rsidRDefault="009B1005" w:rsidP="002F1C8B">
            <w:pPr>
              <w:spacing w:before="120"/>
              <w:rPr>
                <w:rFonts w:ascii="Arial" w:hAnsi="Arial" w:cs="Arial"/>
                <w:sz w:val="20"/>
              </w:rPr>
            </w:pPr>
            <w:r w:rsidRPr="00F1143E">
              <w:rPr>
                <w:rFonts w:ascii="Arial" w:hAnsi="Arial" w:cs="Arial"/>
                <w:sz w:val="20"/>
              </w:rPr>
              <w:t>Xã Hợp Thịnh</w:t>
            </w:r>
          </w:p>
        </w:tc>
        <w:tc>
          <w:tcPr>
            <w:tcW w:w="1157" w:type="pct"/>
            <w:tcBorders>
              <w:top w:val="single" w:sz="4" w:space="0" w:color="auto"/>
              <w:left w:val="single" w:sz="4" w:space="0" w:color="auto"/>
              <w:bottom w:val="nil"/>
              <w:right w:val="nil"/>
            </w:tcBorders>
            <w:shd w:val="clear" w:color="auto" w:fill="FFFFFF"/>
          </w:tcPr>
          <w:p w14:paraId="2DB10DB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nil"/>
              <w:right w:val="single" w:sz="4" w:space="0" w:color="auto"/>
            </w:tcBorders>
            <w:shd w:val="clear" w:color="auto" w:fill="FFFFFF"/>
          </w:tcPr>
          <w:p w14:paraId="7C68DE4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2D8311A8" w14:textId="77777777" w:rsidTr="002F1C8B">
        <w:trPr>
          <w:trHeight w:val="42"/>
        </w:trPr>
        <w:tc>
          <w:tcPr>
            <w:tcW w:w="713" w:type="pct"/>
            <w:tcBorders>
              <w:top w:val="single" w:sz="4" w:space="0" w:color="auto"/>
              <w:left w:val="single" w:sz="4" w:space="0" w:color="auto"/>
              <w:bottom w:val="nil"/>
              <w:right w:val="nil"/>
            </w:tcBorders>
            <w:shd w:val="clear" w:color="auto" w:fill="FFFFFF"/>
          </w:tcPr>
          <w:p w14:paraId="55B8890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973" w:type="pct"/>
            <w:tcBorders>
              <w:top w:val="single" w:sz="4" w:space="0" w:color="auto"/>
              <w:left w:val="single" w:sz="4" w:space="0" w:color="auto"/>
              <w:bottom w:val="nil"/>
              <w:right w:val="nil"/>
            </w:tcBorders>
            <w:shd w:val="clear" w:color="auto" w:fill="FFFFFF"/>
          </w:tcPr>
          <w:p w14:paraId="236D6361" w14:textId="77777777" w:rsidR="009B1005" w:rsidRPr="00F1143E" w:rsidRDefault="009B1005" w:rsidP="002F1C8B">
            <w:pPr>
              <w:spacing w:before="120"/>
              <w:rPr>
                <w:rFonts w:ascii="Arial" w:hAnsi="Arial" w:cs="Arial"/>
                <w:sz w:val="20"/>
              </w:rPr>
            </w:pPr>
            <w:r w:rsidRPr="00F1143E">
              <w:rPr>
                <w:rFonts w:ascii="Arial" w:hAnsi="Arial" w:cs="Arial"/>
                <w:sz w:val="20"/>
              </w:rPr>
              <w:t>Xã Hợp Thành</w:t>
            </w:r>
          </w:p>
        </w:tc>
        <w:tc>
          <w:tcPr>
            <w:tcW w:w="1157" w:type="pct"/>
            <w:tcBorders>
              <w:top w:val="single" w:sz="4" w:space="0" w:color="auto"/>
              <w:left w:val="single" w:sz="4" w:space="0" w:color="auto"/>
              <w:bottom w:val="nil"/>
              <w:right w:val="nil"/>
            </w:tcBorders>
            <w:shd w:val="clear" w:color="auto" w:fill="FFFFFF"/>
          </w:tcPr>
          <w:p w14:paraId="368A3C8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nil"/>
              <w:right w:val="single" w:sz="4" w:space="0" w:color="auto"/>
            </w:tcBorders>
            <w:shd w:val="clear" w:color="auto" w:fill="FFFFFF"/>
          </w:tcPr>
          <w:p w14:paraId="7041F5E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439670B6" w14:textId="77777777" w:rsidTr="002F1C8B">
        <w:trPr>
          <w:trHeight w:val="42"/>
        </w:trPr>
        <w:tc>
          <w:tcPr>
            <w:tcW w:w="713" w:type="pct"/>
            <w:tcBorders>
              <w:top w:val="single" w:sz="4" w:space="0" w:color="auto"/>
              <w:left w:val="single" w:sz="4" w:space="0" w:color="auto"/>
              <w:bottom w:val="nil"/>
              <w:right w:val="nil"/>
            </w:tcBorders>
            <w:shd w:val="clear" w:color="auto" w:fill="FFFFFF"/>
          </w:tcPr>
          <w:p w14:paraId="18492E2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1973" w:type="pct"/>
            <w:tcBorders>
              <w:top w:val="single" w:sz="4" w:space="0" w:color="auto"/>
              <w:left w:val="single" w:sz="4" w:space="0" w:color="auto"/>
              <w:bottom w:val="nil"/>
              <w:right w:val="nil"/>
            </w:tcBorders>
            <w:shd w:val="clear" w:color="auto" w:fill="FFFFFF"/>
          </w:tcPr>
          <w:p w14:paraId="4A7D4D83" w14:textId="77777777" w:rsidR="009B1005" w:rsidRPr="00F1143E" w:rsidRDefault="009B1005" w:rsidP="002F1C8B">
            <w:pPr>
              <w:spacing w:before="120"/>
              <w:rPr>
                <w:rFonts w:ascii="Arial" w:hAnsi="Arial" w:cs="Arial"/>
                <w:sz w:val="20"/>
              </w:rPr>
            </w:pPr>
            <w:r w:rsidRPr="00F1143E">
              <w:rPr>
                <w:rFonts w:ascii="Arial" w:hAnsi="Arial" w:cs="Arial"/>
                <w:sz w:val="20"/>
              </w:rPr>
              <w:t>Xã Phú Minh</w:t>
            </w:r>
          </w:p>
        </w:tc>
        <w:tc>
          <w:tcPr>
            <w:tcW w:w="1157" w:type="pct"/>
            <w:tcBorders>
              <w:top w:val="single" w:sz="4" w:space="0" w:color="auto"/>
              <w:left w:val="single" w:sz="4" w:space="0" w:color="auto"/>
              <w:bottom w:val="nil"/>
              <w:right w:val="nil"/>
            </w:tcBorders>
            <w:shd w:val="clear" w:color="auto" w:fill="FFFFFF"/>
          </w:tcPr>
          <w:p w14:paraId="44137A4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nil"/>
              <w:right w:val="single" w:sz="4" w:space="0" w:color="auto"/>
            </w:tcBorders>
            <w:shd w:val="clear" w:color="auto" w:fill="FFFFFF"/>
          </w:tcPr>
          <w:p w14:paraId="3A46A78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1283C653" w14:textId="77777777" w:rsidTr="002F1C8B">
        <w:trPr>
          <w:trHeight w:val="42"/>
        </w:trPr>
        <w:tc>
          <w:tcPr>
            <w:tcW w:w="713" w:type="pct"/>
            <w:tcBorders>
              <w:top w:val="single" w:sz="4" w:space="0" w:color="auto"/>
              <w:left w:val="single" w:sz="4" w:space="0" w:color="auto"/>
              <w:bottom w:val="nil"/>
              <w:right w:val="nil"/>
            </w:tcBorders>
            <w:shd w:val="clear" w:color="auto" w:fill="FFFFFF"/>
          </w:tcPr>
          <w:p w14:paraId="7D6EE19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1973" w:type="pct"/>
            <w:tcBorders>
              <w:top w:val="single" w:sz="4" w:space="0" w:color="auto"/>
              <w:left w:val="single" w:sz="4" w:space="0" w:color="auto"/>
              <w:bottom w:val="nil"/>
              <w:right w:val="nil"/>
            </w:tcBorders>
            <w:shd w:val="clear" w:color="auto" w:fill="FFFFFF"/>
          </w:tcPr>
          <w:p w14:paraId="21D03D49" w14:textId="77777777" w:rsidR="009B1005" w:rsidRPr="00F1143E" w:rsidRDefault="009B1005" w:rsidP="002F1C8B">
            <w:pPr>
              <w:spacing w:before="120"/>
              <w:rPr>
                <w:rFonts w:ascii="Arial" w:hAnsi="Arial" w:cs="Arial"/>
                <w:sz w:val="20"/>
              </w:rPr>
            </w:pPr>
            <w:r w:rsidRPr="00F1143E">
              <w:rPr>
                <w:rFonts w:ascii="Arial" w:hAnsi="Arial" w:cs="Arial"/>
                <w:sz w:val="20"/>
              </w:rPr>
              <w:t>Xã Độc Lập</w:t>
            </w:r>
          </w:p>
        </w:tc>
        <w:tc>
          <w:tcPr>
            <w:tcW w:w="1157" w:type="pct"/>
            <w:tcBorders>
              <w:top w:val="single" w:sz="4" w:space="0" w:color="auto"/>
              <w:left w:val="single" w:sz="4" w:space="0" w:color="auto"/>
              <w:bottom w:val="nil"/>
              <w:right w:val="nil"/>
            </w:tcBorders>
            <w:shd w:val="clear" w:color="auto" w:fill="FFFFFF"/>
          </w:tcPr>
          <w:p w14:paraId="4CCBE99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157" w:type="pct"/>
            <w:tcBorders>
              <w:top w:val="single" w:sz="4" w:space="0" w:color="auto"/>
              <w:left w:val="single" w:sz="4" w:space="0" w:color="auto"/>
              <w:bottom w:val="nil"/>
              <w:right w:val="single" w:sz="4" w:space="0" w:color="auto"/>
            </w:tcBorders>
            <w:shd w:val="clear" w:color="auto" w:fill="FFFFFF"/>
          </w:tcPr>
          <w:p w14:paraId="45CE32E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62CEB7F3" w14:textId="77777777" w:rsidTr="002F1C8B">
        <w:trPr>
          <w:trHeight w:val="42"/>
        </w:trPr>
        <w:tc>
          <w:tcPr>
            <w:tcW w:w="713" w:type="pct"/>
            <w:tcBorders>
              <w:top w:val="single" w:sz="4" w:space="0" w:color="auto"/>
              <w:left w:val="single" w:sz="4" w:space="0" w:color="auto"/>
              <w:bottom w:val="nil"/>
              <w:right w:val="nil"/>
            </w:tcBorders>
            <w:shd w:val="clear" w:color="auto" w:fill="FFFFFF"/>
          </w:tcPr>
          <w:p w14:paraId="645C2209"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II</w:t>
            </w:r>
          </w:p>
        </w:tc>
        <w:tc>
          <w:tcPr>
            <w:tcW w:w="1973" w:type="pct"/>
            <w:tcBorders>
              <w:top w:val="single" w:sz="4" w:space="0" w:color="auto"/>
              <w:left w:val="single" w:sz="4" w:space="0" w:color="auto"/>
              <w:bottom w:val="nil"/>
              <w:right w:val="nil"/>
            </w:tcBorders>
            <w:shd w:val="clear" w:color="auto" w:fill="FFFFFF"/>
          </w:tcPr>
          <w:p w14:paraId="3D92A2D7" w14:textId="77777777" w:rsidR="009B1005" w:rsidRPr="00F1143E" w:rsidRDefault="009B1005" w:rsidP="002F1C8B">
            <w:pPr>
              <w:spacing w:before="120"/>
              <w:rPr>
                <w:rFonts w:ascii="Arial" w:hAnsi="Arial" w:cs="Arial"/>
                <w:b/>
                <w:sz w:val="20"/>
              </w:rPr>
            </w:pPr>
            <w:r w:rsidRPr="00F1143E">
              <w:rPr>
                <w:rFonts w:ascii="Arial" w:hAnsi="Arial" w:cs="Arial"/>
                <w:b/>
                <w:sz w:val="20"/>
              </w:rPr>
              <w:t>HUYỆN LẠC SƠN</w:t>
            </w:r>
          </w:p>
        </w:tc>
        <w:tc>
          <w:tcPr>
            <w:tcW w:w="1157" w:type="pct"/>
            <w:tcBorders>
              <w:top w:val="single" w:sz="4" w:space="0" w:color="auto"/>
              <w:left w:val="single" w:sz="4" w:space="0" w:color="auto"/>
              <w:bottom w:val="nil"/>
              <w:right w:val="nil"/>
            </w:tcBorders>
            <w:shd w:val="clear" w:color="auto" w:fill="FFFFFF"/>
          </w:tcPr>
          <w:p w14:paraId="3D7DD757" w14:textId="77777777" w:rsidR="009B1005" w:rsidRPr="00F1143E" w:rsidRDefault="009B1005" w:rsidP="002F1C8B">
            <w:pPr>
              <w:spacing w:before="120"/>
              <w:jc w:val="center"/>
              <w:rPr>
                <w:rFonts w:ascii="Arial" w:hAnsi="Arial" w:cs="Arial"/>
                <w:sz w:val="20"/>
              </w:rPr>
            </w:pPr>
          </w:p>
        </w:tc>
        <w:tc>
          <w:tcPr>
            <w:tcW w:w="1157" w:type="pct"/>
            <w:tcBorders>
              <w:top w:val="single" w:sz="4" w:space="0" w:color="auto"/>
              <w:left w:val="single" w:sz="4" w:space="0" w:color="auto"/>
              <w:bottom w:val="nil"/>
              <w:right w:val="single" w:sz="4" w:space="0" w:color="auto"/>
            </w:tcBorders>
            <w:shd w:val="clear" w:color="auto" w:fill="FFFFFF"/>
          </w:tcPr>
          <w:p w14:paraId="1FBAF827" w14:textId="77777777" w:rsidR="009B1005" w:rsidRPr="00F1143E" w:rsidRDefault="009B1005" w:rsidP="002F1C8B">
            <w:pPr>
              <w:spacing w:before="120"/>
              <w:jc w:val="center"/>
              <w:rPr>
                <w:rFonts w:ascii="Arial" w:hAnsi="Arial" w:cs="Arial"/>
                <w:sz w:val="20"/>
              </w:rPr>
            </w:pPr>
          </w:p>
        </w:tc>
      </w:tr>
      <w:tr w:rsidR="00F1143E" w:rsidRPr="00F1143E" w14:paraId="5A3D7467" w14:textId="77777777" w:rsidTr="002F1C8B">
        <w:trPr>
          <w:trHeight w:val="302"/>
        </w:trPr>
        <w:tc>
          <w:tcPr>
            <w:tcW w:w="713" w:type="pct"/>
            <w:tcBorders>
              <w:top w:val="single" w:sz="4" w:space="0" w:color="auto"/>
              <w:left w:val="single" w:sz="4" w:space="0" w:color="auto"/>
              <w:bottom w:val="nil"/>
              <w:right w:val="nil"/>
            </w:tcBorders>
            <w:shd w:val="clear" w:color="auto" w:fill="FFFFFF"/>
          </w:tcPr>
          <w:p w14:paraId="2F73BF91" w14:textId="77777777" w:rsidR="009B1005" w:rsidRPr="00F1143E" w:rsidRDefault="009B1005" w:rsidP="002F1C8B">
            <w:pPr>
              <w:spacing w:before="120"/>
              <w:jc w:val="center"/>
              <w:rPr>
                <w:rFonts w:ascii="Arial" w:hAnsi="Arial" w:cs="Arial"/>
                <w:sz w:val="20"/>
              </w:rPr>
            </w:pPr>
            <w:r w:rsidRPr="00F1143E">
              <w:rPr>
                <w:rFonts w:ascii="Arial" w:hAnsi="Arial" w:cs="Arial"/>
                <w:sz w:val="20"/>
              </w:rPr>
              <w:lastRenderedPageBreak/>
              <w:t>1</w:t>
            </w:r>
          </w:p>
        </w:tc>
        <w:tc>
          <w:tcPr>
            <w:tcW w:w="1973" w:type="pct"/>
            <w:tcBorders>
              <w:top w:val="single" w:sz="4" w:space="0" w:color="auto"/>
              <w:left w:val="single" w:sz="4" w:space="0" w:color="auto"/>
              <w:bottom w:val="nil"/>
              <w:right w:val="nil"/>
            </w:tcBorders>
            <w:shd w:val="clear" w:color="auto" w:fill="FFFFFF"/>
          </w:tcPr>
          <w:p w14:paraId="0688F2CC" w14:textId="77777777" w:rsidR="009B1005" w:rsidRPr="00F1143E" w:rsidRDefault="009B1005" w:rsidP="002F1C8B">
            <w:pPr>
              <w:spacing w:before="120"/>
              <w:rPr>
                <w:rFonts w:ascii="Arial" w:hAnsi="Arial" w:cs="Arial"/>
                <w:sz w:val="20"/>
              </w:rPr>
            </w:pPr>
            <w:r w:rsidRPr="00F1143E">
              <w:rPr>
                <w:rFonts w:ascii="Arial" w:hAnsi="Arial" w:cs="Arial"/>
                <w:sz w:val="20"/>
              </w:rPr>
              <w:t>Thị trấn Vụ Bản</w:t>
            </w:r>
          </w:p>
        </w:tc>
        <w:tc>
          <w:tcPr>
            <w:tcW w:w="1157" w:type="pct"/>
            <w:tcBorders>
              <w:top w:val="single" w:sz="4" w:space="0" w:color="auto"/>
              <w:left w:val="single" w:sz="4" w:space="0" w:color="auto"/>
              <w:bottom w:val="nil"/>
              <w:right w:val="nil"/>
            </w:tcBorders>
            <w:shd w:val="clear" w:color="auto" w:fill="FFFFFF"/>
          </w:tcPr>
          <w:p w14:paraId="4ED73CC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nil"/>
              <w:right w:val="single" w:sz="4" w:space="0" w:color="auto"/>
            </w:tcBorders>
            <w:shd w:val="clear" w:color="auto" w:fill="FFFFFF"/>
          </w:tcPr>
          <w:p w14:paraId="3243486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r>
      <w:tr w:rsidR="00F1143E" w:rsidRPr="00F1143E" w14:paraId="28829959" w14:textId="77777777" w:rsidTr="002F1C8B">
        <w:trPr>
          <w:trHeight w:val="302"/>
        </w:trPr>
        <w:tc>
          <w:tcPr>
            <w:tcW w:w="713" w:type="pct"/>
            <w:tcBorders>
              <w:top w:val="single" w:sz="4" w:space="0" w:color="auto"/>
              <w:left w:val="single" w:sz="4" w:space="0" w:color="auto"/>
              <w:bottom w:val="nil"/>
              <w:right w:val="nil"/>
            </w:tcBorders>
            <w:shd w:val="clear" w:color="auto" w:fill="FFFFFF"/>
          </w:tcPr>
          <w:p w14:paraId="02A77D3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1973" w:type="pct"/>
            <w:tcBorders>
              <w:top w:val="single" w:sz="4" w:space="0" w:color="auto"/>
              <w:left w:val="single" w:sz="4" w:space="0" w:color="auto"/>
              <w:bottom w:val="nil"/>
              <w:right w:val="nil"/>
            </w:tcBorders>
            <w:shd w:val="clear" w:color="auto" w:fill="FFFFFF"/>
          </w:tcPr>
          <w:p w14:paraId="6E7B9319" w14:textId="77777777" w:rsidR="009B1005" w:rsidRPr="00F1143E" w:rsidRDefault="009B1005" w:rsidP="002F1C8B">
            <w:pPr>
              <w:spacing w:before="120"/>
              <w:rPr>
                <w:rFonts w:ascii="Arial" w:hAnsi="Arial" w:cs="Arial"/>
                <w:sz w:val="20"/>
              </w:rPr>
            </w:pPr>
            <w:r w:rsidRPr="00F1143E">
              <w:rPr>
                <w:rFonts w:ascii="Arial" w:hAnsi="Arial" w:cs="Arial"/>
                <w:sz w:val="20"/>
              </w:rPr>
              <w:t>Xã Ân Nghĩa</w:t>
            </w:r>
          </w:p>
        </w:tc>
        <w:tc>
          <w:tcPr>
            <w:tcW w:w="1157" w:type="pct"/>
            <w:tcBorders>
              <w:top w:val="single" w:sz="4" w:space="0" w:color="auto"/>
              <w:left w:val="single" w:sz="4" w:space="0" w:color="auto"/>
              <w:bottom w:val="nil"/>
              <w:right w:val="nil"/>
            </w:tcBorders>
            <w:shd w:val="clear" w:color="auto" w:fill="FFFFFF"/>
          </w:tcPr>
          <w:p w14:paraId="15C72A6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nil"/>
              <w:right w:val="single" w:sz="4" w:space="0" w:color="auto"/>
            </w:tcBorders>
            <w:shd w:val="clear" w:color="auto" w:fill="FFFFFF"/>
          </w:tcPr>
          <w:p w14:paraId="14B2C02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r>
      <w:tr w:rsidR="00F1143E" w:rsidRPr="00F1143E" w14:paraId="22EC2EBD" w14:textId="77777777" w:rsidTr="002F1C8B">
        <w:trPr>
          <w:trHeight w:val="302"/>
        </w:trPr>
        <w:tc>
          <w:tcPr>
            <w:tcW w:w="713" w:type="pct"/>
            <w:tcBorders>
              <w:top w:val="single" w:sz="4" w:space="0" w:color="auto"/>
              <w:left w:val="single" w:sz="4" w:space="0" w:color="auto"/>
              <w:bottom w:val="nil"/>
              <w:right w:val="nil"/>
            </w:tcBorders>
            <w:shd w:val="clear" w:color="auto" w:fill="FFFFFF"/>
          </w:tcPr>
          <w:p w14:paraId="3541A48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1973" w:type="pct"/>
            <w:tcBorders>
              <w:top w:val="single" w:sz="4" w:space="0" w:color="auto"/>
              <w:left w:val="single" w:sz="4" w:space="0" w:color="auto"/>
              <w:bottom w:val="nil"/>
              <w:right w:val="nil"/>
            </w:tcBorders>
            <w:shd w:val="clear" w:color="auto" w:fill="FFFFFF"/>
          </w:tcPr>
          <w:p w14:paraId="3250B30B" w14:textId="77777777" w:rsidR="009B1005" w:rsidRPr="00F1143E" w:rsidRDefault="009B1005" w:rsidP="002F1C8B">
            <w:pPr>
              <w:spacing w:before="120"/>
              <w:rPr>
                <w:rFonts w:ascii="Arial" w:hAnsi="Arial" w:cs="Arial"/>
                <w:sz w:val="20"/>
              </w:rPr>
            </w:pPr>
            <w:r w:rsidRPr="00F1143E">
              <w:rPr>
                <w:rFonts w:ascii="Arial" w:hAnsi="Arial" w:cs="Arial"/>
                <w:sz w:val="20"/>
              </w:rPr>
              <w:t>Xã Liên Vũ</w:t>
            </w:r>
          </w:p>
        </w:tc>
        <w:tc>
          <w:tcPr>
            <w:tcW w:w="1157" w:type="pct"/>
            <w:tcBorders>
              <w:top w:val="single" w:sz="4" w:space="0" w:color="auto"/>
              <w:left w:val="single" w:sz="4" w:space="0" w:color="auto"/>
              <w:bottom w:val="nil"/>
              <w:right w:val="nil"/>
            </w:tcBorders>
            <w:shd w:val="clear" w:color="auto" w:fill="FFFFFF"/>
          </w:tcPr>
          <w:p w14:paraId="5CF1801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nil"/>
              <w:right w:val="single" w:sz="4" w:space="0" w:color="auto"/>
            </w:tcBorders>
            <w:shd w:val="clear" w:color="auto" w:fill="FFFFFF"/>
          </w:tcPr>
          <w:p w14:paraId="37CBDD0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r>
      <w:tr w:rsidR="00F1143E" w:rsidRPr="00F1143E" w14:paraId="4FD97BE1" w14:textId="77777777" w:rsidTr="002F1C8B">
        <w:trPr>
          <w:trHeight w:val="317"/>
        </w:trPr>
        <w:tc>
          <w:tcPr>
            <w:tcW w:w="713" w:type="pct"/>
            <w:tcBorders>
              <w:top w:val="single" w:sz="4" w:space="0" w:color="auto"/>
              <w:left w:val="single" w:sz="4" w:space="0" w:color="auto"/>
              <w:bottom w:val="nil"/>
              <w:right w:val="nil"/>
            </w:tcBorders>
            <w:shd w:val="clear" w:color="auto" w:fill="FFFFFF"/>
          </w:tcPr>
          <w:p w14:paraId="59C9DB8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1973" w:type="pct"/>
            <w:tcBorders>
              <w:top w:val="single" w:sz="4" w:space="0" w:color="auto"/>
              <w:left w:val="single" w:sz="4" w:space="0" w:color="auto"/>
              <w:bottom w:val="nil"/>
              <w:right w:val="nil"/>
            </w:tcBorders>
            <w:shd w:val="clear" w:color="auto" w:fill="FFFFFF"/>
          </w:tcPr>
          <w:p w14:paraId="2FF7C633" w14:textId="77777777" w:rsidR="009B1005" w:rsidRPr="00F1143E" w:rsidRDefault="009B1005" w:rsidP="002F1C8B">
            <w:pPr>
              <w:spacing w:before="120"/>
              <w:rPr>
                <w:rFonts w:ascii="Arial" w:hAnsi="Arial" w:cs="Arial"/>
                <w:sz w:val="20"/>
              </w:rPr>
            </w:pPr>
            <w:r w:rsidRPr="00F1143E">
              <w:rPr>
                <w:rFonts w:ascii="Arial" w:hAnsi="Arial" w:cs="Arial"/>
                <w:sz w:val="20"/>
              </w:rPr>
              <w:t>Xã Thượng Cốc</w:t>
            </w:r>
          </w:p>
        </w:tc>
        <w:tc>
          <w:tcPr>
            <w:tcW w:w="1157" w:type="pct"/>
            <w:tcBorders>
              <w:top w:val="single" w:sz="4" w:space="0" w:color="auto"/>
              <w:left w:val="single" w:sz="4" w:space="0" w:color="auto"/>
              <w:bottom w:val="nil"/>
              <w:right w:val="nil"/>
            </w:tcBorders>
            <w:shd w:val="clear" w:color="auto" w:fill="FFFFFF"/>
          </w:tcPr>
          <w:p w14:paraId="4F7B6B8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nil"/>
              <w:right w:val="single" w:sz="4" w:space="0" w:color="auto"/>
            </w:tcBorders>
            <w:shd w:val="clear" w:color="auto" w:fill="FFFFFF"/>
          </w:tcPr>
          <w:p w14:paraId="4CD9853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r>
      <w:tr w:rsidR="00F1143E" w:rsidRPr="00F1143E" w14:paraId="78D784E8" w14:textId="77777777" w:rsidTr="002F1C8B">
        <w:trPr>
          <w:trHeight w:val="306"/>
        </w:trPr>
        <w:tc>
          <w:tcPr>
            <w:tcW w:w="713" w:type="pct"/>
            <w:tcBorders>
              <w:top w:val="single" w:sz="4" w:space="0" w:color="auto"/>
              <w:left w:val="single" w:sz="4" w:space="0" w:color="auto"/>
              <w:bottom w:val="nil"/>
              <w:right w:val="nil"/>
            </w:tcBorders>
            <w:shd w:val="clear" w:color="auto" w:fill="FFFFFF"/>
          </w:tcPr>
          <w:p w14:paraId="6572573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1973" w:type="pct"/>
            <w:tcBorders>
              <w:top w:val="single" w:sz="4" w:space="0" w:color="auto"/>
              <w:left w:val="single" w:sz="4" w:space="0" w:color="auto"/>
              <w:bottom w:val="nil"/>
              <w:right w:val="nil"/>
            </w:tcBorders>
            <w:shd w:val="clear" w:color="auto" w:fill="FFFFFF"/>
          </w:tcPr>
          <w:p w14:paraId="6E885861" w14:textId="77777777" w:rsidR="009B1005" w:rsidRPr="00F1143E" w:rsidRDefault="009B1005" w:rsidP="002F1C8B">
            <w:pPr>
              <w:spacing w:before="120"/>
              <w:rPr>
                <w:rFonts w:ascii="Arial" w:hAnsi="Arial" w:cs="Arial"/>
                <w:sz w:val="20"/>
              </w:rPr>
            </w:pPr>
            <w:r w:rsidRPr="00F1143E">
              <w:rPr>
                <w:rFonts w:ascii="Arial" w:hAnsi="Arial" w:cs="Arial"/>
                <w:sz w:val="20"/>
              </w:rPr>
              <w:t>Xã Vũ Lâm</w:t>
            </w:r>
          </w:p>
        </w:tc>
        <w:tc>
          <w:tcPr>
            <w:tcW w:w="1157" w:type="pct"/>
            <w:tcBorders>
              <w:top w:val="single" w:sz="4" w:space="0" w:color="auto"/>
              <w:left w:val="single" w:sz="4" w:space="0" w:color="auto"/>
              <w:bottom w:val="nil"/>
              <w:right w:val="nil"/>
            </w:tcBorders>
            <w:shd w:val="clear" w:color="auto" w:fill="FFFFFF"/>
          </w:tcPr>
          <w:p w14:paraId="7FB3700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nil"/>
              <w:right w:val="single" w:sz="4" w:space="0" w:color="auto"/>
            </w:tcBorders>
            <w:shd w:val="clear" w:color="auto" w:fill="FFFFFF"/>
          </w:tcPr>
          <w:p w14:paraId="21DEBBC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r>
      <w:tr w:rsidR="00F1143E" w:rsidRPr="00F1143E" w14:paraId="3C4101E0" w14:textId="77777777" w:rsidTr="002F1C8B">
        <w:trPr>
          <w:trHeight w:val="306"/>
        </w:trPr>
        <w:tc>
          <w:tcPr>
            <w:tcW w:w="713" w:type="pct"/>
            <w:tcBorders>
              <w:top w:val="single" w:sz="4" w:space="0" w:color="auto"/>
              <w:left w:val="single" w:sz="4" w:space="0" w:color="auto"/>
              <w:bottom w:val="nil"/>
              <w:right w:val="nil"/>
            </w:tcBorders>
            <w:shd w:val="clear" w:color="auto" w:fill="FFFFFF"/>
          </w:tcPr>
          <w:p w14:paraId="7F12A58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973" w:type="pct"/>
            <w:tcBorders>
              <w:top w:val="single" w:sz="4" w:space="0" w:color="auto"/>
              <w:left w:val="single" w:sz="4" w:space="0" w:color="auto"/>
              <w:bottom w:val="nil"/>
              <w:right w:val="nil"/>
            </w:tcBorders>
            <w:shd w:val="clear" w:color="auto" w:fill="FFFFFF"/>
          </w:tcPr>
          <w:p w14:paraId="0964FF97" w14:textId="77777777" w:rsidR="009B1005" w:rsidRPr="00F1143E" w:rsidRDefault="009B1005" w:rsidP="002F1C8B">
            <w:pPr>
              <w:spacing w:before="120"/>
              <w:rPr>
                <w:rFonts w:ascii="Arial" w:hAnsi="Arial" w:cs="Arial"/>
                <w:sz w:val="20"/>
              </w:rPr>
            </w:pPr>
            <w:r w:rsidRPr="00F1143E">
              <w:rPr>
                <w:rFonts w:ascii="Arial" w:hAnsi="Arial" w:cs="Arial"/>
                <w:sz w:val="20"/>
              </w:rPr>
              <w:t>Xã Xuất Hóa</w:t>
            </w:r>
          </w:p>
        </w:tc>
        <w:tc>
          <w:tcPr>
            <w:tcW w:w="1157" w:type="pct"/>
            <w:tcBorders>
              <w:top w:val="single" w:sz="4" w:space="0" w:color="auto"/>
              <w:left w:val="single" w:sz="4" w:space="0" w:color="auto"/>
              <w:bottom w:val="nil"/>
              <w:right w:val="nil"/>
            </w:tcBorders>
            <w:shd w:val="clear" w:color="auto" w:fill="FFFFFF"/>
          </w:tcPr>
          <w:p w14:paraId="02AE0BB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nil"/>
              <w:right w:val="single" w:sz="4" w:space="0" w:color="auto"/>
            </w:tcBorders>
            <w:shd w:val="clear" w:color="auto" w:fill="FFFFFF"/>
          </w:tcPr>
          <w:p w14:paraId="6A04265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r>
      <w:tr w:rsidR="00F1143E" w:rsidRPr="00F1143E" w14:paraId="3C92B3BF" w14:textId="77777777" w:rsidTr="002F1C8B">
        <w:trPr>
          <w:trHeight w:val="310"/>
        </w:trPr>
        <w:tc>
          <w:tcPr>
            <w:tcW w:w="713" w:type="pct"/>
            <w:tcBorders>
              <w:top w:val="single" w:sz="4" w:space="0" w:color="auto"/>
              <w:left w:val="single" w:sz="4" w:space="0" w:color="auto"/>
              <w:bottom w:val="nil"/>
              <w:right w:val="nil"/>
            </w:tcBorders>
            <w:shd w:val="clear" w:color="auto" w:fill="FFFFFF"/>
          </w:tcPr>
          <w:p w14:paraId="24F1C66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1973" w:type="pct"/>
            <w:tcBorders>
              <w:top w:val="single" w:sz="4" w:space="0" w:color="auto"/>
              <w:left w:val="single" w:sz="4" w:space="0" w:color="auto"/>
              <w:bottom w:val="nil"/>
              <w:right w:val="nil"/>
            </w:tcBorders>
            <w:shd w:val="clear" w:color="auto" w:fill="FFFFFF"/>
          </w:tcPr>
          <w:p w14:paraId="6A55BAC1" w14:textId="77777777" w:rsidR="009B1005" w:rsidRPr="00F1143E" w:rsidRDefault="009B1005" w:rsidP="002F1C8B">
            <w:pPr>
              <w:spacing w:before="120"/>
              <w:rPr>
                <w:rFonts w:ascii="Arial" w:hAnsi="Arial" w:cs="Arial"/>
                <w:sz w:val="20"/>
              </w:rPr>
            </w:pPr>
            <w:r w:rsidRPr="00F1143E">
              <w:rPr>
                <w:rFonts w:ascii="Arial" w:hAnsi="Arial" w:cs="Arial"/>
                <w:sz w:val="20"/>
              </w:rPr>
              <w:t>Xã Yên Nghiệp</w:t>
            </w:r>
          </w:p>
        </w:tc>
        <w:tc>
          <w:tcPr>
            <w:tcW w:w="1157" w:type="pct"/>
            <w:tcBorders>
              <w:top w:val="single" w:sz="4" w:space="0" w:color="auto"/>
              <w:left w:val="single" w:sz="4" w:space="0" w:color="auto"/>
              <w:bottom w:val="nil"/>
              <w:right w:val="nil"/>
            </w:tcBorders>
            <w:shd w:val="clear" w:color="auto" w:fill="FFFFFF"/>
          </w:tcPr>
          <w:p w14:paraId="75EA6DA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nil"/>
              <w:right w:val="single" w:sz="4" w:space="0" w:color="auto"/>
            </w:tcBorders>
            <w:shd w:val="clear" w:color="auto" w:fill="FFFFFF"/>
          </w:tcPr>
          <w:p w14:paraId="3D7E97C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r>
      <w:tr w:rsidR="00F1143E" w:rsidRPr="00F1143E" w14:paraId="6D0F941E" w14:textId="77777777" w:rsidTr="002F1C8B">
        <w:trPr>
          <w:trHeight w:val="306"/>
        </w:trPr>
        <w:tc>
          <w:tcPr>
            <w:tcW w:w="713" w:type="pct"/>
            <w:tcBorders>
              <w:top w:val="single" w:sz="4" w:space="0" w:color="auto"/>
              <w:left w:val="single" w:sz="4" w:space="0" w:color="auto"/>
              <w:bottom w:val="nil"/>
              <w:right w:val="nil"/>
            </w:tcBorders>
            <w:shd w:val="clear" w:color="auto" w:fill="FFFFFF"/>
          </w:tcPr>
          <w:p w14:paraId="63066E2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973" w:type="pct"/>
            <w:tcBorders>
              <w:top w:val="single" w:sz="4" w:space="0" w:color="auto"/>
              <w:left w:val="single" w:sz="4" w:space="0" w:color="auto"/>
              <w:bottom w:val="nil"/>
              <w:right w:val="nil"/>
            </w:tcBorders>
            <w:shd w:val="clear" w:color="auto" w:fill="FFFFFF"/>
          </w:tcPr>
          <w:p w14:paraId="08BD41EA" w14:textId="77777777" w:rsidR="009B1005" w:rsidRPr="00F1143E" w:rsidRDefault="009B1005" w:rsidP="002F1C8B">
            <w:pPr>
              <w:spacing w:before="120"/>
              <w:rPr>
                <w:rFonts w:ascii="Arial" w:hAnsi="Arial" w:cs="Arial"/>
                <w:sz w:val="20"/>
              </w:rPr>
            </w:pPr>
            <w:r w:rsidRPr="00F1143E">
              <w:rPr>
                <w:rFonts w:ascii="Arial" w:hAnsi="Arial" w:cs="Arial"/>
                <w:sz w:val="20"/>
              </w:rPr>
              <w:t>Xã Bình Cảng</w:t>
            </w:r>
          </w:p>
        </w:tc>
        <w:tc>
          <w:tcPr>
            <w:tcW w:w="1157" w:type="pct"/>
            <w:tcBorders>
              <w:top w:val="single" w:sz="4" w:space="0" w:color="auto"/>
              <w:left w:val="single" w:sz="4" w:space="0" w:color="auto"/>
              <w:bottom w:val="nil"/>
              <w:right w:val="nil"/>
            </w:tcBorders>
            <w:shd w:val="clear" w:color="auto" w:fill="FFFFFF"/>
          </w:tcPr>
          <w:p w14:paraId="5F965CC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157" w:type="pct"/>
            <w:tcBorders>
              <w:top w:val="single" w:sz="4" w:space="0" w:color="auto"/>
              <w:left w:val="single" w:sz="4" w:space="0" w:color="auto"/>
              <w:bottom w:val="nil"/>
              <w:right w:val="single" w:sz="4" w:space="0" w:color="auto"/>
            </w:tcBorders>
            <w:shd w:val="clear" w:color="auto" w:fill="FFFFFF"/>
          </w:tcPr>
          <w:p w14:paraId="26718BD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3DCC32A0" w14:textId="77777777" w:rsidTr="002F1C8B">
        <w:trPr>
          <w:trHeight w:val="310"/>
        </w:trPr>
        <w:tc>
          <w:tcPr>
            <w:tcW w:w="713" w:type="pct"/>
            <w:tcBorders>
              <w:top w:val="single" w:sz="4" w:space="0" w:color="auto"/>
              <w:left w:val="single" w:sz="4" w:space="0" w:color="auto"/>
              <w:bottom w:val="nil"/>
              <w:right w:val="nil"/>
            </w:tcBorders>
            <w:shd w:val="clear" w:color="auto" w:fill="FFFFFF"/>
          </w:tcPr>
          <w:p w14:paraId="09B2464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1973" w:type="pct"/>
            <w:tcBorders>
              <w:top w:val="single" w:sz="4" w:space="0" w:color="auto"/>
              <w:left w:val="single" w:sz="4" w:space="0" w:color="auto"/>
              <w:bottom w:val="nil"/>
              <w:right w:val="nil"/>
            </w:tcBorders>
            <w:shd w:val="clear" w:color="auto" w:fill="FFFFFF"/>
          </w:tcPr>
          <w:p w14:paraId="173DC8C3" w14:textId="77777777" w:rsidR="009B1005" w:rsidRPr="00F1143E" w:rsidRDefault="009B1005" w:rsidP="002F1C8B">
            <w:pPr>
              <w:spacing w:before="120"/>
              <w:rPr>
                <w:rFonts w:ascii="Arial" w:hAnsi="Arial" w:cs="Arial"/>
                <w:sz w:val="20"/>
              </w:rPr>
            </w:pPr>
            <w:r w:rsidRPr="00F1143E">
              <w:rPr>
                <w:rFonts w:ascii="Arial" w:hAnsi="Arial" w:cs="Arial"/>
                <w:sz w:val="20"/>
              </w:rPr>
              <w:t>Xã Bình Chân</w:t>
            </w:r>
          </w:p>
        </w:tc>
        <w:tc>
          <w:tcPr>
            <w:tcW w:w="1157" w:type="pct"/>
            <w:tcBorders>
              <w:top w:val="single" w:sz="4" w:space="0" w:color="auto"/>
              <w:left w:val="single" w:sz="4" w:space="0" w:color="auto"/>
              <w:bottom w:val="nil"/>
              <w:right w:val="nil"/>
            </w:tcBorders>
            <w:shd w:val="clear" w:color="auto" w:fill="FFFFFF"/>
          </w:tcPr>
          <w:p w14:paraId="384BAD9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157" w:type="pct"/>
            <w:tcBorders>
              <w:top w:val="single" w:sz="4" w:space="0" w:color="auto"/>
              <w:left w:val="single" w:sz="4" w:space="0" w:color="auto"/>
              <w:bottom w:val="nil"/>
              <w:right w:val="single" w:sz="4" w:space="0" w:color="auto"/>
            </w:tcBorders>
            <w:shd w:val="clear" w:color="auto" w:fill="FFFFFF"/>
          </w:tcPr>
          <w:p w14:paraId="4A4E6D8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3C0B1124" w14:textId="77777777" w:rsidTr="002F1C8B">
        <w:trPr>
          <w:trHeight w:val="42"/>
        </w:trPr>
        <w:tc>
          <w:tcPr>
            <w:tcW w:w="713" w:type="pct"/>
            <w:tcBorders>
              <w:top w:val="single" w:sz="4" w:space="0" w:color="auto"/>
              <w:left w:val="single" w:sz="4" w:space="0" w:color="auto"/>
              <w:bottom w:val="nil"/>
              <w:right w:val="nil"/>
            </w:tcBorders>
            <w:shd w:val="clear" w:color="auto" w:fill="FFFFFF"/>
          </w:tcPr>
          <w:p w14:paraId="5DBEFD8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1973" w:type="pct"/>
            <w:tcBorders>
              <w:top w:val="single" w:sz="4" w:space="0" w:color="auto"/>
              <w:left w:val="single" w:sz="4" w:space="0" w:color="auto"/>
              <w:bottom w:val="nil"/>
              <w:right w:val="nil"/>
            </w:tcBorders>
            <w:shd w:val="clear" w:color="auto" w:fill="FFFFFF"/>
          </w:tcPr>
          <w:p w14:paraId="03107F2F" w14:textId="77777777" w:rsidR="009B1005" w:rsidRPr="00F1143E" w:rsidRDefault="009B1005" w:rsidP="002F1C8B">
            <w:pPr>
              <w:spacing w:before="120"/>
              <w:rPr>
                <w:rFonts w:ascii="Arial" w:hAnsi="Arial" w:cs="Arial"/>
                <w:sz w:val="20"/>
              </w:rPr>
            </w:pPr>
            <w:r w:rsidRPr="00F1143E">
              <w:rPr>
                <w:rFonts w:ascii="Arial" w:hAnsi="Arial" w:cs="Arial"/>
                <w:sz w:val="20"/>
              </w:rPr>
              <w:t>Xã Định Cư</w:t>
            </w:r>
          </w:p>
        </w:tc>
        <w:tc>
          <w:tcPr>
            <w:tcW w:w="1157" w:type="pct"/>
            <w:tcBorders>
              <w:top w:val="single" w:sz="4" w:space="0" w:color="auto"/>
              <w:left w:val="single" w:sz="4" w:space="0" w:color="auto"/>
              <w:bottom w:val="nil"/>
              <w:right w:val="nil"/>
            </w:tcBorders>
            <w:shd w:val="clear" w:color="auto" w:fill="FFFFFF"/>
          </w:tcPr>
          <w:p w14:paraId="2AEBD37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157" w:type="pct"/>
            <w:tcBorders>
              <w:top w:val="single" w:sz="4" w:space="0" w:color="auto"/>
              <w:left w:val="single" w:sz="4" w:space="0" w:color="auto"/>
              <w:bottom w:val="nil"/>
              <w:right w:val="single" w:sz="4" w:space="0" w:color="auto"/>
            </w:tcBorders>
            <w:shd w:val="clear" w:color="auto" w:fill="FFFFFF"/>
          </w:tcPr>
          <w:p w14:paraId="341C483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38836FB5" w14:textId="77777777" w:rsidTr="002F1C8B">
        <w:trPr>
          <w:trHeight w:val="42"/>
        </w:trPr>
        <w:tc>
          <w:tcPr>
            <w:tcW w:w="713" w:type="pct"/>
            <w:tcBorders>
              <w:top w:val="single" w:sz="4" w:space="0" w:color="auto"/>
              <w:left w:val="single" w:sz="4" w:space="0" w:color="auto"/>
              <w:bottom w:val="nil"/>
              <w:right w:val="nil"/>
            </w:tcBorders>
            <w:shd w:val="clear" w:color="auto" w:fill="FFFFFF"/>
          </w:tcPr>
          <w:p w14:paraId="0F9D5D8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w:t>
            </w:r>
          </w:p>
        </w:tc>
        <w:tc>
          <w:tcPr>
            <w:tcW w:w="1973" w:type="pct"/>
            <w:tcBorders>
              <w:top w:val="single" w:sz="4" w:space="0" w:color="auto"/>
              <w:left w:val="single" w:sz="4" w:space="0" w:color="auto"/>
              <w:bottom w:val="nil"/>
              <w:right w:val="nil"/>
            </w:tcBorders>
            <w:shd w:val="clear" w:color="auto" w:fill="FFFFFF"/>
          </w:tcPr>
          <w:p w14:paraId="231A00E0" w14:textId="77777777" w:rsidR="009B1005" w:rsidRPr="00F1143E" w:rsidRDefault="009B1005" w:rsidP="002F1C8B">
            <w:pPr>
              <w:spacing w:before="120"/>
              <w:rPr>
                <w:rFonts w:ascii="Arial" w:hAnsi="Arial" w:cs="Arial"/>
                <w:sz w:val="20"/>
              </w:rPr>
            </w:pPr>
            <w:r w:rsidRPr="00F1143E">
              <w:rPr>
                <w:rFonts w:ascii="Arial" w:hAnsi="Arial" w:cs="Arial"/>
                <w:sz w:val="20"/>
              </w:rPr>
              <w:t>Xã Hương Nhượng</w:t>
            </w:r>
          </w:p>
        </w:tc>
        <w:tc>
          <w:tcPr>
            <w:tcW w:w="1157" w:type="pct"/>
            <w:tcBorders>
              <w:top w:val="single" w:sz="4" w:space="0" w:color="auto"/>
              <w:left w:val="single" w:sz="4" w:space="0" w:color="auto"/>
              <w:bottom w:val="nil"/>
              <w:right w:val="nil"/>
            </w:tcBorders>
            <w:shd w:val="clear" w:color="auto" w:fill="FFFFFF"/>
          </w:tcPr>
          <w:p w14:paraId="37A05C6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157" w:type="pct"/>
            <w:tcBorders>
              <w:top w:val="single" w:sz="4" w:space="0" w:color="auto"/>
              <w:left w:val="single" w:sz="4" w:space="0" w:color="auto"/>
              <w:bottom w:val="nil"/>
              <w:right w:val="single" w:sz="4" w:space="0" w:color="auto"/>
            </w:tcBorders>
            <w:shd w:val="clear" w:color="auto" w:fill="FFFFFF"/>
          </w:tcPr>
          <w:p w14:paraId="1E04C84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478F3325" w14:textId="77777777" w:rsidTr="002F1C8B">
        <w:trPr>
          <w:trHeight w:val="299"/>
        </w:trPr>
        <w:tc>
          <w:tcPr>
            <w:tcW w:w="713" w:type="pct"/>
            <w:tcBorders>
              <w:top w:val="single" w:sz="4" w:space="0" w:color="auto"/>
              <w:left w:val="single" w:sz="4" w:space="0" w:color="auto"/>
              <w:bottom w:val="nil"/>
              <w:right w:val="nil"/>
            </w:tcBorders>
            <w:shd w:val="clear" w:color="auto" w:fill="FFFFFF"/>
          </w:tcPr>
          <w:p w14:paraId="2561438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973" w:type="pct"/>
            <w:tcBorders>
              <w:top w:val="single" w:sz="4" w:space="0" w:color="auto"/>
              <w:left w:val="single" w:sz="4" w:space="0" w:color="auto"/>
              <w:bottom w:val="nil"/>
              <w:right w:val="nil"/>
            </w:tcBorders>
            <w:shd w:val="clear" w:color="auto" w:fill="FFFFFF"/>
          </w:tcPr>
          <w:p w14:paraId="1F68648B" w14:textId="77777777" w:rsidR="009B1005" w:rsidRPr="00F1143E" w:rsidRDefault="009B1005" w:rsidP="002F1C8B">
            <w:pPr>
              <w:spacing w:before="120"/>
              <w:rPr>
                <w:rFonts w:ascii="Arial" w:hAnsi="Arial" w:cs="Arial"/>
                <w:sz w:val="20"/>
              </w:rPr>
            </w:pPr>
            <w:r w:rsidRPr="00F1143E">
              <w:rPr>
                <w:rFonts w:ascii="Arial" w:hAnsi="Arial" w:cs="Arial"/>
                <w:sz w:val="20"/>
              </w:rPr>
              <w:t>Xã Mỹ Thành</w:t>
            </w:r>
          </w:p>
        </w:tc>
        <w:tc>
          <w:tcPr>
            <w:tcW w:w="1157" w:type="pct"/>
            <w:tcBorders>
              <w:top w:val="single" w:sz="4" w:space="0" w:color="auto"/>
              <w:left w:val="single" w:sz="4" w:space="0" w:color="auto"/>
              <w:bottom w:val="nil"/>
              <w:right w:val="nil"/>
            </w:tcBorders>
            <w:shd w:val="clear" w:color="auto" w:fill="FFFFFF"/>
          </w:tcPr>
          <w:p w14:paraId="02E5DB7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157" w:type="pct"/>
            <w:tcBorders>
              <w:top w:val="single" w:sz="4" w:space="0" w:color="auto"/>
              <w:left w:val="single" w:sz="4" w:space="0" w:color="auto"/>
              <w:bottom w:val="nil"/>
              <w:right w:val="single" w:sz="4" w:space="0" w:color="auto"/>
            </w:tcBorders>
            <w:shd w:val="clear" w:color="auto" w:fill="FFFFFF"/>
          </w:tcPr>
          <w:p w14:paraId="4720920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48A19BA7" w14:textId="77777777" w:rsidTr="002F1C8B">
        <w:trPr>
          <w:trHeight w:val="42"/>
        </w:trPr>
        <w:tc>
          <w:tcPr>
            <w:tcW w:w="713" w:type="pct"/>
            <w:tcBorders>
              <w:top w:val="single" w:sz="4" w:space="0" w:color="auto"/>
              <w:left w:val="single" w:sz="4" w:space="0" w:color="auto"/>
              <w:bottom w:val="nil"/>
              <w:right w:val="nil"/>
            </w:tcBorders>
            <w:shd w:val="clear" w:color="auto" w:fill="FFFFFF"/>
          </w:tcPr>
          <w:p w14:paraId="5BA9F50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w:t>
            </w:r>
          </w:p>
        </w:tc>
        <w:tc>
          <w:tcPr>
            <w:tcW w:w="1973" w:type="pct"/>
            <w:tcBorders>
              <w:top w:val="single" w:sz="4" w:space="0" w:color="auto"/>
              <w:left w:val="single" w:sz="4" w:space="0" w:color="auto"/>
              <w:bottom w:val="nil"/>
              <w:right w:val="nil"/>
            </w:tcBorders>
            <w:shd w:val="clear" w:color="auto" w:fill="FFFFFF"/>
          </w:tcPr>
          <w:p w14:paraId="222AA8B3" w14:textId="77777777" w:rsidR="009B1005" w:rsidRPr="00F1143E" w:rsidRDefault="009B1005" w:rsidP="002F1C8B">
            <w:pPr>
              <w:spacing w:before="120"/>
              <w:rPr>
                <w:rFonts w:ascii="Arial" w:hAnsi="Arial" w:cs="Arial"/>
                <w:sz w:val="20"/>
              </w:rPr>
            </w:pPr>
            <w:r w:rsidRPr="00F1143E">
              <w:rPr>
                <w:rFonts w:ascii="Arial" w:hAnsi="Arial" w:cs="Arial"/>
                <w:sz w:val="20"/>
              </w:rPr>
              <w:t>Xã Nhân Nghĩa</w:t>
            </w:r>
          </w:p>
        </w:tc>
        <w:tc>
          <w:tcPr>
            <w:tcW w:w="1157" w:type="pct"/>
            <w:tcBorders>
              <w:top w:val="single" w:sz="4" w:space="0" w:color="auto"/>
              <w:left w:val="single" w:sz="4" w:space="0" w:color="auto"/>
              <w:bottom w:val="nil"/>
              <w:right w:val="nil"/>
            </w:tcBorders>
            <w:shd w:val="clear" w:color="auto" w:fill="FFFFFF"/>
          </w:tcPr>
          <w:p w14:paraId="59969E9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157" w:type="pct"/>
            <w:tcBorders>
              <w:top w:val="single" w:sz="4" w:space="0" w:color="auto"/>
              <w:left w:val="single" w:sz="4" w:space="0" w:color="auto"/>
              <w:bottom w:val="nil"/>
              <w:right w:val="single" w:sz="4" w:space="0" w:color="auto"/>
            </w:tcBorders>
            <w:shd w:val="clear" w:color="auto" w:fill="FFFFFF"/>
          </w:tcPr>
          <w:p w14:paraId="024FC0B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7FB87F97" w14:textId="77777777" w:rsidTr="002F1C8B">
        <w:trPr>
          <w:trHeight w:val="302"/>
        </w:trPr>
        <w:tc>
          <w:tcPr>
            <w:tcW w:w="713" w:type="pct"/>
            <w:tcBorders>
              <w:top w:val="single" w:sz="4" w:space="0" w:color="auto"/>
              <w:left w:val="single" w:sz="4" w:space="0" w:color="auto"/>
              <w:bottom w:val="nil"/>
              <w:right w:val="nil"/>
            </w:tcBorders>
            <w:shd w:val="clear" w:color="auto" w:fill="FFFFFF"/>
          </w:tcPr>
          <w:p w14:paraId="7ADD27B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w:t>
            </w:r>
          </w:p>
        </w:tc>
        <w:tc>
          <w:tcPr>
            <w:tcW w:w="1973" w:type="pct"/>
            <w:tcBorders>
              <w:top w:val="single" w:sz="4" w:space="0" w:color="auto"/>
              <w:left w:val="single" w:sz="4" w:space="0" w:color="auto"/>
              <w:bottom w:val="nil"/>
              <w:right w:val="nil"/>
            </w:tcBorders>
            <w:shd w:val="clear" w:color="auto" w:fill="FFFFFF"/>
          </w:tcPr>
          <w:p w14:paraId="1149845B" w14:textId="77777777" w:rsidR="009B1005" w:rsidRPr="00F1143E" w:rsidRDefault="009B1005" w:rsidP="002F1C8B">
            <w:pPr>
              <w:spacing w:before="120"/>
              <w:rPr>
                <w:rFonts w:ascii="Arial" w:hAnsi="Arial" w:cs="Arial"/>
                <w:sz w:val="20"/>
              </w:rPr>
            </w:pPr>
            <w:r w:rsidRPr="00F1143E">
              <w:rPr>
                <w:rFonts w:ascii="Arial" w:hAnsi="Arial" w:cs="Arial"/>
                <w:sz w:val="20"/>
              </w:rPr>
              <w:t>Xã Tân Lập</w:t>
            </w:r>
          </w:p>
        </w:tc>
        <w:tc>
          <w:tcPr>
            <w:tcW w:w="1157" w:type="pct"/>
            <w:tcBorders>
              <w:top w:val="single" w:sz="4" w:space="0" w:color="auto"/>
              <w:left w:val="single" w:sz="4" w:space="0" w:color="auto"/>
              <w:bottom w:val="nil"/>
              <w:right w:val="nil"/>
            </w:tcBorders>
            <w:shd w:val="clear" w:color="auto" w:fill="FFFFFF"/>
          </w:tcPr>
          <w:p w14:paraId="4C6747B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157" w:type="pct"/>
            <w:tcBorders>
              <w:top w:val="single" w:sz="4" w:space="0" w:color="auto"/>
              <w:left w:val="single" w:sz="4" w:space="0" w:color="auto"/>
              <w:bottom w:val="nil"/>
              <w:right w:val="single" w:sz="4" w:space="0" w:color="auto"/>
            </w:tcBorders>
            <w:shd w:val="clear" w:color="auto" w:fill="FFFFFF"/>
          </w:tcPr>
          <w:p w14:paraId="3136005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162E927A" w14:textId="77777777" w:rsidTr="002F1C8B">
        <w:trPr>
          <w:trHeight w:val="306"/>
        </w:trPr>
        <w:tc>
          <w:tcPr>
            <w:tcW w:w="713" w:type="pct"/>
            <w:tcBorders>
              <w:top w:val="single" w:sz="4" w:space="0" w:color="auto"/>
              <w:left w:val="single" w:sz="4" w:space="0" w:color="auto"/>
              <w:bottom w:val="nil"/>
              <w:right w:val="nil"/>
            </w:tcBorders>
            <w:shd w:val="clear" w:color="auto" w:fill="FFFFFF"/>
          </w:tcPr>
          <w:p w14:paraId="6403D09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w:t>
            </w:r>
          </w:p>
        </w:tc>
        <w:tc>
          <w:tcPr>
            <w:tcW w:w="1973" w:type="pct"/>
            <w:tcBorders>
              <w:top w:val="single" w:sz="4" w:space="0" w:color="auto"/>
              <w:left w:val="single" w:sz="4" w:space="0" w:color="auto"/>
              <w:bottom w:val="nil"/>
              <w:right w:val="nil"/>
            </w:tcBorders>
            <w:shd w:val="clear" w:color="auto" w:fill="FFFFFF"/>
          </w:tcPr>
          <w:p w14:paraId="01654FAD" w14:textId="77777777" w:rsidR="009B1005" w:rsidRPr="00F1143E" w:rsidRDefault="009B1005" w:rsidP="002F1C8B">
            <w:pPr>
              <w:spacing w:before="120"/>
              <w:rPr>
                <w:rFonts w:ascii="Arial" w:hAnsi="Arial" w:cs="Arial"/>
                <w:sz w:val="20"/>
              </w:rPr>
            </w:pPr>
            <w:r w:rsidRPr="00F1143E">
              <w:rPr>
                <w:rFonts w:ascii="Arial" w:hAnsi="Arial" w:cs="Arial"/>
                <w:sz w:val="20"/>
              </w:rPr>
              <w:t>Xã Tân Mỹ</w:t>
            </w:r>
          </w:p>
        </w:tc>
        <w:tc>
          <w:tcPr>
            <w:tcW w:w="1157" w:type="pct"/>
            <w:tcBorders>
              <w:top w:val="single" w:sz="4" w:space="0" w:color="auto"/>
              <w:left w:val="single" w:sz="4" w:space="0" w:color="auto"/>
              <w:bottom w:val="nil"/>
              <w:right w:val="nil"/>
            </w:tcBorders>
            <w:shd w:val="clear" w:color="auto" w:fill="FFFFFF"/>
          </w:tcPr>
          <w:p w14:paraId="26AE632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157" w:type="pct"/>
            <w:tcBorders>
              <w:top w:val="single" w:sz="4" w:space="0" w:color="auto"/>
              <w:left w:val="single" w:sz="4" w:space="0" w:color="auto"/>
              <w:bottom w:val="nil"/>
              <w:right w:val="single" w:sz="4" w:space="0" w:color="auto"/>
            </w:tcBorders>
            <w:shd w:val="clear" w:color="auto" w:fill="FFFFFF"/>
          </w:tcPr>
          <w:p w14:paraId="0B1DED8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0DB1B511" w14:textId="77777777" w:rsidTr="002F1C8B">
        <w:trPr>
          <w:trHeight w:val="306"/>
        </w:trPr>
        <w:tc>
          <w:tcPr>
            <w:tcW w:w="713" w:type="pct"/>
            <w:tcBorders>
              <w:top w:val="single" w:sz="4" w:space="0" w:color="auto"/>
              <w:left w:val="single" w:sz="4" w:space="0" w:color="auto"/>
              <w:bottom w:val="nil"/>
              <w:right w:val="nil"/>
            </w:tcBorders>
            <w:shd w:val="clear" w:color="auto" w:fill="FFFFFF"/>
          </w:tcPr>
          <w:p w14:paraId="13B60B2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w:t>
            </w:r>
          </w:p>
        </w:tc>
        <w:tc>
          <w:tcPr>
            <w:tcW w:w="1973" w:type="pct"/>
            <w:tcBorders>
              <w:top w:val="single" w:sz="4" w:space="0" w:color="auto"/>
              <w:left w:val="single" w:sz="4" w:space="0" w:color="auto"/>
              <w:bottom w:val="nil"/>
              <w:right w:val="nil"/>
            </w:tcBorders>
            <w:shd w:val="clear" w:color="auto" w:fill="FFFFFF"/>
          </w:tcPr>
          <w:p w14:paraId="49D6BB89" w14:textId="77777777" w:rsidR="009B1005" w:rsidRPr="00F1143E" w:rsidRDefault="009B1005" w:rsidP="002F1C8B">
            <w:pPr>
              <w:spacing w:before="120"/>
              <w:rPr>
                <w:rFonts w:ascii="Arial" w:hAnsi="Arial" w:cs="Arial"/>
                <w:sz w:val="20"/>
              </w:rPr>
            </w:pPr>
            <w:r w:rsidRPr="00F1143E">
              <w:rPr>
                <w:rFonts w:ascii="Arial" w:hAnsi="Arial" w:cs="Arial"/>
                <w:sz w:val="20"/>
              </w:rPr>
              <w:t>Xã Tuân Đạo</w:t>
            </w:r>
          </w:p>
        </w:tc>
        <w:tc>
          <w:tcPr>
            <w:tcW w:w="1157" w:type="pct"/>
            <w:tcBorders>
              <w:top w:val="single" w:sz="4" w:space="0" w:color="auto"/>
              <w:left w:val="single" w:sz="4" w:space="0" w:color="auto"/>
              <w:bottom w:val="nil"/>
              <w:right w:val="nil"/>
            </w:tcBorders>
            <w:shd w:val="clear" w:color="auto" w:fill="FFFFFF"/>
          </w:tcPr>
          <w:p w14:paraId="4DE5493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157" w:type="pct"/>
            <w:tcBorders>
              <w:top w:val="single" w:sz="4" w:space="0" w:color="auto"/>
              <w:left w:val="single" w:sz="4" w:space="0" w:color="auto"/>
              <w:bottom w:val="nil"/>
              <w:right w:val="single" w:sz="4" w:space="0" w:color="auto"/>
            </w:tcBorders>
            <w:shd w:val="clear" w:color="auto" w:fill="FFFFFF"/>
          </w:tcPr>
          <w:p w14:paraId="70371F1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6E431CB9" w14:textId="77777777" w:rsidTr="002F1C8B">
        <w:trPr>
          <w:trHeight w:val="306"/>
        </w:trPr>
        <w:tc>
          <w:tcPr>
            <w:tcW w:w="713" w:type="pct"/>
            <w:tcBorders>
              <w:top w:val="single" w:sz="4" w:space="0" w:color="auto"/>
              <w:left w:val="single" w:sz="4" w:space="0" w:color="auto"/>
              <w:bottom w:val="nil"/>
              <w:right w:val="nil"/>
            </w:tcBorders>
            <w:shd w:val="clear" w:color="auto" w:fill="FFFFFF"/>
          </w:tcPr>
          <w:p w14:paraId="757C07B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w:t>
            </w:r>
          </w:p>
        </w:tc>
        <w:tc>
          <w:tcPr>
            <w:tcW w:w="1973" w:type="pct"/>
            <w:tcBorders>
              <w:top w:val="single" w:sz="4" w:space="0" w:color="auto"/>
              <w:left w:val="single" w:sz="4" w:space="0" w:color="auto"/>
              <w:bottom w:val="nil"/>
              <w:right w:val="nil"/>
            </w:tcBorders>
            <w:shd w:val="clear" w:color="auto" w:fill="FFFFFF"/>
          </w:tcPr>
          <w:p w14:paraId="32400C2F" w14:textId="77777777" w:rsidR="009B1005" w:rsidRPr="00F1143E" w:rsidRDefault="009B1005" w:rsidP="002F1C8B">
            <w:pPr>
              <w:spacing w:before="120"/>
              <w:rPr>
                <w:rFonts w:ascii="Arial" w:hAnsi="Arial" w:cs="Arial"/>
                <w:sz w:val="20"/>
              </w:rPr>
            </w:pPr>
            <w:r w:rsidRPr="00F1143E">
              <w:rPr>
                <w:rFonts w:ascii="Arial" w:hAnsi="Arial" w:cs="Arial"/>
                <w:sz w:val="20"/>
              </w:rPr>
              <w:t>Xã Văn Nghĩa</w:t>
            </w:r>
          </w:p>
        </w:tc>
        <w:tc>
          <w:tcPr>
            <w:tcW w:w="1157" w:type="pct"/>
            <w:tcBorders>
              <w:top w:val="single" w:sz="4" w:space="0" w:color="auto"/>
              <w:left w:val="single" w:sz="4" w:space="0" w:color="auto"/>
              <w:bottom w:val="nil"/>
              <w:right w:val="nil"/>
            </w:tcBorders>
            <w:shd w:val="clear" w:color="auto" w:fill="FFFFFF"/>
          </w:tcPr>
          <w:p w14:paraId="5E203CB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157" w:type="pct"/>
            <w:tcBorders>
              <w:top w:val="single" w:sz="4" w:space="0" w:color="auto"/>
              <w:left w:val="single" w:sz="4" w:space="0" w:color="auto"/>
              <w:bottom w:val="nil"/>
              <w:right w:val="single" w:sz="4" w:space="0" w:color="auto"/>
            </w:tcBorders>
            <w:shd w:val="clear" w:color="auto" w:fill="FFFFFF"/>
          </w:tcPr>
          <w:p w14:paraId="15C629E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0A2FF9EA" w14:textId="77777777" w:rsidTr="002F1C8B">
        <w:trPr>
          <w:trHeight w:val="306"/>
        </w:trPr>
        <w:tc>
          <w:tcPr>
            <w:tcW w:w="713" w:type="pct"/>
            <w:tcBorders>
              <w:top w:val="single" w:sz="4" w:space="0" w:color="auto"/>
              <w:left w:val="single" w:sz="4" w:space="0" w:color="auto"/>
              <w:bottom w:val="nil"/>
              <w:right w:val="nil"/>
            </w:tcBorders>
            <w:shd w:val="clear" w:color="auto" w:fill="FFFFFF"/>
          </w:tcPr>
          <w:p w14:paraId="1FB1C4D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w:t>
            </w:r>
          </w:p>
        </w:tc>
        <w:tc>
          <w:tcPr>
            <w:tcW w:w="1973" w:type="pct"/>
            <w:tcBorders>
              <w:top w:val="single" w:sz="4" w:space="0" w:color="auto"/>
              <w:left w:val="single" w:sz="4" w:space="0" w:color="auto"/>
              <w:bottom w:val="nil"/>
              <w:right w:val="nil"/>
            </w:tcBorders>
            <w:shd w:val="clear" w:color="auto" w:fill="FFFFFF"/>
          </w:tcPr>
          <w:p w14:paraId="01D85714" w14:textId="77777777" w:rsidR="009B1005" w:rsidRPr="00F1143E" w:rsidRDefault="009B1005" w:rsidP="002F1C8B">
            <w:pPr>
              <w:spacing w:before="120"/>
              <w:rPr>
                <w:rFonts w:ascii="Arial" w:hAnsi="Arial" w:cs="Arial"/>
                <w:sz w:val="20"/>
              </w:rPr>
            </w:pPr>
            <w:r w:rsidRPr="00F1143E">
              <w:rPr>
                <w:rFonts w:ascii="Arial" w:hAnsi="Arial" w:cs="Arial"/>
                <w:sz w:val="20"/>
              </w:rPr>
              <w:t>Xã Văn Sơn</w:t>
            </w:r>
          </w:p>
        </w:tc>
        <w:tc>
          <w:tcPr>
            <w:tcW w:w="1157" w:type="pct"/>
            <w:tcBorders>
              <w:top w:val="single" w:sz="4" w:space="0" w:color="auto"/>
              <w:left w:val="single" w:sz="4" w:space="0" w:color="auto"/>
              <w:bottom w:val="nil"/>
              <w:right w:val="nil"/>
            </w:tcBorders>
            <w:shd w:val="clear" w:color="auto" w:fill="FFFFFF"/>
          </w:tcPr>
          <w:p w14:paraId="639142E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157" w:type="pct"/>
            <w:tcBorders>
              <w:top w:val="single" w:sz="4" w:space="0" w:color="auto"/>
              <w:left w:val="single" w:sz="4" w:space="0" w:color="auto"/>
              <w:bottom w:val="nil"/>
              <w:right w:val="single" w:sz="4" w:space="0" w:color="auto"/>
            </w:tcBorders>
            <w:shd w:val="clear" w:color="auto" w:fill="FFFFFF"/>
          </w:tcPr>
          <w:p w14:paraId="56BF767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65E0E44F" w14:textId="77777777" w:rsidTr="002F1C8B">
        <w:trPr>
          <w:trHeight w:val="302"/>
        </w:trPr>
        <w:tc>
          <w:tcPr>
            <w:tcW w:w="713" w:type="pct"/>
            <w:tcBorders>
              <w:top w:val="single" w:sz="4" w:space="0" w:color="auto"/>
              <w:left w:val="single" w:sz="4" w:space="0" w:color="auto"/>
              <w:bottom w:val="nil"/>
              <w:right w:val="nil"/>
            </w:tcBorders>
            <w:shd w:val="clear" w:color="auto" w:fill="FFFFFF"/>
          </w:tcPr>
          <w:p w14:paraId="6D933B3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w:t>
            </w:r>
          </w:p>
        </w:tc>
        <w:tc>
          <w:tcPr>
            <w:tcW w:w="1973" w:type="pct"/>
            <w:tcBorders>
              <w:top w:val="single" w:sz="4" w:space="0" w:color="auto"/>
              <w:left w:val="single" w:sz="4" w:space="0" w:color="auto"/>
              <w:bottom w:val="nil"/>
              <w:right w:val="nil"/>
            </w:tcBorders>
            <w:shd w:val="clear" w:color="auto" w:fill="FFFFFF"/>
          </w:tcPr>
          <w:p w14:paraId="445338BF" w14:textId="77777777" w:rsidR="009B1005" w:rsidRPr="00F1143E" w:rsidRDefault="009B1005" w:rsidP="002F1C8B">
            <w:pPr>
              <w:spacing w:before="120"/>
              <w:rPr>
                <w:rFonts w:ascii="Arial" w:hAnsi="Arial" w:cs="Arial"/>
                <w:sz w:val="20"/>
              </w:rPr>
            </w:pPr>
            <w:r w:rsidRPr="00F1143E">
              <w:rPr>
                <w:rFonts w:ascii="Arial" w:hAnsi="Arial" w:cs="Arial"/>
                <w:sz w:val="20"/>
              </w:rPr>
              <w:t>Xã Yên Phú</w:t>
            </w:r>
          </w:p>
        </w:tc>
        <w:tc>
          <w:tcPr>
            <w:tcW w:w="1157" w:type="pct"/>
            <w:tcBorders>
              <w:top w:val="single" w:sz="4" w:space="0" w:color="auto"/>
              <w:left w:val="single" w:sz="4" w:space="0" w:color="auto"/>
              <w:bottom w:val="nil"/>
              <w:right w:val="nil"/>
            </w:tcBorders>
            <w:shd w:val="clear" w:color="auto" w:fill="FFFFFF"/>
          </w:tcPr>
          <w:p w14:paraId="47B4BEC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157" w:type="pct"/>
            <w:tcBorders>
              <w:top w:val="single" w:sz="4" w:space="0" w:color="auto"/>
              <w:left w:val="single" w:sz="4" w:space="0" w:color="auto"/>
              <w:bottom w:val="nil"/>
              <w:right w:val="single" w:sz="4" w:space="0" w:color="auto"/>
            </w:tcBorders>
            <w:shd w:val="clear" w:color="auto" w:fill="FFFFFF"/>
          </w:tcPr>
          <w:p w14:paraId="7C084F8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3173BD3B" w14:textId="77777777" w:rsidTr="002F1C8B">
        <w:trPr>
          <w:trHeight w:val="310"/>
        </w:trPr>
        <w:tc>
          <w:tcPr>
            <w:tcW w:w="713" w:type="pct"/>
            <w:tcBorders>
              <w:top w:val="single" w:sz="4" w:space="0" w:color="auto"/>
              <w:left w:val="single" w:sz="4" w:space="0" w:color="auto"/>
              <w:bottom w:val="nil"/>
              <w:right w:val="nil"/>
            </w:tcBorders>
            <w:shd w:val="clear" w:color="auto" w:fill="FFFFFF"/>
          </w:tcPr>
          <w:p w14:paraId="7FA38FE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w:t>
            </w:r>
          </w:p>
        </w:tc>
        <w:tc>
          <w:tcPr>
            <w:tcW w:w="1973" w:type="pct"/>
            <w:tcBorders>
              <w:top w:val="single" w:sz="4" w:space="0" w:color="auto"/>
              <w:left w:val="single" w:sz="4" w:space="0" w:color="auto"/>
              <w:bottom w:val="nil"/>
              <w:right w:val="nil"/>
            </w:tcBorders>
            <w:shd w:val="clear" w:color="auto" w:fill="FFFFFF"/>
          </w:tcPr>
          <w:p w14:paraId="40D56026" w14:textId="77777777" w:rsidR="009B1005" w:rsidRPr="00F1143E" w:rsidRDefault="009B1005" w:rsidP="002F1C8B">
            <w:pPr>
              <w:spacing w:before="120"/>
              <w:rPr>
                <w:rFonts w:ascii="Arial" w:hAnsi="Arial" w:cs="Arial"/>
                <w:sz w:val="20"/>
              </w:rPr>
            </w:pPr>
            <w:r w:rsidRPr="00F1143E">
              <w:rPr>
                <w:rFonts w:ascii="Arial" w:hAnsi="Arial" w:cs="Arial"/>
                <w:sz w:val="20"/>
              </w:rPr>
              <w:t>Xã Chí Đạo</w:t>
            </w:r>
          </w:p>
        </w:tc>
        <w:tc>
          <w:tcPr>
            <w:tcW w:w="1157" w:type="pct"/>
            <w:tcBorders>
              <w:top w:val="single" w:sz="4" w:space="0" w:color="auto"/>
              <w:left w:val="single" w:sz="4" w:space="0" w:color="auto"/>
              <w:bottom w:val="nil"/>
              <w:right w:val="nil"/>
            </w:tcBorders>
            <w:shd w:val="clear" w:color="auto" w:fill="FFFFFF"/>
          </w:tcPr>
          <w:p w14:paraId="54D65EC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157" w:type="pct"/>
            <w:tcBorders>
              <w:top w:val="single" w:sz="4" w:space="0" w:color="auto"/>
              <w:left w:val="single" w:sz="4" w:space="0" w:color="auto"/>
              <w:bottom w:val="nil"/>
              <w:right w:val="single" w:sz="4" w:space="0" w:color="auto"/>
            </w:tcBorders>
            <w:shd w:val="clear" w:color="auto" w:fill="FFFFFF"/>
          </w:tcPr>
          <w:p w14:paraId="3EFE00D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4BBC7DE8" w14:textId="77777777" w:rsidTr="002F1C8B">
        <w:trPr>
          <w:trHeight w:val="346"/>
        </w:trPr>
        <w:tc>
          <w:tcPr>
            <w:tcW w:w="713" w:type="pct"/>
            <w:tcBorders>
              <w:top w:val="single" w:sz="4" w:space="0" w:color="auto"/>
              <w:left w:val="single" w:sz="4" w:space="0" w:color="auto"/>
              <w:bottom w:val="nil"/>
              <w:right w:val="nil"/>
            </w:tcBorders>
            <w:shd w:val="clear" w:color="auto" w:fill="FFFFFF"/>
          </w:tcPr>
          <w:p w14:paraId="402F5AF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w:t>
            </w:r>
          </w:p>
        </w:tc>
        <w:tc>
          <w:tcPr>
            <w:tcW w:w="1973" w:type="pct"/>
            <w:tcBorders>
              <w:top w:val="single" w:sz="4" w:space="0" w:color="auto"/>
              <w:left w:val="single" w:sz="4" w:space="0" w:color="auto"/>
              <w:bottom w:val="nil"/>
              <w:right w:val="nil"/>
            </w:tcBorders>
            <w:shd w:val="clear" w:color="auto" w:fill="FFFFFF"/>
          </w:tcPr>
          <w:p w14:paraId="73C0DFEF" w14:textId="77777777" w:rsidR="009B1005" w:rsidRPr="00F1143E" w:rsidRDefault="009B1005" w:rsidP="002F1C8B">
            <w:pPr>
              <w:spacing w:before="120"/>
              <w:rPr>
                <w:rFonts w:ascii="Arial" w:hAnsi="Arial" w:cs="Arial"/>
                <w:sz w:val="20"/>
              </w:rPr>
            </w:pPr>
            <w:r w:rsidRPr="00F1143E">
              <w:rPr>
                <w:rFonts w:ascii="Arial" w:hAnsi="Arial" w:cs="Arial"/>
                <w:sz w:val="20"/>
              </w:rPr>
              <w:t>Xã Chí Thiện</w:t>
            </w:r>
          </w:p>
        </w:tc>
        <w:tc>
          <w:tcPr>
            <w:tcW w:w="1157" w:type="pct"/>
            <w:tcBorders>
              <w:top w:val="single" w:sz="4" w:space="0" w:color="auto"/>
              <w:left w:val="single" w:sz="4" w:space="0" w:color="auto"/>
              <w:bottom w:val="nil"/>
              <w:right w:val="nil"/>
            </w:tcBorders>
            <w:shd w:val="clear" w:color="auto" w:fill="FFFFFF"/>
          </w:tcPr>
          <w:p w14:paraId="495BD4D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157" w:type="pct"/>
            <w:tcBorders>
              <w:top w:val="single" w:sz="4" w:space="0" w:color="auto"/>
              <w:left w:val="single" w:sz="4" w:space="0" w:color="auto"/>
              <w:bottom w:val="nil"/>
              <w:right w:val="single" w:sz="4" w:space="0" w:color="auto"/>
            </w:tcBorders>
            <w:shd w:val="clear" w:color="auto" w:fill="FFFFFF"/>
          </w:tcPr>
          <w:p w14:paraId="630180F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073F8951" w14:textId="77777777" w:rsidTr="002F1C8B">
        <w:trPr>
          <w:trHeight w:val="302"/>
        </w:trPr>
        <w:tc>
          <w:tcPr>
            <w:tcW w:w="713" w:type="pct"/>
            <w:tcBorders>
              <w:top w:val="single" w:sz="4" w:space="0" w:color="auto"/>
              <w:left w:val="single" w:sz="4" w:space="0" w:color="auto"/>
              <w:bottom w:val="nil"/>
              <w:right w:val="nil"/>
            </w:tcBorders>
            <w:shd w:val="clear" w:color="auto" w:fill="FFFFFF"/>
          </w:tcPr>
          <w:p w14:paraId="19371DC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w:t>
            </w:r>
          </w:p>
        </w:tc>
        <w:tc>
          <w:tcPr>
            <w:tcW w:w="1973" w:type="pct"/>
            <w:tcBorders>
              <w:top w:val="single" w:sz="4" w:space="0" w:color="auto"/>
              <w:left w:val="single" w:sz="4" w:space="0" w:color="auto"/>
              <w:bottom w:val="nil"/>
              <w:right w:val="nil"/>
            </w:tcBorders>
            <w:shd w:val="clear" w:color="auto" w:fill="FFFFFF"/>
          </w:tcPr>
          <w:p w14:paraId="727D1AE0" w14:textId="77777777" w:rsidR="009B1005" w:rsidRPr="00F1143E" w:rsidRDefault="009B1005" w:rsidP="002F1C8B">
            <w:pPr>
              <w:spacing w:before="120"/>
              <w:rPr>
                <w:rFonts w:ascii="Arial" w:hAnsi="Arial" w:cs="Arial"/>
                <w:sz w:val="20"/>
              </w:rPr>
            </w:pPr>
            <w:r w:rsidRPr="00F1143E">
              <w:rPr>
                <w:rFonts w:ascii="Arial" w:hAnsi="Arial" w:cs="Arial"/>
                <w:sz w:val="20"/>
              </w:rPr>
              <w:t>Xã Phú Lương</w:t>
            </w:r>
          </w:p>
        </w:tc>
        <w:tc>
          <w:tcPr>
            <w:tcW w:w="1157" w:type="pct"/>
            <w:tcBorders>
              <w:top w:val="single" w:sz="4" w:space="0" w:color="auto"/>
              <w:left w:val="single" w:sz="4" w:space="0" w:color="auto"/>
              <w:bottom w:val="nil"/>
              <w:right w:val="nil"/>
            </w:tcBorders>
            <w:shd w:val="clear" w:color="auto" w:fill="FFFFFF"/>
          </w:tcPr>
          <w:p w14:paraId="447CF23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157" w:type="pct"/>
            <w:tcBorders>
              <w:top w:val="single" w:sz="4" w:space="0" w:color="auto"/>
              <w:left w:val="single" w:sz="4" w:space="0" w:color="auto"/>
              <w:bottom w:val="nil"/>
              <w:right w:val="single" w:sz="4" w:space="0" w:color="auto"/>
            </w:tcBorders>
            <w:shd w:val="clear" w:color="auto" w:fill="FFFFFF"/>
          </w:tcPr>
          <w:p w14:paraId="0864348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7F2F0E69" w14:textId="77777777" w:rsidTr="002F1C8B">
        <w:trPr>
          <w:trHeight w:val="310"/>
        </w:trPr>
        <w:tc>
          <w:tcPr>
            <w:tcW w:w="713" w:type="pct"/>
            <w:tcBorders>
              <w:top w:val="single" w:sz="4" w:space="0" w:color="auto"/>
              <w:left w:val="single" w:sz="4" w:space="0" w:color="auto"/>
              <w:bottom w:val="nil"/>
              <w:right w:val="nil"/>
            </w:tcBorders>
            <w:shd w:val="clear" w:color="auto" w:fill="FFFFFF"/>
          </w:tcPr>
          <w:p w14:paraId="2B83A85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23</w:t>
            </w:r>
          </w:p>
        </w:tc>
        <w:tc>
          <w:tcPr>
            <w:tcW w:w="1973" w:type="pct"/>
            <w:tcBorders>
              <w:top w:val="single" w:sz="4" w:space="0" w:color="auto"/>
              <w:left w:val="single" w:sz="4" w:space="0" w:color="auto"/>
              <w:bottom w:val="nil"/>
              <w:right w:val="nil"/>
            </w:tcBorders>
            <w:shd w:val="clear" w:color="auto" w:fill="FFFFFF"/>
          </w:tcPr>
          <w:p w14:paraId="74DDE91E" w14:textId="77777777" w:rsidR="009B1005" w:rsidRPr="00F1143E" w:rsidRDefault="009B1005" w:rsidP="002F1C8B">
            <w:pPr>
              <w:spacing w:before="120"/>
              <w:rPr>
                <w:rFonts w:ascii="Arial" w:hAnsi="Arial" w:cs="Arial"/>
                <w:sz w:val="20"/>
              </w:rPr>
            </w:pPr>
            <w:r w:rsidRPr="00F1143E">
              <w:rPr>
                <w:rFonts w:ascii="Arial" w:hAnsi="Arial" w:cs="Arial"/>
                <w:sz w:val="20"/>
              </w:rPr>
              <w:t>Xã Phúc Tuy</w:t>
            </w:r>
          </w:p>
        </w:tc>
        <w:tc>
          <w:tcPr>
            <w:tcW w:w="1157" w:type="pct"/>
            <w:tcBorders>
              <w:top w:val="single" w:sz="4" w:space="0" w:color="auto"/>
              <w:left w:val="single" w:sz="4" w:space="0" w:color="auto"/>
              <w:bottom w:val="nil"/>
              <w:right w:val="nil"/>
            </w:tcBorders>
            <w:shd w:val="clear" w:color="auto" w:fill="FFFFFF"/>
          </w:tcPr>
          <w:p w14:paraId="00452A1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157" w:type="pct"/>
            <w:tcBorders>
              <w:top w:val="single" w:sz="4" w:space="0" w:color="auto"/>
              <w:left w:val="single" w:sz="4" w:space="0" w:color="auto"/>
              <w:bottom w:val="nil"/>
              <w:right w:val="single" w:sz="4" w:space="0" w:color="auto"/>
            </w:tcBorders>
            <w:shd w:val="clear" w:color="auto" w:fill="FFFFFF"/>
          </w:tcPr>
          <w:p w14:paraId="786CC0D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58A8CA97" w14:textId="77777777" w:rsidTr="002F1C8B">
        <w:trPr>
          <w:trHeight w:val="313"/>
        </w:trPr>
        <w:tc>
          <w:tcPr>
            <w:tcW w:w="713" w:type="pct"/>
            <w:tcBorders>
              <w:top w:val="single" w:sz="4" w:space="0" w:color="auto"/>
              <w:left w:val="single" w:sz="4" w:space="0" w:color="auto"/>
              <w:bottom w:val="nil"/>
              <w:right w:val="nil"/>
            </w:tcBorders>
            <w:shd w:val="clear" w:color="auto" w:fill="FFFFFF"/>
          </w:tcPr>
          <w:p w14:paraId="4B48C89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w:t>
            </w:r>
          </w:p>
        </w:tc>
        <w:tc>
          <w:tcPr>
            <w:tcW w:w="1973" w:type="pct"/>
            <w:tcBorders>
              <w:top w:val="single" w:sz="4" w:space="0" w:color="auto"/>
              <w:left w:val="single" w:sz="4" w:space="0" w:color="auto"/>
              <w:bottom w:val="nil"/>
              <w:right w:val="nil"/>
            </w:tcBorders>
            <w:shd w:val="clear" w:color="auto" w:fill="FFFFFF"/>
          </w:tcPr>
          <w:p w14:paraId="4244C2E4" w14:textId="77777777" w:rsidR="009B1005" w:rsidRPr="00F1143E" w:rsidRDefault="009B1005" w:rsidP="002F1C8B">
            <w:pPr>
              <w:spacing w:before="120"/>
              <w:rPr>
                <w:rFonts w:ascii="Arial" w:hAnsi="Arial" w:cs="Arial"/>
                <w:sz w:val="20"/>
              </w:rPr>
            </w:pPr>
            <w:r w:rsidRPr="00F1143E">
              <w:rPr>
                <w:rFonts w:ascii="Arial" w:hAnsi="Arial" w:cs="Arial"/>
                <w:sz w:val="20"/>
              </w:rPr>
              <w:t>Xã Bình Hẻm</w:t>
            </w:r>
          </w:p>
        </w:tc>
        <w:tc>
          <w:tcPr>
            <w:tcW w:w="1157" w:type="pct"/>
            <w:tcBorders>
              <w:top w:val="single" w:sz="4" w:space="0" w:color="auto"/>
              <w:left w:val="single" w:sz="4" w:space="0" w:color="auto"/>
              <w:bottom w:val="nil"/>
              <w:right w:val="nil"/>
            </w:tcBorders>
            <w:shd w:val="clear" w:color="auto" w:fill="FFFFFF"/>
          </w:tcPr>
          <w:p w14:paraId="62F583D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157" w:type="pct"/>
            <w:tcBorders>
              <w:top w:val="single" w:sz="4" w:space="0" w:color="auto"/>
              <w:left w:val="single" w:sz="4" w:space="0" w:color="auto"/>
              <w:bottom w:val="nil"/>
              <w:right w:val="single" w:sz="4" w:space="0" w:color="auto"/>
            </w:tcBorders>
            <w:shd w:val="clear" w:color="auto" w:fill="FFFFFF"/>
          </w:tcPr>
          <w:p w14:paraId="7FCF8ED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3B25A0DE" w14:textId="77777777" w:rsidTr="002F1C8B">
        <w:trPr>
          <w:trHeight w:val="306"/>
        </w:trPr>
        <w:tc>
          <w:tcPr>
            <w:tcW w:w="713" w:type="pct"/>
            <w:tcBorders>
              <w:top w:val="single" w:sz="4" w:space="0" w:color="auto"/>
              <w:left w:val="single" w:sz="4" w:space="0" w:color="auto"/>
              <w:bottom w:val="nil"/>
              <w:right w:val="nil"/>
            </w:tcBorders>
            <w:shd w:val="clear" w:color="auto" w:fill="FFFFFF"/>
          </w:tcPr>
          <w:p w14:paraId="5E70EB14" w14:textId="77777777" w:rsidR="009B1005" w:rsidRPr="00F1143E" w:rsidRDefault="009B1005" w:rsidP="002F1C8B">
            <w:pPr>
              <w:spacing w:before="120"/>
              <w:jc w:val="center"/>
              <w:rPr>
                <w:rFonts w:ascii="Arial" w:hAnsi="Arial" w:cs="Arial"/>
                <w:sz w:val="20"/>
              </w:rPr>
            </w:pPr>
            <w:r w:rsidRPr="00F1143E">
              <w:rPr>
                <w:rFonts w:ascii="Arial" w:hAnsi="Arial" w:cs="Arial"/>
                <w:sz w:val="20"/>
              </w:rPr>
              <w:lastRenderedPageBreak/>
              <w:t>25</w:t>
            </w:r>
          </w:p>
        </w:tc>
        <w:tc>
          <w:tcPr>
            <w:tcW w:w="1973" w:type="pct"/>
            <w:tcBorders>
              <w:top w:val="single" w:sz="4" w:space="0" w:color="auto"/>
              <w:left w:val="single" w:sz="4" w:space="0" w:color="auto"/>
              <w:bottom w:val="nil"/>
              <w:right w:val="nil"/>
            </w:tcBorders>
            <w:shd w:val="clear" w:color="auto" w:fill="FFFFFF"/>
          </w:tcPr>
          <w:p w14:paraId="2CF75182" w14:textId="77777777" w:rsidR="009B1005" w:rsidRPr="00F1143E" w:rsidRDefault="009B1005" w:rsidP="002F1C8B">
            <w:pPr>
              <w:spacing w:before="120"/>
              <w:rPr>
                <w:rFonts w:ascii="Arial" w:hAnsi="Arial" w:cs="Arial"/>
                <w:sz w:val="20"/>
              </w:rPr>
            </w:pPr>
            <w:r w:rsidRPr="00F1143E">
              <w:rPr>
                <w:rFonts w:ascii="Arial" w:hAnsi="Arial" w:cs="Arial"/>
                <w:sz w:val="20"/>
              </w:rPr>
              <w:t>Xã Miền Đồi</w:t>
            </w:r>
          </w:p>
        </w:tc>
        <w:tc>
          <w:tcPr>
            <w:tcW w:w="1157" w:type="pct"/>
            <w:tcBorders>
              <w:top w:val="single" w:sz="4" w:space="0" w:color="auto"/>
              <w:left w:val="single" w:sz="4" w:space="0" w:color="auto"/>
              <w:bottom w:val="nil"/>
              <w:right w:val="nil"/>
            </w:tcBorders>
            <w:shd w:val="clear" w:color="auto" w:fill="FFFFFF"/>
          </w:tcPr>
          <w:p w14:paraId="26FEA9A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157" w:type="pct"/>
            <w:tcBorders>
              <w:top w:val="single" w:sz="4" w:space="0" w:color="auto"/>
              <w:left w:val="single" w:sz="4" w:space="0" w:color="auto"/>
              <w:bottom w:val="nil"/>
              <w:right w:val="single" w:sz="4" w:space="0" w:color="auto"/>
            </w:tcBorders>
            <w:shd w:val="clear" w:color="auto" w:fill="FFFFFF"/>
          </w:tcPr>
          <w:p w14:paraId="12BEC20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564322DE" w14:textId="77777777" w:rsidTr="002F1C8B">
        <w:trPr>
          <w:trHeight w:val="302"/>
        </w:trPr>
        <w:tc>
          <w:tcPr>
            <w:tcW w:w="713" w:type="pct"/>
            <w:tcBorders>
              <w:top w:val="single" w:sz="4" w:space="0" w:color="auto"/>
              <w:left w:val="single" w:sz="4" w:space="0" w:color="auto"/>
              <w:bottom w:val="nil"/>
              <w:right w:val="nil"/>
            </w:tcBorders>
            <w:shd w:val="clear" w:color="auto" w:fill="FFFFFF"/>
          </w:tcPr>
          <w:p w14:paraId="2D992BD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w:t>
            </w:r>
          </w:p>
        </w:tc>
        <w:tc>
          <w:tcPr>
            <w:tcW w:w="1973" w:type="pct"/>
            <w:tcBorders>
              <w:top w:val="single" w:sz="4" w:space="0" w:color="auto"/>
              <w:left w:val="single" w:sz="4" w:space="0" w:color="auto"/>
              <w:bottom w:val="nil"/>
              <w:right w:val="nil"/>
            </w:tcBorders>
            <w:shd w:val="clear" w:color="auto" w:fill="FFFFFF"/>
          </w:tcPr>
          <w:p w14:paraId="68335348" w14:textId="77777777" w:rsidR="009B1005" w:rsidRPr="00F1143E" w:rsidRDefault="009B1005" w:rsidP="002F1C8B">
            <w:pPr>
              <w:spacing w:before="120"/>
              <w:rPr>
                <w:rFonts w:ascii="Arial" w:hAnsi="Arial" w:cs="Arial"/>
                <w:sz w:val="20"/>
              </w:rPr>
            </w:pPr>
            <w:r w:rsidRPr="00F1143E">
              <w:rPr>
                <w:rFonts w:ascii="Arial" w:hAnsi="Arial" w:cs="Arial"/>
                <w:sz w:val="20"/>
              </w:rPr>
              <w:t>Xã Ngọc Lâu</w:t>
            </w:r>
          </w:p>
        </w:tc>
        <w:tc>
          <w:tcPr>
            <w:tcW w:w="1157" w:type="pct"/>
            <w:tcBorders>
              <w:top w:val="single" w:sz="4" w:space="0" w:color="auto"/>
              <w:left w:val="single" w:sz="4" w:space="0" w:color="auto"/>
              <w:bottom w:val="nil"/>
              <w:right w:val="nil"/>
            </w:tcBorders>
            <w:shd w:val="clear" w:color="auto" w:fill="FFFFFF"/>
          </w:tcPr>
          <w:p w14:paraId="140EE73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157" w:type="pct"/>
            <w:tcBorders>
              <w:top w:val="single" w:sz="4" w:space="0" w:color="auto"/>
              <w:left w:val="single" w:sz="4" w:space="0" w:color="auto"/>
              <w:bottom w:val="nil"/>
              <w:right w:val="single" w:sz="4" w:space="0" w:color="auto"/>
            </w:tcBorders>
            <w:shd w:val="clear" w:color="auto" w:fill="FFFFFF"/>
          </w:tcPr>
          <w:p w14:paraId="1ACA198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70640D34" w14:textId="77777777" w:rsidTr="002F1C8B">
        <w:trPr>
          <w:trHeight w:val="295"/>
        </w:trPr>
        <w:tc>
          <w:tcPr>
            <w:tcW w:w="713" w:type="pct"/>
            <w:tcBorders>
              <w:top w:val="single" w:sz="4" w:space="0" w:color="auto"/>
              <w:left w:val="single" w:sz="4" w:space="0" w:color="auto"/>
              <w:bottom w:val="nil"/>
              <w:right w:val="nil"/>
            </w:tcBorders>
            <w:shd w:val="clear" w:color="auto" w:fill="FFFFFF"/>
          </w:tcPr>
          <w:p w14:paraId="689D870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27</w:t>
            </w:r>
          </w:p>
        </w:tc>
        <w:tc>
          <w:tcPr>
            <w:tcW w:w="1973" w:type="pct"/>
            <w:tcBorders>
              <w:top w:val="single" w:sz="4" w:space="0" w:color="auto"/>
              <w:left w:val="single" w:sz="4" w:space="0" w:color="auto"/>
              <w:bottom w:val="nil"/>
              <w:right w:val="nil"/>
            </w:tcBorders>
            <w:shd w:val="clear" w:color="auto" w:fill="FFFFFF"/>
          </w:tcPr>
          <w:p w14:paraId="7E51CBFD" w14:textId="77777777" w:rsidR="009B1005" w:rsidRPr="00F1143E" w:rsidRDefault="009B1005" w:rsidP="002F1C8B">
            <w:pPr>
              <w:spacing w:before="120"/>
              <w:rPr>
                <w:rFonts w:ascii="Arial" w:hAnsi="Arial" w:cs="Arial"/>
                <w:sz w:val="20"/>
              </w:rPr>
            </w:pPr>
            <w:r w:rsidRPr="00F1143E">
              <w:rPr>
                <w:rFonts w:ascii="Arial" w:hAnsi="Arial" w:cs="Arial"/>
                <w:sz w:val="20"/>
              </w:rPr>
              <w:t>Xã Ngọc Sơn</w:t>
            </w:r>
          </w:p>
        </w:tc>
        <w:tc>
          <w:tcPr>
            <w:tcW w:w="1157" w:type="pct"/>
            <w:tcBorders>
              <w:top w:val="single" w:sz="4" w:space="0" w:color="auto"/>
              <w:left w:val="single" w:sz="4" w:space="0" w:color="auto"/>
              <w:bottom w:val="nil"/>
              <w:right w:val="nil"/>
            </w:tcBorders>
            <w:shd w:val="clear" w:color="auto" w:fill="FFFFFF"/>
          </w:tcPr>
          <w:p w14:paraId="230BAEC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157" w:type="pct"/>
            <w:tcBorders>
              <w:top w:val="single" w:sz="4" w:space="0" w:color="auto"/>
              <w:left w:val="single" w:sz="4" w:space="0" w:color="auto"/>
              <w:bottom w:val="nil"/>
              <w:right w:val="single" w:sz="4" w:space="0" w:color="auto"/>
            </w:tcBorders>
            <w:shd w:val="clear" w:color="auto" w:fill="FFFFFF"/>
          </w:tcPr>
          <w:p w14:paraId="123E057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4D9D664C" w14:textId="77777777" w:rsidTr="002F1C8B">
        <w:trPr>
          <w:trHeight w:val="302"/>
        </w:trPr>
        <w:tc>
          <w:tcPr>
            <w:tcW w:w="713" w:type="pct"/>
            <w:tcBorders>
              <w:top w:val="single" w:sz="4" w:space="0" w:color="auto"/>
              <w:left w:val="single" w:sz="4" w:space="0" w:color="auto"/>
              <w:bottom w:val="nil"/>
              <w:right w:val="nil"/>
            </w:tcBorders>
            <w:shd w:val="clear" w:color="auto" w:fill="FFFFFF"/>
          </w:tcPr>
          <w:p w14:paraId="495B6A7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28</w:t>
            </w:r>
          </w:p>
        </w:tc>
        <w:tc>
          <w:tcPr>
            <w:tcW w:w="1973" w:type="pct"/>
            <w:tcBorders>
              <w:top w:val="single" w:sz="4" w:space="0" w:color="auto"/>
              <w:left w:val="single" w:sz="4" w:space="0" w:color="auto"/>
              <w:bottom w:val="nil"/>
              <w:right w:val="nil"/>
            </w:tcBorders>
            <w:shd w:val="clear" w:color="auto" w:fill="FFFFFF"/>
          </w:tcPr>
          <w:p w14:paraId="53104AB2" w14:textId="77777777" w:rsidR="009B1005" w:rsidRPr="00F1143E" w:rsidRDefault="009B1005" w:rsidP="002F1C8B">
            <w:pPr>
              <w:spacing w:before="120"/>
              <w:rPr>
                <w:rFonts w:ascii="Arial" w:hAnsi="Arial" w:cs="Arial"/>
                <w:sz w:val="20"/>
              </w:rPr>
            </w:pPr>
            <w:r w:rsidRPr="00F1143E">
              <w:rPr>
                <w:rFonts w:ascii="Arial" w:hAnsi="Arial" w:cs="Arial"/>
                <w:sz w:val="20"/>
              </w:rPr>
              <w:t>Xã Quy Hòa</w:t>
            </w:r>
          </w:p>
        </w:tc>
        <w:tc>
          <w:tcPr>
            <w:tcW w:w="1157" w:type="pct"/>
            <w:tcBorders>
              <w:top w:val="single" w:sz="4" w:space="0" w:color="auto"/>
              <w:left w:val="single" w:sz="4" w:space="0" w:color="auto"/>
              <w:bottom w:val="nil"/>
              <w:right w:val="nil"/>
            </w:tcBorders>
            <w:shd w:val="clear" w:color="auto" w:fill="FFFFFF"/>
          </w:tcPr>
          <w:p w14:paraId="330E64F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157" w:type="pct"/>
            <w:tcBorders>
              <w:top w:val="single" w:sz="4" w:space="0" w:color="auto"/>
              <w:left w:val="single" w:sz="4" w:space="0" w:color="auto"/>
              <w:bottom w:val="nil"/>
              <w:right w:val="single" w:sz="4" w:space="0" w:color="auto"/>
            </w:tcBorders>
            <w:shd w:val="clear" w:color="auto" w:fill="FFFFFF"/>
          </w:tcPr>
          <w:p w14:paraId="4A44D49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1DFDCF9B" w14:textId="77777777" w:rsidTr="002F1C8B">
        <w:trPr>
          <w:trHeight w:val="42"/>
        </w:trPr>
        <w:tc>
          <w:tcPr>
            <w:tcW w:w="713" w:type="pct"/>
            <w:tcBorders>
              <w:top w:val="single" w:sz="4" w:space="0" w:color="auto"/>
              <w:left w:val="single" w:sz="4" w:space="0" w:color="auto"/>
              <w:bottom w:val="nil"/>
              <w:right w:val="nil"/>
            </w:tcBorders>
            <w:shd w:val="clear" w:color="auto" w:fill="FFFFFF"/>
          </w:tcPr>
          <w:p w14:paraId="2A6A549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29</w:t>
            </w:r>
          </w:p>
        </w:tc>
        <w:tc>
          <w:tcPr>
            <w:tcW w:w="1973" w:type="pct"/>
            <w:tcBorders>
              <w:top w:val="single" w:sz="4" w:space="0" w:color="auto"/>
              <w:left w:val="single" w:sz="4" w:space="0" w:color="auto"/>
              <w:bottom w:val="nil"/>
              <w:right w:val="nil"/>
            </w:tcBorders>
            <w:shd w:val="clear" w:color="auto" w:fill="FFFFFF"/>
          </w:tcPr>
          <w:p w14:paraId="4C3BFCAC" w14:textId="77777777" w:rsidR="009B1005" w:rsidRPr="00F1143E" w:rsidRDefault="009B1005" w:rsidP="002F1C8B">
            <w:pPr>
              <w:spacing w:before="120"/>
              <w:rPr>
                <w:rFonts w:ascii="Arial" w:hAnsi="Arial" w:cs="Arial"/>
                <w:sz w:val="20"/>
              </w:rPr>
            </w:pPr>
            <w:r w:rsidRPr="00F1143E">
              <w:rPr>
                <w:rFonts w:ascii="Arial" w:hAnsi="Arial" w:cs="Arial"/>
                <w:sz w:val="20"/>
              </w:rPr>
              <w:t>Xã Tự Do</w:t>
            </w:r>
          </w:p>
        </w:tc>
        <w:tc>
          <w:tcPr>
            <w:tcW w:w="1157" w:type="pct"/>
            <w:tcBorders>
              <w:top w:val="single" w:sz="4" w:space="0" w:color="auto"/>
              <w:left w:val="single" w:sz="4" w:space="0" w:color="auto"/>
              <w:bottom w:val="nil"/>
              <w:right w:val="nil"/>
            </w:tcBorders>
            <w:shd w:val="clear" w:color="auto" w:fill="FFFFFF"/>
          </w:tcPr>
          <w:p w14:paraId="345927D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157" w:type="pct"/>
            <w:tcBorders>
              <w:top w:val="single" w:sz="4" w:space="0" w:color="auto"/>
              <w:left w:val="single" w:sz="4" w:space="0" w:color="auto"/>
              <w:bottom w:val="nil"/>
              <w:right w:val="single" w:sz="4" w:space="0" w:color="auto"/>
            </w:tcBorders>
            <w:shd w:val="clear" w:color="auto" w:fill="FFFFFF"/>
          </w:tcPr>
          <w:p w14:paraId="5B59C59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06C1E5D5" w14:textId="77777777" w:rsidTr="002F1C8B">
        <w:trPr>
          <w:trHeight w:val="324"/>
        </w:trPr>
        <w:tc>
          <w:tcPr>
            <w:tcW w:w="713" w:type="pct"/>
            <w:tcBorders>
              <w:top w:val="single" w:sz="4" w:space="0" w:color="auto"/>
              <w:left w:val="single" w:sz="4" w:space="0" w:color="auto"/>
              <w:bottom w:val="nil"/>
              <w:right w:val="nil"/>
            </w:tcBorders>
            <w:shd w:val="clear" w:color="auto" w:fill="FFFFFF"/>
          </w:tcPr>
          <w:p w14:paraId="2D12250F"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III</w:t>
            </w:r>
          </w:p>
        </w:tc>
        <w:tc>
          <w:tcPr>
            <w:tcW w:w="1973" w:type="pct"/>
            <w:tcBorders>
              <w:top w:val="single" w:sz="4" w:space="0" w:color="auto"/>
              <w:left w:val="single" w:sz="4" w:space="0" w:color="auto"/>
              <w:bottom w:val="nil"/>
              <w:right w:val="nil"/>
            </w:tcBorders>
            <w:shd w:val="clear" w:color="auto" w:fill="FFFFFF"/>
          </w:tcPr>
          <w:p w14:paraId="2C246952" w14:textId="77777777" w:rsidR="009B1005" w:rsidRPr="00F1143E" w:rsidRDefault="009B1005" w:rsidP="002F1C8B">
            <w:pPr>
              <w:spacing w:before="120"/>
              <w:rPr>
                <w:rFonts w:ascii="Arial" w:hAnsi="Arial" w:cs="Arial"/>
                <w:b/>
                <w:sz w:val="20"/>
              </w:rPr>
            </w:pPr>
            <w:r w:rsidRPr="00F1143E">
              <w:rPr>
                <w:rFonts w:ascii="Arial" w:hAnsi="Arial" w:cs="Arial"/>
                <w:b/>
                <w:sz w:val="20"/>
              </w:rPr>
              <w:t>HUYỆN ĐÀ BẮC</w:t>
            </w:r>
          </w:p>
        </w:tc>
        <w:tc>
          <w:tcPr>
            <w:tcW w:w="1157" w:type="pct"/>
            <w:tcBorders>
              <w:top w:val="single" w:sz="4" w:space="0" w:color="auto"/>
              <w:left w:val="single" w:sz="4" w:space="0" w:color="auto"/>
              <w:bottom w:val="nil"/>
              <w:right w:val="nil"/>
            </w:tcBorders>
            <w:shd w:val="clear" w:color="auto" w:fill="FFFFFF"/>
          </w:tcPr>
          <w:p w14:paraId="0BE94376" w14:textId="77777777" w:rsidR="009B1005" w:rsidRPr="00F1143E" w:rsidRDefault="009B1005" w:rsidP="002F1C8B">
            <w:pPr>
              <w:spacing w:before="120"/>
              <w:jc w:val="center"/>
              <w:rPr>
                <w:rFonts w:ascii="Arial" w:hAnsi="Arial" w:cs="Arial"/>
                <w:sz w:val="20"/>
              </w:rPr>
            </w:pPr>
          </w:p>
        </w:tc>
        <w:tc>
          <w:tcPr>
            <w:tcW w:w="1157" w:type="pct"/>
            <w:tcBorders>
              <w:top w:val="single" w:sz="4" w:space="0" w:color="auto"/>
              <w:left w:val="single" w:sz="4" w:space="0" w:color="auto"/>
              <w:bottom w:val="nil"/>
              <w:right w:val="single" w:sz="4" w:space="0" w:color="auto"/>
            </w:tcBorders>
            <w:shd w:val="clear" w:color="auto" w:fill="FFFFFF"/>
          </w:tcPr>
          <w:p w14:paraId="0ECDC316" w14:textId="77777777" w:rsidR="009B1005" w:rsidRPr="00F1143E" w:rsidRDefault="009B1005" w:rsidP="002F1C8B">
            <w:pPr>
              <w:spacing w:before="120"/>
              <w:jc w:val="center"/>
              <w:rPr>
                <w:rFonts w:ascii="Arial" w:hAnsi="Arial" w:cs="Arial"/>
                <w:sz w:val="20"/>
              </w:rPr>
            </w:pPr>
          </w:p>
        </w:tc>
      </w:tr>
      <w:tr w:rsidR="00F1143E" w:rsidRPr="00F1143E" w14:paraId="2FC335EC"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579AD0C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1973" w:type="pct"/>
            <w:tcBorders>
              <w:top w:val="single" w:sz="4" w:space="0" w:color="auto"/>
              <w:left w:val="single" w:sz="4" w:space="0" w:color="auto"/>
              <w:bottom w:val="single" w:sz="4" w:space="0" w:color="auto"/>
              <w:right w:val="nil"/>
            </w:tcBorders>
            <w:shd w:val="clear" w:color="auto" w:fill="FFFFFF"/>
          </w:tcPr>
          <w:p w14:paraId="694754AD" w14:textId="77777777" w:rsidR="009B1005" w:rsidRPr="00F1143E" w:rsidRDefault="009B1005" w:rsidP="002F1C8B">
            <w:pPr>
              <w:spacing w:before="120"/>
              <w:rPr>
                <w:rFonts w:ascii="Arial" w:hAnsi="Arial" w:cs="Arial"/>
                <w:sz w:val="20"/>
              </w:rPr>
            </w:pPr>
            <w:r w:rsidRPr="00F1143E">
              <w:rPr>
                <w:rFonts w:ascii="Arial" w:hAnsi="Arial" w:cs="Arial"/>
                <w:sz w:val="20"/>
              </w:rPr>
              <w:t>Thị trấn Đà Bắc</w:t>
            </w:r>
          </w:p>
        </w:tc>
        <w:tc>
          <w:tcPr>
            <w:tcW w:w="1157" w:type="pct"/>
            <w:tcBorders>
              <w:top w:val="single" w:sz="4" w:space="0" w:color="auto"/>
              <w:left w:val="single" w:sz="4" w:space="0" w:color="auto"/>
              <w:bottom w:val="single" w:sz="4" w:space="0" w:color="auto"/>
              <w:right w:val="nil"/>
            </w:tcBorders>
            <w:shd w:val="clear" w:color="auto" w:fill="FFFFFF"/>
          </w:tcPr>
          <w:p w14:paraId="7088658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3BAB255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125CDA35"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6EF859A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1973" w:type="pct"/>
            <w:tcBorders>
              <w:top w:val="single" w:sz="4" w:space="0" w:color="auto"/>
              <w:left w:val="single" w:sz="4" w:space="0" w:color="auto"/>
              <w:bottom w:val="single" w:sz="4" w:space="0" w:color="auto"/>
              <w:right w:val="nil"/>
            </w:tcBorders>
            <w:shd w:val="clear" w:color="auto" w:fill="FFFFFF"/>
          </w:tcPr>
          <w:p w14:paraId="4893467C" w14:textId="77777777" w:rsidR="009B1005" w:rsidRPr="00F1143E" w:rsidRDefault="009B1005" w:rsidP="002F1C8B">
            <w:pPr>
              <w:spacing w:before="120"/>
              <w:rPr>
                <w:rFonts w:ascii="Arial" w:hAnsi="Arial" w:cs="Arial"/>
                <w:sz w:val="20"/>
              </w:rPr>
            </w:pPr>
            <w:r w:rsidRPr="00F1143E">
              <w:rPr>
                <w:rFonts w:ascii="Arial" w:hAnsi="Arial" w:cs="Arial"/>
                <w:sz w:val="20"/>
              </w:rPr>
              <w:t>Xã Tu Lý</w:t>
            </w:r>
          </w:p>
        </w:tc>
        <w:tc>
          <w:tcPr>
            <w:tcW w:w="1157" w:type="pct"/>
            <w:tcBorders>
              <w:top w:val="single" w:sz="4" w:space="0" w:color="auto"/>
              <w:left w:val="single" w:sz="4" w:space="0" w:color="auto"/>
              <w:bottom w:val="single" w:sz="4" w:space="0" w:color="auto"/>
              <w:right w:val="nil"/>
            </w:tcBorders>
            <w:shd w:val="clear" w:color="auto" w:fill="FFFFFF"/>
          </w:tcPr>
          <w:p w14:paraId="5503EA8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1248EA9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2E104908"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0F2BE8F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1973" w:type="pct"/>
            <w:tcBorders>
              <w:top w:val="single" w:sz="4" w:space="0" w:color="auto"/>
              <w:left w:val="single" w:sz="4" w:space="0" w:color="auto"/>
              <w:bottom w:val="single" w:sz="4" w:space="0" w:color="auto"/>
              <w:right w:val="nil"/>
            </w:tcBorders>
            <w:shd w:val="clear" w:color="auto" w:fill="FFFFFF"/>
          </w:tcPr>
          <w:p w14:paraId="2294162E" w14:textId="77777777" w:rsidR="009B1005" w:rsidRPr="00F1143E" w:rsidRDefault="009B1005" w:rsidP="002F1C8B">
            <w:pPr>
              <w:spacing w:before="120"/>
              <w:rPr>
                <w:rFonts w:ascii="Arial" w:hAnsi="Arial" w:cs="Arial"/>
                <w:sz w:val="20"/>
              </w:rPr>
            </w:pPr>
            <w:r w:rsidRPr="00F1143E">
              <w:rPr>
                <w:rFonts w:ascii="Arial" w:hAnsi="Arial" w:cs="Arial"/>
                <w:sz w:val="20"/>
              </w:rPr>
              <w:t>Xã Toàn Sơn</w:t>
            </w:r>
          </w:p>
        </w:tc>
        <w:tc>
          <w:tcPr>
            <w:tcW w:w="1157" w:type="pct"/>
            <w:tcBorders>
              <w:top w:val="single" w:sz="4" w:space="0" w:color="auto"/>
              <w:left w:val="single" w:sz="4" w:space="0" w:color="auto"/>
              <w:bottom w:val="single" w:sz="4" w:space="0" w:color="auto"/>
              <w:right w:val="nil"/>
            </w:tcBorders>
            <w:shd w:val="clear" w:color="auto" w:fill="FFFFFF"/>
          </w:tcPr>
          <w:p w14:paraId="2623B82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435BA68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10F14D83"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41CE966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1973" w:type="pct"/>
            <w:tcBorders>
              <w:top w:val="single" w:sz="4" w:space="0" w:color="auto"/>
              <w:left w:val="single" w:sz="4" w:space="0" w:color="auto"/>
              <w:bottom w:val="single" w:sz="4" w:space="0" w:color="auto"/>
              <w:right w:val="nil"/>
            </w:tcBorders>
            <w:shd w:val="clear" w:color="auto" w:fill="FFFFFF"/>
          </w:tcPr>
          <w:p w14:paraId="2D6C560B" w14:textId="77777777" w:rsidR="009B1005" w:rsidRPr="00F1143E" w:rsidRDefault="009B1005" w:rsidP="002F1C8B">
            <w:pPr>
              <w:spacing w:before="120"/>
              <w:rPr>
                <w:rFonts w:ascii="Arial" w:hAnsi="Arial" w:cs="Arial"/>
                <w:sz w:val="20"/>
              </w:rPr>
            </w:pPr>
            <w:r w:rsidRPr="00F1143E">
              <w:rPr>
                <w:rFonts w:ascii="Arial" w:hAnsi="Arial" w:cs="Arial"/>
                <w:sz w:val="20"/>
              </w:rPr>
              <w:t>Xã Hào Lý</w:t>
            </w:r>
          </w:p>
        </w:tc>
        <w:tc>
          <w:tcPr>
            <w:tcW w:w="1157" w:type="pct"/>
            <w:tcBorders>
              <w:top w:val="single" w:sz="4" w:space="0" w:color="auto"/>
              <w:left w:val="single" w:sz="4" w:space="0" w:color="auto"/>
              <w:bottom w:val="single" w:sz="4" w:space="0" w:color="auto"/>
              <w:right w:val="nil"/>
            </w:tcBorders>
            <w:shd w:val="clear" w:color="auto" w:fill="FFFFFF"/>
          </w:tcPr>
          <w:p w14:paraId="302DA41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61FBB8E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3F356C6A"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14375B0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1973" w:type="pct"/>
            <w:tcBorders>
              <w:top w:val="single" w:sz="4" w:space="0" w:color="auto"/>
              <w:left w:val="single" w:sz="4" w:space="0" w:color="auto"/>
              <w:bottom w:val="single" w:sz="4" w:space="0" w:color="auto"/>
              <w:right w:val="nil"/>
            </w:tcBorders>
            <w:shd w:val="clear" w:color="auto" w:fill="FFFFFF"/>
          </w:tcPr>
          <w:p w14:paraId="2AABFD7A" w14:textId="77777777" w:rsidR="009B1005" w:rsidRPr="00F1143E" w:rsidRDefault="009B1005" w:rsidP="002F1C8B">
            <w:pPr>
              <w:spacing w:before="120"/>
              <w:rPr>
                <w:rFonts w:ascii="Arial" w:hAnsi="Arial" w:cs="Arial"/>
                <w:sz w:val="20"/>
              </w:rPr>
            </w:pPr>
            <w:r w:rsidRPr="00F1143E">
              <w:rPr>
                <w:rFonts w:ascii="Arial" w:hAnsi="Arial" w:cs="Arial"/>
                <w:sz w:val="20"/>
              </w:rPr>
              <w:t>Xã Cao Sơn</w:t>
            </w:r>
          </w:p>
        </w:tc>
        <w:tc>
          <w:tcPr>
            <w:tcW w:w="1157" w:type="pct"/>
            <w:tcBorders>
              <w:top w:val="single" w:sz="4" w:space="0" w:color="auto"/>
              <w:left w:val="single" w:sz="4" w:space="0" w:color="auto"/>
              <w:bottom w:val="single" w:sz="4" w:space="0" w:color="auto"/>
              <w:right w:val="nil"/>
            </w:tcBorders>
            <w:shd w:val="clear" w:color="auto" w:fill="FFFFFF"/>
          </w:tcPr>
          <w:p w14:paraId="2327F44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4ED43D0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2C0A8D01"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7F8CED8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973" w:type="pct"/>
            <w:tcBorders>
              <w:top w:val="single" w:sz="4" w:space="0" w:color="auto"/>
              <w:left w:val="single" w:sz="4" w:space="0" w:color="auto"/>
              <w:bottom w:val="single" w:sz="4" w:space="0" w:color="auto"/>
              <w:right w:val="nil"/>
            </w:tcBorders>
            <w:shd w:val="clear" w:color="auto" w:fill="FFFFFF"/>
          </w:tcPr>
          <w:p w14:paraId="5C8252A0" w14:textId="77777777" w:rsidR="009B1005" w:rsidRPr="00F1143E" w:rsidRDefault="009B1005" w:rsidP="002F1C8B">
            <w:pPr>
              <w:spacing w:before="120"/>
              <w:rPr>
                <w:rFonts w:ascii="Arial" w:hAnsi="Arial" w:cs="Arial"/>
                <w:sz w:val="20"/>
              </w:rPr>
            </w:pPr>
            <w:r w:rsidRPr="00F1143E">
              <w:rPr>
                <w:rFonts w:ascii="Arial" w:hAnsi="Arial" w:cs="Arial"/>
                <w:sz w:val="20"/>
              </w:rPr>
              <w:t>Xã Hiền Lương</w:t>
            </w:r>
          </w:p>
        </w:tc>
        <w:tc>
          <w:tcPr>
            <w:tcW w:w="1157" w:type="pct"/>
            <w:tcBorders>
              <w:top w:val="single" w:sz="4" w:space="0" w:color="auto"/>
              <w:left w:val="single" w:sz="4" w:space="0" w:color="auto"/>
              <w:bottom w:val="single" w:sz="4" w:space="0" w:color="auto"/>
              <w:right w:val="nil"/>
            </w:tcBorders>
            <w:shd w:val="clear" w:color="auto" w:fill="FFFFFF"/>
          </w:tcPr>
          <w:p w14:paraId="0EA8AFA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78673FE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5A1B7CC2"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2BD0395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1973" w:type="pct"/>
            <w:tcBorders>
              <w:top w:val="single" w:sz="4" w:space="0" w:color="auto"/>
              <w:left w:val="single" w:sz="4" w:space="0" w:color="auto"/>
              <w:bottom w:val="single" w:sz="4" w:space="0" w:color="auto"/>
              <w:right w:val="nil"/>
            </w:tcBorders>
            <w:shd w:val="clear" w:color="auto" w:fill="FFFFFF"/>
          </w:tcPr>
          <w:p w14:paraId="6E35114D" w14:textId="77777777" w:rsidR="009B1005" w:rsidRPr="00F1143E" w:rsidRDefault="009B1005" w:rsidP="002F1C8B">
            <w:pPr>
              <w:spacing w:before="120"/>
              <w:rPr>
                <w:rFonts w:ascii="Arial" w:hAnsi="Arial" w:cs="Arial"/>
                <w:sz w:val="20"/>
              </w:rPr>
            </w:pPr>
            <w:r w:rsidRPr="00F1143E">
              <w:rPr>
                <w:rFonts w:ascii="Arial" w:hAnsi="Arial" w:cs="Arial"/>
                <w:sz w:val="20"/>
              </w:rPr>
              <w:t>Xã Tân Minh</w:t>
            </w:r>
          </w:p>
        </w:tc>
        <w:tc>
          <w:tcPr>
            <w:tcW w:w="1157" w:type="pct"/>
            <w:tcBorders>
              <w:top w:val="single" w:sz="4" w:space="0" w:color="auto"/>
              <w:left w:val="single" w:sz="4" w:space="0" w:color="auto"/>
              <w:bottom w:val="single" w:sz="4" w:space="0" w:color="auto"/>
              <w:right w:val="nil"/>
            </w:tcBorders>
            <w:shd w:val="clear" w:color="auto" w:fill="FFFFFF"/>
          </w:tcPr>
          <w:p w14:paraId="04E5AE7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7A639A1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5197FEB1"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6B8E09F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973" w:type="pct"/>
            <w:tcBorders>
              <w:top w:val="single" w:sz="4" w:space="0" w:color="auto"/>
              <w:left w:val="single" w:sz="4" w:space="0" w:color="auto"/>
              <w:bottom w:val="single" w:sz="4" w:space="0" w:color="auto"/>
              <w:right w:val="nil"/>
            </w:tcBorders>
            <w:shd w:val="clear" w:color="auto" w:fill="FFFFFF"/>
          </w:tcPr>
          <w:p w14:paraId="43226E94" w14:textId="77777777" w:rsidR="009B1005" w:rsidRPr="00F1143E" w:rsidRDefault="009B1005" w:rsidP="002F1C8B">
            <w:pPr>
              <w:spacing w:before="120"/>
              <w:rPr>
                <w:rFonts w:ascii="Arial" w:hAnsi="Arial" w:cs="Arial"/>
                <w:sz w:val="20"/>
              </w:rPr>
            </w:pPr>
            <w:r w:rsidRPr="00F1143E">
              <w:rPr>
                <w:rFonts w:ascii="Arial" w:hAnsi="Arial" w:cs="Arial"/>
                <w:sz w:val="20"/>
              </w:rPr>
              <w:t>Xã Trung Thành</w:t>
            </w:r>
          </w:p>
        </w:tc>
        <w:tc>
          <w:tcPr>
            <w:tcW w:w="1157" w:type="pct"/>
            <w:tcBorders>
              <w:top w:val="single" w:sz="4" w:space="0" w:color="auto"/>
              <w:left w:val="single" w:sz="4" w:space="0" w:color="auto"/>
              <w:bottom w:val="single" w:sz="4" w:space="0" w:color="auto"/>
              <w:right w:val="nil"/>
            </w:tcBorders>
            <w:shd w:val="clear" w:color="auto" w:fill="FFFFFF"/>
          </w:tcPr>
          <w:p w14:paraId="1AF8EFD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5B150CC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13DB8646"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4F12A25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1973" w:type="pct"/>
            <w:tcBorders>
              <w:top w:val="single" w:sz="4" w:space="0" w:color="auto"/>
              <w:left w:val="single" w:sz="4" w:space="0" w:color="auto"/>
              <w:bottom w:val="single" w:sz="4" w:space="0" w:color="auto"/>
              <w:right w:val="nil"/>
            </w:tcBorders>
            <w:shd w:val="clear" w:color="auto" w:fill="FFFFFF"/>
          </w:tcPr>
          <w:p w14:paraId="18E9EB59" w14:textId="77777777" w:rsidR="009B1005" w:rsidRPr="00F1143E" w:rsidRDefault="009B1005" w:rsidP="002F1C8B">
            <w:pPr>
              <w:spacing w:before="120"/>
              <w:rPr>
                <w:rFonts w:ascii="Arial" w:hAnsi="Arial" w:cs="Arial"/>
                <w:sz w:val="20"/>
              </w:rPr>
            </w:pPr>
            <w:r w:rsidRPr="00F1143E">
              <w:rPr>
                <w:rFonts w:ascii="Arial" w:hAnsi="Arial" w:cs="Arial"/>
                <w:sz w:val="20"/>
              </w:rPr>
              <w:t>Xã Đoàn Kết</w:t>
            </w:r>
          </w:p>
        </w:tc>
        <w:tc>
          <w:tcPr>
            <w:tcW w:w="1157" w:type="pct"/>
            <w:tcBorders>
              <w:top w:val="single" w:sz="4" w:space="0" w:color="auto"/>
              <w:left w:val="single" w:sz="4" w:space="0" w:color="auto"/>
              <w:bottom w:val="single" w:sz="4" w:space="0" w:color="auto"/>
              <w:right w:val="nil"/>
            </w:tcBorders>
            <w:shd w:val="clear" w:color="auto" w:fill="FFFFFF"/>
          </w:tcPr>
          <w:p w14:paraId="60F67AB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6ACE9FF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7AA11801"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67BAE01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1973" w:type="pct"/>
            <w:tcBorders>
              <w:top w:val="single" w:sz="4" w:space="0" w:color="auto"/>
              <w:left w:val="single" w:sz="4" w:space="0" w:color="auto"/>
              <w:bottom w:val="single" w:sz="4" w:space="0" w:color="auto"/>
              <w:right w:val="nil"/>
            </w:tcBorders>
            <w:shd w:val="clear" w:color="auto" w:fill="FFFFFF"/>
          </w:tcPr>
          <w:p w14:paraId="073439E3" w14:textId="77777777" w:rsidR="009B1005" w:rsidRPr="00F1143E" w:rsidRDefault="009B1005" w:rsidP="002F1C8B">
            <w:pPr>
              <w:spacing w:before="120"/>
              <w:rPr>
                <w:rFonts w:ascii="Arial" w:hAnsi="Arial" w:cs="Arial"/>
                <w:sz w:val="20"/>
              </w:rPr>
            </w:pPr>
            <w:r w:rsidRPr="00F1143E">
              <w:rPr>
                <w:rFonts w:ascii="Arial" w:hAnsi="Arial" w:cs="Arial"/>
                <w:sz w:val="20"/>
              </w:rPr>
              <w:t>Xã Yên Hòa</w:t>
            </w:r>
          </w:p>
        </w:tc>
        <w:tc>
          <w:tcPr>
            <w:tcW w:w="1157" w:type="pct"/>
            <w:tcBorders>
              <w:top w:val="single" w:sz="4" w:space="0" w:color="auto"/>
              <w:left w:val="single" w:sz="4" w:space="0" w:color="auto"/>
              <w:bottom w:val="single" w:sz="4" w:space="0" w:color="auto"/>
              <w:right w:val="nil"/>
            </w:tcBorders>
            <w:shd w:val="clear" w:color="auto" w:fill="FFFFFF"/>
          </w:tcPr>
          <w:p w14:paraId="799D774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28F5D96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77046AF8"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1122E04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w:t>
            </w:r>
          </w:p>
        </w:tc>
        <w:tc>
          <w:tcPr>
            <w:tcW w:w="1973" w:type="pct"/>
            <w:tcBorders>
              <w:top w:val="single" w:sz="4" w:space="0" w:color="auto"/>
              <w:left w:val="single" w:sz="4" w:space="0" w:color="auto"/>
              <w:bottom w:val="single" w:sz="4" w:space="0" w:color="auto"/>
              <w:right w:val="nil"/>
            </w:tcBorders>
            <w:shd w:val="clear" w:color="auto" w:fill="FFFFFF"/>
          </w:tcPr>
          <w:p w14:paraId="02034F87" w14:textId="77777777" w:rsidR="009B1005" w:rsidRPr="00F1143E" w:rsidRDefault="009B1005" w:rsidP="002F1C8B">
            <w:pPr>
              <w:spacing w:before="120"/>
              <w:rPr>
                <w:rFonts w:ascii="Arial" w:hAnsi="Arial" w:cs="Arial"/>
                <w:sz w:val="20"/>
              </w:rPr>
            </w:pPr>
            <w:r w:rsidRPr="00F1143E">
              <w:rPr>
                <w:rFonts w:ascii="Arial" w:hAnsi="Arial" w:cs="Arial"/>
                <w:sz w:val="20"/>
              </w:rPr>
              <w:t>Xã Đồng Ruộng</w:t>
            </w:r>
          </w:p>
        </w:tc>
        <w:tc>
          <w:tcPr>
            <w:tcW w:w="1157" w:type="pct"/>
            <w:tcBorders>
              <w:top w:val="single" w:sz="4" w:space="0" w:color="auto"/>
              <w:left w:val="single" w:sz="4" w:space="0" w:color="auto"/>
              <w:bottom w:val="single" w:sz="4" w:space="0" w:color="auto"/>
              <w:right w:val="nil"/>
            </w:tcBorders>
            <w:shd w:val="clear" w:color="auto" w:fill="FFFFFF"/>
          </w:tcPr>
          <w:p w14:paraId="540E9CF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4FA7E4E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37408A95"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7F88A71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973" w:type="pct"/>
            <w:tcBorders>
              <w:top w:val="single" w:sz="4" w:space="0" w:color="auto"/>
              <w:left w:val="single" w:sz="4" w:space="0" w:color="auto"/>
              <w:bottom w:val="single" w:sz="4" w:space="0" w:color="auto"/>
              <w:right w:val="nil"/>
            </w:tcBorders>
            <w:shd w:val="clear" w:color="auto" w:fill="FFFFFF"/>
          </w:tcPr>
          <w:p w14:paraId="38805A5B" w14:textId="77777777" w:rsidR="009B1005" w:rsidRPr="00F1143E" w:rsidRDefault="009B1005" w:rsidP="002F1C8B">
            <w:pPr>
              <w:spacing w:before="120"/>
              <w:rPr>
                <w:rFonts w:ascii="Arial" w:hAnsi="Arial" w:cs="Arial"/>
                <w:sz w:val="20"/>
              </w:rPr>
            </w:pPr>
            <w:r w:rsidRPr="00F1143E">
              <w:rPr>
                <w:rFonts w:ascii="Arial" w:hAnsi="Arial" w:cs="Arial"/>
                <w:sz w:val="20"/>
              </w:rPr>
              <w:t>Xã Đồng Chum</w:t>
            </w:r>
          </w:p>
        </w:tc>
        <w:tc>
          <w:tcPr>
            <w:tcW w:w="1157" w:type="pct"/>
            <w:tcBorders>
              <w:top w:val="single" w:sz="4" w:space="0" w:color="auto"/>
              <w:left w:val="single" w:sz="4" w:space="0" w:color="auto"/>
              <w:bottom w:val="single" w:sz="4" w:space="0" w:color="auto"/>
              <w:right w:val="nil"/>
            </w:tcBorders>
            <w:shd w:val="clear" w:color="auto" w:fill="FFFFFF"/>
          </w:tcPr>
          <w:p w14:paraId="2F1725E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26160EB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77F6F17F"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42113DC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w:t>
            </w:r>
          </w:p>
        </w:tc>
        <w:tc>
          <w:tcPr>
            <w:tcW w:w="1973" w:type="pct"/>
            <w:tcBorders>
              <w:top w:val="single" w:sz="4" w:space="0" w:color="auto"/>
              <w:left w:val="single" w:sz="4" w:space="0" w:color="auto"/>
              <w:bottom w:val="single" w:sz="4" w:space="0" w:color="auto"/>
              <w:right w:val="nil"/>
            </w:tcBorders>
            <w:shd w:val="clear" w:color="auto" w:fill="FFFFFF"/>
          </w:tcPr>
          <w:p w14:paraId="2A7B2E32" w14:textId="77777777" w:rsidR="009B1005" w:rsidRPr="00F1143E" w:rsidRDefault="009B1005" w:rsidP="002F1C8B">
            <w:pPr>
              <w:spacing w:before="120"/>
              <w:rPr>
                <w:rFonts w:ascii="Arial" w:hAnsi="Arial" w:cs="Arial"/>
                <w:sz w:val="20"/>
              </w:rPr>
            </w:pPr>
            <w:r w:rsidRPr="00F1143E">
              <w:rPr>
                <w:rFonts w:ascii="Arial" w:hAnsi="Arial" w:cs="Arial"/>
                <w:sz w:val="20"/>
              </w:rPr>
              <w:t>Xã Giáp Đắt</w:t>
            </w:r>
          </w:p>
        </w:tc>
        <w:tc>
          <w:tcPr>
            <w:tcW w:w="1157" w:type="pct"/>
            <w:tcBorders>
              <w:top w:val="single" w:sz="4" w:space="0" w:color="auto"/>
              <w:left w:val="single" w:sz="4" w:space="0" w:color="auto"/>
              <w:bottom w:val="single" w:sz="4" w:space="0" w:color="auto"/>
              <w:right w:val="nil"/>
            </w:tcBorders>
            <w:shd w:val="clear" w:color="auto" w:fill="FFFFFF"/>
          </w:tcPr>
          <w:p w14:paraId="52A7EB2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0EF56A2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535ED972"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579B9B5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w:t>
            </w:r>
          </w:p>
        </w:tc>
        <w:tc>
          <w:tcPr>
            <w:tcW w:w="1973" w:type="pct"/>
            <w:tcBorders>
              <w:top w:val="single" w:sz="4" w:space="0" w:color="auto"/>
              <w:left w:val="single" w:sz="4" w:space="0" w:color="auto"/>
              <w:bottom w:val="single" w:sz="4" w:space="0" w:color="auto"/>
              <w:right w:val="nil"/>
            </w:tcBorders>
            <w:shd w:val="clear" w:color="auto" w:fill="FFFFFF"/>
          </w:tcPr>
          <w:p w14:paraId="07A2F203" w14:textId="77777777" w:rsidR="009B1005" w:rsidRPr="00F1143E" w:rsidRDefault="009B1005" w:rsidP="002F1C8B">
            <w:pPr>
              <w:spacing w:before="120"/>
              <w:rPr>
                <w:rFonts w:ascii="Arial" w:hAnsi="Arial" w:cs="Arial"/>
                <w:sz w:val="20"/>
              </w:rPr>
            </w:pPr>
            <w:r w:rsidRPr="00F1143E">
              <w:rPr>
                <w:rFonts w:ascii="Arial" w:hAnsi="Arial" w:cs="Arial"/>
                <w:sz w:val="20"/>
              </w:rPr>
              <w:t>Xã Tân Pheo</w:t>
            </w:r>
          </w:p>
        </w:tc>
        <w:tc>
          <w:tcPr>
            <w:tcW w:w="1157" w:type="pct"/>
            <w:tcBorders>
              <w:top w:val="single" w:sz="4" w:space="0" w:color="auto"/>
              <w:left w:val="single" w:sz="4" w:space="0" w:color="auto"/>
              <w:bottom w:val="single" w:sz="4" w:space="0" w:color="auto"/>
              <w:right w:val="nil"/>
            </w:tcBorders>
            <w:shd w:val="clear" w:color="auto" w:fill="FFFFFF"/>
          </w:tcPr>
          <w:p w14:paraId="112B004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39B7986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4A5887C5"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78C8DA6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w:t>
            </w:r>
          </w:p>
        </w:tc>
        <w:tc>
          <w:tcPr>
            <w:tcW w:w="1973" w:type="pct"/>
            <w:tcBorders>
              <w:top w:val="single" w:sz="4" w:space="0" w:color="auto"/>
              <w:left w:val="single" w:sz="4" w:space="0" w:color="auto"/>
              <w:bottom w:val="single" w:sz="4" w:space="0" w:color="auto"/>
              <w:right w:val="nil"/>
            </w:tcBorders>
            <w:shd w:val="clear" w:color="auto" w:fill="FFFFFF"/>
          </w:tcPr>
          <w:p w14:paraId="4C709D01" w14:textId="77777777" w:rsidR="009B1005" w:rsidRPr="00F1143E" w:rsidRDefault="009B1005" w:rsidP="002F1C8B">
            <w:pPr>
              <w:spacing w:before="120"/>
              <w:rPr>
                <w:rFonts w:ascii="Arial" w:hAnsi="Arial" w:cs="Arial"/>
                <w:sz w:val="20"/>
              </w:rPr>
            </w:pPr>
            <w:r w:rsidRPr="00F1143E">
              <w:rPr>
                <w:rFonts w:ascii="Arial" w:hAnsi="Arial" w:cs="Arial"/>
                <w:sz w:val="20"/>
              </w:rPr>
              <w:t>Xã Mường Chiềng</w:t>
            </w:r>
          </w:p>
        </w:tc>
        <w:tc>
          <w:tcPr>
            <w:tcW w:w="1157" w:type="pct"/>
            <w:tcBorders>
              <w:top w:val="single" w:sz="4" w:space="0" w:color="auto"/>
              <w:left w:val="single" w:sz="4" w:space="0" w:color="auto"/>
              <w:bottom w:val="single" w:sz="4" w:space="0" w:color="auto"/>
              <w:right w:val="nil"/>
            </w:tcBorders>
            <w:shd w:val="clear" w:color="auto" w:fill="FFFFFF"/>
          </w:tcPr>
          <w:p w14:paraId="174410B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294154A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017B86FC"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415D5DE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w:t>
            </w:r>
          </w:p>
        </w:tc>
        <w:tc>
          <w:tcPr>
            <w:tcW w:w="1973" w:type="pct"/>
            <w:tcBorders>
              <w:top w:val="single" w:sz="4" w:space="0" w:color="auto"/>
              <w:left w:val="single" w:sz="4" w:space="0" w:color="auto"/>
              <w:bottom w:val="single" w:sz="4" w:space="0" w:color="auto"/>
              <w:right w:val="nil"/>
            </w:tcBorders>
            <w:shd w:val="clear" w:color="auto" w:fill="FFFFFF"/>
          </w:tcPr>
          <w:p w14:paraId="35E7DF0D" w14:textId="77777777" w:rsidR="009B1005" w:rsidRPr="00F1143E" w:rsidRDefault="009B1005" w:rsidP="002F1C8B">
            <w:pPr>
              <w:spacing w:before="120"/>
              <w:rPr>
                <w:rFonts w:ascii="Arial" w:hAnsi="Arial" w:cs="Arial"/>
                <w:sz w:val="20"/>
              </w:rPr>
            </w:pPr>
            <w:r w:rsidRPr="00F1143E">
              <w:rPr>
                <w:rFonts w:ascii="Arial" w:hAnsi="Arial" w:cs="Arial"/>
                <w:sz w:val="20"/>
              </w:rPr>
              <w:t>Xã Vầy Nưa</w:t>
            </w:r>
          </w:p>
        </w:tc>
        <w:tc>
          <w:tcPr>
            <w:tcW w:w="1157" w:type="pct"/>
            <w:tcBorders>
              <w:top w:val="single" w:sz="4" w:space="0" w:color="auto"/>
              <w:left w:val="single" w:sz="4" w:space="0" w:color="auto"/>
              <w:bottom w:val="single" w:sz="4" w:space="0" w:color="auto"/>
              <w:right w:val="nil"/>
            </w:tcBorders>
            <w:shd w:val="clear" w:color="auto" w:fill="FFFFFF"/>
          </w:tcPr>
          <w:p w14:paraId="1B64CCC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05113DC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0A5A5961"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7AF631E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w:t>
            </w:r>
          </w:p>
        </w:tc>
        <w:tc>
          <w:tcPr>
            <w:tcW w:w="1973" w:type="pct"/>
            <w:tcBorders>
              <w:top w:val="single" w:sz="4" w:space="0" w:color="auto"/>
              <w:left w:val="single" w:sz="4" w:space="0" w:color="auto"/>
              <w:bottom w:val="single" w:sz="4" w:space="0" w:color="auto"/>
              <w:right w:val="nil"/>
            </w:tcBorders>
            <w:shd w:val="clear" w:color="auto" w:fill="FFFFFF"/>
          </w:tcPr>
          <w:p w14:paraId="51E5929C" w14:textId="77777777" w:rsidR="009B1005" w:rsidRPr="00F1143E" w:rsidRDefault="009B1005" w:rsidP="002F1C8B">
            <w:pPr>
              <w:spacing w:before="120"/>
              <w:rPr>
                <w:rFonts w:ascii="Arial" w:hAnsi="Arial" w:cs="Arial"/>
                <w:sz w:val="20"/>
              </w:rPr>
            </w:pPr>
            <w:r w:rsidRPr="00F1143E">
              <w:rPr>
                <w:rFonts w:ascii="Arial" w:hAnsi="Arial" w:cs="Arial"/>
                <w:sz w:val="20"/>
              </w:rPr>
              <w:t>Xã Tiền Phong</w:t>
            </w:r>
          </w:p>
        </w:tc>
        <w:tc>
          <w:tcPr>
            <w:tcW w:w="1157" w:type="pct"/>
            <w:tcBorders>
              <w:top w:val="single" w:sz="4" w:space="0" w:color="auto"/>
              <w:left w:val="single" w:sz="4" w:space="0" w:color="auto"/>
              <w:bottom w:val="single" w:sz="4" w:space="0" w:color="auto"/>
              <w:right w:val="nil"/>
            </w:tcBorders>
            <w:shd w:val="clear" w:color="auto" w:fill="FFFFFF"/>
          </w:tcPr>
          <w:p w14:paraId="6F363D5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0EDB33A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5FF3E658"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4723966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w:t>
            </w:r>
          </w:p>
        </w:tc>
        <w:tc>
          <w:tcPr>
            <w:tcW w:w="1973" w:type="pct"/>
            <w:tcBorders>
              <w:top w:val="single" w:sz="4" w:space="0" w:color="auto"/>
              <w:left w:val="single" w:sz="4" w:space="0" w:color="auto"/>
              <w:bottom w:val="single" w:sz="4" w:space="0" w:color="auto"/>
              <w:right w:val="nil"/>
            </w:tcBorders>
            <w:shd w:val="clear" w:color="auto" w:fill="FFFFFF"/>
          </w:tcPr>
          <w:p w14:paraId="3B4F0301" w14:textId="77777777" w:rsidR="009B1005" w:rsidRPr="00F1143E" w:rsidRDefault="009B1005" w:rsidP="002F1C8B">
            <w:pPr>
              <w:spacing w:before="120"/>
              <w:rPr>
                <w:rFonts w:ascii="Arial" w:hAnsi="Arial" w:cs="Arial"/>
                <w:sz w:val="20"/>
              </w:rPr>
            </w:pPr>
            <w:r w:rsidRPr="00F1143E">
              <w:rPr>
                <w:rFonts w:ascii="Arial" w:hAnsi="Arial" w:cs="Arial"/>
                <w:sz w:val="20"/>
              </w:rPr>
              <w:t>Xã Mường Tuổng</w:t>
            </w:r>
          </w:p>
        </w:tc>
        <w:tc>
          <w:tcPr>
            <w:tcW w:w="1157" w:type="pct"/>
            <w:tcBorders>
              <w:top w:val="single" w:sz="4" w:space="0" w:color="auto"/>
              <w:left w:val="single" w:sz="4" w:space="0" w:color="auto"/>
              <w:bottom w:val="single" w:sz="4" w:space="0" w:color="auto"/>
              <w:right w:val="nil"/>
            </w:tcBorders>
            <w:shd w:val="clear" w:color="auto" w:fill="FFFFFF"/>
          </w:tcPr>
          <w:p w14:paraId="61331FA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0152C8F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1FD16402"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2AD8B688" w14:textId="77777777" w:rsidR="009B1005" w:rsidRPr="00F1143E" w:rsidRDefault="009B1005" w:rsidP="002F1C8B">
            <w:pPr>
              <w:spacing w:before="120"/>
              <w:jc w:val="center"/>
              <w:rPr>
                <w:rFonts w:ascii="Arial" w:hAnsi="Arial" w:cs="Arial"/>
                <w:sz w:val="20"/>
              </w:rPr>
            </w:pPr>
            <w:r w:rsidRPr="00F1143E">
              <w:rPr>
                <w:rFonts w:ascii="Arial" w:hAnsi="Arial" w:cs="Arial"/>
                <w:sz w:val="20"/>
              </w:rPr>
              <w:lastRenderedPageBreak/>
              <w:t>19</w:t>
            </w:r>
          </w:p>
        </w:tc>
        <w:tc>
          <w:tcPr>
            <w:tcW w:w="1973" w:type="pct"/>
            <w:tcBorders>
              <w:top w:val="single" w:sz="4" w:space="0" w:color="auto"/>
              <w:left w:val="single" w:sz="4" w:space="0" w:color="auto"/>
              <w:bottom w:val="single" w:sz="4" w:space="0" w:color="auto"/>
              <w:right w:val="nil"/>
            </w:tcBorders>
            <w:shd w:val="clear" w:color="auto" w:fill="FFFFFF"/>
          </w:tcPr>
          <w:p w14:paraId="56DF484F" w14:textId="77777777" w:rsidR="009B1005" w:rsidRPr="00F1143E" w:rsidRDefault="009B1005" w:rsidP="002F1C8B">
            <w:pPr>
              <w:spacing w:before="120"/>
              <w:rPr>
                <w:rFonts w:ascii="Arial" w:hAnsi="Arial" w:cs="Arial"/>
                <w:sz w:val="20"/>
              </w:rPr>
            </w:pPr>
            <w:r w:rsidRPr="00F1143E">
              <w:rPr>
                <w:rFonts w:ascii="Arial" w:hAnsi="Arial" w:cs="Arial"/>
                <w:sz w:val="20"/>
              </w:rPr>
              <w:t>Xã Đồng Nghê</w:t>
            </w:r>
          </w:p>
        </w:tc>
        <w:tc>
          <w:tcPr>
            <w:tcW w:w="1157" w:type="pct"/>
            <w:tcBorders>
              <w:top w:val="single" w:sz="4" w:space="0" w:color="auto"/>
              <w:left w:val="single" w:sz="4" w:space="0" w:color="auto"/>
              <w:bottom w:val="single" w:sz="4" w:space="0" w:color="auto"/>
              <w:right w:val="nil"/>
            </w:tcBorders>
            <w:shd w:val="clear" w:color="auto" w:fill="FFFFFF"/>
          </w:tcPr>
          <w:p w14:paraId="4EE5F4C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66ECA70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29B32EBD"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3EF662B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w:t>
            </w:r>
          </w:p>
        </w:tc>
        <w:tc>
          <w:tcPr>
            <w:tcW w:w="1973" w:type="pct"/>
            <w:tcBorders>
              <w:top w:val="single" w:sz="4" w:space="0" w:color="auto"/>
              <w:left w:val="single" w:sz="4" w:space="0" w:color="auto"/>
              <w:bottom w:val="single" w:sz="4" w:space="0" w:color="auto"/>
              <w:right w:val="nil"/>
            </w:tcBorders>
            <w:shd w:val="clear" w:color="auto" w:fill="FFFFFF"/>
          </w:tcPr>
          <w:p w14:paraId="0D36C77A" w14:textId="77777777" w:rsidR="009B1005" w:rsidRPr="00F1143E" w:rsidRDefault="009B1005" w:rsidP="002F1C8B">
            <w:pPr>
              <w:spacing w:before="120"/>
              <w:rPr>
                <w:rFonts w:ascii="Arial" w:hAnsi="Arial" w:cs="Arial"/>
                <w:sz w:val="20"/>
              </w:rPr>
            </w:pPr>
            <w:r w:rsidRPr="00F1143E">
              <w:rPr>
                <w:rFonts w:ascii="Arial" w:hAnsi="Arial" w:cs="Arial"/>
                <w:sz w:val="20"/>
              </w:rPr>
              <w:t>Xã Suối Nánh</w:t>
            </w:r>
          </w:p>
        </w:tc>
        <w:tc>
          <w:tcPr>
            <w:tcW w:w="1157" w:type="pct"/>
            <w:tcBorders>
              <w:top w:val="single" w:sz="4" w:space="0" w:color="auto"/>
              <w:left w:val="single" w:sz="4" w:space="0" w:color="auto"/>
              <w:bottom w:val="single" w:sz="4" w:space="0" w:color="auto"/>
              <w:right w:val="nil"/>
            </w:tcBorders>
            <w:shd w:val="clear" w:color="auto" w:fill="FFFFFF"/>
          </w:tcPr>
          <w:p w14:paraId="098F4C7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597647F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3437060A"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5A14CCFE"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IV</w:t>
            </w:r>
          </w:p>
        </w:tc>
        <w:tc>
          <w:tcPr>
            <w:tcW w:w="1973" w:type="pct"/>
            <w:tcBorders>
              <w:top w:val="single" w:sz="4" w:space="0" w:color="auto"/>
              <w:left w:val="single" w:sz="4" w:space="0" w:color="auto"/>
              <w:bottom w:val="single" w:sz="4" w:space="0" w:color="auto"/>
              <w:right w:val="nil"/>
            </w:tcBorders>
            <w:shd w:val="clear" w:color="auto" w:fill="FFFFFF"/>
          </w:tcPr>
          <w:p w14:paraId="6B091F49" w14:textId="77777777" w:rsidR="009B1005" w:rsidRPr="00F1143E" w:rsidRDefault="009B1005" w:rsidP="002F1C8B">
            <w:pPr>
              <w:spacing w:before="120"/>
              <w:rPr>
                <w:rFonts w:ascii="Arial" w:hAnsi="Arial" w:cs="Arial"/>
                <w:b/>
                <w:sz w:val="20"/>
              </w:rPr>
            </w:pPr>
            <w:r w:rsidRPr="00F1143E">
              <w:rPr>
                <w:rFonts w:ascii="Arial" w:hAnsi="Arial" w:cs="Arial"/>
                <w:b/>
                <w:sz w:val="20"/>
              </w:rPr>
              <w:t>HUYỆN TÂN LẠC</w:t>
            </w:r>
          </w:p>
        </w:tc>
        <w:tc>
          <w:tcPr>
            <w:tcW w:w="1157" w:type="pct"/>
            <w:tcBorders>
              <w:top w:val="single" w:sz="4" w:space="0" w:color="auto"/>
              <w:left w:val="single" w:sz="4" w:space="0" w:color="auto"/>
              <w:bottom w:val="single" w:sz="4" w:space="0" w:color="auto"/>
              <w:right w:val="nil"/>
            </w:tcBorders>
            <w:shd w:val="clear" w:color="auto" w:fill="FFFFFF"/>
          </w:tcPr>
          <w:p w14:paraId="58022CC1" w14:textId="77777777" w:rsidR="009B1005" w:rsidRPr="00F1143E" w:rsidRDefault="009B1005" w:rsidP="002F1C8B">
            <w:pPr>
              <w:spacing w:before="120"/>
              <w:jc w:val="center"/>
              <w:rPr>
                <w:rFonts w:ascii="Arial" w:hAnsi="Arial" w:cs="Arial"/>
                <w:sz w:val="20"/>
              </w:rPr>
            </w:pP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667BBE0E" w14:textId="77777777" w:rsidR="009B1005" w:rsidRPr="00F1143E" w:rsidRDefault="009B1005" w:rsidP="002F1C8B">
            <w:pPr>
              <w:spacing w:before="120"/>
              <w:jc w:val="center"/>
              <w:rPr>
                <w:rFonts w:ascii="Arial" w:hAnsi="Arial" w:cs="Arial"/>
                <w:sz w:val="20"/>
              </w:rPr>
            </w:pPr>
          </w:p>
        </w:tc>
      </w:tr>
      <w:tr w:rsidR="00F1143E" w:rsidRPr="00F1143E" w14:paraId="6F0C310A"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3DEF772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1973" w:type="pct"/>
            <w:tcBorders>
              <w:top w:val="single" w:sz="4" w:space="0" w:color="auto"/>
              <w:left w:val="single" w:sz="4" w:space="0" w:color="auto"/>
              <w:bottom w:val="single" w:sz="4" w:space="0" w:color="auto"/>
              <w:right w:val="nil"/>
            </w:tcBorders>
            <w:shd w:val="clear" w:color="auto" w:fill="FFFFFF"/>
          </w:tcPr>
          <w:p w14:paraId="26BA5AD3" w14:textId="77777777" w:rsidR="009B1005" w:rsidRPr="00F1143E" w:rsidRDefault="009B1005" w:rsidP="002F1C8B">
            <w:pPr>
              <w:spacing w:before="120"/>
              <w:rPr>
                <w:rFonts w:ascii="Arial" w:hAnsi="Arial" w:cs="Arial"/>
                <w:sz w:val="20"/>
              </w:rPr>
            </w:pPr>
            <w:r w:rsidRPr="00F1143E">
              <w:rPr>
                <w:rFonts w:ascii="Arial" w:hAnsi="Arial" w:cs="Arial"/>
                <w:sz w:val="20"/>
              </w:rPr>
              <w:t>TT.Mường Khến</w:t>
            </w:r>
          </w:p>
        </w:tc>
        <w:tc>
          <w:tcPr>
            <w:tcW w:w="1157" w:type="pct"/>
            <w:tcBorders>
              <w:top w:val="single" w:sz="4" w:space="0" w:color="auto"/>
              <w:left w:val="single" w:sz="4" w:space="0" w:color="auto"/>
              <w:bottom w:val="single" w:sz="4" w:space="0" w:color="auto"/>
              <w:right w:val="nil"/>
            </w:tcBorders>
            <w:shd w:val="clear" w:color="auto" w:fill="FFFFFF"/>
          </w:tcPr>
          <w:p w14:paraId="563B13B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33701CC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794A331D"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41C2426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1973" w:type="pct"/>
            <w:tcBorders>
              <w:top w:val="single" w:sz="4" w:space="0" w:color="auto"/>
              <w:left w:val="single" w:sz="4" w:space="0" w:color="auto"/>
              <w:bottom w:val="single" w:sz="4" w:space="0" w:color="auto"/>
              <w:right w:val="nil"/>
            </w:tcBorders>
            <w:shd w:val="clear" w:color="auto" w:fill="FFFFFF"/>
          </w:tcPr>
          <w:p w14:paraId="547AF164" w14:textId="77777777" w:rsidR="009B1005" w:rsidRPr="00F1143E" w:rsidRDefault="009B1005" w:rsidP="002F1C8B">
            <w:pPr>
              <w:spacing w:before="120"/>
              <w:rPr>
                <w:rFonts w:ascii="Arial" w:hAnsi="Arial" w:cs="Arial"/>
                <w:sz w:val="20"/>
              </w:rPr>
            </w:pPr>
            <w:r w:rsidRPr="00F1143E">
              <w:rPr>
                <w:rFonts w:ascii="Arial" w:hAnsi="Arial" w:cs="Arial"/>
                <w:sz w:val="20"/>
              </w:rPr>
              <w:t>Xã Quy Hậu</w:t>
            </w:r>
          </w:p>
        </w:tc>
        <w:tc>
          <w:tcPr>
            <w:tcW w:w="1157" w:type="pct"/>
            <w:tcBorders>
              <w:top w:val="single" w:sz="4" w:space="0" w:color="auto"/>
              <w:left w:val="single" w:sz="4" w:space="0" w:color="auto"/>
              <w:bottom w:val="single" w:sz="4" w:space="0" w:color="auto"/>
              <w:right w:val="nil"/>
            </w:tcBorders>
            <w:shd w:val="clear" w:color="auto" w:fill="FFFFFF"/>
          </w:tcPr>
          <w:p w14:paraId="0B8B601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7CF25F9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4643334A"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2E97EB2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1973" w:type="pct"/>
            <w:tcBorders>
              <w:top w:val="single" w:sz="4" w:space="0" w:color="auto"/>
              <w:left w:val="single" w:sz="4" w:space="0" w:color="auto"/>
              <w:bottom w:val="single" w:sz="4" w:space="0" w:color="auto"/>
              <w:right w:val="nil"/>
            </w:tcBorders>
            <w:shd w:val="clear" w:color="auto" w:fill="FFFFFF"/>
          </w:tcPr>
          <w:p w14:paraId="152413C1" w14:textId="77777777" w:rsidR="009B1005" w:rsidRPr="00F1143E" w:rsidRDefault="009B1005" w:rsidP="002F1C8B">
            <w:pPr>
              <w:spacing w:before="120"/>
              <w:rPr>
                <w:rFonts w:ascii="Arial" w:hAnsi="Arial" w:cs="Arial"/>
                <w:sz w:val="20"/>
              </w:rPr>
            </w:pPr>
            <w:r w:rsidRPr="00F1143E">
              <w:rPr>
                <w:rFonts w:ascii="Arial" w:hAnsi="Arial" w:cs="Arial"/>
                <w:sz w:val="20"/>
              </w:rPr>
              <w:t>Xã Mãn Đức</w:t>
            </w:r>
          </w:p>
        </w:tc>
        <w:tc>
          <w:tcPr>
            <w:tcW w:w="1157" w:type="pct"/>
            <w:tcBorders>
              <w:top w:val="single" w:sz="4" w:space="0" w:color="auto"/>
              <w:left w:val="single" w:sz="4" w:space="0" w:color="auto"/>
              <w:bottom w:val="single" w:sz="4" w:space="0" w:color="auto"/>
              <w:right w:val="nil"/>
            </w:tcBorders>
            <w:shd w:val="clear" w:color="auto" w:fill="FFFFFF"/>
          </w:tcPr>
          <w:p w14:paraId="2416808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0E4D4B0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7DDC1A05"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1B13742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1973" w:type="pct"/>
            <w:tcBorders>
              <w:top w:val="single" w:sz="4" w:space="0" w:color="auto"/>
              <w:left w:val="single" w:sz="4" w:space="0" w:color="auto"/>
              <w:bottom w:val="single" w:sz="4" w:space="0" w:color="auto"/>
              <w:right w:val="nil"/>
            </w:tcBorders>
            <w:shd w:val="clear" w:color="auto" w:fill="FFFFFF"/>
          </w:tcPr>
          <w:p w14:paraId="545ACC16" w14:textId="77777777" w:rsidR="009B1005" w:rsidRPr="00F1143E" w:rsidRDefault="009B1005" w:rsidP="002F1C8B">
            <w:pPr>
              <w:spacing w:before="120"/>
              <w:rPr>
                <w:rFonts w:ascii="Arial" w:hAnsi="Arial" w:cs="Arial"/>
                <w:sz w:val="20"/>
              </w:rPr>
            </w:pPr>
            <w:r w:rsidRPr="00F1143E">
              <w:rPr>
                <w:rFonts w:ascii="Arial" w:hAnsi="Arial" w:cs="Arial"/>
                <w:sz w:val="20"/>
              </w:rPr>
              <w:t>Xã Tử Nê</w:t>
            </w:r>
          </w:p>
        </w:tc>
        <w:tc>
          <w:tcPr>
            <w:tcW w:w="1157" w:type="pct"/>
            <w:tcBorders>
              <w:top w:val="single" w:sz="4" w:space="0" w:color="auto"/>
              <w:left w:val="single" w:sz="4" w:space="0" w:color="auto"/>
              <w:bottom w:val="single" w:sz="4" w:space="0" w:color="auto"/>
              <w:right w:val="nil"/>
            </w:tcBorders>
            <w:shd w:val="clear" w:color="auto" w:fill="FFFFFF"/>
          </w:tcPr>
          <w:p w14:paraId="3A54476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4E43107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521155A2" w14:textId="77777777" w:rsidTr="002F1C8B">
        <w:trPr>
          <w:trHeight w:val="42"/>
        </w:trPr>
        <w:tc>
          <w:tcPr>
            <w:tcW w:w="713" w:type="pct"/>
            <w:tcBorders>
              <w:top w:val="single" w:sz="4" w:space="0" w:color="auto"/>
              <w:left w:val="single" w:sz="4" w:space="0" w:color="auto"/>
              <w:bottom w:val="single" w:sz="4" w:space="0" w:color="auto"/>
              <w:right w:val="nil"/>
            </w:tcBorders>
            <w:shd w:val="clear" w:color="auto" w:fill="FFFFFF"/>
          </w:tcPr>
          <w:p w14:paraId="7FDF1BC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1973" w:type="pct"/>
            <w:tcBorders>
              <w:top w:val="single" w:sz="4" w:space="0" w:color="auto"/>
              <w:left w:val="single" w:sz="4" w:space="0" w:color="auto"/>
              <w:bottom w:val="single" w:sz="4" w:space="0" w:color="auto"/>
              <w:right w:val="nil"/>
            </w:tcBorders>
            <w:shd w:val="clear" w:color="auto" w:fill="FFFFFF"/>
          </w:tcPr>
          <w:p w14:paraId="2D39020D" w14:textId="77777777" w:rsidR="009B1005" w:rsidRPr="00F1143E" w:rsidRDefault="009B1005" w:rsidP="002F1C8B">
            <w:pPr>
              <w:spacing w:before="120"/>
              <w:rPr>
                <w:rFonts w:ascii="Arial" w:hAnsi="Arial" w:cs="Arial"/>
                <w:sz w:val="20"/>
              </w:rPr>
            </w:pPr>
            <w:r w:rsidRPr="00F1143E">
              <w:rPr>
                <w:rFonts w:ascii="Arial" w:hAnsi="Arial" w:cs="Arial"/>
                <w:sz w:val="20"/>
              </w:rPr>
              <w:t>Xã Thanh Hối</w:t>
            </w:r>
          </w:p>
        </w:tc>
        <w:tc>
          <w:tcPr>
            <w:tcW w:w="1157" w:type="pct"/>
            <w:tcBorders>
              <w:top w:val="single" w:sz="4" w:space="0" w:color="auto"/>
              <w:left w:val="single" w:sz="4" w:space="0" w:color="auto"/>
              <w:bottom w:val="single" w:sz="4" w:space="0" w:color="auto"/>
              <w:right w:val="nil"/>
            </w:tcBorders>
            <w:shd w:val="clear" w:color="auto" w:fill="FFFFFF"/>
          </w:tcPr>
          <w:p w14:paraId="7F106A1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33C2C52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4B9FE824"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7E0F0F1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973" w:type="pct"/>
            <w:tcBorders>
              <w:top w:val="single" w:sz="4" w:space="0" w:color="auto"/>
              <w:left w:val="single" w:sz="4" w:space="0" w:color="auto"/>
              <w:bottom w:val="single" w:sz="4" w:space="0" w:color="auto"/>
              <w:right w:val="nil"/>
            </w:tcBorders>
            <w:shd w:val="clear" w:color="auto" w:fill="FFFFFF"/>
          </w:tcPr>
          <w:p w14:paraId="22C33DD3" w14:textId="77777777" w:rsidR="009B1005" w:rsidRPr="00F1143E" w:rsidRDefault="009B1005" w:rsidP="002F1C8B">
            <w:pPr>
              <w:spacing w:before="120"/>
              <w:rPr>
                <w:rFonts w:ascii="Arial" w:hAnsi="Arial" w:cs="Arial"/>
                <w:sz w:val="20"/>
              </w:rPr>
            </w:pPr>
            <w:r w:rsidRPr="00F1143E">
              <w:rPr>
                <w:rFonts w:ascii="Arial" w:hAnsi="Arial" w:cs="Arial"/>
                <w:sz w:val="20"/>
              </w:rPr>
              <w:t>Xã Đông Lai</w:t>
            </w:r>
          </w:p>
        </w:tc>
        <w:tc>
          <w:tcPr>
            <w:tcW w:w="1157" w:type="pct"/>
            <w:tcBorders>
              <w:top w:val="single" w:sz="4" w:space="0" w:color="auto"/>
              <w:left w:val="single" w:sz="4" w:space="0" w:color="auto"/>
              <w:bottom w:val="single" w:sz="4" w:space="0" w:color="auto"/>
              <w:right w:val="nil"/>
            </w:tcBorders>
            <w:shd w:val="clear" w:color="auto" w:fill="FFFFFF"/>
          </w:tcPr>
          <w:p w14:paraId="3727985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050C803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428DE620"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50999A5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1973" w:type="pct"/>
            <w:tcBorders>
              <w:top w:val="single" w:sz="4" w:space="0" w:color="auto"/>
              <w:left w:val="single" w:sz="4" w:space="0" w:color="auto"/>
              <w:bottom w:val="single" w:sz="4" w:space="0" w:color="auto"/>
              <w:right w:val="nil"/>
            </w:tcBorders>
            <w:shd w:val="clear" w:color="auto" w:fill="FFFFFF"/>
          </w:tcPr>
          <w:p w14:paraId="2FC2358D" w14:textId="77777777" w:rsidR="009B1005" w:rsidRPr="00F1143E" w:rsidRDefault="009B1005" w:rsidP="002F1C8B">
            <w:pPr>
              <w:spacing w:before="120"/>
              <w:rPr>
                <w:rFonts w:ascii="Arial" w:hAnsi="Arial" w:cs="Arial"/>
                <w:sz w:val="20"/>
              </w:rPr>
            </w:pPr>
            <w:r w:rsidRPr="00F1143E">
              <w:rPr>
                <w:rFonts w:ascii="Arial" w:hAnsi="Arial" w:cs="Arial"/>
                <w:sz w:val="20"/>
              </w:rPr>
              <w:t>Xã Ngọc Mỹ</w:t>
            </w:r>
          </w:p>
        </w:tc>
        <w:tc>
          <w:tcPr>
            <w:tcW w:w="1157" w:type="pct"/>
            <w:tcBorders>
              <w:top w:val="single" w:sz="4" w:space="0" w:color="auto"/>
              <w:left w:val="single" w:sz="4" w:space="0" w:color="auto"/>
              <w:bottom w:val="single" w:sz="4" w:space="0" w:color="auto"/>
              <w:right w:val="nil"/>
            </w:tcBorders>
            <w:shd w:val="clear" w:color="auto" w:fill="FFFFFF"/>
          </w:tcPr>
          <w:p w14:paraId="488D1C1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687A9AB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47E99C8E"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58C2215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973" w:type="pct"/>
            <w:tcBorders>
              <w:top w:val="single" w:sz="4" w:space="0" w:color="auto"/>
              <w:left w:val="single" w:sz="4" w:space="0" w:color="auto"/>
              <w:bottom w:val="single" w:sz="4" w:space="0" w:color="auto"/>
              <w:right w:val="nil"/>
            </w:tcBorders>
            <w:shd w:val="clear" w:color="auto" w:fill="FFFFFF"/>
          </w:tcPr>
          <w:p w14:paraId="2A858D33" w14:textId="77777777" w:rsidR="009B1005" w:rsidRPr="00F1143E" w:rsidRDefault="009B1005" w:rsidP="002F1C8B">
            <w:pPr>
              <w:spacing w:before="120"/>
              <w:rPr>
                <w:rFonts w:ascii="Arial" w:hAnsi="Arial" w:cs="Arial"/>
                <w:sz w:val="20"/>
              </w:rPr>
            </w:pPr>
            <w:r w:rsidRPr="00F1143E">
              <w:rPr>
                <w:rFonts w:ascii="Arial" w:hAnsi="Arial" w:cs="Arial"/>
                <w:sz w:val="20"/>
              </w:rPr>
              <w:t>Xã Phong Phú</w:t>
            </w:r>
          </w:p>
        </w:tc>
        <w:tc>
          <w:tcPr>
            <w:tcW w:w="1157" w:type="pct"/>
            <w:tcBorders>
              <w:top w:val="single" w:sz="4" w:space="0" w:color="auto"/>
              <w:left w:val="single" w:sz="4" w:space="0" w:color="auto"/>
              <w:bottom w:val="single" w:sz="4" w:space="0" w:color="auto"/>
              <w:right w:val="nil"/>
            </w:tcBorders>
            <w:shd w:val="clear" w:color="auto" w:fill="FFFFFF"/>
          </w:tcPr>
          <w:p w14:paraId="6086B6C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2B1E63D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3C15D2BC"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6827BED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1973" w:type="pct"/>
            <w:tcBorders>
              <w:top w:val="single" w:sz="4" w:space="0" w:color="auto"/>
              <w:left w:val="single" w:sz="4" w:space="0" w:color="auto"/>
              <w:bottom w:val="single" w:sz="4" w:space="0" w:color="auto"/>
              <w:right w:val="nil"/>
            </w:tcBorders>
            <w:shd w:val="clear" w:color="auto" w:fill="FFFFFF"/>
          </w:tcPr>
          <w:p w14:paraId="57D0197D" w14:textId="77777777" w:rsidR="009B1005" w:rsidRPr="00F1143E" w:rsidRDefault="009B1005" w:rsidP="002F1C8B">
            <w:pPr>
              <w:spacing w:before="120"/>
              <w:rPr>
                <w:rFonts w:ascii="Arial" w:hAnsi="Arial" w:cs="Arial"/>
                <w:sz w:val="20"/>
              </w:rPr>
            </w:pPr>
            <w:r w:rsidRPr="00F1143E">
              <w:rPr>
                <w:rFonts w:ascii="Arial" w:hAnsi="Arial" w:cs="Arial"/>
                <w:sz w:val="20"/>
              </w:rPr>
              <w:t>Xã Tuân Lộ</w:t>
            </w:r>
          </w:p>
        </w:tc>
        <w:tc>
          <w:tcPr>
            <w:tcW w:w="1157" w:type="pct"/>
            <w:tcBorders>
              <w:top w:val="single" w:sz="4" w:space="0" w:color="auto"/>
              <w:left w:val="single" w:sz="4" w:space="0" w:color="auto"/>
              <w:bottom w:val="single" w:sz="4" w:space="0" w:color="auto"/>
              <w:right w:val="nil"/>
            </w:tcBorders>
            <w:shd w:val="clear" w:color="auto" w:fill="FFFFFF"/>
          </w:tcPr>
          <w:p w14:paraId="656EA7C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61274F3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05889A33"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2C42382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1973" w:type="pct"/>
            <w:tcBorders>
              <w:top w:val="single" w:sz="4" w:space="0" w:color="auto"/>
              <w:left w:val="single" w:sz="4" w:space="0" w:color="auto"/>
              <w:bottom w:val="single" w:sz="4" w:space="0" w:color="auto"/>
              <w:right w:val="nil"/>
            </w:tcBorders>
            <w:shd w:val="clear" w:color="auto" w:fill="FFFFFF"/>
          </w:tcPr>
          <w:p w14:paraId="037149C6" w14:textId="77777777" w:rsidR="009B1005" w:rsidRPr="00F1143E" w:rsidRDefault="009B1005" w:rsidP="002F1C8B">
            <w:pPr>
              <w:spacing w:before="120"/>
              <w:rPr>
                <w:rFonts w:ascii="Arial" w:hAnsi="Arial" w:cs="Arial"/>
                <w:sz w:val="20"/>
              </w:rPr>
            </w:pPr>
            <w:r w:rsidRPr="00F1143E">
              <w:rPr>
                <w:rFonts w:ascii="Arial" w:hAnsi="Arial" w:cs="Arial"/>
                <w:sz w:val="20"/>
              </w:rPr>
              <w:t>Xã Quy Mỹ</w:t>
            </w:r>
          </w:p>
        </w:tc>
        <w:tc>
          <w:tcPr>
            <w:tcW w:w="1157" w:type="pct"/>
            <w:tcBorders>
              <w:top w:val="single" w:sz="4" w:space="0" w:color="auto"/>
              <w:left w:val="single" w:sz="4" w:space="0" w:color="auto"/>
              <w:bottom w:val="single" w:sz="4" w:space="0" w:color="auto"/>
              <w:right w:val="nil"/>
            </w:tcBorders>
            <w:shd w:val="clear" w:color="auto" w:fill="FFFFFF"/>
          </w:tcPr>
          <w:p w14:paraId="2C27F25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1388E36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2E15A5A3"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6490375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w:t>
            </w:r>
          </w:p>
        </w:tc>
        <w:tc>
          <w:tcPr>
            <w:tcW w:w="1973" w:type="pct"/>
            <w:tcBorders>
              <w:top w:val="single" w:sz="4" w:space="0" w:color="auto"/>
              <w:left w:val="single" w:sz="4" w:space="0" w:color="auto"/>
              <w:bottom w:val="single" w:sz="4" w:space="0" w:color="auto"/>
              <w:right w:val="nil"/>
            </w:tcBorders>
            <w:shd w:val="clear" w:color="auto" w:fill="FFFFFF"/>
          </w:tcPr>
          <w:p w14:paraId="0BA81A3E" w14:textId="77777777" w:rsidR="009B1005" w:rsidRPr="00F1143E" w:rsidRDefault="009B1005" w:rsidP="002F1C8B">
            <w:pPr>
              <w:spacing w:before="120"/>
              <w:rPr>
                <w:rFonts w:ascii="Arial" w:hAnsi="Arial" w:cs="Arial"/>
                <w:sz w:val="20"/>
              </w:rPr>
            </w:pPr>
            <w:r w:rsidRPr="00F1143E">
              <w:rPr>
                <w:rFonts w:ascii="Arial" w:hAnsi="Arial" w:cs="Arial"/>
                <w:sz w:val="20"/>
              </w:rPr>
              <w:t>Xã Do Nhân</w:t>
            </w:r>
          </w:p>
        </w:tc>
        <w:tc>
          <w:tcPr>
            <w:tcW w:w="1157" w:type="pct"/>
            <w:tcBorders>
              <w:top w:val="single" w:sz="4" w:space="0" w:color="auto"/>
              <w:left w:val="single" w:sz="4" w:space="0" w:color="auto"/>
              <w:bottom w:val="single" w:sz="4" w:space="0" w:color="auto"/>
              <w:right w:val="nil"/>
            </w:tcBorders>
            <w:shd w:val="clear" w:color="auto" w:fill="FFFFFF"/>
          </w:tcPr>
          <w:p w14:paraId="4B0365E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5C68732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7B842CC9"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0F80203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973" w:type="pct"/>
            <w:tcBorders>
              <w:top w:val="single" w:sz="4" w:space="0" w:color="auto"/>
              <w:left w:val="single" w:sz="4" w:space="0" w:color="auto"/>
              <w:bottom w:val="single" w:sz="4" w:space="0" w:color="auto"/>
              <w:right w:val="nil"/>
            </w:tcBorders>
            <w:shd w:val="clear" w:color="auto" w:fill="FFFFFF"/>
          </w:tcPr>
          <w:p w14:paraId="41612BE2" w14:textId="77777777" w:rsidR="009B1005" w:rsidRPr="00F1143E" w:rsidRDefault="009B1005" w:rsidP="002F1C8B">
            <w:pPr>
              <w:spacing w:before="120"/>
              <w:rPr>
                <w:rFonts w:ascii="Arial" w:hAnsi="Arial" w:cs="Arial"/>
                <w:sz w:val="20"/>
              </w:rPr>
            </w:pPr>
            <w:r w:rsidRPr="00F1143E">
              <w:rPr>
                <w:rFonts w:ascii="Arial" w:hAnsi="Arial" w:cs="Arial"/>
                <w:sz w:val="20"/>
              </w:rPr>
              <w:t>Xã Lỗ Sơn</w:t>
            </w:r>
          </w:p>
        </w:tc>
        <w:tc>
          <w:tcPr>
            <w:tcW w:w="1157" w:type="pct"/>
            <w:tcBorders>
              <w:top w:val="single" w:sz="4" w:space="0" w:color="auto"/>
              <w:left w:val="single" w:sz="4" w:space="0" w:color="auto"/>
              <w:bottom w:val="single" w:sz="4" w:space="0" w:color="auto"/>
              <w:right w:val="nil"/>
            </w:tcBorders>
            <w:shd w:val="clear" w:color="auto" w:fill="FFFFFF"/>
          </w:tcPr>
          <w:p w14:paraId="47DD5CA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1237A36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67140454"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18B705B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w:t>
            </w:r>
          </w:p>
        </w:tc>
        <w:tc>
          <w:tcPr>
            <w:tcW w:w="1973" w:type="pct"/>
            <w:tcBorders>
              <w:top w:val="single" w:sz="4" w:space="0" w:color="auto"/>
              <w:left w:val="single" w:sz="4" w:space="0" w:color="auto"/>
              <w:bottom w:val="single" w:sz="4" w:space="0" w:color="auto"/>
              <w:right w:val="nil"/>
            </w:tcBorders>
            <w:shd w:val="clear" w:color="auto" w:fill="FFFFFF"/>
          </w:tcPr>
          <w:p w14:paraId="4063307F" w14:textId="77777777" w:rsidR="009B1005" w:rsidRPr="00F1143E" w:rsidRDefault="009B1005" w:rsidP="002F1C8B">
            <w:pPr>
              <w:spacing w:before="120"/>
              <w:rPr>
                <w:rFonts w:ascii="Arial" w:hAnsi="Arial" w:cs="Arial"/>
                <w:sz w:val="20"/>
              </w:rPr>
            </w:pPr>
            <w:r w:rsidRPr="00F1143E">
              <w:rPr>
                <w:rFonts w:ascii="Arial" w:hAnsi="Arial" w:cs="Arial"/>
                <w:sz w:val="20"/>
              </w:rPr>
              <w:t>Xã Gia Mô</w:t>
            </w:r>
          </w:p>
        </w:tc>
        <w:tc>
          <w:tcPr>
            <w:tcW w:w="1157" w:type="pct"/>
            <w:tcBorders>
              <w:top w:val="single" w:sz="4" w:space="0" w:color="auto"/>
              <w:left w:val="single" w:sz="4" w:space="0" w:color="auto"/>
              <w:bottom w:val="single" w:sz="4" w:space="0" w:color="auto"/>
              <w:right w:val="nil"/>
            </w:tcBorders>
            <w:shd w:val="clear" w:color="auto" w:fill="FFFFFF"/>
          </w:tcPr>
          <w:p w14:paraId="38484B0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4872618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0B7C1B04"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05F702A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w:t>
            </w:r>
          </w:p>
        </w:tc>
        <w:tc>
          <w:tcPr>
            <w:tcW w:w="1973" w:type="pct"/>
            <w:tcBorders>
              <w:top w:val="single" w:sz="4" w:space="0" w:color="auto"/>
              <w:left w:val="single" w:sz="4" w:space="0" w:color="auto"/>
              <w:bottom w:val="single" w:sz="4" w:space="0" w:color="auto"/>
              <w:right w:val="nil"/>
            </w:tcBorders>
            <w:shd w:val="clear" w:color="auto" w:fill="FFFFFF"/>
          </w:tcPr>
          <w:p w14:paraId="702C947B" w14:textId="77777777" w:rsidR="009B1005" w:rsidRPr="00F1143E" w:rsidRDefault="009B1005" w:rsidP="002F1C8B">
            <w:pPr>
              <w:spacing w:before="120"/>
              <w:rPr>
                <w:rFonts w:ascii="Arial" w:hAnsi="Arial" w:cs="Arial"/>
                <w:sz w:val="20"/>
              </w:rPr>
            </w:pPr>
            <w:r w:rsidRPr="00F1143E">
              <w:rPr>
                <w:rFonts w:ascii="Arial" w:hAnsi="Arial" w:cs="Arial"/>
                <w:sz w:val="20"/>
              </w:rPr>
              <w:t>Xã Địch Giáo</w:t>
            </w:r>
          </w:p>
        </w:tc>
        <w:tc>
          <w:tcPr>
            <w:tcW w:w="1157" w:type="pct"/>
            <w:tcBorders>
              <w:top w:val="single" w:sz="4" w:space="0" w:color="auto"/>
              <w:left w:val="single" w:sz="4" w:space="0" w:color="auto"/>
              <w:bottom w:val="single" w:sz="4" w:space="0" w:color="auto"/>
              <w:right w:val="nil"/>
            </w:tcBorders>
            <w:shd w:val="clear" w:color="auto" w:fill="FFFFFF"/>
          </w:tcPr>
          <w:p w14:paraId="7949232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05D65B6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60C4903C"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3325113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w:t>
            </w:r>
          </w:p>
        </w:tc>
        <w:tc>
          <w:tcPr>
            <w:tcW w:w="1973" w:type="pct"/>
            <w:tcBorders>
              <w:top w:val="single" w:sz="4" w:space="0" w:color="auto"/>
              <w:left w:val="single" w:sz="4" w:space="0" w:color="auto"/>
              <w:bottom w:val="single" w:sz="4" w:space="0" w:color="auto"/>
              <w:right w:val="nil"/>
            </w:tcBorders>
            <w:shd w:val="clear" w:color="auto" w:fill="FFFFFF"/>
          </w:tcPr>
          <w:p w14:paraId="30123DA1" w14:textId="77777777" w:rsidR="009B1005" w:rsidRPr="00F1143E" w:rsidRDefault="009B1005" w:rsidP="002F1C8B">
            <w:pPr>
              <w:spacing w:before="120"/>
              <w:rPr>
                <w:rFonts w:ascii="Arial" w:hAnsi="Arial" w:cs="Arial"/>
                <w:sz w:val="20"/>
              </w:rPr>
            </w:pPr>
            <w:r w:rsidRPr="00F1143E">
              <w:rPr>
                <w:rFonts w:ascii="Arial" w:hAnsi="Arial" w:cs="Arial"/>
                <w:sz w:val="20"/>
              </w:rPr>
              <w:t>Xã Mỹ Hòa</w:t>
            </w:r>
          </w:p>
        </w:tc>
        <w:tc>
          <w:tcPr>
            <w:tcW w:w="1157" w:type="pct"/>
            <w:tcBorders>
              <w:top w:val="single" w:sz="4" w:space="0" w:color="auto"/>
              <w:left w:val="single" w:sz="4" w:space="0" w:color="auto"/>
              <w:bottom w:val="single" w:sz="4" w:space="0" w:color="auto"/>
              <w:right w:val="nil"/>
            </w:tcBorders>
            <w:shd w:val="clear" w:color="auto" w:fill="FFFFFF"/>
          </w:tcPr>
          <w:p w14:paraId="46D30A6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2941EA4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2851E3B0"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6FDE38B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w:t>
            </w:r>
          </w:p>
        </w:tc>
        <w:tc>
          <w:tcPr>
            <w:tcW w:w="1973" w:type="pct"/>
            <w:tcBorders>
              <w:top w:val="single" w:sz="4" w:space="0" w:color="auto"/>
              <w:left w:val="single" w:sz="4" w:space="0" w:color="auto"/>
              <w:bottom w:val="single" w:sz="4" w:space="0" w:color="auto"/>
              <w:right w:val="nil"/>
            </w:tcBorders>
            <w:shd w:val="clear" w:color="auto" w:fill="FFFFFF"/>
          </w:tcPr>
          <w:p w14:paraId="3B32CC67" w14:textId="77777777" w:rsidR="009B1005" w:rsidRPr="00F1143E" w:rsidRDefault="009B1005" w:rsidP="002F1C8B">
            <w:pPr>
              <w:spacing w:before="120"/>
              <w:rPr>
                <w:rFonts w:ascii="Arial" w:hAnsi="Arial" w:cs="Arial"/>
                <w:sz w:val="20"/>
              </w:rPr>
            </w:pPr>
            <w:r w:rsidRPr="00F1143E">
              <w:rPr>
                <w:rFonts w:ascii="Arial" w:hAnsi="Arial" w:cs="Arial"/>
                <w:sz w:val="20"/>
              </w:rPr>
              <w:t>Xã Quyết Chiến</w:t>
            </w:r>
          </w:p>
        </w:tc>
        <w:tc>
          <w:tcPr>
            <w:tcW w:w="1157" w:type="pct"/>
            <w:tcBorders>
              <w:top w:val="single" w:sz="4" w:space="0" w:color="auto"/>
              <w:left w:val="single" w:sz="4" w:space="0" w:color="auto"/>
              <w:bottom w:val="single" w:sz="4" w:space="0" w:color="auto"/>
              <w:right w:val="nil"/>
            </w:tcBorders>
            <w:shd w:val="clear" w:color="auto" w:fill="FFFFFF"/>
          </w:tcPr>
          <w:p w14:paraId="26D8521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53D187C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7442ED94"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689891F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w:t>
            </w:r>
          </w:p>
        </w:tc>
        <w:tc>
          <w:tcPr>
            <w:tcW w:w="1973" w:type="pct"/>
            <w:tcBorders>
              <w:top w:val="single" w:sz="4" w:space="0" w:color="auto"/>
              <w:left w:val="single" w:sz="4" w:space="0" w:color="auto"/>
              <w:bottom w:val="single" w:sz="4" w:space="0" w:color="auto"/>
              <w:right w:val="nil"/>
            </w:tcBorders>
            <w:shd w:val="clear" w:color="auto" w:fill="FFFFFF"/>
          </w:tcPr>
          <w:p w14:paraId="4025291E" w14:textId="77777777" w:rsidR="009B1005" w:rsidRPr="00F1143E" w:rsidRDefault="009B1005" w:rsidP="002F1C8B">
            <w:pPr>
              <w:spacing w:before="120"/>
              <w:rPr>
                <w:rFonts w:ascii="Arial" w:hAnsi="Arial" w:cs="Arial"/>
                <w:sz w:val="20"/>
              </w:rPr>
            </w:pPr>
            <w:r w:rsidRPr="00F1143E">
              <w:rPr>
                <w:rFonts w:ascii="Arial" w:hAnsi="Arial" w:cs="Arial"/>
                <w:sz w:val="20"/>
              </w:rPr>
              <w:t>Xã Phú Cường</w:t>
            </w:r>
          </w:p>
        </w:tc>
        <w:tc>
          <w:tcPr>
            <w:tcW w:w="1157" w:type="pct"/>
            <w:tcBorders>
              <w:top w:val="single" w:sz="4" w:space="0" w:color="auto"/>
              <w:left w:val="single" w:sz="4" w:space="0" w:color="auto"/>
              <w:bottom w:val="single" w:sz="4" w:space="0" w:color="auto"/>
              <w:right w:val="nil"/>
            </w:tcBorders>
            <w:shd w:val="clear" w:color="auto" w:fill="FFFFFF"/>
          </w:tcPr>
          <w:p w14:paraId="6CA7430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67C4642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1CF4C95C"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46A1368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w:t>
            </w:r>
          </w:p>
        </w:tc>
        <w:tc>
          <w:tcPr>
            <w:tcW w:w="1973" w:type="pct"/>
            <w:tcBorders>
              <w:top w:val="single" w:sz="4" w:space="0" w:color="auto"/>
              <w:left w:val="single" w:sz="4" w:space="0" w:color="auto"/>
              <w:bottom w:val="single" w:sz="4" w:space="0" w:color="auto"/>
              <w:right w:val="nil"/>
            </w:tcBorders>
            <w:shd w:val="clear" w:color="auto" w:fill="FFFFFF"/>
          </w:tcPr>
          <w:p w14:paraId="31B6E617" w14:textId="77777777" w:rsidR="009B1005" w:rsidRPr="00F1143E" w:rsidRDefault="009B1005" w:rsidP="002F1C8B">
            <w:pPr>
              <w:spacing w:before="120"/>
              <w:rPr>
                <w:rFonts w:ascii="Arial" w:hAnsi="Arial" w:cs="Arial"/>
                <w:sz w:val="20"/>
              </w:rPr>
            </w:pPr>
            <w:r w:rsidRPr="00F1143E">
              <w:rPr>
                <w:rFonts w:ascii="Arial" w:hAnsi="Arial" w:cs="Arial"/>
                <w:sz w:val="20"/>
              </w:rPr>
              <w:t>Xã Phú Vinh</w:t>
            </w:r>
          </w:p>
        </w:tc>
        <w:tc>
          <w:tcPr>
            <w:tcW w:w="1157" w:type="pct"/>
            <w:tcBorders>
              <w:top w:val="single" w:sz="4" w:space="0" w:color="auto"/>
              <w:left w:val="single" w:sz="4" w:space="0" w:color="auto"/>
              <w:bottom w:val="single" w:sz="4" w:space="0" w:color="auto"/>
              <w:right w:val="nil"/>
            </w:tcBorders>
            <w:shd w:val="clear" w:color="auto" w:fill="FFFFFF"/>
          </w:tcPr>
          <w:p w14:paraId="50A5C78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02E4C20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216BE7CC"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75DD8C1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w:t>
            </w:r>
          </w:p>
        </w:tc>
        <w:tc>
          <w:tcPr>
            <w:tcW w:w="1973" w:type="pct"/>
            <w:tcBorders>
              <w:top w:val="single" w:sz="4" w:space="0" w:color="auto"/>
              <w:left w:val="single" w:sz="4" w:space="0" w:color="auto"/>
              <w:bottom w:val="single" w:sz="4" w:space="0" w:color="auto"/>
              <w:right w:val="nil"/>
            </w:tcBorders>
            <w:shd w:val="clear" w:color="auto" w:fill="FFFFFF"/>
          </w:tcPr>
          <w:p w14:paraId="4F542BA4" w14:textId="77777777" w:rsidR="009B1005" w:rsidRPr="00F1143E" w:rsidRDefault="009B1005" w:rsidP="002F1C8B">
            <w:pPr>
              <w:spacing w:before="120"/>
              <w:rPr>
                <w:rFonts w:ascii="Arial" w:hAnsi="Arial" w:cs="Arial"/>
                <w:sz w:val="20"/>
              </w:rPr>
            </w:pPr>
            <w:r w:rsidRPr="00F1143E">
              <w:rPr>
                <w:rFonts w:ascii="Arial" w:hAnsi="Arial" w:cs="Arial"/>
                <w:sz w:val="20"/>
              </w:rPr>
              <w:t>Xã Trung Hòa</w:t>
            </w:r>
          </w:p>
        </w:tc>
        <w:tc>
          <w:tcPr>
            <w:tcW w:w="1157" w:type="pct"/>
            <w:tcBorders>
              <w:top w:val="single" w:sz="4" w:space="0" w:color="auto"/>
              <w:left w:val="single" w:sz="4" w:space="0" w:color="auto"/>
              <w:bottom w:val="single" w:sz="4" w:space="0" w:color="auto"/>
              <w:right w:val="nil"/>
            </w:tcBorders>
            <w:shd w:val="clear" w:color="auto" w:fill="FFFFFF"/>
          </w:tcPr>
          <w:p w14:paraId="6B1B11F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088CECF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07053392"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43A840B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w:t>
            </w:r>
          </w:p>
        </w:tc>
        <w:tc>
          <w:tcPr>
            <w:tcW w:w="1973" w:type="pct"/>
            <w:tcBorders>
              <w:top w:val="single" w:sz="4" w:space="0" w:color="auto"/>
              <w:left w:val="single" w:sz="4" w:space="0" w:color="auto"/>
              <w:bottom w:val="single" w:sz="4" w:space="0" w:color="auto"/>
              <w:right w:val="nil"/>
            </w:tcBorders>
            <w:shd w:val="clear" w:color="auto" w:fill="FFFFFF"/>
          </w:tcPr>
          <w:p w14:paraId="28C6C05C" w14:textId="77777777" w:rsidR="009B1005" w:rsidRPr="00F1143E" w:rsidRDefault="009B1005" w:rsidP="002F1C8B">
            <w:pPr>
              <w:spacing w:before="120"/>
              <w:rPr>
                <w:rFonts w:ascii="Arial" w:hAnsi="Arial" w:cs="Arial"/>
                <w:sz w:val="20"/>
              </w:rPr>
            </w:pPr>
            <w:r w:rsidRPr="00F1143E">
              <w:rPr>
                <w:rFonts w:ascii="Arial" w:hAnsi="Arial" w:cs="Arial"/>
                <w:sz w:val="20"/>
              </w:rPr>
              <w:t>Xã Ngổ Luông</w:t>
            </w:r>
          </w:p>
        </w:tc>
        <w:tc>
          <w:tcPr>
            <w:tcW w:w="1157" w:type="pct"/>
            <w:tcBorders>
              <w:top w:val="single" w:sz="4" w:space="0" w:color="auto"/>
              <w:left w:val="single" w:sz="4" w:space="0" w:color="auto"/>
              <w:bottom w:val="single" w:sz="4" w:space="0" w:color="auto"/>
              <w:right w:val="nil"/>
            </w:tcBorders>
            <w:shd w:val="clear" w:color="auto" w:fill="FFFFFF"/>
          </w:tcPr>
          <w:p w14:paraId="6BCE5F2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6724BA1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554E906E"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6D9828A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w:t>
            </w:r>
          </w:p>
        </w:tc>
        <w:tc>
          <w:tcPr>
            <w:tcW w:w="1973" w:type="pct"/>
            <w:tcBorders>
              <w:top w:val="single" w:sz="4" w:space="0" w:color="auto"/>
              <w:left w:val="single" w:sz="4" w:space="0" w:color="auto"/>
              <w:bottom w:val="single" w:sz="4" w:space="0" w:color="auto"/>
              <w:right w:val="nil"/>
            </w:tcBorders>
            <w:shd w:val="clear" w:color="auto" w:fill="FFFFFF"/>
          </w:tcPr>
          <w:p w14:paraId="015B71FF" w14:textId="77777777" w:rsidR="009B1005" w:rsidRPr="00F1143E" w:rsidRDefault="009B1005" w:rsidP="002F1C8B">
            <w:pPr>
              <w:spacing w:before="120"/>
              <w:rPr>
                <w:rFonts w:ascii="Arial" w:hAnsi="Arial" w:cs="Arial"/>
                <w:sz w:val="20"/>
              </w:rPr>
            </w:pPr>
            <w:r w:rsidRPr="00F1143E">
              <w:rPr>
                <w:rFonts w:ascii="Arial" w:hAnsi="Arial" w:cs="Arial"/>
                <w:sz w:val="20"/>
              </w:rPr>
              <w:t>Xã Lũng Vân</w:t>
            </w:r>
          </w:p>
        </w:tc>
        <w:tc>
          <w:tcPr>
            <w:tcW w:w="1157" w:type="pct"/>
            <w:tcBorders>
              <w:top w:val="single" w:sz="4" w:space="0" w:color="auto"/>
              <w:left w:val="single" w:sz="4" w:space="0" w:color="auto"/>
              <w:bottom w:val="single" w:sz="4" w:space="0" w:color="auto"/>
              <w:right w:val="nil"/>
            </w:tcBorders>
            <w:shd w:val="clear" w:color="auto" w:fill="FFFFFF"/>
          </w:tcPr>
          <w:p w14:paraId="2C30FE7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6E9E988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78F8F970"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4207A74C" w14:textId="77777777" w:rsidR="009B1005" w:rsidRPr="00F1143E" w:rsidRDefault="009B1005" w:rsidP="002F1C8B">
            <w:pPr>
              <w:spacing w:before="120"/>
              <w:jc w:val="center"/>
              <w:rPr>
                <w:rFonts w:ascii="Arial" w:hAnsi="Arial" w:cs="Arial"/>
                <w:sz w:val="20"/>
              </w:rPr>
            </w:pPr>
            <w:r w:rsidRPr="00F1143E">
              <w:rPr>
                <w:rFonts w:ascii="Arial" w:hAnsi="Arial" w:cs="Arial"/>
                <w:sz w:val="20"/>
              </w:rPr>
              <w:lastRenderedPageBreak/>
              <w:t>22</w:t>
            </w:r>
          </w:p>
        </w:tc>
        <w:tc>
          <w:tcPr>
            <w:tcW w:w="1973" w:type="pct"/>
            <w:tcBorders>
              <w:top w:val="single" w:sz="4" w:space="0" w:color="auto"/>
              <w:left w:val="single" w:sz="4" w:space="0" w:color="auto"/>
              <w:bottom w:val="single" w:sz="4" w:space="0" w:color="auto"/>
              <w:right w:val="nil"/>
            </w:tcBorders>
            <w:shd w:val="clear" w:color="auto" w:fill="FFFFFF"/>
          </w:tcPr>
          <w:p w14:paraId="3AA9F88F" w14:textId="77777777" w:rsidR="009B1005" w:rsidRPr="00F1143E" w:rsidRDefault="009B1005" w:rsidP="002F1C8B">
            <w:pPr>
              <w:spacing w:before="120"/>
              <w:rPr>
                <w:rFonts w:ascii="Arial" w:hAnsi="Arial" w:cs="Arial"/>
                <w:sz w:val="20"/>
              </w:rPr>
            </w:pPr>
            <w:r w:rsidRPr="00F1143E">
              <w:rPr>
                <w:rFonts w:ascii="Arial" w:hAnsi="Arial" w:cs="Arial"/>
                <w:sz w:val="20"/>
              </w:rPr>
              <w:t>Xã Bắc Sơn</w:t>
            </w:r>
          </w:p>
        </w:tc>
        <w:tc>
          <w:tcPr>
            <w:tcW w:w="1157" w:type="pct"/>
            <w:tcBorders>
              <w:top w:val="single" w:sz="4" w:space="0" w:color="auto"/>
              <w:left w:val="single" w:sz="4" w:space="0" w:color="auto"/>
              <w:bottom w:val="single" w:sz="4" w:space="0" w:color="auto"/>
              <w:right w:val="nil"/>
            </w:tcBorders>
            <w:shd w:val="clear" w:color="auto" w:fill="FFFFFF"/>
          </w:tcPr>
          <w:p w14:paraId="25B159A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1FC8E4A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6C14F3DA"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028639E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23</w:t>
            </w:r>
          </w:p>
        </w:tc>
        <w:tc>
          <w:tcPr>
            <w:tcW w:w="1973" w:type="pct"/>
            <w:tcBorders>
              <w:top w:val="single" w:sz="4" w:space="0" w:color="auto"/>
              <w:left w:val="single" w:sz="4" w:space="0" w:color="auto"/>
              <w:bottom w:val="single" w:sz="4" w:space="0" w:color="auto"/>
              <w:right w:val="nil"/>
            </w:tcBorders>
            <w:shd w:val="clear" w:color="auto" w:fill="FFFFFF"/>
          </w:tcPr>
          <w:p w14:paraId="7268CC80" w14:textId="77777777" w:rsidR="009B1005" w:rsidRPr="00F1143E" w:rsidRDefault="009B1005" w:rsidP="002F1C8B">
            <w:pPr>
              <w:spacing w:before="120"/>
              <w:rPr>
                <w:rFonts w:ascii="Arial" w:hAnsi="Arial" w:cs="Arial"/>
                <w:sz w:val="20"/>
              </w:rPr>
            </w:pPr>
            <w:r w:rsidRPr="00F1143E">
              <w:rPr>
                <w:rFonts w:ascii="Arial" w:hAnsi="Arial" w:cs="Arial"/>
                <w:sz w:val="20"/>
              </w:rPr>
              <w:t>Xã Nam Sơn</w:t>
            </w:r>
          </w:p>
        </w:tc>
        <w:tc>
          <w:tcPr>
            <w:tcW w:w="1157" w:type="pct"/>
            <w:tcBorders>
              <w:top w:val="single" w:sz="4" w:space="0" w:color="auto"/>
              <w:left w:val="single" w:sz="4" w:space="0" w:color="auto"/>
              <w:bottom w:val="single" w:sz="4" w:space="0" w:color="auto"/>
              <w:right w:val="nil"/>
            </w:tcBorders>
            <w:shd w:val="clear" w:color="auto" w:fill="FFFFFF"/>
          </w:tcPr>
          <w:p w14:paraId="397A4C6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23D2E12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40F84D12"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7ADBEC1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w:t>
            </w:r>
          </w:p>
        </w:tc>
        <w:tc>
          <w:tcPr>
            <w:tcW w:w="1973" w:type="pct"/>
            <w:tcBorders>
              <w:top w:val="single" w:sz="4" w:space="0" w:color="auto"/>
              <w:left w:val="single" w:sz="4" w:space="0" w:color="auto"/>
              <w:bottom w:val="single" w:sz="4" w:space="0" w:color="auto"/>
              <w:right w:val="nil"/>
            </w:tcBorders>
            <w:shd w:val="clear" w:color="auto" w:fill="FFFFFF"/>
          </w:tcPr>
          <w:p w14:paraId="61FD8FAA" w14:textId="77777777" w:rsidR="009B1005" w:rsidRPr="00F1143E" w:rsidRDefault="009B1005" w:rsidP="002F1C8B">
            <w:pPr>
              <w:spacing w:before="120"/>
              <w:rPr>
                <w:rFonts w:ascii="Arial" w:hAnsi="Arial" w:cs="Arial"/>
                <w:sz w:val="20"/>
              </w:rPr>
            </w:pPr>
            <w:r w:rsidRPr="00F1143E">
              <w:rPr>
                <w:rFonts w:ascii="Arial" w:hAnsi="Arial" w:cs="Arial"/>
                <w:sz w:val="20"/>
              </w:rPr>
              <w:t>Xã Ngòi Hoa</w:t>
            </w:r>
          </w:p>
        </w:tc>
        <w:tc>
          <w:tcPr>
            <w:tcW w:w="1157" w:type="pct"/>
            <w:tcBorders>
              <w:top w:val="single" w:sz="4" w:space="0" w:color="auto"/>
              <w:left w:val="single" w:sz="4" w:space="0" w:color="auto"/>
              <w:bottom w:val="single" w:sz="4" w:space="0" w:color="auto"/>
              <w:right w:val="nil"/>
            </w:tcBorders>
            <w:shd w:val="clear" w:color="auto" w:fill="FFFFFF"/>
          </w:tcPr>
          <w:p w14:paraId="577D4E1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7D29A05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564092A3" w14:textId="77777777" w:rsidTr="002F1C8B">
        <w:trPr>
          <w:trHeight w:val="42"/>
        </w:trPr>
        <w:tc>
          <w:tcPr>
            <w:tcW w:w="713" w:type="pct"/>
            <w:tcBorders>
              <w:top w:val="single" w:sz="4" w:space="0" w:color="auto"/>
              <w:left w:val="single" w:sz="4" w:space="0" w:color="auto"/>
              <w:bottom w:val="single" w:sz="4" w:space="0" w:color="auto"/>
              <w:right w:val="nil"/>
            </w:tcBorders>
            <w:shd w:val="clear" w:color="auto" w:fill="FFFFFF"/>
          </w:tcPr>
          <w:p w14:paraId="10B178F1"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V</w:t>
            </w:r>
          </w:p>
        </w:tc>
        <w:tc>
          <w:tcPr>
            <w:tcW w:w="1973" w:type="pct"/>
            <w:tcBorders>
              <w:top w:val="single" w:sz="4" w:space="0" w:color="auto"/>
              <w:left w:val="single" w:sz="4" w:space="0" w:color="auto"/>
              <w:bottom w:val="single" w:sz="4" w:space="0" w:color="auto"/>
              <w:right w:val="nil"/>
            </w:tcBorders>
            <w:shd w:val="clear" w:color="auto" w:fill="FFFFFF"/>
          </w:tcPr>
          <w:p w14:paraId="03798162" w14:textId="77777777" w:rsidR="009B1005" w:rsidRPr="00F1143E" w:rsidRDefault="009B1005" w:rsidP="002F1C8B">
            <w:pPr>
              <w:spacing w:before="120"/>
              <w:rPr>
                <w:rFonts w:ascii="Arial" w:hAnsi="Arial" w:cs="Arial"/>
                <w:b/>
                <w:sz w:val="20"/>
              </w:rPr>
            </w:pPr>
            <w:r w:rsidRPr="00F1143E">
              <w:rPr>
                <w:rFonts w:ascii="Arial" w:hAnsi="Arial" w:cs="Arial"/>
                <w:b/>
                <w:sz w:val="20"/>
              </w:rPr>
              <w:t>HUYỆN CAO PHONG</w:t>
            </w:r>
          </w:p>
        </w:tc>
        <w:tc>
          <w:tcPr>
            <w:tcW w:w="1157" w:type="pct"/>
            <w:tcBorders>
              <w:top w:val="single" w:sz="4" w:space="0" w:color="auto"/>
              <w:left w:val="single" w:sz="4" w:space="0" w:color="auto"/>
              <w:bottom w:val="single" w:sz="4" w:space="0" w:color="auto"/>
              <w:right w:val="nil"/>
            </w:tcBorders>
            <w:shd w:val="clear" w:color="auto" w:fill="FFFFFF"/>
          </w:tcPr>
          <w:p w14:paraId="6765392F" w14:textId="77777777" w:rsidR="009B1005" w:rsidRPr="00F1143E" w:rsidRDefault="009B1005" w:rsidP="002F1C8B">
            <w:pPr>
              <w:spacing w:before="120"/>
              <w:jc w:val="center"/>
              <w:rPr>
                <w:rFonts w:ascii="Arial" w:hAnsi="Arial" w:cs="Arial"/>
                <w:sz w:val="20"/>
              </w:rPr>
            </w:pP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314F9CD6" w14:textId="77777777" w:rsidR="009B1005" w:rsidRPr="00F1143E" w:rsidRDefault="009B1005" w:rsidP="002F1C8B">
            <w:pPr>
              <w:spacing w:before="120"/>
              <w:jc w:val="center"/>
              <w:rPr>
                <w:rFonts w:ascii="Arial" w:hAnsi="Arial" w:cs="Arial"/>
                <w:sz w:val="20"/>
              </w:rPr>
            </w:pPr>
          </w:p>
        </w:tc>
      </w:tr>
      <w:tr w:rsidR="00F1143E" w:rsidRPr="00F1143E" w14:paraId="5862761F"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0646495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1973" w:type="pct"/>
            <w:tcBorders>
              <w:top w:val="single" w:sz="4" w:space="0" w:color="auto"/>
              <w:left w:val="single" w:sz="4" w:space="0" w:color="auto"/>
              <w:bottom w:val="single" w:sz="4" w:space="0" w:color="auto"/>
              <w:right w:val="nil"/>
            </w:tcBorders>
            <w:shd w:val="clear" w:color="auto" w:fill="FFFFFF"/>
          </w:tcPr>
          <w:p w14:paraId="51784514" w14:textId="77777777" w:rsidR="009B1005" w:rsidRPr="00F1143E" w:rsidRDefault="009B1005" w:rsidP="002F1C8B">
            <w:pPr>
              <w:spacing w:before="120"/>
              <w:rPr>
                <w:rFonts w:ascii="Arial" w:hAnsi="Arial" w:cs="Arial"/>
                <w:sz w:val="20"/>
              </w:rPr>
            </w:pPr>
            <w:r w:rsidRPr="00F1143E">
              <w:rPr>
                <w:rFonts w:ascii="Arial" w:hAnsi="Arial" w:cs="Arial"/>
                <w:sz w:val="20"/>
              </w:rPr>
              <w:t>TT Cao phong</w:t>
            </w:r>
          </w:p>
        </w:tc>
        <w:tc>
          <w:tcPr>
            <w:tcW w:w="1157" w:type="pct"/>
            <w:tcBorders>
              <w:top w:val="single" w:sz="4" w:space="0" w:color="auto"/>
              <w:left w:val="single" w:sz="4" w:space="0" w:color="auto"/>
              <w:bottom w:val="single" w:sz="4" w:space="0" w:color="auto"/>
              <w:right w:val="nil"/>
            </w:tcBorders>
            <w:shd w:val="clear" w:color="auto" w:fill="FFFFFF"/>
          </w:tcPr>
          <w:p w14:paraId="0DFEEC22" w14:textId="77777777" w:rsidR="009B1005" w:rsidRPr="00F1143E" w:rsidRDefault="009B1005" w:rsidP="002F1C8B">
            <w:pPr>
              <w:spacing w:before="120"/>
              <w:jc w:val="center"/>
              <w:rPr>
                <w:rFonts w:ascii="Arial" w:hAnsi="Arial" w:cs="Arial"/>
                <w:sz w:val="20"/>
              </w:rPr>
            </w:pP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07B57BFE" w14:textId="77777777" w:rsidR="009B1005" w:rsidRPr="00F1143E" w:rsidRDefault="009B1005" w:rsidP="002F1C8B">
            <w:pPr>
              <w:spacing w:before="120"/>
              <w:jc w:val="center"/>
              <w:rPr>
                <w:rFonts w:ascii="Arial" w:hAnsi="Arial" w:cs="Arial"/>
                <w:sz w:val="20"/>
              </w:rPr>
            </w:pPr>
          </w:p>
        </w:tc>
      </w:tr>
      <w:tr w:rsidR="00F1143E" w:rsidRPr="00F1143E" w14:paraId="753EF38B"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545A5B9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1973" w:type="pct"/>
            <w:tcBorders>
              <w:top w:val="single" w:sz="4" w:space="0" w:color="auto"/>
              <w:left w:val="single" w:sz="4" w:space="0" w:color="auto"/>
              <w:bottom w:val="single" w:sz="4" w:space="0" w:color="auto"/>
              <w:right w:val="nil"/>
            </w:tcBorders>
            <w:shd w:val="clear" w:color="auto" w:fill="FFFFFF"/>
          </w:tcPr>
          <w:p w14:paraId="297902B5" w14:textId="77777777" w:rsidR="009B1005" w:rsidRPr="00F1143E" w:rsidRDefault="009B1005" w:rsidP="002F1C8B">
            <w:pPr>
              <w:spacing w:before="120"/>
              <w:rPr>
                <w:rFonts w:ascii="Arial" w:hAnsi="Arial" w:cs="Arial"/>
                <w:sz w:val="20"/>
              </w:rPr>
            </w:pPr>
            <w:r w:rsidRPr="00F1143E">
              <w:rPr>
                <w:rFonts w:ascii="Arial" w:hAnsi="Arial" w:cs="Arial"/>
                <w:sz w:val="20"/>
              </w:rPr>
              <w:t>Xã Tây Phong</w:t>
            </w:r>
          </w:p>
        </w:tc>
        <w:tc>
          <w:tcPr>
            <w:tcW w:w="1157" w:type="pct"/>
            <w:tcBorders>
              <w:top w:val="single" w:sz="4" w:space="0" w:color="auto"/>
              <w:left w:val="single" w:sz="4" w:space="0" w:color="auto"/>
              <w:bottom w:val="single" w:sz="4" w:space="0" w:color="auto"/>
              <w:right w:val="nil"/>
            </w:tcBorders>
            <w:shd w:val="clear" w:color="auto" w:fill="FFFFFF"/>
          </w:tcPr>
          <w:p w14:paraId="2269927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4725190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5C8FE145"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0B1203F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1973" w:type="pct"/>
            <w:tcBorders>
              <w:top w:val="single" w:sz="4" w:space="0" w:color="auto"/>
              <w:left w:val="single" w:sz="4" w:space="0" w:color="auto"/>
              <w:bottom w:val="single" w:sz="4" w:space="0" w:color="auto"/>
              <w:right w:val="nil"/>
            </w:tcBorders>
            <w:shd w:val="clear" w:color="auto" w:fill="FFFFFF"/>
          </w:tcPr>
          <w:p w14:paraId="4D2E3CD8" w14:textId="77777777" w:rsidR="009B1005" w:rsidRPr="00F1143E" w:rsidRDefault="009B1005" w:rsidP="002F1C8B">
            <w:pPr>
              <w:spacing w:before="120"/>
              <w:rPr>
                <w:rFonts w:ascii="Arial" w:hAnsi="Arial" w:cs="Arial"/>
                <w:sz w:val="20"/>
              </w:rPr>
            </w:pPr>
            <w:r w:rsidRPr="00F1143E">
              <w:rPr>
                <w:rFonts w:ascii="Arial" w:hAnsi="Arial" w:cs="Arial"/>
                <w:sz w:val="20"/>
              </w:rPr>
              <w:t>Xã Nam Phong</w:t>
            </w:r>
          </w:p>
        </w:tc>
        <w:tc>
          <w:tcPr>
            <w:tcW w:w="1157" w:type="pct"/>
            <w:tcBorders>
              <w:top w:val="single" w:sz="4" w:space="0" w:color="auto"/>
              <w:left w:val="single" w:sz="4" w:space="0" w:color="auto"/>
              <w:bottom w:val="single" w:sz="4" w:space="0" w:color="auto"/>
              <w:right w:val="nil"/>
            </w:tcBorders>
            <w:shd w:val="clear" w:color="auto" w:fill="FFFFFF"/>
          </w:tcPr>
          <w:p w14:paraId="01E113D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32C2219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64C90240"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16C1FA1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1973" w:type="pct"/>
            <w:tcBorders>
              <w:top w:val="single" w:sz="4" w:space="0" w:color="auto"/>
              <w:left w:val="single" w:sz="4" w:space="0" w:color="auto"/>
              <w:bottom w:val="single" w:sz="4" w:space="0" w:color="auto"/>
              <w:right w:val="nil"/>
            </w:tcBorders>
            <w:shd w:val="clear" w:color="auto" w:fill="FFFFFF"/>
          </w:tcPr>
          <w:p w14:paraId="2AA539E0" w14:textId="77777777" w:rsidR="009B1005" w:rsidRPr="00F1143E" w:rsidRDefault="009B1005" w:rsidP="002F1C8B">
            <w:pPr>
              <w:spacing w:before="120"/>
              <w:rPr>
                <w:rFonts w:ascii="Arial" w:hAnsi="Arial" w:cs="Arial"/>
                <w:sz w:val="20"/>
              </w:rPr>
            </w:pPr>
            <w:r w:rsidRPr="00F1143E">
              <w:rPr>
                <w:rFonts w:ascii="Arial" w:hAnsi="Arial" w:cs="Arial"/>
                <w:sz w:val="20"/>
              </w:rPr>
              <w:t>Xã Thu Phong</w:t>
            </w:r>
          </w:p>
        </w:tc>
        <w:tc>
          <w:tcPr>
            <w:tcW w:w="1157" w:type="pct"/>
            <w:tcBorders>
              <w:top w:val="single" w:sz="4" w:space="0" w:color="auto"/>
              <w:left w:val="single" w:sz="4" w:space="0" w:color="auto"/>
              <w:bottom w:val="single" w:sz="4" w:space="0" w:color="auto"/>
              <w:right w:val="nil"/>
            </w:tcBorders>
            <w:shd w:val="clear" w:color="auto" w:fill="FFFFFF"/>
          </w:tcPr>
          <w:p w14:paraId="1FAA0C3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59A3322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13FC709A"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0E682E8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1973" w:type="pct"/>
            <w:tcBorders>
              <w:top w:val="single" w:sz="4" w:space="0" w:color="auto"/>
              <w:left w:val="single" w:sz="4" w:space="0" w:color="auto"/>
              <w:bottom w:val="single" w:sz="4" w:space="0" w:color="auto"/>
              <w:right w:val="nil"/>
            </w:tcBorders>
            <w:shd w:val="clear" w:color="auto" w:fill="FFFFFF"/>
          </w:tcPr>
          <w:p w14:paraId="4DCE1D14" w14:textId="77777777" w:rsidR="009B1005" w:rsidRPr="00F1143E" w:rsidRDefault="009B1005" w:rsidP="002F1C8B">
            <w:pPr>
              <w:spacing w:before="120"/>
              <w:rPr>
                <w:rFonts w:ascii="Arial" w:hAnsi="Arial" w:cs="Arial"/>
                <w:sz w:val="20"/>
              </w:rPr>
            </w:pPr>
            <w:r w:rsidRPr="00F1143E">
              <w:rPr>
                <w:rFonts w:ascii="Arial" w:hAnsi="Arial" w:cs="Arial"/>
                <w:sz w:val="20"/>
              </w:rPr>
              <w:t>Xã Dũng Phong</w:t>
            </w:r>
          </w:p>
        </w:tc>
        <w:tc>
          <w:tcPr>
            <w:tcW w:w="1157" w:type="pct"/>
            <w:tcBorders>
              <w:top w:val="single" w:sz="4" w:space="0" w:color="auto"/>
              <w:left w:val="single" w:sz="4" w:space="0" w:color="auto"/>
              <w:bottom w:val="single" w:sz="4" w:space="0" w:color="auto"/>
              <w:right w:val="nil"/>
            </w:tcBorders>
            <w:shd w:val="clear" w:color="auto" w:fill="FFFFFF"/>
          </w:tcPr>
          <w:p w14:paraId="773E63E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2F8B746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5D194AA9"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567882B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973" w:type="pct"/>
            <w:tcBorders>
              <w:top w:val="single" w:sz="4" w:space="0" w:color="auto"/>
              <w:left w:val="single" w:sz="4" w:space="0" w:color="auto"/>
              <w:bottom w:val="single" w:sz="4" w:space="0" w:color="auto"/>
              <w:right w:val="nil"/>
            </w:tcBorders>
            <w:shd w:val="clear" w:color="auto" w:fill="FFFFFF"/>
          </w:tcPr>
          <w:p w14:paraId="683C4860" w14:textId="77777777" w:rsidR="009B1005" w:rsidRPr="00F1143E" w:rsidRDefault="009B1005" w:rsidP="002F1C8B">
            <w:pPr>
              <w:spacing w:before="120"/>
              <w:rPr>
                <w:rFonts w:ascii="Arial" w:hAnsi="Arial" w:cs="Arial"/>
                <w:sz w:val="20"/>
              </w:rPr>
            </w:pPr>
            <w:r w:rsidRPr="00F1143E">
              <w:rPr>
                <w:rFonts w:ascii="Arial" w:hAnsi="Arial" w:cs="Arial"/>
                <w:sz w:val="20"/>
              </w:rPr>
              <w:t>Xã Tân Phong</w:t>
            </w:r>
          </w:p>
        </w:tc>
        <w:tc>
          <w:tcPr>
            <w:tcW w:w="1157" w:type="pct"/>
            <w:tcBorders>
              <w:top w:val="single" w:sz="4" w:space="0" w:color="auto"/>
              <w:left w:val="single" w:sz="4" w:space="0" w:color="auto"/>
              <w:bottom w:val="single" w:sz="4" w:space="0" w:color="auto"/>
              <w:right w:val="nil"/>
            </w:tcBorders>
            <w:shd w:val="clear" w:color="auto" w:fill="FFFFFF"/>
          </w:tcPr>
          <w:p w14:paraId="6BB1822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13DB3F5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1B88A31B"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2E522AB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1973" w:type="pct"/>
            <w:tcBorders>
              <w:top w:val="single" w:sz="4" w:space="0" w:color="auto"/>
              <w:left w:val="single" w:sz="4" w:space="0" w:color="auto"/>
              <w:bottom w:val="single" w:sz="4" w:space="0" w:color="auto"/>
              <w:right w:val="nil"/>
            </w:tcBorders>
            <w:shd w:val="clear" w:color="auto" w:fill="FFFFFF"/>
          </w:tcPr>
          <w:p w14:paraId="213E3302" w14:textId="77777777" w:rsidR="009B1005" w:rsidRPr="00F1143E" w:rsidRDefault="009B1005" w:rsidP="002F1C8B">
            <w:pPr>
              <w:spacing w:before="120"/>
              <w:rPr>
                <w:rFonts w:ascii="Arial" w:hAnsi="Arial" w:cs="Arial"/>
                <w:sz w:val="20"/>
              </w:rPr>
            </w:pPr>
            <w:r w:rsidRPr="00F1143E">
              <w:rPr>
                <w:rFonts w:ascii="Arial" w:hAnsi="Arial" w:cs="Arial"/>
                <w:sz w:val="20"/>
              </w:rPr>
              <w:t>Xã Bắc Phong</w:t>
            </w:r>
          </w:p>
        </w:tc>
        <w:tc>
          <w:tcPr>
            <w:tcW w:w="1157" w:type="pct"/>
            <w:tcBorders>
              <w:top w:val="single" w:sz="4" w:space="0" w:color="auto"/>
              <w:left w:val="single" w:sz="4" w:space="0" w:color="auto"/>
              <w:bottom w:val="single" w:sz="4" w:space="0" w:color="auto"/>
              <w:right w:val="nil"/>
            </w:tcBorders>
            <w:shd w:val="clear" w:color="auto" w:fill="FFFFFF"/>
          </w:tcPr>
          <w:p w14:paraId="6A379CD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7289622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6B2B362F"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63E60A5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973" w:type="pct"/>
            <w:tcBorders>
              <w:top w:val="single" w:sz="4" w:space="0" w:color="auto"/>
              <w:left w:val="single" w:sz="4" w:space="0" w:color="auto"/>
              <w:bottom w:val="single" w:sz="4" w:space="0" w:color="auto"/>
              <w:right w:val="nil"/>
            </w:tcBorders>
            <w:shd w:val="clear" w:color="auto" w:fill="FFFFFF"/>
          </w:tcPr>
          <w:p w14:paraId="0B287D89" w14:textId="77777777" w:rsidR="009B1005" w:rsidRPr="00F1143E" w:rsidRDefault="009B1005" w:rsidP="002F1C8B">
            <w:pPr>
              <w:spacing w:before="120"/>
              <w:rPr>
                <w:rFonts w:ascii="Arial" w:hAnsi="Arial" w:cs="Arial"/>
                <w:sz w:val="20"/>
              </w:rPr>
            </w:pPr>
            <w:r w:rsidRPr="00F1143E">
              <w:rPr>
                <w:rFonts w:ascii="Arial" w:hAnsi="Arial" w:cs="Arial"/>
                <w:sz w:val="20"/>
              </w:rPr>
              <w:t>Xã Bình Thanh</w:t>
            </w:r>
          </w:p>
        </w:tc>
        <w:tc>
          <w:tcPr>
            <w:tcW w:w="1157" w:type="pct"/>
            <w:tcBorders>
              <w:top w:val="single" w:sz="4" w:space="0" w:color="auto"/>
              <w:left w:val="single" w:sz="4" w:space="0" w:color="auto"/>
              <w:bottom w:val="single" w:sz="4" w:space="0" w:color="auto"/>
              <w:right w:val="nil"/>
            </w:tcBorders>
            <w:shd w:val="clear" w:color="auto" w:fill="FFFFFF"/>
          </w:tcPr>
          <w:p w14:paraId="2B64ABE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5023095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0B7F082E"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73CA9D8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1973" w:type="pct"/>
            <w:tcBorders>
              <w:top w:val="single" w:sz="4" w:space="0" w:color="auto"/>
              <w:left w:val="single" w:sz="4" w:space="0" w:color="auto"/>
              <w:bottom w:val="single" w:sz="4" w:space="0" w:color="auto"/>
              <w:right w:val="nil"/>
            </w:tcBorders>
            <w:shd w:val="clear" w:color="auto" w:fill="FFFFFF"/>
          </w:tcPr>
          <w:p w14:paraId="3F098EEB" w14:textId="77777777" w:rsidR="009B1005" w:rsidRPr="00F1143E" w:rsidRDefault="009B1005" w:rsidP="002F1C8B">
            <w:pPr>
              <w:spacing w:before="120"/>
              <w:rPr>
                <w:rFonts w:ascii="Arial" w:hAnsi="Arial" w:cs="Arial"/>
                <w:sz w:val="20"/>
              </w:rPr>
            </w:pPr>
            <w:r w:rsidRPr="00F1143E">
              <w:rPr>
                <w:rFonts w:ascii="Arial" w:hAnsi="Arial" w:cs="Arial"/>
                <w:sz w:val="20"/>
              </w:rPr>
              <w:t>Xã Đông Phong</w:t>
            </w:r>
          </w:p>
        </w:tc>
        <w:tc>
          <w:tcPr>
            <w:tcW w:w="1157" w:type="pct"/>
            <w:tcBorders>
              <w:top w:val="single" w:sz="4" w:space="0" w:color="auto"/>
              <w:left w:val="single" w:sz="4" w:space="0" w:color="auto"/>
              <w:bottom w:val="single" w:sz="4" w:space="0" w:color="auto"/>
              <w:right w:val="nil"/>
            </w:tcBorders>
            <w:shd w:val="clear" w:color="auto" w:fill="FFFFFF"/>
          </w:tcPr>
          <w:p w14:paraId="6CBCAF9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1DA985C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25ABBC0A"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2369861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1973" w:type="pct"/>
            <w:tcBorders>
              <w:top w:val="single" w:sz="4" w:space="0" w:color="auto"/>
              <w:left w:val="single" w:sz="4" w:space="0" w:color="auto"/>
              <w:bottom w:val="single" w:sz="4" w:space="0" w:color="auto"/>
              <w:right w:val="nil"/>
            </w:tcBorders>
            <w:shd w:val="clear" w:color="auto" w:fill="FFFFFF"/>
          </w:tcPr>
          <w:p w14:paraId="224A98E5" w14:textId="77777777" w:rsidR="009B1005" w:rsidRPr="00F1143E" w:rsidRDefault="009B1005" w:rsidP="002F1C8B">
            <w:pPr>
              <w:spacing w:before="120"/>
              <w:rPr>
                <w:rFonts w:ascii="Arial" w:hAnsi="Arial" w:cs="Arial"/>
                <w:sz w:val="20"/>
              </w:rPr>
            </w:pPr>
            <w:r w:rsidRPr="00F1143E">
              <w:rPr>
                <w:rFonts w:ascii="Arial" w:hAnsi="Arial" w:cs="Arial"/>
                <w:sz w:val="20"/>
              </w:rPr>
              <w:t>Xã Thung Nai</w:t>
            </w:r>
          </w:p>
        </w:tc>
        <w:tc>
          <w:tcPr>
            <w:tcW w:w="1157" w:type="pct"/>
            <w:tcBorders>
              <w:top w:val="single" w:sz="4" w:space="0" w:color="auto"/>
              <w:left w:val="single" w:sz="4" w:space="0" w:color="auto"/>
              <w:bottom w:val="single" w:sz="4" w:space="0" w:color="auto"/>
              <w:right w:val="nil"/>
            </w:tcBorders>
            <w:shd w:val="clear" w:color="auto" w:fill="FFFFFF"/>
          </w:tcPr>
          <w:p w14:paraId="22D84FE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5F7EFC8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03A285AD"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4859870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w:t>
            </w:r>
          </w:p>
        </w:tc>
        <w:tc>
          <w:tcPr>
            <w:tcW w:w="1973" w:type="pct"/>
            <w:tcBorders>
              <w:top w:val="single" w:sz="4" w:space="0" w:color="auto"/>
              <w:left w:val="single" w:sz="4" w:space="0" w:color="auto"/>
              <w:bottom w:val="single" w:sz="4" w:space="0" w:color="auto"/>
              <w:right w:val="nil"/>
            </w:tcBorders>
            <w:shd w:val="clear" w:color="auto" w:fill="FFFFFF"/>
          </w:tcPr>
          <w:p w14:paraId="2D9ED923" w14:textId="77777777" w:rsidR="009B1005" w:rsidRPr="00F1143E" w:rsidRDefault="009B1005" w:rsidP="002F1C8B">
            <w:pPr>
              <w:spacing w:before="120"/>
              <w:rPr>
                <w:rFonts w:ascii="Arial" w:hAnsi="Arial" w:cs="Arial"/>
                <w:sz w:val="20"/>
              </w:rPr>
            </w:pPr>
            <w:r w:rsidRPr="00F1143E">
              <w:rPr>
                <w:rFonts w:ascii="Arial" w:hAnsi="Arial" w:cs="Arial"/>
                <w:sz w:val="20"/>
              </w:rPr>
              <w:t>Xã Xuân Phong</w:t>
            </w:r>
          </w:p>
        </w:tc>
        <w:tc>
          <w:tcPr>
            <w:tcW w:w="1157" w:type="pct"/>
            <w:tcBorders>
              <w:top w:val="single" w:sz="4" w:space="0" w:color="auto"/>
              <w:left w:val="single" w:sz="4" w:space="0" w:color="auto"/>
              <w:bottom w:val="single" w:sz="4" w:space="0" w:color="auto"/>
              <w:right w:val="nil"/>
            </w:tcBorders>
            <w:shd w:val="clear" w:color="auto" w:fill="FFFFFF"/>
          </w:tcPr>
          <w:p w14:paraId="41FCDE4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1CE7CCA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0580AFBF"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0CEEE60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973" w:type="pct"/>
            <w:tcBorders>
              <w:top w:val="single" w:sz="4" w:space="0" w:color="auto"/>
              <w:left w:val="single" w:sz="4" w:space="0" w:color="auto"/>
              <w:bottom w:val="single" w:sz="4" w:space="0" w:color="auto"/>
              <w:right w:val="nil"/>
            </w:tcBorders>
            <w:shd w:val="clear" w:color="auto" w:fill="FFFFFF"/>
          </w:tcPr>
          <w:p w14:paraId="43FAC25A" w14:textId="77777777" w:rsidR="009B1005" w:rsidRPr="00F1143E" w:rsidRDefault="009B1005" w:rsidP="002F1C8B">
            <w:pPr>
              <w:spacing w:before="120"/>
              <w:rPr>
                <w:rFonts w:ascii="Arial" w:hAnsi="Arial" w:cs="Arial"/>
                <w:sz w:val="20"/>
              </w:rPr>
            </w:pPr>
            <w:r w:rsidRPr="00F1143E">
              <w:rPr>
                <w:rFonts w:ascii="Arial" w:hAnsi="Arial" w:cs="Arial"/>
                <w:sz w:val="20"/>
              </w:rPr>
              <w:t>Xã Yên Thượng</w:t>
            </w:r>
          </w:p>
        </w:tc>
        <w:tc>
          <w:tcPr>
            <w:tcW w:w="1157" w:type="pct"/>
            <w:tcBorders>
              <w:top w:val="single" w:sz="4" w:space="0" w:color="auto"/>
              <w:left w:val="single" w:sz="4" w:space="0" w:color="auto"/>
              <w:bottom w:val="single" w:sz="4" w:space="0" w:color="auto"/>
              <w:right w:val="nil"/>
            </w:tcBorders>
            <w:shd w:val="clear" w:color="auto" w:fill="FFFFFF"/>
          </w:tcPr>
          <w:p w14:paraId="05FED88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1CC67B9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0F41B64A"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34E2DBF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w:t>
            </w:r>
          </w:p>
        </w:tc>
        <w:tc>
          <w:tcPr>
            <w:tcW w:w="1973" w:type="pct"/>
            <w:tcBorders>
              <w:top w:val="single" w:sz="4" w:space="0" w:color="auto"/>
              <w:left w:val="single" w:sz="4" w:space="0" w:color="auto"/>
              <w:bottom w:val="single" w:sz="4" w:space="0" w:color="auto"/>
              <w:right w:val="nil"/>
            </w:tcBorders>
            <w:shd w:val="clear" w:color="auto" w:fill="FFFFFF"/>
          </w:tcPr>
          <w:p w14:paraId="7E1DB206" w14:textId="77777777" w:rsidR="009B1005" w:rsidRPr="00F1143E" w:rsidRDefault="009B1005" w:rsidP="002F1C8B">
            <w:pPr>
              <w:spacing w:before="120"/>
              <w:rPr>
                <w:rFonts w:ascii="Arial" w:hAnsi="Arial" w:cs="Arial"/>
                <w:sz w:val="20"/>
              </w:rPr>
            </w:pPr>
            <w:r w:rsidRPr="00F1143E">
              <w:rPr>
                <w:rFonts w:ascii="Arial" w:hAnsi="Arial" w:cs="Arial"/>
                <w:sz w:val="20"/>
              </w:rPr>
              <w:t>Xã Yên Lập</w:t>
            </w:r>
          </w:p>
        </w:tc>
        <w:tc>
          <w:tcPr>
            <w:tcW w:w="1157" w:type="pct"/>
            <w:tcBorders>
              <w:top w:val="single" w:sz="4" w:space="0" w:color="auto"/>
              <w:left w:val="single" w:sz="4" w:space="0" w:color="auto"/>
              <w:bottom w:val="single" w:sz="4" w:space="0" w:color="auto"/>
              <w:right w:val="nil"/>
            </w:tcBorders>
            <w:shd w:val="clear" w:color="auto" w:fill="FFFFFF"/>
          </w:tcPr>
          <w:p w14:paraId="544396D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3FFE063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32621AFD"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66FAF8D7"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VI</w:t>
            </w:r>
          </w:p>
        </w:tc>
        <w:tc>
          <w:tcPr>
            <w:tcW w:w="1973" w:type="pct"/>
            <w:tcBorders>
              <w:top w:val="single" w:sz="4" w:space="0" w:color="auto"/>
              <w:left w:val="single" w:sz="4" w:space="0" w:color="auto"/>
              <w:bottom w:val="single" w:sz="4" w:space="0" w:color="auto"/>
              <w:right w:val="nil"/>
            </w:tcBorders>
            <w:shd w:val="clear" w:color="auto" w:fill="FFFFFF"/>
          </w:tcPr>
          <w:p w14:paraId="452946A4" w14:textId="77777777" w:rsidR="009B1005" w:rsidRPr="00F1143E" w:rsidRDefault="009B1005" w:rsidP="002F1C8B">
            <w:pPr>
              <w:spacing w:before="120"/>
              <w:rPr>
                <w:rFonts w:ascii="Arial" w:hAnsi="Arial" w:cs="Arial"/>
                <w:b/>
                <w:sz w:val="20"/>
              </w:rPr>
            </w:pPr>
            <w:r w:rsidRPr="00F1143E">
              <w:rPr>
                <w:rFonts w:ascii="Arial" w:hAnsi="Arial" w:cs="Arial"/>
                <w:b/>
                <w:sz w:val="20"/>
              </w:rPr>
              <w:t>HUYỆN LƯƠNG SƠN</w:t>
            </w:r>
          </w:p>
        </w:tc>
        <w:tc>
          <w:tcPr>
            <w:tcW w:w="1157" w:type="pct"/>
            <w:tcBorders>
              <w:top w:val="single" w:sz="4" w:space="0" w:color="auto"/>
              <w:left w:val="single" w:sz="4" w:space="0" w:color="auto"/>
              <w:bottom w:val="single" w:sz="4" w:space="0" w:color="auto"/>
              <w:right w:val="nil"/>
            </w:tcBorders>
            <w:shd w:val="clear" w:color="auto" w:fill="FFFFFF"/>
          </w:tcPr>
          <w:p w14:paraId="5B87E90E" w14:textId="77777777" w:rsidR="009B1005" w:rsidRPr="00F1143E" w:rsidRDefault="009B1005" w:rsidP="002F1C8B">
            <w:pPr>
              <w:spacing w:before="120"/>
              <w:jc w:val="center"/>
              <w:rPr>
                <w:rFonts w:ascii="Arial" w:hAnsi="Arial" w:cs="Arial"/>
                <w:sz w:val="20"/>
              </w:rPr>
            </w:pP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08049202" w14:textId="77777777" w:rsidR="009B1005" w:rsidRPr="00F1143E" w:rsidRDefault="009B1005" w:rsidP="002F1C8B">
            <w:pPr>
              <w:spacing w:before="120"/>
              <w:jc w:val="center"/>
              <w:rPr>
                <w:rFonts w:ascii="Arial" w:hAnsi="Arial" w:cs="Arial"/>
                <w:sz w:val="20"/>
              </w:rPr>
            </w:pPr>
          </w:p>
        </w:tc>
      </w:tr>
      <w:tr w:rsidR="00F1143E" w:rsidRPr="00F1143E" w14:paraId="6CB68C14"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78B2219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1973" w:type="pct"/>
            <w:tcBorders>
              <w:top w:val="single" w:sz="4" w:space="0" w:color="auto"/>
              <w:left w:val="single" w:sz="4" w:space="0" w:color="auto"/>
              <w:bottom w:val="single" w:sz="4" w:space="0" w:color="auto"/>
              <w:right w:val="nil"/>
            </w:tcBorders>
            <w:shd w:val="clear" w:color="auto" w:fill="FFFFFF"/>
          </w:tcPr>
          <w:p w14:paraId="64BF9B35" w14:textId="77777777" w:rsidR="009B1005" w:rsidRPr="00F1143E" w:rsidRDefault="009B1005" w:rsidP="002F1C8B">
            <w:pPr>
              <w:spacing w:before="120"/>
              <w:rPr>
                <w:rFonts w:ascii="Arial" w:hAnsi="Arial" w:cs="Arial"/>
                <w:sz w:val="20"/>
              </w:rPr>
            </w:pPr>
            <w:r w:rsidRPr="00F1143E">
              <w:rPr>
                <w:rFonts w:ascii="Arial" w:hAnsi="Arial" w:cs="Arial"/>
                <w:sz w:val="20"/>
              </w:rPr>
              <w:t>TT.Lương Sơn</w:t>
            </w:r>
          </w:p>
        </w:tc>
        <w:tc>
          <w:tcPr>
            <w:tcW w:w="1157" w:type="pct"/>
            <w:tcBorders>
              <w:top w:val="single" w:sz="4" w:space="0" w:color="auto"/>
              <w:left w:val="single" w:sz="4" w:space="0" w:color="auto"/>
              <w:bottom w:val="single" w:sz="4" w:space="0" w:color="auto"/>
              <w:right w:val="nil"/>
            </w:tcBorders>
            <w:shd w:val="clear" w:color="auto" w:fill="FFFFFF"/>
          </w:tcPr>
          <w:p w14:paraId="25B23C1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41B8E1A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6FFF04DE"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3228BA2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1973" w:type="pct"/>
            <w:tcBorders>
              <w:top w:val="single" w:sz="4" w:space="0" w:color="auto"/>
              <w:left w:val="single" w:sz="4" w:space="0" w:color="auto"/>
              <w:bottom w:val="single" w:sz="4" w:space="0" w:color="auto"/>
              <w:right w:val="nil"/>
            </w:tcBorders>
            <w:shd w:val="clear" w:color="auto" w:fill="FFFFFF"/>
          </w:tcPr>
          <w:p w14:paraId="5F7935F7" w14:textId="77777777" w:rsidR="009B1005" w:rsidRPr="00F1143E" w:rsidRDefault="009B1005" w:rsidP="002F1C8B">
            <w:pPr>
              <w:spacing w:before="120"/>
              <w:rPr>
                <w:rFonts w:ascii="Arial" w:hAnsi="Arial" w:cs="Arial"/>
                <w:sz w:val="20"/>
              </w:rPr>
            </w:pPr>
            <w:r w:rsidRPr="00F1143E">
              <w:rPr>
                <w:rFonts w:ascii="Arial" w:hAnsi="Arial" w:cs="Arial"/>
                <w:sz w:val="20"/>
              </w:rPr>
              <w:t>Xã Hòa Sơn</w:t>
            </w:r>
          </w:p>
        </w:tc>
        <w:tc>
          <w:tcPr>
            <w:tcW w:w="1157" w:type="pct"/>
            <w:tcBorders>
              <w:top w:val="single" w:sz="4" w:space="0" w:color="auto"/>
              <w:left w:val="single" w:sz="4" w:space="0" w:color="auto"/>
              <w:bottom w:val="single" w:sz="4" w:space="0" w:color="auto"/>
              <w:right w:val="nil"/>
            </w:tcBorders>
            <w:shd w:val="clear" w:color="auto" w:fill="FFFFFF"/>
          </w:tcPr>
          <w:p w14:paraId="4818247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613CAE7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0D7C6A84"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256AA47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1973" w:type="pct"/>
            <w:tcBorders>
              <w:top w:val="single" w:sz="4" w:space="0" w:color="auto"/>
              <w:left w:val="single" w:sz="4" w:space="0" w:color="auto"/>
              <w:bottom w:val="single" w:sz="4" w:space="0" w:color="auto"/>
              <w:right w:val="nil"/>
            </w:tcBorders>
            <w:shd w:val="clear" w:color="auto" w:fill="FFFFFF"/>
          </w:tcPr>
          <w:p w14:paraId="0734781F" w14:textId="77777777" w:rsidR="009B1005" w:rsidRPr="00F1143E" w:rsidRDefault="009B1005" w:rsidP="002F1C8B">
            <w:pPr>
              <w:spacing w:before="120"/>
              <w:rPr>
                <w:rFonts w:ascii="Arial" w:hAnsi="Arial" w:cs="Arial"/>
                <w:sz w:val="20"/>
              </w:rPr>
            </w:pPr>
            <w:r w:rsidRPr="00F1143E">
              <w:rPr>
                <w:rFonts w:ascii="Arial" w:hAnsi="Arial" w:cs="Arial"/>
                <w:sz w:val="20"/>
              </w:rPr>
              <w:t>Xã Lâm Sơn</w:t>
            </w:r>
          </w:p>
        </w:tc>
        <w:tc>
          <w:tcPr>
            <w:tcW w:w="1157" w:type="pct"/>
            <w:tcBorders>
              <w:top w:val="single" w:sz="4" w:space="0" w:color="auto"/>
              <w:left w:val="single" w:sz="4" w:space="0" w:color="auto"/>
              <w:bottom w:val="single" w:sz="4" w:space="0" w:color="auto"/>
              <w:right w:val="nil"/>
            </w:tcBorders>
            <w:shd w:val="clear" w:color="auto" w:fill="FFFFFF"/>
          </w:tcPr>
          <w:p w14:paraId="02F0FFA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728C5A9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44BD9D0A"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790F06B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1973" w:type="pct"/>
            <w:tcBorders>
              <w:top w:val="single" w:sz="4" w:space="0" w:color="auto"/>
              <w:left w:val="single" w:sz="4" w:space="0" w:color="auto"/>
              <w:bottom w:val="single" w:sz="4" w:space="0" w:color="auto"/>
              <w:right w:val="nil"/>
            </w:tcBorders>
            <w:shd w:val="clear" w:color="auto" w:fill="FFFFFF"/>
          </w:tcPr>
          <w:p w14:paraId="5081A698" w14:textId="77777777" w:rsidR="009B1005" w:rsidRPr="00F1143E" w:rsidRDefault="009B1005" w:rsidP="002F1C8B">
            <w:pPr>
              <w:spacing w:before="120"/>
              <w:rPr>
                <w:rFonts w:ascii="Arial" w:hAnsi="Arial" w:cs="Arial"/>
                <w:sz w:val="20"/>
              </w:rPr>
            </w:pPr>
            <w:r w:rsidRPr="00F1143E">
              <w:rPr>
                <w:rFonts w:ascii="Arial" w:hAnsi="Arial" w:cs="Arial"/>
                <w:sz w:val="20"/>
              </w:rPr>
              <w:t>Xã Thành Lập</w:t>
            </w:r>
          </w:p>
        </w:tc>
        <w:tc>
          <w:tcPr>
            <w:tcW w:w="1157" w:type="pct"/>
            <w:tcBorders>
              <w:top w:val="single" w:sz="4" w:space="0" w:color="auto"/>
              <w:left w:val="single" w:sz="4" w:space="0" w:color="auto"/>
              <w:bottom w:val="single" w:sz="4" w:space="0" w:color="auto"/>
              <w:right w:val="nil"/>
            </w:tcBorders>
            <w:shd w:val="clear" w:color="auto" w:fill="FFFFFF"/>
          </w:tcPr>
          <w:p w14:paraId="18E108D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0C1CB7A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19B9C830"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393E64A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1973" w:type="pct"/>
            <w:tcBorders>
              <w:top w:val="single" w:sz="4" w:space="0" w:color="auto"/>
              <w:left w:val="single" w:sz="4" w:space="0" w:color="auto"/>
              <w:bottom w:val="single" w:sz="4" w:space="0" w:color="auto"/>
              <w:right w:val="nil"/>
            </w:tcBorders>
            <w:shd w:val="clear" w:color="auto" w:fill="FFFFFF"/>
          </w:tcPr>
          <w:p w14:paraId="29A7E9E1" w14:textId="77777777" w:rsidR="009B1005" w:rsidRPr="00F1143E" w:rsidRDefault="009B1005" w:rsidP="002F1C8B">
            <w:pPr>
              <w:spacing w:before="120"/>
              <w:rPr>
                <w:rFonts w:ascii="Arial" w:hAnsi="Arial" w:cs="Arial"/>
                <w:sz w:val="20"/>
              </w:rPr>
            </w:pPr>
            <w:r w:rsidRPr="00F1143E">
              <w:rPr>
                <w:rFonts w:ascii="Arial" w:hAnsi="Arial" w:cs="Arial"/>
                <w:sz w:val="20"/>
              </w:rPr>
              <w:t>Xã Nhuận Trạch</w:t>
            </w:r>
          </w:p>
        </w:tc>
        <w:tc>
          <w:tcPr>
            <w:tcW w:w="1157" w:type="pct"/>
            <w:tcBorders>
              <w:top w:val="single" w:sz="4" w:space="0" w:color="auto"/>
              <w:left w:val="single" w:sz="4" w:space="0" w:color="auto"/>
              <w:bottom w:val="single" w:sz="4" w:space="0" w:color="auto"/>
              <w:right w:val="nil"/>
            </w:tcBorders>
            <w:shd w:val="clear" w:color="auto" w:fill="FFFFFF"/>
          </w:tcPr>
          <w:p w14:paraId="29C431B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66B3C5D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42E84B6A"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07418F5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973" w:type="pct"/>
            <w:tcBorders>
              <w:top w:val="single" w:sz="4" w:space="0" w:color="auto"/>
              <w:left w:val="single" w:sz="4" w:space="0" w:color="auto"/>
              <w:bottom w:val="single" w:sz="4" w:space="0" w:color="auto"/>
              <w:right w:val="nil"/>
            </w:tcBorders>
            <w:shd w:val="clear" w:color="auto" w:fill="FFFFFF"/>
          </w:tcPr>
          <w:p w14:paraId="7923BA8A" w14:textId="77777777" w:rsidR="009B1005" w:rsidRPr="00F1143E" w:rsidRDefault="009B1005" w:rsidP="002F1C8B">
            <w:pPr>
              <w:spacing w:before="120"/>
              <w:rPr>
                <w:rFonts w:ascii="Arial" w:hAnsi="Arial" w:cs="Arial"/>
                <w:sz w:val="20"/>
              </w:rPr>
            </w:pPr>
            <w:r w:rsidRPr="00F1143E">
              <w:rPr>
                <w:rFonts w:ascii="Arial" w:hAnsi="Arial" w:cs="Arial"/>
                <w:sz w:val="20"/>
              </w:rPr>
              <w:t>Xã Trung Sơn</w:t>
            </w:r>
          </w:p>
        </w:tc>
        <w:tc>
          <w:tcPr>
            <w:tcW w:w="1157" w:type="pct"/>
            <w:tcBorders>
              <w:top w:val="single" w:sz="4" w:space="0" w:color="auto"/>
              <w:left w:val="single" w:sz="4" w:space="0" w:color="auto"/>
              <w:bottom w:val="single" w:sz="4" w:space="0" w:color="auto"/>
              <w:right w:val="nil"/>
            </w:tcBorders>
            <w:shd w:val="clear" w:color="auto" w:fill="FFFFFF"/>
          </w:tcPr>
          <w:p w14:paraId="6AB82F1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36F3D2B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72E7624C"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64A20888" w14:textId="77777777" w:rsidR="009B1005" w:rsidRPr="00F1143E" w:rsidRDefault="009B1005" w:rsidP="002F1C8B">
            <w:pPr>
              <w:spacing w:before="120"/>
              <w:jc w:val="center"/>
              <w:rPr>
                <w:rFonts w:ascii="Arial" w:hAnsi="Arial" w:cs="Arial"/>
                <w:sz w:val="20"/>
              </w:rPr>
            </w:pPr>
            <w:r w:rsidRPr="00F1143E">
              <w:rPr>
                <w:rFonts w:ascii="Arial" w:hAnsi="Arial" w:cs="Arial"/>
                <w:sz w:val="20"/>
              </w:rPr>
              <w:lastRenderedPageBreak/>
              <w:t>7</w:t>
            </w:r>
          </w:p>
        </w:tc>
        <w:tc>
          <w:tcPr>
            <w:tcW w:w="1973" w:type="pct"/>
            <w:tcBorders>
              <w:top w:val="single" w:sz="4" w:space="0" w:color="auto"/>
              <w:left w:val="single" w:sz="4" w:space="0" w:color="auto"/>
              <w:bottom w:val="single" w:sz="4" w:space="0" w:color="auto"/>
              <w:right w:val="nil"/>
            </w:tcBorders>
            <w:shd w:val="clear" w:color="auto" w:fill="FFFFFF"/>
          </w:tcPr>
          <w:p w14:paraId="372E403E" w14:textId="77777777" w:rsidR="009B1005" w:rsidRPr="00F1143E" w:rsidRDefault="009B1005" w:rsidP="002F1C8B">
            <w:pPr>
              <w:spacing w:before="120"/>
              <w:rPr>
                <w:rFonts w:ascii="Arial" w:hAnsi="Arial" w:cs="Arial"/>
                <w:sz w:val="20"/>
              </w:rPr>
            </w:pPr>
            <w:r w:rsidRPr="00F1143E">
              <w:rPr>
                <w:rFonts w:ascii="Arial" w:hAnsi="Arial" w:cs="Arial"/>
                <w:sz w:val="20"/>
              </w:rPr>
              <w:t>Xã Cao Thắng</w:t>
            </w:r>
          </w:p>
        </w:tc>
        <w:tc>
          <w:tcPr>
            <w:tcW w:w="1157" w:type="pct"/>
            <w:tcBorders>
              <w:top w:val="single" w:sz="4" w:space="0" w:color="auto"/>
              <w:left w:val="single" w:sz="4" w:space="0" w:color="auto"/>
              <w:bottom w:val="single" w:sz="4" w:space="0" w:color="auto"/>
              <w:right w:val="nil"/>
            </w:tcBorders>
            <w:shd w:val="clear" w:color="auto" w:fill="FFFFFF"/>
          </w:tcPr>
          <w:p w14:paraId="0463678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7486D00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500FA260"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31B3020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973" w:type="pct"/>
            <w:tcBorders>
              <w:top w:val="single" w:sz="4" w:space="0" w:color="auto"/>
              <w:left w:val="single" w:sz="4" w:space="0" w:color="auto"/>
              <w:bottom w:val="single" w:sz="4" w:space="0" w:color="auto"/>
              <w:right w:val="nil"/>
            </w:tcBorders>
            <w:shd w:val="clear" w:color="auto" w:fill="FFFFFF"/>
          </w:tcPr>
          <w:p w14:paraId="3B60DF11" w14:textId="77777777" w:rsidR="009B1005" w:rsidRPr="00F1143E" w:rsidRDefault="009B1005" w:rsidP="002F1C8B">
            <w:pPr>
              <w:spacing w:before="120"/>
              <w:rPr>
                <w:rFonts w:ascii="Arial" w:hAnsi="Arial" w:cs="Arial"/>
                <w:sz w:val="20"/>
              </w:rPr>
            </w:pPr>
            <w:r w:rsidRPr="00F1143E">
              <w:rPr>
                <w:rFonts w:ascii="Arial" w:hAnsi="Arial" w:cs="Arial"/>
                <w:sz w:val="20"/>
              </w:rPr>
              <w:t>Xã Cao Dương</w:t>
            </w:r>
          </w:p>
        </w:tc>
        <w:tc>
          <w:tcPr>
            <w:tcW w:w="1157" w:type="pct"/>
            <w:tcBorders>
              <w:top w:val="single" w:sz="4" w:space="0" w:color="auto"/>
              <w:left w:val="single" w:sz="4" w:space="0" w:color="auto"/>
              <w:bottom w:val="single" w:sz="4" w:space="0" w:color="auto"/>
              <w:right w:val="nil"/>
            </w:tcBorders>
            <w:shd w:val="clear" w:color="auto" w:fill="FFFFFF"/>
          </w:tcPr>
          <w:p w14:paraId="0E5A6EF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3E5EA5E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410BDBF5"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02D528B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1973" w:type="pct"/>
            <w:tcBorders>
              <w:top w:val="single" w:sz="4" w:space="0" w:color="auto"/>
              <w:left w:val="single" w:sz="4" w:space="0" w:color="auto"/>
              <w:bottom w:val="single" w:sz="4" w:space="0" w:color="auto"/>
              <w:right w:val="nil"/>
            </w:tcBorders>
            <w:shd w:val="clear" w:color="auto" w:fill="FFFFFF"/>
          </w:tcPr>
          <w:p w14:paraId="46871D1D" w14:textId="77777777" w:rsidR="009B1005" w:rsidRPr="00F1143E" w:rsidRDefault="009B1005" w:rsidP="002F1C8B">
            <w:pPr>
              <w:spacing w:before="120"/>
              <w:rPr>
                <w:rFonts w:ascii="Arial" w:hAnsi="Arial" w:cs="Arial"/>
                <w:sz w:val="20"/>
              </w:rPr>
            </w:pPr>
            <w:r w:rsidRPr="00F1143E">
              <w:rPr>
                <w:rFonts w:ascii="Arial" w:hAnsi="Arial" w:cs="Arial"/>
                <w:sz w:val="20"/>
              </w:rPr>
              <w:t>Xã Tân Vinh</w:t>
            </w:r>
          </w:p>
        </w:tc>
        <w:tc>
          <w:tcPr>
            <w:tcW w:w="1157" w:type="pct"/>
            <w:tcBorders>
              <w:top w:val="single" w:sz="4" w:space="0" w:color="auto"/>
              <w:left w:val="single" w:sz="4" w:space="0" w:color="auto"/>
              <w:bottom w:val="single" w:sz="4" w:space="0" w:color="auto"/>
              <w:right w:val="nil"/>
            </w:tcBorders>
            <w:shd w:val="clear" w:color="auto" w:fill="FFFFFF"/>
          </w:tcPr>
          <w:p w14:paraId="4874C35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4275ECD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0FB6358D"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7F02166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1973" w:type="pct"/>
            <w:tcBorders>
              <w:top w:val="single" w:sz="4" w:space="0" w:color="auto"/>
              <w:left w:val="single" w:sz="4" w:space="0" w:color="auto"/>
              <w:bottom w:val="single" w:sz="4" w:space="0" w:color="auto"/>
              <w:right w:val="nil"/>
            </w:tcBorders>
            <w:shd w:val="clear" w:color="auto" w:fill="FFFFFF"/>
          </w:tcPr>
          <w:p w14:paraId="0E224370" w14:textId="77777777" w:rsidR="009B1005" w:rsidRPr="00F1143E" w:rsidRDefault="009B1005" w:rsidP="002F1C8B">
            <w:pPr>
              <w:spacing w:before="120"/>
              <w:rPr>
                <w:rFonts w:ascii="Arial" w:hAnsi="Arial" w:cs="Arial"/>
                <w:sz w:val="20"/>
              </w:rPr>
            </w:pPr>
            <w:r w:rsidRPr="00F1143E">
              <w:rPr>
                <w:rFonts w:ascii="Arial" w:hAnsi="Arial" w:cs="Arial"/>
                <w:sz w:val="20"/>
              </w:rPr>
              <w:t>Xã Liên Sơn</w:t>
            </w:r>
          </w:p>
        </w:tc>
        <w:tc>
          <w:tcPr>
            <w:tcW w:w="1157" w:type="pct"/>
            <w:tcBorders>
              <w:top w:val="single" w:sz="4" w:space="0" w:color="auto"/>
              <w:left w:val="single" w:sz="4" w:space="0" w:color="auto"/>
              <w:bottom w:val="single" w:sz="4" w:space="0" w:color="auto"/>
              <w:right w:val="nil"/>
            </w:tcBorders>
            <w:shd w:val="clear" w:color="auto" w:fill="FFFFFF"/>
          </w:tcPr>
          <w:p w14:paraId="5381E73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3991214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27297D52"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5C3121C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w:t>
            </w:r>
          </w:p>
        </w:tc>
        <w:tc>
          <w:tcPr>
            <w:tcW w:w="1973" w:type="pct"/>
            <w:tcBorders>
              <w:top w:val="single" w:sz="4" w:space="0" w:color="auto"/>
              <w:left w:val="single" w:sz="4" w:space="0" w:color="auto"/>
              <w:bottom w:val="single" w:sz="4" w:space="0" w:color="auto"/>
              <w:right w:val="nil"/>
            </w:tcBorders>
            <w:shd w:val="clear" w:color="auto" w:fill="FFFFFF"/>
          </w:tcPr>
          <w:p w14:paraId="63E910E0" w14:textId="77777777" w:rsidR="009B1005" w:rsidRPr="00F1143E" w:rsidRDefault="009B1005" w:rsidP="002F1C8B">
            <w:pPr>
              <w:spacing w:before="120"/>
              <w:rPr>
                <w:rFonts w:ascii="Arial" w:hAnsi="Arial" w:cs="Arial"/>
                <w:sz w:val="20"/>
              </w:rPr>
            </w:pPr>
            <w:r w:rsidRPr="00F1143E">
              <w:rPr>
                <w:rFonts w:ascii="Arial" w:hAnsi="Arial" w:cs="Arial"/>
                <w:sz w:val="20"/>
              </w:rPr>
              <w:t>Xã Trường Sơn</w:t>
            </w:r>
          </w:p>
        </w:tc>
        <w:tc>
          <w:tcPr>
            <w:tcW w:w="1157" w:type="pct"/>
            <w:tcBorders>
              <w:top w:val="single" w:sz="4" w:space="0" w:color="auto"/>
              <w:left w:val="single" w:sz="4" w:space="0" w:color="auto"/>
              <w:bottom w:val="single" w:sz="4" w:space="0" w:color="auto"/>
              <w:right w:val="nil"/>
            </w:tcBorders>
            <w:shd w:val="clear" w:color="auto" w:fill="FFFFFF"/>
          </w:tcPr>
          <w:p w14:paraId="7F3955C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559DF0B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2AD17A6B"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7DB9738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973" w:type="pct"/>
            <w:tcBorders>
              <w:top w:val="single" w:sz="4" w:space="0" w:color="auto"/>
              <w:left w:val="single" w:sz="4" w:space="0" w:color="auto"/>
              <w:bottom w:val="single" w:sz="4" w:space="0" w:color="auto"/>
              <w:right w:val="nil"/>
            </w:tcBorders>
            <w:shd w:val="clear" w:color="auto" w:fill="FFFFFF"/>
          </w:tcPr>
          <w:p w14:paraId="4E91D97C" w14:textId="77777777" w:rsidR="009B1005" w:rsidRPr="00F1143E" w:rsidRDefault="009B1005" w:rsidP="002F1C8B">
            <w:pPr>
              <w:spacing w:before="120"/>
              <w:rPr>
                <w:rFonts w:ascii="Arial" w:hAnsi="Arial" w:cs="Arial"/>
                <w:sz w:val="20"/>
              </w:rPr>
            </w:pPr>
            <w:r w:rsidRPr="00F1143E">
              <w:rPr>
                <w:rFonts w:ascii="Arial" w:hAnsi="Arial" w:cs="Arial"/>
                <w:sz w:val="20"/>
              </w:rPr>
              <w:t>Xã Cư Yên</w:t>
            </w:r>
          </w:p>
        </w:tc>
        <w:tc>
          <w:tcPr>
            <w:tcW w:w="1157" w:type="pct"/>
            <w:tcBorders>
              <w:top w:val="single" w:sz="4" w:space="0" w:color="auto"/>
              <w:left w:val="single" w:sz="4" w:space="0" w:color="auto"/>
              <w:bottom w:val="single" w:sz="4" w:space="0" w:color="auto"/>
              <w:right w:val="nil"/>
            </w:tcBorders>
            <w:shd w:val="clear" w:color="auto" w:fill="FFFFFF"/>
          </w:tcPr>
          <w:p w14:paraId="4C5142F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6483AEB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7851B0F2"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4152249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w:t>
            </w:r>
          </w:p>
        </w:tc>
        <w:tc>
          <w:tcPr>
            <w:tcW w:w="1973" w:type="pct"/>
            <w:tcBorders>
              <w:top w:val="single" w:sz="4" w:space="0" w:color="auto"/>
              <w:left w:val="single" w:sz="4" w:space="0" w:color="auto"/>
              <w:bottom w:val="single" w:sz="4" w:space="0" w:color="auto"/>
              <w:right w:val="nil"/>
            </w:tcBorders>
            <w:shd w:val="clear" w:color="auto" w:fill="FFFFFF"/>
          </w:tcPr>
          <w:p w14:paraId="0752F799" w14:textId="77777777" w:rsidR="009B1005" w:rsidRPr="00F1143E" w:rsidRDefault="009B1005" w:rsidP="002F1C8B">
            <w:pPr>
              <w:spacing w:before="120"/>
              <w:rPr>
                <w:rFonts w:ascii="Arial" w:hAnsi="Arial" w:cs="Arial"/>
                <w:sz w:val="20"/>
              </w:rPr>
            </w:pPr>
            <w:r w:rsidRPr="00F1143E">
              <w:rPr>
                <w:rFonts w:ascii="Arial" w:hAnsi="Arial" w:cs="Arial"/>
                <w:sz w:val="20"/>
              </w:rPr>
              <w:t>Xã Long Sơn</w:t>
            </w:r>
          </w:p>
        </w:tc>
        <w:tc>
          <w:tcPr>
            <w:tcW w:w="1157" w:type="pct"/>
            <w:tcBorders>
              <w:top w:val="single" w:sz="4" w:space="0" w:color="auto"/>
              <w:left w:val="single" w:sz="4" w:space="0" w:color="auto"/>
              <w:bottom w:val="single" w:sz="4" w:space="0" w:color="auto"/>
              <w:right w:val="nil"/>
            </w:tcBorders>
            <w:shd w:val="clear" w:color="auto" w:fill="FFFFFF"/>
          </w:tcPr>
          <w:p w14:paraId="14F15F4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0AE1179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08DA216D"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70FE389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w:t>
            </w:r>
          </w:p>
        </w:tc>
        <w:tc>
          <w:tcPr>
            <w:tcW w:w="1973" w:type="pct"/>
            <w:tcBorders>
              <w:top w:val="single" w:sz="4" w:space="0" w:color="auto"/>
              <w:left w:val="single" w:sz="4" w:space="0" w:color="auto"/>
              <w:bottom w:val="single" w:sz="4" w:space="0" w:color="auto"/>
              <w:right w:val="nil"/>
            </w:tcBorders>
            <w:shd w:val="clear" w:color="auto" w:fill="FFFFFF"/>
          </w:tcPr>
          <w:p w14:paraId="63CEACE2" w14:textId="77777777" w:rsidR="009B1005" w:rsidRPr="00F1143E" w:rsidRDefault="009B1005" w:rsidP="002F1C8B">
            <w:pPr>
              <w:spacing w:before="120"/>
              <w:rPr>
                <w:rFonts w:ascii="Arial" w:hAnsi="Arial" w:cs="Arial"/>
                <w:sz w:val="20"/>
              </w:rPr>
            </w:pPr>
            <w:r w:rsidRPr="00F1143E">
              <w:rPr>
                <w:rFonts w:ascii="Arial" w:hAnsi="Arial" w:cs="Arial"/>
                <w:sz w:val="20"/>
              </w:rPr>
              <w:t>Xã Hợp Thanh</w:t>
            </w:r>
          </w:p>
        </w:tc>
        <w:tc>
          <w:tcPr>
            <w:tcW w:w="1157" w:type="pct"/>
            <w:tcBorders>
              <w:top w:val="single" w:sz="4" w:space="0" w:color="auto"/>
              <w:left w:val="single" w:sz="4" w:space="0" w:color="auto"/>
              <w:bottom w:val="single" w:sz="4" w:space="0" w:color="auto"/>
              <w:right w:val="nil"/>
            </w:tcBorders>
            <w:shd w:val="clear" w:color="auto" w:fill="FFFFFF"/>
          </w:tcPr>
          <w:p w14:paraId="0ACB4FD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34C1C61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15EA1693"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334112B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w:t>
            </w:r>
          </w:p>
        </w:tc>
        <w:tc>
          <w:tcPr>
            <w:tcW w:w="1973" w:type="pct"/>
            <w:tcBorders>
              <w:top w:val="single" w:sz="4" w:space="0" w:color="auto"/>
              <w:left w:val="single" w:sz="4" w:space="0" w:color="auto"/>
              <w:bottom w:val="single" w:sz="4" w:space="0" w:color="auto"/>
              <w:right w:val="nil"/>
            </w:tcBorders>
            <w:shd w:val="clear" w:color="auto" w:fill="FFFFFF"/>
          </w:tcPr>
          <w:p w14:paraId="6278A2B7" w14:textId="77777777" w:rsidR="009B1005" w:rsidRPr="00F1143E" w:rsidRDefault="009B1005" w:rsidP="002F1C8B">
            <w:pPr>
              <w:spacing w:before="120"/>
              <w:rPr>
                <w:rFonts w:ascii="Arial" w:hAnsi="Arial" w:cs="Arial"/>
                <w:sz w:val="20"/>
              </w:rPr>
            </w:pPr>
            <w:r w:rsidRPr="00F1143E">
              <w:rPr>
                <w:rFonts w:ascii="Arial" w:hAnsi="Arial" w:cs="Arial"/>
                <w:sz w:val="20"/>
              </w:rPr>
              <w:t>Xã Thanh Lương</w:t>
            </w:r>
          </w:p>
        </w:tc>
        <w:tc>
          <w:tcPr>
            <w:tcW w:w="1157" w:type="pct"/>
            <w:tcBorders>
              <w:top w:val="single" w:sz="4" w:space="0" w:color="auto"/>
              <w:left w:val="single" w:sz="4" w:space="0" w:color="auto"/>
              <w:bottom w:val="single" w:sz="4" w:space="0" w:color="auto"/>
              <w:right w:val="nil"/>
            </w:tcBorders>
            <w:shd w:val="clear" w:color="auto" w:fill="FFFFFF"/>
          </w:tcPr>
          <w:p w14:paraId="4907405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363B243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08A4904D"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5070B3C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w:t>
            </w:r>
          </w:p>
        </w:tc>
        <w:tc>
          <w:tcPr>
            <w:tcW w:w="1973" w:type="pct"/>
            <w:tcBorders>
              <w:top w:val="single" w:sz="4" w:space="0" w:color="auto"/>
              <w:left w:val="single" w:sz="4" w:space="0" w:color="auto"/>
              <w:bottom w:val="single" w:sz="4" w:space="0" w:color="auto"/>
              <w:right w:val="nil"/>
            </w:tcBorders>
            <w:shd w:val="clear" w:color="auto" w:fill="FFFFFF"/>
          </w:tcPr>
          <w:p w14:paraId="0EADEA35" w14:textId="77777777" w:rsidR="009B1005" w:rsidRPr="00F1143E" w:rsidRDefault="009B1005" w:rsidP="002F1C8B">
            <w:pPr>
              <w:spacing w:before="120"/>
              <w:rPr>
                <w:rFonts w:ascii="Arial" w:hAnsi="Arial" w:cs="Arial"/>
                <w:sz w:val="20"/>
              </w:rPr>
            </w:pPr>
            <w:r w:rsidRPr="00F1143E">
              <w:rPr>
                <w:rFonts w:ascii="Arial" w:hAnsi="Arial" w:cs="Arial"/>
                <w:sz w:val="20"/>
              </w:rPr>
              <w:t>Xã Hợp Hòa</w:t>
            </w:r>
          </w:p>
        </w:tc>
        <w:tc>
          <w:tcPr>
            <w:tcW w:w="1157" w:type="pct"/>
            <w:tcBorders>
              <w:top w:val="single" w:sz="4" w:space="0" w:color="auto"/>
              <w:left w:val="single" w:sz="4" w:space="0" w:color="auto"/>
              <w:bottom w:val="single" w:sz="4" w:space="0" w:color="auto"/>
              <w:right w:val="nil"/>
            </w:tcBorders>
            <w:shd w:val="clear" w:color="auto" w:fill="FFFFFF"/>
          </w:tcPr>
          <w:p w14:paraId="40FEB1F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05FE523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0FF6E237"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2C4093A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w:t>
            </w:r>
          </w:p>
        </w:tc>
        <w:tc>
          <w:tcPr>
            <w:tcW w:w="1973" w:type="pct"/>
            <w:tcBorders>
              <w:top w:val="single" w:sz="4" w:space="0" w:color="auto"/>
              <w:left w:val="single" w:sz="4" w:space="0" w:color="auto"/>
              <w:bottom w:val="single" w:sz="4" w:space="0" w:color="auto"/>
              <w:right w:val="nil"/>
            </w:tcBorders>
            <w:shd w:val="clear" w:color="auto" w:fill="FFFFFF"/>
          </w:tcPr>
          <w:p w14:paraId="446DDBB7" w14:textId="77777777" w:rsidR="009B1005" w:rsidRPr="00F1143E" w:rsidRDefault="009B1005" w:rsidP="002F1C8B">
            <w:pPr>
              <w:spacing w:before="120"/>
              <w:rPr>
                <w:rFonts w:ascii="Arial" w:hAnsi="Arial" w:cs="Arial"/>
                <w:sz w:val="20"/>
              </w:rPr>
            </w:pPr>
            <w:r w:rsidRPr="00F1143E">
              <w:rPr>
                <w:rFonts w:ascii="Arial" w:hAnsi="Arial" w:cs="Arial"/>
                <w:sz w:val="20"/>
              </w:rPr>
              <w:t>Xã Tân Thành</w:t>
            </w:r>
          </w:p>
        </w:tc>
        <w:tc>
          <w:tcPr>
            <w:tcW w:w="1157" w:type="pct"/>
            <w:tcBorders>
              <w:top w:val="single" w:sz="4" w:space="0" w:color="auto"/>
              <w:left w:val="single" w:sz="4" w:space="0" w:color="auto"/>
              <w:bottom w:val="single" w:sz="4" w:space="0" w:color="auto"/>
              <w:right w:val="nil"/>
            </w:tcBorders>
            <w:shd w:val="clear" w:color="auto" w:fill="FFFFFF"/>
          </w:tcPr>
          <w:p w14:paraId="4592D81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2D78D7A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0316D929"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0D510DB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w:t>
            </w:r>
          </w:p>
        </w:tc>
        <w:tc>
          <w:tcPr>
            <w:tcW w:w="1973" w:type="pct"/>
            <w:tcBorders>
              <w:top w:val="single" w:sz="4" w:space="0" w:color="auto"/>
              <w:left w:val="single" w:sz="4" w:space="0" w:color="auto"/>
              <w:bottom w:val="single" w:sz="4" w:space="0" w:color="auto"/>
              <w:right w:val="nil"/>
            </w:tcBorders>
            <w:shd w:val="clear" w:color="auto" w:fill="FFFFFF"/>
          </w:tcPr>
          <w:p w14:paraId="7987954B" w14:textId="77777777" w:rsidR="009B1005" w:rsidRPr="00F1143E" w:rsidRDefault="009B1005" w:rsidP="002F1C8B">
            <w:pPr>
              <w:spacing w:before="120"/>
              <w:rPr>
                <w:rFonts w:ascii="Arial" w:hAnsi="Arial" w:cs="Arial"/>
                <w:sz w:val="20"/>
              </w:rPr>
            </w:pPr>
            <w:r w:rsidRPr="00F1143E">
              <w:rPr>
                <w:rFonts w:ascii="Arial" w:hAnsi="Arial" w:cs="Arial"/>
                <w:sz w:val="20"/>
              </w:rPr>
              <w:t>Xã Tiến Sơn</w:t>
            </w:r>
          </w:p>
        </w:tc>
        <w:tc>
          <w:tcPr>
            <w:tcW w:w="1157" w:type="pct"/>
            <w:tcBorders>
              <w:top w:val="single" w:sz="4" w:space="0" w:color="auto"/>
              <w:left w:val="single" w:sz="4" w:space="0" w:color="auto"/>
              <w:bottom w:val="single" w:sz="4" w:space="0" w:color="auto"/>
              <w:right w:val="nil"/>
            </w:tcBorders>
            <w:shd w:val="clear" w:color="auto" w:fill="FFFFFF"/>
          </w:tcPr>
          <w:p w14:paraId="6177557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3A16430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5D92D765"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1E95BD6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w:t>
            </w:r>
          </w:p>
        </w:tc>
        <w:tc>
          <w:tcPr>
            <w:tcW w:w="1973" w:type="pct"/>
            <w:tcBorders>
              <w:top w:val="single" w:sz="4" w:space="0" w:color="auto"/>
              <w:left w:val="single" w:sz="4" w:space="0" w:color="auto"/>
              <w:bottom w:val="single" w:sz="4" w:space="0" w:color="auto"/>
              <w:right w:val="nil"/>
            </w:tcBorders>
            <w:shd w:val="clear" w:color="auto" w:fill="FFFFFF"/>
          </w:tcPr>
          <w:p w14:paraId="71900B82" w14:textId="77777777" w:rsidR="009B1005" w:rsidRPr="00F1143E" w:rsidRDefault="009B1005" w:rsidP="002F1C8B">
            <w:pPr>
              <w:spacing w:before="120"/>
              <w:rPr>
                <w:rFonts w:ascii="Arial" w:hAnsi="Arial" w:cs="Arial"/>
                <w:sz w:val="20"/>
              </w:rPr>
            </w:pPr>
            <w:r w:rsidRPr="00F1143E">
              <w:rPr>
                <w:rFonts w:ascii="Arial" w:hAnsi="Arial" w:cs="Arial"/>
                <w:sz w:val="20"/>
              </w:rPr>
              <w:t>Xã Hợp Châu</w:t>
            </w:r>
          </w:p>
        </w:tc>
        <w:tc>
          <w:tcPr>
            <w:tcW w:w="1157" w:type="pct"/>
            <w:tcBorders>
              <w:top w:val="single" w:sz="4" w:space="0" w:color="auto"/>
              <w:left w:val="single" w:sz="4" w:space="0" w:color="auto"/>
              <w:bottom w:val="single" w:sz="4" w:space="0" w:color="auto"/>
              <w:right w:val="nil"/>
            </w:tcBorders>
            <w:shd w:val="clear" w:color="auto" w:fill="FFFFFF"/>
          </w:tcPr>
          <w:p w14:paraId="3E166B1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7D165A4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1E6DE03E"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655E2A1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w:t>
            </w:r>
          </w:p>
        </w:tc>
        <w:tc>
          <w:tcPr>
            <w:tcW w:w="1973" w:type="pct"/>
            <w:tcBorders>
              <w:top w:val="single" w:sz="4" w:space="0" w:color="auto"/>
              <w:left w:val="single" w:sz="4" w:space="0" w:color="auto"/>
              <w:bottom w:val="single" w:sz="4" w:space="0" w:color="auto"/>
              <w:right w:val="nil"/>
            </w:tcBorders>
            <w:shd w:val="clear" w:color="auto" w:fill="FFFFFF"/>
          </w:tcPr>
          <w:p w14:paraId="68826E01" w14:textId="77777777" w:rsidR="009B1005" w:rsidRPr="00F1143E" w:rsidRDefault="009B1005" w:rsidP="002F1C8B">
            <w:pPr>
              <w:spacing w:before="120"/>
              <w:rPr>
                <w:rFonts w:ascii="Arial" w:hAnsi="Arial" w:cs="Arial"/>
                <w:sz w:val="20"/>
              </w:rPr>
            </w:pPr>
            <w:r w:rsidRPr="00F1143E">
              <w:rPr>
                <w:rFonts w:ascii="Arial" w:hAnsi="Arial" w:cs="Arial"/>
                <w:sz w:val="20"/>
              </w:rPr>
              <w:t>Xã Cao Răm</w:t>
            </w:r>
          </w:p>
        </w:tc>
        <w:tc>
          <w:tcPr>
            <w:tcW w:w="1157" w:type="pct"/>
            <w:tcBorders>
              <w:top w:val="single" w:sz="4" w:space="0" w:color="auto"/>
              <w:left w:val="single" w:sz="4" w:space="0" w:color="auto"/>
              <w:bottom w:val="single" w:sz="4" w:space="0" w:color="auto"/>
              <w:right w:val="nil"/>
            </w:tcBorders>
            <w:shd w:val="clear" w:color="auto" w:fill="FFFFFF"/>
          </w:tcPr>
          <w:p w14:paraId="6EC3038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4A6BA38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271511E0"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78406EB4"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VII</w:t>
            </w:r>
          </w:p>
        </w:tc>
        <w:tc>
          <w:tcPr>
            <w:tcW w:w="1973" w:type="pct"/>
            <w:tcBorders>
              <w:top w:val="single" w:sz="4" w:space="0" w:color="auto"/>
              <w:left w:val="single" w:sz="4" w:space="0" w:color="auto"/>
              <w:bottom w:val="single" w:sz="4" w:space="0" w:color="auto"/>
              <w:right w:val="nil"/>
            </w:tcBorders>
            <w:shd w:val="clear" w:color="auto" w:fill="FFFFFF"/>
          </w:tcPr>
          <w:p w14:paraId="5AE3FAD5" w14:textId="77777777" w:rsidR="009B1005" w:rsidRPr="00F1143E" w:rsidRDefault="009B1005" w:rsidP="002F1C8B">
            <w:pPr>
              <w:spacing w:before="120"/>
              <w:rPr>
                <w:rFonts w:ascii="Arial" w:hAnsi="Arial" w:cs="Arial"/>
                <w:b/>
                <w:sz w:val="20"/>
              </w:rPr>
            </w:pPr>
            <w:r w:rsidRPr="00F1143E">
              <w:rPr>
                <w:rFonts w:ascii="Arial" w:hAnsi="Arial" w:cs="Arial"/>
                <w:b/>
                <w:sz w:val="20"/>
              </w:rPr>
              <w:t>HUYỆN MAI CHÂU</w:t>
            </w:r>
          </w:p>
        </w:tc>
        <w:tc>
          <w:tcPr>
            <w:tcW w:w="1157" w:type="pct"/>
            <w:tcBorders>
              <w:top w:val="single" w:sz="4" w:space="0" w:color="auto"/>
              <w:left w:val="single" w:sz="4" w:space="0" w:color="auto"/>
              <w:bottom w:val="single" w:sz="4" w:space="0" w:color="auto"/>
              <w:right w:val="nil"/>
            </w:tcBorders>
            <w:shd w:val="clear" w:color="auto" w:fill="FFFFFF"/>
          </w:tcPr>
          <w:p w14:paraId="771A9890" w14:textId="77777777" w:rsidR="009B1005" w:rsidRPr="00F1143E" w:rsidRDefault="009B1005" w:rsidP="002F1C8B">
            <w:pPr>
              <w:spacing w:before="120"/>
              <w:jc w:val="center"/>
              <w:rPr>
                <w:rFonts w:ascii="Arial" w:hAnsi="Arial" w:cs="Arial"/>
                <w:sz w:val="20"/>
              </w:rPr>
            </w:pP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525BCEB0" w14:textId="77777777" w:rsidR="009B1005" w:rsidRPr="00F1143E" w:rsidRDefault="009B1005" w:rsidP="002F1C8B">
            <w:pPr>
              <w:spacing w:before="120"/>
              <w:jc w:val="center"/>
              <w:rPr>
                <w:rFonts w:ascii="Arial" w:hAnsi="Arial" w:cs="Arial"/>
                <w:sz w:val="20"/>
              </w:rPr>
            </w:pPr>
          </w:p>
        </w:tc>
      </w:tr>
      <w:tr w:rsidR="00F1143E" w:rsidRPr="00F1143E" w14:paraId="1D296F82"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6E5B935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1973" w:type="pct"/>
            <w:tcBorders>
              <w:top w:val="single" w:sz="4" w:space="0" w:color="auto"/>
              <w:left w:val="single" w:sz="4" w:space="0" w:color="auto"/>
              <w:bottom w:val="single" w:sz="4" w:space="0" w:color="auto"/>
              <w:right w:val="nil"/>
            </w:tcBorders>
            <w:shd w:val="clear" w:color="auto" w:fill="FFFFFF"/>
          </w:tcPr>
          <w:p w14:paraId="4A30700F" w14:textId="77777777" w:rsidR="009B1005" w:rsidRPr="00F1143E" w:rsidRDefault="009B1005" w:rsidP="002F1C8B">
            <w:pPr>
              <w:spacing w:before="120"/>
              <w:rPr>
                <w:rFonts w:ascii="Arial" w:hAnsi="Arial" w:cs="Arial"/>
                <w:sz w:val="20"/>
              </w:rPr>
            </w:pPr>
            <w:r w:rsidRPr="00F1143E">
              <w:rPr>
                <w:rFonts w:ascii="Arial" w:hAnsi="Arial" w:cs="Arial"/>
                <w:sz w:val="20"/>
              </w:rPr>
              <w:t>TT.Mai Châu</w:t>
            </w:r>
          </w:p>
        </w:tc>
        <w:tc>
          <w:tcPr>
            <w:tcW w:w="1157" w:type="pct"/>
            <w:tcBorders>
              <w:top w:val="single" w:sz="4" w:space="0" w:color="auto"/>
              <w:left w:val="single" w:sz="4" w:space="0" w:color="auto"/>
              <w:bottom w:val="single" w:sz="4" w:space="0" w:color="auto"/>
              <w:right w:val="nil"/>
            </w:tcBorders>
            <w:shd w:val="clear" w:color="auto" w:fill="FFFFFF"/>
          </w:tcPr>
          <w:p w14:paraId="3F47C83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3FD9AF5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1616118E"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59A7973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1973" w:type="pct"/>
            <w:tcBorders>
              <w:top w:val="single" w:sz="4" w:space="0" w:color="auto"/>
              <w:left w:val="single" w:sz="4" w:space="0" w:color="auto"/>
              <w:bottom w:val="single" w:sz="4" w:space="0" w:color="auto"/>
              <w:right w:val="nil"/>
            </w:tcBorders>
            <w:shd w:val="clear" w:color="auto" w:fill="FFFFFF"/>
          </w:tcPr>
          <w:p w14:paraId="0D60A2F3" w14:textId="77777777" w:rsidR="009B1005" w:rsidRPr="00F1143E" w:rsidRDefault="009B1005" w:rsidP="002F1C8B">
            <w:pPr>
              <w:spacing w:before="120"/>
              <w:rPr>
                <w:rFonts w:ascii="Arial" w:hAnsi="Arial" w:cs="Arial"/>
                <w:sz w:val="20"/>
              </w:rPr>
            </w:pPr>
            <w:r w:rsidRPr="00F1143E">
              <w:rPr>
                <w:rFonts w:ascii="Arial" w:hAnsi="Arial" w:cs="Arial"/>
                <w:sz w:val="20"/>
              </w:rPr>
              <w:t>Xã Chiềng Châu</w:t>
            </w:r>
          </w:p>
        </w:tc>
        <w:tc>
          <w:tcPr>
            <w:tcW w:w="1157" w:type="pct"/>
            <w:tcBorders>
              <w:top w:val="single" w:sz="4" w:space="0" w:color="auto"/>
              <w:left w:val="single" w:sz="4" w:space="0" w:color="auto"/>
              <w:bottom w:val="single" w:sz="4" w:space="0" w:color="auto"/>
              <w:right w:val="nil"/>
            </w:tcBorders>
            <w:shd w:val="clear" w:color="auto" w:fill="FFFFFF"/>
          </w:tcPr>
          <w:p w14:paraId="4F57FDD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7DB14E4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185374C0"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67AC3AF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1973" w:type="pct"/>
            <w:tcBorders>
              <w:top w:val="single" w:sz="4" w:space="0" w:color="auto"/>
              <w:left w:val="single" w:sz="4" w:space="0" w:color="auto"/>
              <w:bottom w:val="single" w:sz="4" w:space="0" w:color="auto"/>
              <w:right w:val="nil"/>
            </w:tcBorders>
            <w:shd w:val="clear" w:color="auto" w:fill="FFFFFF"/>
          </w:tcPr>
          <w:p w14:paraId="555E1EE5" w14:textId="77777777" w:rsidR="009B1005" w:rsidRPr="00F1143E" w:rsidRDefault="009B1005" w:rsidP="002F1C8B">
            <w:pPr>
              <w:spacing w:before="120"/>
              <w:rPr>
                <w:rFonts w:ascii="Arial" w:hAnsi="Arial" w:cs="Arial"/>
                <w:sz w:val="20"/>
              </w:rPr>
            </w:pPr>
            <w:r w:rsidRPr="00F1143E">
              <w:rPr>
                <w:rFonts w:ascii="Arial" w:hAnsi="Arial" w:cs="Arial"/>
                <w:sz w:val="20"/>
              </w:rPr>
              <w:t>Xã Tòng Đậu</w:t>
            </w:r>
          </w:p>
        </w:tc>
        <w:tc>
          <w:tcPr>
            <w:tcW w:w="1157" w:type="pct"/>
            <w:tcBorders>
              <w:top w:val="single" w:sz="4" w:space="0" w:color="auto"/>
              <w:left w:val="single" w:sz="4" w:space="0" w:color="auto"/>
              <w:bottom w:val="single" w:sz="4" w:space="0" w:color="auto"/>
              <w:right w:val="nil"/>
            </w:tcBorders>
            <w:shd w:val="clear" w:color="auto" w:fill="FFFFFF"/>
          </w:tcPr>
          <w:p w14:paraId="16D40DE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6025770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2604AC5E"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54B2A83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1973" w:type="pct"/>
            <w:tcBorders>
              <w:top w:val="single" w:sz="4" w:space="0" w:color="auto"/>
              <w:left w:val="single" w:sz="4" w:space="0" w:color="auto"/>
              <w:bottom w:val="single" w:sz="4" w:space="0" w:color="auto"/>
              <w:right w:val="nil"/>
            </w:tcBorders>
            <w:shd w:val="clear" w:color="auto" w:fill="FFFFFF"/>
          </w:tcPr>
          <w:p w14:paraId="64ED18BB" w14:textId="77777777" w:rsidR="009B1005" w:rsidRPr="00F1143E" w:rsidRDefault="009B1005" w:rsidP="002F1C8B">
            <w:pPr>
              <w:spacing w:before="120"/>
              <w:rPr>
                <w:rFonts w:ascii="Arial" w:hAnsi="Arial" w:cs="Arial"/>
                <w:sz w:val="20"/>
              </w:rPr>
            </w:pPr>
            <w:r w:rsidRPr="00F1143E">
              <w:rPr>
                <w:rFonts w:ascii="Arial" w:hAnsi="Arial" w:cs="Arial"/>
                <w:sz w:val="20"/>
              </w:rPr>
              <w:t>Xã Mai Hịch</w:t>
            </w:r>
          </w:p>
        </w:tc>
        <w:tc>
          <w:tcPr>
            <w:tcW w:w="1157" w:type="pct"/>
            <w:tcBorders>
              <w:top w:val="single" w:sz="4" w:space="0" w:color="auto"/>
              <w:left w:val="single" w:sz="4" w:space="0" w:color="auto"/>
              <w:bottom w:val="single" w:sz="4" w:space="0" w:color="auto"/>
              <w:right w:val="nil"/>
            </w:tcBorders>
            <w:shd w:val="clear" w:color="auto" w:fill="FFFFFF"/>
          </w:tcPr>
          <w:p w14:paraId="76DA9F5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3C1FAB8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0D4A36DE"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1C5566D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1973" w:type="pct"/>
            <w:tcBorders>
              <w:top w:val="single" w:sz="4" w:space="0" w:color="auto"/>
              <w:left w:val="single" w:sz="4" w:space="0" w:color="auto"/>
              <w:bottom w:val="single" w:sz="4" w:space="0" w:color="auto"/>
              <w:right w:val="nil"/>
            </w:tcBorders>
            <w:shd w:val="clear" w:color="auto" w:fill="FFFFFF"/>
          </w:tcPr>
          <w:p w14:paraId="13564382" w14:textId="77777777" w:rsidR="009B1005" w:rsidRPr="00F1143E" w:rsidRDefault="009B1005" w:rsidP="002F1C8B">
            <w:pPr>
              <w:spacing w:before="120"/>
              <w:rPr>
                <w:rFonts w:ascii="Arial" w:hAnsi="Arial" w:cs="Arial"/>
                <w:sz w:val="20"/>
              </w:rPr>
            </w:pPr>
            <w:r w:rsidRPr="00F1143E">
              <w:rPr>
                <w:rFonts w:ascii="Arial" w:hAnsi="Arial" w:cs="Arial"/>
                <w:sz w:val="20"/>
              </w:rPr>
              <w:t>Xã Vạn Mai</w:t>
            </w:r>
          </w:p>
        </w:tc>
        <w:tc>
          <w:tcPr>
            <w:tcW w:w="1157" w:type="pct"/>
            <w:tcBorders>
              <w:top w:val="single" w:sz="4" w:space="0" w:color="auto"/>
              <w:left w:val="single" w:sz="4" w:space="0" w:color="auto"/>
              <w:bottom w:val="single" w:sz="4" w:space="0" w:color="auto"/>
              <w:right w:val="nil"/>
            </w:tcBorders>
            <w:shd w:val="clear" w:color="auto" w:fill="FFFFFF"/>
          </w:tcPr>
          <w:p w14:paraId="6F68950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1A2B618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3EFFD735"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7327918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973" w:type="pct"/>
            <w:tcBorders>
              <w:top w:val="single" w:sz="4" w:space="0" w:color="auto"/>
              <w:left w:val="single" w:sz="4" w:space="0" w:color="auto"/>
              <w:bottom w:val="single" w:sz="4" w:space="0" w:color="auto"/>
              <w:right w:val="nil"/>
            </w:tcBorders>
            <w:shd w:val="clear" w:color="auto" w:fill="FFFFFF"/>
          </w:tcPr>
          <w:p w14:paraId="5007C32F" w14:textId="77777777" w:rsidR="009B1005" w:rsidRPr="00F1143E" w:rsidRDefault="009B1005" w:rsidP="002F1C8B">
            <w:pPr>
              <w:spacing w:before="120"/>
              <w:rPr>
                <w:rFonts w:ascii="Arial" w:hAnsi="Arial" w:cs="Arial"/>
                <w:sz w:val="20"/>
              </w:rPr>
            </w:pPr>
            <w:r w:rsidRPr="00F1143E">
              <w:rPr>
                <w:rFonts w:ascii="Arial" w:hAnsi="Arial" w:cs="Arial"/>
                <w:sz w:val="20"/>
              </w:rPr>
              <w:t>Xã Mai Hạ</w:t>
            </w:r>
          </w:p>
        </w:tc>
        <w:tc>
          <w:tcPr>
            <w:tcW w:w="1157" w:type="pct"/>
            <w:tcBorders>
              <w:top w:val="single" w:sz="4" w:space="0" w:color="auto"/>
              <w:left w:val="single" w:sz="4" w:space="0" w:color="auto"/>
              <w:bottom w:val="single" w:sz="4" w:space="0" w:color="auto"/>
              <w:right w:val="nil"/>
            </w:tcBorders>
            <w:shd w:val="clear" w:color="auto" w:fill="FFFFFF"/>
          </w:tcPr>
          <w:p w14:paraId="54D7D0B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766FEDB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37D34160"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77EFCF9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1973" w:type="pct"/>
            <w:tcBorders>
              <w:top w:val="single" w:sz="4" w:space="0" w:color="auto"/>
              <w:left w:val="single" w:sz="4" w:space="0" w:color="auto"/>
              <w:bottom w:val="single" w:sz="4" w:space="0" w:color="auto"/>
              <w:right w:val="nil"/>
            </w:tcBorders>
            <w:shd w:val="clear" w:color="auto" w:fill="FFFFFF"/>
          </w:tcPr>
          <w:p w14:paraId="45FC9F30" w14:textId="77777777" w:rsidR="009B1005" w:rsidRPr="00F1143E" w:rsidRDefault="009B1005" w:rsidP="002F1C8B">
            <w:pPr>
              <w:spacing w:before="120"/>
              <w:rPr>
                <w:rFonts w:ascii="Arial" w:hAnsi="Arial" w:cs="Arial"/>
                <w:sz w:val="20"/>
              </w:rPr>
            </w:pPr>
            <w:r w:rsidRPr="00F1143E">
              <w:rPr>
                <w:rFonts w:ascii="Arial" w:hAnsi="Arial" w:cs="Arial"/>
                <w:sz w:val="20"/>
              </w:rPr>
              <w:t>Xã Nà Phòn</w:t>
            </w:r>
          </w:p>
        </w:tc>
        <w:tc>
          <w:tcPr>
            <w:tcW w:w="1157" w:type="pct"/>
            <w:tcBorders>
              <w:top w:val="single" w:sz="4" w:space="0" w:color="auto"/>
              <w:left w:val="single" w:sz="4" w:space="0" w:color="auto"/>
              <w:bottom w:val="single" w:sz="4" w:space="0" w:color="auto"/>
              <w:right w:val="nil"/>
            </w:tcBorders>
            <w:shd w:val="clear" w:color="auto" w:fill="FFFFFF"/>
          </w:tcPr>
          <w:p w14:paraId="0773D6A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01FF3CF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00F7D7DF"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3E7FD1B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973" w:type="pct"/>
            <w:tcBorders>
              <w:top w:val="single" w:sz="4" w:space="0" w:color="auto"/>
              <w:left w:val="single" w:sz="4" w:space="0" w:color="auto"/>
              <w:bottom w:val="single" w:sz="4" w:space="0" w:color="auto"/>
              <w:right w:val="nil"/>
            </w:tcBorders>
            <w:shd w:val="clear" w:color="auto" w:fill="FFFFFF"/>
          </w:tcPr>
          <w:p w14:paraId="489C97FE" w14:textId="77777777" w:rsidR="009B1005" w:rsidRPr="00F1143E" w:rsidRDefault="009B1005" w:rsidP="002F1C8B">
            <w:pPr>
              <w:spacing w:before="120"/>
              <w:rPr>
                <w:rFonts w:ascii="Arial" w:hAnsi="Arial" w:cs="Arial"/>
                <w:sz w:val="20"/>
              </w:rPr>
            </w:pPr>
            <w:r w:rsidRPr="00F1143E">
              <w:rPr>
                <w:rFonts w:ascii="Arial" w:hAnsi="Arial" w:cs="Arial"/>
                <w:sz w:val="20"/>
              </w:rPr>
              <w:t>Xã Đồng Bảng</w:t>
            </w:r>
          </w:p>
        </w:tc>
        <w:tc>
          <w:tcPr>
            <w:tcW w:w="1157" w:type="pct"/>
            <w:tcBorders>
              <w:top w:val="single" w:sz="4" w:space="0" w:color="auto"/>
              <w:left w:val="single" w:sz="4" w:space="0" w:color="auto"/>
              <w:bottom w:val="single" w:sz="4" w:space="0" w:color="auto"/>
              <w:right w:val="nil"/>
            </w:tcBorders>
            <w:shd w:val="clear" w:color="auto" w:fill="FFFFFF"/>
          </w:tcPr>
          <w:p w14:paraId="3A7FCE8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5423EAE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218E913D"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3F2136B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1973" w:type="pct"/>
            <w:tcBorders>
              <w:top w:val="single" w:sz="4" w:space="0" w:color="auto"/>
              <w:left w:val="single" w:sz="4" w:space="0" w:color="auto"/>
              <w:bottom w:val="single" w:sz="4" w:space="0" w:color="auto"/>
              <w:right w:val="nil"/>
            </w:tcBorders>
            <w:shd w:val="clear" w:color="auto" w:fill="FFFFFF"/>
          </w:tcPr>
          <w:p w14:paraId="783CE6DD" w14:textId="77777777" w:rsidR="009B1005" w:rsidRPr="00F1143E" w:rsidRDefault="009B1005" w:rsidP="002F1C8B">
            <w:pPr>
              <w:spacing w:before="120"/>
              <w:rPr>
                <w:rFonts w:ascii="Arial" w:hAnsi="Arial" w:cs="Arial"/>
                <w:sz w:val="20"/>
              </w:rPr>
            </w:pPr>
            <w:r w:rsidRPr="00F1143E">
              <w:rPr>
                <w:rFonts w:ascii="Arial" w:hAnsi="Arial" w:cs="Arial"/>
                <w:sz w:val="20"/>
              </w:rPr>
              <w:t>Xã Nà Mèo</w:t>
            </w:r>
          </w:p>
        </w:tc>
        <w:tc>
          <w:tcPr>
            <w:tcW w:w="1157" w:type="pct"/>
            <w:tcBorders>
              <w:top w:val="single" w:sz="4" w:space="0" w:color="auto"/>
              <w:left w:val="single" w:sz="4" w:space="0" w:color="auto"/>
              <w:bottom w:val="single" w:sz="4" w:space="0" w:color="auto"/>
              <w:right w:val="nil"/>
            </w:tcBorders>
            <w:shd w:val="clear" w:color="auto" w:fill="FFFFFF"/>
          </w:tcPr>
          <w:p w14:paraId="5371B68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4C7437D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r>
      <w:tr w:rsidR="00F1143E" w:rsidRPr="00F1143E" w14:paraId="2BD6DE3D"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7566A71A" w14:textId="77777777" w:rsidR="009B1005" w:rsidRPr="00F1143E" w:rsidRDefault="009B1005" w:rsidP="002F1C8B">
            <w:pPr>
              <w:spacing w:before="120"/>
              <w:jc w:val="center"/>
              <w:rPr>
                <w:rFonts w:ascii="Arial" w:hAnsi="Arial" w:cs="Arial"/>
                <w:sz w:val="20"/>
              </w:rPr>
            </w:pPr>
            <w:r w:rsidRPr="00F1143E">
              <w:rPr>
                <w:rFonts w:ascii="Arial" w:hAnsi="Arial" w:cs="Arial"/>
                <w:sz w:val="20"/>
              </w:rPr>
              <w:lastRenderedPageBreak/>
              <w:t>10</w:t>
            </w:r>
          </w:p>
        </w:tc>
        <w:tc>
          <w:tcPr>
            <w:tcW w:w="1973" w:type="pct"/>
            <w:tcBorders>
              <w:top w:val="single" w:sz="4" w:space="0" w:color="auto"/>
              <w:left w:val="single" w:sz="4" w:space="0" w:color="auto"/>
              <w:bottom w:val="single" w:sz="4" w:space="0" w:color="auto"/>
              <w:right w:val="nil"/>
            </w:tcBorders>
            <w:shd w:val="clear" w:color="auto" w:fill="FFFFFF"/>
          </w:tcPr>
          <w:p w14:paraId="7E257765" w14:textId="77777777" w:rsidR="009B1005" w:rsidRPr="00F1143E" w:rsidRDefault="009B1005" w:rsidP="002F1C8B">
            <w:pPr>
              <w:spacing w:before="120"/>
              <w:rPr>
                <w:rFonts w:ascii="Arial" w:hAnsi="Arial" w:cs="Arial"/>
                <w:sz w:val="20"/>
              </w:rPr>
            </w:pPr>
            <w:r w:rsidRPr="00F1143E">
              <w:rPr>
                <w:rFonts w:ascii="Arial" w:hAnsi="Arial" w:cs="Arial"/>
                <w:sz w:val="20"/>
              </w:rPr>
              <w:t>Xã Piềng Vế</w:t>
            </w:r>
          </w:p>
        </w:tc>
        <w:tc>
          <w:tcPr>
            <w:tcW w:w="1157" w:type="pct"/>
            <w:tcBorders>
              <w:top w:val="single" w:sz="4" w:space="0" w:color="auto"/>
              <w:left w:val="single" w:sz="4" w:space="0" w:color="auto"/>
              <w:bottom w:val="single" w:sz="4" w:space="0" w:color="auto"/>
              <w:right w:val="nil"/>
            </w:tcBorders>
            <w:shd w:val="clear" w:color="auto" w:fill="FFFFFF"/>
          </w:tcPr>
          <w:p w14:paraId="7E624DB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1C4C07E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r>
      <w:tr w:rsidR="00F1143E" w:rsidRPr="00F1143E" w14:paraId="0F0311C1"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6D18970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w:t>
            </w:r>
          </w:p>
        </w:tc>
        <w:tc>
          <w:tcPr>
            <w:tcW w:w="1973" w:type="pct"/>
            <w:tcBorders>
              <w:top w:val="single" w:sz="4" w:space="0" w:color="auto"/>
              <w:left w:val="single" w:sz="4" w:space="0" w:color="auto"/>
              <w:bottom w:val="single" w:sz="4" w:space="0" w:color="auto"/>
              <w:right w:val="nil"/>
            </w:tcBorders>
            <w:shd w:val="clear" w:color="auto" w:fill="FFFFFF"/>
          </w:tcPr>
          <w:p w14:paraId="63671C0B" w14:textId="77777777" w:rsidR="009B1005" w:rsidRPr="00F1143E" w:rsidRDefault="009B1005" w:rsidP="002F1C8B">
            <w:pPr>
              <w:spacing w:before="120"/>
              <w:rPr>
                <w:rFonts w:ascii="Arial" w:hAnsi="Arial" w:cs="Arial"/>
                <w:sz w:val="20"/>
              </w:rPr>
            </w:pPr>
            <w:r w:rsidRPr="00F1143E">
              <w:rPr>
                <w:rFonts w:ascii="Arial" w:hAnsi="Arial" w:cs="Arial"/>
                <w:sz w:val="20"/>
              </w:rPr>
              <w:t>Xã Bao La</w:t>
            </w:r>
          </w:p>
        </w:tc>
        <w:tc>
          <w:tcPr>
            <w:tcW w:w="1157" w:type="pct"/>
            <w:tcBorders>
              <w:top w:val="single" w:sz="4" w:space="0" w:color="auto"/>
              <w:left w:val="single" w:sz="4" w:space="0" w:color="auto"/>
              <w:bottom w:val="single" w:sz="4" w:space="0" w:color="auto"/>
              <w:right w:val="nil"/>
            </w:tcBorders>
            <w:shd w:val="clear" w:color="auto" w:fill="FFFFFF"/>
          </w:tcPr>
          <w:p w14:paraId="05ABC1D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29391C6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r>
      <w:tr w:rsidR="00F1143E" w:rsidRPr="00F1143E" w14:paraId="300CE76E"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03CCE26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973" w:type="pct"/>
            <w:tcBorders>
              <w:top w:val="single" w:sz="4" w:space="0" w:color="auto"/>
              <w:left w:val="single" w:sz="4" w:space="0" w:color="auto"/>
              <w:bottom w:val="single" w:sz="4" w:space="0" w:color="auto"/>
              <w:right w:val="nil"/>
            </w:tcBorders>
            <w:shd w:val="clear" w:color="auto" w:fill="FFFFFF"/>
          </w:tcPr>
          <w:p w14:paraId="661608E4" w14:textId="77777777" w:rsidR="009B1005" w:rsidRPr="00F1143E" w:rsidRDefault="009B1005" w:rsidP="002F1C8B">
            <w:pPr>
              <w:spacing w:before="120"/>
              <w:rPr>
                <w:rFonts w:ascii="Arial" w:hAnsi="Arial" w:cs="Arial"/>
                <w:sz w:val="20"/>
              </w:rPr>
            </w:pPr>
            <w:r w:rsidRPr="00F1143E">
              <w:rPr>
                <w:rFonts w:ascii="Arial" w:hAnsi="Arial" w:cs="Arial"/>
                <w:sz w:val="20"/>
              </w:rPr>
              <w:t>Xã Xăm Khòe</w:t>
            </w:r>
          </w:p>
        </w:tc>
        <w:tc>
          <w:tcPr>
            <w:tcW w:w="1157" w:type="pct"/>
            <w:tcBorders>
              <w:top w:val="single" w:sz="4" w:space="0" w:color="auto"/>
              <w:left w:val="single" w:sz="4" w:space="0" w:color="auto"/>
              <w:bottom w:val="single" w:sz="4" w:space="0" w:color="auto"/>
              <w:right w:val="nil"/>
            </w:tcBorders>
            <w:shd w:val="clear" w:color="auto" w:fill="FFFFFF"/>
          </w:tcPr>
          <w:p w14:paraId="7660089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5D375D8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r>
      <w:tr w:rsidR="00F1143E" w:rsidRPr="00F1143E" w14:paraId="76DAFD8B"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7A172E7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w:t>
            </w:r>
          </w:p>
        </w:tc>
        <w:tc>
          <w:tcPr>
            <w:tcW w:w="1973" w:type="pct"/>
            <w:tcBorders>
              <w:top w:val="single" w:sz="4" w:space="0" w:color="auto"/>
              <w:left w:val="single" w:sz="4" w:space="0" w:color="auto"/>
              <w:bottom w:val="single" w:sz="4" w:space="0" w:color="auto"/>
              <w:right w:val="nil"/>
            </w:tcBorders>
            <w:shd w:val="clear" w:color="auto" w:fill="FFFFFF"/>
          </w:tcPr>
          <w:p w14:paraId="665D89D4" w14:textId="77777777" w:rsidR="009B1005" w:rsidRPr="00F1143E" w:rsidRDefault="009B1005" w:rsidP="002F1C8B">
            <w:pPr>
              <w:spacing w:before="120"/>
              <w:rPr>
                <w:rFonts w:ascii="Arial" w:hAnsi="Arial" w:cs="Arial"/>
                <w:sz w:val="20"/>
              </w:rPr>
            </w:pPr>
            <w:r w:rsidRPr="00F1143E">
              <w:rPr>
                <w:rFonts w:ascii="Arial" w:hAnsi="Arial" w:cs="Arial"/>
                <w:sz w:val="20"/>
              </w:rPr>
              <w:t>Xã Tân Sơn</w:t>
            </w:r>
          </w:p>
        </w:tc>
        <w:tc>
          <w:tcPr>
            <w:tcW w:w="1157" w:type="pct"/>
            <w:tcBorders>
              <w:top w:val="single" w:sz="4" w:space="0" w:color="auto"/>
              <w:left w:val="single" w:sz="4" w:space="0" w:color="auto"/>
              <w:bottom w:val="single" w:sz="4" w:space="0" w:color="auto"/>
              <w:right w:val="nil"/>
            </w:tcBorders>
            <w:shd w:val="clear" w:color="auto" w:fill="FFFFFF"/>
          </w:tcPr>
          <w:p w14:paraId="2D7D6FB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4032C5C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21CF4DA1"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4A3DC6E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w:t>
            </w:r>
          </w:p>
        </w:tc>
        <w:tc>
          <w:tcPr>
            <w:tcW w:w="1973" w:type="pct"/>
            <w:tcBorders>
              <w:top w:val="single" w:sz="4" w:space="0" w:color="auto"/>
              <w:left w:val="single" w:sz="4" w:space="0" w:color="auto"/>
              <w:bottom w:val="single" w:sz="4" w:space="0" w:color="auto"/>
              <w:right w:val="nil"/>
            </w:tcBorders>
            <w:shd w:val="clear" w:color="auto" w:fill="FFFFFF"/>
          </w:tcPr>
          <w:p w14:paraId="3F04DDF1" w14:textId="77777777" w:rsidR="009B1005" w:rsidRPr="00F1143E" w:rsidRDefault="009B1005" w:rsidP="002F1C8B">
            <w:pPr>
              <w:spacing w:before="120"/>
              <w:rPr>
                <w:rFonts w:ascii="Arial" w:hAnsi="Arial" w:cs="Arial"/>
                <w:sz w:val="20"/>
              </w:rPr>
            </w:pPr>
            <w:r w:rsidRPr="00F1143E">
              <w:rPr>
                <w:rFonts w:ascii="Arial" w:hAnsi="Arial" w:cs="Arial"/>
                <w:sz w:val="20"/>
              </w:rPr>
              <w:t>Xã Ba Khan</w:t>
            </w:r>
          </w:p>
        </w:tc>
        <w:tc>
          <w:tcPr>
            <w:tcW w:w="1157" w:type="pct"/>
            <w:tcBorders>
              <w:top w:val="single" w:sz="4" w:space="0" w:color="auto"/>
              <w:left w:val="single" w:sz="4" w:space="0" w:color="auto"/>
              <w:bottom w:val="single" w:sz="4" w:space="0" w:color="auto"/>
              <w:right w:val="nil"/>
            </w:tcBorders>
            <w:shd w:val="clear" w:color="auto" w:fill="FFFFFF"/>
          </w:tcPr>
          <w:p w14:paraId="38C345B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365624D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r>
      <w:tr w:rsidR="00F1143E" w:rsidRPr="00F1143E" w14:paraId="4A2F2705"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28E1DBF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w:t>
            </w:r>
          </w:p>
        </w:tc>
        <w:tc>
          <w:tcPr>
            <w:tcW w:w="1973" w:type="pct"/>
            <w:tcBorders>
              <w:top w:val="single" w:sz="4" w:space="0" w:color="auto"/>
              <w:left w:val="single" w:sz="4" w:space="0" w:color="auto"/>
              <w:bottom w:val="single" w:sz="4" w:space="0" w:color="auto"/>
              <w:right w:val="nil"/>
            </w:tcBorders>
            <w:shd w:val="clear" w:color="auto" w:fill="FFFFFF"/>
          </w:tcPr>
          <w:p w14:paraId="7BBFD789" w14:textId="77777777" w:rsidR="009B1005" w:rsidRPr="00F1143E" w:rsidRDefault="009B1005" w:rsidP="002F1C8B">
            <w:pPr>
              <w:spacing w:before="120"/>
              <w:rPr>
                <w:rFonts w:ascii="Arial" w:hAnsi="Arial" w:cs="Arial"/>
                <w:sz w:val="20"/>
              </w:rPr>
            </w:pPr>
            <w:r w:rsidRPr="00F1143E">
              <w:rPr>
                <w:rFonts w:ascii="Arial" w:hAnsi="Arial" w:cs="Arial"/>
                <w:sz w:val="20"/>
              </w:rPr>
              <w:t>Xã Thung Khe</w:t>
            </w:r>
          </w:p>
        </w:tc>
        <w:tc>
          <w:tcPr>
            <w:tcW w:w="1157" w:type="pct"/>
            <w:tcBorders>
              <w:top w:val="single" w:sz="4" w:space="0" w:color="auto"/>
              <w:left w:val="single" w:sz="4" w:space="0" w:color="auto"/>
              <w:bottom w:val="single" w:sz="4" w:space="0" w:color="auto"/>
              <w:right w:val="nil"/>
            </w:tcBorders>
            <w:shd w:val="clear" w:color="auto" w:fill="FFFFFF"/>
          </w:tcPr>
          <w:p w14:paraId="09BC8FF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21EADD0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r>
      <w:tr w:rsidR="00F1143E" w:rsidRPr="00F1143E" w14:paraId="3BBB9085"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0DF8C8D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w:t>
            </w:r>
          </w:p>
        </w:tc>
        <w:tc>
          <w:tcPr>
            <w:tcW w:w="1973" w:type="pct"/>
            <w:tcBorders>
              <w:top w:val="single" w:sz="4" w:space="0" w:color="auto"/>
              <w:left w:val="single" w:sz="4" w:space="0" w:color="auto"/>
              <w:bottom w:val="single" w:sz="4" w:space="0" w:color="auto"/>
              <w:right w:val="nil"/>
            </w:tcBorders>
            <w:shd w:val="clear" w:color="auto" w:fill="FFFFFF"/>
          </w:tcPr>
          <w:p w14:paraId="1C3E2B77" w14:textId="77777777" w:rsidR="009B1005" w:rsidRPr="00F1143E" w:rsidRDefault="009B1005" w:rsidP="002F1C8B">
            <w:pPr>
              <w:spacing w:before="120"/>
              <w:rPr>
                <w:rFonts w:ascii="Arial" w:hAnsi="Arial" w:cs="Arial"/>
                <w:sz w:val="20"/>
              </w:rPr>
            </w:pPr>
            <w:r w:rsidRPr="00F1143E">
              <w:rPr>
                <w:rFonts w:ascii="Arial" w:hAnsi="Arial" w:cs="Arial"/>
                <w:sz w:val="20"/>
              </w:rPr>
              <w:t>Xã Cun Pheo</w:t>
            </w:r>
          </w:p>
        </w:tc>
        <w:tc>
          <w:tcPr>
            <w:tcW w:w="1157" w:type="pct"/>
            <w:tcBorders>
              <w:top w:val="single" w:sz="4" w:space="0" w:color="auto"/>
              <w:left w:val="single" w:sz="4" w:space="0" w:color="auto"/>
              <w:bottom w:val="single" w:sz="4" w:space="0" w:color="auto"/>
              <w:right w:val="nil"/>
            </w:tcBorders>
            <w:shd w:val="clear" w:color="auto" w:fill="FFFFFF"/>
          </w:tcPr>
          <w:p w14:paraId="181626A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24D5DE3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66A6D567"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25A4074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w:t>
            </w:r>
          </w:p>
        </w:tc>
        <w:tc>
          <w:tcPr>
            <w:tcW w:w="1973" w:type="pct"/>
            <w:tcBorders>
              <w:top w:val="single" w:sz="4" w:space="0" w:color="auto"/>
              <w:left w:val="single" w:sz="4" w:space="0" w:color="auto"/>
              <w:bottom w:val="single" w:sz="4" w:space="0" w:color="auto"/>
              <w:right w:val="nil"/>
            </w:tcBorders>
            <w:shd w:val="clear" w:color="auto" w:fill="FFFFFF"/>
          </w:tcPr>
          <w:p w14:paraId="20B8C54E" w14:textId="77777777" w:rsidR="009B1005" w:rsidRPr="00F1143E" w:rsidRDefault="009B1005" w:rsidP="002F1C8B">
            <w:pPr>
              <w:spacing w:before="120"/>
              <w:rPr>
                <w:rFonts w:ascii="Arial" w:hAnsi="Arial" w:cs="Arial"/>
                <w:sz w:val="20"/>
              </w:rPr>
            </w:pPr>
            <w:r w:rsidRPr="00F1143E">
              <w:rPr>
                <w:rFonts w:ascii="Arial" w:hAnsi="Arial" w:cs="Arial"/>
                <w:sz w:val="20"/>
              </w:rPr>
              <w:t>Xã Hang Kia</w:t>
            </w:r>
          </w:p>
        </w:tc>
        <w:tc>
          <w:tcPr>
            <w:tcW w:w="1157" w:type="pct"/>
            <w:tcBorders>
              <w:top w:val="single" w:sz="4" w:space="0" w:color="auto"/>
              <w:left w:val="single" w:sz="4" w:space="0" w:color="auto"/>
              <w:bottom w:val="single" w:sz="4" w:space="0" w:color="auto"/>
              <w:right w:val="nil"/>
            </w:tcBorders>
            <w:shd w:val="clear" w:color="auto" w:fill="FFFFFF"/>
          </w:tcPr>
          <w:p w14:paraId="6B75FAE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282676C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51856C25"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2955C3F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w:t>
            </w:r>
          </w:p>
        </w:tc>
        <w:tc>
          <w:tcPr>
            <w:tcW w:w="1973" w:type="pct"/>
            <w:tcBorders>
              <w:top w:val="single" w:sz="4" w:space="0" w:color="auto"/>
              <w:left w:val="single" w:sz="4" w:space="0" w:color="auto"/>
              <w:bottom w:val="single" w:sz="4" w:space="0" w:color="auto"/>
              <w:right w:val="nil"/>
            </w:tcBorders>
            <w:shd w:val="clear" w:color="auto" w:fill="FFFFFF"/>
          </w:tcPr>
          <w:p w14:paraId="5A4B6B4A" w14:textId="77777777" w:rsidR="009B1005" w:rsidRPr="00F1143E" w:rsidRDefault="009B1005" w:rsidP="002F1C8B">
            <w:pPr>
              <w:spacing w:before="120"/>
              <w:rPr>
                <w:rFonts w:ascii="Arial" w:hAnsi="Arial" w:cs="Arial"/>
                <w:sz w:val="20"/>
              </w:rPr>
            </w:pPr>
            <w:r w:rsidRPr="00F1143E">
              <w:rPr>
                <w:rFonts w:ascii="Arial" w:hAnsi="Arial" w:cs="Arial"/>
                <w:sz w:val="20"/>
              </w:rPr>
              <w:t>Xã Pà Cò</w:t>
            </w:r>
          </w:p>
        </w:tc>
        <w:tc>
          <w:tcPr>
            <w:tcW w:w="1157" w:type="pct"/>
            <w:tcBorders>
              <w:top w:val="single" w:sz="4" w:space="0" w:color="auto"/>
              <w:left w:val="single" w:sz="4" w:space="0" w:color="auto"/>
              <w:bottom w:val="single" w:sz="4" w:space="0" w:color="auto"/>
              <w:right w:val="nil"/>
            </w:tcBorders>
            <w:shd w:val="clear" w:color="auto" w:fill="FFFFFF"/>
          </w:tcPr>
          <w:p w14:paraId="1A5FD53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6982947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79DE9E1D"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0692B10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w:t>
            </w:r>
          </w:p>
        </w:tc>
        <w:tc>
          <w:tcPr>
            <w:tcW w:w="1973" w:type="pct"/>
            <w:tcBorders>
              <w:top w:val="single" w:sz="4" w:space="0" w:color="auto"/>
              <w:left w:val="single" w:sz="4" w:space="0" w:color="auto"/>
              <w:bottom w:val="single" w:sz="4" w:space="0" w:color="auto"/>
              <w:right w:val="nil"/>
            </w:tcBorders>
            <w:shd w:val="clear" w:color="auto" w:fill="FFFFFF"/>
          </w:tcPr>
          <w:p w14:paraId="449DBDAB" w14:textId="77777777" w:rsidR="009B1005" w:rsidRPr="00F1143E" w:rsidRDefault="009B1005" w:rsidP="002F1C8B">
            <w:pPr>
              <w:spacing w:before="120"/>
              <w:rPr>
                <w:rFonts w:ascii="Arial" w:hAnsi="Arial" w:cs="Arial"/>
                <w:sz w:val="20"/>
              </w:rPr>
            </w:pPr>
            <w:r w:rsidRPr="00F1143E">
              <w:rPr>
                <w:rFonts w:ascii="Arial" w:hAnsi="Arial" w:cs="Arial"/>
                <w:sz w:val="20"/>
              </w:rPr>
              <w:t>Xã Phúc Sạn</w:t>
            </w:r>
          </w:p>
        </w:tc>
        <w:tc>
          <w:tcPr>
            <w:tcW w:w="1157" w:type="pct"/>
            <w:tcBorders>
              <w:top w:val="single" w:sz="4" w:space="0" w:color="auto"/>
              <w:left w:val="single" w:sz="4" w:space="0" w:color="auto"/>
              <w:bottom w:val="single" w:sz="4" w:space="0" w:color="auto"/>
              <w:right w:val="nil"/>
            </w:tcBorders>
            <w:shd w:val="clear" w:color="auto" w:fill="FFFFFF"/>
          </w:tcPr>
          <w:p w14:paraId="7282337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07FC6C9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4F8E00A6"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6C64C6C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w:t>
            </w:r>
          </w:p>
        </w:tc>
        <w:tc>
          <w:tcPr>
            <w:tcW w:w="1973" w:type="pct"/>
            <w:tcBorders>
              <w:top w:val="single" w:sz="4" w:space="0" w:color="auto"/>
              <w:left w:val="single" w:sz="4" w:space="0" w:color="auto"/>
              <w:bottom w:val="single" w:sz="4" w:space="0" w:color="auto"/>
              <w:right w:val="nil"/>
            </w:tcBorders>
            <w:shd w:val="clear" w:color="auto" w:fill="FFFFFF"/>
          </w:tcPr>
          <w:p w14:paraId="7129BCA4" w14:textId="77777777" w:rsidR="009B1005" w:rsidRPr="00F1143E" w:rsidRDefault="009B1005" w:rsidP="002F1C8B">
            <w:pPr>
              <w:spacing w:before="120"/>
              <w:rPr>
                <w:rFonts w:ascii="Arial" w:hAnsi="Arial" w:cs="Arial"/>
                <w:sz w:val="20"/>
              </w:rPr>
            </w:pPr>
            <w:r w:rsidRPr="00F1143E">
              <w:rPr>
                <w:rFonts w:ascii="Arial" w:hAnsi="Arial" w:cs="Arial"/>
                <w:sz w:val="20"/>
              </w:rPr>
              <w:t>Xã Tân Mai</w:t>
            </w:r>
          </w:p>
        </w:tc>
        <w:tc>
          <w:tcPr>
            <w:tcW w:w="1157" w:type="pct"/>
            <w:tcBorders>
              <w:top w:val="single" w:sz="4" w:space="0" w:color="auto"/>
              <w:left w:val="single" w:sz="4" w:space="0" w:color="auto"/>
              <w:bottom w:val="single" w:sz="4" w:space="0" w:color="auto"/>
              <w:right w:val="nil"/>
            </w:tcBorders>
            <w:shd w:val="clear" w:color="auto" w:fill="FFFFFF"/>
          </w:tcPr>
          <w:p w14:paraId="6936DA6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7864D6B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426D0D3E"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15BBB5F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w:t>
            </w:r>
          </w:p>
        </w:tc>
        <w:tc>
          <w:tcPr>
            <w:tcW w:w="1973" w:type="pct"/>
            <w:tcBorders>
              <w:top w:val="single" w:sz="4" w:space="0" w:color="auto"/>
              <w:left w:val="single" w:sz="4" w:space="0" w:color="auto"/>
              <w:bottom w:val="single" w:sz="4" w:space="0" w:color="auto"/>
              <w:right w:val="nil"/>
            </w:tcBorders>
            <w:shd w:val="clear" w:color="auto" w:fill="FFFFFF"/>
          </w:tcPr>
          <w:p w14:paraId="5D3FF65B" w14:textId="77777777" w:rsidR="009B1005" w:rsidRPr="00F1143E" w:rsidRDefault="009B1005" w:rsidP="002F1C8B">
            <w:pPr>
              <w:spacing w:before="120"/>
              <w:rPr>
                <w:rFonts w:ascii="Arial" w:hAnsi="Arial" w:cs="Arial"/>
                <w:sz w:val="20"/>
              </w:rPr>
            </w:pPr>
            <w:r w:rsidRPr="00F1143E">
              <w:rPr>
                <w:rFonts w:ascii="Arial" w:hAnsi="Arial" w:cs="Arial"/>
                <w:sz w:val="20"/>
              </w:rPr>
              <w:t>Xã Tân Dân</w:t>
            </w:r>
          </w:p>
        </w:tc>
        <w:tc>
          <w:tcPr>
            <w:tcW w:w="1157" w:type="pct"/>
            <w:tcBorders>
              <w:top w:val="single" w:sz="4" w:space="0" w:color="auto"/>
              <w:left w:val="single" w:sz="4" w:space="0" w:color="auto"/>
              <w:bottom w:val="single" w:sz="4" w:space="0" w:color="auto"/>
              <w:right w:val="nil"/>
            </w:tcBorders>
            <w:shd w:val="clear" w:color="auto" w:fill="FFFFFF"/>
          </w:tcPr>
          <w:p w14:paraId="79DADB0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5C123AF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2FD6E003"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6CA1D27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w:t>
            </w:r>
          </w:p>
        </w:tc>
        <w:tc>
          <w:tcPr>
            <w:tcW w:w="1973" w:type="pct"/>
            <w:tcBorders>
              <w:top w:val="single" w:sz="4" w:space="0" w:color="auto"/>
              <w:left w:val="single" w:sz="4" w:space="0" w:color="auto"/>
              <w:bottom w:val="single" w:sz="4" w:space="0" w:color="auto"/>
              <w:right w:val="nil"/>
            </w:tcBorders>
            <w:shd w:val="clear" w:color="auto" w:fill="FFFFFF"/>
          </w:tcPr>
          <w:p w14:paraId="17153D36" w14:textId="77777777" w:rsidR="009B1005" w:rsidRPr="00F1143E" w:rsidRDefault="009B1005" w:rsidP="002F1C8B">
            <w:pPr>
              <w:spacing w:before="120"/>
              <w:rPr>
                <w:rFonts w:ascii="Arial" w:hAnsi="Arial" w:cs="Arial"/>
                <w:sz w:val="20"/>
              </w:rPr>
            </w:pPr>
            <w:r w:rsidRPr="00F1143E">
              <w:rPr>
                <w:rFonts w:ascii="Arial" w:hAnsi="Arial" w:cs="Arial"/>
                <w:sz w:val="20"/>
              </w:rPr>
              <w:t>Xã Pù Bin</w:t>
            </w:r>
          </w:p>
        </w:tc>
        <w:tc>
          <w:tcPr>
            <w:tcW w:w="1157" w:type="pct"/>
            <w:tcBorders>
              <w:top w:val="single" w:sz="4" w:space="0" w:color="auto"/>
              <w:left w:val="single" w:sz="4" w:space="0" w:color="auto"/>
              <w:bottom w:val="single" w:sz="4" w:space="0" w:color="auto"/>
              <w:right w:val="nil"/>
            </w:tcBorders>
            <w:shd w:val="clear" w:color="auto" w:fill="FFFFFF"/>
          </w:tcPr>
          <w:p w14:paraId="24DA09D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5BB7A8E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0DE67F14"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615C9AD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23</w:t>
            </w:r>
          </w:p>
        </w:tc>
        <w:tc>
          <w:tcPr>
            <w:tcW w:w="1973" w:type="pct"/>
            <w:tcBorders>
              <w:top w:val="single" w:sz="4" w:space="0" w:color="auto"/>
              <w:left w:val="single" w:sz="4" w:space="0" w:color="auto"/>
              <w:bottom w:val="single" w:sz="4" w:space="0" w:color="auto"/>
              <w:right w:val="nil"/>
            </w:tcBorders>
            <w:shd w:val="clear" w:color="auto" w:fill="FFFFFF"/>
          </w:tcPr>
          <w:p w14:paraId="38AE374D" w14:textId="77777777" w:rsidR="009B1005" w:rsidRPr="00F1143E" w:rsidRDefault="009B1005" w:rsidP="002F1C8B">
            <w:pPr>
              <w:spacing w:before="120"/>
              <w:rPr>
                <w:rFonts w:ascii="Arial" w:hAnsi="Arial" w:cs="Arial"/>
                <w:sz w:val="20"/>
              </w:rPr>
            </w:pPr>
            <w:r w:rsidRPr="00F1143E">
              <w:rPr>
                <w:rFonts w:ascii="Arial" w:hAnsi="Arial" w:cs="Arial"/>
                <w:sz w:val="20"/>
              </w:rPr>
              <w:t>Xã Noong Luông</w:t>
            </w:r>
          </w:p>
        </w:tc>
        <w:tc>
          <w:tcPr>
            <w:tcW w:w="1157" w:type="pct"/>
            <w:tcBorders>
              <w:top w:val="single" w:sz="4" w:space="0" w:color="auto"/>
              <w:left w:val="single" w:sz="4" w:space="0" w:color="auto"/>
              <w:bottom w:val="single" w:sz="4" w:space="0" w:color="auto"/>
              <w:right w:val="nil"/>
            </w:tcBorders>
            <w:shd w:val="clear" w:color="auto" w:fill="FFFFFF"/>
          </w:tcPr>
          <w:p w14:paraId="0E8C5A1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39690B6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1BDA9651" w14:textId="77777777" w:rsidTr="002F1C8B">
        <w:trPr>
          <w:trHeight w:val="42"/>
        </w:trPr>
        <w:tc>
          <w:tcPr>
            <w:tcW w:w="713" w:type="pct"/>
            <w:tcBorders>
              <w:top w:val="single" w:sz="4" w:space="0" w:color="auto"/>
              <w:left w:val="single" w:sz="4" w:space="0" w:color="auto"/>
              <w:bottom w:val="single" w:sz="4" w:space="0" w:color="auto"/>
              <w:right w:val="nil"/>
            </w:tcBorders>
            <w:shd w:val="clear" w:color="auto" w:fill="FFFFFF"/>
          </w:tcPr>
          <w:p w14:paraId="5EA5D8E3"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VIII</w:t>
            </w:r>
          </w:p>
        </w:tc>
        <w:tc>
          <w:tcPr>
            <w:tcW w:w="1973" w:type="pct"/>
            <w:tcBorders>
              <w:top w:val="single" w:sz="4" w:space="0" w:color="auto"/>
              <w:left w:val="single" w:sz="4" w:space="0" w:color="auto"/>
              <w:bottom w:val="single" w:sz="4" w:space="0" w:color="auto"/>
              <w:right w:val="nil"/>
            </w:tcBorders>
            <w:shd w:val="clear" w:color="auto" w:fill="FFFFFF"/>
          </w:tcPr>
          <w:p w14:paraId="1B7E6644" w14:textId="77777777" w:rsidR="009B1005" w:rsidRPr="00F1143E" w:rsidRDefault="009B1005" w:rsidP="002F1C8B">
            <w:pPr>
              <w:spacing w:before="120"/>
              <w:rPr>
                <w:rFonts w:ascii="Arial" w:hAnsi="Arial" w:cs="Arial"/>
                <w:b/>
                <w:sz w:val="20"/>
              </w:rPr>
            </w:pPr>
            <w:r w:rsidRPr="00F1143E">
              <w:rPr>
                <w:rFonts w:ascii="Arial" w:hAnsi="Arial" w:cs="Arial"/>
                <w:b/>
                <w:sz w:val="20"/>
              </w:rPr>
              <w:t>HUYỆN LẠC THỦY</w:t>
            </w:r>
          </w:p>
        </w:tc>
        <w:tc>
          <w:tcPr>
            <w:tcW w:w="1157" w:type="pct"/>
            <w:tcBorders>
              <w:top w:val="single" w:sz="4" w:space="0" w:color="auto"/>
              <w:left w:val="single" w:sz="4" w:space="0" w:color="auto"/>
              <w:bottom w:val="single" w:sz="4" w:space="0" w:color="auto"/>
              <w:right w:val="nil"/>
            </w:tcBorders>
            <w:shd w:val="clear" w:color="auto" w:fill="FFFFFF"/>
          </w:tcPr>
          <w:p w14:paraId="5B260476" w14:textId="77777777" w:rsidR="009B1005" w:rsidRPr="00F1143E" w:rsidRDefault="009B1005" w:rsidP="002F1C8B">
            <w:pPr>
              <w:spacing w:before="120"/>
              <w:jc w:val="center"/>
              <w:rPr>
                <w:rFonts w:ascii="Arial" w:hAnsi="Arial" w:cs="Arial"/>
                <w:sz w:val="20"/>
              </w:rPr>
            </w:pP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5C8600D3" w14:textId="77777777" w:rsidR="009B1005" w:rsidRPr="00F1143E" w:rsidRDefault="009B1005" w:rsidP="002F1C8B">
            <w:pPr>
              <w:spacing w:before="120"/>
              <w:jc w:val="center"/>
              <w:rPr>
                <w:rFonts w:ascii="Arial" w:hAnsi="Arial" w:cs="Arial"/>
                <w:sz w:val="20"/>
              </w:rPr>
            </w:pPr>
          </w:p>
        </w:tc>
      </w:tr>
      <w:tr w:rsidR="00F1143E" w:rsidRPr="00F1143E" w14:paraId="09BA0E6C"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2BC557F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1973" w:type="pct"/>
            <w:tcBorders>
              <w:top w:val="single" w:sz="4" w:space="0" w:color="auto"/>
              <w:left w:val="single" w:sz="4" w:space="0" w:color="auto"/>
              <w:bottom w:val="single" w:sz="4" w:space="0" w:color="auto"/>
              <w:right w:val="nil"/>
            </w:tcBorders>
            <w:shd w:val="clear" w:color="auto" w:fill="FFFFFF"/>
          </w:tcPr>
          <w:p w14:paraId="4CCCCE49" w14:textId="77777777" w:rsidR="009B1005" w:rsidRPr="00F1143E" w:rsidRDefault="009B1005" w:rsidP="002F1C8B">
            <w:pPr>
              <w:spacing w:before="120"/>
              <w:rPr>
                <w:rFonts w:ascii="Arial" w:hAnsi="Arial" w:cs="Arial"/>
                <w:sz w:val="20"/>
              </w:rPr>
            </w:pPr>
            <w:r w:rsidRPr="00F1143E">
              <w:rPr>
                <w:rFonts w:ascii="Arial" w:hAnsi="Arial" w:cs="Arial"/>
                <w:sz w:val="20"/>
              </w:rPr>
              <w:t>TT. Chi Nê</w:t>
            </w:r>
          </w:p>
        </w:tc>
        <w:tc>
          <w:tcPr>
            <w:tcW w:w="1157" w:type="pct"/>
            <w:tcBorders>
              <w:top w:val="single" w:sz="4" w:space="0" w:color="auto"/>
              <w:left w:val="single" w:sz="4" w:space="0" w:color="auto"/>
              <w:bottom w:val="single" w:sz="4" w:space="0" w:color="auto"/>
              <w:right w:val="nil"/>
            </w:tcBorders>
            <w:shd w:val="clear" w:color="auto" w:fill="FFFFFF"/>
          </w:tcPr>
          <w:p w14:paraId="6812B6C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30FA346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3842B0F6"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41C7EA0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1973" w:type="pct"/>
            <w:tcBorders>
              <w:top w:val="single" w:sz="4" w:space="0" w:color="auto"/>
              <w:left w:val="single" w:sz="4" w:space="0" w:color="auto"/>
              <w:bottom w:val="single" w:sz="4" w:space="0" w:color="auto"/>
              <w:right w:val="nil"/>
            </w:tcBorders>
            <w:shd w:val="clear" w:color="auto" w:fill="FFFFFF"/>
          </w:tcPr>
          <w:p w14:paraId="2D69C923" w14:textId="77777777" w:rsidR="009B1005" w:rsidRPr="00F1143E" w:rsidRDefault="009B1005" w:rsidP="002F1C8B">
            <w:pPr>
              <w:spacing w:before="120"/>
              <w:rPr>
                <w:rFonts w:ascii="Arial" w:hAnsi="Arial" w:cs="Arial"/>
                <w:sz w:val="20"/>
              </w:rPr>
            </w:pPr>
            <w:r w:rsidRPr="00F1143E">
              <w:rPr>
                <w:rFonts w:ascii="Arial" w:hAnsi="Arial" w:cs="Arial"/>
                <w:sz w:val="20"/>
              </w:rPr>
              <w:t>TT. Thanh Hà</w:t>
            </w:r>
          </w:p>
        </w:tc>
        <w:tc>
          <w:tcPr>
            <w:tcW w:w="1157" w:type="pct"/>
            <w:tcBorders>
              <w:top w:val="single" w:sz="4" w:space="0" w:color="auto"/>
              <w:left w:val="single" w:sz="4" w:space="0" w:color="auto"/>
              <w:bottom w:val="single" w:sz="4" w:space="0" w:color="auto"/>
              <w:right w:val="nil"/>
            </w:tcBorders>
            <w:shd w:val="clear" w:color="auto" w:fill="FFFFFF"/>
          </w:tcPr>
          <w:p w14:paraId="4E561F3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58F7DF6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40BEB241" w14:textId="77777777" w:rsidTr="002F1C8B">
        <w:trPr>
          <w:trHeight w:val="42"/>
        </w:trPr>
        <w:tc>
          <w:tcPr>
            <w:tcW w:w="713" w:type="pct"/>
            <w:tcBorders>
              <w:top w:val="single" w:sz="4" w:space="0" w:color="auto"/>
              <w:left w:val="single" w:sz="4" w:space="0" w:color="auto"/>
              <w:bottom w:val="single" w:sz="4" w:space="0" w:color="auto"/>
              <w:right w:val="nil"/>
            </w:tcBorders>
            <w:shd w:val="clear" w:color="auto" w:fill="FFFFFF"/>
          </w:tcPr>
          <w:p w14:paraId="718BA3D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1973" w:type="pct"/>
            <w:tcBorders>
              <w:top w:val="single" w:sz="4" w:space="0" w:color="auto"/>
              <w:left w:val="single" w:sz="4" w:space="0" w:color="auto"/>
              <w:bottom w:val="single" w:sz="4" w:space="0" w:color="auto"/>
              <w:right w:val="nil"/>
            </w:tcBorders>
            <w:shd w:val="clear" w:color="auto" w:fill="FFFFFF"/>
          </w:tcPr>
          <w:p w14:paraId="151913C0" w14:textId="77777777" w:rsidR="009B1005" w:rsidRPr="00F1143E" w:rsidRDefault="009B1005" w:rsidP="002F1C8B">
            <w:pPr>
              <w:spacing w:before="120"/>
              <w:rPr>
                <w:rFonts w:ascii="Arial" w:hAnsi="Arial" w:cs="Arial"/>
                <w:sz w:val="20"/>
              </w:rPr>
            </w:pPr>
            <w:r w:rsidRPr="00F1143E">
              <w:rPr>
                <w:rFonts w:ascii="Arial" w:hAnsi="Arial" w:cs="Arial"/>
                <w:sz w:val="20"/>
              </w:rPr>
              <w:t>Xã Thanh Nông</w:t>
            </w:r>
          </w:p>
        </w:tc>
        <w:tc>
          <w:tcPr>
            <w:tcW w:w="1157" w:type="pct"/>
            <w:tcBorders>
              <w:top w:val="single" w:sz="4" w:space="0" w:color="auto"/>
              <w:left w:val="single" w:sz="4" w:space="0" w:color="auto"/>
              <w:bottom w:val="single" w:sz="4" w:space="0" w:color="auto"/>
              <w:right w:val="nil"/>
            </w:tcBorders>
            <w:shd w:val="clear" w:color="auto" w:fill="FFFFFF"/>
          </w:tcPr>
          <w:p w14:paraId="7E17597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60D0AE6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5A5096F9" w14:textId="77777777" w:rsidTr="002F1C8B">
        <w:trPr>
          <w:trHeight w:val="42"/>
        </w:trPr>
        <w:tc>
          <w:tcPr>
            <w:tcW w:w="713" w:type="pct"/>
            <w:tcBorders>
              <w:top w:val="single" w:sz="4" w:space="0" w:color="auto"/>
              <w:left w:val="single" w:sz="4" w:space="0" w:color="auto"/>
              <w:bottom w:val="single" w:sz="4" w:space="0" w:color="auto"/>
              <w:right w:val="nil"/>
            </w:tcBorders>
            <w:shd w:val="clear" w:color="auto" w:fill="FFFFFF"/>
          </w:tcPr>
          <w:p w14:paraId="6EC93A7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1973" w:type="pct"/>
            <w:tcBorders>
              <w:top w:val="single" w:sz="4" w:space="0" w:color="auto"/>
              <w:left w:val="single" w:sz="4" w:space="0" w:color="auto"/>
              <w:bottom w:val="single" w:sz="4" w:space="0" w:color="auto"/>
              <w:right w:val="nil"/>
            </w:tcBorders>
            <w:shd w:val="clear" w:color="auto" w:fill="FFFFFF"/>
          </w:tcPr>
          <w:p w14:paraId="38D57CD7" w14:textId="77777777" w:rsidR="009B1005" w:rsidRPr="00F1143E" w:rsidRDefault="009B1005" w:rsidP="002F1C8B">
            <w:pPr>
              <w:spacing w:before="120"/>
              <w:rPr>
                <w:rFonts w:ascii="Arial" w:hAnsi="Arial" w:cs="Arial"/>
                <w:sz w:val="20"/>
              </w:rPr>
            </w:pPr>
            <w:r w:rsidRPr="00F1143E">
              <w:rPr>
                <w:rFonts w:ascii="Arial" w:hAnsi="Arial" w:cs="Arial"/>
                <w:sz w:val="20"/>
              </w:rPr>
              <w:t>Xã Phú Thành</w:t>
            </w:r>
          </w:p>
        </w:tc>
        <w:tc>
          <w:tcPr>
            <w:tcW w:w="1157" w:type="pct"/>
            <w:tcBorders>
              <w:top w:val="single" w:sz="4" w:space="0" w:color="auto"/>
              <w:left w:val="single" w:sz="4" w:space="0" w:color="auto"/>
              <w:bottom w:val="single" w:sz="4" w:space="0" w:color="auto"/>
              <w:right w:val="nil"/>
            </w:tcBorders>
            <w:shd w:val="clear" w:color="auto" w:fill="FFFFFF"/>
          </w:tcPr>
          <w:p w14:paraId="71231D3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6B23DFE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4B136665" w14:textId="77777777" w:rsidTr="002F1C8B">
        <w:trPr>
          <w:trHeight w:val="42"/>
        </w:trPr>
        <w:tc>
          <w:tcPr>
            <w:tcW w:w="713" w:type="pct"/>
            <w:tcBorders>
              <w:top w:val="single" w:sz="4" w:space="0" w:color="auto"/>
              <w:left w:val="single" w:sz="4" w:space="0" w:color="auto"/>
              <w:bottom w:val="single" w:sz="4" w:space="0" w:color="auto"/>
              <w:right w:val="nil"/>
            </w:tcBorders>
            <w:shd w:val="clear" w:color="auto" w:fill="FFFFFF"/>
          </w:tcPr>
          <w:p w14:paraId="60BCBF5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1973" w:type="pct"/>
            <w:tcBorders>
              <w:top w:val="single" w:sz="4" w:space="0" w:color="auto"/>
              <w:left w:val="single" w:sz="4" w:space="0" w:color="auto"/>
              <w:bottom w:val="single" w:sz="4" w:space="0" w:color="auto"/>
              <w:right w:val="nil"/>
            </w:tcBorders>
            <w:shd w:val="clear" w:color="auto" w:fill="FFFFFF"/>
          </w:tcPr>
          <w:p w14:paraId="44069573" w14:textId="77777777" w:rsidR="009B1005" w:rsidRPr="00F1143E" w:rsidRDefault="009B1005" w:rsidP="002F1C8B">
            <w:pPr>
              <w:spacing w:before="120"/>
              <w:rPr>
                <w:rFonts w:ascii="Arial" w:hAnsi="Arial" w:cs="Arial"/>
                <w:sz w:val="20"/>
              </w:rPr>
            </w:pPr>
            <w:r w:rsidRPr="00F1143E">
              <w:rPr>
                <w:rFonts w:ascii="Arial" w:hAnsi="Arial" w:cs="Arial"/>
                <w:sz w:val="20"/>
              </w:rPr>
              <w:t>Xã Phú Lão</w:t>
            </w:r>
          </w:p>
        </w:tc>
        <w:tc>
          <w:tcPr>
            <w:tcW w:w="1157" w:type="pct"/>
            <w:tcBorders>
              <w:top w:val="single" w:sz="4" w:space="0" w:color="auto"/>
              <w:left w:val="single" w:sz="4" w:space="0" w:color="auto"/>
              <w:bottom w:val="single" w:sz="4" w:space="0" w:color="auto"/>
              <w:right w:val="nil"/>
            </w:tcBorders>
            <w:shd w:val="clear" w:color="auto" w:fill="FFFFFF"/>
          </w:tcPr>
          <w:p w14:paraId="4BA032D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5BCC638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72DFA435" w14:textId="77777777" w:rsidTr="002F1C8B">
        <w:trPr>
          <w:trHeight w:val="42"/>
        </w:trPr>
        <w:tc>
          <w:tcPr>
            <w:tcW w:w="713" w:type="pct"/>
            <w:tcBorders>
              <w:top w:val="single" w:sz="4" w:space="0" w:color="auto"/>
              <w:left w:val="single" w:sz="4" w:space="0" w:color="auto"/>
              <w:bottom w:val="single" w:sz="4" w:space="0" w:color="auto"/>
              <w:right w:val="nil"/>
            </w:tcBorders>
            <w:shd w:val="clear" w:color="auto" w:fill="FFFFFF"/>
          </w:tcPr>
          <w:p w14:paraId="424C128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973" w:type="pct"/>
            <w:tcBorders>
              <w:top w:val="single" w:sz="4" w:space="0" w:color="auto"/>
              <w:left w:val="single" w:sz="4" w:space="0" w:color="auto"/>
              <w:bottom w:val="single" w:sz="4" w:space="0" w:color="auto"/>
              <w:right w:val="nil"/>
            </w:tcBorders>
            <w:shd w:val="clear" w:color="auto" w:fill="FFFFFF"/>
          </w:tcPr>
          <w:p w14:paraId="7B70673D" w14:textId="77777777" w:rsidR="009B1005" w:rsidRPr="00F1143E" w:rsidRDefault="009B1005" w:rsidP="002F1C8B">
            <w:pPr>
              <w:spacing w:before="120"/>
              <w:rPr>
                <w:rFonts w:ascii="Arial" w:hAnsi="Arial" w:cs="Arial"/>
                <w:sz w:val="20"/>
              </w:rPr>
            </w:pPr>
            <w:r w:rsidRPr="00F1143E">
              <w:rPr>
                <w:rFonts w:ascii="Arial" w:hAnsi="Arial" w:cs="Arial"/>
                <w:sz w:val="20"/>
              </w:rPr>
              <w:t>Xã Đồng Tâm</w:t>
            </w:r>
          </w:p>
        </w:tc>
        <w:tc>
          <w:tcPr>
            <w:tcW w:w="1157" w:type="pct"/>
            <w:tcBorders>
              <w:top w:val="single" w:sz="4" w:space="0" w:color="auto"/>
              <w:left w:val="single" w:sz="4" w:space="0" w:color="auto"/>
              <w:bottom w:val="single" w:sz="4" w:space="0" w:color="auto"/>
              <w:right w:val="nil"/>
            </w:tcBorders>
            <w:shd w:val="clear" w:color="auto" w:fill="FFFFFF"/>
          </w:tcPr>
          <w:p w14:paraId="22357BF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78E135F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62C4AEE4" w14:textId="77777777" w:rsidTr="002F1C8B">
        <w:trPr>
          <w:trHeight w:val="42"/>
        </w:trPr>
        <w:tc>
          <w:tcPr>
            <w:tcW w:w="713" w:type="pct"/>
            <w:tcBorders>
              <w:top w:val="single" w:sz="4" w:space="0" w:color="auto"/>
              <w:left w:val="single" w:sz="4" w:space="0" w:color="auto"/>
              <w:bottom w:val="single" w:sz="4" w:space="0" w:color="auto"/>
              <w:right w:val="nil"/>
            </w:tcBorders>
            <w:shd w:val="clear" w:color="auto" w:fill="FFFFFF"/>
          </w:tcPr>
          <w:p w14:paraId="08AB8C0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1973" w:type="pct"/>
            <w:tcBorders>
              <w:top w:val="single" w:sz="4" w:space="0" w:color="auto"/>
              <w:left w:val="single" w:sz="4" w:space="0" w:color="auto"/>
              <w:bottom w:val="single" w:sz="4" w:space="0" w:color="auto"/>
              <w:right w:val="nil"/>
            </w:tcBorders>
            <w:shd w:val="clear" w:color="auto" w:fill="FFFFFF"/>
          </w:tcPr>
          <w:p w14:paraId="38289FDF" w14:textId="77777777" w:rsidR="009B1005" w:rsidRPr="00F1143E" w:rsidRDefault="009B1005" w:rsidP="002F1C8B">
            <w:pPr>
              <w:spacing w:before="120"/>
              <w:rPr>
                <w:rFonts w:ascii="Arial" w:hAnsi="Arial" w:cs="Arial"/>
                <w:sz w:val="20"/>
              </w:rPr>
            </w:pPr>
            <w:r w:rsidRPr="00F1143E">
              <w:rPr>
                <w:rFonts w:ascii="Arial" w:hAnsi="Arial" w:cs="Arial"/>
                <w:sz w:val="20"/>
              </w:rPr>
              <w:t>Xã Cố Nghĩa</w:t>
            </w:r>
          </w:p>
        </w:tc>
        <w:tc>
          <w:tcPr>
            <w:tcW w:w="1157" w:type="pct"/>
            <w:tcBorders>
              <w:top w:val="single" w:sz="4" w:space="0" w:color="auto"/>
              <w:left w:val="single" w:sz="4" w:space="0" w:color="auto"/>
              <w:bottom w:val="single" w:sz="4" w:space="0" w:color="auto"/>
              <w:right w:val="nil"/>
            </w:tcBorders>
            <w:shd w:val="clear" w:color="auto" w:fill="FFFFFF"/>
          </w:tcPr>
          <w:p w14:paraId="0989FCF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0DBB3A9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0DCE2671" w14:textId="77777777" w:rsidTr="002F1C8B">
        <w:trPr>
          <w:trHeight w:val="42"/>
        </w:trPr>
        <w:tc>
          <w:tcPr>
            <w:tcW w:w="713" w:type="pct"/>
            <w:tcBorders>
              <w:top w:val="single" w:sz="4" w:space="0" w:color="auto"/>
              <w:left w:val="single" w:sz="4" w:space="0" w:color="auto"/>
              <w:bottom w:val="single" w:sz="4" w:space="0" w:color="auto"/>
              <w:right w:val="nil"/>
            </w:tcBorders>
            <w:shd w:val="clear" w:color="auto" w:fill="FFFFFF"/>
          </w:tcPr>
          <w:p w14:paraId="2E76457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973" w:type="pct"/>
            <w:tcBorders>
              <w:top w:val="single" w:sz="4" w:space="0" w:color="auto"/>
              <w:left w:val="single" w:sz="4" w:space="0" w:color="auto"/>
              <w:bottom w:val="single" w:sz="4" w:space="0" w:color="auto"/>
              <w:right w:val="nil"/>
            </w:tcBorders>
            <w:shd w:val="clear" w:color="auto" w:fill="FFFFFF"/>
          </w:tcPr>
          <w:p w14:paraId="0A53712C" w14:textId="77777777" w:rsidR="009B1005" w:rsidRPr="00F1143E" w:rsidRDefault="009B1005" w:rsidP="002F1C8B">
            <w:pPr>
              <w:spacing w:before="120"/>
              <w:rPr>
                <w:rFonts w:ascii="Arial" w:hAnsi="Arial" w:cs="Arial"/>
                <w:sz w:val="20"/>
              </w:rPr>
            </w:pPr>
            <w:r w:rsidRPr="00F1143E">
              <w:rPr>
                <w:rFonts w:ascii="Arial" w:hAnsi="Arial" w:cs="Arial"/>
                <w:sz w:val="20"/>
              </w:rPr>
              <w:t>Xã Lạc Long</w:t>
            </w:r>
          </w:p>
        </w:tc>
        <w:tc>
          <w:tcPr>
            <w:tcW w:w="1157" w:type="pct"/>
            <w:tcBorders>
              <w:top w:val="single" w:sz="4" w:space="0" w:color="auto"/>
              <w:left w:val="single" w:sz="4" w:space="0" w:color="auto"/>
              <w:bottom w:val="single" w:sz="4" w:space="0" w:color="auto"/>
              <w:right w:val="nil"/>
            </w:tcBorders>
            <w:shd w:val="clear" w:color="auto" w:fill="FFFFFF"/>
          </w:tcPr>
          <w:p w14:paraId="3E296C6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5630162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54EA86A1" w14:textId="77777777" w:rsidTr="002F1C8B">
        <w:trPr>
          <w:trHeight w:val="42"/>
        </w:trPr>
        <w:tc>
          <w:tcPr>
            <w:tcW w:w="713" w:type="pct"/>
            <w:tcBorders>
              <w:top w:val="single" w:sz="4" w:space="0" w:color="auto"/>
              <w:left w:val="single" w:sz="4" w:space="0" w:color="auto"/>
              <w:bottom w:val="single" w:sz="4" w:space="0" w:color="auto"/>
              <w:right w:val="nil"/>
            </w:tcBorders>
            <w:shd w:val="clear" w:color="auto" w:fill="FFFFFF"/>
          </w:tcPr>
          <w:p w14:paraId="38A57BD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1973" w:type="pct"/>
            <w:tcBorders>
              <w:top w:val="single" w:sz="4" w:space="0" w:color="auto"/>
              <w:left w:val="single" w:sz="4" w:space="0" w:color="auto"/>
              <w:bottom w:val="single" w:sz="4" w:space="0" w:color="auto"/>
              <w:right w:val="nil"/>
            </w:tcBorders>
            <w:shd w:val="clear" w:color="auto" w:fill="FFFFFF"/>
          </w:tcPr>
          <w:p w14:paraId="3F8CC930" w14:textId="77777777" w:rsidR="009B1005" w:rsidRPr="00F1143E" w:rsidRDefault="009B1005" w:rsidP="002F1C8B">
            <w:pPr>
              <w:spacing w:before="120"/>
              <w:rPr>
                <w:rFonts w:ascii="Arial" w:hAnsi="Arial" w:cs="Arial"/>
                <w:sz w:val="20"/>
              </w:rPr>
            </w:pPr>
            <w:r w:rsidRPr="00F1143E">
              <w:rPr>
                <w:rFonts w:ascii="Arial" w:hAnsi="Arial" w:cs="Arial"/>
                <w:sz w:val="20"/>
              </w:rPr>
              <w:t>Xã Khoan Dụ</w:t>
            </w:r>
          </w:p>
        </w:tc>
        <w:tc>
          <w:tcPr>
            <w:tcW w:w="1157" w:type="pct"/>
            <w:tcBorders>
              <w:top w:val="single" w:sz="4" w:space="0" w:color="auto"/>
              <w:left w:val="single" w:sz="4" w:space="0" w:color="auto"/>
              <w:bottom w:val="single" w:sz="4" w:space="0" w:color="auto"/>
              <w:right w:val="nil"/>
            </w:tcBorders>
            <w:shd w:val="clear" w:color="auto" w:fill="FFFFFF"/>
          </w:tcPr>
          <w:p w14:paraId="170F075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369A34D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02690A63"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443BBCDC" w14:textId="77777777" w:rsidR="009B1005" w:rsidRPr="00F1143E" w:rsidRDefault="009B1005" w:rsidP="002F1C8B">
            <w:pPr>
              <w:spacing w:before="120"/>
              <w:jc w:val="center"/>
              <w:rPr>
                <w:rFonts w:ascii="Arial" w:hAnsi="Arial" w:cs="Arial"/>
                <w:sz w:val="20"/>
              </w:rPr>
            </w:pPr>
            <w:r w:rsidRPr="00F1143E">
              <w:rPr>
                <w:rFonts w:ascii="Arial" w:hAnsi="Arial" w:cs="Arial"/>
                <w:sz w:val="20"/>
              </w:rPr>
              <w:lastRenderedPageBreak/>
              <w:t>10</w:t>
            </w:r>
          </w:p>
        </w:tc>
        <w:tc>
          <w:tcPr>
            <w:tcW w:w="1973" w:type="pct"/>
            <w:tcBorders>
              <w:top w:val="single" w:sz="4" w:space="0" w:color="auto"/>
              <w:left w:val="single" w:sz="4" w:space="0" w:color="auto"/>
              <w:bottom w:val="single" w:sz="4" w:space="0" w:color="auto"/>
              <w:right w:val="nil"/>
            </w:tcBorders>
            <w:shd w:val="clear" w:color="auto" w:fill="FFFFFF"/>
          </w:tcPr>
          <w:p w14:paraId="42C90CC1" w14:textId="77777777" w:rsidR="009B1005" w:rsidRPr="00F1143E" w:rsidRDefault="009B1005" w:rsidP="002F1C8B">
            <w:pPr>
              <w:spacing w:before="120"/>
              <w:rPr>
                <w:rFonts w:ascii="Arial" w:hAnsi="Arial" w:cs="Arial"/>
                <w:sz w:val="20"/>
              </w:rPr>
            </w:pPr>
            <w:r w:rsidRPr="00F1143E">
              <w:rPr>
                <w:rFonts w:ascii="Arial" w:hAnsi="Arial" w:cs="Arial"/>
                <w:sz w:val="20"/>
              </w:rPr>
              <w:t>Xã Yên Bồng</w:t>
            </w:r>
          </w:p>
        </w:tc>
        <w:tc>
          <w:tcPr>
            <w:tcW w:w="1157" w:type="pct"/>
            <w:tcBorders>
              <w:top w:val="single" w:sz="4" w:space="0" w:color="auto"/>
              <w:left w:val="single" w:sz="4" w:space="0" w:color="auto"/>
              <w:bottom w:val="single" w:sz="4" w:space="0" w:color="auto"/>
              <w:right w:val="nil"/>
            </w:tcBorders>
            <w:shd w:val="clear" w:color="auto" w:fill="FFFFFF"/>
          </w:tcPr>
          <w:p w14:paraId="35FB10D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7BC2FCC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4025D380"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12C0173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w:t>
            </w:r>
          </w:p>
        </w:tc>
        <w:tc>
          <w:tcPr>
            <w:tcW w:w="1973" w:type="pct"/>
            <w:tcBorders>
              <w:top w:val="single" w:sz="4" w:space="0" w:color="auto"/>
              <w:left w:val="single" w:sz="4" w:space="0" w:color="auto"/>
              <w:bottom w:val="single" w:sz="4" w:space="0" w:color="auto"/>
              <w:right w:val="nil"/>
            </w:tcBorders>
            <w:shd w:val="clear" w:color="auto" w:fill="FFFFFF"/>
          </w:tcPr>
          <w:p w14:paraId="6E4742A4" w14:textId="77777777" w:rsidR="009B1005" w:rsidRPr="00F1143E" w:rsidRDefault="009B1005" w:rsidP="002F1C8B">
            <w:pPr>
              <w:spacing w:before="120"/>
              <w:rPr>
                <w:rFonts w:ascii="Arial" w:hAnsi="Arial" w:cs="Arial"/>
                <w:sz w:val="20"/>
              </w:rPr>
            </w:pPr>
            <w:r w:rsidRPr="00F1143E">
              <w:rPr>
                <w:rFonts w:ascii="Arial" w:hAnsi="Arial" w:cs="Arial"/>
                <w:sz w:val="20"/>
              </w:rPr>
              <w:t>Xã An Bình</w:t>
            </w:r>
          </w:p>
        </w:tc>
        <w:tc>
          <w:tcPr>
            <w:tcW w:w="1157" w:type="pct"/>
            <w:tcBorders>
              <w:top w:val="single" w:sz="4" w:space="0" w:color="auto"/>
              <w:left w:val="single" w:sz="4" w:space="0" w:color="auto"/>
              <w:bottom w:val="single" w:sz="4" w:space="0" w:color="auto"/>
              <w:right w:val="nil"/>
            </w:tcBorders>
            <w:shd w:val="clear" w:color="auto" w:fill="FFFFFF"/>
          </w:tcPr>
          <w:p w14:paraId="3ED47E1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78F73E8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40C268CD"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062F9A1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973" w:type="pct"/>
            <w:tcBorders>
              <w:top w:val="single" w:sz="4" w:space="0" w:color="auto"/>
              <w:left w:val="single" w:sz="4" w:space="0" w:color="auto"/>
              <w:bottom w:val="single" w:sz="4" w:space="0" w:color="auto"/>
              <w:right w:val="nil"/>
            </w:tcBorders>
            <w:shd w:val="clear" w:color="auto" w:fill="FFFFFF"/>
          </w:tcPr>
          <w:p w14:paraId="6B361301" w14:textId="77777777" w:rsidR="009B1005" w:rsidRPr="00F1143E" w:rsidRDefault="009B1005" w:rsidP="002F1C8B">
            <w:pPr>
              <w:spacing w:before="120"/>
              <w:rPr>
                <w:rFonts w:ascii="Arial" w:hAnsi="Arial" w:cs="Arial"/>
                <w:sz w:val="20"/>
              </w:rPr>
            </w:pPr>
            <w:r w:rsidRPr="00F1143E">
              <w:rPr>
                <w:rFonts w:ascii="Arial" w:hAnsi="Arial" w:cs="Arial"/>
                <w:sz w:val="20"/>
              </w:rPr>
              <w:t>Xã Liên Hòa</w:t>
            </w:r>
          </w:p>
        </w:tc>
        <w:tc>
          <w:tcPr>
            <w:tcW w:w="1157" w:type="pct"/>
            <w:tcBorders>
              <w:top w:val="single" w:sz="4" w:space="0" w:color="auto"/>
              <w:left w:val="single" w:sz="4" w:space="0" w:color="auto"/>
              <w:bottom w:val="single" w:sz="4" w:space="0" w:color="auto"/>
              <w:right w:val="nil"/>
            </w:tcBorders>
            <w:shd w:val="clear" w:color="auto" w:fill="FFFFFF"/>
          </w:tcPr>
          <w:p w14:paraId="1483FA3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2623A6C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7C4A5739"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7D3B5D0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w:t>
            </w:r>
          </w:p>
        </w:tc>
        <w:tc>
          <w:tcPr>
            <w:tcW w:w="1973" w:type="pct"/>
            <w:tcBorders>
              <w:top w:val="single" w:sz="4" w:space="0" w:color="auto"/>
              <w:left w:val="single" w:sz="4" w:space="0" w:color="auto"/>
              <w:bottom w:val="single" w:sz="4" w:space="0" w:color="auto"/>
              <w:right w:val="nil"/>
            </w:tcBorders>
            <w:shd w:val="clear" w:color="auto" w:fill="FFFFFF"/>
          </w:tcPr>
          <w:p w14:paraId="696BFC14" w14:textId="77777777" w:rsidR="009B1005" w:rsidRPr="00F1143E" w:rsidRDefault="009B1005" w:rsidP="002F1C8B">
            <w:pPr>
              <w:spacing w:before="120"/>
              <w:rPr>
                <w:rFonts w:ascii="Arial" w:hAnsi="Arial" w:cs="Arial"/>
                <w:sz w:val="20"/>
              </w:rPr>
            </w:pPr>
            <w:r w:rsidRPr="00F1143E">
              <w:rPr>
                <w:rFonts w:ascii="Arial" w:hAnsi="Arial" w:cs="Arial"/>
                <w:sz w:val="20"/>
              </w:rPr>
              <w:t>Xã An Lạc</w:t>
            </w:r>
          </w:p>
        </w:tc>
        <w:tc>
          <w:tcPr>
            <w:tcW w:w="1157" w:type="pct"/>
            <w:tcBorders>
              <w:top w:val="single" w:sz="4" w:space="0" w:color="auto"/>
              <w:left w:val="single" w:sz="4" w:space="0" w:color="auto"/>
              <w:bottom w:val="single" w:sz="4" w:space="0" w:color="auto"/>
              <w:right w:val="nil"/>
            </w:tcBorders>
            <w:shd w:val="clear" w:color="auto" w:fill="FFFFFF"/>
          </w:tcPr>
          <w:p w14:paraId="6EB269E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4D95863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37962EEB"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4B0119D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w:t>
            </w:r>
          </w:p>
        </w:tc>
        <w:tc>
          <w:tcPr>
            <w:tcW w:w="1973" w:type="pct"/>
            <w:tcBorders>
              <w:top w:val="single" w:sz="4" w:space="0" w:color="auto"/>
              <w:left w:val="single" w:sz="4" w:space="0" w:color="auto"/>
              <w:bottom w:val="single" w:sz="4" w:space="0" w:color="auto"/>
              <w:right w:val="nil"/>
            </w:tcBorders>
            <w:shd w:val="clear" w:color="auto" w:fill="FFFFFF"/>
          </w:tcPr>
          <w:p w14:paraId="0449624B" w14:textId="77777777" w:rsidR="009B1005" w:rsidRPr="00F1143E" w:rsidRDefault="009B1005" w:rsidP="002F1C8B">
            <w:pPr>
              <w:spacing w:before="120"/>
              <w:rPr>
                <w:rFonts w:ascii="Arial" w:hAnsi="Arial" w:cs="Arial"/>
                <w:sz w:val="20"/>
              </w:rPr>
            </w:pPr>
            <w:r w:rsidRPr="00F1143E">
              <w:rPr>
                <w:rFonts w:ascii="Arial" w:hAnsi="Arial" w:cs="Arial"/>
                <w:sz w:val="20"/>
              </w:rPr>
              <w:t>Xã Hưng Thi</w:t>
            </w:r>
          </w:p>
        </w:tc>
        <w:tc>
          <w:tcPr>
            <w:tcW w:w="1157" w:type="pct"/>
            <w:tcBorders>
              <w:top w:val="single" w:sz="4" w:space="0" w:color="auto"/>
              <w:left w:val="single" w:sz="4" w:space="0" w:color="auto"/>
              <w:bottom w:val="single" w:sz="4" w:space="0" w:color="auto"/>
              <w:right w:val="nil"/>
            </w:tcBorders>
            <w:shd w:val="clear" w:color="auto" w:fill="FFFFFF"/>
          </w:tcPr>
          <w:p w14:paraId="0E4C7D2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276A644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10744260"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1792C48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w:t>
            </w:r>
          </w:p>
        </w:tc>
        <w:tc>
          <w:tcPr>
            <w:tcW w:w="1973" w:type="pct"/>
            <w:tcBorders>
              <w:top w:val="single" w:sz="4" w:space="0" w:color="auto"/>
              <w:left w:val="single" w:sz="4" w:space="0" w:color="auto"/>
              <w:bottom w:val="single" w:sz="4" w:space="0" w:color="auto"/>
              <w:right w:val="nil"/>
            </w:tcBorders>
            <w:shd w:val="clear" w:color="auto" w:fill="FFFFFF"/>
          </w:tcPr>
          <w:p w14:paraId="7489B8F1" w14:textId="77777777" w:rsidR="009B1005" w:rsidRPr="00F1143E" w:rsidRDefault="009B1005" w:rsidP="002F1C8B">
            <w:pPr>
              <w:spacing w:before="120"/>
              <w:rPr>
                <w:rFonts w:ascii="Arial" w:hAnsi="Arial" w:cs="Arial"/>
                <w:sz w:val="20"/>
              </w:rPr>
            </w:pPr>
            <w:r w:rsidRPr="00F1143E">
              <w:rPr>
                <w:rFonts w:ascii="Arial" w:hAnsi="Arial" w:cs="Arial"/>
                <w:sz w:val="20"/>
              </w:rPr>
              <w:t>Xã Đồng Môn</w:t>
            </w:r>
          </w:p>
        </w:tc>
        <w:tc>
          <w:tcPr>
            <w:tcW w:w="1157" w:type="pct"/>
            <w:tcBorders>
              <w:top w:val="single" w:sz="4" w:space="0" w:color="auto"/>
              <w:left w:val="single" w:sz="4" w:space="0" w:color="auto"/>
              <w:bottom w:val="single" w:sz="4" w:space="0" w:color="auto"/>
              <w:right w:val="nil"/>
            </w:tcBorders>
            <w:shd w:val="clear" w:color="auto" w:fill="FFFFFF"/>
          </w:tcPr>
          <w:p w14:paraId="6288F03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3A74086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451288F4"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57230B41"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IX</w:t>
            </w:r>
          </w:p>
        </w:tc>
        <w:tc>
          <w:tcPr>
            <w:tcW w:w="1973" w:type="pct"/>
            <w:tcBorders>
              <w:top w:val="single" w:sz="4" w:space="0" w:color="auto"/>
              <w:left w:val="single" w:sz="4" w:space="0" w:color="auto"/>
              <w:bottom w:val="single" w:sz="4" w:space="0" w:color="auto"/>
              <w:right w:val="nil"/>
            </w:tcBorders>
            <w:shd w:val="clear" w:color="auto" w:fill="FFFFFF"/>
          </w:tcPr>
          <w:p w14:paraId="7673A729" w14:textId="77777777" w:rsidR="009B1005" w:rsidRPr="00F1143E" w:rsidRDefault="009B1005" w:rsidP="002F1C8B">
            <w:pPr>
              <w:spacing w:before="120"/>
              <w:rPr>
                <w:rFonts w:ascii="Arial" w:hAnsi="Arial" w:cs="Arial"/>
                <w:b/>
                <w:sz w:val="20"/>
              </w:rPr>
            </w:pPr>
            <w:r w:rsidRPr="00F1143E">
              <w:rPr>
                <w:rFonts w:ascii="Arial" w:hAnsi="Arial" w:cs="Arial"/>
                <w:b/>
                <w:sz w:val="20"/>
              </w:rPr>
              <w:t>HUYỆN KIM BÔI</w:t>
            </w:r>
          </w:p>
        </w:tc>
        <w:tc>
          <w:tcPr>
            <w:tcW w:w="1157" w:type="pct"/>
            <w:tcBorders>
              <w:top w:val="single" w:sz="4" w:space="0" w:color="auto"/>
              <w:left w:val="single" w:sz="4" w:space="0" w:color="auto"/>
              <w:bottom w:val="single" w:sz="4" w:space="0" w:color="auto"/>
              <w:right w:val="nil"/>
            </w:tcBorders>
            <w:shd w:val="clear" w:color="auto" w:fill="FFFFFF"/>
          </w:tcPr>
          <w:p w14:paraId="4DE0B4F9" w14:textId="77777777" w:rsidR="009B1005" w:rsidRPr="00F1143E" w:rsidRDefault="009B1005" w:rsidP="002F1C8B">
            <w:pPr>
              <w:spacing w:before="120"/>
              <w:jc w:val="center"/>
              <w:rPr>
                <w:rFonts w:ascii="Arial" w:hAnsi="Arial" w:cs="Arial"/>
                <w:sz w:val="20"/>
              </w:rPr>
            </w:pP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408B8FA5" w14:textId="77777777" w:rsidR="009B1005" w:rsidRPr="00F1143E" w:rsidRDefault="009B1005" w:rsidP="002F1C8B">
            <w:pPr>
              <w:spacing w:before="120"/>
              <w:jc w:val="center"/>
              <w:rPr>
                <w:rFonts w:ascii="Arial" w:hAnsi="Arial" w:cs="Arial"/>
                <w:sz w:val="20"/>
              </w:rPr>
            </w:pPr>
          </w:p>
        </w:tc>
      </w:tr>
      <w:tr w:rsidR="00F1143E" w:rsidRPr="00F1143E" w14:paraId="5E900461" w14:textId="77777777" w:rsidTr="002F1C8B">
        <w:trPr>
          <w:trHeight w:val="42"/>
        </w:trPr>
        <w:tc>
          <w:tcPr>
            <w:tcW w:w="713" w:type="pct"/>
            <w:tcBorders>
              <w:top w:val="single" w:sz="4" w:space="0" w:color="auto"/>
              <w:left w:val="single" w:sz="4" w:space="0" w:color="auto"/>
              <w:bottom w:val="single" w:sz="4" w:space="0" w:color="auto"/>
              <w:right w:val="nil"/>
            </w:tcBorders>
            <w:shd w:val="clear" w:color="auto" w:fill="FFFFFF"/>
          </w:tcPr>
          <w:p w14:paraId="731CD49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1973" w:type="pct"/>
            <w:tcBorders>
              <w:top w:val="single" w:sz="4" w:space="0" w:color="auto"/>
              <w:left w:val="single" w:sz="4" w:space="0" w:color="auto"/>
              <w:bottom w:val="single" w:sz="4" w:space="0" w:color="auto"/>
              <w:right w:val="nil"/>
            </w:tcBorders>
            <w:shd w:val="clear" w:color="auto" w:fill="FFFFFF"/>
          </w:tcPr>
          <w:p w14:paraId="341406BC" w14:textId="77777777" w:rsidR="009B1005" w:rsidRPr="00F1143E" w:rsidRDefault="009B1005" w:rsidP="002F1C8B">
            <w:pPr>
              <w:spacing w:before="120"/>
              <w:rPr>
                <w:rFonts w:ascii="Arial" w:hAnsi="Arial" w:cs="Arial"/>
                <w:sz w:val="20"/>
              </w:rPr>
            </w:pPr>
            <w:r w:rsidRPr="00F1143E">
              <w:rPr>
                <w:rFonts w:ascii="Arial" w:hAnsi="Arial" w:cs="Arial"/>
                <w:sz w:val="20"/>
              </w:rPr>
              <w:t>Thị trấn Bo</w:t>
            </w:r>
          </w:p>
        </w:tc>
        <w:tc>
          <w:tcPr>
            <w:tcW w:w="1157" w:type="pct"/>
            <w:tcBorders>
              <w:top w:val="single" w:sz="4" w:space="0" w:color="auto"/>
              <w:left w:val="single" w:sz="4" w:space="0" w:color="auto"/>
              <w:bottom w:val="single" w:sz="4" w:space="0" w:color="auto"/>
              <w:right w:val="nil"/>
            </w:tcBorders>
            <w:shd w:val="clear" w:color="auto" w:fill="FFFFFF"/>
          </w:tcPr>
          <w:p w14:paraId="7F53338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35ECF56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5DA95FC7"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5604D66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1973" w:type="pct"/>
            <w:tcBorders>
              <w:top w:val="single" w:sz="4" w:space="0" w:color="auto"/>
              <w:left w:val="single" w:sz="4" w:space="0" w:color="auto"/>
              <w:bottom w:val="single" w:sz="4" w:space="0" w:color="auto"/>
              <w:right w:val="nil"/>
            </w:tcBorders>
            <w:shd w:val="clear" w:color="auto" w:fill="FFFFFF"/>
          </w:tcPr>
          <w:p w14:paraId="12A20D1B" w14:textId="77777777" w:rsidR="009B1005" w:rsidRPr="00F1143E" w:rsidRDefault="009B1005" w:rsidP="002F1C8B">
            <w:pPr>
              <w:spacing w:before="120"/>
              <w:rPr>
                <w:rFonts w:ascii="Arial" w:hAnsi="Arial" w:cs="Arial"/>
                <w:sz w:val="20"/>
              </w:rPr>
            </w:pPr>
            <w:r w:rsidRPr="00F1143E">
              <w:rPr>
                <w:rFonts w:ascii="Arial" w:hAnsi="Arial" w:cs="Arial"/>
                <w:sz w:val="20"/>
              </w:rPr>
              <w:t>Xã Mỵ Hòa</w:t>
            </w:r>
          </w:p>
        </w:tc>
        <w:tc>
          <w:tcPr>
            <w:tcW w:w="1157" w:type="pct"/>
            <w:tcBorders>
              <w:top w:val="single" w:sz="4" w:space="0" w:color="auto"/>
              <w:left w:val="single" w:sz="4" w:space="0" w:color="auto"/>
              <w:bottom w:val="single" w:sz="4" w:space="0" w:color="auto"/>
              <w:right w:val="nil"/>
            </w:tcBorders>
            <w:shd w:val="clear" w:color="auto" w:fill="FFFFFF"/>
          </w:tcPr>
          <w:p w14:paraId="6DDD768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641A3D2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14B74C12"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45CC483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1973" w:type="pct"/>
            <w:tcBorders>
              <w:top w:val="single" w:sz="4" w:space="0" w:color="auto"/>
              <w:left w:val="single" w:sz="4" w:space="0" w:color="auto"/>
              <w:bottom w:val="single" w:sz="4" w:space="0" w:color="auto"/>
              <w:right w:val="nil"/>
            </w:tcBorders>
            <w:shd w:val="clear" w:color="auto" w:fill="FFFFFF"/>
          </w:tcPr>
          <w:p w14:paraId="48FBF1B3" w14:textId="77777777" w:rsidR="009B1005" w:rsidRPr="00F1143E" w:rsidRDefault="009B1005" w:rsidP="002F1C8B">
            <w:pPr>
              <w:spacing w:before="120"/>
              <w:rPr>
                <w:rFonts w:ascii="Arial" w:hAnsi="Arial" w:cs="Arial"/>
                <w:sz w:val="20"/>
              </w:rPr>
            </w:pPr>
            <w:r w:rsidRPr="00F1143E">
              <w:rPr>
                <w:rFonts w:ascii="Arial" w:hAnsi="Arial" w:cs="Arial"/>
                <w:sz w:val="20"/>
              </w:rPr>
              <w:t>Xã Sào Báy</w:t>
            </w:r>
          </w:p>
        </w:tc>
        <w:tc>
          <w:tcPr>
            <w:tcW w:w="1157" w:type="pct"/>
            <w:tcBorders>
              <w:top w:val="single" w:sz="4" w:space="0" w:color="auto"/>
              <w:left w:val="single" w:sz="4" w:space="0" w:color="auto"/>
              <w:bottom w:val="single" w:sz="4" w:space="0" w:color="auto"/>
              <w:right w:val="nil"/>
            </w:tcBorders>
            <w:shd w:val="clear" w:color="auto" w:fill="FFFFFF"/>
          </w:tcPr>
          <w:p w14:paraId="047439F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79DFAB3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6AA5CA47"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56EE1D4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1973" w:type="pct"/>
            <w:tcBorders>
              <w:top w:val="single" w:sz="4" w:space="0" w:color="auto"/>
              <w:left w:val="single" w:sz="4" w:space="0" w:color="auto"/>
              <w:bottom w:val="single" w:sz="4" w:space="0" w:color="auto"/>
              <w:right w:val="nil"/>
            </w:tcBorders>
            <w:shd w:val="clear" w:color="auto" w:fill="FFFFFF"/>
          </w:tcPr>
          <w:p w14:paraId="07E6760E" w14:textId="77777777" w:rsidR="009B1005" w:rsidRPr="00F1143E" w:rsidRDefault="009B1005" w:rsidP="002F1C8B">
            <w:pPr>
              <w:spacing w:before="120"/>
              <w:rPr>
                <w:rFonts w:ascii="Arial" w:hAnsi="Arial" w:cs="Arial"/>
                <w:sz w:val="20"/>
              </w:rPr>
            </w:pPr>
            <w:r w:rsidRPr="00F1143E">
              <w:rPr>
                <w:rFonts w:ascii="Arial" w:hAnsi="Arial" w:cs="Arial"/>
                <w:sz w:val="20"/>
              </w:rPr>
              <w:t>Xã Nam Thượng</w:t>
            </w:r>
          </w:p>
        </w:tc>
        <w:tc>
          <w:tcPr>
            <w:tcW w:w="1157" w:type="pct"/>
            <w:tcBorders>
              <w:top w:val="single" w:sz="4" w:space="0" w:color="auto"/>
              <w:left w:val="single" w:sz="4" w:space="0" w:color="auto"/>
              <w:bottom w:val="single" w:sz="4" w:space="0" w:color="auto"/>
              <w:right w:val="nil"/>
            </w:tcBorders>
            <w:shd w:val="clear" w:color="auto" w:fill="FFFFFF"/>
          </w:tcPr>
          <w:p w14:paraId="2F4BA63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04346F7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5980D791"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754DE4A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1973" w:type="pct"/>
            <w:tcBorders>
              <w:top w:val="single" w:sz="4" w:space="0" w:color="auto"/>
              <w:left w:val="single" w:sz="4" w:space="0" w:color="auto"/>
              <w:bottom w:val="single" w:sz="4" w:space="0" w:color="auto"/>
              <w:right w:val="nil"/>
            </w:tcBorders>
            <w:shd w:val="clear" w:color="auto" w:fill="FFFFFF"/>
          </w:tcPr>
          <w:p w14:paraId="4849B2DC" w14:textId="77777777" w:rsidR="009B1005" w:rsidRPr="00F1143E" w:rsidRDefault="009B1005" w:rsidP="002F1C8B">
            <w:pPr>
              <w:spacing w:before="120"/>
              <w:rPr>
                <w:rFonts w:ascii="Arial" w:hAnsi="Arial" w:cs="Arial"/>
                <w:sz w:val="20"/>
              </w:rPr>
            </w:pPr>
            <w:r w:rsidRPr="00F1143E">
              <w:rPr>
                <w:rFonts w:ascii="Arial" w:hAnsi="Arial" w:cs="Arial"/>
                <w:sz w:val="20"/>
              </w:rPr>
              <w:t>Xã Hợp Kim</w:t>
            </w:r>
          </w:p>
        </w:tc>
        <w:tc>
          <w:tcPr>
            <w:tcW w:w="1157" w:type="pct"/>
            <w:tcBorders>
              <w:top w:val="single" w:sz="4" w:space="0" w:color="auto"/>
              <w:left w:val="single" w:sz="4" w:space="0" w:color="auto"/>
              <w:bottom w:val="single" w:sz="4" w:space="0" w:color="auto"/>
              <w:right w:val="nil"/>
            </w:tcBorders>
            <w:shd w:val="clear" w:color="auto" w:fill="FFFFFF"/>
          </w:tcPr>
          <w:p w14:paraId="4E5F73D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3EEB073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46F8E78E"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3EDAC8E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973" w:type="pct"/>
            <w:tcBorders>
              <w:top w:val="single" w:sz="4" w:space="0" w:color="auto"/>
              <w:left w:val="single" w:sz="4" w:space="0" w:color="auto"/>
              <w:bottom w:val="single" w:sz="4" w:space="0" w:color="auto"/>
              <w:right w:val="nil"/>
            </w:tcBorders>
            <w:shd w:val="clear" w:color="auto" w:fill="FFFFFF"/>
          </w:tcPr>
          <w:p w14:paraId="6A5AA0C8" w14:textId="77777777" w:rsidR="009B1005" w:rsidRPr="00F1143E" w:rsidRDefault="009B1005" w:rsidP="002F1C8B">
            <w:pPr>
              <w:spacing w:before="120"/>
              <w:rPr>
                <w:rFonts w:ascii="Arial" w:hAnsi="Arial" w:cs="Arial"/>
                <w:sz w:val="20"/>
              </w:rPr>
            </w:pPr>
            <w:r w:rsidRPr="00F1143E">
              <w:rPr>
                <w:rFonts w:ascii="Arial" w:hAnsi="Arial" w:cs="Arial"/>
                <w:sz w:val="20"/>
              </w:rPr>
              <w:t>Xã Kim Bình</w:t>
            </w:r>
          </w:p>
        </w:tc>
        <w:tc>
          <w:tcPr>
            <w:tcW w:w="1157" w:type="pct"/>
            <w:tcBorders>
              <w:top w:val="single" w:sz="4" w:space="0" w:color="auto"/>
              <w:left w:val="single" w:sz="4" w:space="0" w:color="auto"/>
              <w:bottom w:val="single" w:sz="4" w:space="0" w:color="auto"/>
              <w:right w:val="nil"/>
            </w:tcBorders>
            <w:shd w:val="clear" w:color="auto" w:fill="FFFFFF"/>
          </w:tcPr>
          <w:p w14:paraId="31D7087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216BFDE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44D82D4B"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55D7FB7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1973" w:type="pct"/>
            <w:tcBorders>
              <w:top w:val="single" w:sz="4" w:space="0" w:color="auto"/>
              <w:left w:val="single" w:sz="4" w:space="0" w:color="auto"/>
              <w:bottom w:val="single" w:sz="4" w:space="0" w:color="auto"/>
              <w:right w:val="nil"/>
            </w:tcBorders>
            <w:shd w:val="clear" w:color="auto" w:fill="FFFFFF"/>
          </w:tcPr>
          <w:p w14:paraId="59D7E07F" w14:textId="77777777" w:rsidR="009B1005" w:rsidRPr="00F1143E" w:rsidRDefault="009B1005" w:rsidP="002F1C8B">
            <w:pPr>
              <w:spacing w:before="120"/>
              <w:rPr>
                <w:rFonts w:ascii="Arial" w:hAnsi="Arial" w:cs="Arial"/>
                <w:sz w:val="20"/>
              </w:rPr>
            </w:pPr>
            <w:r w:rsidRPr="00F1143E">
              <w:rPr>
                <w:rFonts w:ascii="Arial" w:hAnsi="Arial" w:cs="Arial"/>
                <w:sz w:val="20"/>
              </w:rPr>
              <w:t>Xã Hạ Bì</w:t>
            </w:r>
          </w:p>
        </w:tc>
        <w:tc>
          <w:tcPr>
            <w:tcW w:w="1157" w:type="pct"/>
            <w:tcBorders>
              <w:top w:val="single" w:sz="4" w:space="0" w:color="auto"/>
              <w:left w:val="single" w:sz="4" w:space="0" w:color="auto"/>
              <w:bottom w:val="single" w:sz="4" w:space="0" w:color="auto"/>
              <w:right w:val="nil"/>
            </w:tcBorders>
            <w:shd w:val="clear" w:color="auto" w:fill="FFFFFF"/>
          </w:tcPr>
          <w:p w14:paraId="49CC4C2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3D92D3E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57619A88"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344E710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973" w:type="pct"/>
            <w:tcBorders>
              <w:top w:val="single" w:sz="4" w:space="0" w:color="auto"/>
              <w:left w:val="single" w:sz="4" w:space="0" w:color="auto"/>
              <w:bottom w:val="single" w:sz="4" w:space="0" w:color="auto"/>
              <w:right w:val="nil"/>
            </w:tcBorders>
            <w:shd w:val="clear" w:color="auto" w:fill="FFFFFF"/>
          </w:tcPr>
          <w:p w14:paraId="40542BFC" w14:textId="77777777" w:rsidR="009B1005" w:rsidRPr="00F1143E" w:rsidRDefault="009B1005" w:rsidP="002F1C8B">
            <w:pPr>
              <w:spacing w:before="120"/>
              <w:rPr>
                <w:rFonts w:ascii="Arial" w:hAnsi="Arial" w:cs="Arial"/>
                <w:sz w:val="20"/>
              </w:rPr>
            </w:pPr>
            <w:r w:rsidRPr="00F1143E">
              <w:rPr>
                <w:rFonts w:ascii="Arial" w:hAnsi="Arial" w:cs="Arial"/>
                <w:sz w:val="20"/>
              </w:rPr>
              <w:t>Xã Vĩnh Đồng</w:t>
            </w:r>
          </w:p>
        </w:tc>
        <w:tc>
          <w:tcPr>
            <w:tcW w:w="1157" w:type="pct"/>
            <w:tcBorders>
              <w:top w:val="single" w:sz="4" w:space="0" w:color="auto"/>
              <w:left w:val="single" w:sz="4" w:space="0" w:color="auto"/>
              <w:bottom w:val="single" w:sz="4" w:space="0" w:color="auto"/>
              <w:right w:val="nil"/>
            </w:tcBorders>
            <w:shd w:val="clear" w:color="auto" w:fill="FFFFFF"/>
          </w:tcPr>
          <w:p w14:paraId="78282CB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3848AEA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2CFF843F"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5672270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1973" w:type="pct"/>
            <w:tcBorders>
              <w:top w:val="single" w:sz="4" w:space="0" w:color="auto"/>
              <w:left w:val="single" w:sz="4" w:space="0" w:color="auto"/>
              <w:bottom w:val="single" w:sz="4" w:space="0" w:color="auto"/>
              <w:right w:val="nil"/>
            </w:tcBorders>
            <w:shd w:val="clear" w:color="auto" w:fill="FFFFFF"/>
          </w:tcPr>
          <w:p w14:paraId="7450064A" w14:textId="77777777" w:rsidR="009B1005" w:rsidRPr="00F1143E" w:rsidRDefault="009B1005" w:rsidP="002F1C8B">
            <w:pPr>
              <w:spacing w:before="120"/>
              <w:rPr>
                <w:rFonts w:ascii="Arial" w:hAnsi="Arial" w:cs="Arial"/>
                <w:sz w:val="20"/>
              </w:rPr>
            </w:pPr>
            <w:r w:rsidRPr="00F1143E">
              <w:rPr>
                <w:rFonts w:ascii="Arial" w:hAnsi="Arial" w:cs="Arial"/>
                <w:sz w:val="20"/>
              </w:rPr>
              <w:t>Xã Đông Bắc</w:t>
            </w:r>
          </w:p>
        </w:tc>
        <w:tc>
          <w:tcPr>
            <w:tcW w:w="1157" w:type="pct"/>
            <w:tcBorders>
              <w:top w:val="single" w:sz="4" w:space="0" w:color="auto"/>
              <w:left w:val="single" w:sz="4" w:space="0" w:color="auto"/>
              <w:bottom w:val="single" w:sz="4" w:space="0" w:color="auto"/>
              <w:right w:val="nil"/>
            </w:tcBorders>
            <w:shd w:val="clear" w:color="auto" w:fill="FFFFFF"/>
          </w:tcPr>
          <w:p w14:paraId="3D0E416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66F0552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6C970949"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61813EE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1973" w:type="pct"/>
            <w:tcBorders>
              <w:top w:val="single" w:sz="4" w:space="0" w:color="auto"/>
              <w:left w:val="single" w:sz="4" w:space="0" w:color="auto"/>
              <w:bottom w:val="single" w:sz="4" w:space="0" w:color="auto"/>
              <w:right w:val="nil"/>
            </w:tcBorders>
            <w:shd w:val="clear" w:color="auto" w:fill="FFFFFF"/>
          </w:tcPr>
          <w:p w14:paraId="3655F6FC" w14:textId="77777777" w:rsidR="009B1005" w:rsidRPr="00F1143E" w:rsidRDefault="009B1005" w:rsidP="002F1C8B">
            <w:pPr>
              <w:spacing w:before="120"/>
              <w:rPr>
                <w:rFonts w:ascii="Arial" w:hAnsi="Arial" w:cs="Arial"/>
                <w:sz w:val="20"/>
              </w:rPr>
            </w:pPr>
            <w:r w:rsidRPr="00F1143E">
              <w:rPr>
                <w:rFonts w:ascii="Arial" w:hAnsi="Arial" w:cs="Arial"/>
                <w:sz w:val="20"/>
              </w:rPr>
              <w:t>Xã Vĩnh Tiến</w:t>
            </w:r>
          </w:p>
        </w:tc>
        <w:tc>
          <w:tcPr>
            <w:tcW w:w="1157" w:type="pct"/>
            <w:tcBorders>
              <w:top w:val="single" w:sz="4" w:space="0" w:color="auto"/>
              <w:left w:val="single" w:sz="4" w:space="0" w:color="auto"/>
              <w:bottom w:val="single" w:sz="4" w:space="0" w:color="auto"/>
              <w:right w:val="nil"/>
            </w:tcBorders>
            <w:shd w:val="clear" w:color="auto" w:fill="FFFFFF"/>
          </w:tcPr>
          <w:p w14:paraId="1AF0F2B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289B65A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64F74848"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794C250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w:t>
            </w:r>
          </w:p>
        </w:tc>
        <w:tc>
          <w:tcPr>
            <w:tcW w:w="1973" w:type="pct"/>
            <w:tcBorders>
              <w:top w:val="single" w:sz="4" w:space="0" w:color="auto"/>
              <w:left w:val="single" w:sz="4" w:space="0" w:color="auto"/>
              <w:bottom w:val="single" w:sz="4" w:space="0" w:color="auto"/>
              <w:right w:val="nil"/>
            </w:tcBorders>
            <w:shd w:val="clear" w:color="auto" w:fill="FFFFFF"/>
          </w:tcPr>
          <w:p w14:paraId="7934C8B7" w14:textId="77777777" w:rsidR="009B1005" w:rsidRPr="00F1143E" w:rsidRDefault="009B1005" w:rsidP="002F1C8B">
            <w:pPr>
              <w:spacing w:before="120"/>
              <w:rPr>
                <w:rFonts w:ascii="Arial" w:hAnsi="Arial" w:cs="Arial"/>
                <w:sz w:val="20"/>
              </w:rPr>
            </w:pPr>
            <w:r w:rsidRPr="00F1143E">
              <w:rPr>
                <w:rFonts w:ascii="Arial" w:hAnsi="Arial" w:cs="Arial"/>
                <w:sz w:val="20"/>
              </w:rPr>
              <w:t>Xã Tú Sơn</w:t>
            </w:r>
          </w:p>
        </w:tc>
        <w:tc>
          <w:tcPr>
            <w:tcW w:w="1157" w:type="pct"/>
            <w:tcBorders>
              <w:top w:val="single" w:sz="4" w:space="0" w:color="auto"/>
              <w:left w:val="single" w:sz="4" w:space="0" w:color="auto"/>
              <w:bottom w:val="single" w:sz="4" w:space="0" w:color="auto"/>
              <w:right w:val="nil"/>
            </w:tcBorders>
            <w:shd w:val="clear" w:color="auto" w:fill="FFFFFF"/>
          </w:tcPr>
          <w:p w14:paraId="7905129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52A6D2F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334763DE"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7D9CDF1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973" w:type="pct"/>
            <w:tcBorders>
              <w:top w:val="single" w:sz="4" w:space="0" w:color="auto"/>
              <w:left w:val="single" w:sz="4" w:space="0" w:color="auto"/>
              <w:bottom w:val="single" w:sz="4" w:space="0" w:color="auto"/>
              <w:right w:val="nil"/>
            </w:tcBorders>
            <w:shd w:val="clear" w:color="auto" w:fill="FFFFFF"/>
          </w:tcPr>
          <w:p w14:paraId="0627C656" w14:textId="77777777" w:rsidR="009B1005" w:rsidRPr="00F1143E" w:rsidRDefault="009B1005" w:rsidP="002F1C8B">
            <w:pPr>
              <w:spacing w:before="120"/>
              <w:rPr>
                <w:rFonts w:ascii="Arial" w:hAnsi="Arial" w:cs="Arial"/>
                <w:sz w:val="20"/>
              </w:rPr>
            </w:pPr>
            <w:r w:rsidRPr="00F1143E">
              <w:rPr>
                <w:rFonts w:ascii="Arial" w:hAnsi="Arial" w:cs="Arial"/>
                <w:sz w:val="20"/>
              </w:rPr>
              <w:t>Xã Kim Bôi</w:t>
            </w:r>
          </w:p>
        </w:tc>
        <w:tc>
          <w:tcPr>
            <w:tcW w:w="1157" w:type="pct"/>
            <w:tcBorders>
              <w:top w:val="single" w:sz="4" w:space="0" w:color="auto"/>
              <w:left w:val="single" w:sz="4" w:space="0" w:color="auto"/>
              <w:bottom w:val="single" w:sz="4" w:space="0" w:color="auto"/>
              <w:right w:val="nil"/>
            </w:tcBorders>
            <w:shd w:val="clear" w:color="auto" w:fill="FFFFFF"/>
          </w:tcPr>
          <w:p w14:paraId="3EF0754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29D0332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2A02B26B"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54CF096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w:t>
            </w:r>
          </w:p>
        </w:tc>
        <w:tc>
          <w:tcPr>
            <w:tcW w:w="1973" w:type="pct"/>
            <w:tcBorders>
              <w:top w:val="single" w:sz="4" w:space="0" w:color="auto"/>
              <w:left w:val="single" w:sz="4" w:space="0" w:color="auto"/>
              <w:bottom w:val="single" w:sz="4" w:space="0" w:color="auto"/>
              <w:right w:val="nil"/>
            </w:tcBorders>
            <w:shd w:val="clear" w:color="auto" w:fill="FFFFFF"/>
          </w:tcPr>
          <w:p w14:paraId="25A962E8" w14:textId="77777777" w:rsidR="009B1005" w:rsidRPr="00F1143E" w:rsidRDefault="009B1005" w:rsidP="002F1C8B">
            <w:pPr>
              <w:spacing w:before="120"/>
              <w:rPr>
                <w:rFonts w:ascii="Arial" w:hAnsi="Arial" w:cs="Arial"/>
                <w:sz w:val="20"/>
              </w:rPr>
            </w:pPr>
            <w:r w:rsidRPr="00F1143E">
              <w:rPr>
                <w:rFonts w:ascii="Arial" w:hAnsi="Arial" w:cs="Arial"/>
                <w:sz w:val="20"/>
              </w:rPr>
              <w:t>Xã Kim Truy</w:t>
            </w:r>
          </w:p>
        </w:tc>
        <w:tc>
          <w:tcPr>
            <w:tcW w:w="1157" w:type="pct"/>
            <w:tcBorders>
              <w:top w:val="single" w:sz="4" w:space="0" w:color="auto"/>
              <w:left w:val="single" w:sz="4" w:space="0" w:color="auto"/>
              <w:bottom w:val="single" w:sz="4" w:space="0" w:color="auto"/>
              <w:right w:val="nil"/>
            </w:tcBorders>
            <w:shd w:val="clear" w:color="auto" w:fill="FFFFFF"/>
          </w:tcPr>
          <w:p w14:paraId="6E441C9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460ADE6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2647CC15"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448371A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w:t>
            </w:r>
          </w:p>
        </w:tc>
        <w:tc>
          <w:tcPr>
            <w:tcW w:w="1973" w:type="pct"/>
            <w:tcBorders>
              <w:top w:val="single" w:sz="4" w:space="0" w:color="auto"/>
              <w:left w:val="single" w:sz="4" w:space="0" w:color="auto"/>
              <w:bottom w:val="single" w:sz="4" w:space="0" w:color="auto"/>
              <w:right w:val="nil"/>
            </w:tcBorders>
            <w:shd w:val="clear" w:color="auto" w:fill="FFFFFF"/>
          </w:tcPr>
          <w:p w14:paraId="01AC427B" w14:textId="77777777" w:rsidR="009B1005" w:rsidRPr="00F1143E" w:rsidRDefault="009B1005" w:rsidP="002F1C8B">
            <w:pPr>
              <w:spacing w:before="120"/>
              <w:rPr>
                <w:rFonts w:ascii="Arial" w:hAnsi="Arial" w:cs="Arial"/>
                <w:sz w:val="20"/>
              </w:rPr>
            </w:pPr>
            <w:r w:rsidRPr="00F1143E">
              <w:rPr>
                <w:rFonts w:ascii="Arial" w:hAnsi="Arial" w:cs="Arial"/>
                <w:sz w:val="20"/>
              </w:rPr>
              <w:t>Xã Kim Sơn</w:t>
            </w:r>
          </w:p>
        </w:tc>
        <w:tc>
          <w:tcPr>
            <w:tcW w:w="1157" w:type="pct"/>
            <w:tcBorders>
              <w:top w:val="single" w:sz="4" w:space="0" w:color="auto"/>
              <w:left w:val="single" w:sz="4" w:space="0" w:color="auto"/>
              <w:bottom w:val="single" w:sz="4" w:space="0" w:color="auto"/>
              <w:right w:val="nil"/>
            </w:tcBorders>
            <w:shd w:val="clear" w:color="auto" w:fill="FFFFFF"/>
          </w:tcPr>
          <w:p w14:paraId="487F133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4E1211F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19E6FE33"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2B6D009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w:t>
            </w:r>
          </w:p>
        </w:tc>
        <w:tc>
          <w:tcPr>
            <w:tcW w:w="1973" w:type="pct"/>
            <w:tcBorders>
              <w:top w:val="single" w:sz="4" w:space="0" w:color="auto"/>
              <w:left w:val="single" w:sz="4" w:space="0" w:color="auto"/>
              <w:bottom w:val="single" w:sz="4" w:space="0" w:color="auto"/>
              <w:right w:val="nil"/>
            </w:tcBorders>
            <w:shd w:val="clear" w:color="auto" w:fill="FFFFFF"/>
          </w:tcPr>
          <w:p w14:paraId="0FBBAAB2" w14:textId="77777777" w:rsidR="009B1005" w:rsidRPr="00F1143E" w:rsidRDefault="009B1005" w:rsidP="002F1C8B">
            <w:pPr>
              <w:spacing w:before="120"/>
              <w:rPr>
                <w:rFonts w:ascii="Arial" w:hAnsi="Arial" w:cs="Arial"/>
                <w:sz w:val="20"/>
              </w:rPr>
            </w:pPr>
            <w:r w:rsidRPr="00F1143E">
              <w:rPr>
                <w:rFonts w:ascii="Arial" w:hAnsi="Arial" w:cs="Arial"/>
                <w:sz w:val="20"/>
              </w:rPr>
              <w:t>Xã Hợp Đồng</w:t>
            </w:r>
          </w:p>
        </w:tc>
        <w:tc>
          <w:tcPr>
            <w:tcW w:w="1157" w:type="pct"/>
            <w:tcBorders>
              <w:top w:val="single" w:sz="4" w:space="0" w:color="auto"/>
              <w:left w:val="single" w:sz="4" w:space="0" w:color="auto"/>
              <w:bottom w:val="single" w:sz="4" w:space="0" w:color="auto"/>
              <w:right w:val="nil"/>
            </w:tcBorders>
            <w:shd w:val="clear" w:color="auto" w:fill="FFFFFF"/>
          </w:tcPr>
          <w:p w14:paraId="2D90375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10A80C2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61A03F98"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4DB2AFB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w:t>
            </w:r>
          </w:p>
        </w:tc>
        <w:tc>
          <w:tcPr>
            <w:tcW w:w="1973" w:type="pct"/>
            <w:tcBorders>
              <w:top w:val="single" w:sz="4" w:space="0" w:color="auto"/>
              <w:left w:val="single" w:sz="4" w:space="0" w:color="auto"/>
              <w:bottom w:val="single" w:sz="4" w:space="0" w:color="auto"/>
              <w:right w:val="nil"/>
            </w:tcBorders>
            <w:shd w:val="clear" w:color="auto" w:fill="FFFFFF"/>
          </w:tcPr>
          <w:p w14:paraId="5B0ABF83" w14:textId="77777777" w:rsidR="009B1005" w:rsidRPr="00F1143E" w:rsidRDefault="009B1005" w:rsidP="002F1C8B">
            <w:pPr>
              <w:spacing w:before="120"/>
              <w:rPr>
                <w:rFonts w:ascii="Arial" w:hAnsi="Arial" w:cs="Arial"/>
                <w:sz w:val="20"/>
              </w:rPr>
            </w:pPr>
            <w:r w:rsidRPr="00F1143E">
              <w:rPr>
                <w:rFonts w:ascii="Arial" w:hAnsi="Arial" w:cs="Arial"/>
                <w:sz w:val="20"/>
              </w:rPr>
              <w:t>Xã Sơn Thủy</w:t>
            </w:r>
          </w:p>
        </w:tc>
        <w:tc>
          <w:tcPr>
            <w:tcW w:w="1157" w:type="pct"/>
            <w:tcBorders>
              <w:top w:val="single" w:sz="4" w:space="0" w:color="auto"/>
              <w:left w:val="single" w:sz="4" w:space="0" w:color="auto"/>
              <w:bottom w:val="single" w:sz="4" w:space="0" w:color="auto"/>
              <w:right w:val="nil"/>
            </w:tcBorders>
            <w:shd w:val="clear" w:color="auto" w:fill="FFFFFF"/>
          </w:tcPr>
          <w:p w14:paraId="4661F6D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3748097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3E91935D" w14:textId="77777777" w:rsidTr="002F1C8B">
        <w:trPr>
          <w:trHeight w:val="42"/>
        </w:trPr>
        <w:tc>
          <w:tcPr>
            <w:tcW w:w="713" w:type="pct"/>
            <w:tcBorders>
              <w:top w:val="single" w:sz="4" w:space="0" w:color="auto"/>
              <w:left w:val="single" w:sz="4" w:space="0" w:color="auto"/>
              <w:bottom w:val="single" w:sz="4" w:space="0" w:color="auto"/>
              <w:right w:val="nil"/>
            </w:tcBorders>
            <w:shd w:val="clear" w:color="auto" w:fill="FFFFFF"/>
          </w:tcPr>
          <w:p w14:paraId="5BB4A5D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w:t>
            </w:r>
          </w:p>
        </w:tc>
        <w:tc>
          <w:tcPr>
            <w:tcW w:w="1973" w:type="pct"/>
            <w:tcBorders>
              <w:top w:val="single" w:sz="4" w:space="0" w:color="auto"/>
              <w:left w:val="single" w:sz="4" w:space="0" w:color="auto"/>
              <w:bottom w:val="single" w:sz="4" w:space="0" w:color="auto"/>
              <w:right w:val="nil"/>
            </w:tcBorders>
            <w:shd w:val="clear" w:color="auto" w:fill="FFFFFF"/>
          </w:tcPr>
          <w:p w14:paraId="3C4B6ACC" w14:textId="77777777" w:rsidR="009B1005" w:rsidRPr="00F1143E" w:rsidRDefault="009B1005" w:rsidP="002F1C8B">
            <w:pPr>
              <w:spacing w:before="120"/>
              <w:rPr>
                <w:rFonts w:ascii="Arial" w:hAnsi="Arial" w:cs="Arial"/>
                <w:sz w:val="20"/>
              </w:rPr>
            </w:pPr>
            <w:r w:rsidRPr="00F1143E">
              <w:rPr>
                <w:rFonts w:ascii="Arial" w:hAnsi="Arial" w:cs="Arial"/>
                <w:sz w:val="20"/>
              </w:rPr>
              <w:t>Xã Bình Sơn</w:t>
            </w:r>
          </w:p>
        </w:tc>
        <w:tc>
          <w:tcPr>
            <w:tcW w:w="1157" w:type="pct"/>
            <w:tcBorders>
              <w:top w:val="single" w:sz="4" w:space="0" w:color="auto"/>
              <w:left w:val="single" w:sz="4" w:space="0" w:color="auto"/>
              <w:bottom w:val="single" w:sz="4" w:space="0" w:color="auto"/>
              <w:right w:val="nil"/>
            </w:tcBorders>
            <w:shd w:val="clear" w:color="auto" w:fill="FFFFFF"/>
          </w:tcPr>
          <w:p w14:paraId="344CDC5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03ADD35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5EC9F269"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71CF19B2" w14:textId="77777777" w:rsidR="009B1005" w:rsidRPr="00F1143E" w:rsidRDefault="009B1005" w:rsidP="002F1C8B">
            <w:pPr>
              <w:spacing w:before="120"/>
              <w:jc w:val="center"/>
              <w:rPr>
                <w:rFonts w:ascii="Arial" w:hAnsi="Arial" w:cs="Arial"/>
                <w:sz w:val="20"/>
              </w:rPr>
            </w:pPr>
            <w:r w:rsidRPr="00F1143E">
              <w:rPr>
                <w:rFonts w:ascii="Arial" w:hAnsi="Arial" w:cs="Arial"/>
                <w:sz w:val="20"/>
              </w:rPr>
              <w:lastRenderedPageBreak/>
              <w:t>18</w:t>
            </w:r>
          </w:p>
        </w:tc>
        <w:tc>
          <w:tcPr>
            <w:tcW w:w="1973" w:type="pct"/>
            <w:tcBorders>
              <w:top w:val="single" w:sz="4" w:space="0" w:color="auto"/>
              <w:left w:val="single" w:sz="4" w:space="0" w:color="auto"/>
              <w:bottom w:val="single" w:sz="4" w:space="0" w:color="auto"/>
              <w:right w:val="nil"/>
            </w:tcBorders>
            <w:shd w:val="clear" w:color="auto" w:fill="FFFFFF"/>
          </w:tcPr>
          <w:p w14:paraId="3119A35F" w14:textId="77777777" w:rsidR="009B1005" w:rsidRPr="00F1143E" w:rsidRDefault="009B1005" w:rsidP="002F1C8B">
            <w:pPr>
              <w:spacing w:before="120"/>
              <w:rPr>
                <w:rFonts w:ascii="Arial" w:hAnsi="Arial" w:cs="Arial"/>
                <w:sz w:val="20"/>
              </w:rPr>
            </w:pPr>
            <w:r w:rsidRPr="00F1143E">
              <w:rPr>
                <w:rFonts w:ascii="Arial" w:hAnsi="Arial" w:cs="Arial"/>
                <w:sz w:val="20"/>
              </w:rPr>
              <w:t>Xã Nật Sơn</w:t>
            </w:r>
          </w:p>
        </w:tc>
        <w:tc>
          <w:tcPr>
            <w:tcW w:w="1157" w:type="pct"/>
            <w:tcBorders>
              <w:top w:val="single" w:sz="4" w:space="0" w:color="auto"/>
              <w:left w:val="single" w:sz="4" w:space="0" w:color="auto"/>
              <w:bottom w:val="single" w:sz="4" w:space="0" w:color="auto"/>
              <w:right w:val="nil"/>
            </w:tcBorders>
            <w:shd w:val="clear" w:color="auto" w:fill="FFFFFF"/>
          </w:tcPr>
          <w:p w14:paraId="3F9D47F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0FDE50A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174DA954"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04657FC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w:t>
            </w:r>
          </w:p>
        </w:tc>
        <w:tc>
          <w:tcPr>
            <w:tcW w:w="1973" w:type="pct"/>
            <w:tcBorders>
              <w:top w:val="single" w:sz="4" w:space="0" w:color="auto"/>
              <w:left w:val="single" w:sz="4" w:space="0" w:color="auto"/>
              <w:bottom w:val="single" w:sz="4" w:space="0" w:color="auto"/>
              <w:right w:val="nil"/>
            </w:tcBorders>
            <w:shd w:val="clear" w:color="auto" w:fill="FFFFFF"/>
          </w:tcPr>
          <w:p w14:paraId="44E3189B" w14:textId="77777777" w:rsidR="009B1005" w:rsidRPr="00F1143E" w:rsidRDefault="009B1005" w:rsidP="002F1C8B">
            <w:pPr>
              <w:spacing w:before="120"/>
              <w:rPr>
                <w:rFonts w:ascii="Arial" w:hAnsi="Arial" w:cs="Arial"/>
                <w:sz w:val="20"/>
              </w:rPr>
            </w:pPr>
            <w:r w:rsidRPr="00F1143E">
              <w:rPr>
                <w:rFonts w:ascii="Arial" w:hAnsi="Arial" w:cs="Arial"/>
                <w:sz w:val="20"/>
              </w:rPr>
              <w:t>Xã Hùng Tiến</w:t>
            </w:r>
          </w:p>
        </w:tc>
        <w:tc>
          <w:tcPr>
            <w:tcW w:w="1157" w:type="pct"/>
            <w:tcBorders>
              <w:top w:val="single" w:sz="4" w:space="0" w:color="auto"/>
              <w:left w:val="single" w:sz="4" w:space="0" w:color="auto"/>
              <w:bottom w:val="single" w:sz="4" w:space="0" w:color="auto"/>
              <w:right w:val="nil"/>
            </w:tcBorders>
            <w:shd w:val="clear" w:color="auto" w:fill="FFFFFF"/>
          </w:tcPr>
          <w:p w14:paraId="5733D80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7AF4AAE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44EEED2B"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1965B89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w:t>
            </w:r>
          </w:p>
        </w:tc>
        <w:tc>
          <w:tcPr>
            <w:tcW w:w="1973" w:type="pct"/>
            <w:tcBorders>
              <w:top w:val="single" w:sz="4" w:space="0" w:color="auto"/>
              <w:left w:val="single" w:sz="4" w:space="0" w:color="auto"/>
              <w:bottom w:val="single" w:sz="4" w:space="0" w:color="auto"/>
              <w:right w:val="nil"/>
            </w:tcBorders>
            <w:shd w:val="clear" w:color="auto" w:fill="FFFFFF"/>
          </w:tcPr>
          <w:p w14:paraId="6E670764" w14:textId="77777777" w:rsidR="009B1005" w:rsidRPr="00F1143E" w:rsidRDefault="009B1005" w:rsidP="002F1C8B">
            <w:pPr>
              <w:spacing w:before="120"/>
              <w:rPr>
                <w:rFonts w:ascii="Arial" w:hAnsi="Arial" w:cs="Arial"/>
                <w:sz w:val="20"/>
              </w:rPr>
            </w:pPr>
            <w:r w:rsidRPr="00F1143E">
              <w:rPr>
                <w:rFonts w:ascii="Arial" w:hAnsi="Arial" w:cs="Arial"/>
                <w:sz w:val="20"/>
              </w:rPr>
              <w:t>Xã Kim Tiến</w:t>
            </w:r>
          </w:p>
        </w:tc>
        <w:tc>
          <w:tcPr>
            <w:tcW w:w="1157" w:type="pct"/>
            <w:tcBorders>
              <w:top w:val="single" w:sz="4" w:space="0" w:color="auto"/>
              <w:left w:val="single" w:sz="4" w:space="0" w:color="auto"/>
              <w:bottom w:val="single" w:sz="4" w:space="0" w:color="auto"/>
              <w:right w:val="nil"/>
            </w:tcBorders>
            <w:shd w:val="clear" w:color="auto" w:fill="FFFFFF"/>
          </w:tcPr>
          <w:p w14:paraId="01936A5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0F62309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6A27DEF2"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1D0D679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w:t>
            </w:r>
          </w:p>
        </w:tc>
        <w:tc>
          <w:tcPr>
            <w:tcW w:w="1973" w:type="pct"/>
            <w:tcBorders>
              <w:top w:val="single" w:sz="4" w:space="0" w:color="auto"/>
              <w:left w:val="single" w:sz="4" w:space="0" w:color="auto"/>
              <w:bottom w:val="single" w:sz="4" w:space="0" w:color="auto"/>
              <w:right w:val="nil"/>
            </w:tcBorders>
            <w:shd w:val="clear" w:color="auto" w:fill="FFFFFF"/>
          </w:tcPr>
          <w:p w14:paraId="264B1F36" w14:textId="77777777" w:rsidR="009B1005" w:rsidRPr="00F1143E" w:rsidRDefault="009B1005" w:rsidP="002F1C8B">
            <w:pPr>
              <w:spacing w:before="120"/>
              <w:rPr>
                <w:rFonts w:ascii="Arial" w:hAnsi="Arial" w:cs="Arial"/>
                <w:sz w:val="20"/>
              </w:rPr>
            </w:pPr>
            <w:r w:rsidRPr="00F1143E">
              <w:rPr>
                <w:rFonts w:ascii="Arial" w:hAnsi="Arial" w:cs="Arial"/>
                <w:sz w:val="20"/>
              </w:rPr>
              <w:t>Xã Bắc Sơn</w:t>
            </w:r>
          </w:p>
        </w:tc>
        <w:tc>
          <w:tcPr>
            <w:tcW w:w="1157" w:type="pct"/>
            <w:tcBorders>
              <w:top w:val="single" w:sz="4" w:space="0" w:color="auto"/>
              <w:left w:val="single" w:sz="4" w:space="0" w:color="auto"/>
              <w:bottom w:val="single" w:sz="4" w:space="0" w:color="auto"/>
              <w:right w:val="nil"/>
            </w:tcBorders>
            <w:shd w:val="clear" w:color="auto" w:fill="FFFFFF"/>
          </w:tcPr>
          <w:p w14:paraId="2AF925E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3330974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5D308AEC"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16A0E28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w:t>
            </w:r>
          </w:p>
        </w:tc>
        <w:tc>
          <w:tcPr>
            <w:tcW w:w="1973" w:type="pct"/>
            <w:tcBorders>
              <w:top w:val="single" w:sz="4" w:space="0" w:color="auto"/>
              <w:left w:val="single" w:sz="4" w:space="0" w:color="auto"/>
              <w:bottom w:val="single" w:sz="4" w:space="0" w:color="auto"/>
              <w:right w:val="nil"/>
            </w:tcBorders>
            <w:shd w:val="clear" w:color="auto" w:fill="FFFFFF"/>
          </w:tcPr>
          <w:p w14:paraId="351FFFA2" w14:textId="77777777" w:rsidR="009B1005" w:rsidRPr="00F1143E" w:rsidRDefault="009B1005" w:rsidP="002F1C8B">
            <w:pPr>
              <w:spacing w:before="120"/>
              <w:rPr>
                <w:rFonts w:ascii="Arial" w:hAnsi="Arial" w:cs="Arial"/>
                <w:sz w:val="20"/>
              </w:rPr>
            </w:pPr>
            <w:r w:rsidRPr="00F1143E">
              <w:rPr>
                <w:rFonts w:ascii="Arial" w:hAnsi="Arial" w:cs="Arial"/>
                <w:sz w:val="20"/>
              </w:rPr>
              <w:t>Xã Thượng Bì</w:t>
            </w:r>
          </w:p>
        </w:tc>
        <w:tc>
          <w:tcPr>
            <w:tcW w:w="1157" w:type="pct"/>
            <w:tcBorders>
              <w:top w:val="single" w:sz="4" w:space="0" w:color="auto"/>
              <w:left w:val="single" w:sz="4" w:space="0" w:color="auto"/>
              <w:bottom w:val="single" w:sz="4" w:space="0" w:color="auto"/>
              <w:right w:val="nil"/>
            </w:tcBorders>
            <w:shd w:val="clear" w:color="auto" w:fill="FFFFFF"/>
          </w:tcPr>
          <w:p w14:paraId="279EBD7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0FD799B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73C4C94E"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2A4E553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23</w:t>
            </w:r>
          </w:p>
        </w:tc>
        <w:tc>
          <w:tcPr>
            <w:tcW w:w="1973" w:type="pct"/>
            <w:tcBorders>
              <w:top w:val="single" w:sz="4" w:space="0" w:color="auto"/>
              <w:left w:val="single" w:sz="4" w:space="0" w:color="auto"/>
              <w:bottom w:val="single" w:sz="4" w:space="0" w:color="auto"/>
              <w:right w:val="nil"/>
            </w:tcBorders>
            <w:shd w:val="clear" w:color="auto" w:fill="FFFFFF"/>
          </w:tcPr>
          <w:p w14:paraId="1A287594" w14:textId="77777777" w:rsidR="009B1005" w:rsidRPr="00F1143E" w:rsidRDefault="009B1005" w:rsidP="002F1C8B">
            <w:pPr>
              <w:spacing w:before="120"/>
              <w:rPr>
                <w:rFonts w:ascii="Arial" w:hAnsi="Arial" w:cs="Arial"/>
                <w:sz w:val="20"/>
              </w:rPr>
            </w:pPr>
            <w:r w:rsidRPr="00F1143E">
              <w:rPr>
                <w:rFonts w:ascii="Arial" w:hAnsi="Arial" w:cs="Arial"/>
                <w:sz w:val="20"/>
              </w:rPr>
              <w:t>Xã Trung Bì</w:t>
            </w:r>
          </w:p>
        </w:tc>
        <w:tc>
          <w:tcPr>
            <w:tcW w:w="1157" w:type="pct"/>
            <w:tcBorders>
              <w:top w:val="single" w:sz="4" w:space="0" w:color="auto"/>
              <w:left w:val="single" w:sz="4" w:space="0" w:color="auto"/>
              <w:bottom w:val="single" w:sz="4" w:space="0" w:color="auto"/>
              <w:right w:val="nil"/>
            </w:tcBorders>
            <w:shd w:val="clear" w:color="auto" w:fill="FFFFFF"/>
          </w:tcPr>
          <w:p w14:paraId="1D336AA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588EA7B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7E5405E0"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5F6BAD8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w:t>
            </w:r>
          </w:p>
        </w:tc>
        <w:tc>
          <w:tcPr>
            <w:tcW w:w="1973" w:type="pct"/>
            <w:tcBorders>
              <w:top w:val="single" w:sz="4" w:space="0" w:color="auto"/>
              <w:left w:val="single" w:sz="4" w:space="0" w:color="auto"/>
              <w:bottom w:val="single" w:sz="4" w:space="0" w:color="auto"/>
              <w:right w:val="nil"/>
            </w:tcBorders>
            <w:shd w:val="clear" w:color="auto" w:fill="FFFFFF"/>
          </w:tcPr>
          <w:p w14:paraId="40ECAEA5" w14:textId="77777777" w:rsidR="009B1005" w:rsidRPr="00F1143E" w:rsidRDefault="009B1005" w:rsidP="002F1C8B">
            <w:pPr>
              <w:spacing w:before="120"/>
              <w:rPr>
                <w:rFonts w:ascii="Arial" w:hAnsi="Arial" w:cs="Arial"/>
                <w:sz w:val="20"/>
              </w:rPr>
            </w:pPr>
            <w:r w:rsidRPr="00F1143E">
              <w:rPr>
                <w:rFonts w:ascii="Arial" w:hAnsi="Arial" w:cs="Arial"/>
                <w:sz w:val="20"/>
              </w:rPr>
              <w:t>Xã Thượng Tiến</w:t>
            </w:r>
          </w:p>
        </w:tc>
        <w:tc>
          <w:tcPr>
            <w:tcW w:w="1157" w:type="pct"/>
            <w:tcBorders>
              <w:top w:val="single" w:sz="4" w:space="0" w:color="auto"/>
              <w:left w:val="single" w:sz="4" w:space="0" w:color="auto"/>
              <w:bottom w:val="single" w:sz="4" w:space="0" w:color="auto"/>
              <w:right w:val="nil"/>
            </w:tcBorders>
            <w:shd w:val="clear" w:color="auto" w:fill="FFFFFF"/>
          </w:tcPr>
          <w:p w14:paraId="52F4B5E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10F4119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5CA22C48"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787266C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c>
          <w:tcPr>
            <w:tcW w:w="1973" w:type="pct"/>
            <w:tcBorders>
              <w:top w:val="single" w:sz="4" w:space="0" w:color="auto"/>
              <w:left w:val="single" w:sz="4" w:space="0" w:color="auto"/>
              <w:bottom w:val="single" w:sz="4" w:space="0" w:color="auto"/>
              <w:right w:val="nil"/>
            </w:tcBorders>
            <w:shd w:val="clear" w:color="auto" w:fill="FFFFFF"/>
          </w:tcPr>
          <w:p w14:paraId="57DD9245" w14:textId="77777777" w:rsidR="009B1005" w:rsidRPr="00F1143E" w:rsidRDefault="009B1005" w:rsidP="002F1C8B">
            <w:pPr>
              <w:spacing w:before="120"/>
              <w:rPr>
                <w:rFonts w:ascii="Arial" w:hAnsi="Arial" w:cs="Arial"/>
                <w:sz w:val="20"/>
              </w:rPr>
            </w:pPr>
            <w:r w:rsidRPr="00F1143E">
              <w:rPr>
                <w:rFonts w:ascii="Arial" w:hAnsi="Arial" w:cs="Arial"/>
                <w:sz w:val="20"/>
              </w:rPr>
              <w:t>Xã Đú Sáng</w:t>
            </w:r>
          </w:p>
        </w:tc>
        <w:tc>
          <w:tcPr>
            <w:tcW w:w="1157" w:type="pct"/>
            <w:tcBorders>
              <w:top w:val="single" w:sz="4" w:space="0" w:color="auto"/>
              <w:left w:val="single" w:sz="4" w:space="0" w:color="auto"/>
              <w:bottom w:val="single" w:sz="4" w:space="0" w:color="auto"/>
              <w:right w:val="nil"/>
            </w:tcBorders>
            <w:shd w:val="clear" w:color="auto" w:fill="FFFFFF"/>
          </w:tcPr>
          <w:p w14:paraId="6A4140E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64639D9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435DA449"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5489B25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w:t>
            </w:r>
          </w:p>
        </w:tc>
        <w:tc>
          <w:tcPr>
            <w:tcW w:w="1973" w:type="pct"/>
            <w:tcBorders>
              <w:top w:val="single" w:sz="4" w:space="0" w:color="auto"/>
              <w:left w:val="single" w:sz="4" w:space="0" w:color="auto"/>
              <w:bottom w:val="single" w:sz="4" w:space="0" w:color="auto"/>
              <w:right w:val="nil"/>
            </w:tcBorders>
            <w:shd w:val="clear" w:color="auto" w:fill="FFFFFF"/>
          </w:tcPr>
          <w:p w14:paraId="418C0BA0" w14:textId="77777777" w:rsidR="009B1005" w:rsidRPr="00F1143E" w:rsidRDefault="009B1005" w:rsidP="002F1C8B">
            <w:pPr>
              <w:spacing w:before="120"/>
              <w:rPr>
                <w:rFonts w:ascii="Arial" w:hAnsi="Arial" w:cs="Arial"/>
                <w:sz w:val="20"/>
              </w:rPr>
            </w:pPr>
            <w:r w:rsidRPr="00F1143E">
              <w:rPr>
                <w:rFonts w:ascii="Arial" w:hAnsi="Arial" w:cs="Arial"/>
                <w:sz w:val="20"/>
              </w:rPr>
              <w:t>Xã Nuông Dăm</w:t>
            </w:r>
          </w:p>
        </w:tc>
        <w:tc>
          <w:tcPr>
            <w:tcW w:w="1157" w:type="pct"/>
            <w:tcBorders>
              <w:top w:val="single" w:sz="4" w:space="0" w:color="auto"/>
              <w:left w:val="single" w:sz="4" w:space="0" w:color="auto"/>
              <w:bottom w:val="single" w:sz="4" w:space="0" w:color="auto"/>
              <w:right w:val="nil"/>
            </w:tcBorders>
            <w:shd w:val="clear" w:color="auto" w:fill="FFFFFF"/>
          </w:tcPr>
          <w:p w14:paraId="34A6C64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7D12554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006D6099"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7A74602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27</w:t>
            </w:r>
          </w:p>
        </w:tc>
        <w:tc>
          <w:tcPr>
            <w:tcW w:w="1973" w:type="pct"/>
            <w:tcBorders>
              <w:top w:val="single" w:sz="4" w:space="0" w:color="auto"/>
              <w:left w:val="single" w:sz="4" w:space="0" w:color="auto"/>
              <w:bottom w:val="single" w:sz="4" w:space="0" w:color="auto"/>
              <w:right w:val="nil"/>
            </w:tcBorders>
            <w:shd w:val="clear" w:color="auto" w:fill="FFFFFF"/>
          </w:tcPr>
          <w:p w14:paraId="5D99BDFD" w14:textId="77777777" w:rsidR="009B1005" w:rsidRPr="00F1143E" w:rsidRDefault="009B1005" w:rsidP="002F1C8B">
            <w:pPr>
              <w:spacing w:before="120"/>
              <w:rPr>
                <w:rFonts w:ascii="Arial" w:hAnsi="Arial" w:cs="Arial"/>
                <w:sz w:val="20"/>
              </w:rPr>
            </w:pPr>
            <w:r w:rsidRPr="00F1143E">
              <w:rPr>
                <w:rFonts w:ascii="Arial" w:hAnsi="Arial" w:cs="Arial"/>
                <w:sz w:val="20"/>
              </w:rPr>
              <w:t>Xã Cuối Hạ</w:t>
            </w:r>
          </w:p>
        </w:tc>
        <w:tc>
          <w:tcPr>
            <w:tcW w:w="1157" w:type="pct"/>
            <w:tcBorders>
              <w:top w:val="single" w:sz="4" w:space="0" w:color="auto"/>
              <w:left w:val="single" w:sz="4" w:space="0" w:color="auto"/>
              <w:bottom w:val="single" w:sz="4" w:space="0" w:color="auto"/>
              <w:right w:val="nil"/>
            </w:tcBorders>
            <w:shd w:val="clear" w:color="auto" w:fill="FFFFFF"/>
          </w:tcPr>
          <w:p w14:paraId="6E1A7CA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092C380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28170F98"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7F1F861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28</w:t>
            </w:r>
          </w:p>
        </w:tc>
        <w:tc>
          <w:tcPr>
            <w:tcW w:w="1973" w:type="pct"/>
            <w:tcBorders>
              <w:top w:val="single" w:sz="4" w:space="0" w:color="auto"/>
              <w:left w:val="single" w:sz="4" w:space="0" w:color="auto"/>
              <w:bottom w:val="single" w:sz="4" w:space="0" w:color="auto"/>
              <w:right w:val="nil"/>
            </w:tcBorders>
            <w:shd w:val="clear" w:color="auto" w:fill="FFFFFF"/>
          </w:tcPr>
          <w:p w14:paraId="77678574" w14:textId="77777777" w:rsidR="009B1005" w:rsidRPr="00F1143E" w:rsidRDefault="009B1005" w:rsidP="002F1C8B">
            <w:pPr>
              <w:spacing w:before="120"/>
              <w:rPr>
                <w:rFonts w:ascii="Arial" w:hAnsi="Arial" w:cs="Arial"/>
                <w:sz w:val="20"/>
              </w:rPr>
            </w:pPr>
            <w:r w:rsidRPr="00F1143E">
              <w:rPr>
                <w:rFonts w:ascii="Arial" w:hAnsi="Arial" w:cs="Arial"/>
                <w:sz w:val="20"/>
              </w:rPr>
              <w:t>Xã Lập Chiệng</w:t>
            </w:r>
          </w:p>
        </w:tc>
        <w:tc>
          <w:tcPr>
            <w:tcW w:w="1157" w:type="pct"/>
            <w:tcBorders>
              <w:top w:val="single" w:sz="4" w:space="0" w:color="auto"/>
              <w:left w:val="single" w:sz="4" w:space="0" w:color="auto"/>
              <w:bottom w:val="single" w:sz="4" w:space="0" w:color="auto"/>
              <w:right w:val="nil"/>
            </w:tcBorders>
            <w:shd w:val="clear" w:color="auto" w:fill="FFFFFF"/>
          </w:tcPr>
          <w:p w14:paraId="5977B6F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60B2028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73221808"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17BDEFF2"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X</w:t>
            </w:r>
          </w:p>
        </w:tc>
        <w:tc>
          <w:tcPr>
            <w:tcW w:w="1973" w:type="pct"/>
            <w:tcBorders>
              <w:top w:val="single" w:sz="4" w:space="0" w:color="auto"/>
              <w:left w:val="single" w:sz="4" w:space="0" w:color="auto"/>
              <w:bottom w:val="single" w:sz="4" w:space="0" w:color="auto"/>
              <w:right w:val="nil"/>
            </w:tcBorders>
            <w:shd w:val="clear" w:color="auto" w:fill="FFFFFF"/>
          </w:tcPr>
          <w:p w14:paraId="6CAAD374" w14:textId="77777777" w:rsidR="009B1005" w:rsidRPr="00F1143E" w:rsidRDefault="009B1005" w:rsidP="002F1C8B">
            <w:pPr>
              <w:spacing w:before="120"/>
              <w:rPr>
                <w:rFonts w:ascii="Arial" w:hAnsi="Arial" w:cs="Arial"/>
                <w:b/>
                <w:sz w:val="20"/>
              </w:rPr>
            </w:pPr>
            <w:r w:rsidRPr="00F1143E">
              <w:rPr>
                <w:rFonts w:ascii="Arial" w:hAnsi="Arial" w:cs="Arial"/>
                <w:b/>
                <w:sz w:val="20"/>
              </w:rPr>
              <w:t>HUYỆN YÊN THỦY</w:t>
            </w:r>
          </w:p>
        </w:tc>
        <w:tc>
          <w:tcPr>
            <w:tcW w:w="1157" w:type="pct"/>
            <w:tcBorders>
              <w:top w:val="single" w:sz="4" w:space="0" w:color="auto"/>
              <w:left w:val="single" w:sz="4" w:space="0" w:color="auto"/>
              <w:bottom w:val="single" w:sz="4" w:space="0" w:color="auto"/>
              <w:right w:val="nil"/>
            </w:tcBorders>
            <w:shd w:val="clear" w:color="auto" w:fill="FFFFFF"/>
          </w:tcPr>
          <w:p w14:paraId="707F0059" w14:textId="77777777" w:rsidR="009B1005" w:rsidRPr="00F1143E" w:rsidRDefault="009B1005" w:rsidP="002F1C8B">
            <w:pPr>
              <w:spacing w:before="120"/>
              <w:jc w:val="center"/>
              <w:rPr>
                <w:rFonts w:ascii="Arial" w:hAnsi="Arial" w:cs="Arial"/>
                <w:sz w:val="20"/>
              </w:rPr>
            </w:pP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533D563C" w14:textId="77777777" w:rsidR="009B1005" w:rsidRPr="00F1143E" w:rsidRDefault="009B1005" w:rsidP="002F1C8B">
            <w:pPr>
              <w:spacing w:before="120"/>
              <w:jc w:val="center"/>
              <w:rPr>
                <w:rFonts w:ascii="Arial" w:hAnsi="Arial" w:cs="Arial"/>
                <w:sz w:val="20"/>
              </w:rPr>
            </w:pPr>
          </w:p>
        </w:tc>
      </w:tr>
      <w:tr w:rsidR="00F1143E" w:rsidRPr="00F1143E" w14:paraId="153F2F37"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7E00DBB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1973" w:type="pct"/>
            <w:tcBorders>
              <w:top w:val="single" w:sz="4" w:space="0" w:color="auto"/>
              <w:left w:val="single" w:sz="4" w:space="0" w:color="auto"/>
              <w:bottom w:val="single" w:sz="4" w:space="0" w:color="auto"/>
              <w:right w:val="nil"/>
            </w:tcBorders>
            <w:shd w:val="clear" w:color="auto" w:fill="FFFFFF"/>
          </w:tcPr>
          <w:p w14:paraId="01FB1D82" w14:textId="77777777" w:rsidR="009B1005" w:rsidRPr="00F1143E" w:rsidRDefault="009B1005" w:rsidP="002F1C8B">
            <w:pPr>
              <w:spacing w:before="120"/>
              <w:rPr>
                <w:rFonts w:ascii="Arial" w:hAnsi="Arial" w:cs="Arial"/>
                <w:sz w:val="20"/>
              </w:rPr>
            </w:pPr>
            <w:r w:rsidRPr="00F1143E">
              <w:rPr>
                <w:rFonts w:ascii="Arial" w:hAnsi="Arial" w:cs="Arial"/>
                <w:sz w:val="20"/>
              </w:rPr>
              <w:t>TT. Hàng Trạm</w:t>
            </w:r>
          </w:p>
        </w:tc>
        <w:tc>
          <w:tcPr>
            <w:tcW w:w="1157" w:type="pct"/>
            <w:tcBorders>
              <w:top w:val="single" w:sz="4" w:space="0" w:color="auto"/>
              <w:left w:val="single" w:sz="4" w:space="0" w:color="auto"/>
              <w:bottom w:val="single" w:sz="4" w:space="0" w:color="auto"/>
              <w:right w:val="nil"/>
            </w:tcBorders>
            <w:shd w:val="clear" w:color="auto" w:fill="FFFFFF"/>
          </w:tcPr>
          <w:p w14:paraId="19A7C61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54672D3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02C9988F" w14:textId="77777777" w:rsidTr="002F1C8B">
        <w:trPr>
          <w:trHeight w:val="42"/>
        </w:trPr>
        <w:tc>
          <w:tcPr>
            <w:tcW w:w="713" w:type="pct"/>
            <w:tcBorders>
              <w:top w:val="single" w:sz="4" w:space="0" w:color="auto"/>
              <w:left w:val="single" w:sz="4" w:space="0" w:color="auto"/>
              <w:bottom w:val="single" w:sz="4" w:space="0" w:color="auto"/>
              <w:right w:val="nil"/>
            </w:tcBorders>
            <w:shd w:val="clear" w:color="auto" w:fill="FFFFFF"/>
          </w:tcPr>
          <w:p w14:paraId="3403115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1973" w:type="pct"/>
            <w:tcBorders>
              <w:top w:val="single" w:sz="4" w:space="0" w:color="auto"/>
              <w:left w:val="single" w:sz="4" w:space="0" w:color="auto"/>
              <w:bottom w:val="single" w:sz="4" w:space="0" w:color="auto"/>
              <w:right w:val="nil"/>
            </w:tcBorders>
            <w:shd w:val="clear" w:color="auto" w:fill="FFFFFF"/>
          </w:tcPr>
          <w:p w14:paraId="74BD37EE" w14:textId="77777777" w:rsidR="009B1005" w:rsidRPr="00F1143E" w:rsidRDefault="009B1005" w:rsidP="002F1C8B">
            <w:pPr>
              <w:spacing w:before="120"/>
              <w:rPr>
                <w:rFonts w:ascii="Arial" w:hAnsi="Arial" w:cs="Arial"/>
                <w:sz w:val="20"/>
              </w:rPr>
            </w:pPr>
            <w:r w:rsidRPr="00F1143E">
              <w:rPr>
                <w:rFonts w:ascii="Arial" w:hAnsi="Arial" w:cs="Arial"/>
                <w:sz w:val="20"/>
              </w:rPr>
              <w:t>Xã Yên Lạc</w:t>
            </w:r>
          </w:p>
        </w:tc>
        <w:tc>
          <w:tcPr>
            <w:tcW w:w="1157" w:type="pct"/>
            <w:tcBorders>
              <w:top w:val="single" w:sz="4" w:space="0" w:color="auto"/>
              <w:left w:val="single" w:sz="4" w:space="0" w:color="auto"/>
              <w:bottom w:val="single" w:sz="4" w:space="0" w:color="auto"/>
              <w:right w:val="nil"/>
            </w:tcBorders>
            <w:shd w:val="clear" w:color="auto" w:fill="FFFFFF"/>
          </w:tcPr>
          <w:p w14:paraId="1A1792E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156C9CD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3772F6CB" w14:textId="77777777" w:rsidTr="002F1C8B">
        <w:trPr>
          <w:trHeight w:val="42"/>
        </w:trPr>
        <w:tc>
          <w:tcPr>
            <w:tcW w:w="713" w:type="pct"/>
            <w:tcBorders>
              <w:top w:val="single" w:sz="4" w:space="0" w:color="auto"/>
              <w:left w:val="single" w:sz="4" w:space="0" w:color="auto"/>
              <w:bottom w:val="single" w:sz="4" w:space="0" w:color="auto"/>
              <w:right w:val="nil"/>
            </w:tcBorders>
            <w:shd w:val="clear" w:color="auto" w:fill="FFFFFF"/>
          </w:tcPr>
          <w:p w14:paraId="0AEE5F2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1973" w:type="pct"/>
            <w:tcBorders>
              <w:top w:val="single" w:sz="4" w:space="0" w:color="auto"/>
              <w:left w:val="single" w:sz="4" w:space="0" w:color="auto"/>
              <w:bottom w:val="single" w:sz="4" w:space="0" w:color="auto"/>
              <w:right w:val="nil"/>
            </w:tcBorders>
            <w:shd w:val="clear" w:color="auto" w:fill="FFFFFF"/>
          </w:tcPr>
          <w:p w14:paraId="75C3F271" w14:textId="77777777" w:rsidR="009B1005" w:rsidRPr="00F1143E" w:rsidRDefault="009B1005" w:rsidP="002F1C8B">
            <w:pPr>
              <w:spacing w:before="120"/>
              <w:rPr>
                <w:rFonts w:ascii="Arial" w:hAnsi="Arial" w:cs="Arial"/>
                <w:sz w:val="20"/>
              </w:rPr>
            </w:pPr>
            <w:r w:rsidRPr="00F1143E">
              <w:rPr>
                <w:rFonts w:ascii="Arial" w:hAnsi="Arial" w:cs="Arial"/>
                <w:sz w:val="20"/>
              </w:rPr>
              <w:t>Xã Ngọc Lương</w:t>
            </w:r>
          </w:p>
        </w:tc>
        <w:tc>
          <w:tcPr>
            <w:tcW w:w="1157" w:type="pct"/>
            <w:tcBorders>
              <w:top w:val="single" w:sz="4" w:space="0" w:color="auto"/>
              <w:left w:val="single" w:sz="4" w:space="0" w:color="auto"/>
              <w:bottom w:val="single" w:sz="4" w:space="0" w:color="auto"/>
              <w:right w:val="nil"/>
            </w:tcBorders>
            <w:shd w:val="clear" w:color="auto" w:fill="FFFFFF"/>
          </w:tcPr>
          <w:p w14:paraId="7938C32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11A30E9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381ACFF7"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507297F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1973" w:type="pct"/>
            <w:tcBorders>
              <w:top w:val="single" w:sz="4" w:space="0" w:color="auto"/>
              <w:left w:val="single" w:sz="4" w:space="0" w:color="auto"/>
              <w:bottom w:val="single" w:sz="4" w:space="0" w:color="auto"/>
              <w:right w:val="nil"/>
            </w:tcBorders>
            <w:shd w:val="clear" w:color="auto" w:fill="FFFFFF"/>
          </w:tcPr>
          <w:p w14:paraId="573CF735" w14:textId="77777777" w:rsidR="009B1005" w:rsidRPr="00F1143E" w:rsidRDefault="009B1005" w:rsidP="002F1C8B">
            <w:pPr>
              <w:spacing w:before="120"/>
              <w:rPr>
                <w:rFonts w:ascii="Arial" w:hAnsi="Arial" w:cs="Arial"/>
                <w:sz w:val="20"/>
              </w:rPr>
            </w:pPr>
            <w:r w:rsidRPr="00F1143E">
              <w:rPr>
                <w:rFonts w:ascii="Arial" w:hAnsi="Arial" w:cs="Arial"/>
                <w:sz w:val="20"/>
              </w:rPr>
              <w:t>Xã Yên Trị</w:t>
            </w:r>
          </w:p>
        </w:tc>
        <w:tc>
          <w:tcPr>
            <w:tcW w:w="1157" w:type="pct"/>
            <w:tcBorders>
              <w:top w:val="single" w:sz="4" w:space="0" w:color="auto"/>
              <w:left w:val="single" w:sz="4" w:space="0" w:color="auto"/>
              <w:bottom w:val="single" w:sz="4" w:space="0" w:color="auto"/>
              <w:right w:val="nil"/>
            </w:tcBorders>
            <w:shd w:val="clear" w:color="auto" w:fill="FFFFFF"/>
          </w:tcPr>
          <w:p w14:paraId="58E49E9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55A50E1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4BA34B03"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77A90C5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1973" w:type="pct"/>
            <w:tcBorders>
              <w:top w:val="single" w:sz="4" w:space="0" w:color="auto"/>
              <w:left w:val="single" w:sz="4" w:space="0" w:color="auto"/>
              <w:bottom w:val="single" w:sz="4" w:space="0" w:color="auto"/>
              <w:right w:val="nil"/>
            </w:tcBorders>
            <w:shd w:val="clear" w:color="auto" w:fill="FFFFFF"/>
          </w:tcPr>
          <w:p w14:paraId="2B4C89F4" w14:textId="77777777" w:rsidR="009B1005" w:rsidRPr="00F1143E" w:rsidRDefault="009B1005" w:rsidP="002F1C8B">
            <w:pPr>
              <w:spacing w:before="120"/>
              <w:rPr>
                <w:rFonts w:ascii="Arial" w:hAnsi="Arial" w:cs="Arial"/>
                <w:sz w:val="20"/>
              </w:rPr>
            </w:pPr>
            <w:r w:rsidRPr="00F1143E">
              <w:rPr>
                <w:rFonts w:ascii="Arial" w:hAnsi="Arial" w:cs="Arial"/>
                <w:sz w:val="20"/>
              </w:rPr>
              <w:t>Xã Bảo Hiệu</w:t>
            </w:r>
          </w:p>
        </w:tc>
        <w:tc>
          <w:tcPr>
            <w:tcW w:w="1157" w:type="pct"/>
            <w:tcBorders>
              <w:top w:val="single" w:sz="4" w:space="0" w:color="auto"/>
              <w:left w:val="single" w:sz="4" w:space="0" w:color="auto"/>
              <w:bottom w:val="single" w:sz="4" w:space="0" w:color="auto"/>
              <w:right w:val="nil"/>
            </w:tcBorders>
            <w:shd w:val="clear" w:color="auto" w:fill="FFFFFF"/>
          </w:tcPr>
          <w:p w14:paraId="32552FC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0916D2D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6152BB30"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528181D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973" w:type="pct"/>
            <w:tcBorders>
              <w:top w:val="single" w:sz="4" w:space="0" w:color="auto"/>
              <w:left w:val="single" w:sz="4" w:space="0" w:color="auto"/>
              <w:bottom w:val="single" w:sz="4" w:space="0" w:color="auto"/>
              <w:right w:val="nil"/>
            </w:tcBorders>
            <w:shd w:val="clear" w:color="auto" w:fill="FFFFFF"/>
          </w:tcPr>
          <w:p w14:paraId="4D5DEC97" w14:textId="77777777" w:rsidR="009B1005" w:rsidRPr="00F1143E" w:rsidRDefault="009B1005" w:rsidP="002F1C8B">
            <w:pPr>
              <w:spacing w:before="120"/>
              <w:rPr>
                <w:rFonts w:ascii="Arial" w:hAnsi="Arial" w:cs="Arial"/>
                <w:sz w:val="20"/>
              </w:rPr>
            </w:pPr>
            <w:r w:rsidRPr="00F1143E">
              <w:rPr>
                <w:rFonts w:ascii="Arial" w:hAnsi="Arial" w:cs="Arial"/>
                <w:sz w:val="20"/>
              </w:rPr>
              <w:t>Xã Lạc Thịnh</w:t>
            </w:r>
          </w:p>
        </w:tc>
        <w:tc>
          <w:tcPr>
            <w:tcW w:w="1157" w:type="pct"/>
            <w:tcBorders>
              <w:top w:val="single" w:sz="4" w:space="0" w:color="auto"/>
              <w:left w:val="single" w:sz="4" w:space="0" w:color="auto"/>
              <w:bottom w:val="single" w:sz="4" w:space="0" w:color="auto"/>
              <w:right w:val="nil"/>
            </w:tcBorders>
            <w:shd w:val="clear" w:color="auto" w:fill="FFFFFF"/>
          </w:tcPr>
          <w:p w14:paraId="274A498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67F29BD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6D490393"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3DE3FFF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1973" w:type="pct"/>
            <w:tcBorders>
              <w:top w:val="single" w:sz="4" w:space="0" w:color="auto"/>
              <w:left w:val="single" w:sz="4" w:space="0" w:color="auto"/>
              <w:bottom w:val="single" w:sz="4" w:space="0" w:color="auto"/>
              <w:right w:val="nil"/>
            </w:tcBorders>
            <w:shd w:val="clear" w:color="auto" w:fill="FFFFFF"/>
          </w:tcPr>
          <w:p w14:paraId="6EDFBDA2" w14:textId="77777777" w:rsidR="009B1005" w:rsidRPr="00F1143E" w:rsidRDefault="009B1005" w:rsidP="002F1C8B">
            <w:pPr>
              <w:spacing w:before="120"/>
              <w:rPr>
                <w:rFonts w:ascii="Arial" w:hAnsi="Arial" w:cs="Arial"/>
                <w:sz w:val="20"/>
              </w:rPr>
            </w:pPr>
            <w:r w:rsidRPr="00F1143E">
              <w:rPr>
                <w:rFonts w:ascii="Arial" w:hAnsi="Arial" w:cs="Arial"/>
                <w:sz w:val="20"/>
              </w:rPr>
              <w:t>Xã Phú Lai</w:t>
            </w:r>
          </w:p>
        </w:tc>
        <w:tc>
          <w:tcPr>
            <w:tcW w:w="1157" w:type="pct"/>
            <w:tcBorders>
              <w:top w:val="single" w:sz="4" w:space="0" w:color="auto"/>
              <w:left w:val="single" w:sz="4" w:space="0" w:color="auto"/>
              <w:bottom w:val="single" w:sz="4" w:space="0" w:color="auto"/>
              <w:right w:val="nil"/>
            </w:tcBorders>
            <w:shd w:val="clear" w:color="auto" w:fill="FFFFFF"/>
          </w:tcPr>
          <w:p w14:paraId="187AE95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3E55667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2BF875D5"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251B138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973" w:type="pct"/>
            <w:tcBorders>
              <w:top w:val="single" w:sz="4" w:space="0" w:color="auto"/>
              <w:left w:val="single" w:sz="4" w:space="0" w:color="auto"/>
              <w:bottom w:val="single" w:sz="4" w:space="0" w:color="auto"/>
              <w:right w:val="nil"/>
            </w:tcBorders>
            <w:shd w:val="clear" w:color="auto" w:fill="FFFFFF"/>
          </w:tcPr>
          <w:p w14:paraId="1AC88533" w14:textId="77777777" w:rsidR="009B1005" w:rsidRPr="00F1143E" w:rsidRDefault="009B1005" w:rsidP="002F1C8B">
            <w:pPr>
              <w:spacing w:before="120"/>
              <w:rPr>
                <w:rFonts w:ascii="Arial" w:hAnsi="Arial" w:cs="Arial"/>
                <w:sz w:val="20"/>
              </w:rPr>
            </w:pPr>
            <w:r w:rsidRPr="00F1143E">
              <w:rPr>
                <w:rFonts w:ascii="Arial" w:hAnsi="Arial" w:cs="Arial"/>
                <w:sz w:val="20"/>
              </w:rPr>
              <w:t>Xã Lạc Hưng</w:t>
            </w:r>
          </w:p>
        </w:tc>
        <w:tc>
          <w:tcPr>
            <w:tcW w:w="1157" w:type="pct"/>
            <w:tcBorders>
              <w:top w:val="single" w:sz="4" w:space="0" w:color="auto"/>
              <w:left w:val="single" w:sz="4" w:space="0" w:color="auto"/>
              <w:bottom w:val="single" w:sz="4" w:space="0" w:color="auto"/>
              <w:right w:val="nil"/>
            </w:tcBorders>
            <w:shd w:val="clear" w:color="auto" w:fill="FFFFFF"/>
          </w:tcPr>
          <w:p w14:paraId="19AAABA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4386F88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6848D1BA"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75CD47B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1973" w:type="pct"/>
            <w:tcBorders>
              <w:top w:val="single" w:sz="4" w:space="0" w:color="auto"/>
              <w:left w:val="single" w:sz="4" w:space="0" w:color="auto"/>
              <w:bottom w:val="single" w:sz="4" w:space="0" w:color="auto"/>
              <w:right w:val="nil"/>
            </w:tcBorders>
            <w:shd w:val="clear" w:color="auto" w:fill="FFFFFF"/>
          </w:tcPr>
          <w:p w14:paraId="5F45216D" w14:textId="77777777" w:rsidR="009B1005" w:rsidRPr="00F1143E" w:rsidRDefault="009B1005" w:rsidP="002F1C8B">
            <w:pPr>
              <w:spacing w:before="120"/>
              <w:rPr>
                <w:rFonts w:ascii="Arial" w:hAnsi="Arial" w:cs="Arial"/>
                <w:sz w:val="20"/>
              </w:rPr>
            </w:pPr>
            <w:r w:rsidRPr="00F1143E">
              <w:rPr>
                <w:rFonts w:ascii="Arial" w:hAnsi="Arial" w:cs="Arial"/>
                <w:sz w:val="20"/>
              </w:rPr>
              <w:t>Xã Đa Phúc</w:t>
            </w:r>
          </w:p>
        </w:tc>
        <w:tc>
          <w:tcPr>
            <w:tcW w:w="1157" w:type="pct"/>
            <w:tcBorders>
              <w:top w:val="single" w:sz="4" w:space="0" w:color="auto"/>
              <w:left w:val="single" w:sz="4" w:space="0" w:color="auto"/>
              <w:bottom w:val="single" w:sz="4" w:space="0" w:color="auto"/>
              <w:right w:val="nil"/>
            </w:tcBorders>
            <w:shd w:val="clear" w:color="auto" w:fill="FFFFFF"/>
          </w:tcPr>
          <w:p w14:paraId="7A204CC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442F5E7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2F8AB730"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4CA2B12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1973" w:type="pct"/>
            <w:tcBorders>
              <w:top w:val="single" w:sz="4" w:space="0" w:color="auto"/>
              <w:left w:val="single" w:sz="4" w:space="0" w:color="auto"/>
              <w:bottom w:val="single" w:sz="4" w:space="0" w:color="auto"/>
              <w:right w:val="nil"/>
            </w:tcBorders>
            <w:shd w:val="clear" w:color="auto" w:fill="FFFFFF"/>
          </w:tcPr>
          <w:p w14:paraId="1871E953" w14:textId="77777777" w:rsidR="009B1005" w:rsidRPr="00F1143E" w:rsidRDefault="009B1005" w:rsidP="002F1C8B">
            <w:pPr>
              <w:spacing w:before="120"/>
              <w:rPr>
                <w:rFonts w:ascii="Arial" w:hAnsi="Arial" w:cs="Arial"/>
                <w:sz w:val="20"/>
              </w:rPr>
            </w:pPr>
            <w:r w:rsidRPr="00F1143E">
              <w:rPr>
                <w:rFonts w:ascii="Arial" w:hAnsi="Arial" w:cs="Arial"/>
                <w:sz w:val="20"/>
              </w:rPr>
              <w:t>Xã Đoàn Kết</w:t>
            </w:r>
          </w:p>
        </w:tc>
        <w:tc>
          <w:tcPr>
            <w:tcW w:w="1157" w:type="pct"/>
            <w:tcBorders>
              <w:top w:val="single" w:sz="4" w:space="0" w:color="auto"/>
              <w:left w:val="single" w:sz="4" w:space="0" w:color="auto"/>
              <w:bottom w:val="single" w:sz="4" w:space="0" w:color="auto"/>
              <w:right w:val="nil"/>
            </w:tcBorders>
            <w:shd w:val="clear" w:color="auto" w:fill="FFFFFF"/>
          </w:tcPr>
          <w:p w14:paraId="6510E0A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538850A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0A6225EF"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77A27FD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w:t>
            </w:r>
          </w:p>
        </w:tc>
        <w:tc>
          <w:tcPr>
            <w:tcW w:w="1973" w:type="pct"/>
            <w:tcBorders>
              <w:top w:val="single" w:sz="4" w:space="0" w:color="auto"/>
              <w:left w:val="single" w:sz="4" w:space="0" w:color="auto"/>
              <w:bottom w:val="single" w:sz="4" w:space="0" w:color="auto"/>
              <w:right w:val="nil"/>
            </w:tcBorders>
            <w:shd w:val="clear" w:color="auto" w:fill="FFFFFF"/>
          </w:tcPr>
          <w:p w14:paraId="300EEE97" w14:textId="77777777" w:rsidR="009B1005" w:rsidRPr="00F1143E" w:rsidRDefault="009B1005" w:rsidP="002F1C8B">
            <w:pPr>
              <w:spacing w:before="120"/>
              <w:rPr>
                <w:rFonts w:ascii="Arial" w:hAnsi="Arial" w:cs="Arial"/>
                <w:sz w:val="20"/>
              </w:rPr>
            </w:pPr>
            <w:r w:rsidRPr="00F1143E">
              <w:rPr>
                <w:rFonts w:ascii="Arial" w:hAnsi="Arial" w:cs="Arial"/>
                <w:sz w:val="20"/>
              </w:rPr>
              <w:t>Xã Lạc Lương</w:t>
            </w:r>
          </w:p>
        </w:tc>
        <w:tc>
          <w:tcPr>
            <w:tcW w:w="1157" w:type="pct"/>
            <w:tcBorders>
              <w:top w:val="single" w:sz="4" w:space="0" w:color="auto"/>
              <w:left w:val="single" w:sz="4" w:space="0" w:color="auto"/>
              <w:bottom w:val="single" w:sz="4" w:space="0" w:color="auto"/>
              <w:right w:val="nil"/>
            </w:tcBorders>
            <w:shd w:val="clear" w:color="auto" w:fill="FFFFFF"/>
          </w:tcPr>
          <w:p w14:paraId="47E3D30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0A23618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43F0C659"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7255EEC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973" w:type="pct"/>
            <w:tcBorders>
              <w:top w:val="single" w:sz="4" w:space="0" w:color="auto"/>
              <w:left w:val="single" w:sz="4" w:space="0" w:color="auto"/>
              <w:bottom w:val="single" w:sz="4" w:space="0" w:color="auto"/>
              <w:right w:val="nil"/>
            </w:tcBorders>
            <w:shd w:val="clear" w:color="auto" w:fill="FFFFFF"/>
          </w:tcPr>
          <w:p w14:paraId="65B647E5" w14:textId="77777777" w:rsidR="009B1005" w:rsidRPr="00F1143E" w:rsidRDefault="009B1005" w:rsidP="002F1C8B">
            <w:pPr>
              <w:spacing w:before="120"/>
              <w:rPr>
                <w:rFonts w:ascii="Arial" w:hAnsi="Arial" w:cs="Arial"/>
                <w:sz w:val="20"/>
              </w:rPr>
            </w:pPr>
            <w:r w:rsidRPr="00F1143E">
              <w:rPr>
                <w:rFonts w:ascii="Arial" w:hAnsi="Arial" w:cs="Arial"/>
                <w:sz w:val="20"/>
              </w:rPr>
              <w:t>Xã Lạc Sỹ</w:t>
            </w:r>
          </w:p>
        </w:tc>
        <w:tc>
          <w:tcPr>
            <w:tcW w:w="1157" w:type="pct"/>
            <w:tcBorders>
              <w:top w:val="single" w:sz="4" w:space="0" w:color="auto"/>
              <w:left w:val="single" w:sz="4" w:space="0" w:color="auto"/>
              <w:bottom w:val="single" w:sz="4" w:space="0" w:color="auto"/>
              <w:right w:val="nil"/>
            </w:tcBorders>
            <w:shd w:val="clear" w:color="auto" w:fill="FFFFFF"/>
          </w:tcPr>
          <w:p w14:paraId="1CF102E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6509CC5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502902D6"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06F62CA3" w14:textId="77777777" w:rsidR="009B1005" w:rsidRPr="00F1143E" w:rsidRDefault="009B1005" w:rsidP="002F1C8B">
            <w:pPr>
              <w:spacing w:before="120"/>
              <w:jc w:val="center"/>
              <w:rPr>
                <w:rFonts w:ascii="Arial" w:hAnsi="Arial" w:cs="Arial"/>
                <w:sz w:val="20"/>
              </w:rPr>
            </w:pPr>
            <w:r w:rsidRPr="00F1143E">
              <w:rPr>
                <w:rFonts w:ascii="Arial" w:hAnsi="Arial" w:cs="Arial"/>
                <w:sz w:val="20"/>
              </w:rPr>
              <w:lastRenderedPageBreak/>
              <w:t>13</w:t>
            </w:r>
          </w:p>
        </w:tc>
        <w:tc>
          <w:tcPr>
            <w:tcW w:w="1973" w:type="pct"/>
            <w:tcBorders>
              <w:top w:val="single" w:sz="4" w:space="0" w:color="auto"/>
              <w:left w:val="single" w:sz="4" w:space="0" w:color="auto"/>
              <w:bottom w:val="single" w:sz="4" w:space="0" w:color="auto"/>
              <w:right w:val="nil"/>
            </w:tcBorders>
            <w:shd w:val="clear" w:color="auto" w:fill="FFFFFF"/>
          </w:tcPr>
          <w:p w14:paraId="2D1B16B3" w14:textId="77777777" w:rsidR="009B1005" w:rsidRPr="00F1143E" w:rsidRDefault="009B1005" w:rsidP="002F1C8B">
            <w:pPr>
              <w:spacing w:before="120"/>
              <w:rPr>
                <w:rFonts w:ascii="Arial" w:hAnsi="Arial" w:cs="Arial"/>
                <w:sz w:val="20"/>
              </w:rPr>
            </w:pPr>
            <w:r w:rsidRPr="00F1143E">
              <w:rPr>
                <w:rFonts w:ascii="Arial" w:hAnsi="Arial" w:cs="Arial"/>
                <w:sz w:val="20"/>
              </w:rPr>
              <w:t>Xã Hữu Lợi</w:t>
            </w:r>
          </w:p>
        </w:tc>
        <w:tc>
          <w:tcPr>
            <w:tcW w:w="1157" w:type="pct"/>
            <w:tcBorders>
              <w:top w:val="single" w:sz="4" w:space="0" w:color="auto"/>
              <w:left w:val="single" w:sz="4" w:space="0" w:color="auto"/>
              <w:bottom w:val="single" w:sz="4" w:space="0" w:color="auto"/>
              <w:right w:val="nil"/>
            </w:tcBorders>
            <w:shd w:val="clear" w:color="auto" w:fill="FFFFFF"/>
          </w:tcPr>
          <w:p w14:paraId="03428E5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2B5AA99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6AB09E32"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505EBBAF"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XI</w:t>
            </w:r>
          </w:p>
        </w:tc>
        <w:tc>
          <w:tcPr>
            <w:tcW w:w="1973" w:type="pct"/>
            <w:tcBorders>
              <w:top w:val="single" w:sz="4" w:space="0" w:color="auto"/>
              <w:left w:val="single" w:sz="4" w:space="0" w:color="auto"/>
              <w:bottom w:val="single" w:sz="4" w:space="0" w:color="auto"/>
              <w:right w:val="nil"/>
            </w:tcBorders>
            <w:shd w:val="clear" w:color="auto" w:fill="FFFFFF"/>
          </w:tcPr>
          <w:p w14:paraId="5D5310A6" w14:textId="77777777" w:rsidR="009B1005" w:rsidRPr="00F1143E" w:rsidRDefault="009B1005" w:rsidP="002F1C8B">
            <w:pPr>
              <w:spacing w:before="120"/>
              <w:rPr>
                <w:rFonts w:ascii="Arial" w:hAnsi="Arial" w:cs="Arial"/>
                <w:b/>
                <w:sz w:val="20"/>
              </w:rPr>
            </w:pPr>
            <w:r w:rsidRPr="00F1143E">
              <w:rPr>
                <w:rFonts w:ascii="Arial" w:hAnsi="Arial" w:cs="Arial"/>
                <w:b/>
                <w:sz w:val="20"/>
              </w:rPr>
              <w:t>TP HÒA BÌNH</w:t>
            </w:r>
          </w:p>
        </w:tc>
        <w:tc>
          <w:tcPr>
            <w:tcW w:w="1157" w:type="pct"/>
            <w:tcBorders>
              <w:top w:val="single" w:sz="4" w:space="0" w:color="auto"/>
              <w:left w:val="single" w:sz="4" w:space="0" w:color="auto"/>
              <w:bottom w:val="single" w:sz="4" w:space="0" w:color="auto"/>
              <w:right w:val="nil"/>
            </w:tcBorders>
            <w:shd w:val="clear" w:color="auto" w:fill="FFFFFF"/>
          </w:tcPr>
          <w:p w14:paraId="56B2959B" w14:textId="77777777" w:rsidR="009B1005" w:rsidRPr="00F1143E" w:rsidRDefault="009B1005" w:rsidP="002F1C8B">
            <w:pPr>
              <w:spacing w:before="120"/>
              <w:jc w:val="center"/>
              <w:rPr>
                <w:rFonts w:ascii="Arial" w:hAnsi="Arial" w:cs="Arial"/>
                <w:sz w:val="20"/>
              </w:rPr>
            </w:pP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1C224B54" w14:textId="77777777" w:rsidR="009B1005" w:rsidRPr="00F1143E" w:rsidRDefault="009B1005" w:rsidP="002F1C8B">
            <w:pPr>
              <w:spacing w:before="120"/>
              <w:jc w:val="center"/>
              <w:rPr>
                <w:rFonts w:ascii="Arial" w:hAnsi="Arial" w:cs="Arial"/>
                <w:sz w:val="20"/>
              </w:rPr>
            </w:pPr>
          </w:p>
        </w:tc>
      </w:tr>
      <w:tr w:rsidR="00F1143E" w:rsidRPr="00F1143E" w14:paraId="6B155DAD"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14B1C55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1973" w:type="pct"/>
            <w:tcBorders>
              <w:top w:val="single" w:sz="4" w:space="0" w:color="auto"/>
              <w:left w:val="single" w:sz="4" w:space="0" w:color="auto"/>
              <w:bottom w:val="single" w:sz="4" w:space="0" w:color="auto"/>
              <w:right w:val="nil"/>
            </w:tcBorders>
            <w:shd w:val="clear" w:color="auto" w:fill="FFFFFF"/>
          </w:tcPr>
          <w:p w14:paraId="02ECB15E" w14:textId="77777777" w:rsidR="009B1005" w:rsidRPr="00F1143E" w:rsidRDefault="009B1005" w:rsidP="002F1C8B">
            <w:pPr>
              <w:spacing w:before="120"/>
              <w:rPr>
                <w:rFonts w:ascii="Arial" w:hAnsi="Arial" w:cs="Arial"/>
                <w:sz w:val="20"/>
              </w:rPr>
            </w:pPr>
            <w:r w:rsidRPr="00F1143E">
              <w:rPr>
                <w:rFonts w:ascii="Arial" w:hAnsi="Arial" w:cs="Arial"/>
                <w:sz w:val="20"/>
              </w:rPr>
              <w:t>Phường Phương Lâm</w:t>
            </w:r>
          </w:p>
        </w:tc>
        <w:tc>
          <w:tcPr>
            <w:tcW w:w="1157" w:type="pct"/>
            <w:tcBorders>
              <w:top w:val="single" w:sz="4" w:space="0" w:color="auto"/>
              <w:left w:val="single" w:sz="4" w:space="0" w:color="auto"/>
              <w:bottom w:val="single" w:sz="4" w:space="0" w:color="auto"/>
              <w:right w:val="nil"/>
            </w:tcBorders>
            <w:shd w:val="clear" w:color="auto" w:fill="FFFFFF"/>
          </w:tcPr>
          <w:p w14:paraId="4D5D01F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04206D7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459C45FA"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2DB7AD0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1973" w:type="pct"/>
            <w:tcBorders>
              <w:top w:val="single" w:sz="4" w:space="0" w:color="auto"/>
              <w:left w:val="single" w:sz="4" w:space="0" w:color="auto"/>
              <w:bottom w:val="single" w:sz="4" w:space="0" w:color="auto"/>
              <w:right w:val="nil"/>
            </w:tcBorders>
            <w:shd w:val="clear" w:color="auto" w:fill="FFFFFF"/>
          </w:tcPr>
          <w:p w14:paraId="7A76F1FC" w14:textId="77777777" w:rsidR="009B1005" w:rsidRPr="00F1143E" w:rsidRDefault="009B1005" w:rsidP="002F1C8B">
            <w:pPr>
              <w:spacing w:before="120"/>
              <w:rPr>
                <w:rFonts w:ascii="Arial" w:hAnsi="Arial" w:cs="Arial"/>
                <w:sz w:val="20"/>
              </w:rPr>
            </w:pPr>
            <w:r w:rsidRPr="00F1143E">
              <w:rPr>
                <w:rFonts w:ascii="Arial" w:hAnsi="Arial" w:cs="Arial"/>
                <w:sz w:val="20"/>
              </w:rPr>
              <w:t>Phường Đồng Tiến</w:t>
            </w:r>
          </w:p>
        </w:tc>
        <w:tc>
          <w:tcPr>
            <w:tcW w:w="1157" w:type="pct"/>
            <w:tcBorders>
              <w:top w:val="single" w:sz="4" w:space="0" w:color="auto"/>
              <w:left w:val="single" w:sz="4" w:space="0" w:color="auto"/>
              <w:bottom w:val="single" w:sz="4" w:space="0" w:color="auto"/>
              <w:right w:val="nil"/>
            </w:tcBorders>
            <w:shd w:val="clear" w:color="auto" w:fill="FFFFFF"/>
          </w:tcPr>
          <w:p w14:paraId="402E531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4C35C39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15BA5DF4"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1735596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1973" w:type="pct"/>
            <w:tcBorders>
              <w:top w:val="single" w:sz="4" w:space="0" w:color="auto"/>
              <w:left w:val="single" w:sz="4" w:space="0" w:color="auto"/>
              <w:bottom w:val="single" w:sz="4" w:space="0" w:color="auto"/>
              <w:right w:val="nil"/>
            </w:tcBorders>
            <w:shd w:val="clear" w:color="auto" w:fill="FFFFFF"/>
          </w:tcPr>
          <w:p w14:paraId="74B4304A" w14:textId="77777777" w:rsidR="009B1005" w:rsidRPr="00F1143E" w:rsidRDefault="009B1005" w:rsidP="002F1C8B">
            <w:pPr>
              <w:spacing w:before="120"/>
              <w:rPr>
                <w:rFonts w:ascii="Arial" w:hAnsi="Arial" w:cs="Arial"/>
                <w:sz w:val="20"/>
              </w:rPr>
            </w:pPr>
            <w:r w:rsidRPr="00F1143E">
              <w:rPr>
                <w:rFonts w:ascii="Arial" w:hAnsi="Arial" w:cs="Arial"/>
                <w:sz w:val="20"/>
              </w:rPr>
              <w:t>Phường Thái Bình</w:t>
            </w:r>
          </w:p>
        </w:tc>
        <w:tc>
          <w:tcPr>
            <w:tcW w:w="1157" w:type="pct"/>
            <w:tcBorders>
              <w:top w:val="single" w:sz="4" w:space="0" w:color="auto"/>
              <w:left w:val="single" w:sz="4" w:space="0" w:color="auto"/>
              <w:bottom w:val="single" w:sz="4" w:space="0" w:color="auto"/>
              <w:right w:val="nil"/>
            </w:tcBorders>
            <w:shd w:val="clear" w:color="auto" w:fill="FFFFFF"/>
          </w:tcPr>
          <w:p w14:paraId="3FAD7F9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7E04B5A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6712EECA"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29B324C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1973" w:type="pct"/>
            <w:tcBorders>
              <w:top w:val="single" w:sz="4" w:space="0" w:color="auto"/>
              <w:left w:val="single" w:sz="4" w:space="0" w:color="auto"/>
              <w:bottom w:val="single" w:sz="4" w:space="0" w:color="auto"/>
              <w:right w:val="nil"/>
            </w:tcBorders>
            <w:shd w:val="clear" w:color="auto" w:fill="FFFFFF"/>
          </w:tcPr>
          <w:p w14:paraId="589760B4" w14:textId="77777777" w:rsidR="009B1005" w:rsidRPr="00F1143E" w:rsidRDefault="009B1005" w:rsidP="002F1C8B">
            <w:pPr>
              <w:spacing w:before="120"/>
              <w:rPr>
                <w:rFonts w:ascii="Arial" w:hAnsi="Arial" w:cs="Arial"/>
                <w:sz w:val="20"/>
              </w:rPr>
            </w:pPr>
            <w:r w:rsidRPr="00F1143E">
              <w:rPr>
                <w:rFonts w:ascii="Arial" w:hAnsi="Arial" w:cs="Arial"/>
                <w:sz w:val="20"/>
              </w:rPr>
              <w:t>Phường Chăm Mát</w:t>
            </w:r>
          </w:p>
        </w:tc>
        <w:tc>
          <w:tcPr>
            <w:tcW w:w="1157" w:type="pct"/>
            <w:tcBorders>
              <w:top w:val="single" w:sz="4" w:space="0" w:color="auto"/>
              <w:left w:val="single" w:sz="4" w:space="0" w:color="auto"/>
              <w:bottom w:val="single" w:sz="4" w:space="0" w:color="auto"/>
              <w:right w:val="nil"/>
            </w:tcBorders>
            <w:shd w:val="clear" w:color="auto" w:fill="FFFFFF"/>
          </w:tcPr>
          <w:p w14:paraId="4265B4E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52D8ED4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326FF28E"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5C5FB83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1973" w:type="pct"/>
            <w:tcBorders>
              <w:top w:val="single" w:sz="4" w:space="0" w:color="auto"/>
              <w:left w:val="single" w:sz="4" w:space="0" w:color="auto"/>
              <w:bottom w:val="single" w:sz="4" w:space="0" w:color="auto"/>
              <w:right w:val="nil"/>
            </w:tcBorders>
            <w:shd w:val="clear" w:color="auto" w:fill="FFFFFF"/>
          </w:tcPr>
          <w:p w14:paraId="5F2AE0FB" w14:textId="77777777" w:rsidR="009B1005" w:rsidRPr="00F1143E" w:rsidRDefault="009B1005" w:rsidP="002F1C8B">
            <w:pPr>
              <w:spacing w:before="120"/>
              <w:rPr>
                <w:rFonts w:ascii="Arial" w:hAnsi="Arial" w:cs="Arial"/>
                <w:sz w:val="20"/>
              </w:rPr>
            </w:pPr>
            <w:r w:rsidRPr="00F1143E">
              <w:rPr>
                <w:rFonts w:ascii="Arial" w:hAnsi="Arial" w:cs="Arial"/>
                <w:sz w:val="20"/>
              </w:rPr>
              <w:t>Phường Tân Thịnh</w:t>
            </w:r>
          </w:p>
        </w:tc>
        <w:tc>
          <w:tcPr>
            <w:tcW w:w="1157" w:type="pct"/>
            <w:tcBorders>
              <w:top w:val="single" w:sz="4" w:space="0" w:color="auto"/>
              <w:left w:val="single" w:sz="4" w:space="0" w:color="auto"/>
              <w:bottom w:val="single" w:sz="4" w:space="0" w:color="auto"/>
              <w:right w:val="nil"/>
            </w:tcBorders>
            <w:shd w:val="clear" w:color="auto" w:fill="FFFFFF"/>
          </w:tcPr>
          <w:p w14:paraId="0B05F69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7ED0FC6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05CEBA44"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0BB9043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973" w:type="pct"/>
            <w:tcBorders>
              <w:top w:val="single" w:sz="4" w:space="0" w:color="auto"/>
              <w:left w:val="single" w:sz="4" w:space="0" w:color="auto"/>
              <w:bottom w:val="single" w:sz="4" w:space="0" w:color="auto"/>
              <w:right w:val="nil"/>
            </w:tcBorders>
            <w:shd w:val="clear" w:color="auto" w:fill="FFFFFF"/>
          </w:tcPr>
          <w:p w14:paraId="53E432AF" w14:textId="77777777" w:rsidR="009B1005" w:rsidRPr="00F1143E" w:rsidRDefault="009B1005" w:rsidP="002F1C8B">
            <w:pPr>
              <w:spacing w:before="120"/>
              <w:rPr>
                <w:rFonts w:ascii="Arial" w:hAnsi="Arial" w:cs="Arial"/>
                <w:sz w:val="20"/>
              </w:rPr>
            </w:pPr>
            <w:r w:rsidRPr="00F1143E">
              <w:rPr>
                <w:rFonts w:ascii="Arial" w:hAnsi="Arial" w:cs="Arial"/>
                <w:sz w:val="20"/>
              </w:rPr>
              <w:t>Phường Tân Hòa</w:t>
            </w:r>
          </w:p>
        </w:tc>
        <w:tc>
          <w:tcPr>
            <w:tcW w:w="1157" w:type="pct"/>
            <w:tcBorders>
              <w:top w:val="single" w:sz="4" w:space="0" w:color="auto"/>
              <w:left w:val="single" w:sz="4" w:space="0" w:color="auto"/>
              <w:bottom w:val="single" w:sz="4" w:space="0" w:color="auto"/>
              <w:right w:val="nil"/>
            </w:tcBorders>
            <w:shd w:val="clear" w:color="auto" w:fill="FFFFFF"/>
          </w:tcPr>
          <w:p w14:paraId="747948F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6BF0894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2EE4CAA1"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66CC7DF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1973" w:type="pct"/>
            <w:tcBorders>
              <w:top w:val="single" w:sz="4" w:space="0" w:color="auto"/>
              <w:left w:val="single" w:sz="4" w:space="0" w:color="auto"/>
              <w:bottom w:val="single" w:sz="4" w:space="0" w:color="auto"/>
              <w:right w:val="nil"/>
            </w:tcBorders>
            <w:shd w:val="clear" w:color="auto" w:fill="FFFFFF"/>
          </w:tcPr>
          <w:p w14:paraId="4E0986EF" w14:textId="77777777" w:rsidR="009B1005" w:rsidRPr="00F1143E" w:rsidRDefault="009B1005" w:rsidP="002F1C8B">
            <w:pPr>
              <w:spacing w:before="120"/>
              <w:rPr>
                <w:rFonts w:ascii="Arial" w:hAnsi="Arial" w:cs="Arial"/>
                <w:sz w:val="20"/>
              </w:rPr>
            </w:pPr>
            <w:r w:rsidRPr="00F1143E">
              <w:rPr>
                <w:rFonts w:ascii="Arial" w:hAnsi="Arial" w:cs="Arial"/>
                <w:sz w:val="20"/>
              </w:rPr>
              <w:t>Phường Hữu Nghị</w:t>
            </w:r>
          </w:p>
        </w:tc>
        <w:tc>
          <w:tcPr>
            <w:tcW w:w="1157" w:type="pct"/>
            <w:tcBorders>
              <w:top w:val="single" w:sz="4" w:space="0" w:color="auto"/>
              <w:left w:val="single" w:sz="4" w:space="0" w:color="auto"/>
              <w:bottom w:val="single" w:sz="4" w:space="0" w:color="auto"/>
              <w:right w:val="nil"/>
            </w:tcBorders>
            <w:shd w:val="clear" w:color="auto" w:fill="FFFFFF"/>
          </w:tcPr>
          <w:p w14:paraId="5E8A519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7B6A0F9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528541F3"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1A3E53F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973" w:type="pct"/>
            <w:tcBorders>
              <w:top w:val="single" w:sz="4" w:space="0" w:color="auto"/>
              <w:left w:val="single" w:sz="4" w:space="0" w:color="auto"/>
              <w:bottom w:val="single" w:sz="4" w:space="0" w:color="auto"/>
              <w:right w:val="nil"/>
            </w:tcBorders>
            <w:shd w:val="clear" w:color="auto" w:fill="FFFFFF"/>
          </w:tcPr>
          <w:p w14:paraId="6426E2AC" w14:textId="77777777" w:rsidR="009B1005" w:rsidRPr="00F1143E" w:rsidRDefault="009B1005" w:rsidP="002F1C8B">
            <w:pPr>
              <w:spacing w:before="120"/>
              <w:rPr>
                <w:rFonts w:ascii="Arial" w:hAnsi="Arial" w:cs="Arial"/>
                <w:sz w:val="20"/>
              </w:rPr>
            </w:pPr>
            <w:r w:rsidRPr="00F1143E">
              <w:rPr>
                <w:rFonts w:ascii="Arial" w:hAnsi="Arial" w:cs="Arial"/>
                <w:sz w:val="20"/>
              </w:rPr>
              <w:t>Phường Thịnh Lang</w:t>
            </w:r>
          </w:p>
        </w:tc>
        <w:tc>
          <w:tcPr>
            <w:tcW w:w="1157" w:type="pct"/>
            <w:tcBorders>
              <w:top w:val="single" w:sz="4" w:space="0" w:color="auto"/>
              <w:left w:val="single" w:sz="4" w:space="0" w:color="auto"/>
              <w:bottom w:val="single" w:sz="4" w:space="0" w:color="auto"/>
              <w:right w:val="nil"/>
            </w:tcBorders>
            <w:shd w:val="clear" w:color="auto" w:fill="FFFFFF"/>
          </w:tcPr>
          <w:p w14:paraId="42D2BB13" w14:textId="77777777" w:rsidR="009B1005" w:rsidRPr="00F1143E" w:rsidRDefault="009B1005" w:rsidP="002F1C8B">
            <w:pPr>
              <w:spacing w:before="120"/>
              <w:jc w:val="center"/>
              <w:rPr>
                <w:rFonts w:ascii="Arial" w:hAnsi="Arial" w:cs="Arial"/>
                <w:sz w:val="20"/>
              </w:rPr>
            </w:pP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295F9288" w14:textId="77777777" w:rsidR="009B1005" w:rsidRPr="00F1143E" w:rsidRDefault="009B1005" w:rsidP="002F1C8B">
            <w:pPr>
              <w:spacing w:before="120"/>
              <w:jc w:val="center"/>
              <w:rPr>
                <w:rFonts w:ascii="Arial" w:hAnsi="Arial" w:cs="Arial"/>
                <w:sz w:val="20"/>
              </w:rPr>
            </w:pPr>
          </w:p>
        </w:tc>
      </w:tr>
      <w:tr w:rsidR="00F1143E" w:rsidRPr="00F1143E" w14:paraId="3FD5D472"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5D3FD93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1973" w:type="pct"/>
            <w:tcBorders>
              <w:top w:val="single" w:sz="4" w:space="0" w:color="auto"/>
              <w:left w:val="single" w:sz="4" w:space="0" w:color="auto"/>
              <w:bottom w:val="single" w:sz="4" w:space="0" w:color="auto"/>
              <w:right w:val="nil"/>
            </w:tcBorders>
            <w:shd w:val="clear" w:color="auto" w:fill="FFFFFF"/>
          </w:tcPr>
          <w:p w14:paraId="757E3B26" w14:textId="77777777" w:rsidR="009B1005" w:rsidRPr="00F1143E" w:rsidRDefault="009B1005" w:rsidP="002F1C8B">
            <w:pPr>
              <w:spacing w:before="120"/>
              <w:rPr>
                <w:rFonts w:ascii="Arial" w:hAnsi="Arial" w:cs="Arial"/>
                <w:sz w:val="20"/>
              </w:rPr>
            </w:pPr>
            <w:r w:rsidRPr="00F1143E">
              <w:rPr>
                <w:rFonts w:ascii="Arial" w:hAnsi="Arial" w:cs="Arial"/>
                <w:sz w:val="20"/>
              </w:rPr>
              <w:t>Xã Sủ Ngòi</w:t>
            </w:r>
          </w:p>
        </w:tc>
        <w:tc>
          <w:tcPr>
            <w:tcW w:w="1157" w:type="pct"/>
            <w:tcBorders>
              <w:top w:val="single" w:sz="4" w:space="0" w:color="auto"/>
              <w:left w:val="single" w:sz="4" w:space="0" w:color="auto"/>
              <w:bottom w:val="single" w:sz="4" w:space="0" w:color="auto"/>
              <w:right w:val="nil"/>
            </w:tcBorders>
            <w:shd w:val="clear" w:color="auto" w:fill="FFFFFF"/>
          </w:tcPr>
          <w:p w14:paraId="06B004E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29B92BE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1F9C3269"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0943F49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1973" w:type="pct"/>
            <w:tcBorders>
              <w:top w:val="single" w:sz="4" w:space="0" w:color="auto"/>
              <w:left w:val="single" w:sz="4" w:space="0" w:color="auto"/>
              <w:bottom w:val="single" w:sz="4" w:space="0" w:color="auto"/>
              <w:right w:val="nil"/>
            </w:tcBorders>
            <w:shd w:val="clear" w:color="auto" w:fill="FFFFFF"/>
          </w:tcPr>
          <w:p w14:paraId="0F0B93F6" w14:textId="77777777" w:rsidR="009B1005" w:rsidRPr="00F1143E" w:rsidRDefault="009B1005" w:rsidP="002F1C8B">
            <w:pPr>
              <w:spacing w:before="120"/>
              <w:rPr>
                <w:rFonts w:ascii="Arial" w:hAnsi="Arial" w:cs="Arial"/>
                <w:sz w:val="20"/>
              </w:rPr>
            </w:pPr>
            <w:r w:rsidRPr="00F1143E">
              <w:rPr>
                <w:rFonts w:ascii="Arial" w:hAnsi="Arial" w:cs="Arial"/>
                <w:sz w:val="20"/>
              </w:rPr>
              <w:t>Xã Dân Chủ</w:t>
            </w:r>
          </w:p>
        </w:tc>
        <w:tc>
          <w:tcPr>
            <w:tcW w:w="1157" w:type="pct"/>
            <w:tcBorders>
              <w:top w:val="single" w:sz="4" w:space="0" w:color="auto"/>
              <w:left w:val="single" w:sz="4" w:space="0" w:color="auto"/>
              <w:bottom w:val="single" w:sz="4" w:space="0" w:color="auto"/>
              <w:right w:val="nil"/>
            </w:tcBorders>
            <w:shd w:val="clear" w:color="auto" w:fill="FFFFFF"/>
          </w:tcPr>
          <w:p w14:paraId="4A37F9F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607C678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6FBA13F8"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4646987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w:t>
            </w:r>
          </w:p>
        </w:tc>
        <w:tc>
          <w:tcPr>
            <w:tcW w:w="1973" w:type="pct"/>
            <w:tcBorders>
              <w:top w:val="single" w:sz="4" w:space="0" w:color="auto"/>
              <w:left w:val="single" w:sz="4" w:space="0" w:color="auto"/>
              <w:bottom w:val="single" w:sz="4" w:space="0" w:color="auto"/>
              <w:right w:val="nil"/>
            </w:tcBorders>
            <w:shd w:val="clear" w:color="auto" w:fill="FFFFFF"/>
          </w:tcPr>
          <w:p w14:paraId="1D551C60" w14:textId="77777777" w:rsidR="009B1005" w:rsidRPr="00F1143E" w:rsidRDefault="009B1005" w:rsidP="002F1C8B">
            <w:pPr>
              <w:spacing w:before="120"/>
              <w:rPr>
                <w:rFonts w:ascii="Arial" w:hAnsi="Arial" w:cs="Arial"/>
                <w:sz w:val="20"/>
              </w:rPr>
            </w:pPr>
            <w:r w:rsidRPr="00F1143E">
              <w:rPr>
                <w:rFonts w:ascii="Arial" w:hAnsi="Arial" w:cs="Arial"/>
                <w:sz w:val="20"/>
              </w:rPr>
              <w:t>Xã Trung Minh</w:t>
            </w:r>
          </w:p>
        </w:tc>
        <w:tc>
          <w:tcPr>
            <w:tcW w:w="1157" w:type="pct"/>
            <w:tcBorders>
              <w:top w:val="single" w:sz="4" w:space="0" w:color="auto"/>
              <w:left w:val="single" w:sz="4" w:space="0" w:color="auto"/>
              <w:bottom w:val="single" w:sz="4" w:space="0" w:color="auto"/>
              <w:right w:val="nil"/>
            </w:tcBorders>
            <w:shd w:val="clear" w:color="auto" w:fill="FFFFFF"/>
          </w:tcPr>
          <w:p w14:paraId="652E595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3E26C0A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0B4E1463"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509D059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973" w:type="pct"/>
            <w:tcBorders>
              <w:top w:val="single" w:sz="4" w:space="0" w:color="auto"/>
              <w:left w:val="single" w:sz="4" w:space="0" w:color="auto"/>
              <w:bottom w:val="single" w:sz="4" w:space="0" w:color="auto"/>
              <w:right w:val="nil"/>
            </w:tcBorders>
            <w:shd w:val="clear" w:color="auto" w:fill="FFFFFF"/>
          </w:tcPr>
          <w:p w14:paraId="32ECF688" w14:textId="77777777" w:rsidR="009B1005" w:rsidRPr="00F1143E" w:rsidRDefault="009B1005" w:rsidP="002F1C8B">
            <w:pPr>
              <w:spacing w:before="120"/>
              <w:rPr>
                <w:rFonts w:ascii="Arial" w:hAnsi="Arial" w:cs="Arial"/>
                <w:sz w:val="20"/>
              </w:rPr>
            </w:pPr>
            <w:r w:rsidRPr="00F1143E">
              <w:rPr>
                <w:rFonts w:ascii="Arial" w:hAnsi="Arial" w:cs="Arial"/>
                <w:sz w:val="20"/>
              </w:rPr>
              <w:t>Xã Thống Nhất</w:t>
            </w:r>
          </w:p>
        </w:tc>
        <w:tc>
          <w:tcPr>
            <w:tcW w:w="1157" w:type="pct"/>
            <w:tcBorders>
              <w:top w:val="single" w:sz="4" w:space="0" w:color="auto"/>
              <w:left w:val="single" w:sz="4" w:space="0" w:color="auto"/>
              <w:bottom w:val="single" w:sz="4" w:space="0" w:color="auto"/>
              <w:right w:val="nil"/>
            </w:tcBorders>
            <w:shd w:val="clear" w:color="auto" w:fill="FFFFFF"/>
          </w:tcPr>
          <w:p w14:paraId="47BA967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5C2B7C5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2EC8125E"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4D70DA5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w:t>
            </w:r>
          </w:p>
        </w:tc>
        <w:tc>
          <w:tcPr>
            <w:tcW w:w="1973" w:type="pct"/>
            <w:tcBorders>
              <w:top w:val="single" w:sz="4" w:space="0" w:color="auto"/>
              <w:left w:val="single" w:sz="4" w:space="0" w:color="auto"/>
              <w:bottom w:val="single" w:sz="4" w:space="0" w:color="auto"/>
              <w:right w:val="nil"/>
            </w:tcBorders>
            <w:shd w:val="clear" w:color="auto" w:fill="FFFFFF"/>
          </w:tcPr>
          <w:p w14:paraId="7D74A37A" w14:textId="77777777" w:rsidR="009B1005" w:rsidRPr="00F1143E" w:rsidRDefault="009B1005" w:rsidP="002F1C8B">
            <w:pPr>
              <w:spacing w:before="120"/>
              <w:rPr>
                <w:rFonts w:ascii="Arial" w:hAnsi="Arial" w:cs="Arial"/>
                <w:sz w:val="20"/>
              </w:rPr>
            </w:pPr>
            <w:r w:rsidRPr="00F1143E">
              <w:rPr>
                <w:rFonts w:ascii="Arial" w:hAnsi="Arial" w:cs="Arial"/>
                <w:sz w:val="20"/>
              </w:rPr>
              <w:t>Xã Hòa Bình</w:t>
            </w:r>
          </w:p>
        </w:tc>
        <w:tc>
          <w:tcPr>
            <w:tcW w:w="1157" w:type="pct"/>
            <w:tcBorders>
              <w:top w:val="single" w:sz="4" w:space="0" w:color="auto"/>
              <w:left w:val="single" w:sz="4" w:space="0" w:color="auto"/>
              <w:bottom w:val="single" w:sz="4" w:space="0" w:color="auto"/>
              <w:right w:val="nil"/>
            </w:tcBorders>
            <w:shd w:val="clear" w:color="auto" w:fill="FFFFFF"/>
          </w:tcPr>
          <w:p w14:paraId="7EB06CC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514A69C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64F121AE"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4C75604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w:t>
            </w:r>
          </w:p>
        </w:tc>
        <w:tc>
          <w:tcPr>
            <w:tcW w:w="1973" w:type="pct"/>
            <w:tcBorders>
              <w:top w:val="single" w:sz="4" w:space="0" w:color="auto"/>
              <w:left w:val="single" w:sz="4" w:space="0" w:color="auto"/>
              <w:bottom w:val="single" w:sz="4" w:space="0" w:color="auto"/>
              <w:right w:val="nil"/>
            </w:tcBorders>
            <w:shd w:val="clear" w:color="auto" w:fill="FFFFFF"/>
          </w:tcPr>
          <w:p w14:paraId="4DFBBCF1" w14:textId="77777777" w:rsidR="009B1005" w:rsidRPr="00F1143E" w:rsidRDefault="009B1005" w:rsidP="002F1C8B">
            <w:pPr>
              <w:spacing w:before="120"/>
              <w:rPr>
                <w:rFonts w:ascii="Arial" w:hAnsi="Arial" w:cs="Arial"/>
                <w:sz w:val="20"/>
              </w:rPr>
            </w:pPr>
            <w:r w:rsidRPr="00F1143E">
              <w:rPr>
                <w:rFonts w:ascii="Arial" w:hAnsi="Arial" w:cs="Arial"/>
                <w:sz w:val="20"/>
              </w:rPr>
              <w:t>Xã Yên Mông</w:t>
            </w:r>
          </w:p>
        </w:tc>
        <w:tc>
          <w:tcPr>
            <w:tcW w:w="1157" w:type="pct"/>
            <w:tcBorders>
              <w:top w:val="single" w:sz="4" w:space="0" w:color="auto"/>
              <w:left w:val="single" w:sz="4" w:space="0" w:color="auto"/>
              <w:bottom w:val="single" w:sz="4" w:space="0" w:color="auto"/>
              <w:right w:val="nil"/>
            </w:tcBorders>
            <w:shd w:val="clear" w:color="auto" w:fill="FFFFFF"/>
          </w:tcPr>
          <w:p w14:paraId="4D8C3D0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180DCFF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49092625" w14:textId="77777777" w:rsidTr="002F1C8B">
        <w:trPr>
          <w:trHeight w:val="371"/>
        </w:trPr>
        <w:tc>
          <w:tcPr>
            <w:tcW w:w="713" w:type="pct"/>
            <w:tcBorders>
              <w:top w:val="single" w:sz="4" w:space="0" w:color="auto"/>
              <w:left w:val="single" w:sz="4" w:space="0" w:color="auto"/>
              <w:bottom w:val="single" w:sz="4" w:space="0" w:color="auto"/>
              <w:right w:val="nil"/>
            </w:tcBorders>
            <w:shd w:val="clear" w:color="auto" w:fill="FFFFFF"/>
          </w:tcPr>
          <w:p w14:paraId="11A60B5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w:t>
            </w:r>
          </w:p>
        </w:tc>
        <w:tc>
          <w:tcPr>
            <w:tcW w:w="1973" w:type="pct"/>
            <w:tcBorders>
              <w:top w:val="single" w:sz="4" w:space="0" w:color="auto"/>
              <w:left w:val="single" w:sz="4" w:space="0" w:color="auto"/>
              <w:bottom w:val="single" w:sz="4" w:space="0" w:color="auto"/>
              <w:right w:val="nil"/>
            </w:tcBorders>
            <w:shd w:val="clear" w:color="auto" w:fill="FFFFFF"/>
          </w:tcPr>
          <w:p w14:paraId="2A0D0CFA" w14:textId="77777777" w:rsidR="009B1005" w:rsidRPr="00F1143E" w:rsidRDefault="009B1005" w:rsidP="002F1C8B">
            <w:pPr>
              <w:spacing w:before="120"/>
              <w:rPr>
                <w:rFonts w:ascii="Arial" w:hAnsi="Arial" w:cs="Arial"/>
                <w:sz w:val="20"/>
              </w:rPr>
            </w:pPr>
            <w:r w:rsidRPr="00F1143E">
              <w:rPr>
                <w:rFonts w:ascii="Arial" w:hAnsi="Arial" w:cs="Arial"/>
                <w:sz w:val="20"/>
              </w:rPr>
              <w:t>Xã Thái Thịnh</w:t>
            </w:r>
          </w:p>
        </w:tc>
        <w:tc>
          <w:tcPr>
            <w:tcW w:w="1157" w:type="pct"/>
            <w:tcBorders>
              <w:top w:val="single" w:sz="4" w:space="0" w:color="auto"/>
              <w:left w:val="single" w:sz="4" w:space="0" w:color="auto"/>
              <w:bottom w:val="single" w:sz="4" w:space="0" w:color="auto"/>
              <w:right w:val="nil"/>
            </w:tcBorders>
            <w:shd w:val="clear" w:color="auto" w:fill="FFFFFF"/>
          </w:tcPr>
          <w:p w14:paraId="51B7918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14:paraId="0A570FE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bl>
    <w:p w14:paraId="7F09397F" w14:textId="77777777" w:rsidR="009B1005" w:rsidRPr="00F1143E" w:rsidRDefault="009B1005" w:rsidP="009B1005">
      <w:pPr>
        <w:spacing w:before="120"/>
        <w:rPr>
          <w:rFonts w:ascii="Arial" w:hAnsi="Arial" w:cs="Arial"/>
          <w:sz w:val="20"/>
        </w:rPr>
      </w:pPr>
    </w:p>
    <w:p w14:paraId="1FEFB819" w14:textId="77777777" w:rsidR="009B1005" w:rsidRPr="00F1143E" w:rsidRDefault="009B1005" w:rsidP="009B1005">
      <w:pPr>
        <w:spacing w:before="120"/>
        <w:jc w:val="center"/>
        <w:rPr>
          <w:rFonts w:ascii="Arial" w:hAnsi="Arial" w:cs="Arial"/>
          <w:b/>
          <w:sz w:val="20"/>
        </w:rPr>
      </w:pPr>
      <w:r w:rsidRPr="00F1143E">
        <w:rPr>
          <w:rFonts w:ascii="Arial" w:hAnsi="Arial" w:cs="Arial"/>
          <w:b/>
          <w:sz w:val="20"/>
        </w:rPr>
        <w:t>Biểu số 05: BẢNG GIÁ BẤT RỪNG PHÒNG HỘ (NĂM 2020-2024)</w:t>
      </w:r>
    </w:p>
    <w:p w14:paraId="4A764D68" w14:textId="77777777" w:rsidR="009B1005" w:rsidRPr="00F1143E" w:rsidRDefault="009B1005" w:rsidP="009B1005">
      <w:pPr>
        <w:spacing w:before="120"/>
        <w:jc w:val="center"/>
        <w:rPr>
          <w:rFonts w:ascii="Arial" w:hAnsi="Arial" w:cs="Arial"/>
          <w:i/>
          <w:sz w:val="20"/>
        </w:rPr>
      </w:pPr>
      <w:r w:rsidRPr="00F1143E">
        <w:rPr>
          <w:rFonts w:ascii="Arial" w:hAnsi="Arial" w:cs="Arial"/>
          <w:i/>
          <w:sz w:val="20"/>
        </w:rPr>
        <w:t>(Kèm theo Nghị quyết số 217/2019/NQ-HĐND ngày 11/12/2019 của HĐND tỉnh Hòa Bình)</w:t>
      </w:r>
    </w:p>
    <w:tbl>
      <w:tblPr>
        <w:tblW w:w="5000" w:type="pct"/>
        <w:tblCellMar>
          <w:left w:w="0" w:type="dxa"/>
          <w:right w:w="0" w:type="dxa"/>
        </w:tblCellMar>
        <w:tblLook w:val="0000" w:firstRow="0" w:lastRow="0" w:firstColumn="0" w:lastColumn="0" w:noHBand="0" w:noVBand="0"/>
      </w:tblPr>
      <w:tblGrid>
        <w:gridCol w:w="1011"/>
        <w:gridCol w:w="3775"/>
        <w:gridCol w:w="1966"/>
        <w:gridCol w:w="1878"/>
      </w:tblGrid>
      <w:tr w:rsidR="00F1143E" w:rsidRPr="00F1143E" w14:paraId="0026AE9F" w14:textId="77777777" w:rsidTr="002F1C8B">
        <w:trPr>
          <w:trHeight w:val="42"/>
        </w:trPr>
        <w:tc>
          <w:tcPr>
            <w:tcW w:w="586" w:type="pct"/>
            <w:vMerge w:val="restart"/>
            <w:tcBorders>
              <w:top w:val="single" w:sz="4" w:space="0" w:color="auto"/>
              <w:left w:val="single" w:sz="4" w:space="0" w:color="auto"/>
              <w:bottom w:val="nil"/>
              <w:right w:val="nil"/>
            </w:tcBorders>
            <w:shd w:val="clear" w:color="auto" w:fill="FFFFFF"/>
            <w:vAlign w:val="center"/>
          </w:tcPr>
          <w:p w14:paraId="37845CB5"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Số TT</w:t>
            </w:r>
          </w:p>
        </w:tc>
        <w:tc>
          <w:tcPr>
            <w:tcW w:w="2187" w:type="pct"/>
            <w:vMerge w:val="restart"/>
            <w:tcBorders>
              <w:top w:val="single" w:sz="4" w:space="0" w:color="auto"/>
              <w:left w:val="single" w:sz="4" w:space="0" w:color="auto"/>
              <w:bottom w:val="nil"/>
              <w:right w:val="nil"/>
            </w:tcBorders>
            <w:shd w:val="clear" w:color="auto" w:fill="FFFFFF"/>
            <w:vAlign w:val="center"/>
          </w:tcPr>
          <w:p w14:paraId="6BE561FE"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Đơn vị hành chính</w:t>
            </w:r>
          </w:p>
        </w:tc>
        <w:tc>
          <w:tcPr>
            <w:tcW w:w="2227" w:type="pct"/>
            <w:gridSpan w:val="2"/>
            <w:tcBorders>
              <w:top w:val="single" w:sz="4" w:space="0" w:color="auto"/>
              <w:left w:val="single" w:sz="4" w:space="0" w:color="auto"/>
              <w:bottom w:val="nil"/>
              <w:right w:val="single" w:sz="4" w:space="0" w:color="auto"/>
            </w:tcBorders>
            <w:shd w:val="clear" w:color="auto" w:fill="FFFFFF"/>
            <w:vAlign w:val="center"/>
          </w:tcPr>
          <w:p w14:paraId="59ED5019"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Giá đất (1.000đ/m2)</w:t>
            </w:r>
          </w:p>
        </w:tc>
      </w:tr>
      <w:tr w:rsidR="00F1143E" w:rsidRPr="00F1143E" w14:paraId="54C6EF63" w14:textId="77777777" w:rsidTr="002F1C8B">
        <w:trPr>
          <w:trHeight w:val="42"/>
        </w:trPr>
        <w:tc>
          <w:tcPr>
            <w:tcW w:w="586" w:type="pct"/>
            <w:vMerge/>
            <w:tcBorders>
              <w:top w:val="nil"/>
              <w:left w:val="single" w:sz="4" w:space="0" w:color="auto"/>
              <w:bottom w:val="nil"/>
              <w:right w:val="nil"/>
            </w:tcBorders>
            <w:shd w:val="clear" w:color="auto" w:fill="FFFFFF"/>
            <w:vAlign w:val="center"/>
          </w:tcPr>
          <w:p w14:paraId="6705AD93" w14:textId="77777777" w:rsidR="009B1005" w:rsidRPr="00F1143E" w:rsidRDefault="009B1005" w:rsidP="002F1C8B">
            <w:pPr>
              <w:spacing w:before="120"/>
              <w:jc w:val="center"/>
              <w:rPr>
                <w:rFonts w:ascii="Arial" w:hAnsi="Arial" w:cs="Arial"/>
                <w:b/>
                <w:sz w:val="20"/>
              </w:rPr>
            </w:pPr>
          </w:p>
        </w:tc>
        <w:tc>
          <w:tcPr>
            <w:tcW w:w="2187" w:type="pct"/>
            <w:vMerge/>
            <w:tcBorders>
              <w:top w:val="nil"/>
              <w:left w:val="single" w:sz="4" w:space="0" w:color="auto"/>
              <w:bottom w:val="nil"/>
              <w:right w:val="nil"/>
            </w:tcBorders>
            <w:shd w:val="clear" w:color="auto" w:fill="FFFFFF"/>
            <w:vAlign w:val="center"/>
          </w:tcPr>
          <w:p w14:paraId="5FE0D9DC" w14:textId="77777777" w:rsidR="009B1005" w:rsidRPr="00F1143E" w:rsidRDefault="009B1005" w:rsidP="002F1C8B">
            <w:pPr>
              <w:spacing w:before="120"/>
              <w:jc w:val="center"/>
              <w:rPr>
                <w:rFonts w:ascii="Arial" w:hAnsi="Arial" w:cs="Arial"/>
                <w:b/>
                <w:sz w:val="20"/>
              </w:rPr>
            </w:pPr>
          </w:p>
        </w:tc>
        <w:tc>
          <w:tcPr>
            <w:tcW w:w="1139" w:type="pct"/>
            <w:tcBorders>
              <w:top w:val="single" w:sz="4" w:space="0" w:color="auto"/>
              <w:left w:val="single" w:sz="4" w:space="0" w:color="auto"/>
              <w:bottom w:val="nil"/>
              <w:right w:val="nil"/>
            </w:tcBorders>
            <w:shd w:val="clear" w:color="auto" w:fill="FFFFFF"/>
            <w:vAlign w:val="center"/>
          </w:tcPr>
          <w:p w14:paraId="5012C601"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VT1</w:t>
            </w:r>
          </w:p>
        </w:tc>
        <w:tc>
          <w:tcPr>
            <w:tcW w:w="1088" w:type="pct"/>
            <w:tcBorders>
              <w:top w:val="single" w:sz="4" w:space="0" w:color="auto"/>
              <w:left w:val="single" w:sz="4" w:space="0" w:color="auto"/>
              <w:bottom w:val="nil"/>
              <w:right w:val="single" w:sz="4" w:space="0" w:color="auto"/>
            </w:tcBorders>
            <w:shd w:val="clear" w:color="auto" w:fill="FFFFFF"/>
            <w:vAlign w:val="center"/>
          </w:tcPr>
          <w:p w14:paraId="7B430294"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VT2</w:t>
            </w:r>
          </w:p>
        </w:tc>
      </w:tr>
      <w:tr w:rsidR="00F1143E" w:rsidRPr="00F1143E" w14:paraId="77C537DA" w14:textId="77777777" w:rsidTr="002F1C8B">
        <w:trPr>
          <w:trHeight w:val="331"/>
        </w:trPr>
        <w:tc>
          <w:tcPr>
            <w:tcW w:w="586" w:type="pct"/>
            <w:tcBorders>
              <w:top w:val="single" w:sz="4" w:space="0" w:color="auto"/>
              <w:left w:val="single" w:sz="4" w:space="0" w:color="auto"/>
              <w:bottom w:val="nil"/>
              <w:right w:val="nil"/>
            </w:tcBorders>
            <w:shd w:val="clear" w:color="auto" w:fill="FFFFFF"/>
          </w:tcPr>
          <w:p w14:paraId="6EDA7A1C"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I</w:t>
            </w:r>
          </w:p>
        </w:tc>
        <w:tc>
          <w:tcPr>
            <w:tcW w:w="2187" w:type="pct"/>
            <w:tcBorders>
              <w:top w:val="single" w:sz="4" w:space="0" w:color="auto"/>
              <w:left w:val="single" w:sz="4" w:space="0" w:color="auto"/>
              <w:bottom w:val="nil"/>
              <w:right w:val="nil"/>
            </w:tcBorders>
            <w:shd w:val="clear" w:color="auto" w:fill="FFFFFF"/>
          </w:tcPr>
          <w:p w14:paraId="4E8B7982" w14:textId="77777777" w:rsidR="009B1005" w:rsidRPr="00F1143E" w:rsidRDefault="009B1005" w:rsidP="002F1C8B">
            <w:pPr>
              <w:spacing w:before="120"/>
              <w:rPr>
                <w:rFonts w:ascii="Arial" w:hAnsi="Arial" w:cs="Arial"/>
                <w:b/>
                <w:sz w:val="20"/>
              </w:rPr>
            </w:pPr>
            <w:r w:rsidRPr="00F1143E">
              <w:rPr>
                <w:rFonts w:ascii="Arial" w:hAnsi="Arial" w:cs="Arial"/>
                <w:b/>
                <w:sz w:val="20"/>
              </w:rPr>
              <w:t>HUYỆN KỲ SƠN</w:t>
            </w:r>
          </w:p>
        </w:tc>
        <w:tc>
          <w:tcPr>
            <w:tcW w:w="1139" w:type="pct"/>
            <w:tcBorders>
              <w:top w:val="single" w:sz="4" w:space="0" w:color="auto"/>
              <w:left w:val="single" w:sz="4" w:space="0" w:color="auto"/>
              <w:bottom w:val="nil"/>
              <w:right w:val="nil"/>
            </w:tcBorders>
            <w:shd w:val="clear" w:color="auto" w:fill="FFFFFF"/>
          </w:tcPr>
          <w:p w14:paraId="57C15B73" w14:textId="77777777" w:rsidR="009B1005" w:rsidRPr="00F1143E" w:rsidRDefault="009B1005" w:rsidP="002F1C8B">
            <w:pPr>
              <w:spacing w:before="120"/>
              <w:jc w:val="center"/>
              <w:rPr>
                <w:rFonts w:ascii="Arial" w:hAnsi="Arial" w:cs="Arial"/>
                <w:sz w:val="20"/>
              </w:rPr>
            </w:pPr>
          </w:p>
        </w:tc>
        <w:tc>
          <w:tcPr>
            <w:tcW w:w="1088" w:type="pct"/>
            <w:tcBorders>
              <w:top w:val="single" w:sz="4" w:space="0" w:color="auto"/>
              <w:left w:val="single" w:sz="4" w:space="0" w:color="auto"/>
              <w:bottom w:val="nil"/>
              <w:right w:val="single" w:sz="4" w:space="0" w:color="auto"/>
            </w:tcBorders>
            <w:shd w:val="clear" w:color="auto" w:fill="FFFFFF"/>
          </w:tcPr>
          <w:p w14:paraId="2FDE21D8" w14:textId="77777777" w:rsidR="009B1005" w:rsidRPr="00F1143E" w:rsidRDefault="009B1005" w:rsidP="002F1C8B">
            <w:pPr>
              <w:spacing w:before="120"/>
              <w:jc w:val="center"/>
              <w:rPr>
                <w:rFonts w:ascii="Arial" w:hAnsi="Arial" w:cs="Arial"/>
                <w:sz w:val="20"/>
              </w:rPr>
            </w:pPr>
          </w:p>
        </w:tc>
      </w:tr>
      <w:tr w:rsidR="00F1143E" w:rsidRPr="00F1143E" w14:paraId="7A60F5B3" w14:textId="77777777" w:rsidTr="002F1C8B">
        <w:trPr>
          <w:trHeight w:val="284"/>
        </w:trPr>
        <w:tc>
          <w:tcPr>
            <w:tcW w:w="586" w:type="pct"/>
            <w:tcBorders>
              <w:top w:val="single" w:sz="4" w:space="0" w:color="auto"/>
              <w:left w:val="single" w:sz="4" w:space="0" w:color="auto"/>
              <w:bottom w:val="nil"/>
              <w:right w:val="nil"/>
            </w:tcBorders>
            <w:shd w:val="clear" w:color="auto" w:fill="FFFFFF"/>
          </w:tcPr>
          <w:p w14:paraId="63FCA4F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2187" w:type="pct"/>
            <w:tcBorders>
              <w:top w:val="single" w:sz="4" w:space="0" w:color="auto"/>
              <w:left w:val="single" w:sz="4" w:space="0" w:color="auto"/>
              <w:bottom w:val="nil"/>
              <w:right w:val="nil"/>
            </w:tcBorders>
            <w:shd w:val="clear" w:color="auto" w:fill="FFFFFF"/>
          </w:tcPr>
          <w:p w14:paraId="6E51CB2E" w14:textId="77777777" w:rsidR="009B1005" w:rsidRPr="00F1143E" w:rsidRDefault="009B1005" w:rsidP="002F1C8B">
            <w:pPr>
              <w:spacing w:before="120"/>
              <w:rPr>
                <w:rFonts w:ascii="Arial" w:hAnsi="Arial" w:cs="Arial"/>
                <w:sz w:val="20"/>
              </w:rPr>
            </w:pPr>
            <w:r w:rsidRPr="00F1143E">
              <w:rPr>
                <w:rFonts w:ascii="Arial" w:hAnsi="Arial" w:cs="Arial"/>
                <w:sz w:val="20"/>
              </w:rPr>
              <w:t>Thị trấn Kỳ Sơn</w:t>
            </w:r>
          </w:p>
        </w:tc>
        <w:tc>
          <w:tcPr>
            <w:tcW w:w="1139" w:type="pct"/>
            <w:tcBorders>
              <w:top w:val="single" w:sz="4" w:space="0" w:color="auto"/>
              <w:left w:val="single" w:sz="4" w:space="0" w:color="auto"/>
              <w:bottom w:val="nil"/>
              <w:right w:val="nil"/>
            </w:tcBorders>
            <w:shd w:val="clear" w:color="auto" w:fill="FFFFFF"/>
          </w:tcPr>
          <w:p w14:paraId="52ECA50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nil"/>
              <w:right w:val="single" w:sz="4" w:space="0" w:color="auto"/>
            </w:tcBorders>
            <w:shd w:val="clear" w:color="auto" w:fill="FFFFFF"/>
          </w:tcPr>
          <w:p w14:paraId="5B8437E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6A9631D9" w14:textId="77777777" w:rsidTr="002F1C8B">
        <w:trPr>
          <w:trHeight w:val="42"/>
        </w:trPr>
        <w:tc>
          <w:tcPr>
            <w:tcW w:w="586" w:type="pct"/>
            <w:tcBorders>
              <w:top w:val="single" w:sz="4" w:space="0" w:color="auto"/>
              <w:left w:val="single" w:sz="4" w:space="0" w:color="auto"/>
              <w:bottom w:val="nil"/>
              <w:right w:val="nil"/>
            </w:tcBorders>
            <w:shd w:val="clear" w:color="auto" w:fill="FFFFFF"/>
          </w:tcPr>
          <w:p w14:paraId="74BEC5FE" w14:textId="77777777" w:rsidR="009B1005" w:rsidRPr="00F1143E" w:rsidRDefault="009B1005" w:rsidP="002F1C8B">
            <w:pPr>
              <w:spacing w:before="120"/>
              <w:jc w:val="center"/>
              <w:rPr>
                <w:rFonts w:ascii="Arial" w:hAnsi="Arial" w:cs="Arial"/>
                <w:sz w:val="20"/>
              </w:rPr>
            </w:pPr>
            <w:r w:rsidRPr="00F1143E">
              <w:rPr>
                <w:rFonts w:ascii="Arial" w:hAnsi="Arial" w:cs="Arial"/>
                <w:sz w:val="20"/>
              </w:rPr>
              <w:lastRenderedPageBreak/>
              <w:t>2</w:t>
            </w:r>
          </w:p>
        </w:tc>
        <w:tc>
          <w:tcPr>
            <w:tcW w:w="2187" w:type="pct"/>
            <w:tcBorders>
              <w:top w:val="single" w:sz="4" w:space="0" w:color="auto"/>
              <w:left w:val="single" w:sz="4" w:space="0" w:color="auto"/>
              <w:bottom w:val="nil"/>
              <w:right w:val="nil"/>
            </w:tcBorders>
            <w:shd w:val="clear" w:color="auto" w:fill="FFFFFF"/>
          </w:tcPr>
          <w:p w14:paraId="55BE85C0" w14:textId="77777777" w:rsidR="009B1005" w:rsidRPr="00F1143E" w:rsidRDefault="009B1005" w:rsidP="002F1C8B">
            <w:pPr>
              <w:spacing w:before="120"/>
              <w:rPr>
                <w:rFonts w:ascii="Arial" w:hAnsi="Arial" w:cs="Arial"/>
                <w:sz w:val="20"/>
              </w:rPr>
            </w:pPr>
            <w:r w:rsidRPr="00F1143E">
              <w:rPr>
                <w:rFonts w:ascii="Arial" w:hAnsi="Arial" w:cs="Arial"/>
                <w:sz w:val="20"/>
              </w:rPr>
              <w:t>Xã Mông Hóa</w:t>
            </w:r>
          </w:p>
        </w:tc>
        <w:tc>
          <w:tcPr>
            <w:tcW w:w="1139" w:type="pct"/>
            <w:tcBorders>
              <w:top w:val="single" w:sz="4" w:space="0" w:color="auto"/>
              <w:left w:val="single" w:sz="4" w:space="0" w:color="auto"/>
              <w:bottom w:val="nil"/>
              <w:right w:val="nil"/>
            </w:tcBorders>
            <w:shd w:val="clear" w:color="auto" w:fill="FFFFFF"/>
          </w:tcPr>
          <w:p w14:paraId="091E06E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nil"/>
              <w:right w:val="single" w:sz="4" w:space="0" w:color="auto"/>
            </w:tcBorders>
            <w:shd w:val="clear" w:color="auto" w:fill="FFFFFF"/>
          </w:tcPr>
          <w:p w14:paraId="5FFC3BF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3162CDF4" w14:textId="77777777" w:rsidTr="002F1C8B">
        <w:trPr>
          <w:trHeight w:val="299"/>
        </w:trPr>
        <w:tc>
          <w:tcPr>
            <w:tcW w:w="586" w:type="pct"/>
            <w:tcBorders>
              <w:top w:val="single" w:sz="4" w:space="0" w:color="auto"/>
              <w:left w:val="single" w:sz="4" w:space="0" w:color="auto"/>
              <w:bottom w:val="nil"/>
              <w:right w:val="nil"/>
            </w:tcBorders>
            <w:shd w:val="clear" w:color="auto" w:fill="FFFFFF"/>
          </w:tcPr>
          <w:p w14:paraId="1F0342F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2187" w:type="pct"/>
            <w:tcBorders>
              <w:top w:val="single" w:sz="4" w:space="0" w:color="auto"/>
              <w:left w:val="single" w:sz="4" w:space="0" w:color="auto"/>
              <w:bottom w:val="nil"/>
              <w:right w:val="nil"/>
            </w:tcBorders>
            <w:shd w:val="clear" w:color="auto" w:fill="FFFFFF"/>
          </w:tcPr>
          <w:p w14:paraId="5B2D2EEF" w14:textId="77777777" w:rsidR="009B1005" w:rsidRPr="00F1143E" w:rsidRDefault="009B1005" w:rsidP="002F1C8B">
            <w:pPr>
              <w:spacing w:before="120"/>
              <w:rPr>
                <w:rFonts w:ascii="Arial" w:hAnsi="Arial" w:cs="Arial"/>
                <w:sz w:val="20"/>
              </w:rPr>
            </w:pPr>
            <w:r w:rsidRPr="00F1143E">
              <w:rPr>
                <w:rFonts w:ascii="Arial" w:hAnsi="Arial" w:cs="Arial"/>
                <w:sz w:val="20"/>
              </w:rPr>
              <w:t>Xã Dân Hạ</w:t>
            </w:r>
          </w:p>
        </w:tc>
        <w:tc>
          <w:tcPr>
            <w:tcW w:w="1139" w:type="pct"/>
            <w:tcBorders>
              <w:top w:val="single" w:sz="4" w:space="0" w:color="auto"/>
              <w:left w:val="single" w:sz="4" w:space="0" w:color="auto"/>
              <w:bottom w:val="nil"/>
              <w:right w:val="nil"/>
            </w:tcBorders>
            <w:shd w:val="clear" w:color="auto" w:fill="FFFFFF"/>
          </w:tcPr>
          <w:p w14:paraId="6F6E76E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nil"/>
              <w:right w:val="single" w:sz="4" w:space="0" w:color="auto"/>
            </w:tcBorders>
            <w:shd w:val="clear" w:color="auto" w:fill="FFFFFF"/>
          </w:tcPr>
          <w:p w14:paraId="7BD4E50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010C29AA" w14:textId="77777777" w:rsidTr="002F1C8B">
        <w:trPr>
          <w:trHeight w:val="299"/>
        </w:trPr>
        <w:tc>
          <w:tcPr>
            <w:tcW w:w="586" w:type="pct"/>
            <w:tcBorders>
              <w:top w:val="single" w:sz="4" w:space="0" w:color="auto"/>
              <w:left w:val="single" w:sz="4" w:space="0" w:color="auto"/>
              <w:bottom w:val="nil"/>
              <w:right w:val="nil"/>
            </w:tcBorders>
            <w:shd w:val="clear" w:color="auto" w:fill="FFFFFF"/>
          </w:tcPr>
          <w:p w14:paraId="3683DB1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2187" w:type="pct"/>
            <w:tcBorders>
              <w:top w:val="single" w:sz="4" w:space="0" w:color="auto"/>
              <w:left w:val="single" w:sz="4" w:space="0" w:color="auto"/>
              <w:bottom w:val="nil"/>
              <w:right w:val="nil"/>
            </w:tcBorders>
            <w:shd w:val="clear" w:color="auto" w:fill="FFFFFF"/>
          </w:tcPr>
          <w:p w14:paraId="7B78C5D6" w14:textId="77777777" w:rsidR="009B1005" w:rsidRPr="00F1143E" w:rsidRDefault="009B1005" w:rsidP="002F1C8B">
            <w:pPr>
              <w:spacing w:before="120"/>
              <w:rPr>
                <w:rFonts w:ascii="Arial" w:hAnsi="Arial" w:cs="Arial"/>
                <w:sz w:val="20"/>
              </w:rPr>
            </w:pPr>
            <w:r w:rsidRPr="00F1143E">
              <w:rPr>
                <w:rFonts w:ascii="Arial" w:hAnsi="Arial" w:cs="Arial"/>
                <w:sz w:val="20"/>
              </w:rPr>
              <w:t>Xã Dân Hòa</w:t>
            </w:r>
          </w:p>
        </w:tc>
        <w:tc>
          <w:tcPr>
            <w:tcW w:w="1139" w:type="pct"/>
            <w:tcBorders>
              <w:top w:val="single" w:sz="4" w:space="0" w:color="auto"/>
              <w:left w:val="single" w:sz="4" w:space="0" w:color="auto"/>
              <w:bottom w:val="nil"/>
              <w:right w:val="nil"/>
            </w:tcBorders>
            <w:shd w:val="clear" w:color="auto" w:fill="FFFFFF"/>
          </w:tcPr>
          <w:p w14:paraId="634AA3B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nil"/>
              <w:right w:val="single" w:sz="4" w:space="0" w:color="auto"/>
            </w:tcBorders>
            <w:shd w:val="clear" w:color="auto" w:fill="FFFFFF"/>
          </w:tcPr>
          <w:p w14:paraId="4176AE5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141F03EB" w14:textId="77777777" w:rsidTr="002F1C8B">
        <w:trPr>
          <w:trHeight w:val="306"/>
        </w:trPr>
        <w:tc>
          <w:tcPr>
            <w:tcW w:w="586" w:type="pct"/>
            <w:tcBorders>
              <w:top w:val="single" w:sz="4" w:space="0" w:color="auto"/>
              <w:left w:val="single" w:sz="4" w:space="0" w:color="auto"/>
              <w:bottom w:val="nil"/>
              <w:right w:val="nil"/>
            </w:tcBorders>
            <w:shd w:val="clear" w:color="auto" w:fill="FFFFFF"/>
          </w:tcPr>
          <w:p w14:paraId="4AA7063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2187" w:type="pct"/>
            <w:tcBorders>
              <w:top w:val="single" w:sz="4" w:space="0" w:color="auto"/>
              <w:left w:val="single" w:sz="4" w:space="0" w:color="auto"/>
              <w:bottom w:val="nil"/>
              <w:right w:val="nil"/>
            </w:tcBorders>
            <w:shd w:val="clear" w:color="auto" w:fill="FFFFFF"/>
          </w:tcPr>
          <w:p w14:paraId="04A76E2A" w14:textId="77777777" w:rsidR="009B1005" w:rsidRPr="00F1143E" w:rsidRDefault="009B1005" w:rsidP="002F1C8B">
            <w:pPr>
              <w:spacing w:before="120"/>
              <w:rPr>
                <w:rFonts w:ascii="Arial" w:hAnsi="Arial" w:cs="Arial"/>
                <w:sz w:val="20"/>
              </w:rPr>
            </w:pPr>
            <w:r w:rsidRPr="00F1143E">
              <w:rPr>
                <w:rFonts w:ascii="Arial" w:hAnsi="Arial" w:cs="Arial"/>
                <w:sz w:val="20"/>
              </w:rPr>
              <w:t>Xã Yên Quang</w:t>
            </w:r>
          </w:p>
        </w:tc>
        <w:tc>
          <w:tcPr>
            <w:tcW w:w="1139" w:type="pct"/>
            <w:tcBorders>
              <w:top w:val="single" w:sz="4" w:space="0" w:color="auto"/>
              <w:left w:val="single" w:sz="4" w:space="0" w:color="auto"/>
              <w:bottom w:val="nil"/>
              <w:right w:val="nil"/>
            </w:tcBorders>
            <w:shd w:val="clear" w:color="auto" w:fill="FFFFFF"/>
          </w:tcPr>
          <w:p w14:paraId="263A06F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nil"/>
              <w:right w:val="single" w:sz="4" w:space="0" w:color="auto"/>
            </w:tcBorders>
            <w:shd w:val="clear" w:color="auto" w:fill="FFFFFF"/>
          </w:tcPr>
          <w:p w14:paraId="1B29228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19186925" w14:textId="77777777" w:rsidTr="002F1C8B">
        <w:trPr>
          <w:trHeight w:val="302"/>
        </w:trPr>
        <w:tc>
          <w:tcPr>
            <w:tcW w:w="586" w:type="pct"/>
            <w:tcBorders>
              <w:top w:val="single" w:sz="4" w:space="0" w:color="auto"/>
              <w:left w:val="single" w:sz="4" w:space="0" w:color="auto"/>
              <w:bottom w:val="nil"/>
              <w:right w:val="nil"/>
            </w:tcBorders>
            <w:shd w:val="clear" w:color="auto" w:fill="FFFFFF"/>
          </w:tcPr>
          <w:p w14:paraId="04E6048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2187" w:type="pct"/>
            <w:tcBorders>
              <w:top w:val="single" w:sz="4" w:space="0" w:color="auto"/>
              <w:left w:val="single" w:sz="4" w:space="0" w:color="auto"/>
              <w:bottom w:val="nil"/>
              <w:right w:val="nil"/>
            </w:tcBorders>
            <w:shd w:val="clear" w:color="auto" w:fill="FFFFFF"/>
          </w:tcPr>
          <w:p w14:paraId="07492EDA" w14:textId="77777777" w:rsidR="009B1005" w:rsidRPr="00F1143E" w:rsidRDefault="009B1005" w:rsidP="002F1C8B">
            <w:pPr>
              <w:spacing w:before="120"/>
              <w:rPr>
                <w:rFonts w:ascii="Arial" w:hAnsi="Arial" w:cs="Arial"/>
                <w:sz w:val="20"/>
              </w:rPr>
            </w:pPr>
            <w:r w:rsidRPr="00F1143E">
              <w:rPr>
                <w:rFonts w:ascii="Arial" w:hAnsi="Arial" w:cs="Arial"/>
                <w:sz w:val="20"/>
              </w:rPr>
              <w:t>Xã Phúc Tiến</w:t>
            </w:r>
          </w:p>
        </w:tc>
        <w:tc>
          <w:tcPr>
            <w:tcW w:w="1139" w:type="pct"/>
            <w:tcBorders>
              <w:top w:val="single" w:sz="4" w:space="0" w:color="auto"/>
              <w:left w:val="single" w:sz="4" w:space="0" w:color="auto"/>
              <w:bottom w:val="nil"/>
              <w:right w:val="nil"/>
            </w:tcBorders>
            <w:shd w:val="clear" w:color="auto" w:fill="FFFFFF"/>
          </w:tcPr>
          <w:p w14:paraId="1D97195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nil"/>
              <w:right w:val="single" w:sz="4" w:space="0" w:color="auto"/>
            </w:tcBorders>
            <w:shd w:val="clear" w:color="auto" w:fill="FFFFFF"/>
          </w:tcPr>
          <w:p w14:paraId="48B3142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7681D4D2" w14:textId="77777777" w:rsidTr="002F1C8B">
        <w:trPr>
          <w:trHeight w:val="299"/>
        </w:trPr>
        <w:tc>
          <w:tcPr>
            <w:tcW w:w="586" w:type="pct"/>
            <w:tcBorders>
              <w:top w:val="single" w:sz="4" w:space="0" w:color="auto"/>
              <w:left w:val="single" w:sz="4" w:space="0" w:color="auto"/>
              <w:bottom w:val="nil"/>
              <w:right w:val="nil"/>
            </w:tcBorders>
            <w:shd w:val="clear" w:color="auto" w:fill="FFFFFF"/>
          </w:tcPr>
          <w:p w14:paraId="58866F8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2187" w:type="pct"/>
            <w:tcBorders>
              <w:top w:val="single" w:sz="4" w:space="0" w:color="auto"/>
              <w:left w:val="single" w:sz="4" w:space="0" w:color="auto"/>
              <w:bottom w:val="nil"/>
              <w:right w:val="nil"/>
            </w:tcBorders>
            <w:shd w:val="clear" w:color="auto" w:fill="FFFFFF"/>
          </w:tcPr>
          <w:p w14:paraId="38718C00" w14:textId="77777777" w:rsidR="009B1005" w:rsidRPr="00F1143E" w:rsidRDefault="009B1005" w:rsidP="002F1C8B">
            <w:pPr>
              <w:spacing w:before="120"/>
              <w:rPr>
                <w:rFonts w:ascii="Arial" w:hAnsi="Arial" w:cs="Arial"/>
                <w:sz w:val="20"/>
              </w:rPr>
            </w:pPr>
            <w:r w:rsidRPr="00F1143E">
              <w:rPr>
                <w:rFonts w:ascii="Arial" w:hAnsi="Arial" w:cs="Arial"/>
                <w:sz w:val="20"/>
              </w:rPr>
              <w:t>Xã Hợp Thịnh</w:t>
            </w:r>
          </w:p>
        </w:tc>
        <w:tc>
          <w:tcPr>
            <w:tcW w:w="1139" w:type="pct"/>
            <w:tcBorders>
              <w:top w:val="single" w:sz="4" w:space="0" w:color="auto"/>
              <w:left w:val="single" w:sz="4" w:space="0" w:color="auto"/>
              <w:bottom w:val="nil"/>
              <w:right w:val="nil"/>
            </w:tcBorders>
            <w:shd w:val="clear" w:color="auto" w:fill="FFFFFF"/>
          </w:tcPr>
          <w:p w14:paraId="77149C6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nil"/>
              <w:right w:val="single" w:sz="4" w:space="0" w:color="auto"/>
            </w:tcBorders>
            <w:shd w:val="clear" w:color="auto" w:fill="FFFFFF"/>
          </w:tcPr>
          <w:p w14:paraId="6CC2569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3818487B" w14:textId="77777777" w:rsidTr="002F1C8B">
        <w:trPr>
          <w:trHeight w:val="302"/>
        </w:trPr>
        <w:tc>
          <w:tcPr>
            <w:tcW w:w="586" w:type="pct"/>
            <w:tcBorders>
              <w:top w:val="single" w:sz="4" w:space="0" w:color="auto"/>
              <w:left w:val="single" w:sz="4" w:space="0" w:color="auto"/>
              <w:bottom w:val="nil"/>
              <w:right w:val="nil"/>
            </w:tcBorders>
            <w:shd w:val="clear" w:color="auto" w:fill="FFFFFF"/>
          </w:tcPr>
          <w:p w14:paraId="6DCE6C0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2187" w:type="pct"/>
            <w:tcBorders>
              <w:top w:val="single" w:sz="4" w:space="0" w:color="auto"/>
              <w:left w:val="single" w:sz="4" w:space="0" w:color="auto"/>
              <w:bottom w:val="nil"/>
              <w:right w:val="nil"/>
            </w:tcBorders>
            <w:shd w:val="clear" w:color="auto" w:fill="FFFFFF"/>
          </w:tcPr>
          <w:p w14:paraId="23125BF9" w14:textId="77777777" w:rsidR="009B1005" w:rsidRPr="00F1143E" w:rsidRDefault="009B1005" w:rsidP="002F1C8B">
            <w:pPr>
              <w:spacing w:before="120"/>
              <w:rPr>
                <w:rFonts w:ascii="Arial" w:hAnsi="Arial" w:cs="Arial"/>
                <w:sz w:val="20"/>
              </w:rPr>
            </w:pPr>
            <w:r w:rsidRPr="00F1143E">
              <w:rPr>
                <w:rFonts w:ascii="Arial" w:hAnsi="Arial" w:cs="Arial"/>
                <w:sz w:val="20"/>
              </w:rPr>
              <w:t>Xã Hợp Thành</w:t>
            </w:r>
          </w:p>
        </w:tc>
        <w:tc>
          <w:tcPr>
            <w:tcW w:w="1139" w:type="pct"/>
            <w:tcBorders>
              <w:top w:val="single" w:sz="4" w:space="0" w:color="auto"/>
              <w:left w:val="single" w:sz="4" w:space="0" w:color="auto"/>
              <w:bottom w:val="nil"/>
              <w:right w:val="nil"/>
            </w:tcBorders>
            <w:shd w:val="clear" w:color="auto" w:fill="FFFFFF"/>
          </w:tcPr>
          <w:p w14:paraId="125F31C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nil"/>
              <w:right w:val="single" w:sz="4" w:space="0" w:color="auto"/>
            </w:tcBorders>
            <w:shd w:val="clear" w:color="auto" w:fill="FFFFFF"/>
          </w:tcPr>
          <w:p w14:paraId="6906773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3E4EC855" w14:textId="77777777" w:rsidTr="002F1C8B">
        <w:trPr>
          <w:trHeight w:val="302"/>
        </w:trPr>
        <w:tc>
          <w:tcPr>
            <w:tcW w:w="586" w:type="pct"/>
            <w:tcBorders>
              <w:top w:val="single" w:sz="4" w:space="0" w:color="auto"/>
              <w:left w:val="single" w:sz="4" w:space="0" w:color="auto"/>
              <w:bottom w:val="nil"/>
              <w:right w:val="nil"/>
            </w:tcBorders>
            <w:shd w:val="clear" w:color="auto" w:fill="FFFFFF"/>
          </w:tcPr>
          <w:p w14:paraId="16A165D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2187" w:type="pct"/>
            <w:tcBorders>
              <w:top w:val="single" w:sz="4" w:space="0" w:color="auto"/>
              <w:left w:val="single" w:sz="4" w:space="0" w:color="auto"/>
              <w:bottom w:val="nil"/>
              <w:right w:val="nil"/>
            </w:tcBorders>
            <w:shd w:val="clear" w:color="auto" w:fill="FFFFFF"/>
          </w:tcPr>
          <w:p w14:paraId="48CB88D8" w14:textId="77777777" w:rsidR="009B1005" w:rsidRPr="00F1143E" w:rsidRDefault="009B1005" w:rsidP="002F1C8B">
            <w:pPr>
              <w:spacing w:before="120"/>
              <w:rPr>
                <w:rFonts w:ascii="Arial" w:hAnsi="Arial" w:cs="Arial"/>
                <w:sz w:val="20"/>
              </w:rPr>
            </w:pPr>
            <w:r w:rsidRPr="00F1143E">
              <w:rPr>
                <w:rFonts w:ascii="Arial" w:hAnsi="Arial" w:cs="Arial"/>
                <w:sz w:val="20"/>
              </w:rPr>
              <w:t>Xã Phú Minh</w:t>
            </w:r>
          </w:p>
        </w:tc>
        <w:tc>
          <w:tcPr>
            <w:tcW w:w="1139" w:type="pct"/>
            <w:tcBorders>
              <w:top w:val="single" w:sz="4" w:space="0" w:color="auto"/>
              <w:left w:val="single" w:sz="4" w:space="0" w:color="auto"/>
              <w:bottom w:val="nil"/>
              <w:right w:val="nil"/>
            </w:tcBorders>
            <w:shd w:val="clear" w:color="auto" w:fill="FFFFFF"/>
          </w:tcPr>
          <w:p w14:paraId="434DADB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nil"/>
              <w:right w:val="single" w:sz="4" w:space="0" w:color="auto"/>
            </w:tcBorders>
            <w:shd w:val="clear" w:color="auto" w:fill="FFFFFF"/>
          </w:tcPr>
          <w:p w14:paraId="160E513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7AC971E6" w14:textId="77777777" w:rsidTr="002F1C8B">
        <w:trPr>
          <w:trHeight w:val="299"/>
        </w:trPr>
        <w:tc>
          <w:tcPr>
            <w:tcW w:w="586" w:type="pct"/>
            <w:tcBorders>
              <w:top w:val="single" w:sz="4" w:space="0" w:color="auto"/>
              <w:left w:val="single" w:sz="4" w:space="0" w:color="auto"/>
              <w:bottom w:val="nil"/>
              <w:right w:val="nil"/>
            </w:tcBorders>
            <w:shd w:val="clear" w:color="auto" w:fill="FFFFFF"/>
          </w:tcPr>
          <w:p w14:paraId="6F68297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2187" w:type="pct"/>
            <w:tcBorders>
              <w:top w:val="single" w:sz="4" w:space="0" w:color="auto"/>
              <w:left w:val="single" w:sz="4" w:space="0" w:color="auto"/>
              <w:bottom w:val="nil"/>
              <w:right w:val="nil"/>
            </w:tcBorders>
            <w:shd w:val="clear" w:color="auto" w:fill="FFFFFF"/>
          </w:tcPr>
          <w:p w14:paraId="0A0A8F3F" w14:textId="77777777" w:rsidR="009B1005" w:rsidRPr="00F1143E" w:rsidRDefault="009B1005" w:rsidP="002F1C8B">
            <w:pPr>
              <w:spacing w:before="120"/>
              <w:rPr>
                <w:rFonts w:ascii="Arial" w:hAnsi="Arial" w:cs="Arial"/>
                <w:sz w:val="20"/>
              </w:rPr>
            </w:pPr>
            <w:r w:rsidRPr="00F1143E">
              <w:rPr>
                <w:rFonts w:ascii="Arial" w:hAnsi="Arial" w:cs="Arial"/>
                <w:sz w:val="20"/>
              </w:rPr>
              <w:t>Xã Độc Lập</w:t>
            </w:r>
          </w:p>
        </w:tc>
        <w:tc>
          <w:tcPr>
            <w:tcW w:w="1139" w:type="pct"/>
            <w:tcBorders>
              <w:top w:val="single" w:sz="4" w:space="0" w:color="auto"/>
              <w:left w:val="single" w:sz="4" w:space="0" w:color="auto"/>
              <w:bottom w:val="nil"/>
              <w:right w:val="nil"/>
            </w:tcBorders>
            <w:shd w:val="clear" w:color="auto" w:fill="FFFFFF"/>
          </w:tcPr>
          <w:p w14:paraId="52262A8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088" w:type="pct"/>
            <w:tcBorders>
              <w:top w:val="single" w:sz="4" w:space="0" w:color="auto"/>
              <w:left w:val="single" w:sz="4" w:space="0" w:color="auto"/>
              <w:bottom w:val="nil"/>
              <w:right w:val="single" w:sz="4" w:space="0" w:color="auto"/>
            </w:tcBorders>
            <w:shd w:val="clear" w:color="auto" w:fill="FFFFFF"/>
          </w:tcPr>
          <w:p w14:paraId="1D3AFB5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7B787716" w14:textId="77777777" w:rsidTr="002F1C8B">
        <w:trPr>
          <w:trHeight w:val="284"/>
        </w:trPr>
        <w:tc>
          <w:tcPr>
            <w:tcW w:w="586" w:type="pct"/>
            <w:tcBorders>
              <w:top w:val="single" w:sz="4" w:space="0" w:color="auto"/>
              <w:left w:val="single" w:sz="4" w:space="0" w:color="auto"/>
              <w:bottom w:val="nil"/>
              <w:right w:val="nil"/>
            </w:tcBorders>
            <w:shd w:val="clear" w:color="auto" w:fill="FFFFFF"/>
          </w:tcPr>
          <w:p w14:paraId="1D238C54"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II</w:t>
            </w:r>
          </w:p>
        </w:tc>
        <w:tc>
          <w:tcPr>
            <w:tcW w:w="2187" w:type="pct"/>
            <w:tcBorders>
              <w:top w:val="single" w:sz="4" w:space="0" w:color="auto"/>
              <w:left w:val="single" w:sz="4" w:space="0" w:color="auto"/>
              <w:bottom w:val="nil"/>
              <w:right w:val="nil"/>
            </w:tcBorders>
            <w:shd w:val="clear" w:color="auto" w:fill="FFFFFF"/>
          </w:tcPr>
          <w:p w14:paraId="77CB2B15" w14:textId="77777777" w:rsidR="009B1005" w:rsidRPr="00F1143E" w:rsidRDefault="009B1005" w:rsidP="002F1C8B">
            <w:pPr>
              <w:spacing w:before="120"/>
              <w:rPr>
                <w:rFonts w:ascii="Arial" w:hAnsi="Arial" w:cs="Arial"/>
                <w:b/>
                <w:sz w:val="20"/>
              </w:rPr>
            </w:pPr>
            <w:r w:rsidRPr="00F1143E">
              <w:rPr>
                <w:rFonts w:ascii="Arial" w:hAnsi="Arial" w:cs="Arial"/>
                <w:b/>
                <w:sz w:val="20"/>
              </w:rPr>
              <w:t>HUYỆN LẠC SƠN</w:t>
            </w:r>
          </w:p>
        </w:tc>
        <w:tc>
          <w:tcPr>
            <w:tcW w:w="1139" w:type="pct"/>
            <w:tcBorders>
              <w:top w:val="single" w:sz="4" w:space="0" w:color="auto"/>
              <w:left w:val="single" w:sz="4" w:space="0" w:color="auto"/>
              <w:bottom w:val="nil"/>
              <w:right w:val="nil"/>
            </w:tcBorders>
            <w:shd w:val="clear" w:color="auto" w:fill="FFFFFF"/>
          </w:tcPr>
          <w:p w14:paraId="4840CA27" w14:textId="77777777" w:rsidR="009B1005" w:rsidRPr="00F1143E" w:rsidRDefault="009B1005" w:rsidP="002F1C8B">
            <w:pPr>
              <w:spacing w:before="120"/>
              <w:jc w:val="center"/>
              <w:rPr>
                <w:rFonts w:ascii="Arial" w:hAnsi="Arial" w:cs="Arial"/>
                <w:sz w:val="20"/>
              </w:rPr>
            </w:pPr>
          </w:p>
        </w:tc>
        <w:tc>
          <w:tcPr>
            <w:tcW w:w="1088" w:type="pct"/>
            <w:tcBorders>
              <w:top w:val="single" w:sz="4" w:space="0" w:color="auto"/>
              <w:left w:val="single" w:sz="4" w:space="0" w:color="auto"/>
              <w:bottom w:val="nil"/>
              <w:right w:val="single" w:sz="4" w:space="0" w:color="auto"/>
            </w:tcBorders>
            <w:shd w:val="clear" w:color="auto" w:fill="FFFFFF"/>
          </w:tcPr>
          <w:p w14:paraId="78980804" w14:textId="77777777" w:rsidR="009B1005" w:rsidRPr="00F1143E" w:rsidRDefault="009B1005" w:rsidP="002F1C8B">
            <w:pPr>
              <w:spacing w:before="120"/>
              <w:jc w:val="center"/>
              <w:rPr>
                <w:rFonts w:ascii="Arial" w:hAnsi="Arial" w:cs="Arial"/>
                <w:sz w:val="20"/>
              </w:rPr>
            </w:pPr>
          </w:p>
        </w:tc>
      </w:tr>
      <w:tr w:rsidR="00F1143E" w:rsidRPr="00F1143E" w14:paraId="238E82AC" w14:textId="77777777" w:rsidTr="002F1C8B">
        <w:trPr>
          <w:trHeight w:val="302"/>
        </w:trPr>
        <w:tc>
          <w:tcPr>
            <w:tcW w:w="586" w:type="pct"/>
            <w:tcBorders>
              <w:top w:val="single" w:sz="4" w:space="0" w:color="auto"/>
              <w:left w:val="single" w:sz="4" w:space="0" w:color="auto"/>
              <w:bottom w:val="nil"/>
              <w:right w:val="nil"/>
            </w:tcBorders>
            <w:shd w:val="clear" w:color="auto" w:fill="FFFFFF"/>
          </w:tcPr>
          <w:p w14:paraId="577D8E1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2187" w:type="pct"/>
            <w:tcBorders>
              <w:top w:val="single" w:sz="4" w:space="0" w:color="auto"/>
              <w:left w:val="single" w:sz="4" w:space="0" w:color="auto"/>
              <w:bottom w:val="nil"/>
              <w:right w:val="nil"/>
            </w:tcBorders>
            <w:shd w:val="clear" w:color="auto" w:fill="FFFFFF"/>
          </w:tcPr>
          <w:p w14:paraId="06C0CF04" w14:textId="77777777" w:rsidR="009B1005" w:rsidRPr="00F1143E" w:rsidRDefault="009B1005" w:rsidP="002F1C8B">
            <w:pPr>
              <w:spacing w:before="120"/>
              <w:rPr>
                <w:rFonts w:ascii="Arial" w:hAnsi="Arial" w:cs="Arial"/>
                <w:sz w:val="20"/>
              </w:rPr>
            </w:pPr>
            <w:r w:rsidRPr="00F1143E">
              <w:rPr>
                <w:rFonts w:ascii="Arial" w:hAnsi="Arial" w:cs="Arial"/>
                <w:sz w:val="20"/>
              </w:rPr>
              <w:t>Thị trấn Vụ Bản</w:t>
            </w:r>
          </w:p>
        </w:tc>
        <w:tc>
          <w:tcPr>
            <w:tcW w:w="1139" w:type="pct"/>
            <w:tcBorders>
              <w:top w:val="single" w:sz="4" w:space="0" w:color="auto"/>
              <w:left w:val="single" w:sz="4" w:space="0" w:color="auto"/>
              <w:bottom w:val="nil"/>
              <w:right w:val="nil"/>
            </w:tcBorders>
            <w:shd w:val="clear" w:color="auto" w:fill="FFFFFF"/>
          </w:tcPr>
          <w:p w14:paraId="2DD28AF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nil"/>
              <w:right w:val="single" w:sz="4" w:space="0" w:color="auto"/>
            </w:tcBorders>
            <w:shd w:val="clear" w:color="auto" w:fill="FFFFFF"/>
          </w:tcPr>
          <w:p w14:paraId="01292C2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r>
      <w:tr w:rsidR="00F1143E" w:rsidRPr="00F1143E" w14:paraId="7AF2F0AF" w14:textId="77777777" w:rsidTr="002F1C8B">
        <w:trPr>
          <w:trHeight w:val="306"/>
        </w:trPr>
        <w:tc>
          <w:tcPr>
            <w:tcW w:w="586" w:type="pct"/>
            <w:tcBorders>
              <w:top w:val="single" w:sz="4" w:space="0" w:color="auto"/>
              <w:left w:val="single" w:sz="4" w:space="0" w:color="auto"/>
              <w:bottom w:val="nil"/>
              <w:right w:val="nil"/>
            </w:tcBorders>
            <w:shd w:val="clear" w:color="auto" w:fill="FFFFFF"/>
          </w:tcPr>
          <w:p w14:paraId="2D37B90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2187" w:type="pct"/>
            <w:tcBorders>
              <w:top w:val="single" w:sz="4" w:space="0" w:color="auto"/>
              <w:left w:val="single" w:sz="4" w:space="0" w:color="auto"/>
              <w:bottom w:val="nil"/>
              <w:right w:val="nil"/>
            </w:tcBorders>
            <w:shd w:val="clear" w:color="auto" w:fill="FFFFFF"/>
          </w:tcPr>
          <w:p w14:paraId="4DC338BF" w14:textId="77777777" w:rsidR="009B1005" w:rsidRPr="00F1143E" w:rsidRDefault="009B1005" w:rsidP="002F1C8B">
            <w:pPr>
              <w:spacing w:before="120"/>
              <w:rPr>
                <w:rFonts w:ascii="Arial" w:hAnsi="Arial" w:cs="Arial"/>
                <w:sz w:val="20"/>
              </w:rPr>
            </w:pPr>
            <w:r w:rsidRPr="00F1143E">
              <w:rPr>
                <w:rFonts w:ascii="Arial" w:hAnsi="Arial" w:cs="Arial"/>
                <w:sz w:val="20"/>
              </w:rPr>
              <w:t>Xã Ân Nghĩa</w:t>
            </w:r>
          </w:p>
        </w:tc>
        <w:tc>
          <w:tcPr>
            <w:tcW w:w="1139" w:type="pct"/>
            <w:tcBorders>
              <w:top w:val="single" w:sz="4" w:space="0" w:color="auto"/>
              <w:left w:val="single" w:sz="4" w:space="0" w:color="auto"/>
              <w:bottom w:val="nil"/>
              <w:right w:val="nil"/>
            </w:tcBorders>
            <w:shd w:val="clear" w:color="auto" w:fill="FFFFFF"/>
          </w:tcPr>
          <w:p w14:paraId="5564D3B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nil"/>
              <w:right w:val="single" w:sz="4" w:space="0" w:color="auto"/>
            </w:tcBorders>
            <w:shd w:val="clear" w:color="auto" w:fill="FFFFFF"/>
          </w:tcPr>
          <w:p w14:paraId="181BBB7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r>
      <w:tr w:rsidR="00F1143E" w:rsidRPr="00F1143E" w14:paraId="2EDDBE2B" w14:textId="77777777" w:rsidTr="002F1C8B">
        <w:trPr>
          <w:trHeight w:val="302"/>
        </w:trPr>
        <w:tc>
          <w:tcPr>
            <w:tcW w:w="586" w:type="pct"/>
            <w:tcBorders>
              <w:top w:val="single" w:sz="4" w:space="0" w:color="auto"/>
              <w:left w:val="single" w:sz="4" w:space="0" w:color="auto"/>
              <w:bottom w:val="nil"/>
              <w:right w:val="nil"/>
            </w:tcBorders>
            <w:shd w:val="clear" w:color="auto" w:fill="FFFFFF"/>
          </w:tcPr>
          <w:p w14:paraId="5508557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2187" w:type="pct"/>
            <w:tcBorders>
              <w:top w:val="single" w:sz="4" w:space="0" w:color="auto"/>
              <w:left w:val="single" w:sz="4" w:space="0" w:color="auto"/>
              <w:bottom w:val="nil"/>
              <w:right w:val="nil"/>
            </w:tcBorders>
            <w:shd w:val="clear" w:color="auto" w:fill="FFFFFF"/>
          </w:tcPr>
          <w:p w14:paraId="3BC3CC03" w14:textId="77777777" w:rsidR="009B1005" w:rsidRPr="00F1143E" w:rsidRDefault="009B1005" w:rsidP="002F1C8B">
            <w:pPr>
              <w:spacing w:before="120"/>
              <w:rPr>
                <w:rFonts w:ascii="Arial" w:hAnsi="Arial" w:cs="Arial"/>
                <w:sz w:val="20"/>
              </w:rPr>
            </w:pPr>
            <w:r w:rsidRPr="00F1143E">
              <w:rPr>
                <w:rFonts w:ascii="Arial" w:hAnsi="Arial" w:cs="Arial"/>
                <w:sz w:val="20"/>
              </w:rPr>
              <w:t>Xã Liên Vũ</w:t>
            </w:r>
          </w:p>
        </w:tc>
        <w:tc>
          <w:tcPr>
            <w:tcW w:w="1139" w:type="pct"/>
            <w:tcBorders>
              <w:top w:val="single" w:sz="4" w:space="0" w:color="auto"/>
              <w:left w:val="single" w:sz="4" w:space="0" w:color="auto"/>
              <w:bottom w:val="nil"/>
              <w:right w:val="nil"/>
            </w:tcBorders>
            <w:shd w:val="clear" w:color="auto" w:fill="FFFFFF"/>
          </w:tcPr>
          <w:p w14:paraId="61766CC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nil"/>
              <w:right w:val="single" w:sz="4" w:space="0" w:color="auto"/>
            </w:tcBorders>
            <w:shd w:val="clear" w:color="auto" w:fill="FFFFFF"/>
          </w:tcPr>
          <w:p w14:paraId="1736DD8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r>
      <w:tr w:rsidR="00F1143E" w:rsidRPr="00F1143E" w14:paraId="6C27AE01" w14:textId="77777777" w:rsidTr="002F1C8B">
        <w:trPr>
          <w:trHeight w:val="317"/>
        </w:trPr>
        <w:tc>
          <w:tcPr>
            <w:tcW w:w="586" w:type="pct"/>
            <w:tcBorders>
              <w:top w:val="single" w:sz="4" w:space="0" w:color="auto"/>
              <w:left w:val="single" w:sz="4" w:space="0" w:color="auto"/>
              <w:bottom w:val="nil"/>
              <w:right w:val="nil"/>
            </w:tcBorders>
            <w:shd w:val="clear" w:color="auto" w:fill="FFFFFF"/>
          </w:tcPr>
          <w:p w14:paraId="0BD5329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2187" w:type="pct"/>
            <w:tcBorders>
              <w:top w:val="single" w:sz="4" w:space="0" w:color="auto"/>
              <w:left w:val="single" w:sz="4" w:space="0" w:color="auto"/>
              <w:bottom w:val="nil"/>
              <w:right w:val="nil"/>
            </w:tcBorders>
            <w:shd w:val="clear" w:color="auto" w:fill="FFFFFF"/>
          </w:tcPr>
          <w:p w14:paraId="0D02A2D3" w14:textId="77777777" w:rsidR="009B1005" w:rsidRPr="00F1143E" w:rsidRDefault="009B1005" w:rsidP="002F1C8B">
            <w:pPr>
              <w:spacing w:before="120"/>
              <w:rPr>
                <w:rFonts w:ascii="Arial" w:hAnsi="Arial" w:cs="Arial"/>
                <w:sz w:val="20"/>
              </w:rPr>
            </w:pPr>
            <w:r w:rsidRPr="00F1143E">
              <w:rPr>
                <w:rFonts w:ascii="Arial" w:hAnsi="Arial" w:cs="Arial"/>
                <w:sz w:val="20"/>
              </w:rPr>
              <w:t>Xã Thượng Cốc</w:t>
            </w:r>
          </w:p>
        </w:tc>
        <w:tc>
          <w:tcPr>
            <w:tcW w:w="1139" w:type="pct"/>
            <w:tcBorders>
              <w:top w:val="single" w:sz="4" w:space="0" w:color="auto"/>
              <w:left w:val="single" w:sz="4" w:space="0" w:color="auto"/>
              <w:bottom w:val="nil"/>
              <w:right w:val="nil"/>
            </w:tcBorders>
            <w:shd w:val="clear" w:color="auto" w:fill="FFFFFF"/>
          </w:tcPr>
          <w:p w14:paraId="392D359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nil"/>
              <w:right w:val="single" w:sz="4" w:space="0" w:color="auto"/>
            </w:tcBorders>
            <w:shd w:val="clear" w:color="auto" w:fill="FFFFFF"/>
          </w:tcPr>
          <w:p w14:paraId="166CEF5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r>
      <w:tr w:rsidR="00F1143E" w:rsidRPr="00F1143E" w14:paraId="4D12B7E7" w14:textId="77777777" w:rsidTr="002F1C8B">
        <w:trPr>
          <w:trHeight w:val="302"/>
        </w:trPr>
        <w:tc>
          <w:tcPr>
            <w:tcW w:w="586" w:type="pct"/>
            <w:tcBorders>
              <w:top w:val="single" w:sz="4" w:space="0" w:color="auto"/>
              <w:left w:val="single" w:sz="4" w:space="0" w:color="auto"/>
              <w:bottom w:val="nil"/>
              <w:right w:val="nil"/>
            </w:tcBorders>
            <w:shd w:val="clear" w:color="auto" w:fill="FFFFFF"/>
          </w:tcPr>
          <w:p w14:paraId="494B59C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2187" w:type="pct"/>
            <w:tcBorders>
              <w:top w:val="single" w:sz="4" w:space="0" w:color="auto"/>
              <w:left w:val="single" w:sz="4" w:space="0" w:color="auto"/>
              <w:bottom w:val="nil"/>
              <w:right w:val="nil"/>
            </w:tcBorders>
            <w:shd w:val="clear" w:color="auto" w:fill="FFFFFF"/>
          </w:tcPr>
          <w:p w14:paraId="6AC09D48" w14:textId="77777777" w:rsidR="009B1005" w:rsidRPr="00F1143E" w:rsidRDefault="009B1005" w:rsidP="002F1C8B">
            <w:pPr>
              <w:spacing w:before="120"/>
              <w:rPr>
                <w:rFonts w:ascii="Arial" w:hAnsi="Arial" w:cs="Arial"/>
                <w:sz w:val="20"/>
              </w:rPr>
            </w:pPr>
            <w:r w:rsidRPr="00F1143E">
              <w:rPr>
                <w:rFonts w:ascii="Arial" w:hAnsi="Arial" w:cs="Arial"/>
                <w:sz w:val="20"/>
              </w:rPr>
              <w:t>Xã Vũ Lâm</w:t>
            </w:r>
          </w:p>
        </w:tc>
        <w:tc>
          <w:tcPr>
            <w:tcW w:w="1139" w:type="pct"/>
            <w:tcBorders>
              <w:top w:val="single" w:sz="4" w:space="0" w:color="auto"/>
              <w:left w:val="single" w:sz="4" w:space="0" w:color="auto"/>
              <w:bottom w:val="nil"/>
              <w:right w:val="nil"/>
            </w:tcBorders>
            <w:shd w:val="clear" w:color="auto" w:fill="FFFFFF"/>
          </w:tcPr>
          <w:p w14:paraId="7A5EB98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nil"/>
              <w:right w:val="single" w:sz="4" w:space="0" w:color="auto"/>
            </w:tcBorders>
            <w:shd w:val="clear" w:color="auto" w:fill="FFFFFF"/>
          </w:tcPr>
          <w:p w14:paraId="1EFF8EB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r>
      <w:tr w:rsidR="00F1143E" w:rsidRPr="00F1143E" w14:paraId="31372064" w14:textId="77777777" w:rsidTr="002F1C8B">
        <w:trPr>
          <w:trHeight w:val="299"/>
        </w:trPr>
        <w:tc>
          <w:tcPr>
            <w:tcW w:w="586" w:type="pct"/>
            <w:tcBorders>
              <w:top w:val="single" w:sz="4" w:space="0" w:color="auto"/>
              <w:left w:val="single" w:sz="4" w:space="0" w:color="auto"/>
              <w:bottom w:val="nil"/>
              <w:right w:val="nil"/>
            </w:tcBorders>
            <w:shd w:val="clear" w:color="auto" w:fill="FFFFFF"/>
          </w:tcPr>
          <w:p w14:paraId="6226065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2187" w:type="pct"/>
            <w:tcBorders>
              <w:top w:val="single" w:sz="4" w:space="0" w:color="auto"/>
              <w:left w:val="single" w:sz="4" w:space="0" w:color="auto"/>
              <w:bottom w:val="nil"/>
              <w:right w:val="nil"/>
            </w:tcBorders>
            <w:shd w:val="clear" w:color="auto" w:fill="FFFFFF"/>
          </w:tcPr>
          <w:p w14:paraId="67CD0C64" w14:textId="77777777" w:rsidR="009B1005" w:rsidRPr="00F1143E" w:rsidRDefault="009B1005" w:rsidP="002F1C8B">
            <w:pPr>
              <w:spacing w:before="120"/>
              <w:rPr>
                <w:rFonts w:ascii="Arial" w:hAnsi="Arial" w:cs="Arial"/>
                <w:sz w:val="20"/>
              </w:rPr>
            </w:pPr>
            <w:r w:rsidRPr="00F1143E">
              <w:rPr>
                <w:rFonts w:ascii="Arial" w:hAnsi="Arial" w:cs="Arial"/>
                <w:sz w:val="20"/>
              </w:rPr>
              <w:t>Xã Xuất Hóa</w:t>
            </w:r>
          </w:p>
        </w:tc>
        <w:tc>
          <w:tcPr>
            <w:tcW w:w="1139" w:type="pct"/>
            <w:tcBorders>
              <w:top w:val="single" w:sz="4" w:space="0" w:color="auto"/>
              <w:left w:val="single" w:sz="4" w:space="0" w:color="auto"/>
              <w:bottom w:val="nil"/>
              <w:right w:val="nil"/>
            </w:tcBorders>
            <w:shd w:val="clear" w:color="auto" w:fill="FFFFFF"/>
          </w:tcPr>
          <w:p w14:paraId="406156A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nil"/>
              <w:right w:val="single" w:sz="4" w:space="0" w:color="auto"/>
            </w:tcBorders>
            <w:shd w:val="clear" w:color="auto" w:fill="FFFFFF"/>
          </w:tcPr>
          <w:p w14:paraId="71464E4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r>
      <w:tr w:rsidR="00F1143E" w:rsidRPr="00F1143E" w14:paraId="63B6857C" w14:textId="77777777" w:rsidTr="002F1C8B">
        <w:trPr>
          <w:trHeight w:val="299"/>
        </w:trPr>
        <w:tc>
          <w:tcPr>
            <w:tcW w:w="586" w:type="pct"/>
            <w:tcBorders>
              <w:top w:val="single" w:sz="4" w:space="0" w:color="auto"/>
              <w:left w:val="single" w:sz="4" w:space="0" w:color="auto"/>
              <w:bottom w:val="nil"/>
              <w:right w:val="nil"/>
            </w:tcBorders>
            <w:shd w:val="clear" w:color="auto" w:fill="FFFFFF"/>
          </w:tcPr>
          <w:p w14:paraId="2AE2613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2187" w:type="pct"/>
            <w:tcBorders>
              <w:top w:val="single" w:sz="4" w:space="0" w:color="auto"/>
              <w:left w:val="single" w:sz="4" w:space="0" w:color="auto"/>
              <w:bottom w:val="nil"/>
              <w:right w:val="nil"/>
            </w:tcBorders>
            <w:shd w:val="clear" w:color="auto" w:fill="FFFFFF"/>
          </w:tcPr>
          <w:p w14:paraId="49B74581" w14:textId="77777777" w:rsidR="009B1005" w:rsidRPr="00F1143E" w:rsidRDefault="009B1005" w:rsidP="002F1C8B">
            <w:pPr>
              <w:spacing w:before="120"/>
              <w:rPr>
                <w:rFonts w:ascii="Arial" w:hAnsi="Arial" w:cs="Arial"/>
                <w:sz w:val="20"/>
              </w:rPr>
            </w:pPr>
            <w:r w:rsidRPr="00F1143E">
              <w:rPr>
                <w:rFonts w:ascii="Arial" w:hAnsi="Arial" w:cs="Arial"/>
                <w:sz w:val="20"/>
              </w:rPr>
              <w:t>Xã Yên Nghiệp</w:t>
            </w:r>
          </w:p>
        </w:tc>
        <w:tc>
          <w:tcPr>
            <w:tcW w:w="1139" w:type="pct"/>
            <w:tcBorders>
              <w:top w:val="single" w:sz="4" w:space="0" w:color="auto"/>
              <w:left w:val="single" w:sz="4" w:space="0" w:color="auto"/>
              <w:bottom w:val="nil"/>
              <w:right w:val="nil"/>
            </w:tcBorders>
            <w:shd w:val="clear" w:color="auto" w:fill="FFFFFF"/>
          </w:tcPr>
          <w:p w14:paraId="16F2424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nil"/>
              <w:right w:val="single" w:sz="4" w:space="0" w:color="auto"/>
            </w:tcBorders>
            <w:shd w:val="clear" w:color="auto" w:fill="FFFFFF"/>
          </w:tcPr>
          <w:p w14:paraId="66E469A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r>
      <w:tr w:rsidR="00F1143E" w:rsidRPr="00F1143E" w14:paraId="11D35473" w14:textId="77777777" w:rsidTr="002F1C8B">
        <w:trPr>
          <w:trHeight w:val="302"/>
        </w:trPr>
        <w:tc>
          <w:tcPr>
            <w:tcW w:w="586" w:type="pct"/>
            <w:tcBorders>
              <w:top w:val="single" w:sz="4" w:space="0" w:color="auto"/>
              <w:left w:val="single" w:sz="4" w:space="0" w:color="auto"/>
              <w:bottom w:val="nil"/>
              <w:right w:val="nil"/>
            </w:tcBorders>
            <w:shd w:val="clear" w:color="auto" w:fill="FFFFFF"/>
          </w:tcPr>
          <w:p w14:paraId="6C2BC10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2187" w:type="pct"/>
            <w:tcBorders>
              <w:top w:val="single" w:sz="4" w:space="0" w:color="auto"/>
              <w:left w:val="single" w:sz="4" w:space="0" w:color="auto"/>
              <w:bottom w:val="nil"/>
              <w:right w:val="nil"/>
            </w:tcBorders>
            <w:shd w:val="clear" w:color="auto" w:fill="FFFFFF"/>
          </w:tcPr>
          <w:p w14:paraId="65985732" w14:textId="77777777" w:rsidR="009B1005" w:rsidRPr="00F1143E" w:rsidRDefault="009B1005" w:rsidP="002F1C8B">
            <w:pPr>
              <w:spacing w:before="120"/>
              <w:rPr>
                <w:rFonts w:ascii="Arial" w:hAnsi="Arial" w:cs="Arial"/>
                <w:sz w:val="20"/>
              </w:rPr>
            </w:pPr>
            <w:r w:rsidRPr="00F1143E">
              <w:rPr>
                <w:rFonts w:ascii="Arial" w:hAnsi="Arial" w:cs="Arial"/>
                <w:sz w:val="20"/>
              </w:rPr>
              <w:t>Xã Bình Cảng</w:t>
            </w:r>
          </w:p>
        </w:tc>
        <w:tc>
          <w:tcPr>
            <w:tcW w:w="1139" w:type="pct"/>
            <w:tcBorders>
              <w:top w:val="single" w:sz="4" w:space="0" w:color="auto"/>
              <w:left w:val="single" w:sz="4" w:space="0" w:color="auto"/>
              <w:bottom w:val="nil"/>
              <w:right w:val="nil"/>
            </w:tcBorders>
            <w:shd w:val="clear" w:color="auto" w:fill="FFFFFF"/>
          </w:tcPr>
          <w:p w14:paraId="2056018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088" w:type="pct"/>
            <w:tcBorders>
              <w:top w:val="single" w:sz="4" w:space="0" w:color="auto"/>
              <w:left w:val="single" w:sz="4" w:space="0" w:color="auto"/>
              <w:bottom w:val="nil"/>
              <w:right w:val="single" w:sz="4" w:space="0" w:color="auto"/>
            </w:tcBorders>
            <w:shd w:val="clear" w:color="auto" w:fill="FFFFFF"/>
          </w:tcPr>
          <w:p w14:paraId="1E85E5F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00A1E077" w14:textId="77777777" w:rsidTr="002F1C8B">
        <w:trPr>
          <w:trHeight w:val="302"/>
        </w:trPr>
        <w:tc>
          <w:tcPr>
            <w:tcW w:w="586" w:type="pct"/>
            <w:tcBorders>
              <w:top w:val="single" w:sz="4" w:space="0" w:color="auto"/>
              <w:left w:val="single" w:sz="4" w:space="0" w:color="auto"/>
              <w:bottom w:val="nil"/>
              <w:right w:val="nil"/>
            </w:tcBorders>
            <w:shd w:val="clear" w:color="auto" w:fill="FFFFFF"/>
          </w:tcPr>
          <w:p w14:paraId="735B89F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2187" w:type="pct"/>
            <w:tcBorders>
              <w:top w:val="single" w:sz="4" w:space="0" w:color="auto"/>
              <w:left w:val="single" w:sz="4" w:space="0" w:color="auto"/>
              <w:bottom w:val="nil"/>
              <w:right w:val="nil"/>
            </w:tcBorders>
            <w:shd w:val="clear" w:color="auto" w:fill="FFFFFF"/>
          </w:tcPr>
          <w:p w14:paraId="19C84F1A" w14:textId="77777777" w:rsidR="009B1005" w:rsidRPr="00F1143E" w:rsidRDefault="009B1005" w:rsidP="002F1C8B">
            <w:pPr>
              <w:spacing w:before="120"/>
              <w:rPr>
                <w:rFonts w:ascii="Arial" w:hAnsi="Arial" w:cs="Arial"/>
                <w:sz w:val="20"/>
              </w:rPr>
            </w:pPr>
            <w:r w:rsidRPr="00F1143E">
              <w:rPr>
                <w:rFonts w:ascii="Arial" w:hAnsi="Arial" w:cs="Arial"/>
                <w:sz w:val="20"/>
              </w:rPr>
              <w:t>Xã Bình Chân</w:t>
            </w:r>
          </w:p>
        </w:tc>
        <w:tc>
          <w:tcPr>
            <w:tcW w:w="1139" w:type="pct"/>
            <w:tcBorders>
              <w:top w:val="single" w:sz="4" w:space="0" w:color="auto"/>
              <w:left w:val="single" w:sz="4" w:space="0" w:color="auto"/>
              <w:bottom w:val="nil"/>
              <w:right w:val="nil"/>
            </w:tcBorders>
            <w:shd w:val="clear" w:color="auto" w:fill="FFFFFF"/>
          </w:tcPr>
          <w:p w14:paraId="348F5CD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088" w:type="pct"/>
            <w:tcBorders>
              <w:top w:val="single" w:sz="4" w:space="0" w:color="auto"/>
              <w:left w:val="single" w:sz="4" w:space="0" w:color="auto"/>
              <w:bottom w:val="nil"/>
              <w:right w:val="single" w:sz="4" w:space="0" w:color="auto"/>
            </w:tcBorders>
            <w:shd w:val="clear" w:color="auto" w:fill="FFFFFF"/>
          </w:tcPr>
          <w:p w14:paraId="7AEA112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56AC0507" w14:textId="77777777" w:rsidTr="002F1C8B">
        <w:trPr>
          <w:trHeight w:val="302"/>
        </w:trPr>
        <w:tc>
          <w:tcPr>
            <w:tcW w:w="586" w:type="pct"/>
            <w:tcBorders>
              <w:top w:val="single" w:sz="4" w:space="0" w:color="auto"/>
              <w:left w:val="single" w:sz="4" w:space="0" w:color="auto"/>
              <w:bottom w:val="nil"/>
              <w:right w:val="nil"/>
            </w:tcBorders>
            <w:shd w:val="clear" w:color="auto" w:fill="FFFFFF"/>
          </w:tcPr>
          <w:p w14:paraId="5D2CE51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2187" w:type="pct"/>
            <w:tcBorders>
              <w:top w:val="single" w:sz="4" w:space="0" w:color="auto"/>
              <w:left w:val="single" w:sz="4" w:space="0" w:color="auto"/>
              <w:bottom w:val="nil"/>
              <w:right w:val="nil"/>
            </w:tcBorders>
            <w:shd w:val="clear" w:color="auto" w:fill="FFFFFF"/>
          </w:tcPr>
          <w:p w14:paraId="1E5E3FA3" w14:textId="77777777" w:rsidR="009B1005" w:rsidRPr="00F1143E" w:rsidRDefault="009B1005" w:rsidP="002F1C8B">
            <w:pPr>
              <w:spacing w:before="120"/>
              <w:rPr>
                <w:rFonts w:ascii="Arial" w:hAnsi="Arial" w:cs="Arial"/>
                <w:sz w:val="20"/>
              </w:rPr>
            </w:pPr>
            <w:r w:rsidRPr="00F1143E">
              <w:rPr>
                <w:rFonts w:ascii="Arial" w:hAnsi="Arial" w:cs="Arial"/>
                <w:sz w:val="20"/>
              </w:rPr>
              <w:t>Xã Định Cư</w:t>
            </w:r>
          </w:p>
        </w:tc>
        <w:tc>
          <w:tcPr>
            <w:tcW w:w="1139" w:type="pct"/>
            <w:tcBorders>
              <w:top w:val="single" w:sz="4" w:space="0" w:color="auto"/>
              <w:left w:val="single" w:sz="4" w:space="0" w:color="auto"/>
              <w:bottom w:val="nil"/>
              <w:right w:val="nil"/>
            </w:tcBorders>
            <w:shd w:val="clear" w:color="auto" w:fill="FFFFFF"/>
          </w:tcPr>
          <w:p w14:paraId="20BC14B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088" w:type="pct"/>
            <w:tcBorders>
              <w:top w:val="single" w:sz="4" w:space="0" w:color="auto"/>
              <w:left w:val="single" w:sz="4" w:space="0" w:color="auto"/>
              <w:bottom w:val="nil"/>
              <w:right w:val="single" w:sz="4" w:space="0" w:color="auto"/>
            </w:tcBorders>
            <w:shd w:val="clear" w:color="auto" w:fill="FFFFFF"/>
          </w:tcPr>
          <w:p w14:paraId="6A72F19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4EE66F78" w14:textId="77777777" w:rsidTr="002F1C8B">
        <w:trPr>
          <w:trHeight w:val="302"/>
        </w:trPr>
        <w:tc>
          <w:tcPr>
            <w:tcW w:w="586" w:type="pct"/>
            <w:tcBorders>
              <w:top w:val="single" w:sz="4" w:space="0" w:color="auto"/>
              <w:left w:val="single" w:sz="4" w:space="0" w:color="auto"/>
              <w:bottom w:val="nil"/>
              <w:right w:val="nil"/>
            </w:tcBorders>
            <w:shd w:val="clear" w:color="auto" w:fill="FFFFFF"/>
          </w:tcPr>
          <w:p w14:paraId="2049B41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w:t>
            </w:r>
          </w:p>
        </w:tc>
        <w:tc>
          <w:tcPr>
            <w:tcW w:w="2187" w:type="pct"/>
            <w:tcBorders>
              <w:top w:val="single" w:sz="4" w:space="0" w:color="auto"/>
              <w:left w:val="single" w:sz="4" w:space="0" w:color="auto"/>
              <w:bottom w:val="nil"/>
              <w:right w:val="nil"/>
            </w:tcBorders>
            <w:shd w:val="clear" w:color="auto" w:fill="FFFFFF"/>
          </w:tcPr>
          <w:p w14:paraId="468E81F7" w14:textId="77777777" w:rsidR="009B1005" w:rsidRPr="00F1143E" w:rsidRDefault="009B1005" w:rsidP="002F1C8B">
            <w:pPr>
              <w:spacing w:before="120"/>
              <w:rPr>
                <w:rFonts w:ascii="Arial" w:hAnsi="Arial" w:cs="Arial"/>
                <w:sz w:val="20"/>
              </w:rPr>
            </w:pPr>
            <w:r w:rsidRPr="00F1143E">
              <w:rPr>
                <w:rFonts w:ascii="Arial" w:hAnsi="Arial" w:cs="Arial"/>
                <w:sz w:val="20"/>
              </w:rPr>
              <w:t>Xã Hương Nhượng</w:t>
            </w:r>
          </w:p>
        </w:tc>
        <w:tc>
          <w:tcPr>
            <w:tcW w:w="1139" w:type="pct"/>
            <w:tcBorders>
              <w:top w:val="single" w:sz="4" w:space="0" w:color="auto"/>
              <w:left w:val="single" w:sz="4" w:space="0" w:color="auto"/>
              <w:bottom w:val="nil"/>
              <w:right w:val="nil"/>
            </w:tcBorders>
            <w:shd w:val="clear" w:color="auto" w:fill="FFFFFF"/>
          </w:tcPr>
          <w:p w14:paraId="641CAFA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088" w:type="pct"/>
            <w:tcBorders>
              <w:top w:val="single" w:sz="4" w:space="0" w:color="auto"/>
              <w:left w:val="single" w:sz="4" w:space="0" w:color="auto"/>
              <w:bottom w:val="nil"/>
              <w:right w:val="single" w:sz="4" w:space="0" w:color="auto"/>
            </w:tcBorders>
            <w:shd w:val="clear" w:color="auto" w:fill="FFFFFF"/>
          </w:tcPr>
          <w:p w14:paraId="3B8A979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3837345F" w14:textId="77777777" w:rsidTr="002F1C8B">
        <w:trPr>
          <w:trHeight w:val="302"/>
        </w:trPr>
        <w:tc>
          <w:tcPr>
            <w:tcW w:w="586" w:type="pct"/>
            <w:tcBorders>
              <w:top w:val="single" w:sz="4" w:space="0" w:color="auto"/>
              <w:left w:val="single" w:sz="4" w:space="0" w:color="auto"/>
              <w:bottom w:val="nil"/>
              <w:right w:val="nil"/>
            </w:tcBorders>
            <w:shd w:val="clear" w:color="auto" w:fill="FFFFFF"/>
          </w:tcPr>
          <w:p w14:paraId="794F32D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2187" w:type="pct"/>
            <w:tcBorders>
              <w:top w:val="single" w:sz="4" w:space="0" w:color="auto"/>
              <w:left w:val="single" w:sz="4" w:space="0" w:color="auto"/>
              <w:bottom w:val="nil"/>
              <w:right w:val="nil"/>
            </w:tcBorders>
            <w:shd w:val="clear" w:color="auto" w:fill="FFFFFF"/>
          </w:tcPr>
          <w:p w14:paraId="6E5E8A04" w14:textId="77777777" w:rsidR="009B1005" w:rsidRPr="00F1143E" w:rsidRDefault="009B1005" w:rsidP="002F1C8B">
            <w:pPr>
              <w:spacing w:before="120"/>
              <w:rPr>
                <w:rFonts w:ascii="Arial" w:hAnsi="Arial" w:cs="Arial"/>
                <w:sz w:val="20"/>
              </w:rPr>
            </w:pPr>
            <w:r w:rsidRPr="00F1143E">
              <w:rPr>
                <w:rFonts w:ascii="Arial" w:hAnsi="Arial" w:cs="Arial"/>
                <w:sz w:val="20"/>
              </w:rPr>
              <w:t>Xã Mỹ Thành</w:t>
            </w:r>
          </w:p>
        </w:tc>
        <w:tc>
          <w:tcPr>
            <w:tcW w:w="1139" w:type="pct"/>
            <w:tcBorders>
              <w:top w:val="single" w:sz="4" w:space="0" w:color="auto"/>
              <w:left w:val="single" w:sz="4" w:space="0" w:color="auto"/>
              <w:bottom w:val="nil"/>
              <w:right w:val="nil"/>
            </w:tcBorders>
            <w:shd w:val="clear" w:color="auto" w:fill="FFFFFF"/>
          </w:tcPr>
          <w:p w14:paraId="3BE1BDE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088" w:type="pct"/>
            <w:tcBorders>
              <w:top w:val="single" w:sz="4" w:space="0" w:color="auto"/>
              <w:left w:val="single" w:sz="4" w:space="0" w:color="auto"/>
              <w:bottom w:val="nil"/>
              <w:right w:val="single" w:sz="4" w:space="0" w:color="auto"/>
            </w:tcBorders>
            <w:shd w:val="clear" w:color="auto" w:fill="FFFFFF"/>
          </w:tcPr>
          <w:p w14:paraId="5E3F29E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6F486E08" w14:textId="77777777" w:rsidTr="002F1C8B">
        <w:trPr>
          <w:trHeight w:val="302"/>
        </w:trPr>
        <w:tc>
          <w:tcPr>
            <w:tcW w:w="586" w:type="pct"/>
            <w:tcBorders>
              <w:top w:val="single" w:sz="4" w:space="0" w:color="auto"/>
              <w:left w:val="single" w:sz="4" w:space="0" w:color="auto"/>
              <w:bottom w:val="nil"/>
              <w:right w:val="nil"/>
            </w:tcBorders>
            <w:shd w:val="clear" w:color="auto" w:fill="FFFFFF"/>
          </w:tcPr>
          <w:p w14:paraId="38E0F5D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w:t>
            </w:r>
          </w:p>
        </w:tc>
        <w:tc>
          <w:tcPr>
            <w:tcW w:w="2187" w:type="pct"/>
            <w:tcBorders>
              <w:top w:val="single" w:sz="4" w:space="0" w:color="auto"/>
              <w:left w:val="single" w:sz="4" w:space="0" w:color="auto"/>
              <w:bottom w:val="nil"/>
              <w:right w:val="nil"/>
            </w:tcBorders>
            <w:shd w:val="clear" w:color="auto" w:fill="FFFFFF"/>
          </w:tcPr>
          <w:p w14:paraId="2944A821" w14:textId="77777777" w:rsidR="009B1005" w:rsidRPr="00F1143E" w:rsidRDefault="009B1005" w:rsidP="002F1C8B">
            <w:pPr>
              <w:spacing w:before="120"/>
              <w:rPr>
                <w:rFonts w:ascii="Arial" w:hAnsi="Arial" w:cs="Arial"/>
                <w:sz w:val="20"/>
              </w:rPr>
            </w:pPr>
            <w:r w:rsidRPr="00F1143E">
              <w:rPr>
                <w:rFonts w:ascii="Arial" w:hAnsi="Arial" w:cs="Arial"/>
                <w:sz w:val="20"/>
              </w:rPr>
              <w:t>Xã Nhân Nghĩa</w:t>
            </w:r>
          </w:p>
        </w:tc>
        <w:tc>
          <w:tcPr>
            <w:tcW w:w="1139" w:type="pct"/>
            <w:tcBorders>
              <w:top w:val="single" w:sz="4" w:space="0" w:color="auto"/>
              <w:left w:val="single" w:sz="4" w:space="0" w:color="auto"/>
              <w:bottom w:val="nil"/>
              <w:right w:val="nil"/>
            </w:tcBorders>
            <w:shd w:val="clear" w:color="auto" w:fill="FFFFFF"/>
          </w:tcPr>
          <w:p w14:paraId="49F2BE1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088" w:type="pct"/>
            <w:tcBorders>
              <w:top w:val="single" w:sz="4" w:space="0" w:color="auto"/>
              <w:left w:val="single" w:sz="4" w:space="0" w:color="auto"/>
              <w:bottom w:val="nil"/>
              <w:right w:val="single" w:sz="4" w:space="0" w:color="auto"/>
            </w:tcBorders>
            <w:shd w:val="clear" w:color="auto" w:fill="FFFFFF"/>
          </w:tcPr>
          <w:p w14:paraId="0073A33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2C661524" w14:textId="77777777" w:rsidTr="002F1C8B">
        <w:trPr>
          <w:trHeight w:val="302"/>
        </w:trPr>
        <w:tc>
          <w:tcPr>
            <w:tcW w:w="586" w:type="pct"/>
            <w:tcBorders>
              <w:top w:val="single" w:sz="4" w:space="0" w:color="auto"/>
              <w:left w:val="single" w:sz="4" w:space="0" w:color="auto"/>
              <w:bottom w:val="nil"/>
              <w:right w:val="nil"/>
            </w:tcBorders>
            <w:shd w:val="clear" w:color="auto" w:fill="FFFFFF"/>
          </w:tcPr>
          <w:p w14:paraId="48B223F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w:t>
            </w:r>
          </w:p>
        </w:tc>
        <w:tc>
          <w:tcPr>
            <w:tcW w:w="2187" w:type="pct"/>
            <w:tcBorders>
              <w:top w:val="single" w:sz="4" w:space="0" w:color="auto"/>
              <w:left w:val="single" w:sz="4" w:space="0" w:color="auto"/>
              <w:bottom w:val="nil"/>
              <w:right w:val="nil"/>
            </w:tcBorders>
            <w:shd w:val="clear" w:color="auto" w:fill="FFFFFF"/>
          </w:tcPr>
          <w:p w14:paraId="75199D4E" w14:textId="77777777" w:rsidR="009B1005" w:rsidRPr="00F1143E" w:rsidRDefault="009B1005" w:rsidP="002F1C8B">
            <w:pPr>
              <w:spacing w:before="120"/>
              <w:rPr>
                <w:rFonts w:ascii="Arial" w:hAnsi="Arial" w:cs="Arial"/>
                <w:sz w:val="20"/>
              </w:rPr>
            </w:pPr>
            <w:r w:rsidRPr="00F1143E">
              <w:rPr>
                <w:rFonts w:ascii="Arial" w:hAnsi="Arial" w:cs="Arial"/>
                <w:sz w:val="20"/>
              </w:rPr>
              <w:t>Xã Tân Lập</w:t>
            </w:r>
          </w:p>
        </w:tc>
        <w:tc>
          <w:tcPr>
            <w:tcW w:w="1139" w:type="pct"/>
            <w:tcBorders>
              <w:top w:val="single" w:sz="4" w:space="0" w:color="auto"/>
              <w:left w:val="single" w:sz="4" w:space="0" w:color="auto"/>
              <w:bottom w:val="nil"/>
              <w:right w:val="nil"/>
            </w:tcBorders>
            <w:shd w:val="clear" w:color="auto" w:fill="FFFFFF"/>
          </w:tcPr>
          <w:p w14:paraId="72B4A17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088" w:type="pct"/>
            <w:tcBorders>
              <w:top w:val="single" w:sz="4" w:space="0" w:color="auto"/>
              <w:left w:val="single" w:sz="4" w:space="0" w:color="auto"/>
              <w:bottom w:val="nil"/>
              <w:right w:val="single" w:sz="4" w:space="0" w:color="auto"/>
            </w:tcBorders>
            <w:shd w:val="clear" w:color="auto" w:fill="FFFFFF"/>
          </w:tcPr>
          <w:p w14:paraId="16A3FE7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06ECEAA1" w14:textId="77777777" w:rsidTr="002F1C8B">
        <w:trPr>
          <w:trHeight w:val="302"/>
        </w:trPr>
        <w:tc>
          <w:tcPr>
            <w:tcW w:w="586" w:type="pct"/>
            <w:tcBorders>
              <w:top w:val="single" w:sz="4" w:space="0" w:color="auto"/>
              <w:left w:val="single" w:sz="4" w:space="0" w:color="auto"/>
              <w:bottom w:val="nil"/>
              <w:right w:val="nil"/>
            </w:tcBorders>
            <w:shd w:val="clear" w:color="auto" w:fill="FFFFFF"/>
          </w:tcPr>
          <w:p w14:paraId="6345CDDC" w14:textId="77777777" w:rsidR="009B1005" w:rsidRPr="00F1143E" w:rsidRDefault="009B1005" w:rsidP="002F1C8B">
            <w:pPr>
              <w:spacing w:before="120"/>
              <w:jc w:val="center"/>
              <w:rPr>
                <w:rFonts w:ascii="Arial" w:hAnsi="Arial" w:cs="Arial"/>
                <w:sz w:val="20"/>
              </w:rPr>
            </w:pPr>
            <w:r w:rsidRPr="00F1143E">
              <w:rPr>
                <w:rFonts w:ascii="Arial" w:hAnsi="Arial" w:cs="Arial"/>
                <w:sz w:val="20"/>
              </w:rPr>
              <w:lastRenderedPageBreak/>
              <w:t>15</w:t>
            </w:r>
          </w:p>
        </w:tc>
        <w:tc>
          <w:tcPr>
            <w:tcW w:w="2187" w:type="pct"/>
            <w:tcBorders>
              <w:top w:val="single" w:sz="4" w:space="0" w:color="auto"/>
              <w:left w:val="single" w:sz="4" w:space="0" w:color="auto"/>
              <w:bottom w:val="nil"/>
              <w:right w:val="nil"/>
            </w:tcBorders>
            <w:shd w:val="clear" w:color="auto" w:fill="FFFFFF"/>
          </w:tcPr>
          <w:p w14:paraId="07F74B37" w14:textId="77777777" w:rsidR="009B1005" w:rsidRPr="00F1143E" w:rsidRDefault="009B1005" w:rsidP="002F1C8B">
            <w:pPr>
              <w:spacing w:before="120"/>
              <w:rPr>
                <w:rFonts w:ascii="Arial" w:hAnsi="Arial" w:cs="Arial"/>
                <w:sz w:val="20"/>
              </w:rPr>
            </w:pPr>
            <w:r w:rsidRPr="00F1143E">
              <w:rPr>
                <w:rFonts w:ascii="Arial" w:hAnsi="Arial" w:cs="Arial"/>
                <w:sz w:val="20"/>
              </w:rPr>
              <w:t>Xã Tân Mỹ</w:t>
            </w:r>
          </w:p>
        </w:tc>
        <w:tc>
          <w:tcPr>
            <w:tcW w:w="1139" w:type="pct"/>
            <w:tcBorders>
              <w:top w:val="single" w:sz="4" w:space="0" w:color="auto"/>
              <w:left w:val="single" w:sz="4" w:space="0" w:color="auto"/>
              <w:bottom w:val="nil"/>
              <w:right w:val="nil"/>
            </w:tcBorders>
            <w:shd w:val="clear" w:color="auto" w:fill="FFFFFF"/>
          </w:tcPr>
          <w:p w14:paraId="350D2BB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088" w:type="pct"/>
            <w:tcBorders>
              <w:top w:val="single" w:sz="4" w:space="0" w:color="auto"/>
              <w:left w:val="single" w:sz="4" w:space="0" w:color="auto"/>
              <w:bottom w:val="nil"/>
              <w:right w:val="single" w:sz="4" w:space="0" w:color="auto"/>
            </w:tcBorders>
            <w:shd w:val="clear" w:color="auto" w:fill="FFFFFF"/>
          </w:tcPr>
          <w:p w14:paraId="5553B25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449DB3FF" w14:textId="77777777" w:rsidTr="002F1C8B">
        <w:trPr>
          <w:trHeight w:val="295"/>
        </w:trPr>
        <w:tc>
          <w:tcPr>
            <w:tcW w:w="586" w:type="pct"/>
            <w:tcBorders>
              <w:top w:val="single" w:sz="4" w:space="0" w:color="auto"/>
              <w:left w:val="single" w:sz="4" w:space="0" w:color="auto"/>
              <w:bottom w:val="nil"/>
              <w:right w:val="nil"/>
            </w:tcBorders>
            <w:shd w:val="clear" w:color="auto" w:fill="FFFFFF"/>
          </w:tcPr>
          <w:p w14:paraId="49F1D91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w:t>
            </w:r>
          </w:p>
        </w:tc>
        <w:tc>
          <w:tcPr>
            <w:tcW w:w="2187" w:type="pct"/>
            <w:tcBorders>
              <w:top w:val="single" w:sz="4" w:space="0" w:color="auto"/>
              <w:left w:val="single" w:sz="4" w:space="0" w:color="auto"/>
              <w:bottom w:val="nil"/>
              <w:right w:val="nil"/>
            </w:tcBorders>
            <w:shd w:val="clear" w:color="auto" w:fill="FFFFFF"/>
          </w:tcPr>
          <w:p w14:paraId="5E22F0F8" w14:textId="77777777" w:rsidR="009B1005" w:rsidRPr="00F1143E" w:rsidRDefault="009B1005" w:rsidP="002F1C8B">
            <w:pPr>
              <w:spacing w:before="120"/>
              <w:rPr>
                <w:rFonts w:ascii="Arial" w:hAnsi="Arial" w:cs="Arial"/>
                <w:sz w:val="20"/>
              </w:rPr>
            </w:pPr>
            <w:r w:rsidRPr="00F1143E">
              <w:rPr>
                <w:rFonts w:ascii="Arial" w:hAnsi="Arial" w:cs="Arial"/>
                <w:sz w:val="20"/>
              </w:rPr>
              <w:t>Xã Tuân Đạo</w:t>
            </w:r>
          </w:p>
        </w:tc>
        <w:tc>
          <w:tcPr>
            <w:tcW w:w="1139" w:type="pct"/>
            <w:tcBorders>
              <w:top w:val="single" w:sz="4" w:space="0" w:color="auto"/>
              <w:left w:val="single" w:sz="4" w:space="0" w:color="auto"/>
              <w:bottom w:val="nil"/>
              <w:right w:val="nil"/>
            </w:tcBorders>
            <w:shd w:val="clear" w:color="auto" w:fill="FFFFFF"/>
          </w:tcPr>
          <w:p w14:paraId="7D83463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088" w:type="pct"/>
            <w:tcBorders>
              <w:top w:val="single" w:sz="4" w:space="0" w:color="auto"/>
              <w:left w:val="single" w:sz="4" w:space="0" w:color="auto"/>
              <w:bottom w:val="nil"/>
              <w:right w:val="single" w:sz="4" w:space="0" w:color="auto"/>
            </w:tcBorders>
            <w:shd w:val="clear" w:color="auto" w:fill="FFFFFF"/>
          </w:tcPr>
          <w:p w14:paraId="302989F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6B40D1E5" w14:textId="77777777" w:rsidTr="002F1C8B">
        <w:trPr>
          <w:trHeight w:val="310"/>
        </w:trPr>
        <w:tc>
          <w:tcPr>
            <w:tcW w:w="586" w:type="pct"/>
            <w:tcBorders>
              <w:top w:val="single" w:sz="4" w:space="0" w:color="auto"/>
              <w:left w:val="single" w:sz="4" w:space="0" w:color="auto"/>
              <w:bottom w:val="nil"/>
              <w:right w:val="nil"/>
            </w:tcBorders>
            <w:shd w:val="clear" w:color="auto" w:fill="FFFFFF"/>
          </w:tcPr>
          <w:p w14:paraId="710F287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w:t>
            </w:r>
          </w:p>
        </w:tc>
        <w:tc>
          <w:tcPr>
            <w:tcW w:w="2187" w:type="pct"/>
            <w:tcBorders>
              <w:top w:val="single" w:sz="4" w:space="0" w:color="auto"/>
              <w:left w:val="single" w:sz="4" w:space="0" w:color="auto"/>
              <w:bottom w:val="nil"/>
              <w:right w:val="nil"/>
            </w:tcBorders>
            <w:shd w:val="clear" w:color="auto" w:fill="FFFFFF"/>
          </w:tcPr>
          <w:p w14:paraId="6D90F7A2" w14:textId="77777777" w:rsidR="009B1005" w:rsidRPr="00F1143E" w:rsidRDefault="009B1005" w:rsidP="002F1C8B">
            <w:pPr>
              <w:spacing w:before="120"/>
              <w:rPr>
                <w:rFonts w:ascii="Arial" w:hAnsi="Arial" w:cs="Arial"/>
                <w:sz w:val="20"/>
              </w:rPr>
            </w:pPr>
            <w:r w:rsidRPr="00F1143E">
              <w:rPr>
                <w:rFonts w:ascii="Arial" w:hAnsi="Arial" w:cs="Arial"/>
                <w:sz w:val="20"/>
              </w:rPr>
              <w:t>Xã Văn Nghĩa</w:t>
            </w:r>
          </w:p>
        </w:tc>
        <w:tc>
          <w:tcPr>
            <w:tcW w:w="1139" w:type="pct"/>
            <w:tcBorders>
              <w:top w:val="single" w:sz="4" w:space="0" w:color="auto"/>
              <w:left w:val="single" w:sz="4" w:space="0" w:color="auto"/>
              <w:bottom w:val="nil"/>
              <w:right w:val="nil"/>
            </w:tcBorders>
            <w:shd w:val="clear" w:color="auto" w:fill="FFFFFF"/>
          </w:tcPr>
          <w:p w14:paraId="6D78F2E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088" w:type="pct"/>
            <w:tcBorders>
              <w:top w:val="single" w:sz="4" w:space="0" w:color="auto"/>
              <w:left w:val="single" w:sz="4" w:space="0" w:color="auto"/>
              <w:bottom w:val="nil"/>
              <w:right w:val="single" w:sz="4" w:space="0" w:color="auto"/>
            </w:tcBorders>
            <w:shd w:val="clear" w:color="auto" w:fill="FFFFFF"/>
          </w:tcPr>
          <w:p w14:paraId="540BFEF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7AA1FAF6" w14:textId="77777777" w:rsidTr="002F1C8B">
        <w:trPr>
          <w:trHeight w:val="302"/>
        </w:trPr>
        <w:tc>
          <w:tcPr>
            <w:tcW w:w="586" w:type="pct"/>
            <w:tcBorders>
              <w:top w:val="single" w:sz="4" w:space="0" w:color="auto"/>
              <w:left w:val="single" w:sz="4" w:space="0" w:color="auto"/>
              <w:bottom w:val="nil"/>
              <w:right w:val="nil"/>
            </w:tcBorders>
            <w:shd w:val="clear" w:color="auto" w:fill="FFFFFF"/>
          </w:tcPr>
          <w:p w14:paraId="30C136A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w:t>
            </w:r>
          </w:p>
        </w:tc>
        <w:tc>
          <w:tcPr>
            <w:tcW w:w="2187" w:type="pct"/>
            <w:tcBorders>
              <w:top w:val="single" w:sz="4" w:space="0" w:color="auto"/>
              <w:left w:val="single" w:sz="4" w:space="0" w:color="auto"/>
              <w:bottom w:val="nil"/>
              <w:right w:val="nil"/>
            </w:tcBorders>
            <w:shd w:val="clear" w:color="auto" w:fill="FFFFFF"/>
          </w:tcPr>
          <w:p w14:paraId="7F5B67AE" w14:textId="77777777" w:rsidR="009B1005" w:rsidRPr="00F1143E" w:rsidRDefault="009B1005" w:rsidP="002F1C8B">
            <w:pPr>
              <w:spacing w:before="120"/>
              <w:rPr>
                <w:rFonts w:ascii="Arial" w:hAnsi="Arial" w:cs="Arial"/>
                <w:sz w:val="20"/>
              </w:rPr>
            </w:pPr>
            <w:r w:rsidRPr="00F1143E">
              <w:rPr>
                <w:rFonts w:ascii="Arial" w:hAnsi="Arial" w:cs="Arial"/>
                <w:sz w:val="20"/>
              </w:rPr>
              <w:t>Xã Văn Sơn</w:t>
            </w:r>
          </w:p>
        </w:tc>
        <w:tc>
          <w:tcPr>
            <w:tcW w:w="1139" w:type="pct"/>
            <w:tcBorders>
              <w:top w:val="single" w:sz="4" w:space="0" w:color="auto"/>
              <w:left w:val="single" w:sz="4" w:space="0" w:color="auto"/>
              <w:bottom w:val="nil"/>
              <w:right w:val="nil"/>
            </w:tcBorders>
            <w:shd w:val="clear" w:color="auto" w:fill="FFFFFF"/>
          </w:tcPr>
          <w:p w14:paraId="70A5806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088" w:type="pct"/>
            <w:tcBorders>
              <w:top w:val="single" w:sz="4" w:space="0" w:color="auto"/>
              <w:left w:val="single" w:sz="4" w:space="0" w:color="auto"/>
              <w:bottom w:val="nil"/>
              <w:right w:val="single" w:sz="4" w:space="0" w:color="auto"/>
            </w:tcBorders>
            <w:shd w:val="clear" w:color="auto" w:fill="FFFFFF"/>
          </w:tcPr>
          <w:p w14:paraId="183D16D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0855E2A6" w14:textId="77777777" w:rsidTr="002F1C8B">
        <w:trPr>
          <w:trHeight w:val="306"/>
        </w:trPr>
        <w:tc>
          <w:tcPr>
            <w:tcW w:w="586" w:type="pct"/>
            <w:tcBorders>
              <w:top w:val="single" w:sz="4" w:space="0" w:color="auto"/>
              <w:left w:val="single" w:sz="4" w:space="0" w:color="auto"/>
              <w:bottom w:val="nil"/>
              <w:right w:val="nil"/>
            </w:tcBorders>
            <w:shd w:val="clear" w:color="auto" w:fill="FFFFFF"/>
          </w:tcPr>
          <w:p w14:paraId="3325ACC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w:t>
            </w:r>
          </w:p>
        </w:tc>
        <w:tc>
          <w:tcPr>
            <w:tcW w:w="2187" w:type="pct"/>
            <w:tcBorders>
              <w:top w:val="single" w:sz="4" w:space="0" w:color="auto"/>
              <w:left w:val="single" w:sz="4" w:space="0" w:color="auto"/>
              <w:bottom w:val="nil"/>
              <w:right w:val="nil"/>
            </w:tcBorders>
            <w:shd w:val="clear" w:color="auto" w:fill="FFFFFF"/>
          </w:tcPr>
          <w:p w14:paraId="4762EAA5" w14:textId="77777777" w:rsidR="009B1005" w:rsidRPr="00F1143E" w:rsidRDefault="009B1005" w:rsidP="002F1C8B">
            <w:pPr>
              <w:spacing w:before="120"/>
              <w:rPr>
                <w:rFonts w:ascii="Arial" w:hAnsi="Arial" w:cs="Arial"/>
                <w:sz w:val="20"/>
              </w:rPr>
            </w:pPr>
            <w:r w:rsidRPr="00F1143E">
              <w:rPr>
                <w:rFonts w:ascii="Arial" w:hAnsi="Arial" w:cs="Arial"/>
                <w:sz w:val="20"/>
              </w:rPr>
              <w:t>Xã Yên Phú</w:t>
            </w:r>
          </w:p>
        </w:tc>
        <w:tc>
          <w:tcPr>
            <w:tcW w:w="1139" w:type="pct"/>
            <w:tcBorders>
              <w:top w:val="single" w:sz="4" w:space="0" w:color="auto"/>
              <w:left w:val="single" w:sz="4" w:space="0" w:color="auto"/>
              <w:bottom w:val="nil"/>
              <w:right w:val="nil"/>
            </w:tcBorders>
            <w:shd w:val="clear" w:color="auto" w:fill="FFFFFF"/>
          </w:tcPr>
          <w:p w14:paraId="38D0A24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088" w:type="pct"/>
            <w:tcBorders>
              <w:top w:val="single" w:sz="4" w:space="0" w:color="auto"/>
              <w:left w:val="single" w:sz="4" w:space="0" w:color="auto"/>
              <w:bottom w:val="nil"/>
              <w:right w:val="single" w:sz="4" w:space="0" w:color="auto"/>
            </w:tcBorders>
            <w:shd w:val="clear" w:color="auto" w:fill="FFFFFF"/>
          </w:tcPr>
          <w:p w14:paraId="36EEF5B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447EFCF8" w14:textId="77777777" w:rsidTr="002F1C8B">
        <w:trPr>
          <w:trHeight w:val="306"/>
        </w:trPr>
        <w:tc>
          <w:tcPr>
            <w:tcW w:w="586" w:type="pct"/>
            <w:tcBorders>
              <w:top w:val="single" w:sz="4" w:space="0" w:color="auto"/>
              <w:left w:val="single" w:sz="4" w:space="0" w:color="auto"/>
              <w:bottom w:val="nil"/>
              <w:right w:val="nil"/>
            </w:tcBorders>
            <w:shd w:val="clear" w:color="auto" w:fill="FFFFFF"/>
          </w:tcPr>
          <w:p w14:paraId="61E4BA5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w:t>
            </w:r>
          </w:p>
        </w:tc>
        <w:tc>
          <w:tcPr>
            <w:tcW w:w="2187" w:type="pct"/>
            <w:tcBorders>
              <w:top w:val="single" w:sz="4" w:space="0" w:color="auto"/>
              <w:left w:val="single" w:sz="4" w:space="0" w:color="auto"/>
              <w:bottom w:val="nil"/>
              <w:right w:val="nil"/>
            </w:tcBorders>
            <w:shd w:val="clear" w:color="auto" w:fill="FFFFFF"/>
          </w:tcPr>
          <w:p w14:paraId="1ECE8D9B" w14:textId="77777777" w:rsidR="009B1005" w:rsidRPr="00F1143E" w:rsidRDefault="009B1005" w:rsidP="002F1C8B">
            <w:pPr>
              <w:spacing w:before="120"/>
              <w:rPr>
                <w:rFonts w:ascii="Arial" w:hAnsi="Arial" w:cs="Arial"/>
                <w:sz w:val="20"/>
              </w:rPr>
            </w:pPr>
            <w:r w:rsidRPr="00F1143E">
              <w:rPr>
                <w:rFonts w:ascii="Arial" w:hAnsi="Arial" w:cs="Arial"/>
                <w:sz w:val="20"/>
              </w:rPr>
              <w:t>Xã Chí Đạo</w:t>
            </w:r>
          </w:p>
        </w:tc>
        <w:tc>
          <w:tcPr>
            <w:tcW w:w="1139" w:type="pct"/>
            <w:tcBorders>
              <w:top w:val="single" w:sz="4" w:space="0" w:color="auto"/>
              <w:left w:val="single" w:sz="4" w:space="0" w:color="auto"/>
              <w:bottom w:val="nil"/>
              <w:right w:val="nil"/>
            </w:tcBorders>
            <w:shd w:val="clear" w:color="auto" w:fill="FFFFFF"/>
          </w:tcPr>
          <w:p w14:paraId="751B248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088" w:type="pct"/>
            <w:tcBorders>
              <w:top w:val="single" w:sz="4" w:space="0" w:color="auto"/>
              <w:left w:val="single" w:sz="4" w:space="0" w:color="auto"/>
              <w:bottom w:val="nil"/>
              <w:right w:val="single" w:sz="4" w:space="0" w:color="auto"/>
            </w:tcBorders>
            <w:shd w:val="clear" w:color="auto" w:fill="FFFFFF"/>
          </w:tcPr>
          <w:p w14:paraId="2D55829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1FCC1F34" w14:textId="77777777" w:rsidTr="002F1C8B">
        <w:trPr>
          <w:trHeight w:val="346"/>
        </w:trPr>
        <w:tc>
          <w:tcPr>
            <w:tcW w:w="586" w:type="pct"/>
            <w:tcBorders>
              <w:top w:val="single" w:sz="4" w:space="0" w:color="auto"/>
              <w:left w:val="single" w:sz="4" w:space="0" w:color="auto"/>
              <w:bottom w:val="nil"/>
              <w:right w:val="nil"/>
            </w:tcBorders>
            <w:shd w:val="clear" w:color="auto" w:fill="FFFFFF"/>
          </w:tcPr>
          <w:p w14:paraId="56BB9F7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w:t>
            </w:r>
          </w:p>
        </w:tc>
        <w:tc>
          <w:tcPr>
            <w:tcW w:w="2187" w:type="pct"/>
            <w:tcBorders>
              <w:top w:val="single" w:sz="4" w:space="0" w:color="auto"/>
              <w:left w:val="single" w:sz="4" w:space="0" w:color="auto"/>
              <w:bottom w:val="nil"/>
              <w:right w:val="nil"/>
            </w:tcBorders>
            <w:shd w:val="clear" w:color="auto" w:fill="FFFFFF"/>
          </w:tcPr>
          <w:p w14:paraId="76E09AB9" w14:textId="77777777" w:rsidR="009B1005" w:rsidRPr="00F1143E" w:rsidRDefault="009B1005" w:rsidP="002F1C8B">
            <w:pPr>
              <w:spacing w:before="120"/>
              <w:rPr>
                <w:rFonts w:ascii="Arial" w:hAnsi="Arial" w:cs="Arial"/>
                <w:sz w:val="20"/>
              </w:rPr>
            </w:pPr>
            <w:r w:rsidRPr="00F1143E">
              <w:rPr>
                <w:rFonts w:ascii="Arial" w:hAnsi="Arial" w:cs="Arial"/>
                <w:sz w:val="20"/>
              </w:rPr>
              <w:t>Xã Chí Thiện</w:t>
            </w:r>
          </w:p>
        </w:tc>
        <w:tc>
          <w:tcPr>
            <w:tcW w:w="1139" w:type="pct"/>
            <w:tcBorders>
              <w:top w:val="single" w:sz="4" w:space="0" w:color="auto"/>
              <w:left w:val="single" w:sz="4" w:space="0" w:color="auto"/>
              <w:bottom w:val="nil"/>
              <w:right w:val="nil"/>
            </w:tcBorders>
            <w:shd w:val="clear" w:color="auto" w:fill="FFFFFF"/>
          </w:tcPr>
          <w:p w14:paraId="219CA1E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088" w:type="pct"/>
            <w:tcBorders>
              <w:top w:val="single" w:sz="4" w:space="0" w:color="auto"/>
              <w:left w:val="single" w:sz="4" w:space="0" w:color="auto"/>
              <w:bottom w:val="nil"/>
              <w:right w:val="single" w:sz="4" w:space="0" w:color="auto"/>
            </w:tcBorders>
            <w:shd w:val="clear" w:color="auto" w:fill="FFFFFF"/>
          </w:tcPr>
          <w:p w14:paraId="10FB9D3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3D68DAC9" w14:textId="77777777" w:rsidTr="002F1C8B">
        <w:trPr>
          <w:trHeight w:val="302"/>
        </w:trPr>
        <w:tc>
          <w:tcPr>
            <w:tcW w:w="586" w:type="pct"/>
            <w:tcBorders>
              <w:top w:val="single" w:sz="4" w:space="0" w:color="auto"/>
              <w:left w:val="single" w:sz="4" w:space="0" w:color="auto"/>
              <w:bottom w:val="nil"/>
              <w:right w:val="nil"/>
            </w:tcBorders>
            <w:shd w:val="clear" w:color="auto" w:fill="FFFFFF"/>
          </w:tcPr>
          <w:p w14:paraId="74D5D2E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w:t>
            </w:r>
          </w:p>
        </w:tc>
        <w:tc>
          <w:tcPr>
            <w:tcW w:w="2187" w:type="pct"/>
            <w:tcBorders>
              <w:top w:val="single" w:sz="4" w:space="0" w:color="auto"/>
              <w:left w:val="single" w:sz="4" w:space="0" w:color="auto"/>
              <w:bottom w:val="nil"/>
              <w:right w:val="nil"/>
            </w:tcBorders>
            <w:shd w:val="clear" w:color="auto" w:fill="FFFFFF"/>
          </w:tcPr>
          <w:p w14:paraId="4A08A68F" w14:textId="77777777" w:rsidR="009B1005" w:rsidRPr="00F1143E" w:rsidRDefault="009B1005" w:rsidP="002F1C8B">
            <w:pPr>
              <w:spacing w:before="120"/>
              <w:rPr>
                <w:rFonts w:ascii="Arial" w:hAnsi="Arial" w:cs="Arial"/>
                <w:sz w:val="20"/>
              </w:rPr>
            </w:pPr>
            <w:r w:rsidRPr="00F1143E">
              <w:rPr>
                <w:rFonts w:ascii="Arial" w:hAnsi="Arial" w:cs="Arial"/>
                <w:sz w:val="20"/>
              </w:rPr>
              <w:t>Xã Phú Lương</w:t>
            </w:r>
          </w:p>
        </w:tc>
        <w:tc>
          <w:tcPr>
            <w:tcW w:w="1139" w:type="pct"/>
            <w:tcBorders>
              <w:top w:val="single" w:sz="4" w:space="0" w:color="auto"/>
              <w:left w:val="single" w:sz="4" w:space="0" w:color="auto"/>
              <w:bottom w:val="nil"/>
              <w:right w:val="nil"/>
            </w:tcBorders>
            <w:shd w:val="clear" w:color="auto" w:fill="FFFFFF"/>
          </w:tcPr>
          <w:p w14:paraId="48EA901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088" w:type="pct"/>
            <w:tcBorders>
              <w:top w:val="single" w:sz="4" w:space="0" w:color="auto"/>
              <w:left w:val="single" w:sz="4" w:space="0" w:color="auto"/>
              <w:bottom w:val="nil"/>
              <w:right w:val="single" w:sz="4" w:space="0" w:color="auto"/>
            </w:tcBorders>
            <w:shd w:val="clear" w:color="auto" w:fill="FFFFFF"/>
          </w:tcPr>
          <w:p w14:paraId="69A6C1E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1E06E0B7" w14:textId="77777777" w:rsidTr="002F1C8B">
        <w:trPr>
          <w:trHeight w:val="302"/>
        </w:trPr>
        <w:tc>
          <w:tcPr>
            <w:tcW w:w="586" w:type="pct"/>
            <w:tcBorders>
              <w:top w:val="single" w:sz="4" w:space="0" w:color="auto"/>
              <w:left w:val="single" w:sz="4" w:space="0" w:color="auto"/>
              <w:bottom w:val="nil"/>
              <w:right w:val="nil"/>
            </w:tcBorders>
            <w:shd w:val="clear" w:color="auto" w:fill="FFFFFF"/>
          </w:tcPr>
          <w:p w14:paraId="7A9E292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23</w:t>
            </w:r>
          </w:p>
        </w:tc>
        <w:tc>
          <w:tcPr>
            <w:tcW w:w="2187" w:type="pct"/>
            <w:tcBorders>
              <w:top w:val="single" w:sz="4" w:space="0" w:color="auto"/>
              <w:left w:val="single" w:sz="4" w:space="0" w:color="auto"/>
              <w:bottom w:val="nil"/>
              <w:right w:val="nil"/>
            </w:tcBorders>
            <w:shd w:val="clear" w:color="auto" w:fill="FFFFFF"/>
          </w:tcPr>
          <w:p w14:paraId="209CEE92" w14:textId="77777777" w:rsidR="009B1005" w:rsidRPr="00F1143E" w:rsidRDefault="009B1005" w:rsidP="002F1C8B">
            <w:pPr>
              <w:spacing w:before="120"/>
              <w:rPr>
                <w:rFonts w:ascii="Arial" w:hAnsi="Arial" w:cs="Arial"/>
                <w:sz w:val="20"/>
              </w:rPr>
            </w:pPr>
            <w:r w:rsidRPr="00F1143E">
              <w:rPr>
                <w:rFonts w:ascii="Arial" w:hAnsi="Arial" w:cs="Arial"/>
                <w:sz w:val="20"/>
              </w:rPr>
              <w:t>Xã Phúc Tuy</w:t>
            </w:r>
          </w:p>
        </w:tc>
        <w:tc>
          <w:tcPr>
            <w:tcW w:w="1139" w:type="pct"/>
            <w:tcBorders>
              <w:top w:val="single" w:sz="4" w:space="0" w:color="auto"/>
              <w:left w:val="single" w:sz="4" w:space="0" w:color="auto"/>
              <w:bottom w:val="nil"/>
              <w:right w:val="nil"/>
            </w:tcBorders>
            <w:shd w:val="clear" w:color="auto" w:fill="FFFFFF"/>
          </w:tcPr>
          <w:p w14:paraId="3F791C3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088" w:type="pct"/>
            <w:tcBorders>
              <w:top w:val="single" w:sz="4" w:space="0" w:color="auto"/>
              <w:left w:val="single" w:sz="4" w:space="0" w:color="auto"/>
              <w:bottom w:val="nil"/>
              <w:right w:val="single" w:sz="4" w:space="0" w:color="auto"/>
            </w:tcBorders>
            <w:shd w:val="clear" w:color="auto" w:fill="FFFFFF"/>
          </w:tcPr>
          <w:p w14:paraId="243B9D1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0190302A" w14:textId="77777777" w:rsidTr="002F1C8B">
        <w:trPr>
          <w:trHeight w:val="295"/>
        </w:trPr>
        <w:tc>
          <w:tcPr>
            <w:tcW w:w="586" w:type="pct"/>
            <w:tcBorders>
              <w:top w:val="single" w:sz="4" w:space="0" w:color="auto"/>
              <w:left w:val="single" w:sz="4" w:space="0" w:color="auto"/>
              <w:bottom w:val="nil"/>
              <w:right w:val="nil"/>
            </w:tcBorders>
            <w:shd w:val="clear" w:color="auto" w:fill="FFFFFF"/>
          </w:tcPr>
          <w:p w14:paraId="08E7800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w:t>
            </w:r>
          </w:p>
        </w:tc>
        <w:tc>
          <w:tcPr>
            <w:tcW w:w="2187" w:type="pct"/>
            <w:tcBorders>
              <w:top w:val="single" w:sz="4" w:space="0" w:color="auto"/>
              <w:left w:val="single" w:sz="4" w:space="0" w:color="auto"/>
              <w:bottom w:val="nil"/>
              <w:right w:val="nil"/>
            </w:tcBorders>
            <w:shd w:val="clear" w:color="auto" w:fill="FFFFFF"/>
          </w:tcPr>
          <w:p w14:paraId="34278B8C" w14:textId="77777777" w:rsidR="009B1005" w:rsidRPr="00F1143E" w:rsidRDefault="009B1005" w:rsidP="002F1C8B">
            <w:pPr>
              <w:spacing w:before="120"/>
              <w:rPr>
                <w:rFonts w:ascii="Arial" w:hAnsi="Arial" w:cs="Arial"/>
                <w:sz w:val="20"/>
              </w:rPr>
            </w:pPr>
            <w:r w:rsidRPr="00F1143E">
              <w:rPr>
                <w:rFonts w:ascii="Arial" w:hAnsi="Arial" w:cs="Arial"/>
                <w:sz w:val="20"/>
              </w:rPr>
              <w:t>Xã Bình Hẻm</w:t>
            </w:r>
          </w:p>
        </w:tc>
        <w:tc>
          <w:tcPr>
            <w:tcW w:w="1139" w:type="pct"/>
            <w:tcBorders>
              <w:top w:val="single" w:sz="4" w:space="0" w:color="auto"/>
              <w:left w:val="single" w:sz="4" w:space="0" w:color="auto"/>
              <w:bottom w:val="nil"/>
              <w:right w:val="nil"/>
            </w:tcBorders>
            <w:shd w:val="clear" w:color="auto" w:fill="FFFFFF"/>
          </w:tcPr>
          <w:p w14:paraId="6C214F2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088" w:type="pct"/>
            <w:tcBorders>
              <w:top w:val="single" w:sz="4" w:space="0" w:color="auto"/>
              <w:left w:val="single" w:sz="4" w:space="0" w:color="auto"/>
              <w:bottom w:val="nil"/>
              <w:right w:val="single" w:sz="4" w:space="0" w:color="auto"/>
            </w:tcBorders>
            <w:shd w:val="clear" w:color="auto" w:fill="FFFFFF"/>
          </w:tcPr>
          <w:p w14:paraId="54E5739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0AE164F9" w14:textId="77777777" w:rsidTr="002F1C8B">
        <w:trPr>
          <w:trHeight w:val="299"/>
        </w:trPr>
        <w:tc>
          <w:tcPr>
            <w:tcW w:w="586" w:type="pct"/>
            <w:tcBorders>
              <w:top w:val="single" w:sz="4" w:space="0" w:color="auto"/>
              <w:left w:val="single" w:sz="4" w:space="0" w:color="auto"/>
              <w:bottom w:val="nil"/>
              <w:right w:val="nil"/>
            </w:tcBorders>
            <w:shd w:val="clear" w:color="auto" w:fill="FFFFFF"/>
          </w:tcPr>
          <w:p w14:paraId="1394799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c>
          <w:tcPr>
            <w:tcW w:w="2187" w:type="pct"/>
            <w:tcBorders>
              <w:top w:val="single" w:sz="4" w:space="0" w:color="auto"/>
              <w:left w:val="single" w:sz="4" w:space="0" w:color="auto"/>
              <w:bottom w:val="nil"/>
              <w:right w:val="nil"/>
            </w:tcBorders>
            <w:shd w:val="clear" w:color="auto" w:fill="FFFFFF"/>
          </w:tcPr>
          <w:p w14:paraId="4209C138" w14:textId="77777777" w:rsidR="009B1005" w:rsidRPr="00F1143E" w:rsidRDefault="009B1005" w:rsidP="002F1C8B">
            <w:pPr>
              <w:spacing w:before="120"/>
              <w:rPr>
                <w:rFonts w:ascii="Arial" w:hAnsi="Arial" w:cs="Arial"/>
                <w:sz w:val="20"/>
              </w:rPr>
            </w:pPr>
            <w:r w:rsidRPr="00F1143E">
              <w:rPr>
                <w:rFonts w:ascii="Arial" w:hAnsi="Arial" w:cs="Arial"/>
                <w:sz w:val="20"/>
              </w:rPr>
              <w:t>Xã Miền Đồi</w:t>
            </w:r>
          </w:p>
        </w:tc>
        <w:tc>
          <w:tcPr>
            <w:tcW w:w="1139" w:type="pct"/>
            <w:tcBorders>
              <w:top w:val="single" w:sz="4" w:space="0" w:color="auto"/>
              <w:left w:val="single" w:sz="4" w:space="0" w:color="auto"/>
              <w:bottom w:val="nil"/>
              <w:right w:val="nil"/>
            </w:tcBorders>
            <w:shd w:val="clear" w:color="auto" w:fill="FFFFFF"/>
          </w:tcPr>
          <w:p w14:paraId="0B46502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088" w:type="pct"/>
            <w:tcBorders>
              <w:top w:val="single" w:sz="4" w:space="0" w:color="auto"/>
              <w:left w:val="single" w:sz="4" w:space="0" w:color="auto"/>
              <w:bottom w:val="nil"/>
              <w:right w:val="single" w:sz="4" w:space="0" w:color="auto"/>
            </w:tcBorders>
            <w:shd w:val="clear" w:color="auto" w:fill="FFFFFF"/>
          </w:tcPr>
          <w:p w14:paraId="237CEEC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5E46A706" w14:textId="77777777" w:rsidTr="002F1C8B">
        <w:trPr>
          <w:trHeight w:val="299"/>
        </w:trPr>
        <w:tc>
          <w:tcPr>
            <w:tcW w:w="586" w:type="pct"/>
            <w:tcBorders>
              <w:top w:val="single" w:sz="4" w:space="0" w:color="auto"/>
              <w:left w:val="single" w:sz="4" w:space="0" w:color="auto"/>
              <w:bottom w:val="nil"/>
              <w:right w:val="nil"/>
            </w:tcBorders>
            <w:shd w:val="clear" w:color="auto" w:fill="FFFFFF"/>
          </w:tcPr>
          <w:p w14:paraId="03EB50A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w:t>
            </w:r>
          </w:p>
        </w:tc>
        <w:tc>
          <w:tcPr>
            <w:tcW w:w="2187" w:type="pct"/>
            <w:tcBorders>
              <w:top w:val="single" w:sz="4" w:space="0" w:color="auto"/>
              <w:left w:val="single" w:sz="4" w:space="0" w:color="auto"/>
              <w:bottom w:val="nil"/>
              <w:right w:val="nil"/>
            </w:tcBorders>
            <w:shd w:val="clear" w:color="auto" w:fill="FFFFFF"/>
          </w:tcPr>
          <w:p w14:paraId="75826A0A" w14:textId="77777777" w:rsidR="009B1005" w:rsidRPr="00F1143E" w:rsidRDefault="009B1005" w:rsidP="002F1C8B">
            <w:pPr>
              <w:spacing w:before="120"/>
              <w:rPr>
                <w:rFonts w:ascii="Arial" w:hAnsi="Arial" w:cs="Arial"/>
                <w:sz w:val="20"/>
              </w:rPr>
            </w:pPr>
            <w:r w:rsidRPr="00F1143E">
              <w:rPr>
                <w:rFonts w:ascii="Arial" w:hAnsi="Arial" w:cs="Arial"/>
                <w:sz w:val="20"/>
              </w:rPr>
              <w:t>Xã Ngọc Lâu</w:t>
            </w:r>
          </w:p>
        </w:tc>
        <w:tc>
          <w:tcPr>
            <w:tcW w:w="1139" w:type="pct"/>
            <w:tcBorders>
              <w:top w:val="single" w:sz="4" w:space="0" w:color="auto"/>
              <w:left w:val="single" w:sz="4" w:space="0" w:color="auto"/>
              <w:bottom w:val="nil"/>
              <w:right w:val="nil"/>
            </w:tcBorders>
            <w:shd w:val="clear" w:color="auto" w:fill="FFFFFF"/>
          </w:tcPr>
          <w:p w14:paraId="272AEB2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088" w:type="pct"/>
            <w:tcBorders>
              <w:top w:val="single" w:sz="4" w:space="0" w:color="auto"/>
              <w:left w:val="single" w:sz="4" w:space="0" w:color="auto"/>
              <w:bottom w:val="nil"/>
              <w:right w:val="single" w:sz="4" w:space="0" w:color="auto"/>
            </w:tcBorders>
            <w:shd w:val="clear" w:color="auto" w:fill="FFFFFF"/>
          </w:tcPr>
          <w:p w14:paraId="348B479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2F7AB243" w14:textId="77777777" w:rsidTr="002F1C8B">
        <w:trPr>
          <w:trHeight w:val="302"/>
        </w:trPr>
        <w:tc>
          <w:tcPr>
            <w:tcW w:w="586" w:type="pct"/>
            <w:tcBorders>
              <w:top w:val="single" w:sz="4" w:space="0" w:color="auto"/>
              <w:left w:val="single" w:sz="4" w:space="0" w:color="auto"/>
              <w:bottom w:val="nil"/>
              <w:right w:val="nil"/>
            </w:tcBorders>
            <w:shd w:val="clear" w:color="auto" w:fill="FFFFFF"/>
          </w:tcPr>
          <w:p w14:paraId="5782875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27</w:t>
            </w:r>
          </w:p>
        </w:tc>
        <w:tc>
          <w:tcPr>
            <w:tcW w:w="2187" w:type="pct"/>
            <w:tcBorders>
              <w:top w:val="single" w:sz="4" w:space="0" w:color="auto"/>
              <w:left w:val="single" w:sz="4" w:space="0" w:color="auto"/>
              <w:bottom w:val="nil"/>
              <w:right w:val="nil"/>
            </w:tcBorders>
            <w:shd w:val="clear" w:color="auto" w:fill="FFFFFF"/>
          </w:tcPr>
          <w:p w14:paraId="458EFF9A" w14:textId="77777777" w:rsidR="009B1005" w:rsidRPr="00F1143E" w:rsidRDefault="009B1005" w:rsidP="002F1C8B">
            <w:pPr>
              <w:spacing w:before="120"/>
              <w:rPr>
                <w:rFonts w:ascii="Arial" w:hAnsi="Arial" w:cs="Arial"/>
                <w:sz w:val="20"/>
              </w:rPr>
            </w:pPr>
            <w:r w:rsidRPr="00F1143E">
              <w:rPr>
                <w:rFonts w:ascii="Arial" w:hAnsi="Arial" w:cs="Arial"/>
                <w:sz w:val="20"/>
              </w:rPr>
              <w:t>Xã Ngọc Sơn</w:t>
            </w:r>
          </w:p>
        </w:tc>
        <w:tc>
          <w:tcPr>
            <w:tcW w:w="1139" w:type="pct"/>
            <w:tcBorders>
              <w:top w:val="single" w:sz="4" w:space="0" w:color="auto"/>
              <w:left w:val="single" w:sz="4" w:space="0" w:color="auto"/>
              <w:bottom w:val="nil"/>
              <w:right w:val="nil"/>
            </w:tcBorders>
            <w:shd w:val="clear" w:color="auto" w:fill="FFFFFF"/>
          </w:tcPr>
          <w:p w14:paraId="19F09F7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088" w:type="pct"/>
            <w:tcBorders>
              <w:top w:val="single" w:sz="4" w:space="0" w:color="auto"/>
              <w:left w:val="single" w:sz="4" w:space="0" w:color="auto"/>
              <w:bottom w:val="nil"/>
              <w:right w:val="single" w:sz="4" w:space="0" w:color="auto"/>
            </w:tcBorders>
            <w:shd w:val="clear" w:color="auto" w:fill="FFFFFF"/>
          </w:tcPr>
          <w:p w14:paraId="3F22A75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44DA8570" w14:textId="77777777" w:rsidTr="002F1C8B">
        <w:trPr>
          <w:trHeight w:val="299"/>
        </w:trPr>
        <w:tc>
          <w:tcPr>
            <w:tcW w:w="586" w:type="pct"/>
            <w:tcBorders>
              <w:top w:val="single" w:sz="4" w:space="0" w:color="auto"/>
              <w:left w:val="single" w:sz="4" w:space="0" w:color="auto"/>
              <w:bottom w:val="nil"/>
              <w:right w:val="nil"/>
            </w:tcBorders>
            <w:shd w:val="clear" w:color="auto" w:fill="FFFFFF"/>
          </w:tcPr>
          <w:p w14:paraId="11157F4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28</w:t>
            </w:r>
          </w:p>
        </w:tc>
        <w:tc>
          <w:tcPr>
            <w:tcW w:w="2187" w:type="pct"/>
            <w:tcBorders>
              <w:top w:val="single" w:sz="4" w:space="0" w:color="auto"/>
              <w:left w:val="single" w:sz="4" w:space="0" w:color="auto"/>
              <w:bottom w:val="nil"/>
              <w:right w:val="nil"/>
            </w:tcBorders>
            <w:shd w:val="clear" w:color="auto" w:fill="FFFFFF"/>
          </w:tcPr>
          <w:p w14:paraId="00C0461F" w14:textId="77777777" w:rsidR="009B1005" w:rsidRPr="00F1143E" w:rsidRDefault="009B1005" w:rsidP="002F1C8B">
            <w:pPr>
              <w:spacing w:before="120"/>
              <w:rPr>
                <w:rFonts w:ascii="Arial" w:hAnsi="Arial" w:cs="Arial"/>
                <w:sz w:val="20"/>
              </w:rPr>
            </w:pPr>
            <w:r w:rsidRPr="00F1143E">
              <w:rPr>
                <w:rFonts w:ascii="Arial" w:hAnsi="Arial" w:cs="Arial"/>
                <w:sz w:val="20"/>
              </w:rPr>
              <w:t>Xã Quý Hòa</w:t>
            </w:r>
          </w:p>
        </w:tc>
        <w:tc>
          <w:tcPr>
            <w:tcW w:w="1139" w:type="pct"/>
            <w:tcBorders>
              <w:top w:val="single" w:sz="4" w:space="0" w:color="auto"/>
              <w:left w:val="single" w:sz="4" w:space="0" w:color="auto"/>
              <w:bottom w:val="nil"/>
              <w:right w:val="nil"/>
            </w:tcBorders>
            <w:shd w:val="clear" w:color="auto" w:fill="FFFFFF"/>
          </w:tcPr>
          <w:p w14:paraId="6B4ED4B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088" w:type="pct"/>
            <w:tcBorders>
              <w:top w:val="single" w:sz="4" w:space="0" w:color="auto"/>
              <w:left w:val="single" w:sz="4" w:space="0" w:color="auto"/>
              <w:bottom w:val="nil"/>
              <w:right w:val="single" w:sz="4" w:space="0" w:color="auto"/>
            </w:tcBorders>
            <w:shd w:val="clear" w:color="auto" w:fill="FFFFFF"/>
          </w:tcPr>
          <w:p w14:paraId="4A449A2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4498A108" w14:textId="77777777" w:rsidTr="002F1C8B">
        <w:trPr>
          <w:trHeight w:val="299"/>
        </w:trPr>
        <w:tc>
          <w:tcPr>
            <w:tcW w:w="586" w:type="pct"/>
            <w:tcBorders>
              <w:top w:val="single" w:sz="4" w:space="0" w:color="auto"/>
              <w:left w:val="single" w:sz="4" w:space="0" w:color="auto"/>
              <w:bottom w:val="nil"/>
              <w:right w:val="nil"/>
            </w:tcBorders>
            <w:shd w:val="clear" w:color="auto" w:fill="FFFFFF"/>
          </w:tcPr>
          <w:p w14:paraId="0E3DE72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29</w:t>
            </w:r>
          </w:p>
        </w:tc>
        <w:tc>
          <w:tcPr>
            <w:tcW w:w="2187" w:type="pct"/>
            <w:tcBorders>
              <w:top w:val="single" w:sz="4" w:space="0" w:color="auto"/>
              <w:left w:val="single" w:sz="4" w:space="0" w:color="auto"/>
              <w:bottom w:val="nil"/>
              <w:right w:val="nil"/>
            </w:tcBorders>
            <w:shd w:val="clear" w:color="auto" w:fill="FFFFFF"/>
          </w:tcPr>
          <w:p w14:paraId="77DA090D" w14:textId="77777777" w:rsidR="009B1005" w:rsidRPr="00F1143E" w:rsidRDefault="009B1005" w:rsidP="002F1C8B">
            <w:pPr>
              <w:spacing w:before="120"/>
              <w:rPr>
                <w:rFonts w:ascii="Arial" w:hAnsi="Arial" w:cs="Arial"/>
                <w:sz w:val="20"/>
              </w:rPr>
            </w:pPr>
            <w:r w:rsidRPr="00F1143E">
              <w:rPr>
                <w:rFonts w:ascii="Arial" w:hAnsi="Arial" w:cs="Arial"/>
                <w:sz w:val="20"/>
              </w:rPr>
              <w:t>Xã Tự Do</w:t>
            </w:r>
          </w:p>
        </w:tc>
        <w:tc>
          <w:tcPr>
            <w:tcW w:w="1139" w:type="pct"/>
            <w:tcBorders>
              <w:top w:val="single" w:sz="4" w:space="0" w:color="auto"/>
              <w:left w:val="single" w:sz="4" w:space="0" w:color="auto"/>
              <w:bottom w:val="nil"/>
              <w:right w:val="nil"/>
            </w:tcBorders>
            <w:shd w:val="clear" w:color="auto" w:fill="FFFFFF"/>
          </w:tcPr>
          <w:p w14:paraId="029A2CE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088" w:type="pct"/>
            <w:tcBorders>
              <w:top w:val="single" w:sz="4" w:space="0" w:color="auto"/>
              <w:left w:val="single" w:sz="4" w:space="0" w:color="auto"/>
              <w:bottom w:val="nil"/>
              <w:right w:val="single" w:sz="4" w:space="0" w:color="auto"/>
            </w:tcBorders>
            <w:shd w:val="clear" w:color="auto" w:fill="FFFFFF"/>
          </w:tcPr>
          <w:p w14:paraId="6FB9C3C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72DBB8CD" w14:textId="77777777" w:rsidTr="002F1C8B">
        <w:trPr>
          <w:trHeight w:val="328"/>
        </w:trPr>
        <w:tc>
          <w:tcPr>
            <w:tcW w:w="586" w:type="pct"/>
            <w:tcBorders>
              <w:top w:val="single" w:sz="4" w:space="0" w:color="auto"/>
              <w:left w:val="single" w:sz="4" w:space="0" w:color="auto"/>
              <w:bottom w:val="nil"/>
              <w:right w:val="nil"/>
            </w:tcBorders>
            <w:shd w:val="clear" w:color="auto" w:fill="FFFFFF"/>
          </w:tcPr>
          <w:p w14:paraId="2E668480"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III</w:t>
            </w:r>
          </w:p>
        </w:tc>
        <w:tc>
          <w:tcPr>
            <w:tcW w:w="2187" w:type="pct"/>
            <w:tcBorders>
              <w:top w:val="single" w:sz="4" w:space="0" w:color="auto"/>
              <w:left w:val="single" w:sz="4" w:space="0" w:color="auto"/>
              <w:bottom w:val="nil"/>
              <w:right w:val="nil"/>
            </w:tcBorders>
            <w:shd w:val="clear" w:color="auto" w:fill="FFFFFF"/>
          </w:tcPr>
          <w:p w14:paraId="2DF5FF1D" w14:textId="77777777" w:rsidR="009B1005" w:rsidRPr="00F1143E" w:rsidRDefault="009B1005" w:rsidP="002F1C8B">
            <w:pPr>
              <w:spacing w:before="120"/>
              <w:rPr>
                <w:rFonts w:ascii="Arial" w:hAnsi="Arial" w:cs="Arial"/>
                <w:b/>
                <w:sz w:val="20"/>
              </w:rPr>
            </w:pPr>
            <w:r w:rsidRPr="00F1143E">
              <w:rPr>
                <w:rFonts w:ascii="Arial" w:hAnsi="Arial" w:cs="Arial"/>
                <w:b/>
                <w:sz w:val="20"/>
              </w:rPr>
              <w:t>HUYỆN ĐÀ BẮC</w:t>
            </w:r>
          </w:p>
        </w:tc>
        <w:tc>
          <w:tcPr>
            <w:tcW w:w="1139" w:type="pct"/>
            <w:tcBorders>
              <w:top w:val="single" w:sz="4" w:space="0" w:color="auto"/>
              <w:left w:val="single" w:sz="4" w:space="0" w:color="auto"/>
              <w:bottom w:val="nil"/>
              <w:right w:val="nil"/>
            </w:tcBorders>
            <w:shd w:val="clear" w:color="auto" w:fill="FFFFFF"/>
          </w:tcPr>
          <w:p w14:paraId="5148C27E" w14:textId="77777777" w:rsidR="009B1005" w:rsidRPr="00F1143E" w:rsidRDefault="009B1005" w:rsidP="002F1C8B">
            <w:pPr>
              <w:spacing w:before="120"/>
              <w:jc w:val="center"/>
              <w:rPr>
                <w:rFonts w:ascii="Arial" w:hAnsi="Arial" w:cs="Arial"/>
                <w:sz w:val="20"/>
              </w:rPr>
            </w:pPr>
          </w:p>
        </w:tc>
        <w:tc>
          <w:tcPr>
            <w:tcW w:w="1088" w:type="pct"/>
            <w:tcBorders>
              <w:top w:val="single" w:sz="4" w:space="0" w:color="auto"/>
              <w:left w:val="single" w:sz="4" w:space="0" w:color="auto"/>
              <w:bottom w:val="nil"/>
              <w:right w:val="single" w:sz="4" w:space="0" w:color="auto"/>
            </w:tcBorders>
            <w:shd w:val="clear" w:color="auto" w:fill="FFFFFF"/>
          </w:tcPr>
          <w:p w14:paraId="6F5A3622" w14:textId="77777777" w:rsidR="009B1005" w:rsidRPr="00F1143E" w:rsidRDefault="009B1005" w:rsidP="002F1C8B">
            <w:pPr>
              <w:spacing w:before="120"/>
              <w:jc w:val="center"/>
              <w:rPr>
                <w:rFonts w:ascii="Arial" w:hAnsi="Arial" w:cs="Arial"/>
                <w:sz w:val="20"/>
              </w:rPr>
            </w:pPr>
          </w:p>
        </w:tc>
      </w:tr>
      <w:tr w:rsidR="00F1143E" w:rsidRPr="00F1143E" w14:paraId="2387A720" w14:textId="77777777" w:rsidTr="002F1C8B">
        <w:trPr>
          <w:trHeight w:val="328"/>
        </w:trPr>
        <w:tc>
          <w:tcPr>
            <w:tcW w:w="586" w:type="pct"/>
            <w:tcBorders>
              <w:top w:val="single" w:sz="4" w:space="0" w:color="auto"/>
              <w:left w:val="single" w:sz="4" w:space="0" w:color="auto"/>
              <w:bottom w:val="nil"/>
              <w:right w:val="nil"/>
            </w:tcBorders>
            <w:shd w:val="clear" w:color="auto" w:fill="FFFFFF"/>
          </w:tcPr>
          <w:p w14:paraId="724D737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2187" w:type="pct"/>
            <w:tcBorders>
              <w:top w:val="single" w:sz="4" w:space="0" w:color="auto"/>
              <w:left w:val="single" w:sz="4" w:space="0" w:color="auto"/>
              <w:bottom w:val="nil"/>
              <w:right w:val="nil"/>
            </w:tcBorders>
            <w:shd w:val="clear" w:color="auto" w:fill="FFFFFF"/>
          </w:tcPr>
          <w:p w14:paraId="20530109" w14:textId="77777777" w:rsidR="009B1005" w:rsidRPr="00F1143E" w:rsidRDefault="009B1005" w:rsidP="002F1C8B">
            <w:pPr>
              <w:spacing w:before="120"/>
              <w:rPr>
                <w:rFonts w:ascii="Arial" w:hAnsi="Arial" w:cs="Arial"/>
                <w:sz w:val="20"/>
              </w:rPr>
            </w:pPr>
            <w:r w:rsidRPr="00F1143E">
              <w:rPr>
                <w:rFonts w:ascii="Arial" w:hAnsi="Arial" w:cs="Arial"/>
                <w:sz w:val="20"/>
              </w:rPr>
              <w:t>Thị trấn Đà Bắc</w:t>
            </w:r>
          </w:p>
        </w:tc>
        <w:tc>
          <w:tcPr>
            <w:tcW w:w="1139" w:type="pct"/>
            <w:tcBorders>
              <w:top w:val="single" w:sz="4" w:space="0" w:color="auto"/>
              <w:left w:val="single" w:sz="4" w:space="0" w:color="auto"/>
              <w:bottom w:val="nil"/>
              <w:right w:val="nil"/>
            </w:tcBorders>
            <w:shd w:val="clear" w:color="auto" w:fill="FFFFFF"/>
          </w:tcPr>
          <w:p w14:paraId="2B5B6C4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nil"/>
              <w:right w:val="single" w:sz="4" w:space="0" w:color="auto"/>
            </w:tcBorders>
            <w:shd w:val="clear" w:color="auto" w:fill="FFFFFF"/>
          </w:tcPr>
          <w:p w14:paraId="6D5651A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134799D5"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26232B4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2187" w:type="pct"/>
            <w:tcBorders>
              <w:top w:val="single" w:sz="4" w:space="0" w:color="auto"/>
              <w:left w:val="single" w:sz="4" w:space="0" w:color="auto"/>
              <w:bottom w:val="single" w:sz="4" w:space="0" w:color="auto"/>
              <w:right w:val="nil"/>
            </w:tcBorders>
            <w:shd w:val="clear" w:color="auto" w:fill="FFFFFF"/>
          </w:tcPr>
          <w:p w14:paraId="2E40F70D" w14:textId="77777777" w:rsidR="009B1005" w:rsidRPr="00F1143E" w:rsidRDefault="009B1005" w:rsidP="002F1C8B">
            <w:pPr>
              <w:spacing w:before="120"/>
              <w:rPr>
                <w:rFonts w:ascii="Arial" w:hAnsi="Arial" w:cs="Arial"/>
                <w:sz w:val="20"/>
              </w:rPr>
            </w:pPr>
            <w:r w:rsidRPr="00F1143E">
              <w:rPr>
                <w:rFonts w:ascii="Arial" w:hAnsi="Arial" w:cs="Arial"/>
                <w:sz w:val="20"/>
              </w:rPr>
              <w:t>Xã Tu Lý</w:t>
            </w:r>
          </w:p>
        </w:tc>
        <w:tc>
          <w:tcPr>
            <w:tcW w:w="1139" w:type="pct"/>
            <w:tcBorders>
              <w:top w:val="single" w:sz="4" w:space="0" w:color="auto"/>
              <w:left w:val="single" w:sz="4" w:space="0" w:color="auto"/>
              <w:bottom w:val="single" w:sz="4" w:space="0" w:color="auto"/>
              <w:right w:val="nil"/>
            </w:tcBorders>
            <w:shd w:val="clear" w:color="auto" w:fill="FFFFFF"/>
          </w:tcPr>
          <w:p w14:paraId="0D526B8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2DF4615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18A41AFB"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3CE5359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2187" w:type="pct"/>
            <w:tcBorders>
              <w:top w:val="single" w:sz="4" w:space="0" w:color="auto"/>
              <w:left w:val="single" w:sz="4" w:space="0" w:color="auto"/>
              <w:bottom w:val="single" w:sz="4" w:space="0" w:color="auto"/>
              <w:right w:val="nil"/>
            </w:tcBorders>
            <w:shd w:val="clear" w:color="auto" w:fill="FFFFFF"/>
          </w:tcPr>
          <w:p w14:paraId="40454742" w14:textId="77777777" w:rsidR="009B1005" w:rsidRPr="00F1143E" w:rsidRDefault="009B1005" w:rsidP="002F1C8B">
            <w:pPr>
              <w:spacing w:before="120"/>
              <w:rPr>
                <w:rFonts w:ascii="Arial" w:hAnsi="Arial" w:cs="Arial"/>
                <w:sz w:val="20"/>
              </w:rPr>
            </w:pPr>
            <w:r w:rsidRPr="00F1143E">
              <w:rPr>
                <w:rFonts w:ascii="Arial" w:hAnsi="Arial" w:cs="Arial"/>
                <w:sz w:val="20"/>
              </w:rPr>
              <w:t>Xã Toàn Sơn</w:t>
            </w:r>
          </w:p>
        </w:tc>
        <w:tc>
          <w:tcPr>
            <w:tcW w:w="1139" w:type="pct"/>
            <w:tcBorders>
              <w:top w:val="single" w:sz="4" w:space="0" w:color="auto"/>
              <w:left w:val="single" w:sz="4" w:space="0" w:color="auto"/>
              <w:bottom w:val="single" w:sz="4" w:space="0" w:color="auto"/>
              <w:right w:val="nil"/>
            </w:tcBorders>
            <w:shd w:val="clear" w:color="auto" w:fill="FFFFFF"/>
          </w:tcPr>
          <w:p w14:paraId="3CCB764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64868B8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1B3B0D8C"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6AABCD9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2187" w:type="pct"/>
            <w:tcBorders>
              <w:top w:val="single" w:sz="4" w:space="0" w:color="auto"/>
              <w:left w:val="single" w:sz="4" w:space="0" w:color="auto"/>
              <w:bottom w:val="single" w:sz="4" w:space="0" w:color="auto"/>
              <w:right w:val="nil"/>
            </w:tcBorders>
            <w:shd w:val="clear" w:color="auto" w:fill="FFFFFF"/>
          </w:tcPr>
          <w:p w14:paraId="5BFB4C2F" w14:textId="77777777" w:rsidR="009B1005" w:rsidRPr="00F1143E" w:rsidRDefault="009B1005" w:rsidP="002F1C8B">
            <w:pPr>
              <w:spacing w:before="120"/>
              <w:rPr>
                <w:rFonts w:ascii="Arial" w:hAnsi="Arial" w:cs="Arial"/>
                <w:sz w:val="20"/>
              </w:rPr>
            </w:pPr>
            <w:r w:rsidRPr="00F1143E">
              <w:rPr>
                <w:rFonts w:ascii="Arial" w:hAnsi="Arial" w:cs="Arial"/>
                <w:sz w:val="20"/>
              </w:rPr>
              <w:t>Xã Hào Lý</w:t>
            </w:r>
          </w:p>
        </w:tc>
        <w:tc>
          <w:tcPr>
            <w:tcW w:w="1139" w:type="pct"/>
            <w:tcBorders>
              <w:top w:val="single" w:sz="4" w:space="0" w:color="auto"/>
              <w:left w:val="single" w:sz="4" w:space="0" w:color="auto"/>
              <w:bottom w:val="single" w:sz="4" w:space="0" w:color="auto"/>
              <w:right w:val="nil"/>
            </w:tcBorders>
            <w:shd w:val="clear" w:color="auto" w:fill="FFFFFF"/>
          </w:tcPr>
          <w:p w14:paraId="52A68C9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5A6CCE8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2FEE569B"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43836FC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2187" w:type="pct"/>
            <w:tcBorders>
              <w:top w:val="single" w:sz="4" w:space="0" w:color="auto"/>
              <w:left w:val="single" w:sz="4" w:space="0" w:color="auto"/>
              <w:bottom w:val="single" w:sz="4" w:space="0" w:color="auto"/>
              <w:right w:val="nil"/>
            </w:tcBorders>
            <w:shd w:val="clear" w:color="auto" w:fill="FFFFFF"/>
          </w:tcPr>
          <w:p w14:paraId="2464F14D" w14:textId="77777777" w:rsidR="009B1005" w:rsidRPr="00F1143E" w:rsidRDefault="009B1005" w:rsidP="002F1C8B">
            <w:pPr>
              <w:spacing w:before="120"/>
              <w:rPr>
                <w:rFonts w:ascii="Arial" w:hAnsi="Arial" w:cs="Arial"/>
                <w:sz w:val="20"/>
              </w:rPr>
            </w:pPr>
            <w:r w:rsidRPr="00F1143E">
              <w:rPr>
                <w:rFonts w:ascii="Arial" w:hAnsi="Arial" w:cs="Arial"/>
                <w:sz w:val="20"/>
              </w:rPr>
              <w:t>Xã Cao Sơn</w:t>
            </w:r>
          </w:p>
        </w:tc>
        <w:tc>
          <w:tcPr>
            <w:tcW w:w="1139" w:type="pct"/>
            <w:tcBorders>
              <w:top w:val="single" w:sz="4" w:space="0" w:color="auto"/>
              <w:left w:val="single" w:sz="4" w:space="0" w:color="auto"/>
              <w:bottom w:val="single" w:sz="4" w:space="0" w:color="auto"/>
              <w:right w:val="nil"/>
            </w:tcBorders>
            <w:shd w:val="clear" w:color="auto" w:fill="FFFFFF"/>
          </w:tcPr>
          <w:p w14:paraId="4F89EB0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790AD73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15DA1B64"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657D500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2187" w:type="pct"/>
            <w:tcBorders>
              <w:top w:val="single" w:sz="4" w:space="0" w:color="auto"/>
              <w:left w:val="single" w:sz="4" w:space="0" w:color="auto"/>
              <w:bottom w:val="single" w:sz="4" w:space="0" w:color="auto"/>
              <w:right w:val="nil"/>
            </w:tcBorders>
            <w:shd w:val="clear" w:color="auto" w:fill="FFFFFF"/>
          </w:tcPr>
          <w:p w14:paraId="1374D11A" w14:textId="77777777" w:rsidR="009B1005" w:rsidRPr="00F1143E" w:rsidRDefault="009B1005" w:rsidP="002F1C8B">
            <w:pPr>
              <w:spacing w:before="120"/>
              <w:rPr>
                <w:rFonts w:ascii="Arial" w:hAnsi="Arial" w:cs="Arial"/>
                <w:sz w:val="20"/>
              </w:rPr>
            </w:pPr>
            <w:r w:rsidRPr="00F1143E">
              <w:rPr>
                <w:rFonts w:ascii="Arial" w:hAnsi="Arial" w:cs="Arial"/>
                <w:sz w:val="20"/>
              </w:rPr>
              <w:t>Xã Hiền Lương</w:t>
            </w:r>
          </w:p>
        </w:tc>
        <w:tc>
          <w:tcPr>
            <w:tcW w:w="1139" w:type="pct"/>
            <w:tcBorders>
              <w:top w:val="single" w:sz="4" w:space="0" w:color="auto"/>
              <w:left w:val="single" w:sz="4" w:space="0" w:color="auto"/>
              <w:bottom w:val="single" w:sz="4" w:space="0" w:color="auto"/>
              <w:right w:val="nil"/>
            </w:tcBorders>
            <w:shd w:val="clear" w:color="auto" w:fill="FFFFFF"/>
          </w:tcPr>
          <w:p w14:paraId="038685C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5AC6C0A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41740DCF"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6B5998C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2187" w:type="pct"/>
            <w:tcBorders>
              <w:top w:val="single" w:sz="4" w:space="0" w:color="auto"/>
              <w:left w:val="single" w:sz="4" w:space="0" w:color="auto"/>
              <w:bottom w:val="single" w:sz="4" w:space="0" w:color="auto"/>
              <w:right w:val="nil"/>
            </w:tcBorders>
            <w:shd w:val="clear" w:color="auto" w:fill="FFFFFF"/>
          </w:tcPr>
          <w:p w14:paraId="6747E9A1" w14:textId="77777777" w:rsidR="009B1005" w:rsidRPr="00F1143E" w:rsidRDefault="009B1005" w:rsidP="002F1C8B">
            <w:pPr>
              <w:spacing w:before="120"/>
              <w:rPr>
                <w:rFonts w:ascii="Arial" w:hAnsi="Arial" w:cs="Arial"/>
                <w:sz w:val="20"/>
              </w:rPr>
            </w:pPr>
            <w:r w:rsidRPr="00F1143E">
              <w:rPr>
                <w:rFonts w:ascii="Arial" w:hAnsi="Arial" w:cs="Arial"/>
                <w:sz w:val="20"/>
              </w:rPr>
              <w:t>Xã Tân Minh</w:t>
            </w:r>
          </w:p>
        </w:tc>
        <w:tc>
          <w:tcPr>
            <w:tcW w:w="1139" w:type="pct"/>
            <w:tcBorders>
              <w:top w:val="single" w:sz="4" w:space="0" w:color="auto"/>
              <w:left w:val="single" w:sz="4" w:space="0" w:color="auto"/>
              <w:bottom w:val="single" w:sz="4" w:space="0" w:color="auto"/>
              <w:right w:val="nil"/>
            </w:tcBorders>
            <w:shd w:val="clear" w:color="auto" w:fill="FFFFFF"/>
          </w:tcPr>
          <w:p w14:paraId="4CDABAC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7E3B3BD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14143C86"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1C42A28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2187" w:type="pct"/>
            <w:tcBorders>
              <w:top w:val="single" w:sz="4" w:space="0" w:color="auto"/>
              <w:left w:val="single" w:sz="4" w:space="0" w:color="auto"/>
              <w:bottom w:val="single" w:sz="4" w:space="0" w:color="auto"/>
              <w:right w:val="nil"/>
            </w:tcBorders>
            <w:shd w:val="clear" w:color="auto" w:fill="FFFFFF"/>
          </w:tcPr>
          <w:p w14:paraId="4361F733" w14:textId="77777777" w:rsidR="009B1005" w:rsidRPr="00F1143E" w:rsidRDefault="009B1005" w:rsidP="002F1C8B">
            <w:pPr>
              <w:spacing w:before="120"/>
              <w:rPr>
                <w:rFonts w:ascii="Arial" w:hAnsi="Arial" w:cs="Arial"/>
                <w:sz w:val="20"/>
              </w:rPr>
            </w:pPr>
            <w:r w:rsidRPr="00F1143E">
              <w:rPr>
                <w:rFonts w:ascii="Arial" w:hAnsi="Arial" w:cs="Arial"/>
                <w:sz w:val="20"/>
              </w:rPr>
              <w:t>Xã Trung Thành</w:t>
            </w:r>
          </w:p>
        </w:tc>
        <w:tc>
          <w:tcPr>
            <w:tcW w:w="1139" w:type="pct"/>
            <w:tcBorders>
              <w:top w:val="single" w:sz="4" w:space="0" w:color="auto"/>
              <w:left w:val="single" w:sz="4" w:space="0" w:color="auto"/>
              <w:bottom w:val="single" w:sz="4" w:space="0" w:color="auto"/>
              <w:right w:val="nil"/>
            </w:tcBorders>
            <w:shd w:val="clear" w:color="auto" w:fill="FFFFFF"/>
          </w:tcPr>
          <w:p w14:paraId="2055376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003BE03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5F050178"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6762A52A" w14:textId="77777777" w:rsidR="009B1005" w:rsidRPr="00F1143E" w:rsidRDefault="009B1005" w:rsidP="002F1C8B">
            <w:pPr>
              <w:spacing w:before="120"/>
              <w:jc w:val="center"/>
              <w:rPr>
                <w:rFonts w:ascii="Arial" w:hAnsi="Arial" w:cs="Arial"/>
                <w:sz w:val="20"/>
              </w:rPr>
            </w:pPr>
            <w:r w:rsidRPr="00F1143E">
              <w:rPr>
                <w:rFonts w:ascii="Arial" w:hAnsi="Arial" w:cs="Arial"/>
                <w:sz w:val="20"/>
              </w:rPr>
              <w:lastRenderedPageBreak/>
              <w:t>9</w:t>
            </w:r>
          </w:p>
        </w:tc>
        <w:tc>
          <w:tcPr>
            <w:tcW w:w="2187" w:type="pct"/>
            <w:tcBorders>
              <w:top w:val="single" w:sz="4" w:space="0" w:color="auto"/>
              <w:left w:val="single" w:sz="4" w:space="0" w:color="auto"/>
              <w:bottom w:val="single" w:sz="4" w:space="0" w:color="auto"/>
              <w:right w:val="nil"/>
            </w:tcBorders>
            <w:shd w:val="clear" w:color="auto" w:fill="FFFFFF"/>
          </w:tcPr>
          <w:p w14:paraId="4E672537" w14:textId="77777777" w:rsidR="009B1005" w:rsidRPr="00F1143E" w:rsidRDefault="009B1005" w:rsidP="002F1C8B">
            <w:pPr>
              <w:spacing w:before="120"/>
              <w:rPr>
                <w:rFonts w:ascii="Arial" w:hAnsi="Arial" w:cs="Arial"/>
                <w:sz w:val="20"/>
              </w:rPr>
            </w:pPr>
            <w:r w:rsidRPr="00F1143E">
              <w:rPr>
                <w:rFonts w:ascii="Arial" w:hAnsi="Arial" w:cs="Arial"/>
                <w:sz w:val="20"/>
              </w:rPr>
              <w:t>Xã Đoàn Kết</w:t>
            </w:r>
          </w:p>
        </w:tc>
        <w:tc>
          <w:tcPr>
            <w:tcW w:w="1139" w:type="pct"/>
            <w:tcBorders>
              <w:top w:val="single" w:sz="4" w:space="0" w:color="auto"/>
              <w:left w:val="single" w:sz="4" w:space="0" w:color="auto"/>
              <w:bottom w:val="single" w:sz="4" w:space="0" w:color="auto"/>
              <w:right w:val="nil"/>
            </w:tcBorders>
            <w:shd w:val="clear" w:color="auto" w:fill="FFFFFF"/>
          </w:tcPr>
          <w:p w14:paraId="660B7CA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61BB06E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532FC717"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5E1636D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2187" w:type="pct"/>
            <w:tcBorders>
              <w:top w:val="single" w:sz="4" w:space="0" w:color="auto"/>
              <w:left w:val="single" w:sz="4" w:space="0" w:color="auto"/>
              <w:bottom w:val="single" w:sz="4" w:space="0" w:color="auto"/>
              <w:right w:val="nil"/>
            </w:tcBorders>
            <w:shd w:val="clear" w:color="auto" w:fill="FFFFFF"/>
          </w:tcPr>
          <w:p w14:paraId="1543365E" w14:textId="77777777" w:rsidR="009B1005" w:rsidRPr="00F1143E" w:rsidRDefault="009B1005" w:rsidP="002F1C8B">
            <w:pPr>
              <w:spacing w:before="120"/>
              <w:rPr>
                <w:rFonts w:ascii="Arial" w:hAnsi="Arial" w:cs="Arial"/>
                <w:sz w:val="20"/>
              </w:rPr>
            </w:pPr>
            <w:r w:rsidRPr="00F1143E">
              <w:rPr>
                <w:rFonts w:ascii="Arial" w:hAnsi="Arial" w:cs="Arial"/>
                <w:sz w:val="20"/>
              </w:rPr>
              <w:t>Xã Yên Hòa</w:t>
            </w:r>
          </w:p>
        </w:tc>
        <w:tc>
          <w:tcPr>
            <w:tcW w:w="1139" w:type="pct"/>
            <w:tcBorders>
              <w:top w:val="single" w:sz="4" w:space="0" w:color="auto"/>
              <w:left w:val="single" w:sz="4" w:space="0" w:color="auto"/>
              <w:bottom w:val="single" w:sz="4" w:space="0" w:color="auto"/>
              <w:right w:val="nil"/>
            </w:tcBorders>
            <w:shd w:val="clear" w:color="auto" w:fill="FFFFFF"/>
          </w:tcPr>
          <w:p w14:paraId="4E89809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0C166BB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4593FCED"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6AF5953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w:t>
            </w:r>
          </w:p>
        </w:tc>
        <w:tc>
          <w:tcPr>
            <w:tcW w:w="2187" w:type="pct"/>
            <w:tcBorders>
              <w:top w:val="single" w:sz="4" w:space="0" w:color="auto"/>
              <w:left w:val="single" w:sz="4" w:space="0" w:color="auto"/>
              <w:bottom w:val="single" w:sz="4" w:space="0" w:color="auto"/>
              <w:right w:val="nil"/>
            </w:tcBorders>
            <w:shd w:val="clear" w:color="auto" w:fill="FFFFFF"/>
          </w:tcPr>
          <w:p w14:paraId="6A6B6E32" w14:textId="77777777" w:rsidR="009B1005" w:rsidRPr="00F1143E" w:rsidRDefault="009B1005" w:rsidP="002F1C8B">
            <w:pPr>
              <w:spacing w:before="120"/>
              <w:rPr>
                <w:rFonts w:ascii="Arial" w:hAnsi="Arial" w:cs="Arial"/>
                <w:sz w:val="20"/>
              </w:rPr>
            </w:pPr>
            <w:r w:rsidRPr="00F1143E">
              <w:rPr>
                <w:rFonts w:ascii="Arial" w:hAnsi="Arial" w:cs="Arial"/>
                <w:sz w:val="20"/>
              </w:rPr>
              <w:t>Xã Đồng Ruộng</w:t>
            </w:r>
          </w:p>
        </w:tc>
        <w:tc>
          <w:tcPr>
            <w:tcW w:w="1139" w:type="pct"/>
            <w:tcBorders>
              <w:top w:val="single" w:sz="4" w:space="0" w:color="auto"/>
              <w:left w:val="single" w:sz="4" w:space="0" w:color="auto"/>
              <w:bottom w:val="single" w:sz="4" w:space="0" w:color="auto"/>
              <w:right w:val="nil"/>
            </w:tcBorders>
            <w:shd w:val="clear" w:color="auto" w:fill="FFFFFF"/>
          </w:tcPr>
          <w:p w14:paraId="366F6BF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6B8E1A4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22C2EB1A"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595ADAC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2187" w:type="pct"/>
            <w:tcBorders>
              <w:top w:val="single" w:sz="4" w:space="0" w:color="auto"/>
              <w:left w:val="single" w:sz="4" w:space="0" w:color="auto"/>
              <w:bottom w:val="single" w:sz="4" w:space="0" w:color="auto"/>
              <w:right w:val="nil"/>
            </w:tcBorders>
            <w:shd w:val="clear" w:color="auto" w:fill="FFFFFF"/>
          </w:tcPr>
          <w:p w14:paraId="0D88C7FD" w14:textId="77777777" w:rsidR="009B1005" w:rsidRPr="00F1143E" w:rsidRDefault="009B1005" w:rsidP="002F1C8B">
            <w:pPr>
              <w:spacing w:before="120"/>
              <w:rPr>
                <w:rFonts w:ascii="Arial" w:hAnsi="Arial" w:cs="Arial"/>
                <w:sz w:val="20"/>
              </w:rPr>
            </w:pPr>
            <w:r w:rsidRPr="00F1143E">
              <w:rPr>
                <w:rFonts w:ascii="Arial" w:hAnsi="Arial" w:cs="Arial"/>
                <w:sz w:val="20"/>
              </w:rPr>
              <w:t>Xã Đồng Chum</w:t>
            </w:r>
          </w:p>
        </w:tc>
        <w:tc>
          <w:tcPr>
            <w:tcW w:w="1139" w:type="pct"/>
            <w:tcBorders>
              <w:top w:val="single" w:sz="4" w:space="0" w:color="auto"/>
              <w:left w:val="single" w:sz="4" w:space="0" w:color="auto"/>
              <w:bottom w:val="single" w:sz="4" w:space="0" w:color="auto"/>
              <w:right w:val="nil"/>
            </w:tcBorders>
            <w:shd w:val="clear" w:color="auto" w:fill="FFFFFF"/>
          </w:tcPr>
          <w:p w14:paraId="536CDC6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1250045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704F7692"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2AC1FD1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w:t>
            </w:r>
          </w:p>
        </w:tc>
        <w:tc>
          <w:tcPr>
            <w:tcW w:w="2187" w:type="pct"/>
            <w:tcBorders>
              <w:top w:val="single" w:sz="4" w:space="0" w:color="auto"/>
              <w:left w:val="single" w:sz="4" w:space="0" w:color="auto"/>
              <w:bottom w:val="single" w:sz="4" w:space="0" w:color="auto"/>
              <w:right w:val="nil"/>
            </w:tcBorders>
            <w:shd w:val="clear" w:color="auto" w:fill="FFFFFF"/>
          </w:tcPr>
          <w:p w14:paraId="6F17417B" w14:textId="77777777" w:rsidR="009B1005" w:rsidRPr="00F1143E" w:rsidRDefault="009B1005" w:rsidP="002F1C8B">
            <w:pPr>
              <w:spacing w:before="120"/>
              <w:rPr>
                <w:rFonts w:ascii="Arial" w:hAnsi="Arial" w:cs="Arial"/>
                <w:sz w:val="20"/>
              </w:rPr>
            </w:pPr>
            <w:r w:rsidRPr="00F1143E">
              <w:rPr>
                <w:rFonts w:ascii="Arial" w:hAnsi="Arial" w:cs="Arial"/>
                <w:sz w:val="20"/>
              </w:rPr>
              <w:t>Xã Giáp Đắt</w:t>
            </w:r>
          </w:p>
        </w:tc>
        <w:tc>
          <w:tcPr>
            <w:tcW w:w="1139" w:type="pct"/>
            <w:tcBorders>
              <w:top w:val="single" w:sz="4" w:space="0" w:color="auto"/>
              <w:left w:val="single" w:sz="4" w:space="0" w:color="auto"/>
              <w:bottom w:val="single" w:sz="4" w:space="0" w:color="auto"/>
              <w:right w:val="nil"/>
            </w:tcBorders>
            <w:shd w:val="clear" w:color="auto" w:fill="FFFFFF"/>
          </w:tcPr>
          <w:p w14:paraId="6A37FBA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00BD115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7DC8C673"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3384A6D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w:t>
            </w:r>
          </w:p>
        </w:tc>
        <w:tc>
          <w:tcPr>
            <w:tcW w:w="2187" w:type="pct"/>
            <w:tcBorders>
              <w:top w:val="single" w:sz="4" w:space="0" w:color="auto"/>
              <w:left w:val="single" w:sz="4" w:space="0" w:color="auto"/>
              <w:bottom w:val="single" w:sz="4" w:space="0" w:color="auto"/>
              <w:right w:val="nil"/>
            </w:tcBorders>
            <w:shd w:val="clear" w:color="auto" w:fill="FFFFFF"/>
          </w:tcPr>
          <w:p w14:paraId="030074F9" w14:textId="77777777" w:rsidR="009B1005" w:rsidRPr="00F1143E" w:rsidRDefault="009B1005" w:rsidP="002F1C8B">
            <w:pPr>
              <w:spacing w:before="120"/>
              <w:rPr>
                <w:rFonts w:ascii="Arial" w:hAnsi="Arial" w:cs="Arial"/>
                <w:sz w:val="20"/>
              </w:rPr>
            </w:pPr>
            <w:r w:rsidRPr="00F1143E">
              <w:rPr>
                <w:rFonts w:ascii="Arial" w:hAnsi="Arial" w:cs="Arial"/>
                <w:sz w:val="20"/>
              </w:rPr>
              <w:t>Xã Tân Pheo</w:t>
            </w:r>
          </w:p>
        </w:tc>
        <w:tc>
          <w:tcPr>
            <w:tcW w:w="1139" w:type="pct"/>
            <w:tcBorders>
              <w:top w:val="single" w:sz="4" w:space="0" w:color="auto"/>
              <w:left w:val="single" w:sz="4" w:space="0" w:color="auto"/>
              <w:bottom w:val="single" w:sz="4" w:space="0" w:color="auto"/>
              <w:right w:val="nil"/>
            </w:tcBorders>
            <w:shd w:val="clear" w:color="auto" w:fill="FFFFFF"/>
          </w:tcPr>
          <w:p w14:paraId="43942E2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26BB62C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0B3A2264"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1A72346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w:t>
            </w:r>
          </w:p>
        </w:tc>
        <w:tc>
          <w:tcPr>
            <w:tcW w:w="2187" w:type="pct"/>
            <w:tcBorders>
              <w:top w:val="single" w:sz="4" w:space="0" w:color="auto"/>
              <w:left w:val="single" w:sz="4" w:space="0" w:color="auto"/>
              <w:bottom w:val="single" w:sz="4" w:space="0" w:color="auto"/>
              <w:right w:val="nil"/>
            </w:tcBorders>
            <w:shd w:val="clear" w:color="auto" w:fill="FFFFFF"/>
          </w:tcPr>
          <w:p w14:paraId="2A50E208" w14:textId="77777777" w:rsidR="009B1005" w:rsidRPr="00F1143E" w:rsidRDefault="009B1005" w:rsidP="002F1C8B">
            <w:pPr>
              <w:spacing w:before="120"/>
              <w:rPr>
                <w:rFonts w:ascii="Arial" w:hAnsi="Arial" w:cs="Arial"/>
                <w:sz w:val="20"/>
              </w:rPr>
            </w:pPr>
            <w:r w:rsidRPr="00F1143E">
              <w:rPr>
                <w:rFonts w:ascii="Arial" w:hAnsi="Arial" w:cs="Arial"/>
                <w:sz w:val="20"/>
              </w:rPr>
              <w:t>Xã Mường Chiềng</w:t>
            </w:r>
          </w:p>
        </w:tc>
        <w:tc>
          <w:tcPr>
            <w:tcW w:w="1139" w:type="pct"/>
            <w:tcBorders>
              <w:top w:val="single" w:sz="4" w:space="0" w:color="auto"/>
              <w:left w:val="single" w:sz="4" w:space="0" w:color="auto"/>
              <w:bottom w:val="single" w:sz="4" w:space="0" w:color="auto"/>
              <w:right w:val="nil"/>
            </w:tcBorders>
            <w:shd w:val="clear" w:color="auto" w:fill="FFFFFF"/>
          </w:tcPr>
          <w:p w14:paraId="7BFC107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1011857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7F4AF0D1"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504608F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w:t>
            </w:r>
          </w:p>
        </w:tc>
        <w:tc>
          <w:tcPr>
            <w:tcW w:w="2187" w:type="pct"/>
            <w:tcBorders>
              <w:top w:val="single" w:sz="4" w:space="0" w:color="auto"/>
              <w:left w:val="single" w:sz="4" w:space="0" w:color="auto"/>
              <w:bottom w:val="single" w:sz="4" w:space="0" w:color="auto"/>
              <w:right w:val="nil"/>
            </w:tcBorders>
            <w:shd w:val="clear" w:color="auto" w:fill="FFFFFF"/>
          </w:tcPr>
          <w:p w14:paraId="29D356EF" w14:textId="77777777" w:rsidR="009B1005" w:rsidRPr="00F1143E" w:rsidRDefault="009B1005" w:rsidP="002F1C8B">
            <w:pPr>
              <w:spacing w:before="120"/>
              <w:rPr>
                <w:rFonts w:ascii="Arial" w:hAnsi="Arial" w:cs="Arial"/>
                <w:sz w:val="20"/>
              </w:rPr>
            </w:pPr>
            <w:r w:rsidRPr="00F1143E">
              <w:rPr>
                <w:rFonts w:ascii="Arial" w:hAnsi="Arial" w:cs="Arial"/>
                <w:sz w:val="20"/>
              </w:rPr>
              <w:t>Xã Vầy Nưa</w:t>
            </w:r>
          </w:p>
        </w:tc>
        <w:tc>
          <w:tcPr>
            <w:tcW w:w="1139" w:type="pct"/>
            <w:tcBorders>
              <w:top w:val="single" w:sz="4" w:space="0" w:color="auto"/>
              <w:left w:val="single" w:sz="4" w:space="0" w:color="auto"/>
              <w:bottom w:val="single" w:sz="4" w:space="0" w:color="auto"/>
              <w:right w:val="nil"/>
            </w:tcBorders>
            <w:shd w:val="clear" w:color="auto" w:fill="FFFFFF"/>
          </w:tcPr>
          <w:p w14:paraId="2BBAC8D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37B6EA6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019E5F21"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790570B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w:t>
            </w:r>
          </w:p>
        </w:tc>
        <w:tc>
          <w:tcPr>
            <w:tcW w:w="2187" w:type="pct"/>
            <w:tcBorders>
              <w:top w:val="single" w:sz="4" w:space="0" w:color="auto"/>
              <w:left w:val="single" w:sz="4" w:space="0" w:color="auto"/>
              <w:bottom w:val="single" w:sz="4" w:space="0" w:color="auto"/>
              <w:right w:val="nil"/>
            </w:tcBorders>
            <w:shd w:val="clear" w:color="auto" w:fill="FFFFFF"/>
          </w:tcPr>
          <w:p w14:paraId="60C31BBD" w14:textId="77777777" w:rsidR="009B1005" w:rsidRPr="00F1143E" w:rsidRDefault="009B1005" w:rsidP="002F1C8B">
            <w:pPr>
              <w:spacing w:before="120"/>
              <w:rPr>
                <w:rFonts w:ascii="Arial" w:hAnsi="Arial" w:cs="Arial"/>
                <w:sz w:val="20"/>
              </w:rPr>
            </w:pPr>
            <w:r w:rsidRPr="00F1143E">
              <w:rPr>
                <w:rFonts w:ascii="Arial" w:hAnsi="Arial" w:cs="Arial"/>
                <w:sz w:val="20"/>
              </w:rPr>
              <w:t>Xã Tiền Phong</w:t>
            </w:r>
          </w:p>
        </w:tc>
        <w:tc>
          <w:tcPr>
            <w:tcW w:w="1139" w:type="pct"/>
            <w:tcBorders>
              <w:top w:val="single" w:sz="4" w:space="0" w:color="auto"/>
              <w:left w:val="single" w:sz="4" w:space="0" w:color="auto"/>
              <w:bottom w:val="single" w:sz="4" w:space="0" w:color="auto"/>
              <w:right w:val="nil"/>
            </w:tcBorders>
            <w:shd w:val="clear" w:color="auto" w:fill="FFFFFF"/>
          </w:tcPr>
          <w:p w14:paraId="380BFF1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3F4628F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17B1396F"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33B42ED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w:t>
            </w:r>
          </w:p>
        </w:tc>
        <w:tc>
          <w:tcPr>
            <w:tcW w:w="2187" w:type="pct"/>
            <w:tcBorders>
              <w:top w:val="single" w:sz="4" w:space="0" w:color="auto"/>
              <w:left w:val="single" w:sz="4" w:space="0" w:color="auto"/>
              <w:bottom w:val="single" w:sz="4" w:space="0" w:color="auto"/>
              <w:right w:val="nil"/>
            </w:tcBorders>
            <w:shd w:val="clear" w:color="auto" w:fill="FFFFFF"/>
          </w:tcPr>
          <w:p w14:paraId="227583EA" w14:textId="77777777" w:rsidR="009B1005" w:rsidRPr="00F1143E" w:rsidRDefault="009B1005" w:rsidP="002F1C8B">
            <w:pPr>
              <w:spacing w:before="120"/>
              <w:rPr>
                <w:rFonts w:ascii="Arial" w:hAnsi="Arial" w:cs="Arial"/>
                <w:sz w:val="20"/>
              </w:rPr>
            </w:pPr>
            <w:r w:rsidRPr="00F1143E">
              <w:rPr>
                <w:rFonts w:ascii="Arial" w:hAnsi="Arial" w:cs="Arial"/>
                <w:sz w:val="20"/>
              </w:rPr>
              <w:t>Xã Mường Tuổng</w:t>
            </w:r>
          </w:p>
        </w:tc>
        <w:tc>
          <w:tcPr>
            <w:tcW w:w="1139" w:type="pct"/>
            <w:tcBorders>
              <w:top w:val="single" w:sz="4" w:space="0" w:color="auto"/>
              <w:left w:val="single" w:sz="4" w:space="0" w:color="auto"/>
              <w:bottom w:val="single" w:sz="4" w:space="0" w:color="auto"/>
              <w:right w:val="nil"/>
            </w:tcBorders>
            <w:shd w:val="clear" w:color="auto" w:fill="FFFFFF"/>
          </w:tcPr>
          <w:p w14:paraId="1152618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2073DB4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245C42D3"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04F51D5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w:t>
            </w:r>
          </w:p>
        </w:tc>
        <w:tc>
          <w:tcPr>
            <w:tcW w:w="2187" w:type="pct"/>
            <w:tcBorders>
              <w:top w:val="single" w:sz="4" w:space="0" w:color="auto"/>
              <w:left w:val="single" w:sz="4" w:space="0" w:color="auto"/>
              <w:bottom w:val="single" w:sz="4" w:space="0" w:color="auto"/>
              <w:right w:val="nil"/>
            </w:tcBorders>
            <w:shd w:val="clear" w:color="auto" w:fill="FFFFFF"/>
          </w:tcPr>
          <w:p w14:paraId="4A739C23" w14:textId="77777777" w:rsidR="009B1005" w:rsidRPr="00F1143E" w:rsidRDefault="009B1005" w:rsidP="002F1C8B">
            <w:pPr>
              <w:spacing w:before="120"/>
              <w:rPr>
                <w:rFonts w:ascii="Arial" w:hAnsi="Arial" w:cs="Arial"/>
                <w:sz w:val="20"/>
              </w:rPr>
            </w:pPr>
            <w:r w:rsidRPr="00F1143E">
              <w:rPr>
                <w:rFonts w:ascii="Arial" w:hAnsi="Arial" w:cs="Arial"/>
                <w:sz w:val="20"/>
              </w:rPr>
              <w:t>Xã Đồng Nghê</w:t>
            </w:r>
          </w:p>
        </w:tc>
        <w:tc>
          <w:tcPr>
            <w:tcW w:w="1139" w:type="pct"/>
            <w:tcBorders>
              <w:top w:val="single" w:sz="4" w:space="0" w:color="auto"/>
              <w:left w:val="single" w:sz="4" w:space="0" w:color="auto"/>
              <w:bottom w:val="single" w:sz="4" w:space="0" w:color="auto"/>
              <w:right w:val="nil"/>
            </w:tcBorders>
            <w:shd w:val="clear" w:color="auto" w:fill="FFFFFF"/>
          </w:tcPr>
          <w:p w14:paraId="5039C0C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52A523D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79BD3AC1"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027C651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w:t>
            </w:r>
          </w:p>
        </w:tc>
        <w:tc>
          <w:tcPr>
            <w:tcW w:w="2187" w:type="pct"/>
            <w:tcBorders>
              <w:top w:val="single" w:sz="4" w:space="0" w:color="auto"/>
              <w:left w:val="single" w:sz="4" w:space="0" w:color="auto"/>
              <w:bottom w:val="single" w:sz="4" w:space="0" w:color="auto"/>
              <w:right w:val="nil"/>
            </w:tcBorders>
            <w:shd w:val="clear" w:color="auto" w:fill="FFFFFF"/>
          </w:tcPr>
          <w:p w14:paraId="793E9497" w14:textId="77777777" w:rsidR="009B1005" w:rsidRPr="00F1143E" w:rsidRDefault="009B1005" w:rsidP="002F1C8B">
            <w:pPr>
              <w:spacing w:before="120"/>
              <w:rPr>
                <w:rFonts w:ascii="Arial" w:hAnsi="Arial" w:cs="Arial"/>
                <w:sz w:val="20"/>
              </w:rPr>
            </w:pPr>
            <w:r w:rsidRPr="00F1143E">
              <w:rPr>
                <w:rFonts w:ascii="Arial" w:hAnsi="Arial" w:cs="Arial"/>
                <w:sz w:val="20"/>
              </w:rPr>
              <w:t>Xã Suối Nánh</w:t>
            </w:r>
          </w:p>
        </w:tc>
        <w:tc>
          <w:tcPr>
            <w:tcW w:w="1139" w:type="pct"/>
            <w:tcBorders>
              <w:top w:val="single" w:sz="4" w:space="0" w:color="auto"/>
              <w:left w:val="single" w:sz="4" w:space="0" w:color="auto"/>
              <w:bottom w:val="single" w:sz="4" w:space="0" w:color="auto"/>
              <w:right w:val="nil"/>
            </w:tcBorders>
            <w:shd w:val="clear" w:color="auto" w:fill="FFFFFF"/>
          </w:tcPr>
          <w:p w14:paraId="70D76D6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138BEAD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59BAEF78"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6B83F998"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IV</w:t>
            </w:r>
          </w:p>
        </w:tc>
        <w:tc>
          <w:tcPr>
            <w:tcW w:w="2187" w:type="pct"/>
            <w:tcBorders>
              <w:top w:val="single" w:sz="4" w:space="0" w:color="auto"/>
              <w:left w:val="single" w:sz="4" w:space="0" w:color="auto"/>
              <w:bottom w:val="single" w:sz="4" w:space="0" w:color="auto"/>
              <w:right w:val="nil"/>
            </w:tcBorders>
            <w:shd w:val="clear" w:color="auto" w:fill="FFFFFF"/>
          </w:tcPr>
          <w:p w14:paraId="410B233F" w14:textId="77777777" w:rsidR="009B1005" w:rsidRPr="00F1143E" w:rsidRDefault="009B1005" w:rsidP="002F1C8B">
            <w:pPr>
              <w:spacing w:before="120"/>
              <w:rPr>
                <w:rFonts w:ascii="Arial" w:hAnsi="Arial" w:cs="Arial"/>
                <w:b/>
                <w:sz w:val="20"/>
              </w:rPr>
            </w:pPr>
            <w:r w:rsidRPr="00F1143E">
              <w:rPr>
                <w:rFonts w:ascii="Arial" w:hAnsi="Arial" w:cs="Arial"/>
                <w:b/>
                <w:sz w:val="20"/>
              </w:rPr>
              <w:t>HUYỆN TÂN LẠC</w:t>
            </w:r>
          </w:p>
        </w:tc>
        <w:tc>
          <w:tcPr>
            <w:tcW w:w="1139" w:type="pct"/>
            <w:tcBorders>
              <w:top w:val="single" w:sz="4" w:space="0" w:color="auto"/>
              <w:left w:val="single" w:sz="4" w:space="0" w:color="auto"/>
              <w:bottom w:val="single" w:sz="4" w:space="0" w:color="auto"/>
              <w:right w:val="nil"/>
            </w:tcBorders>
            <w:shd w:val="clear" w:color="auto" w:fill="FFFFFF"/>
          </w:tcPr>
          <w:p w14:paraId="6353F86F" w14:textId="77777777" w:rsidR="009B1005" w:rsidRPr="00F1143E" w:rsidRDefault="009B1005" w:rsidP="002F1C8B">
            <w:pPr>
              <w:spacing w:before="120"/>
              <w:jc w:val="center"/>
              <w:rPr>
                <w:rFonts w:ascii="Arial" w:hAnsi="Arial" w:cs="Arial"/>
                <w:sz w:val="20"/>
              </w:rPr>
            </w:pP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276E9E48" w14:textId="77777777" w:rsidR="009B1005" w:rsidRPr="00F1143E" w:rsidRDefault="009B1005" w:rsidP="002F1C8B">
            <w:pPr>
              <w:spacing w:before="120"/>
              <w:jc w:val="center"/>
              <w:rPr>
                <w:rFonts w:ascii="Arial" w:hAnsi="Arial" w:cs="Arial"/>
                <w:sz w:val="20"/>
              </w:rPr>
            </w:pPr>
          </w:p>
        </w:tc>
      </w:tr>
      <w:tr w:rsidR="00F1143E" w:rsidRPr="00F1143E" w14:paraId="260B5F17"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7381BB1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2187" w:type="pct"/>
            <w:tcBorders>
              <w:top w:val="single" w:sz="4" w:space="0" w:color="auto"/>
              <w:left w:val="single" w:sz="4" w:space="0" w:color="auto"/>
              <w:bottom w:val="single" w:sz="4" w:space="0" w:color="auto"/>
              <w:right w:val="nil"/>
            </w:tcBorders>
            <w:shd w:val="clear" w:color="auto" w:fill="FFFFFF"/>
          </w:tcPr>
          <w:p w14:paraId="52F33BCB" w14:textId="77777777" w:rsidR="009B1005" w:rsidRPr="00F1143E" w:rsidRDefault="009B1005" w:rsidP="002F1C8B">
            <w:pPr>
              <w:spacing w:before="120"/>
              <w:rPr>
                <w:rFonts w:ascii="Arial" w:hAnsi="Arial" w:cs="Arial"/>
                <w:sz w:val="20"/>
              </w:rPr>
            </w:pPr>
            <w:r w:rsidRPr="00F1143E">
              <w:rPr>
                <w:rFonts w:ascii="Arial" w:hAnsi="Arial" w:cs="Arial"/>
                <w:sz w:val="20"/>
              </w:rPr>
              <w:t>TT.Mường Khến</w:t>
            </w:r>
          </w:p>
        </w:tc>
        <w:tc>
          <w:tcPr>
            <w:tcW w:w="1139" w:type="pct"/>
            <w:tcBorders>
              <w:top w:val="single" w:sz="4" w:space="0" w:color="auto"/>
              <w:left w:val="single" w:sz="4" w:space="0" w:color="auto"/>
              <w:bottom w:val="single" w:sz="4" w:space="0" w:color="auto"/>
              <w:right w:val="nil"/>
            </w:tcBorders>
            <w:shd w:val="clear" w:color="auto" w:fill="FFFFFF"/>
          </w:tcPr>
          <w:p w14:paraId="5849BDE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2006202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0353C9EC"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1D4BCBA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2187" w:type="pct"/>
            <w:tcBorders>
              <w:top w:val="single" w:sz="4" w:space="0" w:color="auto"/>
              <w:left w:val="single" w:sz="4" w:space="0" w:color="auto"/>
              <w:bottom w:val="single" w:sz="4" w:space="0" w:color="auto"/>
              <w:right w:val="nil"/>
            </w:tcBorders>
            <w:shd w:val="clear" w:color="auto" w:fill="FFFFFF"/>
          </w:tcPr>
          <w:p w14:paraId="7FD168E9" w14:textId="77777777" w:rsidR="009B1005" w:rsidRPr="00F1143E" w:rsidRDefault="009B1005" w:rsidP="002F1C8B">
            <w:pPr>
              <w:spacing w:before="120"/>
              <w:rPr>
                <w:rFonts w:ascii="Arial" w:hAnsi="Arial" w:cs="Arial"/>
                <w:sz w:val="20"/>
              </w:rPr>
            </w:pPr>
            <w:r w:rsidRPr="00F1143E">
              <w:rPr>
                <w:rFonts w:ascii="Arial" w:hAnsi="Arial" w:cs="Arial"/>
                <w:sz w:val="20"/>
              </w:rPr>
              <w:t>Xã Quy Hậu</w:t>
            </w:r>
          </w:p>
        </w:tc>
        <w:tc>
          <w:tcPr>
            <w:tcW w:w="1139" w:type="pct"/>
            <w:tcBorders>
              <w:top w:val="single" w:sz="4" w:space="0" w:color="auto"/>
              <w:left w:val="single" w:sz="4" w:space="0" w:color="auto"/>
              <w:bottom w:val="single" w:sz="4" w:space="0" w:color="auto"/>
              <w:right w:val="nil"/>
            </w:tcBorders>
            <w:shd w:val="clear" w:color="auto" w:fill="FFFFFF"/>
          </w:tcPr>
          <w:p w14:paraId="1FB2B44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25BA9E3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0D0E227E"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4076097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2187" w:type="pct"/>
            <w:tcBorders>
              <w:top w:val="single" w:sz="4" w:space="0" w:color="auto"/>
              <w:left w:val="single" w:sz="4" w:space="0" w:color="auto"/>
              <w:bottom w:val="single" w:sz="4" w:space="0" w:color="auto"/>
              <w:right w:val="nil"/>
            </w:tcBorders>
            <w:shd w:val="clear" w:color="auto" w:fill="FFFFFF"/>
          </w:tcPr>
          <w:p w14:paraId="0B563D48" w14:textId="77777777" w:rsidR="009B1005" w:rsidRPr="00F1143E" w:rsidRDefault="009B1005" w:rsidP="002F1C8B">
            <w:pPr>
              <w:spacing w:before="120"/>
              <w:rPr>
                <w:rFonts w:ascii="Arial" w:hAnsi="Arial" w:cs="Arial"/>
                <w:sz w:val="20"/>
              </w:rPr>
            </w:pPr>
            <w:r w:rsidRPr="00F1143E">
              <w:rPr>
                <w:rFonts w:ascii="Arial" w:hAnsi="Arial" w:cs="Arial"/>
                <w:sz w:val="20"/>
              </w:rPr>
              <w:t>Xã Mãn Đức</w:t>
            </w:r>
          </w:p>
        </w:tc>
        <w:tc>
          <w:tcPr>
            <w:tcW w:w="1139" w:type="pct"/>
            <w:tcBorders>
              <w:top w:val="single" w:sz="4" w:space="0" w:color="auto"/>
              <w:left w:val="single" w:sz="4" w:space="0" w:color="auto"/>
              <w:bottom w:val="single" w:sz="4" w:space="0" w:color="auto"/>
              <w:right w:val="nil"/>
            </w:tcBorders>
            <w:shd w:val="clear" w:color="auto" w:fill="FFFFFF"/>
          </w:tcPr>
          <w:p w14:paraId="0679A0D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031D107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04A67A07"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724DED2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2187" w:type="pct"/>
            <w:tcBorders>
              <w:top w:val="single" w:sz="4" w:space="0" w:color="auto"/>
              <w:left w:val="single" w:sz="4" w:space="0" w:color="auto"/>
              <w:bottom w:val="single" w:sz="4" w:space="0" w:color="auto"/>
              <w:right w:val="nil"/>
            </w:tcBorders>
            <w:shd w:val="clear" w:color="auto" w:fill="FFFFFF"/>
          </w:tcPr>
          <w:p w14:paraId="328FD68A" w14:textId="77777777" w:rsidR="009B1005" w:rsidRPr="00F1143E" w:rsidRDefault="009B1005" w:rsidP="002F1C8B">
            <w:pPr>
              <w:spacing w:before="120"/>
              <w:rPr>
                <w:rFonts w:ascii="Arial" w:hAnsi="Arial" w:cs="Arial"/>
                <w:sz w:val="20"/>
              </w:rPr>
            </w:pPr>
            <w:r w:rsidRPr="00F1143E">
              <w:rPr>
                <w:rFonts w:ascii="Arial" w:hAnsi="Arial" w:cs="Arial"/>
                <w:sz w:val="20"/>
              </w:rPr>
              <w:t>Xã Tử Nê</w:t>
            </w:r>
          </w:p>
        </w:tc>
        <w:tc>
          <w:tcPr>
            <w:tcW w:w="1139" w:type="pct"/>
            <w:tcBorders>
              <w:top w:val="single" w:sz="4" w:space="0" w:color="auto"/>
              <w:left w:val="single" w:sz="4" w:space="0" w:color="auto"/>
              <w:bottom w:val="single" w:sz="4" w:space="0" w:color="auto"/>
              <w:right w:val="nil"/>
            </w:tcBorders>
            <w:shd w:val="clear" w:color="auto" w:fill="FFFFFF"/>
          </w:tcPr>
          <w:p w14:paraId="53262D8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7AAE1D4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4B8FA074"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01A3FF7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2187" w:type="pct"/>
            <w:tcBorders>
              <w:top w:val="single" w:sz="4" w:space="0" w:color="auto"/>
              <w:left w:val="single" w:sz="4" w:space="0" w:color="auto"/>
              <w:bottom w:val="single" w:sz="4" w:space="0" w:color="auto"/>
              <w:right w:val="nil"/>
            </w:tcBorders>
            <w:shd w:val="clear" w:color="auto" w:fill="FFFFFF"/>
          </w:tcPr>
          <w:p w14:paraId="0B8B3B91" w14:textId="77777777" w:rsidR="009B1005" w:rsidRPr="00F1143E" w:rsidRDefault="009B1005" w:rsidP="002F1C8B">
            <w:pPr>
              <w:spacing w:before="120"/>
              <w:rPr>
                <w:rFonts w:ascii="Arial" w:hAnsi="Arial" w:cs="Arial"/>
                <w:sz w:val="20"/>
              </w:rPr>
            </w:pPr>
            <w:r w:rsidRPr="00F1143E">
              <w:rPr>
                <w:rFonts w:ascii="Arial" w:hAnsi="Arial" w:cs="Arial"/>
                <w:sz w:val="20"/>
              </w:rPr>
              <w:t>Xã Thanh Hối</w:t>
            </w:r>
          </w:p>
        </w:tc>
        <w:tc>
          <w:tcPr>
            <w:tcW w:w="1139" w:type="pct"/>
            <w:tcBorders>
              <w:top w:val="single" w:sz="4" w:space="0" w:color="auto"/>
              <w:left w:val="single" w:sz="4" w:space="0" w:color="auto"/>
              <w:bottom w:val="single" w:sz="4" w:space="0" w:color="auto"/>
              <w:right w:val="nil"/>
            </w:tcBorders>
            <w:shd w:val="clear" w:color="auto" w:fill="FFFFFF"/>
          </w:tcPr>
          <w:p w14:paraId="7778CEE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70A6D6E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07BC33C0"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600B6D1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2187" w:type="pct"/>
            <w:tcBorders>
              <w:top w:val="single" w:sz="4" w:space="0" w:color="auto"/>
              <w:left w:val="single" w:sz="4" w:space="0" w:color="auto"/>
              <w:bottom w:val="single" w:sz="4" w:space="0" w:color="auto"/>
              <w:right w:val="nil"/>
            </w:tcBorders>
            <w:shd w:val="clear" w:color="auto" w:fill="FFFFFF"/>
          </w:tcPr>
          <w:p w14:paraId="3163E05F" w14:textId="77777777" w:rsidR="009B1005" w:rsidRPr="00F1143E" w:rsidRDefault="009B1005" w:rsidP="002F1C8B">
            <w:pPr>
              <w:spacing w:before="120"/>
              <w:rPr>
                <w:rFonts w:ascii="Arial" w:hAnsi="Arial" w:cs="Arial"/>
                <w:sz w:val="20"/>
              </w:rPr>
            </w:pPr>
            <w:r w:rsidRPr="00F1143E">
              <w:rPr>
                <w:rFonts w:ascii="Arial" w:hAnsi="Arial" w:cs="Arial"/>
                <w:sz w:val="20"/>
              </w:rPr>
              <w:t>Xã Đông Lai</w:t>
            </w:r>
          </w:p>
        </w:tc>
        <w:tc>
          <w:tcPr>
            <w:tcW w:w="1139" w:type="pct"/>
            <w:tcBorders>
              <w:top w:val="single" w:sz="4" w:space="0" w:color="auto"/>
              <w:left w:val="single" w:sz="4" w:space="0" w:color="auto"/>
              <w:bottom w:val="single" w:sz="4" w:space="0" w:color="auto"/>
              <w:right w:val="nil"/>
            </w:tcBorders>
            <w:shd w:val="clear" w:color="auto" w:fill="FFFFFF"/>
          </w:tcPr>
          <w:p w14:paraId="5FA3630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1A1A8DB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151262A2"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5A1A070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2187" w:type="pct"/>
            <w:tcBorders>
              <w:top w:val="single" w:sz="4" w:space="0" w:color="auto"/>
              <w:left w:val="single" w:sz="4" w:space="0" w:color="auto"/>
              <w:bottom w:val="single" w:sz="4" w:space="0" w:color="auto"/>
              <w:right w:val="nil"/>
            </w:tcBorders>
            <w:shd w:val="clear" w:color="auto" w:fill="FFFFFF"/>
          </w:tcPr>
          <w:p w14:paraId="338D16F9" w14:textId="77777777" w:rsidR="009B1005" w:rsidRPr="00F1143E" w:rsidRDefault="009B1005" w:rsidP="002F1C8B">
            <w:pPr>
              <w:spacing w:before="120"/>
              <w:rPr>
                <w:rFonts w:ascii="Arial" w:hAnsi="Arial" w:cs="Arial"/>
                <w:sz w:val="20"/>
              </w:rPr>
            </w:pPr>
            <w:r w:rsidRPr="00F1143E">
              <w:rPr>
                <w:rFonts w:ascii="Arial" w:hAnsi="Arial" w:cs="Arial"/>
                <w:sz w:val="20"/>
              </w:rPr>
              <w:t>Xã Ngọc Mỹ</w:t>
            </w:r>
          </w:p>
        </w:tc>
        <w:tc>
          <w:tcPr>
            <w:tcW w:w="1139" w:type="pct"/>
            <w:tcBorders>
              <w:top w:val="single" w:sz="4" w:space="0" w:color="auto"/>
              <w:left w:val="single" w:sz="4" w:space="0" w:color="auto"/>
              <w:bottom w:val="single" w:sz="4" w:space="0" w:color="auto"/>
              <w:right w:val="nil"/>
            </w:tcBorders>
            <w:shd w:val="clear" w:color="auto" w:fill="FFFFFF"/>
          </w:tcPr>
          <w:p w14:paraId="46B7307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7CCB0F2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5DE112C7"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7D5E8B5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2187" w:type="pct"/>
            <w:tcBorders>
              <w:top w:val="single" w:sz="4" w:space="0" w:color="auto"/>
              <w:left w:val="single" w:sz="4" w:space="0" w:color="auto"/>
              <w:bottom w:val="single" w:sz="4" w:space="0" w:color="auto"/>
              <w:right w:val="nil"/>
            </w:tcBorders>
            <w:shd w:val="clear" w:color="auto" w:fill="FFFFFF"/>
          </w:tcPr>
          <w:p w14:paraId="2F143BB5" w14:textId="77777777" w:rsidR="009B1005" w:rsidRPr="00F1143E" w:rsidRDefault="009B1005" w:rsidP="002F1C8B">
            <w:pPr>
              <w:spacing w:before="120"/>
              <w:rPr>
                <w:rFonts w:ascii="Arial" w:hAnsi="Arial" w:cs="Arial"/>
                <w:sz w:val="20"/>
              </w:rPr>
            </w:pPr>
            <w:r w:rsidRPr="00F1143E">
              <w:rPr>
                <w:rFonts w:ascii="Arial" w:hAnsi="Arial" w:cs="Arial"/>
                <w:sz w:val="20"/>
              </w:rPr>
              <w:t>Xã Phong Phú</w:t>
            </w:r>
          </w:p>
        </w:tc>
        <w:tc>
          <w:tcPr>
            <w:tcW w:w="1139" w:type="pct"/>
            <w:tcBorders>
              <w:top w:val="single" w:sz="4" w:space="0" w:color="auto"/>
              <w:left w:val="single" w:sz="4" w:space="0" w:color="auto"/>
              <w:bottom w:val="single" w:sz="4" w:space="0" w:color="auto"/>
              <w:right w:val="nil"/>
            </w:tcBorders>
            <w:shd w:val="clear" w:color="auto" w:fill="FFFFFF"/>
          </w:tcPr>
          <w:p w14:paraId="3643641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5263E8A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2712227D"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1E9A3A6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2187" w:type="pct"/>
            <w:tcBorders>
              <w:top w:val="single" w:sz="4" w:space="0" w:color="auto"/>
              <w:left w:val="single" w:sz="4" w:space="0" w:color="auto"/>
              <w:bottom w:val="single" w:sz="4" w:space="0" w:color="auto"/>
              <w:right w:val="nil"/>
            </w:tcBorders>
            <w:shd w:val="clear" w:color="auto" w:fill="FFFFFF"/>
          </w:tcPr>
          <w:p w14:paraId="1DBF60A7" w14:textId="77777777" w:rsidR="009B1005" w:rsidRPr="00F1143E" w:rsidRDefault="009B1005" w:rsidP="002F1C8B">
            <w:pPr>
              <w:spacing w:before="120"/>
              <w:rPr>
                <w:rFonts w:ascii="Arial" w:hAnsi="Arial" w:cs="Arial"/>
                <w:sz w:val="20"/>
              </w:rPr>
            </w:pPr>
            <w:r w:rsidRPr="00F1143E">
              <w:rPr>
                <w:rFonts w:ascii="Arial" w:hAnsi="Arial" w:cs="Arial"/>
                <w:sz w:val="20"/>
              </w:rPr>
              <w:t>Xã Tuân Lộ</w:t>
            </w:r>
          </w:p>
        </w:tc>
        <w:tc>
          <w:tcPr>
            <w:tcW w:w="1139" w:type="pct"/>
            <w:tcBorders>
              <w:top w:val="single" w:sz="4" w:space="0" w:color="auto"/>
              <w:left w:val="single" w:sz="4" w:space="0" w:color="auto"/>
              <w:bottom w:val="single" w:sz="4" w:space="0" w:color="auto"/>
              <w:right w:val="nil"/>
            </w:tcBorders>
            <w:shd w:val="clear" w:color="auto" w:fill="FFFFFF"/>
          </w:tcPr>
          <w:p w14:paraId="51EBBB5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5B7EB5D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07024E29"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7DC1F02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2187" w:type="pct"/>
            <w:tcBorders>
              <w:top w:val="single" w:sz="4" w:space="0" w:color="auto"/>
              <w:left w:val="single" w:sz="4" w:space="0" w:color="auto"/>
              <w:bottom w:val="single" w:sz="4" w:space="0" w:color="auto"/>
              <w:right w:val="nil"/>
            </w:tcBorders>
            <w:shd w:val="clear" w:color="auto" w:fill="FFFFFF"/>
          </w:tcPr>
          <w:p w14:paraId="1426BA5F" w14:textId="77777777" w:rsidR="009B1005" w:rsidRPr="00F1143E" w:rsidRDefault="009B1005" w:rsidP="002F1C8B">
            <w:pPr>
              <w:spacing w:before="120"/>
              <w:rPr>
                <w:rFonts w:ascii="Arial" w:hAnsi="Arial" w:cs="Arial"/>
                <w:sz w:val="20"/>
              </w:rPr>
            </w:pPr>
            <w:r w:rsidRPr="00F1143E">
              <w:rPr>
                <w:rFonts w:ascii="Arial" w:hAnsi="Arial" w:cs="Arial"/>
                <w:sz w:val="20"/>
              </w:rPr>
              <w:t>Xã Quy Mỹ</w:t>
            </w:r>
          </w:p>
        </w:tc>
        <w:tc>
          <w:tcPr>
            <w:tcW w:w="1139" w:type="pct"/>
            <w:tcBorders>
              <w:top w:val="single" w:sz="4" w:space="0" w:color="auto"/>
              <w:left w:val="single" w:sz="4" w:space="0" w:color="auto"/>
              <w:bottom w:val="single" w:sz="4" w:space="0" w:color="auto"/>
              <w:right w:val="nil"/>
            </w:tcBorders>
            <w:shd w:val="clear" w:color="auto" w:fill="FFFFFF"/>
          </w:tcPr>
          <w:p w14:paraId="2CC89CF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273A6A0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66518084"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7E7D368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w:t>
            </w:r>
          </w:p>
        </w:tc>
        <w:tc>
          <w:tcPr>
            <w:tcW w:w="2187" w:type="pct"/>
            <w:tcBorders>
              <w:top w:val="single" w:sz="4" w:space="0" w:color="auto"/>
              <w:left w:val="single" w:sz="4" w:space="0" w:color="auto"/>
              <w:bottom w:val="single" w:sz="4" w:space="0" w:color="auto"/>
              <w:right w:val="nil"/>
            </w:tcBorders>
            <w:shd w:val="clear" w:color="auto" w:fill="FFFFFF"/>
          </w:tcPr>
          <w:p w14:paraId="24A21617" w14:textId="77777777" w:rsidR="009B1005" w:rsidRPr="00F1143E" w:rsidRDefault="009B1005" w:rsidP="002F1C8B">
            <w:pPr>
              <w:spacing w:before="120"/>
              <w:rPr>
                <w:rFonts w:ascii="Arial" w:hAnsi="Arial" w:cs="Arial"/>
                <w:sz w:val="20"/>
              </w:rPr>
            </w:pPr>
            <w:r w:rsidRPr="00F1143E">
              <w:rPr>
                <w:rFonts w:ascii="Arial" w:hAnsi="Arial" w:cs="Arial"/>
                <w:sz w:val="20"/>
              </w:rPr>
              <w:t>Xã Do Nhân</w:t>
            </w:r>
          </w:p>
        </w:tc>
        <w:tc>
          <w:tcPr>
            <w:tcW w:w="1139" w:type="pct"/>
            <w:tcBorders>
              <w:top w:val="single" w:sz="4" w:space="0" w:color="auto"/>
              <w:left w:val="single" w:sz="4" w:space="0" w:color="auto"/>
              <w:bottom w:val="single" w:sz="4" w:space="0" w:color="auto"/>
              <w:right w:val="nil"/>
            </w:tcBorders>
            <w:shd w:val="clear" w:color="auto" w:fill="FFFFFF"/>
          </w:tcPr>
          <w:p w14:paraId="79362E9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2EA7616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518DA39E"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5FBC33B3" w14:textId="77777777" w:rsidR="009B1005" w:rsidRPr="00F1143E" w:rsidRDefault="009B1005" w:rsidP="002F1C8B">
            <w:pPr>
              <w:spacing w:before="120"/>
              <w:jc w:val="center"/>
              <w:rPr>
                <w:rFonts w:ascii="Arial" w:hAnsi="Arial" w:cs="Arial"/>
                <w:sz w:val="20"/>
              </w:rPr>
            </w:pPr>
            <w:r w:rsidRPr="00F1143E">
              <w:rPr>
                <w:rFonts w:ascii="Arial" w:hAnsi="Arial" w:cs="Arial"/>
                <w:sz w:val="20"/>
              </w:rPr>
              <w:lastRenderedPageBreak/>
              <w:t>12</w:t>
            </w:r>
          </w:p>
        </w:tc>
        <w:tc>
          <w:tcPr>
            <w:tcW w:w="2187" w:type="pct"/>
            <w:tcBorders>
              <w:top w:val="single" w:sz="4" w:space="0" w:color="auto"/>
              <w:left w:val="single" w:sz="4" w:space="0" w:color="auto"/>
              <w:bottom w:val="single" w:sz="4" w:space="0" w:color="auto"/>
              <w:right w:val="nil"/>
            </w:tcBorders>
            <w:shd w:val="clear" w:color="auto" w:fill="FFFFFF"/>
          </w:tcPr>
          <w:p w14:paraId="52183B82" w14:textId="77777777" w:rsidR="009B1005" w:rsidRPr="00F1143E" w:rsidRDefault="009B1005" w:rsidP="002F1C8B">
            <w:pPr>
              <w:spacing w:before="120"/>
              <w:rPr>
                <w:rFonts w:ascii="Arial" w:hAnsi="Arial" w:cs="Arial"/>
                <w:sz w:val="20"/>
              </w:rPr>
            </w:pPr>
            <w:r w:rsidRPr="00F1143E">
              <w:rPr>
                <w:rFonts w:ascii="Arial" w:hAnsi="Arial" w:cs="Arial"/>
                <w:sz w:val="20"/>
              </w:rPr>
              <w:t>Xã Lỗ Sơn</w:t>
            </w:r>
          </w:p>
        </w:tc>
        <w:tc>
          <w:tcPr>
            <w:tcW w:w="1139" w:type="pct"/>
            <w:tcBorders>
              <w:top w:val="single" w:sz="4" w:space="0" w:color="auto"/>
              <w:left w:val="single" w:sz="4" w:space="0" w:color="auto"/>
              <w:bottom w:val="single" w:sz="4" w:space="0" w:color="auto"/>
              <w:right w:val="nil"/>
            </w:tcBorders>
            <w:shd w:val="clear" w:color="auto" w:fill="FFFFFF"/>
          </w:tcPr>
          <w:p w14:paraId="06AFD02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21D05D0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1A38426C"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41CAC89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w:t>
            </w:r>
          </w:p>
        </w:tc>
        <w:tc>
          <w:tcPr>
            <w:tcW w:w="2187" w:type="pct"/>
            <w:tcBorders>
              <w:top w:val="single" w:sz="4" w:space="0" w:color="auto"/>
              <w:left w:val="single" w:sz="4" w:space="0" w:color="auto"/>
              <w:bottom w:val="single" w:sz="4" w:space="0" w:color="auto"/>
              <w:right w:val="nil"/>
            </w:tcBorders>
            <w:shd w:val="clear" w:color="auto" w:fill="FFFFFF"/>
          </w:tcPr>
          <w:p w14:paraId="1B7DA9FD" w14:textId="77777777" w:rsidR="009B1005" w:rsidRPr="00F1143E" w:rsidRDefault="009B1005" w:rsidP="002F1C8B">
            <w:pPr>
              <w:spacing w:before="120"/>
              <w:rPr>
                <w:rFonts w:ascii="Arial" w:hAnsi="Arial" w:cs="Arial"/>
                <w:sz w:val="20"/>
              </w:rPr>
            </w:pPr>
            <w:r w:rsidRPr="00F1143E">
              <w:rPr>
                <w:rFonts w:ascii="Arial" w:hAnsi="Arial" w:cs="Arial"/>
                <w:sz w:val="20"/>
              </w:rPr>
              <w:t>Xã Gia Mô</w:t>
            </w:r>
          </w:p>
        </w:tc>
        <w:tc>
          <w:tcPr>
            <w:tcW w:w="1139" w:type="pct"/>
            <w:tcBorders>
              <w:top w:val="single" w:sz="4" w:space="0" w:color="auto"/>
              <w:left w:val="single" w:sz="4" w:space="0" w:color="auto"/>
              <w:bottom w:val="single" w:sz="4" w:space="0" w:color="auto"/>
              <w:right w:val="nil"/>
            </w:tcBorders>
            <w:shd w:val="clear" w:color="auto" w:fill="FFFFFF"/>
          </w:tcPr>
          <w:p w14:paraId="3EEF08A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732CD6C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798D816F"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7B58F0A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w:t>
            </w:r>
          </w:p>
        </w:tc>
        <w:tc>
          <w:tcPr>
            <w:tcW w:w="2187" w:type="pct"/>
            <w:tcBorders>
              <w:top w:val="single" w:sz="4" w:space="0" w:color="auto"/>
              <w:left w:val="single" w:sz="4" w:space="0" w:color="auto"/>
              <w:bottom w:val="single" w:sz="4" w:space="0" w:color="auto"/>
              <w:right w:val="nil"/>
            </w:tcBorders>
            <w:shd w:val="clear" w:color="auto" w:fill="FFFFFF"/>
          </w:tcPr>
          <w:p w14:paraId="1E14A164" w14:textId="77777777" w:rsidR="009B1005" w:rsidRPr="00F1143E" w:rsidRDefault="009B1005" w:rsidP="002F1C8B">
            <w:pPr>
              <w:spacing w:before="120"/>
              <w:rPr>
                <w:rFonts w:ascii="Arial" w:hAnsi="Arial" w:cs="Arial"/>
                <w:sz w:val="20"/>
              </w:rPr>
            </w:pPr>
            <w:r w:rsidRPr="00F1143E">
              <w:rPr>
                <w:rFonts w:ascii="Arial" w:hAnsi="Arial" w:cs="Arial"/>
                <w:sz w:val="20"/>
              </w:rPr>
              <w:t>Xã Địch Giáo</w:t>
            </w:r>
          </w:p>
        </w:tc>
        <w:tc>
          <w:tcPr>
            <w:tcW w:w="1139" w:type="pct"/>
            <w:tcBorders>
              <w:top w:val="single" w:sz="4" w:space="0" w:color="auto"/>
              <w:left w:val="single" w:sz="4" w:space="0" w:color="auto"/>
              <w:bottom w:val="single" w:sz="4" w:space="0" w:color="auto"/>
              <w:right w:val="nil"/>
            </w:tcBorders>
            <w:shd w:val="clear" w:color="auto" w:fill="FFFFFF"/>
          </w:tcPr>
          <w:p w14:paraId="18803CB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0AA5111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7842AB77"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44AB769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w:t>
            </w:r>
          </w:p>
        </w:tc>
        <w:tc>
          <w:tcPr>
            <w:tcW w:w="2187" w:type="pct"/>
            <w:tcBorders>
              <w:top w:val="single" w:sz="4" w:space="0" w:color="auto"/>
              <w:left w:val="single" w:sz="4" w:space="0" w:color="auto"/>
              <w:bottom w:val="single" w:sz="4" w:space="0" w:color="auto"/>
              <w:right w:val="nil"/>
            </w:tcBorders>
            <w:shd w:val="clear" w:color="auto" w:fill="FFFFFF"/>
          </w:tcPr>
          <w:p w14:paraId="00F21F1C" w14:textId="77777777" w:rsidR="009B1005" w:rsidRPr="00F1143E" w:rsidRDefault="009B1005" w:rsidP="002F1C8B">
            <w:pPr>
              <w:spacing w:before="120"/>
              <w:rPr>
                <w:rFonts w:ascii="Arial" w:hAnsi="Arial" w:cs="Arial"/>
                <w:sz w:val="20"/>
              </w:rPr>
            </w:pPr>
            <w:r w:rsidRPr="00F1143E">
              <w:rPr>
                <w:rFonts w:ascii="Arial" w:hAnsi="Arial" w:cs="Arial"/>
                <w:sz w:val="20"/>
              </w:rPr>
              <w:t>Xã Mỹ Hòa</w:t>
            </w:r>
          </w:p>
        </w:tc>
        <w:tc>
          <w:tcPr>
            <w:tcW w:w="1139" w:type="pct"/>
            <w:tcBorders>
              <w:top w:val="single" w:sz="4" w:space="0" w:color="auto"/>
              <w:left w:val="single" w:sz="4" w:space="0" w:color="auto"/>
              <w:bottom w:val="single" w:sz="4" w:space="0" w:color="auto"/>
              <w:right w:val="nil"/>
            </w:tcBorders>
            <w:shd w:val="clear" w:color="auto" w:fill="FFFFFF"/>
          </w:tcPr>
          <w:p w14:paraId="63A01FE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10F3E91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5292B1B4"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30B8DB5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w:t>
            </w:r>
          </w:p>
        </w:tc>
        <w:tc>
          <w:tcPr>
            <w:tcW w:w="2187" w:type="pct"/>
            <w:tcBorders>
              <w:top w:val="single" w:sz="4" w:space="0" w:color="auto"/>
              <w:left w:val="single" w:sz="4" w:space="0" w:color="auto"/>
              <w:bottom w:val="single" w:sz="4" w:space="0" w:color="auto"/>
              <w:right w:val="nil"/>
            </w:tcBorders>
            <w:shd w:val="clear" w:color="auto" w:fill="FFFFFF"/>
          </w:tcPr>
          <w:p w14:paraId="3EC32352" w14:textId="77777777" w:rsidR="009B1005" w:rsidRPr="00F1143E" w:rsidRDefault="009B1005" w:rsidP="002F1C8B">
            <w:pPr>
              <w:spacing w:before="120"/>
              <w:rPr>
                <w:rFonts w:ascii="Arial" w:hAnsi="Arial" w:cs="Arial"/>
                <w:sz w:val="20"/>
              </w:rPr>
            </w:pPr>
            <w:r w:rsidRPr="00F1143E">
              <w:rPr>
                <w:rFonts w:ascii="Arial" w:hAnsi="Arial" w:cs="Arial"/>
                <w:sz w:val="20"/>
              </w:rPr>
              <w:t>Xã Quyết Chiến</w:t>
            </w:r>
          </w:p>
        </w:tc>
        <w:tc>
          <w:tcPr>
            <w:tcW w:w="1139" w:type="pct"/>
            <w:tcBorders>
              <w:top w:val="single" w:sz="4" w:space="0" w:color="auto"/>
              <w:left w:val="single" w:sz="4" w:space="0" w:color="auto"/>
              <w:bottom w:val="single" w:sz="4" w:space="0" w:color="auto"/>
              <w:right w:val="nil"/>
            </w:tcBorders>
            <w:shd w:val="clear" w:color="auto" w:fill="FFFFFF"/>
          </w:tcPr>
          <w:p w14:paraId="5F2ED9A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2360C5D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67F4039C"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60B8361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w:t>
            </w:r>
          </w:p>
        </w:tc>
        <w:tc>
          <w:tcPr>
            <w:tcW w:w="2187" w:type="pct"/>
            <w:tcBorders>
              <w:top w:val="single" w:sz="4" w:space="0" w:color="auto"/>
              <w:left w:val="single" w:sz="4" w:space="0" w:color="auto"/>
              <w:bottom w:val="single" w:sz="4" w:space="0" w:color="auto"/>
              <w:right w:val="nil"/>
            </w:tcBorders>
            <w:shd w:val="clear" w:color="auto" w:fill="FFFFFF"/>
          </w:tcPr>
          <w:p w14:paraId="1600A358" w14:textId="77777777" w:rsidR="009B1005" w:rsidRPr="00F1143E" w:rsidRDefault="009B1005" w:rsidP="002F1C8B">
            <w:pPr>
              <w:spacing w:before="120"/>
              <w:rPr>
                <w:rFonts w:ascii="Arial" w:hAnsi="Arial" w:cs="Arial"/>
                <w:sz w:val="20"/>
              </w:rPr>
            </w:pPr>
            <w:r w:rsidRPr="00F1143E">
              <w:rPr>
                <w:rFonts w:ascii="Arial" w:hAnsi="Arial" w:cs="Arial"/>
                <w:sz w:val="20"/>
              </w:rPr>
              <w:t>Xã Phú Cường</w:t>
            </w:r>
          </w:p>
        </w:tc>
        <w:tc>
          <w:tcPr>
            <w:tcW w:w="1139" w:type="pct"/>
            <w:tcBorders>
              <w:top w:val="single" w:sz="4" w:space="0" w:color="auto"/>
              <w:left w:val="single" w:sz="4" w:space="0" w:color="auto"/>
              <w:bottom w:val="single" w:sz="4" w:space="0" w:color="auto"/>
              <w:right w:val="nil"/>
            </w:tcBorders>
            <w:shd w:val="clear" w:color="auto" w:fill="FFFFFF"/>
          </w:tcPr>
          <w:p w14:paraId="3187324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2AA06FF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53A7544E"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173B704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w:t>
            </w:r>
          </w:p>
        </w:tc>
        <w:tc>
          <w:tcPr>
            <w:tcW w:w="2187" w:type="pct"/>
            <w:tcBorders>
              <w:top w:val="single" w:sz="4" w:space="0" w:color="auto"/>
              <w:left w:val="single" w:sz="4" w:space="0" w:color="auto"/>
              <w:bottom w:val="single" w:sz="4" w:space="0" w:color="auto"/>
              <w:right w:val="nil"/>
            </w:tcBorders>
            <w:shd w:val="clear" w:color="auto" w:fill="FFFFFF"/>
          </w:tcPr>
          <w:p w14:paraId="5E504B1B" w14:textId="77777777" w:rsidR="009B1005" w:rsidRPr="00F1143E" w:rsidRDefault="009B1005" w:rsidP="002F1C8B">
            <w:pPr>
              <w:spacing w:before="120"/>
              <w:rPr>
                <w:rFonts w:ascii="Arial" w:hAnsi="Arial" w:cs="Arial"/>
                <w:sz w:val="20"/>
              </w:rPr>
            </w:pPr>
            <w:r w:rsidRPr="00F1143E">
              <w:rPr>
                <w:rFonts w:ascii="Arial" w:hAnsi="Arial" w:cs="Arial"/>
                <w:sz w:val="20"/>
              </w:rPr>
              <w:t>Xã Phú Vinh</w:t>
            </w:r>
          </w:p>
        </w:tc>
        <w:tc>
          <w:tcPr>
            <w:tcW w:w="1139" w:type="pct"/>
            <w:tcBorders>
              <w:top w:val="single" w:sz="4" w:space="0" w:color="auto"/>
              <w:left w:val="single" w:sz="4" w:space="0" w:color="auto"/>
              <w:bottom w:val="single" w:sz="4" w:space="0" w:color="auto"/>
              <w:right w:val="nil"/>
            </w:tcBorders>
            <w:shd w:val="clear" w:color="auto" w:fill="FFFFFF"/>
          </w:tcPr>
          <w:p w14:paraId="495E44C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4081EE7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1E4010E8"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555A09D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w:t>
            </w:r>
          </w:p>
        </w:tc>
        <w:tc>
          <w:tcPr>
            <w:tcW w:w="2187" w:type="pct"/>
            <w:tcBorders>
              <w:top w:val="single" w:sz="4" w:space="0" w:color="auto"/>
              <w:left w:val="single" w:sz="4" w:space="0" w:color="auto"/>
              <w:bottom w:val="single" w:sz="4" w:space="0" w:color="auto"/>
              <w:right w:val="nil"/>
            </w:tcBorders>
            <w:shd w:val="clear" w:color="auto" w:fill="FFFFFF"/>
          </w:tcPr>
          <w:p w14:paraId="7A37ED84" w14:textId="77777777" w:rsidR="009B1005" w:rsidRPr="00F1143E" w:rsidRDefault="009B1005" w:rsidP="002F1C8B">
            <w:pPr>
              <w:spacing w:before="120"/>
              <w:rPr>
                <w:rFonts w:ascii="Arial" w:hAnsi="Arial" w:cs="Arial"/>
                <w:sz w:val="20"/>
              </w:rPr>
            </w:pPr>
            <w:r w:rsidRPr="00F1143E">
              <w:rPr>
                <w:rFonts w:ascii="Arial" w:hAnsi="Arial" w:cs="Arial"/>
                <w:sz w:val="20"/>
              </w:rPr>
              <w:t>Xã Trung Hòa</w:t>
            </w:r>
          </w:p>
        </w:tc>
        <w:tc>
          <w:tcPr>
            <w:tcW w:w="1139" w:type="pct"/>
            <w:tcBorders>
              <w:top w:val="single" w:sz="4" w:space="0" w:color="auto"/>
              <w:left w:val="single" w:sz="4" w:space="0" w:color="auto"/>
              <w:bottom w:val="single" w:sz="4" w:space="0" w:color="auto"/>
              <w:right w:val="nil"/>
            </w:tcBorders>
            <w:shd w:val="clear" w:color="auto" w:fill="FFFFFF"/>
          </w:tcPr>
          <w:p w14:paraId="4E9FE98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67CF7EC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71796560"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1AD561F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w:t>
            </w:r>
          </w:p>
        </w:tc>
        <w:tc>
          <w:tcPr>
            <w:tcW w:w="2187" w:type="pct"/>
            <w:tcBorders>
              <w:top w:val="single" w:sz="4" w:space="0" w:color="auto"/>
              <w:left w:val="single" w:sz="4" w:space="0" w:color="auto"/>
              <w:bottom w:val="single" w:sz="4" w:space="0" w:color="auto"/>
              <w:right w:val="nil"/>
            </w:tcBorders>
            <w:shd w:val="clear" w:color="auto" w:fill="FFFFFF"/>
          </w:tcPr>
          <w:p w14:paraId="071CC1E3" w14:textId="77777777" w:rsidR="009B1005" w:rsidRPr="00F1143E" w:rsidRDefault="009B1005" w:rsidP="002F1C8B">
            <w:pPr>
              <w:spacing w:before="120"/>
              <w:rPr>
                <w:rFonts w:ascii="Arial" w:hAnsi="Arial" w:cs="Arial"/>
                <w:sz w:val="20"/>
              </w:rPr>
            </w:pPr>
            <w:r w:rsidRPr="00F1143E">
              <w:rPr>
                <w:rFonts w:ascii="Arial" w:hAnsi="Arial" w:cs="Arial"/>
                <w:sz w:val="20"/>
              </w:rPr>
              <w:t>Xã Ngổ Luông</w:t>
            </w:r>
          </w:p>
        </w:tc>
        <w:tc>
          <w:tcPr>
            <w:tcW w:w="1139" w:type="pct"/>
            <w:tcBorders>
              <w:top w:val="single" w:sz="4" w:space="0" w:color="auto"/>
              <w:left w:val="single" w:sz="4" w:space="0" w:color="auto"/>
              <w:bottom w:val="single" w:sz="4" w:space="0" w:color="auto"/>
              <w:right w:val="nil"/>
            </w:tcBorders>
            <w:shd w:val="clear" w:color="auto" w:fill="FFFFFF"/>
          </w:tcPr>
          <w:p w14:paraId="7546E3E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3BA2D95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219A4317"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5933149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w:t>
            </w:r>
          </w:p>
        </w:tc>
        <w:tc>
          <w:tcPr>
            <w:tcW w:w="2187" w:type="pct"/>
            <w:tcBorders>
              <w:top w:val="single" w:sz="4" w:space="0" w:color="auto"/>
              <w:left w:val="single" w:sz="4" w:space="0" w:color="auto"/>
              <w:bottom w:val="single" w:sz="4" w:space="0" w:color="auto"/>
              <w:right w:val="nil"/>
            </w:tcBorders>
            <w:shd w:val="clear" w:color="auto" w:fill="FFFFFF"/>
          </w:tcPr>
          <w:p w14:paraId="17AA342F" w14:textId="77777777" w:rsidR="009B1005" w:rsidRPr="00F1143E" w:rsidRDefault="009B1005" w:rsidP="002F1C8B">
            <w:pPr>
              <w:spacing w:before="120"/>
              <w:rPr>
                <w:rFonts w:ascii="Arial" w:hAnsi="Arial" w:cs="Arial"/>
                <w:sz w:val="20"/>
              </w:rPr>
            </w:pPr>
            <w:r w:rsidRPr="00F1143E">
              <w:rPr>
                <w:rFonts w:ascii="Arial" w:hAnsi="Arial" w:cs="Arial"/>
                <w:sz w:val="20"/>
              </w:rPr>
              <w:t>Xã Lũng Vân</w:t>
            </w:r>
          </w:p>
        </w:tc>
        <w:tc>
          <w:tcPr>
            <w:tcW w:w="1139" w:type="pct"/>
            <w:tcBorders>
              <w:top w:val="single" w:sz="4" w:space="0" w:color="auto"/>
              <w:left w:val="single" w:sz="4" w:space="0" w:color="auto"/>
              <w:bottom w:val="single" w:sz="4" w:space="0" w:color="auto"/>
              <w:right w:val="nil"/>
            </w:tcBorders>
            <w:shd w:val="clear" w:color="auto" w:fill="FFFFFF"/>
          </w:tcPr>
          <w:p w14:paraId="77A0B98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6BFB453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6A9A7FA3"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360C9E8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w:t>
            </w:r>
          </w:p>
        </w:tc>
        <w:tc>
          <w:tcPr>
            <w:tcW w:w="2187" w:type="pct"/>
            <w:tcBorders>
              <w:top w:val="single" w:sz="4" w:space="0" w:color="auto"/>
              <w:left w:val="single" w:sz="4" w:space="0" w:color="auto"/>
              <w:bottom w:val="single" w:sz="4" w:space="0" w:color="auto"/>
              <w:right w:val="nil"/>
            </w:tcBorders>
            <w:shd w:val="clear" w:color="auto" w:fill="FFFFFF"/>
          </w:tcPr>
          <w:p w14:paraId="1D2B4EDB" w14:textId="77777777" w:rsidR="009B1005" w:rsidRPr="00F1143E" w:rsidRDefault="009B1005" w:rsidP="002F1C8B">
            <w:pPr>
              <w:spacing w:before="120"/>
              <w:rPr>
                <w:rFonts w:ascii="Arial" w:hAnsi="Arial" w:cs="Arial"/>
                <w:sz w:val="20"/>
              </w:rPr>
            </w:pPr>
            <w:r w:rsidRPr="00F1143E">
              <w:rPr>
                <w:rFonts w:ascii="Arial" w:hAnsi="Arial" w:cs="Arial"/>
                <w:sz w:val="20"/>
              </w:rPr>
              <w:t>Xã Bắc Sơn</w:t>
            </w:r>
          </w:p>
        </w:tc>
        <w:tc>
          <w:tcPr>
            <w:tcW w:w="1139" w:type="pct"/>
            <w:tcBorders>
              <w:top w:val="single" w:sz="4" w:space="0" w:color="auto"/>
              <w:left w:val="single" w:sz="4" w:space="0" w:color="auto"/>
              <w:bottom w:val="single" w:sz="4" w:space="0" w:color="auto"/>
              <w:right w:val="nil"/>
            </w:tcBorders>
            <w:shd w:val="clear" w:color="auto" w:fill="FFFFFF"/>
          </w:tcPr>
          <w:p w14:paraId="217CF3E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51A60F0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6E9A2E9D"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441F8E1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23</w:t>
            </w:r>
          </w:p>
        </w:tc>
        <w:tc>
          <w:tcPr>
            <w:tcW w:w="2187" w:type="pct"/>
            <w:tcBorders>
              <w:top w:val="single" w:sz="4" w:space="0" w:color="auto"/>
              <w:left w:val="single" w:sz="4" w:space="0" w:color="auto"/>
              <w:bottom w:val="single" w:sz="4" w:space="0" w:color="auto"/>
              <w:right w:val="nil"/>
            </w:tcBorders>
            <w:shd w:val="clear" w:color="auto" w:fill="FFFFFF"/>
          </w:tcPr>
          <w:p w14:paraId="099B0E8E" w14:textId="77777777" w:rsidR="009B1005" w:rsidRPr="00F1143E" w:rsidRDefault="009B1005" w:rsidP="002F1C8B">
            <w:pPr>
              <w:spacing w:before="120"/>
              <w:rPr>
                <w:rFonts w:ascii="Arial" w:hAnsi="Arial" w:cs="Arial"/>
                <w:sz w:val="20"/>
              </w:rPr>
            </w:pPr>
            <w:r w:rsidRPr="00F1143E">
              <w:rPr>
                <w:rFonts w:ascii="Arial" w:hAnsi="Arial" w:cs="Arial"/>
                <w:sz w:val="20"/>
              </w:rPr>
              <w:t>Xã Nam Sơn</w:t>
            </w:r>
          </w:p>
        </w:tc>
        <w:tc>
          <w:tcPr>
            <w:tcW w:w="1139" w:type="pct"/>
            <w:tcBorders>
              <w:top w:val="single" w:sz="4" w:space="0" w:color="auto"/>
              <w:left w:val="single" w:sz="4" w:space="0" w:color="auto"/>
              <w:bottom w:val="single" w:sz="4" w:space="0" w:color="auto"/>
              <w:right w:val="nil"/>
            </w:tcBorders>
            <w:shd w:val="clear" w:color="auto" w:fill="FFFFFF"/>
          </w:tcPr>
          <w:p w14:paraId="1C8A1D4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7991EF6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32CEEE77"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2BFB21F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w:t>
            </w:r>
          </w:p>
        </w:tc>
        <w:tc>
          <w:tcPr>
            <w:tcW w:w="2187" w:type="pct"/>
            <w:tcBorders>
              <w:top w:val="single" w:sz="4" w:space="0" w:color="auto"/>
              <w:left w:val="single" w:sz="4" w:space="0" w:color="auto"/>
              <w:bottom w:val="single" w:sz="4" w:space="0" w:color="auto"/>
              <w:right w:val="nil"/>
            </w:tcBorders>
            <w:shd w:val="clear" w:color="auto" w:fill="FFFFFF"/>
          </w:tcPr>
          <w:p w14:paraId="5C52CDFB" w14:textId="77777777" w:rsidR="009B1005" w:rsidRPr="00F1143E" w:rsidRDefault="009B1005" w:rsidP="002F1C8B">
            <w:pPr>
              <w:spacing w:before="120"/>
              <w:rPr>
                <w:rFonts w:ascii="Arial" w:hAnsi="Arial" w:cs="Arial"/>
                <w:sz w:val="20"/>
              </w:rPr>
            </w:pPr>
            <w:r w:rsidRPr="00F1143E">
              <w:rPr>
                <w:rFonts w:ascii="Arial" w:hAnsi="Arial" w:cs="Arial"/>
                <w:sz w:val="20"/>
              </w:rPr>
              <w:t>Xã Ngòi Hoa</w:t>
            </w:r>
          </w:p>
        </w:tc>
        <w:tc>
          <w:tcPr>
            <w:tcW w:w="1139" w:type="pct"/>
            <w:tcBorders>
              <w:top w:val="single" w:sz="4" w:space="0" w:color="auto"/>
              <w:left w:val="single" w:sz="4" w:space="0" w:color="auto"/>
              <w:bottom w:val="single" w:sz="4" w:space="0" w:color="auto"/>
              <w:right w:val="nil"/>
            </w:tcBorders>
            <w:shd w:val="clear" w:color="auto" w:fill="FFFFFF"/>
          </w:tcPr>
          <w:p w14:paraId="6FB4FA6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0CF875E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5CC2DF1D"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479F07C6"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V</w:t>
            </w:r>
          </w:p>
        </w:tc>
        <w:tc>
          <w:tcPr>
            <w:tcW w:w="2187" w:type="pct"/>
            <w:tcBorders>
              <w:top w:val="single" w:sz="4" w:space="0" w:color="auto"/>
              <w:left w:val="single" w:sz="4" w:space="0" w:color="auto"/>
              <w:bottom w:val="single" w:sz="4" w:space="0" w:color="auto"/>
              <w:right w:val="nil"/>
            </w:tcBorders>
            <w:shd w:val="clear" w:color="auto" w:fill="FFFFFF"/>
          </w:tcPr>
          <w:p w14:paraId="3AFA07C7" w14:textId="77777777" w:rsidR="009B1005" w:rsidRPr="00F1143E" w:rsidRDefault="009B1005" w:rsidP="002F1C8B">
            <w:pPr>
              <w:spacing w:before="120"/>
              <w:rPr>
                <w:rFonts w:ascii="Arial" w:hAnsi="Arial" w:cs="Arial"/>
                <w:b/>
                <w:sz w:val="20"/>
              </w:rPr>
            </w:pPr>
            <w:r w:rsidRPr="00F1143E">
              <w:rPr>
                <w:rFonts w:ascii="Arial" w:hAnsi="Arial" w:cs="Arial"/>
                <w:b/>
                <w:sz w:val="20"/>
              </w:rPr>
              <w:t>HUYỆN CAO PHONG</w:t>
            </w:r>
          </w:p>
        </w:tc>
        <w:tc>
          <w:tcPr>
            <w:tcW w:w="1139" w:type="pct"/>
            <w:tcBorders>
              <w:top w:val="single" w:sz="4" w:space="0" w:color="auto"/>
              <w:left w:val="single" w:sz="4" w:space="0" w:color="auto"/>
              <w:bottom w:val="single" w:sz="4" w:space="0" w:color="auto"/>
              <w:right w:val="nil"/>
            </w:tcBorders>
            <w:shd w:val="clear" w:color="auto" w:fill="FFFFFF"/>
          </w:tcPr>
          <w:p w14:paraId="250936C2" w14:textId="77777777" w:rsidR="009B1005" w:rsidRPr="00F1143E" w:rsidRDefault="009B1005" w:rsidP="002F1C8B">
            <w:pPr>
              <w:spacing w:before="120"/>
              <w:jc w:val="center"/>
              <w:rPr>
                <w:rFonts w:ascii="Arial" w:hAnsi="Arial" w:cs="Arial"/>
                <w:sz w:val="20"/>
              </w:rPr>
            </w:pP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6D8685AB" w14:textId="77777777" w:rsidR="009B1005" w:rsidRPr="00F1143E" w:rsidRDefault="009B1005" w:rsidP="002F1C8B">
            <w:pPr>
              <w:spacing w:before="120"/>
              <w:jc w:val="center"/>
              <w:rPr>
                <w:rFonts w:ascii="Arial" w:hAnsi="Arial" w:cs="Arial"/>
                <w:sz w:val="20"/>
              </w:rPr>
            </w:pPr>
          </w:p>
        </w:tc>
      </w:tr>
      <w:tr w:rsidR="00F1143E" w:rsidRPr="00F1143E" w14:paraId="4766D094"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3AF64E4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2187" w:type="pct"/>
            <w:tcBorders>
              <w:top w:val="single" w:sz="4" w:space="0" w:color="auto"/>
              <w:left w:val="single" w:sz="4" w:space="0" w:color="auto"/>
              <w:bottom w:val="single" w:sz="4" w:space="0" w:color="auto"/>
              <w:right w:val="nil"/>
            </w:tcBorders>
            <w:shd w:val="clear" w:color="auto" w:fill="FFFFFF"/>
          </w:tcPr>
          <w:p w14:paraId="1624CA9D" w14:textId="77777777" w:rsidR="009B1005" w:rsidRPr="00F1143E" w:rsidRDefault="009B1005" w:rsidP="002F1C8B">
            <w:pPr>
              <w:spacing w:before="120"/>
              <w:rPr>
                <w:rFonts w:ascii="Arial" w:hAnsi="Arial" w:cs="Arial"/>
                <w:sz w:val="20"/>
              </w:rPr>
            </w:pPr>
            <w:r w:rsidRPr="00F1143E">
              <w:rPr>
                <w:rFonts w:ascii="Arial" w:hAnsi="Arial" w:cs="Arial"/>
                <w:sz w:val="20"/>
              </w:rPr>
              <w:t>TT Cao phong</w:t>
            </w:r>
          </w:p>
        </w:tc>
        <w:tc>
          <w:tcPr>
            <w:tcW w:w="1139" w:type="pct"/>
            <w:tcBorders>
              <w:top w:val="single" w:sz="4" w:space="0" w:color="auto"/>
              <w:left w:val="single" w:sz="4" w:space="0" w:color="auto"/>
              <w:bottom w:val="single" w:sz="4" w:space="0" w:color="auto"/>
              <w:right w:val="nil"/>
            </w:tcBorders>
            <w:shd w:val="clear" w:color="auto" w:fill="FFFFFF"/>
          </w:tcPr>
          <w:p w14:paraId="1C7DA8F4" w14:textId="77777777" w:rsidR="009B1005" w:rsidRPr="00F1143E" w:rsidRDefault="009B1005" w:rsidP="002F1C8B">
            <w:pPr>
              <w:spacing w:before="120"/>
              <w:jc w:val="center"/>
              <w:rPr>
                <w:rFonts w:ascii="Arial" w:hAnsi="Arial" w:cs="Arial"/>
                <w:sz w:val="20"/>
              </w:rPr>
            </w:pP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1BC749CC" w14:textId="77777777" w:rsidR="009B1005" w:rsidRPr="00F1143E" w:rsidRDefault="009B1005" w:rsidP="002F1C8B">
            <w:pPr>
              <w:spacing w:before="120"/>
              <w:jc w:val="center"/>
              <w:rPr>
                <w:rFonts w:ascii="Arial" w:hAnsi="Arial" w:cs="Arial"/>
                <w:sz w:val="20"/>
              </w:rPr>
            </w:pPr>
          </w:p>
        </w:tc>
      </w:tr>
      <w:tr w:rsidR="00F1143E" w:rsidRPr="00F1143E" w14:paraId="5C349263"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4E5CA3D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2187" w:type="pct"/>
            <w:tcBorders>
              <w:top w:val="single" w:sz="4" w:space="0" w:color="auto"/>
              <w:left w:val="single" w:sz="4" w:space="0" w:color="auto"/>
              <w:bottom w:val="single" w:sz="4" w:space="0" w:color="auto"/>
              <w:right w:val="nil"/>
            </w:tcBorders>
            <w:shd w:val="clear" w:color="auto" w:fill="FFFFFF"/>
          </w:tcPr>
          <w:p w14:paraId="530571E6" w14:textId="77777777" w:rsidR="009B1005" w:rsidRPr="00F1143E" w:rsidRDefault="009B1005" w:rsidP="002F1C8B">
            <w:pPr>
              <w:spacing w:before="120"/>
              <w:rPr>
                <w:rFonts w:ascii="Arial" w:hAnsi="Arial" w:cs="Arial"/>
                <w:sz w:val="20"/>
              </w:rPr>
            </w:pPr>
            <w:r w:rsidRPr="00F1143E">
              <w:rPr>
                <w:rFonts w:ascii="Arial" w:hAnsi="Arial" w:cs="Arial"/>
                <w:sz w:val="20"/>
              </w:rPr>
              <w:t>Xã Tây Phong</w:t>
            </w:r>
          </w:p>
        </w:tc>
        <w:tc>
          <w:tcPr>
            <w:tcW w:w="1139" w:type="pct"/>
            <w:tcBorders>
              <w:top w:val="single" w:sz="4" w:space="0" w:color="auto"/>
              <w:left w:val="single" w:sz="4" w:space="0" w:color="auto"/>
              <w:bottom w:val="single" w:sz="4" w:space="0" w:color="auto"/>
              <w:right w:val="nil"/>
            </w:tcBorders>
            <w:shd w:val="clear" w:color="auto" w:fill="FFFFFF"/>
          </w:tcPr>
          <w:p w14:paraId="12EF70C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06C55AA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7B3494D9"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67E0BD4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2187" w:type="pct"/>
            <w:tcBorders>
              <w:top w:val="single" w:sz="4" w:space="0" w:color="auto"/>
              <w:left w:val="single" w:sz="4" w:space="0" w:color="auto"/>
              <w:bottom w:val="single" w:sz="4" w:space="0" w:color="auto"/>
              <w:right w:val="nil"/>
            </w:tcBorders>
            <w:shd w:val="clear" w:color="auto" w:fill="FFFFFF"/>
          </w:tcPr>
          <w:p w14:paraId="33C91F8F" w14:textId="77777777" w:rsidR="009B1005" w:rsidRPr="00F1143E" w:rsidRDefault="009B1005" w:rsidP="002F1C8B">
            <w:pPr>
              <w:spacing w:before="120"/>
              <w:rPr>
                <w:rFonts w:ascii="Arial" w:hAnsi="Arial" w:cs="Arial"/>
                <w:sz w:val="20"/>
              </w:rPr>
            </w:pPr>
            <w:r w:rsidRPr="00F1143E">
              <w:rPr>
                <w:rFonts w:ascii="Arial" w:hAnsi="Arial" w:cs="Arial"/>
                <w:sz w:val="20"/>
              </w:rPr>
              <w:t>Xã Nam Phong</w:t>
            </w:r>
          </w:p>
        </w:tc>
        <w:tc>
          <w:tcPr>
            <w:tcW w:w="1139" w:type="pct"/>
            <w:tcBorders>
              <w:top w:val="single" w:sz="4" w:space="0" w:color="auto"/>
              <w:left w:val="single" w:sz="4" w:space="0" w:color="auto"/>
              <w:bottom w:val="single" w:sz="4" w:space="0" w:color="auto"/>
              <w:right w:val="nil"/>
            </w:tcBorders>
            <w:shd w:val="clear" w:color="auto" w:fill="FFFFFF"/>
          </w:tcPr>
          <w:p w14:paraId="45CC8C9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533A35F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7B041C21"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2B3F466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2187" w:type="pct"/>
            <w:tcBorders>
              <w:top w:val="single" w:sz="4" w:space="0" w:color="auto"/>
              <w:left w:val="single" w:sz="4" w:space="0" w:color="auto"/>
              <w:bottom w:val="single" w:sz="4" w:space="0" w:color="auto"/>
              <w:right w:val="nil"/>
            </w:tcBorders>
            <w:shd w:val="clear" w:color="auto" w:fill="FFFFFF"/>
          </w:tcPr>
          <w:p w14:paraId="357D1478" w14:textId="77777777" w:rsidR="009B1005" w:rsidRPr="00F1143E" w:rsidRDefault="009B1005" w:rsidP="002F1C8B">
            <w:pPr>
              <w:spacing w:before="120"/>
              <w:rPr>
                <w:rFonts w:ascii="Arial" w:hAnsi="Arial" w:cs="Arial"/>
                <w:sz w:val="20"/>
              </w:rPr>
            </w:pPr>
            <w:r w:rsidRPr="00F1143E">
              <w:rPr>
                <w:rFonts w:ascii="Arial" w:hAnsi="Arial" w:cs="Arial"/>
                <w:sz w:val="20"/>
              </w:rPr>
              <w:t>Xã Thu Phong</w:t>
            </w:r>
          </w:p>
        </w:tc>
        <w:tc>
          <w:tcPr>
            <w:tcW w:w="1139" w:type="pct"/>
            <w:tcBorders>
              <w:top w:val="single" w:sz="4" w:space="0" w:color="auto"/>
              <w:left w:val="single" w:sz="4" w:space="0" w:color="auto"/>
              <w:bottom w:val="single" w:sz="4" w:space="0" w:color="auto"/>
              <w:right w:val="nil"/>
            </w:tcBorders>
            <w:shd w:val="clear" w:color="auto" w:fill="FFFFFF"/>
          </w:tcPr>
          <w:p w14:paraId="1A870FC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4A74B9A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66C4B1A2"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67B8089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2187" w:type="pct"/>
            <w:tcBorders>
              <w:top w:val="single" w:sz="4" w:space="0" w:color="auto"/>
              <w:left w:val="single" w:sz="4" w:space="0" w:color="auto"/>
              <w:bottom w:val="single" w:sz="4" w:space="0" w:color="auto"/>
              <w:right w:val="nil"/>
            </w:tcBorders>
            <w:shd w:val="clear" w:color="auto" w:fill="FFFFFF"/>
          </w:tcPr>
          <w:p w14:paraId="1A2F34CC" w14:textId="77777777" w:rsidR="009B1005" w:rsidRPr="00F1143E" w:rsidRDefault="009B1005" w:rsidP="002F1C8B">
            <w:pPr>
              <w:spacing w:before="120"/>
              <w:rPr>
                <w:rFonts w:ascii="Arial" w:hAnsi="Arial" w:cs="Arial"/>
                <w:sz w:val="20"/>
              </w:rPr>
            </w:pPr>
            <w:r w:rsidRPr="00F1143E">
              <w:rPr>
                <w:rFonts w:ascii="Arial" w:hAnsi="Arial" w:cs="Arial"/>
                <w:sz w:val="20"/>
              </w:rPr>
              <w:t>Xã Dũng Phong</w:t>
            </w:r>
          </w:p>
        </w:tc>
        <w:tc>
          <w:tcPr>
            <w:tcW w:w="1139" w:type="pct"/>
            <w:tcBorders>
              <w:top w:val="single" w:sz="4" w:space="0" w:color="auto"/>
              <w:left w:val="single" w:sz="4" w:space="0" w:color="auto"/>
              <w:bottom w:val="single" w:sz="4" w:space="0" w:color="auto"/>
              <w:right w:val="nil"/>
            </w:tcBorders>
            <w:shd w:val="clear" w:color="auto" w:fill="FFFFFF"/>
          </w:tcPr>
          <w:p w14:paraId="20092DB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1B2B4A0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3FE6E75A"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22DF76A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2187" w:type="pct"/>
            <w:tcBorders>
              <w:top w:val="single" w:sz="4" w:space="0" w:color="auto"/>
              <w:left w:val="single" w:sz="4" w:space="0" w:color="auto"/>
              <w:bottom w:val="single" w:sz="4" w:space="0" w:color="auto"/>
              <w:right w:val="nil"/>
            </w:tcBorders>
            <w:shd w:val="clear" w:color="auto" w:fill="FFFFFF"/>
          </w:tcPr>
          <w:p w14:paraId="71D8E173" w14:textId="77777777" w:rsidR="009B1005" w:rsidRPr="00F1143E" w:rsidRDefault="009B1005" w:rsidP="002F1C8B">
            <w:pPr>
              <w:spacing w:before="120"/>
              <w:rPr>
                <w:rFonts w:ascii="Arial" w:hAnsi="Arial" w:cs="Arial"/>
                <w:sz w:val="20"/>
              </w:rPr>
            </w:pPr>
            <w:r w:rsidRPr="00F1143E">
              <w:rPr>
                <w:rFonts w:ascii="Arial" w:hAnsi="Arial" w:cs="Arial"/>
                <w:sz w:val="20"/>
              </w:rPr>
              <w:t>Xã Tân Phong</w:t>
            </w:r>
          </w:p>
        </w:tc>
        <w:tc>
          <w:tcPr>
            <w:tcW w:w="1139" w:type="pct"/>
            <w:tcBorders>
              <w:top w:val="single" w:sz="4" w:space="0" w:color="auto"/>
              <w:left w:val="single" w:sz="4" w:space="0" w:color="auto"/>
              <w:bottom w:val="single" w:sz="4" w:space="0" w:color="auto"/>
              <w:right w:val="nil"/>
            </w:tcBorders>
            <w:shd w:val="clear" w:color="auto" w:fill="FFFFFF"/>
          </w:tcPr>
          <w:p w14:paraId="284DFCB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52E5407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0CCF954F"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1846448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2187" w:type="pct"/>
            <w:tcBorders>
              <w:top w:val="single" w:sz="4" w:space="0" w:color="auto"/>
              <w:left w:val="single" w:sz="4" w:space="0" w:color="auto"/>
              <w:bottom w:val="single" w:sz="4" w:space="0" w:color="auto"/>
              <w:right w:val="nil"/>
            </w:tcBorders>
            <w:shd w:val="clear" w:color="auto" w:fill="FFFFFF"/>
          </w:tcPr>
          <w:p w14:paraId="5ABFF144" w14:textId="77777777" w:rsidR="009B1005" w:rsidRPr="00F1143E" w:rsidRDefault="009B1005" w:rsidP="002F1C8B">
            <w:pPr>
              <w:spacing w:before="120"/>
              <w:rPr>
                <w:rFonts w:ascii="Arial" w:hAnsi="Arial" w:cs="Arial"/>
                <w:sz w:val="20"/>
              </w:rPr>
            </w:pPr>
            <w:r w:rsidRPr="00F1143E">
              <w:rPr>
                <w:rFonts w:ascii="Arial" w:hAnsi="Arial" w:cs="Arial"/>
                <w:sz w:val="20"/>
              </w:rPr>
              <w:t>Xã Bắc Phong</w:t>
            </w:r>
          </w:p>
        </w:tc>
        <w:tc>
          <w:tcPr>
            <w:tcW w:w="1139" w:type="pct"/>
            <w:tcBorders>
              <w:top w:val="single" w:sz="4" w:space="0" w:color="auto"/>
              <w:left w:val="single" w:sz="4" w:space="0" w:color="auto"/>
              <w:bottom w:val="single" w:sz="4" w:space="0" w:color="auto"/>
              <w:right w:val="nil"/>
            </w:tcBorders>
            <w:shd w:val="clear" w:color="auto" w:fill="FFFFFF"/>
          </w:tcPr>
          <w:p w14:paraId="1097B21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2697136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52509FA9"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129FB11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2187" w:type="pct"/>
            <w:tcBorders>
              <w:top w:val="single" w:sz="4" w:space="0" w:color="auto"/>
              <w:left w:val="single" w:sz="4" w:space="0" w:color="auto"/>
              <w:bottom w:val="single" w:sz="4" w:space="0" w:color="auto"/>
              <w:right w:val="nil"/>
            </w:tcBorders>
            <w:shd w:val="clear" w:color="auto" w:fill="FFFFFF"/>
          </w:tcPr>
          <w:p w14:paraId="1359C4CE" w14:textId="77777777" w:rsidR="009B1005" w:rsidRPr="00F1143E" w:rsidRDefault="009B1005" w:rsidP="002F1C8B">
            <w:pPr>
              <w:spacing w:before="120"/>
              <w:rPr>
                <w:rFonts w:ascii="Arial" w:hAnsi="Arial" w:cs="Arial"/>
                <w:sz w:val="20"/>
              </w:rPr>
            </w:pPr>
            <w:r w:rsidRPr="00F1143E">
              <w:rPr>
                <w:rFonts w:ascii="Arial" w:hAnsi="Arial" w:cs="Arial"/>
                <w:sz w:val="20"/>
              </w:rPr>
              <w:t>Xã Bình Thanh</w:t>
            </w:r>
          </w:p>
        </w:tc>
        <w:tc>
          <w:tcPr>
            <w:tcW w:w="1139" w:type="pct"/>
            <w:tcBorders>
              <w:top w:val="single" w:sz="4" w:space="0" w:color="auto"/>
              <w:left w:val="single" w:sz="4" w:space="0" w:color="auto"/>
              <w:bottom w:val="single" w:sz="4" w:space="0" w:color="auto"/>
              <w:right w:val="nil"/>
            </w:tcBorders>
            <w:shd w:val="clear" w:color="auto" w:fill="FFFFFF"/>
          </w:tcPr>
          <w:p w14:paraId="75DFD99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27AA7B8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1CEA47E0"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7A09FF2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2187" w:type="pct"/>
            <w:tcBorders>
              <w:top w:val="single" w:sz="4" w:space="0" w:color="auto"/>
              <w:left w:val="single" w:sz="4" w:space="0" w:color="auto"/>
              <w:bottom w:val="single" w:sz="4" w:space="0" w:color="auto"/>
              <w:right w:val="nil"/>
            </w:tcBorders>
            <w:shd w:val="clear" w:color="auto" w:fill="FFFFFF"/>
          </w:tcPr>
          <w:p w14:paraId="6C8E05BB" w14:textId="77777777" w:rsidR="009B1005" w:rsidRPr="00F1143E" w:rsidRDefault="009B1005" w:rsidP="002F1C8B">
            <w:pPr>
              <w:spacing w:before="120"/>
              <w:rPr>
                <w:rFonts w:ascii="Arial" w:hAnsi="Arial" w:cs="Arial"/>
                <w:sz w:val="20"/>
              </w:rPr>
            </w:pPr>
            <w:r w:rsidRPr="00F1143E">
              <w:rPr>
                <w:rFonts w:ascii="Arial" w:hAnsi="Arial" w:cs="Arial"/>
                <w:sz w:val="20"/>
              </w:rPr>
              <w:t>Xã Đông Phong</w:t>
            </w:r>
          </w:p>
        </w:tc>
        <w:tc>
          <w:tcPr>
            <w:tcW w:w="1139" w:type="pct"/>
            <w:tcBorders>
              <w:top w:val="single" w:sz="4" w:space="0" w:color="auto"/>
              <w:left w:val="single" w:sz="4" w:space="0" w:color="auto"/>
              <w:bottom w:val="single" w:sz="4" w:space="0" w:color="auto"/>
              <w:right w:val="nil"/>
            </w:tcBorders>
            <w:shd w:val="clear" w:color="auto" w:fill="FFFFFF"/>
          </w:tcPr>
          <w:p w14:paraId="1F7EC84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5DD7051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2D30B00B"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62D4290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2187" w:type="pct"/>
            <w:tcBorders>
              <w:top w:val="single" w:sz="4" w:space="0" w:color="auto"/>
              <w:left w:val="single" w:sz="4" w:space="0" w:color="auto"/>
              <w:bottom w:val="single" w:sz="4" w:space="0" w:color="auto"/>
              <w:right w:val="nil"/>
            </w:tcBorders>
            <w:shd w:val="clear" w:color="auto" w:fill="FFFFFF"/>
          </w:tcPr>
          <w:p w14:paraId="0036C46B" w14:textId="77777777" w:rsidR="009B1005" w:rsidRPr="00F1143E" w:rsidRDefault="009B1005" w:rsidP="002F1C8B">
            <w:pPr>
              <w:spacing w:before="120"/>
              <w:rPr>
                <w:rFonts w:ascii="Arial" w:hAnsi="Arial" w:cs="Arial"/>
                <w:sz w:val="20"/>
              </w:rPr>
            </w:pPr>
            <w:r w:rsidRPr="00F1143E">
              <w:rPr>
                <w:rFonts w:ascii="Arial" w:hAnsi="Arial" w:cs="Arial"/>
                <w:sz w:val="20"/>
              </w:rPr>
              <w:t>Xã Thung Nai</w:t>
            </w:r>
          </w:p>
        </w:tc>
        <w:tc>
          <w:tcPr>
            <w:tcW w:w="1139" w:type="pct"/>
            <w:tcBorders>
              <w:top w:val="single" w:sz="4" w:space="0" w:color="auto"/>
              <w:left w:val="single" w:sz="4" w:space="0" w:color="auto"/>
              <w:bottom w:val="single" w:sz="4" w:space="0" w:color="auto"/>
              <w:right w:val="nil"/>
            </w:tcBorders>
            <w:shd w:val="clear" w:color="auto" w:fill="FFFFFF"/>
          </w:tcPr>
          <w:p w14:paraId="5019EC4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0D8B1EF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52200FE5"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3FDE718F" w14:textId="77777777" w:rsidR="009B1005" w:rsidRPr="00F1143E" w:rsidRDefault="009B1005" w:rsidP="002F1C8B">
            <w:pPr>
              <w:spacing w:before="120"/>
              <w:jc w:val="center"/>
              <w:rPr>
                <w:rFonts w:ascii="Arial" w:hAnsi="Arial" w:cs="Arial"/>
                <w:sz w:val="20"/>
              </w:rPr>
            </w:pPr>
            <w:r w:rsidRPr="00F1143E">
              <w:rPr>
                <w:rFonts w:ascii="Arial" w:hAnsi="Arial" w:cs="Arial"/>
                <w:sz w:val="20"/>
              </w:rPr>
              <w:lastRenderedPageBreak/>
              <w:t>11</w:t>
            </w:r>
          </w:p>
        </w:tc>
        <w:tc>
          <w:tcPr>
            <w:tcW w:w="2187" w:type="pct"/>
            <w:tcBorders>
              <w:top w:val="single" w:sz="4" w:space="0" w:color="auto"/>
              <w:left w:val="single" w:sz="4" w:space="0" w:color="auto"/>
              <w:bottom w:val="single" w:sz="4" w:space="0" w:color="auto"/>
              <w:right w:val="nil"/>
            </w:tcBorders>
            <w:shd w:val="clear" w:color="auto" w:fill="FFFFFF"/>
          </w:tcPr>
          <w:p w14:paraId="53B75370" w14:textId="77777777" w:rsidR="009B1005" w:rsidRPr="00F1143E" w:rsidRDefault="009B1005" w:rsidP="002F1C8B">
            <w:pPr>
              <w:spacing w:before="120"/>
              <w:rPr>
                <w:rFonts w:ascii="Arial" w:hAnsi="Arial" w:cs="Arial"/>
                <w:sz w:val="20"/>
              </w:rPr>
            </w:pPr>
            <w:r w:rsidRPr="00F1143E">
              <w:rPr>
                <w:rFonts w:ascii="Arial" w:hAnsi="Arial" w:cs="Arial"/>
                <w:sz w:val="20"/>
              </w:rPr>
              <w:t>Xã Xuân Phong</w:t>
            </w:r>
          </w:p>
        </w:tc>
        <w:tc>
          <w:tcPr>
            <w:tcW w:w="1139" w:type="pct"/>
            <w:tcBorders>
              <w:top w:val="single" w:sz="4" w:space="0" w:color="auto"/>
              <w:left w:val="single" w:sz="4" w:space="0" w:color="auto"/>
              <w:bottom w:val="single" w:sz="4" w:space="0" w:color="auto"/>
              <w:right w:val="nil"/>
            </w:tcBorders>
            <w:shd w:val="clear" w:color="auto" w:fill="FFFFFF"/>
          </w:tcPr>
          <w:p w14:paraId="3B08DD6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5E21CF7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7D935F19"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330EA8F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2187" w:type="pct"/>
            <w:tcBorders>
              <w:top w:val="single" w:sz="4" w:space="0" w:color="auto"/>
              <w:left w:val="single" w:sz="4" w:space="0" w:color="auto"/>
              <w:bottom w:val="single" w:sz="4" w:space="0" w:color="auto"/>
              <w:right w:val="nil"/>
            </w:tcBorders>
            <w:shd w:val="clear" w:color="auto" w:fill="FFFFFF"/>
          </w:tcPr>
          <w:p w14:paraId="547517B2" w14:textId="77777777" w:rsidR="009B1005" w:rsidRPr="00F1143E" w:rsidRDefault="009B1005" w:rsidP="002F1C8B">
            <w:pPr>
              <w:spacing w:before="120"/>
              <w:rPr>
                <w:rFonts w:ascii="Arial" w:hAnsi="Arial" w:cs="Arial"/>
                <w:sz w:val="20"/>
              </w:rPr>
            </w:pPr>
            <w:r w:rsidRPr="00F1143E">
              <w:rPr>
                <w:rFonts w:ascii="Arial" w:hAnsi="Arial" w:cs="Arial"/>
                <w:sz w:val="20"/>
              </w:rPr>
              <w:t>Xã Yên Thượng</w:t>
            </w:r>
          </w:p>
        </w:tc>
        <w:tc>
          <w:tcPr>
            <w:tcW w:w="1139" w:type="pct"/>
            <w:tcBorders>
              <w:top w:val="single" w:sz="4" w:space="0" w:color="auto"/>
              <w:left w:val="single" w:sz="4" w:space="0" w:color="auto"/>
              <w:bottom w:val="single" w:sz="4" w:space="0" w:color="auto"/>
              <w:right w:val="nil"/>
            </w:tcBorders>
            <w:shd w:val="clear" w:color="auto" w:fill="FFFFFF"/>
          </w:tcPr>
          <w:p w14:paraId="2B1AED3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430A4F5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55C8DBFE"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19B44AC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w:t>
            </w:r>
          </w:p>
        </w:tc>
        <w:tc>
          <w:tcPr>
            <w:tcW w:w="2187" w:type="pct"/>
            <w:tcBorders>
              <w:top w:val="single" w:sz="4" w:space="0" w:color="auto"/>
              <w:left w:val="single" w:sz="4" w:space="0" w:color="auto"/>
              <w:bottom w:val="single" w:sz="4" w:space="0" w:color="auto"/>
              <w:right w:val="nil"/>
            </w:tcBorders>
            <w:shd w:val="clear" w:color="auto" w:fill="FFFFFF"/>
          </w:tcPr>
          <w:p w14:paraId="34A48D94" w14:textId="77777777" w:rsidR="009B1005" w:rsidRPr="00F1143E" w:rsidRDefault="009B1005" w:rsidP="002F1C8B">
            <w:pPr>
              <w:spacing w:before="120"/>
              <w:rPr>
                <w:rFonts w:ascii="Arial" w:hAnsi="Arial" w:cs="Arial"/>
                <w:sz w:val="20"/>
              </w:rPr>
            </w:pPr>
            <w:r w:rsidRPr="00F1143E">
              <w:rPr>
                <w:rFonts w:ascii="Arial" w:hAnsi="Arial" w:cs="Arial"/>
                <w:sz w:val="20"/>
              </w:rPr>
              <w:t>Xã Yên Lập</w:t>
            </w:r>
          </w:p>
        </w:tc>
        <w:tc>
          <w:tcPr>
            <w:tcW w:w="1139" w:type="pct"/>
            <w:tcBorders>
              <w:top w:val="single" w:sz="4" w:space="0" w:color="auto"/>
              <w:left w:val="single" w:sz="4" w:space="0" w:color="auto"/>
              <w:bottom w:val="single" w:sz="4" w:space="0" w:color="auto"/>
              <w:right w:val="nil"/>
            </w:tcBorders>
            <w:shd w:val="clear" w:color="auto" w:fill="FFFFFF"/>
          </w:tcPr>
          <w:p w14:paraId="27D83AD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2D55F5F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r>
      <w:tr w:rsidR="00F1143E" w:rsidRPr="00F1143E" w14:paraId="67664C0A"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15AC7704"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VI</w:t>
            </w:r>
          </w:p>
        </w:tc>
        <w:tc>
          <w:tcPr>
            <w:tcW w:w="2187" w:type="pct"/>
            <w:tcBorders>
              <w:top w:val="single" w:sz="4" w:space="0" w:color="auto"/>
              <w:left w:val="single" w:sz="4" w:space="0" w:color="auto"/>
              <w:bottom w:val="single" w:sz="4" w:space="0" w:color="auto"/>
              <w:right w:val="nil"/>
            </w:tcBorders>
            <w:shd w:val="clear" w:color="auto" w:fill="FFFFFF"/>
          </w:tcPr>
          <w:p w14:paraId="145EA2D5" w14:textId="77777777" w:rsidR="009B1005" w:rsidRPr="00F1143E" w:rsidRDefault="009B1005" w:rsidP="002F1C8B">
            <w:pPr>
              <w:spacing w:before="120"/>
              <w:rPr>
                <w:rFonts w:ascii="Arial" w:hAnsi="Arial" w:cs="Arial"/>
                <w:b/>
                <w:sz w:val="20"/>
              </w:rPr>
            </w:pPr>
            <w:r w:rsidRPr="00F1143E">
              <w:rPr>
                <w:rFonts w:ascii="Arial" w:hAnsi="Arial" w:cs="Arial"/>
                <w:b/>
                <w:sz w:val="20"/>
              </w:rPr>
              <w:t>HUYỆN LƯƠNG SƠN</w:t>
            </w:r>
          </w:p>
        </w:tc>
        <w:tc>
          <w:tcPr>
            <w:tcW w:w="1139" w:type="pct"/>
            <w:tcBorders>
              <w:top w:val="single" w:sz="4" w:space="0" w:color="auto"/>
              <w:left w:val="single" w:sz="4" w:space="0" w:color="auto"/>
              <w:bottom w:val="single" w:sz="4" w:space="0" w:color="auto"/>
              <w:right w:val="nil"/>
            </w:tcBorders>
            <w:shd w:val="clear" w:color="auto" w:fill="FFFFFF"/>
          </w:tcPr>
          <w:p w14:paraId="0D9978B5" w14:textId="77777777" w:rsidR="009B1005" w:rsidRPr="00F1143E" w:rsidRDefault="009B1005" w:rsidP="002F1C8B">
            <w:pPr>
              <w:spacing w:before="120"/>
              <w:jc w:val="center"/>
              <w:rPr>
                <w:rFonts w:ascii="Arial" w:hAnsi="Arial" w:cs="Arial"/>
                <w:sz w:val="20"/>
              </w:rPr>
            </w:pP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53B87B7D" w14:textId="77777777" w:rsidR="009B1005" w:rsidRPr="00F1143E" w:rsidRDefault="009B1005" w:rsidP="002F1C8B">
            <w:pPr>
              <w:spacing w:before="120"/>
              <w:jc w:val="center"/>
              <w:rPr>
                <w:rFonts w:ascii="Arial" w:hAnsi="Arial" w:cs="Arial"/>
                <w:sz w:val="20"/>
              </w:rPr>
            </w:pPr>
          </w:p>
        </w:tc>
      </w:tr>
      <w:tr w:rsidR="00F1143E" w:rsidRPr="00F1143E" w14:paraId="3E335286"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5A800F7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2187" w:type="pct"/>
            <w:tcBorders>
              <w:top w:val="single" w:sz="4" w:space="0" w:color="auto"/>
              <w:left w:val="single" w:sz="4" w:space="0" w:color="auto"/>
              <w:bottom w:val="single" w:sz="4" w:space="0" w:color="auto"/>
              <w:right w:val="nil"/>
            </w:tcBorders>
            <w:shd w:val="clear" w:color="auto" w:fill="FFFFFF"/>
          </w:tcPr>
          <w:p w14:paraId="7DDE67C0" w14:textId="77777777" w:rsidR="009B1005" w:rsidRPr="00F1143E" w:rsidRDefault="009B1005" w:rsidP="002F1C8B">
            <w:pPr>
              <w:spacing w:before="120"/>
              <w:rPr>
                <w:rFonts w:ascii="Arial" w:hAnsi="Arial" w:cs="Arial"/>
                <w:sz w:val="20"/>
              </w:rPr>
            </w:pPr>
            <w:r w:rsidRPr="00F1143E">
              <w:rPr>
                <w:rFonts w:ascii="Arial" w:hAnsi="Arial" w:cs="Arial"/>
                <w:sz w:val="20"/>
              </w:rPr>
              <w:t>TT.Lương Sơn</w:t>
            </w:r>
          </w:p>
        </w:tc>
        <w:tc>
          <w:tcPr>
            <w:tcW w:w="1139" w:type="pct"/>
            <w:tcBorders>
              <w:top w:val="single" w:sz="4" w:space="0" w:color="auto"/>
              <w:left w:val="single" w:sz="4" w:space="0" w:color="auto"/>
              <w:bottom w:val="single" w:sz="4" w:space="0" w:color="auto"/>
              <w:right w:val="nil"/>
            </w:tcBorders>
            <w:shd w:val="clear" w:color="auto" w:fill="FFFFFF"/>
          </w:tcPr>
          <w:p w14:paraId="583F25F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099F455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0B3A31BB"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51F1C28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2187" w:type="pct"/>
            <w:tcBorders>
              <w:top w:val="single" w:sz="4" w:space="0" w:color="auto"/>
              <w:left w:val="single" w:sz="4" w:space="0" w:color="auto"/>
              <w:bottom w:val="single" w:sz="4" w:space="0" w:color="auto"/>
              <w:right w:val="nil"/>
            </w:tcBorders>
            <w:shd w:val="clear" w:color="auto" w:fill="FFFFFF"/>
          </w:tcPr>
          <w:p w14:paraId="42C1C6A9" w14:textId="77777777" w:rsidR="009B1005" w:rsidRPr="00F1143E" w:rsidRDefault="009B1005" w:rsidP="002F1C8B">
            <w:pPr>
              <w:spacing w:before="120"/>
              <w:rPr>
                <w:rFonts w:ascii="Arial" w:hAnsi="Arial" w:cs="Arial"/>
                <w:sz w:val="20"/>
              </w:rPr>
            </w:pPr>
            <w:r w:rsidRPr="00F1143E">
              <w:rPr>
                <w:rFonts w:ascii="Arial" w:hAnsi="Arial" w:cs="Arial"/>
                <w:sz w:val="20"/>
              </w:rPr>
              <w:t>Xã Hòa Sơn</w:t>
            </w:r>
          </w:p>
        </w:tc>
        <w:tc>
          <w:tcPr>
            <w:tcW w:w="1139" w:type="pct"/>
            <w:tcBorders>
              <w:top w:val="single" w:sz="4" w:space="0" w:color="auto"/>
              <w:left w:val="single" w:sz="4" w:space="0" w:color="auto"/>
              <w:bottom w:val="single" w:sz="4" w:space="0" w:color="auto"/>
              <w:right w:val="nil"/>
            </w:tcBorders>
            <w:shd w:val="clear" w:color="auto" w:fill="FFFFFF"/>
          </w:tcPr>
          <w:p w14:paraId="1EEF0BA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539EB95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6A386D52"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5292799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2187" w:type="pct"/>
            <w:tcBorders>
              <w:top w:val="single" w:sz="4" w:space="0" w:color="auto"/>
              <w:left w:val="single" w:sz="4" w:space="0" w:color="auto"/>
              <w:bottom w:val="single" w:sz="4" w:space="0" w:color="auto"/>
              <w:right w:val="nil"/>
            </w:tcBorders>
            <w:shd w:val="clear" w:color="auto" w:fill="FFFFFF"/>
          </w:tcPr>
          <w:p w14:paraId="584FB1EE" w14:textId="77777777" w:rsidR="009B1005" w:rsidRPr="00F1143E" w:rsidRDefault="009B1005" w:rsidP="002F1C8B">
            <w:pPr>
              <w:spacing w:before="120"/>
              <w:rPr>
                <w:rFonts w:ascii="Arial" w:hAnsi="Arial" w:cs="Arial"/>
                <w:sz w:val="20"/>
              </w:rPr>
            </w:pPr>
            <w:r w:rsidRPr="00F1143E">
              <w:rPr>
                <w:rFonts w:ascii="Arial" w:hAnsi="Arial" w:cs="Arial"/>
                <w:sz w:val="20"/>
              </w:rPr>
              <w:t>Xã Lâm Sơn</w:t>
            </w:r>
          </w:p>
        </w:tc>
        <w:tc>
          <w:tcPr>
            <w:tcW w:w="1139" w:type="pct"/>
            <w:tcBorders>
              <w:top w:val="single" w:sz="4" w:space="0" w:color="auto"/>
              <w:left w:val="single" w:sz="4" w:space="0" w:color="auto"/>
              <w:bottom w:val="single" w:sz="4" w:space="0" w:color="auto"/>
              <w:right w:val="nil"/>
            </w:tcBorders>
            <w:shd w:val="clear" w:color="auto" w:fill="FFFFFF"/>
          </w:tcPr>
          <w:p w14:paraId="0469DF0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6C9D50F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01E9B8A7"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11C6CF3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2187" w:type="pct"/>
            <w:tcBorders>
              <w:top w:val="single" w:sz="4" w:space="0" w:color="auto"/>
              <w:left w:val="single" w:sz="4" w:space="0" w:color="auto"/>
              <w:bottom w:val="single" w:sz="4" w:space="0" w:color="auto"/>
              <w:right w:val="nil"/>
            </w:tcBorders>
            <w:shd w:val="clear" w:color="auto" w:fill="FFFFFF"/>
          </w:tcPr>
          <w:p w14:paraId="13081E17" w14:textId="77777777" w:rsidR="009B1005" w:rsidRPr="00F1143E" w:rsidRDefault="009B1005" w:rsidP="002F1C8B">
            <w:pPr>
              <w:spacing w:before="120"/>
              <w:rPr>
                <w:rFonts w:ascii="Arial" w:hAnsi="Arial" w:cs="Arial"/>
                <w:sz w:val="20"/>
              </w:rPr>
            </w:pPr>
            <w:r w:rsidRPr="00F1143E">
              <w:rPr>
                <w:rFonts w:ascii="Arial" w:hAnsi="Arial" w:cs="Arial"/>
                <w:sz w:val="20"/>
              </w:rPr>
              <w:t>Xã Thành Lập</w:t>
            </w:r>
          </w:p>
        </w:tc>
        <w:tc>
          <w:tcPr>
            <w:tcW w:w="1139" w:type="pct"/>
            <w:tcBorders>
              <w:top w:val="single" w:sz="4" w:space="0" w:color="auto"/>
              <w:left w:val="single" w:sz="4" w:space="0" w:color="auto"/>
              <w:bottom w:val="single" w:sz="4" w:space="0" w:color="auto"/>
              <w:right w:val="nil"/>
            </w:tcBorders>
            <w:shd w:val="clear" w:color="auto" w:fill="FFFFFF"/>
          </w:tcPr>
          <w:p w14:paraId="3977192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290D650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443219C6"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7E5DA2D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2187" w:type="pct"/>
            <w:tcBorders>
              <w:top w:val="single" w:sz="4" w:space="0" w:color="auto"/>
              <w:left w:val="single" w:sz="4" w:space="0" w:color="auto"/>
              <w:bottom w:val="single" w:sz="4" w:space="0" w:color="auto"/>
              <w:right w:val="nil"/>
            </w:tcBorders>
            <w:shd w:val="clear" w:color="auto" w:fill="FFFFFF"/>
          </w:tcPr>
          <w:p w14:paraId="693D6A46" w14:textId="77777777" w:rsidR="009B1005" w:rsidRPr="00F1143E" w:rsidRDefault="009B1005" w:rsidP="002F1C8B">
            <w:pPr>
              <w:spacing w:before="120"/>
              <w:rPr>
                <w:rFonts w:ascii="Arial" w:hAnsi="Arial" w:cs="Arial"/>
                <w:sz w:val="20"/>
              </w:rPr>
            </w:pPr>
            <w:r w:rsidRPr="00F1143E">
              <w:rPr>
                <w:rFonts w:ascii="Arial" w:hAnsi="Arial" w:cs="Arial"/>
                <w:sz w:val="20"/>
              </w:rPr>
              <w:t>Xã Nhuận Trạch</w:t>
            </w:r>
          </w:p>
        </w:tc>
        <w:tc>
          <w:tcPr>
            <w:tcW w:w="1139" w:type="pct"/>
            <w:tcBorders>
              <w:top w:val="single" w:sz="4" w:space="0" w:color="auto"/>
              <w:left w:val="single" w:sz="4" w:space="0" w:color="auto"/>
              <w:bottom w:val="single" w:sz="4" w:space="0" w:color="auto"/>
              <w:right w:val="nil"/>
            </w:tcBorders>
            <w:shd w:val="clear" w:color="auto" w:fill="FFFFFF"/>
          </w:tcPr>
          <w:p w14:paraId="7422F18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7B9953D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689F6334"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5113A37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2187" w:type="pct"/>
            <w:tcBorders>
              <w:top w:val="single" w:sz="4" w:space="0" w:color="auto"/>
              <w:left w:val="single" w:sz="4" w:space="0" w:color="auto"/>
              <w:bottom w:val="single" w:sz="4" w:space="0" w:color="auto"/>
              <w:right w:val="nil"/>
            </w:tcBorders>
            <w:shd w:val="clear" w:color="auto" w:fill="FFFFFF"/>
          </w:tcPr>
          <w:p w14:paraId="7972BA3C" w14:textId="77777777" w:rsidR="009B1005" w:rsidRPr="00F1143E" w:rsidRDefault="009B1005" w:rsidP="002F1C8B">
            <w:pPr>
              <w:spacing w:before="120"/>
              <w:rPr>
                <w:rFonts w:ascii="Arial" w:hAnsi="Arial" w:cs="Arial"/>
                <w:sz w:val="20"/>
              </w:rPr>
            </w:pPr>
            <w:r w:rsidRPr="00F1143E">
              <w:rPr>
                <w:rFonts w:ascii="Arial" w:hAnsi="Arial" w:cs="Arial"/>
                <w:sz w:val="20"/>
              </w:rPr>
              <w:t>Xã Trung Sơn</w:t>
            </w:r>
          </w:p>
        </w:tc>
        <w:tc>
          <w:tcPr>
            <w:tcW w:w="1139" w:type="pct"/>
            <w:tcBorders>
              <w:top w:val="single" w:sz="4" w:space="0" w:color="auto"/>
              <w:left w:val="single" w:sz="4" w:space="0" w:color="auto"/>
              <w:bottom w:val="single" w:sz="4" w:space="0" w:color="auto"/>
              <w:right w:val="nil"/>
            </w:tcBorders>
            <w:shd w:val="clear" w:color="auto" w:fill="FFFFFF"/>
          </w:tcPr>
          <w:p w14:paraId="415F7DD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076C810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3A7A462C"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45ADA46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2187" w:type="pct"/>
            <w:tcBorders>
              <w:top w:val="single" w:sz="4" w:space="0" w:color="auto"/>
              <w:left w:val="single" w:sz="4" w:space="0" w:color="auto"/>
              <w:bottom w:val="single" w:sz="4" w:space="0" w:color="auto"/>
              <w:right w:val="nil"/>
            </w:tcBorders>
            <w:shd w:val="clear" w:color="auto" w:fill="FFFFFF"/>
          </w:tcPr>
          <w:p w14:paraId="3189979B" w14:textId="77777777" w:rsidR="009B1005" w:rsidRPr="00F1143E" w:rsidRDefault="009B1005" w:rsidP="002F1C8B">
            <w:pPr>
              <w:spacing w:before="120"/>
              <w:rPr>
                <w:rFonts w:ascii="Arial" w:hAnsi="Arial" w:cs="Arial"/>
                <w:sz w:val="20"/>
              </w:rPr>
            </w:pPr>
            <w:r w:rsidRPr="00F1143E">
              <w:rPr>
                <w:rFonts w:ascii="Arial" w:hAnsi="Arial" w:cs="Arial"/>
                <w:sz w:val="20"/>
              </w:rPr>
              <w:t>Xã Cao Thắng</w:t>
            </w:r>
          </w:p>
        </w:tc>
        <w:tc>
          <w:tcPr>
            <w:tcW w:w="1139" w:type="pct"/>
            <w:tcBorders>
              <w:top w:val="single" w:sz="4" w:space="0" w:color="auto"/>
              <w:left w:val="single" w:sz="4" w:space="0" w:color="auto"/>
              <w:bottom w:val="single" w:sz="4" w:space="0" w:color="auto"/>
              <w:right w:val="nil"/>
            </w:tcBorders>
            <w:shd w:val="clear" w:color="auto" w:fill="FFFFFF"/>
          </w:tcPr>
          <w:p w14:paraId="0689DD0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71F0B5C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0B69B949"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7FE2C65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2187" w:type="pct"/>
            <w:tcBorders>
              <w:top w:val="single" w:sz="4" w:space="0" w:color="auto"/>
              <w:left w:val="single" w:sz="4" w:space="0" w:color="auto"/>
              <w:bottom w:val="single" w:sz="4" w:space="0" w:color="auto"/>
              <w:right w:val="nil"/>
            </w:tcBorders>
            <w:shd w:val="clear" w:color="auto" w:fill="FFFFFF"/>
          </w:tcPr>
          <w:p w14:paraId="39E01F4C" w14:textId="77777777" w:rsidR="009B1005" w:rsidRPr="00F1143E" w:rsidRDefault="009B1005" w:rsidP="002F1C8B">
            <w:pPr>
              <w:spacing w:before="120"/>
              <w:rPr>
                <w:rFonts w:ascii="Arial" w:hAnsi="Arial" w:cs="Arial"/>
                <w:sz w:val="20"/>
              </w:rPr>
            </w:pPr>
            <w:r w:rsidRPr="00F1143E">
              <w:rPr>
                <w:rFonts w:ascii="Arial" w:hAnsi="Arial" w:cs="Arial"/>
                <w:sz w:val="20"/>
              </w:rPr>
              <w:t>Xã Cao Dương</w:t>
            </w:r>
          </w:p>
        </w:tc>
        <w:tc>
          <w:tcPr>
            <w:tcW w:w="1139" w:type="pct"/>
            <w:tcBorders>
              <w:top w:val="single" w:sz="4" w:space="0" w:color="auto"/>
              <w:left w:val="single" w:sz="4" w:space="0" w:color="auto"/>
              <w:bottom w:val="single" w:sz="4" w:space="0" w:color="auto"/>
              <w:right w:val="nil"/>
            </w:tcBorders>
            <w:shd w:val="clear" w:color="auto" w:fill="FFFFFF"/>
          </w:tcPr>
          <w:p w14:paraId="661D6DD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120CAD8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30962457"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71F5E38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2187" w:type="pct"/>
            <w:tcBorders>
              <w:top w:val="single" w:sz="4" w:space="0" w:color="auto"/>
              <w:left w:val="single" w:sz="4" w:space="0" w:color="auto"/>
              <w:bottom w:val="single" w:sz="4" w:space="0" w:color="auto"/>
              <w:right w:val="nil"/>
            </w:tcBorders>
            <w:shd w:val="clear" w:color="auto" w:fill="FFFFFF"/>
          </w:tcPr>
          <w:p w14:paraId="0127CE14" w14:textId="77777777" w:rsidR="009B1005" w:rsidRPr="00F1143E" w:rsidRDefault="009B1005" w:rsidP="002F1C8B">
            <w:pPr>
              <w:spacing w:before="120"/>
              <w:rPr>
                <w:rFonts w:ascii="Arial" w:hAnsi="Arial" w:cs="Arial"/>
                <w:sz w:val="20"/>
              </w:rPr>
            </w:pPr>
            <w:r w:rsidRPr="00F1143E">
              <w:rPr>
                <w:rFonts w:ascii="Arial" w:hAnsi="Arial" w:cs="Arial"/>
                <w:sz w:val="20"/>
              </w:rPr>
              <w:t>Xã Tân Vinh</w:t>
            </w:r>
          </w:p>
        </w:tc>
        <w:tc>
          <w:tcPr>
            <w:tcW w:w="1139" w:type="pct"/>
            <w:tcBorders>
              <w:top w:val="single" w:sz="4" w:space="0" w:color="auto"/>
              <w:left w:val="single" w:sz="4" w:space="0" w:color="auto"/>
              <w:bottom w:val="single" w:sz="4" w:space="0" w:color="auto"/>
              <w:right w:val="nil"/>
            </w:tcBorders>
            <w:shd w:val="clear" w:color="auto" w:fill="FFFFFF"/>
          </w:tcPr>
          <w:p w14:paraId="6F1982B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40B9BD0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3DD93CBC"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0AFCF32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2187" w:type="pct"/>
            <w:tcBorders>
              <w:top w:val="single" w:sz="4" w:space="0" w:color="auto"/>
              <w:left w:val="single" w:sz="4" w:space="0" w:color="auto"/>
              <w:bottom w:val="single" w:sz="4" w:space="0" w:color="auto"/>
              <w:right w:val="nil"/>
            </w:tcBorders>
            <w:shd w:val="clear" w:color="auto" w:fill="FFFFFF"/>
          </w:tcPr>
          <w:p w14:paraId="2509C976" w14:textId="77777777" w:rsidR="009B1005" w:rsidRPr="00F1143E" w:rsidRDefault="009B1005" w:rsidP="002F1C8B">
            <w:pPr>
              <w:spacing w:before="120"/>
              <w:rPr>
                <w:rFonts w:ascii="Arial" w:hAnsi="Arial" w:cs="Arial"/>
                <w:sz w:val="20"/>
              </w:rPr>
            </w:pPr>
            <w:r w:rsidRPr="00F1143E">
              <w:rPr>
                <w:rFonts w:ascii="Arial" w:hAnsi="Arial" w:cs="Arial"/>
                <w:sz w:val="20"/>
              </w:rPr>
              <w:t>Xã Liên Sơn</w:t>
            </w:r>
          </w:p>
        </w:tc>
        <w:tc>
          <w:tcPr>
            <w:tcW w:w="1139" w:type="pct"/>
            <w:tcBorders>
              <w:top w:val="single" w:sz="4" w:space="0" w:color="auto"/>
              <w:left w:val="single" w:sz="4" w:space="0" w:color="auto"/>
              <w:bottom w:val="single" w:sz="4" w:space="0" w:color="auto"/>
              <w:right w:val="nil"/>
            </w:tcBorders>
            <w:shd w:val="clear" w:color="auto" w:fill="FFFFFF"/>
          </w:tcPr>
          <w:p w14:paraId="03826B9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3D67454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5C04503D"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51FBDBE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w:t>
            </w:r>
          </w:p>
        </w:tc>
        <w:tc>
          <w:tcPr>
            <w:tcW w:w="2187" w:type="pct"/>
            <w:tcBorders>
              <w:top w:val="single" w:sz="4" w:space="0" w:color="auto"/>
              <w:left w:val="single" w:sz="4" w:space="0" w:color="auto"/>
              <w:bottom w:val="single" w:sz="4" w:space="0" w:color="auto"/>
              <w:right w:val="nil"/>
            </w:tcBorders>
            <w:shd w:val="clear" w:color="auto" w:fill="FFFFFF"/>
          </w:tcPr>
          <w:p w14:paraId="462F0993" w14:textId="77777777" w:rsidR="009B1005" w:rsidRPr="00F1143E" w:rsidRDefault="009B1005" w:rsidP="002F1C8B">
            <w:pPr>
              <w:spacing w:before="120"/>
              <w:rPr>
                <w:rFonts w:ascii="Arial" w:hAnsi="Arial" w:cs="Arial"/>
                <w:sz w:val="20"/>
              </w:rPr>
            </w:pPr>
            <w:r w:rsidRPr="00F1143E">
              <w:rPr>
                <w:rFonts w:ascii="Arial" w:hAnsi="Arial" w:cs="Arial"/>
                <w:sz w:val="20"/>
              </w:rPr>
              <w:t>Xã Trường Sơn</w:t>
            </w:r>
          </w:p>
        </w:tc>
        <w:tc>
          <w:tcPr>
            <w:tcW w:w="1139" w:type="pct"/>
            <w:tcBorders>
              <w:top w:val="single" w:sz="4" w:space="0" w:color="auto"/>
              <w:left w:val="single" w:sz="4" w:space="0" w:color="auto"/>
              <w:bottom w:val="single" w:sz="4" w:space="0" w:color="auto"/>
              <w:right w:val="nil"/>
            </w:tcBorders>
            <w:shd w:val="clear" w:color="auto" w:fill="FFFFFF"/>
          </w:tcPr>
          <w:p w14:paraId="158F272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2FDD68A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5D378D91"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2C872D3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2187" w:type="pct"/>
            <w:tcBorders>
              <w:top w:val="single" w:sz="4" w:space="0" w:color="auto"/>
              <w:left w:val="single" w:sz="4" w:space="0" w:color="auto"/>
              <w:bottom w:val="single" w:sz="4" w:space="0" w:color="auto"/>
              <w:right w:val="nil"/>
            </w:tcBorders>
            <w:shd w:val="clear" w:color="auto" w:fill="FFFFFF"/>
          </w:tcPr>
          <w:p w14:paraId="58DF91BE" w14:textId="77777777" w:rsidR="009B1005" w:rsidRPr="00F1143E" w:rsidRDefault="009B1005" w:rsidP="002F1C8B">
            <w:pPr>
              <w:spacing w:before="120"/>
              <w:rPr>
                <w:rFonts w:ascii="Arial" w:hAnsi="Arial" w:cs="Arial"/>
                <w:sz w:val="20"/>
              </w:rPr>
            </w:pPr>
            <w:r w:rsidRPr="00F1143E">
              <w:rPr>
                <w:rFonts w:ascii="Arial" w:hAnsi="Arial" w:cs="Arial"/>
                <w:sz w:val="20"/>
              </w:rPr>
              <w:t>Xã Cư Yên</w:t>
            </w:r>
          </w:p>
        </w:tc>
        <w:tc>
          <w:tcPr>
            <w:tcW w:w="1139" w:type="pct"/>
            <w:tcBorders>
              <w:top w:val="single" w:sz="4" w:space="0" w:color="auto"/>
              <w:left w:val="single" w:sz="4" w:space="0" w:color="auto"/>
              <w:bottom w:val="single" w:sz="4" w:space="0" w:color="auto"/>
              <w:right w:val="nil"/>
            </w:tcBorders>
            <w:shd w:val="clear" w:color="auto" w:fill="FFFFFF"/>
          </w:tcPr>
          <w:p w14:paraId="13E7074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210F262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1F685401"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373EE6F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w:t>
            </w:r>
          </w:p>
        </w:tc>
        <w:tc>
          <w:tcPr>
            <w:tcW w:w="2187" w:type="pct"/>
            <w:tcBorders>
              <w:top w:val="single" w:sz="4" w:space="0" w:color="auto"/>
              <w:left w:val="single" w:sz="4" w:space="0" w:color="auto"/>
              <w:bottom w:val="single" w:sz="4" w:space="0" w:color="auto"/>
              <w:right w:val="nil"/>
            </w:tcBorders>
            <w:shd w:val="clear" w:color="auto" w:fill="FFFFFF"/>
          </w:tcPr>
          <w:p w14:paraId="033066A9" w14:textId="77777777" w:rsidR="009B1005" w:rsidRPr="00F1143E" w:rsidRDefault="009B1005" w:rsidP="002F1C8B">
            <w:pPr>
              <w:spacing w:before="120"/>
              <w:rPr>
                <w:rFonts w:ascii="Arial" w:hAnsi="Arial" w:cs="Arial"/>
                <w:sz w:val="20"/>
              </w:rPr>
            </w:pPr>
            <w:r w:rsidRPr="00F1143E">
              <w:rPr>
                <w:rFonts w:ascii="Arial" w:hAnsi="Arial" w:cs="Arial"/>
                <w:sz w:val="20"/>
              </w:rPr>
              <w:t>Xã Long Sơn</w:t>
            </w:r>
          </w:p>
        </w:tc>
        <w:tc>
          <w:tcPr>
            <w:tcW w:w="1139" w:type="pct"/>
            <w:tcBorders>
              <w:top w:val="single" w:sz="4" w:space="0" w:color="auto"/>
              <w:left w:val="single" w:sz="4" w:space="0" w:color="auto"/>
              <w:bottom w:val="single" w:sz="4" w:space="0" w:color="auto"/>
              <w:right w:val="nil"/>
            </w:tcBorders>
            <w:shd w:val="clear" w:color="auto" w:fill="FFFFFF"/>
          </w:tcPr>
          <w:p w14:paraId="72DF005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701CE41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10C9326F"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006B5CA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w:t>
            </w:r>
          </w:p>
        </w:tc>
        <w:tc>
          <w:tcPr>
            <w:tcW w:w="2187" w:type="pct"/>
            <w:tcBorders>
              <w:top w:val="single" w:sz="4" w:space="0" w:color="auto"/>
              <w:left w:val="single" w:sz="4" w:space="0" w:color="auto"/>
              <w:bottom w:val="single" w:sz="4" w:space="0" w:color="auto"/>
              <w:right w:val="nil"/>
            </w:tcBorders>
            <w:shd w:val="clear" w:color="auto" w:fill="FFFFFF"/>
          </w:tcPr>
          <w:p w14:paraId="31CDD4D9" w14:textId="77777777" w:rsidR="009B1005" w:rsidRPr="00F1143E" w:rsidRDefault="009B1005" w:rsidP="002F1C8B">
            <w:pPr>
              <w:spacing w:before="120"/>
              <w:rPr>
                <w:rFonts w:ascii="Arial" w:hAnsi="Arial" w:cs="Arial"/>
                <w:sz w:val="20"/>
              </w:rPr>
            </w:pPr>
            <w:r w:rsidRPr="00F1143E">
              <w:rPr>
                <w:rFonts w:ascii="Arial" w:hAnsi="Arial" w:cs="Arial"/>
                <w:sz w:val="20"/>
              </w:rPr>
              <w:t>Xã Hợp Thanh</w:t>
            </w:r>
          </w:p>
        </w:tc>
        <w:tc>
          <w:tcPr>
            <w:tcW w:w="1139" w:type="pct"/>
            <w:tcBorders>
              <w:top w:val="single" w:sz="4" w:space="0" w:color="auto"/>
              <w:left w:val="single" w:sz="4" w:space="0" w:color="auto"/>
              <w:bottom w:val="single" w:sz="4" w:space="0" w:color="auto"/>
              <w:right w:val="nil"/>
            </w:tcBorders>
            <w:shd w:val="clear" w:color="auto" w:fill="FFFFFF"/>
          </w:tcPr>
          <w:p w14:paraId="406B576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7106110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6302CC0B"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11A098F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w:t>
            </w:r>
          </w:p>
        </w:tc>
        <w:tc>
          <w:tcPr>
            <w:tcW w:w="2187" w:type="pct"/>
            <w:tcBorders>
              <w:top w:val="single" w:sz="4" w:space="0" w:color="auto"/>
              <w:left w:val="single" w:sz="4" w:space="0" w:color="auto"/>
              <w:bottom w:val="single" w:sz="4" w:space="0" w:color="auto"/>
              <w:right w:val="nil"/>
            </w:tcBorders>
            <w:shd w:val="clear" w:color="auto" w:fill="FFFFFF"/>
          </w:tcPr>
          <w:p w14:paraId="591981B1" w14:textId="77777777" w:rsidR="009B1005" w:rsidRPr="00F1143E" w:rsidRDefault="009B1005" w:rsidP="002F1C8B">
            <w:pPr>
              <w:spacing w:before="120"/>
              <w:rPr>
                <w:rFonts w:ascii="Arial" w:hAnsi="Arial" w:cs="Arial"/>
                <w:sz w:val="20"/>
              </w:rPr>
            </w:pPr>
            <w:r w:rsidRPr="00F1143E">
              <w:rPr>
                <w:rFonts w:ascii="Arial" w:hAnsi="Arial" w:cs="Arial"/>
                <w:sz w:val="20"/>
              </w:rPr>
              <w:t>Xã Thanh Lương</w:t>
            </w:r>
          </w:p>
        </w:tc>
        <w:tc>
          <w:tcPr>
            <w:tcW w:w="1139" w:type="pct"/>
            <w:tcBorders>
              <w:top w:val="single" w:sz="4" w:space="0" w:color="auto"/>
              <w:left w:val="single" w:sz="4" w:space="0" w:color="auto"/>
              <w:bottom w:val="single" w:sz="4" w:space="0" w:color="auto"/>
              <w:right w:val="nil"/>
            </w:tcBorders>
            <w:shd w:val="clear" w:color="auto" w:fill="FFFFFF"/>
          </w:tcPr>
          <w:p w14:paraId="4291391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584826B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10B03D68"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7D5AA25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w:t>
            </w:r>
          </w:p>
        </w:tc>
        <w:tc>
          <w:tcPr>
            <w:tcW w:w="2187" w:type="pct"/>
            <w:tcBorders>
              <w:top w:val="single" w:sz="4" w:space="0" w:color="auto"/>
              <w:left w:val="single" w:sz="4" w:space="0" w:color="auto"/>
              <w:bottom w:val="single" w:sz="4" w:space="0" w:color="auto"/>
              <w:right w:val="nil"/>
            </w:tcBorders>
            <w:shd w:val="clear" w:color="auto" w:fill="FFFFFF"/>
          </w:tcPr>
          <w:p w14:paraId="1913472A" w14:textId="77777777" w:rsidR="009B1005" w:rsidRPr="00F1143E" w:rsidRDefault="009B1005" w:rsidP="002F1C8B">
            <w:pPr>
              <w:spacing w:before="120"/>
              <w:rPr>
                <w:rFonts w:ascii="Arial" w:hAnsi="Arial" w:cs="Arial"/>
                <w:sz w:val="20"/>
              </w:rPr>
            </w:pPr>
            <w:r w:rsidRPr="00F1143E">
              <w:rPr>
                <w:rFonts w:ascii="Arial" w:hAnsi="Arial" w:cs="Arial"/>
                <w:sz w:val="20"/>
              </w:rPr>
              <w:t>Xã Hợp Hòa</w:t>
            </w:r>
          </w:p>
        </w:tc>
        <w:tc>
          <w:tcPr>
            <w:tcW w:w="1139" w:type="pct"/>
            <w:tcBorders>
              <w:top w:val="single" w:sz="4" w:space="0" w:color="auto"/>
              <w:left w:val="single" w:sz="4" w:space="0" w:color="auto"/>
              <w:bottom w:val="single" w:sz="4" w:space="0" w:color="auto"/>
              <w:right w:val="nil"/>
            </w:tcBorders>
            <w:shd w:val="clear" w:color="auto" w:fill="FFFFFF"/>
          </w:tcPr>
          <w:p w14:paraId="139DE27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2B05984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6357A673"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54306F2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w:t>
            </w:r>
          </w:p>
        </w:tc>
        <w:tc>
          <w:tcPr>
            <w:tcW w:w="2187" w:type="pct"/>
            <w:tcBorders>
              <w:top w:val="single" w:sz="4" w:space="0" w:color="auto"/>
              <w:left w:val="single" w:sz="4" w:space="0" w:color="auto"/>
              <w:bottom w:val="single" w:sz="4" w:space="0" w:color="auto"/>
              <w:right w:val="nil"/>
            </w:tcBorders>
            <w:shd w:val="clear" w:color="auto" w:fill="FFFFFF"/>
          </w:tcPr>
          <w:p w14:paraId="612644F3" w14:textId="77777777" w:rsidR="009B1005" w:rsidRPr="00F1143E" w:rsidRDefault="009B1005" w:rsidP="002F1C8B">
            <w:pPr>
              <w:spacing w:before="120"/>
              <w:rPr>
                <w:rFonts w:ascii="Arial" w:hAnsi="Arial" w:cs="Arial"/>
                <w:sz w:val="20"/>
              </w:rPr>
            </w:pPr>
            <w:r w:rsidRPr="00F1143E">
              <w:rPr>
                <w:rFonts w:ascii="Arial" w:hAnsi="Arial" w:cs="Arial"/>
                <w:sz w:val="20"/>
              </w:rPr>
              <w:t>Xã Tân Thành</w:t>
            </w:r>
          </w:p>
        </w:tc>
        <w:tc>
          <w:tcPr>
            <w:tcW w:w="1139" w:type="pct"/>
            <w:tcBorders>
              <w:top w:val="single" w:sz="4" w:space="0" w:color="auto"/>
              <w:left w:val="single" w:sz="4" w:space="0" w:color="auto"/>
              <w:bottom w:val="single" w:sz="4" w:space="0" w:color="auto"/>
              <w:right w:val="nil"/>
            </w:tcBorders>
            <w:shd w:val="clear" w:color="auto" w:fill="FFFFFF"/>
          </w:tcPr>
          <w:p w14:paraId="1430072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11902E9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1BC26F49"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34997CF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w:t>
            </w:r>
          </w:p>
        </w:tc>
        <w:tc>
          <w:tcPr>
            <w:tcW w:w="2187" w:type="pct"/>
            <w:tcBorders>
              <w:top w:val="single" w:sz="4" w:space="0" w:color="auto"/>
              <w:left w:val="single" w:sz="4" w:space="0" w:color="auto"/>
              <w:bottom w:val="single" w:sz="4" w:space="0" w:color="auto"/>
              <w:right w:val="nil"/>
            </w:tcBorders>
            <w:shd w:val="clear" w:color="auto" w:fill="FFFFFF"/>
          </w:tcPr>
          <w:p w14:paraId="7F5B0A5B" w14:textId="77777777" w:rsidR="009B1005" w:rsidRPr="00F1143E" w:rsidRDefault="009B1005" w:rsidP="002F1C8B">
            <w:pPr>
              <w:spacing w:before="120"/>
              <w:rPr>
                <w:rFonts w:ascii="Arial" w:hAnsi="Arial" w:cs="Arial"/>
                <w:sz w:val="20"/>
              </w:rPr>
            </w:pPr>
            <w:r w:rsidRPr="00F1143E">
              <w:rPr>
                <w:rFonts w:ascii="Arial" w:hAnsi="Arial" w:cs="Arial"/>
                <w:sz w:val="20"/>
              </w:rPr>
              <w:t>Xã Tiến Sơn</w:t>
            </w:r>
          </w:p>
        </w:tc>
        <w:tc>
          <w:tcPr>
            <w:tcW w:w="1139" w:type="pct"/>
            <w:tcBorders>
              <w:top w:val="single" w:sz="4" w:space="0" w:color="auto"/>
              <w:left w:val="single" w:sz="4" w:space="0" w:color="auto"/>
              <w:bottom w:val="single" w:sz="4" w:space="0" w:color="auto"/>
              <w:right w:val="nil"/>
            </w:tcBorders>
            <w:shd w:val="clear" w:color="auto" w:fill="FFFFFF"/>
          </w:tcPr>
          <w:p w14:paraId="62A938F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10FB824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6FBC81AA"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0D33F68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w:t>
            </w:r>
          </w:p>
        </w:tc>
        <w:tc>
          <w:tcPr>
            <w:tcW w:w="2187" w:type="pct"/>
            <w:tcBorders>
              <w:top w:val="single" w:sz="4" w:space="0" w:color="auto"/>
              <w:left w:val="single" w:sz="4" w:space="0" w:color="auto"/>
              <w:bottom w:val="single" w:sz="4" w:space="0" w:color="auto"/>
              <w:right w:val="nil"/>
            </w:tcBorders>
            <w:shd w:val="clear" w:color="auto" w:fill="FFFFFF"/>
          </w:tcPr>
          <w:p w14:paraId="1D862716" w14:textId="77777777" w:rsidR="009B1005" w:rsidRPr="00F1143E" w:rsidRDefault="009B1005" w:rsidP="002F1C8B">
            <w:pPr>
              <w:spacing w:before="120"/>
              <w:rPr>
                <w:rFonts w:ascii="Arial" w:hAnsi="Arial" w:cs="Arial"/>
                <w:sz w:val="20"/>
              </w:rPr>
            </w:pPr>
            <w:r w:rsidRPr="00F1143E">
              <w:rPr>
                <w:rFonts w:ascii="Arial" w:hAnsi="Arial" w:cs="Arial"/>
                <w:sz w:val="20"/>
              </w:rPr>
              <w:t>Xã Hợp Châu</w:t>
            </w:r>
          </w:p>
        </w:tc>
        <w:tc>
          <w:tcPr>
            <w:tcW w:w="1139" w:type="pct"/>
            <w:tcBorders>
              <w:top w:val="single" w:sz="4" w:space="0" w:color="auto"/>
              <w:left w:val="single" w:sz="4" w:space="0" w:color="auto"/>
              <w:bottom w:val="single" w:sz="4" w:space="0" w:color="auto"/>
              <w:right w:val="nil"/>
            </w:tcBorders>
            <w:shd w:val="clear" w:color="auto" w:fill="FFFFFF"/>
          </w:tcPr>
          <w:p w14:paraId="3E9642B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258B655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47338C56"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2DC751A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w:t>
            </w:r>
          </w:p>
        </w:tc>
        <w:tc>
          <w:tcPr>
            <w:tcW w:w="2187" w:type="pct"/>
            <w:tcBorders>
              <w:top w:val="single" w:sz="4" w:space="0" w:color="auto"/>
              <w:left w:val="single" w:sz="4" w:space="0" w:color="auto"/>
              <w:bottom w:val="single" w:sz="4" w:space="0" w:color="auto"/>
              <w:right w:val="nil"/>
            </w:tcBorders>
            <w:shd w:val="clear" w:color="auto" w:fill="FFFFFF"/>
          </w:tcPr>
          <w:p w14:paraId="5293D638" w14:textId="77777777" w:rsidR="009B1005" w:rsidRPr="00F1143E" w:rsidRDefault="009B1005" w:rsidP="002F1C8B">
            <w:pPr>
              <w:spacing w:before="120"/>
              <w:rPr>
                <w:rFonts w:ascii="Arial" w:hAnsi="Arial" w:cs="Arial"/>
                <w:sz w:val="20"/>
              </w:rPr>
            </w:pPr>
            <w:r w:rsidRPr="00F1143E">
              <w:rPr>
                <w:rFonts w:ascii="Arial" w:hAnsi="Arial" w:cs="Arial"/>
                <w:sz w:val="20"/>
              </w:rPr>
              <w:t>Xã Cao Răm</w:t>
            </w:r>
          </w:p>
        </w:tc>
        <w:tc>
          <w:tcPr>
            <w:tcW w:w="1139" w:type="pct"/>
            <w:tcBorders>
              <w:top w:val="single" w:sz="4" w:space="0" w:color="auto"/>
              <w:left w:val="single" w:sz="4" w:space="0" w:color="auto"/>
              <w:bottom w:val="single" w:sz="4" w:space="0" w:color="auto"/>
              <w:right w:val="nil"/>
            </w:tcBorders>
            <w:shd w:val="clear" w:color="auto" w:fill="FFFFFF"/>
          </w:tcPr>
          <w:p w14:paraId="0C8E13C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4199E00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2D32250A"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1F9B9064"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lastRenderedPageBreak/>
              <w:t>VII</w:t>
            </w:r>
          </w:p>
        </w:tc>
        <w:tc>
          <w:tcPr>
            <w:tcW w:w="2187" w:type="pct"/>
            <w:tcBorders>
              <w:top w:val="single" w:sz="4" w:space="0" w:color="auto"/>
              <w:left w:val="single" w:sz="4" w:space="0" w:color="auto"/>
              <w:bottom w:val="single" w:sz="4" w:space="0" w:color="auto"/>
              <w:right w:val="nil"/>
            </w:tcBorders>
            <w:shd w:val="clear" w:color="auto" w:fill="FFFFFF"/>
          </w:tcPr>
          <w:p w14:paraId="2DFF1B4E" w14:textId="77777777" w:rsidR="009B1005" w:rsidRPr="00F1143E" w:rsidRDefault="009B1005" w:rsidP="002F1C8B">
            <w:pPr>
              <w:spacing w:before="120"/>
              <w:rPr>
                <w:rFonts w:ascii="Arial" w:hAnsi="Arial" w:cs="Arial"/>
                <w:b/>
                <w:sz w:val="20"/>
              </w:rPr>
            </w:pPr>
            <w:r w:rsidRPr="00F1143E">
              <w:rPr>
                <w:rFonts w:ascii="Arial" w:hAnsi="Arial" w:cs="Arial"/>
                <w:b/>
                <w:sz w:val="20"/>
              </w:rPr>
              <w:t>HUYỆN MAI CHÂU</w:t>
            </w:r>
          </w:p>
        </w:tc>
        <w:tc>
          <w:tcPr>
            <w:tcW w:w="1139" w:type="pct"/>
            <w:tcBorders>
              <w:top w:val="single" w:sz="4" w:space="0" w:color="auto"/>
              <w:left w:val="single" w:sz="4" w:space="0" w:color="auto"/>
              <w:bottom w:val="single" w:sz="4" w:space="0" w:color="auto"/>
              <w:right w:val="nil"/>
            </w:tcBorders>
            <w:shd w:val="clear" w:color="auto" w:fill="FFFFFF"/>
          </w:tcPr>
          <w:p w14:paraId="2EC7440C" w14:textId="77777777" w:rsidR="009B1005" w:rsidRPr="00F1143E" w:rsidRDefault="009B1005" w:rsidP="002F1C8B">
            <w:pPr>
              <w:spacing w:before="120"/>
              <w:jc w:val="center"/>
              <w:rPr>
                <w:rFonts w:ascii="Arial" w:hAnsi="Arial" w:cs="Arial"/>
                <w:sz w:val="20"/>
              </w:rPr>
            </w:pP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2D8A497E" w14:textId="77777777" w:rsidR="009B1005" w:rsidRPr="00F1143E" w:rsidRDefault="009B1005" w:rsidP="002F1C8B">
            <w:pPr>
              <w:spacing w:before="120"/>
              <w:jc w:val="center"/>
              <w:rPr>
                <w:rFonts w:ascii="Arial" w:hAnsi="Arial" w:cs="Arial"/>
                <w:sz w:val="20"/>
              </w:rPr>
            </w:pPr>
          </w:p>
        </w:tc>
      </w:tr>
      <w:tr w:rsidR="00F1143E" w:rsidRPr="00F1143E" w14:paraId="3F514EAC"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77C3C84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2187" w:type="pct"/>
            <w:tcBorders>
              <w:top w:val="single" w:sz="4" w:space="0" w:color="auto"/>
              <w:left w:val="single" w:sz="4" w:space="0" w:color="auto"/>
              <w:bottom w:val="single" w:sz="4" w:space="0" w:color="auto"/>
              <w:right w:val="nil"/>
            </w:tcBorders>
            <w:shd w:val="clear" w:color="auto" w:fill="FFFFFF"/>
          </w:tcPr>
          <w:p w14:paraId="2CE7F961" w14:textId="77777777" w:rsidR="009B1005" w:rsidRPr="00F1143E" w:rsidRDefault="009B1005" w:rsidP="002F1C8B">
            <w:pPr>
              <w:spacing w:before="120"/>
              <w:rPr>
                <w:rFonts w:ascii="Arial" w:hAnsi="Arial" w:cs="Arial"/>
                <w:sz w:val="20"/>
              </w:rPr>
            </w:pPr>
            <w:r w:rsidRPr="00F1143E">
              <w:rPr>
                <w:rFonts w:ascii="Arial" w:hAnsi="Arial" w:cs="Arial"/>
                <w:sz w:val="20"/>
              </w:rPr>
              <w:t>TT.Mai Châu</w:t>
            </w:r>
          </w:p>
        </w:tc>
        <w:tc>
          <w:tcPr>
            <w:tcW w:w="1139" w:type="pct"/>
            <w:tcBorders>
              <w:top w:val="single" w:sz="4" w:space="0" w:color="auto"/>
              <w:left w:val="single" w:sz="4" w:space="0" w:color="auto"/>
              <w:bottom w:val="single" w:sz="4" w:space="0" w:color="auto"/>
              <w:right w:val="nil"/>
            </w:tcBorders>
            <w:shd w:val="clear" w:color="auto" w:fill="FFFFFF"/>
          </w:tcPr>
          <w:p w14:paraId="5A56DC1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514781F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230C8CF9"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2D43FEF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2187" w:type="pct"/>
            <w:tcBorders>
              <w:top w:val="single" w:sz="4" w:space="0" w:color="auto"/>
              <w:left w:val="single" w:sz="4" w:space="0" w:color="auto"/>
              <w:bottom w:val="single" w:sz="4" w:space="0" w:color="auto"/>
              <w:right w:val="nil"/>
            </w:tcBorders>
            <w:shd w:val="clear" w:color="auto" w:fill="FFFFFF"/>
          </w:tcPr>
          <w:p w14:paraId="249830F4" w14:textId="77777777" w:rsidR="009B1005" w:rsidRPr="00F1143E" w:rsidRDefault="009B1005" w:rsidP="002F1C8B">
            <w:pPr>
              <w:spacing w:before="120"/>
              <w:rPr>
                <w:rFonts w:ascii="Arial" w:hAnsi="Arial" w:cs="Arial"/>
                <w:sz w:val="20"/>
              </w:rPr>
            </w:pPr>
            <w:r w:rsidRPr="00F1143E">
              <w:rPr>
                <w:rFonts w:ascii="Arial" w:hAnsi="Arial" w:cs="Arial"/>
                <w:sz w:val="20"/>
              </w:rPr>
              <w:t>Xã Chiềng Châu</w:t>
            </w:r>
          </w:p>
        </w:tc>
        <w:tc>
          <w:tcPr>
            <w:tcW w:w="1139" w:type="pct"/>
            <w:tcBorders>
              <w:top w:val="single" w:sz="4" w:space="0" w:color="auto"/>
              <w:left w:val="single" w:sz="4" w:space="0" w:color="auto"/>
              <w:bottom w:val="single" w:sz="4" w:space="0" w:color="auto"/>
              <w:right w:val="nil"/>
            </w:tcBorders>
            <w:shd w:val="clear" w:color="auto" w:fill="FFFFFF"/>
          </w:tcPr>
          <w:p w14:paraId="7D9ACC7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36A2EA8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558300C8"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3388E1F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2187" w:type="pct"/>
            <w:tcBorders>
              <w:top w:val="single" w:sz="4" w:space="0" w:color="auto"/>
              <w:left w:val="single" w:sz="4" w:space="0" w:color="auto"/>
              <w:bottom w:val="single" w:sz="4" w:space="0" w:color="auto"/>
              <w:right w:val="nil"/>
            </w:tcBorders>
            <w:shd w:val="clear" w:color="auto" w:fill="FFFFFF"/>
          </w:tcPr>
          <w:p w14:paraId="25514202" w14:textId="77777777" w:rsidR="009B1005" w:rsidRPr="00F1143E" w:rsidRDefault="009B1005" w:rsidP="002F1C8B">
            <w:pPr>
              <w:spacing w:before="120"/>
              <w:rPr>
                <w:rFonts w:ascii="Arial" w:hAnsi="Arial" w:cs="Arial"/>
                <w:sz w:val="20"/>
              </w:rPr>
            </w:pPr>
            <w:r w:rsidRPr="00F1143E">
              <w:rPr>
                <w:rFonts w:ascii="Arial" w:hAnsi="Arial" w:cs="Arial"/>
                <w:sz w:val="20"/>
              </w:rPr>
              <w:t>Xã Tòng Đậu</w:t>
            </w:r>
          </w:p>
        </w:tc>
        <w:tc>
          <w:tcPr>
            <w:tcW w:w="1139" w:type="pct"/>
            <w:tcBorders>
              <w:top w:val="single" w:sz="4" w:space="0" w:color="auto"/>
              <w:left w:val="single" w:sz="4" w:space="0" w:color="auto"/>
              <w:bottom w:val="single" w:sz="4" w:space="0" w:color="auto"/>
              <w:right w:val="nil"/>
            </w:tcBorders>
            <w:shd w:val="clear" w:color="auto" w:fill="FFFFFF"/>
          </w:tcPr>
          <w:p w14:paraId="395DFD9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65D5C8B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2E9D255D"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1DC1D7B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2187" w:type="pct"/>
            <w:tcBorders>
              <w:top w:val="single" w:sz="4" w:space="0" w:color="auto"/>
              <w:left w:val="single" w:sz="4" w:space="0" w:color="auto"/>
              <w:bottom w:val="single" w:sz="4" w:space="0" w:color="auto"/>
              <w:right w:val="nil"/>
            </w:tcBorders>
            <w:shd w:val="clear" w:color="auto" w:fill="FFFFFF"/>
          </w:tcPr>
          <w:p w14:paraId="307E5AC2" w14:textId="77777777" w:rsidR="009B1005" w:rsidRPr="00F1143E" w:rsidRDefault="009B1005" w:rsidP="002F1C8B">
            <w:pPr>
              <w:spacing w:before="120"/>
              <w:rPr>
                <w:rFonts w:ascii="Arial" w:hAnsi="Arial" w:cs="Arial"/>
                <w:sz w:val="20"/>
              </w:rPr>
            </w:pPr>
            <w:r w:rsidRPr="00F1143E">
              <w:rPr>
                <w:rFonts w:ascii="Arial" w:hAnsi="Arial" w:cs="Arial"/>
                <w:sz w:val="20"/>
              </w:rPr>
              <w:t>Xã Mai Hịch</w:t>
            </w:r>
          </w:p>
        </w:tc>
        <w:tc>
          <w:tcPr>
            <w:tcW w:w="1139" w:type="pct"/>
            <w:tcBorders>
              <w:top w:val="single" w:sz="4" w:space="0" w:color="auto"/>
              <w:left w:val="single" w:sz="4" w:space="0" w:color="auto"/>
              <w:bottom w:val="single" w:sz="4" w:space="0" w:color="auto"/>
              <w:right w:val="nil"/>
            </w:tcBorders>
            <w:shd w:val="clear" w:color="auto" w:fill="FFFFFF"/>
          </w:tcPr>
          <w:p w14:paraId="7A6C89E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30F47E4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5B58F3C7"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5DAF23C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2187" w:type="pct"/>
            <w:tcBorders>
              <w:top w:val="single" w:sz="4" w:space="0" w:color="auto"/>
              <w:left w:val="single" w:sz="4" w:space="0" w:color="auto"/>
              <w:bottom w:val="single" w:sz="4" w:space="0" w:color="auto"/>
              <w:right w:val="nil"/>
            </w:tcBorders>
            <w:shd w:val="clear" w:color="auto" w:fill="FFFFFF"/>
          </w:tcPr>
          <w:p w14:paraId="22FC253E" w14:textId="77777777" w:rsidR="009B1005" w:rsidRPr="00F1143E" w:rsidRDefault="009B1005" w:rsidP="002F1C8B">
            <w:pPr>
              <w:spacing w:before="120"/>
              <w:rPr>
                <w:rFonts w:ascii="Arial" w:hAnsi="Arial" w:cs="Arial"/>
                <w:sz w:val="20"/>
              </w:rPr>
            </w:pPr>
            <w:r w:rsidRPr="00F1143E">
              <w:rPr>
                <w:rFonts w:ascii="Arial" w:hAnsi="Arial" w:cs="Arial"/>
                <w:sz w:val="20"/>
              </w:rPr>
              <w:t>Xã Vạn Mai</w:t>
            </w:r>
          </w:p>
        </w:tc>
        <w:tc>
          <w:tcPr>
            <w:tcW w:w="1139" w:type="pct"/>
            <w:tcBorders>
              <w:top w:val="single" w:sz="4" w:space="0" w:color="auto"/>
              <w:left w:val="single" w:sz="4" w:space="0" w:color="auto"/>
              <w:bottom w:val="single" w:sz="4" w:space="0" w:color="auto"/>
              <w:right w:val="nil"/>
            </w:tcBorders>
            <w:shd w:val="clear" w:color="auto" w:fill="FFFFFF"/>
          </w:tcPr>
          <w:p w14:paraId="3E2D8BD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745AD2E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454CF166"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7E8D04D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2187" w:type="pct"/>
            <w:tcBorders>
              <w:top w:val="single" w:sz="4" w:space="0" w:color="auto"/>
              <w:left w:val="single" w:sz="4" w:space="0" w:color="auto"/>
              <w:bottom w:val="single" w:sz="4" w:space="0" w:color="auto"/>
              <w:right w:val="nil"/>
            </w:tcBorders>
            <w:shd w:val="clear" w:color="auto" w:fill="FFFFFF"/>
          </w:tcPr>
          <w:p w14:paraId="02FE9282" w14:textId="77777777" w:rsidR="009B1005" w:rsidRPr="00F1143E" w:rsidRDefault="009B1005" w:rsidP="002F1C8B">
            <w:pPr>
              <w:spacing w:before="120"/>
              <w:rPr>
                <w:rFonts w:ascii="Arial" w:hAnsi="Arial" w:cs="Arial"/>
                <w:sz w:val="20"/>
              </w:rPr>
            </w:pPr>
            <w:r w:rsidRPr="00F1143E">
              <w:rPr>
                <w:rFonts w:ascii="Arial" w:hAnsi="Arial" w:cs="Arial"/>
                <w:sz w:val="20"/>
              </w:rPr>
              <w:t>Xã Mai Hạ</w:t>
            </w:r>
          </w:p>
        </w:tc>
        <w:tc>
          <w:tcPr>
            <w:tcW w:w="1139" w:type="pct"/>
            <w:tcBorders>
              <w:top w:val="single" w:sz="4" w:space="0" w:color="auto"/>
              <w:left w:val="single" w:sz="4" w:space="0" w:color="auto"/>
              <w:bottom w:val="single" w:sz="4" w:space="0" w:color="auto"/>
              <w:right w:val="nil"/>
            </w:tcBorders>
            <w:shd w:val="clear" w:color="auto" w:fill="FFFFFF"/>
          </w:tcPr>
          <w:p w14:paraId="7B472AE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74463AD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4DAC6CDF"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33D5AA0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2187" w:type="pct"/>
            <w:tcBorders>
              <w:top w:val="single" w:sz="4" w:space="0" w:color="auto"/>
              <w:left w:val="single" w:sz="4" w:space="0" w:color="auto"/>
              <w:bottom w:val="single" w:sz="4" w:space="0" w:color="auto"/>
              <w:right w:val="nil"/>
            </w:tcBorders>
            <w:shd w:val="clear" w:color="auto" w:fill="FFFFFF"/>
          </w:tcPr>
          <w:p w14:paraId="26E97FF4" w14:textId="77777777" w:rsidR="009B1005" w:rsidRPr="00F1143E" w:rsidRDefault="009B1005" w:rsidP="002F1C8B">
            <w:pPr>
              <w:spacing w:before="120"/>
              <w:rPr>
                <w:rFonts w:ascii="Arial" w:hAnsi="Arial" w:cs="Arial"/>
                <w:sz w:val="20"/>
              </w:rPr>
            </w:pPr>
            <w:r w:rsidRPr="00F1143E">
              <w:rPr>
                <w:rFonts w:ascii="Arial" w:hAnsi="Arial" w:cs="Arial"/>
                <w:sz w:val="20"/>
              </w:rPr>
              <w:t>Xã Nà Phòn</w:t>
            </w:r>
          </w:p>
        </w:tc>
        <w:tc>
          <w:tcPr>
            <w:tcW w:w="1139" w:type="pct"/>
            <w:tcBorders>
              <w:top w:val="single" w:sz="4" w:space="0" w:color="auto"/>
              <w:left w:val="single" w:sz="4" w:space="0" w:color="auto"/>
              <w:bottom w:val="single" w:sz="4" w:space="0" w:color="auto"/>
              <w:right w:val="nil"/>
            </w:tcBorders>
            <w:shd w:val="clear" w:color="auto" w:fill="FFFFFF"/>
          </w:tcPr>
          <w:p w14:paraId="66DE753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7F43234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6F24B9C7"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6AD9956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2187" w:type="pct"/>
            <w:tcBorders>
              <w:top w:val="single" w:sz="4" w:space="0" w:color="auto"/>
              <w:left w:val="single" w:sz="4" w:space="0" w:color="auto"/>
              <w:bottom w:val="single" w:sz="4" w:space="0" w:color="auto"/>
              <w:right w:val="nil"/>
            </w:tcBorders>
            <w:shd w:val="clear" w:color="auto" w:fill="FFFFFF"/>
          </w:tcPr>
          <w:p w14:paraId="3844996F" w14:textId="77777777" w:rsidR="009B1005" w:rsidRPr="00F1143E" w:rsidRDefault="009B1005" w:rsidP="002F1C8B">
            <w:pPr>
              <w:spacing w:before="120"/>
              <w:rPr>
                <w:rFonts w:ascii="Arial" w:hAnsi="Arial" w:cs="Arial"/>
                <w:sz w:val="20"/>
              </w:rPr>
            </w:pPr>
            <w:r w:rsidRPr="00F1143E">
              <w:rPr>
                <w:rFonts w:ascii="Arial" w:hAnsi="Arial" w:cs="Arial"/>
                <w:sz w:val="20"/>
              </w:rPr>
              <w:t>Xã Đồng Bảng</w:t>
            </w:r>
          </w:p>
        </w:tc>
        <w:tc>
          <w:tcPr>
            <w:tcW w:w="1139" w:type="pct"/>
            <w:tcBorders>
              <w:top w:val="single" w:sz="4" w:space="0" w:color="auto"/>
              <w:left w:val="single" w:sz="4" w:space="0" w:color="auto"/>
              <w:bottom w:val="single" w:sz="4" w:space="0" w:color="auto"/>
              <w:right w:val="nil"/>
            </w:tcBorders>
            <w:shd w:val="clear" w:color="auto" w:fill="FFFFFF"/>
          </w:tcPr>
          <w:p w14:paraId="3ABF001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4C72E76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0538F347"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6EF7F33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2187" w:type="pct"/>
            <w:tcBorders>
              <w:top w:val="single" w:sz="4" w:space="0" w:color="auto"/>
              <w:left w:val="single" w:sz="4" w:space="0" w:color="auto"/>
              <w:bottom w:val="single" w:sz="4" w:space="0" w:color="auto"/>
              <w:right w:val="nil"/>
            </w:tcBorders>
            <w:shd w:val="clear" w:color="auto" w:fill="FFFFFF"/>
          </w:tcPr>
          <w:p w14:paraId="393967DB" w14:textId="77777777" w:rsidR="009B1005" w:rsidRPr="00F1143E" w:rsidRDefault="009B1005" w:rsidP="002F1C8B">
            <w:pPr>
              <w:spacing w:before="120"/>
              <w:rPr>
                <w:rFonts w:ascii="Arial" w:hAnsi="Arial" w:cs="Arial"/>
                <w:sz w:val="20"/>
              </w:rPr>
            </w:pPr>
            <w:r w:rsidRPr="00F1143E">
              <w:rPr>
                <w:rFonts w:ascii="Arial" w:hAnsi="Arial" w:cs="Arial"/>
                <w:sz w:val="20"/>
              </w:rPr>
              <w:t>Xã Nà Mèo</w:t>
            </w:r>
          </w:p>
        </w:tc>
        <w:tc>
          <w:tcPr>
            <w:tcW w:w="1139" w:type="pct"/>
            <w:tcBorders>
              <w:top w:val="single" w:sz="4" w:space="0" w:color="auto"/>
              <w:left w:val="single" w:sz="4" w:space="0" w:color="auto"/>
              <w:bottom w:val="single" w:sz="4" w:space="0" w:color="auto"/>
              <w:right w:val="nil"/>
            </w:tcBorders>
            <w:shd w:val="clear" w:color="auto" w:fill="FFFFFF"/>
          </w:tcPr>
          <w:p w14:paraId="6A521A4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6AC7920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r>
      <w:tr w:rsidR="00F1143E" w:rsidRPr="00F1143E" w14:paraId="36657525" w14:textId="77777777" w:rsidTr="002F1C8B">
        <w:trPr>
          <w:trHeight w:val="338"/>
        </w:trPr>
        <w:tc>
          <w:tcPr>
            <w:tcW w:w="586" w:type="pct"/>
            <w:tcBorders>
              <w:top w:val="single" w:sz="4" w:space="0" w:color="auto"/>
              <w:left w:val="single" w:sz="4" w:space="0" w:color="auto"/>
              <w:bottom w:val="single" w:sz="4" w:space="0" w:color="auto"/>
              <w:right w:val="nil"/>
            </w:tcBorders>
            <w:shd w:val="clear" w:color="auto" w:fill="FFFFFF"/>
          </w:tcPr>
          <w:p w14:paraId="74D9A63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2187" w:type="pct"/>
            <w:tcBorders>
              <w:top w:val="single" w:sz="4" w:space="0" w:color="auto"/>
              <w:left w:val="single" w:sz="4" w:space="0" w:color="auto"/>
              <w:bottom w:val="single" w:sz="4" w:space="0" w:color="auto"/>
              <w:right w:val="nil"/>
            </w:tcBorders>
            <w:shd w:val="clear" w:color="auto" w:fill="FFFFFF"/>
          </w:tcPr>
          <w:p w14:paraId="5CCA4107" w14:textId="77777777" w:rsidR="009B1005" w:rsidRPr="00F1143E" w:rsidRDefault="009B1005" w:rsidP="002F1C8B">
            <w:pPr>
              <w:spacing w:before="120"/>
              <w:rPr>
                <w:rFonts w:ascii="Arial" w:hAnsi="Arial" w:cs="Arial"/>
                <w:sz w:val="20"/>
              </w:rPr>
            </w:pPr>
            <w:r w:rsidRPr="00F1143E">
              <w:rPr>
                <w:rFonts w:ascii="Arial" w:hAnsi="Arial" w:cs="Arial"/>
                <w:sz w:val="20"/>
              </w:rPr>
              <w:t>Xã Piềng Vế</w:t>
            </w:r>
          </w:p>
        </w:tc>
        <w:tc>
          <w:tcPr>
            <w:tcW w:w="1139" w:type="pct"/>
            <w:tcBorders>
              <w:top w:val="single" w:sz="4" w:space="0" w:color="auto"/>
              <w:left w:val="single" w:sz="4" w:space="0" w:color="auto"/>
              <w:bottom w:val="single" w:sz="4" w:space="0" w:color="auto"/>
              <w:right w:val="nil"/>
            </w:tcBorders>
            <w:shd w:val="clear" w:color="auto" w:fill="FFFFFF"/>
          </w:tcPr>
          <w:p w14:paraId="562D9A7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2E8B707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r>
      <w:tr w:rsidR="00F1143E" w:rsidRPr="00F1143E" w14:paraId="1759A8A7"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6D4BDAF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w:t>
            </w:r>
          </w:p>
        </w:tc>
        <w:tc>
          <w:tcPr>
            <w:tcW w:w="2187" w:type="pct"/>
            <w:tcBorders>
              <w:top w:val="single" w:sz="4" w:space="0" w:color="auto"/>
              <w:left w:val="single" w:sz="4" w:space="0" w:color="auto"/>
              <w:bottom w:val="single" w:sz="4" w:space="0" w:color="auto"/>
              <w:right w:val="nil"/>
            </w:tcBorders>
            <w:shd w:val="clear" w:color="auto" w:fill="FFFFFF"/>
          </w:tcPr>
          <w:p w14:paraId="121C1D5C" w14:textId="77777777" w:rsidR="009B1005" w:rsidRPr="00F1143E" w:rsidRDefault="009B1005" w:rsidP="002F1C8B">
            <w:pPr>
              <w:spacing w:before="120"/>
              <w:rPr>
                <w:rFonts w:ascii="Arial" w:hAnsi="Arial" w:cs="Arial"/>
                <w:sz w:val="20"/>
              </w:rPr>
            </w:pPr>
            <w:r w:rsidRPr="00F1143E">
              <w:rPr>
                <w:rFonts w:ascii="Arial" w:hAnsi="Arial" w:cs="Arial"/>
                <w:sz w:val="20"/>
              </w:rPr>
              <w:t>Xã Bao La</w:t>
            </w:r>
          </w:p>
        </w:tc>
        <w:tc>
          <w:tcPr>
            <w:tcW w:w="1139" w:type="pct"/>
            <w:tcBorders>
              <w:top w:val="single" w:sz="4" w:space="0" w:color="auto"/>
              <w:left w:val="single" w:sz="4" w:space="0" w:color="auto"/>
              <w:bottom w:val="single" w:sz="4" w:space="0" w:color="auto"/>
              <w:right w:val="nil"/>
            </w:tcBorders>
            <w:shd w:val="clear" w:color="auto" w:fill="FFFFFF"/>
          </w:tcPr>
          <w:p w14:paraId="5B9F0DF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7FE88C4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r>
      <w:tr w:rsidR="00F1143E" w:rsidRPr="00F1143E" w14:paraId="6B0E4E35"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65A7DF1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2187" w:type="pct"/>
            <w:tcBorders>
              <w:top w:val="single" w:sz="4" w:space="0" w:color="auto"/>
              <w:left w:val="single" w:sz="4" w:space="0" w:color="auto"/>
              <w:bottom w:val="single" w:sz="4" w:space="0" w:color="auto"/>
              <w:right w:val="nil"/>
            </w:tcBorders>
            <w:shd w:val="clear" w:color="auto" w:fill="FFFFFF"/>
          </w:tcPr>
          <w:p w14:paraId="74256531" w14:textId="77777777" w:rsidR="009B1005" w:rsidRPr="00F1143E" w:rsidRDefault="009B1005" w:rsidP="002F1C8B">
            <w:pPr>
              <w:spacing w:before="120"/>
              <w:rPr>
                <w:rFonts w:ascii="Arial" w:hAnsi="Arial" w:cs="Arial"/>
                <w:sz w:val="20"/>
              </w:rPr>
            </w:pPr>
            <w:r w:rsidRPr="00F1143E">
              <w:rPr>
                <w:rFonts w:ascii="Arial" w:hAnsi="Arial" w:cs="Arial"/>
                <w:sz w:val="20"/>
              </w:rPr>
              <w:t>Xã Xăm Khòe</w:t>
            </w:r>
          </w:p>
        </w:tc>
        <w:tc>
          <w:tcPr>
            <w:tcW w:w="1139" w:type="pct"/>
            <w:tcBorders>
              <w:top w:val="single" w:sz="4" w:space="0" w:color="auto"/>
              <w:left w:val="single" w:sz="4" w:space="0" w:color="auto"/>
              <w:bottom w:val="single" w:sz="4" w:space="0" w:color="auto"/>
              <w:right w:val="nil"/>
            </w:tcBorders>
            <w:shd w:val="clear" w:color="auto" w:fill="FFFFFF"/>
          </w:tcPr>
          <w:p w14:paraId="59A7F6B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1BB0DCA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r>
      <w:tr w:rsidR="00F1143E" w:rsidRPr="00F1143E" w14:paraId="2C70789C"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1EDB290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w:t>
            </w:r>
          </w:p>
        </w:tc>
        <w:tc>
          <w:tcPr>
            <w:tcW w:w="2187" w:type="pct"/>
            <w:tcBorders>
              <w:top w:val="single" w:sz="4" w:space="0" w:color="auto"/>
              <w:left w:val="single" w:sz="4" w:space="0" w:color="auto"/>
              <w:bottom w:val="single" w:sz="4" w:space="0" w:color="auto"/>
              <w:right w:val="nil"/>
            </w:tcBorders>
            <w:shd w:val="clear" w:color="auto" w:fill="FFFFFF"/>
          </w:tcPr>
          <w:p w14:paraId="58C219C1" w14:textId="77777777" w:rsidR="009B1005" w:rsidRPr="00F1143E" w:rsidRDefault="009B1005" w:rsidP="002F1C8B">
            <w:pPr>
              <w:spacing w:before="120"/>
              <w:rPr>
                <w:rFonts w:ascii="Arial" w:hAnsi="Arial" w:cs="Arial"/>
                <w:sz w:val="20"/>
              </w:rPr>
            </w:pPr>
            <w:r w:rsidRPr="00F1143E">
              <w:rPr>
                <w:rFonts w:ascii="Arial" w:hAnsi="Arial" w:cs="Arial"/>
                <w:sz w:val="20"/>
              </w:rPr>
              <w:t>Xã Tân Sơn</w:t>
            </w:r>
          </w:p>
        </w:tc>
        <w:tc>
          <w:tcPr>
            <w:tcW w:w="1139" w:type="pct"/>
            <w:tcBorders>
              <w:top w:val="single" w:sz="4" w:space="0" w:color="auto"/>
              <w:left w:val="single" w:sz="4" w:space="0" w:color="auto"/>
              <w:bottom w:val="single" w:sz="4" w:space="0" w:color="auto"/>
              <w:right w:val="nil"/>
            </w:tcBorders>
            <w:shd w:val="clear" w:color="auto" w:fill="FFFFFF"/>
          </w:tcPr>
          <w:p w14:paraId="2962F90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54F7407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622B4DBC"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71CFC3A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w:t>
            </w:r>
          </w:p>
        </w:tc>
        <w:tc>
          <w:tcPr>
            <w:tcW w:w="2187" w:type="pct"/>
            <w:tcBorders>
              <w:top w:val="single" w:sz="4" w:space="0" w:color="auto"/>
              <w:left w:val="single" w:sz="4" w:space="0" w:color="auto"/>
              <w:bottom w:val="single" w:sz="4" w:space="0" w:color="auto"/>
              <w:right w:val="nil"/>
            </w:tcBorders>
            <w:shd w:val="clear" w:color="auto" w:fill="FFFFFF"/>
          </w:tcPr>
          <w:p w14:paraId="4A9296DE" w14:textId="77777777" w:rsidR="009B1005" w:rsidRPr="00F1143E" w:rsidRDefault="009B1005" w:rsidP="002F1C8B">
            <w:pPr>
              <w:spacing w:before="120"/>
              <w:rPr>
                <w:rFonts w:ascii="Arial" w:hAnsi="Arial" w:cs="Arial"/>
                <w:sz w:val="20"/>
              </w:rPr>
            </w:pPr>
            <w:r w:rsidRPr="00F1143E">
              <w:rPr>
                <w:rFonts w:ascii="Arial" w:hAnsi="Arial" w:cs="Arial"/>
                <w:sz w:val="20"/>
              </w:rPr>
              <w:t>Xã Ba Khan</w:t>
            </w:r>
          </w:p>
        </w:tc>
        <w:tc>
          <w:tcPr>
            <w:tcW w:w="1139" w:type="pct"/>
            <w:tcBorders>
              <w:top w:val="single" w:sz="4" w:space="0" w:color="auto"/>
              <w:left w:val="single" w:sz="4" w:space="0" w:color="auto"/>
              <w:bottom w:val="single" w:sz="4" w:space="0" w:color="auto"/>
              <w:right w:val="nil"/>
            </w:tcBorders>
            <w:shd w:val="clear" w:color="auto" w:fill="FFFFFF"/>
          </w:tcPr>
          <w:p w14:paraId="74B2A66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04A5A80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r>
      <w:tr w:rsidR="00F1143E" w:rsidRPr="00F1143E" w14:paraId="13434653"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32520C8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w:t>
            </w:r>
          </w:p>
        </w:tc>
        <w:tc>
          <w:tcPr>
            <w:tcW w:w="2187" w:type="pct"/>
            <w:tcBorders>
              <w:top w:val="single" w:sz="4" w:space="0" w:color="auto"/>
              <w:left w:val="single" w:sz="4" w:space="0" w:color="auto"/>
              <w:bottom w:val="single" w:sz="4" w:space="0" w:color="auto"/>
              <w:right w:val="nil"/>
            </w:tcBorders>
            <w:shd w:val="clear" w:color="auto" w:fill="FFFFFF"/>
          </w:tcPr>
          <w:p w14:paraId="10B83C3E" w14:textId="77777777" w:rsidR="009B1005" w:rsidRPr="00F1143E" w:rsidRDefault="009B1005" w:rsidP="002F1C8B">
            <w:pPr>
              <w:spacing w:before="120"/>
              <w:rPr>
                <w:rFonts w:ascii="Arial" w:hAnsi="Arial" w:cs="Arial"/>
                <w:sz w:val="20"/>
              </w:rPr>
            </w:pPr>
            <w:r w:rsidRPr="00F1143E">
              <w:rPr>
                <w:rFonts w:ascii="Arial" w:hAnsi="Arial" w:cs="Arial"/>
                <w:sz w:val="20"/>
              </w:rPr>
              <w:t>Xã Thung Khe</w:t>
            </w:r>
          </w:p>
        </w:tc>
        <w:tc>
          <w:tcPr>
            <w:tcW w:w="1139" w:type="pct"/>
            <w:tcBorders>
              <w:top w:val="single" w:sz="4" w:space="0" w:color="auto"/>
              <w:left w:val="single" w:sz="4" w:space="0" w:color="auto"/>
              <w:bottom w:val="single" w:sz="4" w:space="0" w:color="auto"/>
              <w:right w:val="nil"/>
            </w:tcBorders>
            <w:shd w:val="clear" w:color="auto" w:fill="FFFFFF"/>
          </w:tcPr>
          <w:p w14:paraId="06EBC0C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1D4FA39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r>
      <w:tr w:rsidR="00F1143E" w:rsidRPr="00F1143E" w14:paraId="1E15AA04"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16EDA4A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w:t>
            </w:r>
          </w:p>
        </w:tc>
        <w:tc>
          <w:tcPr>
            <w:tcW w:w="2187" w:type="pct"/>
            <w:tcBorders>
              <w:top w:val="single" w:sz="4" w:space="0" w:color="auto"/>
              <w:left w:val="single" w:sz="4" w:space="0" w:color="auto"/>
              <w:bottom w:val="single" w:sz="4" w:space="0" w:color="auto"/>
              <w:right w:val="nil"/>
            </w:tcBorders>
            <w:shd w:val="clear" w:color="auto" w:fill="FFFFFF"/>
          </w:tcPr>
          <w:p w14:paraId="35D2BE50" w14:textId="77777777" w:rsidR="009B1005" w:rsidRPr="00F1143E" w:rsidRDefault="009B1005" w:rsidP="002F1C8B">
            <w:pPr>
              <w:spacing w:before="120"/>
              <w:rPr>
                <w:rFonts w:ascii="Arial" w:hAnsi="Arial" w:cs="Arial"/>
                <w:sz w:val="20"/>
              </w:rPr>
            </w:pPr>
            <w:r w:rsidRPr="00F1143E">
              <w:rPr>
                <w:rFonts w:ascii="Arial" w:hAnsi="Arial" w:cs="Arial"/>
                <w:sz w:val="20"/>
              </w:rPr>
              <w:t>Xã Cun Pheo</w:t>
            </w:r>
          </w:p>
        </w:tc>
        <w:tc>
          <w:tcPr>
            <w:tcW w:w="1139" w:type="pct"/>
            <w:tcBorders>
              <w:top w:val="single" w:sz="4" w:space="0" w:color="auto"/>
              <w:left w:val="single" w:sz="4" w:space="0" w:color="auto"/>
              <w:bottom w:val="single" w:sz="4" w:space="0" w:color="auto"/>
              <w:right w:val="nil"/>
            </w:tcBorders>
            <w:shd w:val="clear" w:color="auto" w:fill="FFFFFF"/>
          </w:tcPr>
          <w:p w14:paraId="70DBD18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3C016F3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67226EDB"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4028250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w:t>
            </w:r>
          </w:p>
        </w:tc>
        <w:tc>
          <w:tcPr>
            <w:tcW w:w="2187" w:type="pct"/>
            <w:tcBorders>
              <w:top w:val="single" w:sz="4" w:space="0" w:color="auto"/>
              <w:left w:val="single" w:sz="4" w:space="0" w:color="auto"/>
              <w:bottom w:val="single" w:sz="4" w:space="0" w:color="auto"/>
              <w:right w:val="nil"/>
            </w:tcBorders>
            <w:shd w:val="clear" w:color="auto" w:fill="FFFFFF"/>
          </w:tcPr>
          <w:p w14:paraId="5F218BFB" w14:textId="77777777" w:rsidR="009B1005" w:rsidRPr="00F1143E" w:rsidRDefault="009B1005" w:rsidP="002F1C8B">
            <w:pPr>
              <w:spacing w:before="120"/>
              <w:rPr>
                <w:rFonts w:ascii="Arial" w:hAnsi="Arial" w:cs="Arial"/>
                <w:sz w:val="20"/>
              </w:rPr>
            </w:pPr>
            <w:r w:rsidRPr="00F1143E">
              <w:rPr>
                <w:rFonts w:ascii="Arial" w:hAnsi="Arial" w:cs="Arial"/>
                <w:sz w:val="20"/>
              </w:rPr>
              <w:t>Xã Hang Kia</w:t>
            </w:r>
          </w:p>
        </w:tc>
        <w:tc>
          <w:tcPr>
            <w:tcW w:w="1139" w:type="pct"/>
            <w:tcBorders>
              <w:top w:val="single" w:sz="4" w:space="0" w:color="auto"/>
              <w:left w:val="single" w:sz="4" w:space="0" w:color="auto"/>
              <w:bottom w:val="single" w:sz="4" w:space="0" w:color="auto"/>
              <w:right w:val="nil"/>
            </w:tcBorders>
            <w:shd w:val="clear" w:color="auto" w:fill="FFFFFF"/>
          </w:tcPr>
          <w:p w14:paraId="2504017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25B9E21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718D8F21"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2F03A8B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w:t>
            </w:r>
          </w:p>
        </w:tc>
        <w:tc>
          <w:tcPr>
            <w:tcW w:w="2187" w:type="pct"/>
            <w:tcBorders>
              <w:top w:val="single" w:sz="4" w:space="0" w:color="auto"/>
              <w:left w:val="single" w:sz="4" w:space="0" w:color="auto"/>
              <w:bottom w:val="single" w:sz="4" w:space="0" w:color="auto"/>
              <w:right w:val="nil"/>
            </w:tcBorders>
            <w:shd w:val="clear" w:color="auto" w:fill="FFFFFF"/>
          </w:tcPr>
          <w:p w14:paraId="3A6D4B0E" w14:textId="77777777" w:rsidR="009B1005" w:rsidRPr="00F1143E" w:rsidRDefault="009B1005" w:rsidP="002F1C8B">
            <w:pPr>
              <w:spacing w:before="120"/>
              <w:rPr>
                <w:rFonts w:ascii="Arial" w:hAnsi="Arial" w:cs="Arial"/>
                <w:sz w:val="20"/>
              </w:rPr>
            </w:pPr>
            <w:r w:rsidRPr="00F1143E">
              <w:rPr>
                <w:rFonts w:ascii="Arial" w:hAnsi="Arial" w:cs="Arial"/>
                <w:sz w:val="20"/>
              </w:rPr>
              <w:t>Xã Pà Cò</w:t>
            </w:r>
          </w:p>
        </w:tc>
        <w:tc>
          <w:tcPr>
            <w:tcW w:w="1139" w:type="pct"/>
            <w:tcBorders>
              <w:top w:val="single" w:sz="4" w:space="0" w:color="auto"/>
              <w:left w:val="single" w:sz="4" w:space="0" w:color="auto"/>
              <w:bottom w:val="single" w:sz="4" w:space="0" w:color="auto"/>
              <w:right w:val="nil"/>
            </w:tcBorders>
            <w:shd w:val="clear" w:color="auto" w:fill="FFFFFF"/>
          </w:tcPr>
          <w:p w14:paraId="0DE51D4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299FC67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36C4B9D0"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5EB8E54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w:t>
            </w:r>
          </w:p>
        </w:tc>
        <w:tc>
          <w:tcPr>
            <w:tcW w:w="2187" w:type="pct"/>
            <w:tcBorders>
              <w:top w:val="single" w:sz="4" w:space="0" w:color="auto"/>
              <w:left w:val="single" w:sz="4" w:space="0" w:color="auto"/>
              <w:bottom w:val="single" w:sz="4" w:space="0" w:color="auto"/>
              <w:right w:val="nil"/>
            </w:tcBorders>
            <w:shd w:val="clear" w:color="auto" w:fill="FFFFFF"/>
          </w:tcPr>
          <w:p w14:paraId="76403A57" w14:textId="77777777" w:rsidR="009B1005" w:rsidRPr="00F1143E" w:rsidRDefault="009B1005" w:rsidP="002F1C8B">
            <w:pPr>
              <w:spacing w:before="120"/>
              <w:rPr>
                <w:rFonts w:ascii="Arial" w:hAnsi="Arial" w:cs="Arial"/>
                <w:sz w:val="20"/>
              </w:rPr>
            </w:pPr>
            <w:r w:rsidRPr="00F1143E">
              <w:rPr>
                <w:rFonts w:ascii="Arial" w:hAnsi="Arial" w:cs="Arial"/>
                <w:sz w:val="20"/>
              </w:rPr>
              <w:t>Xã Phúc Sạn</w:t>
            </w:r>
          </w:p>
        </w:tc>
        <w:tc>
          <w:tcPr>
            <w:tcW w:w="1139" w:type="pct"/>
            <w:tcBorders>
              <w:top w:val="single" w:sz="4" w:space="0" w:color="auto"/>
              <w:left w:val="single" w:sz="4" w:space="0" w:color="auto"/>
              <w:bottom w:val="single" w:sz="4" w:space="0" w:color="auto"/>
              <w:right w:val="nil"/>
            </w:tcBorders>
            <w:shd w:val="clear" w:color="auto" w:fill="FFFFFF"/>
          </w:tcPr>
          <w:p w14:paraId="190B173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59874DE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775BA288"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3419360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w:t>
            </w:r>
          </w:p>
        </w:tc>
        <w:tc>
          <w:tcPr>
            <w:tcW w:w="2187" w:type="pct"/>
            <w:tcBorders>
              <w:top w:val="single" w:sz="4" w:space="0" w:color="auto"/>
              <w:left w:val="single" w:sz="4" w:space="0" w:color="auto"/>
              <w:bottom w:val="single" w:sz="4" w:space="0" w:color="auto"/>
              <w:right w:val="nil"/>
            </w:tcBorders>
            <w:shd w:val="clear" w:color="auto" w:fill="FFFFFF"/>
          </w:tcPr>
          <w:p w14:paraId="463B9A97" w14:textId="77777777" w:rsidR="009B1005" w:rsidRPr="00F1143E" w:rsidRDefault="009B1005" w:rsidP="002F1C8B">
            <w:pPr>
              <w:spacing w:before="120"/>
              <w:rPr>
                <w:rFonts w:ascii="Arial" w:hAnsi="Arial" w:cs="Arial"/>
                <w:sz w:val="20"/>
              </w:rPr>
            </w:pPr>
            <w:r w:rsidRPr="00F1143E">
              <w:rPr>
                <w:rFonts w:ascii="Arial" w:hAnsi="Arial" w:cs="Arial"/>
                <w:sz w:val="20"/>
              </w:rPr>
              <w:t>Xã Tân Mai</w:t>
            </w:r>
          </w:p>
        </w:tc>
        <w:tc>
          <w:tcPr>
            <w:tcW w:w="1139" w:type="pct"/>
            <w:tcBorders>
              <w:top w:val="single" w:sz="4" w:space="0" w:color="auto"/>
              <w:left w:val="single" w:sz="4" w:space="0" w:color="auto"/>
              <w:bottom w:val="single" w:sz="4" w:space="0" w:color="auto"/>
              <w:right w:val="nil"/>
            </w:tcBorders>
            <w:shd w:val="clear" w:color="auto" w:fill="FFFFFF"/>
          </w:tcPr>
          <w:p w14:paraId="77A6751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47E6ABD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4F62D39D"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1177418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w:t>
            </w:r>
          </w:p>
        </w:tc>
        <w:tc>
          <w:tcPr>
            <w:tcW w:w="2187" w:type="pct"/>
            <w:tcBorders>
              <w:top w:val="single" w:sz="4" w:space="0" w:color="auto"/>
              <w:left w:val="single" w:sz="4" w:space="0" w:color="auto"/>
              <w:bottom w:val="single" w:sz="4" w:space="0" w:color="auto"/>
              <w:right w:val="nil"/>
            </w:tcBorders>
            <w:shd w:val="clear" w:color="auto" w:fill="FFFFFF"/>
          </w:tcPr>
          <w:p w14:paraId="2719B747" w14:textId="77777777" w:rsidR="009B1005" w:rsidRPr="00F1143E" w:rsidRDefault="009B1005" w:rsidP="002F1C8B">
            <w:pPr>
              <w:spacing w:before="120"/>
              <w:rPr>
                <w:rFonts w:ascii="Arial" w:hAnsi="Arial" w:cs="Arial"/>
                <w:sz w:val="20"/>
              </w:rPr>
            </w:pPr>
            <w:r w:rsidRPr="00F1143E">
              <w:rPr>
                <w:rFonts w:ascii="Arial" w:hAnsi="Arial" w:cs="Arial"/>
                <w:sz w:val="20"/>
              </w:rPr>
              <w:t>Xã Tân Dân</w:t>
            </w:r>
          </w:p>
        </w:tc>
        <w:tc>
          <w:tcPr>
            <w:tcW w:w="1139" w:type="pct"/>
            <w:tcBorders>
              <w:top w:val="single" w:sz="4" w:space="0" w:color="auto"/>
              <w:left w:val="single" w:sz="4" w:space="0" w:color="auto"/>
              <w:bottom w:val="single" w:sz="4" w:space="0" w:color="auto"/>
              <w:right w:val="nil"/>
            </w:tcBorders>
            <w:shd w:val="clear" w:color="auto" w:fill="FFFFFF"/>
          </w:tcPr>
          <w:p w14:paraId="2098F37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26C0D97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42FCF500"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1D5D08C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w:t>
            </w:r>
          </w:p>
        </w:tc>
        <w:tc>
          <w:tcPr>
            <w:tcW w:w="2187" w:type="pct"/>
            <w:tcBorders>
              <w:top w:val="single" w:sz="4" w:space="0" w:color="auto"/>
              <w:left w:val="single" w:sz="4" w:space="0" w:color="auto"/>
              <w:bottom w:val="single" w:sz="4" w:space="0" w:color="auto"/>
              <w:right w:val="nil"/>
            </w:tcBorders>
            <w:shd w:val="clear" w:color="auto" w:fill="FFFFFF"/>
          </w:tcPr>
          <w:p w14:paraId="15266C7F" w14:textId="77777777" w:rsidR="009B1005" w:rsidRPr="00F1143E" w:rsidRDefault="009B1005" w:rsidP="002F1C8B">
            <w:pPr>
              <w:spacing w:before="120"/>
              <w:rPr>
                <w:rFonts w:ascii="Arial" w:hAnsi="Arial" w:cs="Arial"/>
                <w:sz w:val="20"/>
              </w:rPr>
            </w:pPr>
            <w:r w:rsidRPr="00F1143E">
              <w:rPr>
                <w:rFonts w:ascii="Arial" w:hAnsi="Arial" w:cs="Arial"/>
                <w:sz w:val="20"/>
              </w:rPr>
              <w:t>Xã Pù Bin</w:t>
            </w:r>
          </w:p>
        </w:tc>
        <w:tc>
          <w:tcPr>
            <w:tcW w:w="1139" w:type="pct"/>
            <w:tcBorders>
              <w:top w:val="single" w:sz="4" w:space="0" w:color="auto"/>
              <w:left w:val="single" w:sz="4" w:space="0" w:color="auto"/>
              <w:bottom w:val="single" w:sz="4" w:space="0" w:color="auto"/>
              <w:right w:val="nil"/>
            </w:tcBorders>
            <w:shd w:val="clear" w:color="auto" w:fill="FFFFFF"/>
          </w:tcPr>
          <w:p w14:paraId="7E1D126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3C59256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7C6F0C84"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7D4FE24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23</w:t>
            </w:r>
          </w:p>
        </w:tc>
        <w:tc>
          <w:tcPr>
            <w:tcW w:w="2187" w:type="pct"/>
            <w:tcBorders>
              <w:top w:val="single" w:sz="4" w:space="0" w:color="auto"/>
              <w:left w:val="single" w:sz="4" w:space="0" w:color="auto"/>
              <w:bottom w:val="single" w:sz="4" w:space="0" w:color="auto"/>
              <w:right w:val="nil"/>
            </w:tcBorders>
            <w:shd w:val="clear" w:color="auto" w:fill="FFFFFF"/>
          </w:tcPr>
          <w:p w14:paraId="7CA7CEF8" w14:textId="77777777" w:rsidR="009B1005" w:rsidRPr="00F1143E" w:rsidRDefault="009B1005" w:rsidP="002F1C8B">
            <w:pPr>
              <w:spacing w:before="120"/>
              <w:rPr>
                <w:rFonts w:ascii="Arial" w:hAnsi="Arial" w:cs="Arial"/>
                <w:sz w:val="20"/>
              </w:rPr>
            </w:pPr>
            <w:r w:rsidRPr="00F1143E">
              <w:rPr>
                <w:rFonts w:ascii="Arial" w:hAnsi="Arial" w:cs="Arial"/>
                <w:sz w:val="20"/>
              </w:rPr>
              <w:t>Xã Noong Luông</w:t>
            </w:r>
          </w:p>
        </w:tc>
        <w:tc>
          <w:tcPr>
            <w:tcW w:w="1139" w:type="pct"/>
            <w:tcBorders>
              <w:top w:val="single" w:sz="4" w:space="0" w:color="auto"/>
              <w:left w:val="single" w:sz="4" w:space="0" w:color="auto"/>
              <w:bottom w:val="single" w:sz="4" w:space="0" w:color="auto"/>
              <w:right w:val="nil"/>
            </w:tcBorders>
            <w:shd w:val="clear" w:color="auto" w:fill="FFFFFF"/>
          </w:tcPr>
          <w:p w14:paraId="4CBC0DE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656F5DD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56FF67D1"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4B400BE1"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lastRenderedPageBreak/>
              <w:t>VIII</w:t>
            </w:r>
          </w:p>
        </w:tc>
        <w:tc>
          <w:tcPr>
            <w:tcW w:w="2187" w:type="pct"/>
            <w:tcBorders>
              <w:top w:val="single" w:sz="4" w:space="0" w:color="auto"/>
              <w:left w:val="single" w:sz="4" w:space="0" w:color="auto"/>
              <w:bottom w:val="single" w:sz="4" w:space="0" w:color="auto"/>
              <w:right w:val="nil"/>
            </w:tcBorders>
            <w:shd w:val="clear" w:color="auto" w:fill="FFFFFF"/>
          </w:tcPr>
          <w:p w14:paraId="73148E2D" w14:textId="77777777" w:rsidR="009B1005" w:rsidRPr="00F1143E" w:rsidRDefault="009B1005" w:rsidP="002F1C8B">
            <w:pPr>
              <w:spacing w:before="120"/>
              <w:rPr>
                <w:rFonts w:ascii="Arial" w:hAnsi="Arial" w:cs="Arial"/>
                <w:b/>
                <w:sz w:val="20"/>
              </w:rPr>
            </w:pPr>
            <w:r w:rsidRPr="00F1143E">
              <w:rPr>
                <w:rFonts w:ascii="Arial" w:hAnsi="Arial" w:cs="Arial"/>
                <w:b/>
                <w:sz w:val="20"/>
              </w:rPr>
              <w:t>HUYỆN LẠC THỦY</w:t>
            </w:r>
          </w:p>
        </w:tc>
        <w:tc>
          <w:tcPr>
            <w:tcW w:w="1139" w:type="pct"/>
            <w:tcBorders>
              <w:top w:val="single" w:sz="4" w:space="0" w:color="auto"/>
              <w:left w:val="single" w:sz="4" w:space="0" w:color="auto"/>
              <w:bottom w:val="single" w:sz="4" w:space="0" w:color="auto"/>
              <w:right w:val="nil"/>
            </w:tcBorders>
            <w:shd w:val="clear" w:color="auto" w:fill="FFFFFF"/>
          </w:tcPr>
          <w:p w14:paraId="769F5393" w14:textId="77777777" w:rsidR="009B1005" w:rsidRPr="00F1143E" w:rsidRDefault="009B1005" w:rsidP="002F1C8B">
            <w:pPr>
              <w:spacing w:before="120"/>
              <w:jc w:val="center"/>
              <w:rPr>
                <w:rFonts w:ascii="Arial" w:hAnsi="Arial" w:cs="Arial"/>
                <w:sz w:val="20"/>
              </w:rPr>
            </w:pP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595618B9" w14:textId="77777777" w:rsidR="009B1005" w:rsidRPr="00F1143E" w:rsidRDefault="009B1005" w:rsidP="002F1C8B">
            <w:pPr>
              <w:spacing w:before="120"/>
              <w:jc w:val="center"/>
              <w:rPr>
                <w:rFonts w:ascii="Arial" w:hAnsi="Arial" w:cs="Arial"/>
                <w:sz w:val="20"/>
              </w:rPr>
            </w:pPr>
          </w:p>
        </w:tc>
      </w:tr>
      <w:tr w:rsidR="00F1143E" w:rsidRPr="00F1143E" w14:paraId="0A5D9B31"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1F3EAB5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2187" w:type="pct"/>
            <w:tcBorders>
              <w:top w:val="single" w:sz="4" w:space="0" w:color="auto"/>
              <w:left w:val="single" w:sz="4" w:space="0" w:color="auto"/>
              <w:bottom w:val="single" w:sz="4" w:space="0" w:color="auto"/>
              <w:right w:val="nil"/>
            </w:tcBorders>
            <w:shd w:val="clear" w:color="auto" w:fill="FFFFFF"/>
          </w:tcPr>
          <w:p w14:paraId="42412B4F" w14:textId="77777777" w:rsidR="009B1005" w:rsidRPr="00F1143E" w:rsidRDefault="009B1005" w:rsidP="002F1C8B">
            <w:pPr>
              <w:spacing w:before="120"/>
              <w:rPr>
                <w:rFonts w:ascii="Arial" w:hAnsi="Arial" w:cs="Arial"/>
                <w:sz w:val="20"/>
              </w:rPr>
            </w:pPr>
            <w:r w:rsidRPr="00F1143E">
              <w:rPr>
                <w:rFonts w:ascii="Arial" w:hAnsi="Arial" w:cs="Arial"/>
                <w:sz w:val="20"/>
              </w:rPr>
              <w:t>TT. Chi Nê</w:t>
            </w:r>
          </w:p>
        </w:tc>
        <w:tc>
          <w:tcPr>
            <w:tcW w:w="1139" w:type="pct"/>
            <w:tcBorders>
              <w:top w:val="single" w:sz="4" w:space="0" w:color="auto"/>
              <w:left w:val="single" w:sz="4" w:space="0" w:color="auto"/>
              <w:bottom w:val="single" w:sz="4" w:space="0" w:color="auto"/>
              <w:right w:val="nil"/>
            </w:tcBorders>
            <w:shd w:val="clear" w:color="auto" w:fill="FFFFFF"/>
          </w:tcPr>
          <w:p w14:paraId="592760B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56B5753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4FBAF91E"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441757B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2187" w:type="pct"/>
            <w:tcBorders>
              <w:top w:val="single" w:sz="4" w:space="0" w:color="auto"/>
              <w:left w:val="single" w:sz="4" w:space="0" w:color="auto"/>
              <w:bottom w:val="single" w:sz="4" w:space="0" w:color="auto"/>
              <w:right w:val="nil"/>
            </w:tcBorders>
            <w:shd w:val="clear" w:color="auto" w:fill="FFFFFF"/>
          </w:tcPr>
          <w:p w14:paraId="4E8D6BDC" w14:textId="77777777" w:rsidR="009B1005" w:rsidRPr="00F1143E" w:rsidRDefault="009B1005" w:rsidP="002F1C8B">
            <w:pPr>
              <w:spacing w:before="120"/>
              <w:rPr>
                <w:rFonts w:ascii="Arial" w:hAnsi="Arial" w:cs="Arial"/>
                <w:sz w:val="20"/>
              </w:rPr>
            </w:pPr>
            <w:r w:rsidRPr="00F1143E">
              <w:rPr>
                <w:rFonts w:ascii="Arial" w:hAnsi="Arial" w:cs="Arial"/>
                <w:sz w:val="20"/>
              </w:rPr>
              <w:t>TT. Thanh Hà</w:t>
            </w:r>
          </w:p>
        </w:tc>
        <w:tc>
          <w:tcPr>
            <w:tcW w:w="1139" w:type="pct"/>
            <w:tcBorders>
              <w:top w:val="single" w:sz="4" w:space="0" w:color="auto"/>
              <w:left w:val="single" w:sz="4" w:space="0" w:color="auto"/>
              <w:bottom w:val="single" w:sz="4" w:space="0" w:color="auto"/>
              <w:right w:val="nil"/>
            </w:tcBorders>
            <w:shd w:val="clear" w:color="auto" w:fill="FFFFFF"/>
          </w:tcPr>
          <w:p w14:paraId="226FC95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358BD01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6D4128EB"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52F3C9E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2187" w:type="pct"/>
            <w:tcBorders>
              <w:top w:val="single" w:sz="4" w:space="0" w:color="auto"/>
              <w:left w:val="single" w:sz="4" w:space="0" w:color="auto"/>
              <w:bottom w:val="single" w:sz="4" w:space="0" w:color="auto"/>
              <w:right w:val="nil"/>
            </w:tcBorders>
            <w:shd w:val="clear" w:color="auto" w:fill="FFFFFF"/>
          </w:tcPr>
          <w:p w14:paraId="6D9603ED" w14:textId="77777777" w:rsidR="009B1005" w:rsidRPr="00F1143E" w:rsidRDefault="009B1005" w:rsidP="002F1C8B">
            <w:pPr>
              <w:spacing w:before="120"/>
              <w:rPr>
                <w:rFonts w:ascii="Arial" w:hAnsi="Arial" w:cs="Arial"/>
                <w:sz w:val="20"/>
              </w:rPr>
            </w:pPr>
            <w:r w:rsidRPr="00F1143E">
              <w:rPr>
                <w:rFonts w:ascii="Arial" w:hAnsi="Arial" w:cs="Arial"/>
                <w:sz w:val="20"/>
              </w:rPr>
              <w:t>Xã Thanh Nông</w:t>
            </w:r>
          </w:p>
        </w:tc>
        <w:tc>
          <w:tcPr>
            <w:tcW w:w="1139" w:type="pct"/>
            <w:tcBorders>
              <w:top w:val="single" w:sz="4" w:space="0" w:color="auto"/>
              <w:left w:val="single" w:sz="4" w:space="0" w:color="auto"/>
              <w:bottom w:val="single" w:sz="4" w:space="0" w:color="auto"/>
              <w:right w:val="nil"/>
            </w:tcBorders>
            <w:shd w:val="clear" w:color="auto" w:fill="FFFFFF"/>
          </w:tcPr>
          <w:p w14:paraId="2F2186D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343EEE1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6E23801D"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77CBB88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2187" w:type="pct"/>
            <w:tcBorders>
              <w:top w:val="single" w:sz="4" w:space="0" w:color="auto"/>
              <w:left w:val="single" w:sz="4" w:space="0" w:color="auto"/>
              <w:bottom w:val="single" w:sz="4" w:space="0" w:color="auto"/>
              <w:right w:val="nil"/>
            </w:tcBorders>
            <w:shd w:val="clear" w:color="auto" w:fill="FFFFFF"/>
          </w:tcPr>
          <w:p w14:paraId="5D73084E" w14:textId="77777777" w:rsidR="009B1005" w:rsidRPr="00F1143E" w:rsidRDefault="009B1005" w:rsidP="002F1C8B">
            <w:pPr>
              <w:spacing w:before="120"/>
              <w:rPr>
                <w:rFonts w:ascii="Arial" w:hAnsi="Arial" w:cs="Arial"/>
                <w:sz w:val="20"/>
              </w:rPr>
            </w:pPr>
            <w:r w:rsidRPr="00F1143E">
              <w:rPr>
                <w:rFonts w:ascii="Arial" w:hAnsi="Arial" w:cs="Arial"/>
                <w:sz w:val="20"/>
              </w:rPr>
              <w:t>Xã Phú Thành</w:t>
            </w:r>
          </w:p>
        </w:tc>
        <w:tc>
          <w:tcPr>
            <w:tcW w:w="1139" w:type="pct"/>
            <w:tcBorders>
              <w:top w:val="single" w:sz="4" w:space="0" w:color="auto"/>
              <w:left w:val="single" w:sz="4" w:space="0" w:color="auto"/>
              <w:bottom w:val="single" w:sz="4" w:space="0" w:color="auto"/>
              <w:right w:val="nil"/>
            </w:tcBorders>
            <w:shd w:val="clear" w:color="auto" w:fill="FFFFFF"/>
          </w:tcPr>
          <w:p w14:paraId="21127C8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5D3FA82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0A3B45E5"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62F6DA7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2187" w:type="pct"/>
            <w:tcBorders>
              <w:top w:val="single" w:sz="4" w:space="0" w:color="auto"/>
              <w:left w:val="single" w:sz="4" w:space="0" w:color="auto"/>
              <w:bottom w:val="single" w:sz="4" w:space="0" w:color="auto"/>
              <w:right w:val="nil"/>
            </w:tcBorders>
            <w:shd w:val="clear" w:color="auto" w:fill="FFFFFF"/>
          </w:tcPr>
          <w:p w14:paraId="3327B982" w14:textId="77777777" w:rsidR="009B1005" w:rsidRPr="00F1143E" w:rsidRDefault="009B1005" w:rsidP="002F1C8B">
            <w:pPr>
              <w:spacing w:before="120"/>
              <w:rPr>
                <w:rFonts w:ascii="Arial" w:hAnsi="Arial" w:cs="Arial"/>
                <w:sz w:val="20"/>
              </w:rPr>
            </w:pPr>
            <w:r w:rsidRPr="00F1143E">
              <w:rPr>
                <w:rFonts w:ascii="Arial" w:hAnsi="Arial" w:cs="Arial"/>
                <w:sz w:val="20"/>
              </w:rPr>
              <w:t>Xã Phú Lão</w:t>
            </w:r>
          </w:p>
        </w:tc>
        <w:tc>
          <w:tcPr>
            <w:tcW w:w="1139" w:type="pct"/>
            <w:tcBorders>
              <w:top w:val="single" w:sz="4" w:space="0" w:color="auto"/>
              <w:left w:val="single" w:sz="4" w:space="0" w:color="auto"/>
              <w:bottom w:val="single" w:sz="4" w:space="0" w:color="auto"/>
              <w:right w:val="nil"/>
            </w:tcBorders>
            <w:shd w:val="clear" w:color="auto" w:fill="FFFFFF"/>
          </w:tcPr>
          <w:p w14:paraId="1604857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468227B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6DAE8B7D"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1EF5199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2187" w:type="pct"/>
            <w:tcBorders>
              <w:top w:val="single" w:sz="4" w:space="0" w:color="auto"/>
              <w:left w:val="single" w:sz="4" w:space="0" w:color="auto"/>
              <w:bottom w:val="single" w:sz="4" w:space="0" w:color="auto"/>
              <w:right w:val="nil"/>
            </w:tcBorders>
            <w:shd w:val="clear" w:color="auto" w:fill="FFFFFF"/>
          </w:tcPr>
          <w:p w14:paraId="3BE28C12" w14:textId="77777777" w:rsidR="009B1005" w:rsidRPr="00F1143E" w:rsidRDefault="009B1005" w:rsidP="002F1C8B">
            <w:pPr>
              <w:spacing w:before="120"/>
              <w:rPr>
                <w:rFonts w:ascii="Arial" w:hAnsi="Arial" w:cs="Arial"/>
                <w:sz w:val="20"/>
              </w:rPr>
            </w:pPr>
            <w:r w:rsidRPr="00F1143E">
              <w:rPr>
                <w:rFonts w:ascii="Arial" w:hAnsi="Arial" w:cs="Arial"/>
                <w:sz w:val="20"/>
              </w:rPr>
              <w:t>Xã Đồng Tâm</w:t>
            </w:r>
          </w:p>
        </w:tc>
        <w:tc>
          <w:tcPr>
            <w:tcW w:w="1139" w:type="pct"/>
            <w:tcBorders>
              <w:top w:val="single" w:sz="4" w:space="0" w:color="auto"/>
              <w:left w:val="single" w:sz="4" w:space="0" w:color="auto"/>
              <w:bottom w:val="single" w:sz="4" w:space="0" w:color="auto"/>
              <w:right w:val="nil"/>
            </w:tcBorders>
            <w:shd w:val="clear" w:color="auto" w:fill="FFFFFF"/>
          </w:tcPr>
          <w:p w14:paraId="7D24517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75558A7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64D3218A"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5C2A2F8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2187" w:type="pct"/>
            <w:tcBorders>
              <w:top w:val="single" w:sz="4" w:space="0" w:color="auto"/>
              <w:left w:val="single" w:sz="4" w:space="0" w:color="auto"/>
              <w:bottom w:val="single" w:sz="4" w:space="0" w:color="auto"/>
              <w:right w:val="nil"/>
            </w:tcBorders>
            <w:shd w:val="clear" w:color="auto" w:fill="FFFFFF"/>
          </w:tcPr>
          <w:p w14:paraId="596DFDEC" w14:textId="77777777" w:rsidR="009B1005" w:rsidRPr="00F1143E" w:rsidRDefault="009B1005" w:rsidP="002F1C8B">
            <w:pPr>
              <w:spacing w:before="120"/>
              <w:rPr>
                <w:rFonts w:ascii="Arial" w:hAnsi="Arial" w:cs="Arial"/>
                <w:sz w:val="20"/>
              </w:rPr>
            </w:pPr>
            <w:r w:rsidRPr="00F1143E">
              <w:rPr>
                <w:rFonts w:ascii="Arial" w:hAnsi="Arial" w:cs="Arial"/>
                <w:sz w:val="20"/>
              </w:rPr>
              <w:t>Xã Cố Nghĩa</w:t>
            </w:r>
          </w:p>
        </w:tc>
        <w:tc>
          <w:tcPr>
            <w:tcW w:w="1139" w:type="pct"/>
            <w:tcBorders>
              <w:top w:val="single" w:sz="4" w:space="0" w:color="auto"/>
              <w:left w:val="single" w:sz="4" w:space="0" w:color="auto"/>
              <w:bottom w:val="single" w:sz="4" w:space="0" w:color="auto"/>
              <w:right w:val="nil"/>
            </w:tcBorders>
            <w:shd w:val="clear" w:color="auto" w:fill="FFFFFF"/>
          </w:tcPr>
          <w:p w14:paraId="6BB3233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525A148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56BA1DC1"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12BA8D7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2187" w:type="pct"/>
            <w:tcBorders>
              <w:top w:val="single" w:sz="4" w:space="0" w:color="auto"/>
              <w:left w:val="single" w:sz="4" w:space="0" w:color="auto"/>
              <w:bottom w:val="single" w:sz="4" w:space="0" w:color="auto"/>
              <w:right w:val="nil"/>
            </w:tcBorders>
            <w:shd w:val="clear" w:color="auto" w:fill="FFFFFF"/>
          </w:tcPr>
          <w:p w14:paraId="19D0E785" w14:textId="77777777" w:rsidR="009B1005" w:rsidRPr="00F1143E" w:rsidRDefault="009B1005" w:rsidP="002F1C8B">
            <w:pPr>
              <w:spacing w:before="120"/>
              <w:rPr>
                <w:rFonts w:ascii="Arial" w:hAnsi="Arial" w:cs="Arial"/>
                <w:sz w:val="20"/>
              </w:rPr>
            </w:pPr>
            <w:r w:rsidRPr="00F1143E">
              <w:rPr>
                <w:rFonts w:ascii="Arial" w:hAnsi="Arial" w:cs="Arial"/>
                <w:sz w:val="20"/>
              </w:rPr>
              <w:t>Xã Lạc Long</w:t>
            </w:r>
          </w:p>
        </w:tc>
        <w:tc>
          <w:tcPr>
            <w:tcW w:w="1139" w:type="pct"/>
            <w:tcBorders>
              <w:top w:val="single" w:sz="4" w:space="0" w:color="auto"/>
              <w:left w:val="single" w:sz="4" w:space="0" w:color="auto"/>
              <w:bottom w:val="single" w:sz="4" w:space="0" w:color="auto"/>
              <w:right w:val="nil"/>
            </w:tcBorders>
            <w:shd w:val="clear" w:color="auto" w:fill="FFFFFF"/>
          </w:tcPr>
          <w:p w14:paraId="7E4E870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259EC36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11039EF7"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3D1453D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2187" w:type="pct"/>
            <w:tcBorders>
              <w:top w:val="single" w:sz="4" w:space="0" w:color="auto"/>
              <w:left w:val="single" w:sz="4" w:space="0" w:color="auto"/>
              <w:bottom w:val="single" w:sz="4" w:space="0" w:color="auto"/>
              <w:right w:val="nil"/>
            </w:tcBorders>
            <w:shd w:val="clear" w:color="auto" w:fill="FFFFFF"/>
          </w:tcPr>
          <w:p w14:paraId="4FE08FE8" w14:textId="77777777" w:rsidR="009B1005" w:rsidRPr="00F1143E" w:rsidRDefault="009B1005" w:rsidP="002F1C8B">
            <w:pPr>
              <w:spacing w:before="120"/>
              <w:rPr>
                <w:rFonts w:ascii="Arial" w:hAnsi="Arial" w:cs="Arial"/>
                <w:sz w:val="20"/>
              </w:rPr>
            </w:pPr>
            <w:r w:rsidRPr="00F1143E">
              <w:rPr>
                <w:rFonts w:ascii="Arial" w:hAnsi="Arial" w:cs="Arial"/>
                <w:sz w:val="20"/>
              </w:rPr>
              <w:t>Xã Khoan Dụ</w:t>
            </w:r>
          </w:p>
        </w:tc>
        <w:tc>
          <w:tcPr>
            <w:tcW w:w="1139" w:type="pct"/>
            <w:tcBorders>
              <w:top w:val="single" w:sz="4" w:space="0" w:color="auto"/>
              <w:left w:val="single" w:sz="4" w:space="0" w:color="auto"/>
              <w:bottom w:val="single" w:sz="4" w:space="0" w:color="auto"/>
              <w:right w:val="nil"/>
            </w:tcBorders>
            <w:shd w:val="clear" w:color="auto" w:fill="FFFFFF"/>
          </w:tcPr>
          <w:p w14:paraId="74FD915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3EBDC38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629AEF9F"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52F619A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2187" w:type="pct"/>
            <w:tcBorders>
              <w:top w:val="single" w:sz="4" w:space="0" w:color="auto"/>
              <w:left w:val="single" w:sz="4" w:space="0" w:color="auto"/>
              <w:bottom w:val="single" w:sz="4" w:space="0" w:color="auto"/>
              <w:right w:val="nil"/>
            </w:tcBorders>
            <w:shd w:val="clear" w:color="auto" w:fill="FFFFFF"/>
          </w:tcPr>
          <w:p w14:paraId="46443201" w14:textId="77777777" w:rsidR="009B1005" w:rsidRPr="00F1143E" w:rsidRDefault="009B1005" w:rsidP="002F1C8B">
            <w:pPr>
              <w:spacing w:before="120"/>
              <w:rPr>
                <w:rFonts w:ascii="Arial" w:hAnsi="Arial" w:cs="Arial"/>
                <w:sz w:val="20"/>
              </w:rPr>
            </w:pPr>
            <w:r w:rsidRPr="00F1143E">
              <w:rPr>
                <w:rFonts w:ascii="Arial" w:hAnsi="Arial" w:cs="Arial"/>
                <w:sz w:val="20"/>
              </w:rPr>
              <w:t>Xã Yên Bồng</w:t>
            </w:r>
          </w:p>
        </w:tc>
        <w:tc>
          <w:tcPr>
            <w:tcW w:w="1139" w:type="pct"/>
            <w:tcBorders>
              <w:top w:val="single" w:sz="4" w:space="0" w:color="auto"/>
              <w:left w:val="single" w:sz="4" w:space="0" w:color="auto"/>
              <w:bottom w:val="single" w:sz="4" w:space="0" w:color="auto"/>
              <w:right w:val="nil"/>
            </w:tcBorders>
            <w:shd w:val="clear" w:color="auto" w:fill="FFFFFF"/>
          </w:tcPr>
          <w:p w14:paraId="413F2BA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2F797C1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0EDB58FF"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6CE7A27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w:t>
            </w:r>
          </w:p>
        </w:tc>
        <w:tc>
          <w:tcPr>
            <w:tcW w:w="2187" w:type="pct"/>
            <w:tcBorders>
              <w:top w:val="single" w:sz="4" w:space="0" w:color="auto"/>
              <w:left w:val="single" w:sz="4" w:space="0" w:color="auto"/>
              <w:bottom w:val="single" w:sz="4" w:space="0" w:color="auto"/>
              <w:right w:val="nil"/>
            </w:tcBorders>
            <w:shd w:val="clear" w:color="auto" w:fill="FFFFFF"/>
          </w:tcPr>
          <w:p w14:paraId="0D50AB2A" w14:textId="77777777" w:rsidR="009B1005" w:rsidRPr="00F1143E" w:rsidRDefault="009B1005" w:rsidP="002F1C8B">
            <w:pPr>
              <w:spacing w:before="120"/>
              <w:rPr>
                <w:rFonts w:ascii="Arial" w:hAnsi="Arial" w:cs="Arial"/>
                <w:sz w:val="20"/>
              </w:rPr>
            </w:pPr>
            <w:r w:rsidRPr="00F1143E">
              <w:rPr>
                <w:rFonts w:ascii="Arial" w:hAnsi="Arial" w:cs="Arial"/>
                <w:sz w:val="20"/>
              </w:rPr>
              <w:t>Xã An Bình</w:t>
            </w:r>
          </w:p>
        </w:tc>
        <w:tc>
          <w:tcPr>
            <w:tcW w:w="1139" w:type="pct"/>
            <w:tcBorders>
              <w:top w:val="single" w:sz="4" w:space="0" w:color="auto"/>
              <w:left w:val="single" w:sz="4" w:space="0" w:color="auto"/>
              <w:bottom w:val="single" w:sz="4" w:space="0" w:color="auto"/>
              <w:right w:val="nil"/>
            </w:tcBorders>
            <w:shd w:val="clear" w:color="auto" w:fill="FFFFFF"/>
          </w:tcPr>
          <w:p w14:paraId="6AC32E8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5CDC6A0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79D5F09A"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0FF1DDB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2187" w:type="pct"/>
            <w:tcBorders>
              <w:top w:val="single" w:sz="4" w:space="0" w:color="auto"/>
              <w:left w:val="single" w:sz="4" w:space="0" w:color="auto"/>
              <w:bottom w:val="single" w:sz="4" w:space="0" w:color="auto"/>
              <w:right w:val="nil"/>
            </w:tcBorders>
            <w:shd w:val="clear" w:color="auto" w:fill="FFFFFF"/>
          </w:tcPr>
          <w:p w14:paraId="4CD2ABD6" w14:textId="77777777" w:rsidR="009B1005" w:rsidRPr="00F1143E" w:rsidRDefault="009B1005" w:rsidP="002F1C8B">
            <w:pPr>
              <w:spacing w:before="120"/>
              <w:rPr>
                <w:rFonts w:ascii="Arial" w:hAnsi="Arial" w:cs="Arial"/>
                <w:sz w:val="20"/>
              </w:rPr>
            </w:pPr>
            <w:r w:rsidRPr="00F1143E">
              <w:rPr>
                <w:rFonts w:ascii="Arial" w:hAnsi="Arial" w:cs="Arial"/>
                <w:sz w:val="20"/>
              </w:rPr>
              <w:t>Xã Liên Hòa</w:t>
            </w:r>
          </w:p>
        </w:tc>
        <w:tc>
          <w:tcPr>
            <w:tcW w:w="1139" w:type="pct"/>
            <w:tcBorders>
              <w:top w:val="single" w:sz="4" w:space="0" w:color="auto"/>
              <w:left w:val="single" w:sz="4" w:space="0" w:color="auto"/>
              <w:bottom w:val="single" w:sz="4" w:space="0" w:color="auto"/>
              <w:right w:val="nil"/>
            </w:tcBorders>
            <w:shd w:val="clear" w:color="auto" w:fill="FFFFFF"/>
          </w:tcPr>
          <w:p w14:paraId="4917171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15DDD23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1723E4BC"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1F7C2A6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w:t>
            </w:r>
          </w:p>
        </w:tc>
        <w:tc>
          <w:tcPr>
            <w:tcW w:w="2187" w:type="pct"/>
            <w:tcBorders>
              <w:top w:val="single" w:sz="4" w:space="0" w:color="auto"/>
              <w:left w:val="single" w:sz="4" w:space="0" w:color="auto"/>
              <w:bottom w:val="single" w:sz="4" w:space="0" w:color="auto"/>
              <w:right w:val="nil"/>
            </w:tcBorders>
            <w:shd w:val="clear" w:color="auto" w:fill="FFFFFF"/>
          </w:tcPr>
          <w:p w14:paraId="79726409" w14:textId="77777777" w:rsidR="009B1005" w:rsidRPr="00F1143E" w:rsidRDefault="009B1005" w:rsidP="002F1C8B">
            <w:pPr>
              <w:spacing w:before="120"/>
              <w:rPr>
                <w:rFonts w:ascii="Arial" w:hAnsi="Arial" w:cs="Arial"/>
                <w:sz w:val="20"/>
              </w:rPr>
            </w:pPr>
            <w:r w:rsidRPr="00F1143E">
              <w:rPr>
                <w:rFonts w:ascii="Arial" w:hAnsi="Arial" w:cs="Arial"/>
                <w:sz w:val="20"/>
              </w:rPr>
              <w:t>Xã An Lạc</w:t>
            </w:r>
          </w:p>
        </w:tc>
        <w:tc>
          <w:tcPr>
            <w:tcW w:w="1139" w:type="pct"/>
            <w:tcBorders>
              <w:top w:val="single" w:sz="4" w:space="0" w:color="auto"/>
              <w:left w:val="single" w:sz="4" w:space="0" w:color="auto"/>
              <w:bottom w:val="single" w:sz="4" w:space="0" w:color="auto"/>
              <w:right w:val="nil"/>
            </w:tcBorders>
            <w:shd w:val="clear" w:color="auto" w:fill="FFFFFF"/>
          </w:tcPr>
          <w:p w14:paraId="3474B23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7BE4E4A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42D17C89"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570AB7A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w:t>
            </w:r>
          </w:p>
        </w:tc>
        <w:tc>
          <w:tcPr>
            <w:tcW w:w="2187" w:type="pct"/>
            <w:tcBorders>
              <w:top w:val="single" w:sz="4" w:space="0" w:color="auto"/>
              <w:left w:val="single" w:sz="4" w:space="0" w:color="auto"/>
              <w:bottom w:val="single" w:sz="4" w:space="0" w:color="auto"/>
              <w:right w:val="nil"/>
            </w:tcBorders>
            <w:shd w:val="clear" w:color="auto" w:fill="FFFFFF"/>
          </w:tcPr>
          <w:p w14:paraId="5134FDE0" w14:textId="77777777" w:rsidR="009B1005" w:rsidRPr="00F1143E" w:rsidRDefault="009B1005" w:rsidP="002F1C8B">
            <w:pPr>
              <w:spacing w:before="120"/>
              <w:rPr>
                <w:rFonts w:ascii="Arial" w:hAnsi="Arial" w:cs="Arial"/>
                <w:sz w:val="20"/>
              </w:rPr>
            </w:pPr>
            <w:r w:rsidRPr="00F1143E">
              <w:rPr>
                <w:rFonts w:ascii="Arial" w:hAnsi="Arial" w:cs="Arial"/>
                <w:sz w:val="20"/>
              </w:rPr>
              <w:t>Xã Hưng Thi</w:t>
            </w:r>
          </w:p>
        </w:tc>
        <w:tc>
          <w:tcPr>
            <w:tcW w:w="1139" w:type="pct"/>
            <w:tcBorders>
              <w:top w:val="single" w:sz="4" w:space="0" w:color="auto"/>
              <w:left w:val="single" w:sz="4" w:space="0" w:color="auto"/>
              <w:bottom w:val="single" w:sz="4" w:space="0" w:color="auto"/>
              <w:right w:val="nil"/>
            </w:tcBorders>
            <w:shd w:val="clear" w:color="auto" w:fill="FFFFFF"/>
          </w:tcPr>
          <w:p w14:paraId="78FC63A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0587B90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64039EF7"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79A3627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w:t>
            </w:r>
          </w:p>
        </w:tc>
        <w:tc>
          <w:tcPr>
            <w:tcW w:w="2187" w:type="pct"/>
            <w:tcBorders>
              <w:top w:val="single" w:sz="4" w:space="0" w:color="auto"/>
              <w:left w:val="single" w:sz="4" w:space="0" w:color="auto"/>
              <w:bottom w:val="single" w:sz="4" w:space="0" w:color="auto"/>
              <w:right w:val="nil"/>
            </w:tcBorders>
            <w:shd w:val="clear" w:color="auto" w:fill="FFFFFF"/>
          </w:tcPr>
          <w:p w14:paraId="0C047E9E" w14:textId="77777777" w:rsidR="009B1005" w:rsidRPr="00F1143E" w:rsidRDefault="009B1005" w:rsidP="002F1C8B">
            <w:pPr>
              <w:spacing w:before="120"/>
              <w:rPr>
                <w:rFonts w:ascii="Arial" w:hAnsi="Arial" w:cs="Arial"/>
                <w:sz w:val="20"/>
              </w:rPr>
            </w:pPr>
            <w:r w:rsidRPr="00F1143E">
              <w:rPr>
                <w:rFonts w:ascii="Arial" w:hAnsi="Arial" w:cs="Arial"/>
                <w:sz w:val="20"/>
              </w:rPr>
              <w:t>Xã Đồng Môn</w:t>
            </w:r>
          </w:p>
        </w:tc>
        <w:tc>
          <w:tcPr>
            <w:tcW w:w="1139" w:type="pct"/>
            <w:tcBorders>
              <w:top w:val="single" w:sz="4" w:space="0" w:color="auto"/>
              <w:left w:val="single" w:sz="4" w:space="0" w:color="auto"/>
              <w:bottom w:val="single" w:sz="4" w:space="0" w:color="auto"/>
              <w:right w:val="nil"/>
            </w:tcBorders>
            <w:shd w:val="clear" w:color="auto" w:fill="FFFFFF"/>
          </w:tcPr>
          <w:p w14:paraId="237A26B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202C714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1D1E6DB3"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79F65D91"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IX</w:t>
            </w:r>
          </w:p>
        </w:tc>
        <w:tc>
          <w:tcPr>
            <w:tcW w:w="2187" w:type="pct"/>
            <w:tcBorders>
              <w:top w:val="single" w:sz="4" w:space="0" w:color="auto"/>
              <w:left w:val="single" w:sz="4" w:space="0" w:color="auto"/>
              <w:bottom w:val="single" w:sz="4" w:space="0" w:color="auto"/>
              <w:right w:val="nil"/>
            </w:tcBorders>
            <w:shd w:val="clear" w:color="auto" w:fill="FFFFFF"/>
          </w:tcPr>
          <w:p w14:paraId="7B707CD5" w14:textId="77777777" w:rsidR="009B1005" w:rsidRPr="00F1143E" w:rsidRDefault="009B1005" w:rsidP="002F1C8B">
            <w:pPr>
              <w:spacing w:before="120"/>
              <w:rPr>
                <w:rFonts w:ascii="Arial" w:hAnsi="Arial" w:cs="Arial"/>
                <w:b/>
                <w:sz w:val="20"/>
              </w:rPr>
            </w:pPr>
            <w:r w:rsidRPr="00F1143E">
              <w:rPr>
                <w:rFonts w:ascii="Arial" w:hAnsi="Arial" w:cs="Arial"/>
                <w:b/>
                <w:sz w:val="20"/>
              </w:rPr>
              <w:t>HUYỆN KIM BÔI</w:t>
            </w:r>
          </w:p>
        </w:tc>
        <w:tc>
          <w:tcPr>
            <w:tcW w:w="1139" w:type="pct"/>
            <w:tcBorders>
              <w:top w:val="single" w:sz="4" w:space="0" w:color="auto"/>
              <w:left w:val="single" w:sz="4" w:space="0" w:color="auto"/>
              <w:bottom w:val="single" w:sz="4" w:space="0" w:color="auto"/>
              <w:right w:val="nil"/>
            </w:tcBorders>
            <w:shd w:val="clear" w:color="auto" w:fill="FFFFFF"/>
          </w:tcPr>
          <w:p w14:paraId="2571ECA5" w14:textId="77777777" w:rsidR="009B1005" w:rsidRPr="00F1143E" w:rsidRDefault="009B1005" w:rsidP="002F1C8B">
            <w:pPr>
              <w:spacing w:before="120"/>
              <w:jc w:val="center"/>
              <w:rPr>
                <w:rFonts w:ascii="Arial" w:hAnsi="Arial" w:cs="Arial"/>
                <w:sz w:val="20"/>
              </w:rPr>
            </w:pP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1E9033C2" w14:textId="77777777" w:rsidR="009B1005" w:rsidRPr="00F1143E" w:rsidRDefault="009B1005" w:rsidP="002F1C8B">
            <w:pPr>
              <w:spacing w:before="120"/>
              <w:jc w:val="center"/>
              <w:rPr>
                <w:rFonts w:ascii="Arial" w:hAnsi="Arial" w:cs="Arial"/>
                <w:sz w:val="20"/>
              </w:rPr>
            </w:pPr>
          </w:p>
        </w:tc>
      </w:tr>
      <w:tr w:rsidR="00F1143E" w:rsidRPr="00F1143E" w14:paraId="6B5778E1"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336325C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2187" w:type="pct"/>
            <w:tcBorders>
              <w:top w:val="single" w:sz="4" w:space="0" w:color="auto"/>
              <w:left w:val="single" w:sz="4" w:space="0" w:color="auto"/>
              <w:bottom w:val="single" w:sz="4" w:space="0" w:color="auto"/>
              <w:right w:val="nil"/>
            </w:tcBorders>
            <w:shd w:val="clear" w:color="auto" w:fill="FFFFFF"/>
          </w:tcPr>
          <w:p w14:paraId="7DADDEAB" w14:textId="77777777" w:rsidR="009B1005" w:rsidRPr="00F1143E" w:rsidRDefault="009B1005" w:rsidP="002F1C8B">
            <w:pPr>
              <w:spacing w:before="120"/>
              <w:rPr>
                <w:rFonts w:ascii="Arial" w:hAnsi="Arial" w:cs="Arial"/>
                <w:sz w:val="20"/>
              </w:rPr>
            </w:pPr>
            <w:r w:rsidRPr="00F1143E">
              <w:rPr>
                <w:rFonts w:ascii="Arial" w:hAnsi="Arial" w:cs="Arial"/>
                <w:sz w:val="20"/>
              </w:rPr>
              <w:t>Thị trấn Bo</w:t>
            </w:r>
          </w:p>
        </w:tc>
        <w:tc>
          <w:tcPr>
            <w:tcW w:w="1139" w:type="pct"/>
            <w:tcBorders>
              <w:top w:val="single" w:sz="4" w:space="0" w:color="auto"/>
              <w:left w:val="single" w:sz="4" w:space="0" w:color="auto"/>
              <w:bottom w:val="single" w:sz="4" w:space="0" w:color="auto"/>
              <w:right w:val="nil"/>
            </w:tcBorders>
            <w:shd w:val="clear" w:color="auto" w:fill="FFFFFF"/>
          </w:tcPr>
          <w:p w14:paraId="124444F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6016F23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170476F5"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15C5397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2187" w:type="pct"/>
            <w:tcBorders>
              <w:top w:val="single" w:sz="4" w:space="0" w:color="auto"/>
              <w:left w:val="single" w:sz="4" w:space="0" w:color="auto"/>
              <w:bottom w:val="single" w:sz="4" w:space="0" w:color="auto"/>
              <w:right w:val="nil"/>
            </w:tcBorders>
            <w:shd w:val="clear" w:color="auto" w:fill="FFFFFF"/>
          </w:tcPr>
          <w:p w14:paraId="4A3A4918" w14:textId="77777777" w:rsidR="009B1005" w:rsidRPr="00F1143E" w:rsidRDefault="009B1005" w:rsidP="002F1C8B">
            <w:pPr>
              <w:spacing w:before="120"/>
              <w:rPr>
                <w:rFonts w:ascii="Arial" w:hAnsi="Arial" w:cs="Arial"/>
                <w:sz w:val="20"/>
              </w:rPr>
            </w:pPr>
            <w:r w:rsidRPr="00F1143E">
              <w:rPr>
                <w:rFonts w:ascii="Arial" w:hAnsi="Arial" w:cs="Arial"/>
                <w:sz w:val="20"/>
              </w:rPr>
              <w:t>Xã Mỵ Hòa</w:t>
            </w:r>
          </w:p>
        </w:tc>
        <w:tc>
          <w:tcPr>
            <w:tcW w:w="1139" w:type="pct"/>
            <w:tcBorders>
              <w:top w:val="single" w:sz="4" w:space="0" w:color="auto"/>
              <w:left w:val="single" w:sz="4" w:space="0" w:color="auto"/>
              <w:bottom w:val="single" w:sz="4" w:space="0" w:color="auto"/>
              <w:right w:val="nil"/>
            </w:tcBorders>
            <w:shd w:val="clear" w:color="auto" w:fill="FFFFFF"/>
          </w:tcPr>
          <w:p w14:paraId="391306C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29F7805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16D1BC87"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2154628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2187" w:type="pct"/>
            <w:tcBorders>
              <w:top w:val="single" w:sz="4" w:space="0" w:color="auto"/>
              <w:left w:val="single" w:sz="4" w:space="0" w:color="auto"/>
              <w:bottom w:val="single" w:sz="4" w:space="0" w:color="auto"/>
              <w:right w:val="nil"/>
            </w:tcBorders>
            <w:shd w:val="clear" w:color="auto" w:fill="FFFFFF"/>
          </w:tcPr>
          <w:p w14:paraId="3D55BB5A" w14:textId="77777777" w:rsidR="009B1005" w:rsidRPr="00F1143E" w:rsidRDefault="009B1005" w:rsidP="002F1C8B">
            <w:pPr>
              <w:spacing w:before="120"/>
              <w:rPr>
                <w:rFonts w:ascii="Arial" w:hAnsi="Arial" w:cs="Arial"/>
                <w:sz w:val="20"/>
              </w:rPr>
            </w:pPr>
            <w:r w:rsidRPr="00F1143E">
              <w:rPr>
                <w:rFonts w:ascii="Arial" w:hAnsi="Arial" w:cs="Arial"/>
                <w:sz w:val="20"/>
              </w:rPr>
              <w:t>Xã Sào Báy</w:t>
            </w:r>
          </w:p>
        </w:tc>
        <w:tc>
          <w:tcPr>
            <w:tcW w:w="1139" w:type="pct"/>
            <w:tcBorders>
              <w:top w:val="single" w:sz="4" w:space="0" w:color="auto"/>
              <w:left w:val="single" w:sz="4" w:space="0" w:color="auto"/>
              <w:bottom w:val="single" w:sz="4" w:space="0" w:color="auto"/>
              <w:right w:val="nil"/>
            </w:tcBorders>
            <w:shd w:val="clear" w:color="auto" w:fill="FFFFFF"/>
          </w:tcPr>
          <w:p w14:paraId="1D01366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5290C49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1AA1B62E"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073A565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2187" w:type="pct"/>
            <w:tcBorders>
              <w:top w:val="single" w:sz="4" w:space="0" w:color="auto"/>
              <w:left w:val="single" w:sz="4" w:space="0" w:color="auto"/>
              <w:bottom w:val="single" w:sz="4" w:space="0" w:color="auto"/>
              <w:right w:val="nil"/>
            </w:tcBorders>
            <w:shd w:val="clear" w:color="auto" w:fill="FFFFFF"/>
          </w:tcPr>
          <w:p w14:paraId="640E4202" w14:textId="77777777" w:rsidR="009B1005" w:rsidRPr="00F1143E" w:rsidRDefault="009B1005" w:rsidP="002F1C8B">
            <w:pPr>
              <w:spacing w:before="120"/>
              <w:rPr>
                <w:rFonts w:ascii="Arial" w:hAnsi="Arial" w:cs="Arial"/>
                <w:sz w:val="20"/>
              </w:rPr>
            </w:pPr>
            <w:r w:rsidRPr="00F1143E">
              <w:rPr>
                <w:rFonts w:ascii="Arial" w:hAnsi="Arial" w:cs="Arial"/>
                <w:sz w:val="20"/>
              </w:rPr>
              <w:t>Xã Nam Thượng</w:t>
            </w:r>
          </w:p>
        </w:tc>
        <w:tc>
          <w:tcPr>
            <w:tcW w:w="1139" w:type="pct"/>
            <w:tcBorders>
              <w:top w:val="single" w:sz="4" w:space="0" w:color="auto"/>
              <w:left w:val="single" w:sz="4" w:space="0" w:color="auto"/>
              <w:bottom w:val="single" w:sz="4" w:space="0" w:color="auto"/>
              <w:right w:val="nil"/>
            </w:tcBorders>
            <w:shd w:val="clear" w:color="auto" w:fill="FFFFFF"/>
          </w:tcPr>
          <w:p w14:paraId="120725B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373F836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444F13DD"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48D6C46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2187" w:type="pct"/>
            <w:tcBorders>
              <w:top w:val="single" w:sz="4" w:space="0" w:color="auto"/>
              <w:left w:val="single" w:sz="4" w:space="0" w:color="auto"/>
              <w:bottom w:val="single" w:sz="4" w:space="0" w:color="auto"/>
              <w:right w:val="nil"/>
            </w:tcBorders>
            <w:shd w:val="clear" w:color="auto" w:fill="FFFFFF"/>
          </w:tcPr>
          <w:p w14:paraId="723A4889" w14:textId="77777777" w:rsidR="009B1005" w:rsidRPr="00F1143E" w:rsidRDefault="009B1005" w:rsidP="002F1C8B">
            <w:pPr>
              <w:spacing w:before="120"/>
              <w:rPr>
                <w:rFonts w:ascii="Arial" w:hAnsi="Arial" w:cs="Arial"/>
                <w:sz w:val="20"/>
              </w:rPr>
            </w:pPr>
            <w:r w:rsidRPr="00F1143E">
              <w:rPr>
                <w:rFonts w:ascii="Arial" w:hAnsi="Arial" w:cs="Arial"/>
                <w:sz w:val="20"/>
              </w:rPr>
              <w:t>Xã Hợp Kim</w:t>
            </w:r>
          </w:p>
        </w:tc>
        <w:tc>
          <w:tcPr>
            <w:tcW w:w="1139" w:type="pct"/>
            <w:tcBorders>
              <w:top w:val="single" w:sz="4" w:space="0" w:color="auto"/>
              <w:left w:val="single" w:sz="4" w:space="0" w:color="auto"/>
              <w:bottom w:val="single" w:sz="4" w:space="0" w:color="auto"/>
              <w:right w:val="nil"/>
            </w:tcBorders>
            <w:shd w:val="clear" w:color="auto" w:fill="FFFFFF"/>
          </w:tcPr>
          <w:p w14:paraId="40FD9FC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5CE7D12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7B685818"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28B9F18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2187" w:type="pct"/>
            <w:tcBorders>
              <w:top w:val="single" w:sz="4" w:space="0" w:color="auto"/>
              <w:left w:val="single" w:sz="4" w:space="0" w:color="auto"/>
              <w:bottom w:val="single" w:sz="4" w:space="0" w:color="auto"/>
              <w:right w:val="nil"/>
            </w:tcBorders>
            <w:shd w:val="clear" w:color="auto" w:fill="FFFFFF"/>
          </w:tcPr>
          <w:p w14:paraId="0074C07D" w14:textId="77777777" w:rsidR="009B1005" w:rsidRPr="00F1143E" w:rsidRDefault="009B1005" w:rsidP="002F1C8B">
            <w:pPr>
              <w:spacing w:before="120"/>
              <w:rPr>
                <w:rFonts w:ascii="Arial" w:hAnsi="Arial" w:cs="Arial"/>
                <w:sz w:val="20"/>
              </w:rPr>
            </w:pPr>
            <w:r w:rsidRPr="00F1143E">
              <w:rPr>
                <w:rFonts w:ascii="Arial" w:hAnsi="Arial" w:cs="Arial"/>
                <w:sz w:val="20"/>
              </w:rPr>
              <w:t>Xã Kim Bình</w:t>
            </w:r>
          </w:p>
        </w:tc>
        <w:tc>
          <w:tcPr>
            <w:tcW w:w="1139" w:type="pct"/>
            <w:tcBorders>
              <w:top w:val="single" w:sz="4" w:space="0" w:color="auto"/>
              <w:left w:val="single" w:sz="4" w:space="0" w:color="auto"/>
              <w:bottom w:val="single" w:sz="4" w:space="0" w:color="auto"/>
              <w:right w:val="nil"/>
            </w:tcBorders>
            <w:shd w:val="clear" w:color="auto" w:fill="FFFFFF"/>
          </w:tcPr>
          <w:p w14:paraId="1A091E1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6AD4A91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55C9BF68"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6D088CD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2187" w:type="pct"/>
            <w:tcBorders>
              <w:top w:val="single" w:sz="4" w:space="0" w:color="auto"/>
              <w:left w:val="single" w:sz="4" w:space="0" w:color="auto"/>
              <w:bottom w:val="single" w:sz="4" w:space="0" w:color="auto"/>
              <w:right w:val="nil"/>
            </w:tcBorders>
            <w:shd w:val="clear" w:color="auto" w:fill="FFFFFF"/>
          </w:tcPr>
          <w:p w14:paraId="7C114676" w14:textId="77777777" w:rsidR="009B1005" w:rsidRPr="00F1143E" w:rsidRDefault="009B1005" w:rsidP="002F1C8B">
            <w:pPr>
              <w:spacing w:before="120"/>
              <w:rPr>
                <w:rFonts w:ascii="Arial" w:hAnsi="Arial" w:cs="Arial"/>
                <w:sz w:val="20"/>
              </w:rPr>
            </w:pPr>
            <w:r w:rsidRPr="00F1143E">
              <w:rPr>
                <w:rFonts w:ascii="Arial" w:hAnsi="Arial" w:cs="Arial"/>
                <w:sz w:val="20"/>
              </w:rPr>
              <w:t>Xã Hạ Bì</w:t>
            </w:r>
          </w:p>
        </w:tc>
        <w:tc>
          <w:tcPr>
            <w:tcW w:w="1139" w:type="pct"/>
            <w:tcBorders>
              <w:top w:val="single" w:sz="4" w:space="0" w:color="auto"/>
              <w:left w:val="single" w:sz="4" w:space="0" w:color="auto"/>
              <w:bottom w:val="single" w:sz="4" w:space="0" w:color="auto"/>
              <w:right w:val="nil"/>
            </w:tcBorders>
            <w:shd w:val="clear" w:color="auto" w:fill="FFFFFF"/>
          </w:tcPr>
          <w:p w14:paraId="3DC91C0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6744CF1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46A448FC"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37C0E401" w14:textId="77777777" w:rsidR="009B1005" w:rsidRPr="00F1143E" w:rsidRDefault="009B1005" w:rsidP="002F1C8B">
            <w:pPr>
              <w:spacing w:before="120"/>
              <w:jc w:val="center"/>
              <w:rPr>
                <w:rFonts w:ascii="Arial" w:hAnsi="Arial" w:cs="Arial"/>
                <w:sz w:val="20"/>
              </w:rPr>
            </w:pPr>
            <w:r w:rsidRPr="00F1143E">
              <w:rPr>
                <w:rFonts w:ascii="Arial" w:hAnsi="Arial" w:cs="Arial"/>
                <w:sz w:val="20"/>
              </w:rPr>
              <w:lastRenderedPageBreak/>
              <w:t>8</w:t>
            </w:r>
          </w:p>
        </w:tc>
        <w:tc>
          <w:tcPr>
            <w:tcW w:w="2187" w:type="pct"/>
            <w:tcBorders>
              <w:top w:val="single" w:sz="4" w:space="0" w:color="auto"/>
              <w:left w:val="single" w:sz="4" w:space="0" w:color="auto"/>
              <w:bottom w:val="single" w:sz="4" w:space="0" w:color="auto"/>
              <w:right w:val="nil"/>
            </w:tcBorders>
            <w:shd w:val="clear" w:color="auto" w:fill="FFFFFF"/>
          </w:tcPr>
          <w:p w14:paraId="7DF7D16D" w14:textId="77777777" w:rsidR="009B1005" w:rsidRPr="00F1143E" w:rsidRDefault="009B1005" w:rsidP="002F1C8B">
            <w:pPr>
              <w:spacing w:before="120"/>
              <w:rPr>
                <w:rFonts w:ascii="Arial" w:hAnsi="Arial" w:cs="Arial"/>
                <w:sz w:val="20"/>
              </w:rPr>
            </w:pPr>
            <w:r w:rsidRPr="00F1143E">
              <w:rPr>
                <w:rFonts w:ascii="Arial" w:hAnsi="Arial" w:cs="Arial"/>
                <w:sz w:val="20"/>
              </w:rPr>
              <w:t>Xã Vĩnh Đồng</w:t>
            </w:r>
          </w:p>
        </w:tc>
        <w:tc>
          <w:tcPr>
            <w:tcW w:w="1139" w:type="pct"/>
            <w:tcBorders>
              <w:top w:val="single" w:sz="4" w:space="0" w:color="auto"/>
              <w:left w:val="single" w:sz="4" w:space="0" w:color="auto"/>
              <w:bottom w:val="single" w:sz="4" w:space="0" w:color="auto"/>
              <w:right w:val="nil"/>
            </w:tcBorders>
            <w:shd w:val="clear" w:color="auto" w:fill="FFFFFF"/>
          </w:tcPr>
          <w:p w14:paraId="272A455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1BB33FD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49B182A2"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2790C26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2187" w:type="pct"/>
            <w:tcBorders>
              <w:top w:val="single" w:sz="4" w:space="0" w:color="auto"/>
              <w:left w:val="single" w:sz="4" w:space="0" w:color="auto"/>
              <w:bottom w:val="single" w:sz="4" w:space="0" w:color="auto"/>
              <w:right w:val="nil"/>
            </w:tcBorders>
            <w:shd w:val="clear" w:color="auto" w:fill="FFFFFF"/>
          </w:tcPr>
          <w:p w14:paraId="777E3DCF" w14:textId="77777777" w:rsidR="009B1005" w:rsidRPr="00F1143E" w:rsidRDefault="009B1005" w:rsidP="002F1C8B">
            <w:pPr>
              <w:spacing w:before="120"/>
              <w:rPr>
                <w:rFonts w:ascii="Arial" w:hAnsi="Arial" w:cs="Arial"/>
                <w:sz w:val="20"/>
              </w:rPr>
            </w:pPr>
            <w:r w:rsidRPr="00F1143E">
              <w:rPr>
                <w:rFonts w:ascii="Arial" w:hAnsi="Arial" w:cs="Arial"/>
                <w:sz w:val="20"/>
              </w:rPr>
              <w:t>Xã Đông Bắc</w:t>
            </w:r>
          </w:p>
        </w:tc>
        <w:tc>
          <w:tcPr>
            <w:tcW w:w="1139" w:type="pct"/>
            <w:tcBorders>
              <w:top w:val="single" w:sz="4" w:space="0" w:color="auto"/>
              <w:left w:val="single" w:sz="4" w:space="0" w:color="auto"/>
              <w:bottom w:val="single" w:sz="4" w:space="0" w:color="auto"/>
              <w:right w:val="nil"/>
            </w:tcBorders>
            <w:shd w:val="clear" w:color="auto" w:fill="FFFFFF"/>
          </w:tcPr>
          <w:p w14:paraId="411612F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06E2E68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663F4B27"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39ED5B4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2187" w:type="pct"/>
            <w:tcBorders>
              <w:top w:val="single" w:sz="4" w:space="0" w:color="auto"/>
              <w:left w:val="single" w:sz="4" w:space="0" w:color="auto"/>
              <w:bottom w:val="single" w:sz="4" w:space="0" w:color="auto"/>
              <w:right w:val="nil"/>
            </w:tcBorders>
            <w:shd w:val="clear" w:color="auto" w:fill="FFFFFF"/>
          </w:tcPr>
          <w:p w14:paraId="61D408F0" w14:textId="77777777" w:rsidR="009B1005" w:rsidRPr="00F1143E" w:rsidRDefault="009B1005" w:rsidP="002F1C8B">
            <w:pPr>
              <w:spacing w:before="120"/>
              <w:rPr>
                <w:rFonts w:ascii="Arial" w:hAnsi="Arial" w:cs="Arial"/>
                <w:sz w:val="20"/>
              </w:rPr>
            </w:pPr>
            <w:r w:rsidRPr="00F1143E">
              <w:rPr>
                <w:rFonts w:ascii="Arial" w:hAnsi="Arial" w:cs="Arial"/>
                <w:sz w:val="20"/>
              </w:rPr>
              <w:t>Xã Vĩnh Tiến</w:t>
            </w:r>
          </w:p>
        </w:tc>
        <w:tc>
          <w:tcPr>
            <w:tcW w:w="1139" w:type="pct"/>
            <w:tcBorders>
              <w:top w:val="single" w:sz="4" w:space="0" w:color="auto"/>
              <w:left w:val="single" w:sz="4" w:space="0" w:color="auto"/>
              <w:bottom w:val="single" w:sz="4" w:space="0" w:color="auto"/>
              <w:right w:val="nil"/>
            </w:tcBorders>
            <w:shd w:val="clear" w:color="auto" w:fill="FFFFFF"/>
          </w:tcPr>
          <w:p w14:paraId="1E67BDF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0CEFCAA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571618E7"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2532FE1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w:t>
            </w:r>
          </w:p>
        </w:tc>
        <w:tc>
          <w:tcPr>
            <w:tcW w:w="2187" w:type="pct"/>
            <w:tcBorders>
              <w:top w:val="single" w:sz="4" w:space="0" w:color="auto"/>
              <w:left w:val="single" w:sz="4" w:space="0" w:color="auto"/>
              <w:bottom w:val="single" w:sz="4" w:space="0" w:color="auto"/>
              <w:right w:val="nil"/>
            </w:tcBorders>
            <w:shd w:val="clear" w:color="auto" w:fill="FFFFFF"/>
          </w:tcPr>
          <w:p w14:paraId="304BB4C5" w14:textId="77777777" w:rsidR="009B1005" w:rsidRPr="00F1143E" w:rsidRDefault="009B1005" w:rsidP="002F1C8B">
            <w:pPr>
              <w:spacing w:before="120"/>
              <w:rPr>
                <w:rFonts w:ascii="Arial" w:hAnsi="Arial" w:cs="Arial"/>
                <w:sz w:val="20"/>
              </w:rPr>
            </w:pPr>
            <w:r w:rsidRPr="00F1143E">
              <w:rPr>
                <w:rFonts w:ascii="Arial" w:hAnsi="Arial" w:cs="Arial"/>
                <w:sz w:val="20"/>
              </w:rPr>
              <w:t>Xã Tú Sơn</w:t>
            </w:r>
          </w:p>
        </w:tc>
        <w:tc>
          <w:tcPr>
            <w:tcW w:w="1139" w:type="pct"/>
            <w:tcBorders>
              <w:top w:val="single" w:sz="4" w:space="0" w:color="auto"/>
              <w:left w:val="single" w:sz="4" w:space="0" w:color="auto"/>
              <w:bottom w:val="single" w:sz="4" w:space="0" w:color="auto"/>
              <w:right w:val="nil"/>
            </w:tcBorders>
            <w:shd w:val="clear" w:color="auto" w:fill="FFFFFF"/>
          </w:tcPr>
          <w:p w14:paraId="6362A44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5A46541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28EDF9DA"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05C6487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2187" w:type="pct"/>
            <w:tcBorders>
              <w:top w:val="single" w:sz="4" w:space="0" w:color="auto"/>
              <w:left w:val="single" w:sz="4" w:space="0" w:color="auto"/>
              <w:bottom w:val="single" w:sz="4" w:space="0" w:color="auto"/>
              <w:right w:val="nil"/>
            </w:tcBorders>
            <w:shd w:val="clear" w:color="auto" w:fill="FFFFFF"/>
          </w:tcPr>
          <w:p w14:paraId="22D78C79" w14:textId="77777777" w:rsidR="009B1005" w:rsidRPr="00F1143E" w:rsidRDefault="009B1005" w:rsidP="002F1C8B">
            <w:pPr>
              <w:spacing w:before="120"/>
              <w:rPr>
                <w:rFonts w:ascii="Arial" w:hAnsi="Arial" w:cs="Arial"/>
                <w:sz w:val="20"/>
              </w:rPr>
            </w:pPr>
            <w:r w:rsidRPr="00F1143E">
              <w:rPr>
                <w:rFonts w:ascii="Arial" w:hAnsi="Arial" w:cs="Arial"/>
                <w:sz w:val="20"/>
              </w:rPr>
              <w:t>Xã Kim Bôi</w:t>
            </w:r>
          </w:p>
        </w:tc>
        <w:tc>
          <w:tcPr>
            <w:tcW w:w="1139" w:type="pct"/>
            <w:tcBorders>
              <w:top w:val="single" w:sz="4" w:space="0" w:color="auto"/>
              <w:left w:val="single" w:sz="4" w:space="0" w:color="auto"/>
              <w:bottom w:val="single" w:sz="4" w:space="0" w:color="auto"/>
              <w:right w:val="nil"/>
            </w:tcBorders>
            <w:shd w:val="clear" w:color="auto" w:fill="FFFFFF"/>
          </w:tcPr>
          <w:p w14:paraId="4234C61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7DA11D4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7D0B42A7"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4C96E2C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w:t>
            </w:r>
          </w:p>
        </w:tc>
        <w:tc>
          <w:tcPr>
            <w:tcW w:w="2187" w:type="pct"/>
            <w:tcBorders>
              <w:top w:val="single" w:sz="4" w:space="0" w:color="auto"/>
              <w:left w:val="single" w:sz="4" w:space="0" w:color="auto"/>
              <w:bottom w:val="single" w:sz="4" w:space="0" w:color="auto"/>
              <w:right w:val="nil"/>
            </w:tcBorders>
            <w:shd w:val="clear" w:color="auto" w:fill="FFFFFF"/>
          </w:tcPr>
          <w:p w14:paraId="5387E508" w14:textId="77777777" w:rsidR="009B1005" w:rsidRPr="00F1143E" w:rsidRDefault="009B1005" w:rsidP="002F1C8B">
            <w:pPr>
              <w:spacing w:before="120"/>
              <w:rPr>
                <w:rFonts w:ascii="Arial" w:hAnsi="Arial" w:cs="Arial"/>
                <w:sz w:val="20"/>
              </w:rPr>
            </w:pPr>
            <w:r w:rsidRPr="00F1143E">
              <w:rPr>
                <w:rFonts w:ascii="Arial" w:hAnsi="Arial" w:cs="Arial"/>
                <w:sz w:val="20"/>
              </w:rPr>
              <w:t>Xã Kim Truy</w:t>
            </w:r>
          </w:p>
        </w:tc>
        <w:tc>
          <w:tcPr>
            <w:tcW w:w="1139" w:type="pct"/>
            <w:tcBorders>
              <w:top w:val="single" w:sz="4" w:space="0" w:color="auto"/>
              <w:left w:val="single" w:sz="4" w:space="0" w:color="auto"/>
              <w:bottom w:val="single" w:sz="4" w:space="0" w:color="auto"/>
              <w:right w:val="nil"/>
            </w:tcBorders>
            <w:shd w:val="clear" w:color="auto" w:fill="FFFFFF"/>
          </w:tcPr>
          <w:p w14:paraId="1F6A48D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4B7906E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124527B2"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3409065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w:t>
            </w:r>
          </w:p>
        </w:tc>
        <w:tc>
          <w:tcPr>
            <w:tcW w:w="2187" w:type="pct"/>
            <w:tcBorders>
              <w:top w:val="single" w:sz="4" w:space="0" w:color="auto"/>
              <w:left w:val="single" w:sz="4" w:space="0" w:color="auto"/>
              <w:bottom w:val="single" w:sz="4" w:space="0" w:color="auto"/>
              <w:right w:val="nil"/>
            </w:tcBorders>
            <w:shd w:val="clear" w:color="auto" w:fill="FFFFFF"/>
          </w:tcPr>
          <w:p w14:paraId="5945133E" w14:textId="77777777" w:rsidR="009B1005" w:rsidRPr="00F1143E" w:rsidRDefault="009B1005" w:rsidP="002F1C8B">
            <w:pPr>
              <w:spacing w:before="120"/>
              <w:rPr>
                <w:rFonts w:ascii="Arial" w:hAnsi="Arial" w:cs="Arial"/>
                <w:sz w:val="20"/>
              </w:rPr>
            </w:pPr>
            <w:r w:rsidRPr="00F1143E">
              <w:rPr>
                <w:rFonts w:ascii="Arial" w:hAnsi="Arial" w:cs="Arial"/>
                <w:sz w:val="20"/>
              </w:rPr>
              <w:t>Xã Kim Sơn</w:t>
            </w:r>
          </w:p>
        </w:tc>
        <w:tc>
          <w:tcPr>
            <w:tcW w:w="1139" w:type="pct"/>
            <w:tcBorders>
              <w:top w:val="single" w:sz="4" w:space="0" w:color="auto"/>
              <w:left w:val="single" w:sz="4" w:space="0" w:color="auto"/>
              <w:bottom w:val="single" w:sz="4" w:space="0" w:color="auto"/>
              <w:right w:val="nil"/>
            </w:tcBorders>
            <w:shd w:val="clear" w:color="auto" w:fill="FFFFFF"/>
          </w:tcPr>
          <w:p w14:paraId="4A0010F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7F9856C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03FCF0A5"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02109BA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w:t>
            </w:r>
          </w:p>
        </w:tc>
        <w:tc>
          <w:tcPr>
            <w:tcW w:w="2187" w:type="pct"/>
            <w:tcBorders>
              <w:top w:val="single" w:sz="4" w:space="0" w:color="auto"/>
              <w:left w:val="single" w:sz="4" w:space="0" w:color="auto"/>
              <w:bottom w:val="single" w:sz="4" w:space="0" w:color="auto"/>
              <w:right w:val="nil"/>
            </w:tcBorders>
            <w:shd w:val="clear" w:color="auto" w:fill="FFFFFF"/>
          </w:tcPr>
          <w:p w14:paraId="522F194C" w14:textId="77777777" w:rsidR="009B1005" w:rsidRPr="00F1143E" w:rsidRDefault="009B1005" w:rsidP="002F1C8B">
            <w:pPr>
              <w:spacing w:before="120"/>
              <w:rPr>
                <w:rFonts w:ascii="Arial" w:hAnsi="Arial" w:cs="Arial"/>
                <w:sz w:val="20"/>
              </w:rPr>
            </w:pPr>
            <w:r w:rsidRPr="00F1143E">
              <w:rPr>
                <w:rFonts w:ascii="Arial" w:hAnsi="Arial" w:cs="Arial"/>
                <w:sz w:val="20"/>
              </w:rPr>
              <w:t>Xã Hợp Đồng</w:t>
            </w:r>
          </w:p>
        </w:tc>
        <w:tc>
          <w:tcPr>
            <w:tcW w:w="1139" w:type="pct"/>
            <w:tcBorders>
              <w:top w:val="single" w:sz="4" w:space="0" w:color="auto"/>
              <w:left w:val="single" w:sz="4" w:space="0" w:color="auto"/>
              <w:bottom w:val="single" w:sz="4" w:space="0" w:color="auto"/>
              <w:right w:val="nil"/>
            </w:tcBorders>
            <w:shd w:val="clear" w:color="auto" w:fill="FFFFFF"/>
          </w:tcPr>
          <w:p w14:paraId="73EA601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017516E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687D60CF"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19A8910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w:t>
            </w:r>
          </w:p>
        </w:tc>
        <w:tc>
          <w:tcPr>
            <w:tcW w:w="2187" w:type="pct"/>
            <w:tcBorders>
              <w:top w:val="single" w:sz="4" w:space="0" w:color="auto"/>
              <w:left w:val="single" w:sz="4" w:space="0" w:color="auto"/>
              <w:bottom w:val="single" w:sz="4" w:space="0" w:color="auto"/>
              <w:right w:val="nil"/>
            </w:tcBorders>
            <w:shd w:val="clear" w:color="auto" w:fill="FFFFFF"/>
          </w:tcPr>
          <w:p w14:paraId="72D1A460" w14:textId="77777777" w:rsidR="009B1005" w:rsidRPr="00F1143E" w:rsidRDefault="009B1005" w:rsidP="002F1C8B">
            <w:pPr>
              <w:spacing w:before="120"/>
              <w:rPr>
                <w:rFonts w:ascii="Arial" w:hAnsi="Arial" w:cs="Arial"/>
                <w:sz w:val="20"/>
              </w:rPr>
            </w:pPr>
            <w:r w:rsidRPr="00F1143E">
              <w:rPr>
                <w:rFonts w:ascii="Arial" w:hAnsi="Arial" w:cs="Arial"/>
                <w:sz w:val="20"/>
              </w:rPr>
              <w:t>Xã Sơn Thủy</w:t>
            </w:r>
          </w:p>
        </w:tc>
        <w:tc>
          <w:tcPr>
            <w:tcW w:w="1139" w:type="pct"/>
            <w:tcBorders>
              <w:top w:val="single" w:sz="4" w:space="0" w:color="auto"/>
              <w:left w:val="single" w:sz="4" w:space="0" w:color="auto"/>
              <w:bottom w:val="single" w:sz="4" w:space="0" w:color="auto"/>
              <w:right w:val="nil"/>
            </w:tcBorders>
            <w:shd w:val="clear" w:color="auto" w:fill="FFFFFF"/>
          </w:tcPr>
          <w:p w14:paraId="6F9BF31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4CC97AE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463818FE"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2CF7E46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w:t>
            </w:r>
          </w:p>
        </w:tc>
        <w:tc>
          <w:tcPr>
            <w:tcW w:w="2187" w:type="pct"/>
            <w:tcBorders>
              <w:top w:val="single" w:sz="4" w:space="0" w:color="auto"/>
              <w:left w:val="single" w:sz="4" w:space="0" w:color="auto"/>
              <w:bottom w:val="single" w:sz="4" w:space="0" w:color="auto"/>
              <w:right w:val="nil"/>
            </w:tcBorders>
            <w:shd w:val="clear" w:color="auto" w:fill="FFFFFF"/>
          </w:tcPr>
          <w:p w14:paraId="3D0313C6" w14:textId="77777777" w:rsidR="009B1005" w:rsidRPr="00F1143E" w:rsidRDefault="009B1005" w:rsidP="002F1C8B">
            <w:pPr>
              <w:spacing w:before="120"/>
              <w:rPr>
                <w:rFonts w:ascii="Arial" w:hAnsi="Arial" w:cs="Arial"/>
                <w:sz w:val="20"/>
              </w:rPr>
            </w:pPr>
            <w:r w:rsidRPr="00F1143E">
              <w:rPr>
                <w:rFonts w:ascii="Arial" w:hAnsi="Arial" w:cs="Arial"/>
                <w:sz w:val="20"/>
              </w:rPr>
              <w:t>Xã Bình Sơn</w:t>
            </w:r>
          </w:p>
        </w:tc>
        <w:tc>
          <w:tcPr>
            <w:tcW w:w="1139" w:type="pct"/>
            <w:tcBorders>
              <w:top w:val="single" w:sz="4" w:space="0" w:color="auto"/>
              <w:left w:val="single" w:sz="4" w:space="0" w:color="auto"/>
              <w:bottom w:val="single" w:sz="4" w:space="0" w:color="auto"/>
              <w:right w:val="nil"/>
            </w:tcBorders>
            <w:shd w:val="clear" w:color="auto" w:fill="FFFFFF"/>
          </w:tcPr>
          <w:p w14:paraId="3A1A552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1F421BF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58E4FDBC"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7123939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w:t>
            </w:r>
          </w:p>
        </w:tc>
        <w:tc>
          <w:tcPr>
            <w:tcW w:w="2187" w:type="pct"/>
            <w:tcBorders>
              <w:top w:val="single" w:sz="4" w:space="0" w:color="auto"/>
              <w:left w:val="single" w:sz="4" w:space="0" w:color="auto"/>
              <w:bottom w:val="single" w:sz="4" w:space="0" w:color="auto"/>
              <w:right w:val="nil"/>
            </w:tcBorders>
            <w:shd w:val="clear" w:color="auto" w:fill="FFFFFF"/>
          </w:tcPr>
          <w:p w14:paraId="7CE15D4B" w14:textId="77777777" w:rsidR="009B1005" w:rsidRPr="00F1143E" w:rsidRDefault="009B1005" w:rsidP="002F1C8B">
            <w:pPr>
              <w:spacing w:before="120"/>
              <w:rPr>
                <w:rFonts w:ascii="Arial" w:hAnsi="Arial" w:cs="Arial"/>
                <w:sz w:val="20"/>
              </w:rPr>
            </w:pPr>
            <w:r w:rsidRPr="00F1143E">
              <w:rPr>
                <w:rFonts w:ascii="Arial" w:hAnsi="Arial" w:cs="Arial"/>
                <w:sz w:val="20"/>
              </w:rPr>
              <w:t>Xã Nật Sơn</w:t>
            </w:r>
          </w:p>
        </w:tc>
        <w:tc>
          <w:tcPr>
            <w:tcW w:w="1139" w:type="pct"/>
            <w:tcBorders>
              <w:top w:val="single" w:sz="4" w:space="0" w:color="auto"/>
              <w:left w:val="single" w:sz="4" w:space="0" w:color="auto"/>
              <w:bottom w:val="single" w:sz="4" w:space="0" w:color="auto"/>
              <w:right w:val="nil"/>
            </w:tcBorders>
            <w:shd w:val="clear" w:color="auto" w:fill="FFFFFF"/>
          </w:tcPr>
          <w:p w14:paraId="6CC4FFD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5C9846E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2DAEC3BE"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63E6EBC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w:t>
            </w:r>
          </w:p>
        </w:tc>
        <w:tc>
          <w:tcPr>
            <w:tcW w:w="2187" w:type="pct"/>
            <w:tcBorders>
              <w:top w:val="single" w:sz="4" w:space="0" w:color="auto"/>
              <w:left w:val="single" w:sz="4" w:space="0" w:color="auto"/>
              <w:bottom w:val="single" w:sz="4" w:space="0" w:color="auto"/>
              <w:right w:val="nil"/>
            </w:tcBorders>
            <w:shd w:val="clear" w:color="auto" w:fill="FFFFFF"/>
          </w:tcPr>
          <w:p w14:paraId="2CEF8935" w14:textId="77777777" w:rsidR="009B1005" w:rsidRPr="00F1143E" w:rsidRDefault="009B1005" w:rsidP="002F1C8B">
            <w:pPr>
              <w:spacing w:before="120"/>
              <w:rPr>
                <w:rFonts w:ascii="Arial" w:hAnsi="Arial" w:cs="Arial"/>
                <w:sz w:val="20"/>
              </w:rPr>
            </w:pPr>
            <w:r w:rsidRPr="00F1143E">
              <w:rPr>
                <w:rFonts w:ascii="Arial" w:hAnsi="Arial" w:cs="Arial"/>
                <w:sz w:val="20"/>
              </w:rPr>
              <w:t>Xã Hùng Tiến</w:t>
            </w:r>
          </w:p>
        </w:tc>
        <w:tc>
          <w:tcPr>
            <w:tcW w:w="1139" w:type="pct"/>
            <w:tcBorders>
              <w:top w:val="single" w:sz="4" w:space="0" w:color="auto"/>
              <w:left w:val="single" w:sz="4" w:space="0" w:color="auto"/>
              <w:bottom w:val="single" w:sz="4" w:space="0" w:color="auto"/>
              <w:right w:val="nil"/>
            </w:tcBorders>
            <w:shd w:val="clear" w:color="auto" w:fill="FFFFFF"/>
          </w:tcPr>
          <w:p w14:paraId="7C6F894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5DF2262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7A623246"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2498297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w:t>
            </w:r>
          </w:p>
        </w:tc>
        <w:tc>
          <w:tcPr>
            <w:tcW w:w="2187" w:type="pct"/>
            <w:tcBorders>
              <w:top w:val="single" w:sz="4" w:space="0" w:color="auto"/>
              <w:left w:val="single" w:sz="4" w:space="0" w:color="auto"/>
              <w:bottom w:val="single" w:sz="4" w:space="0" w:color="auto"/>
              <w:right w:val="nil"/>
            </w:tcBorders>
            <w:shd w:val="clear" w:color="auto" w:fill="FFFFFF"/>
          </w:tcPr>
          <w:p w14:paraId="7C7C759A" w14:textId="77777777" w:rsidR="009B1005" w:rsidRPr="00F1143E" w:rsidRDefault="009B1005" w:rsidP="002F1C8B">
            <w:pPr>
              <w:spacing w:before="120"/>
              <w:rPr>
                <w:rFonts w:ascii="Arial" w:hAnsi="Arial" w:cs="Arial"/>
                <w:sz w:val="20"/>
              </w:rPr>
            </w:pPr>
            <w:r w:rsidRPr="00F1143E">
              <w:rPr>
                <w:rFonts w:ascii="Arial" w:hAnsi="Arial" w:cs="Arial"/>
                <w:sz w:val="20"/>
              </w:rPr>
              <w:t>Xã Kim Tiến</w:t>
            </w:r>
          </w:p>
        </w:tc>
        <w:tc>
          <w:tcPr>
            <w:tcW w:w="1139" w:type="pct"/>
            <w:tcBorders>
              <w:top w:val="single" w:sz="4" w:space="0" w:color="auto"/>
              <w:left w:val="single" w:sz="4" w:space="0" w:color="auto"/>
              <w:bottom w:val="single" w:sz="4" w:space="0" w:color="auto"/>
              <w:right w:val="nil"/>
            </w:tcBorders>
            <w:shd w:val="clear" w:color="auto" w:fill="FFFFFF"/>
          </w:tcPr>
          <w:p w14:paraId="4DB882F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3A8423E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1C864F6A"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242FB41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w:t>
            </w:r>
          </w:p>
        </w:tc>
        <w:tc>
          <w:tcPr>
            <w:tcW w:w="2187" w:type="pct"/>
            <w:tcBorders>
              <w:top w:val="single" w:sz="4" w:space="0" w:color="auto"/>
              <w:left w:val="single" w:sz="4" w:space="0" w:color="auto"/>
              <w:bottom w:val="single" w:sz="4" w:space="0" w:color="auto"/>
              <w:right w:val="nil"/>
            </w:tcBorders>
            <w:shd w:val="clear" w:color="auto" w:fill="FFFFFF"/>
          </w:tcPr>
          <w:p w14:paraId="551BEE21" w14:textId="77777777" w:rsidR="009B1005" w:rsidRPr="00F1143E" w:rsidRDefault="009B1005" w:rsidP="002F1C8B">
            <w:pPr>
              <w:spacing w:before="120"/>
              <w:rPr>
                <w:rFonts w:ascii="Arial" w:hAnsi="Arial" w:cs="Arial"/>
                <w:sz w:val="20"/>
              </w:rPr>
            </w:pPr>
            <w:r w:rsidRPr="00F1143E">
              <w:rPr>
                <w:rFonts w:ascii="Arial" w:hAnsi="Arial" w:cs="Arial"/>
                <w:sz w:val="20"/>
              </w:rPr>
              <w:t>Xã Bắc Sơn</w:t>
            </w:r>
          </w:p>
        </w:tc>
        <w:tc>
          <w:tcPr>
            <w:tcW w:w="1139" w:type="pct"/>
            <w:tcBorders>
              <w:top w:val="single" w:sz="4" w:space="0" w:color="auto"/>
              <w:left w:val="single" w:sz="4" w:space="0" w:color="auto"/>
              <w:bottom w:val="single" w:sz="4" w:space="0" w:color="auto"/>
              <w:right w:val="nil"/>
            </w:tcBorders>
            <w:shd w:val="clear" w:color="auto" w:fill="FFFFFF"/>
          </w:tcPr>
          <w:p w14:paraId="2B8B4EC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1A5A7D5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7D44DBA4"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67A157D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w:t>
            </w:r>
          </w:p>
        </w:tc>
        <w:tc>
          <w:tcPr>
            <w:tcW w:w="2187" w:type="pct"/>
            <w:tcBorders>
              <w:top w:val="single" w:sz="4" w:space="0" w:color="auto"/>
              <w:left w:val="single" w:sz="4" w:space="0" w:color="auto"/>
              <w:bottom w:val="single" w:sz="4" w:space="0" w:color="auto"/>
              <w:right w:val="nil"/>
            </w:tcBorders>
            <w:shd w:val="clear" w:color="auto" w:fill="FFFFFF"/>
          </w:tcPr>
          <w:p w14:paraId="33B2E39D" w14:textId="77777777" w:rsidR="009B1005" w:rsidRPr="00F1143E" w:rsidRDefault="009B1005" w:rsidP="002F1C8B">
            <w:pPr>
              <w:spacing w:before="120"/>
              <w:rPr>
                <w:rFonts w:ascii="Arial" w:hAnsi="Arial" w:cs="Arial"/>
                <w:sz w:val="20"/>
              </w:rPr>
            </w:pPr>
            <w:r w:rsidRPr="00F1143E">
              <w:rPr>
                <w:rFonts w:ascii="Arial" w:hAnsi="Arial" w:cs="Arial"/>
                <w:sz w:val="20"/>
              </w:rPr>
              <w:t>Xã Thượng Bì</w:t>
            </w:r>
          </w:p>
        </w:tc>
        <w:tc>
          <w:tcPr>
            <w:tcW w:w="1139" w:type="pct"/>
            <w:tcBorders>
              <w:top w:val="single" w:sz="4" w:space="0" w:color="auto"/>
              <w:left w:val="single" w:sz="4" w:space="0" w:color="auto"/>
              <w:bottom w:val="single" w:sz="4" w:space="0" w:color="auto"/>
              <w:right w:val="nil"/>
            </w:tcBorders>
            <w:shd w:val="clear" w:color="auto" w:fill="FFFFFF"/>
          </w:tcPr>
          <w:p w14:paraId="70D2CD1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621290A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5A6DE412"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55AB158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23</w:t>
            </w:r>
          </w:p>
        </w:tc>
        <w:tc>
          <w:tcPr>
            <w:tcW w:w="2187" w:type="pct"/>
            <w:tcBorders>
              <w:top w:val="single" w:sz="4" w:space="0" w:color="auto"/>
              <w:left w:val="single" w:sz="4" w:space="0" w:color="auto"/>
              <w:bottom w:val="single" w:sz="4" w:space="0" w:color="auto"/>
              <w:right w:val="nil"/>
            </w:tcBorders>
            <w:shd w:val="clear" w:color="auto" w:fill="FFFFFF"/>
          </w:tcPr>
          <w:p w14:paraId="1F655B5F" w14:textId="77777777" w:rsidR="009B1005" w:rsidRPr="00F1143E" w:rsidRDefault="009B1005" w:rsidP="002F1C8B">
            <w:pPr>
              <w:spacing w:before="120"/>
              <w:rPr>
                <w:rFonts w:ascii="Arial" w:hAnsi="Arial" w:cs="Arial"/>
                <w:sz w:val="20"/>
              </w:rPr>
            </w:pPr>
            <w:r w:rsidRPr="00F1143E">
              <w:rPr>
                <w:rFonts w:ascii="Arial" w:hAnsi="Arial" w:cs="Arial"/>
                <w:sz w:val="20"/>
              </w:rPr>
              <w:t>Xã Trung Bì</w:t>
            </w:r>
          </w:p>
        </w:tc>
        <w:tc>
          <w:tcPr>
            <w:tcW w:w="1139" w:type="pct"/>
            <w:tcBorders>
              <w:top w:val="single" w:sz="4" w:space="0" w:color="auto"/>
              <w:left w:val="single" w:sz="4" w:space="0" w:color="auto"/>
              <w:bottom w:val="single" w:sz="4" w:space="0" w:color="auto"/>
              <w:right w:val="nil"/>
            </w:tcBorders>
            <w:shd w:val="clear" w:color="auto" w:fill="FFFFFF"/>
          </w:tcPr>
          <w:p w14:paraId="0E6F0D0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5552896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21B15BA7"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44D3747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w:t>
            </w:r>
          </w:p>
        </w:tc>
        <w:tc>
          <w:tcPr>
            <w:tcW w:w="2187" w:type="pct"/>
            <w:tcBorders>
              <w:top w:val="single" w:sz="4" w:space="0" w:color="auto"/>
              <w:left w:val="single" w:sz="4" w:space="0" w:color="auto"/>
              <w:bottom w:val="single" w:sz="4" w:space="0" w:color="auto"/>
              <w:right w:val="nil"/>
            </w:tcBorders>
            <w:shd w:val="clear" w:color="auto" w:fill="FFFFFF"/>
          </w:tcPr>
          <w:p w14:paraId="7F27983F" w14:textId="77777777" w:rsidR="009B1005" w:rsidRPr="00F1143E" w:rsidRDefault="009B1005" w:rsidP="002F1C8B">
            <w:pPr>
              <w:spacing w:before="120"/>
              <w:rPr>
                <w:rFonts w:ascii="Arial" w:hAnsi="Arial" w:cs="Arial"/>
                <w:sz w:val="20"/>
              </w:rPr>
            </w:pPr>
            <w:r w:rsidRPr="00F1143E">
              <w:rPr>
                <w:rFonts w:ascii="Arial" w:hAnsi="Arial" w:cs="Arial"/>
                <w:sz w:val="20"/>
              </w:rPr>
              <w:t>Xã Thượng Tiến</w:t>
            </w:r>
          </w:p>
        </w:tc>
        <w:tc>
          <w:tcPr>
            <w:tcW w:w="1139" w:type="pct"/>
            <w:tcBorders>
              <w:top w:val="single" w:sz="4" w:space="0" w:color="auto"/>
              <w:left w:val="single" w:sz="4" w:space="0" w:color="auto"/>
              <w:bottom w:val="single" w:sz="4" w:space="0" w:color="auto"/>
              <w:right w:val="nil"/>
            </w:tcBorders>
            <w:shd w:val="clear" w:color="auto" w:fill="FFFFFF"/>
          </w:tcPr>
          <w:p w14:paraId="2D08B0B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4170DBE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55A7CB9A"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2C15DFA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c>
          <w:tcPr>
            <w:tcW w:w="2187" w:type="pct"/>
            <w:tcBorders>
              <w:top w:val="single" w:sz="4" w:space="0" w:color="auto"/>
              <w:left w:val="single" w:sz="4" w:space="0" w:color="auto"/>
              <w:bottom w:val="single" w:sz="4" w:space="0" w:color="auto"/>
              <w:right w:val="nil"/>
            </w:tcBorders>
            <w:shd w:val="clear" w:color="auto" w:fill="FFFFFF"/>
          </w:tcPr>
          <w:p w14:paraId="5E30BB50" w14:textId="77777777" w:rsidR="009B1005" w:rsidRPr="00F1143E" w:rsidRDefault="009B1005" w:rsidP="002F1C8B">
            <w:pPr>
              <w:spacing w:before="120"/>
              <w:rPr>
                <w:rFonts w:ascii="Arial" w:hAnsi="Arial" w:cs="Arial"/>
                <w:sz w:val="20"/>
              </w:rPr>
            </w:pPr>
            <w:r w:rsidRPr="00F1143E">
              <w:rPr>
                <w:rFonts w:ascii="Arial" w:hAnsi="Arial" w:cs="Arial"/>
                <w:sz w:val="20"/>
              </w:rPr>
              <w:t>Xã Đú Sáng</w:t>
            </w:r>
          </w:p>
        </w:tc>
        <w:tc>
          <w:tcPr>
            <w:tcW w:w="1139" w:type="pct"/>
            <w:tcBorders>
              <w:top w:val="single" w:sz="4" w:space="0" w:color="auto"/>
              <w:left w:val="single" w:sz="4" w:space="0" w:color="auto"/>
              <w:bottom w:val="single" w:sz="4" w:space="0" w:color="auto"/>
              <w:right w:val="nil"/>
            </w:tcBorders>
            <w:shd w:val="clear" w:color="auto" w:fill="FFFFFF"/>
          </w:tcPr>
          <w:p w14:paraId="0E8EE32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1AAC0E2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671A225D"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213AC03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w:t>
            </w:r>
          </w:p>
        </w:tc>
        <w:tc>
          <w:tcPr>
            <w:tcW w:w="2187" w:type="pct"/>
            <w:tcBorders>
              <w:top w:val="single" w:sz="4" w:space="0" w:color="auto"/>
              <w:left w:val="single" w:sz="4" w:space="0" w:color="auto"/>
              <w:bottom w:val="single" w:sz="4" w:space="0" w:color="auto"/>
              <w:right w:val="nil"/>
            </w:tcBorders>
            <w:shd w:val="clear" w:color="auto" w:fill="FFFFFF"/>
          </w:tcPr>
          <w:p w14:paraId="65EBEB32" w14:textId="77777777" w:rsidR="009B1005" w:rsidRPr="00F1143E" w:rsidRDefault="009B1005" w:rsidP="002F1C8B">
            <w:pPr>
              <w:spacing w:before="120"/>
              <w:rPr>
                <w:rFonts w:ascii="Arial" w:hAnsi="Arial" w:cs="Arial"/>
                <w:sz w:val="20"/>
              </w:rPr>
            </w:pPr>
            <w:r w:rsidRPr="00F1143E">
              <w:rPr>
                <w:rFonts w:ascii="Arial" w:hAnsi="Arial" w:cs="Arial"/>
                <w:sz w:val="20"/>
              </w:rPr>
              <w:t>Xã Nuông Dăm</w:t>
            </w:r>
          </w:p>
        </w:tc>
        <w:tc>
          <w:tcPr>
            <w:tcW w:w="1139" w:type="pct"/>
            <w:tcBorders>
              <w:top w:val="single" w:sz="4" w:space="0" w:color="auto"/>
              <w:left w:val="single" w:sz="4" w:space="0" w:color="auto"/>
              <w:bottom w:val="single" w:sz="4" w:space="0" w:color="auto"/>
              <w:right w:val="nil"/>
            </w:tcBorders>
            <w:shd w:val="clear" w:color="auto" w:fill="FFFFFF"/>
          </w:tcPr>
          <w:p w14:paraId="26AABD6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7F2FC80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33ED6C79"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70A5380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27</w:t>
            </w:r>
          </w:p>
        </w:tc>
        <w:tc>
          <w:tcPr>
            <w:tcW w:w="2187" w:type="pct"/>
            <w:tcBorders>
              <w:top w:val="single" w:sz="4" w:space="0" w:color="auto"/>
              <w:left w:val="single" w:sz="4" w:space="0" w:color="auto"/>
              <w:bottom w:val="single" w:sz="4" w:space="0" w:color="auto"/>
              <w:right w:val="nil"/>
            </w:tcBorders>
            <w:shd w:val="clear" w:color="auto" w:fill="FFFFFF"/>
          </w:tcPr>
          <w:p w14:paraId="0D625FA0" w14:textId="77777777" w:rsidR="009B1005" w:rsidRPr="00F1143E" w:rsidRDefault="009B1005" w:rsidP="002F1C8B">
            <w:pPr>
              <w:spacing w:before="120"/>
              <w:rPr>
                <w:rFonts w:ascii="Arial" w:hAnsi="Arial" w:cs="Arial"/>
                <w:sz w:val="20"/>
              </w:rPr>
            </w:pPr>
            <w:r w:rsidRPr="00F1143E">
              <w:rPr>
                <w:rFonts w:ascii="Arial" w:hAnsi="Arial" w:cs="Arial"/>
                <w:sz w:val="20"/>
              </w:rPr>
              <w:t>Xã Cuối Hạ</w:t>
            </w:r>
          </w:p>
        </w:tc>
        <w:tc>
          <w:tcPr>
            <w:tcW w:w="1139" w:type="pct"/>
            <w:tcBorders>
              <w:top w:val="single" w:sz="4" w:space="0" w:color="auto"/>
              <w:left w:val="single" w:sz="4" w:space="0" w:color="auto"/>
              <w:bottom w:val="single" w:sz="4" w:space="0" w:color="auto"/>
              <w:right w:val="nil"/>
            </w:tcBorders>
            <w:shd w:val="clear" w:color="auto" w:fill="FFFFFF"/>
          </w:tcPr>
          <w:p w14:paraId="11FB27E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6B36E49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52112C54"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3667272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28</w:t>
            </w:r>
          </w:p>
        </w:tc>
        <w:tc>
          <w:tcPr>
            <w:tcW w:w="2187" w:type="pct"/>
            <w:tcBorders>
              <w:top w:val="single" w:sz="4" w:space="0" w:color="auto"/>
              <w:left w:val="single" w:sz="4" w:space="0" w:color="auto"/>
              <w:bottom w:val="single" w:sz="4" w:space="0" w:color="auto"/>
              <w:right w:val="nil"/>
            </w:tcBorders>
            <w:shd w:val="clear" w:color="auto" w:fill="FFFFFF"/>
          </w:tcPr>
          <w:p w14:paraId="2E563B7E" w14:textId="77777777" w:rsidR="009B1005" w:rsidRPr="00F1143E" w:rsidRDefault="009B1005" w:rsidP="002F1C8B">
            <w:pPr>
              <w:spacing w:before="120"/>
              <w:rPr>
                <w:rFonts w:ascii="Arial" w:hAnsi="Arial" w:cs="Arial"/>
                <w:sz w:val="20"/>
              </w:rPr>
            </w:pPr>
            <w:r w:rsidRPr="00F1143E">
              <w:rPr>
                <w:rFonts w:ascii="Arial" w:hAnsi="Arial" w:cs="Arial"/>
                <w:sz w:val="20"/>
              </w:rPr>
              <w:t>Xã Lập Chiệng</w:t>
            </w:r>
          </w:p>
        </w:tc>
        <w:tc>
          <w:tcPr>
            <w:tcW w:w="1139" w:type="pct"/>
            <w:tcBorders>
              <w:top w:val="single" w:sz="4" w:space="0" w:color="auto"/>
              <w:left w:val="single" w:sz="4" w:space="0" w:color="auto"/>
              <w:bottom w:val="single" w:sz="4" w:space="0" w:color="auto"/>
              <w:right w:val="nil"/>
            </w:tcBorders>
            <w:shd w:val="clear" w:color="auto" w:fill="FFFFFF"/>
          </w:tcPr>
          <w:p w14:paraId="3D35245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3ABF259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r>
      <w:tr w:rsidR="00F1143E" w:rsidRPr="00F1143E" w14:paraId="0814CBA3"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77DE67A2"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X</w:t>
            </w:r>
          </w:p>
        </w:tc>
        <w:tc>
          <w:tcPr>
            <w:tcW w:w="2187" w:type="pct"/>
            <w:tcBorders>
              <w:top w:val="single" w:sz="4" w:space="0" w:color="auto"/>
              <w:left w:val="single" w:sz="4" w:space="0" w:color="auto"/>
              <w:bottom w:val="single" w:sz="4" w:space="0" w:color="auto"/>
              <w:right w:val="nil"/>
            </w:tcBorders>
            <w:shd w:val="clear" w:color="auto" w:fill="FFFFFF"/>
          </w:tcPr>
          <w:p w14:paraId="2A3A98E1" w14:textId="77777777" w:rsidR="009B1005" w:rsidRPr="00F1143E" w:rsidRDefault="009B1005" w:rsidP="002F1C8B">
            <w:pPr>
              <w:spacing w:before="120"/>
              <w:rPr>
                <w:rFonts w:ascii="Arial" w:hAnsi="Arial" w:cs="Arial"/>
                <w:b/>
                <w:sz w:val="20"/>
              </w:rPr>
            </w:pPr>
            <w:r w:rsidRPr="00F1143E">
              <w:rPr>
                <w:rFonts w:ascii="Arial" w:hAnsi="Arial" w:cs="Arial"/>
                <w:b/>
                <w:sz w:val="20"/>
              </w:rPr>
              <w:t>HUYỆN YÊN THỦY</w:t>
            </w:r>
          </w:p>
        </w:tc>
        <w:tc>
          <w:tcPr>
            <w:tcW w:w="1139" w:type="pct"/>
            <w:tcBorders>
              <w:top w:val="single" w:sz="4" w:space="0" w:color="auto"/>
              <w:left w:val="single" w:sz="4" w:space="0" w:color="auto"/>
              <w:bottom w:val="single" w:sz="4" w:space="0" w:color="auto"/>
              <w:right w:val="nil"/>
            </w:tcBorders>
            <w:shd w:val="clear" w:color="auto" w:fill="FFFFFF"/>
          </w:tcPr>
          <w:p w14:paraId="2507C04A" w14:textId="77777777" w:rsidR="009B1005" w:rsidRPr="00F1143E" w:rsidRDefault="009B1005" w:rsidP="002F1C8B">
            <w:pPr>
              <w:spacing w:before="120"/>
              <w:jc w:val="center"/>
              <w:rPr>
                <w:rFonts w:ascii="Arial" w:hAnsi="Arial" w:cs="Arial"/>
                <w:sz w:val="20"/>
              </w:rPr>
            </w:pP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3568947A" w14:textId="77777777" w:rsidR="009B1005" w:rsidRPr="00F1143E" w:rsidRDefault="009B1005" w:rsidP="002F1C8B">
            <w:pPr>
              <w:spacing w:before="120"/>
              <w:jc w:val="center"/>
              <w:rPr>
                <w:rFonts w:ascii="Arial" w:hAnsi="Arial" w:cs="Arial"/>
                <w:sz w:val="20"/>
              </w:rPr>
            </w:pPr>
          </w:p>
        </w:tc>
      </w:tr>
      <w:tr w:rsidR="00F1143E" w:rsidRPr="00F1143E" w14:paraId="6D30A014"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20D4F25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2187" w:type="pct"/>
            <w:tcBorders>
              <w:top w:val="single" w:sz="4" w:space="0" w:color="auto"/>
              <w:left w:val="single" w:sz="4" w:space="0" w:color="auto"/>
              <w:bottom w:val="single" w:sz="4" w:space="0" w:color="auto"/>
              <w:right w:val="nil"/>
            </w:tcBorders>
            <w:shd w:val="clear" w:color="auto" w:fill="FFFFFF"/>
          </w:tcPr>
          <w:p w14:paraId="24621AC6" w14:textId="77777777" w:rsidR="009B1005" w:rsidRPr="00F1143E" w:rsidRDefault="009B1005" w:rsidP="002F1C8B">
            <w:pPr>
              <w:spacing w:before="120"/>
              <w:rPr>
                <w:rFonts w:ascii="Arial" w:hAnsi="Arial" w:cs="Arial"/>
                <w:sz w:val="20"/>
              </w:rPr>
            </w:pPr>
            <w:r w:rsidRPr="00F1143E">
              <w:rPr>
                <w:rFonts w:ascii="Arial" w:hAnsi="Arial" w:cs="Arial"/>
                <w:sz w:val="20"/>
              </w:rPr>
              <w:t>TT. Hàng Trạm</w:t>
            </w:r>
          </w:p>
        </w:tc>
        <w:tc>
          <w:tcPr>
            <w:tcW w:w="1139" w:type="pct"/>
            <w:tcBorders>
              <w:top w:val="single" w:sz="4" w:space="0" w:color="auto"/>
              <w:left w:val="single" w:sz="4" w:space="0" w:color="auto"/>
              <w:bottom w:val="single" w:sz="4" w:space="0" w:color="auto"/>
              <w:right w:val="nil"/>
            </w:tcBorders>
            <w:shd w:val="clear" w:color="auto" w:fill="FFFFFF"/>
          </w:tcPr>
          <w:p w14:paraId="62A9DA9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2934E48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379842B9"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7D7A1B9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2187" w:type="pct"/>
            <w:tcBorders>
              <w:top w:val="single" w:sz="4" w:space="0" w:color="auto"/>
              <w:left w:val="single" w:sz="4" w:space="0" w:color="auto"/>
              <w:bottom w:val="single" w:sz="4" w:space="0" w:color="auto"/>
              <w:right w:val="nil"/>
            </w:tcBorders>
            <w:shd w:val="clear" w:color="auto" w:fill="FFFFFF"/>
          </w:tcPr>
          <w:p w14:paraId="50809711" w14:textId="77777777" w:rsidR="009B1005" w:rsidRPr="00F1143E" w:rsidRDefault="009B1005" w:rsidP="002F1C8B">
            <w:pPr>
              <w:spacing w:before="120"/>
              <w:rPr>
                <w:rFonts w:ascii="Arial" w:hAnsi="Arial" w:cs="Arial"/>
                <w:sz w:val="20"/>
              </w:rPr>
            </w:pPr>
            <w:r w:rsidRPr="00F1143E">
              <w:rPr>
                <w:rFonts w:ascii="Arial" w:hAnsi="Arial" w:cs="Arial"/>
                <w:sz w:val="20"/>
              </w:rPr>
              <w:t>Xã Yên Lạc</w:t>
            </w:r>
          </w:p>
        </w:tc>
        <w:tc>
          <w:tcPr>
            <w:tcW w:w="1139" w:type="pct"/>
            <w:tcBorders>
              <w:top w:val="single" w:sz="4" w:space="0" w:color="auto"/>
              <w:left w:val="single" w:sz="4" w:space="0" w:color="auto"/>
              <w:bottom w:val="single" w:sz="4" w:space="0" w:color="auto"/>
              <w:right w:val="nil"/>
            </w:tcBorders>
            <w:shd w:val="clear" w:color="auto" w:fill="FFFFFF"/>
          </w:tcPr>
          <w:p w14:paraId="703037B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04D6982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4D2A8215"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67448746" w14:textId="77777777" w:rsidR="009B1005" w:rsidRPr="00F1143E" w:rsidRDefault="009B1005" w:rsidP="002F1C8B">
            <w:pPr>
              <w:spacing w:before="120"/>
              <w:jc w:val="center"/>
              <w:rPr>
                <w:rFonts w:ascii="Arial" w:hAnsi="Arial" w:cs="Arial"/>
                <w:sz w:val="20"/>
              </w:rPr>
            </w:pPr>
            <w:r w:rsidRPr="00F1143E">
              <w:rPr>
                <w:rFonts w:ascii="Arial" w:hAnsi="Arial" w:cs="Arial"/>
                <w:sz w:val="20"/>
              </w:rPr>
              <w:lastRenderedPageBreak/>
              <w:t>3</w:t>
            </w:r>
          </w:p>
        </w:tc>
        <w:tc>
          <w:tcPr>
            <w:tcW w:w="2187" w:type="pct"/>
            <w:tcBorders>
              <w:top w:val="single" w:sz="4" w:space="0" w:color="auto"/>
              <w:left w:val="single" w:sz="4" w:space="0" w:color="auto"/>
              <w:bottom w:val="single" w:sz="4" w:space="0" w:color="auto"/>
              <w:right w:val="nil"/>
            </w:tcBorders>
            <w:shd w:val="clear" w:color="auto" w:fill="FFFFFF"/>
          </w:tcPr>
          <w:p w14:paraId="4B0680FD" w14:textId="77777777" w:rsidR="009B1005" w:rsidRPr="00F1143E" w:rsidRDefault="009B1005" w:rsidP="002F1C8B">
            <w:pPr>
              <w:spacing w:before="120"/>
              <w:rPr>
                <w:rFonts w:ascii="Arial" w:hAnsi="Arial" w:cs="Arial"/>
                <w:sz w:val="20"/>
              </w:rPr>
            </w:pPr>
            <w:r w:rsidRPr="00F1143E">
              <w:rPr>
                <w:rFonts w:ascii="Arial" w:hAnsi="Arial" w:cs="Arial"/>
                <w:sz w:val="20"/>
              </w:rPr>
              <w:t>Xã Ngọc Lương</w:t>
            </w:r>
          </w:p>
        </w:tc>
        <w:tc>
          <w:tcPr>
            <w:tcW w:w="1139" w:type="pct"/>
            <w:tcBorders>
              <w:top w:val="single" w:sz="4" w:space="0" w:color="auto"/>
              <w:left w:val="single" w:sz="4" w:space="0" w:color="auto"/>
              <w:bottom w:val="single" w:sz="4" w:space="0" w:color="auto"/>
              <w:right w:val="nil"/>
            </w:tcBorders>
            <w:shd w:val="clear" w:color="auto" w:fill="FFFFFF"/>
          </w:tcPr>
          <w:p w14:paraId="538F4DB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3BA53D3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09BDD2EF"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72CD395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2187" w:type="pct"/>
            <w:tcBorders>
              <w:top w:val="single" w:sz="4" w:space="0" w:color="auto"/>
              <w:left w:val="single" w:sz="4" w:space="0" w:color="auto"/>
              <w:bottom w:val="single" w:sz="4" w:space="0" w:color="auto"/>
              <w:right w:val="nil"/>
            </w:tcBorders>
            <w:shd w:val="clear" w:color="auto" w:fill="FFFFFF"/>
          </w:tcPr>
          <w:p w14:paraId="461CC286" w14:textId="77777777" w:rsidR="009B1005" w:rsidRPr="00F1143E" w:rsidRDefault="009B1005" w:rsidP="002F1C8B">
            <w:pPr>
              <w:spacing w:before="120"/>
              <w:rPr>
                <w:rFonts w:ascii="Arial" w:hAnsi="Arial" w:cs="Arial"/>
                <w:sz w:val="20"/>
              </w:rPr>
            </w:pPr>
            <w:r w:rsidRPr="00F1143E">
              <w:rPr>
                <w:rFonts w:ascii="Arial" w:hAnsi="Arial" w:cs="Arial"/>
                <w:sz w:val="20"/>
              </w:rPr>
              <w:t>Xã Yên Trị</w:t>
            </w:r>
          </w:p>
        </w:tc>
        <w:tc>
          <w:tcPr>
            <w:tcW w:w="1139" w:type="pct"/>
            <w:tcBorders>
              <w:top w:val="single" w:sz="4" w:space="0" w:color="auto"/>
              <w:left w:val="single" w:sz="4" w:space="0" w:color="auto"/>
              <w:bottom w:val="single" w:sz="4" w:space="0" w:color="auto"/>
              <w:right w:val="nil"/>
            </w:tcBorders>
            <w:shd w:val="clear" w:color="auto" w:fill="FFFFFF"/>
          </w:tcPr>
          <w:p w14:paraId="585F704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60647A8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18E30B65"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5251C34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2187" w:type="pct"/>
            <w:tcBorders>
              <w:top w:val="single" w:sz="4" w:space="0" w:color="auto"/>
              <w:left w:val="single" w:sz="4" w:space="0" w:color="auto"/>
              <w:bottom w:val="single" w:sz="4" w:space="0" w:color="auto"/>
              <w:right w:val="nil"/>
            </w:tcBorders>
            <w:shd w:val="clear" w:color="auto" w:fill="FFFFFF"/>
          </w:tcPr>
          <w:p w14:paraId="25BDA4A8" w14:textId="77777777" w:rsidR="009B1005" w:rsidRPr="00F1143E" w:rsidRDefault="009B1005" w:rsidP="002F1C8B">
            <w:pPr>
              <w:spacing w:before="120"/>
              <w:rPr>
                <w:rFonts w:ascii="Arial" w:hAnsi="Arial" w:cs="Arial"/>
                <w:sz w:val="20"/>
              </w:rPr>
            </w:pPr>
            <w:r w:rsidRPr="00F1143E">
              <w:rPr>
                <w:rFonts w:ascii="Arial" w:hAnsi="Arial" w:cs="Arial"/>
                <w:sz w:val="20"/>
              </w:rPr>
              <w:t>Xã Bảo Hiệu</w:t>
            </w:r>
          </w:p>
        </w:tc>
        <w:tc>
          <w:tcPr>
            <w:tcW w:w="1139" w:type="pct"/>
            <w:tcBorders>
              <w:top w:val="single" w:sz="4" w:space="0" w:color="auto"/>
              <w:left w:val="single" w:sz="4" w:space="0" w:color="auto"/>
              <w:bottom w:val="single" w:sz="4" w:space="0" w:color="auto"/>
              <w:right w:val="nil"/>
            </w:tcBorders>
            <w:shd w:val="clear" w:color="auto" w:fill="FFFFFF"/>
          </w:tcPr>
          <w:p w14:paraId="7762926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1B975D4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5FD26109"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5938F2E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2187" w:type="pct"/>
            <w:tcBorders>
              <w:top w:val="single" w:sz="4" w:space="0" w:color="auto"/>
              <w:left w:val="single" w:sz="4" w:space="0" w:color="auto"/>
              <w:bottom w:val="single" w:sz="4" w:space="0" w:color="auto"/>
              <w:right w:val="nil"/>
            </w:tcBorders>
            <w:shd w:val="clear" w:color="auto" w:fill="FFFFFF"/>
          </w:tcPr>
          <w:p w14:paraId="78CBD0F3" w14:textId="77777777" w:rsidR="009B1005" w:rsidRPr="00F1143E" w:rsidRDefault="009B1005" w:rsidP="002F1C8B">
            <w:pPr>
              <w:spacing w:before="120"/>
              <w:rPr>
                <w:rFonts w:ascii="Arial" w:hAnsi="Arial" w:cs="Arial"/>
                <w:sz w:val="20"/>
              </w:rPr>
            </w:pPr>
            <w:r w:rsidRPr="00F1143E">
              <w:rPr>
                <w:rFonts w:ascii="Arial" w:hAnsi="Arial" w:cs="Arial"/>
                <w:sz w:val="20"/>
              </w:rPr>
              <w:t>Xã Lạc Thịnh</w:t>
            </w:r>
          </w:p>
        </w:tc>
        <w:tc>
          <w:tcPr>
            <w:tcW w:w="1139" w:type="pct"/>
            <w:tcBorders>
              <w:top w:val="single" w:sz="4" w:space="0" w:color="auto"/>
              <w:left w:val="single" w:sz="4" w:space="0" w:color="auto"/>
              <w:bottom w:val="single" w:sz="4" w:space="0" w:color="auto"/>
              <w:right w:val="nil"/>
            </w:tcBorders>
            <w:shd w:val="clear" w:color="auto" w:fill="FFFFFF"/>
          </w:tcPr>
          <w:p w14:paraId="3E1BE13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4E9C5E1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2B916B97"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24E1777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2187" w:type="pct"/>
            <w:tcBorders>
              <w:top w:val="single" w:sz="4" w:space="0" w:color="auto"/>
              <w:left w:val="single" w:sz="4" w:space="0" w:color="auto"/>
              <w:bottom w:val="single" w:sz="4" w:space="0" w:color="auto"/>
              <w:right w:val="nil"/>
            </w:tcBorders>
            <w:shd w:val="clear" w:color="auto" w:fill="FFFFFF"/>
          </w:tcPr>
          <w:p w14:paraId="78B0672B" w14:textId="77777777" w:rsidR="009B1005" w:rsidRPr="00F1143E" w:rsidRDefault="009B1005" w:rsidP="002F1C8B">
            <w:pPr>
              <w:spacing w:before="120"/>
              <w:rPr>
                <w:rFonts w:ascii="Arial" w:hAnsi="Arial" w:cs="Arial"/>
                <w:sz w:val="20"/>
              </w:rPr>
            </w:pPr>
            <w:r w:rsidRPr="00F1143E">
              <w:rPr>
                <w:rFonts w:ascii="Arial" w:hAnsi="Arial" w:cs="Arial"/>
                <w:sz w:val="20"/>
              </w:rPr>
              <w:t>Xã Phú Lai</w:t>
            </w:r>
          </w:p>
        </w:tc>
        <w:tc>
          <w:tcPr>
            <w:tcW w:w="1139" w:type="pct"/>
            <w:tcBorders>
              <w:top w:val="single" w:sz="4" w:space="0" w:color="auto"/>
              <w:left w:val="single" w:sz="4" w:space="0" w:color="auto"/>
              <w:bottom w:val="single" w:sz="4" w:space="0" w:color="auto"/>
              <w:right w:val="nil"/>
            </w:tcBorders>
            <w:shd w:val="clear" w:color="auto" w:fill="FFFFFF"/>
          </w:tcPr>
          <w:p w14:paraId="2272C82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2875001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622FB917"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04D955A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2187" w:type="pct"/>
            <w:tcBorders>
              <w:top w:val="single" w:sz="4" w:space="0" w:color="auto"/>
              <w:left w:val="single" w:sz="4" w:space="0" w:color="auto"/>
              <w:bottom w:val="single" w:sz="4" w:space="0" w:color="auto"/>
              <w:right w:val="nil"/>
            </w:tcBorders>
            <w:shd w:val="clear" w:color="auto" w:fill="FFFFFF"/>
          </w:tcPr>
          <w:p w14:paraId="20B79A52" w14:textId="77777777" w:rsidR="009B1005" w:rsidRPr="00F1143E" w:rsidRDefault="009B1005" w:rsidP="002F1C8B">
            <w:pPr>
              <w:spacing w:before="120"/>
              <w:rPr>
                <w:rFonts w:ascii="Arial" w:hAnsi="Arial" w:cs="Arial"/>
                <w:sz w:val="20"/>
              </w:rPr>
            </w:pPr>
            <w:r w:rsidRPr="00F1143E">
              <w:rPr>
                <w:rFonts w:ascii="Arial" w:hAnsi="Arial" w:cs="Arial"/>
                <w:sz w:val="20"/>
              </w:rPr>
              <w:t>Xã Lạc Hưng</w:t>
            </w:r>
          </w:p>
        </w:tc>
        <w:tc>
          <w:tcPr>
            <w:tcW w:w="1139" w:type="pct"/>
            <w:tcBorders>
              <w:top w:val="single" w:sz="4" w:space="0" w:color="auto"/>
              <w:left w:val="single" w:sz="4" w:space="0" w:color="auto"/>
              <w:bottom w:val="single" w:sz="4" w:space="0" w:color="auto"/>
              <w:right w:val="nil"/>
            </w:tcBorders>
            <w:shd w:val="clear" w:color="auto" w:fill="FFFFFF"/>
          </w:tcPr>
          <w:p w14:paraId="3EA80D8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501C212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4B49AEEB"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5BDC99D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2187" w:type="pct"/>
            <w:tcBorders>
              <w:top w:val="single" w:sz="4" w:space="0" w:color="auto"/>
              <w:left w:val="single" w:sz="4" w:space="0" w:color="auto"/>
              <w:bottom w:val="single" w:sz="4" w:space="0" w:color="auto"/>
              <w:right w:val="nil"/>
            </w:tcBorders>
            <w:shd w:val="clear" w:color="auto" w:fill="FFFFFF"/>
          </w:tcPr>
          <w:p w14:paraId="3906E24A" w14:textId="77777777" w:rsidR="009B1005" w:rsidRPr="00F1143E" w:rsidRDefault="009B1005" w:rsidP="002F1C8B">
            <w:pPr>
              <w:spacing w:before="120"/>
              <w:rPr>
                <w:rFonts w:ascii="Arial" w:hAnsi="Arial" w:cs="Arial"/>
                <w:sz w:val="20"/>
              </w:rPr>
            </w:pPr>
            <w:r w:rsidRPr="00F1143E">
              <w:rPr>
                <w:rFonts w:ascii="Arial" w:hAnsi="Arial" w:cs="Arial"/>
                <w:sz w:val="20"/>
              </w:rPr>
              <w:t>Xã Đa Phúc</w:t>
            </w:r>
          </w:p>
        </w:tc>
        <w:tc>
          <w:tcPr>
            <w:tcW w:w="1139" w:type="pct"/>
            <w:tcBorders>
              <w:top w:val="single" w:sz="4" w:space="0" w:color="auto"/>
              <w:left w:val="single" w:sz="4" w:space="0" w:color="auto"/>
              <w:bottom w:val="single" w:sz="4" w:space="0" w:color="auto"/>
              <w:right w:val="nil"/>
            </w:tcBorders>
            <w:shd w:val="clear" w:color="auto" w:fill="FFFFFF"/>
          </w:tcPr>
          <w:p w14:paraId="5823FD2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77B3E44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1FA1C260"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64C8448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2187" w:type="pct"/>
            <w:tcBorders>
              <w:top w:val="single" w:sz="4" w:space="0" w:color="auto"/>
              <w:left w:val="single" w:sz="4" w:space="0" w:color="auto"/>
              <w:bottom w:val="single" w:sz="4" w:space="0" w:color="auto"/>
              <w:right w:val="nil"/>
            </w:tcBorders>
            <w:shd w:val="clear" w:color="auto" w:fill="FFFFFF"/>
          </w:tcPr>
          <w:p w14:paraId="71F938F1" w14:textId="77777777" w:rsidR="009B1005" w:rsidRPr="00F1143E" w:rsidRDefault="009B1005" w:rsidP="002F1C8B">
            <w:pPr>
              <w:spacing w:before="120"/>
              <w:rPr>
                <w:rFonts w:ascii="Arial" w:hAnsi="Arial" w:cs="Arial"/>
                <w:sz w:val="20"/>
              </w:rPr>
            </w:pPr>
            <w:r w:rsidRPr="00F1143E">
              <w:rPr>
                <w:rFonts w:ascii="Arial" w:hAnsi="Arial" w:cs="Arial"/>
                <w:sz w:val="20"/>
              </w:rPr>
              <w:t>Xã Đoàn Kết</w:t>
            </w:r>
          </w:p>
        </w:tc>
        <w:tc>
          <w:tcPr>
            <w:tcW w:w="1139" w:type="pct"/>
            <w:tcBorders>
              <w:top w:val="single" w:sz="4" w:space="0" w:color="auto"/>
              <w:left w:val="single" w:sz="4" w:space="0" w:color="auto"/>
              <w:bottom w:val="single" w:sz="4" w:space="0" w:color="auto"/>
              <w:right w:val="nil"/>
            </w:tcBorders>
            <w:shd w:val="clear" w:color="auto" w:fill="FFFFFF"/>
          </w:tcPr>
          <w:p w14:paraId="010A703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087F886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35A49C08"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1BAA96C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w:t>
            </w:r>
          </w:p>
        </w:tc>
        <w:tc>
          <w:tcPr>
            <w:tcW w:w="2187" w:type="pct"/>
            <w:tcBorders>
              <w:top w:val="single" w:sz="4" w:space="0" w:color="auto"/>
              <w:left w:val="single" w:sz="4" w:space="0" w:color="auto"/>
              <w:bottom w:val="single" w:sz="4" w:space="0" w:color="auto"/>
              <w:right w:val="nil"/>
            </w:tcBorders>
            <w:shd w:val="clear" w:color="auto" w:fill="FFFFFF"/>
          </w:tcPr>
          <w:p w14:paraId="7A66634E" w14:textId="77777777" w:rsidR="009B1005" w:rsidRPr="00F1143E" w:rsidRDefault="009B1005" w:rsidP="002F1C8B">
            <w:pPr>
              <w:spacing w:before="120"/>
              <w:rPr>
                <w:rFonts w:ascii="Arial" w:hAnsi="Arial" w:cs="Arial"/>
                <w:sz w:val="20"/>
              </w:rPr>
            </w:pPr>
            <w:r w:rsidRPr="00F1143E">
              <w:rPr>
                <w:rFonts w:ascii="Arial" w:hAnsi="Arial" w:cs="Arial"/>
                <w:sz w:val="20"/>
              </w:rPr>
              <w:t>Xã Lạc Lương</w:t>
            </w:r>
          </w:p>
        </w:tc>
        <w:tc>
          <w:tcPr>
            <w:tcW w:w="1139" w:type="pct"/>
            <w:tcBorders>
              <w:top w:val="single" w:sz="4" w:space="0" w:color="auto"/>
              <w:left w:val="single" w:sz="4" w:space="0" w:color="auto"/>
              <w:bottom w:val="single" w:sz="4" w:space="0" w:color="auto"/>
              <w:right w:val="nil"/>
            </w:tcBorders>
            <w:shd w:val="clear" w:color="auto" w:fill="FFFFFF"/>
          </w:tcPr>
          <w:p w14:paraId="44FCB33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2D7326C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6A022B80"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0702A7A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2187" w:type="pct"/>
            <w:tcBorders>
              <w:top w:val="single" w:sz="4" w:space="0" w:color="auto"/>
              <w:left w:val="single" w:sz="4" w:space="0" w:color="auto"/>
              <w:bottom w:val="single" w:sz="4" w:space="0" w:color="auto"/>
              <w:right w:val="nil"/>
            </w:tcBorders>
            <w:shd w:val="clear" w:color="auto" w:fill="FFFFFF"/>
          </w:tcPr>
          <w:p w14:paraId="0BE6E68C" w14:textId="77777777" w:rsidR="009B1005" w:rsidRPr="00F1143E" w:rsidRDefault="009B1005" w:rsidP="002F1C8B">
            <w:pPr>
              <w:spacing w:before="120"/>
              <w:rPr>
                <w:rFonts w:ascii="Arial" w:hAnsi="Arial" w:cs="Arial"/>
                <w:sz w:val="20"/>
              </w:rPr>
            </w:pPr>
            <w:r w:rsidRPr="00F1143E">
              <w:rPr>
                <w:rFonts w:ascii="Arial" w:hAnsi="Arial" w:cs="Arial"/>
                <w:sz w:val="20"/>
              </w:rPr>
              <w:t>Xã Lạc Sỹ</w:t>
            </w:r>
          </w:p>
        </w:tc>
        <w:tc>
          <w:tcPr>
            <w:tcW w:w="1139" w:type="pct"/>
            <w:tcBorders>
              <w:top w:val="single" w:sz="4" w:space="0" w:color="auto"/>
              <w:left w:val="single" w:sz="4" w:space="0" w:color="auto"/>
              <w:bottom w:val="single" w:sz="4" w:space="0" w:color="auto"/>
              <w:right w:val="nil"/>
            </w:tcBorders>
            <w:shd w:val="clear" w:color="auto" w:fill="FFFFFF"/>
          </w:tcPr>
          <w:p w14:paraId="34274EC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6305A11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3D1D3F6F"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704BAB2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w:t>
            </w:r>
          </w:p>
        </w:tc>
        <w:tc>
          <w:tcPr>
            <w:tcW w:w="2187" w:type="pct"/>
            <w:tcBorders>
              <w:top w:val="single" w:sz="4" w:space="0" w:color="auto"/>
              <w:left w:val="single" w:sz="4" w:space="0" w:color="auto"/>
              <w:bottom w:val="single" w:sz="4" w:space="0" w:color="auto"/>
              <w:right w:val="nil"/>
            </w:tcBorders>
            <w:shd w:val="clear" w:color="auto" w:fill="FFFFFF"/>
          </w:tcPr>
          <w:p w14:paraId="21F21FAF" w14:textId="77777777" w:rsidR="009B1005" w:rsidRPr="00F1143E" w:rsidRDefault="009B1005" w:rsidP="002F1C8B">
            <w:pPr>
              <w:spacing w:before="120"/>
              <w:rPr>
                <w:rFonts w:ascii="Arial" w:hAnsi="Arial" w:cs="Arial"/>
                <w:sz w:val="20"/>
              </w:rPr>
            </w:pPr>
            <w:r w:rsidRPr="00F1143E">
              <w:rPr>
                <w:rFonts w:ascii="Arial" w:hAnsi="Arial" w:cs="Arial"/>
                <w:sz w:val="20"/>
              </w:rPr>
              <w:t>Xã Hữu Lợi</w:t>
            </w:r>
          </w:p>
        </w:tc>
        <w:tc>
          <w:tcPr>
            <w:tcW w:w="1139" w:type="pct"/>
            <w:tcBorders>
              <w:top w:val="single" w:sz="4" w:space="0" w:color="auto"/>
              <w:left w:val="single" w:sz="4" w:space="0" w:color="auto"/>
              <w:bottom w:val="single" w:sz="4" w:space="0" w:color="auto"/>
              <w:right w:val="nil"/>
            </w:tcBorders>
            <w:shd w:val="clear" w:color="auto" w:fill="FFFFFF"/>
          </w:tcPr>
          <w:p w14:paraId="60B643A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4B4F528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6F411B53"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261768FB"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XI</w:t>
            </w:r>
          </w:p>
        </w:tc>
        <w:tc>
          <w:tcPr>
            <w:tcW w:w="2187" w:type="pct"/>
            <w:tcBorders>
              <w:top w:val="single" w:sz="4" w:space="0" w:color="auto"/>
              <w:left w:val="single" w:sz="4" w:space="0" w:color="auto"/>
              <w:bottom w:val="single" w:sz="4" w:space="0" w:color="auto"/>
              <w:right w:val="nil"/>
            </w:tcBorders>
            <w:shd w:val="clear" w:color="auto" w:fill="FFFFFF"/>
          </w:tcPr>
          <w:p w14:paraId="6B232EFC" w14:textId="77777777" w:rsidR="009B1005" w:rsidRPr="00F1143E" w:rsidRDefault="009B1005" w:rsidP="002F1C8B">
            <w:pPr>
              <w:spacing w:before="120"/>
              <w:rPr>
                <w:rFonts w:ascii="Arial" w:hAnsi="Arial" w:cs="Arial"/>
                <w:b/>
                <w:sz w:val="20"/>
              </w:rPr>
            </w:pPr>
            <w:r w:rsidRPr="00F1143E">
              <w:rPr>
                <w:rFonts w:ascii="Arial" w:hAnsi="Arial" w:cs="Arial"/>
                <w:b/>
                <w:sz w:val="20"/>
              </w:rPr>
              <w:t>TP HÒA BÌNH</w:t>
            </w:r>
          </w:p>
        </w:tc>
        <w:tc>
          <w:tcPr>
            <w:tcW w:w="1139" w:type="pct"/>
            <w:tcBorders>
              <w:top w:val="single" w:sz="4" w:space="0" w:color="auto"/>
              <w:left w:val="single" w:sz="4" w:space="0" w:color="auto"/>
              <w:bottom w:val="single" w:sz="4" w:space="0" w:color="auto"/>
              <w:right w:val="nil"/>
            </w:tcBorders>
            <w:shd w:val="clear" w:color="auto" w:fill="FFFFFF"/>
          </w:tcPr>
          <w:p w14:paraId="3FCE7687" w14:textId="77777777" w:rsidR="009B1005" w:rsidRPr="00F1143E" w:rsidRDefault="009B1005" w:rsidP="002F1C8B">
            <w:pPr>
              <w:spacing w:before="120"/>
              <w:jc w:val="center"/>
              <w:rPr>
                <w:rFonts w:ascii="Arial" w:hAnsi="Arial" w:cs="Arial"/>
                <w:sz w:val="20"/>
              </w:rPr>
            </w:pP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6EA5F1FB" w14:textId="77777777" w:rsidR="009B1005" w:rsidRPr="00F1143E" w:rsidRDefault="009B1005" w:rsidP="002F1C8B">
            <w:pPr>
              <w:spacing w:before="120"/>
              <w:jc w:val="center"/>
              <w:rPr>
                <w:rFonts w:ascii="Arial" w:hAnsi="Arial" w:cs="Arial"/>
                <w:sz w:val="20"/>
              </w:rPr>
            </w:pPr>
          </w:p>
        </w:tc>
      </w:tr>
      <w:tr w:rsidR="00F1143E" w:rsidRPr="00F1143E" w14:paraId="625E5D67"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2FC223C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2187" w:type="pct"/>
            <w:tcBorders>
              <w:top w:val="single" w:sz="4" w:space="0" w:color="auto"/>
              <w:left w:val="single" w:sz="4" w:space="0" w:color="auto"/>
              <w:bottom w:val="single" w:sz="4" w:space="0" w:color="auto"/>
              <w:right w:val="nil"/>
            </w:tcBorders>
            <w:shd w:val="clear" w:color="auto" w:fill="FFFFFF"/>
          </w:tcPr>
          <w:p w14:paraId="45E38766" w14:textId="77777777" w:rsidR="009B1005" w:rsidRPr="00F1143E" w:rsidRDefault="009B1005" w:rsidP="002F1C8B">
            <w:pPr>
              <w:spacing w:before="120"/>
              <w:rPr>
                <w:rFonts w:ascii="Arial" w:hAnsi="Arial" w:cs="Arial"/>
                <w:sz w:val="20"/>
              </w:rPr>
            </w:pPr>
            <w:r w:rsidRPr="00F1143E">
              <w:rPr>
                <w:rFonts w:ascii="Arial" w:hAnsi="Arial" w:cs="Arial"/>
                <w:sz w:val="20"/>
              </w:rPr>
              <w:t>Phường Phương Lâm</w:t>
            </w:r>
          </w:p>
        </w:tc>
        <w:tc>
          <w:tcPr>
            <w:tcW w:w="1139" w:type="pct"/>
            <w:tcBorders>
              <w:top w:val="single" w:sz="4" w:space="0" w:color="auto"/>
              <w:left w:val="single" w:sz="4" w:space="0" w:color="auto"/>
              <w:bottom w:val="single" w:sz="4" w:space="0" w:color="auto"/>
              <w:right w:val="nil"/>
            </w:tcBorders>
            <w:shd w:val="clear" w:color="auto" w:fill="FFFFFF"/>
          </w:tcPr>
          <w:p w14:paraId="44CE226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330BAFA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622822D3"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59321A0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2187" w:type="pct"/>
            <w:tcBorders>
              <w:top w:val="single" w:sz="4" w:space="0" w:color="auto"/>
              <w:left w:val="single" w:sz="4" w:space="0" w:color="auto"/>
              <w:bottom w:val="single" w:sz="4" w:space="0" w:color="auto"/>
              <w:right w:val="nil"/>
            </w:tcBorders>
            <w:shd w:val="clear" w:color="auto" w:fill="FFFFFF"/>
          </w:tcPr>
          <w:p w14:paraId="721E3232" w14:textId="77777777" w:rsidR="009B1005" w:rsidRPr="00F1143E" w:rsidRDefault="009B1005" w:rsidP="002F1C8B">
            <w:pPr>
              <w:spacing w:before="120"/>
              <w:rPr>
                <w:rFonts w:ascii="Arial" w:hAnsi="Arial" w:cs="Arial"/>
                <w:sz w:val="20"/>
              </w:rPr>
            </w:pPr>
            <w:r w:rsidRPr="00F1143E">
              <w:rPr>
                <w:rFonts w:ascii="Arial" w:hAnsi="Arial" w:cs="Arial"/>
                <w:sz w:val="20"/>
              </w:rPr>
              <w:t>Phường Đồng Tiến</w:t>
            </w:r>
          </w:p>
        </w:tc>
        <w:tc>
          <w:tcPr>
            <w:tcW w:w="1139" w:type="pct"/>
            <w:tcBorders>
              <w:top w:val="single" w:sz="4" w:space="0" w:color="auto"/>
              <w:left w:val="single" w:sz="4" w:space="0" w:color="auto"/>
              <w:bottom w:val="single" w:sz="4" w:space="0" w:color="auto"/>
              <w:right w:val="nil"/>
            </w:tcBorders>
            <w:shd w:val="clear" w:color="auto" w:fill="FFFFFF"/>
          </w:tcPr>
          <w:p w14:paraId="0B78A15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2DD1BC0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2F1E4080"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38CCEC4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2187" w:type="pct"/>
            <w:tcBorders>
              <w:top w:val="single" w:sz="4" w:space="0" w:color="auto"/>
              <w:left w:val="single" w:sz="4" w:space="0" w:color="auto"/>
              <w:bottom w:val="single" w:sz="4" w:space="0" w:color="auto"/>
              <w:right w:val="nil"/>
            </w:tcBorders>
            <w:shd w:val="clear" w:color="auto" w:fill="FFFFFF"/>
          </w:tcPr>
          <w:p w14:paraId="2890D0F5" w14:textId="77777777" w:rsidR="009B1005" w:rsidRPr="00F1143E" w:rsidRDefault="009B1005" w:rsidP="002F1C8B">
            <w:pPr>
              <w:spacing w:before="120"/>
              <w:rPr>
                <w:rFonts w:ascii="Arial" w:hAnsi="Arial" w:cs="Arial"/>
                <w:sz w:val="20"/>
              </w:rPr>
            </w:pPr>
            <w:r w:rsidRPr="00F1143E">
              <w:rPr>
                <w:rFonts w:ascii="Arial" w:hAnsi="Arial" w:cs="Arial"/>
                <w:sz w:val="20"/>
              </w:rPr>
              <w:t>Phường Thái Bình</w:t>
            </w:r>
          </w:p>
        </w:tc>
        <w:tc>
          <w:tcPr>
            <w:tcW w:w="1139" w:type="pct"/>
            <w:tcBorders>
              <w:top w:val="single" w:sz="4" w:space="0" w:color="auto"/>
              <w:left w:val="single" w:sz="4" w:space="0" w:color="auto"/>
              <w:bottom w:val="single" w:sz="4" w:space="0" w:color="auto"/>
              <w:right w:val="nil"/>
            </w:tcBorders>
            <w:shd w:val="clear" w:color="auto" w:fill="FFFFFF"/>
          </w:tcPr>
          <w:p w14:paraId="56AD223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4B058DD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2E60AFBF"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369D437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2187" w:type="pct"/>
            <w:tcBorders>
              <w:top w:val="single" w:sz="4" w:space="0" w:color="auto"/>
              <w:left w:val="single" w:sz="4" w:space="0" w:color="auto"/>
              <w:bottom w:val="single" w:sz="4" w:space="0" w:color="auto"/>
              <w:right w:val="nil"/>
            </w:tcBorders>
            <w:shd w:val="clear" w:color="auto" w:fill="FFFFFF"/>
          </w:tcPr>
          <w:p w14:paraId="4A322BAF" w14:textId="77777777" w:rsidR="009B1005" w:rsidRPr="00F1143E" w:rsidRDefault="009B1005" w:rsidP="002F1C8B">
            <w:pPr>
              <w:spacing w:before="120"/>
              <w:rPr>
                <w:rFonts w:ascii="Arial" w:hAnsi="Arial" w:cs="Arial"/>
                <w:sz w:val="20"/>
              </w:rPr>
            </w:pPr>
            <w:r w:rsidRPr="00F1143E">
              <w:rPr>
                <w:rFonts w:ascii="Arial" w:hAnsi="Arial" w:cs="Arial"/>
                <w:sz w:val="20"/>
              </w:rPr>
              <w:t>Phường Chăm Mát</w:t>
            </w:r>
          </w:p>
        </w:tc>
        <w:tc>
          <w:tcPr>
            <w:tcW w:w="1139" w:type="pct"/>
            <w:tcBorders>
              <w:top w:val="single" w:sz="4" w:space="0" w:color="auto"/>
              <w:left w:val="single" w:sz="4" w:space="0" w:color="auto"/>
              <w:bottom w:val="single" w:sz="4" w:space="0" w:color="auto"/>
              <w:right w:val="nil"/>
            </w:tcBorders>
            <w:shd w:val="clear" w:color="auto" w:fill="FFFFFF"/>
          </w:tcPr>
          <w:p w14:paraId="01C2B14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2518401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4FF46A47"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4E42EBA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2187" w:type="pct"/>
            <w:tcBorders>
              <w:top w:val="single" w:sz="4" w:space="0" w:color="auto"/>
              <w:left w:val="single" w:sz="4" w:space="0" w:color="auto"/>
              <w:bottom w:val="single" w:sz="4" w:space="0" w:color="auto"/>
              <w:right w:val="nil"/>
            </w:tcBorders>
            <w:shd w:val="clear" w:color="auto" w:fill="FFFFFF"/>
          </w:tcPr>
          <w:p w14:paraId="785676FF" w14:textId="77777777" w:rsidR="009B1005" w:rsidRPr="00F1143E" w:rsidRDefault="009B1005" w:rsidP="002F1C8B">
            <w:pPr>
              <w:spacing w:before="120"/>
              <w:rPr>
                <w:rFonts w:ascii="Arial" w:hAnsi="Arial" w:cs="Arial"/>
                <w:sz w:val="20"/>
              </w:rPr>
            </w:pPr>
            <w:r w:rsidRPr="00F1143E">
              <w:rPr>
                <w:rFonts w:ascii="Arial" w:hAnsi="Arial" w:cs="Arial"/>
                <w:sz w:val="20"/>
              </w:rPr>
              <w:t>Phường Tân Thịnh</w:t>
            </w:r>
          </w:p>
        </w:tc>
        <w:tc>
          <w:tcPr>
            <w:tcW w:w="1139" w:type="pct"/>
            <w:tcBorders>
              <w:top w:val="single" w:sz="4" w:space="0" w:color="auto"/>
              <w:left w:val="single" w:sz="4" w:space="0" w:color="auto"/>
              <w:bottom w:val="single" w:sz="4" w:space="0" w:color="auto"/>
              <w:right w:val="nil"/>
            </w:tcBorders>
            <w:shd w:val="clear" w:color="auto" w:fill="FFFFFF"/>
          </w:tcPr>
          <w:p w14:paraId="282009F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702B80A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41974D05"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6E9E025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2187" w:type="pct"/>
            <w:tcBorders>
              <w:top w:val="single" w:sz="4" w:space="0" w:color="auto"/>
              <w:left w:val="single" w:sz="4" w:space="0" w:color="auto"/>
              <w:bottom w:val="single" w:sz="4" w:space="0" w:color="auto"/>
              <w:right w:val="nil"/>
            </w:tcBorders>
            <w:shd w:val="clear" w:color="auto" w:fill="FFFFFF"/>
          </w:tcPr>
          <w:p w14:paraId="3ECC36DE" w14:textId="77777777" w:rsidR="009B1005" w:rsidRPr="00F1143E" w:rsidRDefault="009B1005" w:rsidP="002F1C8B">
            <w:pPr>
              <w:spacing w:before="120"/>
              <w:rPr>
                <w:rFonts w:ascii="Arial" w:hAnsi="Arial" w:cs="Arial"/>
                <w:sz w:val="20"/>
              </w:rPr>
            </w:pPr>
            <w:r w:rsidRPr="00F1143E">
              <w:rPr>
                <w:rFonts w:ascii="Arial" w:hAnsi="Arial" w:cs="Arial"/>
                <w:sz w:val="20"/>
              </w:rPr>
              <w:t>Phường Tân Hòa</w:t>
            </w:r>
          </w:p>
        </w:tc>
        <w:tc>
          <w:tcPr>
            <w:tcW w:w="1139" w:type="pct"/>
            <w:tcBorders>
              <w:top w:val="single" w:sz="4" w:space="0" w:color="auto"/>
              <w:left w:val="single" w:sz="4" w:space="0" w:color="auto"/>
              <w:bottom w:val="single" w:sz="4" w:space="0" w:color="auto"/>
              <w:right w:val="nil"/>
            </w:tcBorders>
            <w:shd w:val="clear" w:color="auto" w:fill="FFFFFF"/>
          </w:tcPr>
          <w:p w14:paraId="3B61C14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3040D0C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698A71BC"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64729F0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2187" w:type="pct"/>
            <w:tcBorders>
              <w:top w:val="single" w:sz="4" w:space="0" w:color="auto"/>
              <w:left w:val="single" w:sz="4" w:space="0" w:color="auto"/>
              <w:bottom w:val="single" w:sz="4" w:space="0" w:color="auto"/>
              <w:right w:val="nil"/>
            </w:tcBorders>
            <w:shd w:val="clear" w:color="auto" w:fill="FFFFFF"/>
          </w:tcPr>
          <w:p w14:paraId="1C4B535E" w14:textId="77777777" w:rsidR="009B1005" w:rsidRPr="00F1143E" w:rsidRDefault="009B1005" w:rsidP="002F1C8B">
            <w:pPr>
              <w:spacing w:before="120"/>
              <w:rPr>
                <w:rFonts w:ascii="Arial" w:hAnsi="Arial" w:cs="Arial"/>
                <w:sz w:val="20"/>
              </w:rPr>
            </w:pPr>
            <w:r w:rsidRPr="00F1143E">
              <w:rPr>
                <w:rFonts w:ascii="Arial" w:hAnsi="Arial" w:cs="Arial"/>
                <w:sz w:val="20"/>
              </w:rPr>
              <w:t>Phường Hữu Nghị</w:t>
            </w:r>
          </w:p>
        </w:tc>
        <w:tc>
          <w:tcPr>
            <w:tcW w:w="1139" w:type="pct"/>
            <w:tcBorders>
              <w:top w:val="single" w:sz="4" w:space="0" w:color="auto"/>
              <w:left w:val="single" w:sz="4" w:space="0" w:color="auto"/>
              <w:bottom w:val="single" w:sz="4" w:space="0" w:color="auto"/>
              <w:right w:val="nil"/>
            </w:tcBorders>
            <w:shd w:val="clear" w:color="auto" w:fill="FFFFFF"/>
          </w:tcPr>
          <w:p w14:paraId="10C9FAB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2FA50A5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6D962ECD"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7F3A3A1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2187" w:type="pct"/>
            <w:tcBorders>
              <w:top w:val="single" w:sz="4" w:space="0" w:color="auto"/>
              <w:left w:val="single" w:sz="4" w:space="0" w:color="auto"/>
              <w:bottom w:val="single" w:sz="4" w:space="0" w:color="auto"/>
              <w:right w:val="nil"/>
            </w:tcBorders>
            <w:shd w:val="clear" w:color="auto" w:fill="FFFFFF"/>
          </w:tcPr>
          <w:p w14:paraId="77D3B422" w14:textId="77777777" w:rsidR="009B1005" w:rsidRPr="00F1143E" w:rsidRDefault="009B1005" w:rsidP="002F1C8B">
            <w:pPr>
              <w:spacing w:before="120"/>
              <w:rPr>
                <w:rFonts w:ascii="Arial" w:hAnsi="Arial" w:cs="Arial"/>
                <w:sz w:val="20"/>
              </w:rPr>
            </w:pPr>
            <w:r w:rsidRPr="00F1143E">
              <w:rPr>
                <w:rFonts w:ascii="Arial" w:hAnsi="Arial" w:cs="Arial"/>
                <w:sz w:val="20"/>
              </w:rPr>
              <w:t>Phường Thịnh Lang</w:t>
            </w:r>
          </w:p>
        </w:tc>
        <w:tc>
          <w:tcPr>
            <w:tcW w:w="1139" w:type="pct"/>
            <w:tcBorders>
              <w:top w:val="single" w:sz="4" w:space="0" w:color="auto"/>
              <w:left w:val="single" w:sz="4" w:space="0" w:color="auto"/>
              <w:bottom w:val="single" w:sz="4" w:space="0" w:color="auto"/>
              <w:right w:val="nil"/>
            </w:tcBorders>
            <w:shd w:val="clear" w:color="auto" w:fill="FFFFFF"/>
          </w:tcPr>
          <w:p w14:paraId="0FB281A7" w14:textId="77777777" w:rsidR="009B1005" w:rsidRPr="00F1143E" w:rsidRDefault="009B1005" w:rsidP="002F1C8B">
            <w:pPr>
              <w:spacing w:before="120"/>
              <w:jc w:val="center"/>
              <w:rPr>
                <w:rFonts w:ascii="Arial" w:hAnsi="Arial" w:cs="Arial"/>
                <w:sz w:val="20"/>
              </w:rPr>
            </w:pP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4E249C8A" w14:textId="77777777" w:rsidR="009B1005" w:rsidRPr="00F1143E" w:rsidRDefault="009B1005" w:rsidP="002F1C8B">
            <w:pPr>
              <w:spacing w:before="120"/>
              <w:jc w:val="center"/>
              <w:rPr>
                <w:rFonts w:ascii="Arial" w:hAnsi="Arial" w:cs="Arial"/>
                <w:sz w:val="20"/>
              </w:rPr>
            </w:pPr>
          </w:p>
        </w:tc>
      </w:tr>
      <w:tr w:rsidR="00F1143E" w:rsidRPr="00F1143E" w14:paraId="2B8F3642"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358E520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2187" w:type="pct"/>
            <w:tcBorders>
              <w:top w:val="single" w:sz="4" w:space="0" w:color="auto"/>
              <w:left w:val="single" w:sz="4" w:space="0" w:color="auto"/>
              <w:bottom w:val="single" w:sz="4" w:space="0" w:color="auto"/>
              <w:right w:val="nil"/>
            </w:tcBorders>
            <w:shd w:val="clear" w:color="auto" w:fill="FFFFFF"/>
          </w:tcPr>
          <w:p w14:paraId="2FEEA600" w14:textId="77777777" w:rsidR="009B1005" w:rsidRPr="00F1143E" w:rsidRDefault="009B1005" w:rsidP="002F1C8B">
            <w:pPr>
              <w:spacing w:before="120"/>
              <w:rPr>
                <w:rFonts w:ascii="Arial" w:hAnsi="Arial" w:cs="Arial"/>
                <w:sz w:val="20"/>
              </w:rPr>
            </w:pPr>
            <w:r w:rsidRPr="00F1143E">
              <w:rPr>
                <w:rFonts w:ascii="Arial" w:hAnsi="Arial" w:cs="Arial"/>
                <w:sz w:val="20"/>
              </w:rPr>
              <w:t>Xã Sủ Ngòi</w:t>
            </w:r>
          </w:p>
        </w:tc>
        <w:tc>
          <w:tcPr>
            <w:tcW w:w="1139" w:type="pct"/>
            <w:tcBorders>
              <w:top w:val="single" w:sz="4" w:space="0" w:color="auto"/>
              <w:left w:val="single" w:sz="4" w:space="0" w:color="auto"/>
              <w:bottom w:val="single" w:sz="4" w:space="0" w:color="auto"/>
              <w:right w:val="nil"/>
            </w:tcBorders>
            <w:shd w:val="clear" w:color="auto" w:fill="FFFFFF"/>
          </w:tcPr>
          <w:p w14:paraId="7163095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7F6A496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13F8F99E"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3021583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2187" w:type="pct"/>
            <w:tcBorders>
              <w:top w:val="single" w:sz="4" w:space="0" w:color="auto"/>
              <w:left w:val="single" w:sz="4" w:space="0" w:color="auto"/>
              <w:bottom w:val="single" w:sz="4" w:space="0" w:color="auto"/>
              <w:right w:val="nil"/>
            </w:tcBorders>
            <w:shd w:val="clear" w:color="auto" w:fill="FFFFFF"/>
          </w:tcPr>
          <w:p w14:paraId="0A4238CF" w14:textId="77777777" w:rsidR="009B1005" w:rsidRPr="00F1143E" w:rsidRDefault="009B1005" w:rsidP="002F1C8B">
            <w:pPr>
              <w:spacing w:before="120"/>
              <w:rPr>
                <w:rFonts w:ascii="Arial" w:hAnsi="Arial" w:cs="Arial"/>
                <w:sz w:val="20"/>
              </w:rPr>
            </w:pPr>
            <w:r w:rsidRPr="00F1143E">
              <w:rPr>
                <w:rFonts w:ascii="Arial" w:hAnsi="Arial" w:cs="Arial"/>
                <w:sz w:val="20"/>
              </w:rPr>
              <w:t>Xã Dân Chủ</w:t>
            </w:r>
          </w:p>
        </w:tc>
        <w:tc>
          <w:tcPr>
            <w:tcW w:w="1139" w:type="pct"/>
            <w:tcBorders>
              <w:top w:val="single" w:sz="4" w:space="0" w:color="auto"/>
              <w:left w:val="single" w:sz="4" w:space="0" w:color="auto"/>
              <w:bottom w:val="single" w:sz="4" w:space="0" w:color="auto"/>
              <w:right w:val="nil"/>
            </w:tcBorders>
            <w:shd w:val="clear" w:color="auto" w:fill="FFFFFF"/>
          </w:tcPr>
          <w:p w14:paraId="298A163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318344F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1B70EAE9"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518CE5F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w:t>
            </w:r>
          </w:p>
        </w:tc>
        <w:tc>
          <w:tcPr>
            <w:tcW w:w="2187" w:type="pct"/>
            <w:tcBorders>
              <w:top w:val="single" w:sz="4" w:space="0" w:color="auto"/>
              <w:left w:val="single" w:sz="4" w:space="0" w:color="auto"/>
              <w:bottom w:val="single" w:sz="4" w:space="0" w:color="auto"/>
              <w:right w:val="nil"/>
            </w:tcBorders>
            <w:shd w:val="clear" w:color="auto" w:fill="FFFFFF"/>
          </w:tcPr>
          <w:p w14:paraId="255FC83E" w14:textId="77777777" w:rsidR="009B1005" w:rsidRPr="00F1143E" w:rsidRDefault="009B1005" w:rsidP="002F1C8B">
            <w:pPr>
              <w:spacing w:before="120"/>
              <w:rPr>
                <w:rFonts w:ascii="Arial" w:hAnsi="Arial" w:cs="Arial"/>
                <w:sz w:val="20"/>
              </w:rPr>
            </w:pPr>
            <w:r w:rsidRPr="00F1143E">
              <w:rPr>
                <w:rFonts w:ascii="Arial" w:hAnsi="Arial" w:cs="Arial"/>
                <w:sz w:val="20"/>
              </w:rPr>
              <w:t>Xã Trung Minh</w:t>
            </w:r>
          </w:p>
        </w:tc>
        <w:tc>
          <w:tcPr>
            <w:tcW w:w="1139" w:type="pct"/>
            <w:tcBorders>
              <w:top w:val="single" w:sz="4" w:space="0" w:color="auto"/>
              <w:left w:val="single" w:sz="4" w:space="0" w:color="auto"/>
              <w:bottom w:val="single" w:sz="4" w:space="0" w:color="auto"/>
              <w:right w:val="nil"/>
            </w:tcBorders>
            <w:shd w:val="clear" w:color="auto" w:fill="FFFFFF"/>
          </w:tcPr>
          <w:p w14:paraId="6691C83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01BBC49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299CAB84"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55F0A64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2187" w:type="pct"/>
            <w:tcBorders>
              <w:top w:val="single" w:sz="4" w:space="0" w:color="auto"/>
              <w:left w:val="single" w:sz="4" w:space="0" w:color="auto"/>
              <w:bottom w:val="single" w:sz="4" w:space="0" w:color="auto"/>
              <w:right w:val="nil"/>
            </w:tcBorders>
            <w:shd w:val="clear" w:color="auto" w:fill="FFFFFF"/>
          </w:tcPr>
          <w:p w14:paraId="0C276356" w14:textId="77777777" w:rsidR="009B1005" w:rsidRPr="00F1143E" w:rsidRDefault="009B1005" w:rsidP="002F1C8B">
            <w:pPr>
              <w:spacing w:before="120"/>
              <w:rPr>
                <w:rFonts w:ascii="Arial" w:hAnsi="Arial" w:cs="Arial"/>
                <w:sz w:val="20"/>
              </w:rPr>
            </w:pPr>
            <w:r w:rsidRPr="00F1143E">
              <w:rPr>
                <w:rFonts w:ascii="Arial" w:hAnsi="Arial" w:cs="Arial"/>
                <w:sz w:val="20"/>
              </w:rPr>
              <w:t>Xã Thống Nhất</w:t>
            </w:r>
          </w:p>
        </w:tc>
        <w:tc>
          <w:tcPr>
            <w:tcW w:w="1139" w:type="pct"/>
            <w:tcBorders>
              <w:top w:val="single" w:sz="4" w:space="0" w:color="auto"/>
              <w:left w:val="single" w:sz="4" w:space="0" w:color="auto"/>
              <w:bottom w:val="single" w:sz="4" w:space="0" w:color="auto"/>
              <w:right w:val="nil"/>
            </w:tcBorders>
            <w:shd w:val="clear" w:color="auto" w:fill="FFFFFF"/>
          </w:tcPr>
          <w:p w14:paraId="5E1A8B8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3B68414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739FD282"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7A6CAA4F" w14:textId="77777777" w:rsidR="009B1005" w:rsidRPr="00F1143E" w:rsidRDefault="009B1005" w:rsidP="002F1C8B">
            <w:pPr>
              <w:spacing w:before="120"/>
              <w:jc w:val="center"/>
              <w:rPr>
                <w:rFonts w:ascii="Arial" w:hAnsi="Arial" w:cs="Arial"/>
                <w:sz w:val="20"/>
              </w:rPr>
            </w:pPr>
            <w:r w:rsidRPr="00F1143E">
              <w:rPr>
                <w:rFonts w:ascii="Arial" w:hAnsi="Arial" w:cs="Arial"/>
                <w:sz w:val="20"/>
              </w:rPr>
              <w:lastRenderedPageBreak/>
              <w:t>13</w:t>
            </w:r>
          </w:p>
        </w:tc>
        <w:tc>
          <w:tcPr>
            <w:tcW w:w="2187" w:type="pct"/>
            <w:tcBorders>
              <w:top w:val="single" w:sz="4" w:space="0" w:color="auto"/>
              <w:left w:val="single" w:sz="4" w:space="0" w:color="auto"/>
              <w:bottom w:val="single" w:sz="4" w:space="0" w:color="auto"/>
              <w:right w:val="nil"/>
            </w:tcBorders>
            <w:shd w:val="clear" w:color="auto" w:fill="FFFFFF"/>
          </w:tcPr>
          <w:p w14:paraId="35CEA437" w14:textId="77777777" w:rsidR="009B1005" w:rsidRPr="00F1143E" w:rsidRDefault="009B1005" w:rsidP="002F1C8B">
            <w:pPr>
              <w:spacing w:before="120"/>
              <w:rPr>
                <w:rFonts w:ascii="Arial" w:hAnsi="Arial" w:cs="Arial"/>
                <w:sz w:val="20"/>
              </w:rPr>
            </w:pPr>
            <w:r w:rsidRPr="00F1143E">
              <w:rPr>
                <w:rFonts w:ascii="Arial" w:hAnsi="Arial" w:cs="Arial"/>
                <w:sz w:val="20"/>
              </w:rPr>
              <w:t>Xã Hòa Bình</w:t>
            </w:r>
          </w:p>
        </w:tc>
        <w:tc>
          <w:tcPr>
            <w:tcW w:w="1139" w:type="pct"/>
            <w:tcBorders>
              <w:top w:val="single" w:sz="4" w:space="0" w:color="auto"/>
              <w:left w:val="single" w:sz="4" w:space="0" w:color="auto"/>
              <w:bottom w:val="single" w:sz="4" w:space="0" w:color="auto"/>
              <w:right w:val="nil"/>
            </w:tcBorders>
            <w:shd w:val="clear" w:color="auto" w:fill="FFFFFF"/>
          </w:tcPr>
          <w:p w14:paraId="537EB43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3ED45A7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2C35BB19"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555BBD6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w:t>
            </w:r>
          </w:p>
        </w:tc>
        <w:tc>
          <w:tcPr>
            <w:tcW w:w="2187" w:type="pct"/>
            <w:tcBorders>
              <w:top w:val="single" w:sz="4" w:space="0" w:color="auto"/>
              <w:left w:val="single" w:sz="4" w:space="0" w:color="auto"/>
              <w:bottom w:val="single" w:sz="4" w:space="0" w:color="auto"/>
              <w:right w:val="nil"/>
            </w:tcBorders>
            <w:shd w:val="clear" w:color="auto" w:fill="FFFFFF"/>
          </w:tcPr>
          <w:p w14:paraId="3B7E4C79" w14:textId="77777777" w:rsidR="009B1005" w:rsidRPr="00F1143E" w:rsidRDefault="009B1005" w:rsidP="002F1C8B">
            <w:pPr>
              <w:spacing w:before="120"/>
              <w:rPr>
                <w:rFonts w:ascii="Arial" w:hAnsi="Arial" w:cs="Arial"/>
                <w:sz w:val="20"/>
              </w:rPr>
            </w:pPr>
            <w:r w:rsidRPr="00F1143E">
              <w:rPr>
                <w:rFonts w:ascii="Arial" w:hAnsi="Arial" w:cs="Arial"/>
                <w:sz w:val="20"/>
              </w:rPr>
              <w:t>Xã Yên Mông</w:t>
            </w:r>
          </w:p>
        </w:tc>
        <w:tc>
          <w:tcPr>
            <w:tcW w:w="1139" w:type="pct"/>
            <w:tcBorders>
              <w:top w:val="single" w:sz="4" w:space="0" w:color="auto"/>
              <w:left w:val="single" w:sz="4" w:space="0" w:color="auto"/>
              <w:bottom w:val="single" w:sz="4" w:space="0" w:color="auto"/>
              <w:right w:val="nil"/>
            </w:tcBorders>
            <w:shd w:val="clear" w:color="auto" w:fill="FFFFFF"/>
          </w:tcPr>
          <w:p w14:paraId="774883F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33FA810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r w:rsidR="00F1143E" w:rsidRPr="00F1143E" w14:paraId="30E8D76D" w14:textId="77777777" w:rsidTr="002F1C8B">
        <w:trPr>
          <w:trHeight w:val="42"/>
        </w:trPr>
        <w:tc>
          <w:tcPr>
            <w:tcW w:w="586" w:type="pct"/>
            <w:tcBorders>
              <w:top w:val="single" w:sz="4" w:space="0" w:color="auto"/>
              <w:left w:val="single" w:sz="4" w:space="0" w:color="auto"/>
              <w:bottom w:val="single" w:sz="4" w:space="0" w:color="auto"/>
              <w:right w:val="nil"/>
            </w:tcBorders>
            <w:shd w:val="clear" w:color="auto" w:fill="FFFFFF"/>
          </w:tcPr>
          <w:p w14:paraId="24576CB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w:t>
            </w:r>
          </w:p>
        </w:tc>
        <w:tc>
          <w:tcPr>
            <w:tcW w:w="2187" w:type="pct"/>
            <w:tcBorders>
              <w:top w:val="single" w:sz="4" w:space="0" w:color="auto"/>
              <w:left w:val="single" w:sz="4" w:space="0" w:color="auto"/>
              <w:bottom w:val="single" w:sz="4" w:space="0" w:color="auto"/>
              <w:right w:val="nil"/>
            </w:tcBorders>
            <w:shd w:val="clear" w:color="auto" w:fill="FFFFFF"/>
          </w:tcPr>
          <w:p w14:paraId="48F2C95A" w14:textId="77777777" w:rsidR="009B1005" w:rsidRPr="00F1143E" w:rsidRDefault="009B1005" w:rsidP="002F1C8B">
            <w:pPr>
              <w:spacing w:before="120"/>
              <w:rPr>
                <w:rFonts w:ascii="Arial" w:hAnsi="Arial" w:cs="Arial"/>
                <w:sz w:val="20"/>
              </w:rPr>
            </w:pPr>
            <w:r w:rsidRPr="00F1143E">
              <w:rPr>
                <w:rFonts w:ascii="Arial" w:hAnsi="Arial" w:cs="Arial"/>
                <w:sz w:val="20"/>
              </w:rPr>
              <w:t>Xã Thái Thịnh</w:t>
            </w:r>
          </w:p>
        </w:tc>
        <w:tc>
          <w:tcPr>
            <w:tcW w:w="1139" w:type="pct"/>
            <w:tcBorders>
              <w:top w:val="single" w:sz="4" w:space="0" w:color="auto"/>
              <w:left w:val="single" w:sz="4" w:space="0" w:color="auto"/>
              <w:bottom w:val="single" w:sz="4" w:space="0" w:color="auto"/>
              <w:right w:val="nil"/>
            </w:tcBorders>
            <w:shd w:val="clear" w:color="auto" w:fill="FFFFFF"/>
          </w:tcPr>
          <w:p w14:paraId="25235AD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1088" w:type="pct"/>
            <w:tcBorders>
              <w:top w:val="single" w:sz="4" w:space="0" w:color="auto"/>
              <w:left w:val="single" w:sz="4" w:space="0" w:color="auto"/>
              <w:bottom w:val="single" w:sz="4" w:space="0" w:color="auto"/>
              <w:right w:val="single" w:sz="4" w:space="0" w:color="auto"/>
            </w:tcBorders>
            <w:shd w:val="clear" w:color="auto" w:fill="FFFFFF"/>
          </w:tcPr>
          <w:p w14:paraId="5861899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r>
    </w:tbl>
    <w:p w14:paraId="6F9D3B73" w14:textId="77777777" w:rsidR="009B1005" w:rsidRPr="00F1143E" w:rsidRDefault="009B1005" w:rsidP="009B1005">
      <w:pPr>
        <w:spacing w:before="120"/>
        <w:rPr>
          <w:rFonts w:ascii="Arial" w:hAnsi="Arial" w:cs="Arial"/>
          <w:sz w:val="20"/>
        </w:rPr>
      </w:pPr>
    </w:p>
    <w:p w14:paraId="7DFE9639" w14:textId="77777777" w:rsidR="009B1005" w:rsidRPr="00F1143E" w:rsidRDefault="009B1005" w:rsidP="009B1005">
      <w:pPr>
        <w:spacing w:before="120"/>
        <w:jc w:val="center"/>
        <w:rPr>
          <w:rFonts w:ascii="Arial" w:hAnsi="Arial" w:cs="Arial"/>
          <w:b/>
          <w:sz w:val="20"/>
        </w:rPr>
      </w:pPr>
      <w:r w:rsidRPr="00F1143E">
        <w:rPr>
          <w:rFonts w:ascii="Arial" w:hAnsi="Arial" w:cs="Arial"/>
          <w:b/>
          <w:sz w:val="20"/>
        </w:rPr>
        <w:t>Biểu số 06: BẢNG GIÁ ĐẤT NUÔI TRỒNG THỦY SẢN (NĂM 2020-2024)</w:t>
      </w:r>
    </w:p>
    <w:p w14:paraId="2AD5F4D5" w14:textId="77777777" w:rsidR="009B1005" w:rsidRPr="00F1143E" w:rsidRDefault="009B1005" w:rsidP="009B1005">
      <w:pPr>
        <w:spacing w:before="120"/>
        <w:jc w:val="center"/>
        <w:rPr>
          <w:rFonts w:ascii="Arial" w:hAnsi="Arial" w:cs="Arial"/>
          <w:i/>
          <w:sz w:val="20"/>
        </w:rPr>
      </w:pPr>
      <w:r w:rsidRPr="00F1143E">
        <w:rPr>
          <w:rFonts w:ascii="Arial" w:hAnsi="Arial" w:cs="Arial"/>
          <w:i/>
          <w:sz w:val="20"/>
        </w:rPr>
        <w:t>(Kèm theo Nghị quyết số 217/2019/NQ-HĐND ngày 11/12/2019 của HĐND tỉnh Hòa Bình)</w:t>
      </w:r>
    </w:p>
    <w:tbl>
      <w:tblPr>
        <w:tblW w:w="5000" w:type="pct"/>
        <w:tblCellMar>
          <w:left w:w="0" w:type="dxa"/>
          <w:right w:w="0" w:type="dxa"/>
        </w:tblCellMar>
        <w:tblLook w:val="0000" w:firstRow="0" w:lastRow="0" w:firstColumn="0" w:lastColumn="0" w:noHBand="0" w:noVBand="0"/>
      </w:tblPr>
      <w:tblGrid>
        <w:gridCol w:w="1072"/>
        <w:gridCol w:w="3728"/>
        <w:gridCol w:w="3830"/>
      </w:tblGrid>
      <w:tr w:rsidR="00F1143E" w:rsidRPr="00F1143E" w14:paraId="3337ECFA" w14:textId="77777777" w:rsidTr="002F1C8B">
        <w:tc>
          <w:tcPr>
            <w:tcW w:w="621" w:type="pct"/>
            <w:tcBorders>
              <w:top w:val="single" w:sz="4" w:space="0" w:color="auto"/>
              <w:left w:val="single" w:sz="4" w:space="0" w:color="auto"/>
              <w:bottom w:val="nil"/>
              <w:right w:val="nil"/>
            </w:tcBorders>
            <w:shd w:val="clear" w:color="auto" w:fill="FFFFFF"/>
          </w:tcPr>
          <w:p w14:paraId="6D1E470C"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STT</w:t>
            </w:r>
          </w:p>
        </w:tc>
        <w:tc>
          <w:tcPr>
            <w:tcW w:w="2160" w:type="pct"/>
            <w:tcBorders>
              <w:top w:val="single" w:sz="4" w:space="0" w:color="auto"/>
              <w:left w:val="single" w:sz="4" w:space="0" w:color="auto"/>
              <w:bottom w:val="nil"/>
              <w:right w:val="nil"/>
            </w:tcBorders>
            <w:shd w:val="clear" w:color="auto" w:fill="FFFFFF"/>
          </w:tcPr>
          <w:p w14:paraId="3D9895FD"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Tên đơn vị hành chính</w:t>
            </w:r>
          </w:p>
        </w:tc>
        <w:tc>
          <w:tcPr>
            <w:tcW w:w="2219" w:type="pct"/>
            <w:tcBorders>
              <w:top w:val="single" w:sz="4" w:space="0" w:color="auto"/>
              <w:left w:val="single" w:sz="4" w:space="0" w:color="auto"/>
              <w:bottom w:val="nil"/>
              <w:right w:val="single" w:sz="4" w:space="0" w:color="auto"/>
            </w:tcBorders>
            <w:shd w:val="clear" w:color="auto" w:fill="FFFFFF"/>
          </w:tcPr>
          <w:p w14:paraId="21BEE3DA"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Giá đất (1.000đ/m2)</w:t>
            </w:r>
          </w:p>
        </w:tc>
      </w:tr>
      <w:tr w:rsidR="00F1143E" w:rsidRPr="00F1143E" w14:paraId="20C797E1" w14:textId="77777777" w:rsidTr="002F1C8B">
        <w:tc>
          <w:tcPr>
            <w:tcW w:w="621" w:type="pct"/>
            <w:tcBorders>
              <w:top w:val="single" w:sz="4" w:space="0" w:color="auto"/>
              <w:left w:val="single" w:sz="4" w:space="0" w:color="auto"/>
              <w:bottom w:val="nil"/>
              <w:right w:val="nil"/>
            </w:tcBorders>
            <w:shd w:val="clear" w:color="auto" w:fill="FFFFFF"/>
          </w:tcPr>
          <w:p w14:paraId="038AF0F1"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I</w:t>
            </w:r>
          </w:p>
        </w:tc>
        <w:tc>
          <w:tcPr>
            <w:tcW w:w="2160" w:type="pct"/>
            <w:tcBorders>
              <w:top w:val="single" w:sz="4" w:space="0" w:color="auto"/>
              <w:left w:val="single" w:sz="4" w:space="0" w:color="auto"/>
              <w:bottom w:val="nil"/>
              <w:right w:val="nil"/>
            </w:tcBorders>
            <w:shd w:val="clear" w:color="auto" w:fill="FFFFFF"/>
          </w:tcPr>
          <w:p w14:paraId="0449F0EC" w14:textId="77777777" w:rsidR="009B1005" w:rsidRPr="00F1143E" w:rsidRDefault="009B1005" w:rsidP="002F1C8B">
            <w:pPr>
              <w:spacing w:before="120"/>
              <w:rPr>
                <w:rFonts w:ascii="Arial" w:hAnsi="Arial" w:cs="Arial"/>
                <w:b/>
                <w:sz w:val="20"/>
              </w:rPr>
            </w:pPr>
            <w:r w:rsidRPr="00F1143E">
              <w:rPr>
                <w:rFonts w:ascii="Arial" w:hAnsi="Arial" w:cs="Arial"/>
                <w:b/>
                <w:sz w:val="20"/>
              </w:rPr>
              <w:t>HUYỆN KỲ SƠN</w:t>
            </w:r>
          </w:p>
        </w:tc>
        <w:tc>
          <w:tcPr>
            <w:tcW w:w="2219" w:type="pct"/>
            <w:tcBorders>
              <w:top w:val="single" w:sz="4" w:space="0" w:color="auto"/>
              <w:left w:val="single" w:sz="4" w:space="0" w:color="auto"/>
              <w:bottom w:val="nil"/>
              <w:right w:val="single" w:sz="4" w:space="0" w:color="auto"/>
            </w:tcBorders>
            <w:shd w:val="clear" w:color="auto" w:fill="FFFFFF"/>
          </w:tcPr>
          <w:p w14:paraId="23AC3706" w14:textId="77777777" w:rsidR="009B1005" w:rsidRPr="00F1143E" w:rsidRDefault="009B1005" w:rsidP="002F1C8B">
            <w:pPr>
              <w:spacing w:before="120"/>
              <w:jc w:val="center"/>
              <w:rPr>
                <w:rFonts w:ascii="Arial" w:hAnsi="Arial" w:cs="Arial"/>
                <w:sz w:val="20"/>
              </w:rPr>
            </w:pPr>
          </w:p>
        </w:tc>
      </w:tr>
      <w:tr w:rsidR="00F1143E" w:rsidRPr="00F1143E" w14:paraId="761870B8" w14:textId="77777777" w:rsidTr="002F1C8B">
        <w:tc>
          <w:tcPr>
            <w:tcW w:w="621" w:type="pct"/>
            <w:tcBorders>
              <w:top w:val="single" w:sz="4" w:space="0" w:color="auto"/>
              <w:left w:val="single" w:sz="4" w:space="0" w:color="auto"/>
              <w:bottom w:val="nil"/>
              <w:right w:val="nil"/>
            </w:tcBorders>
            <w:shd w:val="clear" w:color="auto" w:fill="FFFFFF"/>
          </w:tcPr>
          <w:p w14:paraId="241A5D2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2160" w:type="pct"/>
            <w:tcBorders>
              <w:top w:val="single" w:sz="4" w:space="0" w:color="auto"/>
              <w:left w:val="single" w:sz="4" w:space="0" w:color="auto"/>
              <w:bottom w:val="nil"/>
              <w:right w:val="nil"/>
            </w:tcBorders>
            <w:shd w:val="clear" w:color="auto" w:fill="FFFFFF"/>
          </w:tcPr>
          <w:p w14:paraId="22741615" w14:textId="77777777" w:rsidR="009B1005" w:rsidRPr="00F1143E" w:rsidRDefault="009B1005" w:rsidP="002F1C8B">
            <w:pPr>
              <w:spacing w:before="120"/>
              <w:rPr>
                <w:rFonts w:ascii="Arial" w:hAnsi="Arial" w:cs="Arial"/>
                <w:sz w:val="20"/>
              </w:rPr>
            </w:pPr>
            <w:r w:rsidRPr="00F1143E">
              <w:rPr>
                <w:rFonts w:ascii="Arial" w:hAnsi="Arial" w:cs="Arial"/>
                <w:sz w:val="20"/>
              </w:rPr>
              <w:t>Thị trấn Kỳ Sơn</w:t>
            </w:r>
          </w:p>
        </w:tc>
        <w:tc>
          <w:tcPr>
            <w:tcW w:w="2219" w:type="pct"/>
            <w:tcBorders>
              <w:top w:val="single" w:sz="4" w:space="0" w:color="auto"/>
              <w:left w:val="single" w:sz="4" w:space="0" w:color="auto"/>
              <w:bottom w:val="nil"/>
              <w:right w:val="single" w:sz="4" w:space="0" w:color="auto"/>
            </w:tcBorders>
            <w:shd w:val="clear" w:color="auto" w:fill="FFFFFF"/>
          </w:tcPr>
          <w:p w14:paraId="5A7FDB9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7D460546" w14:textId="77777777" w:rsidTr="002F1C8B">
        <w:tc>
          <w:tcPr>
            <w:tcW w:w="621" w:type="pct"/>
            <w:tcBorders>
              <w:top w:val="single" w:sz="4" w:space="0" w:color="auto"/>
              <w:left w:val="single" w:sz="4" w:space="0" w:color="auto"/>
              <w:bottom w:val="nil"/>
              <w:right w:val="nil"/>
            </w:tcBorders>
            <w:shd w:val="clear" w:color="auto" w:fill="FFFFFF"/>
          </w:tcPr>
          <w:p w14:paraId="22A9318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2160" w:type="pct"/>
            <w:tcBorders>
              <w:top w:val="single" w:sz="4" w:space="0" w:color="auto"/>
              <w:left w:val="single" w:sz="4" w:space="0" w:color="auto"/>
              <w:bottom w:val="nil"/>
              <w:right w:val="nil"/>
            </w:tcBorders>
            <w:shd w:val="clear" w:color="auto" w:fill="FFFFFF"/>
          </w:tcPr>
          <w:p w14:paraId="4FDD535E" w14:textId="77777777" w:rsidR="009B1005" w:rsidRPr="00F1143E" w:rsidRDefault="009B1005" w:rsidP="002F1C8B">
            <w:pPr>
              <w:spacing w:before="120"/>
              <w:rPr>
                <w:rFonts w:ascii="Arial" w:hAnsi="Arial" w:cs="Arial"/>
                <w:sz w:val="20"/>
              </w:rPr>
            </w:pPr>
            <w:r w:rsidRPr="00F1143E">
              <w:rPr>
                <w:rFonts w:ascii="Arial" w:hAnsi="Arial" w:cs="Arial"/>
                <w:sz w:val="20"/>
              </w:rPr>
              <w:t>Xã Mông Hóa</w:t>
            </w:r>
          </w:p>
        </w:tc>
        <w:tc>
          <w:tcPr>
            <w:tcW w:w="2219" w:type="pct"/>
            <w:tcBorders>
              <w:top w:val="single" w:sz="4" w:space="0" w:color="auto"/>
              <w:left w:val="single" w:sz="4" w:space="0" w:color="auto"/>
              <w:bottom w:val="nil"/>
              <w:right w:val="single" w:sz="4" w:space="0" w:color="auto"/>
            </w:tcBorders>
            <w:shd w:val="clear" w:color="auto" w:fill="FFFFFF"/>
          </w:tcPr>
          <w:p w14:paraId="78D422C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2FD6E2A3" w14:textId="77777777" w:rsidTr="002F1C8B">
        <w:tc>
          <w:tcPr>
            <w:tcW w:w="621" w:type="pct"/>
            <w:tcBorders>
              <w:top w:val="single" w:sz="4" w:space="0" w:color="auto"/>
              <w:left w:val="single" w:sz="4" w:space="0" w:color="auto"/>
              <w:bottom w:val="nil"/>
              <w:right w:val="nil"/>
            </w:tcBorders>
            <w:shd w:val="clear" w:color="auto" w:fill="FFFFFF"/>
          </w:tcPr>
          <w:p w14:paraId="0245536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2160" w:type="pct"/>
            <w:tcBorders>
              <w:top w:val="single" w:sz="4" w:space="0" w:color="auto"/>
              <w:left w:val="single" w:sz="4" w:space="0" w:color="auto"/>
              <w:bottom w:val="nil"/>
              <w:right w:val="nil"/>
            </w:tcBorders>
            <w:shd w:val="clear" w:color="auto" w:fill="FFFFFF"/>
          </w:tcPr>
          <w:p w14:paraId="389E6652" w14:textId="77777777" w:rsidR="009B1005" w:rsidRPr="00F1143E" w:rsidRDefault="009B1005" w:rsidP="002F1C8B">
            <w:pPr>
              <w:spacing w:before="120"/>
              <w:rPr>
                <w:rFonts w:ascii="Arial" w:hAnsi="Arial" w:cs="Arial"/>
                <w:sz w:val="20"/>
              </w:rPr>
            </w:pPr>
            <w:r w:rsidRPr="00F1143E">
              <w:rPr>
                <w:rFonts w:ascii="Arial" w:hAnsi="Arial" w:cs="Arial"/>
                <w:sz w:val="20"/>
              </w:rPr>
              <w:t>Xã Dân Hạ</w:t>
            </w:r>
          </w:p>
        </w:tc>
        <w:tc>
          <w:tcPr>
            <w:tcW w:w="2219" w:type="pct"/>
            <w:tcBorders>
              <w:top w:val="single" w:sz="4" w:space="0" w:color="auto"/>
              <w:left w:val="single" w:sz="4" w:space="0" w:color="auto"/>
              <w:bottom w:val="nil"/>
              <w:right w:val="single" w:sz="4" w:space="0" w:color="auto"/>
            </w:tcBorders>
            <w:shd w:val="clear" w:color="auto" w:fill="FFFFFF"/>
          </w:tcPr>
          <w:p w14:paraId="2FC83CF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61C5E035" w14:textId="77777777" w:rsidTr="002F1C8B">
        <w:tc>
          <w:tcPr>
            <w:tcW w:w="621" w:type="pct"/>
            <w:tcBorders>
              <w:top w:val="single" w:sz="4" w:space="0" w:color="auto"/>
              <w:left w:val="single" w:sz="4" w:space="0" w:color="auto"/>
              <w:bottom w:val="nil"/>
              <w:right w:val="nil"/>
            </w:tcBorders>
            <w:shd w:val="clear" w:color="auto" w:fill="FFFFFF"/>
          </w:tcPr>
          <w:p w14:paraId="61C14F1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2160" w:type="pct"/>
            <w:tcBorders>
              <w:top w:val="single" w:sz="4" w:space="0" w:color="auto"/>
              <w:left w:val="single" w:sz="4" w:space="0" w:color="auto"/>
              <w:bottom w:val="nil"/>
              <w:right w:val="nil"/>
            </w:tcBorders>
            <w:shd w:val="clear" w:color="auto" w:fill="FFFFFF"/>
          </w:tcPr>
          <w:p w14:paraId="500346CC" w14:textId="77777777" w:rsidR="009B1005" w:rsidRPr="00F1143E" w:rsidRDefault="009B1005" w:rsidP="002F1C8B">
            <w:pPr>
              <w:spacing w:before="120"/>
              <w:rPr>
                <w:rFonts w:ascii="Arial" w:hAnsi="Arial" w:cs="Arial"/>
                <w:sz w:val="20"/>
              </w:rPr>
            </w:pPr>
            <w:r w:rsidRPr="00F1143E">
              <w:rPr>
                <w:rFonts w:ascii="Arial" w:hAnsi="Arial" w:cs="Arial"/>
                <w:sz w:val="20"/>
              </w:rPr>
              <w:t>Xã Dân Hòa</w:t>
            </w:r>
          </w:p>
        </w:tc>
        <w:tc>
          <w:tcPr>
            <w:tcW w:w="2219" w:type="pct"/>
            <w:tcBorders>
              <w:top w:val="single" w:sz="4" w:space="0" w:color="auto"/>
              <w:left w:val="single" w:sz="4" w:space="0" w:color="auto"/>
              <w:bottom w:val="nil"/>
              <w:right w:val="single" w:sz="4" w:space="0" w:color="auto"/>
            </w:tcBorders>
            <w:shd w:val="clear" w:color="auto" w:fill="FFFFFF"/>
          </w:tcPr>
          <w:p w14:paraId="28BFD11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721417C0" w14:textId="77777777" w:rsidTr="002F1C8B">
        <w:tc>
          <w:tcPr>
            <w:tcW w:w="621" w:type="pct"/>
            <w:tcBorders>
              <w:top w:val="single" w:sz="4" w:space="0" w:color="auto"/>
              <w:left w:val="single" w:sz="4" w:space="0" w:color="auto"/>
              <w:bottom w:val="nil"/>
              <w:right w:val="nil"/>
            </w:tcBorders>
            <w:shd w:val="clear" w:color="auto" w:fill="FFFFFF"/>
          </w:tcPr>
          <w:p w14:paraId="7F37449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2160" w:type="pct"/>
            <w:tcBorders>
              <w:top w:val="single" w:sz="4" w:space="0" w:color="auto"/>
              <w:left w:val="single" w:sz="4" w:space="0" w:color="auto"/>
              <w:bottom w:val="nil"/>
              <w:right w:val="nil"/>
            </w:tcBorders>
            <w:shd w:val="clear" w:color="auto" w:fill="FFFFFF"/>
          </w:tcPr>
          <w:p w14:paraId="064E5D6C" w14:textId="77777777" w:rsidR="009B1005" w:rsidRPr="00F1143E" w:rsidRDefault="009B1005" w:rsidP="002F1C8B">
            <w:pPr>
              <w:spacing w:before="120"/>
              <w:rPr>
                <w:rFonts w:ascii="Arial" w:hAnsi="Arial" w:cs="Arial"/>
                <w:sz w:val="20"/>
              </w:rPr>
            </w:pPr>
            <w:r w:rsidRPr="00F1143E">
              <w:rPr>
                <w:rFonts w:ascii="Arial" w:hAnsi="Arial" w:cs="Arial"/>
                <w:sz w:val="20"/>
              </w:rPr>
              <w:t>Xã Yên Quang</w:t>
            </w:r>
          </w:p>
        </w:tc>
        <w:tc>
          <w:tcPr>
            <w:tcW w:w="2219" w:type="pct"/>
            <w:tcBorders>
              <w:top w:val="single" w:sz="4" w:space="0" w:color="auto"/>
              <w:left w:val="single" w:sz="4" w:space="0" w:color="auto"/>
              <w:bottom w:val="nil"/>
              <w:right w:val="single" w:sz="4" w:space="0" w:color="auto"/>
            </w:tcBorders>
            <w:shd w:val="clear" w:color="auto" w:fill="FFFFFF"/>
          </w:tcPr>
          <w:p w14:paraId="0762BDB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63A7B7EE" w14:textId="77777777" w:rsidTr="002F1C8B">
        <w:tc>
          <w:tcPr>
            <w:tcW w:w="621" w:type="pct"/>
            <w:tcBorders>
              <w:top w:val="single" w:sz="4" w:space="0" w:color="auto"/>
              <w:left w:val="single" w:sz="4" w:space="0" w:color="auto"/>
              <w:bottom w:val="nil"/>
              <w:right w:val="nil"/>
            </w:tcBorders>
            <w:shd w:val="clear" w:color="auto" w:fill="FFFFFF"/>
          </w:tcPr>
          <w:p w14:paraId="07E0028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2160" w:type="pct"/>
            <w:tcBorders>
              <w:top w:val="single" w:sz="4" w:space="0" w:color="auto"/>
              <w:left w:val="single" w:sz="4" w:space="0" w:color="auto"/>
              <w:bottom w:val="nil"/>
              <w:right w:val="nil"/>
            </w:tcBorders>
            <w:shd w:val="clear" w:color="auto" w:fill="FFFFFF"/>
          </w:tcPr>
          <w:p w14:paraId="37CDF6E5" w14:textId="77777777" w:rsidR="009B1005" w:rsidRPr="00F1143E" w:rsidRDefault="009B1005" w:rsidP="002F1C8B">
            <w:pPr>
              <w:spacing w:before="120"/>
              <w:rPr>
                <w:rFonts w:ascii="Arial" w:hAnsi="Arial" w:cs="Arial"/>
                <w:sz w:val="20"/>
              </w:rPr>
            </w:pPr>
            <w:r w:rsidRPr="00F1143E">
              <w:rPr>
                <w:rFonts w:ascii="Arial" w:hAnsi="Arial" w:cs="Arial"/>
                <w:sz w:val="20"/>
              </w:rPr>
              <w:t>Xã Phúc Tiến</w:t>
            </w:r>
          </w:p>
        </w:tc>
        <w:tc>
          <w:tcPr>
            <w:tcW w:w="2219" w:type="pct"/>
            <w:tcBorders>
              <w:top w:val="single" w:sz="4" w:space="0" w:color="auto"/>
              <w:left w:val="single" w:sz="4" w:space="0" w:color="auto"/>
              <w:bottom w:val="nil"/>
              <w:right w:val="single" w:sz="4" w:space="0" w:color="auto"/>
            </w:tcBorders>
            <w:shd w:val="clear" w:color="auto" w:fill="FFFFFF"/>
          </w:tcPr>
          <w:p w14:paraId="738580B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2B02FF00" w14:textId="77777777" w:rsidTr="002F1C8B">
        <w:tc>
          <w:tcPr>
            <w:tcW w:w="621" w:type="pct"/>
            <w:tcBorders>
              <w:top w:val="single" w:sz="4" w:space="0" w:color="auto"/>
              <w:left w:val="single" w:sz="4" w:space="0" w:color="auto"/>
              <w:bottom w:val="nil"/>
              <w:right w:val="nil"/>
            </w:tcBorders>
            <w:shd w:val="clear" w:color="auto" w:fill="FFFFFF"/>
          </w:tcPr>
          <w:p w14:paraId="3448225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2160" w:type="pct"/>
            <w:tcBorders>
              <w:top w:val="single" w:sz="4" w:space="0" w:color="auto"/>
              <w:left w:val="single" w:sz="4" w:space="0" w:color="auto"/>
              <w:bottom w:val="nil"/>
              <w:right w:val="nil"/>
            </w:tcBorders>
            <w:shd w:val="clear" w:color="auto" w:fill="FFFFFF"/>
          </w:tcPr>
          <w:p w14:paraId="4E5B421F" w14:textId="77777777" w:rsidR="009B1005" w:rsidRPr="00F1143E" w:rsidRDefault="009B1005" w:rsidP="002F1C8B">
            <w:pPr>
              <w:spacing w:before="120"/>
              <w:rPr>
                <w:rFonts w:ascii="Arial" w:hAnsi="Arial" w:cs="Arial"/>
                <w:sz w:val="20"/>
              </w:rPr>
            </w:pPr>
            <w:r w:rsidRPr="00F1143E">
              <w:rPr>
                <w:rFonts w:ascii="Arial" w:hAnsi="Arial" w:cs="Arial"/>
                <w:sz w:val="20"/>
              </w:rPr>
              <w:t>Xã Hợp Thịnh</w:t>
            </w:r>
          </w:p>
        </w:tc>
        <w:tc>
          <w:tcPr>
            <w:tcW w:w="2219" w:type="pct"/>
            <w:tcBorders>
              <w:top w:val="single" w:sz="4" w:space="0" w:color="auto"/>
              <w:left w:val="single" w:sz="4" w:space="0" w:color="auto"/>
              <w:bottom w:val="nil"/>
              <w:right w:val="single" w:sz="4" w:space="0" w:color="auto"/>
            </w:tcBorders>
            <w:shd w:val="clear" w:color="auto" w:fill="FFFFFF"/>
          </w:tcPr>
          <w:p w14:paraId="1E046E2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0FC901BD" w14:textId="77777777" w:rsidTr="002F1C8B">
        <w:tc>
          <w:tcPr>
            <w:tcW w:w="621" w:type="pct"/>
            <w:tcBorders>
              <w:top w:val="single" w:sz="4" w:space="0" w:color="auto"/>
              <w:left w:val="single" w:sz="4" w:space="0" w:color="auto"/>
              <w:bottom w:val="nil"/>
              <w:right w:val="nil"/>
            </w:tcBorders>
            <w:shd w:val="clear" w:color="auto" w:fill="FFFFFF"/>
          </w:tcPr>
          <w:p w14:paraId="2CFD704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2160" w:type="pct"/>
            <w:tcBorders>
              <w:top w:val="single" w:sz="4" w:space="0" w:color="auto"/>
              <w:left w:val="single" w:sz="4" w:space="0" w:color="auto"/>
              <w:bottom w:val="nil"/>
              <w:right w:val="nil"/>
            </w:tcBorders>
            <w:shd w:val="clear" w:color="auto" w:fill="FFFFFF"/>
          </w:tcPr>
          <w:p w14:paraId="11C82B82" w14:textId="77777777" w:rsidR="009B1005" w:rsidRPr="00F1143E" w:rsidRDefault="009B1005" w:rsidP="002F1C8B">
            <w:pPr>
              <w:spacing w:before="120"/>
              <w:rPr>
                <w:rFonts w:ascii="Arial" w:hAnsi="Arial" w:cs="Arial"/>
                <w:sz w:val="20"/>
              </w:rPr>
            </w:pPr>
            <w:r w:rsidRPr="00F1143E">
              <w:rPr>
                <w:rFonts w:ascii="Arial" w:hAnsi="Arial" w:cs="Arial"/>
                <w:sz w:val="20"/>
              </w:rPr>
              <w:t>Xã Hợp Thành</w:t>
            </w:r>
          </w:p>
        </w:tc>
        <w:tc>
          <w:tcPr>
            <w:tcW w:w="2219" w:type="pct"/>
            <w:tcBorders>
              <w:top w:val="single" w:sz="4" w:space="0" w:color="auto"/>
              <w:left w:val="single" w:sz="4" w:space="0" w:color="auto"/>
              <w:bottom w:val="nil"/>
              <w:right w:val="single" w:sz="4" w:space="0" w:color="auto"/>
            </w:tcBorders>
            <w:shd w:val="clear" w:color="auto" w:fill="FFFFFF"/>
          </w:tcPr>
          <w:p w14:paraId="4739CF0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5C7848F6" w14:textId="77777777" w:rsidTr="002F1C8B">
        <w:tc>
          <w:tcPr>
            <w:tcW w:w="621" w:type="pct"/>
            <w:tcBorders>
              <w:top w:val="single" w:sz="4" w:space="0" w:color="auto"/>
              <w:left w:val="single" w:sz="4" w:space="0" w:color="auto"/>
              <w:bottom w:val="nil"/>
              <w:right w:val="nil"/>
            </w:tcBorders>
            <w:shd w:val="clear" w:color="auto" w:fill="FFFFFF"/>
          </w:tcPr>
          <w:p w14:paraId="2D54653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2160" w:type="pct"/>
            <w:tcBorders>
              <w:top w:val="single" w:sz="4" w:space="0" w:color="auto"/>
              <w:left w:val="single" w:sz="4" w:space="0" w:color="auto"/>
              <w:bottom w:val="nil"/>
              <w:right w:val="nil"/>
            </w:tcBorders>
            <w:shd w:val="clear" w:color="auto" w:fill="FFFFFF"/>
          </w:tcPr>
          <w:p w14:paraId="19BC83C5" w14:textId="77777777" w:rsidR="009B1005" w:rsidRPr="00F1143E" w:rsidRDefault="009B1005" w:rsidP="002F1C8B">
            <w:pPr>
              <w:spacing w:before="120"/>
              <w:rPr>
                <w:rFonts w:ascii="Arial" w:hAnsi="Arial" w:cs="Arial"/>
                <w:sz w:val="20"/>
              </w:rPr>
            </w:pPr>
            <w:r w:rsidRPr="00F1143E">
              <w:rPr>
                <w:rFonts w:ascii="Arial" w:hAnsi="Arial" w:cs="Arial"/>
                <w:sz w:val="20"/>
              </w:rPr>
              <w:t>Xã Phú Minh</w:t>
            </w:r>
          </w:p>
        </w:tc>
        <w:tc>
          <w:tcPr>
            <w:tcW w:w="2219" w:type="pct"/>
            <w:tcBorders>
              <w:top w:val="single" w:sz="4" w:space="0" w:color="auto"/>
              <w:left w:val="single" w:sz="4" w:space="0" w:color="auto"/>
              <w:bottom w:val="nil"/>
              <w:right w:val="single" w:sz="4" w:space="0" w:color="auto"/>
            </w:tcBorders>
            <w:shd w:val="clear" w:color="auto" w:fill="FFFFFF"/>
          </w:tcPr>
          <w:p w14:paraId="7017CF4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7EAB0632" w14:textId="77777777" w:rsidTr="002F1C8B">
        <w:tc>
          <w:tcPr>
            <w:tcW w:w="621" w:type="pct"/>
            <w:tcBorders>
              <w:top w:val="single" w:sz="4" w:space="0" w:color="auto"/>
              <w:left w:val="single" w:sz="4" w:space="0" w:color="auto"/>
              <w:bottom w:val="nil"/>
              <w:right w:val="nil"/>
            </w:tcBorders>
            <w:shd w:val="clear" w:color="auto" w:fill="FFFFFF"/>
          </w:tcPr>
          <w:p w14:paraId="0D93E19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2160" w:type="pct"/>
            <w:tcBorders>
              <w:top w:val="single" w:sz="4" w:space="0" w:color="auto"/>
              <w:left w:val="single" w:sz="4" w:space="0" w:color="auto"/>
              <w:bottom w:val="nil"/>
              <w:right w:val="nil"/>
            </w:tcBorders>
            <w:shd w:val="clear" w:color="auto" w:fill="FFFFFF"/>
          </w:tcPr>
          <w:p w14:paraId="7D42C1C9" w14:textId="77777777" w:rsidR="009B1005" w:rsidRPr="00F1143E" w:rsidRDefault="009B1005" w:rsidP="002F1C8B">
            <w:pPr>
              <w:spacing w:before="120"/>
              <w:rPr>
                <w:rFonts w:ascii="Arial" w:hAnsi="Arial" w:cs="Arial"/>
                <w:sz w:val="20"/>
              </w:rPr>
            </w:pPr>
            <w:r w:rsidRPr="00F1143E">
              <w:rPr>
                <w:rFonts w:ascii="Arial" w:hAnsi="Arial" w:cs="Arial"/>
                <w:sz w:val="20"/>
              </w:rPr>
              <w:t>Xã Độc Lập</w:t>
            </w:r>
          </w:p>
        </w:tc>
        <w:tc>
          <w:tcPr>
            <w:tcW w:w="2219" w:type="pct"/>
            <w:tcBorders>
              <w:top w:val="single" w:sz="4" w:space="0" w:color="auto"/>
              <w:left w:val="single" w:sz="4" w:space="0" w:color="auto"/>
              <w:bottom w:val="nil"/>
              <w:right w:val="single" w:sz="4" w:space="0" w:color="auto"/>
            </w:tcBorders>
            <w:shd w:val="clear" w:color="auto" w:fill="FFFFFF"/>
          </w:tcPr>
          <w:p w14:paraId="05112AF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190963AB" w14:textId="77777777" w:rsidTr="002F1C8B">
        <w:tc>
          <w:tcPr>
            <w:tcW w:w="621" w:type="pct"/>
            <w:tcBorders>
              <w:top w:val="single" w:sz="4" w:space="0" w:color="auto"/>
              <w:left w:val="single" w:sz="4" w:space="0" w:color="auto"/>
              <w:bottom w:val="nil"/>
              <w:right w:val="nil"/>
            </w:tcBorders>
            <w:shd w:val="clear" w:color="auto" w:fill="FFFFFF"/>
          </w:tcPr>
          <w:p w14:paraId="0219A7A6"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II</w:t>
            </w:r>
          </w:p>
        </w:tc>
        <w:tc>
          <w:tcPr>
            <w:tcW w:w="2160" w:type="pct"/>
            <w:tcBorders>
              <w:top w:val="single" w:sz="4" w:space="0" w:color="auto"/>
              <w:left w:val="single" w:sz="4" w:space="0" w:color="auto"/>
              <w:bottom w:val="nil"/>
              <w:right w:val="nil"/>
            </w:tcBorders>
            <w:shd w:val="clear" w:color="auto" w:fill="FFFFFF"/>
          </w:tcPr>
          <w:p w14:paraId="2D414BF8" w14:textId="77777777" w:rsidR="009B1005" w:rsidRPr="00F1143E" w:rsidRDefault="009B1005" w:rsidP="002F1C8B">
            <w:pPr>
              <w:spacing w:before="120"/>
              <w:rPr>
                <w:rFonts w:ascii="Arial" w:hAnsi="Arial" w:cs="Arial"/>
                <w:b/>
                <w:sz w:val="20"/>
              </w:rPr>
            </w:pPr>
            <w:r w:rsidRPr="00F1143E">
              <w:rPr>
                <w:rFonts w:ascii="Arial" w:hAnsi="Arial" w:cs="Arial"/>
                <w:b/>
                <w:sz w:val="20"/>
              </w:rPr>
              <w:t>HUYỆN LẠC SƠN</w:t>
            </w:r>
          </w:p>
        </w:tc>
        <w:tc>
          <w:tcPr>
            <w:tcW w:w="2219" w:type="pct"/>
            <w:tcBorders>
              <w:top w:val="single" w:sz="4" w:space="0" w:color="auto"/>
              <w:left w:val="single" w:sz="4" w:space="0" w:color="auto"/>
              <w:bottom w:val="nil"/>
              <w:right w:val="single" w:sz="4" w:space="0" w:color="auto"/>
            </w:tcBorders>
            <w:shd w:val="clear" w:color="auto" w:fill="FFFFFF"/>
          </w:tcPr>
          <w:p w14:paraId="3D0C3992" w14:textId="77777777" w:rsidR="009B1005" w:rsidRPr="00F1143E" w:rsidRDefault="009B1005" w:rsidP="002F1C8B">
            <w:pPr>
              <w:spacing w:before="120"/>
              <w:jc w:val="center"/>
              <w:rPr>
                <w:rFonts w:ascii="Arial" w:hAnsi="Arial" w:cs="Arial"/>
                <w:sz w:val="20"/>
              </w:rPr>
            </w:pPr>
          </w:p>
        </w:tc>
      </w:tr>
      <w:tr w:rsidR="00F1143E" w:rsidRPr="00F1143E" w14:paraId="29430B3F" w14:textId="77777777" w:rsidTr="002F1C8B">
        <w:tc>
          <w:tcPr>
            <w:tcW w:w="621" w:type="pct"/>
            <w:tcBorders>
              <w:top w:val="single" w:sz="4" w:space="0" w:color="auto"/>
              <w:left w:val="single" w:sz="4" w:space="0" w:color="auto"/>
              <w:bottom w:val="nil"/>
              <w:right w:val="nil"/>
            </w:tcBorders>
            <w:shd w:val="clear" w:color="auto" w:fill="FFFFFF"/>
          </w:tcPr>
          <w:p w14:paraId="1841517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2160" w:type="pct"/>
            <w:tcBorders>
              <w:top w:val="single" w:sz="4" w:space="0" w:color="auto"/>
              <w:left w:val="single" w:sz="4" w:space="0" w:color="auto"/>
              <w:bottom w:val="nil"/>
              <w:right w:val="nil"/>
            </w:tcBorders>
            <w:shd w:val="clear" w:color="auto" w:fill="FFFFFF"/>
          </w:tcPr>
          <w:p w14:paraId="1CE0155C" w14:textId="77777777" w:rsidR="009B1005" w:rsidRPr="00F1143E" w:rsidRDefault="009B1005" w:rsidP="002F1C8B">
            <w:pPr>
              <w:spacing w:before="120"/>
              <w:rPr>
                <w:rFonts w:ascii="Arial" w:hAnsi="Arial" w:cs="Arial"/>
                <w:sz w:val="20"/>
              </w:rPr>
            </w:pPr>
            <w:r w:rsidRPr="00F1143E">
              <w:rPr>
                <w:rFonts w:ascii="Arial" w:hAnsi="Arial" w:cs="Arial"/>
                <w:sz w:val="20"/>
              </w:rPr>
              <w:t>Thị trấn Vụ Bản</w:t>
            </w:r>
          </w:p>
        </w:tc>
        <w:tc>
          <w:tcPr>
            <w:tcW w:w="2219" w:type="pct"/>
            <w:tcBorders>
              <w:top w:val="single" w:sz="4" w:space="0" w:color="auto"/>
              <w:left w:val="single" w:sz="4" w:space="0" w:color="auto"/>
              <w:bottom w:val="nil"/>
              <w:right w:val="single" w:sz="4" w:space="0" w:color="auto"/>
            </w:tcBorders>
            <w:shd w:val="clear" w:color="auto" w:fill="FFFFFF"/>
          </w:tcPr>
          <w:p w14:paraId="5BA021F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4472A7E2" w14:textId="77777777" w:rsidTr="002F1C8B">
        <w:tc>
          <w:tcPr>
            <w:tcW w:w="621" w:type="pct"/>
            <w:tcBorders>
              <w:top w:val="single" w:sz="4" w:space="0" w:color="auto"/>
              <w:left w:val="single" w:sz="4" w:space="0" w:color="auto"/>
              <w:bottom w:val="nil"/>
              <w:right w:val="nil"/>
            </w:tcBorders>
            <w:shd w:val="clear" w:color="auto" w:fill="FFFFFF"/>
          </w:tcPr>
          <w:p w14:paraId="0C132A8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2160" w:type="pct"/>
            <w:tcBorders>
              <w:top w:val="single" w:sz="4" w:space="0" w:color="auto"/>
              <w:left w:val="single" w:sz="4" w:space="0" w:color="auto"/>
              <w:bottom w:val="nil"/>
              <w:right w:val="nil"/>
            </w:tcBorders>
            <w:shd w:val="clear" w:color="auto" w:fill="FFFFFF"/>
          </w:tcPr>
          <w:p w14:paraId="56546C0A" w14:textId="77777777" w:rsidR="009B1005" w:rsidRPr="00F1143E" w:rsidRDefault="009B1005" w:rsidP="002F1C8B">
            <w:pPr>
              <w:spacing w:before="120"/>
              <w:rPr>
                <w:rFonts w:ascii="Arial" w:hAnsi="Arial" w:cs="Arial"/>
                <w:sz w:val="20"/>
              </w:rPr>
            </w:pPr>
            <w:r w:rsidRPr="00F1143E">
              <w:rPr>
                <w:rFonts w:ascii="Arial" w:hAnsi="Arial" w:cs="Arial"/>
                <w:sz w:val="20"/>
              </w:rPr>
              <w:t>Xã Ân Nghĩa</w:t>
            </w:r>
          </w:p>
        </w:tc>
        <w:tc>
          <w:tcPr>
            <w:tcW w:w="2219" w:type="pct"/>
            <w:tcBorders>
              <w:top w:val="single" w:sz="4" w:space="0" w:color="auto"/>
              <w:left w:val="single" w:sz="4" w:space="0" w:color="auto"/>
              <w:bottom w:val="nil"/>
              <w:right w:val="single" w:sz="4" w:space="0" w:color="auto"/>
            </w:tcBorders>
            <w:shd w:val="clear" w:color="auto" w:fill="FFFFFF"/>
          </w:tcPr>
          <w:p w14:paraId="7FC1AF6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78D25F64" w14:textId="77777777" w:rsidTr="002F1C8B">
        <w:tc>
          <w:tcPr>
            <w:tcW w:w="621" w:type="pct"/>
            <w:tcBorders>
              <w:top w:val="single" w:sz="4" w:space="0" w:color="auto"/>
              <w:left w:val="single" w:sz="4" w:space="0" w:color="auto"/>
              <w:bottom w:val="nil"/>
              <w:right w:val="nil"/>
            </w:tcBorders>
            <w:shd w:val="clear" w:color="auto" w:fill="FFFFFF"/>
          </w:tcPr>
          <w:p w14:paraId="7D9F5C0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2160" w:type="pct"/>
            <w:tcBorders>
              <w:top w:val="single" w:sz="4" w:space="0" w:color="auto"/>
              <w:left w:val="single" w:sz="4" w:space="0" w:color="auto"/>
              <w:bottom w:val="nil"/>
              <w:right w:val="nil"/>
            </w:tcBorders>
            <w:shd w:val="clear" w:color="auto" w:fill="FFFFFF"/>
          </w:tcPr>
          <w:p w14:paraId="659B151E" w14:textId="77777777" w:rsidR="009B1005" w:rsidRPr="00F1143E" w:rsidRDefault="009B1005" w:rsidP="002F1C8B">
            <w:pPr>
              <w:spacing w:before="120"/>
              <w:rPr>
                <w:rFonts w:ascii="Arial" w:hAnsi="Arial" w:cs="Arial"/>
                <w:sz w:val="20"/>
              </w:rPr>
            </w:pPr>
            <w:r w:rsidRPr="00F1143E">
              <w:rPr>
                <w:rFonts w:ascii="Arial" w:hAnsi="Arial" w:cs="Arial"/>
                <w:sz w:val="20"/>
              </w:rPr>
              <w:t>Xã Liên Vũ</w:t>
            </w:r>
          </w:p>
        </w:tc>
        <w:tc>
          <w:tcPr>
            <w:tcW w:w="2219" w:type="pct"/>
            <w:tcBorders>
              <w:top w:val="single" w:sz="4" w:space="0" w:color="auto"/>
              <w:left w:val="single" w:sz="4" w:space="0" w:color="auto"/>
              <w:bottom w:val="nil"/>
              <w:right w:val="single" w:sz="4" w:space="0" w:color="auto"/>
            </w:tcBorders>
            <w:shd w:val="clear" w:color="auto" w:fill="FFFFFF"/>
          </w:tcPr>
          <w:p w14:paraId="09861B4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6E7C74F3" w14:textId="77777777" w:rsidTr="002F1C8B">
        <w:tc>
          <w:tcPr>
            <w:tcW w:w="621" w:type="pct"/>
            <w:tcBorders>
              <w:top w:val="single" w:sz="4" w:space="0" w:color="auto"/>
              <w:left w:val="single" w:sz="4" w:space="0" w:color="auto"/>
              <w:bottom w:val="nil"/>
              <w:right w:val="nil"/>
            </w:tcBorders>
            <w:shd w:val="clear" w:color="auto" w:fill="FFFFFF"/>
          </w:tcPr>
          <w:p w14:paraId="39A27A4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2160" w:type="pct"/>
            <w:tcBorders>
              <w:top w:val="single" w:sz="4" w:space="0" w:color="auto"/>
              <w:left w:val="single" w:sz="4" w:space="0" w:color="auto"/>
              <w:bottom w:val="nil"/>
              <w:right w:val="nil"/>
            </w:tcBorders>
            <w:shd w:val="clear" w:color="auto" w:fill="FFFFFF"/>
          </w:tcPr>
          <w:p w14:paraId="293A1F35" w14:textId="77777777" w:rsidR="009B1005" w:rsidRPr="00F1143E" w:rsidRDefault="009B1005" w:rsidP="002F1C8B">
            <w:pPr>
              <w:spacing w:before="120"/>
              <w:rPr>
                <w:rFonts w:ascii="Arial" w:hAnsi="Arial" w:cs="Arial"/>
                <w:sz w:val="20"/>
              </w:rPr>
            </w:pPr>
            <w:r w:rsidRPr="00F1143E">
              <w:rPr>
                <w:rFonts w:ascii="Arial" w:hAnsi="Arial" w:cs="Arial"/>
                <w:sz w:val="20"/>
              </w:rPr>
              <w:t>Xã Thượng Cốc</w:t>
            </w:r>
          </w:p>
        </w:tc>
        <w:tc>
          <w:tcPr>
            <w:tcW w:w="2219" w:type="pct"/>
            <w:tcBorders>
              <w:top w:val="single" w:sz="4" w:space="0" w:color="auto"/>
              <w:left w:val="single" w:sz="4" w:space="0" w:color="auto"/>
              <w:bottom w:val="nil"/>
              <w:right w:val="single" w:sz="4" w:space="0" w:color="auto"/>
            </w:tcBorders>
            <w:shd w:val="clear" w:color="auto" w:fill="FFFFFF"/>
          </w:tcPr>
          <w:p w14:paraId="35CC022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16F7E709" w14:textId="77777777" w:rsidTr="002F1C8B">
        <w:tc>
          <w:tcPr>
            <w:tcW w:w="621" w:type="pct"/>
            <w:tcBorders>
              <w:top w:val="single" w:sz="4" w:space="0" w:color="auto"/>
              <w:left w:val="single" w:sz="4" w:space="0" w:color="auto"/>
              <w:bottom w:val="nil"/>
              <w:right w:val="nil"/>
            </w:tcBorders>
            <w:shd w:val="clear" w:color="auto" w:fill="FFFFFF"/>
          </w:tcPr>
          <w:p w14:paraId="379F911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2160" w:type="pct"/>
            <w:tcBorders>
              <w:top w:val="single" w:sz="4" w:space="0" w:color="auto"/>
              <w:left w:val="single" w:sz="4" w:space="0" w:color="auto"/>
              <w:bottom w:val="nil"/>
              <w:right w:val="nil"/>
            </w:tcBorders>
            <w:shd w:val="clear" w:color="auto" w:fill="FFFFFF"/>
          </w:tcPr>
          <w:p w14:paraId="7F8E71FA" w14:textId="77777777" w:rsidR="009B1005" w:rsidRPr="00F1143E" w:rsidRDefault="009B1005" w:rsidP="002F1C8B">
            <w:pPr>
              <w:spacing w:before="120"/>
              <w:rPr>
                <w:rFonts w:ascii="Arial" w:hAnsi="Arial" w:cs="Arial"/>
                <w:sz w:val="20"/>
              </w:rPr>
            </w:pPr>
            <w:r w:rsidRPr="00F1143E">
              <w:rPr>
                <w:rFonts w:ascii="Arial" w:hAnsi="Arial" w:cs="Arial"/>
                <w:sz w:val="20"/>
              </w:rPr>
              <w:t>Xã Vũ Lâm</w:t>
            </w:r>
          </w:p>
        </w:tc>
        <w:tc>
          <w:tcPr>
            <w:tcW w:w="2219" w:type="pct"/>
            <w:tcBorders>
              <w:top w:val="single" w:sz="4" w:space="0" w:color="auto"/>
              <w:left w:val="single" w:sz="4" w:space="0" w:color="auto"/>
              <w:bottom w:val="nil"/>
              <w:right w:val="single" w:sz="4" w:space="0" w:color="auto"/>
            </w:tcBorders>
            <w:shd w:val="clear" w:color="auto" w:fill="FFFFFF"/>
          </w:tcPr>
          <w:p w14:paraId="16B7745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5E0EA5DA" w14:textId="77777777" w:rsidTr="002F1C8B">
        <w:tc>
          <w:tcPr>
            <w:tcW w:w="621" w:type="pct"/>
            <w:tcBorders>
              <w:top w:val="single" w:sz="4" w:space="0" w:color="auto"/>
              <w:left w:val="single" w:sz="4" w:space="0" w:color="auto"/>
              <w:bottom w:val="nil"/>
              <w:right w:val="nil"/>
            </w:tcBorders>
            <w:shd w:val="clear" w:color="auto" w:fill="FFFFFF"/>
          </w:tcPr>
          <w:p w14:paraId="3F66F02E" w14:textId="77777777" w:rsidR="009B1005" w:rsidRPr="00F1143E" w:rsidRDefault="009B1005" w:rsidP="002F1C8B">
            <w:pPr>
              <w:spacing w:before="120"/>
              <w:jc w:val="center"/>
              <w:rPr>
                <w:rFonts w:ascii="Arial" w:hAnsi="Arial" w:cs="Arial"/>
                <w:sz w:val="20"/>
              </w:rPr>
            </w:pPr>
            <w:r w:rsidRPr="00F1143E">
              <w:rPr>
                <w:rFonts w:ascii="Arial" w:hAnsi="Arial" w:cs="Arial"/>
                <w:sz w:val="20"/>
              </w:rPr>
              <w:lastRenderedPageBreak/>
              <w:t>6</w:t>
            </w:r>
          </w:p>
        </w:tc>
        <w:tc>
          <w:tcPr>
            <w:tcW w:w="2160" w:type="pct"/>
            <w:tcBorders>
              <w:top w:val="single" w:sz="4" w:space="0" w:color="auto"/>
              <w:left w:val="single" w:sz="4" w:space="0" w:color="auto"/>
              <w:bottom w:val="nil"/>
              <w:right w:val="nil"/>
            </w:tcBorders>
            <w:shd w:val="clear" w:color="auto" w:fill="FFFFFF"/>
          </w:tcPr>
          <w:p w14:paraId="6B18D91E" w14:textId="77777777" w:rsidR="009B1005" w:rsidRPr="00F1143E" w:rsidRDefault="009B1005" w:rsidP="002F1C8B">
            <w:pPr>
              <w:spacing w:before="120"/>
              <w:rPr>
                <w:rFonts w:ascii="Arial" w:hAnsi="Arial" w:cs="Arial"/>
                <w:sz w:val="20"/>
              </w:rPr>
            </w:pPr>
            <w:r w:rsidRPr="00F1143E">
              <w:rPr>
                <w:rFonts w:ascii="Arial" w:hAnsi="Arial" w:cs="Arial"/>
                <w:sz w:val="20"/>
              </w:rPr>
              <w:t>Xã Xuất Hóa</w:t>
            </w:r>
          </w:p>
        </w:tc>
        <w:tc>
          <w:tcPr>
            <w:tcW w:w="2219" w:type="pct"/>
            <w:tcBorders>
              <w:top w:val="single" w:sz="4" w:space="0" w:color="auto"/>
              <w:left w:val="single" w:sz="4" w:space="0" w:color="auto"/>
              <w:bottom w:val="nil"/>
              <w:right w:val="single" w:sz="4" w:space="0" w:color="auto"/>
            </w:tcBorders>
            <w:shd w:val="clear" w:color="auto" w:fill="FFFFFF"/>
          </w:tcPr>
          <w:p w14:paraId="334E4DE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2D2A17B7" w14:textId="77777777" w:rsidTr="002F1C8B">
        <w:tc>
          <w:tcPr>
            <w:tcW w:w="621" w:type="pct"/>
            <w:tcBorders>
              <w:top w:val="single" w:sz="4" w:space="0" w:color="auto"/>
              <w:left w:val="single" w:sz="4" w:space="0" w:color="auto"/>
              <w:bottom w:val="nil"/>
              <w:right w:val="nil"/>
            </w:tcBorders>
            <w:shd w:val="clear" w:color="auto" w:fill="FFFFFF"/>
          </w:tcPr>
          <w:p w14:paraId="72FD725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2160" w:type="pct"/>
            <w:tcBorders>
              <w:top w:val="single" w:sz="4" w:space="0" w:color="auto"/>
              <w:left w:val="single" w:sz="4" w:space="0" w:color="auto"/>
              <w:bottom w:val="nil"/>
              <w:right w:val="nil"/>
            </w:tcBorders>
            <w:shd w:val="clear" w:color="auto" w:fill="FFFFFF"/>
          </w:tcPr>
          <w:p w14:paraId="00192F48" w14:textId="77777777" w:rsidR="009B1005" w:rsidRPr="00F1143E" w:rsidRDefault="009B1005" w:rsidP="002F1C8B">
            <w:pPr>
              <w:spacing w:before="120"/>
              <w:rPr>
                <w:rFonts w:ascii="Arial" w:hAnsi="Arial" w:cs="Arial"/>
                <w:sz w:val="20"/>
              </w:rPr>
            </w:pPr>
            <w:r w:rsidRPr="00F1143E">
              <w:rPr>
                <w:rFonts w:ascii="Arial" w:hAnsi="Arial" w:cs="Arial"/>
                <w:sz w:val="20"/>
              </w:rPr>
              <w:t>Xã Yên Nghiệp</w:t>
            </w:r>
          </w:p>
        </w:tc>
        <w:tc>
          <w:tcPr>
            <w:tcW w:w="2219" w:type="pct"/>
            <w:tcBorders>
              <w:top w:val="single" w:sz="4" w:space="0" w:color="auto"/>
              <w:left w:val="single" w:sz="4" w:space="0" w:color="auto"/>
              <w:bottom w:val="nil"/>
              <w:right w:val="single" w:sz="4" w:space="0" w:color="auto"/>
            </w:tcBorders>
            <w:shd w:val="clear" w:color="auto" w:fill="FFFFFF"/>
          </w:tcPr>
          <w:p w14:paraId="61379A5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384ED1B9" w14:textId="77777777" w:rsidTr="002F1C8B">
        <w:tc>
          <w:tcPr>
            <w:tcW w:w="621" w:type="pct"/>
            <w:tcBorders>
              <w:top w:val="single" w:sz="4" w:space="0" w:color="auto"/>
              <w:left w:val="single" w:sz="4" w:space="0" w:color="auto"/>
              <w:bottom w:val="nil"/>
              <w:right w:val="nil"/>
            </w:tcBorders>
            <w:shd w:val="clear" w:color="auto" w:fill="FFFFFF"/>
          </w:tcPr>
          <w:p w14:paraId="42DC897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2160" w:type="pct"/>
            <w:tcBorders>
              <w:top w:val="single" w:sz="4" w:space="0" w:color="auto"/>
              <w:left w:val="single" w:sz="4" w:space="0" w:color="auto"/>
              <w:bottom w:val="nil"/>
              <w:right w:val="nil"/>
            </w:tcBorders>
            <w:shd w:val="clear" w:color="auto" w:fill="FFFFFF"/>
          </w:tcPr>
          <w:p w14:paraId="21938197" w14:textId="77777777" w:rsidR="009B1005" w:rsidRPr="00F1143E" w:rsidRDefault="009B1005" w:rsidP="002F1C8B">
            <w:pPr>
              <w:spacing w:before="120"/>
              <w:rPr>
                <w:rFonts w:ascii="Arial" w:hAnsi="Arial" w:cs="Arial"/>
                <w:sz w:val="20"/>
              </w:rPr>
            </w:pPr>
            <w:r w:rsidRPr="00F1143E">
              <w:rPr>
                <w:rFonts w:ascii="Arial" w:hAnsi="Arial" w:cs="Arial"/>
                <w:sz w:val="20"/>
              </w:rPr>
              <w:t>Xã Bình Cảng</w:t>
            </w:r>
          </w:p>
        </w:tc>
        <w:tc>
          <w:tcPr>
            <w:tcW w:w="2219" w:type="pct"/>
            <w:tcBorders>
              <w:top w:val="single" w:sz="4" w:space="0" w:color="auto"/>
              <w:left w:val="single" w:sz="4" w:space="0" w:color="auto"/>
              <w:bottom w:val="nil"/>
              <w:right w:val="single" w:sz="4" w:space="0" w:color="auto"/>
            </w:tcBorders>
            <w:shd w:val="clear" w:color="auto" w:fill="FFFFFF"/>
          </w:tcPr>
          <w:p w14:paraId="32DF370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7958E995" w14:textId="77777777" w:rsidTr="002F1C8B">
        <w:tc>
          <w:tcPr>
            <w:tcW w:w="621" w:type="pct"/>
            <w:tcBorders>
              <w:top w:val="single" w:sz="4" w:space="0" w:color="auto"/>
              <w:left w:val="single" w:sz="4" w:space="0" w:color="auto"/>
              <w:bottom w:val="nil"/>
              <w:right w:val="nil"/>
            </w:tcBorders>
            <w:shd w:val="clear" w:color="auto" w:fill="FFFFFF"/>
          </w:tcPr>
          <w:p w14:paraId="42D0794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2160" w:type="pct"/>
            <w:tcBorders>
              <w:top w:val="single" w:sz="4" w:space="0" w:color="auto"/>
              <w:left w:val="single" w:sz="4" w:space="0" w:color="auto"/>
              <w:bottom w:val="nil"/>
              <w:right w:val="nil"/>
            </w:tcBorders>
            <w:shd w:val="clear" w:color="auto" w:fill="FFFFFF"/>
          </w:tcPr>
          <w:p w14:paraId="52CA69AB" w14:textId="77777777" w:rsidR="009B1005" w:rsidRPr="00F1143E" w:rsidRDefault="009B1005" w:rsidP="002F1C8B">
            <w:pPr>
              <w:spacing w:before="120"/>
              <w:rPr>
                <w:rFonts w:ascii="Arial" w:hAnsi="Arial" w:cs="Arial"/>
                <w:sz w:val="20"/>
              </w:rPr>
            </w:pPr>
            <w:r w:rsidRPr="00F1143E">
              <w:rPr>
                <w:rFonts w:ascii="Arial" w:hAnsi="Arial" w:cs="Arial"/>
                <w:sz w:val="20"/>
              </w:rPr>
              <w:t>Xã Bình Chân</w:t>
            </w:r>
          </w:p>
        </w:tc>
        <w:tc>
          <w:tcPr>
            <w:tcW w:w="2219" w:type="pct"/>
            <w:tcBorders>
              <w:top w:val="single" w:sz="4" w:space="0" w:color="auto"/>
              <w:left w:val="single" w:sz="4" w:space="0" w:color="auto"/>
              <w:bottom w:val="nil"/>
              <w:right w:val="single" w:sz="4" w:space="0" w:color="auto"/>
            </w:tcBorders>
            <w:shd w:val="clear" w:color="auto" w:fill="FFFFFF"/>
          </w:tcPr>
          <w:p w14:paraId="3A44B82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29520134" w14:textId="77777777" w:rsidTr="002F1C8B">
        <w:tc>
          <w:tcPr>
            <w:tcW w:w="621" w:type="pct"/>
            <w:tcBorders>
              <w:top w:val="single" w:sz="4" w:space="0" w:color="auto"/>
              <w:left w:val="single" w:sz="4" w:space="0" w:color="auto"/>
              <w:bottom w:val="nil"/>
              <w:right w:val="nil"/>
            </w:tcBorders>
            <w:shd w:val="clear" w:color="auto" w:fill="FFFFFF"/>
          </w:tcPr>
          <w:p w14:paraId="6305F54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2160" w:type="pct"/>
            <w:tcBorders>
              <w:top w:val="single" w:sz="4" w:space="0" w:color="auto"/>
              <w:left w:val="single" w:sz="4" w:space="0" w:color="auto"/>
              <w:bottom w:val="nil"/>
              <w:right w:val="nil"/>
            </w:tcBorders>
            <w:shd w:val="clear" w:color="auto" w:fill="FFFFFF"/>
          </w:tcPr>
          <w:p w14:paraId="769FCA9B" w14:textId="77777777" w:rsidR="009B1005" w:rsidRPr="00F1143E" w:rsidRDefault="009B1005" w:rsidP="002F1C8B">
            <w:pPr>
              <w:spacing w:before="120"/>
              <w:rPr>
                <w:rFonts w:ascii="Arial" w:hAnsi="Arial" w:cs="Arial"/>
                <w:sz w:val="20"/>
              </w:rPr>
            </w:pPr>
            <w:r w:rsidRPr="00F1143E">
              <w:rPr>
                <w:rFonts w:ascii="Arial" w:hAnsi="Arial" w:cs="Arial"/>
                <w:sz w:val="20"/>
              </w:rPr>
              <w:t>Xã Định Cư</w:t>
            </w:r>
          </w:p>
        </w:tc>
        <w:tc>
          <w:tcPr>
            <w:tcW w:w="2219" w:type="pct"/>
            <w:tcBorders>
              <w:top w:val="single" w:sz="4" w:space="0" w:color="auto"/>
              <w:left w:val="single" w:sz="4" w:space="0" w:color="auto"/>
              <w:bottom w:val="nil"/>
              <w:right w:val="single" w:sz="4" w:space="0" w:color="auto"/>
            </w:tcBorders>
            <w:shd w:val="clear" w:color="auto" w:fill="FFFFFF"/>
          </w:tcPr>
          <w:p w14:paraId="6B2C9B6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41F172E3" w14:textId="77777777" w:rsidTr="002F1C8B">
        <w:tc>
          <w:tcPr>
            <w:tcW w:w="621" w:type="pct"/>
            <w:tcBorders>
              <w:top w:val="single" w:sz="4" w:space="0" w:color="auto"/>
              <w:left w:val="single" w:sz="4" w:space="0" w:color="auto"/>
              <w:bottom w:val="nil"/>
              <w:right w:val="nil"/>
            </w:tcBorders>
            <w:shd w:val="clear" w:color="auto" w:fill="FFFFFF"/>
          </w:tcPr>
          <w:p w14:paraId="4A04F27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w:t>
            </w:r>
          </w:p>
        </w:tc>
        <w:tc>
          <w:tcPr>
            <w:tcW w:w="2160" w:type="pct"/>
            <w:tcBorders>
              <w:top w:val="single" w:sz="4" w:space="0" w:color="auto"/>
              <w:left w:val="single" w:sz="4" w:space="0" w:color="auto"/>
              <w:bottom w:val="nil"/>
              <w:right w:val="nil"/>
            </w:tcBorders>
            <w:shd w:val="clear" w:color="auto" w:fill="FFFFFF"/>
          </w:tcPr>
          <w:p w14:paraId="3AD5CEFD" w14:textId="77777777" w:rsidR="009B1005" w:rsidRPr="00F1143E" w:rsidRDefault="009B1005" w:rsidP="002F1C8B">
            <w:pPr>
              <w:spacing w:before="120"/>
              <w:rPr>
                <w:rFonts w:ascii="Arial" w:hAnsi="Arial" w:cs="Arial"/>
                <w:sz w:val="20"/>
              </w:rPr>
            </w:pPr>
            <w:r w:rsidRPr="00F1143E">
              <w:rPr>
                <w:rFonts w:ascii="Arial" w:hAnsi="Arial" w:cs="Arial"/>
                <w:sz w:val="20"/>
              </w:rPr>
              <w:t>Xã Hương Nhượng</w:t>
            </w:r>
          </w:p>
        </w:tc>
        <w:tc>
          <w:tcPr>
            <w:tcW w:w="2219" w:type="pct"/>
            <w:tcBorders>
              <w:top w:val="single" w:sz="4" w:space="0" w:color="auto"/>
              <w:left w:val="single" w:sz="4" w:space="0" w:color="auto"/>
              <w:bottom w:val="nil"/>
              <w:right w:val="single" w:sz="4" w:space="0" w:color="auto"/>
            </w:tcBorders>
            <w:shd w:val="clear" w:color="auto" w:fill="FFFFFF"/>
          </w:tcPr>
          <w:p w14:paraId="3772960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77E43A6E" w14:textId="77777777" w:rsidTr="002F1C8B">
        <w:tc>
          <w:tcPr>
            <w:tcW w:w="621" w:type="pct"/>
            <w:tcBorders>
              <w:top w:val="single" w:sz="4" w:space="0" w:color="auto"/>
              <w:left w:val="single" w:sz="4" w:space="0" w:color="auto"/>
              <w:bottom w:val="nil"/>
              <w:right w:val="nil"/>
            </w:tcBorders>
            <w:shd w:val="clear" w:color="auto" w:fill="FFFFFF"/>
          </w:tcPr>
          <w:p w14:paraId="66D1561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2160" w:type="pct"/>
            <w:tcBorders>
              <w:top w:val="single" w:sz="4" w:space="0" w:color="auto"/>
              <w:left w:val="single" w:sz="4" w:space="0" w:color="auto"/>
              <w:bottom w:val="nil"/>
              <w:right w:val="nil"/>
            </w:tcBorders>
            <w:shd w:val="clear" w:color="auto" w:fill="FFFFFF"/>
          </w:tcPr>
          <w:p w14:paraId="07E09237" w14:textId="77777777" w:rsidR="009B1005" w:rsidRPr="00F1143E" w:rsidRDefault="009B1005" w:rsidP="002F1C8B">
            <w:pPr>
              <w:spacing w:before="120"/>
              <w:rPr>
                <w:rFonts w:ascii="Arial" w:hAnsi="Arial" w:cs="Arial"/>
                <w:sz w:val="20"/>
              </w:rPr>
            </w:pPr>
            <w:r w:rsidRPr="00F1143E">
              <w:rPr>
                <w:rFonts w:ascii="Arial" w:hAnsi="Arial" w:cs="Arial"/>
                <w:sz w:val="20"/>
              </w:rPr>
              <w:t>Xã Mỹ Thành</w:t>
            </w:r>
          </w:p>
        </w:tc>
        <w:tc>
          <w:tcPr>
            <w:tcW w:w="2219" w:type="pct"/>
            <w:tcBorders>
              <w:top w:val="single" w:sz="4" w:space="0" w:color="auto"/>
              <w:left w:val="single" w:sz="4" w:space="0" w:color="auto"/>
              <w:bottom w:val="nil"/>
              <w:right w:val="single" w:sz="4" w:space="0" w:color="auto"/>
            </w:tcBorders>
            <w:shd w:val="clear" w:color="auto" w:fill="FFFFFF"/>
          </w:tcPr>
          <w:p w14:paraId="4D5603F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64F5E18B" w14:textId="77777777" w:rsidTr="002F1C8B">
        <w:tc>
          <w:tcPr>
            <w:tcW w:w="621" w:type="pct"/>
            <w:tcBorders>
              <w:top w:val="single" w:sz="4" w:space="0" w:color="auto"/>
              <w:left w:val="single" w:sz="4" w:space="0" w:color="auto"/>
              <w:bottom w:val="nil"/>
              <w:right w:val="nil"/>
            </w:tcBorders>
            <w:shd w:val="clear" w:color="auto" w:fill="FFFFFF"/>
          </w:tcPr>
          <w:p w14:paraId="09A2844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w:t>
            </w:r>
          </w:p>
        </w:tc>
        <w:tc>
          <w:tcPr>
            <w:tcW w:w="2160" w:type="pct"/>
            <w:tcBorders>
              <w:top w:val="single" w:sz="4" w:space="0" w:color="auto"/>
              <w:left w:val="single" w:sz="4" w:space="0" w:color="auto"/>
              <w:bottom w:val="nil"/>
              <w:right w:val="nil"/>
            </w:tcBorders>
            <w:shd w:val="clear" w:color="auto" w:fill="FFFFFF"/>
          </w:tcPr>
          <w:p w14:paraId="3AB94414" w14:textId="77777777" w:rsidR="009B1005" w:rsidRPr="00F1143E" w:rsidRDefault="009B1005" w:rsidP="002F1C8B">
            <w:pPr>
              <w:spacing w:before="120"/>
              <w:rPr>
                <w:rFonts w:ascii="Arial" w:hAnsi="Arial" w:cs="Arial"/>
                <w:sz w:val="20"/>
              </w:rPr>
            </w:pPr>
            <w:r w:rsidRPr="00F1143E">
              <w:rPr>
                <w:rFonts w:ascii="Arial" w:hAnsi="Arial" w:cs="Arial"/>
                <w:sz w:val="20"/>
              </w:rPr>
              <w:t>Xã Nhân Nghĩa</w:t>
            </w:r>
          </w:p>
        </w:tc>
        <w:tc>
          <w:tcPr>
            <w:tcW w:w="2219" w:type="pct"/>
            <w:tcBorders>
              <w:top w:val="single" w:sz="4" w:space="0" w:color="auto"/>
              <w:left w:val="single" w:sz="4" w:space="0" w:color="auto"/>
              <w:bottom w:val="nil"/>
              <w:right w:val="single" w:sz="4" w:space="0" w:color="auto"/>
            </w:tcBorders>
            <w:shd w:val="clear" w:color="auto" w:fill="FFFFFF"/>
          </w:tcPr>
          <w:p w14:paraId="7075742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6770B35B" w14:textId="77777777" w:rsidTr="002F1C8B">
        <w:tc>
          <w:tcPr>
            <w:tcW w:w="621" w:type="pct"/>
            <w:tcBorders>
              <w:top w:val="single" w:sz="4" w:space="0" w:color="auto"/>
              <w:left w:val="single" w:sz="4" w:space="0" w:color="auto"/>
              <w:bottom w:val="nil"/>
              <w:right w:val="nil"/>
            </w:tcBorders>
            <w:shd w:val="clear" w:color="auto" w:fill="FFFFFF"/>
          </w:tcPr>
          <w:p w14:paraId="47DA888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w:t>
            </w:r>
          </w:p>
        </w:tc>
        <w:tc>
          <w:tcPr>
            <w:tcW w:w="2160" w:type="pct"/>
            <w:tcBorders>
              <w:top w:val="single" w:sz="4" w:space="0" w:color="auto"/>
              <w:left w:val="single" w:sz="4" w:space="0" w:color="auto"/>
              <w:bottom w:val="nil"/>
              <w:right w:val="nil"/>
            </w:tcBorders>
            <w:shd w:val="clear" w:color="auto" w:fill="FFFFFF"/>
          </w:tcPr>
          <w:p w14:paraId="25B5A17B" w14:textId="77777777" w:rsidR="009B1005" w:rsidRPr="00F1143E" w:rsidRDefault="009B1005" w:rsidP="002F1C8B">
            <w:pPr>
              <w:spacing w:before="120"/>
              <w:rPr>
                <w:rFonts w:ascii="Arial" w:hAnsi="Arial" w:cs="Arial"/>
                <w:sz w:val="20"/>
              </w:rPr>
            </w:pPr>
            <w:r w:rsidRPr="00F1143E">
              <w:rPr>
                <w:rFonts w:ascii="Arial" w:hAnsi="Arial" w:cs="Arial"/>
                <w:sz w:val="20"/>
              </w:rPr>
              <w:t>Xã Tân Lập</w:t>
            </w:r>
          </w:p>
        </w:tc>
        <w:tc>
          <w:tcPr>
            <w:tcW w:w="2219" w:type="pct"/>
            <w:tcBorders>
              <w:top w:val="single" w:sz="4" w:space="0" w:color="auto"/>
              <w:left w:val="single" w:sz="4" w:space="0" w:color="auto"/>
              <w:bottom w:val="nil"/>
              <w:right w:val="single" w:sz="4" w:space="0" w:color="auto"/>
            </w:tcBorders>
            <w:shd w:val="clear" w:color="auto" w:fill="FFFFFF"/>
          </w:tcPr>
          <w:p w14:paraId="4400A2C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70DBF578" w14:textId="77777777" w:rsidTr="002F1C8B">
        <w:tc>
          <w:tcPr>
            <w:tcW w:w="621" w:type="pct"/>
            <w:tcBorders>
              <w:top w:val="single" w:sz="4" w:space="0" w:color="auto"/>
              <w:left w:val="single" w:sz="4" w:space="0" w:color="auto"/>
              <w:bottom w:val="nil"/>
              <w:right w:val="nil"/>
            </w:tcBorders>
            <w:shd w:val="clear" w:color="auto" w:fill="FFFFFF"/>
          </w:tcPr>
          <w:p w14:paraId="699DA3D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w:t>
            </w:r>
          </w:p>
        </w:tc>
        <w:tc>
          <w:tcPr>
            <w:tcW w:w="2160" w:type="pct"/>
            <w:tcBorders>
              <w:top w:val="single" w:sz="4" w:space="0" w:color="auto"/>
              <w:left w:val="single" w:sz="4" w:space="0" w:color="auto"/>
              <w:bottom w:val="nil"/>
              <w:right w:val="nil"/>
            </w:tcBorders>
            <w:shd w:val="clear" w:color="auto" w:fill="FFFFFF"/>
          </w:tcPr>
          <w:p w14:paraId="5FA26922" w14:textId="77777777" w:rsidR="009B1005" w:rsidRPr="00F1143E" w:rsidRDefault="009B1005" w:rsidP="002F1C8B">
            <w:pPr>
              <w:spacing w:before="120"/>
              <w:rPr>
                <w:rFonts w:ascii="Arial" w:hAnsi="Arial" w:cs="Arial"/>
                <w:sz w:val="20"/>
              </w:rPr>
            </w:pPr>
            <w:r w:rsidRPr="00F1143E">
              <w:rPr>
                <w:rFonts w:ascii="Arial" w:hAnsi="Arial" w:cs="Arial"/>
                <w:sz w:val="20"/>
              </w:rPr>
              <w:t>Xã Tân Mỹ</w:t>
            </w:r>
          </w:p>
        </w:tc>
        <w:tc>
          <w:tcPr>
            <w:tcW w:w="2219" w:type="pct"/>
            <w:tcBorders>
              <w:top w:val="single" w:sz="4" w:space="0" w:color="auto"/>
              <w:left w:val="single" w:sz="4" w:space="0" w:color="auto"/>
              <w:bottom w:val="nil"/>
              <w:right w:val="single" w:sz="4" w:space="0" w:color="auto"/>
            </w:tcBorders>
            <w:shd w:val="clear" w:color="auto" w:fill="FFFFFF"/>
          </w:tcPr>
          <w:p w14:paraId="74A81FE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4584C4D0" w14:textId="77777777" w:rsidTr="002F1C8B">
        <w:tc>
          <w:tcPr>
            <w:tcW w:w="621" w:type="pct"/>
            <w:tcBorders>
              <w:top w:val="single" w:sz="4" w:space="0" w:color="auto"/>
              <w:left w:val="single" w:sz="4" w:space="0" w:color="auto"/>
              <w:bottom w:val="nil"/>
              <w:right w:val="nil"/>
            </w:tcBorders>
            <w:shd w:val="clear" w:color="auto" w:fill="FFFFFF"/>
          </w:tcPr>
          <w:p w14:paraId="4164EAD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w:t>
            </w:r>
          </w:p>
        </w:tc>
        <w:tc>
          <w:tcPr>
            <w:tcW w:w="2160" w:type="pct"/>
            <w:tcBorders>
              <w:top w:val="single" w:sz="4" w:space="0" w:color="auto"/>
              <w:left w:val="single" w:sz="4" w:space="0" w:color="auto"/>
              <w:bottom w:val="nil"/>
              <w:right w:val="nil"/>
            </w:tcBorders>
            <w:shd w:val="clear" w:color="auto" w:fill="FFFFFF"/>
          </w:tcPr>
          <w:p w14:paraId="57910EE5" w14:textId="77777777" w:rsidR="009B1005" w:rsidRPr="00F1143E" w:rsidRDefault="009B1005" w:rsidP="002F1C8B">
            <w:pPr>
              <w:spacing w:before="120"/>
              <w:rPr>
                <w:rFonts w:ascii="Arial" w:hAnsi="Arial" w:cs="Arial"/>
                <w:sz w:val="20"/>
              </w:rPr>
            </w:pPr>
            <w:r w:rsidRPr="00F1143E">
              <w:rPr>
                <w:rFonts w:ascii="Arial" w:hAnsi="Arial" w:cs="Arial"/>
                <w:sz w:val="20"/>
              </w:rPr>
              <w:t>Xã Tuân Đạo</w:t>
            </w:r>
          </w:p>
        </w:tc>
        <w:tc>
          <w:tcPr>
            <w:tcW w:w="2219" w:type="pct"/>
            <w:tcBorders>
              <w:top w:val="single" w:sz="4" w:space="0" w:color="auto"/>
              <w:left w:val="single" w:sz="4" w:space="0" w:color="auto"/>
              <w:bottom w:val="nil"/>
              <w:right w:val="single" w:sz="4" w:space="0" w:color="auto"/>
            </w:tcBorders>
            <w:shd w:val="clear" w:color="auto" w:fill="FFFFFF"/>
          </w:tcPr>
          <w:p w14:paraId="72F53F2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12EAD0F5" w14:textId="77777777" w:rsidTr="002F1C8B">
        <w:tc>
          <w:tcPr>
            <w:tcW w:w="621" w:type="pct"/>
            <w:tcBorders>
              <w:top w:val="single" w:sz="4" w:space="0" w:color="auto"/>
              <w:left w:val="single" w:sz="4" w:space="0" w:color="auto"/>
              <w:bottom w:val="nil"/>
              <w:right w:val="nil"/>
            </w:tcBorders>
            <w:shd w:val="clear" w:color="auto" w:fill="FFFFFF"/>
          </w:tcPr>
          <w:p w14:paraId="117F2CF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w:t>
            </w:r>
          </w:p>
        </w:tc>
        <w:tc>
          <w:tcPr>
            <w:tcW w:w="2160" w:type="pct"/>
            <w:tcBorders>
              <w:top w:val="single" w:sz="4" w:space="0" w:color="auto"/>
              <w:left w:val="single" w:sz="4" w:space="0" w:color="auto"/>
              <w:bottom w:val="nil"/>
              <w:right w:val="nil"/>
            </w:tcBorders>
            <w:shd w:val="clear" w:color="auto" w:fill="FFFFFF"/>
          </w:tcPr>
          <w:p w14:paraId="56ECCB8F" w14:textId="77777777" w:rsidR="009B1005" w:rsidRPr="00F1143E" w:rsidRDefault="009B1005" w:rsidP="002F1C8B">
            <w:pPr>
              <w:spacing w:before="120"/>
              <w:rPr>
                <w:rFonts w:ascii="Arial" w:hAnsi="Arial" w:cs="Arial"/>
                <w:sz w:val="20"/>
              </w:rPr>
            </w:pPr>
            <w:r w:rsidRPr="00F1143E">
              <w:rPr>
                <w:rFonts w:ascii="Arial" w:hAnsi="Arial" w:cs="Arial"/>
                <w:sz w:val="20"/>
              </w:rPr>
              <w:t>Xã Văn Nghĩa</w:t>
            </w:r>
          </w:p>
        </w:tc>
        <w:tc>
          <w:tcPr>
            <w:tcW w:w="2219" w:type="pct"/>
            <w:tcBorders>
              <w:top w:val="single" w:sz="4" w:space="0" w:color="auto"/>
              <w:left w:val="single" w:sz="4" w:space="0" w:color="auto"/>
              <w:bottom w:val="nil"/>
              <w:right w:val="single" w:sz="4" w:space="0" w:color="auto"/>
            </w:tcBorders>
            <w:shd w:val="clear" w:color="auto" w:fill="FFFFFF"/>
          </w:tcPr>
          <w:p w14:paraId="5549FFE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126C8A9F" w14:textId="77777777" w:rsidTr="002F1C8B">
        <w:tc>
          <w:tcPr>
            <w:tcW w:w="621" w:type="pct"/>
            <w:tcBorders>
              <w:top w:val="single" w:sz="4" w:space="0" w:color="auto"/>
              <w:left w:val="single" w:sz="4" w:space="0" w:color="auto"/>
              <w:bottom w:val="nil"/>
              <w:right w:val="nil"/>
            </w:tcBorders>
            <w:shd w:val="clear" w:color="auto" w:fill="FFFFFF"/>
          </w:tcPr>
          <w:p w14:paraId="555EF58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w:t>
            </w:r>
          </w:p>
        </w:tc>
        <w:tc>
          <w:tcPr>
            <w:tcW w:w="2160" w:type="pct"/>
            <w:tcBorders>
              <w:top w:val="single" w:sz="4" w:space="0" w:color="auto"/>
              <w:left w:val="single" w:sz="4" w:space="0" w:color="auto"/>
              <w:bottom w:val="nil"/>
              <w:right w:val="nil"/>
            </w:tcBorders>
            <w:shd w:val="clear" w:color="auto" w:fill="FFFFFF"/>
          </w:tcPr>
          <w:p w14:paraId="36FE5AE4" w14:textId="77777777" w:rsidR="009B1005" w:rsidRPr="00F1143E" w:rsidRDefault="009B1005" w:rsidP="002F1C8B">
            <w:pPr>
              <w:spacing w:before="120"/>
              <w:rPr>
                <w:rFonts w:ascii="Arial" w:hAnsi="Arial" w:cs="Arial"/>
                <w:sz w:val="20"/>
              </w:rPr>
            </w:pPr>
            <w:r w:rsidRPr="00F1143E">
              <w:rPr>
                <w:rFonts w:ascii="Arial" w:hAnsi="Arial" w:cs="Arial"/>
                <w:sz w:val="20"/>
              </w:rPr>
              <w:t>Xã Văn Sơn</w:t>
            </w:r>
          </w:p>
        </w:tc>
        <w:tc>
          <w:tcPr>
            <w:tcW w:w="2219" w:type="pct"/>
            <w:tcBorders>
              <w:top w:val="single" w:sz="4" w:space="0" w:color="auto"/>
              <w:left w:val="single" w:sz="4" w:space="0" w:color="auto"/>
              <w:bottom w:val="nil"/>
              <w:right w:val="single" w:sz="4" w:space="0" w:color="auto"/>
            </w:tcBorders>
            <w:shd w:val="clear" w:color="auto" w:fill="FFFFFF"/>
          </w:tcPr>
          <w:p w14:paraId="56F1B9A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407C19A5" w14:textId="77777777" w:rsidTr="002F1C8B">
        <w:tc>
          <w:tcPr>
            <w:tcW w:w="621" w:type="pct"/>
            <w:tcBorders>
              <w:top w:val="single" w:sz="4" w:space="0" w:color="auto"/>
              <w:left w:val="single" w:sz="4" w:space="0" w:color="auto"/>
              <w:bottom w:val="nil"/>
              <w:right w:val="nil"/>
            </w:tcBorders>
            <w:shd w:val="clear" w:color="auto" w:fill="FFFFFF"/>
          </w:tcPr>
          <w:p w14:paraId="690EC3C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w:t>
            </w:r>
          </w:p>
        </w:tc>
        <w:tc>
          <w:tcPr>
            <w:tcW w:w="2160" w:type="pct"/>
            <w:tcBorders>
              <w:top w:val="single" w:sz="4" w:space="0" w:color="auto"/>
              <w:left w:val="single" w:sz="4" w:space="0" w:color="auto"/>
              <w:bottom w:val="nil"/>
              <w:right w:val="nil"/>
            </w:tcBorders>
            <w:shd w:val="clear" w:color="auto" w:fill="FFFFFF"/>
          </w:tcPr>
          <w:p w14:paraId="7678ED0C" w14:textId="77777777" w:rsidR="009B1005" w:rsidRPr="00F1143E" w:rsidRDefault="009B1005" w:rsidP="002F1C8B">
            <w:pPr>
              <w:spacing w:before="120"/>
              <w:rPr>
                <w:rFonts w:ascii="Arial" w:hAnsi="Arial" w:cs="Arial"/>
                <w:sz w:val="20"/>
              </w:rPr>
            </w:pPr>
            <w:r w:rsidRPr="00F1143E">
              <w:rPr>
                <w:rFonts w:ascii="Arial" w:hAnsi="Arial" w:cs="Arial"/>
                <w:sz w:val="20"/>
              </w:rPr>
              <w:t>Xã Yên Phú</w:t>
            </w:r>
          </w:p>
        </w:tc>
        <w:tc>
          <w:tcPr>
            <w:tcW w:w="2219" w:type="pct"/>
            <w:tcBorders>
              <w:top w:val="single" w:sz="4" w:space="0" w:color="auto"/>
              <w:left w:val="single" w:sz="4" w:space="0" w:color="auto"/>
              <w:bottom w:val="nil"/>
              <w:right w:val="single" w:sz="4" w:space="0" w:color="auto"/>
            </w:tcBorders>
            <w:shd w:val="clear" w:color="auto" w:fill="FFFFFF"/>
          </w:tcPr>
          <w:p w14:paraId="182AE41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342EB881" w14:textId="77777777" w:rsidTr="002F1C8B">
        <w:tc>
          <w:tcPr>
            <w:tcW w:w="621" w:type="pct"/>
            <w:tcBorders>
              <w:top w:val="single" w:sz="4" w:space="0" w:color="auto"/>
              <w:left w:val="single" w:sz="4" w:space="0" w:color="auto"/>
              <w:bottom w:val="nil"/>
              <w:right w:val="nil"/>
            </w:tcBorders>
            <w:shd w:val="clear" w:color="auto" w:fill="FFFFFF"/>
          </w:tcPr>
          <w:p w14:paraId="73F0B4F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w:t>
            </w:r>
          </w:p>
        </w:tc>
        <w:tc>
          <w:tcPr>
            <w:tcW w:w="2160" w:type="pct"/>
            <w:tcBorders>
              <w:top w:val="single" w:sz="4" w:space="0" w:color="auto"/>
              <w:left w:val="single" w:sz="4" w:space="0" w:color="auto"/>
              <w:bottom w:val="nil"/>
              <w:right w:val="nil"/>
            </w:tcBorders>
            <w:shd w:val="clear" w:color="auto" w:fill="FFFFFF"/>
          </w:tcPr>
          <w:p w14:paraId="745C5D3F" w14:textId="77777777" w:rsidR="009B1005" w:rsidRPr="00F1143E" w:rsidRDefault="009B1005" w:rsidP="002F1C8B">
            <w:pPr>
              <w:spacing w:before="120"/>
              <w:rPr>
                <w:rFonts w:ascii="Arial" w:hAnsi="Arial" w:cs="Arial"/>
                <w:sz w:val="20"/>
              </w:rPr>
            </w:pPr>
            <w:r w:rsidRPr="00F1143E">
              <w:rPr>
                <w:rFonts w:ascii="Arial" w:hAnsi="Arial" w:cs="Arial"/>
                <w:sz w:val="20"/>
              </w:rPr>
              <w:t xml:space="preserve">Xã Chí Đạo </w:t>
            </w:r>
          </w:p>
        </w:tc>
        <w:tc>
          <w:tcPr>
            <w:tcW w:w="2219" w:type="pct"/>
            <w:tcBorders>
              <w:top w:val="single" w:sz="4" w:space="0" w:color="auto"/>
              <w:left w:val="single" w:sz="4" w:space="0" w:color="auto"/>
              <w:bottom w:val="nil"/>
              <w:right w:val="single" w:sz="4" w:space="0" w:color="auto"/>
            </w:tcBorders>
            <w:shd w:val="clear" w:color="auto" w:fill="FFFFFF"/>
          </w:tcPr>
          <w:p w14:paraId="1672262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26C8D280" w14:textId="77777777" w:rsidTr="002F1C8B">
        <w:tc>
          <w:tcPr>
            <w:tcW w:w="621" w:type="pct"/>
            <w:tcBorders>
              <w:top w:val="single" w:sz="4" w:space="0" w:color="auto"/>
              <w:left w:val="single" w:sz="4" w:space="0" w:color="auto"/>
              <w:bottom w:val="nil"/>
              <w:right w:val="nil"/>
            </w:tcBorders>
            <w:shd w:val="clear" w:color="auto" w:fill="FFFFFF"/>
          </w:tcPr>
          <w:p w14:paraId="7F68FCE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w:t>
            </w:r>
          </w:p>
        </w:tc>
        <w:tc>
          <w:tcPr>
            <w:tcW w:w="2160" w:type="pct"/>
            <w:tcBorders>
              <w:top w:val="single" w:sz="4" w:space="0" w:color="auto"/>
              <w:left w:val="single" w:sz="4" w:space="0" w:color="auto"/>
              <w:bottom w:val="nil"/>
              <w:right w:val="nil"/>
            </w:tcBorders>
            <w:shd w:val="clear" w:color="auto" w:fill="FFFFFF"/>
          </w:tcPr>
          <w:p w14:paraId="79BA6A00" w14:textId="77777777" w:rsidR="009B1005" w:rsidRPr="00F1143E" w:rsidRDefault="009B1005" w:rsidP="002F1C8B">
            <w:pPr>
              <w:spacing w:before="120"/>
              <w:rPr>
                <w:rFonts w:ascii="Arial" w:hAnsi="Arial" w:cs="Arial"/>
                <w:sz w:val="20"/>
              </w:rPr>
            </w:pPr>
            <w:r w:rsidRPr="00F1143E">
              <w:rPr>
                <w:rFonts w:ascii="Arial" w:hAnsi="Arial" w:cs="Arial"/>
                <w:sz w:val="20"/>
              </w:rPr>
              <w:t>Xã Chí Thiện</w:t>
            </w:r>
          </w:p>
        </w:tc>
        <w:tc>
          <w:tcPr>
            <w:tcW w:w="2219" w:type="pct"/>
            <w:tcBorders>
              <w:top w:val="single" w:sz="4" w:space="0" w:color="auto"/>
              <w:left w:val="single" w:sz="4" w:space="0" w:color="auto"/>
              <w:bottom w:val="nil"/>
              <w:right w:val="single" w:sz="4" w:space="0" w:color="auto"/>
            </w:tcBorders>
            <w:shd w:val="clear" w:color="auto" w:fill="FFFFFF"/>
          </w:tcPr>
          <w:p w14:paraId="7F81849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4DED3F39" w14:textId="77777777" w:rsidTr="002F1C8B">
        <w:tc>
          <w:tcPr>
            <w:tcW w:w="621" w:type="pct"/>
            <w:tcBorders>
              <w:top w:val="single" w:sz="4" w:space="0" w:color="auto"/>
              <w:left w:val="single" w:sz="4" w:space="0" w:color="auto"/>
              <w:bottom w:val="nil"/>
              <w:right w:val="nil"/>
            </w:tcBorders>
            <w:shd w:val="clear" w:color="auto" w:fill="FFFFFF"/>
          </w:tcPr>
          <w:p w14:paraId="0140482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w:t>
            </w:r>
          </w:p>
        </w:tc>
        <w:tc>
          <w:tcPr>
            <w:tcW w:w="2160" w:type="pct"/>
            <w:tcBorders>
              <w:top w:val="single" w:sz="4" w:space="0" w:color="auto"/>
              <w:left w:val="single" w:sz="4" w:space="0" w:color="auto"/>
              <w:bottom w:val="nil"/>
              <w:right w:val="nil"/>
            </w:tcBorders>
            <w:shd w:val="clear" w:color="auto" w:fill="FFFFFF"/>
          </w:tcPr>
          <w:p w14:paraId="1A1CB6DE" w14:textId="77777777" w:rsidR="009B1005" w:rsidRPr="00F1143E" w:rsidRDefault="009B1005" w:rsidP="002F1C8B">
            <w:pPr>
              <w:spacing w:before="120"/>
              <w:rPr>
                <w:rFonts w:ascii="Arial" w:hAnsi="Arial" w:cs="Arial"/>
                <w:sz w:val="20"/>
              </w:rPr>
            </w:pPr>
            <w:r w:rsidRPr="00F1143E">
              <w:rPr>
                <w:rFonts w:ascii="Arial" w:hAnsi="Arial" w:cs="Arial"/>
                <w:sz w:val="20"/>
              </w:rPr>
              <w:t>Xã Phú Lương</w:t>
            </w:r>
          </w:p>
        </w:tc>
        <w:tc>
          <w:tcPr>
            <w:tcW w:w="2219" w:type="pct"/>
            <w:tcBorders>
              <w:top w:val="single" w:sz="4" w:space="0" w:color="auto"/>
              <w:left w:val="single" w:sz="4" w:space="0" w:color="auto"/>
              <w:bottom w:val="nil"/>
              <w:right w:val="single" w:sz="4" w:space="0" w:color="auto"/>
            </w:tcBorders>
            <w:shd w:val="clear" w:color="auto" w:fill="FFFFFF"/>
          </w:tcPr>
          <w:p w14:paraId="5AA02D0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3F96E50A" w14:textId="77777777" w:rsidTr="002F1C8B">
        <w:tc>
          <w:tcPr>
            <w:tcW w:w="621" w:type="pct"/>
            <w:tcBorders>
              <w:top w:val="single" w:sz="4" w:space="0" w:color="auto"/>
              <w:left w:val="single" w:sz="4" w:space="0" w:color="auto"/>
              <w:bottom w:val="nil"/>
              <w:right w:val="nil"/>
            </w:tcBorders>
            <w:shd w:val="clear" w:color="auto" w:fill="FFFFFF"/>
          </w:tcPr>
          <w:p w14:paraId="219F5AA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23</w:t>
            </w:r>
          </w:p>
        </w:tc>
        <w:tc>
          <w:tcPr>
            <w:tcW w:w="2160" w:type="pct"/>
            <w:tcBorders>
              <w:top w:val="single" w:sz="4" w:space="0" w:color="auto"/>
              <w:left w:val="single" w:sz="4" w:space="0" w:color="auto"/>
              <w:bottom w:val="nil"/>
              <w:right w:val="nil"/>
            </w:tcBorders>
            <w:shd w:val="clear" w:color="auto" w:fill="FFFFFF"/>
          </w:tcPr>
          <w:p w14:paraId="7965968D" w14:textId="77777777" w:rsidR="009B1005" w:rsidRPr="00F1143E" w:rsidRDefault="009B1005" w:rsidP="002F1C8B">
            <w:pPr>
              <w:spacing w:before="120"/>
              <w:rPr>
                <w:rFonts w:ascii="Arial" w:hAnsi="Arial" w:cs="Arial"/>
                <w:sz w:val="20"/>
              </w:rPr>
            </w:pPr>
            <w:r w:rsidRPr="00F1143E">
              <w:rPr>
                <w:rFonts w:ascii="Arial" w:hAnsi="Arial" w:cs="Arial"/>
                <w:sz w:val="20"/>
              </w:rPr>
              <w:t>Xã Phúc Tuy</w:t>
            </w:r>
          </w:p>
        </w:tc>
        <w:tc>
          <w:tcPr>
            <w:tcW w:w="2219" w:type="pct"/>
            <w:tcBorders>
              <w:top w:val="single" w:sz="4" w:space="0" w:color="auto"/>
              <w:left w:val="single" w:sz="4" w:space="0" w:color="auto"/>
              <w:bottom w:val="nil"/>
              <w:right w:val="single" w:sz="4" w:space="0" w:color="auto"/>
            </w:tcBorders>
            <w:shd w:val="clear" w:color="auto" w:fill="FFFFFF"/>
          </w:tcPr>
          <w:p w14:paraId="494D8FE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39B27F48" w14:textId="77777777" w:rsidTr="002F1C8B">
        <w:tc>
          <w:tcPr>
            <w:tcW w:w="621" w:type="pct"/>
            <w:tcBorders>
              <w:top w:val="single" w:sz="4" w:space="0" w:color="auto"/>
              <w:left w:val="single" w:sz="4" w:space="0" w:color="auto"/>
              <w:bottom w:val="nil"/>
              <w:right w:val="nil"/>
            </w:tcBorders>
            <w:shd w:val="clear" w:color="auto" w:fill="FFFFFF"/>
          </w:tcPr>
          <w:p w14:paraId="1ADD931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w:t>
            </w:r>
          </w:p>
        </w:tc>
        <w:tc>
          <w:tcPr>
            <w:tcW w:w="2160" w:type="pct"/>
            <w:tcBorders>
              <w:top w:val="single" w:sz="4" w:space="0" w:color="auto"/>
              <w:left w:val="single" w:sz="4" w:space="0" w:color="auto"/>
              <w:bottom w:val="nil"/>
              <w:right w:val="nil"/>
            </w:tcBorders>
            <w:shd w:val="clear" w:color="auto" w:fill="FFFFFF"/>
          </w:tcPr>
          <w:p w14:paraId="4160A6C2" w14:textId="77777777" w:rsidR="009B1005" w:rsidRPr="00F1143E" w:rsidRDefault="009B1005" w:rsidP="002F1C8B">
            <w:pPr>
              <w:spacing w:before="120"/>
              <w:rPr>
                <w:rFonts w:ascii="Arial" w:hAnsi="Arial" w:cs="Arial"/>
                <w:sz w:val="20"/>
              </w:rPr>
            </w:pPr>
            <w:r w:rsidRPr="00F1143E">
              <w:rPr>
                <w:rFonts w:ascii="Arial" w:hAnsi="Arial" w:cs="Arial"/>
                <w:sz w:val="20"/>
              </w:rPr>
              <w:t>Xã Bình Hẻm</w:t>
            </w:r>
          </w:p>
        </w:tc>
        <w:tc>
          <w:tcPr>
            <w:tcW w:w="2219" w:type="pct"/>
            <w:tcBorders>
              <w:top w:val="single" w:sz="4" w:space="0" w:color="auto"/>
              <w:left w:val="single" w:sz="4" w:space="0" w:color="auto"/>
              <w:bottom w:val="nil"/>
              <w:right w:val="single" w:sz="4" w:space="0" w:color="auto"/>
            </w:tcBorders>
            <w:shd w:val="clear" w:color="auto" w:fill="FFFFFF"/>
          </w:tcPr>
          <w:p w14:paraId="33EA2C4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41628E7D" w14:textId="77777777" w:rsidTr="002F1C8B">
        <w:tc>
          <w:tcPr>
            <w:tcW w:w="621" w:type="pct"/>
            <w:tcBorders>
              <w:top w:val="single" w:sz="4" w:space="0" w:color="auto"/>
              <w:left w:val="single" w:sz="4" w:space="0" w:color="auto"/>
              <w:bottom w:val="nil"/>
              <w:right w:val="nil"/>
            </w:tcBorders>
            <w:shd w:val="clear" w:color="auto" w:fill="FFFFFF"/>
          </w:tcPr>
          <w:p w14:paraId="0FC9C9E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c>
          <w:tcPr>
            <w:tcW w:w="2160" w:type="pct"/>
            <w:tcBorders>
              <w:top w:val="single" w:sz="4" w:space="0" w:color="auto"/>
              <w:left w:val="single" w:sz="4" w:space="0" w:color="auto"/>
              <w:bottom w:val="nil"/>
              <w:right w:val="nil"/>
            </w:tcBorders>
            <w:shd w:val="clear" w:color="auto" w:fill="FFFFFF"/>
          </w:tcPr>
          <w:p w14:paraId="4B541144" w14:textId="77777777" w:rsidR="009B1005" w:rsidRPr="00F1143E" w:rsidRDefault="009B1005" w:rsidP="002F1C8B">
            <w:pPr>
              <w:spacing w:before="120"/>
              <w:rPr>
                <w:rFonts w:ascii="Arial" w:hAnsi="Arial" w:cs="Arial"/>
                <w:sz w:val="20"/>
              </w:rPr>
            </w:pPr>
            <w:r w:rsidRPr="00F1143E">
              <w:rPr>
                <w:rFonts w:ascii="Arial" w:hAnsi="Arial" w:cs="Arial"/>
                <w:sz w:val="20"/>
              </w:rPr>
              <w:t>Xã Miền Đồi</w:t>
            </w:r>
          </w:p>
        </w:tc>
        <w:tc>
          <w:tcPr>
            <w:tcW w:w="2219" w:type="pct"/>
            <w:tcBorders>
              <w:top w:val="single" w:sz="4" w:space="0" w:color="auto"/>
              <w:left w:val="single" w:sz="4" w:space="0" w:color="auto"/>
              <w:bottom w:val="nil"/>
              <w:right w:val="single" w:sz="4" w:space="0" w:color="auto"/>
            </w:tcBorders>
            <w:shd w:val="clear" w:color="auto" w:fill="FFFFFF"/>
          </w:tcPr>
          <w:p w14:paraId="73272FD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331B9945" w14:textId="77777777" w:rsidTr="002F1C8B">
        <w:tc>
          <w:tcPr>
            <w:tcW w:w="621" w:type="pct"/>
            <w:tcBorders>
              <w:top w:val="single" w:sz="4" w:space="0" w:color="auto"/>
              <w:left w:val="single" w:sz="4" w:space="0" w:color="auto"/>
              <w:bottom w:val="nil"/>
              <w:right w:val="nil"/>
            </w:tcBorders>
            <w:shd w:val="clear" w:color="auto" w:fill="FFFFFF"/>
          </w:tcPr>
          <w:p w14:paraId="7D012D5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w:t>
            </w:r>
          </w:p>
        </w:tc>
        <w:tc>
          <w:tcPr>
            <w:tcW w:w="2160" w:type="pct"/>
            <w:tcBorders>
              <w:top w:val="single" w:sz="4" w:space="0" w:color="auto"/>
              <w:left w:val="single" w:sz="4" w:space="0" w:color="auto"/>
              <w:bottom w:val="nil"/>
              <w:right w:val="nil"/>
            </w:tcBorders>
            <w:shd w:val="clear" w:color="auto" w:fill="FFFFFF"/>
          </w:tcPr>
          <w:p w14:paraId="3135844D" w14:textId="77777777" w:rsidR="009B1005" w:rsidRPr="00F1143E" w:rsidRDefault="009B1005" w:rsidP="002F1C8B">
            <w:pPr>
              <w:spacing w:before="120"/>
              <w:rPr>
                <w:rFonts w:ascii="Arial" w:hAnsi="Arial" w:cs="Arial"/>
                <w:sz w:val="20"/>
              </w:rPr>
            </w:pPr>
            <w:r w:rsidRPr="00F1143E">
              <w:rPr>
                <w:rFonts w:ascii="Arial" w:hAnsi="Arial" w:cs="Arial"/>
                <w:sz w:val="20"/>
              </w:rPr>
              <w:t>Xã Ngọc Lâu</w:t>
            </w:r>
          </w:p>
        </w:tc>
        <w:tc>
          <w:tcPr>
            <w:tcW w:w="2219" w:type="pct"/>
            <w:tcBorders>
              <w:top w:val="single" w:sz="4" w:space="0" w:color="auto"/>
              <w:left w:val="single" w:sz="4" w:space="0" w:color="auto"/>
              <w:bottom w:val="nil"/>
              <w:right w:val="single" w:sz="4" w:space="0" w:color="auto"/>
            </w:tcBorders>
            <w:shd w:val="clear" w:color="auto" w:fill="FFFFFF"/>
          </w:tcPr>
          <w:p w14:paraId="6D21573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247D89B9" w14:textId="77777777" w:rsidTr="002F1C8B">
        <w:tc>
          <w:tcPr>
            <w:tcW w:w="621" w:type="pct"/>
            <w:tcBorders>
              <w:top w:val="single" w:sz="4" w:space="0" w:color="auto"/>
              <w:left w:val="single" w:sz="4" w:space="0" w:color="auto"/>
              <w:bottom w:val="nil"/>
              <w:right w:val="nil"/>
            </w:tcBorders>
            <w:shd w:val="clear" w:color="auto" w:fill="FFFFFF"/>
          </w:tcPr>
          <w:p w14:paraId="44D3C03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27</w:t>
            </w:r>
          </w:p>
        </w:tc>
        <w:tc>
          <w:tcPr>
            <w:tcW w:w="2160" w:type="pct"/>
            <w:tcBorders>
              <w:top w:val="single" w:sz="4" w:space="0" w:color="auto"/>
              <w:left w:val="single" w:sz="4" w:space="0" w:color="auto"/>
              <w:bottom w:val="nil"/>
              <w:right w:val="nil"/>
            </w:tcBorders>
            <w:shd w:val="clear" w:color="auto" w:fill="FFFFFF"/>
          </w:tcPr>
          <w:p w14:paraId="0A81B0C9" w14:textId="77777777" w:rsidR="009B1005" w:rsidRPr="00F1143E" w:rsidRDefault="009B1005" w:rsidP="002F1C8B">
            <w:pPr>
              <w:spacing w:before="120"/>
              <w:rPr>
                <w:rFonts w:ascii="Arial" w:hAnsi="Arial" w:cs="Arial"/>
                <w:sz w:val="20"/>
              </w:rPr>
            </w:pPr>
            <w:r w:rsidRPr="00F1143E">
              <w:rPr>
                <w:rFonts w:ascii="Arial" w:hAnsi="Arial" w:cs="Arial"/>
                <w:sz w:val="20"/>
              </w:rPr>
              <w:t>Xã Ngọc Sơn</w:t>
            </w:r>
          </w:p>
        </w:tc>
        <w:tc>
          <w:tcPr>
            <w:tcW w:w="2219" w:type="pct"/>
            <w:tcBorders>
              <w:top w:val="single" w:sz="4" w:space="0" w:color="auto"/>
              <w:left w:val="single" w:sz="4" w:space="0" w:color="auto"/>
              <w:bottom w:val="nil"/>
              <w:right w:val="single" w:sz="4" w:space="0" w:color="auto"/>
            </w:tcBorders>
            <w:shd w:val="clear" w:color="auto" w:fill="FFFFFF"/>
          </w:tcPr>
          <w:p w14:paraId="2C67C85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2CC06B06" w14:textId="77777777" w:rsidTr="002F1C8B">
        <w:tc>
          <w:tcPr>
            <w:tcW w:w="621" w:type="pct"/>
            <w:tcBorders>
              <w:top w:val="single" w:sz="4" w:space="0" w:color="auto"/>
              <w:left w:val="single" w:sz="4" w:space="0" w:color="auto"/>
              <w:bottom w:val="nil"/>
              <w:right w:val="nil"/>
            </w:tcBorders>
            <w:shd w:val="clear" w:color="auto" w:fill="FFFFFF"/>
          </w:tcPr>
          <w:p w14:paraId="7F19490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28</w:t>
            </w:r>
          </w:p>
        </w:tc>
        <w:tc>
          <w:tcPr>
            <w:tcW w:w="2160" w:type="pct"/>
            <w:tcBorders>
              <w:top w:val="single" w:sz="4" w:space="0" w:color="auto"/>
              <w:left w:val="single" w:sz="4" w:space="0" w:color="auto"/>
              <w:bottom w:val="nil"/>
              <w:right w:val="nil"/>
            </w:tcBorders>
            <w:shd w:val="clear" w:color="auto" w:fill="FFFFFF"/>
          </w:tcPr>
          <w:p w14:paraId="0814AFE6" w14:textId="77777777" w:rsidR="009B1005" w:rsidRPr="00F1143E" w:rsidRDefault="009B1005" w:rsidP="002F1C8B">
            <w:pPr>
              <w:spacing w:before="120"/>
              <w:rPr>
                <w:rFonts w:ascii="Arial" w:hAnsi="Arial" w:cs="Arial"/>
                <w:sz w:val="20"/>
              </w:rPr>
            </w:pPr>
            <w:r w:rsidRPr="00F1143E">
              <w:rPr>
                <w:rFonts w:ascii="Arial" w:hAnsi="Arial" w:cs="Arial"/>
                <w:sz w:val="20"/>
              </w:rPr>
              <w:t>Xã Quý Hòa</w:t>
            </w:r>
          </w:p>
        </w:tc>
        <w:tc>
          <w:tcPr>
            <w:tcW w:w="2219" w:type="pct"/>
            <w:tcBorders>
              <w:top w:val="single" w:sz="4" w:space="0" w:color="auto"/>
              <w:left w:val="single" w:sz="4" w:space="0" w:color="auto"/>
              <w:bottom w:val="nil"/>
              <w:right w:val="single" w:sz="4" w:space="0" w:color="auto"/>
            </w:tcBorders>
            <w:shd w:val="clear" w:color="auto" w:fill="FFFFFF"/>
          </w:tcPr>
          <w:p w14:paraId="1CACD05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77BD87A7" w14:textId="77777777" w:rsidTr="002F1C8B">
        <w:tc>
          <w:tcPr>
            <w:tcW w:w="621" w:type="pct"/>
            <w:tcBorders>
              <w:top w:val="single" w:sz="4" w:space="0" w:color="auto"/>
              <w:left w:val="single" w:sz="4" w:space="0" w:color="auto"/>
              <w:bottom w:val="nil"/>
              <w:right w:val="nil"/>
            </w:tcBorders>
            <w:shd w:val="clear" w:color="auto" w:fill="FFFFFF"/>
          </w:tcPr>
          <w:p w14:paraId="6CD6967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29</w:t>
            </w:r>
          </w:p>
        </w:tc>
        <w:tc>
          <w:tcPr>
            <w:tcW w:w="2160" w:type="pct"/>
            <w:tcBorders>
              <w:top w:val="single" w:sz="4" w:space="0" w:color="auto"/>
              <w:left w:val="single" w:sz="4" w:space="0" w:color="auto"/>
              <w:bottom w:val="nil"/>
              <w:right w:val="nil"/>
            </w:tcBorders>
            <w:shd w:val="clear" w:color="auto" w:fill="FFFFFF"/>
          </w:tcPr>
          <w:p w14:paraId="7F57A33A" w14:textId="77777777" w:rsidR="009B1005" w:rsidRPr="00F1143E" w:rsidRDefault="009B1005" w:rsidP="002F1C8B">
            <w:pPr>
              <w:spacing w:before="120"/>
              <w:rPr>
                <w:rFonts w:ascii="Arial" w:hAnsi="Arial" w:cs="Arial"/>
                <w:sz w:val="20"/>
              </w:rPr>
            </w:pPr>
            <w:r w:rsidRPr="00F1143E">
              <w:rPr>
                <w:rFonts w:ascii="Arial" w:hAnsi="Arial" w:cs="Arial"/>
                <w:sz w:val="20"/>
              </w:rPr>
              <w:t>Xã Tự Do</w:t>
            </w:r>
          </w:p>
        </w:tc>
        <w:tc>
          <w:tcPr>
            <w:tcW w:w="2219" w:type="pct"/>
            <w:tcBorders>
              <w:top w:val="single" w:sz="4" w:space="0" w:color="auto"/>
              <w:left w:val="single" w:sz="4" w:space="0" w:color="auto"/>
              <w:bottom w:val="nil"/>
              <w:right w:val="single" w:sz="4" w:space="0" w:color="auto"/>
            </w:tcBorders>
            <w:shd w:val="clear" w:color="auto" w:fill="FFFFFF"/>
          </w:tcPr>
          <w:p w14:paraId="601DF14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48506DBB" w14:textId="77777777" w:rsidTr="002F1C8B">
        <w:tc>
          <w:tcPr>
            <w:tcW w:w="621" w:type="pct"/>
            <w:tcBorders>
              <w:top w:val="single" w:sz="4" w:space="0" w:color="auto"/>
              <w:left w:val="single" w:sz="4" w:space="0" w:color="auto"/>
              <w:bottom w:val="nil"/>
              <w:right w:val="nil"/>
            </w:tcBorders>
            <w:shd w:val="clear" w:color="auto" w:fill="FFFFFF"/>
          </w:tcPr>
          <w:p w14:paraId="3D0A1C96"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lastRenderedPageBreak/>
              <w:t>III</w:t>
            </w:r>
          </w:p>
        </w:tc>
        <w:tc>
          <w:tcPr>
            <w:tcW w:w="2160" w:type="pct"/>
            <w:tcBorders>
              <w:top w:val="single" w:sz="4" w:space="0" w:color="auto"/>
              <w:left w:val="single" w:sz="4" w:space="0" w:color="auto"/>
              <w:bottom w:val="nil"/>
              <w:right w:val="nil"/>
            </w:tcBorders>
            <w:shd w:val="clear" w:color="auto" w:fill="FFFFFF"/>
          </w:tcPr>
          <w:p w14:paraId="47F77757" w14:textId="77777777" w:rsidR="009B1005" w:rsidRPr="00F1143E" w:rsidRDefault="009B1005" w:rsidP="002F1C8B">
            <w:pPr>
              <w:spacing w:before="120"/>
              <w:rPr>
                <w:rFonts w:ascii="Arial" w:hAnsi="Arial" w:cs="Arial"/>
                <w:b/>
                <w:sz w:val="20"/>
              </w:rPr>
            </w:pPr>
            <w:r w:rsidRPr="00F1143E">
              <w:rPr>
                <w:rFonts w:ascii="Arial" w:hAnsi="Arial" w:cs="Arial"/>
                <w:b/>
                <w:sz w:val="20"/>
              </w:rPr>
              <w:t>HUYỆN ĐÀ BẮC</w:t>
            </w:r>
          </w:p>
        </w:tc>
        <w:tc>
          <w:tcPr>
            <w:tcW w:w="2219" w:type="pct"/>
            <w:tcBorders>
              <w:top w:val="single" w:sz="4" w:space="0" w:color="auto"/>
              <w:left w:val="single" w:sz="4" w:space="0" w:color="auto"/>
              <w:bottom w:val="nil"/>
              <w:right w:val="single" w:sz="4" w:space="0" w:color="auto"/>
            </w:tcBorders>
            <w:shd w:val="clear" w:color="auto" w:fill="FFFFFF"/>
          </w:tcPr>
          <w:p w14:paraId="7BAA1E11" w14:textId="77777777" w:rsidR="009B1005" w:rsidRPr="00F1143E" w:rsidRDefault="009B1005" w:rsidP="002F1C8B">
            <w:pPr>
              <w:spacing w:before="120"/>
              <w:jc w:val="center"/>
              <w:rPr>
                <w:rFonts w:ascii="Arial" w:hAnsi="Arial" w:cs="Arial"/>
                <w:sz w:val="20"/>
              </w:rPr>
            </w:pPr>
          </w:p>
        </w:tc>
      </w:tr>
      <w:tr w:rsidR="00F1143E" w:rsidRPr="00F1143E" w14:paraId="04FEDE38" w14:textId="77777777" w:rsidTr="002F1C8B">
        <w:tc>
          <w:tcPr>
            <w:tcW w:w="621" w:type="pct"/>
            <w:tcBorders>
              <w:top w:val="single" w:sz="4" w:space="0" w:color="auto"/>
              <w:left w:val="single" w:sz="4" w:space="0" w:color="auto"/>
              <w:bottom w:val="nil"/>
              <w:right w:val="nil"/>
            </w:tcBorders>
            <w:shd w:val="clear" w:color="auto" w:fill="FFFFFF"/>
          </w:tcPr>
          <w:p w14:paraId="508E8D0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2160" w:type="pct"/>
            <w:tcBorders>
              <w:top w:val="single" w:sz="4" w:space="0" w:color="auto"/>
              <w:left w:val="single" w:sz="4" w:space="0" w:color="auto"/>
              <w:bottom w:val="nil"/>
              <w:right w:val="nil"/>
            </w:tcBorders>
            <w:shd w:val="clear" w:color="auto" w:fill="FFFFFF"/>
          </w:tcPr>
          <w:p w14:paraId="07C432B0" w14:textId="77777777" w:rsidR="009B1005" w:rsidRPr="00F1143E" w:rsidRDefault="009B1005" w:rsidP="002F1C8B">
            <w:pPr>
              <w:spacing w:before="120"/>
              <w:rPr>
                <w:rFonts w:ascii="Arial" w:hAnsi="Arial" w:cs="Arial"/>
                <w:sz w:val="20"/>
              </w:rPr>
            </w:pPr>
            <w:r w:rsidRPr="00F1143E">
              <w:rPr>
                <w:rFonts w:ascii="Arial" w:hAnsi="Arial" w:cs="Arial"/>
                <w:sz w:val="20"/>
              </w:rPr>
              <w:t>Thị trấn Đà Bắc</w:t>
            </w:r>
          </w:p>
        </w:tc>
        <w:tc>
          <w:tcPr>
            <w:tcW w:w="2219" w:type="pct"/>
            <w:tcBorders>
              <w:top w:val="single" w:sz="4" w:space="0" w:color="auto"/>
              <w:left w:val="single" w:sz="4" w:space="0" w:color="auto"/>
              <w:bottom w:val="nil"/>
              <w:right w:val="single" w:sz="4" w:space="0" w:color="auto"/>
            </w:tcBorders>
            <w:shd w:val="clear" w:color="auto" w:fill="FFFFFF"/>
          </w:tcPr>
          <w:p w14:paraId="0CD93CD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306D90E3"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409FB7F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2160" w:type="pct"/>
            <w:tcBorders>
              <w:top w:val="single" w:sz="4" w:space="0" w:color="auto"/>
              <w:left w:val="single" w:sz="4" w:space="0" w:color="auto"/>
              <w:bottom w:val="single" w:sz="4" w:space="0" w:color="auto"/>
              <w:right w:val="nil"/>
            </w:tcBorders>
            <w:shd w:val="clear" w:color="auto" w:fill="FFFFFF"/>
          </w:tcPr>
          <w:p w14:paraId="4A61BD0C" w14:textId="77777777" w:rsidR="009B1005" w:rsidRPr="00F1143E" w:rsidRDefault="009B1005" w:rsidP="002F1C8B">
            <w:pPr>
              <w:spacing w:before="120"/>
              <w:rPr>
                <w:rFonts w:ascii="Arial" w:hAnsi="Arial" w:cs="Arial"/>
                <w:sz w:val="20"/>
              </w:rPr>
            </w:pPr>
            <w:r w:rsidRPr="00F1143E">
              <w:rPr>
                <w:rFonts w:ascii="Arial" w:hAnsi="Arial" w:cs="Arial"/>
                <w:sz w:val="20"/>
              </w:rPr>
              <w:t>Xã Tu Lý</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229E5D4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1ED7DDA2"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765C265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2160" w:type="pct"/>
            <w:tcBorders>
              <w:top w:val="single" w:sz="4" w:space="0" w:color="auto"/>
              <w:left w:val="single" w:sz="4" w:space="0" w:color="auto"/>
              <w:bottom w:val="single" w:sz="4" w:space="0" w:color="auto"/>
              <w:right w:val="nil"/>
            </w:tcBorders>
            <w:shd w:val="clear" w:color="auto" w:fill="FFFFFF"/>
          </w:tcPr>
          <w:p w14:paraId="483885B7" w14:textId="77777777" w:rsidR="009B1005" w:rsidRPr="00F1143E" w:rsidRDefault="009B1005" w:rsidP="002F1C8B">
            <w:pPr>
              <w:spacing w:before="120"/>
              <w:rPr>
                <w:rFonts w:ascii="Arial" w:hAnsi="Arial" w:cs="Arial"/>
                <w:sz w:val="20"/>
              </w:rPr>
            </w:pPr>
            <w:r w:rsidRPr="00F1143E">
              <w:rPr>
                <w:rFonts w:ascii="Arial" w:hAnsi="Arial" w:cs="Arial"/>
                <w:sz w:val="20"/>
              </w:rPr>
              <w:t>Xã Toàn Sơn</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3B6EA5B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124C7209"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5A5E514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2160" w:type="pct"/>
            <w:tcBorders>
              <w:top w:val="single" w:sz="4" w:space="0" w:color="auto"/>
              <w:left w:val="single" w:sz="4" w:space="0" w:color="auto"/>
              <w:bottom w:val="single" w:sz="4" w:space="0" w:color="auto"/>
              <w:right w:val="nil"/>
            </w:tcBorders>
            <w:shd w:val="clear" w:color="auto" w:fill="FFFFFF"/>
          </w:tcPr>
          <w:p w14:paraId="6F606721" w14:textId="77777777" w:rsidR="009B1005" w:rsidRPr="00F1143E" w:rsidRDefault="009B1005" w:rsidP="002F1C8B">
            <w:pPr>
              <w:spacing w:before="120"/>
              <w:rPr>
                <w:rFonts w:ascii="Arial" w:hAnsi="Arial" w:cs="Arial"/>
                <w:sz w:val="20"/>
              </w:rPr>
            </w:pPr>
            <w:r w:rsidRPr="00F1143E">
              <w:rPr>
                <w:rFonts w:ascii="Arial" w:hAnsi="Arial" w:cs="Arial"/>
                <w:sz w:val="20"/>
              </w:rPr>
              <w:t>Xã Hào Lý</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60615D7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08771A5E"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19BF6CC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2160" w:type="pct"/>
            <w:tcBorders>
              <w:top w:val="single" w:sz="4" w:space="0" w:color="auto"/>
              <w:left w:val="single" w:sz="4" w:space="0" w:color="auto"/>
              <w:bottom w:val="single" w:sz="4" w:space="0" w:color="auto"/>
              <w:right w:val="nil"/>
            </w:tcBorders>
            <w:shd w:val="clear" w:color="auto" w:fill="FFFFFF"/>
          </w:tcPr>
          <w:p w14:paraId="5FBD0042" w14:textId="77777777" w:rsidR="009B1005" w:rsidRPr="00F1143E" w:rsidRDefault="009B1005" w:rsidP="002F1C8B">
            <w:pPr>
              <w:spacing w:before="120"/>
              <w:rPr>
                <w:rFonts w:ascii="Arial" w:hAnsi="Arial" w:cs="Arial"/>
                <w:sz w:val="20"/>
              </w:rPr>
            </w:pPr>
            <w:r w:rsidRPr="00F1143E">
              <w:rPr>
                <w:rFonts w:ascii="Arial" w:hAnsi="Arial" w:cs="Arial"/>
                <w:sz w:val="20"/>
              </w:rPr>
              <w:t>Xã Cao Sơn</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70BFC86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06F15582"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5C3B35A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2160" w:type="pct"/>
            <w:tcBorders>
              <w:top w:val="single" w:sz="4" w:space="0" w:color="auto"/>
              <w:left w:val="single" w:sz="4" w:space="0" w:color="auto"/>
              <w:bottom w:val="single" w:sz="4" w:space="0" w:color="auto"/>
              <w:right w:val="nil"/>
            </w:tcBorders>
            <w:shd w:val="clear" w:color="auto" w:fill="FFFFFF"/>
          </w:tcPr>
          <w:p w14:paraId="66854524" w14:textId="77777777" w:rsidR="009B1005" w:rsidRPr="00F1143E" w:rsidRDefault="009B1005" w:rsidP="002F1C8B">
            <w:pPr>
              <w:spacing w:before="120"/>
              <w:rPr>
                <w:rFonts w:ascii="Arial" w:hAnsi="Arial" w:cs="Arial"/>
                <w:sz w:val="20"/>
              </w:rPr>
            </w:pPr>
            <w:r w:rsidRPr="00F1143E">
              <w:rPr>
                <w:rFonts w:ascii="Arial" w:hAnsi="Arial" w:cs="Arial"/>
                <w:sz w:val="20"/>
              </w:rPr>
              <w:t>Xã Hiền Lương</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21BA663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2D52276D"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736A0EC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2160" w:type="pct"/>
            <w:tcBorders>
              <w:top w:val="single" w:sz="4" w:space="0" w:color="auto"/>
              <w:left w:val="single" w:sz="4" w:space="0" w:color="auto"/>
              <w:bottom w:val="single" w:sz="4" w:space="0" w:color="auto"/>
              <w:right w:val="nil"/>
            </w:tcBorders>
            <w:shd w:val="clear" w:color="auto" w:fill="FFFFFF"/>
          </w:tcPr>
          <w:p w14:paraId="46C6BF9D" w14:textId="77777777" w:rsidR="009B1005" w:rsidRPr="00F1143E" w:rsidRDefault="009B1005" w:rsidP="002F1C8B">
            <w:pPr>
              <w:spacing w:before="120"/>
              <w:rPr>
                <w:rFonts w:ascii="Arial" w:hAnsi="Arial" w:cs="Arial"/>
                <w:sz w:val="20"/>
              </w:rPr>
            </w:pPr>
            <w:r w:rsidRPr="00F1143E">
              <w:rPr>
                <w:rFonts w:ascii="Arial" w:hAnsi="Arial" w:cs="Arial"/>
                <w:sz w:val="20"/>
              </w:rPr>
              <w:t>Xã Tân Minh</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51B1CEA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468C6DE8"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43BF480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2160" w:type="pct"/>
            <w:tcBorders>
              <w:top w:val="single" w:sz="4" w:space="0" w:color="auto"/>
              <w:left w:val="single" w:sz="4" w:space="0" w:color="auto"/>
              <w:bottom w:val="single" w:sz="4" w:space="0" w:color="auto"/>
              <w:right w:val="nil"/>
            </w:tcBorders>
            <w:shd w:val="clear" w:color="auto" w:fill="FFFFFF"/>
          </w:tcPr>
          <w:p w14:paraId="1C3A2C2D" w14:textId="77777777" w:rsidR="009B1005" w:rsidRPr="00F1143E" w:rsidRDefault="009B1005" w:rsidP="002F1C8B">
            <w:pPr>
              <w:spacing w:before="120"/>
              <w:rPr>
                <w:rFonts w:ascii="Arial" w:hAnsi="Arial" w:cs="Arial"/>
                <w:sz w:val="20"/>
              </w:rPr>
            </w:pPr>
            <w:r w:rsidRPr="00F1143E">
              <w:rPr>
                <w:rFonts w:ascii="Arial" w:hAnsi="Arial" w:cs="Arial"/>
                <w:sz w:val="20"/>
              </w:rPr>
              <w:t>Xã Trung Thành</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7EBD7DB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03139DFF"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14613F8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2160" w:type="pct"/>
            <w:tcBorders>
              <w:top w:val="single" w:sz="4" w:space="0" w:color="auto"/>
              <w:left w:val="single" w:sz="4" w:space="0" w:color="auto"/>
              <w:bottom w:val="single" w:sz="4" w:space="0" w:color="auto"/>
              <w:right w:val="nil"/>
            </w:tcBorders>
            <w:shd w:val="clear" w:color="auto" w:fill="FFFFFF"/>
          </w:tcPr>
          <w:p w14:paraId="71CE6372" w14:textId="77777777" w:rsidR="009B1005" w:rsidRPr="00F1143E" w:rsidRDefault="009B1005" w:rsidP="002F1C8B">
            <w:pPr>
              <w:spacing w:before="120"/>
              <w:rPr>
                <w:rFonts w:ascii="Arial" w:hAnsi="Arial" w:cs="Arial"/>
                <w:sz w:val="20"/>
              </w:rPr>
            </w:pPr>
            <w:r w:rsidRPr="00F1143E">
              <w:rPr>
                <w:rFonts w:ascii="Arial" w:hAnsi="Arial" w:cs="Arial"/>
                <w:sz w:val="20"/>
              </w:rPr>
              <w:t>Xã Đoàn Kết</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15CA0AF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6D5B3B00"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22A0E13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2160" w:type="pct"/>
            <w:tcBorders>
              <w:top w:val="single" w:sz="4" w:space="0" w:color="auto"/>
              <w:left w:val="single" w:sz="4" w:space="0" w:color="auto"/>
              <w:bottom w:val="single" w:sz="4" w:space="0" w:color="auto"/>
              <w:right w:val="nil"/>
            </w:tcBorders>
            <w:shd w:val="clear" w:color="auto" w:fill="FFFFFF"/>
          </w:tcPr>
          <w:p w14:paraId="10EC701F" w14:textId="77777777" w:rsidR="009B1005" w:rsidRPr="00F1143E" w:rsidRDefault="009B1005" w:rsidP="002F1C8B">
            <w:pPr>
              <w:spacing w:before="120"/>
              <w:rPr>
                <w:rFonts w:ascii="Arial" w:hAnsi="Arial" w:cs="Arial"/>
                <w:sz w:val="20"/>
              </w:rPr>
            </w:pPr>
            <w:r w:rsidRPr="00F1143E">
              <w:rPr>
                <w:rFonts w:ascii="Arial" w:hAnsi="Arial" w:cs="Arial"/>
                <w:sz w:val="20"/>
              </w:rPr>
              <w:t>Xã Yên Hòa</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599612C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3CF04755"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5FF35F9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w:t>
            </w:r>
          </w:p>
        </w:tc>
        <w:tc>
          <w:tcPr>
            <w:tcW w:w="2160" w:type="pct"/>
            <w:tcBorders>
              <w:top w:val="single" w:sz="4" w:space="0" w:color="auto"/>
              <w:left w:val="single" w:sz="4" w:space="0" w:color="auto"/>
              <w:bottom w:val="single" w:sz="4" w:space="0" w:color="auto"/>
              <w:right w:val="nil"/>
            </w:tcBorders>
            <w:shd w:val="clear" w:color="auto" w:fill="FFFFFF"/>
          </w:tcPr>
          <w:p w14:paraId="16A80A8A" w14:textId="77777777" w:rsidR="009B1005" w:rsidRPr="00F1143E" w:rsidRDefault="009B1005" w:rsidP="002F1C8B">
            <w:pPr>
              <w:spacing w:before="120"/>
              <w:rPr>
                <w:rFonts w:ascii="Arial" w:hAnsi="Arial" w:cs="Arial"/>
                <w:sz w:val="20"/>
              </w:rPr>
            </w:pPr>
            <w:r w:rsidRPr="00F1143E">
              <w:rPr>
                <w:rFonts w:ascii="Arial" w:hAnsi="Arial" w:cs="Arial"/>
                <w:sz w:val="20"/>
              </w:rPr>
              <w:t>Xã Đồng Ruộng</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47A9175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449198F8"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68ED579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2160" w:type="pct"/>
            <w:tcBorders>
              <w:top w:val="single" w:sz="4" w:space="0" w:color="auto"/>
              <w:left w:val="single" w:sz="4" w:space="0" w:color="auto"/>
              <w:bottom w:val="single" w:sz="4" w:space="0" w:color="auto"/>
              <w:right w:val="nil"/>
            </w:tcBorders>
            <w:shd w:val="clear" w:color="auto" w:fill="FFFFFF"/>
          </w:tcPr>
          <w:p w14:paraId="744692F9" w14:textId="77777777" w:rsidR="009B1005" w:rsidRPr="00F1143E" w:rsidRDefault="009B1005" w:rsidP="002F1C8B">
            <w:pPr>
              <w:spacing w:before="120"/>
              <w:rPr>
                <w:rFonts w:ascii="Arial" w:hAnsi="Arial" w:cs="Arial"/>
                <w:sz w:val="20"/>
              </w:rPr>
            </w:pPr>
            <w:r w:rsidRPr="00F1143E">
              <w:rPr>
                <w:rFonts w:ascii="Arial" w:hAnsi="Arial" w:cs="Arial"/>
                <w:sz w:val="20"/>
              </w:rPr>
              <w:t>Xã Đồng Chum</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5281471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028E779F"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20A64AD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w:t>
            </w:r>
          </w:p>
        </w:tc>
        <w:tc>
          <w:tcPr>
            <w:tcW w:w="2160" w:type="pct"/>
            <w:tcBorders>
              <w:top w:val="single" w:sz="4" w:space="0" w:color="auto"/>
              <w:left w:val="single" w:sz="4" w:space="0" w:color="auto"/>
              <w:bottom w:val="single" w:sz="4" w:space="0" w:color="auto"/>
              <w:right w:val="nil"/>
            </w:tcBorders>
            <w:shd w:val="clear" w:color="auto" w:fill="FFFFFF"/>
          </w:tcPr>
          <w:p w14:paraId="269217C3" w14:textId="77777777" w:rsidR="009B1005" w:rsidRPr="00F1143E" w:rsidRDefault="009B1005" w:rsidP="002F1C8B">
            <w:pPr>
              <w:spacing w:before="120"/>
              <w:rPr>
                <w:rFonts w:ascii="Arial" w:hAnsi="Arial" w:cs="Arial"/>
                <w:sz w:val="20"/>
              </w:rPr>
            </w:pPr>
            <w:r w:rsidRPr="00F1143E">
              <w:rPr>
                <w:rFonts w:ascii="Arial" w:hAnsi="Arial" w:cs="Arial"/>
                <w:sz w:val="20"/>
              </w:rPr>
              <w:t>Xã Giáp Đắt</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4DA65EC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6F33BD01"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2E8FD04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w:t>
            </w:r>
          </w:p>
        </w:tc>
        <w:tc>
          <w:tcPr>
            <w:tcW w:w="2160" w:type="pct"/>
            <w:tcBorders>
              <w:top w:val="single" w:sz="4" w:space="0" w:color="auto"/>
              <w:left w:val="single" w:sz="4" w:space="0" w:color="auto"/>
              <w:bottom w:val="single" w:sz="4" w:space="0" w:color="auto"/>
              <w:right w:val="nil"/>
            </w:tcBorders>
            <w:shd w:val="clear" w:color="auto" w:fill="FFFFFF"/>
          </w:tcPr>
          <w:p w14:paraId="5E34F7A6" w14:textId="77777777" w:rsidR="009B1005" w:rsidRPr="00F1143E" w:rsidRDefault="009B1005" w:rsidP="002F1C8B">
            <w:pPr>
              <w:spacing w:before="120"/>
              <w:rPr>
                <w:rFonts w:ascii="Arial" w:hAnsi="Arial" w:cs="Arial"/>
                <w:sz w:val="20"/>
              </w:rPr>
            </w:pPr>
            <w:r w:rsidRPr="00F1143E">
              <w:rPr>
                <w:rFonts w:ascii="Arial" w:hAnsi="Arial" w:cs="Arial"/>
                <w:sz w:val="20"/>
              </w:rPr>
              <w:t>Xã Tân Pheo</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310D885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0187E634"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2EE6BBF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w:t>
            </w:r>
          </w:p>
        </w:tc>
        <w:tc>
          <w:tcPr>
            <w:tcW w:w="2160" w:type="pct"/>
            <w:tcBorders>
              <w:top w:val="single" w:sz="4" w:space="0" w:color="auto"/>
              <w:left w:val="single" w:sz="4" w:space="0" w:color="auto"/>
              <w:bottom w:val="single" w:sz="4" w:space="0" w:color="auto"/>
              <w:right w:val="nil"/>
            </w:tcBorders>
            <w:shd w:val="clear" w:color="auto" w:fill="FFFFFF"/>
          </w:tcPr>
          <w:p w14:paraId="64C4A14E" w14:textId="77777777" w:rsidR="009B1005" w:rsidRPr="00F1143E" w:rsidRDefault="009B1005" w:rsidP="002F1C8B">
            <w:pPr>
              <w:spacing w:before="120"/>
              <w:rPr>
                <w:rFonts w:ascii="Arial" w:hAnsi="Arial" w:cs="Arial"/>
                <w:sz w:val="20"/>
              </w:rPr>
            </w:pPr>
            <w:r w:rsidRPr="00F1143E">
              <w:rPr>
                <w:rFonts w:ascii="Arial" w:hAnsi="Arial" w:cs="Arial"/>
                <w:sz w:val="20"/>
              </w:rPr>
              <w:t>Xã Mường Chiềng</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666D133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192E85D1"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5597009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w:t>
            </w:r>
          </w:p>
        </w:tc>
        <w:tc>
          <w:tcPr>
            <w:tcW w:w="2160" w:type="pct"/>
            <w:tcBorders>
              <w:top w:val="single" w:sz="4" w:space="0" w:color="auto"/>
              <w:left w:val="single" w:sz="4" w:space="0" w:color="auto"/>
              <w:bottom w:val="single" w:sz="4" w:space="0" w:color="auto"/>
              <w:right w:val="nil"/>
            </w:tcBorders>
            <w:shd w:val="clear" w:color="auto" w:fill="FFFFFF"/>
          </w:tcPr>
          <w:p w14:paraId="1CFEF821" w14:textId="77777777" w:rsidR="009B1005" w:rsidRPr="00F1143E" w:rsidRDefault="009B1005" w:rsidP="002F1C8B">
            <w:pPr>
              <w:spacing w:before="120"/>
              <w:rPr>
                <w:rFonts w:ascii="Arial" w:hAnsi="Arial" w:cs="Arial"/>
                <w:sz w:val="20"/>
              </w:rPr>
            </w:pPr>
            <w:r w:rsidRPr="00F1143E">
              <w:rPr>
                <w:rFonts w:ascii="Arial" w:hAnsi="Arial" w:cs="Arial"/>
                <w:sz w:val="20"/>
              </w:rPr>
              <w:t>Xã Vầy Nưa</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7C81C34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75A622DF"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28D06DC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w:t>
            </w:r>
          </w:p>
        </w:tc>
        <w:tc>
          <w:tcPr>
            <w:tcW w:w="2160" w:type="pct"/>
            <w:tcBorders>
              <w:top w:val="single" w:sz="4" w:space="0" w:color="auto"/>
              <w:left w:val="single" w:sz="4" w:space="0" w:color="auto"/>
              <w:bottom w:val="single" w:sz="4" w:space="0" w:color="auto"/>
              <w:right w:val="nil"/>
            </w:tcBorders>
            <w:shd w:val="clear" w:color="auto" w:fill="FFFFFF"/>
          </w:tcPr>
          <w:p w14:paraId="5F1056BD" w14:textId="77777777" w:rsidR="009B1005" w:rsidRPr="00F1143E" w:rsidRDefault="009B1005" w:rsidP="002F1C8B">
            <w:pPr>
              <w:spacing w:before="120"/>
              <w:rPr>
                <w:rFonts w:ascii="Arial" w:hAnsi="Arial" w:cs="Arial"/>
                <w:sz w:val="20"/>
              </w:rPr>
            </w:pPr>
            <w:r w:rsidRPr="00F1143E">
              <w:rPr>
                <w:rFonts w:ascii="Arial" w:hAnsi="Arial" w:cs="Arial"/>
                <w:sz w:val="20"/>
              </w:rPr>
              <w:t>Xã Tiền Phong</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10DC7CA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19924238"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0194C4E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w:t>
            </w:r>
          </w:p>
        </w:tc>
        <w:tc>
          <w:tcPr>
            <w:tcW w:w="2160" w:type="pct"/>
            <w:tcBorders>
              <w:top w:val="single" w:sz="4" w:space="0" w:color="auto"/>
              <w:left w:val="single" w:sz="4" w:space="0" w:color="auto"/>
              <w:bottom w:val="single" w:sz="4" w:space="0" w:color="auto"/>
              <w:right w:val="nil"/>
            </w:tcBorders>
            <w:shd w:val="clear" w:color="auto" w:fill="FFFFFF"/>
          </w:tcPr>
          <w:p w14:paraId="4353213F" w14:textId="77777777" w:rsidR="009B1005" w:rsidRPr="00F1143E" w:rsidRDefault="009B1005" w:rsidP="002F1C8B">
            <w:pPr>
              <w:spacing w:before="120"/>
              <w:rPr>
                <w:rFonts w:ascii="Arial" w:hAnsi="Arial" w:cs="Arial"/>
                <w:sz w:val="20"/>
              </w:rPr>
            </w:pPr>
            <w:r w:rsidRPr="00F1143E">
              <w:rPr>
                <w:rFonts w:ascii="Arial" w:hAnsi="Arial" w:cs="Arial"/>
                <w:sz w:val="20"/>
              </w:rPr>
              <w:t>Xã Mường Tuổng</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672F385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137717D7"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1B03308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w:t>
            </w:r>
          </w:p>
        </w:tc>
        <w:tc>
          <w:tcPr>
            <w:tcW w:w="2160" w:type="pct"/>
            <w:tcBorders>
              <w:top w:val="single" w:sz="4" w:space="0" w:color="auto"/>
              <w:left w:val="single" w:sz="4" w:space="0" w:color="auto"/>
              <w:bottom w:val="single" w:sz="4" w:space="0" w:color="auto"/>
              <w:right w:val="nil"/>
            </w:tcBorders>
            <w:shd w:val="clear" w:color="auto" w:fill="FFFFFF"/>
          </w:tcPr>
          <w:p w14:paraId="646A01EF" w14:textId="77777777" w:rsidR="009B1005" w:rsidRPr="00F1143E" w:rsidRDefault="009B1005" w:rsidP="002F1C8B">
            <w:pPr>
              <w:spacing w:before="120"/>
              <w:rPr>
                <w:rFonts w:ascii="Arial" w:hAnsi="Arial" w:cs="Arial"/>
                <w:sz w:val="20"/>
              </w:rPr>
            </w:pPr>
            <w:r w:rsidRPr="00F1143E">
              <w:rPr>
                <w:rFonts w:ascii="Arial" w:hAnsi="Arial" w:cs="Arial"/>
                <w:sz w:val="20"/>
              </w:rPr>
              <w:t>Xã Đồng Nghê</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51D92BE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45CB641B"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5ADA466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w:t>
            </w:r>
          </w:p>
        </w:tc>
        <w:tc>
          <w:tcPr>
            <w:tcW w:w="2160" w:type="pct"/>
            <w:tcBorders>
              <w:top w:val="single" w:sz="4" w:space="0" w:color="auto"/>
              <w:left w:val="single" w:sz="4" w:space="0" w:color="auto"/>
              <w:bottom w:val="single" w:sz="4" w:space="0" w:color="auto"/>
              <w:right w:val="nil"/>
            </w:tcBorders>
            <w:shd w:val="clear" w:color="auto" w:fill="FFFFFF"/>
          </w:tcPr>
          <w:p w14:paraId="02CCD410" w14:textId="77777777" w:rsidR="009B1005" w:rsidRPr="00F1143E" w:rsidRDefault="009B1005" w:rsidP="002F1C8B">
            <w:pPr>
              <w:spacing w:before="120"/>
              <w:rPr>
                <w:rFonts w:ascii="Arial" w:hAnsi="Arial" w:cs="Arial"/>
                <w:sz w:val="20"/>
              </w:rPr>
            </w:pPr>
            <w:r w:rsidRPr="00F1143E">
              <w:rPr>
                <w:rFonts w:ascii="Arial" w:hAnsi="Arial" w:cs="Arial"/>
                <w:sz w:val="20"/>
              </w:rPr>
              <w:t>Xã Suối Nánh</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06F0251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35C0D54C"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26CC499A"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IV</w:t>
            </w:r>
          </w:p>
        </w:tc>
        <w:tc>
          <w:tcPr>
            <w:tcW w:w="2160" w:type="pct"/>
            <w:tcBorders>
              <w:top w:val="single" w:sz="4" w:space="0" w:color="auto"/>
              <w:left w:val="single" w:sz="4" w:space="0" w:color="auto"/>
              <w:bottom w:val="single" w:sz="4" w:space="0" w:color="auto"/>
              <w:right w:val="nil"/>
            </w:tcBorders>
            <w:shd w:val="clear" w:color="auto" w:fill="FFFFFF"/>
          </w:tcPr>
          <w:p w14:paraId="06304F6C" w14:textId="77777777" w:rsidR="009B1005" w:rsidRPr="00F1143E" w:rsidRDefault="009B1005" w:rsidP="002F1C8B">
            <w:pPr>
              <w:spacing w:before="120"/>
              <w:rPr>
                <w:rFonts w:ascii="Arial" w:hAnsi="Arial" w:cs="Arial"/>
                <w:b/>
                <w:sz w:val="20"/>
              </w:rPr>
            </w:pPr>
            <w:r w:rsidRPr="00F1143E">
              <w:rPr>
                <w:rFonts w:ascii="Arial" w:hAnsi="Arial" w:cs="Arial"/>
                <w:b/>
                <w:sz w:val="20"/>
              </w:rPr>
              <w:t>HUYỆN TÂN LẠC</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066397BD" w14:textId="77777777" w:rsidR="009B1005" w:rsidRPr="00F1143E" w:rsidRDefault="009B1005" w:rsidP="002F1C8B">
            <w:pPr>
              <w:spacing w:before="120"/>
              <w:jc w:val="center"/>
              <w:rPr>
                <w:rFonts w:ascii="Arial" w:hAnsi="Arial" w:cs="Arial"/>
                <w:sz w:val="20"/>
              </w:rPr>
            </w:pPr>
          </w:p>
        </w:tc>
      </w:tr>
      <w:tr w:rsidR="00F1143E" w:rsidRPr="00F1143E" w14:paraId="03FC44FA"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41C3A1D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2160" w:type="pct"/>
            <w:tcBorders>
              <w:top w:val="single" w:sz="4" w:space="0" w:color="auto"/>
              <w:left w:val="single" w:sz="4" w:space="0" w:color="auto"/>
              <w:bottom w:val="single" w:sz="4" w:space="0" w:color="auto"/>
              <w:right w:val="nil"/>
            </w:tcBorders>
            <w:shd w:val="clear" w:color="auto" w:fill="FFFFFF"/>
          </w:tcPr>
          <w:p w14:paraId="0923CDA2" w14:textId="77777777" w:rsidR="009B1005" w:rsidRPr="00F1143E" w:rsidRDefault="009B1005" w:rsidP="002F1C8B">
            <w:pPr>
              <w:spacing w:before="120"/>
              <w:rPr>
                <w:rFonts w:ascii="Arial" w:hAnsi="Arial" w:cs="Arial"/>
                <w:sz w:val="20"/>
              </w:rPr>
            </w:pPr>
            <w:r w:rsidRPr="00F1143E">
              <w:rPr>
                <w:rFonts w:ascii="Arial" w:hAnsi="Arial" w:cs="Arial"/>
                <w:sz w:val="20"/>
              </w:rPr>
              <w:t>TT.Mường Khến</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3D94793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7325EF3F"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7FEECB3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2160" w:type="pct"/>
            <w:tcBorders>
              <w:top w:val="single" w:sz="4" w:space="0" w:color="auto"/>
              <w:left w:val="single" w:sz="4" w:space="0" w:color="auto"/>
              <w:bottom w:val="single" w:sz="4" w:space="0" w:color="auto"/>
              <w:right w:val="nil"/>
            </w:tcBorders>
            <w:shd w:val="clear" w:color="auto" w:fill="FFFFFF"/>
          </w:tcPr>
          <w:p w14:paraId="06F5DC43" w14:textId="77777777" w:rsidR="009B1005" w:rsidRPr="00F1143E" w:rsidRDefault="009B1005" w:rsidP="002F1C8B">
            <w:pPr>
              <w:spacing w:before="120"/>
              <w:rPr>
                <w:rFonts w:ascii="Arial" w:hAnsi="Arial" w:cs="Arial"/>
                <w:sz w:val="20"/>
              </w:rPr>
            </w:pPr>
            <w:r w:rsidRPr="00F1143E">
              <w:rPr>
                <w:rFonts w:ascii="Arial" w:hAnsi="Arial" w:cs="Arial"/>
                <w:sz w:val="20"/>
              </w:rPr>
              <w:t>Xã Quy Hậu</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210FB88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53314B0C"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1158418B" w14:textId="77777777" w:rsidR="009B1005" w:rsidRPr="00F1143E" w:rsidRDefault="009B1005" w:rsidP="002F1C8B">
            <w:pPr>
              <w:spacing w:before="120"/>
              <w:jc w:val="center"/>
              <w:rPr>
                <w:rFonts w:ascii="Arial" w:hAnsi="Arial" w:cs="Arial"/>
                <w:sz w:val="20"/>
              </w:rPr>
            </w:pPr>
            <w:r w:rsidRPr="00F1143E">
              <w:rPr>
                <w:rFonts w:ascii="Arial" w:hAnsi="Arial" w:cs="Arial"/>
                <w:sz w:val="20"/>
              </w:rPr>
              <w:lastRenderedPageBreak/>
              <w:t>3</w:t>
            </w:r>
          </w:p>
        </w:tc>
        <w:tc>
          <w:tcPr>
            <w:tcW w:w="2160" w:type="pct"/>
            <w:tcBorders>
              <w:top w:val="single" w:sz="4" w:space="0" w:color="auto"/>
              <w:left w:val="single" w:sz="4" w:space="0" w:color="auto"/>
              <w:bottom w:val="single" w:sz="4" w:space="0" w:color="auto"/>
              <w:right w:val="nil"/>
            </w:tcBorders>
            <w:shd w:val="clear" w:color="auto" w:fill="FFFFFF"/>
          </w:tcPr>
          <w:p w14:paraId="01D73C81" w14:textId="77777777" w:rsidR="009B1005" w:rsidRPr="00F1143E" w:rsidRDefault="009B1005" w:rsidP="002F1C8B">
            <w:pPr>
              <w:spacing w:before="120"/>
              <w:rPr>
                <w:rFonts w:ascii="Arial" w:hAnsi="Arial" w:cs="Arial"/>
                <w:sz w:val="20"/>
              </w:rPr>
            </w:pPr>
            <w:r w:rsidRPr="00F1143E">
              <w:rPr>
                <w:rFonts w:ascii="Arial" w:hAnsi="Arial" w:cs="Arial"/>
                <w:sz w:val="20"/>
              </w:rPr>
              <w:t>Xã Mãn Đức</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3938CD8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3534D350"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2518F32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2160" w:type="pct"/>
            <w:tcBorders>
              <w:top w:val="single" w:sz="4" w:space="0" w:color="auto"/>
              <w:left w:val="single" w:sz="4" w:space="0" w:color="auto"/>
              <w:bottom w:val="single" w:sz="4" w:space="0" w:color="auto"/>
              <w:right w:val="nil"/>
            </w:tcBorders>
            <w:shd w:val="clear" w:color="auto" w:fill="FFFFFF"/>
          </w:tcPr>
          <w:p w14:paraId="49344F25" w14:textId="77777777" w:rsidR="009B1005" w:rsidRPr="00F1143E" w:rsidRDefault="009B1005" w:rsidP="002F1C8B">
            <w:pPr>
              <w:spacing w:before="120"/>
              <w:rPr>
                <w:rFonts w:ascii="Arial" w:hAnsi="Arial" w:cs="Arial"/>
                <w:sz w:val="20"/>
              </w:rPr>
            </w:pPr>
            <w:r w:rsidRPr="00F1143E">
              <w:rPr>
                <w:rFonts w:ascii="Arial" w:hAnsi="Arial" w:cs="Arial"/>
                <w:sz w:val="20"/>
              </w:rPr>
              <w:t>Xã Tử Nê</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76CD189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6831FBB1"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469B6D1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2160" w:type="pct"/>
            <w:tcBorders>
              <w:top w:val="single" w:sz="4" w:space="0" w:color="auto"/>
              <w:left w:val="single" w:sz="4" w:space="0" w:color="auto"/>
              <w:bottom w:val="single" w:sz="4" w:space="0" w:color="auto"/>
              <w:right w:val="nil"/>
            </w:tcBorders>
            <w:shd w:val="clear" w:color="auto" w:fill="FFFFFF"/>
          </w:tcPr>
          <w:p w14:paraId="53B5F58F" w14:textId="77777777" w:rsidR="009B1005" w:rsidRPr="00F1143E" w:rsidRDefault="009B1005" w:rsidP="002F1C8B">
            <w:pPr>
              <w:spacing w:before="120"/>
              <w:rPr>
                <w:rFonts w:ascii="Arial" w:hAnsi="Arial" w:cs="Arial"/>
                <w:sz w:val="20"/>
              </w:rPr>
            </w:pPr>
            <w:r w:rsidRPr="00F1143E">
              <w:rPr>
                <w:rFonts w:ascii="Arial" w:hAnsi="Arial" w:cs="Arial"/>
                <w:sz w:val="20"/>
              </w:rPr>
              <w:t>Xã Thanh Hối</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069A4AB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65547B94"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609196A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2160" w:type="pct"/>
            <w:tcBorders>
              <w:top w:val="single" w:sz="4" w:space="0" w:color="auto"/>
              <w:left w:val="single" w:sz="4" w:space="0" w:color="auto"/>
              <w:bottom w:val="single" w:sz="4" w:space="0" w:color="auto"/>
              <w:right w:val="nil"/>
            </w:tcBorders>
            <w:shd w:val="clear" w:color="auto" w:fill="FFFFFF"/>
          </w:tcPr>
          <w:p w14:paraId="4C4C9CD1" w14:textId="77777777" w:rsidR="009B1005" w:rsidRPr="00F1143E" w:rsidRDefault="009B1005" w:rsidP="002F1C8B">
            <w:pPr>
              <w:spacing w:before="120"/>
              <w:rPr>
                <w:rFonts w:ascii="Arial" w:hAnsi="Arial" w:cs="Arial"/>
                <w:sz w:val="20"/>
              </w:rPr>
            </w:pPr>
            <w:r w:rsidRPr="00F1143E">
              <w:rPr>
                <w:rFonts w:ascii="Arial" w:hAnsi="Arial" w:cs="Arial"/>
                <w:sz w:val="20"/>
              </w:rPr>
              <w:t>Xã Đông Lai</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3228E13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59325369"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7515C7F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2160" w:type="pct"/>
            <w:tcBorders>
              <w:top w:val="single" w:sz="4" w:space="0" w:color="auto"/>
              <w:left w:val="single" w:sz="4" w:space="0" w:color="auto"/>
              <w:bottom w:val="single" w:sz="4" w:space="0" w:color="auto"/>
              <w:right w:val="nil"/>
            </w:tcBorders>
            <w:shd w:val="clear" w:color="auto" w:fill="FFFFFF"/>
          </w:tcPr>
          <w:p w14:paraId="5FA60BFA" w14:textId="77777777" w:rsidR="009B1005" w:rsidRPr="00F1143E" w:rsidRDefault="009B1005" w:rsidP="002F1C8B">
            <w:pPr>
              <w:spacing w:before="120"/>
              <w:rPr>
                <w:rFonts w:ascii="Arial" w:hAnsi="Arial" w:cs="Arial"/>
                <w:sz w:val="20"/>
              </w:rPr>
            </w:pPr>
            <w:r w:rsidRPr="00F1143E">
              <w:rPr>
                <w:rFonts w:ascii="Arial" w:hAnsi="Arial" w:cs="Arial"/>
                <w:sz w:val="20"/>
              </w:rPr>
              <w:t>Xã Ngọc Mỹ</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0026525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1462A41B"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7AB6C1A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2160" w:type="pct"/>
            <w:tcBorders>
              <w:top w:val="single" w:sz="4" w:space="0" w:color="auto"/>
              <w:left w:val="single" w:sz="4" w:space="0" w:color="auto"/>
              <w:bottom w:val="single" w:sz="4" w:space="0" w:color="auto"/>
              <w:right w:val="nil"/>
            </w:tcBorders>
            <w:shd w:val="clear" w:color="auto" w:fill="FFFFFF"/>
          </w:tcPr>
          <w:p w14:paraId="502F2796" w14:textId="77777777" w:rsidR="009B1005" w:rsidRPr="00F1143E" w:rsidRDefault="009B1005" w:rsidP="002F1C8B">
            <w:pPr>
              <w:spacing w:before="120"/>
              <w:rPr>
                <w:rFonts w:ascii="Arial" w:hAnsi="Arial" w:cs="Arial"/>
                <w:sz w:val="20"/>
              </w:rPr>
            </w:pPr>
            <w:r w:rsidRPr="00F1143E">
              <w:rPr>
                <w:rFonts w:ascii="Arial" w:hAnsi="Arial" w:cs="Arial"/>
                <w:sz w:val="20"/>
              </w:rPr>
              <w:t>Xã Phong Phú</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3C0E872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269B70F8"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273E4C3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2160" w:type="pct"/>
            <w:tcBorders>
              <w:top w:val="single" w:sz="4" w:space="0" w:color="auto"/>
              <w:left w:val="single" w:sz="4" w:space="0" w:color="auto"/>
              <w:bottom w:val="single" w:sz="4" w:space="0" w:color="auto"/>
              <w:right w:val="nil"/>
            </w:tcBorders>
            <w:shd w:val="clear" w:color="auto" w:fill="FFFFFF"/>
          </w:tcPr>
          <w:p w14:paraId="1BFFB55A" w14:textId="77777777" w:rsidR="009B1005" w:rsidRPr="00F1143E" w:rsidRDefault="009B1005" w:rsidP="002F1C8B">
            <w:pPr>
              <w:spacing w:before="120"/>
              <w:rPr>
                <w:rFonts w:ascii="Arial" w:hAnsi="Arial" w:cs="Arial"/>
                <w:sz w:val="20"/>
              </w:rPr>
            </w:pPr>
            <w:r w:rsidRPr="00F1143E">
              <w:rPr>
                <w:rFonts w:ascii="Arial" w:hAnsi="Arial" w:cs="Arial"/>
                <w:sz w:val="20"/>
              </w:rPr>
              <w:t>Xã Tuân Lộ</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3BDCF47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137F0AA0"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3449979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2160" w:type="pct"/>
            <w:tcBorders>
              <w:top w:val="single" w:sz="4" w:space="0" w:color="auto"/>
              <w:left w:val="single" w:sz="4" w:space="0" w:color="auto"/>
              <w:bottom w:val="single" w:sz="4" w:space="0" w:color="auto"/>
              <w:right w:val="nil"/>
            </w:tcBorders>
            <w:shd w:val="clear" w:color="auto" w:fill="FFFFFF"/>
          </w:tcPr>
          <w:p w14:paraId="064A1A63" w14:textId="77777777" w:rsidR="009B1005" w:rsidRPr="00F1143E" w:rsidRDefault="009B1005" w:rsidP="002F1C8B">
            <w:pPr>
              <w:spacing w:before="120"/>
              <w:rPr>
                <w:rFonts w:ascii="Arial" w:hAnsi="Arial" w:cs="Arial"/>
                <w:sz w:val="20"/>
              </w:rPr>
            </w:pPr>
            <w:r w:rsidRPr="00F1143E">
              <w:rPr>
                <w:rFonts w:ascii="Arial" w:hAnsi="Arial" w:cs="Arial"/>
                <w:sz w:val="20"/>
              </w:rPr>
              <w:t>Xã Quy Mỹ</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63E2EBD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4BDD5C27"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0BC75C5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w:t>
            </w:r>
          </w:p>
        </w:tc>
        <w:tc>
          <w:tcPr>
            <w:tcW w:w="2160" w:type="pct"/>
            <w:tcBorders>
              <w:top w:val="single" w:sz="4" w:space="0" w:color="auto"/>
              <w:left w:val="single" w:sz="4" w:space="0" w:color="auto"/>
              <w:bottom w:val="single" w:sz="4" w:space="0" w:color="auto"/>
              <w:right w:val="nil"/>
            </w:tcBorders>
            <w:shd w:val="clear" w:color="auto" w:fill="FFFFFF"/>
          </w:tcPr>
          <w:p w14:paraId="7A2E42A1" w14:textId="77777777" w:rsidR="009B1005" w:rsidRPr="00F1143E" w:rsidRDefault="009B1005" w:rsidP="002F1C8B">
            <w:pPr>
              <w:spacing w:before="120"/>
              <w:rPr>
                <w:rFonts w:ascii="Arial" w:hAnsi="Arial" w:cs="Arial"/>
                <w:sz w:val="20"/>
              </w:rPr>
            </w:pPr>
            <w:r w:rsidRPr="00F1143E">
              <w:rPr>
                <w:rFonts w:ascii="Arial" w:hAnsi="Arial" w:cs="Arial"/>
                <w:sz w:val="20"/>
              </w:rPr>
              <w:t>Xã Do Nhân</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5BBF103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28E3E756"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0625260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2160" w:type="pct"/>
            <w:tcBorders>
              <w:top w:val="single" w:sz="4" w:space="0" w:color="auto"/>
              <w:left w:val="single" w:sz="4" w:space="0" w:color="auto"/>
              <w:bottom w:val="single" w:sz="4" w:space="0" w:color="auto"/>
              <w:right w:val="nil"/>
            </w:tcBorders>
            <w:shd w:val="clear" w:color="auto" w:fill="FFFFFF"/>
          </w:tcPr>
          <w:p w14:paraId="5A30968F" w14:textId="77777777" w:rsidR="009B1005" w:rsidRPr="00F1143E" w:rsidRDefault="009B1005" w:rsidP="002F1C8B">
            <w:pPr>
              <w:spacing w:before="120"/>
              <w:rPr>
                <w:rFonts w:ascii="Arial" w:hAnsi="Arial" w:cs="Arial"/>
                <w:sz w:val="20"/>
              </w:rPr>
            </w:pPr>
            <w:r w:rsidRPr="00F1143E">
              <w:rPr>
                <w:rFonts w:ascii="Arial" w:hAnsi="Arial" w:cs="Arial"/>
                <w:sz w:val="20"/>
              </w:rPr>
              <w:t>Xã Lỗ Sơn</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150CD8B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01CB8859"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4A2EA0D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w:t>
            </w:r>
          </w:p>
        </w:tc>
        <w:tc>
          <w:tcPr>
            <w:tcW w:w="2160" w:type="pct"/>
            <w:tcBorders>
              <w:top w:val="single" w:sz="4" w:space="0" w:color="auto"/>
              <w:left w:val="single" w:sz="4" w:space="0" w:color="auto"/>
              <w:bottom w:val="single" w:sz="4" w:space="0" w:color="auto"/>
              <w:right w:val="nil"/>
            </w:tcBorders>
            <w:shd w:val="clear" w:color="auto" w:fill="FFFFFF"/>
          </w:tcPr>
          <w:p w14:paraId="79DC2BD8" w14:textId="77777777" w:rsidR="009B1005" w:rsidRPr="00F1143E" w:rsidRDefault="009B1005" w:rsidP="002F1C8B">
            <w:pPr>
              <w:spacing w:before="120"/>
              <w:rPr>
                <w:rFonts w:ascii="Arial" w:hAnsi="Arial" w:cs="Arial"/>
                <w:sz w:val="20"/>
              </w:rPr>
            </w:pPr>
            <w:r w:rsidRPr="00F1143E">
              <w:rPr>
                <w:rFonts w:ascii="Arial" w:hAnsi="Arial" w:cs="Arial"/>
                <w:sz w:val="20"/>
              </w:rPr>
              <w:t>Xã Gia Mô</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0E8AE6F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4FA464F5"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783A600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w:t>
            </w:r>
          </w:p>
        </w:tc>
        <w:tc>
          <w:tcPr>
            <w:tcW w:w="2160" w:type="pct"/>
            <w:tcBorders>
              <w:top w:val="single" w:sz="4" w:space="0" w:color="auto"/>
              <w:left w:val="single" w:sz="4" w:space="0" w:color="auto"/>
              <w:bottom w:val="single" w:sz="4" w:space="0" w:color="auto"/>
              <w:right w:val="nil"/>
            </w:tcBorders>
            <w:shd w:val="clear" w:color="auto" w:fill="FFFFFF"/>
          </w:tcPr>
          <w:p w14:paraId="7283A285" w14:textId="77777777" w:rsidR="009B1005" w:rsidRPr="00F1143E" w:rsidRDefault="009B1005" w:rsidP="002F1C8B">
            <w:pPr>
              <w:spacing w:before="120"/>
              <w:rPr>
                <w:rFonts w:ascii="Arial" w:hAnsi="Arial" w:cs="Arial"/>
                <w:sz w:val="20"/>
              </w:rPr>
            </w:pPr>
            <w:r w:rsidRPr="00F1143E">
              <w:rPr>
                <w:rFonts w:ascii="Arial" w:hAnsi="Arial" w:cs="Arial"/>
                <w:sz w:val="20"/>
              </w:rPr>
              <w:t>Xã Địch Giáo</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3EFECA5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2A1D4121"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70C1FB8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w:t>
            </w:r>
          </w:p>
        </w:tc>
        <w:tc>
          <w:tcPr>
            <w:tcW w:w="2160" w:type="pct"/>
            <w:tcBorders>
              <w:top w:val="single" w:sz="4" w:space="0" w:color="auto"/>
              <w:left w:val="single" w:sz="4" w:space="0" w:color="auto"/>
              <w:bottom w:val="single" w:sz="4" w:space="0" w:color="auto"/>
              <w:right w:val="nil"/>
            </w:tcBorders>
            <w:shd w:val="clear" w:color="auto" w:fill="FFFFFF"/>
          </w:tcPr>
          <w:p w14:paraId="5CDBFCF4" w14:textId="77777777" w:rsidR="009B1005" w:rsidRPr="00F1143E" w:rsidRDefault="009B1005" w:rsidP="002F1C8B">
            <w:pPr>
              <w:spacing w:before="120"/>
              <w:rPr>
                <w:rFonts w:ascii="Arial" w:hAnsi="Arial" w:cs="Arial"/>
                <w:sz w:val="20"/>
              </w:rPr>
            </w:pPr>
            <w:r w:rsidRPr="00F1143E">
              <w:rPr>
                <w:rFonts w:ascii="Arial" w:hAnsi="Arial" w:cs="Arial"/>
                <w:sz w:val="20"/>
              </w:rPr>
              <w:t>Xã Mỹ Hòa</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7E84076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136A89BC"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3F585DB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w:t>
            </w:r>
          </w:p>
        </w:tc>
        <w:tc>
          <w:tcPr>
            <w:tcW w:w="2160" w:type="pct"/>
            <w:tcBorders>
              <w:top w:val="single" w:sz="4" w:space="0" w:color="auto"/>
              <w:left w:val="single" w:sz="4" w:space="0" w:color="auto"/>
              <w:bottom w:val="single" w:sz="4" w:space="0" w:color="auto"/>
              <w:right w:val="nil"/>
            </w:tcBorders>
            <w:shd w:val="clear" w:color="auto" w:fill="FFFFFF"/>
          </w:tcPr>
          <w:p w14:paraId="3C10F1D4" w14:textId="77777777" w:rsidR="009B1005" w:rsidRPr="00F1143E" w:rsidRDefault="009B1005" w:rsidP="002F1C8B">
            <w:pPr>
              <w:spacing w:before="120"/>
              <w:rPr>
                <w:rFonts w:ascii="Arial" w:hAnsi="Arial" w:cs="Arial"/>
                <w:sz w:val="20"/>
              </w:rPr>
            </w:pPr>
            <w:r w:rsidRPr="00F1143E">
              <w:rPr>
                <w:rFonts w:ascii="Arial" w:hAnsi="Arial" w:cs="Arial"/>
                <w:sz w:val="20"/>
              </w:rPr>
              <w:t>Xã Quyết Chiến</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711A278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4D7FF9EB"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7932AD2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w:t>
            </w:r>
          </w:p>
        </w:tc>
        <w:tc>
          <w:tcPr>
            <w:tcW w:w="2160" w:type="pct"/>
            <w:tcBorders>
              <w:top w:val="single" w:sz="4" w:space="0" w:color="auto"/>
              <w:left w:val="single" w:sz="4" w:space="0" w:color="auto"/>
              <w:bottom w:val="single" w:sz="4" w:space="0" w:color="auto"/>
              <w:right w:val="nil"/>
            </w:tcBorders>
            <w:shd w:val="clear" w:color="auto" w:fill="FFFFFF"/>
          </w:tcPr>
          <w:p w14:paraId="282A031E" w14:textId="77777777" w:rsidR="009B1005" w:rsidRPr="00F1143E" w:rsidRDefault="009B1005" w:rsidP="002F1C8B">
            <w:pPr>
              <w:spacing w:before="120"/>
              <w:rPr>
                <w:rFonts w:ascii="Arial" w:hAnsi="Arial" w:cs="Arial"/>
                <w:sz w:val="20"/>
              </w:rPr>
            </w:pPr>
            <w:r w:rsidRPr="00F1143E">
              <w:rPr>
                <w:rFonts w:ascii="Arial" w:hAnsi="Arial" w:cs="Arial"/>
                <w:sz w:val="20"/>
              </w:rPr>
              <w:t>Xã Phú Cường</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6EC66E3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73319940"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41A38B9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w:t>
            </w:r>
          </w:p>
        </w:tc>
        <w:tc>
          <w:tcPr>
            <w:tcW w:w="2160" w:type="pct"/>
            <w:tcBorders>
              <w:top w:val="single" w:sz="4" w:space="0" w:color="auto"/>
              <w:left w:val="single" w:sz="4" w:space="0" w:color="auto"/>
              <w:bottom w:val="single" w:sz="4" w:space="0" w:color="auto"/>
              <w:right w:val="nil"/>
            </w:tcBorders>
            <w:shd w:val="clear" w:color="auto" w:fill="FFFFFF"/>
          </w:tcPr>
          <w:p w14:paraId="3A2F8DFA" w14:textId="77777777" w:rsidR="009B1005" w:rsidRPr="00F1143E" w:rsidRDefault="009B1005" w:rsidP="002F1C8B">
            <w:pPr>
              <w:spacing w:before="120"/>
              <w:rPr>
                <w:rFonts w:ascii="Arial" w:hAnsi="Arial" w:cs="Arial"/>
                <w:sz w:val="20"/>
              </w:rPr>
            </w:pPr>
            <w:r w:rsidRPr="00F1143E">
              <w:rPr>
                <w:rFonts w:ascii="Arial" w:hAnsi="Arial" w:cs="Arial"/>
                <w:sz w:val="20"/>
              </w:rPr>
              <w:t>Xã Phú Vinh</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4D66936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7E73E630"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50D12D5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w:t>
            </w:r>
          </w:p>
        </w:tc>
        <w:tc>
          <w:tcPr>
            <w:tcW w:w="2160" w:type="pct"/>
            <w:tcBorders>
              <w:top w:val="single" w:sz="4" w:space="0" w:color="auto"/>
              <w:left w:val="single" w:sz="4" w:space="0" w:color="auto"/>
              <w:bottom w:val="single" w:sz="4" w:space="0" w:color="auto"/>
              <w:right w:val="nil"/>
            </w:tcBorders>
            <w:shd w:val="clear" w:color="auto" w:fill="FFFFFF"/>
          </w:tcPr>
          <w:p w14:paraId="03C5AE57" w14:textId="77777777" w:rsidR="009B1005" w:rsidRPr="00F1143E" w:rsidRDefault="009B1005" w:rsidP="002F1C8B">
            <w:pPr>
              <w:spacing w:before="120"/>
              <w:rPr>
                <w:rFonts w:ascii="Arial" w:hAnsi="Arial" w:cs="Arial"/>
                <w:sz w:val="20"/>
              </w:rPr>
            </w:pPr>
            <w:r w:rsidRPr="00F1143E">
              <w:rPr>
                <w:rFonts w:ascii="Arial" w:hAnsi="Arial" w:cs="Arial"/>
                <w:sz w:val="20"/>
              </w:rPr>
              <w:t>Xã Trung Hòa</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51BDEE8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55A17A27"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3F52AE0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w:t>
            </w:r>
          </w:p>
        </w:tc>
        <w:tc>
          <w:tcPr>
            <w:tcW w:w="2160" w:type="pct"/>
            <w:tcBorders>
              <w:top w:val="single" w:sz="4" w:space="0" w:color="auto"/>
              <w:left w:val="single" w:sz="4" w:space="0" w:color="auto"/>
              <w:bottom w:val="single" w:sz="4" w:space="0" w:color="auto"/>
              <w:right w:val="nil"/>
            </w:tcBorders>
            <w:shd w:val="clear" w:color="auto" w:fill="FFFFFF"/>
          </w:tcPr>
          <w:p w14:paraId="61EB46A4" w14:textId="77777777" w:rsidR="009B1005" w:rsidRPr="00F1143E" w:rsidRDefault="009B1005" w:rsidP="002F1C8B">
            <w:pPr>
              <w:spacing w:before="120"/>
              <w:rPr>
                <w:rFonts w:ascii="Arial" w:hAnsi="Arial" w:cs="Arial"/>
                <w:sz w:val="20"/>
              </w:rPr>
            </w:pPr>
            <w:r w:rsidRPr="00F1143E">
              <w:rPr>
                <w:rFonts w:ascii="Arial" w:hAnsi="Arial" w:cs="Arial"/>
                <w:sz w:val="20"/>
              </w:rPr>
              <w:t>Xã Ngổ Luông</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1A01E45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4379C4EE"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2ED80BE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w:t>
            </w:r>
          </w:p>
        </w:tc>
        <w:tc>
          <w:tcPr>
            <w:tcW w:w="2160" w:type="pct"/>
            <w:tcBorders>
              <w:top w:val="single" w:sz="4" w:space="0" w:color="auto"/>
              <w:left w:val="single" w:sz="4" w:space="0" w:color="auto"/>
              <w:bottom w:val="single" w:sz="4" w:space="0" w:color="auto"/>
              <w:right w:val="nil"/>
            </w:tcBorders>
            <w:shd w:val="clear" w:color="auto" w:fill="FFFFFF"/>
          </w:tcPr>
          <w:p w14:paraId="314C64D2" w14:textId="77777777" w:rsidR="009B1005" w:rsidRPr="00F1143E" w:rsidRDefault="009B1005" w:rsidP="002F1C8B">
            <w:pPr>
              <w:spacing w:before="120"/>
              <w:rPr>
                <w:rFonts w:ascii="Arial" w:hAnsi="Arial" w:cs="Arial"/>
                <w:sz w:val="20"/>
              </w:rPr>
            </w:pPr>
            <w:r w:rsidRPr="00F1143E">
              <w:rPr>
                <w:rFonts w:ascii="Arial" w:hAnsi="Arial" w:cs="Arial"/>
                <w:sz w:val="20"/>
              </w:rPr>
              <w:t>Xã Lũng Vân</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5AC49AF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77530C7E"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3184B81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w:t>
            </w:r>
          </w:p>
        </w:tc>
        <w:tc>
          <w:tcPr>
            <w:tcW w:w="2160" w:type="pct"/>
            <w:tcBorders>
              <w:top w:val="single" w:sz="4" w:space="0" w:color="auto"/>
              <w:left w:val="single" w:sz="4" w:space="0" w:color="auto"/>
              <w:bottom w:val="single" w:sz="4" w:space="0" w:color="auto"/>
              <w:right w:val="nil"/>
            </w:tcBorders>
            <w:shd w:val="clear" w:color="auto" w:fill="FFFFFF"/>
          </w:tcPr>
          <w:p w14:paraId="4B969408" w14:textId="77777777" w:rsidR="009B1005" w:rsidRPr="00F1143E" w:rsidRDefault="009B1005" w:rsidP="002F1C8B">
            <w:pPr>
              <w:spacing w:before="120"/>
              <w:rPr>
                <w:rFonts w:ascii="Arial" w:hAnsi="Arial" w:cs="Arial"/>
                <w:sz w:val="20"/>
              </w:rPr>
            </w:pPr>
            <w:r w:rsidRPr="00F1143E">
              <w:rPr>
                <w:rFonts w:ascii="Arial" w:hAnsi="Arial" w:cs="Arial"/>
                <w:sz w:val="20"/>
              </w:rPr>
              <w:t>Xã Bắc Sơn</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6AB9DCA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790407F3"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48133A7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23</w:t>
            </w:r>
          </w:p>
        </w:tc>
        <w:tc>
          <w:tcPr>
            <w:tcW w:w="2160" w:type="pct"/>
            <w:tcBorders>
              <w:top w:val="single" w:sz="4" w:space="0" w:color="auto"/>
              <w:left w:val="single" w:sz="4" w:space="0" w:color="auto"/>
              <w:bottom w:val="single" w:sz="4" w:space="0" w:color="auto"/>
              <w:right w:val="nil"/>
            </w:tcBorders>
            <w:shd w:val="clear" w:color="auto" w:fill="FFFFFF"/>
          </w:tcPr>
          <w:p w14:paraId="24B65793" w14:textId="77777777" w:rsidR="009B1005" w:rsidRPr="00F1143E" w:rsidRDefault="009B1005" w:rsidP="002F1C8B">
            <w:pPr>
              <w:spacing w:before="120"/>
              <w:rPr>
                <w:rFonts w:ascii="Arial" w:hAnsi="Arial" w:cs="Arial"/>
                <w:sz w:val="20"/>
              </w:rPr>
            </w:pPr>
            <w:r w:rsidRPr="00F1143E">
              <w:rPr>
                <w:rFonts w:ascii="Arial" w:hAnsi="Arial" w:cs="Arial"/>
                <w:sz w:val="20"/>
              </w:rPr>
              <w:t>Xã Nam Sơn</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024A574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1F7B0FDB"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2AB1F37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w:t>
            </w:r>
          </w:p>
        </w:tc>
        <w:tc>
          <w:tcPr>
            <w:tcW w:w="2160" w:type="pct"/>
            <w:tcBorders>
              <w:top w:val="single" w:sz="4" w:space="0" w:color="auto"/>
              <w:left w:val="single" w:sz="4" w:space="0" w:color="auto"/>
              <w:bottom w:val="single" w:sz="4" w:space="0" w:color="auto"/>
              <w:right w:val="nil"/>
            </w:tcBorders>
            <w:shd w:val="clear" w:color="auto" w:fill="FFFFFF"/>
          </w:tcPr>
          <w:p w14:paraId="07D5BBEE" w14:textId="77777777" w:rsidR="009B1005" w:rsidRPr="00F1143E" w:rsidRDefault="009B1005" w:rsidP="002F1C8B">
            <w:pPr>
              <w:spacing w:before="120"/>
              <w:rPr>
                <w:rFonts w:ascii="Arial" w:hAnsi="Arial" w:cs="Arial"/>
                <w:sz w:val="20"/>
              </w:rPr>
            </w:pPr>
            <w:r w:rsidRPr="00F1143E">
              <w:rPr>
                <w:rFonts w:ascii="Arial" w:hAnsi="Arial" w:cs="Arial"/>
                <w:sz w:val="20"/>
              </w:rPr>
              <w:t>Xã Ngòi Hoa</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2D97469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601A384B"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4F1BFC9B"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V</w:t>
            </w:r>
          </w:p>
        </w:tc>
        <w:tc>
          <w:tcPr>
            <w:tcW w:w="2160" w:type="pct"/>
            <w:tcBorders>
              <w:top w:val="single" w:sz="4" w:space="0" w:color="auto"/>
              <w:left w:val="single" w:sz="4" w:space="0" w:color="auto"/>
              <w:bottom w:val="single" w:sz="4" w:space="0" w:color="auto"/>
              <w:right w:val="nil"/>
            </w:tcBorders>
            <w:shd w:val="clear" w:color="auto" w:fill="FFFFFF"/>
          </w:tcPr>
          <w:p w14:paraId="7FB69B0D" w14:textId="77777777" w:rsidR="009B1005" w:rsidRPr="00F1143E" w:rsidRDefault="009B1005" w:rsidP="002F1C8B">
            <w:pPr>
              <w:spacing w:before="120"/>
              <w:rPr>
                <w:rFonts w:ascii="Arial" w:hAnsi="Arial" w:cs="Arial"/>
                <w:b/>
                <w:sz w:val="20"/>
              </w:rPr>
            </w:pPr>
            <w:r w:rsidRPr="00F1143E">
              <w:rPr>
                <w:rFonts w:ascii="Arial" w:hAnsi="Arial" w:cs="Arial"/>
                <w:b/>
                <w:sz w:val="20"/>
              </w:rPr>
              <w:t>HUYỆN CAO PHONG</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1B672C46" w14:textId="77777777" w:rsidR="009B1005" w:rsidRPr="00F1143E" w:rsidRDefault="009B1005" w:rsidP="002F1C8B">
            <w:pPr>
              <w:spacing w:before="120"/>
              <w:jc w:val="center"/>
              <w:rPr>
                <w:rFonts w:ascii="Arial" w:hAnsi="Arial" w:cs="Arial"/>
                <w:sz w:val="20"/>
              </w:rPr>
            </w:pPr>
          </w:p>
        </w:tc>
      </w:tr>
      <w:tr w:rsidR="00F1143E" w:rsidRPr="00F1143E" w14:paraId="5E443031"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68EE7E4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2160" w:type="pct"/>
            <w:tcBorders>
              <w:top w:val="single" w:sz="4" w:space="0" w:color="auto"/>
              <w:left w:val="single" w:sz="4" w:space="0" w:color="auto"/>
              <w:bottom w:val="single" w:sz="4" w:space="0" w:color="auto"/>
              <w:right w:val="nil"/>
            </w:tcBorders>
            <w:shd w:val="clear" w:color="auto" w:fill="FFFFFF"/>
          </w:tcPr>
          <w:p w14:paraId="206FF66A" w14:textId="77777777" w:rsidR="009B1005" w:rsidRPr="00F1143E" w:rsidRDefault="009B1005" w:rsidP="002F1C8B">
            <w:pPr>
              <w:spacing w:before="120"/>
              <w:rPr>
                <w:rFonts w:ascii="Arial" w:hAnsi="Arial" w:cs="Arial"/>
                <w:sz w:val="20"/>
              </w:rPr>
            </w:pPr>
            <w:r w:rsidRPr="00F1143E">
              <w:rPr>
                <w:rFonts w:ascii="Arial" w:hAnsi="Arial" w:cs="Arial"/>
                <w:sz w:val="20"/>
              </w:rPr>
              <w:t>TT Cao phong</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024CFAF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5EA63008"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78F9A190" w14:textId="77777777" w:rsidR="009B1005" w:rsidRPr="00F1143E" w:rsidRDefault="009B1005" w:rsidP="002F1C8B">
            <w:pPr>
              <w:spacing w:before="120"/>
              <w:jc w:val="center"/>
              <w:rPr>
                <w:rFonts w:ascii="Arial" w:hAnsi="Arial" w:cs="Arial"/>
                <w:sz w:val="20"/>
              </w:rPr>
            </w:pPr>
            <w:r w:rsidRPr="00F1143E">
              <w:rPr>
                <w:rFonts w:ascii="Arial" w:hAnsi="Arial" w:cs="Arial"/>
                <w:sz w:val="20"/>
              </w:rPr>
              <w:lastRenderedPageBreak/>
              <w:t>2</w:t>
            </w:r>
          </w:p>
        </w:tc>
        <w:tc>
          <w:tcPr>
            <w:tcW w:w="2160" w:type="pct"/>
            <w:tcBorders>
              <w:top w:val="single" w:sz="4" w:space="0" w:color="auto"/>
              <w:left w:val="single" w:sz="4" w:space="0" w:color="auto"/>
              <w:bottom w:val="single" w:sz="4" w:space="0" w:color="auto"/>
              <w:right w:val="nil"/>
            </w:tcBorders>
            <w:shd w:val="clear" w:color="auto" w:fill="FFFFFF"/>
          </w:tcPr>
          <w:p w14:paraId="1BB81963" w14:textId="77777777" w:rsidR="009B1005" w:rsidRPr="00F1143E" w:rsidRDefault="009B1005" w:rsidP="002F1C8B">
            <w:pPr>
              <w:spacing w:before="120"/>
              <w:rPr>
                <w:rFonts w:ascii="Arial" w:hAnsi="Arial" w:cs="Arial"/>
                <w:sz w:val="20"/>
              </w:rPr>
            </w:pPr>
            <w:r w:rsidRPr="00F1143E">
              <w:rPr>
                <w:rFonts w:ascii="Arial" w:hAnsi="Arial" w:cs="Arial"/>
                <w:sz w:val="20"/>
              </w:rPr>
              <w:t>Xã Tây Phong</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00B2990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1C3417A1"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288D987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2160" w:type="pct"/>
            <w:tcBorders>
              <w:top w:val="single" w:sz="4" w:space="0" w:color="auto"/>
              <w:left w:val="single" w:sz="4" w:space="0" w:color="auto"/>
              <w:bottom w:val="single" w:sz="4" w:space="0" w:color="auto"/>
              <w:right w:val="nil"/>
            </w:tcBorders>
            <w:shd w:val="clear" w:color="auto" w:fill="FFFFFF"/>
          </w:tcPr>
          <w:p w14:paraId="5B1F18AC" w14:textId="77777777" w:rsidR="009B1005" w:rsidRPr="00F1143E" w:rsidRDefault="009B1005" w:rsidP="002F1C8B">
            <w:pPr>
              <w:spacing w:before="120"/>
              <w:rPr>
                <w:rFonts w:ascii="Arial" w:hAnsi="Arial" w:cs="Arial"/>
                <w:sz w:val="20"/>
              </w:rPr>
            </w:pPr>
            <w:r w:rsidRPr="00F1143E">
              <w:rPr>
                <w:rFonts w:ascii="Arial" w:hAnsi="Arial" w:cs="Arial"/>
                <w:sz w:val="20"/>
              </w:rPr>
              <w:t>Xã Nam Phong</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5302599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59991F41"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157B353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2160" w:type="pct"/>
            <w:tcBorders>
              <w:top w:val="single" w:sz="4" w:space="0" w:color="auto"/>
              <w:left w:val="single" w:sz="4" w:space="0" w:color="auto"/>
              <w:bottom w:val="single" w:sz="4" w:space="0" w:color="auto"/>
              <w:right w:val="nil"/>
            </w:tcBorders>
            <w:shd w:val="clear" w:color="auto" w:fill="FFFFFF"/>
          </w:tcPr>
          <w:p w14:paraId="32B420AB" w14:textId="77777777" w:rsidR="009B1005" w:rsidRPr="00F1143E" w:rsidRDefault="009B1005" w:rsidP="002F1C8B">
            <w:pPr>
              <w:spacing w:before="120"/>
              <w:rPr>
                <w:rFonts w:ascii="Arial" w:hAnsi="Arial" w:cs="Arial"/>
                <w:sz w:val="20"/>
              </w:rPr>
            </w:pPr>
            <w:r w:rsidRPr="00F1143E">
              <w:rPr>
                <w:rFonts w:ascii="Arial" w:hAnsi="Arial" w:cs="Arial"/>
                <w:sz w:val="20"/>
              </w:rPr>
              <w:t>Xã Thu Phong</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43561CB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011E514A"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6250DAF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2160" w:type="pct"/>
            <w:tcBorders>
              <w:top w:val="single" w:sz="4" w:space="0" w:color="auto"/>
              <w:left w:val="single" w:sz="4" w:space="0" w:color="auto"/>
              <w:bottom w:val="single" w:sz="4" w:space="0" w:color="auto"/>
              <w:right w:val="nil"/>
            </w:tcBorders>
            <w:shd w:val="clear" w:color="auto" w:fill="FFFFFF"/>
          </w:tcPr>
          <w:p w14:paraId="52ED84E8" w14:textId="77777777" w:rsidR="009B1005" w:rsidRPr="00F1143E" w:rsidRDefault="009B1005" w:rsidP="002F1C8B">
            <w:pPr>
              <w:spacing w:before="120"/>
              <w:rPr>
                <w:rFonts w:ascii="Arial" w:hAnsi="Arial" w:cs="Arial"/>
                <w:sz w:val="20"/>
              </w:rPr>
            </w:pPr>
            <w:r w:rsidRPr="00F1143E">
              <w:rPr>
                <w:rFonts w:ascii="Arial" w:hAnsi="Arial" w:cs="Arial"/>
                <w:sz w:val="20"/>
              </w:rPr>
              <w:t>Xã Dũng Phong</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7D109B2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3E6F14BB"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0321371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2160" w:type="pct"/>
            <w:tcBorders>
              <w:top w:val="single" w:sz="4" w:space="0" w:color="auto"/>
              <w:left w:val="single" w:sz="4" w:space="0" w:color="auto"/>
              <w:bottom w:val="single" w:sz="4" w:space="0" w:color="auto"/>
              <w:right w:val="nil"/>
            </w:tcBorders>
            <w:shd w:val="clear" w:color="auto" w:fill="FFFFFF"/>
          </w:tcPr>
          <w:p w14:paraId="2C4A169D" w14:textId="77777777" w:rsidR="009B1005" w:rsidRPr="00F1143E" w:rsidRDefault="009B1005" w:rsidP="002F1C8B">
            <w:pPr>
              <w:spacing w:before="120"/>
              <w:rPr>
                <w:rFonts w:ascii="Arial" w:hAnsi="Arial" w:cs="Arial"/>
                <w:sz w:val="20"/>
              </w:rPr>
            </w:pPr>
            <w:r w:rsidRPr="00F1143E">
              <w:rPr>
                <w:rFonts w:ascii="Arial" w:hAnsi="Arial" w:cs="Arial"/>
                <w:sz w:val="20"/>
              </w:rPr>
              <w:t>Xã Tân Phong</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3152540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58CC0B3F"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467B2D4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2160" w:type="pct"/>
            <w:tcBorders>
              <w:top w:val="single" w:sz="4" w:space="0" w:color="auto"/>
              <w:left w:val="single" w:sz="4" w:space="0" w:color="auto"/>
              <w:bottom w:val="single" w:sz="4" w:space="0" w:color="auto"/>
              <w:right w:val="nil"/>
            </w:tcBorders>
            <w:shd w:val="clear" w:color="auto" w:fill="FFFFFF"/>
          </w:tcPr>
          <w:p w14:paraId="7E83D433" w14:textId="77777777" w:rsidR="009B1005" w:rsidRPr="00F1143E" w:rsidRDefault="009B1005" w:rsidP="002F1C8B">
            <w:pPr>
              <w:spacing w:before="120"/>
              <w:rPr>
                <w:rFonts w:ascii="Arial" w:hAnsi="Arial" w:cs="Arial"/>
                <w:sz w:val="20"/>
              </w:rPr>
            </w:pPr>
            <w:r w:rsidRPr="00F1143E">
              <w:rPr>
                <w:rFonts w:ascii="Arial" w:hAnsi="Arial" w:cs="Arial"/>
                <w:sz w:val="20"/>
              </w:rPr>
              <w:t>Xã Bắc Phong</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2270B49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5B69A0B6"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26D8514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2160" w:type="pct"/>
            <w:tcBorders>
              <w:top w:val="single" w:sz="4" w:space="0" w:color="auto"/>
              <w:left w:val="single" w:sz="4" w:space="0" w:color="auto"/>
              <w:bottom w:val="single" w:sz="4" w:space="0" w:color="auto"/>
              <w:right w:val="nil"/>
            </w:tcBorders>
            <w:shd w:val="clear" w:color="auto" w:fill="FFFFFF"/>
          </w:tcPr>
          <w:p w14:paraId="53B3892E" w14:textId="77777777" w:rsidR="009B1005" w:rsidRPr="00F1143E" w:rsidRDefault="009B1005" w:rsidP="002F1C8B">
            <w:pPr>
              <w:spacing w:before="120"/>
              <w:rPr>
                <w:rFonts w:ascii="Arial" w:hAnsi="Arial" w:cs="Arial"/>
                <w:sz w:val="20"/>
              </w:rPr>
            </w:pPr>
            <w:r w:rsidRPr="00F1143E">
              <w:rPr>
                <w:rFonts w:ascii="Arial" w:hAnsi="Arial" w:cs="Arial"/>
                <w:sz w:val="20"/>
              </w:rPr>
              <w:t>Xã Bình Thanh</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29A288D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0CA0B8C5"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7E474DD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2160" w:type="pct"/>
            <w:tcBorders>
              <w:top w:val="single" w:sz="4" w:space="0" w:color="auto"/>
              <w:left w:val="single" w:sz="4" w:space="0" w:color="auto"/>
              <w:bottom w:val="single" w:sz="4" w:space="0" w:color="auto"/>
              <w:right w:val="nil"/>
            </w:tcBorders>
            <w:shd w:val="clear" w:color="auto" w:fill="FFFFFF"/>
          </w:tcPr>
          <w:p w14:paraId="108133C1" w14:textId="77777777" w:rsidR="009B1005" w:rsidRPr="00F1143E" w:rsidRDefault="009B1005" w:rsidP="002F1C8B">
            <w:pPr>
              <w:spacing w:before="120"/>
              <w:rPr>
                <w:rFonts w:ascii="Arial" w:hAnsi="Arial" w:cs="Arial"/>
                <w:sz w:val="20"/>
              </w:rPr>
            </w:pPr>
            <w:r w:rsidRPr="00F1143E">
              <w:rPr>
                <w:rFonts w:ascii="Arial" w:hAnsi="Arial" w:cs="Arial"/>
                <w:sz w:val="20"/>
              </w:rPr>
              <w:t>Xã Đông Phong</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47AB2B1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70BF412E"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0CDD25E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2160" w:type="pct"/>
            <w:tcBorders>
              <w:top w:val="single" w:sz="4" w:space="0" w:color="auto"/>
              <w:left w:val="single" w:sz="4" w:space="0" w:color="auto"/>
              <w:bottom w:val="single" w:sz="4" w:space="0" w:color="auto"/>
              <w:right w:val="nil"/>
            </w:tcBorders>
            <w:shd w:val="clear" w:color="auto" w:fill="FFFFFF"/>
          </w:tcPr>
          <w:p w14:paraId="1B02C0B8" w14:textId="77777777" w:rsidR="009B1005" w:rsidRPr="00F1143E" w:rsidRDefault="009B1005" w:rsidP="002F1C8B">
            <w:pPr>
              <w:spacing w:before="120"/>
              <w:rPr>
                <w:rFonts w:ascii="Arial" w:hAnsi="Arial" w:cs="Arial"/>
                <w:sz w:val="20"/>
              </w:rPr>
            </w:pPr>
            <w:r w:rsidRPr="00F1143E">
              <w:rPr>
                <w:rFonts w:ascii="Arial" w:hAnsi="Arial" w:cs="Arial"/>
                <w:sz w:val="20"/>
              </w:rPr>
              <w:t>Xã Thung Nai</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53A80B1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5A240AB1"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7434864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w:t>
            </w:r>
          </w:p>
        </w:tc>
        <w:tc>
          <w:tcPr>
            <w:tcW w:w="2160" w:type="pct"/>
            <w:tcBorders>
              <w:top w:val="single" w:sz="4" w:space="0" w:color="auto"/>
              <w:left w:val="single" w:sz="4" w:space="0" w:color="auto"/>
              <w:bottom w:val="single" w:sz="4" w:space="0" w:color="auto"/>
              <w:right w:val="nil"/>
            </w:tcBorders>
            <w:shd w:val="clear" w:color="auto" w:fill="FFFFFF"/>
          </w:tcPr>
          <w:p w14:paraId="1E0F7842" w14:textId="77777777" w:rsidR="009B1005" w:rsidRPr="00F1143E" w:rsidRDefault="009B1005" w:rsidP="002F1C8B">
            <w:pPr>
              <w:spacing w:before="120"/>
              <w:rPr>
                <w:rFonts w:ascii="Arial" w:hAnsi="Arial" w:cs="Arial"/>
                <w:sz w:val="20"/>
              </w:rPr>
            </w:pPr>
            <w:r w:rsidRPr="00F1143E">
              <w:rPr>
                <w:rFonts w:ascii="Arial" w:hAnsi="Arial" w:cs="Arial"/>
                <w:sz w:val="20"/>
              </w:rPr>
              <w:t>Xã Xuân Phong</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52852D3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4A5E3C34"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33BB0A3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2160" w:type="pct"/>
            <w:tcBorders>
              <w:top w:val="single" w:sz="4" w:space="0" w:color="auto"/>
              <w:left w:val="single" w:sz="4" w:space="0" w:color="auto"/>
              <w:bottom w:val="single" w:sz="4" w:space="0" w:color="auto"/>
              <w:right w:val="nil"/>
            </w:tcBorders>
            <w:shd w:val="clear" w:color="auto" w:fill="FFFFFF"/>
          </w:tcPr>
          <w:p w14:paraId="298462C9" w14:textId="77777777" w:rsidR="009B1005" w:rsidRPr="00F1143E" w:rsidRDefault="009B1005" w:rsidP="002F1C8B">
            <w:pPr>
              <w:spacing w:before="120"/>
              <w:rPr>
                <w:rFonts w:ascii="Arial" w:hAnsi="Arial" w:cs="Arial"/>
                <w:sz w:val="20"/>
              </w:rPr>
            </w:pPr>
            <w:r w:rsidRPr="00F1143E">
              <w:rPr>
                <w:rFonts w:ascii="Arial" w:hAnsi="Arial" w:cs="Arial"/>
                <w:sz w:val="20"/>
              </w:rPr>
              <w:t>Xã Yên Thượng</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56CE7B5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4E8D6A0E"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1C3865F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w:t>
            </w:r>
          </w:p>
        </w:tc>
        <w:tc>
          <w:tcPr>
            <w:tcW w:w="2160" w:type="pct"/>
            <w:tcBorders>
              <w:top w:val="single" w:sz="4" w:space="0" w:color="auto"/>
              <w:left w:val="single" w:sz="4" w:space="0" w:color="auto"/>
              <w:bottom w:val="single" w:sz="4" w:space="0" w:color="auto"/>
              <w:right w:val="nil"/>
            </w:tcBorders>
            <w:shd w:val="clear" w:color="auto" w:fill="FFFFFF"/>
          </w:tcPr>
          <w:p w14:paraId="3AAB9A3B" w14:textId="77777777" w:rsidR="009B1005" w:rsidRPr="00F1143E" w:rsidRDefault="009B1005" w:rsidP="002F1C8B">
            <w:pPr>
              <w:spacing w:before="120"/>
              <w:rPr>
                <w:rFonts w:ascii="Arial" w:hAnsi="Arial" w:cs="Arial"/>
                <w:sz w:val="20"/>
              </w:rPr>
            </w:pPr>
            <w:r w:rsidRPr="00F1143E">
              <w:rPr>
                <w:rFonts w:ascii="Arial" w:hAnsi="Arial" w:cs="Arial"/>
                <w:sz w:val="20"/>
              </w:rPr>
              <w:t>Xã Yên Lập</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64488E7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2D09DCD2"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222A6F3C"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VI</w:t>
            </w:r>
          </w:p>
        </w:tc>
        <w:tc>
          <w:tcPr>
            <w:tcW w:w="2160" w:type="pct"/>
            <w:tcBorders>
              <w:top w:val="single" w:sz="4" w:space="0" w:color="auto"/>
              <w:left w:val="single" w:sz="4" w:space="0" w:color="auto"/>
              <w:bottom w:val="single" w:sz="4" w:space="0" w:color="auto"/>
              <w:right w:val="nil"/>
            </w:tcBorders>
            <w:shd w:val="clear" w:color="auto" w:fill="FFFFFF"/>
          </w:tcPr>
          <w:p w14:paraId="50FA0399" w14:textId="77777777" w:rsidR="009B1005" w:rsidRPr="00F1143E" w:rsidRDefault="009B1005" w:rsidP="002F1C8B">
            <w:pPr>
              <w:spacing w:before="120"/>
              <w:rPr>
                <w:rFonts w:ascii="Arial" w:hAnsi="Arial" w:cs="Arial"/>
                <w:b/>
                <w:sz w:val="20"/>
              </w:rPr>
            </w:pPr>
            <w:r w:rsidRPr="00F1143E">
              <w:rPr>
                <w:rFonts w:ascii="Arial" w:hAnsi="Arial" w:cs="Arial"/>
                <w:b/>
                <w:sz w:val="20"/>
              </w:rPr>
              <w:t>HUYỆN LƯƠNG SƠN</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2268E445" w14:textId="77777777" w:rsidR="009B1005" w:rsidRPr="00F1143E" w:rsidRDefault="009B1005" w:rsidP="002F1C8B">
            <w:pPr>
              <w:spacing w:before="120"/>
              <w:jc w:val="center"/>
              <w:rPr>
                <w:rFonts w:ascii="Arial" w:hAnsi="Arial" w:cs="Arial"/>
                <w:sz w:val="20"/>
              </w:rPr>
            </w:pPr>
          </w:p>
        </w:tc>
      </w:tr>
      <w:tr w:rsidR="00F1143E" w:rsidRPr="00F1143E" w14:paraId="645F516E"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6E692F2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2160" w:type="pct"/>
            <w:tcBorders>
              <w:top w:val="single" w:sz="4" w:space="0" w:color="auto"/>
              <w:left w:val="single" w:sz="4" w:space="0" w:color="auto"/>
              <w:bottom w:val="single" w:sz="4" w:space="0" w:color="auto"/>
              <w:right w:val="nil"/>
            </w:tcBorders>
            <w:shd w:val="clear" w:color="auto" w:fill="FFFFFF"/>
          </w:tcPr>
          <w:p w14:paraId="54426386" w14:textId="77777777" w:rsidR="009B1005" w:rsidRPr="00F1143E" w:rsidRDefault="009B1005" w:rsidP="002F1C8B">
            <w:pPr>
              <w:spacing w:before="120"/>
              <w:rPr>
                <w:rFonts w:ascii="Arial" w:hAnsi="Arial" w:cs="Arial"/>
                <w:sz w:val="20"/>
              </w:rPr>
            </w:pPr>
            <w:r w:rsidRPr="00F1143E">
              <w:rPr>
                <w:rFonts w:ascii="Arial" w:hAnsi="Arial" w:cs="Arial"/>
                <w:sz w:val="20"/>
              </w:rPr>
              <w:t>TT.Lương Sơn</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11F0F7C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28CBE262"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37C3E09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2160" w:type="pct"/>
            <w:tcBorders>
              <w:top w:val="single" w:sz="4" w:space="0" w:color="auto"/>
              <w:left w:val="single" w:sz="4" w:space="0" w:color="auto"/>
              <w:bottom w:val="single" w:sz="4" w:space="0" w:color="auto"/>
              <w:right w:val="nil"/>
            </w:tcBorders>
            <w:shd w:val="clear" w:color="auto" w:fill="FFFFFF"/>
          </w:tcPr>
          <w:p w14:paraId="708D10AC" w14:textId="77777777" w:rsidR="009B1005" w:rsidRPr="00F1143E" w:rsidRDefault="009B1005" w:rsidP="002F1C8B">
            <w:pPr>
              <w:spacing w:before="120"/>
              <w:rPr>
                <w:rFonts w:ascii="Arial" w:hAnsi="Arial" w:cs="Arial"/>
                <w:sz w:val="20"/>
              </w:rPr>
            </w:pPr>
            <w:r w:rsidRPr="00F1143E">
              <w:rPr>
                <w:rFonts w:ascii="Arial" w:hAnsi="Arial" w:cs="Arial"/>
                <w:sz w:val="20"/>
              </w:rPr>
              <w:t>Xã Hòa Sơn</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6EC5795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4DE86A30"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30B887D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2160" w:type="pct"/>
            <w:tcBorders>
              <w:top w:val="single" w:sz="4" w:space="0" w:color="auto"/>
              <w:left w:val="single" w:sz="4" w:space="0" w:color="auto"/>
              <w:bottom w:val="single" w:sz="4" w:space="0" w:color="auto"/>
              <w:right w:val="nil"/>
            </w:tcBorders>
            <w:shd w:val="clear" w:color="auto" w:fill="FFFFFF"/>
          </w:tcPr>
          <w:p w14:paraId="32412751" w14:textId="77777777" w:rsidR="009B1005" w:rsidRPr="00F1143E" w:rsidRDefault="009B1005" w:rsidP="002F1C8B">
            <w:pPr>
              <w:spacing w:before="120"/>
              <w:rPr>
                <w:rFonts w:ascii="Arial" w:hAnsi="Arial" w:cs="Arial"/>
                <w:sz w:val="20"/>
              </w:rPr>
            </w:pPr>
            <w:r w:rsidRPr="00F1143E">
              <w:rPr>
                <w:rFonts w:ascii="Arial" w:hAnsi="Arial" w:cs="Arial"/>
                <w:sz w:val="20"/>
              </w:rPr>
              <w:t>Xã Lâm Sơn</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088E15D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3E7CE0F9"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683E9D2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2160" w:type="pct"/>
            <w:tcBorders>
              <w:top w:val="single" w:sz="4" w:space="0" w:color="auto"/>
              <w:left w:val="single" w:sz="4" w:space="0" w:color="auto"/>
              <w:bottom w:val="single" w:sz="4" w:space="0" w:color="auto"/>
              <w:right w:val="nil"/>
            </w:tcBorders>
            <w:shd w:val="clear" w:color="auto" w:fill="FFFFFF"/>
          </w:tcPr>
          <w:p w14:paraId="4520130C" w14:textId="77777777" w:rsidR="009B1005" w:rsidRPr="00F1143E" w:rsidRDefault="009B1005" w:rsidP="002F1C8B">
            <w:pPr>
              <w:spacing w:before="120"/>
              <w:rPr>
                <w:rFonts w:ascii="Arial" w:hAnsi="Arial" w:cs="Arial"/>
                <w:sz w:val="20"/>
              </w:rPr>
            </w:pPr>
            <w:r w:rsidRPr="00F1143E">
              <w:rPr>
                <w:rFonts w:ascii="Arial" w:hAnsi="Arial" w:cs="Arial"/>
                <w:sz w:val="20"/>
              </w:rPr>
              <w:t>Xã Thành Lập</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7A87957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6025E0ED"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57CF90E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2160" w:type="pct"/>
            <w:tcBorders>
              <w:top w:val="single" w:sz="4" w:space="0" w:color="auto"/>
              <w:left w:val="single" w:sz="4" w:space="0" w:color="auto"/>
              <w:bottom w:val="single" w:sz="4" w:space="0" w:color="auto"/>
              <w:right w:val="nil"/>
            </w:tcBorders>
            <w:shd w:val="clear" w:color="auto" w:fill="FFFFFF"/>
          </w:tcPr>
          <w:p w14:paraId="50F64BE6" w14:textId="77777777" w:rsidR="009B1005" w:rsidRPr="00F1143E" w:rsidRDefault="009B1005" w:rsidP="002F1C8B">
            <w:pPr>
              <w:spacing w:before="120"/>
              <w:rPr>
                <w:rFonts w:ascii="Arial" w:hAnsi="Arial" w:cs="Arial"/>
                <w:sz w:val="20"/>
              </w:rPr>
            </w:pPr>
            <w:r w:rsidRPr="00F1143E">
              <w:rPr>
                <w:rFonts w:ascii="Arial" w:hAnsi="Arial" w:cs="Arial"/>
                <w:sz w:val="20"/>
              </w:rPr>
              <w:t>Xã Nhuận Trạch</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13CAA4E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39076AE0"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2832D33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2160" w:type="pct"/>
            <w:tcBorders>
              <w:top w:val="single" w:sz="4" w:space="0" w:color="auto"/>
              <w:left w:val="single" w:sz="4" w:space="0" w:color="auto"/>
              <w:bottom w:val="single" w:sz="4" w:space="0" w:color="auto"/>
              <w:right w:val="nil"/>
            </w:tcBorders>
            <w:shd w:val="clear" w:color="auto" w:fill="FFFFFF"/>
          </w:tcPr>
          <w:p w14:paraId="40DDCD22" w14:textId="77777777" w:rsidR="009B1005" w:rsidRPr="00F1143E" w:rsidRDefault="009B1005" w:rsidP="002F1C8B">
            <w:pPr>
              <w:spacing w:before="120"/>
              <w:rPr>
                <w:rFonts w:ascii="Arial" w:hAnsi="Arial" w:cs="Arial"/>
                <w:sz w:val="20"/>
              </w:rPr>
            </w:pPr>
            <w:r w:rsidRPr="00F1143E">
              <w:rPr>
                <w:rFonts w:ascii="Arial" w:hAnsi="Arial" w:cs="Arial"/>
                <w:sz w:val="20"/>
              </w:rPr>
              <w:t>Xã Trung Sơn</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1813574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7C2067FE"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6C9BDC6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2160" w:type="pct"/>
            <w:tcBorders>
              <w:top w:val="single" w:sz="4" w:space="0" w:color="auto"/>
              <w:left w:val="single" w:sz="4" w:space="0" w:color="auto"/>
              <w:bottom w:val="single" w:sz="4" w:space="0" w:color="auto"/>
              <w:right w:val="nil"/>
            </w:tcBorders>
            <w:shd w:val="clear" w:color="auto" w:fill="FFFFFF"/>
          </w:tcPr>
          <w:p w14:paraId="3264459F" w14:textId="77777777" w:rsidR="009B1005" w:rsidRPr="00F1143E" w:rsidRDefault="009B1005" w:rsidP="002F1C8B">
            <w:pPr>
              <w:spacing w:before="120"/>
              <w:rPr>
                <w:rFonts w:ascii="Arial" w:hAnsi="Arial" w:cs="Arial"/>
                <w:sz w:val="20"/>
              </w:rPr>
            </w:pPr>
            <w:r w:rsidRPr="00F1143E">
              <w:rPr>
                <w:rFonts w:ascii="Arial" w:hAnsi="Arial" w:cs="Arial"/>
                <w:sz w:val="20"/>
              </w:rPr>
              <w:t>Xã Cao Thắng</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4BCFC0B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1CCA53DA"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02427AB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2160" w:type="pct"/>
            <w:tcBorders>
              <w:top w:val="single" w:sz="4" w:space="0" w:color="auto"/>
              <w:left w:val="single" w:sz="4" w:space="0" w:color="auto"/>
              <w:bottom w:val="single" w:sz="4" w:space="0" w:color="auto"/>
              <w:right w:val="nil"/>
            </w:tcBorders>
            <w:shd w:val="clear" w:color="auto" w:fill="FFFFFF"/>
          </w:tcPr>
          <w:p w14:paraId="4B6B0A5C" w14:textId="77777777" w:rsidR="009B1005" w:rsidRPr="00F1143E" w:rsidRDefault="009B1005" w:rsidP="002F1C8B">
            <w:pPr>
              <w:spacing w:before="120"/>
              <w:rPr>
                <w:rFonts w:ascii="Arial" w:hAnsi="Arial" w:cs="Arial"/>
                <w:sz w:val="20"/>
              </w:rPr>
            </w:pPr>
            <w:r w:rsidRPr="00F1143E">
              <w:rPr>
                <w:rFonts w:ascii="Arial" w:hAnsi="Arial" w:cs="Arial"/>
                <w:sz w:val="20"/>
              </w:rPr>
              <w:t>Xã Cao Dương</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64794EA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53D9399E"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18FF921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2160" w:type="pct"/>
            <w:tcBorders>
              <w:top w:val="single" w:sz="4" w:space="0" w:color="auto"/>
              <w:left w:val="single" w:sz="4" w:space="0" w:color="auto"/>
              <w:bottom w:val="single" w:sz="4" w:space="0" w:color="auto"/>
              <w:right w:val="nil"/>
            </w:tcBorders>
            <w:shd w:val="clear" w:color="auto" w:fill="FFFFFF"/>
          </w:tcPr>
          <w:p w14:paraId="1F9513B1" w14:textId="77777777" w:rsidR="009B1005" w:rsidRPr="00F1143E" w:rsidRDefault="009B1005" w:rsidP="002F1C8B">
            <w:pPr>
              <w:spacing w:before="120"/>
              <w:rPr>
                <w:rFonts w:ascii="Arial" w:hAnsi="Arial" w:cs="Arial"/>
                <w:sz w:val="20"/>
              </w:rPr>
            </w:pPr>
            <w:r w:rsidRPr="00F1143E">
              <w:rPr>
                <w:rFonts w:ascii="Arial" w:hAnsi="Arial" w:cs="Arial"/>
                <w:sz w:val="20"/>
              </w:rPr>
              <w:t>Xã Tân Vinh</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352126C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4F5059C0"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4F844B5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2160" w:type="pct"/>
            <w:tcBorders>
              <w:top w:val="single" w:sz="4" w:space="0" w:color="auto"/>
              <w:left w:val="single" w:sz="4" w:space="0" w:color="auto"/>
              <w:bottom w:val="single" w:sz="4" w:space="0" w:color="auto"/>
              <w:right w:val="nil"/>
            </w:tcBorders>
            <w:shd w:val="clear" w:color="auto" w:fill="FFFFFF"/>
          </w:tcPr>
          <w:p w14:paraId="214C67B6" w14:textId="77777777" w:rsidR="009B1005" w:rsidRPr="00F1143E" w:rsidRDefault="009B1005" w:rsidP="002F1C8B">
            <w:pPr>
              <w:spacing w:before="120"/>
              <w:rPr>
                <w:rFonts w:ascii="Arial" w:hAnsi="Arial" w:cs="Arial"/>
                <w:sz w:val="20"/>
              </w:rPr>
            </w:pPr>
            <w:r w:rsidRPr="00F1143E">
              <w:rPr>
                <w:rFonts w:ascii="Arial" w:hAnsi="Arial" w:cs="Arial"/>
                <w:sz w:val="20"/>
              </w:rPr>
              <w:t>Xã Liên Sơn</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0B336FB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4C3E63E0"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588FF80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w:t>
            </w:r>
          </w:p>
        </w:tc>
        <w:tc>
          <w:tcPr>
            <w:tcW w:w="2160" w:type="pct"/>
            <w:tcBorders>
              <w:top w:val="single" w:sz="4" w:space="0" w:color="auto"/>
              <w:left w:val="single" w:sz="4" w:space="0" w:color="auto"/>
              <w:bottom w:val="single" w:sz="4" w:space="0" w:color="auto"/>
              <w:right w:val="nil"/>
            </w:tcBorders>
            <w:shd w:val="clear" w:color="auto" w:fill="FFFFFF"/>
          </w:tcPr>
          <w:p w14:paraId="262B5095" w14:textId="77777777" w:rsidR="009B1005" w:rsidRPr="00F1143E" w:rsidRDefault="009B1005" w:rsidP="002F1C8B">
            <w:pPr>
              <w:spacing w:before="120"/>
              <w:rPr>
                <w:rFonts w:ascii="Arial" w:hAnsi="Arial" w:cs="Arial"/>
                <w:sz w:val="20"/>
              </w:rPr>
            </w:pPr>
            <w:r w:rsidRPr="00F1143E">
              <w:rPr>
                <w:rFonts w:ascii="Arial" w:hAnsi="Arial" w:cs="Arial"/>
                <w:sz w:val="20"/>
              </w:rPr>
              <w:t>Xã Cư Yên</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66BF196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018AE942"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108A71F4" w14:textId="77777777" w:rsidR="009B1005" w:rsidRPr="00F1143E" w:rsidRDefault="009B1005" w:rsidP="002F1C8B">
            <w:pPr>
              <w:spacing w:before="120"/>
              <w:jc w:val="center"/>
              <w:rPr>
                <w:rFonts w:ascii="Arial" w:hAnsi="Arial" w:cs="Arial"/>
                <w:sz w:val="20"/>
              </w:rPr>
            </w:pPr>
            <w:r w:rsidRPr="00F1143E">
              <w:rPr>
                <w:rFonts w:ascii="Arial" w:hAnsi="Arial" w:cs="Arial"/>
                <w:sz w:val="20"/>
              </w:rPr>
              <w:lastRenderedPageBreak/>
              <w:t>12</w:t>
            </w:r>
          </w:p>
        </w:tc>
        <w:tc>
          <w:tcPr>
            <w:tcW w:w="2160" w:type="pct"/>
            <w:tcBorders>
              <w:top w:val="single" w:sz="4" w:space="0" w:color="auto"/>
              <w:left w:val="single" w:sz="4" w:space="0" w:color="auto"/>
              <w:bottom w:val="single" w:sz="4" w:space="0" w:color="auto"/>
              <w:right w:val="nil"/>
            </w:tcBorders>
            <w:shd w:val="clear" w:color="auto" w:fill="FFFFFF"/>
          </w:tcPr>
          <w:p w14:paraId="2A424E7F" w14:textId="77777777" w:rsidR="009B1005" w:rsidRPr="00F1143E" w:rsidRDefault="009B1005" w:rsidP="002F1C8B">
            <w:pPr>
              <w:spacing w:before="120"/>
              <w:rPr>
                <w:rFonts w:ascii="Arial" w:hAnsi="Arial" w:cs="Arial"/>
                <w:sz w:val="20"/>
              </w:rPr>
            </w:pPr>
            <w:r w:rsidRPr="00F1143E">
              <w:rPr>
                <w:rFonts w:ascii="Arial" w:hAnsi="Arial" w:cs="Arial"/>
                <w:sz w:val="20"/>
              </w:rPr>
              <w:t>Xã Trường Sơn</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4CCA221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68ACDAFB"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49234A1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w:t>
            </w:r>
          </w:p>
        </w:tc>
        <w:tc>
          <w:tcPr>
            <w:tcW w:w="2160" w:type="pct"/>
            <w:tcBorders>
              <w:top w:val="single" w:sz="4" w:space="0" w:color="auto"/>
              <w:left w:val="single" w:sz="4" w:space="0" w:color="auto"/>
              <w:bottom w:val="single" w:sz="4" w:space="0" w:color="auto"/>
              <w:right w:val="nil"/>
            </w:tcBorders>
            <w:shd w:val="clear" w:color="auto" w:fill="FFFFFF"/>
          </w:tcPr>
          <w:p w14:paraId="69DE2846" w14:textId="77777777" w:rsidR="009B1005" w:rsidRPr="00F1143E" w:rsidRDefault="009B1005" w:rsidP="002F1C8B">
            <w:pPr>
              <w:spacing w:before="120"/>
              <w:rPr>
                <w:rFonts w:ascii="Arial" w:hAnsi="Arial" w:cs="Arial"/>
                <w:sz w:val="20"/>
              </w:rPr>
            </w:pPr>
            <w:r w:rsidRPr="00F1143E">
              <w:rPr>
                <w:rFonts w:ascii="Arial" w:hAnsi="Arial" w:cs="Arial"/>
                <w:sz w:val="20"/>
              </w:rPr>
              <w:t>Xã Long Sơn</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0ABBFB8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29BEDB9D"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4A59BBD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w:t>
            </w:r>
          </w:p>
        </w:tc>
        <w:tc>
          <w:tcPr>
            <w:tcW w:w="2160" w:type="pct"/>
            <w:tcBorders>
              <w:top w:val="single" w:sz="4" w:space="0" w:color="auto"/>
              <w:left w:val="single" w:sz="4" w:space="0" w:color="auto"/>
              <w:bottom w:val="single" w:sz="4" w:space="0" w:color="auto"/>
              <w:right w:val="nil"/>
            </w:tcBorders>
            <w:shd w:val="clear" w:color="auto" w:fill="FFFFFF"/>
          </w:tcPr>
          <w:p w14:paraId="6F879C63" w14:textId="77777777" w:rsidR="009B1005" w:rsidRPr="00F1143E" w:rsidRDefault="009B1005" w:rsidP="002F1C8B">
            <w:pPr>
              <w:spacing w:before="120"/>
              <w:rPr>
                <w:rFonts w:ascii="Arial" w:hAnsi="Arial" w:cs="Arial"/>
                <w:sz w:val="20"/>
              </w:rPr>
            </w:pPr>
            <w:r w:rsidRPr="00F1143E">
              <w:rPr>
                <w:rFonts w:ascii="Arial" w:hAnsi="Arial" w:cs="Arial"/>
                <w:sz w:val="20"/>
              </w:rPr>
              <w:t>Xã Hợp Thanh</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4087832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2FD27099"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19FBE03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w:t>
            </w:r>
          </w:p>
        </w:tc>
        <w:tc>
          <w:tcPr>
            <w:tcW w:w="2160" w:type="pct"/>
            <w:tcBorders>
              <w:top w:val="single" w:sz="4" w:space="0" w:color="auto"/>
              <w:left w:val="single" w:sz="4" w:space="0" w:color="auto"/>
              <w:bottom w:val="single" w:sz="4" w:space="0" w:color="auto"/>
              <w:right w:val="nil"/>
            </w:tcBorders>
            <w:shd w:val="clear" w:color="auto" w:fill="FFFFFF"/>
          </w:tcPr>
          <w:p w14:paraId="6ED57113" w14:textId="77777777" w:rsidR="009B1005" w:rsidRPr="00F1143E" w:rsidRDefault="009B1005" w:rsidP="002F1C8B">
            <w:pPr>
              <w:spacing w:before="120"/>
              <w:rPr>
                <w:rFonts w:ascii="Arial" w:hAnsi="Arial" w:cs="Arial"/>
                <w:sz w:val="20"/>
              </w:rPr>
            </w:pPr>
            <w:r w:rsidRPr="00F1143E">
              <w:rPr>
                <w:rFonts w:ascii="Arial" w:hAnsi="Arial" w:cs="Arial"/>
                <w:sz w:val="20"/>
              </w:rPr>
              <w:t>Xã Thanh Lương</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0D5FD09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42D4CDDA"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3736707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w:t>
            </w:r>
          </w:p>
        </w:tc>
        <w:tc>
          <w:tcPr>
            <w:tcW w:w="2160" w:type="pct"/>
            <w:tcBorders>
              <w:top w:val="single" w:sz="4" w:space="0" w:color="auto"/>
              <w:left w:val="single" w:sz="4" w:space="0" w:color="auto"/>
              <w:bottom w:val="single" w:sz="4" w:space="0" w:color="auto"/>
              <w:right w:val="nil"/>
            </w:tcBorders>
            <w:shd w:val="clear" w:color="auto" w:fill="FFFFFF"/>
          </w:tcPr>
          <w:p w14:paraId="3E84E7EF" w14:textId="77777777" w:rsidR="009B1005" w:rsidRPr="00F1143E" w:rsidRDefault="009B1005" w:rsidP="002F1C8B">
            <w:pPr>
              <w:spacing w:before="120"/>
              <w:rPr>
                <w:rFonts w:ascii="Arial" w:hAnsi="Arial" w:cs="Arial"/>
                <w:sz w:val="20"/>
              </w:rPr>
            </w:pPr>
            <w:r w:rsidRPr="00F1143E">
              <w:rPr>
                <w:rFonts w:ascii="Arial" w:hAnsi="Arial" w:cs="Arial"/>
                <w:sz w:val="20"/>
              </w:rPr>
              <w:t>Xã Hợp Hòa</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0BC294D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6D935B49"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78EA048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w:t>
            </w:r>
          </w:p>
        </w:tc>
        <w:tc>
          <w:tcPr>
            <w:tcW w:w="2160" w:type="pct"/>
            <w:tcBorders>
              <w:top w:val="single" w:sz="4" w:space="0" w:color="auto"/>
              <w:left w:val="single" w:sz="4" w:space="0" w:color="auto"/>
              <w:bottom w:val="single" w:sz="4" w:space="0" w:color="auto"/>
              <w:right w:val="nil"/>
            </w:tcBorders>
            <w:shd w:val="clear" w:color="auto" w:fill="FFFFFF"/>
          </w:tcPr>
          <w:p w14:paraId="44BD85B1" w14:textId="77777777" w:rsidR="009B1005" w:rsidRPr="00F1143E" w:rsidRDefault="009B1005" w:rsidP="002F1C8B">
            <w:pPr>
              <w:spacing w:before="120"/>
              <w:rPr>
                <w:rFonts w:ascii="Arial" w:hAnsi="Arial" w:cs="Arial"/>
                <w:sz w:val="20"/>
              </w:rPr>
            </w:pPr>
            <w:r w:rsidRPr="00F1143E">
              <w:rPr>
                <w:rFonts w:ascii="Arial" w:hAnsi="Arial" w:cs="Arial"/>
                <w:sz w:val="20"/>
              </w:rPr>
              <w:t>Xã Tân Thành</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35BEA38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29073C41"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4921EE0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w:t>
            </w:r>
          </w:p>
        </w:tc>
        <w:tc>
          <w:tcPr>
            <w:tcW w:w="2160" w:type="pct"/>
            <w:tcBorders>
              <w:top w:val="single" w:sz="4" w:space="0" w:color="auto"/>
              <w:left w:val="single" w:sz="4" w:space="0" w:color="auto"/>
              <w:bottom w:val="single" w:sz="4" w:space="0" w:color="auto"/>
              <w:right w:val="nil"/>
            </w:tcBorders>
            <w:shd w:val="clear" w:color="auto" w:fill="FFFFFF"/>
          </w:tcPr>
          <w:p w14:paraId="35B5CC7A" w14:textId="77777777" w:rsidR="009B1005" w:rsidRPr="00F1143E" w:rsidRDefault="009B1005" w:rsidP="002F1C8B">
            <w:pPr>
              <w:spacing w:before="120"/>
              <w:rPr>
                <w:rFonts w:ascii="Arial" w:hAnsi="Arial" w:cs="Arial"/>
                <w:sz w:val="20"/>
              </w:rPr>
            </w:pPr>
            <w:r w:rsidRPr="00F1143E">
              <w:rPr>
                <w:rFonts w:ascii="Arial" w:hAnsi="Arial" w:cs="Arial"/>
                <w:sz w:val="20"/>
              </w:rPr>
              <w:t>Xã Tiến Sơn</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1A722BC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1DC594E3"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159F48D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w:t>
            </w:r>
          </w:p>
        </w:tc>
        <w:tc>
          <w:tcPr>
            <w:tcW w:w="2160" w:type="pct"/>
            <w:tcBorders>
              <w:top w:val="single" w:sz="4" w:space="0" w:color="auto"/>
              <w:left w:val="single" w:sz="4" w:space="0" w:color="auto"/>
              <w:bottom w:val="single" w:sz="4" w:space="0" w:color="auto"/>
              <w:right w:val="nil"/>
            </w:tcBorders>
            <w:shd w:val="clear" w:color="auto" w:fill="FFFFFF"/>
          </w:tcPr>
          <w:p w14:paraId="1ABAB8BA" w14:textId="77777777" w:rsidR="009B1005" w:rsidRPr="00F1143E" w:rsidRDefault="009B1005" w:rsidP="002F1C8B">
            <w:pPr>
              <w:spacing w:before="120"/>
              <w:rPr>
                <w:rFonts w:ascii="Arial" w:hAnsi="Arial" w:cs="Arial"/>
                <w:sz w:val="20"/>
              </w:rPr>
            </w:pPr>
            <w:r w:rsidRPr="00F1143E">
              <w:rPr>
                <w:rFonts w:ascii="Arial" w:hAnsi="Arial" w:cs="Arial"/>
                <w:sz w:val="20"/>
              </w:rPr>
              <w:t>Xã Hợp Châu</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084D6FC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06F75639"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3FED846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w:t>
            </w:r>
          </w:p>
        </w:tc>
        <w:tc>
          <w:tcPr>
            <w:tcW w:w="2160" w:type="pct"/>
            <w:tcBorders>
              <w:top w:val="single" w:sz="4" w:space="0" w:color="auto"/>
              <w:left w:val="single" w:sz="4" w:space="0" w:color="auto"/>
              <w:bottom w:val="single" w:sz="4" w:space="0" w:color="auto"/>
              <w:right w:val="nil"/>
            </w:tcBorders>
            <w:shd w:val="clear" w:color="auto" w:fill="FFFFFF"/>
          </w:tcPr>
          <w:p w14:paraId="15FD6F9D" w14:textId="77777777" w:rsidR="009B1005" w:rsidRPr="00F1143E" w:rsidRDefault="009B1005" w:rsidP="002F1C8B">
            <w:pPr>
              <w:spacing w:before="120"/>
              <w:rPr>
                <w:rFonts w:ascii="Arial" w:hAnsi="Arial" w:cs="Arial"/>
                <w:sz w:val="20"/>
              </w:rPr>
            </w:pPr>
            <w:r w:rsidRPr="00F1143E">
              <w:rPr>
                <w:rFonts w:ascii="Arial" w:hAnsi="Arial" w:cs="Arial"/>
                <w:sz w:val="20"/>
              </w:rPr>
              <w:t>Xã Cao Răm</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36AF87B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15160B7D"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59B38626"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VII</w:t>
            </w:r>
          </w:p>
        </w:tc>
        <w:tc>
          <w:tcPr>
            <w:tcW w:w="2160" w:type="pct"/>
            <w:tcBorders>
              <w:top w:val="single" w:sz="4" w:space="0" w:color="auto"/>
              <w:left w:val="single" w:sz="4" w:space="0" w:color="auto"/>
              <w:bottom w:val="single" w:sz="4" w:space="0" w:color="auto"/>
              <w:right w:val="nil"/>
            </w:tcBorders>
            <w:shd w:val="clear" w:color="auto" w:fill="FFFFFF"/>
          </w:tcPr>
          <w:p w14:paraId="572E378B" w14:textId="77777777" w:rsidR="009B1005" w:rsidRPr="00F1143E" w:rsidRDefault="009B1005" w:rsidP="002F1C8B">
            <w:pPr>
              <w:spacing w:before="120"/>
              <w:rPr>
                <w:rFonts w:ascii="Arial" w:hAnsi="Arial" w:cs="Arial"/>
                <w:b/>
                <w:sz w:val="20"/>
              </w:rPr>
            </w:pPr>
            <w:r w:rsidRPr="00F1143E">
              <w:rPr>
                <w:rFonts w:ascii="Arial" w:hAnsi="Arial" w:cs="Arial"/>
                <w:b/>
                <w:sz w:val="20"/>
              </w:rPr>
              <w:t>HUYỆN MAI CHÂU</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2315C43D" w14:textId="77777777" w:rsidR="009B1005" w:rsidRPr="00F1143E" w:rsidRDefault="009B1005" w:rsidP="002F1C8B">
            <w:pPr>
              <w:spacing w:before="120"/>
              <w:jc w:val="center"/>
              <w:rPr>
                <w:rFonts w:ascii="Arial" w:hAnsi="Arial" w:cs="Arial"/>
                <w:sz w:val="20"/>
              </w:rPr>
            </w:pPr>
          </w:p>
        </w:tc>
      </w:tr>
      <w:tr w:rsidR="00F1143E" w:rsidRPr="00F1143E" w14:paraId="36A0B509"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09C37E2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2160" w:type="pct"/>
            <w:tcBorders>
              <w:top w:val="single" w:sz="4" w:space="0" w:color="auto"/>
              <w:left w:val="single" w:sz="4" w:space="0" w:color="auto"/>
              <w:bottom w:val="single" w:sz="4" w:space="0" w:color="auto"/>
              <w:right w:val="nil"/>
            </w:tcBorders>
            <w:shd w:val="clear" w:color="auto" w:fill="FFFFFF"/>
          </w:tcPr>
          <w:p w14:paraId="2BCB3313" w14:textId="77777777" w:rsidR="009B1005" w:rsidRPr="00F1143E" w:rsidRDefault="009B1005" w:rsidP="002F1C8B">
            <w:pPr>
              <w:spacing w:before="120"/>
              <w:rPr>
                <w:rFonts w:ascii="Arial" w:hAnsi="Arial" w:cs="Arial"/>
                <w:sz w:val="20"/>
              </w:rPr>
            </w:pPr>
            <w:r w:rsidRPr="00F1143E">
              <w:rPr>
                <w:rFonts w:ascii="Arial" w:hAnsi="Arial" w:cs="Arial"/>
                <w:sz w:val="20"/>
              </w:rPr>
              <w:t>TT.Mai Châu</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2D732D6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62AAD257"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4E4DE91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2160" w:type="pct"/>
            <w:tcBorders>
              <w:top w:val="single" w:sz="4" w:space="0" w:color="auto"/>
              <w:left w:val="single" w:sz="4" w:space="0" w:color="auto"/>
              <w:bottom w:val="single" w:sz="4" w:space="0" w:color="auto"/>
              <w:right w:val="nil"/>
            </w:tcBorders>
            <w:shd w:val="clear" w:color="auto" w:fill="FFFFFF"/>
          </w:tcPr>
          <w:p w14:paraId="1DF41ADB" w14:textId="77777777" w:rsidR="009B1005" w:rsidRPr="00F1143E" w:rsidRDefault="009B1005" w:rsidP="002F1C8B">
            <w:pPr>
              <w:spacing w:before="120"/>
              <w:rPr>
                <w:rFonts w:ascii="Arial" w:hAnsi="Arial" w:cs="Arial"/>
                <w:sz w:val="20"/>
              </w:rPr>
            </w:pPr>
            <w:r w:rsidRPr="00F1143E">
              <w:rPr>
                <w:rFonts w:ascii="Arial" w:hAnsi="Arial" w:cs="Arial"/>
                <w:sz w:val="20"/>
              </w:rPr>
              <w:t>Xã Chiềng Châu</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38B714E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44A98C02"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4E54325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2160" w:type="pct"/>
            <w:tcBorders>
              <w:top w:val="single" w:sz="4" w:space="0" w:color="auto"/>
              <w:left w:val="single" w:sz="4" w:space="0" w:color="auto"/>
              <w:bottom w:val="single" w:sz="4" w:space="0" w:color="auto"/>
              <w:right w:val="nil"/>
            </w:tcBorders>
            <w:shd w:val="clear" w:color="auto" w:fill="FFFFFF"/>
          </w:tcPr>
          <w:p w14:paraId="0F1B17AF" w14:textId="77777777" w:rsidR="009B1005" w:rsidRPr="00F1143E" w:rsidRDefault="009B1005" w:rsidP="002F1C8B">
            <w:pPr>
              <w:spacing w:before="120"/>
              <w:rPr>
                <w:rFonts w:ascii="Arial" w:hAnsi="Arial" w:cs="Arial"/>
                <w:sz w:val="20"/>
              </w:rPr>
            </w:pPr>
            <w:r w:rsidRPr="00F1143E">
              <w:rPr>
                <w:rFonts w:ascii="Arial" w:hAnsi="Arial" w:cs="Arial"/>
                <w:sz w:val="20"/>
              </w:rPr>
              <w:t>Xã Tòng Đậu</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1D68484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4AD8FDC2"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376CF5C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2160" w:type="pct"/>
            <w:tcBorders>
              <w:top w:val="single" w:sz="4" w:space="0" w:color="auto"/>
              <w:left w:val="single" w:sz="4" w:space="0" w:color="auto"/>
              <w:bottom w:val="single" w:sz="4" w:space="0" w:color="auto"/>
              <w:right w:val="nil"/>
            </w:tcBorders>
            <w:shd w:val="clear" w:color="auto" w:fill="FFFFFF"/>
          </w:tcPr>
          <w:p w14:paraId="6A1CBC76" w14:textId="77777777" w:rsidR="009B1005" w:rsidRPr="00F1143E" w:rsidRDefault="009B1005" w:rsidP="002F1C8B">
            <w:pPr>
              <w:spacing w:before="120"/>
              <w:rPr>
                <w:rFonts w:ascii="Arial" w:hAnsi="Arial" w:cs="Arial"/>
                <w:sz w:val="20"/>
              </w:rPr>
            </w:pPr>
            <w:r w:rsidRPr="00F1143E">
              <w:rPr>
                <w:rFonts w:ascii="Arial" w:hAnsi="Arial" w:cs="Arial"/>
                <w:sz w:val="20"/>
              </w:rPr>
              <w:t>Xã Mai Hịch</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6B76E26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6AFFFC44"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018BE20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2160" w:type="pct"/>
            <w:tcBorders>
              <w:top w:val="single" w:sz="4" w:space="0" w:color="auto"/>
              <w:left w:val="single" w:sz="4" w:space="0" w:color="auto"/>
              <w:bottom w:val="single" w:sz="4" w:space="0" w:color="auto"/>
              <w:right w:val="nil"/>
            </w:tcBorders>
            <w:shd w:val="clear" w:color="auto" w:fill="FFFFFF"/>
          </w:tcPr>
          <w:p w14:paraId="6E6C001C" w14:textId="77777777" w:rsidR="009B1005" w:rsidRPr="00F1143E" w:rsidRDefault="009B1005" w:rsidP="002F1C8B">
            <w:pPr>
              <w:spacing w:before="120"/>
              <w:rPr>
                <w:rFonts w:ascii="Arial" w:hAnsi="Arial" w:cs="Arial"/>
                <w:sz w:val="20"/>
              </w:rPr>
            </w:pPr>
            <w:r w:rsidRPr="00F1143E">
              <w:rPr>
                <w:rFonts w:ascii="Arial" w:hAnsi="Arial" w:cs="Arial"/>
                <w:sz w:val="20"/>
              </w:rPr>
              <w:t>Xã Vạn Mai</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404D27E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1E8AC70C"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797D9D8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2160" w:type="pct"/>
            <w:tcBorders>
              <w:top w:val="single" w:sz="4" w:space="0" w:color="auto"/>
              <w:left w:val="single" w:sz="4" w:space="0" w:color="auto"/>
              <w:bottom w:val="single" w:sz="4" w:space="0" w:color="auto"/>
              <w:right w:val="nil"/>
            </w:tcBorders>
            <w:shd w:val="clear" w:color="auto" w:fill="FFFFFF"/>
          </w:tcPr>
          <w:p w14:paraId="63107824" w14:textId="77777777" w:rsidR="009B1005" w:rsidRPr="00F1143E" w:rsidRDefault="009B1005" w:rsidP="002F1C8B">
            <w:pPr>
              <w:spacing w:before="120"/>
              <w:rPr>
                <w:rFonts w:ascii="Arial" w:hAnsi="Arial" w:cs="Arial"/>
                <w:sz w:val="20"/>
              </w:rPr>
            </w:pPr>
            <w:r w:rsidRPr="00F1143E">
              <w:rPr>
                <w:rFonts w:ascii="Arial" w:hAnsi="Arial" w:cs="Arial"/>
                <w:sz w:val="20"/>
              </w:rPr>
              <w:t>Xã Mai Hạ</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09DDD6E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284A80A4"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4D02CA6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2160" w:type="pct"/>
            <w:tcBorders>
              <w:top w:val="single" w:sz="4" w:space="0" w:color="auto"/>
              <w:left w:val="single" w:sz="4" w:space="0" w:color="auto"/>
              <w:bottom w:val="single" w:sz="4" w:space="0" w:color="auto"/>
              <w:right w:val="nil"/>
            </w:tcBorders>
            <w:shd w:val="clear" w:color="auto" w:fill="FFFFFF"/>
          </w:tcPr>
          <w:p w14:paraId="7F1B0630" w14:textId="77777777" w:rsidR="009B1005" w:rsidRPr="00F1143E" w:rsidRDefault="009B1005" w:rsidP="002F1C8B">
            <w:pPr>
              <w:spacing w:before="120"/>
              <w:rPr>
                <w:rFonts w:ascii="Arial" w:hAnsi="Arial" w:cs="Arial"/>
                <w:sz w:val="20"/>
              </w:rPr>
            </w:pPr>
            <w:r w:rsidRPr="00F1143E">
              <w:rPr>
                <w:rFonts w:ascii="Arial" w:hAnsi="Arial" w:cs="Arial"/>
                <w:sz w:val="20"/>
              </w:rPr>
              <w:t>Xã Nà Phòn</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4AC9518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7D05A4CA"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4D35D51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2160" w:type="pct"/>
            <w:tcBorders>
              <w:top w:val="single" w:sz="4" w:space="0" w:color="auto"/>
              <w:left w:val="single" w:sz="4" w:space="0" w:color="auto"/>
              <w:bottom w:val="single" w:sz="4" w:space="0" w:color="auto"/>
              <w:right w:val="nil"/>
            </w:tcBorders>
            <w:shd w:val="clear" w:color="auto" w:fill="FFFFFF"/>
          </w:tcPr>
          <w:p w14:paraId="253BBD93" w14:textId="77777777" w:rsidR="009B1005" w:rsidRPr="00F1143E" w:rsidRDefault="009B1005" w:rsidP="002F1C8B">
            <w:pPr>
              <w:spacing w:before="120"/>
              <w:rPr>
                <w:rFonts w:ascii="Arial" w:hAnsi="Arial" w:cs="Arial"/>
                <w:sz w:val="20"/>
              </w:rPr>
            </w:pPr>
            <w:r w:rsidRPr="00F1143E">
              <w:rPr>
                <w:rFonts w:ascii="Arial" w:hAnsi="Arial" w:cs="Arial"/>
                <w:sz w:val="20"/>
              </w:rPr>
              <w:t>Xã Đồng Bảng</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7FE4866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52CCDE44"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5C8FC53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2160" w:type="pct"/>
            <w:tcBorders>
              <w:top w:val="single" w:sz="4" w:space="0" w:color="auto"/>
              <w:left w:val="single" w:sz="4" w:space="0" w:color="auto"/>
              <w:bottom w:val="single" w:sz="4" w:space="0" w:color="auto"/>
              <w:right w:val="nil"/>
            </w:tcBorders>
            <w:shd w:val="clear" w:color="auto" w:fill="FFFFFF"/>
          </w:tcPr>
          <w:p w14:paraId="128D446B" w14:textId="77777777" w:rsidR="009B1005" w:rsidRPr="00F1143E" w:rsidRDefault="009B1005" w:rsidP="002F1C8B">
            <w:pPr>
              <w:spacing w:before="120"/>
              <w:rPr>
                <w:rFonts w:ascii="Arial" w:hAnsi="Arial" w:cs="Arial"/>
                <w:sz w:val="20"/>
              </w:rPr>
            </w:pPr>
            <w:r w:rsidRPr="00F1143E">
              <w:rPr>
                <w:rFonts w:ascii="Arial" w:hAnsi="Arial" w:cs="Arial"/>
                <w:sz w:val="20"/>
              </w:rPr>
              <w:t>Xã Nà Mèo</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50867F4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614F55C7"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1877C7F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2160" w:type="pct"/>
            <w:tcBorders>
              <w:top w:val="single" w:sz="4" w:space="0" w:color="auto"/>
              <w:left w:val="single" w:sz="4" w:space="0" w:color="auto"/>
              <w:bottom w:val="single" w:sz="4" w:space="0" w:color="auto"/>
              <w:right w:val="nil"/>
            </w:tcBorders>
            <w:shd w:val="clear" w:color="auto" w:fill="FFFFFF"/>
          </w:tcPr>
          <w:p w14:paraId="46404DB0" w14:textId="77777777" w:rsidR="009B1005" w:rsidRPr="00F1143E" w:rsidRDefault="009B1005" w:rsidP="002F1C8B">
            <w:pPr>
              <w:spacing w:before="120"/>
              <w:rPr>
                <w:rFonts w:ascii="Arial" w:hAnsi="Arial" w:cs="Arial"/>
                <w:sz w:val="20"/>
              </w:rPr>
            </w:pPr>
            <w:r w:rsidRPr="00F1143E">
              <w:rPr>
                <w:rFonts w:ascii="Arial" w:hAnsi="Arial" w:cs="Arial"/>
                <w:sz w:val="20"/>
              </w:rPr>
              <w:t>Xã Piềng Vế</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2BF140C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19E6FABE"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3B9AAFA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w:t>
            </w:r>
          </w:p>
        </w:tc>
        <w:tc>
          <w:tcPr>
            <w:tcW w:w="2160" w:type="pct"/>
            <w:tcBorders>
              <w:top w:val="single" w:sz="4" w:space="0" w:color="auto"/>
              <w:left w:val="single" w:sz="4" w:space="0" w:color="auto"/>
              <w:bottom w:val="single" w:sz="4" w:space="0" w:color="auto"/>
              <w:right w:val="nil"/>
            </w:tcBorders>
            <w:shd w:val="clear" w:color="auto" w:fill="FFFFFF"/>
          </w:tcPr>
          <w:p w14:paraId="38524768" w14:textId="77777777" w:rsidR="009B1005" w:rsidRPr="00F1143E" w:rsidRDefault="009B1005" w:rsidP="002F1C8B">
            <w:pPr>
              <w:spacing w:before="120"/>
              <w:rPr>
                <w:rFonts w:ascii="Arial" w:hAnsi="Arial" w:cs="Arial"/>
                <w:sz w:val="20"/>
              </w:rPr>
            </w:pPr>
            <w:r w:rsidRPr="00F1143E">
              <w:rPr>
                <w:rFonts w:ascii="Arial" w:hAnsi="Arial" w:cs="Arial"/>
                <w:sz w:val="20"/>
              </w:rPr>
              <w:t>Xã Bao La</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478A262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1D65A4E6"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4D2E0A9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2160" w:type="pct"/>
            <w:tcBorders>
              <w:top w:val="single" w:sz="4" w:space="0" w:color="auto"/>
              <w:left w:val="single" w:sz="4" w:space="0" w:color="auto"/>
              <w:bottom w:val="single" w:sz="4" w:space="0" w:color="auto"/>
              <w:right w:val="nil"/>
            </w:tcBorders>
            <w:shd w:val="clear" w:color="auto" w:fill="FFFFFF"/>
          </w:tcPr>
          <w:p w14:paraId="7A581159" w14:textId="77777777" w:rsidR="009B1005" w:rsidRPr="00F1143E" w:rsidRDefault="009B1005" w:rsidP="002F1C8B">
            <w:pPr>
              <w:spacing w:before="120"/>
              <w:rPr>
                <w:rFonts w:ascii="Arial" w:hAnsi="Arial" w:cs="Arial"/>
                <w:sz w:val="20"/>
              </w:rPr>
            </w:pPr>
            <w:r w:rsidRPr="00F1143E">
              <w:rPr>
                <w:rFonts w:ascii="Arial" w:hAnsi="Arial" w:cs="Arial"/>
                <w:sz w:val="20"/>
              </w:rPr>
              <w:t>Xã Xăm Khòe</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1F9E77C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625CFD43"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5F73C75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w:t>
            </w:r>
          </w:p>
        </w:tc>
        <w:tc>
          <w:tcPr>
            <w:tcW w:w="2160" w:type="pct"/>
            <w:tcBorders>
              <w:top w:val="single" w:sz="4" w:space="0" w:color="auto"/>
              <w:left w:val="single" w:sz="4" w:space="0" w:color="auto"/>
              <w:bottom w:val="single" w:sz="4" w:space="0" w:color="auto"/>
              <w:right w:val="nil"/>
            </w:tcBorders>
            <w:shd w:val="clear" w:color="auto" w:fill="FFFFFF"/>
          </w:tcPr>
          <w:p w14:paraId="77B37938" w14:textId="77777777" w:rsidR="009B1005" w:rsidRPr="00F1143E" w:rsidRDefault="009B1005" w:rsidP="002F1C8B">
            <w:pPr>
              <w:spacing w:before="120"/>
              <w:rPr>
                <w:rFonts w:ascii="Arial" w:hAnsi="Arial" w:cs="Arial"/>
                <w:sz w:val="20"/>
              </w:rPr>
            </w:pPr>
            <w:r w:rsidRPr="00F1143E">
              <w:rPr>
                <w:rFonts w:ascii="Arial" w:hAnsi="Arial" w:cs="Arial"/>
                <w:sz w:val="20"/>
              </w:rPr>
              <w:t>Xã Tân Sơn</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3B3E5C0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3E2E4B87"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246CDE3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w:t>
            </w:r>
          </w:p>
        </w:tc>
        <w:tc>
          <w:tcPr>
            <w:tcW w:w="2160" w:type="pct"/>
            <w:tcBorders>
              <w:top w:val="single" w:sz="4" w:space="0" w:color="auto"/>
              <w:left w:val="single" w:sz="4" w:space="0" w:color="auto"/>
              <w:bottom w:val="single" w:sz="4" w:space="0" w:color="auto"/>
              <w:right w:val="nil"/>
            </w:tcBorders>
            <w:shd w:val="clear" w:color="auto" w:fill="FFFFFF"/>
          </w:tcPr>
          <w:p w14:paraId="7F94B206" w14:textId="77777777" w:rsidR="009B1005" w:rsidRPr="00F1143E" w:rsidRDefault="009B1005" w:rsidP="002F1C8B">
            <w:pPr>
              <w:spacing w:before="120"/>
              <w:rPr>
                <w:rFonts w:ascii="Arial" w:hAnsi="Arial" w:cs="Arial"/>
                <w:sz w:val="20"/>
              </w:rPr>
            </w:pPr>
            <w:r w:rsidRPr="00F1143E">
              <w:rPr>
                <w:rFonts w:ascii="Arial" w:hAnsi="Arial" w:cs="Arial"/>
                <w:sz w:val="20"/>
              </w:rPr>
              <w:t>Xã Ba Khan</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067E812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6E1489B9"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11144C05" w14:textId="77777777" w:rsidR="009B1005" w:rsidRPr="00F1143E" w:rsidRDefault="009B1005" w:rsidP="002F1C8B">
            <w:pPr>
              <w:spacing w:before="120"/>
              <w:jc w:val="center"/>
              <w:rPr>
                <w:rFonts w:ascii="Arial" w:hAnsi="Arial" w:cs="Arial"/>
                <w:sz w:val="20"/>
              </w:rPr>
            </w:pPr>
            <w:r w:rsidRPr="00F1143E">
              <w:rPr>
                <w:rFonts w:ascii="Arial" w:hAnsi="Arial" w:cs="Arial"/>
                <w:sz w:val="20"/>
              </w:rPr>
              <w:lastRenderedPageBreak/>
              <w:t>15</w:t>
            </w:r>
          </w:p>
        </w:tc>
        <w:tc>
          <w:tcPr>
            <w:tcW w:w="2160" w:type="pct"/>
            <w:tcBorders>
              <w:top w:val="single" w:sz="4" w:space="0" w:color="auto"/>
              <w:left w:val="single" w:sz="4" w:space="0" w:color="auto"/>
              <w:bottom w:val="single" w:sz="4" w:space="0" w:color="auto"/>
              <w:right w:val="nil"/>
            </w:tcBorders>
            <w:shd w:val="clear" w:color="auto" w:fill="FFFFFF"/>
          </w:tcPr>
          <w:p w14:paraId="52B5045A" w14:textId="77777777" w:rsidR="009B1005" w:rsidRPr="00F1143E" w:rsidRDefault="009B1005" w:rsidP="002F1C8B">
            <w:pPr>
              <w:spacing w:before="120"/>
              <w:rPr>
                <w:rFonts w:ascii="Arial" w:hAnsi="Arial" w:cs="Arial"/>
                <w:sz w:val="20"/>
              </w:rPr>
            </w:pPr>
            <w:r w:rsidRPr="00F1143E">
              <w:rPr>
                <w:rFonts w:ascii="Arial" w:hAnsi="Arial" w:cs="Arial"/>
                <w:sz w:val="20"/>
              </w:rPr>
              <w:t>Xã Thung Khe</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0574D4C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3C9CB3CD"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24F4627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w:t>
            </w:r>
          </w:p>
        </w:tc>
        <w:tc>
          <w:tcPr>
            <w:tcW w:w="2160" w:type="pct"/>
            <w:tcBorders>
              <w:top w:val="single" w:sz="4" w:space="0" w:color="auto"/>
              <w:left w:val="single" w:sz="4" w:space="0" w:color="auto"/>
              <w:bottom w:val="single" w:sz="4" w:space="0" w:color="auto"/>
              <w:right w:val="nil"/>
            </w:tcBorders>
            <w:shd w:val="clear" w:color="auto" w:fill="FFFFFF"/>
          </w:tcPr>
          <w:p w14:paraId="4E722434" w14:textId="77777777" w:rsidR="009B1005" w:rsidRPr="00F1143E" w:rsidRDefault="009B1005" w:rsidP="002F1C8B">
            <w:pPr>
              <w:spacing w:before="120"/>
              <w:rPr>
                <w:rFonts w:ascii="Arial" w:hAnsi="Arial" w:cs="Arial"/>
                <w:sz w:val="20"/>
              </w:rPr>
            </w:pPr>
            <w:r w:rsidRPr="00F1143E">
              <w:rPr>
                <w:rFonts w:ascii="Arial" w:hAnsi="Arial" w:cs="Arial"/>
                <w:sz w:val="20"/>
              </w:rPr>
              <w:t>Xã Cun Pheo</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0BE3C8D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72D37F02"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62AA953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w:t>
            </w:r>
          </w:p>
        </w:tc>
        <w:tc>
          <w:tcPr>
            <w:tcW w:w="2160" w:type="pct"/>
            <w:tcBorders>
              <w:top w:val="single" w:sz="4" w:space="0" w:color="auto"/>
              <w:left w:val="single" w:sz="4" w:space="0" w:color="auto"/>
              <w:bottom w:val="single" w:sz="4" w:space="0" w:color="auto"/>
              <w:right w:val="nil"/>
            </w:tcBorders>
            <w:shd w:val="clear" w:color="auto" w:fill="FFFFFF"/>
          </w:tcPr>
          <w:p w14:paraId="452A4AD9" w14:textId="77777777" w:rsidR="009B1005" w:rsidRPr="00F1143E" w:rsidRDefault="009B1005" w:rsidP="002F1C8B">
            <w:pPr>
              <w:spacing w:before="120"/>
              <w:rPr>
                <w:rFonts w:ascii="Arial" w:hAnsi="Arial" w:cs="Arial"/>
                <w:sz w:val="20"/>
              </w:rPr>
            </w:pPr>
            <w:r w:rsidRPr="00F1143E">
              <w:rPr>
                <w:rFonts w:ascii="Arial" w:hAnsi="Arial" w:cs="Arial"/>
                <w:sz w:val="20"/>
              </w:rPr>
              <w:t>Xã Hang Kia</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02863CB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1B97B0AD"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36BC63B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w:t>
            </w:r>
          </w:p>
        </w:tc>
        <w:tc>
          <w:tcPr>
            <w:tcW w:w="2160" w:type="pct"/>
            <w:tcBorders>
              <w:top w:val="single" w:sz="4" w:space="0" w:color="auto"/>
              <w:left w:val="single" w:sz="4" w:space="0" w:color="auto"/>
              <w:bottom w:val="single" w:sz="4" w:space="0" w:color="auto"/>
              <w:right w:val="nil"/>
            </w:tcBorders>
            <w:shd w:val="clear" w:color="auto" w:fill="FFFFFF"/>
          </w:tcPr>
          <w:p w14:paraId="744A5B4A" w14:textId="77777777" w:rsidR="009B1005" w:rsidRPr="00F1143E" w:rsidRDefault="009B1005" w:rsidP="002F1C8B">
            <w:pPr>
              <w:spacing w:before="120"/>
              <w:rPr>
                <w:rFonts w:ascii="Arial" w:hAnsi="Arial" w:cs="Arial"/>
                <w:sz w:val="20"/>
              </w:rPr>
            </w:pPr>
            <w:r w:rsidRPr="00F1143E">
              <w:rPr>
                <w:rFonts w:ascii="Arial" w:hAnsi="Arial" w:cs="Arial"/>
                <w:sz w:val="20"/>
              </w:rPr>
              <w:t>Xã Pà Cò</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639D10B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6A2D91C6"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25618F0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w:t>
            </w:r>
          </w:p>
        </w:tc>
        <w:tc>
          <w:tcPr>
            <w:tcW w:w="2160" w:type="pct"/>
            <w:tcBorders>
              <w:top w:val="single" w:sz="4" w:space="0" w:color="auto"/>
              <w:left w:val="single" w:sz="4" w:space="0" w:color="auto"/>
              <w:bottom w:val="single" w:sz="4" w:space="0" w:color="auto"/>
              <w:right w:val="nil"/>
            </w:tcBorders>
            <w:shd w:val="clear" w:color="auto" w:fill="FFFFFF"/>
          </w:tcPr>
          <w:p w14:paraId="2AB9B406" w14:textId="77777777" w:rsidR="009B1005" w:rsidRPr="00F1143E" w:rsidRDefault="009B1005" w:rsidP="002F1C8B">
            <w:pPr>
              <w:spacing w:before="120"/>
              <w:rPr>
                <w:rFonts w:ascii="Arial" w:hAnsi="Arial" w:cs="Arial"/>
                <w:sz w:val="20"/>
              </w:rPr>
            </w:pPr>
            <w:r w:rsidRPr="00F1143E">
              <w:rPr>
                <w:rFonts w:ascii="Arial" w:hAnsi="Arial" w:cs="Arial"/>
                <w:sz w:val="20"/>
              </w:rPr>
              <w:t>Xã Phúc Sạn</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313C1CE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7EF30577"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713E3A2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w:t>
            </w:r>
          </w:p>
        </w:tc>
        <w:tc>
          <w:tcPr>
            <w:tcW w:w="2160" w:type="pct"/>
            <w:tcBorders>
              <w:top w:val="single" w:sz="4" w:space="0" w:color="auto"/>
              <w:left w:val="single" w:sz="4" w:space="0" w:color="auto"/>
              <w:bottom w:val="single" w:sz="4" w:space="0" w:color="auto"/>
              <w:right w:val="nil"/>
            </w:tcBorders>
            <w:shd w:val="clear" w:color="auto" w:fill="FFFFFF"/>
          </w:tcPr>
          <w:p w14:paraId="7B4B146F" w14:textId="77777777" w:rsidR="009B1005" w:rsidRPr="00F1143E" w:rsidRDefault="009B1005" w:rsidP="002F1C8B">
            <w:pPr>
              <w:spacing w:before="120"/>
              <w:rPr>
                <w:rFonts w:ascii="Arial" w:hAnsi="Arial" w:cs="Arial"/>
                <w:sz w:val="20"/>
              </w:rPr>
            </w:pPr>
            <w:r w:rsidRPr="00F1143E">
              <w:rPr>
                <w:rFonts w:ascii="Arial" w:hAnsi="Arial" w:cs="Arial"/>
                <w:sz w:val="20"/>
              </w:rPr>
              <w:t>Xã Tân Mai</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0A5BCDC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1B4C1C3B"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4C2597D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w:t>
            </w:r>
          </w:p>
        </w:tc>
        <w:tc>
          <w:tcPr>
            <w:tcW w:w="2160" w:type="pct"/>
            <w:tcBorders>
              <w:top w:val="single" w:sz="4" w:space="0" w:color="auto"/>
              <w:left w:val="single" w:sz="4" w:space="0" w:color="auto"/>
              <w:bottom w:val="single" w:sz="4" w:space="0" w:color="auto"/>
              <w:right w:val="nil"/>
            </w:tcBorders>
            <w:shd w:val="clear" w:color="auto" w:fill="FFFFFF"/>
          </w:tcPr>
          <w:p w14:paraId="593E3B37" w14:textId="77777777" w:rsidR="009B1005" w:rsidRPr="00F1143E" w:rsidRDefault="009B1005" w:rsidP="002F1C8B">
            <w:pPr>
              <w:spacing w:before="120"/>
              <w:rPr>
                <w:rFonts w:ascii="Arial" w:hAnsi="Arial" w:cs="Arial"/>
                <w:sz w:val="20"/>
              </w:rPr>
            </w:pPr>
            <w:r w:rsidRPr="00F1143E">
              <w:rPr>
                <w:rFonts w:ascii="Arial" w:hAnsi="Arial" w:cs="Arial"/>
                <w:sz w:val="20"/>
              </w:rPr>
              <w:t>Xã Tân Dân</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4372845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08F25D83"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51E3CB5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w:t>
            </w:r>
          </w:p>
        </w:tc>
        <w:tc>
          <w:tcPr>
            <w:tcW w:w="2160" w:type="pct"/>
            <w:tcBorders>
              <w:top w:val="single" w:sz="4" w:space="0" w:color="auto"/>
              <w:left w:val="single" w:sz="4" w:space="0" w:color="auto"/>
              <w:bottom w:val="single" w:sz="4" w:space="0" w:color="auto"/>
              <w:right w:val="nil"/>
            </w:tcBorders>
            <w:shd w:val="clear" w:color="auto" w:fill="FFFFFF"/>
          </w:tcPr>
          <w:p w14:paraId="2AFD9703" w14:textId="77777777" w:rsidR="009B1005" w:rsidRPr="00F1143E" w:rsidRDefault="009B1005" w:rsidP="002F1C8B">
            <w:pPr>
              <w:spacing w:before="120"/>
              <w:rPr>
                <w:rFonts w:ascii="Arial" w:hAnsi="Arial" w:cs="Arial"/>
                <w:sz w:val="20"/>
              </w:rPr>
            </w:pPr>
            <w:r w:rsidRPr="00F1143E">
              <w:rPr>
                <w:rFonts w:ascii="Arial" w:hAnsi="Arial" w:cs="Arial"/>
                <w:sz w:val="20"/>
              </w:rPr>
              <w:t>Xã Pù Bin</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5D971AF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28477D87"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54FA0DA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23</w:t>
            </w:r>
          </w:p>
        </w:tc>
        <w:tc>
          <w:tcPr>
            <w:tcW w:w="2160" w:type="pct"/>
            <w:tcBorders>
              <w:top w:val="single" w:sz="4" w:space="0" w:color="auto"/>
              <w:left w:val="single" w:sz="4" w:space="0" w:color="auto"/>
              <w:bottom w:val="single" w:sz="4" w:space="0" w:color="auto"/>
              <w:right w:val="nil"/>
            </w:tcBorders>
            <w:shd w:val="clear" w:color="auto" w:fill="FFFFFF"/>
          </w:tcPr>
          <w:p w14:paraId="17EAC02C" w14:textId="77777777" w:rsidR="009B1005" w:rsidRPr="00F1143E" w:rsidRDefault="009B1005" w:rsidP="002F1C8B">
            <w:pPr>
              <w:spacing w:before="120"/>
              <w:rPr>
                <w:rFonts w:ascii="Arial" w:hAnsi="Arial" w:cs="Arial"/>
                <w:sz w:val="20"/>
              </w:rPr>
            </w:pPr>
            <w:r w:rsidRPr="00F1143E">
              <w:rPr>
                <w:rFonts w:ascii="Arial" w:hAnsi="Arial" w:cs="Arial"/>
                <w:sz w:val="20"/>
              </w:rPr>
              <w:t>Xã Noong Luông</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23DB1F2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w:t>
            </w:r>
          </w:p>
        </w:tc>
      </w:tr>
      <w:tr w:rsidR="00F1143E" w:rsidRPr="00F1143E" w14:paraId="0CD2F5A5"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59A773C4"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VIII</w:t>
            </w:r>
          </w:p>
        </w:tc>
        <w:tc>
          <w:tcPr>
            <w:tcW w:w="2160" w:type="pct"/>
            <w:tcBorders>
              <w:top w:val="single" w:sz="4" w:space="0" w:color="auto"/>
              <w:left w:val="single" w:sz="4" w:space="0" w:color="auto"/>
              <w:bottom w:val="single" w:sz="4" w:space="0" w:color="auto"/>
              <w:right w:val="nil"/>
            </w:tcBorders>
            <w:shd w:val="clear" w:color="auto" w:fill="FFFFFF"/>
          </w:tcPr>
          <w:p w14:paraId="08110A3C" w14:textId="77777777" w:rsidR="009B1005" w:rsidRPr="00F1143E" w:rsidRDefault="009B1005" w:rsidP="002F1C8B">
            <w:pPr>
              <w:spacing w:before="120"/>
              <w:rPr>
                <w:rFonts w:ascii="Arial" w:hAnsi="Arial" w:cs="Arial"/>
                <w:b/>
                <w:sz w:val="20"/>
              </w:rPr>
            </w:pPr>
            <w:r w:rsidRPr="00F1143E">
              <w:rPr>
                <w:rFonts w:ascii="Arial" w:hAnsi="Arial" w:cs="Arial"/>
                <w:b/>
                <w:sz w:val="20"/>
              </w:rPr>
              <w:t>HUYỆN LẠC THỦY</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10C26615" w14:textId="77777777" w:rsidR="009B1005" w:rsidRPr="00F1143E" w:rsidRDefault="009B1005" w:rsidP="002F1C8B">
            <w:pPr>
              <w:spacing w:before="120"/>
              <w:jc w:val="center"/>
              <w:rPr>
                <w:rFonts w:ascii="Arial" w:hAnsi="Arial" w:cs="Arial"/>
                <w:sz w:val="20"/>
              </w:rPr>
            </w:pPr>
          </w:p>
        </w:tc>
      </w:tr>
      <w:tr w:rsidR="00F1143E" w:rsidRPr="00F1143E" w14:paraId="72420E53"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14266F6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2160" w:type="pct"/>
            <w:tcBorders>
              <w:top w:val="single" w:sz="4" w:space="0" w:color="auto"/>
              <w:left w:val="single" w:sz="4" w:space="0" w:color="auto"/>
              <w:bottom w:val="single" w:sz="4" w:space="0" w:color="auto"/>
              <w:right w:val="nil"/>
            </w:tcBorders>
            <w:shd w:val="clear" w:color="auto" w:fill="FFFFFF"/>
          </w:tcPr>
          <w:p w14:paraId="218C2EDD" w14:textId="77777777" w:rsidR="009B1005" w:rsidRPr="00F1143E" w:rsidRDefault="009B1005" w:rsidP="002F1C8B">
            <w:pPr>
              <w:spacing w:before="120"/>
              <w:rPr>
                <w:rFonts w:ascii="Arial" w:hAnsi="Arial" w:cs="Arial"/>
                <w:sz w:val="20"/>
              </w:rPr>
            </w:pPr>
            <w:r w:rsidRPr="00F1143E">
              <w:rPr>
                <w:rFonts w:ascii="Arial" w:hAnsi="Arial" w:cs="Arial"/>
                <w:sz w:val="20"/>
              </w:rPr>
              <w:t>TT. Chi Nê</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19EE9E7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0578E90F"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6B2C70D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2160" w:type="pct"/>
            <w:tcBorders>
              <w:top w:val="single" w:sz="4" w:space="0" w:color="auto"/>
              <w:left w:val="single" w:sz="4" w:space="0" w:color="auto"/>
              <w:bottom w:val="single" w:sz="4" w:space="0" w:color="auto"/>
              <w:right w:val="nil"/>
            </w:tcBorders>
            <w:shd w:val="clear" w:color="auto" w:fill="FFFFFF"/>
          </w:tcPr>
          <w:p w14:paraId="22F227D9" w14:textId="77777777" w:rsidR="009B1005" w:rsidRPr="00F1143E" w:rsidRDefault="009B1005" w:rsidP="002F1C8B">
            <w:pPr>
              <w:spacing w:before="120"/>
              <w:rPr>
                <w:rFonts w:ascii="Arial" w:hAnsi="Arial" w:cs="Arial"/>
                <w:sz w:val="20"/>
              </w:rPr>
            </w:pPr>
            <w:r w:rsidRPr="00F1143E">
              <w:rPr>
                <w:rFonts w:ascii="Arial" w:hAnsi="Arial" w:cs="Arial"/>
                <w:sz w:val="20"/>
              </w:rPr>
              <w:t>TT. Thanh Hà</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3EEF82C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4460ADD9"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0A9192F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2160" w:type="pct"/>
            <w:tcBorders>
              <w:top w:val="single" w:sz="4" w:space="0" w:color="auto"/>
              <w:left w:val="single" w:sz="4" w:space="0" w:color="auto"/>
              <w:bottom w:val="single" w:sz="4" w:space="0" w:color="auto"/>
              <w:right w:val="nil"/>
            </w:tcBorders>
            <w:shd w:val="clear" w:color="auto" w:fill="FFFFFF"/>
          </w:tcPr>
          <w:p w14:paraId="0DC0794F" w14:textId="77777777" w:rsidR="009B1005" w:rsidRPr="00F1143E" w:rsidRDefault="009B1005" w:rsidP="002F1C8B">
            <w:pPr>
              <w:spacing w:before="120"/>
              <w:rPr>
                <w:rFonts w:ascii="Arial" w:hAnsi="Arial" w:cs="Arial"/>
                <w:sz w:val="20"/>
              </w:rPr>
            </w:pPr>
            <w:r w:rsidRPr="00F1143E">
              <w:rPr>
                <w:rFonts w:ascii="Arial" w:hAnsi="Arial" w:cs="Arial"/>
                <w:sz w:val="20"/>
              </w:rPr>
              <w:t>Xã Thanh Nông</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2BFA822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373931EC"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4BFA2BD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2160" w:type="pct"/>
            <w:tcBorders>
              <w:top w:val="single" w:sz="4" w:space="0" w:color="auto"/>
              <w:left w:val="single" w:sz="4" w:space="0" w:color="auto"/>
              <w:bottom w:val="single" w:sz="4" w:space="0" w:color="auto"/>
              <w:right w:val="nil"/>
            </w:tcBorders>
            <w:shd w:val="clear" w:color="auto" w:fill="FFFFFF"/>
          </w:tcPr>
          <w:p w14:paraId="57706797" w14:textId="77777777" w:rsidR="009B1005" w:rsidRPr="00F1143E" w:rsidRDefault="009B1005" w:rsidP="002F1C8B">
            <w:pPr>
              <w:spacing w:before="120"/>
              <w:rPr>
                <w:rFonts w:ascii="Arial" w:hAnsi="Arial" w:cs="Arial"/>
                <w:sz w:val="20"/>
              </w:rPr>
            </w:pPr>
            <w:r w:rsidRPr="00F1143E">
              <w:rPr>
                <w:rFonts w:ascii="Arial" w:hAnsi="Arial" w:cs="Arial"/>
                <w:sz w:val="20"/>
              </w:rPr>
              <w:t>Xã Phú Thành</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0E42E43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5AF818AA"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283D09D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2160" w:type="pct"/>
            <w:tcBorders>
              <w:top w:val="single" w:sz="4" w:space="0" w:color="auto"/>
              <w:left w:val="single" w:sz="4" w:space="0" w:color="auto"/>
              <w:bottom w:val="single" w:sz="4" w:space="0" w:color="auto"/>
              <w:right w:val="nil"/>
            </w:tcBorders>
            <w:shd w:val="clear" w:color="auto" w:fill="FFFFFF"/>
          </w:tcPr>
          <w:p w14:paraId="48AE8405" w14:textId="77777777" w:rsidR="009B1005" w:rsidRPr="00F1143E" w:rsidRDefault="009B1005" w:rsidP="002F1C8B">
            <w:pPr>
              <w:spacing w:before="120"/>
              <w:rPr>
                <w:rFonts w:ascii="Arial" w:hAnsi="Arial" w:cs="Arial"/>
                <w:sz w:val="20"/>
              </w:rPr>
            </w:pPr>
            <w:r w:rsidRPr="00F1143E">
              <w:rPr>
                <w:rFonts w:ascii="Arial" w:hAnsi="Arial" w:cs="Arial"/>
                <w:sz w:val="20"/>
              </w:rPr>
              <w:t>Xã Phú Lão</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6A0B9FA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56243315"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7AD7138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2160" w:type="pct"/>
            <w:tcBorders>
              <w:top w:val="single" w:sz="4" w:space="0" w:color="auto"/>
              <w:left w:val="single" w:sz="4" w:space="0" w:color="auto"/>
              <w:bottom w:val="single" w:sz="4" w:space="0" w:color="auto"/>
              <w:right w:val="nil"/>
            </w:tcBorders>
            <w:shd w:val="clear" w:color="auto" w:fill="FFFFFF"/>
          </w:tcPr>
          <w:p w14:paraId="2815708C" w14:textId="77777777" w:rsidR="009B1005" w:rsidRPr="00F1143E" w:rsidRDefault="009B1005" w:rsidP="002F1C8B">
            <w:pPr>
              <w:spacing w:before="120"/>
              <w:rPr>
                <w:rFonts w:ascii="Arial" w:hAnsi="Arial" w:cs="Arial"/>
                <w:sz w:val="20"/>
              </w:rPr>
            </w:pPr>
            <w:r w:rsidRPr="00F1143E">
              <w:rPr>
                <w:rFonts w:ascii="Arial" w:hAnsi="Arial" w:cs="Arial"/>
                <w:sz w:val="20"/>
              </w:rPr>
              <w:t>Xã Đồng Tâm</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598B756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2C25F1CF"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45C882B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2160" w:type="pct"/>
            <w:tcBorders>
              <w:top w:val="single" w:sz="4" w:space="0" w:color="auto"/>
              <w:left w:val="single" w:sz="4" w:space="0" w:color="auto"/>
              <w:bottom w:val="single" w:sz="4" w:space="0" w:color="auto"/>
              <w:right w:val="nil"/>
            </w:tcBorders>
            <w:shd w:val="clear" w:color="auto" w:fill="FFFFFF"/>
          </w:tcPr>
          <w:p w14:paraId="384BC1BC" w14:textId="77777777" w:rsidR="009B1005" w:rsidRPr="00F1143E" w:rsidRDefault="009B1005" w:rsidP="002F1C8B">
            <w:pPr>
              <w:spacing w:before="120"/>
              <w:rPr>
                <w:rFonts w:ascii="Arial" w:hAnsi="Arial" w:cs="Arial"/>
                <w:sz w:val="20"/>
              </w:rPr>
            </w:pPr>
            <w:r w:rsidRPr="00F1143E">
              <w:rPr>
                <w:rFonts w:ascii="Arial" w:hAnsi="Arial" w:cs="Arial"/>
                <w:sz w:val="20"/>
              </w:rPr>
              <w:t>Xã Cố Nghĩa</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4D540A8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3FD2772B"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46BA4E3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2160" w:type="pct"/>
            <w:tcBorders>
              <w:top w:val="single" w:sz="4" w:space="0" w:color="auto"/>
              <w:left w:val="single" w:sz="4" w:space="0" w:color="auto"/>
              <w:bottom w:val="single" w:sz="4" w:space="0" w:color="auto"/>
              <w:right w:val="nil"/>
            </w:tcBorders>
            <w:shd w:val="clear" w:color="auto" w:fill="FFFFFF"/>
          </w:tcPr>
          <w:p w14:paraId="745780C6" w14:textId="77777777" w:rsidR="009B1005" w:rsidRPr="00F1143E" w:rsidRDefault="009B1005" w:rsidP="002F1C8B">
            <w:pPr>
              <w:spacing w:before="120"/>
              <w:rPr>
                <w:rFonts w:ascii="Arial" w:hAnsi="Arial" w:cs="Arial"/>
                <w:sz w:val="20"/>
              </w:rPr>
            </w:pPr>
            <w:r w:rsidRPr="00F1143E">
              <w:rPr>
                <w:rFonts w:ascii="Arial" w:hAnsi="Arial" w:cs="Arial"/>
                <w:sz w:val="20"/>
              </w:rPr>
              <w:t>Xã Lạc Long</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5BF4223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21D42034"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083293E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2160" w:type="pct"/>
            <w:tcBorders>
              <w:top w:val="single" w:sz="4" w:space="0" w:color="auto"/>
              <w:left w:val="single" w:sz="4" w:space="0" w:color="auto"/>
              <w:bottom w:val="single" w:sz="4" w:space="0" w:color="auto"/>
              <w:right w:val="nil"/>
            </w:tcBorders>
            <w:shd w:val="clear" w:color="auto" w:fill="FFFFFF"/>
          </w:tcPr>
          <w:p w14:paraId="175FB764" w14:textId="77777777" w:rsidR="009B1005" w:rsidRPr="00F1143E" w:rsidRDefault="009B1005" w:rsidP="002F1C8B">
            <w:pPr>
              <w:spacing w:before="120"/>
              <w:rPr>
                <w:rFonts w:ascii="Arial" w:hAnsi="Arial" w:cs="Arial"/>
                <w:sz w:val="20"/>
              </w:rPr>
            </w:pPr>
            <w:r w:rsidRPr="00F1143E">
              <w:rPr>
                <w:rFonts w:ascii="Arial" w:hAnsi="Arial" w:cs="Arial"/>
                <w:sz w:val="20"/>
              </w:rPr>
              <w:t>Xã Khoan Dụ</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4E0B47F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3A898852"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61E4261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2160" w:type="pct"/>
            <w:tcBorders>
              <w:top w:val="single" w:sz="4" w:space="0" w:color="auto"/>
              <w:left w:val="single" w:sz="4" w:space="0" w:color="auto"/>
              <w:bottom w:val="single" w:sz="4" w:space="0" w:color="auto"/>
              <w:right w:val="nil"/>
            </w:tcBorders>
            <w:shd w:val="clear" w:color="auto" w:fill="FFFFFF"/>
          </w:tcPr>
          <w:p w14:paraId="0895E081" w14:textId="77777777" w:rsidR="009B1005" w:rsidRPr="00F1143E" w:rsidRDefault="009B1005" w:rsidP="002F1C8B">
            <w:pPr>
              <w:spacing w:before="120"/>
              <w:rPr>
                <w:rFonts w:ascii="Arial" w:hAnsi="Arial" w:cs="Arial"/>
                <w:sz w:val="20"/>
              </w:rPr>
            </w:pPr>
            <w:r w:rsidRPr="00F1143E">
              <w:rPr>
                <w:rFonts w:ascii="Arial" w:hAnsi="Arial" w:cs="Arial"/>
                <w:sz w:val="20"/>
              </w:rPr>
              <w:t>Xã Yên Bồng</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78D2656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3AA09066"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493F928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w:t>
            </w:r>
          </w:p>
        </w:tc>
        <w:tc>
          <w:tcPr>
            <w:tcW w:w="2160" w:type="pct"/>
            <w:tcBorders>
              <w:top w:val="single" w:sz="4" w:space="0" w:color="auto"/>
              <w:left w:val="single" w:sz="4" w:space="0" w:color="auto"/>
              <w:bottom w:val="single" w:sz="4" w:space="0" w:color="auto"/>
              <w:right w:val="nil"/>
            </w:tcBorders>
            <w:shd w:val="clear" w:color="auto" w:fill="FFFFFF"/>
          </w:tcPr>
          <w:p w14:paraId="26E4E544" w14:textId="77777777" w:rsidR="009B1005" w:rsidRPr="00F1143E" w:rsidRDefault="009B1005" w:rsidP="002F1C8B">
            <w:pPr>
              <w:spacing w:before="120"/>
              <w:rPr>
                <w:rFonts w:ascii="Arial" w:hAnsi="Arial" w:cs="Arial"/>
                <w:sz w:val="20"/>
              </w:rPr>
            </w:pPr>
            <w:r w:rsidRPr="00F1143E">
              <w:rPr>
                <w:rFonts w:ascii="Arial" w:hAnsi="Arial" w:cs="Arial"/>
                <w:sz w:val="20"/>
              </w:rPr>
              <w:t>Xã An Bình</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363C193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0B5F758B"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3CD07A1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2160" w:type="pct"/>
            <w:tcBorders>
              <w:top w:val="single" w:sz="4" w:space="0" w:color="auto"/>
              <w:left w:val="single" w:sz="4" w:space="0" w:color="auto"/>
              <w:bottom w:val="single" w:sz="4" w:space="0" w:color="auto"/>
              <w:right w:val="nil"/>
            </w:tcBorders>
            <w:shd w:val="clear" w:color="auto" w:fill="FFFFFF"/>
          </w:tcPr>
          <w:p w14:paraId="24E88073" w14:textId="77777777" w:rsidR="009B1005" w:rsidRPr="00F1143E" w:rsidRDefault="009B1005" w:rsidP="002F1C8B">
            <w:pPr>
              <w:spacing w:before="120"/>
              <w:rPr>
                <w:rFonts w:ascii="Arial" w:hAnsi="Arial" w:cs="Arial"/>
                <w:sz w:val="20"/>
              </w:rPr>
            </w:pPr>
            <w:r w:rsidRPr="00F1143E">
              <w:rPr>
                <w:rFonts w:ascii="Arial" w:hAnsi="Arial" w:cs="Arial"/>
                <w:sz w:val="20"/>
              </w:rPr>
              <w:t>Xã Liên Hòa</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0694892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6FDF1DCE"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682D021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w:t>
            </w:r>
          </w:p>
        </w:tc>
        <w:tc>
          <w:tcPr>
            <w:tcW w:w="2160" w:type="pct"/>
            <w:tcBorders>
              <w:top w:val="single" w:sz="4" w:space="0" w:color="auto"/>
              <w:left w:val="single" w:sz="4" w:space="0" w:color="auto"/>
              <w:bottom w:val="single" w:sz="4" w:space="0" w:color="auto"/>
              <w:right w:val="nil"/>
            </w:tcBorders>
            <w:shd w:val="clear" w:color="auto" w:fill="FFFFFF"/>
          </w:tcPr>
          <w:p w14:paraId="21B59607" w14:textId="77777777" w:rsidR="009B1005" w:rsidRPr="00F1143E" w:rsidRDefault="009B1005" w:rsidP="002F1C8B">
            <w:pPr>
              <w:spacing w:before="120"/>
              <w:rPr>
                <w:rFonts w:ascii="Arial" w:hAnsi="Arial" w:cs="Arial"/>
                <w:sz w:val="20"/>
              </w:rPr>
            </w:pPr>
            <w:r w:rsidRPr="00F1143E">
              <w:rPr>
                <w:rFonts w:ascii="Arial" w:hAnsi="Arial" w:cs="Arial"/>
                <w:sz w:val="20"/>
              </w:rPr>
              <w:t>Xã An Lạc</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4E495F7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1D8B05CD"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5D876B0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w:t>
            </w:r>
          </w:p>
        </w:tc>
        <w:tc>
          <w:tcPr>
            <w:tcW w:w="2160" w:type="pct"/>
            <w:tcBorders>
              <w:top w:val="single" w:sz="4" w:space="0" w:color="auto"/>
              <w:left w:val="single" w:sz="4" w:space="0" w:color="auto"/>
              <w:bottom w:val="single" w:sz="4" w:space="0" w:color="auto"/>
              <w:right w:val="nil"/>
            </w:tcBorders>
            <w:shd w:val="clear" w:color="auto" w:fill="FFFFFF"/>
          </w:tcPr>
          <w:p w14:paraId="2F221435" w14:textId="77777777" w:rsidR="009B1005" w:rsidRPr="00F1143E" w:rsidRDefault="009B1005" w:rsidP="002F1C8B">
            <w:pPr>
              <w:spacing w:before="120"/>
              <w:rPr>
                <w:rFonts w:ascii="Arial" w:hAnsi="Arial" w:cs="Arial"/>
                <w:sz w:val="20"/>
              </w:rPr>
            </w:pPr>
            <w:r w:rsidRPr="00F1143E">
              <w:rPr>
                <w:rFonts w:ascii="Arial" w:hAnsi="Arial" w:cs="Arial"/>
                <w:sz w:val="20"/>
              </w:rPr>
              <w:t>Xã Hưng Thi</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496E0A3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23B17141"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796A3BD2" w14:textId="77777777" w:rsidR="009B1005" w:rsidRPr="00F1143E" w:rsidRDefault="009B1005" w:rsidP="002F1C8B">
            <w:pPr>
              <w:spacing w:before="120"/>
              <w:jc w:val="center"/>
              <w:rPr>
                <w:rFonts w:ascii="Arial" w:hAnsi="Arial" w:cs="Arial"/>
                <w:sz w:val="20"/>
              </w:rPr>
            </w:pPr>
            <w:r w:rsidRPr="00F1143E">
              <w:rPr>
                <w:rFonts w:ascii="Arial" w:hAnsi="Arial" w:cs="Arial"/>
                <w:sz w:val="20"/>
              </w:rPr>
              <w:lastRenderedPageBreak/>
              <w:t>15</w:t>
            </w:r>
          </w:p>
        </w:tc>
        <w:tc>
          <w:tcPr>
            <w:tcW w:w="2160" w:type="pct"/>
            <w:tcBorders>
              <w:top w:val="single" w:sz="4" w:space="0" w:color="auto"/>
              <w:left w:val="single" w:sz="4" w:space="0" w:color="auto"/>
              <w:bottom w:val="single" w:sz="4" w:space="0" w:color="auto"/>
              <w:right w:val="nil"/>
            </w:tcBorders>
            <w:shd w:val="clear" w:color="auto" w:fill="FFFFFF"/>
          </w:tcPr>
          <w:p w14:paraId="7B85E9E3" w14:textId="77777777" w:rsidR="009B1005" w:rsidRPr="00F1143E" w:rsidRDefault="009B1005" w:rsidP="002F1C8B">
            <w:pPr>
              <w:spacing w:before="120"/>
              <w:rPr>
                <w:rFonts w:ascii="Arial" w:hAnsi="Arial" w:cs="Arial"/>
                <w:sz w:val="20"/>
              </w:rPr>
            </w:pPr>
            <w:r w:rsidRPr="00F1143E">
              <w:rPr>
                <w:rFonts w:ascii="Arial" w:hAnsi="Arial" w:cs="Arial"/>
                <w:sz w:val="20"/>
              </w:rPr>
              <w:t>Xã Đồng Môn</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5B6A9A6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661222C4"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6952814F"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IX</w:t>
            </w:r>
          </w:p>
        </w:tc>
        <w:tc>
          <w:tcPr>
            <w:tcW w:w="2160" w:type="pct"/>
            <w:tcBorders>
              <w:top w:val="single" w:sz="4" w:space="0" w:color="auto"/>
              <w:left w:val="single" w:sz="4" w:space="0" w:color="auto"/>
              <w:bottom w:val="single" w:sz="4" w:space="0" w:color="auto"/>
              <w:right w:val="nil"/>
            </w:tcBorders>
            <w:shd w:val="clear" w:color="auto" w:fill="FFFFFF"/>
          </w:tcPr>
          <w:p w14:paraId="1D37A478" w14:textId="77777777" w:rsidR="009B1005" w:rsidRPr="00F1143E" w:rsidRDefault="009B1005" w:rsidP="002F1C8B">
            <w:pPr>
              <w:spacing w:before="120"/>
              <w:rPr>
                <w:rFonts w:ascii="Arial" w:hAnsi="Arial" w:cs="Arial"/>
                <w:b/>
                <w:sz w:val="20"/>
              </w:rPr>
            </w:pPr>
            <w:r w:rsidRPr="00F1143E">
              <w:rPr>
                <w:rFonts w:ascii="Arial" w:hAnsi="Arial" w:cs="Arial"/>
                <w:b/>
                <w:sz w:val="20"/>
              </w:rPr>
              <w:t>HUYỆN KIM BÔI</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7AAD513A" w14:textId="77777777" w:rsidR="009B1005" w:rsidRPr="00F1143E" w:rsidRDefault="009B1005" w:rsidP="002F1C8B">
            <w:pPr>
              <w:spacing w:before="120"/>
              <w:jc w:val="center"/>
              <w:rPr>
                <w:rFonts w:ascii="Arial" w:hAnsi="Arial" w:cs="Arial"/>
                <w:sz w:val="20"/>
              </w:rPr>
            </w:pPr>
          </w:p>
        </w:tc>
      </w:tr>
      <w:tr w:rsidR="00F1143E" w:rsidRPr="00F1143E" w14:paraId="4C0BFA30"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60CCAD6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2160" w:type="pct"/>
            <w:tcBorders>
              <w:top w:val="single" w:sz="4" w:space="0" w:color="auto"/>
              <w:left w:val="single" w:sz="4" w:space="0" w:color="auto"/>
              <w:bottom w:val="single" w:sz="4" w:space="0" w:color="auto"/>
              <w:right w:val="nil"/>
            </w:tcBorders>
            <w:shd w:val="clear" w:color="auto" w:fill="FFFFFF"/>
          </w:tcPr>
          <w:p w14:paraId="2725B126" w14:textId="77777777" w:rsidR="009B1005" w:rsidRPr="00F1143E" w:rsidRDefault="009B1005" w:rsidP="002F1C8B">
            <w:pPr>
              <w:spacing w:before="120"/>
              <w:rPr>
                <w:rFonts w:ascii="Arial" w:hAnsi="Arial" w:cs="Arial"/>
                <w:sz w:val="20"/>
              </w:rPr>
            </w:pPr>
            <w:r w:rsidRPr="00F1143E">
              <w:rPr>
                <w:rFonts w:ascii="Arial" w:hAnsi="Arial" w:cs="Arial"/>
                <w:sz w:val="20"/>
              </w:rPr>
              <w:t>Thị trấn Bo</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6C09B90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6A267E3E"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0289E99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2160" w:type="pct"/>
            <w:tcBorders>
              <w:top w:val="single" w:sz="4" w:space="0" w:color="auto"/>
              <w:left w:val="single" w:sz="4" w:space="0" w:color="auto"/>
              <w:bottom w:val="single" w:sz="4" w:space="0" w:color="auto"/>
              <w:right w:val="nil"/>
            </w:tcBorders>
            <w:shd w:val="clear" w:color="auto" w:fill="FFFFFF"/>
          </w:tcPr>
          <w:p w14:paraId="7FD22940" w14:textId="77777777" w:rsidR="009B1005" w:rsidRPr="00F1143E" w:rsidRDefault="009B1005" w:rsidP="002F1C8B">
            <w:pPr>
              <w:spacing w:before="120"/>
              <w:rPr>
                <w:rFonts w:ascii="Arial" w:hAnsi="Arial" w:cs="Arial"/>
                <w:sz w:val="20"/>
              </w:rPr>
            </w:pPr>
            <w:r w:rsidRPr="00F1143E">
              <w:rPr>
                <w:rFonts w:ascii="Arial" w:hAnsi="Arial" w:cs="Arial"/>
                <w:sz w:val="20"/>
              </w:rPr>
              <w:t>Xã Mỵ Hòa</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3C858AB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25F54AE8"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61C5F77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2160" w:type="pct"/>
            <w:tcBorders>
              <w:top w:val="single" w:sz="4" w:space="0" w:color="auto"/>
              <w:left w:val="single" w:sz="4" w:space="0" w:color="auto"/>
              <w:bottom w:val="single" w:sz="4" w:space="0" w:color="auto"/>
              <w:right w:val="nil"/>
            </w:tcBorders>
            <w:shd w:val="clear" w:color="auto" w:fill="FFFFFF"/>
          </w:tcPr>
          <w:p w14:paraId="02B3CCD4" w14:textId="77777777" w:rsidR="009B1005" w:rsidRPr="00F1143E" w:rsidRDefault="009B1005" w:rsidP="002F1C8B">
            <w:pPr>
              <w:spacing w:before="120"/>
              <w:rPr>
                <w:rFonts w:ascii="Arial" w:hAnsi="Arial" w:cs="Arial"/>
                <w:sz w:val="20"/>
              </w:rPr>
            </w:pPr>
            <w:r w:rsidRPr="00F1143E">
              <w:rPr>
                <w:rFonts w:ascii="Arial" w:hAnsi="Arial" w:cs="Arial"/>
                <w:sz w:val="20"/>
              </w:rPr>
              <w:t>Xã Sào Báy</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46C59BC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4A3A7DD4"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4E47603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2160" w:type="pct"/>
            <w:tcBorders>
              <w:top w:val="single" w:sz="4" w:space="0" w:color="auto"/>
              <w:left w:val="single" w:sz="4" w:space="0" w:color="auto"/>
              <w:bottom w:val="single" w:sz="4" w:space="0" w:color="auto"/>
              <w:right w:val="nil"/>
            </w:tcBorders>
            <w:shd w:val="clear" w:color="auto" w:fill="FFFFFF"/>
          </w:tcPr>
          <w:p w14:paraId="23426E07" w14:textId="77777777" w:rsidR="009B1005" w:rsidRPr="00F1143E" w:rsidRDefault="009B1005" w:rsidP="002F1C8B">
            <w:pPr>
              <w:spacing w:before="120"/>
              <w:rPr>
                <w:rFonts w:ascii="Arial" w:hAnsi="Arial" w:cs="Arial"/>
                <w:sz w:val="20"/>
              </w:rPr>
            </w:pPr>
            <w:r w:rsidRPr="00F1143E">
              <w:rPr>
                <w:rFonts w:ascii="Arial" w:hAnsi="Arial" w:cs="Arial"/>
                <w:sz w:val="20"/>
              </w:rPr>
              <w:t>Xã Nam Thượng</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4683D2C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74C17FB4"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40F9FDD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2160" w:type="pct"/>
            <w:tcBorders>
              <w:top w:val="single" w:sz="4" w:space="0" w:color="auto"/>
              <w:left w:val="single" w:sz="4" w:space="0" w:color="auto"/>
              <w:bottom w:val="single" w:sz="4" w:space="0" w:color="auto"/>
              <w:right w:val="nil"/>
            </w:tcBorders>
            <w:shd w:val="clear" w:color="auto" w:fill="FFFFFF"/>
          </w:tcPr>
          <w:p w14:paraId="518AFF8F" w14:textId="77777777" w:rsidR="009B1005" w:rsidRPr="00F1143E" w:rsidRDefault="009B1005" w:rsidP="002F1C8B">
            <w:pPr>
              <w:spacing w:before="120"/>
              <w:rPr>
                <w:rFonts w:ascii="Arial" w:hAnsi="Arial" w:cs="Arial"/>
                <w:sz w:val="20"/>
              </w:rPr>
            </w:pPr>
            <w:r w:rsidRPr="00F1143E">
              <w:rPr>
                <w:rFonts w:ascii="Arial" w:hAnsi="Arial" w:cs="Arial"/>
                <w:sz w:val="20"/>
              </w:rPr>
              <w:t>Xã Hợp Kim</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5C7AF97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7B714D90"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3E4D1A0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2160" w:type="pct"/>
            <w:tcBorders>
              <w:top w:val="single" w:sz="4" w:space="0" w:color="auto"/>
              <w:left w:val="single" w:sz="4" w:space="0" w:color="auto"/>
              <w:bottom w:val="single" w:sz="4" w:space="0" w:color="auto"/>
              <w:right w:val="nil"/>
            </w:tcBorders>
            <w:shd w:val="clear" w:color="auto" w:fill="FFFFFF"/>
          </w:tcPr>
          <w:p w14:paraId="2EED095D" w14:textId="77777777" w:rsidR="009B1005" w:rsidRPr="00F1143E" w:rsidRDefault="009B1005" w:rsidP="002F1C8B">
            <w:pPr>
              <w:spacing w:before="120"/>
              <w:rPr>
                <w:rFonts w:ascii="Arial" w:hAnsi="Arial" w:cs="Arial"/>
                <w:sz w:val="20"/>
              </w:rPr>
            </w:pPr>
            <w:r w:rsidRPr="00F1143E">
              <w:rPr>
                <w:rFonts w:ascii="Arial" w:hAnsi="Arial" w:cs="Arial"/>
                <w:sz w:val="20"/>
              </w:rPr>
              <w:t>Xã Kim Bình</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568D07C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45A30A6D"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44B9847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2160" w:type="pct"/>
            <w:tcBorders>
              <w:top w:val="single" w:sz="4" w:space="0" w:color="auto"/>
              <w:left w:val="single" w:sz="4" w:space="0" w:color="auto"/>
              <w:bottom w:val="single" w:sz="4" w:space="0" w:color="auto"/>
              <w:right w:val="nil"/>
            </w:tcBorders>
            <w:shd w:val="clear" w:color="auto" w:fill="FFFFFF"/>
          </w:tcPr>
          <w:p w14:paraId="1C1B026D" w14:textId="77777777" w:rsidR="009B1005" w:rsidRPr="00F1143E" w:rsidRDefault="009B1005" w:rsidP="002F1C8B">
            <w:pPr>
              <w:spacing w:before="120"/>
              <w:rPr>
                <w:rFonts w:ascii="Arial" w:hAnsi="Arial" w:cs="Arial"/>
                <w:sz w:val="20"/>
              </w:rPr>
            </w:pPr>
            <w:r w:rsidRPr="00F1143E">
              <w:rPr>
                <w:rFonts w:ascii="Arial" w:hAnsi="Arial" w:cs="Arial"/>
                <w:sz w:val="20"/>
              </w:rPr>
              <w:t>Xã Hạ Bì</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5338D07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219549D9"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1AD3C83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2160" w:type="pct"/>
            <w:tcBorders>
              <w:top w:val="single" w:sz="4" w:space="0" w:color="auto"/>
              <w:left w:val="single" w:sz="4" w:space="0" w:color="auto"/>
              <w:bottom w:val="single" w:sz="4" w:space="0" w:color="auto"/>
              <w:right w:val="nil"/>
            </w:tcBorders>
            <w:shd w:val="clear" w:color="auto" w:fill="FFFFFF"/>
          </w:tcPr>
          <w:p w14:paraId="49B4F744" w14:textId="77777777" w:rsidR="009B1005" w:rsidRPr="00F1143E" w:rsidRDefault="009B1005" w:rsidP="002F1C8B">
            <w:pPr>
              <w:spacing w:before="120"/>
              <w:rPr>
                <w:rFonts w:ascii="Arial" w:hAnsi="Arial" w:cs="Arial"/>
                <w:sz w:val="20"/>
              </w:rPr>
            </w:pPr>
            <w:r w:rsidRPr="00F1143E">
              <w:rPr>
                <w:rFonts w:ascii="Arial" w:hAnsi="Arial" w:cs="Arial"/>
                <w:sz w:val="20"/>
              </w:rPr>
              <w:t>Xã Vĩnh Đồng</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3E7ECD4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026CB5ED"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773EE0B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2160" w:type="pct"/>
            <w:tcBorders>
              <w:top w:val="single" w:sz="4" w:space="0" w:color="auto"/>
              <w:left w:val="single" w:sz="4" w:space="0" w:color="auto"/>
              <w:bottom w:val="single" w:sz="4" w:space="0" w:color="auto"/>
              <w:right w:val="nil"/>
            </w:tcBorders>
            <w:shd w:val="clear" w:color="auto" w:fill="FFFFFF"/>
          </w:tcPr>
          <w:p w14:paraId="4240F433" w14:textId="77777777" w:rsidR="009B1005" w:rsidRPr="00F1143E" w:rsidRDefault="009B1005" w:rsidP="002F1C8B">
            <w:pPr>
              <w:spacing w:before="120"/>
              <w:rPr>
                <w:rFonts w:ascii="Arial" w:hAnsi="Arial" w:cs="Arial"/>
                <w:sz w:val="20"/>
              </w:rPr>
            </w:pPr>
            <w:r w:rsidRPr="00F1143E">
              <w:rPr>
                <w:rFonts w:ascii="Arial" w:hAnsi="Arial" w:cs="Arial"/>
                <w:sz w:val="20"/>
              </w:rPr>
              <w:t>Xã Đông Bắc</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50E5294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48D051B8"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1F8BFC9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2160" w:type="pct"/>
            <w:tcBorders>
              <w:top w:val="single" w:sz="4" w:space="0" w:color="auto"/>
              <w:left w:val="single" w:sz="4" w:space="0" w:color="auto"/>
              <w:bottom w:val="single" w:sz="4" w:space="0" w:color="auto"/>
              <w:right w:val="nil"/>
            </w:tcBorders>
            <w:shd w:val="clear" w:color="auto" w:fill="FFFFFF"/>
          </w:tcPr>
          <w:p w14:paraId="58672A17" w14:textId="77777777" w:rsidR="009B1005" w:rsidRPr="00F1143E" w:rsidRDefault="009B1005" w:rsidP="002F1C8B">
            <w:pPr>
              <w:spacing w:before="120"/>
              <w:rPr>
                <w:rFonts w:ascii="Arial" w:hAnsi="Arial" w:cs="Arial"/>
                <w:sz w:val="20"/>
              </w:rPr>
            </w:pPr>
            <w:r w:rsidRPr="00F1143E">
              <w:rPr>
                <w:rFonts w:ascii="Arial" w:hAnsi="Arial" w:cs="Arial"/>
                <w:sz w:val="20"/>
              </w:rPr>
              <w:t>Xã Vĩnh Tiến</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08C6AC6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1E948476"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7ADBCE1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w:t>
            </w:r>
          </w:p>
        </w:tc>
        <w:tc>
          <w:tcPr>
            <w:tcW w:w="2160" w:type="pct"/>
            <w:tcBorders>
              <w:top w:val="single" w:sz="4" w:space="0" w:color="auto"/>
              <w:left w:val="single" w:sz="4" w:space="0" w:color="auto"/>
              <w:bottom w:val="single" w:sz="4" w:space="0" w:color="auto"/>
              <w:right w:val="nil"/>
            </w:tcBorders>
            <w:shd w:val="clear" w:color="auto" w:fill="FFFFFF"/>
          </w:tcPr>
          <w:p w14:paraId="5D7D544A" w14:textId="77777777" w:rsidR="009B1005" w:rsidRPr="00F1143E" w:rsidRDefault="009B1005" w:rsidP="002F1C8B">
            <w:pPr>
              <w:spacing w:before="120"/>
              <w:rPr>
                <w:rFonts w:ascii="Arial" w:hAnsi="Arial" w:cs="Arial"/>
                <w:sz w:val="20"/>
              </w:rPr>
            </w:pPr>
            <w:r w:rsidRPr="00F1143E">
              <w:rPr>
                <w:rFonts w:ascii="Arial" w:hAnsi="Arial" w:cs="Arial"/>
                <w:sz w:val="20"/>
              </w:rPr>
              <w:t>Xã Tú Sơn</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2C178D4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7A8E9995"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42AA734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2160" w:type="pct"/>
            <w:tcBorders>
              <w:top w:val="single" w:sz="4" w:space="0" w:color="auto"/>
              <w:left w:val="single" w:sz="4" w:space="0" w:color="auto"/>
              <w:bottom w:val="single" w:sz="4" w:space="0" w:color="auto"/>
              <w:right w:val="nil"/>
            </w:tcBorders>
            <w:shd w:val="clear" w:color="auto" w:fill="FFFFFF"/>
          </w:tcPr>
          <w:p w14:paraId="2014CDB9" w14:textId="77777777" w:rsidR="009B1005" w:rsidRPr="00F1143E" w:rsidRDefault="009B1005" w:rsidP="002F1C8B">
            <w:pPr>
              <w:spacing w:before="120"/>
              <w:rPr>
                <w:rFonts w:ascii="Arial" w:hAnsi="Arial" w:cs="Arial"/>
                <w:sz w:val="20"/>
              </w:rPr>
            </w:pPr>
            <w:r w:rsidRPr="00F1143E">
              <w:rPr>
                <w:rFonts w:ascii="Arial" w:hAnsi="Arial" w:cs="Arial"/>
                <w:sz w:val="20"/>
              </w:rPr>
              <w:t>Xã Kim Bôi</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5924F9C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427790D5"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4BA6F0F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w:t>
            </w:r>
          </w:p>
        </w:tc>
        <w:tc>
          <w:tcPr>
            <w:tcW w:w="2160" w:type="pct"/>
            <w:tcBorders>
              <w:top w:val="single" w:sz="4" w:space="0" w:color="auto"/>
              <w:left w:val="single" w:sz="4" w:space="0" w:color="auto"/>
              <w:bottom w:val="single" w:sz="4" w:space="0" w:color="auto"/>
              <w:right w:val="nil"/>
            </w:tcBorders>
            <w:shd w:val="clear" w:color="auto" w:fill="FFFFFF"/>
          </w:tcPr>
          <w:p w14:paraId="5E77666F" w14:textId="77777777" w:rsidR="009B1005" w:rsidRPr="00F1143E" w:rsidRDefault="009B1005" w:rsidP="002F1C8B">
            <w:pPr>
              <w:spacing w:before="120"/>
              <w:rPr>
                <w:rFonts w:ascii="Arial" w:hAnsi="Arial" w:cs="Arial"/>
                <w:sz w:val="20"/>
              </w:rPr>
            </w:pPr>
            <w:r w:rsidRPr="00F1143E">
              <w:rPr>
                <w:rFonts w:ascii="Arial" w:hAnsi="Arial" w:cs="Arial"/>
                <w:sz w:val="20"/>
              </w:rPr>
              <w:t>Xã Kim Truy</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25A1925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3B791290"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7FFC1FE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w:t>
            </w:r>
          </w:p>
        </w:tc>
        <w:tc>
          <w:tcPr>
            <w:tcW w:w="2160" w:type="pct"/>
            <w:tcBorders>
              <w:top w:val="single" w:sz="4" w:space="0" w:color="auto"/>
              <w:left w:val="single" w:sz="4" w:space="0" w:color="auto"/>
              <w:bottom w:val="single" w:sz="4" w:space="0" w:color="auto"/>
              <w:right w:val="nil"/>
            </w:tcBorders>
            <w:shd w:val="clear" w:color="auto" w:fill="FFFFFF"/>
          </w:tcPr>
          <w:p w14:paraId="0661E487" w14:textId="77777777" w:rsidR="009B1005" w:rsidRPr="00F1143E" w:rsidRDefault="009B1005" w:rsidP="002F1C8B">
            <w:pPr>
              <w:spacing w:before="120"/>
              <w:rPr>
                <w:rFonts w:ascii="Arial" w:hAnsi="Arial" w:cs="Arial"/>
                <w:sz w:val="20"/>
              </w:rPr>
            </w:pPr>
            <w:r w:rsidRPr="00F1143E">
              <w:rPr>
                <w:rFonts w:ascii="Arial" w:hAnsi="Arial" w:cs="Arial"/>
                <w:sz w:val="20"/>
              </w:rPr>
              <w:t>Xã Kim Sơn</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7488B44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6E520DE8"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2EC9E11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w:t>
            </w:r>
          </w:p>
        </w:tc>
        <w:tc>
          <w:tcPr>
            <w:tcW w:w="2160" w:type="pct"/>
            <w:tcBorders>
              <w:top w:val="single" w:sz="4" w:space="0" w:color="auto"/>
              <w:left w:val="single" w:sz="4" w:space="0" w:color="auto"/>
              <w:bottom w:val="single" w:sz="4" w:space="0" w:color="auto"/>
              <w:right w:val="nil"/>
            </w:tcBorders>
            <w:shd w:val="clear" w:color="auto" w:fill="FFFFFF"/>
          </w:tcPr>
          <w:p w14:paraId="11CC69AD" w14:textId="77777777" w:rsidR="009B1005" w:rsidRPr="00F1143E" w:rsidRDefault="009B1005" w:rsidP="002F1C8B">
            <w:pPr>
              <w:spacing w:before="120"/>
              <w:rPr>
                <w:rFonts w:ascii="Arial" w:hAnsi="Arial" w:cs="Arial"/>
                <w:sz w:val="20"/>
              </w:rPr>
            </w:pPr>
            <w:r w:rsidRPr="00F1143E">
              <w:rPr>
                <w:rFonts w:ascii="Arial" w:hAnsi="Arial" w:cs="Arial"/>
                <w:sz w:val="20"/>
              </w:rPr>
              <w:t>Xã Hợp Đồng</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69FEC82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75FFEF54"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5CEC79E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w:t>
            </w:r>
          </w:p>
        </w:tc>
        <w:tc>
          <w:tcPr>
            <w:tcW w:w="2160" w:type="pct"/>
            <w:tcBorders>
              <w:top w:val="single" w:sz="4" w:space="0" w:color="auto"/>
              <w:left w:val="single" w:sz="4" w:space="0" w:color="auto"/>
              <w:bottom w:val="single" w:sz="4" w:space="0" w:color="auto"/>
              <w:right w:val="nil"/>
            </w:tcBorders>
            <w:shd w:val="clear" w:color="auto" w:fill="FFFFFF"/>
          </w:tcPr>
          <w:p w14:paraId="770CD600" w14:textId="77777777" w:rsidR="009B1005" w:rsidRPr="00F1143E" w:rsidRDefault="009B1005" w:rsidP="002F1C8B">
            <w:pPr>
              <w:spacing w:before="120"/>
              <w:rPr>
                <w:rFonts w:ascii="Arial" w:hAnsi="Arial" w:cs="Arial"/>
                <w:sz w:val="20"/>
              </w:rPr>
            </w:pPr>
            <w:r w:rsidRPr="00F1143E">
              <w:rPr>
                <w:rFonts w:ascii="Arial" w:hAnsi="Arial" w:cs="Arial"/>
                <w:sz w:val="20"/>
              </w:rPr>
              <w:t>Xã Sơn Thủy</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427AA45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600572D0"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768D532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w:t>
            </w:r>
          </w:p>
        </w:tc>
        <w:tc>
          <w:tcPr>
            <w:tcW w:w="2160" w:type="pct"/>
            <w:tcBorders>
              <w:top w:val="single" w:sz="4" w:space="0" w:color="auto"/>
              <w:left w:val="single" w:sz="4" w:space="0" w:color="auto"/>
              <w:bottom w:val="single" w:sz="4" w:space="0" w:color="auto"/>
              <w:right w:val="nil"/>
            </w:tcBorders>
            <w:shd w:val="clear" w:color="auto" w:fill="FFFFFF"/>
          </w:tcPr>
          <w:p w14:paraId="26BC5098" w14:textId="77777777" w:rsidR="009B1005" w:rsidRPr="00F1143E" w:rsidRDefault="009B1005" w:rsidP="002F1C8B">
            <w:pPr>
              <w:spacing w:before="120"/>
              <w:rPr>
                <w:rFonts w:ascii="Arial" w:hAnsi="Arial" w:cs="Arial"/>
                <w:sz w:val="20"/>
              </w:rPr>
            </w:pPr>
            <w:r w:rsidRPr="00F1143E">
              <w:rPr>
                <w:rFonts w:ascii="Arial" w:hAnsi="Arial" w:cs="Arial"/>
                <w:sz w:val="20"/>
              </w:rPr>
              <w:t>Xã Bình Sơn</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216CA51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084B12F1"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4C12762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w:t>
            </w:r>
          </w:p>
        </w:tc>
        <w:tc>
          <w:tcPr>
            <w:tcW w:w="2160" w:type="pct"/>
            <w:tcBorders>
              <w:top w:val="single" w:sz="4" w:space="0" w:color="auto"/>
              <w:left w:val="single" w:sz="4" w:space="0" w:color="auto"/>
              <w:bottom w:val="single" w:sz="4" w:space="0" w:color="auto"/>
              <w:right w:val="nil"/>
            </w:tcBorders>
            <w:shd w:val="clear" w:color="auto" w:fill="FFFFFF"/>
          </w:tcPr>
          <w:p w14:paraId="7B4B4872" w14:textId="77777777" w:rsidR="009B1005" w:rsidRPr="00F1143E" w:rsidRDefault="009B1005" w:rsidP="002F1C8B">
            <w:pPr>
              <w:spacing w:before="120"/>
              <w:rPr>
                <w:rFonts w:ascii="Arial" w:hAnsi="Arial" w:cs="Arial"/>
                <w:sz w:val="20"/>
              </w:rPr>
            </w:pPr>
            <w:r w:rsidRPr="00F1143E">
              <w:rPr>
                <w:rFonts w:ascii="Arial" w:hAnsi="Arial" w:cs="Arial"/>
                <w:sz w:val="20"/>
              </w:rPr>
              <w:t>Xã Nật Sơn</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122749E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6477BC4D"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432249D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w:t>
            </w:r>
          </w:p>
        </w:tc>
        <w:tc>
          <w:tcPr>
            <w:tcW w:w="2160" w:type="pct"/>
            <w:tcBorders>
              <w:top w:val="single" w:sz="4" w:space="0" w:color="auto"/>
              <w:left w:val="single" w:sz="4" w:space="0" w:color="auto"/>
              <w:bottom w:val="single" w:sz="4" w:space="0" w:color="auto"/>
              <w:right w:val="nil"/>
            </w:tcBorders>
            <w:shd w:val="clear" w:color="auto" w:fill="FFFFFF"/>
          </w:tcPr>
          <w:p w14:paraId="1578AAD5" w14:textId="77777777" w:rsidR="009B1005" w:rsidRPr="00F1143E" w:rsidRDefault="009B1005" w:rsidP="002F1C8B">
            <w:pPr>
              <w:spacing w:before="120"/>
              <w:rPr>
                <w:rFonts w:ascii="Arial" w:hAnsi="Arial" w:cs="Arial"/>
                <w:sz w:val="20"/>
              </w:rPr>
            </w:pPr>
            <w:r w:rsidRPr="00F1143E">
              <w:rPr>
                <w:rFonts w:ascii="Arial" w:hAnsi="Arial" w:cs="Arial"/>
                <w:sz w:val="20"/>
              </w:rPr>
              <w:t>Xã Hùng Tiến</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513E776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73531E96"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607FC8E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w:t>
            </w:r>
          </w:p>
        </w:tc>
        <w:tc>
          <w:tcPr>
            <w:tcW w:w="2160" w:type="pct"/>
            <w:tcBorders>
              <w:top w:val="single" w:sz="4" w:space="0" w:color="auto"/>
              <w:left w:val="single" w:sz="4" w:space="0" w:color="auto"/>
              <w:bottom w:val="single" w:sz="4" w:space="0" w:color="auto"/>
              <w:right w:val="nil"/>
            </w:tcBorders>
            <w:shd w:val="clear" w:color="auto" w:fill="FFFFFF"/>
          </w:tcPr>
          <w:p w14:paraId="214B84EA" w14:textId="77777777" w:rsidR="009B1005" w:rsidRPr="00F1143E" w:rsidRDefault="009B1005" w:rsidP="002F1C8B">
            <w:pPr>
              <w:spacing w:before="120"/>
              <w:rPr>
                <w:rFonts w:ascii="Arial" w:hAnsi="Arial" w:cs="Arial"/>
                <w:sz w:val="20"/>
              </w:rPr>
            </w:pPr>
            <w:r w:rsidRPr="00F1143E">
              <w:rPr>
                <w:rFonts w:ascii="Arial" w:hAnsi="Arial" w:cs="Arial"/>
                <w:sz w:val="20"/>
              </w:rPr>
              <w:t>Xã Kim Tiến</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6936B88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79BAE67C"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56C95C1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w:t>
            </w:r>
          </w:p>
        </w:tc>
        <w:tc>
          <w:tcPr>
            <w:tcW w:w="2160" w:type="pct"/>
            <w:tcBorders>
              <w:top w:val="single" w:sz="4" w:space="0" w:color="auto"/>
              <w:left w:val="single" w:sz="4" w:space="0" w:color="auto"/>
              <w:bottom w:val="single" w:sz="4" w:space="0" w:color="auto"/>
              <w:right w:val="nil"/>
            </w:tcBorders>
            <w:shd w:val="clear" w:color="auto" w:fill="FFFFFF"/>
          </w:tcPr>
          <w:p w14:paraId="05E00661" w14:textId="77777777" w:rsidR="009B1005" w:rsidRPr="00F1143E" w:rsidRDefault="009B1005" w:rsidP="002F1C8B">
            <w:pPr>
              <w:spacing w:before="120"/>
              <w:rPr>
                <w:rFonts w:ascii="Arial" w:hAnsi="Arial" w:cs="Arial"/>
                <w:sz w:val="20"/>
              </w:rPr>
            </w:pPr>
            <w:r w:rsidRPr="00F1143E">
              <w:rPr>
                <w:rFonts w:ascii="Arial" w:hAnsi="Arial" w:cs="Arial"/>
                <w:sz w:val="20"/>
              </w:rPr>
              <w:t>Xã Bắc Sơn</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7E61670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7D4C1019"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12292CF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w:t>
            </w:r>
          </w:p>
        </w:tc>
        <w:tc>
          <w:tcPr>
            <w:tcW w:w="2160" w:type="pct"/>
            <w:tcBorders>
              <w:top w:val="single" w:sz="4" w:space="0" w:color="auto"/>
              <w:left w:val="single" w:sz="4" w:space="0" w:color="auto"/>
              <w:bottom w:val="single" w:sz="4" w:space="0" w:color="auto"/>
              <w:right w:val="nil"/>
            </w:tcBorders>
            <w:shd w:val="clear" w:color="auto" w:fill="FFFFFF"/>
          </w:tcPr>
          <w:p w14:paraId="50AFCF2F" w14:textId="77777777" w:rsidR="009B1005" w:rsidRPr="00F1143E" w:rsidRDefault="009B1005" w:rsidP="002F1C8B">
            <w:pPr>
              <w:spacing w:before="120"/>
              <w:rPr>
                <w:rFonts w:ascii="Arial" w:hAnsi="Arial" w:cs="Arial"/>
                <w:sz w:val="20"/>
              </w:rPr>
            </w:pPr>
            <w:r w:rsidRPr="00F1143E">
              <w:rPr>
                <w:rFonts w:ascii="Arial" w:hAnsi="Arial" w:cs="Arial"/>
                <w:sz w:val="20"/>
              </w:rPr>
              <w:t>Xã Thượng Bì</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03AC1FC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5EC83598"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6A12841E" w14:textId="77777777" w:rsidR="009B1005" w:rsidRPr="00F1143E" w:rsidRDefault="009B1005" w:rsidP="002F1C8B">
            <w:pPr>
              <w:spacing w:before="120"/>
              <w:jc w:val="center"/>
              <w:rPr>
                <w:rFonts w:ascii="Arial" w:hAnsi="Arial" w:cs="Arial"/>
                <w:sz w:val="20"/>
              </w:rPr>
            </w:pPr>
            <w:r w:rsidRPr="00F1143E">
              <w:rPr>
                <w:rFonts w:ascii="Arial" w:hAnsi="Arial" w:cs="Arial"/>
                <w:sz w:val="20"/>
              </w:rPr>
              <w:lastRenderedPageBreak/>
              <w:t>23</w:t>
            </w:r>
          </w:p>
        </w:tc>
        <w:tc>
          <w:tcPr>
            <w:tcW w:w="2160" w:type="pct"/>
            <w:tcBorders>
              <w:top w:val="single" w:sz="4" w:space="0" w:color="auto"/>
              <w:left w:val="single" w:sz="4" w:space="0" w:color="auto"/>
              <w:bottom w:val="single" w:sz="4" w:space="0" w:color="auto"/>
              <w:right w:val="nil"/>
            </w:tcBorders>
            <w:shd w:val="clear" w:color="auto" w:fill="FFFFFF"/>
          </w:tcPr>
          <w:p w14:paraId="6363689C" w14:textId="77777777" w:rsidR="009B1005" w:rsidRPr="00F1143E" w:rsidRDefault="009B1005" w:rsidP="002F1C8B">
            <w:pPr>
              <w:spacing w:before="120"/>
              <w:rPr>
                <w:rFonts w:ascii="Arial" w:hAnsi="Arial" w:cs="Arial"/>
                <w:sz w:val="20"/>
              </w:rPr>
            </w:pPr>
            <w:r w:rsidRPr="00F1143E">
              <w:rPr>
                <w:rFonts w:ascii="Arial" w:hAnsi="Arial" w:cs="Arial"/>
                <w:sz w:val="20"/>
              </w:rPr>
              <w:t>Xã Trung Bì</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77B1103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6683A05D"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41BCEEC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w:t>
            </w:r>
          </w:p>
        </w:tc>
        <w:tc>
          <w:tcPr>
            <w:tcW w:w="2160" w:type="pct"/>
            <w:tcBorders>
              <w:top w:val="single" w:sz="4" w:space="0" w:color="auto"/>
              <w:left w:val="single" w:sz="4" w:space="0" w:color="auto"/>
              <w:bottom w:val="single" w:sz="4" w:space="0" w:color="auto"/>
              <w:right w:val="nil"/>
            </w:tcBorders>
            <w:shd w:val="clear" w:color="auto" w:fill="FFFFFF"/>
          </w:tcPr>
          <w:p w14:paraId="0821D524" w14:textId="77777777" w:rsidR="009B1005" w:rsidRPr="00F1143E" w:rsidRDefault="009B1005" w:rsidP="002F1C8B">
            <w:pPr>
              <w:spacing w:before="120"/>
              <w:rPr>
                <w:rFonts w:ascii="Arial" w:hAnsi="Arial" w:cs="Arial"/>
                <w:sz w:val="20"/>
              </w:rPr>
            </w:pPr>
            <w:r w:rsidRPr="00F1143E">
              <w:rPr>
                <w:rFonts w:ascii="Arial" w:hAnsi="Arial" w:cs="Arial"/>
                <w:sz w:val="20"/>
              </w:rPr>
              <w:t>Xã Thượng Tiến</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14FA6F1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4F1A2EA3"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62ABEAA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w:t>
            </w:r>
          </w:p>
        </w:tc>
        <w:tc>
          <w:tcPr>
            <w:tcW w:w="2160" w:type="pct"/>
            <w:tcBorders>
              <w:top w:val="single" w:sz="4" w:space="0" w:color="auto"/>
              <w:left w:val="single" w:sz="4" w:space="0" w:color="auto"/>
              <w:bottom w:val="single" w:sz="4" w:space="0" w:color="auto"/>
              <w:right w:val="nil"/>
            </w:tcBorders>
            <w:shd w:val="clear" w:color="auto" w:fill="FFFFFF"/>
          </w:tcPr>
          <w:p w14:paraId="7856AEFC" w14:textId="77777777" w:rsidR="009B1005" w:rsidRPr="00F1143E" w:rsidRDefault="009B1005" w:rsidP="002F1C8B">
            <w:pPr>
              <w:spacing w:before="120"/>
              <w:rPr>
                <w:rFonts w:ascii="Arial" w:hAnsi="Arial" w:cs="Arial"/>
                <w:sz w:val="20"/>
              </w:rPr>
            </w:pPr>
            <w:r w:rsidRPr="00F1143E">
              <w:rPr>
                <w:rFonts w:ascii="Arial" w:hAnsi="Arial" w:cs="Arial"/>
                <w:sz w:val="20"/>
              </w:rPr>
              <w:t>Xã Đú Sáng</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3083E5F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109F03D4"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3A7C115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w:t>
            </w:r>
          </w:p>
        </w:tc>
        <w:tc>
          <w:tcPr>
            <w:tcW w:w="2160" w:type="pct"/>
            <w:tcBorders>
              <w:top w:val="single" w:sz="4" w:space="0" w:color="auto"/>
              <w:left w:val="single" w:sz="4" w:space="0" w:color="auto"/>
              <w:bottom w:val="single" w:sz="4" w:space="0" w:color="auto"/>
              <w:right w:val="nil"/>
            </w:tcBorders>
            <w:shd w:val="clear" w:color="auto" w:fill="FFFFFF"/>
          </w:tcPr>
          <w:p w14:paraId="44B2D0B6" w14:textId="77777777" w:rsidR="009B1005" w:rsidRPr="00F1143E" w:rsidRDefault="009B1005" w:rsidP="002F1C8B">
            <w:pPr>
              <w:spacing w:before="120"/>
              <w:rPr>
                <w:rFonts w:ascii="Arial" w:hAnsi="Arial" w:cs="Arial"/>
                <w:sz w:val="20"/>
              </w:rPr>
            </w:pPr>
            <w:r w:rsidRPr="00F1143E">
              <w:rPr>
                <w:rFonts w:ascii="Arial" w:hAnsi="Arial" w:cs="Arial"/>
                <w:sz w:val="20"/>
              </w:rPr>
              <w:t>Xã Nuông Dăm</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1AFDAB3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23CB4FB8"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3F62862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27</w:t>
            </w:r>
          </w:p>
        </w:tc>
        <w:tc>
          <w:tcPr>
            <w:tcW w:w="2160" w:type="pct"/>
            <w:tcBorders>
              <w:top w:val="single" w:sz="4" w:space="0" w:color="auto"/>
              <w:left w:val="single" w:sz="4" w:space="0" w:color="auto"/>
              <w:bottom w:val="single" w:sz="4" w:space="0" w:color="auto"/>
              <w:right w:val="nil"/>
            </w:tcBorders>
            <w:shd w:val="clear" w:color="auto" w:fill="FFFFFF"/>
          </w:tcPr>
          <w:p w14:paraId="41C0569C" w14:textId="77777777" w:rsidR="009B1005" w:rsidRPr="00F1143E" w:rsidRDefault="009B1005" w:rsidP="002F1C8B">
            <w:pPr>
              <w:spacing w:before="120"/>
              <w:rPr>
                <w:rFonts w:ascii="Arial" w:hAnsi="Arial" w:cs="Arial"/>
                <w:sz w:val="20"/>
              </w:rPr>
            </w:pPr>
            <w:r w:rsidRPr="00F1143E">
              <w:rPr>
                <w:rFonts w:ascii="Arial" w:hAnsi="Arial" w:cs="Arial"/>
                <w:sz w:val="20"/>
              </w:rPr>
              <w:t>Xã Cuối Hạ</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0AC7887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3DA6655B"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49BDFD7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28</w:t>
            </w:r>
          </w:p>
        </w:tc>
        <w:tc>
          <w:tcPr>
            <w:tcW w:w="2160" w:type="pct"/>
            <w:tcBorders>
              <w:top w:val="single" w:sz="4" w:space="0" w:color="auto"/>
              <w:left w:val="single" w:sz="4" w:space="0" w:color="auto"/>
              <w:bottom w:val="single" w:sz="4" w:space="0" w:color="auto"/>
              <w:right w:val="nil"/>
            </w:tcBorders>
            <w:shd w:val="clear" w:color="auto" w:fill="FFFFFF"/>
          </w:tcPr>
          <w:p w14:paraId="18B0A95A" w14:textId="77777777" w:rsidR="009B1005" w:rsidRPr="00F1143E" w:rsidRDefault="009B1005" w:rsidP="002F1C8B">
            <w:pPr>
              <w:spacing w:before="120"/>
              <w:rPr>
                <w:rFonts w:ascii="Arial" w:hAnsi="Arial" w:cs="Arial"/>
                <w:sz w:val="20"/>
              </w:rPr>
            </w:pPr>
            <w:r w:rsidRPr="00F1143E">
              <w:rPr>
                <w:rFonts w:ascii="Arial" w:hAnsi="Arial" w:cs="Arial"/>
                <w:sz w:val="20"/>
              </w:rPr>
              <w:t>Xã Lập Chiệng</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4C5D983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71D415E6"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338B1DF0"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X</w:t>
            </w:r>
          </w:p>
        </w:tc>
        <w:tc>
          <w:tcPr>
            <w:tcW w:w="2160" w:type="pct"/>
            <w:tcBorders>
              <w:top w:val="single" w:sz="4" w:space="0" w:color="auto"/>
              <w:left w:val="single" w:sz="4" w:space="0" w:color="auto"/>
              <w:bottom w:val="single" w:sz="4" w:space="0" w:color="auto"/>
              <w:right w:val="nil"/>
            </w:tcBorders>
            <w:shd w:val="clear" w:color="auto" w:fill="FFFFFF"/>
          </w:tcPr>
          <w:p w14:paraId="7B085DC5" w14:textId="77777777" w:rsidR="009B1005" w:rsidRPr="00F1143E" w:rsidRDefault="009B1005" w:rsidP="002F1C8B">
            <w:pPr>
              <w:spacing w:before="120"/>
              <w:rPr>
                <w:rFonts w:ascii="Arial" w:hAnsi="Arial" w:cs="Arial"/>
                <w:b/>
                <w:sz w:val="20"/>
              </w:rPr>
            </w:pPr>
            <w:r w:rsidRPr="00F1143E">
              <w:rPr>
                <w:rFonts w:ascii="Arial" w:hAnsi="Arial" w:cs="Arial"/>
                <w:b/>
                <w:sz w:val="20"/>
              </w:rPr>
              <w:t>HUYỆN YÊN THỦY</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0B0249C1" w14:textId="77777777" w:rsidR="009B1005" w:rsidRPr="00F1143E" w:rsidRDefault="009B1005" w:rsidP="002F1C8B">
            <w:pPr>
              <w:spacing w:before="120"/>
              <w:jc w:val="center"/>
              <w:rPr>
                <w:rFonts w:ascii="Arial" w:hAnsi="Arial" w:cs="Arial"/>
                <w:sz w:val="20"/>
              </w:rPr>
            </w:pPr>
          </w:p>
        </w:tc>
      </w:tr>
      <w:tr w:rsidR="00F1143E" w:rsidRPr="00F1143E" w14:paraId="3909BE4E"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70591FD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2160" w:type="pct"/>
            <w:tcBorders>
              <w:top w:val="single" w:sz="4" w:space="0" w:color="auto"/>
              <w:left w:val="single" w:sz="4" w:space="0" w:color="auto"/>
              <w:bottom w:val="single" w:sz="4" w:space="0" w:color="auto"/>
              <w:right w:val="nil"/>
            </w:tcBorders>
            <w:shd w:val="clear" w:color="auto" w:fill="FFFFFF"/>
          </w:tcPr>
          <w:p w14:paraId="2628B004" w14:textId="77777777" w:rsidR="009B1005" w:rsidRPr="00F1143E" w:rsidRDefault="009B1005" w:rsidP="002F1C8B">
            <w:pPr>
              <w:spacing w:before="120"/>
              <w:rPr>
                <w:rFonts w:ascii="Arial" w:hAnsi="Arial" w:cs="Arial"/>
                <w:sz w:val="20"/>
              </w:rPr>
            </w:pPr>
            <w:r w:rsidRPr="00F1143E">
              <w:rPr>
                <w:rFonts w:ascii="Arial" w:hAnsi="Arial" w:cs="Arial"/>
                <w:sz w:val="20"/>
              </w:rPr>
              <w:t>TT. Hàng Trạm</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01F542A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5AB4FEAA"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45D6896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2160" w:type="pct"/>
            <w:tcBorders>
              <w:top w:val="single" w:sz="4" w:space="0" w:color="auto"/>
              <w:left w:val="single" w:sz="4" w:space="0" w:color="auto"/>
              <w:bottom w:val="single" w:sz="4" w:space="0" w:color="auto"/>
              <w:right w:val="nil"/>
            </w:tcBorders>
            <w:shd w:val="clear" w:color="auto" w:fill="FFFFFF"/>
          </w:tcPr>
          <w:p w14:paraId="526342A9" w14:textId="77777777" w:rsidR="009B1005" w:rsidRPr="00F1143E" w:rsidRDefault="009B1005" w:rsidP="002F1C8B">
            <w:pPr>
              <w:spacing w:before="120"/>
              <w:rPr>
                <w:rFonts w:ascii="Arial" w:hAnsi="Arial" w:cs="Arial"/>
                <w:sz w:val="20"/>
              </w:rPr>
            </w:pPr>
            <w:r w:rsidRPr="00F1143E">
              <w:rPr>
                <w:rFonts w:ascii="Arial" w:hAnsi="Arial" w:cs="Arial"/>
                <w:sz w:val="20"/>
              </w:rPr>
              <w:t>Xã Yên Lạc</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4501375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4CEA684F"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6C9A957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2160" w:type="pct"/>
            <w:tcBorders>
              <w:top w:val="single" w:sz="4" w:space="0" w:color="auto"/>
              <w:left w:val="single" w:sz="4" w:space="0" w:color="auto"/>
              <w:bottom w:val="single" w:sz="4" w:space="0" w:color="auto"/>
              <w:right w:val="nil"/>
            </w:tcBorders>
            <w:shd w:val="clear" w:color="auto" w:fill="FFFFFF"/>
          </w:tcPr>
          <w:p w14:paraId="01653B5F" w14:textId="77777777" w:rsidR="009B1005" w:rsidRPr="00F1143E" w:rsidRDefault="009B1005" w:rsidP="002F1C8B">
            <w:pPr>
              <w:spacing w:before="120"/>
              <w:rPr>
                <w:rFonts w:ascii="Arial" w:hAnsi="Arial" w:cs="Arial"/>
                <w:sz w:val="20"/>
              </w:rPr>
            </w:pPr>
            <w:r w:rsidRPr="00F1143E">
              <w:rPr>
                <w:rFonts w:ascii="Arial" w:hAnsi="Arial" w:cs="Arial"/>
                <w:sz w:val="20"/>
              </w:rPr>
              <w:t>Xã Ngọc Lương</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23A35B1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5EF26629"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57B073B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2160" w:type="pct"/>
            <w:tcBorders>
              <w:top w:val="single" w:sz="4" w:space="0" w:color="auto"/>
              <w:left w:val="single" w:sz="4" w:space="0" w:color="auto"/>
              <w:bottom w:val="single" w:sz="4" w:space="0" w:color="auto"/>
              <w:right w:val="nil"/>
            </w:tcBorders>
            <w:shd w:val="clear" w:color="auto" w:fill="FFFFFF"/>
          </w:tcPr>
          <w:p w14:paraId="2753B02F" w14:textId="77777777" w:rsidR="009B1005" w:rsidRPr="00F1143E" w:rsidRDefault="009B1005" w:rsidP="002F1C8B">
            <w:pPr>
              <w:spacing w:before="120"/>
              <w:rPr>
                <w:rFonts w:ascii="Arial" w:hAnsi="Arial" w:cs="Arial"/>
                <w:sz w:val="20"/>
              </w:rPr>
            </w:pPr>
            <w:r w:rsidRPr="00F1143E">
              <w:rPr>
                <w:rFonts w:ascii="Arial" w:hAnsi="Arial" w:cs="Arial"/>
                <w:sz w:val="20"/>
              </w:rPr>
              <w:t>Xã Yên Trị</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509AD53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73B3F543"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1446222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2160" w:type="pct"/>
            <w:tcBorders>
              <w:top w:val="single" w:sz="4" w:space="0" w:color="auto"/>
              <w:left w:val="single" w:sz="4" w:space="0" w:color="auto"/>
              <w:bottom w:val="single" w:sz="4" w:space="0" w:color="auto"/>
              <w:right w:val="nil"/>
            </w:tcBorders>
            <w:shd w:val="clear" w:color="auto" w:fill="FFFFFF"/>
          </w:tcPr>
          <w:p w14:paraId="619974FB" w14:textId="77777777" w:rsidR="009B1005" w:rsidRPr="00F1143E" w:rsidRDefault="009B1005" w:rsidP="002F1C8B">
            <w:pPr>
              <w:spacing w:before="120"/>
              <w:rPr>
                <w:rFonts w:ascii="Arial" w:hAnsi="Arial" w:cs="Arial"/>
                <w:sz w:val="20"/>
              </w:rPr>
            </w:pPr>
            <w:r w:rsidRPr="00F1143E">
              <w:rPr>
                <w:rFonts w:ascii="Arial" w:hAnsi="Arial" w:cs="Arial"/>
                <w:sz w:val="20"/>
              </w:rPr>
              <w:t>Xã Bảo Hiệu</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5729A53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6566D6B9"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59D4F3B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2160" w:type="pct"/>
            <w:tcBorders>
              <w:top w:val="single" w:sz="4" w:space="0" w:color="auto"/>
              <w:left w:val="single" w:sz="4" w:space="0" w:color="auto"/>
              <w:bottom w:val="single" w:sz="4" w:space="0" w:color="auto"/>
              <w:right w:val="nil"/>
            </w:tcBorders>
            <w:shd w:val="clear" w:color="auto" w:fill="FFFFFF"/>
          </w:tcPr>
          <w:p w14:paraId="59968E5E" w14:textId="77777777" w:rsidR="009B1005" w:rsidRPr="00F1143E" w:rsidRDefault="009B1005" w:rsidP="002F1C8B">
            <w:pPr>
              <w:spacing w:before="120"/>
              <w:rPr>
                <w:rFonts w:ascii="Arial" w:hAnsi="Arial" w:cs="Arial"/>
                <w:sz w:val="20"/>
              </w:rPr>
            </w:pPr>
            <w:r w:rsidRPr="00F1143E">
              <w:rPr>
                <w:rFonts w:ascii="Arial" w:hAnsi="Arial" w:cs="Arial"/>
                <w:sz w:val="20"/>
              </w:rPr>
              <w:t>Xã Lạc Thịnh</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7FE092A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4062479E"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3548711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2160" w:type="pct"/>
            <w:tcBorders>
              <w:top w:val="single" w:sz="4" w:space="0" w:color="auto"/>
              <w:left w:val="single" w:sz="4" w:space="0" w:color="auto"/>
              <w:bottom w:val="single" w:sz="4" w:space="0" w:color="auto"/>
              <w:right w:val="nil"/>
            </w:tcBorders>
            <w:shd w:val="clear" w:color="auto" w:fill="FFFFFF"/>
          </w:tcPr>
          <w:p w14:paraId="372853AE" w14:textId="77777777" w:rsidR="009B1005" w:rsidRPr="00F1143E" w:rsidRDefault="009B1005" w:rsidP="002F1C8B">
            <w:pPr>
              <w:spacing w:before="120"/>
              <w:rPr>
                <w:rFonts w:ascii="Arial" w:hAnsi="Arial" w:cs="Arial"/>
                <w:sz w:val="20"/>
              </w:rPr>
            </w:pPr>
            <w:r w:rsidRPr="00F1143E">
              <w:rPr>
                <w:rFonts w:ascii="Arial" w:hAnsi="Arial" w:cs="Arial"/>
                <w:sz w:val="20"/>
              </w:rPr>
              <w:t>Xã Phú Lai</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211F148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7A16A28D"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15625F6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2160" w:type="pct"/>
            <w:tcBorders>
              <w:top w:val="single" w:sz="4" w:space="0" w:color="auto"/>
              <w:left w:val="single" w:sz="4" w:space="0" w:color="auto"/>
              <w:bottom w:val="single" w:sz="4" w:space="0" w:color="auto"/>
              <w:right w:val="nil"/>
            </w:tcBorders>
            <w:shd w:val="clear" w:color="auto" w:fill="FFFFFF"/>
          </w:tcPr>
          <w:p w14:paraId="79F3A911" w14:textId="77777777" w:rsidR="009B1005" w:rsidRPr="00F1143E" w:rsidRDefault="009B1005" w:rsidP="002F1C8B">
            <w:pPr>
              <w:spacing w:before="120"/>
              <w:rPr>
                <w:rFonts w:ascii="Arial" w:hAnsi="Arial" w:cs="Arial"/>
                <w:sz w:val="20"/>
              </w:rPr>
            </w:pPr>
            <w:r w:rsidRPr="00F1143E">
              <w:rPr>
                <w:rFonts w:ascii="Arial" w:hAnsi="Arial" w:cs="Arial"/>
                <w:sz w:val="20"/>
              </w:rPr>
              <w:t>Xã Lạc Hưng</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13A9F48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77497964"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5166EE5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2160" w:type="pct"/>
            <w:tcBorders>
              <w:top w:val="single" w:sz="4" w:space="0" w:color="auto"/>
              <w:left w:val="single" w:sz="4" w:space="0" w:color="auto"/>
              <w:bottom w:val="single" w:sz="4" w:space="0" w:color="auto"/>
              <w:right w:val="nil"/>
            </w:tcBorders>
            <w:shd w:val="clear" w:color="auto" w:fill="FFFFFF"/>
          </w:tcPr>
          <w:p w14:paraId="74D14CE6" w14:textId="77777777" w:rsidR="009B1005" w:rsidRPr="00F1143E" w:rsidRDefault="009B1005" w:rsidP="002F1C8B">
            <w:pPr>
              <w:spacing w:before="120"/>
              <w:rPr>
                <w:rFonts w:ascii="Arial" w:hAnsi="Arial" w:cs="Arial"/>
                <w:sz w:val="20"/>
              </w:rPr>
            </w:pPr>
            <w:r w:rsidRPr="00F1143E">
              <w:rPr>
                <w:rFonts w:ascii="Arial" w:hAnsi="Arial" w:cs="Arial"/>
                <w:sz w:val="20"/>
              </w:rPr>
              <w:t>Xã Đa Phúc</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1C800B9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1490BD54"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58C2F3D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2160" w:type="pct"/>
            <w:tcBorders>
              <w:top w:val="single" w:sz="4" w:space="0" w:color="auto"/>
              <w:left w:val="single" w:sz="4" w:space="0" w:color="auto"/>
              <w:bottom w:val="single" w:sz="4" w:space="0" w:color="auto"/>
              <w:right w:val="nil"/>
            </w:tcBorders>
            <w:shd w:val="clear" w:color="auto" w:fill="FFFFFF"/>
          </w:tcPr>
          <w:p w14:paraId="4A11DC38" w14:textId="77777777" w:rsidR="009B1005" w:rsidRPr="00F1143E" w:rsidRDefault="009B1005" w:rsidP="002F1C8B">
            <w:pPr>
              <w:spacing w:before="120"/>
              <w:rPr>
                <w:rFonts w:ascii="Arial" w:hAnsi="Arial" w:cs="Arial"/>
                <w:sz w:val="20"/>
              </w:rPr>
            </w:pPr>
            <w:r w:rsidRPr="00F1143E">
              <w:rPr>
                <w:rFonts w:ascii="Arial" w:hAnsi="Arial" w:cs="Arial"/>
                <w:sz w:val="20"/>
              </w:rPr>
              <w:t>Xã Đoàn Kết</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2A3A2B0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6386667C"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0FBBEB9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w:t>
            </w:r>
          </w:p>
        </w:tc>
        <w:tc>
          <w:tcPr>
            <w:tcW w:w="2160" w:type="pct"/>
            <w:tcBorders>
              <w:top w:val="single" w:sz="4" w:space="0" w:color="auto"/>
              <w:left w:val="single" w:sz="4" w:space="0" w:color="auto"/>
              <w:bottom w:val="single" w:sz="4" w:space="0" w:color="auto"/>
              <w:right w:val="nil"/>
            </w:tcBorders>
            <w:shd w:val="clear" w:color="auto" w:fill="FFFFFF"/>
          </w:tcPr>
          <w:p w14:paraId="374938C0" w14:textId="77777777" w:rsidR="009B1005" w:rsidRPr="00F1143E" w:rsidRDefault="009B1005" w:rsidP="002F1C8B">
            <w:pPr>
              <w:spacing w:before="120"/>
              <w:rPr>
                <w:rFonts w:ascii="Arial" w:hAnsi="Arial" w:cs="Arial"/>
                <w:sz w:val="20"/>
              </w:rPr>
            </w:pPr>
            <w:r w:rsidRPr="00F1143E">
              <w:rPr>
                <w:rFonts w:ascii="Arial" w:hAnsi="Arial" w:cs="Arial"/>
                <w:sz w:val="20"/>
              </w:rPr>
              <w:t>Xã Lạc Lương</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0F12E92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4A479EDB"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3616988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2160" w:type="pct"/>
            <w:tcBorders>
              <w:top w:val="single" w:sz="4" w:space="0" w:color="auto"/>
              <w:left w:val="single" w:sz="4" w:space="0" w:color="auto"/>
              <w:bottom w:val="single" w:sz="4" w:space="0" w:color="auto"/>
              <w:right w:val="nil"/>
            </w:tcBorders>
            <w:shd w:val="clear" w:color="auto" w:fill="FFFFFF"/>
          </w:tcPr>
          <w:p w14:paraId="1BE6926B" w14:textId="77777777" w:rsidR="009B1005" w:rsidRPr="00F1143E" w:rsidRDefault="009B1005" w:rsidP="002F1C8B">
            <w:pPr>
              <w:spacing w:before="120"/>
              <w:rPr>
                <w:rFonts w:ascii="Arial" w:hAnsi="Arial" w:cs="Arial"/>
                <w:sz w:val="20"/>
              </w:rPr>
            </w:pPr>
            <w:r w:rsidRPr="00F1143E">
              <w:rPr>
                <w:rFonts w:ascii="Arial" w:hAnsi="Arial" w:cs="Arial"/>
                <w:sz w:val="20"/>
              </w:rPr>
              <w:t>Xã Lạc Sỹ</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778BD3C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3BB709DB"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38A6084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w:t>
            </w:r>
          </w:p>
        </w:tc>
        <w:tc>
          <w:tcPr>
            <w:tcW w:w="2160" w:type="pct"/>
            <w:tcBorders>
              <w:top w:val="single" w:sz="4" w:space="0" w:color="auto"/>
              <w:left w:val="single" w:sz="4" w:space="0" w:color="auto"/>
              <w:bottom w:val="single" w:sz="4" w:space="0" w:color="auto"/>
              <w:right w:val="nil"/>
            </w:tcBorders>
            <w:shd w:val="clear" w:color="auto" w:fill="FFFFFF"/>
          </w:tcPr>
          <w:p w14:paraId="54979781" w14:textId="77777777" w:rsidR="009B1005" w:rsidRPr="00F1143E" w:rsidRDefault="009B1005" w:rsidP="002F1C8B">
            <w:pPr>
              <w:spacing w:before="120"/>
              <w:rPr>
                <w:rFonts w:ascii="Arial" w:hAnsi="Arial" w:cs="Arial"/>
                <w:sz w:val="20"/>
              </w:rPr>
            </w:pPr>
            <w:r w:rsidRPr="00F1143E">
              <w:rPr>
                <w:rFonts w:ascii="Arial" w:hAnsi="Arial" w:cs="Arial"/>
                <w:sz w:val="20"/>
              </w:rPr>
              <w:t>Xã Hữu Lợi</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569C0D4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0275AC3C"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7801E9F3"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XI</w:t>
            </w:r>
          </w:p>
        </w:tc>
        <w:tc>
          <w:tcPr>
            <w:tcW w:w="2160" w:type="pct"/>
            <w:tcBorders>
              <w:top w:val="single" w:sz="4" w:space="0" w:color="auto"/>
              <w:left w:val="single" w:sz="4" w:space="0" w:color="auto"/>
              <w:bottom w:val="single" w:sz="4" w:space="0" w:color="auto"/>
              <w:right w:val="nil"/>
            </w:tcBorders>
            <w:shd w:val="clear" w:color="auto" w:fill="FFFFFF"/>
          </w:tcPr>
          <w:p w14:paraId="7C7915D8" w14:textId="77777777" w:rsidR="009B1005" w:rsidRPr="00F1143E" w:rsidRDefault="009B1005" w:rsidP="002F1C8B">
            <w:pPr>
              <w:spacing w:before="120"/>
              <w:rPr>
                <w:rFonts w:ascii="Arial" w:hAnsi="Arial" w:cs="Arial"/>
                <w:b/>
                <w:sz w:val="20"/>
              </w:rPr>
            </w:pPr>
            <w:r w:rsidRPr="00F1143E">
              <w:rPr>
                <w:rFonts w:ascii="Arial" w:hAnsi="Arial" w:cs="Arial"/>
                <w:b/>
                <w:sz w:val="20"/>
              </w:rPr>
              <w:t>TP HÒA BÌNH</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4C48085D" w14:textId="77777777" w:rsidR="009B1005" w:rsidRPr="00F1143E" w:rsidRDefault="009B1005" w:rsidP="002F1C8B">
            <w:pPr>
              <w:spacing w:before="120"/>
              <w:jc w:val="center"/>
              <w:rPr>
                <w:rFonts w:ascii="Arial" w:hAnsi="Arial" w:cs="Arial"/>
                <w:sz w:val="20"/>
              </w:rPr>
            </w:pPr>
          </w:p>
        </w:tc>
      </w:tr>
      <w:tr w:rsidR="00F1143E" w:rsidRPr="00F1143E" w14:paraId="2717980E"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775D221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2160" w:type="pct"/>
            <w:tcBorders>
              <w:top w:val="single" w:sz="4" w:space="0" w:color="auto"/>
              <w:left w:val="single" w:sz="4" w:space="0" w:color="auto"/>
              <w:bottom w:val="single" w:sz="4" w:space="0" w:color="auto"/>
              <w:right w:val="nil"/>
            </w:tcBorders>
            <w:shd w:val="clear" w:color="auto" w:fill="FFFFFF"/>
          </w:tcPr>
          <w:p w14:paraId="4AF25B60" w14:textId="77777777" w:rsidR="009B1005" w:rsidRPr="00F1143E" w:rsidRDefault="009B1005" w:rsidP="002F1C8B">
            <w:pPr>
              <w:spacing w:before="120"/>
              <w:rPr>
                <w:rFonts w:ascii="Arial" w:hAnsi="Arial" w:cs="Arial"/>
                <w:sz w:val="20"/>
              </w:rPr>
            </w:pPr>
            <w:r w:rsidRPr="00F1143E">
              <w:rPr>
                <w:rFonts w:ascii="Arial" w:hAnsi="Arial" w:cs="Arial"/>
                <w:sz w:val="20"/>
              </w:rPr>
              <w:t>Phường Phương Lâm</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4EA83C2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611014E2"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4F31114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2160" w:type="pct"/>
            <w:tcBorders>
              <w:top w:val="single" w:sz="4" w:space="0" w:color="auto"/>
              <w:left w:val="single" w:sz="4" w:space="0" w:color="auto"/>
              <w:bottom w:val="single" w:sz="4" w:space="0" w:color="auto"/>
              <w:right w:val="nil"/>
            </w:tcBorders>
            <w:shd w:val="clear" w:color="auto" w:fill="FFFFFF"/>
          </w:tcPr>
          <w:p w14:paraId="28718400" w14:textId="77777777" w:rsidR="009B1005" w:rsidRPr="00F1143E" w:rsidRDefault="009B1005" w:rsidP="002F1C8B">
            <w:pPr>
              <w:spacing w:before="120"/>
              <w:rPr>
                <w:rFonts w:ascii="Arial" w:hAnsi="Arial" w:cs="Arial"/>
                <w:sz w:val="20"/>
              </w:rPr>
            </w:pPr>
            <w:r w:rsidRPr="00F1143E">
              <w:rPr>
                <w:rFonts w:ascii="Arial" w:hAnsi="Arial" w:cs="Arial"/>
                <w:sz w:val="20"/>
              </w:rPr>
              <w:t>Phường Đồng Tiến</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25E1C35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29C6D239"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40FDFCF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2160" w:type="pct"/>
            <w:tcBorders>
              <w:top w:val="single" w:sz="4" w:space="0" w:color="auto"/>
              <w:left w:val="single" w:sz="4" w:space="0" w:color="auto"/>
              <w:bottom w:val="single" w:sz="4" w:space="0" w:color="auto"/>
              <w:right w:val="nil"/>
            </w:tcBorders>
            <w:shd w:val="clear" w:color="auto" w:fill="FFFFFF"/>
          </w:tcPr>
          <w:p w14:paraId="6ADF5C69" w14:textId="77777777" w:rsidR="009B1005" w:rsidRPr="00F1143E" w:rsidRDefault="009B1005" w:rsidP="002F1C8B">
            <w:pPr>
              <w:spacing w:before="120"/>
              <w:rPr>
                <w:rFonts w:ascii="Arial" w:hAnsi="Arial" w:cs="Arial"/>
                <w:sz w:val="20"/>
              </w:rPr>
            </w:pPr>
            <w:r w:rsidRPr="00F1143E">
              <w:rPr>
                <w:rFonts w:ascii="Arial" w:hAnsi="Arial" w:cs="Arial"/>
                <w:sz w:val="20"/>
              </w:rPr>
              <w:t>Phường Thái Bình</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15E9149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42818378"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4B7B9C7D" w14:textId="77777777" w:rsidR="009B1005" w:rsidRPr="00F1143E" w:rsidRDefault="009B1005" w:rsidP="002F1C8B">
            <w:pPr>
              <w:spacing w:before="120"/>
              <w:jc w:val="center"/>
              <w:rPr>
                <w:rFonts w:ascii="Arial" w:hAnsi="Arial" w:cs="Arial"/>
                <w:sz w:val="20"/>
              </w:rPr>
            </w:pPr>
            <w:r w:rsidRPr="00F1143E">
              <w:rPr>
                <w:rFonts w:ascii="Arial" w:hAnsi="Arial" w:cs="Arial"/>
                <w:sz w:val="20"/>
              </w:rPr>
              <w:lastRenderedPageBreak/>
              <w:t>4</w:t>
            </w:r>
          </w:p>
        </w:tc>
        <w:tc>
          <w:tcPr>
            <w:tcW w:w="2160" w:type="pct"/>
            <w:tcBorders>
              <w:top w:val="single" w:sz="4" w:space="0" w:color="auto"/>
              <w:left w:val="single" w:sz="4" w:space="0" w:color="auto"/>
              <w:bottom w:val="single" w:sz="4" w:space="0" w:color="auto"/>
              <w:right w:val="nil"/>
            </w:tcBorders>
            <w:shd w:val="clear" w:color="auto" w:fill="FFFFFF"/>
          </w:tcPr>
          <w:p w14:paraId="602F41B2" w14:textId="77777777" w:rsidR="009B1005" w:rsidRPr="00F1143E" w:rsidRDefault="009B1005" w:rsidP="002F1C8B">
            <w:pPr>
              <w:spacing w:before="120"/>
              <w:rPr>
                <w:rFonts w:ascii="Arial" w:hAnsi="Arial" w:cs="Arial"/>
                <w:sz w:val="20"/>
              </w:rPr>
            </w:pPr>
            <w:r w:rsidRPr="00F1143E">
              <w:rPr>
                <w:rFonts w:ascii="Arial" w:hAnsi="Arial" w:cs="Arial"/>
                <w:sz w:val="20"/>
              </w:rPr>
              <w:t>Phường Chăm Mát</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0FF8452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3E33C84B"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7D9D631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2160" w:type="pct"/>
            <w:tcBorders>
              <w:top w:val="single" w:sz="4" w:space="0" w:color="auto"/>
              <w:left w:val="single" w:sz="4" w:space="0" w:color="auto"/>
              <w:bottom w:val="single" w:sz="4" w:space="0" w:color="auto"/>
              <w:right w:val="nil"/>
            </w:tcBorders>
            <w:shd w:val="clear" w:color="auto" w:fill="FFFFFF"/>
          </w:tcPr>
          <w:p w14:paraId="19EE602A" w14:textId="77777777" w:rsidR="009B1005" w:rsidRPr="00F1143E" w:rsidRDefault="009B1005" w:rsidP="002F1C8B">
            <w:pPr>
              <w:spacing w:before="120"/>
              <w:rPr>
                <w:rFonts w:ascii="Arial" w:hAnsi="Arial" w:cs="Arial"/>
                <w:sz w:val="20"/>
              </w:rPr>
            </w:pPr>
            <w:r w:rsidRPr="00F1143E">
              <w:rPr>
                <w:rFonts w:ascii="Arial" w:hAnsi="Arial" w:cs="Arial"/>
                <w:sz w:val="20"/>
              </w:rPr>
              <w:t>Phường Tân Thịnh</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68EBEEC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5C8F2707"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6397BF1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2160" w:type="pct"/>
            <w:tcBorders>
              <w:top w:val="single" w:sz="4" w:space="0" w:color="auto"/>
              <w:left w:val="single" w:sz="4" w:space="0" w:color="auto"/>
              <w:bottom w:val="single" w:sz="4" w:space="0" w:color="auto"/>
              <w:right w:val="nil"/>
            </w:tcBorders>
            <w:shd w:val="clear" w:color="auto" w:fill="FFFFFF"/>
          </w:tcPr>
          <w:p w14:paraId="4F8A80AA" w14:textId="77777777" w:rsidR="009B1005" w:rsidRPr="00F1143E" w:rsidRDefault="009B1005" w:rsidP="002F1C8B">
            <w:pPr>
              <w:spacing w:before="120"/>
              <w:rPr>
                <w:rFonts w:ascii="Arial" w:hAnsi="Arial" w:cs="Arial"/>
                <w:sz w:val="20"/>
              </w:rPr>
            </w:pPr>
            <w:r w:rsidRPr="00F1143E">
              <w:rPr>
                <w:rFonts w:ascii="Arial" w:hAnsi="Arial" w:cs="Arial"/>
                <w:sz w:val="20"/>
              </w:rPr>
              <w:t>Phường Tân Hòa</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0F76D32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6A606406"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7AD929A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c>
          <w:tcPr>
            <w:tcW w:w="2160" w:type="pct"/>
            <w:tcBorders>
              <w:top w:val="single" w:sz="4" w:space="0" w:color="auto"/>
              <w:left w:val="single" w:sz="4" w:space="0" w:color="auto"/>
              <w:bottom w:val="single" w:sz="4" w:space="0" w:color="auto"/>
              <w:right w:val="nil"/>
            </w:tcBorders>
            <w:shd w:val="clear" w:color="auto" w:fill="FFFFFF"/>
          </w:tcPr>
          <w:p w14:paraId="7820045E" w14:textId="77777777" w:rsidR="009B1005" w:rsidRPr="00F1143E" w:rsidRDefault="009B1005" w:rsidP="002F1C8B">
            <w:pPr>
              <w:spacing w:before="120"/>
              <w:rPr>
                <w:rFonts w:ascii="Arial" w:hAnsi="Arial" w:cs="Arial"/>
                <w:sz w:val="20"/>
              </w:rPr>
            </w:pPr>
            <w:r w:rsidRPr="00F1143E">
              <w:rPr>
                <w:rFonts w:ascii="Arial" w:hAnsi="Arial" w:cs="Arial"/>
                <w:sz w:val="20"/>
              </w:rPr>
              <w:t>Phường Hữu Nghị</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7F54918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67AC60EA"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0EEA34F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w:t>
            </w:r>
          </w:p>
        </w:tc>
        <w:tc>
          <w:tcPr>
            <w:tcW w:w="2160" w:type="pct"/>
            <w:tcBorders>
              <w:top w:val="single" w:sz="4" w:space="0" w:color="auto"/>
              <w:left w:val="single" w:sz="4" w:space="0" w:color="auto"/>
              <w:bottom w:val="single" w:sz="4" w:space="0" w:color="auto"/>
              <w:right w:val="nil"/>
            </w:tcBorders>
            <w:shd w:val="clear" w:color="auto" w:fill="FFFFFF"/>
          </w:tcPr>
          <w:p w14:paraId="49FF9C96" w14:textId="77777777" w:rsidR="009B1005" w:rsidRPr="00F1143E" w:rsidRDefault="009B1005" w:rsidP="002F1C8B">
            <w:pPr>
              <w:spacing w:before="120"/>
              <w:rPr>
                <w:rFonts w:ascii="Arial" w:hAnsi="Arial" w:cs="Arial"/>
                <w:sz w:val="20"/>
              </w:rPr>
            </w:pPr>
            <w:r w:rsidRPr="00F1143E">
              <w:rPr>
                <w:rFonts w:ascii="Arial" w:hAnsi="Arial" w:cs="Arial"/>
                <w:sz w:val="20"/>
              </w:rPr>
              <w:t>Phường Thịnh Lang</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6E26F5B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21C292FC"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5B0ED42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w:t>
            </w:r>
          </w:p>
        </w:tc>
        <w:tc>
          <w:tcPr>
            <w:tcW w:w="2160" w:type="pct"/>
            <w:tcBorders>
              <w:top w:val="single" w:sz="4" w:space="0" w:color="auto"/>
              <w:left w:val="single" w:sz="4" w:space="0" w:color="auto"/>
              <w:bottom w:val="single" w:sz="4" w:space="0" w:color="auto"/>
              <w:right w:val="nil"/>
            </w:tcBorders>
            <w:shd w:val="clear" w:color="auto" w:fill="FFFFFF"/>
          </w:tcPr>
          <w:p w14:paraId="62ED2877" w14:textId="77777777" w:rsidR="009B1005" w:rsidRPr="00F1143E" w:rsidRDefault="009B1005" w:rsidP="002F1C8B">
            <w:pPr>
              <w:spacing w:before="120"/>
              <w:rPr>
                <w:rFonts w:ascii="Arial" w:hAnsi="Arial" w:cs="Arial"/>
                <w:sz w:val="20"/>
              </w:rPr>
            </w:pPr>
            <w:r w:rsidRPr="00F1143E">
              <w:rPr>
                <w:rFonts w:ascii="Arial" w:hAnsi="Arial" w:cs="Arial"/>
                <w:sz w:val="20"/>
              </w:rPr>
              <w:t>Xã Sủ Ngòi</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3F3650B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6BD78AAB"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408D8A9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w:t>
            </w:r>
          </w:p>
        </w:tc>
        <w:tc>
          <w:tcPr>
            <w:tcW w:w="2160" w:type="pct"/>
            <w:tcBorders>
              <w:top w:val="single" w:sz="4" w:space="0" w:color="auto"/>
              <w:left w:val="single" w:sz="4" w:space="0" w:color="auto"/>
              <w:bottom w:val="single" w:sz="4" w:space="0" w:color="auto"/>
              <w:right w:val="nil"/>
            </w:tcBorders>
            <w:shd w:val="clear" w:color="auto" w:fill="FFFFFF"/>
          </w:tcPr>
          <w:p w14:paraId="110B844D" w14:textId="77777777" w:rsidR="009B1005" w:rsidRPr="00F1143E" w:rsidRDefault="009B1005" w:rsidP="002F1C8B">
            <w:pPr>
              <w:spacing w:before="120"/>
              <w:rPr>
                <w:rFonts w:ascii="Arial" w:hAnsi="Arial" w:cs="Arial"/>
                <w:sz w:val="20"/>
              </w:rPr>
            </w:pPr>
            <w:r w:rsidRPr="00F1143E">
              <w:rPr>
                <w:rFonts w:ascii="Arial" w:hAnsi="Arial" w:cs="Arial"/>
                <w:sz w:val="20"/>
              </w:rPr>
              <w:t>Xã Dân Chủ</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01DF3A9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0FA40F7E"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46EFBDD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w:t>
            </w:r>
          </w:p>
        </w:tc>
        <w:tc>
          <w:tcPr>
            <w:tcW w:w="2160" w:type="pct"/>
            <w:tcBorders>
              <w:top w:val="single" w:sz="4" w:space="0" w:color="auto"/>
              <w:left w:val="single" w:sz="4" w:space="0" w:color="auto"/>
              <w:bottom w:val="single" w:sz="4" w:space="0" w:color="auto"/>
              <w:right w:val="nil"/>
            </w:tcBorders>
            <w:shd w:val="clear" w:color="auto" w:fill="FFFFFF"/>
          </w:tcPr>
          <w:p w14:paraId="76525A95" w14:textId="77777777" w:rsidR="009B1005" w:rsidRPr="00F1143E" w:rsidRDefault="009B1005" w:rsidP="002F1C8B">
            <w:pPr>
              <w:spacing w:before="120"/>
              <w:rPr>
                <w:rFonts w:ascii="Arial" w:hAnsi="Arial" w:cs="Arial"/>
                <w:sz w:val="20"/>
              </w:rPr>
            </w:pPr>
            <w:r w:rsidRPr="00F1143E">
              <w:rPr>
                <w:rFonts w:ascii="Arial" w:hAnsi="Arial" w:cs="Arial"/>
                <w:sz w:val="20"/>
              </w:rPr>
              <w:t>Xã Trung Minh</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506A0DE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1F48A340"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23F30D9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w:t>
            </w:r>
          </w:p>
        </w:tc>
        <w:tc>
          <w:tcPr>
            <w:tcW w:w="2160" w:type="pct"/>
            <w:tcBorders>
              <w:top w:val="single" w:sz="4" w:space="0" w:color="auto"/>
              <w:left w:val="single" w:sz="4" w:space="0" w:color="auto"/>
              <w:bottom w:val="single" w:sz="4" w:space="0" w:color="auto"/>
              <w:right w:val="nil"/>
            </w:tcBorders>
            <w:shd w:val="clear" w:color="auto" w:fill="FFFFFF"/>
          </w:tcPr>
          <w:p w14:paraId="3E5C67BD" w14:textId="77777777" w:rsidR="009B1005" w:rsidRPr="00F1143E" w:rsidRDefault="009B1005" w:rsidP="002F1C8B">
            <w:pPr>
              <w:spacing w:before="120"/>
              <w:rPr>
                <w:rFonts w:ascii="Arial" w:hAnsi="Arial" w:cs="Arial"/>
                <w:sz w:val="20"/>
              </w:rPr>
            </w:pPr>
            <w:r w:rsidRPr="00F1143E">
              <w:rPr>
                <w:rFonts w:ascii="Arial" w:hAnsi="Arial" w:cs="Arial"/>
                <w:sz w:val="20"/>
              </w:rPr>
              <w:t>Xã Thống Nhất</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7A04A55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0110E067"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40AB863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w:t>
            </w:r>
          </w:p>
        </w:tc>
        <w:tc>
          <w:tcPr>
            <w:tcW w:w="2160" w:type="pct"/>
            <w:tcBorders>
              <w:top w:val="single" w:sz="4" w:space="0" w:color="auto"/>
              <w:left w:val="single" w:sz="4" w:space="0" w:color="auto"/>
              <w:bottom w:val="single" w:sz="4" w:space="0" w:color="auto"/>
              <w:right w:val="nil"/>
            </w:tcBorders>
            <w:shd w:val="clear" w:color="auto" w:fill="FFFFFF"/>
          </w:tcPr>
          <w:p w14:paraId="0F49067C" w14:textId="77777777" w:rsidR="009B1005" w:rsidRPr="00F1143E" w:rsidRDefault="009B1005" w:rsidP="002F1C8B">
            <w:pPr>
              <w:spacing w:before="120"/>
              <w:rPr>
                <w:rFonts w:ascii="Arial" w:hAnsi="Arial" w:cs="Arial"/>
                <w:sz w:val="20"/>
              </w:rPr>
            </w:pPr>
            <w:r w:rsidRPr="00F1143E">
              <w:rPr>
                <w:rFonts w:ascii="Arial" w:hAnsi="Arial" w:cs="Arial"/>
                <w:sz w:val="20"/>
              </w:rPr>
              <w:t>Xã Hòa Bình</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7F8A8B5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55716B22"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7F7D87B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w:t>
            </w:r>
          </w:p>
        </w:tc>
        <w:tc>
          <w:tcPr>
            <w:tcW w:w="2160" w:type="pct"/>
            <w:tcBorders>
              <w:top w:val="single" w:sz="4" w:space="0" w:color="auto"/>
              <w:left w:val="single" w:sz="4" w:space="0" w:color="auto"/>
              <w:bottom w:val="single" w:sz="4" w:space="0" w:color="auto"/>
              <w:right w:val="nil"/>
            </w:tcBorders>
            <w:shd w:val="clear" w:color="auto" w:fill="FFFFFF"/>
          </w:tcPr>
          <w:p w14:paraId="0DCB5497" w14:textId="77777777" w:rsidR="009B1005" w:rsidRPr="00F1143E" w:rsidRDefault="009B1005" w:rsidP="002F1C8B">
            <w:pPr>
              <w:spacing w:before="120"/>
              <w:rPr>
                <w:rFonts w:ascii="Arial" w:hAnsi="Arial" w:cs="Arial"/>
                <w:sz w:val="20"/>
              </w:rPr>
            </w:pPr>
            <w:r w:rsidRPr="00F1143E">
              <w:rPr>
                <w:rFonts w:ascii="Arial" w:hAnsi="Arial" w:cs="Arial"/>
                <w:sz w:val="20"/>
              </w:rPr>
              <w:t>Xã Yên Mông</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4C78E83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7B900FDC" w14:textId="77777777" w:rsidTr="002F1C8B">
        <w:tc>
          <w:tcPr>
            <w:tcW w:w="621" w:type="pct"/>
            <w:tcBorders>
              <w:top w:val="single" w:sz="4" w:space="0" w:color="auto"/>
              <w:left w:val="single" w:sz="4" w:space="0" w:color="auto"/>
              <w:bottom w:val="single" w:sz="4" w:space="0" w:color="auto"/>
              <w:right w:val="nil"/>
            </w:tcBorders>
            <w:shd w:val="clear" w:color="auto" w:fill="FFFFFF"/>
          </w:tcPr>
          <w:p w14:paraId="7B27D96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w:t>
            </w:r>
          </w:p>
        </w:tc>
        <w:tc>
          <w:tcPr>
            <w:tcW w:w="2160" w:type="pct"/>
            <w:tcBorders>
              <w:top w:val="single" w:sz="4" w:space="0" w:color="auto"/>
              <w:left w:val="single" w:sz="4" w:space="0" w:color="auto"/>
              <w:bottom w:val="single" w:sz="4" w:space="0" w:color="auto"/>
              <w:right w:val="nil"/>
            </w:tcBorders>
            <w:shd w:val="clear" w:color="auto" w:fill="FFFFFF"/>
          </w:tcPr>
          <w:p w14:paraId="42CD483F" w14:textId="77777777" w:rsidR="009B1005" w:rsidRPr="00F1143E" w:rsidRDefault="009B1005" w:rsidP="002F1C8B">
            <w:pPr>
              <w:spacing w:before="120"/>
              <w:rPr>
                <w:rFonts w:ascii="Arial" w:hAnsi="Arial" w:cs="Arial"/>
                <w:sz w:val="20"/>
              </w:rPr>
            </w:pPr>
            <w:r w:rsidRPr="00F1143E">
              <w:rPr>
                <w:rFonts w:ascii="Arial" w:hAnsi="Arial" w:cs="Arial"/>
                <w:sz w:val="20"/>
              </w:rPr>
              <w:t>Xã Thái Thịnh</w:t>
            </w:r>
          </w:p>
        </w:tc>
        <w:tc>
          <w:tcPr>
            <w:tcW w:w="2219" w:type="pct"/>
            <w:tcBorders>
              <w:top w:val="single" w:sz="4" w:space="0" w:color="auto"/>
              <w:left w:val="single" w:sz="4" w:space="0" w:color="auto"/>
              <w:bottom w:val="single" w:sz="4" w:space="0" w:color="auto"/>
              <w:right w:val="single" w:sz="4" w:space="0" w:color="auto"/>
            </w:tcBorders>
            <w:shd w:val="clear" w:color="auto" w:fill="FFFFFF"/>
          </w:tcPr>
          <w:p w14:paraId="5859795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bl>
    <w:p w14:paraId="60BD594A" w14:textId="77777777" w:rsidR="009B1005" w:rsidRPr="00F1143E" w:rsidRDefault="009B1005" w:rsidP="009B1005">
      <w:pPr>
        <w:spacing w:before="120"/>
        <w:rPr>
          <w:rFonts w:ascii="Arial" w:hAnsi="Arial" w:cs="Arial"/>
          <w:sz w:val="20"/>
        </w:rPr>
      </w:pPr>
    </w:p>
    <w:p w14:paraId="5B175B26" w14:textId="77777777" w:rsidR="009B1005" w:rsidRPr="00F1143E" w:rsidRDefault="009B1005" w:rsidP="009B1005">
      <w:pPr>
        <w:spacing w:before="120"/>
        <w:jc w:val="center"/>
        <w:rPr>
          <w:rFonts w:ascii="Arial" w:hAnsi="Arial" w:cs="Arial"/>
          <w:b/>
          <w:sz w:val="20"/>
        </w:rPr>
      </w:pPr>
      <w:r w:rsidRPr="00F1143E">
        <w:rPr>
          <w:rFonts w:ascii="Arial" w:hAnsi="Arial" w:cs="Arial"/>
          <w:b/>
          <w:sz w:val="20"/>
        </w:rPr>
        <w:t>Biểu số 07: BẢNG GIÁ ĐẤT Ở TẠI NÔNG THÔN (NĂM 2020-2024)</w:t>
      </w:r>
    </w:p>
    <w:p w14:paraId="2A10B6E5" w14:textId="77777777" w:rsidR="009B1005" w:rsidRPr="00F1143E" w:rsidRDefault="009B1005" w:rsidP="009B1005">
      <w:pPr>
        <w:spacing w:before="120"/>
        <w:jc w:val="center"/>
        <w:rPr>
          <w:rFonts w:ascii="Arial" w:hAnsi="Arial" w:cs="Arial"/>
          <w:i/>
          <w:sz w:val="20"/>
        </w:rPr>
      </w:pPr>
      <w:r w:rsidRPr="00F1143E">
        <w:rPr>
          <w:rFonts w:ascii="Arial" w:hAnsi="Arial" w:cs="Arial"/>
          <w:i/>
          <w:sz w:val="20"/>
        </w:rPr>
        <w:t>(Kèm theo Nghị quyết số 217/2019/NQ-HĐND ngày 11/12/2019 của HĐND tỉnh)</w:t>
      </w:r>
    </w:p>
    <w:tbl>
      <w:tblPr>
        <w:tblW w:w="5000" w:type="pct"/>
        <w:tblCellMar>
          <w:left w:w="0" w:type="dxa"/>
          <w:right w:w="0" w:type="dxa"/>
        </w:tblCellMar>
        <w:tblLook w:val="0000" w:firstRow="0" w:lastRow="0" w:firstColumn="0" w:lastColumn="0" w:noHBand="0" w:noVBand="0"/>
      </w:tblPr>
      <w:tblGrid>
        <w:gridCol w:w="1032"/>
        <w:gridCol w:w="2900"/>
        <w:gridCol w:w="960"/>
        <w:gridCol w:w="937"/>
        <w:gridCol w:w="930"/>
        <w:gridCol w:w="930"/>
        <w:gridCol w:w="941"/>
      </w:tblGrid>
      <w:tr w:rsidR="00F1143E" w:rsidRPr="00F1143E" w14:paraId="08181C85" w14:textId="77777777" w:rsidTr="002F1C8B">
        <w:trPr>
          <w:trHeight w:val="42"/>
        </w:trPr>
        <w:tc>
          <w:tcPr>
            <w:tcW w:w="598" w:type="pct"/>
            <w:vMerge w:val="restart"/>
            <w:tcBorders>
              <w:top w:val="single" w:sz="4" w:space="0" w:color="auto"/>
              <w:left w:val="single" w:sz="4" w:space="0" w:color="auto"/>
              <w:bottom w:val="nil"/>
              <w:right w:val="nil"/>
            </w:tcBorders>
            <w:shd w:val="clear" w:color="auto" w:fill="FFFFFF"/>
            <w:vAlign w:val="center"/>
          </w:tcPr>
          <w:p w14:paraId="5E452CDB"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Số TT</w:t>
            </w:r>
          </w:p>
        </w:tc>
        <w:tc>
          <w:tcPr>
            <w:tcW w:w="1680" w:type="pct"/>
            <w:vMerge w:val="restart"/>
            <w:tcBorders>
              <w:top w:val="single" w:sz="4" w:space="0" w:color="auto"/>
              <w:left w:val="single" w:sz="4" w:space="0" w:color="auto"/>
              <w:bottom w:val="nil"/>
              <w:right w:val="nil"/>
            </w:tcBorders>
            <w:shd w:val="clear" w:color="auto" w:fill="FFFFFF"/>
            <w:vAlign w:val="center"/>
          </w:tcPr>
          <w:p w14:paraId="1ED6BA35"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Tên đơn vị hành chính</w:t>
            </w:r>
          </w:p>
        </w:tc>
        <w:tc>
          <w:tcPr>
            <w:tcW w:w="2723" w:type="pct"/>
            <w:gridSpan w:val="5"/>
            <w:tcBorders>
              <w:top w:val="single" w:sz="4" w:space="0" w:color="auto"/>
              <w:left w:val="single" w:sz="4" w:space="0" w:color="auto"/>
              <w:bottom w:val="nil"/>
              <w:right w:val="single" w:sz="4" w:space="0" w:color="auto"/>
            </w:tcBorders>
            <w:shd w:val="clear" w:color="auto" w:fill="FFFFFF"/>
            <w:vAlign w:val="center"/>
          </w:tcPr>
          <w:p w14:paraId="2EB24544"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Giá đất (1.000đ/m2)</w:t>
            </w:r>
          </w:p>
        </w:tc>
      </w:tr>
      <w:tr w:rsidR="00F1143E" w:rsidRPr="00F1143E" w14:paraId="017C0A38" w14:textId="77777777" w:rsidTr="002F1C8B">
        <w:trPr>
          <w:trHeight w:val="42"/>
        </w:trPr>
        <w:tc>
          <w:tcPr>
            <w:tcW w:w="598" w:type="pct"/>
            <w:vMerge/>
            <w:tcBorders>
              <w:top w:val="nil"/>
              <w:left w:val="single" w:sz="4" w:space="0" w:color="auto"/>
              <w:bottom w:val="nil"/>
              <w:right w:val="nil"/>
            </w:tcBorders>
            <w:shd w:val="clear" w:color="auto" w:fill="FFFFFF"/>
            <w:vAlign w:val="center"/>
          </w:tcPr>
          <w:p w14:paraId="200AD37D" w14:textId="77777777" w:rsidR="009B1005" w:rsidRPr="00F1143E" w:rsidRDefault="009B1005" w:rsidP="002F1C8B">
            <w:pPr>
              <w:spacing w:before="120"/>
              <w:jc w:val="center"/>
              <w:rPr>
                <w:rFonts w:ascii="Arial" w:hAnsi="Arial" w:cs="Arial"/>
                <w:b/>
                <w:sz w:val="20"/>
              </w:rPr>
            </w:pPr>
          </w:p>
        </w:tc>
        <w:tc>
          <w:tcPr>
            <w:tcW w:w="1680" w:type="pct"/>
            <w:vMerge/>
            <w:tcBorders>
              <w:top w:val="nil"/>
              <w:left w:val="single" w:sz="4" w:space="0" w:color="auto"/>
              <w:bottom w:val="nil"/>
              <w:right w:val="nil"/>
            </w:tcBorders>
            <w:shd w:val="clear" w:color="auto" w:fill="FFFFFF"/>
            <w:vAlign w:val="center"/>
          </w:tcPr>
          <w:p w14:paraId="5A602C96" w14:textId="77777777" w:rsidR="009B1005" w:rsidRPr="00F1143E" w:rsidRDefault="009B1005" w:rsidP="002F1C8B">
            <w:pPr>
              <w:spacing w:before="120"/>
              <w:jc w:val="center"/>
              <w:rPr>
                <w:rFonts w:ascii="Arial" w:hAnsi="Arial" w:cs="Arial"/>
                <w:b/>
                <w:sz w:val="20"/>
              </w:rPr>
            </w:pPr>
          </w:p>
        </w:tc>
        <w:tc>
          <w:tcPr>
            <w:tcW w:w="556" w:type="pct"/>
            <w:tcBorders>
              <w:top w:val="single" w:sz="4" w:space="0" w:color="auto"/>
              <w:left w:val="single" w:sz="4" w:space="0" w:color="auto"/>
              <w:bottom w:val="nil"/>
              <w:right w:val="nil"/>
            </w:tcBorders>
            <w:shd w:val="clear" w:color="auto" w:fill="FFFFFF"/>
            <w:vAlign w:val="center"/>
          </w:tcPr>
          <w:p w14:paraId="369B6FF4"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VT1</w:t>
            </w:r>
          </w:p>
        </w:tc>
        <w:tc>
          <w:tcPr>
            <w:tcW w:w="543" w:type="pct"/>
            <w:tcBorders>
              <w:top w:val="single" w:sz="4" w:space="0" w:color="auto"/>
              <w:left w:val="single" w:sz="4" w:space="0" w:color="auto"/>
              <w:bottom w:val="nil"/>
              <w:right w:val="nil"/>
            </w:tcBorders>
            <w:shd w:val="clear" w:color="auto" w:fill="FFFFFF"/>
            <w:vAlign w:val="center"/>
          </w:tcPr>
          <w:p w14:paraId="0422A7FB"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VT2</w:t>
            </w:r>
          </w:p>
        </w:tc>
        <w:tc>
          <w:tcPr>
            <w:tcW w:w="539" w:type="pct"/>
            <w:tcBorders>
              <w:top w:val="single" w:sz="4" w:space="0" w:color="auto"/>
              <w:left w:val="single" w:sz="4" w:space="0" w:color="auto"/>
              <w:bottom w:val="nil"/>
              <w:right w:val="nil"/>
            </w:tcBorders>
            <w:shd w:val="clear" w:color="auto" w:fill="FFFFFF"/>
            <w:vAlign w:val="center"/>
          </w:tcPr>
          <w:p w14:paraId="4092EE79"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VT3</w:t>
            </w:r>
          </w:p>
        </w:tc>
        <w:tc>
          <w:tcPr>
            <w:tcW w:w="539" w:type="pct"/>
            <w:tcBorders>
              <w:top w:val="single" w:sz="4" w:space="0" w:color="auto"/>
              <w:left w:val="single" w:sz="4" w:space="0" w:color="auto"/>
              <w:bottom w:val="nil"/>
              <w:right w:val="nil"/>
            </w:tcBorders>
            <w:shd w:val="clear" w:color="auto" w:fill="FFFFFF"/>
            <w:vAlign w:val="center"/>
          </w:tcPr>
          <w:p w14:paraId="5FD36AD3"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VT4</w:t>
            </w:r>
          </w:p>
        </w:tc>
        <w:tc>
          <w:tcPr>
            <w:tcW w:w="546" w:type="pct"/>
            <w:tcBorders>
              <w:top w:val="single" w:sz="4" w:space="0" w:color="auto"/>
              <w:left w:val="single" w:sz="4" w:space="0" w:color="auto"/>
              <w:bottom w:val="nil"/>
              <w:right w:val="single" w:sz="4" w:space="0" w:color="auto"/>
            </w:tcBorders>
            <w:shd w:val="clear" w:color="auto" w:fill="FFFFFF"/>
            <w:vAlign w:val="center"/>
          </w:tcPr>
          <w:p w14:paraId="4CB61CCF"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VT5</w:t>
            </w:r>
          </w:p>
        </w:tc>
      </w:tr>
      <w:tr w:rsidR="00F1143E" w:rsidRPr="00F1143E" w14:paraId="737BCFD5" w14:textId="77777777" w:rsidTr="002F1C8B">
        <w:trPr>
          <w:trHeight w:val="288"/>
        </w:trPr>
        <w:tc>
          <w:tcPr>
            <w:tcW w:w="598" w:type="pct"/>
            <w:tcBorders>
              <w:top w:val="single" w:sz="4" w:space="0" w:color="auto"/>
              <w:left w:val="single" w:sz="4" w:space="0" w:color="auto"/>
              <w:bottom w:val="nil"/>
              <w:right w:val="nil"/>
            </w:tcBorders>
            <w:shd w:val="clear" w:color="auto" w:fill="FFFFFF"/>
            <w:vAlign w:val="bottom"/>
          </w:tcPr>
          <w:p w14:paraId="0EA0B1B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1680" w:type="pct"/>
            <w:tcBorders>
              <w:top w:val="single" w:sz="4" w:space="0" w:color="auto"/>
              <w:left w:val="single" w:sz="4" w:space="0" w:color="auto"/>
              <w:bottom w:val="nil"/>
              <w:right w:val="nil"/>
            </w:tcBorders>
            <w:shd w:val="clear" w:color="auto" w:fill="FFFFFF"/>
            <w:vAlign w:val="bottom"/>
          </w:tcPr>
          <w:p w14:paraId="45CF0CE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556" w:type="pct"/>
            <w:tcBorders>
              <w:top w:val="single" w:sz="4" w:space="0" w:color="auto"/>
              <w:left w:val="single" w:sz="4" w:space="0" w:color="auto"/>
              <w:bottom w:val="nil"/>
              <w:right w:val="nil"/>
            </w:tcBorders>
            <w:shd w:val="clear" w:color="auto" w:fill="FFFFFF"/>
            <w:vAlign w:val="bottom"/>
          </w:tcPr>
          <w:p w14:paraId="332FDC1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543" w:type="pct"/>
            <w:tcBorders>
              <w:top w:val="single" w:sz="4" w:space="0" w:color="auto"/>
              <w:left w:val="single" w:sz="4" w:space="0" w:color="auto"/>
              <w:bottom w:val="nil"/>
              <w:right w:val="nil"/>
            </w:tcBorders>
            <w:shd w:val="clear" w:color="auto" w:fill="FFFFFF"/>
            <w:vAlign w:val="bottom"/>
          </w:tcPr>
          <w:p w14:paraId="4E1A52F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539" w:type="pct"/>
            <w:tcBorders>
              <w:top w:val="single" w:sz="4" w:space="0" w:color="auto"/>
              <w:left w:val="single" w:sz="4" w:space="0" w:color="auto"/>
              <w:bottom w:val="nil"/>
              <w:right w:val="nil"/>
            </w:tcBorders>
            <w:shd w:val="clear" w:color="auto" w:fill="FFFFFF"/>
            <w:vAlign w:val="bottom"/>
          </w:tcPr>
          <w:p w14:paraId="62EE937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539" w:type="pct"/>
            <w:tcBorders>
              <w:top w:val="single" w:sz="4" w:space="0" w:color="auto"/>
              <w:left w:val="single" w:sz="4" w:space="0" w:color="auto"/>
              <w:bottom w:val="nil"/>
              <w:right w:val="nil"/>
            </w:tcBorders>
            <w:shd w:val="clear" w:color="auto" w:fill="FFFFFF"/>
            <w:vAlign w:val="bottom"/>
          </w:tcPr>
          <w:p w14:paraId="759B469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546" w:type="pct"/>
            <w:tcBorders>
              <w:top w:val="single" w:sz="4" w:space="0" w:color="auto"/>
              <w:left w:val="single" w:sz="4" w:space="0" w:color="auto"/>
              <w:bottom w:val="nil"/>
              <w:right w:val="single" w:sz="4" w:space="0" w:color="auto"/>
            </w:tcBorders>
            <w:shd w:val="clear" w:color="auto" w:fill="FFFFFF"/>
            <w:vAlign w:val="bottom"/>
          </w:tcPr>
          <w:p w14:paraId="60F0085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r>
      <w:tr w:rsidR="00F1143E" w:rsidRPr="00F1143E" w14:paraId="19A8DCFF" w14:textId="77777777" w:rsidTr="002F1C8B">
        <w:trPr>
          <w:trHeight w:val="42"/>
        </w:trPr>
        <w:tc>
          <w:tcPr>
            <w:tcW w:w="598" w:type="pct"/>
            <w:tcBorders>
              <w:top w:val="single" w:sz="4" w:space="0" w:color="auto"/>
              <w:left w:val="single" w:sz="4" w:space="0" w:color="auto"/>
              <w:bottom w:val="nil"/>
              <w:right w:val="nil"/>
            </w:tcBorders>
            <w:shd w:val="clear" w:color="auto" w:fill="FFFFFF"/>
          </w:tcPr>
          <w:p w14:paraId="6FE1185C"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I</w:t>
            </w:r>
          </w:p>
        </w:tc>
        <w:tc>
          <w:tcPr>
            <w:tcW w:w="1680" w:type="pct"/>
            <w:tcBorders>
              <w:top w:val="single" w:sz="4" w:space="0" w:color="auto"/>
              <w:left w:val="single" w:sz="4" w:space="0" w:color="auto"/>
              <w:bottom w:val="nil"/>
              <w:right w:val="nil"/>
            </w:tcBorders>
            <w:shd w:val="clear" w:color="auto" w:fill="FFFFFF"/>
          </w:tcPr>
          <w:p w14:paraId="29707689" w14:textId="77777777" w:rsidR="009B1005" w:rsidRPr="00F1143E" w:rsidRDefault="009B1005" w:rsidP="002F1C8B">
            <w:pPr>
              <w:spacing w:before="120"/>
              <w:rPr>
                <w:rFonts w:ascii="Arial" w:hAnsi="Arial" w:cs="Arial"/>
                <w:b/>
                <w:sz w:val="20"/>
              </w:rPr>
            </w:pPr>
            <w:r w:rsidRPr="00F1143E">
              <w:rPr>
                <w:rFonts w:ascii="Arial" w:hAnsi="Arial" w:cs="Arial"/>
                <w:b/>
                <w:sz w:val="20"/>
              </w:rPr>
              <w:t>Huyện Kỳ Sơn</w:t>
            </w:r>
          </w:p>
        </w:tc>
        <w:tc>
          <w:tcPr>
            <w:tcW w:w="556" w:type="pct"/>
            <w:tcBorders>
              <w:top w:val="single" w:sz="4" w:space="0" w:color="auto"/>
              <w:left w:val="single" w:sz="4" w:space="0" w:color="auto"/>
              <w:bottom w:val="nil"/>
              <w:right w:val="nil"/>
            </w:tcBorders>
            <w:shd w:val="clear" w:color="auto" w:fill="FFFFFF"/>
          </w:tcPr>
          <w:p w14:paraId="5A803C03"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nil"/>
              <w:right w:val="nil"/>
            </w:tcBorders>
            <w:shd w:val="clear" w:color="auto" w:fill="FFFFFF"/>
          </w:tcPr>
          <w:p w14:paraId="048B1B8E"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nil"/>
              <w:right w:val="nil"/>
            </w:tcBorders>
            <w:shd w:val="clear" w:color="auto" w:fill="FFFFFF"/>
          </w:tcPr>
          <w:p w14:paraId="67ACCF9B"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nil"/>
              <w:right w:val="nil"/>
            </w:tcBorders>
            <w:shd w:val="clear" w:color="auto" w:fill="FFFFFF"/>
          </w:tcPr>
          <w:p w14:paraId="6BA54FE9"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nil"/>
              <w:right w:val="single" w:sz="4" w:space="0" w:color="auto"/>
            </w:tcBorders>
            <w:shd w:val="clear" w:color="auto" w:fill="FFFFFF"/>
          </w:tcPr>
          <w:p w14:paraId="3FF79F59" w14:textId="77777777" w:rsidR="009B1005" w:rsidRPr="00F1143E" w:rsidRDefault="009B1005" w:rsidP="002F1C8B">
            <w:pPr>
              <w:spacing w:before="120"/>
              <w:jc w:val="right"/>
              <w:rPr>
                <w:rFonts w:ascii="Arial" w:hAnsi="Arial" w:cs="Arial"/>
                <w:sz w:val="20"/>
              </w:rPr>
            </w:pPr>
          </w:p>
        </w:tc>
      </w:tr>
      <w:tr w:rsidR="00F1143E" w:rsidRPr="00F1143E" w14:paraId="76BDEC60" w14:textId="77777777" w:rsidTr="002F1C8B">
        <w:trPr>
          <w:trHeight w:val="42"/>
        </w:trPr>
        <w:tc>
          <w:tcPr>
            <w:tcW w:w="598" w:type="pct"/>
            <w:tcBorders>
              <w:top w:val="single" w:sz="4" w:space="0" w:color="auto"/>
              <w:left w:val="single" w:sz="4" w:space="0" w:color="auto"/>
              <w:bottom w:val="nil"/>
              <w:right w:val="nil"/>
            </w:tcBorders>
            <w:shd w:val="clear" w:color="auto" w:fill="FFFFFF"/>
            <w:vAlign w:val="bottom"/>
          </w:tcPr>
          <w:p w14:paraId="7E32D6EF"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w:t>
            </w:r>
          </w:p>
        </w:tc>
        <w:tc>
          <w:tcPr>
            <w:tcW w:w="1680" w:type="pct"/>
            <w:tcBorders>
              <w:top w:val="single" w:sz="4" w:space="0" w:color="auto"/>
              <w:left w:val="single" w:sz="4" w:space="0" w:color="auto"/>
              <w:bottom w:val="nil"/>
              <w:right w:val="nil"/>
            </w:tcBorders>
            <w:shd w:val="clear" w:color="auto" w:fill="FFFFFF"/>
          </w:tcPr>
          <w:p w14:paraId="7F6C86C8" w14:textId="77777777" w:rsidR="009B1005" w:rsidRPr="00F1143E" w:rsidRDefault="009B1005" w:rsidP="002F1C8B">
            <w:pPr>
              <w:spacing w:before="120"/>
              <w:rPr>
                <w:rFonts w:ascii="Arial" w:hAnsi="Arial" w:cs="Arial"/>
                <w:b/>
                <w:sz w:val="20"/>
              </w:rPr>
            </w:pPr>
            <w:r w:rsidRPr="00F1143E">
              <w:rPr>
                <w:rFonts w:ascii="Arial" w:hAnsi="Arial" w:cs="Arial"/>
                <w:b/>
                <w:sz w:val="20"/>
              </w:rPr>
              <w:t>Xã Mông Hóa</w:t>
            </w:r>
          </w:p>
        </w:tc>
        <w:tc>
          <w:tcPr>
            <w:tcW w:w="556" w:type="pct"/>
            <w:tcBorders>
              <w:top w:val="single" w:sz="4" w:space="0" w:color="auto"/>
              <w:left w:val="single" w:sz="4" w:space="0" w:color="auto"/>
              <w:bottom w:val="nil"/>
              <w:right w:val="nil"/>
            </w:tcBorders>
            <w:shd w:val="clear" w:color="auto" w:fill="FFFFFF"/>
          </w:tcPr>
          <w:p w14:paraId="017B9F85"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nil"/>
              <w:right w:val="nil"/>
            </w:tcBorders>
            <w:shd w:val="clear" w:color="auto" w:fill="FFFFFF"/>
          </w:tcPr>
          <w:p w14:paraId="7EA36457"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nil"/>
              <w:right w:val="nil"/>
            </w:tcBorders>
            <w:shd w:val="clear" w:color="auto" w:fill="FFFFFF"/>
          </w:tcPr>
          <w:p w14:paraId="5D4D5232"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nil"/>
              <w:right w:val="nil"/>
            </w:tcBorders>
            <w:shd w:val="clear" w:color="auto" w:fill="FFFFFF"/>
          </w:tcPr>
          <w:p w14:paraId="7A571F74"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nil"/>
              <w:right w:val="single" w:sz="4" w:space="0" w:color="auto"/>
            </w:tcBorders>
            <w:shd w:val="clear" w:color="auto" w:fill="FFFFFF"/>
          </w:tcPr>
          <w:p w14:paraId="7B5E966E" w14:textId="77777777" w:rsidR="009B1005" w:rsidRPr="00F1143E" w:rsidRDefault="009B1005" w:rsidP="002F1C8B">
            <w:pPr>
              <w:spacing w:before="120"/>
              <w:jc w:val="right"/>
              <w:rPr>
                <w:rFonts w:ascii="Arial" w:hAnsi="Arial" w:cs="Arial"/>
                <w:sz w:val="20"/>
              </w:rPr>
            </w:pPr>
          </w:p>
        </w:tc>
      </w:tr>
      <w:tr w:rsidR="00F1143E" w:rsidRPr="00F1143E" w14:paraId="6F4157DB" w14:textId="77777777" w:rsidTr="002F1C8B">
        <w:trPr>
          <w:trHeight w:val="42"/>
        </w:trPr>
        <w:tc>
          <w:tcPr>
            <w:tcW w:w="598" w:type="pct"/>
            <w:tcBorders>
              <w:top w:val="single" w:sz="4" w:space="0" w:color="auto"/>
              <w:left w:val="single" w:sz="4" w:space="0" w:color="auto"/>
              <w:bottom w:val="nil"/>
              <w:right w:val="nil"/>
            </w:tcBorders>
            <w:shd w:val="clear" w:color="auto" w:fill="FFFFFF"/>
          </w:tcPr>
          <w:p w14:paraId="6F2206CC"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nil"/>
              <w:right w:val="nil"/>
            </w:tcBorders>
            <w:shd w:val="clear" w:color="auto" w:fill="FFFFFF"/>
            <w:vAlign w:val="bottom"/>
          </w:tcPr>
          <w:p w14:paraId="076BBDEB"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nil"/>
              <w:right w:val="nil"/>
            </w:tcBorders>
            <w:shd w:val="clear" w:color="auto" w:fill="FFFFFF"/>
            <w:vAlign w:val="bottom"/>
          </w:tcPr>
          <w:p w14:paraId="4B6192F3" w14:textId="77777777" w:rsidR="009B1005" w:rsidRPr="00F1143E" w:rsidRDefault="009B1005" w:rsidP="002F1C8B">
            <w:pPr>
              <w:spacing w:before="120"/>
              <w:jc w:val="right"/>
              <w:rPr>
                <w:rFonts w:ascii="Arial" w:hAnsi="Arial" w:cs="Arial"/>
                <w:sz w:val="20"/>
              </w:rPr>
            </w:pPr>
            <w:r w:rsidRPr="00F1143E">
              <w:rPr>
                <w:rFonts w:ascii="Arial" w:hAnsi="Arial" w:cs="Arial"/>
                <w:sz w:val="20"/>
              </w:rPr>
              <w:t>3.900</w:t>
            </w:r>
          </w:p>
        </w:tc>
        <w:tc>
          <w:tcPr>
            <w:tcW w:w="543" w:type="pct"/>
            <w:tcBorders>
              <w:top w:val="single" w:sz="4" w:space="0" w:color="auto"/>
              <w:left w:val="single" w:sz="4" w:space="0" w:color="auto"/>
              <w:bottom w:val="nil"/>
              <w:right w:val="nil"/>
            </w:tcBorders>
            <w:shd w:val="clear" w:color="auto" w:fill="FFFFFF"/>
            <w:vAlign w:val="bottom"/>
          </w:tcPr>
          <w:p w14:paraId="794F3F0D" w14:textId="77777777" w:rsidR="009B1005" w:rsidRPr="00F1143E" w:rsidRDefault="009B1005" w:rsidP="002F1C8B">
            <w:pPr>
              <w:spacing w:before="120"/>
              <w:jc w:val="right"/>
              <w:rPr>
                <w:rFonts w:ascii="Arial" w:hAnsi="Arial" w:cs="Arial"/>
                <w:sz w:val="20"/>
              </w:rPr>
            </w:pPr>
            <w:r w:rsidRPr="00F1143E">
              <w:rPr>
                <w:rFonts w:ascii="Arial" w:hAnsi="Arial" w:cs="Arial"/>
                <w:sz w:val="20"/>
              </w:rPr>
              <w:t>3.300</w:t>
            </w:r>
          </w:p>
        </w:tc>
        <w:tc>
          <w:tcPr>
            <w:tcW w:w="539" w:type="pct"/>
            <w:tcBorders>
              <w:top w:val="single" w:sz="4" w:space="0" w:color="auto"/>
              <w:left w:val="single" w:sz="4" w:space="0" w:color="auto"/>
              <w:bottom w:val="nil"/>
              <w:right w:val="nil"/>
            </w:tcBorders>
            <w:shd w:val="clear" w:color="auto" w:fill="FFFFFF"/>
            <w:vAlign w:val="bottom"/>
          </w:tcPr>
          <w:p w14:paraId="7032E09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2.100</w:t>
            </w:r>
          </w:p>
        </w:tc>
        <w:tc>
          <w:tcPr>
            <w:tcW w:w="539" w:type="pct"/>
            <w:tcBorders>
              <w:top w:val="single" w:sz="4" w:space="0" w:color="auto"/>
              <w:left w:val="single" w:sz="4" w:space="0" w:color="auto"/>
              <w:bottom w:val="nil"/>
              <w:right w:val="nil"/>
            </w:tcBorders>
            <w:shd w:val="clear" w:color="auto" w:fill="FFFFFF"/>
            <w:vAlign w:val="bottom"/>
          </w:tcPr>
          <w:p w14:paraId="6ADDE47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1.400</w:t>
            </w:r>
          </w:p>
        </w:tc>
        <w:tc>
          <w:tcPr>
            <w:tcW w:w="546" w:type="pct"/>
            <w:tcBorders>
              <w:top w:val="single" w:sz="4" w:space="0" w:color="auto"/>
              <w:left w:val="single" w:sz="4" w:space="0" w:color="auto"/>
              <w:bottom w:val="nil"/>
              <w:right w:val="single" w:sz="4" w:space="0" w:color="auto"/>
            </w:tcBorders>
            <w:shd w:val="clear" w:color="auto" w:fill="FFFFFF"/>
            <w:vAlign w:val="bottom"/>
          </w:tcPr>
          <w:p w14:paraId="5D93196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r>
      <w:tr w:rsidR="00F1143E" w:rsidRPr="00F1143E" w14:paraId="62722BEF" w14:textId="77777777" w:rsidTr="002F1C8B">
        <w:trPr>
          <w:trHeight w:val="42"/>
        </w:trPr>
        <w:tc>
          <w:tcPr>
            <w:tcW w:w="598" w:type="pct"/>
            <w:tcBorders>
              <w:top w:val="single" w:sz="4" w:space="0" w:color="auto"/>
              <w:left w:val="single" w:sz="4" w:space="0" w:color="auto"/>
              <w:bottom w:val="nil"/>
              <w:right w:val="nil"/>
            </w:tcBorders>
            <w:shd w:val="clear" w:color="auto" w:fill="FFFFFF"/>
          </w:tcPr>
          <w:p w14:paraId="38D4608C"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nil"/>
              <w:right w:val="nil"/>
            </w:tcBorders>
            <w:shd w:val="clear" w:color="auto" w:fill="FFFFFF"/>
            <w:vAlign w:val="bottom"/>
          </w:tcPr>
          <w:p w14:paraId="4688BB97"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nil"/>
              <w:right w:val="nil"/>
            </w:tcBorders>
            <w:shd w:val="clear" w:color="auto" w:fill="FFFFFF"/>
            <w:vAlign w:val="bottom"/>
          </w:tcPr>
          <w:p w14:paraId="06917CCE"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2.900</w:t>
            </w:r>
          </w:p>
        </w:tc>
        <w:tc>
          <w:tcPr>
            <w:tcW w:w="543" w:type="pct"/>
            <w:tcBorders>
              <w:top w:val="single" w:sz="4" w:space="0" w:color="auto"/>
              <w:left w:val="single" w:sz="4" w:space="0" w:color="auto"/>
              <w:bottom w:val="nil"/>
              <w:right w:val="nil"/>
            </w:tcBorders>
            <w:shd w:val="clear" w:color="auto" w:fill="FFFFFF"/>
            <w:vAlign w:val="bottom"/>
          </w:tcPr>
          <w:p w14:paraId="166DA25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2.300</w:t>
            </w:r>
          </w:p>
        </w:tc>
        <w:tc>
          <w:tcPr>
            <w:tcW w:w="539" w:type="pct"/>
            <w:tcBorders>
              <w:top w:val="single" w:sz="4" w:space="0" w:color="auto"/>
              <w:left w:val="single" w:sz="4" w:space="0" w:color="auto"/>
              <w:bottom w:val="nil"/>
              <w:right w:val="nil"/>
            </w:tcBorders>
            <w:shd w:val="clear" w:color="auto" w:fill="FFFFFF"/>
            <w:vAlign w:val="bottom"/>
          </w:tcPr>
          <w:p w14:paraId="06FA6DC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1.600</w:t>
            </w:r>
          </w:p>
        </w:tc>
        <w:tc>
          <w:tcPr>
            <w:tcW w:w="539" w:type="pct"/>
            <w:tcBorders>
              <w:top w:val="single" w:sz="4" w:space="0" w:color="auto"/>
              <w:left w:val="single" w:sz="4" w:space="0" w:color="auto"/>
              <w:bottom w:val="nil"/>
              <w:right w:val="nil"/>
            </w:tcBorders>
            <w:shd w:val="clear" w:color="auto" w:fill="FFFFFF"/>
            <w:vAlign w:val="bottom"/>
          </w:tcPr>
          <w:p w14:paraId="50513FC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1.000</w:t>
            </w:r>
          </w:p>
        </w:tc>
        <w:tc>
          <w:tcPr>
            <w:tcW w:w="546" w:type="pct"/>
            <w:tcBorders>
              <w:top w:val="single" w:sz="4" w:space="0" w:color="auto"/>
              <w:left w:val="single" w:sz="4" w:space="0" w:color="auto"/>
              <w:bottom w:val="nil"/>
              <w:right w:val="single" w:sz="4" w:space="0" w:color="auto"/>
            </w:tcBorders>
            <w:shd w:val="clear" w:color="auto" w:fill="FFFFFF"/>
            <w:vAlign w:val="bottom"/>
          </w:tcPr>
          <w:p w14:paraId="5808BE1C"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850</w:t>
            </w:r>
          </w:p>
        </w:tc>
      </w:tr>
      <w:tr w:rsidR="00F1143E" w:rsidRPr="00F1143E" w14:paraId="2494365D" w14:textId="77777777" w:rsidTr="002F1C8B">
        <w:trPr>
          <w:trHeight w:val="42"/>
        </w:trPr>
        <w:tc>
          <w:tcPr>
            <w:tcW w:w="598" w:type="pct"/>
            <w:tcBorders>
              <w:top w:val="single" w:sz="4" w:space="0" w:color="auto"/>
              <w:left w:val="single" w:sz="4" w:space="0" w:color="auto"/>
              <w:bottom w:val="nil"/>
              <w:right w:val="nil"/>
            </w:tcBorders>
            <w:shd w:val="clear" w:color="auto" w:fill="FFFFFF"/>
          </w:tcPr>
          <w:p w14:paraId="510C6204"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nil"/>
              <w:right w:val="nil"/>
            </w:tcBorders>
            <w:shd w:val="clear" w:color="auto" w:fill="FFFFFF"/>
            <w:vAlign w:val="bottom"/>
          </w:tcPr>
          <w:p w14:paraId="63190666"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nil"/>
              <w:right w:val="nil"/>
            </w:tcBorders>
            <w:shd w:val="clear" w:color="auto" w:fill="FFFFFF"/>
            <w:vAlign w:val="bottom"/>
          </w:tcPr>
          <w:p w14:paraId="521753D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1.700</w:t>
            </w:r>
          </w:p>
        </w:tc>
        <w:tc>
          <w:tcPr>
            <w:tcW w:w="543" w:type="pct"/>
            <w:tcBorders>
              <w:top w:val="single" w:sz="4" w:space="0" w:color="auto"/>
              <w:left w:val="single" w:sz="4" w:space="0" w:color="auto"/>
              <w:bottom w:val="nil"/>
              <w:right w:val="nil"/>
            </w:tcBorders>
            <w:shd w:val="clear" w:color="auto" w:fill="FFFFFF"/>
            <w:vAlign w:val="bottom"/>
          </w:tcPr>
          <w:p w14:paraId="63F74DD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1.200</w:t>
            </w:r>
          </w:p>
        </w:tc>
        <w:tc>
          <w:tcPr>
            <w:tcW w:w="539" w:type="pct"/>
            <w:tcBorders>
              <w:top w:val="single" w:sz="4" w:space="0" w:color="auto"/>
              <w:left w:val="single" w:sz="4" w:space="0" w:color="auto"/>
              <w:bottom w:val="nil"/>
              <w:right w:val="nil"/>
            </w:tcBorders>
            <w:shd w:val="clear" w:color="auto" w:fill="FFFFFF"/>
            <w:vAlign w:val="bottom"/>
          </w:tcPr>
          <w:p w14:paraId="2171436A"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700</w:t>
            </w:r>
          </w:p>
        </w:tc>
        <w:tc>
          <w:tcPr>
            <w:tcW w:w="539" w:type="pct"/>
            <w:tcBorders>
              <w:top w:val="single" w:sz="4" w:space="0" w:color="auto"/>
              <w:left w:val="single" w:sz="4" w:space="0" w:color="auto"/>
              <w:bottom w:val="nil"/>
              <w:right w:val="nil"/>
            </w:tcBorders>
            <w:shd w:val="clear" w:color="auto" w:fill="FFFFFF"/>
            <w:vAlign w:val="bottom"/>
          </w:tcPr>
          <w:p w14:paraId="1133EFFC"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c>
          <w:tcPr>
            <w:tcW w:w="546" w:type="pct"/>
            <w:tcBorders>
              <w:top w:val="single" w:sz="4" w:space="0" w:color="auto"/>
              <w:left w:val="single" w:sz="4" w:space="0" w:color="auto"/>
              <w:bottom w:val="nil"/>
              <w:right w:val="single" w:sz="4" w:space="0" w:color="auto"/>
            </w:tcBorders>
            <w:shd w:val="clear" w:color="auto" w:fill="FFFFFF"/>
            <w:vAlign w:val="bottom"/>
          </w:tcPr>
          <w:p w14:paraId="108A4C0D" w14:textId="77777777" w:rsidR="009B1005" w:rsidRPr="00F1143E" w:rsidRDefault="009B1005" w:rsidP="002F1C8B">
            <w:pPr>
              <w:spacing w:before="120"/>
              <w:jc w:val="right"/>
              <w:rPr>
                <w:rFonts w:ascii="Arial" w:hAnsi="Arial" w:cs="Arial"/>
                <w:sz w:val="20"/>
              </w:rPr>
            </w:pPr>
            <w:r w:rsidRPr="00F1143E">
              <w:rPr>
                <w:rFonts w:ascii="Arial" w:hAnsi="Arial" w:cs="Arial"/>
                <w:sz w:val="20"/>
              </w:rPr>
              <w:t>330</w:t>
            </w:r>
          </w:p>
        </w:tc>
      </w:tr>
      <w:tr w:rsidR="00F1143E" w:rsidRPr="00F1143E" w14:paraId="2E889A71" w14:textId="77777777" w:rsidTr="002F1C8B">
        <w:trPr>
          <w:trHeight w:val="42"/>
        </w:trPr>
        <w:tc>
          <w:tcPr>
            <w:tcW w:w="598" w:type="pct"/>
            <w:tcBorders>
              <w:top w:val="single" w:sz="4" w:space="0" w:color="auto"/>
              <w:left w:val="single" w:sz="4" w:space="0" w:color="auto"/>
              <w:bottom w:val="nil"/>
              <w:right w:val="nil"/>
            </w:tcBorders>
            <w:shd w:val="clear" w:color="auto" w:fill="FFFFFF"/>
            <w:vAlign w:val="bottom"/>
          </w:tcPr>
          <w:p w14:paraId="64F644A1"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w:t>
            </w:r>
          </w:p>
        </w:tc>
        <w:tc>
          <w:tcPr>
            <w:tcW w:w="1680" w:type="pct"/>
            <w:tcBorders>
              <w:top w:val="single" w:sz="4" w:space="0" w:color="auto"/>
              <w:left w:val="single" w:sz="4" w:space="0" w:color="auto"/>
              <w:bottom w:val="nil"/>
              <w:right w:val="nil"/>
            </w:tcBorders>
            <w:shd w:val="clear" w:color="auto" w:fill="FFFFFF"/>
          </w:tcPr>
          <w:p w14:paraId="56B3D331" w14:textId="77777777" w:rsidR="009B1005" w:rsidRPr="00F1143E" w:rsidRDefault="009B1005" w:rsidP="002F1C8B">
            <w:pPr>
              <w:spacing w:before="120"/>
              <w:rPr>
                <w:rFonts w:ascii="Arial" w:hAnsi="Arial" w:cs="Arial"/>
                <w:b/>
                <w:sz w:val="20"/>
              </w:rPr>
            </w:pPr>
            <w:r w:rsidRPr="00F1143E">
              <w:rPr>
                <w:rFonts w:ascii="Arial" w:hAnsi="Arial" w:cs="Arial"/>
                <w:b/>
                <w:sz w:val="20"/>
              </w:rPr>
              <w:t>Xã Dân Hạ</w:t>
            </w:r>
          </w:p>
        </w:tc>
        <w:tc>
          <w:tcPr>
            <w:tcW w:w="556" w:type="pct"/>
            <w:tcBorders>
              <w:top w:val="single" w:sz="4" w:space="0" w:color="auto"/>
              <w:left w:val="single" w:sz="4" w:space="0" w:color="auto"/>
              <w:bottom w:val="nil"/>
              <w:right w:val="nil"/>
            </w:tcBorders>
            <w:shd w:val="clear" w:color="auto" w:fill="FFFFFF"/>
          </w:tcPr>
          <w:p w14:paraId="4BB9DE8F"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nil"/>
              <w:right w:val="nil"/>
            </w:tcBorders>
            <w:shd w:val="clear" w:color="auto" w:fill="FFFFFF"/>
          </w:tcPr>
          <w:p w14:paraId="349BF309"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nil"/>
              <w:right w:val="nil"/>
            </w:tcBorders>
            <w:shd w:val="clear" w:color="auto" w:fill="FFFFFF"/>
          </w:tcPr>
          <w:p w14:paraId="5DC76700"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nil"/>
              <w:right w:val="nil"/>
            </w:tcBorders>
            <w:shd w:val="clear" w:color="auto" w:fill="FFFFFF"/>
          </w:tcPr>
          <w:p w14:paraId="45C756D2"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nil"/>
              <w:right w:val="single" w:sz="4" w:space="0" w:color="auto"/>
            </w:tcBorders>
            <w:shd w:val="clear" w:color="auto" w:fill="FFFFFF"/>
          </w:tcPr>
          <w:p w14:paraId="0B5A9EBE" w14:textId="77777777" w:rsidR="009B1005" w:rsidRPr="00F1143E" w:rsidRDefault="009B1005" w:rsidP="002F1C8B">
            <w:pPr>
              <w:spacing w:before="120"/>
              <w:jc w:val="right"/>
              <w:rPr>
                <w:rFonts w:ascii="Arial" w:hAnsi="Arial" w:cs="Arial"/>
                <w:sz w:val="20"/>
              </w:rPr>
            </w:pPr>
          </w:p>
        </w:tc>
      </w:tr>
      <w:tr w:rsidR="00F1143E" w:rsidRPr="00F1143E" w14:paraId="72820D7E" w14:textId="77777777" w:rsidTr="002F1C8B">
        <w:trPr>
          <w:trHeight w:val="292"/>
        </w:trPr>
        <w:tc>
          <w:tcPr>
            <w:tcW w:w="598" w:type="pct"/>
            <w:tcBorders>
              <w:top w:val="single" w:sz="4" w:space="0" w:color="auto"/>
              <w:left w:val="single" w:sz="4" w:space="0" w:color="auto"/>
              <w:bottom w:val="nil"/>
              <w:right w:val="nil"/>
            </w:tcBorders>
            <w:shd w:val="clear" w:color="auto" w:fill="FFFFFF"/>
          </w:tcPr>
          <w:p w14:paraId="4999BC77"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nil"/>
              <w:right w:val="nil"/>
            </w:tcBorders>
            <w:shd w:val="clear" w:color="auto" w:fill="FFFFFF"/>
            <w:vAlign w:val="bottom"/>
          </w:tcPr>
          <w:p w14:paraId="29DFEBC9"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nil"/>
              <w:right w:val="nil"/>
            </w:tcBorders>
            <w:shd w:val="clear" w:color="auto" w:fill="FFFFFF"/>
            <w:vAlign w:val="bottom"/>
          </w:tcPr>
          <w:p w14:paraId="0E654D99" w14:textId="77777777" w:rsidR="009B1005" w:rsidRPr="00F1143E" w:rsidRDefault="009B1005" w:rsidP="002F1C8B">
            <w:pPr>
              <w:spacing w:before="120"/>
              <w:jc w:val="right"/>
              <w:rPr>
                <w:rFonts w:ascii="Arial" w:hAnsi="Arial" w:cs="Arial"/>
                <w:sz w:val="20"/>
              </w:rPr>
            </w:pPr>
            <w:r w:rsidRPr="00F1143E">
              <w:rPr>
                <w:rFonts w:ascii="Arial" w:hAnsi="Arial" w:cs="Arial"/>
                <w:sz w:val="20"/>
              </w:rPr>
              <w:t>3.100</w:t>
            </w:r>
          </w:p>
        </w:tc>
        <w:tc>
          <w:tcPr>
            <w:tcW w:w="543" w:type="pct"/>
            <w:tcBorders>
              <w:top w:val="single" w:sz="4" w:space="0" w:color="auto"/>
              <w:left w:val="single" w:sz="4" w:space="0" w:color="auto"/>
              <w:bottom w:val="nil"/>
              <w:right w:val="nil"/>
            </w:tcBorders>
            <w:shd w:val="clear" w:color="auto" w:fill="FFFFFF"/>
            <w:vAlign w:val="bottom"/>
          </w:tcPr>
          <w:p w14:paraId="5F5E964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2.400</w:t>
            </w:r>
          </w:p>
        </w:tc>
        <w:tc>
          <w:tcPr>
            <w:tcW w:w="539" w:type="pct"/>
            <w:tcBorders>
              <w:top w:val="single" w:sz="4" w:space="0" w:color="auto"/>
              <w:left w:val="single" w:sz="4" w:space="0" w:color="auto"/>
              <w:bottom w:val="nil"/>
              <w:right w:val="nil"/>
            </w:tcBorders>
            <w:shd w:val="clear" w:color="auto" w:fill="FFFFFF"/>
            <w:vAlign w:val="bottom"/>
          </w:tcPr>
          <w:p w14:paraId="4AB9499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1.500</w:t>
            </w:r>
          </w:p>
        </w:tc>
        <w:tc>
          <w:tcPr>
            <w:tcW w:w="539" w:type="pct"/>
            <w:tcBorders>
              <w:top w:val="single" w:sz="4" w:space="0" w:color="auto"/>
              <w:left w:val="single" w:sz="4" w:space="0" w:color="auto"/>
              <w:bottom w:val="nil"/>
              <w:right w:val="nil"/>
            </w:tcBorders>
            <w:shd w:val="clear" w:color="auto" w:fill="FFFFFF"/>
            <w:vAlign w:val="bottom"/>
          </w:tcPr>
          <w:p w14:paraId="4148E71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1.000</w:t>
            </w:r>
          </w:p>
        </w:tc>
        <w:tc>
          <w:tcPr>
            <w:tcW w:w="546" w:type="pct"/>
            <w:tcBorders>
              <w:top w:val="single" w:sz="4" w:space="0" w:color="auto"/>
              <w:left w:val="single" w:sz="4" w:space="0" w:color="auto"/>
              <w:bottom w:val="nil"/>
              <w:right w:val="single" w:sz="4" w:space="0" w:color="auto"/>
            </w:tcBorders>
            <w:shd w:val="clear" w:color="auto" w:fill="FFFFFF"/>
            <w:vAlign w:val="bottom"/>
          </w:tcPr>
          <w:p w14:paraId="24D74BC2" w14:textId="77777777" w:rsidR="009B1005" w:rsidRPr="00F1143E" w:rsidRDefault="009B1005" w:rsidP="002F1C8B">
            <w:pPr>
              <w:spacing w:before="120"/>
              <w:jc w:val="right"/>
              <w:rPr>
                <w:rFonts w:ascii="Arial" w:hAnsi="Arial" w:cs="Arial"/>
                <w:sz w:val="20"/>
              </w:rPr>
            </w:pPr>
            <w:r w:rsidRPr="00F1143E">
              <w:rPr>
                <w:rFonts w:ascii="Arial" w:hAnsi="Arial" w:cs="Arial"/>
                <w:sz w:val="20"/>
              </w:rPr>
              <w:t>780</w:t>
            </w:r>
          </w:p>
        </w:tc>
      </w:tr>
      <w:tr w:rsidR="00F1143E" w:rsidRPr="00F1143E" w14:paraId="37181CDB" w14:textId="77777777" w:rsidTr="002F1C8B">
        <w:trPr>
          <w:trHeight w:val="288"/>
        </w:trPr>
        <w:tc>
          <w:tcPr>
            <w:tcW w:w="598" w:type="pct"/>
            <w:tcBorders>
              <w:top w:val="single" w:sz="4" w:space="0" w:color="auto"/>
              <w:left w:val="single" w:sz="4" w:space="0" w:color="auto"/>
              <w:bottom w:val="nil"/>
              <w:right w:val="nil"/>
            </w:tcBorders>
            <w:shd w:val="clear" w:color="auto" w:fill="FFFFFF"/>
          </w:tcPr>
          <w:p w14:paraId="024C879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nil"/>
              <w:right w:val="nil"/>
            </w:tcBorders>
            <w:shd w:val="clear" w:color="auto" w:fill="FFFFFF"/>
          </w:tcPr>
          <w:p w14:paraId="4CF9BBFD"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nil"/>
              <w:right w:val="nil"/>
            </w:tcBorders>
            <w:shd w:val="clear" w:color="auto" w:fill="FFFFFF"/>
          </w:tcPr>
          <w:p w14:paraId="23ADAB7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2.400</w:t>
            </w:r>
          </w:p>
        </w:tc>
        <w:tc>
          <w:tcPr>
            <w:tcW w:w="543" w:type="pct"/>
            <w:tcBorders>
              <w:top w:val="single" w:sz="4" w:space="0" w:color="auto"/>
              <w:left w:val="single" w:sz="4" w:space="0" w:color="auto"/>
              <w:bottom w:val="nil"/>
              <w:right w:val="nil"/>
            </w:tcBorders>
            <w:shd w:val="clear" w:color="auto" w:fill="FFFFFF"/>
            <w:vAlign w:val="bottom"/>
          </w:tcPr>
          <w:p w14:paraId="589884F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1.800</w:t>
            </w:r>
          </w:p>
        </w:tc>
        <w:tc>
          <w:tcPr>
            <w:tcW w:w="539" w:type="pct"/>
            <w:tcBorders>
              <w:top w:val="single" w:sz="4" w:space="0" w:color="auto"/>
              <w:left w:val="single" w:sz="4" w:space="0" w:color="auto"/>
              <w:bottom w:val="nil"/>
              <w:right w:val="nil"/>
            </w:tcBorders>
            <w:shd w:val="clear" w:color="auto" w:fill="FFFFFF"/>
            <w:vAlign w:val="bottom"/>
          </w:tcPr>
          <w:p w14:paraId="6E31FE8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c>
          <w:tcPr>
            <w:tcW w:w="539" w:type="pct"/>
            <w:tcBorders>
              <w:top w:val="single" w:sz="4" w:space="0" w:color="auto"/>
              <w:left w:val="single" w:sz="4" w:space="0" w:color="auto"/>
              <w:bottom w:val="nil"/>
              <w:right w:val="nil"/>
            </w:tcBorders>
            <w:shd w:val="clear" w:color="auto" w:fill="FFFFFF"/>
            <w:vAlign w:val="bottom"/>
          </w:tcPr>
          <w:p w14:paraId="0EFE521E"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600</w:t>
            </w:r>
          </w:p>
        </w:tc>
        <w:tc>
          <w:tcPr>
            <w:tcW w:w="546" w:type="pct"/>
            <w:tcBorders>
              <w:top w:val="single" w:sz="4" w:space="0" w:color="auto"/>
              <w:left w:val="single" w:sz="4" w:space="0" w:color="auto"/>
              <w:bottom w:val="nil"/>
              <w:right w:val="single" w:sz="4" w:space="0" w:color="auto"/>
            </w:tcBorders>
            <w:shd w:val="clear" w:color="auto" w:fill="FFFFFF"/>
            <w:vAlign w:val="bottom"/>
          </w:tcPr>
          <w:p w14:paraId="4DA1110E"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r>
      <w:tr w:rsidR="00F1143E" w:rsidRPr="00F1143E" w14:paraId="42F16CA8" w14:textId="77777777" w:rsidTr="002F1C8B">
        <w:trPr>
          <w:trHeight w:val="292"/>
        </w:trPr>
        <w:tc>
          <w:tcPr>
            <w:tcW w:w="598" w:type="pct"/>
            <w:tcBorders>
              <w:top w:val="single" w:sz="4" w:space="0" w:color="auto"/>
              <w:left w:val="single" w:sz="4" w:space="0" w:color="auto"/>
              <w:bottom w:val="nil"/>
              <w:right w:val="nil"/>
            </w:tcBorders>
            <w:shd w:val="clear" w:color="auto" w:fill="FFFFFF"/>
          </w:tcPr>
          <w:p w14:paraId="3317BE1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nil"/>
              <w:right w:val="nil"/>
            </w:tcBorders>
            <w:shd w:val="clear" w:color="auto" w:fill="FFFFFF"/>
            <w:vAlign w:val="bottom"/>
          </w:tcPr>
          <w:p w14:paraId="30E3A171"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nil"/>
              <w:right w:val="nil"/>
            </w:tcBorders>
            <w:shd w:val="clear" w:color="auto" w:fill="FFFFFF"/>
            <w:vAlign w:val="bottom"/>
          </w:tcPr>
          <w:p w14:paraId="27B52AE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1.700</w:t>
            </w:r>
          </w:p>
        </w:tc>
        <w:tc>
          <w:tcPr>
            <w:tcW w:w="543" w:type="pct"/>
            <w:tcBorders>
              <w:top w:val="single" w:sz="4" w:space="0" w:color="auto"/>
              <w:left w:val="single" w:sz="4" w:space="0" w:color="auto"/>
              <w:bottom w:val="nil"/>
              <w:right w:val="nil"/>
            </w:tcBorders>
            <w:shd w:val="clear" w:color="auto" w:fill="FFFFFF"/>
            <w:vAlign w:val="bottom"/>
          </w:tcPr>
          <w:p w14:paraId="6C3C3C0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1.000</w:t>
            </w:r>
          </w:p>
        </w:tc>
        <w:tc>
          <w:tcPr>
            <w:tcW w:w="539" w:type="pct"/>
            <w:tcBorders>
              <w:top w:val="single" w:sz="4" w:space="0" w:color="auto"/>
              <w:left w:val="single" w:sz="4" w:space="0" w:color="auto"/>
              <w:bottom w:val="nil"/>
              <w:right w:val="nil"/>
            </w:tcBorders>
            <w:shd w:val="clear" w:color="auto" w:fill="FFFFFF"/>
            <w:vAlign w:val="bottom"/>
          </w:tcPr>
          <w:p w14:paraId="5DD8D840" w14:textId="77777777" w:rsidR="009B1005" w:rsidRPr="00F1143E" w:rsidRDefault="009B1005" w:rsidP="002F1C8B">
            <w:pPr>
              <w:spacing w:before="120"/>
              <w:jc w:val="right"/>
              <w:rPr>
                <w:rFonts w:ascii="Arial" w:hAnsi="Arial" w:cs="Arial"/>
                <w:sz w:val="20"/>
              </w:rPr>
            </w:pPr>
            <w:r w:rsidRPr="00F1143E">
              <w:rPr>
                <w:rFonts w:ascii="Arial" w:hAnsi="Arial" w:cs="Arial"/>
                <w:sz w:val="20"/>
              </w:rPr>
              <w:t>670</w:t>
            </w:r>
          </w:p>
        </w:tc>
        <w:tc>
          <w:tcPr>
            <w:tcW w:w="539" w:type="pct"/>
            <w:tcBorders>
              <w:top w:val="single" w:sz="4" w:space="0" w:color="auto"/>
              <w:left w:val="single" w:sz="4" w:space="0" w:color="auto"/>
              <w:bottom w:val="nil"/>
              <w:right w:val="nil"/>
            </w:tcBorders>
            <w:shd w:val="clear" w:color="auto" w:fill="FFFFFF"/>
            <w:vAlign w:val="bottom"/>
          </w:tcPr>
          <w:p w14:paraId="62ECF021"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c>
          <w:tcPr>
            <w:tcW w:w="546" w:type="pct"/>
            <w:tcBorders>
              <w:top w:val="single" w:sz="4" w:space="0" w:color="auto"/>
              <w:left w:val="single" w:sz="4" w:space="0" w:color="auto"/>
              <w:bottom w:val="nil"/>
              <w:right w:val="single" w:sz="4" w:space="0" w:color="auto"/>
            </w:tcBorders>
            <w:shd w:val="clear" w:color="auto" w:fill="FFFFFF"/>
            <w:vAlign w:val="bottom"/>
          </w:tcPr>
          <w:p w14:paraId="36C51CDF"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r>
      <w:tr w:rsidR="00F1143E" w:rsidRPr="00F1143E" w14:paraId="691F3CA0" w14:textId="77777777" w:rsidTr="002F1C8B">
        <w:trPr>
          <w:trHeight w:val="284"/>
        </w:trPr>
        <w:tc>
          <w:tcPr>
            <w:tcW w:w="598" w:type="pct"/>
            <w:tcBorders>
              <w:top w:val="single" w:sz="4" w:space="0" w:color="auto"/>
              <w:left w:val="single" w:sz="4" w:space="0" w:color="auto"/>
              <w:bottom w:val="nil"/>
              <w:right w:val="nil"/>
            </w:tcBorders>
            <w:shd w:val="clear" w:color="auto" w:fill="FFFFFF"/>
          </w:tcPr>
          <w:p w14:paraId="42E2341C"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nil"/>
              <w:right w:val="nil"/>
            </w:tcBorders>
            <w:shd w:val="clear" w:color="auto" w:fill="FFFFFF"/>
            <w:vAlign w:val="bottom"/>
          </w:tcPr>
          <w:p w14:paraId="7AF5F028"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nil"/>
              <w:right w:val="nil"/>
            </w:tcBorders>
            <w:shd w:val="clear" w:color="auto" w:fill="FFFFFF"/>
            <w:vAlign w:val="bottom"/>
          </w:tcPr>
          <w:p w14:paraId="480B3481"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800</w:t>
            </w:r>
          </w:p>
        </w:tc>
        <w:tc>
          <w:tcPr>
            <w:tcW w:w="543" w:type="pct"/>
            <w:tcBorders>
              <w:top w:val="single" w:sz="4" w:space="0" w:color="auto"/>
              <w:left w:val="single" w:sz="4" w:space="0" w:color="auto"/>
              <w:bottom w:val="nil"/>
              <w:right w:val="nil"/>
            </w:tcBorders>
            <w:shd w:val="clear" w:color="auto" w:fill="FFFFFF"/>
            <w:vAlign w:val="bottom"/>
          </w:tcPr>
          <w:p w14:paraId="70EA0A02"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c>
          <w:tcPr>
            <w:tcW w:w="539" w:type="pct"/>
            <w:tcBorders>
              <w:top w:val="single" w:sz="4" w:space="0" w:color="auto"/>
              <w:left w:val="single" w:sz="4" w:space="0" w:color="auto"/>
              <w:bottom w:val="nil"/>
              <w:right w:val="nil"/>
            </w:tcBorders>
            <w:shd w:val="clear" w:color="auto" w:fill="FFFFFF"/>
            <w:vAlign w:val="bottom"/>
          </w:tcPr>
          <w:p w14:paraId="5D8EE410"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39" w:type="pct"/>
            <w:tcBorders>
              <w:top w:val="single" w:sz="4" w:space="0" w:color="auto"/>
              <w:left w:val="single" w:sz="4" w:space="0" w:color="auto"/>
              <w:bottom w:val="nil"/>
              <w:right w:val="nil"/>
            </w:tcBorders>
            <w:shd w:val="clear" w:color="auto" w:fill="FFFFFF"/>
            <w:vAlign w:val="bottom"/>
          </w:tcPr>
          <w:p w14:paraId="4DD02509"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46" w:type="pct"/>
            <w:tcBorders>
              <w:top w:val="single" w:sz="4" w:space="0" w:color="auto"/>
              <w:left w:val="single" w:sz="4" w:space="0" w:color="auto"/>
              <w:bottom w:val="nil"/>
              <w:right w:val="single" w:sz="4" w:space="0" w:color="auto"/>
            </w:tcBorders>
            <w:shd w:val="clear" w:color="auto" w:fill="FFFFFF"/>
            <w:vAlign w:val="bottom"/>
          </w:tcPr>
          <w:p w14:paraId="4529A15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r>
      <w:tr w:rsidR="00F1143E" w:rsidRPr="00F1143E" w14:paraId="24B9CBAA" w14:textId="77777777" w:rsidTr="002F1C8B">
        <w:trPr>
          <w:trHeight w:val="288"/>
        </w:trPr>
        <w:tc>
          <w:tcPr>
            <w:tcW w:w="598" w:type="pct"/>
            <w:tcBorders>
              <w:top w:val="single" w:sz="4" w:space="0" w:color="auto"/>
              <w:left w:val="single" w:sz="4" w:space="0" w:color="auto"/>
              <w:bottom w:val="nil"/>
              <w:right w:val="nil"/>
            </w:tcBorders>
            <w:shd w:val="clear" w:color="auto" w:fill="FFFFFF"/>
          </w:tcPr>
          <w:p w14:paraId="6E65C4E7"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3</w:t>
            </w:r>
          </w:p>
        </w:tc>
        <w:tc>
          <w:tcPr>
            <w:tcW w:w="1680" w:type="pct"/>
            <w:tcBorders>
              <w:top w:val="single" w:sz="4" w:space="0" w:color="auto"/>
              <w:left w:val="single" w:sz="4" w:space="0" w:color="auto"/>
              <w:bottom w:val="nil"/>
              <w:right w:val="nil"/>
            </w:tcBorders>
            <w:shd w:val="clear" w:color="auto" w:fill="FFFFFF"/>
          </w:tcPr>
          <w:p w14:paraId="513FB8A5" w14:textId="77777777" w:rsidR="009B1005" w:rsidRPr="00F1143E" w:rsidRDefault="009B1005" w:rsidP="002F1C8B">
            <w:pPr>
              <w:spacing w:before="120"/>
              <w:rPr>
                <w:rFonts w:ascii="Arial" w:hAnsi="Arial" w:cs="Arial"/>
                <w:b/>
                <w:sz w:val="20"/>
              </w:rPr>
            </w:pPr>
            <w:r w:rsidRPr="00F1143E">
              <w:rPr>
                <w:rFonts w:ascii="Arial" w:hAnsi="Arial" w:cs="Arial"/>
                <w:b/>
                <w:sz w:val="20"/>
              </w:rPr>
              <w:t>Xã Dân Hòa</w:t>
            </w:r>
          </w:p>
        </w:tc>
        <w:tc>
          <w:tcPr>
            <w:tcW w:w="556" w:type="pct"/>
            <w:tcBorders>
              <w:top w:val="single" w:sz="4" w:space="0" w:color="auto"/>
              <w:left w:val="single" w:sz="4" w:space="0" w:color="auto"/>
              <w:bottom w:val="nil"/>
              <w:right w:val="nil"/>
            </w:tcBorders>
            <w:shd w:val="clear" w:color="auto" w:fill="FFFFFF"/>
          </w:tcPr>
          <w:p w14:paraId="149B6CFB"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nil"/>
              <w:right w:val="nil"/>
            </w:tcBorders>
            <w:shd w:val="clear" w:color="auto" w:fill="FFFFFF"/>
          </w:tcPr>
          <w:p w14:paraId="29B0A743"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nil"/>
              <w:right w:val="nil"/>
            </w:tcBorders>
            <w:shd w:val="clear" w:color="auto" w:fill="FFFFFF"/>
          </w:tcPr>
          <w:p w14:paraId="790D7327"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nil"/>
              <w:right w:val="nil"/>
            </w:tcBorders>
            <w:shd w:val="clear" w:color="auto" w:fill="FFFFFF"/>
          </w:tcPr>
          <w:p w14:paraId="140799C1"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nil"/>
              <w:right w:val="single" w:sz="4" w:space="0" w:color="auto"/>
            </w:tcBorders>
            <w:shd w:val="clear" w:color="auto" w:fill="FFFFFF"/>
          </w:tcPr>
          <w:p w14:paraId="02A23AE3" w14:textId="77777777" w:rsidR="009B1005" w:rsidRPr="00F1143E" w:rsidRDefault="009B1005" w:rsidP="002F1C8B">
            <w:pPr>
              <w:spacing w:before="120"/>
              <w:jc w:val="right"/>
              <w:rPr>
                <w:rFonts w:ascii="Arial" w:hAnsi="Arial" w:cs="Arial"/>
                <w:sz w:val="20"/>
              </w:rPr>
            </w:pPr>
          </w:p>
        </w:tc>
      </w:tr>
      <w:tr w:rsidR="00F1143E" w:rsidRPr="00F1143E" w14:paraId="7ABCAA0E" w14:textId="77777777" w:rsidTr="002F1C8B">
        <w:trPr>
          <w:trHeight w:val="288"/>
        </w:trPr>
        <w:tc>
          <w:tcPr>
            <w:tcW w:w="598" w:type="pct"/>
            <w:tcBorders>
              <w:top w:val="single" w:sz="4" w:space="0" w:color="auto"/>
              <w:left w:val="single" w:sz="4" w:space="0" w:color="auto"/>
              <w:bottom w:val="nil"/>
              <w:right w:val="nil"/>
            </w:tcBorders>
            <w:shd w:val="clear" w:color="auto" w:fill="FFFFFF"/>
          </w:tcPr>
          <w:p w14:paraId="06C71141"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nil"/>
              <w:right w:val="nil"/>
            </w:tcBorders>
            <w:shd w:val="clear" w:color="auto" w:fill="FFFFFF"/>
            <w:vAlign w:val="bottom"/>
          </w:tcPr>
          <w:p w14:paraId="1DEDA296"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nil"/>
              <w:right w:val="nil"/>
            </w:tcBorders>
            <w:shd w:val="clear" w:color="auto" w:fill="FFFFFF"/>
            <w:vAlign w:val="bottom"/>
          </w:tcPr>
          <w:p w14:paraId="40832245" w14:textId="77777777" w:rsidR="009B1005" w:rsidRPr="00F1143E" w:rsidRDefault="009B1005" w:rsidP="002F1C8B">
            <w:pPr>
              <w:spacing w:before="120"/>
              <w:jc w:val="right"/>
              <w:rPr>
                <w:rFonts w:ascii="Arial" w:hAnsi="Arial" w:cs="Arial"/>
                <w:sz w:val="20"/>
              </w:rPr>
            </w:pPr>
            <w:r w:rsidRPr="00F1143E">
              <w:rPr>
                <w:rFonts w:ascii="Arial" w:hAnsi="Arial" w:cs="Arial"/>
                <w:sz w:val="20"/>
              </w:rPr>
              <w:t>3.100</w:t>
            </w:r>
          </w:p>
        </w:tc>
        <w:tc>
          <w:tcPr>
            <w:tcW w:w="543" w:type="pct"/>
            <w:tcBorders>
              <w:top w:val="single" w:sz="4" w:space="0" w:color="auto"/>
              <w:left w:val="single" w:sz="4" w:space="0" w:color="auto"/>
              <w:bottom w:val="nil"/>
              <w:right w:val="nil"/>
            </w:tcBorders>
            <w:shd w:val="clear" w:color="auto" w:fill="FFFFFF"/>
            <w:vAlign w:val="bottom"/>
          </w:tcPr>
          <w:p w14:paraId="01C6796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2.400</w:t>
            </w:r>
          </w:p>
        </w:tc>
        <w:tc>
          <w:tcPr>
            <w:tcW w:w="539" w:type="pct"/>
            <w:tcBorders>
              <w:top w:val="single" w:sz="4" w:space="0" w:color="auto"/>
              <w:left w:val="single" w:sz="4" w:space="0" w:color="auto"/>
              <w:bottom w:val="nil"/>
              <w:right w:val="nil"/>
            </w:tcBorders>
            <w:shd w:val="clear" w:color="auto" w:fill="FFFFFF"/>
            <w:vAlign w:val="bottom"/>
          </w:tcPr>
          <w:p w14:paraId="362B163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1.500</w:t>
            </w:r>
          </w:p>
        </w:tc>
        <w:tc>
          <w:tcPr>
            <w:tcW w:w="539" w:type="pct"/>
            <w:tcBorders>
              <w:top w:val="single" w:sz="4" w:space="0" w:color="auto"/>
              <w:left w:val="single" w:sz="4" w:space="0" w:color="auto"/>
              <w:bottom w:val="nil"/>
              <w:right w:val="nil"/>
            </w:tcBorders>
            <w:shd w:val="clear" w:color="auto" w:fill="FFFFFF"/>
            <w:vAlign w:val="bottom"/>
          </w:tcPr>
          <w:p w14:paraId="2E001A9E" w14:textId="77777777" w:rsidR="009B1005" w:rsidRPr="00F1143E" w:rsidRDefault="009B1005" w:rsidP="002F1C8B">
            <w:pPr>
              <w:spacing w:before="120"/>
              <w:jc w:val="right"/>
              <w:rPr>
                <w:rFonts w:ascii="Arial" w:hAnsi="Arial" w:cs="Arial"/>
                <w:sz w:val="20"/>
              </w:rPr>
            </w:pPr>
            <w:r w:rsidRPr="00F1143E">
              <w:rPr>
                <w:rFonts w:ascii="Arial" w:hAnsi="Arial" w:cs="Arial"/>
                <w:sz w:val="20"/>
              </w:rPr>
              <w:t>950</w:t>
            </w:r>
          </w:p>
        </w:tc>
        <w:tc>
          <w:tcPr>
            <w:tcW w:w="546" w:type="pct"/>
            <w:tcBorders>
              <w:top w:val="single" w:sz="4" w:space="0" w:color="auto"/>
              <w:left w:val="single" w:sz="4" w:space="0" w:color="auto"/>
              <w:bottom w:val="nil"/>
              <w:right w:val="single" w:sz="4" w:space="0" w:color="auto"/>
            </w:tcBorders>
            <w:shd w:val="clear" w:color="auto" w:fill="FFFFFF"/>
            <w:vAlign w:val="bottom"/>
          </w:tcPr>
          <w:p w14:paraId="5509F9B0"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750</w:t>
            </w:r>
          </w:p>
        </w:tc>
      </w:tr>
      <w:tr w:rsidR="00F1143E" w:rsidRPr="00F1143E" w14:paraId="2A93CA78" w14:textId="77777777" w:rsidTr="002F1C8B">
        <w:trPr>
          <w:trHeight w:val="288"/>
        </w:trPr>
        <w:tc>
          <w:tcPr>
            <w:tcW w:w="598" w:type="pct"/>
            <w:tcBorders>
              <w:top w:val="single" w:sz="4" w:space="0" w:color="auto"/>
              <w:left w:val="single" w:sz="4" w:space="0" w:color="auto"/>
              <w:bottom w:val="nil"/>
              <w:right w:val="nil"/>
            </w:tcBorders>
            <w:shd w:val="clear" w:color="auto" w:fill="FFFFFF"/>
          </w:tcPr>
          <w:p w14:paraId="32D4C21D"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nil"/>
              <w:right w:val="nil"/>
            </w:tcBorders>
            <w:shd w:val="clear" w:color="auto" w:fill="FFFFFF"/>
          </w:tcPr>
          <w:p w14:paraId="2727A316"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nil"/>
              <w:right w:val="nil"/>
            </w:tcBorders>
            <w:shd w:val="clear" w:color="auto" w:fill="FFFFFF"/>
          </w:tcPr>
          <w:p w14:paraId="36A8409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2.500</w:t>
            </w:r>
          </w:p>
        </w:tc>
        <w:tc>
          <w:tcPr>
            <w:tcW w:w="543" w:type="pct"/>
            <w:tcBorders>
              <w:top w:val="single" w:sz="4" w:space="0" w:color="auto"/>
              <w:left w:val="single" w:sz="4" w:space="0" w:color="auto"/>
              <w:bottom w:val="nil"/>
              <w:right w:val="nil"/>
            </w:tcBorders>
            <w:shd w:val="clear" w:color="auto" w:fill="FFFFFF"/>
          </w:tcPr>
          <w:p w14:paraId="6FC279C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1.900</w:t>
            </w:r>
          </w:p>
        </w:tc>
        <w:tc>
          <w:tcPr>
            <w:tcW w:w="539" w:type="pct"/>
            <w:tcBorders>
              <w:top w:val="single" w:sz="4" w:space="0" w:color="auto"/>
              <w:left w:val="single" w:sz="4" w:space="0" w:color="auto"/>
              <w:bottom w:val="nil"/>
              <w:right w:val="nil"/>
            </w:tcBorders>
            <w:shd w:val="clear" w:color="auto" w:fill="FFFFFF"/>
            <w:vAlign w:val="bottom"/>
          </w:tcPr>
          <w:p w14:paraId="12C7C05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c>
          <w:tcPr>
            <w:tcW w:w="539" w:type="pct"/>
            <w:tcBorders>
              <w:top w:val="single" w:sz="4" w:space="0" w:color="auto"/>
              <w:left w:val="single" w:sz="4" w:space="0" w:color="auto"/>
              <w:bottom w:val="nil"/>
              <w:right w:val="nil"/>
            </w:tcBorders>
            <w:shd w:val="clear" w:color="auto" w:fill="FFFFFF"/>
            <w:vAlign w:val="bottom"/>
          </w:tcPr>
          <w:p w14:paraId="142A5752"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600</w:t>
            </w:r>
          </w:p>
        </w:tc>
        <w:tc>
          <w:tcPr>
            <w:tcW w:w="546" w:type="pct"/>
            <w:tcBorders>
              <w:top w:val="single" w:sz="4" w:space="0" w:color="auto"/>
              <w:left w:val="single" w:sz="4" w:space="0" w:color="auto"/>
              <w:bottom w:val="nil"/>
              <w:right w:val="single" w:sz="4" w:space="0" w:color="auto"/>
            </w:tcBorders>
            <w:shd w:val="clear" w:color="auto" w:fill="FFFFFF"/>
            <w:vAlign w:val="bottom"/>
          </w:tcPr>
          <w:p w14:paraId="3764A17B"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r>
      <w:tr w:rsidR="00F1143E" w:rsidRPr="00F1143E" w14:paraId="040E92A4" w14:textId="77777777" w:rsidTr="002F1C8B">
        <w:trPr>
          <w:trHeight w:val="42"/>
        </w:trPr>
        <w:tc>
          <w:tcPr>
            <w:tcW w:w="598" w:type="pct"/>
            <w:tcBorders>
              <w:top w:val="single" w:sz="4" w:space="0" w:color="auto"/>
              <w:left w:val="single" w:sz="4" w:space="0" w:color="auto"/>
              <w:bottom w:val="nil"/>
              <w:right w:val="nil"/>
            </w:tcBorders>
            <w:shd w:val="clear" w:color="auto" w:fill="FFFFFF"/>
          </w:tcPr>
          <w:p w14:paraId="02CB2ED2"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nil"/>
              <w:right w:val="nil"/>
            </w:tcBorders>
            <w:shd w:val="clear" w:color="auto" w:fill="FFFFFF"/>
            <w:vAlign w:val="bottom"/>
          </w:tcPr>
          <w:p w14:paraId="47CFDDDE"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nil"/>
              <w:right w:val="nil"/>
            </w:tcBorders>
            <w:shd w:val="clear" w:color="auto" w:fill="FFFFFF"/>
            <w:vAlign w:val="bottom"/>
          </w:tcPr>
          <w:p w14:paraId="0C7F749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1.300</w:t>
            </w:r>
          </w:p>
        </w:tc>
        <w:tc>
          <w:tcPr>
            <w:tcW w:w="543" w:type="pct"/>
            <w:tcBorders>
              <w:top w:val="single" w:sz="4" w:space="0" w:color="auto"/>
              <w:left w:val="single" w:sz="4" w:space="0" w:color="auto"/>
              <w:bottom w:val="nil"/>
              <w:right w:val="nil"/>
            </w:tcBorders>
            <w:shd w:val="clear" w:color="auto" w:fill="FFFFFF"/>
            <w:vAlign w:val="bottom"/>
          </w:tcPr>
          <w:p w14:paraId="10A91875"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800</w:t>
            </w:r>
          </w:p>
        </w:tc>
        <w:tc>
          <w:tcPr>
            <w:tcW w:w="539" w:type="pct"/>
            <w:tcBorders>
              <w:top w:val="single" w:sz="4" w:space="0" w:color="auto"/>
              <w:left w:val="single" w:sz="4" w:space="0" w:color="auto"/>
              <w:bottom w:val="nil"/>
              <w:right w:val="nil"/>
            </w:tcBorders>
            <w:shd w:val="clear" w:color="auto" w:fill="FFFFFF"/>
            <w:vAlign w:val="bottom"/>
          </w:tcPr>
          <w:p w14:paraId="421BF22E"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c>
          <w:tcPr>
            <w:tcW w:w="539" w:type="pct"/>
            <w:tcBorders>
              <w:top w:val="single" w:sz="4" w:space="0" w:color="auto"/>
              <w:left w:val="single" w:sz="4" w:space="0" w:color="auto"/>
              <w:bottom w:val="nil"/>
              <w:right w:val="nil"/>
            </w:tcBorders>
            <w:shd w:val="clear" w:color="auto" w:fill="FFFFFF"/>
            <w:vAlign w:val="bottom"/>
          </w:tcPr>
          <w:p w14:paraId="4526B8F6"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546" w:type="pct"/>
            <w:tcBorders>
              <w:top w:val="single" w:sz="4" w:space="0" w:color="auto"/>
              <w:left w:val="single" w:sz="4" w:space="0" w:color="auto"/>
              <w:bottom w:val="nil"/>
              <w:right w:val="single" w:sz="4" w:space="0" w:color="auto"/>
            </w:tcBorders>
            <w:shd w:val="clear" w:color="auto" w:fill="FFFFFF"/>
            <w:vAlign w:val="bottom"/>
          </w:tcPr>
          <w:p w14:paraId="79927E92"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r>
      <w:tr w:rsidR="00F1143E" w:rsidRPr="00F1143E" w14:paraId="53216803" w14:textId="77777777" w:rsidTr="002F1C8B">
        <w:trPr>
          <w:trHeight w:val="284"/>
        </w:trPr>
        <w:tc>
          <w:tcPr>
            <w:tcW w:w="598" w:type="pct"/>
            <w:tcBorders>
              <w:top w:val="single" w:sz="4" w:space="0" w:color="auto"/>
              <w:left w:val="single" w:sz="4" w:space="0" w:color="auto"/>
              <w:bottom w:val="nil"/>
              <w:right w:val="nil"/>
            </w:tcBorders>
            <w:shd w:val="clear" w:color="auto" w:fill="FFFFFF"/>
          </w:tcPr>
          <w:p w14:paraId="3E1C4AC3"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4</w:t>
            </w:r>
          </w:p>
        </w:tc>
        <w:tc>
          <w:tcPr>
            <w:tcW w:w="1680" w:type="pct"/>
            <w:tcBorders>
              <w:top w:val="single" w:sz="4" w:space="0" w:color="auto"/>
              <w:left w:val="single" w:sz="4" w:space="0" w:color="auto"/>
              <w:bottom w:val="nil"/>
              <w:right w:val="nil"/>
            </w:tcBorders>
            <w:shd w:val="clear" w:color="auto" w:fill="FFFFFF"/>
          </w:tcPr>
          <w:p w14:paraId="5E6CE29F" w14:textId="77777777" w:rsidR="009B1005" w:rsidRPr="00F1143E" w:rsidRDefault="009B1005" w:rsidP="002F1C8B">
            <w:pPr>
              <w:spacing w:before="120"/>
              <w:rPr>
                <w:rFonts w:ascii="Arial" w:hAnsi="Arial" w:cs="Arial"/>
                <w:b/>
                <w:sz w:val="20"/>
              </w:rPr>
            </w:pPr>
            <w:r w:rsidRPr="00F1143E">
              <w:rPr>
                <w:rFonts w:ascii="Arial" w:hAnsi="Arial" w:cs="Arial"/>
                <w:b/>
                <w:sz w:val="20"/>
              </w:rPr>
              <w:t>Xã Yên Quang</w:t>
            </w:r>
          </w:p>
        </w:tc>
        <w:tc>
          <w:tcPr>
            <w:tcW w:w="556" w:type="pct"/>
            <w:tcBorders>
              <w:top w:val="single" w:sz="4" w:space="0" w:color="auto"/>
              <w:left w:val="single" w:sz="4" w:space="0" w:color="auto"/>
              <w:bottom w:val="nil"/>
              <w:right w:val="nil"/>
            </w:tcBorders>
            <w:shd w:val="clear" w:color="auto" w:fill="FFFFFF"/>
          </w:tcPr>
          <w:p w14:paraId="123EC80E"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nil"/>
              <w:right w:val="nil"/>
            </w:tcBorders>
            <w:shd w:val="clear" w:color="auto" w:fill="FFFFFF"/>
          </w:tcPr>
          <w:p w14:paraId="0D8D6FD8"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nil"/>
              <w:right w:val="nil"/>
            </w:tcBorders>
            <w:shd w:val="clear" w:color="auto" w:fill="FFFFFF"/>
          </w:tcPr>
          <w:p w14:paraId="06087223"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nil"/>
              <w:right w:val="nil"/>
            </w:tcBorders>
            <w:shd w:val="clear" w:color="auto" w:fill="FFFFFF"/>
          </w:tcPr>
          <w:p w14:paraId="0D0F52D4"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nil"/>
              <w:right w:val="single" w:sz="4" w:space="0" w:color="auto"/>
            </w:tcBorders>
            <w:shd w:val="clear" w:color="auto" w:fill="FFFFFF"/>
          </w:tcPr>
          <w:p w14:paraId="1FE945A4" w14:textId="77777777" w:rsidR="009B1005" w:rsidRPr="00F1143E" w:rsidRDefault="009B1005" w:rsidP="002F1C8B">
            <w:pPr>
              <w:spacing w:before="120"/>
              <w:jc w:val="right"/>
              <w:rPr>
                <w:rFonts w:ascii="Arial" w:hAnsi="Arial" w:cs="Arial"/>
                <w:sz w:val="20"/>
              </w:rPr>
            </w:pPr>
          </w:p>
        </w:tc>
      </w:tr>
      <w:tr w:rsidR="00F1143E" w:rsidRPr="00F1143E" w14:paraId="76654FBC" w14:textId="77777777" w:rsidTr="002F1C8B">
        <w:trPr>
          <w:trHeight w:val="295"/>
        </w:trPr>
        <w:tc>
          <w:tcPr>
            <w:tcW w:w="598" w:type="pct"/>
            <w:tcBorders>
              <w:top w:val="single" w:sz="4" w:space="0" w:color="auto"/>
              <w:left w:val="single" w:sz="4" w:space="0" w:color="auto"/>
              <w:bottom w:val="nil"/>
              <w:right w:val="nil"/>
            </w:tcBorders>
            <w:shd w:val="clear" w:color="auto" w:fill="FFFFFF"/>
          </w:tcPr>
          <w:p w14:paraId="43A02736"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nil"/>
              <w:right w:val="nil"/>
            </w:tcBorders>
            <w:shd w:val="clear" w:color="auto" w:fill="FFFFFF"/>
            <w:vAlign w:val="bottom"/>
          </w:tcPr>
          <w:p w14:paraId="720D2093"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nil"/>
              <w:right w:val="nil"/>
            </w:tcBorders>
            <w:shd w:val="clear" w:color="auto" w:fill="FFFFFF"/>
            <w:vAlign w:val="bottom"/>
          </w:tcPr>
          <w:p w14:paraId="7CA79F0F" w14:textId="77777777" w:rsidR="009B1005" w:rsidRPr="00F1143E" w:rsidRDefault="009B1005" w:rsidP="002F1C8B">
            <w:pPr>
              <w:spacing w:before="120"/>
              <w:jc w:val="right"/>
              <w:rPr>
                <w:rFonts w:ascii="Arial" w:hAnsi="Arial" w:cs="Arial"/>
                <w:sz w:val="20"/>
              </w:rPr>
            </w:pPr>
            <w:r w:rsidRPr="00F1143E">
              <w:rPr>
                <w:rFonts w:ascii="Arial" w:hAnsi="Arial" w:cs="Arial"/>
                <w:sz w:val="20"/>
              </w:rPr>
              <w:t>3.300</w:t>
            </w:r>
          </w:p>
        </w:tc>
        <w:tc>
          <w:tcPr>
            <w:tcW w:w="543" w:type="pct"/>
            <w:tcBorders>
              <w:top w:val="single" w:sz="4" w:space="0" w:color="auto"/>
              <w:left w:val="single" w:sz="4" w:space="0" w:color="auto"/>
              <w:bottom w:val="nil"/>
              <w:right w:val="nil"/>
            </w:tcBorders>
            <w:shd w:val="clear" w:color="auto" w:fill="FFFFFF"/>
            <w:vAlign w:val="bottom"/>
          </w:tcPr>
          <w:p w14:paraId="458E05C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2.500</w:t>
            </w:r>
          </w:p>
        </w:tc>
        <w:tc>
          <w:tcPr>
            <w:tcW w:w="539" w:type="pct"/>
            <w:tcBorders>
              <w:top w:val="single" w:sz="4" w:space="0" w:color="auto"/>
              <w:left w:val="single" w:sz="4" w:space="0" w:color="auto"/>
              <w:bottom w:val="nil"/>
              <w:right w:val="nil"/>
            </w:tcBorders>
            <w:shd w:val="clear" w:color="auto" w:fill="FFFFFF"/>
            <w:vAlign w:val="bottom"/>
          </w:tcPr>
          <w:p w14:paraId="74814CF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1.500</w:t>
            </w:r>
          </w:p>
        </w:tc>
        <w:tc>
          <w:tcPr>
            <w:tcW w:w="539" w:type="pct"/>
            <w:tcBorders>
              <w:top w:val="single" w:sz="4" w:space="0" w:color="auto"/>
              <w:left w:val="single" w:sz="4" w:space="0" w:color="auto"/>
              <w:bottom w:val="nil"/>
              <w:right w:val="nil"/>
            </w:tcBorders>
            <w:shd w:val="clear" w:color="auto" w:fill="FFFFFF"/>
            <w:vAlign w:val="bottom"/>
          </w:tcPr>
          <w:p w14:paraId="1F732C47"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850</w:t>
            </w:r>
          </w:p>
        </w:tc>
        <w:tc>
          <w:tcPr>
            <w:tcW w:w="546" w:type="pct"/>
            <w:tcBorders>
              <w:top w:val="single" w:sz="4" w:space="0" w:color="auto"/>
              <w:left w:val="single" w:sz="4" w:space="0" w:color="auto"/>
              <w:bottom w:val="nil"/>
              <w:right w:val="single" w:sz="4" w:space="0" w:color="auto"/>
            </w:tcBorders>
            <w:shd w:val="clear" w:color="auto" w:fill="FFFFFF"/>
            <w:vAlign w:val="bottom"/>
          </w:tcPr>
          <w:p w14:paraId="20765345"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650</w:t>
            </w:r>
          </w:p>
        </w:tc>
      </w:tr>
      <w:tr w:rsidR="00F1143E" w:rsidRPr="00F1143E" w14:paraId="2921B586" w14:textId="77777777" w:rsidTr="002F1C8B">
        <w:trPr>
          <w:trHeight w:val="288"/>
        </w:trPr>
        <w:tc>
          <w:tcPr>
            <w:tcW w:w="598" w:type="pct"/>
            <w:tcBorders>
              <w:top w:val="single" w:sz="4" w:space="0" w:color="auto"/>
              <w:left w:val="single" w:sz="4" w:space="0" w:color="auto"/>
              <w:bottom w:val="nil"/>
              <w:right w:val="nil"/>
            </w:tcBorders>
            <w:shd w:val="clear" w:color="auto" w:fill="FFFFFF"/>
          </w:tcPr>
          <w:p w14:paraId="27B0DF0D"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nil"/>
              <w:right w:val="nil"/>
            </w:tcBorders>
            <w:shd w:val="clear" w:color="auto" w:fill="FFFFFF"/>
            <w:vAlign w:val="bottom"/>
          </w:tcPr>
          <w:p w14:paraId="4769C406"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nil"/>
              <w:right w:val="nil"/>
            </w:tcBorders>
            <w:shd w:val="clear" w:color="auto" w:fill="FFFFFF"/>
            <w:vAlign w:val="bottom"/>
          </w:tcPr>
          <w:p w14:paraId="3F91ECE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1.900</w:t>
            </w:r>
          </w:p>
        </w:tc>
        <w:tc>
          <w:tcPr>
            <w:tcW w:w="543" w:type="pct"/>
            <w:tcBorders>
              <w:top w:val="single" w:sz="4" w:space="0" w:color="auto"/>
              <w:left w:val="single" w:sz="4" w:space="0" w:color="auto"/>
              <w:bottom w:val="nil"/>
              <w:right w:val="nil"/>
            </w:tcBorders>
            <w:shd w:val="clear" w:color="auto" w:fill="FFFFFF"/>
            <w:vAlign w:val="bottom"/>
          </w:tcPr>
          <w:p w14:paraId="5C3A21C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1.500</w:t>
            </w:r>
          </w:p>
        </w:tc>
        <w:tc>
          <w:tcPr>
            <w:tcW w:w="539" w:type="pct"/>
            <w:tcBorders>
              <w:top w:val="single" w:sz="4" w:space="0" w:color="auto"/>
              <w:left w:val="single" w:sz="4" w:space="0" w:color="auto"/>
              <w:bottom w:val="nil"/>
              <w:right w:val="nil"/>
            </w:tcBorders>
            <w:shd w:val="clear" w:color="auto" w:fill="FFFFFF"/>
            <w:vAlign w:val="bottom"/>
          </w:tcPr>
          <w:p w14:paraId="3D2E8A3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c>
          <w:tcPr>
            <w:tcW w:w="539" w:type="pct"/>
            <w:tcBorders>
              <w:top w:val="single" w:sz="4" w:space="0" w:color="auto"/>
              <w:left w:val="single" w:sz="4" w:space="0" w:color="auto"/>
              <w:bottom w:val="nil"/>
              <w:right w:val="nil"/>
            </w:tcBorders>
            <w:shd w:val="clear" w:color="auto" w:fill="FFFFFF"/>
            <w:vAlign w:val="bottom"/>
          </w:tcPr>
          <w:p w14:paraId="3D78246F"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750</w:t>
            </w:r>
          </w:p>
        </w:tc>
        <w:tc>
          <w:tcPr>
            <w:tcW w:w="546" w:type="pct"/>
            <w:tcBorders>
              <w:top w:val="single" w:sz="4" w:space="0" w:color="auto"/>
              <w:left w:val="single" w:sz="4" w:space="0" w:color="auto"/>
              <w:bottom w:val="nil"/>
              <w:right w:val="single" w:sz="4" w:space="0" w:color="auto"/>
            </w:tcBorders>
            <w:shd w:val="clear" w:color="auto" w:fill="FFFFFF"/>
            <w:vAlign w:val="bottom"/>
          </w:tcPr>
          <w:p w14:paraId="451A9DBA" w14:textId="77777777" w:rsidR="009B1005" w:rsidRPr="00F1143E" w:rsidRDefault="009B1005" w:rsidP="002F1C8B">
            <w:pPr>
              <w:spacing w:before="120"/>
              <w:jc w:val="right"/>
              <w:rPr>
                <w:rFonts w:ascii="Arial" w:hAnsi="Arial" w:cs="Arial"/>
                <w:sz w:val="20"/>
              </w:rPr>
            </w:pPr>
            <w:r w:rsidRPr="00F1143E">
              <w:rPr>
                <w:rFonts w:ascii="Arial" w:hAnsi="Arial" w:cs="Arial"/>
                <w:sz w:val="20"/>
              </w:rPr>
              <w:t>550</w:t>
            </w:r>
          </w:p>
        </w:tc>
      </w:tr>
      <w:tr w:rsidR="00F1143E" w:rsidRPr="00F1143E" w14:paraId="3AB18B70" w14:textId="77777777" w:rsidTr="002F1C8B">
        <w:trPr>
          <w:trHeight w:val="292"/>
        </w:trPr>
        <w:tc>
          <w:tcPr>
            <w:tcW w:w="598" w:type="pct"/>
            <w:tcBorders>
              <w:top w:val="single" w:sz="4" w:space="0" w:color="auto"/>
              <w:left w:val="single" w:sz="4" w:space="0" w:color="auto"/>
              <w:bottom w:val="nil"/>
              <w:right w:val="nil"/>
            </w:tcBorders>
            <w:shd w:val="clear" w:color="auto" w:fill="FFFFFF"/>
          </w:tcPr>
          <w:p w14:paraId="0D3D9E10"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nil"/>
              <w:right w:val="nil"/>
            </w:tcBorders>
            <w:shd w:val="clear" w:color="auto" w:fill="FFFFFF"/>
            <w:vAlign w:val="bottom"/>
          </w:tcPr>
          <w:p w14:paraId="0FE59120"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nil"/>
              <w:right w:val="nil"/>
            </w:tcBorders>
            <w:shd w:val="clear" w:color="auto" w:fill="FFFFFF"/>
            <w:vAlign w:val="bottom"/>
          </w:tcPr>
          <w:p w14:paraId="74FD2CC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c>
          <w:tcPr>
            <w:tcW w:w="543" w:type="pct"/>
            <w:tcBorders>
              <w:top w:val="single" w:sz="4" w:space="0" w:color="auto"/>
              <w:left w:val="single" w:sz="4" w:space="0" w:color="auto"/>
              <w:bottom w:val="nil"/>
              <w:right w:val="nil"/>
            </w:tcBorders>
            <w:shd w:val="clear" w:color="auto" w:fill="FFFFFF"/>
            <w:vAlign w:val="bottom"/>
          </w:tcPr>
          <w:p w14:paraId="2FAB91F4"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850</w:t>
            </w:r>
          </w:p>
        </w:tc>
        <w:tc>
          <w:tcPr>
            <w:tcW w:w="539" w:type="pct"/>
            <w:tcBorders>
              <w:top w:val="single" w:sz="4" w:space="0" w:color="auto"/>
              <w:left w:val="single" w:sz="4" w:space="0" w:color="auto"/>
              <w:bottom w:val="nil"/>
              <w:right w:val="nil"/>
            </w:tcBorders>
            <w:shd w:val="clear" w:color="auto" w:fill="FFFFFF"/>
            <w:vAlign w:val="bottom"/>
          </w:tcPr>
          <w:p w14:paraId="640B1860" w14:textId="77777777" w:rsidR="009B1005" w:rsidRPr="00F1143E" w:rsidRDefault="009B1005" w:rsidP="002F1C8B">
            <w:pPr>
              <w:spacing w:before="120"/>
              <w:jc w:val="right"/>
              <w:rPr>
                <w:rFonts w:ascii="Arial" w:hAnsi="Arial" w:cs="Arial"/>
                <w:sz w:val="20"/>
              </w:rPr>
            </w:pPr>
            <w:r w:rsidRPr="00F1143E">
              <w:rPr>
                <w:rFonts w:ascii="Arial" w:hAnsi="Arial" w:cs="Arial"/>
                <w:sz w:val="20"/>
              </w:rPr>
              <w:t>550</w:t>
            </w:r>
          </w:p>
        </w:tc>
        <w:tc>
          <w:tcPr>
            <w:tcW w:w="539" w:type="pct"/>
            <w:tcBorders>
              <w:top w:val="single" w:sz="4" w:space="0" w:color="auto"/>
              <w:left w:val="single" w:sz="4" w:space="0" w:color="auto"/>
              <w:bottom w:val="nil"/>
              <w:right w:val="nil"/>
            </w:tcBorders>
            <w:shd w:val="clear" w:color="auto" w:fill="FFFFFF"/>
            <w:vAlign w:val="bottom"/>
          </w:tcPr>
          <w:p w14:paraId="18B319CE"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546" w:type="pct"/>
            <w:tcBorders>
              <w:top w:val="single" w:sz="4" w:space="0" w:color="auto"/>
              <w:left w:val="single" w:sz="4" w:space="0" w:color="auto"/>
              <w:bottom w:val="nil"/>
              <w:right w:val="single" w:sz="4" w:space="0" w:color="auto"/>
            </w:tcBorders>
            <w:shd w:val="clear" w:color="auto" w:fill="FFFFFF"/>
            <w:vAlign w:val="bottom"/>
          </w:tcPr>
          <w:p w14:paraId="29F1C223"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r>
      <w:tr w:rsidR="00F1143E" w:rsidRPr="00F1143E" w14:paraId="348AE2D4" w14:textId="77777777" w:rsidTr="002F1C8B">
        <w:trPr>
          <w:trHeight w:val="292"/>
        </w:trPr>
        <w:tc>
          <w:tcPr>
            <w:tcW w:w="598" w:type="pct"/>
            <w:tcBorders>
              <w:top w:val="single" w:sz="4" w:space="0" w:color="auto"/>
              <w:left w:val="single" w:sz="4" w:space="0" w:color="auto"/>
              <w:bottom w:val="nil"/>
              <w:right w:val="nil"/>
            </w:tcBorders>
            <w:shd w:val="clear" w:color="auto" w:fill="FFFFFF"/>
          </w:tcPr>
          <w:p w14:paraId="483F0F8B"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5</w:t>
            </w:r>
          </w:p>
        </w:tc>
        <w:tc>
          <w:tcPr>
            <w:tcW w:w="1680" w:type="pct"/>
            <w:tcBorders>
              <w:top w:val="single" w:sz="4" w:space="0" w:color="auto"/>
              <w:left w:val="single" w:sz="4" w:space="0" w:color="auto"/>
              <w:bottom w:val="nil"/>
              <w:right w:val="nil"/>
            </w:tcBorders>
            <w:shd w:val="clear" w:color="auto" w:fill="FFFFFF"/>
          </w:tcPr>
          <w:p w14:paraId="364428C1" w14:textId="77777777" w:rsidR="009B1005" w:rsidRPr="00F1143E" w:rsidRDefault="009B1005" w:rsidP="002F1C8B">
            <w:pPr>
              <w:spacing w:before="120"/>
              <w:rPr>
                <w:rFonts w:ascii="Arial" w:hAnsi="Arial" w:cs="Arial"/>
                <w:b/>
                <w:sz w:val="20"/>
              </w:rPr>
            </w:pPr>
            <w:r w:rsidRPr="00F1143E">
              <w:rPr>
                <w:rFonts w:ascii="Arial" w:hAnsi="Arial" w:cs="Arial"/>
                <w:b/>
                <w:sz w:val="20"/>
              </w:rPr>
              <w:t>Xã Phúc Tiến</w:t>
            </w:r>
          </w:p>
        </w:tc>
        <w:tc>
          <w:tcPr>
            <w:tcW w:w="556" w:type="pct"/>
            <w:tcBorders>
              <w:top w:val="single" w:sz="4" w:space="0" w:color="auto"/>
              <w:left w:val="single" w:sz="4" w:space="0" w:color="auto"/>
              <w:bottom w:val="nil"/>
              <w:right w:val="nil"/>
            </w:tcBorders>
            <w:shd w:val="clear" w:color="auto" w:fill="FFFFFF"/>
          </w:tcPr>
          <w:p w14:paraId="6FDC451C"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nil"/>
              <w:right w:val="nil"/>
            </w:tcBorders>
            <w:shd w:val="clear" w:color="auto" w:fill="FFFFFF"/>
          </w:tcPr>
          <w:p w14:paraId="70542A92"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nil"/>
              <w:right w:val="nil"/>
            </w:tcBorders>
            <w:shd w:val="clear" w:color="auto" w:fill="FFFFFF"/>
          </w:tcPr>
          <w:p w14:paraId="67F2165A"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nil"/>
              <w:right w:val="nil"/>
            </w:tcBorders>
            <w:shd w:val="clear" w:color="auto" w:fill="FFFFFF"/>
          </w:tcPr>
          <w:p w14:paraId="4D506984"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nil"/>
              <w:right w:val="single" w:sz="4" w:space="0" w:color="auto"/>
            </w:tcBorders>
            <w:shd w:val="clear" w:color="auto" w:fill="FFFFFF"/>
          </w:tcPr>
          <w:p w14:paraId="20ECB93B" w14:textId="77777777" w:rsidR="009B1005" w:rsidRPr="00F1143E" w:rsidRDefault="009B1005" w:rsidP="002F1C8B">
            <w:pPr>
              <w:spacing w:before="120"/>
              <w:jc w:val="right"/>
              <w:rPr>
                <w:rFonts w:ascii="Arial" w:hAnsi="Arial" w:cs="Arial"/>
                <w:sz w:val="20"/>
              </w:rPr>
            </w:pPr>
          </w:p>
        </w:tc>
      </w:tr>
      <w:tr w:rsidR="00F1143E" w:rsidRPr="00F1143E" w14:paraId="60970A7C" w14:textId="77777777" w:rsidTr="002F1C8B">
        <w:trPr>
          <w:trHeight w:val="288"/>
        </w:trPr>
        <w:tc>
          <w:tcPr>
            <w:tcW w:w="598" w:type="pct"/>
            <w:tcBorders>
              <w:top w:val="single" w:sz="4" w:space="0" w:color="auto"/>
              <w:left w:val="single" w:sz="4" w:space="0" w:color="auto"/>
              <w:bottom w:val="nil"/>
              <w:right w:val="nil"/>
            </w:tcBorders>
            <w:shd w:val="clear" w:color="auto" w:fill="FFFFFF"/>
          </w:tcPr>
          <w:p w14:paraId="4F2CA30D"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nil"/>
              <w:right w:val="nil"/>
            </w:tcBorders>
            <w:shd w:val="clear" w:color="auto" w:fill="FFFFFF"/>
            <w:vAlign w:val="bottom"/>
          </w:tcPr>
          <w:p w14:paraId="7E7800DC"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nil"/>
              <w:right w:val="nil"/>
            </w:tcBorders>
            <w:shd w:val="clear" w:color="auto" w:fill="FFFFFF"/>
            <w:vAlign w:val="bottom"/>
          </w:tcPr>
          <w:p w14:paraId="5CC601A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2.800</w:t>
            </w:r>
          </w:p>
        </w:tc>
        <w:tc>
          <w:tcPr>
            <w:tcW w:w="543" w:type="pct"/>
            <w:tcBorders>
              <w:top w:val="single" w:sz="4" w:space="0" w:color="auto"/>
              <w:left w:val="single" w:sz="4" w:space="0" w:color="auto"/>
              <w:bottom w:val="nil"/>
              <w:right w:val="nil"/>
            </w:tcBorders>
            <w:shd w:val="clear" w:color="auto" w:fill="FFFFFF"/>
            <w:vAlign w:val="bottom"/>
          </w:tcPr>
          <w:p w14:paraId="3339C50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2.100</w:t>
            </w:r>
          </w:p>
        </w:tc>
        <w:tc>
          <w:tcPr>
            <w:tcW w:w="539" w:type="pct"/>
            <w:tcBorders>
              <w:top w:val="single" w:sz="4" w:space="0" w:color="auto"/>
              <w:left w:val="single" w:sz="4" w:space="0" w:color="auto"/>
              <w:bottom w:val="nil"/>
              <w:right w:val="nil"/>
            </w:tcBorders>
            <w:shd w:val="clear" w:color="auto" w:fill="FFFFFF"/>
            <w:vAlign w:val="bottom"/>
          </w:tcPr>
          <w:p w14:paraId="4A4845D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1.300</w:t>
            </w:r>
          </w:p>
        </w:tc>
        <w:tc>
          <w:tcPr>
            <w:tcW w:w="539" w:type="pct"/>
            <w:tcBorders>
              <w:top w:val="single" w:sz="4" w:space="0" w:color="auto"/>
              <w:left w:val="single" w:sz="4" w:space="0" w:color="auto"/>
              <w:bottom w:val="nil"/>
              <w:right w:val="nil"/>
            </w:tcBorders>
            <w:shd w:val="clear" w:color="auto" w:fill="FFFFFF"/>
            <w:vAlign w:val="bottom"/>
          </w:tcPr>
          <w:p w14:paraId="51ACB1C2"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700</w:t>
            </w:r>
          </w:p>
        </w:tc>
        <w:tc>
          <w:tcPr>
            <w:tcW w:w="546" w:type="pct"/>
            <w:tcBorders>
              <w:top w:val="single" w:sz="4" w:space="0" w:color="auto"/>
              <w:left w:val="single" w:sz="4" w:space="0" w:color="auto"/>
              <w:bottom w:val="nil"/>
              <w:right w:val="single" w:sz="4" w:space="0" w:color="auto"/>
            </w:tcBorders>
            <w:shd w:val="clear" w:color="auto" w:fill="FFFFFF"/>
            <w:vAlign w:val="bottom"/>
          </w:tcPr>
          <w:p w14:paraId="692C3917"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600</w:t>
            </w:r>
          </w:p>
        </w:tc>
      </w:tr>
      <w:tr w:rsidR="00F1143E" w:rsidRPr="00F1143E" w14:paraId="5B6603CD" w14:textId="77777777" w:rsidTr="002F1C8B">
        <w:trPr>
          <w:trHeight w:val="295"/>
        </w:trPr>
        <w:tc>
          <w:tcPr>
            <w:tcW w:w="598" w:type="pct"/>
            <w:tcBorders>
              <w:top w:val="single" w:sz="4" w:space="0" w:color="auto"/>
              <w:left w:val="single" w:sz="4" w:space="0" w:color="auto"/>
              <w:bottom w:val="nil"/>
              <w:right w:val="nil"/>
            </w:tcBorders>
            <w:shd w:val="clear" w:color="auto" w:fill="FFFFFF"/>
          </w:tcPr>
          <w:p w14:paraId="1D7A1CCD"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nil"/>
              <w:right w:val="nil"/>
            </w:tcBorders>
            <w:shd w:val="clear" w:color="auto" w:fill="FFFFFF"/>
            <w:vAlign w:val="bottom"/>
          </w:tcPr>
          <w:p w14:paraId="70AFB192"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nil"/>
              <w:right w:val="nil"/>
            </w:tcBorders>
            <w:shd w:val="clear" w:color="auto" w:fill="FFFFFF"/>
            <w:vAlign w:val="bottom"/>
          </w:tcPr>
          <w:p w14:paraId="1F3C2AB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1.700</w:t>
            </w:r>
          </w:p>
        </w:tc>
        <w:tc>
          <w:tcPr>
            <w:tcW w:w="543" w:type="pct"/>
            <w:tcBorders>
              <w:top w:val="single" w:sz="4" w:space="0" w:color="auto"/>
              <w:left w:val="single" w:sz="4" w:space="0" w:color="auto"/>
              <w:bottom w:val="nil"/>
              <w:right w:val="nil"/>
            </w:tcBorders>
            <w:shd w:val="clear" w:color="auto" w:fill="FFFFFF"/>
            <w:vAlign w:val="bottom"/>
          </w:tcPr>
          <w:p w14:paraId="623FB84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1.300</w:t>
            </w:r>
          </w:p>
        </w:tc>
        <w:tc>
          <w:tcPr>
            <w:tcW w:w="539" w:type="pct"/>
            <w:tcBorders>
              <w:top w:val="single" w:sz="4" w:space="0" w:color="auto"/>
              <w:left w:val="single" w:sz="4" w:space="0" w:color="auto"/>
              <w:bottom w:val="nil"/>
              <w:right w:val="nil"/>
            </w:tcBorders>
            <w:shd w:val="clear" w:color="auto" w:fill="FFFFFF"/>
            <w:vAlign w:val="bottom"/>
          </w:tcPr>
          <w:p w14:paraId="418D30B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1.050</w:t>
            </w:r>
          </w:p>
        </w:tc>
        <w:tc>
          <w:tcPr>
            <w:tcW w:w="539" w:type="pct"/>
            <w:tcBorders>
              <w:top w:val="single" w:sz="4" w:space="0" w:color="auto"/>
              <w:left w:val="single" w:sz="4" w:space="0" w:color="auto"/>
              <w:bottom w:val="nil"/>
              <w:right w:val="nil"/>
            </w:tcBorders>
            <w:shd w:val="clear" w:color="auto" w:fill="FFFFFF"/>
            <w:vAlign w:val="bottom"/>
          </w:tcPr>
          <w:p w14:paraId="6091D948"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650</w:t>
            </w:r>
          </w:p>
        </w:tc>
        <w:tc>
          <w:tcPr>
            <w:tcW w:w="546" w:type="pct"/>
            <w:tcBorders>
              <w:top w:val="single" w:sz="4" w:space="0" w:color="auto"/>
              <w:left w:val="single" w:sz="4" w:space="0" w:color="auto"/>
              <w:bottom w:val="nil"/>
              <w:right w:val="single" w:sz="4" w:space="0" w:color="auto"/>
            </w:tcBorders>
            <w:shd w:val="clear" w:color="auto" w:fill="FFFFFF"/>
            <w:vAlign w:val="bottom"/>
          </w:tcPr>
          <w:p w14:paraId="564976F9"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r>
      <w:tr w:rsidR="00F1143E" w:rsidRPr="00F1143E" w14:paraId="29428342" w14:textId="77777777" w:rsidTr="002F1C8B">
        <w:trPr>
          <w:trHeight w:val="295"/>
        </w:trPr>
        <w:tc>
          <w:tcPr>
            <w:tcW w:w="598" w:type="pct"/>
            <w:tcBorders>
              <w:top w:val="single" w:sz="4" w:space="0" w:color="auto"/>
              <w:left w:val="single" w:sz="4" w:space="0" w:color="auto"/>
              <w:bottom w:val="nil"/>
              <w:right w:val="nil"/>
            </w:tcBorders>
            <w:shd w:val="clear" w:color="auto" w:fill="FFFFFF"/>
          </w:tcPr>
          <w:p w14:paraId="73ACA50A"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nil"/>
              <w:right w:val="nil"/>
            </w:tcBorders>
            <w:shd w:val="clear" w:color="auto" w:fill="FFFFFF"/>
            <w:vAlign w:val="bottom"/>
          </w:tcPr>
          <w:p w14:paraId="41445B1B"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nil"/>
              <w:right w:val="nil"/>
            </w:tcBorders>
            <w:shd w:val="clear" w:color="auto" w:fill="FFFFFF"/>
            <w:vAlign w:val="bottom"/>
          </w:tcPr>
          <w:p w14:paraId="7667F8F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c>
          <w:tcPr>
            <w:tcW w:w="543" w:type="pct"/>
            <w:tcBorders>
              <w:top w:val="single" w:sz="4" w:space="0" w:color="auto"/>
              <w:left w:val="single" w:sz="4" w:space="0" w:color="auto"/>
              <w:bottom w:val="nil"/>
              <w:right w:val="nil"/>
            </w:tcBorders>
            <w:shd w:val="clear" w:color="auto" w:fill="FFFFFF"/>
            <w:vAlign w:val="bottom"/>
          </w:tcPr>
          <w:p w14:paraId="0DC80E7B"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850</w:t>
            </w:r>
          </w:p>
        </w:tc>
        <w:tc>
          <w:tcPr>
            <w:tcW w:w="539" w:type="pct"/>
            <w:tcBorders>
              <w:top w:val="single" w:sz="4" w:space="0" w:color="auto"/>
              <w:left w:val="single" w:sz="4" w:space="0" w:color="auto"/>
              <w:bottom w:val="nil"/>
              <w:right w:val="nil"/>
            </w:tcBorders>
            <w:shd w:val="clear" w:color="auto" w:fill="FFFFFF"/>
            <w:vAlign w:val="bottom"/>
          </w:tcPr>
          <w:p w14:paraId="4EE02EDE" w14:textId="77777777" w:rsidR="009B1005" w:rsidRPr="00F1143E" w:rsidRDefault="009B1005" w:rsidP="002F1C8B">
            <w:pPr>
              <w:spacing w:before="120"/>
              <w:jc w:val="right"/>
              <w:rPr>
                <w:rFonts w:ascii="Arial" w:hAnsi="Arial" w:cs="Arial"/>
                <w:sz w:val="20"/>
              </w:rPr>
            </w:pPr>
            <w:r w:rsidRPr="00F1143E">
              <w:rPr>
                <w:rFonts w:ascii="Arial" w:hAnsi="Arial" w:cs="Arial"/>
                <w:sz w:val="20"/>
              </w:rPr>
              <w:t>550</w:t>
            </w:r>
          </w:p>
        </w:tc>
        <w:tc>
          <w:tcPr>
            <w:tcW w:w="539" w:type="pct"/>
            <w:tcBorders>
              <w:top w:val="single" w:sz="4" w:space="0" w:color="auto"/>
              <w:left w:val="single" w:sz="4" w:space="0" w:color="auto"/>
              <w:bottom w:val="nil"/>
              <w:right w:val="nil"/>
            </w:tcBorders>
            <w:shd w:val="clear" w:color="auto" w:fill="FFFFFF"/>
            <w:vAlign w:val="bottom"/>
          </w:tcPr>
          <w:p w14:paraId="0972DE9B"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546" w:type="pct"/>
            <w:tcBorders>
              <w:top w:val="single" w:sz="4" w:space="0" w:color="auto"/>
              <w:left w:val="single" w:sz="4" w:space="0" w:color="auto"/>
              <w:bottom w:val="nil"/>
              <w:right w:val="single" w:sz="4" w:space="0" w:color="auto"/>
            </w:tcBorders>
            <w:shd w:val="clear" w:color="auto" w:fill="FFFFFF"/>
            <w:vAlign w:val="bottom"/>
          </w:tcPr>
          <w:p w14:paraId="16D29FA0"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r>
      <w:tr w:rsidR="00F1143E" w:rsidRPr="00F1143E" w14:paraId="7E878EBF" w14:textId="77777777" w:rsidTr="002F1C8B">
        <w:trPr>
          <w:trHeight w:val="299"/>
        </w:trPr>
        <w:tc>
          <w:tcPr>
            <w:tcW w:w="598" w:type="pct"/>
            <w:tcBorders>
              <w:top w:val="single" w:sz="4" w:space="0" w:color="auto"/>
              <w:left w:val="single" w:sz="4" w:space="0" w:color="auto"/>
              <w:bottom w:val="nil"/>
              <w:right w:val="nil"/>
            </w:tcBorders>
            <w:shd w:val="clear" w:color="auto" w:fill="FFFFFF"/>
            <w:vAlign w:val="bottom"/>
          </w:tcPr>
          <w:p w14:paraId="77B25569"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6</w:t>
            </w:r>
          </w:p>
        </w:tc>
        <w:tc>
          <w:tcPr>
            <w:tcW w:w="1680" w:type="pct"/>
            <w:tcBorders>
              <w:top w:val="single" w:sz="4" w:space="0" w:color="auto"/>
              <w:left w:val="single" w:sz="4" w:space="0" w:color="auto"/>
              <w:bottom w:val="nil"/>
              <w:right w:val="nil"/>
            </w:tcBorders>
            <w:shd w:val="clear" w:color="auto" w:fill="FFFFFF"/>
          </w:tcPr>
          <w:p w14:paraId="0F83A691" w14:textId="77777777" w:rsidR="009B1005" w:rsidRPr="00F1143E" w:rsidRDefault="009B1005" w:rsidP="002F1C8B">
            <w:pPr>
              <w:spacing w:before="120"/>
              <w:rPr>
                <w:rFonts w:ascii="Arial" w:hAnsi="Arial" w:cs="Arial"/>
                <w:b/>
                <w:sz w:val="20"/>
              </w:rPr>
            </w:pPr>
            <w:r w:rsidRPr="00F1143E">
              <w:rPr>
                <w:rFonts w:ascii="Arial" w:hAnsi="Arial" w:cs="Arial"/>
                <w:b/>
                <w:sz w:val="20"/>
              </w:rPr>
              <w:t>Xã Hợp Thịnh</w:t>
            </w:r>
          </w:p>
        </w:tc>
        <w:tc>
          <w:tcPr>
            <w:tcW w:w="556" w:type="pct"/>
            <w:tcBorders>
              <w:top w:val="single" w:sz="4" w:space="0" w:color="auto"/>
              <w:left w:val="single" w:sz="4" w:space="0" w:color="auto"/>
              <w:bottom w:val="nil"/>
              <w:right w:val="nil"/>
            </w:tcBorders>
            <w:shd w:val="clear" w:color="auto" w:fill="FFFFFF"/>
          </w:tcPr>
          <w:p w14:paraId="4899C13F"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nil"/>
              <w:right w:val="nil"/>
            </w:tcBorders>
            <w:shd w:val="clear" w:color="auto" w:fill="FFFFFF"/>
          </w:tcPr>
          <w:p w14:paraId="4D976D0C"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nil"/>
              <w:right w:val="nil"/>
            </w:tcBorders>
            <w:shd w:val="clear" w:color="auto" w:fill="FFFFFF"/>
          </w:tcPr>
          <w:p w14:paraId="453F330F"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nil"/>
              <w:right w:val="nil"/>
            </w:tcBorders>
            <w:shd w:val="clear" w:color="auto" w:fill="FFFFFF"/>
          </w:tcPr>
          <w:p w14:paraId="2496AE27"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nil"/>
              <w:right w:val="single" w:sz="4" w:space="0" w:color="auto"/>
            </w:tcBorders>
            <w:shd w:val="clear" w:color="auto" w:fill="FFFFFF"/>
          </w:tcPr>
          <w:p w14:paraId="43A3D0A1" w14:textId="77777777" w:rsidR="009B1005" w:rsidRPr="00F1143E" w:rsidRDefault="009B1005" w:rsidP="002F1C8B">
            <w:pPr>
              <w:spacing w:before="120"/>
              <w:jc w:val="right"/>
              <w:rPr>
                <w:rFonts w:ascii="Arial" w:hAnsi="Arial" w:cs="Arial"/>
                <w:sz w:val="20"/>
              </w:rPr>
            </w:pPr>
          </w:p>
        </w:tc>
      </w:tr>
      <w:tr w:rsidR="00F1143E" w:rsidRPr="00F1143E" w14:paraId="2E3587BB" w14:textId="77777777" w:rsidTr="002F1C8B">
        <w:trPr>
          <w:trHeight w:val="292"/>
        </w:trPr>
        <w:tc>
          <w:tcPr>
            <w:tcW w:w="598" w:type="pct"/>
            <w:tcBorders>
              <w:top w:val="single" w:sz="4" w:space="0" w:color="auto"/>
              <w:left w:val="single" w:sz="4" w:space="0" w:color="auto"/>
              <w:bottom w:val="nil"/>
              <w:right w:val="nil"/>
            </w:tcBorders>
            <w:shd w:val="clear" w:color="auto" w:fill="FFFFFF"/>
          </w:tcPr>
          <w:p w14:paraId="317C228F"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nil"/>
              <w:right w:val="nil"/>
            </w:tcBorders>
            <w:shd w:val="clear" w:color="auto" w:fill="FFFFFF"/>
            <w:vAlign w:val="bottom"/>
          </w:tcPr>
          <w:p w14:paraId="02469475"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nil"/>
              <w:right w:val="nil"/>
            </w:tcBorders>
            <w:shd w:val="clear" w:color="auto" w:fill="FFFFFF"/>
            <w:vAlign w:val="bottom"/>
          </w:tcPr>
          <w:p w14:paraId="68B9EB13" w14:textId="77777777" w:rsidR="009B1005" w:rsidRPr="00F1143E" w:rsidRDefault="009B1005" w:rsidP="002F1C8B">
            <w:pPr>
              <w:spacing w:before="120"/>
              <w:jc w:val="right"/>
              <w:rPr>
                <w:rFonts w:ascii="Arial" w:hAnsi="Arial" w:cs="Arial"/>
                <w:sz w:val="20"/>
              </w:rPr>
            </w:pPr>
            <w:r w:rsidRPr="00F1143E">
              <w:rPr>
                <w:rFonts w:ascii="Arial" w:hAnsi="Arial" w:cs="Arial"/>
                <w:sz w:val="20"/>
              </w:rPr>
              <w:t>3.200</w:t>
            </w:r>
          </w:p>
        </w:tc>
        <w:tc>
          <w:tcPr>
            <w:tcW w:w="543" w:type="pct"/>
            <w:tcBorders>
              <w:top w:val="single" w:sz="4" w:space="0" w:color="auto"/>
              <w:left w:val="single" w:sz="4" w:space="0" w:color="auto"/>
              <w:bottom w:val="nil"/>
              <w:right w:val="nil"/>
            </w:tcBorders>
            <w:shd w:val="clear" w:color="auto" w:fill="FFFFFF"/>
            <w:vAlign w:val="bottom"/>
          </w:tcPr>
          <w:p w14:paraId="3F7C15F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2.400</w:t>
            </w:r>
          </w:p>
        </w:tc>
        <w:tc>
          <w:tcPr>
            <w:tcW w:w="539" w:type="pct"/>
            <w:tcBorders>
              <w:top w:val="single" w:sz="4" w:space="0" w:color="auto"/>
              <w:left w:val="single" w:sz="4" w:space="0" w:color="auto"/>
              <w:bottom w:val="nil"/>
              <w:right w:val="nil"/>
            </w:tcBorders>
            <w:shd w:val="clear" w:color="auto" w:fill="FFFFFF"/>
            <w:vAlign w:val="bottom"/>
          </w:tcPr>
          <w:p w14:paraId="1662877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1.450</w:t>
            </w:r>
          </w:p>
        </w:tc>
        <w:tc>
          <w:tcPr>
            <w:tcW w:w="539" w:type="pct"/>
            <w:tcBorders>
              <w:top w:val="single" w:sz="4" w:space="0" w:color="auto"/>
              <w:left w:val="single" w:sz="4" w:space="0" w:color="auto"/>
              <w:bottom w:val="nil"/>
              <w:right w:val="nil"/>
            </w:tcBorders>
            <w:shd w:val="clear" w:color="auto" w:fill="FFFFFF"/>
            <w:vAlign w:val="bottom"/>
          </w:tcPr>
          <w:p w14:paraId="5CF3633A"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800</w:t>
            </w:r>
          </w:p>
        </w:tc>
        <w:tc>
          <w:tcPr>
            <w:tcW w:w="546" w:type="pct"/>
            <w:tcBorders>
              <w:top w:val="single" w:sz="4" w:space="0" w:color="auto"/>
              <w:left w:val="single" w:sz="4" w:space="0" w:color="auto"/>
              <w:bottom w:val="nil"/>
              <w:right w:val="single" w:sz="4" w:space="0" w:color="auto"/>
            </w:tcBorders>
            <w:shd w:val="clear" w:color="auto" w:fill="FFFFFF"/>
            <w:vAlign w:val="bottom"/>
          </w:tcPr>
          <w:p w14:paraId="00328C1B"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650</w:t>
            </w:r>
          </w:p>
        </w:tc>
      </w:tr>
      <w:tr w:rsidR="00F1143E" w:rsidRPr="00F1143E" w14:paraId="0501D9C3" w14:textId="77777777" w:rsidTr="002F1C8B">
        <w:trPr>
          <w:trHeight w:val="295"/>
        </w:trPr>
        <w:tc>
          <w:tcPr>
            <w:tcW w:w="598" w:type="pct"/>
            <w:tcBorders>
              <w:top w:val="single" w:sz="4" w:space="0" w:color="auto"/>
              <w:left w:val="single" w:sz="4" w:space="0" w:color="auto"/>
              <w:bottom w:val="nil"/>
              <w:right w:val="nil"/>
            </w:tcBorders>
            <w:shd w:val="clear" w:color="auto" w:fill="FFFFFF"/>
          </w:tcPr>
          <w:p w14:paraId="56A4D2F2"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nil"/>
              <w:right w:val="nil"/>
            </w:tcBorders>
            <w:shd w:val="clear" w:color="auto" w:fill="FFFFFF"/>
            <w:vAlign w:val="bottom"/>
          </w:tcPr>
          <w:p w14:paraId="0C3D771E"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nil"/>
              <w:right w:val="nil"/>
            </w:tcBorders>
            <w:shd w:val="clear" w:color="auto" w:fill="FFFFFF"/>
            <w:vAlign w:val="bottom"/>
          </w:tcPr>
          <w:p w14:paraId="2D0F6E4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1.500</w:t>
            </w:r>
          </w:p>
        </w:tc>
        <w:tc>
          <w:tcPr>
            <w:tcW w:w="543" w:type="pct"/>
            <w:tcBorders>
              <w:top w:val="single" w:sz="4" w:space="0" w:color="auto"/>
              <w:left w:val="single" w:sz="4" w:space="0" w:color="auto"/>
              <w:bottom w:val="nil"/>
              <w:right w:val="nil"/>
            </w:tcBorders>
            <w:shd w:val="clear" w:color="auto" w:fill="FFFFFF"/>
            <w:vAlign w:val="bottom"/>
          </w:tcPr>
          <w:p w14:paraId="44064BF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1.200</w:t>
            </w:r>
          </w:p>
        </w:tc>
        <w:tc>
          <w:tcPr>
            <w:tcW w:w="539" w:type="pct"/>
            <w:tcBorders>
              <w:top w:val="single" w:sz="4" w:space="0" w:color="auto"/>
              <w:left w:val="single" w:sz="4" w:space="0" w:color="auto"/>
              <w:bottom w:val="nil"/>
              <w:right w:val="nil"/>
            </w:tcBorders>
            <w:shd w:val="clear" w:color="auto" w:fill="FFFFFF"/>
            <w:vAlign w:val="bottom"/>
          </w:tcPr>
          <w:p w14:paraId="409E43F0"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900</w:t>
            </w:r>
          </w:p>
        </w:tc>
        <w:tc>
          <w:tcPr>
            <w:tcW w:w="539" w:type="pct"/>
            <w:tcBorders>
              <w:top w:val="single" w:sz="4" w:space="0" w:color="auto"/>
              <w:left w:val="single" w:sz="4" w:space="0" w:color="auto"/>
              <w:bottom w:val="nil"/>
              <w:right w:val="nil"/>
            </w:tcBorders>
            <w:shd w:val="clear" w:color="auto" w:fill="FFFFFF"/>
            <w:vAlign w:val="bottom"/>
          </w:tcPr>
          <w:p w14:paraId="12A120E9"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600</w:t>
            </w:r>
          </w:p>
        </w:tc>
        <w:tc>
          <w:tcPr>
            <w:tcW w:w="546" w:type="pct"/>
            <w:tcBorders>
              <w:top w:val="single" w:sz="4" w:space="0" w:color="auto"/>
              <w:left w:val="single" w:sz="4" w:space="0" w:color="auto"/>
              <w:bottom w:val="nil"/>
              <w:right w:val="single" w:sz="4" w:space="0" w:color="auto"/>
            </w:tcBorders>
            <w:shd w:val="clear" w:color="auto" w:fill="FFFFFF"/>
            <w:vAlign w:val="bottom"/>
          </w:tcPr>
          <w:p w14:paraId="4A785280" w14:textId="77777777" w:rsidR="009B1005" w:rsidRPr="00F1143E" w:rsidRDefault="009B1005" w:rsidP="002F1C8B">
            <w:pPr>
              <w:spacing w:before="120"/>
              <w:jc w:val="right"/>
              <w:rPr>
                <w:rFonts w:ascii="Arial" w:hAnsi="Arial" w:cs="Arial"/>
                <w:sz w:val="20"/>
              </w:rPr>
            </w:pPr>
            <w:r w:rsidRPr="00F1143E">
              <w:rPr>
                <w:rFonts w:ascii="Arial" w:hAnsi="Arial" w:cs="Arial"/>
                <w:sz w:val="20"/>
              </w:rPr>
              <w:t>450</w:t>
            </w:r>
          </w:p>
        </w:tc>
      </w:tr>
      <w:tr w:rsidR="00F1143E" w:rsidRPr="00F1143E" w14:paraId="32D55320" w14:textId="77777777" w:rsidTr="002F1C8B">
        <w:trPr>
          <w:trHeight w:val="292"/>
        </w:trPr>
        <w:tc>
          <w:tcPr>
            <w:tcW w:w="598" w:type="pct"/>
            <w:tcBorders>
              <w:top w:val="single" w:sz="4" w:space="0" w:color="auto"/>
              <w:left w:val="single" w:sz="4" w:space="0" w:color="auto"/>
              <w:bottom w:val="nil"/>
              <w:right w:val="nil"/>
            </w:tcBorders>
            <w:shd w:val="clear" w:color="auto" w:fill="FFFFFF"/>
          </w:tcPr>
          <w:p w14:paraId="330BB87A"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nil"/>
              <w:right w:val="nil"/>
            </w:tcBorders>
            <w:shd w:val="clear" w:color="auto" w:fill="FFFFFF"/>
            <w:vAlign w:val="bottom"/>
          </w:tcPr>
          <w:p w14:paraId="63B0E15B"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nil"/>
              <w:right w:val="nil"/>
            </w:tcBorders>
            <w:shd w:val="clear" w:color="auto" w:fill="FFFFFF"/>
            <w:vAlign w:val="bottom"/>
          </w:tcPr>
          <w:p w14:paraId="13C25360"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900</w:t>
            </w:r>
          </w:p>
        </w:tc>
        <w:tc>
          <w:tcPr>
            <w:tcW w:w="543" w:type="pct"/>
            <w:tcBorders>
              <w:top w:val="single" w:sz="4" w:space="0" w:color="auto"/>
              <w:left w:val="single" w:sz="4" w:space="0" w:color="auto"/>
              <w:bottom w:val="nil"/>
              <w:right w:val="nil"/>
            </w:tcBorders>
            <w:shd w:val="clear" w:color="auto" w:fill="FFFFFF"/>
            <w:vAlign w:val="bottom"/>
          </w:tcPr>
          <w:p w14:paraId="21055242"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700</w:t>
            </w:r>
          </w:p>
        </w:tc>
        <w:tc>
          <w:tcPr>
            <w:tcW w:w="539" w:type="pct"/>
            <w:tcBorders>
              <w:top w:val="single" w:sz="4" w:space="0" w:color="auto"/>
              <w:left w:val="single" w:sz="4" w:space="0" w:color="auto"/>
              <w:bottom w:val="nil"/>
              <w:right w:val="nil"/>
            </w:tcBorders>
            <w:shd w:val="clear" w:color="auto" w:fill="FFFFFF"/>
            <w:vAlign w:val="bottom"/>
          </w:tcPr>
          <w:p w14:paraId="64317349" w14:textId="77777777" w:rsidR="009B1005" w:rsidRPr="00F1143E" w:rsidRDefault="009B1005" w:rsidP="002F1C8B">
            <w:pPr>
              <w:spacing w:before="120"/>
              <w:jc w:val="right"/>
              <w:rPr>
                <w:rFonts w:ascii="Arial" w:hAnsi="Arial" w:cs="Arial"/>
                <w:sz w:val="20"/>
              </w:rPr>
            </w:pPr>
            <w:r w:rsidRPr="00F1143E">
              <w:rPr>
                <w:rFonts w:ascii="Arial" w:hAnsi="Arial" w:cs="Arial"/>
                <w:sz w:val="20"/>
              </w:rPr>
              <w:t>450</w:t>
            </w:r>
          </w:p>
        </w:tc>
        <w:tc>
          <w:tcPr>
            <w:tcW w:w="539" w:type="pct"/>
            <w:tcBorders>
              <w:top w:val="single" w:sz="4" w:space="0" w:color="auto"/>
              <w:left w:val="single" w:sz="4" w:space="0" w:color="auto"/>
              <w:bottom w:val="nil"/>
              <w:right w:val="nil"/>
            </w:tcBorders>
            <w:shd w:val="clear" w:color="auto" w:fill="FFFFFF"/>
            <w:vAlign w:val="bottom"/>
          </w:tcPr>
          <w:p w14:paraId="58209208"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46" w:type="pct"/>
            <w:tcBorders>
              <w:top w:val="single" w:sz="4" w:space="0" w:color="auto"/>
              <w:left w:val="single" w:sz="4" w:space="0" w:color="auto"/>
              <w:bottom w:val="nil"/>
              <w:right w:val="single" w:sz="4" w:space="0" w:color="auto"/>
            </w:tcBorders>
            <w:shd w:val="clear" w:color="auto" w:fill="FFFFFF"/>
            <w:vAlign w:val="bottom"/>
          </w:tcPr>
          <w:p w14:paraId="748F26E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r>
      <w:tr w:rsidR="00F1143E" w:rsidRPr="00F1143E" w14:paraId="63CD2283" w14:textId="77777777" w:rsidTr="002F1C8B">
        <w:trPr>
          <w:trHeight w:val="42"/>
        </w:trPr>
        <w:tc>
          <w:tcPr>
            <w:tcW w:w="598" w:type="pct"/>
            <w:tcBorders>
              <w:top w:val="single" w:sz="4" w:space="0" w:color="auto"/>
              <w:left w:val="single" w:sz="4" w:space="0" w:color="auto"/>
              <w:bottom w:val="nil"/>
              <w:right w:val="nil"/>
            </w:tcBorders>
            <w:shd w:val="clear" w:color="auto" w:fill="FFFFFF"/>
          </w:tcPr>
          <w:p w14:paraId="3CE2C45F"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7</w:t>
            </w:r>
          </w:p>
        </w:tc>
        <w:tc>
          <w:tcPr>
            <w:tcW w:w="1680" w:type="pct"/>
            <w:tcBorders>
              <w:top w:val="single" w:sz="4" w:space="0" w:color="auto"/>
              <w:left w:val="single" w:sz="4" w:space="0" w:color="auto"/>
              <w:bottom w:val="nil"/>
              <w:right w:val="nil"/>
            </w:tcBorders>
            <w:shd w:val="clear" w:color="auto" w:fill="FFFFFF"/>
          </w:tcPr>
          <w:p w14:paraId="629450DE" w14:textId="77777777" w:rsidR="009B1005" w:rsidRPr="00F1143E" w:rsidRDefault="009B1005" w:rsidP="002F1C8B">
            <w:pPr>
              <w:spacing w:before="120"/>
              <w:rPr>
                <w:rFonts w:ascii="Arial" w:hAnsi="Arial" w:cs="Arial"/>
                <w:b/>
                <w:sz w:val="20"/>
              </w:rPr>
            </w:pPr>
            <w:r w:rsidRPr="00F1143E">
              <w:rPr>
                <w:rFonts w:ascii="Arial" w:hAnsi="Arial" w:cs="Arial"/>
                <w:b/>
                <w:sz w:val="20"/>
              </w:rPr>
              <w:t>Xã Hợp Thành</w:t>
            </w:r>
          </w:p>
        </w:tc>
        <w:tc>
          <w:tcPr>
            <w:tcW w:w="556" w:type="pct"/>
            <w:tcBorders>
              <w:top w:val="single" w:sz="4" w:space="0" w:color="auto"/>
              <w:left w:val="single" w:sz="4" w:space="0" w:color="auto"/>
              <w:bottom w:val="nil"/>
              <w:right w:val="nil"/>
            </w:tcBorders>
            <w:shd w:val="clear" w:color="auto" w:fill="FFFFFF"/>
          </w:tcPr>
          <w:p w14:paraId="6EEF451D"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nil"/>
              <w:right w:val="nil"/>
            </w:tcBorders>
            <w:shd w:val="clear" w:color="auto" w:fill="FFFFFF"/>
          </w:tcPr>
          <w:p w14:paraId="6C3B5C06"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nil"/>
              <w:right w:val="nil"/>
            </w:tcBorders>
            <w:shd w:val="clear" w:color="auto" w:fill="FFFFFF"/>
          </w:tcPr>
          <w:p w14:paraId="3C464100"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nil"/>
              <w:right w:val="nil"/>
            </w:tcBorders>
            <w:shd w:val="clear" w:color="auto" w:fill="FFFFFF"/>
          </w:tcPr>
          <w:p w14:paraId="6E386959"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nil"/>
              <w:right w:val="single" w:sz="4" w:space="0" w:color="auto"/>
            </w:tcBorders>
            <w:shd w:val="clear" w:color="auto" w:fill="FFFFFF"/>
          </w:tcPr>
          <w:p w14:paraId="052E7F0F" w14:textId="77777777" w:rsidR="009B1005" w:rsidRPr="00F1143E" w:rsidRDefault="009B1005" w:rsidP="002F1C8B">
            <w:pPr>
              <w:spacing w:before="120"/>
              <w:jc w:val="right"/>
              <w:rPr>
                <w:rFonts w:ascii="Arial" w:hAnsi="Arial" w:cs="Arial"/>
                <w:sz w:val="20"/>
              </w:rPr>
            </w:pPr>
          </w:p>
        </w:tc>
      </w:tr>
      <w:tr w:rsidR="00F1143E" w:rsidRPr="00F1143E" w14:paraId="0BE43462" w14:textId="77777777" w:rsidTr="002F1C8B">
        <w:trPr>
          <w:trHeight w:val="288"/>
        </w:trPr>
        <w:tc>
          <w:tcPr>
            <w:tcW w:w="598" w:type="pct"/>
            <w:tcBorders>
              <w:top w:val="single" w:sz="4" w:space="0" w:color="auto"/>
              <w:left w:val="single" w:sz="4" w:space="0" w:color="auto"/>
              <w:bottom w:val="nil"/>
              <w:right w:val="nil"/>
            </w:tcBorders>
            <w:shd w:val="clear" w:color="auto" w:fill="FFFFFF"/>
          </w:tcPr>
          <w:p w14:paraId="4FB1E10B"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nil"/>
              <w:right w:val="nil"/>
            </w:tcBorders>
            <w:shd w:val="clear" w:color="auto" w:fill="FFFFFF"/>
            <w:vAlign w:val="bottom"/>
          </w:tcPr>
          <w:p w14:paraId="76133A96"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nil"/>
              <w:right w:val="nil"/>
            </w:tcBorders>
            <w:shd w:val="clear" w:color="auto" w:fill="FFFFFF"/>
            <w:vAlign w:val="bottom"/>
          </w:tcPr>
          <w:p w14:paraId="5ABB734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2.100</w:t>
            </w:r>
          </w:p>
        </w:tc>
        <w:tc>
          <w:tcPr>
            <w:tcW w:w="543" w:type="pct"/>
            <w:tcBorders>
              <w:top w:val="single" w:sz="4" w:space="0" w:color="auto"/>
              <w:left w:val="single" w:sz="4" w:space="0" w:color="auto"/>
              <w:bottom w:val="nil"/>
              <w:right w:val="nil"/>
            </w:tcBorders>
            <w:shd w:val="clear" w:color="auto" w:fill="FFFFFF"/>
            <w:vAlign w:val="bottom"/>
          </w:tcPr>
          <w:p w14:paraId="6442E62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1.400</w:t>
            </w:r>
          </w:p>
        </w:tc>
        <w:tc>
          <w:tcPr>
            <w:tcW w:w="539" w:type="pct"/>
            <w:tcBorders>
              <w:top w:val="single" w:sz="4" w:space="0" w:color="auto"/>
              <w:left w:val="single" w:sz="4" w:space="0" w:color="auto"/>
              <w:bottom w:val="nil"/>
              <w:right w:val="nil"/>
            </w:tcBorders>
            <w:shd w:val="clear" w:color="auto" w:fill="FFFFFF"/>
            <w:vAlign w:val="bottom"/>
          </w:tcPr>
          <w:p w14:paraId="758535B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1.000</w:t>
            </w:r>
          </w:p>
        </w:tc>
        <w:tc>
          <w:tcPr>
            <w:tcW w:w="539" w:type="pct"/>
            <w:tcBorders>
              <w:top w:val="single" w:sz="4" w:space="0" w:color="auto"/>
              <w:left w:val="single" w:sz="4" w:space="0" w:color="auto"/>
              <w:bottom w:val="nil"/>
              <w:right w:val="nil"/>
            </w:tcBorders>
            <w:shd w:val="clear" w:color="auto" w:fill="FFFFFF"/>
            <w:vAlign w:val="bottom"/>
          </w:tcPr>
          <w:p w14:paraId="1269D658" w14:textId="77777777" w:rsidR="009B1005" w:rsidRPr="00F1143E" w:rsidRDefault="009B1005" w:rsidP="002F1C8B">
            <w:pPr>
              <w:spacing w:before="120"/>
              <w:jc w:val="right"/>
              <w:rPr>
                <w:rFonts w:ascii="Arial" w:hAnsi="Arial" w:cs="Arial"/>
                <w:sz w:val="20"/>
              </w:rPr>
            </w:pPr>
            <w:r w:rsidRPr="00F1143E">
              <w:rPr>
                <w:rFonts w:ascii="Arial" w:hAnsi="Arial" w:cs="Arial"/>
                <w:sz w:val="20"/>
              </w:rPr>
              <w:t>630</w:t>
            </w:r>
          </w:p>
        </w:tc>
        <w:tc>
          <w:tcPr>
            <w:tcW w:w="546" w:type="pct"/>
            <w:tcBorders>
              <w:top w:val="single" w:sz="4" w:space="0" w:color="auto"/>
              <w:left w:val="single" w:sz="4" w:space="0" w:color="auto"/>
              <w:bottom w:val="nil"/>
              <w:right w:val="single" w:sz="4" w:space="0" w:color="auto"/>
            </w:tcBorders>
            <w:shd w:val="clear" w:color="auto" w:fill="FFFFFF"/>
            <w:vAlign w:val="bottom"/>
          </w:tcPr>
          <w:p w14:paraId="01509802"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r>
      <w:tr w:rsidR="00F1143E" w:rsidRPr="00F1143E" w14:paraId="0DE3E5A9" w14:textId="77777777" w:rsidTr="002F1C8B">
        <w:trPr>
          <w:trHeight w:val="288"/>
        </w:trPr>
        <w:tc>
          <w:tcPr>
            <w:tcW w:w="598" w:type="pct"/>
            <w:tcBorders>
              <w:top w:val="single" w:sz="4" w:space="0" w:color="auto"/>
              <w:left w:val="single" w:sz="4" w:space="0" w:color="auto"/>
              <w:bottom w:val="nil"/>
              <w:right w:val="nil"/>
            </w:tcBorders>
            <w:shd w:val="clear" w:color="auto" w:fill="FFFFFF"/>
          </w:tcPr>
          <w:p w14:paraId="4CBA5B29"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nil"/>
              <w:right w:val="nil"/>
            </w:tcBorders>
            <w:shd w:val="clear" w:color="auto" w:fill="FFFFFF"/>
            <w:vAlign w:val="bottom"/>
          </w:tcPr>
          <w:p w14:paraId="244804C8"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nil"/>
              <w:right w:val="nil"/>
            </w:tcBorders>
            <w:shd w:val="clear" w:color="auto" w:fill="FFFFFF"/>
            <w:vAlign w:val="bottom"/>
          </w:tcPr>
          <w:p w14:paraId="79EC366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1.200</w:t>
            </w:r>
          </w:p>
        </w:tc>
        <w:tc>
          <w:tcPr>
            <w:tcW w:w="543" w:type="pct"/>
            <w:tcBorders>
              <w:top w:val="single" w:sz="4" w:space="0" w:color="auto"/>
              <w:left w:val="single" w:sz="4" w:space="0" w:color="auto"/>
              <w:bottom w:val="nil"/>
              <w:right w:val="nil"/>
            </w:tcBorders>
            <w:shd w:val="clear" w:color="auto" w:fill="FFFFFF"/>
            <w:vAlign w:val="bottom"/>
          </w:tcPr>
          <w:p w14:paraId="75EF439C" w14:textId="77777777" w:rsidR="009B1005" w:rsidRPr="00F1143E" w:rsidRDefault="009B1005" w:rsidP="002F1C8B">
            <w:pPr>
              <w:spacing w:before="120"/>
              <w:jc w:val="right"/>
              <w:rPr>
                <w:rFonts w:ascii="Arial" w:hAnsi="Arial" w:cs="Arial"/>
                <w:sz w:val="20"/>
              </w:rPr>
            </w:pPr>
            <w:r w:rsidRPr="00F1143E">
              <w:rPr>
                <w:rFonts w:ascii="Arial" w:hAnsi="Arial" w:cs="Arial"/>
                <w:sz w:val="20"/>
              </w:rPr>
              <w:t>950</w:t>
            </w:r>
          </w:p>
        </w:tc>
        <w:tc>
          <w:tcPr>
            <w:tcW w:w="539" w:type="pct"/>
            <w:tcBorders>
              <w:top w:val="single" w:sz="4" w:space="0" w:color="auto"/>
              <w:left w:val="single" w:sz="4" w:space="0" w:color="auto"/>
              <w:bottom w:val="nil"/>
              <w:right w:val="nil"/>
            </w:tcBorders>
            <w:shd w:val="clear" w:color="auto" w:fill="FFFFFF"/>
            <w:vAlign w:val="bottom"/>
          </w:tcPr>
          <w:p w14:paraId="7701BB2B"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700</w:t>
            </w:r>
          </w:p>
        </w:tc>
        <w:tc>
          <w:tcPr>
            <w:tcW w:w="539" w:type="pct"/>
            <w:tcBorders>
              <w:top w:val="single" w:sz="4" w:space="0" w:color="auto"/>
              <w:left w:val="single" w:sz="4" w:space="0" w:color="auto"/>
              <w:bottom w:val="nil"/>
              <w:right w:val="nil"/>
            </w:tcBorders>
            <w:shd w:val="clear" w:color="auto" w:fill="FFFFFF"/>
            <w:vAlign w:val="bottom"/>
          </w:tcPr>
          <w:p w14:paraId="1876586F"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546" w:type="pct"/>
            <w:tcBorders>
              <w:top w:val="single" w:sz="4" w:space="0" w:color="auto"/>
              <w:left w:val="single" w:sz="4" w:space="0" w:color="auto"/>
              <w:bottom w:val="nil"/>
              <w:right w:val="single" w:sz="4" w:space="0" w:color="auto"/>
            </w:tcBorders>
            <w:shd w:val="clear" w:color="auto" w:fill="FFFFFF"/>
            <w:vAlign w:val="bottom"/>
          </w:tcPr>
          <w:p w14:paraId="0F2B5EE3"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r>
      <w:tr w:rsidR="00F1143E" w:rsidRPr="00F1143E" w14:paraId="12C6262C" w14:textId="77777777" w:rsidTr="002F1C8B">
        <w:trPr>
          <w:trHeight w:val="292"/>
        </w:trPr>
        <w:tc>
          <w:tcPr>
            <w:tcW w:w="598" w:type="pct"/>
            <w:tcBorders>
              <w:top w:val="single" w:sz="4" w:space="0" w:color="auto"/>
              <w:left w:val="single" w:sz="4" w:space="0" w:color="auto"/>
              <w:bottom w:val="nil"/>
              <w:right w:val="nil"/>
            </w:tcBorders>
            <w:shd w:val="clear" w:color="auto" w:fill="FFFFFF"/>
          </w:tcPr>
          <w:p w14:paraId="7AEE4AE6"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nil"/>
              <w:right w:val="nil"/>
            </w:tcBorders>
            <w:shd w:val="clear" w:color="auto" w:fill="FFFFFF"/>
            <w:vAlign w:val="bottom"/>
          </w:tcPr>
          <w:p w14:paraId="22BC56D6"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nil"/>
              <w:right w:val="nil"/>
            </w:tcBorders>
            <w:shd w:val="clear" w:color="auto" w:fill="FFFFFF"/>
            <w:vAlign w:val="bottom"/>
          </w:tcPr>
          <w:p w14:paraId="2E5C1E32"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700</w:t>
            </w:r>
          </w:p>
        </w:tc>
        <w:tc>
          <w:tcPr>
            <w:tcW w:w="543" w:type="pct"/>
            <w:tcBorders>
              <w:top w:val="single" w:sz="4" w:space="0" w:color="auto"/>
              <w:left w:val="single" w:sz="4" w:space="0" w:color="auto"/>
              <w:bottom w:val="nil"/>
              <w:right w:val="nil"/>
            </w:tcBorders>
            <w:shd w:val="clear" w:color="auto" w:fill="FFFFFF"/>
            <w:vAlign w:val="bottom"/>
          </w:tcPr>
          <w:p w14:paraId="1EFF1E76"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c>
          <w:tcPr>
            <w:tcW w:w="539" w:type="pct"/>
            <w:tcBorders>
              <w:top w:val="single" w:sz="4" w:space="0" w:color="auto"/>
              <w:left w:val="single" w:sz="4" w:space="0" w:color="auto"/>
              <w:bottom w:val="nil"/>
              <w:right w:val="nil"/>
            </w:tcBorders>
            <w:shd w:val="clear" w:color="auto" w:fill="FFFFFF"/>
            <w:vAlign w:val="bottom"/>
          </w:tcPr>
          <w:p w14:paraId="3C40547B"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39" w:type="pct"/>
            <w:tcBorders>
              <w:top w:val="single" w:sz="4" w:space="0" w:color="auto"/>
              <w:left w:val="single" w:sz="4" w:space="0" w:color="auto"/>
              <w:bottom w:val="nil"/>
              <w:right w:val="nil"/>
            </w:tcBorders>
            <w:shd w:val="clear" w:color="auto" w:fill="FFFFFF"/>
            <w:vAlign w:val="bottom"/>
          </w:tcPr>
          <w:p w14:paraId="0AF5D4B2"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46" w:type="pct"/>
            <w:tcBorders>
              <w:top w:val="single" w:sz="4" w:space="0" w:color="auto"/>
              <w:left w:val="single" w:sz="4" w:space="0" w:color="auto"/>
              <w:bottom w:val="nil"/>
              <w:right w:val="single" w:sz="4" w:space="0" w:color="auto"/>
            </w:tcBorders>
            <w:shd w:val="clear" w:color="auto" w:fill="FFFFFF"/>
            <w:vAlign w:val="bottom"/>
          </w:tcPr>
          <w:p w14:paraId="13ED544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r>
      <w:tr w:rsidR="00F1143E" w:rsidRPr="00F1143E" w14:paraId="1704458B" w14:textId="77777777" w:rsidTr="002F1C8B">
        <w:trPr>
          <w:trHeight w:val="42"/>
        </w:trPr>
        <w:tc>
          <w:tcPr>
            <w:tcW w:w="598" w:type="pct"/>
            <w:tcBorders>
              <w:top w:val="single" w:sz="4" w:space="0" w:color="auto"/>
              <w:left w:val="single" w:sz="4" w:space="0" w:color="auto"/>
              <w:bottom w:val="nil"/>
              <w:right w:val="nil"/>
            </w:tcBorders>
            <w:shd w:val="clear" w:color="auto" w:fill="FFFFFF"/>
            <w:vAlign w:val="bottom"/>
          </w:tcPr>
          <w:p w14:paraId="56B31051"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lastRenderedPageBreak/>
              <w:t>8</w:t>
            </w:r>
          </w:p>
        </w:tc>
        <w:tc>
          <w:tcPr>
            <w:tcW w:w="1680" w:type="pct"/>
            <w:tcBorders>
              <w:top w:val="single" w:sz="4" w:space="0" w:color="auto"/>
              <w:left w:val="single" w:sz="4" w:space="0" w:color="auto"/>
              <w:bottom w:val="nil"/>
              <w:right w:val="nil"/>
            </w:tcBorders>
            <w:shd w:val="clear" w:color="auto" w:fill="FFFFFF"/>
          </w:tcPr>
          <w:p w14:paraId="2E85E551" w14:textId="77777777" w:rsidR="009B1005" w:rsidRPr="00F1143E" w:rsidRDefault="009B1005" w:rsidP="002F1C8B">
            <w:pPr>
              <w:spacing w:before="120"/>
              <w:rPr>
                <w:rFonts w:ascii="Arial" w:hAnsi="Arial" w:cs="Arial"/>
                <w:b/>
                <w:sz w:val="20"/>
              </w:rPr>
            </w:pPr>
            <w:r w:rsidRPr="00F1143E">
              <w:rPr>
                <w:rFonts w:ascii="Arial" w:hAnsi="Arial" w:cs="Arial"/>
                <w:b/>
                <w:sz w:val="20"/>
              </w:rPr>
              <w:t>Xã Phú Minh</w:t>
            </w:r>
          </w:p>
        </w:tc>
        <w:tc>
          <w:tcPr>
            <w:tcW w:w="556" w:type="pct"/>
            <w:tcBorders>
              <w:top w:val="single" w:sz="4" w:space="0" w:color="auto"/>
              <w:left w:val="single" w:sz="4" w:space="0" w:color="auto"/>
              <w:bottom w:val="nil"/>
              <w:right w:val="nil"/>
            </w:tcBorders>
            <w:shd w:val="clear" w:color="auto" w:fill="FFFFFF"/>
          </w:tcPr>
          <w:p w14:paraId="61BB31DC"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nil"/>
              <w:right w:val="nil"/>
            </w:tcBorders>
            <w:shd w:val="clear" w:color="auto" w:fill="FFFFFF"/>
          </w:tcPr>
          <w:p w14:paraId="6574B22A"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nil"/>
              <w:right w:val="nil"/>
            </w:tcBorders>
            <w:shd w:val="clear" w:color="auto" w:fill="FFFFFF"/>
          </w:tcPr>
          <w:p w14:paraId="48E3EF04"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nil"/>
              <w:right w:val="nil"/>
            </w:tcBorders>
            <w:shd w:val="clear" w:color="auto" w:fill="FFFFFF"/>
          </w:tcPr>
          <w:p w14:paraId="6B554CA9"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nil"/>
              <w:right w:val="single" w:sz="4" w:space="0" w:color="auto"/>
            </w:tcBorders>
            <w:shd w:val="clear" w:color="auto" w:fill="FFFFFF"/>
          </w:tcPr>
          <w:p w14:paraId="426AD1ED" w14:textId="77777777" w:rsidR="009B1005" w:rsidRPr="00F1143E" w:rsidRDefault="009B1005" w:rsidP="002F1C8B">
            <w:pPr>
              <w:spacing w:before="120"/>
              <w:jc w:val="right"/>
              <w:rPr>
                <w:rFonts w:ascii="Arial" w:hAnsi="Arial" w:cs="Arial"/>
                <w:sz w:val="20"/>
              </w:rPr>
            </w:pPr>
          </w:p>
        </w:tc>
      </w:tr>
      <w:tr w:rsidR="00F1143E" w:rsidRPr="00F1143E" w14:paraId="4A47C3EB" w14:textId="77777777" w:rsidTr="002F1C8B">
        <w:trPr>
          <w:trHeight w:val="292"/>
        </w:trPr>
        <w:tc>
          <w:tcPr>
            <w:tcW w:w="598" w:type="pct"/>
            <w:tcBorders>
              <w:top w:val="single" w:sz="4" w:space="0" w:color="auto"/>
              <w:left w:val="single" w:sz="4" w:space="0" w:color="auto"/>
              <w:bottom w:val="nil"/>
              <w:right w:val="nil"/>
            </w:tcBorders>
            <w:shd w:val="clear" w:color="auto" w:fill="FFFFFF"/>
          </w:tcPr>
          <w:p w14:paraId="19ECB42C"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nil"/>
              <w:right w:val="nil"/>
            </w:tcBorders>
            <w:shd w:val="clear" w:color="auto" w:fill="FFFFFF"/>
            <w:vAlign w:val="bottom"/>
          </w:tcPr>
          <w:p w14:paraId="28C8CB2F"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nil"/>
              <w:right w:val="nil"/>
            </w:tcBorders>
            <w:shd w:val="clear" w:color="auto" w:fill="FFFFFF"/>
            <w:vAlign w:val="bottom"/>
          </w:tcPr>
          <w:p w14:paraId="3A27A3B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2.100</w:t>
            </w:r>
          </w:p>
        </w:tc>
        <w:tc>
          <w:tcPr>
            <w:tcW w:w="543" w:type="pct"/>
            <w:tcBorders>
              <w:top w:val="single" w:sz="4" w:space="0" w:color="auto"/>
              <w:left w:val="single" w:sz="4" w:space="0" w:color="auto"/>
              <w:bottom w:val="nil"/>
              <w:right w:val="nil"/>
            </w:tcBorders>
            <w:shd w:val="clear" w:color="auto" w:fill="FFFFFF"/>
            <w:vAlign w:val="bottom"/>
          </w:tcPr>
          <w:p w14:paraId="1DBF7A1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1.400</w:t>
            </w:r>
          </w:p>
        </w:tc>
        <w:tc>
          <w:tcPr>
            <w:tcW w:w="539" w:type="pct"/>
            <w:tcBorders>
              <w:top w:val="single" w:sz="4" w:space="0" w:color="auto"/>
              <w:left w:val="single" w:sz="4" w:space="0" w:color="auto"/>
              <w:bottom w:val="nil"/>
              <w:right w:val="nil"/>
            </w:tcBorders>
            <w:shd w:val="clear" w:color="auto" w:fill="FFFFFF"/>
            <w:vAlign w:val="bottom"/>
          </w:tcPr>
          <w:p w14:paraId="55BAC3E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1.000</w:t>
            </w:r>
          </w:p>
        </w:tc>
        <w:tc>
          <w:tcPr>
            <w:tcW w:w="539" w:type="pct"/>
            <w:tcBorders>
              <w:top w:val="single" w:sz="4" w:space="0" w:color="auto"/>
              <w:left w:val="single" w:sz="4" w:space="0" w:color="auto"/>
              <w:bottom w:val="nil"/>
              <w:right w:val="nil"/>
            </w:tcBorders>
            <w:shd w:val="clear" w:color="auto" w:fill="FFFFFF"/>
            <w:vAlign w:val="bottom"/>
          </w:tcPr>
          <w:p w14:paraId="78FB4E8F" w14:textId="77777777" w:rsidR="009B1005" w:rsidRPr="00F1143E" w:rsidRDefault="009B1005" w:rsidP="002F1C8B">
            <w:pPr>
              <w:spacing w:before="120"/>
              <w:jc w:val="right"/>
              <w:rPr>
                <w:rFonts w:ascii="Arial" w:hAnsi="Arial" w:cs="Arial"/>
                <w:sz w:val="20"/>
              </w:rPr>
            </w:pPr>
            <w:r w:rsidRPr="00F1143E">
              <w:rPr>
                <w:rFonts w:ascii="Arial" w:hAnsi="Arial" w:cs="Arial"/>
                <w:sz w:val="20"/>
              </w:rPr>
              <w:t>630</w:t>
            </w:r>
          </w:p>
        </w:tc>
        <w:tc>
          <w:tcPr>
            <w:tcW w:w="546" w:type="pct"/>
            <w:tcBorders>
              <w:top w:val="single" w:sz="4" w:space="0" w:color="auto"/>
              <w:left w:val="single" w:sz="4" w:space="0" w:color="auto"/>
              <w:bottom w:val="nil"/>
              <w:right w:val="single" w:sz="4" w:space="0" w:color="auto"/>
            </w:tcBorders>
            <w:shd w:val="clear" w:color="auto" w:fill="FFFFFF"/>
            <w:vAlign w:val="bottom"/>
          </w:tcPr>
          <w:p w14:paraId="5C01C0A1"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r>
      <w:tr w:rsidR="00F1143E" w:rsidRPr="00F1143E" w14:paraId="4F56C965" w14:textId="77777777" w:rsidTr="002F1C8B">
        <w:trPr>
          <w:trHeight w:val="292"/>
        </w:trPr>
        <w:tc>
          <w:tcPr>
            <w:tcW w:w="598" w:type="pct"/>
            <w:tcBorders>
              <w:top w:val="single" w:sz="4" w:space="0" w:color="auto"/>
              <w:left w:val="single" w:sz="4" w:space="0" w:color="auto"/>
              <w:bottom w:val="nil"/>
              <w:right w:val="nil"/>
            </w:tcBorders>
            <w:shd w:val="clear" w:color="auto" w:fill="FFFFFF"/>
          </w:tcPr>
          <w:p w14:paraId="3E33E9A2"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nil"/>
              <w:right w:val="nil"/>
            </w:tcBorders>
            <w:shd w:val="clear" w:color="auto" w:fill="FFFFFF"/>
            <w:vAlign w:val="bottom"/>
          </w:tcPr>
          <w:p w14:paraId="6896CED4"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nil"/>
              <w:right w:val="nil"/>
            </w:tcBorders>
            <w:shd w:val="clear" w:color="auto" w:fill="FFFFFF"/>
            <w:vAlign w:val="bottom"/>
          </w:tcPr>
          <w:p w14:paraId="7C89993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1.200</w:t>
            </w:r>
          </w:p>
        </w:tc>
        <w:tc>
          <w:tcPr>
            <w:tcW w:w="543" w:type="pct"/>
            <w:tcBorders>
              <w:top w:val="single" w:sz="4" w:space="0" w:color="auto"/>
              <w:left w:val="single" w:sz="4" w:space="0" w:color="auto"/>
              <w:bottom w:val="nil"/>
              <w:right w:val="nil"/>
            </w:tcBorders>
            <w:shd w:val="clear" w:color="auto" w:fill="FFFFFF"/>
            <w:vAlign w:val="bottom"/>
          </w:tcPr>
          <w:p w14:paraId="45C6E882" w14:textId="77777777" w:rsidR="009B1005" w:rsidRPr="00F1143E" w:rsidRDefault="009B1005" w:rsidP="002F1C8B">
            <w:pPr>
              <w:spacing w:before="120"/>
              <w:jc w:val="right"/>
              <w:rPr>
                <w:rFonts w:ascii="Arial" w:hAnsi="Arial" w:cs="Arial"/>
                <w:sz w:val="20"/>
              </w:rPr>
            </w:pPr>
            <w:r w:rsidRPr="00F1143E">
              <w:rPr>
                <w:rFonts w:ascii="Arial" w:hAnsi="Arial" w:cs="Arial"/>
                <w:sz w:val="20"/>
              </w:rPr>
              <w:t>950</w:t>
            </w:r>
          </w:p>
        </w:tc>
        <w:tc>
          <w:tcPr>
            <w:tcW w:w="539" w:type="pct"/>
            <w:tcBorders>
              <w:top w:val="single" w:sz="4" w:space="0" w:color="auto"/>
              <w:left w:val="single" w:sz="4" w:space="0" w:color="auto"/>
              <w:bottom w:val="nil"/>
              <w:right w:val="nil"/>
            </w:tcBorders>
            <w:shd w:val="clear" w:color="auto" w:fill="FFFFFF"/>
            <w:vAlign w:val="bottom"/>
          </w:tcPr>
          <w:p w14:paraId="7AD298DE"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700</w:t>
            </w:r>
          </w:p>
        </w:tc>
        <w:tc>
          <w:tcPr>
            <w:tcW w:w="539" w:type="pct"/>
            <w:tcBorders>
              <w:top w:val="single" w:sz="4" w:space="0" w:color="auto"/>
              <w:left w:val="single" w:sz="4" w:space="0" w:color="auto"/>
              <w:bottom w:val="nil"/>
              <w:right w:val="nil"/>
            </w:tcBorders>
            <w:shd w:val="clear" w:color="auto" w:fill="FFFFFF"/>
            <w:vAlign w:val="bottom"/>
          </w:tcPr>
          <w:p w14:paraId="7C3F6E16"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546" w:type="pct"/>
            <w:tcBorders>
              <w:top w:val="single" w:sz="4" w:space="0" w:color="auto"/>
              <w:left w:val="single" w:sz="4" w:space="0" w:color="auto"/>
              <w:bottom w:val="nil"/>
              <w:right w:val="single" w:sz="4" w:space="0" w:color="auto"/>
            </w:tcBorders>
            <w:shd w:val="clear" w:color="auto" w:fill="FFFFFF"/>
            <w:vAlign w:val="bottom"/>
          </w:tcPr>
          <w:p w14:paraId="286F427F"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r>
      <w:tr w:rsidR="00F1143E" w:rsidRPr="00F1143E" w14:paraId="43344EA9" w14:textId="77777777" w:rsidTr="002F1C8B">
        <w:trPr>
          <w:trHeight w:val="288"/>
        </w:trPr>
        <w:tc>
          <w:tcPr>
            <w:tcW w:w="598" w:type="pct"/>
            <w:tcBorders>
              <w:top w:val="single" w:sz="4" w:space="0" w:color="auto"/>
              <w:left w:val="single" w:sz="4" w:space="0" w:color="auto"/>
              <w:bottom w:val="nil"/>
              <w:right w:val="nil"/>
            </w:tcBorders>
            <w:shd w:val="clear" w:color="auto" w:fill="FFFFFF"/>
          </w:tcPr>
          <w:p w14:paraId="4F78F790"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nil"/>
              <w:right w:val="nil"/>
            </w:tcBorders>
            <w:shd w:val="clear" w:color="auto" w:fill="FFFFFF"/>
            <w:vAlign w:val="bottom"/>
          </w:tcPr>
          <w:p w14:paraId="6EBE4147"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nil"/>
              <w:right w:val="nil"/>
            </w:tcBorders>
            <w:shd w:val="clear" w:color="auto" w:fill="FFFFFF"/>
            <w:vAlign w:val="bottom"/>
          </w:tcPr>
          <w:p w14:paraId="13DB2533"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700</w:t>
            </w:r>
          </w:p>
        </w:tc>
        <w:tc>
          <w:tcPr>
            <w:tcW w:w="543" w:type="pct"/>
            <w:tcBorders>
              <w:top w:val="single" w:sz="4" w:space="0" w:color="auto"/>
              <w:left w:val="single" w:sz="4" w:space="0" w:color="auto"/>
              <w:bottom w:val="nil"/>
              <w:right w:val="nil"/>
            </w:tcBorders>
            <w:shd w:val="clear" w:color="auto" w:fill="FFFFFF"/>
            <w:vAlign w:val="bottom"/>
          </w:tcPr>
          <w:p w14:paraId="592ED84A"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c>
          <w:tcPr>
            <w:tcW w:w="539" w:type="pct"/>
            <w:tcBorders>
              <w:top w:val="single" w:sz="4" w:space="0" w:color="auto"/>
              <w:left w:val="single" w:sz="4" w:space="0" w:color="auto"/>
              <w:bottom w:val="nil"/>
              <w:right w:val="nil"/>
            </w:tcBorders>
            <w:shd w:val="clear" w:color="auto" w:fill="FFFFFF"/>
            <w:vAlign w:val="bottom"/>
          </w:tcPr>
          <w:p w14:paraId="752C62A6"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39" w:type="pct"/>
            <w:tcBorders>
              <w:top w:val="single" w:sz="4" w:space="0" w:color="auto"/>
              <w:left w:val="single" w:sz="4" w:space="0" w:color="auto"/>
              <w:bottom w:val="nil"/>
              <w:right w:val="nil"/>
            </w:tcBorders>
            <w:shd w:val="clear" w:color="auto" w:fill="FFFFFF"/>
            <w:vAlign w:val="bottom"/>
          </w:tcPr>
          <w:p w14:paraId="42D17D5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46" w:type="pct"/>
            <w:tcBorders>
              <w:top w:val="single" w:sz="4" w:space="0" w:color="auto"/>
              <w:left w:val="single" w:sz="4" w:space="0" w:color="auto"/>
              <w:bottom w:val="nil"/>
              <w:right w:val="single" w:sz="4" w:space="0" w:color="auto"/>
            </w:tcBorders>
            <w:shd w:val="clear" w:color="auto" w:fill="FFFFFF"/>
            <w:vAlign w:val="bottom"/>
          </w:tcPr>
          <w:p w14:paraId="79C2DA0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r>
      <w:tr w:rsidR="00F1143E" w:rsidRPr="00F1143E" w14:paraId="3C82F2F1" w14:textId="77777777" w:rsidTr="002F1C8B">
        <w:trPr>
          <w:trHeight w:val="292"/>
        </w:trPr>
        <w:tc>
          <w:tcPr>
            <w:tcW w:w="598" w:type="pct"/>
            <w:tcBorders>
              <w:top w:val="single" w:sz="4" w:space="0" w:color="auto"/>
              <w:left w:val="single" w:sz="4" w:space="0" w:color="auto"/>
              <w:bottom w:val="nil"/>
              <w:right w:val="nil"/>
            </w:tcBorders>
            <w:shd w:val="clear" w:color="auto" w:fill="FFFFFF"/>
          </w:tcPr>
          <w:p w14:paraId="48BA81BC"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9</w:t>
            </w:r>
          </w:p>
        </w:tc>
        <w:tc>
          <w:tcPr>
            <w:tcW w:w="1680" w:type="pct"/>
            <w:tcBorders>
              <w:top w:val="single" w:sz="4" w:space="0" w:color="auto"/>
              <w:left w:val="single" w:sz="4" w:space="0" w:color="auto"/>
              <w:bottom w:val="nil"/>
              <w:right w:val="nil"/>
            </w:tcBorders>
            <w:shd w:val="clear" w:color="auto" w:fill="FFFFFF"/>
          </w:tcPr>
          <w:p w14:paraId="360FE90E" w14:textId="77777777" w:rsidR="009B1005" w:rsidRPr="00F1143E" w:rsidRDefault="009B1005" w:rsidP="002F1C8B">
            <w:pPr>
              <w:spacing w:before="120"/>
              <w:rPr>
                <w:rFonts w:ascii="Arial" w:hAnsi="Arial" w:cs="Arial"/>
                <w:b/>
                <w:sz w:val="20"/>
              </w:rPr>
            </w:pPr>
            <w:r w:rsidRPr="00F1143E">
              <w:rPr>
                <w:rFonts w:ascii="Arial" w:hAnsi="Arial" w:cs="Arial"/>
                <w:b/>
                <w:sz w:val="20"/>
              </w:rPr>
              <w:t>Xã Độc Lập</w:t>
            </w:r>
          </w:p>
        </w:tc>
        <w:tc>
          <w:tcPr>
            <w:tcW w:w="556" w:type="pct"/>
            <w:tcBorders>
              <w:top w:val="single" w:sz="4" w:space="0" w:color="auto"/>
              <w:left w:val="single" w:sz="4" w:space="0" w:color="auto"/>
              <w:bottom w:val="nil"/>
              <w:right w:val="nil"/>
            </w:tcBorders>
            <w:shd w:val="clear" w:color="auto" w:fill="FFFFFF"/>
          </w:tcPr>
          <w:p w14:paraId="1B6C9D2C"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nil"/>
              <w:right w:val="nil"/>
            </w:tcBorders>
            <w:shd w:val="clear" w:color="auto" w:fill="FFFFFF"/>
          </w:tcPr>
          <w:p w14:paraId="30D667B8"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nil"/>
              <w:right w:val="nil"/>
            </w:tcBorders>
            <w:shd w:val="clear" w:color="auto" w:fill="FFFFFF"/>
          </w:tcPr>
          <w:p w14:paraId="2C55C34E"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nil"/>
              <w:right w:val="nil"/>
            </w:tcBorders>
            <w:shd w:val="clear" w:color="auto" w:fill="FFFFFF"/>
          </w:tcPr>
          <w:p w14:paraId="7132496C"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nil"/>
              <w:right w:val="single" w:sz="4" w:space="0" w:color="auto"/>
            </w:tcBorders>
            <w:shd w:val="clear" w:color="auto" w:fill="FFFFFF"/>
          </w:tcPr>
          <w:p w14:paraId="31379604" w14:textId="77777777" w:rsidR="009B1005" w:rsidRPr="00F1143E" w:rsidRDefault="009B1005" w:rsidP="002F1C8B">
            <w:pPr>
              <w:spacing w:before="120"/>
              <w:jc w:val="right"/>
              <w:rPr>
                <w:rFonts w:ascii="Arial" w:hAnsi="Arial" w:cs="Arial"/>
                <w:sz w:val="20"/>
              </w:rPr>
            </w:pPr>
          </w:p>
        </w:tc>
      </w:tr>
      <w:tr w:rsidR="00F1143E" w:rsidRPr="00F1143E" w14:paraId="18988B17" w14:textId="77777777" w:rsidTr="002F1C8B">
        <w:trPr>
          <w:trHeight w:val="288"/>
        </w:trPr>
        <w:tc>
          <w:tcPr>
            <w:tcW w:w="598" w:type="pct"/>
            <w:tcBorders>
              <w:top w:val="single" w:sz="4" w:space="0" w:color="auto"/>
              <w:left w:val="single" w:sz="4" w:space="0" w:color="auto"/>
              <w:bottom w:val="nil"/>
              <w:right w:val="nil"/>
            </w:tcBorders>
            <w:shd w:val="clear" w:color="auto" w:fill="FFFFFF"/>
          </w:tcPr>
          <w:p w14:paraId="06AED914"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nil"/>
              <w:right w:val="nil"/>
            </w:tcBorders>
            <w:shd w:val="clear" w:color="auto" w:fill="FFFFFF"/>
            <w:vAlign w:val="bottom"/>
          </w:tcPr>
          <w:p w14:paraId="7CCA795A"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nil"/>
              <w:right w:val="nil"/>
            </w:tcBorders>
            <w:shd w:val="clear" w:color="auto" w:fill="FFFFFF"/>
            <w:vAlign w:val="bottom"/>
          </w:tcPr>
          <w:p w14:paraId="7E9E6E86"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900</w:t>
            </w:r>
          </w:p>
        </w:tc>
        <w:tc>
          <w:tcPr>
            <w:tcW w:w="543" w:type="pct"/>
            <w:tcBorders>
              <w:top w:val="single" w:sz="4" w:space="0" w:color="auto"/>
              <w:left w:val="single" w:sz="4" w:space="0" w:color="auto"/>
              <w:bottom w:val="nil"/>
              <w:right w:val="nil"/>
            </w:tcBorders>
            <w:shd w:val="clear" w:color="auto" w:fill="FFFFFF"/>
            <w:vAlign w:val="bottom"/>
          </w:tcPr>
          <w:p w14:paraId="1F02FC33"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650</w:t>
            </w:r>
          </w:p>
        </w:tc>
        <w:tc>
          <w:tcPr>
            <w:tcW w:w="539" w:type="pct"/>
            <w:tcBorders>
              <w:top w:val="single" w:sz="4" w:space="0" w:color="auto"/>
              <w:left w:val="single" w:sz="4" w:space="0" w:color="auto"/>
              <w:bottom w:val="nil"/>
              <w:right w:val="nil"/>
            </w:tcBorders>
            <w:shd w:val="clear" w:color="auto" w:fill="FFFFFF"/>
            <w:vAlign w:val="bottom"/>
          </w:tcPr>
          <w:p w14:paraId="5091EB32" w14:textId="77777777" w:rsidR="009B1005" w:rsidRPr="00F1143E" w:rsidRDefault="009B1005" w:rsidP="002F1C8B">
            <w:pPr>
              <w:spacing w:before="120"/>
              <w:jc w:val="right"/>
              <w:rPr>
                <w:rFonts w:ascii="Arial" w:hAnsi="Arial" w:cs="Arial"/>
                <w:sz w:val="20"/>
              </w:rPr>
            </w:pPr>
            <w:r w:rsidRPr="00F1143E">
              <w:rPr>
                <w:rFonts w:ascii="Arial" w:hAnsi="Arial" w:cs="Arial"/>
                <w:sz w:val="20"/>
              </w:rPr>
              <w:t>450</w:t>
            </w:r>
          </w:p>
        </w:tc>
        <w:tc>
          <w:tcPr>
            <w:tcW w:w="539" w:type="pct"/>
            <w:tcBorders>
              <w:top w:val="single" w:sz="4" w:space="0" w:color="auto"/>
              <w:left w:val="single" w:sz="4" w:space="0" w:color="auto"/>
              <w:bottom w:val="nil"/>
              <w:right w:val="nil"/>
            </w:tcBorders>
            <w:shd w:val="clear" w:color="auto" w:fill="FFFFFF"/>
            <w:vAlign w:val="bottom"/>
          </w:tcPr>
          <w:p w14:paraId="08F8BFA0"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546" w:type="pct"/>
            <w:tcBorders>
              <w:top w:val="single" w:sz="4" w:space="0" w:color="auto"/>
              <w:left w:val="single" w:sz="4" w:space="0" w:color="auto"/>
              <w:bottom w:val="nil"/>
              <w:right w:val="single" w:sz="4" w:space="0" w:color="auto"/>
            </w:tcBorders>
            <w:shd w:val="clear" w:color="auto" w:fill="FFFFFF"/>
            <w:vAlign w:val="bottom"/>
          </w:tcPr>
          <w:p w14:paraId="49DC042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r>
      <w:tr w:rsidR="00F1143E" w:rsidRPr="00F1143E" w14:paraId="25F27087" w14:textId="77777777" w:rsidTr="002F1C8B">
        <w:trPr>
          <w:trHeight w:val="292"/>
        </w:trPr>
        <w:tc>
          <w:tcPr>
            <w:tcW w:w="598" w:type="pct"/>
            <w:tcBorders>
              <w:top w:val="single" w:sz="4" w:space="0" w:color="auto"/>
              <w:left w:val="single" w:sz="4" w:space="0" w:color="auto"/>
              <w:bottom w:val="nil"/>
              <w:right w:val="nil"/>
            </w:tcBorders>
            <w:shd w:val="clear" w:color="auto" w:fill="FFFFFF"/>
          </w:tcPr>
          <w:p w14:paraId="2F1C9DF0"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nil"/>
              <w:right w:val="nil"/>
            </w:tcBorders>
            <w:shd w:val="clear" w:color="auto" w:fill="FFFFFF"/>
            <w:vAlign w:val="bottom"/>
          </w:tcPr>
          <w:p w14:paraId="77E3DCF2"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nil"/>
              <w:right w:val="nil"/>
            </w:tcBorders>
            <w:shd w:val="clear" w:color="auto" w:fill="FFFFFF"/>
            <w:vAlign w:val="bottom"/>
          </w:tcPr>
          <w:p w14:paraId="7BA02B2B"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650</w:t>
            </w:r>
          </w:p>
        </w:tc>
        <w:tc>
          <w:tcPr>
            <w:tcW w:w="543" w:type="pct"/>
            <w:tcBorders>
              <w:top w:val="single" w:sz="4" w:space="0" w:color="auto"/>
              <w:left w:val="single" w:sz="4" w:space="0" w:color="auto"/>
              <w:bottom w:val="nil"/>
              <w:right w:val="nil"/>
            </w:tcBorders>
            <w:shd w:val="clear" w:color="auto" w:fill="FFFFFF"/>
            <w:vAlign w:val="bottom"/>
          </w:tcPr>
          <w:p w14:paraId="4AA5092E"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c>
          <w:tcPr>
            <w:tcW w:w="539" w:type="pct"/>
            <w:tcBorders>
              <w:top w:val="single" w:sz="4" w:space="0" w:color="auto"/>
              <w:left w:val="single" w:sz="4" w:space="0" w:color="auto"/>
              <w:bottom w:val="nil"/>
              <w:right w:val="nil"/>
            </w:tcBorders>
            <w:shd w:val="clear" w:color="auto" w:fill="FFFFFF"/>
            <w:vAlign w:val="bottom"/>
          </w:tcPr>
          <w:p w14:paraId="385E0D97"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539" w:type="pct"/>
            <w:tcBorders>
              <w:top w:val="single" w:sz="4" w:space="0" w:color="auto"/>
              <w:left w:val="single" w:sz="4" w:space="0" w:color="auto"/>
              <w:bottom w:val="nil"/>
              <w:right w:val="nil"/>
            </w:tcBorders>
            <w:shd w:val="clear" w:color="auto" w:fill="FFFFFF"/>
            <w:vAlign w:val="bottom"/>
          </w:tcPr>
          <w:p w14:paraId="0B3C3892"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46" w:type="pct"/>
            <w:tcBorders>
              <w:top w:val="single" w:sz="4" w:space="0" w:color="auto"/>
              <w:left w:val="single" w:sz="4" w:space="0" w:color="auto"/>
              <w:bottom w:val="nil"/>
              <w:right w:val="single" w:sz="4" w:space="0" w:color="auto"/>
            </w:tcBorders>
            <w:shd w:val="clear" w:color="auto" w:fill="FFFFFF"/>
            <w:vAlign w:val="bottom"/>
          </w:tcPr>
          <w:p w14:paraId="2052DCE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r>
      <w:tr w:rsidR="00F1143E" w:rsidRPr="00F1143E" w14:paraId="01200E40" w14:textId="77777777" w:rsidTr="002F1C8B">
        <w:trPr>
          <w:trHeight w:val="292"/>
        </w:trPr>
        <w:tc>
          <w:tcPr>
            <w:tcW w:w="598" w:type="pct"/>
            <w:tcBorders>
              <w:top w:val="single" w:sz="4" w:space="0" w:color="auto"/>
              <w:left w:val="single" w:sz="4" w:space="0" w:color="auto"/>
              <w:bottom w:val="nil"/>
              <w:right w:val="nil"/>
            </w:tcBorders>
            <w:shd w:val="clear" w:color="auto" w:fill="FFFFFF"/>
          </w:tcPr>
          <w:p w14:paraId="60D3AB41"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nil"/>
              <w:right w:val="nil"/>
            </w:tcBorders>
            <w:shd w:val="clear" w:color="auto" w:fill="FFFFFF"/>
            <w:vAlign w:val="bottom"/>
          </w:tcPr>
          <w:p w14:paraId="335DD001"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nil"/>
              <w:right w:val="nil"/>
            </w:tcBorders>
            <w:shd w:val="clear" w:color="auto" w:fill="FFFFFF"/>
            <w:vAlign w:val="bottom"/>
          </w:tcPr>
          <w:p w14:paraId="310185B7" w14:textId="77777777" w:rsidR="009B1005" w:rsidRPr="00F1143E" w:rsidRDefault="009B1005" w:rsidP="002F1C8B">
            <w:pPr>
              <w:spacing w:before="120"/>
              <w:jc w:val="right"/>
              <w:rPr>
                <w:rFonts w:ascii="Arial" w:hAnsi="Arial" w:cs="Arial"/>
                <w:sz w:val="20"/>
              </w:rPr>
            </w:pPr>
            <w:r w:rsidRPr="00F1143E">
              <w:rPr>
                <w:rFonts w:ascii="Arial" w:hAnsi="Arial" w:cs="Arial"/>
                <w:sz w:val="20"/>
              </w:rPr>
              <w:t>450</w:t>
            </w:r>
          </w:p>
        </w:tc>
        <w:tc>
          <w:tcPr>
            <w:tcW w:w="543" w:type="pct"/>
            <w:tcBorders>
              <w:top w:val="single" w:sz="4" w:space="0" w:color="auto"/>
              <w:left w:val="single" w:sz="4" w:space="0" w:color="auto"/>
              <w:bottom w:val="nil"/>
              <w:right w:val="nil"/>
            </w:tcBorders>
            <w:shd w:val="clear" w:color="auto" w:fill="FFFFFF"/>
            <w:vAlign w:val="bottom"/>
          </w:tcPr>
          <w:p w14:paraId="22737EAC"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539" w:type="pct"/>
            <w:tcBorders>
              <w:top w:val="single" w:sz="4" w:space="0" w:color="auto"/>
              <w:left w:val="single" w:sz="4" w:space="0" w:color="auto"/>
              <w:bottom w:val="nil"/>
              <w:right w:val="nil"/>
            </w:tcBorders>
            <w:shd w:val="clear" w:color="auto" w:fill="FFFFFF"/>
            <w:vAlign w:val="bottom"/>
          </w:tcPr>
          <w:p w14:paraId="43CF4102"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39" w:type="pct"/>
            <w:tcBorders>
              <w:top w:val="single" w:sz="4" w:space="0" w:color="auto"/>
              <w:left w:val="single" w:sz="4" w:space="0" w:color="auto"/>
              <w:bottom w:val="nil"/>
              <w:right w:val="nil"/>
            </w:tcBorders>
            <w:shd w:val="clear" w:color="auto" w:fill="FFFFFF"/>
            <w:vAlign w:val="bottom"/>
          </w:tcPr>
          <w:p w14:paraId="00FDD03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46" w:type="pct"/>
            <w:tcBorders>
              <w:top w:val="single" w:sz="4" w:space="0" w:color="auto"/>
              <w:left w:val="single" w:sz="4" w:space="0" w:color="auto"/>
              <w:bottom w:val="nil"/>
              <w:right w:val="single" w:sz="4" w:space="0" w:color="auto"/>
            </w:tcBorders>
            <w:shd w:val="clear" w:color="auto" w:fill="FFFFFF"/>
            <w:vAlign w:val="bottom"/>
          </w:tcPr>
          <w:p w14:paraId="242A2D7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r>
      <w:tr w:rsidR="00F1143E" w:rsidRPr="00F1143E" w14:paraId="76903454" w14:textId="77777777" w:rsidTr="002F1C8B">
        <w:trPr>
          <w:trHeight w:val="288"/>
        </w:trPr>
        <w:tc>
          <w:tcPr>
            <w:tcW w:w="598" w:type="pct"/>
            <w:tcBorders>
              <w:top w:val="single" w:sz="4" w:space="0" w:color="auto"/>
              <w:left w:val="single" w:sz="4" w:space="0" w:color="auto"/>
              <w:bottom w:val="nil"/>
              <w:right w:val="nil"/>
            </w:tcBorders>
            <w:shd w:val="clear" w:color="auto" w:fill="FFFFFF"/>
          </w:tcPr>
          <w:p w14:paraId="45CF5333"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II</w:t>
            </w:r>
          </w:p>
        </w:tc>
        <w:tc>
          <w:tcPr>
            <w:tcW w:w="1680" w:type="pct"/>
            <w:tcBorders>
              <w:top w:val="single" w:sz="4" w:space="0" w:color="auto"/>
              <w:left w:val="single" w:sz="4" w:space="0" w:color="auto"/>
              <w:bottom w:val="nil"/>
              <w:right w:val="nil"/>
            </w:tcBorders>
            <w:shd w:val="clear" w:color="auto" w:fill="FFFFFF"/>
          </w:tcPr>
          <w:p w14:paraId="3DB7B896" w14:textId="77777777" w:rsidR="009B1005" w:rsidRPr="00F1143E" w:rsidRDefault="009B1005" w:rsidP="002F1C8B">
            <w:pPr>
              <w:spacing w:before="120"/>
              <w:rPr>
                <w:rFonts w:ascii="Arial" w:hAnsi="Arial" w:cs="Arial"/>
                <w:b/>
                <w:sz w:val="20"/>
              </w:rPr>
            </w:pPr>
            <w:r w:rsidRPr="00F1143E">
              <w:rPr>
                <w:rFonts w:ascii="Arial" w:hAnsi="Arial" w:cs="Arial"/>
                <w:b/>
                <w:sz w:val="20"/>
              </w:rPr>
              <w:t>Huyện Lạc Sơn</w:t>
            </w:r>
          </w:p>
        </w:tc>
        <w:tc>
          <w:tcPr>
            <w:tcW w:w="556" w:type="pct"/>
            <w:tcBorders>
              <w:top w:val="single" w:sz="4" w:space="0" w:color="auto"/>
              <w:left w:val="single" w:sz="4" w:space="0" w:color="auto"/>
              <w:bottom w:val="nil"/>
              <w:right w:val="nil"/>
            </w:tcBorders>
            <w:shd w:val="clear" w:color="auto" w:fill="FFFFFF"/>
          </w:tcPr>
          <w:p w14:paraId="4C313326"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nil"/>
              <w:right w:val="nil"/>
            </w:tcBorders>
            <w:shd w:val="clear" w:color="auto" w:fill="FFFFFF"/>
          </w:tcPr>
          <w:p w14:paraId="16841EC9"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nil"/>
              <w:right w:val="nil"/>
            </w:tcBorders>
            <w:shd w:val="clear" w:color="auto" w:fill="FFFFFF"/>
          </w:tcPr>
          <w:p w14:paraId="659DC0A9"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nil"/>
              <w:right w:val="nil"/>
            </w:tcBorders>
            <w:shd w:val="clear" w:color="auto" w:fill="FFFFFF"/>
          </w:tcPr>
          <w:p w14:paraId="6FF503B6"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nil"/>
              <w:right w:val="single" w:sz="4" w:space="0" w:color="auto"/>
            </w:tcBorders>
            <w:shd w:val="clear" w:color="auto" w:fill="FFFFFF"/>
          </w:tcPr>
          <w:p w14:paraId="259C41AC" w14:textId="77777777" w:rsidR="009B1005" w:rsidRPr="00F1143E" w:rsidRDefault="009B1005" w:rsidP="002F1C8B">
            <w:pPr>
              <w:spacing w:before="120"/>
              <w:jc w:val="right"/>
              <w:rPr>
                <w:rFonts w:ascii="Arial" w:hAnsi="Arial" w:cs="Arial"/>
                <w:sz w:val="20"/>
              </w:rPr>
            </w:pPr>
          </w:p>
        </w:tc>
      </w:tr>
      <w:tr w:rsidR="00F1143E" w:rsidRPr="00F1143E" w14:paraId="1BF82632" w14:textId="77777777" w:rsidTr="002F1C8B">
        <w:trPr>
          <w:trHeight w:val="292"/>
        </w:trPr>
        <w:tc>
          <w:tcPr>
            <w:tcW w:w="598" w:type="pct"/>
            <w:tcBorders>
              <w:top w:val="single" w:sz="4" w:space="0" w:color="auto"/>
              <w:left w:val="single" w:sz="4" w:space="0" w:color="auto"/>
              <w:bottom w:val="nil"/>
              <w:right w:val="nil"/>
            </w:tcBorders>
            <w:shd w:val="clear" w:color="auto" w:fill="FFFFFF"/>
            <w:vAlign w:val="bottom"/>
          </w:tcPr>
          <w:p w14:paraId="15347A59"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w:t>
            </w:r>
          </w:p>
        </w:tc>
        <w:tc>
          <w:tcPr>
            <w:tcW w:w="1680" w:type="pct"/>
            <w:tcBorders>
              <w:top w:val="single" w:sz="4" w:space="0" w:color="auto"/>
              <w:left w:val="single" w:sz="4" w:space="0" w:color="auto"/>
              <w:bottom w:val="nil"/>
              <w:right w:val="nil"/>
            </w:tcBorders>
            <w:shd w:val="clear" w:color="auto" w:fill="FFFFFF"/>
          </w:tcPr>
          <w:p w14:paraId="19465751" w14:textId="77777777" w:rsidR="009B1005" w:rsidRPr="00F1143E" w:rsidRDefault="009B1005" w:rsidP="002F1C8B">
            <w:pPr>
              <w:spacing w:before="120"/>
              <w:rPr>
                <w:rFonts w:ascii="Arial" w:hAnsi="Arial" w:cs="Arial"/>
                <w:b/>
                <w:sz w:val="20"/>
              </w:rPr>
            </w:pPr>
            <w:r w:rsidRPr="00F1143E">
              <w:rPr>
                <w:rFonts w:ascii="Arial" w:hAnsi="Arial" w:cs="Arial"/>
                <w:b/>
                <w:sz w:val="20"/>
              </w:rPr>
              <w:t>Xã Ân Nghĩa</w:t>
            </w:r>
          </w:p>
        </w:tc>
        <w:tc>
          <w:tcPr>
            <w:tcW w:w="556" w:type="pct"/>
            <w:tcBorders>
              <w:top w:val="single" w:sz="4" w:space="0" w:color="auto"/>
              <w:left w:val="single" w:sz="4" w:space="0" w:color="auto"/>
              <w:bottom w:val="nil"/>
              <w:right w:val="nil"/>
            </w:tcBorders>
            <w:shd w:val="clear" w:color="auto" w:fill="FFFFFF"/>
          </w:tcPr>
          <w:p w14:paraId="3A906DA2"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nil"/>
              <w:right w:val="nil"/>
            </w:tcBorders>
            <w:shd w:val="clear" w:color="auto" w:fill="FFFFFF"/>
          </w:tcPr>
          <w:p w14:paraId="51CAA3F6"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nil"/>
              <w:right w:val="nil"/>
            </w:tcBorders>
            <w:shd w:val="clear" w:color="auto" w:fill="FFFFFF"/>
          </w:tcPr>
          <w:p w14:paraId="6600F27A"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nil"/>
              <w:right w:val="nil"/>
            </w:tcBorders>
            <w:shd w:val="clear" w:color="auto" w:fill="FFFFFF"/>
          </w:tcPr>
          <w:p w14:paraId="4D63118E"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nil"/>
              <w:right w:val="single" w:sz="4" w:space="0" w:color="auto"/>
            </w:tcBorders>
            <w:shd w:val="clear" w:color="auto" w:fill="FFFFFF"/>
          </w:tcPr>
          <w:p w14:paraId="6CA54941" w14:textId="77777777" w:rsidR="009B1005" w:rsidRPr="00F1143E" w:rsidRDefault="009B1005" w:rsidP="002F1C8B">
            <w:pPr>
              <w:spacing w:before="120"/>
              <w:jc w:val="right"/>
              <w:rPr>
                <w:rFonts w:ascii="Arial" w:hAnsi="Arial" w:cs="Arial"/>
                <w:sz w:val="20"/>
              </w:rPr>
            </w:pPr>
          </w:p>
        </w:tc>
      </w:tr>
      <w:tr w:rsidR="00F1143E" w:rsidRPr="00F1143E" w14:paraId="7E47BF62" w14:textId="77777777" w:rsidTr="002F1C8B">
        <w:trPr>
          <w:trHeight w:val="292"/>
        </w:trPr>
        <w:tc>
          <w:tcPr>
            <w:tcW w:w="598" w:type="pct"/>
            <w:tcBorders>
              <w:top w:val="single" w:sz="4" w:space="0" w:color="auto"/>
              <w:left w:val="single" w:sz="4" w:space="0" w:color="auto"/>
              <w:bottom w:val="nil"/>
              <w:right w:val="nil"/>
            </w:tcBorders>
            <w:shd w:val="clear" w:color="auto" w:fill="FFFFFF"/>
          </w:tcPr>
          <w:p w14:paraId="19DE0F14"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nil"/>
              <w:right w:val="nil"/>
            </w:tcBorders>
            <w:shd w:val="clear" w:color="auto" w:fill="FFFFFF"/>
            <w:vAlign w:val="bottom"/>
          </w:tcPr>
          <w:p w14:paraId="76F52D9B"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nil"/>
              <w:right w:val="nil"/>
            </w:tcBorders>
            <w:shd w:val="clear" w:color="auto" w:fill="FFFFFF"/>
            <w:vAlign w:val="bottom"/>
          </w:tcPr>
          <w:p w14:paraId="36E38E1E"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3.500</w:t>
            </w:r>
          </w:p>
        </w:tc>
        <w:tc>
          <w:tcPr>
            <w:tcW w:w="543" w:type="pct"/>
            <w:tcBorders>
              <w:top w:val="single" w:sz="4" w:space="0" w:color="auto"/>
              <w:left w:val="single" w:sz="4" w:space="0" w:color="auto"/>
              <w:bottom w:val="nil"/>
              <w:right w:val="nil"/>
            </w:tcBorders>
            <w:shd w:val="clear" w:color="auto" w:fill="FFFFFF"/>
            <w:vAlign w:val="bottom"/>
          </w:tcPr>
          <w:p w14:paraId="52CFE3A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1.310</w:t>
            </w:r>
          </w:p>
        </w:tc>
        <w:tc>
          <w:tcPr>
            <w:tcW w:w="539" w:type="pct"/>
            <w:tcBorders>
              <w:top w:val="single" w:sz="4" w:space="0" w:color="auto"/>
              <w:left w:val="single" w:sz="4" w:space="0" w:color="auto"/>
              <w:bottom w:val="nil"/>
              <w:right w:val="nil"/>
            </w:tcBorders>
            <w:shd w:val="clear" w:color="auto" w:fill="FFFFFF"/>
            <w:vAlign w:val="bottom"/>
          </w:tcPr>
          <w:p w14:paraId="0C5D2D7A" w14:textId="77777777" w:rsidR="009B1005" w:rsidRPr="00F1143E" w:rsidRDefault="009B1005" w:rsidP="002F1C8B">
            <w:pPr>
              <w:spacing w:before="120"/>
              <w:jc w:val="right"/>
              <w:rPr>
                <w:rFonts w:ascii="Arial" w:hAnsi="Arial" w:cs="Arial"/>
                <w:sz w:val="20"/>
              </w:rPr>
            </w:pPr>
            <w:r w:rsidRPr="00F1143E">
              <w:rPr>
                <w:rFonts w:ascii="Arial" w:hAnsi="Arial" w:cs="Arial"/>
                <w:sz w:val="20"/>
              </w:rPr>
              <w:t>760</w:t>
            </w:r>
          </w:p>
        </w:tc>
        <w:tc>
          <w:tcPr>
            <w:tcW w:w="539" w:type="pct"/>
            <w:tcBorders>
              <w:top w:val="single" w:sz="4" w:space="0" w:color="auto"/>
              <w:left w:val="single" w:sz="4" w:space="0" w:color="auto"/>
              <w:bottom w:val="nil"/>
              <w:right w:val="nil"/>
            </w:tcBorders>
            <w:shd w:val="clear" w:color="auto" w:fill="FFFFFF"/>
            <w:vAlign w:val="bottom"/>
          </w:tcPr>
          <w:p w14:paraId="6DA65073" w14:textId="77777777" w:rsidR="009B1005" w:rsidRPr="00F1143E" w:rsidRDefault="009B1005" w:rsidP="002F1C8B">
            <w:pPr>
              <w:spacing w:before="120"/>
              <w:jc w:val="right"/>
              <w:rPr>
                <w:rFonts w:ascii="Arial" w:hAnsi="Arial" w:cs="Arial"/>
                <w:sz w:val="20"/>
              </w:rPr>
            </w:pPr>
            <w:r w:rsidRPr="00F1143E">
              <w:rPr>
                <w:rFonts w:ascii="Arial" w:hAnsi="Arial" w:cs="Arial"/>
                <w:sz w:val="20"/>
              </w:rPr>
              <w:t>330</w:t>
            </w:r>
          </w:p>
        </w:tc>
        <w:tc>
          <w:tcPr>
            <w:tcW w:w="546" w:type="pct"/>
            <w:tcBorders>
              <w:top w:val="single" w:sz="4" w:space="0" w:color="auto"/>
              <w:left w:val="single" w:sz="4" w:space="0" w:color="auto"/>
              <w:bottom w:val="nil"/>
              <w:right w:val="single" w:sz="4" w:space="0" w:color="auto"/>
            </w:tcBorders>
            <w:shd w:val="clear" w:color="auto" w:fill="FFFFFF"/>
          </w:tcPr>
          <w:p w14:paraId="20692F49" w14:textId="77777777" w:rsidR="009B1005" w:rsidRPr="00F1143E" w:rsidRDefault="009B1005" w:rsidP="002F1C8B">
            <w:pPr>
              <w:spacing w:before="120"/>
              <w:jc w:val="right"/>
              <w:rPr>
                <w:rFonts w:ascii="Arial" w:hAnsi="Arial" w:cs="Arial"/>
                <w:sz w:val="20"/>
              </w:rPr>
            </w:pPr>
          </w:p>
        </w:tc>
      </w:tr>
      <w:tr w:rsidR="00F1143E" w:rsidRPr="00F1143E" w14:paraId="7A010C9C" w14:textId="77777777" w:rsidTr="002F1C8B">
        <w:trPr>
          <w:trHeight w:val="288"/>
        </w:trPr>
        <w:tc>
          <w:tcPr>
            <w:tcW w:w="598" w:type="pct"/>
            <w:tcBorders>
              <w:top w:val="single" w:sz="4" w:space="0" w:color="auto"/>
              <w:left w:val="single" w:sz="4" w:space="0" w:color="auto"/>
              <w:bottom w:val="nil"/>
              <w:right w:val="nil"/>
            </w:tcBorders>
            <w:shd w:val="clear" w:color="auto" w:fill="FFFFFF"/>
          </w:tcPr>
          <w:p w14:paraId="218617D4"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nil"/>
              <w:right w:val="nil"/>
            </w:tcBorders>
            <w:shd w:val="clear" w:color="auto" w:fill="FFFFFF"/>
            <w:vAlign w:val="bottom"/>
          </w:tcPr>
          <w:p w14:paraId="304CD1FE"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nil"/>
              <w:right w:val="nil"/>
            </w:tcBorders>
            <w:shd w:val="clear" w:color="auto" w:fill="FFFFFF"/>
            <w:vAlign w:val="bottom"/>
          </w:tcPr>
          <w:p w14:paraId="0E20DD09"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2.190</w:t>
            </w:r>
          </w:p>
        </w:tc>
        <w:tc>
          <w:tcPr>
            <w:tcW w:w="543" w:type="pct"/>
            <w:tcBorders>
              <w:top w:val="single" w:sz="4" w:space="0" w:color="auto"/>
              <w:left w:val="single" w:sz="4" w:space="0" w:color="auto"/>
              <w:bottom w:val="nil"/>
              <w:right w:val="nil"/>
            </w:tcBorders>
            <w:shd w:val="clear" w:color="auto" w:fill="FFFFFF"/>
            <w:vAlign w:val="bottom"/>
          </w:tcPr>
          <w:p w14:paraId="1DCC5AFE" w14:textId="77777777" w:rsidR="009B1005" w:rsidRPr="00F1143E" w:rsidRDefault="009B1005" w:rsidP="002F1C8B">
            <w:pPr>
              <w:spacing w:before="120"/>
              <w:jc w:val="right"/>
              <w:rPr>
                <w:rFonts w:ascii="Arial" w:hAnsi="Arial" w:cs="Arial"/>
                <w:sz w:val="20"/>
              </w:rPr>
            </w:pPr>
            <w:r w:rsidRPr="00F1143E">
              <w:rPr>
                <w:rFonts w:ascii="Arial" w:hAnsi="Arial" w:cs="Arial"/>
                <w:sz w:val="20"/>
              </w:rPr>
              <w:t>910</w:t>
            </w:r>
          </w:p>
        </w:tc>
        <w:tc>
          <w:tcPr>
            <w:tcW w:w="539" w:type="pct"/>
            <w:tcBorders>
              <w:top w:val="single" w:sz="4" w:space="0" w:color="auto"/>
              <w:left w:val="single" w:sz="4" w:space="0" w:color="auto"/>
              <w:bottom w:val="nil"/>
              <w:right w:val="nil"/>
            </w:tcBorders>
            <w:shd w:val="clear" w:color="auto" w:fill="FFFFFF"/>
            <w:vAlign w:val="bottom"/>
          </w:tcPr>
          <w:p w14:paraId="43CB8901" w14:textId="77777777" w:rsidR="009B1005" w:rsidRPr="00F1143E" w:rsidRDefault="009B1005" w:rsidP="002F1C8B">
            <w:pPr>
              <w:spacing w:before="120"/>
              <w:jc w:val="right"/>
              <w:rPr>
                <w:rFonts w:ascii="Arial" w:hAnsi="Arial" w:cs="Arial"/>
                <w:sz w:val="20"/>
              </w:rPr>
            </w:pPr>
            <w:r w:rsidRPr="00F1143E">
              <w:rPr>
                <w:rFonts w:ascii="Arial" w:hAnsi="Arial" w:cs="Arial"/>
                <w:sz w:val="20"/>
              </w:rPr>
              <w:t>540</w:t>
            </w:r>
          </w:p>
        </w:tc>
        <w:tc>
          <w:tcPr>
            <w:tcW w:w="539" w:type="pct"/>
            <w:tcBorders>
              <w:top w:val="single" w:sz="4" w:space="0" w:color="auto"/>
              <w:left w:val="single" w:sz="4" w:space="0" w:color="auto"/>
              <w:bottom w:val="nil"/>
              <w:right w:val="nil"/>
            </w:tcBorders>
            <w:shd w:val="clear" w:color="auto" w:fill="FFFFFF"/>
            <w:vAlign w:val="bottom"/>
          </w:tcPr>
          <w:p w14:paraId="7253D72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546" w:type="pct"/>
            <w:tcBorders>
              <w:top w:val="single" w:sz="4" w:space="0" w:color="auto"/>
              <w:left w:val="single" w:sz="4" w:space="0" w:color="auto"/>
              <w:bottom w:val="nil"/>
              <w:right w:val="single" w:sz="4" w:space="0" w:color="auto"/>
            </w:tcBorders>
            <w:shd w:val="clear" w:color="auto" w:fill="FFFFFF"/>
          </w:tcPr>
          <w:p w14:paraId="15730E87" w14:textId="77777777" w:rsidR="009B1005" w:rsidRPr="00F1143E" w:rsidRDefault="009B1005" w:rsidP="002F1C8B">
            <w:pPr>
              <w:spacing w:before="120"/>
              <w:jc w:val="right"/>
              <w:rPr>
                <w:rFonts w:ascii="Arial" w:hAnsi="Arial" w:cs="Arial"/>
                <w:sz w:val="20"/>
              </w:rPr>
            </w:pPr>
          </w:p>
        </w:tc>
      </w:tr>
      <w:tr w:rsidR="00F1143E" w:rsidRPr="00F1143E" w14:paraId="6F192669" w14:textId="77777777" w:rsidTr="002F1C8B">
        <w:trPr>
          <w:trHeight w:val="288"/>
        </w:trPr>
        <w:tc>
          <w:tcPr>
            <w:tcW w:w="598" w:type="pct"/>
            <w:tcBorders>
              <w:top w:val="single" w:sz="4" w:space="0" w:color="auto"/>
              <w:left w:val="single" w:sz="4" w:space="0" w:color="auto"/>
              <w:bottom w:val="nil"/>
              <w:right w:val="nil"/>
            </w:tcBorders>
            <w:shd w:val="clear" w:color="auto" w:fill="FFFFFF"/>
          </w:tcPr>
          <w:p w14:paraId="154DA606"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nil"/>
              <w:right w:val="nil"/>
            </w:tcBorders>
            <w:shd w:val="clear" w:color="auto" w:fill="FFFFFF"/>
            <w:vAlign w:val="bottom"/>
          </w:tcPr>
          <w:p w14:paraId="5EE6F6A4"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nil"/>
              <w:right w:val="nil"/>
            </w:tcBorders>
            <w:shd w:val="clear" w:color="auto" w:fill="FFFFFF"/>
            <w:vAlign w:val="bottom"/>
          </w:tcPr>
          <w:p w14:paraId="5D90CFD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c>
          <w:tcPr>
            <w:tcW w:w="543" w:type="pct"/>
            <w:tcBorders>
              <w:top w:val="single" w:sz="4" w:space="0" w:color="auto"/>
              <w:left w:val="single" w:sz="4" w:space="0" w:color="auto"/>
              <w:bottom w:val="nil"/>
              <w:right w:val="nil"/>
            </w:tcBorders>
            <w:shd w:val="clear" w:color="auto" w:fill="FFFFFF"/>
            <w:vAlign w:val="bottom"/>
          </w:tcPr>
          <w:p w14:paraId="178231EA" w14:textId="77777777" w:rsidR="009B1005" w:rsidRPr="00F1143E" w:rsidRDefault="009B1005" w:rsidP="002F1C8B">
            <w:pPr>
              <w:spacing w:before="120"/>
              <w:jc w:val="right"/>
              <w:rPr>
                <w:rFonts w:ascii="Arial" w:hAnsi="Arial" w:cs="Arial"/>
                <w:sz w:val="20"/>
              </w:rPr>
            </w:pPr>
            <w:r w:rsidRPr="00F1143E">
              <w:rPr>
                <w:rFonts w:ascii="Arial" w:hAnsi="Arial" w:cs="Arial"/>
                <w:sz w:val="20"/>
              </w:rPr>
              <w:t>370</w:t>
            </w:r>
          </w:p>
        </w:tc>
        <w:tc>
          <w:tcPr>
            <w:tcW w:w="539" w:type="pct"/>
            <w:tcBorders>
              <w:top w:val="single" w:sz="4" w:space="0" w:color="auto"/>
              <w:left w:val="single" w:sz="4" w:space="0" w:color="auto"/>
              <w:bottom w:val="nil"/>
              <w:right w:val="nil"/>
            </w:tcBorders>
            <w:shd w:val="clear" w:color="auto" w:fill="FFFFFF"/>
            <w:vAlign w:val="bottom"/>
          </w:tcPr>
          <w:p w14:paraId="78C1AA6E"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39" w:type="pct"/>
            <w:tcBorders>
              <w:top w:val="single" w:sz="4" w:space="0" w:color="auto"/>
              <w:left w:val="single" w:sz="4" w:space="0" w:color="auto"/>
              <w:bottom w:val="nil"/>
              <w:right w:val="nil"/>
            </w:tcBorders>
            <w:shd w:val="clear" w:color="auto" w:fill="FFFFFF"/>
            <w:vAlign w:val="bottom"/>
          </w:tcPr>
          <w:p w14:paraId="38B448A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6" w:type="pct"/>
            <w:tcBorders>
              <w:top w:val="single" w:sz="4" w:space="0" w:color="auto"/>
              <w:left w:val="single" w:sz="4" w:space="0" w:color="auto"/>
              <w:bottom w:val="nil"/>
              <w:right w:val="single" w:sz="4" w:space="0" w:color="auto"/>
            </w:tcBorders>
            <w:shd w:val="clear" w:color="auto" w:fill="FFFFFF"/>
          </w:tcPr>
          <w:p w14:paraId="775410E5" w14:textId="77777777" w:rsidR="009B1005" w:rsidRPr="00F1143E" w:rsidRDefault="009B1005" w:rsidP="002F1C8B">
            <w:pPr>
              <w:spacing w:before="120"/>
              <w:jc w:val="right"/>
              <w:rPr>
                <w:rFonts w:ascii="Arial" w:hAnsi="Arial" w:cs="Arial"/>
                <w:sz w:val="20"/>
              </w:rPr>
            </w:pPr>
          </w:p>
        </w:tc>
      </w:tr>
      <w:tr w:rsidR="00F1143E" w:rsidRPr="00F1143E" w14:paraId="49A73B66" w14:textId="77777777" w:rsidTr="002F1C8B">
        <w:trPr>
          <w:trHeight w:val="288"/>
        </w:trPr>
        <w:tc>
          <w:tcPr>
            <w:tcW w:w="598" w:type="pct"/>
            <w:tcBorders>
              <w:top w:val="single" w:sz="4" w:space="0" w:color="auto"/>
              <w:left w:val="single" w:sz="4" w:space="0" w:color="auto"/>
              <w:bottom w:val="nil"/>
              <w:right w:val="nil"/>
            </w:tcBorders>
            <w:shd w:val="clear" w:color="auto" w:fill="FFFFFF"/>
          </w:tcPr>
          <w:p w14:paraId="32E388D9"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nil"/>
              <w:right w:val="nil"/>
            </w:tcBorders>
            <w:shd w:val="clear" w:color="auto" w:fill="FFFFFF"/>
            <w:vAlign w:val="bottom"/>
          </w:tcPr>
          <w:p w14:paraId="5E05CCAA"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nil"/>
              <w:right w:val="nil"/>
            </w:tcBorders>
            <w:shd w:val="clear" w:color="auto" w:fill="FFFFFF"/>
            <w:vAlign w:val="bottom"/>
          </w:tcPr>
          <w:p w14:paraId="1F897BD0" w14:textId="77777777" w:rsidR="009B1005" w:rsidRPr="00F1143E" w:rsidRDefault="009B1005" w:rsidP="002F1C8B">
            <w:pPr>
              <w:spacing w:before="120"/>
              <w:jc w:val="right"/>
              <w:rPr>
                <w:rFonts w:ascii="Arial" w:hAnsi="Arial" w:cs="Arial"/>
                <w:sz w:val="20"/>
              </w:rPr>
            </w:pPr>
            <w:r w:rsidRPr="00F1143E">
              <w:rPr>
                <w:rFonts w:ascii="Arial" w:hAnsi="Arial" w:cs="Arial"/>
                <w:sz w:val="20"/>
              </w:rPr>
              <w:t>730</w:t>
            </w:r>
          </w:p>
        </w:tc>
        <w:tc>
          <w:tcPr>
            <w:tcW w:w="543" w:type="pct"/>
            <w:tcBorders>
              <w:top w:val="single" w:sz="4" w:space="0" w:color="auto"/>
              <w:left w:val="single" w:sz="4" w:space="0" w:color="auto"/>
              <w:bottom w:val="nil"/>
              <w:right w:val="nil"/>
            </w:tcBorders>
            <w:shd w:val="clear" w:color="auto" w:fill="FFFFFF"/>
            <w:vAlign w:val="bottom"/>
          </w:tcPr>
          <w:p w14:paraId="785F9D2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539" w:type="pct"/>
            <w:tcBorders>
              <w:top w:val="single" w:sz="4" w:space="0" w:color="auto"/>
              <w:left w:val="single" w:sz="4" w:space="0" w:color="auto"/>
              <w:bottom w:val="nil"/>
              <w:right w:val="nil"/>
            </w:tcBorders>
            <w:shd w:val="clear" w:color="auto" w:fill="FFFFFF"/>
            <w:vAlign w:val="bottom"/>
          </w:tcPr>
          <w:p w14:paraId="071D8D2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39" w:type="pct"/>
            <w:tcBorders>
              <w:top w:val="single" w:sz="4" w:space="0" w:color="auto"/>
              <w:left w:val="single" w:sz="4" w:space="0" w:color="auto"/>
              <w:bottom w:val="nil"/>
              <w:right w:val="nil"/>
            </w:tcBorders>
            <w:shd w:val="clear" w:color="auto" w:fill="FFFFFF"/>
            <w:vAlign w:val="bottom"/>
          </w:tcPr>
          <w:p w14:paraId="13BE02A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6" w:type="pct"/>
            <w:tcBorders>
              <w:top w:val="single" w:sz="4" w:space="0" w:color="auto"/>
              <w:left w:val="single" w:sz="4" w:space="0" w:color="auto"/>
              <w:bottom w:val="nil"/>
              <w:right w:val="single" w:sz="4" w:space="0" w:color="auto"/>
            </w:tcBorders>
            <w:shd w:val="clear" w:color="auto" w:fill="FFFFFF"/>
          </w:tcPr>
          <w:p w14:paraId="7B781AC0" w14:textId="77777777" w:rsidR="009B1005" w:rsidRPr="00F1143E" w:rsidRDefault="009B1005" w:rsidP="002F1C8B">
            <w:pPr>
              <w:spacing w:before="120"/>
              <w:jc w:val="right"/>
              <w:rPr>
                <w:rFonts w:ascii="Arial" w:hAnsi="Arial" w:cs="Arial"/>
                <w:sz w:val="20"/>
              </w:rPr>
            </w:pPr>
          </w:p>
        </w:tc>
      </w:tr>
      <w:tr w:rsidR="00F1143E" w:rsidRPr="00F1143E" w14:paraId="0CECF41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F9E9771"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center"/>
          </w:tcPr>
          <w:p w14:paraId="7224864A"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vAlign w:val="center"/>
          </w:tcPr>
          <w:p w14:paraId="7E40C695"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160F2C2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5F1DAEE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10CBD2DA"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6649D21" w14:textId="77777777" w:rsidR="009B1005" w:rsidRPr="00F1143E" w:rsidRDefault="009B1005" w:rsidP="002F1C8B">
            <w:pPr>
              <w:spacing w:before="120"/>
              <w:jc w:val="right"/>
              <w:rPr>
                <w:rFonts w:ascii="Arial" w:hAnsi="Arial" w:cs="Arial"/>
                <w:sz w:val="20"/>
              </w:rPr>
            </w:pPr>
          </w:p>
        </w:tc>
      </w:tr>
      <w:tr w:rsidR="00F1143E" w:rsidRPr="00F1143E" w14:paraId="4C625542"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95C44C1"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w:t>
            </w:r>
          </w:p>
        </w:tc>
        <w:tc>
          <w:tcPr>
            <w:tcW w:w="1680" w:type="pct"/>
            <w:tcBorders>
              <w:top w:val="single" w:sz="4" w:space="0" w:color="auto"/>
              <w:left w:val="single" w:sz="4" w:space="0" w:color="auto"/>
              <w:bottom w:val="single" w:sz="4" w:space="0" w:color="auto"/>
              <w:right w:val="nil"/>
            </w:tcBorders>
            <w:shd w:val="clear" w:color="auto" w:fill="FFFFFF"/>
          </w:tcPr>
          <w:p w14:paraId="63C6A7BB" w14:textId="77777777" w:rsidR="009B1005" w:rsidRPr="00F1143E" w:rsidRDefault="009B1005" w:rsidP="002F1C8B">
            <w:pPr>
              <w:spacing w:before="120"/>
              <w:rPr>
                <w:rFonts w:ascii="Arial" w:hAnsi="Arial" w:cs="Arial"/>
                <w:b/>
                <w:sz w:val="20"/>
              </w:rPr>
            </w:pPr>
            <w:r w:rsidRPr="00F1143E">
              <w:rPr>
                <w:rFonts w:ascii="Arial" w:hAnsi="Arial" w:cs="Arial"/>
                <w:b/>
                <w:sz w:val="20"/>
              </w:rPr>
              <w:t>Xã Bình Cảng</w:t>
            </w:r>
          </w:p>
        </w:tc>
        <w:tc>
          <w:tcPr>
            <w:tcW w:w="556" w:type="pct"/>
            <w:tcBorders>
              <w:top w:val="single" w:sz="4" w:space="0" w:color="auto"/>
              <w:left w:val="single" w:sz="4" w:space="0" w:color="auto"/>
              <w:bottom w:val="single" w:sz="4" w:space="0" w:color="auto"/>
              <w:right w:val="nil"/>
            </w:tcBorders>
            <w:shd w:val="clear" w:color="auto" w:fill="FFFFFF"/>
          </w:tcPr>
          <w:p w14:paraId="571DA871"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27D3EC64"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08207D0B"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6169B1C3"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ED56A78" w14:textId="77777777" w:rsidR="009B1005" w:rsidRPr="00F1143E" w:rsidRDefault="009B1005" w:rsidP="002F1C8B">
            <w:pPr>
              <w:spacing w:before="120"/>
              <w:jc w:val="right"/>
              <w:rPr>
                <w:rFonts w:ascii="Arial" w:hAnsi="Arial" w:cs="Arial"/>
                <w:sz w:val="20"/>
              </w:rPr>
            </w:pPr>
          </w:p>
        </w:tc>
      </w:tr>
      <w:tr w:rsidR="00F1143E" w:rsidRPr="00F1143E" w14:paraId="05BA612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36DB2BE"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26F2732"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0D3F92E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1.500</w:t>
            </w:r>
          </w:p>
        </w:tc>
        <w:tc>
          <w:tcPr>
            <w:tcW w:w="543" w:type="pct"/>
            <w:tcBorders>
              <w:top w:val="single" w:sz="4" w:space="0" w:color="auto"/>
              <w:left w:val="single" w:sz="4" w:space="0" w:color="auto"/>
              <w:bottom w:val="single" w:sz="4" w:space="0" w:color="auto"/>
              <w:right w:val="nil"/>
            </w:tcBorders>
            <w:shd w:val="clear" w:color="auto" w:fill="FFFFFF"/>
          </w:tcPr>
          <w:p w14:paraId="5AF2F39E" w14:textId="77777777" w:rsidR="009B1005" w:rsidRPr="00F1143E" w:rsidRDefault="009B1005" w:rsidP="002F1C8B">
            <w:pPr>
              <w:spacing w:before="120"/>
              <w:jc w:val="right"/>
              <w:rPr>
                <w:rFonts w:ascii="Arial" w:hAnsi="Arial" w:cs="Arial"/>
                <w:sz w:val="20"/>
              </w:rPr>
            </w:pPr>
            <w:r w:rsidRPr="00F1143E">
              <w:rPr>
                <w:rFonts w:ascii="Arial" w:hAnsi="Arial" w:cs="Arial"/>
                <w:sz w:val="20"/>
              </w:rPr>
              <w:t>640</w:t>
            </w:r>
          </w:p>
        </w:tc>
        <w:tc>
          <w:tcPr>
            <w:tcW w:w="539" w:type="pct"/>
            <w:tcBorders>
              <w:top w:val="single" w:sz="4" w:space="0" w:color="auto"/>
              <w:left w:val="single" w:sz="4" w:space="0" w:color="auto"/>
              <w:bottom w:val="single" w:sz="4" w:space="0" w:color="auto"/>
              <w:right w:val="nil"/>
            </w:tcBorders>
            <w:shd w:val="clear" w:color="auto" w:fill="FFFFFF"/>
          </w:tcPr>
          <w:p w14:paraId="3578D67B" w14:textId="77777777" w:rsidR="009B1005" w:rsidRPr="00F1143E" w:rsidRDefault="009B1005" w:rsidP="002F1C8B">
            <w:pPr>
              <w:spacing w:before="120"/>
              <w:jc w:val="right"/>
              <w:rPr>
                <w:rFonts w:ascii="Arial" w:hAnsi="Arial" w:cs="Arial"/>
                <w:sz w:val="20"/>
              </w:rPr>
            </w:pPr>
            <w:r w:rsidRPr="00F1143E">
              <w:rPr>
                <w:rFonts w:ascii="Arial" w:hAnsi="Arial" w:cs="Arial"/>
                <w:sz w:val="20"/>
              </w:rPr>
              <w:t>380</w:t>
            </w:r>
          </w:p>
        </w:tc>
        <w:tc>
          <w:tcPr>
            <w:tcW w:w="539" w:type="pct"/>
            <w:tcBorders>
              <w:top w:val="single" w:sz="4" w:space="0" w:color="auto"/>
              <w:left w:val="single" w:sz="4" w:space="0" w:color="auto"/>
              <w:bottom w:val="single" w:sz="4" w:space="0" w:color="auto"/>
              <w:right w:val="nil"/>
            </w:tcBorders>
            <w:shd w:val="clear" w:color="auto" w:fill="FFFFFF"/>
          </w:tcPr>
          <w:p w14:paraId="77C8FD9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4B603BD" w14:textId="77777777" w:rsidR="009B1005" w:rsidRPr="00F1143E" w:rsidRDefault="009B1005" w:rsidP="002F1C8B">
            <w:pPr>
              <w:spacing w:before="120"/>
              <w:jc w:val="right"/>
              <w:rPr>
                <w:rFonts w:ascii="Arial" w:hAnsi="Arial" w:cs="Arial"/>
                <w:sz w:val="20"/>
              </w:rPr>
            </w:pPr>
          </w:p>
        </w:tc>
      </w:tr>
      <w:tr w:rsidR="00F1143E" w:rsidRPr="00F1143E" w14:paraId="23665CC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A2EA408"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A57B8F2"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225F074A"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600</w:t>
            </w:r>
          </w:p>
        </w:tc>
        <w:tc>
          <w:tcPr>
            <w:tcW w:w="543" w:type="pct"/>
            <w:tcBorders>
              <w:top w:val="single" w:sz="4" w:space="0" w:color="auto"/>
              <w:left w:val="single" w:sz="4" w:space="0" w:color="auto"/>
              <w:bottom w:val="single" w:sz="4" w:space="0" w:color="auto"/>
              <w:right w:val="nil"/>
            </w:tcBorders>
            <w:shd w:val="clear" w:color="auto" w:fill="FFFFFF"/>
          </w:tcPr>
          <w:p w14:paraId="32A76086"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39" w:type="pct"/>
            <w:tcBorders>
              <w:top w:val="single" w:sz="4" w:space="0" w:color="auto"/>
              <w:left w:val="single" w:sz="4" w:space="0" w:color="auto"/>
              <w:bottom w:val="single" w:sz="4" w:space="0" w:color="auto"/>
              <w:right w:val="nil"/>
            </w:tcBorders>
            <w:shd w:val="clear" w:color="auto" w:fill="FFFFFF"/>
          </w:tcPr>
          <w:p w14:paraId="5A2EC8D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39" w:type="pct"/>
            <w:tcBorders>
              <w:top w:val="single" w:sz="4" w:space="0" w:color="auto"/>
              <w:left w:val="single" w:sz="4" w:space="0" w:color="auto"/>
              <w:bottom w:val="single" w:sz="4" w:space="0" w:color="auto"/>
              <w:right w:val="nil"/>
            </w:tcBorders>
            <w:shd w:val="clear" w:color="auto" w:fill="FFFFFF"/>
          </w:tcPr>
          <w:p w14:paraId="4FDB1FD1"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460749C" w14:textId="77777777" w:rsidR="009B1005" w:rsidRPr="00F1143E" w:rsidRDefault="009B1005" w:rsidP="002F1C8B">
            <w:pPr>
              <w:spacing w:before="120"/>
              <w:jc w:val="right"/>
              <w:rPr>
                <w:rFonts w:ascii="Arial" w:hAnsi="Arial" w:cs="Arial"/>
                <w:sz w:val="20"/>
              </w:rPr>
            </w:pPr>
          </w:p>
        </w:tc>
      </w:tr>
      <w:tr w:rsidR="00F1143E" w:rsidRPr="00F1143E" w14:paraId="07A3815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9027C3D"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F64F53E"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3F21377F"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43" w:type="pct"/>
            <w:tcBorders>
              <w:top w:val="single" w:sz="4" w:space="0" w:color="auto"/>
              <w:left w:val="single" w:sz="4" w:space="0" w:color="auto"/>
              <w:bottom w:val="single" w:sz="4" w:space="0" w:color="auto"/>
              <w:right w:val="nil"/>
            </w:tcBorders>
            <w:shd w:val="clear" w:color="auto" w:fill="FFFFFF"/>
          </w:tcPr>
          <w:p w14:paraId="785AD32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39" w:type="pct"/>
            <w:tcBorders>
              <w:top w:val="single" w:sz="4" w:space="0" w:color="auto"/>
              <w:left w:val="single" w:sz="4" w:space="0" w:color="auto"/>
              <w:bottom w:val="single" w:sz="4" w:space="0" w:color="auto"/>
              <w:right w:val="nil"/>
            </w:tcBorders>
            <w:shd w:val="clear" w:color="auto" w:fill="FFFFFF"/>
          </w:tcPr>
          <w:p w14:paraId="4F63A56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3CCE6F90"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69AB1CA" w14:textId="77777777" w:rsidR="009B1005" w:rsidRPr="00F1143E" w:rsidRDefault="009B1005" w:rsidP="002F1C8B">
            <w:pPr>
              <w:spacing w:before="120"/>
              <w:jc w:val="right"/>
              <w:rPr>
                <w:rFonts w:ascii="Arial" w:hAnsi="Arial" w:cs="Arial"/>
                <w:sz w:val="20"/>
              </w:rPr>
            </w:pPr>
          </w:p>
        </w:tc>
      </w:tr>
      <w:tr w:rsidR="00F1143E" w:rsidRPr="00F1143E" w14:paraId="7C480F68"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6A633E9"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1223FCB"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29F639E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43" w:type="pct"/>
            <w:tcBorders>
              <w:top w:val="single" w:sz="4" w:space="0" w:color="auto"/>
              <w:left w:val="single" w:sz="4" w:space="0" w:color="auto"/>
              <w:bottom w:val="single" w:sz="4" w:space="0" w:color="auto"/>
              <w:right w:val="nil"/>
            </w:tcBorders>
            <w:shd w:val="clear" w:color="auto" w:fill="FFFFFF"/>
          </w:tcPr>
          <w:p w14:paraId="6617D64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39" w:type="pct"/>
            <w:tcBorders>
              <w:top w:val="single" w:sz="4" w:space="0" w:color="auto"/>
              <w:left w:val="single" w:sz="4" w:space="0" w:color="auto"/>
              <w:bottom w:val="single" w:sz="4" w:space="0" w:color="auto"/>
              <w:right w:val="nil"/>
            </w:tcBorders>
            <w:shd w:val="clear" w:color="auto" w:fill="FFFFFF"/>
          </w:tcPr>
          <w:p w14:paraId="3B84B564"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6D2F955E"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5822165" w14:textId="77777777" w:rsidR="009B1005" w:rsidRPr="00F1143E" w:rsidRDefault="009B1005" w:rsidP="002F1C8B">
            <w:pPr>
              <w:spacing w:before="120"/>
              <w:jc w:val="right"/>
              <w:rPr>
                <w:rFonts w:ascii="Arial" w:hAnsi="Arial" w:cs="Arial"/>
                <w:sz w:val="20"/>
              </w:rPr>
            </w:pPr>
          </w:p>
        </w:tc>
      </w:tr>
      <w:tr w:rsidR="00F1143E" w:rsidRPr="00F1143E" w14:paraId="12A75324"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3840250"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A59A8E1"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4CB0964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43" w:type="pct"/>
            <w:tcBorders>
              <w:top w:val="single" w:sz="4" w:space="0" w:color="auto"/>
              <w:left w:val="single" w:sz="4" w:space="0" w:color="auto"/>
              <w:bottom w:val="single" w:sz="4" w:space="0" w:color="auto"/>
              <w:right w:val="nil"/>
            </w:tcBorders>
            <w:shd w:val="clear" w:color="auto" w:fill="FFFFFF"/>
          </w:tcPr>
          <w:p w14:paraId="2D821A2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733132E3"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39" w:type="pct"/>
            <w:tcBorders>
              <w:top w:val="single" w:sz="4" w:space="0" w:color="auto"/>
              <w:left w:val="single" w:sz="4" w:space="0" w:color="auto"/>
              <w:bottom w:val="single" w:sz="4" w:space="0" w:color="auto"/>
              <w:right w:val="nil"/>
            </w:tcBorders>
            <w:shd w:val="clear" w:color="auto" w:fill="FFFFFF"/>
          </w:tcPr>
          <w:p w14:paraId="417A1292"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327384B" w14:textId="77777777" w:rsidR="009B1005" w:rsidRPr="00F1143E" w:rsidRDefault="009B1005" w:rsidP="002F1C8B">
            <w:pPr>
              <w:spacing w:before="120"/>
              <w:jc w:val="right"/>
              <w:rPr>
                <w:rFonts w:ascii="Arial" w:hAnsi="Arial" w:cs="Arial"/>
                <w:sz w:val="20"/>
              </w:rPr>
            </w:pPr>
          </w:p>
        </w:tc>
      </w:tr>
      <w:tr w:rsidR="00F1143E" w:rsidRPr="00F1143E" w14:paraId="523FCE16"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82D40E8"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3</w:t>
            </w:r>
          </w:p>
        </w:tc>
        <w:tc>
          <w:tcPr>
            <w:tcW w:w="1680" w:type="pct"/>
            <w:tcBorders>
              <w:top w:val="single" w:sz="4" w:space="0" w:color="auto"/>
              <w:left w:val="single" w:sz="4" w:space="0" w:color="auto"/>
              <w:bottom w:val="single" w:sz="4" w:space="0" w:color="auto"/>
              <w:right w:val="nil"/>
            </w:tcBorders>
            <w:shd w:val="clear" w:color="auto" w:fill="FFFFFF"/>
          </w:tcPr>
          <w:p w14:paraId="3B1FD0EF" w14:textId="77777777" w:rsidR="009B1005" w:rsidRPr="00F1143E" w:rsidRDefault="009B1005" w:rsidP="002F1C8B">
            <w:pPr>
              <w:spacing w:before="120"/>
              <w:rPr>
                <w:rFonts w:ascii="Arial" w:hAnsi="Arial" w:cs="Arial"/>
                <w:b/>
                <w:sz w:val="20"/>
              </w:rPr>
            </w:pPr>
            <w:r w:rsidRPr="00F1143E">
              <w:rPr>
                <w:rFonts w:ascii="Arial" w:hAnsi="Arial" w:cs="Arial"/>
                <w:b/>
                <w:sz w:val="20"/>
              </w:rPr>
              <w:t>Xã Bình Chân</w:t>
            </w:r>
          </w:p>
        </w:tc>
        <w:tc>
          <w:tcPr>
            <w:tcW w:w="556" w:type="pct"/>
            <w:tcBorders>
              <w:top w:val="single" w:sz="4" w:space="0" w:color="auto"/>
              <w:left w:val="single" w:sz="4" w:space="0" w:color="auto"/>
              <w:bottom w:val="single" w:sz="4" w:space="0" w:color="auto"/>
              <w:right w:val="nil"/>
            </w:tcBorders>
            <w:shd w:val="clear" w:color="auto" w:fill="FFFFFF"/>
          </w:tcPr>
          <w:p w14:paraId="4E9F33B2"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4C8F0975"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266AA685"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64830E10"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2BF5C2C" w14:textId="77777777" w:rsidR="009B1005" w:rsidRPr="00F1143E" w:rsidRDefault="009B1005" w:rsidP="002F1C8B">
            <w:pPr>
              <w:spacing w:before="120"/>
              <w:jc w:val="right"/>
              <w:rPr>
                <w:rFonts w:ascii="Arial" w:hAnsi="Arial" w:cs="Arial"/>
                <w:sz w:val="20"/>
              </w:rPr>
            </w:pPr>
          </w:p>
        </w:tc>
      </w:tr>
      <w:tr w:rsidR="00F1143E" w:rsidRPr="00F1143E" w14:paraId="71327960"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4D2147B"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A68A181"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5B089E3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1.500</w:t>
            </w:r>
          </w:p>
        </w:tc>
        <w:tc>
          <w:tcPr>
            <w:tcW w:w="543" w:type="pct"/>
            <w:tcBorders>
              <w:top w:val="single" w:sz="4" w:space="0" w:color="auto"/>
              <w:left w:val="single" w:sz="4" w:space="0" w:color="auto"/>
              <w:bottom w:val="single" w:sz="4" w:space="0" w:color="auto"/>
              <w:right w:val="nil"/>
            </w:tcBorders>
            <w:shd w:val="clear" w:color="auto" w:fill="FFFFFF"/>
          </w:tcPr>
          <w:p w14:paraId="74AA8157" w14:textId="77777777" w:rsidR="009B1005" w:rsidRPr="00F1143E" w:rsidRDefault="009B1005" w:rsidP="002F1C8B">
            <w:pPr>
              <w:spacing w:before="120"/>
              <w:jc w:val="right"/>
              <w:rPr>
                <w:rFonts w:ascii="Arial" w:hAnsi="Arial" w:cs="Arial"/>
                <w:sz w:val="20"/>
              </w:rPr>
            </w:pPr>
            <w:r w:rsidRPr="00F1143E">
              <w:rPr>
                <w:rFonts w:ascii="Arial" w:hAnsi="Arial" w:cs="Arial"/>
                <w:sz w:val="20"/>
              </w:rPr>
              <w:t>640</w:t>
            </w:r>
          </w:p>
        </w:tc>
        <w:tc>
          <w:tcPr>
            <w:tcW w:w="539" w:type="pct"/>
            <w:tcBorders>
              <w:top w:val="single" w:sz="4" w:space="0" w:color="auto"/>
              <w:left w:val="single" w:sz="4" w:space="0" w:color="auto"/>
              <w:bottom w:val="single" w:sz="4" w:space="0" w:color="auto"/>
              <w:right w:val="nil"/>
            </w:tcBorders>
            <w:shd w:val="clear" w:color="auto" w:fill="FFFFFF"/>
          </w:tcPr>
          <w:p w14:paraId="4C30CCE2" w14:textId="77777777" w:rsidR="009B1005" w:rsidRPr="00F1143E" w:rsidRDefault="009B1005" w:rsidP="002F1C8B">
            <w:pPr>
              <w:spacing w:before="120"/>
              <w:jc w:val="right"/>
              <w:rPr>
                <w:rFonts w:ascii="Arial" w:hAnsi="Arial" w:cs="Arial"/>
                <w:sz w:val="20"/>
              </w:rPr>
            </w:pPr>
            <w:r w:rsidRPr="00F1143E">
              <w:rPr>
                <w:rFonts w:ascii="Arial" w:hAnsi="Arial" w:cs="Arial"/>
                <w:sz w:val="20"/>
              </w:rPr>
              <w:t>380</w:t>
            </w:r>
          </w:p>
        </w:tc>
        <w:tc>
          <w:tcPr>
            <w:tcW w:w="539" w:type="pct"/>
            <w:tcBorders>
              <w:top w:val="single" w:sz="4" w:space="0" w:color="auto"/>
              <w:left w:val="single" w:sz="4" w:space="0" w:color="auto"/>
              <w:bottom w:val="single" w:sz="4" w:space="0" w:color="auto"/>
              <w:right w:val="nil"/>
            </w:tcBorders>
            <w:shd w:val="clear" w:color="auto" w:fill="FFFFFF"/>
          </w:tcPr>
          <w:p w14:paraId="0730D1B2"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6E95A19" w14:textId="77777777" w:rsidR="009B1005" w:rsidRPr="00F1143E" w:rsidRDefault="009B1005" w:rsidP="002F1C8B">
            <w:pPr>
              <w:spacing w:before="120"/>
              <w:jc w:val="right"/>
              <w:rPr>
                <w:rFonts w:ascii="Arial" w:hAnsi="Arial" w:cs="Arial"/>
                <w:sz w:val="20"/>
              </w:rPr>
            </w:pPr>
          </w:p>
        </w:tc>
      </w:tr>
      <w:tr w:rsidR="00F1143E" w:rsidRPr="00F1143E" w14:paraId="0251A952"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867414D"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C40F053"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125099B0"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700</w:t>
            </w:r>
          </w:p>
        </w:tc>
        <w:tc>
          <w:tcPr>
            <w:tcW w:w="543" w:type="pct"/>
            <w:tcBorders>
              <w:top w:val="single" w:sz="4" w:space="0" w:color="auto"/>
              <w:left w:val="single" w:sz="4" w:space="0" w:color="auto"/>
              <w:bottom w:val="single" w:sz="4" w:space="0" w:color="auto"/>
              <w:right w:val="nil"/>
            </w:tcBorders>
            <w:shd w:val="clear" w:color="auto" w:fill="FFFFFF"/>
          </w:tcPr>
          <w:p w14:paraId="3924C064" w14:textId="77777777" w:rsidR="009B1005" w:rsidRPr="00F1143E" w:rsidRDefault="009B1005" w:rsidP="002F1C8B">
            <w:pPr>
              <w:spacing w:before="120"/>
              <w:jc w:val="right"/>
              <w:rPr>
                <w:rFonts w:ascii="Arial" w:hAnsi="Arial" w:cs="Arial"/>
                <w:sz w:val="20"/>
              </w:rPr>
            </w:pPr>
            <w:r w:rsidRPr="00F1143E">
              <w:rPr>
                <w:rFonts w:ascii="Arial" w:hAnsi="Arial" w:cs="Arial"/>
                <w:sz w:val="20"/>
              </w:rPr>
              <w:t>380</w:t>
            </w:r>
          </w:p>
        </w:tc>
        <w:tc>
          <w:tcPr>
            <w:tcW w:w="539" w:type="pct"/>
            <w:tcBorders>
              <w:top w:val="single" w:sz="4" w:space="0" w:color="auto"/>
              <w:left w:val="single" w:sz="4" w:space="0" w:color="auto"/>
              <w:bottom w:val="single" w:sz="4" w:space="0" w:color="auto"/>
              <w:right w:val="nil"/>
            </w:tcBorders>
            <w:shd w:val="clear" w:color="auto" w:fill="FFFFFF"/>
          </w:tcPr>
          <w:p w14:paraId="51F592C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39" w:type="pct"/>
            <w:tcBorders>
              <w:top w:val="single" w:sz="4" w:space="0" w:color="auto"/>
              <w:left w:val="single" w:sz="4" w:space="0" w:color="auto"/>
              <w:bottom w:val="single" w:sz="4" w:space="0" w:color="auto"/>
              <w:right w:val="nil"/>
            </w:tcBorders>
            <w:shd w:val="clear" w:color="auto" w:fill="FFFFFF"/>
          </w:tcPr>
          <w:p w14:paraId="550D671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E39968D" w14:textId="77777777" w:rsidR="009B1005" w:rsidRPr="00F1143E" w:rsidRDefault="009B1005" w:rsidP="002F1C8B">
            <w:pPr>
              <w:spacing w:before="120"/>
              <w:jc w:val="right"/>
              <w:rPr>
                <w:rFonts w:ascii="Arial" w:hAnsi="Arial" w:cs="Arial"/>
                <w:sz w:val="20"/>
              </w:rPr>
            </w:pPr>
          </w:p>
        </w:tc>
      </w:tr>
      <w:tr w:rsidR="00F1143E" w:rsidRPr="00F1143E" w14:paraId="0F61667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1D95947"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A42ABE5"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4AC95C63"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543" w:type="pct"/>
            <w:tcBorders>
              <w:top w:val="single" w:sz="4" w:space="0" w:color="auto"/>
              <w:left w:val="single" w:sz="4" w:space="0" w:color="auto"/>
              <w:bottom w:val="single" w:sz="4" w:space="0" w:color="auto"/>
              <w:right w:val="nil"/>
            </w:tcBorders>
            <w:shd w:val="clear" w:color="auto" w:fill="FFFFFF"/>
          </w:tcPr>
          <w:p w14:paraId="29EA26E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39" w:type="pct"/>
            <w:tcBorders>
              <w:top w:val="single" w:sz="4" w:space="0" w:color="auto"/>
              <w:left w:val="single" w:sz="4" w:space="0" w:color="auto"/>
              <w:bottom w:val="single" w:sz="4" w:space="0" w:color="auto"/>
              <w:right w:val="nil"/>
            </w:tcBorders>
            <w:shd w:val="clear" w:color="auto" w:fill="FFFFFF"/>
          </w:tcPr>
          <w:p w14:paraId="16E2EC5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1A92AF70"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86114A3" w14:textId="77777777" w:rsidR="009B1005" w:rsidRPr="00F1143E" w:rsidRDefault="009B1005" w:rsidP="002F1C8B">
            <w:pPr>
              <w:spacing w:before="120"/>
              <w:jc w:val="right"/>
              <w:rPr>
                <w:rFonts w:ascii="Arial" w:hAnsi="Arial" w:cs="Arial"/>
                <w:sz w:val="20"/>
              </w:rPr>
            </w:pPr>
          </w:p>
        </w:tc>
      </w:tr>
      <w:tr w:rsidR="00F1143E" w:rsidRPr="00F1143E" w14:paraId="007EFAE5"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6A5A8DF"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C4C3639"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52C8FFE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543" w:type="pct"/>
            <w:tcBorders>
              <w:top w:val="single" w:sz="4" w:space="0" w:color="auto"/>
              <w:left w:val="single" w:sz="4" w:space="0" w:color="auto"/>
              <w:bottom w:val="single" w:sz="4" w:space="0" w:color="auto"/>
              <w:right w:val="nil"/>
            </w:tcBorders>
            <w:shd w:val="clear" w:color="auto" w:fill="FFFFFF"/>
          </w:tcPr>
          <w:p w14:paraId="040EEB1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39" w:type="pct"/>
            <w:tcBorders>
              <w:top w:val="single" w:sz="4" w:space="0" w:color="auto"/>
              <w:left w:val="single" w:sz="4" w:space="0" w:color="auto"/>
              <w:bottom w:val="single" w:sz="4" w:space="0" w:color="auto"/>
              <w:right w:val="nil"/>
            </w:tcBorders>
            <w:shd w:val="clear" w:color="auto" w:fill="FFFFFF"/>
          </w:tcPr>
          <w:p w14:paraId="4B5C6E9F"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340CB13D"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5F84514" w14:textId="77777777" w:rsidR="009B1005" w:rsidRPr="00F1143E" w:rsidRDefault="009B1005" w:rsidP="002F1C8B">
            <w:pPr>
              <w:spacing w:before="120"/>
              <w:jc w:val="right"/>
              <w:rPr>
                <w:rFonts w:ascii="Arial" w:hAnsi="Arial" w:cs="Arial"/>
                <w:sz w:val="20"/>
              </w:rPr>
            </w:pPr>
          </w:p>
        </w:tc>
      </w:tr>
      <w:tr w:rsidR="00F1143E" w:rsidRPr="00F1143E" w14:paraId="7F3CC34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26BC28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B11F296"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1A941F0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43" w:type="pct"/>
            <w:tcBorders>
              <w:top w:val="single" w:sz="4" w:space="0" w:color="auto"/>
              <w:left w:val="single" w:sz="4" w:space="0" w:color="auto"/>
              <w:bottom w:val="single" w:sz="4" w:space="0" w:color="auto"/>
              <w:right w:val="nil"/>
            </w:tcBorders>
            <w:shd w:val="clear" w:color="auto" w:fill="FFFFFF"/>
          </w:tcPr>
          <w:p w14:paraId="3F77FA8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78D38D42"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39" w:type="pct"/>
            <w:tcBorders>
              <w:top w:val="single" w:sz="4" w:space="0" w:color="auto"/>
              <w:left w:val="single" w:sz="4" w:space="0" w:color="auto"/>
              <w:bottom w:val="single" w:sz="4" w:space="0" w:color="auto"/>
              <w:right w:val="nil"/>
            </w:tcBorders>
            <w:shd w:val="clear" w:color="auto" w:fill="FFFFFF"/>
          </w:tcPr>
          <w:p w14:paraId="66DF0E91"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63EB89B" w14:textId="77777777" w:rsidR="009B1005" w:rsidRPr="00F1143E" w:rsidRDefault="009B1005" w:rsidP="002F1C8B">
            <w:pPr>
              <w:spacing w:before="120"/>
              <w:jc w:val="right"/>
              <w:rPr>
                <w:rFonts w:ascii="Arial" w:hAnsi="Arial" w:cs="Arial"/>
                <w:sz w:val="20"/>
              </w:rPr>
            </w:pPr>
          </w:p>
        </w:tc>
      </w:tr>
      <w:tr w:rsidR="00F1143E" w:rsidRPr="00F1143E" w14:paraId="07B09451"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91DA5F5"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4</w:t>
            </w:r>
          </w:p>
        </w:tc>
        <w:tc>
          <w:tcPr>
            <w:tcW w:w="1680" w:type="pct"/>
            <w:tcBorders>
              <w:top w:val="single" w:sz="4" w:space="0" w:color="auto"/>
              <w:left w:val="single" w:sz="4" w:space="0" w:color="auto"/>
              <w:bottom w:val="single" w:sz="4" w:space="0" w:color="auto"/>
              <w:right w:val="nil"/>
            </w:tcBorders>
            <w:shd w:val="clear" w:color="auto" w:fill="FFFFFF"/>
          </w:tcPr>
          <w:p w14:paraId="6174965F" w14:textId="77777777" w:rsidR="009B1005" w:rsidRPr="00F1143E" w:rsidRDefault="009B1005" w:rsidP="002F1C8B">
            <w:pPr>
              <w:spacing w:before="120"/>
              <w:rPr>
                <w:rFonts w:ascii="Arial" w:hAnsi="Arial" w:cs="Arial"/>
                <w:b/>
                <w:sz w:val="20"/>
              </w:rPr>
            </w:pPr>
            <w:r w:rsidRPr="00F1143E">
              <w:rPr>
                <w:rFonts w:ascii="Arial" w:hAnsi="Arial" w:cs="Arial"/>
                <w:b/>
                <w:sz w:val="20"/>
              </w:rPr>
              <w:t>Xã Bình Hẻm</w:t>
            </w:r>
          </w:p>
        </w:tc>
        <w:tc>
          <w:tcPr>
            <w:tcW w:w="556" w:type="pct"/>
            <w:tcBorders>
              <w:top w:val="single" w:sz="4" w:space="0" w:color="auto"/>
              <w:left w:val="single" w:sz="4" w:space="0" w:color="auto"/>
              <w:bottom w:val="single" w:sz="4" w:space="0" w:color="auto"/>
              <w:right w:val="nil"/>
            </w:tcBorders>
            <w:shd w:val="clear" w:color="auto" w:fill="FFFFFF"/>
          </w:tcPr>
          <w:p w14:paraId="50B9A9B4"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7DB04D81"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6F9A5C60"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0FD6BB4D"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BDC2628" w14:textId="77777777" w:rsidR="009B1005" w:rsidRPr="00F1143E" w:rsidRDefault="009B1005" w:rsidP="002F1C8B">
            <w:pPr>
              <w:spacing w:before="120"/>
              <w:jc w:val="right"/>
              <w:rPr>
                <w:rFonts w:ascii="Arial" w:hAnsi="Arial" w:cs="Arial"/>
                <w:sz w:val="20"/>
              </w:rPr>
            </w:pPr>
          </w:p>
        </w:tc>
      </w:tr>
      <w:tr w:rsidR="00F1143E" w:rsidRPr="00F1143E" w14:paraId="4303607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C369B5B"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5F2A0D0"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78103296"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543" w:type="pct"/>
            <w:tcBorders>
              <w:top w:val="single" w:sz="4" w:space="0" w:color="auto"/>
              <w:left w:val="single" w:sz="4" w:space="0" w:color="auto"/>
              <w:bottom w:val="single" w:sz="4" w:space="0" w:color="auto"/>
              <w:right w:val="nil"/>
            </w:tcBorders>
            <w:shd w:val="clear" w:color="auto" w:fill="FFFFFF"/>
          </w:tcPr>
          <w:p w14:paraId="20719B6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39" w:type="pct"/>
            <w:tcBorders>
              <w:top w:val="single" w:sz="4" w:space="0" w:color="auto"/>
              <w:left w:val="single" w:sz="4" w:space="0" w:color="auto"/>
              <w:bottom w:val="single" w:sz="4" w:space="0" w:color="auto"/>
              <w:right w:val="nil"/>
            </w:tcBorders>
            <w:shd w:val="clear" w:color="auto" w:fill="FFFFFF"/>
          </w:tcPr>
          <w:p w14:paraId="4163A27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39" w:type="pct"/>
            <w:tcBorders>
              <w:top w:val="single" w:sz="4" w:space="0" w:color="auto"/>
              <w:left w:val="single" w:sz="4" w:space="0" w:color="auto"/>
              <w:bottom w:val="single" w:sz="4" w:space="0" w:color="auto"/>
              <w:right w:val="nil"/>
            </w:tcBorders>
            <w:shd w:val="clear" w:color="auto" w:fill="FFFFFF"/>
          </w:tcPr>
          <w:p w14:paraId="265BDC1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D1613D3" w14:textId="77777777" w:rsidR="009B1005" w:rsidRPr="00F1143E" w:rsidRDefault="009B1005" w:rsidP="002F1C8B">
            <w:pPr>
              <w:spacing w:before="120"/>
              <w:jc w:val="right"/>
              <w:rPr>
                <w:rFonts w:ascii="Arial" w:hAnsi="Arial" w:cs="Arial"/>
                <w:sz w:val="20"/>
              </w:rPr>
            </w:pPr>
          </w:p>
        </w:tc>
      </w:tr>
      <w:tr w:rsidR="00F1143E" w:rsidRPr="00F1143E" w14:paraId="2E0E53D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39894C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F8FED62"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0F929BD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543" w:type="pct"/>
            <w:tcBorders>
              <w:top w:val="single" w:sz="4" w:space="0" w:color="auto"/>
              <w:left w:val="single" w:sz="4" w:space="0" w:color="auto"/>
              <w:bottom w:val="single" w:sz="4" w:space="0" w:color="auto"/>
              <w:right w:val="nil"/>
            </w:tcBorders>
            <w:shd w:val="clear" w:color="auto" w:fill="FFFFFF"/>
          </w:tcPr>
          <w:p w14:paraId="0671A61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39" w:type="pct"/>
            <w:tcBorders>
              <w:top w:val="single" w:sz="4" w:space="0" w:color="auto"/>
              <w:left w:val="single" w:sz="4" w:space="0" w:color="auto"/>
              <w:bottom w:val="single" w:sz="4" w:space="0" w:color="auto"/>
              <w:right w:val="nil"/>
            </w:tcBorders>
            <w:shd w:val="clear" w:color="auto" w:fill="FFFFFF"/>
          </w:tcPr>
          <w:p w14:paraId="50FE1E3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tcPr>
          <w:p w14:paraId="3FDA1DF7"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DBC5B7B" w14:textId="77777777" w:rsidR="009B1005" w:rsidRPr="00F1143E" w:rsidRDefault="009B1005" w:rsidP="002F1C8B">
            <w:pPr>
              <w:spacing w:before="120"/>
              <w:jc w:val="right"/>
              <w:rPr>
                <w:rFonts w:ascii="Arial" w:hAnsi="Arial" w:cs="Arial"/>
                <w:sz w:val="20"/>
              </w:rPr>
            </w:pPr>
          </w:p>
        </w:tc>
      </w:tr>
      <w:tr w:rsidR="00F1143E" w:rsidRPr="00F1143E" w14:paraId="6AFD4D7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6B3A7AF"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534EE71"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3AAC474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3" w:type="pct"/>
            <w:tcBorders>
              <w:top w:val="single" w:sz="4" w:space="0" w:color="auto"/>
              <w:left w:val="single" w:sz="4" w:space="0" w:color="auto"/>
              <w:bottom w:val="single" w:sz="4" w:space="0" w:color="auto"/>
              <w:right w:val="nil"/>
            </w:tcBorders>
            <w:shd w:val="clear" w:color="auto" w:fill="FFFFFF"/>
          </w:tcPr>
          <w:p w14:paraId="7E377403" w14:textId="77777777" w:rsidR="009B1005" w:rsidRPr="00F1143E" w:rsidRDefault="009B1005" w:rsidP="002F1C8B">
            <w:pPr>
              <w:spacing w:before="120"/>
              <w:jc w:val="right"/>
              <w:rPr>
                <w:rFonts w:ascii="Arial" w:hAnsi="Arial" w:cs="Arial"/>
                <w:sz w:val="20"/>
              </w:rPr>
            </w:pPr>
            <w:r w:rsidRPr="00F1143E">
              <w:rPr>
                <w:rFonts w:ascii="Arial" w:hAnsi="Arial" w:cs="Arial"/>
                <w:sz w:val="20"/>
              </w:rPr>
              <w:t>95</w:t>
            </w:r>
          </w:p>
        </w:tc>
        <w:tc>
          <w:tcPr>
            <w:tcW w:w="539" w:type="pct"/>
            <w:tcBorders>
              <w:top w:val="single" w:sz="4" w:space="0" w:color="auto"/>
              <w:left w:val="single" w:sz="4" w:space="0" w:color="auto"/>
              <w:bottom w:val="single" w:sz="4" w:space="0" w:color="auto"/>
              <w:right w:val="nil"/>
            </w:tcBorders>
            <w:shd w:val="clear" w:color="auto" w:fill="FFFFFF"/>
          </w:tcPr>
          <w:p w14:paraId="306A95A5"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39" w:type="pct"/>
            <w:tcBorders>
              <w:top w:val="single" w:sz="4" w:space="0" w:color="auto"/>
              <w:left w:val="single" w:sz="4" w:space="0" w:color="auto"/>
              <w:bottom w:val="single" w:sz="4" w:space="0" w:color="auto"/>
              <w:right w:val="nil"/>
            </w:tcBorders>
            <w:shd w:val="clear" w:color="auto" w:fill="FFFFFF"/>
          </w:tcPr>
          <w:p w14:paraId="03FBACD8"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9227C09" w14:textId="77777777" w:rsidR="009B1005" w:rsidRPr="00F1143E" w:rsidRDefault="009B1005" w:rsidP="002F1C8B">
            <w:pPr>
              <w:spacing w:before="120"/>
              <w:jc w:val="right"/>
              <w:rPr>
                <w:rFonts w:ascii="Arial" w:hAnsi="Arial" w:cs="Arial"/>
                <w:sz w:val="20"/>
              </w:rPr>
            </w:pPr>
          </w:p>
        </w:tc>
      </w:tr>
      <w:tr w:rsidR="00F1143E" w:rsidRPr="00F1143E" w14:paraId="7520EE86"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292CE04"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4F63104"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13C33DD3"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44277330"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387AC05F"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5832BE5F"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DBE35C1" w14:textId="77777777" w:rsidR="009B1005" w:rsidRPr="00F1143E" w:rsidRDefault="009B1005" w:rsidP="002F1C8B">
            <w:pPr>
              <w:spacing w:before="120"/>
              <w:jc w:val="right"/>
              <w:rPr>
                <w:rFonts w:ascii="Arial" w:hAnsi="Arial" w:cs="Arial"/>
                <w:sz w:val="20"/>
              </w:rPr>
            </w:pPr>
          </w:p>
        </w:tc>
      </w:tr>
      <w:tr w:rsidR="00F1143E" w:rsidRPr="00F1143E" w14:paraId="663561C9"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B6B7A7A"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5464E19"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652EDC43"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51C4E59C"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09A96166"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420A43B9"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ED4D67E" w14:textId="77777777" w:rsidR="009B1005" w:rsidRPr="00F1143E" w:rsidRDefault="009B1005" w:rsidP="002F1C8B">
            <w:pPr>
              <w:spacing w:before="120"/>
              <w:jc w:val="right"/>
              <w:rPr>
                <w:rFonts w:ascii="Arial" w:hAnsi="Arial" w:cs="Arial"/>
                <w:sz w:val="20"/>
              </w:rPr>
            </w:pPr>
          </w:p>
        </w:tc>
      </w:tr>
      <w:tr w:rsidR="00F1143E" w:rsidRPr="00F1143E" w14:paraId="5B784474"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8F536D6"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5</w:t>
            </w:r>
          </w:p>
        </w:tc>
        <w:tc>
          <w:tcPr>
            <w:tcW w:w="1680" w:type="pct"/>
            <w:tcBorders>
              <w:top w:val="single" w:sz="4" w:space="0" w:color="auto"/>
              <w:left w:val="single" w:sz="4" w:space="0" w:color="auto"/>
              <w:bottom w:val="single" w:sz="4" w:space="0" w:color="auto"/>
              <w:right w:val="nil"/>
            </w:tcBorders>
            <w:shd w:val="clear" w:color="auto" w:fill="FFFFFF"/>
          </w:tcPr>
          <w:p w14:paraId="624568E9" w14:textId="77777777" w:rsidR="009B1005" w:rsidRPr="00F1143E" w:rsidRDefault="009B1005" w:rsidP="002F1C8B">
            <w:pPr>
              <w:spacing w:before="120"/>
              <w:rPr>
                <w:rFonts w:ascii="Arial" w:hAnsi="Arial" w:cs="Arial"/>
                <w:b/>
                <w:sz w:val="20"/>
              </w:rPr>
            </w:pPr>
            <w:r w:rsidRPr="00F1143E">
              <w:rPr>
                <w:rFonts w:ascii="Arial" w:hAnsi="Arial" w:cs="Arial"/>
                <w:b/>
                <w:sz w:val="20"/>
              </w:rPr>
              <w:t>Xã Chí Đạo</w:t>
            </w:r>
          </w:p>
        </w:tc>
        <w:tc>
          <w:tcPr>
            <w:tcW w:w="556" w:type="pct"/>
            <w:tcBorders>
              <w:top w:val="single" w:sz="4" w:space="0" w:color="auto"/>
              <w:left w:val="single" w:sz="4" w:space="0" w:color="auto"/>
              <w:bottom w:val="single" w:sz="4" w:space="0" w:color="auto"/>
              <w:right w:val="nil"/>
            </w:tcBorders>
            <w:shd w:val="clear" w:color="auto" w:fill="FFFFFF"/>
          </w:tcPr>
          <w:p w14:paraId="1BD6A330"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143F3B89"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58DBBB1A"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00A5C777"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2E1CCBC" w14:textId="77777777" w:rsidR="009B1005" w:rsidRPr="00F1143E" w:rsidRDefault="009B1005" w:rsidP="002F1C8B">
            <w:pPr>
              <w:spacing w:before="120"/>
              <w:jc w:val="right"/>
              <w:rPr>
                <w:rFonts w:ascii="Arial" w:hAnsi="Arial" w:cs="Arial"/>
                <w:sz w:val="20"/>
              </w:rPr>
            </w:pPr>
          </w:p>
        </w:tc>
      </w:tr>
      <w:tr w:rsidR="00F1143E" w:rsidRPr="00F1143E" w14:paraId="754196E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FE6FAC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B2F2F3B"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6C33D83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1.500</w:t>
            </w:r>
          </w:p>
        </w:tc>
        <w:tc>
          <w:tcPr>
            <w:tcW w:w="543" w:type="pct"/>
            <w:tcBorders>
              <w:top w:val="single" w:sz="4" w:space="0" w:color="auto"/>
              <w:left w:val="single" w:sz="4" w:space="0" w:color="auto"/>
              <w:bottom w:val="single" w:sz="4" w:space="0" w:color="auto"/>
              <w:right w:val="nil"/>
            </w:tcBorders>
            <w:shd w:val="clear" w:color="auto" w:fill="FFFFFF"/>
          </w:tcPr>
          <w:p w14:paraId="1BFA20B4" w14:textId="77777777" w:rsidR="009B1005" w:rsidRPr="00F1143E" w:rsidRDefault="009B1005" w:rsidP="002F1C8B">
            <w:pPr>
              <w:spacing w:before="120"/>
              <w:jc w:val="right"/>
              <w:rPr>
                <w:rFonts w:ascii="Arial" w:hAnsi="Arial" w:cs="Arial"/>
                <w:sz w:val="20"/>
              </w:rPr>
            </w:pPr>
            <w:r w:rsidRPr="00F1143E">
              <w:rPr>
                <w:rFonts w:ascii="Arial" w:hAnsi="Arial" w:cs="Arial"/>
                <w:sz w:val="20"/>
              </w:rPr>
              <w:t>640</w:t>
            </w:r>
          </w:p>
        </w:tc>
        <w:tc>
          <w:tcPr>
            <w:tcW w:w="539" w:type="pct"/>
            <w:tcBorders>
              <w:top w:val="single" w:sz="4" w:space="0" w:color="auto"/>
              <w:left w:val="single" w:sz="4" w:space="0" w:color="auto"/>
              <w:bottom w:val="single" w:sz="4" w:space="0" w:color="auto"/>
              <w:right w:val="nil"/>
            </w:tcBorders>
            <w:shd w:val="clear" w:color="auto" w:fill="FFFFFF"/>
          </w:tcPr>
          <w:p w14:paraId="65C55CC0" w14:textId="77777777" w:rsidR="009B1005" w:rsidRPr="00F1143E" w:rsidRDefault="009B1005" w:rsidP="002F1C8B">
            <w:pPr>
              <w:spacing w:before="120"/>
              <w:jc w:val="right"/>
              <w:rPr>
                <w:rFonts w:ascii="Arial" w:hAnsi="Arial" w:cs="Arial"/>
                <w:sz w:val="20"/>
              </w:rPr>
            </w:pPr>
            <w:r w:rsidRPr="00F1143E">
              <w:rPr>
                <w:rFonts w:ascii="Arial" w:hAnsi="Arial" w:cs="Arial"/>
                <w:sz w:val="20"/>
              </w:rPr>
              <w:t>380</w:t>
            </w:r>
          </w:p>
        </w:tc>
        <w:tc>
          <w:tcPr>
            <w:tcW w:w="539" w:type="pct"/>
            <w:tcBorders>
              <w:top w:val="single" w:sz="4" w:space="0" w:color="auto"/>
              <w:left w:val="single" w:sz="4" w:space="0" w:color="auto"/>
              <w:bottom w:val="single" w:sz="4" w:space="0" w:color="auto"/>
              <w:right w:val="nil"/>
            </w:tcBorders>
            <w:shd w:val="clear" w:color="auto" w:fill="FFFFFF"/>
          </w:tcPr>
          <w:p w14:paraId="5F8416E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96F7DFF" w14:textId="77777777" w:rsidR="009B1005" w:rsidRPr="00F1143E" w:rsidRDefault="009B1005" w:rsidP="002F1C8B">
            <w:pPr>
              <w:spacing w:before="120"/>
              <w:jc w:val="right"/>
              <w:rPr>
                <w:rFonts w:ascii="Arial" w:hAnsi="Arial" w:cs="Arial"/>
                <w:sz w:val="20"/>
              </w:rPr>
            </w:pPr>
          </w:p>
        </w:tc>
      </w:tr>
      <w:tr w:rsidR="00F1143E" w:rsidRPr="00F1143E" w14:paraId="1638E3C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047BC2A"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B0A8EC6"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2F13EA9E"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700</w:t>
            </w:r>
          </w:p>
        </w:tc>
        <w:tc>
          <w:tcPr>
            <w:tcW w:w="543" w:type="pct"/>
            <w:tcBorders>
              <w:top w:val="single" w:sz="4" w:space="0" w:color="auto"/>
              <w:left w:val="single" w:sz="4" w:space="0" w:color="auto"/>
              <w:bottom w:val="single" w:sz="4" w:space="0" w:color="auto"/>
              <w:right w:val="nil"/>
            </w:tcBorders>
            <w:shd w:val="clear" w:color="auto" w:fill="FFFFFF"/>
          </w:tcPr>
          <w:p w14:paraId="2A1C7B14" w14:textId="77777777" w:rsidR="009B1005" w:rsidRPr="00F1143E" w:rsidRDefault="009B1005" w:rsidP="002F1C8B">
            <w:pPr>
              <w:spacing w:before="120"/>
              <w:jc w:val="right"/>
              <w:rPr>
                <w:rFonts w:ascii="Arial" w:hAnsi="Arial" w:cs="Arial"/>
                <w:sz w:val="20"/>
              </w:rPr>
            </w:pPr>
            <w:r w:rsidRPr="00F1143E">
              <w:rPr>
                <w:rFonts w:ascii="Arial" w:hAnsi="Arial" w:cs="Arial"/>
                <w:sz w:val="20"/>
              </w:rPr>
              <w:t>380</w:t>
            </w:r>
          </w:p>
        </w:tc>
        <w:tc>
          <w:tcPr>
            <w:tcW w:w="539" w:type="pct"/>
            <w:tcBorders>
              <w:top w:val="single" w:sz="4" w:space="0" w:color="auto"/>
              <w:left w:val="single" w:sz="4" w:space="0" w:color="auto"/>
              <w:bottom w:val="single" w:sz="4" w:space="0" w:color="auto"/>
              <w:right w:val="nil"/>
            </w:tcBorders>
            <w:shd w:val="clear" w:color="auto" w:fill="FFFFFF"/>
          </w:tcPr>
          <w:p w14:paraId="21AA734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39" w:type="pct"/>
            <w:tcBorders>
              <w:top w:val="single" w:sz="4" w:space="0" w:color="auto"/>
              <w:left w:val="single" w:sz="4" w:space="0" w:color="auto"/>
              <w:bottom w:val="single" w:sz="4" w:space="0" w:color="auto"/>
              <w:right w:val="nil"/>
            </w:tcBorders>
            <w:shd w:val="clear" w:color="auto" w:fill="FFFFFF"/>
          </w:tcPr>
          <w:p w14:paraId="2315296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DE35B77" w14:textId="77777777" w:rsidR="009B1005" w:rsidRPr="00F1143E" w:rsidRDefault="009B1005" w:rsidP="002F1C8B">
            <w:pPr>
              <w:spacing w:before="120"/>
              <w:jc w:val="right"/>
              <w:rPr>
                <w:rFonts w:ascii="Arial" w:hAnsi="Arial" w:cs="Arial"/>
                <w:sz w:val="20"/>
              </w:rPr>
            </w:pPr>
          </w:p>
        </w:tc>
      </w:tr>
      <w:tr w:rsidR="00F1143E" w:rsidRPr="00F1143E" w14:paraId="76D2DA6C"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F866950"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282E1C1"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721B6BB9"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543" w:type="pct"/>
            <w:tcBorders>
              <w:top w:val="single" w:sz="4" w:space="0" w:color="auto"/>
              <w:left w:val="single" w:sz="4" w:space="0" w:color="auto"/>
              <w:bottom w:val="single" w:sz="4" w:space="0" w:color="auto"/>
              <w:right w:val="nil"/>
            </w:tcBorders>
            <w:shd w:val="clear" w:color="auto" w:fill="FFFFFF"/>
          </w:tcPr>
          <w:p w14:paraId="2100846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39" w:type="pct"/>
            <w:tcBorders>
              <w:top w:val="single" w:sz="4" w:space="0" w:color="auto"/>
              <w:left w:val="single" w:sz="4" w:space="0" w:color="auto"/>
              <w:bottom w:val="single" w:sz="4" w:space="0" w:color="auto"/>
              <w:right w:val="nil"/>
            </w:tcBorders>
            <w:shd w:val="clear" w:color="auto" w:fill="FFFFFF"/>
          </w:tcPr>
          <w:p w14:paraId="2BE45F6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732DA3AC"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8ECFDD6" w14:textId="77777777" w:rsidR="009B1005" w:rsidRPr="00F1143E" w:rsidRDefault="009B1005" w:rsidP="002F1C8B">
            <w:pPr>
              <w:spacing w:before="120"/>
              <w:jc w:val="right"/>
              <w:rPr>
                <w:rFonts w:ascii="Arial" w:hAnsi="Arial" w:cs="Arial"/>
                <w:sz w:val="20"/>
              </w:rPr>
            </w:pPr>
          </w:p>
        </w:tc>
      </w:tr>
      <w:tr w:rsidR="00F1143E" w:rsidRPr="00F1143E" w14:paraId="6B1B325C"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2125FB7"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5EEBA55"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126F3A54"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543" w:type="pct"/>
            <w:tcBorders>
              <w:top w:val="single" w:sz="4" w:space="0" w:color="auto"/>
              <w:left w:val="single" w:sz="4" w:space="0" w:color="auto"/>
              <w:bottom w:val="single" w:sz="4" w:space="0" w:color="auto"/>
              <w:right w:val="nil"/>
            </w:tcBorders>
            <w:shd w:val="clear" w:color="auto" w:fill="FFFFFF"/>
          </w:tcPr>
          <w:p w14:paraId="501D6E2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39" w:type="pct"/>
            <w:tcBorders>
              <w:top w:val="single" w:sz="4" w:space="0" w:color="auto"/>
              <w:left w:val="single" w:sz="4" w:space="0" w:color="auto"/>
              <w:bottom w:val="single" w:sz="4" w:space="0" w:color="auto"/>
              <w:right w:val="nil"/>
            </w:tcBorders>
            <w:shd w:val="clear" w:color="auto" w:fill="FFFFFF"/>
          </w:tcPr>
          <w:p w14:paraId="141691A7"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40DE66D8"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F1C48A2" w14:textId="77777777" w:rsidR="009B1005" w:rsidRPr="00F1143E" w:rsidRDefault="009B1005" w:rsidP="002F1C8B">
            <w:pPr>
              <w:spacing w:before="120"/>
              <w:jc w:val="right"/>
              <w:rPr>
                <w:rFonts w:ascii="Arial" w:hAnsi="Arial" w:cs="Arial"/>
                <w:sz w:val="20"/>
              </w:rPr>
            </w:pPr>
          </w:p>
        </w:tc>
      </w:tr>
      <w:tr w:rsidR="00F1143E" w:rsidRPr="00F1143E" w14:paraId="27EE53F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D67E684"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603096D"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1D8D92A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43" w:type="pct"/>
            <w:tcBorders>
              <w:top w:val="single" w:sz="4" w:space="0" w:color="auto"/>
              <w:left w:val="single" w:sz="4" w:space="0" w:color="auto"/>
              <w:bottom w:val="single" w:sz="4" w:space="0" w:color="auto"/>
              <w:right w:val="nil"/>
            </w:tcBorders>
            <w:shd w:val="clear" w:color="auto" w:fill="FFFFFF"/>
          </w:tcPr>
          <w:p w14:paraId="5B3F2A3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21445AC0"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39" w:type="pct"/>
            <w:tcBorders>
              <w:top w:val="single" w:sz="4" w:space="0" w:color="auto"/>
              <w:left w:val="single" w:sz="4" w:space="0" w:color="auto"/>
              <w:bottom w:val="single" w:sz="4" w:space="0" w:color="auto"/>
              <w:right w:val="nil"/>
            </w:tcBorders>
            <w:shd w:val="clear" w:color="auto" w:fill="FFFFFF"/>
          </w:tcPr>
          <w:p w14:paraId="565A4380"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FDC77D7" w14:textId="77777777" w:rsidR="009B1005" w:rsidRPr="00F1143E" w:rsidRDefault="009B1005" w:rsidP="002F1C8B">
            <w:pPr>
              <w:spacing w:before="120"/>
              <w:jc w:val="right"/>
              <w:rPr>
                <w:rFonts w:ascii="Arial" w:hAnsi="Arial" w:cs="Arial"/>
                <w:sz w:val="20"/>
              </w:rPr>
            </w:pPr>
          </w:p>
        </w:tc>
      </w:tr>
      <w:tr w:rsidR="00F1143E" w:rsidRPr="00F1143E" w14:paraId="6479FC85"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D18E56D"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6</w:t>
            </w:r>
          </w:p>
        </w:tc>
        <w:tc>
          <w:tcPr>
            <w:tcW w:w="1680" w:type="pct"/>
            <w:tcBorders>
              <w:top w:val="single" w:sz="4" w:space="0" w:color="auto"/>
              <w:left w:val="single" w:sz="4" w:space="0" w:color="auto"/>
              <w:bottom w:val="single" w:sz="4" w:space="0" w:color="auto"/>
              <w:right w:val="nil"/>
            </w:tcBorders>
            <w:shd w:val="clear" w:color="auto" w:fill="FFFFFF"/>
          </w:tcPr>
          <w:p w14:paraId="3F26829B" w14:textId="77777777" w:rsidR="009B1005" w:rsidRPr="00F1143E" w:rsidRDefault="009B1005" w:rsidP="002F1C8B">
            <w:pPr>
              <w:spacing w:before="120"/>
              <w:rPr>
                <w:rFonts w:ascii="Arial" w:hAnsi="Arial" w:cs="Arial"/>
                <w:b/>
                <w:sz w:val="20"/>
              </w:rPr>
            </w:pPr>
            <w:r w:rsidRPr="00F1143E">
              <w:rPr>
                <w:rFonts w:ascii="Arial" w:hAnsi="Arial" w:cs="Arial"/>
                <w:b/>
                <w:sz w:val="20"/>
              </w:rPr>
              <w:t>Xã Chí Thiện</w:t>
            </w:r>
          </w:p>
        </w:tc>
        <w:tc>
          <w:tcPr>
            <w:tcW w:w="556" w:type="pct"/>
            <w:tcBorders>
              <w:top w:val="single" w:sz="4" w:space="0" w:color="auto"/>
              <w:left w:val="single" w:sz="4" w:space="0" w:color="auto"/>
              <w:bottom w:val="single" w:sz="4" w:space="0" w:color="auto"/>
              <w:right w:val="nil"/>
            </w:tcBorders>
            <w:shd w:val="clear" w:color="auto" w:fill="FFFFFF"/>
          </w:tcPr>
          <w:p w14:paraId="436D3F76"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512872D3"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17C9E424"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37420A9A"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B9D8165" w14:textId="77777777" w:rsidR="009B1005" w:rsidRPr="00F1143E" w:rsidRDefault="009B1005" w:rsidP="002F1C8B">
            <w:pPr>
              <w:spacing w:before="120"/>
              <w:jc w:val="right"/>
              <w:rPr>
                <w:rFonts w:ascii="Arial" w:hAnsi="Arial" w:cs="Arial"/>
                <w:sz w:val="20"/>
              </w:rPr>
            </w:pPr>
          </w:p>
        </w:tc>
      </w:tr>
      <w:tr w:rsidR="00F1143E" w:rsidRPr="00F1143E" w14:paraId="0FCDACC1"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6D96BD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E0AAB56"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0A5BDDBC"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543" w:type="pct"/>
            <w:tcBorders>
              <w:top w:val="single" w:sz="4" w:space="0" w:color="auto"/>
              <w:left w:val="single" w:sz="4" w:space="0" w:color="auto"/>
              <w:bottom w:val="single" w:sz="4" w:space="0" w:color="auto"/>
              <w:right w:val="nil"/>
            </w:tcBorders>
            <w:shd w:val="clear" w:color="auto" w:fill="FFFFFF"/>
          </w:tcPr>
          <w:p w14:paraId="0156207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39" w:type="pct"/>
            <w:tcBorders>
              <w:top w:val="single" w:sz="4" w:space="0" w:color="auto"/>
              <w:left w:val="single" w:sz="4" w:space="0" w:color="auto"/>
              <w:bottom w:val="single" w:sz="4" w:space="0" w:color="auto"/>
              <w:right w:val="nil"/>
            </w:tcBorders>
            <w:shd w:val="clear" w:color="auto" w:fill="FFFFFF"/>
          </w:tcPr>
          <w:p w14:paraId="6027F3F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77C6D47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1D1FC6D" w14:textId="77777777" w:rsidR="009B1005" w:rsidRPr="00F1143E" w:rsidRDefault="009B1005" w:rsidP="002F1C8B">
            <w:pPr>
              <w:spacing w:before="120"/>
              <w:jc w:val="right"/>
              <w:rPr>
                <w:rFonts w:ascii="Arial" w:hAnsi="Arial" w:cs="Arial"/>
                <w:sz w:val="20"/>
              </w:rPr>
            </w:pPr>
          </w:p>
        </w:tc>
      </w:tr>
      <w:tr w:rsidR="00F1143E" w:rsidRPr="00F1143E" w14:paraId="0767155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06922B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C65553E"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1683FD0C"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43" w:type="pct"/>
            <w:tcBorders>
              <w:top w:val="single" w:sz="4" w:space="0" w:color="auto"/>
              <w:left w:val="single" w:sz="4" w:space="0" w:color="auto"/>
              <w:bottom w:val="single" w:sz="4" w:space="0" w:color="auto"/>
              <w:right w:val="nil"/>
            </w:tcBorders>
            <w:shd w:val="clear" w:color="auto" w:fill="FFFFFF"/>
          </w:tcPr>
          <w:p w14:paraId="608F80C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7C4D820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tcPr>
          <w:p w14:paraId="448237E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2A7B8BD" w14:textId="77777777" w:rsidR="009B1005" w:rsidRPr="00F1143E" w:rsidRDefault="009B1005" w:rsidP="002F1C8B">
            <w:pPr>
              <w:spacing w:before="120"/>
              <w:jc w:val="right"/>
              <w:rPr>
                <w:rFonts w:ascii="Arial" w:hAnsi="Arial" w:cs="Arial"/>
                <w:sz w:val="20"/>
              </w:rPr>
            </w:pPr>
          </w:p>
        </w:tc>
      </w:tr>
      <w:tr w:rsidR="00F1143E" w:rsidRPr="00F1143E" w14:paraId="026768C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8AB3714"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B6CA6C5"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1246CFB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43" w:type="pct"/>
            <w:tcBorders>
              <w:top w:val="single" w:sz="4" w:space="0" w:color="auto"/>
              <w:left w:val="single" w:sz="4" w:space="0" w:color="auto"/>
              <w:bottom w:val="single" w:sz="4" w:space="0" w:color="auto"/>
              <w:right w:val="nil"/>
            </w:tcBorders>
            <w:shd w:val="clear" w:color="auto" w:fill="FFFFFF"/>
          </w:tcPr>
          <w:p w14:paraId="419BC54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39" w:type="pct"/>
            <w:tcBorders>
              <w:top w:val="single" w:sz="4" w:space="0" w:color="auto"/>
              <w:left w:val="single" w:sz="4" w:space="0" w:color="auto"/>
              <w:bottom w:val="single" w:sz="4" w:space="0" w:color="auto"/>
              <w:right w:val="nil"/>
            </w:tcBorders>
            <w:shd w:val="clear" w:color="auto" w:fill="FFFFFF"/>
          </w:tcPr>
          <w:p w14:paraId="0FECCD5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0A8DC565"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BDA57CE" w14:textId="77777777" w:rsidR="009B1005" w:rsidRPr="00F1143E" w:rsidRDefault="009B1005" w:rsidP="002F1C8B">
            <w:pPr>
              <w:spacing w:before="120"/>
              <w:jc w:val="right"/>
              <w:rPr>
                <w:rFonts w:ascii="Arial" w:hAnsi="Arial" w:cs="Arial"/>
                <w:sz w:val="20"/>
              </w:rPr>
            </w:pPr>
          </w:p>
        </w:tc>
      </w:tr>
      <w:tr w:rsidR="00F1143E" w:rsidRPr="00F1143E" w14:paraId="1F8434A2"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42C8120"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A627DBF"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3F7EE00E"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43" w:type="pct"/>
            <w:tcBorders>
              <w:top w:val="single" w:sz="4" w:space="0" w:color="auto"/>
              <w:left w:val="single" w:sz="4" w:space="0" w:color="auto"/>
              <w:bottom w:val="single" w:sz="4" w:space="0" w:color="auto"/>
              <w:right w:val="nil"/>
            </w:tcBorders>
            <w:shd w:val="clear" w:color="auto" w:fill="FFFFFF"/>
          </w:tcPr>
          <w:p w14:paraId="0166407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4AC4FF95"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028DE0DC"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7F7FBD1" w14:textId="77777777" w:rsidR="009B1005" w:rsidRPr="00F1143E" w:rsidRDefault="009B1005" w:rsidP="002F1C8B">
            <w:pPr>
              <w:spacing w:before="120"/>
              <w:jc w:val="right"/>
              <w:rPr>
                <w:rFonts w:ascii="Arial" w:hAnsi="Arial" w:cs="Arial"/>
                <w:sz w:val="20"/>
              </w:rPr>
            </w:pPr>
          </w:p>
        </w:tc>
      </w:tr>
      <w:tr w:rsidR="00F1143E" w:rsidRPr="00F1143E" w14:paraId="4A18B1F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DE3DBB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97072B7"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09EDA6A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43" w:type="pct"/>
            <w:tcBorders>
              <w:top w:val="single" w:sz="4" w:space="0" w:color="auto"/>
              <w:left w:val="single" w:sz="4" w:space="0" w:color="auto"/>
              <w:bottom w:val="single" w:sz="4" w:space="0" w:color="auto"/>
              <w:right w:val="nil"/>
            </w:tcBorders>
            <w:shd w:val="clear" w:color="auto" w:fill="FFFFFF"/>
          </w:tcPr>
          <w:p w14:paraId="7D1F3C2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32532B5D"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3BB3530C"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985B90A" w14:textId="77777777" w:rsidR="009B1005" w:rsidRPr="00F1143E" w:rsidRDefault="009B1005" w:rsidP="002F1C8B">
            <w:pPr>
              <w:spacing w:before="120"/>
              <w:jc w:val="right"/>
              <w:rPr>
                <w:rFonts w:ascii="Arial" w:hAnsi="Arial" w:cs="Arial"/>
                <w:sz w:val="20"/>
              </w:rPr>
            </w:pPr>
          </w:p>
        </w:tc>
      </w:tr>
      <w:tr w:rsidR="00F1143E" w:rsidRPr="00F1143E" w14:paraId="1806A16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0710C54"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7</w:t>
            </w:r>
          </w:p>
        </w:tc>
        <w:tc>
          <w:tcPr>
            <w:tcW w:w="1680" w:type="pct"/>
            <w:tcBorders>
              <w:top w:val="single" w:sz="4" w:space="0" w:color="auto"/>
              <w:left w:val="single" w:sz="4" w:space="0" w:color="auto"/>
              <w:bottom w:val="single" w:sz="4" w:space="0" w:color="auto"/>
              <w:right w:val="nil"/>
            </w:tcBorders>
            <w:shd w:val="clear" w:color="auto" w:fill="FFFFFF"/>
          </w:tcPr>
          <w:p w14:paraId="7BF2CF0C" w14:textId="77777777" w:rsidR="009B1005" w:rsidRPr="00F1143E" w:rsidRDefault="009B1005" w:rsidP="002F1C8B">
            <w:pPr>
              <w:spacing w:before="120"/>
              <w:rPr>
                <w:rFonts w:ascii="Arial" w:hAnsi="Arial" w:cs="Arial"/>
                <w:b/>
                <w:sz w:val="20"/>
              </w:rPr>
            </w:pPr>
            <w:r w:rsidRPr="00F1143E">
              <w:rPr>
                <w:rFonts w:ascii="Arial" w:hAnsi="Arial" w:cs="Arial"/>
                <w:b/>
                <w:sz w:val="20"/>
              </w:rPr>
              <w:t>Xã Định Cư</w:t>
            </w:r>
          </w:p>
        </w:tc>
        <w:tc>
          <w:tcPr>
            <w:tcW w:w="556" w:type="pct"/>
            <w:tcBorders>
              <w:top w:val="single" w:sz="4" w:space="0" w:color="auto"/>
              <w:left w:val="single" w:sz="4" w:space="0" w:color="auto"/>
              <w:bottom w:val="single" w:sz="4" w:space="0" w:color="auto"/>
              <w:right w:val="nil"/>
            </w:tcBorders>
            <w:shd w:val="clear" w:color="auto" w:fill="FFFFFF"/>
          </w:tcPr>
          <w:p w14:paraId="2CFE0C14"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2922138A"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1B54586C"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0DD0DF0F"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10A024A" w14:textId="77777777" w:rsidR="009B1005" w:rsidRPr="00F1143E" w:rsidRDefault="009B1005" w:rsidP="002F1C8B">
            <w:pPr>
              <w:spacing w:before="120"/>
              <w:jc w:val="right"/>
              <w:rPr>
                <w:rFonts w:ascii="Arial" w:hAnsi="Arial" w:cs="Arial"/>
                <w:sz w:val="20"/>
              </w:rPr>
            </w:pPr>
          </w:p>
        </w:tc>
      </w:tr>
      <w:tr w:rsidR="00F1143E" w:rsidRPr="00F1143E" w14:paraId="1E9CCBC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16BDCEA"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206E2B0"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4D33401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1.500</w:t>
            </w:r>
          </w:p>
        </w:tc>
        <w:tc>
          <w:tcPr>
            <w:tcW w:w="543" w:type="pct"/>
            <w:tcBorders>
              <w:top w:val="single" w:sz="4" w:space="0" w:color="auto"/>
              <w:left w:val="single" w:sz="4" w:space="0" w:color="auto"/>
              <w:bottom w:val="single" w:sz="4" w:space="0" w:color="auto"/>
              <w:right w:val="nil"/>
            </w:tcBorders>
            <w:shd w:val="clear" w:color="auto" w:fill="FFFFFF"/>
          </w:tcPr>
          <w:p w14:paraId="422DCCFA" w14:textId="77777777" w:rsidR="009B1005" w:rsidRPr="00F1143E" w:rsidRDefault="009B1005" w:rsidP="002F1C8B">
            <w:pPr>
              <w:spacing w:before="120"/>
              <w:jc w:val="right"/>
              <w:rPr>
                <w:rFonts w:ascii="Arial" w:hAnsi="Arial" w:cs="Arial"/>
                <w:sz w:val="20"/>
              </w:rPr>
            </w:pPr>
            <w:r w:rsidRPr="00F1143E">
              <w:rPr>
                <w:rFonts w:ascii="Arial" w:hAnsi="Arial" w:cs="Arial"/>
                <w:sz w:val="20"/>
              </w:rPr>
              <w:t>640</w:t>
            </w:r>
          </w:p>
        </w:tc>
        <w:tc>
          <w:tcPr>
            <w:tcW w:w="539" w:type="pct"/>
            <w:tcBorders>
              <w:top w:val="single" w:sz="4" w:space="0" w:color="auto"/>
              <w:left w:val="single" w:sz="4" w:space="0" w:color="auto"/>
              <w:bottom w:val="single" w:sz="4" w:space="0" w:color="auto"/>
              <w:right w:val="nil"/>
            </w:tcBorders>
            <w:shd w:val="clear" w:color="auto" w:fill="FFFFFF"/>
          </w:tcPr>
          <w:p w14:paraId="721D75DF" w14:textId="77777777" w:rsidR="009B1005" w:rsidRPr="00F1143E" w:rsidRDefault="009B1005" w:rsidP="002F1C8B">
            <w:pPr>
              <w:spacing w:before="120"/>
              <w:jc w:val="right"/>
              <w:rPr>
                <w:rFonts w:ascii="Arial" w:hAnsi="Arial" w:cs="Arial"/>
                <w:sz w:val="20"/>
              </w:rPr>
            </w:pPr>
            <w:r w:rsidRPr="00F1143E">
              <w:rPr>
                <w:rFonts w:ascii="Arial" w:hAnsi="Arial" w:cs="Arial"/>
                <w:sz w:val="20"/>
              </w:rPr>
              <w:t>380</w:t>
            </w:r>
          </w:p>
        </w:tc>
        <w:tc>
          <w:tcPr>
            <w:tcW w:w="539" w:type="pct"/>
            <w:tcBorders>
              <w:top w:val="single" w:sz="4" w:space="0" w:color="auto"/>
              <w:left w:val="single" w:sz="4" w:space="0" w:color="auto"/>
              <w:bottom w:val="single" w:sz="4" w:space="0" w:color="auto"/>
              <w:right w:val="nil"/>
            </w:tcBorders>
            <w:shd w:val="clear" w:color="auto" w:fill="FFFFFF"/>
          </w:tcPr>
          <w:p w14:paraId="6F3FF12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3138332" w14:textId="77777777" w:rsidR="009B1005" w:rsidRPr="00F1143E" w:rsidRDefault="009B1005" w:rsidP="002F1C8B">
            <w:pPr>
              <w:spacing w:before="120"/>
              <w:jc w:val="right"/>
              <w:rPr>
                <w:rFonts w:ascii="Arial" w:hAnsi="Arial" w:cs="Arial"/>
                <w:sz w:val="20"/>
              </w:rPr>
            </w:pPr>
          </w:p>
        </w:tc>
      </w:tr>
      <w:tr w:rsidR="00F1143E" w:rsidRPr="00F1143E" w14:paraId="26B4FD5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042C7D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CF8A00E"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0920E79F"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700</w:t>
            </w:r>
          </w:p>
        </w:tc>
        <w:tc>
          <w:tcPr>
            <w:tcW w:w="543" w:type="pct"/>
            <w:tcBorders>
              <w:top w:val="single" w:sz="4" w:space="0" w:color="auto"/>
              <w:left w:val="single" w:sz="4" w:space="0" w:color="auto"/>
              <w:bottom w:val="single" w:sz="4" w:space="0" w:color="auto"/>
              <w:right w:val="nil"/>
            </w:tcBorders>
            <w:shd w:val="clear" w:color="auto" w:fill="FFFFFF"/>
          </w:tcPr>
          <w:p w14:paraId="4E6278E8" w14:textId="77777777" w:rsidR="009B1005" w:rsidRPr="00F1143E" w:rsidRDefault="009B1005" w:rsidP="002F1C8B">
            <w:pPr>
              <w:spacing w:before="120"/>
              <w:jc w:val="right"/>
              <w:rPr>
                <w:rFonts w:ascii="Arial" w:hAnsi="Arial" w:cs="Arial"/>
                <w:sz w:val="20"/>
              </w:rPr>
            </w:pPr>
            <w:r w:rsidRPr="00F1143E">
              <w:rPr>
                <w:rFonts w:ascii="Arial" w:hAnsi="Arial" w:cs="Arial"/>
                <w:sz w:val="20"/>
              </w:rPr>
              <w:t>380</w:t>
            </w:r>
          </w:p>
        </w:tc>
        <w:tc>
          <w:tcPr>
            <w:tcW w:w="539" w:type="pct"/>
            <w:tcBorders>
              <w:top w:val="single" w:sz="4" w:space="0" w:color="auto"/>
              <w:left w:val="single" w:sz="4" w:space="0" w:color="auto"/>
              <w:bottom w:val="single" w:sz="4" w:space="0" w:color="auto"/>
              <w:right w:val="nil"/>
            </w:tcBorders>
            <w:shd w:val="clear" w:color="auto" w:fill="FFFFFF"/>
          </w:tcPr>
          <w:p w14:paraId="32C5345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39" w:type="pct"/>
            <w:tcBorders>
              <w:top w:val="single" w:sz="4" w:space="0" w:color="auto"/>
              <w:left w:val="single" w:sz="4" w:space="0" w:color="auto"/>
              <w:bottom w:val="single" w:sz="4" w:space="0" w:color="auto"/>
              <w:right w:val="nil"/>
            </w:tcBorders>
            <w:shd w:val="clear" w:color="auto" w:fill="FFFFFF"/>
          </w:tcPr>
          <w:p w14:paraId="5275180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12800D6" w14:textId="77777777" w:rsidR="009B1005" w:rsidRPr="00F1143E" w:rsidRDefault="009B1005" w:rsidP="002F1C8B">
            <w:pPr>
              <w:spacing w:before="120"/>
              <w:jc w:val="right"/>
              <w:rPr>
                <w:rFonts w:ascii="Arial" w:hAnsi="Arial" w:cs="Arial"/>
                <w:sz w:val="20"/>
              </w:rPr>
            </w:pPr>
          </w:p>
        </w:tc>
      </w:tr>
      <w:tr w:rsidR="00F1143E" w:rsidRPr="00F1143E" w14:paraId="6C66633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867C627"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0298DF4"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25377D91"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543" w:type="pct"/>
            <w:tcBorders>
              <w:top w:val="single" w:sz="4" w:space="0" w:color="auto"/>
              <w:left w:val="single" w:sz="4" w:space="0" w:color="auto"/>
              <w:bottom w:val="single" w:sz="4" w:space="0" w:color="auto"/>
              <w:right w:val="nil"/>
            </w:tcBorders>
            <w:shd w:val="clear" w:color="auto" w:fill="FFFFFF"/>
          </w:tcPr>
          <w:p w14:paraId="5CD8F8C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39" w:type="pct"/>
            <w:tcBorders>
              <w:top w:val="single" w:sz="4" w:space="0" w:color="auto"/>
              <w:left w:val="single" w:sz="4" w:space="0" w:color="auto"/>
              <w:bottom w:val="single" w:sz="4" w:space="0" w:color="auto"/>
              <w:right w:val="nil"/>
            </w:tcBorders>
            <w:shd w:val="clear" w:color="auto" w:fill="FFFFFF"/>
          </w:tcPr>
          <w:p w14:paraId="0ACD6AC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0585FE68"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07D9268" w14:textId="77777777" w:rsidR="009B1005" w:rsidRPr="00F1143E" w:rsidRDefault="009B1005" w:rsidP="002F1C8B">
            <w:pPr>
              <w:spacing w:before="120"/>
              <w:jc w:val="right"/>
              <w:rPr>
                <w:rFonts w:ascii="Arial" w:hAnsi="Arial" w:cs="Arial"/>
                <w:sz w:val="20"/>
              </w:rPr>
            </w:pPr>
          </w:p>
        </w:tc>
      </w:tr>
      <w:tr w:rsidR="00F1143E" w:rsidRPr="00F1143E" w14:paraId="2B753BA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EF9211B"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677CC05"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5CDAB30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543" w:type="pct"/>
            <w:tcBorders>
              <w:top w:val="single" w:sz="4" w:space="0" w:color="auto"/>
              <w:left w:val="single" w:sz="4" w:space="0" w:color="auto"/>
              <w:bottom w:val="single" w:sz="4" w:space="0" w:color="auto"/>
              <w:right w:val="nil"/>
            </w:tcBorders>
            <w:shd w:val="clear" w:color="auto" w:fill="FFFFFF"/>
          </w:tcPr>
          <w:p w14:paraId="4D13243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39" w:type="pct"/>
            <w:tcBorders>
              <w:top w:val="single" w:sz="4" w:space="0" w:color="auto"/>
              <w:left w:val="single" w:sz="4" w:space="0" w:color="auto"/>
              <w:bottom w:val="single" w:sz="4" w:space="0" w:color="auto"/>
              <w:right w:val="nil"/>
            </w:tcBorders>
            <w:shd w:val="clear" w:color="auto" w:fill="FFFFFF"/>
          </w:tcPr>
          <w:p w14:paraId="7261BB9B"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2A6710C9"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EFBC303" w14:textId="77777777" w:rsidR="009B1005" w:rsidRPr="00F1143E" w:rsidRDefault="009B1005" w:rsidP="002F1C8B">
            <w:pPr>
              <w:spacing w:before="120"/>
              <w:jc w:val="right"/>
              <w:rPr>
                <w:rFonts w:ascii="Arial" w:hAnsi="Arial" w:cs="Arial"/>
                <w:sz w:val="20"/>
              </w:rPr>
            </w:pPr>
          </w:p>
        </w:tc>
      </w:tr>
      <w:tr w:rsidR="00F1143E" w:rsidRPr="00F1143E" w14:paraId="1A6E926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B7F6A2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2179814"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0E322F8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43" w:type="pct"/>
            <w:tcBorders>
              <w:top w:val="single" w:sz="4" w:space="0" w:color="auto"/>
              <w:left w:val="single" w:sz="4" w:space="0" w:color="auto"/>
              <w:bottom w:val="single" w:sz="4" w:space="0" w:color="auto"/>
              <w:right w:val="nil"/>
            </w:tcBorders>
            <w:shd w:val="clear" w:color="auto" w:fill="FFFFFF"/>
          </w:tcPr>
          <w:p w14:paraId="3656160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1F98B98E"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39" w:type="pct"/>
            <w:tcBorders>
              <w:top w:val="single" w:sz="4" w:space="0" w:color="auto"/>
              <w:left w:val="single" w:sz="4" w:space="0" w:color="auto"/>
              <w:bottom w:val="single" w:sz="4" w:space="0" w:color="auto"/>
              <w:right w:val="nil"/>
            </w:tcBorders>
            <w:shd w:val="clear" w:color="auto" w:fill="FFFFFF"/>
          </w:tcPr>
          <w:p w14:paraId="41134557"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B5802C2" w14:textId="77777777" w:rsidR="009B1005" w:rsidRPr="00F1143E" w:rsidRDefault="009B1005" w:rsidP="002F1C8B">
            <w:pPr>
              <w:spacing w:before="120"/>
              <w:jc w:val="right"/>
              <w:rPr>
                <w:rFonts w:ascii="Arial" w:hAnsi="Arial" w:cs="Arial"/>
                <w:sz w:val="20"/>
              </w:rPr>
            </w:pPr>
          </w:p>
        </w:tc>
      </w:tr>
      <w:tr w:rsidR="00F1143E" w:rsidRPr="00F1143E" w14:paraId="3A9ACF04"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EF2A580"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8</w:t>
            </w:r>
          </w:p>
        </w:tc>
        <w:tc>
          <w:tcPr>
            <w:tcW w:w="1680" w:type="pct"/>
            <w:tcBorders>
              <w:top w:val="single" w:sz="4" w:space="0" w:color="auto"/>
              <w:left w:val="single" w:sz="4" w:space="0" w:color="auto"/>
              <w:bottom w:val="single" w:sz="4" w:space="0" w:color="auto"/>
              <w:right w:val="nil"/>
            </w:tcBorders>
            <w:shd w:val="clear" w:color="auto" w:fill="FFFFFF"/>
          </w:tcPr>
          <w:p w14:paraId="5DC3E88E" w14:textId="77777777" w:rsidR="009B1005" w:rsidRPr="00F1143E" w:rsidRDefault="009B1005" w:rsidP="002F1C8B">
            <w:pPr>
              <w:spacing w:before="120"/>
              <w:rPr>
                <w:rFonts w:ascii="Arial" w:hAnsi="Arial" w:cs="Arial"/>
                <w:b/>
                <w:sz w:val="20"/>
              </w:rPr>
            </w:pPr>
            <w:r w:rsidRPr="00F1143E">
              <w:rPr>
                <w:rFonts w:ascii="Arial" w:hAnsi="Arial" w:cs="Arial"/>
                <w:b/>
                <w:sz w:val="20"/>
              </w:rPr>
              <w:t>Xã Hương Nhượng</w:t>
            </w:r>
          </w:p>
        </w:tc>
        <w:tc>
          <w:tcPr>
            <w:tcW w:w="556" w:type="pct"/>
            <w:tcBorders>
              <w:top w:val="single" w:sz="4" w:space="0" w:color="auto"/>
              <w:left w:val="single" w:sz="4" w:space="0" w:color="auto"/>
              <w:bottom w:val="single" w:sz="4" w:space="0" w:color="auto"/>
              <w:right w:val="nil"/>
            </w:tcBorders>
            <w:shd w:val="clear" w:color="auto" w:fill="FFFFFF"/>
          </w:tcPr>
          <w:p w14:paraId="3FBD6D3F"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6114E5AC"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79BBE4E0"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38486D12"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D8D2394" w14:textId="77777777" w:rsidR="009B1005" w:rsidRPr="00F1143E" w:rsidRDefault="009B1005" w:rsidP="002F1C8B">
            <w:pPr>
              <w:spacing w:before="120"/>
              <w:jc w:val="right"/>
              <w:rPr>
                <w:rFonts w:ascii="Arial" w:hAnsi="Arial" w:cs="Arial"/>
                <w:sz w:val="20"/>
              </w:rPr>
            </w:pPr>
          </w:p>
        </w:tc>
      </w:tr>
      <w:tr w:rsidR="00F1143E" w:rsidRPr="00F1143E" w14:paraId="3A8B01B4"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00495A8"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AEE39A1"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1025A90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1.800</w:t>
            </w:r>
          </w:p>
        </w:tc>
        <w:tc>
          <w:tcPr>
            <w:tcW w:w="543" w:type="pct"/>
            <w:tcBorders>
              <w:top w:val="single" w:sz="4" w:space="0" w:color="auto"/>
              <w:left w:val="single" w:sz="4" w:space="0" w:color="auto"/>
              <w:bottom w:val="single" w:sz="4" w:space="0" w:color="auto"/>
              <w:right w:val="nil"/>
            </w:tcBorders>
            <w:shd w:val="clear" w:color="auto" w:fill="FFFFFF"/>
          </w:tcPr>
          <w:p w14:paraId="0FD2860E"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800</w:t>
            </w:r>
          </w:p>
        </w:tc>
        <w:tc>
          <w:tcPr>
            <w:tcW w:w="539" w:type="pct"/>
            <w:tcBorders>
              <w:top w:val="single" w:sz="4" w:space="0" w:color="auto"/>
              <w:left w:val="single" w:sz="4" w:space="0" w:color="auto"/>
              <w:bottom w:val="single" w:sz="4" w:space="0" w:color="auto"/>
              <w:right w:val="nil"/>
            </w:tcBorders>
            <w:shd w:val="clear" w:color="auto" w:fill="FFFFFF"/>
          </w:tcPr>
          <w:p w14:paraId="1A6D7B04"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39" w:type="pct"/>
            <w:tcBorders>
              <w:top w:val="single" w:sz="4" w:space="0" w:color="auto"/>
              <w:left w:val="single" w:sz="4" w:space="0" w:color="auto"/>
              <w:bottom w:val="single" w:sz="4" w:space="0" w:color="auto"/>
              <w:right w:val="nil"/>
            </w:tcBorders>
            <w:shd w:val="clear" w:color="auto" w:fill="FFFFFF"/>
          </w:tcPr>
          <w:p w14:paraId="7514F73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05C9348" w14:textId="77777777" w:rsidR="009B1005" w:rsidRPr="00F1143E" w:rsidRDefault="009B1005" w:rsidP="002F1C8B">
            <w:pPr>
              <w:spacing w:before="120"/>
              <w:jc w:val="right"/>
              <w:rPr>
                <w:rFonts w:ascii="Arial" w:hAnsi="Arial" w:cs="Arial"/>
                <w:sz w:val="20"/>
              </w:rPr>
            </w:pPr>
          </w:p>
        </w:tc>
      </w:tr>
      <w:tr w:rsidR="00F1143E" w:rsidRPr="00F1143E" w14:paraId="58943809"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1CD3A59"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94427A6"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06B1D172" w14:textId="77777777" w:rsidR="009B1005" w:rsidRPr="00F1143E" w:rsidRDefault="009B1005" w:rsidP="002F1C8B">
            <w:pPr>
              <w:spacing w:before="120"/>
              <w:jc w:val="right"/>
              <w:rPr>
                <w:rFonts w:ascii="Arial" w:hAnsi="Arial" w:cs="Arial"/>
                <w:sz w:val="20"/>
              </w:rPr>
            </w:pPr>
            <w:r w:rsidRPr="00F1143E">
              <w:rPr>
                <w:rFonts w:ascii="Arial" w:hAnsi="Arial" w:cs="Arial"/>
                <w:sz w:val="20"/>
              </w:rPr>
              <w:t>720</w:t>
            </w:r>
          </w:p>
        </w:tc>
        <w:tc>
          <w:tcPr>
            <w:tcW w:w="543" w:type="pct"/>
            <w:tcBorders>
              <w:top w:val="single" w:sz="4" w:space="0" w:color="auto"/>
              <w:left w:val="single" w:sz="4" w:space="0" w:color="auto"/>
              <w:bottom w:val="single" w:sz="4" w:space="0" w:color="auto"/>
              <w:right w:val="nil"/>
            </w:tcBorders>
            <w:shd w:val="clear" w:color="auto" w:fill="FFFFFF"/>
          </w:tcPr>
          <w:p w14:paraId="6EBCA72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539" w:type="pct"/>
            <w:tcBorders>
              <w:top w:val="single" w:sz="4" w:space="0" w:color="auto"/>
              <w:left w:val="single" w:sz="4" w:space="0" w:color="auto"/>
              <w:bottom w:val="single" w:sz="4" w:space="0" w:color="auto"/>
              <w:right w:val="nil"/>
            </w:tcBorders>
            <w:shd w:val="clear" w:color="auto" w:fill="FFFFFF"/>
          </w:tcPr>
          <w:p w14:paraId="566476F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tcPr>
          <w:p w14:paraId="67353480" w14:textId="77777777" w:rsidR="009B1005" w:rsidRPr="00F1143E" w:rsidRDefault="009B1005" w:rsidP="002F1C8B">
            <w:pPr>
              <w:spacing w:before="120"/>
              <w:jc w:val="right"/>
              <w:rPr>
                <w:rFonts w:ascii="Arial" w:hAnsi="Arial" w:cs="Arial"/>
                <w:sz w:val="20"/>
              </w:rPr>
            </w:pPr>
            <w:r w:rsidRPr="00F1143E">
              <w:rPr>
                <w:rFonts w:ascii="Arial" w:hAnsi="Arial" w:cs="Arial"/>
                <w:sz w:val="20"/>
              </w:rPr>
              <w:t>95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F2C10FA" w14:textId="77777777" w:rsidR="009B1005" w:rsidRPr="00F1143E" w:rsidRDefault="009B1005" w:rsidP="002F1C8B">
            <w:pPr>
              <w:spacing w:before="120"/>
              <w:jc w:val="right"/>
              <w:rPr>
                <w:rFonts w:ascii="Arial" w:hAnsi="Arial" w:cs="Arial"/>
                <w:sz w:val="20"/>
              </w:rPr>
            </w:pPr>
          </w:p>
        </w:tc>
      </w:tr>
      <w:tr w:rsidR="00F1143E" w:rsidRPr="00F1143E" w14:paraId="6CCAA48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9369CCB"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F29E452"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1529100F" w14:textId="77777777" w:rsidR="009B1005" w:rsidRPr="00F1143E" w:rsidRDefault="009B1005" w:rsidP="002F1C8B">
            <w:pPr>
              <w:spacing w:before="120"/>
              <w:jc w:val="right"/>
              <w:rPr>
                <w:rFonts w:ascii="Arial" w:hAnsi="Arial" w:cs="Arial"/>
                <w:sz w:val="20"/>
              </w:rPr>
            </w:pPr>
            <w:r w:rsidRPr="00F1143E">
              <w:rPr>
                <w:rFonts w:ascii="Arial" w:hAnsi="Arial" w:cs="Arial"/>
                <w:sz w:val="20"/>
              </w:rPr>
              <w:t>360</w:t>
            </w:r>
          </w:p>
        </w:tc>
        <w:tc>
          <w:tcPr>
            <w:tcW w:w="543" w:type="pct"/>
            <w:tcBorders>
              <w:top w:val="single" w:sz="4" w:space="0" w:color="auto"/>
              <w:left w:val="single" w:sz="4" w:space="0" w:color="auto"/>
              <w:bottom w:val="single" w:sz="4" w:space="0" w:color="auto"/>
              <w:right w:val="nil"/>
            </w:tcBorders>
            <w:shd w:val="clear" w:color="auto" w:fill="FFFFFF"/>
          </w:tcPr>
          <w:p w14:paraId="6359C30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059AAFA5" w14:textId="77777777" w:rsidR="009B1005" w:rsidRPr="00F1143E" w:rsidRDefault="009B1005" w:rsidP="002F1C8B">
            <w:pPr>
              <w:spacing w:before="120"/>
              <w:jc w:val="right"/>
              <w:rPr>
                <w:rFonts w:ascii="Arial" w:hAnsi="Arial" w:cs="Arial"/>
                <w:sz w:val="20"/>
              </w:rPr>
            </w:pPr>
            <w:r w:rsidRPr="00F1143E">
              <w:rPr>
                <w:rFonts w:ascii="Arial" w:hAnsi="Arial" w:cs="Arial"/>
                <w:sz w:val="20"/>
              </w:rPr>
              <w:t>95</w:t>
            </w:r>
          </w:p>
        </w:tc>
        <w:tc>
          <w:tcPr>
            <w:tcW w:w="539" w:type="pct"/>
            <w:tcBorders>
              <w:top w:val="single" w:sz="4" w:space="0" w:color="auto"/>
              <w:left w:val="single" w:sz="4" w:space="0" w:color="auto"/>
              <w:bottom w:val="single" w:sz="4" w:space="0" w:color="auto"/>
              <w:right w:val="nil"/>
            </w:tcBorders>
            <w:shd w:val="clear" w:color="auto" w:fill="FFFFFF"/>
          </w:tcPr>
          <w:p w14:paraId="1A50FBD9"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FDA826F" w14:textId="77777777" w:rsidR="009B1005" w:rsidRPr="00F1143E" w:rsidRDefault="009B1005" w:rsidP="002F1C8B">
            <w:pPr>
              <w:spacing w:before="120"/>
              <w:jc w:val="right"/>
              <w:rPr>
                <w:rFonts w:ascii="Arial" w:hAnsi="Arial" w:cs="Arial"/>
                <w:sz w:val="20"/>
              </w:rPr>
            </w:pPr>
          </w:p>
        </w:tc>
      </w:tr>
      <w:tr w:rsidR="00F1143E" w:rsidRPr="00F1143E" w14:paraId="6BA5725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517B952"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A2D619E"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6A06DAA4"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43" w:type="pct"/>
            <w:tcBorders>
              <w:top w:val="single" w:sz="4" w:space="0" w:color="auto"/>
              <w:left w:val="single" w:sz="4" w:space="0" w:color="auto"/>
              <w:bottom w:val="single" w:sz="4" w:space="0" w:color="auto"/>
              <w:right w:val="nil"/>
            </w:tcBorders>
            <w:shd w:val="clear" w:color="auto" w:fill="FFFFFF"/>
          </w:tcPr>
          <w:p w14:paraId="23FEA32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7AC65713"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2607656C"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4CA9AE8" w14:textId="77777777" w:rsidR="009B1005" w:rsidRPr="00F1143E" w:rsidRDefault="009B1005" w:rsidP="002F1C8B">
            <w:pPr>
              <w:spacing w:before="120"/>
              <w:jc w:val="right"/>
              <w:rPr>
                <w:rFonts w:ascii="Arial" w:hAnsi="Arial" w:cs="Arial"/>
                <w:sz w:val="20"/>
              </w:rPr>
            </w:pPr>
          </w:p>
        </w:tc>
      </w:tr>
      <w:tr w:rsidR="00F1143E" w:rsidRPr="00F1143E" w14:paraId="618FF256"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5219A47"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52861B2"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6938C39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43" w:type="pct"/>
            <w:tcBorders>
              <w:top w:val="single" w:sz="4" w:space="0" w:color="auto"/>
              <w:left w:val="single" w:sz="4" w:space="0" w:color="auto"/>
              <w:bottom w:val="single" w:sz="4" w:space="0" w:color="auto"/>
              <w:right w:val="nil"/>
            </w:tcBorders>
            <w:shd w:val="clear" w:color="auto" w:fill="FFFFFF"/>
          </w:tcPr>
          <w:p w14:paraId="41B3DD6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2C41B40D"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6FA52552"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D95A962" w14:textId="77777777" w:rsidR="009B1005" w:rsidRPr="00F1143E" w:rsidRDefault="009B1005" w:rsidP="002F1C8B">
            <w:pPr>
              <w:spacing w:before="120"/>
              <w:jc w:val="right"/>
              <w:rPr>
                <w:rFonts w:ascii="Arial" w:hAnsi="Arial" w:cs="Arial"/>
                <w:sz w:val="20"/>
              </w:rPr>
            </w:pPr>
          </w:p>
        </w:tc>
      </w:tr>
      <w:tr w:rsidR="00F1143E" w:rsidRPr="00F1143E" w14:paraId="41E6BEF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A50AFFF"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9</w:t>
            </w:r>
          </w:p>
        </w:tc>
        <w:tc>
          <w:tcPr>
            <w:tcW w:w="1680" w:type="pct"/>
            <w:tcBorders>
              <w:top w:val="single" w:sz="4" w:space="0" w:color="auto"/>
              <w:left w:val="single" w:sz="4" w:space="0" w:color="auto"/>
              <w:bottom w:val="single" w:sz="4" w:space="0" w:color="auto"/>
              <w:right w:val="nil"/>
            </w:tcBorders>
            <w:shd w:val="clear" w:color="auto" w:fill="FFFFFF"/>
          </w:tcPr>
          <w:p w14:paraId="347CB2E9" w14:textId="77777777" w:rsidR="009B1005" w:rsidRPr="00F1143E" w:rsidRDefault="009B1005" w:rsidP="002F1C8B">
            <w:pPr>
              <w:spacing w:before="120"/>
              <w:rPr>
                <w:rFonts w:ascii="Arial" w:hAnsi="Arial" w:cs="Arial"/>
                <w:b/>
                <w:sz w:val="20"/>
              </w:rPr>
            </w:pPr>
            <w:r w:rsidRPr="00F1143E">
              <w:rPr>
                <w:rFonts w:ascii="Arial" w:hAnsi="Arial" w:cs="Arial"/>
                <w:b/>
                <w:sz w:val="20"/>
              </w:rPr>
              <w:t>Xã Liên Vũ</w:t>
            </w:r>
          </w:p>
        </w:tc>
        <w:tc>
          <w:tcPr>
            <w:tcW w:w="556" w:type="pct"/>
            <w:tcBorders>
              <w:top w:val="single" w:sz="4" w:space="0" w:color="auto"/>
              <w:left w:val="single" w:sz="4" w:space="0" w:color="auto"/>
              <w:bottom w:val="single" w:sz="4" w:space="0" w:color="auto"/>
              <w:right w:val="nil"/>
            </w:tcBorders>
            <w:shd w:val="clear" w:color="auto" w:fill="FFFFFF"/>
          </w:tcPr>
          <w:p w14:paraId="2EE8765A"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27112F24"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594A46C0"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11892951"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602BBAD" w14:textId="77777777" w:rsidR="009B1005" w:rsidRPr="00F1143E" w:rsidRDefault="009B1005" w:rsidP="002F1C8B">
            <w:pPr>
              <w:spacing w:before="120"/>
              <w:jc w:val="right"/>
              <w:rPr>
                <w:rFonts w:ascii="Arial" w:hAnsi="Arial" w:cs="Arial"/>
                <w:sz w:val="20"/>
              </w:rPr>
            </w:pPr>
          </w:p>
        </w:tc>
      </w:tr>
      <w:tr w:rsidR="00F1143E" w:rsidRPr="00F1143E" w14:paraId="53EB273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C39629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0876E81"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76A7212D"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3.500</w:t>
            </w:r>
          </w:p>
        </w:tc>
        <w:tc>
          <w:tcPr>
            <w:tcW w:w="543" w:type="pct"/>
            <w:tcBorders>
              <w:top w:val="single" w:sz="4" w:space="0" w:color="auto"/>
              <w:left w:val="single" w:sz="4" w:space="0" w:color="auto"/>
              <w:bottom w:val="single" w:sz="4" w:space="0" w:color="auto"/>
              <w:right w:val="nil"/>
            </w:tcBorders>
            <w:shd w:val="clear" w:color="auto" w:fill="FFFFFF"/>
          </w:tcPr>
          <w:p w14:paraId="04B0C52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1.310</w:t>
            </w:r>
          </w:p>
        </w:tc>
        <w:tc>
          <w:tcPr>
            <w:tcW w:w="539" w:type="pct"/>
            <w:tcBorders>
              <w:top w:val="single" w:sz="4" w:space="0" w:color="auto"/>
              <w:left w:val="single" w:sz="4" w:space="0" w:color="auto"/>
              <w:bottom w:val="single" w:sz="4" w:space="0" w:color="auto"/>
              <w:right w:val="nil"/>
            </w:tcBorders>
            <w:shd w:val="clear" w:color="auto" w:fill="FFFFFF"/>
          </w:tcPr>
          <w:p w14:paraId="0C87D16B" w14:textId="77777777" w:rsidR="009B1005" w:rsidRPr="00F1143E" w:rsidRDefault="009B1005" w:rsidP="002F1C8B">
            <w:pPr>
              <w:spacing w:before="120"/>
              <w:jc w:val="right"/>
              <w:rPr>
                <w:rFonts w:ascii="Arial" w:hAnsi="Arial" w:cs="Arial"/>
                <w:sz w:val="20"/>
              </w:rPr>
            </w:pPr>
            <w:r w:rsidRPr="00F1143E">
              <w:rPr>
                <w:rFonts w:ascii="Arial" w:hAnsi="Arial" w:cs="Arial"/>
                <w:sz w:val="20"/>
              </w:rPr>
              <w:t>760</w:t>
            </w:r>
          </w:p>
        </w:tc>
        <w:tc>
          <w:tcPr>
            <w:tcW w:w="539" w:type="pct"/>
            <w:tcBorders>
              <w:top w:val="single" w:sz="4" w:space="0" w:color="auto"/>
              <w:left w:val="single" w:sz="4" w:space="0" w:color="auto"/>
              <w:bottom w:val="single" w:sz="4" w:space="0" w:color="auto"/>
              <w:right w:val="nil"/>
            </w:tcBorders>
            <w:shd w:val="clear" w:color="auto" w:fill="FFFFFF"/>
          </w:tcPr>
          <w:p w14:paraId="5179B975" w14:textId="77777777" w:rsidR="009B1005" w:rsidRPr="00F1143E" w:rsidRDefault="009B1005" w:rsidP="002F1C8B">
            <w:pPr>
              <w:spacing w:before="120"/>
              <w:jc w:val="right"/>
              <w:rPr>
                <w:rFonts w:ascii="Arial" w:hAnsi="Arial" w:cs="Arial"/>
                <w:sz w:val="20"/>
              </w:rPr>
            </w:pPr>
            <w:r w:rsidRPr="00F1143E">
              <w:rPr>
                <w:rFonts w:ascii="Arial" w:hAnsi="Arial" w:cs="Arial"/>
                <w:sz w:val="20"/>
              </w:rPr>
              <w:t>330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5CC9133" w14:textId="77777777" w:rsidR="009B1005" w:rsidRPr="00F1143E" w:rsidRDefault="009B1005" w:rsidP="002F1C8B">
            <w:pPr>
              <w:spacing w:before="120"/>
              <w:jc w:val="right"/>
              <w:rPr>
                <w:rFonts w:ascii="Arial" w:hAnsi="Arial" w:cs="Arial"/>
                <w:sz w:val="20"/>
              </w:rPr>
            </w:pPr>
          </w:p>
        </w:tc>
      </w:tr>
      <w:tr w:rsidR="00F1143E" w:rsidRPr="00F1143E" w14:paraId="6C0D818C"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F4D6DEE"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87F3FB1"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24BB497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2.190</w:t>
            </w:r>
          </w:p>
        </w:tc>
        <w:tc>
          <w:tcPr>
            <w:tcW w:w="543" w:type="pct"/>
            <w:tcBorders>
              <w:top w:val="single" w:sz="4" w:space="0" w:color="auto"/>
              <w:left w:val="single" w:sz="4" w:space="0" w:color="auto"/>
              <w:bottom w:val="single" w:sz="4" w:space="0" w:color="auto"/>
              <w:right w:val="nil"/>
            </w:tcBorders>
            <w:shd w:val="clear" w:color="auto" w:fill="FFFFFF"/>
          </w:tcPr>
          <w:p w14:paraId="3FFD02E3" w14:textId="77777777" w:rsidR="009B1005" w:rsidRPr="00F1143E" w:rsidRDefault="009B1005" w:rsidP="002F1C8B">
            <w:pPr>
              <w:spacing w:before="120"/>
              <w:jc w:val="right"/>
              <w:rPr>
                <w:rFonts w:ascii="Arial" w:hAnsi="Arial" w:cs="Arial"/>
                <w:sz w:val="20"/>
              </w:rPr>
            </w:pPr>
            <w:r w:rsidRPr="00F1143E">
              <w:rPr>
                <w:rFonts w:ascii="Arial" w:hAnsi="Arial" w:cs="Arial"/>
                <w:sz w:val="20"/>
              </w:rPr>
              <w:t>910</w:t>
            </w:r>
          </w:p>
        </w:tc>
        <w:tc>
          <w:tcPr>
            <w:tcW w:w="539" w:type="pct"/>
            <w:tcBorders>
              <w:top w:val="single" w:sz="4" w:space="0" w:color="auto"/>
              <w:left w:val="single" w:sz="4" w:space="0" w:color="auto"/>
              <w:bottom w:val="single" w:sz="4" w:space="0" w:color="auto"/>
              <w:right w:val="nil"/>
            </w:tcBorders>
            <w:shd w:val="clear" w:color="auto" w:fill="FFFFFF"/>
          </w:tcPr>
          <w:p w14:paraId="686496F4" w14:textId="77777777" w:rsidR="009B1005" w:rsidRPr="00F1143E" w:rsidRDefault="009B1005" w:rsidP="002F1C8B">
            <w:pPr>
              <w:spacing w:before="120"/>
              <w:jc w:val="right"/>
              <w:rPr>
                <w:rFonts w:ascii="Arial" w:hAnsi="Arial" w:cs="Arial"/>
                <w:sz w:val="20"/>
              </w:rPr>
            </w:pPr>
            <w:r w:rsidRPr="00F1143E">
              <w:rPr>
                <w:rFonts w:ascii="Arial" w:hAnsi="Arial" w:cs="Arial"/>
                <w:sz w:val="20"/>
              </w:rPr>
              <w:t>540</w:t>
            </w:r>
          </w:p>
        </w:tc>
        <w:tc>
          <w:tcPr>
            <w:tcW w:w="539" w:type="pct"/>
            <w:tcBorders>
              <w:top w:val="single" w:sz="4" w:space="0" w:color="auto"/>
              <w:left w:val="single" w:sz="4" w:space="0" w:color="auto"/>
              <w:bottom w:val="single" w:sz="4" w:space="0" w:color="auto"/>
              <w:right w:val="nil"/>
            </w:tcBorders>
            <w:shd w:val="clear" w:color="auto" w:fill="FFFFFF"/>
          </w:tcPr>
          <w:p w14:paraId="75FFFC5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8804615" w14:textId="77777777" w:rsidR="009B1005" w:rsidRPr="00F1143E" w:rsidRDefault="009B1005" w:rsidP="002F1C8B">
            <w:pPr>
              <w:spacing w:before="120"/>
              <w:jc w:val="right"/>
              <w:rPr>
                <w:rFonts w:ascii="Arial" w:hAnsi="Arial" w:cs="Arial"/>
                <w:sz w:val="20"/>
              </w:rPr>
            </w:pPr>
          </w:p>
        </w:tc>
      </w:tr>
      <w:tr w:rsidR="00F1143E" w:rsidRPr="00F1143E" w14:paraId="14F9BBA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D2FC3AE"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C72D2BD"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2C0B5F0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c>
          <w:tcPr>
            <w:tcW w:w="543" w:type="pct"/>
            <w:tcBorders>
              <w:top w:val="single" w:sz="4" w:space="0" w:color="auto"/>
              <w:left w:val="single" w:sz="4" w:space="0" w:color="auto"/>
              <w:bottom w:val="single" w:sz="4" w:space="0" w:color="auto"/>
              <w:right w:val="nil"/>
            </w:tcBorders>
            <w:shd w:val="clear" w:color="auto" w:fill="FFFFFF"/>
          </w:tcPr>
          <w:p w14:paraId="4B4A26A7" w14:textId="77777777" w:rsidR="009B1005" w:rsidRPr="00F1143E" w:rsidRDefault="009B1005" w:rsidP="002F1C8B">
            <w:pPr>
              <w:spacing w:before="120"/>
              <w:jc w:val="right"/>
              <w:rPr>
                <w:rFonts w:ascii="Arial" w:hAnsi="Arial" w:cs="Arial"/>
                <w:sz w:val="20"/>
              </w:rPr>
            </w:pPr>
            <w:r w:rsidRPr="00F1143E">
              <w:rPr>
                <w:rFonts w:ascii="Arial" w:hAnsi="Arial" w:cs="Arial"/>
                <w:sz w:val="20"/>
              </w:rPr>
              <w:t>370</w:t>
            </w:r>
          </w:p>
        </w:tc>
        <w:tc>
          <w:tcPr>
            <w:tcW w:w="539" w:type="pct"/>
            <w:tcBorders>
              <w:top w:val="single" w:sz="4" w:space="0" w:color="auto"/>
              <w:left w:val="single" w:sz="4" w:space="0" w:color="auto"/>
              <w:bottom w:val="single" w:sz="4" w:space="0" w:color="auto"/>
              <w:right w:val="nil"/>
            </w:tcBorders>
            <w:shd w:val="clear" w:color="auto" w:fill="FFFFFF"/>
          </w:tcPr>
          <w:p w14:paraId="76B99F9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39" w:type="pct"/>
            <w:tcBorders>
              <w:top w:val="single" w:sz="4" w:space="0" w:color="auto"/>
              <w:left w:val="single" w:sz="4" w:space="0" w:color="auto"/>
              <w:bottom w:val="single" w:sz="4" w:space="0" w:color="auto"/>
              <w:right w:val="nil"/>
            </w:tcBorders>
            <w:shd w:val="clear" w:color="auto" w:fill="FFFFFF"/>
          </w:tcPr>
          <w:p w14:paraId="4A2C7CA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7B63AC7" w14:textId="77777777" w:rsidR="009B1005" w:rsidRPr="00F1143E" w:rsidRDefault="009B1005" w:rsidP="002F1C8B">
            <w:pPr>
              <w:spacing w:before="120"/>
              <w:jc w:val="right"/>
              <w:rPr>
                <w:rFonts w:ascii="Arial" w:hAnsi="Arial" w:cs="Arial"/>
                <w:sz w:val="20"/>
              </w:rPr>
            </w:pPr>
          </w:p>
        </w:tc>
      </w:tr>
      <w:tr w:rsidR="00F1143E" w:rsidRPr="00F1143E" w14:paraId="72013FD8"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BA1144A"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D94492C"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3CC82B93" w14:textId="77777777" w:rsidR="009B1005" w:rsidRPr="00F1143E" w:rsidRDefault="009B1005" w:rsidP="002F1C8B">
            <w:pPr>
              <w:spacing w:before="120"/>
              <w:jc w:val="right"/>
              <w:rPr>
                <w:rFonts w:ascii="Arial" w:hAnsi="Arial" w:cs="Arial"/>
                <w:sz w:val="20"/>
              </w:rPr>
            </w:pPr>
            <w:r w:rsidRPr="00F1143E">
              <w:rPr>
                <w:rFonts w:ascii="Arial" w:hAnsi="Arial" w:cs="Arial"/>
                <w:sz w:val="20"/>
              </w:rPr>
              <w:t>730</w:t>
            </w:r>
          </w:p>
        </w:tc>
        <w:tc>
          <w:tcPr>
            <w:tcW w:w="543" w:type="pct"/>
            <w:tcBorders>
              <w:top w:val="single" w:sz="4" w:space="0" w:color="auto"/>
              <w:left w:val="single" w:sz="4" w:space="0" w:color="auto"/>
              <w:bottom w:val="single" w:sz="4" w:space="0" w:color="auto"/>
              <w:right w:val="nil"/>
            </w:tcBorders>
            <w:shd w:val="clear" w:color="auto" w:fill="FFFFFF"/>
          </w:tcPr>
          <w:p w14:paraId="663C735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539" w:type="pct"/>
            <w:tcBorders>
              <w:top w:val="single" w:sz="4" w:space="0" w:color="auto"/>
              <w:left w:val="single" w:sz="4" w:space="0" w:color="auto"/>
              <w:bottom w:val="single" w:sz="4" w:space="0" w:color="auto"/>
              <w:right w:val="nil"/>
            </w:tcBorders>
            <w:shd w:val="clear" w:color="auto" w:fill="FFFFFF"/>
          </w:tcPr>
          <w:p w14:paraId="3822327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39" w:type="pct"/>
            <w:tcBorders>
              <w:top w:val="single" w:sz="4" w:space="0" w:color="auto"/>
              <w:left w:val="single" w:sz="4" w:space="0" w:color="auto"/>
              <w:bottom w:val="single" w:sz="4" w:space="0" w:color="auto"/>
              <w:right w:val="nil"/>
            </w:tcBorders>
            <w:shd w:val="clear" w:color="auto" w:fill="FFFFFF"/>
          </w:tcPr>
          <w:p w14:paraId="12F5DE5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D6049EF" w14:textId="77777777" w:rsidR="009B1005" w:rsidRPr="00F1143E" w:rsidRDefault="009B1005" w:rsidP="002F1C8B">
            <w:pPr>
              <w:spacing w:before="120"/>
              <w:jc w:val="right"/>
              <w:rPr>
                <w:rFonts w:ascii="Arial" w:hAnsi="Arial" w:cs="Arial"/>
                <w:sz w:val="20"/>
              </w:rPr>
            </w:pPr>
          </w:p>
        </w:tc>
      </w:tr>
      <w:tr w:rsidR="00F1143E" w:rsidRPr="00F1143E" w14:paraId="0F3719B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4FB4292"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635B3AE"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753AEF7A"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43" w:type="pct"/>
            <w:tcBorders>
              <w:top w:val="single" w:sz="4" w:space="0" w:color="auto"/>
              <w:left w:val="single" w:sz="4" w:space="0" w:color="auto"/>
              <w:bottom w:val="single" w:sz="4" w:space="0" w:color="auto"/>
              <w:right w:val="nil"/>
            </w:tcBorders>
            <w:shd w:val="clear" w:color="auto" w:fill="FFFFFF"/>
          </w:tcPr>
          <w:p w14:paraId="7102104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39" w:type="pct"/>
            <w:tcBorders>
              <w:top w:val="single" w:sz="4" w:space="0" w:color="auto"/>
              <w:left w:val="single" w:sz="4" w:space="0" w:color="auto"/>
              <w:bottom w:val="single" w:sz="4" w:space="0" w:color="auto"/>
              <w:right w:val="nil"/>
            </w:tcBorders>
            <w:shd w:val="clear" w:color="auto" w:fill="FFFFFF"/>
          </w:tcPr>
          <w:p w14:paraId="773788D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tcPr>
          <w:p w14:paraId="2888EB6F"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7BCC0A4" w14:textId="77777777" w:rsidR="009B1005" w:rsidRPr="00F1143E" w:rsidRDefault="009B1005" w:rsidP="002F1C8B">
            <w:pPr>
              <w:spacing w:before="120"/>
              <w:jc w:val="right"/>
              <w:rPr>
                <w:rFonts w:ascii="Arial" w:hAnsi="Arial" w:cs="Arial"/>
                <w:sz w:val="20"/>
              </w:rPr>
            </w:pPr>
          </w:p>
        </w:tc>
      </w:tr>
      <w:tr w:rsidR="00F1143E" w:rsidRPr="00F1143E" w14:paraId="45D387E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FE2358E"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10</w:t>
            </w:r>
          </w:p>
        </w:tc>
        <w:tc>
          <w:tcPr>
            <w:tcW w:w="1680" w:type="pct"/>
            <w:tcBorders>
              <w:top w:val="single" w:sz="4" w:space="0" w:color="auto"/>
              <w:left w:val="single" w:sz="4" w:space="0" w:color="auto"/>
              <w:bottom w:val="single" w:sz="4" w:space="0" w:color="auto"/>
              <w:right w:val="nil"/>
            </w:tcBorders>
            <w:shd w:val="clear" w:color="auto" w:fill="FFFFFF"/>
          </w:tcPr>
          <w:p w14:paraId="342D6BA4" w14:textId="77777777" w:rsidR="009B1005" w:rsidRPr="00F1143E" w:rsidRDefault="009B1005" w:rsidP="002F1C8B">
            <w:pPr>
              <w:spacing w:before="120"/>
              <w:rPr>
                <w:rFonts w:ascii="Arial" w:hAnsi="Arial" w:cs="Arial"/>
                <w:b/>
                <w:sz w:val="20"/>
              </w:rPr>
            </w:pPr>
            <w:r w:rsidRPr="00F1143E">
              <w:rPr>
                <w:rFonts w:ascii="Arial" w:hAnsi="Arial" w:cs="Arial"/>
                <w:b/>
                <w:sz w:val="20"/>
              </w:rPr>
              <w:t>Xã Miền Đồi</w:t>
            </w:r>
          </w:p>
        </w:tc>
        <w:tc>
          <w:tcPr>
            <w:tcW w:w="556" w:type="pct"/>
            <w:tcBorders>
              <w:top w:val="single" w:sz="4" w:space="0" w:color="auto"/>
              <w:left w:val="single" w:sz="4" w:space="0" w:color="auto"/>
              <w:bottom w:val="single" w:sz="4" w:space="0" w:color="auto"/>
              <w:right w:val="nil"/>
            </w:tcBorders>
            <w:shd w:val="clear" w:color="auto" w:fill="FFFFFF"/>
          </w:tcPr>
          <w:p w14:paraId="4D87515D"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5B492E02"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2176D8AC"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6762FF12"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BE04568" w14:textId="77777777" w:rsidR="009B1005" w:rsidRPr="00F1143E" w:rsidRDefault="009B1005" w:rsidP="002F1C8B">
            <w:pPr>
              <w:spacing w:before="120"/>
              <w:jc w:val="right"/>
              <w:rPr>
                <w:rFonts w:ascii="Arial" w:hAnsi="Arial" w:cs="Arial"/>
                <w:sz w:val="20"/>
              </w:rPr>
            </w:pPr>
          </w:p>
        </w:tc>
      </w:tr>
      <w:tr w:rsidR="00F1143E" w:rsidRPr="00F1143E" w14:paraId="000EE2E4"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F10F8E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9290C1C"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26C25A6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43" w:type="pct"/>
            <w:tcBorders>
              <w:top w:val="single" w:sz="4" w:space="0" w:color="auto"/>
              <w:left w:val="single" w:sz="4" w:space="0" w:color="auto"/>
              <w:bottom w:val="single" w:sz="4" w:space="0" w:color="auto"/>
              <w:right w:val="nil"/>
            </w:tcBorders>
            <w:shd w:val="clear" w:color="auto" w:fill="FFFFFF"/>
          </w:tcPr>
          <w:p w14:paraId="0911E44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0E70262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tcPr>
          <w:p w14:paraId="7F7396C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06B50FE" w14:textId="77777777" w:rsidR="009B1005" w:rsidRPr="00F1143E" w:rsidRDefault="009B1005" w:rsidP="002F1C8B">
            <w:pPr>
              <w:spacing w:before="120"/>
              <w:jc w:val="right"/>
              <w:rPr>
                <w:rFonts w:ascii="Arial" w:hAnsi="Arial" w:cs="Arial"/>
                <w:sz w:val="20"/>
              </w:rPr>
            </w:pPr>
          </w:p>
        </w:tc>
      </w:tr>
      <w:tr w:rsidR="00F1143E" w:rsidRPr="00F1143E" w14:paraId="09C8EB51"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622E44C"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39D1C8B"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0D5CB4F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43" w:type="pct"/>
            <w:tcBorders>
              <w:top w:val="single" w:sz="4" w:space="0" w:color="auto"/>
              <w:left w:val="single" w:sz="4" w:space="0" w:color="auto"/>
              <w:bottom w:val="single" w:sz="4" w:space="0" w:color="auto"/>
              <w:right w:val="nil"/>
            </w:tcBorders>
            <w:shd w:val="clear" w:color="auto" w:fill="FFFFFF"/>
          </w:tcPr>
          <w:p w14:paraId="3896877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01D710F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32B25A1A"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F375BC7" w14:textId="77777777" w:rsidR="009B1005" w:rsidRPr="00F1143E" w:rsidRDefault="009B1005" w:rsidP="002F1C8B">
            <w:pPr>
              <w:spacing w:before="120"/>
              <w:jc w:val="right"/>
              <w:rPr>
                <w:rFonts w:ascii="Arial" w:hAnsi="Arial" w:cs="Arial"/>
                <w:sz w:val="20"/>
              </w:rPr>
            </w:pPr>
          </w:p>
        </w:tc>
      </w:tr>
      <w:tr w:rsidR="00F1143E" w:rsidRPr="00F1143E" w14:paraId="7EE3EBB5"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BF8260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9D74C01"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538BB99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43" w:type="pct"/>
            <w:tcBorders>
              <w:top w:val="single" w:sz="4" w:space="0" w:color="auto"/>
              <w:left w:val="single" w:sz="4" w:space="0" w:color="auto"/>
              <w:bottom w:val="single" w:sz="4" w:space="0" w:color="auto"/>
              <w:right w:val="nil"/>
            </w:tcBorders>
            <w:shd w:val="clear" w:color="auto" w:fill="FFFFFF"/>
          </w:tcPr>
          <w:p w14:paraId="325B15F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tcPr>
          <w:p w14:paraId="6B659AB6"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33ED21FE"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B3DDA14" w14:textId="77777777" w:rsidR="009B1005" w:rsidRPr="00F1143E" w:rsidRDefault="009B1005" w:rsidP="002F1C8B">
            <w:pPr>
              <w:spacing w:before="120"/>
              <w:jc w:val="right"/>
              <w:rPr>
                <w:rFonts w:ascii="Arial" w:hAnsi="Arial" w:cs="Arial"/>
                <w:sz w:val="20"/>
              </w:rPr>
            </w:pPr>
          </w:p>
        </w:tc>
      </w:tr>
      <w:tr w:rsidR="00F1143E" w:rsidRPr="00F1143E" w14:paraId="648C7B78"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8D672AC"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5F9E3F6"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7EAB260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43" w:type="pct"/>
            <w:tcBorders>
              <w:top w:val="single" w:sz="4" w:space="0" w:color="auto"/>
              <w:left w:val="single" w:sz="4" w:space="0" w:color="auto"/>
              <w:bottom w:val="single" w:sz="4" w:space="0" w:color="auto"/>
              <w:right w:val="nil"/>
            </w:tcBorders>
            <w:shd w:val="clear" w:color="auto" w:fill="FFFFFF"/>
          </w:tcPr>
          <w:p w14:paraId="06DF270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39E8DF7B"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39" w:type="pct"/>
            <w:tcBorders>
              <w:top w:val="single" w:sz="4" w:space="0" w:color="auto"/>
              <w:left w:val="single" w:sz="4" w:space="0" w:color="auto"/>
              <w:bottom w:val="single" w:sz="4" w:space="0" w:color="auto"/>
              <w:right w:val="nil"/>
            </w:tcBorders>
            <w:shd w:val="clear" w:color="auto" w:fill="FFFFFF"/>
          </w:tcPr>
          <w:p w14:paraId="35D24468"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E9711A3" w14:textId="77777777" w:rsidR="009B1005" w:rsidRPr="00F1143E" w:rsidRDefault="009B1005" w:rsidP="002F1C8B">
            <w:pPr>
              <w:spacing w:before="120"/>
              <w:jc w:val="right"/>
              <w:rPr>
                <w:rFonts w:ascii="Arial" w:hAnsi="Arial" w:cs="Arial"/>
                <w:sz w:val="20"/>
              </w:rPr>
            </w:pPr>
          </w:p>
        </w:tc>
      </w:tr>
      <w:tr w:rsidR="00F1143E" w:rsidRPr="00F1143E" w14:paraId="29B74696"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C69A1F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B76F50A"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1DA373F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43" w:type="pct"/>
            <w:tcBorders>
              <w:top w:val="single" w:sz="4" w:space="0" w:color="auto"/>
              <w:left w:val="single" w:sz="4" w:space="0" w:color="auto"/>
              <w:bottom w:val="single" w:sz="4" w:space="0" w:color="auto"/>
              <w:right w:val="nil"/>
            </w:tcBorders>
            <w:shd w:val="clear" w:color="auto" w:fill="FFFFFF"/>
          </w:tcPr>
          <w:p w14:paraId="22A3F9BC"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07B06D94"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39" w:type="pct"/>
            <w:tcBorders>
              <w:top w:val="single" w:sz="4" w:space="0" w:color="auto"/>
              <w:left w:val="single" w:sz="4" w:space="0" w:color="auto"/>
              <w:bottom w:val="single" w:sz="4" w:space="0" w:color="auto"/>
              <w:right w:val="nil"/>
            </w:tcBorders>
            <w:shd w:val="clear" w:color="auto" w:fill="FFFFFF"/>
          </w:tcPr>
          <w:p w14:paraId="166876CC"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0A23425" w14:textId="77777777" w:rsidR="009B1005" w:rsidRPr="00F1143E" w:rsidRDefault="009B1005" w:rsidP="002F1C8B">
            <w:pPr>
              <w:spacing w:before="120"/>
              <w:jc w:val="right"/>
              <w:rPr>
                <w:rFonts w:ascii="Arial" w:hAnsi="Arial" w:cs="Arial"/>
                <w:sz w:val="20"/>
              </w:rPr>
            </w:pPr>
          </w:p>
        </w:tc>
      </w:tr>
      <w:tr w:rsidR="00F1143E" w:rsidRPr="00F1143E" w14:paraId="64264421"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71BA57B"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11</w:t>
            </w:r>
          </w:p>
        </w:tc>
        <w:tc>
          <w:tcPr>
            <w:tcW w:w="1680" w:type="pct"/>
            <w:tcBorders>
              <w:top w:val="single" w:sz="4" w:space="0" w:color="auto"/>
              <w:left w:val="single" w:sz="4" w:space="0" w:color="auto"/>
              <w:bottom w:val="single" w:sz="4" w:space="0" w:color="auto"/>
              <w:right w:val="nil"/>
            </w:tcBorders>
            <w:shd w:val="clear" w:color="auto" w:fill="FFFFFF"/>
          </w:tcPr>
          <w:p w14:paraId="7AA85A57" w14:textId="77777777" w:rsidR="009B1005" w:rsidRPr="00F1143E" w:rsidRDefault="009B1005" w:rsidP="002F1C8B">
            <w:pPr>
              <w:spacing w:before="120"/>
              <w:rPr>
                <w:rFonts w:ascii="Arial" w:hAnsi="Arial" w:cs="Arial"/>
                <w:b/>
                <w:sz w:val="20"/>
              </w:rPr>
            </w:pPr>
            <w:r w:rsidRPr="00F1143E">
              <w:rPr>
                <w:rFonts w:ascii="Arial" w:hAnsi="Arial" w:cs="Arial"/>
                <w:b/>
                <w:sz w:val="20"/>
              </w:rPr>
              <w:t>Xã Mỹ Thành</w:t>
            </w:r>
          </w:p>
        </w:tc>
        <w:tc>
          <w:tcPr>
            <w:tcW w:w="556" w:type="pct"/>
            <w:tcBorders>
              <w:top w:val="single" w:sz="4" w:space="0" w:color="auto"/>
              <w:left w:val="single" w:sz="4" w:space="0" w:color="auto"/>
              <w:bottom w:val="single" w:sz="4" w:space="0" w:color="auto"/>
              <w:right w:val="nil"/>
            </w:tcBorders>
            <w:shd w:val="clear" w:color="auto" w:fill="FFFFFF"/>
          </w:tcPr>
          <w:p w14:paraId="279EA2C9"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0BD7B125"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6CB38DCA"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3F5364CF"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D4F3EB9" w14:textId="77777777" w:rsidR="009B1005" w:rsidRPr="00F1143E" w:rsidRDefault="009B1005" w:rsidP="002F1C8B">
            <w:pPr>
              <w:spacing w:before="120"/>
              <w:jc w:val="right"/>
              <w:rPr>
                <w:rFonts w:ascii="Arial" w:hAnsi="Arial" w:cs="Arial"/>
                <w:sz w:val="20"/>
              </w:rPr>
            </w:pPr>
          </w:p>
        </w:tc>
      </w:tr>
      <w:tr w:rsidR="00F1143E" w:rsidRPr="00F1143E" w14:paraId="071624A6"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B1088D2"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45DAA2B"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08561136"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800</w:t>
            </w:r>
          </w:p>
        </w:tc>
        <w:tc>
          <w:tcPr>
            <w:tcW w:w="543" w:type="pct"/>
            <w:tcBorders>
              <w:top w:val="single" w:sz="4" w:space="0" w:color="auto"/>
              <w:left w:val="single" w:sz="4" w:space="0" w:color="auto"/>
              <w:bottom w:val="single" w:sz="4" w:space="0" w:color="auto"/>
              <w:right w:val="nil"/>
            </w:tcBorders>
            <w:shd w:val="clear" w:color="auto" w:fill="FFFFFF"/>
          </w:tcPr>
          <w:p w14:paraId="68DEF312"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539" w:type="pct"/>
            <w:tcBorders>
              <w:top w:val="single" w:sz="4" w:space="0" w:color="auto"/>
              <w:left w:val="single" w:sz="4" w:space="0" w:color="auto"/>
              <w:bottom w:val="single" w:sz="4" w:space="0" w:color="auto"/>
              <w:right w:val="nil"/>
            </w:tcBorders>
            <w:shd w:val="clear" w:color="auto" w:fill="FFFFFF"/>
          </w:tcPr>
          <w:p w14:paraId="4C1FEB0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39" w:type="pct"/>
            <w:tcBorders>
              <w:top w:val="single" w:sz="4" w:space="0" w:color="auto"/>
              <w:left w:val="single" w:sz="4" w:space="0" w:color="auto"/>
              <w:bottom w:val="single" w:sz="4" w:space="0" w:color="auto"/>
              <w:right w:val="nil"/>
            </w:tcBorders>
            <w:shd w:val="clear" w:color="auto" w:fill="FFFFFF"/>
          </w:tcPr>
          <w:p w14:paraId="7F89590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329D67C" w14:textId="77777777" w:rsidR="009B1005" w:rsidRPr="00F1143E" w:rsidRDefault="009B1005" w:rsidP="002F1C8B">
            <w:pPr>
              <w:spacing w:before="120"/>
              <w:jc w:val="right"/>
              <w:rPr>
                <w:rFonts w:ascii="Arial" w:hAnsi="Arial" w:cs="Arial"/>
                <w:sz w:val="20"/>
              </w:rPr>
            </w:pPr>
          </w:p>
        </w:tc>
      </w:tr>
      <w:tr w:rsidR="00F1143E" w:rsidRPr="00F1143E" w14:paraId="01430C56"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788A05C"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F7CE221"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04FBFDCF" w14:textId="77777777" w:rsidR="009B1005" w:rsidRPr="00F1143E" w:rsidRDefault="009B1005" w:rsidP="002F1C8B">
            <w:pPr>
              <w:spacing w:before="120"/>
              <w:jc w:val="right"/>
              <w:rPr>
                <w:rFonts w:ascii="Arial" w:hAnsi="Arial" w:cs="Arial"/>
                <w:sz w:val="20"/>
              </w:rPr>
            </w:pPr>
            <w:r w:rsidRPr="00F1143E">
              <w:rPr>
                <w:rFonts w:ascii="Arial" w:hAnsi="Arial" w:cs="Arial"/>
                <w:sz w:val="20"/>
              </w:rPr>
              <w:t>380</w:t>
            </w:r>
          </w:p>
        </w:tc>
        <w:tc>
          <w:tcPr>
            <w:tcW w:w="543" w:type="pct"/>
            <w:tcBorders>
              <w:top w:val="single" w:sz="4" w:space="0" w:color="auto"/>
              <w:left w:val="single" w:sz="4" w:space="0" w:color="auto"/>
              <w:bottom w:val="single" w:sz="4" w:space="0" w:color="auto"/>
              <w:right w:val="nil"/>
            </w:tcBorders>
            <w:shd w:val="clear" w:color="auto" w:fill="FFFFFF"/>
          </w:tcPr>
          <w:p w14:paraId="52449E4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125</w:t>
            </w:r>
          </w:p>
        </w:tc>
        <w:tc>
          <w:tcPr>
            <w:tcW w:w="539" w:type="pct"/>
            <w:tcBorders>
              <w:top w:val="single" w:sz="4" w:space="0" w:color="auto"/>
              <w:left w:val="single" w:sz="4" w:space="0" w:color="auto"/>
              <w:bottom w:val="single" w:sz="4" w:space="0" w:color="auto"/>
              <w:right w:val="nil"/>
            </w:tcBorders>
            <w:shd w:val="clear" w:color="auto" w:fill="FFFFFF"/>
          </w:tcPr>
          <w:p w14:paraId="2D79E157" w14:textId="77777777" w:rsidR="009B1005" w:rsidRPr="00F1143E" w:rsidRDefault="009B1005" w:rsidP="002F1C8B">
            <w:pPr>
              <w:spacing w:before="120"/>
              <w:jc w:val="right"/>
              <w:rPr>
                <w:rFonts w:ascii="Arial" w:hAnsi="Arial" w:cs="Arial"/>
                <w:sz w:val="20"/>
              </w:rPr>
            </w:pPr>
            <w:r w:rsidRPr="00F1143E">
              <w:rPr>
                <w:rFonts w:ascii="Arial" w:hAnsi="Arial" w:cs="Arial"/>
                <w:sz w:val="20"/>
              </w:rPr>
              <w:t>95</w:t>
            </w:r>
          </w:p>
        </w:tc>
        <w:tc>
          <w:tcPr>
            <w:tcW w:w="539" w:type="pct"/>
            <w:tcBorders>
              <w:top w:val="single" w:sz="4" w:space="0" w:color="auto"/>
              <w:left w:val="single" w:sz="4" w:space="0" w:color="auto"/>
              <w:bottom w:val="single" w:sz="4" w:space="0" w:color="auto"/>
              <w:right w:val="nil"/>
            </w:tcBorders>
            <w:shd w:val="clear" w:color="auto" w:fill="FFFFFF"/>
          </w:tcPr>
          <w:p w14:paraId="37C699A0"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90072DA" w14:textId="77777777" w:rsidR="009B1005" w:rsidRPr="00F1143E" w:rsidRDefault="009B1005" w:rsidP="002F1C8B">
            <w:pPr>
              <w:spacing w:before="120"/>
              <w:jc w:val="right"/>
              <w:rPr>
                <w:rFonts w:ascii="Arial" w:hAnsi="Arial" w:cs="Arial"/>
                <w:sz w:val="20"/>
              </w:rPr>
            </w:pPr>
          </w:p>
        </w:tc>
      </w:tr>
      <w:tr w:rsidR="00F1143E" w:rsidRPr="00F1143E" w14:paraId="42CCDC72"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43CEB61"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01E9B31"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2134798E"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43" w:type="pct"/>
            <w:tcBorders>
              <w:top w:val="single" w:sz="4" w:space="0" w:color="auto"/>
              <w:left w:val="single" w:sz="4" w:space="0" w:color="auto"/>
              <w:bottom w:val="single" w:sz="4" w:space="0" w:color="auto"/>
              <w:right w:val="nil"/>
            </w:tcBorders>
            <w:shd w:val="clear" w:color="auto" w:fill="FFFFFF"/>
          </w:tcPr>
          <w:p w14:paraId="75281376" w14:textId="77777777" w:rsidR="009B1005" w:rsidRPr="00F1143E" w:rsidRDefault="009B1005" w:rsidP="002F1C8B">
            <w:pPr>
              <w:spacing w:before="120"/>
              <w:jc w:val="right"/>
              <w:rPr>
                <w:rFonts w:ascii="Arial" w:hAnsi="Arial" w:cs="Arial"/>
                <w:sz w:val="20"/>
              </w:rPr>
            </w:pPr>
            <w:r w:rsidRPr="00F1143E">
              <w:rPr>
                <w:rFonts w:ascii="Arial" w:hAnsi="Arial" w:cs="Arial"/>
                <w:sz w:val="20"/>
              </w:rPr>
              <w:t>95</w:t>
            </w:r>
          </w:p>
        </w:tc>
        <w:tc>
          <w:tcPr>
            <w:tcW w:w="539" w:type="pct"/>
            <w:tcBorders>
              <w:top w:val="single" w:sz="4" w:space="0" w:color="auto"/>
              <w:left w:val="single" w:sz="4" w:space="0" w:color="auto"/>
              <w:bottom w:val="single" w:sz="4" w:space="0" w:color="auto"/>
              <w:right w:val="nil"/>
            </w:tcBorders>
            <w:shd w:val="clear" w:color="auto" w:fill="FFFFFF"/>
          </w:tcPr>
          <w:p w14:paraId="1D7F9A61"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43524AE3"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70FC387" w14:textId="77777777" w:rsidR="009B1005" w:rsidRPr="00F1143E" w:rsidRDefault="009B1005" w:rsidP="002F1C8B">
            <w:pPr>
              <w:spacing w:before="120"/>
              <w:jc w:val="right"/>
              <w:rPr>
                <w:rFonts w:ascii="Arial" w:hAnsi="Arial" w:cs="Arial"/>
                <w:sz w:val="20"/>
              </w:rPr>
            </w:pPr>
          </w:p>
        </w:tc>
      </w:tr>
      <w:tr w:rsidR="00F1143E" w:rsidRPr="00F1143E" w14:paraId="1CC2E335"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831E96A"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DD465D8"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1853DD3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c>
          <w:tcPr>
            <w:tcW w:w="543" w:type="pct"/>
            <w:tcBorders>
              <w:top w:val="single" w:sz="4" w:space="0" w:color="auto"/>
              <w:left w:val="single" w:sz="4" w:space="0" w:color="auto"/>
              <w:bottom w:val="single" w:sz="4" w:space="0" w:color="auto"/>
              <w:right w:val="nil"/>
            </w:tcBorders>
            <w:shd w:val="clear" w:color="auto" w:fill="FFFFFF"/>
          </w:tcPr>
          <w:p w14:paraId="645B8231"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39" w:type="pct"/>
            <w:tcBorders>
              <w:top w:val="single" w:sz="4" w:space="0" w:color="auto"/>
              <w:left w:val="single" w:sz="4" w:space="0" w:color="auto"/>
              <w:bottom w:val="single" w:sz="4" w:space="0" w:color="auto"/>
              <w:right w:val="nil"/>
            </w:tcBorders>
            <w:shd w:val="clear" w:color="auto" w:fill="FFFFFF"/>
          </w:tcPr>
          <w:p w14:paraId="259E7682"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4B35117F"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DED1EC9" w14:textId="77777777" w:rsidR="009B1005" w:rsidRPr="00F1143E" w:rsidRDefault="009B1005" w:rsidP="002F1C8B">
            <w:pPr>
              <w:spacing w:before="120"/>
              <w:jc w:val="right"/>
              <w:rPr>
                <w:rFonts w:ascii="Arial" w:hAnsi="Arial" w:cs="Arial"/>
                <w:sz w:val="20"/>
              </w:rPr>
            </w:pPr>
          </w:p>
        </w:tc>
      </w:tr>
      <w:tr w:rsidR="00F1143E" w:rsidRPr="00F1143E" w14:paraId="4AD749D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B932817"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775F144"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62B5A1B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43" w:type="pct"/>
            <w:tcBorders>
              <w:top w:val="single" w:sz="4" w:space="0" w:color="auto"/>
              <w:left w:val="single" w:sz="4" w:space="0" w:color="auto"/>
              <w:bottom w:val="single" w:sz="4" w:space="0" w:color="auto"/>
              <w:right w:val="nil"/>
            </w:tcBorders>
            <w:shd w:val="clear" w:color="auto" w:fill="FFFFFF"/>
          </w:tcPr>
          <w:p w14:paraId="6D0A6F94"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44676924"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39" w:type="pct"/>
            <w:tcBorders>
              <w:top w:val="single" w:sz="4" w:space="0" w:color="auto"/>
              <w:left w:val="single" w:sz="4" w:space="0" w:color="auto"/>
              <w:bottom w:val="single" w:sz="4" w:space="0" w:color="auto"/>
              <w:right w:val="nil"/>
            </w:tcBorders>
            <w:shd w:val="clear" w:color="auto" w:fill="FFFFFF"/>
          </w:tcPr>
          <w:p w14:paraId="4E3964F7"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AE33E3C" w14:textId="77777777" w:rsidR="009B1005" w:rsidRPr="00F1143E" w:rsidRDefault="009B1005" w:rsidP="002F1C8B">
            <w:pPr>
              <w:spacing w:before="120"/>
              <w:jc w:val="right"/>
              <w:rPr>
                <w:rFonts w:ascii="Arial" w:hAnsi="Arial" w:cs="Arial"/>
                <w:sz w:val="20"/>
              </w:rPr>
            </w:pPr>
          </w:p>
        </w:tc>
      </w:tr>
      <w:tr w:rsidR="00F1143E" w:rsidRPr="00F1143E" w14:paraId="64A8858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0392A07"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12</w:t>
            </w:r>
          </w:p>
        </w:tc>
        <w:tc>
          <w:tcPr>
            <w:tcW w:w="1680" w:type="pct"/>
            <w:tcBorders>
              <w:top w:val="single" w:sz="4" w:space="0" w:color="auto"/>
              <w:left w:val="single" w:sz="4" w:space="0" w:color="auto"/>
              <w:bottom w:val="single" w:sz="4" w:space="0" w:color="auto"/>
              <w:right w:val="nil"/>
            </w:tcBorders>
            <w:shd w:val="clear" w:color="auto" w:fill="FFFFFF"/>
          </w:tcPr>
          <w:p w14:paraId="6C0E35B8" w14:textId="77777777" w:rsidR="009B1005" w:rsidRPr="00F1143E" w:rsidRDefault="009B1005" w:rsidP="002F1C8B">
            <w:pPr>
              <w:spacing w:before="120"/>
              <w:rPr>
                <w:rFonts w:ascii="Arial" w:hAnsi="Arial" w:cs="Arial"/>
                <w:b/>
                <w:sz w:val="20"/>
              </w:rPr>
            </w:pPr>
            <w:r w:rsidRPr="00F1143E">
              <w:rPr>
                <w:rFonts w:ascii="Arial" w:hAnsi="Arial" w:cs="Arial"/>
                <w:b/>
                <w:sz w:val="20"/>
              </w:rPr>
              <w:t>Xã Ngọc Lâu</w:t>
            </w:r>
          </w:p>
        </w:tc>
        <w:tc>
          <w:tcPr>
            <w:tcW w:w="556" w:type="pct"/>
            <w:tcBorders>
              <w:top w:val="single" w:sz="4" w:space="0" w:color="auto"/>
              <w:left w:val="single" w:sz="4" w:space="0" w:color="auto"/>
              <w:bottom w:val="single" w:sz="4" w:space="0" w:color="auto"/>
              <w:right w:val="nil"/>
            </w:tcBorders>
            <w:shd w:val="clear" w:color="auto" w:fill="FFFFFF"/>
          </w:tcPr>
          <w:p w14:paraId="782FB240"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58D63C5B"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2DD659AF"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133B5443"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61C3EF7" w14:textId="77777777" w:rsidR="009B1005" w:rsidRPr="00F1143E" w:rsidRDefault="009B1005" w:rsidP="002F1C8B">
            <w:pPr>
              <w:spacing w:before="120"/>
              <w:jc w:val="right"/>
              <w:rPr>
                <w:rFonts w:ascii="Arial" w:hAnsi="Arial" w:cs="Arial"/>
                <w:sz w:val="20"/>
              </w:rPr>
            </w:pPr>
          </w:p>
        </w:tc>
      </w:tr>
      <w:tr w:rsidR="00F1143E" w:rsidRPr="00F1143E" w14:paraId="3EBA0D08"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016CF21"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614E4F9"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1AA1294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43" w:type="pct"/>
            <w:tcBorders>
              <w:top w:val="single" w:sz="4" w:space="0" w:color="auto"/>
              <w:left w:val="single" w:sz="4" w:space="0" w:color="auto"/>
              <w:bottom w:val="single" w:sz="4" w:space="0" w:color="auto"/>
              <w:right w:val="nil"/>
            </w:tcBorders>
            <w:shd w:val="clear" w:color="auto" w:fill="FFFFFF"/>
          </w:tcPr>
          <w:p w14:paraId="33BA712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12929FA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tcPr>
          <w:p w14:paraId="1E03D15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383B4C1" w14:textId="77777777" w:rsidR="009B1005" w:rsidRPr="00F1143E" w:rsidRDefault="009B1005" w:rsidP="002F1C8B">
            <w:pPr>
              <w:spacing w:before="120"/>
              <w:jc w:val="right"/>
              <w:rPr>
                <w:rFonts w:ascii="Arial" w:hAnsi="Arial" w:cs="Arial"/>
                <w:sz w:val="20"/>
              </w:rPr>
            </w:pPr>
          </w:p>
        </w:tc>
      </w:tr>
      <w:tr w:rsidR="00F1143E" w:rsidRPr="00F1143E" w14:paraId="4D2E8F0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292B93C"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1D8F7A8"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0BA1BF1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43" w:type="pct"/>
            <w:tcBorders>
              <w:top w:val="single" w:sz="4" w:space="0" w:color="auto"/>
              <w:left w:val="single" w:sz="4" w:space="0" w:color="auto"/>
              <w:bottom w:val="single" w:sz="4" w:space="0" w:color="auto"/>
              <w:right w:val="nil"/>
            </w:tcBorders>
            <w:shd w:val="clear" w:color="auto" w:fill="FFFFFF"/>
          </w:tcPr>
          <w:p w14:paraId="572D157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779D924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7302A1E2"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7095C81" w14:textId="77777777" w:rsidR="009B1005" w:rsidRPr="00F1143E" w:rsidRDefault="009B1005" w:rsidP="002F1C8B">
            <w:pPr>
              <w:spacing w:before="120"/>
              <w:jc w:val="right"/>
              <w:rPr>
                <w:rFonts w:ascii="Arial" w:hAnsi="Arial" w:cs="Arial"/>
                <w:sz w:val="20"/>
              </w:rPr>
            </w:pPr>
          </w:p>
        </w:tc>
      </w:tr>
      <w:tr w:rsidR="00F1143E" w:rsidRPr="00F1143E" w14:paraId="06D9E72C"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E31513E"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5066143"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30CE017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43" w:type="pct"/>
            <w:tcBorders>
              <w:top w:val="single" w:sz="4" w:space="0" w:color="auto"/>
              <w:left w:val="single" w:sz="4" w:space="0" w:color="auto"/>
              <w:bottom w:val="single" w:sz="4" w:space="0" w:color="auto"/>
              <w:right w:val="nil"/>
            </w:tcBorders>
            <w:shd w:val="clear" w:color="auto" w:fill="FFFFFF"/>
          </w:tcPr>
          <w:p w14:paraId="6A1BCA1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tcPr>
          <w:p w14:paraId="4724983E"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61F14BBA"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0F30A2C" w14:textId="77777777" w:rsidR="009B1005" w:rsidRPr="00F1143E" w:rsidRDefault="009B1005" w:rsidP="002F1C8B">
            <w:pPr>
              <w:spacing w:before="120"/>
              <w:jc w:val="right"/>
              <w:rPr>
                <w:rFonts w:ascii="Arial" w:hAnsi="Arial" w:cs="Arial"/>
                <w:sz w:val="20"/>
              </w:rPr>
            </w:pPr>
          </w:p>
        </w:tc>
      </w:tr>
      <w:tr w:rsidR="00F1143E" w:rsidRPr="00F1143E" w14:paraId="3089E0B0"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0862467"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52F6935"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66E3FA2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43" w:type="pct"/>
            <w:tcBorders>
              <w:top w:val="single" w:sz="4" w:space="0" w:color="auto"/>
              <w:left w:val="single" w:sz="4" w:space="0" w:color="auto"/>
              <w:bottom w:val="single" w:sz="4" w:space="0" w:color="auto"/>
              <w:right w:val="nil"/>
            </w:tcBorders>
            <w:shd w:val="clear" w:color="auto" w:fill="FFFFFF"/>
          </w:tcPr>
          <w:p w14:paraId="52FFC90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39D13511"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39" w:type="pct"/>
            <w:tcBorders>
              <w:top w:val="single" w:sz="4" w:space="0" w:color="auto"/>
              <w:left w:val="single" w:sz="4" w:space="0" w:color="auto"/>
              <w:bottom w:val="single" w:sz="4" w:space="0" w:color="auto"/>
              <w:right w:val="nil"/>
            </w:tcBorders>
            <w:shd w:val="clear" w:color="auto" w:fill="FFFFFF"/>
          </w:tcPr>
          <w:p w14:paraId="29EDA73E"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D35B5BD" w14:textId="77777777" w:rsidR="009B1005" w:rsidRPr="00F1143E" w:rsidRDefault="009B1005" w:rsidP="002F1C8B">
            <w:pPr>
              <w:spacing w:before="120"/>
              <w:jc w:val="right"/>
              <w:rPr>
                <w:rFonts w:ascii="Arial" w:hAnsi="Arial" w:cs="Arial"/>
                <w:sz w:val="20"/>
              </w:rPr>
            </w:pPr>
          </w:p>
        </w:tc>
      </w:tr>
      <w:tr w:rsidR="00F1143E" w:rsidRPr="00F1143E" w14:paraId="209FA27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47D8F4A"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FEECB12"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16F14C6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43" w:type="pct"/>
            <w:tcBorders>
              <w:top w:val="single" w:sz="4" w:space="0" w:color="auto"/>
              <w:left w:val="single" w:sz="4" w:space="0" w:color="auto"/>
              <w:bottom w:val="single" w:sz="4" w:space="0" w:color="auto"/>
              <w:right w:val="nil"/>
            </w:tcBorders>
            <w:shd w:val="clear" w:color="auto" w:fill="FFFFFF"/>
          </w:tcPr>
          <w:p w14:paraId="420DD81A"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28282381"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39" w:type="pct"/>
            <w:tcBorders>
              <w:top w:val="single" w:sz="4" w:space="0" w:color="auto"/>
              <w:left w:val="single" w:sz="4" w:space="0" w:color="auto"/>
              <w:bottom w:val="single" w:sz="4" w:space="0" w:color="auto"/>
              <w:right w:val="nil"/>
            </w:tcBorders>
            <w:shd w:val="clear" w:color="auto" w:fill="FFFFFF"/>
          </w:tcPr>
          <w:p w14:paraId="26E6DF56"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212A70F" w14:textId="77777777" w:rsidR="009B1005" w:rsidRPr="00F1143E" w:rsidRDefault="009B1005" w:rsidP="002F1C8B">
            <w:pPr>
              <w:spacing w:before="120"/>
              <w:jc w:val="right"/>
              <w:rPr>
                <w:rFonts w:ascii="Arial" w:hAnsi="Arial" w:cs="Arial"/>
                <w:sz w:val="20"/>
              </w:rPr>
            </w:pPr>
          </w:p>
        </w:tc>
      </w:tr>
      <w:tr w:rsidR="00F1143E" w:rsidRPr="00F1143E" w14:paraId="22175691"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729B6E3"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13</w:t>
            </w:r>
          </w:p>
        </w:tc>
        <w:tc>
          <w:tcPr>
            <w:tcW w:w="1680" w:type="pct"/>
            <w:tcBorders>
              <w:top w:val="single" w:sz="4" w:space="0" w:color="auto"/>
              <w:left w:val="single" w:sz="4" w:space="0" w:color="auto"/>
              <w:bottom w:val="single" w:sz="4" w:space="0" w:color="auto"/>
              <w:right w:val="nil"/>
            </w:tcBorders>
            <w:shd w:val="clear" w:color="auto" w:fill="FFFFFF"/>
          </w:tcPr>
          <w:p w14:paraId="0659D74B" w14:textId="77777777" w:rsidR="009B1005" w:rsidRPr="00F1143E" w:rsidRDefault="009B1005" w:rsidP="002F1C8B">
            <w:pPr>
              <w:spacing w:before="120"/>
              <w:rPr>
                <w:rFonts w:ascii="Arial" w:hAnsi="Arial" w:cs="Arial"/>
                <w:b/>
                <w:sz w:val="20"/>
              </w:rPr>
            </w:pPr>
            <w:r w:rsidRPr="00F1143E">
              <w:rPr>
                <w:rFonts w:ascii="Arial" w:hAnsi="Arial" w:cs="Arial"/>
                <w:b/>
                <w:sz w:val="20"/>
              </w:rPr>
              <w:t>Xã Ngọc Sơn</w:t>
            </w:r>
          </w:p>
        </w:tc>
        <w:tc>
          <w:tcPr>
            <w:tcW w:w="556" w:type="pct"/>
            <w:tcBorders>
              <w:top w:val="single" w:sz="4" w:space="0" w:color="auto"/>
              <w:left w:val="single" w:sz="4" w:space="0" w:color="auto"/>
              <w:bottom w:val="single" w:sz="4" w:space="0" w:color="auto"/>
              <w:right w:val="nil"/>
            </w:tcBorders>
            <w:shd w:val="clear" w:color="auto" w:fill="FFFFFF"/>
          </w:tcPr>
          <w:p w14:paraId="3FA50DE5"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3A12E621"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021354F6"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3AAF1418"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9A2B56F" w14:textId="77777777" w:rsidR="009B1005" w:rsidRPr="00F1143E" w:rsidRDefault="009B1005" w:rsidP="002F1C8B">
            <w:pPr>
              <w:spacing w:before="120"/>
              <w:jc w:val="right"/>
              <w:rPr>
                <w:rFonts w:ascii="Arial" w:hAnsi="Arial" w:cs="Arial"/>
                <w:sz w:val="20"/>
              </w:rPr>
            </w:pPr>
          </w:p>
        </w:tc>
      </w:tr>
      <w:tr w:rsidR="00F1143E" w:rsidRPr="00F1143E" w14:paraId="16E1F94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460BA16"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DCFCDC9"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68167228"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800</w:t>
            </w:r>
          </w:p>
        </w:tc>
        <w:tc>
          <w:tcPr>
            <w:tcW w:w="543" w:type="pct"/>
            <w:tcBorders>
              <w:top w:val="single" w:sz="4" w:space="0" w:color="auto"/>
              <w:left w:val="single" w:sz="4" w:space="0" w:color="auto"/>
              <w:bottom w:val="single" w:sz="4" w:space="0" w:color="auto"/>
              <w:right w:val="nil"/>
            </w:tcBorders>
            <w:shd w:val="clear" w:color="auto" w:fill="FFFFFF"/>
          </w:tcPr>
          <w:p w14:paraId="40265614" w14:textId="77777777" w:rsidR="009B1005" w:rsidRPr="00F1143E" w:rsidRDefault="009B1005" w:rsidP="002F1C8B">
            <w:pPr>
              <w:spacing w:before="120"/>
              <w:jc w:val="right"/>
              <w:rPr>
                <w:rFonts w:ascii="Arial" w:hAnsi="Arial" w:cs="Arial"/>
                <w:sz w:val="20"/>
              </w:rPr>
            </w:pPr>
            <w:r w:rsidRPr="00F1143E">
              <w:rPr>
                <w:rFonts w:ascii="Arial" w:hAnsi="Arial" w:cs="Arial"/>
                <w:sz w:val="20"/>
              </w:rPr>
              <w:t>340</w:t>
            </w:r>
          </w:p>
        </w:tc>
        <w:tc>
          <w:tcPr>
            <w:tcW w:w="539" w:type="pct"/>
            <w:tcBorders>
              <w:top w:val="single" w:sz="4" w:space="0" w:color="auto"/>
              <w:left w:val="single" w:sz="4" w:space="0" w:color="auto"/>
              <w:bottom w:val="single" w:sz="4" w:space="0" w:color="auto"/>
              <w:right w:val="nil"/>
            </w:tcBorders>
            <w:shd w:val="clear" w:color="auto" w:fill="FFFFFF"/>
          </w:tcPr>
          <w:p w14:paraId="19C1062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39" w:type="pct"/>
            <w:tcBorders>
              <w:top w:val="single" w:sz="4" w:space="0" w:color="auto"/>
              <w:left w:val="single" w:sz="4" w:space="0" w:color="auto"/>
              <w:bottom w:val="single" w:sz="4" w:space="0" w:color="auto"/>
              <w:right w:val="nil"/>
            </w:tcBorders>
            <w:shd w:val="clear" w:color="auto" w:fill="FFFFFF"/>
          </w:tcPr>
          <w:p w14:paraId="1D1695B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67A24C9" w14:textId="77777777" w:rsidR="009B1005" w:rsidRPr="00F1143E" w:rsidRDefault="009B1005" w:rsidP="002F1C8B">
            <w:pPr>
              <w:spacing w:before="120"/>
              <w:jc w:val="right"/>
              <w:rPr>
                <w:rFonts w:ascii="Arial" w:hAnsi="Arial" w:cs="Arial"/>
                <w:sz w:val="20"/>
              </w:rPr>
            </w:pPr>
          </w:p>
        </w:tc>
      </w:tr>
      <w:tr w:rsidR="00F1143E" w:rsidRPr="00F1143E" w14:paraId="596CD1F4"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625E758"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7291C26"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6F2996F9"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543" w:type="pct"/>
            <w:tcBorders>
              <w:top w:val="single" w:sz="4" w:space="0" w:color="auto"/>
              <w:left w:val="single" w:sz="4" w:space="0" w:color="auto"/>
              <w:bottom w:val="single" w:sz="4" w:space="0" w:color="auto"/>
              <w:right w:val="nil"/>
            </w:tcBorders>
            <w:shd w:val="clear" w:color="auto" w:fill="FFFFFF"/>
          </w:tcPr>
          <w:p w14:paraId="2991BF0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39" w:type="pct"/>
            <w:tcBorders>
              <w:top w:val="single" w:sz="4" w:space="0" w:color="auto"/>
              <w:left w:val="single" w:sz="4" w:space="0" w:color="auto"/>
              <w:bottom w:val="single" w:sz="4" w:space="0" w:color="auto"/>
              <w:right w:val="nil"/>
            </w:tcBorders>
            <w:shd w:val="clear" w:color="auto" w:fill="FFFFFF"/>
          </w:tcPr>
          <w:p w14:paraId="5759363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1482E129"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C04A64D" w14:textId="77777777" w:rsidR="009B1005" w:rsidRPr="00F1143E" w:rsidRDefault="009B1005" w:rsidP="002F1C8B">
            <w:pPr>
              <w:spacing w:before="120"/>
              <w:jc w:val="right"/>
              <w:rPr>
                <w:rFonts w:ascii="Arial" w:hAnsi="Arial" w:cs="Arial"/>
                <w:sz w:val="20"/>
              </w:rPr>
            </w:pPr>
          </w:p>
        </w:tc>
      </w:tr>
      <w:tr w:rsidR="00F1143E" w:rsidRPr="00F1143E" w14:paraId="3670EF3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EBF72C1"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1A22C48"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55899BA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43" w:type="pct"/>
            <w:tcBorders>
              <w:top w:val="single" w:sz="4" w:space="0" w:color="auto"/>
              <w:left w:val="single" w:sz="4" w:space="0" w:color="auto"/>
              <w:bottom w:val="single" w:sz="4" w:space="0" w:color="auto"/>
              <w:right w:val="nil"/>
            </w:tcBorders>
            <w:shd w:val="clear" w:color="auto" w:fill="FFFFFF"/>
          </w:tcPr>
          <w:p w14:paraId="1B2512D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784F716D"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1ABF67D3"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BFEBBA1" w14:textId="77777777" w:rsidR="009B1005" w:rsidRPr="00F1143E" w:rsidRDefault="009B1005" w:rsidP="002F1C8B">
            <w:pPr>
              <w:spacing w:before="120"/>
              <w:jc w:val="right"/>
              <w:rPr>
                <w:rFonts w:ascii="Arial" w:hAnsi="Arial" w:cs="Arial"/>
                <w:sz w:val="20"/>
              </w:rPr>
            </w:pPr>
          </w:p>
        </w:tc>
      </w:tr>
      <w:tr w:rsidR="00F1143E" w:rsidRPr="00F1143E" w14:paraId="3ECB4C48"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59722F9"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2257131"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61742A4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43" w:type="pct"/>
            <w:tcBorders>
              <w:top w:val="single" w:sz="4" w:space="0" w:color="auto"/>
              <w:left w:val="single" w:sz="4" w:space="0" w:color="auto"/>
              <w:bottom w:val="single" w:sz="4" w:space="0" w:color="auto"/>
              <w:right w:val="nil"/>
            </w:tcBorders>
            <w:shd w:val="clear" w:color="auto" w:fill="FFFFFF"/>
          </w:tcPr>
          <w:p w14:paraId="40860E6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tcPr>
          <w:p w14:paraId="71E44D60"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5E795DA6"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10A9A38" w14:textId="77777777" w:rsidR="009B1005" w:rsidRPr="00F1143E" w:rsidRDefault="009B1005" w:rsidP="002F1C8B">
            <w:pPr>
              <w:spacing w:before="120"/>
              <w:jc w:val="right"/>
              <w:rPr>
                <w:rFonts w:ascii="Arial" w:hAnsi="Arial" w:cs="Arial"/>
                <w:sz w:val="20"/>
              </w:rPr>
            </w:pPr>
          </w:p>
        </w:tc>
      </w:tr>
      <w:tr w:rsidR="00F1143E" w:rsidRPr="00F1143E" w14:paraId="1406BD7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83A3C67"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D2BF185"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69DD345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43" w:type="pct"/>
            <w:tcBorders>
              <w:top w:val="single" w:sz="4" w:space="0" w:color="auto"/>
              <w:left w:val="single" w:sz="4" w:space="0" w:color="auto"/>
              <w:bottom w:val="single" w:sz="4" w:space="0" w:color="auto"/>
              <w:right w:val="nil"/>
            </w:tcBorders>
            <w:shd w:val="clear" w:color="auto" w:fill="FFFFFF"/>
          </w:tcPr>
          <w:p w14:paraId="662DA9D9"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39" w:type="pct"/>
            <w:tcBorders>
              <w:top w:val="single" w:sz="4" w:space="0" w:color="auto"/>
              <w:left w:val="single" w:sz="4" w:space="0" w:color="auto"/>
              <w:bottom w:val="single" w:sz="4" w:space="0" w:color="auto"/>
              <w:right w:val="nil"/>
            </w:tcBorders>
            <w:shd w:val="clear" w:color="auto" w:fill="FFFFFF"/>
          </w:tcPr>
          <w:p w14:paraId="00D9C52C"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39" w:type="pct"/>
            <w:tcBorders>
              <w:top w:val="single" w:sz="4" w:space="0" w:color="auto"/>
              <w:left w:val="single" w:sz="4" w:space="0" w:color="auto"/>
              <w:bottom w:val="single" w:sz="4" w:space="0" w:color="auto"/>
              <w:right w:val="nil"/>
            </w:tcBorders>
            <w:shd w:val="clear" w:color="auto" w:fill="FFFFFF"/>
          </w:tcPr>
          <w:p w14:paraId="3D6DEC92"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D1970BC" w14:textId="77777777" w:rsidR="009B1005" w:rsidRPr="00F1143E" w:rsidRDefault="009B1005" w:rsidP="002F1C8B">
            <w:pPr>
              <w:spacing w:before="120"/>
              <w:jc w:val="right"/>
              <w:rPr>
                <w:rFonts w:ascii="Arial" w:hAnsi="Arial" w:cs="Arial"/>
                <w:sz w:val="20"/>
              </w:rPr>
            </w:pPr>
          </w:p>
        </w:tc>
      </w:tr>
      <w:tr w:rsidR="00F1143E" w:rsidRPr="00F1143E" w14:paraId="15F820D4"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19FE1B6"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14</w:t>
            </w:r>
          </w:p>
        </w:tc>
        <w:tc>
          <w:tcPr>
            <w:tcW w:w="1680" w:type="pct"/>
            <w:tcBorders>
              <w:top w:val="single" w:sz="4" w:space="0" w:color="auto"/>
              <w:left w:val="single" w:sz="4" w:space="0" w:color="auto"/>
              <w:bottom w:val="single" w:sz="4" w:space="0" w:color="auto"/>
              <w:right w:val="nil"/>
            </w:tcBorders>
            <w:shd w:val="clear" w:color="auto" w:fill="FFFFFF"/>
          </w:tcPr>
          <w:p w14:paraId="4DA2EEA4" w14:textId="77777777" w:rsidR="009B1005" w:rsidRPr="00F1143E" w:rsidRDefault="009B1005" w:rsidP="002F1C8B">
            <w:pPr>
              <w:spacing w:before="120"/>
              <w:rPr>
                <w:rFonts w:ascii="Arial" w:hAnsi="Arial" w:cs="Arial"/>
                <w:b/>
                <w:sz w:val="20"/>
              </w:rPr>
            </w:pPr>
            <w:r w:rsidRPr="00F1143E">
              <w:rPr>
                <w:rFonts w:ascii="Arial" w:hAnsi="Arial" w:cs="Arial"/>
                <w:b/>
                <w:sz w:val="20"/>
              </w:rPr>
              <w:t>Xã Nhân Nghĩa</w:t>
            </w:r>
          </w:p>
        </w:tc>
        <w:tc>
          <w:tcPr>
            <w:tcW w:w="556" w:type="pct"/>
            <w:tcBorders>
              <w:top w:val="single" w:sz="4" w:space="0" w:color="auto"/>
              <w:left w:val="single" w:sz="4" w:space="0" w:color="auto"/>
              <w:bottom w:val="single" w:sz="4" w:space="0" w:color="auto"/>
              <w:right w:val="nil"/>
            </w:tcBorders>
            <w:shd w:val="clear" w:color="auto" w:fill="FFFFFF"/>
          </w:tcPr>
          <w:p w14:paraId="7EA9D627"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5489886F"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3B43E450"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369AB0AC"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77887A1" w14:textId="77777777" w:rsidR="009B1005" w:rsidRPr="00F1143E" w:rsidRDefault="009B1005" w:rsidP="002F1C8B">
            <w:pPr>
              <w:spacing w:before="120"/>
              <w:jc w:val="right"/>
              <w:rPr>
                <w:rFonts w:ascii="Arial" w:hAnsi="Arial" w:cs="Arial"/>
                <w:sz w:val="20"/>
              </w:rPr>
            </w:pPr>
          </w:p>
        </w:tc>
      </w:tr>
      <w:tr w:rsidR="00F1143E" w:rsidRPr="00F1143E" w14:paraId="76E66E21"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B1029B9"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61D8DB3"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16D1F0A9"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2.400</w:t>
            </w:r>
          </w:p>
        </w:tc>
        <w:tc>
          <w:tcPr>
            <w:tcW w:w="543" w:type="pct"/>
            <w:tcBorders>
              <w:top w:val="single" w:sz="4" w:space="0" w:color="auto"/>
              <w:left w:val="single" w:sz="4" w:space="0" w:color="auto"/>
              <w:bottom w:val="single" w:sz="4" w:space="0" w:color="auto"/>
              <w:right w:val="nil"/>
            </w:tcBorders>
            <w:shd w:val="clear" w:color="auto" w:fill="FFFFFF"/>
          </w:tcPr>
          <w:p w14:paraId="0F0A34B3"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900</w:t>
            </w:r>
          </w:p>
        </w:tc>
        <w:tc>
          <w:tcPr>
            <w:tcW w:w="539" w:type="pct"/>
            <w:tcBorders>
              <w:top w:val="single" w:sz="4" w:space="0" w:color="auto"/>
              <w:left w:val="single" w:sz="4" w:space="0" w:color="auto"/>
              <w:bottom w:val="single" w:sz="4" w:space="0" w:color="auto"/>
              <w:right w:val="nil"/>
            </w:tcBorders>
            <w:shd w:val="clear" w:color="auto" w:fill="FFFFFF"/>
          </w:tcPr>
          <w:p w14:paraId="15947E70" w14:textId="77777777" w:rsidR="009B1005" w:rsidRPr="00F1143E" w:rsidRDefault="009B1005" w:rsidP="002F1C8B">
            <w:pPr>
              <w:spacing w:before="120"/>
              <w:jc w:val="right"/>
              <w:rPr>
                <w:rFonts w:ascii="Arial" w:hAnsi="Arial" w:cs="Arial"/>
                <w:sz w:val="20"/>
              </w:rPr>
            </w:pPr>
            <w:r w:rsidRPr="00F1143E">
              <w:rPr>
                <w:rFonts w:ascii="Arial" w:hAnsi="Arial" w:cs="Arial"/>
                <w:sz w:val="20"/>
              </w:rPr>
              <w:t>530</w:t>
            </w:r>
          </w:p>
        </w:tc>
        <w:tc>
          <w:tcPr>
            <w:tcW w:w="539" w:type="pct"/>
            <w:tcBorders>
              <w:top w:val="single" w:sz="4" w:space="0" w:color="auto"/>
              <w:left w:val="single" w:sz="4" w:space="0" w:color="auto"/>
              <w:bottom w:val="single" w:sz="4" w:space="0" w:color="auto"/>
              <w:right w:val="nil"/>
            </w:tcBorders>
            <w:shd w:val="clear" w:color="auto" w:fill="FFFFFF"/>
          </w:tcPr>
          <w:p w14:paraId="7CC34622"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A667013" w14:textId="77777777" w:rsidR="009B1005" w:rsidRPr="00F1143E" w:rsidRDefault="009B1005" w:rsidP="002F1C8B">
            <w:pPr>
              <w:spacing w:before="120"/>
              <w:jc w:val="right"/>
              <w:rPr>
                <w:rFonts w:ascii="Arial" w:hAnsi="Arial" w:cs="Arial"/>
                <w:sz w:val="20"/>
              </w:rPr>
            </w:pPr>
          </w:p>
        </w:tc>
      </w:tr>
      <w:tr w:rsidR="00F1143E" w:rsidRPr="00F1143E" w14:paraId="16B67648"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11BD10B"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32F3996"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65C0F7D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1.400</w:t>
            </w:r>
          </w:p>
        </w:tc>
        <w:tc>
          <w:tcPr>
            <w:tcW w:w="543" w:type="pct"/>
            <w:tcBorders>
              <w:top w:val="single" w:sz="4" w:space="0" w:color="auto"/>
              <w:left w:val="single" w:sz="4" w:space="0" w:color="auto"/>
              <w:bottom w:val="single" w:sz="4" w:space="0" w:color="auto"/>
              <w:right w:val="nil"/>
            </w:tcBorders>
            <w:shd w:val="clear" w:color="auto" w:fill="FFFFFF"/>
          </w:tcPr>
          <w:p w14:paraId="36F21D30" w14:textId="77777777" w:rsidR="009B1005" w:rsidRPr="00F1143E" w:rsidRDefault="009B1005" w:rsidP="002F1C8B">
            <w:pPr>
              <w:spacing w:before="120"/>
              <w:jc w:val="right"/>
              <w:rPr>
                <w:rFonts w:ascii="Arial" w:hAnsi="Arial" w:cs="Arial"/>
                <w:sz w:val="20"/>
              </w:rPr>
            </w:pPr>
            <w:r w:rsidRPr="00F1143E">
              <w:rPr>
                <w:rFonts w:ascii="Arial" w:hAnsi="Arial" w:cs="Arial"/>
                <w:sz w:val="20"/>
              </w:rPr>
              <w:t>580</w:t>
            </w:r>
          </w:p>
        </w:tc>
        <w:tc>
          <w:tcPr>
            <w:tcW w:w="539" w:type="pct"/>
            <w:tcBorders>
              <w:top w:val="single" w:sz="4" w:space="0" w:color="auto"/>
              <w:left w:val="single" w:sz="4" w:space="0" w:color="auto"/>
              <w:bottom w:val="single" w:sz="4" w:space="0" w:color="auto"/>
              <w:right w:val="nil"/>
            </w:tcBorders>
            <w:shd w:val="clear" w:color="auto" w:fill="FFFFFF"/>
          </w:tcPr>
          <w:p w14:paraId="01567D47"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539" w:type="pct"/>
            <w:tcBorders>
              <w:top w:val="single" w:sz="4" w:space="0" w:color="auto"/>
              <w:left w:val="single" w:sz="4" w:space="0" w:color="auto"/>
              <w:bottom w:val="single" w:sz="4" w:space="0" w:color="auto"/>
              <w:right w:val="nil"/>
            </w:tcBorders>
            <w:shd w:val="clear" w:color="auto" w:fill="FFFFFF"/>
          </w:tcPr>
          <w:p w14:paraId="6E10C12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3CF6731" w14:textId="77777777" w:rsidR="009B1005" w:rsidRPr="00F1143E" w:rsidRDefault="009B1005" w:rsidP="002F1C8B">
            <w:pPr>
              <w:spacing w:before="120"/>
              <w:jc w:val="right"/>
              <w:rPr>
                <w:rFonts w:ascii="Arial" w:hAnsi="Arial" w:cs="Arial"/>
                <w:sz w:val="20"/>
              </w:rPr>
            </w:pPr>
          </w:p>
        </w:tc>
      </w:tr>
      <w:tr w:rsidR="00F1143E" w:rsidRPr="00F1143E" w14:paraId="1F30803C"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0E45376"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262D5A0"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24AA031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c>
          <w:tcPr>
            <w:tcW w:w="543" w:type="pct"/>
            <w:tcBorders>
              <w:top w:val="single" w:sz="4" w:space="0" w:color="auto"/>
              <w:left w:val="single" w:sz="4" w:space="0" w:color="auto"/>
              <w:bottom w:val="single" w:sz="4" w:space="0" w:color="auto"/>
              <w:right w:val="nil"/>
            </w:tcBorders>
            <w:shd w:val="clear" w:color="auto" w:fill="FFFFFF"/>
          </w:tcPr>
          <w:p w14:paraId="29444F8A" w14:textId="77777777" w:rsidR="009B1005" w:rsidRPr="00F1143E" w:rsidRDefault="009B1005" w:rsidP="002F1C8B">
            <w:pPr>
              <w:spacing w:before="120"/>
              <w:jc w:val="right"/>
              <w:rPr>
                <w:rFonts w:ascii="Arial" w:hAnsi="Arial" w:cs="Arial"/>
                <w:sz w:val="20"/>
              </w:rPr>
            </w:pPr>
            <w:r w:rsidRPr="00F1143E">
              <w:rPr>
                <w:rFonts w:ascii="Arial" w:hAnsi="Arial" w:cs="Arial"/>
                <w:sz w:val="20"/>
              </w:rPr>
              <w:t>370</w:t>
            </w:r>
          </w:p>
        </w:tc>
        <w:tc>
          <w:tcPr>
            <w:tcW w:w="539" w:type="pct"/>
            <w:tcBorders>
              <w:top w:val="single" w:sz="4" w:space="0" w:color="auto"/>
              <w:left w:val="single" w:sz="4" w:space="0" w:color="auto"/>
              <w:bottom w:val="single" w:sz="4" w:space="0" w:color="auto"/>
              <w:right w:val="nil"/>
            </w:tcBorders>
            <w:shd w:val="clear" w:color="auto" w:fill="FFFFFF"/>
          </w:tcPr>
          <w:p w14:paraId="3CAC19A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39" w:type="pct"/>
            <w:tcBorders>
              <w:top w:val="single" w:sz="4" w:space="0" w:color="auto"/>
              <w:left w:val="single" w:sz="4" w:space="0" w:color="auto"/>
              <w:bottom w:val="single" w:sz="4" w:space="0" w:color="auto"/>
              <w:right w:val="nil"/>
            </w:tcBorders>
            <w:shd w:val="clear" w:color="auto" w:fill="FFFFFF"/>
          </w:tcPr>
          <w:p w14:paraId="31600DAE"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CF99E08" w14:textId="77777777" w:rsidR="009B1005" w:rsidRPr="00F1143E" w:rsidRDefault="009B1005" w:rsidP="002F1C8B">
            <w:pPr>
              <w:spacing w:before="120"/>
              <w:jc w:val="right"/>
              <w:rPr>
                <w:rFonts w:ascii="Arial" w:hAnsi="Arial" w:cs="Arial"/>
                <w:sz w:val="20"/>
              </w:rPr>
            </w:pPr>
          </w:p>
        </w:tc>
      </w:tr>
      <w:tr w:rsidR="00F1143E" w:rsidRPr="00F1143E" w14:paraId="130CAA28"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2B443C8"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8991C28"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24DA15D5" w14:textId="77777777" w:rsidR="009B1005" w:rsidRPr="00F1143E" w:rsidRDefault="009B1005" w:rsidP="002F1C8B">
            <w:pPr>
              <w:spacing w:before="120"/>
              <w:jc w:val="right"/>
              <w:rPr>
                <w:rFonts w:ascii="Arial" w:hAnsi="Arial" w:cs="Arial"/>
                <w:sz w:val="20"/>
              </w:rPr>
            </w:pPr>
            <w:r w:rsidRPr="00F1143E">
              <w:rPr>
                <w:rFonts w:ascii="Arial" w:hAnsi="Arial" w:cs="Arial"/>
                <w:sz w:val="20"/>
              </w:rPr>
              <w:t>730</w:t>
            </w:r>
          </w:p>
        </w:tc>
        <w:tc>
          <w:tcPr>
            <w:tcW w:w="543" w:type="pct"/>
            <w:tcBorders>
              <w:top w:val="single" w:sz="4" w:space="0" w:color="auto"/>
              <w:left w:val="single" w:sz="4" w:space="0" w:color="auto"/>
              <w:bottom w:val="single" w:sz="4" w:space="0" w:color="auto"/>
              <w:right w:val="nil"/>
            </w:tcBorders>
            <w:shd w:val="clear" w:color="auto" w:fill="FFFFFF"/>
          </w:tcPr>
          <w:p w14:paraId="5D84440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539" w:type="pct"/>
            <w:tcBorders>
              <w:top w:val="single" w:sz="4" w:space="0" w:color="auto"/>
              <w:left w:val="single" w:sz="4" w:space="0" w:color="auto"/>
              <w:bottom w:val="single" w:sz="4" w:space="0" w:color="auto"/>
              <w:right w:val="nil"/>
            </w:tcBorders>
            <w:shd w:val="clear" w:color="auto" w:fill="FFFFFF"/>
          </w:tcPr>
          <w:p w14:paraId="36337EF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39" w:type="pct"/>
            <w:tcBorders>
              <w:top w:val="single" w:sz="4" w:space="0" w:color="auto"/>
              <w:left w:val="single" w:sz="4" w:space="0" w:color="auto"/>
              <w:bottom w:val="single" w:sz="4" w:space="0" w:color="auto"/>
              <w:right w:val="nil"/>
            </w:tcBorders>
            <w:shd w:val="clear" w:color="auto" w:fill="FFFFFF"/>
          </w:tcPr>
          <w:p w14:paraId="709B88B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9D81E3C" w14:textId="77777777" w:rsidR="009B1005" w:rsidRPr="00F1143E" w:rsidRDefault="009B1005" w:rsidP="002F1C8B">
            <w:pPr>
              <w:spacing w:before="120"/>
              <w:jc w:val="right"/>
              <w:rPr>
                <w:rFonts w:ascii="Arial" w:hAnsi="Arial" w:cs="Arial"/>
                <w:sz w:val="20"/>
              </w:rPr>
            </w:pPr>
          </w:p>
        </w:tc>
      </w:tr>
      <w:tr w:rsidR="00F1143E" w:rsidRPr="00F1143E" w14:paraId="15612C81"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7E88982"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EF03D48"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416BD311"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43" w:type="pct"/>
            <w:tcBorders>
              <w:top w:val="single" w:sz="4" w:space="0" w:color="auto"/>
              <w:left w:val="single" w:sz="4" w:space="0" w:color="auto"/>
              <w:bottom w:val="single" w:sz="4" w:space="0" w:color="auto"/>
              <w:right w:val="nil"/>
            </w:tcBorders>
            <w:shd w:val="clear" w:color="auto" w:fill="FFFFFF"/>
          </w:tcPr>
          <w:p w14:paraId="608CF9D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39" w:type="pct"/>
            <w:tcBorders>
              <w:top w:val="single" w:sz="4" w:space="0" w:color="auto"/>
              <w:left w:val="single" w:sz="4" w:space="0" w:color="auto"/>
              <w:bottom w:val="single" w:sz="4" w:space="0" w:color="auto"/>
              <w:right w:val="nil"/>
            </w:tcBorders>
            <w:shd w:val="clear" w:color="auto" w:fill="FFFFFF"/>
          </w:tcPr>
          <w:p w14:paraId="1B59453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tcPr>
          <w:p w14:paraId="4AC1D501"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91568C6" w14:textId="77777777" w:rsidR="009B1005" w:rsidRPr="00F1143E" w:rsidRDefault="009B1005" w:rsidP="002F1C8B">
            <w:pPr>
              <w:spacing w:before="120"/>
              <w:jc w:val="right"/>
              <w:rPr>
                <w:rFonts w:ascii="Arial" w:hAnsi="Arial" w:cs="Arial"/>
                <w:sz w:val="20"/>
              </w:rPr>
            </w:pPr>
          </w:p>
        </w:tc>
      </w:tr>
      <w:tr w:rsidR="00F1143E" w:rsidRPr="00F1143E" w14:paraId="1D3C36F5"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BF509A9"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15</w:t>
            </w:r>
          </w:p>
        </w:tc>
        <w:tc>
          <w:tcPr>
            <w:tcW w:w="1680" w:type="pct"/>
            <w:tcBorders>
              <w:top w:val="single" w:sz="4" w:space="0" w:color="auto"/>
              <w:left w:val="single" w:sz="4" w:space="0" w:color="auto"/>
              <w:bottom w:val="single" w:sz="4" w:space="0" w:color="auto"/>
              <w:right w:val="nil"/>
            </w:tcBorders>
            <w:shd w:val="clear" w:color="auto" w:fill="FFFFFF"/>
          </w:tcPr>
          <w:p w14:paraId="12806619" w14:textId="77777777" w:rsidR="009B1005" w:rsidRPr="00F1143E" w:rsidRDefault="009B1005" w:rsidP="002F1C8B">
            <w:pPr>
              <w:spacing w:before="120"/>
              <w:rPr>
                <w:rFonts w:ascii="Arial" w:hAnsi="Arial" w:cs="Arial"/>
                <w:b/>
                <w:sz w:val="20"/>
              </w:rPr>
            </w:pPr>
            <w:r w:rsidRPr="00F1143E">
              <w:rPr>
                <w:rFonts w:ascii="Arial" w:hAnsi="Arial" w:cs="Arial"/>
                <w:b/>
                <w:sz w:val="20"/>
              </w:rPr>
              <w:t>Xã Phú Lương</w:t>
            </w:r>
          </w:p>
        </w:tc>
        <w:tc>
          <w:tcPr>
            <w:tcW w:w="556" w:type="pct"/>
            <w:tcBorders>
              <w:top w:val="single" w:sz="4" w:space="0" w:color="auto"/>
              <w:left w:val="single" w:sz="4" w:space="0" w:color="auto"/>
              <w:bottom w:val="single" w:sz="4" w:space="0" w:color="auto"/>
              <w:right w:val="nil"/>
            </w:tcBorders>
            <w:shd w:val="clear" w:color="auto" w:fill="FFFFFF"/>
          </w:tcPr>
          <w:p w14:paraId="62D98E6B"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4F3987B2"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6D1795EC"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3CDF6BE8"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23B6FC8" w14:textId="77777777" w:rsidR="009B1005" w:rsidRPr="00F1143E" w:rsidRDefault="009B1005" w:rsidP="002F1C8B">
            <w:pPr>
              <w:spacing w:before="120"/>
              <w:jc w:val="right"/>
              <w:rPr>
                <w:rFonts w:ascii="Arial" w:hAnsi="Arial" w:cs="Arial"/>
                <w:sz w:val="20"/>
              </w:rPr>
            </w:pPr>
          </w:p>
        </w:tc>
      </w:tr>
      <w:tr w:rsidR="00F1143E" w:rsidRPr="00F1143E" w14:paraId="2735A831"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A150CAD"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494211E"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41C72E53"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800</w:t>
            </w:r>
          </w:p>
        </w:tc>
        <w:tc>
          <w:tcPr>
            <w:tcW w:w="543" w:type="pct"/>
            <w:tcBorders>
              <w:top w:val="single" w:sz="4" w:space="0" w:color="auto"/>
              <w:left w:val="single" w:sz="4" w:space="0" w:color="auto"/>
              <w:bottom w:val="single" w:sz="4" w:space="0" w:color="auto"/>
              <w:right w:val="nil"/>
            </w:tcBorders>
            <w:shd w:val="clear" w:color="auto" w:fill="FFFFFF"/>
          </w:tcPr>
          <w:p w14:paraId="1149095C" w14:textId="77777777" w:rsidR="009B1005" w:rsidRPr="00F1143E" w:rsidRDefault="009B1005" w:rsidP="002F1C8B">
            <w:pPr>
              <w:spacing w:before="120"/>
              <w:jc w:val="right"/>
              <w:rPr>
                <w:rFonts w:ascii="Arial" w:hAnsi="Arial" w:cs="Arial"/>
                <w:sz w:val="20"/>
              </w:rPr>
            </w:pPr>
            <w:r w:rsidRPr="00F1143E">
              <w:rPr>
                <w:rFonts w:ascii="Arial" w:hAnsi="Arial" w:cs="Arial"/>
                <w:sz w:val="20"/>
              </w:rPr>
              <w:t>340</w:t>
            </w:r>
          </w:p>
        </w:tc>
        <w:tc>
          <w:tcPr>
            <w:tcW w:w="539" w:type="pct"/>
            <w:tcBorders>
              <w:top w:val="single" w:sz="4" w:space="0" w:color="auto"/>
              <w:left w:val="single" w:sz="4" w:space="0" w:color="auto"/>
              <w:bottom w:val="single" w:sz="4" w:space="0" w:color="auto"/>
              <w:right w:val="nil"/>
            </w:tcBorders>
            <w:shd w:val="clear" w:color="auto" w:fill="FFFFFF"/>
          </w:tcPr>
          <w:p w14:paraId="39F8D4C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39" w:type="pct"/>
            <w:tcBorders>
              <w:top w:val="single" w:sz="4" w:space="0" w:color="auto"/>
              <w:left w:val="single" w:sz="4" w:space="0" w:color="auto"/>
              <w:bottom w:val="single" w:sz="4" w:space="0" w:color="auto"/>
              <w:right w:val="nil"/>
            </w:tcBorders>
            <w:shd w:val="clear" w:color="auto" w:fill="FFFFFF"/>
          </w:tcPr>
          <w:p w14:paraId="1A07C5A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735D4E8" w14:textId="77777777" w:rsidR="009B1005" w:rsidRPr="00F1143E" w:rsidRDefault="009B1005" w:rsidP="002F1C8B">
            <w:pPr>
              <w:spacing w:before="120"/>
              <w:jc w:val="right"/>
              <w:rPr>
                <w:rFonts w:ascii="Arial" w:hAnsi="Arial" w:cs="Arial"/>
                <w:sz w:val="20"/>
              </w:rPr>
            </w:pPr>
          </w:p>
        </w:tc>
      </w:tr>
      <w:tr w:rsidR="00F1143E" w:rsidRPr="00F1143E" w14:paraId="2ABB979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082267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C0A3B5C"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1F93FEA2"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543" w:type="pct"/>
            <w:tcBorders>
              <w:top w:val="single" w:sz="4" w:space="0" w:color="auto"/>
              <w:left w:val="single" w:sz="4" w:space="0" w:color="auto"/>
              <w:bottom w:val="single" w:sz="4" w:space="0" w:color="auto"/>
              <w:right w:val="nil"/>
            </w:tcBorders>
            <w:shd w:val="clear" w:color="auto" w:fill="FFFFFF"/>
          </w:tcPr>
          <w:p w14:paraId="0B9C47E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39" w:type="pct"/>
            <w:tcBorders>
              <w:top w:val="single" w:sz="4" w:space="0" w:color="auto"/>
              <w:left w:val="single" w:sz="4" w:space="0" w:color="auto"/>
              <w:bottom w:val="single" w:sz="4" w:space="0" w:color="auto"/>
              <w:right w:val="nil"/>
            </w:tcBorders>
            <w:shd w:val="clear" w:color="auto" w:fill="FFFFFF"/>
          </w:tcPr>
          <w:p w14:paraId="057EFB2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7374D9C8"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4D3C1B8" w14:textId="77777777" w:rsidR="009B1005" w:rsidRPr="00F1143E" w:rsidRDefault="009B1005" w:rsidP="002F1C8B">
            <w:pPr>
              <w:spacing w:before="120"/>
              <w:jc w:val="right"/>
              <w:rPr>
                <w:rFonts w:ascii="Arial" w:hAnsi="Arial" w:cs="Arial"/>
                <w:sz w:val="20"/>
              </w:rPr>
            </w:pPr>
          </w:p>
        </w:tc>
      </w:tr>
      <w:tr w:rsidR="00F1143E" w:rsidRPr="00F1143E" w14:paraId="14E43CC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9B47830"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B73C9F1"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4416E9C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43" w:type="pct"/>
            <w:tcBorders>
              <w:top w:val="single" w:sz="4" w:space="0" w:color="auto"/>
              <w:left w:val="single" w:sz="4" w:space="0" w:color="auto"/>
              <w:bottom w:val="single" w:sz="4" w:space="0" w:color="auto"/>
              <w:right w:val="nil"/>
            </w:tcBorders>
            <w:shd w:val="clear" w:color="auto" w:fill="FFFFFF"/>
          </w:tcPr>
          <w:p w14:paraId="3E147A1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329BF682"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244C9745"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953F4D4" w14:textId="77777777" w:rsidR="009B1005" w:rsidRPr="00F1143E" w:rsidRDefault="009B1005" w:rsidP="002F1C8B">
            <w:pPr>
              <w:spacing w:before="120"/>
              <w:jc w:val="right"/>
              <w:rPr>
                <w:rFonts w:ascii="Arial" w:hAnsi="Arial" w:cs="Arial"/>
                <w:sz w:val="20"/>
              </w:rPr>
            </w:pPr>
          </w:p>
        </w:tc>
      </w:tr>
      <w:tr w:rsidR="00F1143E" w:rsidRPr="00F1143E" w14:paraId="37BFE29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2FCC7B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68638AF"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6639417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43" w:type="pct"/>
            <w:tcBorders>
              <w:top w:val="single" w:sz="4" w:space="0" w:color="auto"/>
              <w:left w:val="single" w:sz="4" w:space="0" w:color="auto"/>
              <w:bottom w:val="single" w:sz="4" w:space="0" w:color="auto"/>
              <w:right w:val="nil"/>
            </w:tcBorders>
            <w:shd w:val="clear" w:color="auto" w:fill="FFFFFF"/>
          </w:tcPr>
          <w:p w14:paraId="3D90DB9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tcPr>
          <w:p w14:paraId="79458253"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7AA5B31E"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1D58799" w14:textId="77777777" w:rsidR="009B1005" w:rsidRPr="00F1143E" w:rsidRDefault="009B1005" w:rsidP="002F1C8B">
            <w:pPr>
              <w:spacing w:before="120"/>
              <w:jc w:val="right"/>
              <w:rPr>
                <w:rFonts w:ascii="Arial" w:hAnsi="Arial" w:cs="Arial"/>
                <w:sz w:val="20"/>
              </w:rPr>
            </w:pPr>
          </w:p>
        </w:tc>
      </w:tr>
      <w:tr w:rsidR="00F1143E" w:rsidRPr="00F1143E" w14:paraId="21271EA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7652EF9"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FC7D80D"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10B8638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43" w:type="pct"/>
            <w:tcBorders>
              <w:top w:val="single" w:sz="4" w:space="0" w:color="auto"/>
              <w:left w:val="single" w:sz="4" w:space="0" w:color="auto"/>
              <w:bottom w:val="single" w:sz="4" w:space="0" w:color="auto"/>
              <w:right w:val="nil"/>
            </w:tcBorders>
            <w:shd w:val="clear" w:color="auto" w:fill="FFFFFF"/>
          </w:tcPr>
          <w:p w14:paraId="0CCE4494"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39" w:type="pct"/>
            <w:tcBorders>
              <w:top w:val="single" w:sz="4" w:space="0" w:color="auto"/>
              <w:left w:val="single" w:sz="4" w:space="0" w:color="auto"/>
              <w:bottom w:val="single" w:sz="4" w:space="0" w:color="auto"/>
              <w:right w:val="nil"/>
            </w:tcBorders>
            <w:shd w:val="clear" w:color="auto" w:fill="FFFFFF"/>
          </w:tcPr>
          <w:p w14:paraId="602986C7"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39" w:type="pct"/>
            <w:tcBorders>
              <w:top w:val="single" w:sz="4" w:space="0" w:color="auto"/>
              <w:left w:val="single" w:sz="4" w:space="0" w:color="auto"/>
              <w:bottom w:val="single" w:sz="4" w:space="0" w:color="auto"/>
              <w:right w:val="nil"/>
            </w:tcBorders>
            <w:shd w:val="clear" w:color="auto" w:fill="FFFFFF"/>
          </w:tcPr>
          <w:p w14:paraId="34247628"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5D5ABA7" w14:textId="77777777" w:rsidR="009B1005" w:rsidRPr="00F1143E" w:rsidRDefault="009B1005" w:rsidP="002F1C8B">
            <w:pPr>
              <w:spacing w:before="120"/>
              <w:jc w:val="right"/>
              <w:rPr>
                <w:rFonts w:ascii="Arial" w:hAnsi="Arial" w:cs="Arial"/>
                <w:sz w:val="20"/>
              </w:rPr>
            </w:pPr>
          </w:p>
        </w:tc>
      </w:tr>
      <w:tr w:rsidR="00F1143E" w:rsidRPr="00F1143E" w14:paraId="3AC36439"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4D0BA2C"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16</w:t>
            </w:r>
          </w:p>
        </w:tc>
        <w:tc>
          <w:tcPr>
            <w:tcW w:w="1680" w:type="pct"/>
            <w:tcBorders>
              <w:top w:val="single" w:sz="4" w:space="0" w:color="auto"/>
              <w:left w:val="single" w:sz="4" w:space="0" w:color="auto"/>
              <w:bottom w:val="single" w:sz="4" w:space="0" w:color="auto"/>
              <w:right w:val="nil"/>
            </w:tcBorders>
            <w:shd w:val="clear" w:color="auto" w:fill="FFFFFF"/>
          </w:tcPr>
          <w:p w14:paraId="06831656" w14:textId="77777777" w:rsidR="009B1005" w:rsidRPr="00F1143E" w:rsidRDefault="009B1005" w:rsidP="002F1C8B">
            <w:pPr>
              <w:spacing w:before="120"/>
              <w:rPr>
                <w:rFonts w:ascii="Arial" w:hAnsi="Arial" w:cs="Arial"/>
                <w:b/>
                <w:sz w:val="20"/>
              </w:rPr>
            </w:pPr>
            <w:r w:rsidRPr="00F1143E">
              <w:rPr>
                <w:rFonts w:ascii="Arial" w:hAnsi="Arial" w:cs="Arial"/>
                <w:b/>
                <w:sz w:val="20"/>
              </w:rPr>
              <w:t>Xã Phúc Tuy</w:t>
            </w:r>
          </w:p>
        </w:tc>
        <w:tc>
          <w:tcPr>
            <w:tcW w:w="556" w:type="pct"/>
            <w:tcBorders>
              <w:top w:val="single" w:sz="4" w:space="0" w:color="auto"/>
              <w:left w:val="single" w:sz="4" w:space="0" w:color="auto"/>
              <w:bottom w:val="single" w:sz="4" w:space="0" w:color="auto"/>
              <w:right w:val="nil"/>
            </w:tcBorders>
            <w:shd w:val="clear" w:color="auto" w:fill="FFFFFF"/>
          </w:tcPr>
          <w:p w14:paraId="6DFC8787"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0BE83F48"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67D05CBC"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3F827F40"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C5883C2" w14:textId="77777777" w:rsidR="009B1005" w:rsidRPr="00F1143E" w:rsidRDefault="009B1005" w:rsidP="002F1C8B">
            <w:pPr>
              <w:spacing w:before="120"/>
              <w:jc w:val="right"/>
              <w:rPr>
                <w:rFonts w:ascii="Arial" w:hAnsi="Arial" w:cs="Arial"/>
                <w:sz w:val="20"/>
              </w:rPr>
            </w:pPr>
          </w:p>
        </w:tc>
      </w:tr>
      <w:tr w:rsidR="00F1143E" w:rsidRPr="00F1143E" w14:paraId="6229B214"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4E8A1C4"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B92CBD9"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69A3102F"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800</w:t>
            </w:r>
          </w:p>
        </w:tc>
        <w:tc>
          <w:tcPr>
            <w:tcW w:w="543" w:type="pct"/>
            <w:tcBorders>
              <w:top w:val="single" w:sz="4" w:space="0" w:color="auto"/>
              <w:left w:val="single" w:sz="4" w:space="0" w:color="auto"/>
              <w:bottom w:val="single" w:sz="4" w:space="0" w:color="auto"/>
              <w:right w:val="nil"/>
            </w:tcBorders>
            <w:shd w:val="clear" w:color="auto" w:fill="FFFFFF"/>
          </w:tcPr>
          <w:p w14:paraId="2FB0B870" w14:textId="77777777" w:rsidR="009B1005" w:rsidRPr="00F1143E" w:rsidRDefault="009B1005" w:rsidP="002F1C8B">
            <w:pPr>
              <w:spacing w:before="120"/>
              <w:jc w:val="right"/>
              <w:rPr>
                <w:rFonts w:ascii="Arial" w:hAnsi="Arial" w:cs="Arial"/>
                <w:sz w:val="20"/>
              </w:rPr>
            </w:pPr>
            <w:r w:rsidRPr="00F1143E">
              <w:rPr>
                <w:rFonts w:ascii="Arial" w:hAnsi="Arial" w:cs="Arial"/>
                <w:sz w:val="20"/>
              </w:rPr>
              <w:t>340</w:t>
            </w:r>
          </w:p>
        </w:tc>
        <w:tc>
          <w:tcPr>
            <w:tcW w:w="539" w:type="pct"/>
            <w:tcBorders>
              <w:top w:val="single" w:sz="4" w:space="0" w:color="auto"/>
              <w:left w:val="single" w:sz="4" w:space="0" w:color="auto"/>
              <w:bottom w:val="single" w:sz="4" w:space="0" w:color="auto"/>
              <w:right w:val="nil"/>
            </w:tcBorders>
            <w:shd w:val="clear" w:color="auto" w:fill="FFFFFF"/>
          </w:tcPr>
          <w:p w14:paraId="29A0609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39" w:type="pct"/>
            <w:tcBorders>
              <w:top w:val="single" w:sz="4" w:space="0" w:color="auto"/>
              <w:left w:val="single" w:sz="4" w:space="0" w:color="auto"/>
              <w:bottom w:val="single" w:sz="4" w:space="0" w:color="auto"/>
              <w:right w:val="nil"/>
            </w:tcBorders>
            <w:shd w:val="clear" w:color="auto" w:fill="FFFFFF"/>
          </w:tcPr>
          <w:p w14:paraId="08A6CB7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1D84DB4" w14:textId="77777777" w:rsidR="009B1005" w:rsidRPr="00F1143E" w:rsidRDefault="009B1005" w:rsidP="002F1C8B">
            <w:pPr>
              <w:spacing w:before="120"/>
              <w:jc w:val="right"/>
              <w:rPr>
                <w:rFonts w:ascii="Arial" w:hAnsi="Arial" w:cs="Arial"/>
                <w:sz w:val="20"/>
              </w:rPr>
            </w:pPr>
          </w:p>
        </w:tc>
      </w:tr>
      <w:tr w:rsidR="00F1143E" w:rsidRPr="00F1143E" w14:paraId="22FA13B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4A1923D"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574315B"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0596725D"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543" w:type="pct"/>
            <w:tcBorders>
              <w:top w:val="single" w:sz="4" w:space="0" w:color="auto"/>
              <w:left w:val="single" w:sz="4" w:space="0" w:color="auto"/>
              <w:bottom w:val="single" w:sz="4" w:space="0" w:color="auto"/>
              <w:right w:val="nil"/>
            </w:tcBorders>
            <w:shd w:val="clear" w:color="auto" w:fill="FFFFFF"/>
          </w:tcPr>
          <w:p w14:paraId="77AE087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39" w:type="pct"/>
            <w:tcBorders>
              <w:top w:val="single" w:sz="4" w:space="0" w:color="auto"/>
              <w:left w:val="single" w:sz="4" w:space="0" w:color="auto"/>
              <w:bottom w:val="single" w:sz="4" w:space="0" w:color="auto"/>
              <w:right w:val="nil"/>
            </w:tcBorders>
            <w:shd w:val="clear" w:color="auto" w:fill="FFFFFF"/>
          </w:tcPr>
          <w:p w14:paraId="6A879D4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6FA9F4A0"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61A88AC" w14:textId="77777777" w:rsidR="009B1005" w:rsidRPr="00F1143E" w:rsidRDefault="009B1005" w:rsidP="002F1C8B">
            <w:pPr>
              <w:spacing w:before="120"/>
              <w:jc w:val="right"/>
              <w:rPr>
                <w:rFonts w:ascii="Arial" w:hAnsi="Arial" w:cs="Arial"/>
                <w:sz w:val="20"/>
              </w:rPr>
            </w:pPr>
          </w:p>
        </w:tc>
      </w:tr>
      <w:tr w:rsidR="00F1143E" w:rsidRPr="00F1143E" w14:paraId="15B9BCC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ED3162A"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3063C6C"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1148DC1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43" w:type="pct"/>
            <w:tcBorders>
              <w:top w:val="single" w:sz="4" w:space="0" w:color="auto"/>
              <w:left w:val="single" w:sz="4" w:space="0" w:color="auto"/>
              <w:bottom w:val="single" w:sz="4" w:space="0" w:color="auto"/>
              <w:right w:val="nil"/>
            </w:tcBorders>
            <w:shd w:val="clear" w:color="auto" w:fill="FFFFFF"/>
          </w:tcPr>
          <w:p w14:paraId="33313F6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035AC185"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4BBEB008"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D73FCE5" w14:textId="77777777" w:rsidR="009B1005" w:rsidRPr="00F1143E" w:rsidRDefault="009B1005" w:rsidP="002F1C8B">
            <w:pPr>
              <w:spacing w:before="120"/>
              <w:jc w:val="right"/>
              <w:rPr>
                <w:rFonts w:ascii="Arial" w:hAnsi="Arial" w:cs="Arial"/>
                <w:sz w:val="20"/>
              </w:rPr>
            </w:pPr>
          </w:p>
        </w:tc>
      </w:tr>
      <w:tr w:rsidR="00F1143E" w:rsidRPr="00F1143E" w14:paraId="37FEBEE4"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18CD5A0"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2EC03BC"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13582E5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43" w:type="pct"/>
            <w:tcBorders>
              <w:top w:val="single" w:sz="4" w:space="0" w:color="auto"/>
              <w:left w:val="single" w:sz="4" w:space="0" w:color="auto"/>
              <w:bottom w:val="single" w:sz="4" w:space="0" w:color="auto"/>
              <w:right w:val="nil"/>
            </w:tcBorders>
            <w:shd w:val="clear" w:color="auto" w:fill="FFFFFF"/>
          </w:tcPr>
          <w:p w14:paraId="38F7BBA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tcPr>
          <w:p w14:paraId="12E66736"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2C1233EC"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15EAC24" w14:textId="77777777" w:rsidR="009B1005" w:rsidRPr="00F1143E" w:rsidRDefault="009B1005" w:rsidP="002F1C8B">
            <w:pPr>
              <w:spacing w:before="120"/>
              <w:jc w:val="right"/>
              <w:rPr>
                <w:rFonts w:ascii="Arial" w:hAnsi="Arial" w:cs="Arial"/>
                <w:sz w:val="20"/>
              </w:rPr>
            </w:pPr>
          </w:p>
        </w:tc>
      </w:tr>
      <w:tr w:rsidR="00F1143E" w:rsidRPr="00F1143E" w14:paraId="0EE8ED52"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2EDF430"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DBDBA97"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32AC14F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43" w:type="pct"/>
            <w:tcBorders>
              <w:top w:val="single" w:sz="4" w:space="0" w:color="auto"/>
              <w:left w:val="single" w:sz="4" w:space="0" w:color="auto"/>
              <w:bottom w:val="single" w:sz="4" w:space="0" w:color="auto"/>
              <w:right w:val="nil"/>
            </w:tcBorders>
            <w:shd w:val="clear" w:color="auto" w:fill="FFFFFF"/>
          </w:tcPr>
          <w:p w14:paraId="0EAC0C1D"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39" w:type="pct"/>
            <w:tcBorders>
              <w:top w:val="single" w:sz="4" w:space="0" w:color="auto"/>
              <w:left w:val="single" w:sz="4" w:space="0" w:color="auto"/>
              <w:bottom w:val="single" w:sz="4" w:space="0" w:color="auto"/>
              <w:right w:val="nil"/>
            </w:tcBorders>
            <w:shd w:val="clear" w:color="auto" w:fill="FFFFFF"/>
          </w:tcPr>
          <w:p w14:paraId="79596E9A"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39" w:type="pct"/>
            <w:tcBorders>
              <w:top w:val="single" w:sz="4" w:space="0" w:color="auto"/>
              <w:left w:val="single" w:sz="4" w:space="0" w:color="auto"/>
              <w:bottom w:val="single" w:sz="4" w:space="0" w:color="auto"/>
              <w:right w:val="nil"/>
            </w:tcBorders>
            <w:shd w:val="clear" w:color="auto" w:fill="FFFFFF"/>
          </w:tcPr>
          <w:p w14:paraId="76F50161"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042D4C2" w14:textId="77777777" w:rsidR="009B1005" w:rsidRPr="00F1143E" w:rsidRDefault="009B1005" w:rsidP="002F1C8B">
            <w:pPr>
              <w:spacing w:before="120"/>
              <w:jc w:val="right"/>
              <w:rPr>
                <w:rFonts w:ascii="Arial" w:hAnsi="Arial" w:cs="Arial"/>
                <w:sz w:val="20"/>
              </w:rPr>
            </w:pPr>
          </w:p>
        </w:tc>
      </w:tr>
      <w:tr w:rsidR="00F1143E" w:rsidRPr="00F1143E" w14:paraId="693FA7A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8E52A46"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17</w:t>
            </w:r>
          </w:p>
        </w:tc>
        <w:tc>
          <w:tcPr>
            <w:tcW w:w="1680" w:type="pct"/>
            <w:tcBorders>
              <w:top w:val="single" w:sz="4" w:space="0" w:color="auto"/>
              <w:left w:val="single" w:sz="4" w:space="0" w:color="auto"/>
              <w:bottom w:val="single" w:sz="4" w:space="0" w:color="auto"/>
              <w:right w:val="nil"/>
            </w:tcBorders>
            <w:shd w:val="clear" w:color="auto" w:fill="FFFFFF"/>
          </w:tcPr>
          <w:p w14:paraId="2A937DD9" w14:textId="77777777" w:rsidR="009B1005" w:rsidRPr="00F1143E" w:rsidRDefault="009B1005" w:rsidP="002F1C8B">
            <w:pPr>
              <w:spacing w:before="120"/>
              <w:rPr>
                <w:rFonts w:ascii="Arial" w:hAnsi="Arial" w:cs="Arial"/>
                <w:b/>
                <w:sz w:val="20"/>
              </w:rPr>
            </w:pPr>
            <w:r w:rsidRPr="00F1143E">
              <w:rPr>
                <w:rFonts w:ascii="Arial" w:hAnsi="Arial" w:cs="Arial"/>
                <w:b/>
                <w:sz w:val="20"/>
              </w:rPr>
              <w:t>Xã Quý Hòa</w:t>
            </w:r>
          </w:p>
        </w:tc>
        <w:tc>
          <w:tcPr>
            <w:tcW w:w="556" w:type="pct"/>
            <w:tcBorders>
              <w:top w:val="single" w:sz="4" w:space="0" w:color="auto"/>
              <w:left w:val="single" w:sz="4" w:space="0" w:color="auto"/>
              <w:bottom w:val="single" w:sz="4" w:space="0" w:color="auto"/>
              <w:right w:val="nil"/>
            </w:tcBorders>
            <w:shd w:val="clear" w:color="auto" w:fill="FFFFFF"/>
          </w:tcPr>
          <w:p w14:paraId="774FAD12"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46AF7111"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539177CF"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0EAE29DA"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A884804" w14:textId="77777777" w:rsidR="009B1005" w:rsidRPr="00F1143E" w:rsidRDefault="009B1005" w:rsidP="002F1C8B">
            <w:pPr>
              <w:spacing w:before="120"/>
              <w:jc w:val="right"/>
              <w:rPr>
                <w:rFonts w:ascii="Arial" w:hAnsi="Arial" w:cs="Arial"/>
                <w:sz w:val="20"/>
              </w:rPr>
            </w:pPr>
          </w:p>
        </w:tc>
      </w:tr>
      <w:tr w:rsidR="00F1143E" w:rsidRPr="00F1143E" w14:paraId="11BD9F7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A0FA894"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5C319B8"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38BE8D86"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543" w:type="pct"/>
            <w:tcBorders>
              <w:top w:val="single" w:sz="4" w:space="0" w:color="auto"/>
              <w:left w:val="single" w:sz="4" w:space="0" w:color="auto"/>
              <w:bottom w:val="single" w:sz="4" w:space="0" w:color="auto"/>
              <w:right w:val="nil"/>
            </w:tcBorders>
            <w:shd w:val="clear" w:color="auto" w:fill="FFFFFF"/>
          </w:tcPr>
          <w:p w14:paraId="014813D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39" w:type="pct"/>
            <w:tcBorders>
              <w:top w:val="single" w:sz="4" w:space="0" w:color="auto"/>
              <w:left w:val="single" w:sz="4" w:space="0" w:color="auto"/>
              <w:bottom w:val="single" w:sz="4" w:space="0" w:color="auto"/>
              <w:right w:val="nil"/>
            </w:tcBorders>
            <w:shd w:val="clear" w:color="auto" w:fill="FFFFFF"/>
          </w:tcPr>
          <w:p w14:paraId="452CED0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678CFC0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6AE8F56" w14:textId="77777777" w:rsidR="009B1005" w:rsidRPr="00F1143E" w:rsidRDefault="009B1005" w:rsidP="002F1C8B">
            <w:pPr>
              <w:spacing w:before="120"/>
              <w:jc w:val="right"/>
              <w:rPr>
                <w:rFonts w:ascii="Arial" w:hAnsi="Arial" w:cs="Arial"/>
                <w:sz w:val="20"/>
              </w:rPr>
            </w:pPr>
          </w:p>
        </w:tc>
      </w:tr>
      <w:tr w:rsidR="00F1143E" w:rsidRPr="00F1143E" w14:paraId="51E7A140"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29AC40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65E7AA2"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2193870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543" w:type="pct"/>
            <w:tcBorders>
              <w:top w:val="single" w:sz="4" w:space="0" w:color="auto"/>
              <w:left w:val="single" w:sz="4" w:space="0" w:color="auto"/>
              <w:bottom w:val="single" w:sz="4" w:space="0" w:color="auto"/>
              <w:right w:val="nil"/>
            </w:tcBorders>
            <w:shd w:val="clear" w:color="auto" w:fill="FFFFFF"/>
          </w:tcPr>
          <w:p w14:paraId="33AEBF1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39" w:type="pct"/>
            <w:tcBorders>
              <w:top w:val="single" w:sz="4" w:space="0" w:color="auto"/>
              <w:left w:val="single" w:sz="4" w:space="0" w:color="auto"/>
              <w:bottom w:val="single" w:sz="4" w:space="0" w:color="auto"/>
              <w:right w:val="nil"/>
            </w:tcBorders>
            <w:shd w:val="clear" w:color="auto" w:fill="FFFFFF"/>
          </w:tcPr>
          <w:p w14:paraId="51E51EF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5DE17BC9"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E56C59B" w14:textId="77777777" w:rsidR="009B1005" w:rsidRPr="00F1143E" w:rsidRDefault="009B1005" w:rsidP="002F1C8B">
            <w:pPr>
              <w:spacing w:before="120"/>
              <w:jc w:val="right"/>
              <w:rPr>
                <w:rFonts w:ascii="Arial" w:hAnsi="Arial" w:cs="Arial"/>
                <w:sz w:val="20"/>
              </w:rPr>
            </w:pPr>
          </w:p>
        </w:tc>
      </w:tr>
      <w:tr w:rsidR="00F1143E" w:rsidRPr="00F1143E" w14:paraId="756BE3C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E21FB34"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8AEC365"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238ADAC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43" w:type="pct"/>
            <w:tcBorders>
              <w:top w:val="single" w:sz="4" w:space="0" w:color="auto"/>
              <w:left w:val="single" w:sz="4" w:space="0" w:color="auto"/>
              <w:bottom w:val="single" w:sz="4" w:space="0" w:color="auto"/>
              <w:right w:val="nil"/>
            </w:tcBorders>
            <w:shd w:val="clear" w:color="auto" w:fill="FFFFFF"/>
          </w:tcPr>
          <w:p w14:paraId="20F8AD8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7F262A0C"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762800EC"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7B85398" w14:textId="77777777" w:rsidR="009B1005" w:rsidRPr="00F1143E" w:rsidRDefault="009B1005" w:rsidP="002F1C8B">
            <w:pPr>
              <w:spacing w:before="120"/>
              <w:jc w:val="right"/>
              <w:rPr>
                <w:rFonts w:ascii="Arial" w:hAnsi="Arial" w:cs="Arial"/>
                <w:sz w:val="20"/>
              </w:rPr>
            </w:pPr>
          </w:p>
        </w:tc>
      </w:tr>
      <w:tr w:rsidR="00F1143E" w:rsidRPr="00F1143E" w14:paraId="123FCC2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70E4958"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A209F25"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208610A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43" w:type="pct"/>
            <w:tcBorders>
              <w:top w:val="single" w:sz="4" w:space="0" w:color="auto"/>
              <w:left w:val="single" w:sz="4" w:space="0" w:color="auto"/>
              <w:bottom w:val="single" w:sz="4" w:space="0" w:color="auto"/>
              <w:right w:val="nil"/>
            </w:tcBorders>
            <w:shd w:val="clear" w:color="auto" w:fill="FFFFFF"/>
          </w:tcPr>
          <w:p w14:paraId="523AAC91"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39" w:type="pct"/>
            <w:tcBorders>
              <w:top w:val="single" w:sz="4" w:space="0" w:color="auto"/>
              <w:left w:val="single" w:sz="4" w:space="0" w:color="auto"/>
              <w:bottom w:val="single" w:sz="4" w:space="0" w:color="auto"/>
              <w:right w:val="nil"/>
            </w:tcBorders>
            <w:shd w:val="clear" w:color="auto" w:fill="FFFFFF"/>
          </w:tcPr>
          <w:p w14:paraId="2FFB09D9"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39" w:type="pct"/>
            <w:tcBorders>
              <w:top w:val="single" w:sz="4" w:space="0" w:color="auto"/>
              <w:left w:val="single" w:sz="4" w:space="0" w:color="auto"/>
              <w:bottom w:val="single" w:sz="4" w:space="0" w:color="auto"/>
              <w:right w:val="nil"/>
            </w:tcBorders>
            <w:shd w:val="clear" w:color="auto" w:fill="FFFFFF"/>
          </w:tcPr>
          <w:p w14:paraId="4CB59522"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D27283E" w14:textId="77777777" w:rsidR="009B1005" w:rsidRPr="00F1143E" w:rsidRDefault="009B1005" w:rsidP="002F1C8B">
            <w:pPr>
              <w:spacing w:before="120"/>
              <w:jc w:val="right"/>
              <w:rPr>
                <w:rFonts w:ascii="Arial" w:hAnsi="Arial" w:cs="Arial"/>
                <w:sz w:val="20"/>
              </w:rPr>
            </w:pPr>
          </w:p>
        </w:tc>
      </w:tr>
      <w:tr w:rsidR="00F1143E" w:rsidRPr="00F1143E" w14:paraId="75C5EA30"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48706B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B18CC68"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41668148"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147A7649"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39187ACE"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7B2BF1B8"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FE52B95" w14:textId="77777777" w:rsidR="009B1005" w:rsidRPr="00F1143E" w:rsidRDefault="009B1005" w:rsidP="002F1C8B">
            <w:pPr>
              <w:spacing w:before="120"/>
              <w:jc w:val="right"/>
              <w:rPr>
                <w:rFonts w:ascii="Arial" w:hAnsi="Arial" w:cs="Arial"/>
                <w:sz w:val="20"/>
              </w:rPr>
            </w:pPr>
          </w:p>
        </w:tc>
      </w:tr>
      <w:tr w:rsidR="00F1143E" w:rsidRPr="00F1143E" w14:paraId="4C20018C"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4B62554"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18</w:t>
            </w:r>
          </w:p>
        </w:tc>
        <w:tc>
          <w:tcPr>
            <w:tcW w:w="1680" w:type="pct"/>
            <w:tcBorders>
              <w:top w:val="single" w:sz="4" w:space="0" w:color="auto"/>
              <w:left w:val="single" w:sz="4" w:space="0" w:color="auto"/>
              <w:bottom w:val="single" w:sz="4" w:space="0" w:color="auto"/>
              <w:right w:val="nil"/>
            </w:tcBorders>
            <w:shd w:val="clear" w:color="auto" w:fill="FFFFFF"/>
          </w:tcPr>
          <w:p w14:paraId="1AC2E4F4" w14:textId="77777777" w:rsidR="009B1005" w:rsidRPr="00F1143E" w:rsidRDefault="009B1005" w:rsidP="002F1C8B">
            <w:pPr>
              <w:spacing w:before="120"/>
              <w:rPr>
                <w:rFonts w:ascii="Arial" w:hAnsi="Arial" w:cs="Arial"/>
                <w:b/>
                <w:sz w:val="20"/>
              </w:rPr>
            </w:pPr>
            <w:r w:rsidRPr="00F1143E">
              <w:rPr>
                <w:rFonts w:ascii="Arial" w:hAnsi="Arial" w:cs="Arial"/>
                <w:b/>
                <w:sz w:val="20"/>
              </w:rPr>
              <w:t>Xã Tân Lập</w:t>
            </w:r>
          </w:p>
        </w:tc>
        <w:tc>
          <w:tcPr>
            <w:tcW w:w="556" w:type="pct"/>
            <w:tcBorders>
              <w:top w:val="single" w:sz="4" w:space="0" w:color="auto"/>
              <w:left w:val="single" w:sz="4" w:space="0" w:color="auto"/>
              <w:bottom w:val="single" w:sz="4" w:space="0" w:color="auto"/>
              <w:right w:val="nil"/>
            </w:tcBorders>
            <w:shd w:val="clear" w:color="auto" w:fill="FFFFFF"/>
          </w:tcPr>
          <w:p w14:paraId="41D62B86"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50508713"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3C5AC41C"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012248B5"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B4BF5C3" w14:textId="77777777" w:rsidR="009B1005" w:rsidRPr="00F1143E" w:rsidRDefault="009B1005" w:rsidP="002F1C8B">
            <w:pPr>
              <w:spacing w:before="120"/>
              <w:jc w:val="right"/>
              <w:rPr>
                <w:rFonts w:ascii="Arial" w:hAnsi="Arial" w:cs="Arial"/>
                <w:sz w:val="20"/>
              </w:rPr>
            </w:pPr>
          </w:p>
        </w:tc>
      </w:tr>
      <w:tr w:rsidR="00F1143E" w:rsidRPr="00F1143E" w14:paraId="37BCCFA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2E836AF"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1869910"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43AACB3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1.800</w:t>
            </w:r>
          </w:p>
        </w:tc>
        <w:tc>
          <w:tcPr>
            <w:tcW w:w="543" w:type="pct"/>
            <w:tcBorders>
              <w:top w:val="single" w:sz="4" w:space="0" w:color="auto"/>
              <w:left w:val="single" w:sz="4" w:space="0" w:color="auto"/>
              <w:bottom w:val="single" w:sz="4" w:space="0" w:color="auto"/>
              <w:right w:val="nil"/>
            </w:tcBorders>
            <w:shd w:val="clear" w:color="auto" w:fill="FFFFFF"/>
          </w:tcPr>
          <w:p w14:paraId="0A42C3A4"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800</w:t>
            </w:r>
          </w:p>
        </w:tc>
        <w:tc>
          <w:tcPr>
            <w:tcW w:w="539" w:type="pct"/>
            <w:tcBorders>
              <w:top w:val="single" w:sz="4" w:space="0" w:color="auto"/>
              <w:left w:val="single" w:sz="4" w:space="0" w:color="auto"/>
              <w:bottom w:val="single" w:sz="4" w:space="0" w:color="auto"/>
              <w:right w:val="nil"/>
            </w:tcBorders>
            <w:shd w:val="clear" w:color="auto" w:fill="FFFFFF"/>
          </w:tcPr>
          <w:p w14:paraId="3E582912"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39" w:type="pct"/>
            <w:tcBorders>
              <w:top w:val="single" w:sz="4" w:space="0" w:color="auto"/>
              <w:left w:val="single" w:sz="4" w:space="0" w:color="auto"/>
              <w:bottom w:val="single" w:sz="4" w:space="0" w:color="auto"/>
              <w:right w:val="nil"/>
            </w:tcBorders>
            <w:shd w:val="clear" w:color="auto" w:fill="FFFFFF"/>
          </w:tcPr>
          <w:p w14:paraId="572C5DB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C1549CB" w14:textId="77777777" w:rsidR="009B1005" w:rsidRPr="00F1143E" w:rsidRDefault="009B1005" w:rsidP="002F1C8B">
            <w:pPr>
              <w:spacing w:before="120"/>
              <w:jc w:val="right"/>
              <w:rPr>
                <w:rFonts w:ascii="Arial" w:hAnsi="Arial" w:cs="Arial"/>
                <w:sz w:val="20"/>
              </w:rPr>
            </w:pPr>
          </w:p>
        </w:tc>
      </w:tr>
      <w:tr w:rsidR="00F1143E" w:rsidRPr="00F1143E" w14:paraId="5787C70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178255E"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93E7B36"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4D09AE51"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800</w:t>
            </w:r>
          </w:p>
        </w:tc>
        <w:tc>
          <w:tcPr>
            <w:tcW w:w="543" w:type="pct"/>
            <w:tcBorders>
              <w:top w:val="single" w:sz="4" w:space="0" w:color="auto"/>
              <w:left w:val="single" w:sz="4" w:space="0" w:color="auto"/>
              <w:bottom w:val="single" w:sz="4" w:space="0" w:color="auto"/>
              <w:right w:val="nil"/>
            </w:tcBorders>
            <w:shd w:val="clear" w:color="auto" w:fill="FFFFFF"/>
          </w:tcPr>
          <w:p w14:paraId="0771424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270</w:t>
            </w:r>
          </w:p>
        </w:tc>
        <w:tc>
          <w:tcPr>
            <w:tcW w:w="539" w:type="pct"/>
            <w:tcBorders>
              <w:top w:val="single" w:sz="4" w:space="0" w:color="auto"/>
              <w:left w:val="single" w:sz="4" w:space="0" w:color="auto"/>
              <w:bottom w:val="single" w:sz="4" w:space="0" w:color="auto"/>
              <w:right w:val="nil"/>
            </w:tcBorders>
            <w:shd w:val="clear" w:color="auto" w:fill="FFFFFF"/>
          </w:tcPr>
          <w:p w14:paraId="1F076F8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tcPr>
          <w:p w14:paraId="7B4DBB65"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01B047B" w14:textId="77777777" w:rsidR="009B1005" w:rsidRPr="00F1143E" w:rsidRDefault="009B1005" w:rsidP="002F1C8B">
            <w:pPr>
              <w:spacing w:before="120"/>
              <w:jc w:val="right"/>
              <w:rPr>
                <w:rFonts w:ascii="Arial" w:hAnsi="Arial" w:cs="Arial"/>
                <w:sz w:val="20"/>
              </w:rPr>
            </w:pPr>
          </w:p>
        </w:tc>
      </w:tr>
      <w:tr w:rsidR="00F1143E" w:rsidRPr="00F1143E" w14:paraId="63ECBD51"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EEAA05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A1548A6"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7D90E07E"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543" w:type="pct"/>
            <w:tcBorders>
              <w:top w:val="single" w:sz="4" w:space="0" w:color="auto"/>
              <w:left w:val="single" w:sz="4" w:space="0" w:color="auto"/>
              <w:bottom w:val="single" w:sz="4" w:space="0" w:color="auto"/>
              <w:right w:val="nil"/>
            </w:tcBorders>
            <w:shd w:val="clear" w:color="auto" w:fill="FFFFFF"/>
          </w:tcPr>
          <w:p w14:paraId="3A0139F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39" w:type="pct"/>
            <w:tcBorders>
              <w:top w:val="single" w:sz="4" w:space="0" w:color="auto"/>
              <w:left w:val="single" w:sz="4" w:space="0" w:color="auto"/>
              <w:bottom w:val="single" w:sz="4" w:space="0" w:color="auto"/>
              <w:right w:val="nil"/>
            </w:tcBorders>
            <w:shd w:val="clear" w:color="auto" w:fill="FFFFFF"/>
          </w:tcPr>
          <w:p w14:paraId="5C195354"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529EA9DC"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BE74FCA" w14:textId="77777777" w:rsidR="009B1005" w:rsidRPr="00F1143E" w:rsidRDefault="009B1005" w:rsidP="002F1C8B">
            <w:pPr>
              <w:spacing w:before="120"/>
              <w:jc w:val="right"/>
              <w:rPr>
                <w:rFonts w:ascii="Arial" w:hAnsi="Arial" w:cs="Arial"/>
                <w:sz w:val="20"/>
              </w:rPr>
            </w:pPr>
          </w:p>
        </w:tc>
      </w:tr>
      <w:tr w:rsidR="00F1143E" w:rsidRPr="00F1143E" w14:paraId="75340A91"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C27AA77"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8C34921"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26D9762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43" w:type="pct"/>
            <w:tcBorders>
              <w:top w:val="single" w:sz="4" w:space="0" w:color="auto"/>
              <w:left w:val="single" w:sz="4" w:space="0" w:color="auto"/>
              <w:bottom w:val="single" w:sz="4" w:space="0" w:color="auto"/>
              <w:right w:val="nil"/>
            </w:tcBorders>
            <w:shd w:val="clear" w:color="auto" w:fill="FFFFFF"/>
          </w:tcPr>
          <w:p w14:paraId="7F96264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3E4784E1"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39" w:type="pct"/>
            <w:tcBorders>
              <w:top w:val="single" w:sz="4" w:space="0" w:color="auto"/>
              <w:left w:val="single" w:sz="4" w:space="0" w:color="auto"/>
              <w:bottom w:val="single" w:sz="4" w:space="0" w:color="auto"/>
              <w:right w:val="nil"/>
            </w:tcBorders>
            <w:shd w:val="clear" w:color="auto" w:fill="FFFFFF"/>
          </w:tcPr>
          <w:p w14:paraId="58C174CB"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0AA6D69" w14:textId="77777777" w:rsidR="009B1005" w:rsidRPr="00F1143E" w:rsidRDefault="009B1005" w:rsidP="002F1C8B">
            <w:pPr>
              <w:spacing w:before="120"/>
              <w:jc w:val="right"/>
              <w:rPr>
                <w:rFonts w:ascii="Arial" w:hAnsi="Arial" w:cs="Arial"/>
                <w:sz w:val="20"/>
              </w:rPr>
            </w:pPr>
          </w:p>
        </w:tc>
      </w:tr>
      <w:tr w:rsidR="00F1143E" w:rsidRPr="00F1143E" w14:paraId="3944DD6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8864A12"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2D475E0"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2BBAC3F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43" w:type="pct"/>
            <w:tcBorders>
              <w:top w:val="single" w:sz="4" w:space="0" w:color="auto"/>
              <w:left w:val="single" w:sz="4" w:space="0" w:color="auto"/>
              <w:bottom w:val="single" w:sz="4" w:space="0" w:color="auto"/>
              <w:right w:val="nil"/>
            </w:tcBorders>
            <w:shd w:val="clear" w:color="auto" w:fill="FFFFFF"/>
          </w:tcPr>
          <w:p w14:paraId="36FD311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tcPr>
          <w:p w14:paraId="2A5196C7"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17120C17"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A667FE2" w14:textId="77777777" w:rsidR="009B1005" w:rsidRPr="00F1143E" w:rsidRDefault="009B1005" w:rsidP="002F1C8B">
            <w:pPr>
              <w:spacing w:before="120"/>
              <w:jc w:val="right"/>
              <w:rPr>
                <w:rFonts w:ascii="Arial" w:hAnsi="Arial" w:cs="Arial"/>
                <w:sz w:val="20"/>
              </w:rPr>
            </w:pPr>
          </w:p>
        </w:tc>
      </w:tr>
      <w:tr w:rsidR="00F1143E" w:rsidRPr="00F1143E" w14:paraId="7BD66D51"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1EEFCF5"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19</w:t>
            </w:r>
          </w:p>
        </w:tc>
        <w:tc>
          <w:tcPr>
            <w:tcW w:w="1680" w:type="pct"/>
            <w:tcBorders>
              <w:top w:val="single" w:sz="4" w:space="0" w:color="auto"/>
              <w:left w:val="single" w:sz="4" w:space="0" w:color="auto"/>
              <w:bottom w:val="single" w:sz="4" w:space="0" w:color="auto"/>
              <w:right w:val="nil"/>
            </w:tcBorders>
            <w:shd w:val="clear" w:color="auto" w:fill="FFFFFF"/>
          </w:tcPr>
          <w:p w14:paraId="686B077C" w14:textId="77777777" w:rsidR="009B1005" w:rsidRPr="00F1143E" w:rsidRDefault="009B1005" w:rsidP="002F1C8B">
            <w:pPr>
              <w:spacing w:before="120"/>
              <w:rPr>
                <w:rFonts w:ascii="Arial" w:hAnsi="Arial" w:cs="Arial"/>
                <w:b/>
                <w:sz w:val="20"/>
              </w:rPr>
            </w:pPr>
            <w:r w:rsidRPr="00F1143E">
              <w:rPr>
                <w:rFonts w:ascii="Arial" w:hAnsi="Arial" w:cs="Arial"/>
                <w:b/>
                <w:sz w:val="20"/>
              </w:rPr>
              <w:t>Xã Tân Mỹ</w:t>
            </w:r>
          </w:p>
        </w:tc>
        <w:tc>
          <w:tcPr>
            <w:tcW w:w="556" w:type="pct"/>
            <w:tcBorders>
              <w:top w:val="single" w:sz="4" w:space="0" w:color="auto"/>
              <w:left w:val="single" w:sz="4" w:space="0" w:color="auto"/>
              <w:bottom w:val="single" w:sz="4" w:space="0" w:color="auto"/>
              <w:right w:val="nil"/>
            </w:tcBorders>
            <w:shd w:val="clear" w:color="auto" w:fill="FFFFFF"/>
          </w:tcPr>
          <w:p w14:paraId="6D0B20FF"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5EFDC7A1"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48E04208"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5E51FEE0"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AABCCA4" w14:textId="77777777" w:rsidR="009B1005" w:rsidRPr="00F1143E" w:rsidRDefault="009B1005" w:rsidP="002F1C8B">
            <w:pPr>
              <w:spacing w:before="120"/>
              <w:jc w:val="right"/>
              <w:rPr>
                <w:rFonts w:ascii="Arial" w:hAnsi="Arial" w:cs="Arial"/>
                <w:sz w:val="20"/>
              </w:rPr>
            </w:pPr>
          </w:p>
        </w:tc>
      </w:tr>
      <w:tr w:rsidR="00F1143E" w:rsidRPr="00F1143E" w14:paraId="2282DDA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C2CB00A"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96A53F7"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4F23E69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1.800</w:t>
            </w:r>
          </w:p>
        </w:tc>
        <w:tc>
          <w:tcPr>
            <w:tcW w:w="543" w:type="pct"/>
            <w:tcBorders>
              <w:top w:val="single" w:sz="4" w:space="0" w:color="auto"/>
              <w:left w:val="single" w:sz="4" w:space="0" w:color="auto"/>
              <w:bottom w:val="single" w:sz="4" w:space="0" w:color="auto"/>
              <w:right w:val="nil"/>
            </w:tcBorders>
            <w:shd w:val="clear" w:color="auto" w:fill="FFFFFF"/>
          </w:tcPr>
          <w:p w14:paraId="2F525A71"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800</w:t>
            </w:r>
          </w:p>
        </w:tc>
        <w:tc>
          <w:tcPr>
            <w:tcW w:w="539" w:type="pct"/>
            <w:tcBorders>
              <w:top w:val="single" w:sz="4" w:space="0" w:color="auto"/>
              <w:left w:val="single" w:sz="4" w:space="0" w:color="auto"/>
              <w:bottom w:val="single" w:sz="4" w:space="0" w:color="auto"/>
              <w:right w:val="nil"/>
            </w:tcBorders>
            <w:shd w:val="clear" w:color="auto" w:fill="FFFFFF"/>
          </w:tcPr>
          <w:p w14:paraId="0564793F"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39" w:type="pct"/>
            <w:tcBorders>
              <w:top w:val="single" w:sz="4" w:space="0" w:color="auto"/>
              <w:left w:val="single" w:sz="4" w:space="0" w:color="auto"/>
              <w:bottom w:val="single" w:sz="4" w:space="0" w:color="auto"/>
              <w:right w:val="nil"/>
            </w:tcBorders>
            <w:shd w:val="clear" w:color="auto" w:fill="FFFFFF"/>
          </w:tcPr>
          <w:p w14:paraId="7A8C115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A82444B" w14:textId="77777777" w:rsidR="009B1005" w:rsidRPr="00F1143E" w:rsidRDefault="009B1005" w:rsidP="002F1C8B">
            <w:pPr>
              <w:spacing w:before="120"/>
              <w:jc w:val="right"/>
              <w:rPr>
                <w:rFonts w:ascii="Arial" w:hAnsi="Arial" w:cs="Arial"/>
                <w:sz w:val="20"/>
              </w:rPr>
            </w:pPr>
          </w:p>
        </w:tc>
      </w:tr>
      <w:tr w:rsidR="00F1143E" w:rsidRPr="00F1143E" w14:paraId="5C4BAB1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17EBC98"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615D408"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4E741551"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800</w:t>
            </w:r>
          </w:p>
        </w:tc>
        <w:tc>
          <w:tcPr>
            <w:tcW w:w="543" w:type="pct"/>
            <w:tcBorders>
              <w:top w:val="single" w:sz="4" w:space="0" w:color="auto"/>
              <w:left w:val="single" w:sz="4" w:space="0" w:color="auto"/>
              <w:bottom w:val="single" w:sz="4" w:space="0" w:color="auto"/>
              <w:right w:val="nil"/>
            </w:tcBorders>
            <w:shd w:val="clear" w:color="auto" w:fill="FFFFFF"/>
          </w:tcPr>
          <w:p w14:paraId="5662992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270</w:t>
            </w:r>
          </w:p>
        </w:tc>
        <w:tc>
          <w:tcPr>
            <w:tcW w:w="539" w:type="pct"/>
            <w:tcBorders>
              <w:top w:val="single" w:sz="4" w:space="0" w:color="auto"/>
              <w:left w:val="single" w:sz="4" w:space="0" w:color="auto"/>
              <w:bottom w:val="single" w:sz="4" w:space="0" w:color="auto"/>
              <w:right w:val="nil"/>
            </w:tcBorders>
            <w:shd w:val="clear" w:color="auto" w:fill="FFFFFF"/>
          </w:tcPr>
          <w:p w14:paraId="1F9AF12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tcPr>
          <w:p w14:paraId="1622E3B4"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3862524" w14:textId="77777777" w:rsidR="009B1005" w:rsidRPr="00F1143E" w:rsidRDefault="009B1005" w:rsidP="002F1C8B">
            <w:pPr>
              <w:spacing w:before="120"/>
              <w:jc w:val="right"/>
              <w:rPr>
                <w:rFonts w:ascii="Arial" w:hAnsi="Arial" w:cs="Arial"/>
                <w:sz w:val="20"/>
              </w:rPr>
            </w:pPr>
          </w:p>
        </w:tc>
      </w:tr>
      <w:tr w:rsidR="00F1143E" w:rsidRPr="00F1143E" w14:paraId="5FD88C5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DF0A451"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3DCB261"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74B43636"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543" w:type="pct"/>
            <w:tcBorders>
              <w:top w:val="single" w:sz="4" w:space="0" w:color="auto"/>
              <w:left w:val="single" w:sz="4" w:space="0" w:color="auto"/>
              <w:bottom w:val="single" w:sz="4" w:space="0" w:color="auto"/>
              <w:right w:val="nil"/>
            </w:tcBorders>
            <w:shd w:val="clear" w:color="auto" w:fill="FFFFFF"/>
          </w:tcPr>
          <w:p w14:paraId="4090A2F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39" w:type="pct"/>
            <w:tcBorders>
              <w:top w:val="single" w:sz="4" w:space="0" w:color="auto"/>
              <w:left w:val="single" w:sz="4" w:space="0" w:color="auto"/>
              <w:bottom w:val="single" w:sz="4" w:space="0" w:color="auto"/>
              <w:right w:val="nil"/>
            </w:tcBorders>
            <w:shd w:val="clear" w:color="auto" w:fill="FFFFFF"/>
          </w:tcPr>
          <w:p w14:paraId="07C7ABA1"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120FFC2F"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A4A4F80" w14:textId="77777777" w:rsidR="009B1005" w:rsidRPr="00F1143E" w:rsidRDefault="009B1005" w:rsidP="002F1C8B">
            <w:pPr>
              <w:spacing w:before="120"/>
              <w:jc w:val="right"/>
              <w:rPr>
                <w:rFonts w:ascii="Arial" w:hAnsi="Arial" w:cs="Arial"/>
                <w:sz w:val="20"/>
              </w:rPr>
            </w:pPr>
          </w:p>
        </w:tc>
      </w:tr>
      <w:tr w:rsidR="00F1143E" w:rsidRPr="00F1143E" w14:paraId="1C0F527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18D7B5E"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BC285BC"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70916D2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43" w:type="pct"/>
            <w:tcBorders>
              <w:top w:val="single" w:sz="4" w:space="0" w:color="auto"/>
              <w:left w:val="single" w:sz="4" w:space="0" w:color="auto"/>
              <w:bottom w:val="single" w:sz="4" w:space="0" w:color="auto"/>
              <w:right w:val="nil"/>
            </w:tcBorders>
            <w:shd w:val="clear" w:color="auto" w:fill="FFFFFF"/>
          </w:tcPr>
          <w:p w14:paraId="1615C57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5C444A27"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39" w:type="pct"/>
            <w:tcBorders>
              <w:top w:val="single" w:sz="4" w:space="0" w:color="auto"/>
              <w:left w:val="single" w:sz="4" w:space="0" w:color="auto"/>
              <w:bottom w:val="single" w:sz="4" w:space="0" w:color="auto"/>
              <w:right w:val="nil"/>
            </w:tcBorders>
            <w:shd w:val="clear" w:color="auto" w:fill="FFFFFF"/>
          </w:tcPr>
          <w:p w14:paraId="42DDACA9"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D3597DA" w14:textId="77777777" w:rsidR="009B1005" w:rsidRPr="00F1143E" w:rsidRDefault="009B1005" w:rsidP="002F1C8B">
            <w:pPr>
              <w:spacing w:before="120"/>
              <w:jc w:val="right"/>
              <w:rPr>
                <w:rFonts w:ascii="Arial" w:hAnsi="Arial" w:cs="Arial"/>
                <w:sz w:val="20"/>
              </w:rPr>
            </w:pPr>
          </w:p>
        </w:tc>
      </w:tr>
      <w:tr w:rsidR="00F1143E" w:rsidRPr="00F1143E" w14:paraId="4D30544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2DBC25A"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3BBBABC"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23F76F1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43" w:type="pct"/>
            <w:tcBorders>
              <w:top w:val="single" w:sz="4" w:space="0" w:color="auto"/>
              <w:left w:val="single" w:sz="4" w:space="0" w:color="auto"/>
              <w:bottom w:val="single" w:sz="4" w:space="0" w:color="auto"/>
              <w:right w:val="nil"/>
            </w:tcBorders>
            <w:shd w:val="clear" w:color="auto" w:fill="FFFFFF"/>
          </w:tcPr>
          <w:p w14:paraId="666D0F4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tcPr>
          <w:p w14:paraId="00EF2B46"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725BDD2A"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9409210" w14:textId="77777777" w:rsidR="009B1005" w:rsidRPr="00F1143E" w:rsidRDefault="009B1005" w:rsidP="002F1C8B">
            <w:pPr>
              <w:spacing w:before="120"/>
              <w:jc w:val="right"/>
              <w:rPr>
                <w:rFonts w:ascii="Arial" w:hAnsi="Arial" w:cs="Arial"/>
                <w:sz w:val="20"/>
              </w:rPr>
            </w:pPr>
          </w:p>
        </w:tc>
      </w:tr>
      <w:tr w:rsidR="00F1143E" w:rsidRPr="00F1143E" w14:paraId="0DF8DEB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21E8AFA"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20</w:t>
            </w:r>
          </w:p>
        </w:tc>
        <w:tc>
          <w:tcPr>
            <w:tcW w:w="1680" w:type="pct"/>
            <w:tcBorders>
              <w:top w:val="single" w:sz="4" w:space="0" w:color="auto"/>
              <w:left w:val="single" w:sz="4" w:space="0" w:color="auto"/>
              <w:bottom w:val="single" w:sz="4" w:space="0" w:color="auto"/>
              <w:right w:val="nil"/>
            </w:tcBorders>
            <w:shd w:val="clear" w:color="auto" w:fill="FFFFFF"/>
          </w:tcPr>
          <w:p w14:paraId="78C66877" w14:textId="77777777" w:rsidR="009B1005" w:rsidRPr="00F1143E" w:rsidRDefault="009B1005" w:rsidP="002F1C8B">
            <w:pPr>
              <w:spacing w:before="120"/>
              <w:rPr>
                <w:rFonts w:ascii="Arial" w:hAnsi="Arial" w:cs="Arial"/>
                <w:b/>
                <w:sz w:val="20"/>
              </w:rPr>
            </w:pPr>
            <w:r w:rsidRPr="00F1143E">
              <w:rPr>
                <w:rFonts w:ascii="Arial" w:hAnsi="Arial" w:cs="Arial"/>
                <w:b/>
                <w:sz w:val="20"/>
              </w:rPr>
              <w:t>Xã Thượng Cốc</w:t>
            </w:r>
          </w:p>
        </w:tc>
        <w:tc>
          <w:tcPr>
            <w:tcW w:w="556" w:type="pct"/>
            <w:tcBorders>
              <w:top w:val="single" w:sz="4" w:space="0" w:color="auto"/>
              <w:left w:val="single" w:sz="4" w:space="0" w:color="auto"/>
              <w:bottom w:val="single" w:sz="4" w:space="0" w:color="auto"/>
              <w:right w:val="nil"/>
            </w:tcBorders>
            <w:shd w:val="clear" w:color="auto" w:fill="FFFFFF"/>
          </w:tcPr>
          <w:p w14:paraId="6EA2A0A7"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6FFA1795"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6867A524"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6B373336"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FB4965A" w14:textId="77777777" w:rsidR="009B1005" w:rsidRPr="00F1143E" w:rsidRDefault="009B1005" w:rsidP="002F1C8B">
            <w:pPr>
              <w:spacing w:before="120"/>
              <w:jc w:val="right"/>
              <w:rPr>
                <w:rFonts w:ascii="Arial" w:hAnsi="Arial" w:cs="Arial"/>
                <w:sz w:val="20"/>
              </w:rPr>
            </w:pPr>
          </w:p>
        </w:tc>
      </w:tr>
      <w:tr w:rsidR="00F1143E" w:rsidRPr="00F1143E" w14:paraId="16D71B18"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F854BDB"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7BBD292"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5B8A05DA"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3.500</w:t>
            </w:r>
          </w:p>
        </w:tc>
        <w:tc>
          <w:tcPr>
            <w:tcW w:w="543" w:type="pct"/>
            <w:tcBorders>
              <w:top w:val="single" w:sz="4" w:space="0" w:color="auto"/>
              <w:left w:val="single" w:sz="4" w:space="0" w:color="auto"/>
              <w:bottom w:val="single" w:sz="4" w:space="0" w:color="auto"/>
              <w:right w:val="nil"/>
            </w:tcBorders>
            <w:shd w:val="clear" w:color="auto" w:fill="FFFFFF"/>
          </w:tcPr>
          <w:p w14:paraId="590F5BB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1.310</w:t>
            </w:r>
          </w:p>
        </w:tc>
        <w:tc>
          <w:tcPr>
            <w:tcW w:w="539" w:type="pct"/>
            <w:tcBorders>
              <w:top w:val="single" w:sz="4" w:space="0" w:color="auto"/>
              <w:left w:val="single" w:sz="4" w:space="0" w:color="auto"/>
              <w:bottom w:val="single" w:sz="4" w:space="0" w:color="auto"/>
              <w:right w:val="nil"/>
            </w:tcBorders>
            <w:shd w:val="clear" w:color="auto" w:fill="FFFFFF"/>
          </w:tcPr>
          <w:p w14:paraId="3D3EDF1D" w14:textId="77777777" w:rsidR="009B1005" w:rsidRPr="00F1143E" w:rsidRDefault="009B1005" w:rsidP="002F1C8B">
            <w:pPr>
              <w:spacing w:before="120"/>
              <w:jc w:val="right"/>
              <w:rPr>
                <w:rFonts w:ascii="Arial" w:hAnsi="Arial" w:cs="Arial"/>
                <w:sz w:val="20"/>
              </w:rPr>
            </w:pPr>
            <w:r w:rsidRPr="00F1143E">
              <w:rPr>
                <w:rFonts w:ascii="Arial" w:hAnsi="Arial" w:cs="Arial"/>
                <w:sz w:val="20"/>
              </w:rPr>
              <w:t>760</w:t>
            </w:r>
          </w:p>
        </w:tc>
        <w:tc>
          <w:tcPr>
            <w:tcW w:w="539" w:type="pct"/>
            <w:tcBorders>
              <w:top w:val="single" w:sz="4" w:space="0" w:color="auto"/>
              <w:left w:val="single" w:sz="4" w:space="0" w:color="auto"/>
              <w:bottom w:val="single" w:sz="4" w:space="0" w:color="auto"/>
              <w:right w:val="nil"/>
            </w:tcBorders>
            <w:shd w:val="clear" w:color="auto" w:fill="FFFFFF"/>
          </w:tcPr>
          <w:p w14:paraId="30022EA2" w14:textId="77777777" w:rsidR="009B1005" w:rsidRPr="00F1143E" w:rsidRDefault="009B1005" w:rsidP="002F1C8B">
            <w:pPr>
              <w:spacing w:before="120"/>
              <w:jc w:val="right"/>
              <w:rPr>
                <w:rFonts w:ascii="Arial" w:hAnsi="Arial" w:cs="Arial"/>
                <w:sz w:val="20"/>
              </w:rPr>
            </w:pPr>
            <w:r w:rsidRPr="00F1143E">
              <w:rPr>
                <w:rFonts w:ascii="Arial" w:hAnsi="Arial" w:cs="Arial"/>
                <w:sz w:val="20"/>
              </w:rPr>
              <w:t>330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EC3C12F" w14:textId="77777777" w:rsidR="009B1005" w:rsidRPr="00F1143E" w:rsidRDefault="009B1005" w:rsidP="002F1C8B">
            <w:pPr>
              <w:spacing w:before="120"/>
              <w:jc w:val="right"/>
              <w:rPr>
                <w:rFonts w:ascii="Arial" w:hAnsi="Arial" w:cs="Arial"/>
                <w:sz w:val="20"/>
              </w:rPr>
            </w:pPr>
          </w:p>
        </w:tc>
      </w:tr>
      <w:tr w:rsidR="00F1143E" w:rsidRPr="00F1143E" w14:paraId="2F2804A9"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537143A"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D0FCADD"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21E6594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2.190</w:t>
            </w:r>
          </w:p>
        </w:tc>
        <w:tc>
          <w:tcPr>
            <w:tcW w:w="543" w:type="pct"/>
            <w:tcBorders>
              <w:top w:val="single" w:sz="4" w:space="0" w:color="auto"/>
              <w:left w:val="single" w:sz="4" w:space="0" w:color="auto"/>
              <w:bottom w:val="single" w:sz="4" w:space="0" w:color="auto"/>
              <w:right w:val="nil"/>
            </w:tcBorders>
            <w:shd w:val="clear" w:color="auto" w:fill="FFFFFF"/>
          </w:tcPr>
          <w:p w14:paraId="1CFCB0B9" w14:textId="77777777" w:rsidR="009B1005" w:rsidRPr="00F1143E" w:rsidRDefault="009B1005" w:rsidP="002F1C8B">
            <w:pPr>
              <w:spacing w:before="120"/>
              <w:jc w:val="right"/>
              <w:rPr>
                <w:rFonts w:ascii="Arial" w:hAnsi="Arial" w:cs="Arial"/>
                <w:sz w:val="20"/>
              </w:rPr>
            </w:pPr>
            <w:r w:rsidRPr="00F1143E">
              <w:rPr>
                <w:rFonts w:ascii="Arial" w:hAnsi="Arial" w:cs="Arial"/>
                <w:sz w:val="20"/>
              </w:rPr>
              <w:t>910</w:t>
            </w:r>
          </w:p>
        </w:tc>
        <w:tc>
          <w:tcPr>
            <w:tcW w:w="539" w:type="pct"/>
            <w:tcBorders>
              <w:top w:val="single" w:sz="4" w:space="0" w:color="auto"/>
              <w:left w:val="single" w:sz="4" w:space="0" w:color="auto"/>
              <w:bottom w:val="single" w:sz="4" w:space="0" w:color="auto"/>
              <w:right w:val="nil"/>
            </w:tcBorders>
            <w:shd w:val="clear" w:color="auto" w:fill="FFFFFF"/>
          </w:tcPr>
          <w:p w14:paraId="25146334" w14:textId="77777777" w:rsidR="009B1005" w:rsidRPr="00F1143E" w:rsidRDefault="009B1005" w:rsidP="002F1C8B">
            <w:pPr>
              <w:spacing w:before="120"/>
              <w:jc w:val="right"/>
              <w:rPr>
                <w:rFonts w:ascii="Arial" w:hAnsi="Arial" w:cs="Arial"/>
                <w:sz w:val="20"/>
              </w:rPr>
            </w:pPr>
            <w:r w:rsidRPr="00F1143E">
              <w:rPr>
                <w:rFonts w:ascii="Arial" w:hAnsi="Arial" w:cs="Arial"/>
                <w:sz w:val="20"/>
              </w:rPr>
              <w:t>540</w:t>
            </w:r>
          </w:p>
        </w:tc>
        <w:tc>
          <w:tcPr>
            <w:tcW w:w="539" w:type="pct"/>
            <w:tcBorders>
              <w:top w:val="single" w:sz="4" w:space="0" w:color="auto"/>
              <w:left w:val="single" w:sz="4" w:space="0" w:color="auto"/>
              <w:bottom w:val="single" w:sz="4" w:space="0" w:color="auto"/>
              <w:right w:val="nil"/>
            </w:tcBorders>
            <w:shd w:val="clear" w:color="auto" w:fill="FFFFFF"/>
          </w:tcPr>
          <w:p w14:paraId="1A2E8BF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6BD81C5" w14:textId="77777777" w:rsidR="009B1005" w:rsidRPr="00F1143E" w:rsidRDefault="009B1005" w:rsidP="002F1C8B">
            <w:pPr>
              <w:spacing w:before="120"/>
              <w:jc w:val="right"/>
              <w:rPr>
                <w:rFonts w:ascii="Arial" w:hAnsi="Arial" w:cs="Arial"/>
                <w:sz w:val="20"/>
              </w:rPr>
            </w:pPr>
          </w:p>
        </w:tc>
      </w:tr>
      <w:tr w:rsidR="00F1143E" w:rsidRPr="00F1143E" w14:paraId="537CA83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D4793AC"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DF903E1"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451692C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c>
          <w:tcPr>
            <w:tcW w:w="543" w:type="pct"/>
            <w:tcBorders>
              <w:top w:val="single" w:sz="4" w:space="0" w:color="auto"/>
              <w:left w:val="single" w:sz="4" w:space="0" w:color="auto"/>
              <w:bottom w:val="single" w:sz="4" w:space="0" w:color="auto"/>
              <w:right w:val="nil"/>
            </w:tcBorders>
            <w:shd w:val="clear" w:color="auto" w:fill="FFFFFF"/>
          </w:tcPr>
          <w:p w14:paraId="0E098D13" w14:textId="77777777" w:rsidR="009B1005" w:rsidRPr="00F1143E" w:rsidRDefault="009B1005" w:rsidP="002F1C8B">
            <w:pPr>
              <w:spacing w:before="120"/>
              <w:jc w:val="right"/>
              <w:rPr>
                <w:rFonts w:ascii="Arial" w:hAnsi="Arial" w:cs="Arial"/>
                <w:sz w:val="20"/>
              </w:rPr>
            </w:pPr>
            <w:r w:rsidRPr="00F1143E">
              <w:rPr>
                <w:rFonts w:ascii="Arial" w:hAnsi="Arial" w:cs="Arial"/>
                <w:sz w:val="20"/>
              </w:rPr>
              <w:t>370</w:t>
            </w:r>
          </w:p>
        </w:tc>
        <w:tc>
          <w:tcPr>
            <w:tcW w:w="539" w:type="pct"/>
            <w:tcBorders>
              <w:top w:val="single" w:sz="4" w:space="0" w:color="auto"/>
              <w:left w:val="single" w:sz="4" w:space="0" w:color="auto"/>
              <w:bottom w:val="single" w:sz="4" w:space="0" w:color="auto"/>
              <w:right w:val="nil"/>
            </w:tcBorders>
            <w:shd w:val="clear" w:color="auto" w:fill="FFFFFF"/>
          </w:tcPr>
          <w:p w14:paraId="1F75CEE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39" w:type="pct"/>
            <w:tcBorders>
              <w:top w:val="single" w:sz="4" w:space="0" w:color="auto"/>
              <w:left w:val="single" w:sz="4" w:space="0" w:color="auto"/>
              <w:bottom w:val="single" w:sz="4" w:space="0" w:color="auto"/>
              <w:right w:val="nil"/>
            </w:tcBorders>
            <w:shd w:val="clear" w:color="auto" w:fill="FFFFFF"/>
          </w:tcPr>
          <w:p w14:paraId="058EFB7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952AB26" w14:textId="77777777" w:rsidR="009B1005" w:rsidRPr="00F1143E" w:rsidRDefault="009B1005" w:rsidP="002F1C8B">
            <w:pPr>
              <w:spacing w:before="120"/>
              <w:jc w:val="right"/>
              <w:rPr>
                <w:rFonts w:ascii="Arial" w:hAnsi="Arial" w:cs="Arial"/>
                <w:sz w:val="20"/>
              </w:rPr>
            </w:pPr>
          </w:p>
        </w:tc>
      </w:tr>
      <w:tr w:rsidR="00F1143E" w:rsidRPr="00F1143E" w14:paraId="2A999750"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04F51C0"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E001CED"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55627269" w14:textId="77777777" w:rsidR="009B1005" w:rsidRPr="00F1143E" w:rsidRDefault="009B1005" w:rsidP="002F1C8B">
            <w:pPr>
              <w:spacing w:before="120"/>
              <w:jc w:val="right"/>
              <w:rPr>
                <w:rFonts w:ascii="Arial" w:hAnsi="Arial" w:cs="Arial"/>
                <w:sz w:val="20"/>
              </w:rPr>
            </w:pPr>
            <w:r w:rsidRPr="00F1143E">
              <w:rPr>
                <w:rFonts w:ascii="Arial" w:hAnsi="Arial" w:cs="Arial"/>
                <w:sz w:val="20"/>
              </w:rPr>
              <w:t>730</w:t>
            </w:r>
          </w:p>
        </w:tc>
        <w:tc>
          <w:tcPr>
            <w:tcW w:w="543" w:type="pct"/>
            <w:tcBorders>
              <w:top w:val="single" w:sz="4" w:space="0" w:color="auto"/>
              <w:left w:val="single" w:sz="4" w:space="0" w:color="auto"/>
              <w:bottom w:val="single" w:sz="4" w:space="0" w:color="auto"/>
              <w:right w:val="nil"/>
            </w:tcBorders>
            <w:shd w:val="clear" w:color="auto" w:fill="FFFFFF"/>
          </w:tcPr>
          <w:p w14:paraId="3CCBF67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539" w:type="pct"/>
            <w:tcBorders>
              <w:top w:val="single" w:sz="4" w:space="0" w:color="auto"/>
              <w:left w:val="single" w:sz="4" w:space="0" w:color="auto"/>
              <w:bottom w:val="single" w:sz="4" w:space="0" w:color="auto"/>
              <w:right w:val="nil"/>
            </w:tcBorders>
            <w:shd w:val="clear" w:color="auto" w:fill="FFFFFF"/>
          </w:tcPr>
          <w:p w14:paraId="77BB28A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39" w:type="pct"/>
            <w:tcBorders>
              <w:top w:val="single" w:sz="4" w:space="0" w:color="auto"/>
              <w:left w:val="single" w:sz="4" w:space="0" w:color="auto"/>
              <w:bottom w:val="single" w:sz="4" w:space="0" w:color="auto"/>
              <w:right w:val="nil"/>
            </w:tcBorders>
            <w:shd w:val="clear" w:color="auto" w:fill="FFFFFF"/>
          </w:tcPr>
          <w:p w14:paraId="62130D9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FFE51EC" w14:textId="77777777" w:rsidR="009B1005" w:rsidRPr="00F1143E" w:rsidRDefault="009B1005" w:rsidP="002F1C8B">
            <w:pPr>
              <w:spacing w:before="120"/>
              <w:jc w:val="right"/>
              <w:rPr>
                <w:rFonts w:ascii="Arial" w:hAnsi="Arial" w:cs="Arial"/>
                <w:sz w:val="20"/>
              </w:rPr>
            </w:pPr>
          </w:p>
        </w:tc>
      </w:tr>
      <w:tr w:rsidR="00F1143E" w:rsidRPr="00F1143E" w14:paraId="0E000B11"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14EA3F7"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0F514A6"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7525D694"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43" w:type="pct"/>
            <w:tcBorders>
              <w:top w:val="single" w:sz="4" w:space="0" w:color="auto"/>
              <w:left w:val="single" w:sz="4" w:space="0" w:color="auto"/>
              <w:bottom w:val="single" w:sz="4" w:space="0" w:color="auto"/>
              <w:right w:val="nil"/>
            </w:tcBorders>
            <w:shd w:val="clear" w:color="auto" w:fill="FFFFFF"/>
          </w:tcPr>
          <w:p w14:paraId="47A5E76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39" w:type="pct"/>
            <w:tcBorders>
              <w:top w:val="single" w:sz="4" w:space="0" w:color="auto"/>
              <w:left w:val="single" w:sz="4" w:space="0" w:color="auto"/>
              <w:bottom w:val="single" w:sz="4" w:space="0" w:color="auto"/>
              <w:right w:val="nil"/>
            </w:tcBorders>
            <w:shd w:val="clear" w:color="auto" w:fill="FFFFFF"/>
          </w:tcPr>
          <w:p w14:paraId="42AB02C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tcPr>
          <w:p w14:paraId="35976F01"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D8A4EDC" w14:textId="77777777" w:rsidR="009B1005" w:rsidRPr="00F1143E" w:rsidRDefault="009B1005" w:rsidP="002F1C8B">
            <w:pPr>
              <w:spacing w:before="120"/>
              <w:jc w:val="right"/>
              <w:rPr>
                <w:rFonts w:ascii="Arial" w:hAnsi="Arial" w:cs="Arial"/>
                <w:sz w:val="20"/>
              </w:rPr>
            </w:pPr>
          </w:p>
        </w:tc>
      </w:tr>
      <w:tr w:rsidR="00F1143E" w:rsidRPr="00F1143E" w14:paraId="612058DC"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2B5470B"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21</w:t>
            </w:r>
          </w:p>
        </w:tc>
        <w:tc>
          <w:tcPr>
            <w:tcW w:w="1680" w:type="pct"/>
            <w:tcBorders>
              <w:top w:val="single" w:sz="4" w:space="0" w:color="auto"/>
              <w:left w:val="single" w:sz="4" w:space="0" w:color="auto"/>
              <w:bottom w:val="single" w:sz="4" w:space="0" w:color="auto"/>
              <w:right w:val="nil"/>
            </w:tcBorders>
            <w:shd w:val="clear" w:color="auto" w:fill="FFFFFF"/>
          </w:tcPr>
          <w:p w14:paraId="6F734FDA" w14:textId="77777777" w:rsidR="009B1005" w:rsidRPr="00F1143E" w:rsidRDefault="009B1005" w:rsidP="002F1C8B">
            <w:pPr>
              <w:spacing w:before="120"/>
              <w:rPr>
                <w:rFonts w:ascii="Arial" w:hAnsi="Arial" w:cs="Arial"/>
                <w:b/>
                <w:sz w:val="20"/>
              </w:rPr>
            </w:pPr>
            <w:r w:rsidRPr="00F1143E">
              <w:rPr>
                <w:rFonts w:ascii="Arial" w:hAnsi="Arial" w:cs="Arial"/>
                <w:b/>
                <w:sz w:val="20"/>
              </w:rPr>
              <w:t>Xã Tự Do</w:t>
            </w:r>
          </w:p>
        </w:tc>
        <w:tc>
          <w:tcPr>
            <w:tcW w:w="556" w:type="pct"/>
            <w:tcBorders>
              <w:top w:val="single" w:sz="4" w:space="0" w:color="auto"/>
              <w:left w:val="single" w:sz="4" w:space="0" w:color="auto"/>
              <w:bottom w:val="single" w:sz="4" w:space="0" w:color="auto"/>
              <w:right w:val="nil"/>
            </w:tcBorders>
            <w:shd w:val="clear" w:color="auto" w:fill="FFFFFF"/>
          </w:tcPr>
          <w:p w14:paraId="35CB5CC0"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55B203A5"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2942BF3D"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00AF4907"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F91380E" w14:textId="77777777" w:rsidR="009B1005" w:rsidRPr="00F1143E" w:rsidRDefault="009B1005" w:rsidP="002F1C8B">
            <w:pPr>
              <w:spacing w:before="120"/>
              <w:jc w:val="right"/>
              <w:rPr>
                <w:rFonts w:ascii="Arial" w:hAnsi="Arial" w:cs="Arial"/>
                <w:sz w:val="20"/>
              </w:rPr>
            </w:pPr>
          </w:p>
        </w:tc>
      </w:tr>
      <w:tr w:rsidR="00F1143E" w:rsidRPr="00F1143E" w14:paraId="11D42B1C"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0FDEB2E"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83415D6"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2136693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43" w:type="pct"/>
            <w:tcBorders>
              <w:top w:val="single" w:sz="4" w:space="0" w:color="auto"/>
              <w:left w:val="single" w:sz="4" w:space="0" w:color="auto"/>
              <w:bottom w:val="single" w:sz="4" w:space="0" w:color="auto"/>
              <w:right w:val="nil"/>
            </w:tcBorders>
            <w:shd w:val="clear" w:color="auto" w:fill="FFFFFF"/>
          </w:tcPr>
          <w:p w14:paraId="3F6F3ED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29CAB27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tcPr>
          <w:p w14:paraId="602D82C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CFFF12D" w14:textId="77777777" w:rsidR="009B1005" w:rsidRPr="00F1143E" w:rsidRDefault="009B1005" w:rsidP="002F1C8B">
            <w:pPr>
              <w:spacing w:before="120"/>
              <w:jc w:val="right"/>
              <w:rPr>
                <w:rFonts w:ascii="Arial" w:hAnsi="Arial" w:cs="Arial"/>
                <w:sz w:val="20"/>
              </w:rPr>
            </w:pPr>
          </w:p>
        </w:tc>
      </w:tr>
      <w:tr w:rsidR="00F1143E" w:rsidRPr="00F1143E" w14:paraId="663191A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38689E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B64DCED"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577C358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43" w:type="pct"/>
            <w:tcBorders>
              <w:top w:val="single" w:sz="4" w:space="0" w:color="auto"/>
              <w:left w:val="single" w:sz="4" w:space="0" w:color="auto"/>
              <w:bottom w:val="single" w:sz="4" w:space="0" w:color="auto"/>
              <w:right w:val="nil"/>
            </w:tcBorders>
            <w:shd w:val="clear" w:color="auto" w:fill="FFFFFF"/>
          </w:tcPr>
          <w:p w14:paraId="531F710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7840480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5518F622"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9A76745" w14:textId="77777777" w:rsidR="009B1005" w:rsidRPr="00F1143E" w:rsidRDefault="009B1005" w:rsidP="002F1C8B">
            <w:pPr>
              <w:spacing w:before="120"/>
              <w:jc w:val="right"/>
              <w:rPr>
                <w:rFonts w:ascii="Arial" w:hAnsi="Arial" w:cs="Arial"/>
                <w:sz w:val="20"/>
              </w:rPr>
            </w:pPr>
          </w:p>
        </w:tc>
      </w:tr>
      <w:tr w:rsidR="00F1143E" w:rsidRPr="00F1143E" w14:paraId="50BA971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6AD16AC"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94B9303"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33539B5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43" w:type="pct"/>
            <w:tcBorders>
              <w:top w:val="single" w:sz="4" w:space="0" w:color="auto"/>
              <w:left w:val="single" w:sz="4" w:space="0" w:color="auto"/>
              <w:bottom w:val="single" w:sz="4" w:space="0" w:color="auto"/>
              <w:right w:val="nil"/>
            </w:tcBorders>
            <w:shd w:val="clear" w:color="auto" w:fill="FFFFFF"/>
          </w:tcPr>
          <w:p w14:paraId="297BAD8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tcPr>
          <w:p w14:paraId="08BDDC9B"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76C4ECBD"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BBB04F8" w14:textId="77777777" w:rsidR="009B1005" w:rsidRPr="00F1143E" w:rsidRDefault="009B1005" w:rsidP="002F1C8B">
            <w:pPr>
              <w:spacing w:before="120"/>
              <w:jc w:val="right"/>
              <w:rPr>
                <w:rFonts w:ascii="Arial" w:hAnsi="Arial" w:cs="Arial"/>
                <w:sz w:val="20"/>
              </w:rPr>
            </w:pPr>
          </w:p>
        </w:tc>
      </w:tr>
      <w:tr w:rsidR="00F1143E" w:rsidRPr="00F1143E" w14:paraId="0D9DF28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143A7C6"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B881CEA"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6FCA098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43" w:type="pct"/>
            <w:tcBorders>
              <w:top w:val="single" w:sz="4" w:space="0" w:color="auto"/>
              <w:left w:val="single" w:sz="4" w:space="0" w:color="auto"/>
              <w:bottom w:val="single" w:sz="4" w:space="0" w:color="auto"/>
              <w:right w:val="nil"/>
            </w:tcBorders>
            <w:shd w:val="clear" w:color="auto" w:fill="FFFFFF"/>
          </w:tcPr>
          <w:p w14:paraId="34DBAB8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6A5011B6"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39" w:type="pct"/>
            <w:tcBorders>
              <w:top w:val="single" w:sz="4" w:space="0" w:color="auto"/>
              <w:left w:val="single" w:sz="4" w:space="0" w:color="auto"/>
              <w:bottom w:val="single" w:sz="4" w:space="0" w:color="auto"/>
              <w:right w:val="nil"/>
            </w:tcBorders>
            <w:shd w:val="clear" w:color="auto" w:fill="FFFFFF"/>
          </w:tcPr>
          <w:p w14:paraId="1CC471C0"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74C852D" w14:textId="77777777" w:rsidR="009B1005" w:rsidRPr="00F1143E" w:rsidRDefault="009B1005" w:rsidP="002F1C8B">
            <w:pPr>
              <w:spacing w:before="120"/>
              <w:jc w:val="right"/>
              <w:rPr>
                <w:rFonts w:ascii="Arial" w:hAnsi="Arial" w:cs="Arial"/>
                <w:sz w:val="20"/>
              </w:rPr>
            </w:pPr>
          </w:p>
        </w:tc>
      </w:tr>
      <w:tr w:rsidR="00F1143E" w:rsidRPr="00F1143E" w14:paraId="12F3A628"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F6EF7F1"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F2AC7E5"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0743730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43" w:type="pct"/>
            <w:tcBorders>
              <w:top w:val="single" w:sz="4" w:space="0" w:color="auto"/>
              <w:left w:val="single" w:sz="4" w:space="0" w:color="auto"/>
              <w:bottom w:val="single" w:sz="4" w:space="0" w:color="auto"/>
              <w:right w:val="nil"/>
            </w:tcBorders>
            <w:shd w:val="clear" w:color="auto" w:fill="FFFFFF"/>
          </w:tcPr>
          <w:p w14:paraId="41A0E7C0"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54E79587"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39" w:type="pct"/>
            <w:tcBorders>
              <w:top w:val="single" w:sz="4" w:space="0" w:color="auto"/>
              <w:left w:val="single" w:sz="4" w:space="0" w:color="auto"/>
              <w:bottom w:val="single" w:sz="4" w:space="0" w:color="auto"/>
              <w:right w:val="nil"/>
            </w:tcBorders>
            <w:shd w:val="clear" w:color="auto" w:fill="FFFFFF"/>
          </w:tcPr>
          <w:p w14:paraId="536041A5"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EC33C78" w14:textId="77777777" w:rsidR="009B1005" w:rsidRPr="00F1143E" w:rsidRDefault="009B1005" w:rsidP="002F1C8B">
            <w:pPr>
              <w:spacing w:before="120"/>
              <w:jc w:val="right"/>
              <w:rPr>
                <w:rFonts w:ascii="Arial" w:hAnsi="Arial" w:cs="Arial"/>
                <w:sz w:val="20"/>
              </w:rPr>
            </w:pPr>
          </w:p>
        </w:tc>
      </w:tr>
      <w:tr w:rsidR="00F1143E" w:rsidRPr="00F1143E" w14:paraId="78EC807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83A08DA"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22</w:t>
            </w:r>
          </w:p>
        </w:tc>
        <w:tc>
          <w:tcPr>
            <w:tcW w:w="1680" w:type="pct"/>
            <w:tcBorders>
              <w:top w:val="single" w:sz="4" w:space="0" w:color="auto"/>
              <w:left w:val="single" w:sz="4" w:space="0" w:color="auto"/>
              <w:bottom w:val="single" w:sz="4" w:space="0" w:color="auto"/>
              <w:right w:val="nil"/>
            </w:tcBorders>
            <w:shd w:val="clear" w:color="auto" w:fill="FFFFFF"/>
          </w:tcPr>
          <w:p w14:paraId="55724F23" w14:textId="77777777" w:rsidR="009B1005" w:rsidRPr="00F1143E" w:rsidRDefault="009B1005" w:rsidP="002F1C8B">
            <w:pPr>
              <w:spacing w:before="120"/>
              <w:rPr>
                <w:rFonts w:ascii="Arial" w:hAnsi="Arial" w:cs="Arial"/>
                <w:b/>
                <w:sz w:val="20"/>
              </w:rPr>
            </w:pPr>
            <w:r w:rsidRPr="00F1143E">
              <w:rPr>
                <w:rFonts w:ascii="Arial" w:hAnsi="Arial" w:cs="Arial"/>
                <w:b/>
                <w:sz w:val="20"/>
              </w:rPr>
              <w:t>Xã Tuân Đạo</w:t>
            </w:r>
          </w:p>
        </w:tc>
        <w:tc>
          <w:tcPr>
            <w:tcW w:w="556" w:type="pct"/>
            <w:tcBorders>
              <w:top w:val="single" w:sz="4" w:space="0" w:color="auto"/>
              <w:left w:val="single" w:sz="4" w:space="0" w:color="auto"/>
              <w:bottom w:val="single" w:sz="4" w:space="0" w:color="auto"/>
              <w:right w:val="nil"/>
            </w:tcBorders>
            <w:shd w:val="clear" w:color="auto" w:fill="FFFFFF"/>
          </w:tcPr>
          <w:p w14:paraId="1D52D78B"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0E23C392"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0D1263E0"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158E45D2"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E193AAC" w14:textId="77777777" w:rsidR="009B1005" w:rsidRPr="00F1143E" w:rsidRDefault="009B1005" w:rsidP="002F1C8B">
            <w:pPr>
              <w:spacing w:before="120"/>
              <w:jc w:val="right"/>
              <w:rPr>
                <w:rFonts w:ascii="Arial" w:hAnsi="Arial" w:cs="Arial"/>
                <w:sz w:val="20"/>
              </w:rPr>
            </w:pPr>
          </w:p>
        </w:tc>
      </w:tr>
      <w:tr w:rsidR="00F1143E" w:rsidRPr="00F1143E" w14:paraId="7248136C"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40A61D4"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D57C5D4"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6B4D1840"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c>
          <w:tcPr>
            <w:tcW w:w="543" w:type="pct"/>
            <w:tcBorders>
              <w:top w:val="single" w:sz="4" w:space="0" w:color="auto"/>
              <w:left w:val="single" w:sz="4" w:space="0" w:color="auto"/>
              <w:bottom w:val="single" w:sz="4" w:space="0" w:color="auto"/>
              <w:right w:val="nil"/>
            </w:tcBorders>
            <w:shd w:val="clear" w:color="auto" w:fill="FFFFFF"/>
          </w:tcPr>
          <w:p w14:paraId="07A83EF9"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39" w:type="pct"/>
            <w:tcBorders>
              <w:top w:val="single" w:sz="4" w:space="0" w:color="auto"/>
              <w:left w:val="single" w:sz="4" w:space="0" w:color="auto"/>
              <w:bottom w:val="single" w:sz="4" w:space="0" w:color="auto"/>
              <w:right w:val="nil"/>
            </w:tcBorders>
            <w:shd w:val="clear" w:color="auto" w:fill="FFFFFF"/>
          </w:tcPr>
          <w:p w14:paraId="5C84835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tcPr>
          <w:p w14:paraId="62AF72E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FD6E625" w14:textId="77777777" w:rsidR="009B1005" w:rsidRPr="00F1143E" w:rsidRDefault="009B1005" w:rsidP="002F1C8B">
            <w:pPr>
              <w:spacing w:before="120"/>
              <w:jc w:val="right"/>
              <w:rPr>
                <w:rFonts w:ascii="Arial" w:hAnsi="Arial" w:cs="Arial"/>
                <w:sz w:val="20"/>
              </w:rPr>
            </w:pPr>
          </w:p>
        </w:tc>
      </w:tr>
      <w:tr w:rsidR="00F1143E" w:rsidRPr="00F1143E" w14:paraId="1D5C3C00"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21E0B59"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5A62B93"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32E282DD"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543" w:type="pct"/>
            <w:tcBorders>
              <w:top w:val="single" w:sz="4" w:space="0" w:color="auto"/>
              <w:left w:val="single" w:sz="4" w:space="0" w:color="auto"/>
              <w:bottom w:val="single" w:sz="4" w:space="0" w:color="auto"/>
              <w:right w:val="nil"/>
            </w:tcBorders>
            <w:shd w:val="clear" w:color="auto" w:fill="FFFFFF"/>
          </w:tcPr>
          <w:p w14:paraId="36C337A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7A3B7DB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575323E8"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B95654E" w14:textId="77777777" w:rsidR="009B1005" w:rsidRPr="00F1143E" w:rsidRDefault="009B1005" w:rsidP="002F1C8B">
            <w:pPr>
              <w:spacing w:before="120"/>
              <w:jc w:val="right"/>
              <w:rPr>
                <w:rFonts w:ascii="Arial" w:hAnsi="Arial" w:cs="Arial"/>
                <w:sz w:val="20"/>
              </w:rPr>
            </w:pPr>
          </w:p>
        </w:tc>
      </w:tr>
      <w:tr w:rsidR="00F1143E" w:rsidRPr="00F1143E" w14:paraId="4F3573E8"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6769D98"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F88C901"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7D93FDB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43" w:type="pct"/>
            <w:tcBorders>
              <w:top w:val="single" w:sz="4" w:space="0" w:color="auto"/>
              <w:left w:val="single" w:sz="4" w:space="0" w:color="auto"/>
              <w:bottom w:val="single" w:sz="4" w:space="0" w:color="auto"/>
              <w:right w:val="nil"/>
            </w:tcBorders>
            <w:shd w:val="clear" w:color="auto" w:fill="FFFFFF"/>
          </w:tcPr>
          <w:p w14:paraId="3178FA7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tcPr>
          <w:p w14:paraId="092EA9CA"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5E346114"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A7D2D09" w14:textId="77777777" w:rsidR="009B1005" w:rsidRPr="00F1143E" w:rsidRDefault="009B1005" w:rsidP="002F1C8B">
            <w:pPr>
              <w:spacing w:before="120"/>
              <w:jc w:val="right"/>
              <w:rPr>
                <w:rFonts w:ascii="Arial" w:hAnsi="Arial" w:cs="Arial"/>
                <w:sz w:val="20"/>
              </w:rPr>
            </w:pPr>
          </w:p>
        </w:tc>
      </w:tr>
      <w:tr w:rsidR="00F1143E" w:rsidRPr="00F1143E" w14:paraId="4211975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0AC699E"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15CA02E"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5979A6A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543" w:type="pct"/>
            <w:tcBorders>
              <w:top w:val="single" w:sz="4" w:space="0" w:color="auto"/>
              <w:left w:val="single" w:sz="4" w:space="0" w:color="auto"/>
              <w:bottom w:val="single" w:sz="4" w:space="0" w:color="auto"/>
              <w:right w:val="nil"/>
            </w:tcBorders>
            <w:shd w:val="clear" w:color="auto" w:fill="FFFFFF"/>
          </w:tcPr>
          <w:p w14:paraId="2AFB396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tcPr>
          <w:p w14:paraId="02D4DB9D"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39" w:type="pct"/>
            <w:tcBorders>
              <w:top w:val="single" w:sz="4" w:space="0" w:color="auto"/>
              <w:left w:val="single" w:sz="4" w:space="0" w:color="auto"/>
              <w:bottom w:val="single" w:sz="4" w:space="0" w:color="auto"/>
              <w:right w:val="nil"/>
            </w:tcBorders>
            <w:shd w:val="clear" w:color="auto" w:fill="FFFFFF"/>
          </w:tcPr>
          <w:p w14:paraId="3AF9D14E"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CDF6AD1" w14:textId="77777777" w:rsidR="009B1005" w:rsidRPr="00F1143E" w:rsidRDefault="009B1005" w:rsidP="002F1C8B">
            <w:pPr>
              <w:spacing w:before="120"/>
              <w:jc w:val="right"/>
              <w:rPr>
                <w:rFonts w:ascii="Arial" w:hAnsi="Arial" w:cs="Arial"/>
                <w:sz w:val="20"/>
              </w:rPr>
            </w:pPr>
          </w:p>
        </w:tc>
      </w:tr>
      <w:tr w:rsidR="00F1143E" w:rsidRPr="00F1143E" w14:paraId="20572EB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7E8908B"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FFE0274"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7EB113C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43" w:type="pct"/>
            <w:tcBorders>
              <w:top w:val="single" w:sz="4" w:space="0" w:color="auto"/>
              <w:left w:val="single" w:sz="4" w:space="0" w:color="auto"/>
              <w:bottom w:val="single" w:sz="4" w:space="0" w:color="auto"/>
              <w:right w:val="nil"/>
            </w:tcBorders>
            <w:shd w:val="clear" w:color="auto" w:fill="FFFFFF"/>
          </w:tcPr>
          <w:p w14:paraId="6A517C7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53207E60"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209D1BF8"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646AC92" w14:textId="77777777" w:rsidR="009B1005" w:rsidRPr="00F1143E" w:rsidRDefault="009B1005" w:rsidP="002F1C8B">
            <w:pPr>
              <w:spacing w:before="120"/>
              <w:jc w:val="right"/>
              <w:rPr>
                <w:rFonts w:ascii="Arial" w:hAnsi="Arial" w:cs="Arial"/>
                <w:sz w:val="20"/>
              </w:rPr>
            </w:pPr>
          </w:p>
        </w:tc>
      </w:tr>
      <w:tr w:rsidR="00F1143E" w:rsidRPr="00F1143E" w14:paraId="4ACB46E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BA7D582"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23</w:t>
            </w:r>
          </w:p>
        </w:tc>
        <w:tc>
          <w:tcPr>
            <w:tcW w:w="1680" w:type="pct"/>
            <w:tcBorders>
              <w:top w:val="single" w:sz="4" w:space="0" w:color="auto"/>
              <w:left w:val="single" w:sz="4" w:space="0" w:color="auto"/>
              <w:bottom w:val="single" w:sz="4" w:space="0" w:color="auto"/>
              <w:right w:val="nil"/>
            </w:tcBorders>
            <w:shd w:val="clear" w:color="auto" w:fill="FFFFFF"/>
          </w:tcPr>
          <w:p w14:paraId="00B6AA75" w14:textId="77777777" w:rsidR="009B1005" w:rsidRPr="00F1143E" w:rsidRDefault="009B1005" w:rsidP="002F1C8B">
            <w:pPr>
              <w:spacing w:before="120"/>
              <w:rPr>
                <w:rFonts w:ascii="Arial" w:hAnsi="Arial" w:cs="Arial"/>
                <w:b/>
                <w:sz w:val="20"/>
              </w:rPr>
            </w:pPr>
            <w:r w:rsidRPr="00F1143E">
              <w:rPr>
                <w:rFonts w:ascii="Arial" w:hAnsi="Arial" w:cs="Arial"/>
                <w:b/>
                <w:sz w:val="20"/>
              </w:rPr>
              <w:t>Xã Văn Nghĩa</w:t>
            </w:r>
          </w:p>
        </w:tc>
        <w:tc>
          <w:tcPr>
            <w:tcW w:w="556" w:type="pct"/>
            <w:tcBorders>
              <w:top w:val="single" w:sz="4" w:space="0" w:color="auto"/>
              <w:left w:val="single" w:sz="4" w:space="0" w:color="auto"/>
              <w:bottom w:val="single" w:sz="4" w:space="0" w:color="auto"/>
              <w:right w:val="nil"/>
            </w:tcBorders>
            <w:shd w:val="clear" w:color="auto" w:fill="FFFFFF"/>
          </w:tcPr>
          <w:p w14:paraId="7AB5EFE4"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30C0F02C"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74CA8E0A"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19B80F78"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5362F8E" w14:textId="77777777" w:rsidR="009B1005" w:rsidRPr="00F1143E" w:rsidRDefault="009B1005" w:rsidP="002F1C8B">
            <w:pPr>
              <w:spacing w:before="120"/>
              <w:jc w:val="right"/>
              <w:rPr>
                <w:rFonts w:ascii="Arial" w:hAnsi="Arial" w:cs="Arial"/>
                <w:sz w:val="20"/>
              </w:rPr>
            </w:pPr>
          </w:p>
        </w:tc>
      </w:tr>
      <w:tr w:rsidR="00F1143E" w:rsidRPr="00F1143E" w14:paraId="5A996D1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36D0B5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9585A73"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0D92CBD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1.000</w:t>
            </w:r>
          </w:p>
        </w:tc>
        <w:tc>
          <w:tcPr>
            <w:tcW w:w="543" w:type="pct"/>
            <w:tcBorders>
              <w:top w:val="single" w:sz="4" w:space="0" w:color="auto"/>
              <w:left w:val="single" w:sz="4" w:space="0" w:color="auto"/>
              <w:bottom w:val="single" w:sz="4" w:space="0" w:color="auto"/>
              <w:right w:val="nil"/>
            </w:tcBorders>
            <w:shd w:val="clear" w:color="auto" w:fill="FFFFFF"/>
          </w:tcPr>
          <w:p w14:paraId="53A1C2D4" w14:textId="77777777" w:rsidR="009B1005" w:rsidRPr="00F1143E" w:rsidRDefault="009B1005" w:rsidP="002F1C8B">
            <w:pPr>
              <w:spacing w:before="120"/>
              <w:jc w:val="right"/>
              <w:rPr>
                <w:rFonts w:ascii="Arial" w:hAnsi="Arial" w:cs="Arial"/>
                <w:sz w:val="20"/>
              </w:rPr>
            </w:pPr>
            <w:r w:rsidRPr="00F1143E">
              <w:rPr>
                <w:rFonts w:ascii="Arial" w:hAnsi="Arial" w:cs="Arial"/>
                <w:sz w:val="20"/>
              </w:rPr>
              <w:t>420</w:t>
            </w:r>
          </w:p>
        </w:tc>
        <w:tc>
          <w:tcPr>
            <w:tcW w:w="539" w:type="pct"/>
            <w:tcBorders>
              <w:top w:val="single" w:sz="4" w:space="0" w:color="auto"/>
              <w:left w:val="single" w:sz="4" w:space="0" w:color="auto"/>
              <w:bottom w:val="single" w:sz="4" w:space="0" w:color="auto"/>
              <w:right w:val="nil"/>
            </w:tcBorders>
            <w:shd w:val="clear" w:color="auto" w:fill="FFFFFF"/>
          </w:tcPr>
          <w:p w14:paraId="7FBC17CD"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39" w:type="pct"/>
            <w:tcBorders>
              <w:top w:val="single" w:sz="4" w:space="0" w:color="auto"/>
              <w:left w:val="single" w:sz="4" w:space="0" w:color="auto"/>
              <w:bottom w:val="single" w:sz="4" w:space="0" w:color="auto"/>
              <w:right w:val="nil"/>
            </w:tcBorders>
            <w:shd w:val="clear" w:color="auto" w:fill="FFFFFF"/>
          </w:tcPr>
          <w:p w14:paraId="6DEA1D0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968F55B" w14:textId="77777777" w:rsidR="009B1005" w:rsidRPr="00F1143E" w:rsidRDefault="009B1005" w:rsidP="002F1C8B">
            <w:pPr>
              <w:spacing w:before="120"/>
              <w:jc w:val="right"/>
              <w:rPr>
                <w:rFonts w:ascii="Arial" w:hAnsi="Arial" w:cs="Arial"/>
                <w:sz w:val="20"/>
              </w:rPr>
            </w:pPr>
          </w:p>
        </w:tc>
      </w:tr>
      <w:tr w:rsidR="00F1143E" w:rsidRPr="00F1143E" w14:paraId="3879EF5C"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AFBCF32"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9488CF4"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2F5433AD" w14:textId="77777777" w:rsidR="009B1005" w:rsidRPr="00F1143E" w:rsidRDefault="009B1005" w:rsidP="002F1C8B">
            <w:pPr>
              <w:spacing w:before="120"/>
              <w:jc w:val="right"/>
              <w:rPr>
                <w:rFonts w:ascii="Arial" w:hAnsi="Arial" w:cs="Arial"/>
                <w:sz w:val="20"/>
              </w:rPr>
            </w:pPr>
            <w:r w:rsidRPr="00F1143E">
              <w:rPr>
                <w:rFonts w:ascii="Arial" w:hAnsi="Arial" w:cs="Arial"/>
                <w:sz w:val="20"/>
              </w:rPr>
              <w:t>670</w:t>
            </w:r>
          </w:p>
        </w:tc>
        <w:tc>
          <w:tcPr>
            <w:tcW w:w="543" w:type="pct"/>
            <w:tcBorders>
              <w:top w:val="single" w:sz="4" w:space="0" w:color="auto"/>
              <w:left w:val="single" w:sz="4" w:space="0" w:color="auto"/>
              <w:bottom w:val="single" w:sz="4" w:space="0" w:color="auto"/>
              <w:right w:val="nil"/>
            </w:tcBorders>
            <w:shd w:val="clear" w:color="auto" w:fill="FFFFFF"/>
          </w:tcPr>
          <w:p w14:paraId="4C4F2ED1"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539" w:type="pct"/>
            <w:tcBorders>
              <w:top w:val="single" w:sz="4" w:space="0" w:color="auto"/>
              <w:left w:val="single" w:sz="4" w:space="0" w:color="auto"/>
              <w:bottom w:val="single" w:sz="4" w:space="0" w:color="auto"/>
              <w:right w:val="nil"/>
            </w:tcBorders>
            <w:shd w:val="clear" w:color="auto" w:fill="FFFFFF"/>
          </w:tcPr>
          <w:p w14:paraId="14C3DFE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39" w:type="pct"/>
            <w:tcBorders>
              <w:top w:val="single" w:sz="4" w:space="0" w:color="auto"/>
              <w:left w:val="single" w:sz="4" w:space="0" w:color="auto"/>
              <w:bottom w:val="single" w:sz="4" w:space="0" w:color="auto"/>
              <w:right w:val="nil"/>
            </w:tcBorders>
            <w:shd w:val="clear" w:color="auto" w:fill="FFFFFF"/>
          </w:tcPr>
          <w:p w14:paraId="3971111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1AA2C80" w14:textId="77777777" w:rsidR="009B1005" w:rsidRPr="00F1143E" w:rsidRDefault="009B1005" w:rsidP="002F1C8B">
            <w:pPr>
              <w:spacing w:before="120"/>
              <w:jc w:val="right"/>
              <w:rPr>
                <w:rFonts w:ascii="Arial" w:hAnsi="Arial" w:cs="Arial"/>
                <w:sz w:val="20"/>
              </w:rPr>
            </w:pPr>
          </w:p>
        </w:tc>
      </w:tr>
      <w:tr w:rsidR="00F1143E" w:rsidRPr="00F1143E" w14:paraId="28A16388"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8E0737D"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5BB5ECD"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50309086"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543" w:type="pct"/>
            <w:tcBorders>
              <w:top w:val="single" w:sz="4" w:space="0" w:color="auto"/>
              <w:left w:val="single" w:sz="4" w:space="0" w:color="auto"/>
              <w:bottom w:val="single" w:sz="4" w:space="0" w:color="auto"/>
              <w:right w:val="nil"/>
            </w:tcBorders>
            <w:shd w:val="clear" w:color="auto" w:fill="FFFFFF"/>
          </w:tcPr>
          <w:p w14:paraId="72254B6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39" w:type="pct"/>
            <w:tcBorders>
              <w:top w:val="single" w:sz="4" w:space="0" w:color="auto"/>
              <w:left w:val="single" w:sz="4" w:space="0" w:color="auto"/>
              <w:bottom w:val="single" w:sz="4" w:space="0" w:color="auto"/>
              <w:right w:val="nil"/>
            </w:tcBorders>
            <w:shd w:val="clear" w:color="auto" w:fill="FFFFFF"/>
          </w:tcPr>
          <w:p w14:paraId="1BCAAFB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39" w:type="pct"/>
            <w:tcBorders>
              <w:top w:val="single" w:sz="4" w:space="0" w:color="auto"/>
              <w:left w:val="single" w:sz="4" w:space="0" w:color="auto"/>
              <w:bottom w:val="single" w:sz="4" w:space="0" w:color="auto"/>
              <w:right w:val="nil"/>
            </w:tcBorders>
            <w:shd w:val="clear" w:color="auto" w:fill="FFFFFF"/>
          </w:tcPr>
          <w:p w14:paraId="49C4F9A5"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4A9FED1" w14:textId="77777777" w:rsidR="009B1005" w:rsidRPr="00F1143E" w:rsidRDefault="009B1005" w:rsidP="002F1C8B">
            <w:pPr>
              <w:spacing w:before="120"/>
              <w:jc w:val="right"/>
              <w:rPr>
                <w:rFonts w:ascii="Arial" w:hAnsi="Arial" w:cs="Arial"/>
                <w:sz w:val="20"/>
              </w:rPr>
            </w:pPr>
          </w:p>
        </w:tc>
      </w:tr>
      <w:tr w:rsidR="00F1143E" w:rsidRPr="00F1143E" w14:paraId="67C2231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2741672"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A8DFC8A"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441E0DE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43" w:type="pct"/>
            <w:tcBorders>
              <w:top w:val="single" w:sz="4" w:space="0" w:color="auto"/>
              <w:left w:val="single" w:sz="4" w:space="0" w:color="auto"/>
              <w:bottom w:val="single" w:sz="4" w:space="0" w:color="auto"/>
              <w:right w:val="nil"/>
            </w:tcBorders>
            <w:shd w:val="clear" w:color="auto" w:fill="FFFFFF"/>
          </w:tcPr>
          <w:p w14:paraId="5008339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39" w:type="pct"/>
            <w:tcBorders>
              <w:top w:val="single" w:sz="4" w:space="0" w:color="auto"/>
              <w:left w:val="single" w:sz="4" w:space="0" w:color="auto"/>
              <w:bottom w:val="single" w:sz="4" w:space="0" w:color="auto"/>
              <w:right w:val="nil"/>
            </w:tcBorders>
            <w:shd w:val="clear" w:color="auto" w:fill="FFFFFF"/>
          </w:tcPr>
          <w:p w14:paraId="65B08F3B"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4173C70A"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1A7A719" w14:textId="77777777" w:rsidR="009B1005" w:rsidRPr="00F1143E" w:rsidRDefault="009B1005" w:rsidP="002F1C8B">
            <w:pPr>
              <w:spacing w:before="120"/>
              <w:jc w:val="right"/>
              <w:rPr>
                <w:rFonts w:ascii="Arial" w:hAnsi="Arial" w:cs="Arial"/>
                <w:sz w:val="20"/>
              </w:rPr>
            </w:pPr>
          </w:p>
        </w:tc>
      </w:tr>
      <w:tr w:rsidR="00F1143E" w:rsidRPr="00F1143E" w14:paraId="1AA17066"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DC97F0E"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61BF10F"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08FBB66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43" w:type="pct"/>
            <w:tcBorders>
              <w:top w:val="single" w:sz="4" w:space="0" w:color="auto"/>
              <w:left w:val="single" w:sz="4" w:space="0" w:color="auto"/>
              <w:bottom w:val="single" w:sz="4" w:space="0" w:color="auto"/>
              <w:right w:val="nil"/>
            </w:tcBorders>
            <w:shd w:val="clear" w:color="auto" w:fill="FFFFFF"/>
          </w:tcPr>
          <w:p w14:paraId="3B913AC0"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4D87AD78"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6916A6A3"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503B773" w14:textId="77777777" w:rsidR="009B1005" w:rsidRPr="00F1143E" w:rsidRDefault="009B1005" w:rsidP="002F1C8B">
            <w:pPr>
              <w:spacing w:before="120"/>
              <w:jc w:val="right"/>
              <w:rPr>
                <w:rFonts w:ascii="Arial" w:hAnsi="Arial" w:cs="Arial"/>
                <w:sz w:val="20"/>
              </w:rPr>
            </w:pPr>
          </w:p>
        </w:tc>
      </w:tr>
      <w:tr w:rsidR="00F1143E" w:rsidRPr="00F1143E" w14:paraId="7C92EA98"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E61C6AE"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24</w:t>
            </w:r>
          </w:p>
        </w:tc>
        <w:tc>
          <w:tcPr>
            <w:tcW w:w="1680" w:type="pct"/>
            <w:tcBorders>
              <w:top w:val="single" w:sz="4" w:space="0" w:color="auto"/>
              <w:left w:val="single" w:sz="4" w:space="0" w:color="auto"/>
              <w:bottom w:val="single" w:sz="4" w:space="0" w:color="auto"/>
              <w:right w:val="nil"/>
            </w:tcBorders>
            <w:shd w:val="clear" w:color="auto" w:fill="FFFFFF"/>
          </w:tcPr>
          <w:p w14:paraId="480FE1F1" w14:textId="77777777" w:rsidR="009B1005" w:rsidRPr="00F1143E" w:rsidRDefault="009B1005" w:rsidP="002F1C8B">
            <w:pPr>
              <w:spacing w:before="120"/>
              <w:rPr>
                <w:rFonts w:ascii="Arial" w:hAnsi="Arial" w:cs="Arial"/>
                <w:b/>
                <w:sz w:val="20"/>
              </w:rPr>
            </w:pPr>
            <w:r w:rsidRPr="00F1143E">
              <w:rPr>
                <w:rFonts w:ascii="Arial" w:hAnsi="Arial" w:cs="Arial"/>
                <w:b/>
                <w:sz w:val="20"/>
              </w:rPr>
              <w:t>Xã Văn Sơn</w:t>
            </w:r>
          </w:p>
        </w:tc>
        <w:tc>
          <w:tcPr>
            <w:tcW w:w="556" w:type="pct"/>
            <w:tcBorders>
              <w:top w:val="single" w:sz="4" w:space="0" w:color="auto"/>
              <w:left w:val="single" w:sz="4" w:space="0" w:color="auto"/>
              <w:bottom w:val="single" w:sz="4" w:space="0" w:color="auto"/>
              <w:right w:val="nil"/>
            </w:tcBorders>
            <w:shd w:val="clear" w:color="auto" w:fill="FFFFFF"/>
          </w:tcPr>
          <w:p w14:paraId="245BC780"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70013105"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78C27D81"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5855C542"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D7D5781" w14:textId="77777777" w:rsidR="009B1005" w:rsidRPr="00F1143E" w:rsidRDefault="009B1005" w:rsidP="002F1C8B">
            <w:pPr>
              <w:spacing w:before="120"/>
              <w:jc w:val="right"/>
              <w:rPr>
                <w:rFonts w:ascii="Arial" w:hAnsi="Arial" w:cs="Arial"/>
                <w:sz w:val="20"/>
              </w:rPr>
            </w:pPr>
          </w:p>
        </w:tc>
      </w:tr>
      <w:tr w:rsidR="00F1143E" w:rsidRPr="00F1143E" w14:paraId="64A1B569"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B3EB771"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0102506"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266908C9"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c>
          <w:tcPr>
            <w:tcW w:w="543" w:type="pct"/>
            <w:tcBorders>
              <w:top w:val="single" w:sz="4" w:space="0" w:color="auto"/>
              <w:left w:val="single" w:sz="4" w:space="0" w:color="auto"/>
              <w:bottom w:val="single" w:sz="4" w:space="0" w:color="auto"/>
              <w:right w:val="nil"/>
            </w:tcBorders>
            <w:shd w:val="clear" w:color="auto" w:fill="FFFFFF"/>
          </w:tcPr>
          <w:p w14:paraId="2682C3F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39" w:type="pct"/>
            <w:tcBorders>
              <w:top w:val="single" w:sz="4" w:space="0" w:color="auto"/>
              <w:left w:val="single" w:sz="4" w:space="0" w:color="auto"/>
              <w:bottom w:val="single" w:sz="4" w:space="0" w:color="auto"/>
              <w:right w:val="nil"/>
            </w:tcBorders>
            <w:shd w:val="clear" w:color="auto" w:fill="FFFFFF"/>
          </w:tcPr>
          <w:p w14:paraId="01A39B8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tcPr>
          <w:p w14:paraId="7C91DBC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2AA91A2" w14:textId="77777777" w:rsidR="009B1005" w:rsidRPr="00F1143E" w:rsidRDefault="009B1005" w:rsidP="002F1C8B">
            <w:pPr>
              <w:spacing w:before="120"/>
              <w:jc w:val="right"/>
              <w:rPr>
                <w:rFonts w:ascii="Arial" w:hAnsi="Arial" w:cs="Arial"/>
                <w:sz w:val="20"/>
              </w:rPr>
            </w:pPr>
          </w:p>
        </w:tc>
      </w:tr>
      <w:tr w:rsidR="00F1143E" w:rsidRPr="00F1143E" w14:paraId="733311A9"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AB97AE1"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8ABCC47"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61C87EA8"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543" w:type="pct"/>
            <w:tcBorders>
              <w:top w:val="single" w:sz="4" w:space="0" w:color="auto"/>
              <w:left w:val="single" w:sz="4" w:space="0" w:color="auto"/>
              <w:bottom w:val="single" w:sz="4" w:space="0" w:color="auto"/>
              <w:right w:val="nil"/>
            </w:tcBorders>
            <w:shd w:val="clear" w:color="auto" w:fill="FFFFFF"/>
          </w:tcPr>
          <w:p w14:paraId="63AFDC1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6C9ADE6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0C5402C6"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DFB0D1F" w14:textId="77777777" w:rsidR="009B1005" w:rsidRPr="00F1143E" w:rsidRDefault="009B1005" w:rsidP="002F1C8B">
            <w:pPr>
              <w:spacing w:before="120"/>
              <w:jc w:val="right"/>
              <w:rPr>
                <w:rFonts w:ascii="Arial" w:hAnsi="Arial" w:cs="Arial"/>
                <w:sz w:val="20"/>
              </w:rPr>
            </w:pPr>
          </w:p>
        </w:tc>
      </w:tr>
      <w:tr w:rsidR="00F1143E" w:rsidRPr="00F1143E" w14:paraId="5A1FF8B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9397177"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BC29973"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7385CBF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43" w:type="pct"/>
            <w:tcBorders>
              <w:top w:val="single" w:sz="4" w:space="0" w:color="auto"/>
              <w:left w:val="single" w:sz="4" w:space="0" w:color="auto"/>
              <w:bottom w:val="single" w:sz="4" w:space="0" w:color="auto"/>
              <w:right w:val="nil"/>
            </w:tcBorders>
            <w:shd w:val="clear" w:color="auto" w:fill="FFFFFF"/>
          </w:tcPr>
          <w:p w14:paraId="6EEE678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tcPr>
          <w:p w14:paraId="4B063A59"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48F94ADD"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EB9D4A8" w14:textId="77777777" w:rsidR="009B1005" w:rsidRPr="00F1143E" w:rsidRDefault="009B1005" w:rsidP="002F1C8B">
            <w:pPr>
              <w:spacing w:before="120"/>
              <w:jc w:val="right"/>
              <w:rPr>
                <w:rFonts w:ascii="Arial" w:hAnsi="Arial" w:cs="Arial"/>
                <w:sz w:val="20"/>
              </w:rPr>
            </w:pPr>
          </w:p>
        </w:tc>
      </w:tr>
      <w:tr w:rsidR="00F1143E" w:rsidRPr="00F1143E" w14:paraId="76A18689"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7963DFC"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9D49F6C"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6CF4D8E2"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543" w:type="pct"/>
            <w:tcBorders>
              <w:top w:val="single" w:sz="4" w:space="0" w:color="auto"/>
              <w:left w:val="single" w:sz="4" w:space="0" w:color="auto"/>
              <w:bottom w:val="single" w:sz="4" w:space="0" w:color="auto"/>
              <w:right w:val="nil"/>
            </w:tcBorders>
            <w:shd w:val="clear" w:color="auto" w:fill="FFFFFF"/>
          </w:tcPr>
          <w:p w14:paraId="0831509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tcPr>
          <w:p w14:paraId="66EE49E9"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39" w:type="pct"/>
            <w:tcBorders>
              <w:top w:val="single" w:sz="4" w:space="0" w:color="auto"/>
              <w:left w:val="single" w:sz="4" w:space="0" w:color="auto"/>
              <w:bottom w:val="single" w:sz="4" w:space="0" w:color="auto"/>
              <w:right w:val="nil"/>
            </w:tcBorders>
            <w:shd w:val="clear" w:color="auto" w:fill="FFFFFF"/>
          </w:tcPr>
          <w:p w14:paraId="5E96564B"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879759B" w14:textId="77777777" w:rsidR="009B1005" w:rsidRPr="00F1143E" w:rsidRDefault="009B1005" w:rsidP="002F1C8B">
            <w:pPr>
              <w:spacing w:before="120"/>
              <w:jc w:val="right"/>
              <w:rPr>
                <w:rFonts w:ascii="Arial" w:hAnsi="Arial" w:cs="Arial"/>
                <w:sz w:val="20"/>
              </w:rPr>
            </w:pPr>
          </w:p>
        </w:tc>
      </w:tr>
      <w:tr w:rsidR="00F1143E" w:rsidRPr="00F1143E" w14:paraId="400956E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DB31DB2"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B870D1B"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170E9DA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43" w:type="pct"/>
            <w:tcBorders>
              <w:top w:val="single" w:sz="4" w:space="0" w:color="auto"/>
              <w:left w:val="single" w:sz="4" w:space="0" w:color="auto"/>
              <w:bottom w:val="single" w:sz="4" w:space="0" w:color="auto"/>
              <w:right w:val="nil"/>
            </w:tcBorders>
            <w:shd w:val="clear" w:color="auto" w:fill="FFFFFF"/>
          </w:tcPr>
          <w:p w14:paraId="26C3B9A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3DB64AA2"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1559F236"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6ADAE6D" w14:textId="77777777" w:rsidR="009B1005" w:rsidRPr="00F1143E" w:rsidRDefault="009B1005" w:rsidP="002F1C8B">
            <w:pPr>
              <w:spacing w:before="120"/>
              <w:jc w:val="right"/>
              <w:rPr>
                <w:rFonts w:ascii="Arial" w:hAnsi="Arial" w:cs="Arial"/>
                <w:sz w:val="20"/>
              </w:rPr>
            </w:pPr>
          </w:p>
        </w:tc>
      </w:tr>
      <w:tr w:rsidR="00F1143E" w:rsidRPr="00F1143E" w14:paraId="7F13EB14"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157A473"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25</w:t>
            </w:r>
          </w:p>
        </w:tc>
        <w:tc>
          <w:tcPr>
            <w:tcW w:w="1680" w:type="pct"/>
            <w:tcBorders>
              <w:top w:val="single" w:sz="4" w:space="0" w:color="auto"/>
              <w:left w:val="single" w:sz="4" w:space="0" w:color="auto"/>
              <w:bottom w:val="single" w:sz="4" w:space="0" w:color="auto"/>
              <w:right w:val="nil"/>
            </w:tcBorders>
            <w:shd w:val="clear" w:color="auto" w:fill="FFFFFF"/>
          </w:tcPr>
          <w:p w14:paraId="5A4CA305" w14:textId="77777777" w:rsidR="009B1005" w:rsidRPr="00F1143E" w:rsidRDefault="009B1005" w:rsidP="002F1C8B">
            <w:pPr>
              <w:spacing w:before="120"/>
              <w:rPr>
                <w:rFonts w:ascii="Arial" w:hAnsi="Arial" w:cs="Arial"/>
                <w:b/>
                <w:sz w:val="20"/>
              </w:rPr>
            </w:pPr>
            <w:r w:rsidRPr="00F1143E">
              <w:rPr>
                <w:rFonts w:ascii="Arial" w:hAnsi="Arial" w:cs="Arial"/>
                <w:b/>
                <w:sz w:val="20"/>
              </w:rPr>
              <w:t>Xã Vũ Lâm</w:t>
            </w:r>
          </w:p>
        </w:tc>
        <w:tc>
          <w:tcPr>
            <w:tcW w:w="556" w:type="pct"/>
            <w:tcBorders>
              <w:top w:val="single" w:sz="4" w:space="0" w:color="auto"/>
              <w:left w:val="single" w:sz="4" w:space="0" w:color="auto"/>
              <w:bottom w:val="single" w:sz="4" w:space="0" w:color="auto"/>
              <w:right w:val="nil"/>
            </w:tcBorders>
            <w:shd w:val="clear" w:color="auto" w:fill="FFFFFF"/>
          </w:tcPr>
          <w:p w14:paraId="4916EF73"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0FECF98E"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112E69D9"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3C9F5238"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7220483" w14:textId="77777777" w:rsidR="009B1005" w:rsidRPr="00F1143E" w:rsidRDefault="009B1005" w:rsidP="002F1C8B">
            <w:pPr>
              <w:spacing w:before="120"/>
              <w:jc w:val="right"/>
              <w:rPr>
                <w:rFonts w:ascii="Arial" w:hAnsi="Arial" w:cs="Arial"/>
                <w:sz w:val="20"/>
              </w:rPr>
            </w:pPr>
          </w:p>
        </w:tc>
      </w:tr>
      <w:tr w:rsidR="00F1143E" w:rsidRPr="00F1143E" w14:paraId="35CB187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A2E6822"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15DC296"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24FEACFD"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3.500</w:t>
            </w:r>
          </w:p>
        </w:tc>
        <w:tc>
          <w:tcPr>
            <w:tcW w:w="543" w:type="pct"/>
            <w:tcBorders>
              <w:top w:val="single" w:sz="4" w:space="0" w:color="auto"/>
              <w:left w:val="single" w:sz="4" w:space="0" w:color="auto"/>
              <w:bottom w:val="single" w:sz="4" w:space="0" w:color="auto"/>
              <w:right w:val="nil"/>
            </w:tcBorders>
            <w:shd w:val="clear" w:color="auto" w:fill="FFFFFF"/>
          </w:tcPr>
          <w:p w14:paraId="593F3E1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1.310</w:t>
            </w:r>
          </w:p>
        </w:tc>
        <w:tc>
          <w:tcPr>
            <w:tcW w:w="539" w:type="pct"/>
            <w:tcBorders>
              <w:top w:val="single" w:sz="4" w:space="0" w:color="auto"/>
              <w:left w:val="single" w:sz="4" w:space="0" w:color="auto"/>
              <w:bottom w:val="single" w:sz="4" w:space="0" w:color="auto"/>
              <w:right w:val="nil"/>
            </w:tcBorders>
            <w:shd w:val="clear" w:color="auto" w:fill="FFFFFF"/>
          </w:tcPr>
          <w:p w14:paraId="6A3E3D44" w14:textId="77777777" w:rsidR="009B1005" w:rsidRPr="00F1143E" w:rsidRDefault="009B1005" w:rsidP="002F1C8B">
            <w:pPr>
              <w:spacing w:before="120"/>
              <w:jc w:val="right"/>
              <w:rPr>
                <w:rFonts w:ascii="Arial" w:hAnsi="Arial" w:cs="Arial"/>
                <w:sz w:val="20"/>
              </w:rPr>
            </w:pPr>
            <w:r w:rsidRPr="00F1143E">
              <w:rPr>
                <w:rFonts w:ascii="Arial" w:hAnsi="Arial" w:cs="Arial"/>
                <w:sz w:val="20"/>
              </w:rPr>
              <w:t>760</w:t>
            </w:r>
          </w:p>
        </w:tc>
        <w:tc>
          <w:tcPr>
            <w:tcW w:w="539" w:type="pct"/>
            <w:tcBorders>
              <w:top w:val="single" w:sz="4" w:space="0" w:color="auto"/>
              <w:left w:val="single" w:sz="4" w:space="0" w:color="auto"/>
              <w:bottom w:val="single" w:sz="4" w:space="0" w:color="auto"/>
              <w:right w:val="nil"/>
            </w:tcBorders>
            <w:shd w:val="clear" w:color="auto" w:fill="FFFFFF"/>
          </w:tcPr>
          <w:p w14:paraId="70C14107" w14:textId="77777777" w:rsidR="009B1005" w:rsidRPr="00F1143E" w:rsidRDefault="009B1005" w:rsidP="002F1C8B">
            <w:pPr>
              <w:spacing w:before="120"/>
              <w:jc w:val="right"/>
              <w:rPr>
                <w:rFonts w:ascii="Arial" w:hAnsi="Arial" w:cs="Arial"/>
                <w:sz w:val="20"/>
              </w:rPr>
            </w:pPr>
            <w:r w:rsidRPr="00F1143E">
              <w:rPr>
                <w:rFonts w:ascii="Arial" w:hAnsi="Arial" w:cs="Arial"/>
                <w:sz w:val="20"/>
              </w:rPr>
              <w:t>330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0E895E4" w14:textId="77777777" w:rsidR="009B1005" w:rsidRPr="00F1143E" w:rsidRDefault="009B1005" w:rsidP="002F1C8B">
            <w:pPr>
              <w:spacing w:before="120"/>
              <w:jc w:val="right"/>
              <w:rPr>
                <w:rFonts w:ascii="Arial" w:hAnsi="Arial" w:cs="Arial"/>
                <w:sz w:val="20"/>
              </w:rPr>
            </w:pPr>
          </w:p>
        </w:tc>
      </w:tr>
      <w:tr w:rsidR="00F1143E" w:rsidRPr="00F1143E" w14:paraId="382AC08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B76F98E"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E509261"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640C6C4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2.190</w:t>
            </w:r>
          </w:p>
        </w:tc>
        <w:tc>
          <w:tcPr>
            <w:tcW w:w="543" w:type="pct"/>
            <w:tcBorders>
              <w:top w:val="single" w:sz="4" w:space="0" w:color="auto"/>
              <w:left w:val="single" w:sz="4" w:space="0" w:color="auto"/>
              <w:bottom w:val="single" w:sz="4" w:space="0" w:color="auto"/>
              <w:right w:val="nil"/>
            </w:tcBorders>
            <w:shd w:val="clear" w:color="auto" w:fill="FFFFFF"/>
          </w:tcPr>
          <w:p w14:paraId="4BA1CB5C" w14:textId="77777777" w:rsidR="009B1005" w:rsidRPr="00F1143E" w:rsidRDefault="009B1005" w:rsidP="002F1C8B">
            <w:pPr>
              <w:spacing w:before="120"/>
              <w:jc w:val="right"/>
              <w:rPr>
                <w:rFonts w:ascii="Arial" w:hAnsi="Arial" w:cs="Arial"/>
                <w:sz w:val="20"/>
              </w:rPr>
            </w:pPr>
            <w:r w:rsidRPr="00F1143E">
              <w:rPr>
                <w:rFonts w:ascii="Arial" w:hAnsi="Arial" w:cs="Arial"/>
                <w:sz w:val="20"/>
              </w:rPr>
              <w:t>910</w:t>
            </w:r>
          </w:p>
        </w:tc>
        <w:tc>
          <w:tcPr>
            <w:tcW w:w="539" w:type="pct"/>
            <w:tcBorders>
              <w:top w:val="single" w:sz="4" w:space="0" w:color="auto"/>
              <w:left w:val="single" w:sz="4" w:space="0" w:color="auto"/>
              <w:bottom w:val="single" w:sz="4" w:space="0" w:color="auto"/>
              <w:right w:val="nil"/>
            </w:tcBorders>
            <w:shd w:val="clear" w:color="auto" w:fill="FFFFFF"/>
          </w:tcPr>
          <w:p w14:paraId="190368C8" w14:textId="77777777" w:rsidR="009B1005" w:rsidRPr="00F1143E" w:rsidRDefault="009B1005" w:rsidP="002F1C8B">
            <w:pPr>
              <w:spacing w:before="120"/>
              <w:jc w:val="right"/>
              <w:rPr>
                <w:rFonts w:ascii="Arial" w:hAnsi="Arial" w:cs="Arial"/>
                <w:sz w:val="20"/>
              </w:rPr>
            </w:pPr>
            <w:r w:rsidRPr="00F1143E">
              <w:rPr>
                <w:rFonts w:ascii="Arial" w:hAnsi="Arial" w:cs="Arial"/>
                <w:sz w:val="20"/>
              </w:rPr>
              <w:t>540</w:t>
            </w:r>
          </w:p>
        </w:tc>
        <w:tc>
          <w:tcPr>
            <w:tcW w:w="539" w:type="pct"/>
            <w:tcBorders>
              <w:top w:val="single" w:sz="4" w:space="0" w:color="auto"/>
              <w:left w:val="single" w:sz="4" w:space="0" w:color="auto"/>
              <w:bottom w:val="single" w:sz="4" w:space="0" w:color="auto"/>
              <w:right w:val="nil"/>
            </w:tcBorders>
            <w:shd w:val="clear" w:color="auto" w:fill="FFFFFF"/>
          </w:tcPr>
          <w:p w14:paraId="32D78AC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1F326F8" w14:textId="77777777" w:rsidR="009B1005" w:rsidRPr="00F1143E" w:rsidRDefault="009B1005" w:rsidP="002F1C8B">
            <w:pPr>
              <w:spacing w:before="120"/>
              <w:jc w:val="right"/>
              <w:rPr>
                <w:rFonts w:ascii="Arial" w:hAnsi="Arial" w:cs="Arial"/>
                <w:sz w:val="20"/>
              </w:rPr>
            </w:pPr>
          </w:p>
        </w:tc>
      </w:tr>
      <w:tr w:rsidR="00F1143E" w:rsidRPr="00F1143E" w14:paraId="3B0132A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B29AD80"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8F1DDE4"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21DA5E3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c>
          <w:tcPr>
            <w:tcW w:w="543" w:type="pct"/>
            <w:tcBorders>
              <w:top w:val="single" w:sz="4" w:space="0" w:color="auto"/>
              <w:left w:val="single" w:sz="4" w:space="0" w:color="auto"/>
              <w:bottom w:val="single" w:sz="4" w:space="0" w:color="auto"/>
              <w:right w:val="nil"/>
            </w:tcBorders>
            <w:shd w:val="clear" w:color="auto" w:fill="FFFFFF"/>
          </w:tcPr>
          <w:p w14:paraId="515DAE36" w14:textId="77777777" w:rsidR="009B1005" w:rsidRPr="00F1143E" w:rsidRDefault="009B1005" w:rsidP="002F1C8B">
            <w:pPr>
              <w:spacing w:before="120"/>
              <w:jc w:val="right"/>
              <w:rPr>
                <w:rFonts w:ascii="Arial" w:hAnsi="Arial" w:cs="Arial"/>
                <w:sz w:val="20"/>
              </w:rPr>
            </w:pPr>
            <w:r w:rsidRPr="00F1143E">
              <w:rPr>
                <w:rFonts w:ascii="Arial" w:hAnsi="Arial" w:cs="Arial"/>
                <w:sz w:val="20"/>
              </w:rPr>
              <w:t>370</w:t>
            </w:r>
          </w:p>
        </w:tc>
        <w:tc>
          <w:tcPr>
            <w:tcW w:w="539" w:type="pct"/>
            <w:tcBorders>
              <w:top w:val="single" w:sz="4" w:space="0" w:color="auto"/>
              <w:left w:val="single" w:sz="4" w:space="0" w:color="auto"/>
              <w:bottom w:val="single" w:sz="4" w:space="0" w:color="auto"/>
              <w:right w:val="nil"/>
            </w:tcBorders>
            <w:shd w:val="clear" w:color="auto" w:fill="FFFFFF"/>
          </w:tcPr>
          <w:p w14:paraId="11F130F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39" w:type="pct"/>
            <w:tcBorders>
              <w:top w:val="single" w:sz="4" w:space="0" w:color="auto"/>
              <w:left w:val="single" w:sz="4" w:space="0" w:color="auto"/>
              <w:bottom w:val="single" w:sz="4" w:space="0" w:color="auto"/>
              <w:right w:val="nil"/>
            </w:tcBorders>
            <w:shd w:val="clear" w:color="auto" w:fill="FFFFFF"/>
          </w:tcPr>
          <w:p w14:paraId="6CF094C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48770D9" w14:textId="77777777" w:rsidR="009B1005" w:rsidRPr="00F1143E" w:rsidRDefault="009B1005" w:rsidP="002F1C8B">
            <w:pPr>
              <w:spacing w:before="120"/>
              <w:jc w:val="right"/>
              <w:rPr>
                <w:rFonts w:ascii="Arial" w:hAnsi="Arial" w:cs="Arial"/>
                <w:sz w:val="20"/>
              </w:rPr>
            </w:pPr>
          </w:p>
        </w:tc>
      </w:tr>
      <w:tr w:rsidR="00F1143E" w:rsidRPr="00F1143E" w14:paraId="669DD155"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800701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3D89971"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2783464A" w14:textId="77777777" w:rsidR="009B1005" w:rsidRPr="00F1143E" w:rsidRDefault="009B1005" w:rsidP="002F1C8B">
            <w:pPr>
              <w:spacing w:before="120"/>
              <w:jc w:val="right"/>
              <w:rPr>
                <w:rFonts w:ascii="Arial" w:hAnsi="Arial" w:cs="Arial"/>
                <w:sz w:val="20"/>
              </w:rPr>
            </w:pPr>
            <w:r w:rsidRPr="00F1143E">
              <w:rPr>
                <w:rFonts w:ascii="Arial" w:hAnsi="Arial" w:cs="Arial"/>
                <w:sz w:val="20"/>
              </w:rPr>
              <w:t>730</w:t>
            </w:r>
          </w:p>
        </w:tc>
        <w:tc>
          <w:tcPr>
            <w:tcW w:w="543" w:type="pct"/>
            <w:tcBorders>
              <w:top w:val="single" w:sz="4" w:space="0" w:color="auto"/>
              <w:left w:val="single" w:sz="4" w:space="0" w:color="auto"/>
              <w:bottom w:val="single" w:sz="4" w:space="0" w:color="auto"/>
              <w:right w:val="nil"/>
            </w:tcBorders>
            <w:shd w:val="clear" w:color="auto" w:fill="FFFFFF"/>
          </w:tcPr>
          <w:p w14:paraId="722C4E3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539" w:type="pct"/>
            <w:tcBorders>
              <w:top w:val="single" w:sz="4" w:space="0" w:color="auto"/>
              <w:left w:val="single" w:sz="4" w:space="0" w:color="auto"/>
              <w:bottom w:val="single" w:sz="4" w:space="0" w:color="auto"/>
              <w:right w:val="nil"/>
            </w:tcBorders>
            <w:shd w:val="clear" w:color="auto" w:fill="FFFFFF"/>
          </w:tcPr>
          <w:p w14:paraId="28C24D5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39" w:type="pct"/>
            <w:tcBorders>
              <w:top w:val="single" w:sz="4" w:space="0" w:color="auto"/>
              <w:left w:val="single" w:sz="4" w:space="0" w:color="auto"/>
              <w:bottom w:val="single" w:sz="4" w:space="0" w:color="auto"/>
              <w:right w:val="nil"/>
            </w:tcBorders>
            <w:shd w:val="clear" w:color="auto" w:fill="FFFFFF"/>
          </w:tcPr>
          <w:p w14:paraId="411D815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3F77059" w14:textId="77777777" w:rsidR="009B1005" w:rsidRPr="00F1143E" w:rsidRDefault="009B1005" w:rsidP="002F1C8B">
            <w:pPr>
              <w:spacing w:before="120"/>
              <w:jc w:val="right"/>
              <w:rPr>
                <w:rFonts w:ascii="Arial" w:hAnsi="Arial" w:cs="Arial"/>
                <w:sz w:val="20"/>
              </w:rPr>
            </w:pPr>
          </w:p>
        </w:tc>
      </w:tr>
      <w:tr w:rsidR="00F1143E" w:rsidRPr="00F1143E" w14:paraId="1B387455"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F74A34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8A82512"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75A2F44F"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43" w:type="pct"/>
            <w:tcBorders>
              <w:top w:val="single" w:sz="4" w:space="0" w:color="auto"/>
              <w:left w:val="single" w:sz="4" w:space="0" w:color="auto"/>
              <w:bottom w:val="single" w:sz="4" w:space="0" w:color="auto"/>
              <w:right w:val="nil"/>
            </w:tcBorders>
            <w:shd w:val="clear" w:color="auto" w:fill="FFFFFF"/>
          </w:tcPr>
          <w:p w14:paraId="0783739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39" w:type="pct"/>
            <w:tcBorders>
              <w:top w:val="single" w:sz="4" w:space="0" w:color="auto"/>
              <w:left w:val="single" w:sz="4" w:space="0" w:color="auto"/>
              <w:bottom w:val="single" w:sz="4" w:space="0" w:color="auto"/>
              <w:right w:val="nil"/>
            </w:tcBorders>
            <w:shd w:val="clear" w:color="auto" w:fill="FFFFFF"/>
          </w:tcPr>
          <w:p w14:paraId="58F50E5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tcPr>
          <w:p w14:paraId="4C33EDD5"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F37D021" w14:textId="77777777" w:rsidR="009B1005" w:rsidRPr="00F1143E" w:rsidRDefault="009B1005" w:rsidP="002F1C8B">
            <w:pPr>
              <w:spacing w:before="120"/>
              <w:jc w:val="right"/>
              <w:rPr>
                <w:rFonts w:ascii="Arial" w:hAnsi="Arial" w:cs="Arial"/>
                <w:sz w:val="20"/>
              </w:rPr>
            </w:pPr>
          </w:p>
        </w:tc>
      </w:tr>
      <w:tr w:rsidR="00F1143E" w:rsidRPr="00F1143E" w14:paraId="6774467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FD39B8C"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26</w:t>
            </w:r>
          </w:p>
        </w:tc>
        <w:tc>
          <w:tcPr>
            <w:tcW w:w="1680" w:type="pct"/>
            <w:tcBorders>
              <w:top w:val="single" w:sz="4" w:space="0" w:color="auto"/>
              <w:left w:val="single" w:sz="4" w:space="0" w:color="auto"/>
              <w:bottom w:val="single" w:sz="4" w:space="0" w:color="auto"/>
              <w:right w:val="nil"/>
            </w:tcBorders>
            <w:shd w:val="clear" w:color="auto" w:fill="FFFFFF"/>
          </w:tcPr>
          <w:p w14:paraId="54032C50" w14:textId="77777777" w:rsidR="009B1005" w:rsidRPr="00F1143E" w:rsidRDefault="009B1005" w:rsidP="002F1C8B">
            <w:pPr>
              <w:spacing w:before="120"/>
              <w:rPr>
                <w:rFonts w:ascii="Arial" w:hAnsi="Arial" w:cs="Arial"/>
                <w:b/>
                <w:sz w:val="20"/>
              </w:rPr>
            </w:pPr>
            <w:r w:rsidRPr="00F1143E">
              <w:rPr>
                <w:rFonts w:ascii="Arial" w:hAnsi="Arial" w:cs="Arial"/>
                <w:b/>
                <w:sz w:val="20"/>
              </w:rPr>
              <w:t>Xã Xuất Hóa</w:t>
            </w:r>
          </w:p>
        </w:tc>
        <w:tc>
          <w:tcPr>
            <w:tcW w:w="556" w:type="pct"/>
            <w:tcBorders>
              <w:top w:val="single" w:sz="4" w:space="0" w:color="auto"/>
              <w:left w:val="single" w:sz="4" w:space="0" w:color="auto"/>
              <w:bottom w:val="single" w:sz="4" w:space="0" w:color="auto"/>
              <w:right w:val="nil"/>
            </w:tcBorders>
            <w:shd w:val="clear" w:color="auto" w:fill="FFFFFF"/>
          </w:tcPr>
          <w:p w14:paraId="18C7ECD4"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48D54CD8"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39F1CD6A"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0C623846"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F1583F6" w14:textId="77777777" w:rsidR="009B1005" w:rsidRPr="00F1143E" w:rsidRDefault="009B1005" w:rsidP="002F1C8B">
            <w:pPr>
              <w:spacing w:before="120"/>
              <w:jc w:val="right"/>
              <w:rPr>
                <w:rFonts w:ascii="Arial" w:hAnsi="Arial" w:cs="Arial"/>
                <w:sz w:val="20"/>
              </w:rPr>
            </w:pPr>
          </w:p>
        </w:tc>
      </w:tr>
      <w:tr w:rsidR="00F1143E" w:rsidRPr="00F1143E" w14:paraId="05A693C4"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2C1063E"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2197ABF"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5686E5E6"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3.500</w:t>
            </w:r>
          </w:p>
        </w:tc>
        <w:tc>
          <w:tcPr>
            <w:tcW w:w="543" w:type="pct"/>
            <w:tcBorders>
              <w:top w:val="single" w:sz="4" w:space="0" w:color="auto"/>
              <w:left w:val="single" w:sz="4" w:space="0" w:color="auto"/>
              <w:bottom w:val="single" w:sz="4" w:space="0" w:color="auto"/>
              <w:right w:val="nil"/>
            </w:tcBorders>
            <w:shd w:val="clear" w:color="auto" w:fill="FFFFFF"/>
          </w:tcPr>
          <w:p w14:paraId="102E93C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1.310</w:t>
            </w:r>
          </w:p>
        </w:tc>
        <w:tc>
          <w:tcPr>
            <w:tcW w:w="539" w:type="pct"/>
            <w:tcBorders>
              <w:top w:val="single" w:sz="4" w:space="0" w:color="auto"/>
              <w:left w:val="single" w:sz="4" w:space="0" w:color="auto"/>
              <w:bottom w:val="single" w:sz="4" w:space="0" w:color="auto"/>
              <w:right w:val="nil"/>
            </w:tcBorders>
            <w:shd w:val="clear" w:color="auto" w:fill="FFFFFF"/>
          </w:tcPr>
          <w:p w14:paraId="65E8105C" w14:textId="77777777" w:rsidR="009B1005" w:rsidRPr="00F1143E" w:rsidRDefault="009B1005" w:rsidP="002F1C8B">
            <w:pPr>
              <w:spacing w:before="120"/>
              <w:jc w:val="right"/>
              <w:rPr>
                <w:rFonts w:ascii="Arial" w:hAnsi="Arial" w:cs="Arial"/>
                <w:sz w:val="20"/>
              </w:rPr>
            </w:pPr>
            <w:r w:rsidRPr="00F1143E">
              <w:rPr>
                <w:rFonts w:ascii="Arial" w:hAnsi="Arial" w:cs="Arial"/>
                <w:sz w:val="20"/>
              </w:rPr>
              <w:t>760</w:t>
            </w:r>
          </w:p>
        </w:tc>
        <w:tc>
          <w:tcPr>
            <w:tcW w:w="539" w:type="pct"/>
            <w:tcBorders>
              <w:top w:val="single" w:sz="4" w:space="0" w:color="auto"/>
              <w:left w:val="single" w:sz="4" w:space="0" w:color="auto"/>
              <w:bottom w:val="single" w:sz="4" w:space="0" w:color="auto"/>
              <w:right w:val="nil"/>
            </w:tcBorders>
            <w:shd w:val="clear" w:color="auto" w:fill="FFFFFF"/>
          </w:tcPr>
          <w:p w14:paraId="12C875D0" w14:textId="77777777" w:rsidR="009B1005" w:rsidRPr="00F1143E" w:rsidRDefault="009B1005" w:rsidP="002F1C8B">
            <w:pPr>
              <w:spacing w:before="120"/>
              <w:jc w:val="right"/>
              <w:rPr>
                <w:rFonts w:ascii="Arial" w:hAnsi="Arial" w:cs="Arial"/>
                <w:sz w:val="20"/>
              </w:rPr>
            </w:pPr>
            <w:r w:rsidRPr="00F1143E">
              <w:rPr>
                <w:rFonts w:ascii="Arial" w:hAnsi="Arial" w:cs="Arial"/>
                <w:sz w:val="20"/>
              </w:rPr>
              <w:t>330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F5C5E9E" w14:textId="77777777" w:rsidR="009B1005" w:rsidRPr="00F1143E" w:rsidRDefault="009B1005" w:rsidP="002F1C8B">
            <w:pPr>
              <w:spacing w:before="120"/>
              <w:jc w:val="right"/>
              <w:rPr>
                <w:rFonts w:ascii="Arial" w:hAnsi="Arial" w:cs="Arial"/>
                <w:sz w:val="20"/>
              </w:rPr>
            </w:pPr>
          </w:p>
        </w:tc>
      </w:tr>
      <w:tr w:rsidR="00F1143E" w:rsidRPr="00F1143E" w14:paraId="516FB69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27F7ACD"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F96F7F1"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6DB2C0D9"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2.190</w:t>
            </w:r>
          </w:p>
        </w:tc>
        <w:tc>
          <w:tcPr>
            <w:tcW w:w="543" w:type="pct"/>
            <w:tcBorders>
              <w:top w:val="single" w:sz="4" w:space="0" w:color="auto"/>
              <w:left w:val="single" w:sz="4" w:space="0" w:color="auto"/>
              <w:bottom w:val="single" w:sz="4" w:space="0" w:color="auto"/>
              <w:right w:val="nil"/>
            </w:tcBorders>
            <w:shd w:val="clear" w:color="auto" w:fill="FFFFFF"/>
          </w:tcPr>
          <w:p w14:paraId="7D9D3F09" w14:textId="77777777" w:rsidR="009B1005" w:rsidRPr="00F1143E" w:rsidRDefault="009B1005" w:rsidP="002F1C8B">
            <w:pPr>
              <w:spacing w:before="120"/>
              <w:jc w:val="right"/>
              <w:rPr>
                <w:rFonts w:ascii="Arial" w:hAnsi="Arial" w:cs="Arial"/>
                <w:sz w:val="20"/>
              </w:rPr>
            </w:pPr>
            <w:r w:rsidRPr="00F1143E">
              <w:rPr>
                <w:rFonts w:ascii="Arial" w:hAnsi="Arial" w:cs="Arial"/>
                <w:sz w:val="20"/>
              </w:rPr>
              <w:t>910</w:t>
            </w:r>
          </w:p>
        </w:tc>
        <w:tc>
          <w:tcPr>
            <w:tcW w:w="539" w:type="pct"/>
            <w:tcBorders>
              <w:top w:val="single" w:sz="4" w:space="0" w:color="auto"/>
              <w:left w:val="single" w:sz="4" w:space="0" w:color="auto"/>
              <w:bottom w:val="single" w:sz="4" w:space="0" w:color="auto"/>
              <w:right w:val="nil"/>
            </w:tcBorders>
            <w:shd w:val="clear" w:color="auto" w:fill="FFFFFF"/>
          </w:tcPr>
          <w:p w14:paraId="1488465E" w14:textId="77777777" w:rsidR="009B1005" w:rsidRPr="00F1143E" w:rsidRDefault="009B1005" w:rsidP="002F1C8B">
            <w:pPr>
              <w:spacing w:before="120"/>
              <w:jc w:val="right"/>
              <w:rPr>
                <w:rFonts w:ascii="Arial" w:hAnsi="Arial" w:cs="Arial"/>
                <w:sz w:val="20"/>
              </w:rPr>
            </w:pPr>
            <w:r w:rsidRPr="00F1143E">
              <w:rPr>
                <w:rFonts w:ascii="Arial" w:hAnsi="Arial" w:cs="Arial"/>
                <w:sz w:val="20"/>
              </w:rPr>
              <w:t>540</w:t>
            </w:r>
          </w:p>
        </w:tc>
        <w:tc>
          <w:tcPr>
            <w:tcW w:w="539" w:type="pct"/>
            <w:tcBorders>
              <w:top w:val="single" w:sz="4" w:space="0" w:color="auto"/>
              <w:left w:val="single" w:sz="4" w:space="0" w:color="auto"/>
              <w:bottom w:val="single" w:sz="4" w:space="0" w:color="auto"/>
              <w:right w:val="nil"/>
            </w:tcBorders>
            <w:shd w:val="clear" w:color="auto" w:fill="FFFFFF"/>
          </w:tcPr>
          <w:p w14:paraId="4B002EA2"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109D650" w14:textId="77777777" w:rsidR="009B1005" w:rsidRPr="00F1143E" w:rsidRDefault="009B1005" w:rsidP="002F1C8B">
            <w:pPr>
              <w:spacing w:before="120"/>
              <w:jc w:val="right"/>
              <w:rPr>
                <w:rFonts w:ascii="Arial" w:hAnsi="Arial" w:cs="Arial"/>
                <w:sz w:val="20"/>
              </w:rPr>
            </w:pPr>
          </w:p>
        </w:tc>
      </w:tr>
      <w:tr w:rsidR="00F1143E" w:rsidRPr="00F1143E" w14:paraId="5EC192E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5BDB96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A7E240C"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7439975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c>
          <w:tcPr>
            <w:tcW w:w="543" w:type="pct"/>
            <w:tcBorders>
              <w:top w:val="single" w:sz="4" w:space="0" w:color="auto"/>
              <w:left w:val="single" w:sz="4" w:space="0" w:color="auto"/>
              <w:bottom w:val="single" w:sz="4" w:space="0" w:color="auto"/>
              <w:right w:val="nil"/>
            </w:tcBorders>
            <w:shd w:val="clear" w:color="auto" w:fill="FFFFFF"/>
          </w:tcPr>
          <w:p w14:paraId="60706456" w14:textId="77777777" w:rsidR="009B1005" w:rsidRPr="00F1143E" w:rsidRDefault="009B1005" w:rsidP="002F1C8B">
            <w:pPr>
              <w:spacing w:before="120"/>
              <w:jc w:val="right"/>
              <w:rPr>
                <w:rFonts w:ascii="Arial" w:hAnsi="Arial" w:cs="Arial"/>
                <w:sz w:val="20"/>
              </w:rPr>
            </w:pPr>
            <w:r w:rsidRPr="00F1143E">
              <w:rPr>
                <w:rFonts w:ascii="Arial" w:hAnsi="Arial" w:cs="Arial"/>
                <w:sz w:val="20"/>
              </w:rPr>
              <w:t>370</w:t>
            </w:r>
          </w:p>
        </w:tc>
        <w:tc>
          <w:tcPr>
            <w:tcW w:w="539" w:type="pct"/>
            <w:tcBorders>
              <w:top w:val="single" w:sz="4" w:space="0" w:color="auto"/>
              <w:left w:val="single" w:sz="4" w:space="0" w:color="auto"/>
              <w:bottom w:val="single" w:sz="4" w:space="0" w:color="auto"/>
              <w:right w:val="nil"/>
            </w:tcBorders>
            <w:shd w:val="clear" w:color="auto" w:fill="FFFFFF"/>
          </w:tcPr>
          <w:p w14:paraId="52C60ED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39" w:type="pct"/>
            <w:tcBorders>
              <w:top w:val="single" w:sz="4" w:space="0" w:color="auto"/>
              <w:left w:val="single" w:sz="4" w:space="0" w:color="auto"/>
              <w:bottom w:val="single" w:sz="4" w:space="0" w:color="auto"/>
              <w:right w:val="nil"/>
            </w:tcBorders>
            <w:shd w:val="clear" w:color="auto" w:fill="FFFFFF"/>
          </w:tcPr>
          <w:p w14:paraId="1333E82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95F0EA4" w14:textId="77777777" w:rsidR="009B1005" w:rsidRPr="00F1143E" w:rsidRDefault="009B1005" w:rsidP="002F1C8B">
            <w:pPr>
              <w:spacing w:before="120"/>
              <w:jc w:val="right"/>
              <w:rPr>
                <w:rFonts w:ascii="Arial" w:hAnsi="Arial" w:cs="Arial"/>
                <w:sz w:val="20"/>
              </w:rPr>
            </w:pPr>
          </w:p>
        </w:tc>
      </w:tr>
      <w:tr w:rsidR="00F1143E" w:rsidRPr="00F1143E" w14:paraId="24F182D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32E76C6"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88F5A40"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5E863EA9" w14:textId="77777777" w:rsidR="009B1005" w:rsidRPr="00F1143E" w:rsidRDefault="009B1005" w:rsidP="002F1C8B">
            <w:pPr>
              <w:spacing w:before="120"/>
              <w:jc w:val="right"/>
              <w:rPr>
                <w:rFonts w:ascii="Arial" w:hAnsi="Arial" w:cs="Arial"/>
                <w:sz w:val="20"/>
              </w:rPr>
            </w:pPr>
            <w:r w:rsidRPr="00F1143E">
              <w:rPr>
                <w:rFonts w:ascii="Arial" w:hAnsi="Arial" w:cs="Arial"/>
                <w:sz w:val="20"/>
              </w:rPr>
              <w:t>730</w:t>
            </w:r>
          </w:p>
        </w:tc>
        <w:tc>
          <w:tcPr>
            <w:tcW w:w="543" w:type="pct"/>
            <w:tcBorders>
              <w:top w:val="single" w:sz="4" w:space="0" w:color="auto"/>
              <w:left w:val="single" w:sz="4" w:space="0" w:color="auto"/>
              <w:bottom w:val="single" w:sz="4" w:space="0" w:color="auto"/>
              <w:right w:val="nil"/>
            </w:tcBorders>
            <w:shd w:val="clear" w:color="auto" w:fill="FFFFFF"/>
          </w:tcPr>
          <w:p w14:paraId="5F1ECB6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539" w:type="pct"/>
            <w:tcBorders>
              <w:top w:val="single" w:sz="4" w:space="0" w:color="auto"/>
              <w:left w:val="single" w:sz="4" w:space="0" w:color="auto"/>
              <w:bottom w:val="single" w:sz="4" w:space="0" w:color="auto"/>
              <w:right w:val="nil"/>
            </w:tcBorders>
            <w:shd w:val="clear" w:color="auto" w:fill="FFFFFF"/>
          </w:tcPr>
          <w:p w14:paraId="3B6F4CB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39" w:type="pct"/>
            <w:tcBorders>
              <w:top w:val="single" w:sz="4" w:space="0" w:color="auto"/>
              <w:left w:val="single" w:sz="4" w:space="0" w:color="auto"/>
              <w:bottom w:val="single" w:sz="4" w:space="0" w:color="auto"/>
              <w:right w:val="nil"/>
            </w:tcBorders>
            <w:shd w:val="clear" w:color="auto" w:fill="FFFFFF"/>
          </w:tcPr>
          <w:p w14:paraId="37DE2DA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18ACD44" w14:textId="77777777" w:rsidR="009B1005" w:rsidRPr="00F1143E" w:rsidRDefault="009B1005" w:rsidP="002F1C8B">
            <w:pPr>
              <w:spacing w:before="120"/>
              <w:jc w:val="right"/>
              <w:rPr>
                <w:rFonts w:ascii="Arial" w:hAnsi="Arial" w:cs="Arial"/>
                <w:sz w:val="20"/>
              </w:rPr>
            </w:pPr>
          </w:p>
        </w:tc>
      </w:tr>
      <w:tr w:rsidR="00F1143E" w:rsidRPr="00F1143E" w14:paraId="14411C8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0365E5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0CDBAFF"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0F8B937E"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43" w:type="pct"/>
            <w:tcBorders>
              <w:top w:val="single" w:sz="4" w:space="0" w:color="auto"/>
              <w:left w:val="single" w:sz="4" w:space="0" w:color="auto"/>
              <w:bottom w:val="single" w:sz="4" w:space="0" w:color="auto"/>
              <w:right w:val="nil"/>
            </w:tcBorders>
            <w:shd w:val="clear" w:color="auto" w:fill="FFFFFF"/>
          </w:tcPr>
          <w:p w14:paraId="78A60DD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39" w:type="pct"/>
            <w:tcBorders>
              <w:top w:val="single" w:sz="4" w:space="0" w:color="auto"/>
              <w:left w:val="single" w:sz="4" w:space="0" w:color="auto"/>
              <w:bottom w:val="single" w:sz="4" w:space="0" w:color="auto"/>
              <w:right w:val="nil"/>
            </w:tcBorders>
            <w:shd w:val="clear" w:color="auto" w:fill="FFFFFF"/>
          </w:tcPr>
          <w:p w14:paraId="156E768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tcPr>
          <w:p w14:paraId="49C60F81"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E4DA85F" w14:textId="77777777" w:rsidR="009B1005" w:rsidRPr="00F1143E" w:rsidRDefault="009B1005" w:rsidP="002F1C8B">
            <w:pPr>
              <w:spacing w:before="120"/>
              <w:jc w:val="right"/>
              <w:rPr>
                <w:rFonts w:ascii="Arial" w:hAnsi="Arial" w:cs="Arial"/>
                <w:sz w:val="20"/>
              </w:rPr>
            </w:pPr>
          </w:p>
        </w:tc>
      </w:tr>
      <w:tr w:rsidR="00F1143E" w:rsidRPr="00F1143E" w14:paraId="472F3FE1"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0F13779"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27</w:t>
            </w:r>
          </w:p>
        </w:tc>
        <w:tc>
          <w:tcPr>
            <w:tcW w:w="1680" w:type="pct"/>
            <w:tcBorders>
              <w:top w:val="single" w:sz="4" w:space="0" w:color="auto"/>
              <w:left w:val="single" w:sz="4" w:space="0" w:color="auto"/>
              <w:bottom w:val="single" w:sz="4" w:space="0" w:color="auto"/>
              <w:right w:val="nil"/>
            </w:tcBorders>
            <w:shd w:val="clear" w:color="auto" w:fill="FFFFFF"/>
          </w:tcPr>
          <w:p w14:paraId="60E9E629" w14:textId="77777777" w:rsidR="009B1005" w:rsidRPr="00F1143E" w:rsidRDefault="009B1005" w:rsidP="002F1C8B">
            <w:pPr>
              <w:spacing w:before="120"/>
              <w:rPr>
                <w:rFonts w:ascii="Arial" w:hAnsi="Arial" w:cs="Arial"/>
                <w:b/>
                <w:sz w:val="20"/>
              </w:rPr>
            </w:pPr>
            <w:r w:rsidRPr="00F1143E">
              <w:rPr>
                <w:rFonts w:ascii="Arial" w:hAnsi="Arial" w:cs="Arial"/>
                <w:b/>
                <w:sz w:val="20"/>
              </w:rPr>
              <w:t>Xã Yên Nghiệp</w:t>
            </w:r>
          </w:p>
        </w:tc>
        <w:tc>
          <w:tcPr>
            <w:tcW w:w="556" w:type="pct"/>
            <w:tcBorders>
              <w:top w:val="single" w:sz="4" w:space="0" w:color="auto"/>
              <w:left w:val="single" w:sz="4" w:space="0" w:color="auto"/>
              <w:bottom w:val="single" w:sz="4" w:space="0" w:color="auto"/>
              <w:right w:val="nil"/>
            </w:tcBorders>
            <w:shd w:val="clear" w:color="auto" w:fill="FFFFFF"/>
          </w:tcPr>
          <w:p w14:paraId="082F9E7F"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25E01B52"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2184E093"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01A81B55"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92D3AA3" w14:textId="77777777" w:rsidR="009B1005" w:rsidRPr="00F1143E" w:rsidRDefault="009B1005" w:rsidP="002F1C8B">
            <w:pPr>
              <w:spacing w:before="120"/>
              <w:jc w:val="right"/>
              <w:rPr>
                <w:rFonts w:ascii="Arial" w:hAnsi="Arial" w:cs="Arial"/>
                <w:sz w:val="20"/>
              </w:rPr>
            </w:pPr>
          </w:p>
        </w:tc>
      </w:tr>
      <w:tr w:rsidR="00F1143E" w:rsidRPr="00F1143E" w14:paraId="5841C9C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AB276B6"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B810FB7"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1144B307"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3.500</w:t>
            </w:r>
          </w:p>
        </w:tc>
        <w:tc>
          <w:tcPr>
            <w:tcW w:w="543" w:type="pct"/>
            <w:tcBorders>
              <w:top w:val="single" w:sz="4" w:space="0" w:color="auto"/>
              <w:left w:val="single" w:sz="4" w:space="0" w:color="auto"/>
              <w:bottom w:val="single" w:sz="4" w:space="0" w:color="auto"/>
              <w:right w:val="nil"/>
            </w:tcBorders>
            <w:shd w:val="clear" w:color="auto" w:fill="FFFFFF"/>
          </w:tcPr>
          <w:p w14:paraId="1394DB5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1.310</w:t>
            </w:r>
          </w:p>
        </w:tc>
        <w:tc>
          <w:tcPr>
            <w:tcW w:w="539" w:type="pct"/>
            <w:tcBorders>
              <w:top w:val="single" w:sz="4" w:space="0" w:color="auto"/>
              <w:left w:val="single" w:sz="4" w:space="0" w:color="auto"/>
              <w:bottom w:val="single" w:sz="4" w:space="0" w:color="auto"/>
              <w:right w:val="nil"/>
            </w:tcBorders>
            <w:shd w:val="clear" w:color="auto" w:fill="FFFFFF"/>
          </w:tcPr>
          <w:p w14:paraId="50AED971" w14:textId="77777777" w:rsidR="009B1005" w:rsidRPr="00F1143E" w:rsidRDefault="009B1005" w:rsidP="002F1C8B">
            <w:pPr>
              <w:spacing w:before="120"/>
              <w:jc w:val="right"/>
              <w:rPr>
                <w:rFonts w:ascii="Arial" w:hAnsi="Arial" w:cs="Arial"/>
                <w:sz w:val="20"/>
              </w:rPr>
            </w:pPr>
            <w:r w:rsidRPr="00F1143E">
              <w:rPr>
                <w:rFonts w:ascii="Arial" w:hAnsi="Arial" w:cs="Arial"/>
                <w:sz w:val="20"/>
              </w:rPr>
              <w:t>760</w:t>
            </w:r>
          </w:p>
        </w:tc>
        <w:tc>
          <w:tcPr>
            <w:tcW w:w="539" w:type="pct"/>
            <w:tcBorders>
              <w:top w:val="single" w:sz="4" w:space="0" w:color="auto"/>
              <w:left w:val="single" w:sz="4" w:space="0" w:color="auto"/>
              <w:bottom w:val="single" w:sz="4" w:space="0" w:color="auto"/>
              <w:right w:val="nil"/>
            </w:tcBorders>
            <w:shd w:val="clear" w:color="auto" w:fill="FFFFFF"/>
          </w:tcPr>
          <w:p w14:paraId="5ED8992B" w14:textId="77777777" w:rsidR="009B1005" w:rsidRPr="00F1143E" w:rsidRDefault="009B1005" w:rsidP="002F1C8B">
            <w:pPr>
              <w:spacing w:before="120"/>
              <w:jc w:val="right"/>
              <w:rPr>
                <w:rFonts w:ascii="Arial" w:hAnsi="Arial" w:cs="Arial"/>
                <w:sz w:val="20"/>
              </w:rPr>
            </w:pPr>
            <w:r w:rsidRPr="00F1143E">
              <w:rPr>
                <w:rFonts w:ascii="Arial" w:hAnsi="Arial" w:cs="Arial"/>
                <w:sz w:val="20"/>
              </w:rPr>
              <w:t>330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678EDA6" w14:textId="77777777" w:rsidR="009B1005" w:rsidRPr="00F1143E" w:rsidRDefault="009B1005" w:rsidP="002F1C8B">
            <w:pPr>
              <w:spacing w:before="120"/>
              <w:jc w:val="right"/>
              <w:rPr>
                <w:rFonts w:ascii="Arial" w:hAnsi="Arial" w:cs="Arial"/>
                <w:sz w:val="20"/>
              </w:rPr>
            </w:pPr>
          </w:p>
        </w:tc>
      </w:tr>
      <w:tr w:rsidR="00F1143E" w:rsidRPr="00F1143E" w14:paraId="771891F6"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EE6B447"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39EF198"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23A719F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2.190</w:t>
            </w:r>
          </w:p>
        </w:tc>
        <w:tc>
          <w:tcPr>
            <w:tcW w:w="543" w:type="pct"/>
            <w:tcBorders>
              <w:top w:val="single" w:sz="4" w:space="0" w:color="auto"/>
              <w:left w:val="single" w:sz="4" w:space="0" w:color="auto"/>
              <w:bottom w:val="single" w:sz="4" w:space="0" w:color="auto"/>
              <w:right w:val="nil"/>
            </w:tcBorders>
            <w:shd w:val="clear" w:color="auto" w:fill="FFFFFF"/>
          </w:tcPr>
          <w:p w14:paraId="5C9C69C7" w14:textId="77777777" w:rsidR="009B1005" w:rsidRPr="00F1143E" w:rsidRDefault="009B1005" w:rsidP="002F1C8B">
            <w:pPr>
              <w:spacing w:before="120"/>
              <w:jc w:val="right"/>
              <w:rPr>
                <w:rFonts w:ascii="Arial" w:hAnsi="Arial" w:cs="Arial"/>
                <w:sz w:val="20"/>
              </w:rPr>
            </w:pPr>
            <w:r w:rsidRPr="00F1143E">
              <w:rPr>
                <w:rFonts w:ascii="Arial" w:hAnsi="Arial" w:cs="Arial"/>
                <w:sz w:val="20"/>
              </w:rPr>
              <w:t>910</w:t>
            </w:r>
          </w:p>
        </w:tc>
        <w:tc>
          <w:tcPr>
            <w:tcW w:w="539" w:type="pct"/>
            <w:tcBorders>
              <w:top w:val="single" w:sz="4" w:space="0" w:color="auto"/>
              <w:left w:val="single" w:sz="4" w:space="0" w:color="auto"/>
              <w:bottom w:val="single" w:sz="4" w:space="0" w:color="auto"/>
              <w:right w:val="nil"/>
            </w:tcBorders>
            <w:shd w:val="clear" w:color="auto" w:fill="FFFFFF"/>
          </w:tcPr>
          <w:p w14:paraId="7792EEF3" w14:textId="77777777" w:rsidR="009B1005" w:rsidRPr="00F1143E" w:rsidRDefault="009B1005" w:rsidP="002F1C8B">
            <w:pPr>
              <w:spacing w:before="120"/>
              <w:jc w:val="right"/>
              <w:rPr>
                <w:rFonts w:ascii="Arial" w:hAnsi="Arial" w:cs="Arial"/>
                <w:sz w:val="20"/>
              </w:rPr>
            </w:pPr>
            <w:r w:rsidRPr="00F1143E">
              <w:rPr>
                <w:rFonts w:ascii="Arial" w:hAnsi="Arial" w:cs="Arial"/>
                <w:sz w:val="20"/>
              </w:rPr>
              <w:t>540</w:t>
            </w:r>
          </w:p>
        </w:tc>
        <w:tc>
          <w:tcPr>
            <w:tcW w:w="539" w:type="pct"/>
            <w:tcBorders>
              <w:top w:val="single" w:sz="4" w:space="0" w:color="auto"/>
              <w:left w:val="single" w:sz="4" w:space="0" w:color="auto"/>
              <w:bottom w:val="single" w:sz="4" w:space="0" w:color="auto"/>
              <w:right w:val="nil"/>
            </w:tcBorders>
            <w:shd w:val="clear" w:color="auto" w:fill="FFFFFF"/>
          </w:tcPr>
          <w:p w14:paraId="5AE5E38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0577B0E" w14:textId="77777777" w:rsidR="009B1005" w:rsidRPr="00F1143E" w:rsidRDefault="009B1005" w:rsidP="002F1C8B">
            <w:pPr>
              <w:spacing w:before="120"/>
              <w:jc w:val="right"/>
              <w:rPr>
                <w:rFonts w:ascii="Arial" w:hAnsi="Arial" w:cs="Arial"/>
                <w:sz w:val="20"/>
              </w:rPr>
            </w:pPr>
          </w:p>
        </w:tc>
      </w:tr>
      <w:tr w:rsidR="00F1143E" w:rsidRPr="00F1143E" w14:paraId="51571FB1"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4A48E52"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7F48E52"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3C04B1E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c>
          <w:tcPr>
            <w:tcW w:w="543" w:type="pct"/>
            <w:tcBorders>
              <w:top w:val="single" w:sz="4" w:space="0" w:color="auto"/>
              <w:left w:val="single" w:sz="4" w:space="0" w:color="auto"/>
              <w:bottom w:val="single" w:sz="4" w:space="0" w:color="auto"/>
              <w:right w:val="nil"/>
            </w:tcBorders>
            <w:shd w:val="clear" w:color="auto" w:fill="FFFFFF"/>
          </w:tcPr>
          <w:p w14:paraId="1B2A147C" w14:textId="77777777" w:rsidR="009B1005" w:rsidRPr="00F1143E" w:rsidRDefault="009B1005" w:rsidP="002F1C8B">
            <w:pPr>
              <w:spacing w:before="120"/>
              <w:jc w:val="right"/>
              <w:rPr>
                <w:rFonts w:ascii="Arial" w:hAnsi="Arial" w:cs="Arial"/>
                <w:sz w:val="20"/>
              </w:rPr>
            </w:pPr>
            <w:r w:rsidRPr="00F1143E">
              <w:rPr>
                <w:rFonts w:ascii="Arial" w:hAnsi="Arial" w:cs="Arial"/>
                <w:sz w:val="20"/>
              </w:rPr>
              <w:t>370</w:t>
            </w:r>
          </w:p>
        </w:tc>
        <w:tc>
          <w:tcPr>
            <w:tcW w:w="539" w:type="pct"/>
            <w:tcBorders>
              <w:top w:val="single" w:sz="4" w:space="0" w:color="auto"/>
              <w:left w:val="single" w:sz="4" w:space="0" w:color="auto"/>
              <w:bottom w:val="single" w:sz="4" w:space="0" w:color="auto"/>
              <w:right w:val="nil"/>
            </w:tcBorders>
            <w:shd w:val="clear" w:color="auto" w:fill="FFFFFF"/>
          </w:tcPr>
          <w:p w14:paraId="38608E8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39" w:type="pct"/>
            <w:tcBorders>
              <w:top w:val="single" w:sz="4" w:space="0" w:color="auto"/>
              <w:left w:val="single" w:sz="4" w:space="0" w:color="auto"/>
              <w:bottom w:val="single" w:sz="4" w:space="0" w:color="auto"/>
              <w:right w:val="nil"/>
            </w:tcBorders>
            <w:shd w:val="clear" w:color="auto" w:fill="FFFFFF"/>
          </w:tcPr>
          <w:p w14:paraId="6B495ED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8C8FB21" w14:textId="77777777" w:rsidR="009B1005" w:rsidRPr="00F1143E" w:rsidRDefault="009B1005" w:rsidP="002F1C8B">
            <w:pPr>
              <w:spacing w:before="120"/>
              <w:jc w:val="right"/>
              <w:rPr>
                <w:rFonts w:ascii="Arial" w:hAnsi="Arial" w:cs="Arial"/>
                <w:sz w:val="20"/>
              </w:rPr>
            </w:pPr>
          </w:p>
        </w:tc>
      </w:tr>
      <w:tr w:rsidR="00F1143E" w:rsidRPr="00F1143E" w14:paraId="64F51F19"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667A92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1D06368"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52824F64" w14:textId="77777777" w:rsidR="009B1005" w:rsidRPr="00F1143E" w:rsidRDefault="009B1005" w:rsidP="002F1C8B">
            <w:pPr>
              <w:spacing w:before="120"/>
              <w:jc w:val="right"/>
              <w:rPr>
                <w:rFonts w:ascii="Arial" w:hAnsi="Arial" w:cs="Arial"/>
                <w:sz w:val="20"/>
              </w:rPr>
            </w:pPr>
            <w:r w:rsidRPr="00F1143E">
              <w:rPr>
                <w:rFonts w:ascii="Arial" w:hAnsi="Arial" w:cs="Arial"/>
                <w:sz w:val="20"/>
              </w:rPr>
              <w:t>730</w:t>
            </w:r>
          </w:p>
        </w:tc>
        <w:tc>
          <w:tcPr>
            <w:tcW w:w="543" w:type="pct"/>
            <w:tcBorders>
              <w:top w:val="single" w:sz="4" w:space="0" w:color="auto"/>
              <w:left w:val="single" w:sz="4" w:space="0" w:color="auto"/>
              <w:bottom w:val="single" w:sz="4" w:space="0" w:color="auto"/>
              <w:right w:val="nil"/>
            </w:tcBorders>
            <w:shd w:val="clear" w:color="auto" w:fill="FFFFFF"/>
          </w:tcPr>
          <w:p w14:paraId="6C2C9B8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539" w:type="pct"/>
            <w:tcBorders>
              <w:top w:val="single" w:sz="4" w:space="0" w:color="auto"/>
              <w:left w:val="single" w:sz="4" w:space="0" w:color="auto"/>
              <w:bottom w:val="single" w:sz="4" w:space="0" w:color="auto"/>
              <w:right w:val="nil"/>
            </w:tcBorders>
            <w:shd w:val="clear" w:color="auto" w:fill="FFFFFF"/>
          </w:tcPr>
          <w:p w14:paraId="0657489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39" w:type="pct"/>
            <w:tcBorders>
              <w:top w:val="single" w:sz="4" w:space="0" w:color="auto"/>
              <w:left w:val="single" w:sz="4" w:space="0" w:color="auto"/>
              <w:bottom w:val="single" w:sz="4" w:space="0" w:color="auto"/>
              <w:right w:val="nil"/>
            </w:tcBorders>
            <w:shd w:val="clear" w:color="auto" w:fill="FFFFFF"/>
          </w:tcPr>
          <w:p w14:paraId="5D8955E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8B222FC" w14:textId="77777777" w:rsidR="009B1005" w:rsidRPr="00F1143E" w:rsidRDefault="009B1005" w:rsidP="002F1C8B">
            <w:pPr>
              <w:spacing w:before="120"/>
              <w:jc w:val="right"/>
              <w:rPr>
                <w:rFonts w:ascii="Arial" w:hAnsi="Arial" w:cs="Arial"/>
                <w:sz w:val="20"/>
              </w:rPr>
            </w:pPr>
          </w:p>
        </w:tc>
      </w:tr>
      <w:tr w:rsidR="00F1143E" w:rsidRPr="00F1143E" w14:paraId="5D42AF9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AB6DE2C"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475FA87"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7D18DDE3"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43" w:type="pct"/>
            <w:tcBorders>
              <w:top w:val="single" w:sz="4" w:space="0" w:color="auto"/>
              <w:left w:val="single" w:sz="4" w:space="0" w:color="auto"/>
              <w:bottom w:val="single" w:sz="4" w:space="0" w:color="auto"/>
              <w:right w:val="nil"/>
            </w:tcBorders>
            <w:shd w:val="clear" w:color="auto" w:fill="FFFFFF"/>
          </w:tcPr>
          <w:p w14:paraId="3E054D4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39" w:type="pct"/>
            <w:tcBorders>
              <w:top w:val="single" w:sz="4" w:space="0" w:color="auto"/>
              <w:left w:val="single" w:sz="4" w:space="0" w:color="auto"/>
              <w:bottom w:val="single" w:sz="4" w:space="0" w:color="auto"/>
              <w:right w:val="nil"/>
            </w:tcBorders>
            <w:shd w:val="clear" w:color="auto" w:fill="FFFFFF"/>
          </w:tcPr>
          <w:p w14:paraId="6C730B9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tcPr>
          <w:p w14:paraId="1490756D"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4F59ADC" w14:textId="77777777" w:rsidR="009B1005" w:rsidRPr="00F1143E" w:rsidRDefault="009B1005" w:rsidP="002F1C8B">
            <w:pPr>
              <w:spacing w:before="120"/>
              <w:jc w:val="right"/>
              <w:rPr>
                <w:rFonts w:ascii="Arial" w:hAnsi="Arial" w:cs="Arial"/>
                <w:sz w:val="20"/>
              </w:rPr>
            </w:pPr>
          </w:p>
        </w:tc>
      </w:tr>
      <w:tr w:rsidR="00F1143E" w:rsidRPr="00F1143E" w14:paraId="7C61F271"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257A44C"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28</w:t>
            </w:r>
          </w:p>
        </w:tc>
        <w:tc>
          <w:tcPr>
            <w:tcW w:w="1680" w:type="pct"/>
            <w:tcBorders>
              <w:top w:val="single" w:sz="4" w:space="0" w:color="auto"/>
              <w:left w:val="single" w:sz="4" w:space="0" w:color="auto"/>
              <w:bottom w:val="single" w:sz="4" w:space="0" w:color="auto"/>
              <w:right w:val="nil"/>
            </w:tcBorders>
            <w:shd w:val="clear" w:color="auto" w:fill="FFFFFF"/>
          </w:tcPr>
          <w:p w14:paraId="5746F364" w14:textId="77777777" w:rsidR="009B1005" w:rsidRPr="00F1143E" w:rsidRDefault="009B1005" w:rsidP="002F1C8B">
            <w:pPr>
              <w:spacing w:before="120"/>
              <w:rPr>
                <w:rFonts w:ascii="Arial" w:hAnsi="Arial" w:cs="Arial"/>
                <w:b/>
                <w:sz w:val="20"/>
              </w:rPr>
            </w:pPr>
            <w:r w:rsidRPr="00F1143E">
              <w:rPr>
                <w:rFonts w:ascii="Arial" w:hAnsi="Arial" w:cs="Arial"/>
                <w:b/>
                <w:sz w:val="20"/>
              </w:rPr>
              <w:t>Xã Yên Phú</w:t>
            </w:r>
          </w:p>
        </w:tc>
        <w:tc>
          <w:tcPr>
            <w:tcW w:w="556" w:type="pct"/>
            <w:tcBorders>
              <w:top w:val="single" w:sz="4" w:space="0" w:color="auto"/>
              <w:left w:val="single" w:sz="4" w:space="0" w:color="auto"/>
              <w:bottom w:val="single" w:sz="4" w:space="0" w:color="auto"/>
              <w:right w:val="nil"/>
            </w:tcBorders>
            <w:shd w:val="clear" w:color="auto" w:fill="FFFFFF"/>
          </w:tcPr>
          <w:p w14:paraId="57F41FDD"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4B7747A3"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3A0416B3"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49E7ACBD"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7DAB516" w14:textId="77777777" w:rsidR="009B1005" w:rsidRPr="00F1143E" w:rsidRDefault="009B1005" w:rsidP="002F1C8B">
            <w:pPr>
              <w:spacing w:before="120"/>
              <w:jc w:val="right"/>
              <w:rPr>
                <w:rFonts w:ascii="Arial" w:hAnsi="Arial" w:cs="Arial"/>
                <w:sz w:val="20"/>
              </w:rPr>
            </w:pPr>
          </w:p>
        </w:tc>
      </w:tr>
      <w:tr w:rsidR="00F1143E" w:rsidRPr="00F1143E" w14:paraId="0C0DDB68"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49ED701"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CAB283D"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7D33950E"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2.400</w:t>
            </w:r>
          </w:p>
        </w:tc>
        <w:tc>
          <w:tcPr>
            <w:tcW w:w="543" w:type="pct"/>
            <w:tcBorders>
              <w:top w:val="single" w:sz="4" w:space="0" w:color="auto"/>
              <w:left w:val="single" w:sz="4" w:space="0" w:color="auto"/>
              <w:bottom w:val="single" w:sz="4" w:space="0" w:color="auto"/>
              <w:right w:val="nil"/>
            </w:tcBorders>
            <w:shd w:val="clear" w:color="auto" w:fill="FFFFFF"/>
          </w:tcPr>
          <w:p w14:paraId="3EEA45A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1.070</w:t>
            </w:r>
          </w:p>
        </w:tc>
        <w:tc>
          <w:tcPr>
            <w:tcW w:w="539" w:type="pct"/>
            <w:tcBorders>
              <w:top w:val="single" w:sz="4" w:space="0" w:color="auto"/>
              <w:left w:val="single" w:sz="4" w:space="0" w:color="auto"/>
              <w:bottom w:val="single" w:sz="4" w:space="0" w:color="auto"/>
              <w:right w:val="nil"/>
            </w:tcBorders>
            <w:shd w:val="clear" w:color="auto" w:fill="FFFFFF"/>
          </w:tcPr>
          <w:p w14:paraId="3C7FE6F9"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539" w:type="pct"/>
            <w:tcBorders>
              <w:top w:val="single" w:sz="4" w:space="0" w:color="auto"/>
              <w:left w:val="single" w:sz="4" w:space="0" w:color="auto"/>
              <w:bottom w:val="single" w:sz="4" w:space="0" w:color="auto"/>
              <w:right w:val="nil"/>
            </w:tcBorders>
            <w:shd w:val="clear" w:color="auto" w:fill="FFFFFF"/>
          </w:tcPr>
          <w:p w14:paraId="11CCB23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4DE37C1" w14:textId="77777777" w:rsidR="009B1005" w:rsidRPr="00F1143E" w:rsidRDefault="009B1005" w:rsidP="002F1C8B">
            <w:pPr>
              <w:spacing w:before="120"/>
              <w:jc w:val="right"/>
              <w:rPr>
                <w:rFonts w:ascii="Arial" w:hAnsi="Arial" w:cs="Arial"/>
                <w:sz w:val="20"/>
              </w:rPr>
            </w:pPr>
          </w:p>
        </w:tc>
      </w:tr>
      <w:tr w:rsidR="00F1143E" w:rsidRPr="00F1143E" w14:paraId="566BDC96"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AA6D4AA"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D3933DB"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568737F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1.160</w:t>
            </w:r>
          </w:p>
        </w:tc>
        <w:tc>
          <w:tcPr>
            <w:tcW w:w="543" w:type="pct"/>
            <w:tcBorders>
              <w:top w:val="single" w:sz="4" w:space="0" w:color="auto"/>
              <w:left w:val="single" w:sz="4" w:space="0" w:color="auto"/>
              <w:bottom w:val="single" w:sz="4" w:space="0" w:color="auto"/>
              <w:right w:val="nil"/>
            </w:tcBorders>
            <w:shd w:val="clear" w:color="auto" w:fill="FFFFFF"/>
          </w:tcPr>
          <w:p w14:paraId="1C79FB29" w14:textId="77777777" w:rsidR="009B1005" w:rsidRPr="00F1143E" w:rsidRDefault="009B1005" w:rsidP="002F1C8B">
            <w:pPr>
              <w:spacing w:before="120"/>
              <w:jc w:val="right"/>
              <w:rPr>
                <w:rFonts w:ascii="Arial" w:hAnsi="Arial" w:cs="Arial"/>
                <w:sz w:val="20"/>
              </w:rPr>
            </w:pPr>
            <w:r w:rsidRPr="00F1143E">
              <w:rPr>
                <w:rFonts w:ascii="Arial" w:hAnsi="Arial" w:cs="Arial"/>
                <w:sz w:val="20"/>
              </w:rPr>
              <w:t>390</w:t>
            </w:r>
          </w:p>
        </w:tc>
        <w:tc>
          <w:tcPr>
            <w:tcW w:w="539" w:type="pct"/>
            <w:tcBorders>
              <w:top w:val="single" w:sz="4" w:space="0" w:color="auto"/>
              <w:left w:val="single" w:sz="4" w:space="0" w:color="auto"/>
              <w:bottom w:val="single" w:sz="4" w:space="0" w:color="auto"/>
              <w:right w:val="nil"/>
            </w:tcBorders>
            <w:shd w:val="clear" w:color="auto" w:fill="FFFFFF"/>
          </w:tcPr>
          <w:p w14:paraId="0EA508D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39" w:type="pct"/>
            <w:tcBorders>
              <w:top w:val="single" w:sz="4" w:space="0" w:color="auto"/>
              <w:left w:val="single" w:sz="4" w:space="0" w:color="auto"/>
              <w:bottom w:val="single" w:sz="4" w:space="0" w:color="auto"/>
              <w:right w:val="nil"/>
            </w:tcBorders>
            <w:shd w:val="clear" w:color="auto" w:fill="FFFFFF"/>
          </w:tcPr>
          <w:p w14:paraId="6C52169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439BF47" w14:textId="77777777" w:rsidR="009B1005" w:rsidRPr="00F1143E" w:rsidRDefault="009B1005" w:rsidP="002F1C8B">
            <w:pPr>
              <w:spacing w:before="120"/>
              <w:jc w:val="right"/>
              <w:rPr>
                <w:rFonts w:ascii="Arial" w:hAnsi="Arial" w:cs="Arial"/>
                <w:sz w:val="20"/>
              </w:rPr>
            </w:pPr>
          </w:p>
        </w:tc>
      </w:tr>
      <w:tr w:rsidR="00F1143E" w:rsidRPr="00F1143E" w14:paraId="53078781"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2FA3F8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5632FF9"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593443D1" w14:textId="77777777" w:rsidR="009B1005" w:rsidRPr="00F1143E" w:rsidRDefault="009B1005" w:rsidP="002F1C8B">
            <w:pPr>
              <w:spacing w:before="120"/>
              <w:jc w:val="right"/>
              <w:rPr>
                <w:rFonts w:ascii="Arial" w:hAnsi="Arial" w:cs="Arial"/>
                <w:sz w:val="20"/>
              </w:rPr>
            </w:pPr>
            <w:r w:rsidRPr="00F1143E">
              <w:rPr>
                <w:rFonts w:ascii="Arial" w:hAnsi="Arial" w:cs="Arial"/>
                <w:sz w:val="20"/>
              </w:rPr>
              <w:t>450</w:t>
            </w:r>
          </w:p>
        </w:tc>
        <w:tc>
          <w:tcPr>
            <w:tcW w:w="543" w:type="pct"/>
            <w:tcBorders>
              <w:top w:val="single" w:sz="4" w:space="0" w:color="auto"/>
              <w:left w:val="single" w:sz="4" w:space="0" w:color="auto"/>
              <w:bottom w:val="single" w:sz="4" w:space="0" w:color="auto"/>
              <w:right w:val="nil"/>
            </w:tcBorders>
            <w:shd w:val="clear" w:color="auto" w:fill="FFFFFF"/>
          </w:tcPr>
          <w:p w14:paraId="451A8A0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262E3E5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tcPr>
          <w:p w14:paraId="571A0C2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D514D19" w14:textId="77777777" w:rsidR="009B1005" w:rsidRPr="00F1143E" w:rsidRDefault="009B1005" w:rsidP="002F1C8B">
            <w:pPr>
              <w:spacing w:before="120"/>
              <w:jc w:val="right"/>
              <w:rPr>
                <w:rFonts w:ascii="Arial" w:hAnsi="Arial" w:cs="Arial"/>
                <w:sz w:val="20"/>
              </w:rPr>
            </w:pPr>
          </w:p>
        </w:tc>
      </w:tr>
      <w:tr w:rsidR="00F1143E" w:rsidRPr="00F1143E" w14:paraId="1D87E406"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2E64E61"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859DC5F"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6A67E90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43" w:type="pct"/>
            <w:tcBorders>
              <w:top w:val="single" w:sz="4" w:space="0" w:color="auto"/>
              <w:left w:val="single" w:sz="4" w:space="0" w:color="auto"/>
              <w:bottom w:val="single" w:sz="4" w:space="0" w:color="auto"/>
              <w:right w:val="nil"/>
            </w:tcBorders>
            <w:shd w:val="clear" w:color="auto" w:fill="FFFFFF"/>
          </w:tcPr>
          <w:p w14:paraId="2F63741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39" w:type="pct"/>
            <w:tcBorders>
              <w:top w:val="single" w:sz="4" w:space="0" w:color="auto"/>
              <w:left w:val="single" w:sz="4" w:space="0" w:color="auto"/>
              <w:bottom w:val="single" w:sz="4" w:space="0" w:color="auto"/>
              <w:right w:val="nil"/>
            </w:tcBorders>
            <w:shd w:val="clear" w:color="auto" w:fill="FFFFFF"/>
          </w:tcPr>
          <w:p w14:paraId="1569087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7977B2D2"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0141575" w14:textId="77777777" w:rsidR="009B1005" w:rsidRPr="00F1143E" w:rsidRDefault="009B1005" w:rsidP="002F1C8B">
            <w:pPr>
              <w:spacing w:before="120"/>
              <w:jc w:val="right"/>
              <w:rPr>
                <w:rFonts w:ascii="Arial" w:hAnsi="Arial" w:cs="Arial"/>
                <w:sz w:val="20"/>
              </w:rPr>
            </w:pPr>
          </w:p>
        </w:tc>
      </w:tr>
      <w:tr w:rsidR="00F1143E" w:rsidRPr="00F1143E" w14:paraId="105E7196"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1438EB4"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7C64C4F"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2D6A400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43" w:type="pct"/>
            <w:tcBorders>
              <w:top w:val="single" w:sz="4" w:space="0" w:color="auto"/>
              <w:left w:val="single" w:sz="4" w:space="0" w:color="auto"/>
              <w:bottom w:val="single" w:sz="4" w:space="0" w:color="auto"/>
              <w:right w:val="nil"/>
            </w:tcBorders>
            <w:shd w:val="clear" w:color="auto" w:fill="FFFFFF"/>
          </w:tcPr>
          <w:p w14:paraId="60271CE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tcPr>
          <w:p w14:paraId="578CAFA2"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4B3AB69D"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67C79EE" w14:textId="77777777" w:rsidR="009B1005" w:rsidRPr="00F1143E" w:rsidRDefault="009B1005" w:rsidP="002F1C8B">
            <w:pPr>
              <w:spacing w:before="120"/>
              <w:jc w:val="right"/>
              <w:rPr>
                <w:rFonts w:ascii="Arial" w:hAnsi="Arial" w:cs="Arial"/>
                <w:sz w:val="20"/>
              </w:rPr>
            </w:pPr>
          </w:p>
        </w:tc>
      </w:tr>
      <w:tr w:rsidR="00F1143E" w:rsidRPr="00F1143E" w14:paraId="213290A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2383DF8"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III</w:t>
            </w:r>
          </w:p>
        </w:tc>
        <w:tc>
          <w:tcPr>
            <w:tcW w:w="1680" w:type="pct"/>
            <w:tcBorders>
              <w:top w:val="single" w:sz="4" w:space="0" w:color="auto"/>
              <w:left w:val="single" w:sz="4" w:space="0" w:color="auto"/>
              <w:bottom w:val="single" w:sz="4" w:space="0" w:color="auto"/>
              <w:right w:val="nil"/>
            </w:tcBorders>
            <w:shd w:val="clear" w:color="auto" w:fill="FFFFFF"/>
          </w:tcPr>
          <w:p w14:paraId="12AE0898" w14:textId="77777777" w:rsidR="009B1005" w:rsidRPr="00F1143E" w:rsidRDefault="009B1005" w:rsidP="002F1C8B">
            <w:pPr>
              <w:spacing w:before="120"/>
              <w:rPr>
                <w:rFonts w:ascii="Arial" w:hAnsi="Arial" w:cs="Arial"/>
                <w:b/>
                <w:sz w:val="20"/>
              </w:rPr>
            </w:pPr>
            <w:r w:rsidRPr="00F1143E">
              <w:rPr>
                <w:rFonts w:ascii="Arial" w:hAnsi="Arial" w:cs="Arial"/>
                <w:b/>
                <w:sz w:val="20"/>
              </w:rPr>
              <w:t>Huyện Đà Bắc</w:t>
            </w:r>
          </w:p>
        </w:tc>
        <w:tc>
          <w:tcPr>
            <w:tcW w:w="556" w:type="pct"/>
            <w:tcBorders>
              <w:top w:val="single" w:sz="4" w:space="0" w:color="auto"/>
              <w:left w:val="single" w:sz="4" w:space="0" w:color="auto"/>
              <w:bottom w:val="single" w:sz="4" w:space="0" w:color="auto"/>
              <w:right w:val="nil"/>
            </w:tcBorders>
            <w:shd w:val="clear" w:color="auto" w:fill="FFFFFF"/>
          </w:tcPr>
          <w:p w14:paraId="398C7D38"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5DACAA8E"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4417E1ED"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634320DB"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15050A5" w14:textId="77777777" w:rsidR="009B1005" w:rsidRPr="00F1143E" w:rsidRDefault="009B1005" w:rsidP="002F1C8B">
            <w:pPr>
              <w:spacing w:before="120"/>
              <w:jc w:val="right"/>
              <w:rPr>
                <w:rFonts w:ascii="Arial" w:hAnsi="Arial" w:cs="Arial"/>
                <w:sz w:val="20"/>
              </w:rPr>
            </w:pPr>
          </w:p>
        </w:tc>
      </w:tr>
      <w:tr w:rsidR="00F1143E" w:rsidRPr="00F1143E" w14:paraId="6D139ED5"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BE5024F"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w:t>
            </w:r>
          </w:p>
        </w:tc>
        <w:tc>
          <w:tcPr>
            <w:tcW w:w="1680" w:type="pct"/>
            <w:tcBorders>
              <w:top w:val="single" w:sz="4" w:space="0" w:color="auto"/>
              <w:left w:val="single" w:sz="4" w:space="0" w:color="auto"/>
              <w:bottom w:val="single" w:sz="4" w:space="0" w:color="auto"/>
              <w:right w:val="nil"/>
            </w:tcBorders>
            <w:shd w:val="clear" w:color="auto" w:fill="FFFFFF"/>
          </w:tcPr>
          <w:p w14:paraId="0B9652CA" w14:textId="77777777" w:rsidR="009B1005" w:rsidRPr="00F1143E" w:rsidRDefault="009B1005" w:rsidP="002F1C8B">
            <w:pPr>
              <w:spacing w:before="120"/>
              <w:rPr>
                <w:rFonts w:ascii="Arial" w:hAnsi="Arial" w:cs="Arial"/>
                <w:b/>
                <w:sz w:val="20"/>
              </w:rPr>
            </w:pPr>
            <w:r w:rsidRPr="00F1143E">
              <w:rPr>
                <w:rFonts w:ascii="Arial" w:hAnsi="Arial" w:cs="Arial"/>
                <w:b/>
                <w:sz w:val="20"/>
              </w:rPr>
              <w:t>Xã Tu Lý</w:t>
            </w:r>
          </w:p>
        </w:tc>
        <w:tc>
          <w:tcPr>
            <w:tcW w:w="556" w:type="pct"/>
            <w:tcBorders>
              <w:top w:val="single" w:sz="4" w:space="0" w:color="auto"/>
              <w:left w:val="single" w:sz="4" w:space="0" w:color="auto"/>
              <w:bottom w:val="single" w:sz="4" w:space="0" w:color="auto"/>
              <w:right w:val="nil"/>
            </w:tcBorders>
            <w:shd w:val="clear" w:color="auto" w:fill="FFFFFF"/>
          </w:tcPr>
          <w:p w14:paraId="20F2CACE"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1D5AF5E3"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4597D005"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6C141F63"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B05156B" w14:textId="77777777" w:rsidR="009B1005" w:rsidRPr="00F1143E" w:rsidRDefault="009B1005" w:rsidP="002F1C8B">
            <w:pPr>
              <w:spacing w:before="120"/>
              <w:jc w:val="right"/>
              <w:rPr>
                <w:rFonts w:ascii="Arial" w:hAnsi="Arial" w:cs="Arial"/>
                <w:sz w:val="20"/>
              </w:rPr>
            </w:pPr>
          </w:p>
        </w:tc>
      </w:tr>
      <w:tr w:rsidR="00F1143E" w:rsidRPr="00F1143E" w14:paraId="49616CE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4C13FFA"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4C01132"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7760678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1.200</w:t>
            </w:r>
          </w:p>
        </w:tc>
        <w:tc>
          <w:tcPr>
            <w:tcW w:w="543" w:type="pct"/>
            <w:tcBorders>
              <w:top w:val="single" w:sz="4" w:space="0" w:color="auto"/>
              <w:left w:val="single" w:sz="4" w:space="0" w:color="auto"/>
              <w:bottom w:val="single" w:sz="4" w:space="0" w:color="auto"/>
              <w:right w:val="nil"/>
            </w:tcBorders>
            <w:shd w:val="clear" w:color="auto" w:fill="FFFFFF"/>
          </w:tcPr>
          <w:p w14:paraId="48719BDC" w14:textId="77777777" w:rsidR="009B1005" w:rsidRPr="00F1143E" w:rsidRDefault="009B1005" w:rsidP="002F1C8B">
            <w:pPr>
              <w:spacing w:before="120"/>
              <w:jc w:val="right"/>
              <w:rPr>
                <w:rFonts w:ascii="Arial" w:hAnsi="Arial" w:cs="Arial"/>
                <w:sz w:val="20"/>
              </w:rPr>
            </w:pPr>
            <w:r w:rsidRPr="00F1143E">
              <w:rPr>
                <w:rFonts w:ascii="Arial" w:hAnsi="Arial" w:cs="Arial"/>
                <w:sz w:val="20"/>
              </w:rPr>
              <w:t>760</w:t>
            </w:r>
          </w:p>
        </w:tc>
        <w:tc>
          <w:tcPr>
            <w:tcW w:w="539" w:type="pct"/>
            <w:tcBorders>
              <w:top w:val="single" w:sz="4" w:space="0" w:color="auto"/>
              <w:left w:val="single" w:sz="4" w:space="0" w:color="auto"/>
              <w:bottom w:val="single" w:sz="4" w:space="0" w:color="auto"/>
              <w:right w:val="nil"/>
            </w:tcBorders>
            <w:shd w:val="clear" w:color="auto" w:fill="FFFFFF"/>
          </w:tcPr>
          <w:p w14:paraId="497528B4" w14:textId="77777777" w:rsidR="009B1005" w:rsidRPr="00F1143E" w:rsidRDefault="009B1005" w:rsidP="002F1C8B">
            <w:pPr>
              <w:spacing w:before="120"/>
              <w:jc w:val="right"/>
              <w:rPr>
                <w:rFonts w:ascii="Arial" w:hAnsi="Arial" w:cs="Arial"/>
                <w:sz w:val="20"/>
              </w:rPr>
            </w:pPr>
            <w:r w:rsidRPr="00F1143E">
              <w:rPr>
                <w:rFonts w:ascii="Arial" w:hAnsi="Arial" w:cs="Arial"/>
                <w:sz w:val="20"/>
              </w:rPr>
              <w:t>630</w:t>
            </w:r>
          </w:p>
        </w:tc>
        <w:tc>
          <w:tcPr>
            <w:tcW w:w="539" w:type="pct"/>
            <w:tcBorders>
              <w:top w:val="single" w:sz="4" w:space="0" w:color="auto"/>
              <w:left w:val="single" w:sz="4" w:space="0" w:color="auto"/>
              <w:bottom w:val="single" w:sz="4" w:space="0" w:color="auto"/>
              <w:right w:val="nil"/>
            </w:tcBorders>
            <w:shd w:val="clear" w:color="auto" w:fill="FFFFFF"/>
          </w:tcPr>
          <w:p w14:paraId="2EA75CCE" w14:textId="77777777" w:rsidR="009B1005" w:rsidRPr="00F1143E" w:rsidRDefault="009B1005" w:rsidP="002F1C8B">
            <w:pPr>
              <w:spacing w:before="120"/>
              <w:jc w:val="right"/>
              <w:rPr>
                <w:rFonts w:ascii="Arial" w:hAnsi="Arial" w:cs="Arial"/>
                <w:sz w:val="20"/>
              </w:rPr>
            </w:pPr>
            <w:r w:rsidRPr="00F1143E">
              <w:rPr>
                <w:rFonts w:ascii="Arial" w:hAnsi="Arial" w:cs="Arial"/>
                <w:sz w:val="20"/>
              </w:rPr>
              <w:t>410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5A01563" w14:textId="77777777" w:rsidR="009B1005" w:rsidRPr="00F1143E" w:rsidRDefault="009B1005" w:rsidP="002F1C8B">
            <w:pPr>
              <w:spacing w:before="120"/>
              <w:jc w:val="right"/>
              <w:rPr>
                <w:rFonts w:ascii="Arial" w:hAnsi="Arial" w:cs="Arial"/>
                <w:sz w:val="20"/>
              </w:rPr>
            </w:pPr>
            <w:r w:rsidRPr="00F1143E">
              <w:rPr>
                <w:rFonts w:ascii="Arial" w:hAnsi="Arial" w:cs="Arial"/>
                <w:sz w:val="20"/>
              </w:rPr>
              <w:t>380</w:t>
            </w:r>
          </w:p>
        </w:tc>
      </w:tr>
      <w:tr w:rsidR="00F1143E" w:rsidRPr="00F1143E" w14:paraId="6A1F042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99BB00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4BC319E"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62C83BA9" w14:textId="77777777" w:rsidR="009B1005" w:rsidRPr="00F1143E" w:rsidRDefault="009B1005" w:rsidP="002F1C8B">
            <w:pPr>
              <w:spacing w:before="120"/>
              <w:jc w:val="right"/>
              <w:rPr>
                <w:rFonts w:ascii="Arial" w:hAnsi="Arial" w:cs="Arial"/>
                <w:sz w:val="20"/>
              </w:rPr>
            </w:pPr>
            <w:r w:rsidRPr="00F1143E">
              <w:rPr>
                <w:rFonts w:ascii="Arial" w:hAnsi="Arial" w:cs="Arial"/>
                <w:sz w:val="20"/>
              </w:rPr>
              <w:t>450</w:t>
            </w:r>
          </w:p>
        </w:tc>
        <w:tc>
          <w:tcPr>
            <w:tcW w:w="543" w:type="pct"/>
            <w:tcBorders>
              <w:top w:val="single" w:sz="4" w:space="0" w:color="auto"/>
              <w:left w:val="single" w:sz="4" w:space="0" w:color="auto"/>
              <w:bottom w:val="single" w:sz="4" w:space="0" w:color="auto"/>
              <w:right w:val="nil"/>
            </w:tcBorders>
            <w:shd w:val="clear" w:color="auto" w:fill="FFFFFF"/>
          </w:tcPr>
          <w:p w14:paraId="36A5A44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539" w:type="pct"/>
            <w:tcBorders>
              <w:top w:val="single" w:sz="4" w:space="0" w:color="auto"/>
              <w:left w:val="single" w:sz="4" w:space="0" w:color="auto"/>
              <w:bottom w:val="single" w:sz="4" w:space="0" w:color="auto"/>
              <w:right w:val="nil"/>
            </w:tcBorders>
            <w:shd w:val="clear" w:color="auto" w:fill="FFFFFF"/>
          </w:tcPr>
          <w:p w14:paraId="0B9B0DA2"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39" w:type="pct"/>
            <w:tcBorders>
              <w:top w:val="single" w:sz="4" w:space="0" w:color="auto"/>
              <w:left w:val="single" w:sz="4" w:space="0" w:color="auto"/>
              <w:bottom w:val="single" w:sz="4" w:space="0" w:color="auto"/>
              <w:right w:val="nil"/>
            </w:tcBorders>
            <w:shd w:val="clear" w:color="auto" w:fill="FFFFFF"/>
          </w:tcPr>
          <w:p w14:paraId="5666C64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FD1AE7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r>
      <w:tr w:rsidR="00F1143E" w:rsidRPr="00F1143E" w14:paraId="133E4229"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2EF9F8A"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DC85AA1"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0A49C91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43" w:type="pct"/>
            <w:tcBorders>
              <w:top w:val="single" w:sz="4" w:space="0" w:color="auto"/>
              <w:left w:val="single" w:sz="4" w:space="0" w:color="auto"/>
              <w:bottom w:val="single" w:sz="4" w:space="0" w:color="auto"/>
              <w:right w:val="nil"/>
            </w:tcBorders>
            <w:shd w:val="clear" w:color="auto" w:fill="FFFFFF"/>
          </w:tcPr>
          <w:p w14:paraId="4BB4B29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6E3494B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7239F0F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3DF294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r>
      <w:tr w:rsidR="00F1143E" w:rsidRPr="00F1143E" w14:paraId="075A8AAC"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67CE46D"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0541905"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05508C1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43" w:type="pct"/>
            <w:tcBorders>
              <w:top w:val="single" w:sz="4" w:space="0" w:color="auto"/>
              <w:left w:val="single" w:sz="4" w:space="0" w:color="auto"/>
              <w:bottom w:val="single" w:sz="4" w:space="0" w:color="auto"/>
              <w:right w:val="nil"/>
            </w:tcBorders>
            <w:shd w:val="clear" w:color="auto" w:fill="FFFFFF"/>
          </w:tcPr>
          <w:p w14:paraId="7E1C105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15AB073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tcPr>
          <w:p w14:paraId="5D3F7768" w14:textId="77777777" w:rsidR="009B1005" w:rsidRPr="00F1143E" w:rsidRDefault="009B1005" w:rsidP="002F1C8B">
            <w:pPr>
              <w:spacing w:before="120"/>
              <w:jc w:val="right"/>
              <w:rPr>
                <w:rFonts w:ascii="Arial" w:hAnsi="Arial" w:cs="Arial"/>
                <w:sz w:val="20"/>
              </w:rPr>
            </w:pPr>
            <w:r w:rsidRPr="00F1143E">
              <w:rPr>
                <w:rFonts w:ascii="Arial" w:hAnsi="Arial" w:cs="Arial"/>
                <w:sz w:val="20"/>
              </w:rPr>
              <w:t>95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6D4A8BF"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r>
      <w:tr w:rsidR="00F1143E" w:rsidRPr="00F1143E" w14:paraId="5F548CB9"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7868F73"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w:t>
            </w:r>
          </w:p>
        </w:tc>
        <w:tc>
          <w:tcPr>
            <w:tcW w:w="1680" w:type="pct"/>
            <w:tcBorders>
              <w:top w:val="single" w:sz="4" w:space="0" w:color="auto"/>
              <w:left w:val="single" w:sz="4" w:space="0" w:color="auto"/>
              <w:bottom w:val="single" w:sz="4" w:space="0" w:color="auto"/>
              <w:right w:val="nil"/>
            </w:tcBorders>
            <w:shd w:val="clear" w:color="auto" w:fill="FFFFFF"/>
          </w:tcPr>
          <w:p w14:paraId="4039F3A3" w14:textId="77777777" w:rsidR="009B1005" w:rsidRPr="00F1143E" w:rsidRDefault="009B1005" w:rsidP="002F1C8B">
            <w:pPr>
              <w:spacing w:before="120"/>
              <w:rPr>
                <w:rFonts w:ascii="Arial" w:hAnsi="Arial" w:cs="Arial"/>
                <w:b/>
                <w:sz w:val="20"/>
              </w:rPr>
            </w:pPr>
            <w:r w:rsidRPr="00F1143E">
              <w:rPr>
                <w:rFonts w:ascii="Arial" w:hAnsi="Arial" w:cs="Arial"/>
                <w:b/>
                <w:sz w:val="20"/>
              </w:rPr>
              <w:t>Xã Cao Sơn</w:t>
            </w:r>
          </w:p>
        </w:tc>
        <w:tc>
          <w:tcPr>
            <w:tcW w:w="556" w:type="pct"/>
            <w:tcBorders>
              <w:top w:val="single" w:sz="4" w:space="0" w:color="auto"/>
              <w:left w:val="single" w:sz="4" w:space="0" w:color="auto"/>
              <w:bottom w:val="single" w:sz="4" w:space="0" w:color="auto"/>
              <w:right w:val="nil"/>
            </w:tcBorders>
            <w:shd w:val="clear" w:color="auto" w:fill="FFFFFF"/>
          </w:tcPr>
          <w:p w14:paraId="0A448B49"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02A0258C"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54CD1DE9"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5C015A5F"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AF4E07A" w14:textId="77777777" w:rsidR="009B1005" w:rsidRPr="00F1143E" w:rsidRDefault="009B1005" w:rsidP="002F1C8B">
            <w:pPr>
              <w:spacing w:before="120"/>
              <w:jc w:val="right"/>
              <w:rPr>
                <w:rFonts w:ascii="Arial" w:hAnsi="Arial" w:cs="Arial"/>
                <w:sz w:val="20"/>
              </w:rPr>
            </w:pPr>
          </w:p>
        </w:tc>
      </w:tr>
      <w:tr w:rsidR="00F1143E" w:rsidRPr="00F1143E" w14:paraId="52748972"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9A77E5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9A656A6"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3D56FAFE" w14:textId="77777777" w:rsidR="009B1005" w:rsidRPr="00F1143E" w:rsidRDefault="009B1005" w:rsidP="002F1C8B">
            <w:pPr>
              <w:spacing w:before="120"/>
              <w:jc w:val="right"/>
              <w:rPr>
                <w:rFonts w:ascii="Arial" w:hAnsi="Arial" w:cs="Arial"/>
                <w:sz w:val="20"/>
              </w:rPr>
            </w:pPr>
            <w:r w:rsidRPr="00F1143E">
              <w:rPr>
                <w:rFonts w:ascii="Arial" w:hAnsi="Arial" w:cs="Arial"/>
                <w:sz w:val="20"/>
              </w:rPr>
              <w:t>450</w:t>
            </w:r>
          </w:p>
        </w:tc>
        <w:tc>
          <w:tcPr>
            <w:tcW w:w="543" w:type="pct"/>
            <w:tcBorders>
              <w:top w:val="single" w:sz="4" w:space="0" w:color="auto"/>
              <w:left w:val="single" w:sz="4" w:space="0" w:color="auto"/>
              <w:bottom w:val="single" w:sz="4" w:space="0" w:color="auto"/>
              <w:right w:val="nil"/>
            </w:tcBorders>
            <w:shd w:val="clear" w:color="auto" w:fill="FFFFFF"/>
          </w:tcPr>
          <w:p w14:paraId="4CE7B03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539" w:type="pct"/>
            <w:tcBorders>
              <w:top w:val="single" w:sz="4" w:space="0" w:color="auto"/>
              <w:left w:val="single" w:sz="4" w:space="0" w:color="auto"/>
              <w:bottom w:val="single" w:sz="4" w:space="0" w:color="auto"/>
              <w:right w:val="nil"/>
            </w:tcBorders>
            <w:shd w:val="clear" w:color="auto" w:fill="FFFFFF"/>
          </w:tcPr>
          <w:p w14:paraId="6F5F6AC4"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39" w:type="pct"/>
            <w:tcBorders>
              <w:top w:val="single" w:sz="4" w:space="0" w:color="auto"/>
              <w:left w:val="single" w:sz="4" w:space="0" w:color="auto"/>
              <w:bottom w:val="single" w:sz="4" w:space="0" w:color="auto"/>
              <w:right w:val="nil"/>
            </w:tcBorders>
            <w:shd w:val="clear" w:color="auto" w:fill="FFFFFF"/>
          </w:tcPr>
          <w:p w14:paraId="3A8FE40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D2BC01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r>
      <w:tr w:rsidR="00F1143E" w:rsidRPr="00F1143E" w14:paraId="46193AA9"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BC9AD82"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3123EEC"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4E04D6C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43" w:type="pct"/>
            <w:tcBorders>
              <w:top w:val="single" w:sz="4" w:space="0" w:color="auto"/>
              <w:left w:val="single" w:sz="4" w:space="0" w:color="auto"/>
              <w:bottom w:val="single" w:sz="4" w:space="0" w:color="auto"/>
              <w:right w:val="nil"/>
            </w:tcBorders>
            <w:shd w:val="clear" w:color="auto" w:fill="FFFFFF"/>
          </w:tcPr>
          <w:p w14:paraId="2AAF569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239AE78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08B20B9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173E4B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r>
      <w:tr w:rsidR="00F1143E" w:rsidRPr="00F1143E" w14:paraId="0BF9077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0EC2F7F"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FE70DA1"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2E02A1F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43" w:type="pct"/>
            <w:tcBorders>
              <w:top w:val="single" w:sz="4" w:space="0" w:color="auto"/>
              <w:left w:val="single" w:sz="4" w:space="0" w:color="auto"/>
              <w:bottom w:val="single" w:sz="4" w:space="0" w:color="auto"/>
              <w:right w:val="nil"/>
            </w:tcBorders>
            <w:shd w:val="clear" w:color="auto" w:fill="FFFFFF"/>
          </w:tcPr>
          <w:p w14:paraId="360B8D3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7434673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tcPr>
          <w:p w14:paraId="1967AD34" w14:textId="77777777" w:rsidR="009B1005" w:rsidRPr="00F1143E" w:rsidRDefault="009B1005" w:rsidP="002F1C8B">
            <w:pPr>
              <w:spacing w:before="120"/>
              <w:jc w:val="right"/>
              <w:rPr>
                <w:rFonts w:ascii="Arial" w:hAnsi="Arial" w:cs="Arial"/>
                <w:sz w:val="20"/>
              </w:rPr>
            </w:pPr>
            <w:r w:rsidRPr="00F1143E">
              <w:rPr>
                <w:rFonts w:ascii="Arial" w:hAnsi="Arial" w:cs="Arial"/>
                <w:sz w:val="20"/>
              </w:rPr>
              <w:t>95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96C54AB"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r>
      <w:tr w:rsidR="00F1143E" w:rsidRPr="00F1143E" w14:paraId="36860C76"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BA0A79D"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3</w:t>
            </w:r>
          </w:p>
        </w:tc>
        <w:tc>
          <w:tcPr>
            <w:tcW w:w="1680" w:type="pct"/>
            <w:tcBorders>
              <w:top w:val="single" w:sz="4" w:space="0" w:color="auto"/>
              <w:left w:val="single" w:sz="4" w:space="0" w:color="auto"/>
              <w:bottom w:val="single" w:sz="4" w:space="0" w:color="auto"/>
              <w:right w:val="nil"/>
            </w:tcBorders>
            <w:shd w:val="clear" w:color="auto" w:fill="FFFFFF"/>
          </w:tcPr>
          <w:p w14:paraId="0D4B1924" w14:textId="77777777" w:rsidR="009B1005" w:rsidRPr="00F1143E" w:rsidRDefault="009B1005" w:rsidP="002F1C8B">
            <w:pPr>
              <w:spacing w:before="120"/>
              <w:rPr>
                <w:rFonts w:ascii="Arial" w:hAnsi="Arial" w:cs="Arial"/>
                <w:b/>
                <w:sz w:val="20"/>
              </w:rPr>
            </w:pPr>
            <w:r w:rsidRPr="00F1143E">
              <w:rPr>
                <w:rFonts w:ascii="Arial" w:hAnsi="Arial" w:cs="Arial"/>
                <w:b/>
                <w:sz w:val="20"/>
              </w:rPr>
              <w:t>Xã Toàn Sơn</w:t>
            </w:r>
          </w:p>
        </w:tc>
        <w:tc>
          <w:tcPr>
            <w:tcW w:w="556" w:type="pct"/>
            <w:tcBorders>
              <w:top w:val="single" w:sz="4" w:space="0" w:color="auto"/>
              <w:left w:val="single" w:sz="4" w:space="0" w:color="auto"/>
              <w:bottom w:val="single" w:sz="4" w:space="0" w:color="auto"/>
              <w:right w:val="nil"/>
            </w:tcBorders>
            <w:shd w:val="clear" w:color="auto" w:fill="FFFFFF"/>
          </w:tcPr>
          <w:p w14:paraId="15102B29"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28547666"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4B4EEADD"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2D9508E3"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982B5D2" w14:textId="77777777" w:rsidR="009B1005" w:rsidRPr="00F1143E" w:rsidRDefault="009B1005" w:rsidP="002F1C8B">
            <w:pPr>
              <w:spacing w:before="120"/>
              <w:jc w:val="right"/>
              <w:rPr>
                <w:rFonts w:ascii="Arial" w:hAnsi="Arial" w:cs="Arial"/>
                <w:sz w:val="20"/>
              </w:rPr>
            </w:pPr>
          </w:p>
        </w:tc>
      </w:tr>
      <w:tr w:rsidR="00F1143E" w:rsidRPr="00F1143E" w14:paraId="05ADC02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F98D62B"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55D1E84"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5068813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1.200</w:t>
            </w:r>
          </w:p>
        </w:tc>
        <w:tc>
          <w:tcPr>
            <w:tcW w:w="543" w:type="pct"/>
            <w:tcBorders>
              <w:top w:val="single" w:sz="4" w:space="0" w:color="auto"/>
              <w:left w:val="single" w:sz="4" w:space="0" w:color="auto"/>
              <w:bottom w:val="single" w:sz="4" w:space="0" w:color="auto"/>
              <w:right w:val="nil"/>
            </w:tcBorders>
            <w:shd w:val="clear" w:color="auto" w:fill="FFFFFF"/>
          </w:tcPr>
          <w:p w14:paraId="543153CC" w14:textId="77777777" w:rsidR="009B1005" w:rsidRPr="00F1143E" w:rsidRDefault="009B1005" w:rsidP="002F1C8B">
            <w:pPr>
              <w:spacing w:before="120"/>
              <w:jc w:val="right"/>
              <w:rPr>
                <w:rFonts w:ascii="Arial" w:hAnsi="Arial" w:cs="Arial"/>
                <w:sz w:val="20"/>
              </w:rPr>
            </w:pPr>
            <w:r w:rsidRPr="00F1143E">
              <w:rPr>
                <w:rFonts w:ascii="Arial" w:hAnsi="Arial" w:cs="Arial"/>
                <w:sz w:val="20"/>
              </w:rPr>
              <w:t>760</w:t>
            </w:r>
          </w:p>
        </w:tc>
        <w:tc>
          <w:tcPr>
            <w:tcW w:w="539" w:type="pct"/>
            <w:tcBorders>
              <w:top w:val="single" w:sz="4" w:space="0" w:color="auto"/>
              <w:left w:val="single" w:sz="4" w:space="0" w:color="auto"/>
              <w:bottom w:val="single" w:sz="4" w:space="0" w:color="auto"/>
              <w:right w:val="nil"/>
            </w:tcBorders>
            <w:shd w:val="clear" w:color="auto" w:fill="FFFFFF"/>
          </w:tcPr>
          <w:p w14:paraId="0368A3E3" w14:textId="77777777" w:rsidR="009B1005" w:rsidRPr="00F1143E" w:rsidRDefault="009B1005" w:rsidP="002F1C8B">
            <w:pPr>
              <w:spacing w:before="120"/>
              <w:jc w:val="right"/>
              <w:rPr>
                <w:rFonts w:ascii="Arial" w:hAnsi="Arial" w:cs="Arial"/>
                <w:sz w:val="20"/>
              </w:rPr>
            </w:pPr>
            <w:r w:rsidRPr="00F1143E">
              <w:rPr>
                <w:rFonts w:ascii="Arial" w:hAnsi="Arial" w:cs="Arial"/>
                <w:sz w:val="20"/>
              </w:rPr>
              <w:t>630</w:t>
            </w:r>
          </w:p>
        </w:tc>
        <w:tc>
          <w:tcPr>
            <w:tcW w:w="539" w:type="pct"/>
            <w:tcBorders>
              <w:top w:val="single" w:sz="4" w:space="0" w:color="auto"/>
              <w:left w:val="single" w:sz="4" w:space="0" w:color="auto"/>
              <w:bottom w:val="single" w:sz="4" w:space="0" w:color="auto"/>
              <w:right w:val="nil"/>
            </w:tcBorders>
            <w:shd w:val="clear" w:color="auto" w:fill="FFFFFF"/>
          </w:tcPr>
          <w:p w14:paraId="6063E8B8" w14:textId="77777777" w:rsidR="009B1005" w:rsidRPr="00F1143E" w:rsidRDefault="009B1005" w:rsidP="002F1C8B">
            <w:pPr>
              <w:spacing w:before="120"/>
              <w:jc w:val="right"/>
              <w:rPr>
                <w:rFonts w:ascii="Arial" w:hAnsi="Arial" w:cs="Arial"/>
                <w:sz w:val="20"/>
              </w:rPr>
            </w:pPr>
            <w:r w:rsidRPr="00F1143E">
              <w:rPr>
                <w:rFonts w:ascii="Arial" w:hAnsi="Arial" w:cs="Arial"/>
                <w:sz w:val="20"/>
              </w:rPr>
              <w:t>410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3E3CFF4" w14:textId="77777777" w:rsidR="009B1005" w:rsidRPr="00F1143E" w:rsidRDefault="009B1005" w:rsidP="002F1C8B">
            <w:pPr>
              <w:spacing w:before="120"/>
              <w:jc w:val="right"/>
              <w:rPr>
                <w:rFonts w:ascii="Arial" w:hAnsi="Arial" w:cs="Arial"/>
                <w:sz w:val="20"/>
              </w:rPr>
            </w:pPr>
            <w:r w:rsidRPr="00F1143E">
              <w:rPr>
                <w:rFonts w:ascii="Arial" w:hAnsi="Arial" w:cs="Arial"/>
                <w:sz w:val="20"/>
              </w:rPr>
              <w:t>380</w:t>
            </w:r>
          </w:p>
        </w:tc>
      </w:tr>
      <w:tr w:rsidR="00F1143E" w:rsidRPr="00F1143E" w14:paraId="5F65B33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5B22DA0"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F8D4491"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798C48D0" w14:textId="77777777" w:rsidR="009B1005" w:rsidRPr="00F1143E" w:rsidRDefault="009B1005" w:rsidP="002F1C8B">
            <w:pPr>
              <w:spacing w:before="120"/>
              <w:jc w:val="right"/>
              <w:rPr>
                <w:rFonts w:ascii="Arial" w:hAnsi="Arial" w:cs="Arial"/>
                <w:sz w:val="20"/>
              </w:rPr>
            </w:pPr>
            <w:r w:rsidRPr="00F1143E">
              <w:rPr>
                <w:rFonts w:ascii="Arial" w:hAnsi="Arial" w:cs="Arial"/>
                <w:sz w:val="20"/>
              </w:rPr>
              <w:t>450</w:t>
            </w:r>
          </w:p>
        </w:tc>
        <w:tc>
          <w:tcPr>
            <w:tcW w:w="543" w:type="pct"/>
            <w:tcBorders>
              <w:top w:val="single" w:sz="4" w:space="0" w:color="auto"/>
              <w:left w:val="single" w:sz="4" w:space="0" w:color="auto"/>
              <w:bottom w:val="single" w:sz="4" w:space="0" w:color="auto"/>
              <w:right w:val="nil"/>
            </w:tcBorders>
            <w:shd w:val="clear" w:color="auto" w:fill="FFFFFF"/>
          </w:tcPr>
          <w:p w14:paraId="15D2411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539" w:type="pct"/>
            <w:tcBorders>
              <w:top w:val="single" w:sz="4" w:space="0" w:color="auto"/>
              <w:left w:val="single" w:sz="4" w:space="0" w:color="auto"/>
              <w:bottom w:val="single" w:sz="4" w:space="0" w:color="auto"/>
              <w:right w:val="nil"/>
            </w:tcBorders>
            <w:shd w:val="clear" w:color="auto" w:fill="FFFFFF"/>
          </w:tcPr>
          <w:p w14:paraId="3E18983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39" w:type="pct"/>
            <w:tcBorders>
              <w:top w:val="single" w:sz="4" w:space="0" w:color="auto"/>
              <w:left w:val="single" w:sz="4" w:space="0" w:color="auto"/>
              <w:bottom w:val="single" w:sz="4" w:space="0" w:color="auto"/>
              <w:right w:val="nil"/>
            </w:tcBorders>
            <w:shd w:val="clear" w:color="auto" w:fill="FFFFFF"/>
          </w:tcPr>
          <w:p w14:paraId="5094C6B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698CFB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r>
      <w:tr w:rsidR="00F1143E" w:rsidRPr="00F1143E" w14:paraId="373D22C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B9A0C7E"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FDE15BD"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45F4D6F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43" w:type="pct"/>
            <w:tcBorders>
              <w:top w:val="single" w:sz="4" w:space="0" w:color="auto"/>
              <w:left w:val="single" w:sz="4" w:space="0" w:color="auto"/>
              <w:bottom w:val="single" w:sz="4" w:space="0" w:color="auto"/>
              <w:right w:val="nil"/>
            </w:tcBorders>
            <w:shd w:val="clear" w:color="auto" w:fill="FFFFFF"/>
          </w:tcPr>
          <w:p w14:paraId="5CE6A8E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17E9849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7490B8A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F0894B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r>
      <w:tr w:rsidR="00F1143E" w:rsidRPr="00F1143E" w14:paraId="430863A1"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F6C8D27"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26FEEFA"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5B2FD68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43" w:type="pct"/>
            <w:tcBorders>
              <w:top w:val="single" w:sz="4" w:space="0" w:color="auto"/>
              <w:left w:val="single" w:sz="4" w:space="0" w:color="auto"/>
              <w:bottom w:val="single" w:sz="4" w:space="0" w:color="auto"/>
              <w:right w:val="nil"/>
            </w:tcBorders>
            <w:shd w:val="clear" w:color="auto" w:fill="FFFFFF"/>
          </w:tcPr>
          <w:p w14:paraId="554677A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0B68FD6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tcPr>
          <w:p w14:paraId="55CD8FE3" w14:textId="77777777" w:rsidR="009B1005" w:rsidRPr="00F1143E" w:rsidRDefault="009B1005" w:rsidP="002F1C8B">
            <w:pPr>
              <w:spacing w:before="120"/>
              <w:jc w:val="right"/>
              <w:rPr>
                <w:rFonts w:ascii="Arial" w:hAnsi="Arial" w:cs="Arial"/>
                <w:sz w:val="20"/>
              </w:rPr>
            </w:pPr>
            <w:r w:rsidRPr="00F1143E">
              <w:rPr>
                <w:rFonts w:ascii="Arial" w:hAnsi="Arial" w:cs="Arial"/>
                <w:sz w:val="20"/>
              </w:rPr>
              <w:t>95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A15D7E6"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r>
      <w:tr w:rsidR="00F1143E" w:rsidRPr="00F1143E" w14:paraId="67BA8B7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3E2DF7F"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lastRenderedPageBreak/>
              <w:t>4</w:t>
            </w:r>
          </w:p>
        </w:tc>
        <w:tc>
          <w:tcPr>
            <w:tcW w:w="1680" w:type="pct"/>
            <w:tcBorders>
              <w:top w:val="single" w:sz="4" w:space="0" w:color="auto"/>
              <w:left w:val="single" w:sz="4" w:space="0" w:color="auto"/>
              <w:bottom w:val="single" w:sz="4" w:space="0" w:color="auto"/>
              <w:right w:val="nil"/>
            </w:tcBorders>
            <w:shd w:val="clear" w:color="auto" w:fill="FFFFFF"/>
          </w:tcPr>
          <w:p w14:paraId="21A4D3F8" w14:textId="77777777" w:rsidR="009B1005" w:rsidRPr="00F1143E" w:rsidRDefault="009B1005" w:rsidP="002F1C8B">
            <w:pPr>
              <w:spacing w:before="120"/>
              <w:rPr>
                <w:rFonts w:ascii="Arial" w:hAnsi="Arial" w:cs="Arial"/>
                <w:b/>
                <w:sz w:val="20"/>
              </w:rPr>
            </w:pPr>
            <w:r w:rsidRPr="00F1143E">
              <w:rPr>
                <w:rFonts w:ascii="Arial" w:hAnsi="Arial" w:cs="Arial"/>
                <w:b/>
                <w:sz w:val="20"/>
              </w:rPr>
              <w:t>Xã Mường Chiềng</w:t>
            </w:r>
          </w:p>
        </w:tc>
        <w:tc>
          <w:tcPr>
            <w:tcW w:w="556" w:type="pct"/>
            <w:tcBorders>
              <w:top w:val="single" w:sz="4" w:space="0" w:color="auto"/>
              <w:left w:val="single" w:sz="4" w:space="0" w:color="auto"/>
              <w:bottom w:val="single" w:sz="4" w:space="0" w:color="auto"/>
              <w:right w:val="nil"/>
            </w:tcBorders>
            <w:shd w:val="clear" w:color="auto" w:fill="FFFFFF"/>
          </w:tcPr>
          <w:p w14:paraId="4B6499D9"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6D6F01FB"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56ABE674"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1BB4DC1D"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46D1490" w14:textId="77777777" w:rsidR="009B1005" w:rsidRPr="00F1143E" w:rsidRDefault="009B1005" w:rsidP="002F1C8B">
            <w:pPr>
              <w:spacing w:before="120"/>
              <w:jc w:val="right"/>
              <w:rPr>
                <w:rFonts w:ascii="Arial" w:hAnsi="Arial" w:cs="Arial"/>
                <w:sz w:val="20"/>
              </w:rPr>
            </w:pPr>
          </w:p>
        </w:tc>
      </w:tr>
      <w:tr w:rsidR="00F1143E" w:rsidRPr="00F1143E" w14:paraId="068189EC"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A861692"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51CC8EB"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3C5485CF"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543" w:type="pct"/>
            <w:tcBorders>
              <w:top w:val="single" w:sz="4" w:space="0" w:color="auto"/>
              <w:left w:val="single" w:sz="4" w:space="0" w:color="auto"/>
              <w:bottom w:val="single" w:sz="4" w:space="0" w:color="auto"/>
              <w:right w:val="nil"/>
            </w:tcBorders>
            <w:shd w:val="clear" w:color="auto" w:fill="FFFFFF"/>
          </w:tcPr>
          <w:p w14:paraId="119E3702"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539" w:type="pct"/>
            <w:tcBorders>
              <w:top w:val="single" w:sz="4" w:space="0" w:color="auto"/>
              <w:left w:val="single" w:sz="4" w:space="0" w:color="auto"/>
              <w:bottom w:val="single" w:sz="4" w:space="0" w:color="auto"/>
              <w:right w:val="nil"/>
            </w:tcBorders>
            <w:shd w:val="clear" w:color="auto" w:fill="FFFFFF"/>
          </w:tcPr>
          <w:p w14:paraId="7DB1154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539" w:type="pct"/>
            <w:tcBorders>
              <w:top w:val="single" w:sz="4" w:space="0" w:color="auto"/>
              <w:left w:val="single" w:sz="4" w:space="0" w:color="auto"/>
              <w:bottom w:val="single" w:sz="4" w:space="0" w:color="auto"/>
              <w:right w:val="nil"/>
            </w:tcBorders>
            <w:shd w:val="clear" w:color="auto" w:fill="FFFFFF"/>
          </w:tcPr>
          <w:p w14:paraId="0D8A1E8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6C31EC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r>
      <w:tr w:rsidR="00F1143E" w:rsidRPr="00F1143E" w14:paraId="2411E13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294E858"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5A247FF"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0DB0B4D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43" w:type="pct"/>
            <w:tcBorders>
              <w:top w:val="single" w:sz="4" w:space="0" w:color="auto"/>
              <w:left w:val="single" w:sz="4" w:space="0" w:color="auto"/>
              <w:bottom w:val="single" w:sz="4" w:space="0" w:color="auto"/>
              <w:right w:val="nil"/>
            </w:tcBorders>
            <w:shd w:val="clear" w:color="auto" w:fill="FFFFFF"/>
          </w:tcPr>
          <w:p w14:paraId="4F156BB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03D2821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3DD52C5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61378E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r>
      <w:tr w:rsidR="00F1143E" w:rsidRPr="00F1143E" w14:paraId="39CAECF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CFA477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8944819"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3B9E8C7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43" w:type="pct"/>
            <w:tcBorders>
              <w:top w:val="single" w:sz="4" w:space="0" w:color="auto"/>
              <w:left w:val="single" w:sz="4" w:space="0" w:color="auto"/>
              <w:bottom w:val="single" w:sz="4" w:space="0" w:color="auto"/>
              <w:right w:val="nil"/>
            </w:tcBorders>
            <w:shd w:val="clear" w:color="auto" w:fill="FFFFFF"/>
          </w:tcPr>
          <w:p w14:paraId="4C7FC9E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5D72B6B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tcPr>
          <w:p w14:paraId="14D81247" w14:textId="77777777" w:rsidR="009B1005" w:rsidRPr="00F1143E" w:rsidRDefault="009B1005" w:rsidP="002F1C8B">
            <w:pPr>
              <w:spacing w:before="120"/>
              <w:jc w:val="right"/>
              <w:rPr>
                <w:rFonts w:ascii="Arial" w:hAnsi="Arial" w:cs="Arial"/>
                <w:sz w:val="20"/>
              </w:rPr>
            </w:pPr>
            <w:r w:rsidRPr="00F1143E">
              <w:rPr>
                <w:rFonts w:ascii="Arial" w:hAnsi="Arial" w:cs="Arial"/>
                <w:sz w:val="20"/>
              </w:rPr>
              <w:t>95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041DD13"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r>
      <w:tr w:rsidR="00F1143E" w:rsidRPr="00F1143E" w14:paraId="52AC90B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8F2332C"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5</w:t>
            </w:r>
          </w:p>
        </w:tc>
        <w:tc>
          <w:tcPr>
            <w:tcW w:w="1680" w:type="pct"/>
            <w:tcBorders>
              <w:top w:val="single" w:sz="4" w:space="0" w:color="auto"/>
              <w:left w:val="single" w:sz="4" w:space="0" w:color="auto"/>
              <w:bottom w:val="single" w:sz="4" w:space="0" w:color="auto"/>
              <w:right w:val="nil"/>
            </w:tcBorders>
            <w:shd w:val="clear" w:color="auto" w:fill="FFFFFF"/>
          </w:tcPr>
          <w:p w14:paraId="3EA1FE98" w14:textId="77777777" w:rsidR="009B1005" w:rsidRPr="00F1143E" w:rsidRDefault="009B1005" w:rsidP="002F1C8B">
            <w:pPr>
              <w:spacing w:before="120"/>
              <w:rPr>
                <w:rFonts w:ascii="Arial" w:hAnsi="Arial" w:cs="Arial"/>
                <w:b/>
                <w:sz w:val="20"/>
              </w:rPr>
            </w:pPr>
            <w:r w:rsidRPr="00F1143E">
              <w:rPr>
                <w:rFonts w:ascii="Arial" w:hAnsi="Arial" w:cs="Arial"/>
                <w:b/>
                <w:sz w:val="20"/>
              </w:rPr>
              <w:t>Xã Hào Lý</w:t>
            </w:r>
          </w:p>
        </w:tc>
        <w:tc>
          <w:tcPr>
            <w:tcW w:w="556" w:type="pct"/>
            <w:tcBorders>
              <w:top w:val="single" w:sz="4" w:space="0" w:color="auto"/>
              <w:left w:val="single" w:sz="4" w:space="0" w:color="auto"/>
              <w:bottom w:val="single" w:sz="4" w:space="0" w:color="auto"/>
              <w:right w:val="nil"/>
            </w:tcBorders>
            <w:shd w:val="clear" w:color="auto" w:fill="FFFFFF"/>
          </w:tcPr>
          <w:p w14:paraId="67B0DE5D"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074F8B20"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11990F56"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37EE1F5F"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5366424" w14:textId="77777777" w:rsidR="009B1005" w:rsidRPr="00F1143E" w:rsidRDefault="009B1005" w:rsidP="002F1C8B">
            <w:pPr>
              <w:spacing w:before="120"/>
              <w:jc w:val="right"/>
              <w:rPr>
                <w:rFonts w:ascii="Arial" w:hAnsi="Arial" w:cs="Arial"/>
                <w:sz w:val="20"/>
              </w:rPr>
            </w:pPr>
          </w:p>
        </w:tc>
      </w:tr>
      <w:tr w:rsidR="00F1143E" w:rsidRPr="00F1143E" w14:paraId="0D2A466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139B6CB"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E26678E"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025F9C50" w14:textId="77777777" w:rsidR="009B1005" w:rsidRPr="00F1143E" w:rsidRDefault="009B1005" w:rsidP="002F1C8B">
            <w:pPr>
              <w:spacing w:before="120"/>
              <w:jc w:val="right"/>
              <w:rPr>
                <w:rFonts w:ascii="Arial" w:hAnsi="Arial" w:cs="Arial"/>
                <w:sz w:val="20"/>
              </w:rPr>
            </w:pPr>
            <w:r w:rsidRPr="00F1143E">
              <w:rPr>
                <w:rFonts w:ascii="Arial" w:hAnsi="Arial" w:cs="Arial"/>
                <w:sz w:val="20"/>
              </w:rPr>
              <w:t>450</w:t>
            </w:r>
          </w:p>
        </w:tc>
        <w:tc>
          <w:tcPr>
            <w:tcW w:w="543" w:type="pct"/>
            <w:tcBorders>
              <w:top w:val="single" w:sz="4" w:space="0" w:color="auto"/>
              <w:left w:val="single" w:sz="4" w:space="0" w:color="auto"/>
              <w:bottom w:val="single" w:sz="4" w:space="0" w:color="auto"/>
              <w:right w:val="nil"/>
            </w:tcBorders>
            <w:shd w:val="clear" w:color="auto" w:fill="FFFFFF"/>
          </w:tcPr>
          <w:p w14:paraId="28FC67D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539" w:type="pct"/>
            <w:tcBorders>
              <w:top w:val="single" w:sz="4" w:space="0" w:color="auto"/>
              <w:left w:val="single" w:sz="4" w:space="0" w:color="auto"/>
              <w:bottom w:val="single" w:sz="4" w:space="0" w:color="auto"/>
              <w:right w:val="nil"/>
            </w:tcBorders>
            <w:shd w:val="clear" w:color="auto" w:fill="FFFFFF"/>
          </w:tcPr>
          <w:p w14:paraId="7628F84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39" w:type="pct"/>
            <w:tcBorders>
              <w:top w:val="single" w:sz="4" w:space="0" w:color="auto"/>
              <w:left w:val="single" w:sz="4" w:space="0" w:color="auto"/>
              <w:bottom w:val="single" w:sz="4" w:space="0" w:color="auto"/>
              <w:right w:val="nil"/>
            </w:tcBorders>
            <w:shd w:val="clear" w:color="auto" w:fill="FFFFFF"/>
          </w:tcPr>
          <w:p w14:paraId="1CC9A3B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E9AA14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r>
      <w:tr w:rsidR="00F1143E" w:rsidRPr="00F1143E" w14:paraId="2E3AF3C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9DB07ED"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2CBDF45"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7241418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43" w:type="pct"/>
            <w:tcBorders>
              <w:top w:val="single" w:sz="4" w:space="0" w:color="auto"/>
              <w:left w:val="single" w:sz="4" w:space="0" w:color="auto"/>
              <w:bottom w:val="single" w:sz="4" w:space="0" w:color="auto"/>
              <w:right w:val="nil"/>
            </w:tcBorders>
            <w:shd w:val="clear" w:color="auto" w:fill="FFFFFF"/>
          </w:tcPr>
          <w:p w14:paraId="4C7C456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567FDE2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0279840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ACB244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r>
      <w:tr w:rsidR="00F1143E" w:rsidRPr="00F1143E" w14:paraId="5C3A20C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6A64D02"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4E513C3"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733413B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43" w:type="pct"/>
            <w:tcBorders>
              <w:top w:val="single" w:sz="4" w:space="0" w:color="auto"/>
              <w:left w:val="single" w:sz="4" w:space="0" w:color="auto"/>
              <w:bottom w:val="single" w:sz="4" w:space="0" w:color="auto"/>
              <w:right w:val="nil"/>
            </w:tcBorders>
            <w:shd w:val="clear" w:color="auto" w:fill="FFFFFF"/>
          </w:tcPr>
          <w:p w14:paraId="2FE53CF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0861396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tcPr>
          <w:p w14:paraId="14E51F68" w14:textId="77777777" w:rsidR="009B1005" w:rsidRPr="00F1143E" w:rsidRDefault="009B1005" w:rsidP="002F1C8B">
            <w:pPr>
              <w:spacing w:before="120"/>
              <w:jc w:val="right"/>
              <w:rPr>
                <w:rFonts w:ascii="Arial" w:hAnsi="Arial" w:cs="Arial"/>
                <w:sz w:val="20"/>
              </w:rPr>
            </w:pPr>
            <w:r w:rsidRPr="00F1143E">
              <w:rPr>
                <w:rFonts w:ascii="Arial" w:hAnsi="Arial" w:cs="Arial"/>
                <w:sz w:val="20"/>
              </w:rPr>
              <w:t>95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4F2A895"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r>
      <w:tr w:rsidR="00F1143E" w:rsidRPr="00F1143E" w14:paraId="6F56C3F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D07C15E"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6</w:t>
            </w:r>
          </w:p>
        </w:tc>
        <w:tc>
          <w:tcPr>
            <w:tcW w:w="1680" w:type="pct"/>
            <w:tcBorders>
              <w:top w:val="single" w:sz="4" w:space="0" w:color="auto"/>
              <w:left w:val="single" w:sz="4" w:space="0" w:color="auto"/>
              <w:bottom w:val="single" w:sz="4" w:space="0" w:color="auto"/>
              <w:right w:val="nil"/>
            </w:tcBorders>
            <w:shd w:val="clear" w:color="auto" w:fill="FFFFFF"/>
          </w:tcPr>
          <w:p w14:paraId="6D91F588" w14:textId="77777777" w:rsidR="009B1005" w:rsidRPr="00F1143E" w:rsidRDefault="009B1005" w:rsidP="002F1C8B">
            <w:pPr>
              <w:spacing w:before="120"/>
              <w:rPr>
                <w:rFonts w:ascii="Arial" w:hAnsi="Arial" w:cs="Arial"/>
                <w:b/>
                <w:sz w:val="20"/>
              </w:rPr>
            </w:pPr>
            <w:r w:rsidRPr="00F1143E">
              <w:rPr>
                <w:rFonts w:ascii="Arial" w:hAnsi="Arial" w:cs="Arial"/>
                <w:b/>
                <w:sz w:val="20"/>
              </w:rPr>
              <w:t>Xã Hiền Lương</w:t>
            </w:r>
          </w:p>
        </w:tc>
        <w:tc>
          <w:tcPr>
            <w:tcW w:w="556" w:type="pct"/>
            <w:tcBorders>
              <w:top w:val="single" w:sz="4" w:space="0" w:color="auto"/>
              <w:left w:val="single" w:sz="4" w:space="0" w:color="auto"/>
              <w:bottom w:val="single" w:sz="4" w:space="0" w:color="auto"/>
              <w:right w:val="nil"/>
            </w:tcBorders>
            <w:shd w:val="clear" w:color="auto" w:fill="FFFFFF"/>
          </w:tcPr>
          <w:p w14:paraId="13856010"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7EC310D0"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1C68F4F3"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0189CBA6"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E5649B7" w14:textId="77777777" w:rsidR="009B1005" w:rsidRPr="00F1143E" w:rsidRDefault="009B1005" w:rsidP="002F1C8B">
            <w:pPr>
              <w:spacing w:before="120"/>
              <w:jc w:val="right"/>
              <w:rPr>
                <w:rFonts w:ascii="Arial" w:hAnsi="Arial" w:cs="Arial"/>
                <w:sz w:val="20"/>
              </w:rPr>
            </w:pPr>
          </w:p>
        </w:tc>
      </w:tr>
      <w:tr w:rsidR="00F1143E" w:rsidRPr="00F1143E" w14:paraId="479784D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EA932A2"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C086D28"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1A507E8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43" w:type="pct"/>
            <w:tcBorders>
              <w:top w:val="single" w:sz="4" w:space="0" w:color="auto"/>
              <w:left w:val="single" w:sz="4" w:space="0" w:color="auto"/>
              <w:bottom w:val="single" w:sz="4" w:space="0" w:color="auto"/>
              <w:right w:val="nil"/>
            </w:tcBorders>
            <w:shd w:val="clear" w:color="auto" w:fill="FFFFFF"/>
          </w:tcPr>
          <w:p w14:paraId="1D14048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c>
          <w:tcPr>
            <w:tcW w:w="539" w:type="pct"/>
            <w:tcBorders>
              <w:top w:val="single" w:sz="4" w:space="0" w:color="auto"/>
              <w:left w:val="single" w:sz="4" w:space="0" w:color="auto"/>
              <w:bottom w:val="single" w:sz="4" w:space="0" w:color="auto"/>
              <w:right w:val="nil"/>
            </w:tcBorders>
            <w:shd w:val="clear" w:color="auto" w:fill="FFFFFF"/>
          </w:tcPr>
          <w:p w14:paraId="23FD601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39" w:type="pct"/>
            <w:tcBorders>
              <w:top w:val="single" w:sz="4" w:space="0" w:color="auto"/>
              <w:left w:val="single" w:sz="4" w:space="0" w:color="auto"/>
              <w:bottom w:val="single" w:sz="4" w:space="0" w:color="auto"/>
              <w:right w:val="nil"/>
            </w:tcBorders>
            <w:shd w:val="clear" w:color="auto" w:fill="FFFFFF"/>
          </w:tcPr>
          <w:p w14:paraId="4A5C380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EDE776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r>
      <w:tr w:rsidR="00F1143E" w:rsidRPr="00F1143E" w14:paraId="07C5D052"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AD0A89E"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1E16DD2"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503EE28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43" w:type="pct"/>
            <w:tcBorders>
              <w:top w:val="single" w:sz="4" w:space="0" w:color="auto"/>
              <w:left w:val="single" w:sz="4" w:space="0" w:color="auto"/>
              <w:bottom w:val="single" w:sz="4" w:space="0" w:color="auto"/>
              <w:right w:val="nil"/>
            </w:tcBorders>
            <w:shd w:val="clear" w:color="auto" w:fill="FFFFFF"/>
          </w:tcPr>
          <w:p w14:paraId="1784918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53CFF55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39" w:type="pct"/>
            <w:tcBorders>
              <w:top w:val="single" w:sz="4" w:space="0" w:color="auto"/>
              <w:left w:val="single" w:sz="4" w:space="0" w:color="auto"/>
              <w:bottom w:val="single" w:sz="4" w:space="0" w:color="auto"/>
              <w:right w:val="nil"/>
            </w:tcBorders>
            <w:shd w:val="clear" w:color="auto" w:fill="FFFFFF"/>
          </w:tcPr>
          <w:p w14:paraId="6C0493E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6ABCC3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r>
      <w:tr w:rsidR="00F1143E" w:rsidRPr="00F1143E" w14:paraId="1D8477F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AD57CB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B1DF7F4"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47BE416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3" w:type="pct"/>
            <w:tcBorders>
              <w:top w:val="single" w:sz="4" w:space="0" w:color="auto"/>
              <w:left w:val="single" w:sz="4" w:space="0" w:color="auto"/>
              <w:bottom w:val="single" w:sz="4" w:space="0" w:color="auto"/>
              <w:right w:val="nil"/>
            </w:tcBorders>
            <w:shd w:val="clear" w:color="auto" w:fill="FFFFFF"/>
          </w:tcPr>
          <w:p w14:paraId="68E0E11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tcPr>
          <w:p w14:paraId="162912A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tcPr>
          <w:p w14:paraId="40BDEAA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0DF31C0"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r>
      <w:tr w:rsidR="00F1143E" w:rsidRPr="00F1143E" w14:paraId="7146A0FE" w14:textId="77777777" w:rsidTr="002F1C8B">
        <w:trPr>
          <w:trHeight w:val="42"/>
        </w:trPr>
        <w:tc>
          <w:tcPr>
            <w:tcW w:w="598" w:type="pct"/>
            <w:tcBorders>
              <w:top w:val="single" w:sz="4" w:space="0" w:color="auto"/>
              <w:left w:val="single" w:sz="4" w:space="0" w:color="auto"/>
              <w:bottom w:val="single" w:sz="4" w:space="0" w:color="auto"/>
              <w:right w:val="nil"/>
            </w:tcBorders>
            <w:shd w:val="clear" w:color="auto" w:fill="FFFFFF"/>
          </w:tcPr>
          <w:p w14:paraId="7DFB9ADE"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7</w:t>
            </w:r>
          </w:p>
        </w:tc>
        <w:tc>
          <w:tcPr>
            <w:tcW w:w="1680" w:type="pct"/>
            <w:tcBorders>
              <w:top w:val="single" w:sz="4" w:space="0" w:color="auto"/>
              <w:left w:val="single" w:sz="4" w:space="0" w:color="auto"/>
              <w:bottom w:val="single" w:sz="4" w:space="0" w:color="auto"/>
              <w:right w:val="nil"/>
            </w:tcBorders>
            <w:shd w:val="clear" w:color="auto" w:fill="FFFFFF"/>
          </w:tcPr>
          <w:p w14:paraId="387129D0" w14:textId="77777777" w:rsidR="009B1005" w:rsidRPr="00F1143E" w:rsidRDefault="009B1005" w:rsidP="002F1C8B">
            <w:pPr>
              <w:spacing w:before="120"/>
              <w:rPr>
                <w:rFonts w:ascii="Arial" w:hAnsi="Arial" w:cs="Arial"/>
                <w:b/>
                <w:sz w:val="20"/>
              </w:rPr>
            </w:pPr>
            <w:r w:rsidRPr="00F1143E">
              <w:rPr>
                <w:rFonts w:ascii="Arial" w:hAnsi="Arial" w:cs="Arial"/>
                <w:b/>
                <w:sz w:val="20"/>
              </w:rPr>
              <w:t>Xã Tân Minh</w:t>
            </w:r>
          </w:p>
        </w:tc>
        <w:tc>
          <w:tcPr>
            <w:tcW w:w="556" w:type="pct"/>
            <w:tcBorders>
              <w:top w:val="single" w:sz="4" w:space="0" w:color="auto"/>
              <w:left w:val="single" w:sz="4" w:space="0" w:color="auto"/>
              <w:bottom w:val="single" w:sz="4" w:space="0" w:color="auto"/>
              <w:right w:val="nil"/>
            </w:tcBorders>
            <w:shd w:val="clear" w:color="auto" w:fill="FFFFFF"/>
          </w:tcPr>
          <w:p w14:paraId="685DF171"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770476EE"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01538479"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7C0DBABE"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5C21259" w14:textId="77777777" w:rsidR="009B1005" w:rsidRPr="00F1143E" w:rsidRDefault="009B1005" w:rsidP="002F1C8B">
            <w:pPr>
              <w:spacing w:before="120"/>
              <w:jc w:val="right"/>
              <w:rPr>
                <w:rFonts w:ascii="Arial" w:hAnsi="Arial" w:cs="Arial"/>
                <w:sz w:val="20"/>
              </w:rPr>
            </w:pPr>
          </w:p>
        </w:tc>
      </w:tr>
      <w:tr w:rsidR="00F1143E" w:rsidRPr="00F1143E" w14:paraId="656F2E9C"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D9B271C"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4383A50"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7C21BA1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43" w:type="pct"/>
            <w:tcBorders>
              <w:top w:val="single" w:sz="4" w:space="0" w:color="auto"/>
              <w:left w:val="single" w:sz="4" w:space="0" w:color="auto"/>
              <w:bottom w:val="single" w:sz="4" w:space="0" w:color="auto"/>
              <w:right w:val="nil"/>
            </w:tcBorders>
            <w:shd w:val="clear" w:color="auto" w:fill="FFFFFF"/>
          </w:tcPr>
          <w:p w14:paraId="34EC286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39" w:type="pct"/>
            <w:tcBorders>
              <w:top w:val="single" w:sz="4" w:space="0" w:color="auto"/>
              <w:left w:val="single" w:sz="4" w:space="0" w:color="auto"/>
              <w:bottom w:val="single" w:sz="4" w:space="0" w:color="auto"/>
              <w:right w:val="nil"/>
            </w:tcBorders>
            <w:shd w:val="clear" w:color="auto" w:fill="FFFFFF"/>
          </w:tcPr>
          <w:p w14:paraId="62D76FA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7DE3514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4B1008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r>
      <w:tr w:rsidR="00F1143E" w:rsidRPr="00F1143E" w14:paraId="5751C10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55C0D81"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77F1136"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10C42E7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43" w:type="pct"/>
            <w:tcBorders>
              <w:top w:val="single" w:sz="4" w:space="0" w:color="auto"/>
              <w:left w:val="single" w:sz="4" w:space="0" w:color="auto"/>
              <w:bottom w:val="single" w:sz="4" w:space="0" w:color="auto"/>
              <w:right w:val="nil"/>
            </w:tcBorders>
            <w:shd w:val="clear" w:color="auto" w:fill="FFFFFF"/>
          </w:tcPr>
          <w:p w14:paraId="5138648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7B745C56"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3A074747"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4464855"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r>
      <w:tr w:rsidR="00F1143E" w:rsidRPr="00F1143E" w14:paraId="6137A13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6678681"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C9FF5F3"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1FAB6B7B"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3" w:type="pct"/>
            <w:tcBorders>
              <w:top w:val="single" w:sz="4" w:space="0" w:color="auto"/>
              <w:left w:val="single" w:sz="4" w:space="0" w:color="auto"/>
              <w:bottom w:val="single" w:sz="4" w:space="0" w:color="auto"/>
              <w:right w:val="nil"/>
            </w:tcBorders>
            <w:shd w:val="clear" w:color="auto" w:fill="FFFFFF"/>
          </w:tcPr>
          <w:p w14:paraId="0E471F6F"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39" w:type="pct"/>
            <w:tcBorders>
              <w:top w:val="single" w:sz="4" w:space="0" w:color="auto"/>
              <w:left w:val="single" w:sz="4" w:space="0" w:color="auto"/>
              <w:bottom w:val="single" w:sz="4" w:space="0" w:color="auto"/>
              <w:right w:val="nil"/>
            </w:tcBorders>
            <w:shd w:val="clear" w:color="auto" w:fill="FFFFFF"/>
          </w:tcPr>
          <w:p w14:paraId="598D9F51"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2925D6E5"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BB1DB52"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r>
      <w:tr w:rsidR="00F1143E" w:rsidRPr="00F1143E" w14:paraId="15959288"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E31BA2A"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8</w:t>
            </w:r>
          </w:p>
        </w:tc>
        <w:tc>
          <w:tcPr>
            <w:tcW w:w="1680" w:type="pct"/>
            <w:tcBorders>
              <w:top w:val="single" w:sz="4" w:space="0" w:color="auto"/>
              <w:left w:val="single" w:sz="4" w:space="0" w:color="auto"/>
              <w:bottom w:val="single" w:sz="4" w:space="0" w:color="auto"/>
              <w:right w:val="nil"/>
            </w:tcBorders>
            <w:shd w:val="clear" w:color="auto" w:fill="FFFFFF"/>
          </w:tcPr>
          <w:p w14:paraId="44BFB3A6" w14:textId="77777777" w:rsidR="009B1005" w:rsidRPr="00F1143E" w:rsidRDefault="009B1005" w:rsidP="002F1C8B">
            <w:pPr>
              <w:spacing w:before="120"/>
              <w:rPr>
                <w:rFonts w:ascii="Arial" w:hAnsi="Arial" w:cs="Arial"/>
                <w:b/>
                <w:sz w:val="20"/>
              </w:rPr>
            </w:pPr>
            <w:r w:rsidRPr="00F1143E">
              <w:rPr>
                <w:rFonts w:ascii="Arial" w:hAnsi="Arial" w:cs="Arial"/>
                <w:b/>
                <w:sz w:val="20"/>
              </w:rPr>
              <w:t>Xã Tân Pheo</w:t>
            </w:r>
          </w:p>
        </w:tc>
        <w:tc>
          <w:tcPr>
            <w:tcW w:w="556" w:type="pct"/>
            <w:tcBorders>
              <w:top w:val="single" w:sz="4" w:space="0" w:color="auto"/>
              <w:left w:val="single" w:sz="4" w:space="0" w:color="auto"/>
              <w:bottom w:val="single" w:sz="4" w:space="0" w:color="auto"/>
              <w:right w:val="nil"/>
            </w:tcBorders>
            <w:shd w:val="clear" w:color="auto" w:fill="FFFFFF"/>
          </w:tcPr>
          <w:p w14:paraId="095BD1B5"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2288BD89"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72DBEDC2"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7A3D2622"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6ECCD88" w14:textId="77777777" w:rsidR="009B1005" w:rsidRPr="00F1143E" w:rsidRDefault="009B1005" w:rsidP="002F1C8B">
            <w:pPr>
              <w:spacing w:before="120"/>
              <w:jc w:val="right"/>
              <w:rPr>
                <w:rFonts w:ascii="Arial" w:hAnsi="Arial" w:cs="Arial"/>
                <w:sz w:val="20"/>
              </w:rPr>
            </w:pPr>
          </w:p>
        </w:tc>
      </w:tr>
      <w:tr w:rsidR="00F1143E" w:rsidRPr="00F1143E" w14:paraId="4C2DA73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62320C2"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CAC728B"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6EB2FD9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43" w:type="pct"/>
            <w:tcBorders>
              <w:top w:val="single" w:sz="4" w:space="0" w:color="auto"/>
              <w:left w:val="single" w:sz="4" w:space="0" w:color="auto"/>
              <w:bottom w:val="single" w:sz="4" w:space="0" w:color="auto"/>
              <w:right w:val="nil"/>
            </w:tcBorders>
            <w:shd w:val="clear" w:color="auto" w:fill="FFFFFF"/>
          </w:tcPr>
          <w:p w14:paraId="63B73B1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39" w:type="pct"/>
            <w:tcBorders>
              <w:top w:val="single" w:sz="4" w:space="0" w:color="auto"/>
              <w:left w:val="single" w:sz="4" w:space="0" w:color="auto"/>
              <w:bottom w:val="single" w:sz="4" w:space="0" w:color="auto"/>
              <w:right w:val="nil"/>
            </w:tcBorders>
            <w:shd w:val="clear" w:color="auto" w:fill="FFFFFF"/>
          </w:tcPr>
          <w:p w14:paraId="07627B8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6828ECC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50FDA1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r>
      <w:tr w:rsidR="00F1143E" w:rsidRPr="00F1143E" w14:paraId="7608F7F9"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E7528E0"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FADD3D2"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0AA3ECD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43" w:type="pct"/>
            <w:tcBorders>
              <w:top w:val="single" w:sz="4" w:space="0" w:color="auto"/>
              <w:left w:val="single" w:sz="4" w:space="0" w:color="auto"/>
              <w:bottom w:val="single" w:sz="4" w:space="0" w:color="auto"/>
              <w:right w:val="nil"/>
            </w:tcBorders>
            <w:shd w:val="clear" w:color="auto" w:fill="FFFFFF"/>
          </w:tcPr>
          <w:p w14:paraId="4DC1CDD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1F03AEB8"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6B527FFD"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705011F"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r>
      <w:tr w:rsidR="00F1143E" w:rsidRPr="00F1143E" w14:paraId="2ED0DE15"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11DF302"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5006EC5"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7CA62346"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3" w:type="pct"/>
            <w:tcBorders>
              <w:top w:val="single" w:sz="4" w:space="0" w:color="auto"/>
              <w:left w:val="single" w:sz="4" w:space="0" w:color="auto"/>
              <w:bottom w:val="single" w:sz="4" w:space="0" w:color="auto"/>
              <w:right w:val="nil"/>
            </w:tcBorders>
            <w:shd w:val="clear" w:color="auto" w:fill="FFFFFF"/>
          </w:tcPr>
          <w:p w14:paraId="0CA43EFA"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39" w:type="pct"/>
            <w:tcBorders>
              <w:top w:val="single" w:sz="4" w:space="0" w:color="auto"/>
              <w:left w:val="single" w:sz="4" w:space="0" w:color="auto"/>
              <w:bottom w:val="single" w:sz="4" w:space="0" w:color="auto"/>
              <w:right w:val="nil"/>
            </w:tcBorders>
            <w:shd w:val="clear" w:color="auto" w:fill="FFFFFF"/>
          </w:tcPr>
          <w:p w14:paraId="1410AAC1"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5E736EDA"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D7078A4"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r>
      <w:tr w:rsidR="00F1143E" w:rsidRPr="00F1143E" w14:paraId="1CC130DC"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DE48F71"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9</w:t>
            </w:r>
          </w:p>
        </w:tc>
        <w:tc>
          <w:tcPr>
            <w:tcW w:w="1680" w:type="pct"/>
            <w:tcBorders>
              <w:top w:val="single" w:sz="4" w:space="0" w:color="auto"/>
              <w:left w:val="single" w:sz="4" w:space="0" w:color="auto"/>
              <w:bottom w:val="single" w:sz="4" w:space="0" w:color="auto"/>
              <w:right w:val="nil"/>
            </w:tcBorders>
            <w:shd w:val="clear" w:color="auto" w:fill="FFFFFF"/>
          </w:tcPr>
          <w:p w14:paraId="645FA449" w14:textId="77777777" w:rsidR="009B1005" w:rsidRPr="00F1143E" w:rsidRDefault="009B1005" w:rsidP="002F1C8B">
            <w:pPr>
              <w:spacing w:before="120"/>
              <w:rPr>
                <w:rFonts w:ascii="Arial" w:hAnsi="Arial" w:cs="Arial"/>
                <w:b/>
                <w:sz w:val="20"/>
              </w:rPr>
            </w:pPr>
            <w:r w:rsidRPr="00F1143E">
              <w:rPr>
                <w:rFonts w:ascii="Arial" w:hAnsi="Arial" w:cs="Arial"/>
                <w:b/>
                <w:sz w:val="20"/>
              </w:rPr>
              <w:t>Xã Giáp Đắt</w:t>
            </w:r>
          </w:p>
        </w:tc>
        <w:tc>
          <w:tcPr>
            <w:tcW w:w="556" w:type="pct"/>
            <w:tcBorders>
              <w:top w:val="single" w:sz="4" w:space="0" w:color="auto"/>
              <w:left w:val="single" w:sz="4" w:space="0" w:color="auto"/>
              <w:bottom w:val="single" w:sz="4" w:space="0" w:color="auto"/>
              <w:right w:val="nil"/>
            </w:tcBorders>
            <w:shd w:val="clear" w:color="auto" w:fill="FFFFFF"/>
          </w:tcPr>
          <w:p w14:paraId="442E743D"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452E1B55"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14DB572F"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3DAC6E9B"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B1C038E" w14:textId="77777777" w:rsidR="009B1005" w:rsidRPr="00F1143E" w:rsidRDefault="009B1005" w:rsidP="002F1C8B">
            <w:pPr>
              <w:spacing w:before="120"/>
              <w:jc w:val="right"/>
              <w:rPr>
                <w:rFonts w:ascii="Arial" w:hAnsi="Arial" w:cs="Arial"/>
                <w:sz w:val="20"/>
              </w:rPr>
            </w:pPr>
          </w:p>
        </w:tc>
      </w:tr>
      <w:tr w:rsidR="00F1143E" w:rsidRPr="00F1143E" w14:paraId="3F698F65"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A7C2C5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8BD8C80"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2AC3D94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43" w:type="pct"/>
            <w:tcBorders>
              <w:top w:val="single" w:sz="4" w:space="0" w:color="auto"/>
              <w:left w:val="single" w:sz="4" w:space="0" w:color="auto"/>
              <w:bottom w:val="single" w:sz="4" w:space="0" w:color="auto"/>
              <w:right w:val="nil"/>
            </w:tcBorders>
            <w:shd w:val="clear" w:color="auto" w:fill="FFFFFF"/>
          </w:tcPr>
          <w:p w14:paraId="3672426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c>
          <w:tcPr>
            <w:tcW w:w="539" w:type="pct"/>
            <w:tcBorders>
              <w:top w:val="single" w:sz="4" w:space="0" w:color="auto"/>
              <w:left w:val="single" w:sz="4" w:space="0" w:color="auto"/>
              <w:bottom w:val="single" w:sz="4" w:space="0" w:color="auto"/>
              <w:right w:val="nil"/>
            </w:tcBorders>
            <w:shd w:val="clear" w:color="auto" w:fill="FFFFFF"/>
          </w:tcPr>
          <w:p w14:paraId="586AD85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39" w:type="pct"/>
            <w:tcBorders>
              <w:top w:val="single" w:sz="4" w:space="0" w:color="auto"/>
              <w:left w:val="single" w:sz="4" w:space="0" w:color="auto"/>
              <w:bottom w:val="single" w:sz="4" w:space="0" w:color="auto"/>
              <w:right w:val="nil"/>
            </w:tcBorders>
            <w:shd w:val="clear" w:color="auto" w:fill="FFFFFF"/>
          </w:tcPr>
          <w:p w14:paraId="15FB4B4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484381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r>
      <w:tr w:rsidR="00F1143E" w:rsidRPr="00F1143E" w14:paraId="7E7A4F66"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FAEEDE2"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4E8C8ED"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7170ED0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43" w:type="pct"/>
            <w:tcBorders>
              <w:top w:val="single" w:sz="4" w:space="0" w:color="auto"/>
              <w:left w:val="single" w:sz="4" w:space="0" w:color="auto"/>
              <w:bottom w:val="single" w:sz="4" w:space="0" w:color="auto"/>
              <w:right w:val="nil"/>
            </w:tcBorders>
            <w:shd w:val="clear" w:color="auto" w:fill="FFFFFF"/>
          </w:tcPr>
          <w:p w14:paraId="144344C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73B312C2"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37E395B6"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0F33D10"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r>
      <w:tr w:rsidR="00F1143E" w:rsidRPr="00F1143E" w14:paraId="452CBBB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544EBEC"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01B9DEB"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2E860A67"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3" w:type="pct"/>
            <w:tcBorders>
              <w:top w:val="single" w:sz="4" w:space="0" w:color="auto"/>
              <w:left w:val="single" w:sz="4" w:space="0" w:color="auto"/>
              <w:bottom w:val="single" w:sz="4" w:space="0" w:color="auto"/>
              <w:right w:val="nil"/>
            </w:tcBorders>
            <w:shd w:val="clear" w:color="auto" w:fill="FFFFFF"/>
          </w:tcPr>
          <w:p w14:paraId="6749D693"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39" w:type="pct"/>
            <w:tcBorders>
              <w:top w:val="single" w:sz="4" w:space="0" w:color="auto"/>
              <w:left w:val="single" w:sz="4" w:space="0" w:color="auto"/>
              <w:bottom w:val="single" w:sz="4" w:space="0" w:color="auto"/>
              <w:right w:val="nil"/>
            </w:tcBorders>
            <w:shd w:val="clear" w:color="auto" w:fill="FFFFFF"/>
          </w:tcPr>
          <w:p w14:paraId="16B9B858"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6DE1D3DE"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B89EBEE"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r>
      <w:tr w:rsidR="00F1143E" w:rsidRPr="00F1143E" w14:paraId="6839BA98" w14:textId="77777777" w:rsidTr="002F1C8B">
        <w:trPr>
          <w:trHeight w:val="42"/>
        </w:trPr>
        <w:tc>
          <w:tcPr>
            <w:tcW w:w="598" w:type="pct"/>
            <w:tcBorders>
              <w:top w:val="single" w:sz="4" w:space="0" w:color="auto"/>
              <w:left w:val="single" w:sz="4" w:space="0" w:color="auto"/>
              <w:bottom w:val="single" w:sz="4" w:space="0" w:color="auto"/>
              <w:right w:val="nil"/>
            </w:tcBorders>
            <w:shd w:val="clear" w:color="auto" w:fill="FFFFFF"/>
          </w:tcPr>
          <w:p w14:paraId="602B16ED"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lastRenderedPageBreak/>
              <w:t>10</w:t>
            </w:r>
          </w:p>
        </w:tc>
        <w:tc>
          <w:tcPr>
            <w:tcW w:w="1680" w:type="pct"/>
            <w:tcBorders>
              <w:top w:val="single" w:sz="4" w:space="0" w:color="auto"/>
              <w:left w:val="single" w:sz="4" w:space="0" w:color="auto"/>
              <w:bottom w:val="single" w:sz="4" w:space="0" w:color="auto"/>
              <w:right w:val="nil"/>
            </w:tcBorders>
            <w:shd w:val="clear" w:color="auto" w:fill="FFFFFF"/>
          </w:tcPr>
          <w:p w14:paraId="701B770F" w14:textId="77777777" w:rsidR="009B1005" w:rsidRPr="00F1143E" w:rsidRDefault="009B1005" w:rsidP="002F1C8B">
            <w:pPr>
              <w:spacing w:before="120"/>
              <w:rPr>
                <w:rFonts w:ascii="Arial" w:hAnsi="Arial" w:cs="Arial"/>
                <w:b/>
                <w:sz w:val="20"/>
              </w:rPr>
            </w:pPr>
            <w:r w:rsidRPr="00F1143E">
              <w:rPr>
                <w:rFonts w:ascii="Arial" w:hAnsi="Arial" w:cs="Arial"/>
                <w:b/>
                <w:sz w:val="20"/>
              </w:rPr>
              <w:t>Xã Yên Hòa</w:t>
            </w:r>
          </w:p>
        </w:tc>
        <w:tc>
          <w:tcPr>
            <w:tcW w:w="556" w:type="pct"/>
            <w:tcBorders>
              <w:top w:val="single" w:sz="4" w:space="0" w:color="auto"/>
              <w:left w:val="single" w:sz="4" w:space="0" w:color="auto"/>
              <w:bottom w:val="single" w:sz="4" w:space="0" w:color="auto"/>
              <w:right w:val="nil"/>
            </w:tcBorders>
            <w:shd w:val="clear" w:color="auto" w:fill="FFFFFF"/>
          </w:tcPr>
          <w:p w14:paraId="68B3690B"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45D1A8BB"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1742F0B1"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7E187935"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BEEEE54" w14:textId="77777777" w:rsidR="009B1005" w:rsidRPr="00F1143E" w:rsidRDefault="009B1005" w:rsidP="002F1C8B">
            <w:pPr>
              <w:spacing w:before="120"/>
              <w:jc w:val="right"/>
              <w:rPr>
                <w:rFonts w:ascii="Arial" w:hAnsi="Arial" w:cs="Arial"/>
                <w:sz w:val="20"/>
              </w:rPr>
            </w:pPr>
          </w:p>
        </w:tc>
      </w:tr>
      <w:tr w:rsidR="00F1143E" w:rsidRPr="00F1143E" w14:paraId="5B8831B9"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9B84E4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E9F092C"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362FDCF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43" w:type="pct"/>
            <w:tcBorders>
              <w:top w:val="single" w:sz="4" w:space="0" w:color="auto"/>
              <w:left w:val="single" w:sz="4" w:space="0" w:color="auto"/>
              <w:bottom w:val="single" w:sz="4" w:space="0" w:color="auto"/>
              <w:right w:val="nil"/>
            </w:tcBorders>
            <w:shd w:val="clear" w:color="auto" w:fill="FFFFFF"/>
          </w:tcPr>
          <w:p w14:paraId="653CAC7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39" w:type="pct"/>
            <w:tcBorders>
              <w:top w:val="single" w:sz="4" w:space="0" w:color="auto"/>
              <w:left w:val="single" w:sz="4" w:space="0" w:color="auto"/>
              <w:bottom w:val="single" w:sz="4" w:space="0" w:color="auto"/>
              <w:right w:val="nil"/>
            </w:tcBorders>
            <w:shd w:val="clear" w:color="auto" w:fill="FFFFFF"/>
          </w:tcPr>
          <w:p w14:paraId="63B269E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4E951CE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983ACC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r>
      <w:tr w:rsidR="00F1143E" w:rsidRPr="00F1143E" w14:paraId="20CD97E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2E86179"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7F01B92"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515EAE3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43" w:type="pct"/>
            <w:tcBorders>
              <w:top w:val="single" w:sz="4" w:space="0" w:color="auto"/>
              <w:left w:val="single" w:sz="4" w:space="0" w:color="auto"/>
              <w:bottom w:val="single" w:sz="4" w:space="0" w:color="auto"/>
              <w:right w:val="nil"/>
            </w:tcBorders>
            <w:shd w:val="clear" w:color="auto" w:fill="FFFFFF"/>
          </w:tcPr>
          <w:p w14:paraId="384E6FB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341F8882"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38C4A756"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B546C5A"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r>
      <w:tr w:rsidR="00F1143E" w:rsidRPr="00F1143E" w14:paraId="1F121CB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A4A5A3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1736770"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235418C5"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3" w:type="pct"/>
            <w:tcBorders>
              <w:top w:val="single" w:sz="4" w:space="0" w:color="auto"/>
              <w:left w:val="single" w:sz="4" w:space="0" w:color="auto"/>
              <w:bottom w:val="single" w:sz="4" w:space="0" w:color="auto"/>
              <w:right w:val="nil"/>
            </w:tcBorders>
            <w:shd w:val="clear" w:color="auto" w:fill="FFFFFF"/>
          </w:tcPr>
          <w:p w14:paraId="6C46F250"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39" w:type="pct"/>
            <w:tcBorders>
              <w:top w:val="single" w:sz="4" w:space="0" w:color="auto"/>
              <w:left w:val="single" w:sz="4" w:space="0" w:color="auto"/>
              <w:bottom w:val="single" w:sz="4" w:space="0" w:color="auto"/>
              <w:right w:val="nil"/>
            </w:tcBorders>
            <w:shd w:val="clear" w:color="auto" w:fill="FFFFFF"/>
          </w:tcPr>
          <w:p w14:paraId="78CAE277"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1A5EF5BB"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805BC35"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r>
      <w:tr w:rsidR="00F1143E" w:rsidRPr="00F1143E" w14:paraId="4E76DD5B" w14:textId="77777777" w:rsidTr="002F1C8B">
        <w:trPr>
          <w:trHeight w:val="42"/>
        </w:trPr>
        <w:tc>
          <w:tcPr>
            <w:tcW w:w="598" w:type="pct"/>
            <w:tcBorders>
              <w:top w:val="single" w:sz="4" w:space="0" w:color="auto"/>
              <w:left w:val="single" w:sz="4" w:space="0" w:color="auto"/>
              <w:bottom w:val="single" w:sz="4" w:space="0" w:color="auto"/>
              <w:right w:val="nil"/>
            </w:tcBorders>
            <w:shd w:val="clear" w:color="auto" w:fill="FFFFFF"/>
          </w:tcPr>
          <w:p w14:paraId="14E45BB2"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11</w:t>
            </w:r>
          </w:p>
        </w:tc>
        <w:tc>
          <w:tcPr>
            <w:tcW w:w="1680" w:type="pct"/>
            <w:tcBorders>
              <w:top w:val="single" w:sz="4" w:space="0" w:color="auto"/>
              <w:left w:val="single" w:sz="4" w:space="0" w:color="auto"/>
              <w:bottom w:val="single" w:sz="4" w:space="0" w:color="auto"/>
              <w:right w:val="nil"/>
            </w:tcBorders>
            <w:shd w:val="clear" w:color="auto" w:fill="FFFFFF"/>
          </w:tcPr>
          <w:p w14:paraId="179E6C85" w14:textId="77777777" w:rsidR="009B1005" w:rsidRPr="00F1143E" w:rsidRDefault="009B1005" w:rsidP="002F1C8B">
            <w:pPr>
              <w:spacing w:before="120"/>
              <w:rPr>
                <w:rFonts w:ascii="Arial" w:hAnsi="Arial" w:cs="Arial"/>
                <w:b/>
                <w:sz w:val="20"/>
              </w:rPr>
            </w:pPr>
            <w:r w:rsidRPr="00F1143E">
              <w:rPr>
                <w:rFonts w:ascii="Arial" w:hAnsi="Arial" w:cs="Arial"/>
                <w:b/>
                <w:sz w:val="20"/>
              </w:rPr>
              <w:t>Xã Đoàn Kết</w:t>
            </w:r>
          </w:p>
        </w:tc>
        <w:tc>
          <w:tcPr>
            <w:tcW w:w="556" w:type="pct"/>
            <w:tcBorders>
              <w:top w:val="single" w:sz="4" w:space="0" w:color="auto"/>
              <w:left w:val="single" w:sz="4" w:space="0" w:color="auto"/>
              <w:bottom w:val="single" w:sz="4" w:space="0" w:color="auto"/>
              <w:right w:val="nil"/>
            </w:tcBorders>
            <w:shd w:val="clear" w:color="auto" w:fill="FFFFFF"/>
          </w:tcPr>
          <w:p w14:paraId="33B5EE47"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6582E9F7"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6A569034"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15E7152D"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D24239B" w14:textId="77777777" w:rsidR="009B1005" w:rsidRPr="00F1143E" w:rsidRDefault="009B1005" w:rsidP="002F1C8B">
            <w:pPr>
              <w:spacing w:before="120"/>
              <w:jc w:val="right"/>
              <w:rPr>
                <w:rFonts w:ascii="Arial" w:hAnsi="Arial" w:cs="Arial"/>
                <w:sz w:val="20"/>
              </w:rPr>
            </w:pPr>
          </w:p>
        </w:tc>
      </w:tr>
      <w:tr w:rsidR="00F1143E" w:rsidRPr="00F1143E" w14:paraId="5C8CB832"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116C30D"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1459F25"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06F7049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43" w:type="pct"/>
            <w:tcBorders>
              <w:top w:val="single" w:sz="4" w:space="0" w:color="auto"/>
              <w:left w:val="single" w:sz="4" w:space="0" w:color="auto"/>
              <w:bottom w:val="single" w:sz="4" w:space="0" w:color="auto"/>
              <w:right w:val="nil"/>
            </w:tcBorders>
            <w:shd w:val="clear" w:color="auto" w:fill="FFFFFF"/>
          </w:tcPr>
          <w:p w14:paraId="4D78E16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tcPr>
          <w:p w14:paraId="316B717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tcPr>
          <w:p w14:paraId="01EC247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B40B5D6"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r>
      <w:tr w:rsidR="00F1143E" w:rsidRPr="00F1143E" w14:paraId="22F98831"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D8344C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FF1A436"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04358E6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3" w:type="pct"/>
            <w:tcBorders>
              <w:top w:val="single" w:sz="4" w:space="0" w:color="auto"/>
              <w:left w:val="single" w:sz="4" w:space="0" w:color="auto"/>
              <w:bottom w:val="single" w:sz="4" w:space="0" w:color="auto"/>
              <w:right w:val="nil"/>
            </w:tcBorders>
            <w:shd w:val="clear" w:color="auto" w:fill="FFFFFF"/>
          </w:tcPr>
          <w:p w14:paraId="15A3BBCA" w14:textId="77777777" w:rsidR="009B1005" w:rsidRPr="00F1143E" w:rsidRDefault="009B1005" w:rsidP="002F1C8B">
            <w:pPr>
              <w:spacing w:before="120"/>
              <w:jc w:val="right"/>
              <w:rPr>
                <w:rFonts w:ascii="Arial" w:hAnsi="Arial" w:cs="Arial"/>
                <w:sz w:val="20"/>
              </w:rPr>
            </w:pPr>
            <w:r w:rsidRPr="00F1143E">
              <w:rPr>
                <w:rFonts w:ascii="Arial" w:hAnsi="Arial" w:cs="Arial"/>
                <w:sz w:val="20"/>
              </w:rPr>
              <w:t>95</w:t>
            </w:r>
          </w:p>
        </w:tc>
        <w:tc>
          <w:tcPr>
            <w:tcW w:w="539" w:type="pct"/>
            <w:tcBorders>
              <w:top w:val="single" w:sz="4" w:space="0" w:color="auto"/>
              <w:left w:val="single" w:sz="4" w:space="0" w:color="auto"/>
              <w:bottom w:val="single" w:sz="4" w:space="0" w:color="auto"/>
              <w:right w:val="nil"/>
            </w:tcBorders>
            <w:shd w:val="clear" w:color="auto" w:fill="FFFFFF"/>
          </w:tcPr>
          <w:p w14:paraId="4567EFBA"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39" w:type="pct"/>
            <w:tcBorders>
              <w:top w:val="single" w:sz="4" w:space="0" w:color="auto"/>
              <w:left w:val="single" w:sz="4" w:space="0" w:color="auto"/>
              <w:bottom w:val="single" w:sz="4" w:space="0" w:color="auto"/>
              <w:right w:val="nil"/>
            </w:tcBorders>
            <w:shd w:val="clear" w:color="auto" w:fill="FFFFFF"/>
          </w:tcPr>
          <w:p w14:paraId="3F648704"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E9C7322"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r>
      <w:tr w:rsidR="00F1143E" w:rsidRPr="00F1143E" w14:paraId="35126455"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9EA730D"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24C9CDB"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202A3CF3"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3" w:type="pct"/>
            <w:tcBorders>
              <w:top w:val="single" w:sz="4" w:space="0" w:color="auto"/>
              <w:left w:val="single" w:sz="4" w:space="0" w:color="auto"/>
              <w:bottom w:val="single" w:sz="4" w:space="0" w:color="auto"/>
              <w:right w:val="nil"/>
            </w:tcBorders>
            <w:shd w:val="clear" w:color="auto" w:fill="FFFFFF"/>
          </w:tcPr>
          <w:p w14:paraId="0F710362"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39" w:type="pct"/>
            <w:tcBorders>
              <w:top w:val="single" w:sz="4" w:space="0" w:color="auto"/>
              <w:left w:val="single" w:sz="4" w:space="0" w:color="auto"/>
              <w:bottom w:val="single" w:sz="4" w:space="0" w:color="auto"/>
              <w:right w:val="nil"/>
            </w:tcBorders>
            <w:shd w:val="clear" w:color="auto" w:fill="FFFFFF"/>
          </w:tcPr>
          <w:p w14:paraId="7D9B768D"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39" w:type="pct"/>
            <w:tcBorders>
              <w:top w:val="single" w:sz="4" w:space="0" w:color="auto"/>
              <w:left w:val="single" w:sz="4" w:space="0" w:color="auto"/>
              <w:bottom w:val="single" w:sz="4" w:space="0" w:color="auto"/>
              <w:right w:val="nil"/>
            </w:tcBorders>
            <w:shd w:val="clear" w:color="auto" w:fill="FFFFFF"/>
          </w:tcPr>
          <w:p w14:paraId="50200904"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806B9CA"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r>
      <w:tr w:rsidR="00F1143E" w:rsidRPr="00F1143E" w14:paraId="00972CA8" w14:textId="77777777" w:rsidTr="002F1C8B">
        <w:trPr>
          <w:trHeight w:val="42"/>
        </w:trPr>
        <w:tc>
          <w:tcPr>
            <w:tcW w:w="598" w:type="pct"/>
            <w:tcBorders>
              <w:top w:val="single" w:sz="4" w:space="0" w:color="auto"/>
              <w:left w:val="single" w:sz="4" w:space="0" w:color="auto"/>
              <w:bottom w:val="single" w:sz="4" w:space="0" w:color="auto"/>
              <w:right w:val="nil"/>
            </w:tcBorders>
            <w:shd w:val="clear" w:color="auto" w:fill="FFFFFF"/>
          </w:tcPr>
          <w:p w14:paraId="1D9FE4BA"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12</w:t>
            </w:r>
          </w:p>
        </w:tc>
        <w:tc>
          <w:tcPr>
            <w:tcW w:w="1680" w:type="pct"/>
            <w:tcBorders>
              <w:top w:val="single" w:sz="4" w:space="0" w:color="auto"/>
              <w:left w:val="single" w:sz="4" w:space="0" w:color="auto"/>
              <w:bottom w:val="single" w:sz="4" w:space="0" w:color="auto"/>
              <w:right w:val="nil"/>
            </w:tcBorders>
            <w:shd w:val="clear" w:color="auto" w:fill="FFFFFF"/>
          </w:tcPr>
          <w:p w14:paraId="1A1670DD" w14:textId="77777777" w:rsidR="009B1005" w:rsidRPr="00F1143E" w:rsidRDefault="009B1005" w:rsidP="002F1C8B">
            <w:pPr>
              <w:spacing w:before="120"/>
              <w:rPr>
                <w:rFonts w:ascii="Arial" w:hAnsi="Arial" w:cs="Arial"/>
                <w:b/>
                <w:sz w:val="20"/>
              </w:rPr>
            </w:pPr>
            <w:r w:rsidRPr="00F1143E">
              <w:rPr>
                <w:rFonts w:ascii="Arial" w:hAnsi="Arial" w:cs="Arial"/>
                <w:b/>
                <w:sz w:val="20"/>
              </w:rPr>
              <w:t>Xã Đồng Chum</w:t>
            </w:r>
          </w:p>
        </w:tc>
        <w:tc>
          <w:tcPr>
            <w:tcW w:w="556" w:type="pct"/>
            <w:tcBorders>
              <w:top w:val="single" w:sz="4" w:space="0" w:color="auto"/>
              <w:left w:val="single" w:sz="4" w:space="0" w:color="auto"/>
              <w:bottom w:val="single" w:sz="4" w:space="0" w:color="auto"/>
              <w:right w:val="nil"/>
            </w:tcBorders>
            <w:shd w:val="clear" w:color="auto" w:fill="FFFFFF"/>
          </w:tcPr>
          <w:p w14:paraId="69F49816"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677B80F8"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080FA967"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5BE278D5"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A4267DC" w14:textId="77777777" w:rsidR="009B1005" w:rsidRPr="00F1143E" w:rsidRDefault="009B1005" w:rsidP="002F1C8B">
            <w:pPr>
              <w:spacing w:before="120"/>
              <w:jc w:val="right"/>
              <w:rPr>
                <w:rFonts w:ascii="Arial" w:hAnsi="Arial" w:cs="Arial"/>
                <w:sz w:val="20"/>
              </w:rPr>
            </w:pPr>
          </w:p>
        </w:tc>
      </w:tr>
      <w:tr w:rsidR="00F1143E" w:rsidRPr="00F1143E" w14:paraId="04DE8028"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298D251"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BC94A7C"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743B734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43" w:type="pct"/>
            <w:tcBorders>
              <w:top w:val="single" w:sz="4" w:space="0" w:color="auto"/>
              <w:left w:val="single" w:sz="4" w:space="0" w:color="auto"/>
              <w:bottom w:val="single" w:sz="4" w:space="0" w:color="auto"/>
              <w:right w:val="nil"/>
            </w:tcBorders>
            <w:shd w:val="clear" w:color="auto" w:fill="FFFFFF"/>
          </w:tcPr>
          <w:p w14:paraId="27C24AE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tcPr>
          <w:p w14:paraId="63C141B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tcPr>
          <w:p w14:paraId="0803A8C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F6DDDB1"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r>
      <w:tr w:rsidR="00F1143E" w:rsidRPr="00F1143E" w14:paraId="77CE80A6"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6E7427D"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0EEABF2"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6F474A6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3" w:type="pct"/>
            <w:tcBorders>
              <w:top w:val="single" w:sz="4" w:space="0" w:color="auto"/>
              <w:left w:val="single" w:sz="4" w:space="0" w:color="auto"/>
              <w:bottom w:val="single" w:sz="4" w:space="0" w:color="auto"/>
              <w:right w:val="nil"/>
            </w:tcBorders>
            <w:shd w:val="clear" w:color="auto" w:fill="FFFFFF"/>
          </w:tcPr>
          <w:p w14:paraId="1CFDB240" w14:textId="77777777" w:rsidR="009B1005" w:rsidRPr="00F1143E" w:rsidRDefault="009B1005" w:rsidP="002F1C8B">
            <w:pPr>
              <w:spacing w:before="120"/>
              <w:jc w:val="right"/>
              <w:rPr>
                <w:rFonts w:ascii="Arial" w:hAnsi="Arial" w:cs="Arial"/>
                <w:sz w:val="20"/>
              </w:rPr>
            </w:pPr>
            <w:r w:rsidRPr="00F1143E">
              <w:rPr>
                <w:rFonts w:ascii="Arial" w:hAnsi="Arial" w:cs="Arial"/>
                <w:sz w:val="20"/>
              </w:rPr>
              <w:t>95</w:t>
            </w:r>
          </w:p>
        </w:tc>
        <w:tc>
          <w:tcPr>
            <w:tcW w:w="539" w:type="pct"/>
            <w:tcBorders>
              <w:top w:val="single" w:sz="4" w:space="0" w:color="auto"/>
              <w:left w:val="single" w:sz="4" w:space="0" w:color="auto"/>
              <w:bottom w:val="single" w:sz="4" w:space="0" w:color="auto"/>
              <w:right w:val="nil"/>
            </w:tcBorders>
            <w:shd w:val="clear" w:color="auto" w:fill="FFFFFF"/>
          </w:tcPr>
          <w:p w14:paraId="4BAC0582"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39" w:type="pct"/>
            <w:tcBorders>
              <w:top w:val="single" w:sz="4" w:space="0" w:color="auto"/>
              <w:left w:val="single" w:sz="4" w:space="0" w:color="auto"/>
              <w:bottom w:val="single" w:sz="4" w:space="0" w:color="auto"/>
              <w:right w:val="nil"/>
            </w:tcBorders>
            <w:shd w:val="clear" w:color="auto" w:fill="FFFFFF"/>
          </w:tcPr>
          <w:p w14:paraId="215C3846"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9E7AC6B"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r>
      <w:tr w:rsidR="00F1143E" w:rsidRPr="00F1143E" w14:paraId="757B4774"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82A6334"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D2CA852"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554210E1"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3" w:type="pct"/>
            <w:tcBorders>
              <w:top w:val="single" w:sz="4" w:space="0" w:color="auto"/>
              <w:left w:val="single" w:sz="4" w:space="0" w:color="auto"/>
              <w:bottom w:val="single" w:sz="4" w:space="0" w:color="auto"/>
              <w:right w:val="nil"/>
            </w:tcBorders>
            <w:shd w:val="clear" w:color="auto" w:fill="FFFFFF"/>
          </w:tcPr>
          <w:p w14:paraId="628E5F54"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39" w:type="pct"/>
            <w:tcBorders>
              <w:top w:val="single" w:sz="4" w:space="0" w:color="auto"/>
              <w:left w:val="single" w:sz="4" w:space="0" w:color="auto"/>
              <w:bottom w:val="single" w:sz="4" w:space="0" w:color="auto"/>
              <w:right w:val="nil"/>
            </w:tcBorders>
            <w:shd w:val="clear" w:color="auto" w:fill="FFFFFF"/>
          </w:tcPr>
          <w:p w14:paraId="0AEC0052"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39" w:type="pct"/>
            <w:tcBorders>
              <w:top w:val="single" w:sz="4" w:space="0" w:color="auto"/>
              <w:left w:val="single" w:sz="4" w:space="0" w:color="auto"/>
              <w:bottom w:val="single" w:sz="4" w:space="0" w:color="auto"/>
              <w:right w:val="nil"/>
            </w:tcBorders>
            <w:shd w:val="clear" w:color="auto" w:fill="FFFFFF"/>
          </w:tcPr>
          <w:p w14:paraId="1AD5055C"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93B5D68"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r>
      <w:tr w:rsidR="00F1143E" w:rsidRPr="00F1143E" w14:paraId="0B64337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57123E8"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13</w:t>
            </w:r>
          </w:p>
        </w:tc>
        <w:tc>
          <w:tcPr>
            <w:tcW w:w="1680" w:type="pct"/>
            <w:tcBorders>
              <w:top w:val="single" w:sz="4" w:space="0" w:color="auto"/>
              <w:left w:val="single" w:sz="4" w:space="0" w:color="auto"/>
              <w:bottom w:val="single" w:sz="4" w:space="0" w:color="auto"/>
              <w:right w:val="nil"/>
            </w:tcBorders>
            <w:shd w:val="clear" w:color="auto" w:fill="FFFFFF"/>
          </w:tcPr>
          <w:p w14:paraId="307B2B03" w14:textId="77777777" w:rsidR="009B1005" w:rsidRPr="00F1143E" w:rsidRDefault="009B1005" w:rsidP="002F1C8B">
            <w:pPr>
              <w:spacing w:before="120"/>
              <w:rPr>
                <w:rFonts w:ascii="Arial" w:hAnsi="Arial" w:cs="Arial"/>
                <w:b/>
                <w:sz w:val="20"/>
              </w:rPr>
            </w:pPr>
            <w:r w:rsidRPr="00F1143E">
              <w:rPr>
                <w:rFonts w:ascii="Arial" w:hAnsi="Arial" w:cs="Arial"/>
                <w:b/>
                <w:sz w:val="20"/>
              </w:rPr>
              <w:t>Xã Trung Thành</w:t>
            </w:r>
          </w:p>
        </w:tc>
        <w:tc>
          <w:tcPr>
            <w:tcW w:w="556" w:type="pct"/>
            <w:tcBorders>
              <w:top w:val="single" w:sz="4" w:space="0" w:color="auto"/>
              <w:left w:val="single" w:sz="4" w:space="0" w:color="auto"/>
              <w:bottom w:val="single" w:sz="4" w:space="0" w:color="auto"/>
              <w:right w:val="nil"/>
            </w:tcBorders>
            <w:shd w:val="clear" w:color="auto" w:fill="FFFFFF"/>
          </w:tcPr>
          <w:p w14:paraId="002DE09E"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7B0ECEA8"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021B0B42"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628B8704"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DC78C75" w14:textId="77777777" w:rsidR="009B1005" w:rsidRPr="00F1143E" w:rsidRDefault="009B1005" w:rsidP="002F1C8B">
            <w:pPr>
              <w:spacing w:before="120"/>
              <w:jc w:val="right"/>
              <w:rPr>
                <w:rFonts w:ascii="Arial" w:hAnsi="Arial" w:cs="Arial"/>
                <w:sz w:val="20"/>
              </w:rPr>
            </w:pPr>
          </w:p>
        </w:tc>
      </w:tr>
      <w:tr w:rsidR="00F1143E" w:rsidRPr="00F1143E" w14:paraId="34AA1115"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E17BA6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F567DD3"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0425C5E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43" w:type="pct"/>
            <w:tcBorders>
              <w:top w:val="single" w:sz="4" w:space="0" w:color="auto"/>
              <w:left w:val="single" w:sz="4" w:space="0" w:color="auto"/>
              <w:bottom w:val="single" w:sz="4" w:space="0" w:color="auto"/>
              <w:right w:val="nil"/>
            </w:tcBorders>
            <w:shd w:val="clear" w:color="auto" w:fill="FFFFFF"/>
          </w:tcPr>
          <w:p w14:paraId="3826A00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39" w:type="pct"/>
            <w:tcBorders>
              <w:top w:val="single" w:sz="4" w:space="0" w:color="auto"/>
              <w:left w:val="single" w:sz="4" w:space="0" w:color="auto"/>
              <w:bottom w:val="single" w:sz="4" w:space="0" w:color="auto"/>
              <w:right w:val="nil"/>
            </w:tcBorders>
            <w:shd w:val="clear" w:color="auto" w:fill="FFFFFF"/>
          </w:tcPr>
          <w:p w14:paraId="3CD6670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083BC87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88580C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r>
      <w:tr w:rsidR="00F1143E" w:rsidRPr="00F1143E" w14:paraId="6AA3A8D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B5E34DB"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81EBAC7"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7DF062F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3" w:type="pct"/>
            <w:tcBorders>
              <w:top w:val="single" w:sz="4" w:space="0" w:color="auto"/>
              <w:left w:val="single" w:sz="4" w:space="0" w:color="auto"/>
              <w:bottom w:val="single" w:sz="4" w:space="0" w:color="auto"/>
              <w:right w:val="nil"/>
            </w:tcBorders>
            <w:shd w:val="clear" w:color="auto" w:fill="FFFFFF"/>
          </w:tcPr>
          <w:p w14:paraId="0A12B06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tcPr>
          <w:p w14:paraId="0A05F1E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tcPr>
          <w:p w14:paraId="211EE5C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96173C9"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r>
      <w:tr w:rsidR="00F1143E" w:rsidRPr="00F1143E" w14:paraId="48FC79D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391B44C"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7BEA02D"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5713ACA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3" w:type="pct"/>
            <w:tcBorders>
              <w:top w:val="single" w:sz="4" w:space="0" w:color="auto"/>
              <w:left w:val="single" w:sz="4" w:space="0" w:color="auto"/>
              <w:bottom w:val="single" w:sz="4" w:space="0" w:color="auto"/>
              <w:right w:val="nil"/>
            </w:tcBorders>
            <w:shd w:val="clear" w:color="auto" w:fill="FFFFFF"/>
          </w:tcPr>
          <w:p w14:paraId="28D32F07"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48BFE766"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051D1551"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7C76F0F"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r>
      <w:tr w:rsidR="00F1143E" w:rsidRPr="00F1143E" w14:paraId="2591C85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8DB6D26"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14</w:t>
            </w:r>
          </w:p>
        </w:tc>
        <w:tc>
          <w:tcPr>
            <w:tcW w:w="1680" w:type="pct"/>
            <w:tcBorders>
              <w:top w:val="single" w:sz="4" w:space="0" w:color="auto"/>
              <w:left w:val="single" w:sz="4" w:space="0" w:color="auto"/>
              <w:bottom w:val="single" w:sz="4" w:space="0" w:color="auto"/>
              <w:right w:val="nil"/>
            </w:tcBorders>
            <w:shd w:val="clear" w:color="auto" w:fill="FFFFFF"/>
          </w:tcPr>
          <w:p w14:paraId="34F71330" w14:textId="77777777" w:rsidR="009B1005" w:rsidRPr="00F1143E" w:rsidRDefault="009B1005" w:rsidP="002F1C8B">
            <w:pPr>
              <w:spacing w:before="120"/>
              <w:rPr>
                <w:rFonts w:ascii="Arial" w:hAnsi="Arial" w:cs="Arial"/>
                <w:b/>
                <w:sz w:val="20"/>
              </w:rPr>
            </w:pPr>
            <w:r w:rsidRPr="00F1143E">
              <w:rPr>
                <w:rFonts w:ascii="Arial" w:hAnsi="Arial" w:cs="Arial"/>
                <w:b/>
                <w:sz w:val="20"/>
              </w:rPr>
              <w:t>Xã Đồng Nghê</w:t>
            </w:r>
          </w:p>
        </w:tc>
        <w:tc>
          <w:tcPr>
            <w:tcW w:w="556" w:type="pct"/>
            <w:tcBorders>
              <w:top w:val="single" w:sz="4" w:space="0" w:color="auto"/>
              <w:left w:val="single" w:sz="4" w:space="0" w:color="auto"/>
              <w:bottom w:val="single" w:sz="4" w:space="0" w:color="auto"/>
              <w:right w:val="nil"/>
            </w:tcBorders>
            <w:shd w:val="clear" w:color="auto" w:fill="FFFFFF"/>
          </w:tcPr>
          <w:p w14:paraId="05A7DDC0"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13F2C2E7"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632BDB94"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2493976E"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D25288F" w14:textId="77777777" w:rsidR="009B1005" w:rsidRPr="00F1143E" w:rsidRDefault="009B1005" w:rsidP="002F1C8B">
            <w:pPr>
              <w:spacing w:before="120"/>
              <w:jc w:val="right"/>
              <w:rPr>
                <w:rFonts w:ascii="Arial" w:hAnsi="Arial" w:cs="Arial"/>
                <w:sz w:val="20"/>
              </w:rPr>
            </w:pPr>
          </w:p>
        </w:tc>
      </w:tr>
      <w:tr w:rsidR="00F1143E" w:rsidRPr="00F1143E" w14:paraId="5D5E047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4C0B6DB"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033E14D"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7157167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43" w:type="pct"/>
            <w:tcBorders>
              <w:top w:val="single" w:sz="4" w:space="0" w:color="auto"/>
              <w:left w:val="single" w:sz="4" w:space="0" w:color="auto"/>
              <w:bottom w:val="single" w:sz="4" w:space="0" w:color="auto"/>
              <w:right w:val="nil"/>
            </w:tcBorders>
            <w:shd w:val="clear" w:color="auto" w:fill="FFFFFF"/>
          </w:tcPr>
          <w:p w14:paraId="3505EF1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tcPr>
          <w:p w14:paraId="3FB1CB4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22D023AF"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5F5AF97"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r>
      <w:tr w:rsidR="00F1143E" w:rsidRPr="00F1143E" w14:paraId="2ECBAE0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ADEA73D"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AC2D714"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2FC2074A"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3" w:type="pct"/>
            <w:tcBorders>
              <w:top w:val="single" w:sz="4" w:space="0" w:color="auto"/>
              <w:left w:val="single" w:sz="4" w:space="0" w:color="auto"/>
              <w:bottom w:val="single" w:sz="4" w:space="0" w:color="auto"/>
              <w:right w:val="nil"/>
            </w:tcBorders>
            <w:shd w:val="clear" w:color="auto" w:fill="FFFFFF"/>
          </w:tcPr>
          <w:p w14:paraId="419E6060"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39" w:type="pct"/>
            <w:tcBorders>
              <w:top w:val="single" w:sz="4" w:space="0" w:color="auto"/>
              <w:left w:val="single" w:sz="4" w:space="0" w:color="auto"/>
              <w:bottom w:val="single" w:sz="4" w:space="0" w:color="auto"/>
              <w:right w:val="nil"/>
            </w:tcBorders>
            <w:shd w:val="clear" w:color="auto" w:fill="FFFFFF"/>
          </w:tcPr>
          <w:p w14:paraId="73E40914"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0E3D4C0A"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09AD434"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r>
      <w:tr w:rsidR="00F1143E" w:rsidRPr="00F1143E" w14:paraId="424465A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6E0F66C"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F5A74F0"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1C44DDA7"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43" w:type="pct"/>
            <w:tcBorders>
              <w:top w:val="single" w:sz="4" w:space="0" w:color="auto"/>
              <w:left w:val="single" w:sz="4" w:space="0" w:color="auto"/>
              <w:bottom w:val="single" w:sz="4" w:space="0" w:color="auto"/>
              <w:right w:val="nil"/>
            </w:tcBorders>
            <w:shd w:val="clear" w:color="auto" w:fill="FFFFFF"/>
          </w:tcPr>
          <w:p w14:paraId="18F80791"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7E470C7B"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39" w:type="pct"/>
            <w:tcBorders>
              <w:top w:val="single" w:sz="4" w:space="0" w:color="auto"/>
              <w:left w:val="single" w:sz="4" w:space="0" w:color="auto"/>
              <w:bottom w:val="single" w:sz="4" w:space="0" w:color="auto"/>
              <w:right w:val="nil"/>
            </w:tcBorders>
            <w:shd w:val="clear" w:color="auto" w:fill="FFFFFF"/>
          </w:tcPr>
          <w:p w14:paraId="06B6BD7A"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B8FAF4A" w14:textId="77777777" w:rsidR="009B1005" w:rsidRPr="00F1143E" w:rsidRDefault="009B1005" w:rsidP="002F1C8B">
            <w:pPr>
              <w:spacing w:before="120"/>
              <w:jc w:val="right"/>
              <w:rPr>
                <w:rFonts w:ascii="Arial" w:hAnsi="Arial" w:cs="Arial"/>
                <w:sz w:val="20"/>
              </w:rPr>
            </w:pPr>
            <w:r w:rsidRPr="00F1143E">
              <w:rPr>
                <w:rFonts w:ascii="Arial" w:hAnsi="Arial" w:cs="Arial"/>
                <w:sz w:val="20"/>
              </w:rPr>
              <w:t>55</w:t>
            </w:r>
          </w:p>
        </w:tc>
      </w:tr>
      <w:tr w:rsidR="00F1143E" w:rsidRPr="00F1143E" w14:paraId="7312BED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4FD75BD"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15</w:t>
            </w:r>
          </w:p>
        </w:tc>
        <w:tc>
          <w:tcPr>
            <w:tcW w:w="1680" w:type="pct"/>
            <w:tcBorders>
              <w:top w:val="single" w:sz="4" w:space="0" w:color="auto"/>
              <w:left w:val="single" w:sz="4" w:space="0" w:color="auto"/>
              <w:bottom w:val="single" w:sz="4" w:space="0" w:color="auto"/>
              <w:right w:val="nil"/>
            </w:tcBorders>
            <w:shd w:val="clear" w:color="auto" w:fill="FFFFFF"/>
          </w:tcPr>
          <w:p w14:paraId="1A9AAFF9" w14:textId="77777777" w:rsidR="009B1005" w:rsidRPr="00F1143E" w:rsidRDefault="009B1005" w:rsidP="002F1C8B">
            <w:pPr>
              <w:spacing w:before="120"/>
              <w:rPr>
                <w:rFonts w:ascii="Arial" w:hAnsi="Arial" w:cs="Arial"/>
                <w:b/>
                <w:sz w:val="20"/>
              </w:rPr>
            </w:pPr>
            <w:r w:rsidRPr="00F1143E">
              <w:rPr>
                <w:rFonts w:ascii="Arial" w:hAnsi="Arial" w:cs="Arial"/>
                <w:b/>
                <w:sz w:val="20"/>
              </w:rPr>
              <w:t>Xã Mường Tuổng</w:t>
            </w:r>
          </w:p>
        </w:tc>
        <w:tc>
          <w:tcPr>
            <w:tcW w:w="556" w:type="pct"/>
            <w:tcBorders>
              <w:top w:val="single" w:sz="4" w:space="0" w:color="auto"/>
              <w:left w:val="single" w:sz="4" w:space="0" w:color="auto"/>
              <w:bottom w:val="single" w:sz="4" w:space="0" w:color="auto"/>
              <w:right w:val="nil"/>
            </w:tcBorders>
            <w:shd w:val="clear" w:color="auto" w:fill="FFFFFF"/>
          </w:tcPr>
          <w:p w14:paraId="3B5DB4E8"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14F1ECC5"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2014F5CB"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5F263760"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827346B" w14:textId="77777777" w:rsidR="009B1005" w:rsidRPr="00F1143E" w:rsidRDefault="009B1005" w:rsidP="002F1C8B">
            <w:pPr>
              <w:spacing w:before="120"/>
              <w:jc w:val="right"/>
              <w:rPr>
                <w:rFonts w:ascii="Arial" w:hAnsi="Arial" w:cs="Arial"/>
                <w:sz w:val="20"/>
              </w:rPr>
            </w:pPr>
          </w:p>
        </w:tc>
      </w:tr>
      <w:tr w:rsidR="00F1143E" w:rsidRPr="00F1143E" w14:paraId="40C3CC45"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130335F"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12F8154"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368147B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43" w:type="pct"/>
            <w:tcBorders>
              <w:top w:val="single" w:sz="4" w:space="0" w:color="auto"/>
              <w:left w:val="single" w:sz="4" w:space="0" w:color="auto"/>
              <w:bottom w:val="single" w:sz="4" w:space="0" w:color="auto"/>
              <w:right w:val="nil"/>
            </w:tcBorders>
            <w:shd w:val="clear" w:color="auto" w:fill="FFFFFF"/>
          </w:tcPr>
          <w:p w14:paraId="18A9D76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46BA728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79C8572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5C4FA5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r>
      <w:tr w:rsidR="00F1143E" w:rsidRPr="00F1143E" w14:paraId="5C347625"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2803A8D"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C52F1A2"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150CDFD2"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3" w:type="pct"/>
            <w:tcBorders>
              <w:top w:val="single" w:sz="4" w:space="0" w:color="auto"/>
              <w:left w:val="single" w:sz="4" w:space="0" w:color="auto"/>
              <w:bottom w:val="single" w:sz="4" w:space="0" w:color="auto"/>
              <w:right w:val="nil"/>
            </w:tcBorders>
            <w:shd w:val="clear" w:color="auto" w:fill="FFFFFF"/>
          </w:tcPr>
          <w:p w14:paraId="29F33A75"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39" w:type="pct"/>
            <w:tcBorders>
              <w:top w:val="single" w:sz="4" w:space="0" w:color="auto"/>
              <w:left w:val="single" w:sz="4" w:space="0" w:color="auto"/>
              <w:bottom w:val="single" w:sz="4" w:space="0" w:color="auto"/>
              <w:right w:val="nil"/>
            </w:tcBorders>
            <w:shd w:val="clear" w:color="auto" w:fill="FFFFFF"/>
          </w:tcPr>
          <w:p w14:paraId="731652B3"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3A6F7FB5"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2832522"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r>
      <w:tr w:rsidR="00F1143E" w:rsidRPr="00F1143E" w14:paraId="1D86992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3A55FC0"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A5741AF"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607FB6DB"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43" w:type="pct"/>
            <w:tcBorders>
              <w:top w:val="single" w:sz="4" w:space="0" w:color="auto"/>
              <w:left w:val="single" w:sz="4" w:space="0" w:color="auto"/>
              <w:bottom w:val="single" w:sz="4" w:space="0" w:color="auto"/>
              <w:right w:val="nil"/>
            </w:tcBorders>
            <w:shd w:val="clear" w:color="auto" w:fill="FFFFFF"/>
          </w:tcPr>
          <w:p w14:paraId="1E96D90F"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1C11E4B3"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39" w:type="pct"/>
            <w:tcBorders>
              <w:top w:val="single" w:sz="4" w:space="0" w:color="auto"/>
              <w:left w:val="single" w:sz="4" w:space="0" w:color="auto"/>
              <w:bottom w:val="single" w:sz="4" w:space="0" w:color="auto"/>
              <w:right w:val="nil"/>
            </w:tcBorders>
            <w:shd w:val="clear" w:color="auto" w:fill="FFFFFF"/>
          </w:tcPr>
          <w:p w14:paraId="757F6F1B"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4D654F9"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r>
      <w:tr w:rsidR="00F1143E" w:rsidRPr="00F1143E" w14:paraId="1221862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FAECFC0"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lastRenderedPageBreak/>
              <w:t>16</w:t>
            </w:r>
          </w:p>
        </w:tc>
        <w:tc>
          <w:tcPr>
            <w:tcW w:w="1680" w:type="pct"/>
            <w:tcBorders>
              <w:top w:val="single" w:sz="4" w:space="0" w:color="auto"/>
              <w:left w:val="single" w:sz="4" w:space="0" w:color="auto"/>
              <w:bottom w:val="single" w:sz="4" w:space="0" w:color="auto"/>
              <w:right w:val="nil"/>
            </w:tcBorders>
            <w:shd w:val="clear" w:color="auto" w:fill="FFFFFF"/>
          </w:tcPr>
          <w:p w14:paraId="0064DD62" w14:textId="77777777" w:rsidR="009B1005" w:rsidRPr="00F1143E" w:rsidRDefault="009B1005" w:rsidP="002F1C8B">
            <w:pPr>
              <w:spacing w:before="120"/>
              <w:rPr>
                <w:rFonts w:ascii="Arial" w:hAnsi="Arial" w:cs="Arial"/>
                <w:b/>
                <w:sz w:val="20"/>
              </w:rPr>
            </w:pPr>
            <w:r w:rsidRPr="00F1143E">
              <w:rPr>
                <w:rFonts w:ascii="Arial" w:hAnsi="Arial" w:cs="Arial"/>
                <w:b/>
                <w:sz w:val="20"/>
              </w:rPr>
              <w:t>Xã Suối Nánh</w:t>
            </w:r>
          </w:p>
        </w:tc>
        <w:tc>
          <w:tcPr>
            <w:tcW w:w="556" w:type="pct"/>
            <w:tcBorders>
              <w:top w:val="single" w:sz="4" w:space="0" w:color="auto"/>
              <w:left w:val="single" w:sz="4" w:space="0" w:color="auto"/>
              <w:bottom w:val="single" w:sz="4" w:space="0" w:color="auto"/>
              <w:right w:val="nil"/>
            </w:tcBorders>
            <w:shd w:val="clear" w:color="auto" w:fill="FFFFFF"/>
          </w:tcPr>
          <w:p w14:paraId="388DA9E8"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2DBBF0B1"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1E0D7C23"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06600949"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D50DC55" w14:textId="77777777" w:rsidR="009B1005" w:rsidRPr="00F1143E" w:rsidRDefault="009B1005" w:rsidP="002F1C8B">
            <w:pPr>
              <w:spacing w:before="120"/>
              <w:jc w:val="right"/>
              <w:rPr>
                <w:rFonts w:ascii="Arial" w:hAnsi="Arial" w:cs="Arial"/>
                <w:sz w:val="20"/>
              </w:rPr>
            </w:pPr>
          </w:p>
        </w:tc>
      </w:tr>
      <w:tr w:rsidR="00F1143E" w:rsidRPr="00F1143E" w14:paraId="361284D8"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B24D891"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F950E50"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5452F28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43" w:type="pct"/>
            <w:tcBorders>
              <w:top w:val="single" w:sz="4" w:space="0" w:color="auto"/>
              <w:left w:val="single" w:sz="4" w:space="0" w:color="auto"/>
              <w:bottom w:val="single" w:sz="4" w:space="0" w:color="auto"/>
              <w:right w:val="nil"/>
            </w:tcBorders>
            <w:shd w:val="clear" w:color="auto" w:fill="FFFFFF"/>
          </w:tcPr>
          <w:p w14:paraId="0D2EC1E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tcPr>
          <w:p w14:paraId="55D11F0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52A0D352"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ED7C0F5"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r>
      <w:tr w:rsidR="00F1143E" w:rsidRPr="00F1143E" w14:paraId="7DC480E1"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F7F2676"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BF36E75"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54E1666E"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3" w:type="pct"/>
            <w:tcBorders>
              <w:top w:val="single" w:sz="4" w:space="0" w:color="auto"/>
              <w:left w:val="single" w:sz="4" w:space="0" w:color="auto"/>
              <w:bottom w:val="single" w:sz="4" w:space="0" w:color="auto"/>
              <w:right w:val="nil"/>
            </w:tcBorders>
            <w:shd w:val="clear" w:color="auto" w:fill="FFFFFF"/>
          </w:tcPr>
          <w:p w14:paraId="66236153"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39" w:type="pct"/>
            <w:tcBorders>
              <w:top w:val="single" w:sz="4" w:space="0" w:color="auto"/>
              <w:left w:val="single" w:sz="4" w:space="0" w:color="auto"/>
              <w:bottom w:val="single" w:sz="4" w:space="0" w:color="auto"/>
              <w:right w:val="nil"/>
            </w:tcBorders>
            <w:shd w:val="clear" w:color="auto" w:fill="FFFFFF"/>
          </w:tcPr>
          <w:p w14:paraId="7659A569"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682B9B70"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BF6FFE9"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r>
      <w:tr w:rsidR="00F1143E" w:rsidRPr="00F1143E" w14:paraId="589B23C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6914606"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E3851FC"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11AE097D"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43" w:type="pct"/>
            <w:tcBorders>
              <w:top w:val="single" w:sz="4" w:space="0" w:color="auto"/>
              <w:left w:val="single" w:sz="4" w:space="0" w:color="auto"/>
              <w:bottom w:val="single" w:sz="4" w:space="0" w:color="auto"/>
              <w:right w:val="nil"/>
            </w:tcBorders>
            <w:shd w:val="clear" w:color="auto" w:fill="FFFFFF"/>
          </w:tcPr>
          <w:p w14:paraId="5CAECB30"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38B5D4EB"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39" w:type="pct"/>
            <w:tcBorders>
              <w:top w:val="single" w:sz="4" w:space="0" w:color="auto"/>
              <w:left w:val="single" w:sz="4" w:space="0" w:color="auto"/>
              <w:bottom w:val="single" w:sz="4" w:space="0" w:color="auto"/>
              <w:right w:val="nil"/>
            </w:tcBorders>
            <w:shd w:val="clear" w:color="auto" w:fill="FFFFFF"/>
          </w:tcPr>
          <w:p w14:paraId="32B6051A"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BEE8619"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r>
      <w:tr w:rsidR="00F1143E" w:rsidRPr="00F1143E" w14:paraId="45647FA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2B87A0F"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17</w:t>
            </w:r>
          </w:p>
        </w:tc>
        <w:tc>
          <w:tcPr>
            <w:tcW w:w="1680" w:type="pct"/>
            <w:tcBorders>
              <w:top w:val="single" w:sz="4" w:space="0" w:color="auto"/>
              <w:left w:val="single" w:sz="4" w:space="0" w:color="auto"/>
              <w:bottom w:val="single" w:sz="4" w:space="0" w:color="auto"/>
              <w:right w:val="nil"/>
            </w:tcBorders>
            <w:shd w:val="clear" w:color="auto" w:fill="FFFFFF"/>
          </w:tcPr>
          <w:p w14:paraId="0A2F7974" w14:textId="77777777" w:rsidR="009B1005" w:rsidRPr="00F1143E" w:rsidRDefault="009B1005" w:rsidP="002F1C8B">
            <w:pPr>
              <w:spacing w:before="120"/>
              <w:rPr>
                <w:rFonts w:ascii="Arial" w:hAnsi="Arial" w:cs="Arial"/>
                <w:b/>
                <w:sz w:val="20"/>
              </w:rPr>
            </w:pPr>
            <w:r w:rsidRPr="00F1143E">
              <w:rPr>
                <w:rFonts w:ascii="Arial" w:hAnsi="Arial" w:cs="Arial"/>
                <w:b/>
                <w:sz w:val="20"/>
              </w:rPr>
              <w:t>Xã Đồng Ruộng</w:t>
            </w:r>
          </w:p>
        </w:tc>
        <w:tc>
          <w:tcPr>
            <w:tcW w:w="556" w:type="pct"/>
            <w:tcBorders>
              <w:top w:val="single" w:sz="4" w:space="0" w:color="auto"/>
              <w:left w:val="single" w:sz="4" w:space="0" w:color="auto"/>
              <w:bottom w:val="single" w:sz="4" w:space="0" w:color="auto"/>
              <w:right w:val="nil"/>
            </w:tcBorders>
            <w:shd w:val="clear" w:color="auto" w:fill="FFFFFF"/>
          </w:tcPr>
          <w:p w14:paraId="5A530F1C"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3F779950"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6A415A5E"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6834ACDA"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7D805D4" w14:textId="77777777" w:rsidR="009B1005" w:rsidRPr="00F1143E" w:rsidRDefault="009B1005" w:rsidP="002F1C8B">
            <w:pPr>
              <w:spacing w:before="120"/>
              <w:jc w:val="right"/>
              <w:rPr>
                <w:rFonts w:ascii="Arial" w:hAnsi="Arial" w:cs="Arial"/>
                <w:sz w:val="20"/>
              </w:rPr>
            </w:pPr>
          </w:p>
        </w:tc>
      </w:tr>
      <w:tr w:rsidR="00F1143E" w:rsidRPr="00F1143E" w14:paraId="4D4A4C7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B827AF1"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7B355C1"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55ED9DA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43" w:type="pct"/>
            <w:tcBorders>
              <w:top w:val="single" w:sz="4" w:space="0" w:color="auto"/>
              <w:left w:val="single" w:sz="4" w:space="0" w:color="auto"/>
              <w:bottom w:val="single" w:sz="4" w:space="0" w:color="auto"/>
              <w:right w:val="nil"/>
            </w:tcBorders>
            <w:shd w:val="clear" w:color="auto" w:fill="FFFFFF"/>
          </w:tcPr>
          <w:p w14:paraId="17C6405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115</w:t>
            </w:r>
          </w:p>
        </w:tc>
        <w:tc>
          <w:tcPr>
            <w:tcW w:w="539" w:type="pct"/>
            <w:tcBorders>
              <w:top w:val="single" w:sz="4" w:space="0" w:color="auto"/>
              <w:left w:val="single" w:sz="4" w:space="0" w:color="auto"/>
              <w:bottom w:val="single" w:sz="4" w:space="0" w:color="auto"/>
              <w:right w:val="nil"/>
            </w:tcBorders>
            <w:shd w:val="clear" w:color="auto" w:fill="FFFFFF"/>
          </w:tcPr>
          <w:p w14:paraId="2B9F7C0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tcPr>
          <w:p w14:paraId="2065453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81D7625"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r>
      <w:tr w:rsidR="00F1143E" w:rsidRPr="00F1143E" w14:paraId="09CF1536"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66582EC"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F5C68F4"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473354F2"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3" w:type="pct"/>
            <w:tcBorders>
              <w:top w:val="single" w:sz="4" w:space="0" w:color="auto"/>
              <w:left w:val="single" w:sz="4" w:space="0" w:color="auto"/>
              <w:bottom w:val="single" w:sz="4" w:space="0" w:color="auto"/>
              <w:right w:val="nil"/>
            </w:tcBorders>
            <w:shd w:val="clear" w:color="auto" w:fill="FFFFFF"/>
          </w:tcPr>
          <w:p w14:paraId="174EAEF1"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39" w:type="pct"/>
            <w:tcBorders>
              <w:top w:val="single" w:sz="4" w:space="0" w:color="auto"/>
              <w:left w:val="single" w:sz="4" w:space="0" w:color="auto"/>
              <w:bottom w:val="single" w:sz="4" w:space="0" w:color="auto"/>
              <w:right w:val="nil"/>
            </w:tcBorders>
            <w:shd w:val="clear" w:color="auto" w:fill="FFFFFF"/>
          </w:tcPr>
          <w:p w14:paraId="409A2406"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7464D72A"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B9F500E"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r>
      <w:tr w:rsidR="00F1143E" w:rsidRPr="00F1143E" w14:paraId="36EFEA59"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86D7036"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976BF47"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6B94E3B4"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43" w:type="pct"/>
            <w:tcBorders>
              <w:top w:val="single" w:sz="4" w:space="0" w:color="auto"/>
              <w:left w:val="single" w:sz="4" w:space="0" w:color="auto"/>
              <w:bottom w:val="single" w:sz="4" w:space="0" w:color="auto"/>
              <w:right w:val="nil"/>
            </w:tcBorders>
            <w:shd w:val="clear" w:color="auto" w:fill="FFFFFF"/>
          </w:tcPr>
          <w:p w14:paraId="49F05339"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23B57BAA"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39" w:type="pct"/>
            <w:tcBorders>
              <w:top w:val="single" w:sz="4" w:space="0" w:color="auto"/>
              <w:left w:val="single" w:sz="4" w:space="0" w:color="auto"/>
              <w:bottom w:val="single" w:sz="4" w:space="0" w:color="auto"/>
              <w:right w:val="nil"/>
            </w:tcBorders>
            <w:shd w:val="clear" w:color="auto" w:fill="FFFFFF"/>
          </w:tcPr>
          <w:p w14:paraId="0455E6F4"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E89C8F9"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r>
      <w:tr w:rsidR="00F1143E" w:rsidRPr="00F1143E" w14:paraId="31364B5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CFE35C5"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18</w:t>
            </w:r>
          </w:p>
        </w:tc>
        <w:tc>
          <w:tcPr>
            <w:tcW w:w="1680" w:type="pct"/>
            <w:tcBorders>
              <w:top w:val="single" w:sz="4" w:space="0" w:color="auto"/>
              <w:left w:val="single" w:sz="4" w:space="0" w:color="auto"/>
              <w:bottom w:val="single" w:sz="4" w:space="0" w:color="auto"/>
              <w:right w:val="nil"/>
            </w:tcBorders>
            <w:shd w:val="clear" w:color="auto" w:fill="FFFFFF"/>
          </w:tcPr>
          <w:p w14:paraId="2F618D73" w14:textId="77777777" w:rsidR="009B1005" w:rsidRPr="00F1143E" w:rsidRDefault="009B1005" w:rsidP="002F1C8B">
            <w:pPr>
              <w:spacing w:before="120"/>
              <w:rPr>
                <w:rFonts w:ascii="Arial" w:hAnsi="Arial" w:cs="Arial"/>
                <w:b/>
                <w:sz w:val="20"/>
              </w:rPr>
            </w:pPr>
            <w:r w:rsidRPr="00F1143E">
              <w:rPr>
                <w:rFonts w:ascii="Arial" w:hAnsi="Arial" w:cs="Arial"/>
                <w:b/>
                <w:sz w:val="20"/>
              </w:rPr>
              <w:t>Xã Tiền Phong</w:t>
            </w:r>
          </w:p>
        </w:tc>
        <w:tc>
          <w:tcPr>
            <w:tcW w:w="556" w:type="pct"/>
            <w:tcBorders>
              <w:top w:val="single" w:sz="4" w:space="0" w:color="auto"/>
              <w:left w:val="single" w:sz="4" w:space="0" w:color="auto"/>
              <w:bottom w:val="single" w:sz="4" w:space="0" w:color="auto"/>
              <w:right w:val="nil"/>
            </w:tcBorders>
            <w:shd w:val="clear" w:color="auto" w:fill="FFFFFF"/>
          </w:tcPr>
          <w:p w14:paraId="4C7C482C"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56E9A031"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5BB35A55"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0A9D4340"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E29B5F5" w14:textId="77777777" w:rsidR="009B1005" w:rsidRPr="00F1143E" w:rsidRDefault="009B1005" w:rsidP="002F1C8B">
            <w:pPr>
              <w:spacing w:before="120"/>
              <w:jc w:val="right"/>
              <w:rPr>
                <w:rFonts w:ascii="Arial" w:hAnsi="Arial" w:cs="Arial"/>
                <w:sz w:val="20"/>
              </w:rPr>
            </w:pPr>
          </w:p>
        </w:tc>
      </w:tr>
      <w:tr w:rsidR="00F1143E" w:rsidRPr="00F1143E" w14:paraId="0AC864E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AF4886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2214AFA"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3246532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43" w:type="pct"/>
            <w:tcBorders>
              <w:top w:val="single" w:sz="4" w:space="0" w:color="auto"/>
              <w:left w:val="single" w:sz="4" w:space="0" w:color="auto"/>
              <w:bottom w:val="single" w:sz="4" w:space="0" w:color="auto"/>
              <w:right w:val="nil"/>
            </w:tcBorders>
            <w:shd w:val="clear" w:color="auto" w:fill="FFFFFF"/>
          </w:tcPr>
          <w:p w14:paraId="4EF1D6F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2ECF9D1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6DCB38E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852C7D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r>
      <w:tr w:rsidR="00F1143E" w:rsidRPr="00F1143E" w14:paraId="3A1931C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4D4EDA8"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7AE0ECA"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2B7A1D2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43" w:type="pct"/>
            <w:tcBorders>
              <w:top w:val="single" w:sz="4" w:space="0" w:color="auto"/>
              <w:left w:val="single" w:sz="4" w:space="0" w:color="auto"/>
              <w:bottom w:val="single" w:sz="4" w:space="0" w:color="auto"/>
              <w:right w:val="nil"/>
            </w:tcBorders>
            <w:shd w:val="clear" w:color="auto" w:fill="FFFFFF"/>
          </w:tcPr>
          <w:p w14:paraId="06BDE6E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3E4FA4B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tcPr>
          <w:p w14:paraId="106F3CA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675A3CA"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r>
      <w:tr w:rsidR="00F1143E" w:rsidRPr="00F1143E" w14:paraId="41951782"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398993A"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03B4DC4"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3E23303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3" w:type="pct"/>
            <w:tcBorders>
              <w:top w:val="single" w:sz="4" w:space="0" w:color="auto"/>
              <w:left w:val="single" w:sz="4" w:space="0" w:color="auto"/>
              <w:bottom w:val="single" w:sz="4" w:space="0" w:color="auto"/>
              <w:right w:val="nil"/>
            </w:tcBorders>
            <w:shd w:val="clear" w:color="auto" w:fill="FFFFFF"/>
          </w:tcPr>
          <w:p w14:paraId="66FEA4C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tcPr>
          <w:p w14:paraId="5204092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7FDF48F2"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3FE65D3"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r>
      <w:tr w:rsidR="00F1143E" w:rsidRPr="00F1143E" w14:paraId="5F959D0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FB3B77D"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19</w:t>
            </w:r>
          </w:p>
        </w:tc>
        <w:tc>
          <w:tcPr>
            <w:tcW w:w="1680" w:type="pct"/>
            <w:tcBorders>
              <w:top w:val="single" w:sz="4" w:space="0" w:color="auto"/>
              <w:left w:val="single" w:sz="4" w:space="0" w:color="auto"/>
              <w:bottom w:val="single" w:sz="4" w:space="0" w:color="auto"/>
              <w:right w:val="nil"/>
            </w:tcBorders>
            <w:shd w:val="clear" w:color="auto" w:fill="FFFFFF"/>
          </w:tcPr>
          <w:p w14:paraId="7C92E10A" w14:textId="77777777" w:rsidR="009B1005" w:rsidRPr="00F1143E" w:rsidRDefault="009B1005" w:rsidP="002F1C8B">
            <w:pPr>
              <w:spacing w:before="120"/>
              <w:rPr>
                <w:rFonts w:ascii="Arial" w:hAnsi="Arial" w:cs="Arial"/>
                <w:b/>
                <w:sz w:val="20"/>
              </w:rPr>
            </w:pPr>
            <w:r w:rsidRPr="00F1143E">
              <w:rPr>
                <w:rFonts w:ascii="Arial" w:hAnsi="Arial" w:cs="Arial"/>
                <w:b/>
                <w:sz w:val="20"/>
              </w:rPr>
              <w:t>Xã Vầy Nưa</w:t>
            </w:r>
          </w:p>
        </w:tc>
        <w:tc>
          <w:tcPr>
            <w:tcW w:w="556" w:type="pct"/>
            <w:tcBorders>
              <w:top w:val="single" w:sz="4" w:space="0" w:color="auto"/>
              <w:left w:val="single" w:sz="4" w:space="0" w:color="auto"/>
              <w:bottom w:val="single" w:sz="4" w:space="0" w:color="auto"/>
              <w:right w:val="nil"/>
            </w:tcBorders>
            <w:shd w:val="clear" w:color="auto" w:fill="FFFFFF"/>
          </w:tcPr>
          <w:p w14:paraId="29D04A66"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36C2F802"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70B12D1B"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581C507B"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1485945" w14:textId="77777777" w:rsidR="009B1005" w:rsidRPr="00F1143E" w:rsidRDefault="009B1005" w:rsidP="002F1C8B">
            <w:pPr>
              <w:spacing w:before="120"/>
              <w:jc w:val="right"/>
              <w:rPr>
                <w:rFonts w:ascii="Arial" w:hAnsi="Arial" w:cs="Arial"/>
                <w:sz w:val="20"/>
              </w:rPr>
            </w:pPr>
          </w:p>
        </w:tc>
      </w:tr>
      <w:tr w:rsidR="00F1143E" w:rsidRPr="00F1143E" w14:paraId="41DEDAA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9B71EFF"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12CC83F"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3E0AE7C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43" w:type="pct"/>
            <w:tcBorders>
              <w:top w:val="single" w:sz="4" w:space="0" w:color="auto"/>
              <w:left w:val="single" w:sz="4" w:space="0" w:color="auto"/>
              <w:bottom w:val="single" w:sz="4" w:space="0" w:color="auto"/>
              <w:right w:val="nil"/>
            </w:tcBorders>
            <w:shd w:val="clear" w:color="auto" w:fill="FFFFFF"/>
          </w:tcPr>
          <w:p w14:paraId="436AEE2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783E0ED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7FCD8BA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B727AD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r>
      <w:tr w:rsidR="00F1143E" w:rsidRPr="00F1143E" w14:paraId="0DEB8E26"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D77F98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EABE830"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43F74BD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43" w:type="pct"/>
            <w:tcBorders>
              <w:top w:val="single" w:sz="4" w:space="0" w:color="auto"/>
              <w:left w:val="single" w:sz="4" w:space="0" w:color="auto"/>
              <w:bottom w:val="single" w:sz="4" w:space="0" w:color="auto"/>
              <w:right w:val="nil"/>
            </w:tcBorders>
            <w:shd w:val="clear" w:color="auto" w:fill="FFFFFF"/>
          </w:tcPr>
          <w:p w14:paraId="0126094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2B3E677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tcPr>
          <w:p w14:paraId="14134FE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3ED9EA2"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r>
      <w:tr w:rsidR="00F1143E" w:rsidRPr="00F1143E" w14:paraId="163DA7D4"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0B9092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5A092E6"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2C30862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3" w:type="pct"/>
            <w:tcBorders>
              <w:top w:val="single" w:sz="4" w:space="0" w:color="auto"/>
              <w:left w:val="single" w:sz="4" w:space="0" w:color="auto"/>
              <w:bottom w:val="single" w:sz="4" w:space="0" w:color="auto"/>
              <w:right w:val="nil"/>
            </w:tcBorders>
            <w:shd w:val="clear" w:color="auto" w:fill="FFFFFF"/>
          </w:tcPr>
          <w:p w14:paraId="5C9859A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tcPr>
          <w:p w14:paraId="5BB4CF7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4288A422"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F0D8F43"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r>
      <w:tr w:rsidR="00F1143E" w:rsidRPr="00F1143E" w14:paraId="5770E854"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65C231E"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IV</w:t>
            </w:r>
          </w:p>
        </w:tc>
        <w:tc>
          <w:tcPr>
            <w:tcW w:w="1680" w:type="pct"/>
            <w:tcBorders>
              <w:top w:val="single" w:sz="4" w:space="0" w:color="auto"/>
              <w:left w:val="single" w:sz="4" w:space="0" w:color="auto"/>
              <w:bottom w:val="single" w:sz="4" w:space="0" w:color="auto"/>
              <w:right w:val="nil"/>
            </w:tcBorders>
            <w:shd w:val="clear" w:color="auto" w:fill="FFFFFF"/>
          </w:tcPr>
          <w:p w14:paraId="27BC0B18" w14:textId="77777777" w:rsidR="009B1005" w:rsidRPr="00F1143E" w:rsidRDefault="009B1005" w:rsidP="002F1C8B">
            <w:pPr>
              <w:spacing w:before="120"/>
              <w:rPr>
                <w:rFonts w:ascii="Arial" w:hAnsi="Arial" w:cs="Arial"/>
                <w:b/>
                <w:sz w:val="20"/>
              </w:rPr>
            </w:pPr>
            <w:r w:rsidRPr="00F1143E">
              <w:rPr>
                <w:rFonts w:ascii="Arial" w:hAnsi="Arial" w:cs="Arial"/>
                <w:b/>
                <w:sz w:val="20"/>
              </w:rPr>
              <w:t>Huyện Tân Lạc</w:t>
            </w:r>
          </w:p>
        </w:tc>
        <w:tc>
          <w:tcPr>
            <w:tcW w:w="556" w:type="pct"/>
            <w:tcBorders>
              <w:top w:val="single" w:sz="4" w:space="0" w:color="auto"/>
              <w:left w:val="single" w:sz="4" w:space="0" w:color="auto"/>
              <w:bottom w:val="single" w:sz="4" w:space="0" w:color="auto"/>
              <w:right w:val="nil"/>
            </w:tcBorders>
            <w:shd w:val="clear" w:color="auto" w:fill="FFFFFF"/>
          </w:tcPr>
          <w:p w14:paraId="74025F59"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1A10CC0D"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1170C5CC"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2E60E9FE"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6FD88AB" w14:textId="77777777" w:rsidR="009B1005" w:rsidRPr="00F1143E" w:rsidRDefault="009B1005" w:rsidP="002F1C8B">
            <w:pPr>
              <w:spacing w:before="120"/>
              <w:jc w:val="right"/>
              <w:rPr>
                <w:rFonts w:ascii="Arial" w:hAnsi="Arial" w:cs="Arial"/>
                <w:sz w:val="20"/>
              </w:rPr>
            </w:pPr>
          </w:p>
        </w:tc>
      </w:tr>
      <w:tr w:rsidR="00F1143E" w:rsidRPr="00F1143E" w14:paraId="085526D8"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18DC10C"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w:t>
            </w:r>
          </w:p>
        </w:tc>
        <w:tc>
          <w:tcPr>
            <w:tcW w:w="1680" w:type="pct"/>
            <w:tcBorders>
              <w:top w:val="single" w:sz="4" w:space="0" w:color="auto"/>
              <w:left w:val="single" w:sz="4" w:space="0" w:color="auto"/>
              <w:bottom w:val="single" w:sz="4" w:space="0" w:color="auto"/>
              <w:right w:val="nil"/>
            </w:tcBorders>
            <w:shd w:val="clear" w:color="auto" w:fill="FFFFFF"/>
          </w:tcPr>
          <w:p w14:paraId="5633BDBA" w14:textId="77777777" w:rsidR="009B1005" w:rsidRPr="00F1143E" w:rsidRDefault="009B1005" w:rsidP="002F1C8B">
            <w:pPr>
              <w:spacing w:before="120"/>
              <w:rPr>
                <w:rFonts w:ascii="Arial" w:hAnsi="Arial" w:cs="Arial"/>
                <w:b/>
                <w:sz w:val="20"/>
              </w:rPr>
            </w:pPr>
            <w:r w:rsidRPr="00F1143E">
              <w:rPr>
                <w:rFonts w:ascii="Arial" w:hAnsi="Arial" w:cs="Arial"/>
                <w:b/>
                <w:sz w:val="20"/>
              </w:rPr>
              <w:t>Xã Quy Hậu</w:t>
            </w:r>
          </w:p>
        </w:tc>
        <w:tc>
          <w:tcPr>
            <w:tcW w:w="556" w:type="pct"/>
            <w:tcBorders>
              <w:top w:val="single" w:sz="4" w:space="0" w:color="auto"/>
              <w:left w:val="single" w:sz="4" w:space="0" w:color="auto"/>
              <w:bottom w:val="single" w:sz="4" w:space="0" w:color="auto"/>
              <w:right w:val="nil"/>
            </w:tcBorders>
            <w:shd w:val="clear" w:color="auto" w:fill="FFFFFF"/>
          </w:tcPr>
          <w:p w14:paraId="1A0276A5"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6B8E44E5"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4BF604CB"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3822C679"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924EAEC" w14:textId="77777777" w:rsidR="009B1005" w:rsidRPr="00F1143E" w:rsidRDefault="009B1005" w:rsidP="002F1C8B">
            <w:pPr>
              <w:spacing w:before="120"/>
              <w:jc w:val="right"/>
              <w:rPr>
                <w:rFonts w:ascii="Arial" w:hAnsi="Arial" w:cs="Arial"/>
                <w:sz w:val="20"/>
              </w:rPr>
            </w:pPr>
          </w:p>
        </w:tc>
      </w:tr>
      <w:tr w:rsidR="00F1143E" w:rsidRPr="00F1143E" w14:paraId="2B4EBF8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5BFEE68"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F29DFA0"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3474E0C8"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6.500</w:t>
            </w:r>
          </w:p>
        </w:tc>
        <w:tc>
          <w:tcPr>
            <w:tcW w:w="543" w:type="pct"/>
            <w:tcBorders>
              <w:top w:val="single" w:sz="4" w:space="0" w:color="auto"/>
              <w:left w:val="single" w:sz="4" w:space="0" w:color="auto"/>
              <w:bottom w:val="single" w:sz="4" w:space="0" w:color="auto"/>
              <w:right w:val="nil"/>
            </w:tcBorders>
            <w:shd w:val="clear" w:color="auto" w:fill="FFFFFF"/>
          </w:tcPr>
          <w:p w14:paraId="02E0229D" w14:textId="77777777" w:rsidR="009B1005" w:rsidRPr="00F1143E" w:rsidRDefault="009B1005" w:rsidP="002F1C8B">
            <w:pPr>
              <w:spacing w:before="120"/>
              <w:jc w:val="right"/>
              <w:rPr>
                <w:rFonts w:ascii="Arial" w:hAnsi="Arial" w:cs="Arial"/>
                <w:sz w:val="20"/>
              </w:rPr>
            </w:pPr>
            <w:r w:rsidRPr="00F1143E">
              <w:rPr>
                <w:rFonts w:ascii="Arial" w:hAnsi="Arial" w:cs="Arial"/>
                <w:sz w:val="20"/>
              </w:rPr>
              <w:t>3.300</w:t>
            </w:r>
          </w:p>
        </w:tc>
        <w:tc>
          <w:tcPr>
            <w:tcW w:w="539" w:type="pct"/>
            <w:tcBorders>
              <w:top w:val="single" w:sz="4" w:space="0" w:color="auto"/>
              <w:left w:val="single" w:sz="4" w:space="0" w:color="auto"/>
              <w:bottom w:val="single" w:sz="4" w:space="0" w:color="auto"/>
              <w:right w:val="nil"/>
            </w:tcBorders>
            <w:shd w:val="clear" w:color="auto" w:fill="FFFFFF"/>
          </w:tcPr>
          <w:p w14:paraId="6B9C9F39" w14:textId="77777777" w:rsidR="009B1005" w:rsidRPr="00F1143E" w:rsidRDefault="009B1005" w:rsidP="002F1C8B">
            <w:pPr>
              <w:spacing w:before="120"/>
              <w:jc w:val="right"/>
              <w:rPr>
                <w:rFonts w:ascii="Arial" w:hAnsi="Arial" w:cs="Arial"/>
                <w:sz w:val="20"/>
              </w:rPr>
            </w:pPr>
            <w:r w:rsidRPr="00F1143E">
              <w:rPr>
                <w:rFonts w:ascii="Arial" w:hAnsi="Arial" w:cs="Arial"/>
                <w:sz w:val="20"/>
              </w:rPr>
              <w:t>2.700</w:t>
            </w:r>
          </w:p>
        </w:tc>
        <w:tc>
          <w:tcPr>
            <w:tcW w:w="539" w:type="pct"/>
            <w:tcBorders>
              <w:top w:val="single" w:sz="4" w:space="0" w:color="auto"/>
              <w:left w:val="single" w:sz="4" w:space="0" w:color="auto"/>
              <w:bottom w:val="single" w:sz="4" w:space="0" w:color="auto"/>
              <w:right w:val="nil"/>
            </w:tcBorders>
            <w:shd w:val="clear" w:color="auto" w:fill="FFFFFF"/>
          </w:tcPr>
          <w:p w14:paraId="729544C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37C1C18" w14:textId="77777777" w:rsidR="009B1005" w:rsidRPr="00F1143E" w:rsidRDefault="009B1005" w:rsidP="002F1C8B">
            <w:pPr>
              <w:spacing w:before="120"/>
              <w:jc w:val="right"/>
              <w:rPr>
                <w:rFonts w:ascii="Arial" w:hAnsi="Arial" w:cs="Arial"/>
                <w:sz w:val="20"/>
              </w:rPr>
            </w:pPr>
          </w:p>
        </w:tc>
      </w:tr>
      <w:tr w:rsidR="00F1143E" w:rsidRPr="00F1143E" w14:paraId="489DC1F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7166CB9"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2559E0C"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299CE59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2.500</w:t>
            </w:r>
          </w:p>
        </w:tc>
        <w:tc>
          <w:tcPr>
            <w:tcW w:w="543" w:type="pct"/>
            <w:tcBorders>
              <w:top w:val="single" w:sz="4" w:space="0" w:color="auto"/>
              <w:left w:val="single" w:sz="4" w:space="0" w:color="auto"/>
              <w:bottom w:val="single" w:sz="4" w:space="0" w:color="auto"/>
              <w:right w:val="nil"/>
            </w:tcBorders>
            <w:shd w:val="clear" w:color="auto" w:fill="FFFFFF"/>
          </w:tcPr>
          <w:p w14:paraId="032174C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1.600</w:t>
            </w:r>
          </w:p>
        </w:tc>
        <w:tc>
          <w:tcPr>
            <w:tcW w:w="539" w:type="pct"/>
            <w:tcBorders>
              <w:top w:val="single" w:sz="4" w:space="0" w:color="auto"/>
              <w:left w:val="single" w:sz="4" w:space="0" w:color="auto"/>
              <w:bottom w:val="single" w:sz="4" w:space="0" w:color="auto"/>
              <w:right w:val="nil"/>
            </w:tcBorders>
            <w:shd w:val="clear" w:color="auto" w:fill="FFFFFF"/>
          </w:tcPr>
          <w:p w14:paraId="358AD93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1.400</w:t>
            </w:r>
          </w:p>
        </w:tc>
        <w:tc>
          <w:tcPr>
            <w:tcW w:w="539" w:type="pct"/>
            <w:tcBorders>
              <w:top w:val="single" w:sz="4" w:space="0" w:color="auto"/>
              <w:left w:val="single" w:sz="4" w:space="0" w:color="auto"/>
              <w:bottom w:val="single" w:sz="4" w:space="0" w:color="auto"/>
              <w:right w:val="nil"/>
            </w:tcBorders>
            <w:shd w:val="clear" w:color="auto" w:fill="FFFFFF"/>
          </w:tcPr>
          <w:p w14:paraId="2ABC7079" w14:textId="77777777" w:rsidR="009B1005" w:rsidRPr="00F1143E" w:rsidRDefault="009B1005" w:rsidP="002F1C8B">
            <w:pPr>
              <w:spacing w:before="120"/>
              <w:jc w:val="right"/>
              <w:rPr>
                <w:rFonts w:ascii="Arial" w:hAnsi="Arial" w:cs="Arial"/>
                <w:sz w:val="20"/>
              </w:rPr>
            </w:pPr>
            <w:r w:rsidRPr="00F1143E">
              <w:rPr>
                <w:rFonts w:ascii="Arial" w:hAnsi="Arial" w:cs="Arial"/>
                <w:sz w:val="20"/>
              </w:rPr>
              <w:t>920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A3399BE" w14:textId="77777777" w:rsidR="009B1005" w:rsidRPr="00F1143E" w:rsidRDefault="009B1005" w:rsidP="002F1C8B">
            <w:pPr>
              <w:spacing w:before="120"/>
              <w:jc w:val="right"/>
              <w:rPr>
                <w:rFonts w:ascii="Arial" w:hAnsi="Arial" w:cs="Arial"/>
                <w:sz w:val="20"/>
              </w:rPr>
            </w:pPr>
          </w:p>
        </w:tc>
      </w:tr>
      <w:tr w:rsidR="00F1143E" w:rsidRPr="00F1143E" w14:paraId="0C32D8B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7265C6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5B375B8"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10B7E45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1.200</w:t>
            </w:r>
          </w:p>
        </w:tc>
        <w:tc>
          <w:tcPr>
            <w:tcW w:w="543" w:type="pct"/>
            <w:tcBorders>
              <w:top w:val="single" w:sz="4" w:space="0" w:color="auto"/>
              <w:left w:val="single" w:sz="4" w:space="0" w:color="auto"/>
              <w:bottom w:val="single" w:sz="4" w:space="0" w:color="auto"/>
              <w:right w:val="nil"/>
            </w:tcBorders>
            <w:shd w:val="clear" w:color="auto" w:fill="FFFFFF"/>
          </w:tcPr>
          <w:p w14:paraId="79BED46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c>
          <w:tcPr>
            <w:tcW w:w="539" w:type="pct"/>
            <w:tcBorders>
              <w:top w:val="single" w:sz="4" w:space="0" w:color="auto"/>
              <w:left w:val="single" w:sz="4" w:space="0" w:color="auto"/>
              <w:bottom w:val="single" w:sz="4" w:space="0" w:color="auto"/>
              <w:right w:val="nil"/>
            </w:tcBorders>
            <w:shd w:val="clear" w:color="auto" w:fill="FFFFFF"/>
          </w:tcPr>
          <w:p w14:paraId="28E7A9F2" w14:textId="77777777" w:rsidR="009B1005" w:rsidRPr="00F1143E" w:rsidRDefault="009B1005" w:rsidP="002F1C8B">
            <w:pPr>
              <w:spacing w:before="120"/>
              <w:jc w:val="right"/>
              <w:rPr>
                <w:rFonts w:ascii="Arial" w:hAnsi="Arial" w:cs="Arial"/>
                <w:sz w:val="20"/>
              </w:rPr>
            </w:pPr>
            <w:r w:rsidRPr="00F1143E">
              <w:rPr>
                <w:rFonts w:ascii="Arial" w:hAnsi="Arial" w:cs="Arial"/>
                <w:sz w:val="20"/>
              </w:rPr>
              <w:t>920</w:t>
            </w:r>
          </w:p>
        </w:tc>
        <w:tc>
          <w:tcPr>
            <w:tcW w:w="539" w:type="pct"/>
            <w:tcBorders>
              <w:top w:val="single" w:sz="4" w:space="0" w:color="auto"/>
              <w:left w:val="single" w:sz="4" w:space="0" w:color="auto"/>
              <w:bottom w:val="single" w:sz="4" w:space="0" w:color="auto"/>
              <w:right w:val="nil"/>
            </w:tcBorders>
            <w:shd w:val="clear" w:color="auto" w:fill="FFFFFF"/>
          </w:tcPr>
          <w:p w14:paraId="5A6F6EA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FF59A71" w14:textId="77777777" w:rsidR="009B1005" w:rsidRPr="00F1143E" w:rsidRDefault="009B1005" w:rsidP="002F1C8B">
            <w:pPr>
              <w:spacing w:before="120"/>
              <w:jc w:val="right"/>
              <w:rPr>
                <w:rFonts w:ascii="Arial" w:hAnsi="Arial" w:cs="Arial"/>
                <w:sz w:val="20"/>
              </w:rPr>
            </w:pPr>
          </w:p>
        </w:tc>
      </w:tr>
      <w:tr w:rsidR="00F1143E" w:rsidRPr="00F1143E" w14:paraId="1D42A8B9"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5B09B1B"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33B1E3F"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7E041CA4"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543" w:type="pct"/>
            <w:tcBorders>
              <w:top w:val="single" w:sz="4" w:space="0" w:color="auto"/>
              <w:left w:val="single" w:sz="4" w:space="0" w:color="auto"/>
              <w:bottom w:val="single" w:sz="4" w:space="0" w:color="auto"/>
              <w:right w:val="nil"/>
            </w:tcBorders>
            <w:shd w:val="clear" w:color="auto" w:fill="FFFFFF"/>
          </w:tcPr>
          <w:p w14:paraId="7ECBC3E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539" w:type="pct"/>
            <w:tcBorders>
              <w:top w:val="single" w:sz="4" w:space="0" w:color="auto"/>
              <w:left w:val="single" w:sz="4" w:space="0" w:color="auto"/>
              <w:bottom w:val="single" w:sz="4" w:space="0" w:color="auto"/>
              <w:right w:val="nil"/>
            </w:tcBorders>
            <w:shd w:val="clear" w:color="auto" w:fill="FFFFFF"/>
          </w:tcPr>
          <w:p w14:paraId="6A27465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39" w:type="pct"/>
            <w:tcBorders>
              <w:top w:val="single" w:sz="4" w:space="0" w:color="auto"/>
              <w:left w:val="single" w:sz="4" w:space="0" w:color="auto"/>
              <w:bottom w:val="single" w:sz="4" w:space="0" w:color="auto"/>
              <w:right w:val="nil"/>
            </w:tcBorders>
            <w:shd w:val="clear" w:color="auto" w:fill="FFFFFF"/>
          </w:tcPr>
          <w:p w14:paraId="7FC348B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1C92951" w14:textId="77777777" w:rsidR="009B1005" w:rsidRPr="00F1143E" w:rsidRDefault="009B1005" w:rsidP="002F1C8B">
            <w:pPr>
              <w:spacing w:before="120"/>
              <w:jc w:val="right"/>
              <w:rPr>
                <w:rFonts w:ascii="Arial" w:hAnsi="Arial" w:cs="Arial"/>
                <w:sz w:val="20"/>
              </w:rPr>
            </w:pPr>
          </w:p>
        </w:tc>
      </w:tr>
      <w:tr w:rsidR="00F1143E" w:rsidRPr="00F1143E" w14:paraId="24A9FA54"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14F7FB4"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1E2D33E"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75CEA37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43" w:type="pct"/>
            <w:tcBorders>
              <w:top w:val="single" w:sz="4" w:space="0" w:color="auto"/>
              <w:left w:val="single" w:sz="4" w:space="0" w:color="auto"/>
              <w:bottom w:val="single" w:sz="4" w:space="0" w:color="auto"/>
              <w:right w:val="nil"/>
            </w:tcBorders>
            <w:shd w:val="clear" w:color="auto" w:fill="FFFFFF"/>
          </w:tcPr>
          <w:p w14:paraId="1363454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39" w:type="pct"/>
            <w:tcBorders>
              <w:top w:val="single" w:sz="4" w:space="0" w:color="auto"/>
              <w:left w:val="single" w:sz="4" w:space="0" w:color="auto"/>
              <w:bottom w:val="single" w:sz="4" w:space="0" w:color="auto"/>
              <w:right w:val="nil"/>
            </w:tcBorders>
            <w:shd w:val="clear" w:color="auto" w:fill="FFFFFF"/>
          </w:tcPr>
          <w:p w14:paraId="6264EB2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549D88B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A9296A5" w14:textId="77777777" w:rsidR="009B1005" w:rsidRPr="00F1143E" w:rsidRDefault="009B1005" w:rsidP="002F1C8B">
            <w:pPr>
              <w:spacing w:before="120"/>
              <w:jc w:val="right"/>
              <w:rPr>
                <w:rFonts w:ascii="Arial" w:hAnsi="Arial" w:cs="Arial"/>
                <w:sz w:val="20"/>
              </w:rPr>
            </w:pPr>
          </w:p>
        </w:tc>
      </w:tr>
      <w:tr w:rsidR="00F1143E" w:rsidRPr="00F1143E" w14:paraId="1F8C5CE5"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7F53FCF"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w:t>
            </w:r>
          </w:p>
        </w:tc>
        <w:tc>
          <w:tcPr>
            <w:tcW w:w="1680" w:type="pct"/>
            <w:tcBorders>
              <w:top w:val="single" w:sz="4" w:space="0" w:color="auto"/>
              <w:left w:val="single" w:sz="4" w:space="0" w:color="auto"/>
              <w:bottom w:val="single" w:sz="4" w:space="0" w:color="auto"/>
              <w:right w:val="nil"/>
            </w:tcBorders>
            <w:shd w:val="clear" w:color="auto" w:fill="FFFFFF"/>
          </w:tcPr>
          <w:p w14:paraId="069DB322" w14:textId="77777777" w:rsidR="009B1005" w:rsidRPr="00F1143E" w:rsidRDefault="009B1005" w:rsidP="002F1C8B">
            <w:pPr>
              <w:spacing w:before="120"/>
              <w:rPr>
                <w:rFonts w:ascii="Arial" w:hAnsi="Arial" w:cs="Arial"/>
                <w:b/>
                <w:sz w:val="20"/>
              </w:rPr>
            </w:pPr>
            <w:r w:rsidRPr="00F1143E">
              <w:rPr>
                <w:rFonts w:ascii="Arial" w:hAnsi="Arial" w:cs="Arial"/>
                <w:b/>
                <w:sz w:val="20"/>
              </w:rPr>
              <w:t>Xã Mãn Đức</w:t>
            </w:r>
          </w:p>
        </w:tc>
        <w:tc>
          <w:tcPr>
            <w:tcW w:w="556" w:type="pct"/>
            <w:tcBorders>
              <w:top w:val="single" w:sz="4" w:space="0" w:color="auto"/>
              <w:left w:val="single" w:sz="4" w:space="0" w:color="auto"/>
              <w:bottom w:val="single" w:sz="4" w:space="0" w:color="auto"/>
              <w:right w:val="nil"/>
            </w:tcBorders>
            <w:shd w:val="clear" w:color="auto" w:fill="FFFFFF"/>
          </w:tcPr>
          <w:p w14:paraId="6AEDC50A"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3EACF87C"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0CC57D99"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0F70142D"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9C2C1A9" w14:textId="77777777" w:rsidR="009B1005" w:rsidRPr="00F1143E" w:rsidRDefault="009B1005" w:rsidP="002F1C8B">
            <w:pPr>
              <w:spacing w:before="120"/>
              <w:jc w:val="right"/>
              <w:rPr>
                <w:rFonts w:ascii="Arial" w:hAnsi="Arial" w:cs="Arial"/>
                <w:sz w:val="20"/>
              </w:rPr>
            </w:pPr>
          </w:p>
        </w:tc>
      </w:tr>
      <w:tr w:rsidR="00F1143E" w:rsidRPr="00F1143E" w14:paraId="6FC06F2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6D47144"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F0A20C1"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42979143"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6.500</w:t>
            </w:r>
          </w:p>
        </w:tc>
        <w:tc>
          <w:tcPr>
            <w:tcW w:w="543" w:type="pct"/>
            <w:tcBorders>
              <w:top w:val="single" w:sz="4" w:space="0" w:color="auto"/>
              <w:left w:val="single" w:sz="4" w:space="0" w:color="auto"/>
              <w:bottom w:val="single" w:sz="4" w:space="0" w:color="auto"/>
              <w:right w:val="nil"/>
            </w:tcBorders>
            <w:shd w:val="clear" w:color="auto" w:fill="FFFFFF"/>
          </w:tcPr>
          <w:p w14:paraId="4BAC88A3" w14:textId="77777777" w:rsidR="009B1005" w:rsidRPr="00F1143E" w:rsidRDefault="009B1005" w:rsidP="002F1C8B">
            <w:pPr>
              <w:spacing w:before="120"/>
              <w:jc w:val="right"/>
              <w:rPr>
                <w:rFonts w:ascii="Arial" w:hAnsi="Arial" w:cs="Arial"/>
                <w:sz w:val="20"/>
              </w:rPr>
            </w:pPr>
            <w:r w:rsidRPr="00F1143E">
              <w:rPr>
                <w:rFonts w:ascii="Arial" w:hAnsi="Arial" w:cs="Arial"/>
                <w:sz w:val="20"/>
              </w:rPr>
              <w:t>3.300</w:t>
            </w:r>
          </w:p>
        </w:tc>
        <w:tc>
          <w:tcPr>
            <w:tcW w:w="539" w:type="pct"/>
            <w:tcBorders>
              <w:top w:val="single" w:sz="4" w:space="0" w:color="auto"/>
              <w:left w:val="single" w:sz="4" w:space="0" w:color="auto"/>
              <w:bottom w:val="single" w:sz="4" w:space="0" w:color="auto"/>
              <w:right w:val="nil"/>
            </w:tcBorders>
            <w:shd w:val="clear" w:color="auto" w:fill="FFFFFF"/>
          </w:tcPr>
          <w:p w14:paraId="3502B22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2.700</w:t>
            </w:r>
          </w:p>
        </w:tc>
        <w:tc>
          <w:tcPr>
            <w:tcW w:w="539" w:type="pct"/>
            <w:tcBorders>
              <w:top w:val="single" w:sz="4" w:space="0" w:color="auto"/>
              <w:left w:val="single" w:sz="4" w:space="0" w:color="auto"/>
              <w:bottom w:val="single" w:sz="4" w:space="0" w:color="auto"/>
              <w:right w:val="nil"/>
            </w:tcBorders>
            <w:shd w:val="clear" w:color="auto" w:fill="FFFFFF"/>
          </w:tcPr>
          <w:p w14:paraId="4378587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AE64A61" w14:textId="77777777" w:rsidR="009B1005" w:rsidRPr="00F1143E" w:rsidRDefault="009B1005" w:rsidP="002F1C8B">
            <w:pPr>
              <w:spacing w:before="120"/>
              <w:jc w:val="right"/>
              <w:rPr>
                <w:rFonts w:ascii="Arial" w:hAnsi="Arial" w:cs="Arial"/>
                <w:sz w:val="20"/>
              </w:rPr>
            </w:pPr>
          </w:p>
        </w:tc>
      </w:tr>
      <w:tr w:rsidR="00F1143E" w:rsidRPr="00F1143E" w14:paraId="2247FD76"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476595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B4DE414"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463390B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2.500</w:t>
            </w:r>
          </w:p>
        </w:tc>
        <w:tc>
          <w:tcPr>
            <w:tcW w:w="543" w:type="pct"/>
            <w:tcBorders>
              <w:top w:val="single" w:sz="4" w:space="0" w:color="auto"/>
              <w:left w:val="single" w:sz="4" w:space="0" w:color="auto"/>
              <w:bottom w:val="single" w:sz="4" w:space="0" w:color="auto"/>
              <w:right w:val="nil"/>
            </w:tcBorders>
            <w:shd w:val="clear" w:color="auto" w:fill="FFFFFF"/>
          </w:tcPr>
          <w:p w14:paraId="4343477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1.600</w:t>
            </w:r>
          </w:p>
        </w:tc>
        <w:tc>
          <w:tcPr>
            <w:tcW w:w="539" w:type="pct"/>
            <w:tcBorders>
              <w:top w:val="single" w:sz="4" w:space="0" w:color="auto"/>
              <w:left w:val="single" w:sz="4" w:space="0" w:color="auto"/>
              <w:bottom w:val="single" w:sz="4" w:space="0" w:color="auto"/>
              <w:right w:val="nil"/>
            </w:tcBorders>
            <w:shd w:val="clear" w:color="auto" w:fill="FFFFFF"/>
          </w:tcPr>
          <w:p w14:paraId="071AA18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1.400</w:t>
            </w:r>
          </w:p>
        </w:tc>
        <w:tc>
          <w:tcPr>
            <w:tcW w:w="539" w:type="pct"/>
            <w:tcBorders>
              <w:top w:val="single" w:sz="4" w:space="0" w:color="auto"/>
              <w:left w:val="single" w:sz="4" w:space="0" w:color="auto"/>
              <w:bottom w:val="single" w:sz="4" w:space="0" w:color="auto"/>
              <w:right w:val="nil"/>
            </w:tcBorders>
            <w:shd w:val="clear" w:color="auto" w:fill="FFFFFF"/>
          </w:tcPr>
          <w:p w14:paraId="23B2F848" w14:textId="77777777" w:rsidR="009B1005" w:rsidRPr="00F1143E" w:rsidRDefault="009B1005" w:rsidP="002F1C8B">
            <w:pPr>
              <w:spacing w:before="120"/>
              <w:jc w:val="right"/>
              <w:rPr>
                <w:rFonts w:ascii="Arial" w:hAnsi="Arial" w:cs="Arial"/>
                <w:sz w:val="20"/>
              </w:rPr>
            </w:pPr>
            <w:r w:rsidRPr="00F1143E">
              <w:rPr>
                <w:rFonts w:ascii="Arial" w:hAnsi="Arial" w:cs="Arial"/>
                <w:sz w:val="20"/>
              </w:rPr>
              <w:t>920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3EBA5E5" w14:textId="77777777" w:rsidR="009B1005" w:rsidRPr="00F1143E" w:rsidRDefault="009B1005" w:rsidP="002F1C8B">
            <w:pPr>
              <w:spacing w:before="120"/>
              <w:jc w:val="right"/>
              <w:rPr>
                <w:rFonts w:ascii="Arial" w:hAnsi="Arial" w:cs="Arial"/>
                <w:sz w:val="20"/>
              </w:rPr>
            </w:pPr>
          </w:p>
        </w:tc>
      </w:tr>
      <w:tr w:rsidR="00F1143E" w:rsidRPr="00F1143E" w14:paraId="37C4E7F1"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ED36558"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EE3B3C4"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1074350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1.200</w:t>
            </w:r>
          </w:p>
        </w:tc>
        <w:tc>
          <w:tcPr>
            <w:tcW w:w="543" w:type="pct"/>
            <w:tcBorders>
              <w:top w:val="single" w:sz="4" w:space="0" w:color="auto"/>
              <w:left w:val="single" w:sz="4" w:space="0" w:color="auto"/>
              <w:bottom w:val="single" w:sz="4" w:space="0" w:color="auto"/>
              <w:right w:val="nil"/>
            </w:tcBorders>
            <w:shd w:val="clear" w:color="auto" w:fill="FFFFFF"/>
          </w:tcPr>
          <w:p w14:paraId="55232AA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c>
          <w:tcPr>
            <w:tcW w:w="539" w:type="pct"/>
            <w:tcBorders>
              <w:top w:val="single" w:sz="4" w:space="0" w:color="auto"/>
              <w:left w:val="single" w:sz="4" w:space="0" w:color="auto"/>
              <w:bottom w:val="single" w:sz="4" w:space="0" w:color="auto"/>
              <w:right w:val="nil"/>
            </w:tcBorders>
            <w:shd w:val="clear" w:color="auto" w:fill="FFFFFF"/>
          </w:tcPr>
          <w:p w14:paraId="41292695" w14:textId="77777777" w:rsidR="009B1005" w:rsidRPr="00F1143E" w:rsidRDefault="009B1005" w:rsidP="002F1C8B">
            <w:pPr>
              <w:spacing w:before="120"/>
              <w:jc w:val="right"/>
              <w:rPr>
                <w:rFonts w:ascii="Arial" w:hAnsi="Arial" w:cs="Arial"/>
                <w:sz w:val="20"/>
              </w:rPr>
            </w:pPr>
            <w:r w:rsidRPr="00F1143E">
              <w:rPr>
                <w:rFonts w:ascii="Arial" w:hAnsi="Arial" w:cs="Arial"/>
                <w:sz w:val="20"/>
              </w:rPr>
              <w:t>920</w:t>
            </w:r>
          </w:p>
        </w:tc>
        <w:tc>
          <w:tcPr>
            <w:tcW w:w="539" w:type="pct"/>
            <w:tcBorders>
              <w:top w:val="single" w:sz="4" w:space="0" w:color="auto"/>
              <w:left w:val="single" w:sz="4" w:space="0" w:color="auto"/>
              <w:bottom w:val="single" w:sz="4" w:space="0" w:color="auto"/>
              <w:right w:val="nil"/>
            </w:tcBorders>
            <w:shd w:val="clear" w:color="auto" w:fill="FFFFFF"/>
          </w:tcPr>
          <w:p w14:paraId="62BA0602"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5855970" w14:textId="77777777" w:rsidR="009B1005" w:rsidRPr="00F1143E" w:rsidRDefault="009B1005" w:rsidP="002F1C8B">
            <w:pPr>
              <w:spacing w:before="120"/>
              <w:jc w:val="right"/>
              <w:rPr>
                <w:rFonts w:ascii="Arial" w:hAnsi="Arial" w:cs="Arial"/>
                <w:sz w:val="20"/>
              </w:rPr>
            </w:pPr>
          </w:p>
        </w:tc>
      </w:tr>
      <w:tr w:rsidR="00F1143E" w:rsidRPr="00F1143E" w14:paraId="5084F295"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802E29E"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1BC879D"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78AB5F0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543" w:type="pct"/>
            <w:tcBorders>
              <w:top w:val="single" w:sz="4" w:space="0" w:color="auto"/>
              <w:left w:val="single" w:sz="4" w:space="0" w:color="auto"/>
              <w:bottom w:val="single" w:sz="4" w:space="0" w:color="auto"/>
              <w:right w:val="nil"/>
            </w:tcBorders>
            <w:shd w:val="clear" w:color="auto" w:fill="FFFFFF"/>
          </w:tcPr>
          <w:p w14:paraId="616AB829"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539" w:type="pct"/>
            <w:tcBorders>
              <w:top w:val="single" w:sz="4" w:space="0" w:color="auto"/>
              <w:left w:val="single" w:sz="4" w:space="0" w:color="auto"/>
              <w:bottom w:val="single" w:sz="4" w:space="0" w:color="auto"/>
              <w:right w:val="nil"/>
            </w:tcBorders>
            <w:shd w:val="clear" w:color="auto" w:fill="FFFFFF"/>
          </w:tcPr>
          <w:p w14:paraId="5627E48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39" w:type="pct"/>
            <w:tcBorders>
              <w:top w:val="single" w:sz="4" w:space="0" w:color="auto"/>
              <w:left w:val="single" w:sz="4" w:space="0" w:color="auto"/>
              <w:bottom w:val="single" w:sz="4" w:space="0" w:color="auto"/>
              <w:right w:val="nil"/>
            </w:tcBorders>
            <w:shd w:val="clear" w:color="auto" w:fill="FFFFFF"/>
          </w:tcPr>
          <w:p w14:paraId="5376A42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9850E5E" w14:textId="77777777" w:rsidR="009B1005" w:rsidRPr="00F1143E" w:rsidRDefault="009B1005" w:rsidP="002F1C8B">
            <w:pPr>
              <w:spacing w:before="120"/>
              <w:jc w:val="right"/>
              <w:rPr>
                <w:rFonts w:ascii="Arial" w:hAnsi="Arial" w:cs="Arial"/>
                <w:sz w:val="20"/>
              </w:rPr>
            </w:pPr>
          </w:p>
        </w:tc>
      </w:tr>
      <w:tr w:rsidR="00F1143E" w:rsidRPr="00F1143E" w14:paraId="60B982E6"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75B0E1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B37E7D7"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4AC5DD0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43" w:type="pct"/>
            <w:tcBorders>
              <w:top w:val="single" w:sz="4" w:space="0" w:color="auto"/>
              <w:left w:val="single" w:sz="4" w:space="0" w:color="auto"/>
              <w:bottom w:val="single" w:sz="4" w:space="0" w:color="auto"/>
              <w:right w:val="nil"/>
            </w:tcBorders>
            <w:shd w:val="clear" w:color="auto" w:fill="FFFFFF"/>
          </w:tcPr>
          <w:p w14:paraId="23BD18A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39" w:type="pct"/>
            <w:tcBorders>
              <w:top w:val="single" w:sz="4" w:space="0" w:color="auto"/>
              <w:left w:val="single" w:sz="4" w:space="0" w:color="auto"/>
              <w:bottom w:val="single" w:sz="4" w:space="0" w:color="auto"/>
              <w:right w:val="nil"/>
            </w:tcBorders>
            <w:shd w:val="clear" w:color="auto" w:fill="FFFFFF"/>
          </w:tcPr>
          <w:p w14:paraId="28689B7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5020C5F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456CB14" w14:textId="77777777" w:rsidR="009B1005" w:rsidRPr="00F1143E" w:rsidRDefault="009B1005" w:rsidP="002F1C8B">
            <w:pPr>
              <w:spacing w:before="120"/>
              <w:jc w:val="right"/>
              <w:rPr>
                <w:rFonts w:ascii="Arial" w:hAnsi="Arial" w:cs="Arial"/>
                <w:sz w:val="20"/>
              </w:rPr>
            </w:pPr>
          </w:p>
        </w:tc>
      </w:tr>
      <w:tr w:rsidR="00F1143E" w:rsidRPr="00F1143E" w14:paraId="12CB2C9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7DF9A14"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3</w:t>
            </w:r>
          </w:p>
        </w:tc>
        <w:tc>
          <w:tcPr>
            <w:tcW w:w="1680" w:type="pct"/>
            <w:tcBorders>
              <w:top w:val="single" w:sz="4" w:space="0" w:color="auto"/>
              <w:left w:val="single" w:sz="4" w:space="0" w:color="auto"/>
              <w:bottom w:val="single" w:sz="4" w:space="0" w:color="auto"/>
              <w:right w:val="nil"/>
            </w:tcBorders>
            <w:shd w:val="clear" w:color="auto" w:fill="FFFFFF"/>
          </w:tcPr>
          <w:p w14:paraId="6826DA03" w14:textId="77777777" w:rsidR="009B1005" w:rsidRPr="00F1143E" w:rsidRDefault="009B1005" w:rsidP="002F1C8B">
            <w:pPr>
              <w:spacing w:before="120"/>
              <w:rPr>
                <w:rFonts w:ascii="Arial" w:hAnsi="Arial" w:cs="Arial"/>
                <w:b/>
                <w:sz w:val="20"/>
              </w:rPr>
            </w:pPr>
            <w:r w:rsidRPr="00F1143E">
              <w:rPr>
                <w:rFonts w:ascii="Arial" w:hAnsi="Arial" w:cs="Arial"/>
                <w:b/>
                <w:sz w:val="20"/>
              </w:rPr>
              <w:t>Xã Tử Nê</w:t>
            </w:r>
          </w:p>
        </w:tc>
        <w:tc>
          <w:tcPr>
            <w:tcW w:w="556" w:type="pct"/>
            <w:tcBorders>
              <w:top w:val="single" w:sz="4" w:space="0" w:color="auto"/>
              <w:left w:val="single" w:sz="4" w:space="0" w:color="auto"/>
              <w:bottom w:val="single" w:sz="4" w:space="0" w:color="auto"/>
              <w:right w:val="nil"/>
            </w:tcBorders>
            <w:shd w:val="clear" w:color="auto" w:fill="FFFFFF"/>
          </w:tcPr>
          <w:p w14:paraId="3586A2BF"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091E4452"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692FA37A"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639F672B"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545D361" w14:textId="77777777" w:rsidR="009B1005" w:rsidRPr="00F1143E" w:rsidRDefault="009B1005" w:rsidP="002F1C8B">
            <w:pPr>
              <w:spacing w:before="120"/>
              <w:jc w:val="right"/>
              <w:rPr>
                <w:rFonts w:ascii="Arial" w:hAnsi="Arial" w:cs="Arial"/>
                <w:sz w:val="20"/>
              </w:rPr>
            </w:pPr>
          </w:p>
        </w:tc>
      </w:tr>
      <w:tr w:rsidR="00F1143E" w:rsidRPr="00F1143E" w14:paraId="218C9F9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77B9752"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B68EA2B"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02EC7B7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2.500</w:t>
            </w:r>
          </w:p>
        </w:tc>
        <w:tc>
          <w:tcPr>
            <w:tcW w:w="543" w:type="pct"/>
            <w:tcBorders>
              <w:top w:val="single" w:sz="4" w:space="0" w:color="auto"/>
              <w:left w:val="single" w:sz="4" w:space="0" w:color="auto"/>
              <w:bottom w:val="single" w:sz="4" w:space="0" w:color="auto"/>
              <w:right w:val="nil"/>
            </w:tcBorders>
            <w:shd w:val="clear" w:color="auto" w:fill="FFFFFF"/>
          </w:tcPr>
          <w:p w14:paraId="45496A3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1.500</w:t>
            </w:r>
          </w:p>
        </w:tc>
        <w:tc>
          <w:tcPr>
            <w:tcW w:w="539" w:type="pct"/>
            <w:tcBorders>
              <w:top w:val="single" w:sz="4" w:space="0" w:color="auto"/>
              <w:left w:val="single" w:sz="4" w:space="0" w:color="auto"/>
              <w:bottom w:val="single" w:sz="4" w:space="0" w:color="auto"/>
              <w:right w:val="nil"/>
            </w:tcBorders>
            <w:shd w:val="clear" w:color="auto" w:fill="FFFFFF"/>
          </w:tcPr>
          <w:p w14:paraId="2C7C554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c>
          <w:tcPr>
            <w:tcW w:w="539" w:type="pct"/>
            <w:tcBorders>
              <w:top w:val="single" w:sz="4" w:space="0" w:color="auto"/>
              <w:left w:val="single" w:sz="4" w:space="0" w:color="auto"/>
              <w:bottom w:val="single" w:sz="4" w:space="0" w:color="auto"/>
              <w:right w:val="nil"/>
            </w:tcBorders>
            <w:shd w:val="clear" w:color="auto" w:fill="FFFFFF"/>
          </w:tcPr>
          <w:p w14:paraId="38DFCC4C" w14:textId="77777777" w:rsidR="009B1005" w:rsidRPr="00F1143E" w:rsidRDefault="009B1005" w:rsidP="002F1C8B">
            <w:pPr>
              <w:spacing w:before="120"/>
              <w:jc w:val="right"/>
              <w:rPr>
                <w:rFonts w:ascii="Arial" w:hAnsi="Arial" w:cs="Arial"/>
                <w:sz w:val="20"/>
              </w:rPr>
            </w:pPr>
            <w:r w:rsidRPr="00F1143E">
              <w:rPr>
                <w:rFonts w:ascii="Arial" w:hAnsi="Arial" w:cs="Arial"/>
                <w:sz w:val="20"/>
              </w:rPr>
              <w:t>680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CAD5B18" w14:textId="77777777" w:rsidR="009B1005" w:rsidRPr="00F1143E" w:rsidRDefault="009B1005" w:rsidP="002F1C8B">
            <w:pPr>
              <w:spacing w:before="120"/>
              <w:jc w:val="right"/>
              <w:rPr>
                <w:rFonts w:ascii="Arial" w:hAnsi="Arial" w:cs="Arial"/>
                <w:sz w:val="20"/>
              </w:rPr>
            </w:pPr>
          </w:p>
        </w:tc>
      </w:tr>
      <w:tr w:rsidR="00F1143E" w:rsidRPr="00F1143E" w14:paraId="19F3DC4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AD3C8C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9C9B74F"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6A8A1CB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1.200</w:t>
            </w:r>
          </w:p>
        </w:tc>
        <w:tc>
          <w:tcPr>
            <w:tcW w:w="543" w:type="pct"/>
            <w:tcBorders>
              <w:top w:val="single" w:sz="4" w:space="0" w:color="auto"/>
              <w:left w:val="single" w:sz="4" w:space="0" w:color="auto"/>
              <w:bottom w:val="single" w:sz="4" w:space="0" w:color="auto"/>
              <w:right w:val="nil"/>
            </w:tcBorders>
            <w:shd w:val="clear" w:color="auto" w:fill="FFFFFF"/>
          </w:tcPr>
          <w:p w14:paraId="4F7BF869" w14:textId="77777777" w:rsidR="009B1005" w:rsidRPr="00F1143E" w:rsidRDefault="009B1005" w:rsidP="002F1C8B">
            <w:pPr>
              <w:spacing w:before="120"/>
              <w:jc w:val="right"/>
              <w:rPr>
                <w:rFonts w:ascii="Arial" w:hAnsi="Arial" w:cs="Arial"/>
                <w:sz w:val="20"/>
              </w:rPr>
            </w:pPr>
            <w:r w:rsidRPr="00F1143E">
              <w:rPr>
                <w:rFonts w:ascii="Arial" w:hAnsi="Arial" w:cs="Arial"/>
                <w:sz w:val="20"/>
              </w:rPr>
              <w:t>690</w:t>
            </w:r>
          </w:p>
        </w:tc>
        <w:tc>
          <w:tcPr>
            <w:tcW w:w="539" w:type="pct"/>
            <w:tcBorders>
              <w:top w:val="single" w:sz="4" w:space="0" w:color="auto"/>
              <w:left w:val="single" w:sz="4" w:space="0" w:color="auto"/>
              <w:bottom w:val="single" w:sz="4" w:space="0" w:color="auto"/>
              <w:right w:val="nil"/>
            </w:tcBorders>
            <w:shd w:val="clear" w:color="auto" w:fill="FFFFFF"/>
          </w:tcPr>
          <w:p w14:paraId="61F5B7DF" w14:textId="77777777" w:rsidR="009B1005" w:rsidRPr="00F1143E" w:rsidRDefault="009B1005" w:rsidP="002F1C8B">
            <w:pPr>
              <w:spacing w:before="120"/>
              <w:jc w:val="right"/>
              <w:rPr>
                <w:rFonts w:ascii="Arial" w:hAnsi="Arial" w:cs="Arial"/>
                <w:sz w:val="20"/>
              </w:rPr>
            </w:pPr>
            <w:r w:rsidRPr="00F1143E">
              <w:rPr>
                <w:rFonts w:ascii="Arial" w:hAnsi="Arial" w:cs="Arial"/>
                <w:sz w:val="20"/>
              </w:rPr>
              <w:t>560</w:t>
            </w:r>
          </w:p>
        </w:tc>
        <w:tc>
          <w:tcPr>
            <w:tcW w:w="539" w:type="pct"/>
            <w:tcBorders>
              <w:top w:val="single" w:sz="4" w:space="0" w:color="auto"/>
              <w:left w:val="single" w:sz="4" w:space="0" w:color="auto"/>
              <w:bottom w:val="single" w:sz="4" w:space="0" w:color="auto"/>
              <w:right w:val="nil"/>
            </w:tcBorders>
            <w:shd w:val="clear" w:color="auto" w:fill="FFFFFF"/>
          </w:tcPr>
          <w:p w14:paraId="2A9BDD26" w14:textId="77777777" w:rsidR="009B1005" w:rsidRPr="00F1143E" w:rsidRDefault="009B1005" w:rsidP="002F1C8B">
            <w:pPr>
              <w:spacing w:before="120"/>
              <w:jc w:val="right"/>
              <w:rPr>
                <w:rFonts w:ascii="Arial" w:hAnsi="Arial" w:cs="Arial"/>
                <w:sz w:val="20"/>
              </w:rPr>
            </w:pPr>
            <w:r w:rsidRPr="00F1143E">
              <w:rPr>
                <w:rFonts w:ascii="Arial" w:hAnsi="Arial" w:cs="Arial"/>
                <w:sz w:val="20"/>
              </w:rPr>
              <w:t>310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87FCD4D" w14:textId="77777777" w:rsidR="009B1005" w:rsidRPr="00F1143E" w:rsidRDefault="009B1005" w:rsidP="002F1C8B">
            <w:pPr>
              <w:spacing w:before="120"/>
              <w:jc w:val="right"/>
              <w:rPr>
                <w:rFonts w:ascii="Arial" w:hAnsi="Arial" w:cs="Arial"/>
                <w:sz w:val="20"/>
              </w:rPr>
            </w:pPr>
          </w:p>
        </w:tc>
      </w:tr>
      <w:tr w:rsidR="00F1143E" w:rsidRPr="00F1143E" w14:paraId="4C7DDAB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B56CA24"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B9596F5"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04CCDA3F" w14:textId="77777777" w:rsidR="009B1005" w:rsidRPr="00F1143E" w:rsidRDefault="009B1005" w:rsidP="002F1C8B">
            <w:pPr>
              <w:spacing w:before="120"/>
              <w:jc w:val="right"/>
              <w:rPr>
                <w:rFonts w:ascii="Arial" w:hAnsi="Arial" w:cs="Arial"/>
                <w:sz w:val="20"/>
              </w:rPr>
            </w:pPr>
            <w:r w:rsidRPr="00F1143E">
              <w:rPr>
                <w:rFonts w:ascii="Arial" w:hAnsi="Arial" w:cs="Arial"/>
                <w:sz w:val="20"/>
              </w:rPr>
              <w:t>510</w:t>
            </w:r>
          </w:p>
        </w:tc>
        <w:tc>
          <w:tcPr>
            <w:tcW w:w="543" w:type="pct"/>
            <w:tcBorders>
              <w:top w:val="single" w:sz="4" w:space="0" w:color="auto"/>
              <w:left w:val="single" w:sz="4" w:space="0" w:color="auto"/>
              <w:bottom w:val="single" w:sz="4" w:space="0" w:color="auto"/>
              <w:right w:val="nil"/>
            </w:tcBorders>
            <w:shd w:val="clear" w:color="auto" w:fill="FFFFFF"/>
          </w:tcPr>
          <w:p w14:paraId="41DD60ED" w14:textId="77777777" w:rsidR="009B1005" w:rsidRPr="00F1143E" w:rsidRDefault="009B1005" w:rsidP="002F1C8B">
            <w:pPr>
              <w:spacing w:before="120"/>
              <w:jc w:val="right"/>
              <w:rPr>
                <w:rFonts w:ascii="Arial" w:hAnsi="Arial" w:cs="Arial"/>
                <w:sz w:val="20"/>
              </w:rPr>
            </w:pPr>
            <w:r w:rsidRPr="00F1143E">
              <w:rPr>
                <w:rFonts w:ascii="Arial" w:hAnsi="Arial" w:cs="Arial"/>
                <w:sz w:val="20"/>
              </w:rPr>
              <w:t>480</w:t>
            </w:r>
          </w:p>
        </w:tc>
        <w:tc>
          <w:tcPr>
            <w:tcW w:w="539" w:type="pct"/>
            <w:tcBorders>
              <w:top w:val="single" w:sz="4" w:space="0" w:color="auto"/>
              <w:left w:val="single" w:sz="4" w:space="0" w:color="auto"/>
              <w:bottom w:val="single" w:sz="4" w:space="0" w:color="auto"/>
              <w:right w:val="nil"/>
            </w:tcBorders>
            <w:shd w:val="clear" w:color="auto" w:fill="FFFFFF"/>
          </w:tcPr>
          <w:p w14:paraId="64DC4D3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539" w:type="pct"/>
            <w:tcBorders>
              <w:top w:val="single" w:sz="4" w:space="0" w:color="auto"/>
              <w:left w:val="single" w:sz="4" w:space="0" w:color="auto"/>
              <w:bottom w:val="single" w:sz="4" w:space="0" w:color="auto"/>
              <w:right w:val="nil"/>
            </w:tcBorders>
            <w:shd w:val="clear" w:color="auto" w:fill="FFFFFF"/>
          </w:tcPr>
          <w:p w14:paraId="728B577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6A7C001" w14:textId="77777777" w:rsidR="009B1005" w:rsidRPr="00F1143E" w:rsidRDefault="009B1005" w:rsidP="002F1C8B">
            <w:pPr>
              <w:spacing w:before="120"/>
              <w:jc w:val="right"/>
              <w:rPr>
                <w:rFonts w:ascii="Arial" w:hAnsi="Arial" w:cs="Arial"/>
                <w:sz w:val="20"/>
              </w:rPr>
            </w:pPr>
          </w:p>
        </w:tc>
      </w:tr>
      <w:tr w:rsidR="00F1143E" w:rsidRPr="00F1143E" w14:paraId="752299C2"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33CEEC9"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3A14700"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7D2D846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3" w:type="pct"/>
            <w:tcBorders>
              <w:top w:val="single" w:sz="4" w:space="0" w:color="auto"/>
              <w:left w:val="single" w:sz="4" w:space="0" w:color="auto"/>
              <w:bottom w:val="single" w:sz="4" w:space="0" w:color="auto"/>
              <w:right w:val="nil"/>
            </w:tcBorders>
            <w:shd w:val="clear" w:color="auto" w:fill="FFFFFF"/>
          </w:tcPr>
          <w:p w14:paraId="563CF5C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tcPr>
          <w:p w14:paraId="7BAD9A1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tcPr>
          <w:p w14:paraId="4DFDA3DF"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6848658" w14:textId="77777777" w:rsidR="009B1005" w:rsidRPr="00F1143E" w:rsidRDefault="009B1005" w:rsidP="002F1C8B">
            <w:pPr>
              <w:spacing w:before="120"/>
              <w:jc w:val="right"/>
              <w:rPr>
                <w:rFonts w:ascii="Arial" w:hAnsi="Arial" w:cs="Arial"/>
                <w:sz w:val="20"/>
              </w:rPr>
            </w:pPr>
          </w:p>
        </w:tc>
      </w:tr>
      <w:tr w:rsidR="00F1143E" w:rsidRPr="00F1143E" w14:paraId="2D7ED0D6"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B71A5BB"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1EFD352"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488AC934"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3" w:type="pct"/>
            <w:tcBorders>
              <w:top w:val="single" w:sz="4" w:space="0" w:color="auto"/>
              <w:left w:val="single" w:sz="4" w:space="0" w:color="auto"/>
              <w:bottom w:val="single" w:sz="4" w:space="0" w:color="auto"/>
              <w:right w:val="nil"/>
            </w:tcBorders>
            <w:shd w:val="clear" w:color="auto" w:fill="FFFFFF"/>
          </w:tcPr>
          <w:p w14:paraId="0F55B69F"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39" w:type="pct"/>
            <w:tcBorders>
              <w:top w:val="single" w:sz="4" w:space="0" w:color="auto"/>
              <w:left w:val="single" w:sz="4" w:space="0" w:color="auto"/>
              <w:bottom w:val="single" w:sz="4" w:space="0" w:color="auto"/>
              <w:right w:val="nil"/>
            </w:tcBorders>
            <w:shd w:val="clear" w:color="auto" w:fill="FFFFFF"/>
          </w:tcPr>
          <w:p w14:paraId="664BA65C"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7F3A04E3"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FDA8720" w14:textId="77777777" w:rsidR="009B1005" w:rsidRPr="00F1143E" w:rsidRDefault="009B1005" w:rsidP="002F1C8B">
            <w:pPr>
              <w:spacing w:before="120"/>
              <w:jc w:val="right"/>
              <w:rPr>
                <w:rFonts w:ascii="Arial" w:hAnsi="Arial" w:cs="Arial"/>
                <w:sz w:val="20"/>
              </w:rPr>
            </w:pPr>
          </w:p>
        </w:tc>
      </w:tr>
      <w:tr w:rsidR="00F1143E" w:rsidRPr="00F1143E" w14:paraId="2A9B22AA" w14:textId="77777777" w:rsidTr="002F1C8B">
        <w:trPr>
          <w:trHeight w:val="42"/>
        </w:trPr>
        <w:tc>
          <w:tcPr>
            <w:tcW w:w="598" w:type="pct"/>
            <w:tcBorders>
              <w:top w:val="single" w:sz="4" w:space="0" w:color="auto"/>
              <w:left w:val="single" w:sz="4" w:space="0" w:color="auto"/>
              <w:bottom w:val="single" w:sz="4" w:space="0" w:color="auto"/>
              <w:right w:val="nil"/>
            </w:tcBorders>
            <w:shd w:val="clear" w:color="auto" w:fill="FFFFFF"/>
          </w:tcPr>
          <w:p w14:paraId="751E5F1B"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4</w:t>
            </w:r>
          </w:p>
        </w:tc>
        <w:tc>
          <w:tcPr>
            <w:tcW w:w="1680" w:type="pct"/>
            <w:tcBorders>
              <w:top w:val="single" w:sz="4" w:space="0" w:color="auto"/>
              <w:left w:val="single" w:sz="4" w:space="0" w:color="auto"/>
              <w:bottom w:val="single" w:sz="4" w:space="0" w:color="auto"/>
              <w:right w:val="nil"/>
            </w:tcBorders>
            <w:shd w:val="clear" w:color="auto" w:fill="FFFFFF"/>
          </w:tcPr>
          <w:p w14:paraId="293385F2" w14:textId="77777777" w:rsidR="009B1005" w:rsidRPr="00F1143E" w:rsidRDefault="009B1005" w:rsidP="002F1C8B">
            <w:pPr>
              <w:spacing w:before="120"/>
              <w:rPr>
                <w:rFonts w:ascii="Arial" w:hAnsi="Arial" w:cs="Arial"/>
                <w:b/>
                <w:sz w:val="20"/>
              </w:rPr>
            </w:pPr>
            <w:r w:rsidRPr="00F1143E">
              <w:rPr>
                <w:rFonts w:ascii="Arial" w:hAnsi="Arial" w:cs="Arial"/>
                <w:b/>
                <w:sz w:val="20"/>
              </w:rPr>
              <w:t>Xã Phong Phú</w:t>
            </w:r>
          </w:p>
        </w:tc>
        <w:tc>
          <w:tcPr>
            <w:tcW w:w="556" w:type="pct"/>
            <w:tcBorders>
              <w:top w:val="single" w:sz="4" w:space="0" w:color="auto"/>
              <w:left w:val="single" w:sz="4" w:space="0" w:color="auto"/>
              <w:bottom w:val="single" w:sz="4" w:space="0" w:color="auto"/>
              <w:right w:val="nil"/>
            </w:tcBorders>
            <w:shd w:val="clear" w:color="auto" w:fill="FFFFFF"/>
          </w:tcPr>
          <w:p w14:paraId="38A66790"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62DFC033"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3CDD49E8"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106919E8"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B139DD8" w14:textId="77777777" w:rsidR="009B1005" w:rsidRPr="00F1143E" w:rsidRDefault="009B1005" w:rsidP="002F1C8B">
            <w:pPr>
              <w:spacing w:before="120"/>
              <w:jc w:val="right"/>
              <w:rPr>
                <w:rFonts w:ascii="Arial" w:hAnsi="Arial" w:cs="Arial"/>
                <w:sz w:val="20"/>
              </w:rPr>
            </w:pPr>
          </w:p>
        </w:tc>
      </w:tr>
      <w:tr w:rsidR="00F1143E" w:rsidRPr="00F1143E" w14:paraId="1BE8AB7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C8D9A4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F63F99E"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396C1736"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5.000</w:t>
            </w:r>
          </w:p>
        </w:tc>
        <w:tc>
          <w:tcPr>
            <w:tcW w:w="543" w:type="pct"/>
            <w:tcBorders>
              <w:top w:val="single" w:sz="4" w:space="0" w:color="auto"/>
              <w:left w:val="single" w:sz="4" w:space="0" w:color="auto"/>
              <w:bottom w:val="single" w:sz="4" w:space="0" w:color="auto"/>
              <w:right w:val="nil"/>
            </w:tcBorders>
            <w:shd w:val="clear" w:color="auto" w:fill="FFFFFF"/>
          </w:tcPr>
          <w:p w14:paraId="02C3535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2.500</w:t>
            </w:r>
          </w:p>
        </w:tc>
        <w:tc>
          <w:tcPr>
            <w:tcW w:w="539" w:type="pct"/>
            <w:tcBorders>
              <w:top w:val="single" w:sz="4" w:space="0" w:color="auto"/>
              <w:left w:val="single" w:sz="4" w:space="0" w:color="auto"/>
              <w:bottom w:val="single" w:sz="4" w:space="0" w:color="auto"/>
              <w:right w:val="nil"/>
            </w:tcBorders>
            <w:shd w:val="clear" w:color="auto" w:fill="FFFFFF"/>
          </w:tcPr>
          <w:p w14:paraId="1A616A4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1.810</w:t>
            </w:r>
          </w:p>
        </w:tc>
        <w:tc>
          <w:tcPr>
            <w:tcW w:w="539" w:type="pct"/>
            <w:tcBorders>
              <w:top w:val="single" w:sz="4" w:space="0" w:color="auto"/>
              <w:left w:val="single" w:sz="4" w:space="0" w:color="auto"/>
              <w:bottom w:val="single" w:sz="4" w:space="0" w:color="auto"/>
              <w:right w:val="nil"/>
            </w:tcBorders>
            <w:shd w:val="clear" w:color="auto" w:fill="FFFFFF"/>
          </w:tcPr>
          <w:p w14:paraId="263703A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1.310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7950B8B" w14:textId="77777777" w:rsidR="009B1005" w:rsidRPr="00F1143E" w:rsidRDefault="009B1005" w:rsidP="002F1C8B">
            <w:pPr>
              <w:spacing w:before="120"/>
              <w:jc w:val="right"/>
              <w:rPr>
                <w:rFonts w:ascii="Arial" w:hAnsi="Arial" w:cs="Arial"/>
                <w:sz w:val="20"/>
              </w:rPr>
            </w:pPr>
          </w:p>
        </w:tc>
      </w:tr>
      <w:tr w:rsidR="00F1143E" w:rsidRPr="00F1143E" w14:paraId="1973E692"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806B126"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3C6CC21"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3C91F93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2.600</w:t>
            </w:r>
          </w:p>
        </w:tc>
        <w:tc>
          <w:tcPr>
            <w:tcW w:w="543" w:type="pct"/>
            <w:tcBorders>
              <w:top w:val="single" w:sz="4" w:space="0" w:color="auto"/>
              <w:left w:val="single" w:sz="4" w:space="0" w:color="auto"/>
              <w:bottom w:val="single" w:sz="4" w:space="0" w:color="auto"/>
              <w:right w:val="nil"/>
            </w:tcBorders>
            <w:shd w:val="clear" w:color="auto" w:fill="FFFFFF"/>
          </w:tcPr>
          <w:p w14:paraId="471263A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1.470</w:t>
            </w:r>
          </w:p>
        </w:tc>
        <w:tc>
          <w:tcPr>
            <w:tcW w:w="539" w:type="pct"/>
            <w:tcBorders>
              <w:top w:val="single" w:sz="4" w:space="0" w:color="auto"/>
              <w:left w:val="single" w:sz="4" w:space="0" w:color="auto"/>
              <w:bottom w:val="single" w:sz="4" w:space="0" w:color="auto"/>
              <w:right w:val="nil"/>
            </w:tcBorders>
            <w:shd w:val="clear" w:color="auto" w:fill="FFFFFF"/>
          </w:tcPr>
          <w:p w14:paraId="27870CF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1.260</w:t>
            </w:r>
          </w:p>
        </w:tc>
        <w:tc>
          <w:tcPr>
            <w:tcW w:w="539" w:type="pct"/>
            <w:tcBorders>
              <w:top w:val="single" w:sz="4" w:space="0" w:color="auto"/>
              <w:left w:val="single" w:sz="4" w:space="0" w:color="auto"/>
              <w:bottom w:val="single" w:sz="4" w:space="0" w:color="auto"/>
              <w:right w:val="nil"/>
            </w:tcBorders>
            <w:shd w:val="clear" w:color="auto" w:fill="FFFFFF"/>
          </w:tcPr>
          <w:p w14:paraId="030911C9" w14:textId="77777777" w:rsidR="009B1005" w:rsidRPr="00F1143E" w:rsidRDefault="009B1005" w:rsidP="002F1C8B">
            <w:pPr>
              <w:spacing w:before="120"/>
              <w:jc w:val="right"/>
              <w:rPr>
                <w:rFonts w:ascii="Arial" w:hAnsi="Arial" w:cs="Arial"/>
                <w:sz w:val="20"/>
              </w:rPr>
            </w:pPr>
            <w:r w:rsidRPr="00F1143E">
              <w:rPr>
                <w:rFonts w:ascii="Arial" w:hAnsi="Arial" w:cs="Arial"/>
                <w:sz w:val="20"/>
              </w:rPr>
              <w:t>830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DFC0C63" w14:textId="77777777" w:rsidR="009B1005" w:rsidRPr="00F1143E" w:rsidRDefault="009B1005" w:rsidP="002F1C8B">
            <w:pPr>
              <w:spacing w:before="120"/>
              <w:jc w:val="right"/>
              <w:rPr>
                <w:rFonts w:ascii="Arial" w:hAnsi="Arial" w:cs="Arial"/>
                <w:sz w:val="20"/>
              </w:rPr>
            </w:pPr>
          </w:p>
        </w:tc>
      </w:tr>
      <w:tr w:rsidR="00F1143E" w:rsidRPr="00F1143E" w14:paraId="1E0C3ED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E6126CA"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019CC41"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38BDAE48" w14:textId="77777777" w:rsidR="009B1005" w:rsidRPr="00F1143E" w:rsidRDefault="009B1005" w:rsidP="002F1C8B">
            <w:pPr>
              <w:spacing w:before="120"/>
              <w:jc w:val="right"/>
              <w:rPr>
                <w:rFonts w:ascii="Arial" w:hAnsi="Arial" w:cs="Arial"/>
                <w:sz w:val="20"/>
              </w:rPr>
            </w:pPr>
            <w:r w:rsidRPr="00F1143E">
              <w:rPr>
                <w:rFonts w:ascii="Arial" w:hAnsi="Arial" w:cs="Arial"/>
                <w:sz w:val="20"/>
              </w:rPr>
              <w:t>730</w:t>
            </w:r>
          </w:p>
        </w:tc>
        <w:tc>
          <w:tcPr>
            <w:tcW w:w="543" w:type="pct"/>
            <w:tcBorders>
              <w:top w:val="single" w:sz="4" w:space="0" w:color="auto"/>
              <w:left w:val="single" w:sz="4" w:space="0" w:color="auto"/>
              <w:bottom w:val="single" w:sz="4" w:space="0" w:color="auto"/>
              <w:right w:val="nil"/>
            </w:tcBorders>
            <w:shd w:val="clear" w:color="auto" w:fill="FFFFFF"/>
          </w:tcPr>
          <w:p w14:paraId="5FD3E3BC" w14:textId="77777777" w:rsidR="009B1005" w:rsidRPr="00F1143E" w:rsidRDefault="009B1005" w:rsidP="002F1C8B">
            <w:pPr>
              <w:spacing w:before="120"/>
              <w:jc w:val="right"/>
              <w:rPr>
                <w:rFonts w:ascii="Arial" w:hAnsi="Arial" w:cs="Arial"/>
                <w:sz w:val="20"/>
              </w:rPr>
            </w:pPr>
            <w:r w:rsidRPr="00F1143E">
              <w:rPr>
                <w:rFonts w:ascii="Arial" w:hAnsi="Arial" w:cs="Arial"/>
                <w:sz w:val="20"/>
              </w:rPr>
              <w:t>680</w:t>
            </w:r>
          </w:p>
        </w:tc>
        <w:tc>
          <w:tcPr>
            <w:tcW w:w="539" w:type="pct"/>
            <w:tcBorders>
              <w:top w:val="single" w:sz="4" w:space="0" w:color="auto"/>
              <w:left w:val="single" w:sz="4" w:space="0" w:color="auto"/>
              <w:bottom w:val="single" w:sz="4" w:space="0" w:color="auto"/>
              <w:right w:val="nil"/>
            </w:tcBorders>
            <w:shd w:val="clear" w:color="auto" w:fill="FFFFFF"/>
          </w:tcPr>
          <w:p w14:paraId="5ED48C7F" w14:textId="77777777" w:rsidR="009B1005" w:rsidRPr="00F1143E" w:rsidRDefault="009B1005" w:rsidP="002F1C8B">
            <w:pPr>
              <w:spacing w:before="120"/>
              <w:jc w:val="right"/>
              <w:rPr>
                <w:rFonts w:ascii="Arial" w:hAnsi="Arial" w:cs="Arial"/>
                <w:sz w:val="20"/>
              </w:rPr>
            </w:pPr>
            <w:r w:rsidRPr="00F1143E">
              <w:rPr>
                <w:rFonts w:ascii="Arial" w:hAnsi="Arial" w:cs="Arial"/>
                <w:sz w:val="20"/>
              </w:rPr>
              <w:t>540</w:t>
            </w:r>
          </w:p>
        </w:tc>
        <w:tc>
          <w:tcPr>
            <w:tcW w:w="539" w:type="pct"/>
            <w:tcBorders>
              <w:top w:val="single" w:sz="4" w:space="0" w:color="auto"/>
              <w:left w:val="single" w:sz="4" w:space="0" w:color="auto"/>
              <w:bottom w:val="single" w:sz="4" w:space="0" w:color="auto"/>
              <w:right w:val="nil"/>
            </w:tcBorders>
            <w:shd w:val="clear" w:color="auto" w:fill="FFFFFF"/>
          </w:tcPr>
          <w:p w14:paraId="1B1EBEE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58D6FF2" w14:textId="77777777" w:rsidR="009B1005" w:rsidRPr="00F1143E" w:rsidRDefault="009B1005" w:rsidP="002F1C8B">
            <w:pPr>
              <w:spacing w:before="120"/>
              <w:jc w:val="right"/>
              <w:rPr>
                <w:rFonts w:ascii="Arial" w:hAnsi="Arial" w:cs="Arial"/>
                <w:sz w:val="20"/>
              </w:rPr>
            </w:pPr>
          </w:p>
        </w:tc>
      </w:tr>
      <w:tr w:rsidR="00F1143E" w:rsidRPr="00F1143E" w14:paraId="036BB074"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6D403EA"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EA7163B"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0B0C905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43" w:type="pct"/>
            <w:tcBorders>
              <w:top w:val="single" w:sz="4" w:space="0" w:color="auto"/>
              <w:left w:val="single" w:sz="4" w:space="0" w:color="auto"/>
              <w:bottom w:val="single" w:sz="4" w:space="0" w:color="auto"/>
              <w:right w:val="nil"/>
            </w:tcBorders>
            <w:shd w:val="clear" w:color="auto" w:fill="FFFFFF"/>
          </w:tcPr>
          <w:p w14:paraId="7C09B78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39" w:type="pct"/>
            <w:tcBorders>
              <w:top w:val="single" w:sz="4" w:space="0" w:color="auto"/>
              <w:left w:val="single" w:sz="4" w:space="0" w:color="auto"/>
              <w:bottom w:val="single" w:sz="4" w:space="0" w:color="auto"/>
              <w:right w:val="nil"/>
            </w:tcBorders>
            <w:shd w:val="clear" w:color="auto" w:fill="FFFFFF"/>
          </w:tcPr>
          <w:p w14:paraId="1BD203F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tcPr>
          <w:p w14:paraId="62EFF43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A791D74" w14:textId="77777777" w:rsidR="009B1005" w:rsidRPr="00F1143E" w:rsidRDefault="009B1005" w:rsidP="002F1C8B">
            <w:pPr>
              <w:spacing w:before="120"/>
              <w:jc w:val="right"/>
              <w:rPr>
                <w:rFonts w:ascii="Arial" w:hAnsi="Arial" w:cs="Arial"/>
                <w:sz w:val="20"/>
              </w:rPr>
            </w:pPr>
          </w:p>
        </w:tc>
      </w:tr>
      <w:tr w:rsidR="00F1143E" w:rsidRPr="00F1143E" w14:paraId="5D1C2869"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55D064A"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CC72EE7"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305F54F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3" w:type="pct"/>
            <w:tcBorders>
              <w:top w:val="single" w:sz="4" w:space="0" w:color="auto"/>
              <w:left w:val="single" w:sz="4" w:space="0" w:color="auto"/>
              <w:bottom w:val="single" w:sz="4" w:space="0" w:color="auto"/>
              <w:right w:val="nil"/>
            </w:tcBorders>
            <w:shd w:val="clear" w:color="auto" w:fill="FFFFFF"/>
          </w:tcPr>
          <w:p w14:paraId="544A99A9" w14:textId="77777777" w:rsidR="009B1005" w:rsidRPr="00F1143E" w:rsidRDefault="009B1005" w:rsidP="002F1C8B">
            <w:pPr>
              <w:spacing w:before="120"/>
              <w:jc w:val="right"/>
              <w:rPr>
                <w:rFonts w:ascii="Arial" w:hAnsi="Arial" w:cs="Arial"/>
                <w:sz w:val="20"/>
              </w:rPr>
            </w:pPr>
            <w:r w:rsidRPr="00F1143E">
              <w:rPr>
                <w:rFonts w:ascii="Arial" w:hAnsi="Arial" w:cs="Arial"/>
                <w:sz w:val="20"/>
              </w:rPr>
              <w:t>95</w:t>
            </w:r>
          </w:p>
        </w:tc>
        <w:tc>
          <w:tcPr>
            <w:tcW w:w="539" w:type="pct"/>
            <w:tcBorders>
              <w:top w:val="single" w:sz="4" w:space="0" w:color="auto"/>
              <w:left w:val="single" w:sz="4" w:space="0" w:color="auto"/>
              <w:bottom w:val="single" w:sz="4" w:space="0" w:color="auto"/>
              <w:right w:val="nil"/>
            </w:tcBorders>
            <w:shd w:val="clear" w:color="auto" w:fill="FFFFFF"/>
          </w:tcPr>
          <w:p w14:paraId="4CF5C8C0"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0C235E39"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3E25679" w14:textId="77777777" w:rsidR="009B1005" w:rsidRPr="00F1143E" w:rsidRDefault="009B1005" w:rsidP="002F1C8B">
            <w:pPr>
              <w:spacing w:before="120"/>
              <w:jc w:val="right"/>
              <w:rPr>
                <w:rFonts w:ascii="Arial" w:hAnsi="Arial" w:cs="Arial"/>
                <w:sz w:val="20"/>
              </w:rPr>
            </w:pPr>
          </w:p>
        </w:tc>
      </w:tr>
      <w:tr w:rsidR="00F1143E" w:rsidRPr="00F1143E" w14:paraId="08974CD5" w14:textId="77777777" w:rsidTr="002F1C8B">
        <w:trPr>
          <w:trHeight w:val="171"/>
        </w:trPr>
        <w:tc>
          <w:tcPr>
            <w:tcW w:w="598" w:type="pct"/>
            <w:tcBorders>
              <w:top w:val="single" w:sz="4" w:space="0" w:color="auto"/>
              <w:left w:val="single" w:sz="4" w:space="0" w:color="auto"/>
              <w:bottom w:val="single" w:sz="4" w:space="0" w:color="auto"/>
              <w:right w:val="nil"/>
            </w:tcBorders>
            <w:shd w:val="clear" w:color="auto" w:fill="FFFFFF"/>
          </w:tcPr>
          <w:p w14:paraId="1C4736CA"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5</w:t>
            </w:r>
          </w:p>
        </w:tc>
        <w:tc>
          <w:tcPr>
            <w:tcW w:w="1680" w:type="pct"/>
            <w:tcBorders>
              <w:top w:val="single" w:sz="4" w:space="0" w:color="auto"/>
              <w:left w:val="single" w:sz="4" w:space="0" w:color="auto"/>
              <w:bottom w:val="single" w:sz="4" w:space="0" w:color="auto"/>
              <w:right w:val="nil"/>
            </w:tcBorders>
            <w:shd w:val="clear" w:color="auto" w:fill="FFFFFF"/>
          </w:tcPr>
          <w:p w14:paraId="730D9369" w14:textId="77777777" w:rsidR="009B1005" w:rsidRPr="00F1143E" w:rsidRDefault="009B1005" w:rsidP="002F1C8B">
            <w:pPr>
              <w:spacing w:before="120"/>
              <w:rPr>
                <w:rFonts w:ascii="Arial" w:hAnsi="Arial" w:cs="Arial"/>
                <w:b/>
                <w:sz w:val="20"/>
              </w:rPr>
            </w:pPr>
            <w:r w:rsidRPr="00F1143E">
              <w:rPr>
                <w:rFonts w:ascii="Arial" w:hAnsi="Arial" w:cs="Arial"/>
                <w:b/>
                <w:sz w:val="20"/>
              </w:rPr>
              <w:t>Xã Thanh Hối</w:t>
            </w:r>
          </w:p>
        </w:tc>
        <w:tc>
          <w:tcPr>
            <w:tcW w:w="556" w:type="pct"/>
            <w:tcBorders>
              <w:top w:val="single" w:sz="4" w:space="0" w:color="auto"/>
              <w:left w:val="single" w:sz="4" w:space="0" w:color="auto"/>
              <w:bottom w:val="single" w:sz="4" w:space="0" w:color="auto"/>
              <w:right w:val="nil"/>
            </w:tcBorders>
            <w:shd w:val="clear" w:color="auto" w:fill="FFFFFF"/>
          </w:tcPr>
          <w:p w14:paraId="6ADD0D8A"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3D5D64A3"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42EAA4A5"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3EBB2934"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D2892DF" w14:textId="77777777" w:rsidR="009B1005" w:rsidRPr="00F1143E" w:rsidRDefault="009B1005" w:rsidP="002F1C8B">
            <w:pPr>
              <w:spacing w:before="120"/>
              <w:jc w:val="right"/>
              <w:rPr>
                <w:rFonts w:ascii="Arial" w:hAnsi="Arial" w:cs="Arial"/>
                <w:sz w:val="20"/>
              </w:rPr>
            </w:pPr>
          </w:p>
        </w:tc>
      </w:tr>
      <w:tr w:rsidR="00F1143E" w:rsidRPr="00F1143E" w14:paraId="3DB90EFC"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F6B365C"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F113CFE"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135DA06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1.700</w:t>
            </w:r>
          </w:p>
        </w:tc>
        <w:tc>
          <w:tcPr>
            <w:tcW w:w="543" w:type="pct"/>
            <w:tcBorders>
              <w:top w:val="single" w:sz="4" w:space="0" w:color="auto"/>
              <w:left w:val="single" w:sz="4" w:space="0" w:color="auto"/>
              <w:bottom w:val="single" w:sz="4" w:space="0" w:color="auto"/>
              <w:right w:val="nil"/>
            </w:tcBorders>
            <w:shd w:val="clear" w:color="auto" w:fill="FFFFFF"/>
          </w:tcPr>
          <w:p w14:paraId="09DEADB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1.250</w:t>
            </w:r>
          </w:p>
        </w:tc>
        <w:tc>
          <w:tcPr>
            <w:tcW w:w="539" w:type="pct"/>
            <w:tcBorders>
              <w:top w:val="single" w:sz="4" w:space="0" w:color="auto"/>
              <w:left w:val="single" w:sz="4" w:space="0" w:color="auto"/>
              <w:bottom w:val="single" w:sz="4" w:space="0" w:color="auto"/>
              <w:right w:val="nil"/>
            </w:tcBorders>
            <w:shd w:val="clear" w:color="auto" w:fill="FFFFFF"/>
          </w:tcPr>
          <w:p w14:paraId="3EBAFE5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1.140</w:t>
            </w:r>
          </w:p>
        </w:tc>
        <w:tc>
          <w:tcPr>
            <w:tcW w:w="539" w:type="pct"/>
            <w:tcBorders>
              <w:top w:val="single" w:sz="4" w:space="0" w:color="auto"/>
              <w:left w:val="single" w:sz="4" w:space="0" w:color="auto"/>
              <w:bottom w:val="single" w:sz="4" w:space="0" w:color="auto"/>
              <w:right w:val="nil"/>
            </w:tcBorders>
            <w:shd w:val="clear" w:color="auto" w:fill="FFFFFF"/>
          </w:tcPr>
          <w:p w14:paraId="26BC975E" w14:textId="77777777" w:rsidR="009B1005" w:rsidRPr="00F1143E" w:rsidRDefault="009B1005" w:rsidP="002F1C8B">
            <w:pPr>
              <w:spacing w:before="120"/>
              <w:jc w:val="right"/>
              <w:rPr>
                <w:rFonts w:ascii="Arial" w:hAnsi="Arial" w:cs="Arial"/>
                <w:sz w:val="20"/>
              </w:rPr>
            </w:pPr>
            <w:r w:rsidRPr="00F1143E">
              <w:rPr>
                <w:rFonts w:ascii="Arial" w:hAnsi="Arial" w:cs="Arial"/>
                <w:sz w:val="20"/>
              </w:rPr>
              <w:t>680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C07AE5E" w14:textId="77777777" w:rsidR="009B1005" w:rsidRPr="00F1143E" w:rsidRDefault="009B1005" w:rsidP="002F1C8B">
            <w:pPr>
              <w:spacing w:before="120"/>
              <w:jc w:val="right"/>
              <w:rPr>
                <w:rFonts w:ascii="Arial" w:hAnsi="Arial" w:cs="Arial"/>
                <w:sz w:val="20"/>
              </w:rPr>
            </w:pPr>
          </w:p>
        </w:tc>
      </w:tr>
      <w:tr w:rsidR="00F1143E" w:rsidRPr="00F1143E" w14:paraId="28E3126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F80B448"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7912D17"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677B7371"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750</w:t>
            </w:r>
          </w:p>
        </w:tc>
        <w:tc>
          <w:tcPr>
            <w:tcW w:w="543" w:type="pct"/>
            <w:tcBorders>
              <w:top w:val="single" w:sz="4" w:space="0" w:color="auto"/>
              <w:left w:val="single" w:sz="4" w:space="0" w:color="auto"/>
              <w:bottom w:val="single" w:sz="4" w:space="0" w:color="auto"/>
              <w:right w:val="nil"/>
            </w:tcBorders>
            <w:shd w:val="clear" w:color="auto" w:fill="FFFFFF"/>
          </w:tcPr>
          <w:p w14:paraId="060896B6" w14:textId="77777777" w:rsidR="009B1005" w:rsidRPr="00F1143E" w:rsidRDefault="009B1005" w:rsidP="002F1C8B">
            <w:pPr>
              <w:spacing w:before="120"/>
              <w:jc w:val="right"/>
              <w:rPr>
                <w:rFonts w:ascii="Arial" w:hAnsi="Arial" w:cs="Arial"/>
                <w:sz w:val="20"/>
              </w:rPr>
            </w:pPr>
            <w:r w:rsidRPr="00F1143E">
              <w:rPr>
                <w:rFonts w:ascii="Arial" w:hAnsi="Arial" w:cs="Arial"/>
                <w:sz w:val="20"/>
              </w:rPr>
              <w:t>620</w:t>
            </w:r>
          </w:p>
        </w:tc>
        <w:tc>
          <w:tcPr>
            <w:tcW w:w="539" w:type="pct"/>
            <w:tcBorders>
              <w:top w:val="single" w:sz="4" w:space="0" w:color="auto"/>
              <w:left w:val="single" w:sz="4" w:space="0" w:color="auto"/>
              <w:bottom w:val="single" w:sz="4" w:space="0" w:color="auto"/>
              <w:right w:val="nil"/>
            </w:tcBorders>
            <w:shd w:val="clear" w:color="auto" w:fill="FFFFFF"/>
          </w:tcPr>
          <w:p w14:paraId="128A83BC" w14:textId="77777777" w:rsidR="009B1005" w:rsidRPr="00F1143E" w:rsidRDefault="009B1005" w:rsidP="002F1C8B">
            <w:pPr>
              <w:spacing w:before="120"/>
              <w:jc w:val="right"/>
              <w:rPr>
                <w:rFonts w:ascii="Arial" w:hAnsi="Arial" w:cs="Arial"/>
                <w:sz w:val="20"/>
              </w:rPr>
            </w:pPr>
            <w:r w:rsidRPr="00F1143E">
              <w:rPr>
                <w:rFonts w:ascii="Arial" w:hAnsi="Arial" w:cs="Arial"/>
                <w:sz w:val="20"/>
              </w:rPr>
              <w:t>540</w:t>
            </w:r>
          </w:p>
        </w:tc>
        <w:tc>
          <w:tcPr>
            <w:tcW w:w="539" w:type="pct"/>
            <w:tcBorders>
              <w:top w:val="single" w:sz="4" w:space="0" w:color="auto"/>
              <w:left w:val="single" w:sz="4" w:space="0" w:color="auto"/>
              <w:bottom w:val="single" w:sz="4" w:space="0" w:color="auto"/>
              <w:right w:val="nil"/>
            </w:tcBorders>
            <w:shd w:val="clear" w:color="auto" w:fill="FFFFFF"/>
          </w:tcPr>
          <w:p w14:paraId="66EC7EF0" w14:textId="77777777" w:rsidR="009B1005" w:rsidRPr="00F1143E" w:rsidRDefault="009B1005" w:rsidP="002F1C8B">
            <w:pPr>
              <w:spacing w:before="120"/>
              <w:jc w:val="right"/>
              <w:rPr>
                <w:rFonts w:ascii="Arial" w:hAnsi="Arial" w:cs="Arial"/>
                <w:sz w:val="20"/>
              </w:rPr>
            </w:pPr>
            <w:r w:rsidRPr="00F1143E">
              <w:rPr>
                <w:rFonts w:ascii="Arial" w:hAnsi="Arial" w:cs="Arial"/>
                <w:sz w:val="20"/>
              </w:rPr>
              <w:t>340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9CEAD82" w14:textId="77777777" w:rsidR="009B1005" w:rsidRPr="00F1143E" w:rsidRDefault="009B1005" w:rsidP="002F1C8B">
            <w:pPr>
              <w:spacing w:before="120"/>
              <w:jc w:val="right"/>
              <w:rPr>
                <w:rFonts w:ascii="Arial" w:hAnsi="Arial" w:cs="Arial"/>
                <w:sz w:val="20"/>
              </w:rPr>
            </w:pPr>
          </w:p>
        </w:tc>
      </w:tr>
      <w:tr w:rsidR="00F1143E" w:rsidRPr="00F1143E" w14:paraId="48CAD9B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A466392"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966A391"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219DCF1D" w14:textId="77777777" w:rsidR="009B1005" w:rsidRPr="00F1143E" w:rsidRDefault="009B1005" w:rsidP="002F1C8B">
            <w:pPr>
              <w:spacing w:before="120"/>
              <w:jc w:val="right"/>
              <w:rPr>
                <w:rFonts w:ascii="Arial" w:hAnsi="Arial" w:cs="Arial"/>
                <w:sz w:val="20"/>
              </w:rPr>
            </w:pPr>
            <w:r w:rsidRPr="00F1143E">
              <w:rPr>
                <w:rFonts w:ascii="Arial" w:hAnsi="Arial" w:cs="Arial"/>
                <w:sz w:val="20"/>
              </w:rPr>
              <w:t>440</w:t>
            </w:r>
          </w:p>
        </w:tc>
        <w:tc>
          <w:tcPr>
            <w:tcW w:w="543" w:type="pct"/>
            <w:tcBorders>
              <w:top w:val="single" w:sz="4" w:space="0" w:color="auto"/>
              <w:left w:val="single" w:sz="4" w:space="0" w:color="auto"/>
              <w:bottom w:val="single" w:sz="4" w:space="0" w:color="auto"/>
              <w:right w:val="nil"/>
            </w:tcBorders>
            <w:shd w:val="clear" w:color="auto" w:fill="FFFFFF"/>
          </w:tcPr>
          <w:p w14:paraId="3E1F526B" w14:textId="77777777" w:rsidR="009B1005" w:rsidRPr="00F1143E" w:rsidRDefault="009B1005" w:rsidP="002F1C8B">
            <w:pPr>
              <w:spacing w:before="120"/>
              <w:jc w:val="right"/>
              <w:rPr>
                <w:rFonts w:ascii="Arial" w:hAnsi="Arial" w:cs="Arial"/>
                <w:sz w:val="20"/>
              </w:rPr>
            </w:pPr>
            <w:r w:rsidRPr="00F1143E">
              <w:rPr>
                <w:rFonts w:ascii="Arial" w:hAnsi="Arial" w:cs="Arial"/>
                <w:sz w:val="20"/>
              </w:rPr>
              <w:t>310</w:t>
            </w:r>
          </w:p>
        </w:tc>
        <w:tc>
          <w:tcPr>
            <w:tcW w:w="539" w:type="pct"/>
            <w:tcBorders>
              <w:top w:val="single" w:sz="4" w:space="0" w:color="auto"/>
              <w:left w:val="single" w:sz="4" w:space="0" w:color="auto"/>
              <w:bottom w:val="single" w:sz="4" w:space="0" w:color="auto"/>
              <w:right w:val="nil"/>
            </w:tcBorders>
            <w:shd w:val="clear" w:color="auto" w:fill="FFFFFF"/>
          </w:tcPr>
          <w:p w14:paraId="52A9A644"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539" w:type="pct"/>
            <w:tcBorders>
              <w:top w:val="single" w:sz="4" w:space="0" w:color="auto"/>
              <w:left w:val="single" w:sz="4" w:space="0" w:color="auto"/>
              <w:bottom w:val="single" w:sz="4" w:space="0" w:color="auto"/>
              <w:right w:val="nil"/>
            </w:tcBorders>
            <w:shd w:val="clear" w:color="auto" w:fill="FFFFFF"/>
          </w:tcPr>
          <w:p w14:paraId="515C5EE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FB1F32C" w14:textId="77777777" w:rsidR="009B1005" w:rsidRPr="00F1143E" w:rsidRDefault="009B1005" w:rsidP="002F1C8B">
            <w:pPr>
              <w:spacing w:before="120"/>
              <w:jc w:val="right"/>
              <w:rPr>
                <w:rFonts w:ascii="Arial" w:hAnsi="Arial" w:cs="Arial"/>
                <w:sz w:val="20"/>
              </w:rPr>
            </w:pPr>
          </w:p>
        </w:tc>
      </w:tr>
      <w:tr w:rsidR="00F1143E" w:rsidRPr="00F1143E" w14:paraId="57241A5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90F2F8D"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6A0078B"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044E38B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3" w:type="pct"/>
            <w:tcBorders>
              <w:top w:val="single" w:sz="4" w:space="0" w:color="auto"/>
              <w:left w:val="single" w:sz="4" w:space="0" w:color="auto"/>
              <w:bottom w:val="single" w:sz="4" w:space="0" w:color="auto"/>
              <w:right w:val="nil"/>
            </w:tcBorders>
            <w:shd w:val="clear" w:color="auto" w:fill="FFFFFF"/>
          </w:tcPr>
          <w:p w14:paraId="47E36AF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tcPr>
          <w:p w14:paraId="7A8AC04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tcPr>
          <w:p w14:paraId="37FF08A9"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DFBFCF5" w14:textId="77777777" w:rsidR="009B1005" w:rsidRPr="00F1143E" w:rsidRDefault="009B1005" w:rsidP="002F1C8B">
            <w:pPr>
              <w:spacing w:before="120"/>
              <w:jc w:val="right"/>
              <w:rPr>
                <w:rFonts w:ascii="Arial" w:hAnsi="Arial" w:cs="Arial"/>
                <w:sz w:val="20"/>
              </w:rPr>
            </w:pPr>
          </w:p>
        </w:tc>
      </w:tr>
      <w:tr w:rsidR="00F1143E" w:rsidRPr="00F1143E" w14:paraId="45D6604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F148069"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08F0413"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399C3521"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3" w:type="pct"/>
            <w:tcBorders>
              <w:top w:val="single" w:sz="4" w:space="0" w:color="auto"/>
              <w:left w:val="single" w:sz="4" w:space="0" w:color="auto"/>
              <w:bottom w:val="single" w:sz="4" w:space="0" w:color="auto"/>
              <w:right w:val="nil"/>
            </w:tcBorders>
            <w:shd w:val="clear" w:color="auto" w:fill="FFFFFF"/>
          </w:tcPr>
          <w:p w14:paraId="38AEFFF1"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39" w:type="pct"/>
            <w:tcBorders>
              <w:top w:val="single" w:sz="4" w:space="0" w:color="auto"/>
              <w:left w:val="single" w:sz="4" w:space="0" w:color="auto"/>
              <w:bottom w:val="single" w:sz="4" w:space="0" w:color="auto"/>
              <w:right w:val="nil"/>
            </w:tcBorders>
            <w:shd w:val="clear" w:color="auto" w:fill="FFFFFF"/>
          </w:tcPr>
          <w:p w14:paraId="2C9D88EF"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329AFE22"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F1438DD" w14:textId="77777777" w:rsidR="009B1005" w:rsidRPr="00F1143E" w:rsidRDefault="009B1005" w:rsidP="002F1C8B">
            <w:pPr>
              <w:spacing w:before="120"/>
              <w:jc w:val="right"/>
              <w:rPr>
                <w:rFonts w:ascii="Arial" w:hAnsi="Arial" w:cs="Arial"/>
                <w:sz w:val="20"/>
              </w:rPr>
            </w:pPr>
          </w:p>
        </w:tc>
      </w:tr>
      <w:tr w:rsidR="00F1143E" w:rsidRPr="00F1143E" w14:paraId="41FFB9CE" w14:textId="77777777" w:rsidTr="002F1C8B">
        <w:trPr>
          <w:trHeight w:val="42"/>
        </w:trPr>
        <w:tc>
          <w:tcPr>
            <w:tcW w:w="598" w:type="pct"/>
            <w:tcBorders>
              <w:top w:val="single" w:sz="4" w:space="0" w:color="auto"/>
              <w:left w:val="single" w:sz="4" w:space="0" w:color="auto"/>
              <w:bottom w:val="single" w:sz="4" w:space="0" w:color="auto"/>
              <w:right w:val="nil"/>
            </w:tcBorders>
            <w:shd w:val="clear" w:color="auto" w:fill="FFFFFF"/>
          </w:tcPr>
          <w:p w14:paraId="4C399170"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6</w:t>
            </w:r>
          </w:p>
        </w:tc>
        <w:tc>
          <w:tcPr>
            <w:tcW w:w="1680" w:type="pct"/>
            <w:tcBorders>
              <w:top w:val="single" w:sz="4" w:space="0" w:color="auto"/>
              <w:left w:val="single" w:sz="4" w:space="0" w:color="auto"/>
              <w:bottom w:val="single" w:sz="4" w:space="0" w:color="auto"/>
              <w:right w:val="nil"/>
            </w:tcBorders>
            <w:shd w:val="clear" w:color="auto" w:fill="FFFFFF"/>
          </w:tcPr>
          <w:p w14:paraId="578D4E40" w14:textId="77777777" w:rsidR="009B1005" w:rsidRPr="00F1143E" w:rsidRDefault="009B1005" w:rsidP="002F1C8B">
            <w:pPr>
              <w:spacing w:before="120"/>
              <w:rPr>
                <w:rFonts w:ascii="Arial" w:hAnsi="Arial" w:cs="Arial"/>
                <w:b/>
                <w:sz w:val="20"/>
              </w:rPr>
            </w:pPr>
            <w:r w:rsidRPr="00F1143E">
              <w:rPr>
                <w:rFonts w:ascii="Arial" w:hAnsi="Arial" w:cs="Arial"/>
                <w:b/>
                <w:sz w:val="20"/>
              </w:rPr>
              <w:t>Xã Đông Lai</w:t>
            </w:r>
          </w:p>
        </w:tc>
        <w:tc>
          <w:tcPr>
            <w:tcW w:w="556" w:type="pct"/>
            <w:tcBorders>
              <w:top w:val="single" w:sz="4" w:space="0" w:color="auto"/>
              <w:left w:val="single" w:sz="4" w:space="0" w:color="auto"/>
              <w:bottom w:val="single" w:sz="4" w:space="0" w:color="auto"/>
              <w:right w:val="nil"/>
            </w:tcBorders>
            <w:shd w:val="clear" w:color="auto" w:fill="FFFFFF"/>
          </w:tcPr>
          <w:p w14:paraId="62FFE1E9"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0D8AA0BB"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1A44EDCB"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61633FA3"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78D4794" w14:textId="77777777" w:rsidR="009B1005" w:rsidRPr="00F1143E" w:rsidRDefault="009B1005" w:rsidP="002F1C8B">
            <w:pPr>
              <w:spacing w:before="120"/>
              <w:jc w:val="right"/>
              <w:rPr>
                <w:rFonts w:ascii="Arial" w:hAnsi="Arial" w:cs="Arial"/>
                <w:sz w:val="20"/>
              </w:rPr>
            </w:pPr>
          </w:p>
        </w:tc>
      </w:tr>
      <w:tr w:rsidR="00F1143E" w:rsidRPr="00F1143E" w14:paraId="4666E0D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A87E0CA"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9C76DC4"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12CABD8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1.600</w:t>
            </w:r>
          </w:p>
        </w:tc>
        <w:tc>
          <w:tcPr>
            <w:tcW w:w="543" w:type="pct"/>
            <w:tcBorders>
              <w:top w:val="single" w:sz="4" w:space="0" w:color="auto"/>
              <w:left w:val="single" w:sz="4" w:space="0" w:color="auto"/>
              <w:bottom w:val="single" w:sz="4" w:space="0" w:color="auto"/>
              <w:right w:val="nil"/>
            </w:tcBorders>
            <w:shd w:val="clear" w:color="auto" w:fill="FFFFFF"/>
          </w:tcPr>
          <w:p w14:paraId="06D5251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1.170</w:t>
            </w:r>
          </w:p>
        </w:tc>
        <w:tc>
          <w:tcPr>
            <w:tcW w:w="539" w:type="pct"/>
            <w:tcBorders>
              <w:top w:val="single" w:sz="4" w:space="0" w:color="auto"/>
              <w:left w:val="single" w:sz="4" w:space="0" w:color="auto"/>
              <w:bottom w:val="single" w:sz="4" w:space="0" w:color="auto"/>
              <w:right w:val="nil"/>
            </w:tcBorders>
            <w:shd w:val="clear" w:color="auto" w:fill="FFFFFF"/>
          </w:tcPr>
          <w:p w14:paraId="39FD407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1.060</w:t>
            </w:r>
          </w:p>
        </w:tc>
        <w:tc>
          <w:tcPr>
            <w:tcW w:w="539" w:type="pct"/>
            <w:tcBorders>
              <w:top w:val="single" w:sz="4" w:space="0" w:color="auto"/>
              <w:left w:val="single" w:sz="4" w:space="0" w:color="auto"/>
              <w:bottom w:val="single" w:sz="4" w:space="0" w:color="auto"/>
              <w:right w:val="nil"/>
            </w:tcBorders>
            <w:shd w:val="clear" w:color="auto" w:fill="FFFFFF"/>
          </w:tcPr>
          <w:p w14:paraId="439F1642" w14:textId="77777777" w:rsidR="009B1005" w:rsidRPr="00F1143E" w:rsidRDefault="009B1005" w:rsidP="002F1C8B">
            <w:pPr>
              <w:spacing w:before="120"/>
              <w:jc w:val="right"/>
              <w:rPr>
                <w:rFonts w:ascii="Arial" w:hAnsi="Arial" w:cs="Arial"/>
                <w:sz w:val="20"/>
              </w:rPr>
            </w:pPr>
            <w:r w:rsidRPr="00F1143E">
              <w:rPr>
                <w:rFonts w:ascii="Arial" w:hAnsi="Arial" w:cs="Arial"/>
                <w:sz w:val="20"/>
              </w:rPr>
              <w:t>640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925B393" w14:textId="77777777" w:rsidR="009B1005" w:rsidRPr="00F1143E" w:rsidRDefault="009B1005" w:rsidP="002F1C8B">
            <w:pPr>
              <w:spacing w:before="120"/>
              <w:jc w:val="right"/>
              <w:rPr>
                <w:rFonts w:ascii="Arial" w:hAnsi="Arial" w:cs="Arial"/>
                <w:sz w:val="20"/>
              </w:rPr>
            </w:pPr>
          </w:p>
        </w:tc>
      </w:tr>
      <w:tr w:rsidR="00F1143E" w:rsidRPr="00F1143E" w14:paraId="73C5A29C"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3CBD0FF"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D1DB860"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283730E4"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750</w:t>
            </w:r>
          </w:p>
        </w:tc>
        <w:tc>
          <w:tcPr>
            <w:tcW w:w="543" w:type="pct"/>
            <w:tcBorders>
              <w:top w:val="single" w:sz="4" w:space="0" w:color="auto"/>
              <w:left w:val="single" w:sz="4" w:space="0" w:color="auto"/>
              <w:bottom w:val="single" w:sz="4" w:space="0" w:color="auto"/>
              <w:right w:val="nil"/>
            </w:tcBorders>
            <w:shd w:val="clear" w:color="auto" w:fill="FFFFFF"/>
          </w:tcPr>
          <w:p w14:paraId="685B5199" w14:textId="77777777" w:rsidR="009B1005" w:rsidRPr="00F1143E" w:rsidRDefault="009B1005" w:rsidP="002F1C8B">
            <w:pPr>
              <w:spacing w:before="120"/>
              <w:jc w:val="right"/>
              <w:rPr>
                <w:rFonts w:ascii="Arial" w:hAnsi="Arial" w:cs="Arial"/>
                <w:sz w:val="20"/>
              </w:rPr>
            </w:pPr>
            <w:r w:rsidRPr="00F1143E">
              <w:rPr>
                <w:rFonts w:ascii="Arial" w:hAnsi="Arial" w:cs="Arial"/>
                <w:sz w:val="20"/>
              </w:rPr>
              <w:t>620</w:t>
            </w:r>
          </w:p>
        </w:tc>
        <w:tc>
          <w:tcPr>
            <w:tcW w:w="539" w:type="pct"/>
            <w:tcBorders>
              <w:top w:val="single" w:sz="4" w:space="0" w:color="auto"/>
              <w:left w:val="single" w:sz="4" w:space="0" w:color="auto"/>
              <w:bottom w:val="single" w:sz="4" w:space="0" w:color="auto"/>
              <w:right w:val="nil"/>
            </w:tcBorders>
            <w:shd w:val="clear" w:color="auto" w:fill="FFFFFF"/>
          </w:tcPr>
          <w:p w14:paraId="12565252" w14:textId="77777777" w:rsidR="009B1005" w:rsidRPr="00F1143E" w:rsidRDefault="009B1005" w:rsidP="002F1C8B">
            <w:pPr>
              <w:spacing w:before="120"/>
              <w:jc w:val="right"/>
              <w:rPr>
                <w:rFonts w:ascii="Arial" w:hAnsi="Arial" w:cs="Arial"/>
                <w:sz w:val="20"/>
              </w:rPr>
            </w:pPr>
            <w:r w:rsidRPr="00F1143E">
              <w:rPr>
                <w:rFonts w:ascii="Arial" w:hAnsi="Arial" w:cs="Arial"/>
                <w:sz w:val="20"/>
              </w:rPr>
              <w:t>540</w:t>
            </w:r>
          </w:p>
        </w:tc>
        <w:tc>
          <w:tcPr>
            <w:tcW w:w="539" w:type="pct"/>
            <w:tcBorders>
              <w:top w:val="single" w:sz="4" w:space="0" w:color="auto"/>
              <w:left w:val="single" w:sz="4" w:space="0" w:color="auto"/>
              <w:bottom w:val="single" w:sz="4" w:space="0" w:color="auto"/>
              <w:right w:val="nil"/>
            </w:tcBorders>
            <w:shd w:val="clear" w:color="auto" w:fill="FFFFFF"/>
          </w:tcPr>
          <w:p w14:paraId="14A0D14F" w14:textId="77777777" w:rsidR="009B1005" w:rsidRPr="00F1143E" w:rsidRDefault="009B1005" w:rsidP="002F1C8B">
            <w:pPr>
              <w:spacing w:before="120"/>
              <w:jc w:val="right"/>
              <w:rPr>
                <w:rFonts w:ascii="Arial" w:hAnsi="Arial" w:cs="Arial"/>
                <w:sz w:val="20"/>
              </w:rPr>
            </w:pPr>
            <w:r w:rsidRPr="00F1143E">
              <w:rPr>
                <w:rFonts w:ascii="Arial" w:hAnsi="Arial" w:cs="Arial"/>
                <w:sz w:val="20"/>
              </w:rPr>
              <w:t>340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88A7C0B" w14:textId="77777777" w:rsidR="009B1005" w:rsidRPr="00F1143E" w:rsidRDefault="009B1005" w:rsidP="002F1C8B">
            <w:pPr>
              <w:spacing w:before="120"/>
              <w:jc w:val="right"/>
              <w:rPr>
                <w:rFonts w:ascii="Arial" w:hAnsi="Arial" w:cs="Arial"/>
                <w:sz w:val="20"/>
              </w:rPr>
            </w:pPr>
          </w:p>
        </w:tc>
      </w:tr>
      <w:tr w:rsidR="00F1143E" w:rsidRPr="00F1143E" w14:paraId="6F85D888"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FFC3B2C"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A76F49C"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1092AE43" w14:textId="77777777" w:rsidR="009B1005" w:rsidRPr="00F1143E" w:rsidRDefault="009B1005" w:rsidP="002F1C8B">
            <w:pPr>
              <w:spacing w:before="120"/>
              <w:jc w:val="right"/>
              <w:rPr>
                <w:rFonts w:ascii="Arial" w:hAnsi="Arial" w:cs="Arial"/>
                <w:sz w:val="20"/>
              </w:rPr>
            </w:pPr>
            <w:r w:rsidRPr="00F1143E">
              <w:rPr>
                <w:rFonts w:ascii="Arial" w:hAnsi="Arial" w:cs="Arial"/>
                <w:sz w:val="20"/>
              </w:rPr>
              <w:t>420</w:t>
            </w:r>
          </w:p>
        </w:tc>
        <w:tc>
          <w:tcPr>
            <w:tcW w:w="543" w:type="pct"/>
            <w:tcBorders>
              <w:top w:val="single" w:sz="4" w:space="0" w:color="auto"/>
              <w:left w:val="single" w:sz="4" w:space="0" w:color="auto"/>
              <w:bottom w:val="single" w:sz="4" w:space="0" w:color="auto"/>
              <w:right w:val="nil"/>
            </w:tcBorders>
            <w:shd w:val="clear" w:color="auto" w:fill="FFFFFF"/>
          </w:tcPr>
          <w:p w14:paraId="6633EC8C"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39" w:type="pct"/>
            <w:tcBorders>
              <w:top w:val="single" w:sz="4" w:space="0" w:color="auto"/>
              <w:left w:val="single" w:sz="4" w:space="0" w:color="auto"/>
              <w:bottom w:val="single" w:sz="4" w:space="0" w:color="auto"/>
              <w:right w:val="nil"/>
            </w:tcBorders>
            <w:shd w:val="clear" w:color="auto" w:fill="FFFFFF"/>
          </w:tcPr>
          <w:p w14:paraId="71069724" w14:textId="77777777" w:rsidR="009B1005" w:rsidRPr="00F1143E" w:rsidRDefault="009B1005" w:rsidP="002F1C8B">
            <w:pPr>
              <w:spacing w:before="120"/>
              <w:jc w:val="right"/>
              <w:rPr>
                <w:rFonts w:ascii="Arial" w:hAnsi="Arial" w:cs="Arial"/>
                <w:sz w:val="20"/>
              </w:rPr>
            </w:pPr>
            <w:r w:rsidRPr="00F1143E">
              <w:rPr>
                <w:rFonts w:ascii="Arial" w:hAnsi="Arial" w:cs="Arial"/>
                <w:sz w:val="20"/>
              </w:rPr>
              <w:t>270</w:t>
            </w:r>
          </w:p>
        </w:tc>
        <w:tc>
          <w:tcPr>
            <w:tcW w:w="539" w:type="pct"/>
            <w:tcBorders>
              <w:top w:val="single" w:sz="4" w:space="0" w:color="auto"/>
              <w:left w:val="single" w:sz="4" w:space="0" w:color="auto"/>
              <w:bottom w:val="single" w:sz="4" w:space="0" w:color="auto"/>
              <w:right w:val="nil"/>
            </w:tcBorders>
            <w:shd w:val="clear" w:color="auto" w:fill="FFFFFF"/>
          </w:tcPr>
          <w:p w14:paraId="24E1299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D04E303" w14:textId="77777777" w:rsidR="009B1005" w:rsidRPr="00F1143E" w:rsidRDefault="009B1005" w:rsidP="002F1C8B">
            <w:pPr>
              <w:spacing w:before="120"/>
              <w:jc w:val="right"/>
              <w:rPr>
                <w:rFonts w:ascii="Arial" w:hAnsi="Arial" w:cs="Arial"/>
                <w:sz w:val="20"/>
              </w:rPr>
            </w:pPr>
          </w:p>
        </w:tc>
      </w:tr>
      <w:tr w:rsidR="00F1143E" w:rsidRPr="00F1143E" w14:paraId="6A3FDBC8"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CD0CFB7"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1BD987D"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118FDAB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135</w:t>
            </w:r>
          </w:p>
        </w:tc>
        <w:tc>
          <w:tcPr>
            <w:tcW w:w="543" w:type="pct"/>
            <w:tcBorders>
              <w:top w:val="single" w:sz="4" w:space="0" w:color="auto"/>
              <w:left w:val="single" w:sz="4" w:space="0" w:color="auto"/>
              <w:bottom w:val="single" w:sz="4" w:space="0" w:color="auto"/>
              <w:right w:val="nil"/>
            </w:tcBorders>
            <w:shd w:val="clear" w:color="auto" w:fill="FFFFFF"/>
          </w:tcPr>
          <w:p w14:paraId="56C74AB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368A485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tcPr>
          <w:p w14:paraId="72050C3C"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6B35E92" w14:textId="77777777" w:rsidR="009B1005" w:rsidRPr="00F1143E" w:rsidRDefault="009B1005" w:rsidP="002F1C8B">
            <w:pPr>
              <w:spacing w:before="120"/>
              <w:jc w:val="right"/>
              <w:rPr>
                <w:rFonts w:ascii="Arial" w:hAnsi="Arial" w:cs="Arial"/>
                <w:sz w:val="20"/>
              </w:rPr>
            </w:pPr>
          </w:p>
        </w:tc>
      </w:tr>
      <w:tr w:rsidR="00F1143E" w:rsidRPr="00F1143E" w14:paraId="770DD374"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EDF723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D2D19F8"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564A1A35"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3" w:type="pct"/>
            <w:tcBorders>
              <w:top w:val="single" w:sz="4" w:space="0" w:color="auto"/>
              <w:left w:val="single" w:sz="4" w:space="0" w:color="auto"/>
              <w:bottom w:val="single" w:sz="4" w:space="0" w:color="auto"/>
              <w:right w:val="nil"/>
            </w:tcBorders>
            <w:shd w:val="clear" w:color="auto" w:fill="FFFFFF"/>
          </w:tcPr>
          <w:p w14:paraId="73DC384B"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39" w:type="pct"/>
            <w:tcBorders>
              <w:top w:val="single" w:sz="4" w:space="0" w:color="auto"/>
              <w:left w:val="single" w:sz="4" w:space="0" w:color="auto"/>
              <w:bottom w:val="single" w:sz="4" w:space="0" w:color="auto"/>
              <w:right w:val="nil"/>
            </w:tcBorders>
            <w:shd w:val="clear" w:color="auto" w:fill="FFFFFF"/>
          </w:tcPr>
          <w:p w14:paraId="62689BAA"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6228C3DD"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0EEDFD5" w14:textId="77777777" w:rsidR="009B1005" w:rsidRPr="00F1143E" w:rsidRDefault="009B1005" w:rsidP="002F1C8B">
            <w:pPr>
              <w:spacing w:before="120"/>
              <w:jc w:val="right"/>
              <w:rPr>
                <w:rFonts w:ascii="Arial" w:hAnsi="Arial" w:cs="Arial"/>
                <w:sz w:val="20"/>
              </w:rPr>
            </w:pPr>
          </w:p>
        </w:tc>
      </w:tr>
      <w:tr w:rsidR="00F1143E" w:rsidRPr="00F1143E" w14:paraId="5702517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8760A9D"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7</w:t>
            </w:r>
          </w:p>
        </w:tc>
        <w:tc>
          <w:tcPr>
            <w:tcW w:w="1680" w:type="pct"/>
            <w:tcBorders>
              <w:top w:val="single" w:sz="4" w:space="0" w:color="auto"/>
              <w:left w:val="single" w:sz="4" w:space="0" w:color="auto"/>
              <w:bottom w:val="single" w:sz="4" w:space="0" w:color="auto"/>
              <w:right w:val="nil"/>
            </w:tcBorders>
            <w:shd w:val="clear" w:color="auto" w:fill="FFFFFF"/>
          </w:tcPr>
          <w:p w14:paraId="13822472" w14:textId="77777777" w:rsidR="009B1005" w:rsidRPr="00F1143E" w:rsidRDefault="009B1005" w:rsidP="002F1C8B">
            <w:pPr>
              <w:spacing w:before="120"/>
              <w:rPr>
                <w:rFonts w:ascii="Arial" w:hAnsi="Arial" w:cs="Arial"/>
                <w:b/>
                <w:sz w:val="20"/>
              </w:rPr>
            </w:pPr>
            <w:r w:rsidRPr="00F1143E">
              <w:rPr>
                <w:rFonts w:ascii="Arial" w:hAnsi="Arial" w:cs="Arial"/>
                <w:b/>
                <w:sz w:val="20"/>
              </w:rPr>
              <w:t>Xã Ngọc Mỹ</w:t>
            </w:r>
          </w:p>
        </w:tc>
        <w:tc>
          <w:tcPr>
            <w:tcW w:w="556" w:type="pct"/>
            <w:tcBorders>
              <w:top w:val="single" w:sz="4" w:space="0" w:color="auto"/>
              <w:left w:val="single" w:sz="4" w:space="0" w:color="auto"/>
              <w:bottom w:val="single" w:sz="4" w:space="0" w:color="auto"/>
              <w:right w:val="nil"/>
            </w:tcBorders>
            <w:shd w:val="clear" w:color="auto" w:fill="FFFFFF"/>
          </w:tcPr>
          <w:p w14:paraId="02BCE31D"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23617DC5"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6E22A4D0"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4219C3E3"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17CACE9" w14:textId="77777777" w:rsidR="009B1005" w:rsidRPr="00F1143E" w:rsidRDefault="009B1005" w:rsidP="002F1C8B">
            <w:pPr>
              <w:spacing w:before="120"/>
              <w:jc w:val="right"/>
              <w:rPr>
                <w:rFonts w:ascii="Arial" w:hAnsi="Arial" w:cs="Arial"/>
                <w:sz w:val="20"/>
              </w:rPr>
            </w:pPr>
          </w:p>
        </w:tc>
      </w:tr>
      <w:tr w:rsidR="00F1143E" w:rsidRPr="00F1143E" w14:paraId="2C79105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EFD2984"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12E5F28"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0B054FD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2.500</w:t>
            </w:r>
          </w:p>
        </w:tc>
        <w:tc>
          <w:tcPr>
            <w:tcW w:w="543" w:type="pct"/>
            <w:tcBorders>
              <w:top w:val="single" w:sz="4" w:space="0" w:color="auto"/>
              <w:left w:val="single" w:sz="4" w:space="0" w:color="auto"/>
              <w:bottom w:val="single" w:sz="4" w:space="0" w:color="auto"/>
              <w:right w:val="nil"/>
            </w:tcBorders>
            <w:shd w:val="clear" w:color="auto" w:fill="FFFFFF"/>
          </w:tcPr>
          <w:p w14:paraId="65D4711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1.830</w:t>
            </w:r>
          </w:p>
        </w:tc>
        <w:tc>
          <w:tcPr>
            <w:tcW w:w="539" w:type="pct"/>
            <w:tcBorders>
              <w:top w:val="single" w:sz="4" w:space="0" w:color="auto"/>
              <w:left w:val="single" w:sz="4" w:space="0" w:color="auto"/>
              <w:bottom w:val="single" w:sz="4" w:space="0" w:color="auto"/>
              <w:right w:val="nil"/>
            </w:tcBorders>
            <w:shd w:val="clear" w:color="auto" w:fill="FFFFFF"/>
          </w:tcPr>
          <w:p w14:paraId="2203BA4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1.660</w:t>
            </w:r>
          </w:p>
        </w:tc>
        <w:tc>
          <w:tcPr>
            <w:tcW w:w="539" w:type="pct"/>
            <w:tcBorders>
              <w:top w:val="single" w:sz="4" w:space="0" w:color="auto"/>
              <w:left w:val="single" w:sz="4" w:space="0" w:color="auto"/>
              <w:bottom w:val="single" w:sz="4" w:space="0" w:color="auto"/>
              <w:right w:val="nil"/>
            </w:tcBorders>
            <w:shd w:val="clear" w:color="auto" w:fill="FFFFFF"/>
          </w:tcPr>
          <w:p w14:paraId="040EFD3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E15916E" w14:textId="77777777" w:rsidR="009B1005" w:rsidRPr="00F1143E" w:rsidRDefault="009B1005" w:rsidP="002F1C8B">
            <w:pPr>
              <w:spacing w:before="120"/>
              <w:jc w:val="right"/>
              <w:rPr>
                <w:rFonts w:ascii="Arial" w:hAnsi="Arial" w:cs="Arial"/>
                <w:sz w:val="20"/>
              </w:rPr>
            </w:pPr>
          </w:p>
        </w:tc>
      </w:tr>
      <w:tr w:rsidR="00F1143E" w:rsidRPr="00F1143E" w14:paraId="0675F8C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B758CBD"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7A4F70B"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7EA6264D"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750</w:t>
            </w:r>
          </w:p>
        </w:tc>
        <w:tc>
          <w:tcPr>
            <w:tcW w:w="543" w:type="pct"/>
            <w:tcBorders>
              <w:top w:val="single" w:sz="4" w:space="0" w:color="auto"/>
              <w:left w:val="single" w:sz="4" w:space="0" w:color="auto"/>
              <w:bottom w:val="single" w:sz="4" w:space="0" w:color="auto"/>
              <w:right w:val="nil"/>
            </w:tcBorders>
            <w:shd w:val="clear" w:color="auto" w:fill="FFFFFF"/>
          </w:tcPr>
          <w:p w14:paraId="471858D9" w14:textId="77777777" w:rsidR="009B1005" w:rsidRPr="00F1143E" w:rsidRDefault="009B1005" w:rsidP="002F1C8B">
            <w:pPr>
              <w:spacing w:before="120"/>
              <w:jc w:val="right"/>
              <w:rPr>
                <w:rFonts w:ascii="Arial" w:hAnsi="Arial" w:cs="Arial"/>
                <w:sz w:val="20"/>
              </w:rPr>
            </w:pPr>
            <w:r w:rsidRPr="00F1143E">
              <w:rPr>
                <w:rFonts w:ascii="Arial" w:hAnsi="Arial" w:cs="Arial"/>
                <w:sz w:val="20"/>
              </w:rPr>
              <w:t>620</w:t>
            </w:r>
          </w:p>
        </w:tc>
        <w:tc>
          <w:tcPr>
            <w:tcW w:w="539" w:type="pct"/>
            <w:tcBorders>
              <w:top w:val="single" w:sz="4" w:space="0" w:color="auto"/>
              <w:left w:val="single" w:sz="4" w:space="0" w:color="auto"/>
              <w:bottom w:val="single" w:sz="4" w:space="0" w:color="auto"/>
              <w:right w:val="nil"/>
            </w:tcBorders>
            <w:shd w:val="clear" w:color="auto" w:fill="FFFFFF"/>
          </w:tcPr>
          <w:p w14:paraId="0C1566DC" w14:textId="77777777" w:rsidR="009B1005" w:rsidRPr="00F1143E" w:rsidRDefault="009B1005" w:rsidP="002F1C8B">
            <w:pPr>
              <w:spacing w:before="120"/>
              <w:jc w:val="right"/>
              <w:rPr>
                <w:rFonts w:ascii="Arial" w:hAnsi="Arial" w:cs="Arial"/>
                <w:sz w:val="20"/>
              </w:rPr>
            </w:pPr>
            <w:r w:rsidRPr="00F1143E">
              <w:rPr>
                <w:rFonts w:ascii="Arial" w:hAnsi="Arial" w:cs="Arial"/>
                <w:sz w:val="20"/>
              </w:rPr>
              <w:t>540</w:t>
            </w:r>
          </w:p>
        </w:tc>
        <w:tc>
          <w:tcPr>
            <w:tcW w:w="539" w:type="pct"/>
            <w:tcBorders>
              <w:top w:val="single" w:sz="4" w:space="0" w:color="auto"/>
              <w:left w:val="single" w:sz="4" w:space="0" w:color="auto"/>
              <w:bottom w:val="single" w:sz="4" w:space="0" w:color="auto"/>
              <w:right w:val="nil"/>
            </w:tcBorders>
            <w:shd w:val="clear" w:color="auto" w:fill="FFFFFF"/>
          </w:tcPr>
          <w:p w14:paraId="2C17BA39" w14:textId="77777777" w:rsidR="009B1005" w:rsidRPr="00F1143E" w:rsidRDefault="009B1005" w:rsidP="002F1C8B">
            <w:pPr>
              <w:spacing w:before="120"/>
              <w:jc w:val="right"/>
              <w:rPr>
                <w:rFonts w:ascii="Arial" w:hAnsi="Arial" w:cs="Arial"/>
                <w:sz w:val="20"/>
              </w:rPr>
            </w:pPr>
            <w:r w:rsidRPr="00F1143E">
              <w:rPr>
                <w:rFonts w:ascii="Arial" w:hAnsi="Arial" w:cs="Arial"/>
                <w:sz w:val="20"/>
              </w:rPr>
              <w:t>340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54FEE4E" w14:textId="77777777" w:rsidR="009B1005" w:rsidRPr="00F1143E" w:rsidRDefault="009B1005" w:rsidP="002F1C8B">
            <w:pPr>
              <w:spacing w:before="120"/>
              <w:jc w:val="right"/>
              <w:rPr>
                <w:rFonts w:ascii="Arial" w:hAnsi="Arial" w:cs="Arial"/>
                <w:sz w:val="20"/>
              </w:rPr>
            </w:pPr>
          </w:p>
        </w:tc>
      </w:tr>
      <w:tr w:rsidR="00F1143E" w:rsidRPr="00F1143E" w14:paraId="35EB808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6D4FCD2"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3F3F607"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2132608F" w14:textId="77777777" w:rsidR="009B1005" w:rsidRPr="00F1143E" w:rsidRDefault="009B1005" w:rsidP="002F1C8B">
            <w:pPr>
              <w:spacing w:before="120"/>
              <w:jc w:val="right"/>
              <w:rPr>
                <w:rFonts w:ascii="Arial" w:hAnsi="Arial" w:cs="Arial"/>
                <w:sz w:val="20"/>
              </w:rPr>
            </w:pPr>
            <w:r w:rsidRPr="00F1143E">
              <w:rPr>
                <w:rFonts w:ascii="Arial" w:hAnsi="Arial" w:cs="Arial"/>
                <w:sz w:val="20"/>
              </w:rPr>
              <w:t>340</w:t>
            </w:r>
          </w:p>
        </w:tc>
        <w:tc>
          <w:tcPr>
            <w:tcW w:w="543" w:type="pct"/>
            <w:tcBorders>
              <w:top w:val="single" w:sz="4" w:space="0" w:color="auto"/>
              <w:left w:val="single" w:sz="4" w:space="0" w:color="auto"/>
              <w:bottom w:val="single" w:sz="4" w:space="0" w:color="auto"/>
              <w:right w:val="nil"/>
            </w:tcBorders>
            <w:shd w:val="clear" w:color="auto" w:fill="FFFFFF"/>
          </w:tcPr>
          <w:p w14:paraId="24AF04A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539" w:type="pct"/>
            <w:tcBorders>
              <w:top w:val="single" w:sz="4" w:space="0" w:color="auto"/>
              <w:left w:val="single" w:sz="4" w:space="0" w:color="auto"/>
              <w:bottom w:val="single" w:sz="4" w:space="0" w:color="auto"/>
              <w:right w:val="nil"/>
            </w:tcBorders>
            <w:shd w:val="clear" w:color="auto" w:fill="FFFFFF"/>
          </w:tcPr>
          <w:p w14:paraId="69521EB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539" w:type="pct"/>
            <w:tcBorders>
              <w:top w:val="single" w:sz="4" w:space="0" w:color="auto"/>
              <w:left w:val="single" w:sz="4" w:space="0" w:color="auto"/>
              <w:bottom w:val="single" w:sz="4" w:space="0" w:color="auto"/>
              <w:right w:val="nil"/>
            </w:tcBorders>
            <w:shd w:val="clear" w:color="auto" w:fill="FFFFFF"/>
          </w:tcPr>
          <w:p w14:paraId="0E70EDC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D5DE373" w14:textId="77777777" w:rsidR="009B1005" w:rsidRPr="00F1143E" w:rsidRDefault="009B1005" w:rsidP="002F1C8B">
            <w:pPr>
              <w:spacing w:before="120"/>
              <w:jc w:val="right"/>
              <w:rPr>
                <w:rFonts w:ascii="Arial" w:hAnsi="Arial" w:cs="Arial"/>
                <w:sz w:val="20"/>
              </w:rPr>
            </w:pPr>
          </w:p>
        </w:tc>
      </w:tr>
      <w:tr w:rsidR="00F1143E" w:rsidRPr="00F1143E" w14:paraId="369E481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6AF8FE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8300288"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24DDFA0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135</w:t>
            </w:r>
          </w:p>
        </w:tc>
        <w:tc>
          <w:tcPr>
            <w:tcW w:w="543" w:type="pct"/>
            <w:tcBorders>
              <w:top w:val="single" w:sz="4" w:space="0" w:color="auto"/>
              <w:left w:val="single" w:sz="4" w:space="0" w:color="auto"/>
              <w:bottom w:val="single" w:sz="4" w:space="0" w:color="auto"/>
              <w:right w:val="nil"/>
            </w:tcBorders>
            <w:shd w:val="clear" w:color="auto" w:fill="FFFFFF"/>
          </w:tcPr>
          <w:p w14:paraId="72CE3B4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6CC5175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tcPr>
          <w:p w14:paraId="601D4AE2"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ECE97B1" w14:textId="77777777" w:rsidR="009B1005" w:rsidRPr="00F1143E" w:rsidRDefault="009B1005" w:rsidP="002F1C8B">
            <w:pPr>
              <w:spacing w:before="120"/>
              <w:jc w:val="right"/>
              <w:rPr>
                <w:rFonts w:ascii="Arial" w:hAnsi="Arial" w:cs="Arial"/>
                <w:sz w:val="20"/>
              </w:rPr>
            </w:pPr>
          </w:p>
        </w:tc>
      </w:tr>
      <w:tr w:rsidR="00F1143E" w:rsidRPr="00F1143E" w14:paraId="3C8C26E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140EF60"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32C1F39"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2EB6B688"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3" w:type="pct"/>
            <w:tcBorders>
              <w:top w:val="single" w:sz="4" w:space="0" w:color="auto"/>
              <w:left w:val="single" w:sz="4" w:space="0" w:color="auto"/>
              <w:bottom w:val="single" w:sz="4" w:space="0" w:color="auto"/>
              <w:right w:val="nil"/>
            </w:tcBorders>
            <w:shd w:val="clear" w:color="auto" w:fill="FFFFFF"/>
          </w:tcPr>
          <w:p w14:paraId="32855DAB"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39" w:type="pct"/>
            <w:tcBorders>
              <w:top w:val="single" w:sz="4" w:space="0" w:color="auto"/>
              <w:left w:val="single" w:sz="4" w:space="0" w:color="auto"/>
              <w:bottom w:val="single" w:sz="4" w:space="0" w:color="auto"/>
              <w:right w:val="nil"/>
            </w:tcBorders>
            <w:shd w:val="clear" w:color="auto" w:fill="FFFFFF"/>
          </w:tcPr>
          <w:p w14:paraId="41672FEE"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2EA689E4"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604ADCB" w14:textId="77777777" w:rsidR="009B1005" w:rsidRPr="00F1143E" w:rsidRDefault="009B1005" w:rsidP="002F1C8B">
            <w:pPr>
              <w:spacing w:before="120"/>
              <w:jc w:val="right"/>
              <w:rPr>
                <w:rFonts w:ascii="Arial" w:hAnsi="Arial" w:cs="Arial"/>
                <w:sz w:val="20"/>
              </w:rPr>
            </w:pPr>
          </w:p>
        </w:tc>
      </w:tr>
      <w:tr w:rsidR="00F1143E" w:rsidRPr="00F1143E" w14:paraId="06AC9E37" w14:textId="77777777" w:rsidTr="002F1C8B">
        <w:trPr>
          <w:trHeight w:val="42"/>
        </w:trPr>
        <w:tc>
          <w:tcPr>
            <w:tcW w:w="598" w:type="pct"/>
            <w:tcBorders>
              <w:top w:val="single" w:sz="4" w:space="0" w:color="auto"/>
              <w:left w:val="single" w:sz="4" w:space="0" w:color="auto"/>
              <w:bottom w:val="single" w:sz="4" w:space="0" w:color="auto"/>
              <w:right w:val="nil"/>
            </w:tcBorders>
            <w:shd w:val="clear" w:color="auto" w:fill="FFFFFF"/>
          </w:tcPr>
          <w:p w14:paraId="67BD43CF"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8</w:t>
            </w:r>
          </w:p>
        </w:tc>
        <w:tc>
          <w:tcPr>
            <w:tcW w:w="1680" w:type="pct"/>
            <w:tcBorders>
              <w:top w:val="single" w:sz="4" w:space="0" w:color="auto"/>
              <w:left w:val="single" w:sz="4" w:space="0" w:color="auto"/>
              <w:bottom w:val="single" w:sz="4" w:space="0" w:color="auto"/>
              <w:right w:val="nil"/>
            </w:tcBorders>
            <w:shd w:val="clear" w:color="auto" w:fill="FFFFFF"/>
          </w:tcPr>
          <w:p w14:paraId="62DF3882" w14:textId="77777777" w:rsidR="009B1005" w:rsidRPr="00F1143E" w:rsidRDefault="009B1005" w:rsidP="002F1C8B">
            <w:pPr>
              <w:spacing w:before="120"/>
              <w:rPr>
                <w:rFonts w:ascii="Arial" w:hAnsi="Arial" w:cs="Arial"/>
                <w:b/>
                <w:sz w:val="20"/>
              </w:rPr>
            </w:pPr>
            <w:r w:rsidRPr="00F1143E">
              <w:rPr>
                <w:rFonts w:ascii="Arial" w:hAnsi="Arial" w:cs="Arial"/>
                <w:b/>
                <w:sz w:val="20"/>
              </w:rPr>
              <w:t>Xã Tuân Lộ</w:t>
            </w:r>
          </w:p>
        </w:tc>
        <w:tc>
          <w:tcPr>
            <w:tcW w:w="556" w:type="pct"/>
            <w:tcBorders>
              <w:top w:val="single" w:sz="4" w:space="0" w:color="auto"/>
              <w:left w:val="single" w:sz="4" w:space="0" w:color="auto"/>
              <w:bottom w:val="single" w:sz="4" w:space="0" w:color="auto"/>
              <w:right w:val="nil"/>
            </w:tcBorders>
            <w:shd w:val="clear" w:color="auto" w:fill="FFFFFF"/>
          </w:tcPr>
          <w:p w14:paraId="2887CB0A"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7C85031D"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15D5707D"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3849361D"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BADD40B" w14:textId="77777777" w:rsidR="009B1005" w:rsidRPr="00F1143E" w:rsidRDefault="009B1005" w:rsidP="002F1C8B">
            <w:pPr>
              <w:spacing w:before="120"/>
              <w:jc w:val="right"/>
              <w:rPr>
                <w:rFonts w:ascii="Arial" w:hAnsi="Arial" w:cs="Arial"/>
                <w:sz w:val="20"/>
              </w:rPr>
            </w:pPr>
          </w:p>
        </w:tc>
      </w:tr>
      <w:tr w:rsidR="00F1143E" w:rsidRPr="00F1143E" w14:paraId="39F7E3C5"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73E4CF8"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C1B8749"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6721B00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2.600</w:t>
            </w:r>
          </w:p>
        </w:tc>
        <w:tc>
          <w:tcPr>
            <w:tcW w:w="543" w:type="pct"/>
            <w:tcBorders>
              <w:top w:val="single" w:sz="4" w:space="0" w:color="auto"/>
              <w:left w:val="single" w:sz="4" w:space="0" w:color="auto"/>
              <w:bottom w:val="single" w:sz="4" w:space="0" w:color="auto"/>
              <w:right w:val="nil"/>
            </w:tcBorders>
            <w:shd w:val="clear" w:color="auto" w:fill="FFFFFF"/>
          </w:tcPr>
          <w:p w14:paraId="126B7C8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1.910</w:t>
            </w:r>
          </w:p>
        </w:tc>
        <w:tc>
          <w:tcPr>
            <w:tcW w:w="539" w:type="pct"/>
            <w:tcBorders>
              <w:top w:val="single" w:sz="4" w:space="0" w:color="auto"/>
              <w:left w:val="single" w:sz="4" w:space="0" w:color="auto"/>
              <w:bottom w:val="single" w:sz="4" w:space="0" w:color="auto"/>
              <w:right w:val="nil"/>
            </w:tcBorders>
            <w:shd w:val="clear" w:color="auto" w:fill="FFFFFF"/>
          </w:tcPr>
          <w:p w14:paraId="4094008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1.740</w:t>
            </w:r>
          </w:p>
        </w:tc>
        <w:tc>
          <w:tcPr>
            <w:tcW w:w="539" w:type="pct"/>
            <w:tcBorders>
              <w:top w:val="single" w:sz="4" w:space="0" w:color="auto"/>
              <w:left w:val="single" w:sz="4" w:space="0" w:color="auto"/>
              <w:bottom w:val="single" w:sz="4" w:space="0" w:color="auto"/>
              <w:right w:val="nil"/>
            </w:tcBorders>
            <w:shd w:val="clear" w:color="auto" w:fill="FFFFFF"/>
          </w:tcPr>
          <w:p w14:paraId="08E6416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1.040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4688D0D" w14:textId="77777777" w:rsidR="009B1005" w:rsidRPr="00F1143E" w:rsidRDefault="009B1005" w:rsidP="002F1C8B">
            <w:pPr>
              <w:spacing w:before="120"/>
              <w:jc w:val="right"/>
              <w:rPr>
                <w:rFonts w:ascii="Arial" w:hAnsi="Arial" w:cs="Arial"/>
                <w:sz w:val="20"/>
              </w:rPr>
            </w:pPr>
          </w:p>
        </w:tc>
      </w:tr>
      <w:tr w:rsidR="00F1143E" w:rsidRPr="00F1143E" w14:paraId="2BEB72F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5E9D14F"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60FAE40"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429C8C1D" w14:textId="77777777" w:rsidR="009B1005" w:rsidRPr="00F1143E" w:rsidRDefault="009B1005" w:rsidP="002F1C8B">
            <w:pPr>
              <w:spacing w:before="120"/>
              <w:jc w:val="right"/>
              <w:rPr>
                <w:rFonts w:ascii="Arial" w:hAnsi="Arial" w:cs="Arial"/>
                <w:sz w:val="20"/>
              </w:rPr>
            </w:pPr>
            <w:r w:rsidRPr="00F1143E">
              <w:rPr>
                <w:rFonts w:ascii="Arial" w:hAnsi="Arial" w:cs="Arial"/>
                <w:sz w:val="20"/>
              </w:rPr>
              <w:t>690</w:t>
            </w:r>
          </w:p>
        </w:tc>
        <w:tc>
          <w:tcPr>
            <w:tcW w:w="543" w:type="pct"/>
            <w:tcBorders>
              <w:top w:val="single" w:sz="4" w:space="0" w:color="auto"/>
              <w:left w:val="single" w:sz="4" w:space="0" w:color="auto"/>
              <w:bottom w:val="single" w:sz="4" w:space="0" w:color="auto"/>
              <w:right w:val="nil"/>
            </w:tcBorders>
            <w:shd w:val="clear" w:color="auto" w:fill="FFFFFF"/>
          </w:tcPr>
          <w:p w14:paraId="0AB81D97" w14:textId="77777777" w:rsidR="009B1005" w:rsidRPr="00F1143E" w:rsidRDefault="009B1005" w:rsidP="002F1C8B">
            <w:pPr>
              <w:spacing w:before="120"/>
              <w:jc w:val="right"/>
              <w:rPr>
                <w:rFonts w:ascii="Arial" w:hAnsi="Arial" w:cs="Arial"/>
                <w:sz w:val="20"/>
              </w:rPr>
            </w:pPr>
            <w:r w:rsidRPr="00F1143E">
              <w:rPr>
                <w:rFonts w:ascii="Arial" w:hAnsi="Arial" w:cs="Arial"/>
                <w:sz w:val="20"/>
              </w:rPr>
              <w:t>570</w:t>
            </w:r>
          </w:p>
        </w:tc>
        <w:tc>
          <w:tcPr>
            <w:tcW w:w="539" w:type="pct"/>
            <w:tcBorders>
              <w:top w:val="single" w:sz="4" w:space="0" w:color="auto"/>
              <w:left w:val="single" w:sz="4" w:space="0" w:color="auto"/>
              <w:bottom w:val="single" w:sz="4" w:space="0" w:color="auto"/>
              <w:right w:val="nil"/>
            </w:tcBorders>
            <w:shd w:val="clear" w:color="auto" w:fill="FFFFFF"/>
          </w:tcPr>
          <w:p w14:paraId="5453D04B"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c>
          <w:tcPr>
            <w:tcW w:w="539" w:type="pct"/>
            <w:tcBorders>
              <w:top w:val="single" w:sz="4" w:space="0" w:color="auto"/>
              <w:left w:val="single" w:sz="4" w:space="0" w:color="auto"/>
              <w:bottom w:val="single" w:sz="4" w:space="0" w:color="auto"/>
              <w:right w:val="nil"/>
            </w:tcBorders>
            <w:shd w:val="clear" w:color="auto" w:fill="FFFFFF"/>
          </w:tcPr>
          <w:p w14:paraId="2E6AAE0E" w14:textId="77777777" w:rsidR="009B1005" w:rsidRPr="00F1143E" w:rsidRDefault="009B1005" w:rsidP="002F1C8B">
            <w:pPr>
              <w:spacing w:before="120"/>
              <w:jc w:val="right"/>
              <w:rPr>
                <w:rFonts w:ascii="Arial" w:hAnsi="Arial" w:cs="Arial"/>
                <w:sz w:val="20"/>
              </w:rPr>
            </w:pPr>
            <w:r w:rsidRPr="00F1143E">
              <w:rPr>
                <w:rFonts w:ascii="Arial" w:hAnsi="Arial" w:cs="Arial"/>
                <w:sz w:val="20"/>
              </w:rPr>
              <w:t>320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DA41CA3" w14:textId="77777777" w:rsidR="009B1005" w:rsidRPr="00F1143E" w:rsidRDefault="009B1005" w:rsidP="002F1C8B">
            <w:pPr>
              <w:spacing w:before="120"/>
              <w:jc w:val="right"/>
              <w:rPr>
                <w:rFonts w:ascii="Arial" w:hAnsi="Arial" w:cs="Arial"/>
                <w:sz w:val="20"/>
              </w:rPr>
            </w:pPr>
          </w:p>
        </w:tc>
      </w:tr>
      <w:tr w:rsidR="00F1143E" w:rsidRPr="00F1143E" w14:paraId="429830A9"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2A6D1E4"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4CECEF9"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1CE71AAD" w14:textId="77777777" w:rsidR="009B1005" w:rsidRPr="00F1143E" w:rsidRDefault="009B1005" w:rsidP="002F1C8B">
            <w:pPr>
              <w:spacing w:before="120"/>
              <w:jc w:val="right"/>
              <w:rPr>
                <w:rFonts w:ascii="Arial" w:hAnsi="Arial" w:cs="Arial"/>
                <w:sz w:val="20"/>
              </w:rPr>
            </w:pPr>
            <w:r w:rsidRPr="00F1143E">
              <w:rPr>
                <w:rFonts w:ascii="Arial" w:hAnsi="Arial" w:cs="Arial"/>
                <w:sz w:val="20"/>
              </w:rPr>
              <w:t>310</w:t>
            </w:r>
          </w:p>
        </w:tc>
        <w:tc>
          <w:tcPr>
            <w:tcW w:w="543" w:type="pct"/>
            <w:tcBorders>
              <w:top w:val="single" w:sz="4" w:space="0" w:color="auto"/>
              <w:left w:val="single" w:sz="4" w:space="0" w:color="auto"/>
              <w:bottom w:val="single" w:sz="4" w:space="0" w:color="auto"/>
              <w:right w:val="nil"/>
            </w:tcBorders>
            <w:shd w:val="clear" w:color="auto" w:fill="FFFFFF"/>
          </w:tcPr>
          <w:p w14:paraId="68F71EC2" w14:textId="77777777" w:rsidR="009B1005" w:rsidRPr="00F1143E" w:rsidRDefault="009B1005" w:rsidP="002F1C8B">
            <w:pPr>
              <w:spacing w:before="120"/>
              <w:jc w:val="right"/>
              <w:rPr>
                <w:rFonts w:ascii="Arial" w:hAnsi="Arial" w:cs="Arial"/>
                <w:sz w:val="20"/>
              </w:rPr>
            </w:pPr>
            <w:r w:rsidRPr="00F1143E">
              <w:rPr>
                <w:rFonts w:ascii="Arial" w:hAnsi="Arial" w:cs="Arial"/>
                <w:sz w:val="20"/>
              </w:rPr>
              <w:t>270</w:t>
            </w:r>
          </w:p>
        </w:tc>
        <w:tc>
          <w:tcPr>
            <w:tcW w:w="539" w:type="pct"/>
            <w:tcBorders>
              <w:top w:val="single" w:sz="4" w:space="0" w:color="auto"/>
              <w:left w:val="single" w:sz="4" w:space="0" w:color="auto"/>
              <w:bottom w:val="single" w:sz="4" w:space="0" w:color="auto"/>
              <w:right w:val="nil"/>
            </w:tcBorders>
            <w:shd w:val="clear" w:color="auto" w:fill="FFFFFF"/>
          </w:tcPr>
          <w:p w14:paraId="6B63F65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539" w:type="pct"/>
            <w:tcBorders>
              <w:top w:val="single" w:sz="4" w:space="0" w:color="auto"/>
              <w:left w:val="single" w:sz="4" w:space="0" w:color="auto"/>
              <w:bottom w:val="single" w:sz="4" w:space="0" w:color="auto"/>
              <w:right w:val="nil"/>
            </w:tcBorders>
            <w:shd w:val="clear" w:color="auto" w:fill="FFFFFF"/>
          </w:tcPr>
          <w:p w14:paraId="74EEE0E4"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B3670F5" w14:textId="77777777" w:rsidR="009B1005" w:rsidRPr="00F1143E" w:rsidRDefault="009B1005" w:rsidP="002F1C8B">
            <w:pPr>
              <w:spacing w:before="120"/>
              <w:jc w:val="right"/>
              <w:rPr>
                <w:rFonts w:ascii="Arial" w:hAnsi="Arial" w:cs="Arial"/>
                <w:sz w:val="20"/>
              </w:rPr>
            </w:pPr>
          </w:p>
        </w:tc>
      </w:tr>
      <w:tr w:rsidR="00F1143E" w:rsidRPr="00F1143E" w14:paraId="47C4BBB8"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38F8C1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4FD9616"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5F73940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43" w:type="pct"/>
            <w:tcBorders>
              <w:top w:val="single" w:sz="4" w:space="0" w:color="auto"/>
              <w:left w:val="single" w:sz="4" w:space="0" w:color="auto"/>
              <w:bottom w:val="single" w:sz="4" w:space="0" w:color="auto"/>
              <w:right w:val="nil"/>
            </w:tcBorders>
            <w:shd w:val="clear" w:color="auto" w:fill="FFFFFF"/>
          </w:tcPr>
          <w:p w14:paraId="70026F5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2876292F"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5816BC20"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B3BFF79" w14:textId="77777777" w:rsidR="009B1005" w:rsidRPr="00F1143E" w:rsidRDefault="009B1005" w:rsidP="002F1C8B">
            <w:pPr>
              <w:spacing w:before="120"/>
              <w:jc w:val="right"/>
              <w:rPr>
                <w:rFonts w:ascii="Arial" w:hAnsi="Arial" w:cs="Arial"/>
                <w:sz w:val="20"/>
              </w:rPr>
            </w:pPr>
          </w:p>
        </w:tc>
      </w:tr>
      <w:tr w:rsidR="00F1143E" w:rsidRPr="00F1143E" w14:paraId="66BCED9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16257EF"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4D460B7"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328F0DBF"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43" w:type="pct"/>
            <w:tcBorders>
              <w:top w:val="single" w:sz="4" w:space="0" w:color="auto"/>
              <w:left w:val="single" w:sz="4" w:space="0" w:color="auto"/>
              <w:bottom w:val="single" w:sz="4" w:space="0" w:color="auto"/>
              <w:right w:val="nil"/>
            </w:tcBorders>
            <w:shd w:val="clear" w:color="auto" w:fill="FFFFFF"/>
          </w:tcPr>
          <w:p w14:paraId="350F13E1"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1E7A811F"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39" w:type="pct"/>
            <w:tcBorders>
              <w:top w:val="single" w:sz="4" w:space="0" w:color="auto"/>
              <w:left w:val="single" w:sz="4" w:space="0" w:color="auto"/>
              <w:bottom w:val="single" w:sz="4" w:space="0" w:color="auto"/>
              <w:right w:val="nil"/>
            </w:tcBorders>
            <w:shd w:val="clear" w:color="auto" w:fill="FFFFFF"/>
          </w:tcPr>
          <w:p w14:paraId="5CB848B1"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4C9A49D" w14:textId="77777777" w:rsidR="009B1005" w:rsidRPr="00F1143E" w:rsidRDefault="009B1005" w:rsidP="002F1C8B">
            <w:pPr>
              <w:spacing w:before="120"/>
              <w:jc w:val="right"/>
              <w:rPr>
                <w:rFonts w:ascii="Arial" w:hAnsi="Arial" w:cs="Arial"/>
                <w:sz w:val="20"/>
              </w:rPr>
            </w:pPr>
          </w:p>
        </w:tc>
      </w:tr>
      <w:tr w:rsidR="00F1143E" w:rsidRPr="00F1143E" w14:paraId="002AB2EA" w14:textId="77777777" w:rsidTr="002F1C8B">
        <w:trPr>
          <w:trHeight w:val="42"/>
        </w:trPr>
        <w:tc>
          <w:tcPr>
            <w:tcW w:w="598" w:type="pct"/>
            <w:tcBorders>
              <w:top w:val="single" w:sz="4" w:space="0" w:color="auto"/>
              <w:left w:val="single" w:sz="4" w:space="0" w:color="auto"/>
              <w:bottom w:val="single" w:sz="4" w:space="0" w:color="auto"/>
              <w:right w:val="nil"/>
            </w:tcBorders>
            <w:shd w:val="clear" w:color="auto" w:fill="FFFFFF"/>
          </w:tcPr>
          <w:p w14:paraId="78F43397"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9</w:t>
            </w:r>
          </w:p>
        </w:tc>
        <w:tc>
          <w:tcPr>
            <w:tcW w:w="1680" w:type="pct"/>
            <w:tcBorders>
              <w:top w:val="single" w:sz="4" w:space="0" w:color="auto"/>
              <w:left w:val="single" w:sz="4" w:space="0" w:color="auto"/>
              <w:bottom w:val="single" w:sz="4" w:space="0" w:color="auto"/>
              <w:right w:val="nil"/>
            </w:tcBorders>
            <w:shd w:val="clear" w:color="auto" w:fill="FFFFFF"/>
          </w:tcPr>
          <w:p w14:paraId="4B6C115B" w14:textId="77777777" w:rsidR="009B1005" w:rsidRPr="00F1143E" w:rsidRDefault="009B1005" w:rsidP="002F1C8B">
            <w:pPr>
              <w:spacing w:before="120"/>
              <w:rPr>
                <w:rFonts w:ascii="Arial" w:hAnsi="Arial" w:cs="Arial"/>
                <w:b/>
                <w:sz w:val="20"/>
              </w:rPr>
            </w:pPr>
            <w:r w:rsidRPr="00F1143E">
              <w:rPr>
                <w:rFonts w:ascii="Arial" w:hAnsi="Arial" w:cs="Arial"/>
                <w:b/>
                <w:sz w:val="20"/>
              </w:rPr>
              <w:t>Xã Phú Cường</w:t>
            </w:r>
          </w:p>
        </w:tc>
        <w:tc>
          <w:tcPr>
            <w:tcW w:w="556" w:type="pct"/>
            <w:tcBorders>
              <w:top w:val="single" w:sz="4" w:space="0" w:color="auto"/>
              <w:left w:val="single" w:sz="4" w:space="0" w:color="auto"/>
              <w:bottom w:val="single" w:sz="4" w:space="0" w:color="auto"/>
              <w:right w:val="nil"/>
            </w:tcBorders>
            <w:shd w:val="clear" w:color="auto" w:fill="FFFFFF"/>
          </w:tcPr>
          <w:p w14:paraId="0BE2A04F"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102CBEC9"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1F9FCE75"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50C02323"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610DE3D" w14:textId="77777777" w:rsidR="009B1005" w:rsidRPr="00F1143E" w:rsidRDefault="009B1005" w:rsidP="002F1C8B">
            <w:pPr>
              <w:spacing w:before="120"/>
              <w:jc w:val="right"/>
              <w:rPr>
                <w:rFonts w:ascii="Arial" w:hAnsi="Arial" w:cs="Arial"/>
                <w:sz w:val="20"/>
              </w:rPr>
            </w:pPr>
          </w:p>
        </w:tc>
      </w:tr>
      <w:tr w:rsidR="00F1143E" w:rsidRPr="00F1143E" w14:paraId="25B7FB36"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11E6C17"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72560DD"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4001AA1B"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3.000</w:t>
            </w:r>
          </w:p>
        </w:tc>
        <w:tc>
          <w:tcPr>
            <w:tcW w:w="543" w:type="pct"/>
            <w:tcBorders>
              <w:top w:val="single" w:sz="4" w:space="0" w:color="auto"/>
              <w:left w:val="single" w:sz="4" w:space="0" w:color="auto"/>
              <w:bottom w:val="single" w:sz="4" w:space="0" w:color="auto"/>
              <w:right w:val="nil"/>
            </w:tcBorders>
            <w:shd w:val="clear" w:color="auto" w:fill="FFFFFF"/>
          </w:tcPr>
          <w:p w14:paraId="1AE7A63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2.200</w:t>
            </w:r>
          </w:p>
        </w:tc>
        <w:tc>
          <w:tcPr>
            <w:tcW w:w="539" w:type="pct"/>
            <w:tcBorders>
              <w:top w:val="single" w:sz="4" w:space="0" w:color="auto"/>
              <w:left w:val="single" w:sz="4" w:space="0" w:color="auto"/>
              <w:bottom w:val="single" w:sz="4" w:space="0" w:color="auto"/>
              <w:right w:val="nil"/>
            </w:tcBorders>
            <w:shd w:val="clear" w:color="auto" w:fill="FFFFFF"/>
          </w:tcPr>
          <w:p w14:paraId="43E0BF6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2.000</w:t>
            </w:r>
          </w:p>
        </w:tc>
        <w:tc>
          <w:tcPr>
            <w:tcW w:w="539" w:type="pct"/>
            <w:tcBorders>
              <w:top w:val="single" w:sz="4" w:space="0" w:color="auto"/>
              <w:left w:val="single" w:sz="4" w:space="0" w:color="auto"/>
              <w:bottom w:val="single" w:sz="4" w:space="0" w:color="auto"/>
              <w:right w:val="nil"/>
            </w:tcBorders>
            <w:shd w:val="clear" w:color="auto" w:fill="FFFFFF"/>
          </w:tcPr>
          <w:p w14:paraId="201CE04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ED53DFE" w14:textId="77777777" w:rsidR="009B1005" w:rsidRPr="00F1143E" w:rsidRDefault="009B1005" w:rsidP="002F1C8B">
            <w:pPr>
              <w:spacing w:before="120"/>
              <w:jc w:val="right"/>
              <w:rPr>
                <w:rFonts w:ascii="Arial" w:hAnsi="Arial" w:cs="Arial"/>
                <w:sz w:val="20"/>
              </w:rPr>
            </w:pPr>
          </w:p>
        </w:tc>
      </w:tr>
      <w:tr w:rsidR="00F1143E" w:rsidRPr="00F1143E" w14:paraId="4341E828"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E2D1A77"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35D0486"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6283527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c>
          <w:tcPr>
            <w:tcW w:w="543" w:type="pct"/>
            <w:tcBorders>
              <w:top w:val="single" w:sz="4" w:space="0" w:color="auto"/>
              <w:left w:val="single" w:sz="4" w:space="0" w:color="auto"/>
              <w:bottom w:val="single" w:sz="4" w:space="0" w:color="auto"/>
              <w:right w:val="nil"/>
            </w:tcBorders>
            <w:shd w:val="clear" w:color="auto" w:fill="FFFFFF"/>
          </w:tcPr>
          <w:p w14:paraId="630035AA" w14:textId="77777777" w:rsidR="009B1005" w:rsidRPr="00F1143E" w:rsidRDefault="009B1005" w:rsidP="002F1C8B">
            <w:pPr>
              <w:spacing w:before="120"/>
              <w:jc w:val="right"/>
              <w:rPr>
                <w:rFonts w:ascii="Arial" w:hAnsi="Arial" w:cs="Arial"/>
                <w:sz w:val="20"/>
              </w:rPr>
            </w:pPr>
            <w:r w:rsidRPr="00F1143E">
              <w:rPr>
                <w:rFonts w:ascii="Arial" w:hAnsi="Arial" w:cs="Arial"/>
                <w:sz w:val="20"/>
              </w:rPr>
              <w:t>890</w:t>
            </w:r>
          </w:p>
        </w:tc>
        <w:tc>
          <w:tcPr>
            <w:tcW w:w="539" w:type="pct"/>
            <w:tcBorders>
              <w:top w:val="single" w:sz="4" w:space="0" w:color="auto"/>
              <w:left w:val="single" w:sz="4" w:space="0" w:color="auto"/>
              <w:bottom w:val="single" w:sz="4" w:space="0" w:color="auto"/>
              <w:right w:val="nil"/>
            </w:tcBorders>
            <w:shd w:val="clear" w:color="auto" w:fill="FFFFFF"/>
          </w:tcPr>
          <w:p w14:paraId="1A1793B3" w14:textId="77777777" w:rsidR="009B1005" w:rsidRPr="00F1143E" w:rsidRDefault="009B1005" w:rsidP="002F1C8B">
            <w:pPr>
              <w:spacing w:before="120"/>
              <w:jc w:val="right"/>
              <w:rPr>
                <w:rFonts w:ascii="Arial" w:hAnsi="Arial" w:cs="Arial"/>
                <w:sz w:val="20"/>
              </w:rPr>
            </w:pPr>
            <w:r w:rsidRPr="00F1143E">
              <w:rPr>
                <w:rFonts w:ascii="Arial" w:hAnsi="Arial" w:cs="Arial"/>
                <w:sz w:val="20"/>
              </w:rPr>
              <w:t>770</w:t>
            </w:r>
          </w:p>
        </w:tc>
        <w:tc>
          <w:tcPr>
            <w:tcW w:w="539" w:type="pct"/>
            <w:tcBorders>
              <w:top w:val="single" w:sz="4" w:space="0" w:color="auto"/>
              <w:left w:val="single" w:sz="4" w:space="0" w:color="auto"/>
              <w:bottom w:val="single" w:sz="4" w:space="0" w:color="auto"/>
              <w:right w:val="nil"/>
            </w:tcBorders>
            <w:shd w:val="clear" w:color="auto" w:fill="FFFFFF"/>
          </w:tcPr>
          <w:p w14:paraId="158A04CF" w14:textId="77777777" w:rsidR="009B1005" w:rsidRPr="00F1143E" w:rsidRDefault="009B1005" w:rsidP="002F1C8B">
            <w:pPr>
              <w:spacing w:before="120"/>
              <w:jc w:val="right"/>
              <w:rPr>
                <w:rFonts w:ascii="Arial" w:hAnsi="Arial" w:cs="Arial"/>
                <w:sz w:val="20"/>
              </w:rPr>
            </w:pPr>
            <w:r w:rsidRPr="00F1143E">
              <w:rPr>
                <w:rFonts w:ascii="Arial" w:hAnsi="Arial" w:cs="Arial"/>
                <w:sz w:val="20"/>
              </w:rPr>
              <w:t>490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AE73750" w14:textId="77777777" w:rsidR="009B1005" w:rsidRPr="00F1143E" w:rsidRDefault="009B1005" w:rsidP="002F1C8B">
            <w:pPr>
              <w:spacing w:before="120"/>
              <w:jc w:val="right"/>
              <w:rPr>
                <w:rFonts w:ascii="Arial" w:hAnsi="Arial" w:cs="Arial"/>
                <w:sz w:val="20"/>
              </w:rPr>
            </w:pPr>
          </w:p>
        </w:tc>
      </w:tr>
      <w:tr w:rsidR="00F1143E" w:rsidRPr="00F1143E" w14:paraId="79A048A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274162E"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A83BFC6"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3B60D956"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650</w:t>
            </w:r>
          </w:p>
        </w:tc>
        <w:tc>
          <w:tcPr>
            <w:tcW w:w="543" w:type="pct"/>
            <w:tcBorders>
              <w:top w:val="single" w:sz="4" w:space="0" w:color="auto"/>
              <w:left w:val="single" w:sz="4" w:space="0" w:color="auto"/>
              <w:bottom w:val="single" w:sz="4" w:space="0" w:color="auto"/>
              <w:right w:val="nil"/>
            </w:tcBorders>
            <w:shd w:val="clear" w:color="auto" w:fill="FFFFFF"/>
          </w:tcPr>
          <w:p w14:paraId="0D7E79E2" w14:textId="77777777" w:rsidR="009B1005" w:rsidRPr="00F1143E" w:rsidRDefault="009B1005" w:rsidP="002F1C8B">
            <w:pPr>
              <w:spacing w:before="120"/>
              <w:jc w:val="right"/>
              <w:rPr>
                <w:rFonts w:ascii="Arial" w:hAnsi="Arial" w:cs="Arial"/>
                <w:sz w:val="20"/>
              </w:rPr>
            </w:pPr>
            <w:r w:rsidRPr="00F1143E">
              <w:rPr>
                <w:rFonts w:ascii="Arial" w:hAnsi="Arial" w:cs="Arial"/>
                <w:sz w:val="20"/>
              </w:rPr>
              <w:t>540</w:t>
            </w:r>
          </w:p>
        </w:tc>
        <w:tc>
          <w:tcPr>
            <w:tcW w:w="539" w:type="pct"/>
            <w:tcBorders>
              <w:top w:val="single" w:sz="4" w:space="0" w:color="auto"/>
              <w:left w:val="single" w:sz="4" w:space="0" w:color="auto"/>
              <w:bottom w:val="single" w:sz="4" w:space="0" w:color="auto"/>
              <w:right w:val="nil"/>
            </w:tcBorders>
            <w:shd w:val="clear" w:color="auto" w:fill="FFFFFF"/>
          </w:tcPr>
          <w:p w14:paraId="48168B13" w14:textId="77777777" w:rsidR="009B1005" w:rsidRPr="00F1143E" w:rsidRDefault="009B1005" w:rsidP="002F1C8B">
            <w:pPr>
              <w:spacing w:before="120"/>
              <w:jc w:val="right"/>
              <w:rPr>
                <w:rFonts w:ascii="Arial" w:hAnsi="Arial" w:cs="Arial"/>
                <w:sz w:val="20"/>
              </w:rPr>
            </w:pPr>
            <w:r w:rsidRPr="00F1143E">
              <w:rPr>
                <w:rFonts w:ascii="Arial" w:hAnsi="Arial" w:cs="Arial"/>
                <w:sz w:val="20"/>
              </w:rPr>
              <w:t>490</w:t>
            </w:r>
          </w:p>
        </w:tc>
        <w:tc>
          <w:tcPr>
            <w:tcW w:w="539" w:type="pct"/>
            <w:tcBorders>
              <w:top w:val="single" w:sz="4" w:space="0" w:color="auto"/>
              <w:left w:val="single" w:sz="4" w:space="0" w:color="auto"/>
              <w:bottom w:val="single" w:sz="4" w:space="0" w:color="auto"/>
              <w:right w:val="nil"/>
            </w:tcBorders>
            <w:shd w:val="clear" w:color="auto" w:fill="FFFFFF"/>
          </w:tcPr>
          <w:p w14:paraId="23E225A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5CC4C85" w14:textId="77777777" w:rsidR="009B1005" w:rsidRPr="00F1143E" w:rsidRDefault="009B1005" w:rsidP="002F1C8B">
            <w:pPr>
              <w:spacing w:before="120"/>
              <w:jc w:val="right"/>
              <w:rPr>
                <w:rFonts w:ascii="Arial" w:hAnsi="Arial" w:cs="Arial"/>
                <w:sz w:val="20"/>
              </w:rPr>
            </w:pPr>
          </w:p>
        </w:tc>
      </w:tr>
      <w:tr w:rsidR="00F1143E" w:rsidRPr="00F1143E" w14:paraId="783AD1E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51033AB"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99AEA7C"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372255D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43" w:type="pct"/>
            <w:tcBorders>
              <w:top w:val="single" w:sz="4" w:space="0" w:color="auto"/>
              <w:left w:val="single" w:sz="4" w:space="0" w:color="auto"/>
              <w:bottom w:val="single" w:sz="4" w:space="0" w:color="auto"/>
              <w:right w:val="nil"/>
            </w:tcBorders>
            <w:shd w:val="clear" w:color="auto" w:fill="FFFFFF"/>
          </w:tcPr>
          <w:p w14:paraId="3B43D4D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39" w:type="pct"/>
            <w:tcBorders>
              <w:top w:val="single" w:sz="4" w:space="0" w:color="auto"/>
              <w:left w:val="single" w:sz="4" w:space="0" w:color="auto"/>
              <w:bottom w:val="single" w:sz="4" w:space="0" w:color="auto"/>
              <w:right w:val="nil"/>
            </w:tcBorders>
            <w:shd w:val="clear" w:color="auto" w:fill="FFFFFF"/>
          </w:tcPr>
          <w:p w14:paraId="3448739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39" w:type="pct"/>
            <w:tcBorders>
              <w:top w:val="single" w:sz="4" w:space="0" w:color="auto"/>
              <w:left w:val="single" w:sz="4" w:space="0" w:color="auto"/>
              <w:bottom w:val="single" w:sz="4" w:space="0" w:color="auto"/>
              <w:right w:val="nil"/>
            </w:tcBorders>
            <w:shd w:val="clear" w:color="auto" w:fill="FFFFFF"/>
          </w:tcPr>
          <w:p w14:paraId="5A86AED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BEE18D0" w14:textId="77777777" w:rsidR="009B1005" w:rsidRPr="00F1143E" w:rsidRDefault="009B1005" w:rsidP="002F1C8B">
            <w:pPr>
              <w:spacing w:before="120"/>
              <w:jc w:val="right"/>
              <w:rPr>
                <w:rFonts w:ascii="Arial" w:hAnsi="Arial" w:cs="Arial"/>
                <w:sz w:val="20"/>
              </w:rPr>
            </w:pPr>
          </w:p>
        </w:tc>
      </w:tr>
      <w:tr w:rsidR="00F1143E" w:rsidRPr="00F1143E" w14:paraId="37BEE5F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39486BC"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40183BB"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792787E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43" w:type="pct"/>
            <w:tcBorders>
              <w:top w:val="single" w:sz="4" w:space="0" w:color="auto"/>
              <w:left w:val="single" w:sz="4" w:space="0" w:color="auto"/>
              <w:bottom w:val="single" w:sz="4" w:space="0" w:color="auto"/>
              <w:right w:val="nil"/>
            </w:tcBorders>
            <w:shd w:val="clear" w:color="auto" w:fill="FFFFFF"/>
          </w:tcPr>
          <w:p w14:paraId="7C969DF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3937B55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tcPr>
          <w:p w14:paraId="2935DBD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23FE19C" w14:textId="77777777" w:rsidR="009B1005" w:rsidRPr="00F1143E" w:rsidRDefault="009B1005" w:rsidP="002F1C8B">
            <w:pPr>
              <w:spacing w:before="120"/>
              <w:jc w:val="right"/>
              <w:rPr>
                <w:rFonts w:ascii="Arial" w:hAnsi="Arial" w:cs="Arial"/>
                <w:sz w:val="20"/>
              </w:rPr>
            </w:pPr>
          </w:p>
        </w:tc>
      </w:tr>
      <w:tr w:rsidR="00F1143E" w:rsidRPr="00F1143E" w14:paraId="429BE91F" w14:textId="77777777" w:rsidTr="002F1C8B">
        <w:trPr>
          <w:trHeight w:val="42"/>
        </w:trPr>
        <w:tc>
          <w:tcPr>
            <w:tcW w:w="598" w:type="pct"/>
            <w:tcBorders>
              <w:top w:val="single" w:sz="4" w:space="0" w:color="auto"/>
              <w:left w:val="single" w:sz="4" w:space="0" w:color="auto"/>
              <w:bottom w:val="single" w:sz="4" w:space="0" w:color="auto"/>
              <w:right w:val="nil"/>
            </w:tcBorders>
            <w:shd w:val="clear" w:color="auto" w:fill="FFFFFF"/>
          </w:tcPr>
          <w:p w14:paraId="31898C86"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10</w:t>
            </w:r>
          </w:p>
        </w:tc>
        <w:tc>
          <w:tcPr>
            <w:tcW w:w="1680" w:type="pct"/>
            <w:tcBorders>
              <w:top w:val="single" w:sz="4" w:space="0" w:color="auto"/>
              <w:left w:val="single" w:sz="4" w:space="0" w:color="auto"/>
              <w:bottom w:val="single" w:sz="4" w:space="0" w:color="auto"/>
              <w:right w:val="nil"/>
            </w:tcBorders>
            <w:shd w:val="clear" w:color="auto" w:fill="FFFFFF"/>
          </w:tcPr>
          <w:p w14:paraId="04E0CF51" w14:textId="77777777" w:rsidR="009B1005" w:rsidRPr="00F1143E" w:rsidRDefault="009B1005" w:rsidP="002F1C8B">
            <w:pPr>
              <w:spacing w:before="120"/>
              <w:rPr>
                <w:rFonts w:ascii="Arial" w:hAnsi="Arial" w:cs="Arial"/>
                <w:b/>
                <w:sz w:val="20"/>
              </w:rPr>
            </w:pPr>
            <w:r w:rsidRPr="00F1143E">
              <w:rPr>
                <w:rFonts w:ascii="Arial" w:hAnsi="Arial" w:cs="Arial"/>
                <w:b/>
                <w:sz w:val="20"/>
              </w:rPr>
              <w:t>Xã Quy Mỹ</w:t>
            </w:r>
          </w:p>
        </w:tc>
        <w:tc>
          <w:tcPr>
            <w:tcW w:w="556" w:type="pct"/>
            <w:tcBorders>
              <w:top w:val="single" w:sz="4" w:space="0" w:color="auto"/>
              <w:left w:val="single" w:sz="4" w:space="0" w:color="auto"/>
              <w:bottom w:val="single" w:sz="4" w:space="0" w:color="auto"/>
              <w:right w:val="nil"/>
            </w:tcBorders>
            <w:shd w:val="clear" w:color="auto" w:fill="FFFFFF"/>
          </w:tcPr>
          <w:p w14:paraId="3F7E19B6"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63AD394D"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077C252E"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40AAFFE5"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B27D824" w14:textId="77777777" w:rsidR="009B1005" w:rsidRPr="00F1143E" w:rsidRDefault="009B1005" w:rsidP="002F1C8B">
            <w:pPr>
              <w:spacing w:before="120"/>
              <w:jc w:val="right"/>
              <w:rPr>
                <w:rFonts w:ascii="Arial" w:hAnsi="Arial" w:cs="Arial"/>
                <w:sz w:val="20"/>
              </w:rPr>
            </w:pPr>
          </w:p>
        </w:tc>
      </w:tr>
      <w:tr w:rsidR="00F1143E" w:rsidRPr="00F1143E" w14:paraId="4F332FA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24B1077"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4C3AD00"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21D0B7F0"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543" w:type="pct"/>
            <w:tcBorders>
              <w:top w:val="single" w:sz="4" w:space="0" w:color="auto"/>
              <w:left w:val="single" w:sz="4" w:space="0" w:color="auto"/>
              <w:bottom w:val="single" w:sz="4" w:space="0" w:color="auto"/>
              <w:right w:val="nil"/>
            </w:tcBorders>
            <w:shd w:val="clear" w:color="auto" w:fill="FFFFFF"/>
          </w:tcPr>
          <w:p w14:paraId="5F2D2AF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539" w:type="pct"/>
            <w:tcBorders>
              <w:top w:val="single" w:sz="4" w:space="0" w:color="auto"/>
              <w:left w:val="single" w:sz="4" w:space="0" w:color="auto"/>
              <w:bottom w:val="single" w:sz="4" w:space="0" w:color="auto"/>
              <w:right w:val="nil"/>
            </w:tcBorders>
            <w:shd w:val="clear" w:color="auto" w:fill="FFFFFF"/>
          </w:tcPr>
          <w:p w14:paraId="62D6D33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539" w:type="pct"/>
            <w:tcBorders>
              <w:top w:val="single" w:sz="4" w:space="0" w:color="auto"/>
              <w:left w:val="single" w:sz="4" w:space="0" w:color="auto"/>
              <w:bottom w:val="single" w:sz="4" w:space="0" w:color="auto"/>
              <w:right w:val="nil"/>
            </w:tcBorders>
            <w:shd w:val="clear" w:color="auto" w:fill="FFFFFF"/>
          </w:tcPr>
          <w:p w14:paraId="6672FF9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4C40651" w14:textId="77777777" w:rsidR="009B1005" w:rsidRPr="00F1143E" w:rsidRDefault="009B1005" w:rsidP="002F1C8B">
            <w:pPr>
              <w:spacing w:before="120"/>
              <w:jc w:val="right"/>
              <w:rPr>
                <w:rFonts w:ascii="Arial" w:hAnsi="Arial" w:cs="Arial"/>
                <w:sz w:val="20"/>
              </w:rPr>
            </w:pPr>
          </w:p>
        </w:tc>
      </w:tr>
      <w:tr w:rsidR="00F1143E" w:rsidRPr="00F1143E" w14:paraId="545FF0A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9B939BE"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1E920D0"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779CAFE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543" w:type="pct"/>
            <w:tcBorders>
              <w:top w:val="single" w:sz="4" w:space="0" w:color="auto"/>
              <w:left w:val="single" w:sz="4" w:space="0" w:color="auto"/>
              <w:bottom w:val="single" w:sz="4" w:space="0" w:color="auto"/>
              <w:right w:val="nil"/>
            </w:tcBorders>
            <w:shd w:val="clear" w:color="auto" w:fill="FFFFFF"/>
          </w:tcPr>
          <w:p w14:paraId="51149FF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39" w:type="pct"/>
            <w:tcBorders>
              <w:top w:val="single" w:sz="4" w:space="0" w:color="auto"/>
              <w:left w:val="single" w:sz="4" w:space="0" w:color="auto"/>
              <w:bottom w:val="single" w:sz="4" w:space="0" w:color="auto"/>
              <w:right w:val="nil"/>
            </w:tcBorders>
            <w:shd w:val="clear" w:color="auto" w:fill="FFFFFF"/>
          </w:tcPr>
          <w:p w14:paraId="1F4A5E9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031B8ABF"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2A6643A" w14:textId="77777777" w:rsidR="009B1005" w:rsidRPr="00F1143E" w:rsidRDefault="009B1005" w:rsidP="002F1C8B">
            <w:pPr>
              <w:spacing w:before="120"/>
              <w:jc w:val="right"/>
              <w:rPr>
                <w:rFonts w:ascii="Arial" w:hAnsi="Arial" w:cs="Arial"/>
                <w:sz w:val="20"/>
              </w:rPr>
            </w:pPr>
          </w:p>
        </w:tc>
      </w:tr>
      <w:tr w:rsidR="00F1143E" w:rsidRPr="00F1143E" w14:paraId="72A4AD15"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FA0BAAA"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4261733"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5454DAB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3" w:type="pct"/>
            <w:tcBorders>
              <w:top w:val="single" w:sz="4" w:space="0" w:color="auto"/>
              <w:left w:val="single" w:sz="4" w:space="0" w:color="auto"/>
              <w:bottom w:val="single" w:sz="4" w:space="0" w:color="auto"/>
              <w:right w:val="nil"/>
            </w:tcBorders>
            <w:shd w:val="clear" w:color="auto" w:fill="FFFFFF"/>
          </w:tcPr>
          <w:p w14:paraId="56577A7E"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75030FB5"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39" w:type="pct"/>
            <w:tcBorders>
              <w:top w:val="single" w:sz="4" w:space="0" w:color="auto"/>
              <w:left w:val="single" w:sz="4" w:space="0" w:color="auto"/>
              <w:bottom w:val="single" w:sz="4" w:space="0" w:color="auto"/>
              <w:right w:val="nil"/>
            </w:tcBorders>
            <w:shd w:val="clear" w:color="auto" w:fill="FFFFFF"/>
          </w:tcPr>
          <w:p w14:paraId="117E8E17"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F1DBB3B" w14:textId="77777777" w:rsidR="009B1005" w:rsidRPr="00F1143E" w:rsidRDefault="009B1005" w:rsidP="002F1C8B">
            <w:pPr>
              <w:spacing w:before="120"/>
              <w:jc w:val="right"/>
              <w:rPr>
                <w:rFonts w:ascii="Arial" w:hAnsi="Arial" w:cs="Arial"/>
                <w:sz w:val="20"/>
              </w:rPr>
            </w:pPr>
          </w:p>
        </w:tc>
      </w:tr>
      <w:tr w:rsidR="00F1143E" w:rsidRPr="00F1143E" w14:paraId="6249BFE6"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290F8FD"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EACCD36"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46497F83"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43" w:type="pct"/>
            <w:tcBorders>
              <w:top w:val="single" w:sz="4" w:space="0" w:color="auto"/>
              <w:left w:val="single" w:sz="4" w:space="0" w:color="auto"/>
              <w:bottom w:val="single" w:sz="4" w:space="0" w:color="auto"/>
              <w:right w:val="nil"/>
            </w:tcBorders>
            <w:shd w:val="clear" w:color="auto" w:fill="FFFFFF"/>
          </w:tcPr>
          <w:p w14:paraId="0CAD97D7"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7AA6BF03"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39" w:type="pct"/>
            <w:tcBorders>
              <w:top w:val="single" w:sz="4" w:space="0" w:color="auto"/>
              <w:left w:val="single" w:sz="4" w:space="0" w:color="auto"/>
              <w:bottom w:val="single" w:sz="4" w:space="0" w:color="auto"/>
              <w:right w:val="nil"/>
            </w:tcBorders>
            <w:shd w:val="clear" w:color="auto" w:fill="FFFFFF"/>
          </w:tcPr>
          <w:p w14:paraId="69FAC0DC"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3C5B1FB" w14:textId="77777777" w:rsidR="009B1005" w:rsidRPr="00F1143E" w:rsidRDefault="009B1005" w:rsidP="002F1C8B">
            <w:pPr>
              <w:spacing w:before="120"/>
              <w:jc w:val="right"/>
              <w:rPr>
                <w:rFonts w:ascii="Arial" w:hAnsi="Arial" w:cs="Arial"/>
                <w:sz w:val="20"/>
              </w:rPr>
            </w:pPr>
          </w:p>
        </w:tc>
      </w:tr>
      <w:tr w:rsidR="00F1143E" w:rsidRPr="00F1143E" w14:paraId="1FF4BD52"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253D2F7"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11</w:t>
            </w:r>
          </w:p>
        </w:tc>
        <w:tc>
          <w:tcPr>
            <w:tcW w:w="1680" w:type="pct"/>
            <w:tcBorders>
              <w:top w:val="single" w:sz="4" w:space="0" w:color="auto"/>
              <w:left w:val="single" w:sz="4" w:space="0" w:color="auto"/>
              <w:bottom w:val="single" w:sz="4" w:space="0" w:color="auto"/>
              <w:right w:val="nil"/>
            </w:tcBorders>
            <w:shd w:val="clear" w:color="auto" w:fill="FFFFFF"/>
          </w:tcPr>
          <w:p w14:paraId="24D1239A" w14:textId="77777777" w:rsidR="009B1005" w:rsidRPr="00F1143E" w:rsidRDefault="009B1005" w:rsidP="002F1C8B">
            <w:pPr>
              <w:spacing w:before="120"/>
              <w:rPr>
                <w:rFonts w:ascii="Arial" w:hAnsi="Arial" w:cs="Arial"/>
                <w:b/>
                <w:sz w:val="20"/>
              </w:rPr>
            </w:pPr>
            <w:r w:rsidRPr="00F1143E">
              <w:rPr>
                <w:rFonts w:ascii="Arial" w:hAnsi="Arial" w:cs="Arial"/>
                <w:b/>
                <w:sz w:val="20"/>
              </w:rPr>
              <w:t>Xã Địch Giáo</w:t>
            </w:r>
          </w:p>
        </w:tc>
        <w:tc>
          <w:tcPr>
            <w:tcW w:w="556" w:type="pct"/>
            <w:tcBorders>
              <w:top w:val="single" w:sz="4" w:space="0" w:color="auto"/>
              <w:left w:val="single" w:sz="4" w:space="0" w:color="auto"/>
              <w:bottom w:val="single" w:sz="4" w:space="0" w:color="auto"/>
              <w:right w:val="nil"/>
            </w:tcBorders>
            <w:shd w:val="clear" w:color="auto" w:fill="FFFFFF"/>
          </w:tcPr>
          <w:p w14:paraId="064F8492"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339D7C4D"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3BB676B5"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61F4C456"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61CF522" w14:textId="77777777" w:rsidR="009B1005" w:rsidRPr="00F1143E" w:rsidRDefault="009B1005" w:rsidP="002F1C8B">
            <w:pPr>
              <w:spacing w:before="120"/>
              <w:jc w:val="right"/>
              <w:rPr>
                <w:rFonts w:ascii="Arial" w:hAnsi="Arial" w:cs="Arial"/>
                <w:sz w:val="20"/>
              </w:rPr>
            </w:pPr>
          </w:p>
        </w:tc>
      </w:tr>
      <w:tr w:rsidR="00F1143E" w:rsidRPr="00F1143E" w14:paraId="49097D1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B0FAD76"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37E43F5"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4E0201C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1.200</w:t>
            </w:r>
          </w:p>
        </w:tc>
        <w:tc>
          <w:tcPr>
            <w:tcW w:w="543" w:type="pct"/>
            <w:tcBorders>
              <w:top w:val="single" w:sz="4" w:space="0" w:color="auto"/>
              <w:left w:val="single" w:sz="4" w:space="0" w:color="auto"/>
              <w:bottom w:val="single" w:sz="4" w:space="0" w:color="auto"/>
              <w:right w:val="nil"/>
            </w:tcBorders>
            <w:shd w:val="clear" w:color="auto" w:fill="FFFFFF"/>
          </w:tcPr>
          <w:p w14:paraId="3E0AAE78" w14:textId="77777777" w:rsidR="009B1005" w:rsidRPr="00F1143E" w:rsidRDefault="009B1005" w:rsidP="002F1C8B">
            <w:pPr>
              <w:spacing w:before="120"/>
              <w:jc w:val="right"/>
              <w:rPr>
                <w:rFonts w:ascii="Arial" w:hAnsi="Arial" w:cs="Arial"/>
                <w:sz w:val="20"/>
              </w:rPr>
            </w:pPr>
            <w:r w:rsidRPr="00F1143E">
              <w:rPr>
                <w:rFonts w:ascii="Arial" w:hAnsi="Arial" w:cs="Arial"/>
                <w:sz w:val="20"/>
              </w:rPr>
              <w:t>890</w:t>
            </w:r>
          </w:p>
        </w:tc>
        <w:tc>
          <w:tcPr>
            <w:tcW w:w="539" w:type="pct"/>
            <w:tcBorders>
              <w:top w:val="single" w:sz="4" w:space="0" w:color="auto"/>
              <w:left w:val="single" w:sz="4" w:space="0" w:color="auto"/>
              <w:bottom w:val="single" w:sz="4" w:space="0" w:color="auto"/>
              <w:right w:val="nil"/>
            </w:tcBorders>
            <w:shd w:val="clear" w:color="auto" w:fill="FFFFFF"/>
          </w:tcPr>
          <w:p w14:paraId="3AD40B82" w14:textId="77777777" w:rsidR="009B1005" w:rsidRPr="00F1143E" w:rsidRDefault="009B1005" w:rsidP="002F1C8B">
            <w:pPr>
              <w:spacing w:before="120"/>
              <w:jc w:val="right"/>
              <w:rPr>
                <w:rFonts w:ascii="Arial" w:hAnsi="Arial" w:cs="Arial"/>
                <w:sz w:val="20"/>
              </w:rPr>
            </w:pPr>
            <w:r w:rsidRPr="00F1143E">
              <w:rPr>
                <w:rFonts w:ascii="Arial" w:hAnsi="Arial" w:cs="Arial"/>
                <w:sz w:val="20"/>
              </w:rPr>
              <w:t>710</w:t>
            </w:r>
          </w:p>
        </w:tc>
        <w:tc>
          <w:tcPr>
            <w:tcW w:w="539" w:type="pct"/>
            <w:tcBorders>
              <w:top w:val="single" w:sz="4" w:space="0" w:color="auto"/>
              <w:left w:val="single" w:sz="4" w:space="0" w:color="auto"/>
              <w:bottom w:val="single" w:sz="4" w:space="0" w:color="auto"/>
              <w:right w:val="nil"/>
            </w:tcBorders>
            <w:shd w:val="clear" w:color="auto" w:fill="FFFFFF"/>
          </w:tcPr>
          <w:p w14:paraId="73CA52DD" w14:textId="77777777" w:rsidR="009B1005" w:rsidRPr="00F1143E" w:rsidRDefault="009B1005" w:rsidP="002F1C8B">
            <w:pPr>
              <w:spacing w:before="120"/>
              <w:jc w:val="right"/>
              <w:rPr>
                <w:rFonts w:ascii="Arial" w:hAnsi="Arial" w:cs="Arial"/>
                <w:sz w:val="20"/>
              </w:rPr>
            </w:pPr>
            <w:r w:rsidRPr="00F1143E">
              <w:rPr>
                <w:rFonts w:ascii="Arial" w:hAnsi="Arial" w:cs="Arial"/>
                <w:sz w:val="20"/>
              </w:rPr>
              <w:t>380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3D9E3EB" w14:textId="77777777" w:rsidR="009B1005" w:rsidRPr="00F1143E" w:rsidRDefault="009B1005" w:rsidP="002F1C8B">
            <w:pPr>
              <w:spacing w:before="120"/>
              <w:jc w:val="right"/>
              <w:rPr>
                <w:rFonts w:ascii="Arial" w:hAnsi="Arial" w:cs="Arial"/>
                <w:sz w:val="20"/>
              </w:rPr>
            </w:pPr>
          </w:p>
        </w:tc>
      </w:tr>
      <w:tr w:rsidR="00F1143E" w:rsidRPr="00F1143E" w14:paraId="1397D7F6"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C11E46F"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5752575"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1A2AB6A6" w14:textId="77777777" w:rsidR="009B1005" w:rsidRPr="00F1143E" w:rsidRDefault="009B1005" w:rsidP="002F1C8B">
            <w:pPr>
              <w:spacing w:before="120"/>
              <w:jc w:val="right"/>
              <w:rPr>
                <w:rFonts w:ascii="Arial" w:hAnsi="Arial" w:cs="Arial"/>
                <w:sz w:val="20"/>
              </w:rPr>
            </w:pPr>
            <w:r w:rsidRPr="00F1143E">
              <w:rPr>
                <w:rFonts w:ascii="Arial" w:hAnsi="Arial" w:cs="Arial"/>
                <w:sz w:val="20"/>
              </w:rPr>
              <w:t>730</w:t>
            </w:r>
          </w:p>
        </w:tc>
        <w:tc>
          <w:tcPr>
            <w:tcW w:w="543" w:type="pct"/>
            <w:tcBorders>
              <w:top w:val="single" w:sz="4" w:space="0" w:color="auto"/>
              <w:left w:val="single" w:sz="4" w:space="0" w:color="auto"/>
              <w:bottom w:val="single" w:sz="4" w:space="0" w:color="auto"/>
              <w:right w:val="nil"/>
            </w:tcBorders>
            <w:shd w:val="clear" w:color="auto" w:fill="FFFFFF"/>
          </w:tcPr>
          <w:p w14:paraId="73ADBA2B" w14:textId="77777777" w:rsidR="009B1005" w:rsidRPr="00F1143E" w:rsidRDefault="009B1005" w:rsidP="002F1C8B">
            <w:pPr>
              <w:spacing w:before="120"/>
              <w:jc w:val="right"/>
              <w:rPr>
                <w:rFonts w:ascii="Arial" w:hAnsi="Arial" w:cs="Arial"/>
                <w:sz w:val="20"/>
              </w:rPr>
            </w:pPr>
            <w:r w:rsidRPr="00F1143E">
              <w:rPr>
                <w:rFonts w:ascii="Arial" w:hAnsi="Arial" w:cs="Arial"/>
                <w:sz w:val="20"/>
              </w:rPr>
              <w:t>590</w:t>
            </w:r>
          </w:p>
        </w:tc>
        <w:tc>
          <w:tcPr>
            <w:tcW w:w="539" w:type="pct"/>
            <w:tcBorders>
              <w:top w:val="single" w:sz="4" w:space="0" w:color="auto"/>
              <w:left w:val="single" w:sz="4" w:space="0" w:color="auto"/>
              <w:bottom w:val="single" w:sz="4" w:space="0" w:color="auto"/>
              <w:right w:val="nil"/>
            </w:tcBorders>
            <w:shd w:val="clear" w:color="auto" w:fill="FFFFFF"/>
          </w:tcPr>
          <w:p w14:paraId="6ACC08D7" w14:textId="77777777" w:rsidR="009B1005" w:rsidRPr="00F1143E" w:rsidRDefault="009B1005" w:rsidP="002F1C8B">
            <w:pPr>
              <w:spacing w:before="120"/>
              <w:jc w:val="right"/>
              <w:rPr>
                <w:rFonts w:ascii="Arial" w:hAnsi="Arial" w:cs="Arial"/>
                <w:sz w:val="20"/>
              </w:rPr>
            </w:pPr>
            <w:r w:rsidRPr="00F1143E">
              <w:rPr>
                <w:rFonts w:ascii="Arial" w:hAnsi="Arial" w:cs="Arial"/>
                <w:sz w:val="20"/>
              </w:rPr>
              <w:t>450</w:t>
            </w:r>
          </w:p>
        </w:tc>
        <w:tc>
          <w:tcPr>
            <w:tcW w:w="539" w:type="pct"/>
            <w:tcBorders>
              <w:top w:val="single" w:sz="4" w:space="0" w:color="auto"/>
              <w:left w:val="single" w:sz="4" w:space="0" w:color="auto"/>
              <w:bottom w:val="single" w:sz="4" w:space="0" w:color="auto"/>
              <w:right w:val="nil"/>
            </w:tcBorders>
            <w:shd w:val="clear" w:color="auto" w:fill="FFFFFF"/>
          </w:tcPr>
          <w:p w14:paraId="307C1EC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270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4B6CB09" w14:textId="77777777" w:rsidR="009B1005" w:rsidRPr="00F1143E" w:rsidRDefault="009B1005" w:rsidP="002F1C8B">
            <w:pPr>
              <w:spacing w:before="120"/>
              <w:jc w:val="right"/>
              <w:rPr>
                <w:rFonts w:ascii="Arial" w:hAnsi="Arial" w:cs="Arial"/>
                <w:sz w:val="20"/>
              </w:rPr>
            </w:pPr>
          </w:p>
        </w:tc>
      </w:tr>
      <w:tr w:rsidR="00F1143E" w:rsidRPr="00F1143E" w14:paraId="4DF8609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344BAFB"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EC5F504"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4B557F62"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43" w:type="pct"/>
            <w:tcBorders>
              <w:top w:val="single" w:sz="4" w:space="0" w:color="auto"/>
              <w:left w:val="single" w:sz="4" w:space="0" w:color="auto"/>
              <w:bottom w:val="single" w:sz="4" w:space="0" w:color="auto"/>
              <w:right w:val="nil"/>
            </w:tcBorders>
            <w:shd w:val="clear" w:color="auto" w:fill="FFFFFF"/>
          </w:tcPr>
          <w:p w14:paraId="2A049FC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539" w:type="pct"/>
            <w:tcBorders>
              <w:top w:val="single" w:sz="4" w:space="0" w:color="auto"/>
              <w:left w:val="single" w:sz="4" w:space="0" w:color="auto"/>
              <w:bottom w:val="single" w:sz="4" w:space="0" w:color="auto"/>
              <w:right w:val="nil"/>
            </w:tcBorders>
            <w:shd w:val="clear" w:color="auto" w:fill="FFFFFF"/>
          </w:tcPr>
          <w:p w14:paraId="0E72729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270</w:t>
            </w:r>
          </w:p>
        </w:tc>
        <w:tc>
          <w:tcPr>
            <w:tcW w:w="539" w:type="pct"/>
            <w:tcBorders>
              <w:top w:val="single" w:sz="4" w:space="0" w:color="auto"/>
              <w:left w:val="single" w:sz="4" w:space="0" w:color="auto"/>
              <w:bottom w:val="single" w:sz="4" w:space="0" w:color="auto"/>
              <w:right w:val="nil"/>
            </w:tcBorders>
            <w:shd w:val="clear" w:color="auto" w:fill="FFFFFF"/>
          </w:tcPr>
          <w:p w14:paraId="57A2771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EBEEF8B" w14:textId="77777777" w:rsidR="009B1005" w:rsidRPr="00F1143E" w:rsidRDefault="009B1005" w:rsidP="002F1C8B">
            <w:pPr>
              <w:spacing w:before="120"/>
              <w:jc w:val="right"/>
              <w:rPr>
                <w:rFonts w:ascii="Arial" w:hAnsi="Arial" w:cs="Arial"/>
                <w:sz w:val="20"/>
              </w:rPr>
            </w:pPr>
          </w:p>
        </w:tc>
      </w:tr>
      <w:tr w:rsidR="00F1143E" w:rsidRPr="00F1143E" w14:paraId="33D839A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C9E6A6E"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465D52D"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01B009AD"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43" w:type="pct"/>
            <w:tcBorders>
              <w:top w:val="single" w:sz="4" w:space="0" w:color="auto"/>
              <w:left w:val="single" w:sz="4" w:space="0" w:color="auto"/>
              <w:bottom w:val="single" w:sz="4" w:space="0" w:color="auto"/>
              <w:right w:val="nil"/>
            </w:tcBorders>
            <w:shd w:val="clear" w:color="auto" w:fill="FFFFFF"/>
          </w:tcPr>
          <w:p w14:paraId="596FDBBB"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334D8362"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39" w:type="pct"/>
            <w:tcBorders>
              <w:top w:val="single" w:sz="4" w:space="0" w:color="auto"/>
              <w:left w:val="single" w:sz="4" w:space="0" w:color="auto"/>
              <w:bottom w:val="single" w:sz="4" w:space="0" w:color="auto"/>
              <w:right w:val="nil"/>
            </w:tcBorders>
            <w:shd w:val="clear" w:color="auto" w:fill="FFFFFF"/>
          </w:tcPr>
          <w:p w14:paraId="3FB6070A"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538EC90" w14:textId="77777777" w:rsidR="009B1005" w:rsidRPr="00F1143E" w:rsidRDefault="009B1005" w:rsidP="002F1C8B">
            <w:pPr>
              <w:spacing w:before="120"/>
              <w:jc w:val="right"/>
              <w:rPr>
                <w:rFonts w:ascii="Arial" w:hAnsi="Arial" w:cs="Arial"/>
                <w:sz w:val="20"/>
              </w:rPr>
            </w:pPr>
          </w:p>
        </w:tc>
      </w:tr>
      <w:tr w:rsidR="00F1143E" w:rsidRPr="00F1143E" w14:paraId="780B7D8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928F113"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12</w:t>
            </w:r>
          </w:p>
        </w:tc>
        <w:tc>
          <w:tcPr>
            <w:tcW w:w="1680" w:type="pct"/>
            <w:tcBorders>
              <w:top w:val="single" w:sz="4" w:space="0" w:color="auto"/>
              <w:left w:val="single" w:sz="4" w:space="0" w:color="auto"/>
              <w:bottom w:val="single" w:sz="4" w:space="0" w:color="auto"/>
              <w:right w:val="nil"/>
            </w:tcBorders>
            <w:shd w:val="clear" w:color="auto" w:fill="FFFFFF"/>
          </w:tcPr>
          <w:p w14:paraId="02B50FDE" w14:textId="77777777" w:rsidR="009B1005" w:rsidRPr="00F1143E" w:rsidRDefault="009B1005" w:rsidP="002F1C8B">
            <w:pPr>
              <w:spacing w:before="120"/>
              <w:rPr>
                <w:rFonts w:ascii="Arial" w:hAnsi="Arial" w:cs="Arial"/>
                <w:b/>
                <w:sz w:val="20"/>
              </w:rPr>
            </w:pPr>
            <w:r w:rsidRPr="00F1143E">
              <w:rPr>
                <w:rFonts w:ascii="Arial" w:hAnsi="Arial" w:cs="Arial"/>
                <w:b/>
                <w:sz w:val="20"/>
              </w:rPr>
              <w:t>Xã Mỹ Hòa</w:t>
            </w:r>
          </w:p>
        </w:tc>
        <w:tc>
          <w:tcPr>
            <w:tcW w:w="556" w:type="pct"/>
            <w:tcBorders>
              <w:top w:val="single" w:sz="4" w:space="0" w:color="auto"/>
              <w:left w:val="single" w:sz="4" w:space="0" w:color="auto"/>
              <w:bottom w:val="single" w:sz="4" w:space="0" w:color="auto"/>
              <w:right w:val="nil"/>
            </w:tcBorders>
            <w:shd w:val="clear" w:color="auto" w:fill="FFFFFF"/>
          </w:tcPr>
          <w:p w14:paraId="772E6055"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49328EEC"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33A1CFD3"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61AE8E31"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091E504" w14:textId="77777777" w:rsidR="009B1005" w:rsidRPr="00F1143E" w:rsidRDefault="009B1005" w:rsidP="002F1C8B">
            <w:pPr>
              <w:spacing w:before="120"/>
              <w:jc w:val="right"/>
              <w:rPr>
                <w:rFonts w:ascii="Arial" w:hAnsi="Arial" w:cs="Arial"/>
                <w:sz w:val="20"/>
              </w:rPr>
            </w:pPr>
          </w:p>
        </w:tc>
      </w:tr>
      <w:tr w:rsidR="00F1143E" w:rsidRPr="00F1143E" w14:paraId="0D69E50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BDC85C7"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6051CE8"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0D329C45" w14:textId="77777777" w:rsidR="009B1005" w:rsidRPr="00F1143E" w:rsidRDefault="009B1005" w:rsidP="002F1C8B">
            <w:pPr>
              <w:spacing w:before="120"/>
              <w:jc w:val="right"/>
              <w:rPr>
                <w:rFonts w:ascii="Arial" w:hAnsi="Arial" w:cs="Arial"/>
                <w:sz w:val="20"/>
              </w:rPr>
            </w:pPr>
            <w:r w:rsidRPr="00F1143E">
              <w:rPr>
                <w:rFonts w:ascii="Arial" w:hAnsi="Arial" w:cs="Arial"/>
                <w:sz w:val="20"/>
              </w:rPr>
              <w:t>450</w:t>
            </w:r>
          </w:p>
        </w:tc>
        <w:tc>
          <w:tcPr>
            <w:tcW w:w="543" w:type="pct"/>
            <w:tcBorders>
              <w:top w:val="single" w:sz="4" w:space="0" w:color="auto"/>
              <w:left w:val="single" w:sz="4" w:space="0" w:color="auto"/>
              <w:bottom w:val="single" w:sz="4" w:space="0" w:color="auto"/>
              <w:right w:val="nil"/>
            </w:tcBorders>
            <w:shd w:val="clear" w:color="auto" w:fill="FFFFFF"/>
          </w:tcPr>
          <w:p w14:paraId="69A1A814"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539" w:type="pct"/>
            <w:tcBorders>
              <w:top w:val="single" w:sz="4" w:space="0" w:color="auto"/>
              <w:left w:val="single" w:sz="4" w:space="0" w:color="auto"/>
              <w:bottom w:val="single" w:sz="4" w:space="0" w:color="auto"/>
              <w:right w:val="nil"/>
            </w:tcBorders>
            <w:shd w:val="clear" w:color="auto" w:fill="FFFFFF"/>
          </w:tcPr>
          <w:p w14:paraId="79B9FD2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539" w:type="pct"/>
            <w:tcBorders>
              <w:top w:val="single" w:sz="4" w:space="0" w:color="auto"/>
              <w:left w:val="single" w:sz="4" w:space="0" w:color="auto"/>
              <w:bottom w:val="single" w:sz="4" w:space="0" w:color="auto"/>
              <w:right w:val="nil"/>
            </w:tcBorders>
            <w:shd w:val="clear" w:color="auto" w:fill="FFFFFF"/>
          </w:tcPr>
          <w:p w14:paraId="6F30AA1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8FAED2F" w14:textId="77777777" w:rsidR="009B1005" w:rsidRPr="00F1143E" w:rsidRDefault="009B1005" w:rsidP="002F1C8B">
            <w:pPr>
              <w:spacing w:before="120"/>
              <w:jc w:val="right"/>
              <w:rPr>
                <w:rFonts w:ascii="Arial" w:hAnsi="Arial" w:cs="Arial"/>
                <w:sz w:val="20"/>
              </w:rPr>
            </w:pPr>
          </w:p>
        </w:tc>
      </w:tr>
      <w:tr w:rsidR="00F1143E" w:rsidRPr="00F1143E" w14:paraId="4FD0DFB5"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284769E"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EC757E7"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6083FDDA"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43" w:type="pct"/>
            <w:tcBorders>
              <w:top w:val="single" w:sz="4" w:space="0" w:color="auto"/>
              <w:left w:val="single" w:sz="4" w:space="0" w:color="auto"/>
              <w:bottom w:val="single" w:sz="4" w:space="0" w:color="auto"/>
              <w:right w:val="nil"/>
            </w:tcBorders>
            <w:shd w:val="clear" w:color="auto" w:fill="FFFFFF"/>
          </w:tcPr>
          <w:p w14:paraId="42AE723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39" w:type="pct"/>
            <w:tcBorders>
              <w:top w:val="single" w:sz="4" w:space="0" w:color="auto"/>
              <w:left w:val="single" w:sz="4" w:space="0" w:color="auto"/>
              <w:bottom w:val="single" w:sz="4" w:space="0" w:color="auto"/>
              <w:right w:val="nil"/>
            </w:tcBorders>
            <w:shd w:val="clear" w:color="auto" w:fill="FFFFFF"/>
          </w:tcPr>
          <w:p w14:paraId="396119B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39" w:type="pct"/>
            <w:tcBorders>
              <w:top w:val="single" w:sz="4" w:space="0" w:color="auto"/>
              <w:left w:val="single" w:sz="4" w:space="0" w:color="auto"/>
              <w:bottom w:val="single" w:sz="4" w:space="0" w:color="auto"/>
              <w:right w:val="nil"/>
            </w:tcBorders>
            <w:shd w:val="clear" w:color="auto" w:fill="FFFFFF"/>
          </w:tcPr>
          <w:p w14:paraId="5D23C0D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FA8F522" w14:textId="77777777" w:rsidR="009B1005" w:rsidRPr="00F1143E" w:rsidRDefault="009B1005" w:rsidP="002F1C8B">
            <w:pPr>
              <w:spacing w:before="120"/>
              <w:jc w:val="right"/>
              <w:rPr>
                <w:rFonts w:ascii="Arial" w:hAnsi="Arial" w:cs="Arial"/>
                <w:sz w:val="20"/>
              </w:rPr>
            </w:pPr>
          </w:p>
        </w:tc>
      </w:tr>
      <w:tr w:rsidR="00F1143E" w:rsidRPr="00F1143E" w14:paraId="2A54AAC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B23121A"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B7A1FC7"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0721CED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43" w:type="pct"/>
            <w:tcBorders>
              <w:top w:val="single" w:sz="4" w:space="0" w:color="auto"/>
              <w:left w:val="single" w:sz="4" w:space="0" w:color="auto"/>
              <w:bottom w:val="single" w:sz="4" w:space="0" w:color="auto"/>
              <w:right w:val="nil"/>
            </w:tcBorders>
            <w:shd w:val="clear" w:color="auto" w:fill="FFFFFF"/>
          </w:tcPr>
          <w:p w14:paraId="3708D4C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39" w:type="pct"/>
            <w:tcBorders>
              <w:top w:val="single" w:sz="4" w:space="0" w:color="auto"/>
              <w:left w:val="single" w:sz="4" w:space="0" w:color="auto"/>
              <w:bottom w:val="single" w:sz="4" w:space="0" w:color="auto"/>
              <w:right w:val="nil"/>
            </w:tcBorders>
            <w:shd w:val="clear" w:color="auto" w:fill="FFFFFF"/>
          </w:tcPr>
          <w:p w14:paraId="68D721B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39" w:type="pct"/>
            <w:tcBorders>
              <w:top w:val="single" w:sz="4" w:space="0" w:color="auto"/>
              <w:left w:val="single" w:sz="4" w:space="0" w:color="auto"/>
              <w:bottom w:val="single" w:sz="4" w:space="0" w:color="auto"/>
              <w:right w:val="nil"/>
            </w:tcBorders>
            <w:shd w:val="clear" w:color="auto" w:fill="FFFFFF"/>
          </w:tcPr>
          <w:p w14:paraId="20346FE0"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6B49F6C" w14:textId="77777777" w:rsidR="009B1005" w:rsidRPr="00F1143E" w:rsidRDefault="009B1005" w:rsidP="002F1C8B">
            <w:pPr>
              <w:spacing w:before="120"/>
              <w:jc w:val="right"/>
              <w:rPr>
                <w:rFonts w:ascii="Arial" w:hAnsi="Arial" w:cs="Arial"/>
                <w:sz w:val="20"/>
              </w:rPr>
            </w:pPr>
          </w:p>
        </w:tc>
      </w:tr>
      <w:tr w:rsidR="00F1143E" w:rsidRPr="00F1143E" w14:paraId="180B9624"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D298000"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C202757"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4891F5F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3" w:type="pct"/>
            <w:tcBorders>
              <w:top w:val="single" w:sz="4" w:space="0" w:color="auto"/>
              <w:left w:val="single" w:sz="4" w:space="0" w:color="auto"/>
              <w:bottom w:val="single" w:sz="4" w:space="0" w:color="auto"/>
              <w:right w:val="nil"/>
            </w:tcBorders>
            <w:shd w:val="clear" w:color="auto" w:fill="FFFFFF"/>
          </w:tcPr>
          <w:p w14:paraId="22950761"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4A48CC22"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39" w:type="pct"/>
            <w:tcBorders>
              <w:top w:val="single" w:sz="4" w:space="0" w:color="auto"/>
              <w:left w:val="single" w:sz="4" w:space="0" w:color="auto"/>
              <w:bottom w:val="single" w:sz="4" w:space="0" w:color="auto"/>
              <w:right w:val="nil"/>
            </w:tcBorders>
            <w:shd w:val="clear" w:color="auto" w:fill="FFFFFF"/>
          </w:tcPr>
          <w:p w14:paraId="65CC2185"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32EDE1B" w14:textId="77777777" w:rsidR="009B1005" w:rsidRPr="00F1143E" w:rsidRDefault="009B1005" w:rsidP="002F1C8B">
            <w:pPr>
              <w:spacing w:before="120"/>
              <w:jc w:val="right"/>
              <w:rPr>
                <w:rFonts w:ascii="Arial" w:hAnsi="Arial" w:cs="Arial"/>
                <w:sz w:val="20"/>
              </w:rPr>
            </w:pPr>
          </w:p>
        </w:tc>
      </w:tr>
      <w:tr w:rsidR="00F1143E" w:rsidRPr="00F1143E" w14:paraId="03164FF5"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F8B9EE0"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13</w:t>
            </w:r>
          </w:p>
        </w:tc>
        <w:tc>
          <w:tcPr>
            <w:tcW w:w="1680" w:type="pct"/>
            <w:tcBorders>
              <w:top w:val="single" w:sz="4" w:space="0" w:color="auto"/>
              <w:left w:val="single" w:sz="4" w:space="0" w:color="auto"/>
              <w:bottom w:val="single" w:sz="4" w:space="0" w:color="auto"/>
              <w:right w:val="nil"/>
            </w:tcBorders>
            <w:shd w:val="clear" w:color="auto" w:fill="FFFFFF"/>
          </w:tcPr>
          <w:p w14:paraId="7A5AA8E6" w14:textId="77777777" w:rsidR="009B1005" w:rsidRPr="00F1143E" w:rsidRDefault="009B1005" w:rsidP="002F1C8B">
            <w:pPr>
              <w:spacing w:before="120"/>
              <w:rPr>
                <w:rFonts w:ascii="Arial" w:hAnsi="Arial" w:cs="Arial"/>
                <w:b/>
                <w:sz w:val="20"/>
              </w:rPr>
            </w:pPr>
            <w:r w:rsidRPr="00F1143E">
              <w:rPr>
                <w:rFonts w:ascii="Arial" w:hAnsi="Arial" w:cs="Arial"/>
                <w:b/>
                <w:sz w:val="20"/>
              </w:rPr>
              <w:t>Xã Do Nhân</w:t>
            </w:r>
          </w:p>
        </w:tc>
        <w:tc>
          <w:tcPr>
            <w:tcW w:w="556" w:type="pct"/>
            <w:tcBorders>
              <w:top w:val="single" w:sz="4" w:space="0" w:color="auto"/>
              <w:left w:val="single" w:sz="4" w:space="0" w:color="auto"/>
              <w:bottom w:val="single" w:sz="4" w:space="0" w:color="auto"/>
              <w:right w:val="nil"/>
            </w:tcBorders>
            <w:shd w:val="clear" w:color="auto" w:fill="FFFFFF"/>
          </w:tcPr>
          <w:p w14:paraId="030E823C"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5EA6E2E1"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435ABC97"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0B01B816"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BFFE58E" w14:textId="77777777" w:rsidR="009B1005" w:rsidRPr="00F1143E" w:rsidRDefault="009B1005" w:rsidP="002F1C8B">
            <w:pPr>
              <w:spacing w:before="120"/>
              <w:jc w:val="right"/>
              <w:rPr>
                <w:rFonts w:ascii="Arial" w:hAnsi="Arial" w:cs="Arial"/>
                <w:sz w:val="20"/>
              </w:rPr>
            </w:pPr>
          </w:p>
        </w:tc>
      </w:tr>
      <w:tr w:rsidR="00F1143E" w:rsidRPr="00F1143E" w14:paraId="379BAA96"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A06158A"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6751711"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7502C00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43" w:type="pct"/>
            <w:tcBorders>
              <w:top w:val="single" w:sz="4" w:space="0" w:color="auto"/>
              <w:left w:val="single" w:sz="4" w:space="0" w:color="auto"/>
              <w:bottom w:val="single" w:sz="4" w:space="0" w:color="auto"/>
              <w:right w:val="nil"/>
            </w:tcBorders>
            <w:shd w:val="clear" w:color="auto" w:fill="FFFFFF"/>
          </w:tcPr>
          <w:p w14:paraId="058DCDD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2C1E3B3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tcPr>
          <w:p w14:paraId="1ED2C131"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64A3338" w14:textId="77777777" w:rsidR="009B1005" w:rsidRPr="00F1143E" w:rsidRDefault="009B1005" w:rsidP="002F1C8B">
            <w:pPr>
              <w:spacing w:before="120"/>
              <w:jc w:val="right"/>
              <w:rPr>
                <w:rFonts w:ascii="Arial" w:hAnsi="Arial" w:cs="Arial"/>
                <w:sz w:val="20"/>
              </w:rPr>
            </w:pPr>
          </w:p>
        </w:tc>
      </w:tr>
      <w:tr w:rsidR="00F1143E" w:rsidRPr="00F1143E" w14:paraId="4AE5C4C1"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9EBFBA8"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D223A98"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452E958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3" w:type="pct"/>
            <w:tcBorders>
              <w:top w:val="single" w:sz="4" w:space="0" w:color="auto"/>
              <w:left w:val="single" w:sz="4" w:space="0" w:color="auto"/>
              <w:bottom w:val="single" w:sz="4" w:space="0" w:color="auto"/>
              <w:right w:val="nil"/>
            </w:tcBorders>
            <w:shd w:val="clear" w:color="auto" w:fill="FFFFFF"/>
          </w:tcPr>
          <w:p w14:paraId="272B8B1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tcPr>
          <w:p w14:paraId="4C833DB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61E40300"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3540F90" w14:textId="77777777" w:rsidR="009B1005" w:rsidRPr="00F1143E" w:rsidRDefault="009B1005" w:rsidP="002F1C8B">
            <w:pPr>
              <w:spacing w:before="120"/>
              <w:jc w:val="right"/>
              <w:rPr>
                <w:rFonts w:ascii="Arial" w:hAnsi="Arial" w:cs="Arial"/>
                <w:sz w:val="20"/>
              </w:rPr>
            </w:pPr>
          </w:p>
        </w:tc>
      </w:tr>
      <w:tr w:rsidR="00F1143E" w:rsidRPr="00F1143E" w14:paraId="4EE5C2E6"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BB9F7DB"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86671EF"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6D2DD4E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3" w:type="pct"/>
            <w:tcBorders>
              <w:top w:val="single" w:sz="4" w:space="0" w:color="auto"/>
              <w:left w:val="single" w:sz="4" w:space="0" w:color="auto"/>
              <w:bottom w:val="single" w:sz="4" w:space="0" w:color="auto"/>
              <w:right w:val="nil"/>
            </w:tcBorders>
            <w:shd w:val="clear" w:color="auto" w:fill="FFFFFF"/>
          </w:tcPr>
          <w:p w14:paraId="124CD3FF"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286D94B6"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39" w:type="pct"/>
            <w:tcBorders>
              <w:top w:val="single" w:sz="4" w:space="0" w:color="auto"/>
              <w:left w:val="single" w:sz="4" w:space="0" w:color="auto"/>
              <w:bottom w:val="single" w:sz="4" w:space="0" w:color="auto"/>
              <w:right w:val="nil"/>
            </w:tcBorders>
            <w:shd w:val="clear" w:color="auto" w:fill="FFFFFF"/>
          </w:tcPr>
          <w:p w14:paraId="0EEED101"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AD4C064" w14:textId="77777777" w:rsidR="009B1005" w:rsidRPr="00F1143E" w:rsidRDefault="009B1005" w:rsidP="002F1C8B">
            <w:pPr>
              <w:spacing w:before="120"/>
              <w:jc w:val="right"/>
              <w:rPr>
                <w:rFonts w:ascii="Arial" w:hAnsi="Arial" w:cs="Arial"/>
                <w:sz w:val="20"/>
              </w:rPr>
            </w:pPr>
          </w:p>
        </w:tc>
      </w:tr>
      <w:tr w:rsidR="00F1143E" w:rsidRPr="00F1143E" w14:paraId="7DB962C4"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F72D41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33F245C"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3862CB7E"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43" w:type="pct"/>
            <w:tcBorders>
              <w:top w:val="single" w:sz="4" w:space="0" w:color="auto"/>
              <w:left w:val="single" w:sz="4" w:space="0" w:color="auto"/>
              <w:bottom w:val="single" w:sz="4" w:space="0" w:color="auto"/>
              <w:right w:val="nil"/>
            </w:tcBorders>
            <w:shd w:val="clear" w:color="auto" w:fill="FFFFFF"/>
          </w:tcPr>
          <w:p w14:paraId="41257418"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54E395F5"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39" w:type="pct"/>
            <w:tcBorders>
              <w:top w:val="single" w:sz="4" w:space="0" w:color="auto"/>
              <w:left w:val="single" w:sz="4" w:space="0" w:color="auto"/>
              <w:bottom w:val="single" w:sz="4" w:space="0" w:color="auto"/>
              <w:right w:val="nil"/>
            </w:tcBorders>
            <w:shd w:val="clear" w:color="auto" w:fill="FFFFFF"/>
          </w:tcPr>
          <w:p w14:paraId="39FCBEA8"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02B0707" w14:textId="77777777" w:rsidR="009B1005" w:rsidRPr="00F1143E" w:rsidRDefault="009B1005" w:rsidP="002F1C8B">
            <w:pPr>
              <w:spacing w:before="120"/>
              <w:jc w:val="right"/>
              <w:rPr>
                <w:rFonts w:ascii="Arial" w:hAnsi="Arial" w:cs="Arial"/>
                <w:sz w:val="20"/>
              </w:rPr>
            </w:pPr>
          </w:p>
        </w:tc>
      </w:tr>
      <w:tr w:rsidR="00F1143E" w:rsidRPr="00F1143E" w14:paraId="39FB2760"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C0F077E"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14</w:t>
            </w:r>
          </w:p>
        </w:tc>
        <w:tc>
          <w:tcPr>
            <w:tcW w:w="1680" w:type="pct"/>
            <w:tcBorders>
              <w:top w:val="single" w:sz="4" w:space="0" w:color="auto"/>
              <w:left w:val="single" w:sz="4" w:space="0" w:color="auto"/>
              <w:bottom w:val="single" w:sz="4" w:space="0" w:color="auto"/>
              <w:right w:val="nil"/>
            </w:tcBorders>
            <w:shd w:val="clear" w:color="auto" w:fill="FFFFFF"/>
          </w:tcPr>
          <w:p w14:paraId="779F4436" w14:textId="77777777" w:rsidR="009B1005" w:rsidRPr="00F1143E" w:rsidRDefault="009B1005" w:rsidP="002F1C8B">
            <w:pPr>
              <w:spacing w:before="120"/>
              <w:rPr>
                <w:rFonts w:ascii="Arial" w:hAnsi="Arial" w:cs="Arial"/>
                <w:b/>
                <w:sz w:val="20"/>
              </w:rPr>
            </w:pPr>
            <w:r w:rsidRPr="00F1143E">
              <w:rPr>
                <w:rFonts w:ascii="Arial" w:hAnsi="Arial" w:cs="Arial"/>
                <w:b/>
                <w:sz w:val="20"/>
              </w:rPr>
              <w:t>Xã Lỗ Sơn</w:t>
            </w:r>
          </w:p>
        </w:tc>
        <w:tc>
          <w:tcPr>
            <w:tcW w:w="556" w:type="pct"/>
            <w:tcBorders>
              <w:top w:val="single" w:sz="4" w:space="0" w:color="auto"/>
              <w:left w:val="single" w:sz="4" w:space="0" w:color="auto"/>
              <w:bottom w:val="single" w:sz="4" w:space="0" w:color="auto"/>
              <w:right w:val="nil"/>
            </w:tcBorders>
            <w:shd w:val="clear" w:color="auto" w:fill="FFFFFF"/>
          </w:tcPr>
          <w:p w14:paraId="3408CAD9"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505AAACB"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4156FDEB"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415807D9"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931E3C0" w14:textId="77777777" w:rsidR="009B1005" w:rsidRPr="00F1143E" w:rsidRDefault="009B1005" w:rsidP="002F1C8B">
            <w:pPr>
              <w:spacing w:before="120"/>
              <w:jc w:val="right"/>
              <w:rPr>
                <w:rFonts w:ascii="Arial" w:hAnsi="Arial" w:cs="Arial"/>
                <w:sz w:val="20"/>
              </w:rPr>
            </w:pPr>
          </w:p>
        </w:tc>
      </w:tr>
      <w:tr w:rsidR="00F1143E" w:rsidRPr="00F1143E" w14:paraId="7D31B701"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322538E"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6EC6BF2"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36F5D20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43" w:type="pct"/>
            <w:tcBorders>
              <w:top w:val="single" w:sz="4" w:space="0" w:color="auto"/>
              <w:left w:val="single" w:sz="4" w:space="0" w:color="auto"/>
              <w:bottom w:val="single" w:sz="4" w:space="0" w:color="auto"/>
              <w:right w:val="nil"/>
            </w:tcBorders>
            <w:shd w:val="clear" w:color="auto" w:fill="FFFFFF"/>
          </w:tcPr>
          <w:p w14:paraId="0F87D38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68C9B7B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tcPr>
          <w:p w14:paraId="1D9A5FCC"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659C6F0" w14:textId="77777777" w:rsidR="009B1005" w:rsidRPr="00F1143E" w:rsidRDefault="009B1005" w:rsidP="002F1C8B">
            <w:pPr>
              <w:spacing w:before="120"/>
              <w:jc w:val="right"/>
              <w:rPr>
                <w:rFonts w:ascii="Arial" w:hAnsi="Arial" w:cs="Arial"/>
                <w:sz w:val="20"/>
              </w:rPr>
            </w:pPr>
          </w:p>
        </w:tc>
      </w:tr>
      <w:tr w:rsidR="00F1143E" w:rsidRPr="00F1143E" w14:paraId="01389DE5"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746AF0D"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DB67224"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0B45C8F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3" w:type="pct"/>
            <w:tcBorders>
              <w:top w:val="single" w:sz="4" w:space="0" w:color="auto"/>
              <w:left w:val="single" w:sz="4" w:space="0" w:color="auto"/>
              <w:bottom w:val="single" w:sz="4" w:space="0" w:color="auto"/>
              <w:right w:val="nil"/>
            </w:tcBorders>
            <w:shd w:val="clear" w:color="auto" w:fill="FFFFFF"/>
          </w:tcPr>
          <w:p w14:paraId="0F3C59C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tcPr>
          <w:p w14:paraId="194C957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2A0EA0DE"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E3E25B1" w14:textId="77777777" w:rsidR="009B1005" w:rsidRPr="00F1143E" w:rsidRDefault="009B1005" w:rsidP="002F1C8B">
            <w:pPr>
              <w:spacing w:before="120"/>
              <w:jc w:val="right"/>
              <w:rPr>
                <w:rFonts w:ascii="Arial" w:hAnsi="Arial" w:cs="Arial"/>
                <w:sz w:val="20"/>
              </w:rPr>
            </w:pPr>
          </w:p>
        </w:tc>
      </w:tr>
      <w:tr w:rsidR="00F1143E" w:rsidRPr="00F1143E" w14:paraId="5A8A7A1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40DFC3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79168ED"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0073323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3" w:type="pct"/>
            <w:tcBorders>
              <w:top w:val="single" w:sz="4" w:space="0" w:color="auto"/>
              <w:left w:val="single" w:sz="4" w:space="0" w:color="auto"/>
              <w:bottom w:val="single" w:sz="4" w:space="0" w:color="auto"/>
              <w:right w:val="nil"/>
            </w:tcBorders>
            <w:shd w:val="clear" w:color="auto" w:fill="FFFFFF"/>
          </w:tcPr>
          <w:p w14:paraId="5E5AA4A6"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566B5C61"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39" w:type="pct"/>
            <w:tcBorders>
              <w:top w:val="single" w:sz="4" w:space="0" w:color="auto"/>
              <w:left w:val="single" w:sz="4" w:space="0" w:color="auto"/>
              <w:bottom w:val="single" w:sz="4" w:space="0" w:color="auto"/>
              <w:right w:val="nil"/>
            </w:tcBorders>
            <w:shd w:val="clear" w:color="auto" w:fill="FFFFFF"/>
          </w:tcPr>
          <w:p w14:paraId="6FC3E601"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95B9C5D" w14:textId="77777777" w:rsidR="009B1005" w:rsidRPr="00F1143E" w:rsidRDefault="009B1005" w:rsidP="002F1C8B">
            <w:pPr>
              <w:spacing w:before="120"/>
              <w:jc w:val="right"/>
              <w:rPr>
                <w:rFonts w:ascii="Arial" w:hAnsi="Arial" w:cs="Arial"/>
                <w:sz w:val="20"/>
              </w:rPr>
            </w:pPr>
          </w:p>
        </w:tc>
      </w:tr>
      <w:tr w:rsidR="00F1143E" w:rsidRPr="00F1143E" w14:paraId="300FEA3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D7BC50A"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042D8F0"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7F8953E3"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3" w:type="pct"/>
            <w:tcBorders>
              <w:top w:val="single" w:sz="4" w:space="0" w:color="auto"/>
              <w:left w:val="single" w:sz="4" w:space="0" w:color="auto"/>
              <w:bottom w:val="single" w:sz="4" w:space="0" w:color="auto"/>
              <w:right w:val="nil"/>
            </w:tcBorders>
            <w:shd w:val="clear" w:color="auto" w:fill="FFFFFF"/>
          </w:tcPr>
          <w:p w14:paraId="52643076"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39" w:type="pct"/>
            <w:tcBorders>
              <w:top w:val="single" w:sz="4" w:space="0" w:color="auto"/>
              <w:left w:val="single" w:sz="4" w:space="0" w:color="auto"/>
              <w:bottom w:val="single" w:sz="4" w:space="0" w:color="auto"/>
              <w:right w:val="nil"/>
            </w:tcBorders>
            <w:shd w:val="clear" w:color="auto" w:fill="FFFFFF"/>
          </w:tcPr>
          <w:p w14:paraId="68A40897"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77EA6E01"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78B24CE" w14:textId="77777777" w:rsidR="009B1005" w:rsidRPr="00F1143E" w:rsidRDefault="009B1005" w:rsidP="002F1C8B">
            <w:pPr>
              <w:spacing w:before="120"/>
              <w:jc w:val="right"/>
              <w:rPr>
                <w:rFonts w:ascii="Arial" w:hAnsi="Arial" w:cs="Arial"/>
                <w:sz w:val="20"/>
              </w:rPr>
            </w:pPr>
          </w:p>
        </w:tc>
      </w:tr>
      <w:tr w:rsidR="00F1143E" w:rsidRPr="00F1143E" w14:paraId="68792EA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D9867A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ACCD280"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6EB43CC2"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43" w:type="pct"/>
            <w:tcBorders>
              <w:top w:val="single" w:sz="4" w:space="0" w:color="auto"/>
              <w:left w:val="single" w:sz="4" w:space="0" w:color="auto"/>
              <w:bottom w:val="single" w:sz="4" w:space="0" w:color="auto"/>
              <w:right w:val="nil"/>
            </w:tcBorders>
            <w:shd w:val="clear" w:color="auto" w:fill="FFFFFF"/>
          </w:tcPr>
          <w:p w14:paraId="138BCA87"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74E54DD2"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39" w:type="pct"/>
            <w:tcBorders>
              <w:top w:val="single" w:sz="4" w:space="0" w:color="auto"/>
              <w:left w:val="single" w:sz="4" w:space="0" w:color="auto"/>
              <w:bottom w:val="single" w:sz="4" w:space="0" w:color="auto"/>
              <w:right w:val="nil"/>
            </w:tcBorders>
            <w:shd w:val="clear" w:color="auto" w:fill="FFFFFF"/>
          </w:tcPr>
          <w:p w14:paraId="1BE754A6"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4A71263" w14:textId="77777777" w:rsidR="009B1005" w:rsidRPr="00F1143E" w:rsidRDefault="009B1005" w:rsidP="002F1C8B">
            <w:pPr>
              <w:spacing w:before="120"/>
              <w:jc w:val="right"/>
              <w:rPr>
                <w:rFonts w:ascii="Arial" w:hAnsi="Arial" w:cs="Arial"/>
                <w:sz w:val="20"/>
              </w:rPr>
            </w:pPr>
          </w:p>
        </w:tc>
      </w:tr>
      <w:tr w:rsidR="00F1143E" w:rsidRPr="00F1143E" w14:paraId="4E32CF95"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BFF18C8"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15</w:t>
            </w:r>
          </w:p>
        </w:tc>
        <w:tc>
          <w:tcPr>
            <w:tcW w:w="1680" w:type="pct"/>
            <w:tcBorders>
              <w:top w:val="single" w:sz="4" w:space="0" w:color="auto"/>
              <w:left w:val="single" w:sz="4" w:space="0" w:color="auto"/>
              <w:bottom w:val="single" w:sz="4" w:space="0" w:color="auto"/>
              <w:right w:val="nil"/>
            </w:tcBorders>
            <w:shd w:val="clear" w:color="auto" w:fill="FFFFFF"/>
          </w:tcPr>
          <w:p w14:paraId="546663E8" w14:textId="77777777" w:rsidR="009B1005" w:rsidRPr="00F1143E" w:rsidRDefault="009B1005" w:rsidP="002F1C8B">
            <w:pPr>
              <w:spacing w:before="120"/>
              <w:rPr>
                <w:rFonts w:ascii="Arial" w:hAnsi="Arial" w:cs="Arial"/>
                <w:b/>
                <w:sz w:val="20"/>
              </w:rPr>
            </w:pPr>
            <w:r w:rsidRPr="00F1143E">
              <w:rPr>
                <w:rFonts w:ascii="Arial" w:hAnsi="Arial" w:cs="Arial"/>
                <w:b/>
                <w:sz w:val="20"/>
              </w:rPr>
              <w:t>Xã Gia Mô</w:t>
            </w:r>
          </w:p>
        </w:tc>
        <w:tc>
          <w:tcPr>
            <w:tcW w:w="556" w:type="pct"/>
            <w:tcBorders>
              <w:top w:val="single" w:sz="4" w:space="0" w:color="auto"/>
              <w:left w:val="single" w:sz="4" w:space="0" w:color="auto"/>
              <w:bottom w:val="single" w:sz="4" w:space="0" w:color="auto"/>
              <w:right w:val="nil"/>
            </w:tcBorders>
            <w:shd w:val="clear" w:color="auto" w:fill="FFFFFF"/>
          </w:tcPr>
          <w:p w14:paraId="77139E69"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46B107E6"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1088CFCF"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6B98F616"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625AB8B" w14:textId="77777777" w:rsidR="009B1005" w:rsidRPr="00F1143E" w:rsidRDefault="009B1005" w:rsidP="002F1C8B">
            <w:pPr>
              <w:spacing w:before="120"/>
              <w:jc w:val="right"/>
              <w:rPr>
                <w:rFonts w:ascii="Arial" w:hAnsi="Arial" w:cs="Arial"/>
                <w:sz w:val="20"/>
              </w:rPr>
            </w:pPr>
          </w:p>
        </w:tc>
      </w:tr>
      <w:tr w:rsidR="00F1143E" w:rsidRPr="00F1143E" w14:paraId="210A4551"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E526A0A"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ABAAC1F"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3669D45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43" w:type="pct"/>
            <w:tcBorders>
              <w:top w:val="single" w:sz="4" w:space="0" w:color="auto"/>
              <w:left w:val="single" w:sz="4" w:space="0" w:color="auto"/>
              <w:bottom w:val="single" w:sz="4" w:space="0" w:color="auto"/>
              <w:right w:val="nil"/>
            </w:tcBorders>
            <w:shd w:val="clear" w:color="auto" w:fill="FFFFFF"/>
          </w:tcPr>
          <w:p w14:paraId="1504C8F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739F0CD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tcPr>
          <w:p w14:paraId="37BB7A47"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E4ED33B" w14:textId="77777777" w:rsidR="009B1005" w:rsidRPr="00F1143E" w:rsidRDefault="009B1005" w:rsidP="002F1C8B">
            <w:pPr>
              <w:spacing w:before="120"/>
              <w:jc w:val="right"/>
              <w:rPr>
                <w:rFonts w:ascii="Arial" w:hAnsi="Arial" w:cs="Arial"/>
                <w:sz w:val="20"/>
              </w:rPr>
            </w:pPr>
          </w:p>
        </w:tc>
      </w:tr>
      <w:tr w:rsidR="00F1143E" w:rsidRPr="00F1143E" w14:paraId="74D4A77C"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21207D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8C2E380"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579E61A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3" w:type="pct"/>
            <w:tcBorders>
              <w:top w:val="single" w:sz="4" w:space="0" w:color="auto"/>
              <w:left w:val="single" w:sz="4" w:space="0" w:color="auto"/>
              <w:bottom w:val="single" w:sz="4" w:space="0" w:color="auto"/>
              <w:right w:val="nil"/>
            </w:tcBorders>
            <w:shd w:val="clear" w:color="auto" w:fill="FFFFFF"/>
          </w:tcPr>
          <w:p w14:paraId="7215B17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tcPr>
          <w:p w14:paraId="4546F67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4E6AA014"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B8BFF79" w14:textId="77777777" w:rsidR="009B1005" w:rsidRPr="00F1143E" w:rsidRDefault="009B1005" w:rsidP="002F1C8B">
            <w:pPr>
              <w:spacing w:before="120"/>
              <w:jc w:val="right"/>
              <w:rPr>
                <w:rFonts w:ascii="Arial" w:hAnsi="Arial" w:cs="Arial"/>
                <w:sz w:val="20"/>
              </w:rPr>
            </w:pPr>
          </w:p>
        </w:tc>
      </w:tr>
      <w:tr w:rsidR="00F1143E" w:rsidRPr="00F1143E" w14:paraId="1428FF16"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D2A3ADB"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820B24E"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196556D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3" w:type="pct"/>
            <w:tcBorders>
              <w:top w:val="single" w:sz="4" w:space="0" w:color="auto"/>
              <w:left w:val="single" w:sz="4" w:space="0" w:color="auto"/>
              <w:bottom w:val="single" w:sz="4" w:space="0" w:color="auto"/>
              <w:right w:val="nil"/>
            </w:tcBorders>
            <w:shd w:val="clear" w:color="auto" w:fill="FFFFFF"/>
          </w:tcPr>
          <w:p w14:paraId="5FC2584A"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3DC20053"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39" w:type="pct"/>
            <w:tcBorders>
              <w:top w:val="single" w:sz="4" w:space="0" w:color="auto"/>
              <w:left w:val="single" w:sz="4" w:space="0" w:color="auto"/>
              <w:bottom w:val="single" w:sz="4" w:space="0" w:color="auto"/>
              <w:right w:val="nil"/>
            </w:tcBorders>
            <w:shd w:val="clear" w:color="auto" w:fill="FFFFFF"/>
          </w:tcPr>
          <w:p w14:paraId="56934A24"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B9026AF" w14:textId="77777777" w:rsidR="009B1005" w:rsidRPr="00F1143E" w:rsidRDefault="009B1005" w:rsidP="002F1C8B">
            <w:pPr>
              <w:spacing w:before="120"/>
              <w:jc w:val="right"/>
              <w:rPr>
                <w:rFonts w:ascii="Arial" w:hAnsi="Arial" w:cs="Arial"/>
                <w:sz w:val="20"/>
              </w:rPr>
            </w:pPr>
          </w:p>
        </w:tc>
      </w:tr>
      <w:tr w:rsidR="00F1143E" w:rsidRPr="00F1143E" w14:paraId="488F1CF4"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3CEBE0C"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D5D77AD"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75C4ECDB"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3" w:type="pct"/>
            <w:tcBorders>
              <w:top w:val="single" w:sz="4" w:space="0" w:color="auto"/>
              <w:left w:val="single" w:sz="4" w:space="0" w:color="auto"/>
              <w:bottom w:val="single" w:sz="4" w:space="0" w:color="auto"/>
              <w:right w:val="nil"/>
            </w:tcBorders>
            <w:shd w:val="clear" w:color="auto" w:fill="FFFFFF"/>
          </w:tcPr>
          <w:p w14:paraId="1EBF7290"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39" w:type="pct"/>
            <w:tcBorders>
              <w:top w:val="single" w:sz="4" w:space="0" w:color="auto"/>
              <w:left w:val="single" w:sz="4" w:space="0" w:color="auto"/>
              <w:bottom w:val="single" w:sz="4" w:space="0" w:color="auto"/>
              <w:right w:val="nil"/>
            </w:tcBorders>
            <w:shd w:val="clear" w:color="auto" w:fill="FFFFFF"/>
          </w:tcPr>
          <w:p w14:paraId="319AD275"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1B88ABAC"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52E9ECD" w14:textId="77777777" w:rsidR="009B1005" w:rsidRPr="00F1143E" w:rsidRDefault="009B1005" w:rsidP="002F1C8B">
            <w:pPr>
              <w:spacing w:before="120"/>
              <w:jc w:val="right"/>
              <w:rPr>
                <w:rFonts w:ascii="Arial" w:hAnsi="Arial" w:cs="Arial"/>
                <w:sz w:val="20"/>
              </w:rPr>
            </w:pPr>
          </w:p>
        </w:tc>
      </w:tr>
      <w:tr w:rsidR="00F1143E" w:rsidRPr="00F1143E" w14:paraId="3EBB61E0"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556877F"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398D838"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29ABC851"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43" w:type="pct"/>
            <w:tcBorders>
              <w:top w:val="single" w:sz="4" w:space="0" w:color="auto"/>
              <w:left w:val="single" w:sz="4" w:space="0" w:color="auto"/>
              <w:bottom w:val="single" w:sz="4" w:space="0" w:color="auto"/>
              <w:right w:val="nil"/>
            </w:tcBorders>
            <w:shd w:val="clear" w:color="auto" w:fill="FFFFFF"/>
          </w:tcPr>
          <w:p w14:paraId="3E309B73"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69C86450"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39" w:type="pct"/>
            <w:tcBorders>
              <w:top w:val="single" w:sz="4" w:space="0" w:color="auto"/>
              <w:left w:val="single" w:sz="4" w:space="0" w:color="auto"/>
              <w:bottom w:val="single" w:sz="4" w:space="0" w:color="auto"/>
              <w:right w:val="nil"/>
            </w:tcBorders>
            <w:shd w:val="clear" w:color="auto" w:fill="FFFFFF"/>
          </w:tcPr>
          <w:p w14:paraId="47BD5396"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53C8B5E" w14:textId="77777777" w:rsidR="009B1005" w:rsidRPr="00F1143E" w:rsidRDefault="009B1005" w:rsidP="002F1C8B">
            <w:pPr>
              <w:spacing w:before="120"/>
              <w:jc w:val="right"/>
              <w:rPr>
                <w:rFonts w:ascii="Arial" w:hAnsi="Arial" w:cs="Arial"/>
                <w:sz w:val="20"/>
              </w:rPr>
            </w:pPr>
          </w:p>
        </w:tc>
      </w:tr>
      <w:tr w:rsidR="00F1143E" w:rsidRPr="00F1143E" w14:paraId="1904F2EC"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5A6A837"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16</w:t>
            </w:r>
          </w:p>
        </w:tc>
        <w:tc>
          <w:tcPr>
            <w:tcW w:w="1680" w:type="pct"/>
            <w:tcBorders>
              <w:top w:val="single" w:sz="4" w:space="0" w:color="auto"/>
              <w:left w:val="single" w:sz="4" w:space="0" w:color="auto"/>
              <w:bottom w:val="single" w:sz="4" w:space="0" w:color="auto"/>
              <w:right w:val="nil"/>
            </w:tcBorders>
            <w:shd w:val="clear" w:color="auto" w:fill="FFFFFF"/>
          </w:tcPr>
          <w:p w14:paraId="559017A7" w14:textId="77777777" w:rsidR="009B1005" w:rsidRPr="00F1143E" w:rsidRDefault="009B1005" w:rsidP="002F1C8B">
            <w:pPr>
              <w:spacing w:before="120"/>
              <w:rPr>
                <w:rFonts w:ascii="Arial" w:hAnsi="Arial" w:cs="Arial"/>
                <w:b/>
                <w:sz w:val="20"/>
              </w:rPr>
            </w:pPr>
            <w:r w:rsidRPr="00F1143E">
              <w:rPr>
                <w:rFonts w:ascii="Arial" w:hAnsi="Arial" w:cs="Arial"/>
                <w:b/>
                <w:sz w:val="20"/>
              </w:rPr>
              <w:t>Xã Trung Hòa</w:t>
            </w:r>
          </w:p>
        </w:tc>
        <w:tc>
          <w:tcPr>
            <w:tcW w:w="556" w:type="pct"/>
            <w:tcBorders>
              <w:top w:val="single" w:sz="4" w:space="0" w:color="auto"/>
              <w:left w:val="single" w:sz="4" w:space="0" w:color="auto"/>
              <w:bottom w:val="single" w:sz="4" w:space="0" w:color="auto"/>
              <w:right w:val="nil"/>
            </w:tcBorders>
            <w:shd w:val="clear" w:color="auto" w:fill="FFFFFF"/>
          </w:tcPr>
          <w:p w14:paraId="13E83B0F"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4F2E7CAC"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4571C49A"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389013EC"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A59259F" w14:textId="77777777" w:rsidR="009B1005" w:rsidRPr="00F1143E" w:rsidRDefault="009B1005" w:rsidP="002F1C8B">
            <w:pPr>
              <w:spacing w:before="120"/>
              <w:jc w:val="right"/>
              <w:rPr>
                <w:rFonts w:ascii="Arial" w:hAnsi="Arial" w:cs="Arial"/>
                <w:sz w:val="20"/>
              </w:rPr>
            </w:pPr>
          </w:p>
        </w:tc>
      </w:tr>
      <w:tr w:rsidR="00F1143E" w:rsidRPr="00F1143E" w14:paraId="617CFC52"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DE7F70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6FC1F87"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41527E8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43" w:type="pct"/>
            <w:tcBorders>
              <w:top w:val="single" w:sz="4" w:space="0" w:color="auto"/>
              <w:left w:val="single" w:sz="4" w:space="0" w:color="auto"/>
              <w:bottom w:val="single" w:sz="4" w:space="0" w:color="auto"/>
              <w:right w:val="nil"/>
            </w:tcBorders>
            <w:shd w:val="clear" w:color="auto" w:fill="FFFFFF"/>
          </w:tcPr>
          <w:p w14:paraId="14CD881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2BEBB6C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tcPr>
          <w:p w14:paraId="0CCF9589"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2A866D0" w14:textId="77777777" w:rsidR="009B1005" w:rsidRPr="00F1143E" w:rsidRDefault="009B1005" w:rsidP="002F1C8B">
            <w:pPr>
              <w:spacing w:before="120"/>
              <w:jc w:val="right"/>
              <w:rPr>
                <w:rFonts w:ascii="Arial" w:hAnsi="Arial" w:cs="Arial"/>
                <w:sz w:val="20"/>
              </w:rPr>
            </w:pPr>
          </w:p>
        </w:tc>
      </w:tr>
      <w:tr w:rsidR="00F1143E" w:rsidRPr="00F1143E" w14:paraId="2E1D6679"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2E8CFED"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87D6D6D"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4EDB962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3" w:type="pct"/>
            <w:tcBorders>
              <w:top w:val="single" w:sz="4" w:space="0" w:color="auto"/>
              <w:left w:val="single" w:sz="4" w:space="0" w:color="auto"/>
              <w:bottom w:val="single" w:sz="4" w:space="0" w:color="auto"/>
              <w:right w:val="nil"/>
            </w:tcBorders>
            <w:shd w:val="clear" w:color="auto" w:fill="FFFFFF"/>
          </w:tcPr>
          <w:p w14:paraId="591C792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tcPr>
          <w:p w14:paraId="3460102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64596DBB"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5D3818A" w14:textId="77777777" w:rsidR="009B1005" w:rsidRPr="00F1143E" w:rsidRDefault="009B1005" w:rsidP="002F1C8B">
            <w:pPr>
              <w:spacing w:before="120"/>
              <w:jc w:val="right"/>
              <w:rPr>
                <w:rFonts w:ascii="Arial" w:hAnsi="Arial" w:cs="Arial"/>
                <w:sz w:val="20"/>
              </w:rPr>
            </w:pPr>
          </w:p>
        </w:tc>
      </w:tr>
      <w:tr w:rsidR="00F1143E" w:rsidRPr="00F1143E" w14:paraId="648C50F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8F0F38B"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EBBEF32"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5AD4008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3" w:type="pct"/>
            <w:tcBorders>
              <w:top w:val="single" w:sz="4" w:space="0" w:color="auto"/>
              <w:left w:val="single" w:sz="4" w:space="0" w:color="auto"/>
              <w:bottom w:val="single" w:sz="4" w:space="0" w:color="auto"/>
              <w:right w:val="nil"/>
            </w:tcBorders>
            <w:shd w:val="clear" w:color="auto" w:fill="FFFFFF"/>
          </w:tcPr>
          <w:p w14:paraId="1224C05E"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26F485A8"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39" w:type="pct"/>
            <w:tcBorders>
              <w:top w:val="single" w:sz="4" w:space="0" w:color="auto"/>
              <w:left w:val="single" w:sz="4" w:space="0" w:color="auto"/>
              <w:bottom w:val="single" w:sz="4" w:space="0" w:color="auto"/>
              <w:right w:val="nil"/>
            </w:tcBorders>
            <w:shd w:val="clear" w:color="auto" w:fill="FFFFFF"/>
          </w:tcPr>
          <w:p w14:paraId="0DB837A8"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F3BCF4B" w14:textId="77777777" w:rsidR="009B1005" w:rsidRPr="00F1143E" w:rsidRDefault="009B1005" w:rsidP="002F1C8B">
            <w:pPr>
              <w:spacing w:before="120"/>
              <w:jc w:val="right"/>
              <w:rPr>
                <w:rFonts w:ascii="Arial" w:hAnsi="Arial" w:cs="Arial"/>
                <w:sz w:val="20"/>
              </w:rPr>
            </w:pPr>
          </w:p>
        </w:tc>
      </w:tr>
      <w:tr w:rsidR="00F1143E" w:rsidRPr="00F1143E" w14:paraId="7FF31E49"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60B73D7"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067E3F6"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1CA11ABA"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3" w:type="pct"/>
            <w:tcBorders>
              <w:top w:val="single" w:sz="4" w:space="0" w:color="auto"/>
              <w:left w:val="single" w:sz="4" w:space="0" w:color="auto"/>
              <w:bottom w:val="single" w:sz="4" w:space="0" w:color="auto"/>
              <w:right w:val="nil"/>
            </w:tcBorders>
            <w:shd w:val="clear" w:color="auto" w:fill="FFFFFF"/>
          </w:tcPr>
          <w:p w14:paraId="6B8B1A8C"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528669EA"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39" w:type="pct"/>
            <w:tcBorders>
              <w:top w:val="single" w:sz="4" w:space="0" w:color="auto"/>
              <w:left w:val="single" w:sz="4" w:space="0" w:color="auto"/>
              <w:bottom w:val="single" w:sz="4" w:space="0" w:color="auto"/>
              <w:right w:val="nil"/>
            </w:tcBorders>
            <w:shd w:val="clear" w:color="auto" w:fill="FFFFFF"/>
          </w:tcPr>
          <w:p w14:paraId="099A15FF"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74A7EE5" w14:textId="77777777" w:rsidR="009B1005" w:rsidRPr="00F1143E" w:rsidRDefault="009B1005" w:rsidP="002F1C8B">
            <w:pPr>
              <w:spacing w:before="120"/>
              <w:jc w:val="right"/>
              <w:rPr>
                <w:rFonts w:ascii="Arial" w:hAnsi="Arial" w:cs="Arial"/>
                <w:sz w:val="20"/>
              </w:rPr>
            </w:pPr>
          </w:p>
        </w:tc>
      </w:tr>
      <w:tr w:rsidR="00F1143E" w:rsidRPr="00F1143E" w14:paraId="6650954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CDDC38B"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17</w:t>
            </w:r>
          </w:p>
        </w:tc>
        <w:tc>
          <w:tcPr>
            <w:tcW w:w="1680" w:type="pct"/>
            <w:tcBorders>
              <w:top w:val="single" w:sz="4" w:space="0" w:color="auto"/>
              <w:left w:val="single" w:sz="4" w:space="0" w:color="auto"/>
              <w:bottom w:val="single" w:sz="4" w:space="0" w:color="auto"/>
              <w:right w:val="nil"/>
            </w:tcBorders>
            <w:shd w:val="clear" w:color="auto" w:fill="FFFFFF"/>
          </w:tcPr>
          <w:p w14:paraId="52A36A0F" w14:textId="77777777" w:rsidR="009B1005" w:rsidRPr="00F1143E" w:rsidRDefault="009B1005" w:rsidP="002F1C8B">
            <w:pPr>
              <w:spacing w:before="120"/>
              <w:rPr>
                <w:rFonts w:ascii="Arial" w:hAnsi="Arial" w:cs="Arial"/>
                <w:b/>
                <w:sz w:val="20"/>
              </w:rPr>
            </w:pPr>
            <w:r w:rsidRPr="00F1143E">
              <w:rPr>
                <w:rFonts w:ascii="Arial" w:hAnsi="Arial" w:cs="Arial"/>
                <w:b/>
                <w:sz w:val="20"/>
              </w:rPr>
              <w:t>Xã Lũng Vân</w:t>
            </w:r>
          </w:p>
        </w:tc>
        <w:tc>
          <w:tcPr>
            <w:tcW w:w="556" w:type="pct"/>
            <w:tcBorders>
              <w:top w:val="single" w:sz="4" w:space="0" w:color="auto"/>
              <w:left w:val="single" w:sz="4" w:space="0" w:color="auto"/>
              <w:bottom w:val="single" w:sz="4" w:space="0" w:color="auto"/>
              <w:right w:val="nil"/>
            </w:tcBorders>
            <w:shd w:val="clear" w:color="auto" w:fill="FFFFFF"/>
          </w:tcPr>
          <w:p w14:paraId="6228B4FD"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4EB42B32"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70E9FC78"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5B878998"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9B66BC0" w14:textId="77777777" w:rsidR="009B1005" w:rsidRPr="00F1143E" w:rsidRDefault="009B1005" w:rsidP="002F1C8B">
            <w:pPr>
              <w:spacing w:before="120"/>
              <w:jc w:val="right"/>
              <w:rPr>
                <w:rFonts w:ascii="Arial" w:hAnsi="Arial" w:cs="Arial"/>
                <w:sz w:val="20"/>
              </w:rPr>
            </w:pPr>
          </w:p>
        </w:tc>
      </w:tr>
      <w:tr w:rsidR="00F1143E" w:rsidRPr="00F1143E" w14:paraId="690C1FF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C7C317E"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383810C"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66FA6DC4"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43" w:type="pct"/>
            <w:tcBorders>
              <w:top w:val="single" w:sz="4" w:space="0" w:color="auto"/>
              <w:left w:val="single" w:sz="4" w:space="0" w:color="auto"/>
              <w:bottom w:val="single" w:sz="4" w:space="0" w:color="auto"/>
              <w:right w:val="nil"/>
            </w:tcBorders>
            <w:shd w:val="clear" w:color="auto" w:fill="FFFFFF"/>
          </w:tcPr>
          <w:p w14:paraId="3051F23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52C4EA3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tcPr>
          <w:p w14:paraId="6759099A"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DD254CD" w14:textId="77777777" w:rsidR="009B1005" w:rsidRPr="00F1143E" w:rsidRDefault="009B1005" w:rsidP="002F1C8B">
            <w:pPr>
              <w:spacing w:before="120"/>
              <w:jc w:val="right"/>
              <w:rPr>
                <w:rFonts w:ascii="Arial" w:hAnsi="Arial" w:cs="Arial"/>
                <w:sz w:val="20"/>
              </w:rPr>
            </w:pPr>
          </w:p>
        </w:tc>
      </w:tr>
      <w:tr w:rsidR="00F1143E" w:rsidRPr="00F1143E" w14:paraId="6A1DD865"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1339C0E"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3F67D96"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223C955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3" w:type="pct"/>
            <w:tcBorders>
              <w:top w:val="single" w:sz="4" w:space="0" w:color="auto"/>
              <w:left w:val="single" w:sz="4" w:space="0" w:color="auto"/>
              <w:bottom w:val="single" w:sz="4" w:space="0" w:color="auto"/>
              <w:right w:val="nil"/>
            </w:tcBorders>
            <w:shd w:val="clear" w:color="auto" w:fill="FFFFFF"/>
          </w:tcPr>
          <w:p w14:paraId="09393C9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tcPr>
          <w:p w14:paraId="73D713F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1D2709FC"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DB6D532" w14:textId="77777777" w:rsidR="009B1005" w:rsidRPr="00F1143E" w:rsidRDefault="009B1005" w:rsidP="002F1C8B">
            <w:pPr>
              <w:spacing w:before="120"/>
              <w:jc w:val="right"/>
              <w:rPr>
                <w:rFonts w:ascii="Arial" w:hAnsi="Arial" w:cs="Arial"/>
                <w:sz w:val="20"/>
              </w:rPr>
            </w:pPr>
          </w:p>
        </w:tc>
      </w:tr>
      <w:tr w:rsidR="00F1143E" w:rsidRPr="00F1143E" w14:paraId="255F2CE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6039700"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2C49B97"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6B91B95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3" w:type="pct"/>
            <w:tcBorders>
              <w:top w:val="single" w:sz="4" w:space="0" w:color="auto"/>
              <w:left w:val="single" w:sz="4" w:space="0" w:color="auto"/>
              <w:bottom w:val="single" w:sz="4" w:space="0" w:color="auto"/>
              <w:right w:val="nil"/>
            </w:tcBorders>
            <w:shd w:val="clear" w:color="auto" w:fill="FFFFFF"/>
          </w:tcPr>
          <w:p w14:paraId="5080DF87"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7B0C2777"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39" w:type="pct"/>
            <w:tcBorders>
              <w:top w:val="single" w:sz="4" w:space="0" w:color="auto"/>
              <w:left w:val="single" w:sz="4" w:space="0" w:color="auto"/>
              <w:bottom w:val="single" w:sz="4" w:space="0" w:color="auto"/>
              <w:right w:val="nil"/>
            </w:tcBorders>
            <w:shd w:val="clear" w:color="auto" w:fill="FFFFFF"/>
          </w:tcPr>
          <w:p w14:paraId="1C52EFE0"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4C930BA" w14:textId="77777777" w:rsidR="009B1005" w:rsidRPr="00F1143E" w:rsidRDefault="009B1005" w:rsidP="002F1C8B">
            <w:pPr>
              <w:spacing w:before="120"/>
              <w:jc w:val="right"/>
              <w:rPr>
                <w:rFonts w:ascii="Arial" w:hAnsi="Arial" w:cs="Arial"/>
                <w:sz w:val="20"/>
              </w:rPr>
            </w:pPr>
          </w:p>
        </w:tc>
      </w:tr>
      <w:tr w:rsidR="00F1143E" w:rsidRPr="00F1143E" w14:paraId="4F639808"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F4B8CBD"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063062E"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11F0CC2F"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3" w:type="pct"/>
            <w:tcBorders>
              <w:top w:val="single" w:sz="4" w:space="0" w:color="auto"/>
              <w:left w:val="single" w:sz="4" w:space="0" w:color="auto"/>
              <w:bottom w:val="single" w:sz="4" w:space="0" w:color="auto"/>
              <w:right w:val="nil"/>
            </w:tcBorders>
            <w:shd w:val="clear" w:color="auto" w:fill="FFFFFF"/>
          </w:tcPr>
          <w:p w14:paraId="5DD5E6C3"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7202AFD0"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39" w:type="pct"/>
            <w:tcBorders>
              <w:top w:val="single" w:sz="4" w:space="0" w:color="auto"/>
              <w:left w:val="single" w:sz="4" w:space="0" w:color="auto"/>
              <w:bottom w:val="single" w:sz="4" w:space="0" w:color="auto"/>
              <w:right w:val="nil"/>
            </w:tcBorders>
            <w:shd w:val="clear" w:color="auto" w:fill="FFFFFF"/>
          </w:tcPr>
          <w:p w14:paraId="6C1FAAC2"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5E6B968" w14:textId="77777777" w:rsidR="009B1005" w:rsidRPr="00F1143E" w:rsidRDefault="009B1005" w:rsidP="002F1C8B">
            <w:pPr>
              <w:spacing w:before="120"/>
              <w:jc w:val="right"/>
              <w:rPr>
                <w:rFonts w:ascii="Arial" w:hAnsi="Arial" w:cs="Arial"/>
                <w:sz w:val="20"/>
              </w:rPr>
            </w:pPr>
          </w:p>
        </w:tc>
      </w:tr>
      <w:tr w:rsidR="00F1143E" w:rsidRPr="00F1143E" w14:paraId="4A787A2B" w14:textId="77777777" w:rsidTr="002F1C8B">
        <w:trPr>
          <w:trHeight w:val="42"/>
        </w:trPr>
        <w:tc>
          <w:tcPr>
            <w:tcW w:w="598" w:type="pct"/>
            <w:tcBorders>
              <w:top w:val="single" w:sz="4" w:space="0" w:color="auto"/>
              <w:left w:val="single" w:sz="4" w:space="0" w:color="auto"/>
              <w:bottom w:val="single" w:sz="4" w:space="0" w:color="auto"/>
              <w:right w:val="nil"/>
            </w:tcBorders>
            <w:shd w:val="clear" w:color="auto" w:fill="FFFFFF"/>
          </w:tcPr>
          <w:p w14:paraId="3ACC4F29"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18</w:t>
            </w:r>
          </w:p>
        </w:tc>
        <w:tc>
          <w:tcPr>
            <w:tcW w:w="1680" w:type="pct"/>
            <w:tcBorders>
              <w:top w:val="single" w:sz="4" w:space="0" w:color="auto"/>
              <w:left w:val="single" w:sz="4" w:space="0" w:color="auto"/>
              <w:bottom w:val="single" w:sz="4" w:space="0" w:color="auto"/>
              <w:right w:val="nil"/>
            </w:tcBorders>
            <w:shd w:val="clear" w:color="auto" w:fill="FFFFFF"/>
          </w:tcPr>
          <w:p w14:paraId="4B05B315" w14:textId="77777777" w:rsidR="009B1005" w:rsidRPr="00F1143E" w:rsidRDefault="009B1005" w:rsidP="002F1C8B">
            <w:pPr>
              <w:spacing w:before="120"/>
              <w:rPr>
                <w:rFonts w:ascii="Arial" w:hAnsi="Arial" w:cs="Arial"/>
                <w:b/>
                <w:sz w:val="20"/>
              </w:rPr>
            </w:pPr>
            <w:r w:rsidRPr="00F1143E">
              <w:rPr>
                <w:rFonts w:ascii="Arial" w:hAnsi="Arial" w:cs="Arial"/>
                <w:b/>
                <w:sz w:val="20"/>
              </w:rPr>
              <w:t>Xã Quyết Chiến</w:t>
            </w:r>
          </w:p>
        </w:tc>
        <w:tc>
          <w:tcPr>
            <w:tcW w:w="556" w:type="pct"/>
            <w:tcBorders>
              <w:top w:val="single" w:sz="4" w:space="0" w:color="auto"/>
              <w:left w:val="single" w:sz="4" w:space="0" w:color="auto"/>
              <w:bottom w:val="single" w:sz="4" w:space="0" w:color="auto"/>
              <w:right w:val="nil"/>
            </w:tcBorders>
            <w:shd w:val="clear" w:color="auto" w:fill="FFFFFF"/>
          </w:tcPr>
          <w:p w14:paraId="34B408A4"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79BC5783"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497637EC"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574C31F9"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126041C" w14:textId="77777777" w:rsidR="009B1005" w:rsidRPr="00F1143E" w:rsidRDefault="009B1005" w:rsidP="002F1C8B">
            <w:pPr>
              <w:spacing w:before="120"/>
              <w:jc w:val="right"/>
              <w:rPr>
                <w:rFonts w:ascii="Arial" w:hAnsi="Arial" w:cs="Arial"/>
                <w:sz w:val="20"/>
              </w:rPr>
            </w:pPr>
          </w:p>
        </w:tc>
      </w:tr>
      <w:tr w:rsidR="00F1143E" w:rsidRPr="00F1143E" w14:paraId="6192E115"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AF38EDA"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CBC02C2"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13C2A3D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43" w:type="pct"/>
            <w:tcBorders>
              <w:top w:val="single" w:sz="4" w:space="0" w:color="auto"/>
              <w:left w:val="single" w:sz="4" w:space="0" w:color="auto"/>
              <w:bottom w:val="single" w:sz="4" w:space="0" w:color="auto"/>
              <w:right w:val="nil"/>
            </w:tcBorders>
            <w:shd w:val="clear" w:color="auto" w:fill="FFFFFF"/>
          </w:tcPr>
          <w:p w14:paraId="2D14675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tcPr>
          <w:p w14:paraId="02CE4915"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3ED66C7E"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30CEAA7" w14:textId="77777777" w:rsidR="009B1005" w:rsidRPr="00F1143E" w:rsidRDefault="009B1005" w:rsidP="002F1C8B">
            <w:pPr>
              <w:spacing w:before="120"/>
              <w:jc w:val="right"/>
              <w:rPr>
                <w:rFonts w:ascii="Arial" w:hAnsi="Arial" w:cs="Arial"/>
                <w:sz w:val="20"/>
              </w:rPr>
            </w:pPr>
          </w:p>
        </w:tc>
      </w:tr>
      <w:tr w:rsidR="00F1143E" w:rsidRPr="00F1143E" w14:paraId="68D5DA05"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AD1C95B"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D268306"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097D444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43" w:type="pct"/>
            <w:tcBorders>
              <w:top w:val="single" w:sz="4" w:space="0" w:color="auto"/>
              <w:left w:val="single" w:sz="4" w:space="0" w:color="auto"/>
              <w:bottom w:val="single" w:sz="4" w:space="0" w:color="auto"/>
              <w:right w:val="nil"/>
            </w:tcBorders>
            <w:shd w:val="clear" w:color="auto" w:fill="FFFFFF"/>
          </w:tcPr>
          <w:p w14:paraId="25B18CD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27742823"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2E348402"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FB90A88" w14:textId="77777777" w:rsidR="009B1005" w:rsidRPr="00F1143E" w:rsidRDefault="009B1005" w:rsidP="002F1C8B">
            <w:pPr>
              <w:spacing w:before="120"/>
              <w:jc w:val="right"/>
              <w:rPr>
                <w:rFonts w:ascii="Arial" w:hAnsi="Arial" w:cs="Arial"/>
                <w:sz w:val="20"/>
              </w:rPr>
            </w:pPr>
          </w:p>
        </w:tc>
      </w:tr>
      <w:tr w:rsidR="00F1143E" w:rsidRPr="00F1143E" w14:paraId="5450FD8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F19F11E"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143FD0A"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384F4D43"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3" w:type="pct"/>
            <w:tcBorders>
              <w:top w:val="single" w:sz="4" w:space="0" w:color="auto"/>
              <w:left w:val="single" w:sz="4" w:space="0" w:color="auto"/>
              <w:bottom w:val="single" w:sz="4" w:space="0" w:color="auto"/>
              <w:right w:val="nil"/>
            </w:tcBorders>
            <w:shd w:val="clear" w:color="auto" w:fill="FFFFFF"/>
          </w:tcPr>
          <w:p w14:paraId="5553DB01"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0D05A323"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39" w:type="pct"/>
            <w:tcBorders>
              <w:top w:val="single" w:sz="4" w:space="0" w:color="auto"/>
              <w:left w:val="single" w:sz="4" w:space="0" w:color="auto"/>
              <w:bottom w:val="single" w:sz="4" w:space="0" w:color="auto"/>
              <w:right w:val="nil"/>
            </w:tcBorders>
            <w:shd w:val="clear" w:color="auto" w:fill="FFFFFF"/>
          </w:tcPr>
          <w:p w14:paraId="2C502D2A"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AE1679F" w14:textId="77777777" w:rsidR="009B1005" w:rsidRPr="00F1143E" w:rsidRDefault="009B1005" w:rsidP="002F1C8B">
            <w:pPr>
              <w:spacing w:before="120"/>
              <w:jc w:val="right"/>
              <w:rPr>
                <w:rFonts w:ascii="Arial" w:hAnsi="Arial" w:cs="Arial"/>
                <w:sz w:val="20"/>
              </w:rPr>
            </w:pPr>
          </w:p>
        </w:tc>
      </w:tr>
      <w:tr w:rsidR="00F1143E" w:rsidRPr="00F1143E" w14:paraId="3A57204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21BEC4E"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4453D42"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2F4BED69"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3" w:type="pct"/>
            <w:tcBorders>
              <w:top w:val="single" w:sz="4" w:space="0" w:color="auto"/>
              <w:left w:val="single" w:sz="4" w:space="0" w:color="auto"/>
              <w:bottom w:val="single" w:sz="4" w:space="0" w:color="auto"/>
              <w:right w:val="nil"/>
            </w:tcBorders>
            <w:shd w:val="clear" w:color="auto" w:fill="FFFFFF"/>
          </w:tcPr>
          <w:p w14:paraId="0EDFA638"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39" w:type="pct"/>
            <w:tcBorders>
              <w:top w:val="single" w:sz="4" w:space="0" w:color="auto"/>
              <w:left w:val="single" w:sz="4" w:space="0" w:color="auto"/>
              <w:bottom w:val="single" w:sz="4" w:space="0" w:color="auto"/>
              <w:right w:val="nil"/>
            </w:tcBorders>
            <w:shd w:val="clear" w:color="auto" w:fill="FFFFFF"/>
          </w:tcPr>
          <w:p w14:paraId="34F87A5A"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39" w:type="pct"/>
            <w:tcBorders>
              <w:top w:val="single" w:sz="4" w:space="0" w:color="auto"/>
              <w:left w:val="single" w:sz="4" w:space="0" w:color="auto"/>
              <w:bottom w:val="single" w:sz="4" w:space="0" w:color="auto"/>
              <w:right w:val="nil"/>
            </w:tcBorders>
            <w:shd w:val="clear" w:color="auto" w:fill="FFFFFF"/>
          </w:tcPr>
          <w:p w14:paraId="3B7A9787"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913DECC" w14:textId="77777777" w:rsidR="009B1005" w:rsidRPr="00F1143E" w:rsidRDefault="009B1005" w:rsidP="002F1C8B">
            <w:pPr>
              <w:spacing w:before="120"/>
              <w:jc w:val="right"/>
              <w:rPr>
                <w:rFonts w:ascii="Arial" w:hAnsi="Arial" w:cs="Arial"/>
                <w:sz w:val="20"/>
              </w:rPr>
            </w:pPr>
          </w:p>
        </w:tc>
      </w:tr>
      <w:tr w:rsidR="00F1143E" w:rsidRPr="00F1143E" w14:paraId="6DBC89A2"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B7D7040"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19</w:t>
            </w:r>
          </w:p>
        </w:tc>
        <w:tc>
          <w:tcPr>
            <w:tcW w:w="1680" w:type="pct"/>
            <w:tcBorders>
              <w:top w:val="single" w:sz="4" w:space="0" w:color="auto"/>
              <w:left w:val="single" w:sz="4" w:space="0" w:color="auto"/>
              <w:bottom w:val="single" w:sz="4" w:space="0" w:color="auto"/>
              <w:right w:val="nil"/>
            </w:tcBorders>
            <w:shd w:val="clear" w:color="auto" w:fill="FFFFFF"/>
          </w:tcPr>
          <w:p w14:paraId="56480CC8" w14:textId="77777777" w:rsidR="009B1005" w:rsidRPr="00F1143E" w:rsidRDefault="009B1005" w:rsidP="002F1C8B">
            <w:pPr>
              <w:spacing w:before="120"/>
              <w:rPr>
                <w:rFonts w:ascii="Arial" w:hAnsi="Arial" w:cs="Arial"/>
                <w:b/>
                <w:sz w:val="20"/>
              </w:rPr>
            </w:pPr>
            <w:r w:rsidRPr="00F1143E">
              <w:rPr>
                <w:rFonts w:ascii="Arial" w:hAnsi="Arial" w:cs="Arial"/>
                <w:b/>
                <w:sz w:val="20"/>
              </w:rPr>
              <w:t>Xã Phú Vinh</w:t>
            </w:r>
          </w:p>
        </w:tc>
        <w:tc>
          <w:tcPr>
            <w:tcW w:w="556" w:type="pct"/>
            <w:tcBorders>
              <w:top w:val="single" w:sz="4" w:space="0" w:color="auto"/>
              <w:left w:val="single" w:sz="4" w:space="0" w:color="auto"/>
              <w:bottom w:val="single" w:sz="4" w:space="0" w:color="auto"/>
              <w:right w:val="nil"/>
            </w:tcBorders>
            <w:shd w:val="clear" w:color="auto" w:fill="FFFFFF"/>
          </w:tcPr>
          <w:p w14:paraId="251F4414"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3B836A90"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3B9BF21A"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68A3967A"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6D0A7A6" w14:textId="77777777" w:rsidR="009B1005" w:rsidRPr="00F1143E" w:rsidRDefault="009B1005" w:rsidP="002F1C8B">
            <w:pPr>
              <w:spacing w:before="120"/>
              <w:jc w:val="right"/>
              <w:rPr>
                <w:rFonts w:ascii="Arial" w:hAnsi="Arial" w:cs="Arial"/>
                <w:sz w:val="20"/>
              </w:rPr>
            </w:pPr>
          </w:p>
        </w:tc>
      </w:tr>
      <w:tr w:rsidR="00F1143E" w:rsidRPr="00F1143E" w14:paraId="27EEC34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4F8EF21"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CFAB8C2"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098E900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43" w:type="pct"/>
            <w:tcBorders>
              <w:top w:val="single" w:sz="4" w:space="0" w:color="auto"/>
              <w:left w:val="single" w:sz="4" w:space="0" w:color="auto"/>
              <w:bottom w:val="single" w:sz="4" w:space="0" w:color="auto"/>
              <w:right w:val="nil"/>
            </w:tcBorders>
            <w:shd w:val="clear" w:color="auto" w:fill="FFFFFF"/>
          </w:tcPr>
          <w:p w14:paraId="3D37C35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39" w:type="pct"/>
            <w:tcBorders>
              <w:top w:val="single" w:sz="4" w:space="0" w:color="auto"/>
              <w:left w:val="single" w:sz="4" w:space="0" w:color="auto"/>
              <w:bottom w:val="single" w:sz="4" w:space="0" w:color="auto"/>
              <w:right w:val="nil"/>
            </w:tcBorders>
            <w:shd w:val="clear" w:color="auto" w:fill="FFFFFF"/>
          </w:tcPr>
          <w:p w14:paraId="1F4EC5CA"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2C06ABA7"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6F3F445" w14:textId="77777777" w:rsidR="009B1005" w:rsidRPr="00F1143E" w:rsidRDefault="009B1005" w:rsidP="002F1C8B">
            <w:pPr>
              <w:spacing w:before="120"/>
              <w:jc w:val="right"/>
              <w:rPr>
                <w:rFonts w:ascii="Arial" w:hAnsi="Arial" w:cs="Arial"/>
                <w:sz w:val="20"/>
              </w:rPr>
            </w:pPr>
          </w:p>
        </w:tc>
      </w:tr>
      <w:tr w:rsidR="00F1143E" w:rsidRPr="00F1143E" w14:paraId="4E4377D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DC71859"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9FDCABA"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0857047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3" w:type="pct"/>
            <w:tcBorders>
              <w:top w:val="single" w:sz="4" w:space="0" w:color="auto"/>
              <w:left w:val="single" w:sz="4" w:space="0" w:color="auto"/>
              <w:bottom w:val="single" w:sz="4" w:space="0" w:color="auto"/>
              <w:right w:val="nil"/>
            </w:tcBorders>
            <w:shd w:val="clear" w:color="auto" w:fill="FFFFFF"/>
          </w:tcPr>
          <w:p w14:paraId="0D53C465"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61A204C5"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1F9DEE9B"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8D77F83" w14:textId="77777777" w:rsidR="009B1005" w:rsidRPr="00F1143E" w:rsidRDefault="009B1005" w:rsidP="002F1C8B">
            <w:pPr>
              <w:spacing w:before="120"/>
              <w:jc w:val="right"/>
              <w:rPr>
                <w:rFonts w:ascii="Arial" w:hAnsi="Arial" w:cs="Arial"/>
                <w:sz w:val="20"/>
              </w:rPr>
            </w:pPr>
          </w:p>
        </w:tc>
      </w:tr>
      <w:tr w:rsidR="00F1143E" w:rsidRPr="00F1143E" w14:paraId="179FAD7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D59563D"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74E218D"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4B69EB53"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43" w:type="pct"/>
            <w:tcBorders>
              <w:top w:val="single" w:sz="4" w:space="0" w:color="auto"/>
              <w:left w:val="single" w:sz="4" w:space="0" w:color="auto"/>
              <w:bottom w:val="single" w:sz="4" w:space="0" w:color="auto"/>
              <w:right w:val="nil"/>
            </w:tcBorders>
            <w:shd w:val="clear" w:color="auto" w:fill="FFFFFF"/>
          </w:tcPr>
          <w:p w14:paraId="3975A578"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7159D005"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39" w:type="pct"/>
            <w:tcBorders>
              <w:top w:val="single" w:sz="4" w:space="0" w:color="auto"/>
              <w:left w:val="single" w:sz="4" w:space="0" w:color="auto"/>
              <w:bottom w:val="single" w:sz="4" w:space="0" w:color="auto"/>
              <w:right w:val="nil"/>
            </w:tcBorders>
            <w:shd w:val="clear" w:color="auto" w:fill="FFFFFF"/>
          </w:tcPr>
          <w:p w14:paraId="1D8E5172"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7D73F2E" w14:textId="77777777" w:rsidR="009B1005" w:rsidRPr="00F1143E" w:rsidRDefault="009B1005" w:rsidP="002F1C8B">
            <w:pPr>
              <w:spacing w:before="120"/>
              <w:jc w:val="right"/>
              <w:rPr>
                <w:rFonts w:ascii="Arial" w:hAnsi="Arial" w:cs="Arial"/>
                <w:sz w:val="20"/>
              </w:rPr>
            </w:pPr>
          </w:p>
        </w:tc>
      </w:tr>
      <w:tr w:rsidR="00F1143E" w:rsidRPr="00F1143E" w14:paraId="5CDBD3D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3CE7B7B"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36401F1"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2EAB2F60"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3" w:type="pct"/>
            <w:tcBorders>
              <w:top w:val="single" w:sz="4" w:space="0" w:color="auto"/>
              <w:left w:val="single" w:sz="4" w:space="0" w:color="auto"/>
              <w:bottom w:val="single" w:sz="4" w:space="0" w:color="auto"/>
              <w:right w:val="nil"/>
            </w:tcBorders>
            <w:shd w:val="clear" w:color="auto" w:fill="FFFFFF"/>
          </w:tcPr>
          <w:p w14:paraId="784551E2"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39" w:type="pct"/>
            <w:tcBorders>
              <w:top w:val="single" w:sz="4" w:space="0" w:color="auto"/>
              <w:left w:val="single" w:sz="4" w:space="0" w:color="auto"/>
              <w:bottom w:val="single" w:sz="4" w:space="0" w:color="auto"/>
              <w:right w:val="nil"/>
            </w:tcBorders>
            <w:shd w:val="clear" w:color="auto" w:fill="FFFFFF"/>
          </w:tcPr>
          <w:p w14:paraId="16634D68"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39" w:type="pct"/>
            <w:tcBorders>
              <w:top w:val="single" w:sz="4" w:space="0" w:color="auto"/>
              <w:left w:val="single" w:sz="4" w:space="0" w:color="auto"/>
              <w:bottom w:val="single" w:sz="4" w:space="0" w:color="auto"/>
              <w:right w:val="nil"/>
            </w:tcBorders>
            <w:shd w:val="clear" w:color="auto" w:fill="FFFFFF"/>
          </w:tcPr>
          <w:p w14:paraId="7A9D3D75"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D4BB7EC" w14:textId="77777777" w:rsidR="009B1005" w:rsidRPr="00F1143E" w:rsidRDefault="009B1005" w:rsidP="002F1C8B">
            <w:pPr>
              <w:spacing w:before="120"/>
              <w:jc w:val="right"/>
              <w:rPr>
                <w:rFonts w:ascii="Arial" w:hAnsi="Arial" w:cs="Arial"/>
                <w:sz w:val="20"/>
              </w:rPr>
            </w:pPr>
          </w:p>
        </w:tc>
      </w:tr>
      <w:tr w:rsidR="00F1143E" w:rsidRPr="00F1143E" w14:paraId="31F7DBEC"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85AC9BA"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20</w:t>
            </w:r>
          </w:p>
        </w:tc>
        <w:tc>
          <w:tcPr>
            <w:tcW w:w="1680" w:type="pct"/>
            <w:tcBorders>
              <w:top w:val="single" w:sz="4" w:space="0" w:color="auto"/>
              <w:left w:val="single" w:sz="4" w:space="0" w:color="auto"/>
              <w:bottom w:val="single" w:sz="4" w:space="0" w:color="auto"/>
              <w:right w:val="nil"/>
            </w:tcBorders>
            <w:shd w:val="clear" w:color="auto" w:fill="FFFFFF"/>
          </w:tcPr>
          <w:p w14:paraId="4DF9D09E" w14:textId="77777777" w:rsidR="009B1005" w:rsidRPr="00F1143E" w:rsidRDefault="009B1005" w:rsidP="002F1C8B">
            <w:pPr>
              <w:spacing w:before="120"/>
              <w:rPr>
                <w:rFonts w:ascii="Arial" w:hAnsi="Arial" w:cs="Arial"/>
                <w:b/>
                <w:sz w:val="20"/>
              </w:rPr>
            </w:pPr>
            <w:r w:rsidRPr="00F1143E">
              <w:rPr>
                <w:rFonts w:ascii="Arial" w:hAnsi="Arial" w:cs="Arial"/>
                <w:b/>
                <w:sz w:val="20"/>
              </w:rPr>
              <w:t>Xã Ngổ Luông</w:t>
            </w:r>
          </w:p>
        </w:tc>
        <w:tc>
          <w:tcPr>
            <w:tcW w:w="556" w:type="pct"/>
            <w:tcBorders>
              <w:top w:val="single" w:sz="4" w:space="0" w:color="auto"/>
              <w:left w:val="single" w:sz="4" w:space="0" w:color="auto"/>
              <w:bottom w:val="single" w:sz="4" w:space="0" w:color="auto"/>
              <w:right w:val="nil"/>
            </w:tcBorders>
            <w:shd w:val="clear" w:color="auto" w:fill="FFFFFF"/>
          </w:tcPr>
          <w:p w14:paraId="03C5148B"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3AB1D57D"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5357F0B4"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6FBA107D"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0178937" w14:textId="77777777" w:rsidR="009B1005" w:rsidRPr="00F1143E" w:rsidRDefault="009B1005" w:rsidP="002F1C8B">
            <w:pPr>
              <w:spacing w:before="120"/>
              <w:jc w:val="right"/>
              <w:rPr>
                <w:rFonts w:ascii="Arial" w:hAnsi="Arial" w:cs="Arial"/>
                <w:sz w:val="20"/>
              </w:rPr>
            </w:pPr>
          </w:p>
        </w:tc>
      </w:tr>
      <w:tr w:rsidR="00F1143E" w:rsidRPr="00F1143E" w14:paraId="0BE50EE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CBCB784"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ED90112"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260AD94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3" w:type="pct"/>
            <w:tcBorders>
              <w:top w:val="single" w:sz="4" w:space="0" w:color="auto"/>
              <w:left w:val="single" w:sz="4" w:space="0" w:color="auto"/>
              <w:bottom w:val="single" w:sz="4" w:space="0" w:color="auto"/>
              <w:right w:val="nil"/>
            </w:tcBorders>
            <w:shd w:val="clear" w:color="auto" w:fill="FFFFFF"/>
          </w:tcPr>
          <w:p w14:paraId="093DFBB8"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29EE788B"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39" w:type="pct"/>
            <w:tcBorders>
              <w:top w:val="single" w:sz="4" w:space="0" w:color="auto"/>
              <w:left w:val="single" w:sz="4" w:space="0" w:color="auto"/>
              <w:bottom w:val="single" w:sz="4" w:space="0" w:color="auto"/>
              <w:right w:val="nil"/>
            </w:tcBorders>
            <w:shd w:val="clear" w:color="auto" w:fill="FFFFFF"/>
          </w:tcPr>
          <w:p w14:paraId="3C9336E7"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6ADFD8D" w14:textId="77777777" w:rsidR="009B1005" w:rsidRPr="00F1143E" w:rsidRDefault="009B1005" w:rsidP="002F1C8B">
            <w:pPr>
              <w:spacing w:before="120"/>
              <w:jc w:val="right"/>
              <w:rPr>
                <w:rFonts w:ascii="Arial" w:hAnsi="Arial" w:cs="Arial"/>
                <w:sz w:val="20"/>
              </w:rPr>
            </w:pPr>
          </w:p>
        </w:tc>
      </w:tr>
      <w:tr w:rsidR="00F1143E" w:rsidRPr="00F1143E" w14:paraId="0E695996"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D7A419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632E6C5"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69CBCDEF"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3" w:type="pct"/>
            <w:tcBorders>
              <w:top w:val="single" w:sz="4" w:space="0" w:color="auto"/>
              <w:left w:val="single" w:sz="4" w:space="0" w:color="auto"/>
              <w:bottom w:val="single" w:sz="4" w:space="0" w:color="auto"/>
              <w:right w:val="nil"/>
            </w:tcBorders>
            <w:shd w:val="clear" w:color="auto" w:fill="FFFFFF"/>
          </w:tcPr>
          <w:p w14:paraId="4AA836C5"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39" w:type="pct"/>
            <w:tcBorders>
              <w:top w:val="single" w:sz="4" w:space="0" w:color="auto"/>
              <w:left w:val="single" w:sz="4" w:space="0" w:color="auto"/>
              <w:bottom w:val="single" w:sz="4" w:space="0" w:color="auto"/>
              <w:right w:val="nil"/>
            </w:tcBorders>
            <w:shd w:val="clear" w:color="auto" w:fill="FFFFFF"/>
          </w:tcPr>
          <w:p w14:paraId="324A0174"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5C268978"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D74A1A0" w14:textId="77777777" w:rsidR="009B1005" w:rsidRPr="00F1143E" w:rsidRDefault="009B1005" w:rsidP="002F1C8B">
            <w:pPr>
              <w:spacing w:before="120"/>
              <w:jc w:val="right"/>
              <w:rPr>
                <w:rFonts w:ascii="Arial" w:hAnsi="Arial" w:cs="Arial"/>
                <w:sz w:val="20"/>
              </w:rPr>
            </w:pPr>
          </w:p>
        </w:tc>
      </w:tr>
      <w:tr w:rsidR="00F1143E" w:rsidRPr="00F1143E" w14:paraId="5CE91EB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A9E7687"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C360B3C"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3059CFBE"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43" w:type="pct"/>
            <w:tcBorders>
              <w:top w:val="single" w:sz="4" w:space="0" w:color="auto"/>
              <w:left w:val="single" w:sz="4" w:space="0" w:color="auto"/>
              <w:bottom w:val="single" w:sz="4" w:space="0" w:color="auto"/>
              <w:right w:val="nil"/>
            </w:tcBorders>
            <w:shd w:val="clear" w:color="auto" w:fill="FFFFFF"/>
          </w:tcPr>
          <w:p w14:paraId="008388CA"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51235BEA"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39" w:type="pct"/>
            <w:tcBorders>
              <w:top w:val="single" w:sz="4" w:space="0" w:color="auto"/>
              <w:left w:val="single" w:sz="4" w:space="0" w:color="auto"/>
              <w:bottom w:val="single" w:sz="4" w:space="0" w:color="auto"/>
              <w:right w:val="nil"/>
            </w:tcBorders>
            <w:shd w:val="clear" w:color="auto" w:fill="FFFFFF"/>
          </w:tcPr>
          <w:p w14:paraId="5489F221"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B1AC44A" w14:textId="77777777" w:rsidR="009B1005" w:rsidRPr="00F1143E" w:rsidRDefault="009B1005" w:rsidP="002F1C8B">
            <w:pPr>
              <w:spacing w:before="120"/>
              <w:jc w:val="right"/>
              <w:rPr>
                <w:rFonts w:ascii="Arial" w:hAnsi="Arial" w:cs="Arial"/>
                <w:sz w:val="20"/>
              </w:rPr>
            </w:pPr>
          </w:p>
        </w:tc>
      </w:tr>
      <w:tr w:rsidR="00F1143E" w:rsidRPr="00F1143E" w14:paraId="7469B784"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64CA939"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604DFDF"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340D6B11"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3" w:type="pct"/>
            <w:tcBorders>
              <w:top w:val="single" w:sz="4" w:space="0" w:color="auto"/>
              <w:left w:val="single" w:sz="4" w:space="0" w:color="auto"/>
              <w:bottom w:val="single" w:sz="4" w:space="0" w:color="auto"/>
              <w:right w:val="nil"/>
            </w:tcBorders>
            <w:shd w:val="clear" w:color="auto" w:fill="FFFFFF"/>
          </w:tcPr>
          <w:p w14:paraId="01D14B2A"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39" w:type="pct"/>
            <w:tcBorders>
              <w:top w:val="single" w:sz="4" w:space="0" w:color="auto"/>
              <w:left w:val="single" w:sz="4" w:space="0" w:color="auto"/>
              <w:bottom w:val="single" w:sz="4" w:space="0" w:color="auto"/>
              <w:right w:val="nil"/>
            </w:tcBorders>
            <w:shd w:val="clear" w:color="auto" w:fill="FFFFFF"/>
          </w:tcPr>
          <w:p w14:paraId="553D3185"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39" w:type="pct"/>
            <w:tcBorders>
              <w:top w:val="single" w:sz="4" w:space="0" w:color="auto"/>
              <w:left w:val="single" w:sz="4" w:space="0" w:color="auto"/>
              <w:bottom w:val="single" w:sz="4" w:space="0" w:color="auto"/>
              <w:right w:val="nil"/>
            </w:tcBorders>
            <w:shd w:val="clear" w:color="auto" w:fill="FFFFFF"/>
          </w:tcPr>
          <w:p w14:paraId="27A19C0E"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DEC7C4E" w14:textId="77777777" w:rsidR="009B1005" w:rsidRPr="00F1143E" w:rsidRDefault="009B1005" w:rsidP="002F1C8B">
            <w:pPr>
              <w:spacing w:before="120"/>
              <w:jc w:val="right"/>
              <w:rPr>
                <w:rFonts w:ascii="Arial" w:hAnsi="Arial" w:cs="Arial"/>
                <w:sz w:val="20"/>
              </w:rPr>
            </w:pPr>
          </w:p>
        </w:tc>
      </w:tr>
      <w:tr w:rsidR="00F1143E" w:rsidRPr="00F1143E" w14:paraId="385D62EA" w14:textId="77777777" w:rsidTr="002F1C8B">
        <w:trPr>
          <w:trHeight w:val="42"/>
        </w:trPr>
        <w:tc>
          <w:tcPr>
            <w:tcW w:w="598" w:type="pct"/>
            <w:tcBorders>
              <w:top w:val="single" w:sz="4" w:space="0" w:color="auto"/>
              <w:left w:val="single" w:sz="4" w:space="0" w:color="auto"/>
              <w:bottom w:val="single" w:sz="4" w:space="0" w:color="auto"/>
              <w:right w:val="nil"/>
            </w:tcBorders>
            <w:shd w:val="clear" w:color="auto" w:fill="FFFFFF"/>
          </w:tcPr>
          <w:p w14:paraId="16B23479"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21</w:t>
            </w:r>
          </w:p>
        </w:tc>
        <w:tc>
          <w:tcPr>
            <w:tcW w:w="1680" w:type="pct"/>
            <w:tcBorders>
              <w:top w:val="single" w:sz="4" w:space="0" w:color="auto"/>
              <w:left w:val="single" w:sz="4" w:space="0" w:color="auto"/>
              <w:bottom w:val="single" w:sz="4" w:space="0" w:color="auto"/>
              <w:right w:val="nil"/>
            </w:tcBorders>
            <w:shd w:val="clear" w:color="auto" w:fill="FFFFFF"/>
          </w:tcPr>
          <w:p w14:paraId="4D93C0A0" w14:textId="77777777" w:rsidR="009B1005" w:rsidRPr="00F1143E" w:rsidRDefault="009B1005" w:rsidP="002F1C8B">
            <w:pPr>
              <w:spacing w:before="120"/>
              <w:rPr>
                <w:rFonts w:ascii="Arial" w:hAnsi="Arial" w:cs="Arial"/>
                <w:b/>
                <w:sz w:val="20"/>
              </w:rPr>
            </w:pPr>
            <w:r w:rsidRPr="00F1143E">
              <w:rPr>
                <w:rFonts w:ascii="Arial" w:hAnsi="Arial" w:cs="Arial"/>
                <w:b/>
                <w:sz w:val="20"/>
              </w:rPr>
              <w:t>Xã Bắc Sơn</w:t>
            </w:r>
          </w:p>
        </w:tc>
        <w:tc>
          <w:tcPr>
            <w:tcW w:w="556" w:type="pct"/>
            <w:tcBorders>
              <w:top w:val="single" w:sz="4" w:space="0" w:color="auto"/>
              <w:left w:val="single" w:sz="4" w:space="0" w:color="auto"/>
              <w:bottom w:val="single" w:sz="4" w:space="0" w:color="auto"/>
              <w:right w:val="nil"/>
            </w:tcBorders>
            <w:shd w:val="clear" w:color="auto" w:fill="FFFFFF"/>
          </w:tcPr>
          <w:p w14:paraId="38519C95"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2DF0CD88"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0A09A63D"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2F3B1EBE"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A173BCA" w14:textId="77777777" w:rsidR="009B1005" w:rsidRPr="00F1143E" w:rsidRDefault="009B1005" w:rsidP="002F1C8B">
            <w:pPr>
              <w:spacing w:before="120"/>
              <w:jc w:val="right"/>
              <w:rPr>
                <w:rFonts w:ascii="Arial" w:hAnsi="Arial" w:cs="Arial"/>
                <w:sz w:val="20"/>
              </w:rPr>
            </w:pPr>
          </w:p>
        </w:tc>
      </w:tr>
      <w:tr w:rsidR="00F1143E" w:rsidRPr="00F1143E" w14:paraId="76F25A70"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1A87D20"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7D537D3"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79CB759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3" w:type="pct"/>
            <w:tcBorders>
              <w:top w:val="single" w:sz="4" w:space="0" w:color="auto"/>
              <w:left w:val="single" w:sz="4" w:space="0" w:color="auto"/>
              <w:bottom w:val="single" w:sz="4" w:space="0" w:color="auto"/>
              <w:right w:val="nil"/>
            </w:tcBorders>
            <w:shd w:val="clear" w:color="auto" w:fill="FFFFFF"/>
          </w:tcPr>
          <w:p w14:paraId="0D6AF6D4"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5B8BD5E4"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39" w:type="pct"/>
            <w:tcBorders>
              <w:top w:val="single" w:sz="4" w:space="0" w:color="auto"/>
              <w:left w:val="single" w:sz="4" w:space="0" w:color="auto"/>
              <w:bottom w:val="single" w:sz="4" w:space="0" w:color="auto"/>
              <w:right w:val="nil"/>
            </w:tcBorders>
            <w:shd w:val="clear" w:color="auto" w:fill="FFFFFF"/>
          </w:tcPr>
          <w:p w14:paraId="1E99727B"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FC9ACAD" w14:textId="77777777" w:rsidR="009B1005" w:rsidRPr="00F1143E" w:rsidRDefault="009B1005" w:rsidP="002F1C8B">
            <w:pPr>
              <w:spacing w:before="120"/>
              <w:jc w:val="right"/>
              <w:rPr>
                <w:rFonts w:ascii="Arial" w:hAnsi="Arial" w:cs="Arial"/>
                <w:sz w:val="20"/>
              </w:rPr>
            </w:pPr>
          </w:p>
        </w:tc>
      </w:tr>
      <w:tr w:rsidR="00F1143E" w:rsidRPr="00F1143E" w14:paraId="49F88354"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A84629D"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3C7F87A"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39943930"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3" w:type="pct"/>
            <w:tcBorders>
              <w:top w:val="single" w:sz="4" w:space="0" w:color="auto"/>
              <w:left w:val="single" w:sz="4" w:space="0" w:color="auto"/>
              <w:bottom w:val="single" w:sz="4" w:space="0" w:color="auto"/>
              <w:right w:val="nil"/>
            </w:tcBorders>
            <w:shd w:val="clear" w:color="auto" w:fill="FFFFFF"/>
          </w:tcPr>
          <w:p w14:paraId="0662AA40"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39" w:type="pct"/>
            <w:tcBorders>
              <w:top w:val="single" w:sz="4" w:space="0" w:color="auto"/>
              <w:left w:val="single" w:sz="4" w:space="0" w:color="auto"/>
              <w:bottom w:val="single" w:sz="4" w:space="0" w:color="auto"/>
              <w:right w:val="nil"/>
            </w:tcBorders>
            <w:shd w:val="clear" w:color="auto" w:fill="FFFFFF"/>
          </w:tcPr>
          <w:p w14:paraId="122A1B7D"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746D53C3"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1335960" w14:textId="77777777" w:rsidR="009B1005" w:rsidRPr="00F1143E" w:rsidRDefault="009B1005" w:rsidP="002F1C8B">
            <w:pPr>
              <w:spacing w:before="120"/>
              <w:jc w:val="right"/>
              <w:rPr>
                <w:rFonts w:ascii="Arial" w:hAnsi="Arial" w:cs="Arial"/>
                <w:sz w:val="20"/>
              </w:rPr>
            </w:pPr>
          </w:p>
        </w:tc>
      </w:tr>
      <w:tr w:rsidR="00F1143E" w:rsidRPr="00F1143E" w14:paraId="2EC7A595"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DD303FB"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34CA58E"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2E77E53F"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43" w:type="pct"/>
            <w:tcBorders>
              <w:top w:val="single" w:sz="4" w:space="0" w:color="auto"/>
              <w:left w:val="single" w:sz="4" w:space="0" w:color="auto"/>
              <w:bottom w:val="single" w:sz="4" w:space="0" w:color="auto"/>
              <w:right w:val="nil"/>
            </w:tcBorders>
            <w:shd w:val="clear" w:color="auto" w:fill="FFFFFF"/>
          </w:tcPr>
          <w:p w14:paraId="48A25F41"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182D2864"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39" w:type="pct"/>
            <w:tcBorders>
              <w:top w:val="single" w:sz="4" w:space="0" w:color="auto"/>
              <w:left w:val="single" w:sz="4" w:space="0" w:color="auto"/>
              <w:bottom w:val="single" w:sz="4" w:space="0" w:color="auto"/>
              <w:right w:val="nil"/>
            </w:tcBorders>
            <w:shd w:val="clear" w:color="auto" w:fill="FFFFFF"/>
          </w:tcPr>
          <w:p w14:paraId="17734DC3"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D7AE59E" w14:textId="77777777" w:rsidR="009B1005" w:rsidRPr="00F1143E" w:rsidRDefault="009B1005" w:rsidP="002F1C8B">
            <w:pPr>
              <w:spacing w:before="120"/>
              <w:jc w:val="right"/>
              <w:rPr>
                <w:rFonts w:ascii="Arial" w:hAnsi="Arial" w:cs="Arial"/>
                <w:sz w:val="20"/>
              </w:rPr>
            </w:pPr>
          </w:p>
        </w:tc>
      </w:tr>
      <w:tr w:rsidR="00F1143E" w:rsidRPr="00F1143E" w14:paraId="1AF29721"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C280E09"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7AF3EFE"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49107A4D"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3" w:type="pct"/>
            <w:tcBorders>
              <w:top w:val="single" w:sz="4" w:space="0" w:color="auto"/>
              <w:left w:val="single" w:sz="4" w:space="0" w:color="auto"/>
              <w:bottom w:val="single" w:sz="4" w:space="0" w:color="auto"/>
              <w:right w:val="nil"/>
            </w:tcBorders>
            <w:shd w:val="clear" w:color="auto" w:fill="FFFFFF"/>
          </w:tcPr>
          <w:p w14:paraId="1830C89F"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39" w:type="pct"/>
            <w:tcBorders>
              <w:top w:val="single" w:sz="4" w:space="0" w:color="auto"/>
              <w:left w:val="single" w:sz="4" w:space="0" w:color="auto"/>
              <w:bottom w:val="single" w:sz="4" w:space="0" w:color="auto"/>
              <w:right w:val="nil"/>
            </w:tcBorders>
            <w:shd w:val="clear" w:color="auto" w:fill="FFFFFF"/>
          </w:tcPr>
          <w:p w14:paraId="228D3DC7"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39" w:type="pct"/>
            <w:tcBorders>
              <w:top w:val="single" w:sz="4" w:space="0" w:color="auto"/>
              <w:left w:val="single" w:sz="4" w:space="0" w:color="auto"/>
              <w:bottom w:val="single" w:sz="4" w:space="0" w:color="auto"/>
              <w:right w:val="nil"/>
            </w:tcBorders>
            <w:shd w:val="clear" w:color="auto" w:fill="FFFFFF"/>
          </w:tcPr>
          <w:p w14:paraId="1F87AFBF"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36DEB8F" w14:textId="77777777" w:rsidR="009B1005" w:rsidRPr="00F1143E" w:rsidRDefault="009B1005" w:rsidP="002F1C8B">
            <w:pPr>
              <w:spacing w:before="120"/>
              <w:jc w:val="right"/>
              <w:rPr>
                <w:rFonts w:ascii="Arial" w:hAnsi="Arial" w:cs="Arial"/>
                <w:sz w:val="20"/>
              </w:rPr>
            </w:pPr>
          </w:p>
        </w:tc>
      </w:tr>
      <w:tr w:rsidR="00F1143E" w:rsidRPr="00F1143E" w14:paraId="32635516"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79CA015"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22</w:t>
            </w:r>
          </w:p>
        </w:tc>
        <w:tc>
          <w:tcPr>
            <w:tcW w:w="1680" w:type="pct"/>
            <w:tcBorders>
              <w:top w:val="single" w:sz="4" w:space="0" w:color="auto"/>
              <w:left w:val="single" w:sz="4" w:space="0" w:color="auto"/>
              <w:bottom w:val="single" w:sz="4" w:space="0" w:color="auto"/>
              <w:right w:val="nil"/>
            </w:tcBorders>
            <w:shd w:val="clear" w:color="auto" w:fill="FFFFFF"/>
          </w:tcPr>
          <w:p w14:paraId="7EB63053" w14:textId="77777777" w:rsidR="009B1005" w:rsidRPr="00F1143E" w:rsidRDefault="009B1005" w:rsidP="002F1C8B">
            <w:pPr>
              <w:spacing w:before="120"/>
              <w:rPr>
                <w:rFonts w:ascii="Arial" w:hAnsi="Arial" w:cs="Arial"/>
                <w:b/>
                <w:sz w:val="20"/>
              </w:rPr>
            </w:pPr>
            <w:r w:rsidRPr="00F1143E">
              <w:rPr>
                <w:rFonts w:ascii="Arial" w:hAnsi="Arial" w:cs="Arial"/>
                <w:b/>
                <w:sz w:val="20"/>
              </w:rPr>
              <w:t>Xã Nam Sơn</w:t>
            </w:r>
          </w:p>
        </w:tc>
        <w:tc>
          <w:tcPr>
            <w:tcW w:w="556" w:type="pct"/>
            <w:tcBorders>
              <w:top w:val="single" w:sz="4" w:space="0" w:color="auto"/>
              <w:left w:val="single" w:sz="4" w:space="0" w:color="auto"/>
              <w:bottom w:val="single" w:sz="4" w:space="0" w:color="auto"/>
              <w:right w:val="nil"/>
            </w:tcBorders>
            <w:shd w:val="clear" w:color="auto" w:fill="FFFFFF"/>
          </w:tcPr>
          <w:p w14:paraId="2E68D32B"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0679EB92"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0E4EF671"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0650FB96"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BD0553F" w14:textId="77777777" w:rsidR="009B1005" w:rsidRPr="00F1143E" w:rsidRDefault="009B1005" w:rsidP="002F1C8B">
            <w:pPr>
              <w:spacing w:before="120"/>
              <w:jc w:val="right"/>
              <w:rPr>
                <w:rFonts w:ascii="Arial" w:hAnsi="Arial" w:cs="Arial"/>
                <w:sz w:val="20"/>
              </w:rPr>
            </w:pPr>
          </w:p>
        </w:tc>
      </w:tr>
      <w:tr w:rsidR="00F1143E" w:rsidRPr="00F1143E" w14:paraId="585D217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7C408EE"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697676E"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1967C00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3" w:type="pct"/>
            <w:tcBorders>
              <w:top w:val="single" w:sz="4" w:space="0" w:color="auto"/>
              <w:left w:val="single" w:sz="4" w:space="0" w:color="auto"/>
              <w:bottom w:val="single" w:sz="4" w:space="0" w:color="auto"/>
              <w:right w:val="nil"/>
            </w:tcBorders>
            <w:shd w:val="clear" w:color="auto" w:fill="FFFFFF"/>
          </w:tcPr>
          <w:p w14:paraId="3C3F8B70"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6CD523EC"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39" w:type="pct"/>
            <w:tcBorders>
              <w:top w:val="single" w:sz="4" w:space="0" w:color="auto"/>
              <w:left w:val="single" w:sz="4" w:space="0" w:color="auto"/>
              <w:bottom w:val="single" w:sz="4" w:space="0" w:color="auto"/>
              <w:right w:val="nil"/>
            </w:tcBorders>
            <w:shd w:val="clear" w:color="auto" w:fill="FFFFFF"/>
          </w:tcPr>
          <w:p w14:paraId="47D00594"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272C786" w14:textId="77777777" w:rsidR="009B1005" w:rsidRPr="00F1143E" w:rsidRDefault="009B1005" w:rsidP="002F1C8B">
            <w:pPr>
              <w:spacing w:before="120"/>
              <w:jc w:val="right"/>
              <w:rPr>
                <w:rFonts w:ascii="Arial" w:hAnsi="Arial" w:cs="Arial"/>
                <w:sz w:val="20"/>
              </w:rPr>
            </w:pPr>
          </w:p>
        </w:tc>
      </w:tr>
      <w:tr w:rsidR="00F1143E" w:rsidRPr="00F1143E" w14:paraId="36F503F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7D9BE81"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76E2066"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66DDB21C"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3" w:type="pct"/>
            <w:tcBorders>
              <w:top w:val="single" w:sz="4" w:space="0" w:color="auto"/>
              <w:left w:val="single" w:sz="4" w:space="0" w:color="auto"/>
              <w:bottom w:val="single" w:sz="4" w:space="0" w:color="auto"/>
              <w:right w:val="nil"/>
            </w:tcBorders>
            <w:shd w:val="clear" w:color="auto" w:fill="FFFFFF"/>
          </w:tcPr>
          <w:p w14:paraId="6206B9D5"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39" w:type="pct"/>
            <w:tcBorders>
              <w:top w:val="single" w:sz="4" w:space="0" w:color="auto"/>
              <w:left w:val="single" w:sz="4" w:space="0" w:color="auto"/>
              <w:bottom w:val="single" w:sz="4" w:space="0" w:color="auto"/>
              <w:right w:val="nil"/>
            </w:tcBorders>
            <w:shd w:val="clear" w:color="auto" w:fill="FFFFFF"/>
          </w:tcPr>
          <w:p w14:paraId="3713FC2B"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14BDC4A8"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F2E1C00" w14:textId="77777777" w:rsidR="009B1005" w:rsidRPr="00F1143E" w:rsidRDefault="009B1005" w:rsidP="002F1C8B">
            <w:pPr>
              <w:spacing w:before="120"/>
              <w:jc w:val="right"/>
              <w:rPr>
                <w:rFonts w:ascii="Arial" w:hAnsi="Arial" w:cs="Arial"/>
                <w:sz w:val="20"/>
              </w:rPr>
            </w:pPr>
          </w:p>
        </w:tc>
      </w:tr>
      <w:tr w:rsidR="00F1143E" w:rsidRPr="00F1143E" w14:paraId="6ABD67C4"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0A5FE02"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B0E866B"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67477BBA"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43" w:type="pct"/>
            <w:tcBorders>
              <w:top w:val="single" w:sz="4" w:space="0" w:color="auto"/>
              <w:left w:val="single" w:sz="4" w:space="0" w:color="auto"/>
              <w:bottom w:val="single" w:sz="4" w:space="0" w:color="auto"/>
              <w:right w:val="nil"/>
            </w:tcBorders>
            <w:shd w:val="clear" w:color="auto" w:fill="FFFFFF"/>
          </w:tcPr>
          <w:p w14:paraId="3C628C00"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2BA1B863"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39" w:type="pct"/>
            <w:tcBorders>
              <w:top w:val="single" w:sz="4" w:space="0" w:color="auto"/>
              <w:left w:val="single" w:sz="4" w:space="0" w:color="auto"/>
              <w:bottom w:val="single" w:sz="4" w:space="0" w:color="auto"/>
              <w:right w:val="nil"/>
            </w:tcBorders>
            <w:shd w:val="clear" w:color="auto" w:fill="FFFFFF"/>
          </w:tcPr>
          <w:p w14:paraId="762B8661"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ECF1DF6" w14:textId="77777777" w:rsidR="009B1005" w:rsidRPr="00F1143E" w:rsidRDefault="009B1005" w:rsidP="002F1C8B">
            <w:pPr>
              <w:spacing w:before="120"/>
              <w:jc w:val="right"/>
              <w:rPr>
                <w:rFonts w:ascii="Arial" w:hAnsi="Arial" w:cs="Arial"/>
                <w:sz w:val="20"/>
              </w:rPr>
            </w:pPr>
          </w:p>
        </w:tc>
      </w:tr>
      <w:tr w:rsidR="00F1143E" w:rsidRPr="00F1143E" w14:paraId="162005C0"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F42BEB7"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E9B5DA1"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6963B9BC"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3" w:type="pct"/>
            <w:tcBorders>
              <w:top w:val="single" w:sz="4" w:space="0" w:color="auto"/>
              <w:left w:val="single" w:sz="4" w:space="0" w:color="auto"/>
              <w:bottom w:val="single" w:sz="4" w:space="0" w:color="auto"/>
              <w:right w:val="nil"/>
            </w:tcBorders>
            <w:shd w:val="clear" w:color="auto" w:fill="FFFFFF"/>
          </w:tcPr>
          <w:p w14:paraId="31D94FBE"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39" w:type="pct"/>
            <w:tcBorders>
              <w:top w:val="single" w:sz="4" w:space="0" w:color="auto"/>
              <w:left w:val="single" w:sz="4" w:space="0" w:color="auto"/>
              <w:bottom w:val="single" w:sz="4" w:space="0" w:color="auto"/>
              <w:right w:val="nil"/>
            </w:tcBorders>
            <w:shd w:val="clear" w:color="auto" w:fill="FFFFFF"/>
          </w:tcPr>
          <w:p w14:paraId="78D4FBD2"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39" w:type="pct"/>
            <w:tcBorders>
              <w:top w:val="single" w:sz="4" w:space="0" w:color="auto"/>
              <w:left w:val="single" w:sz="4" w:space="0" w:color="auto"/>
              <w:bottom w:val="single" w:sz="4" w:space="0" w:color="auto"/>
              <w:right w:val="nil"/>
            </w:tcBorders>
            <w:shd w:val="clear" w:color="auto" w:fill="FFFFFF"/>
          </w:tcPr>
          <w:p w14:paraId="1DCD924A"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271E30B" w14:textId="77777777" w:rsidR="009B1005" w:rsidRPr="00F1143E" w:rsidRDefault="009B1005" w:rsidP="002F1C8B">
            <w:pPr>
              <w:spacing w:before="120"/>
              <w:jc w:val="right"/>
              <w:rPr>
                <w:rFonts w:ascii="Arial" w:hAnsi="Arial" w:cs="Arial"/>
                <w:sz w:val="20"/>
              </w:rPr>
            </w:pPr>
          </w:p>
        </w:tc>
      </w:tr>
      <w:tr w:rsidR="00F1143E" w:rsidRPr="00F1143E" w14:paraId="11258CA1"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58947D3"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23</w:t>
            </w:r>
          </w:p>
        </w:tc>
        <w:tc>
          <w:tcPr>
            <w:tcW w:w="1680" w:type="pct"/>
            <w:tcBorders>
              <w:top w:val="single" w:sz="4" w:space="0" w:color="auto"/>
              <w:left w:val="single" w:sz="4" w:space="0" w:color="auto"/>
              <w:bottom w:val="single" w:sz="4" w:space="0" w:color="auto"/>
              <w:right w:val="nil"/>
            </w:tcBorders>
            <w:shd w:val="clear" w:color="auto" w:fill="FFFFFF"/>
          </w:tcPr>
          <w:p w14:paraId="5E9568E1" w14:textId="77777777" w:rsidR="009B1005" w:rsidRPr="00F1143E" w:rsidRDefault="009B1005" w:rsidP="002F1C8B">
            <w:pPr>
              <w:spacing w:before="120"/>
              <w:rPr>
                <w:rFonts w:ascii="Arial" w:hAnsi="Arial" w:cs="Arial"/>
                <w:b/>
                <w:sz w:val="20"/>
              </w:rPr>
            </w:pPr>
            <w:r w:rsidRPr="00F1143E">
              <w:rPr>
                <w:rFonts w:ascii="Arial" w:hAnsi="Arial" w:cs="Arial"/>
                <w:b/>
                <w:sz w:val="20"/>
              </w:rPr>
              <w:t>Xã Ngòi Hoa</w:t>
            </w:r>
          </w:p>
        </w:tc>
        <w:tc>
          <w:tcPr>
            <w:tcW w:w="556" w:type="pct"/>
            <w:tcBorders>
              <w:top w:val="single" w:sz="4" w:space="0" w:color="auto"/>
              <w:left w:val="single" w:sz="4" w:space="0" w:color="auto"/>
              <w:bottom w:val="single" w:sz="4" w:space="0" w:color="auto"/>
              <w:right w:val="nil"/>
            </w:tcBorders>
            <w:shd w:val="clear" w:color="auto" w:fill="FFFFFF"/>
          </w:tcPr>
          <w:p w14:paraId="24E569EA"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101CF83F"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426C523E"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509BE7B1"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81462F9" w14:textId="77777777" w:rsidR="009B1005" w:rsidRPr="00F1143E" w:rsidRDefault="009B1005" w:rsidP="002F1C8B">
            <w:pPr>
              <w:spacing w:before="120"/>
              <w:jc w:val="right"/>
              <w:rPr>
                <w:rFonts w:ascii="Arial" w:hAnsi="Arial" w:cs="Arial"/>
                <w:sz w:val="20"/>
              </w:rPr>
            </w:pPr>
          </w:p>
        </w:tc>
      </w:tr>
      <w:tr w:rsidR="00F1143E" w:rsidRPr="00F1143E" w14:paraId="5138646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890A95E"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0BE73C9"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756CAA6D"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43" w:type="pct"/>
            <w:tcBorders>
              <w:top w:val="single" w:sz="4" w:space="0" w:color="auto"/>
              <w:left w:val="single" w:sz="4" w:space="0" w:color="auto"/>
              <w:bottom w:val="single" w:sz="4" w:space="0" w:color="auto"/>
              <w:right w:val="nil"/>
            </w:tcBorders>
            <w:shd w:val="clear" w:color="auto" w:fill="FFFFFF"/>
          </w:tcPr>
          <w:p w14:paraId="64D31194"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539" w:type="pct"/>
            <w:tcBorders>
              <w:top w:val="single" w:sz="4" w:space="0" w:color="auto"/>
              <w:left w:val="single" w:sz="4" w:space="0" w:color="auto"/>
              <w:bottom w:val="single" w:sz="4" w:space="0" w:color="auto"/>
              <w:right w:val="nil"/>
            </w:tcBorders>
            <w:shd w:val="clear" w:color="auto" w:fill="FFFFFF"/>
          </w:tcPr>
          <w:p w14:paraId="10564FE2"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39" w:type="pct"/>
            <w:tcBorders>
              <w:top w:val="single" w:sz="4" w:space="0" w:color="auto"/>
              <w:left w:val="single" w:sz="4" w:space="0" w:color="auto"/>
              <w:bottom w:val="single" w:sz="4" w:space="0" w:color="auto"/>
              <w:right w:val="nil"/>
            </w:tcBorders>
            <w:shd w:val="clear" w:color="auto" w:fill="FFFFFF"/>
          </w:tcPr>
          <w:p w14:paraId="5A4340E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11DD9C6" w14:textId="77777777" w:rsidR="009B1005" w:rsidRPr="00F1143E" w:rsidRDefault="009B1005" w:rsidP="002F1C8B">
            <w:pPr>
              <w:spacing w:before="120"/>
              <w:jc w:val="right"/>
              <w:rPr>
                <w:rFonts w:ascii="Arial" w:hAnsi="Arial" w:cs="Arial"/>
                <w:sz w:val="20"/>
              </w:rPr>
            </w:pPr>
          </w:p>
        </w:tc>
      </w:tr>
      <w:tr w:rsidR="00F1143E" w:rsidRPr="00F1143E" w14:paraId="502B726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B71D88D"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98D9E72"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290453C2"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43" w:type="pct"/>
            <w:tcBorders>
              <w:top w:val="single" w:sz="4" w:space="0" w:color="auto"/>
              <w:left w:val="single" w:sz="4" w:space="0" w:color="auto"/>
              <w:bottom w:val="single" w:sz="4" w:space="0" w:color="auto"/>
              <w:right w:val="nil"/>
            </w:tcBorders>
            <w:shd w:val="clear" w:color="auto" w:fill="FFFFFF"/>
          </w:tcPr>
          <w:p w14:paraId="260DF2E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39" w:type="pct"/>
            <w:tcBorders>
              <w:top w:val="single" w:sz="4" w:space="0" w:color="auto"/>
              <w:left w:val="single" w:sz="4" w:space="0" w:color="auto"/>
              <w:bottom w:val="single" w:sz="4" w:space="0" w:color="auto"/>
              <w:right w:val="nil"/>
            </w:tcBorders>
            <w:shd w:val="clear" w:color="auto" w:fill="FFFFFF"/>
          </w:tcPr>
          <w:p w14:paraId="002B341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39" w:type="pct"/>
            <w:tcBorders>
              <w:top w:val="single" w:sz="4" w:space="0" w:color="auto"/>
              <w:left w:val="single" w:sz="4" w:space="0" w:color="auto"/>
              <w:bottom w:val="single" w:sz="4" w:space="0" w:color="auto"/>
              <w:right w:val="nil"/>
            </w:tcBorders>
            <w:shd w:val="clear" w:color="auto" w:fill="FFFFFF"/>
          </w:tcPr>
          <w:p w14:paraId="147A69D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73A3C63" w14:textId="77777777" w:rsidR="009B1005" w:rsidRPr="00F1143E" w:rsidRDefault="009B1005" w:rsidP="002F1C8B">
            <w:pPr>
              <w:spacing w:before="120"/>
              <w:jc w:val="right"/>
              <w:rPr>
                <w:rFonts w:ascii="Arial" w:hAnsi="Arial" w:cs="Arial"/>
                <w:sz w:val="20"/>
              </w:rPr>
            </w:pPr>
          </w:p>
        </w:tc>
      </w:tr>
      <w:tr w:rsidR="00F1143E" w:rsidRPr="00F1143E" w14:paraId="51143E3C"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DD157BA"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31F40C7"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7104F3B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43" w:type="pct"/>
            <w:tcBorders>
              <w:top w:val="single" w:sz="4" w:space="0" w:color="auto"/>
              <w:left w:val="single" w:sz="4" w:space="0" w:color="auto"/>
              <w:bottom w:val="single" w:sz="4" w:space="0" w:color="auto"/>
              <w:right w:val="nil"/>
            </w:tcBorders>
            <w:shd w:val="clear" w:color="auto" w:fill="FFFFFF"/>
          </w:tcPr>
          <w:p w14:paraId="6605F8F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0E2CD49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tcPr>
          <w:p w14:paraId="68E4EC9D"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156269E" w14:textId="77777777" w:rsidR="009B1005" w:rsidRPr="00F1143E" w:rsidRDefault="009B1005" w:rsidP="002F1C8B">
            <w:pPr>
              <w:spacing w:before="120"/>
              <w:jc w:val="right"/>
              <w:rPr>
                <w:rFonts w:ascii="Arial" w:hAnsi="Arial" w:cs="Arial"/>
                <w:sz w:val="20"/>
              </w:rPr>
            </w:pPr>
          </w:p>
        </w:tc>
      </w:tr>
      <w:tr w:rsidR="00F1143E" w:rsidRPr="00F1143E" w14:paraId="61930398"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0A45E8A"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CCB8657"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76ED5F8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3" w:type="pct"/>
            <w:tcBorders>
              <w:top w:val="single" w:sz="4" w:space="0" w:color="auto"/>
              <w:left w:val="single" w:sz="4" w:space="0" w:color="auto"/>
              <w:bottom w:val="single" w:sz="4" w:space="0" w:color="auto"/>
              <w:right w:val="nil"/>
            </w:tcBorders>
            <w:shd w:val="clear" w:color="auto" w:fill="FFFFFF"/>
          </w:tcPr>
          <w:p w14:paraId="0B772A3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tcPr>
          <w:p w14:paraId="759B6E32"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66DF7BC8"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69C9F2B" w14:textId="77777777" w:rsidR="009B1005" w:rsidRPr="00F1143E" w:rsidRDefault="009B1005" w:rsidP="002F1C8B">
            <w:pPr>
              <w:spacing w:before="120"/>
              <w:jc w:val="right"/>
              <w:rPr>
                <w:rFonts w:ascii="Arial" w:hAnsi="Arial" w:cs="Arial"/>
                <w:sz w:val="20"/>
              </w:rPr>
            </w:pPr>
          </w:p>
        </w:tc>
      </w:tr>
      <w:tr w:rsidR="00F1143E" w:rsidRPr="00F1143E" w14:paraId="642243F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FFDC94A"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6200B61"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36614681"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3" w:type="pct"/>
            <w:tcBorders>
              <w:top w:val="single" w:sz="4" w:space="0" w:color="auto"/>
              <w:left w:val="single" w:sz="4" w:space="0" w:color="auto"/>
              <w:bottom w:val="single" w:sz="4" w:space="0" w:color="auto"/>
              <w:right w:val="nil"/>
            </w:tcBorders>
            <w:shd w:val="clear" w:color="auto" w:fill="FFFFFF"/>
          </w:tcPr>
          <w:p w14:paraId="4CDA9A87"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79671ACF"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39" w:type="pct"/>
            <w:tcBorders>
              <w:top w:val="single" w:sz="4" w:space="0" w:color="auto"/>
              <w:left w:val="single" w:sz="4" w:space="0" w:color="auto"/>
              <w:bottom w:val="single" w:sz="4" w:space="0" w:color="auto"/>
              <w:right w:val="nil"/>
            </w:tcBorders>
            <w:shd w:val="clear" w:color="auto" w:fill="FFFFFF"/>
          </w:tcPr>
          <w:p w14:paraId="037C7B60"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995D53C" w14:textId="77777777" w:rsidR="009B1005" w:rsidRPr="00F1143E" w:rsidRDefault="009B1005" w:rsidP="002F1C8B">
            <w:pPr>
              <w:spacing w:before="120"/>
              <w:jc w:val="right"/>
              <w:rPr>
                <w:rFonts w:ascii="Arial" w:hAnsi="Arial" w:cs="Arial"/>
                <w:sz w:val="20"/>
              </w:rPr>
            </w:pPr>
          </w:p>
        </w:tc>
      </w:tr>
      <w:tr w:rsidR="00F1143E" w:rsidRPr="00F1143E" w14:paraId="13D07669"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195A35D"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lastRenderedPageBreak/>
              <w:t>V</w:t>
            </w:r>
          </w:p>
        </w:tc>
        <w:tc>
          <w:tcPr>
            <w:tcW w:w="1680" w:type="pct"/>
            <w:tcBorders>
              <w:top w:val="single" w:sz="4" w:space="0" w:color="auto"/>
              <w:left w:val="single" w:sz="4" w:space="0" w:color="auto"/>
              <w:bottom w:val="single" w:sz="4" w:space="0" w:color="auto"/>
              <w:right w:val="nil"/>
            </w:tcBorders>
            <w:shd w:val="clear" w:color="auto" w:fill="FFFFFF"/>
          </w:tcPr>
          <w:p w14:paraId="34A8D158" w14:textId="77777777" w:rsidR="009B1005" w:rsidRPr="00F1143E" w:rsidRDefault="009B1005" w:rsidP="002F1C8B">
            <w:pPr>
              <w:spacing w:before="120"/>
              <w:rPr>
                <w:rFonts w:ascii="Arial" w:hAnsi="Arial" w:cs="Arial"/>
                <w:b/>
                <w:sz w:val="20"/>
              </w:rPr>
            </w:pPr>
            <w:r w:rsidRPr="00F1143E">
              <w:rPr>
                <w:rFonts w:ascii="Arial" w:hAnsi="Arial" w:cs="Arial"/>
                <w:b/>
                <w:sz w:val="20"/>
              </w:rPr>
              <w:t>Huyện Cao Phong</w:t>
            </w:r>
          </w:p>
        </w:tc>
        <w:tc>
          <w:tcPr>
            <w:tcW w:w="556" w:type="pct"/>
            <w:tcBorders>
              <w:top w:val="single" w:sz="4" w:space="0" w:color="auto"/>
              <w:left w:val="single" w:sz="4" w:space="0" w:color="auto"/>
              <w:bottom w:val="single" w:sz="4" w:space="0" w:color="auto"/>
              <w:right w:val="nil"/>
            </w:tcBorders>
            <w:shd w:val="clear" w:color="auto" w:fill="FFFFFF"/>
          </w:tcPr>
          <w:p w14:paraId="4B73FD67"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3BCD297E"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48BD8EC8"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2B1B577D"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2F81F2A" w14:textId="77777777" w:rsidR="009B1005" w:rsidRPr="00F1143E" w:rsidRDefault="009B1005" w:rsidP="002F1C8B">
            <w:pPr>
              <w:spacing w:before="120"/>
              <w:jc w:val="right"/>
              <w:rPr>
                <w:rFonts w:ascii="Arial" w:hAnsi="Arial" w:cs="Arial"/>
                <w:sz w:val="20"/>
              </w:rPr>
            </w:pPr>
          </w:p>
        </w:tc>
      </w:tr>
      <w:tr w:rsidR="00F1143E" w:rsidRPr="00F1143E" w14:paraId="2942342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F5B600E"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w:t>
            </w:r>
          </w:p>
        </w:tc>
        <w:tc>
          <w:tcPr>
            <w:tcW w:w="1680" w:type="pct"/>
            <w:tcBorders>
              <w:top w:val="single" w:sz="4" w:space="0" w:color="auto"/>
              <w:left w:val="single" w:sz="4" w:space="0" w:color="auto"/>
              <w:bottom w:val="single" w:sz="4" w:space="0" w:color="auto"/>
              <w:right w:val="nil"/>
            </w:tcBorders>
            <w:shd w:val="clear" w:color="auto" w:fill="FFFFFF"/>
          </w:tcPr>
          <w:p w14:paraId="2F80BE9F" w14:textId="77777777" w:rsidR="009B1005" w:rsidRPr="00F1143E" w:rsidRDefault="009B1005" w:rsidP="002F1C8B">
            <w:pPr>
              <w:spacing w:before="120"/>
              <w:rPr>
                <w:rFonts w:ascii="Arial" w:hAnsi="Arial" w:cs="Arial"/>
                <w:b/>
                <w:sz w:val="20"/>
              </w:rPr>
            </w:pPr>
            <w:r w:rsidRPr="00F1143E">
              <w:rPr>
                <w:rFonts w:ascii="Arial" w:hAnsi="Arial" w:cs="Arial"/>
                <w:b/>
                <w:sz w:val="20"/>
              </w:rPr>
              <w:t>Xã Tây Phong</w:t>
            </w:r>
          </w:p>
        </w:tc>
        <w:tc>
          <w:tcPr>
            <w:tcW w:w="556" w:type="pct"/>
            <w:tcBorders>
              <w:top w:val="single" w:sz="4" w:space="0" w:color="auto"/>
              <w:left w:val="single" w:sz="4" w:space="0" w:color="auto"/>
              <w:bottom w:val="single" w:sz="4" w:space="0" w:color="auto"/>
              <w:right w:val="nil"/>
            </w:tcBorders>
            <w:shd w:val="clear" w:color="auto" w:fill="FFFFFF"/>
          </w:tcPr>
          <w:p w14:paraId="791DA2D0"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00FC0997"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60089B6D"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453F9FEE"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4E75204" w14:textId="77777777" w:rsidR="009B1005" w:rsidRPr="00F1143E" w:rsidRDefault="009B1005" w:rsidP="002F1C8B">
            <w:pPr>
              <w:spacing w:before="120"/>
              <w:jc w:val="right"/>
              <w:rPr>
                <w:rFonts w:ascii="Arial" w:hAnsi="Arial" w:cs="Arial"/>
                <w:sz w:val="20"/>
              </w:rPr>
            </w:pPr>
          </w:p>
        </w:tc>
      </w:tr>
      <w:tr w:rsidR="00F1143E" w:rsidRPr="00F1143E" w14:paraId="549E583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BD787B1"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67D9519"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5ACDCD6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1.500</w:t>
            </w:r>
          </w:p>
        </w:tc>
        <w:tc>
          <w:tcPr>
            <w:tcW w:w="543" w:type="pct"/>
            <w:tcBorders>
              <w:top w:val="single" w:sz="4" w:space="0" w:color="auto"/>
              <w:left w:val="single" w:sz="4" w:space="0" w:color="auto"/>
              <w:bottom w:val="single" w:sz="4" w:space="0" w:color="auto"/>
              <w:right w:val="nil"/>
            </w:tcBorders>
            <w:shd w:val="clear" w:color="auto" w:fill="FFFFFF"/>
          </w:tcPr>
          <w:p w14:paraId="244DC2C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c>
          <w:tcPr>
            <w:tcW w:w="539" w:type="pct"/>
            <w:tcBorders>
              <w:top w:val="single" w:sz="4" w:space="0" w:color="auto"/>
              <w:left w:val="single" w:sz="4" w:space="0" w:color="auto"/>
              <w:bottom w:val="single" w:sz="4" w:space="0" w:color="auto"/>
              <w:right w:val="nil"/>
            </w:tcBorders>
            <w:shd w:val="clear" w:color="auto" w:fill="FFFFFF"/>
          </w:tcPr>
          <w:p w14:paraId="56364EBE" w14:textId="77777777" w:rsidR="009B1005" w:rsidRPr="00F1143E" w:rsidRDefault="009B1005" w:rsidP="002F1C8B">
            <w:pPr>
              <w:spacing w:before="120"/>
              <w:jc w:val="right"/>
              <w:rPr>
                <w:rFonts w:ascii="Arial" w:hAnsi="Arial" w:cs="Arial"/>
                <w:sz w:val="20"/>
              </w:rPr>
            </w:pPr>
            <w:r w:rsidRPr="00F1143E">
              <w:rPr>
                <w:rFonts w:ascii="Arial" w:hAnsi="Arial" w:cs="Arial"/>
                <w:sz w:val="20"/>
              </w:rPr>
              <w:t>550</w:t>
            </w:r>
          </w:p>
        </w:tc>
        <w:tc>
          <w:tcPr>
            <w:tcW w:w="539" w:type="pct"/>
            <w:tcBorders>
              <w:top w:val="single" w:sz="4" w:space="0" w:color="auto"/>
              <w:left w:val="single" w:sz="4" w:space="0" w:color="auto"/>
              <w:bottom w:val="single" w:sz="4" w:space="0" w:color="auto"/>
              <w:right w:val="nil"/>
            </w:tcBorders>
            <w:shd w:val="clear" w:color="auto" w:fill="FFFFFF"/>
          </w:tcPr>
          <w:p w14:paraId="7C77B1ED" w14:textId="77777777" w:rsidR="009B1005" w:rsidRPr="00F1143E" w:rsidRDefault="009B1005" w:rsidP="002F1C8B">
            <w:pPr>
              <w:spacing w:before="120"/>
              <w:jc w:val="right"/>
              <w:rPr>
                <w:rFonts w:ascii="Arial" w:hAnsi="Arial" w:cs="Arial"/>
                <w:sz w:val="20"/>
              </w:rPr>
            </w:pPr>
            <w:r w:rsidRPr="00F1143E">
              <w:rPr>
                <w:rFonts w:ascii="Arial" w:hAnsi="Arial" w:cs="Arial"/>
                <w:sz w:val="20"/>
              </w:rPr>
              <w:t>330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6F1C850" w14:textId="77777777" w:rsidR="009B1005" w:rsidRPr="00F1143E" w:rsidRDefault="009B1005" w:rsidP="002F1C8B">
            <w:pPr>
              <w:spacing w:before="120"/>
              <w:jc w:val="right"/>
              <w:rPr>
                <w:rFonts w:ascii="Arial" w:hAnsi="Arial" w:cs="Arial"/>
                <w:sz w:val="20"/>
              </w:rPr>
            </w:pPr>
          </w:p>
        </w:tc>
      </w:tr>
      <w:tr w:rsidR="00F1143E" w:rsidRPr="00F1143E" w14:paraId="5CDB4C05"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9ABF852"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5624BAA"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16FD857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1.070</w:t>
            </w:r>
          </w:p>
        </w:tc>
        <w:tc>
          <w:tcPr>
            <w:tcW w:w="543" w:type="pct"/>
            <w:tcBorders>
              <w:top w:val="single" w:sz="4" w:space="0" w:color="auto"/>
              <w:left w:val="single" w:sz="4" w:space="0" w:color="auto"/>
              <w:bottom w:val="single" w:sz="4" w:space="0" w:color="auto"/>
              <w:right w:val="nil"/>
            </w:tcBorders>
            <w:shd w:val="clear" w:color="auto" w:fill="FFFFFF"/>
          </w:tcPr>
          <w:p w14:paraId="16F6BFE4" w14:textId="77777777" w:rsidR="009B1005" w:rsidRPr="00F1143E" w:rsidRDefault="009B1005" w:rsidP="002F1C8B">
            <w:pPr>
              <w:spacing w:before="120"/>
              <w:jc w:val="right"/>
              <w:rPr>
                <w:rFonts w:ascii="Arial" w:hAnsi="Arial" w:cs="Arial"/>
                <w:sz w:val="20"/>
              </w:rPr>
            </w:pPr>
            <w:r w:rsidRPr="00F1143E">
              <w:rPr>
                <w:rFonts w:ascii="Arial" w:hAnsi="Arial" w:cs="Arial"/>
                <w:sz w:val="20"/>
              </w:rPr>
              <w:t>860</w:t>
            </w:r>
          </w:p>
        </w:tc>
        <w:tc>
          <w:tcPr>
            <w:tcW w:w="539" w:type="pct"/>
            <w:tcBorders>
              <w:top w:val="single" w:sz="4" w:space="0" w:color="auto"/>
              <w:left w:val="single" w:sz="4" w:space="0" w:color="auto"/>
              <w:bottom w:val="single" w:sz="4" w:space="0" w:color="auto"/>
              <w:right w:val="nil"/>
            </w:tcBorders>
            <w:shd w:val="clear" w:color="auto" w:fill="FFFFFF"/>
          </w:tcPr>
          <w:p w14:paraId="132C3924" w14:textId="77777777" w:rsidR="009B1005" w:rsidRPr="00F1143E" w:rsidRDefault="009B1005" w:rsidP="002F1C8B">
            <w:pPr>
              <w:spacing w:before="120"/>
              <w:jc w:val="right"/>
              <w:rPr>
                <w:rFonts w:ascii="Arial" w:hAnsi="Arial" w:cs="Arial"/>
                <w:sz w:val="20"/>
              </w:rPr>
            </w:pPr>
            <w:r w:rsidRPr="00F1143E">
              <w:rPr>
                <w:rFonts w:ascii="Arial" w:hAnsi="Arial" w:cs="Arial"/>
                <w:sz w:val="20"/>
              </w:rPr>
              <w:t>430</w:t>
            </w:r>
          </w:p>
        </w:tc>
        <w:tc>
          <w:tcPr>
            <w:tcW w:w="539" w:type="pct"/>
            <w:tcBorders>
              <w:top w:val="single" w:sz="4" w:space="0" w:color="auto"/>
              <w:left w:val="single" w:sz="4" w:space="0" w:color="auto"/>
              <w:bottom w:val="single" w:sz="4" w:space="0" w:color="auto"/>
              <w:right w:val="nil"/>
            </w:tcBorders>
            <w:shd w:val="clear" w:color="auto" w:fill="FFFFFF"/>
          </w:tcPr>
          <w:p w14:paraId="2298CD1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B015308" w14:textId="77777777" w:rsidR="009B1005" w:rsidRPr="00F1143E" w:rsidRDefault="009B1005" w:rsidP="002F1C8B">
            <w:pPr>
              <w:spacing w:before="120"/>
              <w:jc w:val="right"/>
              <w:rPr>
                <w:rFonts w:ascii="Arial" w:hAnsi="Arial" w:cs="Arial"/>
                <w:sz w:val="20"/>
              </w:rPr>
            </w:pPr>
          </w:p>
        </w:tc>
      </w:tr>
      <w:tr w:rsidR="00F1143E" w:rsidRPr="00F1143E" w14:paraId="3B894E0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4004E28"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AC33569"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2DE4F807" w14:textId="77777777" w:rsidR="009B1005" w:rsidRPr="00F1143E" w:rsidRDefault="009B1005" w:rsidP="002F1C8B">
            <w:pPr>
              <w:spacing w:before="120"/>
              <w:jc w:val="right"/>
              <w:rPr>
                <w:rFonts w:ascii="Arial" w:hAnsi="Arial" w:cs="Arial"/>
                <w:sz w:val="20"/>
              </w:rPr>
            </w:pPr>
            <w:r w:rsidRPr="00F1143E">
              <w:rPr>
                <w:rFonts w:ascii="Arial" w:hAnsi="Arial" w:cs="Arial"/>
                <w:sz w:val="20"/>
              </w:rPr>
              <w:t>640</w:t>
            </w:r>
          </w:p>
        </w:tc>
        <w:tc>
          <w:tcPr>
            <w:tcW w:w="543" w:type="pct"/>
            <w:tcBorders>
              <w:top w:val="single" w:sz="4" w:space="0" w:color="auto"/>
              <w:left w:val="single" w:sz="4" w:space="0" w:color="auto"/>
              <w:bottom w:val="single" w:sz="4" w:space="0" w:color="auto"/>
              <w:right w:val="nil"/>
            </w:tcBorders>
            <w:shd w:val="clear" w:color="auto" w:fill="FFFFFF"/>
          </w:tcPr>
          <w:p w14:paraId="440BFA30" w14:textId="77777777" w:rsidR="009B1005" w:rsidRPr="00F1143E" w:rsidRDefault="009B1005" w:rsidP="002F1C8B">
            <w:pPr>
              <w:spacing w:before="120"/>
              <w:jc w:val="right"/>
              <w:rPr>
                <w:rFonts w:ascii="Arial" w:hAnsi="Arial" w:cs="Arial"/>
                <w:sz w:val="20"/>
              </w:rPr>
            </w:pPr>
            <w:r w:rsidRPr="00F1143E">
              <w:rPr>
                <w:rFonts w:ascii="Arial" w:hAnsi="Arial" w:cs="Arial"/>
                <w:sz w:val="20"/>
              </w:rPr>
              <w:t>380</w:t>
            </w:r>
          </w:p>
        </w:tc>
        <w:tc>
          <w:tcPr>
            <w:tcW w:w="539" w:type="pct"/>
            <w:tcBorders>
              <w:top w:val="single" w:sz="4" w:space="0" w:color="auto"/>
              <w:left w:val="single" w:sz="4" w:space="0" w:color="auto"/>
              <w:bottom w:val="single" w:sz="4" w:space="0" w:color="auto"/>
              <w:right w:val="nil"/>
            </w:tcBorders>
            <w:shd w:val="clear" w:color="auto" w:fill="FFFFFF"/>
          </w:tcPr>
          <w:p w14:paraId="1A89CE85"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39" w:type="pct"/>
            <w:tcBorders>
              <w:top w:val="single" w:sz="4" w:space="0" w:color="auto"/>
              <w:left w:val="single" w:sz="4" w:space="0" w:color="auto"/>
              <w:bottom w:val="single" w:sz="4" w:space="0" w:color="auto"/>
              <w:right w:val="nil"/>
            </w:tcBorders>
            <w:shd w:val="clear" w:color="auto" w:fill="FFFFFF"/>
          </w:tcPr>
          <w:p w14:paraId="33C477F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33A382A" w14:textId="77777777" w:rsidR="009B1005" w:rsidRPr="00F1143E" w:rsidRDefault="009B1005" w:rsidP="002F1C8B">
            <w:pPr>
              <w:spacing w:before="120"/>
              <w:jc w:val="right"/>
              <w:rPr>
                <w:rFonts w:ascii="Arial" w:hAnsi="Arial" w:cs="Arial"/>
                <w:sz w:val="20"/>
              </w:rPr>
            </w:pPr>
          </w:p>
        </w:tc>
      </w:tr>
      <w:tr w:rsidR="00F1143E" w:rsidRPr="00F1143E" w14:paraId="21DCD01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D83CAF9"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40E772A"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19FE75C1" w14:textId="77777777" w:rsidR="009B1005" w:rsidRPr="00F1143E" w:rsidRDefault="009B1005" w:rsidP="002F1C8B">
            <w:pPr>
              <w:spacing w:before="120"/>
              <w:jc w:val="right"/>
              <w:rPr>
                <w:rFonts w:ascii="Arial" w:hAnsi="Arial" w:cs="Arial"/>
                <w:sz w:val="20"/>
              </w:rPr>
            </w:pPr>
            <w:r w:rsidRPr="00F1143E">
              <w:rPr>
                <w:rFonts w:ascii="Arial" w:hAnsi="Arial" w:cs="Arial"/>
                <w:sz w:val="20"/>
              </w:rPr>
              <w:t>340</w:t>
            </w:r>
          </w:p>
        </w:tc>
        <w:tc>
          <w:tcPr>
            <w:tcW w:w="543" w:type="pct"/>
            <w:tcBorders>
              <w:top w:val="single" w:sz="4" w:space="0" w:color="auto"/>
              <w:left w:val="single" w:sz="4" w:space="0" w:color="auto"/>
              <w:bottom w:val="single" w:sz="4" w:space="0" w:color="auto"/>
              <w:right w:val="nil"/>
            </w:tcBorders>
            <w:shd w:val="clear" w:color="auto" w:fill="FFFFFF"/>
          </w:tcPr>
          <w:p w14:paraId="51F82B6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539" w:type="pct"/>
            <w:tcBorders>
              <w:top w:val="single" w:sz="4" w:space="0" w:color="auto"/>
              <w:left w:val="single" w:sz="4" w:space="0" w:color="auto"/>
              <w:bottom w:val="single" w:sz="4" w:space="0" w:color="auto"/>
              <w:right w:val="nil"/>
            </w:tcBorders>
            <w:shd w:val="clear" w:color="auto" w:fill="FFFFFF"/>
          </w:tcPr>
          <w:p w14:paraId="38A4FFE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c>
          <w:tcPr>
            <w:tcW w:w="539" w:type="pct"/>
            <w:tcBorders>
              <w:top w:val="single" w:sz="4" w:space="0" w:color="auto"/>
              <w:left w:val="single" w:sz="4" w:space="0" w:color="auto"/>
              <w:bottom w:val="single" w:sz="4" w:space="0" w:color="auto"/>
              <w:right w:val="nil"/>
            </w:tcBorders>
            <w:shd w:val="clear" w:color="auto" w:fill="FFFFFF"/>
          </w:tcPr>
          <w:p w14:paraId="2CFA2EB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4DDF3C0" w14:textId="77777777" w:rsidR="009B1005" w:rsidRPr="00F1143E" w:rsidRDefault="009B1005" w:rsidP="002F1C8B">
            <w:pPr>
              <w:spacing w:before="120"/>
              <w:jc w:val="right"/>
              <w:rPr>
                <w:rFonts w:ascii="Arial" w:hAnsi="Arial" w:cs="Arial"/>
                <w:sz w:val="20"/>
              </w:rPr>
            </w:pPr>
          </w:p>
        </w:tc>
      </w:tr>
      <w:tr w:rsidR="00F1143E" w:rsidRPr="00F1143E" w14:paraId="0328E60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F28A754"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w:t>
            </w:r>
          </w:p>
        </w:tc>
        <w:tc>
          <w:tcPr>
            <w:tcW w:w="1680" w:type="pct"/>
            <w:tcBorders>
              <w:top w:val="single" w:sz="4" w:space="0" w:color="auto"/>
              <w:left w:val="single" w:sz="4" w:space="0" w:color="auto"/>
              <w:bottom w:val="single" w:sz="4" w:space="0" w:color="auto"/>
              <w:right w:val="nil"/>
            </w:tcBorders>
            <w:shd w:val="clear" w:color="auto" w:fill="FFFFFF"/>
          </w:tcPr>
          <w:p w14:paraId="45A7FD3C" w14:textId="77777777" w:rsidR="009B1005" w:rsidRPr="00F1143E" w:rsidRDefault="009B1005" w:rsidP="002F1C8B">
            <w:pPr>
              <w:spacing w:before="120"/>
              <w:rPr>
                <w:rFonts w:ascii="Arial" w:hAnsi="Arial" w:cs="Arial"/>
                <w:b/>
                <w:sz w:val="20"/>
              </w:rPr>
            </w:pPr>
            <w:r w:rsidRPr="00F1143E">
              <w:rPr>
                <w:rFonts w:ascii="Arial" w:hAnsi="Arial" w:cs="Arial"/>
                <w:b/>
                <w:sz w:val="20"/>
              </w:rPr>
              <w:t>Xã Nam Phong</w:t>
            </w:r>
          </w:p>
        </w:tc>
        <w:tc>
          <w:tcPr>
            <w:tcW w:w="556" w:type="pct"/>
            <w:tcBorders>
              <w:top w:val="single" w:sz="4" w:space="0" w:color="auto"/>
              <w:left w:val="single" w:sz="4" w:space="0" w:color="auto"/>
              <w:bottom w:val="single" w:sz="4" w:space="0" w:color="auto"/>
              <w:right w:val="nil"/>
            </w:tcBorders>
            <w:shd w:val="clear" w:color="auto" w:fill="FFFFFF"/>
          </w:tcPr>
          <w:p w14:paraId="58AAB7B8"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2856EE47"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29FFEADE"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59E20EA7"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0590BDC" w14:textId="77777777" w:rsidR="009B1005" w:rsidRPr="00F1143E" w:rsidRDefault="009B1005" w:rsidP="002F1C8B">
            <w:pPr>
              <w:spacing w:before="120"/>
              <w:jc w:val="right"/>
              <w:rPr>
                <w:rFonts w:ascii="Arial" w:hAnsi="Arial" w:cs="Arial"/>
                <w:sz w:val="20"/>
              </w:rPr>
            </w:pPr>
          </w:p>
        </w:tc>
      </w:tr>
      <w:tr w:rsidR="00F1143E" w:rsidRPr="00F1143E" w14:paraId="6556C1F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30DF5C8"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99AE5EE"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2673B80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1.500</w:t>
            </w:r>
          </w:p>
        </w:tc>
        <w:tc>
          <w:tcPr>
            <w:tcW w:w="543" w:type="pct"/>
            <w:tcBorders>
              <w:top w:val="single" w:sz="4" w:space="0" w:color="auto"/>
              <w:left w:val="single" w:sz="4" w:space="0" w:color="auto"/>
              <w:bottom w:val="single" w:sz="4" w:space="0" w:color="auto"/>
              <w:right w:val="nil"/>
            </w:tcBorders>
            <w:shd w:val="clear" w:color="auto" w:fill="FFFFFF"/>
          </w:tcPr>
          <w:p w14:paraId="406697F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1.070</w:t>
            </w:r>
          </w:p>
        </w:tc>
        <w:tc>
          <w:tcPr>
            <w:tcW w:w="539" w:type="pct"/>
            <w:tcBorders>
              <w:top w:val="single" w:sz="4" w:space="0" w:color="auto"/>
              <w:left w:val="single" w:sz="4" w:space="0" w:color="auto"/>
              <w:bottom w:val="single" w:sz="4" w:space="0" w:color="auto"/>
              <w:right w:val="nil"/>
            </w:tcBorders>
            <w:shd w:val="clear" w:color="auto" w:fill="FFFFFF"/>
          </w:tcPr>
          <w:p w14:paraId="3AE1A365" w14:textId="77777777" w:rsidR="009B1005" w:rsidRPr="00F1143E" w:rsidRDefault="009B1005" w:rsidP="002F1C8B">
            <w:pPr>
              <w:spacing w:before="120"/>
              <w:jc w:val="right"/>
              <w:rPr>
                <w:rFonts w:ascii="Arial" w:hAnsi="Arial" w:cs="Arial"/>
                <w:sz w:val="20"/>
              </w:rPr>
            </w:pPr>
            <w:r w:rsidRPr="00F1143E">
              <w:rPr>
                <w:rFonts w:ascii="Arial" w:hAnsi="Arial" w:cs="Arial"/>
                <w:sz w:val="20"/>
              </w:rPr>
              <w:t>540</w:t>
            </w:r>
          </w:p>
        </w:tc>
        <w:tc>
          <w:tcPr>
            <w:tcW w:w="539" w:type="pct"/>
            <w:tcBorders>
              <w:top w:val="single" w:sz="4" w:space="0" w:color="auto"/>
              <w:left w:val="single" w:sz="4" w:space="0" w:color="auto"/>
              <w:bottom w:val="single" w:sz="4" w:space="0" w:color="auto"/>
              <w:right w:val="nil"/>
            </w:tcBorders>
            <w:shd w:val="clear" w:color="auto" w:fill="FFFFFF"/>
          </w:tcPr>
          <w:p w14:paraId="7D463566" w14:textId="77777777" w:rsidR="009B1005" w:rsidRPr="00F1143E" w:rsidRDefault="009B1005" w:rsidP="002F1C8B">
            <w:pPr>
              <w:spacing w:before="120"/>
              <w:jc w:val="right"/>
              <w:rPr>
                <w:rFonts w:ascii="Arial" w:hAnsi="Arial" w:cs="Arial"/>
                <w:sz w:val="20"/>
              </w:rPr>
            </w:pPr>
            <w:r w:rsidRPr="00F1143E">
              <w:rPr>
                <w:rFonts w:ascii="Arial" w:hAnsi="Arial" w:cs="Arial"/>
                <w:sz w:val="20"/>
              </w:rPr>
              <w:t>320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97B96D9" w14:textId="77777777" w:rsidR="009B1005" w:rsidRPr="00F1143E" w:rsidRDefault="009B1005" w:rsidP="002F1C8B">
            <w:pPr>
              <w:spacing w:before="120"/>
              <w:jc w:val="right"/>
              <w:rPr>
                <w:rFonts w:ascii="Arial" w:hAnsi="Arial" w:cs="Arial"/>
                <w:sz w:val="20"/>
              </w:rPr>
            </w:pPr>
          </w:p>
        </w:tc>
      </w:tr>
      <w:tr w:rsidR="00F1143E" w:rsidRPr="00F1143E" w14:paraId="1E7BFC71"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C5D3232"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E5B8AD9"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08EA62C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1.070</w:t>
            </w:r>
          </w:p>
        </w:tc>
        <w:tc>
          <w:tcPr>
            <w:tcW w:w="543" w:type="pct"/>
            <w:tcBorders>
              <w:top w:val="single" w:sz="4" w:space="0" w:color="auto"/>
              <w:left w:val="single" w:sz="4" w:space="0" w:color="auto"/>
              <w:bottom w:val="single" w:sz="4" w:space="0" w:color="auto"/>
              <w:right w:val="nil"/>
            </w:tcBorders>
            <w:shd w:val="clear" w:color="auto" w:fill="FFFFFF"/>
          </w:tcPr>
          <w:p w14:paraId="22DC2BC2" w14:textId="77777777" w:rsidR="009B1005" w:rsidRPr="00F1143E" w:rsidRDefault="009B1005" w:rsidP="002F1C8B">
            <w:pPr>
              <w:spacing w:before="120"/>
              <w:jc w:val="right"/>
              <w:rPr>
                <w:rFonts w:ascii="Arial" w:hAnsi="Arial" w:cs="Arial"/>
                <w:sz w:val="20"/>
              </w:rPr>
            </w:pPr>
            <w:r w:rsidRPr="00F1143E">
              <w:rPr>
                <w:rFonts w:ascii="Arial" w:hAnsi="Arial" w:cs="Arial"/>
                <w:sz w:val="20"/>
              </w:rPr>
              <w:t>860</w:t>
            </w:r>
          </w:p>
        </w:tc>
        <w:tc>
          <w:tcPr>
            <w:tcW w:w="539" w:type="pct"/>
            <w:tcBorders>
              <w:top w:val="single" w:sz="4" w:space="0" w:color="auto"/>
              <w:left w:val="single" w:sz="4" w:space="0" w:color="auto"/>
              <w:bottom w:val="single" w:sz="4" w:space="0" w:color="auto"/>
              <w:right w:val="nil"/>
            </w:tcBorders>
            <w:shd w:val="clear" w:color="auto" w:fill="FFFFFF"/>
          </w:tcPr>
          <w:p w14:paraId="7387858B" w14:textId="77777777" w:rsidR="009B1005" w:rsidRPr="00F1143E" w:rsidRDefault="009B1005" w:rsidP="002F1C8B">
            <w:pPr>
              <w:spacing w:before="120"/>
              <w:jc w:val="right"/>
              <w:rPr>
                <w:rFonts w:ascii="Arial" w:hAnsi="Arial" w:cs="Arial"/>
                <w:sz w:val="20"/>
              </w:rPr>
            </w:pPr>
            <w:r w:rsidRPr="00F1143E">
              <w:rPr>
                <w:rFonts w:ascii="Arial" w:hAnsi="Arial" w:cs="Arial"/>
                <w:sz w:val="20"/>
              </w:rPr>
              <w:t>430</w:t>
            </w:r>
          </w:p>
        </w:tc>
        <w:tc>
          <w:tcPr>
            <w:tcW w:w="539" w:type="pct"/>
            <w:tcBorders>
              <w:top w:val="single" w:sz="4" w:space="0" w:color="auto"/>
              <w:left w:val="single" w:sz="4" w:space="0" w:color="auto"/>
              <w:bottom w:val="single" w:sz="4" w:space="0" w:color="auto"/>
              <w:right w:val="nil"/>
            </w:tcBorders>
            <w:shd w:val="clear" w:color="auto" w:fill="FFFFFF"/>
          </w:tcPr>
          <w:p w14:paraId="311B1E0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85CE2F6" w14:textId="77777777" w:rsidR="009B1005" w:rsidRPr="00F1143E" w:rsidRDefault="009B1005" w:rsidP="002F1C8B">
            <w:pPr>
              <w:spacing w:before="120"/>
              <w:jc w:val="right"/>
              <w:rPr>
                <w:rFonts w:ascii="Arial" w:hAnsi="Arial" w:cs="Arial"/>
                <w:sz w:val="20"/>
              </w:rPr>
            </w:pPr>
          </w:p>
        </w:tc>
      </w:tr>
      <w:tr w:rsidR="00F1143E" w:rsidRPr="00F1143E" w14:paraId="108369F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590454F"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ABF9B66"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03B97EA3"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c>
          <w:tcPr>
            <w:tcW w:w="543" w:type="pct"/>
            <w:tcBorders>
              <w:top w:val="single" w:sz="4" w:space="0" w:color="auto"/>
              <w:left w:val="single" w:sz="4" w:space="0" w:color="auto"/>
              <w:bottom w:val="single" w:sz="4" w:space="0" w:color="auto"/>
              <w:right w:val="nil"/>
            </w:tcBorders>
            <w:shd w:val="clear" w:color="auto" w:fill="FFFFFF"/>
          </w:tcPr>
          <w:p w14:paraId="7E3BD9E0"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39" w:type="pct"/>
            <w:tcBorders>
              <w:top w:val="single" w:sz="4" w:space="0" w:color="auto"/>
              <w:left w:val="single" w:sz="4" w:space="0" w:color="auto"/>
              <w:bottom w:val="single" w:sz="4" w:space="0" w:color="auto"/>
              <w:right w:val="nil"/>
            </w:tcBorders>
            <w:shd w:val="clear" w:color="auto" w:fill="FFFFFF"/>
          </w:tcPr>
          <w:p w14:paraId="59225C1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39" w:type="pct"/>
            <w:tcBorders>
              <w:top w:val="single" w:sz="4" w:space="0" w:color="auto"/>
              <w:left w:val="single" w:sz="4" w:space="0" w:color="auto"/>
              <w:bottom w:val="single" w:sz="4" w:space="0" w:color="auto"/>
              <w:right w:val="nil"/>
            </w:tcBorders>
            <w:shd w:val="clear" w:color="auto" w:fill="FFFFFF"/>
          </w:tcPr>
          <w:p w14:paraId="16339F9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57F5241" w14:textId="77777777" w:rsidR="009B1005" w:rsidRPr="00F1143E" w:rsidRDefault="009B1005" w:rsidP="002F1C8B">
            <w:pPr>
              <w:spacing w:before="120"/>
              <w:jc w:val="right"/>
              <w:rPr>
                <w:rFonts w:ascii="Arial" w:hAnsi="Arial" w:cs="Arial"/>
                <w:sz w:val="20"/>
              </w:rPr>
            </w:pPr>
          </w:p>
        </w:tc>
      </w:tr>
      <w:tr w:rsidR="00F1143E" w:rsidRPr="00F1143E" w14:paraId="71974354"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C862212"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0D5DC7C"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077879F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543" w:type="pct"/>
            <w:tcBorders>
              <w:top w:val="single" w:sz="4" w:space="0" w:color="auto"/>
              <w:left w:val="single" w:sz="4" w:space="0" w:color="auto"/>
              <w:bottom w:val="single" w:sz="4" w:space="0" w:color="auto"/>
              <w:right w:val="nil"/>
            </w:tcBorders>
            <w:shd w:val="clear" w:color="auto" w:fill="FFFFFF"/>
          </w:tcPr>
          <w:p w14:paraId="33EC727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39" w:type="pct"/>
            <w:tcBorders>
              <w:top w:val="single" w:sz="4" w:space="0" w:color="auto"/>
              <w:left w:val="single" w:sz="4" w:space="0" w:color="auto"/>
              <w:bottom w:val="single" w:sz="4" w:space="0" w:color="auto"/>
              <w:right w:val="nil"/>
            </w:tcBorders>
            <w:shd w:val="clear" w:color="auto" w:fill="FFFFFF"/>
          </w:tcPr>
          <w:p w14:paraId="10F028B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39" w:type="pct"/>
            <w:tcBorders>
              <w:top w:val="single" w:sz="4" w:space="0" w:color="auto"/>
              <w:left w:val="single" w:sz="4" w:space="0" w:color="auto"/>
              <w:bottom w:val="single" w:sz="4" w:space="0" w:color="auto"/>
              <w:right w:val="nil"/>
            </w:tcBorders>
            <w:shd w:val="clear" w:color="auto" w:fill="FFFFFF"/>
          </w:tcPr>
          <w:p w14:paraId="68575E2E"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AC4F927" w14:textId="77777777" w:rsidR="009B1005" w:rsidRPr="00F1143E" w:rsidRDefault="009B1005" w:rsidP="002F1C8B">
            <w:pPr>
              <w:spacing w:before="120"/>
              <w:jc w:val="right"/>
              <w:rPr>
                <w:rFonts w:ascii="Arial" w:hAnsi="Arial" w:cs="Arial"/>
                <w:sz w:val="20"/>
              </w:rPr>
            </w:pPr>
          </w:p>
        </w:tc>
      </w:tr>
      <w:tr w:rsidR="00F1143E" w:rsidRPr="00F1143E" w14:paraId="50956D11"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2FED896"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3</w:t>
            </w:r>
          </w:p>
        </w:tc>
        <w:tc>
          <w:tcPr>
            <w:tcW w:w="1680" w:type="pct"/>
            <w:tcBorders>
              <w:top w:val="single" w:sz="4" w:space="0" w:color="auto"/>
              <w:left w:val="single" w:sz="4" w:space="0" w:color="auto"/>
              <w:bottom w:val="single" w:sz="4" w:space="0" w:color="auto"/>
              <w:right w:val="nil"/>
            </w:tcBorders>
            <w:shd w:val="clear" w:color="auto" w:fill="FFFFFF"/>
          </w:tcPr>
          <w:p w14:paraId="15C7E210" w14:textId="77777777" w:rsidR="009B1005" w:rsidRPr="00F1143E" w:rsidRDefault="009B1005" w:rsidP="002F1C8B">
            <w:pPr>
              <w:spacing w:before="120"/>
              <w:rPr>
                <w:rFonts w:ascii="Arial" w:hAnsi="Arial" w:cs="Arial"/>
                <w:b/>
                <w:sz w:val="20"/>
              </w:rPr>
            </w:pPr>
            <w:r w:rsidRPr="00F1143E">
              <w:rPr>
                <w:rFonts w:ascii="Arial" w:hAnsi="Arial" w:cs="Arial"/>
                <w:b/>
                <w:sz w:val="20"/>
              </w:rPr>
              <w:t>Xã Thu Phong</w:t>
            </w:r>
          </w:p>
        </w:tc>
        <w:tc>
          <w:tcPr>
            <w:tcW w:w="556" w:type="pct"/>
            <w:tcBorders>
              <w:top w:val="single" w:sz="4" w:space="0" w:color="auto"/>
              <w:left w:val="single" w:sz="4" w:space="0" w:color="auto"/>
              <w:bottom w:val="single" w:sz="4" w:space="0" w:color="auto"/>
              <w:right w:val="nil"/>
            </w:tcBorders>
            <w:shd w:val="clear" w:color="auto" w:fill="FFFFFF"/>
          </w:tcPr>
          <w:p w14:paraId="3038450C"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79BDB0E7"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7D387C0F"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7AFC4C3F"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C061661" w14:textId="77777777" w:rsidR="009B1005" w:rsidRPr="00F1143E" w:rsidRDefault="009B1005" w:rsidP="002F1C8B">
            <w:pPr>
              <w:spacing w:before="120"/>
              <w:jc w:val="right"/>
              <w:rPr>
                <w:rFonts w:ascii="Arial" w:hAnsi="Arial" w:cs="Arial"/>
                <w:sz w:val="20"/>
              </w:rPr>
            </w:pPr>
          </w:p>
        </w:tc>
      </w:tr>
      <w:tr w:rsidR="00F1143E" w:rsidRPr="00F1143E" w14:paraId="0BEC318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F85F940"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1B7B816"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201DE17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1.300</w:t>
            </w:r>
          </w:p>
        </w:tc>
        <w:tc>
          <w:tcPr>
            <w:tcW w:w="543" w:type="pct"/>
            <w:tcBorders>
              <w:top w:val="single" w:sz="4" w:space="0" w:color="auto"/>
              <w:left w:val="single" w:sz="4" w:space="0" w:color="auto"/>
              <w:bottom w:val="single" w:sz="4" w:space="0" w:color="auto"/>
              <w:right w:val="nil"/>
            </w:tcBorders>
            <w:shd w:val="clear" w:color="auto" w:fill="FFFFFF"/>
          </w:tcPr>
          <w:p w14:paraId="355E3711" w14:textId="77777777" w:rsidR="009B1005" w:rsidRPr="00F1143E" w:rsidRDefault="009B1005" w:rsidP="002F1C8B">
            <w:pPr>
              <w:spacing w:before="120"/>
              <w:jc w:val="right"/>
              <w:rPr>
                <w:rFonts w:ascii="Arial" w:hAnsi="Arial" w:cs="Arial"/>
                <w:sz w:val="20"/>
              </w:rPr>
            </w:pPr>
            <w:r w:rsidRPr="00F1143E">
              <w:rPr>
                <w:rFonts w:ascii="Arial" w:hAnsi="Arial" w:cs="Arial"/>
                <w:sz w:val="20"/>
              </w:rPr>
              <w:t>930</w:t>
            </w:r>
          </w:p>
        </w:tc>
        <w:tc>
          <w:tcPr>
            <w:tcW w:w="539" w:type="pct"/>
            <w:tcBorders>
              <w:top w:val="single" w:sz="4" w:space="0" w:color="auto"/>
              <w:left w:val="single" w:sz="4" w:space="0" w:color="auto"/>
              <w:bottom w:val="single" w:sz="4" w:space="0" w:color="auto"/>
              <w:right w:val="nil"/>
            </w:tcBorders>
            <w:shd w:val="clear" w:color="auto" w:fill="FFFFFF"/>
          </w:tcPr>
          <w:p w14:paraId="7A73558C" w14:textId="77777777" w:rsidR="009B1005" w:rsidRPr="00F1143E" w:rsidRDefault="009B1005" w:rsidP="002F1C8B">
            <w:pPr>
              <w:spacing w:before="120"/>
              <w:jc w:val="right"/>
              <w:rPr>
                <w:rFonts w:ascii="Arial" w:hAnsi="Arial" w:cs="Arial"/>
                <w:sz w:val="20"/>
              </w:rPr>
            </w:pPr>
            <w:r w:rsidRPr="00F1143E">
              <w:rPr>
                <w:rFonts w:ascii="Arial" w:hAnsi="Arial" w:cs="Arial"/>
                <w:sz w:val="20"/>
              </w:rPr>
              <w:t>470</w:t>
            </w:r>
          </w:p>
        </w:tc>
        <w:tc>
          <w:tcPr>
            <w:tcW w:w="539" w:type="pct"/>
            <w:tcBorders>
              <w:top w:val="single" w:sz="4" w:space="0" w:color="auto"/>
              <w:left w:val="single" w:sz="4" w:space="0" w:color="auto"/>
              <w:bottom w:val="single" w:sz="4" w:space="0" w:color="auto"/>
              <w:right w:val="nil"/>
            </w:tcBorders>
            <w:shd w:val="clear" w:color="auto" w:fill="FFFFFF"/>
          </w:tcPr>
          <w:p w14:paraId="35A5DBEA"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6F263D2" w14:textId="77777777" w:rsidR="009B1005" w:rsidRPr="00F1143E" w:rsidRDefault="009B1005" w:rsidP="002F1C8B">
            <w:pPr>
              <w:spacing w:before="120"/>
              <w:jc w:val="right"/>
              <w:rPr>
                <w:rFonts w:ascii="Arial" w:hAnsi="Arial" w:cs="Arial"/>
                <w:sz w:val="20"/>
              </w:rPr>
            </w:pPr>
          </w:p>
        </w:tc>
      </w:tr>
      <w:tr w:rsidR="00F1143E" w:rsidRPr="00F1143E" w14:paraId="53E7FE14"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F34D16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852093A"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6E38C185"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800</w:t>
            </w:r>
          </w:p>
        </w:tc>
        <w:tc>
          <w:tcPr>
            <w:tcW w:w="543" w:type="pct"/>
            <w:tcBorders>
              <w:top w:val="single" w:sz="4" w:space="0" w:color="auto"/>
              <w:left w:val="single" w:sz="4" w:space="0" w:color="auto"/>
              <w:bottom w:val="single" w:sz="4" w:space="0" w:color="auto"/>
              <w:right w:val="nil"/>
            </w:tcBorders>
            <w:shd w:val="clear" w:color="auto" w:fill="FFFFFF"/>
          </w:tcPr>
          <w:p w14:paraId="12650826" w14:textId="77777777" w:rsidR="009B1005" w:rsidRPr="00F1143E" w:rsidRDefault="009B1005" w:rsidP="002F1C8B">
            <w:pPr>
              <w:spacing w:before="120"/>
              <w:jc w:val="right"/>
              <w:rPr>
                <w:rFonts w:ascii="Arial" w:hAnsi="Arial" w:cs="Arial"/>
                <w:sz w:val="20"/>
              </w:rPr>
            </w:pPr>
            <w:r w:rsidRPr="00F1143E">
              <w:rPr>
                <w:rFonts w:ascii="Arial" w:hAnsi="Arial" w:cs="Arial"/>
                <w:sz w:val="20"/>
              </w:rPr>
              <w:t>640</w:t>
            </w:r>
          </w:p>
        </w:tc>
        <w:tc>
          <w:tcPr>
            <w:tcW w:w="539" w:type="pct"/>
            <w:tcBorders>
              <w:top w:val="single" w:sz="4" w:space="0" w:color="auto"/>
              <w:left w:val="single" w:sz="4" w:space="0" w:color="auto"/>
              <w:bottom w:val="single" w:sz="4" w:space="0" w:color="auto"/>
              <w:right w:val="nil"/>
            </w:tcBorders>
            <w:shd w:val="clear" w:color="auto" w:fill="FFFFFF"/>
          </w:tcPr>
          <w:p w14:paraId="48F664F5" w14:textId="77777777" w:rsidR="009B1005" w:rsidRPr="00F1143E" w:rsidRDefault="009B1005" w:rsidP="002F1C8B">
            <w:pPr>
              <w:spacing w:before="120"/>
              <w:jc w:val="right"/>
              <w:rPr>
                <w:rFonts w:ascii="Arial" w:hAnsi="Arial" w:cs="Arial"/>
                <w:sz w:val="20"/>
              </w:rPr>
            </w:pPr>
            <w:r w:rsidRPr="00F1143E">
              <w:rPr>
                <w:rFonts w:ascii="Arial" w:hAnsi="Arial" w:cs="Arial"/>
                <w:sz w:val="20"/>
              </w:rPr>
              <w:t>320</w:t>
            </w:r>
          </w:p>
        </w:tc>
        <w:tc>
          <w:tcPr>
            <w:tcW w:w="539" w:type="pct"/>
            <w:tcBorders>
              <w:top w:val="single" w:sz="4" w:space="0" w:color="auto"/>
              <w:left w:val="single" w:sz="4" w:space="0" w:color="auto"/>
              <w:bottom w:val="single" w:sz="4" w:space="0" w:color="auto"/>
              <w:right w:val="nil"/>
            </w:tcBorders>
            <w:shd w:val="clear" w:color="auto" w:fill="FFFFFF"/>
          </w:tcPr>
          <w:p w14:paraId="2F8BEBF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5E817DB" w14:textId="77777777" w:rsidR="009B1005" w:rsidRPr="00F1143E" w:rsidRDefault="009B1005" w:rsidP="002F1C8B">
            <w:pPr>
              <w:spacing w:before="120"/>
              <w:jc w:val="right"/>
              <w:rPr>
                <w:rFonts w:ascii="Arial" w:hAnsi="Arial" w:cs="Arial"/>
                <w:sz w:val="20"/>
              </w:rPr>
            </w:pPr>
          </w:p>
        </w:tc>
      </w:tr>
      <w:tr w:rsidR="00F1143E" w:rsidRPr="00F1143E" w14:paraId="022C0E6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60B3716"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74CF718"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5EB04515" w14:textId="77777777" w:rsidR="009B1005" w:rsidRPr="00F1143E" w:rsidRDefault="009B1005" w:rsidP="002F1C8B">
            <w:pPr>
              <w:spacing w:before="120"/>
              <w:jc w:val="right"/>
              <w:rPr>
                <w:rFonts w:ascii="Arial" w:hAnsi="Arial" w:cs="Arial"/>
                <w:sz w:val="20"/>
              </w:rPr>
            </w:pPr>
            <w:r w:rsidRPr="00F1143E">
              <w:rPr>
                <w:rFonts w:ascii="Arial" w:hAnsi="Arial" w:cs="Arial"/>
                <w:sz w:val="20"/>
              </w:rPr>
              <w:t>380</w:t>
            </w:r>
          </w:p>
        </w:tc>
        <w:tc>
          <w:tcPr>
            <w:tcW w:w="543" w:type="pct"/>
            <w:tcBorders>
              <w:top w:val="single" w:sz="4" w:space="0" w:color="auto"/>
              <w:left w:val="single" w:sz="4" w:space="0" w:color="auto"/>
              <w:bottom w:val="single" w:sz="4" w:space="0" w:color="auto"/>
              <w:right w:val="nil"/>
            </w:tcBorders>
            <w:shd w:val="clear" w:color="auto" w:fill="FFFFFF"/>
          </w:tcPr>
          <w:p w14:paraId="2B57301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39" w:type="pct"/>
            <w:tcBorders>
              <w:top w:val="single" w:sz="4" w:space="0" w:color="auto"/>
              <w:left w:val="single" w:sz="4" w:space="0" w:color="auto"/>
              <w:bottom w:val="single" w:sz="4" w:space="0" w:color="auto"/>
              <w:right w:val="nil"/>
            </w:tcBorders>
            <w:shd w:val="clear" w:color="auto" w:fill="FFFFFF"/>
          </w:tcPr>
          <w:p w14:paraId="4ADCA6B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0DF3A0F5"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6728383" w14:textId="77777777" w:rsidR="009B1005" w:rsidRPr="00F1143E" w:rsidRDefault="009B1005" w:rsidP="002F1C8B">
            <w:pPr>
              <w:spacing w:before="120"/>
              <w:jc w:val="right"/>
              <w:rPr>
                <w:rFonts w:ascii="Arial" w:hAnsi="Arial" w:cs="Arial"/>
                <w:sz w:val="20"/>
              </w:rPr>
            </w:pPr>
          </w:p>
        </w:tc>
      </w:tr>
      <w:tr w:rsidR="00F1143E" w:rsidRPr="00F1143E" w14:paraId="6496EECC"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F309E9D"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4</w:t>
            </w:r>
          </w:p>
        </w:tc>
        <w:tc>
          <w:tcPr>
            <w:tcW w:w="1680" w:type="pct"/>
            <w:tcBorders>
              <w:top w:val="single" w:sz="4" w:space="0" w:color="auto"/>
              <w:left w:val="single" w:sz="4" w:space="0" w:color="auto"/>
              <w:bottom w:val="single" w:sz="4" w:space="0" w:color="auto"/>
              <w:right w:val="nil"/>
            </w:tcBorders>
            <w:shd w:val="clear" w:color="auto" w:fill="FFFFFF"/>
          </w:tcPr>
          <w:p w14:paraId="3741E526" w14:textId="77777777" w:rsidR="009B1005" w:rsidRPr="00F1143E" w:rsidRDefault="009B1005" w:rsidP="002F1C8B">
            <w:pPr>
              <w:spacing w:before="120"/>
              <w:rPr>
                <w:rFonts w:ascii="Arial" w:hAnsi="Arial" w:cs="Arial"/>
                <w:b/>
                <w:sz w:val="20"/>
              </w:rPr>
            </w:pPr>
            <w:r w:rsidRPr="00F1143E">
              <w:rPr>
                <w:rFonts w:ascii="Arial" w:hAnsi="Arial" w:cs="Arial"/>
                <w:b/>
                <w:sz w:val="20"/>
              </w:rPr>
              <w:t>Xã Dũng Phong</w:t>
            </w:r>
          </w:p>
        </w:tc>
        <w:tc>
          <w:tcPr>
            <w:tcW w:w="556" w:type="pct"/>
            <w:tcBorders>
              <w:top w:val="single" w:sz="4" w:space="0" w:color="auto"/>
              <w:left w:val="single" w:sz="4" w:space="0" w:color="auto"/>
              <w:bottom w:val="single" w:sz="4" w:space="0" w:color="auto"/>
              <w:right w:val="nil"/>
            </w:tcBorders>
            <w:shd w:val="clear" w:color="auto" w:fill="FFFFFF"/>
          </w:tcPr>
          <w:p w14:paraId="7600B3CD"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13FEA6E0"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2B54AC54"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6A63DAE5"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3D16EDE" w14:textId="77777777" w:rsidR="009B1005" w:rsidRPr="00F1143E" w:rsidRDefault="009B1005" w:rsidP="002F1C8B">
            <w:pPr>
              <w:spacing w:before="120"/>
              <w:jc w:val="right"/>
              <w:rPr>
                <w:rFonts w:ascii="Arial" w:hAnsi="Arial" w:cs="Arial"/>
                <w:sz w:val="20"/>
              </w:rPr>
            </w:pPr>
          </w:p>
        </w:tc>
      </w:tr>
      <w:tr w:rsidR="00F1143E" w:rsidRPr="00F1143E" w14:paraId="0E459ABC"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D53F22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87CDD03"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1937B40D" w14:textId="77777777" w:rsidR="009B1005" w:rsidRPr="00F1143E" w:rsidRDefault="009B1005" w:rsidP="002F1C8B">
            <w:pPr>
              <w:spacing w:before="120"/>
              <w:jc w:val="right"/>
              <w:rPr>
                <w:rFonts w:ascii="Arial" w:hAnsi="Arial" w:cs="Arial"/>
                <w:sz w:val="20"/>
              </w:rPr>
            </w:pPr>
            <w:r w:rsidRPr="00F1143E">
              <w:rPr>
                <w:rFonts w:ascii="Arial" w:hAnsi="Arial" w:cs="Arial"/>
                <w:sz w:val="20"/>
              </w:rPr>
              <w:t>550</w:t>
            </w:r>
          </w:p>
        </w:tc>
        <w:tc>
          <w:tcPr>
            <w:tcW w:w="543" w:type="pct"/>
            <w:tcBorders>
              <w:top w:val="single" w:sz="4" w:space="0" w:color="auto"/>
              <w:left w:val="single" w:sz="4" w:space="0" w:color="auto"/>
              <w:bottom w:val="single" w:sz="4" w:space="0" w:color="auto"/>
              <w:right w:val="nil"/>
            </w:tcBorders>
            <w:shd w:val="clear" w:color="auto" w:fill="FFFFFF"/>
          </w:tcPr>
          <w:p w14:paraId="09032926" w14:textId="77777777" w:rsidR="009B1005" w:rsidRPr="00F1143E" w:rsidRDefault="009B1005" w:rsidP="002F1C8B">
            <w:pPr>
              <w:spacing w:before="120"/>
              <w:jc w:val="right"/>
              <w:rPr>
                <w:rFonts w:ascii="Arial" w:hAnsi="Arial" w:cs="Arial"/>
                <w:sz w:val="20"/>
              </w:rPr>
            </w:pPr>
            <w:r w:rsidRPr="00F1143E">
              <w:rPr>
                <w:rFonts w:ascii="Arial" w:hAnsi="Arial" w:cs="Arial"/>
                <w:sz w:val="20"/>
              </w:rPr>
              <w:t>430</w:t>
            </w:r>
          </w:p>
        </w:tc>
        <w:tc>
          <w:tcPr>
            <w:tcW w:w="539" w:type="pct"/>
            <w:tcBorders>
              <w:top w:val="single" w:sz="4" w:space="0" w:color="auto"/>
              <w:left w:val="single" w:sz="4" w:space="0" w:color="auto"/>
              <w:bottom w:val="single" w:sz="4" w:space="0" w:color="auto"/>
              <w:right w:val="nil"/>
            </w:tcBorders>
            <w:shd w:val="clear" w:color="auto" w:fill="FFFFFF"/>
          </w:tcPr>
          <w:p w14:paraId="594E42C9" w14:textId="77777777" w:rsidR="009B1005" w:rsidRPr="00F1143E" w:rsidRDefault="009B1005" w:rsidP="002F1C8B">
            <w:pPr>
              <w:spacing w:before="120"/>
              <w:jc w:val="right"/>
              <w:rPr>
                <w:rFonts w:ascii="Arial" w:hAnsi="Arial" w:cs="Arial"/>
                <w:sz w:val="20"/>
              </w:rPr>
            </w:pPr>
            <w:r w:rsidRPr="00F1143E">
              <w:rPr>
                <w:rFonts w:ascii="Arial" w:hAnsi="Arial" w:cs="Arial"/>
                <w:sz w:val="20"/>
              </w:rPr>
              <w:t>370</w:t>
            </w:r>
          </w:p>
        </w:tc>
        <w:tc>
          <w:tcPr>
            <w:tcW w:w="539" w:type="pct"/>
            <w:tcBorders>
              <w:top w:val="single" w:sz="4" w:space="0" w:color="auto"/>
              <w:left w:val="single" w:sz="4" w:space="0" w:color="auto"/>
              <w:bottom w:val="single" w:sz="4" w:space="0" w:color="auto"/>
              <w:right w:val="nil"/>
            </w:tcBorders>
            <w:shd w:val="clear" w:color="auto" w:fill="FFFFFF"/>
          </w:tcPr>
          <w:p w14:paraId="2A650AC3" w14:textId="77777777" w:rsidR="009B1005" w:rsidRPr="00F1143E" w:rsidRDefault="009B1005" w:rsidP="002F1C8B">
            <w:pPr>
              <w:spacing w:before="120"/>
              <w:jc w:val="right"/>
              <w:rPr>
                <w:rFonts w:ascii="Arial" w:hAnsi="Arial" w:cs="Arial"/>
                <w:sz w:val="20"/>
              </w:rPr>
            </w:pPr>
            <w:r w:rsidRPr="00F1143E">
              <w:rPr>
                <w:rFonts w:ascii="Arial" w:hAnsi="Arial" w:cs="Arial"/>
                <w:sz w:val="20"/>
              </w:rPr>
              <w:t>310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15AAA58" w14:textId="77777777" w:rsidR="009B1005" w:rsidRPr="00F1143E" w:rsidRDefault="009B1005" w:rsidP="002F1C8B">
            <w:pPr>
              <w:spacing w:before="120"/>
              <w:jc w:val="right"/>
              <w:rPr>
                <w:rFonts w:ascii="Arial" w:hAnsi="Arial" w:cs="Arial"/>
                <w:sz w:val="20"/>
              </w:rPr>
            </w:pPr>
          </w:p>
        </w:tc>
      </w:tr>
      <w:tr w:rsidR="00F1143E" w:rsidRPr="00F1143E" w14:paraId="6D78B3A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F4DCA9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6618286"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65D8F5FA" w14:textId="77777777" w:rsidR="009B1005" w:rsidRPr="00F1143E" w:rsidRDefault="009B1005" w:rsidP="002F1C8B">
            <w:pPr>
              <w:spacing w:before="120"/>
              <w:jc w:val="right"/>
              <w:rPr>
                <w:rFonts w:ascii="Arial" w:hAnsi="Arial" w:cs="Arial"/>
                <w:sz w:val="20"/>
              </w:rPr>
            </w:pPr>
            <w:r w:rsidRPr="00F1143E">
              <w:rPr>
                <w:rFonts w:ascii="Arial" w:hAnsi="Arial" w:cs="Arial"/>
                <w:sz w:val="20"/>
              </w:rPr>
              <w:t>370</w:t>
            </w:r>
          </w:p>
        </w:tc>
        <w:tc>
          <w:tcPr>
            <w:tcW w:w="543" w:type="pct"/>
            <w:tcBorders>
              <w:top w:val="single" w:sz="4" w:space="0" w:color="auto"/>
              <w:left w:val="single" w:sz="4" w:space="0" w:color="auto"/>
              <w:bottom w:val="single" w:sz="4" w:space="0" w:color="auto"/>
              <w:right w:val="nil"/>
            </w:tcBorders>
            <w:shd w:val="clear" w:color="auto" w:fill="FFFFFF"/>
          </w:tcPr>
          <w:p w14:paraId="4F616F38" w14:textId="77777777" w:rsidR="009B1005" w:rsidRPr="00F1143E" w:rsidRDefault="009B1005" w:rsidP="002F1C8B">
            <w:pPr>
              <w:spacing w:before="120"/>
              <w:jc w:val="right"/>
              <w:rPr>
                <w:rFonts w:ascii="Arial" w:hAnsi="Arial" w:cs="Arial"/>
                <w:sz w:val="20"/>
              </w:rPr>
            </w:pPr>
            <w:r w:rsidRPr="00F1143E">
              <w:rPr>
                <w:rFonts w:ascii="Arial" w:hAnsi="Arial" w:cs="Arial"/>
                <w:sz w:val="20"/>
              </w:rPr>
              <w:t>310</w:t>
            </w:r>
          </w:p>
        </w:tc>
        <w:tc>
          <w:tcPr>
            <w:tcW w:w="539" w:type="pct"/>
            <w:tcBorders>
              <w:top w:val="single" w:sz="4" w:space="0" w:color="auto"/>
              <w:left w:val="single" w:sz="4" w:space="0" w:color="auto"/>
              <w:bottom w:val="single" w:sz="4" w:space="0" w:color="auto"/>
              <w:right w:val="nil"/>
            </w:tcBorders>
            <w:shd w:val="clear" w:color="auto" w:fill="FFFFFF"/>
          </w:tcPr>
          <w:p w14:paraId="67F48F02"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39" w:type="pct"/>
            <w:tcBorders>
              <w:top w:val="single" w:sz="4" w:space="0" w:color="auto"/>
              <w:left w:val="single" w:sz="4" w:space="0" w:color="auto"/>
              <w:bottom w:val="single" w:sz="4" w:space="0" w:color="auto"/>
              <w:right w:val="nil"/>
            </w:tcBorders>
            <w:shd w:val="clear" w:color="auto" w:fill="FFFFFF"/>
          </w:tcPr>
          <w:p w14:paraId="2C1F2D8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3213EF2" w14:textId="77777777" w:rsidR="009B1005" w:rsidRPr="00F1143E" w:rsidRDefault="009B1005" w:rsidP="002F1C8B">
            <w:pPr>
              <w:spacing w:before="120"/>
              <w:jc w:val="right"/>
              <w:rPr>
                <w:rFonts w:ascii="Arial" w:hAnsi="Arial" w:cs="Arial"/>
                <w:sz w:val="20"/>
              </w:rPr>
            </w:pPr>
          </w:p>
        </w:tc>
      </w:tr>
      <w:tr w:rsidR="00F1143E" w:rsidRPr="00F1143E" w14:paraId="0491B675"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A90595E"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EC14D62"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78C2611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543" w:type="pct"/>
            <w:tcBorders>
              <w:top w:val="single" w:sz="4" w:space="0" w:color="auto"/>
              <w:left w:val="single" w:sz="4" w:space="0" w:color="auto"/>
              <w:bottom w:val="single" w:sz="4" w:space="0" w:color="auto"/>
              <w:right w:val="nil"/>
            </w:tcBorders>
            <w:shd w:val="clear" w:color="auto" w:fill="FFFFFF"/>
          </w:tcPr>
          <w:p w14:paraId="5413D44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539" w:type="pct"/>
            <w:tcBorders>
              <w:top w:val="single" w:sz="4" w:space="0" w:color="auto"/>
              <w:left w:val="single" w:sz="4" w:space="0" w:color="auto"/>
              <w:bottom w:val="single" w:sz="4" w:space="0" w:color="auto"/>
              <w:right w:val="nil"/>
            </w:tcBorders>
            <w:shd w:val="clear" w:color="auto" w:fill="FFFFFF"/>
          </w:tcPr>
          <w:p w14:paraId="17C3535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39" w:type="pct"/>
            <w:tcBorders>
              <w:top w:val="single" w:sz="4" w:space="0" w:color="auto"/>
              <w:left w:val="single" w:sz="4" w:space="0" w:color="auto"/>
              <w:bottom w:val="single" w:sz="4" w:space="0" w:color="auto"/>
              <w:right w:val="nil"/>
            </w:tcBorders>
            <w:shd w:val="clear" w:color="auto" w:fill="FFFFFF"/>
          </w:tcPr>
          <w:p w14:paraId="3B60857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0EC4EA5" w14:textId="77777777" w:rsidR="009B1005" w:rsidRPr="00F1143E" w:rsidRDefault="009B1005" w:rsidP="002F1C8B">
            <w:pPr>
              <w:spacing w:before="120"/>
              <w:jc w:val="right"/>
              <w:rPr>
                <w:rFonts w:ascii="Arial" w:hAnsi="Arial" w:cs="Arial"/>
                <w:sz w:val="20"/>
              </w:rPr>
            </w:pPr>
          </w:p>
        </w:tc>
      </w:tr>
      <w:tr w:rsidR="00F1143E" w:rsidRPr="00F1143E" w14:paraId="04E48861"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51167EA"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5</w:t>
            </w:r>
          </w:p>
        </w:tc>
        <w:tc>
          <w:tcPr>
            <w:tcW w:w="1680" w:type="pct"/>
            <w:tcBorders>
              <w:top w:val="single" w:sz="4" w:space="0" w:color="auto"/>
              <w:left w:val="single" w:sz="4" w:space="0" w:color="auto"/>
              <w:bottom w:val="single" w:sz="4" w:space="0" w:color="auto"/>
              <w:right w:val="nil"/>
            </w:tcBorders>
            <w:shd w:val="clear" w:color="auto" w:fill="FFFFFF"/>
          </w:tcPr>
          <w:p w14:paraId="67CC774C" w14:textId="77777777" w:rsidR="009B1005" w:rsidRPr="00F1143E" w:rsidRDefault="009B1005" w:rsidP="002F1C8B">
            <w:pPr>
              <w:spacing w:before="120"/>
              <w:rPr>
                <w:rFonts w:ascii="Arial" w:hAnsi="Arial" w:cs="Arial"/>
                <w:b/>
                <w:sz w:val="20"/>
              </w:rPr>
            </w:pPr>
            <w:r w:rsidRPr="00F1143E">
              <w:rPr>
                <w:rFonts w:ascii="Arial" w:hAnsi="Arial" w:cs="Arial"/>
                <w:b/>
                <w:sz w:val="20"/>
              </w:rPr>
              <w:t>Xã Bắc Phong</w:t>
            </w:r>
          </w:p>
        </w:tc>
        <w:tc>
          <w:tcPr>
            <w:tcW w:w="556" w:type="pct"/>
            <w:tcBorders>
              <w:top w:val="single" w:sz="4" w:space="0" w:color="auto"/>
              <w:left w:val="single" w:sz="4" w:space="0" w:color="auto"/>
              <w:bottom w:val="single" w:sz="4" w:space="0" w:color="auto"/>
              <w:right w:val="nil"/>
            </w:tcBorders>
            <w:shd w:val="clear" w:color="auto" w:fill="FFFFFF"/>
          </w:tcPr>
          <w:p w14:paraId="2A097FCB"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497858C6"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28F28F74"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7C7621B7"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AF85BBF" w14:textId="77777777" w:rsidR="009B1005" w:rsidRPr="00F1143E" w:rsidRDefault="009B1005" w:rsidP="002F1C8B">
            <w:pPr>
              <w:spacing w:before="120"/>
              <w:jc w:val="right"/>
              <w:rPr>
                <w:rFonts w:ascii="Arial" w:hAnsi="Arial" w:cs="Arial"/>
                <w:sz w:val="20"/>
              </w:rPr>
            </w:pPr>
          </w:p>
        </w:tc>
      </w:tr>
      <w:tr w:rsidR="00F1143E" w:rsidRPr="00F1143E" w14:paraId="6AE57CB2"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E50AA7C"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7A92833"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7F77D523"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c>
          <w:tcPr>
            <w:tcW w:w="543" w:type="pct"/>
            <w:tcBorders>
              <w:top w:val="single" w:sz="4" w:space="0" w:color="auto"/>
              <w:left w:val="single" w:sz="4" w:space="0" w:color="auto"/>
              <w:bottom w:val="single" w:sz="4" w:space="0" w:color="auto"/>
              <w:right w:val="nil"/>
            </w:tcBorders>
            <w:shd w:val="clear" w:color="auto" w:fill="FFFFFF"/>
          </w:tcPr>
          <w:p w14:paraId="33388ACA" w14:textId="77777777" w:rsidR="009B1005" w:rsidRPr="00F1143E" w:rsidRDefault="009B1005" w:rsidP="002F1C8B">
            <w:pPr>
              <w:spacing w:before="120"/>
              <w:jc w:val="right"/>
              <w:rPr>
                <w:rFonts w:ascii="Arial" w:hAnsi="Arial" w:cs="Arial"/>
                <w:sz w:val="20"/>
              </w:rPr>
            </w:pPr>
            <w:r w:rsidRPr="00F1143E">
              <w:rPr>
                <w:rFonts w:ascii="Arial" w:hAnsi="Arial" w:cs="Arial"/>
                <w:sz w:val="20"/>
              </w:rPr>
              <w:t>330</w:t>
            </w:r>
          </w:p>
        </w:tc>
        <w:tc>
          <w:tcPr>
            <w:tcW w:w="539" w:type="pct"/>
            <w:tcBorders>
              <w:top w:val="single" w:sz="4" w:space="0" w:color="auto"/>
              <w:left w:val="single" w:sz="4" w:space="0" w:color="auto"/>
              <w:bottom w:val="single" w:sz="4" w:space="0" w:color="auto"/>
              <w:right w:val="nil"/>
            </w:tcBorders>
            <w:shd w:val="clear" w:color="auto" w:fill="FFFFFF"/>
          </w:tcPr>
          <w:p w14:paraId="1B31309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539" w:type="pct"/>
            <w:tcBorders>
              <w:top w:val="single" w:sz="4" w:space="0" w:color="auto"/>
              <w:left w:val="single" w:sz="4" w:space="0" w:color="auto"/>
              <w:bottom w:val="single" w:sz="4" w:space="0" w:color="auto"/>
              <w:right w:val="nil"/>
            </w:tcBorders>
            <w:shd w:val="clear" w:color="auto" w:fill="FFFFFF"/>
          </w:tcPr>
          <w:p w14:paraId="4921D61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21F03E7" w14:textId="77777777" w:rsidR="009B1005" w:rsidRPr="00F1143E" w:rsidRDefault="009B1005" w:rsidP="002F1C8B">
            <w:pPr>
              <w:spacing w:before="120"/>
              <w:jc w:val="right"/>
              <w:rPr>
                <w:rFonts w:ascii="Arial" w:hAnsi="Arial" w:cs="Arial"/>
                <w:sz w:val="20"/>
              </w:rPr>
            </w:pPr>
          </w:p>
        </w:tc>
      </w:tr>
      <w:tr w:rsidR="00F1143E" w:rsidRPr="00F1143E" w14:paraId="7A105ED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0EDB952"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AEB2D9F"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6B41F464" w14:textId="77777777" w:rsidR="009B1005" w:rsidRPr="00F1143E" w:rsidRDefault="009B1005" w:rsidP="002F1C8B">
            <w:pPr>
              <w:spacing w:before="120"/>
              <w:jc w:val="right"/>
              <w:rPr>
                <w:rFonts w:ascii="Arial" w:hAnsi="Arial" w:cs="Arial"/>
                <w:sz w:val="20"/>
              </w:rPr>
            </w:pPr>
            <w:r w:rsidRPr="00F1143E">
              <w:rPr>
                <w:rFonts w:ascii="Arial" w:hAnsi="Arial" w:cs="Arial"/>
                <w:sz w:val="20"/>
              </w:rPr>
              <w:t>330</w:t>
            </w:r>
          </w:p>
        </w:tc>
        <w:tc>
          <w:tcPr>
            <w:tcW w:w="543" w:type="pct"/>
            <w:tcBorders>
              <w:top w:val="single" w:sz="4" w:space="0" w:color="auto"/>
              <w:left w:val="single" w:sz="4" w:space="0" w:color="auto"/>
              <w:bottom w:val="single" w:sz="4" w:space="0" w:color="auto"/>
              <w:right w:val="nil"/>
            </w:tcBorders>
            <w:shd w:val="clear" w:color="auto" w:fill="FFFFFF"/>
          </w:tcPr>
          <w:p w14:paraId="5C499E82"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539" w:type="pct"/>
            <w:tcBorders>
              <w:top w:val="single" w:sz="4" w:space="0" w:color="auto"/>
              <w:left w:val="single" w:sz="4" w:space="0" w:color="auto"/>
              <w:bottom w:val="single" w:sz="4" w:space="0" w:color="auto"/>
              <w:right w:val="nil"/>
            </w:tcBorders>
            <w:shd w:val="clear" w:color="auto" w:fill="FFFFFF"/>
          </w:tcPr>
          <w:p w14:paraId="0F52B69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39" w:type="pct"/>
            <w:tcBorders>
              <w:top w:val="single" w:sz="4" w:space="0" w:color="auto"/>
              <w:left w:val="single" w:sz="4" w:space="0" w:color="auto"/>
              <w:bottom w:val="single" w:sz="4" w:space="0" w:color="auto"/>
              <w:right w:val="nil"/>
            </w:tcBorders>
            <w:shd w:val="clear" w:color="auto" w:fill="FFFFFF"/>
          </w:tcPr>
          <w:p w14:paraId="7332D49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01328C9" w14:textId="77777777" w:rsidR="009B1005" w:rsidRPr="00F1143E" w:rsidRDefault="009B1005" w:rsidP="002F1C8B">
            <w:pPr>
              <w:spacing w:before="120"/>
              <w:jc w:val="right"/>
              <w:rPr>
                <w:rFonts w:ascii="Arial" w:hAnsi="Arial" w:cs="Arial"/>
                <w:sz w:val="20"/>
              </w:rPr>
            </w:pPr>
          </w:p>
        </w:tc>
      </w:tr>
      <w:tr w:rsidR="00F1143E" w:rsidRPr="00F1143E" w14:paraId="51CC02F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113444F"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B306909"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4B3A4C0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543" w:type="pct"/>
            <w:tcBorders>
              <w:top w:val="single" w:sz="4" w:space="0" w:color="auto"/>
              <w:left w:val="single" w:sz="4" w:space="0" w:color="auto"/>
              <w:bottom w:val="single" w:sz="4" w:space="0" w:color="auto"/>
              <w:right w:val="nil"/>
            </w:tcBorders>
            <w:shd w:val="clear" w:color="auto" w:fill="FFFFFF"/>
          </w:tcPr>
          <w:p w14:paraId="168430A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539" w:type="pct"/>
            <w:tcBorders>
              <w:top w:val="single" w:sz="4" w:space="0" w:color="auto"/>
              <w:left w:val="single" w:sz="4" w:space="0" w:color="auto"/>
              <w:bottom w:val="single" w:sz="4" w:space="0" w:color="auto"/>
              <w:right w:val="nil"/>
            </w:tcBorders>
            <w:shd w:val="clear" w:color="auto" w:fill="FFFFFF"/>
          </w:tcPr>
          <w:p w14:paraId="684BCE7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39" w:type="pct"/>
            <w:tcBorders>
              <w:top w:val="single" w:sz="4" w:space="0" w:color="auto"/>
              <w:left w:val="single" w:sz="4" w:space="0" w:color="auto"/>
              <w:bottom w:val="single" w:sz="4" w:space="0" w:color="auto"/>
              <w:right w:val="nil"/>
            </w:tcBorders>
            <w:shd w:val="clear" w:color="auto" w:fill="FFFFFF"/>
          </w:tcPr>
          <w:p w14:paraId="3F3C6381" w14:textId="77777777" w:rsidR="009B1005" w:rsidRPr="00F1143E" w:rsidRDefault="009B1005" w:rsidP="002F1C8B">
            <w:pPr>
              <w:spacing w:before="120"/>
              <w:jc w:val="right"/>
              <w:rPr>
                <w:rFonts w:ascii="Arial" w:hAnsi="Arial" w:cs="Arial"/>
                <w:sz w:val="20"/>
              </w:rPr>
            </w:pPr>
            <w:r w:rsidRPr="00F1143E">
              <w:rPr>
                <w:rFonts w:ascii="Arial" w:hAnsi="Arial" w:cs="Arial"/>
                <w:sz w:val="20"/>
              </w:rPr>
              <w:t>98</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AC20F27" w14:textId="77777777" w:rsidR="009B1005" w:rsidRPr="00F1143E" w:rsidRDefault="009B1005" w:rsidP="002F1C8B">
            <w:pPr>
              <w:spacing w:before="120"/>
              <w:jc w:val="right"/>
              <w:rPr>
                <w:rFonts w:ascii="Arial" w:hAnsi="Arial" w:cs="Arial"/>
                <w:sz w:val="20"/>
              </w:rPr>
            </w:pPr>
          </w:p>
        </w:tc>
      </w:tr>
      <w:tr w:rsidR="00F1143E" w:rsidRPr="00F1143E" w14:paraId="059A3279"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A9B8A1D"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6</w:t>
            </w:r>
          </w:p>
        </w:tc>
        <w:tc>
          <w:tcPr>
            <w:tcW w:w="1680" w:type="pct"/>
            <w:tcBorders>
              <w:top w:val="single" w:sz="4" w:space="0" w:color="auto"/>
              <w:left w:val="single" w:sz="4" w:space="0" w:color="auto"/>
              <w:bottom w:val="single" w:sz="4" w:space="0" w:color="auto"/>
              <w:right w:val="nil"/>
            </w:tcBorders>
            <w:shd w:val="clear" w:color="auto" w:fill="FFFFFF"/>
          </w:tcPr>
          <w:p w14:paraId="5C0E4B15" w14:textId="77777777" w:rsidR="009B1005" w:rsidRPr="00F1143E" w:rsidRDefault="009B1005" w:rsidP="002F1C8B">
            <w:pPr>
              <w:spacing w:before="120"/>
              <w:rPr>
                <w:rFonts w:ascii="Arial" w:hAnsi="Arial" w:cs="Arial"/>
                <w:b/>
                <w:sz w:val="20"/>
              </w:rPr>
            </w:pPr>
            <w:r w:rsidRPr="00F1143E">
              <w:rPr>
                <w:rFonts w:ascii="Arial" w:hAnsi="Arial" w:cs="Arial"/>
                <w:b/>
                <w:sz w:val="20"/>
              </w:rPr>
              <w:t>Xã Tân Phong</w:t>
            </w:r>
          </w:p>
        </w:tc>
        <w:tc>
          <w:tcPr>
            <w:tcW w:w="556" w:type="pct"/>
            <w:tcBorders>
              <w:top w:val="single" w:sz="4" w:space="0" w:color="auto"/>
              <w:left w:val="single" w:sz="4" w:space="0" w:color="auto"/>
              <w:bottom w:val="single" w:sz="4" w:space="0" w:color="auto"/>
              <w:right w:val="nil"/>
            </w:tcBorders>
            <w:shd w:val="clear" w:color="auto" w:fill="FFFFFF"/>
          </w:tcPr>
          <w:p w14:paraId="2B634896"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1AE461CF"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46890855"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12117F52"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44E297B" w14:textId="77777777" w:rsidR="009B1005" w:rsidRPr="00F1143E" w:rsidRDefault="009B1005" w:rsidP="002F1C8B">
            <w:pPr>
              <w:spacing w:before="120"/>
              <w:jc w:val="right"/>
              <w:rPr>
                <w:rFonts w:ascii="Arial" w:hAnsi="Arial" w:cs="Arial"/>
                <w:sz w:val="20"/>
              </w:rPr>
            </w:pPr>
          </w:p>
        </w:tc>
      </w:tr>
      <w:tr w:rsidR="00F1143E" w:rsidRPr="00F1143E" w14:paraId="5FF3B45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78EF6D2"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29F85DF"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0CDF7C9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543" w:type="pct"/>
            <w:tcBorders>
              <w:top w:val="single" w:sz="4" w:space="0" w:color="auto"/>
              <w:left w:val="single" w:sz="4" w:space="0" w:color="auto"/>
              <w:bottom w:val="single" w:sz="4" w:space="0" w:color="auto"/>
              <w:right w:val="nil"/>
            </w:tcBorders>
            <w:shd w:val="clear" w:color="auto" w:fill="FFFFFF"/>
          </w:tcPr>
          <w:p w14:paraId="74BBE97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39" w:type="pct"/>
            <w:tcBorders>
              <w:top w:val="single" w:sz="4" w:space="0" w:color="auto"/>
              <w:left w:val="single" w:sz="4" w:space="0" w:color="auto"/>
              <w:bottom w:val="single" w:sz="4" w:space="0" w:color="auto"/>
              <w:right w:val="nil"/>
            </w:tcBorders>
            <w:shd w:val="clear" w:color="auto" w:fill="FFFFFF"/>
          </w:tcPr>
          <w:p w14:paraId="67F7C1E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tcPr>
          <w:p w14:paraId="26D5E487"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6ACD852" w14:textId="77777777" w:rsidR="009B1005" w:rsidRPr="00F1143E" w:rsidRDefault="009B1005" w:rsidP="002F1C8B">
            <w:pPr>
              <w:spacing w:before="120"/>
              <w:jc w:val="right"/>
              <w:rPr>
                <w:rFonts w:ascii="Arial" w:hAnsi="Arial" w:cs="Arial"/>
                <w:sz w:val="20"/>
              </w:rPr>
            </w:pPr>
          </w:p>
        </w:tc>
      </w:tr>
      <w:tr w:rsidR="00F1143E" w:rsidRPr="00F1143E" w14:paraId="24F93A41"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35AD68F"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EE5FB12"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07DDDA8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43" w:type="pct"/>
            <w:tcBorders>
              <w:top w:val="single" w:sz="4" w:space="0" w:color="auto"/>
              <w:left w:val="single" w:sz="4" w:space="0" w:color="auto"/>
              <w:bottom w:val="single" w:sz="4" w:space="0" w:color="auto"/>
              <w:right w:val="nil"/>
            </w:tcBorders>
            <w:shd w:val="clear" w:color="auto" w:fill="FFFFFF"/>
          </w:tcPr>
          <w:p w14:paraId="6516142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tcPr>
          <w:p w14:paraId="1B113B6C"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7F216ABC"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0089998" w14:textId="77777777" w:rsidR="009B1005" w:rsidRPr="00F1143E" w:rsidRDefault="009B1005" w:rsidP="002F1C8B">
            <w:pPr>
              <w:spacing w:before="120"/>
              <w:jc w:val="right"/>
              <w:rPr>
                <w:rFonts w:ascii="Arial" w:hAnsi="Arial" w:cs="Arial"/>
                <w:sz w:val="20"/>
              </w:rPr>
            </w:pPr>
          </w:p>
        </w:tc>
      </w:tr>
      <w:tr w:rsidR="00F1143E" w:rsidRPr="00F1143E" w14:paraId="64EE9068"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83CA7E2"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A013B88"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3C558D4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43" w:type="pct"/>
            <w:tcBorders>
              <w:top w:val="single" w:sz="4" w:space="0" w:color="auto"/>
              <w:left w:val="single" w:sz="4" w:space="0" w:color="auto"/>
              <w:bottom w:val="single" w:sz="4" w:space="0" w:color="auto"/>
              <w:right w:val="nil"/>
            </w:tcBorders>
            <w:shd w:val="clear" w:color="auto" w:fill="FFFFFF"/>
          </w:tcPr>
          <w:p w14:paraId="3918969C"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7F56A7A6"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39" w:type="pct"/>
            <w:tcBorders>
              <w:top w:val="single" w:sz="4" w:space="0" w:color="auto"/>
              <w:left w:val="single" w:sz="4" w:space="0" w:color="auto"/>
              <w:bottom w:val="single" w:sz="4" w:space="0" w:color="auto"/>
              <w:right w:val="nil"/>
            </w:tcBorders>
            <w:shd w:val="clear" w:color="auto" w:fill="FFFFFF"/>
          </w:tcPr>
          <w:p w14:paraId="3A6A885C"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3FE1168" w14:textId="77777777" w:rsidR="009B1005" w:rsidRPr="00F1143E" w:rsidRDefault="009B1005" w:rsidP="002F1C8B">
            <w:pPr>
              <w:spacing w:before="120"/>
              <w:jc w:val="right"/>
              <w:rPr>
                <w:rFonts w:ascii="Arial" w:hAnsi="Arial" w:cs="Arial"/>
                <w:sz w:val="20"/>
              </w:rPr>
            </w:pPr>
          </w:p>
        </w:tc>
      </w:tr>
      <w:tr w:rsidR="00F1143E" w:rsidRPr="00F1143E" w14:paraId="7402F2B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F26C684"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7</w:t>
            </w:r>
          </w:p>
        </w:tc>
        <w:tc>
          <w:tcPr>
            <w:tcW w:w="1680" w:type="pct"/>
            <w:tcBorders>
              <w:top w:val="single" w:sz="4" w:space="0" w:color="auto"/>
              <w:left w:val="single" w:sz="4" w:space="0" w:color="auto"/>
              <w:bottom w:val="single" w:sz="4" w:space="0" w:color="auto"/>
              <w:right w:val="nil"/>
            </w:tcBorders>
            <w:shd w:val="clear" w:color="auto" w:fill="FFFFFF"/>
          </w:tcPr>
          <w:p w14:paraId="7D9A7C88" w14:textId="77777777" w:rsidR="009B1005" w:rsidRPr="00F1143E" w:rsidRDefault="009B1005" w:rsidP="002F1C8B">
            <w:pPr>
              <w:spacing w:before="120"/>
              <w:rPr>
                <w:rFonts w:ascii="Arial" w:hAnsi="Arial" w:cs="Arial"/>
                <w:b/>
                <w:sz w:val="20"/>
              </w:rPr>
            </w:pPr>
            <w:r w:rsidRPr="00F1143E">
              <w:rPr>
                <w:rFonts w:ascii="Arial" w:hAnsi="Arial" w:cs="Arial"/>
                <w:b/>
                <w:sz w:val="20"/>
              </w:rPr>
              <w:t>Xã Bình Thanh</w:t>
            </w:r>
          </w:p>
        </w:tc>
        <w:tc>
          <w:tcPr>
            <w:tcW w:w="556" w:type="pct"/>
            <w:tcBorders>
              <w:top w:val="single" w:sz="4" w:space="0" w:color="auto"/>
              <w:left w:val="single" w:sz="4" w:space="0" w:color="auto"/>
              <w:bottom w:val="single" w:sz="4" w:space="0" w:color="auto"/>
              <w:right w:val="nil"/>
            </w:tcBorders>
            <w:shd w:val="clear" w:color="auto" w:fill="FFFFFF"/>
          </w:tcPr>
          <w:p w14:paraId="2AA871A8"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1B1D0470"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433FFE53"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090C947E"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2A94D30" w14:textId="77777777" w:rsidR="009B1005" w:rsidRPr="00F1143E" w:rsidRDefault="009B1005" w:rsidP="002F1C8B">
            <w:pPr>
              <w:spacing w:before="120"/>
              <w:jc w:val="right"/>
              <w:rPr>
                <w:rFonts w:ascii="Arial" w:hAnsi="Arial" w:cs="Arial"/>
                <w:sz w:val="20"/>
              </w:rPr>
            </w:pPr>
          </w:p>
        </w:tc>
      </w:tr>
      <w:tr w:rsidR="00F1143E" w:rsidRPr="00F1143E" w14:paraId="4D92FF1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02747BA"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DF78934"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4C57798A"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543" w:type="pct"/>
            <w:tcBorders>
              <w:top w:val="single" w:sz="4" w:space="0" w:color="auto"/>
              <w:left w:val="single" w:sz="4" w:space="0" w:color="auto"/>
              <w:bottom w:val="single" w:sz="4" w:space="0" w:color="auto"/>
              <w:right w:val="nil"/>
            </w:tcBorders>
            <w:shd w:val="clear" w:color="auto" w:fill="FFFFFF"/>
          </w:tcPr>
          <w:p w14:paraId="52DE817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270</w:t>
            </w:r>
          </w:p>
        </w:tc>
        <w:tc>
          <w:tcPr>
            <w:tcW w:w="539" w:type="pct"/>
            <w:tcBorders>
              <w:top w:val="single" w:sz="4" w:space="0" w:color="auto"/>
              <w:left w:val="single" w:sz="4" w:space="0" w:color="auto"/>
              <w:bottom w:val="single" w:sz="4" w:space="0" w:color="auto"/>
              <w:right w:val="nil"/>
            </w:tcBorders>
            <w:shd w:val="clear" w:color="auto" w:fill="FFFFFF"/>
          </w:tcPr>
          <w:p w14:paraId="3D19A65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39" w:type="pct"/>
            <w:tcBorders>
              <w:top w:val="single" w:sz="4" w:space="0" w:color="auto"/>
              <w:left w:val="single" w:sz="4" w:space="0" w:color="auto"/>
              <w:bottom w:val="single" w:sz="4" w:space="0" w:color="auto"/>
              <w:right w:val="nil"/>
            </w:tcBorders>
            <w:shd w:val="clear" w:color="auto" w:fill="FFFFFF"/>
          </w:tcPr>
          <w:p w14:paraId="1C1052D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94600A1" w14:textId="77777777" w:rsidR="009B1005" w:rsidRPr="00F1143E" w:rsidRDefault="009B1005" w:rsidP="002F1C8B">
            <w:pPr>
              <w:spacing w:before="120"/>
              <w:jc w:val="right"/>
              <w:rPr>
                <w:rFonts w:ascii="Arial" w:hAnsi="Arial" w:cs="Arial"/>
                <w:sz w:val="20"/>
              </w:rPr>
            </w:pPr>
          </w:p>
        </w:tc>
      </w:tr>
      <w:tr w:rsidR="00F1143E" w:rsidRPr="00F1143E" w14:paraId="051E8651"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B5231EA"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B5195D4"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43EDCC38"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543" w:type="pct"/>
            <w:tcBorders>
              <w:top w:val="single" w:sz="4" w:space="0" w:color="auto"/>
              <w:left w:val="single" w:sz="4" w:space="0" w:color="auto"/>
              <w:bottom w:val="single" w:sz="4" w:space="0" w:color="auto"/>
              <w:right w:val="nil"/>
            </w:tcBorders>
            <w:shd w:val="clear" w:color="auto" w:fill="FFFFFF"/>
          </w:tcPr>
          <w:p w14:paraId="14C050E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539" w:type="pct"/>
            <w:tcBorders>
              <w:top w:val="single" w:sz="4" w:space="0" w:color="auto"/>
              <w:left w:val="single" w:sz="4" w:space="0" w:color="auto"/>
              <w:bottom w:val="single" w:sz="4" w:space="0" w:color="auto"/>
              <w:right w:val="nil"/>
            </w:tcBorders>
            <w:shd w:val="clear" w:color="auto" w:fill="FFFFFF"/>
          </w:tcPr>
          <w:p w14:paraId="30EC1EC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39" w:type="pct"/>
            <w:tcBorders>
              <w:top w:val="single" w:sz="4" w:space="0" w:color="auto"/>
              <w:left w:val="single" w:sz="4" w:space="0" w:color="auto"/>
              <w:bottom w:val="single" w:sz="4" w:space="0" w:color="auto"/>
              <w:right w:val="nil"/>
            </w:tcBorders>
            <w:shd w:val="clear" w:color="auto" w:fill="FFFFFF"/>
          </w:tcPr>
          <w:p w14:paraId="6D65C45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429DD5F" w14:textId="77777777" w:rsidR="009B1005" w:rsidRPr="00F1143E" w:rsidRDefault="009B1005" w:rsidP="002F1C8B">
            <w:pPr>
              <w:spacing w:before="120"/>
              <w:jc w:val="right"/>
              <w:rPr>
                <w:rFonts w:ascii="Arial" w:hAnsi="Arial" w:cs="Arial"/>
                <w:sz w:val="20"/>
              </w:rPr>
            </w:pPr>
          </w:p>
        </w:tc>
      </w:tr>
      <w:tr w:rsidR="00F1143E" w:rsidRPr="00F1143E" w14:paraId="2B71A5B6"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F138E30"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C42D38E"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1ABABBD7"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43" w:type="pct"/>
            <w:tcBorders>
              <w:top w:val="single" w:sz="4" w:space="0" w:color="auto"/>
              <w:left w:val="single" w:sz="4" w:space="0" w:color="auto"/>
              <w:bottom w:val="single" w:sz="4" w:space="0" w:color="auto"/>
              <w:right w:val="nil"/>
            </w:tcBorders>
            <w:shd w:val="clear" w:color="auto" w:fill="FFFFFF"/>
          </w:tcPr>
          <w:p w14:paraId="08C4E50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39" w:type="pct"/>
            <w:tcBorders>
              <w:top w:val="single" w:sz="4" w:space="0" w:color="auto"/>
              <w:left w:val="single" w:sz="4" w:space="0" w:color="auto"/>
              <w:bottom w:val="single" w:sz="4" w:space="0" w:color="auto"/>
              <w:right w:val="nil"/>
            </w:tcBorders>
            <w:shd w:val="clear" w:color="auto" w:fill="FFFFFF"/>
          </w:tcPr>
          <w:p w14:paraId="0491E5D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tcPr>
          <w:p w14:paraId="6C2AABA9"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C0874B2" w14:textId="77777777" w:rsidR="009B1005" w:rsidRPr="00F1143E" w:rsidRDefault="009B1005" w:rsidP="002F1C8B">
            <w:pPr>
              <w:spacing w:before="120"/>
              <w:jc w:val="right"/>
              <w:rPr>
                <w:rFonts w:ascii="Arial" w:hAnsi="Arial" w:cs="Arial"/>
                <w:sz w:val="20"/>
              </w:rPr>
            </w:pPr>
          </w:p>
        </w:tc>
      </w:tr>
      <w:tr w:rsidR="00F1143E" w:rsidRPr="00F1143E" w14:paraId="7703647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1EEF0D0"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8</w:t>
            </w:r>
          </w:p>
        </w:tc>
        <w:tc>
          <w:tcPr>
            <w:tcW w:w="1680" w:type="pct"/>
            <w:tcBorders>
              <w:top w:val="single" w:sz="4" w:space="0" w:color="auto"/>
              <w:left w:val="single" w:sz="4" w:space="0" w:color="auto"/>
              <w:bottom w:val="single" w:sz="4" w:space="0" w:color="auto"/>
              <w:right w:val="nil"/>
            </w:tcBorders>
            <w:shd w:val="clear" w:color="auto" w:fill="FFFFFF"/>
          </w:tcPr>
          <w:p w14:paraId="06993029" w14:textId="77777777" w:rsidR="009B1005" w:rsidRPr="00F1143E" w:rsidRDefault="009B1005" w:rsidP="002F1C8B">
            <w:pPr>
              <w:spacing w:before="120"/>
              <w:rPr>
                <w:rFonts w:ascii="Arial" w:hAnsi="Arial" w:cs="Arial"/>
                <w:b/>
                <w:sz w:val="20"/>
              </w:rPr>
            </w:pPr>
            <w:r w:rsidRPr="00F1143E">
              <w:rPr>
                <w:rFonts w:ascii="Arial" w:hAnsi="Arial" w:cs="Arial"/>
                <w:b/>
                <w:sz w:val="20"/>
              </w:rPr>
              <w:t>Xã Đông Phong</w:t>
            </w:r>
          </w:p>
        </w:tc>
        <w:tc>
          <w:tcPr>
            <w:tcW w:w="556" w:type="pct"/>
            <w:tcBorders>
              <w:top w:val="single" w:sz="4" w:space="0" w:color="auto"/>
              <w:left w:val="single" w:sz="4" w:space="0" w:color="auto"/>
              <w:bottom w:val="single" w:sz="4" w:space="0" w:color="auto"/>
              <w:right w:val="nil"/>
            </w:tcBorders>
            <w:shd w:val="clear" w:color="auto" w:fill="FFFFFF"/>
          </w:tcPr>
          <w:p w14:paraId="3DD94B25"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54249166"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19EAD06C"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604A74F5"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375BDE9" w14:textId="77777777" w:rsidR="009B1005" w:rsidRPr="00F1143E" w:rsidRDefault="009B1005" w:rsidP="002F1C8B">
            <w:pPr>
              <w:spacing w:before="120"/>
              <w:jc w:val="right"/>
              <w:rPr>
                <w:rFonts w:ascii="Arial" w:hAnsi="Arial" w:cs="Arial"/>
                <w:sz w:val="20"/>
              </w:rPr>
            </w:pPr>
          </w:p>
        </w:tc>
      </w:tr>
      <w:tr w:rsidR="00F1143E" w:rsidRPr="00F1143E" w14:paraId="4A4D07F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8330F3D"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9DC6C81"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583B666E"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543" w:type="pct"/>
            <w:tcBorders>
              <w:top w:val="single" w:sz="4" w:space="0" w:color="auto"/>
              <w:left w:val="single" w:sz="4" w:space="0" w:color="auto"/>
              <w:bottom w:val="single" w:sz="4" w:space="0" w:color="auto"/>
              <w:right w:val="nil"/>
            </w:tcBorders>
            <w:shd w:val="clear" w:color="auto" w:fill="FFFFFF"/>
          </w:tcPr>
          <w:p w14:paraId="79D5746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39" w:type="pct"/>
            <w:tcBorders>
              <w:top w:val="single" w:sz="4" w:space="0" w:color="auto"/>
              <w:left w:val="single" w:sz="4" w:space="0" w:color="auto"/>
              <w:bottom w:val="single" w:sz="4" w:space="0" w:color="auto"/>
              <w:right w:val="nil"/>
            </w:tcBorders>
            <w:shd w:val="clear" w:color="auto" w:fill="FFFFFF"/>
          </w:tcPr>
          <w:p w14:paraId="0CE0A47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tcPr>
          <w:p w14:paraId="2111158F"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774E39F" w14:textId="77777777" w:rsidR="009B1005" w:rsidRPr="00F1143E" w:rsidRDefault="009B1005" w:rsidP="002F1C8B">
            <w:pPr>
              <w:spacing w:before="120"/>
              <w:jc w:val="right"/>
              <w:rPr>
                <w:rFonts w:ascii="Arial" w:hAnsi="Arial" w:cs="Arial"/>
                <w:sz w:val="20"/>
              </w:rPr>
            </w:pPr>
          </w:p>
        </w:tc>
      </w:tr>
      <w:tr w:rsidR="00F1143E" w:rsidRPr="00F1143E" w14:paraId="445BD281"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837EB06"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43FF98D"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0555952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43" w:type="pct"/>
            <w:tcBorders>
              <w:top w:val="single" w:sz="4" w:space="0" w:color="auto"/>
              <w:left w:val="single" w:sz="4" w:space="0" w:color="auto"/>
              <w:bottom w:val="single" w:sz="4" w:space="0" w:color="auto"/>
              <w:right w:val="nil"/>
            </w:tcBorders>
            <w:shd w:val="clear" w:color="auto" w:fill="FFFFFF"/>
          </w:tcPr>
          <w:p w14:paraId="3F47C77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tcPr>
          <w:p w14:paraId="3FBC1951"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2E240049"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62BAB6A" w14:textId="77777777" w:rsidR="009B1005" w:rsidRPr="00F1143E" w:rsidRDefault="009B1005" w:rsidP="002F1C8B">
            <w:pPr>
              <w:spacing w:before="120"/>
              <w:jc w:val="right"/>
              <w:rPr>
                <w:rFonts w:ascii="Arial" w:hAnsi="Arial" w:cs="Arial"/>
                <w:sz w:val="20"/>
              </w:rPr>
            </w:pPr>
          </w:p>
        </w:tc>
      </w:tr>
      <w:tr w:rsidR="00F1143E" w:rsidRPr="00F1143E" w14:paraId="3B04C320"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1A78644"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2D6ABA7"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6084146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43" w:type="pct"/>
            <w:tcBorders>
              <w:top w:val="single" w:sz="4" w:space="0" w:color="auto"/>
              <w:left w:val="single" w:sz="4" w:space="0" w:color="auto"/>
              <w:bottom w:val="single" w:sz="4" w:space="0" w:color="auto"/>
              <w:right w:val="nil"/>
            </w:tcBorders>
            <w:shd w:val="clear" w:color="auto" w:fill="FFFFFF"/>
          </w:tcPr>
          <w:p w14:paraId="460FEBD1"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6BD68B70"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39" w:type="pct"/>
            <w:tcBorders>
              <w:top w:val="single" w:sz="4" w:space="0" w:color="auto"/>
              <w:left w:val="single" w:sz="4" w:space="0" w:color="auto"/>
              <w:bottom w:val="single" w:sz="4" w:space="0" w:color="auto"/>
              <w:right w:val="nil"/>
            </w:tcBorders>
            <w:shd w:val="clear" w:color="auto" w:fill="FFFFFF"/>
          </w:tcPr>
          <w:p w14:paraId="20B031B7"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26FEDDC" w14:textId="77777777" w:rsidR="009B1005" w:rsidRPr="00F1143E" w:rsidRDefault="009B1005" w:rsidP="002F1C8B">
            <w:pPr>
              <w:spacing w:before="120"/>
              <w:jc w:val="right"/>
              <w:rPr>
                <w:rFonts w:ascii="Arial" w:hAnsi="Arial" w:cs="Arial"/>
                <w:sz w:val="20"/>
              </w:rPr>
            </w:pPr>
          </w:p>
        </w:tc>
      </w:tr>
      <w:tr w:rsidR="00F1143E" w:rsidRPr="00F1143E" w14:paraId="150B1616"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0BE70ED"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9</w:t>
            </w:r>
          </w:p>
        </w:tc>
        <w:tc>
          <w:tcPr>
            <w:tcW w:w="1680" w:type="pct"/>
            <w:tcBorders>
              <w:top w:val="single" w:sz="4" w:space="0" w:color="auto"/>
              <w:left w:val="single" w:sz="4" w:space="0" w:color="auto"/>
              <w:bottom w:val="single" w:sz="4" w:space="0" w:color="auto"/>
              <w:right w:val="nil"/>
            </w:tcBorders>
            <w:shd w:val="clear" w:color="auto" w:fill="FFFFFF"/>
          </w:tcPr>
          <w:p w14:paraId="64FF06D1" w14:textId="77777777" w:rsidR="009B1005" w:rsidRPr="00F1143E" w:rsidRDefault="009B1005" w:rsidP="002F1C8B">
            <w:pPr>
              <w:spacing w:before="120"/>
              <w:rPr>
                <w:rFonts w:ascii="Arial" w:hAnsi="Arial" w:cs="Arial"/>
                <w:b/>
                <w:sz w:val="20"/>
              </w:rPr>
            </w:pPr>
            <w:r w:rsidRPr="00F1143E">
              <w:rPr>
                <w:rFonts w:ascii="Arial" w:hAnsi="Arial" w:cs="Arial"/>
                <w:b/>
                <w:sz w:val="20"/>
              </w:rPr>
              <w:t>Xã Thung Nai</w:t>
            </w:r>
          </w:p>
        </w:tc>
        <w:tc>
          <w:tcPr>
            <w:tcW w:w="556" w:type="pct"/>
            <w:tcBorders>
              <w:top w:val="single" w:sz="4" w:space="0" w:color="auto"/>
              <w:left w:val="single" w:sz="4" w:space="0" w:color="auto"/>
              <w:bottom w:val="single" w:sz="4" w:space="0" w:color="auto"/>
              <w:right w:val="nil"/>
            </w:tcBorders>
            <w:shd w:val="clear" w:color="auto" w:fill="FFFFFF"/>
          </w:tcPr>
          <w:p w14:paraId="26B56E26"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194F62B3"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158A3E07"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737A5394"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6E54815" w14:textId="77777777" w:rsidR="009B1005" w:rsidRPr="00F1143E" w:rsidRDefault="009B1005" w:rsidP="002F1C8B">
            <w:pPr>
              <w:spacing w:before="120"/>
              <w:jc w:val="right"/>
              <w:rPr>
                <w:rFonts w:ascii="Arial" w:hAnsi="Arial" w:cs="Arial"/>
                <w:sz w:val="20"/>
              </w:rPr>
            </w:pPr>
          </w:p>
        </w:tc>
      </w:tr>
      <w:tr w:rsidR="00F1143E" w:rsidRPr="00F1143E" w14:paraId="3FE395CC"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55B1644"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2722B75"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20FA11E8"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543" w:type="pct"/>
            <w:tcBorders>
              <w:top w:val="single" w:sz="4" w:space="0" w:color="auto"/>
              <w:left w:val="single" w:sz="4" w:space="0" w:color="auto"/>
              <w:bottom w:val="single" w:sz="4" w:space="0" w:color="auto"/>
              <w:right w:val="nil"/>
            </w:tcBorders>
            <w:shd w:val="clear" w:color="auto" w:fill="FFFFFF"/>
          </w:tcPr>
          <w:p w14:paraId="348DA21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539" w:type="pct"/>
            <w:tcBorders>
              <w:top w:val="single" w:sz="4" w:space="0" w:color="auto"/>
              <w:left w:val="single" w:sz="4" w:space="0" w:color="auto"/>
              <w:bottom w:val="single" w:sz="4" w:space="0" w:color="auto"/>
              <w:right w:val="nil"/>
            </w:tcBorders>
            <w:shd w:val="clear" w:color="auto" w:fill="FFFFFF"/>
          </w:tcPr>
          <w:p w14:paraId="388EFCC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39" w:type="pct"/>
            <w:tcBorders>
              <w:top w:val="single" w:sz="4" w:space="0" w:color="auto"/>
              <w:left w:val="single" w:sz="4" w:space="0" w:color="auto"/>
              <w:bottom w:val="single" w:sz="4" w:space="0" w:color="auto"/>
              <w:right w:val="nil"/>
            </w:tcBorders>
            <w:shd w:val="clear" w:color="auto" w:fill="FFFFFF"/>
          </w:tcPr>
          <w:p w14:paraId="60853F2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2D3BC16" w14:textId="77777777" w:rsidR="009B1005" w:rsidRPr="00F1143E" w:rsidRDefault="009B1005" w:rsidP="002F1C8B">
            <w:pPr>
              <w:spacing w:before="120"/>
              <w:jc w:val="right"/>
              <w:rPr>
                <w:rFonts w:ascii="Arial" w:hAnsi="Arial" w:cs="Arial"/>
                <w:sz w:val="20"/>
              </w:rPr>
            </w:pPr>
          </w:p>
        </w:tc>
      </w:tr>
      <w:tr w:rsidR="00F1143E" w:rsidRPr="00F1143E" w14:paraId="5B6C9F4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8F68C0D"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5679980"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3278A7F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543" w:type="pct"/>
            <w:tcBorders>
              <w:top w:val="single" w:sz="4" w:space="0" w:color="auto"/>
              <w:left w:val="single" w:sz="4" w:space="0" w:color="auto"/>
              <w:bottom w:val="single" w:sz="4" w:space="0" w:color="auto"/>
              <w:right w:val="nil"/>
            </w:tcBorders>
            <w:shd w:val="clear" w:color="auto" w:fill="FFFFFF"/>
          </w:tcPr>
          <w:p w14:paraId="59D111E9"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39" w:type="pct"/>
            <w:tcBorders>
              <w:top w:val="single" w:sz="4" w:space="0" w:color="auto"/>
              <w:left w:val="single" w:sz="4" w:space="0" w:color="auto"/>
              <w:bottom w:val="single" w:sz="4" w:space="0" w:color="auto"/>
              <w:right w:val="nil"/>
            </w:tcBorders>
            <w:shd w:val="clear" w:color="auto" w:fill="FFFFFF"/>
          </w:tcPr>
          <w:p w14:paraId="44A90DA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247DC318"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7B23A20" w14:textId="77777777" w:rsidR="009B1005" w:rsidRPr="00F1143E" w:rsidRDefault="009B1005" w:rsidP="002F1C8B">
            <w:pPr>
              <w:spacing w:before="120"/>
              <w:jc w:val="right"/>
              <w:rPr>
                <w:rFonts w:ascii="Arial" w:hAnsi="Arial" w:cs="Arial"/>
                <w:sz w:val="20"/>
              </w:rPr>
            </w:pPr>
          </w:p>
        </w:tc>
      </w:tr>
      <w:tr w:rsidR="00F1143E" w:rsidRPr="00F1143E" w14:paraId="1059CE88"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126ABAC"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394D99F"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306D979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43" w:type="pct"/>
            <w:tcBorders>
              <w:top w:val="single" w:sz="4" w:space="0" w:color="auto"/>
              <w:left w:val="single" w:sz="4" w:space="0" w:color="auto"/>
              <w:bottom w:val="single" w:sz="4" w:space="0" w:color="auto"/>
              <w:right w:val="nil"/>
            </w:tcBorders>
            <w:shd w:val="clear" w:color="auto" w:fill="FFFFFF"/>
          </w:tcPr>
          <w:p w14:paraId="775CFB7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39" w:type="pct"/>
            <w:tcBorders>
              <w:top w:val="single" w:sz="4" w:space="0" w:color="auto"/>
              <w:left w:val="single" w:sz="4" w:space="0" w:color="auto"/>
              <w:bottom w:val="single" w:sz="4" w:space="0" w:color="auto"/>
              <w:right w:val="nil"/>
            </w:tcBorders>
            <w:shd w:val="clear" w:color="auto" w:fill="FFFFFF"/>
          </w:tcPr>
          <w:p w14:paraId="45287B0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tcPr>
          <w:p w14:paraId="3D053B6C"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CC583B1" w14:textId="77777777" w:rsidR="009B1005" w:rsidRPr="00F1143E" w:rsidRDefault="009B1005" w:rsidP="002F1C8B">
            <w:pPr>
              <w:spacing w:before="120"/>
              <w:jc w:val="right"/>
              <w:rPr>
                <w:rFonts w:ascii="Arial" w:hAnsi="Arial" w:cs="Arial"/>
                <w:sz w:val="20"/>
              </w:rPr>
            </w:pPr>
          </w:p>
        </w:tc>
      </w:tr>
      <w:tr w:rsidR="00F1143E" w:rsidRPr="00F1143E" w14:paraId="51FB0BA4" w14:textId="77777777" w:rsidTr="002F1C8B">
        <w:trPr>
          <w:trHeight w:val="42"/>
        </w:trPr>
        <w:tc>
          <w:tcPr>
            <w:tcW w:w="598" w:type="pct"/>
            <w:tcBorders>
              <w:top w:val="single" w:sz="4" w:space="0" w:color="auto"/>
              <w:left w:val="single" w:sz="4" w:space="0" w:color="auto"/>
              <w:bottom w:val="single" w:sz="4" w:space="0" w:color="auto"/>
              <w:right w:val="nil"/>
            </w:tcBorders>
            <w:shd w:val="clear" w:color="auto" w:fill="FFFFFF"/>
          </w:tcPr>
          <w:p w14:paraId="6054F7D8"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10</w:t>
            </w:r>
          </w:p>
        </w:tc>
        <w:tc>
          <w:tcPr>
            <w:tcW w:w="1680" w:type="pct"/>
            <w:tcBorders>
              <w:top w:val="single" w:sz="4" w:space="0" w:color="auto"/>
              <w:left w:val="single" w:sz="4" w:space="0" w:color="auto"/>
              <w:bottom w:val="single" w:sz="4" w:space="0" w:color="auto"/>
              <w:right w:val="nil"/>
            </w:tcBorders>
            <w:shd w:val="clear" w:color="auto" w:fill="FFFFFF"/>
          </w:tcPr>
          <w:p w14:paraId="36B4FB67" w14:textId="77777777" w:rsidR="009B1005" w:rsidRPr="00F1143E" w:rsidRDefault="009B1005" w:rsidP="002F1C8B">
            <w:pPr>
              <w:spacing w:before="120"/>
              <w:rPr>
                <w:rFonts w:ascii="Arial" w:hAnsi="Arial" w:cs="Arial"/>
                <w:b/>
                <w:sz w:val="20"/>
              </w:rPr>
            </w:pPr>
            <w:r w:rsidRPr="00F1143E">
              <w:rPr>
                <w:rFonts w:ascii="Arial" w:hAnsi="Arial" w:cs="Arial"/>
                <w:b/>
                <w:sz w:val="20"/>
              </w:rPr>
              <w:t>Xã Xuân Phong</w:t>
            </w:r>
          </w:p>
        </w:tc>
        <w:tc>
          <w:tcPr>
            <w:tcW w:w="556" w:type="pct"/>
            <w:tcBorders>
              <w:top w:val="single" w:sz="4" w:space="0" w:color="auto"/>
              <w:left w:val="single" w:sz="4" w:space="0" w:color="auto"/>
              <w:bottom w:val="single" w:sz="4" w:space="0" w:color="auto"/>
              <w:right w:val="nil"/>
            </w:tcBorders>
            <w:shd w:val="clear" w:color="auto" w:fill="FFFFFF"/>
          </w:tcPr>
          <w:p w14:paraId="581D6167"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7A2E9517"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681A8A0A"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5D2E970B"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F657309" w14:textId="77777777" w:rsidR="009B1005" w:rsidRPr="00F1143E" w:rsidRDefault="009B1005" w:rsidP="002F1C8B">
            <w:pPr>
              <w:spacing w:before="120"/>
              <w:jc w:val="right"/>
              <w:rPr>
                <w:rFonts w:ascii="Arial" w:hAnsi="Arial" w:cs="Arial"/>
                <w:sz w:val="20"/>
              </w:rPr>
            </w:pPr>
          </w:p>
        </w:tc>
      </w:tr>
      <w:tr w:rsidR="00F1143E" w:rsidRPr="00F1143E" w14:paraId="6D1DBBA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6FA779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1CA6345"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7C4F4D9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43" w:type="pct"/>
            <w:tcBorders>
              <w:top w:val="single" w:sz="4" w:space="0" w:color="auto"/>
              <w:left w:val="single" w:sz="4" w:space="0" w:color="auto"/>
              <w:bottom w:val="single" w:sz="4" w:space="0" w:color="auto"/>
              <w:right w:val="nil"/>
            </w:tcBorders>
            <w:shd w:val="clear" w:color="auto" w:fill="FFFFFF"/>
          </w:tcPr>
          <w:p w14:paraId="0960A00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c>
          <w:tcPr>
            <w:tcW w:w="539" w:type="pct"/>
            <w:tcBorders>
              <w:top w:val="single" w:sz="4" w:space="0" w:color="auto"/>
              <w:left w:val="single" w:sz="4" w:space="0" w:color="auto"/>
              <w:bottom w:val="single" w:sz="4" w:space="0" w:color="auto"/>
              <w:right w:val="nil"/>
            </w:tcBorders>
            <w:shd w:val="clear" w:color="auto" w:fill="FFFFFF"/>
          </w:tcPr>
          <w:p w14:paraId="5AE8F8D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tcPr>
          <w:p w14:paraId="369F8CC7" w14:textId="77777777" w:rsidR="009B1005" w:rsidRPr="00F1143E" w:rsidRDefault="009B1005" w:rsidP="002F1C8B">
            <w:pPr>
              <w:spacing w:before="120"/>
              <w:jc w:val="right"/>
              <w:rPr>
                <w:rFonts w:ascii="Arial" w:hAnsi="Arial" w:cs="Arial"/>
                <w:sz w:val="20"/>
              </w:rPr>
            </w:pPr>
            <w:r w:rsidRPr="00F1143E">
              <w:rPr>
                <w:rFonts w:ascii="Arial" w:hAnsi="Arial" w:cs="Arial"/>
                <w:sz w:val="20"/>
              </w:rPr>
              <w:t>95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1E87002" w14:textId="77777777" w:rsidR="009B1005" w:rsidRPr="00F1143E" w:rsidRDefault="009B1005" w:rsidP="002F1C8B">
            <w:pPr>
              <w:spacing w:before="120"/>
              <w:jc w:val="right"/>
              <w:rPr>
                <w:rFonts w:ascii="Arial" w:hAnsi="Arial" w:cs="Arial"/>
                <w:sz w:val="20"/>
              </w:rPr>
            </w:pPr>
          </w:p>
        </w:tc>
      </w:tr>
      <w:tr w:rsidR="00F1143E" w:rsidRPr="00F1143E" w14:paraId="33136C39"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8B558C7"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01B930C"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4CE51B8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43" w:type="pct"/>
            <w:tcBorders>
              <w:top w:val="single" w:sz="4" w:space="0" w:color="auto"/>
              <w:left w:val="single" w:sz="4" w:space="0" w:color="auto"/>
              <w:bottom w:val="single" w:sz="4" w:space="0" w:color="auto"/>
              <w:right w:val="nil"/>
            </w:tcBorders>
            <w:shd w:val="clear" w:color="auto" w:fill="FFFFFF"/>
          </w:tcPr>
          <w:p w14:paraId="0C5D368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tcPr>
          <w:p w14:paraId="6F00920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03EF2C54"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98449E4" w14:textId="77777777" w:rsidR="009B1005" w:rsidRPr="00F1143E" w:rsidRDefault="009B1005" w:rsidP="002F1C8B">
            <w:pPr>
              <w:spacing w:before="120"/>
              <w:jc w:val="right"/>
              <w:rPr>
                <w:rFonts w:ascii="Arial" w:hAnsi="Arial" w:cs="Arial"/>
                <w:sz w:val="20"/>
              </w:rPr>
            </w:pPr>
          </w:p>
        </w:tc>
      </w:tr>
      <w:tr w:rsidR="00F1143E" w:rsidRPr="00F1143E" w14:paraId="3452DA6C"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B2B899F"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04B541B"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04E6644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43" w:type="pct"/>
            <w:tcBorders>
              <w:top w:val="single" w:sz="4" w:space="0" w:color="auto"/>
              <w:left w:val="single" w:sz="4" w:space="0" w:color="auto"/>
              <w:bottom w:val="single" w:sz="4" w:space="0" w:color="auto"/>
              <w:right w:val="nil"/>
            </w:tcBorders>
            <w:shd w:val="clear" w:color="auto" w:fill="FFFFFF"/>
          </w:tcPr>
          <w:p w14:paraId="15A0E04A"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57C94615"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39" w:type="pct"/>
            <w:tcBorders>
              <w:top w:val="single" w:sz="4" w:space="0" w:color="auto"/>
              <w:left w:val="single" w:sz="4" w:space="0" w:color="auto"/>
              <w:bottom w:val="single" w:sz="4" w:space="0" w:color="auto"/>
              <w:right w:val="nil"/>
            </w:tcBorders>
            <w:shd w:val="clear" w:color="auto" w:fill="FFFFFF"/>
          </w:tcPr>
          <w:p w14:paraId="5F926D3E"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F75C6A8" w14:textId="77777777" w:rsidR="009B1005" w:rsidRPr="00F1143E" w:rsidRDefault="009B1005" w:rsidP="002F1C8B">
            <w:pPr>
              <w:spacing w:before="120"/>
              <w:jc w:val="right"/>
              <w:rPr>
                <w:rFonts w:ascii="Arial" w:hAnsi="Arial" w:cs="Arial"/>
                <w:sz w:val="20"/>
              </w:rPr>
            </w:pPr>
          </w:p>
        </w:tc>
      </w:tr>
      <w:tr w:rsidR="00F1143E" w:rsidRPr="00F1143E" w14:paraId="5F410E09" w14:textId="77777777" w:rsidTr="002F1C8B">
        <w:trPr>
          <w:trHeight w:val="42"/>
        </w:trPr>
        <w:tc>
          <w:tcPr>
            <w:tcW w:w="598" w:type="pct"/>
            <w:tcBorders>
              <w:top w:val="single" w:sz="4" w:space="0" w:color="auto"/>
              <w:left w:val="single" w:sz="4" w:space="0" w:color="auto"/>
              <w:bottom w:val="single" w:sz="4" w:space="0" w:color="auto"/>
              <w:right w:val="nil"/>
            </w:tcBorders>
            <w:shd w:val="clear" w:color="auto" w:fill="FFFFFF"/>
          </w:tcPr>
          <w:p w14:paraId="69922E55"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11</w:t>
            </w:r>
          </w:p>
        </w:tc>
        <w:tc>
          <w:tcPr>
            <w:tcW w:w="1680" w:type="pct"/>
            <w:tcBorders>
              <w:top w:val="single" w:sz="4" w:space="0" w:color="auto"/>
              <w:left w:val="single" w:sz="4" w:space="0" w:color="auto"/>
              <w:bottom w:val="single" w:sz="4" w:space="0" w:color="auto"/>
              <w:right w:val="nil"/>
            </w:tcBorders>
            <w:shd w:val="clear" w:color="auto" w:fill="FFFFFF"/>
          </w:tcPr>
          <w:p w14:paraId="28086F90" w14:textId="77777777" w:rsidR="009B1005" w:rsidRPr="00F1143E" w:rsidRDefault="009B1005" w:rsidP="002F1C8B">
            <w:pPr>
              <w:spacing w:before="120"/>
              <w:rPr>
                <w:rFonts w:ascii="Arial" w:hAnsi="Arial" w:cs="Arial"/>
                <w:b/>
                <w:sz w:val="20"/>
              </w:rPr>
            </w:pPr>
            <w:r w:rsidRPr="00F1143E">
              <w:rPr>
                <w:rFonts w:ascii="Arial" w:hAnsi="Arial" w:cs="Arial"/>
                <w:b/>
                <w:sz w:val="20"/>
              </w:rPr>
              <w:t>Xã Yên Thượng</w:t>
            </w:r>
          </w:p>
        </w:tc>
        <w:tc>
          <w:tcPr>
            <w:tcW w:w="556" w:type="pct"/>
            <w:tcBorders>
              <w:top w:val="single" w:sz="4" w:space="0" w:color="auto"/>
              <w:left w:val="single" w:sz="4" w:space="0" w:color="auto"/>
              <w:bottom w:val="single" w:sz="4" w:space="0" w:color="auto"/>
              <w:right w:val="nil"/>
            </w:tcBorders>
            <w:shd w:val="clear" w:color="auto" w:fill="FFFFFF"/>
          </w:tcPr>
          <w:p w14:paraId="66ACA461"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082AF881"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738C297A"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63202B7F"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431A2D7" w14:textId="77777777" w:rsidR="009B1005" w:rsidRPr="00F1143E" w:rsidRDefault="009B1005" w:rsidP="002F1C8B">
            <w:pPr>
              <w:spacing w:before="120"/>
              <w:jc w:val="right"/>
              <w:rPr>
                <w:rFonts w:ascii="Arial" w:hAnsi="Arial" w:cs="Arial"/>
                <w:sz w:val="20"/>
              </w:rPr>
            </w:pPr>
          </w:p>
        </w:tc>
      </w:tr>
      <w:tr w:rsidR="00F1143E" w:rsidRPr="00F1143E" w14:paraId="2D782F86"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DC459BE"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0B3AC22"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17DF739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43" w:type="pct"/>
            <w:tcBorders>
              <w:top w:val="single" w:sz="4" w:space="0" w:color="auto"/>
              <w:left w:val="single" w:sz="4" w:space="0" w:color="auto"/>
              <w:bottom w:val="single" w:sz="4" w:space="0" w:color="auto"/>
              <w:right w:val="nil"/>
            </w:tcBorders>
            <w:shd w:val="clear" w:color="auto" w:fill="FFFFFF"/>
          </w:tcPr>
          <w:p w14:paraId="7262162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37F9067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tcPr>
          <w:p w14:paraId="677A393B" w14:textId="77777777" w:rsidR="009B1005" w:rsidRPr="00F1143E" w:rsidRDefault="009B1005" w:rsidP="002F1C8B">
            <w:pPr>
              <w:spacing w:before="120"/>
              <w:jc w:val="right"/>
              <w:rPr>
                <w:rFonts w:ascii="Arial" w:hAnsi="Arial" w:cs="Arial"/>
                <w:sz w:val="20"/>
              </w:rPr>
            </w:pPr>
            <w:r w:rsidRPr="00F1143E">
              <w:rPr>
                <w:rFonts w:ascii="Arial" w:hAnsi="Arial" w:cs="Arial"/>
                <w:sz w:val="20"/>
              </w:rPr>
              <w:t>95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6F26E24" w14:textId="77777777" w:rsidR="009B1005" w:rsidRPr="00F1143E" w:rsidRDefault="009B1005" w:rsidP="002F1C8B">
            <w:pPr>
              <w:spacing w:before="120"/>
              <w:jc w:val="right"/>
              <w:rPr>
                <w:rFonts w:ascii="Arial" w:hAnsi="Arial" w:cs="Arial"/>
                <w:sz w:val="20"/>
              </w:rPr>
            </w:pPr>
          </w:p>
        </w:tc>
      </w:tr>
      <w:tr w:rsidR="00F1143E" w:rsidRPr="00F1143E" w14:paraId="3C48B57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6C3F65A"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6CED042"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57184DA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3" w:type="pct"/>
            <w:tcBorders>
              <w:top w:val="single" w:sz="4" w:space="0" w:color="auto"/>
              <w:left w:val="single" w:sz="4" w:space="0" w:color="auto"/>
              <w:bottom w:val="single" w:sz="4" w:space="0" w:color="auto"/>
              <w:right w:val="nil"/>
            </w:tcBorders>
            <w:shd w:val="clear" w:color="auto" w:fill="FFFFFF"/>
          </w:tcPr>
          <w:p w14:paraId="5A685CD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tcPr>
          <w:p w14:paraId="70BF1F30" w14:textId="77777777" w:rsidR="009B1005" w:rsidRPr="00F1143E" w:rsidRDefault="009B1005" w:rsidP="002F1C8B">
            <w:pPr>
              <w:spacing w:before="120"/>
              <w:jc w:val="right"/>
              <w:rPr>
                <w:rFonts w:ascii="Arial" w:hAnsi="Arial" w:cs="Arial"/>
                <w:sz w:val="20"/>
              </w:rPr>
            </w:pPr>
            <w:r w:rsidRPr="00F1143E">
              <w:rPr>
                <w:rFonts w:ascii="Arial" w:hAnsi="Arial" w:cs="Arial"/>
                <w:sz w:val="20"/>
              </w:rPr>
              <w:t>95</w:t>
            </w:r>
          </w:p>
        </w:tc>
        <w:tc>
          <w:tcPr>
            <w:tcW w:w="539" w:type="pct"/>
            <w:tcBorders>
              <w:top w:val="single" w:sz="4" w:space="0" w:color="auto"/>
              <w:left w:val="single" w:sz="4" w:space="0" w:color="auto"/>
              <w:bottom w:val="single" w:sz="4" w:space="0" w:color="auto"/>
              <w:right w:val="nil"/>
            </w:tcBorders>
            <w:shd w:val="clear" w:color="auto" w:fill="FFFFFF"/>
          </w:tcPr>
          <w:p w14:paraId="6F1C6846"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FD93EBD" w14:textId="77777777" w:rsidR="009B1005" w:rsidRPr="00F1143E" w:rsidRDefault="009B1005" w:rsidP="002F1C8B">
            <w:pPr>
              <w:spacing w:before="120"/>
              <w:jc w:val="right"/>
              <w:rPr>
                <w:rFonts w:ascii="Arial" w:hAnsi="Arial" w:cs="Arial"/>
                <w:sz w:val="20"/>
              </w:rPr>
            </w:pPr>
          </w:p>
        </w:tc>
      </w:tr>
      <w:tr w:rsidR="00F1143E" w:rsidRPr="00F1143E" w14:paraId="0EAF3F0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C67A500"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F31BF00"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72794035"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3" w:type="pct"/>
            <w:tcBorders>
              <w:top w:val="single" w:sz="4" w:space="0" w:color="auto"/>
              <w:left w:val="single" w:sz="4" w:space="0" w:color="auto"/>
              <w:bottom w:val="single" w:sz="4" w:space="0" w:color="auto"/>
              <w:right w:val="nil"/>
            </w:tcBorders>
            <w:shd w:val="clear" w:color="auto" w:fill="FFFFFF"/>
          </w:tcPr>
          <w:p w14:paraId="30A12FF5"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39" w:type="pct"/>
            <w:tcBorders>
              <w:top w:val="single" w:sz="4" w:space="0" w:color="auto"/>
              <w:left w:val="single" w:sz="4" w:space="0" w:color="auto"/>
              <w:bottom w:val="single" w:sz="4" w:space="0" w:color="auto"/>
              <w:right w:val="nil"/>
            </w:tcBorders>
            <w:shd w:val="clear" w:color="auto" w:fill="FFFFFF"/>
          </w:tcPr>
          <w:p w14:paraId="32B9A9D7"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39" w:type="pct"/>
            <w:tcBorders>
              <w:top w:val="single" w:sz="4" w:space="0" w:color="auto"/>
              <w:left w:val="single" w:sz="4" w:space="0" w:color="auto"/>
              <w:bottom w:val="single" w:sz="4" w:space="0" w:color="auto"/>
              <w:right w:val="nil"/>
            </w:tcBorders>
            <w:shd w:val="clear" w:color="auto" w:fill="FFFFFF"/>
          </w:tcPr>
          <w:p w14:paraId="17B55CCC"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3B5C0B9" w14:textId="77777777" w:rsidR="009B1005" w:rsidRPr="00F1143E" w:rsidRDefault="009B1005" w:rsidP="002F1C8B">
            <w:pPr>
              <w:spacing w:before="120"/>
              <w:jc w:val="right"/>
              <w:rPr>
                <w:rFonts w:ascii="Arial" w:hAnsi="Arial" w:cs="Arial"/>
                <w:sz w:val="20"/>
              </w:rPr>
            </w:pPr>
          </w:p>
        </w:tc>
      </w:tr>
      <w:tr w:rsidR="00F1143E" w:rsidRPr="00F1143E" w14:paraId="1A15D02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412478F"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12</w:t>
            </w:r>
          </w:p>
        </w:tc>
        <w:tc>
          <w:tcPr>
            <w:tcW w:w="1680" w:type="pct"/>
            <w:tcBorders>
              <w:top w:val="single" w:sz="4" w:space="0" w:color="auto"/>
              <w:left w:val="single" w:sz="4" w:space="0" w:color="auto"/>
              <w:bottom w:val="single" w:sz="4" w:space="0" w:color="auto"/>
              <w:right w:val="nil"/>
            </w:tcBorders>
            <w:shd w:val="clear" w:color="auto" w:fill="FFFFFF"/>
          </w:tcPr>
          <w:p w14:paraId="7C502C7C" w14:textId="77777777" w:rsidR="009B1005" w:rsidRPr="00F1143E" w:rsidRDefault="009B1005" w:rsidP="002F1C8B">
            <w:pPr>
              <w:spacing w:before="120"/>
              <w:rPr>
                <w:rFonts w:ascii="Arial" w:hAnsi="Arial" w:cs="Arial"/>
                <w:b/>
                <w:sz w:val="20"/>
              </w:rPr>
            </w:pPr>
            <w:r w:rsidRPr="00F1143E">
              <w:rPr>
                <w:rFonts w:ascii="Arial" w:hAnsi="Arial" w:cs="Arial"/>
                <w:b/>
                <w:sz w:val="20"/>
              </w:rPr>
              <w:t>Xã Yên Lập</w:t>
            </w:r>
          </w:p>
        </w:tc>
        <w:tc>
          <w:tcPr>
            <w:tcW w:w="556" w:type="pct"/>
            <w:tcBorders>
              <w:top w:val="single" w:sz="4" w:space="0" w:color="auto"/>
              <w:left w:val="single" w:sz="4" w:space="0" w:color="auto"/>
              <w:bottom w:val="single" w:sz="4" w:space="0" w:color="auto"/>
              <w:right w:val="nil"/>
            </w:tcBorders>
            <w:shd w:val="clear" w:color="auto" w:fill="FFFFFF"/>
          </w:tcPr>
          <w:p w14:paraId="2AC794D9"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45A60FCA"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0EB892C0"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59E28579"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22755DC" w14:textId="77777777" w:rsidR="009B1005" w:rsidRPr="00F1143E" w:rsidRDefault="009B1005" w:rsidP="002F1C8B">
            <w:pPr>
              <w:spacing w:before="120"/>
              <w:jc w:val="right"/>
              <w:rPr>
                <w:rFonts w:ascii="Arial" w:hAnsi="Arial" w:cs="Arial"/>
                <w:sz w:val="20"/>
              </w:rPr>
            </w:pPr>
          </w:p>
        </w:tc>
      </w:tr>
      <w:tr w:rsidR="00F1143E" w:rsidRPr="00F1143E" w14:paraId="358F99D0"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1DE81D1"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027041E"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53D5E0E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43" w:type="pct"/>
            <w:tcBorders>
              <w:top w:val="single" w:sz="4" w:space="0" w:color="auto"/>
              <w:left w:val="single" w:sz="4" w:space="0" w:color="auto"/>
              <w:bottom w:val="single" w:sz="4" w:space="0" w:color="auto"/>
              <w:right w:val="nil"/>
            </w:tcBorders>
            <w:shd w:val="clear" w:color="auto" w:fill="FFFFFF"/>
          </w:tcPr>
          <w:p w14:paraId="4F217D8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tcPr>
          <w:p w14:paraId="52DA1ADB" w14:textId="77777777" w:rsidR="009B1005" w:rsidRPr="00F1143E" w:rsidRDefault="009B1005" w:rsidP="002F1C8B">
            <w:pPr>
              <w:spacing w:before="120"/>
              <w:jc w:val="right"/>
              <w:rPr>
                <w:rFonts w:ascii="Arial" w:hAnsi="Arial" w:cs="Arial"/>
                <w:sz w:val="20"/>
              </w:rPr>
            </w:pPr>
            <w:r w:rsidRPr="00F1143E">
              <w:rPr>
                <w:rFonts w:ascii="Arial" w:hAnsi="Arial" w:cs="Arial"/>
                <w:sz w:val="20"/>
              </w:rPr>
              <w:t>95</w:t>
            </w:r>
          </w:p>
        </w:tc>
        <w:tc>
          <w:tcPr>
            <w:tcW w:w="539" w:type="pct"/>
            <w:tcBorders>
              <w:top w:val="single" w:sz="4" w:space="0" w:color="auto"/>
              <w:left w:val="single" w:sz="4" w:space="0" w:color="auto"/>
              <w:bottom w:val="single" w:sz="4" w:space="0" w:color="auto"/>
              <w:right w:val="nil"/>
            </w:tcBorders>
            <w:shd w:val="clear" w:color="auto" w:fill="FFFFFF"/>
          </w:tcPr>
          <w:p w14:paraId="144529D7"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C62CE42" w14:textId="77777777" w:rsidR="009B1005" w:rsidRPr="00F1143E" w:rsidRDefault="009B1005" w:rsidP="002F1C8B">
            <w:pPr>
              <w:spacing w:before="120"/>
              <w:jc w:val="right"/>
              <w:rPr>
                <w:rFonts w:ascii="Arial" w:hAnsi="Arial" w:cs="Arial"/>
                <w:sz w:val="20"/>
              </w:rPr>
            </w:pPr>
          </w:p>
        </w:tc>
      </w:tr>
      <w:tr w:rsidR="00F1143E" w:rsidRPr="00F1143E" w14:paraId="11BFE2B2"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10C8040"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7A1003A"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369276E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43" w:type="pct"/>
            <w:tcBorders>
              <w:top w:val="single" w:sz="4" w:space="0" w:color="auto"/>
              <w:left w:val="single" w:sz="4" w:space="0" w:color="auto"/>
              <w:bottom w:val="single" w:sz="4" w:space="0" w:color="auto"/>
              <w:right w:val="nil"/>
            </w:tcBorders>
            <w:shd w:val="clear" w:color="auto" w:fill="FFFFFF"/>
          </w:tcPr>
          <w:p w14:paraId="2BE860D9" w14:textId="77777777" w:rsidR="009B1005" w:rsidRPr="00F1143E" w:rsidRDefault="009B1005" w:rsidP="002F1C8B">
            <w:pPr>
              <w:spacing w:before="120"/>
              <w:jc w:val="right"/>
              <w:rPr>
                <w:rFonts w:ascii="Arial" w:hAnsi="Arial" w:cs="Arial"/>
                <w:sz w:val="20"/>
              </w:rPr>
            </w:pPr>
            <w:r w:rsidRPr="00F1143E">
              <w:rPr>
                <w:rFonts w:ascii="Arial" w:hAnsi="Arial" w:cs="Arial"/>
                <w:sz w:val="20"/>
              </w:rPr>
              <w:t>97</w:t>
            </w:r>
          </w:p>
        </w:tc>
        <w:tc>
          <w:tcPr>
            <w:tcW w:w="539" w:type="pct"/>
            <w:tcBorders>
              <w:top w:val="single" w:sz="4" w:space="0" w:color="auto"/>
              <w:left w:val="single" w:sz="4" w:space="0" w:color="auto"/>
              <w:bottom w:val="single" w:sz="4" w:space="0" w:color="auto"/>
              <w:right w:val="nil"/>
            </w:tcBorders>
            <w:shd w:val="clear" w:color="auto" w:fill="FFFFFF"/>
          </w:tcPr>
          <w:p w14:paraId="0CD83203"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39" w:type="pct"/>
            <w:tcBorders>
              <w:top w:val="single" w:sz="4" w:space="0" w:color="auto"/>
              <w:left w:val="single" w:sz="4" w:space="0" w:color="auto"/>
              <w:bottom w:val="single" w:sz="4" w:space="0" w:color="auto"/>
              <w:right w:val="nil"/>
            </w:tcBorders>
            <w:shd w:val="clear" w:color="auto" w:fill="FFFFFF"/>
          </w:tcPr>
          <w:p w14:paraId="5D035403"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3BAD666" w14:textId="77777777" w:rsidR="009B1005" w:rsidRPr="00F1143E" w:rsidRDefault="009B1005" w:rsidP="002F1C8B">
            <w:pPr>
              <w:spacing w:before="120"/>
              <w:jc w:val="right"/>
              <w:rPr>
                <w:rFonts w:ascii="Arial" w:hAnsi="Arial" w:cs="Arial"/>
                <w:sz w:val="20"/>
              </w:rPr>
            </w:pPr>
          </w:p>
        </w:tc>
      </w:tr>
      <w:tr w:rsidR="00F1143E" w:rsidRPr="00F1143E" w14:paraId="2260918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9687FC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8FA1F0E"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7E860CF0"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3" w:type="pct"/>
            <w:tcBorders>
              <w:top w:val="single" w:sz="4" w:space="0" w:color="auto"/>
              <w:left w:val="single" w:sz="4" w:space="0" w:color="auto"/>
              <w:bottom w:val="single" w:sz="4" w:space="0" w:color="auto"/>
              <w:right w:val="nil"/>
            </w:tcBorders>
            <w:shd w:val="clear" w:color="auto" w:fill="FFFFFF"/>
          </w:tcPr>
          <w:p w14:paraId="77AB3D82" w14:textId="77777777" w:rsidR="009B1005" w:rsidRPr="00F1143E" w:rsidRDefault="009B1005" w:rsidP="002F1C8B">
            <w:pPr>
              <w:spacing w:before="120"/>
              <w:jc w:val="right"/>
              <w:rPr>
                <w:rFonts w:ascii="Arial" w:hAnsi="Arial" w:cs="Arial"/>
                <w:sz w:val="20"/>
              </w:rPr>
            </w:pPr>
            <w:r w:rsidRPr="00F1143E">
              <w:rPr>
                <w:rFonts w:ascii="Arial" w:hAnsi="Arial" w:cs="Arial"/>
                <w:sz w:val="20"/>
              </w:rPr>
              <w:t>77</w:t>
            </w:r>
          </w:p>
        </w:tc>
        <w:tc>
          <w:tcPr>
            <w:tcW w:w="539" w:type="pct"/>
            <w:tcBorders>
              <w:top w:val="single" w:sz="4" w:space="0" w:color="auto"/>
              <w:left w:val="single" w:sz="4" w:space="0" w:color="auto"/>
              <w:bottom w:val="single" w:sz="4" w:space="0" w:color="auto"/>
              <w:right w:val="nil"/>
            </w:tcBorders>
            <w:shd w:val="clear" w:color="auto" w:fill="FFFFFF"/>
          </w:tcPr>
          <w:p w14:paraId="7F639AD6"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39" w:type="pct"/>
            <w:tcBorders>
              <w:top w:val="single" w:sz="4" w:space="0" w:color="auto"/>
              <w:left w:val="single" w:sz="4" w:space="0" w:color="auto"/>
              <w:bottom w:val="single" w:sz="4" w:space="0" w:color="auto"/>
              <w:right w:val="nil"/>
            </w:tcBorders>
            <w:shd w:val="clear" w:color="auto" w:fill="FFFFFF"/>
          </w:tcPr>
          <w:p w14:paraId="2B37F243"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C55CB2F" w14:textId="77777777" w:rsidR="009B1005" w:rsidRPr="00F1143E" w:rsidRDefault="009B1005" w:rsidP="002F1C8B">
            <w:pPr>
              <w:spacing w:before="120"/>
              <w:jc w:val="right"/>
              <w:rPr>
                <w:rFonts w:ascii="Arial" w:hAnsi="Arial" w:cs="Arial"/>
                <w:sz w:val="20"/>
              </w:rPr>
            </w:pPr>
          </w:p>
        </w:tc>
      </w:tr>
      <w:tr w:rsidR="00F1143E" w:rsidRPr="00F1143E" w14:paraId="14799D59"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DBCD95D"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VI</w:t>
            </w:r>
          </w:p>
        </w:tc>
        <w:tc>
          <w:tcPr>
            <w:tcW w:w="1680" w:type="pct"/>
            <w:tcBorders>
              <w:top w:val="single" w:sz="4" w:space="0" w:color="auto"/>
              <w:left w:val="single" w:sz="4" w:space="0" w:color="auto"/>
              <w:bottom w:val="single" w:sz="4" w:space="0" w:color="auto"/>
              <w:right w:val="nil"/>
            </w:tcBorders>
            <w:shd w:val="clear" w:color="auto" w:fill="FFFFFF"/>
          </w:tcPr>
          <w:p w14:paraId="00EBAA64" w14:textId="77777777" w:rsidR="009B1005" w:rsidRPr="00F1143E" w:rsidRDefault="009B1005" w:rsidP="002F1C8B">
            <w:pPr>
              <w:spacing w:before="120"/>
              <w:rPr>
                <w:rFonts w:ascii="Arial" w:hAnsi="Arial" w:cs="Arial"/>
                <w:b/>
                <w:sz w:val="20"/>
              </w:rPr>
            </w:pPr>
            <w:r w:rsidRPr="00F1143E">
              <w:rPr>
                <w:rFonts w:ascii="Arial" w:hAnsi="Arial" w:cs="Arial"/>
                <w:b/>
                <w:sz w:val="20"/>
              </w:rPr>
              <w:t>Huyện Lương Sơn</w:t>
            </w:r>
          </w:p>
        </w:tc>
        <w:tc>
          <w:tcPr>
            <w:tcW w:w="556" w:type="pct"/>
            <w:tcBorders>
              <w:top w:val="single" w:sz="4" w:space="0" w:color="auto"/>
              <w:left w:val="single" w:sz="4" w:space="0" w:color="auto"/>
              <w:bottom w:val="single" w:sz="4" w:space="0" w:color="auto"/>
              <w:right w:val="nil"/>
            </w:tcBorders>
            <w:shd w:val="clear" w:color="auto" w:fill="FFFFFF"/>
          </w:tcPr>
          <w:p w14:paraId="6BF47D7E"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1D7F2956"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32619019"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63E1F056"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DCE0A9A" w14:textId="77777777" w:rsidR="009B1005" w:rsidRPr="00F1143E" w:rsidRDefault="009B1005" w:rsidP="002F1C8B">
            <w:pPr>
              <w:spacing w:before="120"/>
              <w:jc w:val="right"/>
              <w:rPr>
                <w:rFonts w:ascii="Arial" w:hAnsi="Arial" w:cs="Arial"/>
                <w:sz w:val="20"/>
              </w:rPr>
            </w:pPr>
          </w:p>
        </w:tc>
      </w:tr>
      <w:tr w:rsidR="00F1143E" w:rsidRPr="00F1143E" w14:paraId="6D5F433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8962C49"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w:t>
            </w:r>
          </w:p>
        </w:tc>
        <w:tc>
          <w:tcPr>
            <w:tcW w:w="1680" w:type="pct"/>
            <w:tcBorders>
              <w:top w:val="single" w:sz="4" w:space="0" w:color="auto"/>
              <w:left w:val="single" w:sz="4" w:space="0" w:color="auto"/>
              <w:bottom w:val="single" w:sz="4" w:space="0" w:color="auto"/>
              <w:right w:val="nil"/>
            </w:tcBorders>
            <w:shd w:val="clear" w:color="auto" w:fill="FFFFFF"/>
          </w:tcPr>
          <w:p w14:paraId="542DB4E6" w14:textId="77777777" w:rsidR="009B1005" w:rsidRPr="00F1143E" w:rsidRDefault="009B1005" w:rsidP="002F1C8B">
            <w:pPr>
              <w:spacing w:before="120"/>
              <w:rPr>
                <w:rFonts w:ascii="Arial" w:hAnsi="Arial" w:cs="Arial"/>
                <w:b/>
                <w:sz w:val="20"/>
              </w:rPr>
            </w:pPr>
            <w:r w:rsidRPr="00F1143E">
              <w:rPr>
                <w:rFonts w:ascii="Arial" w:hAnsi="Arial" w:cs="Arial"/>
                <w:b/>
                <w:sz w:val="20"/>
              </w:rPr>
              <w:t>Xã Hòa Sơn</w:t>
            </w:r>
          </w:p>
        </w:tc>
        <w:tc>
          <w:tcPr>
            <w:tcW w:w="556" w:type="pct"/>
            <w:tcBorders>
              <w:top w:val="single" w:sz="4" w:space="0" w:color="auto"/>
              <w:left w:val="single" w:sz="4" w:space="0" w:color="auto"/>
              <w:bottom w:val="single" w:sz="4" w:space="0" w:color="auto"/>
              <w:right w:val="nil"/>
            </w:tcBorders>
            <w:shd w:val="clear" w:color="auto" w:fill="FFFFFF"/>
          </w:tcPr>
          <w:p w14:paraId="7881C739"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25C4D696"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0B68FC28"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559E3ED5"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2DD42FA" w14:textId="77777777" w:rsidR="009B1005" w:rsidRPr="00F1143E" w:rsidRDefault="009B1005" w:rsidP="002F1C8B">
            <w:pPr>
              <w:spacing w:before="120"/>
              <w:jc w:val="right"/>
              <w:rPr>
                <w:rFonts w:ascii="Arial" w:hAnsi="Arial" w:cs="Arial"/>
                <w:sz w:val="20"/>
              </w:rPr>
            </w:pPr>
          </w:p>
        </w:tc>
      </w:tr>
      <w:tr w:rsidR="00F1143E" w:rsidRPr="00F1143E" w14:paraId="67E74D2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AA373DE"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BA0FD76"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1A2894C6"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5.000</w:t>
            </w:r>
          </w:p>
        </w:tc>
        <w:tc>
          <w:tcPr>
            <w:tcW w:w="543" w:type="pct"/>
            <w:tcBorders>
              <w:top w:val="single" w:sz="4" w:space="0" w:color="auto"/>
              <w:left w:val="single" w:sz="4" w:space="0" w:color="auto"/>
              <w:bottom w:val="single" w:sz="4" w:space="0" w:color="auto"/>
              <w:right w:val="nil"/>
            </w:tcBorders>
            <w:shd w:val="clear" w:color="auto" w:fill="FFFFFF"/>
          </w:tcPr>
          <w:p w14:paraId="21E041FA"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4.000</w:t>
            </w:r>
          </w:p>
        </w:tc>
        <w:tc>
          <w:tcPr>
            <w:tcW w:w="539" w:type="pct"/>
            <w:tcBorders>
              <w:top w:val="single" w:sz="4" w:space="0" w:color="auto"/>
              <w:left w:val="single" w:sz="4" w:space="0" w:color="auto"/>
              <w:bottom w:val="single" w:sz="4" w:space="0" w:color="auto"/>
              <w:right w:val="nil"/>
            </w:tcBorders>
            <w:shd w:val="clear" w:color="auto" w:fill="FFFFFF"/>
          </w:tcPr>
          <w:p w14:paraId="334FE9B0"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3.000</w:t>
            </w:r>
          </w:p>
        </w:tc>
        <w:tc>
          <w:tcPr>
            <w:tcW w:w="539" w:type="pct"/>
            <w:tcBorders>
              <w:top w:val="single" w:sz="4" w:space="0" w:color="auto"/>
              <w:left w:val="single" w:sz="4" w:space="0" w:color="auto"/>
              <w:bottom w:val="single" w:sz="4" w:space="0" w:color="auto"/>
              <w:right w:val="nil"/>
            </w:tcBorders>
            <w:shd w:val="clear" w:color="auto" w:fill="FFFFFF"/>
          </w:tcPr>
          <w:p w14:paraId="1BC4E4E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B8EFF5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1.200</w:t>
            </w:r>
          </w:p>
        </w:tc>
      </w:tr>
      <w:tr w:rsidR="00F1143E" w:rsidRPr="00F1143E" w14:paraId="0083BEE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F87BE31"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5981C4B"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37822F74"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2.000</w:t>
            </w:r>
          </w:p>
        </w:tc>
        <w:tc>
          <w:tcPr>
            <w:tcW w:w="543" w:type="pct"/>
            <w:tcBorders>
              <w:top w:val="single" w:sz="4" w:space="0" w:color="auto"/>
              <w:left w:val="single" w:sz="4" w:space="0" w:color="auto"/>
              <w:bottom w:val="single" w:sz="4" w:space="0" w:color="auto"/>
              <w:right w:val="nil"/>
            </w:tcBorders>
            <w:shd w:val="clear" w:color="auto" w:fill="FFFFFF"/>
          </w:tcPr>
          <w:p w14:paraId="1863568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1.700</w:t>
            </w:r>
          </w:p>
        </w:tc>
        <w:tc>
          <w:tcPr>
            <w:tcW w:w="539" w:type="pct"/>
            <w:tcBorders>
              <w:top w:val="single" w:sz="4" w:space="0" w:color="auto"/>
              <w:left w:val="single" w:sz="4" w:space="0" w:color="auto"/>
              <w:bottom w:val="single" w:sz="4" w:space="0" w:color="auto"/>
              <w:right w:val="nil"/>
            </w:tcBorders>
            <w:shd w:val="clear" w:color="auto" w:fill="FFFFFF"/>
          </w:tcPr>
          <w:p w14:paraId="35FC17C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1.010</w:t>
            </w:r>
          </w:p>
        </w:tc>
        <w:tc>
          <w:tcPr>
            <w:tcW w:w="539" w:type="pct"/>
            <w:tcBorders>
              <w:top w:val="single" w:sz="4" w:space="0" w:color="auto"/>
              <w:left w:val="single" w:sz="4" w:space="0" w:color="auto"/>
              <w:bottom w:val="single" w:sz="4" w:space="0" w:color="auto"/>
              <w:right w:val="nil"/>
            </w:tcBorders>
            <w:shd w:val="clear" w:color="auto" w:fill="FFFFFF"/>
          </w:tcPr>
          <w:p w14:paraId="2329A5E8" w14:textId="77777777" w:rsidR="009B1005" w:rsidRPr="00F1143E" w:rsidRDefault="009B1005" w:rsidP="002F1C8B">
            <w:pPr>
              <w:spacing w:before="120"/>
              <w:jc w:val="right"/>
              <w:rPr>
                <w:rFonts w:ascii="Arial" w:hAnsi="Arial" w:cs="Arial"/>
                <w:sz w:val="20"/>
              </w:rPr>
            </w:pPr>
            <w:r w:rsidRPr="00F1143E">
              <w:rPr>
                <w:rFonts w:ascii="Arial" w:hAnsi="Arial" w:cs="Arial"/>
                <w:sz w:val="20"/>
              </w:rPr>
              <w:t>560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FCE82FC" w14:textId="77777777" w:rsidR="009B1005" w:rsidRPr="00F1143E" w:rsidRDefault="009B1005" w:rsidP="002F1C8B">
            <w:pPr>
              <w:spacing w:before="120"/>
              <w:jc w:val="right"/>
              <w:rPr>
                <w:rFonts w:ascii="Arial" w:hAnsi="Arial" w:cs="Arial"/>
                <w:sz w:val="20"/>
              </w:rPr>
            </w:pPr>
            <w:r w:rsidRPr="00F1143E">
              <w:rPr>
                <w:rFonts w:ascii="Arial" w:hAnsi="Arial" w:cs="Arial"/>
                <w:sz w:val="20"/>
              </w:rPr>
              <w:t>410</w:t>
            </w:r>
          </w:p>
        </w:tc>
      </w:tr>
      <w:tr w:rsidR="00F1143E" w:rsidRPr="00F1143E" w14:paraId="0390367C"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93ECCED"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9487E5B"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4D2461B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1.500</w:t>
            </w:r>
          </w:p>
        </w:tc>
        <w:tc>
          <w:tcPr>
            <w:tcW w:w="543" w:type="pct"/>
            <w:tcBorders>
              <w:top w:val="single" w:sz="4" w:space="0" w:color="auto"/>
              <w:left w:val="single" w:sz="4" w:space="0" w:color="auto"/>
              <w:bottom w:val="single" w:sz="4" w:space="0" w:color="auto"/>
              <w:right w:val="nil"/>
            </w:tcBorders>
            <w:shd w:val="clear" w:color="auto" w:fill="FFFFFF"/>
          </w:tcPr>
          <w:p w14:paraId="07C4AE1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1.400</w:t>
            </w:r>
          </w:p>
        </w:tc>
        <w:tc>
          <w:tcPr>
            <w:tcW w:w="539" w:type="pct"/>
            <w:tcBorders>
              <w:top w:val="single" w:sz="4" w:space="0" w:color="auto"/>
              <w:left w:val="single" w:sz="4" w:space="0" w:color="auto"/>
              <w:bottom w:val="single" w:sz="4" w:space="0" w:color="auto"/>
              <w:right w:val="nil"/>
            </w:tcBorders>
            <w:shd w:val="clear" w:color="auto" w:fill="FFFFFF"/>
          </w:tcPr>
          <w:p w14:paraId="1F56E286"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700</w:t>
            </w:r>
          </w:p>
        </w:tc>
        <w:tc>
          <w:tcPr>
            <w:tcW w:w="539" w:type="pct"/>
            <w:tcBorders>
              <w:top w:val="single" w:sz="4" w:space="0" w:color="auto"/>
              <w:left w:val="single" w:sz="4" w:space="0" w:color="auto"/>
              <w:bottom w:val="single" w:sz="4" w:space="0" w:color="auto"/>
              <w:right w:val="nil"/>
            </w:tcBorders>
            <w:shd w:val="clear" w:color="auto" w:fill="FFFFFF"/>
          </w:tcPr>
          <w:p w14:paraId="633CFD6D" w14:textId="77777777" w:rsidR="009B1005" w:rsidRPr="00F1143E" w:rsidRDefault="009B1005" w:rsidP="002F1C8B">
            <w:pPr>
              <w:spacing w:before="120"/>
              <w:jc w:val="right"/>
              <w:rPr>
                <w:rFonts w:ascii="Arial" w:hAnsi="Arial" w:cs="Arial"/>
                <w:sz w:val="20"/>
              </w:rPr>
            </w:pPr>
            <w:r w:rsidRPr="00F1143E">
              <w:rPr>
                <w:rFonts w:ascii="Arial" w:hAnsi="Arial" w:cs="Arial"/>
                <w:sz w:val="20"/>
              </w:rPr>
              <w:t>470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5D33B21" w14:textId="77777777" w:rsidR="009B1005" w:rsidRPr="00F1143E" w:rsidRDefault="009B1005" w:rsidP="002F1C8B">
            <w:pPr>
              <w:spacing w:before="120"/>
              <w:jc w:val="right"/>
              <w:rPr>
                <w:rFonts w:ascii="Arial" w:hAnsi="Arial" w:cs="Arial"/>
                <w:sz w:val="20"/>
              </w:rPr>
            </w:pPr>
            <w:r w:rsidRPr="00F1143E">
              <w:rPr>
                <w:rFonts w:ascii="Arial" w:hAnsi="Arial" w:cs="Arial"/>
                <w:sz w:val="20"/>
              </w:rPr>
              <w:t>410</w:t>
            </w:r>
          </w:p>
        </w:tc>
      </w:tr>
      <w:tr w:rsidR="00F1143E" w:rsidRPr="00F1143E" w14:paraId="780D7359"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E86F030"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9B943AC"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4365D5F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1.400</w:t>
            </w:r>
          </w:p>
        </w:tc>
        <w:tc>
          <w:tcPr>
            <w:tcW w:w="543" w:type="pct"/>
            <w:tcBorders>
              <w:top w:val="single" w:sz="4" w:space="0" w:color="auto"/>
              <w:left w:val="single" w:sz="4" w:space="0" w:color="auto"/>
              <w:bottom w:val="single" w:sz="4" w:space="0" w:color="auto"/>
              <w:right w:val="nil"/>
            </w:tcBorders>
            <w:shd w:val="clear" w:color="auto" w:fill="FFFFFF"/>
          </w:tcPr>
          <w:p w14:paraId="34CED66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1.200</w:t>
            </w:r>
          </w:p>
        </w:tc>
        <w:tc>
          <w:tcPr>
            <w:tcW w:w="539" w:type="pct"/>
            <w:tcBorders>
              <w:top w:val="single" w:sz="4" w:space="0" w:color="auto"/>
              <w:left w:val="single" w:sz="4" w:space="0" w:color="auto"/>
              <w:bottom w:val="single" w:sz="4" w:space="0" w:color="auto"/>
              <w:right w:val="nil"/>
            </w:tcBorders>
            <w:shd w:val="clear" w:color="auto" w:fill="FFFFFF"/>
          </w:tcPr>
          <w:p w14:paraId="7E02F2B1"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600</w:t>
            </w:r>
          </w:p>
        </w:tc>
        <w:tc>
          <w:tcPr>
            <w:tcW w:w="539" w:type="pct"/>
            <w:tcBorders>
              <w:top w:val="single" w:sz="4" w:space="0" w:color="auto"/>
              <w:left w:val="single" w:sz="4" w:space="0" w:color="auto"/>
              <w:bottom w:val="single" w:sz="4" w:space="0" w:color="auto"/>
              <w:right w:val="nil"/>
            </w:tcBorders>
            <w:shd w:val="clear" w:color="auto" w:fill="FFFFFF"/>
          </w:tcPr>
          <w:p w14:paraId="52257DFD" w14:textId="77777777" w:rsidR="009B1005" w:rsidRPr="00F1143E" w:rsidRDefault="009B1005" w:rsidP="002F1C8B">
            <w:pPr>
              <w:spacing w:before="120"/>
              <w:jc w:val="right"/>
              <w:rPr>
                <w:rFonts w:ascii="Arial" w:hAnsi="Arial" w:cs="Arial"/>
                <w:sz w:val="20"/>
              </w:rPr>
            </w:pPr>
            <w:r w:rsidRPr="00F1143E">
              <w:rPr>
                <w:rFonts w:ascii="Arial" w:hAnsi="Arial" w:cs="Arial"/>
                <w:sz w:val="20"/>
              </w:rPr>
              <w:t>420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35F3F56" w14:textId="77777777" w:rsidR="009B1005" w:rsidRPr="00F1143E" w:rsidRDefault="009B1005" w:rsidP="002F1C8B">
            <w:pPr>
              <w:spacing w:before="120"/>
              <w:jc w:val="right"/>
              <w:rPr>
                <w:rFonts w:ascii="Arial" w:hAnsi="Arial" w:cs="Arial"/>
                <w:sz w:val="20"/>
              </w:rPr>
            </w:pPr>
            <w:r w:rsidRPr="00F1143E">
              <w:rPr>
                <w:rFonts w:ascii="Arial" w:hAnsi="Arial" w:cs="Arial"/>
                <w:sz w:val="20"/>
              </w:rPr>
              <w:t>360</w:t>
            </w:r>
          </w:p>
        </w:tc>
      </w:tr>
      <w:tr w:rsidR="00F1143E" w:rsidRPr="00F1143E" w14:paraId="4A6C047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70F0482"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62CCDB6"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0FDC9AD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1.200</w:t>
            </w:r>
          </w:p>
        </w:tc>
        <w:tc>
          <w:tcPr>
            <w:tcW w:w="543" w:type="pct"/>
            <w:tcBorders>
              <w:top w:val="single" w:sz="4" w:space="0" w:color="auto"/>
              <w:left w:val="single" w:sz="4" w:space="0" w:color="auto"/>
              <w:bottom w:val="single" w:sz="4" w:space="0" w:color="auto"/>
              <w:right w:val="nil"/>
            </w:tcBorders>
            <w:shd w:val="clear" w:color="auto" w:fill="FFFFFF"/>
          </w:tcPr>
          <w:p w14:paraId="1D2C9D72" w14:textId="77777777" w:rsidR="009B1005" w:rsidRPr="00F1143E" w:rsidRDefault="009B1005" w:rsidP="002F1C8B">
            <w:pPr>
              <w:spacing w:before="120"/>
              <w:jc w:val="right"/>
              <w:rPr>
                <w:rFonts w:ascii="Arial" w:hAnsi="Arial" w:cs="Arial"/>
                <w:sz w:val="20"/>
              </w:rPr>
            </w:pPr>
            <w:r w:rsidRPr="00F1143E">
              <w:rPr>
                <w:rFonts w:ascii="Arial" w:hAnsi="Arial" w:cs="Arial"/>
                <w:sz w:val="20"/>
              </w:rPr>
              <w:t>960</w:t>
            </w:r>
          </w:p>
        </w:tc>
        <w:tc>
          <w:tcPr>
            <w:tcW w:w="539" w:type="pct"/>
            <w:tcBorders>
              <w:top w:val="single" w:sz="4" w:space="0" w:color="auto"/>
              <w:left w:val="single" w:sz="4" w:space="0" w:color="auto"/>
              <w:bottom w:val="single" w:sz="4" w:space="0" w:color="auto"/>
              <w:right w:val="nil"/>
            </w:tcBorders>
            <w:shd w:val="clear" w:color="auto" w:fill="FFFFFF"/>
          </w:tcPr>
          <w:p w14:paraId="53A0DD81" w14:textId="77777777" w:rsidR="009B1005" w:rsidRPr="00F1143E" w:rsidRDefault="009B1005" w:rsidP="002F1C8B">
            <w:pPr>
              <w:spacing w:before="120"/>
              <w:jc w:val="right"/>
              <w:rPr>
                <w:rFonts w:ascii="Arial" w:hAnsi="Arial" w:cs="Arial"/>
                <w:sz w:val="20"/>
              </w:rPr>
            </w:pPr>
            <w:r w:rsidRPr="00F1143E">
              <w:rPr>
                <w:rFonts w:ascii="Arial" w:hAnsi="Arial" w:cs="Arial"/>
                <w:sz w:val="20"/>
              </w:rPr>
              <w:t>480</w:t>
            </w:r>
          </w:p>
        </w:tc>
        <w:tc>
          <w:tcPr>
            <w:tcW w:w="539" w:type="pct"/>
            <w:tcBorders>
              <w:top w:val="single" w:sz="4" w:space="0" w:color="auto"/>
              <w:left w:val="single" w:sz="4" w:space="0" w:color="auto"/>
              <w:bottom w:val="single" w:sz="4" w:space="0" w:color="auto"/>
              <w:right w:val="nil"/>
            </w:tcBorders>
            <w:shd w:val="clear" w:color="auto" w:fill="FFFFFF"/>
          </w:tcPr>
          <w:p w14:paraId="5D5E7574" w14:textId="77777777" w:rsidR="009B1005" w:rsidRPr="00F1143E" w:rsidRDefault="009B1005" w:rsidP="002F1C8B">
            <w:pPr>
              <w:spacing w:before="120"/>
              <w:jc w:val="right"/>
              <w:rPr>
                <w:rFonts w:ascii="Arial" w:hAnsi="Arial" w:cs="Arial"/>
                <w:sz w:val="20"/>
              </w:rPr>
            </w:pPr>
            <w:r w:rsidRPr="00F1143E">
              <w:rPr>
                <w:rFonts w:ascii="Arial" w:hAnsi="Arial" w:cs="Arial"/>
                <w:sz w:val="20"/>
              </w:rPr>
              <w:t>360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BCCC9F2"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r>
      <w:tr w:rsidR="00F1143E" w:rsidRPr="00F1143E" w14:paraId="7ADDD17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CF4CC09"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6443795"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556" w:type="pct"/>
            <w:tcBorders>
              <w:top w:val="single" w:sz="4" w:space="0" w:color="auto"/>
              <w:left w:val="single" w:sz="4" w:space="0" w:color="auto"/>
              <w:bottom w:val="single" w:sz="4" w:space="0" w:color="auto"/>
              <w:right w:val="nil"/>
            </w:tcBorders>
            <w:shd w:val="clear" w:color="auto" w:fill="FFFFFF"/>
          </w:tcPr>
          <w:p w14:paraId="42151F74" w14:textId="77777777" w:rsidR="009B1005" w:rsidRPr="00F1143E" w:rsidRDefault="009B1005" w:rsidP="002F1C8B">
            <w:pPr>
              <w:spacing w:before="120"/>
              <w:jc w:val="right"/>
              <w:rPr>
                <w:rFonts w:ascii="Arial" w:hAnsi="Arial" w:cs="Arial"/>
                <w:sz w:val="20"/>
              </w:rPr>
            </w:pPr>
            <w:r w:rsidRPr="00F1143E">
              <w:rPr>
                <w:rFonts w:ascii="Arial" w:hAnsi="Arial" w:cs="Arial"/>
                <w:sz w:val="20"/>
              </w:rPr>
              <w:t>960</w:t>
            </w:r>
          </w:p>
        </w:tc>
        <w:tc>
          <w:tcPr>
            <w:tcW w:w="543" w:type="pct"/>
            <w:tcBorders>
              <w:top w:val="single" w:sz="4" w:space="0" w:color="auto"/>
              <w:left w:val="single" w:sz="4" w:space="0" w:color="auto"/>
              <w:bottom w:val="single" w:sz="4" w:space="0" w:color="auto"/>
              <w:right w:val="nil"/>
            </w:tcBorders>
            <w:shd w:val="clear" w:color="auto" w:fill="FFFFFF"/>
          </w:tcPr>
          <w:p w14:paraId="3F647431" w14:textId="77777777" w:rsidR="009B1005" w:rsidRPr="00F1143E" w:rsidRDefault="009B1005" w:rsidP="002F1C8B">
            <w:pPr>
              <w:spacing w:before="120"/>
              <w:jc w:val="right"/>
              <w:rPr>
                <w:rFonts w:ascii="Arial" w:hAnsi="Arial" w:cs="Arial"/>
                <w:sz w:val="20"/>
              </w:rPr>
            </w:pPr>
            <w:r w:rsidRPr="00F1143E">
              <w:rPr>
                <w:rFonts w:ascii="Arial" w:hAnsi="Arial" w:cs="Arial"/>
                <w:sz w:val="20"/>
              </w:rPr>
              <w:t>720</w:t>
            </w:r>
          </w:p>
        </w:tc>
        <w:tc>
          <w:tcPr>
            <w:tcW w:w="539" w:type="pct"/>
            <w:tcBorders>
              <w:top w:val="single" w:sz="4" w:space="0" w:color="auto"/>
              <w:left w:val="single" w:sz="4" w:space="0" w:color="auto"/>
              <w:bottom w:val="single" w:sz="4" w:space="0" w:color="auto"/>
              <w:right w:val="nil"/>
            </w:tcBorders>
            <w:shd w:val="clear" w:color="auto" w:fill="FFFFFF"/>
          </w:tcPr>
          <w:p w14:paraId="0BCA477B" w14:textId="77777777" w:rsidR="009B1005" w:rsidRPr="00F1143E" w:rsidRDefault="009B1005" w:rsidP="002F1C8B">
            <w:pPr>
              <w:spacing w:before="120"/>
              <w:jc w:val="right"/>
              <w:rPr>
                <w:rFonts w:ascii="Arial" w:hAnsi="Arial" w:cs="Arial"/>
                <w:sz w:val="20"/>
              </w:rPr>
            </w:pPr>
            <w:r w:rsidRPr="00F1143E">
              <w:rPr>
                <w:rFonts w:ascii="Arial" w:hAnsi="Arial" w:cs="Arial"/>
                <w:sz w:val="20"/>
              </w:rPr>
              <w:t>420</w:t>
            </w:r>
          </w:p>
        </w:tc>
        <w:tc>
          <w:tcPr>
            <w:tcW w:w="539" w:type="pct"/>
            <w:tcBorders>
              <w:top w:val="single" w:sz="4" w:space="0" w:color="auto"/>
              <w:left w:val="single" w:sz="4" w:space="0" w:color="auto"/>
              <w:bottom w:val="single" w:sz="4" w:space="0" w:color="auto"/>
              <w:right w:val="nil"/>
            </w:tcBorders>
            <w:shd w:val="clear" w:color="auto" w:fill="FFFFFF"/>
          </w:tcPr>
          <w:p w14:paraId="6A24FEB1"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84BB14E"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r>
      <w:tr w:rsidR="00F1143E" w:rsidRPr="00F1143E" w14:paraId="5D575766"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ABA34DA"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w:t>
            </w:r>
          </w:p>
        </w:tc>
        <w:tc>
          <w:tcPr>
            <w:tcW w:w="1680" w:type="pct"/>
            <w:tcBorders>
              <w:top w:val="single" w:sz="4" w:space="0" w:color="auto"/>
              <w:left w:val="single" w:sz="4" w:space="0" w:color="auto"/>
              <w:bottom w:val="single" w:sz="4" w:space="0" w:color="auto"/>
              <w:right w:val="nil"/>
            </w:tcBorders>
            <w:shd w:val="clear" w:color="auto" w:fill="FFFFFF"/>
          </w:tcPr>
          <w:p w14:paraId="448A48AA" w14:textId="77777777" w:rsidR="009B1005" w:rsidRPr="00F1143E" w:rsidRDefault="009B1005" w:rsidP="002F1C8B">
            <w:pPr>
              <w:spacing w:before="120"/>
              <w:rPr>
                <w:rFonts w:ascii="Arial" w:hAnsi="Arial" w:cs="Arial"/>
                <w:b/>
                <w:sz w:val="20"/>
              </w:rPr>
            </w:pPr>
            <w:r w:rsidRPr="00F1143E">
              <w:rPr>
                <w:rFonts w:ascii="Arial" w:hAnsi="Arial" w:cs="Arial"/>
                <w:b/>
                <w:sz w:val="20"/>
              </w:rPr>
              <w:t>Xã Nhuận Trạch</w:t>
            </w:r>
          </w:p>
        </w:tc>
        <w:tc>
          <w:tcPr>
            <w:tcW w:w="556" w:type="pct"/>
            <w:tcBorders>
              <w:top w:val="single" w:sz="4" w:space="0" w:color="auto"/>
              <w:left w:val="single" w:sz="4" w:space="0" w:color="auto"/>
              <w:bottom w:val="single" w:sz="4" w:space="0" w:color="auto"/>
              <w:right w:val="nil"/>
            </w:tcBorders>
            <w:shd w:val="clear" w:color="auto" w:fill="FFFFFF"/>
          </w:tcPr>
          <w:p w14:paraId="081287D0"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49F0F92C"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3C93F92E"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13CB3EA4"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72EE6C0" w14:textId="77777777" w:rsidR="009B1005" w:rsidRPr="00F1143E" w:rsidRDefault="009B1005" w:rsidP="002F1C8B">
            <w:pPr>
              <w:spacing w:before="120"/>
              <w:jc w:val="right"/>
              <w:rPr>
                <w:rFonts w:ascii="Arial" w:hAnsi="Arial" w:cs="Arial"/>
                <w:sz w:val="20"/>
              </w:rPr>
            </w:pPr>
          </w:p>
        </w:tc>
      </w:tr>
      <w:tr w:rsidR="00F1143E" w:rsidRPr="00F1143E" w14:paraId="38616880"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AC0C36F"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016824B"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0A915296"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5.000</w:t>
            </w:r>
          </w:p>
        </w:tc>
        <w:tc>
          <w:tcPr>
            <w:tcW w:w="543" w:type="pct"/>
            <w:tcBorders>
              <w:top w:val="single" w:sz="4" w:space="0" w:color="auto"/>
              <w:left w:val="single" w:sz="4" w:space="0" w:color="auto"/>
              <w:bottom w:val="single" w:sz="4" w:space="0" w:color="auto"/>
              <w:right w:val="nil"/>
            </w:tcBorders>
            <w:shd w:val="clear" w:color="auto" w:fill="FFFFFF"/>
          </w:tcPr>
          <w:p w14:paraId="041A0815"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4.000</w:t>
            </w:r>
          </w:p>
        </w:tc>
        <w:tc>
          <w:tcPr>
            <w:tcW w:w="539" w:type="pct"/>
            <w:tcBorders>
              <w:top w:val="single" w:sz="4" w:space="0" w:color="auto"/>
              <w:left w:val="single" w:sz="4" w:space="0" w:color="auto"/>
              <w:bottom w:val="single" w:sz="4" w:space="0" w:color="auto"/>
              <w:right w:val="nil"/>
            </w:tcBorders>
            <w:shd w:val="clear" w:color="auto" w:fill="FFFFFF"/>
          </w:tcPr>
          <w:p w14:paraId="75B4BAF5"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3.000</w:t>
            </w:r>
          </w:p>
        </w:tc>
        <w:tc>
          <w:tcPr>
            <w:tcW w:w="539" w:type="pct"/>
            <w:tcBorders>
              <w:top w:val="single" w:sz="4" w:space="0" w:color="auto"/>
              <w:left w:val="single" w:sz="4" w:space="0" w:color="auto"/>
              <w:bottom w:val="single" w:sz="4" w:space="0" w:color="auto"/>
              <w:right w:val="nil"/>
            </w:tcBorders>
            <w:shd w:val="clear" w:color="auto" w:fill="FFFFFF"/>
          </w:tcPr>
          <w:p w14:paraId="3175451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AE82F0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1.200</w:t>
            </w:r>
          </w:p>
        </w:tc>
      </w:tr>
      <w:tr w:rsidR="00F1143E" w:rsidRPr="00F1143E" w14:paraId="056BB275"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BF2D6A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E20E069"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4E4E1AF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2.500</w:t>
            </w:r>
          </w:p>
        </w:tc>
        <w:tc>
          <w:tcPr>
            <w:tcW w:w="543" w:type="pct"/>
            <w:tcBorders>
              <w:top w:val="single" w:sz="4" w:space="0" w:color="auto"/>
              <w:left w:val="single" w:sz="4" w:space="0" w:color="auto"/>
              <w:bottom w:val="single" w:sz="4" w:space="0" w:color="auto"/>
              <w:right w:val="nil"/>
            </w:tcBorders>
            <w:shd w:val="clear" w:color="auto" w:fill="FFFFFF"/>
          </w:tcPr>
          <w:p w14:paraId="256E966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1.700</w:t>
            </w:r>
          </w:p>
        </w:tc>
        <w:tc>
          <w:tcPr>
            <w:tcW w:w="539" w:type="pct"/>
            <w:tcBorders>
              <w:top w:val="single" w:sz="4" w:space="0" w:color="auto"/>
              <w:left w:val="single" w:sz="4" w:space="0" w:color="auto"/>
              <w:bottom w:val="single" w:sz="4" w:space="0" w:color="auto"/>
              <w:right w:val="nil"/>
            </w:tcBorders>
            <w:shd w:val="clear" w:color="auto" w:fill="FFFFFF"/>
          </w:tcPr>
          <w:p w14:paraId="1E8CF19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c>
          <w:tcPr>
            <w:tcW w:w="539" w:type="pct"/>
            <w:tcBorders>
              <w:top w:val="single" w:sz="4" w:space="0" w:color="auto"/>
              <w:left w:val="single" w:sz="4" w:space="0" w:color="auto"/>
              <w:bottom w:val="single" w:sz="4" w:space="0" w:color="auto"/>
              <w:right w:val="nil"/>
            </w:tcBorders>
            <w:shd w:val="clear" w:color="auto" w:fill="FFFFFF"/>
          </w:tcPr>
          <w:p w14:paraId="201D1795" w14:textId="77777777" w:rsidR="009B1005" w:rsidRPr="00F1143E" w:rsidRDefault="009B1005" w:rsidP="002F1C8B">
            <w:pPr>
              <w:spacing w:before="120"/>
              <w:jc w:val="right"/>
              <w:rPr>
                <w:rFonts w:ascii="Arial" w:hAnsi="Arial" w:cs="Arial"/>
                <w:sz w:val="20"/>
              </w:rPr>
            </w:pPr>
            <w:r w:rsidRPr="00F1143E">
              <w:rPr>
                <w:rFonts w:ascii="Arial" w:hAnsi="Arial" w:cs="Arial"/>
                <w:sz w:val="20"/>
              </w:rPr>
              <w:t>610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71E6DEC" w14:textId="77777777" w:rsidR="009B1005" w:rsidRPr="00F1143E" w:rsidRDefault="009B1005" w:rsidP="002F1C8B">
            <w:pPr>
              <w:spacing w:before="120"/>
              <w:jc w:val="right"/>
              <w:rPr>
                <w:rFonts w:ascii="Arial" w:hAnsi="Arial" w:cs="Arial"/>
                <w:sz w:val="20"/>
              </w:rPr>
            </w:pPr>
            <w:r w:rsidRPr="00F1143E">
              <w:rPr>
                <w:rFonts w:ascii="Arial" w:hAnsi="Arial" w:cs="Arial"/>
                <w:sz w:val="20"/>
              </w:rPr>
              <w:t>440</w:t>
            </w:r>
          </w:p>
        </w:tc>
      </w:tr>
      <w:tr w:rsidR="00F1143E" w:rsidRPr="00F1143E" w14:paraId="51990C2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FA9DD11"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2928F40"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4B8E34F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2.200</w:t>
            </w:r>
          </w:p>
        </w:tc>
        <w:tc>
          <w:tcPr>
            <w:tcW w:w="543" w:type="pct"/>
            <w:tcBorders>
              <w:top w:val="single" w:sz="4" w:space="0" w:color="auto"/>
              <w:left w:val="single" w:sz="4" w:space="0" w:color="auto"/>
              <w:bottom w:val="single" w:sz="4" w:space="0" w:color="auto"/>
              <w:right w:val="nil"/>
            </w:tcBorders>
            <w:shd w:val="clear" w:color="auto" w:fill="FFFFFF"/>
          </w:tcPr>
          <w:p w14:paraId="2992896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1.400</w:t>
            </w:r>
          </w:p>
        </w:tc>
        <w:tc>
          <w:tcPr>
            <w:tcW w:w="539" w:type="pct"/>
            <w:tcBorders>
              <w:top w:val="single" w:sz="4" w:space="0" w:color="auto"/>
              <w:left w:val="single" w:sz="4" w:space="0" w:color="auto"/>
              <w:bottom w:val="single" w:sz="4" w:space="0" w:color="auto"/>
              <w:right w:val="nil"/>
            </w:tcBorders>
            <w:shd w:val="clear" w:color="auto" w:fill="FFFFFF"/>
          </w:tcPr>
          <w:p w14:paraId="75AD07B5"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700</w:t>
            </w:r>
          </w:p>
        </w:tc>
        <w:tc>
          <w:tcPr>
            <w:tcW w:w="539" w:type="pct"/>
            <w:tcBorders>
              <w:top w:val="single" w:sz="4" w:space="0" w:color="auto"/>
              <w:left w:val="single" w:sz="4" w:space="0" w:color="auto"/>
              <w:bottom w:val="single" w:sz="4" w:space="0" w:color="auto"/>
              <w:right w:val="nil"/>
            </w:tcBorders>
            <w:shd w:val="clear" w:color="auto" w:fill="FFFFFF"/>
          </w:tcPr>
          <w:p w14:paraId="0A0D90CF" w14:textId="77777777" w:rsidR="009B1005" w:rsidRPr="00F1143E" w:rsidRDefault="009B1005" w:rsidP="002F1C8B">
            <w:pPr>
              <w:spacing w:before="120"/>
              <w:jc w:val="right"/>
              <w:rPr>
                <w:rFonts w:ascii="Arial" w:hAnsi="Arial" w:cs="Arial"/>
                <w:sz w:val="20"/>
              </w:rPr>
            </w:pPr>
            <w:r w:rsidRPr="00F1143E">
              <w:rPr>
                <w:rFonts w:ascii="Arial" w:hAnsi="Arial" w:cs="Arial"/>
                <w:sz w:val="20"/>
              </w:rPr>
              <w:t>470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57917F6" w14:textId="77777777" w:rsidR="009B1005" w:rsidRPr="00F1143E" w:rsidRDefault="009B1005" w:rsidP="002F1C8B">
            <w:pPr>
              <w:spacing w:before="120"/>
              <w:jc w:val="right"/>
              <w:rPr>
                <w:rFonts w:ascii="Arial" w:hAnsi="Arial" w:cs="Arial"/>
                <w:sz w:val="20"/>
              </w:rPr>
            </w:pPr>
            <w:r w:rsidRPr="00F1143E">
              <w:rPr>
                <w:rFonts w:ascii="Arial" w:hAnsi="Arial" w:cs="Arial"/>
                <w:sz w:val="20"/>
              </w:rPr>
              <w:t>410</w:t>
            </w:r>
          </w:p>
        </w:tc>
      </w:tr>
      <w:tr w:rsidR="00F1143E" w:rsidRPr="00F1143E" w14:paraId="774CDA89"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7737766"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3B87858"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76ED9E3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1.400</w:t>
            </w:r>
          </w:p>
        </w:tc>
        <w:tc>
          <w:tcPr>
            <w:tcW w:w="543" w:type="pct"/>
            <w:tcBorders>
              <w:top w:val="single" w:sz="4" w:space="0" w:color="auto"/>
              <w:left w:val="single" w:sz="4" w:space="0" w:color="auto"/>
              <w:bottom w:val="single" w:sz="4" w:space="0" w:color="auto"/>
              <w:right w:val="nil"/>
            </w:tcBorders>
            <w:shd w:val="clear" w:color="auto" w:fill="FFFFFF"/>
          </w:tcPr>
          <w:p w14:paraId="14DB5A1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1.200</w:t>
            </w:r>
          </w:p>
        </w:tc>
        <w:tc>
          <w:tcPr>
            <w:tcW w:w="539" w:type="pct"/>
            <w:tcBorders>
              <w:top w:val="single" w:sz="4" w:space="0" w:color="auto"/>
              <w:left w:val="single" w:sz="4" w:space="0" w:color="auto"/>
              <w:bottom w:val="single" w:sz="4" w:space="0" w:color="auto"/>
              <w:right w:val="nil"/>
            </w:tcBorders>
            <w:shd w:val="clear" w:color="auto" w:fill="FFFFFF"/>
          </w:tcPr>
          <w:p w14:paraId="3E1B90CD"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600</w:t>
            </w:r>
          </w:p>
        </w:tc>
        <w:tc>
          <w:tcPr>
            <w:tcW w:w="539" w:type="pct"/>
            <w:tcBorders>
              <w:top w:val="single" w:sz="4" w:space="0" w:color="auto"/>
              <w:left w:val="single" w:sz="4" w:space="0" w:color="auto"/>
              <w:bottom w:val="single" w:sz="4" w:space="0" w:color="auto"/>
              <w:right w:val="nil"/>
            </w:tcBorders>
            <w:shd w:val="clear" w:color="auto" w:fill="FFFFFF"/>
          </w:tcPr>
          <w:p w14:paraId="428ED2A7" w14:textId="77777777" w:rsidR="009B1005" w:rsidRPr="00F1143E" w:rsidRDefault="009B1005" w:rsidP="002F1C8B">
            <w:pPr>
              <w:spacing w:before="120"/>
              <w:jc w:val="right"/>
              <w:rPr>
                <w:rFonts w:ascii="Arial" w:hAnsi="Arial" w:cs="Arial"/>
                <w:sz w:val="20"/>
              </w:rPr>
            </w:pPr>
            <w:r w:rsidRPr="00F1143E">
              <w:rPr>
                <w:rFonts w:ascii="Arial" w:hAnsi="Arial" w:cs="Arial"/>
                <w:sz w:val="20"/>
              </w:rPr>
              <w:t>420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C3423C3" w14:textId="77777777" w:rsidR="009B1005" w:rsidRPr="00F1143E" w:rsidRDefault="009B1005" w:rsidP="002F1C8B">
            <w:pPr>
              <w:spacing w:before="120"/>
              <w:jc w:val="right"/>
              <w:rPr>
                <w:rFonts w:ascii="Arial" w:hAnsi="Arial" w:cs="Arial"/>
                <w:sz w:val="20"/>
              </w:rPr>
            </w:pPr>
            <w:r w:rsidRPr="00F1143E">
              <w:rPr>
                <w:rFonts w:ascii="Arial" w:hAnsi="Arial" w:cs="Arial"/>
                <w:sz w:val="20"/>
              </w:rPr>
              <w:t>360</w:t>
            </w:r>
          </w:p>
        </w:tc>
      </w:tr>
      <w:tr w:rsidR="00F1143E" w:rsidRPr="00F1143E" w14:paraId="64472275"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A68ACC8"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CB96DF6"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70BC797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1.200</w:t>
            </w:r>
          </w:p>
        </w:tc>
        <w:tc>
          <w:tcPr>
            <w:tcW w:w="543" w:type="pct"/>
            <w:tcBorders>
              <w:top w:val="single" w:sz="4" w:space="0" w:color="auto"/>
              <w:left w:val="single" w:sz="4" w:space="0" w:color="auto"/>
              <w:bottom w:val="single" w:sz="4" w:space="0" w:color="auto"/>
              <w:right w:val="nil"/>
            </w:tcBorders>
            <w:shd w:val="clear" w:color="auto" w:fill="FFFFFF"/>
          </w:tcPr>
          <w:p w14:paraId="098DABD2" w14:textId="77777777" w:rsidR="009B1005" w:rsidRPr="00F1143E" w:rsidRDefault="009B1005" w:rsidP="002F1C8B">
            <w:pPr>
              <w:spacing w:before="120"/>
              <w:jc w:val="right"/>
              <w:rPr>
                <w:rFonts w:ascii="Arial" w:hAnsi="Arial" w:cs="Arial"/>
                <w:sz w:val="20"/>
              </w:rPr>
            </w:pPr>
            <w:r w:rsidRPr="00F1143E">
              <w:rPr>
                <w:rFonts w:ascii="Arial" w:hAnsi="Arial" w:cs="Arial"/>
                <w:sz w:val="20"/>
              </w:rPr>
              <w:t>960</w:t>
            </w:r>
          </w:p>
        </w:tc>
        <w:tc>
          <w:tcPr>
            <w:tcW w:w="539" w:type="pct"/>
            <w:tcBorders>
              <w:top w:val="single" w:sz="4" w:space="0" w:color="auto"/>
              <w:left w:val="single" w:sz="4" w:space="0" w:color="auto"/>
              <w:bottom w:val="single" w:sz="4" w:space="0" w:color="auto"/>
              <w:right w:val="nil"/>
            </w:tcBorders>
            <w:shd w:val="clear" w:color="auto" w:fill="FFFFFF"/>
          </w:tcPr>
          <w:p w14:paraId="1B055110" w14:textId="77777777" w:rsidR="009B1005" w:rsidRPr="00F1143E" w:rsidRDefault="009B1005" w:rsidP="002F1C8B">
            <w:pPr>
              <w:spacing w:before="120"/>
              <w:jc w:val="right"/>
              <w:rPr>
                <w:rFonts w:ascii="Arial" w:hAnsi="Arial" w:cs="Arial"/>
                <w:sz w:val="20"/>
              </w:rPr>
            </w:pPr>
            <w:r w:rsidRPr="00F1143E">
              <w:rPr>
                <w:rFonts w:ascii="Arial" w:hAnsi="Arial" w:cs="Arial"/>
                <w:sz w:val="20"/>
              </w:rPr>
              <w:t>480</w:t>
            </w:r>
          </w:p>
        </w:tc>
        <w:tc>
          <w:tcPr>
            <w:tcW w:w="539" w:type="pct"/>
            <w:tcBorders>
              <w:top w:val="single" w:sz="4" w:space="0" w:color="auto"/>
              <w:left w:val="single" w:sz="4" w:space="0" w:color="auto"/>
              <w:bottom w:val="single" w:sz="4" w:space="0" w:color="auto"/>
              <w:right w:val="nil"/>
            </w:tcBorders>
            <w:shd w:val="clear" w:color="auto" w:fill="FFFFFF"/>
          </w:tcPr>
          <w:p w14:paraId="36038803" w14:textId="77777777" w:rsidR="009B1005" w:rsidRPr="00F1143E" w:rsidRDefault="009B1005" w:rsidP="002F1C8B">
            <w:pPr>
              <w:spacing w:before="120"/>
              <w:jc w:val="right"/>
              <w:rPr>
                <w:rFonts w:ascii="Arial" w:hAnsi="Arial" w:cs="Arial"/>
                <w:sz w:val="20"/>
              </w:rPr>
            </w:pPr>
            <w:r w:rsidRPr="00F1143E">
              <w:rPr>
                <w:rFonts w:ascii="Arial" w:hAnsi="Arial" w:cs="Arial"/>
                <w:sz w:val="20"/>
              </w:rPr>
              <w:t>360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085B395"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r>
      <w:tr w:rsidR="00F1143E" w:rsidRPr="00F1143E" w14:paraId="041A9C55"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801DFB6"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AF0109A"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556" w:type="pct"/>
            <w:tcBorders>
              <w:top w:val="single" w:sz="4" w:space="0" w:color="auto"/>
              <w:left w:val="single" w:sz="4" w:space="0" w:color="auto"/>
              <w:bottom w:val="single" w:sz="4" w:space="0" w:color="auto"/>
              <w:right w:val="nil"/>
            </w:tcBorders>
            <w:shd w:val="clear" w:color="auto" w:fill="FFFFFF"/>
          </w:tcPr>
          <w:p w14:paraId="06B9A25D" w14:textId="77777777" w:rsidR="009B1005" w:rsidRPr="00F1143E" w:rsidRDefault="009B1005" w:rsidP="002F1C8B">
            <w:pPr>
              <w:spacing w:before="120"/>
              <w:jc w:val="right"/>
              <w:rPr>
                <w:rFonts w:ascii="Arial" w:hAnsi="Arial" w:cs="Arial"/>
                <w:sz w:val="20"/>
              </w:rPr>
            </w:pPr>
            <w:r w:rsidRPr="00F1143E">
              <w:rPr>
                <w:rFonts w:ascii="Arial" w:hAnsi="Arial" w:cs="Arial"/>
                <w:sz w:val="20"/>
              </w:rPr>
              <w:t>960</w:t>
            </w:r>
          </w:p>
        </w:tc>
        <w:tc>
          <w:tcPr>
            <w:tcW w:w="543" w:type="pct"/>
            <w:tcBorders>
              <w:top w:val="single" w:sz="4" w:space="0" w:color="auto"/>
              <w:left w:val="single" w:sz="4" w:space="0" w:color="auto"/>
              <w:bottom w:val="single" w:sz="4" w:space="0" w:color="auto"/>
              <w:right w:val="nil"/>
            </w:tcBorders>
            <w:shd w:val="clear" w:color="auto" w:fill="FFFFFF"/>
          </w:tcPr>
          <w:p w14:paraId="1A968907" w14:textId="77777777" w:rsidR="009B1005" w:rsidRPr="00F1143E" w:rsidRDefault="009B1005" w:rsidP="002F1C8B">
            <w:pPr>
              <w:spacing w:before="120"/>
              <w:jc w:val="right"/>
              <w:rPr>
                <w:rFonts w:ascii="Arial" w:hAnsi="Arial" w:cs="Arial"/>
                <w:sz w:val="20"/>
              </w:rPr>
            </w:pPr>
            <w:r w:rsidRPr="00F1143E">
              <w:rPr>
                <w:rFonts w:ascii="Arial" w:hAnsi="Arial" w:cs="Arial"/>
                <w:sz w:val="20"/>
              </w:rPr>
              <w:t>720</w:t>
            </w:r>
          </w:p>
        </w:tc>
        <w:tc>
          <w:tcPr>
            <w:tcW w:w="539" w:type="pct"/>
            <w:tcBorders>
              <w:top w:val="single" w:sz="4" w:space="0" w:color="auto"/>
              <w:left w:val="single" w:sz="4" w:space="0" w:color="auto"/>
              <w:bottom w:val="single" w:sz="4" w:space="0" w:color="auto"/>
              <w:right w:val="nil"/>
            </w:tcBorders>
            <w:shd w:val="clear" w:color="auto" w:fill="FFFFFF"/>
          </w:tcPr>
          <w:p w14:paraId="1C1390B6" w14:textId="77777777" w:rsidR="009B1005" w:rsidRPr="00F1143E" w:rsidRDefault="009B1005" w:rsidP="002F1C8B">
            <w:pPr>
              <w:spacing w:before="120"/>
              <w:jc w:val="right"/>
              <w:rPr>
                <w:rFonts w:ascii="Arial" w:hAnsi="Arial" w:cs="Arial"/>
                <w:sz w:val="20"/>
              </w:rPr>
            </w:pPr>
            <w:r w:rsidRPr="00F1143E">
              <w:rPr>
                <w:rFonts w:ascii="Arial" w:hAnsi="Arial" w:cs="Arial"/>
                <w:sz w:val="20"/>
              </w:rPr>
              <w:t>420</w:t>
            </w:r>
          </w:p>
        </w:tc>
        <w:tc>
          <w:tcPr>
            <w:tcW w:w="539" w:type="pct"/>
            <w:tcBorders>
              <w:top w:val="single" w:sz="4" w:space="0" w:color="auto"/>
              <w:left w:val="single" w:sz="4" w:space="0" w:color="auto"/>
              <w:bottom w:val="single" w:sz="4" w:space="0" w:color="auto"/>
              <w:right w:val="nil"/>
            </w:tcBorders>
            <w:shd w:val="clear" w:color="auto" w:fill="FFFFFF"/>
          </w:tcPr>
          <w:p w14:paraId="35A34E50"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50035BE"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r>
      <w:tr w:rsidR="00F1143E" w:rsidRPr="00F1143E" w14:paraId="61FB80EF" w14:textId="77777777" w:rsidTr="002F1C8B">
        <w:trPr>
          <w:trHeight w:val="42"/>
        </w:trPr>
        <w:tc>
          <w:tcPr>
            <w:tcW w:w="598" w:type="pct"/>
            <w:tcBorders>
              <w:top w:val="single" w:sz="4" w:space="0" w:color="auto"/>
              <w:left w:val="single" w:sz="4" w:space="0" w:color="auto"/>
              <w:bottom w:val="single" w:sz="4" w:space="0" w:color="auto"/>
              <w:right w:val="nil"/>
            </w:tcBorders>
            <w:shd w:val="clear" w:color="auto" w:fill="FFFFFF"/>
          </w:tcPr>
          <w:p w14:paraId="0BEC2859"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3</w:t>
            </w:r>
          </w:p>
        </w:tc>
        <w:tc>
          <w:tcPr>
            <w:tcW w:w="1680" w:type="pct"/>
            <w:tcBorders>
              <w:top w:val="single" w:sz="4" w:space="0" w:color="auto"/>
              <w:left w:val="single" w:sz="4" w:space="0" w:color="auto"/>
              <w:bottom w:val="single" w:sz="4" w:space="0" w:color="auto"/>
              <w:right w:val="nil"/>
            </w:tcBorders>
            <w:shd w:val="clear" w:color="auto" w:fill="FFFFFF"/>
          </w:tcPr>
          <w:p w14:paraId="7DD48C09" w14:textId="77777777" w:rsidR="009B1005" w:rsidRPr="00F1143E" w:rsidRDefault="009B1005" w:rsidP="002F1C8B">
            <w:pPr>
              <w:spacing w:before="120"/>
              <w:rPr>
                <w:rFonts w:ascii="Arial" w:hAnsi="Arial" w:cs="Arial"/>
                <w:b/>
                <w:sz w:val="20"/>
              </w:rPr>
            </w:pPr>
            <w:r w:rsidRPr="00F1143E">
              <w:rPr>
                <w:rFonts w:ascii="Arial" w:hAnsi="Arial" w:cs="Arial"/>
                <w:b/>
                <w:sz w:val="20"/>
              </w:rPr>
              <w:t>Xã Tân Vinh</w:t>
            </w:r>
          </w:p>
        </w:tc>
        <w:tc>
          <w:tcPr>
            <w:tcW w:w="556" w:type="pct"/>
            <w:tcBorders>
              <w:top w:val="single" w:sz="4" w:space="0" w:color="auto"/>
              <w:left w:val="single" w:sz="4" w:space="0" w:color="auto"/>
              <w:bottom w:val="single" w:sz="4" w:space="0" w:color="auto"/>
              <w:right w:val="nil"/>
            </w:tcBorders>
            <w:shd w:val="clear" w:color="auto" w:fill="FFFFFF"/>
          </w:tcPr>
          <w:p w14:paraId="5E0D2DD4"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3AA401E5"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40E98CE7"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5ACF442C"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C77260C" w14:textId="77777777" w:rsidR="009B1005" w:rsidRPr="00F1143E" w:rsidRDefault="009B1005" w:rsidP="002F1C8B">
            <w:pPr>
              <w:spacing w:before="120"/>
              <w:jc w:val="right"/>
              <w:rPr>
                <w:rFonts w:ascii="Arial" w:hAnsi="Arial" w:cs="Arial"/>
                <w:sz w:val="20"/>
              </w:rPr>
            </w:pPr>
          </w:p>
        </w:tc>
      </w:tr>
      <w:tr w:rsidR="00F1143E" w:rsidRPr="00F1143E" w14:paraId="77A57A20"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88E4438"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4DBC154"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0D949B12"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2.000</w:t>
            </w:r>
          </w:p>
        </w:tc>
        <w:tc>
          <w:tcPr>
            <w:tcW w:w="543" w:type="pct"/>
            <w:tcBorders>
              <w:top w:val="single" w:sz="4" w:space="0" w:color="auto"/>
              <w:left w:val="single" w:sz="4" w:space="0" w:color="auto"/>
              <w:bottom w:val="single" w:sz="4" w:space="0" w:color="auto"/>
              <w:right w:val="nil"/>
            </w:tcBorders>
            <w:shd w:val="clear" w:color="auto" w:fill="FFFFFF"/>
          </w:tcPr>
          <w:p w14:paraId="190DB61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1.600</w:t>
            </w:r>
          </w:p>
        </w:tc>
        <w:tc>
          <w:tcPr>
            <w:tcW w:w="539" w:type="pct"/>
            <w:tcBorders>
              <w:top w:val="single" w:sz="4" w:space="0" w:color="auto"/>
              <w:left w:val="single" w:sz="4" w:space="0" w:color="auto"/>
              <w:bottom w:val="single" w:sz="4" w:space="0" w:color="auto"/>
              <w:right w:val="nil"/>
            </w:tcBorders>
            <w:shd w:val="clear" w:color="auto" w:fill="FFFFFF"/>
          </w:tcPr>
          <w:p w14:paraId="3E0E6A5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1.000</w:t>
            </w:r>
          </w:p>
        </w:tc>
        <w:tc>
          <w:tcPr>
            <w:tcW w:w="539" w:type="pct"/>
            <w:tcBorders>
              <w:top w:val="single" w:sz="4" w:space="0" w:color="auto"/>
              <w:left w:val="single" w:sz="4" w:space="0" w:color="auto"/>
              <w:bottom w:val="single" w:sz="4" w:space="0" w:color="auto"/>
              <w:right w:val="nil"/>
            </w:tcBorders>
            <w:shd w:val="clear" w:color="auto" w:fill="FFFFFF"/>
          </w:tcPr>
          <w:p w14:paraId="4A116B7C"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9554785"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r>
      <w:tr w:rsidR="00F1143E" w:rsidRPr="00F1143E" w14:paraId="190D1FF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24B2266"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77377CD"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63C7B7A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1.600</w:t>
            </w:r>
          </w:p>
        </w:tc>
        <w:tc>
          <w:tcPr>
            <w:tcW w:w="543" w:type="pct"/>
            <w:tcBorders>
              <w:top w:val="single" w:sz="4" w:space="0" w:color="auto"/>
              <w:left w:val="single" w:sz="4" w:space="0" w:color="auto"/>
              <w:bottom w:val="single" w:sz="4" w:space="0" w:color="auto"/>
              <w:right w:val="nil"/>
            </w:tcBorders>
            <w:shd w:val="clear" w:color="auto" w:fill="FFFFFF"/>
          </w:tcPr>
          <w:p w14:paraId="7FDD8D1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1.200</w:t>
            </w:r>
          </w:p>
        </w:tc>
        <w:tc>
          <w:tcPr>
            <w:tcW w:w="539" w:type="pct"/>
            <w:tcBorders>
              <w:top w:val="single" w:sz="4" w:space="0" w:color="auto"/>
              <w:left w:val="single" w:sz="4" w:space="0" w:color="auto"/>
              <w:bottom w:val="single" w:sz="4" w:space="0" w:color="auto"/>
              <w:right w:val="nil"/>
            </w:tcBorders>
            <w:shd w:val="clear" w:color="auto" w:fill="FFFFFF"/>
          </w:tcPr>
          <w:p w14:paraId="717B4648"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800</w:t>
            </w:r>
          </w:p>
        </w:tc>
        <w:tc>
          <w:tcPr>
            <w:tcW w:w="539" w:type="pct"/>
            <w:tcBorders>
              <w:top w:val="single" w:sz="4" w:space="0" w:color="auto"/>
              <w:left w:val="single" w:sz="4" w:space="0" w:color="auto"/>
              <w:bottom w:val="single" w:sz="4" w:space="0" w:color="auto"/>
              <w:right w:val="nil"/>
            </w:tcBorders>
            <w:shd w:val="clear" w:color="auto" w:fill="FFFFFF"/>
          </w:tcPr>
          <w:p w14:paraId="21443391"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07AFB72" w14:textId="77777777" w:rsidR="009B1005" w:rsidRPr="00F1143E" w:rsidRDefault="009B1005" w:rsidP="002F1C8B">
            <w:pPr>
              <w:spacing w:before="120"/>
              <w:jc w:val="right"/>
              <w:rPr>
                <w:rFonts w:ascii="Arial" w:hAnsi="Arial" w:cs="Arial"/>
                <w:sz w:val="20"/>
              </w:rPr>
            </w:pPr>
            <w:r w:rsidRPr="00F1143E">
              <w:rPr>
                <w:rFonts w:ascii="Arial" w:hAnsi="Arial" w:cs="Arial"/>
                <w:sz w:val="20"/>
              </w:rPr>
              <w:t>450</w:t>
            </w:r>
          </w:p>
        </w:tc>
      </w:tr>
      <w:tr w:rsidR="00F1143E" w:rsidRPr="00F1143E" w14:paraId="37F0F3C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7909250"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049CE64"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5A7FCF8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1.300</w:t>
            </w:r>
          </w:p>
        </w:tc>
        <w:tc>
          <w:tcPr>
            <w:tcW w:w="543" w:type="pct"/>
            <w:tcBorders>
              <w:top w:val="single" w:sz="4" w:space="0" w:color="auto"/>
              <w:left w:val="single" w:sz="4" w:space="0" w:color="auto"/>
              <w:bottom w:val="single" w:sz="4" w:space="0" w:color="auto"/>
              <w:right w:val="nil"/>
            </w:tcBorders>
            <w:shd w:val="clear" w:color="auto" w:fill="FFFFFF"/>
          </w:tcPr>
          <w:p w14:paraId="7449825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1.000</w:t>
            </w:r>
          </w:p>
        </w:tc>
        <w:tc>
          <w:tcPr>
            <w:tcW w:w="539" w:type="pct"/>
            <w:tcBorders>
              <w:top w:val="single" w:sz="4" w:space="0" w:color="auto"/>
              <w:left w:val="single" w:sz="4" w:space="0" w:color="auto"/>
              <w:bottom w:val="single" w:sz="4" w:space="0" w:color="auto"/>
              <w:right w:val="nil"/>
            </w:tcBorders>
            <w:shd w:val="clear" w:color="auto" w:fill="FFFFFF"/>
          </w:tcPr>
          <w:p w14:paraId="431995E6"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600</w:t>
            </w:r>
          </w:p>
        </w:tc>
        <w:tc>
          <w:tcPr>
            <w:tcW w:w="539" w:type="pct"/>
            <w:tcBorders>
              <w:top w:val="single" w:sz="4" w:space="0" w:color="auto"/>
              <w:left w:val="single" w:sz="4" w:space="0" w:color="auto"/>
              <w:bottom w:val="single" w:sz="4" w:space="0" w:color="auto"/>
              <w:right w:val="nil"/>
            </w:tcBorders>
            <w:shd w:val="clear" w:color="auto" w:fill="FFFFFF"/>
          </w:tcPr>
          <w:p w14:paraId="47987A30"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F9450E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r>
      <w:tr w:rsidR="00F1143E" w:rsidRPr="00F1143E" w14:paraId="7A943E0C"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1C5F4A9"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247D489"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68B136C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c>
          <w:tcPr>
            <w:tcW w:w="543" w:type="pct"/>
            <w:tcBorders>
              <w:top w:val="single" w:sz="4" w:space="0" w:color="auto"/>
              <w:left w:val="single" w:sz="4" w:space="0" w:color="auto"/>
              <w:bottom w:val="single" w:sz="4" w:space="0" w:color="auto"/>
              <w:right w:val="nil"/>
            </w:tcBorders>
            <w:shd w:val="clear" w:color="auto" w:fill="FFFFFF"/>
          </w:tcPr>
          <w:p w14:paraId="718F542B" w14:textId="77777777" w:rsidR="009B1005" w:rsidRPr="00F1143E" w:rsidRDefault="009B1005" w:rsidP="002F1C8B">
            <w:pPr>
              <w:spacing w:before="120"/>
              <w:jc w:val="right"/>
              <w:rPr>
                <w:rFonts w:ascii="Arial" w:hAnsi="Arial" w:cs="Arial"/>
                <w:sz w:val="20"/>
              </w:rPr>
            </w:pPr>
            <w:r w:rsidRPr="00F1143E">
              <w:rPr>
                <w:rFonts w:ascii="Arial" w:hAnsi="Arial" w:cs="Arial"/>
                <w:sz w:val="20"/>
              </w:rPr>
              <w:t>770</w:t>
            </w:r>
          </w:p>
        </w:tc>
        <w:tc>
          <w:tcPr>
            <w:tcW w:w="539" w:type="pct"/>
            <w:tcBorders>
              <w:top w:val="single" w:sz="4" w:space="0" w:color="auto"/>
              <w:left w:val="single" w:sz="4" w:space="0" w:color="auto"/>
              <w:bottom w:val="single" w:sz="4" w:space="0" w:color="auto"/>
              <w:right w:val="nil"/>
            </w:tcBorders>
            <w:shd w:val="clear" w:color="auto" w:fill="FFFFFF"/>
          </w:tcPr>
          <w:p w14:paraId="229CFAB2"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c>
          <w:tcPr>
            <w:tcW w:w="539" w:type="pct"/>
            <w:tcBorders>
              <w:top w:val="single" w:sz="4" w:space="0" w:color="auto"/>
              <w:left w:val="single" w:sz="4" w:space="0" w:color="auto"/>
              <w:bottom w:val="single" w:sz="4" w:space="0" w:color="auto"/>
              <w:right w:val="nil"/>
            </w:tcBorders>
            <w:shd w:val="clear" w:color="auto" w:fill="FFFFFF"/>
          </w:tcPr>
          <w:p w14:paraId="7B4A48EA" w14:textId="77777777" w:rsidR="009B1005" w:rsidRPr="00F1143E" w:rsidRDefault="009B1005" w:rsidP="002F1C8B">
            <w:pPr>
              <w:spacing w:before="120"/>
              <w:jc w:val="right"/>
              <w:rPr>
                <w:rFonts w:ascii="Arial" w:hAnsi="Arial" w:cs="Arial"/>
                <w:sz w:val="20"/>
              </w:rPr>
            </w:pPr>
            <w:r w:rsidRPr="00F1143E">
              <w:rPr>
                <w:rFonts w:ascii="Arial" w:hAnsi="Arial" w:cs="Arial"/>
                <w:sz w:val="20"/>
              </w:rPr>
              <w:t>310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BDC396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r>
      <w:tr w:rsidR="00F1143E" w:rsidRPr="00F1143E" w14:paraId="60E4D20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41D53C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4232DFE"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24A82E0F"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900</w:t>
            </w:r>
          </w:p>
        </w:tc>
        <w:tc>
          <w:tcPr>
            <w:tcW w:w="543" w:type="pct"/>
            <w:tcBorders>
              <w:top w:val="single" w:sz="4" w:space="0" w:color="auto"/>
              <w:left w:val="single" w:sz="4" w:space="0" w:color="auto"/>
              <w:bottom w:val="single" w:sz="4" w:space="0" w:color="auto"/>
              <w:right w:val="nil"/>
            </w:tcBorders>
            <w:shd w:val="clear" w:color="auto" w:fill="FFFFFF"/>
          </w:tcPr>
          <w:p w14:paraId="62FBC58C" w14:textId="77777777" w:rsidR="009B1005" w:rsidRPr="00F1143E" w:rsidRDefault="009B1005" w:rsidP="002F1C8B">
            <w:pPr>
              <w:spacing w:before="120"/>
              <w:jc w:val="right"/>
              <w:rPr>
                <w:rFonts w:ascii="Arial" w:hAnsi="Arial" w:cs="Arial"/>
                <w:sz w:val="20"/>
              </w:rPr>
            </w:pPr>
            <w:r w:rsidRPr="00F1143E">
              <w:rPr>
                <w:rFonts w:ascii="Arial" w:hAnsi="Arial" w:cs="Arial"/>
                <w:sz w:val="20"/>
              </w:rPr>
              <w:t>680</w:t>
            </w:r>
          </w:p>
        </w:tc>
        <w:tc>
          <w:tcPr>
            <w:tcW w:w="539" w:type="pct"/>
            <w:tcBorders>
              <w:top w:val="single" w:sz="4" w:space="0" w:color="auto"/>
              <w:left w:val="single" w:sz="4" w:space="0" w:color="auto"/>
              <w:bottom w:val="single" w:sz="4" w:space="0" w:color="auto"/>
              <w:right w:val="nil"/>
            </w:tcBorders>
            <w:shd w:val="clear" w:color="auto" w:fill="FFFFFF"/>
          </w:tcPr>
          <w:p w14:paraId="6FD66C5D" w14:textId="77777777" w:rsidR="009B1005" w:rsidRPr="00F1143E" w:rsidRDefault="009B1005" w:rsidP="002F1C8B">
            <w:pPr>
              <w:spacing w:before="120"/>
              <w:jc w:val="right"/>
              <w:rPr>
                <w:rFonts w:ascii="Arial" w:hAnsi="Arial" w:cs="Arial"/>
                <w:sz w:val="20"/>
              </w:rPr>
            </w:pPr>
            <w:r w:rsidRPr="00F1143E">
              <w:rPr>
                <w:rFonts w:ascii="Arial" w:hAnsi="Arial" w:cs="Arial"/>
                <w:sz w:val="20"/>
              </w:rPr>
              <w:t>450</w:t>
            </w:r>
          </w:p>
        </w:tc>
        <w:tc>
          <w:tcPr>
            <w:tcW w:w="539" w:type="pct"/>
            <w:tcBorders>
              <w:top w:val="single" w:sz="4" w:space="0" w:color="auto"/>
              <w:left w:val="single" w:sz="4" w:space="0" w:color="auto"/>
              <w:bottom w:val="single" w:sz="4" w:space="0" w:color="auto"/>
              <w:right w:val="nil"/>
            </w:tcBorders>
            <w:shd w:val="clear" w:color="auto" w:fill="FFFFFF"/>
          </w:tcPr>
          <w:p w14:paraId="10082A3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4475DC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r>
      <w:tr w:rsidR="00F1143E" w:rsidRPr="00F1143E" w14:paraId="2201F0F0"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559A491"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B0B2299"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556" w:type="pct"/>
            <w:tcBorders>
              <w:top w:val="single" w:sz="4" w:space="0" w:color="auto"/>
              <w:left w:val="single" w:sz="4" w:space="0" w:color="auto"/>
              <w:bottom w:val="single" w:sz="4" w:space="0" w:color="auto"/>
              <w:right w:val="nil"/>
            </w:tcBorders>
            <w:shd w:val="clear" w:color="auto" w:fill="FFFFFF"/>
          </w:tcPr>
          <w:p w14:paraId="153B0BD8" w14:textId="77777777" w:rsidR="009B1005" w:rsidRPr="00F1143E" w:rsidRDefault="009B1005" w:rsidP="002F1C8B">
            <w:pPr>
              <w:spacing w:before="120"/>
              <w:jc w:val="right"/>
              <w:rPr>
                <w:rFonts w:ascii="Arial" w:hAnsi="Arial" w:cs="Arial"/>
                <w:sz w:val="20"/>
              </w:rPr>
            </w:pPr>
            <w:r w:rsidRPr="00F1143E">
              <w:rPr>
                <w:rFonts w:ascii="Arial" w:hAnsi="Arial" w:cs="Arial"/>
                <w:sz w:val="20"/>
              </w:rPr>
              <w:t>680</w:t>
            </w:r>
          </w:p>
        </w:tc>
        <w:tc>
          <w:tcPr>
            <w:tcW w:w="543" w:type="pct"/>
            <w:tcBorders>
              <w:top w:val="single" w:sz="4" w:space="0" w:color="auto"/>
              <w:left w:val="single" w:sz="4" w:space="0" w:color="auto"/>
              <w:bottom w:val="single" w:sz="4" w:space="0" w:color="auto"/>
              <w:right w:val="nil"/>
            </w:tcBorders>
            <w:shd w:val="clear" w:color="auto" w:fill="FFFFFF"/>
          </w:tcPr>
          <w:p w14:paraId="15422328" w14:textId="77777777" w:rsidR="009B1005" w:rsidRPr="00F1143E" w:rsidRDefault="009B1005" w:rsidP="002F1C8B">
            <w:pPr>
              <w:spacing w:before="120"/>
              <w:jc w:val="right"/>
              <w:rPr>
                <w:rFonts w:ascii="Arial" w:hAnsi="Arial" w:cs="Arial"/>
                <w:sz w:val="20"/>
              </w:rPr>
            </w:pPr>
            <w:r w:rsidRPr="00F1143E">
              <w:rPr>
                <w:rFonts w:ascii="Arial" w:hAnsi="Arial" w:cs="Arial"/>
                <w:sz w:val="20"/>
              </w:rPr>
              <w:t>450</w:t>
            </w:r>
          </w:p>
        </w:tc>
        <w:tc>
          <w:tcPr>
            <w:tcW w:w="539" w:type="pct"/>
            <w:tcBorders>
              <w:top w:val="single" w:sz="4" w:space="0" w:color="auto"/>
              <w:left w:val="single" w:sz="4" w:space="0" w:color="auto"/>
              <w:bottom w:val="single" w:sz="4" w:space="0" w:color="auto"/>
              <w:right w:val="nil"/>
            </w:tcBorders>
            <w:shd w:val="clear" w:color="auto" w:fill="FFFFFF"/>
          </w:tcPr>
          <w:p w14:paraId="254B6629" w14:textId="77777777" w:rsidR="009B1005" w:rsidRPr="00F1143E" w:rsidRDefault="009B1005" w:rsidP="002F1C8B">
            <w:pPr>
              <w:spacing w:before="120"/>
              <w:jc w:val="right"/>
              <w:rPr>
                <w:rFonts w:ascii="Arial" w:hAnsi="Arial" w:cs="Arial"/>
                <w:sz w:val="20"/>
              </w:rPr>
            </w:pPr>
            <w:r w:rsidRPr="00F1143E">
              <w:rPr>
                <w:rFonts w:ascii="Arial" w:hAnsi="Arial" w:cs="Arial"/>
                <w:sz w:val="20"/>
              </w:rPr>
              <w:t>360</w:t>
            </w:r>
          </w:p>
        </w:tc>
        <w:tc>
          <w:tcPr>
            <w:tcW w:w="539" w:type="pct"/>
            <w:tcBorders>
              <w:top w:val="single" w:sz="4" w:space="0" w:color="auto"/>
              <w:left w:val="single" w:sz="4" w:space="0" w:color="auto"/>
              <w:bottom w:val="single" w:sz="4" w:space="0" w:color="auto"/>
              <w:right w:val="nil"/>
            </w:tcBorders>
            <w:shd w:val="clear" w:color="auto" w:fill="FFFFFF"/>
          </w:tcPr>
          <w:p w14:paraId="589B085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E9AC199"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r>
      <w:tr w:rsidR="00F1143E" w:rsidRPr="00F1143E" w14:paraId="52B514F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F84DF4F"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4</w:t>
            </w:r>
          </w:p>
        </w:tc>
        <w:tc>
          <w:tcPr>
            <w:tcW w:w="1680" w:type="pct"/>
            <w:tcBorders>
              <w:top w:val="single" w:sz="4" w:space="0" w:color="auto"/>
              <w:left w:val="single" w:sz="4" w:space="0" w:color="auto"/>
              <w:bottom w:val="single" w:sz="4" w:space="0" w:color="auto"/>
              <w:right w:val="nil"/>
            </w:tcBorders>
            <w:shd w:val="clear" w:color="auto" w:fill="FFFFFF"/>
          </w:tcPr>
          <w:p w14:paraId="6777B569" w14:textId="77777777" w:rsidR="009B1005" w:rsidRPr="00F1143E" w:rsidRDefault="009B1005" w:rsidP="002F1C8B">
            <w:pPr>
              <w:spacing w:before="120"/>
              <w:rPr>
                <w:rFonts w:ascii="Arial" w:hAnsi="Arial" w:cs="Arial"/>
                <w:b/>
                <w:sz w:val="20"/>
              </w:rPr>
            </w:pPr>
            <w:r w:rsidRPr="00F1143E">
              <w:rPr>
                <w:rFonts w:ascii="Arial" w:hAnsi="Arial" w:cs="Arial"/>
                <w:b/>
                <w:sz w:val="20"/>
              </w:rPr>
              <w:t>Xã Lâm Sơn</w:t>
            </w:r>
          </w:p>
        </w:tc>
        <w:tc>
          <w:tcPr>
            <w:tcW w:w="556" w:type="pct"/>
            <w:tcBorders>
              <w:top w:val="single" w:sz="4" w:space="0" w:color="auto"/>
              <w:left w:val="single" w:sz="4" w:space="0" w:color="auto"/>
              <w:bottom w:val="single" w:sz="4" w:space="0" w:color="auto"/>
              <w:right w:val="nil"/>
            </w:tcBorders>
            <w:shd w:val="clear" w:color="auto" w:fill="FFFFFF"/>
          </w:tcPr>
          <w:p w14:paraId="76776392"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5D33BD7E"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24F96284"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0E453055"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F5BE035" w14:textId="77777777" w:rsidR="009B1005" w:rsidRPr="00F1143E" w:rsidRDefault="009B1005" w:rsidP="002F1C8B">
            <w:pPr>
              <w:spacing w:before="120"/>
              <w:jc w:val="right"/>
              <w:rPr>
                <w:rFonts w:ascii="Arial" w:hAnsi="Arial" w:cs="Arial"/>
                <w:sz w:val="20"/>
              </w:rPr>
            </w:pPr>
          </w:p>
        </w:tc>
      </w:tr>
      <w:tr w:rsidR="00F1143E" w:rsidRPr="00F1143E" w14:paraId="1EA80FE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7F30F8C"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2A814FA"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55396740"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5.000</w:t>
            </w:r>
          </w:p>
        </w:tc>
        <w:tc>
          <w:tcPr>
            <w:tcW w:w="543" w:type="pct"/>
            <w:tcBorders>
              <w:top w:val="single" w:sz="4" w:space="0" w:color="auto"/>
              <w:left w:val="single" w:sz="4" w:space="0" w:color="auto"/>
              <w:bottom w:val="single" w:sz="4" w:space="0" w:color="auto"/>
              <w:right w:val="nil"/>
            </w:tcBorders>
            <w:shd w:val="clear" w:color="auto" w:fill="FFFFFF"/>
          </w:tcPr>
          <w:p w14:paraId="163AF771"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4.000</w:t>
            </w:r>
          </w:p>
        </w:tc>
        <w:tc>
          <w:tcPr>
            <w:tcW w:w="539" w:type="pct"/>
            <w:tcBorders>
              <w:top w:val="single" w:sz="4" w:space="0" w:color="auto"/>
              <w:left w:val="single" w:sz="4" w:space="0" w:color="auto"/>
              <w:bottom w:val="single" w:sz="4" w:space="0" w:color="auto"/>
              <w:right w:val="nil"/>
            </w:tcBorders>
            <w:shd w:val="clear" w:color="auto" w:fill="FFFFFF"/>
          </w:tcPr>
          <w:p w14:paraId="6F3360D2" w14:textId="77777777" w:rsidR="009B1005" w:rsidRPr="00F1143E" w:rsidRDefault="009B1005" w:rsidP="002F1C8B">
            <w:pPr>
              <w:spacing w:before="120"/>
              <w:jc w:val="right"/>
              <w:rPr>
                <w:rFonts w:ascii="Arial" w:hAnsi="Arial" w:cs="Arial"/>
                <w:sz w:val="20"/>
              </w:rPr>
            </w:pPr>
            <w:r w:rsidRPr="00F1143E">
              <w:rPr>
                <w:rFonts w:ascii="Arial" w:hAnsi="Arial" w:cs="Arial"/>
                <w:sz w:val="20"/>
              </w:rPr>
              <w:t>3.300</w:t>
            </w:r>
          </w:p>
        </w:tc>
        <w:tc>
          <w:tcPr>
            <w:tcW w:w="539" w:type="pct"/>
            <w:tcBorders>
              <w:top w:val="single" w:sz="4" w:space="0" w:color="auto"/>
              <w:left w:val="single" w:sz="4" w:space="0" w:color="auto"/>
              <w:bottom w:val="single" w:sz="4" w:space="0" w:color="auto"/>
              <w:right w:val="nil"/>
            </w:tcBorders>
            <w:shd w:val="clear" w:color="auto" w:fill="FFFFFF"/>
          </w:tcPr>
          <w:p w14:paraId="2116500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008DA3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1.650</w:t>
            </w:r>
          </w:p>
        </w:tc>
      </w:tr>
      <w:tr w:rsidR="00F1143E" w:rsidRPr="00F1143E" w14:paraId="069944A1"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076D31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98C8F04"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005763C0"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3.000</w:t>
            </w:r>
          </w:p>
        </w:tc>
        <w:tc>
          <w:tcPr>
            <w:tcW w:w="543" w:type="pct"/>
            <w:tcBorders>
              <w:top w:val="single" w:sz="4" w:space="0" w:color="auto"/>
              <w:left w:val="single" w:sz="4" w:space="0" w:color="auto"/>
              <w:bottom w:val="single" w:sz="4" w:space="0" w:color="auto"/>
              <w:right w:val="nil"/>
            </w:tcBorders>
            <w:shd w:val="clear" w:color="auto" w:fill="FFFFFF"/>
          </w:tcPr>
          <w:p w14:paraId="339A615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2.500</w:t>
            </w:r>
          </w:p>
        </w:tc>
        <w:tc>
          <w:tcPr>
            <w:tcW w:w="539" w:type="pct"/>
            <w:tcBorders>
              <w:top w:val="single" w:sz="4" w:space="0" w:color="auto"/>
              <w:left w:val="single" w:sz="4" w:space="0" w:color="auto"/>
              <w:bottom w:val="single" w:sz="4" w:space="0" w:color="auto"/>
              <w:right w:val="nil"/>
            </w:tcBorders>
            <w:shd w:val="clear" w:color="auto" w:fill="FFFFFF"/>
          </w:tcPr>
          <w:p w14:paraId="44942C7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2.000</w:t>
            </w:r>
          </w:p>
        </w:tc>
        <w:tc>
          <w:tcPr>
            <w:tcW w:w="539" w:type="pct"/>
            <w:tcBorders>
              <w:top w:val="single" w:sz="4" w:space="0" w:color="auto"/>
              <w:left w:val="single" w:sz="4" w:space="0" w:color="auto"/>
              <w:bottom w:val="single" w:sz="4" w:space="0" w:color="auto"/>
              <w:right w:val="nil"/>
            </w:tcBorders>
            <w:shd w:val="clear" w:color="auto" w:fill="FFFFFF"/>
          </w:tcPr>
          <w:p w14:paraId="037B3A9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1.250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9824B8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1.130</w:t>
            </w:r>
          </w:p>
        </w:tc>
      </w:tr>
      <w:tr w:rsidR="00F1143E" w:rsidRPr="00F1143E" w14:paraId="5CA4883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0EA9740"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2B94606"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18C00A8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2.500</w:t>
            </w:r>
          </w:p>
        </w:tc>
        <w:tc>
          <w:tcPr>
            <w:tcW w:w="543" w:type="pct"/>
            <w:tcBorders>
              <w:top w:val="single" w:sz="4" w:space="0" w:color="auto"/>
              <w:left w:val="single" w:sz="4" w:space="0" w:color="auto"/>
              <w:bottom w:val="single" w:sz="4" w:space="0" w:color="auto"/>
              <w:right w:val="nil"/>
            </w:tcBorders>
            <w:shd w:val="clear" w:color="auto" w:fill="FFFFFF"/>
          </w:tcPr>
          <w:p w14:paraId="1A5FC4C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1.900</w:t>
            </w:r>
          </w:p>
        </w:tc>
        <w:tc>
          <w:tcPr>
            <w:tcW w:w="539" w:type="pct"/>
            <w:tcBorders>
              <w:top w:val="single" w:sz="4" w:space="0" w:color="auto"/>
              <w:left w:val="single" w:sz="4" w:space="0" w:color="auto"/>
              <w:bottom w:val="single" w:sz="4" w:space="0" w:color="auto"/>
              <w:right w:val="nil"/>
            </w:tcBorders>
            <w:shd w:val="clear" w:color="auto" w:fill="FFFFFF"/>
          </w:tcPr>
          <w:p w14:paraId="670D66A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1.140</w:t>
            </w:r>
          </w:p>
        </w:tc>
        <w:tc>
          <w:tcPr>
            <w:tcW w:w="539" w:type="pct"/>
            <w:tcBorders>
              <w:top w:val="single" w:sz="4" w:space="0" w:color="auto"/>
              <w:left w:val="single" w:sz="4" w:space="0" w:color="auto"/>
              <w:bottom w:val="single" w:sz="4" w:space="0" w:color="auto"/>
              <w:right w:val="nil"/>
            </w:tcBorders>
            <w:shd w:val="clear" w:color="auto" w:fill="FFFFFF"/>
          </w:tcPr>
          <w:p w14:paraId="082701E3" w14:textId="77777777" w:rsidR="009B1005" w:rsidRPr="00F1143E" w:rsidRDefault="009B1005" w:rsidP="002F1C8B">
            <w:pPr>
              <w:spacing w:before="120"/>
              <w:jc w:val="right"/>
              <w:rPr>
                <w:rFonts w:ascii="Arial" w:hAnsi="Arial" w:cs="Arial"/>
                <w:sz w:val="20"/>
              </w:rPr>
            </w:pPr>
            <w:r w:rsidRPr="00F1143E">
              <w:rPr>
                <w:rFonts w:ascii="Arial" w:hAnsi="Arial" w:cs="Arial"/>
                <w:sz w:val="20"/>
              </w:rPr>
              <w:t>570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B801B4F" w14:textId="77777777" w:rsidR="009B1005" w:rsidRPr="00F1143E" w:rsidRDefault="009B1005" w:rsidP="002F1C8B">
            <w:pPr>
              <w:spacing w:before="120"/>
              <w:jc w:val="right"/>
              <w:rPr>
                <w:rFonts w:ascii="Arial" w:hAnsi="Arial" w:cs="Arial"/>
                <w:sz w:val="20"/>
              </w:rPr>
            </w:pPr>
            <w:r w:rsidRPr="00F1143E">
              <w:rPr>
                <w:rFonts w:ascii="Arial" w:hAnsi="Arial" w:cs="Arial"/>
                <w:sz w:val="20"/>
              </w:rPr>
              <w:t>530</w:t>
            </w:r>
          </w:p>
        </w:tc>
      </w:tr>
      <w:tr w:rsidR="00F1143E" w:rsidRPr="00F1143E" w14:paraId="14306AA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F0B13CE"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7038D8B"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3E59E0D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1.200</w:t>
            </w:r>
          </w:p>
        </w:tc>
        <w:tc>
          <w:tcPr>
            <w:tcW w:w="543" w:type="pct"/>
            <w:tcBorders>
              <w:top w:val="single" w:sz="4" w:space="0" w:color="auto"/>
              <w:left w:val="single" w:sz="4" w:space="0" w:color="auto"/>
              <w:bottom w:val="single" w:sz="4" w:space="0" w:color="auto"/>
              <w:right w:val="nil"/>
            </w:tcBorders>
            <w:shd w:val="clear" w:color="auto" w:fill="FFFFFF"/>
          </w:tcPr>
          <w:p w14:paraId="19128B2B" w14:textId="77777777" w:rsidR="009B1005" w:rsidRPr="00F1143E" w:rsidRDefault="009B1005" w:rsidP="002F1C8B">
            <w:pPr>
              <w:spacing w:before="120"/>
              <w:jc w:val="right"/>
              <w:rPr>
                <w:rFonts w:ascii="Arial" w:hAnsi="Arial" w:cs="Arial"/>
                <w:sz w:val="20"/>
              </w:rPr>
            </w:pPr>
            <w:r w:rsidRPr="00F1143E">
              <w:rPr>
                <w:rFonts w:ascii="Arial" w:hAnsi="Arial" w:cs="Arial"/>
                <w:sz w:val="20"/>
              </w:rPr>
              <w:t>840</w:t>
            </w:r>
          </w:p>
        </w:tc>
        <w:tc>
          <w:tcPr>
            <w:tcW w:w="539" w:type="pct"/>
            <w:tcBorders>
              <w:top w:val="single" w:sz="4" w:space="0" w:color="auto"/>
              <w:left w:val="single" w:sz="4" w:space="0" w:color="auto"/>
              <w:bottom w:val="single" w:sz="4" w:space="0" w:color="auto"/>
              <w:right w:val="nil"/>
            </w:tcBorders>
            <w:shd w:val="clear" w:color="auto" w:fill="FFFFFF"/>
          </w:tcPr>
          <w:p w14:paraId="7771B0E8" w14:textId="77777777" w:rsidR="009B1005" w:rsidRPr="00F1143E" w:rsidRDefault="009B1005" w:rsidP="002F1C8B">
            <w:pPr>
              <w:spacing w:before="120"/>
              <w:jc w:val="right"/>
              <w:rPr>
                <w:rFonts w:ascii="Arial" w:hAnsi="Arial" w:cs="Arial"/>
                <w:sz w:val="20"/>
              </w:rPr>
            </w:pPr>
            <w:r w:rsidRPr="00F1143E">
              <w:rPr>
                <w:rFonts w:ascii="Arial" w:hAnsi="Arial" w:cs="Arial"/>
                <w:sz w:val="20"/>
              </w:rPr>
              <w:t>540</w:t>
            </w:r>
          </w:p>
        </w:tc>
        <w:tc>
          <w:tcPr>
            <w:tcW w:w="539" w:type="pct"/>
            <w:tcBorders>
              <w:top w:val="single" w:sz="4" w:space="0" w:color="auto"/>
              <w:left w:val="single" w:sz="4" w:space="0" w:color="auto"/>
              <w:bottom w:val="single" w:sz="4" w:space="0" w:color="auto"/>
              <w:right w:val="nil"/>
            </w:tcBorders>
            <w:shd w:val="clear" w:color="auto" w:fill="FFFFFF"/>
          </w:tcPr>
          <w:p w14:paraId="5F9CAEA3" w14:textId="77777777" w:rsidR="009B1005" w:rsidRPr="00F1143E" w:rsidRDefault="009B1005" w:rsidP="002F1C8B">
            <w:pPr>
              <w:spacing w:before="120"/>
              <w:jc w:val="right"/>
              <w:rPr>
                <w:rFonts w:ascii="Arial" w:hAnsi="Arial" w:cs="Arial"/>
                <w:sz w:val="20"/>
              </w:rPr>
            </w:pPr>
            <w:r w:rsidRPr="00F1143E">
              <w:rPr>
                <w:rFonts w:ascii="Arial" w:hAnsi="Arial" w:cs="Arial"/>
                <w:sz w:val="20"/>
              </w:rPr>
              <w:t>340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8E494E2"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r>
      <w:tr w:rsidR="00F1143E" w:rsidRPr="00F1143E" w14:paraId="5311B3B1"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0779C19"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7AC3D5B"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15BA9079" w14:textId="77777777" w:rsidR="009B1005" w:rsidRPr="00F1143E" w:rsidRDefault="009B1005" w:rsidP="002F1C8B">
            <w:pPr>
              <w:spacing w:before="120"/>
              <w:jc w:val="right"/>
              <w:rPr>
                <w:rFonts w:ascii="Arial" w:hAnsi="Arial" w:cs="Arial"/>
                <w:sz w:val="20"/>
              </w:rPr>
            </w:pPr>
            <w:r w:rsidRPr="00F1143E">
              <w:rPr>
                <w:rFonts w:ascii="Arial" w:hAnsi="Arial" w:cs="Arial"/>
                <w:sz w:val="20"/>
              </w:rPr>
              <w:t>960</w:t>
            </w:r>
          </w:p>
        </w:tc>
        <w:tc>
          <w:tcPr>
            <w:tcW w:w="543" w:type="pct"/>
            <w:tcBorders>
              <w:top w:val="single" w:sz="4" w:space="0" w:color="auto"/>
              <w:left w:val="single" w:sz="4" w:space="0" w:color="auto"/>
              <w:bottom w:val="single" w:sz="4" w:space="0" w:color="auto"/>
              <w:right w:val="nil"/>
            </w:tcBorders>
            <w:shd w:val="clear" w:color="auto" w:fill="FFFFFF"/>
          </w:tcPr>
          <w:p w14:paraId="31451F37" w14:textId="77777777" w:rsidR="009B1005" w:rsidRPr="00F1143E" w:rsidRDefault="009B1005" w:rsidP="002F1C8B">
            <w:pPr>
              <w:spacing w:before="120"/>
              <w:jc w:val="right"/>
              <w:rPr>
                <w:rFonts w:ascii="Arial" w:hAnsi="Arial" w:cs="Arial"/>
                <w:sz w:val="20"/>
              </w:rPr>
            </w:pPr>
            <w:r w:rsidRPr="00F1143E">
              <w:rPr>
                <w:rFonts w:ascii="Arial" w:hAnsi="Arial" w:cs="Arial"/>
                <w:sz w:val="20"/>
              </w:rPr>
              <w:t>720</w:t>
            </w:r>
          </w:p>
        </w:tc>
        <w:tc>
          <w:tcPr>
            <w:tcW w:w="539" w:type="pct"/>
            <w:tcBorders>
              <w:top w:val="single" w:sz="4" w:space="0" w:color="auto"/>
              <w:left w:val="single" w:sz="4" w:space="0" w:color="auto"/>
              <w:bottom w:val="single" w:sz="4" w:space="0" w:color="auto"/>
              <w:right w:val="nil"/>
            </w:tcBorders>
            <w:shd w:val="clear" w:color="auto" w:fill="FFFFFF"/>
          </w:tcPr>
          <w:p w14:paraId="43CB4FBB" w14:textId="77777777" w:rsidR="009B1005" w:rsidRPr="00F1143E" w:rsidRDefault="009B1005" w:rsidP="002F1C8B">
            <w:pPr>
              <w:spacing w:before="120"/>
              <w:jc w:val="right"/>
              <w:rPr>
                <w:rFonts w:ascii="Arial" w:hAnsi="Arial" w:cs="Arial"/>
                <w:sz w:val="20"/>
              </w:rPr>
            </w:pPr>
            <w:r w:rsidRPr="00F1143E">
              <w:rPr>
                <w:rFonts w:ascii="Arial" w:hAnsi="Arial" w:cs="Arial"/>
                <w:sz w:val="20"/>
              </w:rPr>
              <w:t>480</w:t>
            </w:r>
          </w:p>
        </w:tc>
        <w:tc>
          <w:tcPr>
            <w:tcW w:w="539" w:type="pct"/>
            <w:tcBorders>
              <w:top w:val="single" w:sz="4" w:space="0" w:color="auto"/>
              <w:left w:val="single" w:sz="4" w:space="0" w:color="auto"/>
              <w:bottom w:val="single" w:sz="4" w:space="0" w:color="auto"/>
              <w:right w:val="nil"/>
            </w:tcBorders>
            <w:shd w:val="clear" w:color="auto" w:fill="FFFFFF"/>
          </w:tcPr>
          <w:p w14:paraId="69BE8F19"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E84ADF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r>
      <w:tr w:rsidR="00F1143E" w:rsidRPr="00F1143E" w14:paraId="4FDB66B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9276F88"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8EE9344"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556" w:type="pct"/>
            <w:tcBorders>
              <w:top w:val="single" w:sz="4" w:space="0" w:color="auto"/>
              <w:left w:val="single" w:sz="4" w:space="0" w:color="auto"/>
              <w:bottom w:val="single" w:sz="4" w:space="0" w:color="auto"/>
              <w:right w:val="nil"/>
            </w:tcBorders>
            <w:shd w:val="clear" w:color="auto" w:fill="FFFFFF"/>
          </w:tcPr>
          <w:p w14:paraId="63946FE4" w14:textId="77777777" w:rsidR="009B1005" w:rsidRPr="00F1143E" w:rsidRDefault="009B1005" w:rsidP="002F1C8B">
            <w:pPr>
              <w:spacing w:before="120"/>
              <w:jc w:val="right"/>
              <w:rPr>
                <w:rFonts w:ascii="Arial" w:hAnsi="Arial" w:cs="Arial"/>
                <w:sz w:val="20"/>
              </w:rPr>
            </w:pPr>
            <w:r w:rsidRPr="00F1143E">
              <w:rPr>
                <w:rFonts w:ascii="Arial" w:hAnsi="Arial" w:cs="Arial"/>
                <w:sz w:val="20"/>
              </w:rPr>
              <w:t>720</w:t>
            </w:r>
          </w:p>
        </w:tc>
        <w:tc>
          <w:tcPr>
            <w:tcW w:w="543" w:type="pct"/>
            <w:tcBorders>
              <w:top w:val="single" w:sz="4" w:space="0" w:color="auto"/>
              <w:left w:val="single" w:sz="4" w:space="0" w:color="auto"/>
              <w:bottom w:val="single" w:sz="4" w:space="0" w:color="auto"/>
              <w:right w:val="nil"/>
            </w:tcBorders>
            <w:shd w:val="clear" w:color="auto" w:fill="FFFFFF"/>
          </w:tcPr>
          <w:p w14:paraId="50957603" w14:textId="77777777" w:rsidR="009B1005" w:rsidRPr="00F1143E" w:rsidRDefault="009B1005" w:rsidP="002F1C8B">
            <w:pPr>
              <w:spacing w:before="120"/>
              <w:jc w:val="right"/>
              <w:rPr>
                <w:rFonts w:ascii="Arial" w:hAnsi="Arial" w:cs="Arial"/>
                <w:sz w:val="20"/>
              </w:rPr>
            </w:pPr>
            <w:r w:rsidRPr="00F1143E">
              <w:rPr>
                <w:rFonts w:ascii="Arial" w:hAnsi="Arial" w:cs="Arial"/>
                <w:sz w:val="20"/>
              </w:rPr>
              <w:t>480</w:t>
            </w:r>
          </w:p>
        </w:tc>
        <w:tc>
          <w:tcPr>
            <w:tcW w:w="539" w:type="pct"/>
            <w:tcBorders>
              <w:top w:val="single" w:sz="4" w:space="0" w:color="auto"/>
              <w:left w:val="single" w:sz="4" w:space="0" w:color="auto"/>
              <w:bottom w:val="single" w:sz="4" w:space="0" w:color="auto"/>
              <w:right w:val="nil"/>
            </w:tcBorders>
            <w:shd w:val="clear" w:color="auto" w:fill="FFFFFF"/>
          </w:tcPr>
          <w:p w14:paraId="10DD386B" w14:textId="77777777" w:rsidR="009B1005" w:rsidRPr="00F1143E" w:rsidRDefault="009B1005" w:rsidP="002F1C8B">
            <w:pPr>
              <w:spacing w:before="120"/>
              <w:jc w:val="right"/>
              <w:rPr>
                <w:rFonts w:ascii="Arial" w:hAnsi="Arial" w:cs="Arial"/>
                <w:sz w:val="20"/>
              </w:rPr>
            </w:pPr>
            <w:r w:rsidRPr="00F1143E">
              <w:rPr>
                <w:rFonts w:ascii="Arial" w:hAnsi="Arial" w:cs="Arial"/>
                <w:sz w:val="20"/>
              </w:rPr>
              <w:t>380</w:t>
            </w:r>
          </w:p>
        </w:tc>
        <w:tc>
          <w:tcPr>
            <w:tcW w:w="539" w:type="pct"/>
            <w:tcBorders>
              <w:top w:val="single" w:sz="4" w:space="0" w:color="auto"/>
              <w:left w:val="single" w:sz="4" w:space="0" w:color="auto"/>
              <w:bottom w:val="single" w:sz="4" w:space="0" w:color="auto"/>
              <w:right w:val="nil"/>
            </w:tcBorders>
            <w:shd w:val="clear" w:color="auto" w:fill="FFFFFF"/>
          </w:tcPr>
          <w:p w14:paraId="11CA26D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3416C1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r>
      <w:tr w:rsidR="00F1143E" w:rsidRPr="00F1143E" w14:paraId="0038FEF0"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F018B6C"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5</w:t>
            </w:r>
          </w:p>
        </w:tc>
        <w:tc>
          <w:tcPr>
            <w:tcW w:w="1680" w:type="pct"/>
            <w:tcBorders>
              <w:top w:val="single" w:sz="4" w:space="0" w:color="auto"/>
              <w:left w:val="single" w:sz="4" w:space="0" w:color="auto"/>
              <w:bottom w:val="single" w:sz="4" w:space="0" w:color="auto"/>
              <w:right w:val="nil"/>
            </w:tcBorders>
            <w:shd w:val="clear" w:color="auto" w:fill="FFFFFF"/>
          </w:tcPr>
          <w:p w14:paraId="694E867F" w14:textId="77777777" w:rsidR="009B1005" w:rsidRPr="00F1143E" w:rsidRDefault="009B1005" w:rsidP="002F1C8B">
            <w:pPr>
              <w:spacing w:before="120"/>
              <w:rPr>
                <w:rFonts w:ascii="Arial" w:hAnsi="Arial" w:cs="Arial"/>
                <w:b/>
                <w:sz w:val="20"/>
              </w:rPr>
            </w:pPr>
            <w:r w:rsidRPr="00F1143E">
              <w:rPr>
                <w:rFonts w:ascii="Arial" w:hAnsi="Arial" w:cs="Arial"/>
                <w:b/>
                <w:sz w:val="20"/>
              </w:rPr>
              <w:t>Xã Thành Lập</w:t>
            </w:r>
          </w:p>
        </w:tc>
        <w:tc>
          <w:tcPr>
            <w:tcW w:w="556" w:type="pct"/>
            <w:tcBorders>
              <w:top w:val="single" w:sz="4" w:space="0" w:color="auto"/>
              <w:left w:val="single" w:sz="4" w:space="0" w:color="auto"/>
              <w:bottom w:val="single" w:sz="4" w:space="0" w:color="auto"/>
              <w:right w:val="nil"/>
            </w:tcBorders>
            <w:shd w:val="clear" w:color="auto" w:fill="FFFFFF"/>
          </w:tcPr>
          <w:p w14:paraId="048AB54B"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5859BB16"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056B27B8"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7ADF6075"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684658F" w14:textId="77777777" w:rsidR="009B1005" w:rsidRPr="00F1143E" w:rsidRDefault="009B1005" w:rsidP="002F1C8B">
            <w:pPr>
              <w:spacing w:before="120"/>
              <w:jc w:val="right"/>
              <w:rPr>
                <w:rFonts w:ascii="Arial" w:hAnsi="Arial" w:cs="Arial"/>
                <w:sz w:val="20"/>
              </w:rPr>
            </w:pPr>
          </w:p>
        </w:tc>
      </w:tr>
      <w:tr w:rsidR="00F1143E" w:rsidRPr="00F1143E" w14:paraId="430573F0"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598E474"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580F082"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6E97A68E"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2.300</w:t>
            </w:r>
          </w:p>
        </w:tc>
        <w:tc>
          <w:tcPr>
            <w:tcW w:w="543" w:type="pct"/>
            <w:tcBorders>
              <w:top w:val="single" w:sz="4" w:space="0" w:color="auto"/>
              <w:left w:val="single" w:sz="4" w:space="0" w:color="auto"/>
              <w:bottom w:val="single" w:sz="4" w:space="0" w:color="auto"/>
              <w:right w:val="nil"/>
            </w:tcBorders>
            <w:shd w:val="clear" w:color="auto" w:fill="FFFFFF"/>
          </w:tcPr>
          <w:p w14:paraId="4ADD953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1.800</w:t>
            </w:r>
          </w:p>
        </w:tc>
        <w:tc>
          <w:tcPr>
            <w:tcW w:w="539" w:type="pct"/>
            <w:tcBorders>
              <w:top w:val="single" w:sz="4" w:space="0" w:color="auto"/>
              <w:left w:val="single" w:sz="4" w:space="0" w:color="auto"/>
              <w:bottom w:val="single" w:sz="4" w:space="0" w:color="auto"/>
              <w:right w:val="nil"/>
            </w:tcBorders>
            <w:shd w:val="clear" w:color="auto" w:fill="FFFFFF"/>
          </w:tcPr>
          <w:p w14:paraId="31B1392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c>
          <w:tcPr>
            <w:tcW w:w="539" w:type="pct"/>
            <w:tcBorders>
              <w:top w:val="single" w:sz="4" w:space="0" w:color="auto"/>
              <w:left w:val="single" w:sz="4" w:space="0" w:color="auto"/>
              <w:bottom w:val="single" w:sz="4" w:space="0" w:color="auto"/>
              <w:right w:val="nil"/>
            </w:tcBorders>
            <w:shd w:val="clear" w:color="auto" w:fill="FFFFFF"/>
          </w:tcPr>
          <w:p w14:paraId="76EADB38" w14:textId="77777777" w:rsidR="009B1005" w:rsidRPr="00F1143E" w:rsidRDefault="009B1005" w:rsidP="002F1C8B">
            <w:pPr>
              <w:spacing w:before="120"/>
              <w:jc w:val="right"/>
              <w:rPr>
                <w:rFonts w:ascii="Arial" w:hAnsi="Arial" w:cs="Arial"/>
                <w:sz w:val="20"/>
              </w:rPr>
            </w:pPr>
            <w:r w:rsidRPr="00F1143E">
              <w:rPr>
                <w:rFonts w:ascii="Arial" w:hAnsi="Arial" w:cs="Arial"/>
                <w:sz w:val="20"/>
              </w:rPr>
              <w:t>660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AE8E0D1" w14:textId="77777777" w:rsidR="009B1005" w:rsidRPr="00F1143E" w:rsidRDefault="009B1005" w:rsidP="002F1C8B">
            <w:pPr>
              <w:spacing w:before="120"/>
              <w:jc w:val="right"/>
              <w:rPr>
                <w:rFonts w:ascii="Arial" w:hAnsi="Arial" w:cs="Arial"/>
                <w:sz w:val="20"/>
              </w:rPr>
            </w:pPr>
            <w:r w:rsidRPr="00F1143E">
              <w:rPr>
                <w:rFonts w:ascii="Arial" w:hAnsi="Arial" w:cs="Arial"/>
                <w:sz w:val="20"/>
              </w:rPr>
              <w:t>550</w:t>
            </w:r>
          </w:p>
        </w:tc>
      </w:tr>
      <w:tr w:rsidR="00F1143E" w:rsidRPr="00F1143E" w14:paraId="523396F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33D9900"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D237489"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443A75F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1.800</w:t>
            </w:r>
          </w:p>
        </w:tc>
        <w:tc>
          <w:tcPr>
            <w:tcW w:w="543" w:type="pct"/>
            <w:tcBorders>
              <w:top w:val="single" w:sz="4" w:space="0" w:color="auto"/>
              <w:left w:val="single" w:sz="4" w:space="0" w:color="auto"/>
              <w:bottom w:val="single" w:sz="4" w:space="0" w:color="auto"/>
              <w:right w:val="nil"/>
            </w:tcBorders>
            <w:shd w:val="clear" w:color="auto" w:fill="FFFFFF"/>
          </w:tcPr>
          <w:p w14:paraId="11CBBE6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1.400</w:t>
            </w:r>
          </w:p>
        </w:tc>
        <w:tc>
          <w:tcPr>
            <w:tcW w:w="539" w:type="pct"/>
            <w:tcBorders>
              <w:top w:val="single" w:sz="4" w:space="0" w:color="auto"/>
              <w:left w:val="single" w:sz="4" w:space="0" w:color="auto"/>
              <w:bottom w:val="single" w:sz="4" w:space="0" w:color="auto"/>
              <w:right w:val="nil"/>
            </w:tcBorders>
            <w:shd w:val="clear" w:color="auto" w:fill="FFFFFF"/>
          </w:tcPr>
          <w:p w14:paraId="50532D35" w14:textId="77777777" w:rsidR="009B1005" w:rsidRPr="00F1143E" w:rsidRDefault="009B1005" w:rsidP="002F1C8B">
            <w:pPr>
              <w:spacing w:before="120"/>
              <w:jc w:val="right"/>
              <w:rPr>
                <w:rFonts w:ascii="Arial" w:hAnsi="Arial" w:cs="Arial"/>
                <w:sz w:val="20"/>
              </w:rPr>
            </w:pPr>
            <w:r w:rsidRPr="00F1143E">
              <w:rPr>
                <w:rFonts w:ascii="Arial" w:hAnsi="Arial" w:cs="Arial"/>
                <w:sz w:val="20"/>
              </w:rPr>
              <w:t>930</w:t>
            </w:r>
          </w:p>
        </w:tc>
        <w:tc>
          <w:tcPr>
            <w:tcW w:w="539" w:type="pct"/>
            <w:tcBorders>
              <w:top w:val="single" w:sz="4" w:space="0" w:color="auto"/>
              <w:left w:val="single" w:sz="4" w:space="0" w:color="auto"/>
              <w:bottom w:val="single" w:sz="4" w:space="0" w:color="auto"/>
              <w:right w:val="nil"/>
            </w:tcBorders>
            <w:shd w:val="clear" w:color="auto" w:fill="FFFFFF"/>
          </w:tcPr>
          <w:p w14:paraId="21FA3D45" w14:textId="77777777" w:rsidR="009B1005" w:rsidRPr="00F1143E" w:rsidRDefault="009B1005" w:rsidP="002F1C8B">
            <w:pPr>
              <w:spacing w:before="120"/>
              <w:jc w:val="right"/>
              <w:rPr>
                <w:rFonts w:ascii="Arial" w:hAnsi="Arial" w:cs="Arial"/>
                <w:sz w:val="20"/>
              </w:rPr>
            </w:pPr>
            <w:r w:rsidRPr="00F1143E">
              <w:rPr>
                <w:rFonts w:ascii="Arial" w:hAnsi="Arial" w:cs="Arial"/>
                <w:sz w:val="20"/>
              </w:rPr>
              <w:t>580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80D52F1" w14:textId="77777777" w:rsidR="009B1005" w:rsidRPr="00F1143E" w:rsidRDefault="009B1005" w:rsidP="002F1C8B">
            <w:pPr>
              <w:spacing w:before="120"/>
              <w:jc w:val="right"/>
              <w:rPr>
                <w:rFonts w:ascii="Arial" w:hAnsi="Arial" w:cs="Arial"/>
                <w:sz w:val="20"/>
              </w:rPr>
            </w:pPr>
            <w:r w:rsidRPr="00F1143E">
              <w:rPr>
                <w:rFonts w:ascii="Arial" w:hAnsi="Arial" w:cs="Arial"/>
                <w:sz w:val="20"/>
              </w:rPr>
              <w:t>520</w:t>
            </w:r>
          </w:p>
        </w:tc>
      </w:tr>
      <w:tr w:rsidR="00F1143E" w:rsidRPr="00F1143E" w14:paraId="4623B2B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033F43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42C1A47"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2AF8CFC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1.500</w:t>
            </w:r>
          </w:p>
        </w:tc>
        <w:tc>
          <w:tcPr>
            <w:tcW w:w="543" w:type="pct"/>
            <w:tcBorders>
              <w:top w:val="single" w:sz="4" w:space="0" w:color="auto"/>
              <w:left w:val="single" w:sz="4" w:space="0" w:color="auto"/>
              <w:bottom w:val="single" w:sz="4" w:space="0" w:color="auto"/>
              <w:right w:val="nil"/>
            </w:tcBorders>
            <w:shd w:val="clear" w:color="auto" w:fill="FFFFFF"/>
          </w:tcPr>
          <w:p w14:paraId="2648427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1.200</w:t>
            </w:r>
          </w:p>
        </w:tc>
        <w:tc>
          <w:tcPr>
            <w:tcW w:w="539" w:type="pct"/>
            <w:tcBorders>
              <w:top w:val="single" w:sz="4" w:space="0" w:color="auto"/>
              <w:left w:val="single" w:sz="4" w:space="0" w:color="auto"/>
              <w:bottom w:val="single" w:sz="4" w:space="0" w:color="auto"/>
              <w:right w:val="nil"/>
            </w:tcBorders>
            <w:shd w:val="clear" w:color="auto" w:fill="FFFFFF"/>
          </w:tcPr>
          <w:p w14:paraId="3D2B818A" w14:textId="77777777" w:rsidR="009B1005" w:rsidRPr="00F1143E" w:rsidRDefault="009B1005" w:rsidP="002F1C8B">
            <w:pPr>
              <w:spacing w:before="120"/>
              <w:jc w:val="right"/>
              <w:rPr>
                <w:rFonts w:ascii="Arial" w:hAnsi="Arial" w:cs="Arial"/>
                <w:sz w:val="20"/>
              </w:rPr>
            </w:pPr>
            <w:r w:rsidRPr="00F1143E">
              <w:rPr>
                <w:rFonts w:ascii="Arial" w:hAnsi="Arial" w:cs="Arial"/>
                <w:sz w:val="20"/>
              </w:rPr>
              <w:t>720</w:t>
            </w:r>
          </w:p>
        </w:tc>
        <w:tc>
          <w:tcPr>
            <w:tcW w:w="539" w:type="pct"/>
            <w:tcBorders>
              <w:top w:val="single" w:sz="4" w:space="0" w:color="auto"/>
              <w:left w:val="single" w:sz="4" w:space="0" w:color="auto"/>
              <w:bottom w:val="single" w:sz="4" w:space="0" w:color="auto"/>
              <w:right w:val="nil"/>
            </w:tcBorders>
            <w:shd w:val="clear" w:color="auto" w:fill="FFFFFF"/>
          </w:tcPr>
          <w:p w14:paraId="49155397" w14:textId="77777777" w:rsidR="009B1005" w:rsidRPr="00F1143E" w:rsidRDefault="009B1005" w:rsidP="002F1C8B">
            <w:pPr>
              <w:spacing w:before="120"/>
              <w:jc w:val="right"/>
              <w:rPr>
                <w:rFonts w:ascii="Arial" w:hAnsi="Arial" w:cs="Arial"/>
                <w:sz w:val="20"/>
              </w:rPr>
            </w:pPr>
            <w:r w:rsidRPr="00F1143E">
              <w:rPr>
                <w:rFonts w:ascii="Arial" w:hAnsi="Arial" w:cs="Arial"/>
                <w:sz w:val="20"/>
              </w:rPr>
              <w:t>360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2349422" w14:textId="77777777" w:rsidR="009B1005" w:rsidRPr="00F1143E" w:rsidRDefault="009B1005" w:rsidP="002F1C8B">
            <w:pPr>
              <w:spacing w:before="120"/>
              <w:jc w:val="right"/>
              <w:rPr>
                <w:rFonts w:ascii="Arial" w:hAnsi="Arial" w:cs="Arial"/>
                <w:sz w:val="20"/>
              </w:rPr>
            </w:pPr>
            <w:r w:rsidRPr="00F1143E">
              <w:rPr>
                <w:rFonts w:ascii="Arial" w:hAnsi="Arial" w:cs="Arial"/>
                <w:sz w:val="20"/>
              </w:rPr>
              <w:t>340</w:t>
            </w:r>
          </w:p>
        </w:tc>
      </w:tr>
      <w:tr w:rsidR="00F1143E" w:rsidRPr="00F1143E" w14:paraId="14DDB6B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28D0D6B"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848BF60"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79E2A93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1.200</w:t>
            </w:r>
          </w:p>
        </w:tc>
        <w:tc>
          <w:tcPr>
            <w:tcW w:w="543" w:type="pct"/>
            <w:tcBorders>
              <w:top w:val="single" w:sz="4" w:space="0" w:color="auto"/>
              <w:left w:val="single" w:sz="4" w:space="0" w:color="auto"/>
              <w:bottom w:val="single" w:sz="4" w:space="0" w:color="auto"/>
              <w:right w:val="nil"/>
            </w:tcBorders>
            <w:shd w:val="clear" w:color="auto" w:fill="FFFFFF"/>
          </w:tcPr>
          <w:p w14:paraId="078310BB" w14:textId="77777777" w:rsidR="009B1005" w:rsidRPr="00F1143E" w:rsidRDefault="009B1005" w:rsidP="002F1C8B">
            <w:pPr>
              <w:spacing w:before="120"/>
              <w:jc w:val="right"/>
              <w:rPr>
                <w:rFonts w:ascii="Arial" w:hAnsi="Arial" w:cs="Arial"/>
                <w:sz w:val="20"/>
              </w:rPr>
            </w:pPr>
            <w:r w:rsidRPr="00F1143E">
              <w:rPr>
                <w:rFonts w:ascii="Arial" w:hAnsi="Arial" w:cs="Arial"/>
                <w:sz w:val="20"/>
              </w:rPr>
              <w:t>840</w:t>
            </w:r>
          </w:p>
        </w:tc>
        <w:tc>
          <w:tcPr>
            <w:tcW w:w="539" w:type="pct"/>
            <w:tcBorders>
              <w:top w:val="single" w:sz="4" w:space="0" w:color="auto"/>
              <w:left w:val="single" w:sz="4" w:space="0" w:color="auto"/>
              <w:bottom w:val="single" w:sz="4" w:space="0" w:color="auto"/>
              <w:right w:val="nil"/>
            </w:tcBorders>
            <w:shd w:val="clear" w:color="auto" w:fill="FFFFFF"/>
          </w:tcPr>
          <w:p w14:paraId="4A2596BF" w14:textId="77777777" w:rsidR="009B1005" w:rsidRPr="00F1143E" w:rsidRDefault="009B1005" w:rsidP="002F1C8B">
            <w:pPr>
              <w:spacing w:before="120"/>
              <w:jc w:val="right"/>
              <w:rPr>
                <w:rFonts w:ascii="Arial" w:hAnsi="Arial" w:cs="Arial"/>
                <w:sz w:val="20"/>
              </w:rPr>
            </w:pPr>
            <w:r w:rsidRPr="00F1143E">
              <w:rPr>
                <w:rFonts w:ascii="Arial" w:hAnsi="Arial" w:cs="Arial"/>
                <w:sz w:val="20"/>
              </w:rPr>
              <w:t>540</w:t>
            </w:r>
          </w:p>
        </w:tc>
        <w:tc>
          <w:tcPr>
            <w:tcW w:w="539" w:type="pct"/>
            <w:tcBorders>
              <w:top w:val="single" w:sz="4" w:space="0" w:color="auto"/>
              <w:left w:val="single" w:sz="4" w:space="0" w:color="auto"/>
              <w:bottom w:val="single" w:sz="4" w:space="0" w:color="auto"/>
              <w:right w:val="nil"/>
            </w:tcBorders>
            <w:shd w:val="clear" w:color="auto" w:fill="FFFFFF"/>
          </w:tcPr>
          <w:p w14:paraId="1F14FBCC" w14:textId="77777777" w:rsidR="009B1005" w:rsidRPr="00F1143E" w:rsidRDefault="009B1005" w:rsidP="002F1C8B">
            <w:pPr>
              <w:spacing w:before="120"/>
              <w:jc w:val="right"/>
              <w:rPr>
                <w:rFonts w:ascii="Arial" w:hAnsi="Arial" w:cs="Arial"/>
                <w:sz w:val="20"/>
              </w:rPr>
            </w:pPr>
            <w:r w:rsidRPr="00F1143E">
              <w:rPr>
                <w:rFonts w:ascii="Arial" w:hAnsi="Arial" w:cs="Arial"/>
                <w:sz w:val="20"/>
              </w:rPr>
              <w:t>340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30C95DB"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r>
      <w:tr w:rsidR="00F1143E" w:rsidRPr="00F1143E" w14:paraId="1E45E6F1"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8B87C1B"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87DE38F"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108FD74B"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800</w:t>
            </w:r>
          </w:p>
        </w:tc>
        <w:tc>
          <w:tcPr>
            <w:tcW w:w="543" w:type="pct"/>
            <w:tcBorders>
              <w:top w:val="single" w:sz="4" w:space="0" w:color="auto"/>
              <w:left w:val="single" w:sz="4" w:space="0" w:color="auto"/>
              <w:bottom w:val="single" w:sz="4" w:space="0" w:color="auto"/>
              <w:right w:val="nil"/>
            </w:tcBorders>
            <w:shd w:val="clear" w:color="auto" w:fill="FFFFFF"/>
          </w:tcPr>
          <w:p w14:paraId="794312E9"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600</w:t>
            </w:r>
          </w:p>
        </w:tc>
        <w:tc>
          <w:tcPr>
            <w:tcW w:w="539" w:type="pct"/>
            <w:tcBorders>
              <w:top w:val="single" w:sz="4" w:space="0" w:color="auto"/>
              <w:left w:val="single" w:sz="4" w:space="0" w:color="auto"/>
              <w:bottom w:val="single" w:sz="4" w:space="0" w:color="auto"/>
              <w:right w:val="nil"/>
            </w:tcBorders>
            <w:shd w:val="clear" w:color="auto" w:fill="FFFFFF"/>
          </w:tcPr>
          <w:p w14:paraId="1D397D77"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539" w:type="pct"/>
            <w:tcBorders>
              <w:top w:val="single" w:sz="4" w:space="0" w:color="auto"/>
              <w:left w:val="single" w:sz="4" w:space="0" w:color="auto"/>
              <w:bottom w:val="single" w:sz="4" w:space="0" w:color="auto"/>
              <w:right w:val="nil"/>
            </w:tcBorders>
            <w:shd w:val="clear" w:color="auto" w:fill="FFFFFF"/>
          </w:tcPr>
          <w:p w14:paraId="418F0BC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7C3D16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r>
      <w:tr w:rsidR="00F1143E" w:rsidRPr="00F1143E" w14:paraId="685E7E1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AB962B2"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50C3AE1"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556" w:type="pct"/>
            <w:tcBorders>
              <w:top w:val="single" w:sz="4" w:space="0" w:color="auto"/>
              <w:left w:val="single" w:sz="4" w:space="0" w:color="auto"/>
              <w:bottom w:val="single" w:sz="4" w:space="0" w:color="auto"/>
              <w:right w:val="nil"/>
            </w:tcBorders>
            <w:shd w:val="clear" w:color="auto" w:fill="FFFFFF"/>
          </w:tcPr>
          <w:p w14:paraId="313B9917"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600</w:t>
            </w:r>
          </w:p>
        </w:tc>
        <w:tc>
          <w:tcPr>
            <w:tcW w:w="543" w:type="pct"/>
            <w:tcBorders>
              <w:top w:val="single" w:sz="4" w:space="0" w:color="auto"/>
              <w:left w:val="single" w:sz="4" w:space="0" w:color="auto"/>
              <w:bottom w:val="single" w:sz="4" w:space="0" w:color="auto"/>
              <w:right w:val="nil"/>
            </w:tcBorders>
            <w:shd w:val="clear" w:color="auto" w:fill="FFFFFF"/>
          </w:tcPr>
          <w:p w14:paraId="566CC88B"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539" w:type="pct"/>
            <w:tcBorders>
              <w:top w:val="single" w:sz="4" w:space="0" w:color="auto"/>
              <w:left w:val="single" w:sz="4" w:space="0" w:color="auto"/>
              <w:bottom w:val="single" w:sz="4" w:space="0" w:color="auto"/>
              <w:right w:val="nil"/>
            </w:tcBorders>
            <w:shd w:val="clear" w:color="auto" w:fill="FFFFFF"/>
          </w:tcPr>
          <w:p w14:paraId="26565763" w14:textId="77777777" w:rsidR="009B1005" w:rsidRPr="00F1143E" w:rsidRDefault="009B1005" w:rsidP="002F1C8B">
            <w:pPr>
              <w:spacing w:before="120"/>
              <w:jc w:val="right"/>
              <w:rPr>
                <w:rFonts w:ascii="Arial" w:hAnsi="Arial" w:cs="Arial"/>
                <w:sz w:val="20"/>
              </w:rPr>
            </w:pPr>
            <w:r w:rsidRPr="00F1143E">
              <w:rPr>
                <w:rFonts w:ascii="Arial" w:hAnsi="Arial" w:cs="Arial"/>
                <w:sz w:val="20"/>
              </w:rPr>
              <w:t>320</w:t>
            </w:r>
          </w:p>
        </w:tc>
        <w:tc>
          <w:tcPr>
            <w:tcW w:w="539" w:type="pct"/>
            <w:tcBorders>
              <w:top w:val="single" w:sz="4" w:space="0" w:color="auto"/>
              <w:left w:val="single" w:sz="4" w:space="0" w:color="auto"/>
              <w:bottom w:val="single" w:sz="4" w:space="0" w:color="auto"/>
              <w:right w:val="nil"/>
            </w:tcBorders>
            <w:shd w:val="clear" w:color="auto" w:fill="FFFFFF"/>
          </w:tcPr>
          <w:p w14:paraId="5963311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D5F9EDE"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r>
      <w:tr w:rsidR="00F1143E" w:rsidRPr="00F1143E" w14:paraId="6CE24238" w14:textId="77777777" w:rsidTr="002F1C8B">
        <w:trPr>
          <w:trHeight w:val="42"/>
        </w:trPr>
        <w:tc>
          <w:tcPr>
            <w:tcW w:w="598" w:type="pct"/>
            <w:tcBorders>
              <w:top w:val="single" w:sz="4" w:space="0" w:color="auto"/>
              <w:left w:val="single" w:sz="4" w:space="0" w:color="auto"/>
              <w:bottom w:val="single" w:sz="4" w:space="0" w:color="auto"/>
              <w:right w:val="nil"/>
            </w:tcBorders>
            <w:shd w:val="clear" w:color="auto" w:fill="FFFFFF"/>
          </w:tcPr>
          <w:p w14:paraId="0C192C14"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6</w:t>
            </w:r>
          </w:p>
        </w:tc>
        <w:tc>
          <w:tcPr>
            <w:tcW w:w="1680" w:type="pct"/>
            <w:tcBorders>
              <w:top w:val="single" w:sz="4" w:space="0" w:color="auto"/>
              <w:left w:val="single" w:sz="4" w:space="0" w:color="auto"/>
              <w:bottom w:val="single" w:sz="4" w:space="0" w:color="auto"/>
              <w:right w:val="nil"/>
            </w:tcBorders>
            <w:shd w:val="clear" w:color="auto" w:fill="FFFFFF"/>
          </w:tcPr>
          <w:p w14:paraId="3CBCB350" w14:textId="77777777" w:rsidR="009B1005" w:rsidRPr="00F1143E" w:rsidRDefault="009B1005" w:rsidP="002F1C8B">
            <w:pPr>
              <w:spacing w:before="120"/>
              <w:rPr>
                <w:rFonts w:ascii="Arial" w:hAnsi="Arial" w:cs="Arial"/>
                <w:b/>
                <w:sz w:val="20"/>
              </w:rPr>
            </w:pPr>
            <w:r w:rsidRPr="00F1143E">
              <w:rPr>
                <w:rFonts w:ascii="Arial" w:hAnsi="Arial" w:cs="Arial"/>
                <w:b/>
                <w:sz w:val="20"/>
              </w:rPr>
              <w:t>Xã Trung Sơn</w:t>
            </w:r>
          </w:p>
        </w:tc>
        <w:tc>
          <w:tcPr>
            <w:tcW w:w="556" w:type="pct"/>
            <w:tcBorders>
              <w:top w:val="single" w:sz="4" w:space="0" w:color="auto"/>
              <w:left w:val="single" w:sz="4" w:space="0" w:color="auto"/>
              <w:bottom w:val="single" w:sz="4" w:space="0" w:color="auto"/>
              <w:right w:val="nil"/>
            </w:tcBorders>
            <w:shd w:val="clear" w:color="auto" w:fill="FFFFFF"/>
          </w:tcPr>
          <w:p w14:paraId="2E37D8CF"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2F854163"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262A31AF"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3BC0BB53"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BDF3432" w14:textId="77777777" w:rsidR="009B1005" w:rsidRPr="00F1143E" w:rsidRDefault="009B1005" w:rsidP="002F1C8B">
            <w:pPr>
              <w:spacing w:before="120"/>
              <w:jc w:val="right"/>
              <w:rPr>
                <w:rFonts w:ascii="Arial" w:hAnsi="Arial" w:cs="Arial"/>
                <w:sz w:val="20"/>
              </w:rPr>
            </w:pPr>
          </w:p>
        </w:tc>
      </w:tr>
      <w:tr w:rsidR="00F1143E" w:rsidRPr="00F1143E" w14:paraId="3D9EF446"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F135974"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45B7B66"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2499E41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2.300</w:t>
            </w:r>
          </w:p>
        </w:tc>
        <w:tc>
          <w:tcPr>
            <w:tcW w:w="543" w:type="pct"/>
            <w:tcBorders>
              <w:top w:val="single" w:sz="4" w:space="0" w:color="auto"/>
              <w:left w:val="single" w:sz="4" w:space="0" w:color="auto"/>
              <w:bottom w:val="single" w:sz="4" w:space="0" w:color="auto"/>
              <w:right w:val="nil"/>
            </w:tcBorders>
            <w:shd w:val="clear" w:color="auto" w:fill="FFFFFF"/>
          </w:tcPr>
          <w:p w14:paraId="3ED0907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1.600</w:t>
            </w:r>
          </w:p>
        </w:tc>
        <w:tc>
          <w:tcPr>
            <w:tcW w:w="539" w:type="pct"/>
            <w:tcBorders>
              <w:top w:val="single" w:sz="4" w:space="0" w:color="auto"/>
              <w:left w:val="single" w:sz="4" w:space="0" w:color="auto"/>
              <w:bottom w:val="single" w:sz="4" w:space="0" w:color="auto"/>
              <w:right w:val="nil"/>
            </w:tcBorders>
            <w:shd w:val="clear" w:color="auto" w:fill="FFFFFF"/>
          </w:tcPr>
          <w:p w14:paraId="6241EE1B" w14:textId="77777777" w:rsidR="009B1005" w:rsidRPr="00F1143E" w:rsidRDefault="009B1005" w:rsidP="002F1C8B">
            <w:pPr>
              <w:spacing w:before="120"/>
              <w:jc w:val="right"/>
              <w:rPr>
                <w:rFonts w:ascii="Arial" w:hAnsi="Arial" w:cs="Arial"/>
                <w:sz w:val="20"/>
              </w:rPr>
            </w:pPr>
            <w:r w:rsidRPr="00F1143E">
              <w:rPr>
                <w:rFonts w:ascii="Arial" w:hAnsi="Arial" w:cs="Arial"/>
                <w:sz w:val="20"/>
              </w:rPr>
              <w:t>960</w:t>
            </w:r>
          </w:p>
        </w:tc>
        <w:tc>
          <w:tcPr>
            <w:tcW w:w="539" w:type="pct"/>
            <w:tcBorders>
              <w:top w:val="single" w:sz="4" w:space="0" w:color="auto"/>
              <w:left w:val="single" w:sz="4" w:space="0" w:color="auto"/>
              <w:bottom w:val="single" w:sz="4" w:space="0" w:color="auto"/>
              <w:right w:val="nil"/>
            </w:tcBorders>
            <w:shd w:val="clear" w:color="auto" w:fill="FFFFFF"/>
          </w:tcPr>
          <w:p w14:paraId="16585E59" w14:textId="77777777" w:rsidR="009B1005" w:rsidRPr="00F1143E" w:rsidRDefault="009B1005" w:rsidP="002F1C8B">
            <w:pPr>
              <w:spacing w:before="120"/>
              <w:jc w:val="right"/>
              <w:rPr>
                <w:rFonts w:ascii="Arial" w:hAnsi="Arial" w:cs="Arial"/>
                <w:sz w:val="20"/>
              </w:rPr>
            </w:pPr>
            <w:r w:rsidRPr="00F1143E">
              <w:rPr>
                <w:rFonts w:ascii="Arial" w:hAnsi="Arial" w:cs="Arial"/>
                <w:sz w:val="20"/>
              </w:rPr>
              <w:t>720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7283C52" w14:textId="77777777" w:rsidR="009B1005" w:rsidRPr="00F1143E" w:rsidRDefault="009B1005" w:rsidP="002F1C8B">
            <w:pPr>
              <w:spacing w:before="120"/>
              <w:jc w:val="right"/>
              <w:rPr>
                <w:rFonts w:ascii="Arial" w:hAnsi="Arial" w:cs="Arial"/>
                <w:sz w:val="20"/>
              </w:rPr>
            </w:pPr>
            <w:r w:rsidRPr="00F1143E">
              <w:rPr>
                <w:rFonts w:ascii="Arial" w:hAnsi="Arial" w:cs="Arial"/>
                <w:sz w:val="20"/>
              </w:rPr>
              <w:t>670</w:t>
            </w:r>
          </w:p>
        </w:tc>
      </w:tr>
      <w:tr w:rsidR="00F1143E" w:rsidRPr="00F1143E" w14:paraId="7DA7F84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60DFD2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1B53482"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0FAC1E5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c>
          <w:tcPr>
            <w:tcW w:w="543" w:type="pct"/>
            <w:tcBorders>
              <w:top w:val="single" w:sz="4" w:space="0" w:color="auto"/>
              <w:left w:val="single" w:sz="4" w:space="0" w:color="auto"/>
              <w:bottom w:val="single" w:sz="4" w:space="0" w:color="auto"/>
              <w:right w:val="nil"/>
            </w:tcBorders>
            <w:shd w:val="clear" w:color="auto" w:fill="FFFFFF"/>
          </w:tcPr>
          <w:p w14:paraId="5913E104"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600</w:t>
            </w:r>
          </w:p>
        </w:tc>
        <w:tc>
          <w:tcPr>
            <w:tcW w:w="539" w:type="pct"/>
            <w:tcBorders>
              <w:top w:val="single" w:sz="4" w:space="0" w:color="auto"/>
              <w:left w:val="single" w:sz="4" w:space="0" w:color="auto"/>
              <w:bottom w:val="single" w:sz="4" w:space="0" w:color="auto"/>
              <w:right w:val="nil"/>
            </w:tcBorders>
            <w:shd w:val="clear" w:color="auto" w:fill="FFFFFF"/>
          </w:tcPr>
          <w:p w14:paraId="6AAC3D41" w14:textId="77777777" w:rsidR="009B1005" w:rsidRPr="00F1143E" w:rsidRDefault="009B1005" w:rsidP="002F1C8B">
            <w:pPr>
              <w:spacing w:before="120"/>
              <w:jc w:val="right"/>
              <w:rPr>
                <w:rFonts w:ascii="Arial" w:hAnsi="Arial" w:cs="Arial"/>
                <w:sz w:val="20"/>
              </w:rPr>
            </w:pPr>
            <w:r w:rsidRPr="00F1143E">
              <w:rPr>
                <w:rFonts w:ascii="Arial" w:hAnsi="Arial" w:cs="Arial"/>
                <w:sz w:val="20"/>
              </w:rPr>
              <w:t>450</w:t>
            </w:r>
          </w:p>
        </w:tc>
        <w:tc>
          <w:tcPr>
            <w:tcW w:w="539" w:type="pct"/>
            <w:tcBorders>
              <w:top w:val="single" w:sz="4" w:space="0" w:color="auto"/>
              <w:left w:val="single" w:sz="4" w:space="0" w:color="auto"/>
              <w:bottom w:val="single" w:sz="4" w:space="0" w:color="auto"/>
              <w:right w:val="nil"/>
            </w:tcBorders>
            <w:shd w:val="clear" w:color="auto" w:fill="FFFFFF"/>
          </w:tcPr>
          <w:p w14:paraId="6CB6C88B"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B3865D9"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r>
      <w:tr w:rsidR="00F1143E" w:rsidRPr="00F1143E" w14:paraId="4DB32EF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FED3382"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9DDC92F"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0C7BEA71" w14:textId="77777777" w:rsidR="009B1005" w:rsidRPr="00F1143E" w:rsidRDefault="009B1005" w:rsidP="002F1C8B">
            <w:pPr>
              <w:spacing w:before="120"/>
              <w:jc w:val="right"/>
              <w:rPr>
                <w:rFonts w:ascii="Arial" w:hAnsi="Arial" w:cs="Arial"/>
                <w:sz w:val="20"/>
              </w:rPr>
            </w:pPr>
            <w:r w:rsidRPr="00F1143E">
              <w:rPr>
                <w:rFonts w:ascii="Arial" w:hAnsi="Arial" w:cs="Arial"/>
                <w:sz w:val="20"/>
              </w:rPr>
              <w:t>670</w:t>
            </w:r>
          </w:p>
        </w:tc>
        <w:tc>
          <w:tcPr>
            <w:tcW w:w="543" w:type="pct"/>
            <w:tcBorders>
              <w:top w:val="single" w:sz="4" w:space="0" w:color="auto"/>
              <w:left w:val="single" w:sz="4" w:space="0" w:color="auto"/>
              <w:bottom w:val="single" w:sz="4" w:space="0" w:color="auto"/>
              <w:right w:val="nil"/>
            </w:tcBorders>
            <w:shd w:val="clear" w:color="auto" w:fill="FFFFFF"/>
          </w:tcPr>
          <w:p w14:paraId="08DDA6C7" w14:textId="77777777" w:rsidR="009B1005" w:rsidRPr="00F1143E" w:rsidRDefault="009B1005" w:rsidP="002F1C8B">
            <w:pPr>
              <w:spacing w:before="120"/>
              <w:jc w:val="right"/>
              <w:rPr>
                <w:rFonts w:ascii="Arial" w:hAnsi="Arial" w:cs="Arial"/>
                <w:sz w:val="20"/>
              </w:rPr>
            </w:pPr>
            <w:r w:rsidRPr="00F1143E">
              <w:rPr>
                <w:rFonts w:ascii="Arial" w:hAnsi="Arial" w:cs="Arial"/>
                <w:sz w:val="20"/>
              </w:rPr>
              <w:t>560</w:t>
            </w:r>
          </w:p>
        </w:tc>
        <w:tc>
          <w:tcPr>
            <w:tcW w:w="539" w:type="pct"/>
            <w:tcBorders>
              <w:top w:val="single" w:sz="4" w:space="0" w:color="auto"/>
              <w:left w:val="single" w:sz="4" w:space="0" w:color="auto"/>
              <w:bottom w:val="single" w:sz="4" w:space="0" w:color="auto"/>
              <w:right w:val="nil"/>
            </w:tcBorders>
            <w:shd w:val="clear" w:color="auto" w:fill="FFFFFF"/>
          </w:tcPr>
          <w:p w14:paraId="3A53DCD6" w14:textId="77777777" w:rsidR="009B1005" w:rsidRPr="00F1143E" w:rsidRDefault="009B1005" w:rsidP="002F1C8B">
            <w:pPr>
              <w:spacing w:before="120"/>
              <w:jc w:val="right"/>
              <w:rPr>
                <w:rFonts w:ascii="Arial" w:hAnsi="Arial" w:cs="Arial"/>
                <w:sz w:val="20"/>
              </w:rPr>
            </w:pPr>
            <w:r w:rsidRPr="00F1143E">
              <w:rPr>
                <w:rFonts w:ascii="Arial" w:hAnsi="Arial" w:cs="Arial"/>
                <w:sz w:val="20"/>
              </w:rPr>
              <w:t>390</w:t>
            </w:r>
          </w:p>
        </w:tc>
        <w:tc>
          <w:tcPr>
            <w:tcW w:w="539" w:type="pct"/>
            <w:tcBorders>
              <w:top w:val="single" w:sz="4" w:space="0" w:color="auto"/>
              <w:left w:val="single" w:sz="4" w:space="0" w:color="auto"/>
              <w:bottom w:val="single" w:sz="4" w:space="0" w:color="auto"/>
              <w:right w:val="nil"/>
            </w:tcBorders>
            <w:shd w:val="clear" w:color="auto" w:fill="FFFFFF"/>
          </w:tcPr>
          <w:p w14:paraId="3E4BCE9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D41505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r>
      <w:tr w:rsidR="00F1143E" w:rsidRPr="00F1143E" w14:paraId="441D840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E1E4140"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9BA2DF0"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16810311" w14:textId="77777777" w:rsidR="009B1005" w:rsidRPr="00F1143E" w:rsidRDefault="009B1005" w:rsidP="002F1C8B">
            <w:pPr>
              <w:spacing w:before="120"/>
              <w:jc w:val="right"/>
              <w:rPr>
                <w:rFonts w:ascii="Arial" w:hAnsi="Arial" w:cs="Arial"/>
                <w:sz w:val="20"/>
              </w:rPr>
            </w:pPr>
            <w:r w:rsidRPr="00F1143E">
              <w:rPr>
                <w:rFonts w:ascii="Arial" w:hAnsi="Arial" w:cs="Arial"/>
                <w:sz w:val="20"/>
              </w:rPr>
              <w:t>560</w:t>
            </w:r>
          </w:p>
        </w:tc>
        <w:tc>
          <w:tcPr>
            <w:tcW w:w="543" w:type="pct"/>
            <w:tcBorders>
              <w:top w:val="single" w:sz="4" w:space="0" w:color="auto"/>
              <w:left w:val="single" w:sz="4" w:space="0" w:color="auto"/>
              <w:bottom w:val="single" w:sz="4" w:space="0" w:color="auto"/>
              <w:right w:val="nil"/>
            </w:tcBorders>
            <w:shd w:val="clear" w:color="auto" w:fill="FFFFFF"/>
          </w:tcPr>
          <w:p w14:paraId="6E5F6376"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c>
          <w:tcPr>
            <w:tcW w:w="539" w:type="pct"/>
            <w:tcBorders>
              <w:top w:val="single" w:sz="4" w:space="0" w:color="auto"/>
              <w:left w:val="single" w:sz="4" w:space="0" w:color="auto"/>
              <w:bottom w:val="single" w:sz="4" w:space="0" w:color="auto"/>
              <w:right w:val="nil"/>
            </w:tcBorders>
            <w:shd w:val="clear" w:color="auto" w:fill="FFFFFF"/>
          </w:tcPr>
          <w:p w14:paraId="5C77A039" w14:textId="77777777" w:rsidR="009B1005" w:rsidRPr="00F1143E" w:rsidRDefault="009B1005" w:rsidP="002F1C8B">
            <w:pPr>
              <w:spacing w:before="120"/>
              <w:jc w:val="right"/>
              <w:rPr>
                <w:rFonts w:ascii="Arial" w:hAnsi="Arial" w:cs="Arial"/>
                <w:sz w:val="20"/>
              </w:rPr>
            </w:pPr>
            <w:r w:rsidRPr="00F1143E">
              <w:rPr>
                <w:rFonts w:ascii="Arial" w:hAnsi="Arial" w:cs="Arial"/>
                <w:sz w:val="20"/>
              </w:rPr>
              <w:t>360</w:t>
            </w:r>
          </w:p>
        </w:tc>
        <w:tc>
          <w:tcPr>
            <w:tcW w:w="539" w:type="pct"/>
            <w:tcBorders>
              <w:top w:val="single" w:sz="4" w:space="0" w:color="auto"/>
              <w:left w:val="single" w:sz="4" w:space="0" w:color="auto"/>
              <w:bottom w:val="single" w:sz="4" w:space="0" w:color="auto"/>
              <w:right w:val="nil"/>
            </w:tcBorders>
            <w:shd w:val="clear" w:color="auto" w:fill="FFFFFF"/>
          </w:tcPr>
          <w:p w14:paraId="744A9C5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D5DD76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r>
      <w:tr w:rsidR="00F1143E" w:rsidRPr="00F1143E" w14:paraId="0EFCC92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B5ED2E4"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FCD4035"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402500C1"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c>
          <w:tcPr>
            <w:tcW w:w="543" w:type="pct"/>
            <w:tcBorders>
              <w:top w:val="single" w:sz="4" w:space="0" w:color="auto"/>
              <w:left w:val="single" w:sz="4" w:space="0" w:color="auto"/>
              <w:bottom w:val="single" w:sz="4" w:space="0" w:color="auto"/>
              <w:right w:val="nil"/>
            </w:tcBorders>
            <w:shd w:val="clear" w:color="auto" w:fill="FFFFFF"/>
          </w:tcPr>
          <w:p w14:paraId="669ABB3C" w14:textId="77777777" w:rsidR="009B1005" w:rsidRPr="00F1143E" w:rsidRDefault="009B1005" w:rsidP="002F1C8B">
            <w:pPr>
              <w:spacing w:before="120"/>
              <w:jc w:val="right"/>
              <w:rPr>
                <w:rFonts w:ascii="Arial" w:hAnsi="Arial" w:cs="Arial"/>
                <w:sz w:val="20"/>
              </w:rPr>
            </w:pPr>
            <w:r w:rsidRPr="00F1143E">
              <w:rPr>
                <w:rFonts w:ascii="Arial" w:hAnsi="Arial" w:cs="Arial"/>
                <w:sz w:val="20"/>
              </w:rPr>
              <w:t>440</w:t>
            </w:r>
          </w:p>
        </w:tc>
        <w:tc>
          <w:tcPr>
            <w:tcW w:w="539" w:type="pct"/>
            <w:tcBorders>
              <w:top w:val="single" w:sz="4" w:space="0" w:color="auto"/>
              <w:left w:val="single" w:sz="4" w:space="0" w:color="auto"/>
              <w:bottom w:val="single" w:sz="4" w:space="0" w:color="auto"/>
              <w:right w:val="nil"/>
            </w:tcBorders>
            <w:shd w:val="clear" w:color="auto" w:fill="FFFFFF"/>
          </w:tcPr>
          <w:p w14:paraId="590DE5CE" w14:textId="77777777" w:rsidR="009B1005" w:rsidRPr="00F1143E" w:rsidRDefault="009B1005" w:rsidP="002F1C8B">
            <w:pPr>
              <w:spacing w:before="120"/>
              <w:jc w:val="right"/>
              <w:rPr>
                <w:rFonts w:ascii="Arial" w:hAnsi="Arial" w:cs="Arial"/>
                <w:sz w:val="20"/>
              </w:rPr>
            </w:pPr>
            <w:r w:rsidRPr="00F1143E">
              <w:rPr>
                <w:rFonts w:ascii="Arial" w:hAnsi="Arial" w:cs="Arial"/>
                <w:sz w:val="20"/>
              </w:rPr>
              <w:t>330</w:t>
            </w:r>
          </w:p>
        </w:tc>
        <w:tc>
          <w:tcPr>
            <w:tcW w:w="539" w:type="pct"/>
            <w:tcBorders>
              <w:top w:val="single" w:sz="4" w:space="0" w:color="auto"/>
              <w:left w:val="single" w:sz="4" w:space="0" w:color="auto"/>
              <w:bottom w:val="single" w:sz="4" w:space="0" w:color="auto"/>
              <w:right w:val="nil"/>
            </w:tcBorders>
            <w:shd w:val="clear" w:color="auto" w:fill="FFFFFF"/>
          </w:tcPr>
          <w:p w14:paraId="0535F71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254EC6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r>
      <w:tr w:rsidR="00F1143E" w:rsidRPr="00F1143E" w14:paraId="19110550"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2BD0848"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8F35DFC"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556" w:type="pct"/>
            <w:tcBorders>
              <w:top w:val="single" w:sz="4" w:space="0" w:color="auto"/>
              <w:left w:val="single" w:sz="4" w:space="0" w:color="auto"/>
              <w:bottom w:val="single" w:sz="4" w:space="0" w:color="auto"/>
              <w:right w:val="nil"/>
            </w:tcBorders>
            <w:shd w:val="clear" w:color="auto" w:fill="FFFFFF"/>
          </w:tcPr>
          <w:p w14:paraId="2B6996B7" w14:textId="77777777" w:rsidR="009B1005" w:rsidRPr="00F1143E" w:rsidRDefault="009B1005" w:rsidP="002F1C8B">
            <w:pPr>
              <w:spacing w:before="120"/>
              <w:jc w:val="right"/>
              <w:rPr>
                <w:rFonts w:ascii="Arial" w:hAnsi="Arial" w:cs="Arial"/>
                <w:sz w:val="20"/>
              </w:rPr>
            </w:pPr>
            <w:r w:rsidRPr="00F1143E">
              <w:rPr>
                <w:rFonts w:ascii="Arial" w:hAnsi="Arial" w:cs="Arial"/>
                <w:sz w:val="20"/>
              </w:rPr>
              <w:t>440</w:t>
            </w:r>
          </w:p>
        </w:tc>
        <w:tc>
          <w:tcPr>
            <w:tcW w:w="543" w:type="pct"/>
            <w:tcBorders>
              <w:top w:val="single" w:sz="4" w:space="0" w:color="auto"/>
              <w:left w:val="single" w:sz="4" w:space="0" w:color="auto"/>
              <w:bottom w:val="single" w:sz="4" w:space="0" w:color="auto"/>
              <w:right w:val="nil"/>
            </w:tcBorders>
            <w:shd w:val="clear" w:color="auto" w:fill="FFFFFF"/>
          </w:tcPr>
          <w:p w14:paraId="0CC7C23A" w14:textId="77777777" w:rsidR="009B1005" w:rsidRPr="00F1143E" w:rsidRDefault="009B1005" w:rsidP="002F1C8B">
            <w:pPr>
              <w:spacing w:before="120"/>
              <w:jc w:val="right"/>
              <w:rPr>
                <w:rFonts w:ascii="Arial" w:hAnsi="Arial" w:cs="Arial"/>
                <w:sz w:val="20"/>
              </w:rPr>
            </w:pPr>
            <w:r w:rsidRPr="00F1143E">
              <w:rPr>
                <w:rFonts w:ascii="Arial" w:hAnsi="Arial" w:cs="Arial"/>
                <w:sz w:val="20"/>
              </w:rPr>
              <w:t>390</w:t>
            </w:r>
          </w:p>
        </w:tc>
        <w:tc>
          <w:tcPr>
            <w:tcW w:w="539" w:type="pct"/>
            <w:tcBorders>
              <w:top w:val="single" w:sz="4" w:space="0" w:color="auto"/>
              <w:left w:val="single" w:sz="4" w:space="0" w:color="auto"/>
              <w:bottom w:val="single" w:sz="4" w:space="0" w:color="auto"/>
              <w:right w:val="nil"/>
            </w:tcBorders>
            <w:shd w:val="clear" w:color="auto" w:fill="FFFFFF"/>
          </w:tcPr>
          <w:p w14:paraId="6672D314" w14:textId="77777777" w:rsidR="009B1005" w:rsidRPr="00F1143E" w:rsidRDefault="009B1005" w:rsidP="002F1C8B">
            <w:pPr>
              <w:spacing w:before="120"/>
              <w:jc w:val="right"/>
              <w:rPr>
                <w:rFonts w:ascii="Arial" w:hAnsi="Arial" w:cs="Arial"/>
                <w:sz w:val="20"/>
              </w:rPr>
            </w:pPr>
            <w:r w:rsidRPr="00F1143E">
              <w:rPr>
                <w:rFonts w:ascii="Arial" w:hAnsi="Arial" w:cs="Arial"/>
                <w:sz w:val="20"/>
              </w:rPr>
              <w:t>310</w:t>
            </w:r>
          </w:p>
        </w:tc>
        <w:tc>
          <w:tcPr>
            <w:tcW w:w="539" w:type="pct"/>
            <w:tcBorders>
              <w:top w:val="single" w:sz="4" w:space="0" w:color="auto"/>
              <w:left w:val="single" w:sz="4" w:space="0" w:color="auto"/>
              <w:bottom w:val="single" w:sz="4" w:space="0" w:color="auto"/>
              <w:right w:val="nil"/>
            </w:tcBorders>
            <w:shd w:val="clear" w:color="auto" w:fill="FFFFFF"/>
          </w:tcPr>
          <w:p w14:paraId="5E18A65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2B15B8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r>
      <w:tr w:rsidR="00F1143E" w:rsidRPr="00F1143E" w14:paraId="76AC74F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D059B9D"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7</w:t>
            </w:r>
          </w:p>
        </w:tc>
        <w:tc>
          <w:tcPr>
            <w:tcW w:w="1680" w:type="pct"/>
            <w:tcBorders>
              <w:top w:val="single" w:sz="4" w:space="0" w:color="auto"/>
              <w:left w:val="single" w:sz="4" w:space="0" w:color="auto"/>
              <w:bottom w:val="single" w:sz="4" w:space="0" w:color="auto"/>
              <w:right w:val="nil"/>
            </w:tcBorders>
            <w:shd w:val="clear" w:color="auto" w:fill="FFFFFF"/>
          </w:tcPr>
          <w:p w14:paraId="1B2FAFCD" w14:textId="77777777" w:rsidR="009B1005" w:rsidRPr="00F1143E" w:rsidRDefault="009B1005" w:rsidP="002F1C8B">
            <w:pPr>
              <w:spacing w:before="120"/>
              <w:rPr>
                <w:rFonts w:ascii="Arial" w:hAnsi="Arial" w:cs="Arial"/>
                <w:b/>
                <w:sz w:val="20"/>
              </w:rPr>
            </w:pPr>
            <w:r w:rsidRPr="00F1143E">
              <w:rPr>
                <w:rFonts w:ascii="Arial" w:hAnsi="Arial" w:cs="Arial"/>
                <w:b/>
                <w:sz w:val="20"/>
              </w:rPr>
              <w:t>Xã Cao Thắng</w:t>
            </w:r>
          </w:p>
        </w:tc>
        <w:tc>
          <w:tcPr>
            <w:tcW w:w="556" w:type="pct"/>
            <w:tcBorders>
              <w:top w:val="single" w:sz="4" w:space="0" w:color="auto"/>
              <w:left w:val="single" w:sz="4" w:space="0" w:color="auto"/>
              <w:bottom w:val="single" w:sz="4" w:space="0" w:color="auto"/>
              <w:right w:val="nil"/>
            </w:tcBorders>
            <w:shd w:val="clear" w:color="auto" w:fill="FFFFFF"/>
          </w:tcPr>
          <w:p w14:paraId="0F78162E"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0CF799DD"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11D65AC7"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67652D34"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F840479" w14:textId="77777777" w:rsidR="009B1005" w:rsidRPr="00F1143E" w:rsidRDefault="009B1005" w:rsidP="002F1C8B">
            <w:pPr>
              <w:spacing w:before="120"/>
              <w:jc w:val="right"/>
              <w:rPr>
                <w:rFonts w:ascii="Arial" w:hAnsi="Arial" w:cs="Arial"/>
                <w:sz w:val="20"/>
              </w:rPr>
            </w:pPr>
          </w:p>
        </w:tc>
      </w:tr>
      <w:tr w:rsidR="00F1143E" w:rsidRPr="00F1143E" w14:paraId="3D69E2D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1100DDB"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FF07A93"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779B487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2.500</w:t>
            </w:r>
          </w:p>
        </w:tc>
        <w:tc>
          <w:tcPr>
            <w:tcW w:w="543" w:type="pct"/>
            <w:tcBorders>
              <w:top w:val="single" w:sz="4" w:space="0" w:color="auto"/>
              <w:left w:val="single" w:sz="4" w:space="0" w:color="auto"/>
              <w:bottom w:val="single" w:sz="4" w:space="0" w:color="auto"/>
              <w:right w:val="nil"/>
            </w:tcBorders>
            <w:shd w:val="clear" w:color="auto" w:fill="FFFFFF"/>
          </w:tcPr>
          <w:p w14:paraId="1B371EC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1.800</w:t>
            </w:r>
          </w:p>
        </w:tc>
        <w:tc>
          <w:tcPr>
            <w:tcW w:w="539" w:type="pct"/>
            <w:tcBorders>
              <w:top w:val="single" w:sz="4" w:space="0" w:color="auto"/>
              <w:left w:val="single" w:sz="4" w:space="0" w:color="auto"/>
              <w:bottom w:val="single" w:sz="4" w:space="0" w:color="auto"/>
              <w:right w:val="nil"/>
            </w:tcBorders>
            <w:shd w:val="clear" w:color="auto" w:fill="FFFFFF"/>
          </w:tcPr>
          <w:p w14:paraId="2CA35D6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1.080</w:t>
            </w:r>
          </w:p>
        </w:tc>
        <w:tc>
          <w:tcPr>
            <w:tcW w:w="539" w:type="pct"/>
            <w:tcBorders>
              <w:top w:val="single" w:sz="4" w:space="0" w:color="auto"/>
              <w:left w:val="single" w:sz="4" w:space="0" w:color="auto"/>
              <w:bottom w:val="single" w:sz="4" w:space="0" w:color="auto"/>
              <w:right w:val="nil"/>
            </w:tcBorders>
            <w:shd w:val="clear" w:color="auto" w:fill="FFFFFF"/>
          </w:tcPr>
          <w:p w14:paraId="124408D9" w14:textId="77777777" w:rsidR="009B1005" w:rsidRPr="00F1143E" w:rsidRDefault="009B1005" w:rsidP="002F1C8B">
            <w:pPr>
              <w:spacing w:before="120"/>
              <w:jc w:val="right"/>
              <w:rPr>
                <w:rFonts w:ascii="Arial" w:hAnsi="Arial" w:cs="Arial"/>
                <w:sz w:val="20"/>
              </w:rPr>
            </w:pPr>
            <w:r w:rsidRPr="00F1143E">
              <w:rPr>
                <w:rFonts w:ascii="Arial" w:hAnsi="Arial" w:cs="Arial"/>
                <w:sz w:val="20"/>
              </w:rPr>
              <w:t>810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7143609" w14:textId="77777777" w:rsidR="009B1005" w:rsidRPr="00F1143E" w:rsidRDefault="009B1005" w:rsidP="002F1C8B">
            <w:pPr>
              <w:spacing w:before="120"/>
              <w:jc w:val="right"/>
              <w:rPr>
                <w:rFonts w:ascii="Arial" w:hAnsi="Arial" w:cs="Arial"/>
                <w:sz w:val="20"/>
              </w:rPr>
            </w:pPr>
            <w:r w:rsidRPr="00F1143E">
              <w:rPr>
                <w:rFonts w:ascii="Arial" w:hAnsi="Arial" w:cs="Arial"/>
                <w:sz w:val="20"/>
              </w:rPr>
              <w:t>760</w:t>
            </w:r>
          </w:p>
        </w:tc>
      </w:tr>
      <w:tr w:rsidR="00F1143E" w:rsidRPr="00F1143E" w14:paraId="7AC3A51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2313232"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45F6FF2"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6C56713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1.300</w:t>
            </w:r>
          </w:p>
        </w:tc>
        <w:tc>
          <w:tcPr>
            <w:tcW w:w="543" w:type="pct"/>
            <w:tcBorders>
              <w:top w:val="single" w:sz="4" w:space="0" w:color="auto"/>
              <w:left w:val="single" w:sz="4" w:space="0" w:color="auto"/>
              <w:bottom w:val="single" w:sz="4" w:space="0" w:color="auto"/>
              <w:right w:val="nil"/>
            </w:tcBorders>
            <w:shd w:val="clear" w:color="auto" w:fill="FFFFFF"/>
          </w:tcPr>
          <w:p w14:paraId="4B41AD02" w14:textId="77777777" w:rsidR="009B1005" w:rsidRPr="00F1143E" w:rsidRDefault="009B1005" w:rsidP="002F1C8B">
            <w:pPr>
              <w:spacing w:before="120"/>
              <w:jc w:val="right"/>
              <w:rPr>
                <w:rFonts w:ascii="Arial" w:hAnsi="Arial" w:cs="Arial"/>
                <w:sz w:val="20"/>
              </w:rPr>
            </w:pPr>
            <w:r w:rsidRPr="00F1143E">
              <w:rPr>
                <w:rFonts w:ascii="Arial" w:hAnsi="Arial" w:cs="Arial"/>
                <w:sz w:val="20"/>
              </w:rPr>
              <w:t>710</w:t>
            </w:r>
          </w:p>
        </w:tc>
        <w:tc>
          <w:tcPr>
            <w:tcW w:w="539" w:type="pct"/>
            <w:tcBorders>
              <w:top w:val="single" w:sz="4" w:space="0" w:color="auto"/>
              <w:left w:val="single" w:sz="4" w:space="0" w:color="auto"/>
              <w:bottom w:val="single" w:sz="4" w:space="0" w:color="auto"/>
              <w:right w:val="nil"/>
            </w:tcBorders>
            <w:shd w:val="clear" w:color="auto" w:fill="FFFFFF"/>
          </w:tcPr>
          <w:p w14:paraId="31970CC1" w14:textId="77777777" w:rsidR="009B1005" w:rsidRPr="00F1143E" w:rsidRDefault="009B1005" w:rsidP="002F1C8B">
            <w:pPr>
              <w:spacing w:before="120"/>
              <w:jc w:val="right"/>
              <w:rPr>
                <w:rFonts w:ascii="Arial" w:hAnsi="Arial" w:cs="Arial"/>
                <w:sz w:val="20"/>
              </w:rPr>
            </w:pPr>
            <w:r w:rsidRPr="00F1143E">
              <w:rPr>
                <w:rFonts w:ascii="Arial" w:hAnsi="Arial" w:cs="Arial"/>
                <w:sz w:val="20"/>
              </w:rPr>
              <w:t>530</w:t>
            </w:r>
          </w:p>
        </w:tc>
        <w:tc>
          <w:tcPr>
            <w:tcW w:w="539" w:type="pct"/>
            <w:tcBorders>
              <w:top w:val="single" w:sz="4" w:space="0" w:color="auto"/>
              <w:left w:val="single" w:sz="4" w:space="0" w:color="auto"/>
              <w:bottom w:val="single" w:sz="4" w:space="0" w:color="auto"/>
              <w:right w:val="nil"/>
            </w:tcBorders>
            <w:shd w:val="clear" w:color="auto" w:fill="FFFFFF"/>
          </w:tcPr>
          <w:p w14:paraId="0AD11897"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2A90F7B" w14:textId="77777777" w:rsidR="009B1005" w:rsidRPr="00F1143E" w:rsidRDefault="009B1005" w:rsidP="002F1C8B">
            <w:pPr>
              <w:spacing w:before="120"/>
              <w:jc w:val="right"/>
              <w:rPr>
                <w:rFonts w:ascii="Arial" w:hAnsi="Arial" w:cs="Arial"/>
                <w:sz w:val="20"/>
              </w:rPr>
            </w:pPr>
            <w:r w:rsidRPr="00F1143E">
              <w:rPr>
                <w:rFonts w:ascii="Arial" w:hAnsi="Arial" w:cs="Arial"/>
                <w:sz w:val="20"/>
              </w:rPr>
              <w:t>330</w:t>
            </w:r>
          </w:p>
        </w:tc>
      </w:tr>
      <w:tr w:rsidR="00F1143E" w:rsidRPr="00F1143E" w14:paraId="48C8CD0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EA25C0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5B109D9"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23D3C877" w14:textId="77777777" w:rsidR="009B1005" w:rsidRPr="00F1143E" w:rsidRDefault="009B1005" w:rsidP="002F1C8B">
            <w:pPr>
              <w:spacing w:before="120"/>
              <w:jc w:val="right"/>
              <w:rPr>
                <w:rFonts w:ascii="Arial" w:hAnsi="Arial" w:cs="Arial"/>
                <w:sz w:val="20"/>
              </w:rPr>
            </w:pPr>
            <w:r w:rsidRPr="00F1143E">
              <w:rPr>
                <w:rFonts w:ascii="Arial" w:hAnsi="Arial" w:cs="Arial"/>
                <w:sz w:val="20"/>
              </w:rPr>
              <w:t>710</w:t>
            </w:r>
          </w:p>
        </w:tc>
        <w:tc>
          <w:tcPr>
            <w:tcW w:w="543" w:type="pct"/>
            <w:tcBorders>
              <w:top w:val="single" w:sz="4" w:space="0" w:color="auto"/>
              <w:left w:val="single" w:sz="4" w:space="0" w:color="auto"/>
              <w:bottom w:val="single" w:sz="4" w:space="0" w:color="auto"/>
              <w:right w:val="nil"/>
            </w:tcBorders>
            <w:shd w:val="clear" w:color="auto" w:fill="FFFFFF"/>
          </w:tcPr>
          <w:p w14:paraId="0EBE2FCF" w14:textId="77777777" w:rsidR="009B1005" w:rsidRPr="00F1143E" w:rsidRDefault="009B1005" w:rsidP="002F1C8B">
            <w:pPr>
              <w:spacing w:before="120"/>
              <w:jc w:val="right"/>
              <w:rPr>
                <w:rFonts w:ascii="Arial" w:hAnsi="Arial" w:cs="Arial"/>
                <w:sz w:val="20"/>
              </w:rPr>
            </w:pPr>
            <w:r w:rsidRPr="00F1143E">
              <w:rPr>
                <w:rFonts w:ascii="Arial" w:hAnsi="Arial" w:cs="Arial"/>
                <w:sz w:val="20"/>
              </w:rPr>
              <w:t>590</w:t>
            </w:r>
          </w:p>
        </w:tc>
        <w:tc>
          <w:tcPr>
            <w:tcW w:w="539" w:type="pct"/>
            <w:tcBorders>
              <w:top w:val="single" w:sz="4" w:space="0" w:color="auto"/>
              <w:left w:val="single" w:sz="4" w:space="0" w:color="auto"/>
              <w:bottom w:val="single" w:sz="4" w:space="0" w:color="auto"/>
              <w:right w:val="nil"/>
            </w:tcBorders>
            <w:shd w:val="clear" w:color="auto" w:fill="FFFFFF"/>
          </w:tcPr>
          <w:p w14:paraId="313CE2FB" w14:textId="77777777" w:rsidR="009B1005" w:rsidRPr="00F1143E" w:rsidRDefault="009B1005" w:rsidP="002F1C8B">
            <w:pPr>
              <w:spacing w:before="120"/>
              <w:jc w:val="right"/>
              <w:rPr>
                <w:rFonts w:ascii="Arial" w:hAnsi="Arial" w:cs="Arial"/>
                <w:sz w:val="20"/>
              </w:rPr>
            </w:pPr>
            <w:r w:rsidRPr="00F1143E">
              <w:rPr>
                <w:rFonts w:ascii="Arial" w:hAnsi="Arial" w:cs="Arial"/>
                <w:sz w:val="20"/>
              </w:rPr>
              <w:t>410</w:t>
            </w:r>
          </w:p>
        </w:tc>
        <w:tc>
          <w:tcPr>
            <w:tcW w:w="539" w:type="pct"/>
            <w:tcBorders>
              <w:top w:val="single" w:sz="4" w:space="0" w:color="auto"/>
              <w:left w:val="single" w:sz="4" w:space="0" w:color="auto"/>
              <w:bottom w:val="single" w:sz="4" w:space="0" w:color="auto"/>
              <w:right w:val="nil"/>
            </w:tcBorders>
            <w:shd w:val="clear" w:color="auto" w:fill="FFFFFF"/>
          </w:tcPr>
          <w:p w14:paraId="07DC754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F8CD4B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r>
      <w:tr w:rsidR="00F1143E" w:rsidRPr="00F1143E" w14:paraId="311CD40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A6ED5B1"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908D811"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1355EC2E" w14:textId="77777777" w:rsidR="009B1005" w:rsidRPr="00F1143E" w:rsidRDefault="009B1005" w:rsidP="002F1C8B">
            <w:pPr>
              <w:spacing w:before="120"/>
              <w:jc w:val="right"/>
              <w:rPr>
                <w:rFonts w:ascii="Arial" w:hAnsi="Arial" w:cs="Arial"/>
                <w:sz w:val="20"/>
              </w:rPr>
            </w:pPr>
            <w:r w:rsidRPr="00F1143E">
              <w:rPr>
                <w:rFonts w:ascii="Arial" w:hAnsi="Arial" w:cs="Arial"/>
                <w:sz w:val="20"/>
              </w:rPr>
              <w:t>590</w:t>
            </w:r>
          </w:p>
        </w:tc>
        <w:tc>
          <w:tcPr>
            <w:tcW w:w="543" w:type="pct"/>
            <w:tcBorders>
              <w:top w:val="single" w:sz="4" w:space="0" w:color="auto"/>
              <w:left w:val="single" w:sz="4" w:space="0" w:color="auto"/>
              <w:bottom w:val="single" w:sz="4" w:space="0" w:color="auto"/>
              <w:right w:val="nil"/>
            </w:tcBorders>
            <w:shd w:val="clear" w:color="auto" w:fill="FFFFFF"/>
          </w:tcPr>
          <w:p w14:paraId="625258AE" w14:textId="77777777" w:rsidR="009B1005" w:rsidRPr="00F1143E" w:rsidRDefault="009B1005" w:rsidP="002F1C8B">
            <w:pPr>
              <w:spacing w:before="120"/>
              <w:jc w:val="right"/>
              <w:rPr>
                <w:rFonts w:ascii="Arial" w:hAnsi="Arial" w:cs="Arial"/>
                <w:sz w:val="20"/>
              </w:rPr>
            </w:pPr>
            <w:r w:rsidRPr="00F1143E">
              <w:rPr>
                <w:rFonts w:ascii="Arial" w:hAnsi="Arial" w:cs="Arial"/>
                <w:sz w:val="20"/>
              </w:rPr>
              <w:t>530</w:t>
            </w:r>
          </w:p>
        </w:tc>
        <w:tc>
          <w:tcPr>
            <w:tcW w:w="539" w:type="pct"/>
            <w:tcBorders>
              <w:top w:val="single" w:sz="4" w:space="0" w:color="auto"/>
              <w:left w:val="single" w:sz="4" w:space="0" w:color="auto"/>
              <w:bottom w:val="single" w:sz="4" w:space="0" w:color="auto"/>
              <w:right w:val="nil"/>
            </w:tcBorders>
            <w:shd w:val="clear" w:color="auto" w:fill="FFFFFF"/>
          </w:tcPr>
          <w:p w14:paraId="0C20FF5A" w14:textId="77777777" w:rsidR="009B1005" w:rsidRPr="00F1143E" w:rsidRDefault="009B1005" w:rsidP="002F1C8B">
            <w:pPr>
              <w:spacing w:before="120"/>
              <w:jc w:val="right"/>
              <w:rPr>
                <w:rFonts w:ascii="Arial" w:hAnsi="Arial" w:cs="Arial"/>
                <w:sz w:val="20"/>
              </w:rPr>
            </w:pPr>
            <w:r w:rsidRPr="00F1143E">
              <w:rPr>
                <w:rFonts w:ascii="Arial" w:hAnsi="Arial" w:cs="Arial"/>
                <w:sz w:val="20"/>
              </w:rPr>
              <w:t>380</w:t>
            </w:r>
          </w:p>
        </w:tc>
        <w:tc>
          <w:tcPr>
            <w:tcW w:w="539" w:type="pct"/>
            <w:tcBorders>
              <w:top w:val="single" w:sz="4" w:space="0" w:color="auto"/>
              <w:left w:val="single" w:sz="4" w:space="0" w:color="auto"/>
              <w:bottom w:val="single" w:sz="4" w:space="0" w:color="auto"/>
              <w:right w:val="nil"/>
            </w:tcBorders>
            <w:shd w:val="clear" w:color="auto" w:fill="FFFFFF"/>
          </w:tcPr>
          <w:p w14:paraId="68F0E80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D012CB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r>
      <w:tr w:rsidR="00F1143E" w:rsidRPr="00F1143E" w14:paraId="0B10056C"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9FED3E7"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0142A13"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209ED69F" w14:textId="77777777" w:rsidR="009B1005" w:rsidRPr="00F1143E" w:rsidRDefault="009B1005" w:rsidP="002F1C8B">
            <w:pPr>
              <w:spacing w:before="120"/>
              <w:jc w:val="right"/>
              <w:rPr>
                <w:rFonts w:ascii="Arial" w:hAnsi="Arial" w:cs="Arial"/>
                <w:sz w:val="20"/>
              </w:rPr>
            </w:pPr>
            <w:r w:rsidRPr="00F1143E">
              <w:rPr>
                <w:rFonts w:ascii="Arial" w:hAnsi="Arial" w:cs="Arial"/>
                <w:sz w:val="20"/>
              </w:rPr>
              <w:t>530</w:t>
            </w:r>
          </w:p>
        </w:tc>
        <w:tc>
          <w:tcPr>
            <w:tcW w:w="543" w:type="pct"/>
            <w:tcBorders>
              <w:top w:val="single" w:sz="4" w:space="0" w:color="auto"/>
              <w:left w:val="single" w:sz="4" w:space="0" w:color="auto"/>
              <w:bottom w:val="single" w:sz="4" w:space="0" w:color="auto"/>
              <w:right w:val="nil"/>
            </w:tcBorders>
            <w:shd w:val="clear" w:color="auto" w:fill="FFFFFF"/>
          </w:tcPr>
          <w:p w14:paraId="089C62B0" w14:textId="77777777" w:rsidR="009B1005" w:rsidRPr="00F1143E" w:rsidRDefault="009B1005" w:rsidP="002F1C8B">
            <w:pPr>
              <w:spacing w:before="120"/>
              <w:jc w:val="right"/>
              <w:rPr>
                <w:rFonts w:ascii="Arial" w:hAnsi="Arial" w:cs="Arial"/>
                <w:sz w:val="20"/>
              </w:rPr>
            </w:pPr>
            <w:r w:rsidRPr="00F1143E">
              <w:rPr>
                <w:rFonts w:ascii="Arial" w:hAnsi="Arial" w:cs="Arial"/>
                <w:sz w:val="20"/>
              </w:rPr>
              <w:t>470</w:t>
            </w:r>
          </w:p>
        </w:tc>
        <w:tc>
          <w:tcPr>
            <w:tcW w:w="539" w:type="pct"/>
            <w:tcBorders>
              <w:top w:val="single" w:sz="4" w:space="0" w:color="auto"/>
              <w:left w:val="single" w:sz="4" w:space="0" w:color="auto"/>
              <w:bottom w:val="single" w:sz="4" w:space="0" w:color="auto"/>
              <w:right w:val="nil"/>
            </w:tcBorders>
            <w:shd w:val="clear" w:color="auto" w:fill="FFFFFF"/>
          </w:tcPr>
          <w:p w14:paraId="7282C1A4"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539" w:type="pct"/>
            <w:tcBorders>
              <w:top w:val="single" w:sz="4" w:space="0" w:color="auto"/>
              <w:left w:val="single" w:sz="4" w:space="0" w:color="auto"/>
              <w:bottom w:val="single" w:sz="4" w:space="0" w:color="auto"/>
              <w:right w:val="nil"/>
            </w:tcBorders>
            <w:shd w:val="clear" w:color="auto" w:fill="FFFFFF"/>
          </w:tcPr>
          <w:p w14:paraId="1D4BAA4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ACFA59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r>
      <w:tr w:rsidR="00F1143E" w:rsidRPr="00F1143E" w14:paraId="4BD7F94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0ACAE0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B9CA89D"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556" w:type="pct"/>
            <w:tcBorders>
              <w:top w:val="single" w:sz="4" w:space="0" w:color="auto"/>
              <w:left w:val="single" w:sz="4" w:space="0" w:color="auto"/>
              <w:bottom w:val="single" w:sz="4" w:space="0" w:color="auto"/>
              <w:right w:val="nil"/>
            </w:tcBorders>
            <w:shd w:val="clear" w:color="auto" w:fill="FFFFFF"/>
          </w:tcPr>
          <w:p w14:paraId="43FD9515" w14:textId="77777777" w:rsidR="009B1005" w:rsidRPr="00F1143E" w:rsidRDefault="009B1005" w:rsidP="002F1C8B">
            <w:pPr>
              <w:spacing w:before="120"/>
              <w:jc w:val="right"/>
              <w:rPr>
                <w:rFonts w:ascii="Arial" w:hAnsi="Arial" w:cs="Arial"/>
                <w:sz w:val="20"/>
              </w:rPr>
            </w:pPr>
            <w:r w:rsidRPr="00F1143E">
              <w:rPr>
                <w:rFonts w:ascii="Arial" w:hAnsi="Arial" w:cs="Arial"/>
                <w:sz w:val="20"/>
              </w:rPr>
              <w:t>470</w:t>
            </w:r>
          </w:p>
        </w:tc>
        <w:tc>
          <w:tcPr>
            <w:tcW w:w="543" w:type="pct"/>
            <w:tcBorders>
              <w:top w:val="single" w:sz="4" w:space="0" w:color="auto"/>
              <w:left w:val="single" w:sz="4" w:space="0" w:color="auto"/>
              <w:bottom w:val="single" w:sz="4" w:space="0" w:color="auto"/>
              <w:right w:val="nil"/>
            </w:tcBorders>
            <w:shd w:val="clear" w:color="auto" w:fill="FFFFFF"/>
          </w:tcPr>
          <w:p w14:paraId="724D2A5B" w14:textId="77777777" w:rsidR="009B1005" w:rsidRPr="00F1143E" w:rsidRDefault="009B1005" w:rsidP="002F1C8B">
            <w:pPr>
              <w:spacing w:before="120"/>
              <w:jc w:val="right"/>
              <w:rPr>
                <w:rFonts w:ascii="Arial" w:hAnsi="Arial" w:cs="Arial"/>
                <w:sz w:val="20"/>
              </w:rPr>
            </w:pPr>
            <w:r w:rsidRPr="00F1143E">
              <w:rPr>
                <w:rFonts w:ascii="Arial" w:hAnsi="Arial" w:cs="Arial"/>
                <w:sz w:val="20"/>
              </w:rPr>
              <w:t>410</w:t>
            </w:r>
          </w:p>
        </w:tc>
        <w:tc>
          <w:tcPr>
            <w:tcW w:w="539" w:type="pct"/>
            <w:tcBorders>
              <w:top w:val="single" w:sz="4" w:space="0" w:color="auto"/>
              <w:left w:val="single" w:sz="4" w:space="0" w:color="auto"/>
              <w:bottom w:val="single" w:sz="4" w:space="0" w:color="auto"/>
              <w:right w:val="nil"/>
            </w:tcBorders>
            <w:shd w:val="clear" w:color="auto" w:fill="FFFFFF"/>
          </w:tcPr>
          <w:p w14:paraId="155EDC33" w14:textId="77777777" w:rsidR="009B1005" w:rsidRPr="00F1143E" w:rsidRDefault="009B1005" w:rsidP="002F1C8B">
            <w:pPr>
              <w:spacing w:before="120"/>
              <w:jc w:val="right"/>
              <w:rPr>
                <w:rFonts w:ascii="Arial" w:hAnsi="Arial" w:cs="Arial"/>
                <w:sz w:val="20"/>
              </w:rPr>
            </w:pPr>
            <w:r w:rsidRPr="00F1143E">
              <w:rPr>
                <w:rFonts w:ascii="Arial" w:hAnsi="Arial" w:cs="Arial"/>
                <w:sz w:val="20"/>
              </w:rPr>
              <w:t>330</w:t>
            </w:r>
          </w:p>
        </w:tc>
        <w:tc>
          <w:tcPr>
            <w:tcW w:w="539" w:type="pct"/>
            <w:tcBorders>
              <w:top w:val="single" w:sz="4" w:space="0" w:color="auto"/>
              <w:left w:val="single" w:sz="4" w:space="0" w:color="auto"/>
              <w:bottom w:val="single" w:sz="4" w:space="0" w:color="auto"/>
              <w:right w:val="nil"/>
            </w:tcBorders>
            <w:shd w:val="clear" w:color="auto" w:fill="FFFFFF"/>
          </w:tcPr>
          <w:p w14:paraId="73323CC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953B87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r>
      <w:tr w:rsidR="00F1143E" w:rsidRPr="00F1143E" w14:paraId="67DE8D40"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78403E5"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8</w:t>
            </w:r>
          </w:p>
        </w:tc>
        <w:tc>
          <w:tcPr>
            <w:tcW w:w="1680" w:type="pct"/>
            <w:tcBorders>
              <w:top w:val="single" w:sz="4" w:space="0" w:color="auto"/>
              <w:left w:val="single" w:sz="4" w:space="0" w:color="auto"/>
              <w:bottom w:val="single" w:sz="4" w:space="0" w:color="auto"/>
              <w:right w:val="nil"/>
            </w:tcBorders>
            <w:shd w:val="clear" w:color="auto" w:fill="FFFFFF"/>
          </w:tcPr>
          <w:p w14:paraId="5E964ADF" w14:textId="77777777" w:rsidR="009B1005" w:rsidRPr="00F1143E" w:rsidRDefault="009B1005" w:rsidP="002F1C8B">
            <w:pPr>
              <w:spacing w:before="120"/>
              <w:rPr>
                <w:rFonts w:ascii="Arial" w:hAnsi="Arial" w:cs="Arial"/>
                <w:b/>
                <w:sz w:val="20"/>
              </w:rPr>
            </w:pPr>
            <w:r w:rsidRPr="00F1143E">
              <w:rPr>
                <w:rFonts w:ascii="Arial" w:hAnsi="Arial" w:cs="Arial"/>
                <w:b/>
                <w:sz w:val="20"/>
              </w:rPr>
              <w:t>Xã Cao Dương</w:t>
            </w:r>
          </w:p>
        </w:tc>
        <w:tc>
          <w:tcPr>
            <w:tcW w:w="556" w:type="pct"/>
            <w:tcBorders>
              <w:top w:val="single" w:sz="4" w:space="0" w:color="auto"/>
              <w:left w:val="single" w:sz="4" w:space="0" w:color="auto"/>
              <w:bottom w:val="single" w:sz="4" w:space="0" w:color="auto"/>
              <w:right w:val="nil"/>
            </w:tcBorders>
            <w:shd w:val="clear" w:color="auto" w:fill="FFFFFF"/>
          </w:tcPr>
          <w:p w14:paraId="46C32F51"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48FB1C41"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6477BDAE"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60B4B4C5"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F87CD60" w14:textId="77777777" w:rsidR="009B1005" w:rsidRPr="00F1143E" w:rsidRDefault="009B1005" w:rsidP="002F1C8B">
            <w:pPr>
              <w:spacing w:before="120"/>
              <w:jc w:val="right"/>
              <w:rPr>
                <w:rFonts w:ascii="Arial" w:hAnsi="Arial" w:cs="Arial"/>
                <w:sz w:val="20"/>
              </w:rPr>
            </w:pPr>
          </w:p>
        </w:tc>
      </w:tr>
      <w:tr w:rsidR="00F1143E" w:rsidRPr="00F1143E" w14:paraId="1C17B9B0"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FDDC4FD"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9DAF799"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405992AE"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2.300</w:t>
            </w:r>
          </w:p>
        </w:tc>
        <w:tc>
          <w:tcPr>
            <w:tcW w:w="543" w:type="pct"/>
            <w:tcBorders>
              <w:top w:val="single" w:sz="4" w:space="0" w:color="auto"/>
              <w:left w:val="single" w:sz="4" w:space="0" w:color="auto"/>
              <w:bottom w:val="single" w:sz="4" w:space="0" w:color="auto"/>
              <w:right w:val="nil"/>
            </w:tcBorders>
            <w:shd w:val="clear" w:color="auto" w:fill="FFFFFF"/>
          </w:tcPr>
          <w:p w14:paraId="475CFED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1.600</w:t>
            </w:r>
          </w:p>
        </w:tc>
        <w:tc>
          <w:tcPr>
            <w:tcW w:w="539" w:type="pct"/>
            <w:tcBorders>
              <w:top w:val="single" w:sz="4" w:space="0" w:color="auto"/>
              <w:left w:val="single" w:sz="4" w:space="0" w:color="auto"/>
              <w:bottom w:val="single" w:sz="4" w:space="0" w:color="auto"/>
              <w:right w:val="nil"/>
            </w:tcBorders>
            <w:shd w:val="clear" w:color="auto" w:fill="FFFFFF"/>
          </w:tcPr>
          <w:p w14:paraId="55A971F2" w14:textId="77777777" w:rsidR="009B1005" w:rsidRPr="00F1143E" w:rsidRDefault="009B1005" w:rsidP="002F1C8B">
            <w:pPr>
              <w:spacing w:before="120"/>
              <w:jc w:val="right"/>
              <w:rPr>
                <w:rFonts w:ascii="Arial" w:hAnsi="Arial" w:cs="Arial"/>
                <w:sz w:val="20"/>
              </w:rPr>
            </w:pPr>
            <w:r w:rsidRPr="00F1143E">
              <w:rPr>
                <w:rFonts w:ascii="Arial" w:hAnsi="Arial" w:cs="Arial"/>
                <w:sz w:val="20"/>
              </w:rPr>
              <w:t>960</w:t>
            </w:r>
          </w:p>
        </w:tc>
        <w:tc>
          <w:tcPr>
            <w:tcW w:w="539" w:type="pct"/>
            <w:tcBorders>
              <w:top w:val="single" w:sz="4" w:space="0" w:color="auto"/>
              <w:left w:val="single" w:sz="4" w:space="0" w:color="auto"/>
              <w:bottom w:val="single" w:sz="4" w:space="0" w:color="auto"/>
              <w:right w:val="nil"/>
            </w:tcBorders>
            <w:shd w:val="clear" w:color="auto" w:fill="FFFFFF"/>
          </w:tcPr>
          <w:p w14:paraId="608523B5" w14:textId="77777777" w:rsidR="009B1005" w:rsidRPr="00F1143E" w:rsidRDefault="009B1005" w:rsidP="002F1C8B">
            <w:pPr>
              <w:spacing w:before="120"/>
              <w:jc w:val="right"/>
              <w:rPr>
                <w:rFonts w:ascii="Arial" w:hAnsi="Arial" w:cs="Arial"/>
                <w:sz w:val="20"/>
              </w:rPr>
            </w:pPr>
            <w:r w:rsidRPr="00F1143E">
              <w:rPr>
                <w:rFonts w:ascii="Arial" w:hAnsi="Arial" w:cs="Arial"/>
                <w:sz w:val="20"/>
              </w:rPr>
              <w:t>720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EB7CBF0" w14:textId="77777777" w:rsidR="009B1005" w:rsidRPr="00F1143E" w:rsidRDefault="009B1005" w:rsidP="002F1C8B">
            <w:pPr>
              <w:spacing w:before="120"/>
              <w:jc w:val="right"/>
              <w:rPr>
                <w:rFonts w:ascii="Arial" w:hAnsi="Arial" w:cs="Arial"/>
                <w:sz w:val="20"/>
              </w:rPr>
            </w:pPr>
            <w:r w:rsidRPr="00F1143E">
              <w:rPr>
                <w:rFonts w:ascii="Arial" w:hAnsi="Arial" w:cs="Arial"/>
                <w:sz w:val="20"/>
              </w:rPr>
              <w:t>670</w:t>
            </w:r>
          </w:p>
        </w:tc>
      </w:tr>
      <w:tr w:rsidR="00F1143E" w:rsidRPr="00F1143E" w14:paraId="1AA40558"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53B6662"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2D3A873"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6CF21E5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1.300</w:t>
            </w:r>
          </w:p>
        </w:tc>
        <w:tc>
          <w:tcPr>
            <w:tcW w:w="543" w:type="pct"/>
            <w:tcBorders>
              <w:top w:val="single" w:sz="4" w:space="0" w:color="auto"/>
              <w:left w:val="single" w:sz="4" w:space="0" w:color="auto"/>
              <w:bottom w:val="single" w:sz="4" w:space="0" w:color="auto"/>
              <w:right w:val="nil"/>
            </w:tcBorders>
            <w:shd w:val="clear" w:color="auto" w:fill="FFFFFF"/>
          </w:tcPr>
          <w:p w14:paraId="1F83C6C8" w14:textId="77777777" w:rsidR="009B1005" w:rsidRPr="00F1143E" w:rsidRDefault="009B1005" w:rsidP="002F1C8B">
            <w:pPr>
              <w:spacing w:before="120"/>
              <w:jc w:val="right"/>
              <w:rPr>
                <w:rFonts w:ascii="Arial" w:hAnsi="Arial" w:cs="Arial"/>
                <w:sz w:val="20"/>
              </w:rPr>
            </w:pPr>
            <w:r w:rsidRPr="00F1143E">
              <w:rPr>
                <w:rFonts w:ascii="Arial" w:hAnsi="Arial" w:cs="Arial"/>
                <w:sz w:val="20"/>
              </w:rPr>
              <w:t>710</w:t>
            </w:r>
          </w:p>
        </w:tc>
        <w:tc>
          <w:tcPr>
            <w:tcW w:w="539" w:type="pct"/>
            <w:tcBorders>
              <w:top w:val="single" w:sz="4" w:space="0" w:color="auto"/>
              <w:left w:val="single" w:sz="4" w:space="0" w:color="auto"/>
              <w:bottom w:val="single" w:sz="4" w:space="0" w:color="auto"/>
              <w:right w:val="nil"/>
            </w:tcBorders>
            <w:shd w:val="clear" w:color="auto" w:fill="FFFFFF"/>
          </w:tcPr>
          <w:p w14:paraId="1D6D96D6" w14:textId="77777777" w:rsidR="009B1005" w:rsidRPr="00F1143E" w:rsidRDefault="009B1005" w:rsidP="002F1C8B">
            <w:pPr>
              <w:spacing w:before="120"/>
              <w:jc w:val="right"/>
              <w:rPr>
                <w:rFonts w:ascii="Arial" w:hAnsi="Arial" w:cs="Arial"/>
                <w:sz w:val="20"/>
              </w:rPr>
            </w:pPr>
            <w:r w:rsidRPr="00F1143E">
              <w:rPr>
                <w:rFonts w:ascii="Arial" w:hAnsi="Arial" w:cs="Arial"/>
                <w:sz w:val="20"/>
              </w:rPr>
              <w:t>530</w:t>
            </w:r>
          </w:p>
        </w:tc>
        <w:tc>
          <w:tcPr>
            <w:tcW w:w="539" w:type="pct"/>
            <w:tcBorders>
              <w:top w:val="single" w:sz="4" w:space="0" w:color="auto"/>
              <w:left w:val="single" w:sz="4" w:space="0" w:color="auto"/>
              <w:bottom w:val="single" w:sz="4" w:space="0" w:color="auto"/>
              <w:right w:val="nil"/>
            </w:tcBorders>
            <w:shd w:val="clear" w:color="auto" w:fill="FFFFFF"/>
          </w:tcPr>
          <w:p w14:paraId="104061B8"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0F17862" w14:textId="77777777" w:rsidR="009B1005" w:rsidRPr="00F1143E" w:rsidRDefault="009B1005" w:rsidP="002F1C8B">
            <w:pPr>
              <w:spacing w:before="120"/>
              <w:jc w:val="right"/>
              <w:rPr>
                <w:rFonts w:ascii="Arial" w:hAnsi="Arial" w:cs="Arial"/>
                <w:sz w:val="20"/>
              </w:rPr>
            </w:pPr>
            <w:r w:rsidRPr="00F1143E">
              <w:rPr>
                <w:rFonts w:ascii="Arial" w:hAnsi="Arial" w:cs="Arial"/>
                <w:sz w:val="20"/>
              </w:rPr>
              <w:t>330</w:t>
            </w:r>
          </w:p>
        </w:tc>
      </w:tr>
      <w:tr w:rsidR="00F1143E" w:rsidRPr="00F1143E" w14:paraId="4AB5460C"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16DCE39"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C8D1E9A"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1CDBAEC6" w14:textId="77777777" w:rsidR="009B1005" w:rsidRPr="00F1143E" w:rsidRDefault="009B1005" w:rsidP="002F1C8B">
            <w:pPr>
              <w:spacing w:before="120"/>
              <w:jc w:val="right"/>
              <w:rPr>
                <w:rFonts w:ascii="Arial" w:hAnsi="Arial" w:cs="Arial"/>
                <w:sz w:val="20"/>
              </w:rPr>
            </w:pPr>
            <w:r w:rsidRPr="00F1143E">
              <w:rPr>
                <w:rFonts w:ascii="Arial" w:hAnsi="Arial" w:cs="Arial"/>
                <w:sz w:val="20"/>
              </w:rPr>
              <w:t>710</w:t>
            </w:r>
          </w:p>
        </w:tc>
        <w:tc>
          <w:tcPr>
            <w:tcW w:w="543" w:type="pct"/>
            <w:tcBorders>
              <w:top w:val="single" w:sz="4" w:space="0" w:color="auto"/>
              <w:left w:val="single" w:sz="4" w:space="0" w:color="auto"/>
              <w:bottom w:val="single" w:sz="4" w:space="0" w:color="auto"/>
              <w:right w:val="nil"/>
            </w:tcBorders>
            <w:shd w:val="clear" w:color="auto" w:fill="FFFFFF"/>
          </w:tcPr>
          <w:p w14:paraId="32CC9794" w14:textId="77777777" w:rsidR="009B1005" w:rsidRPr="00F1143E" w:rsidRDefault="009B1005" w:rsidP="002F1C8B">
            <w:pPr>
              <w:spacing w:before="120"/>
              <w:jc w:val="right"/>
              <w:rPr>
                <w:rFonts w:ascii="Arial" w:hAnsi="Arial" w:cs="Arial"/>
                <w:sz w:val="20"/>
              </w:rPr>
            </w:pPr>
            <w:r w:rsidRPr="00F1143E">
              <w:rPr>
                <w:rFonts w:ascii="Arial" w:hAnsi="Arial" w:cs="Arial"/>
                <w:sz w:val="20"/>
              </w:rPr>
              <w:t>590</w:t>
            </w:r>
          </w:p>
        </w:tc>
        <w:tc>
          <w:tcPr>
            <w:tcW w:w="539" w:type="pct"/>
            <w:tcBorders>
              <w:top w:val="single" w:sz="4" w:space="0" w:color="auto"/>
              <w:left w:val="single" w:sz="4" w:space="0" w:color="auto"/>
              <w:bottom w:val="single" w:sz="4" w:space="0" w:color="auto"/>
              <w:right w:val="nil"/>
            </w:tcBorders>
            <w:shd w:val="clear" w:color="auto" w:fill="FFFFFF"/>
          </w:tcPr>
          <w:p w14:paraId="6DDFE4B3" w14:textId="77777777" w:rsidR="009B1005" w:rsidRPr="00F1143E" w:rsidRDefault="009B1005" w:rsidP="002F1C8B">
            <w:pPr>
              <w:spacing w:before="120"/>
              <w:jc w:val="right"/>
              <w:rPr>
                <w:rFonts w:ascii="Arial" w:hAnsi="Arial" w:cs="Arial"/>
                <w:sz w:val="20"/>
              </w:rPr>
            </w:pPr>
            <w:r w:rsidRPr="00F1143E">
              <w:rPr>
                <w:rFonts w:ascii="Arial" w:hAnsi="Arial" w:cs="Arial"/>
                <w:sz w:val="20"/>
              </w:rPr>
              <w:t>410</w:t>
            </w:r>
          </w:p>
        </w:tc>
        <w:tc>
          <w:tcPr>
            <w:tcW w:w="539" w:type="pct"/>
            <w:tcBorders>
              <w:top w:val="single" w:sz="4" w:space="0" w:color="auto"/>
              <w:left w:val="single" w:sz="4" w:space="0" w:color="auto"/>
              <w:bottom w:val="single" w:sz="4" w:space="0" w:color="auto"/>
              <w:right w:val="nil"/>
            </w:tcBorders>
            <w:shd w:val="clear" w:color="auto" w:fill="FFFFFF"/>
          </w:tcPr>
          <w:p w14:paraId="4155A25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D427CA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r>
      <w:tr w:rsidR="00F1143E" w:rsidRPr="00F1143E" w14:paraId="4237E2A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74D0E5B"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22C8449"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10DBCC73" w14:textId="77777777" w:rsidR="009B1005" w:rsidRPr="00F1143E" w:rsidRDefault="009B1005" w:rsidP="002F1C8B">
            <w:pPr>
              <w:spacing w:before="120"/>
              <w:jc w:val="right"/>
              <w:rPr>
                <w:rFonts w:ascii="Arial" w:hAnsi="Arial" w:cs="Arial"/>
                <w:sz w:val="20"/>
              </w:rPr>
            </w:pPr>
            <w:r w:rsidRPr="00F1143E">
              <w:rPr>
                <w:rFonts w:ascii="Arial" w:hAnsi="Arial" w:cs="Arial"/>
                <w:sz w:val="20"/>
              </w:rPr>
              <w:t>620</w:t>
            </w:r>
          </w:p>
        </w:tc>
        <w:tc>
          <w:tcPr>
            <w:tcW w:w="543" w:type="pct"/>
            <w:tcBorders>
              <w:top w:val="single" w:sz="4" w:space="0" w:color="auto"/>
              <w:left w:val="single" w:sz="4" w:space="0" w:color="auto"/>
              <w:bottom w:val="single" w:sz="4" w:space="0" w:color="auto"/>
              <w:right w:val="nil"/>
            </w:tcBorders>
            <w:shd w:val="clear" w:color="auto" w:fill="FFFFFF"/>
          </w:tcPr>
          <w:p w14:paraId="5B3F08C7" w14:textId="77777777" w:rsidR="009B1005" w:rsidRPr="00F1143E" w:rsidRDefault="009B1005" w:rsidP="002F1C8B">
            <w:pPr>
              <w:spacing w:before="120"/>
              <w:jc w:val="right"/>
              <w:rPr>
                <w:rFonts w:ascii="Arial" w:hAnsi="Arial" w:cs="Arial"/>
                <w:sz w:val="20"/>
              </w:rPr>
            </w:pPr>
            <w:r w:rsidRPr="00F1143E">
              <w:rPr>
                <w:rFonts w:ascii="Arial" w:hAnsi="Arial" w:cs="Arial"/>
                <w:sz w:val="20"/>
              </w:rPr>
              <w:t>560</w:t>
            </w:r>
          </w:p>
        </w:tc>
        <w:tc>
          <w:tcPr>
            <w:tcW w:w="539" w:type="pct"/>
            <w:tcBorders>
              <w:top w:val="single" w:sz="4" w:space="0" w:color="auto"/>
              <w:left w:val="single" w:sz="4" w:space="0" w:color="auto"/>
              <w:bottom w:val="single" w:sz="4" w:space="0" w:color="auto"/>
              <w:right w:val="nil"/>
            </w:tcBorders>
            <w:shd w:val="clear" w:color="auto" w:fill="FFFFFF"/>
          </w:tcPr>
          <w:p w14:paraId="1C40B28E"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539" w:type="pct"/>
            <w:tcBorders>
              <w:top w:val="single" w:sz="4" w:space="0" w:color="auto"/>
              <w:left w:val="single" w:sz="4" w:space="0" w:color="auto"/>
              <w:bottom w:val="single" w:sz="4" w:space="0" w:color="auto"/>
              <w:right w:val="nil"/>
            </w:tcBorders>
            <w:shd w:val="clear" w:color="auto" w:fill="FFFFFF"/>
          </w:tcPr>
          <w:p w14:paraId="790EB98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4EFE52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r>
      <w:tr w:rsidR="00F1143E" w:rsidRPr="00F1143E" w14:paraId="0A5841C9"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4FF5C2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37E9664"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2A5C2E8E" w14:textId="77777777" w:rsidR="009B1005" w:rsidRPr="00F1143E" w:rsidRDefault="009B1005" w:rsidP="002F1C8B">
            <w:pPr>
              <w:spacing w:before="120"/>
              <w:jc w:val="right"/>
              <w:rPr>
                <w:rFonts w:ascii="Arial" w:hAnsi="Arial" w:cs="Arial"/>
                <w:sz w:val="20"/>
              </w:rPr>
            </w:pPr>
            <w:r w:rsidRPr="00F1143E">
              <w:rPr>
                <w:rFonts w:ascii="Arial" w:hAnsi="Arial" w:cs="Arial"/>
                <w:sz w:val="20"/>
              </w:rPr>
              <w:t>530</w:t>
            </w:r>
          </w:p>
        </w:tc>
        <w:tc>
          <w:tcPr>
            <w:tcW w:w="543" w:type="pct"/>
            <w:tcBorders>
              <w:top w:val="single" w:sz="4" w:space="0" w:color="auto"/>
              <w:left w:val="single" w:sz="4" w:space="0" w:color="auto"/>
              <w:bottom w:val="single" w:sz="4" w:space="0" w:color="auto"/>
              <w:right w:val="nil"/>
            </w:tcBorders>
            <w:shd w:val="clear" w:color="auto" w:fill="FFFFFF"/>
          </w:tcPr>
          <w:p w14:paraId="2D72C837" w14:textId="77777777" w:rsidR="009B1005" w:rsidRPr="00F1143E" w:rsidRDefault="009B1005" w:rsidP="002F1C8B">
            <w:pPr>
              <w:spacing w:before="120"/>
              <w:jc w:val="right"/>
              <w:rPr>
                <w:rFonts w:ascii="Arial" w:hAnsi="Arial" w:cs="Arial"/>
                <w:sz w:val="20"/>
              </w:rPr>
            </w:pPr>
            <w:r w:rsidRPr="00F1143E">
              <w:rPr>
                <w:rFonts w:ascii="Arial" w:hAnsi="Arial" w:cs="Arial"/>
                <w:sz w:val="20"/>
              </w:rPr>
              <w:t>470</w:t>
            </w:r>
          </w:p>
        </w:tc>
        <w:tc>
          <w:tcPr>
            <w:tcW w:w="539" w:type="pct"/>
            <w:tcBorders>
              <w:top w:val="single" w:sz="4" w:space="0" w:color="auto"/>
              <w:left w:val="single" w:sz="4" w:space="0" w:color="auto"/>
              <w:bottom w:val="single" w:sz="4" w:space="0" w:color="auto"/>
              <w:right w:val="nil"/>
            </w:tcBorders>
            <w:shd w:val="clear" w:color="auto" w:fill="FFFFFF"/>
          </w:tcPr>
          <w:p w14:paraId="2777BC86"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539" w:type="pct"/>
            <w:tcBorders>
              <w:top w:val="single" w:sz="4" w:space="0" w:color="auto"/>
              <w:left w:val="single" w:sz="4" w:space="0" w:color="auto"/>
              <w:bottom w:val="single" w:sz="4" w:space="0" w:color="auto"/>
              <w:right w:val="nil"/>
            </w:tcBorders>
            <w:shd w:val="clear" w:color="auto" w:fill="FFFFFF"/>
          </w:tcPr>
          <w:p w14:paraId="378832A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F0BFF9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r>
      <w:tr w:rsidR="00F1143E" w:rsidRPr="00F1143E" w14:paraId="41C48E8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6E062E7"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93F428A"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556" w:type="pct"/>
            <w:tcBorders>
              <w:top w:val="single" w:sz="4" w:space="0" w:color="auto"/>
              <w:left w:val="single" w:sz="4" w:space="0" w:color="auto"/>
              <w:bottom w:val="single" w:sz="4" w:space="0" w:color="auto"/>
              <w:right w:val="nil"/>
            </w:tcBorders>
            <w:shd w:val="clear" w:color="auto" w:fill="FFFFFF"/>
          </w:tcPr>
          <w:p w14:paraId="2AE85D1C" w14:textId="77777777" w:rsidR="009B1005" w:rsidRPr="00F1143E" w:rsidRDefault="009B1005" w:rsidP="002F1C8B">
            <w:pPr>
              <w:spacing w:before="120"/>
              <w:jc w:val="right"/>
              <w:rPr>
                <w:rFonts w:ascii="Arial" w:hAnsi="Arial" w:cs="Arial"/>
                <w:sz w:val="20"/>
              </w:rPr>
            </w:pPr>
            <w:r w:rsidRPr="00F1143E">
              <w:rPr>
                <w:rFonts w:ascii="Arial" w:hAnsi="Arial" w:cs="Arial"/>
                <w:sz w:val="20"/>
              </w:rPr>
              <w:t>470</w:t>
            </w:r>
          </w:p>
        </w:tc>
        <w:tc>
          <w:tcPr>
            <w:tcW w:w="543" w:type="pct"/>
            <w:tcBorders>
              <w:top w:val="single" w:sz="4" w:space="0" w:color="auto"/>
              <w:left w:val="single" w:sz="4" w:space="0" w:color="auto"/>
              <w:bottom w:val="single" w:sz="4" w:space="0" w:color="auto"/>
              <w:right w:val="nil"/>
            </w:tcBorders>
            <w:shd w:val="clear" w:color="auto" w:fill="FFFFFF"/>
          </w:tcPr>
          <w:p w14:paraId="2F48BEC2" w14:textId="77777777" w:rsidR="009B1005" w:rsidRPr="00F1143E" w:rsidRDefault="009B1005" w:rsidP="002F1C8B">
            <w:pPr>
              <w:spacing w:before="120"/>
              <w:jc w:val="right"/>
              <w:rPr>
                <w:rFonts w:ascii="Arial" w:hAnsi="Arial" w:cs="Arial"/>
                <w:sz w:val="20"/>
              </w:rPr>
            </w:pPr>
            <w:r w:rsidRPr="00F1143E">
              <w:rPr>
                <w:rFonts w:ascii="Arial" w:hAnsi="Arial" w:cs="Arial"/>
                <w:sz w:val="20"/>
              </w:rPr>
              <w:t>410</w:t>
            </w:r>
          </w:p>
        </w:tc>
        <w:tc>
          <w:tcPr>
            <w:tcW w:w="539" w:type="pct"/>
            <w:tcBorders>
              <w:top w:val="single" w:sz="4" w:space="0" w:color="auto"/>
              <w:left w:val="single" w:sz="4" w:space="0" w:color="auto"/>
              <w:bottom w:val="single" w:sz="4" w:space="0" w:color="auto"/>
              <w:right w:val="nil"/>
            </w:tcBorders>
            <w:shd w:val="clear" w:color="auto" w:fill="FFFFFF"/>
          </w:tcPr>
          <w:p w14:paraId="14CAEC2D" w14:textId="77777777" w:rsidR="009B1005" w:rsidRPr="00F1143E" w:rsidRDefault="009B1005" w:rsidP="002F1C8B">
            <w:pPr>
              <w:spacing w:before="120"/>
              <w:jc w:val="right"/>
              <w:rPr>
                <w:rFonts w:ascii="Arial" w:hAnsi="Arial" w:cs="Arial"/>
                <w:sz w:val="20"/>
              </w:rPr>
            </w:pPr>
            <w:r w:rsidRPr="00F1143E">
              <w:rPr>
                <w:rFonts w:ascii="Arial" w:hAnsi="Arial" w:cs="Arial"/>
                <w:sz w:val="20"/>
              </w:rPr>
              <w:t>330</w:t>
            </w:r>
          </w:p>
        </w:tc>
        <w:tc>
          <w:tcPr>
            <w:tcW w:w="539" w:type="pct"/>
            <w:tcBorders>
              <w:top w:val="single" w:sz="4" w:space="0" w:color="auto"/>
              <w:left w:val="single" w:sz="4" w:space="0" w:color="auto"/>
              <w:bottom w:val="single" w:sz="4" w:space="0" w:color="auto"/>
              <w:right w:val="nil"/>
            </w:tcBorders>
            <w:shd w:val="clear" w:color="auto" w:fill="FFFFFF"/>
          </w:tcPr>
          <w:p w14:paraId="47D329B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AF3B07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r>
      <w:tr w:rsidR="00F1143E" w:rsidRPr="00F1143E" w14:paraId="6500400A" w14:textId="77777777" w:rsidTr="002F1C8B">
        <w:trPr>
          <w:trHeight w:val="42"/>
        </w:trPr>
        <w:tc>
          <w:tcPr>
            <w:tcW w:w="598" w:type="pct"/>
            <w:tcBorders>
              <w:top w:val="single" w:sz="4" w:space="0" w:color="auto"/>
              <w:left w:val="single" w:sz="4" w:space="0" w:color="auto"/>
              <w:bottom w:val="single" w:sz="4" w:space="0" w:color="auto"/>
              <w:right w:val="nil"/>
            </w:tcBorders>
            <w:shd w:val="clear" w:color="auto" w:fill="FFFFFF"/>
          </w:tcPr>
          <w:p w14:paraId="2C9DBD92"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9</w:t>
            </w:r>
          </w:p>
        </w:tc>
        <w:tc>
          <w:tcPr>
            <w:tcW w:w="1680" w:type="pct"/>
            <w:tcBorders>
              <w:top w:val="single" w:sz="4" w:space="0" w:color="auto"/>
              <w:left w:val="single" w:sz="4" w:space="0" w:color="auto"/>
              <w:bottom w:val="single" w:sz="4" w:space="0" w:color="auto"/>
              <w:right w:val="nil"/>
            </w:tcBorders>
            <w:shd w:val="clear" w:color="auto" w:fill="FFFFFF"/>
          </w:tcPr>
          <w:p w14:paraId="3A7E57AA" w14:textId="77777777" w:rsidR="009B1005" w:rsidRPr="00F1143E" w:rsidRDefault="009B1005" w:rsidP="002F1C8B">
            <w:pPr>
              <w:spacing w:before="120"/>
              <w:rPr>
                <w:rFonts w:ascii="Arial" w:hAnsi="Arial" w:cs="Arial"/>
                <w:b/>
                <w:sz w:val="20"/>
              </w:rPr>
            </w:pPr>
            <w:r w:rsidRPr="00F1143E">
              <w:rPr>
                <w:rFonts w:ascii="Arial" w:hAnsi="Arial" w:cs="Arial"/>
                <w:b/>
                <w:sz w:val="20"/>
              </w:rPr>
              <w:t>Xã Hợp Thanh</w:t>
            </w:r>
          </w:p>
        </w:tc>
        <w:tc>
          <w:tcPr>
            <w:tcW w:w="556" w:type="pct"/>
            <w:tcBorders>
              <w:top w:val="single" w:sz="4" w:space="0" w:color="auto"/>
              <w:left w:val="single" w:sz="4" w:space="0" w:color="auto"/>
              <w:bottom w:val="single" w:sz="4" w:space="0" w:color="auto"/>
              <w:right w:val="nil"/>
            </w:tcBorders>
            <w:shd w:val="clear" w:color="auto" w:fill="FFFFFF"/>
          </w:tcPr>
          <w:p w14:paraId="1BF5F57E"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45D7A95B"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7D88E5F1"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07EA3F3F"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0890E8E" w14:textId="77777777" w:rsidR="009B1005" w:rsidRPr="00F1143E" w:rsidRDefault="009B1005" w:rsidP="002F1C8B">
            <w:pPr>
              <w:spacing w:before="120"/>
              <w:jc w:val="right"/>
              <w:rPr>
                <w:rFonts w:ascii="Arial" w:hAnsi="Arial" w:cs="Arial"/>
                <w:sz w:val="20"/>
              </w:rPr>
            </w:pPr>
          </w:p>
        </w:tc>
      </w:tr>
      <w:tr w:rsidR="00F1143E" w:rsidRPr="00F1143E" w14:paraId="0F044B0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5A5B36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0E01BE2"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409A800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1.400</w:t>
            </w:r>
          </w:p>
        </w:tc>
        <w:tc>
          <w:tcPr>
            <w:tcW w:w="543" w:type="pct"/>
            <w:tcBorders>
              <w:top w:val="single" w:sz="4" w:space="0" w:color="auto"/>
              <w:left w:val="single" w:sz="4" w:space="0" w:color="auto"/>
              <w:bottom w:val="single" w:sz="4" w:space="0" w:color="auto"/>
              <w:right w:val="nil"/>
            </w:tcBorders>
            <w:shd w:val="clear" w:color="auto" w:fill="FFFFFF"/>
          </w:tcPr>
          <w:p w14:paraId="022F2920" w14:textId="77777777" w:rsidR="009B1005" w:rsidRPr="00F1143E" w:rsidRDefault="009B1005" w:rsidP="002F1C8B">
            <w:pPr>
              <w:spacing w:before="120"/>
              <w:jc w:val="right"/>
              <w:rPr>
                <w:rFonts w:ascii="Arial" w:hAnsi="Arial" w:cs="Arial"/>
                <w:sz w:val="20"/>
              </w:rPr>
            </w:pPr>
            <w:r w:rsidRPr="00F1143E">
              <w:rPr>
                <w:rFonts w:ascii="Arial" w:hAnsi="Arial" w:cs="Arial"/>
                <w:sz w:val="20"/>
              </w:rPr>
              <w:t>910</w:t>
            </w:r>
          </w:p>
        </w:tc>
        <w:tc>
          <w:tcPr>
            <w:tcW w:w="539" w:type="pct"/>
            <w:tcBorders>
              <w:top w:val="single" w:sz="4" w:space="0" w:color="auto"/>
              <w:left w:val="single" w:sz="4" w:space="0" w:color="auto"/>
              <w:bottom w:val="single" w:sz="4" w:space="0" w:color="auto"/>
              <w:right w:val="nil"/>
            </w:tcBorders>
            <w:shd w:val="clear" w:color="auto" w:fill="FFFFFF"/>
          </w:tcPr>
          <w:p w14:paraId="66495F27"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700</w:t>
            </w:r>
          </w:p>
        </w:tc>
        <w:tc>
          <w:tcPr>
            <w:tcW w:w="539" w:type="pct"/>
            <w:tcBorders>
              <w:top w:val="single" w:sz="4" w:space="0" w:color="auto"/>
              <w:left w:val="single" w:sz="4" w:space="0" w:color="auto"/>
              <w:bottom w:val="single" w:sz="4" w:space="0" w:color="auto"/>
              <w:right w:val="nil"/>
            </w:tcBorders>
            <w:shd w:val="clear" w:color="auto" w:fill="FFFFFF"/>
          </w:tcPr>
          <w:p w14:paraId="27D453A8" w14:textId="77777777" w:rsidR="009B1005" w:rsidRPr="00F1143E" w:rsidRDefault="009B1005" w:rsidP="002F1C8B">
            <w:pPr>
              <w:spacing w:before="120"/>
              <w:jc w:val="right"/>
              <w:rPr>
                <w:rFonts w:ascii="Arial" w:hAnsi="Arial" w:cs="Arial"/>
                <w:sz w:val="20"/>
              </w:rPr>
            </w:pPr>
            <w:r w:rsidRPr="00F1143E">
              <w:rPr>
                <w:rFonts w:ascii="Arial" w:hAnsi="Arial" w:cs="Arial"/>
                <w:sz w:val="20"/>
              </w:rPr>
              <w:t>520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79A2183" w14:textId="77777777" w:rsidR="009B1005" w:rsidRPr="00F1143E" w:rsidRDefault="009B1005" w:rsidP="002F1C8B">
            <w:pPr>
              <w:spacing w:before="120"/>
              <w:jc w:val="right"/>
              <w:rPr>
                <w:rFonts w:ascii="Arial" w:hAnsi="Arial" w:cs="Arial"/>
                <w:sz w:val="20"/>
              </w:rPr>
            </w:pPr>
            <w:r w:rsidRPr="00F1143E">
              <w:rPr>
                <w:rFonts w:ascii="Arial" w:hAnsi="Arial" w:cs="Arial"/>
                <w:sz w:val="20"/>
              </w:rPr>
              <w:t>470</w:t>
            </w:r>
          </w:p>
        </w:tc>
      </w:tr>
      <w:tr w:rsidR="00F1143E" w:rsidRPr="00F1143E" w14:paraId="29D037F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2BEF401"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2A3A77F"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3B5DAADF" w14:textId="77777777" w:rsidR="009B1005" w:rsidRPr="00F1143E" w:rsidRDefault="009B1005" w:rsidP="002F1C8B">
            <w:pPr>
              <w:spacing w:before="120"/>
              <w:jc w:val="right"/>
              <w:rPr>
                <w:rFonts w:ascii="Arial" w:hAnsi="Arial" w:cs="Arial"/>
                <w:sz w:val="20"/>
              </w:rPr>
            </w:pPr>
            <w:r w:rsidRPr="00F1143E">
              <w:rPr>
                <w:rFonts w:ascii="Arial" w:hAnsi="Arial" w:cs="Arial"/>
                <w:sz w:val="20"/>
              </w:rPr>
              <w:t>430</w:t>
            </w:r>
          </w:p>
        </w:tc>
        <w:tc>
          <w:tcPr>
            <w:tcW w:w="543" w:type="pct"/>
            <w:tcBorders>
              <w:top w:val="single" w:sz="4" w:space="0" w:color="auto"/>
              <w:left w:val="single" w:sz="4" w:space="0" w:color="auto"/>
              <w:bottom w:val="single" w:sz="4" w:space="0" w:color="auto"/>
              <w:right w:val="nil"/>
            </w:tcBorders>
            <w:shd w:val="clear" w:color="auto" w:fill="FFFFFF"/>
          </w:tcPr>
          <w:p w14:paraId="137110E5" w14:textId="77777777" w:rsidR="009B1005" w:rsidRPr="00F1143E" w:rsidRDefault="009B1005" w:rsidP="002F1C8B">
            <w:pPr>
              <w:spacing w:before="120"/>
              <w:jc w:val="right"/>
              <w:rPr>
                <w:rFonts w:ascii="Arial" w:hAnsi="Arial" w:cs="Arial"/>
                <w:sz w:val="20"/>
              </w:rPr>
            </w:pPr>
            <w:r w:rsidRPr="00F1143E">
              <w:rPr>
                <w:rFonts w:ascii="Arial" w:hAnsi="Arial" w:cs="Arial"/>
                <w:sz w:val="20"/>
              </w:rPr>
              <w:t>330</w:t>
            </w:r>
          </w:p>
        </w:tc>
        <w:tc>
          <w:tcPr>
            <w:tcW w:w="539" w:type="pct"/>
            <w:tcBorders>
              <w:top w:val="single" w:sz="4" w:space="0" w:color="auto"/>
              <w:left w:val="single" w:sz="4" w:space="0" w:color="auto"/>
              <w:bottom w:val="single" w:sz="4" w:space="0" w:color="auto"/>
              <w:right w:val="nil"/>
            </w:tcBorders>
            <w:shd w:val="clear" w:color="auto" w:fill="FFFFFF"/>
          </w:tcPr>
          <w:p w14:paraId="73A1D989" w14:textId="77777777" w:rsidR="009B1005" w:rsidRPr="00F1143E" w:rsidRDefault="009B1005" w:rsidP="002F1C8B">
            <w:pPr>
              <w:spacing w:before="120"/>
              <w:jc w:val="right"/>
              <w:rPr>
                <w:rFonts w:ascii="Arial" w:hAnsi="Arial" w:cs="Arial"/>
                <w:sz w:val="20"/>
              </w:rPr>
            </w:pPr>
            <w:r w:rsidRPr="00F1143E">
              <w:rPr>
                <w:rFonts w:ascii="Arial" w:hAnsi="Arial" w:cs="Arial"/>
                <w:sz w:val="20"/>
              </w:rPr>
              <w:t>310</w:t>
            </w:r>
          </w:p>
        </w:tc>
        <w:tc>
          <w:tcPr>
            <w:tcW w:w="539" w:type="pct"/>
            <w:tcBorders>
              <w:top w:val="single" w:sz="4" w:space="0" w:color="auto"/>
              <w:left w:val="single" w:sz="4" w:space="0" w:color="auto"/>
              <w:bottom w:val="single" w:sz="4" w:space="0" w:color="auto"/>
              <w:right w:val="nil"/>
            </w:tcBorders>
            <w:shd w:val="clear" w:color="auto" w:fill="FFFFFF"/>
          </w:tcPr>
          <w:p w14:paraId="23234D64"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C5CA91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r>
      <w:tr w:rsidR="00F1143E" w:rsidRPr="00F1143E" w14:paraId="5AF8EF08"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400D42E"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ED8B870"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7B285E5A" w14:textId="77777777" w:rsidR="009B1005" w:rsidRPr="00F1143E" w:rsidRDefault="009B1005" w:rsidP="002F1C8B">
            <w:pPr>
              <w:spacing w:before="120"/>
              <w:jc w:val="right"/>
              <w:rPr>
                <w:rFonts w:ascii="Arial" w:hAnsi="Arial" w:cs="Arial"/>
                <w:sz w:val="20"/>
              </w:rPr>
            </w:pPr>
            <w:r w:rsidRPr="00F1143E">
              <w:rPr>
                <w:rFonts w:ascii="Arial" w:hAnsi="Arial" w:cs="Arial"/>
                <w:sz w:val="20"/>
              </w:rPr>
              <w:t>330</w:t>
            </w:r>
          </w:p>
        </w:tc>
        <w:tc>
          <w:tcPr>
            <w:tcW w:w="543" w:type="pct"/>
            <w:tcBorders>
              <w:top w:val="single" w:sz="4" w:space="0" w:color="auto"/>
              <w:left w:val="single" w:sz="4" w:space="0" w:color="auto"/>
              <w:bottom w:val="single" w:sz="4" w:space="0" w:color="auto"/>
              <w:right w:val="nil"/>
            </w:tcBorders>
            <w:shd w:val="clear" w:color="auto" w:fill="FFFFFF"/>
          </w:tcPr>
          <w:p w14:paraId="56B88F57" w14:textId="77777777" w:rsidR="009B1005" w:rsidRPr="00F1143E" w:rsidRDefault="009B1005" w:rsidP="002F1C8B">
            <w:pPr>
              <w:spacing w:before="120"/>
              <w:jc w:val="right"/>
              <w:rPr>
                <w:rFonts w:ascii="Arial" w:hAnsi="Arial" w:cs="Arial"/>
                <w:sz w:val="20"/>
              </w:rPr>
            </w:pPr>
            <w:r w:rsidRPr="00F1143E">
              <w:rPr>
                <w:rFonts w:ascii="Arial" w:hAnsi="Arial" w:cs="Arial"/>
                <w:sz w:val="20"/>
              </w:rPr>
              <w:t>310</w:t>
            </w:r>
          </w:p>
        </w:tc>
        <w:tc>
          <w:tcPr>
            <w:tcW w:w="539" w:type="pct"/>
            <w:tcBorders>
              <w:top w:val="single" w:sz="4" w:space="0" w:color="auto"/>
              <w:left w:val="single" w:sz="4" w:space="0" w:color="auto"/>
              <w:bottom w:val="single" w:sz="4" w:space="0" w:color="auto"/>
              <w:right w:val="nil"/>
            </w:tcBorders>
            <w:shd w:val="clear" w:color="auto" w:fill="FFFFFF"/>
          </w:tcPr>
          <w:p w14:paraId="015FE522"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539" w:type="pct"/>
            <w:tcBorders>
              <w:top w:val="single" w:sz="4" w:space="0" w:color="auto"/>
              <w:left w:val="single" w:sz="4" w:space="0" w:color="auto"/>
              <w:bottom w:val="single" w:sz="4" w:space="0" w:color="auto"/>
              <w:right w:val="nil"/>
            </w:tcBorders>
            <w:shd w:val="clear" w:color="auto" w:fill="FFFFFF"/>
          </w:tcPr>
          <w:p w14:paraId="56E60BB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25D28F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r>
      <w:tr w:rsidR="00F1143E" w:rsidRPr="00F1143E" w14:paraId="0247A0F4"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AF6F04F"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E6DB77B"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2224A6AD" w14:textId="77777777" w:rsidR="009B1005" w:rsidRPr="00F1143E" w:rsidRDefault="009B1005" w:rsidP="002F1C8B">
            <w:pPr>
              <w:spacing w:before="120"/>
              <w:jc w:val="right"/>
              <w:rPr>
                <w:rFonts w:ascii="Arial" w:hAnsi="Arial" w:cs="Arial"/>
                <w:sz w:val="20"/>
              </w:rPr>
            </w:pPr>
            <w:r w:rsidRPr="00F1143E">
              <w:rPr>
                <w:rFonts w:ascii="Arial" w:hAnsi="Arial" w:cs="Arial"/>
                <w:sz w:val="20"/>
              </w:rPr>
              <w:t>310</w:t>
            </w:r>
          </w:p>
        </w:tc>
        <w:tc>
          <w:tcPr>
            <w:tcW w:w="543" w:type="pct"/>
            <w:tcBorders>
              <w:top w:val="single" w:sz="4" w:space="0" w:color="auto"/>
              <w:left w:val="single" w:sz="4" w:space="0" w:color="auto"/>
              <w:bottom w:val="single" w:sz="4" w:space="0" w:color="auto"/>
              <w:right w:val="nil"/>
            </w:tcBorders>
            <w:shd w:val="clear" w:color="auto" w:fill="FFFFFF"/>
          </w:tcPr>
          <w:p w14:paraId="731B0F24"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539" w:type="pct"/>
            <w:tcBorders>
              <w:top w:val="single" w:sz="4" w:space="0" w:color="auto"/>
              <w:left w:val="single" w:sz="4" w:space="0" w:color="auto"/>
              <w:bottom w:val="single" w:sz="4" w:space="0" w:color="auto"/>
              <w:right w:val="nil"/>
            </w:tcBorders>
            <w:shd w:val="clear" w:color="auto" w:fill="FFFFFF"/>
          </w:tcPr>
          <w:p w14:paraId="7020BF2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33531F2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6DEF41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r>
      <w:tr w:rsidR="00F1143E" w:rsidRPr="00F1143E" w14:paraId="4617338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0F66EC2"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903D235"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02A421E9"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543" w:type="pct"/>
            <w:tcBorders>
              <w:top w:val="single" w:sz="4" w:space="0" w:color="auto"/>
              <w:left w:val="single" w:sz="4" w:space="0" w:color="auto"/>
              <w:bottom w:val="single" w:sz="4" w:space="0" w:color="auto"/>
              <w:right w:val="nil"/>
            </w:tcBorders>
            <w:shd w:val="clear" w:color="auto" w:fill="FFFFFF"/>
          </w:tcPr>
          <w:p w14:paraId="6DB5954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6A2C900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4A9E0ED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CAB638F"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r>
      <w:tr w:rsidR="00F1143E" w:rsidRPr="00F1143E" w14:paraId="0497BBF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321707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4E3EFE0"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556" w:type="pct"/>
            <w:tcBorders>
              <w:top w:val="single" w:sz="4" w:space="0" w:color="auto"/>
              <w:left w:val="single" w:sz="4" w:space="0" w:color="auto"/>
              <w:bottom w:val="single" w:sz="4" w:space="0" w:color="auto"/>
              <w:right w:val="nil"/>
            </w:tcBorders>
            <w:shd w:val="clear" w:color="auto" w:fill="FFFFFF"/>
          </w:tcPr>
          <w:p w14:paraId="2776472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43" w:type="pct"/>
            <w:tcBorders>
              <w:top w:val="single" w:sz="4" w:space="0" w:color="auto"/>
              <w:left w:val="single" w:sz="4" w:space="0" w:color="auto"/>
              <w:bottom w:val="single" w:sz="4" w:space="0" w:color="auto"/>
              <w:right w:val="nil"/>
            </w:tcBorders>
            <w:shd w:val="clear" w:color="auto" w:fill="FFFFFF"/>
          </w:tcPr>
          <w:p w14:paraId="7F93BD4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61D0B25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1E56AF51"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E9065A1"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r>
      <w:tr w:rsidR="00F1143E" w:rsidRPr="00F1143E" w14:paraId="6653868A" w14:textId="77777777" w:rsidTr="002F1C8B">
        <w:trPr>
          <w:trHeight w:val="42"/>
        </w:trPr>
        <w:tc>
          <w:tcPr>
            <w:tcW w:w="598" w:type="pct"/>
            <w:tcBorders>
              <w:top w:val="single" w:sz="4" w:space="0" w:color="auto"/>
              <w:left w:val="single" w:sz="4" w:space="0" w:color="auto"/>
              <w:bottom w:val="single" w:sz="4" w:space="0" w:color="auto"/>
              <w:right w:val="nil"/>
            </w:tcBorders>
            <w:shd w:val="clear" w:color="auto" w:fill="FFFFFF"/>
          </w:tcPr>
          <w:p w14:paraId="4C12AA8D"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10</w:t>
            </w:r>
          </w:p>
        </w:tc>
        <w:tc>
          <w:tcPr>
            <w:tcW w:w="1680" w:type="pct"/>
            <w:tcBorders>
              <w:top w:val="single" w:sz="4" w:space="0" w:color="auto"/>
              <w:left w:val="single" w:sz="4" w:space="0" w:color="auto"/>
              <w:bottom w:val="single" w:sz="4" w:space="0" w:color="auto"/>
              <w:right w:val="nil"/>
            </w:tcBorders>
            <w:shd w:val="clear" w:color="auto" w:fill="FFFFFF"/>
          </w:tcPr>
          <w:p w14:paraId="0325C96E" w14:textId="77777777" w:rsidR="009B1005" w:rsidRPr="00F1143E" w:rsidRDefault="009B1005" w:rsidP="002F1C8B">
            <w:pPr>
              <w:spacing w:before="120"/>
              <w:rPr>
                <w:rFonts w:ascii="Arial" w:hAnsi="Arial" w:cs="Arial"/>
                <w:b/>
                <w:sz w:val="20"/>
              </w:rPr>
            </w:pPr>
            <w:r w:rsidRPr="00F1143E">
              <w:rPr>
                <w:rFonts w:ascii="Arial" w:hAnsi="Arial" w:cs="Arial"/>
                <w:b/>
                <w:sz w:val="20"/>
              </w:rPr>
              <w:t>Xã Thanh Lương</w:t>
            </w:r>
          </w:p>
        </w:tc>
        <w:tc>
          <w:tcPr>
            <w:tcW w:w="556" w:type="pct"/>
            <w:tcBorders>
              <w:top w:val="single" w:sz="4" w:space="0" w:color="auto"/>
              <w:left w:val="single" w:sz="4" w:space="0" w:color="auto"/>
              <w:bottom w:val="single" w:sz="4" w:space="0" w:color="auto"/>
              <w:right w:val="nil"/>
            </w:tcBorders>
            <w:shd w:val="clear" w:color="auto" w:fill="FFFFFF"/>
          </w:tcPr>
          <w:p w14:paraId="5BAD2B25"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1D5D0E67"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15FE3560"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545260F1"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75DD8CF" w14:textId="77777777" w:rsidR="009B1005" w:rsidRPr="00F1143E" w:rsidRDefault="009B1005" w:rsidP="002F1C8B">
            <w:pPr>
              <w:spacing w:before="120"/>
              <w:jc w:val="right"/>
              <w:rPr>
                <w:rFonts w:ascii="Arial" w:hAnsi="Arial" w:cs="Arial"/>
                <w:sz w:val="20"/>
              </w:rPr>
            </w:pPr>
          </w:p>
        </w:tc>
      </w:tr>
      <w:tr w:rsidR="00F1143E" w:rsidRPr="00F1143E" w14:paraId="16AD659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D5D5A6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1616446"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4050C93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1.600</w:t>
            </w:r>
          </w:p>
        </w:tc>
        <w:tc>
          <w:tcPr>
            <w:tcW w:w="543" w:type="pct"/>
            <w:tcBorders>
              <w:top w:val="single" w:sz="4" w:space="0" w:color="auto"/>
              <w:left w:val="single" w:sz="4" w:space="0" w:color="auto"/>
              <w:bottom w:val="single" w:sz="4" w:space="0" w:color="auto"/>
              <w:right w:val="nil"/>
            </w:tcBorders>
            <w:shd w:val="clear" w:color="auto" w:fill="FFFFFF"/>
          </w:tcPr>
          <w:p w14:paraId="76451414"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539" w:type="pct"/>
            <w:tcBorders>
              <w:top w:val="single" w:sz="4" w:space="0" w:color="auto"/>
              <w:left w:val="single" w:sz="4" w:space="0" w:color="auto"/>
              <w:bottom w:val="single" w:sz="4" w:space="0" w:color="auto"/>
              <w:right w:val="nil"/>
            </w:tcBorders>
            <w:shd w:val="clear" w:color="auto" w:fill="FFFFFF"/>
          </w:tcPr>
          <w:p w14:paraId="53204B2F" w14:textId="77777777" w:rsidR="009B1005" w:rsidRPr="00F1143E" w:rsidRDefault="009B1005" w:rsidP="002F1C8B">
            <w:pPr>
              <w:spacing w:before="120"/>
              <w:jc w:val="right"/>
              <w:rPr>
                <w:rFonts w:ascii="Arial" w:hAnsi="Arial" w:cs="Arial"/>
                <w:sz w:val="20"/>
              </w:rPr>
            </w:pPr>
            <w:r w:rsidRPr="00F1143E">
              <w:rPr>
                <w:rFonts w:ascii="Arial" w:hAnsi="Arial" w:cs="Arial"/>
                <w:sz w:val="20"/>
              </w:rPr>
              <w:t>310</w:t>
            </w:r>
          </w:p>
        </w:tc>
        <w:tc>
          <w:tcPr>
            <w:tcW w:w="539" w:type="pct"/>
            <w:tcBorders>
              <w:top w:val="single" w:sz="4" w:space="0" w:color="auto"/>
              <w:left w:val="single" w:sz="4" w:space="0" w:color="auto"/>
              <w:bottom w:val="single" w:sz="4" w:space="0" w:color="auto"/>
              <w:right w:val="nil"/>
            </w:tcBorders>
            <w:shd w:val="clear" w:color="auto" w:fill="FFFFFF"/>
          </w:tcPr>
          <w:p w14:paraId="18F13719"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8DB7892"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r>
      <w:tr w:rsidR="00F1143E" w:rsidRPr="00F1143E" w14:paraId="13FAD250"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51FF328"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5C00513"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328F5E94"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600</w:t>
            </w:r>
          </w:p>
        </w:tc>
        <w:tc>
          <w:tcPr>
            <w:tcW w:w="543" w:type="pct"/>
            <w:tcBorders>
              <w:top w:val="single" w:sz="4" w:space="0" w:color="auto"/>
              <w:left w:val="single" w:sz="4" w:space="0" w:color="auto"/>
              <w:bottom w:val="single" w:sz="4" w:space="0" w:color="auto"/>
              <w:right w:val="nil"/>
            </w:tcBorders>
            <w:shd w:val="clear" w:color="auto" w:fill="FFFFFF"/>
          </w:tcPr>
          <w:p w14:paraId="412C21D7" w14:textId="77777777" w:rsidR="009B1005" w:rsidRPr="00F1143E" w:rsidRDefault="009B1005" w:rsidP="002F1C8B">
            <w:pPr>
              <w:spacing w:before="120"/>
              <w:jc w:val="right"/>
              <w:rPr>
                <w:rFonts w:ascii="Arial" w:hAnsi="Arial" w:cs="Arial"/>
                <w:sz w:val="20"/>
              </w:rPr>
            </w:pPr>
            <w:r w:rsidRPr="00F1143E">
              <w:rPr>
                <w:rFonts w:ascii="Arial" w:hAnsi="Arial" w:cs="Arial"/>
                <w:sz w:val="20"/>
              </w:rPr>
              <w:t>460</w:t>
            </w:r>
          </w:p>
        </w:tc>
        <w:tc>
          <w:tcPr>
            <w:tcW w:w="539" w:type="pct"/>
            <w:tcBorders>
              <w:top w:val="single" w:sz="4" w:space="0" w:color="auto"/>
              <w:left w:val="single" w:sz="4" w:space="0" w:color="auto"/>
              <w:bottom w:val="single" w:sz="4" w:space="0" w:color="auto"/>
              <w:right w:val="nil"/>
            </w:tcBorders>
            <w:shd w:val="clear" w:color="auto" w:fill="FFFFFF"/>
          </w:tcPr>
          <w:p w14:paraId="551B1949" w14:textId="77777777" w:rsidR="009B1005" w:rsidRPr="00F1143E" w:rsidRDefault="009B1005" w:rsidP="002F1C8B">
            <w:pPr>
              <w:spacing w:before="120"/>
              <w:jc w:val="right"/>
              <w:rPr>
                <w:rFonts w:ascii="Arial" w:hAnsi="Arial" w:cs="Arial"/>
                <w:sz w:val="20"/>
              </w:rPr>
            </w:pPr>
            <w:r w:rsidRPr="00F1143E">
              <w:rPr>
                <w:rFonts w:ascii="Arial" w:hAnsi="Arial" w:cs="Arial"/>
                <w:sz w:val="20"/>
              </w:rPr>
              <w:t>430</w:t>
            </w:r>
          </w:p>
        </w:tc>
        <w:tc>
          <w:tcPr>
            <w:tcW w:w="539" w:type="pct"/>
            <w:tcBorders>
              <w:top w:val="single" w:sz="4" w:space="0" w:color="auto"/>
              <w:left w:val="single" w:sz="4" w:space="0" w:color="auto"/>
              <w:bottom w:val="single" w:sz="4" w:space="0" w:color="auto"/>
              <w:right w:val="nil"/>
            </w:tcBorders>
            <w:shd w:val="clear" w:color="auto" w:fill="FFFFFF"/>
          </w:tcPr>
          <w:p w14:paraId="0BA5D9BE" w14:textId="77777777" w:rsidR="009B1005" w:rsidRPr="00F1143E" w:rsidRDefault="009B1005" w:rsidP="002F1C8B">
            <w:pPr>
              <w:spacing w:before="120"/>
              <w:jc w:val="right"/>
              <w:rPr>
                <w:rFonts w:ascii="Arial" w:hAnsi="Arial" w:cs="Arial"/>
                <w:sz w:val="20"/>
              </w:rPr>
            </w:pPr>
            <w:r w:rsidRPr="00F1143E">
              <w:rPr>
                <w:rFonts w:ascii="Arial" w:hAnsi="Arial" w:cs="Arial"/>
                <w:sz w:val="20"/>
              </w:rPr>
              <w:t>310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49F07C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r>
      <w:tr w:rsidR="00F1143E" w:rsidRPr="00F1143E" w14:paraId="136A41C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862F958"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80453E0"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491286F9"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43" w:type="pct"/>
            <w:tcBorders>
              <w:top w:val="single" w:sz="4" w:space="0" w:color="auto"/>
              <w:left w:val="single" w:sz="4" w:space="0" w:color="auto"/>
              <w:bottom w:val="single" w:sz="4" w:space="0" w:color="auto"/>
              <w:right w:val="nil"/>
            </w:tcBorders>
            <w:shd w:val="clear" w:color="auto" w:fill="FFFFFF"/>
          </w:tcPr>
          <w:p w14:paraId="66D0ED0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539" w:type="pct"/>
            <w:tcBorders>
              <w:top w:val="single" w:sz="4" w:space="0" w:color="auto"/>
              <w:left w:val="single" w:sz="4" w:space="0" w:color="auto"/>
              <w:bottom w:val="single" w:sz="4" w:space="0" w:color="auto"/>
              <w:right w:val="nil"/>
            </w:tcBorders>
            <w:shd w:val="clear" w:color="auto" w:fill="FFFFFF"/>
          </w:tcPr>
          <w:p w14:paraId="7822E974"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39" w:type="pct"/>
            <w:tcBorders>
              <w:top w:val="single" w:sz="4" w:space="0" w:color="auto"/>
              <w:left w:val="single" w:sz="4" w:space="0" w:color="auto"/>
              <w:bottom w:val="single" w:sz="4" w:space="0" w:color="auto"/>
              <w:right w:val="nil"/>
            </w:tcBorders>
            <w:shd w:val="clear" w:color="auto" w:fill="FFFFFF"/>
          </w:tcPr>
          <w:p w14:paraId="6E63104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9739D6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r>
      <w:tr w:rsidR="00F1143E" w:rsidRPr="00F1143E" w14:paraId="4F73CED6"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E6A1C19"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7C4DCBF"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56557A5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43" w:type="pct"/>
            <w:tcBorders>
              <w:top w:val="single" w:sz="4" w:space="0" w:color="auto"/>
              <w:left w:val="single" w:sz="4" w:space="0" w:color="auto"/>
              <w:bottom w:val="single" w:sz="4" w:space="0" w:color="auto"/>
              <w:right w:val="nil"/>
            </w:tcBorders>
            <w:shd w:val="clear" w:color="auto" w:fill="FFFFFF"/>
          </w:tcPr>
          <w:p w14:paraId="2843CF59"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39" w:type="pct"/>
            <w:tcBorders>
              <w:top w:val="single" w:sz="4" w:space="0" w:color="auto"/>
              <w:left w:val="single" w:sz="4" w:space="0" w:color="auto"/>
              <w:bottom w:val="single" w:sz="4" w:space="0" w:color="auto"/>
              <w:right w:val="nil"/>
            </w:tcBorders>
            <w:shd w:val="clear" w:color="auto" w:fill="FFFFFF"/>
          </w:tcPr>
          <w:p w14:paraId="4C765E7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39" w:type="pct"/>
            <w:tcBorders>
              <w:top w:val="single" w:sz="4" w:space="0" w:color="auto"/>
              <w:left w:val="single" w:sz="4" w:space="0" w:color="auto"/>
              <w:bottom w:val="single" w:sz="4" w:space="0" w:color="auto"/>
              <w:right w:val="nil"/>
            </w:tcBorders>
            <w:shd w:val="clear" w:color="auto" w:fill="FFFFFF"/>
          </w:tcPr>
          <w:p w14:paraId="741248C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C7FD74E"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r>
      <w:tr w:rsidR="00F1143E" w:rsidRPr="00F1143E" w14:paraId="0D9B623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8D2B931"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7175149"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1496381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43" w:type="pct"/>
            <w:tcBorders>
              <w:top w:val="single" w:sz="4" w:space="0" w:color="auto"/>
              <w:left w:val="single" w:sz="4" w:space="0" w:color="auto"/>
              <w:bottom w:val="single" w:sz="4" w:space="0" w:color="auto"/>
              <w:right w:val="nil"/>
            </w:tcBorders>
            <w:shd w:val="clear" w:color="auto" w:fill="FFFFFF"/>
          </w:tcPr>
          <w:p w14:paraId="61F354C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39" w:type="pct"/>
            <w:tcBorders>
              <w:top w:val="single" w:sz="4" w:space="0" w:color="auto"/>
              <w:left w:val="single" w:sz="4" w:space="0" w:color="auto"/>
              <w:bottom w:val="single" w:sz="4" w:space="0" w:color="auto"/>
              <w:right w:val="nil"/>
            </w:tcBorders>
            <w:shd w:val="clear" w:color="auto" w:fill="FFFFFF"/>
          </w:tcPr>
          <w:p w14:paraId="4F09130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tcPr>
          <w:p w14:paraId="2A2B526D"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B05EE7F"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r>
      <w:tr w:rsidR="00F1143E" w:rsidRPr="00F1143E" w14:paraId="749902F4"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D14B1C7"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DF4DD2F"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556" w:type="pct"/>
            <w:tcBorders>
              <w:top w:val="single" w:sz="4" w:space="0" w:color="auto"/>
              <w:left w:val="single" w:sz="4" w:space="0" w:color="auto"/>
              <w:bottom w:val="single" w:sz="4" w:space="0" w:color="auto"/>
              <w:right w:val="nil"/>
            </w:tcBorders>
            <w:shd w:val="clear" w:color="auto" w:fill="FFFFFF"/>
          </w:tcPr>
          <w:p w14:paraId="75D62F4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43" w:type="pct"/>
            <w:tcBorders>
              <w:top w:val="single" w:sz="4" w:space="0" w:color="auto"/>
              <w:left w:val="single" w:sz="4" w:space="0" w:color="auto"/>
              <w:bottom w:val="single" w:sz="4" w:space="0" w:color="auto"/>
              <w:right w:val="nil"/>
            </w:tcBorders>
            <w:shd w:val="clear" w:color="auto" w:fill="FFFFFF"/>
          </w:tcPr>
          <w:p w14:paraId="34DFF95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0F6DCDA3"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027694D3"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A381562"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r>
      <w:tr w:rsidR="00F1143E" w:rsidRPr="00F1143E" w14:paraId="7FA09A2B" w14:textId="77777777" w:rsidTr="002F1C8B">
        <w:trPr>
          <w:trHeight w:val="42"/>
        </w:trPr>
        <w:tc>
          <w:tcPr>
            <w:tcW w:w="598" w:type="pct"/>
            <w:tcBorders>
              <w:top w:val="single" w:sz="4" w:space="0" w:color="auto"/>
              <w:left w:val="single" w:sz="4" w:space="0" w:color="auto"/>
              <w:bottom w:val="single" w:sz="4" w:space="0" w:color="auto"/>
              <w:right w:val="nil"/>
            </w:tcBorders>
            <w:shd w:val="clear" w:color="auto" w:fill="FFFFFF"/>
          </w:tcPr>
          <w:p w14:paraId="2D133DE2"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11</w:t>
            </w:r>
          </w:p>
        </w:tc>
        <w:tc>
          <w:tcPr>
            <w:tcW w:w="1680" w:type="pct"/>
            <w:tcBorders>
              <w:top w:val="single" w:sz="4" w:space="0" w:color="auto"/>
              <w:left w:val="single" w:sz="4" w:space="0" w:color="auto"/>
              <w:bottom w:val="single" w:sz="4" w:space="0" w:color="auto"/>
              <w:right w:val="nil"/>
            </w:tcBorders>
            <w:shd w:val="clear" w:color="auto" w:fill="FFFFFF"/>
          </w:tcPr>
          <w:p w14:paraId="5639C8AA" w14:textId="77777777" w:rsidR="009B1005" w:rsidRPr="00F1143E" w:rsidRDefault="009B1005" w:rsidP="002F1C8B">
            <w:pPr>
              <w:spacing w:before="120"/>
              <w:rPr>
                <w:rFonts w:ascii="Arial" w:hAnsi="Arial" w:cs="Arial"/>
                <w:b/>
                <w:sz w:val="20"/>
              </w:rPr>
            </w:pPr>
            <w:r w:rsidRPr="00F1143E">
              <w:rPr>
                <w:rFonts w:ascii="Arial" w:hAnsi="Arial" w:cs="Arial"/>
                <w:b/>
                <w:sz w:val="20"/>
              </w:rPr>
              <w:t>Xã Tân Thành</w:t>
            </w:r>
          </w:p>
        </w:tc>
        <w:tc>
          <w:tcPr>
            <w:tcW w:w="556" w:type="pct"/>
            <w:tcBorders>
              <w:top w:val="single" w:sz="4" w:space="0" w:color="auto"/>
              <w:left w:val="single" w:sz="4" w:space="0" w:color="auto"/>
              <w:bottom w:val="single" w:sz="4" w:space="0" w:color="auto"/>
              <w:right w:val="nil"/>
            </w:tcBorders>
            <w:shd w:val="clear" w:color="auto" w:fill="FFFFFF"/>
          </w:tcPr>
          <w:p w14:paraId="01D3F921"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3C091286"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4318669D"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1A256DE7"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8F5FABB" w14:textId="77777777" w:rsidR="009B1005" w:rsidRPr="00F1143E" w:rsidRDefault="009B1005" w:rsidP="002F1C8B">
            <w:pPr>
              <w:spacing w:before="120"/>
              <w:jc w:val="right"/>
              <w:rPr>
                <w:rFonts w:ascii="Arial" w:hAnsi="Arial" w:cs="Arial"/>
                <w:sz w:val="20"/>
              </w:rPr>
            </w:pPr>
          </w:p>
        </w:tc>
      </w:tr>
      <w:tr w:rsidR="00F1143E" w:rsidRPr="00F1143E" w14:paraId="7A84224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F475357"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E5503D9"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1E81947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1.600</w:t>
            </w:r>
          </w:p>
        </w:tc>
        <w:tc>
          <w:tcPr>
            <w:tcW w:w="543" w:type="pct"/>
            <w:tcBorders>
              <w:top w:val="single" w:sz="4" w:space="0" w:color="auto"/>
              <w:left w:val="single" w:sz="4" w:space="0" w:color="auto"/>
              <w:bottom w:val="single" w:sz="4" w:space="0" w:color="auto"/>
              <w:right w:val="nil"/>
            </w:tcBorders>
            <w:shd w:val="clear" w:color="auto" w:fill="FFFFFF"/>
          </w:tcPr>
          <w:p w14:paraId="6C298427"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539" w:type="pct"/>
            <w:tcBorders>
              <w:top w:val="single" w:sz="4" w:space="0" w:color="auto"/>
              <w:left w:val="single" w:sz="4" w:space="0" w:color="auto"/>
              <w:bottom w:val="single" w:sz="4" w:space="0" w:color="auto"/>
              <w:right w:val="nil"/>
            </w:tcBorders>
            <w:shd w:val="clear" w:color="auto" w:fill="FFFFFF"/>
          </w:tcPr>
          <w:p w14:paraId="0FBFADBA" w14:textId="77777777" w:rsidR="009B1005" w:rsidRPr="00F1143E" w:rsidRDefault="009B1005" w:rsidP="002F1C8B">
            <w:pPr>
              <w:spacing w:before="120"/>
              <w:jc w:val="right"/>
              <w:rPr>
                <w:rFonts w:ascii="Arial" w:hAnsi="Arial" w:cs="Arial"/>
                <w:sz w:val="20"/>
              </w:rPr>
            </w:pPr>
            <w:r w:rsidRPr="00F1143E">
              <w:rPr>
                <w:rFonts w:ascii="Arial" w:hAnsi="Arial" w:cs="Arial"/>
                <w:sz w:val="20"/>
              </w:rPr>
              <w:t>310</w:t>
            </w:r>
          </w:p>
        </w:tc>
        <w:tc>
          <w:tcPr>
            <w:tcW w:w="539" w:type="pct"/>
            <w:tcBorders>
              <w:top w:val="single" w:sz="4" w:space="0" w:color="auto"/>
              <w:left w:val="single" w:sz="4" w:space="0" w:color="auto"/>
              <w:bottom w:val="single" w:sz="4" w:space="0" w:color="auto"/>
              <w:right w:val="nil"/>
            </w:tcBorders>
            <w:shd w:val="clear" w:color="auto" w:fill="FFFFFF"/>
          </w:tcPr>
          <w:p w14:paraId="47787F3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4B5B8E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r>
      <w:tr w:rsidR="00F1143E" w:rsidRPr="00F1143E" w14:paraId="30374E48"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A24EBD1"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57796E7"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47E4FDED" w14:textId="77777777" w:rsidR="009B1005" w:rsidRPr="00F1143E" w:rsidRDefault="009B1005" w:rsidP="002F1C8B">
            <w:pPr>
              <w:spacing w:before="120"/>
              <w:jc w:val="right"/>
              <w:rPr>
                <w:rFonts w:ascii="Arial" w:hAnsi="Arial" w:cs="Arial"/>
                <w:sz w:val="20"/>
              </w:rPr>
            </w:pPr>
            <w:r w:rsidRPr="00F1143E">
              <w:rPr>
                <w:rFonts w:ascii="Arial" w:hAnsi="Arial" w:cs="Arial"/>
                <w:sz w:val="20"/>
              </w:rPr>
              <w:t>620</w:t>
            </w:r>
          </w:p>
        </w:tc>
        <w:tc>
          <w:tcPr>
            <w:tcW w:w="543" w:type="pct"/>
            <w:tcBorders>
              <w:top w:val="single" w:sz="4" w:space="0" w:color="auto"/>
              <w:left w:val="single" w:sz="4" w:space="0" w:color="auto"/>
              <w:bottom w:val="single" w:sz="4" w:space="0" w:color="auto"/>
              <w:right w:val="nil"/>
            </w:tcBorders>
            <w:shd w:val="clear" w:color="auto" w:fill="FFFFFF"/>
          </w:tcPr>
          <w:p w14:paraId="36EE370E" w14:textId="77777777" w:rsidR="009B1005" w:rsidRPr="00F1143E" w:rsidRDefault="009B1005" w:rsidP="002F1C8B">
            <w:pPr>
              <w:spacing w:before="120"/>
              <w:jc w:val="right"/>
              <w:rPr>
                <w:rFonts w:ascii="Arial" w:hAnsi="Arial" w:cs="Arial"/>
                <w:sz w:val="20"/>
              </w:rPr>
            </w:pPr>
            <w:r w:rsidRPr="00F1143E">
              <w:rPr>
                <w:rFonts w:ascii="Arial" w:hAnsi="Arial" w:cs="Arial"/>
                <w:sz w:val="20"/>
              </w:rPr>
              <w:t>480</w:t>
            </w:r>
          </w:p>
        </w:tc>
        <w:tc>
          <w:tcPr>
            <w:tcW w:w="539" w:type="pct"/>
            <w:tcBorders>
              <w:top w:val="single" w:sz="4" w:space="0" w:color="auto"/>
              <w:left w:val="single" w:sz="4" w:space="0" w:color="auto"/>
              <w:bottom w:val="single" w:sz="4" w:space="0" w:color="auto"/>
              <w:right w:val="nil"/>
            </w:tcBorders>
            <w:shd w:val="clear" w:color="auto" w:fill="FFFFFF"/>
          </w:tcPr>
          <w:p w14:paraId="6BC2D246" w14:textId="77777777" w:rsidR="009B1005" w:rsidRPr="00F1143E" w:rsidRDefault="009B1005" w:rsidP="002F1C8B">
            <w:pPr>
              <w:spacing w:before="120"/>
              <w:jc w:val="right"/>
              <w:rPr>
                <w:rFonts w:ascii="Arial" w:hAnsi="Arial" w:cs="Arial"/>
                <w:sz w:val="20"/>
              </w:rPr>
            </w:pPr>
            <w:r w:rsidRPr="00F1143E">
              <w:rPr>
                <w:rFonts w:ascii="Arial" w:hAnsi="Arial" w:cs="Arial"/>
                <w:sz w:val="20"/>
              </w:rPr>
              <w:t>440</w:t>
            </w:r>
          </w:p>
        </w:tc>
        <w:tc>
          <w:tcPr>
            <w:tcW w:w="539" w:type="pct"/>
            <w:tcBorders>
              <w:top w:val="single" w:sz="4" w:space="0" w:color="auto"/>
              <w:left w:val="single" w:sz="4" w:space="0" w:color="auto"/>
              <w:bottom w:val="single" w:sz="4" w:space="0" w:color="auto"/>
              <w:right w:val="nil"/>
            </w:tcBorders>
            <w:shd w:val="clear" w:color="auto" w:fill="FFFFFF"/>
          </w:tcPr>
          <w:p w14:paraId="2C09BE7E" w14:textId="77777777" w:rsidR="009B1005" w:rsidRPr="00F1143E" w:rsidRDefault="009B1005" w:rsidP="002F1C8B">
            <w:pPr>
              <w:spacing w:before="120"/>
              <w:jc w:val="right"/>
              <w:rPr>
                <w:rFonts w:ascii="Arial" w:hAnsi="Arial" w:cs="Arial"/>
                <w:sz w:val="20"/>
              </w:rPr>
            </w:pPr>
            <w:r w:rsidRPr="00F1143E">
              <w:rPr>
                <w:rFonts w:ascii="Arial" w:hAnsi="Arial" w:cs="Arial"/>
                <w:sz w:val="20"/>
              </w:rPr>
              <w:t>320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CDDB36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r>
      <w:tr w:rsidR="00F1143E" w:rsidRPr="00F1143E" w14:paraId="00BE13C1"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4C2E2EB"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3882524"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2905B2C4"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543" w:type="pct"/>
            <w:tcBorders>
              <w:top w:val="single" w:sz="4" w:space="0" w:color="auto"/>
              <w:left w:val="single" w:sz="4" w:space="0" w:color="auto"/>
              <w:bottom w:val="single" w:sz="4" w:space="0" w:color="auto"/>
              <w:right w:val="nil"/>
            </w:tcBorders>
            <w:shd w:val="clear" w:color="auto" w:fill="FFFFFF"/>
          </w:tcPr>
          <w:p w14:paraId="5AA7D72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539" w:type="pct"/>
            <w:tcBorders>
              <w:top w:val="single" w:sz="4" w:space="0" w:color="auto"/>
              <w:left w:val="single" w:sz="4" w:space="0" w:color="auto"/>
              <w:bottom w:val="single" w:sz="4" w:space="0" w:color="auto"/>
              <w:right w:val="nil"/>
            </w:tcBorders>
            <w:shd w:val="clear" w:color="auto" w:fill="FFFFFF"/>
          </w:tcPr>
          <w:p w14:paraId="73F4E33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c>
          <w:tcPr>
            <w:tcW w:w="539" w:type="pct"/>
            <w:tcBorders>
              <w:top w:val="single" w:sz="4" w:space="0" w:color="auto"/>
              <w:left w:val="single" w:sz="4" w:space="0" w:color="auto"/>
              <w:bottom w:val="single" w:sz="4" w:space="0" w:color="auto"/>
              <w:right w:val="nil"/>
            </w:tcBorders>
            <w:shd w:val="clear" w:color="auto" w:fill="FFFFFF"/>
          </w:tcPr>
          <w:p w14:paraId="14BE2AE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E8072B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r>
      <w:tr w:rsidR="00F1143E" w:rsidRPr="00F1143E" w14:paraId="62CA8F89"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7087FD9"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C1D6C2B"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4FCB85C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543" w:type="pct"/>
            <w:tcBorders>
              <w:top w:val="single" w:sz="4" w:space="0" w:color="auto"/>
              <w:left w:val="single" w:sz="4" w:space="0" w:color="auto"/>
              <w:bottom w:val="single" w:sz="4" w:space="0" w:color="auto"/>
              <w:right w:val="nil"/>
            </w:tcBorders>
            <w:shd w:val="clear" w:color="auto" w:fill="FFFFFF"/>
          </w:tcPr>
          <w:p w14:paraId="4DD7DE7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39" w:type="pct"/>
            <w:tcBorders>
              <w:top w:val="single" w:sz="4" w:space="0" w:color="auto"/>
              <w:left w:val="single" w:sz="4" w:space="0" w:color="auto"/>
              <w:bottom w:val="single" w:sz="4" w:space="0" w:color="auto"/>
              <w:right w:val="nil"/>
            </w:tcBorders>
            <w:shd w:val="clear" w:color="auto" w:fill="FFFFFF"/>
          </w:tcPr>
          <w:p w14:paraId="6D7F27E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39" w:type="pct"/>
            <w:tcBorders>
              <w:top w:val="single" w:sz="4" w:space="0" w:color="auto"/>
              <w:left w:val="single" w:sz="4" w:space="0" w:color="auto"/>
              <w:bottom w:val="single" w:sz="4" w:space="0" w:color="auto"/>
              <w:right w:val="nil"/>
            </w:tcBorders>
            <w:shd w:val="clear" w:color="auto" w:fill="FFFFFF"/>
          </w:tcPr>
          <w:p w14:paraId="422B394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F419A5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r>
      <w:tr w:rsidR="00F1143E" w:rsidRPr="00F1143E" w14:paraId="72620FE4"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FF160C0"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A196165"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7ABA29A4"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43" w:type="pct"/>
            <w:tcBorders>
              <w:top w:val="single" w:sz="4" w:space="0" w:color="auto"/>
              <w:left w:val="single" w:sz="4" w:space="0" w:color="auto"/>
              <w:bottom w:val="single" w:sz="4" w:space="0" w:color="auto"/>
              <w:right w:val="nil"/>
            </w:tcBorders>
            <w:shd w:val="clear" w:color="auto" w:fill="FFFFFF"/>
          </w:tcPr>
          <w:p w14:paraId="52DC837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539" w:type="pct"/>
            <w:tcBorders>
              <w:top w:val="single" w:sz="4" w:space="0" w:color="auto"/>
              <w:left w:val="single" w:sz="4" w:space="0" w:color="auto"/>
              <w:bottom w:val="single" w:sz="4" w:space="0" w:color="auto"/>
              <w:right w:val="nil"/>
            </w:tcBorders>
            <w:shd w:val="clear" w:color="auto" w:fill="FFFFFF"/>
          </w:tcPr>
          <w:p w14:paraId="70AD6FF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39" w:type="pct"/>
            <w:tcBorders>
              <w:top w:val="single" w:sz="4" w:space="0" w:color="auto"/>
              <w:left w:val="single" w:sz="4" w:space="0" w:color="auto"/>
              <w:bottom w:val="single" w:sz="4" w:space="0" w:color="auto"/>
              <w:right w:val="nil"/>
            </w:tcBorders>
            <w:shd w:val="clear" w:color="auto" w:fill="FFFFFF"/>
          </w:tcPr>
          <w:p w14:paraId="48ADF00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3DD786F"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r>
      <w:tr w:rsidR="00F1143E" w:rsidRPr="00F1143E" w14:paraId="22494C4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708884D"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D61D028"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556" w:type="pct"/>
            <w:tcBorders>
              <w:top w:val="single" w:sz="4" w:space="0" w:color="auto"/>
              <w:left w:val="single" w:sz="4" w:space="0" w:color="auto"/>
              <w:bottom w:val="single" w:sz="4" w:space="0" w:color="auto"/>
              <w:right w:val="nil"/>
            </w:tcBorders>
            <w:shd w:val="clear" w:color="auto" w:fill="FFFFFF"/>
          </w:tcPr>
          <w:p w14:paraId="0C7B74B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43" w:type="pct"/>
            <w:tcBorders>
              <w:top w:val="single" w:sz="4" w:space="0" w:color="auto"/>
              <w:left w:val="single" w:sz="4" w:space="0" w:color="auto"/>
              <w:bottom w:val="single" w:sz="4" w:space="0" w:color="auto"/>
              <w:right w:val="nil"/>
            </w:tcBorders>
            <w:shd w:val="clear" w:color="auto" w:fill="FFFFFF"/>
          </w:tcPr>
          <w:p w14:paraId="773A20D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tcPr>
          <w:p w14:paraId="0C0AE26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189D2F11"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1234CE1"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r>
      <w:tr w:rsidR="00F1143E" w:rsidRPr="00F1143E" w14:paraId="54C03AEC"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100E369"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12</w:t>
            </w:r>
          </w:p>
        </w:tc>
        <w:tc>
          <w:tcPr>
            <w:tcW w:w="1680" w:type="pct"/>
            <w:tcBorders>
              <w:top w:val="single" w:sz="4" w:space="0" w:color="auto"/>
              <w:left w:val="single" w:sz="4" w:space="0" w:color="auto"/>
              <w:bottom w:val="single" w:sz="4" w:space="0" w:color="auto"/>
              <w:right w:val="nil"/>
            </w:tcBorders>
            <w:shd w:val="clear" w:color="auto" w:fill="FFFFFF"/>
          </w:tcPr>
          <w:p w14:paraId="4A213140" w14:textId="77777777" w:rsidR="009B1005" w:rsidRPr="00F1143E" w:rsidRDefault="009B1005" w:rsidP="002F1C8B">
            <w:pPr>
              <w:spacing w:before="120"/>
              <w:rPr>
                <w:rFonts w:ascii="Arial" w:hAnsi="Arial" w:cs="Arial"/>
                <w:b/>
                <w:sz w:val="20"/>
              </w:rPr>
            </w:pPr>
            <w:r w:rsidRPr="00F1143E">
              <w:rPr>
                <w:rFonts w:ascii="Arial" w:hAnsi="Arial" w:cs="Arial"/>
                <w:b/>
                <w:sz w:val="20"/>
              </w:rPr>
              <w:t>Xã Cư Yên</w:t>
            </w:r>
          </w:p>
        </w:tc>
        <w:tc>
          <w:tcPr>
            <w:tcW w:w="556" w:type="pct"/>
            <w:tcBorders>
              <w:top w:val="single" w:sz="4" w:space="0" w:color="auto"/>
              <w:left w:val="single" w:sz="4" w:space="0" w:color="auto"/>
              <w:bottom w:val="single" w:sz="4" w:space="0" w:color="auto"/>
              <w:right w:val="nil"/>
            </w:tcBorders>
            <w:shd w:val="clear" w:color="auto" w:fill="FFFFFF"/>
          </w:tcPr>
          <w:p w14:paraId="766B32B2"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0984DDB0"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493968B4"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3A728AF9"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74A342B" w14:textId="77777777" w:rsidR="009B1005" w:rsidRPr="00F1143E" w:rsidRDefault="009B1005" w:rsidP="002F1C8B">
            <w:pPr>
              <w:spacing w:before="120"/>
              <w:jc w:val="right"/>
              <w:rPr>
                <w:rFonts w:ascii="Arial" w:hAnsi="Arial" w:cs="Arial"/>
                <w:sz w:val="20"/>
              </w:rPr>
            </w:pPr>
          </w:p>
        </w:tc>
      </w:tr>
      <w:tr w:rsidR="00F1143E" w:rsidRPr="00F1143E" w14:paraId="4D4C0A84"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DA15FC0"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2E337CB"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41E0481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1.800</w:t>
            </w:r>
          </w:p>
        </w:tc>
        <w:tc>
          <w:tcPr>
            <w:tcW w:w="543" w:type="pct"/>
            <w:tcBorders>
              <w:top w:val="single" w:sz="4" w:space="0" w:color="auto"/>
              <w:left w:val="single" w:sz="4" w:space="0" w:color="auto"/>
              <w:bottom w:val="single" w:sz="4" w:space="0" w:color="auto"/>
              <w:right w:val="nil"/>
            </w:tcBorders>
            <w:shd w:val="clear" w:color="auto" w:fill="FFFFFF"/>
          </w:tcPr>
          <w:p w14:paraId="5439FF3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1.290</w:t>
            </w:r>
          </w:p>
        </w:tc>
        <w:tc>
          <w:tcPr>
            <w:tcW w:w="539" w:type="pct"/>
            <w:tcBorders>
              <w:top w:val="single" w:sz="4" w:space="0" w:color="auto"/>
              <w:left w:val="single" w:sz="4" w:space="0" w:color="auto"/>
              <w:bottom w:val="single" w:sz="4" w:space="0" w:color="auto"/>
              <w:right w:val="nil"/>
            </w:tcBorders>
            <w:shd w:val="clear" w:color="auto" w:fill="FFFFFF"/>
          </w:tcPr>
          <w:p w14:paraId="50015DB7" w14:textId="77777777" w:rsidR="009B1005" w:rsidRPr="00F1143E" w:rsidRDefault="009B1005" w:rsidP="002F1C8B">
            <w:pPr>
              <w:spacing w:before="120"/>
              <w:jc w:val="right"/>
              <w:rPr>
                <w:rFonts w:ascii="Arial" w:hAnsi="Arial" w:cs="Arial"/>
                <w:sz w:val="20"/>
              </w:rPr>
            </w:pPr>
            <w:r w:rsidRPr="00F1143E">
              <w:rPr>
                <w:rFonts w:ascii="Arial" w:hAnsi="Arial" w:cs="Arial"/>
                <w:sz w:val="20"/>
              </w:rPr>
              <w:t>770</w:t>
            </w:r>
          </w:p>
        </w:tc>
        <w:tc>
          <w:tcPr>
            <w:tcW w:w="539" w:type="pct"/>
            <w:tcBorders>
              <w:top w:val="single" w:sz="4" w:space="0" w:color="auto"/>
              <w:left w:val="single" w:sz="4" w:space="0" w:color="auto"/>
              <w:bottom w:val="single" w:sz="4" w:space="0" w:color="auto"/>
              <w:right w:val="nil"/>
            </w:tcBorders>
            <w:shd w:val="clear" w:color="auto" w:fill="FFFFFF"/>
          </w:tcPr>
          <w:p w14:paraId="5F7502CE" w14:textId="77777777" w:rsidR="009B1005" w:rsidRPr="00F1143E" w:rsidRDefault="009B1005" w:rsidP="002F1C8B">
            <w:pPr>
              <w:spacing w:before="120"/>
              <w:jc w:val="right"/>
              <w:rPr>
                <w:rFonts w:ascii="Arial" w:hAnsi="Arial" w:cs="Arial"/>
                <w:sz w:val="20"/>
              </w:rPr>
            </w:pPr>
            <w:r w:rsidRPr="00F1143E">
              <w:rPr>
                <w:rFonts w:ascii="Arial" w:hAnsi="Arial" w:cs="Arial"/>
                <w:sz w:val="20"/>
              </w:rPr>
              <w:t>580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6F9840F" w14:textId="77777777" w:rsidR="009B1005" w:rsidRPr="00F1143E" w:rsidRDefault="009B1005" w:rsidP="002F1C8B">
            <w:pPr>
              <w:spacing w:before="120"/>
              <w:jc w:val="right"/>
              <w:rPr>
                <w:rFonts w:ascii="Arial" w:hAnsi="Arial" w:cs="Arial"/>
                <w:sz w:val="20"/>
              </w:rPr>
            </w:pPr>
            <w:r w:rsidRPr="00F1143E">
              <w:rPr>
                <w:rFonts w:ascii="Arial" w:hAnsi="Arial" w:cs="Arial"/>
                <w:sz w:val="20"/>
              </w:rPr>
              <w:t>540</w:t>
            </w:r>
          </w:p>
        </w:tc>
      </w:tr>
      <w:tr w:rsidR="00F1143E" w:rsidRPr="00F1143E" w14:paraId="45625972"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93C4656"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8635006"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3501B68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1.500</w:t>
            </w:r>
          </w:p>
        </w:tc>
        <w:tc>
          <w:tcPr>
            <w:tcW w:w="543" w:type="pct"/>
            <w:tcBorders>
              <w:top w:val="single" w:sz="4" w:space="0" w:color="auto"/>
              <w:left w:val="single" w:sz="4" w:space="0" w:color="auto"/>
              <w:bottom w:val="single" w:sz="4" w:space="0" w:color="auto"/>
              <w:right w:val="nil"/>
            </w:tcBorders>
            <w:shd w:val="clear" w:color="auto" w:fill="FFFFFF"/>
          </w:tcPr>
          <w:p w14:paraId="1DC4CD76" w14:textId="77777777" w:rsidR="009B1005" w:rsidRPr="00F1143E" w:rsidRDefault="009B1005" w:rsidP="002F1C8B">
            <w:pPr>
              <w:spacing w:before="120"/>
              <w:jc w:val="right"/>
              <w:rPr>
                <w:rFonts w:ascii="Arial" w:hAnsi="Arial" w:cs="Arial"/>
                <w:sz w:val="20"/>
              </w:rPr>
            </w:pPr>
            <w:r w:rsidRPr="00F1143E">
              <w:rPr>
                <w:rFonts w:ascii="Arial" w:hAnsi="Arial" w:cs="Arial"/>
                <w:sz w:val="20"/>
              </w:rPr>
              <w:t>820</w:t>
            </w:r>
          </w:p>
        </w:tc>
        <w:tc>
          <w:tcPr>
            <w:tcW w:w="539" w:type="pct"/>
            <w:tcBorders>
              <w:top w:val="single" w:sz="4" w:space="0" w:color="auto"/>
              <w:left w:val="single" w:sz="4" w:space="0" w:color="auto"/>
              <w:bottom w:val="single" w:sz="4" w:space="0" w:color="auto"/>
              <w:right w:val="nil"/>
            </w:tcBorders>
            <w:shd w:val="clear" w:color="auto" w:fill="FFFFFF"/>
          </w:tcPr>
          <w:p w14:paraId="220AEEFA" w14:textId="77777777" w:rsidR="009B1005" w:rsidRPr="00F1143E" w:rsidRDefault="009B1005" w:rsidP="002F1C8B">
            <w:pPr>
              <w:spacing w:before="120"/>
              <w:jc w:val="right"/>
              <w:rPr>
                <w:rFonts w:ascii="Arial" w:hAnsi="Arial" w:cs="Arial"/>
                <w:sz w:val="20"/>
              </w:rPr>
            </w:pPr>
            <w:r w:rsidRPr="00F1143E">
              <w:rPr>
                <w:rFonts w:ascii="Arial" w:hAnsi="Arial" w:cs="Arial"/>
                <w:sz w:val="20"/>
              </w:rPr>
              <w:t>620</w:t>
            </w:r>
          </w:p>
        </w:tc>
        <w:tc>
          <w:tcPr>
            <w:tcW w:w="539" w:type="pct"/>
            <w:tcBorders>
              <w:top w:val="single" w:sz="4" w:space="0" w:color="auto"/>
              <w:left w:val="single" w:sz="4" w:space="0" w:color="auto"/>
              <w:bottom w:val="single" w:sz="4" w:space="0" w:color="auto"/>
              <w:right w:val="nil"/>
            </w:tcBorders>
            <w:shd w:val="clear" w:color="auto" w:fill="FFFFFF"/>
          </w:tcPr>
          <w:p w14:paraId="187EAEC3" w14:textId="77777777" w:rsidR="009B1005" w:rsidRPr="00F1143E" w:rsidRDefault="009B1005" w:rsidP="002F1C8B">
            <w:pPr>
              <w:spacing w:before="120"/>
              <w:jc w:val="right"/>
              <w:rPr>
                <w:rFonts w:ascii="Arial" w:hAnsi="Arial" w:cs="Arial"/>
                <w:sz w:val="20"/>
              </w:rPr>
            </w:pPr>
            <w:r w:rsidRPr="00F1143E">
              <w:rPr>
                <w:rFonts w:ascii="Arial" w:hAnsi="Arial" w:cs="Arial"/>
                <w:sz w:val="20"/>
              </w:rPr>
              <w:t>410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F031C52" w14:textId="77777777" w:rsidR="009B1005" w:rsidRPr="00F1143E" w:rsidRDefault="009B1005" w:rsidP="002F1C8B">
            <w:pPr>
              <w:spacing w:before="120"/>
              <w:jc w:val="right"/>
              <w:rPr>
                <w:rFonts w:ascii="Arial" w:hAnsi="Arial" w:cs="Arial"/>
                <w:sz w:val="20"/>
              </w:rPr>
            </w:pPr>
            <w:r w:rsidRPr="00F1143E">
              <w:rPr>
                <w:rFonts w:ascii="Arial" w:hAnsi="Arial" w:cs="Arial"/>
                <w:sz w:val="20"/>
              </w:rPr>
              <w:t>380</w:t>
            </w:r>
          </w:p>
        </w:tc>
      </w:tr>
      <w:tr w:rsidR="00F1143E" w:rsidRPr="00F1143E" w14:paraId="29914845"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90E3437"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0F61EF6"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5D0E9C4E" w14:textId="77777777" w:rsidR="009B1005" w:rsidRPr="00F1143E" w:rsidRDefault="009B1005" w:rsidP="002F1C8B">
            <w:pPr>
              <w:spacing w:before="120"/>
              <w:jc w:val="right"/>
              <w:rPr>
                <w:rFonts w:ascii="Arial" w:hAnsi="Arial" w:cs="Arial"/>
                <w:sz w:val="20"/>
              </w:rPr>
            </w:pPr>
            <w:r w:rsidRPr="00F1143E">
              <w:rPr>
                <w:rFonts w:ascii="Arial" w:hAnsi="Arial" w:cs="Arial"/>
                <w:sz w:val="20"/>
              </w:rPr>
              <w:t>680</w:t>
            </w:r>
          </w:p>
        </w:tc>
        <w:tc>
          <w:tcPr>
            <w:tcW w:w="543" w:type="pct"/>
            <w:tcBorders>
              <w:top w:val="single" w:sz="4" w:space="0" w:color="auto"/>
              <w:left w:val="single" w:sz="4" w:space="0" w:color="auto"/>
              <w:bottom w:val="single" w:sz="4" w:space="0" w:color="auto"/>
              <w:right w:val="nil"/>
            </w:tcBorders>
            <w:shd w:val="clear" w:color="auto" w:fill="FFFFFF"/>
          </w:tcPr>
          <w:p w14:paraId="148F4D7B" w14:textId="77777777" w:rsidR="009B1005" w:rsidRPr="00F1143E" w:rsidRDefault="009B1005" w:rsidP="002F1C8B">
            <w:pPr>
              <w:spacing w:before="120"/>
              <w:jc w:val="right"/>
              <w:rPr>
                <w:rFonts w:ascii="Arial" w:hAnsi="Arial" w:cs="Arial"/>
                <w:sz w:val="20"/>
              </w:rPr>
            </w:pPr>
            <w:r w:rsidRPr="00F1143E">
              <w:rPr>
                <w:rFonts w:ascii="Arial" w:hAnsi="Arial" w:cs="Arial"/>
                <w:sz w:val="20"/>
              </w:rPr>
              <w:t>570</w:t>
            </w:r>
          </w:p>
        </w:tc>
        <w:tc>
          <w:tcPr>
            <w:tcW w:w="539" w:type="pct"/>
            <w:tcBorders>
              <w:top w:val="single" w:sz="4" w:space="0" w:color="auto"/>
              <w:left w:val="single" w:sz="4" w:space="0" w:color="auto"/>
              <w:bottom w:val="single" w:sz="4" w:space="0" w:color="auto"/>
              <w:right w:val="nil"/>
            </w:tcBorders>
            <w:shd w:val="clear" w:color="auto" w:fill="FFFFFF"/>
          </w:tcPr>
          <w:p w14:paraId="589C25CC"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539" w:type="pct"/>
            <w:tcBorders>
              <w:top w:val="single" w:sz="4" w:space="0" w:color="auto"/>
              <w:left w:val="single" w:sz="4" w:space="0" w:color="auto"/>
              <w:bottom w:val="single" w:sz="4" w:space="0" w:color="auto"/>
              <w:right w:val="nil"/>
            </w:tcBorders>
            <w:shd w:val="clear" w:color="auto" w:fill="FFFFFF"/>
          </w:tcPr>
          <w:p w14:paraId="7962F33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418E18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r>
      <w:tr w:rsidR="00F1143E" w:rsidRPr="00F1143E" w14:paraId="7621BC20"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58E5070"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FB0BC90"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3A3EE563" w14:textId="77777777" w:rsidR="009B1005" w:rsidRPr="00F1143E" w:rsidRDefault="009B1005" w:rsidP="002F1C8B">
            <w:pPr>
              <w:spacing w:before="120"/>
              <w:jc w:val="right"/>
              <w:rPr>
                <w:rFonts w:ascii="Arial" w:hAnsi="Arial" w:cs="Arial"/>
                <w:sz w:val="20"/>
              </w:rPr>
            </w:pPr>
            <w:r w:rsidRPr="00F1143E">
              <w:rPr>
                <w:rFonts w:ascii="Arial" w:hAnsi="Arial" w:cs="Arial"/>
                <w:sz w:val="20"/>
              </w:rPr>
              <w:t>570</w:t>
            </w:r>
          </w:p>
        </w:tc>
        <w:tc>
          <w:tcPr>
            <w:tcW w:w="543" w:type="pct"/>
            <w:tcBorders>
              <w:top w:val="single" w:sz="4" w:space="0" w:color="auto"/>
              <w:left w:val="single" w:sz="4" w:space="0" w:color="auto"/>
              <w:bottom w:val="single" w:sz="4" w:space="0" w:color="auto"/>
              <w:right w:val="nil"/>
            </w:tcBorders>
            <w:shd w:val="clear" w:color="auto" w:fill="FFFFFF"/>
          </w:tcPr>
          <w:p w14:paraId="19F2D139" w14:textId="77777777" w:rsidR="009B1005" w:rsidRPr="00F1143E" w:rsidRDefault="009B1005" w:rsidP="002F1C8B">
            <w:pPr>
              <w:spacing w:before="120"/>
              <w:jc w:val="right"/>
              <w:rPr>
                <w:rFonts w:ascii="Arial" w:hAnsi="Arial" w:cs="Arial"/>
                <w:sz w:val="20"/>
              </w:rPr>
            </w:pPr>
            <w:r w:rsidRPr="00F1143E">
              <w:rPr>
                <w:rFonts w:ascii="Arial" w:hAnsi="Arial" w:cs="Arial"/>
                <w:sz w:val="20"/>
              </w:rPr>
              <w:t>510</w:t>
            </w:r>
          </w:p>
        </w:tc>
        <w:tc>
          <w:tcPr>
            <w:tcW w:w="539" w:type="pct"/>
            <w:tcBorders>
              <w:top w:val="single" w:sz="4" w:space="0" w:color="auto"/>
              <w:left w:val="single" w:sz="4" w:space="0" w:color="auto"/>
              <w:bottom w:val="single" w:sz="4" w:space="0" w:color="auto"/>
              <w:right w:val="nil"/>
            </w:tcBorders>
            <w:shd w:val="clear" w:color="auto" w:fill="FFFFFF"/>
          </w:tcPr>
          <w:p w14:paraId="13512B69" w14:textId="77777777" w:rsidR="009B1005" w:rsidRPr="00F1143E" w:rsidRDefault="009B1005" w:rsidP="002F1C8B">
            <w:pPr>
              <w:spacing w:before="120"/>
              <w:jc w:val="right"/>
              <w:rPr>
                <w:rFonts w:ascii="Arial" w:hAnsi="Arial" w:cs="Arial"/>
                <w:sz w:val="20"/>
              </w:rPr>
            </w:pPr>
            <w:r w:rsidRPr="00F1143E">
              <w:rPr>
                <w:rFonts w:ascii="Arial" w:hAnsi="Arial" w:cs="Arial"/>
                <w:sz w:val="20"/>
              </w:rPr>
              <w:t>360</w:t>
            </w:r>
          </w:p>
        </w:tc>
        <w:tc>
          <w:tcPr>
            <w:tcW w:w="539" w:type="pct"/>
            <w:tcBorders>
              <w:top w:val="single" w:sz="4" w:space="0" w:color="auto"/>
              <w:left w:val="single" w:sz="4" w:space="0" w:color="auto"/>
              <w:bottom w:val="single" w:sz="4" w:space="0" w:color="auto"/>
              <w:right w:val="nil"/>
            </w:tcBorders>
            <w:shd w:val="clear" w:color="auto" w:fill="FFFFFF"/>
          </w:tcPr>
          <w:p w14:paraId="2BFB1B5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B55657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r>
      <w:tr w:rsidR="00F1143E" w:rsidRPr="00F1143E" w14:paraId="18698125"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73AFF2E"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D5C3C62"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5685700A" w14:textId="77777777" w:rsidR="009B1005" w:rsidRPr="00F1143E" w:rsidRDefault="009B1005" w:rsidP="002F1C8B">
            <w:pPr>
              <w:spacing w:before="120"/>
              <w:jc w:val="right"/>
              <w:rPr>
                <w:rFonts w:ascii="Arial" w:hAnsi="Arial" w:cs="Arial"/>
                <w:sz w:val="20"/>
              </w:rPr>
            </w:pPr>
            <w:r w:rsidRPr="00F1143E">
              <w:rPr>
                <w:rFonts w:ascii="Arial" w:hAnsi="Arial" w:cs="Arial"/>
                <w:sz w:val="20"/>
              </w:rPr>
              <w:t>510</w:t>
            </w:r>
          </w:p>
        </w:tc>
        <w:tc>
          <w:tcPr>
            <w:tcW w:w="543" w:type="pct"/>
            <w:tcBorders>
              <w:top w:val="single" w:sz="4" w:space="0" w:color="auto"/>
              <w:left w:val="single" w:sz="4" w:space="0" w:color="auto"/>
              <w:bottom w:val="single" w:sz="4" w:space="0" w:color="auto"/>
              <w:right w:val="nil"/>
            </w:tcBorders>
            <w:shd w:val="clear" w:color="auto" w:fill="FFFFFF"/>
          </w:tcPr>
          <w:p w14:paraId="582813F6" w14:textId="77777777" w:rsidR="009B1005" w:rsidRPr="00F1143E" w:rsidRDefault="009B1005" w:rsidP="002F1C8B">
            <w:pPr>
              <w:spacing w:before="120"/>
              <w:jc w:val="right"/>
              <w:rPr>
                <w:rFonts w:ascii="Arial" w:hAnsi="Arial" w:cs="Arial"/>
                <w:sz w:val="20"/>
              </w:rPr>
            </w:pPr>
            <w:r w:rsidRPr="00F1143E">
              <w:rPr>
                <w:rFonts w:ascii="Arial" w:hAnsi="Arial" w:cs="Arial"/>
                <w:sz w:val="20"/>
              </w:rPr>
              <w:t>450</w:t>
            </w:r>
          </w:p>
        </w:tc>
        <w:tc>
          <w:tcPr>
            <w:tcW w:w="539" w:type="pct"/>
            <w:tcBorders>
              <w:top w:val="single" w:sz="4" w:space="0" w:color="auto"/>
              <w:left w:val="single" w:sz="4" w:space="0" w:color="auto"/>
              <w:bottom w:val="single" w:sz="4" w:space="0" w:color="auto"/>
              <w:right w:val="nil"/>
            </w:tcBorders>
            <w:shd w:val="clear" w:color="auto" w:fill="FFFFFF"/>
          </w:tcPr>
          <w:p w14:paraId="1492A687" w14:textId="77777777" w:rsidR="009B1005" w:rsidRPr="00F1143E" w:rsidRDefault="009B1005" w:rsidP="002F1C8B">
            <w:pPr>
              <w:spacing w:before="120"/>
              <w:jc w:val="right"/>
              <w:rPr>
                <w:rFonts w:ascii="Arial" w:hAnsi="Arial" w:cs="Arial"/>
                <w:sz w:val="20"/>
              </w:rPr>
            </w:pPr>
            <w:r w:rsidRPr="00F1143E">
              <w:rPr>
                <w:rFonts w:ascii="Arial" w:hAnsi="Arial" w:cs="Arial"/>
                <w:sz w:val="20"/>
              </w:rPr>
              <w:t>340</w:t>
            </w:r>
          </w:p>
        </w:tc>
        <w:tc>
          <w:tcPr>
            <w:tcW w:w="539" w:type="pct"/>
            <w:tcBorders>
              <w:top w:val="single" w:sz="4" w:space="0" w:color="auto"/>
              <w:left w:val="single" w:sz="4" w:space="0" w:color="auto"/>
              <w:bottom w:val="single" w:sz="4" w:space="0" w:color="auto"/>
              <w:right w:val="nil"/>
            </w:tcBorders>
            <w:shd w:val="clear" w:color="auto" w:fill="FFFFFF"/>
          </w:tcPr>
          <w:p w14:paraId="590B3A9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ED2CF5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r>
      <w:tr w:rsidR="00F1143E" w:rsidRPr="00F1143E" w14:paraId="6FFF2602"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28C2CEE"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6A45AAF"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556" w:type="pct"/>
            <w:tcBorders>
              <w:top w:val="single" w:sz="4" w:space="0" w:color="auto"/>
              <w:left w:val="single" w:sz="4" w:space="0" w:color="auto"/>
              <w:bottom w:val="single" w:sz="4" w:space="0" w:color="auto"/>
              <w:right w:val="nil"/>
            </w:tcBorders>
            <w:shd w:val="clear" w:color="auto" w:fill="FFFFFF"/>
          </w:tcPr>
          <w:p w14:paraId="1A37DC92" w14:textId="77777777" w:rsidR="009B1005" w:rsidRPr="00F1143E" w:rsidRDefault="009B1005" w:rsidP="002F1C8B">
            <w:pPr>
              <w:spacing w:before="120"/>
              <w:jc w:val="right"/>
              <w:rPr>
                <w:rFonts w:ascii="Arial" w:hAnsi="Arial" w:cs="Arial"/>
                <w:sz w:val="20"/>
              </w:rPr>
            </w:pPr>
            <w:r w:rsidRPr="00F1143E">
              <w:rPr>
                <w:rFonts w:ascii="Arial" w:hAnsi="Arial" w:cs="Arial"/>
                <w:sz w:val="20"/>
              </w:rPr>
              <w:t>450</w:t>
            </w:r>
          </w:p>
        </w:tc>
        <w:tc>
          <w:tcPr>
            <w:tcW w:w="543" w:type="pct"/>
            <w:tcBorders>
              <w:top w:val="single" w:sz="4" w:space="0" w:color="auto"/>
              <w:left w:val="single" w:sz="4" w:space="0" w:color="auto"/>
              <w:bottom w:val="single" w:sz="4" w:space="0" w:color="auto"/>
              <w:right w:val="nil"/>
            </w:tcBorders>
            <w:shd w:val="clear" w:color="auto" w:fill="FFFFFF"/>
          </w:tcPr>
          <w:p w14:paraId="6C157D37" w14:textId="77777777" w:rsidR="009B1005" w:rsidRPr="00F1143E" w:rsidRDefault="009B1005" w:rsidP="002F1C8B">
            <w:pPr>
              <w:spacing w:before="120"/>
              <w:jc w:val="right"/>
              <w:rPr>
                <w:rFonts w:ascii="Arial" w:hAnsi="Arial" w:cs="Arial"/>
                <w:sz w:val="20"/>
              </w:rPr>
            </w:pPr>
            <w:r w:rsidRPr="00F1143E">
              <w:rPr>
                <w:rFonts w:ascii="Arial" w:hAnsi="Arial" w:cs="Arial"/>
                <w:sz w:val="20"/>
              </w:rPr>
              <w:t>390</w:t>
            </w:r>
          </w:p>
        </w:tc>
        <w:tc>
          <w:tcPr>
            <w:tcW w:w="539" w:type="pct"/>
            <w:tcBorders>
              <w:top w:val="single" w:sz="4" w:space="0" w:color="auto"/>
              <w:left w:val="single" w:sz="4" w:space="0" w:color="auto"/>
              <w:bottom w:val="single" w:sz="4" w:space="0" w:color="auto"/>
              <w:right w:val="nil"/>
            </w:tcBorders>
            <w:shd w:val="clear" w:color="auto" w:fill="FFFFFF"/>
          </w:tcPr>
          <w:p w14:paraId="0F719F52" w14:textId="77777777" w:rsidR="009B1005" w:rsidRPr="00F1143E" w:rsidRDefault="009B1005" w:rsidP="002F1C8B">
            <w:pPr>
              <w:spacing w:before="120"/>
              <w:jc w:val="right"/>
              <w:rPr>
                <w:rFonts w:ascii="Arial" w:hAnsi="Arial" w:cs="Arial"/>
                <w:sz w:val="20"/>
              </w:rPr>
            </w:pPr>
            <w:r w:rsidRPr="00F1143E">
              <w:rPr>
                <w:rFonts w:ascii="Arial" w:hAnsi="Arial" w:cs="Arial"/>
                <w:sz w:val="20"/>
              </w:rPr>
              <w:t>310</w:t>
            </w:r>
          </w:p>
        </w:tc>
        <w:tc>
          <w:tcPr>
            <w:tcW w:w="539" w:type="pct"/>
            <w:tcBorders>
              <w:top w:val="single" w:sz="4" w:space="0" w:color="auto"/>
              <w:left w:val="single" w:sz="4" w:space="0" w:color="auto"/>
              <w:bottom w:val="single" w:sz="4" w:space="0" w:color="auto"/>
              <w:right w:val="nil"/>
            </w:tcBorders>
            <w:shd w:val="clear" w:color="auto" w:fill="FFFFFF"/>
          </w:tcPr>
          <w:p w14:paraId="14F9B57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AB3D4F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r>
      <w:tr w:rsidR="00F1143E" w:rsidRPr="00F1143E" w14:paraId="401481B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A61FFBB"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13</w:t>
            </w:r>
          </w:p>
        </w:tc>
        <w:tc>
          <w:tcPr>
            <w:tcW w:w="1680" w:type="pct"/>
            <w:tcBorders>
              <w:top w:val="single" w:sz="4" w:space="0" w:color="auto"/>
              <w:left w:val="single" w:sz="4" w:space="0" w:color="auto"/>
              <w:bottom w:val="single" w:sz="4" w:space="0" w:color="auto"/>
              <w:right w:val="nil"/>
            </w:tcBorders>
            <w:shd w:val="clear" w:color="auto" w:fill="FFFFFF"/>
          </w:tcPr>
          <w:p w14:paraId="0C9C7D15" w14:textId="77777777" w:rsidR="009B1005" w:rsidRPr="00F1143E" w:rsidRDefault="009B1005" w:rsidP="002F1C8B">
            <w:pPr>
              <w:spacing w:before="120"/>
              <w:rPr>
                <w:rFonts w:ascii="Arial" w:hAnsi="Arial" w:cs="Arial"/>
                <w:b/>
                <w:sz w:val="20"/>
              </w:rPr>
            </w:pPr>
            <w:r w:rsidRPr="00F1143E">
              <w:rPr>
                <w:rFonts w:ascii="Arial" w:hAnsi="Arial" w:cs="Arial"/>
                <w:b/>
                <w:sz w:val="20"/>
              </w:rPr>
              <w:t>Xã Liên Sơn</w:t>
            </w:r>
          </w:p>
        </w:tc>
        <w:tc>
          <w:tcPr>
            <w:tcW w:w="556" w:type="pct"/>
            <w:tcBorders>
              <w:top w:val="single" w:sz="4" w:space="0" w:color="auto"/>
              <w:left w:val="single" w:sz="4" w:space="0" w:color="auto"/>
              <w:bottom w:val="single" w:sz="4" w:space="0" w:color="auto"/>
              <w:right w:val="nil"/>
            </w:tcBorders>
            <w:shd w:val="clear" w:color="auto" w:fill="FFFFFF"/>
          </w:tcPr>
          <w:p w14:paraId="6A77416E"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7C15F8A4"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71F0AA0E"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38B8CC4E"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482917F" w14:textId="77777777" w:rsidR="009B1005" w:rsidRPr="00F1143E" w:rsidRDefault="009B1005" w:rsidP="002F1C8B">
            <w:pPr>
              <w:spacing w:before="120"/>
              <w:jc w:val="right"/>
              <w:rPr>
                <w:rFonts w:ascii="Arial" w:hAnsi="Arial" w:cs="Arial"/>
                <w:sz w:val="20"/>
              </w:rPr>
            </w:pPr>
          </w:p>
        </w:tc>
      </w:tr>
      <w:tr w:rsidR="00F1143E" w:rsidRPr="00F1143E" w14:paraId="2B29C7BC"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DC11561"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35E2A85"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6E91E29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1.500</w:t>
            </w:r>
          </w:p>
        </w:tc>
        <w:tc>
          <w:tcPr>
            <w:tcW w:w="543" w:type="pct"/>
            <w:tcBorders>
              <w:top w:val="single" w:sz="4" w:space="0" w:color="auto"/>
              <w:left w:val="single" w:sz="4" w:space="0" w:color="auto"/>
              <w:bottom w:val="single" w:sz="4" w:space="0" w:color="auto"/>
              <w:right w:val="nil"/>
            </w:tcBorders>
            <w:shd w:val="clear" w:color="auto" w:fill="FFFFFF"/>
          </w:tcPr>
          <w:p w14:paraId="6DAEB67C" w14:textId="77777777" w:rsidR="009B1005" w:rsidRPr="00F1143E" w:rsidRDefault="009B1005" w:rsidP="002F1C8B">
            <w:pPr>
              <w:spacing w:before="120"/>
              <w:jc w:val="right"/>
              <w:rPr>
                <w:rFonts w:ascii="Arial" w:hAnsi="Arial" w:cs="Arial"/>
                <w:sz w:val="20"/>
              </w:rPr>
            </w:pPr>
            <w:r w:rsidRPr="00F1143E">
              <w:rPr>
                <w:rFonts w:ascii="Arial" w:hAnsi="Arial" w:cs="Arial"/>
                <w:sz w:val="20"/>
              </w:rPr>
              <w:t>970</w:t>
            </w:r>
          </w:p>
        </w:tc>
        <w:tc>
          <w:tcPr>
            <w:tcW w:w="539" w:type="pct"/>
            <w:tcBorders>
              <w:top w:val="single" w:sz="4" w:space="0" w:color="auto"/>
              <w:left w:val="single" w:sz="4" w:space="0" w:color="auto"/>
              <w:bottom w:val="single" w:sz="4" w:space="0" w:color="auto"/>
              <w:right w:val="nil"/>
            </w:tcBorders>
            <w:shd w:val="clear" w:color="auto" w:fill="FFFFFF"/>
          </w:tcPr>
          <w:p w14:paraId="629BA828"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750</w:t>
            </w:r>
          </w:p>
        </w:tc>
        <w:tc>
          <w:tcPr>
            <w:tcW w:w="539" w:type="pct"/>
            <w:tcBorders>
              <w:top w:val="single" w:sz="4" w:space="0" w:color="auto"/>
              <w:left w:val="single" w:sz="4" w:space="0" w:color="auto"/>
              <w:bottom w:val="single" w:sz="4" w:space="0" w:color="auto"/>
              <w:right w:val="nil"/>
            </w:tcBorders>
            <w:shd w:val="clear" w:color="auto" w:fill="FFFFFF"/>
          </w:tcPr>
          <w:p w14:paraId="088F0324" w14:textId="77777777" w:rsidR="009B1005" w:rsidRPr="00F1143E" w:rsidRDefault="009B1005" w:rsidP="002F1C8B">
            <w:pPr>
              <w:spacing w:before="120"/>
              <w:jc w:val="right"/>
              <w:rPr>
                <w:rFonts w:ascii="Arial" w:hAnsi="Arial" w:cs="Arial"/>
                <w:sz w:val="20"/>
              </w:rPr>
            </w:pPr>
            <w:r w:rsidRPr="00F1143E">
              <w:rPr>
                <w:rFonts w:ascii="Arial" w:hAnsi="Arial" w:cs="Arial"/>
                <w:sz w:val="20"/>
              </w:rPr>
              <w:t>560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178322C"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r>
      <w:tr w:rsidR="00F1143E" w:rsidRPr="00F1143E" w14:paraId="6C9F88D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CE0339C"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028F057"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7D991F6E"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c>
          <w:tcPr>
            <w:tcW w:w="543" w:type="pct"/>
            <w:tcBorders>
              <w:top w:val="single" w:sz="4" w:space="0" w:color="auto"/>
              <w:left w:val="single" w:sz="4" w:space="0" w:color="auto"/>
              <w:bottom w:val="single" w:sz="4" w:space="0" w:color="auto"/>
              <w:right w:val="nil"/>
            </w:tcBorders>
            <w:shd w:val="clear" w:color="auto" w:fill="FFFFFF"/>
          </w:tcPr>
          <w:p w14:paraId="7657B964" w14:textId="77777777" w:rsidR="009B1005" w:rsidRPr="00F1143E" w:rsidRDefault="009B1005" w:rsidP="002F1C8B">
            <w:pPr>
              <w:spacing w:before="120"/>
              <w:jc w:val="right"/>
              <w:rPr>
                <w:rFonts w:ascii="Arial" w:hAnsi="Arial" w:cs="Arial"/>
                <w:sz w:val="20"/>
              </w:rPr>
            </w:pPr>
            <w:r w:rsidRPr="00F1143E">
              <w:rPr>
                <w:rFonts w:ascii="Arial" w:hAnsi="Arial" w:cs="Arial"/>
                <w:sz w:val="20"/>
              </w:rPr>
              <w:t>390</w:t>
            </w:r>
          </w:p>
        </w:tc>
        <w:tc>
          <w:tcPr>
            <w:tcW w:w="539" w:type="pct"/>
            <w:tcBorders>
              <w:top w:val="single" w:sz="4" w:space="0" w:color="auto"/>
              <w:left w:val="single" w:sz="4" w:space="0" w:color="auto"/>
              <w:bottom w:val="single" w:sz="4" w:space="0" w:color="auto"/>
              <w:right w:val="nil"/>
            </w:tcBorders>
            <w:shd w:val="clear" w:color="auto" w:fill="FFFFFF"/>
          </w:tcPr>
          <w:p w14:paraId="1E702A0A" w14:textId="77777777" w:rsidR="009B1005" w:rsidRPr="00F1143E" w:rsidRDefault="009B1005" w:rsidP="002F1C8B">
            <w:pPr>
              <w:spacing w:before="120"/>
              <w:jc w:val="right"/>
              <w:rPr>
                <w:rFonts w:ascii="Arial" w:hAnsi="Arial" w:cs="Arial"/>
                <w:sz w:val="20"/>
              </w:rPr>
            </w:pPr>
            <w:r w:rsidRPr="00F1143E">
              <w:rPr>
                <w:rFonts w:ascii="Arial" w:hAnsi="Arial" w:cs="Arial"/>
                <w:sz w:val="20"/>
              </w:rPr>
              <w:t>360</w:t>
            </w:r>
          </w:p>
        </w:tc>
        <w:tc>
          <w:tcPr>
            <w:tcW w:w="539" w:type="pct"/>
            <w:tcBorders>
              <w:top w:val="single" w:sz="4" w:space="0" w:color="auto"/>
              <w:left w:val="single" w:sz="4" w:space="0" w:color="auto"/>
              <w:bottom w:val="single" w:sz="4" w:space="0" w:color="auto"/>
              <w:right w:val="nil"/>
            </w:tcBorders>
            <w:shd w:val="clear" w:color="auto" w:fill="FFFFFF"/>
          </w:tcPr>
          <w:p w14:paraId="50098D1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9765B7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r>
      <w:tr w:rsidR="00F1143E" w:rsidRPr="00F1143E" w14:paraId="377D2949"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F52A608"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0B864A2"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1CF991FD" w14:textId="77777777" w:rsidR="009B1005" w:rsidRPr="00F1143E" w:rsidRDefault="009B1005" w:rsidP="002F1C8B">
            <w:pPr>
              <w:spacing w:before="120"/>
              <w:jc w:val="right"/>
              <w:rPr>
                <w:rFonts w:ascii="Arial" w:hAnsi="Arial" w:cs="Arial"/>
                <w:sz w:val="20"/>
              </w:rPr>
            </w:pPr>
            <w:r w:rsidRPr="00F1143E">
              <w:rPr>
                <w:rFonts w:ascii="Arial" w:hAnsi="Arial" w:cs="Arial"/>
                <w:sz w:val="20"/>
              </w:rPr>
              <w:t>320</w:t>
            </w:r>
          </w:p>
        </w:tc>
        <w:tc>
          <w:tcPr>
            <w:tcW w:w="543" w:type="pct"/>
            <w:tcBorders>
              <w:top w:val="single" w:sz="4" w:space="0" w:color="auto"/>
              <w:left w:val="single" w:sz="4" w:space="0" w:color="auto"/>
              <w:bottom w:val="single" w:sz="4" w:space="0" w:color="auto"/>
              <w:right w:val="nil"/>
            </w:tcBorders>
            <w:shd w:val="clear" w:color="auto" w:fill="FFFFFF"/>
          </w:tcPr>
          <w:p w14:paraId="2D626968"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39" w:type="pct"/>
            <w:tcBorders>
              <w:top w:val="single" w:sz="4" w:space="0" w:color="auto"/>
              <w:left w:val="single" w:sz="4" w:space="0" w:color="auto"/>
              <w:bottom w:val="single" w:sz="4" w:space="0" w:color="auto"/>
              <w:right w:val="nil"/>
            </w:tcBorders>
            <w:shd w:val="clear" w:color="auto" w:fill="FFFFFF"/>
          </w:tcPr>
          <w:p w14:paraId="33729419"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539" w:type="pct"/>
            <w:tcBorders>
              <w:top w:val="single" w:sz="4" w:space="0" w:color="auto"/>
              <w:left w:val="single" w:sz="4" w:space="0" w:color="auto"/>
              <w:bottom w:val="single" w:sz="4" w:space="0" w:color="auto"/>
              <w:right w:val="nil"/>
            </w:tcBorders>
            <w:shd w:val="clear" w:color="auto" w:fill="FFFFFF"/>
          </w:tcPr>
          <w:p w14:paraId="4DA84A5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C38BB7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r>
      <w:tr w:rsidR="00F1143E" w:rsidRPr="00F1143E" w14:paraId="6D47321C"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7A5B9EC"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BDA7BDD"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57CE7AB1"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43" w:type="pct"/>
            <w:tcBorders>
              <w:top w:val="single" w:sz="4" w:space="0" w:color="auto"/>
              <w:left w:val="single" w:sz="4" w:space="0" w:color="auto"/>
              <w:bottom w:val="single" w:sz="4" w:space="0" w:color="auto"/>
              <w:right w:val="nil"/>
            </w:tcBorders>
            <w:shd w:val="clear" w:color="auto" w:fill="FFFFFF"/>
          </w:tcPr>
          <w:p w14:paraId="2745B4F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539" w:type="pct"/>
            <w:tcBorders>
              <w:top w:val="single" w:sz="4" w:space="0" w:color="auto"/>
              <w:left w:val="single" w:sz="4" w:space="0" w:color="auto"/>
              <w:bottom w:val="single" w:sz="4" w:space="0" w:color="auto"/>
              <w:right w:val="nil"/>
            </w:tcBorders>
            <w:shd w:val="clear" w:color="auto" w:fill="FFFFFF"/>
          </w:tcPr>
          <w:p w14:paraId="383D1BD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1B61B6F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EB5BE0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r>
      <w:tr w:rsidR="00F1143E" w:rsidRPr="00F1143E" w14:paraId="4DAB90C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F5A3EC7"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42733A2"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0EF4917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543" w:type="pct"/>
            <w:tcBorders>
              <w:top w:val="single" w:sz="4" w:space="0" w:color="auto"/>
              <w:left w:val="single" w:sz="4" w:space="0" w:color="auto"/>
              <w:bottom w:val="single" w:sz="4" w:space="0" w:color="auto"/>
              <w:right w:val="nil"/>
            </w:tcBorders>
            <w:shd w:val="clear" w:color="auto" w:fill="FFFFFF"/>
          </w:tcPr>
          <w:p w14:paraId="577C496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56180A5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7350BDD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B8F909B"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r>
      <w:tr w:rsidR="00F1143E" w:rsidRPr="00F1143E" w14:paraId="51E73C7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9DF0A79"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CA1A36B"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556" w:type="pct"/>
            <w:tcBorders>
              <w:top w:val="single" w:sz="4" w:space="0" w:color="auto"/>
              <w:left w:val="single" w:sz="4" w:space="0" w:color="auto"/>
              <w:bottom w:val="single" w:sz="4" w:space="0" w:color="auto"/>
              <w:right w:val="nil"/>
            </w:tcBorders>
            <w:shd w:val="clear" w:color="auto" w:fill="FFFFFF"/>
          </w:tcPr>
          <w:p w14:paraId="3007031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43" w:type="pct"/>
            <w:tcBorders>
              <w:top w:val="single" w:sz="4" w:space="0" w:color="auto"/>
              <w:left w:val="single" w:sz="4" w:space="0" w:color="auto"/>
              <w:bottom w:val="single" w:sz="4" w:space="0" w:color="auto"/>
              <w:right w:val="nil"/>
            </w:tcBorders>
            <w:shd w:val="clear" w:color="auto" w:fill="FFFFFF"/>
          </w:tcPr>
          <w:p w14:paraId="180E13D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6F1C2FC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27624EEC"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17A7500"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r>
      <w:tr w:rsidR="00F1143E" w:rsidRPr="00F1143E" w14:paraId="38F1533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F089028"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14</w:t>
            </w:r>
          </w:p>
        </w:tc>
        <w:tc>
          <w:tcPr>
            <w:tcW w:w="1680" w:type="pct"/>
            <w:tcBorders>
              <w:top w:val="single" w:sz="4" w:space="0" w:color="auto"/>
              <w:left w:val="single" w:sz="4" w:space="0" w:color="auto"/>
              <w:bottom w:val="single" w:sz="4" w:space="0" w:color="auto"/>
              <w:right w:val="nil"/>
            </w:tcBorders>
            <w:shd w:val="clear" w:color="auto" w:fill="FFFFFF"/>
          </w:tcPr>
          <w:p w14:paraId="768F206D" w14:textId="77777777" w:rsidR="009B1005" w:rsidRPr="00F1143E" w:rsidRDefault="009B1005" w:rsidP="002F1C8B">
            <w:pPr>
              <w:spacing w:before="120"/>
              <w:rPr>
                <w:rFonts w:ascii="Arial" w:hAnsi="Arial" w:cs="Arial"/>
                <w:b/>
                <w:sz w:val="20"/>
              </w:rPr>
            </w:pPr>
            <w:r w:rsidRPr="00F1143E">
              <w:rPr>
                <w:rFonts w:ascii="Arial" w:hAnsi="Arial" w:cs="Arial"/>
                <w:b/>
                <w:sz w:val="20"/>
              </w:rPr>
              <w:t>Xã Long Sơn</w:t>
            </w:r>
          </w:p>
        </w:tc>
        <w:tc>
          <w:tcPr>
            <w:tcW w:w="556" w:type="pct"/>
            <w:tcBorders>
              <w:top w:val="single" w:sz="4" w:space="0" w:color="auto"/>
              <w:left w:val="single" w:sz="4" w:space="0" w:color="auto"/>
              <w:bottom w:val="single" w:sz="4" w:space="0" w:color="auto"/>
              <w:right w:val="nil"/>
            </w:tcBorders>
            <w:shd w:val="clear" w:color="auto" w:fill="FFFFFF"/>
          </w:tcPr>
          <w:p w14:paraId="6BDBE3E4"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6DC28A0D"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5B370809"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693C3016"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50DAEA2" w14:textId="77777777" w:rsidR="009B1005" w:rsidRPr="00F1143E" w:rsidRDefault="009B1005" w:rsidP="002F1C8B">
            <w:pPr>
              <w:spacing w:before="120"/>
              <w:jc w:val="right"/>
              <w:rPr>
                <w:rFonts w:ascii="Arial" w:hAnsi="Arial" w:cs="Arial"/>
                <w:sz w:val="20"/>
              </w:rPr>
            </w:pPr>
          </w:p>
        </w:tc>
      </w:tr>
      <w:tr w:rsidR="00F1143E" w:rsidRPr="00F1143E" w14:paraId="10CF570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D135BED"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ABA43E1"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26CACBB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1.600</w:t>
            </w:r>
          </w:p>
        </w:tc>
        <w:tc>
          <w:tcPr>
            <w:tcW w:w="543" w:type="pct"/>
            <w:tcBorders>
              <w:top w:val="single" w:sz="4" w:space="0" w:color="auto"/>
              <w:left w:val="single" w:sz="4" w:space="0" w:color="auto"/>
              <w:bottom w:val="single" w:sz="4" w:space="0" w:color="auto"/>
              <w:right w:val="nil"/>
            </w:tcBorders>
            <w:shd w:val="clear" w:color="auto" w:fill="FFFFFF"/>
          </w:tcPr>
          <w:p w14:paraId="4CF6993A"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539" w:type="pct"/>
            <w:tcBorders>
              <w:top w:val="single" w:sz="4" w:space="0" w:color="auto"/>
              <w:left w:val="single" w:sz="4" w:space="0" w:color="auto"/>
              <w:bottom w:val="single" w:sz="4" w:space="0" w:color="auto"/>
              <w:right w:val="nil"/>
            </w:tcBorders>
            <w:shd w:val="clear" w:color="auto" w:fill="FFFFFF"/>
          </w:tcPr>
          <w:p w14:paraId="2B612D2C" w14:textId="77777777" w:rsidR="009B1005" w:rsidRPr="00F1143E" w:rsidRDefault="009B1005" w:rsidP="002F1C8B">
            <w:pPr>
              <w:spacing w:before="120"/>
              <w:jc w:val="right"/>
              <w:rPr>
                <w:rFonts w:ascii="Arial" w:hAnsi="Arial" w:cs="Arial"/>
                <w:sz w:val="20"/>
              </w:rPr>
            </w:pPr>
            <w:r w:rsidRPr="00F1143E">
              <w:rPr>
                <w:rFonts w:ascii="Arial" w:hAnsi="Arial" w:cs="Arial"/>
                <w:sz w:val="20"/>
              </w:rPr>
              <w:t>310</w:t>
            </w:r>
          </w:p>
        </w:tc>
        <w:tc>
          <w:tcPr>
            <w:tcW w:w="539" w:type="pct"/>
            <w:tcBorders>
              <w:top w:val="single" w:sz="4" w:space="0" w:color="auto"/>
              <w:left w:val="single" w:sz="4" w:space="0" w:color="auto"/>
              <w:bottom w:val="single" w:sz="4" w:space="0" w:color="auto"/>
              <w:right w:val="nil"/>
            </w:tcBorders>
            <w:shd w:val="clear" w:color="auto" w:fill="FFFFFF"/>
          </w:tcPr>
          <w:p w14:paraId="4A0EC86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42BD67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r>
      <w:tr w:rsidR="00F1143E" w:rsidRPr="00F1143E" w14:paraId="6B7DE716"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D4B033B"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1C7DE27"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2BA2516A"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543" w:type="pct"/>
            <w:tcBorders>
              <w:top w:val="single" w:sz="4" w:space="0" w:color="auto"/>
              <w:left w:val="single" w:sz="4" w:space="0" w:color="auto"/>
              <w:bottom w:val="single" w:sz="4" w:space="0" w:color="auto"/>
              <w:right w:val="nil"/>
            </w:tcBorders>
            <w:shd w:val="clear" w:color="auto" w:fill="FFFFFF"/>
          </w:tcPr>
          <w:p w14:paraId="0D1A21C8" w14:textId="77777777" w:rsidR="009B1005" w:rsidRPr="00F1143E" w:rsidRDefault="009B1005" w:rsidP="002F1C8B">
            <w:pPr>
              <w:spacing w:before="120"/>
              <w:jc w:val="right"/>
              <w:rPr>
                <w:rFonts w:ascii="Arial" w:hAnsi="Arial" w:cs="Arial"/>
                <w:sz w:val="20"/>
              </w:rPr>
            </w:pPr>
            <w:r w:rsidRPr="00F1143E">
              <w:rPr>
                <w:rFonts w:ascii="Arial" w:hAnsi="Arial" w:cs="Arial"/>
                <w:sz w:val="20"/>
              </w:rPr>
              <w:t>310</w:t>
            </w:r>
          </w:p>
        </w:tc>
        <w:tc>
          <w:tcPr>
            <w:tcW w:w="539" w:type="pct"/>
            <w:tcBorders>
              <w:top w:val="single" w:sz="4" w:space="0" w:color="auto"/>
              <w:left w:val="single" w:sz="4" w:space="0" w:color="auto"/>
              <w:bottom w:val="single" w:sz="4" w:space="0" w:color="auto"/>
              <w:right w:val="nil"/>
            </w:tcBorders>
            <w:shd w:val="clear" w:color="auto" w:fill="FFFFFF"/>
          </w:tcPr>
          <w:p w14:paraId="3E8EBA1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539" w:type="pct"/>
            <w:tcBorders>
              <w:top w:val="single" w:sz="4" w:space="0" w:color="auto"/>
              <w:left w:val="single" w:sz="4" w:space="0" w:color="auto"/>
              <w:bottom w:val="single" w:sz="4" w:space="0" w:color="auto"/>
              <w:right w:val="nil"/>
            </w:tcBorders>
            <w:shd w:val="clear" w:color="auto" w:fill="FFFFFF"/>
          </w:tcPr>
          <w:p w14:paraId="0484F1C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B3CEDD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r>
      <w:tr w:rsidR="00F1143E" w:rsidRPr="00F1143E" w14:paraId="68870EF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81732FF"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D0C5228"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2CB88320" w14:textId="77777777" w:rsidR="009B1005" w:rsidRPr="00F1143E" w:rsidRDefault="009B1005" w:rsidP="002F1C8B">
            <w:pPr>
              <w:spacing w:before="120"/>
              <w:jc w:val="right"/>
              <w:rPr>
                <w:rFonts w:ascii="Arial" w:hAnsi="Arial" w:cs="Arial"/>
                <w:sz w:val="20"/>
              </w:rPr>
            </w:pPr>
            <w:r w:rsidRPr="00F1143E">
              <w:rPr>
                <w:rFonts w:ascii="Arial" w:hAnsi="Arial" w:cs="Arial"/>
                <w:sz w:val="20"/>
              </w:rPr>
              <w:t>310</w:t>
            </w:r>
          </w:p>
        </w:tc>
        <w:tc>
          <w:tcPr>
            <w:tcW w:w="543" w:type="pct"/>
            <w:tcBorders>
              <w:top w:val="single" w:sz="4" w:space="0" w:color="auto"/>
              <w:left w:val="single" w:sz="4" w:space="0" w:color="auto"/>
              <w:bottom w:val="single" w:sz="4" w:space="0" w:color="auto"/>
              <w:right w:val="nil"/>
            </w:tcBorders>
            <w:shd w:val="clear" w:color="auto" w:fill="FFFFFF"/>
          </w:tcPr>
          <w:p w14:paraId="3D8B3E1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539" w:type="pct"/>
            <w:tcBorders>
              <w:top w:val="single" w:sz="4" w:space="0" w:color="auto"/>
              <w:left w:val="single" w:sz="4" w:space="0" w:color="auto"/>
              <w:bottom w:val="single" w:sz="4" w:space="0" w:color="auto"/>
              <w:right w:val="nil"/>
            </w:tcBorders>
            <w:shd w:val="clear" w:color="auto" w:fill="FFFFFF"/>
          </w:tcPr>
          <w:p w14:paraId="21DAB00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539" w:type="pct"/>
            <w:tcBorders>
              <w:top w:val="single" w:sz="4" w:space="0" w:color="auto"/>
              <w:left w:val="single" w:sz="4" w:space="0" w:color="auto"/>
              <w:bottom w:val="single" w:sz="4" w:space="0" w:color="auto"/>
              <w:right w:val="nil"/>
            </w:tcBorders>
            <w:shd w:val="clear" w:color="auto" w:fill="FFFFFF"/>
          </w:tcPr>
          <w:p w14:paraId="5DA0FAE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3C6466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r>
      <w:tr w:rsidR="00F1143E" w:rsidRPr="00F1143E" w14:paraId="22F176E2"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056131E"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1282344"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1BDDB87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543" w:type="pct"/>
            <w:tcBorders>
              <w:top w:val="single" w:sz="4" w:space="0" w:color="auto"/>
              <w:left w:val="single" w:sz="4" w:space="0" w:color="auto"/>
              <w:bottom w:val="single" w:sz="4" w:space="0" w:color="auto"/>
              <w:right w:val="nil"/>
            </w:tcBorders>
            <w:shd w:val="clear" w:color="auto" w:fill="FFFFFF"/>
          </w:tcPr>
          <w:p w14:paraId="23FAF2D2"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39" w:type="pct"/>
            <w:tcBorders>
              <w:top w:val="single" w:sz="4" w:space="0" w:color="auto"/>
              <w:left w:val="single" w:sz="4" w:space="0" w:color="auto"/>
              <w:bottom w:val="single" w:sz="4" w:space="0" w:color="auto"/>
              <w:right w:val="nil"/>
            </w:tcBorders>
            <w:shd w:val="clear" w:color="auto" w:fill="FFFFFF"/>
          </w:tcPr>
          <w:p w14:paraId="6D42153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c>
          <w:tcPr>
            <w:tcW w:w="539" w:type="pct"/>
            <w:tcBorders>
              <w:top w:val="single" w:sz="4" w:space="0" w:color="auto"/>
              <w:left w:val="single" w:sz="4" w:space="0" w:color="auto"/>
              <w:bottom w:val="single" w:sz="4" w:space="0" w:color="auto"/>
              <w:right w:val="nil"/>
            </w:tcBorders>
            <w:shd w:val="clear" w:color="auto" w:fill="FFFFFF"/>
          </w:tcPr>
          <w:p w14:paraId="1B35B2C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618729A"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r>
      <w:tr w:rsidR="00F1143E" w:rsidRPr="00F1143E" w14:paraId="7A7D71C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46A762C"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344470F"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0D66D27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43" w:type="pct"/>
            <w:tcBorders>
              <w:top w:val="single" w:sz="4" w:space="0" w:color="auto"/>
              <w:left w:val="single" w:sz="4" w:space="0" w:color="auto"/>
              <w:bottom w:val="single" w:sz="4" w:space="0" w:color="auto"/>
              <w:right w:val="nil"/>
            </w:tcBorders>
            <w:shd w:val="clear" w:color="auto" w:fill="FFFFFF"/>
          </w:tcPr>
          <w:p w14:paraId="3CA49B5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539" w:type="pct"/>
            <w:tcBorders>
              <w:top w:val="single" w:sz="4" w:space="0" w:color="auto"/>
              <w:left w:val="single" w:sz="4" w:space="0" w:color="auto"/>
              <w:bottom w:val="single" w:sz="4" w:space="0" w:color="auto"/>
              <w:right w:val="nil"/>
            </w:tcBorders>
            <w:shd w:val="clear" w:color="auto" w:fill="FFFFFF"/>
          </w:tcPr>
          <w:p w14:paraId="11E7FB0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39" w:type="pct"/>
            <w:tcBorders>
              <w:top w:val="single" w:sz="4" w:space="0" w:color="auto"/>
              <w:left w:val="single" w:sz="4" w:space="0" w:color="auto"/>
              <w:bottom w:val="single" w:sz="4" w:space="0" w:color="auto"/>
              <w:right w:val="nil"/>
            </w:tcBorders>
            <w:shd w:val="clear" w:color="auto" w:fill="FFFFFF"/>
          </w:tcPr>
          <w:p w14:paraId="0B94F0C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BE63B4A"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r>
      <w:tr w:rsidR="00F1143E" w:rsidRPr="00F1143E" w14:paraId="58822534"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982CEB6"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A40F9DA"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556" w:type="pct"/>
            <w:tcBorders>
              <w:top w:val="single" w:sz="4" w:space="0" w:color="auto"/>
              <w:left w:val="single" w:sz="4" w:space="0" w:color="auto"/>
              <w:bottom w:val="single" w:sz="4" w:space="0" w:color="auto"/>
              <w:right w:val="nil"/>
            </w:tcBorders>
            <w:shd w:val="clear" w:color="auto" w:fill="FFFFFF"/>
          </w:tcPr>
          <w:p w14:paraId="59BE02F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43" w:type="pct"/>
            <w:tcBorders>
              <w:top w:val="single" w:sz="4" w:space="0" w:color="auto"/>
              <w:left w:val="single" w:sz="4" w:space="0" w:color="auto"/>
              <w:bottom w:val="single" w:sz="4" w:space="0" w:color="auto"/>
              <w:right w:val="nil"/>
            </w:tcBorders>
            <w:shd w:val="clear" w:color="auto" w:fill="FFFFFF"/>
          </w:tcPr>
          <w:p w14:paraId="69840D8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tcPr>
          <w:p w14:paraId="0A08BBE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0C1E6DE9"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66B2BF6"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r>
      <w:tr w:rsidR="00F1143E" w:rsidRPr="00F1143E" w14:paraId="1EEEED40"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3DA1582"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15</w:t>
            </w:r>
          </w:p>
        </w:tc>
        <w:tc>
          <w:tcPr>
            <w:tcW w:w="1680" w:type="pct"/>
            <w:tcBorders>
              <w:top w:val="single" w:sz="4" w:space="0" w:color="auto"/>
              <w:left w:val="single" w:sz="4" w:space="0" w:color="auto"/>
              <w:bottom w:val="single" w:sz="4" w:space="0" w:color="auto"/>
              <w:right w:val="nil"/>
            </w:tcBorders>
            <w:shd w:val="clear" w:color="auto" w:fill="FFFFFF"/>
          </w:tcPr>
          <w:p w14:paraId="3077D8FF" w14:textId="77777777" w:rsidR="009B1005" w:rsidRPr="00F1143E" w:rsidRDefault="009B1005" w:rsidP="002F1C8B">
            <w:pPr>
              <w:spacing w:before="120"/>
              <w:rPr>
                <w:rFonts w:ascii="Arial" w:hAnsi="Arial" w:cs="Arial"/>
                <w:b/>
                <w:sz w:val="20"/>
              </w:rPr>
            </w:pPr>
            <w:r w:rsidRPr="00F1143E">
              <w:rPr>
                <w:rFonts w:ascii="Arial" w:hAnsi="Arial" w:cs="Arial"/>
                <w:b/>
                <w:sz w:val="20"/>
              </w:rPr>
              <w:t>Xã Hợp Hòa</w:t>
            </w:r>
          </w:p>
        </w:tc>
        <w:tc>
          <w:tcPr>
            <w:tcW w:w="556" w:type="pct"/>
            <w:tcBorders>
              <w:top w:val="single" w:sz="4" w:space="0" w:color="auto"/>
              <w:left w:val="single" w:sz="4" w:space="0" w:color="auto"/>
              <w:bottom w:val="single" w:sz="4" w:space="0" w:color="auto"/>
              <w:right w:val="nil"/>
            </w:tcBorders>
            <w:shd w:val="clear" w:color="auto" w:fill="FFFFFF"/>
          </w:tcPr>
          <w:p w14:paraId="00CC6E08"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3DA5CFA5"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1D1BC343"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4D1EA9DF"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C67A342" w14:textId="77777777" w:rsidR="009B1005" w:rsidRPr="00F1143E" w:rsidRDefault="009B1005" w:rsidP="002F1C8B">
            <w:pPr>
              <w:spacing w:before="120"/>
              <w:jc w:val="right"/>
              <w:rPr>
                <w:rFonts w:ascii="Arial" w:hAnsi="Arial" w:cs="Arial"/>
                <w:sz w:val="20"/>
              </w:rPr>
            </w:pPr>
          </w:p>
        </w:tc>
      </w:tr>
      <w:tr w:rsidR="00F1143E" w:rsidRPr="00F1143E" w14:paraId="5357E295"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F1074A9"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5584B04"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6742A73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1.000</w:t>
            </w:r>
          </w:p>
        </w:tc>
        <w:tc>
          <w:tcPr>
            <w:tcW w:w="543" w:type="pct"/>
            <w:tcBorders>
              <w:top w:val="single" w:sz="4" w:space="0" w:color="auto"/>
              <w:left w:val="single" w:sz="4" w:space="0" w:color="auto"/>
              <w:bottom w:val="single" w:sz="4" w:space="0" w:color="auto"/>
              <w:right w:val="nil"/>
            </w:tcBorders>
            <w:shd w:val="clear" w:color="auto" w:fill="FFFFFF"/>
          </w:tcPr>
          <w:p w14:paraId="03154C10"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650</w:t>
            </w:r>
          </w:p>
        </w:tc>
        <w:tc>
          <w:tcPr>
            <w:tcW w:w="539" w:type="pct"/>
            <w:tcBorders>
              <w:top w:val="single" w:sz="4" w:space="0" w:color="auto"/>
              <w:left w:val="single" w:sz="4" w:space="0" w:color="auto"/>
              <w:bottom w:val="single" w:sz="4" w:space="0" w:color="auto"/>
              <w:right w:val="nil"/>
            </w:tcBorders>
            <w:shd w:val="clear" w:color="auto" w:fill="FFFFFF"/>
          </w:tcPr>
          <w:p w14:paraId="6313B0F1"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c>
          <w:tcPr>
            <w:tcW w:w="539" w:type="pct"/>
            <w:tcBorders>
              <w:top w:val="single" w:sz="4" w:space="0" w:color="auto"/>
              <w:left w:val="single" w:sz="4" w:space="0" w:color="auto"/>
              <w:bottom w:val="single" w:sz="4" w:space="0" w:color="auto"/>
              <w:right w:val="nil"/>
            </w:tcBorders>
            <w:shd w:val="clear" w:color="auto" w:fill="FFFFFF"/>
          </w:tcPr>
          <w:p w14:paraId="0577F110" w14:textId="77777777" w:rsidR="009B1005" w:rsidRPr="00F1143E" w:rsidRDefault="009B1005" w:rsidP="002F1C8B">
            <w:pPr>
              <w:spacing w:before="120"/>
              <w:jc w:val="right"/>
              <w:rPr>
                <w:rFonts w:ascii="Arial" w:hAnsi="Arial" w:cs="Arial"/>
                <w:sz w:val="20"/>
              </w:rPr>
            </w:pPr>
            <w:r w:rsidRPr="00F1143E">
              <w:rPr>
                <w:rFonts w:ascii="Arial" w:hAnsi="Arial" w:cs="Arial"/>
                <w:sz w:val="20"/>
              </w:rPr>
              <w:t>370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5679F51" w14:textId="77777777" w:rsidR="009B1005" w:rsidRPr="00F1143E" w:rsidRDefault="009B1005" w:rsidP="002F1C8B">
            <w:pPr>
              <w:spacing w:before="120"/>
              <w:jc w:val="right"/>
              <w:rPr>
                <w:rFonts w:ascii="Arial" w:hAnsi="Arial" w:cs="Arial"/>
                <w:sz w:val="20"/>
              </w:rPr>
            </w:pPr>
            <w:r w:rsidRPr="00F1143E">
              <w:rPr>
                <w:rFonts w:ascii="Arial" w:hAnsi="Arial" w:cs="Arial"/>
                <w:sz w:val="20"/>
              </w:rPr>
              <w:t>330</w:t>
            </w:r>
          </w:p>
        </w:tc>
      </w:tr>
      <w:tr w:rsidR="00F1143E" w:rsidRPr="00F1143E" w14:paraId="54B17180"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D9C4724"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F622831"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13AC99E0"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543" w:type="pct"/>
            <w:tcBorders>
              <w:top w:val="single" w:sz="4" w:space="0" w:color="auto"/>
              <w:left w:val="single" w:sz="4" w:space="0" w:color="auto"/>
              <w:bottom w:val="single" w:sz="4" w:space="0" w:color="auto"/>
              <w:right w:val="nil"/>
            </w:tcBorders>
            <w:shd w:val="clear" w:color="auto" w:fill="FFFFFF"/>
          </w:tcPr>
          <w:p w14:paraId="5F97D115" w14:textId="77777777" w:rsidR="009B1005" w:rsidRPr="00F1143E" w:rsidRDefault="009B1005" w:rsidP="002F1C8B">
            <w:pPr>
              <w:spacing w:before="120"/>
              <w:jc w:val="right"/>
              <w:rPr>
                <w:rFonts w:ascii="Arial" w:hAnsi="Arial" w:cs="Arial"/>
                <w:sz w:val="20"/>
              </w:rPr>
            </w:pPr>
            <w:r w:rsidRPr="00F1143E">
              <w:rPr>
                <w:rFonts w:ascii="Arial" w:hAnsi="Arial" w:cs="Arial"/>
                <w:sz w:val="20"/>
              </w:rPr>
              <w:t>310</w:t>
            </w:r>
          </w:p>
        </w:tc>
        <w:tc>
          <w:tcPr>
            <w:tcW w:w="539" w:type="pct"/>
            <w:tcBorders>
              <w:top w:val="single" w:sz="4" w:space="0" w:color="auto"/>
              <w:left w:val="single" w:sz="4" w:space="0" w:color="auto"/>
              <w:bottom w:val="single" w:sz="4" w:space="0" w:color="auto"/>
              <w:right w:val="nil"/>
            </w:tcBorders>
            <w:shd w:val="clear" w:color="auto" w:fill="FFFFFF"/>
          </w:tcPr>
          <w:p w14:paraId="5E3D00F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539" w:type="pct"/>
            <w:tcBorders>
              <w:top w:val="single" w:sz="4" w:space="0" w:color="auto"/>
              <w:left w:val="single" w:sz="4" w:space="0" w:color="auto"/>
              <w:bottom w:val="single" w:sz="4" w:space="0" w:color="auto"/>
              <w:right w:val="nil"/>
            </w:tcBorders>
            <w:shd w:val="clear" w:color="auto" w:fill="FFFFFF"/>
          </w:tcPr>
          <w:p w14:paraId="655C25D4"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B24252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r>
      <w:tr w:rsidR="00F1143E" w:rsidRPr="00F1143E" w14:paraId="75A3F1B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65C27C6"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86E9C78"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16754A4A" w14:textId="77777777" w:rsidR="009B1005" w:rsidRPr="00F1143E" w:rsidRDefault="009B1005" w:rsidP="002F1C8B">
            <w:pPr>
              <w:spacing w:before="120"/>
              <w:jc w:val="right"/>
              <w:rPr>
                <w:rFonts w:ascii="Arial" w:hAnsi="Arial" w:cs="Arial"/>
                <w:sz w:val="20"/>
              </w:rPr>
            </w:pPr>
            <w:r w:rsidRPr="00F1143E">
              <w:rPr>
                <w:rFonts w:ascii="Arial" w:hAnsi="Arial" w:cs="Arial"/>
                <w:sz w:val="20"/>
              </w:rPr>
              <w:t>310</w:t>
            </w:r>
          </w:p>
        </w:tc>
        <w:tc>
          <w:tcPr>
            <w:tcW w:w="543" w:type="pct"/>
            <w:tcBorders>
              <w:top w:val="single" w:sz="4" w:space="0" w:color="auto"/>
              <w:left w:val="single" w:sz="4" w:space="0" w:color="auto"/>
              <w:bottom w:val="single" w:sz="4" w:space="0" w:color="auto"/>
              <w:right w:val="nil"/>
            </w:tcBorders>
            <w:shd w:val="clear" w:color="auto" w:fill="FFFFFF"/>
          </w:tcPr>
          <w:p w14:paraId="2CAFB02E"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539" w:type="pct"/>
            <w:tcBorders>
              <w:top w:val="single" w:sz="4" w:space="0" w:color="auto"/>
              <w:left w:val="single" w:sz="4" w:space="0" w:color="auto"/>
              <w:bottom w:val="single" w:sz="4" w:space="0" w:color="auto"/>
              <w:right w:val="nil"/>
            </w:tcBorders>
            <w:shd w:val="clear" w:color="auto" w:fill="FFFFFF"/>
          </w:tcPr>
          <w:p w14:paraId="6B06B07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539" w:type="pct"/>
            <w:tcBorders>
              <w:top w:val="single" w:sz="4" w:space="0" w:color="auto"/>
              <w:left w:val="single" w:sz="4" w:space="0" w:color="auto"/>
              <w:bottom w:val="single" w:sz="4" w:space="0" w:color="auto"/>
              <w:right w:val="nil"/>
            </w:tcBorders>
            <w:shd w:val="clear" w:color="auto" w:fill="FFFFFF"/>
          </w:tcPr>
          <w:p w14:paraId="7AADE58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C4B73B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r>
      <w:tr w:rsidR="00F1143E" w:rsidRPr="00F1143E" w14:paraId="648CA9B9"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D7C4A5A"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43D2EF2"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0A3EC20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543" w:type="pct"/>
            <w:tcBorders>
              <w:top w:val="single" w:sz="4" w:space="0" w:color="auto"/>
              <w:left w:val="single" w:sz="4" w:space="0" w:color="auto"/>
              <w:bottom w:val="single" w:sz="4" w:space="0" w:color="auto"/>
              <w:right w:val="nil"/>
            </w:tcBorders>
            <w:shd w:val="clear" w:color="auto" w:fill="FFFFFF"/>
          </w:tcPr>
          <w:p w14:paraId="24A5237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539" w:type="pct"/>
            <w:tcBorders>
              <w:top w:val="single" w:sz="4" w:space="0" w:color="auto"/>
              <w:left w:val="single" w:sz="4" w:space="0" w:color="auto"/>
              <w:bottom w:val="single" w:sz="4" w:space="0" w:color="auto"/>
              <w:right w:val="nil"/>
            </w:tcBorders>
            <w:shd w:val="clear" w:color="auto" w:fill="FFFFFF"/>
          </w:tcPr>
          <w:p w14:paraId="6E4D445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39" w:type="pct"/>
            <w:tcBorders>
              <w:top w:val="single" w:sz="4" w:space="0" w:color="auto"/>
              <w:left w:val="single" w:sz="4" w:space="0" w:color="auto"/>
              <w:bottom w:val="single" w:sz="4" w:space="0" w:color="auto"/>
              <w:right w:val="nil"/>
            </w:tcBorders>
            <w:shd w:val="clear" w:color="auto" w:fill="FFFFFF"/>
          </w:tcPr>
          <w:p w14:paraId="2542E65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28A73E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r>
      <w:tr w:rsidR="00F1143E" w:rsidRPr="00F1143E" w14:paraId="4BC5EA71"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3580B62"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3B954AA"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57F1E21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543" w:type="pct"/>
            <w:tcBorders>
              <w:top w:val="single" w:sz="4" w:space="0" w:color="auto"/>
              <w:left w:val="single" w:sz="4" w:space="0" w:color="auto"/>
              <w:bottom w:val="single" w:sz="4" w:space="0" w:color="auto"/>
              <w:right w:val="nil"/>
            </w:tcBorders>
            <w:shd w:val="clear" w:color="auto" w:fill="FFFFFF"/>
          </w:tcPr>
          <w:p w14:paraId="757B482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39" w:type="pct"/>
            <w:tcBorders>
              <w:top w:val="single" w:sz="4" w:space="0" w:color="auto"/>
              <w:left w:val="single" w:sz="4" w:space="0" w:color="auto"/>
              <w:bottom w:val="single" w:sz="4" w:space="0" w:color="auto"/>
              <w:right w:val="nil"/>
            </w:tcBorders>
            <w:shd w:val="clear" w:color="auto" w:fill="FFFFFF"/>
          </w:tcPr>
          <w:p w14:paraId="158BB1B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tcPr>
          <w:p w14:paraId="2B2CD60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21C8923"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r>
      <w:tr w:rsidR="00F1143E" w:rsidRPr="00F1143E" w14:paraId="5D254329"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2BFCC18"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3055C6F"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556" w:type="pct"/>
            <w:tcBorders>
              <w:top w:val="single" w:sz="4" w:space="0" w:color="auto"/>
              <w:left w:val="single" w:sz="4" w:space="0" w:color="auto"/>
              <w:bottom w:val="single" w:sz="4" w:space="0" w:color="auto"/>
              <w:right w:val="nil"/>
            </w:tcBorders>
            <w:shd w:val="clear" w:color="auto" w:fill="FFFFFF"/>
          </w:tcPr>
          <w:p w14:paraId="4FB7CC2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43" w:type="pct"/>
            <w:tcBorders>
              <w:top w:val="single" w:sz="4" w:space="0" w:color="auto"/>
              <w:left w:val="single" w:sz="4" w:space="0" w:color="auto"/>
              <w:bottom w:val="single" w:sz="4" w:space="0" w:color="auto"/>
              <w:right w:val="nil"/>
            </w:tcBorders>
            <w:shd w:val="clear" w:color="auto" w:fill="FFFFFF"/>
          </w:tcPr>
          <w:p w14:paraId="591F6C4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tcPr>
          <w:p w14:paraId="258A9D0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51B76505"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3AB493C"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r>
      <w:tr w:rsidR="00F1143E" w:rsidRPr="00F1143E" w14:paraId="67639E94"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98E56DB"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16</w:t>
            </w:r>
          </w:p>
        </w:tc>
        <w:tc>
          <w:tcPr>
            <w:tcW w:w="1680" w:type="pct"/>
            <w:tcBorders>
              <w:top w:val="single" w:sz="4" w:space="0" w:color="auto"/>
              <w:left w:val="single" w:sz="4" w:space="0" w:color="auto"/>
              <w:bottom w:val="single" w:sz="4" w:space="0" w:color="auto"/>
              <w:right w:val="nil"/>
            </w:tcBorders>
            <w:shd w:val="clear" w:color="auto" w:fill="FFFFFF"/>
          </w:tcPr>
          <w:p w14:paraId="64A6FD07" w14:textId="77777777" w:rsidR="009B1005" w:rsidRPr="00F1143E" w:rsidRDefault="009B1005" w:rsidP="002F1C8B">
            <w:pPr>
              <w:spacing w:before="120"/>
              <w:rPr>
                <w:rFonts w:ascii="Arial" w:hAnsi="Arial" w:cs="Arial"/>
                <w:b/>
                <w:sz w:val="20"/>
              </w:rPr>
            </w:pPr>
            <w:r w:rsidRPr="00F1143E">
              <w:rPr>
                <w:rFonts w:ascii="Arial" w:hAnsi="Arial" w:cs="Arial"/>
                <w:b/>
                <w:sz w:val="20"/>
              </w:rPr>
              <w:t>Xã Trường Sơn</w:t>
            </w:r>
          </w:p>
        </w:tc>
        <w:tc>
          <w:tcPr>
            <w:tcW w:w="556" w:type="pct"/>
            <w:tcBorders>
              <w:top w:val="single" w:sz="4" w:space="0" w:color="auto"/>
              <w:left w:val="single" w:sz="4" w:space="0" w:color="auto"/>
              <w:bottom w:val="single" w:sz="4" w:space="0" w:color="auto"/>
              <w:right w:val="nil"/>
            </w:tcBorders>
            <w:shd w:val="clear" w:color="auto" w:fill="FFFFFF"/>
          </w:tcPr>
          <w:p w14:paraId="7545DDEA"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145F5B30"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2939F99C"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30299FDA"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7E6414A" w14:textId="77777777" w:rsidR="009B1005" w:rsidRPr="00F1143E" w:rsidRDefault="009B1005" w:rsidP="002F1C8B">
            <w:pPr>
              <w:spacing w:before="120"/>
              <w:jc w:val="right"/>
              <w:rPr>
                <w:rFonts w:ascii="Arial" w:hAnsi="Arial" w:cs="Arial"/>
                <w:sz w:val="20"/>
              </w:rPr>
            </w:pPr>
          </w:p>
        </w:tc>
      </w:tr>
      <w:tr w:rsidR="00F1143E" w:rsidRPr="00F1143E" w14:paraId="19FE7C19"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3C786C7"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88A7987"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036505FD" w14:textId="77777777" w:rsidR="009B1005" w:rsidRPr="00F1143E" w:rsidRDefault="009B1005" w:rsidP="002F1C8B">
            <w:pPr>
              <w:spacing w:before="120"/>
              <w:jc w:val="right"/>
              <w:rPr>
                <w:rFonts w:ascii="Arial" w:hAnsi="Arial" w:cs="Arial"/>
                <w:sz w:val="20"/>
              </w:rPr>
            </w:pPr>
            <w:r w:rsidRPr="00F1143E">
              <w:rPr>
                <w:rFonts w:ascii="Arial" w:hAnsi="Arial" w:cs="Arial"/>
                <w:sz w:val="20"/>
              </w:rPr>
              <w:t>620</w:t>
            </w:r>
          </w:p>
        </w:tc>
        <w:tc>
          <w:tcPr>
            <w:tcW w:w="543" w:type="pct"/>
            <w:tcBorders>
              <w:top w:val="single" w:sz="4" w:space="0" w:color="auto"/>
              <w:left w:val="single" w:sz="4" w:space="0" w:color="auto"/>
              <w:bottom w:val="single" w:sz="4" w:space="0" w:color="auto"/>
              <w:right w:val="nil"/>
            </w:tcBorders>
            <w:shd w:val="clear" w:color="auto" w:fill="FFFFFF"/>
          </w:tcPr>
          <w:p w14:paraId="55A37B7F" w14:textId="77777777" w:rsidR="009B1005" w:rsidRPr="00F1143E" w:rsidRDefault="009B1005" w:rsidP="002F1C8B">
            <w:pPr>
              <w:spacing w:before="120"/>
              <w:jc w:val="right"/>
              <w:rPr>
                <w:rFonts w:ascii="Arial" w:hAnsi="Arial" w:cs="Arial"/>
                <w:sz w:val="20"/>
              </w:rPr>
            </w:pPr>
            <w:r w:rsidRPr="00F1143E">
              <w:rPr>
                <w:rFonts w:ascii="Arial" w:hAnsi="Arial" w:cs="Arial"/>
                <w:sz w:val="20"/>
              </w:rPr>
              <w:t>470</w:t>
            </w:r>
          </w:p>
        </w:tc>
        <w:tc>
          <w:tcPr>
            <w:tcW w:w="539" w:type="pct"/>
            <w:tcBorders>
              <w:top w:val="single" w:sz="4" w:space="0" w:color="auto"/>
              <w:left w:val="single" w:sz="4" w:space="0" w:color="auto"/>
              <w:bottom w:val="single" w:sz="4" w:space="0" w:color="auto"/>
              <w:right w:val="nil"/>
            </w:tcBorders>
            <w:shd w:val="clear" w:color="auto" w:fill="FFFFFF"/>
          </w:tcPr>
          <w:p w14:paraId="7BC5A70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539" w:type="pct"/>
            <w:tcBorders>
              <w:top w:val="single" w:sz="4" w:space="0" w:color="auto"/>
              <w:left w:val="single" w:sz="4" w:space="0" w:color="auto"/>
              <w:bottom w:val="single" w:sz="4" w:space="0" w:color="auto"/>
              <w:right w:val="nil"/>
            </w:tcBorders>
            <w:shd w:val="clear" w:color="auto" w:fill="FFFFFF"/>
          </w:tcPr>
          <w:p w14:paraId="68A4B27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15F8F0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r>
      <w:tr w:rsidR="00F1143E" w:rsidRPr="00F1143E" w14:paraId="440498C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2EB9749"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3179AF2"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2B9FFE12" w14:textId="77777777" w:rsidR="009B1005" w:rsidRPr="00F1143E" w:rsidRDefault="009B1005" w:rsidP="002F1C8B">
            <w:pPr>
              <w:spacing w:before="120"/>
              <w:jc w:val="right"/>
              <w:rPr>
                <w:rFonts w:ascii="Arial" w:hAnsi="Arial" w:cs="Arial"/>
                <w:sz w:val="20"/>
              </w:rPr>
            </w:pPr>
            <w:r w:rsidRPr="00F1143E">
              <w:rPr>
                <w:rFonts w:ascii="Arial" w:hAnsi="Arial" w:cs="Arial"/>
                <w:sz w:val="20"/>
              </w:rPr>
              <w:t>340</w:t>
            </w:r>
          </w:p>
        </w:tc>
        <w:tc>
          <w:tcPr>
            <w:tcW w:w="543" w:type="pct"/>
            <w:tcBorders>
              <w:top w:val="single" w:sz="4" w:space="0" w:color="auto"/>
              <w:left w:val="single" w:sz="4" w:space="0" w:color="auto"/>
              <w:bottom w:val="single" w:sz="4" w:space="0" w:color="auto"/>
              <w:right w:val="nil"/>
            </w:tcBorders>
            <w:shd w:val="clear" w:color="auto" w:fill="FFFFFF"/>
          </w:tcPr>
          <w:p w14:paraId="33E2CF4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539" w:type="pct"/>
            <w:tcBorders>
              <w:top w:val="single" w:sz="4" w:space="0" w:color="auto"/>
              <w:left w:val="single" w:sz="4" w:space="0" w:color="auto"/>
              <w:bottom w:val="single" w:sz="4" w:space="0" w:color="auto"/>
              <w:right w:val="nil"/>
            </w:tcBorders>
            <w:shd w:val="clear" w:color="auto" w:fill="FFFFFF"/>
          </w:tcPr>
          <w:p w14:paraId="1F37CA3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39" w:type="pct"/>
            <w:tcBorders>
              <w:top w:val="single" w:sz="4" w:space="0" w:color="auto"/>
              <w:left w:val="single" w:sz="4" w:space="0" w:color="auto"/>
              <w:bottom w:val="single" w:sz="4" w:space="0" w:color="auto"/>
              <w:right w:val="nil"/>
            </w:tcBorders>
            <w:shd w:val="clear" w:color="auto" w:fill="FFFFFF"/>
          </w:tcPr>
          <w:p w14:paraId="3A55628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8B1472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r>
      <w:tr w:rsidR="00F1143E" w:rsidRPr="00F1143E" w14:paraId="54D5C09C"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F653DCA"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A005D20"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2B01807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43" w:type="pct"/>
            <w:tcBorders>
              <w:top w:val="single" w:sz="4" w:space="0" w:color="auto"/>
              <w:left w:val="single" w:sz="4" w:space="0" w:color="auto"/>
              <w:bottom w:val="single" w:sz="4" w:space="0" w:color="auto"/>
              <w:right w:val="nil"/>
            </w:tcBorders>
            <w:shd w:val="clear" w:color="auto" w:fill="FFFFFF"/>
          </w:tcPr>
          <w:p w14:paraId="73A97DD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c>
          <w:tcPr>
            <w:tcW w:w="539" w:type="pct"/>
            <w:tcBorders>
              <w:top w:val="single" w:sz="4" w:space="0" w:color="auto"/>
              <w:left w:val="single" w:sz="4" w:space="0" w:color="auto"/>
              <w:bottom w:val="single" w:sz="4" w:space="0" w:color="auto"/>
              <w:right w:val="nil"/>
            </w:tcBorders>
            <w:shd w:val="clear" w:color="auto" w:fill="FFFFFF"/>
          </w:tcPr>
          <w:p w14:paraId="484E691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03218CA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91E274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r>
      <w:tr w:rsidR="00F1143E" w:rsidRPr="00F1143E" w14:paraId="44F03802"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74B0E2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56A6362"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5D73541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43" w:type="pct"/>
            <w:tcBorders>
              <w:top w:val="single" w:sz="4" w:space="0" w:color="auto"/>
              <w:left w:val="single" w:sz="4" w:space="0" w:color="auto"/>
              <w:bottom w:val="single" w:sz="4" w:space="0" w:color="auto"/>
              <w:right w:val="nil"/>
            </w:tcBorders>
            <w:shd w:val="clear" w:color="auto" w:fill="FFFFFF"/>
          </w:tcPr>
          <w:p w14:paraId="2C6D8D4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01D1F35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tcPr>
          <w:p w14:paraId="6E708DC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EFB9782"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r>
      <w:tr w:rsidR="00F1143E" w:rsidRPr="00F1143E" w14:paraId="065D9481"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EA18037"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4C08F81"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0A4E135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43" w:type="pct"/>
            <w:tcBorders>
              <w:top w:val="single" w:sz="4" w:space="0" w:color="auto"/>
              <w:left w:val="single" w:sz="4" w:space="0" w:color="auto"/>
              <w:bottom w:val="single" w:sz="4" w:space="0" w:color="auto"/>
              <w:right w:val="nil"/>
            </w:tcBorders>
            <w:shd w:val="clear" w:color="auto" w:fill="FFFFFF"/>
          </w:tcPr>
          <w:p w14:paraId="7047E0E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tcPr>
          <w:p w14:paraId="108B7C3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52285D42"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18E97AC"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r>
      <w:tr w:rsidR="00F1143E" w:rsidRPr="00F1143E" w14:paraId="027370D6"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F16C572"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7A1832D"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556" w:type="pct"/>
            <w:tcBorders>
              <w:top w:val="single" w:sz="4" w:space="0" w:color="auto"/>
              <w:left w:val="single" w:sz="4" w:space="0" w:color="auto"/>
              <w:bottom w:val="single" w:sz="4" w:space="0" w:color="auto"/>
              <w:right w:val="nil"/>
            </w:tcBorders>
            <w:shd w:val="clear" w:color="auto" w:fill="FFFFFF"/>
          </w:tcPr>
          <w:p w14:paraId="4A322A3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43" w:type="pct"/>
            <w:tcBorders>
              <w:top w:val="single" w:sz="4" w:space="0" w:color="auto"/>
              <w:left w:val="single" w:sz="4" w:space="0" w:color="auto"/>
              <w:bottom w:val="single" w:sz="4" w:space="0" w:color="auto"/>
              <w:right w:val="nil"/>
            </w:tcBorders>
            <w:shd w:val="clear" w:color="auto" w:fill="FFFFFF"/>
          </w:tcPr>
          <w:p w14:paraId="018B5EA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5ABABCC7"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48E8FA28"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CD1A9FF"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r>
      <w:tr w:rsidR="00F1143E" w:rsidRPr="00F1143E" w14:paraId="6D58EAB4"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1BC6303"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17</w:t>
            </w:r>
          </w:p>
        </w:tc>
        <w:tc>
          <w:tcPr>
            <w:tcW w:w="1680" w:type="pct"/>
            <w:tcBorders>
              <w:top w:val="single" w:sz="4" w:space="0" w:color="auto"/>
              <w:left w:val="single" w:sz="4" w:space="0" w:color="auto"/>
              <w:bottom w:val="single" w:sz="4" w:space="0" w:color="auto"/>
              <w:right w:val="nil"/>
            </w:tcBorders>
            <w:shd w:val="clear" w:color="auto" w:fill="FFFFFF"/>
          </w:tcPr>
          <w:p w14:paraId="532F3671" w14:textId="77777777" w:rsidR="009B1005" w:rsidRPr="00F1143E" w:rsidRDefault="009B1005" w:rsidP="002F1C8B">
            <w:pPr>
              <w:spacing w:before="120"/>
              <w:rPr>
                <w:rFonts w:ascii="Arial" w:hAnsi="Arial" w:cs="Arial"/>
                <w:b/>
                <w:sz w:val="20"/>
              </w:rPr>
            </w:pPr>
            <w:r w:rsidRPr="00F1143E">
              <w:rPr>
                <w:rFonts w:ascii="Arial" w:hAnsi="Arial" w:cs="Arial"/>
                <w:b/>
                <w:sz w:val="20"/>
              </w:rPr>
              <w:t>Xã Tiến Sơn</w:t>
            </w:r>
          </w:p>
        </w:tc>
        <w:tc>
          <w:tcPr>
            <w:tcW w:w="556" w:type="pct"/>
            <w:tcBorders>
              <w:top w:val="single" w:sz="4" w:space="0" w:color="auto"/>
              <w:left w:val="single" w:sz="4" w:space="0" w:color="auto"/>
              <w:bottom w:val="single" w:sz="4" w:space="0" w:color="auto"/>
              <w:right w:val="nil"/>
            </w:tcBorders>
            <w:shd w:val="clear" w:color="auto" w:fill="FFFFFF"/>
          </w:tcPr>
          <w:p w14:paraId="5548816A"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59999CB8"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751E172E"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1E6C45D6"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ABFDB9D" w14:textId="77777777" w:rsidR="009B1005" w:rsidRPr="00F1143E" w:rsidRDefault="009B1005" w:rsidP="002F1C8B">
            <w:pPr>
              <w:spacing w:before="120"/>
              <w:jc w:val="right"/>
              <w:rPr>
                <w:rFonts w:ascii="Arial" w:hAnsi="Arial" w:cs="Arial"/>
                <w:sz w:val="20"/>
              </w:rPr>
            </w:pPr>
          </w:p>
        </w:tc>
      </w:tr>
      <w:tr w:rsidR="00F1143E" w:rsidRPr="00F1143E" w14:paraId="2C497068"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730DEF9"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8E6B95D"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46622CDB" w14:textId="77777777" w:rsidR="009B1005" w:rsidRPr="00F1143E" w:rsidRDefault="009B1005" w:rsidP="002F1C8B">
            <w:pPr>
              <w:spacing w:before="120"/>
              <w:jc w:val="right"/>
              <w:rPr>
                <w:rFonts w:ascii="Arial" w:hAnsi="Arial" w:cs="Arial"/>
                <w:sz w:val="20"/>
              </w:rPr>
            </w:pPr>
            <w:r w:rsidRPr="00F1143E">
              <w:rPr>
                <w:rFonts w:ascii="Arial" w:hAnsi="Arial" w:cs="Arial"/>
                <w:sz w:val="20"/>
              </w:rPr>
              <w:t>550</w:t>
            </w:r>
          </w:p>
        </w:tc>
        <w:tc>
          <w:tcPr>
            <w:tcW w:w="543" w:type="pct"/>
            <w:tcBorders>
              <w:top w:val="single" w:sz="4" w:space="0" w:color="auto"/>
              <w:left w:val="single" w:sz="4" w:space="0" w:color="auto"/>
              <w:bottom w:val="single" w:sz="4" w:space="0" w:color="auto"/>
              <w:right w:val="nil"/>
            </w:tcBorders>
            <w:shd w:val="clear" w:color="auto" w:fill="FFFFFF"/>
          </w:tcPr>
          <w:p w14:paraId="3F5FA201" w14:textId="77777777" w:rsidR="009B1005" w:rsidRPr="00F1143E" w:rsidRDefault="009B1005" w:rsidP="002F1C8B">
            <w:pPr>
              <w:spacing w:before="120"/>
              <w:jc w:val="right"/>
              <w:rPr>
                <w:rFonts w:ascii="Arial" w:hAnsi="Arial" w:cs="Arial"/>
                <w:sz w:val="20"/>
              </w:rPr>
            </w:pPr>
            <w:r w:rsidRPr="00F1143E">
              <w:rPr>
                <w:rFonts w:ascii="Arial" w:hAnsi="Arial" w:cs="Arial"/>
                <w:sz w:val="20"/>
              </w:rPr>
              <w:t>410</w:t>
            </w:r>
          </w:p>
        </w:tc>
        <w:tc>
          <w:tcPr>
            <w:tcW w:w="539" w:type="pct"/>
            <w:tcBorders>
              <w:top w:val="single" w:sz="4" w:space="0" w:color="auto"/>
              <w:left w:val="single" w:sz="4" w:space="0" w:color="auto"/>
              <w:bottom w:val="single" w:sz="4" w:space="0" w:color="auto"/>
              <w:right w:val="nil"/>
            </w:tcBorders>
            <w:shd w:val="clear" w:color="auto" w:fill="FFFFFF"/>
          </w:tcPr>
          <w:p w14:paraId="52D6CF0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539" w:type="pct"/>
            <w:tcBorders>
              <w:top w:val="single" w:sz="4" w:space="0" w:color="auto"/>
              <w:left w:val="single" w:sz="4" w:space="0" w:color="auto"/>
              <w:bottom w:val="single" w:sz="4" w:space="0" w:color="auto"/>
              <w:right w:val="nil"/>
            </w:tcBorders>
            <w:shd w:val="clear" w:color="auto" w:fill="FFFFFF"/>
          </w:tcPr>
          <w:p w14:paraId="15D181D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16EA1F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r>
      <w:tr w:rsidR="00F1143E" w:rsidRPr="00F1143E" w14:paraId="6395B4D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86A052C"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6553616"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7E08C04E"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543" w:type="pct"/>
            <w:tcBorders>
              <w:top w:val="single" w:sz="4" w:space="0" w:color="auto"/>
              <w:left w:val="single" w:sz="4" w:space="0" w:color="auto"/>
              <w:bottom w:val="single" w:sz="4" w:space="0" w:color="auto"/>
              <w:right w:val="nil"/>
            </w:tcBorders>
            <w:shd w:val="clear" w:color="auto" w:fill="FFFFFF"/>
          </w:tcPr>
          <w:p w14:paraId="30C67A2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39" w:type="pct"/>
            <w:tcBorders>
              <w:top w:val="single" w:sz="4" w:space="0" w:color="auto"/>
              <w:left w:val="single" w:sz="4" w:space="0" w:color="auto"/>
              <w:bottom w:val="single" w:sz="4" w:space="0" w:color="auto"/>
              <w:right w:val="nil"/>
            </w:tcBorders>
            <w:shd w:val="clear" w:color="auto" w:fill="FFFFFF"/>
          </w:tcPr>
          <w:p w14:paraId="49481F5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39" w:type="pct"/>
            <w:tcBorders>
              <w:top w:val="single" w:sz="4" w:space="0" w:color="auto"/>
              <w:left w:val="single" w:sz="4" w:space="0" w:color="auto"/>
              <w:bottom w:val="single" w:sz="4" w:space="0" w:color="auto"/>
              <w:right w:val="nil"/>
            </w:tcBorders>
            <w:shd w:val="clear" w:color="auto" w:fill="FFFFFF"/>
          </w:tcPr>
          <w:p w14:paraId="6EE69D1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025C22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r>
      <w:tr w:rsidR="00F1143E" w:rsidRPr="00F1143E" w14:paraId="7B0E36F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148A808"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B62E64A"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7C29853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543" w:type="pct"/>
            <w:tcBorders>
              <w:top w:val="single" w:sz="4" w:space="0" w:color="auto"/>
              <w:left w:val="single" w:sz="4" w:space="0" w:color="auto"/>
              <w:bottom w:val="single" w:sz="4" w:space="0" w:color="auto"/>
              <w:right w:val="nil"/>
            </w:tcBorders>
            <w:shd w:val="clear" w:color="auto" w:fill="FFFFFF"/>
          </w:tcPr>
          <w:p w14:paraId="5FE9711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539" w:type="pct"/>
            <w:tcBorders>
              <w:top w:val="single" w:sz="4" w:space="0" w:color="auto"/>
              <w:left w:val="single" w:sz="4" w:space="0" w:color="auto"/>
              <w:bottom w:val="single" w:sz="4" w:space="0" w:color="auto"/>
              <w:right w:val="nil"/>
            </w:tcBorders>
            <w:shd w:val="clear" w:color="auto" w:fill="FFFFFF"/>
          </w:tcPr>
          <w:p w14:paraId="19A469F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39" w:type="pct"/>
            <w:tcBorders>
              <w:top w:val="single" w:sz="4" w:space="0" w:color="auto"/>
              <w:left w:val="single" w:sz="4" w:space="0" w:color="auto"/>
              <w:bottom w:val="single" w:sz="4" w:space="0" w:color="auto"/>
              <w:right w:val="nil"/>
            </w:tcBorders>
            <w:shd w:val="clear" w:color="auto" w:fill="FFFFFF"/>
          </w:tcPr>
          <w:p w14:paraId="538287D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1A326A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r>
      <w:tr w:rsidR="00F1143E" w:rsidRPr="00F1143E" w14:paraId="1E064F14"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B60B12C"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779CB69"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167D60A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43" w:type="pct"/>
            <w:tcBorders>
              <w:top w:val="single" w:sz="4" w:space="0" w:color="auto"/>
              <w:left w:val="single" w:sz="4" w:space="0" w:color="auto"/>
              <w:bottom w:val="single" w:sz="4" w:space="0" w:color="auto"/>
              <w:right w:val="nil"/>
            </w:tcBorders>
            <w:shd w:val="clear" w:color="auto" w:fill="FFFFFF"/>
          </w:tcPr>
          <w:p w14:paraId="62F2851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39" w:type="pct"/>
            <w:tcBorders>
              <w:top w:val="single" w:sz="4" w:space="0" w:color="auto"/>
              <w:left w:val="single" w:sz="4" w:space="0" w:color="auto"/>
              <w:bottom w:val="single" w:sz="4" w:space="0" w:color="auto"/>
              <w:right w:val="nil"/>
            </w:tcBorders>
            <w:shd w:val="clear" w:color="auto" w:fill="FFFFFF"/>
          </w:tcPr>
          <w:p w14:paraId="0CE9B98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tcPr>
          <w:p w14:paraId="7D800E0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4A7A233"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r>
      <w:tr w:rsidR="00F1143E" w:rsidRPr="00F1143E" w14:paraId="474D72E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3146FDB"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2140A3C"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05D98C5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43" w:type="pct"/>
            <w:tcBorders>
              <w:top w:val="single" w:sz="4" w:space="0" w:color="auto"/>
              <w:left w:val="single" w:sz="4" w:space="0" w:color="auto"/>
              <w:bottom w:val="single" w:sz="4" w:space="0" w:color="auto"/>
              <w:right w:val="nil"/>
            </w:tcBorders>
            <w:shd w:val="clear" w:color="auto" w:fill="FFFFFF"/>
          </w:tcPr>
          <w:p w14:paraId="05EAD3A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tcPr>
          <w:p w14:paraId="1CC5AD6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6699B05D"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10FD43A"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r>
      <w:tr w:rsidR="00F1143E" w:rsidRPr="00F1143E" w14:paraId="3FC6CFD0"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13D42B0"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63413B6"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556" w:type="pct"/>
            <w:tcBorders>
              <w:top w:val="single" w:sz="4" w:space="0" w:color="auto"/>
              <w:left w:val="single" w:sz="4" w:space="0" w:color="auto"/>
              <w:bottom w:val="single" w:sz="4" w:space="0" w:color="auto"/>
              <w:right w:val="nil"/>
            </w:tcBorders>
            <w:shd w:val="clear" w:color="auto" w:fill="FFFFFF"/>
          </w:tcPr>
          <w:p w14:paraId="36E4E25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43" w:type="pct"/>
            <w:tcBorders>
              <w:top w:val="single" w:sz="4" w:space="0" w:color="auto"/>
              <w:left w:val="single" w:sz="4" w:space="0" w:color="auto"/>
              <w:bottom w:val="single" w:sz="4" w:space="0" w:color="auto"/>
              <w:right w:val="nil"/>
            </w:tcBorders>
            <w:shd w:val="clear" w:color="auto" w:fill="FFFFFF"/>
          </w:tcPr>
          <w:p w14:paraId="05CB216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5CCDDBE3"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60798162"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065785A"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r>
      <w:tr w:rsidR="00F1143E" w:rsidRPr="00F1143E" w14:paraId="63463759"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91F4477"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18</w:t>
            </w:r>
          </w:p>
        </w:tc>
        <w:tc>
          <w:tcPr>
            <w:tcW w:w="1680" w:type="pct"/>
            <w:tcBorders>
              <w:top w:val="single" w:sz="4" w:space="0" w:color="auto"/>
              <w:left w:val="single" w:sz="4" w:space="0" w:color="auto"/>
              <w:bottom w:val="single" w:sz="4" w:space="0" w:color="auto"/>
              <w:right w:val="nil"/>
            </w:tcBorders>
            <w:shd w:val="clear" w:color="auto" w:fill="FFFFFF"/>
          </w:tcPr>
          <w:p w14:paraId="4F926445" w14:textId="77777777" w:rsidR="009B1005" w:rsidRPr="00F1143E" w:rsidRDefault="009B1005" w:rsidP="002F1C8B">
            <w:pPr>
              <w:spacing w:before="120"/>
              <w:rPr>
                <w:rFonts w:ascii="Arial" w:hAnsi="Arial" w:cs="Arial"/>
                <w:b/>
                <w:sz w:val="20"/>
              </w:rPr>
            </w:pPr>
            <w:r w:rsidRPr="00F1143E">
              <w:rPr>
                <w:rFonts w:ascii="Arial" w:hAnsi="Arial" w:cs="Arial"/>
                <w:b/>
                <w:sz w:val="20"/>
              </w:rPr>
              <w:t>Xã Cao Răm</w:t>
            </w:r>
          </w:p>
        </w:tc>
        <w:tc>
          <w:tcPr>
            <w:tcW w:w="556" w:type="pct"/>
            <w:tcBorders>
              <w:top w:val="single" w:sz="4" w:space="0" w:color="auto"/>
              <w:left w:val="single" w:sz="4" w:space="0" w:color="auto"/>
              <w:bottom w:val="single" w:sz="4" w:space="0" w:color="auto"/>
              <w:right w:val="nil"/>
            </w:tcBorders>
            <w:shd w:val="clear" w:color="auto" w:fill="FFFFFF"/>
          </w:tcPr>
          <w:p w14:paraId="3E1D7924"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0BBD3E43"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760A3E31"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0200E44D"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743133E" w14:textId="77777777" w:rsidR="009B1005" w:rsidRPr="00F1143E" w:rsidRDefault="009B1005" w:rsidP="002F1C8B">
            <w:pPr>
              <w:spacing w:before="120"/>
              <w:jc w:val="right"/>
              <w:rPr>
                <w:rFonts w:ascii="Arial" w:hAnsi="Arial" w:cs="Arial"/>
                <w:sz w:val="20"/>
              </w:rPr>
            </w:pPr>
          </w:p>
        </w:tc>
      </w:tr>
      <w:tr w:rsidR="00F1143E" w:rsidRPr="00F1143E" w14:paraId="5F7AF9F5"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7C62BA0"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88447E2"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75C669C3"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800</w:t>
            </w:r>
          </w:p>
        </w:tc>
        <w:tc>
          <w:tcPr>
            <w:tcW w:w="543" w:type="pct"/>
            <w:tcBorders>
              <w:top w:val="single" w:sz="4" w:space="0" w:color="auto"/>
              <w:left w:val="single" w:sz="4" w:space="0" w:color="auto"/>
              <w:bottom w:val="single" w:sz="4" w:space="0" w:color="auto"/>
              <w:right w:val="nil"/>
            </w:tcBorders>
            <w:shd w:val="clear" w:color="auto" w:fill="FFFFFF"/>
          </w:tcPr>
          <w:p w14:paraId="57D454AD" w14:textId="77777777" w:rsidR="009B1005" w:rsidRPr="00F1143E" w:rsidRDefault="009B1005" w:rsidP="002F1C8B">
            <w:pPr>
              <w:spacing w:before="120"/>
              <w:jc w:val="right"/>
              <w:rPr>
                <w:rFonts w:ascii="Arial" w:hAnsi="Arial" w:cs="Arial"/>
                <w:sz w:val="20"/>
              </w:rPr>
            </w:pPr>
            <w:r w:rsidRPr="00F1143E">
              <w:rPr>
                <w:rFonts w:ascii="Arial" w:hAnsi="Arial" w:cs="Arial"/>
                <w:sz w:val="20"/>
              </w:rPr>
              <w:t>640</w:t>
            </w:r>
          </w:p>
        </w:tc>
        <w:tc>
          <w:tcPr>
            <w:tcW w:w="539" w:type="pct"/>
            <w:tcBorders>
              <w:top w:val="single" w:sz="4" w:space="0" w:color="auto"/>
              <w:left w:val="single" w:sz="4" w:space="0" w:color="auto"/>
              <w:bottom w:val="single" w:sz="4" w:space="0" w:color="auto"/>
              <w:right w:val="nil"/>
            </w:tcBorders>
            <w:shd w:val="clear" w:color="auto" w:fill="FFFFFF"/>
          </w:tcPr>
          <w:p w14:paraId="07C14DFD" w14:textId="77777777" w:rsidR="009B1005" w:rsidRPr="00F1143E" w:rsidRDefault="009B1005" w:rsidP="002F1C8B">
            <w:pPr>
              <w:spacing w:before="120"/>
              <w:jc w:val="right"/>
              <w:rPr>
                <w:rFonts w:ascii="Arial" w:hAnsi="Arial" w:cs="Arial"/>
                <w:sz w:val="20"/>
              </w:rPr>
            </w:pPr>
            <w:r w:rsidRPr="00F1143E">
              <w:rPr>
                <w:rFonts w:ascii="Arial" w:hAnsi="Arial" w:cs="Arial"/>
                <w:sz w:val="20"/>
              </w:rPr>
              <w:t>430</w:t>
            </w:r>
          </w:p>
        </w:tc>
        <w:tc>
          <w:tcPr>
            <w:tcW w:w="539" w:type="pct"/>
            <w:tcBorders>
              <w:top w:val="single" w:sz="4" w:space="0" w:color="auto"/>
              <w:left w:val="single" w:sz="4" w:space="0" w:color="auto"/>
              <w:bottom w:val="single" w:sz="4" w:space="0" w:color="auto"/>
              <w:right w:val="nil"/>
            </w:tcBorders>
            <w:shd w:val="clear" w:color="auto" w:fill="FFFFFF"/>
          </w:tcPr>
          <w:p w14:paraId="1DD98DEC" w14:textId="77777777" w:rsidR="009B1005" w:rsidRPr="00F1143E" w:rsidRDefault="009B1005" w:rsidP="002F1C8B">
            <w:pPr>
              <w:spacing w:before="120"/>
              <w:jc w:val="right"/>
              <w:rPr>
                <w:rFonts w:ascii="Arial" w:hAnsi="Arial" w:cs="Arial"/>
                <w:sz w:val="20"/>
              </w:rPr>
            </w:pPr>
            <w:r w:rsidRPr="00F1143E">
              <w:rPr>
                <w:rFonts w:ascii="Arial" w:hAnsi="Arial" w:cs="Arial"/>
                <w:sz w:val="20"/>
              </w:rPr>
              <w:t>380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E265440" w14:textId="77777777" w:rsidR="009B1005" w:rsidRPr="00F1143E" w:rsidRDefault="009B1005" w:rsidP="002F1C8B">
            <w:pPr>
              <w:spacing w:before="120"/>
              <w:jc w:val="right"/>
              <w:rPr>
                <w:rFonts w:ascii="Arial" w:hAnsi="Arial" w:cs="Arial"/>
                <w:sz w:val="20"/>
              </w:rPr>
            </w:pPr>
            <w:r w:rsidRPr="00F1143E">
              <w:rPr>
                <w:rFonts w:ascii="Arial" w:hAnsi="Arial" w:cs="Arial"/>
                <w:sz w:val="20"/>
              </w:rPr>
              <w:t>330</w:t>
            </w:r>
          </w:p>
        </w:tc>
      </w:tr>
      <w:tr w:rsidR="00F1143E" w:rsidRPr="00F1143E" w14:paraId="66BFA8B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BD41CA0"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35AD9D3"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2F635A3B" w14:textId="77777777" w:rsidR="009B1005" w:rsidRPr="00F1143E" w:rsidRDefault="009B1005" w:rsidP="002F1C8B">
            <w:pPr>
              <w:spacing w:before="120"/>
              <w:jc w:val="right"/>
              <w:rPr>
                <w:rFonts w:ascii="Arial" w:hAnsi="Arial" w:cs="Arial"/>
                <w:sz w:val="20"/>
              </w:rPr>
            </w:pPr>
            <w:r w:rsidRPr="00F1143E">
              <w:rPr>
                <w:rFonts w:ascii="Arial" w:hAnsi="Arial" w:cs="Arial"/>
                <w:sz w:val="20"/>
              </w:rPr>
              <w:t>620</w:t>
            </w:r>
          </w:p>
        </w:tc>
        <w:tc>
          <w:tcPr>
            <w:tcW w:w="543" w:type="pct"/>
            <w:tcBorders>
              <w:top w:val="single" w:sz="4" w:space="0" w:color="auto"/>
              <w:left w:val="single" w:sz="4" w:space="0" w:color="auto"/>
              <w:bottom w:val="single" w:sz="4" w:space="0" w:color="auto"/>
              <w:right w:val="nil"/>
            </w:tcBorders>
            <w:shd w:val="clear" w:color="auto" w:fill="FFFFFF"/>
          </w:tcPr>
          <w:p w14:paraId="11895677" w14:textId="77777777" w:rsidR="009B1005" w:rsidRPr="00F1143E" w:rsidRDefault="009B1005" w:rsidP="002F1C8B">
            <w:pPr>
              <w:spacing w:before="120"/>
              <w:jc w:val="right"/>
              <w:rPr>
                <w:rFonts w:ascii="Arial" w:hAnsi="Arial" w:cs="Arial"/>
                <w:sz w:val="20"/>
              </w:rPr>
            </w:pPr>
            <w:r w:rsidRPr="00F1143E">
              <w:rPr>
                <w:rFonts w:ascii="Arial" w:hAnsi="Arial" w:cs="Arial"/>
                <w:sz w:val="20"/>
              </w:rPr>
              <w:t>520</w:t>
            </w:r>
          </w:p>
        </w:tc>
        <w:tc>
          <w:tcPr>
            <w:tcW w:w="539" w:type="pct"/>
            <w:tcBorders>
              <w:top w:val="single" w:sz="4" w:space="0" w:color="auto"/>
              <w:left w:val="single" w:sz="4" w:space="0" w:color="auto"/>
              <w:bottom w:val="single" w:sz="4" w:space="0" w:color="auto"/>
              <w:right w:val="nil"/>
            </w:tcBorders>
            <w:shd w:val="clear" w:color="auto" w:fill="FFFFFF"/>
          </w:tcPr>
          <w:p w14:paraId="5CC6BC37" w14:textId="77777777" w:rsidR="009B1005" w:rsidRPr="00F1143E" w:rsidRDefault="009B1005" w:rsidP="002F1C8B">
            <w:pPr>
              <w:spacing w:before="120"/>
              <w:jc w:val="right"/>
              <w:rPr>
                <w:rFonts w:ascii="Arial" w:hAnsi="Arial" w:cs="Arial"/>
                <w:sz w:val="20"/>
              </w:rPr>
            </w:pPr>
            <w:r w:rsidRPr="00F1143E">
              <w:rPr>
                <w:rFonts w:ascii="Arial" w:hAnsi="Arial" w:cs="Arial"/>
                <w:sz w:val="20"/>
              </w:rPr>
              <w:t>310</w:t>
            </w:r>
          </w:p>
        </w:tc>
        <w:tc>
          <w:tcPr>
            <w:tcW w:w="539" w:type="pct"/>
            <w:tcBorders>
              <w:top w:val="single" w:sz="4" w:space="0" w:color="auto"/>
              <w:left w:val="single" w:sz="4" w:space="0" w:color="auto"/>
              <w:bottom w:val="single" w:sz="4" w:space="0" w:color="auto"/>
              <w:right w:val="nil"/>
            </w:tcBorders>
            <w:shd w:val="clear" w:color="auto" w:fill="FFFFFF"/>
          </w:tcPr>
          <w:p w14:paraId="4F2F718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A23494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r>
      <w:tr w:rsidR="00F1143E" w:rsidRPr="00F1143E" w14:paraId="3B383218"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1B993CE"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7683FAC"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655F6A4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43" w:type="pct"/>
            <w:tcBorders>
              <w:top w:val="single" w:sz="4" w:space="0" w:color="auto"/>
              <w:left w:val="single" w:sz="4" w:space="0" w:color="auto"/>
              <w:bottom w:val="single" w:sz="4" w:space="0" w:color="auto"/>
              <w:right w:val="nil"/>
            </w:tcBorders>
            <w:shd w:val="clear" w:color="auto" w:fill="FFFFFF"/>
          </w:tcPr>
          <w:p w14:paraId="187DC40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39" w:type="pct"/>
            <w:tcBorders>
              <w:top w:val="single" w:sz="4" w:space="0" w:color="auto"/>
              <w:left w:val="single" w:sz="4" w:space="0" w:color="auto"/>
              <w:bottom w:val="single" w:sz="4" w:space="0" w:color="auto"/>
              <w:right w:val="nil"/>
            </w:tcBorders>
            <w:shd w:val="clear" w:color="auto" w:fill="FFFFFF"/>
          </w:tcPr>
          <w:p w14:paraId="2BD5C89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437C007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72BED38"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r>
      <w:tr w:rsidR="00F1143E" w:rsidRPr="00F1143E" w14:paraId="2B8C70D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5E697C2"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A58F3E6"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3191934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43" w:type="pct"/>
            <w:tcBorders>
              <w:top w:val="single" w:sz="4" w:space="0" w:color="auto"/>
              <w:left w:val="single" w:sz="4" w:space="0" w:color="auto"/>
              <w:bottom w:val="single" w:sz="4" w:space="0" w:color="auto"/>
              <w:right w:val="nil"/>
            </w:tcBorders>
            <w:shd w:val="clear" w:color="auto" w:fill="FFFFFF"/>
          </w:tcPr>
          <w:p w14:paraId="38CCB52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204EA49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040DCFCA"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0E92711"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r>
      <w:tr w:rsidR="00F1143E" w:rsidRPr="00F1143E" w14:paraId="7E8440A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5D2EF9B"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83EE9EB"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30A0C9B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43" w:type="pct"/>
            <w:tcBorders>
              <w:top w:val="single" w:sz="4" w:space="0" w:color="auto"/>
              <w:left w:val="single" w:sz="4" w:space="0" w:color="auto"/>
              <w:bottom w:val="single" w:sz="4" w:space="0" w:color="auto"/>
              <w:right w:val="nil"/>
            </w:tcBorders>
            <w:shd w:val="clear" w:color="auto" w:fill="FFFFFF"/>
          </w:tcPr>
          <w:p w14:paraId="236665A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2A5706D9"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67AE6F5F"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9F386B9"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r>
      <w:tr w:rsidR="00F1143E" w:rsidRPr="00F1143E" w14:paraId="288CF015"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2B1DBAE"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C4569EA"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556" w:type="pct"/>
            <w:tcBorders>
              <w:top w:val="single" w:sz="4" w:space="0" w:color="auto"/>
              <w:left w:val="single" w:sz="4" w:space="0" w:color="auto"/>
              <w:bottom w:val="single" w:sz="4" w:space="0" w:color="auto"/>
              <w:right w:val="nil"/>
            </w:tcBorders>
            <w:shd w:val="clear" w:color="auto" w:fill="FFFFFF"/>
          </w:tcPr>
          <w:p w14:paraId="3DFD2FB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3" w:type="pct"/>
            <w:tcBorders>
              <w:top w:val="single" w:sz="4" w:space="0" w:color="auto"/>
              <w:left w:val="single" w:sz="4" w:space="0" w:color="auto"/>
              <w:bottom w:val="single" w:sz="4" w:space="0" w:color="auto"/>
              <w:right w:val="nil"/>
            </w:tcBorders>
            <w:shd w:val="clear" w:color="auto" w:fill="FFFFFF"/>
          </w:tcPr>
          <w:p w14:paraId="351B728B"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7905FEC8"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760C3903"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DF419C1"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r>
      <w:tr w:rsidR="00F1143E" w:rsidRPr="00F1143E" w14:paraId="48877AD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1E32FD8"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19</w:t>
            </w:r>
          </w:p>
        </w:tc>
        <w:tc>
          <w:tcPr>
            <w:tcW w:w="1680" w:type="pct"/>
            <w:tcBorders>
              <w:top w:val="single" w:sz="4" w:space="0" w:color="auto"/>
              <w:left w:val="single" w:sz="4" w:space="0" w:color="auto"/>
              <w:bottom w:val="single" w:sz="4" w:space="0" w:color="auto"/>
              <w:right w:val="nil"/>
            </w:tcBorders>
            <w:shd w:val="clear" w:color="auto" w:fill="FFFFFF"/>
          </w:tcPr>
          <w:p w14:paraId="43AF3F9E" w14:textId="77777777" w:rsidR="009B1005" w:rsidRPr="00F1143E" w:rsidRDefault="009B1005" w:rsidP="002F1C8B">
            <w:pPr>
              <w:spacing w:before="120"/>
              <w:rPr>
                <w:rFonts w:ascii="Arial" w:hAnsi="Arial" w:cs="Arial"/>
                <w:b/>
                <w:sz w:val="20"/>
              </w:rPr>
            </w:pPr>
            <w:r w:rsidRPr="00F1143E">
              <w:rPr>
                <w:rFonts w:ascii="Arial" w:hAnsi="Arial" w:cs="Arial"/>
                <w:b/>
                <w:sz w:val="20"/>
              </w:rPr>
              <w:t>Xã Hợp Châu</w:t>
            </w:r>
          </w:p>
        </w:tc>
        <w:tc>
          <w:tcPr>
            <w:tcW w:w="556" w:type="pct"/>
            <w:tcBorders>
              <w:top w:val="single" w:sz="4" w:space="0" w:color="auto"/>
              <w:left w:val="single" w:sz="4" w:space="0" w:color="auto"/>
              <w:bottom w:val="single" w:sz="4" w:space="0" w:color="auto"/>
              <w:right w:val="nil"/>
            </w:tcBorders>
            <w:shd w:val="clear" w:color="auto" w:fill="FFFFFF"/>
          </w:tcPr>
          <w:p w14:paraId="35287B8C"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6D1879F5"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5F0B8C83"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591A55A1"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253EBBC" w14:textId="77777777" w:rsidR="009B1005" w:rsidRPr="00F1143E" w:rsidRDefault="009B1005" w:rsidP="002F1C8B">
            <w:pPr>
              <w:spacing w:before="120"/>
              <w:jc w:val="right"/>
              <w:rPr>
                <w:rFonts w:ascii="Arial" w:hAnsi="Arial" w:cs="Arial"/>
                <w:sz w:val="20"/>
              </w:rPr>
            </w:pPr>
          </w:p>
        </w:tc>
      </w:tr>
      <w:tr w:rsidR="00F1143E" w:rsidRPr="00F1143E" w14:paraId="47EE38C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0815BE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DAEC0A5"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44216816" w14:textId="77777777" w:rsidR="009B1005" w:rsidRPr="00F1143E" w:rsidRDefault="009B1005" w:rsidP="002F1C8B">
            <w:pPr>
              <w:spacing w:before="120"/>
              <w:jc w:val="right"/>
              <w:rPr>
                <w:rFonts w:ascii="Arial" w:hAnsi="Arial" w:cs="Arial"/>
                <w:sz w:val="20"/>
              </w:rPr>
            </w:pPr>
            <w:r w:rsidRPr="00F1143E">
              <w:rPr>
                <w:rFonts w:ascii="Arial" w:hAnsi="Arial" w:cs="Arial"/>
                <w:sz w:val="20"/>
              </w:rPr>
              <w:t>620</w:t>
            </w:r>
          </w:p>
        </w:tc>
        <w:tc>
          <w:tcPr>
            <w:tcW w:w="543" w:type="pct"/>
            <w:tcBorders>
              <w:top w:val="single" w:sz="4" w:space="0" w:color="auto"/>
              <w:left w:val="single" w:sz="4" w:space="0" w:color="auto"/>
              <w:bottom w:val="single" w:sz="4" w:space="0" w:color="auto"/>
              <w:right w:val="nil"/>
            </w:tcBorders>
            <w:shd w:val="clear" w:color="auto" w:fill="FFFFFF"/>
          </w:tcPr>
          <w:p w14:paraId="50A2EE48"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c>
          <w:tcPr>
            <w:tcW w:w="539" w:type="pct"/>
            <w:tcBorders>
              <w:top w:val="single" w:sz="4" w:space="0" w:color="auto"/>
              <w:left w:val="single" w:sz="4" w:space="0" w:color="auto"/>
              <w:bottom w:val="single" w:sz="4" w:space="0" w:color="auto"/>
              <w:right w:val="nil"/>
            </w:tcBorders>
            <w:shd w:val="clear" w:color="auto" w:fill="FFFFFF"/>
          </w:tcPr>
          <w:p w14:paraId="159C1547" w14:textId="77777777" w:rsidR="009B1005" w:rsidRPr="00F1143E" w:rsidRDefault="009B1005" w:rsidP="002F1C8B">
            <w:pPr>
              <w:spacing w:before="120"/>
              <w:jc w:val="right"/>
              <w:rPr>
                <w:rFonts w:ascii="Arial" w:hAnsi="Arial" w:cs="Arial"/>
                <w:sz w:val="20"/>
              </w:rPr>
            </w:pPr>
            <w:r w:rsidRPr="00F1143E">
              <w:rPr>
                <w:rFonts w:ascii="Arial" w:hAnsi="Arial" w:cs="Arial"/>
                <w:sz w:val="20"/>
              </w:rPr>
              <w:t>330</w:t>
            </w:r>
          </w:p>
        </w:tc>
        <w:tc>
          <w:tcPr>
            <w:tcW w:w="539" w:type="pct"/>
            <w:tcBorders>
              <w:top w:val="single" w:sz="4" w:space="0" w:color="auto"/>
              <w:left w:val="single" w:sz="4" w:space="0" w:color="auto"/>
              <w:bottom w:val="single" w:sz="4" w:space="0" w:color="auto"/>
              <w:right w:val="nil"/>
            </w:tcBorders>
            <w:shd w:val="clear" w:color="auto" w:fill="FFFFFF"/>
          </w:tcPr>
          <w:p w14:paraId="1FE9057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98329F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r>
      <w:tr w:rsidR="00F1143E" w:rsidRPr="00F1143E" w14:paraId="461FCF5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90620A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B1ED2FA"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0890786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43" w:type="pct"/>
            <w:tcBorders>
              <w:top w:val="single" w:sz="4" w:space="0" w:color="auto"/>
              <w:left w:val="single" w:sz="4" w:space="0" w:color="auto"/>
              <w:bottom w:val="single" w:sz="4" w:space="0" w:color="auto"/>
              <w:right w:val="nil"/>
            </w:tcBorders>
            <w:shd w:val="clear" w:color="auto" w:fill="FFFFFF"/>
          </w:tcPr>
          <w:p w14:paraId="2968722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539" w:type="pct"/>
            <w:tcBorders>
              <w:top w:val="single" w:sz="4" w:space="0" w:color="auto"/>
              <w:left w:val="single" w:sz="4" w:space="0" w:color="auto"/>
              <w:bottom w:val="single" w:sz="4" w:space="0" w:color="auto"/>
              <w:right w:val="nil"/>
            </w:tcBorders>
            <w:shd w:val="clear" w:color="auto" w:fill="FFFFFF"/>
          </w:tcPr>
          <w:p w14:paraId="26F0B88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39" w:type="pct"/>
            <w:tcBorders>
              <w:top w:val="single" w:sz="4" w:space="0" w:color="auto"/>
              <w:left w:val="single" w:sz="4" w:space="0" w:color="auto"/>
              <w:bottom w:val="single" w:sz="4" w:space="0" w:color="auto"/>
              <w:right w:val="nil"/>
            </w:tcBorders>
            <w:shd w:val="clear" w:color="auto" w:fill="FFFFFF"/>
          </w:tcPr>
          <w:p w14:paraId="7BE41C3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91C1A0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r>
      <w:tr w:rsidR="00F1143E" w:rsidRPr="00F1143E" w14:paraId="0458054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D632BFA"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09B060F"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0644716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43" w:type="pct"/>
            <w:tcBorders>
              <w:top w:val="single" w:sz="4" w:space="0" w:color="auto"/>
              <w:left w:val="single" w:sz="4" w:space="0" w:color="auto"/>
              <w:bottom w:val="single" w:sz="4" w:space="0" w:color="auto"/>
              <w:right w:val="nil"/>
            </w:tcBorders>
            <w:shd w:val="clear" w:color="auto" w:fill="FFFFFF"/>
          </w:tcPr>
          <w:p w14:paraId="0ABF2AF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39" w:type="pct"/>
            <w:tcBorders>
              <w:top w:val="single" w:sz="4" w:space="0" w:color="auto"/>
              <w:left w:val="single" w:sz="4" w:space="0" w:color="auto"/>
              <w:bottom w:val="single" w:sz="4" w:space="0" w:color="auto"/>
              <w:right w:val="nil"/>
            </w:tcBorders>
            <w:shd w:val="clear" w:color="auto" w:fill="FFFFFF"/>
          </w:tcPr>
          <w:p w14:paraId="62DF7E6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3300EBE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56665B1"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r>
      <w:tr w:rsidR="00F1143E" w:rsidRPr="00F1143E" w14:paraId="5F4A9630"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FD0382F"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2083B6A"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00DC314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43" w:type="pct"/>
            <w:tcBorders>
              <w:top w:val="single" w:sz="4" w:space="0" w:color="auto"/>
              <w:left w:val="single" w:sz="4" w:space="0" w:color="auto"/>
              <w:bottom w:val="single" w:sz="4" w:space="0" w:color="auto"/>
              <w:right w:val="nil"/>
            </w:tcBorders>
            <w:shd w:val="clear" w:color="auto" w:fill="FFFFFF"/>
          </w:tcPr>
          <w:p w14:paraId="1A5ADCC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2AD4F81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473F67DC"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68033A8"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r>
      <w:tr w:rsidR="00F1143E" w:rsidRPr="00F1143E" w14:paraId="2770C93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B708754"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7047DD4"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425BFF7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43" w:type="pct"/>
            <w:tcBorders>
              <w:top w:val="single" w:sz="4" w:space="0" w:color="auto"/>
              <w:left w:val="single" w:sz="4" w:space="0" w:color="auto"/>
              <w:bottom w:val="single" w:sz="4" w:space="0" w:color="auto"/>
              <w:right w:val="nil"/>
            </w:tcBorders>
            <w:shd w:val="clear" w:color="auto" w:fill="FFFFFF"/>
          </w:tcPr>
          <w:p w14:paraId="5E643CB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467A1312"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543A642B"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F219C29"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r>
      <w:tr w:rsidR="00F1143E" w:rsidRPr="00F1143E" w14:paraId="27022AC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CE4AB56"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B8DBFFB"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556" w:type="pct"/>
            <w:tcBorders>
              <w:top w:val="single" w:sz="4" w:space="0" w:color="auto"/>
              <w:left w:val="single" w:sz="4" w:space="0" w:color="auto"/>
              <w:bottom w:val="single" w:sz="4" w:space="0" w:color="auto"/>
              <w:right w:val="nil"/>
            </w:tcBorders>
            <w:shd w:val="clear" w:color="auto" w:fill="FFFFFF"/>
          </w:tcPr>
          <w:p w14:paraId="680AF3C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3" w:type="pct"/>
            <w:tcBorders>
              <w:top w:val="single" w:sz="4" w:space="0" w:color="auto"/>
              <w:left w:val="single" w:sz="4" w:space="0" w:color="auto"/>
              <w:bottom w:val="single" w:sz="4" w:space="0" w:color="auto"/>
              <w:right w:val="nil"/>
            </w:tcBorders>
            <w:shd w:val="clear" w:color="auto" w:fill="FFFFFF"/>
          </w:tcPr>
          <w:p w14:paraId="0737BD5E"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006873FA"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4235F378"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ACA1E89"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r>
      <w:tr w:rsidR="00F1143E" w:rsidRPr="00F1143E" w14:paraId="086BD560"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92F4F23"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VII</w:t>
            </w:r>
          </w:p>
        </w:tc>
        <w:tc>
          <w:tcPr>
            <w:tcW w:w="1680" w:type="pct"/>
            <w:tcBorders>
              <w:top w:val="single" w:sz="4" w:space="0" w:color="auto"/>
              <w:left w:val="single" w:sz="4" w:space="0" w:color="auto"/>
              <w:bottom w:val="single" w:sz="4" w:space="0" w:color="auto"/>
              <w:right w:val="nil"/>
            </w:tcBorders>
            <w:shd w:val="clear" w:color="auto" w:fill="FFFFFF"/>
          </w:tcPr>
          <w:p w14:paraId="46FBB274" w14:textId="77777777" w:rsidR="009B1005" w:rsidRPr="00F1143E" w:rsidRDefault="009B1005" w:rsidP="002F1C8B">
            <w:pPr>
              <w:spacing w:before="120"/>
              <w:rPr>
                <w:rFonts w:ascii="Arial" w:hAnsi="Arial" w:cs="Arial"/>
                <w:b/>
                <w:sz w:val="20"/>
              </w:rPr>
            </w:pPr>
            <w:r w:rsidRPr="00F1143E">
              <w:rPr>
                <w:rFonts w:ascii="Arial" w:hAnsi="Arial" w:cs="Arial"/>
                <w:b/>
                <w:sz w:val="20"/>
              </w:rPr>
              <w:t>Huyện Mai Châu</w:t>
            </w:r>
          </w:p>
        </w:tc>
        <w:tc>
          <w:tcPr>
            <w:tcW w:w="556" w:type="pct"/>
            <w:tcBorders>
              <w:top w:val="single" w:sz="4" w:space="0" w:color="auto"/>
              <w:left w:val="single" w:sz="4" w:space="0" w:color="auto"/>
              <w:bottom w:val="single" w:sz="4" w:space="0" w:color="auto"/>
              <w:right w:val="nil"/>
            </w:tcBorders>
            <w:shd w:val="clear" w:color="auto" w:fill="FFFFFF"/>
          </w:tcPr>
          <w:p w14:paraId="40F9E395"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4D9CA3FE"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0D4C3173"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3F11CB04"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8A621CF" w14:textId="77777777" w:rsidR="009B1005" w:rsidRPr="00F1143E" w:rsidRDefault="009B1005" w:rsidP="002F1C8B">
            <w:pPr>
              <w:spacing w:before="120"/>
              <w:jc w:val="right"/>
              <w:rPr>
                <w:rFonts w:ascii="Arial" w:hAnsi="Arial" w:cs="Arial"/>
                <w:sz w:val="20"/>
              </w:rPr>
            </w:pPr>
          </w:p>
        </w:tc>
      </w:tr>
      <w:tr w:rsidR="00F1143E" w:rsidRPr="00F1143E" w14:paraId="7F4F531C"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BE568D1"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w:t>
            </w:r>
          </w:p>
        </w:tc>
        <w:tc>
          <w:tcPr>
            <w:tcW w:w="1680" w:type="pct"/>
            <w:tcBorders>
              <w:top w:val="single" w:sz="4" w:space="0" w:color="auto"/>
              <w:left w:val="single" w:sz="4" w:space="0" w:color="auto"/>
              <w:bottom w:val="single" w:sz="4" w:space="0" w:color="auto"/>
              <w:right w:val="nil"/>
            </w:tcBorders>
            <w:shd w:val="clear" w:color="auto" w:fill="FFFFFF"/>
          </w:tcPr>
          <w:p w14:paraId="1AF2E275" w14:textId="77777777" w:rsidR="009B1005" w:rsidRPr="00F1143E" w:rsidRDefault="009B1005" w:rsidP="002F1C8B">
            <w:pPr>
              <w:spacing w:before="120"/>
              <w:rPr>
                <w:rFonts w:ascii="Arial" w:hAnsi="Arial" w:cs="Arial"/>
                <w:b/>
                <w:sz w:val="20"/>
              </w:rPr>
            </w:pPr>
            <w:r w:rsidRPr="00F1143E">
              <w:rPr>
                <w:rFonts w:ascii="Arial" w:hAnsi="Arial" w:cs="Arial"/>
                <w:b/>
                <w:sz w:val="20"/>
              </w:rPr>
              <w:t>Xã Chiềng Châu</w:t>
            </w:r>
          </w:p>
        </w:tc>
        <w:tc>
          <w:tcPr>
            <w:tcW w:w="556" w:type="pct"/>
            <w:tcBorders>
              <w:top w:val="single" w:sz="4" w:space="0" w:color="auto"/>
              <w:left w:val="single" w:sz="4" w:space="0" w:color="auto"/>
              <w:bottom w:val="single" w:sz="4" w:space="0" w:color="auto"/>
              <w:right w:val="nil"/>
            </w:tcBorders>
            <w:shd w:val="clear" w:color="auto" w:fill="FFFFFF"/>
          </w:tcPr>
          <w:p w14:paraId="72E675BF"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0E401906"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4C0CBFBD"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20249738"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6CA05DA" w14:textId="77777777" w:rsidR="009B1005" w:rsidRPr="00F1143E" w:rsidRDefault="009B1005" w:rsidP="002F1C8B">
            <w:pPr>
              <w:spacing w:before="120"/>
              <w:jc w:val="right"/>
              <w:rPr>
                <w:rFonts w:ascii="Arial" w:hAnsi="Arial" w:cs="Arial"/>
                <w:sz w:val="20"/>
              </w:rPr>
            </w:pPr>
          </w:p>
        </w:tc>
      </w:tr>
      <w:tr w:rsidR="00F1143E" w:rsidRPr="00F1143E" w14:paraId="41D7E4D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1344DFD"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EA09D47"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22BE99BE"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2.100</w:t>
            </w:r>
          </w:p>
        </w:tc>
        <w:tc>
          <w:tcPr>
            <w:tcW w:w="543" w:type="pct"/>
            <w:tcBorders>
              <w:top w:val="single" w:sz="4" w:space="0" w:color="auto"/>
              <w:left w:val="single" w:sz="4" w:space="0" w:color="auto"/>
              <w:bottom w:val="single" w:sz="4" w:space="0" w:color="auto"/>
              <w:right w:val="nil"/>
            </w:tcBorders>
            <w:shd w:val="clear" w:color="auto" w:fill="FFFFFF"/>
          </w:tcPr>
          <w:p w14:paraId="051CC5B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c>
          <w:tcPr>
            <w:tcW w:w="539" w:type="pct"/>
            <w:tcBorders>
              <w:top w:val="single" w:sz="4" w:space="0" w:color="auto"/>
              <w:left w:val="single" w:sz="4" w:space="0" w:color="auto"/>
              <w:bottom w:val="single" w:sz="4" w:space="0" w:color="auto"/>
              <w:right w:val="nil"/>
            </w:tcBorders>
            <w:shd w:val="clear" w:color="auto" w:fill="FFFFFF"/>
          </w:tcPr>
          <w:p w14:paraId="3BD915EE" w14:textId="77777777" w:rsidR="009B1005" w:rsidRPr="00F1143E" w:rsidRDefault="009B1005" w:rsidP="002F1C8B">
            <w:pPr>
              <w:spacing w:before="120"/>
              <w:jc w:val="right"/>
              <w:rPr>
                <w:rFonts w:ascii="Arial" w:hAnsi="Arial" w:cs="Arial"/>
                <w:sz w:val="20"/>
              </w:rPr>
            </w:pPr>
            <w:r w:rsidRPr="00F1143E">
              <w:rPr>
                <w:rFonts w:ascii="Arial" w:hAnsi="Arial" w:cs="Arial"/>
                <w:sz w:val="20"/>
              </w:rPr>
              <w:t>880</w:t>
            </w:r>
          </w:p>
        </w:tc>
        <w:tc>
          <w:tcPr>
            <w:tcW w:w="539" w:type="pct"/>
            <w:tcBorders>
              <w:top w:val="single" w:sz="4" w:space="0" w:color="auto"/>
              <w:left w:val="single" w:sz="4" w:space="0" w:color="auto"/>
              <w:bottom w:val="single" w:sz="4" w:space="0" w:color="auto"/>
              <w:right w:val="nil"/>
            </w:tcBorders>
            <w:shd w:val="clear" w:color="auto" w:fill="FFFFFF"/>
          </w:tcPr>
          <w:p w14:paraId="122B2441" w14:textId="77777777" w:rsidR="009B1005" w:rsidRPr="00F1143E" w:rsidRDefault="009B1005" w:rsidP="002F1C8B">
            <w:pPr>
              <w:spacing w:before="120"/>
              <w:jc w:val="right"/>
              <w:rPr>
                <w:rFonts w:ascii="Arial" w:hAnsi="Arial" w:cs="Arial"/>
                <w:sz w:val="20"/>
              </w:rPr>
            </w:pPr>
            <w:r w:rsidRPr="00F1143E">
              <w:rPr>
                <w:rFonts w:ascii="Arial" w:hAnsi="Arial" w:cs="Arial"/>
                <w:sz w:val="20"/>
              </w:rPr>
              <w:t>660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C1A8E75" w14:textId="77777777" w:rsidR="009B1005" w:rsidRPr="00F1143E" w:rsidRDefault="009B1005" w:rsidP="002F1C8B">
            <w:pPr>
              <w:spacing w:before="120"/>
              <w:jc w:val="right"/>
              <w:rPr>
                <w:rFonts w:ascii="Arial" w:hAnsi="Arial" w:cs="Arial"/>
                <w:sz w:val="20"/>
              </w:rPr>
            </w:pPr>
          </w:p>
        </w:tc>
      </w:tr>
      <w:tr w:rsidR="00F1143E" w:rsidRPr="00F1143E" w14:paraId="5418EC9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273BB4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CE3F664"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50706099" w14:textId="77777777" w:rsidR="009B1005" w:rsidRPr="00F1143E" w:rsidRDefault="009B1005" w:rsidP="002F1C8B">
            <w:pPr>
              <w:spacing w:before="120"/>
              <w:jc w:val="right"/>
              <w:rPr>
                <w:rFonts w:ascii="Arial" w:hAnsi="Arial" w:cs="Arial"/>
                <w:sz w:val="20"/>
              </w:rPr>
            </w:pPr>
            <w:r w:rsidRPr="00F1143E">
              <w:rPr>
                <w:rFonts w:ascii="Arial" w:hAnsi="Arial" w:cs="Arial"/>
                <w:sz w:val="20"/>
              </w:rPr>
              <w:t>980</w:t>
            </w:r>
          </w:p>
        </w:tc>
        <w:tc>
          <w:tcPr>
            <w:tcW w:w="543" w:type="pct"/>
            <w:tcBorders>
              <w:top w:val="single" w:sz="4" w:space="0" w:color="auto"/>
              <w:left w:val="single" w:sz="4" w:space="0" w:color="auto"/>
              <w:bottom w:val="single" w:sz="4" w:space="0" w:color="auto"/>
              <w:right w:val="nil"/>
            </w:tcBorders>
            <w:shd w:val="clear" w:color="auto" w:fill="FFFFFF"/>
          </w:tcPr>
          <w:p w14:paraId="0236BA9B" w14:textId="77777777" w:rsidR="009B1005" w:rsidRPr="00F1143E" w:rsidRDefault="009B1005" w:rsidP="002F1C8B">
            <w:pPr>
              <w:spacing w:before="120"/>
              <w:jc w:val="right"/>
              <w:rPr>
                <w:rFonts w:ascii="Arial" w:hAnsi="Arial" w:cs="Arial"/>
                <w:sz w:val="20"/>
              </w:rPr>
            </w:pPr>
            <w:r w:rsidRPr="00F1143E">
              <w:rPr>
                <w:rFonts w:ascii="Arial" w:hAnsi="Arial" w:cs="Arial"/>
                <w:sz w:val="20"/>
              </w:rPr>
              <w:t>740</w:t>
            </w:r>
          </w:p>
        </w:tc>
        <w:tc>
          <w:tcPr>
            <w:tcW w:w="539" w:type="pct"/>
            <w:tcBorders>
              <w:top w:val="single" w:sz="4" w:space="0" w:color="auto"/>
              <w:left w:val="single" w:sz="4" w:space="0" w:color="auto"/>
              <w:bottom w:val="single" w:sz="4" w:space="0" w:color="auto"/>
              <w:right w:val="nil"/>
            </w:tcBorders>
            <w:shd w:val="clear" w:color="auto" w:fill="FFFFFF"/>
          </w:tcPr>
          <w:p w14:paraId="08A18ACD" w14:textId="77777777" w:rsidR="009B1005" w:rsidRPr="00F1143E" w:rsidRDefault="009B1005" w:rsidP="002F1C8B">
            <w:pPr>
              <w:spacing w:before="120"/>
              <w:jc w:val="right"/>
              <w:rPr>
                <w:rFonts w:ascii="Arial" w:hAnsi="Arial" w:cs="Arial"/>
                <w:sz w:val="20"/>
              </w:rPr>
            </w:pPr>
            <w:r w:rsidRPr="00F1143E">
              <w:rPr>
                <w:rFonts w:ascii="Arial" w:hAnsi="Arial" w:cs="Arial"/>
                <w:sz w:val="20"/>
              </w:rPr>
              <w:t>580</w:t>
            </w:r>
          </w:p>
        </w:tc>
        <w:tc>
          <w:tcPr>
            <w:tcW w:w="539" w:type="pct"/>
            <w:tcBorders>
              <w:top w:val="single" w:sz="4" w:space="0" w:color="auto"/>
              <w:left w:val="single" w:sz="4" w:space="0" w:color="auto"/>
              <w:bottom w:val="single" w:sz="4" w:space="0" w:color="auto"/>
              <w:right w:val="nil"/>
            </w:tcBorders>
            <w:shd w:val="clear" w:color="auto" w:fill="FFFFFF"/>
          </w:tcPr>
          <w:p w14:paraId="3856A0AF" w14:textId="77777777" w:rsidR="009B1005" w:rsidRPr="00F1143E" w:rsidRDefault="009B1005" w:rsidP="002F1C8B">
            <w:pPr>
              <w:spacing w:before="120"/>
              <w:jc w:val="right"/>
              <w:rPr>
                <w:rFonts w:ascii="Arial" w:hAnsi="Arial" w:cs="Arial"/>
                <w:sz w:val="20"/>
              </w:rPr>
            </w:pPr>
            <w:r w:rsidRPr="00F1143E">
              <w:rPr>
                <w:rFonts w:ascii="Arial" w:hAnsi="Arial" w:cs="Arial"/>
                <w:sz w:val="20"/>
              </w:rPr>
              <w:t>410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E5F2B9C" w14:textId="77777777" w:rsidR="009B1005" w:rsidRPr="00F1143E" w:rsidRDefault="009B1005" w:rsidP="002F1C8B">
            <w:pPr>
              <w:spacing w:before="120"/>
              <w:jc w:val="right"/>
              <w:rPr>
                <w:rFonts w:ascii="Arial" w:hAnsi="Arial" w:cs="Arial"/>
                <w:sz w:val="20"/>
              </w:rPr>
            </w:pPr>
          </w:p>
        </w:tc>
      </w:tr>
      <w:tr w:rsidR="00F1143E" w:rsidRPr="00F1143E" w14:paraId="1F65581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B3A476F"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5D34596"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75218AA4"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700</w:t>
            </w:r>
          </w:p>
        </w:tc>
        <w:tc>
          <w:tcPr>
            <w:tcW w:w="543" w:type="pct"/>
            <w:tcBorders>
              <w:top w:val="single" w:sz="4" w:space="0" w:color="auto"/>
              <w:left w:val="single" w:sz="4" w:space="0" w:color="auto"/>
              <w:bottom w:val="single" w:sz="4" w:space="0" w:color="auto"/>
              <w:right w:val="nil"/>
            </w:tcBorders>
            <w:shd w:val="clear" w:color="auto" w:fill="FFFFFF"/>
          </w:tcPr>
          <w:p w14:paraId="22D0BF26" w14:textId="77777777" w:rsidR="009B1005" w:rsidRPr="00F1143E" w:rsidRDefault="009B1005" w:rsidP="002F1C8B">
            <w:pPr>
              <w:spacing w:before="120"/>
              <w:jc w:val="right"/>
              <w:rPr>
                <w:rFonts w:ascii="Arial" w:hAnsi="Arial" w:cs="Arial"/>
                <w:sz w:val="20"/>
              </w:rPr>
            </w:pPr>
            <w:r w:rsidRPr="00F1143E">
              <w:rPr>
                <w:rFonts w:ascii="Arial" w:hAnsi="Arial" w:cs="Arial"/>
                <w:sz w:val="20"/>
              </w:rPr>
              <w:t>560</w:t>
            </w:r>
          </w:p>
        </w:tc>
        <w:tc>
          <w:tcPr>
            <w:tcW w:w="539" w:type="pct"/>
            <w:tcBorders>
              <w:top w:val="single" w:sz="4" w:space="0" w:color="auto"/>
              <w:left w:val="single" w:sz="4" w:space="0" w:color="auto"/>
              <w:bottom w:val="single" w:sz="4" w:space="0" w:color="auto"/>
              <w:right w:val="nil"/>
            </w:tcBorders>
            <w:shd w:val="clear" w:color="auto" w:fill="FFFFFF"/>
          </w:tcPr>
          <w:p w14:paraId="3D41DB2A" w14:textId="77777777" w:rsidR="009B1005" w:rsidRPr="00F1143E" w:rsidRDefault="009B1005" w:rsidP="002F1C8B">
            <w:pPr>
              <w:spacing w:before="120"/>
              <w:jc w:val="right"/>
              <w:rPr>
                <w:rFonts w:ascii="Arial" w:hAnsi="Arial" w:cs="Arial"/>
                <w:sz w:val="20"/>
              </w:rPr>
            </w:pPr>
            <w:r w:rsidRPr="00F1143E">
              <w:rPr>
                <w:rFonts w:ascii="Arial" w:hAnsi="Arial" w:cs="Arial"/>
                <w:sz w:val="20"/>
              </w:rPr>
              <w:t>420</w:t>
            </w:r>
          </w:p>
        </w:tc>
        <w:tc>
          <w:tcPr>
            <w:tcW w:w="539" w:type="pct"/>
            <w:tcBorders>
              <w:top w:val="single" w:sz="4" w:space="0" w:color="auto"/>
              <w:left w:val="single" w:sz="4" w:space="0" w:color="auto"/>
              <w:bottom w:val="single" w:sz="4" w:space="0" w:color="auto"/>
              <w:right w:val="nil"/>
            </w:tcBorders>
            <w:shd w:val="clear" w:color="auto" w:fill="FFFFFF"/>
          </w:tcPr>
          <w:p w14:paraId="2281A33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26031DA" w14:textId="77777777" w:rsidR="009B1005" w:rsidRPr="00F1143E" w:rsidRDefault="009B1005" w:rsidP="002F1C8B">
            <w:pPr>
              <w:spacing w:before="120"/>
              <w:jc w:val="right"/>
              <w:rPr>
                <w:rFonts w:ascii="Arial" w:hAnsi="Arial" w:cs="Arial"/>
                <w:sz w:val="20"/>
              </w:rPr>
            </w:pPr>
          </w:p>
        </w:tc>
      </w:tr>
      <w:tr w:rsidR="00F1143E" w:rsidRPr="00F1143E" w14:paraId="7B80A9B5"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DF1CA78"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FF11C16"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2FCF3E34" w14:textId="77777777" w:rsidR="009B1005" w:rsidRPr="00F1143E" w:rsidRDefault="009B1005" w:rsidP="002F1C8B">
            <w:pPr>
              <w:spacing w:before="120"/>
              <w:jc w:val="right"/>
              <w:rPr>
                <w:rFonts w:ascii="Arial" w:hAnsi="Arial" w:cs="Arial"/>
                <w:sz w:val="20"/>
              </w:rPr>
            </w:pPr>
            <w:r w:rsidRPr="00F1143E">
              <w:rPr>
                <w:rFonts w:ascii="Arial" w:hAnsi="Arial" w:cs="Arial"/>
                <w:sz w:val="20"/>
              </w:rPr>
              <w:t>560</w:t>
            </w:r>
          </w:p>
        </w:tc>
        <w:tc>
          <w:tcPr>
            <w:tcW w:w="543" w:type="pct"/>
            <w:tcBorders>
              <w:top w:val="single" w:sz="4" w:space="0" w:color="auto"/>
              <w:left w:val="single" w:sz="4" w:space="0" w:color="auto"/>
              <w:bottom w:val="single" w:sz="4" w:space="0" w:color="auto"/>
              <w:right w:val="nil"/>
            </w:tcBorders>
            <w:shd w:val="clear" w:color="auto" w:fill="FFFFFF"/>
          </w:tcPr>
          <w:p w14:paraId="3C920BEF" w14:textId="77777777" w:rsidR="009B1005" w:rsidRPr="00F1143E" w:rsidRDefault="009B1005" w:rsidP="002F1C8B">
            <w:pPr>
              <w:spacing w:before="120"/>
              <w:jc w:val="right"/>
              <w:rPr>
                <w:rFonts w:ascii="Arial" w:hAnsi="Arial" w:cs="Arial"/>
                <w:sz w:val="20"/>
              </w:rPr>
            </w:pPr>
            <w:r w:rsidRPr="00F1143E">
              <w:rPr>
                <w:rFonts w:ascii="Arial" w:hAnsi="Arial" w:cs="Arial"/>
                <w:sz w:val="20"/>
              </w:rPr>
              <w:t>490</w:t>
            </w:r>
          </w:p>
        </w:tc>
        <w:tc>
          <w:tcPr>
            <w:tcW w:w="539" w:type="pct"/>
            <w:tcBorders>
              <w:top w:val="single" w:sz="4" w:space="0" w:color="auto"/>
              <w:left w:val="single" w:sz="4" w:space="0" w:color="auto"/>
              <w:bottom w:val="single" w:sz="4" w:space="0" w:color="auto"/>
              <w:right w:val="nil"/>
            </w:tcBorders>
            <w:shd w:val="clear" w:color="auto" w:fill="FFFFFF"/>
          </w:tcPr>
          <w:p w14:paraId="49E0AEC2"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539" w:type="pct"/>
            <w:tcBorders>
              <w:top w:val="single" w:sz="4" w:space="0" w:color="auto"/>
              <w:left w:val="single" w:sz="4" w:space="0" w:color="auto"/>
              <w:bottom w:val="single" w:sz="4" w:space="0" w:color="auto"/>
              <w:right w:val="nil"/>
            </w:tcBorders>
            <w:shd w:val="clear" w:color="auto" w:fill="FFFFFF"/>
          </w:tcPr>
          <w:p w14:paraId="4B9D27A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70665EA" w14:textId="77777777" w:rsidR="009B1005" w:rsidRPr="00F1143E" w:rsidRDefault="009B1005" w:rsidP="002F1C8B">
            <w:pPr>
              <w:spacing w:before="120"/>
              <w:jc w:val="right"/>
              <w:rPr>
                <w:rFonts w:ascii="Arial" w:hAnsi="Arial" w:cs="Arial"/>
                <w:sz w:val="20"/>
              </w:rPr>
            </w:pPr>
          </w:p>
        </w:tc>
      </w:tr>
      <w:tr w:rsidR="00F1143E" w:rsidRPr="00F1143E" w14:paraId="36556AE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1FB6D95"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w:t>
            </w:r>
          </w:p>
        </w:tc>
        <w:tc>
          <w:tcPr>
            <w:tcW w:w="1680" w:type="pct"/>
            <w:tcBorders>
              <w:top w:val="single" w:sz="4" w:space="0" w:color="auto"/>
              <w:left w:val="single" w:sz="4" w:space="0" w:color="auto"/>
              <w:bottom w:val="single" w:sz="4" w:space="0" w:color="auto"/>
              <w:right w:val="nil"/>
            </w:tcBorders>
            <w:shd w:val="clear" w:color="auto" w:fill="FFFFFF"/>
          </w:tcPr>
          <w:p w14:paraId="75A7A519" w14:textId="77777777" w:rsidR="009B1005" w:rsidRPr="00F1143E" w:rsidRDefault="009B1005" w:rsidP="002F1C8B">
            <w:pPr>
              <w:spacing w:before="120"/>
              <w:rPr>
                <w:rFonts w:ascii="Arial" w:hAnsi="Arial" w:cs="Arial"/>
                <w:b/>
                <w:sz w:val="20"/>
              </w:rPr>
            </w:pPr>
            <w:r w:rsidRPr="00F1143E">
              <w:rPr>
                <w:rFonts w:ascii="Arial" w:hAnsi="Arial" w:cs="Arial"/>
                <w:b/>
                <w:sz w:val="20"/>
              </w:rPr>
              <w:t>Xã Tòng Đậu</w:t>
            </w:r>
          </w:p>
        </w:tc>
        <w:tc>
          <w:tcPr>
            <w:tcW w:w="556" w:type="pct"/>
            <w:tcBorders>
              <w:top w:val="single" w:sz="4" w:space="0" w:color="auto"/>
              <w:left w:val="single" w:sz="4" w:space="0" w:color="auto"/>
              <w:bottom w:val="single" w:sz="4" w:space="0" w:color="auto"/>
              <w:right w:val="nil"/>
            </w:tcBorders>
            <w:shd w:val="clear" w:color="auto" w:fill="FFFFFF"/>
          </w:tcPr>
          <w:p w14:paraId="3B75A439"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2B29E72A"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0196028A"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72EC1829"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667C74B" w14:textId="77777777" w:rsidR="009B1005" w:rsidRPr="00F1143E" w:rsidRDefault="009B1005" w:rsidP="002F1C8B">
            <w:pPr>
              <w:spacing w:before="120"/>
              <w:jc w:val="right"/>
              <w:rPr>
                <w:rFonts w:ascii="Arial" w:hAnsi="Arial" w:cs="Arial"/>
                <w:sz w:val="20"/>
              </w:rPr>
            </w:pPr>
          </w:p>
        </w:tc>
      </w:tr>
      <w:tr w:rsidR="00F1143E" w:rsidRPr="00F1143E" w14:paraId="338BAF2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5F3E868"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9279D3E"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7FC84DF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1.600</w:t>
            </w:r>
          </w:p>
        </w:tc>
        <w:tc>
          <w:tcPr>
            <w:tcW w:w="543" w:type="pct"/>
            <w:tcBorders>
              <w:top w:val="single" w:sz="4" w:space="0" w:color="auto"/>
              <w:left w:val="single" w:sz="4" w:space="0" w:color="auto"/>
              <w:bottom w:val="single" w:sz="4" w:space="0" w:color="auto"/>
              <w:right w:val="nil"/>
            </w:tcBorders>
            <w:shd w:val="clear" w:color="auto" w:fill="FFFFFF"/>
          </w:tcPr>
          <w:p w14:paraId="4263825A"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800</w:t>
            </w:r>
          </w:p>
        </w:tc>
        <w:tc>
          <w:tcPr>
            <w:tcW w:w="539" w:type="pct"/>
            <w:tcBorders>
              <w:top w:val="single" w:sz="4" w:space="0" w:color="auto"/>
              <w:left w:val="single" w:sz="4" w:space="0" w:color="auto"/>
              <w:bottom w:val="single" w:sz="4" w:space="0" w:color="auto"/>
              <w:right w:val="nil"/>
            </w:tcBorders>
            <w:shd w:val="clear" w:color="auto" w:fill="FFFFFF"/>
          </w:tcPr>
          <w:p w14:paraId="7E8C8225" w14:textId="77777777" w:rsidR="009B1005" w:rsidRPr="00F1143E" w:rsidRDefault="009B1005" w:rsidP="002F1C8B">
            <w:pPr>
              <w:spacing w:before="120"/>
              <w:jc w:val="right"/>
              <w:rPr>
                <w:rFonts w:ascii="Arial" w:hAnsi="Arial" w:cs="Arial"/>
                <w:sz w:val="20"/>
              </w:rPr>
            </w:pPr>
            <w:r w:rsidRPr="00F1143E">
              <w:rPr>
                <w:rFonts w:ascii="Arial" w:hAnsi="Arial" w:cs="Arial"/>
                <w:sz w:val="20"/>
              </w:rPr>
              <w:t>640</w:t>
            </w:r>
          </w:p>
        </w:tc>
        <w:tc>
          <w:tcPr>
            <w:tcW w:w="539" w:type="pct"/>
            <w:tcBorders>
              <w:top w:val="single" w:sz="4" w:space="0" w:color="auto"/>
              <w:left w:val="single" w:sz="4" w:space="0" w:color="auto"/>
              <w:bottom w:val="single" w:sz="4" w:space="0" w:color="auto"/>
              <w:right w:val="nil"/>
            </w:tcBorders>
            <w:shd w:val="clear" w:color="auto" w:fill="FFFFFF"/>
          </w:tcPr>
          <w:p w14:paraId="6F69C245" w14:textId="77777777" w:rsidR="009B1005" w:rsidRPr="00F1143E" w:rsidRDefault="009B1005" w:rsidP="002F1C8B">
            <w:pPr>
              <w:spacing w:before="120"/>
              <w:jc w:val="right"/>
              <w:rPr>
                <w:rFonts w:ascii="Arial" w:hAnsi="Arial" w:cs="Arial"/>
                <w:sz w:val="20"/>
              </w:rPr>
            </w:pPr>
            <w:r w:rsidRPr="00F1143E">
              <w:rPr>
                <w:rFonts w:ascii="Arial" w:hAnsi="Arial" w:cs="Arial"/>
                <w:sz w:val="20"/>
              </w:rPr>
              <w:t>480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74EC295" w14:textId="77777777" w:rsidR="009B1005" w:rsidRPr="00F1143E" w:rsidRDefault="009B1005" w:rsidP="002F1C8B">
            <w:pPr>
              <w:spacing w:before="120"/>
              <w:jc w:val="right"/>
              <w:rPr>
                <w:rFonts w:ascii="Arial" w:hAnsi="Arial" w:cs="Arial"/>
                <w:sz w:val="20"/>
              </w:rPr>
            </w:pPr>
          </w:p>
        </w:tc>
      </w:tr>
      <w:tr w:rsidR="00F1143E" w:rsidRPr="00F1143E" w14:paraId="3EA9B3D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0CB9A5A"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DED3C18"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412756E9"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800</w:t>
            </w:r>
          </w:p>
        </w:tc>
        <w:tc>
          <w:tcPr>
            <w:tcW w:w="543" w:type="pct"/>
            <w:tcBorders>
              <w:top w:val="single" w:sz="4" w:space="0" w:color="auto"/>
              <w:left w:val="single" w:sz="4" w:space="0" w:color="auto"/>
              <w:bottom w:val="single" w:sz="4" w:space="0" w:color="auto"/>
              <w:right w:val="nil"/>
            </w:tcBorders>
            <w:shd w:val="clear" w:color="auto" w:fill="FFFFFF"/>
          </w:tcPr>
          <w:p w14:paraId="1D3DFB98"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600</w:t>
            </w:r>
          </w:p>
        </w:tc>
        <w:tc>
          <w:tcPr>
            <w:tcW w:w="539" w:type="pct"/>
            <w:tcBorders>
              <w:top w:val="single" w:sz="4" w:space="0" w:color="auto"/>
              <w:left w:val="single" w:sz="4" w:space="0" w:color="auto"/>
              <w:bottom w:val="single" w:sz="4" w:space="0" w:color="auto"/>
              <w:right w:val="nil"/>
            </w:tcBorders>
            <w:shd w:val="clear" w:color="auto" w:fill="FFFFFF"/>
          </w:tcPr>
          <w:p w14:paraId="6DE9AC9D" w14:textId="77777777" w:rsidR="009B1005" w:rsidRPr="00F1143E" w:rsidRDefault="009B1005" w:rsidP="002F1C8B">
            <w:pPr>
              <w:spacing w:before="120"/>
              <w:jc w:val="right"/>
              <w:rPr>
                <w:rFonts w:ascii="Arial" w:hAnsi="Arial" w:cs="Arial"/>
                <w:sz w:val="20"/>
              </w:rPr>
            </w:pPr>
            <w:r w:rsidRPr="00F1143E">
              <w:rPr>
                <w:rFonts w:ascii="Arial" w:hAnsi="Arial" w:cs="Arial"/>
                <w:sz w:val="20"/>
              </w:rPr>
              <w:t>470</w:t>
            </w:r>
          </w:p>
        </w:tc>
        <w:tc>
          <w:tcPr>
            <w:tcW w:w="539" w:type="pct"/>
            <w:tcBorders>
              <w:top w:val="single" w:sz="4" w:space="0" w:color="auto"/>
              <w:left w:val="single" w:sz="4" w:space="0" w:color="auto"/>
              <w:bottom w:val="single" w:sz="4" w:space="0" w:color="auto"/>
              <w:right w:val="nil"/>
            </w:tcBorders>
            <w:shd w:val="clear" w:color="auto" w:fill="FFFFFF"/>
          </w:tcPr>
          <w:p w14:paraId="388FFE4B" w14:textId="77777777" w:rsidR="009B1005" w:rsidRPr="00F1143E" w:rsidRDefault="009B1005" w:rsidP="002F1C8B">
            <w:pPr>
              <w:spacing w:before="120"/>
              <w:jc w:val="right"/>
              <w:rPr>
                <w:rFonts w:ascii="Arial" w:hAnsi="Arial" w:cs="Arial"/>
                <w:sz w:val="20"/>
              </w:rPr>
            </w:pPr>
            <w:r w:rsidRPr="00F1143E">
              <w:rPr>
                <w:rFonts w:ascii="Arial" w:hAnsi="Arial" w:cs="Arial"/>
                <w:sz w:val="20"/>
              </w:rPr>
              <w:t>340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71B5572" w14:textId="77777777" w:rsidR="009B1005" w:rsidRPr="00F1143E" w:rsidRDefault="009B1005" w:rsidP="002F1C8B">
            <w:pPr>
              <w:spacing w:before="120"/>
              <w:jc w:val="right"/>
              <w:rPr>
                <w:rFonts w:ascii="Arial" w:hAnsi="Arial" w:cs="Arial"/>
                <w:sz w:val="20"/>
              </w:rPr>
            </w:pPr>
          </w:p>
        </w:tc>
      </w:tr>
      <w:tr w:rsidR="00F1143E" w:rsidRPr="00F1143E" w14:paraId="52A41FA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F65B04E"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B294859"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09C95806" w14:textId="77777777" w:rsidR="009B1005" w:rsidRPr="00F1143E" w:rsidRDefault="009B1005" w:rsidP="002F1C8B">
            <w:pPr>
              <w:spacing w:before="120"/>
              <w:jc w:val="right"/>
              <w:rPr>
                <w:rFonts w:ascii="Arial" w:hAnsi="Arial" w:cs="Arial"/>
                <w:sz w:val="20"/>
              </w:rPr>
            </w:pPr>
            <w:r w:rsidRPr="00F1143E">
              <w:rPr>
                <w:rFonts w:ascii="Arial" w:hAnsi="Arial" w:cs="Arial"/>
                <w:sz w:val="20"/>
              </w:rPr>
              <w:t>670</w:t>
            </w:r>
          </w:p>
        </w:tc>
        <w:tc>
          <w:tcPr>
            <w:tcW w:w="543" w:type="pct"/>
            <w:tcBorders>
              <w:top w:val="single" w:sz="4" w:space="0" w:color="auto"/>
              <w:left w:val="single" w:sz="4" w:space="0" w:color="auto"/>
              <w:bottom w:val="single" w:sz="4" w:space="0" w:color="auto"/>
              <w:right w:val="nil"/>
            </w:tcBorders>
            <w:shd w:val="clear" w:color="auto" w:fill="FFFFFF"/>
          </w:tcPr>
          <w:p w14:paraId="0C42A1EB" w14:textId="77777777" w:rsidR="009B1005" w:rsidRPr="00F1143E" w:rsidRDefault="009B1005" w:rsidP="002F1C8B">
            <w:pPr>
              <w:spacing w:before="120"/>
              <w:jc w:val="right"/>
              <w:rPr>
                <w:rFonts w:ascii="Arial" w:hAnsi="Arial" w:cs="Arial"/>
                <w:sz w:val="20"/>
              </w:rPr>
            </w:pPr>
            <w:r w:rsidRPr="00F1143E">
              <w:rPr>
                <w:rFonts w:ascii="Arial" w:hAnsi="Arial" w:cs="Arial"/>
                <w:sz w:val="20"/>
              </w:rPr>
              <w:t>540</w:t>
            </w:r>
          </w:p>
        </w:tc>
        <w:tc>
          <w:tcPr>
            <w:tcW w:w="539" w:type="pct"/>
            <w:tcBorders>
              <w:top w:val="single" w:sz="4" w:space="0" w:color="auto"/>
              <w:left w:val="single" w:sz="4" w:space="0" w:color="auto"/>
              <w:bottom w:val="single" w:sz="4" w:space="0" w:color="auto"/>
              <w:right w:val="nil"/>
            </w:tcBorders>
            <w:shd w:val="clear" w:color="auto" w:fill="FFFFFF"/>
          </w:tcPr>
          <w:p w14:paraId="734A6FA3" w14:textId="77777777" w:rsidR="009B1005" w:rsidRPr="00F1143E" w:rsidRDefault="009B1005" w:rsidP="002F1C8B">
            <w:pPr>
              <w:spacing w:before="120"/>
              <w:jc w:val="right"/>
              <w:rPr>
                <w:rFonts w:ascii="Arial" w:hAnsi="Arial" w:cs="Arial"/>
                <w:sz w:val="20"/>
              </w:rPr>
            </w:pPr>
            <w:r w:rsidRPr="00F1143E">
              <w:rPr>
                <w:rFonts w:ascii="Arial" w:hAnsi="Arial" w:cs="Arial"/>
                <w:sz w:val="20"/>
              </w:rPr>
              <w:t>410</w:t>
            </w:r>
          </w:p>
        </w:tc>
        <w:tc>
          <w:tcPr>
            <w:tcW w:w="539" w:type="pct"/>
            <w:tcBorders>
              <w:top w:val="single" w:sz="4" w:space="0" w:color="auto"/>
              <w:left w:val="single" w:sz="4" w:space="0" w:color="auto"/>
              <w:bottom w:val="single" w:sz="4" w:space="0" w:color="auto"/>
              <w:right w:val="nil"/>
            </w:tcBorders>
            <w:shd w:val="clear" w:color="auto" w:fill="FFFFFF"/>
          </w:tcPr>
          <w:p w14:paraId="09A9B40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270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E6D5008" w14:textId="77777777" w:rsidR="009B1005" w:rsidRPr="00F1143E" w:rsidRDefault="009B1005" w:rsidP="002F1C8B">
            <w:pPr>
              <w:spacing w:before="120"/>
              <w:jc w:val="right"/>
              <w:rPr>
                <w:rFonts w:ascii="Arial" w:hAnsi="Arial" w:cs="Arial"/>
                <w:sz w:val="20"/>
              </w:rPr>
            </w:pPr>
          </w:p>
        </w:tc>
      </w:tr>
      <w:tr w:rsidR="00F1143E" w:rsidRPr="00F1143E" w14:paraId="38855AE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D5FB80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C234393"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4FE43B3D" w14:textId="77777777" w:rsidR="009B1005" w:rsidRPr="00F1143E" w:rsidRDefault="009B1005" w:rsidP="002F1C8B">
            <w:pPr>
              <w:spacing w:before="120"/>
              <w:jc w:val="right"/>
              <w:rPr>
                <w:rFonts w:ascii="Arial" w:hAnsi="Arial" w:cs="Arial"/>
                <w:sz w:val="20"/>
              </w:rPr>
            </w:pPr>
            <w:r w:rsidRPr="00F1143E">
              <w:rPr>
                <w:rFonts w:ascii="Arial" w:hAnsi="Arial" w:cs="Arial"/>
                <w:sz w:val="20"/>
              </w:rPr>
              <w:t>540</w:t>
            </w:r>
          </w:p>
        </w:tc>
        <w:tc>
          <w:tcPr>
            <w:tcW w:w="543" w:type="pct"/>
            <w:tcBorders>
              <w:top w:val="single" w:sz="4" w:space="0" w:color="auto"/>
              <w:left w:val="single" w:sz="4" w:space="0" w:color="auto"/>
              <w:bottom w:val="single" w:sz="4" w:space="0" w:color="auto"/>
              <w:right w:val="nil"/>
            </w:tcBorders>
            <w:shd w:val="clear" w:color="auto" w:fill="FFFFFF"/>
          </w:tcPr>
          <w:p w14:paraId="01C16F07" w14:textId="77777777" w:rsidR="009B1005" w:rsidRPr="00F1143E" w:rsidRDefault="009B1005" w:rsidP="002F1C8B">
            <w:pPr>
              <w:spacing w:before="120"/>
              <w:jc w:val="right"/>
              <w:rPr>
                <w:rFonts w:ascii="Arial" w:hAnsi="Arial" w:cs="Arial"/>
                <w:sz w:val="20"/>
              </w:rPr>
            </w:pPr>
            <w:r w:rsidRPr="00F1143E">
              <w:rPr>
                <w:rFonts w:ascii="Arial" w:hAnsi="Arial" w:cs="Arial"/>
                <w:sz w:val="20"/>
              </w:rPr>
              <w:t>470</w:t>
            </w:r>
          </w:p>
        </w:tc>
        <w:tc>
          <w:tcPr>
            <w:tcW w:w="539" w:type="pct"/>
            <w:tcBorders>
              <w:top w:val="single" w:sz="4" w:space="0" w:color="auto"/>
              <w:left w:val="single" w:sz="4" w:space="0" w:color="auto"/>
              <w:bottom w:val="single" w:sz="4" w:space="0" w:color="auto"/>
              <w:right w:val="nil"/>
            </w:tcBorders>
            <w:shd w:val="clear" w:color="auto" w:fill="FFFFFF"/>
          </w:tcPr>
          <w:p w14:paraId="74CD072D" w14:textId="77777777" w:rsidR="009B1005" w:rsidRPr="00F1143E" w:rsidRDefault="009B1005" w:rsidP="002F1C8B">
            <w:pPr>
              <w:spacing w:before="120"/>
              <w:jc w:val="right"/>
              <w:rPr>
                <w:rFonts w:ascii="Arial" w:hAnsi="Arial" w:cs="Arial"/>
                <w:sz w:val="20"/>
              </w:rPr>
            </w:pPr>
            <w:r w:rsidRPr="00F1143E">
              <w:rPr>
                <w:rFonts w:ascii="Arial" w:hAnsi="Arial" w:cs="Arial"/>
                <w:sz w:val="20"/>
              </w:rPr>
              <w:t>340</w:t>
            </w:r>
          </w:p>
        </w:tc>
        <w:tc>
          <w:tcPr>
            <w:tcW w:w="539" w:type="pct"/>
            <w:tcBorders>
              <w:top w:val="single" w:sz="4" w:space="0" w:color="auto"/>
              <w:left w:val="single" w:sz="4" w:space="0" w:color="auto"/>
              <w:bottom w:val="single" w:sz="4" w:space="0" w:color="auto"/>
              <w:right w:val="nil"/>
            </w:tcBorders>
            <w:shd w:val="clear" w:color="auto" w:fill="FFFFFF"/>
          </w:tcPr>
          <w:p w14:paraId="78994CE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C28E927" w14:textId="77777777" w:rsidR="009B1005" w:rsidRPr="00F1143E" w:rsidRDefault="009B1005" w:rsidP="002F1C8B">
            <w:pPr>
              <w:spacing w:before="120"/>
              <w:jc w:val="right"/>
              <w:rPr>
                <w:rFonts w:ascii="Arial" w:hAnsi="Arial" w:cs="Arial"/>
                <w:sz w:val="20"/>
              </w:rPr>
            </w:pPr>
          </w:p>
        </w:tc>
      </w:tr>
      <w:tr w:rsidR="00F1143E" w:rsidRPr="00F1143E" w14:paraId="28CB4B54"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EFD32AC"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3</w:t>
            </w:r>
          </w:p>
        </w:tc>
        <w:tc>
          <w:tcPr>
            <w:tcW w:w="1680" w:type="pct"/>
            <w:tcBorders>
              <w:top w:val="single" w:sz="4" w:space="0" w:color="auto"/>
              <w:left w:val="single" w:sz="4" w:space="0" w:color="auto"/>
              <w:bottom w:val="single" w:sz="4" w:space="0" w:color="auto"/>
              <w:right w:val="nil"/>
            </w:tcBorders>
            <w:shd w:val="clear" w:color="auto" w:fill="FFFFFF"/>
          </w:tcPr>
          <w:p w14:paraId="028DD9C3" w14:textId="77777777" w:rsidR="009B1005" w:rsidRPr="00F1143E" w:rsidRDefault="009B1005" w:rsidP="002F1C8B">
            <w:pPr>
              <w:spacing w:before="120"/>
              <w:rPr>
                <w:rFonts w:ascii="Arial" w:hAnsi="Arial" w:cs="Arial"/>
                <w:b/>
                <w:sz w:val="20"/>
              </w:rPr>
            </w:pPr>
            <w:r w:rsidRPr="00F1143E">
              <w:rPr>
                <w:rFonts w:ascii="Arial" w:hAnsi="Arial" w:cs="Arial"/>
                <w:b/>
                <w:sz w:val="20"/>
              </w:rPr>
              <w:t>Xã Vạn Mai</w:t>
            </w:r>
          </w:p>
        </w:tc>
        <w:tc>
          <w:tcPr>
            <w:tcW w:w="556" w:type="pct"/>
            <w:tcBorders>
              <w:top w:val="single" w:sz="4" w:space="0" w:color="auto"/>
              <w:left w:val="single" w:sz="4" w:space="0" w:color="auto"/>
              <w:bottom w:val="single" w:sz="4" w:space="0" w:color="auto"/>
              <w:right w:val="nil"/>
            </w:tcBorders>
            <w:shd w:val="clear" w:color="auto" w:fill="FFFFFF"/>
          </w:tcPr>
          <w:p w14:paraId="16E7C943"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5520C464"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651B11E2"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5A89F7F9"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9FAE25F" w14:textId="77777777" w:rsidR="009B1005" w:rsidRPr="00F1143E" w:rsidRDefault="009B1005" w:rsidP="002F1C8B">
            <w:pPr>
              <w:spacing w:before="120"/>
              <w:jc w:val="right"/>
              <w:rPr>
                <w:rFonts w:ascii="Arial" w:hAnsi="Arial" w:cs="Arial"/>
                <w:sz w:val="20"/>
              </w:rPr>
            </w:pPr>
          </w:p>
        </w:tc>
      </w:tr>
      <w:tr w:rsidR="00F1143E" w:rsidRPr="00F1143E" w14:paraId="499CF13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A158FE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83DBE0C"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03B0B04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2.100</w:t>
            </w:r>
          </w:p>
        </w:tc>
        <w:tc>
          <w:tcPr>
            <w:tcW w:w="543" w:type="pct"/>
            <w:tcBorders>
              <w:top w:val="single" w:sz="4" w:space="0" w:color="auto"/>
              <w:left w:val="single" w:sz="4" w:space="0" w:color="auto"/>
              <w:bottom w:val="single" w:sz="4" w:space="0" w:color="auto"/>
              <w:right w:val="nil"/>
            </w:tcBorders>
            <w:shd w:val="clear" w:color="auto" w:fill="FFFFFF"/>
          </w:tcPr>
          <w:p w14:paraId="2C662B3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c>
          <w:tcPr>
            <w:tcW w:w="539" w:type="pct"/>
            <w:tcBorders>
              <w:top w:val="single" w:sz="4" w:space="0" w:color="auto"/>
              <w:left w:val="single" w:sz="4" w:space="0" w:color="auto"/>
              <w:bottom w:val="single" w:sz="4" w:space="0" w:color="auto"/>
              <w:right w:val="nil"/>
            </w:tcBorders>
            <w:shd w:val="clear" w:color="auto" w:fill="FFFFFF"/>
          </w:tcPr>
          <w:p w14:paraId="6694BE03" w14:textId="77777777" w:rsidR="009B1005" w:rsidRPr="00F1143E" w:rsidRDefault="009B1005" w:rsidP="002F1C8B">
            <w:pPr>
              <w:spacing w:before="120"/>
              <w:jc w:val="right"/>
              <w:rPr>
                <w:rFonts w:ascii="Arial" w:hAnsi="Arial" w:cs="Arial"/>
                <w:sz w:val="20"/>
              </w:rPr>
            </w:pPr>
            <w:r w:rsidRPr="00F1143E">
              <w:rPr>
                <w:rFonts w:ascii="Arial" w:hAnsi="Arial" w:cs="Arial"/>
                <w:sz w:val="20"/>
              </w:rPr>
              <w:t>880</w:t>
            </w:r>
          </w:p>
        </w:tc>
        <w:tc>
          <w:tcPr>
            <w:tcW w:w="539" w:type="pct"/>
            <w:tcBorders>
              <w:top w:val="single" w:sz="4" w:space="0" w:color="auto"/>
              <w:left w:val="single" w:sz="4" w:space="0" w:color="auto"/>
              <w:bottom w:val="single" w:sz="4" w:space="0" w:color="auto"/>
              <w:right w:val="nil"/>
            </w:tcBorders>
            <w:shd w:val="clear" w:color="auto" w:fill="FFFFFF"/>
          </w:tcPr>
          <w:p w14:paraId="734A5B8B" w14:textId="77777777" w:rsidR="009B1005" w:rsidRPr="00F1143E" w:rsidRDefault="009B1005" w:rsidP="002F1C8B">
            <w:pPr>
              <w:spacing w:before="120"/>
              <w:jc w:val="right"/>
              <w:rPr>
                <w:rFonts w:ascii="Arial" w:hAnsi="Arial" w:cs="Arial"/>
                <w:sz w:val="20"/>
              </w:rPr>
            </w:pPr>
            <w:r w:rsidRPr="00F1143E">
              <w:rPr>
                <w:rFonts w:ascii="Arial" w:hAnsi="Arial" w:cs="Arial"/>
                <w:sz w:val="20"/>
              </w:rPr>
              <w:t>660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6A6D744" w14:textId="77777777" w:rsidR="009B1005" w:rsidRPr="00F1143E" w:rsidRDefault="009B1005" w:rsidP="002F1C8B">
            <w:pPr>
              <w:spacing w:before="120"/>
              <w:jc w:val="right"/>
              <w:rPr>
                <w:rFonts w:ascii="Arial" w:hAnsi="Arial" w:cs="Arial"/>
                <w:sz w:val="20"/>
              </w:rPr>
            </w:pPr>
          </w:p>
        </w:tc>
      </w:tr>
      <w:tr w:rsidR="00F1143E" w:rsidRPr="00F1143E" w14:paraId="05061665"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4DFB170"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4A6EE54"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0311E1CA" w14:textId="77777777" w:rsidR="009B1005" w:rsidRPr="00F1143E" w:rsidRDefault="009B1005" w:rsidP="002F1C8B">
            <w:pPr>
              <w:spacing w:before="120"/>
              <w:jc w:val="right"/>
              <w:rPr>
                <w:rFonts w:ascii="Arial" w:hAnsi="Arial" w:cs="Arial"/>
                <w:sz w:val="20"/>
              </w:rPr>
            </w:pPr>
            <w:r w:rsidRPr="00F1143E">
              <w:rPr>
                <w:rFonts w:ascii="Arial" w:hAnsi="Arial" w:cs="Arial"/>
                <w:sz w:val="20"/>
              </w:rPr>
              <w:t>840</w:t>
            </w:r>
          </w:p>
        </w:tc>
        <w:tc>
          <w:tcPr>
            <w:tcW w:w="543" w:type="pct"/>
            <w:tcBorders>
              <w:top w:val="single" w:sz="4" w:space="0" w:color="auto"/>
              <w:left w:val="single" w:sz="4" w:space="0" w:color="auto"/>
              <w:bottom w:val="single" w:sz="4" w:space="0" w:color="auto"/>
              <w:right w:val="nil"/>
            </w:tcBorders>
            <w:shd w:val="clear" w:color="auto" w:fill="FFFFFF"/>
          </w:tcPr>
          <w:p w14:paraId="600FAA9E" w14:textId="77777777" w:rsidR="009B1005" w:rsidRPr="00F1143E" w:rsidRDefault="009B1005" w:rsidP="002F1C8B">
            <w:pPr>
              <w:spacing w:before="120"/>
              <w:jc w:val="right"/>
              <w:rPr>
                <w:rFonts w:ascii="Arial" w:hAnsi="Arial" w:cs="Arial"/>
                <w:sz w:val="20"/>
              </w:rPr>
            </w:pPr>
            <w:r w:rsidRPr="00F1143E">
              <w:rPr>
                <w:rFonts w:ascii="Arial" w:hAnsi="Arial" w:cs="Arial"/>
                <w:sz w:val="20"/>
              </w:rPr>
              <w:t>630</w:t>
            </w:r>
          </w:p>
        </w:tc>
        <w:tc>
          <w:tcPr>
            <w:tcW w:w="539" w:type="pct"/>
            <w:tcBorders>
              <w:top w:val="single" w:sz="4" w:space="0" w:color="auto"/>
              <w:left w:val="single" w:sz="4" w:space="0" w:color="auto"/>
              <w:bottom w:val="single" w:sz="4" w:space="0" w:color="auto"/>
              <w:right w:val="nil"/>
            </w:tcBorders>
            <w:shd w:val="clear" w:color="auto" w:fill="FFFFFF"/>
          </w:tcPr>
          <w:p w14:paraId="54115DFE" w14:textId="77777777" w:rsidR="009B1005" w:rsidRPr="00F1143E" w:rsidRDefault="009B1005" w:rsidP="002F1C8B">
            <w:pPr>
              <w:spacing w:before="120"/>
              <w:jc w:val="right"/>
              <w:rPr>
                <w:rFonts w:ascii="Arial" w:hAnsi="Arial" w:cs="Arial"/>
                <w:sz w:val="20"/>
              </w:rPr>
            </w:pPr>
            <w:r w:rsidRPr="00F1143E">
              <w:rPr>
                <w:rFonts w:ascii="Arial" w:hAnsi="Arial" w:cs="Arial"/>
                <w:sz w:val="20"/>
              </w:rPr>
              <w:t>490</w:t>
            </w:r>
          </w:p>
        </w:tc>
        <w:tc>
          <w:tcPr>
            <w:tcW w:w="539" w:type="pct"/>
            <w:tcBorders>
              <w:top w:val="single" w:sz="4" w:space="0" w:color="auto"/>
              <w:left w:val="single" w:sz="4" w:space="0" w:color="auto"/>
              <w:bottom w:val="single" w:sz="4" w:space="0" w:color="auto"/>
              <w:right w:val="nil"/>
            </w:tcBorders>
            <w:shd w:val="clear" w:color="auto" w:fill="FFFFFF"/>
          </w:tcPr>
          <w:p w14:paraId="394FCE03"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59F22C7" w14:textId="77777777" w:rsidR="009B1005" w:rsidRPr="00F1143E" w:rsidRDefault="009B1005" w:rsidP="002F1C8B">
            <w:pPr>
              <w:spacing w:before="120"/>
              <w:jc w:val="right"/>
              <w:rPr>
                <w:rFonts w:ascii="Arial" w:hAnsi="Arial" w:cs="Arial"/>
                <w:sz w:val="20"/>
              </w:rPr>
            </w:pPr>
          </w:p>
        </w:tc>
      </w:tr>
      <w:tr w:rsidR="00F1143E" w:rsidRPr="00F1143E" w14:paraId="1932F14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595DBF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12439D7"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15CBE644" w14:textId="77777777" w:rsidR="009B1005" w:rsidRPr="00F1143E" w:rsidRDefault="009B1005" w:rsidP="002F1C8B">
            <w:pPr>
              <w:spacing w:before="120"/>
              <w:jc w:val="right"/>
              <w:rPr>
                <w:rFonts w:ascii="Arial" w:hAnsi="Arial" w:cs="Arial"/>
                <w:sz w:val="20"/>
              </w:rPr>
            </w:pPr>
            <w:r w:rsidRPr="00F1143E">
              <w:rPr>
                <w:rFonts w:ascii="Arial" w:hAnsi="Arial" w:cs="Arial"/>
                <w:sz w:val="20"/>
              </w:rPr>
              <w:t>580</w:t>
            </w:r>
          </w:p>
        </w:tc>
        <w:tc>
          <w:tcPr>
            <w:tcW w:w="543" w:type="pct"/>
            <w:tcBorders>
              <w:top w:val="single" w:sz="4" w:space="0" w:color="auto"/>
              <w:left w:val="single" w:sz="4" w:space="0" w:color="auto"/>
              <w:bottom w:val="single" w:sz="4" w:space="0" w:color="auto"/>
              <w:right w:val="nil"/>
            </w:tcBorders>
            <w:shd w:val="clear" w:color="auto" w:fill="FFFFFF"/>
          </w:tcPr>
          <w:p w14:paraId="4A4D8D9A" w14:textId="77777777" w:rsidR="009B1005" w:rsidRPr="00F1143E" w:rsidRDefault="009B1005" w:rsidP="002F1C8B">
            <w:pPr>
              <w:spacing w:before="120"/>
              <w:jc w:val="right"/>
              <w:rPr>
                <w:rFonts w:ascii="Arial" w:hAnsi="Arial" w:cs="Arial"/>
                <w:sz w:val="20"/>
              </w:rPr>
            </w:pPr>
            <w:r w:rsidRPr="00F1143E">
              <w:rPr>
                <w:rFonts w:ascii="Arial" w:hAnsi="Arial" w:cs="Arial"/>
                <w:sz w:val="20"/>
              </w:rPr>
              <w:t>460</w:t>
            </w:r>
          </w:p>
        </w:tc>
        <w:tc>
          <w:tcPr>
            <w:tcW w:w="539" w:type="pct"/>
            <w:tcBorders>
              <w:top w:val="single" w:sz="4" w:space="0" w:color="auto"/>
              <w:left w:val="single" w:sz="4" w:space="0" w:color="auto"/>
              <w:bottom w:val="single" w:sz="4" w:space="0" w:color="auto"/>
              <w:right w:val="nil"/>
            </w:tcBorders>
            <w:shd w:val="clear" w:color="auto" w:fill="FFFFFF"/>
          </w:tcPr>
          <w:p w14:paraId="1C3E310D"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539" w:type="pct"/>
            <w:tcBorders>
              <w:top w:val="single" w:sz="4" w:space="0" w:color="auto"/>
              <w:left w:val="single" w:sz="4" w:space="0" w:color="auto"/>
              <w:bottom w:val="single" w:sz="4" w:space="0" w:color="auto"/>
              <w:right w:val="nil"/>
            </w:tcBorders>
            <w:shd w:val="clear" w:color="auto" w:fill="FFFFFF"/>
          </w:tcPr>
          <w:p w14:paraId="18EC8CF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5E910B6" w14:textId="77777777" w:rsidR="009B1005" w:rsidRPr="00F1143E" w:rsidRDefault="009B1005" w:rsidP="002F1C8B">
            <w:pPr>
              <w:spacing w:before="120"/>
              <w:jc w:val="right"/>
              <w:rPr>
                <w:rFonts w:ascii="Arial" w:hAnsi="Arial" w:cs="Arial"/>
                <w:sz w:val="20"/>
              </w:rPr>
            </w:pPr>
          </w:p>
        </w:tc>
      </w:tr>
      <w:tr w:rsidR="00F1143E" w:rsidRPr="00F1143E" w14:paraId="0F426DB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2601959"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BB94745"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1DEFF70A" w14:textId="77777777" w:rsidR="009B1005" w:rsidRPr="00F1143E" w:rsidRDefault="009B1005" w:rsidP="002F1C8B">
            <w:pPr>
              <w:spacing w:before="120"/>
              <w:jc w:val="right"/>
              <w:rPr>
                <w:rFonts w:ascii="Arial" w:hAnsi="Arial" w:cs="Arial"/>
                <w:sz w:val="20"/>
              </w:rPr>
            </w:pPr>
            <w:r w:rsidRPr="00F1143E">
              <w:rPr>
                <w:rFonts w:ascii="Arial" w:hAnsi="Arial" w:cs="Arial"/>
                <w:sz w:val="20"/>
              </w:rPr>
              <w:t>460</w:t>
            </w:r>
          </w:p>
        </w:tc>
        <w:tc>
          <w:tcPr>
            <w:tcW w:w="543" w:type="pct"/>
            <w:tcBorders>
              <w:top w:val="single" w:sz="4" w:space="0" w:color="auto"/>
              <w:left w:val="single" w:sz="4" w:space="0" w:color="auto"/>
              <w:bottom w:val="single" w:sz="4" w:space="0" w:color="auto"/>
              <w:right w:val="nil"/>
            </w:tcBorders>
            <w:shd w:val="clear" w:color="auto" w:fill="FFFFFF"/>
          </w:tcPr>
          <w:p w14:paraId="19E4ED5D"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539" w:type="pct"/>
            <w:tcBorders>
              <w:top w:val="single" w:sz="4" w:space="0" w:color="auto"/>
              <w:left w:val="single" w:sz="4" w:space="0" w:color="auto"/>
              <w:bottom w:val="single" w:sz="4" w:space="0" w:color="auto"/>
              <w:right w:val="nil"/>
            </w:tcBorders>
            <w:shd w:val="clear" w:color="auto" w:fill="FFFFFF"/>
          </w:tcPr>
          <w:p w14:paraId="7E72BB22"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539" w:type="pct"/>
            <w:tcBorders>
              <w:top w:val="single" w:sz="4" w:space="0" w:color="auto"/>
              <w:left w:val="single" w:sz="4" w:space="0" w:color="auto"/>
              <w:bottom w:val="single" w:sz="4" w:space="0" w:color="auto"/>
              <w:right w:val="nil"/>
            </w:tcBorders>
            <w:shd w:val="clear" w:color="auto" w:fill="FFFFFF"/>
          </w:tcPr>
          <w:p w14:paraId="128209F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1C4A032" w14:textId="77777777" w:rsidR="009B1005" w:rsidRPr="00F1143E" w:rsidRDefault="009B1005" w:rsidP="002F1C8B">
            <w:pPr>
              <w:spacing w:before="120"/>
              <w:jc w:val="right"/>
              <w:rPr>
                <w:rFonts w:ascii="Arial" w:hAnsi="Arial" w:cs="Arial"/>
                <w:sz w:val="20"/>
              </w:rPr>
            </w:pPr>
          </w:p>
        </w:tc>
      </w:tr>
      <w:tr w:rsidR="00F1143E" w:rsidRPr="00F1143E" w14:paraId="5C9D6108"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278C1C2"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4</w:t>
            </w:r>
          </w:p>
        </w:tc>
        <w:tc>
          <w:tcPr>
            <w:tcW w:w="1680" w:type="pct"/>
            <w:tcBorders>
              <w:top w:val="single" w:sz="4" w:space="0" w:color="auto"/>
              <w:left w:val="single" w:sz="4" w:space="0" w:color="auto"/>
              <w:bottom w:val="single" w:sz="4" w:space="0" w:color="auto"/>
              <w:right w:val="nil"/>
            </w:tcBorders>
            <w:shd w:val="clear" w:color="auto" w:fill="FFFFFF"/>
          </w:tcPr>
          <w:p w14:paraId="6DADD7A3" w14:textId="77777777" w:rsidR="009B1005" w:rsidRPr="00F1143E" w:rsidRDefault="009B1005" w:rsidP="002F1C8B">
            <w:pPr>
              <w:spacing w:before="120"/>
              <w:rPr>
                <w:rFonts w:ascii="Arial" w:hAnsi="Arial" w:cs="Arial"/>
                <w:b/>
                <w:sz w:val="20"/>
              </w:rPr>
            </w:pPr>
            <w:r w:rsidRPr="00F1143E">
              <w:rPr>
                <w:rFonts w:ascii="Arial" w:hAnsi="Arial" w:cs="Arial"/>
                <w:b/>
                <w:sz w:val="20"/>
              </w:rPr>
              <w:t>Xã Đồng Bảng</w:t>
            </w:r>
          </w:p>
        </w:tc>
        <w:tc>
          <w:tcPr>
            <w:tcW w:w="556" w:type="pct"/>
            <w:tcBorders>
              <w:top w:val="single" w:sz="4" w:space="0" w:color="auto"/>
              <w:left w:val="single" w:sz="4" w:space="0" w:color="auto"/>
              <w:bottom w:val="single" w:sz="4" w:space="0" w:color="auto"/>
              <w:right w:val="nil"/>
            </w:tcBorders>
            <w:shd w:val="clear" w:color="auto" w:fill="FFFFFF"/>
          </w:tcPr>
          <w:p w14:paraId="41366FD8"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606D83F7"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646C740B"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2FACB79E"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00CF846" w14:textId="77777777" w:rsidR="009B1005" w:rsidRPr="00F1143E" w:rsidRDefault="009B1005" w:rsidP="002F1C8B">
            <w:pPr>
              <w:spacing w:before="120"/>
              <w:jc w:val="right"/>
              <w:rPr>
                <w:rFonts w:ascii="Arial" w:hAnsi="Arial" w:cs="Arial"/>
                <w:sz w:val="20"/>
              </w:rPr>
            </w:pPr>
          </w:p>
        </w:tc>
      </w:tr>
      <w:tr w:rsidR="00F1143E" w:rsidRPr="00F1143E" w14:paraId="77FA693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CA05450"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DCF43D3"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2369C96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1.400</w:t>
            </w:r>
          </w:p>
        </w:tc>
        <w:tc>
          <w:tcPr>
            <w:tcW w:w="543" w:type="pct"/>
            <w:tcBorders>
              <w:top w:val="single" w:sz="4" w:space="0" w:color="auto"/>
              <w:left w:val="single" w:sz="4" w:space="0" w:color="auto"/>
              <w:bottom w:val="single" w:sz="4" w:space="0" w:color="auto"/>
              <w:right w:val="nil"/>
            </w:tcBorders>
            <w:shd w:val="clear" w:color="auto" w:fill="FFFFFF"/>
          </w:tcPr>
          <w:p w14:paraId="2C6110EC"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700</w:t>
            </w:r>
          </w:p>
        </w:tc>
        <w:tc>
          <w:tcPr>
            <w:tcW w:w="539" w:type="pct"/>
            <w:tcBorders>
              <w:top w:val="single" w:sz="4" w:space="0" w:color="auto"/>
              <w:left w:val="single" w:sz="4" w:space="0" w:color="auto"/>
              <w:bottom w:val="single" w:sz="4" w:space="0" w:color="auto"/>
              <w:right w:val="nil"/>
            </w:tcBorders>
            <w:shd w:val="clear" w:color="auto" w:fill="FFFFFF"/>
          </w:tcPr>
          <w:p w14:paraId="22D2FBA9" w14:textId="77777777" w:rsidR="009B1005" w:rsidRPr="00F1143E" w:rsidRDefault="009B1005" w:rsidP="002F1C8B">
            <w:pPr>
              <w:spacing w:before="120"/>
              <w:jc w:val="right"/>
              <w:rPr>
                <w:rFonts w:ascii="Arial" w:hAnsi="Arial" w:cs="Arial"/>
                <w:sz w:val="20"/>
              </w:rPr>
            </w:pPr>
            <w:r w:rsidRPr="00F1143E">
              <w:rPr>
                <w:rFonts w:ascii="Arial" w:hAnsi="Arial" w:cs="Arial"/>
                <w:sz w:val="20"/>
              </w:rPr>
              <w:t>560</w:t>
            </w:r>
          </w:p>
        </w:tc>
        <w:tc>
          <w:tcPr>
            <w:tcW w:w="539" w:type="pct"/>
            <w:tcBorders>
              <w:top w:val="single" w:sz="4" w:space="0" w:color="auto"/>
              <w:left w:val="single" w:sz="4" w:space="0" w:color="auto"/>
              <w:bottom w:val="single" w:sz="4" w:space="0" w:color="auto"/>
              <w:right w:val="nil"/>
            </w:tcBorders>
            <w:shd w:val="clear" w:color="auto" w:fill="FFFFFF"/>
          </w:tcPr>
          <w:p w14:paraId="130D58A4" w14:textId="77777777" w:rsidR="009B1005" w:rsidRPr="00F1143E" w:rsidRDefault="009B1005" w:rsidP="002F1C8B">
            <w:pPr>
              <w:spacing w:before="120"/>
              <w:jc w:val="right"/>
              <w:rPr>
                <w:rFonts w:ascii="Arial" w:hAnsi="Arial" w:cs="Arial"/>
                <w:sz w:val="20"/>
              </w:rPr>
            </w:pPr>
            <w:r w:rsidRPr="00F1143E">
              <w:rPr>
                <w:rFonts w:ascii="Arial" w:hAnsi="Arial" w:cs="Arial"/>
                <w:sz w:val="20"/>
              </w:rPr>
              <w:t>420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20E41AE" w14:textId="77777777" w:rsidR="009B1005" w:rsidRPr="00F1143E" w:rsidRDefault="009B1005" w:rsidP="002F1C8B">
            <w:pPr>
              <w:spacing w:before="120"/>
              <w:jc w:val="right"/>
              <w:rPr>
                <w:rFonts w:ascii="Arial" w:hAnsi="Arial" w:cs="Arial"/>
                <w:sz w:val="20"/>
              </w:rPr>
            </w:pPr>
          </w:p>
        </w:tc>
      </w:tr>
      <w:tr w:rsidR="00F1143E" w:rsidRPr="00F1143E" w14:paraId="3EA192E0"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CA3DF0A"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5B0750D"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2D873536"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700</w:t>
            </w:r>
          </w:p>
        </w:tc>
        <w:tc>
          <w:tcPr>
            <w:tcW w:w="543" w:type="pct"/>
            <w:tcBorders>
              <w:top w:val="single" w:sz="4" w:space="0" w:color="auto"/>
              <w:left w:val="single" w:sz="4" w:space="0" w:color="auto"/>
              <w:bottom w:val="single" w:sz="4" w:space="0" w:color="auto"/>
              <w:right w:val="nil"/>
            </w:tcBorders>
            <w:shd w:val="clear" w:color="auto" w:fill="FFFFFF"/>
          </w:tcPr>
          <w:p w14:paraId="37112904" w14:textId="77777777" w:rsidR="009B1005" w:rsidRPr="00F1143E" w:rsidRDefault="009B1005" w:rsidP="002F1C8B">
            <w:pPr>
              <w:spacing w:before="120"/>
              <w:jc w:val="right"/>
              <w:rPr>
                <w:rFonts w:ascii="Arial" w:hAnsi="Arial" w:cs="Arial"/>
                <w:sz w:val="20"/>
              </w:rPr>
            </w:pPr>
            <w:r w:rsidRPr="00F1143E">
              <w:rPr>
                <w:rFonts w:ascii="Arial" w:hAnsi="Arial" w:cs="Arial"/>
                <w:sz w:val="20"/>
              </w:rPr>
              <w:t>530</w:t>
            </w:r>
          </w:p>
        </w:tc>
        <w:tc>
          <w:tcPr>
            <w:tcW w:w="539" w:type="pct"/>
            <w:tcBorders>
              <w:top w:val="single" w:sz="4" w:space="0" w:color="auto"/>
              <w:left w:val="single" w:sz="4" w:space="0" w:color="auto"/>
              <w:bottom w:val="single" w:sz="4" w:space="0" w:color="auto"/>
              <w:right w:val="nil"/>
            </w:tcBorders>
            <w:shd w:val="clear" w:color="auto" w:fill="FFFFFF"/>
          </w:tcPr>
          <w:p w14:paraId="285F5479" w14:textId="77777777" w:rsidR="009B1005" w:rsidRPr="00F1143E" w:rsidRDefault="009B1005" w:rsidP="002F1C8B">
            <w:pPr>
              <w:spacing w:before="120"/>
              <w:jc w:val="right"/>
              <w:rPr>
                <w:rFonts w:ascii="Arial" w:hAnsi="Arial" w:cs="Arial"/>
                <w:sz w:val="20"/>
              </w:rPr>
            </w:pPr>
            <w:r w:rsidRPr="00F1143E">
              <w:rPr>
                <w:rFonts w:ascii="Arial" w:hAnsi="Arial" w:cs="Arial"/>
                <w:sz w:val="20"/>
              </w:rPr>
              <w:t>410</w:t>
            </w:r>
          </w:p>
        </w:tc>
        <w:tc>
          <w:tcPr>
            <w:tcW w:w="539" w:type="pct"/>
            <w:tcBorders>
              <w:top w:val="single" w:sz="4" w:space="0" w:color="auto"/>
              <w:left w:val="single" w:sz="4" w:space="0" w:color="auto"/>
              <w:bottom w:val="single" w:sz="4" w:space="0" w:color="auto"/>
              <w:right w:val="nil"/>
            </w:tcBorders>
            <w:shd w:val="clear" w:color="auto" w:fill="FFFFFF"/>
          </w:tcPr>
          <w:p w14:paraId="6C386D8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BCE2656" w14:textId="77777777" w:rsidR="009B1005" w:rsidRPr="00F1143E" w:rsidRDefault="009B1005" w:rsidP="002F1C8B">
            <w:pPr>
              <w:spacing w:before="120"/>
              <w:jc w:val="right"/>
              <w:rPr>
                <w:rFonts w:ascii="Arial" w:hAnsi="Arial" w:cs="Arial"/>
                <w:sz w:val="20"/>
              </w:rPr>
            </w:pPr>
          </w:p>
        </w:tc>
      </w:tr>
      <w:tr w:rsidR="00F1143E" w:rsidRPr="00F1143E" w14:paraId="6A074F9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78C68DA"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09F45FE"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394CF019" w14:textId="77777777" w:rsidR="009B1005" w:rsidRPr="00F1143E" w:rsidRDefault="009B1005" w:rsidP="002F1C8B">
            <w:pPr>
              <w:spacing w:before="120"/>
              <w:jc w:val="right"/>
              <w:rPr>
                <w:rFonts w:ascii="Arial" w:hAnsi="Arial" w:cs="Arial"/>
                <w:sz w:val="20"/>
              </w:rPr>
            </w:pPr>
            <w:r w:rsidRPr="00F1143E">
              <w:rPr>
                <w:rFonts w:ascii="Arial" w:hAnsi="Arial" w:cs="Arial"/>
                <w:sz w:val="20"/>
              </w:rPr>
              <w:t>580</w:t>
            </w:r>
          </w:p>
        </w:tc>
        <w:tc>
          <w:tcPr>
            <w:tcW w:w="543" w:type="pct"/>
            <w:tcBorders>
              <w:top w:val="single" w:sz="4" w:space="0" w:color="auto"/>
              <w:left w:val="single" w:sz="4" w:space="0" w:color="auto"/>
              <w:bottom w:val="single" w:sz="4" w:space="0" w:color="auto"/>
              <w:right w:val="nil"/>
            </w:tcBorders>
            <w:shd w:val="clear" w:color="auto" w:fill="FFFFFF"/>
          </w:tcPr>
          <w:p w14:paraId="57A3CC37" w14:textId="77777777" w:rsidR="009B1005" w:rsidRPr="00F1143E" w:rsidRDefault="009B1005" w:rsidP="002F1C8B">
            <w:pPr>
              <w:spacing w:before="120"/>
              <w:jc w:val="right"/>
              <w:rPr>
                <w:rFonts w:ascii="Arial" w:hAnsi="Arial" w:cs="Arial"/>
                <w:sz w:val="20"/>
              </w:rPr>
            </w:pPr>
            <w:r w:rsidRPr="00F1143E">
              <w:rPr>
                <w:rFonts w:ascii="Arial" w:hAnsi="Arial" w:cs="Arial"/>
                <w:sz w:val="20"/>
              </w:rPr>
              <w:t>460</w:t>
            </w:r>
          </w:p>
        </w:tc>
        <w:tc>
          <w:tcPr>
            <w:tcW w:w="539" w:type="pct"/>
            <w:tcBorders>
              <w:top w:val="single" w:sz="4" w:space="0" w:color="auto"/>
              <w:left w:val="single" w:sz="4" w:space="0" w:color="auto"/>
              <w:bottom w:val="single" w:sz="4" w:space="0" w:color="auto"/>
              <w:right w:val="nil"/>
            </w:tcBorders>
            <w:shd w:val="clear" w:color="auto" w:fill="FFFFFF"/>
          </w:tcPr>
          <w:p w14:paraId="41DE51B7"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539" w:type="pct"/>
            <w:tcBorders>
              <w:top w:val="single" w:sz="4" w:space="0" w:color="auto"/>
              <w:left w:val="single" w:sz="4" w:space="0" w:color="auto"/>
              <w:bottom w:val="single" w:sz="4" w:space="0" w:color="auto"/>
              <w:right w:val="nil"/>
            </w:tcBorders>
            <w:shd w:val="clear" w:color="auto" w:fill="FFFFFF"/>
          </w:tcPr>
          <w:p w14:paraId="08F1BD5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CFA5122" w14:textId="77777777" w:rsidR="009B1005" w:rsidRPr="00F1143E" w:rsidRDefault="009B1005" w:rsidP="002F1C8B">
            <w:pPr>
              <w:spacing w:before="120"/>
              <w:jc w:val="right"/>
              <w:rPr>
                <w:rFonts w:ascii="Arial" w:hAnsi="Arial" w:cs="Arial"/>
                <w:sz w:val="20"/>
              </w:rPr>
            </w:pPr>
          </w:p>
        </w:tc>
      </w:tr>
      <w:tr w:rsidR="00F1143E" w:rsidRPr="00F1143E" w14:paraId="108D444C"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585C760"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83E6E16"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3E123562" w14:textId="77777777" w:rsidR="009B1005" w:rsidRPr="00F1143E" w:rsidRDefault="009B1005" w:rsidP="002F1C8B">
            <w:pPr>
              <w:spacing w:before="120"/>
              <w:jc w:val="right"/>
              <w:rPr>
                <w:rFonts w:ascii="Arial" w:hAnsi="Arial" w:cs="Arial"/>
                <w:sz w:val="20"/>
              </w:rPr>
            </w:pPr>
            <w:r w:rsidRPr="00F1143E">
              <w:rPr>
                <w:rFonts w:ascii="Arial" w:hAnsi="Arial" w:cs="Arial"/>
                <w:sz w:val="20"/>
              </w:rPr>
              <w:t>460</w:t>
            </w:r>
          </w:p>
        </w:tc>
        <w:tc>
          <w:tcPr>
            <w:tcW w:w="543" w:type="pct"/>
            <w:tcBorders>
              <w:top w:val="single" w:sz="4" w:space="0" w:color="auto"/>
              <w:left w:val="single" w:sz="4" w:space="0" w:color="auto"/>
              <w:bottom w:val="single" w:sz="4" w:space="0" w:color="auto"/>
              <w:right w:val="nil"/>
            </w:tcBorders>
            <w:shd w:val="clear" w:color="auto" w:fill="FFFFFF"/>
          </w:tcPr>
          <w:p w14:paraId="5B96BFF3"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539" w:type="pct"/>
            <w:tcBorders>
              <w:top w:val="single" w:sz="4" w:space="0" w:color="auto"/>
              <w:left w:val="single" w:sz="4" w:space="0" w:color="auto"/>
              <w:bottom w:val="single" w:sz="4" w:space="0" w:color="auto"/>
              <w:right w:val="nil"/>
            </w:tcBorders>
            <w:shd w:val="clear" w:color="auto" w:fill="FFFFFF"/>
          </w:tcPr>
          <w:p w14:paraId="414EB4D4"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39" w:type="pct"/>
            <w:tcBorders>
              <w:top w:val="single" w:sz="4" w:space="0" w:color="auto"/>
              <w:left w:val="single" w:sz="4" w:space="0" w:color="auto"/>
              <w:bottom w:val="single" w:sz="4" w:space="0" w:color="auto"/>
              <w:right w:val="nil"/>
            </w:tcBorders>
            <w:shd w:val="clear" w:color="auto" w:fill="FFFFFF"/>
          </w:tcPr>
          <w:p w14:paraId="037C03E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7AE9B6B" w14:textId="77777777" w:rsidR="009B1005" w:rsidRPr="00F1143E" w:rsidRDefault="009B1005" w:rsidP="002F1C8B">
            <w:pPr>
              <w:spacing w:before="120"/>
              <w:jc w:val="right"/>
              <w:rPr>
                <w:rFonts w:ascii="Arial" w:hAnsi="Arial" w:cs="Arial"/>
                <w:sz w:val="20"/>
              </w:rPr>
            </w:pPr>
          </w:p>
        </w:tc>
      </w:tr>
      <w:tr w:rsidR="00F1143E" w:rsidRPr="00F1143E" w14:paraId="673492E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681C4B8"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5</w:t>
            </w:r>
          </w:p>
        </w:tc>
        <w:tc>
          <w:tcPr>
            <w:tcW w:w="1680" w:type="pct"/>
            <w:tcBorders>
              <w:top w:val="single" w:sz="4" w:space="0" w:color="auto"/>
              <w:left w:val="single" w:sz="4" w:space="0" w:color="auto"/>
              <w:bottom w:val="single" w:sz="4" w:space="0" w:color="auto"/>
              <w:right w:val="nil"/>
            </w:tcBorders>
            <w:shd w:val="clear" w:color="auto" w:fill="FFFFFF"/>
          </w:tcPr>
          <w:p w14:paraId="0B6487A9" w14:textId="77777777" w:rsidR="009B1005" w:rsidRPr="00F1143E" w:rsidRDefault="009B1005" w:rsidP="002F1C8B">
            <w:pPr>
              <w:spacing w:before="120"/>
              <w:rPr>
                <w:rFonts w:ascii="Arial" w:hAnsi="Arial" w:cs="Arial"/>
                <w:b/>
                <w:sz w:val="20"/>
              </w:rPr>
            </w:pPr>
            <w:r w:rsidRPr="00F1143E">
              <w:rPr>
                <w:rFonts w:ascii="Arial" w:hAnsi="Arial" w:cs="Arial"/>
                <w:b/>
                <w:sz w:val="20"/>
              </w:rPr>
              <w:t>Xã Mai Hạ</w:t>
            </w:r>
          </w:p>
        </w:tc>
        <w:tc>
          <w:tcPr>
            <w:tcW w:w="556" w:type="pct"/>
            <w:tcBorders>
              <w:top w:val="single" w:sz="4" w:space="0" w:color="auto"/>
              <w:left w:val="single" w:sz="4" w:space="0" w:color="auto"/>
              <w:bottom w:val="single" w:sz="4" w:space="0" w:color="auto"/>
              <w:right w:val="nil"/>
            </w:tcBorders>
            <w:shd w:val="clear" w:color="auto" w:fill="FFFFFF"/>
          </w:tcPr>
          <w:p w14:paraId="2AB51671"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002AC1CD"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0359734C"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19A8E954"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00BFEA4" w14:textId="77777777" w:rsidR="009B1005" w:rsidRPr="00F1143E" w:rsidRDefault="009B1005" w:rsidP="002F1C8B">
            <w:pPr>
              <w:spacing w:before="120"/>
              <w:jc w:val="right"/>
              <w:rPr>
                <w:rFonts w:ascii="Arial" w:hAnsi="Arial" w:cs="Arial"/>
                <w:sz w:val="20"/>
              </w:rPr>
            </w:pPr>
          </w:p>
        </w:tc>
      </w:tr>
      <w:tr w:rsidR="00F1143E" w:rsidRPr="00F1143E" w14:paraId="266194E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6F5C99B"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E4428F4"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17E41D31"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c>
          <w:tcPr>
            <w:tcW w:w="543" w:type="pct"/>
            <w:tcBorders>
              <w:top w:val="single" w:sz="4" w:space="0" w:color="auto"/>
              <w:left w:val="single" w:sz="4" w:space="0" w:color="auto"/>
              <w:bottom w:val="single" w:sz="4" w:space="0" w:color="auto"/>
              <w:right w:val="nil"/>
            </w:tcBorders>
            <w:shd w:val="clear" w:color="auto" w:fill="FFFFFF"/>
          </w:tcPr>
          <w:p w14:paraId="2540A0B7" w14:textId="77777777" w:rsidR="009B1005" w:rsidRPr="00F1143E" w:rsidRDefault="009B1005" w:rsidP="002F1C8B">
            <w:pPr>
              <w:spacing w:before="120"/>
              <w:jc w:val="right"/>
              <w:rPr>
                <w:rFonts w:ascii="Arial" w:hAnsi="Arial" w:cs="Arial"/>
                <w:sz w:val="20"/>
              </w:rPr>
            </w:pPr>
            <w:r w:rsidRPr="00F1143E">
              <w:rPr>
                <w:rFonts w:ascii="Arial" w:hAnsi="Arial" w:cs="Arial"/>
                <w:sz w:val="20"/>
              </w:rPr>
              <w:t>430</w:t>
            </w:r>
          </w:p>
        </w:tc>
        <w:tc>
          <w:tcPr>
            <w:tcW w:w="539" w:type="pct"/>
            <w:tcBorders>
              <w:top w:val="single" w:sz="4" w:space="0" w:color="auto"/>
              <w:left w:val="single" w:sz="4" w:space="0" w:color="auto"/>
              <w:bottom w:val="single" w:sz="4" w:space="0" w:color="auto"/>
              <w:right w:val="nil"/>
            </w:tcBorders>
            <w:shd w:val="clear" w:color="auto" w:fill="FFFFFF"/>
          </w:tcPr>
          <w:p w14:paraId="3B6263FF" w14:textId="77777777" w:rsidR="009B1005" w:rsidRPr="00F1143E" w:rsidRDefault="009B1005" w:rsidP="002F1C8B">
            <w:pPr>
              <w:spacing w:before="120"/>
              <w:jc w:val="right"/>
              <w:rPr>
                <w:rFonts w:ascii="Arial" w:hAnsi="Arial" w:cs="Arial"/>
                <w:sz w:val="20"/>
              </w:rPr>
            </w:pPr>
            <w:r w:rsidRPr="00F1143E">
              <w:rPr>
                <w:rFonts w:ascii="Arial" w:hAnsi="Arial" w:cs="Arial"/>
                <w:sz w:val="20"/>
              </w:rPr>
              <w:t>360</w:t>
            </w:r>
          </w:p>
        </w:tc>
        <w:tc>
          <w:tcPr>
            <w:tcW w:w="539" w:type="pct"/>
            <w:tcBorders>
              <w:top w:val="single" w:sz="4" w:space="0" w:color="auto"/>
              <w:left w:val="single" w:sz="4" w:space="0" w:color="auto"/>
              <w:bottom w:val="single" w:sz="4" w:space="0" w:color="auto"/>
              <w:right w:val="nil"/>
            </w:tcBorders>
            <w:shd w:val="clear" w:color="auto" w:fill="FFFFFF"/>
          </w:tcPr>
          <w:p w14:paraId="48A30D7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2489AA6" w14:textId="77777777" w:rsidR="009B1005" w:rsidRPr="00F1143E" w:rsidRDefault="009B1005" w:rsidP="002F1C8B">
            <w:pPr>
              <w:spacing w:before="120"/>
              <w:jc w:val="right"/>
              <w:rPr>
                <w:rFonts w:ascii="Arial" w:hAnsi="Arial" w:cs="Arial"/>
                <w:sz w:val="20"/>
              </w:rPr>
            </w:pPr>
          </w:p>
        </w:tc>
      </w:tr>
      <w:tr w:rsidR="00F1143E" w:rsidRPr="00F1143E" w14:paraId="4E15FA5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89AC13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3F2CCD2"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04A86178" w14:textId="77777777" w:rsidR="009B1005" w:rsidRPr="00F1143E" w:rsidRDefault="009B1005" w:rsidP="002F1C8B">
            <w:pPr>
              <w:spacing w:before="120"/>
              <w:jc w:val="right"/>
              <w:rPr>
                <w:rFonts w:ascii="Arial" w:hAnsi="Arial" w:cs="Arial"/>
                <w:sz w:val="20"/>
              </w:rPr>
            </w:pPr>
            <w:r w:rsidRPr="00F1143E">
              <w:rPr>
                <w:rFonts w:ascii="Arial" w:hAnsi="Arial" w:cs="Arial"/>
                <w:sz w:val="20"/>
              </w:rPr>
              <w:t>360</w:t>
            </w:r>
          </w:p>
        </w:tc>
        <w:tc>
          <w:tcPr>
            <w:tcW w:w="543" w:type="pct"/>
            <w:tcBorders>
              <w:top w:val="single" w:sz="4" w:space="0" w:color="auto"/>
              <w:left w:val="single" w:sz="4" w:space="0" w:color="auto"/>
              <w:bottom w:val="single" w:sz="4" w:space="0" w:color="auto"/>
              <w:right w:val="nil"/>
            </w:tcBorders>
            <w:shd w:val="clear" w:color="auto" w:fill="FFFFFF"/>
          </w:tcPr>
          <w:p w14:paraId="4AAFEF84"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39" w:type="pct"/>
            <w:tcBorders>
              <w:top w:val="single" w:sz="4" w:space="0" w:color="auto"/>
              <w:left w:val="single" w:sz="4" w:space="0" w:color="auto"/>
              <w:bottom w:val="single" w:sz="4" w:space="0" w:color="auto"/>
              <w:right w:val="nil"/>
            </w:tcBorders>
            <w:shd w:val="clear" w:color="auto" w:fill="FFFFFF"/>
          </w:tcPr>
          <w:p w14:paraId="5A847A4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539" w:type="pct"/>
            <w:tcBorders>
              <w:top w:val="single" w:sz="4" w:space="0" w:color="auto"/>
              <w:left w:val="single" w:sz="4" w:space="0" w:color="auto"/>
              <w:bottom w:val="single" w:sz="4" w:space="0" w:color="auto"/>
              <w:right w:val="nil"/>
            </w:tcBorders>
            <w:shd w:val="clear" w:color="auto" w:fill="FFFFFF"/>
          </w:tcPr>
          <w:p w14:paraId="275337F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E975148" w14:textId="77777777" w:rsidR="009B1005" w:rsidRPr="00F1143E" w:rsidRDefault="009B1005" w:rsidP="002F1C8B">
            <w:pPr>
              <w:spacing w:before="120"/>
              <w:jc w:val="right"/>
              <w:rPr>
                <w:rFonts w:ascii="Arial" w:hAnsi="Arial" w:cs="Arial"/>
                <w:sz w:val="20"/>
              </w:rPr>
            </w:pPr>
          </w:p>
        </w:tc>
      </w:tr>
      <w:tr w:rsidR="00F1143E" w:rsidRPr="00F1143E" w14:paraId="171D1DF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C32BF5E"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1E43D1D"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2C092B59"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43" w:type="pct"/>
            <w:tcBorders>
              <w:top w:val="single" w:sz="4" w:space="0" w:color="auto"/>
              <w:left w:val="single" w:sz="4" w:space="0" w:color="auto"/>
              <w:bottom w:val="single" w:sz="4" w:space="0" w:color="auto"/>
              <w:right w:val="nil"/>
            </w:tcBorders>
            <w:shd w:val="clear" w:color="auto" w:fill="FFFFFF"/>
          </w:tcPr>
          <w:p w14:paraId="76D0B672"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539" w:type="pct"/>
            <w:tcBorders>
              <w:top w:val="single" w:sz="4" w:space="0" w:color="auto"/>
              <w:left w:val="single" w:sz="4" w:space="0" w:color="auto"/>
              <w:bottom w:val="single" w:sz="4" w:space="0" w:color="auto"/>
              <w:right w:val="nil"/>
            </w:tcBorders>
            <w:shd w:val="clear" w:color="auto" w:fill="FFFFFF"/>
          </w:tcPr>
          <w:p w14:paraId="3FF41E5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39" w:type="pct"/>
            <w:tcBorders>
              <w:top w:val="single" w:sz="4" w:space="0" w:color="auto"/>
              <w:left w:val="single" w:sz="4" w:space="0" w:color="auto"/>
              <w:bottom w:val="single" w:sz="4" w:space="0" w:color="auto"/>
              <w:right w:val="nil"/>
            </w:tcBorders>
            <w:shd w:val="clear" w:color="auto" w:fill="FFFFFF"/>
          </w:tcPr>
          <w:p w14:paraId="133CAAE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97420DB" w14:textId="77777777" w:rsidR="009B1005" w:rsidRPr="00F1143E" w:rsidRDefault="009B1005" w:rsidP="002F1C8B">
            <w:pPr>
              <w:spacing w:before="120"/>
              <w:jc w:val="right"/>
              <w:rPr>
                <w:rFonts w:ascii="Arial" w:hAnsi="Arial" w:cs="Arial"/>
                <w:sz w:val="20"/>
              </w:rPr>
            </w:pPr>
          </w:p>
        </w:tc>
      </w:tr>
      <w:tr w:rsidR="00F1143E" w:rsidRPr="00F1143E" w14:paraId="13A3461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3146819"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0EA6438"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4B1389B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543" w:type="pct"/>
            <w:tcBorders>
              <w:top w:val="single" w:sz="4" w:space="0" w:color="auto"/>
              <w:left w:val="single" w:sz="4" w:space="0" w:color="auto"/>
              <w:bottom w:val="single" w:sz="4" w:space="0" w:color="auto"/>
              <w:right w:val="nil"/>
            </w:tcBorders>
            <w:shd w:val="clear" w:color="auto" w:fill="FFFFFF"/>
          </w:tcPr>
          <w:p w14:paraId="4797155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39" w:type="pct"/>
            <w:tcBorders>
              <w:top w:val="single" w:sz="4" w:space="0" w:color="auto"/>
              <w:left w:val="single" w:sz="4" w:space="0" w:color="auto"/>
              <w:bottom w:val="single" w:sz="4" w:space="0" w:color="auto"/>
              <w:right w:val="nil"/>
            </w:tcBorders>
            <w:shd w:val="clear" w:color="auto" w:fill="FFFFFF"/>
          </w:tcPr>
          <w:p w14:paraId="0A1B492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tcPr>
          <w:p w14:paraId="53D1679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3807F60" w14:textId="77777777" w:rsidR="009B1005" w:rsidRPr="00F1143E" w:rsidRDefault="009B1005" w:rsidP="002F1C8B">
            <w:pPr>
              <w:spacing w:before="120"/>
              <w:jc w:val="right"/>
              <w:rPr>
                <w:rFonts w:ascii="Arial" w:hAnsi="Arial" w:cs="Arial"/>
                <w:sz w:val="20"/>
              </w:rPr>
            </w:pPr>
          </w:p>
        </w:tc>
      </w:tr>
      <w:tr w:rsidR="00F1143E" w:rsidRPr="00F1143E" w14:paraId="530F430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9C4AD61"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6</w:t>
            </w:r>
          </w:p>
        </w:tc>
        <w:tc>
          <w:tcPr>
            <w:tcW w:w="1680" w:type="pct"/>
            <w:tcBorders>
              <w:top w:val="single" w:sz="4" w:space="0" w:color="auto"/>
              <w:left w:val="single" w:sz="4" w:space="0" w:color="auto"/>
              <w:bottom w:val="single" w:sz="4" w:space="0" w:color="auto"/>
              <w:right w:val="nil"/>
            </w:tcBorders>
            <w:shd w:val="clear" w:color="auto" w:fill="FFFFFF"/>
          </w:tcPr>
          <w:p w14:paraId="093C57F4" w14:textId="77777777" w:rsidR="009B1005" w:rsidRPr="00F1143E" w:rsidRDefault="009B1005" w:rsidP="002F1C8B">
            <w:pPr>
              <w:spacing w:before="120"/>
              <w:rPr>
                <w:rFonts w:ascii="Arial" w:hAnsi="Arial" w:cs="Arial"/>
                <w:b/>
                <w:sz w:val="20"/>
              </w:rPr>
            </w:pPr>
            <w:r w:rsidRPr="00F1143E">
              <w:rPr>
                <w:rFonts w:ascii="Arial" w:hAnsi="Arial" w:cs="Arial"/>
                <w:b/>
                <w:sz w:val="20"/>
              </w:rPr>
              <w:t>Xã Bao La</w:t>
            </w:r>
          </w:p>
        </w:tc>
        <w:tc>
          <w:tcPr>
            <w:tcW w:w="556" w:type="pct"/>
            <w:tcBorders>
              <w:top w:val="single" w:sz="4" w:space="0" w:color="auto"/>
              <w:left w:val="single" w:sz="4" w:space="0" w:color="auto"/>
              <w:bottom w:val="single" w:sz="4" w:space="0" w:color="auto"/>
              <w:right w:val="nil"/>
            </w:tcBorders>
            <w:shd w:val="clear" w:color="auto" w:fill="FFFFFF"/>
          </w:tcPr>
          <w:p w14:paraId="6B06ECE7"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03BB3BC7"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40F0FD76"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78386C3C"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79D27DE" w14:textId="77777777" w:rsidR="009B1005" w:rsidRPr="00F1143E" w:rsidRDefault="009B1005" w:rsidP="002F1C8B">
            <w:pPr>
              <w:spacing w:before="120"/>
              <w:jc w:val="right"/>
              <w:rPr>
                <w:rFonts w:ascii="Arial" w:hAnsi="Arial" w:cs="Arial"/>
                <w:sz w:val="20"/>
              </w:rPr>
            </w:pPr>
          </w:p>
        </w:tc>
      </w:tr>
      <w:tr w:rsidR="00F1143E" w:rsidRPr="00F1143E" w14:paraId="145BB9B9"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B8BDD3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FB1F66D"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3947619B" w14:textId="77777777" w:rsidR="009B1005" w:rsidRPr="00F1143E" w:rsidRDefault="009B1005" w:rsidP="002F1C8B">
            <w:pPr>
              <w:spacing w:before="120"/>
              <w:jc w:val="right"/>
              <w:rPr>
                <w:rFonts w:ascii="Arial" w:hAnsi="Arial" w:cs="Arial"/>
                <w:sz w:val="20"/>
              </w:rPr>
            </w:pPr>
            <w:r w:rsidRPr="00F1143E">
              <w:rPr>
                <w:rFonts w:ascii="Arial" w:hAnsi="Arial" w:cs="Arial"/>
                <w:sz w:val="20"/>
              </w:rPr>
              <w:t>420</w:t>
            </w:r>
          </w:p>
        </w:tc>
        <w:tc>
          <w:tcPr>
            <w:tcW w:w="543" w:type="pct"/>
            <w:tcBorders>
              <w:top w:val="single" w:sz="4" w:space="0" w:color="auto"/>
              <w:left w:val="single" w:sz="4" w:space="0" w:color="auto"/>
              <w:bottom w:val="single" w:sz="4" w:space="0" w:color="auto"/>
              <w:right w:val="nil"/>
            </w:tcBorders>
            <w:shd w:val="clear" w:color="auto" w:fill="FFFFFF"/>
          </w:tcPr>
          <w:p w14:paraId="02783F05" w14:textId="77777777" w:rsidR="009B1005" w:rsidRPr="00F1143E" w:rsidRDefault="009B1005" w:rsidP="002F1C8B">
            <w:pPr>
              <w:spacing w:before="120"/>
              <w:jc w:val="right"/>
              <w:rPr>
                <w:rFonts w:ascii="Arial" w:hAnsi="Arial" w:cs="Arial"/>
                <w:sz w:val="20"/>
              </w:rPr>
            </w:pPr>
            <w:r w:rsidRPr="00F1143E">
              <w:rPr>
                <w:rFonts w:ascii="Arial" w:hAnsi="Arial" w:cs="Arial"/>
                <w:sz w:val="20"/>
              </w:rPr>
              <w:t>360</w:t>
            </w:r>
          </w:p>
        </w:tc>
        <w:tc>
          <w:tcPr>
            <w:tcW w:w="539" w:type="pct"/>
            <w:tcBorders>
              <w:top w:val="single" w:sz="4" w:space="0" w:color="auto"/>
              <w:left w:val="single" w:sz="4" w:space="0" w:color="auto"/>
              <w:bottom w:val="single" w:sz="4" w:space="0" w:color="auto"/>
              <w:right w:val="nil"/>
            </w:tcBorders>
            <w:shd w:val="clear" w:color="auto" w:fill="FFFFFF"/>
          </w:tcPr>
          <w:p w14:paraId="5A164FC6"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39" w:type="pct"/>
            <w:tcBorders>
              <w:top w:val="single" w:sz="4" w:space="0" w:color="auto"/>
              <w:left w:val="single" w:sz="4" w:space="0" w:color="auto"/>
              <w:bottom w:val="single" w:sz="4" w:space="0" w:color="auto"/>
              <w:right w:val="nil"/>
            </w:tcBorders>
            <w:shd w:val="clear" w:color="auto" w:fill="FFFFFF"/>
          </w:tcPr>
          <w:p w14:paraId="24FF382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E1AC746" w14:textId="77777777" w:rsidR="009B1005" w:rsidRPr="00F1143E" w:rsidRDefault="009B1005" w:rsidP="002F1C8B">
            <w:pPr>
              <w:spacing w:before="120"/>
              <w:jc w:val="right"/>
              <w:rPr>
                <w:rFonts w:ascii="Arial" w:hAnsi="Arial" w:cs="Arial"/>
                <w:sz w:val="20"/>
              </w:rPr>
            </w:pPr>
          </w:p>
        </w:tc>
      </w:tr>
      <w:tr w:rsidR="00F1143E" w:rsidRPr="00F1143E" w14:paraId="1B28008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DF0BA4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7265DD4"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55EA5E6A" w14:textId="77777777" w:rsidR="009B1005" w:rsidRPr="00F1143E" w:rsidRDefault="009B1005" w:rsidP="002F1C8B">
            <w:pPr>
              <w:spacing w:before="120"/>
              <w:jc w:val="right"/>
              <w:rPr>
                <w:rFonts w:ascii="Arial" w:hAnsi="Arial" w:cs="Arial"/>
                <w:sz w:val="20"/>
              </w:rPr>
            </w:pPr>
            <w:r w:rsidRPr="00F1143E">
              <w:rPr>
                <w:rFonts w:ascii="Arial" w:hAnsi="Arial" w:cs="Arial"/>
                <w:sz w:val="20"/>
              </w:rPr>
              <w:t>360</w:t>
            </w:r>
          </w:p>
        </w:tc>
        <w:tc>
          <w:tcPr>
            <w:tcW w:w="543" w:type="pct"/>
            <w:tcBorders>
              <w:top w:val="single" w:sz="4" w:space="0" w:color="auto"/>
              <w:left w:val="single" w:sz="4" w:space="0" w:color="auto"/>
              <w:bottom w:val="single" w:sz="4" w:space="0" w:color="auto"/>
              <w:right w:val="nil"/>
            </w:tcBorders>
            <w:shd w:val="clear" w:color="auto" w:fill="FFFFFF"/>
          </w:tcPr>
          <w:p w14:paraId="1B34DE87"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39" w:type="pct"/>
            <w:tcBorders>
              <w:top w:val="single" w:sz="4" w:space="0" w:color="auto"/>
              <w:left w:val="single" w:sz="4" w:space="0" w:color="auto"/>
              <w:bottom w:val="single" w:sz="4" w:space="0" w:color="auto"/>
              <w:right w:val="nil"/>
            </w:tcBorders>
            <w:shd w:val="clear" w:color="auto" w:fill="FFFFFF"/>
          </w:tcPr>
          <w:p w14:paraId="5649A899"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539" w:type="pct"/>
            <w:tcBorders>
              <w:top w:val="single" w:sz="4" w:space="0" w:color="auto"/>
              <w:left w:val="single" w:sz="4" w:space="0" w:color="auto"/>
              <w:bottom w:val="single" w:sz="4" w:space="0" w:color="auto"/>
              <w:right w:val="nil"/>
            </w:tcBorders>
            <w:shd w:val="clear" w:color="auto" w:fill="FFFFFF"/>
          </w:tcPr>
          <w:p w14:paraId="62D5E15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23234FF" w14:textId="77777777" w:rsidR="009B1005" w:rsidRPr="00F1143E" w:rsidRDefault="009B1005" w:rsidP="002F1C8B">
            <w:pPr>
              <w:spacing w:before="120"/>
              <w:jc w:val="right"/>
              <w:rPr>
                <w:rFonts w:ascii="Arial" w:hAnsi="Arial" w:cs="Arial"/>
                <w:sz w:val="20"/>
              </w:rPr>
            </w:pPr>
          </w:p>
        </w:tc>
      </w:tr>
      <w:tr w:rsidR="00F1143E" w:rsidRPr="00F1143E" w14:paraId="4F48FAA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8A9892B"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B002B0F"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6080C2A0"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43" w:type="pct"/>
            <w:tcBorders>
              <w:top w:val="single" w:sz="4" w:space="0" w:color="auto"/>
              <w:left w:val="single" w:sz="4" w:space="0" w:color="auto"/>
              <w:bottom w:val="single" w:sz="4" w:space="0" w:color="auto"/>
              <w:right w:val="nil"/>
            </w:tcBorders>
            <w:shd w:val="clear" w:color="auto" w:fill="FFFFFF"/>
          </w:tcPr>
          <w:p w14:paraId="46B76EB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539" w:type="pct"/>
            <w:tcBorders>
              <w:top w:val="single" w:sz="4" w:space="0" w:color="auto"/>
              <w:left w:val="single" w:sz="4" w:space="0" w:color="auto"/>
              <w:bottom w:val="single" w:sz="4" w:space="0" w:color="auto"/>
              <w:right w:val="nil"/>
            </w:tcBorders>
            <w:shd w:val="clear" w:color="auto" w:fill="FFFFFF"/>
          </w:tcPr>
          <w:p w14:paraId="061EF5E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39" w:type="pct"/>
            <w:tcBorders>
              <w:top w:val="single" w:sz="4" w:space="0" w:color="auto"/>
              <w:left w:val="single" w:sz="4" w:space="0" w:color="auto"/>
              <w:bottom w:val="single" w:sz="4" w:space="0" w:color="auto"/>
              <w:right w:val="nil"/>
            </w:tcBorders>
            <w:shd w:val="clear" w:color="auto" w:fill="FFFFFF"/>
          </w:tcPr>
          <w:p w14:paraId="6CCBE10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484A208" w14:textId="77777777" w:rsidR="009B1005" w:rsidRPr="00F1143E" w:rsidRDefault="009B1005" w:rsidP="002F1C8B">
            <w:pPr>
              <w:spacing w:before="120"/>
              <w:jc w:val="right"/>
              <w:rPr>
                <w:rFonts w:ascii="Arial" w:hAnsi="Arial" w:cs="Arial"/>
                <w:sz w:val="20"/>
              </w:rPr>
            </w:pPr>
          </w:p>
        </w:tc>
      </w:tr>
      <w:tr w:rsidR="00F1143E" w:rsidRPr="00F1143E" w14:paraId="7782D0C4"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DC59CA9"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117C2C1"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67974B44"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543" w:type="pct"/>
            <w:tcBorders>
              <w:top w:val="single" w:sz="4" w:space="0" w:color="auto"/>
              <w:left w:val="single" w:sz="4" w:space="0" w:color="auto"/>
              <w:bottom w:val="single" w:sz="4" w:space="0" w:color="auto"/>
              <w:right w:val="nil"/>
            </w:tcBorders>
            <w:shd w:val="clear" w:color="auto" w:fill="FFFFFF"/>
          </w:tcPr>
          <w:p w14:paraId="322F51C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39" w:type="pct"/>
            <w:tcBorders>
              <w:top w:val="single" w:sz="4" w:space="0" w:color="auto"/>
              <w:left w:val="single" w:sz="4" w:space="0" w:color="auto"/>
              <w:bottom w:val="single" w:sz="4" w:space="0" w:color="auto"/>
              <w:right w:val="nil"/>
            </w:tcBorders>
            <w:shd w:val="clear" w:color="auto" w:fill="FFFFFF"/>
          </w:tcPr>
          <w:p w14:paraId="5C615CF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tcPr>
          <w:p w14:paraId="1E3769F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EE9B99E" w14:textId="77777777" w:rsidR="009B1005" w:rsidRPr="00F1143E" w:rsidRDefault="009B1005" w:rsidP="002F1C8B">
            <w:pPr>
              <w:spacing w:before="120"/>
              <w:jc w:val="right"/>
              <w:rPr>
                <w:rFonts w:ascii="Arial" w:hAnsi="Arial" w:cs="Arial"/>
                <w:sz w:val="20"/>
              </w:rPr>
            </w:pPr>
          </w:p>
        </w:tc>
      </w:tr>
      <w:tr w:rsidR="00F1143E" w:rsidRPr="00F1143E" w14:paraId="161FD64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08FDE65"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lastRenderedPageBreak/>
              <w:t>7</w:t>
            </w:r>
          </w:p>
        </w:tc>
        <w:tc>
          <w:tcPr>
            <w:tcW w:w="1680" w:type="pct"/>
            <w:tcBorders>
              <w:top w:val="single" w:sz="4" w:space="0" w:color="auto"/>
              <w:left w:val="single" w:sz="4" w:space="0" w:color="auto"/>
              <w:bottom w:val="single" w:sz="4" w:space="0" w:color="auto"/>
              <w:right w:val="nil"/>
            </w:tcBorders>
            <w:shd w:val="clear" w:color="auto" w:fill="FFFFFF"/>
          </w:tcPr>
          <w:p w14:paraId="5A53B7CF" w14:textId="77777777" w:rsidR="009B1005" w:rsidRPr="00F1143E" w:rsidRDefault="009B1005" w:rsidP="002F1C8B">
            <w:pPr>
              <w:spacing w:before="120"/>
              <w:rPr>
                <w:rFonts w:ascii="Arial" w:hAnsi="Arial" w:cs="Arial"/>
                <w:b/>
                <w:sz w:val="20"/>
              </w:rPr>
            </w:pPr>
            <w:r w:rsidRPr="00F1143E">
              <w:rPr>
                <w:rFonts w:ascii="Arial" w:hAnsi="Arial" w:cs="Arial"/>
                <w:b/>
                <w:sz w:val="20"/>
              </w:rPr>
              <w:t>Xã Xăm Khòe</w:t>
            </w:r>
          </w:p>
        </w:tc>
        <w:tc>
          <w:tcPr>
            <w:tcW w:w="556" w:type="pct"/>
            <w:tcBorders>
              <w:top w:val="single" w:sz="4" w:space="0" w:color="auto"/>
              <w:left w:val="single" w:sz="4" w:space="0" w:color="auto"/>
              <w:bottom w:val="single" w:sz="4" w:space="0" w:color="auto"/>
              <w:right w:val="nil"/>
            </w:tcBorders>
            <w:shd w:val="clear" w:color="auto" w:fill="FFFFFF"/>
          </w:tcPr>
          <w:p w14:paraId="58BF686C"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4215EA79"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5DD10BBB"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37BBF4BA"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0A85DB6" w14:textId="77777777" w:rsidR="009B1005" w:rsidRPr="00F1143E" w:rsidRDefault="009B1005" w:rsidP="002F1C8B">
            <w:pPr>
              <w:spacing w:before="120"/>
              <w:jc w:val="right"/>
              <w:rPr>
                <w:rFonts w:ascii="Arial" w:hAnsi="Arial" w:cs="Arial"/>
                <w:sz w:val="20"/>
              </w:rPr>
            </w:pPr>
          </w:p>
        </w:tc>
      </w:tr>
      <w:tr w:rsidR="00F1143E" w:rsidRPr="00F1143E" w14:paraId="41151B41"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E6D10E0"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92D5777"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7B812DE5"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c>
          <w:tcPr>
            <w:tcW w:w="543" w:type="pct"/>
            <w:tcBorders>
              <w:top w:val="single" w:sz="4" w:space="0" w:color="auto"/>
              <w:left w:val="single" w:sz="4" w:space="0" w:color="auto"/>
              <w:bottom w:val="single" w:sz="4" w:space="0" w:color="auto"/>
              <w:right w:val="nil"/>
            </w:tcBorders>
            <w:shd w:val="clear" w:color="auto" w:fill="FFFFFF"/>
          </w:tcPr>
          <w:p w14:paraId="25CA96D7" w14:textId="77777777" w:rsidR="009B1005" w:rsidRPr="00F1143E" w:rsidRDefault="009B1005" w:rsidP="002F1C8B">
            <w:pPr>
              <w:spacing w:before="120"/>
              <w:jc w:val="right"/>
              <w:rPr>
                <w:rFonts w:ascii="Arial" w:hAnsi="Arial" w:cs="Arial"/>
                <w:sz w:val="20"/>
              </w:rPr>
            </w:pPr>
            <w:r w:rsidRPr="00F1143E">
              <w:rPr>
                <w:rFonts w:ascii="Arial" w:hAnsi="Arial" w:cs="Arial"/>
                <w:sz w:val="20"/>
              </w:rPr>
              <w:t>430</w:t>
            </w:r>
          </w:p>
        </w:tc>
        <w:tc>
          <w:tcPr>
            <w:tcW w:w="539" w:type="pct"/>
            <w:tcBorders>
              <w:top w:val="single" w:sz="4" w:space="0" w:color="auto"/>
              <w:left w:val="single" w:sz="4" w:space="0" w:color="auto"/>
              <w:bottom w:val="single" w:sz="4" w:space="0" w:color="auto"/>
              <w:right w:val="nil"/>
            </w:tcBorders>
            <w:shd w:val="clear" w:color="auto" w:fill="FFFFFF"/>
          </w:tcPr>
          <w:p w14:paraId="68097844" w14:textId="77777777" w:rsidR="009B1005" w:rsidRPr="00F1143E" w:rsidRDefault="009B1005" w:rsidP="002F1C8B">
            <w:pPr>
              <w:spacing w:before="120"/>
              <w:jc w:val="right"/>
              <w:rPr>
                <w:rFonts w:ascii="Arial" w:hAnsi="Arial" w:cs="Arial"/>
                <w:sz w:val="20"/>
              </w:rPr>
            </w:pPr>
            <w:r w:rsidRPr="00F1143E">
              <w:rPr>
                <w:rFonts w:ascii="Arial" w:hAnsi="Arial" w:cs="Arial"/>
                <w:sz w:val="20"/>
              </w:rPr>
              <w:t>360</w:t>
            </w:r>
          </w:p>
        </w:tc>
        <w:tc>
          <w:tcPr>
            <w:tcW w:w="539" w:type="pct"/>
            <w:tcBorders>
              <w:top w:val="single" w:sz="4" w:space="0" w:color="auto"/>
              <w:left w:val="single" w:sz="4" w:space="0" w:color="auto"/>
              <w:bottom w:val="single" w:sz="4" w:space="0" w:color="auto"/>
              <w:right w:val="nil"/>
            </w:tcBorders>
            <w:shd w:val="clear" w:color="auto" w:fill="FFFFFF"/>
          </w:tcPr>
          <w:p w14:paraId="4E57B174"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53F866F" w14:textId="77777777" w:rsidR="009B1005" w:rsidRPr="00F1143E" w:rsidRDefault="009B1005" w:rsidP="002F1C8B">
            <w:pPr>
              <w:spacing w:before="120"/>
              <w:jc w:val="right"/>
              <w:rPr>
                <w:rFonts w:ascii="Arial" w:hAnsi="Arial" w:cs="Arial"/>
                <w:sz w:val="20"/>
              </w:rPr>
            </w:pPr>
          </w:p>
        </w:tc>
      </w:tr>
      <w:tr w:rsidR="00F1143E" w:rsidRPr="00F1143E" w14:paraId="06511726"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1C358AA"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E2D599C"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4CD38612" w14:textId="77777777" w:rsidR="009B1005" w:rsidRPr="00F1143E" w:rsidRDefault="009B1005" w:rsidP="002F1C8B">
            <w:pPr>
              <w:spacing w:before="120"/>
              <w:jc w:val="right"/>
              <w:rPr>
                <w:rFonts w:ascii="Arial" w:hAnsi="Arial" w:cs="Arial"/>
                <w:sz w:val="20"/>
              </w:rPr>
            </w:pPr>
            <w:r w:rsidRPr="00F1143E">
              <w:rPr>
                <w:rFonts w:ascii="Arial" w:hAnsi="Arial" w:cs="Arial"/>
                <w:sz w:val="20"/>
              </w:rPr>
              <w:t>360</w:t>
            </w:r>
          </w:p>
        </w:tc>
        <w:tc>
          <w:tcPr>
            <w:tcW w:w="543" w:type="pct"/>
            <w:tcBorders>
              <w:top w:val="single" w:sz="4" w:space="0" w:color="auto"/>
              <w:left w:val="single" w:sz="4" w:space="0" w:color="auto"/>
              <w:bottom w:val="single" w:sz="4" w:space="0" w:color="auto"/>
              <w:right w:val="nil"/>
            </w:tcBorders>
            <w:shd w:val="clear" w:color="auto" w:fill="FFFFFF"/>
          </w:tcPr>
          <w:p w14:paraId="69CB368E"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39" w:type="pct"/>
            <w:tcBorders>
              <w:top w:val="single" w:sz="4" w:space="0" w:color="auto"/>
              <w:left w:val="single" w:sz="4" w:space="0" w:color="auto"/>
              <w:bottom w:val="single" w:sz="4" w:space="0" w:color="auto"/>
              <w:right w:val="nil"/>
            </w:tcBorders>
            <w:shd w:val="clear" w:color="auto" w:fill="FFFFFF"/>
          </w:tcPr>
          <w:p w14:paraId="33F8D382"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539" w:type="pct"/>
            <w:tcBorders>
              <w:top w:val="single" w:sz="4" w:space="0" w:color="auto"/>
              <w:left w:val="single" w:sz="4" w:space="0" w:color="auto"/>
              <w:bottom w:val="single" w:sz="4" w:space="0" w:color="auto"/>
              <w:right w:val="nil"/>
            </w:tcBorders>
            <w:shd w:val="clear" w:color="auto" w:fill="FFFFFF"/>
          </w:tcPr>
          <w:p w14:paraId="6BD6E79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E802D28" w14:textId="77777777" w:rsidR="009B1005" w:rsidRPr="00F1143E" w:rsidRDefault="009B1005" w:rsidP="002F1C8B">
            <w:pPr>
              <w:spacing w:before="120"/>
              <w:jc w:val="right"/>
              <w:rPr>
                <w:rFonts w:ascii="Arial" w:hAnsi="Arial" w:cs="Arial"/>
                <w:sz w:val="20"/>
              </w:rPr>
            </w:pPr>
          </w:p>
        </w:tc>
      </w:tr>
      <w:tr w:rsidR="00F1143E" w:rsidRPr="00F1143E" w14:paraId="0D2E0ED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FF1C872"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29A3ADBC"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vAlign w:val="bottom"/>
          </w:tcPr>
          <w:p w14:paraId="074CC391"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26F742F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76D15E9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5926A4A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A87F77B" w14:textId="77777777" w:rsidR="009B1005" w:rsidRPr="00F1143E" w:rsidRDefault="009B1005" w:rsidP="002F1C8B">
            <w:pPr>
              <w:spacing w:before="120"/>
              <w:jc w:val="right"/>
              <w:rPr>
                <w:rFonts w:ascii="Arial" w:hAnsi="Arial" w:cs="Arial"/>
                <w:sz w:val="20"/>
              </w:rPr>
            </w:pPr>
          </w:p>
        </w:tc>
      </w:tr>
      <w:tr w:rsidR="00F1143E" w:rsidRPr="00F1143E" w14:paraId="63F94E7C"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AFC09D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7211B492"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vAlign w:val="bottom"/>
          </w:tcPr>
          <w:p w14:paraId="2C494BD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12EF21E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7AF3F6C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7C50018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4582111" w14:textId="77777777" w:rsidR="009B1005" w:rsidRPr="00F1143E" w:rsidRDefault="009B1005" w:rsidP="002F1C8B">
            <w:pPr>
              <w:spacing w:before="120"/>
              <w:jc w:val="right"/>
              <w:rPr>
                <w:rFonts w:ascii="Arial" w:hAnsi="Arial" w:cs="Arial"/>
                <w:sz w:val="20"/>
              </w:rPr>
            </w:pPr>
          </w:p>
        </w:tc>
      </w:tr>
      <w:tr w:rsidR="00F1143E" w:rsidRPr="00F1143E" w14:paraId="56C9B851"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vAlign w:val="bottom"/>
          </w:tcPr>
          <w:p w14:paraId="6E44C58F"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8</w:t>
            </w:r>
          </w:p>
        </w:tc>
        <w:tc>
          <w:tcPr>
            <w:tcW w:w="1680" w:type="pct"/>
            <w:tcBorders>
              <w:top w:val="single" w:sz="4" w:space="0" w:color="auto"/>
              <w:left w:val="single" w:sz="4" w:space="0" w:color="auto"/>
              <w:bottom w:val="single" w:sz="4" w:space="0" w:color="auto"/>
              <w:right w:val="nil"/>
            </w:tcBorders>
            <w:shd w:val="clear" w:color="auto" w:fill="FFFFFF"/>
            <w:vAlign w:val="bottom"/>
          </w:tcPr>
          <w:p w14:paraId="5F5BE8F9" w14:textId="77777777" w:rsidR="009B1005" w:rsidRPr="00F1143E" w:rsidRDefault="009B1005" w:rsidP="002F1C8B">
            <w:pPr>
              <w:spacing w:before="120"/>
              <w:rPr>
                <w:rFonts w:ascii="Arial" w:hAnsi="Arial" w:cs="Arial"/>
                <w:b/>
                <w:sz w:val="20"/>
              </w:rPr>
            </w:pPr>
            <w:r w:rsidRPr="00F1143E">
              <w:rPr>
                <w:rFonts w:ascii="Arial" w:hAnsi="Arial" w:cs="Arial"/>
                <w:b/>
                <w:sz w:val="20"/>
              </w:rPr>
              <w:t>Xã Tân Sơn</w:t>
            </w:r>
          </w:p>
        </w:tc>
        <w:tc>
          <w:tcPr>
            <w:tcW w:w="556" w:type="pct"/>
            <w:tcBorders>
              <w:top w:val="single" w:sz="4" w:space="0" w:color="auto"/>
              <w:left w:val="single" w:sz="4" w:space="0" w:color="auto"/>
              <w:bottom w:val="single" w:sz="4" w:space="0" w:color="auto"/>
              <w:right w:val="nil"/>
            </w:tcBorders>
            <w:shd w:val="clear" w:color="auto" w:fill="FFFFFF"/>
          </w:tcPr>
          <w:p w14:paraId="64057331"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40211DBB"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517E5D3C"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77CB9984"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8CD4B2C" w14:textId="77777777" w:rsidR="009B1005" w:rsidRPr="00F1143E" w:rsidRDefault="009B1005" w:rsidP="002F1C8B">
            <w:pPr>
              <w:spacing w:before="120"/>
              <w:jc w:val="right"/>
              <w:rPr>
                <w:rFonts w:ascii="Arial" w:hAnsi="Arial" w:cs="Arial"/>
                <w:sz w:val="20"/>
              </w:rPr>
            </w:pPr>
          </w:p>
        </w:tc>
      </w:tr>
      <w:tr w:rsidR="00F1143E" w:rsidRPr="00F1143E" w14:paraId="5ED4C51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3B0D36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01AA869D"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vAlign w:val="bottom"/>
          </w:tcPr>
          <w:p w14:paraId="05FADC00" w14:textId="77777777" w:rsidR="009B1005" w:rsidRPr="00F1143E" w:rsidRDefault="009B1005" w:rsidP="002F1C8B">
            <w:pPr>
              <w:spacing w:before="120"/>
              <w:jc w:val="right"/>
              <w:rPr>
                <w:rFonts w:ascii="Arial" w:hAnsi="Arial" w:cs="Arial"/>
                <w:sz w:val="20"/>
              </w:rPr>
            </w:pPr>
            <w:r w:rsidRPr="00F1143E">
              <w:rPr>
                <w:rFonts w:ascii="Arial" w:hAnsi="Arial" w:cs="Arial"/>
                <w:sz w:val="20"/>
              </w:rPr>
              <w:t>420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03D6B0DE" w14:textId="77777777" w:rsidR="009B1005" w:rsidRPr="00F1143E" w:rsidRDefault="009B1005" w:rsidP="002F1C8B">
            <w:pPr>
              <w:spacing w:before="120"/>
              <w:jc w:val="right"/>
              <w:rPr>
                <w:rFonts w:ascii="Arial" w:hAnsi="Arial" w:cs="Arial"/>
                <w:sz w:val="20"/>
              </w:rPr>
            </w:pPr>
            <w:r w:rsidRPr="00F1143E">
              <w:rPr>
                <w:rFonts w:ascii="Arial" w:hAnsi="Arial" w:cs="Arial"/>
                <w:sz w:val="20"/>
              </w:rPr>
              <w:t>360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5E4BD5FB"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1E5CE89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D54873B" w14:textId="77777777" w:rsidR="009B1005" w:rsidRPr="00F1143E" w:rsidRDefault="009B1005" w:rsidP="002F1C8B">
            <w:pPr>
              <w:spacing w:before="120"/>
              <w:jc w:val="right"/>
              <w:rPr>
                <w:rFonts w:ascii="Arial" w:hAnsi="Arial" w:cs="Arial"/>
                <w:sz w:val="20"/>
              </w:rPr>
            </w:pPr>
          </w:p>
        </w:tc>
      </w:tr>
      <w:tr w:rsidR="00F1143E" w:rsidRPr="00F1143E" w14:paraId="732E3F6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39ACBEB"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048DBCCF"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vAlign w:val="bottom"/>
          </w:tcPr>
          <w:p w14:paraId="4C90FAC9" w14:textId="77777777" w:rsidR="009B1005" w:rsidRPr="00F1143E" w:rsidRDefault="009B1005" w:rsidP="002F1C8B">
            <w:pPr>
              <w:spacing w:before="120"/>
              <w:jc w:val="right"/>
              <w:rPr>
                <w:rFonts w:ascii="Arial" w:hAnsi="Arial" w:cs="Arial"/>
                <w:sz w:val="20"/>
              </w:rPr>
            </w:pPr>
            <w:r w:rsidRPr="00F1143E">
              <w:rPr>
                <w:rFonts w:ascii="Arial" w:hAnsi="Arial" w:cs="Arial"/>
                <w:sz w:val="20"/>
              </w:rPr>
              <w:t>360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70F1C396"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05E95824"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63E7204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4CE8E1A" w14:textId="77777777" w:rsidR="009B1005" w:rsidRPr="00F1143E" w:rsidRDefault="009B1005" w:rsidP="002F1C8B">
            <w:pPr>
              <w:spacing w:before="120"/>
              <w:jc w:val="right"/>
              <w:rPr>
                <w:rFonts w:ascii="Arial" w:hAnsi="Arial" w:cs="Arial"/>
                <w:sz w:val="20"/>
              </w:rPr>
            </w:pPr>
          </w:p>
        </w:tc>
      </w:tr>
      <w:tr w:rsidR="00F1143E" w:rsidRPr="00F1143E" w14:paraId="1FBB428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04348F4"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4052A044"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vAlign w:val="bottom"/>
          </w:tcPr>
          <w:p w14:paraId="3CDB328F"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402F7A5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7874D54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35282E0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179FBBC" w14:textId="77777777" w:rsidR="009B1005" w:rsidRPr="00F1143E" w:rsidRDefault="009B1005" w:rsidP="002F1C8B">
            <w:pPr>
              <w:spacing w:before="120"/>
              <w:jc w:val="right"/>
              <w:rPr>
                <w:rFonts w:ascii="Arial" w:hAnsi="Arial" w:cs="Arial"/>
                <w:sz w:val="20"/>
              </w:rPr>
            </w:pPr>
          </w:p>
        </w:tc>
      </w:tr>
      <w:tr w:rsidR="00F1143E" w:rsidRPr="00F1143E" w14:paraId="0B9B6FB2"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DF4DA3C"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656526C8"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vAlign w:val="bottom"/>
          </w:tcPr>
          <w:p w14:paraId="748DB19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7AE25C5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58FCA2C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6EFEC42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EB6F32A" w14:textId="77777777" w:rsidR="009B1005" w:rsidRPr="00F1143E" w:rsidRDefault="009B1005" w:rsidP="002F1C8B">
            <w:pPr>
              <w:spacing w:before="120"/>
              <w:jc w:val="right"/>
              <w:rPr>
                <w:rFonts w:ascii="Arial" w:hAnsi="Arial" w:cs="Arial"/>
                <w:sz w:val="20"/>
              </w:rPr>
            </w:pPr>
          </w:p>
        </w:tc>
      </w:tr>
      <w:tr w:rsidR="00F1143E" w:rsidRPr="00F1143E" w14:paraId="7F9F1CB0"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vAlign w:val="bottom"/>
          </w:tcPr>
          <w:p w14:paraId="6518C68B"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9</w:t>
            </w:r>
          </w:p>
        </w:tc>
        <w:tc>
          <w:tcPr>
            <w:tcW w:w="1680" w:type="pct"/>
            <w:tcBorders>
              <w:top w:val="single" w:sz="4" w:space="0" w:color="auto"/>
              <w:left w:val="single" w:sz="4" w:space="0" w:color="auto"/>
              <w:bottom w:val="single" w:sz="4" w:space="0" w:color="auto"/>
              <w:right w:val="nil"/>
            </w:tcBorders>
            <w:shd w:val="clear" w:color="auto" w:fill="FFFFFF"/>
            <w:vAlign w:val="bottom"/>
          </w:tcPr>
          <w:p w14:paraId="0285BC42" w14:textId="77777777" w:rsidR="009B1005" w:rsidRPr="00F1143E" w:rsidRDefault="009B1005" w:rsidP="002F1C8B">
            <w:pPr>
              <w:spacing w:before="120"/>
              <w:rPr>
                <w:rFonts w:ascii="Arial" w:hAnsi="Arial" w:cs="Arial"/>
                <w:b/>
                <w:sz w:val="20"/>
              </w:rPr>
            </w:pPr>
            <w:r w:rsidRPr="00F1143E">
              <w:rPr>
                <w:rFonts w:ascii="Arial" w:hAnsi="Arial" w:cs="Arial"/>
                <w:b/>
                <w:sz w:val="20"/>
              </w:rPr>
              <w:t>Xã Mai Hịch</w:t>
            </w:r>
          </w:p>
        </w:tc>
        <w:tc>
          <w:tcPr>
            <w:tcW w:w="556" w:type="pct"/>
            <w:tcBorders>
              <w:top w:val="single" w:sz="4" w:space="0" w:color="auto"/>
              <w:left w:val="single" w:sz="4" w:space="0" w:color="auto"/>
              <w:bottom w:val="single" w:sz="4" w:space="0" w:color="auto"/>
              <w:right w:val="nil"/>
            </w:tcBorders>
            <w:shd w:val="clear" w:color="auto" w:fill="FFFFFF"/>
          </w:tcPr>
          <w:p w14:paraId="5F93E9D2"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487DFFD2"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24CC06AA"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42286666"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2ED2B34" w14:textId="77777777" w:rsidR="009B1005" w:rsidRPr="00F1143E" w:rsidRDefault="009B1005" w:rsidP="002F1C8B">
            <w:pPr>
              <w:spacing w:before="120"/>
              <w:jc w:val="right"/>
              <w:rPr>
                <w:rFonts w:ascii="Arial" w:hAnsi="Arial" w:cs="Arial"/>
                <w:sz w:val="20"/>
              </w:rPr>
            </w:pPr>
          </w:p>
        </w:tc>
      </w:tr>
      <w:tr w:rsidR="00F1143E" w:rsidRPr="00F1143E" w14:paraId="29623884"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61C91FD"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611948BC"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vAlign w:val="bottom"/>
          </w:tcPr>
          <w:p w14:paraId="22084C7C" w14:textId="77777777" w:rsidR="009B1005" w:rsidRPr="00F1143E" w:rsidRDefault="009B1005" w:rsidP="002F1C8B">
            <w:pPr>
              <w:spacing w:before="120"/>
              <w:jc w:val="right"/>
              <w:rPr>
                <w:rFonts w:ascii="Arial" w:hAnsi="Arial" w:cs="Arial"/>
                <w:sz w:val="20"/>
              </w:rPr>
            </w:pPr>
            <w:r w:rsidRPr="00F1143E">
              <w:rPr>
                <w:rFonts w:ascii="Arial" w:hAnsi="Arial" w:cs="Arial"/>
                <w:sz w:val="20"/>
              </w:rPr>
              <w:t>370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336AF203" w14:textId="77777777" w:rsidR="009B1005" w:rsidRPr="00F1143E" w:rsidRDefault="009B1005" w:rsidP="002F1C8B">
            <w:pPr>
              <w:spacing w:before="120"/>
              <w:jc w:val="right"/>
              <w:rPr>
                <w:rFonts w:ascii="Arial" w:hAnsi="Arial" w:cs="Arial"/>
                <w:sz w:val="20"/>
              </w:rPr>
            </w:pPr>
            <w:r w:rsidRPr="00F1143E">
              <w:rPr>
                <w:rFonts w:ascii="Arial" w:hAnsi="Arial" w:cs="Arial"/>
                <w:sz w:val="20"/>
              </w:rPr>
              <w:t>310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28D3231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46F55C6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DE6C6B7" w14:textId="77777777" w:rsidR="009B1005" w:rsidRPr="00F1143E" w:rsidRDefault="009B1005" w:rsidP="002F1C8B">
            <w:pPr>
              <w:spacing w:before="120"/>
              <w:jc w:val="right"/>
              <w:rPr>
                <w:rFonts w:ascii="Arial" w:hAnsi="Arial" w:cs="Arial"/>
                <w:sz w:val="20"/>
              </w:rPr>
            </w:pPr>
          </w:p>
        </w:tc>
      </w:tr>
      <w:tr w:rsidR="00F1143E" w:rsidRPr="00F1143E" w14:paraId="43C720AC"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81EF838"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17255523"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vAlign w:val="bottom"/>
          </w:tcPr>
          <w:p w14:paraId="0E3FDC8F" w14:textId="77777777" w:rsidR="009B1005" w:rsidRPr="00F1143E" w:rsidRDefault="009B1005" w:rsidP="002F1C8B">
            <w:pPr>
              <w:spacing w:before="120"/>
              <w:jc w:val="right"/>
              <w:rPr>
                <w:rFonts w:ascii="Arial" w:hAnsi="Arial" w:cs="Arial"/>
                <w:sz w:val="20"/>
              </w:rPr>
            </w:pPr>
            <w:r w:rsidRPr="00F1143E">
              <w:rPr>
                <w:rFonts w:ascii="Arial" w:hAnsi="Arial" w:cs="Arial"/>
                <w:sz w:val="20"/>
              </w:rPr>
              <w:t>310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42FD204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03CD3FA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7410CCE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39199D4" w14:textId="77777777" w:rsidR="009B1005" w:rsidRPr="00F1143E" w:rsidRDefault="009B1005" w:rsidP="002F1C8B">
            <w:pPr>
              <w:spacing w:before="120"/>
              <w:jc w:val="right"/>
              <w:rPr>
                <w:rFonts w:ascii="Arial" w:hAnsi="Arial" w:cs="Arial"/>
                <w:sz w:val="20"/>
              </w:rPr>
            </w:pPr>
          </w:p>
        </w:tc>
      </w:tr>
      <w:tr w:rsidR="00F1143E" w:rsidRPr="00F1143E" w14:paraId="42E31701"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93D4B56"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4F800ED0"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vAlign w:val="bottom"/>
          </w:tcPr>
          <w:p w14:paraId="7EC522F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6BDB630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5A72E2C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0472C10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16460D1" w14:textId="77777777" w:rsidR="009B1005" w:rsidRPr="00F1143E" w:rsidRDefault="009B1005" w:rsidP="002F1C8B">
            <w:pPr>
              <w:spacing w:before="120"/>
              <w:jc w:val="right"/>
              <w:rPr>
                <w:rFonts w:ascii="Arial" w:hAnsi="Arial" w:cs="Arial"/>
                <w:sz w:val="20"/>
              </w:rPr>
            </w:pPr>
          </w:p>
        </w:tc>
      </w:tr>
      <w:tr w:rsidR="00F1143E" w:rsidRPr="00F1143E" w14:paraId="2A55305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CF65C7B"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3246895D"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vAlign w:val="bottom"/>
          </w:tcPr>
          <w:p w14:paraId="571094D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322AF71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3554FD6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188B058F"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860F2F4" w14:textId="77777777" w:rsidR="009B1005" w:rsidRPr="00F1143E" w:rsidRDefault="009B1005" w:rsidP="002F1C8B">
            <w:pPr>
              <w:spacing w:before="120"/>
              <w:jc w:val="right"/>
              <w:rPr>
                <w:rFonts w:ascii="Arial" w:hAnsi="Arial" w:cs="Arial"/>
                <w:sz w:val="20"/>
              </w:rPr>
            </w:pPr>
          </w:p>
        </w:tc>
      </w:tr>
      <w:tr w:rsidR="00F1143E" w:rsidRPr="00F1143E" w14:paraId="71D70339"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vAlign w:val="bottom"/>
          </w:tcPr>
          <w:p w14:paraId="212D42B1"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10</w:t>
            </w:r>
          </w:p>
        </w:tc>
        <w:tc>
          <w:tcPr>
            <w:tcW w:w="1680" w:type="pct"/>
            <w:tcBorders>
              <w:top w:val="single" w:sz="4" w:space="0" w:color="auto"/>
              <w:left w:val="single" w:sz="4" w:space="0" w:color="auto"/>
              <w:bottom w:val="single" w:sz="4" w:space="0" w:color="auto"/>
              <w:right w:val="nil"/>
            </w:tcBorders>
            <w:shd w:val="clear" w:color="auto" w:fill="FFFFFF"/>
            <w:vAlign w:val="bottom"/>
          </w:tcPr>
          <w:p w14:paraId="60645126" w14:textId="77777777" w:rsidR="009B1005" w:rsidRPr="00F1143E" w:rsidRDefault="009B1005" w:rsidP="002F1C8B">
            <w:pPr>
              <w:spacing w:before="120"/>
              <w:rPr>
                <w:rFonts w:ascii="Arial" w:hAnsi="Arial" w:cs="Arial"/>
                <w:b/>
                <w:sz w:val="20"/>
              </w:rPr>
            </w:pPr>
            <w:r w:rsidRPr="00F1143E">
              <w:rPr>
                <w:rFonts w:ascii="Arial" w:hAnsi="Arial" w:cs="Arial"/>
                <w:b/>
                <w:sz w:val="20"/>
              </w:rPr>
              <w:t>Xã Nà Phòn</w:t>
            </w:r>
          </w:p>
        </w:tc>
        <w:tc>
          <w:tcPr>
            <w:tcW w:w="556" w:type="pct"/>
            <w:tcBorders>
              <w:top w:val="single" w:sz="4" w:space="0" w:color="auto"/>
              <w:left w:val="single" w:sz="4" w:space="0" w:color="auto"/>
              <w:bottom w:val="single" w:sz="4" w:space="0" w:color="auto"/>
              <w:right w:val="nil"/>
            </w:tcBorders>
            <w:shd w:val="clear" w:color="auto" w:fill="FFFFFF"/>
          </w:tcPr>
          <w:p w14:paraId="0389F846"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5F064442"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0E7585FA"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4DA16DCF"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4FE7B8F" w14:textId="77777777" w:rsidR="009B1005" w:rsidRPr="00F1143E" w:rsidRDefault="009B1005" w:rsidP="002F1C8B">
            <w:pPr>
              <w:spacing w:before="120"/>
              <w:jc w:val="right"/>
              <w:rPr>
                <w:rFonts w:ascii="Arial" w:hAnsi="Arial" w:cs="Arial"/>
                <w:sz w:val="20"/>
              </w:rPr>
            </w:pPr>
          </w:p>
        </w:tc>
      </w:tr>
      <w:tr w:rsidR="00F1143E" w:rsidRPr="00F1143E" w14:paraId="2EA6DD4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0A39F96"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002E1D54"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vAlign w:val="bottom"/>
          </w:tcPr>
          <w:p w14:paraId="0427DF35"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08AAB6DF" w14:textId="77777777" w:rsidR="009B1005" w:rsidRPr="00F1143E" w:rsidRDefault="009B1005" w:rsidP="002F1C8B">
            <w:pPr>
              <w:spacing w:before="120"/>
              <w:jc w:val="right"/>
              <w:rPr>
                <w:rFonts w:ascii="Arial" w:hAnsi="Arial" w:cs="Arial"/>
                <w:sz w:val="20"/>
              </w:rPr>
            </w:pPr>
            <w:r w:rsidRPr="00F1143E">
              <w:rPr>
                <w:rFonts w:ascii="Arial" w:hAnsi="Arial" w:cs="Arial"/>
                <w:sz w:val="20"/>
              </w:rPr>
              <w:t>580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183636DB" w14:textId="77777777" w:rsidR="009B1005" w:rsidRPr="00F1143E" w:rsidRDefault="009B1005" w:rsidP="002F1C8B">
            <w:pPr>
              <w:spacing w:before="120"/>
              <w:jc w:val="right"/>
              <w:rPr>
                <w:rFonts w:ascii="Arial" w:hAnsi="Arial" w:cs="Arial"/>
                <w:sz w:val="20"/>
              </w:rPr>
            </w:pPr>
            <w:r w:rsidRPr="00F1143E">
              <w:rPr>
                <w:rFonts w:ascii="Arial" w:hAnsi="Arial" w:cs="Arial"/>
                <w:sz w:val="20"/>
              </w:rPr>
              <w:t>460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72E338CC"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206EC60" w14:textId="77777777" w:rsidR="009B1005" w:rsidRPr="00F1143E" w:rsidRDefault="009B1005" w:rsidP="002F1C8B">
            <w:pPr>
              <w:spacing w:before="120"/>
              <w:jc w:val="right"/>
              <w:rPr>
                <w:rFonts w:ascii="Arial" w:hAnsi="Arial" w:cs="Arial"/>
                <w:sz w:val="20"/>
              </w:rPr>
            </w:pPr>
          </w:p>
        </w:tc>
      </w:tr>
      <w:tr w:rsidR="00F1143E" w:rsidRPr="00F1143E" w14:paraId="72B60DA8"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284457C"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376A8B93"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vAlign w:val="bottom"/>
          </w:tcPr>
          <w:p w14:paraId="0D7964F7" w14:textId="77777777" w:rsidR="009B1005" w:rsidRPr="00F1143E" w:rsidRDefault="009B1005" w:rsidP="002F1C8B">
            <w:pPr>
              <w:spacing w:before="120"/>
              <w:jc w:val="right"/>
              <w:rPr>
                <w:rFonts w:ascii="Arial" w:hAnsi="Arial" w:cs="Arial"/>
                <w:sz w:val="20"/>
              </w:rPr>
            </w:pPr>
            <w:r w:rsidRPr="00F1143E">
              <w:rPr>
                <w:rFonts w:ascii="Arial" w:hAnsi="Arial" w:cs="Arial"/>
                <w:sz w:val="20"/>
              </w:rPr>
              <w:t>560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0523140D" w14:textId="77777777" w:rsidR="009B1005" w:rsidRPr="00F1143E" w:rsidRDefault="009B1005" w:rsidP="002F1C8B">
            <w:pPr>
              <w:spacing w:before="120"/>
              <w:jc w:val="right"/>
              <w:rPr>
                <w:rFonts w:ascii="Arial" w:hAnsi="Arial" w:cs="Arial"/>
                <w:sz w:val="20"/>
              </w:rPr>
            </w:pPr>
            <w:r w:rsidRPr="00F1143E">
              <w:rPr>
                <w:rFonts w:ascii="Arial" w:hAnsi="Arial" w:cs="Arial"/>
                <w:sz w:val="20"/>
              </w:rPr>
              <w:t>450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2DC4F2AB" w14:textId="77777777" w:rsidR="009B1005" w:rsidRPr="00F1143E" w:rsidRDefault="009B1005" w:rsidP="002F1C8B">
            <w:pPr>
              <w:spacing w:before="120"/>
              <w:jc w:val="right"/>
              <w:rPr>
                <w:rFonts w:ascii="Arial" w:hAnsi="Arial" w:cs="Arial"/>
                <w:sz w:val="20"/>
              </w:rPr>
            </w:pPr>
            <w:r w:rsidRPr="00F1143E">
              <w:rPr>
                <w:rFonts w:ascii="Arial" w:hAnsi="Arial" w:cs="Arial"/>
                <w:sz w:val="20"/>
              </w:rPr>
              <w:t>340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779E499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E79D391" w14:textId="77777777" w:rsidR="009B1005" w:rsidRPr="00F1143E" w:rsidRDefault="009B1005" w:rsidP="002F1C8B">
            <w:pPr>
              <w:spacing w:before="120"/>
              <w:jc w:val="right"/>
              <w:rPr>
                <w:rFonts w:ascii="Arial" w:hAnsi="Arial" w:cs="Arial"/>
                <w:sz w:val="20"/>
              </w:rPr>
            </w:pPr>
          </w:p>
        </w:tc>
      </w:tr>
      <w:tr w:rsidR="00F1143E" w:rsidRPr="00F1143E" w14:paraId="39D5B67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D36D7C6"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4C009694"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vAlign w:val="bottom"/>
          </w:tcPr>
          <w:p w14:paraId="4D9D88D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2F96F76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4D9EABD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5B346858"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493EC1D" w14:textId="77777777" w:rsidR="009B1005" w:rsidRPr="00F1143E" w:rsidRDefault="009B1005" w:rsidP="002F1C8B">
            <w:pPr>
              <w:spacing w:before="120"/>
              <w:jc w:val="right"/>
              <w:rPr>
                <w:rFonts w:ascii="Arial" w:hAnsi="Arial" w:cs="Arial"/>
                <w:sz w:val="20"/>
              </w:rPr>
            </w:pPr>
          </w:p>
        </w:tc>
      </w:tr>
      <w:tr w:rsidR="00F1143E" w:rsidRPr="00F1143E" w14:paraId="52AD59D2"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6C64B06"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103903D1"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vAlign w:val="bottom"/>
          </w:tcPr>
          <w:p w14:paraId="76542C3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1630F1C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6EB92BBF"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50D03C44"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FA4DC89" w14:textId="77777777" w:rsidR="009B1005" w:rsidRPr="00F1143E" w:rsidRDefault="009B1005" w:rsidP="002F1C8B">
            <w:pPr>
              <w:spacing w:before="120"/>
              <w:jc w:val="right"/>
              <w:rPr>
                <w:rFonts w:ascii="Arial" w:hAnsi="Arial" w:cs="Arial"/>
                <w:sz w:val="20"/>
              </w:rPr>
            </w:pPr>
          </w:p>
        </w:tc>
      </w:tr>
      <w:tr w:rsidR="00F1143E" w:rsidRPr="00F1143E" w14:paraId="08E68495"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vAlign w:val="bottom"/>
          </w:tcPr>
          <w:p w14:paraId="5F5BB643"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11</w:t>
            </w:r>
          </w:p>
        </w:tc>
        <w:tc>
          <w:tcPr>
            <w:tcW w:w="1680" w:type="pct"/>
            <w:tcBorders>
              <w:top w:val="single" w:sz="4" w:space="0" w:color="auto"/>
              <w:left w:val="single" w:sz="4" w:space="0" w:color="auto"/>
              <w:bottom w:val="single" w:sz="4" w:space="0" w:color="auto"/>
              <w:right w:val="nil"/>
            </w:tcBorders>
            <w:shd w:val="clear" w:color="auto" w:fill="FFFFFF"/>
          </w:tcPr>
          <w:p w14:paraId="5C6C1489" w14:textId="77777777" w:rsidR="009B1005" w:rsidRPr="00F1143E" w:rsidRDefault="009B1005" w:rsidP="002F1C8B">
            <w:pPr>
              <w:spacing w:before="120"/>
              <w:rPr>
                <w:rFonts w:ascii="Arial" w:hAnsi="Arial" w:cs="Arial"/>
                <w:b/>
                <w:sz w:val="20"/>
              </w:rPr>
            </w:pPr>
            <w:r w:rsidRPr="00F1143E">
              <w:rPr>
                <w:rFonts w:ascii="Arial" w:hAnsi="Arial" w:cs="Arial"/>
                <w:b/>
                <w:sz w:val="20"/>
              </w:rPr>
              <w:t>Xã Piềng Vế</w:t>
            </w:r>
          </w:p>
        </w:tc>
        <w:tc>
          <w:tcPr>
            <w:tcW w:w="556" w:type="pct"/>
            <w:tcBorders>
              <w:top w:val="single" w:sz="4" w:space="0" w:color="auto"/>
              <w:left w:val="single" w:sz="4" w:space="0" w:color="auto"/>
              <w:bottom w:val="single" w:sz="4" w:space="0" w:color="auto"/>
              <w:right w:val="nil"/>
            </w:tcBorders>
            <w:shd w:val="clear" w:color="auto" w:fill="FFFFFF"/>
          </w:tcPr>
          <w:p w14:paraId="395CB0B3"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33F39034"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21EFF82E"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0E10B5A9"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215C9AB" w14:textId="77777777" w:rsidR="009B1005" w:rsidRPr="00F1143E" w:rsidRDefault="009B1005" w:rsidP="002F1C8B">
            <w:pPr>
              <w:spacing w:before="120"/>
              <w:jc w:val="right"/>
              <w:rPr>
                <w:rFonts w:ascii="Arial" w:hAnsi="Arial" w:cs="Arial"/>
                <w:sz w:val="20"/>
              </w:rPr>
            </w:pPr>
          </w:p>
        </w:tc>
      </w:tr>
      <w:tr w:rsidR="00F1143E" w:rsidRPr="00F1143E" w14:paraId="0123E9D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E790B58"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54B4DFD2"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vAlign w:val="bottom"/>
          </w:tcPr>
          <w:p w14:paraId="39FB659D" w14:textId="77777777" w:rsidR="009B1005" w:rsidRPr="00F1143E" w:rsidRDefault="009B1005" w:rsidP="002F1C8B">
            <w:pPr>
              <w:spacing w:before="120"/>
              <w:jc w:val="right"/>
              <w:rPr>
                <w:rFonts w:ascii="Arial" w:hAnsi="Arial" w:cs="Arial"/>
                <w:sz w:val="20"/>
              </w:rPr>
            </w:pPr>
            <w:r w:rsidRPr="00F1143E">
              <w:rPr>
                <w:rFonts w:ascii="Arial" w:hAnsi="Arial" w:cs="Arial"/>
                <w:sz w:val="20"/>
              </w:rPr>
              <w:t>370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7C760834" w14:textId="77777777" w:rsidR="009B1005" w:rsidRPr="00F1143E" w:rsidRDefault="009B1005" w:rsidP="002F1C8B">
            <w:pPr>
              <w:spacing w:before="120"/>
              <w:jc w:val="right"/>
              <w:rPr>
                <w:rFonts w:ascii="Arial" w:hAnsi="Arial" w:cs="Arial"/>
                <w:sz w:val="20"/>
              </w:rPr>
            </w:pPr>
            <w:r w:rsidRPr="00F1143E">
              <w:rPr>
                <w:rFonts w:ascii="Arial" w:hAnsi="Arial" w:cs="Arial"/>
                <w:sz w:val="20"/>
              </w:rPr>
              <w:t>310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5725C0B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5E5F99E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4A10AB1" w14:textId="77777777" w:rsidR="009B1005" w:rsidRPr="00F1143E" w:rsidRDefault="009B1005" w:rsidP="002F1C8B">
            <w:pPr>
              <w:spacing w:before="120"/>
              <w:jc w:val="right"/>
              <w:rPr>
                <w:rFonts w:ascii="Arial" w:hAnsi="Arial" w:cs="Arial"/>
                <w:sz w:val="20"/>
              </w:rPr>
            </w:pPr>
          </w:p>
        </w:tc>
      </w:tr>
      <w:tr w:rsidR="00F1143E" w:rsidRPr="00F1143E" w14:paraId="118DA342"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9CF9AA6"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0C6CCA92"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vAlign w:val="bottom"/>
          </w:tcPr>
          <w:p w14:paraId="44A3F012" w14:textId="77777777" w:rsidR="009B1005" w:rsidRPr="00F1143E" w:rsidRDefault="009B1005" w:rsidP="002F1C8B">
            <w:pPr>
              <w:spacing w:before="120"/>
              <w:jc w:val="right"/>
              <w:rPr>
                <w:rFonts w:ascii="Arial" w:hAnsi="Arial" w:cs="Arial"/>
                <w:sz w:val="20"/>
              </w:rPr>
            </w:pPr>
            <w:r w:rsidRPr="00F1143E">
              <w:rPr>
                <w:rFonts w:ascii="Arial" w:hAnsi="Arial" w:cs="Arial"/>
                <w:sz w:val="20"/>
              </w:rPr>
              <w:t>310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603DC2B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3C64FBE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09213AB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AD752BA" w14:textId="77777777" w:rsidR="009B1005" w:rsidRPr="00F1143E" w:rsidRDefault="009B1005" w:rsidP="002F1C8B">
            <w:pPr>
              <w:spacing w:before="120"/>
              <w:jc w:val="right"/>
              <w:rPr>
                <w:rFonts w:ascii="Arial" w:hAnsi="Arial" w:cs="Arial"/>
                <w:sz w:val="20"/>
              </w:rPr>
            </w:pPr>
          </w:p>
        </w:tc>
      </w:tr>
      <w:tr w:rsidR="00F1143E" w:rsidRPr="00F1143E" w14:paraId="2DD41806"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1BCCDDB"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43320AD9"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vAlign w:val="bottom"/>
          </w:tcPr>
          <w:p w14:paraId="71D6FAD4"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5F61793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397544D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62DE0B7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B6A087A" w14:textId="77777777" w:rsidR="009B1005" w:rsidRPr="00F1143E" w:rsidRDefault="009B1005" w:rsidP="002F1C8B">
            <w:pPr>
              <w:spacing w:before="120"/>
              <w:jc w:val="right"/>
              <w:rPr>
                <w:rFonts w:ascii="Arial" w:hAnsi="Arial" w:cs="Arial"/>
                <w:sz w:val="20"/>
              </w:rPr>
            </w:pPr>
          </w:p>
        </w:tc>
      </w:tr>
      <w:tr w:rsidR="00F1143E" w:rsidRPr="00F1143E" w14:paraId="49FBA82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CAA60A4"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6F4A51D6"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vAlign w:val="bottom"/>
          </w:tcPr>
          <w:p w14:paraId="11326BE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5662BC8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24E6B28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415B9CB7"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297F0BE" w14:textId="77777777" w:rsidR="009B1005" w:rsidRPr="00F1143E" w:rsidRDefault="009B1005" w:rsidP="002F1C8B">
            <w:pPr>
              <w:spacing w:before="120"/>
              <w:jc w:val="right"/>
              <w:rPr>
                <w:rFonts w:ascii="Arial" w:hAnsi="Arial" w:cs="Arial"/>
                <w:sz w:val="20"/>
              </w:rPr>
            </w:pPr>
          </w:p>
        </w:tc>
      </w:tr>
      <w:tr w:rsidR="00F1143E" w:rsidRPr="00F1143E" w14:paraId="1D3E3DA8"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vAlign w:val="bottom"/>
          </w:tcPr>
          <w:p w14:paraId="566FA9A0"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12</w:t>
            </w:r>
          </w:p>
        </w:tc>
        <w:tc>
          <w:tcPr>
            <w:tcW w:w="1680" w:type="pct"/>
            <w:tcBorders>
              <w:top w:val="single" w:sz="4" w:space="0" w:color="auto"/>
              <w:left w:val="single" w:sz="4" w:space="0" w:color="auto"/>
              <w:bottom w:val="single" w:sz="4" w:space="0" w:color="auto"/>
              <w:right w:val="nil"/>
            </w:tcBorders>
            <w:shd w:val="clear" w:color="auto" w:fill="FFFFFF"/>
            <w:vAlign w:val="center"/>
          </w:tcPr>
          <w:p w14:paraId="14CB52D1" w14:textId="77777777" w:rsidR="009B1005" w:rsidRPr="00F1143E" w:rsidRDefault="009B1005" w:rsidP="002F1C8B">
            <w:pPr>
              <w:spacing w:before="120"/>
              <w:rPr>
                <w:rFonts w:ascii="Arial" w:hAnsi="Arial" w:cs="Arial"/>
                <w:b/>
                <w:sz w:val="20"/>
              </w:rPr>
            </w:pPr>
            <w:r w:rsidRPr="00F1143E">
              <w:rPr>
                <w:rFonts w:ascii="Arial" w:hAnsi="Arial" w:cs="Arial"/>
                <w:b/>
                <w:sz w:val="20"/>
              </w:rPr>
              <w:t>Xã Pà Cò</w:t>
            </w:r>
          </w:p>
        </w:tc>
        <w:tc>
          <w:tcPr>
            <w:tcW w:w="556" w:type="pct"/>
            <w:tcBorders>
              <w:top w:val="single" w:sz="4" w:space="0" w:color="auto"/>
              <w:left w:val="single" w:sz="4" w:space="0" w:color="auto"/>
              <w:bottom w:val="single" w:sz="4" w:space="0" w:color="auto"/>
              <w:right w:val="nil"/>
            </w:tcBorders>
            <w:shd w:val="clear" w:color="auto" w:fill="FFFFFF"/>
          </w:tcPr>
          <w:p w14:paraId="5734E0C9"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22A05617"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7C136660"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0F4B6FA8"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C074065" w14:textId="77777777" w:rsidR="009B1005" w:rsidRPr="00F1143E" w:rsidRDefault="009B1005" w:rsidP="002F1C8B">
            <w:pPr>
              <w:spacing w:before="120"/>
              <w:jc w:val="right"/>
              <w:rPr>
                <w:rFonts w:ascii="Arial" w:hAnsi="Arial" w:cs="Arial"/>
                <w:sz w:val="20"/>
              </w:rPr>
            </w:pPr>
          </w:p>
        </w:tc>
      </w:tr>
      <w:tr w:rsidR="00F1143E" w:rsidRPr="00F1143E" w14:paraId="500625A0"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7D01D2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05FAB005"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vAlign w:val="bottom"/>
          </w:tcPr>
          <w:p w14:paraId="7D3F5D4B"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02EB1045" w14:textId="77777777" w:rsidR="009B1005" w:rsidRPr="00F1143E" w:rsidRDefault="009B1005" w:rsidP="002F1C8B">
            <w:pPr>
              <w:spacing w:before="120"/>
              <w:jc w:val="right"/>
              <w:rPr>
                <w:rFonts w:ascii="Arial" w:hAnsi="Arial" w:cs="Arial"/>
                <w:sz w:val="20"/>
              </w:rPr>
            </w:pPr>
            <w:r w:rsidRPr="00F1143E">
              <w:rPr>
                <w:rFonts w:ascii="Arial" w:hAnsi="Arial" w:cs="Arial"/>
                <w:sz w:val="20"/>
              </w:rPr>
              <w:t>420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0EDBCAA9" w14:textId="77777777" w:rsidR="009B1005" w:rsidRPr="00F1143E" w:rsidRDefault="009B1005" w:rsidP="002F1C8B">
            <w:pPr>
              <w:spacing w:before="120"/>
              <w:jc w:val="right"/>
              <w:rPr>
                <w:rFonts w:ascii="Arial" w:hAnsi="Arial" w:cs="Arial"/>
                <w:sz w:val="20"/>
              </w:rPr>
            </w:pPr>
            <w:r w:rsidRPr="00F1143E">
              <w:rPr>
                <w:rFonts w:ascii="Arial" w:hAnsi="Arial" w:cs="Arial"/>
                <w:sz w:val="20"/>
              </w:rPr>
              <w:t>340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20FA739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3312931" w14:textId="77777777" w:rsidR="009B1005" w:rsidRPr="00F1143E" w:rsidRDefault="009B1005" w:rsidP="002F1C8B">
            <w:pPr>
              <w:spacing w:before="120"/>
              <w:jc w:val="right"/>
              <w:rPr>
                <w:rFonts w:ascii="Arial" w:hAnsi="Arial" w:cs="Arial"/>
                <w:sz w:val="20"/>
              </w:rPr>
            </w:pPr>
          </w:p>
        </w:tc>
      </w:tr>
      <w:tr w:rsidR="00F1143E" w:rsidRPr="00F1143E" w14:paraId="28910020"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6DE496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center"/>
          </w:tcPr>
          <w:p w14:paraId="68B221C5"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vAlign w:val="bottom"/>
          </w:tcPr>
          <w:p w14:paraId="14C6755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1C910864"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539" w:type="pct"/>
            <w:tcBorders>
              <w:top w:val="single" w:sz="4" w:space="0" w:color="auto"/>
              <w:left w:val="single" w:sz="4" w:space="0" w:color="auto"/>
              <w:bottom w:val="single" w:sz="4" w:space="0" w:color="auto"/>
              <w:right w:val="nil"/>
            </w:tcBorders>
            <w:shd w:val="clear" w:color="auto" w:fill="FFFFFF"/>
            <w:vAlign w:val="center"/>
          </w:tcPr>
          <w:p w14:paraId="02FBA02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0A3A9D2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5ABBD7C" w14:textId="77777777" w:rsidR="009B1005" w:rsidRPr="00F1143E" w:rsidRDefault="009B1005" w:rsidP="002F1C8B">
            <w:pPr>
              <w:spacing w:before="120"/>
              <w:jc w:val="right"/>
              <w:rPr>
                <w:rFonts w:ascii="Arial" w:hAnsi="Arial" w:cs="Arial"/>
                <w:sz w:val="20"/>
              </w:rPr>
            </w:pPr>
          </w:p>
        </w:tc>
      </w:tr>
      <w:tr w:rsidR="00F1143E" w:rsidRPr="00F1143E" w14:paraId="36ED6E4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DBE9E26"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center"/>
          </w:tcPr>
          <w:p w14:paraId="74C5F889"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vAlign w:val="bottom"/>
          </w:tcPr>
          <w:p w14:paraId="69DC8CB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543" w:type="pct"/>
            <w:tcBorders>
              <w:top w:val="single" w:sz="4" w:space="0" w:color="auto"/>
              <w:left w:val="single" w:sz="4" w:space="0" w:color="auto"/>
              <w:bottom w:val="single" w:sz="4" w:space="0" w:color="auto"/>
              <w:right w:val="nil"/>
            </w:tcBorders>
            <w:shd w:val="clear" w:color="auto" w:fill="FFFFFF"/>
            <w:vAlign w:val="center"/>
          </w:tcPr>
          <w:p w14:paraId="4D0F268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59456E3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57A23322"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4908290" w14:textId="77777777" w:rsidR="009B1005" w:rsidRPr="00F1143E" w:rsidRDefault="009B1005" w:rsidP="002F1C8B">
            <w:pPr>
              <w:spacing w:before="120"/>
              <w:jc w:val="right"/>
              <w:rPr>
                <w:rFonts w:ascii="Arial" w:hAnsi="Arial" w:cs="Arial"/>
                <w:sz w:val="20"/>
              </w:rPr>
            </w:pPr>
          </w:p>
        </w:tc>
      </w:tr>
      <w:tr w:rsidR="00F1143E" w:rsidRPr="00F1143E" w14:paraId="35CC710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DAD95AE"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17540AE8"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vAlign w:val="bottom"/>
          </w:tcPr>
          <w:p w14:paraId="0E331FD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5A58CEA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1BFD8157"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6757ACD0"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98D88F9" w14:textId="77777777" w:rsidR="009B1005" w:rsidRPr="00F1143E" w:rsidRDefault="009B1005" w:rsidP="002F1C8B">
            <w:pPr>
              <w:spacing w:before="120"/>
              <w:jc w:val="right"/>
              <w:rPr>
                <w:rFonts w:ascii="Arial" w:hAnsi="Arial" w:cs="Arial"/>
                <w:sz w:val="20"/>
              </w:rPr>
            </w:pPr>
          </w:p>
        </w:tc>
      </w:tr>
      <w:tr w:rsidR="00F1143E" w:rsidRPr="00F1143E" w14:paraId="7D7A5221"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vAlign w:val="bottom"/>
          </w:tcPr>
          <w:p w14:paraId="7F18F8B3"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13</w:t>
            </w:r>
          </w:p>
        </w:tc>
        <w:tc>
          <w:tcPr>
            <w:tcW w:w="1680" w:type="pct"/>
            <w:tcBorders>
              <w:top w:val="single" w:sz="4" w:space="0" w:color="auto"/>
              <w:left w:val="single" w:sz="4" w:space="0" w:color="auto"/>
              <w:bottom w:val="single" w:sz="4" w:space="0" w:color="auto"/>
              <w:right w:val="nil"/>
            </w:tcBorders>
            <w:shd w:val="clear" w:color="auto" w:fill="FFFFFF"/>
            <w:vAlign w:val="bottom"/>
          </w:tcPr>
          <w:p w14:paraId="7C09DF17" w14:textId="77777777" w:rsidR="009B1005" w:rsidRPr="00F1143E" w:rsidRDefault="009B1005" w:rsidP="002F1C8B">
            <w:pPr>
              <w:spacing w:before="120"/>
              <w:rPr>
                <w:rFonts w:ascii="Arial" w:hAnsi="Arial" w:cs="Arial"/>
                <w:b/>
                <w:sz w:val="20"/>
              </w:rPr>
            </w:pPr>
            <w:r w:rsidRPr="00F1143E">
              <w:rPr>
                <w:rFonts w:ascii="Arial" w:hAnsi="Arial" w:cs="Arial"/>
                <w:b/>
                <w:sz w:val="20"/>
              </w:rPr>
              <w:t>Xã Phúc Sạn</w:t>
            </w:r>
          </w:p>
        </w:tc>
        <w:tc>
          <w:tcPr>
            <w:tcW w:w="556" w:type="pct"/>
            <w:tcBorders>
              <w:top w:val="single" w:sz="4" w:space="0" w:color="auto"/>
              <w:left w:val="single" w:sz="4" w:space="0" w:color="auto"/>
              <w:bottom w:val="single" w:sz="4" w:space="0" w:color="auto"/>
              <w:right w:val="nil"/>
            </w:tcBorders>
            <w:shd w:val="clear" w:color="auto" w:fill="FFFFFF"/>
          </w:tcPr>
          <w:p w14:paraId="21C05D22"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6BC1AADB"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7FC474A9"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2EBC872F"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19ADF6F" w14:textId="77777777" w:rsidR="009B1005" w:rsidRPr="00F1143E" w:rsidRDefault="009B1005" w:rsidP="002F1C8B">
            <w:pPr>
              <w:spacing w:before="120"/>
              <w:jc w:val="right"/>
              <w:rPr>
                <w:rFonts w:ascii="Arial" w:hAnsi="Arial" w:cs="Arial"/>
                <w:sz w:val="20"/>
              </w:rPr>
            </w:pPr>
          </w:p>
        </w:tc>
      </w:tr>
      <w:tr w:rsidR="00F1143E" w:rsidRPr="00F1143E" w14:paraId="47F7717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8ADADA7"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19EBCEA4"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vAlign w:val="bottom"/>
          </w:tcPr>
          <w:p w14:paraId="06631D6F" w14:textId="77777777" w:rsidR="009B1005" w:rsidRPr="00F1143E" w:rsidRDefault="009B1005" w:rsidP="002F1C8B">
            <w:pPr>
              <w:spacing w:before="120"/>
              <w:jc w:val="right"/>
              <w:rPr>
                <w:rFonts w:ascii="Arial" w:hAnsi="Arial" w:cs="Arial"/>
                <w:sz w:val="20"/>
              </w:rPr>
            </w:pPr>
            <w:r w:rsidRPr="00F1143E">
              <w:rPr>
                <w:rFonts w:ascii="Arial" w:hAnsi="Arial" w:cs="Arial"/>
                <w:sz w:val="20"/>
              </w:rPr>
              <w:t>370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236CD31D" w14:textId="77777777" w:rsidR="009B1005" w:rsidRPr="00F1143E" w:rsidRDefault="009B1005" w:rsidP="002F1C8B">
            <w:pPr>
              <w:spacing w:before="120"/>
              <w:jc w:val="right"/>
              <w:rPr>
                <w:rFonts w:ascii="Arial" w:hAnsi="Arial" w:cs="Arial"/>
                <w:sz w:val="20"/>
              </w:rPr>
            </w:pPr>
            <w:r w:rsidRPr="00F1143E">
              <w:rPr>
                <w:rFonts w:ascii="Arial" w:hAnsi="Arial" w:cs="Arial"/>
                <w:sz w:val="20"/>
              </w:rPr>
              <w:t>310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20EBC452"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0FD74DE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1D3DDF9" w14:textId="77777777" w:rsidR="009B1005" w:rsidRPr="00F1143E" w:rsidRDefault="009B1005" w:rsidP="002F1C8B">
            <w:pPr>
              <w:spacing w:before="120"/>
              <w:jc w:val="right"/>
              <w:rPr>
                <w:rFonts w:ascii="Arial" w:hAnsi="Arial" w:cs="Arial"/>
                <w:sz w:val="20"/>
              </w:rPr>
            </w:pPr>
          </w:p>
        </w:tc>
      </w:tr>
      <w:tr w:rsidR="00F1143E" w:rsidRPr="00F1143E" w14:paraId="44C82D1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AC9FF62"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3257422C"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vAlign w:val="bottom"/>
          </w:tcPr>
          <w:p w14:paraId="5892574B" w14:textId="77777777" w:rsidR="009B1005" w:rsidRPr="00F1143E" w:rsidRDefault="009B1005" w:rsidP="002F1C8B">
            <w:pPr>
              <w:spacing w:before="120"/>
              <w:jc w:val="right"/>
              <w:rPr>
                <w:rFonts w:ascii="Arial" w:hAnsi="Arial" w:cs="Arial"/>
                <w:sz w:val="20"/>
              </w:rPr>
            </w:pPr>
            <w:r w:rsidRPr="00F1143E">
              <w:rPr>
                <w:rFonts w:ascii="Arial" w:hAnsi="Arial" w:cs="Arial"/>
                <w:sz w:val="20"/>
              </w:rPr>
              <w:t>310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012BB2C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0475A68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3081572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CF9C359" w14:textId="77777777" w:rsidR="009B1005" w:rsidRPr="00F1143E" w:rsidRDefault="009B1005" w:rsidP="002F1C8B">
            <w:pPr>
              <w:spacing w:before="120"/>
              <w:jc w:val="right"/>
              <w:rPr>
                <w:rFonts w:ascii="Arial" w:hAnsi="Arial" w:cs="Arial"/>
                <w:sz w:val="20"/>
              </w:rPr>
            </w:pPr>
          </w:p>
        </w:tc>
      </w:tr>
      <w:tr w:rsidR="00F1143E" w:rsidRPr="00F1143E" w14:paraId="6184E628"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E77E331"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68539BFA"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vAlign w:val="bottom"/>
          </w:tcPr>
          <w:p w14:paraId="6A93A31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3CE5221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3D5AB48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5BCCCB3A"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A9D59A5" w14:textId="77777777" w:rsidR="009B1005" w:rsidRPr="00F1143E" w:rsidRDefault="009B1005" w:rsidP="002F1C8B">
            <w:pPr>
              <w:spacing w:before="120"/>
              <w:jc w:val="right"/>
              <w:rPr>
                <w:rFonts w:ascii="Arial" w:hAnsi="Arial" w:cs="Arial"/>
                <w:sz w:val="20"/>
              </w:rPr>
            </w:pPr>
          </w:p>
        </w:tc>
      </w:tr>
      <w:tr w:rsidR="00F1143E" w:rsidRPr="00F1143E" w14:paraId="37DE7F48"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27E76DB"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08A27FBC"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vAlign w:val="bottom"/>
          </w:tcPr>
          <w:p w14:paraId="5D0B106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0C81601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5A4F306F"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2B01FE5F"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6885982" w14:textId="77777777" w:rsidR="009B1005" w:rsidRPr="00F1143E" w:rsidRDefault="009B1005" w:rsidP="002F1C8B">
            <w:pPr>
              <w:spacing w:before="120"/>
              <w:jc w:val="right"/>
              <w:rPr>
                <w:rFonts w:ascii="Arial" w:hAnsi="Arial" w:cs="Arial"/>
                <w:sz w:val="20"/>
              </w:rPr>
            </w:pPr>
          </w:p>
        </w:tc>
      </w:tr>
      <w:tr w:rsidR="00F1143E" w:rsidRPr="00F1143E" w14:paraId="4DF212D0"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DC5C9B1"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14</w:t>
            </w:r>
          </w:p>
        </w:tc>
        <w:tc>
          <w:tcPr>
            <w:tcW w:w="1680" w:type="pct"/>
            <w:tcBorders>
              <w:top w:val="single" w:sz="4" w:space="0" w:color="auto"/>
              <w:left w:val="single" w:sz="4" w:space="0" w:color="auto"/>
              <w:bottom w:val="single" w:sz="4" w:space="0" w:color="auto"/>
              <w:right w:val="nil"/>
            </w:tcBorders>
            <w:shd w:val="clear" w:color="auto" w:fill="FFFFFF"/>
          </w:tcPr>
          <w:p w14:paraId="57D771A7" w14:textId="77777777" w:rsidR="009B1005" w:rsidRPr="00F1143E" w:rsidRDefault="009B1005" w:rsidP="002F1C8B">
            <w:pPr>
              <w:spacing w:before="120"/>
              <w:rPr>
                <w:rFonts w:ascii="Arial" w:hAnsi="Arial" w:cs="Arial"/>
                <w:b/>
                <w:sz w:val="20"/>
              </w:rPr>
            </w:pPr>
            <w:r w:rsidRPr="00F1143E">
              <w:rPr>
                <w:rFonts w:ascii="Arial" w:hAnsi="Arial" w:cs="Arial"/>
                <w:b/>
                <w:sz w:val="20"/>
              </w:rPr>
              <w:t>Xã Nà Mèo</w:t>
            </w:r>
          </w:p>
        </w:tc>
        <w:tc>
          <w:tcPr>
            <w:tcW w:w="556" w:type="pct"/>
            <w:tcBorders>
              <w:top w:val="single" w:sz="4" w:space="0" w:color="auto"/>
              <w:left w:val="single" w:sz="4" w:space="0" w:color="auto"/>
              <w:bottom w:val="single" w:sz="4" w:space="0" w:color="auto"/>
              <w:right w:val="nil"/>
            </w:tcBorders>
            <w:shd w:val="clear" w:color="auto" w:fill="FFFFFF"/>
          </w:tcPr>
          <w:p w14:paraId="7F2FF24D"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6D6F5D9E"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64677B18"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70EA3BEE"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50A0F19" w14:textId="77777777" w:rsidR="009B1005" w:rsidRPr="00F1143E" w:rsidRDefault="009B1005" w:rsidP="002F1C8B">
            <w:pPr>
              <w:spacing w:before="120"/>
              <w:jc w:val="right"/>
              <w:rPr>
                <w:rFonts w:ascii="Arial" w:hAnsi="Arial" w:cs="Arial"/>
                <w:sz w:val="20"/>
              </w:rPr>
            </w:pPr>
          </w:p>
        </w:tc>
      </w:tr>
      <w:tr w:rsidR="00F1143E" w:rsidRPr="00F1143E" w14:paraId="27C1F940"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AC8A282"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5E0F331C"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vAlign w:val="bottom"/>
          </w:tcPr>
          <w:p w14:paraId="0828A9DE"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1B096452"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525A59E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6F37008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C1B20B1" w14:textId="77777777" w:rsidR="009B1005" w:rsidRPr="00F1143E" w:rsidRDefault="009B1005" w:rsidP="002F1C8B">
            <w:pPr>
              <w:spacing w:before="120"/>
              <w:jc w:val="right"/>
              <w:rPr>
                <w:rFonts w:ascii="Arial" w:hAnsi="Arial" w:cs="Arial"/>
                <w:sz w:val="20"/>
              </w:rPr>
            </w:pPr>
          </w:p>
        </w:tc>
      </w:tr>
      <w:tr w:rsidR="00F1143E" w:rsidRPr="00F1143E" w14:paraId="464CA5A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783C2A6"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74CF2F32"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vAlign w:val="bottom"/>
          </w:tcPr>
          <w:p w14:paraId="4B5289A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3877822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5BC87AF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35213D8D"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743276F" w14:textId="77777777" w:rsidR="009B1005" w:rsidRPr="00F1143E" w:rsidRDefault="009B1005" w:rsidP="002F1C8B">
            <w:pPr>
              <w:spacing w:before="120"/>
              <w:jc w:val="right"/>
              <w:rPr>
                <w:rFonts w:ascii="Arial" w:hAnsi="Arial" w:cs="Arial"/>
                <w:sz w:val="20"/>
              </w:rPr>
            </w:pPr>
          </w:p>
        </w:tc>
      </w:tr>
      <w:tr w:rsidR="00F1143E" w:rsidRPr="00F1143E" w14:paraId="1DA361E2"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57C4A8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0C43890A"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vAlign w:val="bottom"/>
          </w:tcPr>
          <w:p w14:paraId="15ED0B5E"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41D9DA9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5DA454C2"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04547843"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7965764" w14:textId="77777777" w:rsidR="009B1005" w:rsidRPr="00F1143E" w:rsidRDefault="009B1005" w:rsidP="002F1C8B">
            <w:pPr>
              <w:spacing w:before="120"/>
              <w:jc w:val="right"/>
              <w:rPr>
                <w:rFonts w:ascii="Arial" w:hAnsi="Arial" w:cs="Arial"/>
                <w:sz w:val="20"/>
              </w:rPr>
            </w:pPr>
          </w:p>
        </w:tc>
      </w:tr>
      <w:tr w:rsidR="00F1143E" w:rsidRPr="00F1143E" w14:paraId="1C3FF995"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FEEEAAD"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2BADC4F1"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vAlign w:val="bottom"/>
          </w:tcPr>
          <w:p w14:paraId="4469201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1000608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7983FCE5"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5789E5EF"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046EEB2" w14:textId="77777777" w:rsidR="009B1005" w:rsidRPr="00F1143E" w:rsidRDefault="009B1005" w:rsidP="002F1C8B">
            <w:pPr>
              <w:spacing w:before="120"/>
              <w:jc w:val="right"/>
              <w:rPr>
                <w:rFonts w:ascii="Arial" w:hAnsi="Arial" w:cs="Arial"/>
                <w:sz w:val="20"/>
              </w:rPr>
            </w:pPr>
          </w:p>
        </w:tc>
      </w:tr>
      <w:tr w:rsidR="00F1143E" w:rsidRPr="00F1143E" w14:paraId="61076770"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D569794"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15</w:t>
            </w:r>
          </w:p>
        </w:tc>
        <w:tc>
          <w:tcPr>
            <w:tcW w:w="1680" w:type="pct"/>
            <w:tcBorders>
              <w:top w:val="single" w:sz="4" w:space="0" w:color="auto"/>
              <w:left w:val="single" w:sz="4" w:space="0" w:color="auto"/>
              <w:bottom w:val="single" w:sz="4" w:space="0" w:color="auto"/>
              <w:right w:val="nil"/>
            </w:tcBorders>
            <w:shd w:val="clear" w:color="auto" w:fill="FFFFFF"/>
          </w:tcPr>
          <w:p w14:paraId="5E01E96C" w14:textId="77777777" w:rsidR="009B1005" w:rsidRPr="00F1143E" w:rsidRDefault="009B1005" w:rsidP="002F1C8B">
            <w:pPr>
              <w:spacing w:before="120"/>
              <w:rPr>
                <w:rFonts w:ascii="Arial" w:hAnsi="Arial" w:cs="Arial"/>
                <w:b/>
                <w:sz w:val="20"/>
              </w:rPr>
            </w:pPr>
            <w:r w:rsidRPr="00F1143E">
              <w:rPr>
                <w:rFonts w:ascii="Arial" w:hAnsi="Arial" w:cs="Arial"/>
                <w:b/>
                <w:sz w:val="20"/>
              </w:rPr>
              <w:t>Xã Ba Khan</w:t>
            </w:r>
          </w:p>
        </w:tc>
        <w:tc>
          <w:tcPr>
            <w:tcW w:w="556" w:type="pct"/>
            <w:tcBorders>
              <w:top w:val="single" w:sz="4" w:space="0" w:color="auto"/>
              <w:left w:val="single" w:sz="4" w:space="0" w:color="auto"/>
              <w:bottom w:val="single" w:sz="4" w:space="0" w:color="auto"/>
              <w:right w:val="nil"/>
            </w:tcBorders>
            <w:shd w:val="clear" w:color="auto" w:fill="FFFFFF"/>
          </w:tcPr>
          <w:p w14:paraId="0A64BA37"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55488B9F"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5B214314"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26173AD2"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4385AFC" w14:textId="77777777" w:rsidR="009B1005" w:rsidRPr="00F1143E" w:rsidRDefault="009B1005" w:rsidP="002F1C8B">
            <w:pPr>
              <w:spacing w:before="120"/>
              <w:jc w:val="right"/>
              <w:rPr>
                <w:rFonts w:ascii="Arial" w:hAnsi="Arial" w:cs="Arial"/>
                <w:sz w:val="20"/>
              </w:rPr>
            </w:pPr>
          </w:p>
        </w:tc>
      </w:tr>
      <w:tr w:rsidR="00F1143E" w:rsidRPr="00F1143E" w14:paraId="40994E7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418111F"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5A55BF82"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vAlign w:val="bottom"/>
          </w:tcPr>
          <w:p w14:paraId="26A0B1C6"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7DD0C0B5"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4C7DE068"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1416CAF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975A074" w14:textId="77777777" w:rsidR="009B1005" w:rsidRPr="00F1143E" w:rsidRDefault="009B1005" w:rsidP="002F1C8B">
            <w:pPr>
              <w:spacing w:before="120"/>
              <w:jc w:val="right"/>
              <w:rPr>
                <w:rFonts w:ascii="Arial" w:hAnsi="Arial" w:cs="Arial"/>
                <w:sz w:val="20"/>
              </w:rPr>
            </w:pPr>
          </w:p>
        </w:tc>
      </w:tr>
      <w:tr w:rsidR="00F1143E" w:rsidRPr="00F1143E" w14:paraId="0E97A575"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4651522"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44E89FA1"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vAlign w:val="bottom"/>
          </w:tcPr>
          <w:p w14:paraId="2B40BB02"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6D52F53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2295653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5858D81B"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3675794" w14:textId="77777777" w:rsidR="009B1005" w:rsidRPr="00F1143E" w:rsidRDefault="009B1005" w:rsidP="002F1C8B">
            <w:pPr>
              <w:spacing w:before="120"/>
              <w:jc w:val="right"/>
              <w:rPr>
                <w:rFonts w:ascii="Arial" w:hAnsi="Arial" w:cs="Arial"/>
                <w:sz w:val="20"/>
              </w:rPr>
            </w:pPr>
          </w:p>
        </w:tc>
      </w:tr>
      <w:tr w:rsidR="00F1143E" w:rsidRPr="00F1143E" w14:paraId="04899AF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AB32110"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75085F6A"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vAlign w:val="bottom"/>
          </w:tcPr>
          <w:p w14:paraId="5D41685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314C646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5AB500AF"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6CE83308"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2FAA49B" w14:textId="77777777" w:rsidR="009B1005" w:rsidRPr="00F1143E" w:rsidRDefault="009B1005" w:rsidP="002F1C8B">
            <w:pPr>
              <w:spacing w:before="120"/>
              <w:jc w:val="right"/>
              <w:rPr>
                <w:rFonts w:ascii="Arial" w:hAnsi="Arial" w:cs="Arial"/>
                <w:sz w:val="20"/>
              </w:rPr>
            </w:pPr>
          </w:p>
        </w:tc>
      </w:tr>
      <w:tr w:rsidR="00F1143E" w:rsidRPr="00F1143E" w14:paraId="3DD597E8"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E0AA23D"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68FED3F3"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vAlign w:val="bottom"/>
          </w:tcPr>
          <w:p w14:paraId="131610A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5089CEC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51CE88A6"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7B5D38C5"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257D00F" w14:textId="77777777" w:rsidR="009B1005" w:rsidRPr="00F1143E" w:rsidRDefault="009B1005" w:rsidP="002F1C8B">
            <w:pPr>
              <w:spacing w:before="120"/>
              <w:jc w:val="right"/>
              <w:rPr>
                <w:rFonts w:ascii="Arial" w:hAnsi="Arial" w:cs="Arial"/>
                <w:sz w:val="20"/>
              </w:rPr>
            </w:pPr>
          </w:p>
        </w:tc>
      </w:tr>
      <w:tr w:rsidR="00F1143E" w:rsidRPr="00F1143E" w14:paraId="5816BB12"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vAlign w:val="bottom"/>
          </w:tcPr>
          <w:p w14:paraId="46316B8F"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16</w:t>
            </w:r>
          </w:p>
        </w:tc>
        <w:tc>
          <w:tcPr>
            <w:tcW w:w="1680" w:type="pct"/>
            <w:tcBorders>
              <w:top w:val="single" w:sz="4" w:space="0" w:color="auto"/>
              <w:left w:val="single" w:sz="4" w:space="0" w:color="auto"/>
              <w:bottom w:val="single" w:sz="4" w:space="0" w:color="auto"/>
              <w:right w:val="nil"/>
            </w:tcBorders>
            <w:shd w:val="clear" w:color="auto" w:fill="FFFFFF"/>
          </w:tcPr>
          <w:p w14:paraId="70F82357" w14:textId="77777777" w:rsidR="009B1005" w:rsidRPr="00F1143E" w:rsidRDefault="009B1005" w:rsidP="002F1C8B">
            <w:pPr>
              <w:spacing w:before="120"/>
              <w:rPr>
                <w:rFonts w:ascii="Arial" w:hAnsi="Arial" w:cs="Arial"/>
                <w:b/>
                <w:sz w:val="20"/>
              </w:rPr>
            </w:pPr>
            <w:r w:rsidRPr="00F1143E">
              <w:rPr>
                <w:rFonts w:ascii="Arial" w:hAnsi="Arial" w:cs="Arial"/>
                <w:b/>
                <w:sz w:val="20"/>
              </w:rPr>
              <w:t>Xã Thung Khe</w:t>
            </w:r>
          </w:p>
        </w:tc>
        <w:tc>
          <w:tcPr>
            <w:tcW w:w="556" w:type="pct"/>
            <w:tcBorders>
              <w:top w:val="single" w:sz="4" w:space="0" w:color="auto"/>
              <w:left w:val="single" w:sz="4" w:space="0" w:color="auto"/>
              <w:bottom w:val="single" w:sz="4" w:space="0" w:color="auto"/>
              <w:right w:val="nil"/>
            </w:tcBorders>
            <w:shd w:val="clear" w:color="auto" w:fill="FFFFFF"/>
          </w:tcPr>
          <w:p w14:paraId="7A70AB00"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4F5D1C81"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421B644B"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2FE36C83"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2C69A35" w14:textId="77777777" w:rsidR="009B1005" w:rsidRPr="00F1143E" w:rsidRDefault="009B1005" w:rsidP="002F1C8B">
            <w:pPr>
              <w:spacing w:before="120"/>
              <w:jc w:val="right"/>
              <w:rPr>
                <w:rFonts w:ascii="Arial" w:hAnsi="Arial" w:cs="Arial"/>
                <w:sz w:val="20"/>
              </w:rPr>
            </w:pPr>
          </w:p>
        </w:tc>
      </w:tr>
      <w:tr w:rsidR="00F1143E" w:rsidRPr="00F1143E" w14:paraId="1D1E23F5"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B1376E1"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34C491AC"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vAlign w:val="bottom"/>
          </w:tcPr>
          <w:p w14:paraId="741537BE" w14:textId="77777777" w:rsidR="009B1005" w:rsidRPr="00F1143E" w:rsidRDefault="009B1005" w:rsidP="002F1C8B">
            <w:pPr>
              <w:spacing w:before="120"/>
              <w:jc w:val="right"/>
              <w:rPr>
                <w:rFonts w:ascii="Arial" w:hAnsi="Arial" w:cs="Arial"/>
                <w:sz w:val="20"/>
              </w:rPr>
            </w:pPr>
            <w:r w:rsidRPr="00F1143E">
              <w:rPr>
                <w:rFonts w:ascii="Arial" w:hAnsi="Arial" w:cs="Arial"/>
                <w:sz w:val="20"/>
              </w:rPr>
              <w:t>450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6D086011" w14:textId="77777777" w:rsidR="009B1005" w:rsidRPr="00F1143E" w:rsidRDefault="009B1005" w:rsidP="002F1C8B">
            <w:pPr>
              <w:spacing w:before="120"/>
              <w:jc w:val="right"/>
              <w:rPr>
                <w:rFonts w:ascii="Arial" w:hAnsi="Arial" w:cs="Arial"/>
                <w:sz w:val="20"/>
              </w:rPr>
            </w:pPr>
            <w:r w:rsidRPr="00F1143E">
              <w:rPr>
                <w:rFonts w:ascii="Arial" w:hAnsi="Arial" w:cs="Arial"/>
                <w:sz w:val="20"/>
              </w:rPr>
              <w:t>360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755A69AE" w14:textId="77777777" w:rsidR="009B1005" w:rsidRPr="00F1143E" w:rsidRDefault="009B1005" w:rsidP="002F1C8B">
            <w:pPr>
              <w:spacing w:before="120"/>
              <w:jc w:val="right"/>
              <w:rPr>
                <w:rFonts w:ascii="Arial" w:hAnsi="Arial" w:cs="Arial"/>
                <w:sz w:val="20"/>
              </w:rPr>
            </w:pPr>
            <w:r w:rsidRPr="00F1143E">
              <w:rPr>
                <w:rFonts w:ascii="Arial" w:hAnsi="Arial" w:cs="Arial"/>
                <w:sz w:val="20"/>
              </w:rPr>
              <w:t>270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28951BA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B523DEA" w14:textId="77777777" w:rsidR="009B1005" w:rsidRPr="00F1143E" w:rsidRDefault="009B1005" w:rsidP="002F1C8B">
            <w:pPr>
              <w:spacing w:before="120"/>
              <w:jc w:val="right"/>
              <w:rPr>
                <w:rFonts w:ascii="Arial" w:hAnsi="Arial" w:cs="Arial"/>
                <w:sz w:val="20"/>
              </w:rPr>
            </w:pPr>
          </w:p>
        </w:tc>
      </w:tr>
      <w:tr w:rsidR="00F1143E" w:rsidRPr="00F1143E" w14:paraId="5849B046"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85641DA"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1029057D"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vAlign w:val="bottom"/>
          </w:tcPr>
          <w:p w14:paraId="10C4563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572C5299"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5A69908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1EDA2F76"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35B7FFC" w14:textId="77777777" w:rsidR="009B1005" w:rsidRPr="00F1143E" w:rsidRDefault="009B1005" w:rsidP="002F1C8B">
            <w:pPr>
              <w:spacing w:before="120"/>
              <w:jc w:val="right"/>
              <w:rPr>
                <w:rFonts w:ascii="Arial" w:hAnsi="Arial" w:cs="Arial"/>
                <w:sz w:val="20"/>
              </w:rPr>
            </w:pPr>
          </w:p>
        </w:tc>
      </w:tr>
      <w:tr w:rsidR="00F1143E" w:rsidRPr="00F1143E" w14:paraId="1EC72386"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DFC6372"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767FC31C"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vAlign w:val="bottom"/>
          </w:tcPr>
          <w:p w14:paraId="1E6CF9F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55BD544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5B5673A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1E9F4A99"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FFD9843" w14:textId="77777777" w:rsidR="009B1005" w:rsidRPr="00F1143E" w:rsidRDefault="009B1005" w:rsidP="002F1C8B">
            <w:pPr>
              <w:spacing w:before="120"/>
              <w:jc w:val="right"/>
              <w:rPr>
                <w:rFonts w:ascii="Arial" w:hAnsi="Arial" w:cs="Arial"/>
                <w:sz w:val="20"/>
              </w:rPr>
            </w:pPr>
          </w:p>
        </w:tc>
      </w:tr>
      <w:tr w:rsidR="00F1143E" w:rsidRPr="00F1143E" w14:paraId="7A98458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8AA95B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233E2C47"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vAlign w:val="bottom"/>
          </w:tcPr>
          <w:p w14:paraId="23356C5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538B446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20CC706D"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5E01B7DF"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2F7E1A6" w14:textId="77777777" w:rsidR="009B1005" w:rsidRPr="00F1143E" w:rsidRDefault="009B1005" w:rsidP="002F1C8B">
            <w:pPr>
              <w:spacing w:before="120"/>
              <w:jc w:val="right"/>
              <w:rPr>
                <w:rFonts w:ascii="Arial" w:hAnsi="Arial" w:cs="Arial"/>
                <w:sz w:val="20"/>
              </w:rPr>
            </w:pPr>
          </w:p>
        </w:tc>
      </w:tr>
      <w:tr w:rsidR="00F1143E" w:rsidRPr="00F1143E" w14:paraId="2811BBF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EB0ADBB"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17</w:t>
            </w:r>
          </w:p>
        </w:tc>
        <w:tc>
          <w:tcPr>
            <w:tcW w:w="1680" w:type="pct"/>
            <w:tcBorders>
              <w:top w:val="single" w:sz="4" w:space="0" w:color="auto"/>
              <w:left w:val="single" w:sz="4" w:space="0" w:color="auto"/>
              <w:bottom w:val="single" w:sz="4" w:space="0" w:color="auto"/>
              <w:right w:val="nil"/>
            </w:tcBorders>
            <w:shd w:val="clear" w:color="auto" w:fill="FFFFFF"/>
          </w:tcPr>
          <w:p w14:paraId="1B05AD63" w14:textId="77777777" w:rsidR="009B1005" w:rsidRPr="00F1143E" w:rsidRDefault="009B1005" w:rsidP="002F1C8B">
            <w:pPr>
              <w:spacing w:before="120"/>
              <w:rPr>
                <w:rFonts w:ascii="Arial" w:hAnsi="Arial" w:cs="Arial"/>
                <w:b/>
                <w:sz w:val="20"/>
              </w:rPr>
            </w:pPr>
            <w:r w:rsidRPr="00F1143E">
              <w:rPr>
                <w:rFonts w:ascii="Arial" w:hAnsi="Arial" w:cs="Arial"/>
                <w:b/>
                <w:sz w:val="20"/>
              </w:rPr>
              <w:t>Xã Cun Pheo</w:t>
            </w:r>
          </w:p>
        </w:tc>
        <w:tc>
          <w:tcPr>
            <w:tcW w:w="556" w:type="pct"/>
            <w:tcBorders>
              <w:top w:val="single" w:sz="4" w:space="0" w:color="auto"/>
              <w:left w:val="single" w:sz="4" w:space="0" w:color="auto"/>
              <w:bottom w:val="single" w:sz="4" w:space="0" w:color="auto"/>
              <w:right w:val="nil"/>
            </w:tcBorders>
            <w:shd w:val="clear" w:color="auto" w:fill="FFFFFF"/>
          </w:tcPr>
          <w:p w14:paraId="43D96942"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06A7EEF5"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7386E8A5"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1997F243"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535B29A" w14:textId="77777777" w:rsidR="009B1005" w:rsidRPr="00F1143E" w:rsidRDefault="009B1005" w:rsidP="002F1C8B">
            <w:pPr>
              <w:spacing w:before="120"/>
              <w:jc w:val="right"/>
              <w:rPr>
                <w:rFonts w:ascii="Arial" w:hAnsi="Arial" w:cs="Arial"/>
                <w:sz w:val="20"/>
              </w:rPr>
            </w:pPr>
          </w:p>
        </w:tc>
      </w:tr>
      <w:tr w:rsidR="00F1143E" w:rsidRPr="00F1143E" w14:paraId="2272BC09"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B652D60"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38AA7A0"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794D603E"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543" w:type="pct"/>
            <w:tcBorders>
              <w:top w:val="single" w:sz="4" w:space="0" w:color="auto"/>
              <w:left w:val="single" w:sz="4" w:space="0" w:color="auto"/>
              <w:bottom w:val="single" w:sz="4" w:space="0" w:color="auto"/>
              <w:right w:val="nil"/>
            </w:tcBorders>
            <w:shd w:val="clear" w:color="auto" w:fill="FFFFFF"/>
          </w:tcPr>
          <w:p w14:paraId="2872106D" w14:textId="77777777" w:rsidR="009B1005" w:rsidRPr="00F1143E" w:rsidRDefault="009B1005" w:rsidP="002F1C8B">
            <w:pPr>
              <w:spacing w:before="120"/>
              <w:jc w:val="right"/>
              <w:rPr>
                <w:rFonts w:ascii="Arial" w:hAnsi="Arial" w:cs="Arial"/>
                <w:sz w:val="20"/>
              </w:rPr>
            </w:pPr>
            <w:r w:rsidRPr="00F1143E">
              <w:rPr>
                <w:rFonts w:ascii="Arial" w:hAnsi="Arial" w:cs="Arial"/>
                <w:sz w:val="20"/>
              </w:rPr>
              <w:t>320</w:t>
            </w:r>
          </w:p>
        </w:tc>
        <w:tc>
          <w:tcPr>
            <w:tcW w:w="539" w:type="pct"/>
            <w:tcBorders>
              <w:top w:val="single" w:sz="4" w:space="0" w:color="auto"/>
              <w:left w:val="single" w:sz="4" w:space="0" w:color="auto"/>
              <w:bottom w:val="single" w:sz="4" w:space="0" w:color="auto"/>
              <w:right w:val="nil"/>
            </w:tcBorders>
            <w:shd w:val="clear" w:color="auto" w:fill="FFFFFF"/>
          </w:tcPr>
          <w:p w14:paraId="3AED00A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313E3B4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B756A10" w14:textId="77777777" w:rsidR="009B1005" w:rsidRPr="00F1143E" w:rsidRDefault="009B1005" w:rsidP="002F1C8B">
            <w:pPr>
              <w:spacing w:before="120"/>
              <w:jc w:val="right"/>
              <w:rPr>
                <w:rFonts w:ascii="Arial" w:hAnsi="Arial" w:cs="Arial"/>
                <w:sz w:val="20"/>
              </w:rPr>
            </w:pPr>
          </w:p>
        </w:tc>
      </w:tr>
      <w:tr w:rsidR="00F1143E" w:rsidRPr="00F1143E" w14:paraId="5473239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6A45F0B"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ADEDE33"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22FEFCA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43" w:type="pct"/>
            <w:tcBorders>
              <w:top w:val="single" w:sz="4" w:space="0" w:color="auto"/>
              <w:left w:val="single" w:sz="4" w:space="0" w:color="auto"/>
              <w:bottom w:val="single" w:sz="4" w:space="0" w:color="auto"/>
              <w:right w:val="nil"/>
            </w:tcBorders>
            <w:shd w:val="clear" w:color="auto" w:fill="FFFFFF"/>
          </w:tcPr>
          <w:p w14:paraId="2B2F805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c>
          <w:tcPr>
            <w:tcW w:w="539" w:type="pct"/>
            <w:tcBorders>
              <w:top w:val="single" w:sz="4" w:space="0" w:color="auto"/>
              <w:left w:val="single" w:sz="4" w:space="0" w:color="auto"/>
              <w:bottom w:val="single" w:sz="4" w:space="0" w:color="auto"/>
              <w:right w:val="nil"/>
            </w:tcBorders>
            <w:shd w:val="clear" w:color="auto" w:fill="FFFFFF"/>
          </w:tcPr>
          <w:p w14:paraId="585C46A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670E55F8"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C04EFE0" w14:textId="77777777" w:rsidR="009B1005" w:rsidRPr="00F1143E" w:rsidRDefault="009B1005" w:rsidP="002F1C8B">
            <w:pPr>
              <w:spacing w:before="120"/>
              <w:jc w:val="right"/>
              <w:rPr>
                <w:rFonts w:ascii="Arial" w:hAnsi="Arial" w:cs="Arial"/>
                <w:sz w:val="20"/>
              </w:rPr>
            </w:pPr>
          </w:p>
        </w:tc>
      </w:tr>
      <w:tr w:rsidR="00F1143E" w:rsidRPr="00F1143E" w14:paraId="484FA2C9"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02A2390"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BA329DF"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4D8A32B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43" w:type="pct"/>
            <w:tcBorders>
              <w:top w:val="single" w:sz="4" w:space="0" w:color="auto"/>
              <w:left w:val="single" w:sz="4" w:space="0" w:color="auto"/>
              <w:bottom w:val="single" w:sz="4" w:space="0" w:color="auto"/>
              <w:right w:val="nil"/>
            </w:tcBorders>
            <w:shd w:val="clear" w:color="auto" w:fill="FFFFFF"/>
          </w:tcPr>
          <w:p w14:paraId="49C7929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08502A24"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066D54CA"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B5A7538" w14:textId="77777777" w:rsidR="009B1005" w:rsidRPr="00F1143E" w:rsidRDefault="009B1005" w:rsidP="002F1C8B">
            <w:pPr>
              <w:spacing w:before="120"/>
              <w:jc w:val="right"/>
              <w:rPr>
                <w:rFonts w:ascii="Arial" w:hAnsi="Arial" w:cs="Arial"/>
                <w:sz w:val="20"/>
              </w:rPr>
            </w:pPr>
          </w:p>
        </w:tc>
      </w:tr>
      <w:tr w:rsidR="00F1143E" w:rsidRPr="00F1143E" w14:paraId="4850739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224D0C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9699737"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72DAF2A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3" w:type="pct"/>
            <w:tcBorders>
              <w:top w:val="single" w:sz="4" w:space="0" w:color="auto"/>
              <w:left w:val="single" w:sz="4" w:space="0" w:color="auto"/>
              <w:bottom w:val="single" w:sz="4" w:space="0" w:color="auto"/>
              <w:right w:val="nil"/>
            </w:tcBorders>
            <w:shd w:val="clear" w:color="auto" w:fill="FFFFFF"/>
          </w:tcPr>
          <w:p w14:paraId="549C743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112369FA"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16A5694D"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2C55B67" w14:textId="77777777" w:rsidR="009B1005" w:rsidRPr="00F1143E" w:rsidRDefault="009B1005" w:rsidP="002F1C8B">
            <w:pPr>
              <w:spacing w:before="120"/>
              <w:jc w:val="right"/>
              <w:rPr>
                <w:rFonts w:ascii="Arial" w:hAnsi="Arial" w:cs="Arial"/>
                <w:sz w:val="20"/>
              </w:rPr>
            </w:pPr>
          </w:p>
        </w:tc>
      </w:tr>
      <w:tr w:rsidR="00F1143E" w:rsidRPr="00F1143E" w14:paraId="1C6F9A38" w14:textId="77777777" w:rsidTr="002F1C8B">
        <w:trPr>
          <w:trHeight w:val="42"/>
        </w:trPr>
        <w:tc>
          <w:tcPr>
            <w:tcW w:w="598" w:type="pct"/>
            <w:tcBorders>
              <w:top w:val="single" w:sz="4" w:space="0" w:color="auto"/>
              <w:left w:val="single" w:sz="4" w:space="0" w:color="auto"/>
              <w:bottom w:val="single" w:sz="4" w:space="0" w:color="auto"/>
              <w:right w:val="nil"/>
            </w:tcBorders>
            <w:shd w:val="clear" w:color="auto" w:fill="FFFFFF"/>
          </w:tcPr>
          <w:p w14:paraId="516FDE72"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18</w:t>
            </w:r>
          </w:p>
        </w:tc>
        <w:tc>
          <w:tcPr>
            <w:tcW w:w="1680" w:type="pct"/>
            <w:tcBorders>
              <w:top w:val="single" w:sz="4" w:space="0" w:color="auto"/>
              <w:left w:val="single" w:sz="4" w:space="0" w:color="auto"/>
              <w:bottom w:val="single" w:sz="4" w:space="0" w:color="auto"/>
              <w:right w:val="nil"/>
            </w:tcBorders>
            <w:shd w:val="clear" w:color="auto" w:fill="FFFFFF"/>
          </w:tcPr>
          <w:p w14:paraId="4BB58CC9" w14:textId="77777777" w:rsidR="009B1005" w:rsidRPr="00F1143E" w:rsidRDefault="009B1005" w:rsidP="002F1C8B">
            <w:pPr>
              <w:spacing w:before="120"/>
              <w:rPr>
                <w:rFonts w:ascii="Arial" w:hAnsi="Arial" w:cs="Arial"/>
                <w:b/>
                <w:sz w:val="20"/>
              </w:rPr>
            </w:pPr>
            <w:r w:rsidRPr="00F1143E">
              <w:rPr>
                <w:rFonts w:ascii="Arial" w:hAnsi="Arial" w:cs="Arial"/>
                <w:b/>
                <w:sz w:val="20"/>
              </w:rPr>
              <w:t>Xã Hang Kia</w:t>
            </w:r>
          </w:p>
        </w:tc>
        <w:tc>
          <w:tcPr>
            <w:tcW w:w="556" w:type="pct"/>
            <w:tcBorders>
              <w:top w:val="single" w:sz="4" w:space="0" w:color="auto"/>
              <w:left w:val="single" w:sz="4" w:space="0" w:color="auto"/>
              <w:bottom w:val="single" w:sz="4" w:space="0" w:color="auto"/>
              <w:right w:val="nil"/>
            </w:tcBorders>
            <w:shd w:val="clear" w:color="auto" w:fill="FFFFFF"/>
          </w:tcPr>
          <w:p w14:paraId="0EE6DEE7"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4A01FC44"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493786F5"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72413F11"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C1D55C1" w14:textId="77777777" w:rsidR="009B1005" w:rsidRPr="00F1143E" w:rsidRDefault="009B1005" w:rsidP="002F1C8B">
            <w:pPr>
              <w:spacing w:before="120"/>
              <w:jc w:val="right"/>
              <w:rPr>
                <w:rFonts w:ascii="Arial" w:hAnsi="Arial" w:cs="Arial"/>
                <w:sz w:val="20"/>
              </w:rPr>
            </w:pPr>
          </w:p>
        </w:tc>
      </w:tr>
      <w:tr w:rsidR="00F1143E" w:rsidRPr="00F1143E" w14:paraId="2CA7A5B1"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07C064D"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10A750A"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7938DBE5"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543" w:type="pct"/>
            <w:tcBorders>
              <w:top w:val="single" w:sz="4" w:space="0" w:color="auto"/>
              <w:left w:val="single" w:sz="4" w:space="0" w:color="auto"/>
              <w:bottom w:val="single" w:sz="4" w:space="0" w:color="auto"/>
              <w:right w:val="nil"/>
            </w:tcBorders>
            <w:shd w:val="clear" w:color="auto" w:fill="FFFFFF"/>
          </w:tcPr>
          <w:p w14:paraId="1558CEAD" w14:textId="77777777" w:rsidR="009B1005" w:rsidRPr="00F1143E" w:rsidRDefault="009B1005" w:rsidP="002F1C8B">
            <w:pPr>
              <w:spacing w:before="120"/>
              <w:jc w:val="right"/>
              <w:rPr>
                <w:rFonts w:ascii="Arial" w:hAnsi="Arial" w:cs="Arial"/>
                <w:sz w:val="20"/>
              </w:rPr>
            </w:pPr>
            <w:r w:rsidRPr="00F1143E">
              <w:rPr>
                <w:rFonts w:ascii="Arial" w:hAnsi="Arial" w:cs="Arial"/>
                <w:sz w:val="20"/>
              </w:rPr>
              <w:t>320</w:t>
            </w:r>
          </w:p>
        </w:tc>
        <w:tc>
          <w:tcPr>
            <w:tcW w:w="539" w:type="pct"/>
            <w:tcBorders>
              <w:top w:val="single" w:sz="4" w:space="0" w:color="auto"/>
              <w:left w:val="single" w:sz="4" w:space="0" w:color="auto"/>
              <w:bottom w:val="single" w:sz="4" w:space="0" w:color="auto"/>
              <w:right w:val="nil"/>
            </w:tcBorders>
            <w:shd w:val="clear" w:color="auto" w:fill="FFFFFF"/>
          </w:tcPr>
          <w:p w14:paraId="0AFD831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539" w:type="pct"/>
            <w:tcBorders>
              <w:top w:val="single" w:sz="4" w:space="0" w:color="auto"/>
              <w:left w:val="single" w:sz="4" w:space="0" w:color="auto"/>
              <w:bottom w:val="single" w:sz="4" w:space="0" w:color="auto"/>
              <w:right w:val="nil"/>
            </w:tcBorders>
            <w:shd w:val="clear" w:color="auto" w:fill="FFFFFF"/>
          </w:tcPr>
          <w:p w14:paraId="3A99C9D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8E10C75" w14:textId="77777777" w:rsidR="009B1005" w:rsidRPr="00F1143E" w:rsidRDefault="009B1005" w:rsidP="002F1C8B">
            <w:pPr>
              <w:spacing w:before="120"/>
              <w:jc w:val="right"/>
              <w:rPr>
                <w:rFonts w:ascii="Arial" w:hAnsi="Arial" w:cs="Arial"/>
                <w:sz w:val="20"/>
              </w:rPr>
            </w:pPr>
          </w:p>
        </w:tc>
      </w:tr>
      <w:tr w:rsidR="00F1143E" w:rsidRPr="00F1143E" w14:paraId="11586649"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68C5231"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039E1F1"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079DA09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43" w:type="pct"/>
            <w:tcBorders>
              <w:top w:val="single" w:sz="4" w:space="0" w:color="auto"/>
              <w:left w:val="single" w:sz="4" w:space="0" w:color="auto"/>
              <w:bottom w:val="single" w:sz="4" w:space="0" w:color="auto"/>
              <w:right w:val="nil"/>
            </w:tcBorders>
            <w:shd w:val="clear" w:color="auto" w:fill="FFFFFF"/>
          </w:tcPr>
          <w:p w14:paraId="4527542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c>
          <w:tcPr>
            <w:tcW w:w="539" w:type="pct"/>
            <w:tcBorders>
              <w:top w:val="single" w:sz="4" w:space="0" w:color="auto"/>
              <w:left w:val="single" w:sz="4" w:space="0" w:color="auto"/>
              <w:bottom w:val="single" w:sz="4" w:space="0" w:color="auto"/>
              <w:right w:val="nil"/>
            </w:tcBorders>
            <w:shd w:val="clear" w:color="auto" w:fill="FFFFFF"/>
          </w:tcPr>
          <w:p w14:paraId="10D3D04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28E92C06"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44AB6ED" w14:textId="77777777" w:rsidR="009B1005" w:rsidRPr="00F1143E" w:rsidRDefault="009B1005" w:rsidP="002F1C8B">
            <w:pPr>
              <w:spacing w:before="120"/>
              <w:jc w:val="right"/>
              <w:rPr>
                <w:rFonts w:ascii="Arial" w:hAnsi="Arial" w:cs="Arial"/>
                <w:sz w:val="20"/>
              </w:rPr>
            </w:pPr>
          </w:p>
        </w:tc>
      </w:tr>
      <w:tr w:rsidR="00F1143E" w:rsidRPr="00F1143E" w14:paraId="2EC0F25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758BD3D"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26081E8"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7B649CA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43" w:type="pct"/>
            <w:tcBorders>
              <w:top w:val="single" w:sz="4" w:space="0" w:color="auto"/>
              <w:left w:val="single" w:sz="4" w:space="0" w:color="auto"/>
              <w:bottom w:val="single" w:sz="4" w:space="0" w:color="auto"/>
              <w:right w:val="nil"/>
            </w:tcBorders>
            <w:shd w:val="clear" w:color="auto" w:fill="FFFFFF"/>
          </w:tcPr>
          <w:p w14:paraId="5DDBEC1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58FC4A2D"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61B67FCE"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151EB69" w14:textId="77777777" w:rsidR="009B1005" w:rsidRPr="00F1143E" w:rsidRDefault="009B1005" w:rsidP="002F1C8B">
            <w:pPr>
              <w:spacing w:before="120"/>
              <w:jc w:val="right"/>
              <w:rPr>
                <w:rFonts w:ascii="Arial" w:hAnsi="Arial" w:cs="Arial"/>
                <w:sz w:val="20"/>
              </w:rPr>
            </w:pPr>
          </w:p>
        </w:tc>
      </w:tr>
      <w:tr w:rsidR="00F1143E" w:rsidRPr="00F1143E" w14:paraId="7F07CBB9"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B1E9DBF"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0967890"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479BED6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3" w:type="pct"/>
            <w:tcBorders>
              <w:top w:val="single" w:sz="4" w:space="0" w:color="auto"/>
              <w:left w:val="single" w:sz="4" w:space="0" w:color="auto"/>
              <w:bottom w:val="single" w:sz="4" w:space="0" w:color="auto"/>
              <w:right w:val="nil"/>
            </w:tcBorders>
            <w:shd w:val="clear" w:color="auto" w:fill="FFFFFF"/>
          </w:tcPr>
          <w:p w14:paraId="43F0428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7334AC93"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46CD6F73"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23965EB" w14:textId="77777777" w:rsidR="009B1005" w:rsidRPr="00F1143E" w:rsidRDefault="009B1005" w:rsidP="002F1C8B">
            <w:pPr>
              <w:spacing w:before="120"/>
              <w:jc w:val="right"/>
              <w:rPr>
                <w:rFonts w:ascii="Arial" w:hAnsi="Arial" w:cs="Arial"/>
                <w:sz w:val="20"/>
              </w:rPr>
            </w:pPr>
          </w:p>
        </w:tc>
      </w:tr>
      <w:tr w:rsidR="00F1143E" w:rsidRPr="00F1143E" w14:paraId="7DBA38DC"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91F72DD"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19</w:t>
            </w:r>
          </w:p>
        </w:tc>
        <w:tc>
          <w:tcPr>
            <w:tcW w:w="1680" w:type="pct"/>
            <w:tcBorders>
              <w:top w:val="single" w:sz="4" w:space="0" w:color="auto"/>
              <w:left w:val="single" w:sz="4" w:space="0" w:color="auto"/>
              <w:bottom w:val="single" w:sz="4" w:space="0" w:color="auto"/>
              <w:right w:val="nil"/>
            </w:tcBorders>
            <w:shd w:val="clear" w:color="auto" w:fill="FFFFFF"/>
          </w:tcPr>
          <w:p w14:paraId="76866F75" w14:textId="77777777" w:rsidR="009B1005" w:rsidRPr="00F1143E" w:rsidRDefault="009B1005" w:rsidP="002F1C8B">
            <w:pPr>
              <w:spacing w:before="120"/>
              <w:rPr>
                <w:rFonts w:ascii="Arial" w:hAnsi="Arial" w:cs="Arial"/>
                <w:b/>
                <w:sz w:val="20"/>
              </w:rPr>
            </w:pPr>
            <w:r w:rsidRPr="00F1143E">
              <w:rPr>
                <w:rFonts w:ascii="Arial" w:hAnsi="Arial" w:cs="Arial"/>
                <w:b/>
                <w:sz w:val="20"/>
              </w:rPr>
              <w:t>Xã Tân Mai</w:t>
            </w:r>
          </w:p>
        </w:tc>
        <w:tc>
          <w:tcPr>
            <w:tcW w:w="556" w:type="pct"/>
            <w:tcBorders>
              <w:top w:val="single" w:sz="4" w:space="0" w:color="auto"/>
              <w:left w:val="single" w:sz="4" w:space="0" w:color="auto"/>
              <w:bottom w:val="single" w:sz="4" w:space="0" w:color="auto"/>
              <w:right w:val="nil"/>
            </w:tcBorders>
            <w:shd w:val="clear" w:color="auto" w:fill="FFFFFF"/>
          </w:tcPr>
          <w:p w14:paraId="1E6EE047"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1E9ED88A"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4EE5EA51"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655B0A81"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0AED1F9" w14:textId="77777777" w:rsidR="009B1005" w:rsidRPr="00F1143E" w:rsidRDefault="009B1005" w:rsidP="002F1C8B">
            <w:pPr>
              <w:spacing w:before="120"/>
              <w:jc w:val="right"/>
              <w:rPr>
                <w:rFonts w:ascii="Arial" w:hAnsi="Arial" w:cs="Arial"/>
                <w:sz w:val="20"/>
              </w:rPr>
            </w:pPr>
          </w:p>
        </w:tc>
      </w:tr>
      <w:tr w:rsidR="00F1143E" w:rsidRPr="00F1143E" w14:paraId="024460A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C24566A"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9142282"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247CB4C3"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543" w:type="pct"/>
            <w:tcBorders>
              <w:top w:val="single" w:sz="4" w:space="0" w:color="auto"/>
              <w:left w:val="single" w:sz="4" w:space="0" w:color="auto"/>
              <w:bottom w:val="single" w:sz="4" w:space="0" w:color="auto"/>
              <w:right w:val="nil"/>
            </w:tcBorders>
            <w:shd w:val="clear" w:color="auto" w:fill="FFFFFF"/>
          </w:tcPr>
          <w:p w14:paraId="5F2F6704" w14:textId="77777777" w:rsidR="009B1005" w:rsidRPr="00F1143E" w:rsidRDefault="009B1005" w:rsidP="002F1C8B">
            <w:pPr>
              <w:spacing w:before="120"/>
              <w:jc w:val="right"/>
              <w:rPr>
                <w:rFonts w:ascii="Arial" w:hAnsi="Arial" w:cs="Arial"/>
                <w:sz w:val="20"/>
              </w:rPr>
            </w:pPr>
            <w:r w:rsidRPr="00F1143E">
              <w:rPr>
                <w:rFonts w:ascii="Arial" w:hAnsi="Arial" w:cs="Arial"/>
                <w:sz w:val="20"/>
              </w:rPr>
              <w:t>320</w:t>
            </w:r>
          </w:p>
        </w:tc>
        <w:tc>
          <w:tcPr>
            <w:tcW w:w="539" w:type="pct"/>
            <w:tcBorders>
              <w:top w:val="single" w:sz="4" w:space="0" w:color="auto"/>
              <w:left w:val="single" w:sz="4" w:space="0" w:color="auto"/>
              <w:bottom w:val="single" w:sz="4" w:space="0" w:color="auto"/>
              <w:right w:val="nil"/>
            </w:tcBorders>
            <w:shd w:val="clear" w:color="auto" w:fill="FFFFFF"/>
          </w:tcPr>
          <w:p w14:paraId="388FFDE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539" w:type="pct"/>
            <w:tcBorders>
              <w:top w:val="single" w:sz="4" w:space="0" w:color="auto"/>
              <w:left w:val="single" w:sz="4" w:space="0" w:color="auto"/>
              <w:bottom w:val="single" w:sz="4" w:space="0" w:color="auto"/>
              <w:right w:val="nil"/>
            </w:tcBorders>
            <w:shd w:val="clear" w:color="auto" w:fill="FFFFFF"/>
          </w:tcPr>
          <w:p w14:paraId="070CBE5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EEF02A0" w14:textId="77777777" w:rsidR="009B1005" w:rsidRPr="00F1143E" w:rsidRDefault="009B1005" w:rsidP="002F1C8B">
            <w:pPr>
              <w:spacing w:before="120"/>
              <w:jc w:val="right"/>
              <w:rPr>
                <w:rFonts w:ascii="Arial" w:hAnsi="Arial" w:cs="Arial"/>
                <w:sz w:val="20"/>
              </w:rPr>
            </w:pPr>
          </w:p>
        </w:tc>
      </w:tr>
      <w:tr w:rsidR="00F1143E" w:rsidRPr="00F1143E" w14:paraId="35E69D5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43BFCA6"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C581EF5"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3BA885C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43" w:type="pct"/>
            <w:tcBorders>
              <w:top w:val="single" w:sz="4" w:space="0" w:color="auto"/>
              <w:left w:val="single" w:sz="4" w:space="0" w:color="auto"/>
              <w:bottom w:val="single" w:sz="4" w:space="0" w:color="auto"/>
              <w:right w:val="nil"/>
            </w:tcBorders>
            <w:shd w:val="clear" w:color="auto" w:fill="FFFFFF"/>
          </w:tcPr>
          <w:p w14:paraId="4B20146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c>
          <w:tcPr>
            <w:tcW w:w="539" w:type="pct"/>
            <w:tcBorders>
              <w:top w:val="single" w:sz="4" w:space="0" w:color="auto"/>
              <w:left w:val="single" w:sz="4" w:space="0" w:color="auto"/>
              <w:bottom w:val="single" w:sz="4" w:space="0" w:color="auto"/>
              <w:right w:val="nil"/>
            </w:tcBorders>
            <w:shd w:val="clear" w:color="auto" w:fill="FFFFFF"/>
          </w:tcPr>
          <w:p w14:paraId="28BBA4B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41AAA62B"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AB5A779" w14:textId="77777777" w:rsidR="009B1005" w:rsidRPr="00F1143E" w:rsidRDefault="009B1005" w:rsidP="002F1C8B">
            <w:pPr>
              <w:spacing w:before="120"/>
              <w:jc w:val="right"/>
              <w:rPr>
                <w:rFonts w:ascii="Arial" w:hAnsi="Arial" w:cs="Arial"/>
                <w:sz w:val="20"/>
              </w:rPr>
            </w:pPr>
          </w:p>
        </w:tc>
      </w:tr>
      <w:tr w:rsidR="00F1143E" w:rsidRPr="00F1143E" w14:paraId="0BA7716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B2F821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89E00D3"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0092641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43" w:type="pct"/>
            <w:tcBorders>
              <w:top w:val="single" w:sz="4" w:space="0" w:color="auto"/>
              <w:left w:val="single" w:sz="4" w:space="0" w:color="auto"/>
              <w:bottom w:val="single" w:sz="4" w:space="0" w:color="auto"/>
              <w:right w:val="nil"/>
            </w:tcBorders>
            <w:shd w:val="clear" w:color="auto" w:fill="FFFFFF"/>
          </w:tcPr>
          <w:p w14:paraId="0B176EA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1CFBAB8C"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7DF0DA68"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BF7C759" w14:textId="77777777" w:rsidR="009B1005" w:rsidRPr="00F1143E" w:rsidRDefault="009B1005" w:rsidP="002F1C8B">
            <w:pPr>
              <w:spacing w:before="120"/>
              <w:jc w:val="right"/>
              <w:rPr>
                <w:rFonts w:ascii="Arial" w:hAnsi="Arial" w:cs="Arial"/>
                <w:sz w:val="20"/>
              </w:rPr>
            </w:pPr>
          </w:p>
        </w:tc>
      </w:tr>
      <w:tr w:rsidR="00F1143E" w:rsidRPr="00F1143E" w14:paraId="596BA98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1B76978"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455F8A2"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5130491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3" w:type="pct"/>
            <w:tcBorders>
              <w:top w:val="single" w:sz="4" w:space="0" w:color="auto"/>
              <w:left w:val="single" w:sz="4" w:space="0" w:color="auto"/>
              <w:bottom w:val="single" w:sz="4" w:space="0" w:color="auto"/>
              <w:right w:val="nil"/>
            </w:tcBorders>
            <w:shd w:val="clear" w:color="auto" w:fill="FFFFFF"/>
          </w:tcPr>
          <w:p w14:paraId="447133A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45D752E7"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70943B76"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1BA0C04" w14:textId="77777777" w:rsidR="009B1005" w:rsidRPr="00F1143E" w:rsidRDefault="009B1005" w:rsidP="002F1C8B">
            <w:pPr>
              <w:spacing w:before="120"/>
              <w:jc w:val="right"/>
              <w:rPr>
                <w:rFonts w:ascii="Arial" w:hAnsi="Arial" w:cs="Arial"/>
                <w:sz w:val="20"/>
              </w:rPr>
            </w:pPr>
          </w:p>
        </w:tc>
      </w:tr>
      <w:tr w:rsidR="00F1143E" w:rsidRPr="00F1143E" w14:paraId="6AD06FE7" w14:textId="77777777" w:rsidTr="002F1C8B">
        <w:trPr>
          <w:trHeight w:val="42"/>
        </w:trPr>
        <w:tc>
          <w:tcPr>
            <w:tcW w:w="598" w:type="pct"/>
            <w:tcBorders>
              <w:top w:val="single" w:sz="4" w:space="0" w:color="auto"/>
              <w:left w:val="single" w:sz="4" w:space="0" w:color="auto"/>
              <w:bottom w:val="single" w:sz="4" w:space="0" w:color="auto"/>
              <w:right w:val="nil"/>
            </w:tcBorders>
            <w:shd w:val="clear" w:color="auto" w:fill="FFFFFF"/>
          </w:tcPr>
          <w:p w14:paraId="1253831B"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20</w:t>
            </w:r>
          </w:p>
        </w:tc>
        <w:tc>
          <w:tcPr>
            <w:tcW w:w="1680" w:type="pct"/>
            <w:tcBorders>
              <w:top w:val="single" w:sz="4" w:space="0" w:color="auto"/>
              <w:left w:val="single" w:sz="4" w:space="0" w:color="auto"/>
              <w:bottom w:val="single" w:sz="4" w:space="0" w:color="auto"/>
              <w:right w:val="nil"/>
            </w:tcBorders>
            <w:shd w:val="clear" w:color="auto" w:fill="FFFFFF"/>
          </w:tcPr>
          <w:p w14:paraId="28D94BDF" w14:textId="77777777" w:rsidR="009B1005" w:rsidRPr="00F1143E" w:rsidRDefault="009B1005" w:rsidP="002F1C8B">
            <w:pPr>
              <w:spacing w:before="120"/>
              <w:rPr>
                <w:rFonts w:ascii="Arial" w:hAnsi="Arial" w:cs="Arial"/>
                <w:b/>
                <w:sz w:val="20"/>
              </w:rPr>
            </w:pPr>
            <w:r w:rsidRPr="00F1143E">
              <w:rPr>
                <w:rFonts w:ascii="Arial" w:hAnsi="Arial" w:cs="Arial"/>
                <w:b/>
                <w:sz w:val="20"/>
              </w:rPr>
              <w:t>Xã Tân Dân</w:t>
            </w:r>
          </w:p>
        </w:tc>
        <w:tc>
          <w:tcPr>
            <w:tcW w:w="556" w:type="pct"/>
            <w:tcBorders>
              <w:top w:val="single" w:sz="4" w:space="0" w:color="auto"/>
              <w:left w:val="single" w:sz="4" w:space="0" w:color="auto"/>
              <w:bottom w:val="single" w:sz="4" w:space="0" w:color="auto"/>
              <w:right w:val="nil"/>
            </w:tcBorders>
            <w:shd w:val="clear" w:color="auto" w:fill="FFFFFF"/>
          </w:tcPr>
          <w:p w14:paraId="3340722B"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4A68B263"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2D9066D8"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17C62F02"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9061E98" w14:textId="77777777" w:rsidR="009B1005" w:rsidRPr="00F1143E" w:rsidRDefault="009B1005" w:rsidP="002F1C8B">
            <w:pPr>
              <w:spacing w:before="120"/>
              <w:jc w:val="right"/>
              <w:rPr>
                <w:rFonts w:ascii="Arial" w:hAnsi="Arial" w:cs="Arial"/>
                <w:sz w:val="20"/>
              </w:rPr>
            </w:pPr>
          </w:p>
        </w:tc>
      </w:tr>
      <w:tr w:rsidR="00F1143E" w:rsidRPr="00F1143E" w14:paraId="41DB9144"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961E41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B77DA84"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6006A81B"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543" w:type="pct"/>
            <w:tcBorders>
              <w:top w:val="single" w:sz="4" w:space="0" w:color="auto"/>
              <w:left w:val="single" w:sz="4" w:space="0" w:color="auto"/>
              <w:bottom w:val="single" w:sz="4" w:space="0" w:color="auto"/>
              <w:right w:val="nil"/>
            </w:tcBorders>
            <w:shd w:val="clear" w:color="auto" w:fill="FFFFFF"/>
          </w:tcPr>
          <w:p w14:paraId="7A6C0FD0" w14:textId="77777777" w:rsidR="009B1005" w:rsidRPr="00F1143E" w:rsidRDefault="009B1005" w:rsidP="002F1C8B">
            <w:pPr>
              <w:spacing w:before="120"/>
              <w:jc w:val="right"/>
              <w:rPr>
                <w:rFonts w:ascii="Arial" w:hAnsi="Arial" w:cs="Arial"/>
                <w:sz w:val="20"/>
              </w:rPr>
            </w:pPr>
            <w:r w:rsidRPr="00F1143E">
              <w:rPr>
                <w:rFonts w:ascii="Arial" w:hAnsi="Arial" w:cs="Arial"/>
                <w:sz w:val="20"/>
              </w:rPr>
              <w:t>320</w:t>
            </w:r>
          </w:p>
        </w:tc>
        <w:tc>
          <w:tcPr>
            <w:tcW w:w="539" w:type="pct"/>
            <w:tcBorders>
              <w:top w:val="single" w:sz="4" w:space="0" w:color="auto"/>
              <w:left w:val="single" w:sz="4" w:space="0" w:color="auto"/>
              <w:bottom w:val="single" w:sz="4" w:space="0" w:color="auto"/>
              <w:right w:val="nil"/>
            </w:tcBorders>
            <w:shd w:val="clear" w:color="auto" w:fill="FFFFFF"/>
          </w:tcPr>
          <w:p w14:paraId="1EA79002"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539" w:type="pct"/>
            <w:tcBorders>
              <w:top w:val="single" w:sz="4" w:space="0" w:color="auto"/>
              <w:left w:val="single" w:sz="4" w:space="0" w:color="auto"/>
              <w:bottom w:val="single" w:sz="4" w:space="0" w:color="auto"/>
              <w:right w:val="nil"/>
            </w:tcBorders>
            <w:shd w:val="clear" w:color="auto" w:fill="FFFFFF"/>
          </w:tcPr>
          <w:p w14:paraId="1D4C508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3B92C0C" w14:textId="77777777" w:rsidR="009B1005" w:rsidRPr="00F1143E" w:rsidRDefault="009B1005" w:rsidP="002F1C8B">
            <w:pPr>
              <w:spacing w:before="120"/>
              <w:jc w:val="right"/>
              <w:rPr>
                <w:rFonts w:ascii="Arial" w:hAnsi="Arial" w:cs="Arial"/>
                <w:sz w:val="20"/>
              </w:rPr>
            </w:pPr>
          </w:p>
        </w:tc>
      </w:tr>
      <w:tr w:rsidR="00F1143E" w:rsidRPr="00F1143E" w14:paraId="38BEF031"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F60AD6E"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AEA12A0"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60D970C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43" w:type="pct"/>
            <w:tcBorders>
              <w:top w:val="single" w:sz="4" w:space="0" w:color="auto"/>
              <w:left w:val="single" w:sz="4" w:space="0" w:color="auto"/>
              <w:bottom w:val="single" w:sz="4" w:space="0" w:color="auto"/>
              <w:right w:val="nil"/>
            </w:tcBorders>
            <w:shd w:val="clear" w:color="auto" w:fill="FFFFFF"/>
          </w:tcPr>
          <w:p w14:paraId="10C81DF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c>
          <w:tcPr>
            <w:tcW w:w="539" w:type="pct"/>
            <w:tcBorders>
              <w:top w:val="single" w:sz="4" w:space="0" w:color="auto"/>
              <w:left w:val="single" w:sz="4" w:space="0" w:color="auto"/>
              <w:bottom w:val="single" w:sz="4" w:space="0" w:color="auto"/>
              <w:right w:val="nil"/>
            </w:tcBorders>
            <w:shd w:val="clear" w:color="auto" w:fill="FFFFFF"/>
          </w:tcPr>
          <w:p w14:paraId="6831815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4E3CAC51"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8AB8FF9" w14:textId="77777777" w:rsidR="009B1005" w:rsidRPr="00F1143E" w:rsidRDefault="009B1005" w:rsidP="002F1C8B">
            <w:pPr>
              <w:spacing w:before="120"/>
              <w:jc w:val="right"/>
              <w:rPr>
                <w:rFonts w:ascii="Arial" w:hAnsi="Arial" w:cs="Arial"/>
                <w:sz w:val="20"/>
              </w:rPr>
            </w:pPr>
          </w:p>
        </w:tc>
      </w:tr>
      <w:tr w:rsidR="00F1143E" w:rsidRPr="00F1143E" w14:paraId="6C701D2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0114C2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2A2A75F"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34FB940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43" w:type="pct"/>
            <w:tcBorders>
              <w:top w:val="single" w:sz="4" w:space="0" w:color="auto"/>
              <w:left w:val="single" w:sz="4" w:space="0" w:color="auto"/>
              <w:bottom w:val="single" w:sz="4" w:space="0" w:color="auto"/>
              <w:right w:val="nil"/>
            </w:tcBorders>
            <w:shd w:val="clear" w:color="auto" w:fill="FFFFFF"/>
          </w:tcPr>
          <w:p w14:paraId="326A599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34FCA5B1"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5B6D3FFB"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93C615F" w14:textId="77777777" w:rsidR="009B1005" w:rsidRPr="00F1143E" w:rsidRDefault="009B1005" w:rsidP="002F1C8B">
            <w:pPr>
              <w:spacing w:before="120"/>
              <w:jc w:val="right"/>
              <w:rPr>
                <w:rFonts w:ascii="Arial" w:hAnsi="Arial" w:cs="Arial"/>
                <w:sz w:val="20"/>
              </w:rPr>
            </w:pPr>
          </w:p>
        </w:tc>
      </w:tr>
      <w:tr w:rsidR="00F1143E" w:rsidRPr="00F1143E" w14:paraId="7404E07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41C32DF"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8D861A9"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502789A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3" w:type="pct"/>
            <w:tcBorders>
              <w:top w:val="single" w:sz="4" w:space="0" w:color="auto"/>
              <w:left w:val="single" w:sz="4" w:space="0" w:color="auto"/>
              <w:bottom w:val="single" w:sz="4" w:space="0" w:color="auto"/>
              <w:right w:val="nil"/>
            </w:tcBorders>
            <w:shd w:val="clear" w:color="auto" w:fill="FFFFFF"/>
          </w:tcPr>
          <w:p w14:paraId="17D7BB49"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4A38922C"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774C73BA"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B00AD4B" w14:textId="77777777" w:rsidR="009B1005" w:rsidRPr="00F1143E" w:rsidRDefault="009B1005" w:rsidP="002F1C8B">
            <w:pPr>
              <w:spacing w:before="120"/>
              <w:jc w:val="right"/>
              <w:rPr>
                <w:rFonts w:ascii="Arial" w:hAnsi="Arial" w:cs="Arial"/>
                <w:sz w:val="20"/>
              </w:rPr>
            </w:pPr>
          </w:p>
        </w:tc>
      </w:tr>
      <w:tr w:rsidR="00F1143E" w:rsidRPr="00F1143E" w14:paraId="12B9C96C"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A256890"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21</w:t>
            </w:r>
          </w:p>
        </w:tc>
        <w:tc>
          <w:tcPr>
            <w:tcW w:w="1680" w:type="pct"/>
            <w:tcBorders>
              <w:top w:val="single" w:sz="4" w:space="0" w:color="auto"/>
              <w:left w:val="single" w:sz="4" w:space="0" w:color="auto"/>
              <w:bottom w:val="single" w:sz="4" w:space="0" w:color="auto"/>
              <w:right w:val="nil"/>
            </w:tcBorders>
            <w:shd w:val="clear" w:color="auto" w:fill="FFFFFF"/>
          </w:tcPr>
          <w:p w14:paraId="0829430B" w14:textId="77777777" w:rsidR="009B1005" w:rsidRPr="00F1143E" w:rsidRDefault="009B1005" w:rsidP="002F1C8B">
            <w:pPr>
              <w:spacing w:before="120"/>
              <w:rPr>
                <w:rFonts w:ascii="Arial" w:hAnsi="Arial" w:cs="Arial"/>
                <w:b/>
                <w:sz w:val="20"/>
              </w:rPr>
            </w:pPr>
            <w:r w:rsidRPr="00F1143E">
              <w:rPr>
                <w:rFonts w:ascii="Arial" w:hAnsi="Arial" w:cs="Arial"/>
                <w:b/>
                <w:sz w:val="20"/>
              </w:rPr>
              <w:t>Xã Pù Bin</w:t>
            </w:r>
          </w:p>
        </w:tc>
        <w:tc>
          <w:tcPr>
            <w:tcW w:w="556" w:type="pct"/>
            <w:tcBorders>
              <w:top w:val="single" w:sz="4" w:space="0" w:color="auto"/>
              <w:left w:val="single" w:sz="4" w:space="0" w:color="auto"/>
              <w:bottom w:val="single" w:sz="4" w:space="0" w:color="auto"/>
              <w:right w:val="nil"/>
            </w:tcBorders>
            <w:shd w:val="clear" w:color="auto" w:fill="FFFFFF"/>
          </w:tcPr>
          <w:p w14:paraId="31FDB1AC"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6C95E18F"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4CFB0F21"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56803948"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0226643" w14:textId="77777777" w:rsidR="009B1005" w:rsidRPr="00F1143E" w:rsidRDefault="009B1005" w:rsidP="002F1C8B">
            <w:pPr>
              <w:spacing w:before="120"/>
              <w:jc w:val="right"/>
              <w:rPr>
                <w:rFonts w:ascii="Arial" w:hAnsi="Arial" w:cs="Arial"/>
                <w:sz w:val="20"/>
              </w:rPr>
            </w:pPr>
          </w:p>
        </w:tc>
      </w:tr>
      <w:tr w:rsidR="00F1143E" w:rsidRPr="00F1143E" w14:paraId="604ED43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C70E6BC"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250A479"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3AC27845"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543" w:type="pct"/>
            <w:tcBorders>
              <w:top w:val="single" w:sz="4" w:space="0" w:color="auto"/>
              <w:left w:val="single" w:sz="4" w:space="0" w:color="auto"/>
              <w:bottom w:val="single" w:sz="4" w:space="0" w:color="auto"/>
              <w:right w:val="nil"/>
            </w:tcBorders>
            <w:shd w:val="clear" w:color="auto" w:fill="FFFFFF"/>
          </w:tcPr>
          <w:p w14:paraId="518CBF64" w14:textId="77777777" w:rsidR="009B1005" w:rsidRPr="00F1143E" w:rsidRDefault="009B1005" w:rsidP="002F1C8B">
            <w:pPr>
              <w:spacing w:before="120"/>
              <w:jc w:val="right"/>
              <w:rPr>
                <w:rFonts w:ascii="Arial" w:hAnsi="Arial" w:cs="Arial"/>
                <w:sz w:val="20"/>
              </w:rPr>
            </w:pPr>
            <w:r w:rsidRPr="00F1143E">
              <w:rPr>
                <w:rFonts w:ascii="Arial" w:hAnsi="Arial" w:cs="Arial"/>
                <w:sz w:val="20"/>
              </w:rPr>
              <w:t>320</w:t>
            </w:r>
          </w:p>
        </w:tc>
        <w:tc>
          <w:tcPr>
            <w:tcW w:w="539" w:type="pct"/>
            <w:tcBorders>
              <w:top w:val="single" w:sz="4" w:space="0" w:color="auto"/>
              <w:left w:val="single" w:sz="4" w:space="0" w:color="auto"/>
              <w:bottom w:val="single" w:sz="4" w:space="0" w:color="auto"/>
              <w:right w:val="nil"/>
            </w:tcBorders>
            <w:shd w:val="clear" w:color="auto" w:fill="FFFFFF"/>
          </w:tcPr>
          <w:p w14:paraId="1F972E6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539" w:type="pct"/>
            <w:tcBorders>
              <w:top w:val="single" w:sz="4" w:space="0" w:color="auto"/>
              <w:left w:val="single" w:sz="4" w:space="0" w:color="auto"/>
              <w:bottom w:val="single" w:sz="4" w:space="0" w:color="auto"/>
              <w:right w:val="nil"/>
            </w:tcBorders>
            <w:shd w:val="clear" w:color="auto" w:fill="FFFFFF"/>
          </w:tcPr>
          <w:p w14:paraId="05DB0AE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F3E9E61" w14:textId="77777777" w:rsidR="009B1005" w:rsidRPr="00F1143E" w:rsidRDefault="009B1005" w:rsidP="002F1C8B">
            <w:pPr>
              <w:spacing w:before="120"/>
              <w:jc w:val="right"/>
              <w:rPr>
                <w:rFonts w:ascii="Arial" w:hAnsi="Arial" w:cs="Arial"/>
                <w:sz w:val="20"/>
              </w:rPr>
            </w:pPr>
          </w:p>
        </w:tc>
      </w:tr>
      <w:tr w:rsidR="00F1143E" w:rsidRPr="00F1143E" w14:paraId="7B45D9E0"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B3122AB"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70BD349"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5BB57734"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43" w:type="pct"/>
            <w:tcBorders>
              <w:top w:val="single" w:sz="4" w:space="0" w:color="auto"/>
              <w:left w:val="single" w:sz="4" w:space="0" w:color="auto"/>
              <w:bottom w:val="single" w:sz="4" w:space="0" w:color="auto"/>
              <w:right w:val="nil"/>
            </w:tcBorders>
            <w:shd w:val="clear" w:color="auto" w:fill="FFFFFF"/>
          </w:tcPr>
          <w:p w14:paraId="5BAADE0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c>
          <w:tcPr>
            <w:tcW w:w="539" w:type="pct"/>
            <w:tcBorders>
              <w:top w:val="single" w:sz="4" w:space="0" w:color="auto"/>
              <w:left w:val="single" w:sz="4" w:space="0" w:color="auto"/>
              <w:bottom w:val="single" w:sz="4" w:space="0" w:color="auto"/>
              <w:right w:val="nil"/>
            </w:tcBorders>
            <w:shd w:val="clear" w:color="auto" w:fill="FFFFFF"/>
          </w:tcPr>
          <w:p w14:paraId="4513BD9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215CC237"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E937D96" w14:textId="77777777" w:rsidR="009B1005" w:rsidRPr="00F1143E" w:rsidRDefault="009B1005" w:rsidP="002F1C8B">
            <w:pPr>
              <w:spacing w:before="120"/>
              <w:jc w:val="right"/>
              <w:rPr>
                <w:rFonts w:ascii="Arial" w:hAnsi="Arial" w:cs="Arial"/>
                <w:sz w:val="20"/>
              </w:rPr>
            </w:pPr>
          </w:p>
        </w:tc>
      </w:tr>
      <w:tr w:rsidR="00F1143E" w:rsidRPr="00F1143E" w14:paraId="278A500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1C46647"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6948E08"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2C19936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43" w:type="pct"/>
            <w:tcBorders>
              <w:top w:val="single" w:sz="4" w:space="0" w:color="auto"/>
              <w:left w:val="single" w:sz="4" w:space="0" w:color="auto"/>
              <w:bottom w:val="single" w:sz="4" w:space="0" w:color="auto"/>
              <w:right w:val="nil"/>
            </w:tcBorders>
            <w:shd w:val="clear" w:color="auto" w:fill="FFFFFF"/>
          </w:tcPr>
          <w:p w14:paraId="6C38059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3C3A8C41"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2D2367C4"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2508EFD" w14:textId="77777777" w:rsidR="009B1005" w:rsidRPr="00F1143E" w:rsidRDefault="009B1005" w:rsidP="002F1C8B">
            <w:pPr>
              <w:spacing w:before="120"/>
              <w:jc w:val="right"/>
              <w:rPr>
                <w:rFonts w:ascii="Arial" w:hAnsi="Arial" w:cs="Arial"/>
                <w:sz w:val="20"/>
              </w:rPr>
            </w:pPr>
          </w:p>
        </w:tc>
      </w:tr>
      <w:tr w:rsidR="00F1143E" w:rsidRPr="00F1143E" w14:paraId="18485B82"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02C3D3D"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C35FED7"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7E7E41F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3" w:type="pct"/>
            <w:tcBorders>
              <w:top w:val="single" w:sz="4" w:space="0" w:color="auto"/>
              <w:left w:val="single" w:sz="4" w:space="0" w:color="auto"/>
              <w:bottom w:val="single" w:sz="4" w:space="0" w:color="auto"/>
              <w:right w:val="nil"/>
            </w:tcBorders>
            <w:shd w:val="clear" w:color="auto" w:fill="FFFFFF"/>
          </w:tcPr>
          <w:p w14:paraId="4CB684D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1113F92A"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464A82CB"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3888AFA" w14:textId="77777777" w:rsidR="009B1005" w:rsidRPr="00F1143E" w:rsidRDefault="009B1005" w:rsidP="002F1C8B">
            <w:pPr>
              <w:spacing w:before="120"/>
              <w:jc w:val="right"/>
              <w:rPr>
                <w:rFonts w:ascii="Arial" w:hAnsi="Arial" w:cs="Arial"/>
                <w:sz w:val="20"/>
              </w:rPr>
            </w:pPr>
          </w:p>
        </w:tc>
      </w:tr>
      <w:tr w:rsidR="00F1143E" w:rsidRPr="00F1143E" w14:paraId="3FF924A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AEB5708"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22</w:t>
            </w:r>
          </w:p>
        </w:tc>
        <w:tc>
          <w:tcPr>
            <w:tcW w:w="1680" w:type="pct"/>
            <w:tcBorders>
              <w:top w:val="single" w:sz="4" w:space="0" w:color="auto"/>
              <w:left w:val="single" w:sz="4" w:space="0" w:color="auto"/>
              <w:bottom w:val="single" w:sz="4" w:space="0" w:color="auto"/>
              <w:right w:val="nil"/>
            </w:tcBorders>
            <w:shd w:val="clear" w:color="auto" w:fill="FFFFFF"/>
          </w:tcPr>
          <w:p w14:paraId="2176885A" w14:textId="77777777" w:rsidR="009B1005" w:rsidRPr="00F1143E" w:rsidRDefault="009B1005" w:rsidP="002F1C8B">
            <w:pPr>
              <w:spacing w:before="120"/>
              <w:rPr>
                <w:rFonts w:ascii="Arial" w:hAnsi="Arial" w:cs="Arial"/>
                <w:b/>
                <w:sz w:val="20"/>
              </w:rPr>
            </w:pPr>
            <w:r w:rsidRPr="00F1143E">
              <w:rPr>
                <w:rFonts w:ascii="Arial" w:hAnsi="Arial" w:cs="Arial"/>
                <w:b/>
                <w:sz w:val="20"/>
              </w:rPr>
              <w:t>Xã Noong Luông</w:t>
            </w:r>
          </w:p>
        </w:tc>
        <w:tc>
          <w:tcPr>
            <w:tcW w:w="556" w:type="pct"/>
            <w:tcBorders>
              <w:top w:val="single" w:sz="4" w:space="0" w:color="auto"/>
              <w:left w:val="single" w:sz="4" w:space="0" w:color="auto"/>
              <w:bottom w:val="single" w:sz="4" w:space="0" w:color="auto"/>
              <w:right w:val="nil"/>
            </w:tcBorders>
            <w:shd w:val="clear" w:color="auto" w:fill="FFFFFF"/>
          </w:tcPr>
          <w:p w14:paraId="5B59B23F"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1B17F4A7"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01117560"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15D09B06"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ED80307" w14:textId="77777777" w:rsidR="009B1005" w:rsidRPr="00F1143E" w:rsidRDefault="009B1005" w:rsidP="002F1C8B">
            <w:pPr>
              <w:spacing w:before="120"/>
              <w:jc w:val="right"/>
              <w:rPr>
                <w:rFonts w:ascii="Arial" w:hAnsi="Arial" w:cs="Arial"/>
                <w:sz w:val="20"/>
              </w:rPr>
            </w:pPr>
          </w:p>
        </w:tc>
      </w:tr>
      <w:tr w:rsidR="00F1143E" w:rsidRPr="00F1143E" w14:paraId="72A1E05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401167B"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8C83C68"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44C245D0" w14:textId="77777777" w:rsidR="009B1005" w:rsidRPr="00F1143E" w:rsidRDefault="009B1005" w:rsidP="002F1C8B">
            <w:pPr>
              <w:spacing w:before="120"/>
              <w:jc w:val="right"/>
              <w:rPr>
                <w:rFonts w:ascii="Arial" w:hAnsi="Arial" w:cs="Arial"/>
                <w:sz w:val="20"/>
              </w:rPr>
            </w:pPr>
            <w:r w:rsidRPr="00F1143E">
              <w:rPr>
                <w:rFonts w:ascii="Arial" w:hAnsi="Arial" w:cs="Arial"/>
                <w:sz w:val="20"/>
              </w:rPr>
              <w:t>450</w:t>
            </w:r>
          </w:p>
        </w:tc>
        <w:tc>
          <w:tcPr>
            <w:tcW w:w="543" w:type="pct"/>
            <w:tcBorders>
              <w:top w:val="single" w:sz="4" w:space="0" w:color="auto"/>
              <w:left w:val="single" w:sz="4" w:space="0" w:color="auto"/>
              <w:bottom w:val="single" w:sz="4" w:space="0" w:color="auto"/>
              <w:right w:val="nil"/>
            </w:tcBorders>
            <w:shd w:val="clear" w:color="auto" w:fill="FFFFFF"/>
          </w:tcPr>
          <w:p w14:paraId="6BFD02D8" w14:textId="77777777" w:rsidR="009B1005" w:rsidRPr="00F1143E" w:rsidRDefault="009B1005" w:rsidP="002F1C8B">
            <w:pPr>
              <w:spacing w:before="120"/>
              <w:jc w:val="right"/>
              <w:rPr>
                <w:rFonts w:ascii="Arial" w:hAnsi="Arial" w:cs="Arial"/>
                <w:sz w:val="20"/>
              </w:rPr>
            </w:pPr>
            <w:r w:rsidRPr="00F1143E">
              <w:rPr>
                <w:rFonts w:ascii="Arial" w:hAnsi="Arial" w:cs="Arial"/>
                <w:sz w:val="20"/>
              </w:rPr>
              <w:t>360</w:t>
            </w:r>
          </w:p>
        </w:tc>
        <w:tc>
          <w:tcPr>
            <w:tcW w:w="539" w:type="pct"/>
            <w:tcBorders>
              <w:top w:val="single" w:sz="4" w:space="0" w:color="auto"/>
              <w:left w:val="single" w:sz="4" w:space="0" w:color="auto"/>
              <w:bottom w:val="single" w:sz="4" w:space="0" w:color="auto"/>
              <w:right w:val="nil"/>
            </w:tcBorders>
            <w:shd w:val="clear" w:color="auto" w:fill="FFFFFF"/>
          </w:tcPr>
          <w:p w14:paraId="646300D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270</w:t>
            </w:r>
          </w:p>
        </w:tc>
        <w:tc>
          <w:tcPr>
            <w:tcW w:w="539" w:type="pct"/>
            <w:tcBorders>
              <w:top w:val="single" w:sz="4" w:space="0" w:color="auto"/>
              <w:left w:val="single" w:sz="4" w:space="0" w:color="auto"/>
              <w:bottom w:val="single" w:sz="4" w:space="0" w:color="auto"/>
              <w:right w:val="nil"/>
            </w:tcBorders>
            <w:shd w:val="clear" w:color="auto" w:fill="FFFFFF"/>
          </w:tcPr>
          <w:p w14:paraId="4524395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9B93E90" w14:textId="77777777" w:rsidR="009B1005" w:rsidRPr="00F1143E" w:rsidRDefault="009B1005" w:rsidP="002F1C8B">
            <w:pPr>
              <w:spacing w:before="120"/>
              <w:jc w:val="right"/>
              <w:rPr>
                <w:rFonts w:ascii="Arial" w:hAnsi="Arial" w:cs="Arial"/>
                <w:sz w:val="20"/>
              </w:rPr>
            </w:pPr>
          </w:p>
        </w:tc>
      </w:tr>
      <w:tr w:rsidR="00F1143E" w:rsidRPr="00F1143E" w14:paraId="1CD1BEA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7296FFB"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BB9D783"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438D8293"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43" w:type="pct"/>
            <w:tcBorders>
              <w:top w:val="single" w:sz="4" w:space="0" w:color="auto"/>
              <w:left w:val="single" w:sz="4" w:space="0" w:color="auto"/>
              <w:bottom w:val="single" w:sz="4" w:space="0" w:color="auto"/>
              <w:right w:val="nil"/>
            </w:tcBorders>
            <w:shd w:val="clear" w:color="auto" w:fill="FFFFFF"/>
          </w:tcPr>
          <w:p w14:paraId="26D70DE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39" w:type="pct"/>
            <w:tcBorders>
              <w:top w:val="single" w:sz="4" w:space="0" w:color="auto"/>
              <w:left w:val="single" w:sz="4" w:space="0" w:color="auto"/>
              <w:bottom w:val="single" w:sz="4" w:space="0" w:color="auto"/>
              <w:right w:val="nil"/>
            </w:tcBorders>
            <w:shd w:val="clear" w:color="auto" w:fill="FFFFFF"/>
          </w:tcPr>
          <w:p w14:paraId="233D423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00221605"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6B36FB8" w14:textId="77777777" w:rsidR="009B1005" w:rsidRPr="00F1143E" w:rsidRDefault="009B1005" w:rsidP="002F1C8B">
            <w:pPr>
              <w:spacing w:before="120"/>
              <w:jc w:val="right"/>
              <w:rPr>
                <w:rFonts w:ascii="Arial" w:hAnsi="Arial" w:cs="Arial"/>
                <w:sz w:val="20"/>
              </w:rPr>
            </w:pPr>
          </w:p>
        </w:tc>
      </w:tr>
      <w:tr w:rsidR="00F1143E" w:rsidRPr="00F1143E" w14:paraId="568069C0"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58B3E72"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9E75CFA"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7BE6BA2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43" w:type="pct"/>
            <w:tcBorders>
              <w:top w:val="single" w:sz="4" w:space="0" w:color="auto"/>
              <w:left w:val="single" w:sz="4" w:space="0" w:color="auto"/>
              <w:bottom w:val="single" w:sz="4" w:space="0" w:color="auto"/>
              <w:right w:val="nil"/>
            </w:tcBorders>
            <w:shd w:val="clear" w:color="auto" w:fill="FFFFFF"/>
          </w:tcPr>
          <w:p w14:paraId="5D81955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4F4ACC3F"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038A7C16"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2C6FA62" w14:textId="77777777" w:rsidR="009B1005" w:rsidRPr="00F1143E" w:rsidRDefault="009B1005" w:rsidP="002F1C8B">
            <w:pPr>
              <w:spacing w:before="120"/>
              <w:jc w:val="right"/>
              <w:rPr>
                <w:rFonts w:ascii="Arial" w:hAnsi="Arial" w:cs="Arial"/>
                <w:sz w:val="20"/>
              </w:rPr>
            </w:pPr>
          </w:p>
        </w:tc>
      </w:tr>
      <w:tr w:rsidR="00F1143E" w:rsidRPr="00F1143E" w14:paraId="5EA36BB8"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765D72D"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8FC8675"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4ABEF75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3" w:type="pct"/>
            <w:tcBorders>
              <w:top w:val="single" w:sz="4" w:space="0" w:color="auto"/>
              <w:left w:val="single" w:sz="4" w:space="0" w:color="auto"/>
              <w:bottom w:val="single" w:sz="4" w:space="0" w:color="auto"/>
              <w:right w:val="nil"/>
            </w:tcBorders>
            <w:shd w:val="clear" w:color="auto" w:fill="FFFFFF"/>
          </w:tcPr>
          <w:p w14:paraId="1B22BCD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1EB3327D"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39" w:type="pct"/>
            <w:tcBorders>
              <w:top w:val="single" w:sz="4" w:space="0" w:color="auto"/>
              <w:left w:val="single" w:sz="4" w:space="0" w:color="auto"/>
              <w:bottom w:val="single" w:sz="4" w:space="0" w:color="auto"/>
              <w:right w:val="nil"/>
            </w:tcBorders>
            <w:shd w:val="clear" w:color="auto" w:fill="FFFFFF"/>
          </w:tcPr>
          <w:p w14:paraId="5BA4A998"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70B114C" w14:textId="77777777" w:rsidR="009B1005" w:rsidRPr="00F1143E" w:rsidRDefault="009B1005" w:rsidP="002F1C8B">
            <w:pPr>
              <w:spacing w:before="120"/>
              <w:jc w:val="right"/>
              <w:rPr>
                <w:rFonts w:ascii="Arial" w:hAnsi="Arial" w:cs="Arial"/>
                <w:sz w:val="20"/>
              </w:rPr>
            </w:pPr>
          </w:p>
        </w:tc>
      </w:tr>
      <w:tr w:rsidR="00F1143E" w:rsidRPr="00F1143E" w14:paraId="61C8014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E686D40"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VIII</w:t>
            </w:r>
          </w:p>
        </w:tc>
        <w:tc>
          <w:tcPr>
            <w:tcW w:w="1680" w:type="pct"/>
            <w:tcBorders>
              <w:top w:val="single" w:sz="4" w:space="0" w:color="auto"/>
              <w:left w:val="single" w:sz="4" w:space="0" w:color="auto"/>
              <w:bottom w:val="single" w:sz="4" w:space="0" w:color="auto"/>
              <w:right w:val="nil"/>
            </w:tcBorders>
            <w:shd w:val="clear" w:color="auto" w:fill="FFFFFF"/>
          </w:tcPr>
          <w:p w14:paraId="4734104F" w14:textId="77777777" w:rsidR="009B1005" w:rsidRPr="00F1143E" w:rsidRDefault="009B1005" w:rsidP="002F1C8B">
            <w:pPr>
              <w:spacing w:before="120"/>
              <w:rPr>
                <w:rFonts w:ascii="Arial" w:hAnsi="Arial" w:cs="Arial"/>
                <w:b/>
                <w:sz w:val="20"/>
              </w:rPr>
            </w:pPr>
            <w:r w:rsidRPr="00F1143E">
              <w:rPr>
                <w:rFonts w:ascii="Arial" w:hAnsi="Arial" w:cs="Arial"/>
                <w:b/>
                <w:sz w:val="20"/>
              </w:rPr>
              <w:t>Huyện Lạc Thủy</w:t>
            </w:r>
          </w:p>
        </w:tc>
        <w:tc>
          <w:tcPr>
            <w:tcW w:w="556" w:type="pct"/>
            <w:tcBorders>
              <w:top w:val="single" w:sz="4" w:space="0" w:color="auto"/>
              <w:left w:val="single" w:sz="4" w:space="0" w:color="auto"/>
              <w:bottom w:val="single" w:sz="4" w:space="0" w:color="auto"/>
              <w:right w:val="nil"/>
            </w:tcBorders>
            <w:shd w:val="clear" w:color="auto" w:fill="FFFFFF"/>
          </w:tcPr>
          <w:p w14:paraId="33627B4B"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6420C8DB"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58C666E1"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4E65A01A"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BBBE189" w14:textId="77777777" w:rsidR="009B1005" w:rsidRPr="00F1143E" w:rsidRDefault="009B1005" w:rsidP="002F1C8B">
            <w:pPr>
              <w:spacing w:before="120"/>
              <w:jc w:val="right"/>
              <w:rPr>
                <w:rFonts w:ascii="Arial" w:hAnsi="Arial" w:cs="Arial"/>
                <w:sz w:val="20"/>
              </w:rPr>
            </w:pPr>
          </w:p>
        </w:tc>
      </w:tr>
      <w:tr w:rsidR="00F1143E" w:rsidRPr="00F1143E" w14:paraId="1912A996"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0E72AE9"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w:t>
            </w:r>
          </w:p>
        </w:tc>
        <w:tc>
          <w:tcPr>
            <w:tcW w:w="1680" w:type="pct"/>
            <w:tcBorders>
              <w:top w:val="single" w:sz="4" w:space="0" w:color="auto"/>
              <w:left w:val="single" w:sz="4" w:space="0" w:color="auto"/>
              <w:bottom w:val="single" w:sz="4" w:space="0" w:color="auto"/>
              <w:right w:val="nil"/>
            </w:tcBorders>
            <w:shd w:val="clear" w:color="auto" w:fill="FFFFFF"/>
          </w:tcPr>
          <w:p w14:paraId="4F66061C" w14:textId="77777777" w:rsidR="009B1005" w:rsidRPr="00F1143E" w:rsidRDefault="009B1005" w:rsidP="002F1C8B">
            <w:pPr>
              <w:spacing w:before="120"/>
              <w:rPr>
                <w:rFonts w:ascii="Arial" w:hAnsi="Arial" w:cs="Arial"/>
                <w:b/>
                <w:sz w:val="20"/>
              </w:rPr>
            </w:pPr>
            <w:r w:rsidRPr="00F1143E">
              <w:rPr>
                <w:rFonts w:ascii="Arial" w:hAnsi="Arial" w:cs="Arial"/>
                <w:b/>
                <w:sz w:val="20"/>
              </w:rPr>
              <w:t>Xã Thanh Nông</w:t>
            </w:r>
          </w:p>
        </w:tc>
        <w:tc>
          <w:tcPr>
            <w:tcW w:w="556" w:type="pct"/>
            <w:tcBorders>
              <w:top w:val="single" w:sz="4" w:space="0" w:color="auto"/>
              <w:left w:val="single" w:sz="4" w:space="0" w:color="auto"/>
              <w:bottom w:val="single" w:sz="4" w:space="0" w:color="auto"/>
              <w:right w:val="nil"/>
            </w:tcBorders>
            <w:shd w:val="clear" w:color="auto" w:fill="FFFFFF"/>
          </w:tcPr>
          <w:p w14:paraId="1805355E"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1ADD1EC8"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2FF2AB02"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0B974917"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5DBB745" w14:textId="77777777" w:rsidR="009B1005" w:rsidRPr="00F1143E" w:rsidRDefault="009B1005" w:rsidP="002F1C8B">
            <w:pPr>
              <w:spacing w:before="120"/>
              <w:jc w:val="right"/>
              <w:rPr>
                <w:rFonts w:ascii="Arial" w:hAnsi="Arial" w:cs="Arial"/>
                <w:sz w:val="20"/>
              </w:rPr>
            </w:pPr>
          </w:p>
        </w:tc>
      </w:tr>
      <w:tr w:rsidR="00F1143E" w:rsidRPr="00F1143E" w14:paraId="5B4FBD4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C0098F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DF8FB6C"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13D2210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2.500</w:t>
            </w:r>
          </w:p>
        </w:tc>
        <w:tc>
          <w:tcPr>
            <w:tcW w:w="543" w:type="pct"/>
            <w:tcBorders>
              <w:top w:val="single" w:sz="4" w:space="0" w:color="auto"/>
              <w:left w:val="single" w:sz="4" w:space="0" w:color="auto"/>
              <w:bottom w:val="single" w:sz="4" w:space="0" w:color="auto"/>
              <w:right w:val="nil"/>
            </w:tcBorders>
            <w:shd w:val="clear" w:color="auto" w:fill="FFFFFF"/>
          </w:tcPr>
          <w:p w14:paraId="7F48AA6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1.750</w:t>
            </w:r>
          </w:p>
        </w:tc>
        <w:tc>
          <w:tcPr>
            <w:tcW w:w="539" w:type="pct"/>
            <w:tcBorders>
              <w:top w:val="single" w:sz="4" w:space="0" w:color="auto"/>
              <w:left w:val="single" w:sz="4" w:space="0" w:color="auto"/>
              <w:bottom w:val="single" w:sz="4" w:space="0" w:color="auto"/>
              <w:right w:val="nil"/>
            </w:tcBorders>
            <w:shd w:val="clear" w:color="auto" w:fill="FFFFFF"/>
          </w:tcPr>
          <w:p w14:paraId="21BE347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c>
          <w:tcPr>
            <w:tcW w:w="539" w:type="pct"/>
            <w:tcBorders>
              <w:top w:val="single" w:sz="4" w:space="0" w:color="auto"/>
              <w:left w:val="single" w:sz="4" w:space="0" w:color="auto"/>
              <w:bottom w:val="single" w:sz="4" w:space="0" w:color="auto"/>
              <w:right w:val="nil"/>
            </w:tcBorders>
            <w:shd w:val="clear" w:color="auto" w:fill="FFFFFF"/>
          </w:tcPr>
          <w:p w14:paraId="18EFAD99"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DE37D6E" w14:textId="77777777" w:rsidR="009B1005" w:rsidRPr="00F1143E" w:rsidRDefault="009B1005" w:rsidP="002F1C8B">
            <w:pPr>
              <w:spacing w:before="120"/>
              <w:jc w:val="right"/>
              <w:rPr>
                <w:rFonts w:ascii="Arial" w:hAnsi="Arial" w:cs="Arial"/>
                <w:sz w:val="20"/>
              </w:rPr>
            </w:pPr>
          </w:p>
        </w:tc>
      </w:tr>
      <w:tr w:rsidR="00F1143E" w:rsidRPr="00F1143E" w14:paraId="6531C764"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D1E12BC"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5C16F05"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08CCD98D"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900</w:t>
            </w:r>
          </w:p>
        </w:tc>
        <w:tc>
          <w:tcPr>
            <w:tcW w:w="543" w:type="pct"/>
            <w:tcBorders>
              <w:top w:val="single" w:sz="4" w:space="0" w:color="auto"/>
              <w:left w:val="single" w:sz="4" w:space="0" w:color="auto"/>
              <w:bottom w:val="single" w:sz="4" w:space="0" w:color="auto"/>
              <w:right w:val="nil"/>
            </w:tcBorders>
            <w:shd w:val="clear" w:color="auto" w:fill="FFFFFF"/>
          </w:tcPr>
          <w:p w14:paraId="35C2BBAF"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750</w:t>
            </w:r>
          </w:p>
        </w:tc>
        <w:tc>
          <w:tcPr>
            <w:tcW w:w="539" w:type="pct"/>
            <w:tcBorders>
              <w:top w:val="single" w:sz="4" w:space="0" w:color="auto"/>
              <w:left w:val="single" w:sz="4" w:space="0" w:color="auto"/>
              <w:bottom w:val="single" w:sz="4" w:space="0" w:color="auto"/>
              <w:right w:val="nil"/>
            </w:tcBorders>
            <w:shd w:val="clear" w:color="auto" w:fill="FFFFFF"/>
          </w:tcPr>
          <w:p w14:paraId="0AA6EAAA" w14:textId="77777777" w:rsidR="009B1005" w:rsidRPr="00F1143E" w:rsidRDefault="009B1005" w:rsidP="002F1C8B">
            <w:pPr>
              <w:spacing w:before="120"/>
              <w:jc w:val="right"/>
              <w:rPr>
                <w:rFonts w:ascii="Arial" w:hAnsi="Arial" w:cs="Arial"/>
                <w:sz w:val="20"/>
              </w:rPr>
            </w:pPr>
            <w:r w:rsidRPr="00F1143E">
              <w:rPr>
                <w:rFonts w:ascii="Arial" w:hAnsi="Arial" w:cs="Arial"/>
                <w:sz w:val="20"/>
              </w:rPr>
              <w:t>450</w:t>
            </w:r>
          </w:p>
        </w:tc>
        <w:tc>
          <w:tcPr>
            <w:tcW w:w="539" w:type="pct"/>
            <w:tcBorders>
              <w:top w:val="single" w:sz="4" w:space="0" w:color="auto"/>
              <w:left w:val="single" w:sz="4" w:space="0" w:color="auto"/>
              <w:bottom w:val="single" w:sz="4" w:space="0" w:color="auto"/>
              <w:right w:val="nil"/>
            </w:tcBorders>
            <w:shd w:val="clear" w:color="auto" w:fill="FFFFFF"/>
          </w:tcPr>
          <w:p w14:paraId="4085372D" w14:textId="77777777" w:rsidR="009B1005" w:rsidRPr="00F1143E" w:rsidRDefault="009B1005" w:rsidP="002F1C8B">
            <w:pPr>
              <w:spacing w:before="120"/>
              <w:jc w:val="right"/>
              <w:rPr>
                <w:rFonts w:ascii="Arial" w:hAnsi="Arial" w:cs="Arial"/>
                <w:sz w:val="20"/>
              </w:rPr>
            </w:pPr>
            <w:r w:rsidRPr="00F1143E">
              <w:rPr>
                <w:rFonts w:ascii="Arial" w:hAnsi="Arial" w:cs="Arial"/>
                <w:sz w:val="20"/>
              </w:rPr>
              <w:t>380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1A294C2" w14:textId="77777777" w:rsidR="009B1005" w:rsidRPr="00F1143E" w:rsidRDefault="009B1005" w:rsidP="002F1C8B">
            <w:pPr>
              <w:spacing w:before="120"/>
              <w:jc w:val="right"/>
              <w:rPr>
                <w:rFonts w:ascii="Arial" w:hAnsi="Arial" w:cs="Arial"/>
                <w:sz w:val="20"/>
              </w:rPr>
            </w:pPr>
          </w:p>
        </w:tc>
      </w:tr>
      <w:tr w:rsidR="00F1143E" w:rsidRPr="00F1143E" w14:paraId="46894CE1"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1BB3D44"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72A2FCC"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387873A3"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600</w:t>
            </w:r>
          </w:p>
        </w:tc>
        <w:tc>
          <w:tcPr>
            <w:tcW w:w="543" w:type="pct"/>
            <w:tcBorders>
              <w:top w:val="single" w:sz="4" w:space="0" w:color="auto"/>
              <w:left w:val="single" w:sz="4" w:space="0" w:color="auto"/>
              <w:bottom w:val="single" w:sz="4" w:space="0" w:color="auto"/>
              <w:right w:val="nil"/>
            </w:tcBorders>
            <w:shd w:val="clear" w:color="auto" w:fill="FFFFFF"/>
          </w:tcPr>
          <w:p w14:paraId="7FF8F579" w14:textId="77777777" w:rsidR="009B1005" w:rsidRPr="00F1143E" w:rsidRDefault="009B1005" w:rsidP="002F1C8B">
            <w:pPr>
              <w:spacing w:before="120"/>
              <w:jc w:val="right"/>
              <w:rPr>
                <w:rFonts w:ascii="Arial" w:hAnsi="Arial" w:cs="Arial"/>
                <w:sz w:val="20"/>
              </w:rPr>
            </w:pPr>
            <w:r w:rsidRPr="00F1143E">
              <w:rPr>
                <w:rFonts w:ascii="Arial" w:hAnsi="Arial" w:cs="Arial"/>
                <w:sz w:val="20"/>
              </w:rPr>
              <w:t>480</w:t>
            </w:r>
          </w:p>
        </w:tc>
        <w:tc>
          <w:tcPr>
            <w:tcW w:w="539" w:type="pct"/>
            <w:tcBorders>
              <w:top w:val="single" w:sz="4" w:space="0" w:color="auto"/>
              <w:left w:val="single" w:sz="4" w:space="0" w:color="auto"/>
              <w:bottom w:val="single" w:sz="4" w:space="0" w:color="auto"/>
              <w:right w:val="nil"/>
            </w:tcBorders>
            <w:shd w:val="clear" w:color="auto" w:fill="FFFFFF"/>
          </w:tcPr>
          <w:p w14:paraId="0CEE2B2E" w14:textId="77777777" w:rsidR="009B1005" w:rsidRPr="00F1143E" w:rsidRDefault="009B1005" w:rsidP="002F1C8B">
            <w:pPr>
              <w:spacing w:before="120"/>
              <w:jc w:val="right"/>
              <w:rPr>
                <w:rFonts w:ascii="Arial" w:hAnsi="Arial" w:cs="Arial"/>
                <w:sz w:val="20"/>
              </w:rPr>
            </w:pPr>
            <w:r w:rsidRPr="00F1143E">
              <w:rPr>
                <w:rFonts w:ascii="Arial" w:hAnsi="Arial" w:cs="Arial"/>
                <w:sz w:val="20"/>
              </w:rPr>
              <w:t>360</w:t>
            </w:r>
          </w:p>
        </w:tc>
        <w:tc>
          <w:tcPr>
            <w:tcW w:w="539" w:type="pct"/>
            <w:tcBorders>
              <w:top w:val="single" w:sz="4" w:space="0" w:color="auto"/>
              <w:left w:val="single" w:sz="4" w:space="0" w:color="auto"/>
              <w:bottom w:val="single" w:sz="4" w:space="0" w:color="auto"/>
              <w:right w:val="nil"/>
            </w:tcBorders>
            <w:shd w:val="clear" w:color="auto" w:fill="FFFFFF"/>
          </w:tcPr>
          <w:p w14:paraId="27FB3FE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CCE6F1B" w14:textId="77777777" w:rsidR="009B1005" w:rsidRPr="00F1143E" w:rsidRDefault="009B1005" w:rsidP="002F1C8B">
            <w:pPr>
              <w:spacing w:before="120"/>
              <w:jc w:val="right"/>
              <w:rPr>
                <w:rFonts w:ascii="Arial" w:hAnsi="Arial" w:cs="Arial"/>
                <w:sz w:val="20"/>
              </w:rPr>
            </w:pPr>
          </w:p>
        </w:tc>
      </w:tr>
      <w:tr w:rsidR="00F1143E" w:rsidRPr="00F1143E" w14:paraId="5AE37F29"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C57272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685238F"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4CB2077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43" w:type="pct"/>
            <w:tcBorders>
              <w:top w:val="single" w:sz="4" w:space="0" w:color="auto"/>
              <w:left w:val="single" w:sz="4" w:space="0" w:color="auto"/>
              <w:bottom w:val="single" w:sz="4" w:space="0" w:color="auto"/>
              <w:right w:val="nil"/>
            </w:tcBorders>
            <w:shd w:val="clear" w:color="auto" w:fill="FFFFFF"/>
          </w:tcPr>
          <w:p w14:paraId="64D5CE0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39" w:type="pct"/>
            <w:tcBorders>
              <w:top w:val="single" w:sz="4" w:space="0" w:color="auto"/>
              <w:left w:val="single" w:sz="4" w:space="0" w:color="auto"/>
              <w:bottom w:val="single" w:sz="4" w:space="0" w:color="auto"/>
              <w:right w:val="nil"/>
            </w:tcBorders>
            <w:shd w:val="clear" w:color="auto" w:fill="FFFFFF"/>
          </w:tcPr>
          <w:p w14:paraId="794EB6C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39" w:type="pct"/>
            <w:tcBorders>
              <w:top w:val="single" w:sz="4" w:space="0" w:color="auto"/>
              <w:left w:val="single" w:sz="4" w:space="0" w:color="auto"/>
              <w:bottom w:val="single" w:sz="4" w:space="0" w:color="auto"/>
              <w:right w:val="nil"/>
            </w:tcBorders>
            <w:shd w:val="clear" w:color="auto" w:fill="FFFFFF"/>
          </w:tcPr>
          <w:p w14:paraId="5BC75D1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A4A2E6B" w14:textId="77777777" w:rsidR="009B1005" w:rsidRPr="00F1143E" w:rsidRDefault="009B1005" w:rsidP="002F1C8B">
            <w:pPr>
              <w:spacing w:before="120"/>
              <w:jc w:val="right"/>
              <w:rPr>
                <w:rFonts w:ascii="Arial" w:hAnsi="Arial" w:cs="Arial"/>
                <w:sz w:val="20"/>
              </w:rPr>
            </w:pPr>
          </w:p>
        </w:tc>
      </w:tr>
      <w:tr w:rsidR="00F1143E" w:rsidRPr="00F1143E" w14:paraId="5427E63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4921BE3"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w:t>
            </w:r>
          </w:p>
        </w:tc>
        <w:tc>
          <w:tcPr>
            <w:tcW w:w="1680" w:type="pct"/>
            <w:tcBorders>
              <w:top w:val="single" w:sz="4" w:space="0" w:color="auto"/>
              <w:left w:val="single" w:sz="4" w:space="0" w:color="auto"/>
              <w:bottom w:val="single" w:sz="4" w:space="0" w:color="auto"/>
              <w:right w:val="nil"/>
            </w:tcBorders>
            <w:shd w:val="clear" w:color="auto" w:fill="FFFFFF"/>
          </w:tcPr>
          <w:p w14:paraId="5444C50E" w14:textId="77777777" w:rsidR="009B1005" w:rsidRPr="00F1143E" w:rsidRDefault="009B1005" w:rsidP="002F1C8B">
            <w:pPr>
              <w:spacing w:before="120"/>
              <w:rPr>
                <w:rFonts w:ascii="Arial" w:hAnsi="Arial" w:cs="Arial"/>
                <w:b/>
                <w:sz w:val="20"/>
              </w:rPr>
            </w:pPr>
            <w:r w:rsidRPr="00F1143E">
              <w:rPr>
                <w:rFonts w:ascii="Arial" w:hAnsi="Arial" w:cs="Arial"/>
                <w:b/>
                <w:sz w:val="20"/>
              </w:rPr>
              <w:t>Xã Phú Thành</w:t>
            </w:r>
          </w:p>
        </w:tc>
        <w:tc>
          <w:tcPr>
            <w:tcW w:w="556" w:type="pct"/>
            <w:tcBorders>
              <w:top w:val="single" w:sz="4" w:space="0" w:color="auto"/>
              <w:left w:val="single" w:sz="4" w:space="0" w:color="auto"/>
              <w:bottom w:val="single" w:sz="4" w:space="0" w:color="auto"/>
              <w:right w:val="nil"/>
            </w:tcBorders>
            <w:shd w:val="clear" w:color="auto" w:fill="FFFFFF"/>
          </w:tcPr>
          <w:p w14:paraId="6D489202"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14165476"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37B2DE8D"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64109D17"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C675B56" w14:textId="77777777" w:rsidR="009B1005" w:rsidRPr="00F1143E" w:rsidRDefault="009B1005" w:rsidP="002F1C8B">
            <w:pPr>
              <w:spacing w:before="120"/>
              <w:jc w:val="right"/>
              <w:rPr>
                <w:rFonts w:ascii="Arial" w:hAnsi="Arial" w:cs="Arial"/>
                <w:sz w:val="20"/>
              </w:rPr>
            </w:pPr>
          </w:p>
        </w:tc>
      </w:tr>
      <w:tr w:rsidR="00F1143E" w:rsidRPr="00F1143E" w14:paraId="24361D1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9B8462B"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D68A634"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42BCF6C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2.600</w:t>
            </w:r>
          </w:p>
        </w:tc>
        <w:tc>
          <w:tcPr>
            <w:tcW w:w="543" w:type="pct"/>
            <w:tcBorders>
              <w:top w:val="single" w:sz="4" w:space="0" w:color="auto"/>
              <w:left w:val="single" w:sz="4" w:space="0" w:color="auto"/>
              <w:bottom w:val="single" w:sz="4" w:space="0" w:color="auto"/>
              <w:right w:val="nil"/>
            </w:tcBorders>
            <w:shd w:val="clear" w:color="auto" w:fill="FFFFFF"/>
          </w:tcPr>
          <w:p w14:paraId="6653FA9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1.800</w:t>
            </w:r>
          </w:p>
        </w:tc>
        <w:tc>
          <w:tcPr>
            <w:tcW w:w="539" w:type="pct"/>
            <w:tcBorders>
              <w:top w:val="single" w:sz="4" w:space="0" w:color="auto"/>
              <w:left w:val="single" w:sz="4" w:space="0" w:color="auto"/>
              <w:bottom w:val="single" w:sz="4" w:space="0" w:color="auto"/>
              <w:right w:val="nil"/>
            </w:tcBorders>
            <w:shd w:val="clear" w:color="auto" w:fill="FFFFFF"/>
          </w:tcPr>
          <w:p w14:paraId="3EC286C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c>
          <w:tcPr>
            <w:tcW w:w="539" w:type="pct"/>
            <w:tcBorders>
              <w:top w:val="single" w:sz="4" w:space="0" w:color="auto"/>
              <w:left w:val="single" w:sz="4" w:space="0" w:color="auto"/>
              <w:bottom w:val="single" w:sz="4" w:space="0" w:color="auto"/>
              <w:right w:val="nil"/>
            </w:tcBorders>
            <w:shd w:val="clear" w:color="auto" w:fill="FFFFFF"/>
          </w:tcPr>
          <w:p w14:paraId="47B9FC34"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50D244B" w14:textId="77777777" w:rsidR="009B1005" w:rsidRPr="00F1143E" w:rsidRDefault="009B1005" w:rsidP="002F1C8B">
            <w:pPr>
              <w:spacing w:before="120"/>
              <w:jc w:val="right"/>
              <w:rPr>
                <w:rFonts w:ascii="Arial" w:hAnsi="Arial" w:cs="Arial"/>
                <w:sz w:val="20"/>
              </w:rPr>
            </w:pPr>
          </w:p>
        </w:tc>
      </w:tr>
      <w:tr w:rsidR="00F1143E" w:rsidRPr="00F1143E" w14:paraId="41409111"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B0634D9"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8264598"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7F48AD1C"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700</w:t>
            </w:r>
          </w:p>
        </w:tc>
        <w:tc>
          <w:tcPr>
            <w:tcW w:w="543" w:type="pct"/>
            <w:tcBorders>
              <w:top w:val="single" w:sz="4" w:space="0" w:color="auto"/>
              <w:left w:val="single" w:sz="4" w:space="0" w:color="auto"/>
              <w:bottom w:val="single" w:sz="4" w:space="0" w:color="auto"/>
              <w:right w:val="nil"/>
            </w:tcBorders>
            <w:shd w:val="clear" w:color="auto" w:fill="FFFFFF"/>
          </w:tcPr>
          <w:p w14:paraId="222603A9"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600</w:t>
            </w:r>
          </w:p>
        </w:tc>
        <w:tc>
          <w:tcPr>
            <w:tcW w:w="539" w:type="pct"/>
            <w:tcBorders>
              <w:top w:val="single" w:sz="4" w:space="0" w:color="auto"/>
              <w:left w:val="single" w:sz="4" w:space="0" w:color="auto"/>
              <w:bottom w:val="single" w:sz="4" w:space="0" w:color="auto"/>
              <w:right w:val="nil"/>
            </w:tcBorders>
            <w:shd w:val="clear" w:color="auto" w:fill="FFFFFF"/>
          </w:tcPr>
          <w:p w14:paraId="276720DF" w14:textId="77777777" w:rsidR="009B1005" w:rsidRPr="00F1143E" w:rsidRDefault="009B1005" w:rsidP="002F1C8B">
            <w:pPr>
              <w:spacing w:before="120"/>
              <w:jc w:val="right"/>
              <w:rPr>
                <w:rFonts w:ascii="Arial" w:hAnsi="Arial" w:cs="Arial"/>
                <w:sz w:val="20"/>
              </w:rPr>
            </w:pPr>
            <w:r w:rsidRPr="00F1143E">
              <w:rPr>
                <w:rFonts w:ascii="Arial" w:hAnsi="Arial" w:cs="Arial"/>
                <w:sz w:val="20"/>
              </w:rPr>
              <w:t>360</w:t>
            </w:r>
          </w:p>
        </w:tc>
        <w:tc>
          <w:tcPr>
            <w:tcW w:w="539" w:type="pct"/>
            <w:tcBorders>
              <w:top w:val="single" w:sz="4" w:space="0" w:color="auto"/>
              <w:left w:val="single" w:sz="4" w:space="0" w:color="auto"/>
              <w:bottom w:val="single" w:sz="4" w:space="0" w:color="auto"/>
              <w:right w:val="nil"/>
            </w:tcBorders>
            <w:shd w:val="clear" w:color="auto" w:fill="FFFFFF"/>
          </w:tcPr>
          <w:p w14:paraId="3A64C083"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63A2F97" w14:textId="77777777" w:rsidR="009B1005" w:rsidRPr="00F1143E" w:rsidRDefault="009B1005" w:rsidP="002F1C8B">
            <w:pPr>
              <w:spacing w:before="120"/>
              <w:jc w:val="right"/>
              <w:rPr>
                <w:rFonts w:ascii="Arial" w:hAnsi="Arial" w:cs="Arial"/>
                <w:sz w:val="20"/>
              </w:rPr>
            </w:pPr>
          </w:p>
        </w:tc>
      </w:tr>
      <w:tr w:rsidR="00F1143E" w:rsidRPr="00F1143E" w14:paraId="0868764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50A1184"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E4ED4B6"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41432934"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43" w:type="pct"/>
            <w:tcBorders>
              <w:top w:val="single" w:sz="4" w:space="0" w:color="auto"/>
              <w:left w:val="single" w:sz="4" w:space="0" w:color="auto"/>
              <w:bottom w:val="single" w:sz="4" w:space="0" w:color="auto"/>
              <w:right w:val="nil"/>
            </w:tcBorders>
            <w:shd w:val="clear" w:color="auto" w:fill="FFFFFF"/>
          </w:tcPr>
          <w:p w14:paraId="4890769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539" w:type="pct"/>
            <w:tcBorders>
              <w:top w:val="single" w:sz="4" w:space="0" w:color="auto"/>
              <w:left w:val="single" w:sz="4" w:space="0" w:color="auto"/>
              <w:bottom w:val="single" w:sz="4" w:space="0" w:color="auto"/>
              <w:right w:val="nil"/>
            </w:tcBorders>
            <w:shd w:val="clear" w:color="auto" w:fill="FFFFFF"/>
          </w:tcPr>
          <w:p w14:paraId="69239D9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39" w:type="pct"/>
            <w:tcBorders>
              <w:top w:val="single" w:sz="4" w:space="0" w:color="auto"/>
              <w:left w:val="single" w:sz="4" w:space="0" w:color="auto"/>
              <w:bottom w:val="single" w:sz="4" w:space="0" w:color="auto"/>
              <w:right w:val="nil"/>
            </w:tcBorders>
            <w:shd w:val="clear" w:color="auto" w:fill="FFFFFF"/>
          </w:tcPr>
          <w:p w14:paraId="1661459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CB7208C" w14:textId="77777777" w:rsidR="009B1005" w:rsidRPr="00F1143E" w:rsidRDefault="009B1005" w:rsidP="002F1C8B">
            <w:pPr>
              <w:spacing w:before="120"/>
              <w:jc w:val="right"/>
              <w:rPr>
                <w:rFonts w:ascii="Arial" w:hAnsi="Arial" w:cs="Arial"/>
                <w:sz w:val="20"/>
              </w:rPr>
            </w:pPr>
          </w:p>
        </w:tc>
      </w:tr>
      <w:tr w:rsidR="00F1143E" w:rsidRPr="00F1143E" w14:paraId="190D0AC1"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A8E25FC"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3</w:t>
            </w:r>
          </w:p>
        </w:tc>
        <w:tc>
          <w:tcPr>
            <w:tcW w:w="1680" w:type="pct"/>
            <w:tcBorders>
              <w:top w:val="single" w:sz="4" w:space="0" w:color="auto"/>
              <w:left w:val="single" w:sz="4" w:space="0" w:color="auto"/>
              <w:bottom w:val="single" w:sz="4" w:space="0" w:color="auto"/>
              <w:right w:val="nil"/>
            </w:tcBorders>
            <w:shd w:val="clear" w:color="auto" w:fill="FFFFFF"/>
          </w:tcPr>
          <w:p w14:paraId="2A54041F" w14:textId="77777777" w:rsidR="009B1005" w:rsidRPr="00F1143E" w:rsidRDefault="009B1005" w:rsidP="002F1C8B">
            <w:pPr>
              <w:spacing w:before="120"/>
              <w:rPr>
                <w:rFonts w:ascii="Arial" w:hAnsi="Arial" w:cs="Arial"/>
                <w:b/>
                <w:sz w:val="20"/>
              </w:rPr>
            </w:pPr>
            <w:r w:rsidRPr="00F1143E">
              <w:rPr>
                <w:rFonts w:ascii="Arial" w:hAnsi="Arial" w:cs="Arial"/>
                <w:b/>
                <w:sz w:val="20"/>
              </w:rPr>
              <w:t>Xã Phú Lào</w:t>
            </w:r>
          </w:p>
        </w:tc>
        <w:tc>
          <w:tcPr>
            <w:tcW w:w="556" w:type="pct"/>
            <w:tcBorders>
              <w:top w:val="single" w:sz="4" w:space="0" w:color="auto"/>
              <w:left w:val="single" w:sz="4" w:space="0" w:color="auto"/>
              <w:bottom w:val="single" w:sz="4" w:space="0" w:color="auto"/>
              <w:right w:val="nil"/>
            </w:tcBorders>
            <w:shd w:val="clear" w:color="auto" w:fill="FFFFFF"/>
          </w:tcPr>
          <w:p w14:paraId="742EEF5A"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47A14495"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10D0EFC2"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3A8AA0F8"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34E2C79" w14:textId="77777777" w:rsidR="009B1005" w:rsidRPr="00F1143E" w:rsidRDefault="009B1005" w:rsidP="002F1C8B">
            <w:pPr>
              <w:spacing w:before="120"/>
              <w:jc w:val="right"/>
              <w:rPr>
                <w:rFonts w:ascii="Arial" w:hAnsi="Arial" w:cs="Arial"/>
                <w:sz w:val="20"/>
              </w:rPr>
            </w:pPr>
          </w:p>
        </w:tc>
      </w:tr>
      <w:tr w:rsidR="00F1143E" w:rsidRPr="00F1143E" w14:paraId="14A2ADF2"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4625E10"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CBF5E62"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0494B5E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2.500</w:t>
            </w:r>
          </w:p>
        </w:tc>
        <w:tc>
          <w:tcPr>
            <w:tcW w:w="543" w:type="pct"/>
            <w:tcBorders>
              <w:top w:val="single" w:sz="4" w:space="0" w:color="auto"/>
              <w:left w:val="single" w:sz="4" w:space="0" w:color="auto"/>
              <w:bottom w:val="single" w:sz="4" w:space="0" w:color="auto"/>
              <w:right w:val="nil"/>
            </w:tcBorders>
            <w:shd w:val="clear" w:color="auto" w:fill="FFFFFF"/>
          </w:tcPr>
          <w:p w14:paraId="581288A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1.800</w:t>
            </w:r>
          </w:p>
        </w:tc>
        <w:tc>
          <w:tcPr>
            <w:tcW w:w="539" w:type="pct"/>
            <w:tcBorders>
              <w:top w:val="single" w:sz="4" w:space="0" w:color="auto"/>
              <w:left w:val="single" w:sz="4" w:space="0" w:color="auto"/>
              <w:bottom w:val="single" w:sz="4" w:space="0" w:color="auto"/>
              <w:right w:val="nil"/>
            </w:tcBorders>
            <w:shd w:val="clear" w:color="auto" w:fill="FFFFFF"/>
          </w:tcPr>
          <w:p w14:paraId="5A122C1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c>
          <w:tcPr>
            <w:tcW w:w="539" w:type="pct"/>
            <w:tcBorders>
              <w:top w:val="single" w:sz="4" w:space="0" w:color="auto"/>
              <w:left w:val="single" w:sz="4" w:space="0" w:color="auto"/>
              <w:bottom w:val="single" w:sz="4" w:space="0" w:color="auto"/>
              <w:right w:val="nil"/>
            </w:tcBorders>
            <w:shd w:val="clear" w:color="auto" w:fill="FFFFFF"/>
          </w:tcPr>
          <w:p w14:paraId="06314C24"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C42AAE4" w14:textId="77777777" w:rsidR="009B1005" w:rsidRPr="00F1143E" w:rsidRDefault="009B1005" w:rsidP="002F1C8B">
            <w:pPr>
              <w:spacing w:before="120"/>
              <w:jc w:val="right"/>
              <w:rPr>
                <w:rFonts w:ascii="Arial" w:hAnsi="Arial" w:cs="Arial"/>
                <w:sz w:val="20"/>
              </w:rPr>
            </w:pPr>
          </w:p>
        </w:tc>
      </w:tr>
      <w:tr w:rsidR="00F1143E" w:rsidRPr="00F1143E" w14:paraId="220914E4"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FF7CA79"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01F4838"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6B225206"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700</w:t>
            </w:r>
          </w:p>
        </w:tc>
        <w:tc>
          <w:tcPr>
            <w:tcW w:w="543" w:type="pct"/>
            <w:tcBorders>
              <w:top w:val="single" w:sz="4" w:space="0" w:color="auto"/>
              <w:left w:val="single" w:sz="4" w:space="0" w:color="auto"/>
              <w:bottom w:val="single" w:sz="4" w:space="0" w:color="auto"/>
              <w:right w:val="nil"/>
            </w:tcBorders>
            <w:shd w:val="clear" w:color="auto" w:fill="FFFFFF"/>
          </w:tcPr>
          <w:p w14:paraId="1EB1AD89"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600</w:t>
            </w:r>
          </w:p>
        </w:tc>
        <w:tc>
          <w:tcPr>
            <w:tcW w:w="539" w:type="pct"/>
            <w:tcBorders>
              <w:top w:val="single" w:sz="4" w:space="0" w:color="auto"/>
              <w:left w:val="single" w:sz="4" w:space="0" w:color="auto"/>
              <w:bottom w:val="single" w:sz="4" w:space="0" w:color="auto"/>
              <w:right w:val="nil"/>
            </w:tcBorders>
            <w:shd w:val="clear" w:color="auto" w:fill="FFFFFF"/>
          </w:tcPr>
          <w:p w14:paraId="215B3644" w14:textId="77777777" w:rsidR="009B1005" w:rsidRPr="00F1143E" w:rsidRDefault="009B1005" w:rsidP="002F1C8B">
            <w:pPr>
              <w:spacing w:before="120"/>
              <w:jc w:val="right"/>
              <w:rPr>
                <w:rFonts w:ascii="Arial" w:hAnsi="Arial" w:cs="Arial"/>
                <w:sz w:val="20"/>
              </w:rPr>
            </w:pPr>
            <w:r w:rsidRPr="00F1143E">
              <w:rPr>
                <w:rFonts w:ascii="Arial" w:hAnsi="Arial" w:cs="Arial"/>
                <w:sz w:val="20"/>
              </w:rPr>
              <w:t>360</w:t>
            </w:r>
          </w:p>
        </w:tc>
        <w:tc>
          <w:tcPr>
            <w:tcW w:w="539" w:type="pct"/>
            <w:tcBorders>
              <w:top w:val="single" w:sz="4" w:space="0" w:color="auto"/>
              <w:left w:val="single" w:sz="4" w:space="0" w:color="auto"/>
              <w:bottom w:val="single" w:sz="4" w:space="0" w:color="auto"/>
              <w:right w:val="nil"/>
            </w:tcBorders>
            <w:shd w:val="clear" w:color="auto" w:fill="FFFFFF"/>
          </w:tcPr>
          <w:p w14:paraId="433D8BD8"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B2ABFB4" w14:textId="77777777" w:rsidR="009B1005" w:rsidRPr="00F1143E" w:rsidRDefault="009B1005" w:rsidP="002F1C8B">
            <w:pPr>
              <w:spacing w:before="120"/>
              <w:jc w:val="right"/>
              <w:rPr>
                <w:rFonts w:ascii="Arial" w:hAnsi="Arial" w:cs="Arial"/>
                <w:sz w:val="20"/>
              </w:rPr>
            </w:pPr>
          </w:p>
        </w:tc>
      </w:tr>
      <w:tr w:rsidR="00F1143E" w:rsidRPr="00F1143E" w14:paraId="4837D3E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17320A8"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8B89EDA"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6DB2F885"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43" w:type="pct"/>
            <w:tcBorders>
              <w:top w:val="single" w:sz="4" w:space="0" w:color="auto"/>
              <w:left w:val="single" w:sz="4" w:space="0" w:color="auto"/>
              <w:bottom w:val="single" w:sz="4" w:space="0" w:color="auto"/>
              <w:right w:val="nil"/>
            </w:tcBorders>
            <w:shd w:val="clear" w:color="auto" w:fill="FFFFFF"/>
          </w:tcPr>
          <w:p w14:paraId="05F4F2A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539" w:type="pct"/>
            <w:tcBorders>
              <w:top w:val="single" w:sz="4" w:space="0" w:color="auto"/>
              <w:left w:val="single" w:sz="4" w:space="0" w:color="auto"/>
              <w:bottom w:val="single" w:sz="4" w:space="0" w:color="auto"/>
              <w:right w:val="nil"/>
            </w:tcBorders>
            <w:shd w:val="clear" w:color="auto" w:fill="FFFFFF"/>
          </w:tcPr>
          <w:p w14:paraId="210E306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39" w:type="pct"/>
            <w:tcBorders>
              <w:top w:val="single" w:sz="4" w:space="0" w:color="auto"/>
              <w:left w:val="single" w:sz="4" w:space="0" w:color="auto"/>
              <w:bottom w:val="single" w:sz="4" w:space="0" w:color="auto"/>
              <w:right w:val="nil"/>
            </w:tcBorders>
            <w:shd w:val="clear" w:color="auto" w:fill="FFFFFF"/>
          </w:tcPr>
          <w:p w14:paraId="3863FF0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F3B123E" w14:textId="77777777" w:rsidR="009B1005" w:rsidRPr="00F1143E" w:rsidRDefault="009B1005" w:rsidP="002F1C8B">
            <w:pPr>
              <w:spacing w:before="120"/>
              <w:jc w:val="right"/>
              <w:rPr>
                <w:rFonts w:ascii="Arial" w:hAnsi="Arial" w:cs="Arial"/>
                <w:sz w:val="20"/>
              </w:rPr>
            </w:pPr>
          </w:p>
        </w:tc>
      </w:tr>
      <w:tr w:rsidR="00F1143E" w:rsidRPr="00F1143E" w14:paraId="63565D5D" w14:textId="77777777" w:rsidTr="002F1C8B">
        <w:trPr>
          <w:trHeight w:val="42"/>
        </w:trPr>
        <w:tc>
          <w:tcPr>
            <w:tcW w:w="598" w:type="pct"/>
            <w:tcBorders>
              <w:top w:val="single" w:sz="4" w:space="0" w:color="auto"/>
              <w:left w:val="single" w:sz="4" w:space="0" w:color="auto"/>
              <w:bottom w:val="single" w:sz="4" w:space="0" w:color="auto"/>
              <w:right w:val="nil"/>
            </w:tcBorders>
            <w:shd w:val="clear" w:color="auto" w:fill="FFFFFF"/>
          </w:tcPr>
          <w:p w14:paraId="20C916AB"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4</w:t>
            </w:r>
          </w:p>
        </w:tc>
        <w:tc>
          <w:tcPr>
            <w:tcW w:w="1680" w:type="pct"/>
            <w:tcBorders>
              <w:top w:val="single" w:sz="4" w:space="0" w:color="auto"/>
              <w:left w:val="single" w:sz="4" w:space="0" w:color="auto"/>
              <w:bottom w:val="single" w:sz="4" w:space="0" w:color="auto"/>
              <w:right w:val="nil"/>
            </w:tcBorders>
            <w:shd w:val="clear" w:color="auto" w:fill="FFFFFF"/>
          </w:tcPr>
          <w:p w14:paraId="5D77581D" w14:textId="77777777" w:rsidR="009B1005" w:rsidRPr="00F1143E" w:rsidRDefault="009B1005" w:rsidP="002F1C8B">
            <w:pPr>
              <w:spacing w:before="120"/>
              <w:rPr>
                <w:rFonts w:ascii="Arial" w:hAnsi="Arial" w:cs="Arial"/>
                <w:b/>
                <w:sz w:val="20"/>
              </w:rPr>
            </w:pPr>
            <w:r w:rsidRPr="00F1143E">
              <w:rPr>
                <w:rFonts w:ascii="Arial" w:hAnsi="Arial" w:cs="Arial"/>
                <w:b/>
                <w:sz w:val="20"/>
              </w:rPr>
              <w:t>Xã Đồng Tâm</w:t>
            </w:r>
          </w:p>
        </w:tc>
        <w:tc>
          <w:tcPr>
            <w:tcW w:w="556" w:type="pct"/>
            <w:tcBorders>
              <w:top w:val="single" w:sz="4" w:space="0" w:color="auto"/>
              <w:left w:val="single" w:sz="4" w:space="0" w:color="auto"/>
              <w:bottom w:val="single" w:sz="4" w:space="0" w:color="auto"/>
              <w:right w:val="nil"/>
            </w:tcBorders>
            <w:shd w:val="clear" w:color="auto" w:fill="FFFFFF"/>
          </w:tcPr>
          <w:p w14:paraId="467C4101"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27D68F7E"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6D4B9D3A"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08DBACB7"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E7D98A8" w14:textId="77777777" w:rsidR="009B1005" w:rsidRPr="00F1143E" w:rsidRDefault="009B1005" w:rsidP="002F1C8B">
            <w:pPr>
              <w:spacing w:before="120"/>
              <w:jc w:val="right"/>
              <w:rPr>
                <w:rFonts w:ascii="Arial" w:hAnsi="Arial" w:cs="Arial"/>
                <w:sz w:val="20"/>
              </w:rPr>
            </w:pPr>
          </w:p>
        </w:tc>
      </w:tr>
      <w:tr w:rsidR="00F1143E" w:rsidRPr="00F1143E" w14:paraId="4D8E6E84"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348AE34"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64FA635"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08A8044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2.500</w:t>
            </w:r>
          </w:p>
        </w:tc>
        <w:tc>
          <w:tcPr>
            <w:tcW w:w="543" w:type="pct"/>
            <w:tcBorders>
              <w:top w:val="single" w:sz="4" w:space="0" w:color="auto"/>
              <w:left w:val="single" w:sz="4" w:space="0" w:color="auto"/>
              <w:bottom w:val="single" w:sz="4" w:space="0" w:color="auto"/>
              <w:right w:val="nil"/>
            </w:tcBorders>
            <w:shd w:val="clear" w:color="auto" w:fill="FFFFFF"/>
          </w:tcPr>
          <w:p w14:paraId="30B87A5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1.800</w:t>
            </w:r>
          </w:p>
        </w:tc>
        <w:tc>
          <w:tcPr>
            <w:tcW w:w="539" w:type="pct"/>
            <w:tcBorders>
              <w:top w:val="single" w:sz="4" w:space="0" w:color="auto"/>
              <w:left w:val="single" w:sz="4" w:space="0" w:color="auto"/>
              <w:bottom w:val="single" w:sz="4" w:space="0" w:color="auto"/>
              <w:right w:val="nil"/>
            </w:tcBorders>
            <w:shd w:val="clear" w:color="auto" w:fill="FFFFFF"/>
          </w:tcPr>
          <w:p w14:paraId="303A736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c>
          <w:tcPr>
            <w:tcW w:w="539" w:type="pct"/>
            <w:tcBorders>
              <w:top w:val="single" w:sz="4" w:space="0" w:color="auto"/>
              <w:left w:val="single" w:sz="4" w:space="0" w:color="auto"/>
              <w:bottom w:val="single" w:sz="4" w:space="0" w:color="auto"/>
              <w:right w:val="nil"/>
            </w:tcBorders>
            <w:shd w:val="clear" w:color="auto" w:fill="FFFFFF"/>
          </w:tcPr>
          <w:p w14:paraId="4D6A5D22"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483C0F7" w14:textId="77777777" w:rsidR="009B1005" w:rsidRPr="00F1143E" w:rsidRDefault="009B1005" w:rsidP="002F1C8B">
            <w:pPr>
              <w:spacing w:before="120"/>
              <w:jc w:val="right"/>
              <w:rPr>
                <w:rFonts w:ascii="Arial" w:hAnsi="Arial" w:cs="Arial"/>
                <w:sz w:val="20"/>
              </w:rPr>
            </w:pPr>
          </w:p>
        </w:tc>
      </w:tr>
      <w:tr w:rsidR="00F1143E" w:rsidRPr="00F1143E" w14:paraId="03F3971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C328CED"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A554B2B"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6531A030"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700</w:t>
            </w:r>
          </w:p>
        </w:tc>
        <w:tc>
          <w:tcPr>
            <w:tcW w:w="543" w:type="pct"/>
            <w:tcBorders>
              <w:top w:val="single" w:sz="4" w:space="0" w:color="auto"/>
              <w:left w:val="single" w:sz="4" w:space="0" w:color="auto"/>
              <w:bottom w:val="single" w:sz="4" w:space="0" w:color="auto"/>
              <w:right w:val="nil"/>
            </w:tcBorders>
            <w:shd w:val="clear" w:color="auto" w:fill="FFFFFF"/>
          </w:tcPr>
          <w:p w14:paraId="3BDB3D09"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600</w:t>
            </w:r>
          </w:p>
        </w:tc>
        <w:tc>
          <w:tcPr>
            <w:tcW w:w="539" w:type="pct"/>
            <w:tcBorders>
              <w:top w:val="single" w:sz="4" w:space="0" w:color="auto"/>
              <w:left w:val="single" w:sz="4" w:space="0" w:color="auto"/>
              <w:bottom w:val="single" w:sz="4" w:space="0" w:color="auto"/>
              <w:right w:val="nil"/>
            </w:tcBorders>
            <w:shd w:val="clear" w:color="auto" w:fill="FFFFFF"/>
          </w:tcPr>
          <w:p w14:paraId="64C155D0" w14:textId="77777777" w:rsidR="009B1005" w:rsidRPr="00F1143E" w:rsidRDefault="009B1005" w:rsidP="002F1C8B">
            <w:pPr>
              <w:spacing w:before="120"/>
              <w:jc w:val="right"/>
              <w:rPr>
                <w:rFonts w:ascii="Arial" w:hAnsi="Arial" w:cs="Arial"/>
                <w:sz w:val="20"/>
              </w:rPr>
            </w:pPr>
            <w:r w:rsidRPr="00F1143E">
              <w:rPr>
                <w:rFonts w:ascii="Arial" w:hAnsi="Arial" w:cs="Arial"/>
                <w:sz w:val="20"/>
              </w:rPr>
              <w:t>360</w:t>
            </w:r>
          </w:p>
        </w:tc>
        <w:tc>
          <w:tcPr>
            <w:tcW w:w="539" w:type="pct"/>
            <w:tcBorders>
              <w:top w:val="single" w:sz="4" w:space="0" w:color="auto"/>
              <w:left w:val="single" w:sz="4" w:space="0" w:color="auto"/>
              <w:bottom w:val="single" w:sz="4" w:space="0" w:color="auto"/>
              <w:right w:val="nil"/>
            </w:tcBorders>
            <w:shd w:val="clear" w:color="auto" w:fill="FFFFFF"/>
          </w:tcPr>
          <w:p w14:paraId="6805FAB4"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86FCC0B" w14:textId="77777777" w:rsidR="009B1005" w:rsidRPr="00F1143E" w:rsidRDefault="009B1005" w:rsidP="002F1C8B">
            <w:pPr>
              <w:spacing w:before="120"/>
              <w:jc w:val="right"/>
              <w:rPr>
                <w:rFonts w:ascii="Arial" w:hAnsi="Arial" w:cs="Arial"/>
                <w:sz w:val="20"/>
              </w:rPr>
            </w:pPr>
          </w:p>
        </w:tc>
      </w:tr>
      <w:tr w:rsidR="00F1143E" w:rsidRPr="00F1143E" w14:paraId="0E45C8C0"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2F91A90"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97CD6CA"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6548BA01"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c>
          <w:tcPr>
            <w:tcW w:w="543" w:type="pct"/>
            <w:tcBorders>
              <w:top w:val="single" w:sz="4" w:space="0" w:color="auto"/>
              <w:left w:val="single" w:sz="4" w:space="0" w:color="auto"/>
              <w:bottom w:val="single" w:sz="4" w:space="0" w:color="auto"/>
              <w:right w:val="nil"/>
            </w:tcBorders>
            <w:shd w:val="clear" w:color="auto" w:fill="FFFFFF"/>
          </w:tcPr>
          <w:p w14:paraId="3214A22A" w14:textId="77777777" w:rsidR="009B1005" w:rsidRPr="00F1143E" w:rsidRDefault="009B1005" w:rsidP="002F1C8B">
            <w:pPr>
              <w:spacing w:before="120"/>
              <w:jc w:val="right"/>
              <w:rPr>
                <w:rFonts w:ascii="Arial" w:hAnsi="Arial" w:cs="Arial"/>
                <w:sz w:val="20"/>
              </w:rPr>
            </w:pPr>
            <w:r w:rsidRPr="00F1143E">
              <w:rPr>
                <w:rFonts w:ascii="Arial" w:hAnsi="Arial" w:cs="Arial"/>
                <w:sz w:val="20"/>
              </w:rPr>
              <w:t>360</w:t>
            </w:r>
          </w:p>
        </w:tc>
        <w:tc>
          <w:tcPr>
            <w:tcW w:w="539" w:type="pct"/>
            <w:tcBorders>
              <w:top w:val="single" w:sz="4" w:space="0" w:color="auto"/>
              <w:left w:val="single" w:sz="4" w:space="0" w:color="auto"/>
              <w:bottom w:val="single" w:sz="4" w:space="0" w:color="auto"/>
              <w:right w:val="nil"/>
            </w:tcBorders>
            <w:shd w:val="clear" w:color="auto" w:fill="FFFFFF"/>
          </w:tcPr>
          <w:p w14:paraId="5C9DEB04"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39" w:type="pct"/>
            <w:tcBorders>
              <w:top w:val="single" w:sz="4" w:space="0" w:color="auto"/>
              <w:left w:val="single" w:sz="4" w:space="0" w:color="auto"/>
              <w:bottom w:val="single" w:sz="4" w:space="0" w:color="auto"/>
              <w:right w:val="nil"/>
            </w:tcBorders>
            <w:shd w:val="clear" w:color="auto" w:fill="FFFFFF"/>
          </w:tcPr>
          <w:p w14:paraId="314DD66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22771CF" w14:textId="77777777" w:rsidR="009B1005" w:rsidRPr="00F1143E" w:rsidRDefault="009B1005" w:rsidP="002F1C8B">
            <w:pPr>
              <w:spacing w:before="120"/>
              <w:jc w:val="right"/>
              <w:rPr>
                <w:rFonts w:ascii="Arial" w:hAnsi="Arial" w:cs="Arial"/>
                <w:sz w:val="20"/>
              </w:rPr>
            </w:pPr>
          </w:p>
        </w:tc>
      </w:tr>
      <w:tr w:rsidR="00F1143E" w:rsidRPr="00F1143E" w14:paraId="59BBDBE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6332A38"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3E7703A"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30C9184B"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43" w:type="pct"/>
            <w:tcBorders>
              <w:top w:val="single" w:sz="4" w:space="0" w:color="auto"/>
              <w:left w:val="single" w:sz="4" w:space="0" w:color="auto"/>
              <w:bottom w:val="single" w:sz="4" w:space="0" w:color="auto"/>
              <w:right w:val="nil"/>
            </w:tcBorders>
            <w:shd w:val="clear" w:color="auto" w:fill="FFFFFF"/>
          </w:tcPr>
          <w:p w14:paraId="2DB5CA1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39" w:type="pct"/>
            <w:tcBorders>
              <w:top w:val="single" w:sz="4" w:space="0" w:color="auto"/>
              <w:left w:val="single" w:sz="4" w:space="0" w:color="auto"/>
              <w:bottom w:val="single" w:sz="4" w:space="0" w:color="auto"/>
              <w:right w:val="nil"/>
            </w:tcBorders>
            <w:shd w:val="clear" w:color="auto" w:fill="FFFFFF"/>
          </w:tcPr>
          <w:p w14:paraId="3215B954"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39" w:type="pct"/>
            <w:tcBorders>
              <w:top w:val="single" w:sz="4" w:space="0" w:color="auto"/>
              <w:left w:val="single" w:sz="4" w:space="0" w:color="auto"/>
              <w:bottom w:val="single" w:sz="4" w:space="0" w:color="auto"/>
              <w:right w:val="nil"/>
            </w:tcBorders>
            <w:shd w:val="clear" w:color="auto" w:fill="FFFFFF"/>
          </w:tcPr>
          <w:p w14:paraId="0673AC7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EAC7972" w14:textId="77777777" w:rsidR="009B1005" w:rsidRPr="00F1143E" w:rsidRDefault="009B1005" w:rsidP="002F1C8B">
            <w:pPr>
              <w:spacing w:before="120"/>
              <w:jc w:val="right"/>
              <w:rPr>
                <w:rFonts w:ascii="Arial" w:hAnsi="Arial" w:cs="Arial"/>
                <w:sz w:val="20"/>
              </w:rPr>
            </w:pPr>
          </w:p>
        </w:tc>
      </w:tr>
      <w:tr w:rsidR="00F1143E" w:rsidRPr="00F1143E" w14:paraId="0F1D85BF" w14:textId="77777777" w:rsidTr="002F1C8B">
        <w:trPr>
          <w:trHeight w:val="42"/>
        </w:trPr>
        <w:tc>
          <w:tcPr>
            <w:tcW w:w="598" w:type="pct"/>
            <w:tcBorders>
              <w:top w:val="single" w:sz="4" w:space="0" w:color="auto"/>
              <w:left w:val="single" w:sz="4" w:space="0" w:color="auto"/>
              <w:bottom w:val="single" w:sz="4" w:space="0" w:color="auto"/>
              <w:right w:val="nil"/>
            </w:tcBorders>
            <w:shd w:val="clear" w:color="auto" w:fill="FFFFFF"/>
          </w:tcPr>
          <w:p w14:paraId="16F151A5"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5</w:t>
            </w:r>
          </w:p>
        </w:tc>
        <w:tc>
          <w:tcPr>
            <w:tcW w:w="1680" w:type="pct"/>
            <w:tcBorders>
              <w:top w:val="single" w:sz="4" w:space="0" w:color="auto"/>
              <w:left w:val="single" w:sz="4" w:space="0" w:color="auto"/>
              <w:bottom w:val="single" w:sz="4" w:space="0" w:color="auto"/>
              <w:right w:val="nil"/>
            </w:tcBorders>
            <w:shd w:val="clear" w:color="auto" w:fill="FFFFFF"/>
          </w:tcPr>
          <w:p w14:paraId="42D5D70C" w14:textId="77777777" w:rsidR="009B1005" w:rsidRPr="00F1143E" w:rsidRDefault="009B1005" w:rsidP="002F1C8B">
            <w:pPr>
              <w:spacing w:before="120"/>
              <w:rPr>
                <w:rFonts w:ascii="Arial" w:hAnsi="Arial" w:cs="Arial"/>
                <w:b/>
                <w:sz w:val="20"/>
              </w:rPr>
            </w:pPr>
            <w:r w:rsidRPr="00F1143E">
              <w:rPr>
                <w:rFonts w:ascii="Arial" w:hAnsi="Arial" w:cs="Arial"/>
                <w:b/>
                <w:sz w:val="20"/>
              </w:rPr>
              <w:t>Xã Khoan Dụ</w:t>
            </w:r>
          </w:p>
        </w:tc>
        <w:tc>
          <w:tcPr>
            <w:tcW w:w="556" w:type="pct"/>
            <w:tcBorders>
              <w:top w:val="single" w:sz="4" w:space="0" w:color="auto"/>
              <w:left w:val="single" w:sz="4" w:space="0" w:color="auto"/>
              <w:bottom w:val="single" w:sz="4" w:space="0" w:color="auto"/>
              <w:right w:val="nil"/>
            </w:tcBorders>
            <w:shd w:val="clear" w:color="auto" w:fill="FFFFFF"/>
          </w:tcPr>
          <w:p w14:paraId="20A7B25D"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5C726CCE"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2CC4FE91"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1C66D173"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F7DFB46" w14:textId="77777777" w:rsidR="009B1005" w:rsidRPr="00F1143E" w:rsidRDefault="009B1005" w:rsidP="002F1C8B">
            <w:pPr>
              <w:spacing w:before="120"/>
              <w:jc w:val="right"/>
              <w:rPr>
                <w:rFonts w:ascii="Arial" w:hAnsi="Arial" w:cs="Arial"/>
                <w:sz w:val="20"/>
              </w:rPr>
            </w:pPr>
          </w:p>
        </w:tc>
      </w:tr>
      <w:tr w:rsidR="00F1143E" w:rsidRPr="00F1143E" w14:paraId="5B58C2E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AA0B7A4"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2B204D2"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026F91A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1.400</w:t>
            </w:r>
          </w:p>
        </w:tc>
        <w:tc>
          <w:tcPr>
            <w:tcW w:w="543" w:type="pct"/>
            <w:tcBorders>
              <w:top w:val="single" w:sz="4" w:space="0" w:color="auto"/>
              <w:left w:val="single" w:sz="4" w:space="0" w:color="auto"/>
              <w:bottom w:val="single" w:sz="4" w:space="0" w:color="auto"/>
              <w:right w:val="nil"/>
            </w:tcBorders>
            <w:shd w:val="clear" w:color="auto" w:fill="FFFFFF"/>
          </w:tcPr>
          <w:p w14:paraId="0D348C32" w14:textId="77777777" w:rsidR="009B1005" w:rsidRPr="00F1143E" w:rsidRDefault="009B1005" w:rsidP="002F1C8B">
            <w:pPr>
              <w:spacing w:before="120"/>
              <w:jc w:val="right"/>
              <w:rPr>
                <w:rFonts w:ascii="Arial" w:hAnsi="Arial" w:cs="Arial"/>
                <w:sz w:val="20"/>
              </w:rPr>
            </w:pPr>
            <w:r w:rsidRPr="00F1143E">
              <w:rPr>
                <w:rFonts w:ascii="Arial" w:hAnsi="Arial" w:cs="Arial"/>
                <w:sz w:val="20"/>
              </w:rPr>
              <w:t>890</w:t>
            </w:r>
          </w:p>
        </w:tc>
        <w:tc>
          <w:tcPr>
            <w:tcW w:w="539" w:type="pct"/>
            <w:tcBorders>
              <w:top w:val="single" w:sz="4" w:space="0" w:color="auto"/>
              <w:left w:val="single" w:sz="4" w:space="0" w:color="auto"/>
              <w:bottom w:val="single" w:sz="4" w:space="0" w:color="auto"/>
              <w:right w:val="nil"/>
            </w:tcBorders>
            <w:shd w:val="clear" w:color="auto" w:fill="FFFFFF"/>
          </w:tcPr>
          <w:p w14:paraId="33F30552" w14:textId="77777777" w:rsidR="009B1005" w:rsidRPr="00F1143E" w:rsidRDefault="009B1005" w:rsidP="002F1C8B">
            <w:pPr>
              <w:spacing w:before="120"/>
              <w:jc w:val="right"/>
              <w:rPr>
                <w:rFonts w:ascii="Arial" w:hAnsi="Arial" w:cs="Arial"/>
                <w:sz w:val="20"/>
              </w:rPr>
            </w:pPr>
            <w:r w:rsidRPr="00F1143E">
              <w:rPr>
                <w:rFonts w:ascii="Arial" w:hAnsi="Arial" w:cs="Arial"/>
                <w:sz w:val="20"/>
              </w:rPr>
              <w:t>640</w:t>
            </w:r>
          </w:p>
        </w:tc>
        <w:tc>
          <w:tcPr>
            <w:tcW w:w="539" w:type="pct"/>
            <w:tcBorders>
              <w:top w:val="single" w:sz="4" w:space="0" w:color="auto"/>
              <w:left w:val="single" w:sz="4" w:space="0" w:color="auto"/>
              <w:bottom w:val="single" w:sz="4" w:space="0" w:color="auto"/>
              <w:right w:val="nil"/>
            </w:tcBorders>
            <w:shd w:val="clear" w:color="auto" w:fill="FFFFFF"/>
          </w:tcPr>
          <w:p w14:paraId="0D1FDE9F" w14:textId="77777777" w:rsidR="009B1005" w:rsidRPr="00F1143E" w:rsidRDefault="009B1005" w:rsidP="002F1C8B">
            <w:pPr>
              <w:spacing w:before="120"/>
              <w:jc w:val="right"/>
              <w:rPr>
                <w:rFonts w:ascii="Arial" w:hAnsi="Arial" w:cs="Arial"/>
                <w:sz w:val="20"/>
              </w:rPr>
            </w:pPr>
            <w:r w:rsidRPr="00F1143E">
              <w:rPr>
                <w:rFonts w:ascii="Arial" w:hAnsi="Arial" w:cs="Arial"/>
                <w:sz w:val="20"/>
              </w:rPr>
              <w:t>450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AAC3422" w14:textId="77777777" w:rsidR="009B1005" w:rsidRPr="00F1143E" w:rsidRDefault="009B1005" w:rsidP="002F1C8B">
            <w:pPr>
              <w:spacing w:before="120"/>
              <w:jc w:val="right"/>
              <w:rPr>
                <w:rFonts w:ascii="Arial" w:hAnsi="Arial" w:cs="Arial"/>
                <w:sz w:val="20"/>
              </w:rPr>
            </w:pPr>
          </w:p>
        </w:tc>
      </w:tr>
      <w:tr w:rsidR="00F1143E" w:rsidRPr="00F1143E" w14:paraId="46691F3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73B28B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33959872"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vAlign w:val="bottom"/>
          </w:tcPr>
          <w:p w14:paraId="0D062E73" w14:textId="77777777" w:rsidR="009B1005" w:rsidRPr="00F1143E" w:rsidRDefault="009B1005" w:rsidP="002F1C8B">
            <w:pPr>
              <w:spacing w:before="120"/>
              <w:jc w:val="right"/>
              <w:rPr>
                <w:rFonts w:ascii="Arial" w:hAnsi="Arial" w:cs="Arial"/>
                <w:sz w:val="20"/>
              </w:rPr>
            </w:pPr>
            <w:r w:rsidRPr="00F1143E">
              <w:rPr>
                <w:rFonts w:ascii="Arial" w:hAnsi="Arial" w:cs="Arial"/>
                <w:sz w:val="20"/>
              </w:rPr>
              <w:t>510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4130ADDF" w14:textId="77777777" w:rsidR="009B1005" w:rsidRPr="00F1143E" w:rsidRDefault="009B1005" w:rsidP="002F1C8B">
            <w:pPr>
              <w:spacing w:before="120"/>
              <w:jc w:val="right"/>
              <w:rPr>
                <w:rFonts w:ascii="Arial" w:hAnsi="Arial" w:cs="Arial"/>
                <w:sz w:val="20"/>
              </w:rPr>
            </w:pPr>
            <w:r w:rsidRPr="00F1143E">
              <w:rPr>
                <w:rFonts w:ascii="Arial" w:hAnsi="Arial" w:cs="Arial"/>
                <w:sz w:val="20"/>
              </w:rPr>
              <w:t>380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038B116B" w14:textId="77777777" w:rsidR="009B1005" w:rsidRPr="00F1143E" w:rsidRDefault="009B1005" w:rsidP="002F1C8B">
            <w:pPr>
              <w:spacing w:before="120"/>
              <w:jc w:val="right"/>
              <w:rPr>
                <w:rFonts w:ascii="Arial" w:hAnsi="Arial" w:cs="Arial"/>
                <w:sz w:val="20"/>
              </w:rPr>
            </w:pPr>
            <w:r w:rsidRPr="00F1143E">
              <w:rPr>
                <w:rFonts w:ascii="Arial" w:hAnsi="Arial" w:cs="Arial"/>
                <w:sz w:val="20"/>
              </w:rPr>
              <w:t>320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0927DB5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9164530" w14:textId="77777777" w:rsidR="009B1005" w:rsidRPr="00F1143E" w:rsidRDefault="009B1005" w:rsidP="002F1C8B">
            <w:pPr>
              <w:spacing w:before="120"/>
              <w:jc w:val="right"/>
              <w:rPr>
                <w:rFonts w:ascii="Arial" w:hAnsi="Arial" w:cs="Arial"/>
                <w:sz w:val="20"/>
              </w:rPr>
            </w:pPr>
          </w:p>
        </w:tc>
      </w:tr>
      <w:tr w:rsidR="00F1143E" w:rsidRPr="00F1143E" w14:paraId="05BFB67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9DEBC6C"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00EF4D5C"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vAlign w:val="bottom"/>
          </w:tcPr>
          <w:p w14:paraId="777778E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3D65C50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044583A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79D76D4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8887364" w14:textId="77777777" w:rsidR="009B1005" w:rsidRPr="00F1143E" w:rsidRDefault="009B1005" w:rsidP="002F1C8B">
            <w:pPr>
              <w:spacing w:before="120"/>
              <w:jc w:val="right"/>
              <w:rPr>
                <w:rFonts w:ascii="Arial" w:hAnsi="Arial" w:cs="Arial"/>
                <w:sz w:val="20"/>
              </w:rPr>
            </w:pPr>
          </w:p>
        </w:tc>
      </w:tr>
      <w:tr w:rsidR="00F1143E" w:rsidRPr="00F1143E" w14:paraId="3BC34C22"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vAlign w:val="bottom"/>
          </w:tcPr>
          <w:p w14:paraId="26C8E095"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6</w:t>
            </w:r>
          </w:p>
        </w:tc>
        <w:tc>
          <w:tcPr>
            <w:tcW w:w="1680" w:type="pct"/>
            <w:tcBorders>
              <w:top w:val="single" w:sz="4" w:space="0" w:color="auto"/>
              <w:left w:val="single" w:sz="4" w:space="0" w:color="auto"/>
              <w:bottom w:val="single" w:sz="4" w:space="0" w:color="auto"/>
              <w:right w:val="nil"/>
            </w:tcBorders>
            <w:shd w:val="clear" w:color="auto" w:fill="FFFFFF"/>
            <w:vAlign w:val="bottom"/>
          </w:tcPr>
          <w:p w14:paraId="035C81AF" w14:textId="77777777" w:rsidR="009B1005" w:rsidRPr="00F1143E" w:rsidRDefault="009B1005" w:rsidP="002F1C8B">
            <w:pPr>
              <w:spacing w:before="120"/>
              <w:rPr>
                <w:rFonts w:ascii="Arial" w:hAnsi="Arial" w:cs="Arial"/>
                <w:b/>
                <w:sz w:val="20"/>
              </w:rPr>
            </w:pPr>
            <w:r w:rsidRPr="00F1143E">
              <w:rPr>
                <w:rFonts w:ascii="Arial" w:hAnsi="Arial" w:cs="Arial"/>
                <w:b/>
                <w:sz w:val="20"/>
              </w:rPr>
              <w:t>Xã Cố Nghĩa</w:t>
            </w:r>
          </w:p>
        </w:tc>
        <w:tc>
          <w:tcPr>
            <w:tcW w:w="556" w:type="pct"/>
            <w:tcBorders>
              <w:top w:val="single" w:sz="4" w:space="0" w:color="auto"/>
              <w:left w:val="single" w:sz="4" w:space="0" w:color="auto"/>
              <w:bottom w:val="single" w:sz="4" w:space="0" w:color="auto"/>
              <w:right w:val="nil"/>
            </w:tcBorders>
            <w:shd w:val="clear" w:color="auto" w:fill="FFFFFF"/>
          </w:tcPr>
          <w:p w14:paraId="0EE7C9FA"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6D3C4685"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3C6A6031"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57F905A6"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75AA6F2" w14:textId="77777777" w:rsidR="009B1005" w:rsidRPr="00F1143E" w:rsidRDefault="009B1005" w:rsidP="002F1C8B">
            <w:pPr>
              <w:spacing w:before="120"/>
              <w:jc w:val="right"/>
              <w:rPr>
                <w:rFonts w:ascii="Arial" w:hAnsi="Arial" w:cs="Arial"/>
                <w:sz w:val="20"/>
              </w:rPr>
            </w:pPr>
          </w:p>
        </w:tc>
      </w:tr>
      <w:tr w:rsidR="00F1143E" w:rsidRPr="00F1143E" w14:paraId="12D2921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E4C935C"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6ABE168C"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vAlign w:val="center"/>
          </w:tcPr>
          <w:p w14:paraId="1973E8CE"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0EB6E88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1A04282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2C859CEA"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CE185B1" w14:textId="77777777" w:rsidR="009B1005" w:rsidRPr="00F1143E" w:rsidRDefault="009B1005" w:rsidP="002F1C8B">
            <w:pPr>
              <w:spacing w:before="120"/>
              <w:jc w:val="right"/>
              <w:rPr>
                <w:rFonts w:ascii="Arial" w:hAnsi="Arial" w:cs="Arial"/>
                <w:sz w:val="20"/>
              </w:rPr>
            </w:pPr>
          </w:p>
        </w:tc>
      </w:tr>
      <w:tr w:rsidR="00F1143E" w:rsidRPr="00F1143E" w14:paraId="154DCBA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33C794B"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3205F768"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vAlign w:val="bottom"/>
          </w:tcPr>
          <w:p w14:paraId="29F11D5C"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22001E54"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79983010" w14:textId="77777777" w:rsidR="009B1005" w:rsidRPr="00F1143E" w:rsidRDefault="009B1005" w:rsidP="002F1C8B">
            <w:pPr>
              <w:spacing w:before="120"/>
              <w:jc w:val="right"/>
              <w:rPr>
                <w:rFonts w:ascii="Arial" w:hAnsi="Arial" w:cs="Arial"/>
                <w:sz w:val="20"/>
              </w:rPr>
            </w:pPr>
            <w:r w:rsidRPr="00F1143E">
              <w:rPr>
                <w:rFonts w:ascii="Arial" w:hAnsi="Arial" w:cs="Arial"/>
                <w:sz w:val="20"/>
              </w:rPr>
              <w:t>360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5E78D4D0"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C892B45" w14:textId="77777777" w:rsidR="009B1005" w:rsidRPr="00F1143E" w:rsidRDefault="009B1005" w:rsidP="002F1C8B">
            <w:pPr>
              <w:spacing w:before="120"/>
              <w:jc w:val="right"/>
              <w:rPr>
                <w:rFonts w:ascii="Arial" w:hAnsi="Arial" w:cs="Arial"/>
                <w:sz w:val="20"/>
              </w:rPr>
            </w:pPr>
          </w:p>
        </w:tc>
      </w:tr>
      <w:tr w:rsidR="00F1143E" w:rsidRPr="00F1143E" w14:paraId="6E5F1AE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489F05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AD57E44"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0B59AF94"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43" w:type="pct"/>
            <w:tcBorders>
              <w:top w:val="single" w:sz="4" w:space="0" w:color="auto"/>
              <w:left w:val="single" w:sz="4" w:space="0" w:color="auto"/>
              <w:bottom w:val="single" w:sz="4" w:space="0" w:color="auto"/>
              <w:right w:val="nil"/>
            </w:tcBorders>
            <w:shd w:val="clear" w:color="auto" w:fill="FFFFFF"/>
          </w:tcPr>
          <w:p w14:paraId="0AB16F1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53FEE91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39" w:type="pct"/>
            <w:tcBorders>
              <w:top w:val="single" w:sz="4" w:space="0" w:color="auto"/>
              <w:left w:val="single" w:sz="4" w:space="0" w:color="auto"/>
              <w:bottom w:val="single" w:sz="4" w:space="0" w:color="auto"/>
              <w:right w:val="nil"/>
            </w:tcBorders>
            <w:shd w:val="clear" w:color="auto" w:fill="FFFFFF"/>
          </w:tcPr>
          <w:p w14:paraId="75420D1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1FD52D3" w14:textId="77777777" w:rsidR="009B1005" w:rsidRPr="00F1143E" w:rsidRDefault="009B1005" w:rsidP="002F1C8B">
            <w:pPr>
              <w:spacing w:before="120"/>
              <w:jc w:val="right"/>
              <w:rPr>
                <w:rFonts w:ascii="Arial" w:hAnsi="Arial" w:cs="Arial"/>
                <w:sz w:val="20"/>
              </w:rPr>
            </w:pPr>
          </w:p>
        </w:tc>
      </w:tr>
      <w:tr w:rsidR="00F1143E" w:rsidRPr="00F1143E" w14:paraId="49C5F3E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vAlign w:val="bottom"/>
          </w:tcPr>
          <w:p w14:paraId="5198F1BB"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7</w:t>
            </w:r>
          </w:p>
        </w:tc>
        <w:tc>
          <w:tcPr>
            <w:tcW w:w="1680" w:type="pct"/>
            <w:tcBorders>
              <w:top w:val="single" w:sz="4" w:space="0" w:color="auto"/>
              <w:left w:val="single" w:sz="4" w:space="0" w:color="auto"/>
              <w:bottom w:val="single" w:sz="4" w:space="0" w:color="auto"/>
              <w:right w:val="nil"/>
            </w:tcBorders>
            <w:shd w:val="clear" w:color="auto" w:fill="FFFFFF"/>
            <w:vAlign w:val="bottom"/>
          </w:tcPr>
          <w:p w14:paraId="737E789C" w14:textId="77777777" w:rsidR="009B1005" w:rsidRPr="00F1143E" w:rsidRDefault="009B1005" w:rsidP="002F1C8B">
            <w:pPr>
              <w:spacing w:before="120"/>
              <w:rPr>
                <w:rFonts w:ascii="Arial" w:hAnsi="Arial" w:cs="Arial"/>
                <w:b/>
                <w:sz w:val="20"/>
              </w:rPr>
            </w:pPr>
            <w:r w:rsidRPr="00F1143E">
              <w:rPr>
                <w:rFonts w:ascii="Arial" w:hAnsi="Arial" w:cs="Arial"/>
                <w:b/>
                <w:sz w:val="20"/>
              </w:rPr>
              <w:t>Xã Lạc Long</w:t>
            </w:r>
          </w:p>
        </w:tc>
        <w:tc>
          <w:tcPr>
            <w:tcW w:w="556" w:type="pct"/>
            <w:tcBorders>
              <w:top w:val="single" w:sz="4" w:space="0" w:color="auto"/>
              <w:left w:val="single" w:sz="4" w:space="0" w:color="auto"/>
              <w:bottom w:val="single" w:sz="4" w:space="0" w:color="auto"/>
              <w:right w:val="nil"/>
            </w:tcBorders>
            <w:shd w:val="clear" w:color="auto" w:fill="FFFFFF"/>
          </w:tcPr>
          <w:p w14:paraId="55E5E52B"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6F957D0F"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54EB8B81"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6B53B2CC"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4FF1B46" w14:textId="77777777" w:rsidR="009B1005" w:rsidRPr="00F1143E" w:rsidRDefault="009B1005" w:rsidP="002F1C8B">
            <w:pPr>
              <w:spacing w:before="120"/>
              <w:jc w:val="right"/>
              <w:rPr>
                <w:rFonts w:ascii="Arial" w:hAnsi="Arial" w:cs="Arial"/>
                <w:sz w:val="20"/>
              </w:rPr>
            </w:pPr>
          </w:p>
        </w:tc>
      </w:tr>
      <w:tr w:rsidR="00F1143E" w:rsidRPr="00F1143E" w14:paraId="3914D5A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A2B4DA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center"/>
          </w:tcPr>
          <w:p w14:paraId="7A4E9385"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vAlign w:val="center"/>
          </w:tcPr>
          <w:p w14:paraId="337E5AB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1169F81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295E6DC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26A56D31"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35AAFBE" w14:textId="77777777" w:rsidR="009B1005" w:rsidRPr="00F1143E" w:rsidRDefault="009B1005" w:rsidP="002F1C8B">
            <w:pPr>
              <w:spacing w:before="120"/>
              <w:jc w:val="right"/>
              <w:rPr>
                <w:rFonts w:ascii="Arial" w:hAnsi="Arial" w:cs="Arial"/>
                <w:sz w:val="20"/>
              </w:rPr>
            </w:pPr>
          </w:p>
        </w:tc>
      </w:tr>
      <w:tr w:rsidR="00F1143E" w:rsidRPr="00F1143E" w14:paraId="4B41950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F563CE4"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5A6AD802"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vAlign w:val="bottom"/>
          </w:tcPr>
          <w:p w14:paraId="4FEDB531"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6D4D0B4A"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3FB704B4" w14:textId="77777777" w:rsidR="009B1005" w:rsidRPr="00F1143E" w:rsidRDefault="009B1005" w:rsidP="002F1C8B">
            <w:pPr>
              <w:spacing w:before="120"/>
              <w:jc w:val="right"/>
              <w:rPr>
                <w:rFonts w:ascii="Arial" w:hAnsi="Arial" w:cs="Arial"/>
                <w:sz w:val="20"/>
              </w:rPr>
            </w:pPr>
            <w:r w:rsidRPr="00F1143E">
              <w:rPr>
                <w:rFonts w:ascii="Arial" w:hAnsi="Arial" w:cs="Arial"/>
                <w:sz w:val="20"/>
              </w:rPr>
              <w:t>360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6B3C39BE"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0800B63" w14:textId="77777777" w:rsidR="009B1005" w:rsidRPr="00F1143E" w:rsidRDefault="009B1005" w:rsidP="002F1C8B">
            <w:pPr>
              <w:spacing w:before="120"/>
              <w:jc w:val="right"/>
              <w:rPr>
                <w:rFonts w:ascii="Arial" w:hAnsi="Arial" w:cs="Arial"/>
                <w:sz w:val="20"/>
              </w:rPr>
            </w:pPr>
          </w:p>
        </w:tc>
      </w:tr>
      <w:tr w:rsidR="00F1143E" w:rsidRPr="00F1143E" w14:paraId="3807913C"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DFF1300"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2D88A3B2"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vAlign w:val="bottom"/>
          </w:tcPr>
          <w:p w14:paraId="6DFC9C15"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0EFCC93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12C018E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6E88FCA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852B572" w14:textId="77777777" w:rsidR="009B1005" w:rsidRPr="00F1143E" w:rsidRDefault="009B1005" w:rsidP="002F1C8B">
            <w:pPr>
              <w:spacing w:before="120"/>
              <w:jc w:val="right"/>
              <w:rPr>
                <w:rFonts w:ascii="Arial" w:hAnsi="Arial" w:cs="Arial"/>
                <w:sz w:val="20"/>
              </w:rPr>
            </w:pPr>
          </w:p>
        </w:tc>
      </w:tr>
      <w:tr w:rsidR="00F1143E" w:rsidRPr="00F1143E" w14:paraId="65C93DD5"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vAlign w:val="bottom"/>
          </w:tcPr>
          <w:p w14:paraId="155B74D4"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8</w:t>
            </w:r>
          </w:p>
        </w:tc>
        <w:tc>
          <w:tcPr>
            <w:tcW w:w="1680" w:type="pct"/>
            <w:tcBorders>
              <w:top w:val="single" w:sz="4" w:space="0" w:color="auto"/>
              <w:left w:val="single" w:sz="4" w:space="0" w:color="auto"/>
              <w:bottom w:val="single" w:sz="4" w:space="0" w:color="auto"/>
              <w:right w:val="nil"/>
            </w:tcBorders>
            <w:shd w:val="clear" w:color="auto" w:fill="FFFFFF"/>
          </w:tcPr>
          <w:p w14:paraId="709DAE2C" w14:textId="77777777" w:rsidR="009B1005" w:rsidRPr="00F1143E" w:rsidRDefault="009B1005" w:rsidP="002F1C8B">
            <w:pPr>
              <w:spacing w:before="120"/>
              <w:rPr>
                <w:rFonts w:ascii="Arial" w:hAnsi="Arial" w:cs="Arial"/>
                <w:b/>
                <w:sz w:val="20"/>
              </w:rPr>
            </w:pPr>
            <w:r w:rsidRPr="00F1143E">
              <w:rPr>
                <w:rFonts w:ascii="Arial" w:hAnsi="Arial" w:cs="Arial"/>
                <w:b/>
                <w:sz w:val="20"/>
              </w:rPr>
              <w:t>Xã Yên Bồng</w:t>
            </w:r>
          </w:p>
        </w:tc>
        <w:tc>
          <w:tcPr>
            <w:tcW w:w="556" w:type="pct"/>
            <w:tcBorders>
              <w:top w:val="single" w:sz="4" w:space="0" w:color="auto"/>
              <w:left w:val="single" w:sz="4" w:space="0" w:color="auto"/>
              <w:bottom w:val="single" w:sz="4" w:space="0" w:color="auto"/>
              <w:right w:val="nil"/>
            </w:tcBorders>
            <w:shd w:val="clear" w:color="auto" w:fill="FFFFFF"/>
          </w:tcPr>
          <w:p w14:paraId="6C2FC0EC"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7F091025"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19BD69BC"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128E0261"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CFDF5BD" w14:textId="77777777" w:rsidR="009B1005" w:rsidRPr="00F1143E" w:rsidRDefault="009B1005" w:rsidP="002F1C8B">
            <w:pPr>
              <w:spacing w:before="120"/>
              <w:jc w:val="right"/>
              <w:rPr>
                <w:rFonts w:ascii="Arial" w:hAnsi="Arial" w:cs="Arial"/>
                <w:sz w:val="20"/>
              </w:rPr>
            </w:pPr>
          </w:p>
        </w:tc>
      </w:tr>
      <w:tr w:rsidR="00F1143E" w:rsidRPr="00F1143E" w14:paraId="0B9FBEC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455FD0D"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21D9D269"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vAlign w:val="bottom"/>
          </w:tcPr>
          <w:p w14:paraId="3C69D53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4324AAD7" w14:textId="77777777" w:rsidR="009B1005" w:rsidRPr="00F1143E" w:rsidRDefault="009B1005" w:rsidP="002F1C8B">
            <w:pPr>
              <w:spacing w:before="120"/>
              <w:jc w:val="right"/>
              <w:rPr>
                <w:rFonts w:ascii="Arial" w:hAnsi="Arial" w:cs="Arial"/>
                <w:sz w:val="20"/>
              </w:rPr>
            </w:pPr>
            <w:r w:rsidRPr="00F1143E">
              <w:rPr>
                <w:rFonts w:ascii="Arial" w:hAnsi="Arial" w:cs="Arial"/>
                <w:sz w:val="20"/>
              </w:rPr>
              <w:t>860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70BAE57A" w14:textId="77777777" w:rsidR="009B1005" w:rsidRPr="00F1143E" w:rsidRDefault="009B1005" w:rsidP="002F1C8B">
            <w:pPr>
              <w:spacing w:before="120"/>
              <w:jc w:val="right"/>
              <w:rPr>
                <w:rFonts w:ascii="Arial" w:hAnsi="Arial" w:cs="Arial"/>
                <w:sz w:val="20"/>
              </w:rPr>
            </w:pPr>
            <w:r w:rsidRPr="00F1143E">
              <w:rPr>
                <w:rFonts w:ascii="Arial" w:hAnsi="Arial" w:cs="Arial"/>
                <w:sz w:val="20"/>
              </w:rPr>
              <w:t>720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4D025E53" w14:textId="77777777" w:rsidR="009B1005" w:rsidRPr="00F1143E" w:rsidRDefault="009B1005" w:rsidP="002F1C8B">
            <w:pPr>
              <w:spacing w:before="120"/>
              <w:jc w:val="right"/>
              <w:rPr>
                <w:rFonts w:ascii="Arial" w:hAnsi="Arial" w:cs="Arial"/>
                <w:sz w:val="20"/>
              </w:rPr>
            </w:pPr>
            <w:r w:rsidRPr="00F1143E">
              <w:rPr>
                <w:rFonts w:ascii="Arial" w:hAnsi="Arial" w:cs="Arial"/>
                <w:sz w:val="20"/>
              </w:rPr>
              <w:t>580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EE96A4B" w14:textId="77777777" w:rsidR="009B1005" w:rsidRPr="00F1143E" w:rsidRDefault="009B1005" w:rsidP="002F1C8B">
            <w:pPr>
              <w:spacing w:before="120"/>
              <w:jc w:val="right"/>
              <w:rPr>
                <w:rFonts w:ascii="Arial" w:hAnsi="Arial" w:cs="Arial"/>
                <w:sz w:val="20"/>
              </w:rPr>
            </w:pPr>
          </w:p>
        </w:tc>
      </w:tr>
      <w:tr w:rsidR="00F1143E" w:rsidRPr="00F1143E" w14:paraId="3DE1797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A6691C4"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1BF2CBE5"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vAlign w:val="bottom"/>
          </w:tcPr>
          <w:p w14:paraId="4C84D2CD" w14:textId="77777777" w:rsidR="009B1005" w:rsidRPr="00F1143E" w:rsidRDefault="009B1005" w:rsidP="002F1C8B">
            <w:pPr>
              <w:spacing w:before="120"/>
              <w:jc w:val="right"/>
              <w:rPr>
                <w:rFonts w:ascii="Arial" w:hAnsi="Arial" w:cs="Arial"/>
                <w:sz w:val="20"/>
              </w:rPr>
            </w:pPr>
            <w:r w:rsidRPr="00F1143E">
              <w:rPr>
                <w:rFonts w:ascii="Arial" w:hAnsi="Arial" w:cs="Arial"/>
                <w:sz w:val="20"/>
              </w:rPr>
              <w:t>570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1E97EEAC" w14:textId="77777777" w:rsidR="009B1005" w:rsidRPr="00F1143E" w:rsidRDefault="009B1005" w:rsidP="002F1C8B">
            <w:pPr>
              <w:spacing w:before="120"/>
              <w:jc w:val="right"/>
              <w:rPr>
                <w:rFonts w:ascii="Arial" w:hAnsi="Arial" w:cs="Arial"/>
                <w:sz w:val="20"/>
              </w:rPr>
            </w:pPr>
            <w:r w:rsidRPr="00F1143E">
              <w:rPr>
                <w:rFonts w:ascii="Arial" w:hAnsi="Arial" w:cs="Arial"/>
                <w:sz w:val="20"/>
              </w:rPr>
              <w:t>430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45ABFB0D"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71CAEEE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13BCAD8" w14:textId="77777777" w:rsidR="009B1005" w:rsidRPr="00F1143E" w:rsidRDefault="009B1005" w:rsidP="002F1C8B">
            <w:pPr>
              <w:spacing w:before="120"/>
              <w:jc w:val="right"/>
              <w:rPr>
                <w:rFonts w:ascii="Arial" w:hAnsi="Arial" w:cs="Arial"/>
                <w:sz w:val="20"/>
              </w:rPr>
            </w:pPr>
          </w:p>
        </w:tc>
      </w:tr>
      <w:tr w:rsidR="00F1143E" w:rsidRPr="00F1143E" w14:paraId="2473CF2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DFE930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7A5ADBCA"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vAlign w:val="bottom"/>
          </w:tcPr>
          <w:p w14:paraId="0AAEBE56" w14:textId="77777777" w:rsidR="009B1005" w:rsidRPr="00F1143E" w:rsidRDefault="009B1005" w:rsidP="002F1C8B">
            <w:pPr>
              <w:spacing w:before="120"/>
              <w:jc w:val="right"/>
              <w:rPr>
                <w:rFonts w:ascii="Arial" w:hAnsi="Arial" w:cs="Arial"/>
                <w:sz w:val="20"/>
              </w:rPr>
            </w:pPr>
            <w:r w:rsidRPr="00F1143E">
              <w:rPr>
                <w:rFonts w:ascii="Arial" w:hAnsi="Arial" w:cs="Arial"/>
                <w:sz w:val="20"/>
              </w:rPr>
              <w:t>340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6CC896B9"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664B1AD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6A525A3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45CBAB6" w14:textId="77777777" w:rsidR="009B1005" w:rsidRPr="00F1143E" w:rsidRDefault="009B1005" w:rsidP="002F1C8B">
            <w:pPr>
              <w:spacing w:before="120"/>
              <w:jc w:val="right"/>
              <w:rPr>
                <w:rFonts w:ascii="Arial" w:hAnsi="Arial" w:cs="Arial"/>
                <w:sz w:val="20"/>
              </w:rPr>
            </w:pPr>
          </w:p>
        </w:tc>
      </w:tr>
      <w:tr w:rsidR="00F1143E" w:rsidRPr="00F1143E" w14:paraId="715800F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vAlign w:val="bottom"/>
          </w:tcPr>
          <w:p w14:paraId="09DFE351"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9</w:t>
            </w:r>
          </w:p>
        </w:tc>
        <w:tc>
          <w:tcPr>
            <w:tcW w:w="1680" w:type="pct"/>
            <w:tcBorders>
              <w:top w:val="single" w:sz="4" w:space="0" w:color="auto"/>
              <w:left w:val="single" w:sz="4" w:space="0" w:color="auto"/>
              <w:bottom w:val="single" w:sz="4" w:space="0" w:color="auto"/>
              <w:right w:val="nil"/>
            </w:tcBorders>
            <w:shd w:val="clear" w:color="auto" w:fill="FFFFFF"/>
            <w:vAlign w:val="bottom"/>
          </w:tcPr>
          <w:p w14:paraId="6D205877" w14:textId="77777777" w:rsidR="009B1005" w:rsidRPr="00F1143E" w:rsidRDefault="009B1005" w:rsidP="002F1C8B">
            <w:pPr>
              <w:spacing w:before="120"/>
              <w:rPr>
                <w:rFonts w:ascii="Arial" w:hAnsi="Arial" w:cs="Arial"/>
                <w:b/>
                <w:sz w:val="20"/>
              </w:rPr>
            </w:pPr>
            <w:r w:rsidRPr="00F1143E">
              <w:rPr>
                <w:rFonts w:ascii="Arial" w:hAnsi="Arial" w:cs="Arial"/>
                <w:b/>
                <w:sz w:val="20"/>
              </w:rPr>
              <w:t>Xã An Bình</w:t>
            </w:r>
          </w:p>
        </w:tc>
        <w:tc>
          <w:tcPr>
            <w:tcW w:w="556" w:type="pct"/>
            <w:tcBorders>
              <w:top w:val="single" w:sz="4" w:space="0" w:color="auto"/>
              <w:left w:val="single" w:sz="4" w:space="0" w:color="auto"/>
              <w:bottom w:val="single" w:sz="4" w:space="0" w:color="auto"/>
              <w:right w:val="nil"/>
            </w:tcBorders>
            <w:shd w:val="clear" w:color="auto" w:fill="FFFFFF"/>
          </w:tcPr>
          <w:p w14:paraId="0CEEB65C"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3CD694E7"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0F1B4593"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2448E235"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B1AE1E0" w14:textId="77777777" w:rsidR="009B1005" w:rsidRPr="00F1143E" w:rsidRDefault="009B1005" w:rsidP="002F1C8B">
            <w:pPr>
              <w:spacing w:before="120"/>
              <w:jc w:val="right"/>
              <w:rPr>
                <w:rFonts w:ascii="Arial" w:hAnsi="Arial" w:cs="Arial"/>
                <w:sz w:val="20"/>
              </w:rPr>
            </w:pPr>
          </w:p>
        </w:tc>
      </w:tr>
      <w:tr w:rsidR="00F1143E" w:rsidRPr="00F1143E" w14:paraId="548C994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8295B6B"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45A4FC80"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vAlign w:val="bottom"/>
          </w:tcPr>
          <w:p w14:paraId="6577922A"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372F4307" w14:textId="77777777" w:rsidR="009B1005" w:rsidRPr="00F1143E" w:rsidRDefault="009B1005" w:rsidP="002F1C8B">
            <w:pPr>
              <w:spacing w:before="120"/>
              <w:jc w:val="right"/>
              <w:rPr>
                <w:rFonts w:ascii="Arial" w:hAnsi="Arial" w:cs="Arial"/>
                <w:sz w:val="20"/>
              </w:rPr>
            </w:pPr>
            <w:r w:rsidRPr="00F1143E">
              <w:rPr>
                <w:rFonts w:ascii="Arial" w:hAnsi="Arial" w:cs="Arial"/>
                <w:sz w:val="20"/>
              </w:rPr>
              <w:t>430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2B2B415B" w14:textId="77777777" w:rsidR="009B1005" w:rsidRPr="00F1143E" w:rsidRDefault="009B1005" w:rsidP="002F1C8B">
            <w:pPr>
              <w:spacing w:before="120"/>
              <w:jc w:val="right"/>
              <w:rPr>
                <w:rFonts w:ascii="Arial" w:hAnsi="Arial" w:cs="Arial"/>
                <w:sz w:val="20"/>
              </w:rPr>
            </w:pPr>
            <w:r w:rsidRPr="00F1143E">
              <w:rPr>
                <w:rFonts w:ascii="Arial" w:hAnsi="Arial" w:cs="Arial"/>
                <w:sz w:val="20"/>
              </w:rPr>
              <w:t>360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3577036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1CB0507" w14:textId="77777777" w:rsidR="009B1005" w:rsidRPr="00F1143E" w:rsidRDefault="009B1005" w:rsidP="002F1C8B">
            <w:pPr>
              <w:spacing w:before="120"/>
              <w:jc w:val="right"/>
              <w:rPr>
                <w:rFonts w:ascii="Arial" w:hAnsi="Arial" w:cs="Arial"/>
                <w:sz w:val="20"/>
              </w:rPr>
            </w:pPr>
          </w:p>
        </w:tc>
      </w:tr>
      <w:tr w:rsidR="00F1143E" w:rsidRPr="00F1143E" w14:paraId="35C23E89"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0E0704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2D3F9AC6"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vAlign w:val="bottom"/>
          </w:tcPr>
          <w:p w14:paraId="7C216F00"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29AC415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5054A26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59E7B29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8BB5540" w14:textId="77777777" w:rsidR="009B1005" w:rsidRPr="00F1143E" w:rsidRDefault="009B1005" w:rsidP="002F1C8B">
            <w:pPr>
              <w:spacing w:before="120"/>
              <w:jc w:val="right"/>
              <w:rPr>
                <w:rFonts w:ascii="Arial" w:hAnsi="Arial" w:cs="Arial"/>
                <w:sz w:val="20"/>
              </w:rPr>
            </w:pPr>
          </w:p>
        </w:tc>
      </w:tr>
      <w:tr w:rsidR="00F1143E" w:rsidRPr="00F1143E" w14:paraId="2ECC83A8"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7E5CFC7"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center"/>
          </w:tcPr>
          <w:p w14:paraId="46610678"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vAlign w:val="bottom"/>
          </w:tcPr>
          <w:p w14:paraId="1342092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43" w:type="pct"/>
            <w:tcBorders>
              <w:top w:val="single" w:sz="4" w:space="0" w:color="auto"/>
              <w:left w:val="single" w:sz="4" w:space="0" w:color="auto"/>
              <w:bottom w:val="single" w:sz="4" w:space="0" w:color="auto"/>
              <w:right w:val="nil"/>
            </w:tcBorders>
            <w:shd w:val="clear" w:color="auto" w:fill="FFFFFF"/>
            <w:vAlign w:val="center"/>
          </w:tcPr>
          <w:p w14:paraId="6765012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28EAA1B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4C4AD42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DBAB55C" w14:textId="77777777" w:rsidR="009B1005" w:rsidRPr="00F1143E" w:rsidRDefault="009B1005" w:rsidP="002F1C8B">
            <w:pPr>
              <w:spacing w:before="120"/>
              <w:jc w:val="right"/>
              <w:rPr>
                <w:rFonts w:ascii="Arial" w:hAnsi="Arial" w:cs="Arial"/>
                <w:sz w:val="20"/>
              </w:rPr>
            </w:pPr>
          </w:p>
        </w:tc>
      </w:tr>
      <w:tr w:rsidR="00F1143E" w:rsidRPr="00F1143E" w14:paraId="5709F7E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vAlign w:val="bottom"/>
          </w:tcPr>
          <w:p w14:paraId="76E399F9"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10</w:t>
            </w:r>
          </w:p>
        </w:tc>
        <w:tc>
          <w:tcPr>
            <w:tcW w:w="1680" w:type="pct"/>
            <w:tcBorders>
              <w:top w:val="single" w:sz="4" w:space="0" w:color="auto"/>
              <w:left w:val="single" w:sz="4" w:space="0" w:color="auto"/>
              <w:bottom w:val="single" w:sz="4" w:space="0" w:color="auto"/>
              <w:right w:val="nil"/>
            </w:tcBorders>
            <w:shd w:val="clear" w:color="auto" w:fill="FFFFFF"/>
            <w:vAlign w:val="bottom"/>
          </w:tcPr>
          <w:p w14:paraId="1496CC69" w14:textId="77777777" w:rsidR="009B1005" w:rsidRPr="00F1143E" w:rsidRDefault="009B1005" w:rsidP="002F1C8B">
            <w:pPr>
              <w:spacing w:before="120"/>
              <w:rPr>
                <w:rFonts w:ascii="Arial" w:hAnsi="Arial" w:cs="Arial"/>
                <w:b/>
                <w:sz w:val="20"/>
              </w:rPr>
            </w:pPr>
            <w:r w:rsidRPr="00F1143E">
              <w:rPr>
                <w:rFonts w:ascii="Arial" w:hAnsi="Arial" w:cs="Arial"/>
                <w:b/>
                <w:sz w:val="20"/>
              </w:rPr>
              <w:t>Xã Hưng Thi</w:t>
            </w:r>
          </w:p>
        </w:tc>
        <w:tc>
          <w:tcPr>
            <w:tcW w:w="556" w:type="pct"/>
            <w:tcBorders>
              <w:top w:val="single" w:sz="4" w:space="0" w:color="auto"/>
              <w:left w:val="single" w:sz="4" w:space="0" w:color="auto"/>
              <w:bottom w:val="single" w:sz="4" w:space="0" w:color="auto"/>
              <w:right w:val="nil"/>
            </w:tcBorders>
            <w:shd w:val="clear" w:color="auto" w:fill="FFFFFF"/>
          </w:tcPr>
          <w:p w14:paraId="782CA1CC"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6347FE27"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5BEDFF80"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546FA977"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AC51D82" w14:textId="77777777" w:rsidR="009B1005" w:rsidRPr="00F1143E" w:rsidRDefault="009B1005" w:rsidP="002F1C8B">
            <w:pPr>
              <w:spacing w:before="120"/>
              <w:jc w:val="right"/>
              <w:rPr>
                <w:rFonts w:ascii="Arial" w:hAnsi="Arial" w:cs="Arial"/>
                <w:sz w:val="20"/>
              </w:rPr>
            </w:pPr>
          </w:p>
        </w:tc>
      </w:tr>
      <w:tr w:rsidR="00F1143E" w:rsidRPr="00F1143E" w14:paraId="04FEF65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478B73B"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161A2981"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vAlign w:val="bottom"/>
          </w:tcPr>
          <w:p w14:paraId="04B6EFE4"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791DAFE1" w14:textId="77777777" w:rsidR="009B1005" w:rsidRPr="00F1143E" w:rsidRDefault="009B1005" w:rsidP="002F1C8B">
            <w:pPr>
              <w:spacing w:before="120"/>
              <w:jc w:val="right"/>
              <w:rPr>
                <w:rFonts w:ascii="Arial" w:hAnsi="Arial" w:cs="Arial"/>
                <w:sz w:val="20"/>
              </w:rPr>
            </w:pPr>
            <w:r w:rsidRPr="00F1143E">
              <w:rPr>
                <w:rFonts w:ascii="Arial" w:hAnsi="Arial" w:cs="Arial"/>
                <w:sz w:val="20"/>
              </w:rPr>
              <w:t>430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02F13178" w14:textId="77777777" w:rsidR="009B1005" w:rsidRPr="00F1143E" w:rsidRDefault="009B1005" w:rsidP="002F1C8B">
            <w:pPr>
              <w:spacing w:before="120"/>
              <w:jc w:val="right"/>
              <w:rPr>
                <w:rFonts w:ascii="Arial" w:hAnsi="Arial" w:cs="Arial"/>
                <w:sz w:val="20"/>
              </w:rPr>
            </w:pPr>
            <w:r w:rsidRPr="00F1143E">
              <w:rPr>
                <w:rFonts w:ascii="Arial" w:hAnsi="Arial" w:cs="Arial"/>
                <w:sz w:val="20"/>
              </w:rPr>
              <w:t>360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7A037D44"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2E98E24" w14:textId="77777777" w:rsidR="009B1005" w:rsidRPr="00F1143E" w:rsidRDefault="009B1005" w:rsidP="002F1C8B">
            <w:pPr>
              <w:spacing w:before="120"/>
              <w:jc w:val="right"/>
              <w:rPr>
                <w:rFonts w:ascii="Arial" w:hAnsi="Arial" w:cs="Arial"/>
                <w:sz w:val="20"/>
              </w:rPr>
            </w:pPr>
          </w:p>
        </w:tc>
      </w:tr>
      <w:tr w:rsidR="00F1143E" w:rsidRPr="00F1143E" w14:paraId="5430D25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43D1370"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761F937D"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vAlign w:val="bottom"/>
          </w:tcPr>
          <w:p w14:paraId="346A2084"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666E366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2D29EE1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3C9F34E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2BC7DBF" w14:textId="77777777" w:rsidR="009B1005" w:rsidRPr="00F1143E" w:rsidRDefault="009B1005" w:rsidP="002F1C8B">
            <w:pPr>
              <w:spacing w:before="120"/>
              <w:jc w:val="right"/>
              <w:rPr>
                <w:rFonts w:ascii="Arial" w:hAnsi="Arial" w:cs="Arial"/>
                <w:sz w:val="20"/>
              </w:rPr>
            </w:pPr>
          </w:p>
        </w:tc>
      </w:tr>
      <w:tr w:rsidR="00F1143E" w:rsidRPr="00F1143E" w14:paraId="674BF0B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0023828"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center"/>
          </w:tcPr>
          <w:p w14:paraId="20314D98"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vAlign w:val="bottom"/>
          </w:tcPr>
          <w:p w14:paraId="1E7A8BD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43" w:type="pct"/>
            <w:tcBorders>
              <w:top w:val="single" w:sz="4" w:space="0" w:color="auto"/>
              <w:left w:val="single" w:sz="4" w:space="0" w:color="auto"/>
              <w:bottom w:val="single" w:sz="4" w:space="0" w:color="auto"/>
              <w:right w:val="nil"/>
            </w:tcBorders>
            <w:shd w:val="clear" w:color="auto" w:fill="FFFFFF"/>
            <w:vAlign w:val="center"/>
          </w:tcPr>
          <w:p w14:paraId="5E52DBB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2BC2FE6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72A76F5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C6845D6" w14:textId="77777777" w:rsidR="009B1005" w:rsidRPr="00F1143E" w:rsidRDefault="009B1005" w:rsidP="002F1C8B">
            <w:pPr>
              <w:spacing w:before="120"/>
              <w:jc w:val="right"/>
              <w:rPr>
                <w:rFonts w:ascii="Arial" w:hAnsi="Arial" w:cs="Arial"/>
                <w:sz w:val="20"/>
              </w:rPr>
            </w:pPr>
          </w:p>
        </w:tc>
      </w:tr>
      <w:tr w:rsidR="00F1143E" w:rsidRPr="00F1143E" w14:paraId="53698239"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vAlign w:val="bottom"/>
          </w:tcPr>
          <w:p w14:paraId="675F863B"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11</w:t>
            </w:r>
          </w:p>
        </w:tc>
        <w:tc>
          <w:tcPr>
            <w:tcW w:w="1680" w:type="pct"/>
            <w:tcBorders>
              <w:top w:val="single" w:sz="4" w:space="0" w:color="auto"/>
              <w:left w:val="single" w:sz="4" w:space="0" w:color="auto"/>
              <w:bottom w:val="single" w:sz="4" w:space="0" w:color="auto"/>
              <w:right w:val="nil"/>
            </w:tcBorders>
            <w:shd w:val="clear" w:color="auto" w:fill="FFFFFF"/>
          </w:tcPr>
          <w:p w14:paraId="56AD8423" w14:textId="77777777" w:rsidR="009B1005" w:rsidRPr="00F1143E" w:rsidRDefault="009B1005" w:rsidP="002F1C8B">
            <w:pPr>
              <w:spacing w:before="120"/>
              <w:rPr>
                <w:rFonts w:ascii="Arial" w:hAnsi="Arial" w:cs="Arial"/>
                <w:b/>
                <w:sz w:val="20"/>
              </w:rPr>
            </w:pPr>
            <w:r w:rsidRPr="00F1143E">
              <w:rPr>
                <w:rFonts w:ascii="Arial" w:hAnsi="Arial" w:cs="Arial"/>
                <w:b/>
                <w:sz w:val="20"/>
              </w:rPr>
              <w:t>Xã Liên Hòa</w:t>
            </w:r>
          </w:p>
        </w:tc>
        <w:tc>
          <w:tcPr>
            <w:tcW w:w="556" w:type="pct"/>
            <w:tcBorders>
              <w:top w:val="single" w:sz="4" w:space="0" w:color="auto"/>
              <w:left w:val="single" w:sz="4" w:space="0" w:color="auto"/>
              <w:bottom w:val="single" w:sz="4" w:space="0" w:color="auto"/>
              <w:right w:val="nil"/>
            </w:tcBorders>
            <w:shd w:val="clear" w:color="auto" w:fill="FFFFFF"/>
          </w:tcPr>
          <w:p w14:paraId="59B31279"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45D88B0A"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1F5AEBBB"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7E122A63"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9F126C8" w14:textId="77777777" w:rsidR="009B1005" w:rsidRPr="00F1143E" w:rsidRDefault="009B1005" w:rsidP="002F1C8B">
            <w:pPr>
              <w:spacing w:before="120"/>
              <w:jc w:val="right"/>
              <w:rPr>
                <w:rFonts w:ascii="Arial" w:hAnsi="Arial" w:cs="Arial"/>
                <w:sz w:val="20"/>
              </w:rPr>
            </w:pPr>
          </w:p>
        </w:tc>
      </w:tr>
      <w:tr w:rsidR="00F1143E" w:rsidRPr="00F1143E" w14:paraId="2676DC62"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1B5AE0F"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01E337C4"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vAlign w:val="bottom"/>
          </w:tcPr>
          <w:p w14:paraId="04DF042B"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7AAF8E4E" w14:textId="77777777" w:rsidR="009B1005" w:rsidRPr="00F1143E" w:rsidRDefault="009B1005" w:rsidP="002F1C8B">
            <w:pPr>
              <w:spacing w:before="120"/>
              <w:jc w:val="right"/>
              <w:rPr>
                <w:rFonts w:ascii="Arial" w:hAnsi="Arial" w:cs="Arial"/>
                <w:sz w:val="20"/>
              </w:rPr>
            </w:pPr>
            <w:r w:rsidRPr="00F1143E">
              <w:rPr>
                <w:rFonts w:ascii="Arial" w:hAnsi="Arial" w:cs="Arial"/>
                <w:sz w:val="20"/>
              </w:rPr>
              <w:t>430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3BF34F5F" w14:textId="77777777" w:rsidR="009B1005" w:rsidRPr="00F1143E" w:rsidRDefault="009B1005" w:rsidP="002F1C8B">
            <w:pPr>
              <w:spacing w:before="120"/>
              <w:jc w:val="right"/>
              <w:rPr>
                <w:rFonts w:ascii="Arial" w:hAnsi="Arial" w:cs="Arial"/>
                <w:sz w:val="20"/>
              </w:rPr>
            </w:pPr>
            <w:r w:rsidRPr="00F1143E">
              <w:rPr>
                <w:rFonts w:ascii="Arial" w:hAnsi="Arial" w:cs="Arial"/>
                <w:sz w:val="20"/>
              </w:rPr>
              <w:t>360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0038C29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C8E9F02" w14:textId="77777777" w:rsidR="009B1005" w:rsidRPr="00F1143E" w:rsidRDefault="009B1005" w:rsidP="002F1C8B">
            <w:pPr>
              <w:spacing w:before="120"/>
              <w:jc w:val="right"/>
              <w:rPr>
                <w:rFonts w:ascii="Arial" w:hAnsi="Arial" w:cs="Arial"/>
                <w:sz w:val="20"/>
              </w:rPr>
            </w:pPr>
          </w:p>
        </w:tc>
      </w:tr>
      <w:tr w:rsidR="00F1143E" w:rsidRPr="00F1143E" w14:paraId="4232B56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8F1567F"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1D901723"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vAlign w:val="bottom"/>
          </w:tcPr>
          <w:p w14:paraId="3BD45AC1"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5CAA6B1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10DA338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1DF8BA4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A0E507D" w14:textId="77777777" w:rsidR="009B1005" w:rsidRPr="00F1143E" w:rsidRDefault="009B1005" w:rsidP="002F1C8B">
            <w:pPr>
              <w:spacing w:before="120"/>
              <w:jc w:val="right"/>
              <w:rPr>
                <w:rFonts w:ascii="Arial" w:hAnsi="Arial" w:cs="Arial"/>
                <w:sz w:val="20"/>
              </w:rPr>
            </w:pPr>
          </w:p>
        </w:tc>
      </w:tr>
      <w:tr w:rsidR="00F1143E" w:rsidRPr="00F1143E" w14:paraId="698449B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E673DFD"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center"/>
          </w:tcPr>
          <w:p w14:paraId="49C1E482"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vAlign w:val="bottom"/>
          </w:tcPr>
          <w:p w14:paraId="2E6821A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43" w:type="pct"/>
            <w:tcBorders>
              <w:top w:val="single" w:sz="4" w:space="0" w:color="auto"/>
              <w:left w:val="single" w:sz="4" w:space="0" w:color="auto"/>
              <w:bottom w:val="single" w:sz="4" w:space="0" w:color="auto"/>
              <w:right w:val="nil"/>
            </w:tcBorders>
            <w:shd w:val="clear" w:color="auto" w:fill="FFFFFF"/>
            <w:vAlign w:val="center"/>
          </w:tcPr>
          <w:p w14:paraId="6BDFAFA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7F62650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7CCB4D0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E5622DD" w14:textId="77777777" w:rsidR="009B1005" w:rsidRPr="00F1143E" w:rsidRDefault="009B1005" w:rsidP="002F1C8B">
            <w:pPr>
              <w:spacing w:before="120"/>
              <w:jc w:val="right"/>
              <w:rPr>
                <w:rFonts w:ascii="Arial" w:hAnsi="Arial" w:cs="Arial"/>
                <w:sz w:val="20"/>
              </w:rPr>
            </w:pPr>
          </w:p>
        </w:tc>
      </w:tr>
      <w:tr w:rsidR="00F1143E" w:rsidRPr="00F1143E" w14:paraId="109894D9"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vAlign w:val="bottom"/>
          </w:tcPr>
          <w:p w14:paraId="130D75C9"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12</w:t>
            </w:r>
          </w:p>
        </w:tc>
        <w:tc>
          <w:tcPr>
            <w:tcW w:w="1680" w:type="pct"/>
            <w:tcBorders>
              <w:top w:val="single" w:sz="4" w:space="0" w:color="auto"/>
              <w:left w:val="single" w:sz="4" w:space="0" w:color="auto"/>
              <w:bottom w:val="single" w:sz="4" w:space="0" w:color="auto"/>
              <w:right w:val="nil"/>
            </w:tcBorders>
            <w:shd w:val="clear" w:color="auto" w:fill="FFFFFF"/>
            <w:vAlign w:val="bottom"/>
          </w:tcPr>
          <w:p w14:paraId="066C5440" w14:textId="77777777" w:rsidR="009B1005" w:rsidRPr="00F1143E" w:rsidRDefault="009B1005" w:rsidP="002F1C8B">
            <w:pPr>
              <w:spacing w:before="120"/>
              <w:rPr>
                <w:rFonts w:ascii="Arial" w:hAnsi="Arial" w:cs="Arial"/>
                <w:b/>
                <w:sz w:val="20"/>
              </w:rPr>
            </w:pPr>
            <w:r w:rsidRPr="00F1143E">
              <w:rPr>
                <w:rFonts w:ascii="Arial" w:hAnsi="Arial" w:cs="Arial"/>
                <w:b/>
                <w:sz w:val="20"/>
              </w:rPr>
              <w:t>Xã An Lạc</w:t>
            </w:r>
          </w:p>
        </w:tc>
        <w:tc>
          <w:tcPr>
            <w:tcW w:w="556" w:type="pct"/>
            <w:tcBorders>
              <w:top w:val="single" w:sz="4" w:space="0" w:color="auto"/>
              <w:left w:val="single" w:sz="4" w:space="0" w:color="auto"/>
              <w:bottom w:val="single" w:sz="4" w:space="0" w:color="auto"/>
              <w:right w:val="nil"/>
            </w:tcBorders>
            <w:shd w:val="clear" w:color="auto" w:fill="FFFFFF"/>
          </w:tcPr>
          <w:p w14:paraId="04E8BF85"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7008017E"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7E2E371B"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4E04FC38"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04CE276" w14:textId="77777777" w:rsidR="009B1005" w:rsidRPr="00F1143E" w:rsidRDefault="009B1005" w:rsidP="002F1C8B">
            <w:pPr>
              <w:spacing w:before="120"/>
              <w:jc w:val="right"/>
              <w:rPr>
                <w:rFonts w:ascii="Arial" w:hAnsi="Arial" w:cs="Arial"/>
                <w:sz w:val="20"/>
              </w:rPr>
            </w:pPr>
          </w:p>
        </w:tc>
      </w:tr>
      <w:tr w:rsidR="00F1143E" w:rsidRPr="00F1143E" w14:paraId="7663298C"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893035A"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4AF46837"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vAlign w:val="bottom"/>
          </w:tcPr>
          <w:p w14:paraId="1D4EDBA0"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754C5433" w14:textId="77777777" w:rsidR="009B1005" w:rsidRPr="00F1143E" w:rsidRDefault="009B1005" w:rsidP="002F1C8B">
            <w:pPr>
              <w:spacing w:before="120"/>
              <w:jc w:val="right"/>
              <w:rPr>
                <w:rFonts w:ascii="Arial" w:hAnsi="Arial" w:cs="Arial"/>
                <w:sz w:val="20"/>
              </w:rPr>
            </w:pPr>
            <w:r w:rsidRPr="00F1143E">
              <w:rPr>
                <w:rFonts w:ascii="Arial" w:hAnsi="Arial" w:cs="Arial"/>
                <w:sz w:val="20"/>
              </w:rPr>
              <w:t>380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0C4728E2"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20F81F6D" w14:textId="77777777" w:rsidR="009B1005" w:rsidRPr="00F1143E" w:rsidRDefault="009B1005" w:rsidP="002F1C8B">
            <w:pPr>
              <w:spacing w:before="120"/>
              <w:jc w:val="right"/>
              <w:rPr>
                <w:rFonts w:ascii="Arial" w:hAnsi="Arial" w:cs="Arial"/>
                <w:sz w:val="20"/>
              </w:rPr>
            </w:pPr>
            <w:r w:rsidRPr="00F1143E">
              <w:rPr>
                <w:rFonts w:ascii="Arial" w:hAnsi="Arial" w:cs="Arial"/>
                <w:sz w:val="20"/>
              </w:rPr>
              <w:t>330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9DA4A59" w14:textId="77777777" w:rsidR="009B1005" w:rsidRPr="00F1143E" w:rsidRDefault="009B1005" w:rsidP="002F1C8B">
            <w:pPr>
              <w:spacing w:before="120"/>
              <w:jc w:val="right"/>
              <w:rPr>
                <w:rFonts w:ascii="Arial" w:hAnsi="Arial" w:cs="Arial"/>
                <w:sz w:val="20"/>
              </w:rPr>
            </w:pPr>
          </w:p>
        </w:tc>
      </w:tr>
      <w:tr w:rsidR="00F1143E" w:rsidRPr="00F1143E" w14:paraId="465BEEC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53DCB4E"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3EAD5B75"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vAlign w:val="bottom"/>
          </w:tcPr>
          <w:p w14:paraId="1B9A757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0F99278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018E42F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49AB6D7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09384D6" w14:textId="77777777" w:rsidR="009B1005" w:rsidRPr="00F1143E" w:rsidRDefault="009B1005" w:rsidP="002F1C8B">
            <w:pPr>
              <w:spacing w:before="120"/>
              <w:jc w:val="right"/>
              <w:rPr>
                <w:rFonts w:ascii="Arial" w:hAnsi="Arial" w:cs="Arial"/>
                <w:sz w:val="20"/>
              </w:rPr>
            </w:pPr>
          </w:p>
        </w:tc>
      </w:tr>
      <w:tr w:rsidR="00F1143E" w:rsidRPr="00F1143E" w14:paraId="3835BBF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FE4AE8C"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130911AB"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vAlign w:val="bottom"/>
          </w:tcPr>
          <w:p w14:paraId="5DF79AA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7EF5923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2DF86BF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2E524D3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6697EE4" w14:textId="77777777" w:rsidR="009B1005" w:rsidRPr="00F1143E" w:rsidRDefault="009B1005" w:rsidP="002F1C8B">
            <w:pPr>
              <w:spacing w:before="120"/>
              <w:jc w:val="right"/>
              <w:rPr>
                <w:rFonts w:ascii="Arial" w:hAnsi="Arial" w:cs="Arial"/>
                <w:sz w:val="20"/>
              </w:rPr>
            </w:pPr>
          </w:p>
        </w:tc>
      </w:tr>
      <w:tr w:rsidR="00F1143E" w:rsidRPr="00F1143E" w14:paraId="2453490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0796D25"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13</w:t>
            </w:r>
          </w:p>
        </w:tc>
        <w:tc>
          <w:tcPr>
            <w:tcW w:w="1680" w:type="pct"/>
            <w:tcBorders>
              <w:top w:val="single" w:sz="4" w:space="0" w:color="auto"/>
              <w:left w:val="single" w:sz="4" w:space="0" w:color="auto"/>
              <w:bottom w:val="single" w:sz="4" w:space="0" w:color="auto"/>
              <w:right w:val="nil"/>
            </w:tcBorders>
            <w:shd w:val="clear" w:color="auto" w:fill="FFFFFF"/>
          </w:tcPr>
          <w:p w14:paraId="4D5CD991" w14:textId="77777777" w:rsidR="009B1005" w:rsidRPr="00F1143E" w:rsidRDefault="009B1005" w:rsidP="002F1C8B">
            <w:pPr>
              <w:spacing w:before="120"/>
              <w:rPr>
                <w:rFonts w:ascii="Arial" w:hAnsi="Arial" w:cs="Arial"/>
                <w:b/>
                <w:sz w:val="20"/>
              </w:rPr>
            </w:pPr>
            <w:r w:rsidRPr="00F1143E">
              <w:rPr>
                <w:rFonts w:ascii="Arial" w:hAnsi="Arial" w:cs="Arial"/>
                <w:b/>
                <w:sz w:val="20"/>
              </w:rPr>
              <w:t>Xã Đồng Môn</w:t>
            </w:r>
          </w:p>
        </w:tc>
        <w:tc>
          <w:tcPr>
            <w:tcW w:w="556" w:type="pct"/>
            <w:tcBorders>
              <w:top w:val="single" w:sz="4" w:space="0" w:color="auto"/>
              <w:left w:val="single" w:sz="4" w:space="0" w:color="auto"/>
              <w:bottom w:val="single" w:sz="4" w:space="0" w:color="auto"/>
              <w:right w:val="nil"/>
            </w:tcBorders>
            <w:shd w:val="clear" w:color="auto" w:fill="FFFFFF"/>
          </w:tcPr>
          <w:p w14:paraId="7E136132"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4884B872"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26A4BBDE"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18C7EDF2"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9001C87" w14:textId="77777777" w:rsidR="009B1005" w:rsidRPr="00F1143E" w:rsidRDefault="009B1005" w:rsidP="002F1C8B">
            <w:pPr>
              <w:spacing w:before="120"/>
              <w:jc w:val="right"/>
              <w:rPr>
                <w:rFonts w:ascii="Arial" w:hAnsi="Arial" w:cs="Arial"/>
                <w:sz w:val="20"/>
              </w:rPr>
            </w:pPr>
          </w:p>
        </w:tc>
      </w:tr>
      <w:tr w:rsidR="00F1143E" w:rsidRPr="00F1143E" w14:paraId="514ADA4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A2641AE"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18B26E67"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vAlign w:val="bottom"/>
          </w:tcPr>
          <w:p w14:paraId="1042361E"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5722E86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713B7B0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11EBCF2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E76DEB7" w14:textId="77777777" w:rsidR="009B1005" w:rsidRPr="00F1143E" w:rsidRDefault="009B1005" w:rsidP="002F1C8B">
            <w:pPr>
              <w:spacing w:before="120"/>
              <w:jc w:val="right"/>
              <w:rPr>
                <w:rFonts w:ascii="Arial" w:hAnsi="Arial" w:cs="Arial"/>
                <w:sz w:val="20"/>
              </w:rPr>
            </w:pPr>
          </w:p>
        </w:tc>
      </w:tr>
      <w:tr w:rsidR="00F1143E" w:rsidRPr="00F1143E" w14:paraId="733A9ED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FA416A1"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center"/>
          </w:tcPr>
          <w:p w14:paraId="1504F39C"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vAlign w:val="bottom"/>
          </w:tcPr>
          <w:p w14:paraId="7A02685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43" w:type="pct"/>
            <w:tcBorders>
              <w:top w:val="single" w:sz="4" w:space="0" w:color="auto"/>
              <w:left w:val="single" w:sz="4" w:space="0" w:color="auto"/>
              <w:bottom w:val="single" w:sz="4" w:space="0" w:color="auto"/>
              <w:right w:val="nil"/>
            </w:tcBorders>
            <w:shd w:val="clear" w:color="auto" w:fill="FFFFFF"/>
            <w:vAlign w:val="center"/>
          </w:tcPr>
          <w:p w14:paraId="49697BB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6EBBF89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3C3D96C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1CDE799" w14:textId="77777777" w:rsidR="009B1005" w:rsidRPr="00F1143E" w:rsidRDefault="009B1005" w:rsidP="002F1C8B">
            <w:pPr>
              <w:spacing w:before="120"/>
              <w:jc w:val="right"/>
              <w:rPr>
                <w:rFonts w:ascii="Arial" w:hAnsi="Arial" w:cs="Arial"/>
                <w:sz w:val="20"/>
              </w:rPr>
            </w:pPr>
          </w:p>
        </w:tc>
      </w:tr>
      <w:tr w:rsidR="00F1143E" w:rsidRPr="00F1143E" w14:paraId="2C6A9145"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AED6CA9"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center"/>
          </w:tcPr>
          <w:p w14:paraId="716E6A48"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vAlign w:val="bottom"/>
          </w:tcPr>
          <w:p w14:paraId="33F032A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20D4437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vAlign w:val="center"/>
          </w:tcPr>
          <w:p w14:paraId="0A2C8C9D"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6A1B23D9"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E3B1A3E" w14:textId="77777777" w:rsidR="009B1005" w:rsidRPr="00F1143E" w:rsidRDefault="009B1005" w:rsidP="002F1C8B">
            <w:pPr>
              <w:spacing w:before="120"/>
              <w:jc w:val="right"/>
              <w:rPr>
                <w:rFonts w:ascii="Arial" w:hAnsi="Arial" w:cs="Arial"/>
                <w:sz w:val="20"/>
              </w:rPr>
            </w:pPr>
          </w:p>
        </w:tc>
      </w:tr>
      <w:tr w:rsidR="00F1143E" w:rsidRPr="00F1143E" w14:paraId="5C99C2A9"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vAlign w:val="bottom"/>
          </w:tcPr>
          <w:p w14:paraId="0F53C841"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IX</w:t>
            </w:r>
          </w:p>
        </w:tc>
        <w:tc>
          <w:tcPr>
            <w:tcW w:w="1680" w:type="pct"/>
            <w:tcBorders>
              <w:top w:val="single" w:sz="4" w:space="0" w:color="auto"/>
              <w:left w:val="single" w:sz="4" w:space="0" w:color="auto"/>
              <w:bottom w:val="single" w:sz="4" w:space="0" w:color="auto"/>
              <w:right w:val="nil"/>
            </w:tcBorders>
            <w:shd w:val="clear" w:color="auto" w:fill="FFFFFF"/>
            <w:vAlign w:val="bottom"/>
          </w:tcPr>
          <w:p w14:paraId="1C362455" w14:textId="77777777" w:rsidR="009B1005" w:rsidRPr="00F1143E" w:rsidRDefault="009B1005" w:rsidP="002F1C8B">
            <w:pPr>
              <w:spacing w:before="120"/>
              <w:rPr>
                <w:rFonts w:ascii="Arial" w:hAnsi="Arial" w:cs="Arial"/>
                <w:b/>
                <w:sz w:val="20"/>
              </w:rPr>
            </w:pPr>
            <w:r w:rsidRPr="00F1143E">
              <w:rPr>
                <w:rFonts w:ascii="Arial" w:hAnsi="Arial" w:cs="Arial"/>
                <w:b/>
                <w:sz w:val="20"/>
              </w:rPr>
              <w:t>Huyện Kim Bôi</w:t>
            </w:r>
          </w:p>
        </w:tc>
        <w:tc>
          <w:tcPr>
            <w:tcW w:w="556" w:type="pct"/>
            <w:tcBorders>
              <w:top w:val="single" w:sz="4" w:space="0" w:color="auto"/>
              <w:left w:val="single" w:sz="4" w:space="0" w:color="auto"/>
              <w:bottom w:val="single" w:sz="4" w:space="0" w:color="auto"/>
              <w:right w:val="nil"/>
            </w:tcBorders>
            <w:shd w:val="clear" w:color="auto" w:fill="FFFFFF"/>
          </w:tcPr>
          <w:p w14:paraId="641C85A0"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353F4688"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5781AF77"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25353CD4"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66B4744" w14:textId="77777777" w:rsidR="009B1005" w:rsidRPr="00F1143E" w:rsidRDefault="009B1005" w:rsidP="002F1C8B">
            <w:pPr>
              <w:spacing w:before="120"/>
              <w:jc w:val="right"/>
              <w:rPr>
                <w:rFonts w:ascii="Arial" w:hAnsi="Arial" w:cs="Arial"/>
                <w:sz w:val="20"/>
              </w:rPr>
            </w:pPr>
          </w:p>
        </w:tc>
      </w:tr>
      <w:tr w:rsidR="00F1143E" w:rsidRPr="00F1143E" w14:paraId="0DD823C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vAlign w:val="bottom"/>
          </w:tcPr>
          <w:p w14:paraId="11CDA7C3"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w:t>
            </w:r>
          </w:p>
        </w:tc>
        <w:tc>
          <w:tcPr>
            <w:tcW w:w="1680" w:type="pct"/>
            <w:tcBorders>
              <w:top w:val="single" w:sz="4" w:space="0" w:color="auto"/>
              <w:left w:val="single" w:sz="4" w:space="0" w:color="auto"/>
              <w:bottom w:val="single" w:sz="4" w:space="0" w:color="auto"/>
              <w:right w:val="nil"/>
            </w:tcBorders>
            <w:shd w:val="clear" w:color="auto" w:fill="FFFFFF"/>
            <w:vAlign w:val="bottom"/>
          </w:tcPr>
          <w:p w14:paraId="19A99991" w14:textId="77777777" w:rsidR="009B1005" w:rsidRPr="00F1143E" w:rsidRDefault="009B1005" w:rsidP="002F1C8B">
            <w:pPr>
              <w:spacing w:before="120"/>
              <w:rPr>
                <w:rFonts w:ascii="Arial" w:hAnsi="Arial" w:cs="Arial"/>
                <w:b/>
                <w:sz w:val="20"/>
              </w:rPr>
            </w:pPr>
            <w:r w:rsidRPr="00F1143E">
              <w:rPr>
                <w:rFonts w:ascii="Arial" w:hAnsi="Arial" w:cs="Arial"/>
                <w:b/>
                <w:sz w:val="20"/>
              </w:rPr>
              <w:t>Xã Hạ Bì</w:t>
            </w:r>
          </w:p>
        </w:tc>
        <w:tc>
          <w:tcPr>
            <w:tcW w:w="556" w:type="pct"/>
            <w:tcBorders>
              <w:top w:val="single" w:sz="4" w:space="0" w:color="auto"/>
              <w:left w:val="single" w:sz="4" w:space="0" w:color="auto"/>
              <w:bottom w:val="single" w:sz="4" w:space="0" w:color="auto"/>
              <w:right w:val="nil"/>
            </w:tcBorders>
            <w:shd w:val="clear" w:color="auto" w:fill="FFFFFF"/>
          </w:tcPr>
          <w:p w14:paraId="1A750C38"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17629132"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3B68DE44"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4123ABE6"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0865E30" w14:textId="77777777" w:rsidR="009B1005" w:rsidRPr="00F1143E" w:rsidRDefault="009B1005" w:rsidP="002F1C8B">
            <w:pPr>
              <w:spacing w:before="120"/>
              <w:jc w:val="right"/>
              <w:rPr>
                <w:rFonts w:ascii="Arial" w:hAnsi="Arial" w:cs="Arial"/>
                <w:sz w:val="20"/>
              </w:rPr>
            </w:pPr>
          </w:p>
        </w:tc>
      </w:tr>
      <w:tr w:rsidR="00F1143E" w:rsidRPr="00F1143E" w14:paraId="25F31678"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7E1D9BF"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6E6B344C"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vAlign w:val="bottom"/>
          </w:tcPr>
          <w:p w14:paraId="21C2457E"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8.000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34F0AC3F" w14:textId="77777777" w:rsidR="009B1005" w:rsidRPr="00F1143E" w:rsidRDefault="009B1005" w:rsidP="002F1C8B">
            <w:pPr>
              <w:spacing w:before="120"/>
              <w:jc w:val="right"/>
              <w:rPr>
                <w:rFonts w:ascii="Arial" w:hAnsi="Arial" w:cs="Arial"/>
                <w:sz w:val="20"/>
              </w:rPr>
            </w:pPr>
            <w:r w:rsidRPr="00F1143E">
              <w:rPr>
                <w:rFonts w:ascii="Arial" w:hAnsi="Arial" w:cs="Arial"/>
                <w:sz w:val="20"/>
              </w:rPr>
              <w:t>3.300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100CAC9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51456C60"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F5B8B12" w14:textId="77777777" w:rsidR="009B1005" w:rsidRPr="00F1143E" w:rsidRDefault="009B1005" w:rsidP="002F1C8B">
            <w:pPr>
              <w:spacing w:before="120"/>
              <w:jc w:val="right"/>
              <w:rPr>
                <w:rFonts w:ascii="Arial" w:hAnsi="Arial" w:cs="Arial"/>
                <w:sz w:val="20"/>
              </w:rPr>
            </w:pPr>
          </w:p>
        </w:tc>
      </w:tr>
      <w:tr w:rsidR="00F1143E" w:rsidRPr="00F1143E" w14:paraId="710F3B21"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9B1C6D7"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342630B9"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vAlign w:val="bottom"/>
          </w:tcPr>
          <w:p w14:paraId="3828048C" w14:textId="77777777" w:rsidR="009B1005" w:rsidRPr="00F1143E" w:rsidRDefault="009B1005" w:rsidP="002F1C8B">
            <w:pPr>
              <w:spacing w:before="120"/>
              <w:jc w:val="right"/>
              <w:rPr>
                <w:rFonts w:ascii="Arial" w:hAnsi="Arial" w:cs="Arial"/>
                <w:sz w:val="20"/>
              </w:rPr>
            </w:pPr>
            <w:r w:rsidRPr="00F1143E">
              <w:rPr>
                <w:rFonts w:ascii="Arial" w:hAnsi="Arial" w:cs="Arial"/>
                <w:sz w:val="20"/>
              </w:rPr>
              <w:t>4.600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7243327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16F3131D" w14:textId="77777777" w:rsidR="009B1005" w:rsidRPr="00F1143E" w:rsidRDefault="009B1005" w:rsidP="002F1C8B">
            <w:pPr>
              <w:spacing w:before="120"/>
              <w:jc w:val="right"/>
              <w:rPr>
                <w:rFonts w:ascii="Arial" w:hAnsi="Arial" w:cs="Arial"/>
                <w:sz w:val="20"/>
              </w:rPr>
            </w:pPr>
            <w:r w:rsidRPr="00F1143E">
              <w:rPr>
                <w:rFonts w:ascii="Arial" w:hAnsi="Arial" w:cs="Arial"/>
                <w:sz w:val="20"/>
              </w:rPr>
              <w:t>920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0630EEF8" w14:textId="77777777" w:rsidR="009B1005" w:rsidRPr="00F1143E" w:rsidRDefault="009B1005" w:rsidP="002F1C8B">
            <w:pPr>
              <w:spacing w:before="120"/>
              <w:jc w:val="right"/>
              <w:rPr>
                <w:rFonts w:ascii="Arial" w:hAnsi="Arial" w:cs="Arial"/>
                <w:sz w:val="20"/>
              </w:rPr>
            </w:pPr>
            <w:r w:rsidRPr="00F1143E">
              <w:rPr>
                <w:rFonts w:ascii="Arial" w:hAnsi="Arial" w:cs="Arial"/>
                <w:sz w:val="20"/>
              </w:rPr>
              <w:t>610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E4C52BF" w14:textId="77777777" w:rsidR="009B1005" w:rsidRPr="00F1143E" w:rsidRDefault="009B1005" w:rsidP="002F1C8B">
            <w:pPr>
              <w:spacing w:before="120"/>
              <w:jc w:val="right"/>
              <w:rPr>
                <w:rFonts w:ascii="Arial" w:hAnsi="Arial" w:cs="Arial"/>
                <w:sz w:val="20"/>
              </w:rPr>
            </w:pPr>
          </w:p>
        </w:tc>
      </w:tr>
      <w:tr w:rsidR="00F1143E" w:rsidRPr="00F1143E" w14:paraId="45E5CCF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05C67B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24037B60"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vAlign w:val="bottom"/>
          </w:tcPr>
          <w:p w14:paraId="34A0C5A7"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16CB5EDA" w14:textId="77777777" w:rsidR="009B1005" w:rsidRPr="00F1143E" w:rsidRDefault="009B1005" w:rsidP="002F1C8B">
            <w:pPr>
              <w:spacing w:before="120"/>
              <w:jc w:val="right"/>
              <w:rPr>
                <w:rFonts w:ascii="Arial" w:hAnsi="Arial" w:cs="Arial"/>
                <w:sz w:val="20"/>
              </w:rPr>
            </w:pPr>
            <w:r w:rsidRPr="00F1143E">
              <w:rPr>
                <w:rFonts w:ascii="Arial" w:hAnsi="Arial" w:cs="Arial"/>
                <w:sz w:val="20"/>
              </w:rPr>
              <w:t>360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13029A1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65DEA72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9C000A7" w14:textId="77777777" w:rsidR="009B1005" w:rsidRPr="00F1143E" w:rsidRDefault="009B1005" w:rsidP="002F1C8B">
            <w:pPr>
              <w:spacing w:before="120"/>
              <w:jc w:val="right"/>
              <w:rPr>
                <w:rFonts w:ascii="Arial" w:hAnsi="Arial" w:cs="Arial"/>
                <w:sz w:val="20"/>
              </w:rPr>
            </w:pPr>
          </w:p>
        </w:tc>
      </w:tr>
      <w:tr w:rsidR="00F1143E" w:rsidRPr="00F1143E" w14:paraId="3BCCC6D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vAlign w:val="bottom"/>
          </w:tcPr>
          <w:p w14:paraId="1BF46EA8"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w:t>
            </w:r>
          </w:p>
        </w:tc>
        <w:tc>
          <w:tcPr>
            <w:tcW w:w="1680" w:type="pct"/>
            <w:tcBorders>
              <w:top w:val="single" w:sz="4" w:space="0" w:color="auto"/>
              <w:left w:val="single" w:sz="4" w:space="0" w:color="auto"/>
              <w:bottom w:val="single" w:sz="4" w:space="0" w:color="auto"/>
              <w:right w:val="nil"/>
            </w:tcBorders>
            <w:shd w:val="clear" w:color="auto" w:fill="FFFFFF"/>
            <w:vAlign w:val="center"/>
          </w:tcPr>
          <w:p w14:paraId="0B45D77C" w14:textId="77777777" w:rsidR="009B1005" w:rsidRPr="00F1143E" w:rsidRDefault="009B1005" w:rsidP="002F1C8B">
            <w:pPr>
              <w:spacing w:before="120"/>
              <w:rPr>
                <w:rFonts w:ascii="Arial" w:hAnsi="Arial" w:cs="Arial"/>
                <w:b/>
                <w:sz w:val="20"/>
              </w:rPr>
            </w:pPr>
            <w:r w:rsidRPr="00F1143E">
              <w:rPr>
                <w:rFonts w:ascii="Arial" w:hAnsi="Arial" w:cs="Arial"/>
                <w:b/>
                <w:sz w:val="20"/>
              </w:rPr>
              <w:t>Xã Kim Bình</w:t>
            </w:r>
          </w:p>
        </w:tc>
        <w:tc>
          <w:tcPr>
            <w:tcW w:w="556" w:type="pct"/>
            <w:tcBorders>
              <w:top w:val="single" w:sz="4" w:space="0" w:color="auto"/>
              <w:left w:val="single" w:sz="4" w:space="0" w:color="auto"/>
              <w:bottom w:val="single" w:sz="4" w:space="0" w:color="auto"/>
              <w:right w:val="nil"/>
            </w:tcBorders>
            <w:shd w:val="clear" w:color="auto" w:fill="FFFFFF"/>
          </w:tcPr>
          <w:p w14:paraId="11686938"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6D995385"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2E260EC7"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0511ACB5"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21B4904" w14:textId="77777777" w:rsidR="009B1005" w:rsidRPr="00F1143E" w:rsidRDefault="009B1005" w:rsidP="002F1C8B">
            <w:pPr>
              <w:spacing w:before="120"/>
              <w:jc w:val="right"/>
              <w:rPr>
                <w:rFonts w:ascii="Arial" w:hAnsi="Arial" w:cs="Arial"/>
                <w:sz w:val="20"/>
              </w:rPr>
            </w:pPr>
          </w:p>
        </w:tc>
      </w:tr>
      <w:tr w:rsidR="00F1143E" w:rsidRPr="00F1143E" w14:paraId="1304C10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9F4FC46"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067EDEED"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vAlign w:val="bottom"/>
          </w:tcPr>
          <w:p w14:paraId="4C3AE73D"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8.000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0AC5F165" w14:textId="77777777" w:rsidR="009B1005" w:rsidRPr="00F1143E" w:rsidRDefault="009B1005" w:rsidP="002F1C8B">
            <w:pPr>
              <w:spacing w:before="120"/>
              <w:jc w:val="right"/>
              <w:rPr>
                <w:rFonts w:ascii="Arial" w:hAnsi="Arial" w:cs="Arial"/>
                <w:sz w:val="20"/>
              </w:rPr>
            </w:pPr>
            <w:r w:rsidRPr="00F1143E">
              <w:rPr>
                <w:rFonts w:ascii="Arial" w:hAnsi="Arial" w:cs="Arial"/>
                <w:sz w:val="20"/>
              </w:rPr>
              <w:t>3.300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66CA682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7E0BD1A0"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675DF50" w14:textId="77777777" w:rsidR="009B1005" w:rsidRPr="00F1143E" w:rsidRDefault="009B1005" w:rsidP="002F1C8B">
            <w:pPr>
              <w:spacing w:before="120"/>
              <w:jc w:val="right"/>
              <w:rPr>
                <w:rFonts w:ascii="Arial" w:hAnsi="Arial" w:cs="Arial"/>
                <w:sz w:val="20"/>
              </w:rPr>
            </w:pPr>
          </w:p>
        </w:tc>
      </w:tr>
      <w:tr w:rsidR="00F1143E" w:rsidRPr="00F1143E" w14:paraId="1DC7B1D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86DEF87"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6C8ADA8B"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vAlign w:val="bottom"/>
          </w:tcPr>
          <w:p w14:paraId="25EEF1CC" w14:textId="77777777" w:rsidR="009B1005" w:rsidRPr="00F1143E" w:rsidRDefault="009B1005" w:rsidP="002F1C8B">
            <w:pPr>
              <w:spacing w:before="120"/>
              <w:jc w:val="right"/>
              <w:rPr>
                <w:rFonts w:ascii="Arial" w:hAnsi="Arial" w:cs="Arial"/>
                <w:sz w:val="20"/>
              </w:rPr>
            </w:pPr>
            <w:r w:rsidRPr="00F1143E">
              <w:rPr>
                <w:rFonts w:ascii="Arial" w:hAnsi="Arial" w:cs="Arial"/>
                <w:sz w:val="20"/>
              </w:rPr>
              <w:t>4.600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5ABED6C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66428EEB" w14:textId="77777777" w:rsidR="009B1005" w:rsidRPr="00F1143E" w:rsidRDefault="009B1005" w:rsidP="002F1C8B">
            <w:pPr>
              <w:spacing w:before="120"/>
              <w:jc w:val="right"/>
              <w:rPr>
                <w:rFonts w:ascii="Arial" w:hAnsi="Arial" w:cs="Arial"/>
                <w:sz w:val="20"/>
              </w:rPr>
            </w:pPr>
            <w:r w:rsidRPr="00F1143E">
              <w:rPr>
                <w:rFonts w:ascii="Arial" w:hAnsi="Arial" w:cs="Arial"/>
                <w:sz w:val="20"/>
              </w:rPr>
              <w:t>920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2271CC87" w14:textId="77777777" w:rsidR="009B1005" w:rsidRPr="00F1143E" w:rsidRDefault="009B1005" w:rsidP="002F1C8B">
            <w:pPr>
              <w:spacing w:before="120"/>
              <w:jc w:val="right"/>
              <w:rPr>
                <w:rFonts w:ascii="Arial" w:hAnsi="Arial" w:cs="Arial"/>
                <w:sz w:val="20"/>
              </w:rPr>
            </w:pPr>
            <w:r w:rsidRPr="00F1143E">
              <w:rPr>
                <w:rFonts w:ascii="Arial" w:hAnsi="Arial" w:cs="Arial"/>
                <w:sz w:val="20"/>
              </w:rPr>
              <w:t>610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2C013E4" w14:textId="77777777" w:rsidR="009B1005" w:rsidRPr="00F1143E" w:rsidRDefault="009B1005" w:rsidP="002F1C8B">
            <w:pPr>
              <w:spacing w:before="120"/>
              <w:jc w:val="right"/>
              <w:rPr>
                <w:rFonts w:ascii="Arial" w:hAnsi="Arial" w:cs="Arial"/>
                <w:sz w:val="20"/>
              </w:rPr>
            </w:pPr>
          </w:p>
        </w:tc>
      </w:tr>
      <w:tr w:rsidR="00F1143E" w:rsidRPr="00F1143E" w14:paraId="150527D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0FDB4A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7007988B"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vAlign w:val="bottom"/>
          </w:tcPr>
          <w:p w14:paraId="6E7409B3"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74A505F2" w14:textId="77777777" w:rsidR="009B1005" w:rsidRPr="00F1143E" w:rsidRDefault="009B1005" w:rsidP="002F1C8B">
            <w:pPr>
              <w:spacing w:before="120"/>
              <w:jc w:val="right"/>
              <w:rPr>
                <w:rFonts w:ascii="Arial" w:hAnsi="Arial" w:cs="Arial"/>
                <w:sz w:val="20"/>
              </w:rPr>
            </w:pPr>
            <w:r w:rsidRPr="00F1143E">
              <w:rPr>
                <w:rFonts w:ascii="Arial" w:hAnsi="Arial" w:cs="Arial"/>
                <w:sz w:val="20"/>
              </w:rPr>
              <w:t>360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79E200B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6E4314D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E82A51E" w14:textId="77777777" w:rsidR="009B1005" w:rsidRPr="00F1143E" w:rsidRDefault="009B1005" w:rsidP="002F1C8B">
            <w:pPr>
              <w:spacing w:before="120"/>
              <w:jc w:val="right"/>
              <w:rPr>
                <w:rFonts w:ascii="Arial" w:hAnsi="Arial" w:cs="Arial"/>
                <w:sz w:val="20"/>
              </w:rPr>
            </w:pPr>
          </w:p>
        </w:tc>
      </w:tr>
      <w:tr w:rsidR="00F1143E" w:rsidRPr="00F1143E" w14:paraId="112725F4"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1D763CB"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lastRenderedPageBreak/>
              <w:t>3</w:t>
            </w:r>
          </w:p>
        </w:tc>
        <w:tc>
          <w:tcPr>
            <w:tcW w:w="1680" w:type="pct"/>
            <w:tcBorders>
              <w:top w:val="single" w:sz="4" w:space="0" w:color="auto"/>
              <w:left w:val="single" w:sz="4" w:space="0" w:color="auto"/>
              <w:bottom w:val="single" w:sz="4" w:space="0" w:color="auto"/>
              <w:right w:val="nil"/>
            </w:tcBorders>
            <w:shd w:val="clear" w:color="auto" w:fill="FFFFFF"/>
          </w:tcPr>
          <w:p w14:paraId="3F1C04B0" w14:textId="77777777" w:rsidR="009B1005" w:rsidRPr="00F1143E" w:rsidRDefault="009B1005" w:rsidP="002F1C8B">
            <w:pPr>
              <w:spacing w:before="120"/>
              <w:rPr>
                <w:rFonts w:ascii="Arial" w:hAnsi="Arial" w:cs="Arial"/>
                <w:b/>
                <w:sz w:val="20"/>
              </w:rPr>
            </w:pPr>
            <w:r w:rsidRPr="00F1143E">
              <w:rPr>
                <w:rFonts w:ascii="Arial" w:hAnsi="Arial" w:cs="Arial"/>
                <w:b/>
                <w:sz w:val="20"/>
              </w:rPr>
              <w:t>Xã Tú Sơn</w:t>
            </w:r>
          </w:p>
        </w:tc>
        <w:tc>
          <w:tcPr>
            <w:tcW w:w="556" w:type="pct"/>
            <w:tcBorders>
              <w:top w:val="single" w:sz="4" w:space="0" w:color="auto"/>
              <w:left w:val="single" w:sz="4" w:space="0" w:color="auto"/>
              <w:bottom w:val="single" w:sz="4" w:space="0" w:color="auto"/>
              <w:right w:val="nil"/>
            </w:tcBorders>
            <w:shd w:val="clear" w:color="auto" w:fill="FFFFFF"/>
          </w:tcPr>
          <w:p w14:paraId="30ECB8A5"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04746138"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7FC25B8F"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5E3F8252"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57769EB" w14:textId="77777777" w:rsidR="009B1005" w:rsidRPr="00F1143E" w:rsidRDefault="009B1005" w:rsidP="002F1C8B">
            <w:pPr>
              <w:spacing w:before="120"/>
              <w:jc w:val="right"/>
              <w:rPr>
                <w:rFonts w:ascii="Arial" w:hAnsi="Arial" w:cs="Arial"/>
                <w:sz w:val="20"/>
              </w:rPr>
            </w:pPr>
          </w:p>
        </w:tc>
      </w:tr>
      <w:tr w:rsidR="00F1143E" w:rsidRPr="00F1143E" w14:paraId="0978A24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5E7C35B"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473E3900"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vAlign w:val="bottom"/>
          </w:tcPr>
          <w:p w14:paraId="391D7EA8"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3B90BBB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3A7E164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122A5201" w14:textId="77777777" w:rsidR="009B1005" w:rsidRPr="00F1143E" w:rsidRDefault="009B1005" w:rsidP="002F1C8B">
            <w:pPr>
              <w:spacing w:before="120"/>
              <w:jc w:val="right"/>
              <w:rPr>
                <w:rFonts w:ascii="Arial" w:hAnsi="Arial" w:cs="Arial"/>
                <w:sz w:val="20"/>
              </w:rPr>
            </w:pPr>
            <w:r w:rsidRPr="00F1143E">
              <w:rPr>
                <w:rFonts w:ascii="Arial" w:hAnsi="Arial" w:cs="Arial"/>
                <w:sz w:val="20"/>
              </w:rPr>
              <w:t>670</w:t>
            </w:r>
          </w:p>
        </w:tc>
        <w:tc>
          <w:tcPr>
            <w:tcW w:w="546" w:type="pct"/>
            <w:tcBorders>
              <w:top w:val="single" w:sz="4" w:space="0" w:color="auto"/>
              <w:left w:val="single" w:sz="4" w:space="0" w:color="auto"/>
              <w:bottom w:val="single" w:sz="4" w:space="0" w:color="auto"/>
              <w:right w:val="single" w:sz="4" w:space="0" w:color="auto"/>
            </w:tcBorders>
            <w:shd w:val="clear" w:color="auto" w:fill="FFFFFF"/>
            <w:vAlign w:val="bottom"/>
          </w:tcPr>
          <w:p w14:paraId="7C98B585" w14:textId="77777777" w:rsidR="009B1005" w:rsidRPr="00F1143E" w:rsidRDefault="009B1005" w:rsidP="002F1C8B">
            <w:pPr>
              <w:spacing w:before="120"/>
              <w:jc w:val="right"/>
              <w:rPr>
                <w:rFonts w:ascii="Arial" w:hAnsi="Arial" w:cs="Arial"/>
                <w:sz w:val="20"/>
              </w:rPr>
            </w:pPr>
            <w:r w:rsidRPr="00F1143E">
              <w:rPr>
                <w:rFonts w:ascii="Arial" w:hAnsi="Arial" w:cs="Arial"/>
                <w:sz w:val="20"/>
              </w:rPr>
              <w:t>340</w:t>
            </w:r>
          </w:p>
        </w:tc>
      </w:tr>
      <w:tr w:rsidR="00F1143E" w:rsidRPr="00F1143E" w14:paraId="25F75C84"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3F58A07"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2DBD1665"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vAlign w:val="bottom"/>
          </w:tcPr>
          <w:p w14:paraId="4A10F13D" w14:textId="77777777" w:rsidR="009B1005" w:rsidRPr="00F1143E" w:rsidRDefault="009B1005" w:rsidP="002F1C8B">
            <w:pPr>
              <w:spacing w:before="120"/>
              <w:jc w:val="right"/>
              <w:rPr>
                <w:rFonts w:ascii="Arial" w:hAnsi="Arial" w:cs="Arial"/>
                <w:sz w:val="20"/>
              </w:rPr>
            </w:pPr>
            <w:r w:rsidRPr="00F1143E">
              <w:rPr>
                <w:rFonts w:ascii="Arial" w:hAnsi="Arial" w:cs="Arial"/>
                <w:sz w:val="20"/>
              </w:rPr>
              <w:t>3.300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0703951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2F7C5F37" w14:textId="77777777" w:rsidR="009B1005" w:rsidRPr="00F1143E" w:rsidRDefault="009B1005" w:rsidP="002F1C8B">
            <w:pPr>
              <w:spacing w:before="120"/>
              <w:jc w:val="right"/>
              <w:rPr>
                <w:rFonts w:ascii="Arial" w:hAnsi="Arial" w:cs="Arial"/>
                <w:sz w:val="20"/>
              </w:rPr>
            </w:pPr>
            <w:r w:rsidRPr="00F1143E">
              <w:rPr>
                <w:rFonts w:ascii="Arial" w:hAnsi="Arial" w:cs="Arial"/>
                <w:sz w:val="20"/>
              </w:rPr>
              <w:t>680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515D871D" w14:textId="77777777" w:rsidR="009B1005" w:rsidRPr="00F1143E" w:rsidRDefault="009B1005" w:rsidP="002F1C8B">
            <w:pPr>
              <w:spacing w:before="120"/>
              <w:jc w:val="right"/>
              <w:rPr>
                <w:rFonts w:ascii="Arial" w:hAnsi="Arial" w:cs="Arial"/>
                <w:sz w:val="20"/>
              </w:rPr>
            </w:pPr>
            <w:r w:rsidRPr="00F1143E">
              <w:rPr>
                <w:rFonts w:ascii="Arial" w:hAnsi="Arial" w:cs="Arial"/>
                <w:sz w:val="20"/>
              </w:rPr>
              <w:t>340</w:t>
            </w:r>
          </w:p>
        </w:tc>
        <w:tc>
          <w:tcPr>
            <w:tcW w:w="546" w:type="pct"/>
            <w:tcBorders>
              <w:top w:val="single" w:sz="4" w:space="0" w:color="auto"/>
              <w:left w:val="single" w:sz="4" w:space="0" w:color="auto"/>
              <w:bottom w:val="single" w:sz="4" w:space="0" w:color="auto"/>
              <w:right w:val="single" w:sz="4" w:space="0" w:color="auto"/>
            </w:tcBorders>
            <w:shd w:val="clear" w:color="auto" w:fill="FFFFFF"/>
            <w:vAlign w:val="bottom"/>
          </w:tcPr>
          <w:p w14:paraId="0C153DF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r>
      <w:tr w:rsidR="00F1143E" w:rsidRPr="00F1143E" w14:paraId="5CA47C91"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DA4EC60"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vAlign w:val="bottom"/>
          </w:tcPr>
          <w:p w14:paraId="5B0CF019"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vAlign w:val="bottom"/>
          </w:tcPr>
          <w:p w14:paraId="1A63C507" w14:textId="77777777" w:rsidR="009B1005" w:rsidRPr="00F1143E" w:rsidRDefault="009B1005" w:rsidP="002F1C8B">
            <w:pPr>
              <w:spacing w:before="120"/>
              <w:jc w:val="right"/>
              <w:rPr>
                <w:rFonts w:ascii="Arial" w:hAnsi="Arial" w:cs="Arial"/>
                <w:sz w:val="20"/>
              </w:rPr>
            </w:pPr>
            <w:r w:rsidRPr="00F1143E">
              <w:rPr>
                <w:rFonts w:ascii="Arial" w:hAnsi="Arial" w:cs="Arial"/>
                <w:sz w:val="20"/>
              </w:rPr>
              <w:t>330</w:t>
            </w:r>
          </w:p>
        </w:tc>
        <w:tc>
          <w:tcPr>
            <w:tcW w:w="543" w:type="pct"/>
            <w:tcBorders>
              <w:top w:val="single" w:sz="4" w:space="0" w:color="auto"/>
              <w:left w:val="single" w:sz="4" w:space="0" w:color="auto"/>
              <w:bottom w:val="single" w:sz="4" w:space="0" w:color="auto"/>
              <w:right w:val="nil"/>
            </w:tcBorders>
            <w:shd w:val="clear" w:color="auto" w:fill="FFFFFF"/>
            <w:vAlign w:val="bottom"/>
          </w:tcPr>
          <w:p w14:paraId="008A5E2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574A07D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39" w:type="pct"/>
            <w:tcBorders>
              <w:top w:val="single" w:sz="4" w:space="0" w:color="auto"/>
              <w:left w:val="single" w:sz="4" w:space="0" w:color="auto"/>
              <w:bottom w:val="single" w:sz="4" w:space="0" w:color="auto"/>
              <w:right w:val="nil"/>
            </w:tcBorders>
            <w:shd w:val="clear" w:color="auto" w:fill="FFFFFF"/>
            <w:vAlign w:val="bottom"/>
          </w:tcPr>
          <w:p w14:paraId="4E1C3DA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46" w:type="pct"/>
            <w:tcBorders>
              <w:top w:val="single" w:sz="4" w:space="0" w:color="auto"/>
              <w:left w:val="single" w:sz="4" w:space="0" w:color="auto"/>
              <w:bottom w:val="single" w:sz="4" w:space="0" w:color="auto"/>
              <w:right w:val="single" w:sz="4" w:space="0" w:color="auto"/>
            </w:tcBorders>
            <w:shd w:val="clear" w:color="auto" w:fill="FFFFFF"/>
            <w:vAlign w:val="bottom"/>
          </w:tcPr>
          <w:p w14:paraId="2C7697A6"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r>
      <w:tr w:rsidR="00F1143E" w:rsidRPr="00F1143E" w14:paraId="2D3A6965"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D4BA889"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4</w:t>
            </w:r>
          </w:p>
        </w:tc>
        <w:tc>
          <w:tcPr>
            <w:tcW w:w="1680" w:type="pct"/>
            <w:tcBorders>
              <w:top w:val="single" w:sz="4" w:space="0" w:color="auto"/>
              <w:left w:val="single" w:sz="4" w:space="0" w:color="auto"/>
              <w:bottom w:val="single" w:sz="4" w:space="0" w:color="auto"/>
              <w:right w:val="nil"/>
            </w:tcBorders>
            <w:shd w:val="clear" w:color="auto" w:fill="FFFFFF"/>
          </w:tcPr>
          <w:p w14:paraId="4A8D4BC9" w14:textId="77777777" w:rsidR="009B1005" w:rsidRPr="00F1143E" w:rsidRDefault="009B1005" w:rsidP="002F1C8B">
            <w:pPr>
              <w:spacing w:before="120"/>
              <w:rPr>
                <w:rFonts w:ascii="Arial" w:hAnsi="Arial" w:cs="Arial"/>
                <w:b/>
                <w:sz w:val="20"/>
              </w:rPr>
            </w:pPr>
            <w:r w:rsidRPr="00F1143E">
              <w:rPr>
                <w:rFonts w:ascii="Arial" w:hAnsi="Arial" w:cs="Arial"/>
                <w:b/>
                <w:sz w:val="20"/>
              </w:rPr>
              <w:t>Xã Vĩnh Tiến</w:t>
            </w:r>
          </w:p>
        </w:tc>
        <w:tc>
          <w:tcPr>
            <w:tcW w:w="556" w:type="pct"/>
            <w:tcBorders>
              <w:top w:val="single" w:sz="4" w:space="0" w:color="auto"/>
              <w:left w:val="single" w:sz="4" w:space="0" w:color="auto"/>
              <w:bottom w:val="single" w:sz="4" w:space="0" w:color="auto"/>
              <w:right w:val="nil"/>
            </w:tcBorders>
            <w:shd w:val="clear" w:color="auto" w:fill="FFFFFF"/>
          </w:tcPr>
          <w:p w14:paraId="29A14AD1"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2BC003E0"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00617AF3"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36B67633"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0E145AB" w14:textId="77777777" w:rsidR="009B1005" w:rsidRPr="00F1143E" w:rsidRDefault="009B1005" w:rsidP="002F1C8B">
            <w:pPr>
              <w:spacing w:before="120"/>
              <w:jc w:val="right"/>
              <w:rPr>
                <w:rFonts w:ascii="Arial" w:hAnsi="Arial" w:cs="Arial"/>
                <w:sz w:val="20"/>
              </w:rPr>
            </w:pPr>
          </w:p>
        </w:tc>
      </w:tr>
      <w:tr w:rsidR="00F1143E" w:rsidRPr="00F1143E" w14:paraId="189F4770"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4EA0AFA"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1B3F702"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4017C79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2.500</w:t>
            </w:r>
          </w:p>
        </w:tc>
        <w:tc>
          <w:tcPr>
            <w:tcW w:w="543" w:type="pct"/>
            <w:tcBorders>
              <w:top w:val="single" w:sz="4" w:space="0" w:color="auto"/>
              <w:left w:val="single" w:sz="4" w:space="0" w:color="auto"/>
              <w:bottom w:val="single" w:sz="4" w:space="0" w:color="auto"/>
              <w:right w:val="nil"/>
            </w:tcBorders>
            <w:shd w:val="clear" w:color="auto" w:fill="FFFFFF"/>
          </w:tcPr>
          <w:p w14:paraId="6B4FD63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1.300</w:t>
            </w:r>
          </w:p>
        </w:tc>
        <w:tc>
          <w:tcPr>
            <w:tcW w:w="539" w:type="pct"/>
            <w:tcBorders>
              <w:top w:val="single" w:sz="4" w:space="0" w:color="auto"/>
              <w:left w:val="single" w:sz="4" w:space="0" w:color="auto"/>
              <w:bottom w:val="single" w:sz="4" w:space="0" w:color="auto"/>
              <w:right w:val="nil"/>
            </w:tcBorders>
            <w:shd w:val="clear" w:color="auto" w:fill="FFFFFF"/>
          </w:tcPr>
          <w:p w14:paraId="70DA2CA9"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650</w:t>
            </w:r>
          </w:p>
        </w:tc>
        <w:tc>
          <w:tcPr>
            <w:tcW w:w="539" w:type="pct"/>
            <w:tcBorders>
              <w:top w:val="single" w:sz="4" w:space="0" w:color="auto"/>
              <w:left w:val="single" w:sz="4" w:space="0" w:color="auto"/>
              <w:bottom w:val="single" w:sz="4" w:space="0" w:color="auto"/>
              <w:right w:val="nil"/>
            </w:tcBorders>
            <w:shd w:val="clear" w:color="auto" w:fill="FFFFFF"/>
          </w:tcPr>
          <w:p w14:paraId="7CF03538" w14:textId="77777777" w:rsidR="009B1005" w:rsidRPr="00F1143E" w:rsidRDefault="009B1005" w:rsidP="002F1C8B">
            <w:pPr>
              <w:spacing w:before="120"/>
              <w:jc w:val="right"/>
              <w:rPr>
                <w:rFonts w:ascii="Arial" w:hAnsi="Arial" w:cs="Arial"/>
                <w:sz w:val="20"/>
              </w:rPr>
            </w:pPr>
            <w:r w:rsidRPr="00F1143E">
              <w:rPr>
                <w:rFonts w:ascii="Arial" w:hAnsi="Arial" w:cs="Arial"/>
                <w:sz w:val="20"/>
              </w:rPr>
              <w:t>410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6369FDA"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r>
      <w:tr w:rsidR="00F1143E" w:rsidRPr="00F1143E" w14:paraId="1FCB35CC"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18453FA"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C9671D1"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72992A2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1.700</w:t>
            </w:r>
          </w:p>
        </w:tc>
        <w:tc>
          <w:tcPr>
            <w:tcW w:w="543" w:type="pct"/>
            <w:tcBorders>
              <w:top w:val="single" w:sz="4" w:space="0" w:color="auto"/>
              <w:left w:val="single" w:sz="4" w:space="0" w:color="auto"/>
              <w:bottom w:val="single" w:sz="4" w:space="0" w:color="auto"/>
              <w:right w:val="nil"/>
            </w:tcBorders>
            <w:shd w:val="clear" w:color="auto" w:fill="FFFFFF"/>
          </w:tcPr>
          <w:p w14:paraId="78F30217" w14:textId="77777777" w:rsidR="009B1005" w:rsidRPr="00F1143E" w:rsidRDefault="009B1005" w:rsidP="002F1C8B">
            <w:pPr>
              <w:spacing w:before="120"/>
              <w:jc w:val="right"/>
              <w:rPr>
                <w:rFonts w:ascii="Arial" w:hAnsi="Arial" w:cs="Arial"/>
                <w:sz w:val="20"/>
              </w:rPr>
            </w:pPr>
            <w:r w:rsidRPr="00F1143E">
              <w:rPr>
                <w:rFonts w:ascii="Arial" w:hAnsi="Arial" w:cs="Arial"/>
                <w:sz w:val="20"/>
              </w:rPr>
              <w:t>680</w:t>
            </w:r>
          </w:p>
        </w:tc>
        <w:tc>
          <w:tcPr>
            <w:tcW w:w="539" w:type="pct"/>
            <w:tcBorders>
              <w:top w:val="single" w:sz="4" w:space="0" w:color="auto"/>
              <w:left w:val="single" w:sz="4" w:space="0" w:color="auto"/>
              <w:bottom w:val="single" w:sz="4" w:space="0" w:color="auto"/>
              <w:right w:val="nil"/>
            </w:tcBorders>
            <w:shd w:val="clear" w:color="auto" w:fill="FFFFFF"/>
          </w:tcPr>
          <w:p w14:paraId="1DA42A2A" w14:textId="77777777" w:rsidR="009B1005" w:rsidRPr="00F1143E" w:rsidRDefault="009B1005" w:rsidP="002F1C8B">
            <w:pPr>
              <w:spacing w:before="120"/>
              <w:jc w:val="right"/>
              <w:rPr>
                <w:rFonts w:ascii="Arial" w:hAnsi="Arial" w:cs="Arial"/>
                <w:sz w:val="20"/>
              </w:rPr>
            </w:pPr>
            <w:r w:rsidRPr="00F1143E">
              <w:rPr>
                <w:rFonts w:ascii="Arial" w:hAnsi="Arial" w:cs="Arial"/>
                <w:sz w:val="20"/>
              </w:rPr>
              <w:t>480</w:t>
            </w:r>
          </w:p>
        </w:tc>
        <w:tc>
          <w:tcPr>
            <w:tcW w:w="539" w:type="pct"/>
            <w:tcBorders>
              <w:top w:val="single" w:sz="4" w:space="0" w:color="auto"/>
              <w:left w:val="single" w:sz="4" w:space="0" w:color="auto"/>
              <w:bottom w:val="single" w:sz="4" w:space="0" w:color="auto"/>
              <w:right w:val="nil"/>
            </w:tcBorders>
            <w:shd w:val="clear" w:color="auto" w:fill="FFFFFF"/>
          </w:tcPr>
          <w:p w14:paraId="3DF23FD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187BF8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r>
      <w:tr w:rsidR="00F1143E" w:rsidRPr="00F1143E" w14:paraId="46381ED0"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1DB9CD7"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11CB3C0"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7528D02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543" w:type="pct"/>
            <w:tcBorders>
              <w:top w:val="single" w:sz="4" w:space="0" w:color="auto"/>
              <w:left w:val="single" w:sz="4" w:space="0" w:color="auto"/>
              <w:bottom w:val="single" w:sz="4" w:space="0" w:color="auto"/>
              <w:right w:val="nil"/>
            </w:tcBorders>
            <w:shd w:val="clear" w:color="auto" w:fill="FFFFFF"/>
          </w:tcPr>
          <w:p w14:paraId="39C718E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2613259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tcPr>
          <w:p w14:paraId="479508B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B7D0511"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r>
      <w:tr w:rsidR="00F1143E" w:rsidRPr="00F1143E" w14:paraId="6DFEE484"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202EFE5"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5</w:t>
            </w:r>
          </w:p>
        </w:tc>
        <w:tc>
          <w:tcPr>
            <w:tcW w:w="1680" w:type="pct"/>
            <w:tcBorders>
              <w:top w:val="single" w:sz="4" w:space="0" w:color="auto"/>
              <w:left w:val="single" w:sz="4" w:space="0" w:color="auto"/>
              <w:bottom w:val="single" w:sz="4" w:space="0" w:color="auto"/>
              <w:right w:val="nil"/>
            </w:tcBorders>
            <w:shd w:val="clear" w:color="auto" w:fill="FFFFFF"/>
          </w:tcPr>
          <w:p w14:paraId="75BA1854" w14:textId="77777777" w:rsidR="009B1005" w:rsidRPr="00F1143E" w:rsidRDefault="009B1005" w:rsidP="002F1C8B">
            <w:pPr>
              <w:spacing w:before="120"/>
              <w:rPr>
                <w:rFonts w:ascii="Arial" w:hAnsi="Arial" w:cs="Arial"/>
                <w:b/>
                <w:sz w:val="20"/>
              </w:rPr>
            </w:pPr>
            <w:r w:rsidRPr="00F1143E">
              <w:rPr>
                <w:rFonts w:ascii="Arial" w:hAnsi="Arial" w:cs="Arial"/>
                <w:b/>
                <w:sz w:val="20"/>
              </w:rPr>
              <w:t>Xã Nam Thượng</w:t>
            </w:r>
          </w:p>
        </w:tc>
        <w:tc>
          <w:tcPr>
            <w:tcW w:w="556" w:type="pct"/>
            <w:tcBorders>
              <w:top w:val="single" w:sz="4" w:space="0" w:color="auto"/>
              <w:left w:val="single" w:sz="4" w:space="0" w:color="auto"/>
              <w:bottom w:val="single" w:sz="4" w:space="0" w:color="auto"/>
              <w:right w:val="nil"/>
            </w:tcBorders>
            <w:shd w:val="clear" w:color="auto" w:fill="FFFFFF"/>
          </w:tcPr>
          <w:p w14:paraId="7F443D55"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77F1D897"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140F1CA8"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22CB1FFE"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5970746" w14:textId="77777777" w:rsidR="009B1005" w:rsidRPr="00F1143E" w:rsidRDefault="009B1005" w:rsidP="002F1C8B">
            <w:pPr>
              <w:spacing w:before="120"/>
              <w:jc w:val="right"/>
              <w:rPr>
                <w:rFonts w:ascii="Arial" w:hAnsi="Arial" w:cs="Arial"/>
                <w:sz w:val="20"/>
              </w:rPr>
            </w:pPr>
          </w:p>
        </w:tc>
      </w:tr>
      <w:tr w:rsidR="00F1143E" w:rsidRPr="00F1143E" w14:paraId="1762E67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6917EDB"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6BC8EC4"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3ABDF50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2.000</w:t>
            </w:r>
          </w:p>
        </w:tc>
        <w:tc>
          <w:tcPr>
            <w:tcW w:w="543" w:type="pct"/>
            <w:tcBorders>
              <w:top w:val="single" w:sz="4" w:space="0" w:color="auto"/>
              <w:left w:val="single" w:sz="4" w:space="0" w:color="auto"/>
              <w:bottom w:val="single" w:sz="4" w:space="0" w:color="auto"/>
              <w:right w:val="nil"/>
            </w:tcBorders>
            <w:shd w:val="clear" w:color="auto" w:fill="FFFFFF"/>
          </w:tcPr>
          <w:p w14:paraId="246E094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c>
          <w:tcPr>
            <w:tcW w:w="539" w:type="pct"/>
            <w:tcBorders>
              <w:top w:val="single" w:sz="4" w:space="0" w:color="auto"/>
              <w:left w:val="single" w:sz="4" w:space="0" w:color="auto"/>
              <w:bottom w:val="single" w:sz="4" w:space="0" w:color="auto"/>
              <w:right w:val="nil"/>
            </w:tcBorders>
            <w:shd w:val="clear" w:color="auto" w:fill="FFFFFF"/>
          </w:tcPr>
          <w:p w14:paraId="2C65B1D2" w14:textId="77777777" w:rsidR="009B1005" w:rsidRPr="00F1143E" w:rsidRDefault="009B1005" w:rsidP="002F1C8B">
            <w:pPr>
              <w:spacing w:before="120"/>
              <w:jc w:val="right"/>
              <w:rPr>
                <w:rFonts w:ascii="Arial" w:hAnsi="Arial" w:cs="Arial"/>
                <w:sz w:val="20"/>
              </w:rPr>
            </w:pPr>
            <w:r w:rsidRPr="00F1143E">
              <w:rPr>
                <w:rFonts w:ascii="Arial" w:hAnsi="Arial" w:cs="Arial"/>
                <w:sz w:val="20"/>
              </w:rPr>
              <w:t>550</w:t>
            </w:r>
          </w:p>
        </w:tc>
        <w:tc>
          <w:tcPr>
            <w:tcW w:w="539" w:type="pct"/>
            <w:tcBorders>
              <w:top w:val="single" w:sz="4" w:space="0" w:color="auto"/>
              <w:left w:val="single" w:sz="4" w:space="0" w:color="auto"/>
              <w:bottom w:val="single" w:sz="4" w:space="0" w:color="auto"/>
              <w:right w:val="nil"/>
            </w:tcBorders>
            <w:shd w:val="clear" w:color="auto" w:fill="FFFFFF"/>
          </w:tcPr>
          <w:p w14:paraId="54638966" w14:textId="77777777" w:rsidR="009B1005" w:rsidRPr="00F1143E" w:rsidRDefault="009B1005" w:rsidP="002F1C8B">
            <w:pPr>
              <w:spacing w:before="120"/>
              <w:jc w:val="right"/>
              <w:rPr>
                <w:rFonts w:ascii="Arial" w:hAnsi="Arial" w:cs="Arial"/>
                <w:sz w:val="20"/>
              </w:rPr>
            </w:pPr>
            <w:r w:rsidRPr="00F1143E">
              <w:rPr>
                <w:rFonts w:ascii="Arial" w:hAnsi="Arial" w:cs="Arial"/>
                <w:sz w:val="20"/>
              </w:rPr>
              <w:t>340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99AEC2B" w14:textId="77777777" w:rsidR="009B1005" w:rsidRPr="00F1143E" w:rsidRDefault="009B1005" w:rsidP="002F1C8B">
            <w:pPr>
              <w:spacing w:before="120"/>
              <w:jc w:val="right"/>
              <w:rPr>
                <w:rFonts w:ascii="Arial" w:hAnsi="Arial" w:cs="Arial"/>
                <w:sz w:val="20"/>
              </w:rPr>
            </w:pPr>
          </w:p>
        </w:tc>
      </w:tr>
      <w:tr w:rsidR="00F1143E" w:rsidRPr="00F1143E" w14:paraId="33F90E9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8314471"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51B86A2"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2C08B7B0"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800</w:t>
            </w:r>
          </w:p>
        </w:tc>
        <w:tc>
          <w:tcPr>
            <w:tcW w:w="543" w:type="pct"/>
            <w:tcBorders>
              <w:top w:val="single" w:sz="4" w:space="0" w:color="auto"/>
              <w:left w:val="single" w:sz="4" w:space="0" w:color="auto"/>
              <w:bottom w:val="single" w:sz="4" w:space="0" w:color="auto"/>
              <w:right w:val="nil"/>
            </w:tcBorders>
            <w:shd w:val="clear" w:color="auto" w:fill="FFFFFF"/>
          </w:tcPr>
          <w:p w14:paraId="657BB5AC"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539" w:type="pct"/>
            <w:tcBorders>
              <w:top w:val="single" w:sz="4" w:space="0" w:color="auto"/>
              <w:left w:val="single" w:sz="4" w:space="0" w:color="auto"/>
              <w:bottom w:val="single" w:sz="4" w:space="0" w:color="auto"/>
              <w:right w:val="nil"/>
            </w:tcBorders>
            <w:shd w:val="clear" w:color="auto" w:fill="FFFFFF"/>
          </w:tcPr>
          <w:p w14:paraId="55F58669"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539" w:type="pct"/>
            <w:tcBorders>
              <w:top w:val="single" w:sz="4" w:space="0" w:color="auto"/>
              <w:left w:val="single" w:sz="4" w:space="0" w:color="auto"/>
              <w:bottom w:val="single" w:sz="4" w:space="0" w:color="auto"/>
              <w:right w:val="nil"/>
            </w:tcBorders>
            <w:shd w:val="clear" w:color="auto" w:fill="FFFFFF"/>
          </w:tcPr>
          <w:p w14:paraId="47325EC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26BFDEB" w14:textId="77777777" w:rsidR="009B1005" w:rsidRPr="00F1143E" w:rsidRDefault="009B1005" w:rsidP="002F1C8B">
            <w:pPr>
              <w:spacing w:before="120"/>
              <w:jc w:val="right"/>
              <w:rPr>
                <w:rFonts w:ascii="Arial" w:hAnsi="Arial" w:cs="Arial"/>
                <w:sz w:val="20"/>
              </w:rPr>
            </w:pPr>
          </w:p>
        </w:tc>
      </w:tr>
      <w:tr w:rsidR="00F1143E" w:rsidRPr="00F1143E" w14:paraId="76140C21"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4B1982F"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C284167"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0F61EFD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43" w:type="pct"/>
            <w:tcBorders>
              <w:top w:val="single" w:sz="4" w:space="0" w:color="auto"/>
              <w:left w:val="single" w:sz="4" w:space="0" w:color="auto"/>
              <w:bottom w:val="single" w:sz="4" w:space="0" w:color="auto"/>
              <w:right w:val="nil"/>
            </w:tcBorders>
            <w:shd w:val="clear" w:color="auto" w:fill="FFFFFF"/>
          </w:tcPr>
          <w:p w14:paraId="3B3B331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39" w:type="pct"/>
            <w:tcBorders>
              <w:top w:val="single" w:sz="4" w:space="0" w:color="auto"/>
              <w:left w:val="single" w:sz="4" w:space="0" w:color="auto"/>
              <w:bottom w:val="single" w:sz="4" w:space="0" w:color="auto"/>
              <w:right w:val="nil"/>
            </w:tcBorders>
            <w:shd w:val="clear" w:color="auto" w:fill="FFFFFF"/>
          </w:tcPr>
          <w:p w14:paraId="692402B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39" w:type="pct"/>
            <w:tcBorders>
              <w:top w:val="single" w:sz="4" w:space="0" w:color="auto"/>
              <w:left w:val="single" w:sz="4" w:space="0" w:color="auto"/>
              <w:bottom w:val="single" w:sz="4" w:space="0" w:color="auto"/>
              <w:right w:val="nil"/>
            </w:tcBorders>
            <w:shd w:val="clear" w:color="auto" w:fill="FFFFFF"/>
          </w:tcPr>
          <w:p w14:paraId="258864D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C9187CF" w14:textId="77777777" w:rsidR="009B1005" w:rsidRPr="00F1143E" w:rsidRDefault="009B1005" w:rsidP="002F1C8B">
            <w:pPr>
              <w:spacing w:before="120"/>
              <w:jc w:val="right"/>
              <w:rPr>
                <w:rFonts w:ascii="Arial" w:hAnsi="Arial" w:cs="Arial"/>
                <w:sz w:val="20"/>
              </w:rPr>
            </w:pPr>
          </w:p>
        </w:tc>
      </w:tr>
      <w:tr w:rsidR="00F1143E" w:rsidRPr="00F1143E" w14:paraId="26809986"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A22389C"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6</w:t>
            </w:r>
          </w:p>
        </w:tc>
        <w:tc>
          <w:tcPr>
            <w:tcW w:w="1680" w:type="pct"/>
            <w:tcBorders>
              <w:top w:val="single" w:sz="4" w:space="0" w:color="auto"/>
              <w:left w:val="single" w:sz="4" w:space="0" w:color="auto"/>
              <w:bottom w:val="single" w:sz="4" w:space="0" w:color="auto"/>
              <w:right w:val="nil"/>
            </w:tcBorders>
            <w:shd w:val="clear" w:color="auto" w:fill="FFFFFF"/>
          </w:tcPr>
          <w:p w14:paraId="0DE2A4CC" w14:textId="77777777" w:rsidR="009B1005" w:rsidRPr="00F1143E" w:rsidRDefault="009B1005" w:rsidP="002F1C8B">
            <w:pPr>
              <w:spacing w:before="120"/>
              <w:rPr>
                <w:rFonts w:ascii="Arial" w:hAnsi="Arial" w:cs="Arial"/>
                <w:b/>
                <w:sz w:val="20"/>
              </w:rPr>
            </w:pPr>
            <w:r w:rsidRPr="00F1143E">
              <w:rPr>
                <w:rFonts w:ascii="Arial" w:hAnsi="Arial" w:cs="Arial"/>
                <w:b/>
                <w:sz w:val="20"/>
              </w:rPr>
              <w:t>Xã Vĩnh Đồng</w:t>
            </w:r>
          </w:p>
        </w:tc>
        <w:tc>
          <w:tcPr>
            <w:tcW w:w="556" w:type="pct"/>
            <w:tcBorders>
              <w:top w:val="single" w:sz="4" w:space="0" w:color="auto"/>
              <w:left w:val="single" w:sz="4" w:space="0" w:color="auto"/>
              <w:bottom w:val="single" w:sz="4" w:space="0" w:color="auto"/>
              <w:right w:val="nil"/>
            </w:tcBorders>
            <w:shd w:val="clear" w:color="auto" w:fill="FFFFFF"/>
          </w:tcPr>
          <w:p w14:paraId="4AD8DDC8"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7CC119EB"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170C4B87"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4DBA36F6"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BDB48B1" w14:textId="77777777" w:rsidR="009B1005" w:rsidRPr="00F1143E" w:rsidRDefault="009B1005" w:rsidP="002F1C8B">
            <w:pPr>
              <w:spacing w:before="120"/>
              <w:jc w:val="right"/>
              <w:rPr>
                <w:rFonts w:ascii="Arial" w:hAnsi="Arial" w:cs="Arial"/>
                <w:sz w:val="20"/>
              </w:rPr>
            </w:pPr>
          </w:p>
        </w:tc>
      </w:tr>
      <w:tr w:rsidR="00F1143E" w:rsidRPr="00F1143E" w14:paraId="2782B116"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E8E80D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BF0DBA5"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52271D3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2.500</w:t>
            </w:r>
          </w:p>
        </w:tc>
        <w:tc>
          <w:tcPr>
            <w:tcW w:w="543" w:type="pct"/>
            <w:tcBorders>
              <w:top w:val="single" w:sz="4" w:space="0" w:color="auto"/>
              <w:left w:val="single" w:sz="4" w:space="0" w:color="auto"/>
              <w:bottom w:val="single" w:sz="4" w:space="0" w:color="auto"/>
              <w:right w:val="nil"/>
            </w:tcBorders>
            <w:shd w:val="clear" w:color="auto" w:fill="FFFFFF"/>
          </w:tcPr>
          <w:p w14:paraId="41996DE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1.400</w:t>
            </w:r>
          </w:p>
        </w:tc>
        <w:tc>
          <w:tcPr>
            <w:tcW w:w="539" w:type="pct"/>
            <w:tcBorders>
              <w:top w:val="single" w:sz="4" w:space="0" w:color="auto"/>
              <w:left w:val="single" w:sz="4" w:space="0" w:color="auto"/>
              <w:bottom w:val="single" w:sz="4" w:space="0" w:color="auto"/>
              <w:right w:val="nil"/>
            </w:tcBorders>
            <w:shd w:val="clear" w:color="auto" w:fill="FFFFFF"/>
          </w:tcPr>
          <w:p w14:paraId="3619E7FF"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700</w:t>
            </w:r>
          </w:p>
        </w:tc>
        <w:tc>
          <w:tcPr>
            <w:tcW w:w="539" w:type="pct"/>
            <w:tcBorders>
              <w:top w:val="single" w:sz="4" w:space="0" w:color="auto"/>
              <w:left w:val="single" w:sz="4" w:space="0" w:color="auto"/>
              <w:bottom w:val="single" w:sz="4" w:space="0" w:color="auto"/>
              <w:right w:val="nil"/>
            </w:tcBorders>
            <w:shd w:val="clear" w:color="auto" w:fill="FFFFFF"/>
          </w:tcPr>
          <w:p w14:paraId="1AE5FA81" w14:textId="77777777" w:rsidR="009B1005" w:rsidRPr="00F1143E" w:rsidRDefault="009B1005" w:rsidP="002F1C8B">
            <w:pPr>
              <w:spacing w:before="120"/>
              <w:jc w:val="right"/>
              <w:rPr>
                <w:rFonts w:ascii="Arial" w:hAnsi="Arial" w:cs="Arial"/>
                <w:sz w:val="20"/>
              </w:rPr>
            </w:pPr>
            <w:r w:rsidRPr="00F1143E">
              <w:rPr>
                <w:rFonts w:ascii="Arial" w:hAnsi="Arial" w:cs="Arial"/>
                <w:sz w:val="20"/>
              </w:rPr>
              <w:t>420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3C7EAAD" w14:textId="77777777" w:rsidR="009B1005" w:rsidRPr="00F1143E" w:rsidRDefault="009B1005" w:rsidP="002F1C8B">
            <w:pPr>
              <w:spacing w:before="120"/>
              <w:jc w:val="right"/>
              <w:rPr>
                <w:rFonts w:ascii="Arial" w:hAnsi="Arial" w:cs="Arial"/>
                <w:sz w:val="20"/>
              </w:rPr>
            </w:pPr>
          </w:p>
        </w:tc>
      </w:tr>
      <w:tr w:rsidR="00F1143E" w:rsidRPr="00F1143E" w14:paraId="3B86788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BD06258"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459C380"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62ADF72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1.700</w:t>
            </w:r>
          </w:p>
        </w:tc>
        <w:tc>
          <w:tcPr>
            <w:tcW w:w="543" w:type="pct"/>
            <w:tcBorders>
              <w:top w:val="single" w:sz="4" w:space="0" w:color="auto"/>
              <w:left w:val="single" w:sz="4" w:space="0" w:color="auto"/>
              <w:bottom w:val="single" w:sz="4" w:space="0" w:color="auto"/>
              <w:right w:val="nil"/>
            </w:tcBorders>
            <w:shd w:val="clear" w:color="auto" w:fill="FFFFFF"/>
          </w:tcPr>
          <w:p w14:paraId="46EFF527"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850</w:t>
            </w:r>
          </w:p>
        </w:tc>
        <w:tc>
          <w:tcPr>
            <w:tcW w:w="539" w:type="pct"/>
            <w:tcBorders>
              <w:top w:val="single" w:sz="4" w:space="0" w:color="auto"/>
              <w:left w:val="single" w:sz="4" w:space="0" w:color="auto"/>
              <w:bottom w:val="single" w:sz="4" w:space="0" w:color="auto"/>
              <w:right w:val="nil"/>
            </w:tcBorders>
            <w:shd w:val="clear" w:color="auto" w:fill="FFFFFF"/>
          </w:tcPr>
          <w:p w14:paraId="7E9CAC69" w14:textId="77777777" w:rsidR="009B1005" w:rsidRPr="00F1143E" w:rsidRDefault="009B1005" w:rsidP="002F1C8B">
            <w:pPr>
              <w:spacing w:before="120"/>
              <w:jc w:val="right"/>
              <w:rPr>
                <w:rFonts w:ascii="Arial" w:hAnsi="Arial" w:cs="Arial"/>
                <w:sz w:val="20"/>
              </w:rPr>
            </w:pPr>
            <w:r w:rsidRPr="00F1143E">
              <w:rPr>
                <w:rFonts w:ascii="Arial" w:hAnsi="Arial" w:cs="Arial"/>
                <w:sz w:val="20"/>
              </w:rPr>
              <w:t>510</w:t>
            </w:r>
          </w:p>
        </w:tc>
        <w:tc>
          <w:tcPr>
            <w:tcW w:w="539" w:type="pct"/>
            <w:tcBorders>
              <w:top w:val="single" w:sz="4" w:space="0" w:color="auto"/>
              <w:left w:val="single" w:sz="4" w:space="0" w:color="auto"/>
              <w:bottom w:val="single" w:sz="4" w:space="0" w:color="auto"/>
              <w:right w:val="nil"/>
            </w:tcBorders>
            <w:shd w:val="clear" w:color="auto" w:fill="FFFFFF"/>
          </w:tcPr>
          <w:p w14:paraId="5B8F30C7" w14:textId="77777777" w:rsidR="009B1005" w:rsidRPr="00F1143E" w:rsidRDefault="009B1005" w:rsidP="002F1C8B">
            <w:pPr>
              <w:spacing w:before="120"/>
              <w:jc w:val="right"/>
              <w:rPr>
                <w:rFonts w:ascii="Arial" w:hAnsi="Arial" w:cs="Arial"/>
                <w:sz w:val="20"/>
              </w:rPr>
            </w:pPr>
            <w:r w:rsidRPr="00F1143E">
              <w:rPr>
                <w:rFonts w:ascii="Arial" w:hAnsi="Arial" w:cs="Arial"/>
                <w:sz w:val="20"/>
              </w:rPr>
              <w:t>340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F4F2D38" w14:textId="77777777" w:rsidR="009B1005" w:rsidRPr="00F1143E" w:rsidRDefault="009B1005" w:rsidP="002F1C8B">
            <w:pPr>
              <w:spacing w:before="120"/>
              <w:jc w:val="right"/>
              <w:rPr>
                <w:rFonts w:ascii="Arial" w:hAnsi="Arial" w:cs="Arial"/>
                <w:sz w:val="20"/>
              </w:rPr>
            </w:pPr>
          </w:p>
        </w:tc>
      </w:tr>
      <w:tr w:rsidR="00F1143E" w:rsidRPr="00F1143E" w14:paraId="47CC350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0CB0CA4"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8B0C67E"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30BBC49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543" w:type="pct"/>
            <w:tcBorders>
              <w:top w:val="single" w:sz="4" w:space="0" w:color="auto"/>
              <w:left w:val="single" w:sz="4" w:space="0" w:color="auto"/>
              <w:bottom w:val="single" w:sz="4" w:space="0" w:color="auto"/>
              <w:right w:val="nil"/>
            </w:tcBorders>
            <w:shd w:val="clear" w:color="auto" w:fill="FFFFFF"/>
          </w:tcPr>
          <w:p w14:paraId="2E718F3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39" w:type="pct"/>
            <w:tcBorders>
              <w:top w:val="single" w:sz="4" w:space="0" w:color="auto"/>
              <w:left w:val="single" w:sz="4" w:space="0" w:color="auto"/>
              <w:bottom w:val="single" w:sz="4" w:space="0" w:color="auto"/>
              <w:right w:val="nil"/>
            </w:tcBorders>
            <w:shd w:val="clear" w:color="auto" w:fill="FFFFFF"/>
          </w:tcPr>
          <w:p w14:paraId="55906AA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2058668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A631FE9" w14:textId="77777777" w:rsidR="009B1005" w:rsidRPr="00F1143E" w:rsidRDefault="009B1005" w:rsidP="002F1C8B">
            <w:pPr>
              <w:spacing w:before="120"/>
              <w:jc w:val="right"/>
              <w:rPr>
                <w:rFonts w:ascii="Arial" w:hAnsi="Arial" w:cs="Arial"/>
                <w:sz w:val="20"/>
              </w:rPr>
            </w:pPr>
          </w:p>
        </w:tc>
      </w:tr>
      <w:tr w:rsidR="00F1143E" w:rsidRPr="00F1143E" w14:paraId="7A1B1255"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01BA32B"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7</w:t>
            </w:r>
          </w:p>
        </w:tc>
        <w:tc>
          <w:tcPr>
            <w:tcW w:w="1680" w:type="pct"/>
            <w:tcBorders>
              <w:top w:val="single" w:sz="4" w:space="0" w:color="auto"/>
              <w:left w:val="single" w:sz="4" w:space="0" w:color="auto"/>
              <w:bottom w:val="single" w:sz="4" w:space="0" w:color="auto"/>
              <w:right w:val="nil"/>
            </w:tcBorders>
            <w:shd w:val="clear" w:color="auto" w:fill="FFFFFF"/>
          </w:tcPr>
          <w:p w14:paraId="3F4F56A1" w14:textId="77777777" w:rsidR="009B1005" w:rsidRPr="00F1143E" w:rsidRDefault="009B1005" w:rsidP="002F1C8B">
            <w:pPr>
              <w:spacing w:before="120"/>
              <w:rPr>
                <w:rFonts w:ascii="Arial" w:hAnsi="Arial" w:cs="Arial"/>
                <w:b/>
                <w:sz w:val="20"/>
              </w:rPr>
            </w:pPr>
            <w:r w:rsidRPr="00F1143E">
              <w:rPr>
                <w:rFonts w:ascii="Arial" w:hAnsi="Arial" w:cs="Arial"/>
                <w:b/>
                <w:sz w:val="20"/>
              </w:rPr>
              <w:t>Xã Đông Bắc</w:t>
            </w:r>
          </w:p>
        </w:tc>
        <w:tc>
          <w:tcPr>
            <w:tcW w:w="556" w:type="pct"/>
            <w:tcBorders>
              <w:top w:val="single" w:sz="4" w:space="0" w:color="auto"/>
              <w:left w:val="single" w:sz="4" w:space="0" w:color="auto"/>
              <w:bottom w:val="single" w:sz="4" w:space="0" w:color="auto"/>
              <w:right w:val="nil"/>
            </w:tcBorders>
            <w:shd w:val="clear" w:color="auto" w:fill="FFFFFF"/>
          </w:tcPr>
          <w:p w14:paraId="61BB2632"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63B52DDE"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38AD9875"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76BE8F2D"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787A6EA" w14:textId="77777777" w:rsidR="009B1005" w:rsidRPr="00F1143E" w:rsidRDefault="009B1005" w:rsidP="002F1C8B">
            <w:pPr>
              <w:spacing w:before="120"/>
              <w:jc w:val="right"/>
              <w:rPr>
                <w:rFonts w:ascii="Arial" w:hAnsi="Arial" w:cs="Arial"/>
                <w:sz w:val="20"/>
              </w:rPr>
            </w:pPr>
          </w:p>
        </w:tc>
      </w:tr>
      <w:tr w:rsidR="00F1143E" w:rsidRPr="00F1143E" w14:paraId="19727BB9"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B9B30F9"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BB2C875"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64C0D7B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2.500</w:t>
            </w:r>
          </w:p>
        </w:tc>
        <w:tc>
          <w:tcPr>
            <w:tcW w:w="543" w:type="pct"/>
            <w:tcBorders>
              <w:top w:val="single" w:sz="4" w:space="0" w:color="auto"/>
              <w:left w:val="single" w:sz="4" w:space="0" w:color="auto"/>
              <w:bottom w:val="single" w:sz="4" w:space="0" w:color="auto"/>
              <w:right w:val="nil"/>
            </w:tcBorders>
            <w:shd w:val="clear" w:color="auto" w:fill="FFFFFF"/>
          </w:tcPr>
          <w:p w14:paraId="551F7B1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1.430</w:t>
            </w:r>
          </w:p>
        </w:tc>
        <w:tc>
          <w:tcPr>
            <w:tcW w:w="539" w:type="pct"/>
            <w:tcBorders>
              <w:top w:val="single" w:sz="4" w:space="0" w:color="auto"/>
              <w:left w:val="single" w:sz="4" w:space="0" w:color="auto"/>
              <w:bottom w:val="single" w:sz="4" w:space="0" w:color="auto"/>
              <w:right w:val="nil"/>
            </w:tcBorders>
            <w:shd w:val="clear" w:color="auto" w:fill="FFFFFF"/>
          </w:tcPr>
          <w:p w14:paraId="33C105E1" w14:textId="77777777" w:rsidR="009B1005" w:rsidRPr="00F1143E" w:rsidRDefault="009B1005" w:rsidP="002F1C8B">
            <w:pPr>
              <w:spacing w:before="120"/>
              <w:jc w:val="right"/>
              <w:rPr>
                <w:rFonts w:ascii="Arial" w:hAnsi="Arial" w:cs="Arial"/>
                <w:sz w:val="20"/>
              </w:rPr>
            </w:pPr>
            <w:r w:rsidRPr="00F1143E">
              <w:rPr>
                <w:rFonts w:ascii="Arial" w:hAnsi="Arial" w:cs="Arial"/>
                <w:sz w:val="20"/>
              </w:rPr>
              <w:t>720</w:t>
            </w:r>
          </w:p>
        </w:tc>
        <w:tc>
          <w:tcPr>
            <w:tcW w:w="539" w:type="pct"/>
            <w:tcBorders>
              <w:top w:val="single" w:sz="4" w:space="0" w:color="auto"/>
              <w:left w:val="single" w:sz="4" w:space="0" w:color="auto"/>
              <w:bottom w:val="single" w:sz="4" w:space="0" w:color="auto"/>
              <w:right w:val="nil"/>
            </w:tcBorders>
            <w:shd w:val="clear" w:color="auto" w:fill="FFFFFF"/>
          </w:tcPr>
          <w:p w14:paraId="0F0B6641" w14:textId="77777777" w:rsidR="009B1005" w:rsidRPr="00F1143E" w:rsidRDefault="009B1005" w:rsidP="002F1C8B">
            <w:pPr>
              <w:spacing w:before="120"/>
              <w:jc w:val="right"/>
              <w:rPr>
                <w:rFonts w:ascii="Arial" w:hAnsi="Arial" w:cs="Arial"/>
                <w:sz w:val="20"/>
              </w:rPr>
            </w:pPr>
            <w:r w:rsidRPr="00F1143E">
              <w:rPr>
                <w:rFonts w:ascii="Arial" w:hAnsi="Arial" w:cs="Arial"/>
                <w:sz w:val="20"/>
              </w:rPr>
              <w:t>450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35E731A" w14:textId="77777777" w:rsidR="009B1005" w:rsidRPr="00F1143E" w:rsidRDefault="009B1005" w:rsidP="002F1C8B">
            <w:pPr>
              <w:spacing w:before="120"/>
              <w:jc w:val="right"/>
              <w:rPr>
                <w:rFonts w:ascii="Arial" w:hAnsi="Arial" w:cs="Arial"/>
                <w:sz w:val="20"/>
              </w:rPr>
            </w:pPr>
          </w:p>
        </w:tc>
      </w:tr>
      <w:tr w:rsidR="00F1143E" w:rsidRPr="00F1143E" w14:paraId="2B953ED8"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801226D"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E928E9B"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1775B67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1.700</w:t>
            </w:r>
          </w:p>
        </w:tc>
        <w:tc>
          <w:tcPr>
            <w:tcW w:w="543" w:type="pct"/>
            <w:tcBorders>
              <w:top w:val="single" w:sz="4" w:space="0" w:color="auto"/>
              <w:left w:val="single" w:sz="4" w:space="0" w:color="auto"/>
              <w:bottom w:val="single" w:sz="4" w:space="0" w:color="auto"/>
              <w:right w:val="nil"/>
            </w:tcBorders>
            <w:shd w:val="clear" w:color="auto" w:fill="FFFFFF"/>
          </w:tcPr>
          <w:p w14:paraId="19E4B045"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850</w:t>
            </w:r>
          </w:p>
        </w:tc>
        <w:tc>
          <w:tcPr>
            <w:tcW w:w="539" w:type="pct"/>
            <w:tcBorders>
              <w:top w:val="single" w:sz="4" w:space="0" w:color="auto"/>
              <w:left w:val="single" w:sz="4" w:space="0" w:color="auto"/>
              <w:bottom w:val="single" w:sz="4" w:space="0" w:color="auto"/>
              <w:right w:val="nil"/>
            </w:tcBorders>
            <w:shd w:val="clear" w:color="auto" w:fill="FFFFFF"/>
          </w:tcPr>
          <w:p w14:paraId="754B08C7" w14:textId="77777777" w:rsidR="009B1005" w:rsidRPr="00F1143E" w:rsidRDefault="009B1005" w:rsidP="002F1C8B">
            <w:pPr>
              <w:spacing w:before="120"/>
              <w:jc w:val="right"/>
              <w:rPr>
                <w:rFonts w:ascii="Arial" w:hAnsi="Arial" w:cs="Arial"/>
                <w:sz w:val="20"/>
              </w:rPr>
            </w:pPr>
            <w:r w:rsidRPr="00F1143E">
              <w:rPr>
                <w:rFonts w:ascii="Arial" w:hAnsi="Arial" w:cs="Arial"/>
                <w:sz w:val="20"/>
              </w:rPr>
              <w:t>550</w:t>
            </w:r>
          </w:p>
        </w:tc>
        <w:tc>
          <w:tcPr>
            <w:tcW w:w="539" w:type="pct"/>
            <w:tcBorders>
              <w:top w:val="single" w:sz="4" w:space="0" w:color="auto"/>
              <w:left w:val="single" w:sz="4" w:space="0" w:color="auto"/>
              <w:bottom w:val="single" w:sz="4" w:space="0" w:color="auto"/>
              <w:right w:val="nil"/>
            </w:tcBorders>
            <w:shd w:val="clear" w:color="auto" w:fill="FFFFFF"/>
          </w:tcPr>
          <w:p w14:paraId="5A9C9F98" w14:textId="77777777" w:rsidR="009B1005" w:rsidRPr="00F1143E" w:rsidRDefault="009B1005" w:rsidP="002F1C8B">
            <w:pPr>
              <w:spacing w:before="120"/>
              <w:jc w:val="right"/>
              <w:rPr>
                <w:rFonts w:ascii="Arial" w:hAnsi="Arial" w:cs="Arial"/>
                <w:sz w:val="20"/>
              </w:rPr>
            </w:pPr>
            <w:r w:rsidRPr="00F1143E">
              <w:rPr>
                <w:rFonts w:ascii="Arial" w:hAnsi="Arial" w:cs="Arial"/>
                <w:sz w:val="20"/>
              </w:rPr>
              <w:t>340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5A37A3D" w14:textId="77777777" w:rsidR="009B1005" w:rsidRPr="00F1143E" w:rsidRDefault="009B1005" w:rsidP="002F1C8B">
            <w:pPr>
              <w:spacing w:before="120"/>
              <w:jc w:val="right"/>
              <w:rPr>
                <w:rFonts w:ascii="Arial" w:hAnsi="Arial" w:cs="Arial"/>
                <w:sz w:val="20"/>
              </w:rPr>
            </w:pPr>
          </w:p>
        </w:tc>
      </w:tr>
      <w:tr w:rsidR="00F1143E" w:rsidRPr="00F1143E" w14:paraId="575884B8"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7989F4A"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523A3E9"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53540D2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543" w:type="pct"/>
            <w:tcBorders>
              <w:top w:val="single" w:sz="4" w:space="0" w:color="auto"/>
              <w:left w:val="single" w:sz="4" w:space="0" w:color="auto"/>
              <w:bottom w:val="single" w:sz="4" w:space="0" w:color="auto"/>
              <w:right w:val="nil"/>
            </w:tcBorders>
            <w:shd w:val="clear" w:color="auto" w:fill="FFFFFF"/>
          </w:tcPr>
          <w:p w14:paraId="5A89F73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39" w:type="pct"/>
            <w:tcBorders>
              <w:top w:val="single" w:sz="4" w:space="0" w:color="auto"/>
              <w:left w:val="single" w:sz="4" w:space="0" w:color="auto"/>
              <w:bottom w:val="single" w:sz="4" w:space="0" w:color="auto"/>
              <w:right w:val="nil"/>
            </w:tcBorders>
            <w:shd w:val="clear" w:color="auto" w:fill="FFFFFF"/>
          </w:tcPr>
          <w:p w14:paraId="79DD2B6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34D7F4E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BDA0E04" w14:textId="77777777" w:rsidR="009B1005" w:rsidRPr="00F1143E" w:rsidRDefault="009B1005" w:rsidP="002F1C8B">
            <w:pPr>
              <w:spacing w:before="120"/>
              <w:jc w:val="right"/>
              <w:rPr>
                <w:rFonts w:ascii="Arial" w:hAnsi="Arial" w:cs="Arial"/>
                <w:sz w:val="20"/>
              </w:rPr>
            </w:pPr>
          </w:p>
        </w:tc>
      </w:tr>
      <w:tr w:rsidR="00F1143E" w:rsidRPr="00F1143E" w14:paraId="1280A2E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9E87BCE"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8</w:t>
            </w:r>
          </w:p>
        </w:tc>
        <w:tc>
          <w:tcPr>
            <w:tcW w:w="1680" w:type="pct"/>
            <w:tcBorders>
              <w:top w:val="single" w:sz="4" w:space="0" w:color="auto"/>
              <w:left w:val="single" w:sz="4" w:space="0" w:color="auto"/>
              <w:bottom w:val="single" w:sz="4" w:space="0" w:color="auto"/>
              <w:right w:val="nil"/>
            </w:tcBorders>
            <w:shd w:val="clear" w:color="auto" w:fill="FFFFFF"/>
          </w:tcPr>
          <w:p w14:paraId="66E27C6E" w14:textId="77777777" w:rsidR="009B1005" w:rsidRPr="00F1143E" w:rsidRDefault="009B1005" w:rsidP="002F1C8B">
            <w:pPr>
              <w:spacing w:before="120"/>
              <w:rPr>
                <w:rFonts w:ascii="Arial" w:hAnsi="Arial" w:cs="Arial"/>
                <w:b/>
                <w:sz w:val="20"/>
              </w:rPr>
            </w:pPr>
            <w:r w:rsidRPr="00F1143E">
              <w:rPr>
                <w:rFonts w:ascii="Arial" w:hAnsi="Arial" w:cs="Arial"/>
                <w:b/>
                <w:sz w:val="20"/>
              </w:rPr>
              <w:t>Xã Mỵ Hòa</w:t>
            </w:r>
          </w:p>
        </w:tc>
        <w:tc>
          <w:tcPr>
            <w:tcW w:w="556" w:type="pct"/>
            <w:tcBorders>
              <w:top w:val="single" w:sz="4" w:space="0" w:color="auto"/>
              <w:left w:val="single" w:sz="4" w:space="0" w:color="auto"/>
              <w:bottom w:val="single" w:sz="4" w:space="0" w:color="auto"/>
              <w:right w:val="nil"/>
            </w:tcBorders>
            <w:shd w:val="clear" w:color="auto" w:fill="FFFFFF"/>
          </w:tcPr>
          <w:p w14:paraId="19CC65B3"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5166406B"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5AC23225"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670A9725"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C556140" w14:textId="77777777" w:rsidR="009B1005" w:rsidRPr="00F1143E" w:rsidRDefault="009B1005" w:rsidP="002F1C8B">
            <w:pPr>
              <w:spacing w:before="120"/>
              <w:jc w:val="right"/>
              <w:rPr>
                <w:rFonts w:ascii="Arial" w:hAnsi="Arial" w:cs="Arial"/>
                <w:sz w:val="20"/>
              </w:rPr>
            </w:pPr>
          </w:p>
        </w:tc>
      </w:tr>
      <w:tr w:rsidR="00F1143E" w:rsidRPr="00F1143E" w14:paraId="44C8E90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BF72D4B"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491963A"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603CEBD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c>
          <w:tcPr>
            <w:tcW w:w="543" w:type="pct"/>
            <w:tcBorders>
              <w:top w:val="single" w:sz="4" w:space="0" w:color="auto"/>
              <w:left w:val="single" w:sz="4" w:space="0" w:color="auto"/>
              <w:bottom w:val="single" w:sz="4" w:space="0" w:color="auto"/>
              <w:right w:val="nil"/>
            </w:tcBorders>
            <w:shd w:val="clear" w:color="auto" w:fill="FFFFFF"/>
          </w:tcPr>
          <w:p w14:paraId="1C30567F" w14:textId="77777777" w:rsidR="009B1005" w:rsidRPr="00F1143E" w:rsidRDefault="009B1005" w:rsidP="002F1C8B">
            <w:pPr>
              <w:spacing w:before="120"/>
              <w:jc w:val="right"/>
              <w:rPr>
                <w:rFonts w:ascii="Arial" w:hAnsi="Arial" w:cs="Arial"/>
                <w:sz w:val="20"/>
              </w:rPr>
            </w:pPr>
            <w:r w:rsidRPr="00F1143E">
              <w:rPr>
                <w:rFonts w:ascii="Arial" w:hAnsi="Arial" w:cs="Arial"/>
                <w:sz w:val="20"/>
              </w:rPr>
              <w:t>550</w:t>
            </w:r>
          </w:p>
        </w:tc>
        <w:tc>
          <w:tcPr>
            <w:tcW w:w="539" w:type="pct"/>
            <w:tcBorders>
              <w:top w:val="single" w:sz="4" w:space="0" w:color="auto"/>
              <w:left w:val="single" w:sz="4" w:space="0" w:color="auto"/>
              <w:bottom w:val="single" w:sz="4" w:space="0" w:color="auto"/>
              <w:right w:val="nil"/>
            </w:tcBorders>
            <w:shd w:val="clear" w:color="auto" w:fill="FFFFFF"/>
          </w:tcPr>
          <w:p w14:paraId="0573133E" w14:textId="77777777" w:rsidR="009B1005" w:rsidRPr="00F1143E" w:rsidRDefault="009B1005" w:rsidP="002F1C8B">
            <w:pPr>
              <w:spacing w:before="120"/>
              <w:jc w:val="right"/>
              <w:rPr>
                <w:rFonts w:ascii="Arial" w:hAnsi="Arial" w:cs="Arial"/>
                <w:sz w:val="20"/>
              </w:rPr>
            </w:pPr>
            <w:r w:rsidRPr="00F1143E">
              <w:rPr>
                <w:rFonts w:ascii="Arial" w:hAnsi="Arial" w:cs="Arial"/>
                <w:sz w:val="20"/>
              </w:rPr>
              <w:t>340</w:t>
            </w:r>
          </w:p>
        </w:tc>
        <w:tc>
          <w:tcPr>
            <w:tcW w:w="539" w:type="pct"/>
            <w:tcBorders>
              <w:top w:val="single" w:sz="4" w:space="0" w:color="auto"/>
              <w:left w:val="single" w:sz="4" w:space="0" w:color="auto"/>
              <w:bottom w:val="single" w:sz="4" w:space="0" w:color="auto"/>
              <w:right w:val="nil"/>
            </w:tcBorders>
            <w:shd w:val="clear" w:color="auto" w:fill="FFFFFF"/>
          </w:tcPr>
          <w:p w14:paraId="2AB5E17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E97E8C1" w14:textId="77777777" w:rsidR="009B1005" w:rsidRPr="00F1143E" w:rsidRDefault="009B1005" w:rsidP="002F1C8B">
            <w:pPr>
              <w:spacing w:before="120"/>
              <w:jc w:val="right"/>
              <w:rPr>
                <w:rFonts w:ascii="Arial" w:hAnsi="Arial" w:cs="Arial"/>
                <w:sz w:val="20"/>
              </w:rPr>
            </w:pPr>
          </w:p>
        </w:tc>
      </w:tr>
      <w:tr w:rsidR="00F1143E" w:rsidRPr="00F1143E" w14:paraId="52A258D8"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A9FFB11"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66FB95C"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5726AD67" w14:textId="77777777" w:rsidR="009B1005" w:rsidRPr="00F1143E" w:rsidRDefault="009B1005" w:rsidP="002F1C8B">
            <w:pPr>
              <w:spacing w:before="120"/>
              <w:jc w:val="right"/>
              <w:rPr>
                <w:rFonts w:ascii="Arial" w:hAnsi="Arial" w:cs="Arial"/>
                <w:sz w:val="20"/>
              </w:rPr>
            </w:pPr>
            <w:r w:rsidRPr="00F1143E">
              <w:rPr>
                <w:rFonts w:ascii="Arial" w:hAnsi="Arial" w:cs="Arial"/>
                <w:sz w:val="20"/>
              </w:rPr>
              <w:t>550</w:t>
            </w:r>
          </w:p>
        </w:tc>
        <w:tc>
          <w:tcPr>
            <w:tcW w:w="543" w:type="pct"/>
            <w:tcBorders>
              <w:top w:val="single" w:sz="4" w:space="0" w:color="auto"/>
              <w:left w:val="single" w:sz="4" w:space="0" w:color="auto"/>
              <w:bottom w:val="single" w:sz="4" w:space="0" w:color="auto"/>
              <w:right w:val="nil"/>
            </w:tcBorders>
            <w:shd w:val="clear" w:color="auto" w:fill="FFFFFF"/>
          </w:tcPr>
          <w:p w14:paraId="01D71DF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539" w:type="pct"/>
            <w:tcBorders>
              <w:top w:val="single" w:sz="4" w:space="0" w:color="auto"/>
              <w:left w:val="single" w:sz="4" w:space="0" w:color="auto"/>
              <w:bottom w:val="single" w:sz="4" w:space="0" w:color="auto"/>
              <w:right w:val="nil"/>
            </w:tcBorders>
            <w:shd w:val="clear" w:color="auto" w:fill="FFFFFF"/>
          </w:tcPr>
          <w:p w14:paraId="34A6370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39" w:type="pct"/>
            <w:tcBorders>
              <w:top w:val="single" w:sz="4" w:space="0" w:color="auto"/>
              <w:left w:val="single" w:sz="4" w:space="0" w:color="auto"/>
              <w:bottom w:val="single" w:sz="4" w:space="0" w:color="auto"/>
              <w:right w:val="nil"/>
            </w:tcBorders>
            <w:shd w:val="clear" w:color="auto" w:fill="FFFFFF"/>
          </w:tcPr>
          <w:p w14:paraId="679998ED"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A8CB257" w14:textId="77777777" w:rsidR="009B1005" w:rsidRPr="00F1143E" w:rsidRDefault="009B1005" w:rsidP="002F1C8B">
            <w:pPr>
              <w:spacing w:before="120"/>
              <w:jc w:val="right"/>
              <w:rPr>
                <w:rFonts w:ascii="Arial" w:hAnsi="Arial" w:cs="Arial"/>
                <w:sz w:val="20"/>
              </w:rPr>
            </w:pPr>
          </w:p>
        </w:tc>
      </w:tr>
      <w:tr w:rsidR="00F1143E" w:rsidRPr="00F1143E" w14:paraId="3981C30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9373AE0"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6DA6624"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538D207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43" w:type="pct"/>
            <w:tcBorders>
              <w:top w:val="single" w:sz="4" w:space="0" w:color="auto"/>
              <w:left w:val="single" w:sz="4" w:space="0" w:color="auto"/>
              <w:bottom w:val="single" w:sz="4" w:space="0" w:color="auto"/>
              <w:right w:val="nil"/>
            </w:tcBorders>
            <w:shd w:val="clear" w:color="auto" w:fill="FFFFFF"/>
          </w:tcPr>
          <w:p w14:paraId="682411B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4AC92739"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21F28BF4"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0EFC5BC" w14:textId="77777777" w:rsidR="009B1005" w:rsidRPr="00F1143E" w:rsidRDefault="009B1005" w:rsidP="002F1C8B">
            <w:pPr>
              <w:spacing w:before="120"/>
              <w:jc w:val="right"/>
              <w:rPr>
                <w:rFonts w:ascii="Arial" w:hAnsi="Arial" w:cs="Arial"/>
                <w:sz w:val="20"/>
              </w:rPr>
            </w:pPr>
          </w:p>
        </w:tc>
      </w:tr>
      <w:tr w:rsidR="00F1143E" w:rsidRPr="00F1143E" w14:paraId="47F10BE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2245FAD"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lastRenderedPageBreak/>
              <w:t>9</w:t>
            </w:r>
          </w:p>
        </w:tc>
        <w:tc>
          <w:tcPr>
            <w:tcW w:w="1680" w:type="pct"/>
            <w:tcBorders>
              <w:top w:val="single" w:sz="4" w:space="0" w:color="auto"/>
              <w:left w:val="single" w:sz="4" w:space="0" w:color="auto"/>
              <w:bottom w:val="single" w:sz="4" w:space="0" w:color="auto"/>
              <w:right w:val="nil"/>
            </w:tcBorders>
            <w:shd w:val="clear" w:color="auto" w:fill="FFFFFF"/>
          </w:tcPr>
          <w:p w14:paraId="08775228" w14:textId="77777777" w:rsidR="009B1005" w:rsidRPr="00F1143E" w:rsidRDefault="009B1005" w:rsidP="002F1C8B">
            <w:pPr>
              <w:spacing w:before="120"/>
              <w:rPr>
                <w:rFonts w:ascii="Arial" w:hAnsi="Arial" w:cs="Arial"/>
                <w:b/>
                <w:sz w:val="20"/>
              </w:rPr>
            </w:pPr>
            <w:r w:rsidRPr="00F1143E">
              <w:rPr>
                <w:rFonts w:ascii="Arial" w:hAnsi="Arial" w:cs="Arial"/>
                <w:b/>
                <w:sz w:val="20"/>
              </w:rPr>
              <w:t>Xã Hợp Kim</w:t>
            </w:r>
          </w:p>
        </w:tc>
        <w:tc>
          <w:tcPr>
            <w:tcW w:w="556" w:type="pct"/>
            <w:tcBorders>
              <w:top w:val="single" w:sz="4" w:space="0" w:color="auto"/>
              <w:left w:val="single" w:sz="4" w:space="0" w:color="auto"/>
              <w:bottom w:val="single" w:sz="4" w:space="0" w:color="auto"/>
              <w:right w:val="nil"/>
            </w:tcBorders>
            <w:shd w:val="clear" w:color="auto" w:fill="FFFFFF"/>
          </w:tcPr>
          <w:p w14:paraId="649787FE"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244915B5"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22D292F4"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035C5816"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8ABF560" w14:textId="77777777" w:rsidR="009B1005" w:rsidRPr="00F1143E" w:rsidRDefault="009B1005" w:rsidP="002F1C8B">
            <w:pPr>
              <w:spacing w:before="120"/>
              <w:jc w:val="right"/>
              <w:rPr>
                <w:rFonts w:ascii="Arial" w:hAnsi="Arial" w:cs="Arial"/>
                <w:sz w:val="20"/>
              </w:rPr>
            </w:pPr>
          </w:p>
        </w:tc>
      </w:tr>
      <w:tr w:rsidR="00F1143E" w:rsidRPr="00F1143E" w14:paraId="7B6C56B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561DD28"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66E0B45"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16B3115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1.300</w:t>
            </w:r>
          </w:p>
        </w:tc>
        <w:tc>
          <w:tcPr>
            <w:tcW w:w="543" w:type="pct"/>
            <w:tcBorders>
              <w:top w:val="single" w:sz="4" w:space="0" w:color="auto"/>
              <w:left w:val="single" w:sz="4" w:space="0" w:color="auto"/>
              <w:bottom w:val="single" w:sz="4" w:space="0" w:color="auto"/>
              <w:right w:val="nil"/>
            </w:tcBorders>
            <w:shd w:val="clear" w:color="auto" w:fill="FFFFFF"/>
          </w:tcPr>
          <w:p w14:paraId="6EACDDB7"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650</w:t>
            </w:r>
          </w:p>
        </w:tc>
        <w:tc>
          <w:tcPr>
            <w:tcW w:w="539" w:type="pct"/>
            <w:tcBorders>
              <w:top w:val="single" w:sz="4" w:space="0" w:color="auto"/>
              <w:left w:val="single" w:sz="4" w:space="0" w:color="auto"/>
              <w:bottom w:val="single" w:sz="4" w:space="0" w:color="auto"/>
              <w:right w:val="nil"/>
            </w:tcBorders>
            <w:shd w:val="clear" w:color="auto" w:fill="FFFFFF"/>
          </w:tcPr>
          <w:p w14:paraId="78C2AEA3" w14:textId="77777777" w:rsidR="009B1005" w:rsidRPr="00F1143E" w:rsidRDefault="009B1005" w:rsidP="002F1C8B">
            <w:pPr>
              <w:spacing w:before="120"/>
              <w:jc w:val="right"/>
              <w:rPr>
                <w:rFonts w:ascii="Arial" w:hAnsi="Arial" w:cs="Arial"/>
                <w:sz w:val="20"/>
              </w:rPr>
            </w:pPr>
            <w:r w:rsidRPr="00F1143E">
              <w:rPr>
                <w:rFonts w:ascii="Arial" w:hAnsi="Arial" w:cs="Arial"/>
                <w:sz w:val="20"/>
              </w:rPr>
              <w:t>410</w:t>
            </w:r>
          </w:p>
        </w:tc>
        <w:tc>
          <w:tcPr>
            <w:tcW w:w="539" w:type="pct"/>
            <w:tcBorders>
              <w:top w:val="single" w:sz="4" w:space="0" w:color="auto"/>
              <w:left w:val="single" w:sz="4" w:space="0" w:color="auto"/>
              <w:bottom w:val="single" w:sz="4" w:space="0" w:color="auto"/>
              <w:right w:val="nil"/>
            </w:tcBorders>
            <w:shd w:val="clear" w:color="auto" w:fill="FFFFFF"/>
          </w:tcPr>
          <w:p w14:paraId="5FB2987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190647F" w14:textId="77777777" w:rsidR="009B1005" w:rsidRPr="00F1143E" w:rsidRDefault="009B1005" w:rsidP="002F1C8B">
            <w:pPr>
              <w:spacing w:before="120"/>
              <w:jc w:val="right"/>
              <w:rPr>
                <w:rFonts w:ascii="Arial" w:hAnsi="Arial" w:cs="Arial"/>
                <w:sz w:val="20"/>
              </w:rPr>
            </w:pPr>
          </w:p>
        </w:tc>
      </w:tr>
      <w:tr w:rsidR="00F1143E" w:rsidRPr="00F1143E" w14:paraId="7636AC74"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647B0FB"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75D4276"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1FCB61F7"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650</w:t>
            </w:r>
          </w:p>
        </w:tc>
        <w:tc>
          <w:tcPr>
            <w:tcW w:w="543" w:type="pct"/>
            <w:tcBorders>
              <w:top w:val="single" w:sz="4" w:space="0" w:color="auto"/>
              <w:left w:val="single" w:sz="4" w:space="0" w:color="auto"/>
              <w:bottom w:val="single" w:sz="4" w:space="0" w:color="auto"/>
              <w:right w:val="nil"/>
            </w:tcBorders>
            <w:shd w:val="clear" w:color="auto" w:fill="FFFFFF"/>
          </w:tcPr>
          <w:p w14:paraId="587A03F1" w14:textId="77777777" w:rsidR="009B1005" w:rsidRPr="00F1143E" w:rsidRDefault="009B1005" w:rsidP="002F1C8B">
            <w:pPr>
              <w:spacing w:before="120"/>
              <w:jc w:val="right"/>
              <w:rPr>
                <w:rFonts w:ascii="Arial" w:hAnsi="Arial" w:cs="Arial"/>
                <w:sz w:val="20"/>
              </w:rPr>
            </w:pPr>
            <w:r w:rsidRPr="00F1143E">
              <w:rPr>
                <w:rFonts w:ascii="Arial" w:hAnsi="Arial" w:cs="Arial"/>
                <w:sz w:val="20"/>
              </w:rPr>
              <w:t>330</w:t>
            </w:r>
          </w:p>
        </w:tc>
        <w:tc>
          <w:tcPr>
            <w:tcW w:w="539" w:type="pct"/>
            <w:tcBorders>
              <w:top w:val="single" w:sz="4" w:space="0" w:color="auto"/>
              <w:left w:val="single" w:sz="4" w:space="0" w:color="auto"/>
              <w:bottom w:val="single" w:sz="4" w:space="0" w:color="auto"/>
              <w:right w:val="nil"/>
            </w:tcBorders>
            <w:shd w:val="clear" w:color="auto" w:fill="FFFFFF"/>
          </w:tcPr>
          <w:p w14:paraId="5BF60BC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39" w:type="pct"/>
            <w:tcBorders>
              <w:top w:val="single" w:sz="4" w:space="0" w:color="auto"/>
              <w:left w:val="single" w:sz="4" w:space="0" w:color="auto"/>
              <w:bottom w:val="single" w:sz="4" w:space="0" w:color="auto"/>
              <w:right w:val="nil"/>
            </w:tcBorders>
            <w:shd w:val="clear" w:color="auto" w:fill="FFFFFF"/>
          </w:tcPr>
          <w:p w14:paraId="092E488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FA13337" w14:textId="77777777" w:rsidR="009B1005" w:rsidRPr="00F1143E" w:rsidRDefault="009B1005" w:rsidP="002F1C8B">
            <w:pPr>
              <w:spacing w:before="120"/>
              <w:jc w:val="right"/>
              <w:rPr>
                <w:rFonts w:ascii="Arial" w:hAnsi="Arial" w:cs="Arial"/>
                <w:sz w:val="20"/>
              </w:rPr>
            </w:pPr>
          </w:p>
        </w:tc>
      </w:tr>
      <w:tr w:rsidR="00F1143E" w:rsidRPr="00F1143E" w14:paraId="60B4E470"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A82D86D"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8B591DB"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68A96A9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3" w:type="pct"/>
            <w:tcBorders>
              <w:top w:val="single" w:sz="4" w:space="0" w:color="auto"/>
              <w:left w:val="single" w:sz="4" w:space="0" w:color="auto"/>
              <w:bottom w:val="single" w:sz="4" w:space="0" w:color="auto"/>
              <w:right w:val="nil"/>
            </w:tcBorders>
            <w:shd w:val="clear" w:color="auto" w:fill="FFFFFF"/>
          </w:tcPr>
          <w:p w14:paraId="466B937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tcPr>
          <w:p w14:paraId="2804862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509A9AA5"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62B930B" w14:textId="77777777" w:rsidR="009B1005" w:rsidRPr="00F1143E" w:rsidRDefault="009B1005" w:rsidP="002F1C8B">
            <w:pPr>
              <w:spacing w:before="120"/>
              <w:jc w:val="right"/>
              <w:rPr>
                <w:rFonts w:ascii="Arial" w:hAnsi="Arial" w:cs="Arial"/>
                <w:sz w:val="20"/>
              </w:rPr>
            </w:pPr>
          </w:p>
        </w:tc>
      </w:tr>
      <w:tr w:rsidR="00F1143E" w:rsidRPr="00F1143E" w14:paraId="04AFD76E" w14:textId="77777777" w:rsidTr="002F1C8B">
        <w:trPr>
          <w:trHeight w:val="42"/>
        </w:trPr>
        <w:tc>
          <w:tcPr>
            <w:tcW w:w="598" w:type="pct"/>
            <w:tcBorders>
              <w:top w:val="single" w:sz="4" w:space="0" w:color="auto"/>
              <w:left w:val="single" w:sz="4" w:space="0" w:color="auto"/>
              <w:bottom w:val="single" w:sz="4" w:space="0" w:color="auto"/>
              <w:right w:val="nil"/>
            </w:tcBorders>
            <w:shd w:val="clear" w:color="auto" w:fill="FFFFFF"/>
          </w:tcPr>
          <w:p w14:paraId="16AC758E"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10</w:t>
            </w:r>
          </w:p>
        </w:tc>
        <w:tc>
          <w:tcPr>
            <w:tcW w:w="1680" w:type="pct"/>
            <w:tcBorders>
              <w:top w:val="single" w:sz="4" w:space="0" w:color="auto"/>
              <w:left w:val="single" w:sz="4" w:space="0" w:color="auto"/>
              <w:bottom w:val="single" w:sz="4" w:space="0" w:color="auto"/>
              <w:right w:val="nil"/>
            </w:tcBorders>
            <w:shd w:val="clear" w:color="auto" w:fill="FFFFFF"/>
          </w:tcPr>
          <w:p w14:paraId="71268C65" w14:textId="77777777" w:rsidR="009B1005" w:rsidRPr="00F1143E" w:rsidRDefault="009B1005" w:rsidP="002F1C8B">
            <w:pPr>
              <w:spacing w:before="120"/>
              <w:rPr>
                <w:rFonts w:ascii="Arial" w:hAnsi="Arial" w:cs="Arial"/>
                <w:b/>
                <w:sz w:val="20"/>
              </w:rPr>
            </w:pPr>
            <w:r w:rsidRPr="00F1143E">
              <w:rPr>
                <w:rFonts w:ascii="Arial" w:hAnsi="Arial" w:cs="Arial"/>
                <w:b/>
                <w:sz w:val="20"/>
              </w:rPr>
              <w:t>Xã Sào Báy</w:t>
            </w:r>
          </w:p>
        </w:tc>
        <w:tc>
          <w:tcPr>
            <w:tcW w:w="556" w:type="pct"/>
            <w:tcBorders>
              <w:top w:val="single" w:sz="4" w:space="0" w:color="auto"/>
              <w:left w:val="single" w:sz="4" w:space="0" w:color="auto"/>
              <w:bottom w:val="single" w:sz="4" w:space="0" w:color="auto"/>
              <w:right w:val="nil"/>
            </w:tcBorders>
            <w:shd w:val="clear" w:color="auto" w:fill="FFFFFF"/>
          </w:tcPr>
          <w:p w14:paraId="6EE4E74A"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5E89F199"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6D067430"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2BA44E13"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953F376" w14:textId="77777777" w:rsidR="009B1005" w:rsidRPr="00F1143E" w:rsidRDefault="009B1005" w:rsidP="002F1C8B">
            <w:pPr>
              <w:spacing w:before="120"/>
              <w:jc w:val="right"/>
              <w:rPr>
                <w:rFonts w:ascii="Arial" w:hAnsi="Arial" w:cs="Arial"/>
                <w:sz w:val="20"/>
              </w:rPr>
            </w:pPr>
          </w:p>
        </w:tc>
      </w:tr>
      <w:tr w:rsidR="00F1143E" w:rsidRPr="00F1143E" w14:paraId="262A926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8E8371A"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F96DDBA"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49C4F70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1.400</w:t>
            </w:r>
          </w:p>
        </w:tc>
        <w:tc>
          <w:tcPr>
            <w:tcW w:w="543" w:type="pct"/>
            <w:tcBorders>
              <w:top w:val="single" w:sz="4" w:space="0" w:color="auto"/>
              <w:left w:val="single" w:sz="4" w:space="0" w:color="auto"/>
              <w:bottom w:val="single" w:sz="4" w:space="0" w:color="auto"/>
              <w:right w:val="nil"/>
            </w:tcBorders>
            <w:shd w:val="clear" w:color="auto" w:fill="FFFFFF"/>
          </w:tcPr>
          <w:p w14:paraId="24455B7A"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700</w:t>
            </w:r>
          </w:p>
        </w:tc>
        <w:tc>
          <w:tcPr>
            <w:tcW w:w="539" w:type="pct"/>
            <w:tcBorders>
              <w:top w:val="single" w:sz="4" w:space="0" w:color="auto"/>
              <w:left w:val="single" w:sz="4" w:space="0" w:color="auto"/>
              <w:bottom w:val="single" w:sz="4" w:space="0" w:color="auto"/>
              <w:right w:val="nil"/>
            </w:tcBorders>
            <w:shd w:val="clear" w:color="auto" w:fill="FFFFFF"/>
          </w:tcPr>
          <w:p w14:paraId="13D316F0" w14:textId="77777777" w:rsidR="009B1005" w:rsidRPr="00F1143E" w:rsidRDefault="009B1005" w:rsidP="002F1C8B">
            <w:pPr>
              <w:spacing w:before="120"/>
              <w:jc w:val="right"/>
              <w:rPr>
                <w:rFonts w:ascii="Arial" w:hAnsi="Arial" w:cs="Arial"/>
                <w:sz w:val="20"/>
              </w:rPr>
            </w:pPr>
            <w:r w:rsidRPr="00F1143E">
              <w:rPr>
                <w:rFonts w:ascii="Arial" w:hAnsi="Arial" w:cs="Arial"/>
                <w:sz w:val="20"/>
              </w:rPr>
              <w:t>370</w:t>
            </w:r>
          </w:p>
        </w:tc>
        <w:tc>
          <w:tcPr>
            <w:tcW w:w="539" w:type="pct"/>
            <w:tcBorders>
              <w:top w:val="single" w:sz="4" w:space="0" w:color="auto"/>
              <w:left w:val="single" w:sz="4" w:space="0" w:color="auto"/>
              <w:bottom w:val="single" w:sz="4" w:space="0" w:color="auto"/>
              <w:right w:val="nil"/>
            </w:tcBorders>
            <w:shd w:val="clear" w:color="auto" w:fill="FFFFFF"/>
          </w:tcPr>
          <w:p w14:paraId="2423B0D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843A556" w14:textId="77777777" w:rsidR="009B1005" w:rsidRPr="00F1143E" w:rsidRDefault="009B1005" w:rsidP="002F1C8B">
            <w:pPr>
              <w:spacing w:before="120"/>
              <w:jc w:val="right"/>
              <w:rPr>
                <w:rFonts w:ascii="Arial" w:hAnsi="Arial" w:cs="Arial"/>
                <w:sz w:val="20"/>
              </w:rPr>
            </w:pPr>
          </w:p>
        </w:tc>
      </w:tr>
      <w:tr w:rsidR="00F1143E" w:rsidRPr="00F1143E" w14:paraId="6429BC3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A407D06"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7091AB6"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23526F31"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543" w:type="pct"/>
            <w:tcBorders>
              <w:top w:val="single" w:sz="4" w:space="0" w:color="auto"/>
              <w:left w:val="single" w:sz="4" w:space="0" w:color="auto"/>
              <w:bottom w:val="single" w:sz="4" w:space="0" w:color="auto"/>
              <w:right w:val="nil"/>
            </w:tcBorders>
            <w:shd w:val="clear" w:color="auto" w:fill="FFFFFF"/>
          </w:tcPr>
          <w:p w14:paraId="2C8071A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c>
          <w:tcPr>
            <w:tcW w:w="539" w:type="pct"/>
            <w:tcBorders>
              <w:top w:val="single" w:sz="4" w:space="0" w:color="auto"/>
              <w:left w:val="single" w:sz="4" w:space="0" w:color="auto"/>
              <w:bottom w:val="single" w:sz="4" w:space="0" w:color="auto"/>
              <w:right w:val="nil"/>
            </w:tcBorders>
            <w:shd w:val="clear" w:color="auto" w:fill="FFFFFF"/>
          </w:tcPr>
          <w:p w14:paraId="569619F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576F1F4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D10AF80" w14:textId="77777777" w:rsidR="009B1005" w:rsidRPr="00F1143E" w:rsidRDefault="009B1005" w:rsidP="002F1C8B">
            <w:pPr>
              <w:spacing w:before="120"/>
              <w:jc w:val="right"/>
              <w:rPr>
                <w:rFonts w:ascii="Arial" w:hAnsi="Arial" w:cs="Arial"/>
                <w:sz w:val="20"/>
              </w:rPr>
            </w:pPr>
          </w:p>
        </w:tc>
      </w:tr>
      <w:tr w:rsidR="00F1143E" w:rsidRPr="00F1143E" w14:paraId="58D3EF62"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0271181"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5D7552E"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10EBC55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43" w:type="pct"/>
            <w:tcBorders>
              <w:top w:val="single" w:sz="4" w:space="0" w:color="auto"/>
              <w:left w:val="single" w:sz="4" w:space="0" w:color="auto"/>
              <w:bottom w:val="single" w:sz="4" w:space="0" w:color="auto"/>
              <w:right w:val="nil"/>
            </w:tcBorders>
            <w:shd w:val="clear" w:color="auto" w:fill="FFFFFF"/>
          </w:tcPr>
          <w:p w14:paraId="3FFD74B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7973647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39" w:type="pct"/>
            <w:tcBorders>
              <w:top w:val="single" w:sz="4" w:space="0" w:color="auto"/>
              <w:left w:val="single" w:sz="4" w:space="0" w:color="auto"/>
              <w:bottom w:val="single" w:sz="4" w:space="0" w:color="auto"/>
              <w:right w:val="nil"/>
            </w:tcBorders>
            <w:shd w:val="clear" w:color="auto" w:fill="FFFFFF"/>
          </w:tcPr>
          <w:p w14:paraId="5AE2678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AAB4DC9" w14:textId="77777777" w:rsidR="009B1005" w:rsidRPr="00F1143E" w:rsidRDefault="009B1005" w:rsidP="002F1C8B">
            <w:pPr>
              <w:spacing w:before="120"/>
              <w:jc w:val="right"/>
              <w:rPr>
                <w:rFonts w:ascii="Arial" w:hAnsi="Arial" w:cs="Arial"/>
                <w:sz w:val="20"/>
              </w:rPr>
            </w:pPr>
          </w:p>
        </w:tc>
      </w:tr>
      <w:tr w:rsidR="00F1143E" w:rsidRPr="00F1143E" w14:paraId="34E9E075"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5937ADC"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11</w:t>
            </w:r>
          </w:p>
        </w:tc>
        <w:tc>
          <w:tcPr>
            <w:tcW w:w="1680" w:type="pct"/>
            <w:tcBorders>
              <w:top w:val="single" w:sz="4" w:space="0" w:color="auto"/>
              <w:left w:val="single" w:sz="4" w:space="0" w:color="auto"/>
              <w:bottom w:val="single" w:sz="4" w:space="0" w:color="auto"/>
              <w:right w:val="nil"/>
            </w:tcBorders>
            <w:shd w:val="clear" w:color="auto" w:fill="FFFFFF"/>
          </w:tcPr>
          <w:p w14:paraId="15DD3838" w14:textId="77777777" w:rsidR="009B1005" w:rsidRPr="00F1143E" w:rsidRDefault="009B1005" w:rsidP="002F1C8B">
            <w:pPr>
              <w:spacing w:before="120"/>
              <w:rPr>
                <w:rFonts w:ascii="Arial" w:hAnsi="Arial" w:cs="Arial"/>
                <w:b/>
                <w:sz w:val="20"/>
              </w:rPr>
            </w:pPr>
            <w:r w:rsidRPr="00F1143E">
              <w:rPr>
                <w:rFonts w:ascii="Arial" w:hAnsi="Arial" w:cs="Arial"/>
                <w:b/>
                <w:sz w:val="20"/>
              </w:rPr>
              <w:t>Xã Kim Bôi</w:t>
            </w:r>
          </w:p>
        </w:tc>
        <w:tc>
          <w:tcPr>
            <w:tcW w:w="556" w:type="pct"/>
            <w:tcBorders>
              <w:top w:val="single" w:sz="4" w:space="0" w:color="auto"/>
              <w:left w:val="single" w:sz="4" w:space="0" w:color="auto"/>
              <w:bottom w:val="single" w:sz="4" w:space="0" w:color="auto"/>
              <w:right w:val="nil"/>
            </w:tcBorders>
            <w:shd w:val="clear" w:color="auto" w:fill="FFFFFF"/>
          </w:tcPr>
          <w:p w14:paraId="62C27E34"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5A708421"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2989CDC4"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26A7A1A2"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7F09DFE" w14:textId="77777777" w:rsidR="009B1005" w:rsidRPr="00F1143E" w:rsidRDefault="009B1005" w:rsidP="002F1C8B">
            <w:pPr>
              <w:spacing w:before="120"/>
              <w:jc w:val="right"/>
              <w:rPr>
                <w:rFonts w:ascii="Arial" w:hAnsi="Arial" w:cs="Arial"/>
                <w:sz w:val="20"/>
              </w:rPr>
            </w:pPr>
          </w:p>
        </w:tc>
      </w:tr>
      <w:tr w:rsidR="00F1143E" w:rsidRPr="00F1143E" w14:paraId="70069E00"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B54B16A"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B26D8DE"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2C5AA0A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1.300</w:t>
            </w:r>
          </w:p>
        </w:tc>
        <w:tc>
          <w:tcPr>
            <w:tcW w:w="543" w:type="pct"/>
            <w:tcBorders>
              <w:top w:val="single" w:sz="4" w:space="0" w:color="auto"/>
              <w:left w:val="single" w:sz="4" w:space="0" w:color="auto"/>
              <w:bottom w:val="single" w:sz="4" w:space="0" w:color="auto"/>
              <w:right w:val="nil"/>
            </w:tcBorders>
            <w:shd w:val="clear" w:color="auto" w:fill="FFFFFF"/>
          </w:tcPr>
          <w:p w14:paraId="2BD2F97F"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650</w:t>
            </w:r>
          </w:p>
        </w:tc>
        <w:tc>
          <w:tcPr>
            <w:tcW w:w="539" w:type="pct"/>
            <w:tcBorders>
              <w:top w:val="single" w:sz="4" w:space="0" w:color="auto"/>
              <w:left w:val="single" w:sz="4" w:space="0" w:color="auto"/>
              <w:bottom w:val="single" w:sz="4" w:space="0" w:color="auto"/>
              <w:right w:val="nil"/>
            </w:tcBorders>
            <w:shd w:val="clear" w:color="auto" w:fill="FFFFFF"/>
          </w:tcPr>
          <w:p w14:paraId="57BA3F26"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539" w:type="pct"/>
            <w:tcBorders>
              <w:top w:val="single" w:sz="4" w:space="0" w:color="auto"/>
              <w:left w:val="single" w:sz="4" w:space="0" w:color="auto"/>
              <w:bottom w:val="single" w:sz="4" w:space="0" w:color="auto"/>
              <w:right w:val="nil"/>
            </w:tcBorders>
            <w:shd w:val="clear" w:color="auto" w:fill="FFFFFF"/>
          </w:tcPr>
          <w:p w14:paraId="1F156F9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467DFEF" w14:textId="77777777" w:rsidR="009B1005" w:rsidRPr="00F1143E" w:rsidRDefault="009B1005" w:rsidP="002F1C8B">
            <w:pPr>
              <w:spacing w:before="120"/>
              <w:jc w:val="right"/>
              <w:rPr>
                <w:rFonts w:ascii="Arial" w:hAnsi="Arial" w:cs="Arial"/>
                <w:sz w:val="20"/>
              </w:rPr>
            </w:pPr>
          </w:p>
        </w:tc>
      </w:tr>
      <w:tr w:rsidR="00F1143E" w:rsidRPr="00F1143E" w14:paraId="121C90C0"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8E85F7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5A2F648"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27CED56A" w14:textId="77777777" w:rsidR="009B1005" w:rsidRPr="00F1143E" w:rsidRDefault="009B1005" w:rsidP="002F1C8B">
            <w:pPr>
              <w:spacing w:before="120"/>
              <w:jc w:val="right"/>
              <w:rPr>
                <w:rFonts w:ascii="Arial" w:hAnsi="Arial" w:cs="Arial"/>
                <w:sz w:val="20"/>
              </w:rPr>
            </w:pPr>
            <w:r w:rsidRPr="00F1143E">
              <w:rPr>
                <w:rFonts w:ascii="Arial" w:hAnsi="Arial" w:cs="Arial"/>
                <w:sz w:val="20"/>
              </w:rPr>
              <w:t>330</w:t>
            </w:r>
          </w:p>
        </w:tc>
        <w:tc>
          <w:tcPr>
            <w:tcW w:w="543" w:type="pct"/>
            <w:tcBorders>
              <w:top w:val="single" w:sz="4" w:space="0" w:color="auto"/>
              <w:left w:val="single" w:sz="4" w:space="0" w:color="auto"/>
              <w:bottom w:val="single" w:sz="4" w:space="0" w:color="auto"/>
              <w:right w:val="nil"/>
            </w:tcBorders>
            <w:shd w:val="clear" w:color="auto" w:fill="FFFFFF"/>
          </w:tcPr>
          <w:p w14:paraId="44DE124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39" w:type="pct"/>
            <w:tcBorders>
              <w:top w:val="single" w:sz="4" w:space="0" w:color="auto"/>
              <w:left w:val="single" w:sz="4" w:space="0" w:color="auto"/>
              <w:bottom w:val="single" w:sz="4" w:space="0" w:color="auto"/>
              <w:right w:val="nil"/>
            </w:tcBorders>
            <w:shd w:val="clear" w:color="auto" w:fill="FFFFFF"/>
          </w:tcPr>
          <w:p w14:paraId="166F442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459614E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9ADF855" w14:textId="77777777" w:rsidR="009B1005" w:rsidRPr="00F1143E" w:rsidRDefault="009B1005" w:rsidP="002F1C8B">
            <w:pPr>
              <w:spacing w:before="120"/>
              <w:jc w:val="right"/>
              <w:rPr>
                <w:rFonts w:ascii="Arial" w:hAnsi="Arial" w:cs="Arial"/>
                <w:sz w:val="20"/>
              </w:rPr>
            </w:pPr>
          </w:p>
        </w:tc>
      </w:tr>
      <w:tr w:rsidR="00F1143E" w:rsidRPr="00F1143E" w14:paraId="42BCD9A9"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CE9CE3E"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09A1F13"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13A7142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3" w:type="pct"/>
            <w:tcBorders>
              <w:top w:val="single" w:sz="4" w:space="0" w:color="auto"/>
              <w:left w:val="single" w:sz="4" w:space="0" w:color="auto"/>
              <w:bottom w:val="single" w:sz="4" w:space="0" w:color="auto"/>
              <w:right w:val="nil"/>
            </w:tcBorders>
            <w:shd w:val="clear" w:color="auto" w:fill="FFFFFF"/>
          </w:tcPr>
          <w:p w14:paraId="0BBD5731"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79C6B4A9"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39" w:type="pct"/>
            <w:tcBorders>
              <w:top w:val="single" w:sz="4" w:space="0" w:color="auto"/>
              <w:left w:val="single" w:sz="4" w:space="0" w:color="auto"/>
              <w:bottom w:val="single" w:sz="4" w:space="0" w:color="auto"/>
              <w:right w:val="nil"/>
            </w:tcBorders>
            <w:shd w:val="clear" w:color="auto" w:fill="FFFFFF"/>
          </w:tcPr>
          <w:p w14:paraId="570DAAA2"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257F0C7" w14:textId="77777777" w:rsidR="009B1005" w:rsidRPr="00F1143E" w:rsidRDefault="009B1005" w:rsidP="002F1C8B">
            <w:pPr>
              <w:spacing w:before="120"/>
              <w:jc w:val="right"/>
              <w:rPr>
                <w:rFonts w:ascii="Arial" w:hAnsi="Arial" w:cs="Arial"/>
                <w:sz w:val="20"/>
              </w:rPr>
            </w:pPr>
          </w:p>
        </w:tc>
      </w:tr>
      <w:tr w:rsidR="00F1143E" w:rsidRPr="00F1143E" w14:paraId="4266467B" w14:textId="77777777" w:rsidTr="002F1C8B">
        <w:trPr>
          <w:trHeight w:val="42"/>
        </w:trPr>
        <w:tc>
          <w:tcPr>
            <w:tcW w:w="598" w:type="pct"/>
            <w:tcBorders>
              <w:top w:val="single" w:sz="4" w:space="0" w:color="auto"/>
              <w:left w:val="single" w:sz="4" w:space="0" w:color="auto"/>
              <w:bottom w:val="single" w:sz="4" w:space="0" w:color="auto"/>
              <w:right w:val="nil"/>
            </w:tcBorders>
            <w:shd w:val="clear" w:color="auto" w:fill="FFFFFF"/>
          </w:tcPr>
          <w:p w14:paraId="61F6FA4A"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12</w:t>
            </w:r>
          </w:p>
        </w:tc>
        <w:tc>
          <w:tcPr>
            <w:tcW w:w="1680" w:type="pct"/>
            <w:tcBorders>
              <w:top w:val="single" w:sz="4" w:space="0" w:color="auto"/>
              <w:left w:val="single" w:sz="4" w:space="0" w:color="auto"/>
              <w:bottom w:val="single" w:sz="4" w:space="0" w:color="auto"/>
              <w:right w:val="nil"/>
            </w:tcBorders>
            <w:shd w:val="clear" w:color="auto" w:fill="FFFFFF"/>
          </w:tcPr>
          <w:p w14:paraId="5AECD72D" w14:textId="77777777" w:rsidR="009B1005" w:rsidRPr="00F1143E" w:rsidRDefault="009B1005" w:rsidP="002F1C8B">
            <w:pPr>
              <w:spacing w:before="120"/>
              <w:rPr>
                <w:rFonts w:ascii="Arial" w:hAnsi="Arial" w:cs="Arial"/>
                <w:b/>
                <w:sz w:val="20"/>
              </w:rPr>
            </w:pPr>
            <w:r w:rsidRPr="00F1143E">
              <w:rPr>
                <w:rFonts w:ascii="Arial" w:hAnsi="Arial" w:cs="Arial"/>
                <w:b/>
                <w:sz w:val="20"/>
              </w:rPr>
              <w:t>Xã Bình Sơn</w:t>
            </w:r>
          </w:p>
        </w:tc>
        <w:tc>
          <w:tcPr>
            <w:tcW w:w="556" w:type="pct"/>
            <w:tcBorders>
              <w:top w:val="single" w:sz="4" w:space="0" w:color="auto"/>
              <w:left w:val="single" w:sz="4" w:space="0" w:color="auto"/>
              <w:bottom w:val="single" w:sz="4" w:space="0" w:color="auto"/>
              <w:right w:val="nil"/>
            </w:tcBorders>
            <w:shd w:val="clear" w:color="auto" w:fill="FFFFFF"/>
          </w:tcPr>
          <w:p w14:paraId="4B07C193"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0399F148"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43CA1892"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3B1D6278"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1576FBB" w14:textId="77777777" w:rsidR="009B1005" w:rsidRPr="00F1143E" w:rsidRDefault="009B1005" w:rsidP="002F1C8B">
            <w:pPr>
              <w:spacing w:before="120"/>
              <w:jc w:val="right"/>
              <w:rPr>
                <w:rFonts w:ascii="Arial" w:hAnsi="Arial" w:cs="Arial"/>
                <w:sz w:val="20"/>
              </w:rPr>
            </w:pPr>
          </w:p>
        </w:tc>
      </w:tr>
      <w:tr w:rsidR="00F1143E" w:rsidRPr="00F1143E" w14:paraId="302E08F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8AAA5BD"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5A52151"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5AFC229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c>
          <w:tcPr>
            <w:tcW w:w="543" w:type="pct"/>
            <w:tcBorders>
              <w:top w:val="single" w:sz="4" w:space="0" w:color="auto"/>
              <w:left w:val="single" w:sz="4" w:space="0" w:color="auto"/>
              <w:bottom w:val="single" w:sz="4" w:space="0" w:color="auto"/>
              <w:right w:val="nil"/>
            </w:tcBorders>
            <w:shd w:val="clear" w:color="auto" w:fill="FFFFFF"/>
          </w:tcPr>
          <w:p w14:paraId="15C74EE0" w14:textId="77777777" w:rsidR="009B1005" w:rsidRPr="00F1143E" w:rsidRDefault="009B1005" w:rsidP="002F1C8B">
            <w:pPr>
              <w:spacing w:before="120"/>
              <w:jc w:val="right"/>
              <w:rPr>
                <w:rFonts w:ascii="Arial" w:hAnsi="Arial" w:cs="Arial"/>
                <w:sz w:val="20"/>
              </w:rPr>
            </w:pPr>
            <w:r w:rsidRPr="00F1143E">
              <w:rPr>
                <w:rFonts w:ascii="Arial" w:hAnsi="Arial" w:cs="Arial"/>
                <w:sz w:val="20"/>
              </w:rPr>
              <w:t>690</w:t>
            </w:r>
          </w:p>
        </w:tc>
        <w:tc>
          <w:tcPr>
            <w:tcW w:w="539" w:type="pct"/>
            <w:tcBorders>
              <w:top w:val="single" w:sz="4" w:space="0" w:color="auto"/>
              <w:left w:val="single" w:sz="4" w:space="0" w:color="auto"/>
              <w:bottom w:val="single" w:sz="4" w:space="0" w:color="auto"/>
              <w:right w:val="nil"/>
            </w:tcBorders>
            <w:shd w:val="clear" w:color="auto" w:fill="FFFFFF"/>
          </w:tcPr>
          <w:p w14:paraId="1A29A95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539" w:type="pct"/>
            <w:tcBorders>
              <w:top w:val="single" w:sz="4" w:space="0" w:color="auto"/>
              <w:left w:val="single" w:sz="4" w:space="0" w:color="auto"/>
              <w:bottom w:val="single" w:sz="4" w:space="0" w:color="auto"/>
              <w:right w:val="nil"/>
            </w:tcBorders>
            <w:shd w:val="clear" w:color="auto" w:fill="FFFFFF"/>
          </w:tcPr>
          <w:p w14:paraId="4B5135E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58DE8F1" w14:textId="77777777" w:rsidR="009B1005" w:rsidRPr="00F1143E" w:rsidRDefault="009B1005" w:rsidP="002F1C8B">
            <w:pPr>
              <w:spacing w:before="120"/>
              <w:jc w:val="right"/>
              <w:rPr>
                <w:rFonts w:ascii="Arial" w:hAnsi="Arial" w:cs="Arial"/>
                <w:sz w:val="20"/>
              </w:rPr>
            </w:pPr>
          </w:p>
        </w:tc>
      </w:tr>
      <w:tr w:rsidR="00F1143E" w:rsidRPr="00F1143E" w14:paraId="1DEC3468"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11BCEE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2DCD9C4"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7D9B256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543" w:type="pct"/>
            <w:tcBorders>
              <w:top w:val="single" w:sz="4" w:space="0" w:color="auto"/>
              <w:left w:val="single" w:sz="4" w:space="0" w:color="auto"/>
              <w:bottom w:val="single" w:sz="4" w:space="0" w:color="auto"/>
              <w:right w:val="nil"/>
            </w:tcBorders>
            <w:shd w:val="clear" w:color="auto" w:fill="FFFFFF"/>
          </w:tcPr>
          <w:p w14:paraId="43F7655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39" w:type="pct"/>
            <w:tcBorders>
              <w:top w:val="single" w:sz="4" w:space="0" w:color="auto"/>
              <w:left w:val="single" w:sz="4" w:space="0" w:color="auto"/>
              <w:bottom w:val="single" w:sz="4" w:space="0" w:color="auto"/>
              <w:right w:val="nil"/>
            </w:tcBorders>
            <w:shd w:val="clear" w:color="auto" w:fill="FFFFFF"/>
          </w:tcPr>
          <w:p w14:paraId="04F6C08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39" w:type="pct"/>
            <w:tcBorders>
              <w:top w:val="single" w:sz="4" w:space="0" w:color="auto"/>
              <w:left w:val="single" w:sz="4" w:space="0" w:color="auto"/>
              <w:bottom w:val="single" w:sz="4" w:space="0" w:color="auto"/>
              <w:right w:val="nil"/>
            </w:tcBorders>
            <w:shd w:val="clear" w:color="auto" w:fill="FFFFFF"/>
          </w:tcPr>
          <w:p w14:paraId="094598D3"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E048196" w14:textId="77777777" w:rsidR="009B1005" w:rsidRPr="00F1143E" w:rsidRDefault="009B1005" w:rsidP="002F1C8B">
            <w:pPr>
              <w:spacing w:before="120"/>
              <w:jc w:val="right"/>
              <w:rPr>
                <w:rFonts w:ascii="Arial" w:hAnsi="Arial" w:cs="Arial"/>
                <w:sz w:val="20"/>
              </w:rPr>
            </w:pPr>
          </w:p>
        </w:tc>
      </w:tr>
      <w:tr w:rsidR="00F1143E" w:rsidRPr="00F1143E" w14:paraId="4FE9BA7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9A33641"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564FF21"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1E9C729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43" w:type="pct"/>
            <w:tcBorders>
              <w:top w:val="single" w:sz="4" w:space="0" w:color="auto"/>
              <w:left w:val="single" w:sz="4" w:space="0" w:color="auto"/>
              <w:bottom w:val="single" w:sz="4" w:space="0" w:color="auto"/>
              <w:right w:val="nil"/>
            </w:tcBorders>
            <w:shd w:val="clear" w:color="auto" w:fill="FFFFFF"/>
          </w:tcPr>
          <w:p w14:paraId="72E4463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3A66C3DC"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1374AFF5"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E8F0618" w14:textId="77777777" w:rsidR="009B1005" w:rsidRPr="00F1143E" w:rsidRDefault="009B1005" w:rsidP="002F1C8B">
            <w:pPr>
              <w:spacing w:before="120"/>
              <w:jc w:val="right"/>
              <w:rPr>
                <w:rFonts w:ascii="Arial" w:hAnsi="Arial" w:cs="Arial"/>
                <w:sz w:val="20"/>
              </w:rPr>
            </w:pPr>
          </w:p>
        </w:tc>
      </w:tr>
      <w:tr w:rsidR="00F1143E" w:rsidRPr="00F1143E" w14:paraId="2AC6A955"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4A3F2F3"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13</w:t>
            </w:r>
          </w:p>
        </w:tc>
        <w:tc>
          <w:tcPr>
            <w:tcW w:w="1680" w:type="pct"/>
            <w:tcBorders>
              <w:top w:val="single" w:sz="4" w:space="0" w:color="auto"/>
              <w:left w:val="single" w:sz="4" w:space="0" w:color="auto"/>
              <w:bottom w:val="single" w:sz="4" w:space="0" w:color="auto"/>
              <w:right w:val="nil"/>
            </w:tcBorders>
            <w:shd w:val="clear" w:color="auto" w:fill="FFFFFF"/>
          </w:tcPr>
          <w:p w14:paraId="30AC2E31" w14:textId="77777777" w:rsidR="009B1005" w:rsidRPr="00F1143E" w:rsidRDefault="009B1005" w:rsidP="002F1C8B">
            <w:pPr>
              <w:spacing w:before="120"/>
              <w:rPr>
                <w:rFonts w:ascii="Arial" w:hAnsi="Arial" w:cs="Arial"/>
                <w:b/>
                <w:sz w:val="20"/>
              </w:rPr>
            </w:pPr>
            <w:r w:rsidRPr="00F1143E">
              <w:rPr>
                <w:rFonts w:ascii="Arial" w:hAnsi="Arial" w:cs="Arial"/>
                <w:b/>
                <w:sz w:val="20"/>
              </w:rPr>
              <w:t>Xã Kim Tiến</w:t>
            </w:r>
          </w:p>
        </w:tc>
        <w:tc>
          <w:tcPr>
            <w:tcW w:w="556" w:type="pct"/>
            <w:tcBorders>
              <w:top w:val="single" w:sz="4" w:space="0" w:color="auto"/>
              <w:left w:val="single" w:sz="4" w:space="0" w:color="auto"/>
              <w:bottom w:val="single" w:sz="4" w:space="0" w:color="auto"/>
              <w:right w:val="nil"/>
            </w:tcBorders>
            <w:shd w:val="clear" w:color="auto" w:fill="FFFFFF"/>
          </w:tcPr>
          <w:p w14:paraId="5874E671"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17B95252"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3B97E264"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4CD4DE8F"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D6AF1B0" w14:textId="77777777" w:rsidR="009B1005" w:rsidRPr="00F1143E" w:rsidRDefault="009B1005" w:rsidP="002F1C8B">
            <w:pPr>
              <w:spacing w:before="120"/>
              <w:jc w:val="right"/>
              <w:rPr>
                <w:rFonts w:ascii="Arial" w:hAnsi="Arial" w:cs="Arial"/>
                <w:sz w:val="20"/>
              </w:rPr>
            </w:pPr>
          </w:p>
        </w:tc>
      </w:tr>
      <w:tr w:rsidR="00F1143E" w:rsidRPr="00F1143E" w14:paraId="5A57E90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25AE4CB"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407FB18"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113875CE"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900</w:t>
            </w:r>
          </w:p>
        </w:tc>
        <w:tc>
          <w:tcPr>
            <w:tcW w:w="543" w:type="pct"/>
            <w:tcBorders>
              <w:top w:val="single" w:sz="4" w:space="0" w:color="auto"/>
              <w:left w:val="single" w:sz="4" w:space="0" w:color="auto"/>
              <w:bottom w:val="single" w:sz="4" w:space="0" w:color="auto"/>
              <w:right w:val="nil"/>
            </w:tcBorders>
            <w:shd w:val="clear" w:color="auto" w:fill="FFFFFF"/>
          </w:tcPr>
          <w:p w14:paraId="3E0C0826" w14:textId="77777777" w:rsidR="009B1005" w:rsidRPr="00F1143E" w:rsidRDefault="009B1005" w:rsidP="002F1C8B">
            <w:pPr>
              <w:spacing w:before="120"/>
              <w:jc w:val="right"/>
              <w:rPr>
                <w:rFonts w:ascii="Arial" w:hAnsi="Arial" w:cs="Arial"/>
                <w:sz w:val="20"/>
              </w:rPr>
            </w:pPr>
            <w:r w:rsidRPr="00F1143E">
              <w:rPr>
                <w:rFonts w:ascii="Arial" w:hAnsi="Arial" w:cs="Arial"/>
                <w:sz w:val="20"/>
              </w:rPr>
              <w:t>510</w:t>
            </w:r>
          </w:p>
        </w:tc>
        <w:tc>
          <w:tcPr>
            <w:tcW w:w="539" w:type="pct"/>
            <w:tcBorders>
              <w:top w:val="single" w:sz="4" w:space="0" w:color="auto"/>
              <w:left w:val="single" w:sz="4" w:space="0" w:color="auto"/>
              <w:bottom w:val="single" w:sz="4" w:space="0" w:color="auto"/>
              <w:right w:val="nil"/>
            </w:tcBorders>
            <w:shd w:val="clear" w:color="auto" w:fill="FFFFFF"/>
          </w:tcPr>
          <w:p w14:paraId="6EA1690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539" w:type="pct"/>
            <w:tcBorders>
              <w:top w:val="single" w:sz="4" w:space="0" w:color="auto"/>
              <w:left w:val="single" w:sz="4" w:space="0" w:color="auto"/>
              <w:bottom w:val="single" w:sz="4" w:space="0" w:color="auto"/>
              <w:right w:val="nil"/>
            </w:tcBorders>
            <w:shd w:val="clear" w:color="auto" w:fill="FFFFFF"/>
          </w:tcPr>
          <w:p w14:paraId="414624F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B056DF3" w14:textId="77777777" w:rsidR="009B1005" w:rsidRPr="00F1143E" w:rsidRDefault="009B1005" w:rsidP="002F1C8B">
            <w:pPr>
              <w:spacing w:before="120"/>
              <w:jc w:val="right"/>
              <w:rPr>
                <w:rFonts w:ascii="Arial" w:hAnsi="Arial" w:cs="Arial"/>
                <w:sz w:val="20"/>
              </w:rPr>
            </w:pPr>
          </w:p>
        </w:tc>
      </w:tr>
      <w:tr w:rsidR="00F1143E" w:rsidRPr="00F1143E" w14:paraId="0B977E8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993A501"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02E140C"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72C3CD6C" w14:textId="77777777" w:rsidR="009B1005" w:rsidRPr="00F1143E" w:rsidRDefault="009B1005" w:rsidP="002F1C8B">
            <w:pPr>
              <w:spacing w:before="120"/>
              <w:jc w:val="right"/>
              <w:rPr>
                <w:rFonts w:ascii="Arial" w:hAnsi="Arial" w:cs="Arial"/>
                <w:sz w:val="20"/>
              </w:rPr>
            </w:pPr>
            <w:r w:rsidRPr="00F1143E">
              <w:rPr>
                <w:rFonts w:ascii="Arial" w:hAnsi="Arial" w:cs="Arial"/>
                <w:sz w:val="20"/>
              </w:rPr>
              <w:t>320</w:t>
            </w:r>
          </w:p>
        </w:tc>
        <w:tc>
          <w:tcPr>
            <w:tcW w:w="543" w:type="pct"/>
            <w:tcBorders>
              <w:top w:val="single" w:sz="4" w:space="0" w:color="auto"/>
              <w:left w:val="single" w:sz="4" w:space="0" w:color="auto"/>
              <w:bottom w:val="single" w:sz="4" w:space="0" w:color="auto"/>
              <w:right w:val="nil"/>
            </w:tcBorders>
            <w:shd w:val="clear" w:color="auto" w:fill="FFFFFF"/>
          </w:tcPr>
          <w:p w14:paraId="5CACA9D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tcPr>
          <w:p w14:paraId="66FD400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1C8F187A"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8AACD6C" w14:textId="77777777" w:rsidR="009B1005" w:rsidRPr="00F1143E" w:rsidRDefault="009B1005" w:rsidP="002F1C8B">
            <w:pPr>
              <w:spacing w:before="120"/>
              <w:jc w:val="right"/>
              <w:rPr>
                <w:rFonts w:ascii="Arial" w:hAnsi="Arial" w:cs="Arial"/>
                <w:sz w:val="20"/>
              </w:rPr>
            </w:pPr>
          </w:p>
        </w:tc>
      </w:tr>
      <w:tr w:rsidR="00F1143E" w:rsidRPr="00F1143E" w14:paraId="248D9186"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DDECAA7"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71143ED"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6C67E47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3" w:type="pct"/>
            <w:tcBorders>
              <w:top w:val="single" w:sz="4" w:space="0" w:color="auto"/>
              <w:left w:val="single" w:sz="4" w:space="0" w:color="auto"/>
              <w:bottom w:val="single" w:sz="4" w:space="0" w:color="auto"/>
              <w:right w:val="nil"/>
            </w:tcBorders>
            <w:shd w:val="clear" w:color="auto" w:fill="FFFFFF"/>
          </w:tcPr>
          <w:p w14:paraId="68B39AF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4D4BEBF0"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74A72E9A"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CB3B0AC" w14:textId="77777777" w:rsidR="009B1005" w:rsidRPr="00F1143E" w:rsidRDefault="009B1005" w:rsidP="002F1C8B">
            <w:pPr>
              <w:spacing w:before="120"/>
              <w:jc w:val="right"/>
              <w:rPr>
                <w:rFonts w:ascii="Arial" w:hAnsi="Arial" w:cs="Arial"/>
                <w:sz w:val="20"/>
              </w:rPr>
            </w:pPr>
          </w:p>
        </w:tc>
      </w:tr>
      <w:tr w:rsidR="00F1143E" w:rsidRPr="00F1143E" w14:paraId="1C81ED64"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6148FC1"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14</w:t>
            </w:r>
          </w:p>
        </w:tc>
        <w:tc>
          <w:tcPr>
            <w:tcW w:w="1680" w:type="pct"/>
            <w:tcBorders>
              <w:top w:val="single" w:sz="4" w:space="0" w:color="auto"/>
              <w:left w:val="single" w:sz="4" w:space="0" w:color="auto"/>
              <w:bottom w:val="single" w:sz="4" w:space="0" w:color="auto"/>
              <w:right w:val="nil"/>
            </w:tcBorders>
            <w:shd w:val="clear" w:color="auto" w:fill="FFFFFF"/>
          </w:tcPr>
          <w:p w14:paraId="3DDBC34B" w14:textId="77777777" w:rsidR="009B1005" w:rsidRPr="00F1143E" w:rsidRDefault="009B1005" w:rsidP="002F1C8B">
            <w:pPr>
              <w:spacing w:before="120"/>
              <w:rPr>
                <w:rFonts w:ascii="Arial" w:hAnsi="Arial" w:cs="Arial"/>
                <w:b/>
                <w:sz w:val="20"/>
              </w:rPr>
            </w:pPr>
            <w:r w:rsidRPr="00F1143E">
              <w:rPr>
                <w:rFonts w:ascii="Arial" w:hAnsi="Arial" w:cs="Arial"/>
                <w:b/>
                <w:sz w:val="20"/>
              </w:rPr>
              <w:t>Xã Kim Sơn</w:t>
            </w:r>
          </w:p>
        </w:tc>
        <w:tc>
          <w:tcPr>
            <w:tcW w:w="556" w:type="pct"/>
            <w:tcBorders>
              <w:top w:val="single" w:sz="4" w:space="0" w:color="auto"/>
              <w:left w:val="single" w:sz="4" w:space="0" w:color="auto"/>
              <w:bottom w:val="single" w:sz="4" w:space="0" w:color="auto"/>
              <w:right w:val="nil"/>
            </w:tcBorders>
            <w:shd w:val="clear" w:color="auto" w:fill="FFFFFF"/>
          </w:tcPr>
          <w:p w14:paraId="32DFE877"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52E5FD5D"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5C35B459"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135492D3"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E916FFC" w14:textId="77777777" w:rsidR="009B1005" w:rsidRPr="00F1143E" w:rsidRDefault="009B1005" w:rsidP="002F1C8B">
            <w:pPr>
              <w:spacing w:before="120"/>
              <w:jc w:val="right"/>
              <w:rPr>
                <w:rFonts w:ascii="Arial" w:hAnsi="Arial" w:cs="Arial"/>
                <w:sz w:val="20"/>
              </w:rPr>
            </w:pPr>
          </w:p>
        </w:tc>
      </w:tr>
      <w:tr w:rsidR="00F1143E" w:rsidRPr="00F1143E" w14:paraId="3F7D92C6"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F7CDCCF"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42FD5FB"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2A30BD6D"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543" w:type="pct"/>
            <w:tcBorders>
              <w:top w:val="single" w:sz="4" w:space="0" w:color="auto"/>
              <w:left w:val="single" w:sz="4" w:space="0" w:color="auto"/>
              <w:bottom w:val="single" w:sz="4" w:space="0" w:color="auto"/>
              <w:right w:val="nil"/>
            </w:tcBorders>
            <w:shd w:val="clear" w:color="auto" w:fill="FFFFFF"/>
          </w:tcPr>
          <w:p w14:paraId="2ADFBDC4" w14:textId="77777777" w:rsidR="009B1005" w:rsidRPr="00F1143E" w:rsidRDefault="009B1005" w:rsidP="002F1C8B">
            <w:pPr>
              <w:spacing w:before="120"/>
              <w:jc w:val="right"/>
              <w:rPr>
                <w:rFonts w:ascii="Arial" w:hAnsi="Arial" w:cs="Arial"/>
                <w:sz w:val="20"/>
              </w:rPr>
            </w:pPr>
            <w:r w:rsidRPr="00F1143E">
              <w:rPr>
                <w:rFonts w:ascii="Arial" w:hAnsi="Arial" w:cs="Arial"/>
                <w:sz w:val="20"/>
              </w:rPr>
              <w:t>320</w:t>
            </w:r>
          </w:p>
        </w:tc>
        <w:tc>
          <w:tcPr>
            <w:tcW w:w="539" w:type="pct"/>
            <w:tcBorders>
              <w:top w:val="single" w:sz="4" w:space="0" w:color="auto"/>
              <w:left w:val="single" w:sz="4" w:space="0" w:color="auto"/>
              <w:bottom w:val="single" w:sz="4" w:space="0" w:color="auto"/>
              <w:right w:val="nil"/>
            </w:tcBorders>
            <w:shd w:val="clear" w:color="auto" w:fill="FFFFFF"/>
          </w:tcPr>
          <w:p w14:paraId="647FC06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539" w:type="pct"/>
            <w:tcBorders>
              <w:top w:val="single" w:sz="4" w:space="0" w:color="auto"/>
              <w:left w:val="single" w:sz="4" w:space="0" w:color="auto"/>
              <w:bottom w:val="single" w:sz="4" w:space="0" w:color="auto"/>
              <w:right w:val="nil"/>
            </w:tcBorders>
            <w:shd w:val="clear" w:color="auto" w:fill="FFFFFF"/>
          </w:tcPr>
          <w:p w14:paraId="1404EBB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BD46D9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r>
      <w:tr w:rsidR="00F1143E" w:rsidRPr="00F1143E" w14:paraId="32A6C07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F748A00"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4DEF432"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384B05F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270</w:t>
            </w:r>
          </w:p>
        </w:tc>
        <w:tc>
          <w:tcPr>
            <w:tcW w:w="543" w:type="pct"/>
            <w:tcBorders>
              <w:top w:val="single" w:sz="4" w:space="0" w:color="auto"/>
              <w:left w:val="single" w:sz="4" w:space="0" w:color="auto"/>
              <w:bottom w:val="single" w:sz="4" w:space="0" w:color="auto"/>
              <w:right w:val="nil"/>
            </w:tcBorders>
            <w:shd w:val="clear" w:color="auto" w:fill="FFFFFF"/>
          </w:tcPr>
          <w:p w14:paraId="3130D2D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539" w:type="pct"/>
            <w:tcBorders>
              <w:top w:val="single" w:sz="4" w:space="0" w:color="auto"/>
              <w:left w:val="single" w:sz="4" w:space="0" w:color="auto"/>
              <w:bottom w:val="single" w:sz="4" w:space="0" w:color="auto"/>
              <w:right w:val="nil"/>
            </w:tcBorders>
            <w:shd w:val="clear" w:color="auto" w:fill="FFFFFF"/>
          </w:tcPr>
          <w:p w14:paraId="39152A1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39" w:type="pct"/>
            <w:tcBorders>
              <w:top w:val="single" w:sz="4" w:space="0" w:color="auto"/>
              <w:left w:val="single" w:sz="4" w:space="0" w:color="auto"/>
              <w:bottom w:val="single" w:sz="4" w:space="0" w:color="auto"/>
              <w:right w:val="nil"/>
            </w:tcBorders>
            <w:shd w:val="clear" w:color="auto" w:fill="FFFFFF"/>
          </w:tcPr>
          <w:p w14:paraId="7BFD9A9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B20569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r>
      <w:tr w:rsidR="00F1143E" w:rsidRPr="00F1143E" w14:paraId="21A6C78C"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23348E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47FFF43"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7D707C29"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543" w:type="pct"/>
            <w:tcBorders>
              <w:top w:val="single" w:sz="4" w:space="0" w:color="auto"/>
              <w:left w:val="single" w:sz="4" w:space="0" w:color="auto"/>
              <w:bottom w:val="single" w:sz="4" w:space="0" w:color="auto"/>
              <w:right w:val="nil"/>
            </w:tcBorders>
            <w:shd w:val="clear" w:color="auto" w:fill="FFFFFF"/>
          </w:tcPr>
          <w:p w14:paraId="5F58346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39" w:type="pct"/>
            <w:tcBorders>
              <w:top w:val="single" w:sz="4" w:space="0" w:color="auto"/>
              <w:left w:val="single" w:sz="4" w:space="0" w:color="auto"/>
              <w:bottom w:val="single" w:sz="4" w:space="0" w:color="auto"/>
              <w:right w:val="nil"/>
            </w:tcBorders>
            <w:shd w:val="clear" w:color="auto" w:fill="FFFFFF"/>
          </w:tcPr>
          <w:p w14:paraId="55DED82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39" w:type="pct"/>
            <w:tcBorders>
              <w:top w:val="single" w:sz="4" w:space="0" w:color="auto"/>
              <w:left w:val="single" w:sz="4" w:space="0" w:color="auto"/>
              <w:bottom w:val="single" w:sz="4" w:space="0" w:color="auto"/>
              <w:right w:val="nil"/>
            </w:tcBorders>
            <w:shd w:val="clear" w:color="auto" w:fill="FFFFFF"/>
          </w:tcPr>
          <w:p w14:paraId="6116A19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C40EBE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r>
      <w:tr w:rsidR="00F1143E" w:rsidRPr="00F1143E" w14:paraId="2B8F3A7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6421C68"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lastRenderedPageBreak/>
              <w:t>15</w:t>
            </w:r>
          </w:p>
        </w:tc>
        <w:tc>
          <w:tcPr>
            <w:tcW w:w="1680" w:type="pct"/>
            <w:tcBorders>
              <w:top w:val="single" w:sz="4" w:space="0" w:color="auto"/>
              <w:left w:val="single" w:sz="4" w:space="0" w:color="auto"/>
              <w:bottom w:val="single" w:sz="4" w:space="0" w:color="auto"/>
              <w:right w:val="nil"/>
            </w:tcBorders>
            <w:shd w:val="clear" w:color="auto" w:fill="FFFFFF"/>
          </w:tcPr>
          <w:p w14:paraId="01486D65" w14:textId="77777777" w:rsidR="009B1005" w:rsidRPr="00F1143E" w:rsidRDefault="009B1005" w:rsidP="002F1C8B">
            <w:pPr>
              <w:spacing w:before="120"/>
              <w:rPr>
                <w:rFonts w:ascii="Arial" w:hAnsi="Arial" w:cs="Arial"/>
                <w:b/>
                <w:sz w:val="20"/>
              </w:rPr>
            </w:pPr>
            <w:r w:rsidRPr="00F1143E">
              <w:rPr>
                <w:rFonts w:ascii="Arial" w:hAnsi="Arial" w:cs="Arial"/>
                <w:b/>
                <w:sz w:val="20"/>
              </w:rPr>
              <w:t>Xã Cuối Hạ</w:t>
            </w:r>
          </w:p>
        </w:tc>
        <w:tc>
          <w:tcPr>
            <w:tcW w:w="556" w:type="pct"/>
            <w:tcBorders>
              <w:top w:val="single" w:sz="4" w:space="0" w:color="auto"/>
              <w:left w:val="single" w:sz="4" w:space="0" w:color="auto"/>
              <w:bottom w:val="single" w:sz="4" w:space="0" w:color="auto"/>
              <w:right w:val="nil"/>
            </w:tcBorders>
            <w:shd w:val="clear" w:color="auto" w:fill="FFFFFF"/>
          </w:tcPr>
          <w:p w14:paraId="5299643A"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61A6E92D"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5B4C3C10"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16A90E0D"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E8CD333" w14:textId="77777777" w:rsidR="009B1005" w:rsidRPr="00F1143E" w:rsidRDefault="009B1005" w:rsidP="002F1C8B">
            <w:pPr>
              <w:spacing w:before="120"/>
              <w:jc w:val="right"/>
              <w:rPr>
                <w:rFonts w:ascii="Arial" w:hAnsi="Arial" w:cs="Arial"/>
                <w:sz w:val="20"/>
              </w:rPr>
            </w:pPr>
          </w:p>
        </w:tc>
      </w:tr>
      <w:tr w:rsidR="00F1143E" w:rsidRPr="00F1143E" w14:paraId="1BAB6474"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0C3F46D"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884CEB7"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49FB2982"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543" w:type="pct"/>
            <w:tcBorders>
              <w:top w:val="single" w:sz="4" w:space="0" w:color="auto"/>
              <w:left w:val="single" w:sz="4" w:space="0" w:color="auto"/>
              <w:bottom w:val="single" w:sz="4" w:space="0" w:color="auto"/>
              <w:right w:val="nil"/>
            </w:tcBorders>
            <w:shd w:val="clear" w:color="auto" w:fill="FFFFFF"/>
          </w:tcPr>
          <w:p w14:paraId="437430B3" w14:textId="77777777" w:rsidR="009B1005" w:rsidRPr="00F1143E" w:rsidRDefault="009B1005" w:rsidP="002F1C8B">
            <w:pPr>
              <w:spacing w:before="120"/>
              <w:jc w:val="right"/>
              <w:rPr>
                <w:rFonts w:ascii="Arial" w:hAnsi="Arial" w:cs="Arial"/>
                <w:sz w:val="20"/>
              </w:rPr>
            </w:pPr>
            <w:r w:rsidRPr="00F1143E">
              <w:rPr>
                <w:rFonts w:ascii="Arial" w:hAnsi="Arial" w:cs="Arial"/>
                <w:sz w:val="20"/>
              </w:rPr>
              <w:t>320</w:t>
            </w:r>
          </w:p>
        </w:tc>
        <w:tc>
          <w:tcPr>
            <w:tcW w:w="539" w:type="pct"/>
            <w:tcBorders>
              <w:top w:val="single" w:sz="4" w:space="0" w:color="auto"/>
              <w:left w:val="single" w:sz="4" w:space="0" w:color="auto"/>
              <w:bottom w:val="single" w:sz="4" w:space="0" w:color="auto"/>
              <w:right w:val="nil"/>
            </w:tcBorders>
            <w:shd w:val="clear" w:color="auto" w:fill="FFFFFF"/>
          </w:tcPr>
          <w:p w14:paraId="5B7D200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539" w:type="pct"/>
            <w:tcBorders>
              <w:top w:val="single" w:sz="4" w:space="0" w:color="auto"/>
              <w:left w:val="single" w:sz="4" w:space="0" w:color="auto"/>
              <w:bottom w:val="single" w:sz="4" w:space="0" w:color="auto"/>
              <w:right w:val="nil"/>
            </w:tcBorders>
            <w:shd w:val="clear" w:color="auto" w:fill="FFFFFF"/>
          </w:tcPr>
          <w:p w14:paraId="6A41FCE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08F7C97" w14:textId="77777777" w:rsidR="009B1005" w:rsidRPr="00F1143E" w:rsidRDefault="009B1005" w:rsidP="002F1C8B">
            <w:pPr>
              <w:spacing w:before="120"/>
              <w:jc w:val="right"/>
              <w:rPr>
                <w:rFonts w:ascii="Arial" w:hAnsi="Arial" w:cs="Arial"/>
                <w:sz w:val="20"/>
              </w:rPr>
            </w:pPr>
          </w:p>
        </w:tc>
      </w:tr>
      <w:tr w:rsidR="00F1143E" w:rsidRPr="00F1143E" w14:paraId="42DE1428"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9398771"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F0DBC19"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5CF5FC8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270</w:t>
            </w:r>
          </w:p>
        </w:tc>
        <w:tc>
          <w:tcPr>
            <w:tcW w:w="543" w:type="pct"/>
            <w:tcBorders>
              <w:top w:val="single" w:sz="4" w:space="0" w:color="auto"/>
              <w:left w:val="single" w:sz="4" w:space="0" w:color="auto"/>
              <w:bottom w:val="single" w:sz="4" w:space="0" w:color="auto"/>
              <w:right w:val="nil"/>
            </w:tcBorders>
            <w:shd w:val="clear" w:color="auto" w:fill="FFFFFF"/>
          </w:tcPr>
          <w:p w14:paraId="63E6EAA4"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539" w:type="pct"/>
            <w:tcBorders>
              <w:top w:val="single" w:sz="4" w:space="0" w:color="auto"/>
              <w:left w:val="single" w:sz="4" w:space="0" w:color="auto"/>
              <w:bottom w:val="single" w:sz="4" w:space="0" w:color="auto"/>
              <w:right w:val="nil"/>
            </w:tcBorders>
            <w:shd w:val="clear" w:color="auto" w:fill="FFFFFF"/>
          </w:tcPr>
          <w:p w14:paraId="2CC4769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39" w:type="pct"/>
            <w:tcBorders>
              <w:top w:val="single" w:sz="4" w:space="0" w:color="auto"/>
              <w:left w:val="single" w:sz="4" w:space="0" w:color="auto"/>
              <w:bottom w:val="single" w:sz="4" w:space="0" w:color="auto"/>
              <w:right w:val="nil"/>
            </w:tcBorders>
            <w:shd w:val="clear" w:color="auto" w:fill="FFFFFF"/>
          </w:tcPr>
          <w:p w14:paraId="0807212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48EBC64" w14:textId="77777777" w:rsidR="009B1005" w:rsidRPr="00F1143E" w:rsidRDefault="009B1005" w:rsidP="002F1C8B">
            <w:pPr>
              <w:spacing w:before="120"/>
              <w:jc w:val="right"/>
              <w:rPr>
                <w:rFonts w:ascii="Arial" w:hAnsi="Arial" w:cs="Arial"/>
                <w:sz w:val="20"/>
              </w:rPr>
            </w:pPr>
          </w:p>
        </w:tc>
      </w:tr>
      <w:tr w:rsidR="00F1143E" w:rsidRPr="00F1143E" w14:paraId="32A9AD46"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CB8157A"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D1CC616"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73E7E88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543" w:type="pct"/>
            <w:tcBorders>
              <w:top w:val="single" w:sz="4" w:space="0" w:color="auto"/>
              <w:left w:val="single" w:sz="4" w:space="0" w:color="auto"/>
              <w:bottom w:val="single" w:sz="4" w:space="0" w:color="auto"/>
              <w:right w:val="nil"/>
            </w:tcBorders>
            <w:shd w:val="clear" w:color="auto" w:fill="FFFFFF"/>
          </w:tcPr>
          <w:p w14:paraId="22D02EC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39" w:type="pct"/>
            <w:tcBorders>
              <w:top w:val="single" w:sz="4" w:space="0" w:color="auto"/>
              <w:left w:val="single" w:sz="4" w:space="0" w:color="auto"/>
              <w:bottom w:val="single" w:sz="4" w:space="0" w:color="auto"/>
              <w:right w:val="nil"/>
            </w:tcBorders>
            <w:shd w:val="clear" w:color="auto" w:fill="FFFFFF"/>
          </w:tcPr>
          <w:p w14:paraId="27A04B5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39" w:type="pct"/>
            <w:tcBorders>
              <w:top w:val="single" w:sz="4" w:space="0" w:color="auto"/>
              <w:left w:val="single" w:sz="4" w:space="0" w:color="auto"/>
              <w:bottom w:val="single" w:sz="4" w:space="0" w:color="auto"/>
              <w:right w:val="nil"/>
            </w:tcBorders>
            <w:shd w:val="clear" w:color="auto" w:fill="FFFFFF"/>
          </w:tcPr>
          <w:p w14:paraId="4B75F19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6C0EF51" w14:textId="77777777" w:rsidR="009B1005" w:rsidRPr="00F1143E" w:rsidRDefault="009B1005" w:rsidP="002F1C8B">
            <w:pPr>
              <w:spacing w:before="120"/>
              <w:jc w:val="right"/>
              <w:rPr>
                <w:rFonts w:ascii="Arial" w:hAnsi="Arial" w:cs="Arial"/>
                <w:sz w:val="20"/>
              </w:rPr>
            </w:pPr>
          </w:p>
        </w:tc>
      </w:tr>
      <w:tr w:rsidR="00F1143E" w:rsidRPr="00F1143E" w14:paraId="44BCEBA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2692EC5"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16</w:t>
            </w:r>
          </w:p>
        </w:tc>
        <w:tc>
          <w:tcPr>
            <w:tcW w:w="1680" w:type="pct"/>
            <w:tcBorders>
              <w:top w:val="single" w:sz="4" w:space="0" w:color="auto"/>
              <w:left w:val="single" w:sz="4" w:space="0" w:color="auto"/>
              <w:bottom w:val="single" w:sz="4" w:space="0" w:color="auto"/>
              <w:right w:val="nil"/>
            </w:tcBorders>
            <w:shd w:val="clear" w:color="auto" w:fill="FFFFFF"/>
          </w:tcPr>
          <w:p w14:paraId="08341B54" w14:textId="77777777" w:rsidR="009B1005" w:rsidRPr="00F1143E" w:rsidRDefault="009B1005" w:rsidP="002F1C8B">
            <w:pPr>
              <w:spacing w:before="120"/>
              <w:rPr>
                <w:rFonts w:ascii="Arial" w:hAnsi="Arial" w:cs="Arial"/>
                <w:b/>
                <w:sz w:val="20"/>
              </w:rPr>
            </w:pPr>
            <w:r w:rsidRPr="00F1143E">
              <w:rPr>
                <w:rFonts w:ascii="Arial" w:hAnsi="Arial" w:cs="Arial"/>
                <w:b/>
                <w:sz w:val="20"/>
              </w:rPr>
              <w:t>Xã Bắc Sơn</w:t>
            </w:r>
          </w:p>
        </w:tc>
        <w:tc>
          <w:tcPr>
            <w:tcW w:w="556" w:type="pct"/>
            <w:tcBorders>
              <w:top w:val="single" w:sz="4" w:space="0" w:color="auto"/>
              <w:left w:val="single" w:sz="4" w:space="0" w:color="auto"/>
              <w:bottom w:val="single" w:sz="4" w:space="0" w:color="auto"/>
              <w:right w:val="nil"/>
            </w:tcBorders>
            <w:shd w:val="clear" w:color="auto" w:fill="FFFFFF"/>
          </w:tcPr>
          <w:p w14:paraId="52091E3C"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42D9D0E5"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392FA6A7"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741916C0"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18ACBE6" w14:textId="77777777" w:rsidR="009B1005" w:rsidRPr="00F1143E" w:rsidRDefault="009B1005" w:rsidP="002F1C8B">
            <w:pPr>
              <w:spacing w:before="120"/>
              <w:jc w:val="right"/>
              <w:rPr>
                <w:rFonts w:ascii="Arial" w:hAnsi="Arial" w:cs="Arial"/>
                <w:sz w:val="20"/>
              </w:rPr>
            </w:pPr>
          </w:p>
        </w:tc>
      </w:tr>
      <w:tr w:rsidR="00F1143E" w:rsidRPr="00F1143E" w14:paraId="0A7B4AA5"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EAA43BD"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4F55A38"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5392BE6E"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543" w:type="pct"/>
            <w:tcBorders>
              <w:top w:val="single" w:sz="4" w:space="0" w:color="auto"/>
              <w:left w:val="single" w:sz="4" w:space="0" w:color="auto"/>
              <w:bottom w:val="single" w:sz="4" w:space="0" w:color="auto"/>
              <w:right w:val="nil"/>
            </w:tcBorders>
            <w:shd w:val="clear" w:color="auto" w:fill="FFFFFF"/>
          </w:tcPr>
          <w:p w14:paraId="3FA0629E"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539" w:type="pct"/>
            <w:tcBorders>
              <w:top w:val="single" w:sz="4" w:space="0" w:color="auto"/>
              <w:left w:val="single" w:sz="4" w:space="0" w:color="auto"/>
              <w:bottom w:val="single" w:sz="4" w:space="0" w:color="auto"/>
              <w:right w:val="nil"/>
            </w:tcBorders>
            <w:shd w:val="clear" w:color="auto" w:fill="FFFFFF"/>
          </w:tcPr>
          <w:p w14:paraId="06F42D6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39" w:type="pct"/>
            <w:tcBorders>
              <w:top w:val="single" w:sz="4" w:space="0" w:color="auto"/>
              <w:left w:val="single" w:sz="4" w:space="0" w:color="auto"/>
              <w:bottom w:val="single" w:sz="4" w:space="0" w:color="auto"/>
              <w:right w:val="nil"/>
            </w:tcBorders>
            <w:shd w:val="clear" w:color="auto" w:fill="FFFFFF"/>
          </w:tcPr>
          <w:p w14:paraId="607D9DE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E1EB10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r>
      <w:tr w:rsidR="00F1143E" w:rsidRPr="00F1143E" w14:paraId="15B47524"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6EB4647"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AF3DD51"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787E7039" w14:textId="77777777" w:rsidR="009B1005" w:rsidRPr="00F1143E" w:rsidRDefault="009B1005" w:rsidP="002F1C8B">
            <w:pPr>
              <w:spacing w:before="120"/>
              <w:jc w:val="right"/>
              <w:rPr>
                <w:rFonts w:ascii="Arial" w:hAnsi="Arial" w:cs="Arial"/>
                <w:sz w:val="20"/>
              </w:rPr>
            </w:pPr>
            <w:r w:rsidRPr="00F1143E">
              <w:rPr>
                <w:rFonts w:ascii="Arial" w:hAnsi="Arial" w:cs="Arial"/>
                <w:sz w:val="20"/>
              </w:rPr>
              <w:t>270</w:t>
            </w:r>
          </w:p>
        </w:tc>
        <w:tc>
          <w:tcPr>
            <w:tcW w:w="543" w:type="pct"/>
            <w:tcBorders>
              <w:top w:val="single" w:sz="4" w:space="0" w:color="auto"/>
              <w:left w:val="single" w:sz="4" w:space="0" w:color="auto"/>
              <w:bottom w:val="single" w:sz="4" w:space="0" w:color="auto"/>
              <w:right w:val="nil"/>
            </w:tcBorders>
            <w:shd w:val="clear" w:color="auto" w:fill="FFFFFF"/>
          </w:tcPr>
          <w:p w14:paraId="25A4280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539" w:type="pct"/>
            <w:tcBorders>
              <w:top w:val="single" w:sz="4" w:space="0" w:color="auto"/>
              <w:left w:val="single" w:sz="4" w:space="0" w:color="auto"/>
              <w:bottom w:val="single" w:sz="4" w:space="0" w:color="auto"/>
              <w:right w:val="nil"/>
            </w:tcBorders>
            <w:shd w:val="clear" w:color="auto" w:fill="FFFFFF"/>
          </w:tcPr>
          <w:p w14:paraId="25A06EF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39" w:type="pct"/>
            <w:tcBorders>
              <w:top w:val="single" w:sz="4" w:space="0" w:color="auto"/>
              <w:left w:val="single" w:sz="4" w:space="0" w:color="auto"/>
              <w:bottom w:val="single" w:sz="4" w:space="0" w:color="auto"/>
              <w:right w:val="nil"/>
            </w:tcBorders>
            <w:shd w:val="clear" w:color="auto" w:fill="FFFFFF"/>
          </w:tcPr>
          <w:p w14:paraId="16CE763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99AE0F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r>
      <w:tr w:rsidR="00F1143E" w:rsidRPr="00F1143E" w14:paraId="040C37CC"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6FE95A8"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FC034FC"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7BBD710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543" w:type="pct"/>
            <w:tcBorders>
              <w:top w:val="single" w:sz="4" w:space="0" w:color="auto"/>
              <w:left w:val="single" w:sz="4" w:space="0" w:color="auto"/>
              <w:bottom w:val="single" w:sz="4" w:space="0" w:color="auto"/>
              <w:right w:val="nil"/>
            </w:tcBorders>
            <w:shd w:val="clear" w:color="auto" w:fill="FFFFFF"/>
          </w:tcPr>
          <w:p w14:paraId="2DA6E0D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39" w:type="pct"/>
            <w:tcBorders>
              <w:top w:val="single" w:sz="4" w:space="0" w:color="auto"/>
              <w:left w:val="single" w:sz="4" w:space="0" w:color="auto"/>
              <w:bottom w:val="single" w:sz="4" w:space="0" w:color="auto"/>
              <w:right w:val="nil"/>
            </w:tcBorders>
            <w:shd w:val="clear" w:color="auto" w:fill="FFFFFF"/>
          </w:tcPr>
          <w:p w14:paraId="760C0E7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39" w:type="pct"/>
            <w:tcBorders>
              <w:top w:val="single" w:sz="4" w:space="0" w:color="auto"/>
              <w:left w:val="single" w:sz="4" w:space="0" w:color="auto"/>
              <w:bottom w:val="single" w:sz="4" w:space="0" w:color="auto"/>
              <w:right w:val="nil"/>
            </w:tcBorders>
            <w:shd w:val="clear" w:color="auto" w:fill="FFFFFF"/>
          </w:tcPr>
          <w:p w14:paraId="4792CE5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6025F3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r>
      <w:tr w:rsidR="00F1143E" w:rsidRPr="00F1143E" w14:paraId="6BCF8559"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3C54D05"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17</w:t>
            </w:r>
          </w:p>
        </w:tc>
        <w:tc>
          <w:tcPr>
            <w:tcW w:w="1680" w:type="pct"/>
            <w:tcBorders>
              <w:top w:val="single" w:sz="4" w:space="0" w:color="auto"/>
              <w:left w:val="single" w:sz="4" w:space="0" w:color="auto"/>
              <w:bottom w:val="single" w:sz="4" w:space="0" w:color="auto"/>
              <w:right w:val="nil"/>
            </w:tcBorders>
            <w:shd w:val="clear" w:color="auto" w:fill="FFFFFF"/>
          </w:tcPr>
          <w:p w14:paraId="2328B6B3" w14:textId="77777777" w:rsidR="009B1005" w:rsidRPr="00F1143E" w:rsidRDefault="009B1005" w:rsidP="002F1C8B">
            <w:pPr>
              <w:spacing w:before="120"/>
              <w:rPr>
                <w:rFonts w:ascii="Arial" w:hAnsi="Arial" w:cs="Arial"/>
                <w:b/>
                <w:sz w:val="20"/>
              </w:rPr>
            </w:pPr>
            <w:r w:rsidRPr="00F1143E">
              <w:rPr>
                <w:rFonts w:ascii="Arial" w:hAnsi="Arial" w:cs="Arial"/>
                <w:b/>
                <w:sz w:val="20"/>
              </w:rPr>
              <w:t>Xã Sơn Thủy</w:t>
            </w:r>
          </w:p>
        </w:tc>
        <w:tc>
          <w:tcPr>
            <w:tcW w:w="556" w:type="pct"/>
            <w:tcBorders>
              <w:top w:val="single" w:sz="4" w:space="0" w:color="auto"/>
              <w:left w:val="single" w:sz="4" w:space="0" w:color="auto"/>
              <w:bottom w:val="single" w:sz="4" w:space="0" w:color="auto"/>
              <w:right w:val="nil"/>
            </w:tcBorders>
            <w:shd w:val="clear" w:color="auto" w:fill="FFFFFF"/>
          </w:tcPr>
          <w:p w14:paraId="6BF5AA7F"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4A9AB030"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2B660A90"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04B00A16"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07FA450" w14:textId="77777777" w:rsidR="009B1005" w:rsidRPr="00F1143E" w:rsidRDefault="009B1005" w:rsidP="002F1C8B">
            <w:pPr>
              <w:spacing w:before="120"/>
              <w:jc w:val="right"/>
              <w:rPr>
                <w:rFonts w:ascii="Arial" w:hAnsi="Arial" w:cs="Arial"/>
                <w:sz w:val="20"/>
              </w:rPr>
            </w:pPr>
          </w:p>
        </w:tc>
      </w:tr>
      <w:tr w:rsidR="00F1143E" w:rsidRPr="00F1143E" w14:paraId="04BA8582"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33BA3F1"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20D0AB9"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7961418E"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43" w:type="pct"/>
            <w:tcBorders>
              <w:top w:val="single" w:sz="4" w:space="0" w:color="auto"/>
              <w:left w:val="single" w:sz="4" w:space="0" w:color="auto"/>
              <w:bottom w:val="single" w:sz="4" w:space="0" w:color="auto"/>
              <w:right w:val="nil"/>
            </w:tcBorders>
            <w:shd w:val="clear" w:color="auto" w:fill="FFFFFF"/>
          </w:tcPr>
          <w:p w14:paraId="231CE99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39" w:type="pct"/>
            <w:tcBorders>
              <w:top w:val="single" w:sz="4" w:space="0" w:color="auto"/>
              <w:left w:val="single" w:sz="4" w:space="0" w:color="auto"/>
              <w:bottom w:val="single" w:sz="4" w:space="0" w:color="auto"/>
              <w:right w:val="nil"/>
            </w:tcBorders>
            <w:shd w:val="clear" w:color="auto" w:fill="FFFFFF"/>
          </w:tcPr>
          <w:p w14:paraId="2739E2D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72C0AA5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453FA69" w14:textId="77777777" w:rsidR="009B1005" w:rsidRPr="00F1143E" w:rsidRDefault="009B1005" w:rsidP="002F1C8B">
            <w:pPr>
              <w:spacing w:before="120"/>
              <w:jc w:val="right"/>
              <w:rPr>
                <w:rFonts w:ascii="Arial" w:hAnsi="Arial" w:cs="Arial"/>
                <w:sz w:val="20"/>
              </w:rPr>
            </w:pPr>
          </w:p>
        </w:tc>
      </w:tr>
      <w:tr w:rsidR="00F1143E" w:rsidRPr="00F1143E" w14:paraId="4B7ABC89"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2A08D4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45836A7"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2735936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43" w:type="pct"/>
            <w:tcBorders>
              <w:top w:val="single" w:sz="4" w:space="0" w:color="auto"/>
              <w:left w:val="single" w:sz="4" w:space="0" w:color="auto"/>
              <w:bottom w:val="single" w:sz="4" w:space="0" w:color="auto"/>
              <w:right w:val="nil"/>
            </w:tcBorders>
            <w:shd w:val="clear" w:color="auto" w:fill="FFFFFF"/>
          </w:tcPr>
          <w:p w14:paraId="4D6525D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3C68BAB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tcPr>
          <w:p w14:paraId="18D0A92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7F5CB08" w14:textId="77777777" w:rsidR="009B1005" w:rsidRPr="00F1143E" w:rsidRDefault="009B1005" w:rsidP="002F1C8B">
            <w:pPr>
              <w:spacing w:before="120"/>
              <w:jc w:val="right"/>
              <w:rPr>
                <w:rFonts w:ascii="Arial" w:hAnsi="Arial" w:cs="Arial"/>
                <w:sz w:val="20"/>
              </w:rPr>
            </w:pPr>
          </w:p>
        </w:tc>
      </w:tr>
      <w:tr w:rsidR="00F1143E" w:rsidRPr="00F1143E" w14:paraId="26F09654"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E9FAA50"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E55910A"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03A9D52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43" w:type="pct"/>
            <w:tcBorders>
              <w:top w:val="single" w:sz="4" w:space="0" w:color="auto"/>
              <w:left w:val="single" w:sz="4" w:space="0" w:color="auto"/>
              <w:bottom w:val="single" w:sz="4" w:space="0" w:color="auto"/>
              <w:right w:val="nil"/>
            </w:tcBorders>
            <w:shd w:val="clear" w:color="auto" w:fill="FFFFFF"/>
          </w:tcPr>
          <w:p w14:paraId="2563B6B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tcPr>
          <w:p w14:paraId="7D65CAD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4522BE8B"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0F4B5D5" w14:textId="77777777" w:rsidR="009B1005" w:rsidRPr="00F1143E" w:rsidRDefault="009B1005" w:rsidP="002F1C8B">
            <w:pPr>
              <w:spacing w:before="120"/>
              <w:jc w:val="right"/>
              <w:rPr>
                <w:rFonts w:ascii="Arial" w:hAnsi="Arial" w:cs="Arial"/>
                <w:sz w:val="20"/>
              </w:rPr>
            </w:pPr>
          </w:p>
        </w:tc>
      </w:tr>
      <w:tr w:rsidR="00F1143E" w:rsidRPr="00F1143E" w14:paraId="440B6C2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6C3E835"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18</w:t>
            </w:r>
          </w:p>
        </w:tc>
        <w:tc>
          <w:tcPr>
            <w:tcW w:w="1680" w:type="pct"/>
            <w:tcBorders>
              <w:top w:val="single" w:sz="4" w:space="0" w:color="auto"/>
              <w:left w:val="single" w:sz="4" w:space="0" w:color="auto"/>
              <w:bottom w:val="single" w:sz="4" w:space="0" w:color="auto"/>
              <w:right w:val="nil"/>
            </w:tcBorders>
            <w:shd w:val="clear" w:color="auto" w:fill="FFFFFF"/>
          </w:tcPr>
          <w:p w14:paraId="54B03556" w14:textId="77777777" w:rsidR="009B1005" w:rsidRPr="00F1143E" w:rsidRDefault="009B1005" w:rsidP="002F1C8B">
            <w:pPr>
              <w:spacing w:before="120"/>
              <w:rPr>
                <w:rFonts w:ascii="Arial" w:hAnsi="Arial" w:cs="Arial"/>
                <w:b/>
                <w:sz w:val="20"/>
              </w:rPr>
            </w:pPr>
            <w:r w:rsidRPr="00F1143E">
              <w:rPr>
                <w:rFonts w:ascii="Arial" w:hAnsi="Arial" w:cs="Arial"/>
                <w:b/>
                <w:sz w:val="20"/>
              </w:rPr>
              <w:t>Xã Đú Sáng</w:t>
            </w:r>
          </w:p>
        </w:tc>
        <w:tc>
          <w:tcPr>
            <w:tcW w:w="556" w:type="pct"/>
            <w:tcBorders>
              <w:top w:val="single" w:sz="4" w:space="0" w:color="auto"/>
              <w:left w:val="single" w:sz="4" w:space="0" w:color="auto"/>
              <w:bottom w:val="single" w:sz="4" w:space="0" w:color="auto"/>
              <w:right w:val="nil"/>
            </w:tcBorders>
            <w:shd w:val="clear" w:color="auto" w:fill="FFFFFF"/>
          </w:tcPr>
          <w:p w14:paraId="06FAF64B"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64C74AC0"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4C8B87BC"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1FE304ED"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340B277" w14:textId="77777777" w:rsidR="009B1005" w:rsidRPr="00F1143E" w:rsidRDefault="009B1005" w:rsidP="002F1C8B">
            <w:pPr>
              <w:spacing w:before="120"/>
              <w:jc w:val="right"/>
              <w:rPr>
                <w:rFonts w:ascii="Arial" w:hAnsi="Arial" w:cs="Arial"/>
                <w:sz w:val="20"/>
              </w:rPr>
            </w:pPr>
          </w:p>
        </w:tc>
      </w:tr>
      <w:tr w:rsidR="00F1143E" w:rsidRPr="00F1143E" w14:paraId="361FDF31"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541D83D"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A114020"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12D5ECA9"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c>
          <w:tcPr>
            <w:tcW w:w="543" w:type="pct"/>
            <w:tcBorders>
              <w:top w:val="single" w:sz="4" w:space="0" w:color="auto"/>
              <w:left w:val="single" w:sz="4" w:space="0" w:color="auto"/>
              <w:bottom w:val="single" w:sz="4" w:space="0" w:color="auto"/>
              <w:right w:val="nil"/>
            </w:tcBorders>
            <w:shd w:val="clear" w:color="auto" w:fill="FFFFFF"/>
          </w:tcPr>
          <w:p w14:paraId="33E4CB7D" w14:textId="77777777" w:rsidR="009B1005" w:rsidRPr="00F1143E" w:rsidRDefault="009B1005" w:rsidP="002F1C8B">
            <w:pPr>
              <w:spacing w:before="120"/>
              <w:jc w:val="right"/>
              <w:rPr>
                <w:rFonts w:ascii="Arial" w:hAnsi="Arial" w:cs="Arial"/>
                <w:sz w:val="20"/>
              </w:rPr>
            </w:pPr>
            <w:r w:rsidRPr="00F1143E">
              <w:rPr>
                <w:rFonts w:ascii="Arial" w:hAnsi="Arial" w:cs="Arial"/>
                <w:sz w:val="20"/>
              </w:rPr>
              <w:t>430</w:t>
            </w:r>
          </w:p>
        </w:tc>
        <w:tc>
          <w:tcPr>
            <w:tcW w:w="539" w:type="pct"/>
            <w:tcBorders>
              <w:top w:val="single" w:sz="4" w:space="0" w:color="auto"/>
              <w:left w:val="single" w:sz="4" w:space="0" w:color="auto"/>
              <w:bottom w:val="single" w:sz="4" w:space="0" w:color="auto"/>
              <w:right w:val="nil"/>
            </w:tcBorders>
            <w:shd w:val="clear" w:color="auto" w:fill="FFFFFF"/>
          </w:tcPr>
          <w:p w14:paraId="6B5F47CF" w14:textId="77777777" w:rsidR="009B1005" w:rsidRPr="00F1143E" w:rsidRDefault="009B1005" w:rsidP="002F1C8B">
            <w:pPr>
              <w:spacing w:before="120"/>
              <w:jc w:val="right"/>
              <w:rPr>
                <w:rFonts w:ascii="Arial" w:hAnsi="Arial" w:cs="Arial"/>
                <w:sz w:val="20"/>
              </w:rPr>
            </w:pPr>
            <w:r w:rsidRPr="00F1143E">
              <w:rPr>
                <w:rFonts w:ascii="Arial" w:hAnsi="Arial" w:cs="Arial"/>
                <w:sz w:val="20"/>
              </w:rPr>
              <w:t>380</w:t>
            </w:r>
          </w:p>
        </w:tc>
        <w:tc>
          <w:tcPr>
            <w:tcW w:w="539" w:type="pct"/>
            <w:tcBorders>
              <w:top w:val="single" w:sz="4" w:space="0" w:color="auto"/>
              <w:left w:val="single" w:sz="4" w:space="0" w:color="auto"/>
              <w:bottom w:val="single" w:sz="4" w:space="0" w:color="auto"/>
              <w:right w:val="nil"/>
            </w:tcBorders>
            <w:shd w:val="clear" w:color="auto" w:fill="FFFFFF"/>
          </w:tcPr>
          <w:p w14:paraId="4152C264"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EF84947" w14:textId="77777777" w:rsidR="009B1005" w:rsidRPr="00F1143E" w:rsidRDefault="009B1005" w:rsidP="002F1C8B">
            <w:pPr>
              <w:spacing w:before="120"/>
              <w:jc w:val="right"/>
              <w:rPr>
                <w:rFonts w:ascii="Arial" w:hAnsi="Arial" w:cs="Arial"/>
                <w:sz w:val="20"/>
              </w:rPr>
            </w:pPr>
          </w:p>
        </w:tc>
      </w:tr>
      <w:tr w:rsidR="00F1143E" w:rsidRPr="00F1143E" w14:paraId="7F1285E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FC22FB1"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7AC91C9"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1261A8DC" w14:textId="77777777" w:rsidR="009B1005" w:rsidRPr="00F1143E" w:rsidRDefault="009B1005" w:rsidP="002F1C8B">
            <w:pPr>
              <w:spacing w:before="120"/>
              <w:jc w:val="right"/>
              <w:rPr>
                <w:rFonts w:ascii="Arial" w:hAnsi="Arial" w:cs="Arial"/>
                <w:sz w:val="20"/>
              </w:rPr>
            </w:pPr>
            <w:r w:rsidRPr="00F1143E">
              <w:rPr>
                <w:rFonts w:ascii="Arial" w:hAnsi="Arial" w:cs="Arial"/>
                <w:sz w:val="20"/>
              </w:rPr>
              <w:t>320</w:t>
            </w:r>
          </w:p>
        </w:tc>
        <w:tc>
          <w:tcPr>
            <w:tcW w:w="543" w:type="pct"/>
            <w:tcBorders>
              <w:top w:val="single" w:sz="4" w:space="0" w:color="auto"/>
              <w:left w:val="single" w:sz="4" w:space="0" w:color="auto"/>
              <w:bottom w:val="single" w:sz="4" w:space="0" w:color="auto"/>
              <w:right w:val="nil"/>
            </w:tcBorders>
            <w:shd w:val="clear" w:color="auto" w:fill="FFFFFF"/>
          </w:tcPr>
          <w:p w14:paraId="4797B56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539" w:type="pct"/>
            <w:tcBorders>
              <w:top w:val="single" w:sz="4" w:space="0" w:color="auto"/>
              <w:left w:val="single" w:sz="4" w:space="0" w:color="auto"/>
              <w:bottom w:val="single" w:sz="4" w:space="0" w:color="auto"/>
              <w:right w:val="nil"/>
            </w:tcBorders>
            <w:shd w:val="clear" w:color="auto" w:fill="FFFFFF"/>
          </w:tcPr>
          <w:p w14:paraId="2217BE3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539" w:type="pct"/>
            <w:tcBorders>
              <w:top w:val="single" w:sz="4" w:space="0" w:color="auto"/>
              <w:left w:val="single" w:sz="4" w:space="0" w:color="auto"/>
              <w:bottom w:val="single" w:sz="4" w:space="0" w:color="auto"/>
              <w:right w:val="nil"/>
            </w:tcBorders>
            <w:shd w:val="clear" w:color="auto" w:fill="FFFFFF"/>
          </w:tcPr>
          <w:p w14:paraId="03E9E10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E69E211" w14:textId="77777777" w:rsidR="009B1005" w:rsidRPr="00F1143E" w:rsidRDefault="009B1005" w:rsidP="002F1C8B">
            <w:pPr>
              <w:spacing w:before="120"/>
              <w:jc w:val="right"/>
              <w:rPr>
                <w:rFonts w:ascii="Arial" w:hAnsi="Arial" w:cs="Arial"/>
                <w:sz w:val="20"/>
              </w:rPr>
            </w:pPr>
          </w:p>
        </w:tc>
      </w:tr>
      <w:tr w:rsidR="00F1143E" w:rsidRPr="00F1143E" w14:paraId="75266110"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4A900EA"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294B173"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7D687B9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543" w:type="pct"/>
            <w:tcBorders>
              <w:top w:val="single" w:sz="4" w:space="0" w:color="auto"/>
              <w:left w:val="single" w:sz="4" w:space="0" w:color="auto"/>
              <w:bottom w:val="single" w:sz="4" w:space="0" w:color="auto"/>
              <w:right w:val="nil"/>
            </w:tcBorders>
            <w:shd w:val="clear" w:color="auto" w:fill="FFFFFF"/>
          </w:tcPr>
          <w:p w14:paraId="2C594E02"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39" w:type="pct"/>
            <w:tcBorders>
              <w:top w:val="single" w:sz="4" w:space="0" w:color="auto"/>
              <w:left w:val="single" w:sz="4" w:space="0" w:color="auto"/>
              <w:bottom w:val="single" w:sz="4" w:space="0" w:color="auto"/>
              <w:right w:val="nil"/>
            </w:tcBorders>
            <w:shd w:val="clear" w:color="auto" w:fill="FFFFFF"/>
          </w:tcPr>
          <w:p w14:paraId="79125E9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c>
          <w:tcPr>
            <w:tcW w:w="539" w:type="pct"/>
            <w:tcBorders>
              <w:top w:val="single" w:sz="4" w:space="0" w:color="auto"/>
              <w:left w:val="single" w:sz="4" w:space="0" w:color="auto"/>
              <w:bottom w:val="single" w:sz="4" w:space="0" w:color="auto"/>
              <w:right w:val="nil"/>
            </w:tcBorders>
            <w:shd w:val="clear" w:color="auto" w:fill="FFFFFF"/>
          </w:tcPr>
          <w:p w14:paraId="50C3CC1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278F39C" w14:textId="77777777" w:rsidR="009B1005" w:rsidRPr="00F1143E" w:rsidRDefault="009B1005" w:rsidP="002F1C8B">
            <w:pPr>
              <w:spacing w:before="120"/>
              <w:jc w:val="right"/>
              <w:rPr>
                <w:rFonts w:ascii="Arial" w:hAnsi="Arial" w:cs="Arial"/>
                <w:sz w:val="20"/>
              </w:rPr>
            </w:pPr>
          </w:p>
        </w:tc>
      </w:tr>
      <w:tr w:rsidR="00F1143E" w:rsidRPr="00F1143E" w14:paraId="60D580C5"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C66A843"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19</w:t>
            </w:r>
          </w:p>
        </w:tc>
        <w:tc>
          <w:tcPr>
            <w:tcW w:w="1680" w:type="pct"/>
            <w:tcBorders>
              <w:top w:val="single" w:sz="4" w:space="0" w:color="auto"/>
              <w:left w:val="single" w:sz="4" w:space="0" w:color="auto"/>
              <w:bottom w:val="single" w:sz="4" w:space="0" w:color="auto"/>
              <w:right w:val="nil"/>
            </w:tcBorders>
            <w:shd w:val="clear" w:color="auto" w:fill="FFFFFF"/>
          </w:tcPr>
          <w:p w14:paraId="6951F013" w14:textId="77777777" w:rsidR="009B1005" w:rsidRPr="00F1143E" w:rsidRDefault="009B1005" w:rsidP="002F1C8B">
            <w:pPr>
              <w:spacing w:before="120"/>
              <w:rPr>
                <w:rFonts w:ascii="Arial" w:hAnsi="Arial" w:cs="Arial"/>
                <w:b/>
                <w:sz w:val="20"/>
              </w:rPr>
            </w:pPr>
            <w:r w:rsidRPr="00F1143E">
              <w:rPr>
                <w:rFonts w:ascii="Arial" w:hAnsi="Arial" w:cs="Arial"/>
                <w:b/>
                <w:sz w:val="20"/>
              </w:rPr>
              <w:t>Xã Nật Sơn</w:t>
            </w:r>
          </w:p>
        </w:tc>
        <w:tc>
          <w:tcPr>
            <w:tcW w:w="556" w:type="pct"/>
            <w:tcBorders>
              <w:top w:val="single" w:sz="4" w:space="0" w:color="auto"/>
              <w:left w:val="single" w:sz="4" w:space="0" w:color="auto"/>
              <w:bottom w:val="single" w:sz="4" w:space="0" w:color="auto"/>
              <w:right w:val="nil"/>
            </w:tcBorders>
            <w:shd w:val="clear" w:color="auto" w:fill="FFFFFF"/>
          </w:tcPr>
          <w:p w14:paraId="0773EBA9"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0524754F"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62B5130A"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57A86170"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1AEFAB9" w14:textId="77777777" w:rsidR="009B1005" w:rsidRPr="00F1143E" w:rsidRDefault="009B1005" w:rsidP="002F1C8B">
            <w:pPr>
              <w:spacing w:before="120"/>
              <w:jc w:val="right"/>
              <w:rPr>
                <w:rFonts w:ascii="Arial" w:hAnsi="Arial" w:cs="Arial"/>
                <w:sz w:val="20"/>
              </w:rPr>
            </w:pPr>
          </w:p>
        </w:tc>
      </w:tr>
      <w:tr w:rsidR="00F1143E" w:rsidRPr="00F1143E" w14:paraId="7E99DF7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9B9DF41"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AB6AAB6"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7CBFE9B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43" w:type="pct"/>
            <w:tcBorders>
              <w:top w:val="single" w:sz="4" w:space="0" w:color="auto"/>
              <w:left w:val="single" w:sz="4" w:space="0" w:color="auto"/>
              <w:bottom w:val="single" w:sz="4" w:space="0" w:color="auto"/>
              <w:right w:val="nil"/>
            </w:tcBorders>
            <w:shd w:val="clear" w:color="auto" w:fill="FFFFFF"/>
          </w:tcPr>
          <w:p w14:paraId="6977383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39" w:type="pct"/>
            <w:tcBorders>
              <w:top w:val="single" w:sz="4" w:space="0" w:color="auto"/>
              <w:left w:val="single" w:sz="4" w:space="0" w:color="auto"/>
              <w:bottom w:val="single" w:sz="4" w:space="0" w:color="auto"/>
              <w:right w:val="nil"/>
            </w:tcBorders>
            <w:shd w:val="clear" w:color="auto" w:fill="FFFFFF"/>
          </w:tcPr>
          <w:p w14:paraId="1DB4DC0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3E69623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BE9ACDF" w14:textId="77777777" w:rsidR="009B1005" w:rsidRPr="00F1143E" w:rsidRDefault="009B1005" w:rsidP="002F1C8B">
            <w:pPr>
              <w:spacing w:before="120"/>
              <w:jc w:val="right"/>
              <w:rPr>
                <w:rFonts w:ascii="Arial" w:hAnsi="Arial" w:cs="Arial"/>
                <w:sz w:val="20"/>
              </w:rPr>
            </w:pPr>
          </w:p>
        </w:tc>
      </w:tr>
      <w:tr w:rsidR="00F1143E" w:rsidRPr="00F1143E" w14:paraId="692523E6"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01FE7F8"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3131766"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5E7552B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43" w:type="pct"/>
            <w:tcBorders>
              <w:top w:val="single" w:sz="4" w:space="0" w:color="auto"/>
              <w:left w:val="single" w:sz="4" w:space="0" w:color="auto"/>
              <w:bottom w:val="single" w:sz="4" w:space="0" w:color="auto"/>
              <w:right w:val="nil"/>
            </w:tcBorders>
            <w:shd w:val="clear" w:color="auto" w:fill="FFFFFF"/>
          </w:tcPr>
          <w:p w14:paraId="55F3D65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067335A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39" w:type="pct"/>
            <w:tcBorders>
              <w:top w:val="single" w:sz="4" w:space="0" w:color="auto"/>
              <w:left w:val="single" w:sz="4" w:space="0" w:color="auto"/>
              <w:bottom w:val="single" w:sz="4" w:space="0" w:color="auto"/>
              <w:right w:val="nil"/>
            </w:tcBorders>
            <w:shd w:val="clear" w:color="auto" w:fill="FFFFFF"/>
          </w:tcPr>
          <w:p w14:paraId="0CDE244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122A51D" w14:textId="77777777" w:rsidR="009B1005" w:rsidRPr="00F1143E" w:rsidRDefault="009B1005" w:rsidP="002F1C8B">
            <w:pPr>
              <w:spacing w:before="120"/>
              <w:jc w:val="right"/>
              <w:rPr>
                <w:rFonts w:ascii="Arial" w:hAnsi="Arial" w:cs="Arial"/>
                <w:sz w:val="20"/>
              </w:rPr>
            </w:pPr>
          </w:p>
        </w:tc>
      </w:tr>
      <w:tr w:rsidR="00F1143E" w:rsidRPr="00F1143E" w14:paraId="7B294C61"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0DF0AA4"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7A8187C"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26C01DE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43" w:type="pct"/>
            <w:tcBorders>
              <w:top w:val="single" w:sz="4" w:space="0" w:color="auto"/>
              <w:left w:val="single" w:sz="4" w:space="0" w:color="auto"/>
              <w:bottom w:val="single" w:sz="4" w:space="0" w:color="auto"/>
              <w:right w:val="nil"/>
            </w:tcBorders>
            <w:shd w:val="clear" w:color="auto" w:fill="FFFFFF"/>
          </w:tcPr>
          <w:p w14:paraId="3347B3A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tcPr>
          <w:p w14:paraId="60C4093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5BA2BDB3"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D546EBF" w14:textId="77777777" w:rsidR="009B1005" w:rsidRPr="00F1143E" w:rsidRDefault="009B1005" w:rsidP="002F1C8B">
            <w:pPr>
              <w:spacing w:before="120"/>
              <w:jc w:val="right"/>
              <w:rPr>
                <w:rFonts w:ascii="Arial" w:hAnsi="Arial" w:cs="Arial"/>
                <w:sz w:val="20"/>
              </w:rPr>
            </w:pPr>
          </w:p>
        </w:tc>
      </w:tr>
      <w:tr w:rsidR="00F1143E" w:rsidRPr="00F1143E" w14:paraId="137B1A58"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A6431E0"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20</w:t>
            </w:r>
          </w:p>
        </w:tc>
        <w:tc>
          <w:tcPr>
            <w:tcW w:w="1680" w:type="pct"/>
            <w:tcBorders>
              <w:top w:val="single" w:sz="4" w:space="0" w:color="auto"/>
              <w:left w:val="single" w:sz="4" w:space="0" w:color="auto"/>
              <w:bottom w:val="single" w:sz="4" w:space="0" w:color="auto"/>
              <w:right w:val="nil"/>
            </w:tcBorders>
            <w:shd w:val="clear" w:color="auto" w:fill="FFFFFF"/>
          </w:tcPr>
          <w:p w14:paraId="70DA5C54" w14:textId="77777777" w:rsidR="009B1005" w:rsidRPr="00F1143E" w:rsidRDefault="009B1005" w:rsidP="002F1C8B">
            <w:pPr>
              <w:spacing w:before="120"/>
              <w:rPr>
                <w:rFonts w:ascii="Arial" w:hAnsi="Arial" w:cs="Arial"/>
                <w:b/>
                <w:sz w:val="20"/>
              </w:rPr>
            </w:pPr>
            <w:r w:rsidRPr="00F1143E">
              <w:rPr>
                <w:rFonts w:ascii="Arial" w:hAnsi="Arial" w:cs="Arial"/>
                <w:b/>
                <w:sz w:val="20"/>
              </w:rPr>
              <w:t>Xã Hùng Tiến</w:t>
            </w:r>
          </w:p>
        </w:tc>
        <w:tc>
          <w:tcPr>
            <w:tcW w:w="556" w:type="pct"/>
            <w:tcBorders>
              <w:top w:val="single" w:sz="4" w:space="0" w:color="auto"/>
              <w:left w:val="single" w:sz="4" w:space="0" w:color="auto"/>
              <w:bottom w:val="single" w:sz="4" w:space="0" w:color="auto"/>
              <w:right w:val="nil"/>
            </w:tcBorders>
            <w:shd w:val="clear" w:color="auto" w:fill="FFFFFF"/>
          </w:tcPr>
          <w:p w14:paraId="0414E965"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314A8A4E"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13A8982C"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45E28E8D"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F838467" w14:textId="77777777" w:rsidR="009B1005" w:rsidRPr="00F1143E" w:rsidRDefault="009B1005" w:rsidP="002F1C8B">
            <w:pPr>
              <w:spacing w:before="120"/>
              <w:jc w:val="right"/>
              <w:rPr>
                <w:rFonts w:ascii="Arial" w:hAnsi="Arial" w:cs="Arial"/>
                <w:sz w:val="20"/>
              </w:rPr>
            </w:pPr>
          </w:p>
        </w:tc>
      </w:tr>
      <w:tr w:rsidR="00F1143E" w:rsidRPr="00F1143E" w14:paraId="6379F00C"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4AE5AE9"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FE29EA5"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13ECFF7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43" w:type="pct"/>
            <w:tcBorders>
              <w:top w:val="single" w:sz="4" w:space="0" w:color="auto"/>
              <w:left w:val="single" w:sz="4" w:space="0" w:color="auto"/>
              <w:bottom w:val="single" w:sz="4" w:space="0" w:color="auto"/>
              <w:right w:val="nil"/>
            </w:tcBorders>
            <w:shd w:val="clear" w:color="auto" w:fill="FFFFFF"/>
          </w:tcPr>
          <w:p w14:paraId="0611B58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39" w:type="pct"/>
            <w:tcBorders>
              <w:top w:val="single" w:sz="4" w:space="0" w:color="auto"/>
              <w:left w:val="single" w:sz="4" w:space="0" w:color="auto"/>
              <w:bottom w:val="single" w:sz="4" w:space="0" w:color="auto"/>
              <w:right w:val="nil"/>
            </w:tcBorders>
            <w:shd w:val="clear" w:color="auto" w:fill="FFFFFF"/>
          </w:tcPr>
          <w:p w14:paraId="706CC29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17722BE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20BA307" w14:textId="77777777" w:rsidR="009B1005" w:rsidRPr="00F1143E" w:rsidRDefault="009B1005" w:rsidP="002F1C8B">
            <w:pPr>
              <w:spacing w:before="120"/>
              <w:jc w:val="right"/>
              <w:rPr>
                <w:rFonts w:ascii="Arial" w:hAnsi="Arial" w:cs="Arial"/>
                <w:sz w:val="20"/>
              </w:rPr>
            </w:pPr>
          </w:p>
        </w:tc>
      </w:tr>
      <w:tr w:rsidR="00F1143E" w:rsidRPr="00F1143E" w14:paraId="0828DB60"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7FAF884"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21CB8F8"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32F0D3D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43" w:type="pct"/>
            <w:tcBorders>
              <w:top w:val="single" w:sz="4" w:space="0" w:color="auto"/>
              <w:left w:val="single" w:sz="4" w:space="0" w:color="auto"/>
              <w:bottom w:val="single" w:sz="4" w:space="0" w:color="auto"/>
              <w:right w:val="nil"/>
            </w:tcBorders>
            <w:shd w:val="clear" w:color="auto" w:fill="FFFFFF"/>
          </w:tcPr>
          <w:p w14:paraId="5BFBBF7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63ED025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39" w:type="pct"/>
            <w:tcBorders>
              <w:top w:val="single" w:sz="4" w:space="0" w:color="auto"/>
              <w:left w:val="single" w:sz="4" w:space="0" w:color="auto"/>
              <w:bottom w:val="single" w:sz="4" w:space="0" w:color="auto"/>
              <w:right w:val="nil"/>
            </w:tcBorders>
            <w:shd w:val="clear" w:color="auto" w:fill="FFFFFF"/>
          </w:tcPr>
          <w:p w14:paraId="167F695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0FA29F8" w14:textId="77777777" w:rsidR="009B1005" w:rsidRPr="00F1143E" w:rsidRDefault="009B1005" w:rsidP="002F1C8B">
            <w:pPr>
              <w:spacing w:before="120"/>
              <w:jc w:val="right"/>
              <w:rPr>
                <w:rFonts w:ascii="Arial" w:hAnsi="Arial" w:cs="Arial"/>
                <w:sz w:val="20"/>
              </w:rPr>
            </w:pPr>
          </w:p>
        </w:tc>
      </w:tr>
      <w:tr w:rsidR="00F1143E" w:rsidRPr="00F1143E" w14:paraId="4D5848B2"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274A1E8"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F740550"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50FCCB9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43" w:type="pct"/>
            <w:tcBorders>
              <w:top w:val="single" w:sz="4" w:space="0" w:color="auto"/>
              <w:left w:val="single" w:sz="4" w:space="0" w:color="auto"/>
              <w:bottom w:val="single" w:sz="4" w:space="0" w:color="auto"/>
              <w:right w:val="nil"/>
            </w:tcBorders>
            <w:shd w:val="clear" w:color="auto" w:fill="FFFFFF"/>
          </w:tcPr>
          <w:p w14:paraId="0D1A5D1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tcPr>
          <w:p w14:paraId="4772B01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15D98586"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4E41722" w14:textId="77777777" w:rsidR="009B1005" w:rsidRPr="00F1143E" w:rsidRDefault="009B1005" w:rsidP="002F1C8B">
            <w:pPr>
              <w:spacing w:before="120"/>
              <w:jc w:val="right"/>
              <w:rPr>
                <w:rFonts w:ascii="Arial" w:hAnsi="Arial" w:cs="Arial"/>
                <w:sz w:val="20"/>
              </w:rPr>
            </w:pPr>
          </w:p>
        </w:tc>
      </w:tr>
      <w:tr w:rsidR="00F1143E" w:rsidRPr="00F1143E" w14:paraId="26441C9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EE9AA3B"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lastRenderedPageBreak/>
              <w:t>21</w:t>
            </w:r>
          </w:p>
        </w:tc>
        <w:tc>
          <w:tcPr>
            <w:tcW w:w="1680" w:type="pct"/>
            <w:tcBorders>
              <w:top w:val="single" w:sz="4" w:space="0" w:color="auto"/>
              <w:left w:val="single" w:sz="4" w:space="0" w:color="auto"/>
              <w:bottom w:val="single" w:sz="4" w:space="0" w:color="auto"/>
              <w:right w:val="nil"/>
            </w:tcBorders>
            <w:shd w:val="clear" w:color="auto" w:fill="FFFFFF"/>
          </w:tcPr>
          <w:p w14:paraId="753483E7" w14:textId="77777777" w:rsidR="009B1005" w:rsidRPr="00F1143E" w:rsidRDefault="009B1005" w:rsidP="002F1C8B">
            <w:pPr>
              <w:spacing w:before="120"/>
              <w:rPr>
                <w:rFonts w:ascii="Arial" w:hAnsi="Arial" w:cs="Arial"/>
                <w:b/>
                <w:sz w:val="20"/>
              </w:rPr>
            </w:pPr>
            <w:r w:rsidRPr="00F1143E">
              <w:rPr>
                <w:rFonts w:ascii="Arial" w:hAnsi="Arial" w:cs="Arial"/>
                <w:b/>
                <w:sz w:val="20"/>
              </w:rPr>
              <w:t>Xã Hợp Đồng</w:t>
            </w:r>
          </w:p>
        </w:tc>
        <w:tc>
          <w:tcPr>
            <w:tcW w:w="556" w:type="pct"/>
            <w:tcBorders>
              <w:top w:val="single" w:sz="4" w:space="0" w:color="auto"/>
              <w:left w:val="single" w:sz="4" w:space="0" w:color="auto"/>
              <w:bottom w:val="single" w:sz="4" w:space="0" w:color="auto"/>
              <w:right w:val="nil"/>
            </w:tcBorders>
            <w:shd w:val="clear" w:color="auto" w:fill="FFFFFF"/>
          </w:tcPr>
          <w:p w14:paraId="7AB53963"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15679091"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4121B90F"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45C538A2"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A1A83EE" w14:textId="77777777" w:rsidR="009B1005" w:rsidRPr="00F1143E" w:rsidRDefault="009B1005" w:rsidP="002F1C8B">
            <w:pPr>
              <w:spacing w:before="120"/>
              <w:jc w:val="right"/>
              <w:rPr>
                <w:rFonts w:ascii="Arial" w:hAnsi="Arial" w:cs="Arial"/>
                <w:sz w:val="20"/>
              </w:rPr>
            </w:pPr>
          </w:p>
        </w:tc>
      </w:tr>
      <w:tr w:rsidR="00F1143E" w:rsidRPr="00F1143E" w14:paraId="531F9474"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E09087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B95DD79"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1F5E3F8E"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43" w:type="pct"/>
            <w:tcBorders>
              <w:top w:val="single" w:sz="4" w:space="0" w:color="auto"/>
              <w:left w:val="single" w:sz="4" w:space="0" w:color="auto"/>
              <w:bottom w:val="single" w:sz="4" w:space="0" w:color="auto"/>
              <w:right w:val="nil"/>
            </w:tcBorders>
            <w:shd w:val="clear" w:color="auto" w:fill="FFFFFF"/>
          </w:tcPr>
          <w:p w14:paraId="7DB8E0D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39" w:type="pct"/>
            <w:tcBorders>
              <w:top w:val="single" w:sz="4" w:space="0" w:color="auto"/>
              <w:left w:val="single" w:sz="4" w:space="0" w:color="auto"/>
              <w:bottom w:val="single" w:sz="4" w:space="0" w:color="auto"/>
              <w:right w:val="nil"/>
            </w:tcBorders>
            <w:shd w:val="clear" w:color="auto" w:fill="FFFFFF"/>
          </w:tcPr>
          <w:p w14:paraId="389638B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760A057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9808948" w14:textId="77777777" w:rsidR="009B1005" w:rsidRPr="00F1143E" w:rsidRDefault="009B1005" w:rsidP="002F1C8B">
            <w:pPr>
              <w:spacing w:before="120"/>
              <w:jc w:val="right"/>
              <w:rPr>
                <w:rFonts w:ascii="Arial" w:hAnsi="Arial" w:cs="Arial"/>
                <w:sz w:val="20"/>
              </w:rPr>
            </w:pPr>
          </w:p>
        </w:tc>
      </w:tr>
      <w:tr w:rsidR="00F1143E" w:rsidRPr="00F1143E" w14:paraId="2BFFA1A4"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D8F055F"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2CE088B"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652AA03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43" w:type="pct"/>
            <w:tcBorders>
              <w:top w:val="single" w:sz="4" w:space="0" w:color="auto"/>
              <w:left w:val="single" w:sz="4" w:space="0" w:color="auto"/>
              <w:bottom w:val="single" w:sz="4" w:space="0" w:color="auto"/>
              <w:right w:val="nil"/>
            </w:tcBorders>
            <w:shd w:val="clear" w:color="auto" w:fill="FFFFFF"/>
          </w:tcPr>
          <w:p w14:paraId="2F51A1E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69BD8DD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39" w:type="pct"/>
            <w:tcBorders>
              <w:top w:val="single" w:sz="4" w:space="0" w:color="auto"/>
              <w:left w:val="single" w:sz="4" w:space="0" w:color="auto"/>
              <w:bottom w:val="single" w:sz="4" w:space="0" w:color="auto"/>
              <w:right w:val="nil"/>
            </w:tcBorders>
            <w:shd w:val="clear" w:color="auto" w:fill="FFFFFF"/>
          </w:tcPr>
          <w:p w14:paraId="27F71FF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E9101D2" w14:textId="77777777" w:rsidR="009B1005" w:rsidRPr="00F1143E" w:rsidRDefault="009B1005" w:rsidP="002F1C8B">
            <w:pPr>
              <w:spacing w:before="120"/>
              <w:jc w:val="right"/>
              <w:rPr>
                <w:rFonts w:ascii="Arial" w:hAnsi="Arial" w:cs="Arial"/>
                <w:sz w:val="20"/>
              </w:rPr>
            </w:pPr>
          </w:p>
        </w:tc>
      </w:tr>
      <w:tr w:rsidR="00F1143E" w:rsidRPr="00F1143E" w14:paraId="15C32C92"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8E8EDF1"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AFCF676"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05880AC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43" w:type="pct"/>
            <w:tcBorders>
              <w:top w:val="single" w:sz="4" w:space="0" w:color="auto"/>
              <w:left w:val="single" w:sz="4" w:space="0" w:color="auto"/>
              <w:bottom w:val="single" w:sz="4" w:space="0" w:color="auto"/>
              <w:right w:val="nil"/>
            </w:tcBorders>
            <w:shd w:val="clear" w:color="auto" w:fill="FFFFFF"/>
          </w:tcPr>
          <w:p w14:paraId="4F11213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tcPr>
          <w:p w14:paraId="5F34476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73A3D6AA"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F6F23F4" w14:textId="77777777" w:rsidR="009B1005" w:rsidRPr="00F1143E" w:rsidRDefault="009B1005" w:rsidP="002F1C8B">
            <w:pPr>
              <w:spacing w:before="120"/>
              <w:jc w:val="right"/>
              <w:rPr>
                <w:rFonts w:ascii="Arial" w:hAnsi="Arial" w:cs="Arial"/>
                <w:sz w:val="20"/>
              </w:rPr>
            </w:pPr>
          </w:p>
        </w:tc>
      </w:tr>
      <w:tr w:rsidR="00F1143E" w:rsidRPr="00F1143E" w14:paraId="3C56A798"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B91AA49"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22</w:t>
            </w:r>
          </w:p>
        </w:tc>
        <w:tc>
          <w:tcPr>
            <w:tcW w:w="1680" w:type="pct"/>
            <w:tcBorders>
              <w:top w:val="single" w:sz="4" w:space="0" w:color="auto"/>
              <w:left w:val="single" w:sz="4" w:space="0" w:color="auto"/>
              <w:bottom w:val="single" w:sz="4" w:space="0" w:color="auto"/>
              <w:right w:val="nil"/>
            </w:tcBorders>
            <w:shd w:val="clear" w:color="auto" w:fill="FFFFFF"/>
          </w:tcPr>
          <w:p w14:paraId="1E3EBD24" w14:textId="77777777" w:rsidR="009B1005" w:rsidRPr="00F1143E" w:rsidRDefault="009B1005" w:rsidP="002F1C8B">
            <w:pPr>
              <w:spacing w:before="120"/>
              <w:rPr>
                <w:rFonts w:ascii="Arial" w:hAnsi="Arial" w:cs="Arial"/>
                <w:b/>
                <w:sz w:val="20"/>
              </w:rPr>
            </w:pPr>
            <w:r w:rsidRPr="00F1143E">
              <w:rPr>
                <w:rFonts w:ascii="Arial" w:hAnsi="Arial" w:cs="Arial"/>
                <w:b/>
                <w:sz w:val="20"/>
              </w:rPr>
              <w:t>Xã Thượng Tiến</w:t>
            </w:r>
          </w:p>
        </w:tc>
        <w:tc>
          <w:tcPr>
            <w:tcW w:w="556" w:type="pct"/>
            <w:tcBorders>
              <w:top w:val="single" w:sz="4" w:space="0" w:color="auto"/>
              <w:left w:val="single" w:sz="4" w:space="0" w:color="auto"/>
              <w:bottom w:val="single" w:sz="4" w:space="0" w:color="auto"/>
              <w:right w:val="nil"/>
            </w:tcBorders>
            <w:shd w:val="clear" w:color="auto" w:fill="FFFFFF"/>
          </w:tcPr>
          <w:p w14:paraId="67EAC30D"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3449B3AC"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0A7EA12F"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36FA376E"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82D4902" w14:textId="77777777" w:rsidR="009B1005" w:rsidRPr="00F1143E" w:rsidRDefault="009B1005" w:rsidP="002F1C8B">
            <w:pPr>
              <w:spacing w:before="120"/>
              <w:jc w:val="right"/>
              <w:rPr>
                <w:rFonts w:ascii="Arial" w:hAnsi="Arial" w:cs="Arial"/>
                <w:sz w:val="20"/>
              </w:rPr>
            </w:pPr>
          </w:p>
        </w:tc>
      </w:tr>
      <w:tr w:rsidR="00F1143E" w:rsidRPr="00F1143E" w14:paraId="2A7C6F55"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368523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4266284"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3F9E42B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43" w:type="pct"/>
            <w:tcBorders>
              <w:top w:val="single" w:sz="4" w:space="0" w:color="auto"/>
              <w:left w:val="single" w:sz="4" w:space="0" w:color="auto"/>
              <w:bottom w:val="single" w:sz="4" w:space="0" w:color="auto"/>
              <w:right w:val="nil"/>
            </w:tcBorders>
            <w:shd w:val="clear" w:color="auto" w:fill="FFFFFF"/>
          </w:tcPr>
          <w:p w14:paraId="3571208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39" w:type="pct"/>
            <w:tcBorders>
              <w:top w:val="single" w:sz="4" w:space="0" w:color="auto"/>
              <w:left w:val="single" w:sz="4" w:space="0" w:color="auto"/>
              <w:bottom w:val="single" w:sz="4" w:space="0" w:color="auto"/>
              <w:right w:val="nil"/>
            </w:tcBorders>
            <w:shd w:val="clear" w:color="auto" w:fill="FFFFFF"/>
          </w:tcPr>
          <w:p w14:paraId="4FF96C3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2EB8D13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33F3261" w14:textId="77777777" w:rsidR="009B1005" w:rsidRPr="00F1143E" w:rsidRDefault="009B1005" w:rsidP="002F1C8B">
            <w:pPr>
              <w:spacing w:before="120"/>
              <w:jc w:val="right"/>
              <w:rPr>
                <w:rFonts w:ascii="Arial" w:hAnsi="Arial" w:cs="Arial"/>
                <w:sz w:val="20"/>
              </w:rPr>
            </w:pPr>
          </w:p>
        </w:tc>
      </w:tr>
      <w:tr w:rsidR="00F1143E" w:rsidRPr="00F1143E" w14:paraId="68571FD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2C7DD49"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880F5FD"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1669B4C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43" w:type="pct"/>
            <w:tcBorders>
              <w:top w:val="single" w:sz="4" w:space="0" w:color="auto"/>
              <w:left w:val="single" w:sz="4" w:space="0" w:color="auto"/>
              <w:bottom w:val="single" w:sz="4" w:space="0" w:color="auto"/>
              <w:right w:val="nil"/>
            </w:tcBorders>
            <w:shd w:val="clear" w:color="auto" w:fill="FFFFFF"/>
          </w:tcPr>
          <w:p w14:paraId="70499DF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533E253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39" w:type="pct"/>
            <w:tcBorders>
              <w:top w:val="single" w:sz="4" w:space="0" w:color="auto"/>
              <w:left w:val="single" w:sz="4" w:space="0" w:color="auto"/>
              <w:bottom w:val="single" w:sz="4" w:space="0" w:color="auto"/>
              <w:right w:val="nil"/>
            </w:tcBorders>
            <w:shd w:val="clear" w:color="auto" w:fill="FFFFFF"/>
          </w:tcPr>
          <w:p w14:paraId="122654A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38B0BF8" w14:textId="77777777" w:rsidR="009B1005" w:rsidRPr="00F1143E" w:rsidRDefault="009B1005" w:rsidP="002F1C8B">
            <w:pPr>
              <w:spacing w:before="120"/>
              <w:jc w:val="right"/>
              <w:rPr>
                <w:rFonts w:ascii="Arial" w:hAnsi="Arial" w:cs="Arial"/>
                <w:sz w:val="20"/>
              </w:rPr>
            </w:pPr>
          </w:p>
        </w:tc>
      </w:tr>
      <w:tr w:rsidR="00F1143E" w:rsidRPr="00F1143E" w14:paraId="7865A601"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16DEA9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0CCF753"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7238F09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43" w:type="pct"/>
            <w:tcBorders>
              <w:top w:val="single" w:sz="4" w:space="0" w:color="auto"/>
              <w:left w:val="single" w:sz="4" w:space="0" w:color="auto"/>
              <w:bottom w:val="single" w:sz="4" w:space="0" w:color="auto"/>
              <w:right w:val="nil"/>
            </w:tcBorders>
            <w:shd w:val="clear" w:color="auto" w:fill="FFFFFF"/>
          </w:tcPr>
          <w:p w14:paraId="0D73792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tcPr>
          <w:p w14:paraId="21FA7C3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217B4D27"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24B937C" w14:textId="77777777" w:rsidR="009B1005" w:rsidRPr="00F1143E" w:rsidRDefault="009B1005" w:rsidP="002F1C8B">
            <w:pPr>
              <w:spacing w:before="120"/>
              <w:jc w:val="right"/>
              <w:rPr>
                <w:rFonts w:ascii="Arial" w:hAnsi="Arial" w:cs="Arial"/>
                <w:sz w:val="20"/>
              </w:rPr>
            </w:pPr>
          </w:p>
        </w:tc>
      </w:tr>
      <w:tr w:rsidR="00F1143E" w:rsidRPr="00F1143E" w14:paraId="65AADAE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E9E69C6"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23</w:t>
            </w:r>
          </w:p>
        </w:tc>
        <w:tc>
          <w:tcPr>
            <w:tcW w:w="1680" w:type="pct"/>
            <w:tcBorders>
              <w:top w:val="single" w:sz="4" w:space="0" w:color="auto"/>
              <w:left w:val="single" w:sz="4" w:space="0" w:color="auto"/>
              <w:bottom w:val="single" w:sz="4" w:space="0" w:color="auto"/>
              <w:right w:val="nil"/>
            </w:tcBorders>
            <w:shd w:val="clear" w:color="auto" w:fill="FFFFFF"/>
          </w:tcPr>
          <w:p w14:paraId="4E4CC30C" w14:textId="77777777" w:rsidR="009B1005" w:rsidRPr="00F1143E" w:rsidRDefault="009B1005" w:rsidP="002F1C8B">
            <w:pPr>
              <w:spacing w:before="120"/>
              <w:rPr>
                <w:rFonts w:ascii="Arial" w:hAnsi="Arial" w:cs="Arial"/>
                <w:b/>
                <w:sz w:val="20"/>
              </w:rPr>
            </w:pPr>
            <w:r w:rsidRPr="00F1143E">
              <w:rPr>
                <w:rFonts w:ascii="Arial" w:hAnsi="Arial" w:cs="Arial"/>
                <w:b/>
                <w:sz w:val="20"/>
              </w:rPr>
              <w:t>Xã Trung Bì</w:t>
            </w:r>
          </w:p>
        </w:tc>
        <w:tc>
          <w:tcPr>
            <w:tcW w:w="556" w:type="pct"/>
            <w:tcBorders>
              <w:top w:val="single" w:sz="4" w:space="0" w:color="auto"/>
              <w:left w:val="single" w:sz="4" w:space="0" w:color="auto"/>
              <w:bottom w:val="single" w:sz="4" w:space="0" w:color="auto"/>
              <w:right w:val="nil"/>
            </w:tcBorders>
            <w:shd w:val="clear" w:color="auto" w:fill="FFFFFF"/>
          </w:tcPr>
          <w:p w14:paraId="71E36F69"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3D35F6FF"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5A51652F"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7FA3A006"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33F1239" w14:textId="77777777" w:rsidR="009B1005" w:rsidRPr="00F1143E" w:rsidRDefault="009B1005" w:rsidP="002F1C8B">
            <w:pPr>
              <w:spacing w:before="120"/>
              <w:jc w:val="right"/>
              <w:rPr>
                <w:rFonts w:ascii="Arial" w:hAnsi="Arial" w:cs="Arial"/>
                <w:sz w:val="20"/>
              </w:rPr>
            </w:pPr>
          </w:p>
        </w:tc>
      </w:tr>
      <w:tr w:rsidR="00F1143E" w:rsidRPr="00F1143E" w14:paraId="0B69BB72"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69D246A"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58AD571"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2A2B2F36"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43" w:type="pct"/>
            <w:tcBorders>
              <w:top w:val="single" w:sz="4" w:space="0" w:color="auto"/>
              <w:left w:val="single" w:sz="4" w:space="0" w:color="auto"/>
              <w:bottom w:val="single" w:sz="4" w:space="0" w:color="auto"/>
              <w:right w:val="nil"/>
            </w:tcBorders>
            <w:shd w:val="clear" w:color="auto" w:fill="FFFFFF"/>
          </w:tcPr>
          <w:p w14:paraId="55BEF85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39" w:type="pct"/>
            <w:tcBorders>
              <w:top w:val="single" w:sz="4" w:space="0" w:color="auto"/>
              <w:left w:val="single" w:sz="4" w:space="0" w:color="auto"/>
              <w:bottom w:val="single" w:sz="4" w:space="0" w:color="auto"/>
              <w:right w:val="nil"/>
            </w:tcBorders>
            <w:shd w:val="clear" w:color="auto" w:fill="FFFFFF"/>
          </w:tcPr>
          <w:p w14:paraId="1A49232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02D56B7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087F90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r>
      <w:tr w:rsidR="00F1143E" w:rsidRPr="00F1143E" w14:paraId="3FEA727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248C17A"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C3366F2"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0B01350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43" w:type="pct"/>
            <w:tcBorders>
              <w:top w:val="single" w:sz="4" w:space="0" w:color="auto"/>
              <w:left w:val="single" w:sz="4" w:space="0" w:color="auto"/>
              <w:bottom w:val="single" w:sz="4" w:space="0" w:color="auto"/>
              <w:right w:val="nil"/>
            </w:tcBorders>
            <w:shd w:val="clear" w:color="auto" w:fill="FFFFFF"/>
          </w:tcPr>
          <w:p w14:paraId="485CCCD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2B2A8EB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1AB22168"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EB85039"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r>
      <w:tr w:rsidR="00F1143E" w:rsidRPr="00F1143E" w14:paraId="41570E22"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0357428"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DB5D5DC"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03DA1CA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43" w:type="pct"/>
            <w:tcBorders>
              <w:top w:val="single" w:sz="4" w:space="0" w:color="auto"/>
              <w:left w:val="single" w:sz="4" w:space="0" w:color="auto"/>
              <w:bottom w:val="single" w:sz="4" w:space="0" w:color="auto"/>
              <w:right w:val="nil"/>
            </w:tcBorders>
            <w:shd w:val="clear" w:color="auto" w:fill="FFFFFF"/>
          </w:tcPr>
          <w:p w14:paraId="618A3AA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tcPr>
          <w:p w14:paraId="0EF9593D"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0EE12599"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E6C070A"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r>
      <w:tr w:rsidR="00F1143E" w:rsidRPr="00F1143E" w14:paraId="0EA39AC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3C5FFCC"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24</w:t>
            </w:r>
          </w:p>
        </w:tc>
        <w:tc>
          <w:tcPr>
            <w:tcW w:w="1680" w:type="pct"/>
            <w:tcBorders>
              <w:top w:val="single" w:sz="4" w:space="0" w:color="auto"/>
              <w:left w:val="single" w:sz="4" w:space="0" w:color="auto"/>
              <w:bottom w:val="single" w:sz="4" w:space="0" w:color="auto"/>
              <w:right w:val="nil"/>
            </w:tcBorders>
            <w:shd w:val="clear" w:color="auto" w:fill="FFFFFF"/>
          </w:tcPr>
          <w:p w14:paraId="1DF31FF6" w14:textId="77777777" w:rsidR="009B1005" w:rsidRPr="00F1143E" w:rsidRDefault="009B1005" w:rsidP="002F1C8B">
            <w:pPr>
              <w:spacing w:before="120"/>
              <w:rPr>
                <w:rFonts w:ascii="Arial" w:hAnsi="Arial" w:cs="Arial"/>
                <w:b/>
                <w:sz w:val="20"/>
              </w:rPr>
            </w:pPr>
            <w:r w:rsidRPr="00F1143E">
              <w:rPr>
                <w:rFonts w:ascii="Arial" w:hAnsi="Arial" w:cs="Arial"/>
                <w:b/>
                <w:sz w:val="20"/>
              </w:rPr>
              <w:t>Xã Thượng Bì</w:t>
            </w:r>
          </w:p>
        </w:tc>
        <w:tc>
          <w:tcPr>
            <w:tcW w:w="556" w:type="pct"/>
            <w:tcBorders>
              <w:top w:val="single" w:sz="4" w:space="0" w:color="auto"/>
              <w:left w:val="single" w:sz="4" w:space="0" w:color="auto"/>
              <w:bottom w:val="single" w:sz="4" w:space="0" w:color="auto"/>
              <w:right w:val="nil"/>
            </w:tcBorders>
            <w:shd w:val="clear" w:color="auto" w:fill="FFFFFF"/>
          </w:tcPr>
          <w:p w14:paraId="131DD498"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7A7195D8"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728E7C5F"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5F4640EB"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53573AE" w14:textId="77777777" w:rsidR="009B1005" w:rsidRPr="00F1143E" w:rsidRDefault="009B1005" w:rsidP="002F1C8B">
            <w:pPr>
              <w:spacing w:before="120"/>
              <w:jc w:val="right"/>
              <w:rPr>
                <w:rFonts w:ascii="Arial" w:hAnsi="Arial" w:cs="Arial"/>
                <w:sz w:val="20"/>
              </w:rPr>
            </w:pPr>
          </w:p>
        </w:tc>
      </w:tr>
      <w:tr w:rsidR="00F1143E" w:rsidRPr="00F1143E" w14:paraId="4A6AF7B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57673FA"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C4C1EEE"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2F4B5386"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43" w:type="pct"/>
            <w:tcBorders>
              <w:top w:val="single" w:sz="4" w:space="0" w:color="auto"/>
              <w:left w:val="single" w:sz="4" w:space="0" w:color="auto"/>
              <w:bottom w:val="single" w:sz="4" w:space="0" w:color="auto"/>
              <w:right w:val="nil"/>
            </w:tcBorders>
            <w:shd w:val="clear" w:color="auto" w:fill="FFFFFF"/>
          </w:tcPr>
          <w:p w14:paraId="77D004F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39" w:type="pct"/>
            <w:tcBorders>
              <w:top w:val="single" w:sz="4" w:space="0" w:color="auto"/>
              <w:left w:val="single" w:sz="4" w:space="0" w:color="auto"/>
              <w:bottom w:val="single" w:sz="4" w:space="0" w:color="auto"/>
              <w:right w:val="nil"/>
            </w:tcBorders>
            <w:shd w:val="clear" w:color="auto" w:fill="FFFFFF"/>
          </w:tcPr>
          <w:p w14:paraId="025B1D9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7C8A398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DCE3242" w14:textId="77777777" w:rsidR="009B1005" w:rsidRPr="00F1143E" w:rsidRDefault="009B1005" w:rsidP="002F1C8B">
            <w:pPr>
              <w:spacing w:before="120"/>
              <w:jc w:val="right"/>
              <w:rPr>
                <w:rFonts w:ascii="Arial" w:hAnsi="Arial" w:cs="Arial"/>
                <w:sz w:val="20"/>
              </w:rPr>
            </w:pPr>
          </w:p>
        </w:tc>
      </w:tr>
      <w:tr w:rsidR="00F1143E" w:rsidRPr="00F1143E" w14:paraId="02763402"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4AD732F"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D288DCC"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67D475A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43" w:type="pct"/>
            <w:tcBorders>
              <w:top w:val="single" w:sz="4" w:space="0" w:color="auto"/>
              <w:left w:val="single" w:sz="4" w:space="0" w:color="auto"/>
              <w:bottom w:val="single" w:sz="4" w:space="0" w:color="auto"/>
              <w:right w:val="nil"/>
            </w:tcBorders>
            <w:shd w:val="clear" w:color="auto" w:fill="FFFFFF"/>
          </w:tcPr>
          <w:p w14:paraId="5CB3018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5A4F75A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35619C67"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CB9E43F" w14:textId="77777777" w:rsidR="009B1005" w:rsidRPr="00F1143E" w:rsidRDefault="009B1005" w:rsidP="002F1C8B">
            <w:pPr>
              <w:spacing w:before="120"/>
              <w:jc w:val="right"/>
              <w:rPr>
                <w:rFonts w:ascii="Arial" w:hAnsi="Arial" w:cs="Arial"/>
                <w:sz w:val="20"/>
              </w:rPr>
            </w:pPr>
          </w:p>
        </w:tc>
      </w:tr>
      <w:tr w:rsidR="00F1143E" w:rsidRPr="00F1143E" w14:paraId="3222C60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BB5F298"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E2857BC"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4CBA9FB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43" w:type="pct"/>
            <w:tcBorders>
              <w:top w:val="single" w:sz="4" w:space="0" w:color="auto"/>
              <w:left w:val="single" w:sz="4" w:space="0" w:color="auto"/>
              <w:bottom w:val="single" w:sz="4" w:space="0" w:color="auto"/>
              <w:right w:val="nil"/>
            </w:tcBorders>
            <w:shd w:val="clear" w:color="auto" w:fill="FFFFFF"/>
          </w:tcPr>
          <w:p w14:paraId="2E8D93D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tcPr>
          <w:p w14:paraId="086D2B3F"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39" w:type="pct"/>
            <w:tcBorders>
              <w:top w:val="single" w:sz="4" w:space="0" w:color="auto"/>
              <w:left w:val="single" w:sz="4" w:space="0" w:color="auto"/>
              <w:bottom w:val="single" w:sz="4" w:space="0" w:color="auto"/>
              <w:right w:val="nil"/>
            </w:tcBorders>
            <w:shd w:val="clear" w:color="auto" w:fill="FFFFFF"/>
          </w:tcPr>
          <w:p w14:paraId="5F20D3B2"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9663C45" w14:textId="77777777" w:rsidR="009B1005" w:rsidRPr="00F1143E" w:rsidRDefault="009B1005" w:rsidP="002F1C8B">
            <w:pPr>
              <w:spacing w:before="120"/>
              <w:jc w:val="right"/>
              <w:rPr>
                <w:rFonts w:ascii="Arial" w:hAnsi="Arial" w:cs="Arial"/>
                <w:sz w:val="20"/>
              </w:rPr>
            </w:pPr>
          </w:p>
        </w:tc>
      </w:tr>
      <w:tr w:rsidR="00F1143E" w:rsidRPr="00F1143E" w14:paraId="257D9899"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B15009E"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25</w:t>
            </w:r>
          </w:p>
        </w:tc>
        <w:tc>
          <w:tcPr>
            <w:tcW w:w="1680" w:type="pct"/>
            <w:tcBorders>
              <w:top w:val="single" w:sz="4" w:space="0" w:color="auto"/>
              <w:left w:val="single" w:sz="4" w:space="0" w:color="auto"/>
              <w:bottom w:val="single" w:sz="4" w:space="0" w:color="auto"/>
              <w:right w:val="nil"/>
            </w:tcBorders>
            <w:shd w:val="clear" w:color="auto" w:fill="FFFFFF"/>
          </w:tcPr>
          <w:p w14:paraId="6FC59F10" w14:textId="77777777" w:rsidR="009B1005" w:rsidRPr="00F1143E" w:rsidRDefault="009B1005" w:rsidP="002F1C8B">
            <w:pPr>
              <w:spacing w:before="120"/>
              <w:rPr>
                <w:rFonts w:ascii="Arial" w:hAnsi="Arial" w:cs="Arial"/>
                <w:b/>
                <w:sz w:val="20"/>
              </w:rPr>
            </w:pPr>
            <w:r w:rsidRPr="00F1143E">
              <w:rPr>
                <w:rFonts w:ascii="Arial" w:hAnsi="Arial" w:cs="Arial"/>
                <w:b/>
                <w:sz w:val="20"/>
              </w:rPr>
              <w:t>Xã Kim Truy</w:t>
            </w:r>
          </w:p>
        </w:tc>
        <w:tc>
          <w:tcPr>
            <w:tcW w:w="556" w:type="pct"/>
            <w:tcBorders>
              <w:top w:val="single" w:sz="4" w:space="0" w:color="auto"/>
              <w:left w:val="single" w:sz="4" w:space="0" w:color="auto"/>
              <w:bottom w:val="single" w:sz="4" w:space="0" w:color="auto"/>
              <w:right w:val="nil"/>
            </w:tcBorders>
            <w:shd w:val="clear" w:color="auto" w:fill="FFFFFF"/>
          </w:tcPr>
          <w:p w14:paraId="0B7417C9"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7FC12DF1"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310C7209"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457F83EF"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7F5384C" w14:textId="77777777" w:rsidR="009B1005" w:rsidRPr="00F1143E" w:rsidRDefault="009B1005" w:rsidP="002F1C8B">
            <w:pPr>
              <w:spacing w:before="120"/>
              <w:jc w:val="right"/>
              <w:rPr>
                <w:rFonts w:ascii="Arial" w:hAnsi="Arial" w:cs="Arial"/>
                <w:sz w:val="20"/>
              </w:rPr>
            </w:pPr>
          </w:p>
        </w:tc>
      </w:tr>
      <w:tr w:rsidR="00F1143E" w:rsidRPr="00F1143E" w14:paraId="595A5D20"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E53E904"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41F2A93"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4AB1275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43" w:type="pct"/>
            <w:tcBorders>
              <w:top w:val="single" w:sz="4" w:space="0" w:color="auto"/>
              <w:left w:val="single" w:sz="4" w:space="0" w:color="auto"/>
              <w:bottom w:val="single" w:sz="4" w:space="0" w:color="auto"/>
              <w:right w:val="nil"/>
            </w:tcBorders>
            <w:shd w:val="clear" w:color="auto" w:fill="FFFFFF"/>
          </w:tcPr>
          <w:p w14:paraId="093FEC1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39" w:type="pct"/>
            <w:tcBorders>
              <w:top w:val="single" w:sz="4" w:space="0" w:color="auto"/>
              <w:left w:val="single" w:sz="4" w:space="0" w:color="auto"/>
              <w:bottom w:val="single" w:sz="4" w:space="0" w:color="auto"/>
              <w:right w:val="nil"/>
            </w:tcBorders>
            <w:shd w:val="clear" w:color="auto" w:fill="FFFFFF"/>
          </w:tcPr>
          <w:p w14:paraId="7450BE8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39" w:type="pct"/>
            <w:tcBorders>
              <w:top w:val="single" w:sz="4" w:space="0" w:color="auto"/>
              <w:left w:val="single" w:sz="4" w:space="0" w:color="auto"/>
              <w:bottom w:val="single" w:sz="4" w:space="0" w:color="auto"/>
              <w:right w:val="nil"/>
            </w:tcBorders>
            <w:shd w:val="clear" w:color="auto" w:fill="FFFFFF"/>
          </w:tcPr>
          <w:p w14:paraId="58AA96F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36E4BB0" w14:textId="77777777" w:rsidR="009B1005" w:rsidRPr="00F1143E" w:rsidRDefault="009B1005" w:rsidP="002F1C8B">
            <w:pPr>
              <w:spacing w:before="120"/>
              <w:jc w:val="right"/>
              <w:rPr>
                <w:rFonts w:ascii="Arial" w:hAnsi="Arial" w:cs="Arial"/>
                <w:sz w:val="20"/>
              </w:rPr>
            </w:pPr>
          </w:p>
        </w:tc>
      </w:tr>
      <w:tr w:rsidR="00F1143E" w:rsidRPr="00F1143E" w14:paraId="6E20662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AB38BAF"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502AA77"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625274A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43" w:type="pct"/>
            <w:tcBorders>
              <w:top w:val="single" w:sz="4" w:space="0" w:color="auto"/>
              <w:left w:val="single" w:sz="4" w:space="0" w:color="auto"/>
              <w:bottom w:val="single" w:sz="4" w:space="0" w:color="auto"/>
              <w:right w:val="nil"/>
            </w:tcBorders>
            <w:shd w:val="clear" w:color="auto" w:fill="FFFFFF"/>
          </w:tcPr>
          <w:p w14:paraId="10528B0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39" w:type="pct"/>
            <w:tcBorders>
              <w:top w:val="single" w:sz="4" w:space="0" w:color="auto"/>
              <w:left w:val="single" w:sz="4" w:space="0" w:color="auto"/>
              <w:bottom w:val="single" w:sz="4" w:space="0" w:color="auto"/>
              <w:right w:val="nil"/>
            </w:tcBorders>
            <w:shd w:val="clear" w:color="auto" w:fill="FFFFFF"/>
          </w:tcPr>
          <w:p w14:paraId="49AB78C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39" w:type="pct"/>
            <w:tcBorders>
              <w:top w:val="single" w:sz="4" w:space="0" w:color="auto"/>
              <w:left w:val="single" w:sz="4" w:space="0" w:color="auto"/>
              <w:bottom w:val="single" w:sz="4" w:space="0" w:color="auto"/>
              <w:right w:val="nil"/>
            </w:tcBorders>
            <w:shd w:val="clear" w:color="auto" w:fill="FFFFFF"/>
          </w:tcPr>
          <w:p w14:paraId="52448AA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A893E1B" w14:textId="77777777" w:rsidR="009B1005" w:rsidRPr="00F1143E" w:rsidRDefault="009B1005" w:rsidP="002F1C8B">
            <w:pPr>
              <w:spacing w:before="120"/>
              <w:jc w:val="right"/>
              <w:rPr>
                <w:rFonts w:ascii="Arial" w:hAnsi="Arial" w:cs="Arial"/>
                <w:sz w:val="20"/>
              </w:rPr>
            </w:pPr>
          </w:p>
        </w:tc>
      </w:tr>
      <w:tr w:rsidR="00F1143E" w:rsidRPr="00F1143E" w14:paraId="513C6D88"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BFCBA6A"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9886E44"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61FB06F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43" w:type="pct"/>
            <w:tcBorders>
              <w:top w:val="single" w:sz="4" w:space="0" w:color="auto"/>
              <w:left w:val="single" w:sz="4" w:space="0" w:color="auto"/>
              <w:bottom w:val="single" w:sz="4" w:space="0" w:color="auto"/>
              <w:right w:val="nil"/>
            </w:tcBorders>
            <w:shd w:val="clear" w:color="auto" w:fill="FFFFFF"/>
          </w:tcPr>
          <w:p w14:paraId="7647DB0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39" w:type="pct"/>
            <w:tcBorders>
              <w:top w:val="single" w:sz="4" w:space="0" w:color="auto"/>
              <w:left w:val="single" w:sz="4" w:space="0" w:color="auto"/>
              <w:bottom w:val="single" w:sz="4" w:space="0" w:color="auto"/>
              <w:right w:val="nil"/>
            </w:tcBorders>
            <w:shd w:val="clear" w:color="auto" w:fill="FFFFFF"/>
          </w:tcPr>
          <w:p w14:paraId="3DAB2B9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6AB4C7D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462E6C9" w14:textId="77777777" w:rsidR="009B1005" w:rsidRPr="00F1143E" w:rsidRDefault="009B1005" w:rsidP="002F1C8B">
            <w:pPr>
              <w:spacing w:before="120"/>
              <w:jc w:val="right"/>
              <w:rPr>
                <w:rFonts w:ascii="Arial" w:hAnsi="Arial" w:cs="Arial"/>
                <w:sz w:val="20"/>
              </w:rPr>
            </w:pPr>
          </w:p>
        </w:tc>
      </w:tr>
      <w:tr w:rsidR="00F1143E" w:rsidRPr="00F1143E" w14:paraId="72BCACFC" w14:textId="77777777" w:rsidTr="002F1C8B">
        <w:trPr>
          <w:trHeight w:val="42"/>
        </w:trPr>
        <w:tc>
          <w:tcPr>
            <w:tcW w:w="598" w:type="pct"/>
            <w:tcBorders>
              <w:top w:val="single" w:sz="4" w:space="0" w:color="auto"/>
              <w:left w:val="single" w:sz="4" w:space="0" w:color="auto"/>
              <w:bottom w:val="single" w:sz="4" w:space="0" w:color="auto"/>
              <w:right w:val="nil"/>
            </w:tcBorders>
            <w:shd w:val="clear" w:color="auto" w:fill="FFFFFF"/>
          </w:tcPr>
          <w:p w14:paraId="1642E34F"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26</w:t>
            </w:r>
          </w:p>
        </w:tc>
        <w:tc>
          <w:tcPr>
            <w:tcW w:w="1680" w:type="pct"/>
            <w:tcBorders>
              <w:top w:val="single" w:sz="4" w:space="0" w:color="auto"/>
              <w:left w:val="single" w:sz="4" w:space="0" w:color="auto"/>
              <w:bottom w:val="single" w:sz="4" w:space="0" w:color="auto"/>
              <w:right w:val="nil"/>
            </w:tcBorders>
            <w:shd w:val="clear" w:color="auto" w:fill="FFFFFF"/>
          </w:tcPr>
          <w:p w14:paraId="1F170C91" w14:textId="77777777" w:rsidR="009B1005" w:rsidRPr="00F1143E" w:rsidRDefault="009B1005" w:rsidP="002F1C8B">
            <w:pPr>
              <w:spacing w:before="120"/>
              <w:rPr>
                <w:rFonts w:ascii="Arial" w:hAnsi="Arial" w:cs="Arial"/>
                <w:b/>
                <w:sz w:val="20"/>
              </w:rPr>
            </w:pPr>
            <w:r w:rsidRPr="00F1143E">
              <w:rPr>
                <w:rFonts w:ascii="Arial" w:hAnsi="Arial" w:cs="Arial"/>
                <w:b/>
                <w:sz w:val="20"/>
              </w:rPr>
              <w:t>Xã Lập Chiệng</w:t>
            </w:r>
          </w:p>
        </w:tc>
        <w:tc>
          <w:tcPr>
            <w:tcW w:w="556" w:type="pct"/>
            <w:tcBorders>
              <w:top w:val="single" w:sz="4" w:space="0" w:color="auto"/>
              <w:left w:val="single" w:sz="4" w:space="0" w:color="auto"/>
              <w:bottom w:val="single" w:sz="4" w:space="0" w:color="auto"/>
              <w:right w:val="nil"/>
            </w:tcBorders>
            <w:shd w:val="clear" w:color="auto" w:fill="FFFFFF"/>
          </w:tcPr>
          <w:p w14:paraId="5249D95C"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76249195"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73F2084C"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27353F86"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0D2D185" w14:textId="77777777" w:rsidR="009B1005" w:rsidRPr="00F1143E" w:rsidRDefault="009B1005" w:rsidP="002F1C8B">
            <w:pPr>
              <w:spacing w:before="120"/>
              <w:jc w:val="right"/>
              <w:rPr>
                <w:rFonts w:ascii="Arial" w:hAnsi="Arial" w:cs="Arial"/>
                <w:sz w:val="20"/>
              </w:rPr>
            </w:pPr>
          </w:p>
        </w:tc>
      </w:tr>
      <w:tr w:rsidR="00F1143E" w:rsidRPr="00F1143E" w14:paraId="3E015AC6"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B453F4D"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A9A3B46"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49E0BF2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43" w:type="pct"/>
            <w:tcBorders>
              <w:top w:val="single" w:sz="4" w:space="0" w:color="auto"/>
              <w:left w:val="single" w:sz="4" w:space="0" w:color="auto"/>
              <w:bottom w:val="single" w:sz="4" w:space="0" w:color="auto"/>
              <w:right w:val="nil"/>
            </w:tcBorders>
            <w:shd w:val="clear" w:color="auto" w:fill="FFFFFF"/>
          </w:tcPr>
          <w:p w14:paraId="4E12030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39" w:type="pct"/>
            <w:tcBorders>
              <w:top w:val="single" w:sz="4" w:space="0" w:color="auto"/>
              <w:left w:val="single" w:sz="4" w:space="0" w:color="auto"/>
              <w:bottom w:val="single" w:sz="4" w:space="0" w:color="auto"/>
              <w:right w:val="nil"/>
            </w:tcBorders>
            <w:shd w:val="clear" w:color="auto" w:fill="FFFFFF"/>
          </w:tcPr>
          <w:p w14:paraId="240ADE7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50043FA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E0C03FA" w14:textId="77777777" w:rsidR="009B1005" w:rsidRPr="00F1143E" w:rsidRDefault="009B1005" w:rsidP="002F1C8B">
            <w:pPr>
              <w:spacing w:before="120"/>
              <w:jc w:val="right"/>
              <w:rPr>
                <w:rFonts w:ascii="Arial" w:hAnsi="Arial" w:cs="Arial"/>
                <w:sz w:val="20"/>
              </w:rPr>
            </w:pPr>
          </w:p>
        </w:tc>
      </w:tr>
      <w:tr w:rsidR="00F1143E" w:rsidRPr="00F1143E" w14:paraId="1B46FC44"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504264F"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B3E9060"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4A35670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43" w:type="pct"/>
            <w:tcBorders>
              <w:top w:val="single" w:sz="4" w:space="0" w:color="auto"/>
              <w:left w:val="single" w:sz="4" w:space="0" w:color="auto"/>
              <w:bottom w:val="single" w:sz="4" w:space="0" w:color="auto"/>
              <w:right w:val="nil"/>
            </w:tcBorders>
            <w:shd w:val="clear" w:color="auto" w:fill="FFFFFF"/>
          </w:tcPr>
          <w:p w14:paraId="7DBE3B3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05F2148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39" w:type="pct"/>
            <w:tcBorders>
              <w:top w:val="single" w:sz="4" w:space="0" w:color="auto"/>
              <w:left w:val="single" w:sz="4" w:space="0" w:color="auto"/>
              <w:bottom w:val="single" w:sz="4" w:space="0" w:color="auto"/>
              <w:right w:val="nil"/>
            </w:tcBorders>
            <w:shd w:val="clear" w:color="auto" w:fill="FFFFFF"/>
          </w:tcPr>
          <w:p w14:paraId="330B5D5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608663C" w14:textId="77777777" w:rsidR="009B1005" w:rsidRPr="00F1143E" w:rsidRDefault="009B1005" w:rsidP="002F1C8B">
            <w:pPr>
              <w:spacing w:before="120"/>
              <w:jc w:val="right"/>
              <w:rPr>
                <w:rFonts w:ascii="Arial" w:hAnsi="Arial" w:cs="Arial"/>
                <w:sz w:val="20"/>
              </w:rPr>
            </w:pPr>
          </w:p>
        </w:tc>
      </w:tr>
      <w:tr w:rsidR="00F1143E" w:rsidRPr="00F1143E" w14:paraId="37A4CEE2"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D4888D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2B61BD6"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0F56AD0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43" w:type="pct"/>
            <w:tcBorders>
              <w:top w:val="single" w:sz="4" w:space="0" w:color="auto"/>
              <w:left w:val="single" w:sz="4" w:space="0" w:color="auto"/>
              <w:bottom w:val="single" w:sz="4" w:space="0" w:color="auto"/>
              <w:right w:val="nil"/>
            </w:tcBorders>
            <w:shd w:val="clear" w:color="auto" w:fill="FFFFFF"/>
          </w:tcPr>
          <w:p w14:paraId="0B386F3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tcPr>
          <w:p w14:paraId="0F0F2EA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547D93CF"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09C4F8D" w14:textId="77777777" w:rsidR="009B1005" w:rsidRPr="00F1143E" w:rsidRDefault="009B1005" w:rsidP="002F1C8B">
            <w:pPr>
              <w:spacing w:before="120"/>
              <w:jc w:val="right"/>
              <w:rPr>
                <w:rFonts w:ascii="Arial" w:hAnsi="Arial" w:cs="Arial"/>
                <w:sz w:val="20"/>
              </w:rPr>
            </w:pPr>
          </w:p>
        </w:tc>
      </w:tr>
      <w:tr w:rsidR="00F1143E" w:rsidRPr="00F1143E" w14:paraId="3038400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8A174EA"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lastRenderedPageBreak/>
              <w:t>27</w:t>
            </w:r>
          </w:p>
        </w:tc>
        <w:tc>
          <w:tcPr>
            <w:tcW w:w="1680" w:type="pct"/>
            <w:tcBorders>
              <w:top w:val="single" w:sz="4" w:space="0" w:color="auto"/>
              <w:left w:val="single" w:sz="4" w:space="0" w:color="auto"/>
              <w:bottom w:val="single" w:sz="4" w:space="0" w:color="auto"/>
              <w:right w:val="nil"/>
            </w:tcBorders>
            <w:shd w:val="clear" w:color="auto" w:fill="FFFFFF"/>
          </w:tcPr>
          <w:p w14:paraId="750F136A" w14:textId="77777777" w:rsidR="009B1005" w:rsidRPr="00F1143E" w:rsidRDefault="009B1005" w:rsidP="002F1C8B">
            <w:pPr>
              <w:spacing w:before="120"/>
              <w:rPr>
                <w:rFonts w:ascii="Arial" w:hAnsi="Arial" w:cs="Arial"/>
                <w:b/>
                <w:sz w:val="20"/>
              </w:rPr>
            </w:pPr>
            <w:r w:rsidRPr="00F1143E">
              <w:rPr>
                <w:rFonts w:ascii="Arial" w:hAnsi="Arial" w:cs="Arial"/>
                <w:b/>
                <w:sz w:val="20"/>
              </w:rPr>
              <w:t>Xã Nuông Dăm</w:t>
            </w:r>
          </w:p>
        </w:tc>
        <w:tc>
          <w:tcPr>
            <w:tcW w:w="556" w:type="pct"/>
            <w:tcBorders>
              <w:top w:val="single" w:sz="4" w:space="0" w:color="auto"/>
              <w:left w:val="single" w:sz="4" w:space="0" w:color="auto"/>
              <w:bottom w:val="single" w:sz="4" w:space="0" w:color="auto"/>
              <w:right w:val="nil"/>
            </w:tcBorders>
            <w:shd w:val="clear" w:color="auto" w:fill="FFFFFF"/>
          </w:tcPr>
          <w:p w14:paraId="5E68C49D"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744BA5A8"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151F0A15"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62D27868"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F621123" w14:textId="77777777" w:rsidR="009B1005" w:rsidRPr="00F1143E" w:rsidRDefault="009B1005" w:rsidP="002F1C8B">
            <w:pPr>
              <w:spacing w:before="120"/>
              <w:jc w:val="right"/>
              <w:rPr>
                <w:rFonts w:ascii="Arial" w:hAnsi="Arial" w:cs="Arial"/>
                <w:sz w:val="20"/>
              </w:rPr>
            </w:pPr>
          </w:p>
        </w:tc>
      </w:tr>
      <w:tr w:rsidR="00F1143E" w:rsidRPr="00F1143E" w14:paraId="5BC164C8"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8FC73D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7F46376"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45985872"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43" w:type="pct"/>
            <w:tcBorders>
              <w:top w:val="single" w:sz="4" w:space="0" w:color="auto"/>
              <w:left w:val="single" w:sz="4" w:space="0" w:color="auto"/>
              <w:bottom w:val="single" w:sz="4" w:space="0" w:color="auto"/>
              <w:right w:val="nil"/>
            </w:tcBorders>
            <w:shd w:val="clear" w:color="auto" w:fill="FFFFFF"/>
          </w:tcPr>
          <w:p w14:paraId="0085D83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39" w:type="pct"/>
            <w:tcBorders>
              <w:top w:val="single" w:sz="4" w:space="0" w:color="auto"/>
              <w:left w:val="single" w:sz="4" w:space="0" w:color="auto"/>
              <w:bottom w:val="single" w:sz="4" w:space="0" w:color="auto"/>
              <w:right w:val="nil"/>
            </w:tcBorders>
            <w:shd w:val="clear" w:color="auto" w:fill="FFFFFF"/>
          </w:tcPr>
          <w:p w14:paraId="29C3B44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39" w:type="pct"/>
            <w:tcBorders>
              <w:top w:val="single" w:sz="4" w:space="0" w:color="auto"/>
              <w:left w:val="single" w:sz="4" w:space="0" w:color="auto"/>
              <w:bottom w:val="single" w:sz="4" w:space="0" w:color="auto"/>
              <w:right w:val="nil"/>
            </w:tcBorders>
            <w:shd w:val="clear" w:color="auto" w:fill="FFFFFF"/>
          </w:tcPr>
          <w:p w14:paraId="53E7F7E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51D9A9E" w14:textId="77777777" w:rsidR="009B1005" w:rsidRPr="00F1143E" w:rsidRDefault="009B1005" w:rsidP="002F1C8B">
            <w:pPr>
              <w:spacing w:before="120"/>
              <w:jc w:val="right"/>
              <w:rPr>
                <w:rFonts w:ascii="Arial" w:hAnsi="Arial" w:cs="Arial"/>
                <w:sz w:val="20"/>
              </w:rPr>
            </w:pPr>
          </w:p>
        </w:tc>
      </w:tr>
      <w:tr w:rsidR="00F1143E" w:rsidRPr="00F1143E" w14:paraId="6F276CF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5442E24"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3AADA9E"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0C91BA7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43" w:type="pct"/>
            <w:tcBorders>
              <w:top w:val="single" w:sz="4" w:space="0" w:color="auto"/>
              <w:left w:val="single" w:sz="4" w:space="0" w:color="auto"/>
              <w:bottom w:val="single" w:sz="4" w:space="0" w:color="auto"/>
              <w:right w:val="nil"/>
            </w:tcBorders>
            <w:shd w:val="clear" w:color="auto" w:fill="FFFFFF"/>
          </w:tcPr>
          <w:p w14:paraId="4DAA28C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13EAA50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tcPr>
          <w:p w14:paraId="2BC9850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D018A66" w14:textId="77777777" w:rsidR="009B1005" w:rsidRPr="00F1143E" w:rsidRDefault="009B1005" w:rsidP="002F1C8B">
            <w:pPr>
              <w:spacing w:before="120"/>
              <w:jc w:val="right"/>
              <w:rPr>
                <w:rFonts w:ascii="Arial" w:hAnsi="Arial" w:cs="Arial"/>
                <w:sz w:val="20"/>
              </w:rPr>
            </w:pPr>
          </w:p>
        </w:tc>
      </w:tr>
      <w:tr w:rsidR="00F1143E" w:rsidRPr="00F1143E" w14:paraId="35D6FF64"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68CB1D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E8EC0FE"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758ECC3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3" w:type="pct"/>
            <w:tcBorders>
              <w:top w:val="single" w:sz="4" w:space="0" w:color="auto"/>
              <w:left w:val="single" w:sz="4" w:space="0" w:color="auto"/>
              <w:bottom w:val="single" w:sz="4" w:space="0" w:color="auto"/>
              <w:right w:val="nil"/>
            </w:tcBorders>
            <w:shd w:val="clear" w:color="auto" w:fill="FFFFFF"/>
          </w:tcPr>
          <w:p w14:paraId="023CD18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39" w:type="pct"/>
            <w:tcBorders>
              <w:top w:val="single" w:sz="4" w:space="0" w:color="auto"/>
              <w:left w:val="single" w:sz="4" w:space="0" w:color="auto"/>
              <w:bottom w:val="single" w:sz="4" w:space="0" w:color="auto"/>
              <w:right w:val="nil"/>
            </w:tcBorders>
            <w:shd w:val="clear" w:color="auto" w:fill="FFFFFF"/>
          </w:tcPr>
          <w:p w14:paraId="723E7AB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39" w:type="pct"/>
            <w:tcBorders>
              <w:top w:val="single" w:sz="4" w:space="0" w:color="auto"/>
              <w:left w:val="single" w:sz="4" w:space="0" w:color="auto"/>
              <w:bottom w:val="single" w:sz="4" w:space="0" w:color="auto"/>
              <w:right w:val="nil"/>
            </w:tcBorders>
            <w:shd w:val="clear" w:color="auto" w:fill="FFFFFF"/>
          </w:tcPr>
          <w:p w14:paraId="61F67614"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71CC5A4" w14:textId="77777777" w:rsidR="009B1005" w:rsidRPr="00F1143E" w:rsidRDefault="009B1005" w:rsidP="002F1C8B">
            <w:pPr>
              <w:spacing w:before="120"/>
              <w:jc w:val="right"/>
              <w:rPr>
                <w:rFonts w:ascii="Arial" w:hAnsi="Arial" w:cs="Arial"/>
                <w:sz w:val="20"/>
              </w:rPr>
            </w:pPr>
          </w:p>
        </w:tc>
      </w:tr>
      <w:tr w:rsidR="00F1143E" w:rsidRPr="00F1143E" w14:paraId="441C22F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4107EDD"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X</w:t>
            </w:r>
          </w:p>
        </w:tc>
        <w:tc>
          <w:tcPr>
            <w:tcW w:w="1680" w:type="pct"/>
            <w:tcBorders>
              <w:top w:val="single" w:sz="4" w:space="0" w:color="auto"/>
              <w:left w:val="single" w:sz="4" w:space="0" w:color="auto"/>
              <w:bottom w:val="single" w:sz="4" w:space="0" w:color="auto"/>
              <w:right w:val="nil"/>
            </w:tcBorders>
            <w:shd w:val="clear" w:color="auto" w:fill="FFFFFF"/>
          </w:tcPr>
          <w:p w14:paraId="57DFAE77" w14:textId="77777777" w:rsidR="009B1005" w:rsidRPr="00F1143E" w:rsidRDefault="009B1005" w:rsidP="002F1C8B">
            <w:pPr>
              <w:spacing w:before="120"/>
              <w:rPr>
                <w:rFonts w:ascii="Arial" w:hAnsi="Arial" w:cs="Arial"/>
                <w:b/>
                <w:sz w:val="20"/>
              </w:rPr>
            </w:pPr>
            <w:r w:rsidRPr="00F1143E">
              <w:rPr>
                <w:rFonts w:ascii="Arial" w:hAnsi="Arial" w:cs="Arial"/>
                <w:b/>
                <w:sz w:val="20"/>
              </w:rPr>
              <w:t>Huyện Yên Thủy</w:t>
            </w:r>
          </w:p>
        </w:tc>
        <w:tc>
          <w:tcPr>
            <w:tcW w:w="556" w:type="pct"/>
            <w:tcBorders>
              <w:top w:val="single" w:sz="4" w:space="0" w:color="auto"/>
              <w:left w:val="single" w:sz="4" w:space="0" w:color="auto"/>
              <w:bottom w:val="single" w:sz="4" w:space="0" w:color="auto"/>
              <w:right w:val="nil"/>
            </w:tcBorders>
            <w:shd w:val="clear" w:color="auto" w:fill="FFFFFF"/>
          </w:tcPr>
          <w:p w14:paraId="3B34DE54"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764200D9"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5D2777D8"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4E2D92C7"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564B90E" w14:textId="77777777" w:rsidR="009B1005" w:rsidRPr="00F1143E" w:rsidRDefault="009B1005" w:rsidP="002F1C8B">
            <w:pPr>
              <w:spacing w:before="120"/>
              <w:jc w:val="right"/>
              <w:rPr>
                <w:rFonts w:ascii="Arial" w:hAnsi="Arial" w:cs="Arial"/>
                <w:sz w:val="20"/>
              </w:rPr>
            </w:pPr>
          </w:p>
        </w:tc>
      </w:tr>
      <w:tr w:rsidR="00F1143E" w:rsidRPr="00F1143E" w14:paraId="51E199D1"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676C94F"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w:t>
            </w:r>
          </w:p>
        </w:tc>
        <w:tc>
          <w:tcPr>
            <w:tcW w:w="1680" w:type="pct"/>
            <w:tcBorders>
              <w:top w:val="single" w:sz="4" w:space="0" w:color="auto"/>
              <w:left w:val="single" w:sz="4" w:space="0" w:color="auto"/>
              <w:bottom w:val="single" w:sz="4" w:space="0" w:color="auto"/>
              <w:right w:val="nil"/>
            </w:tcBorders>
            <w:shd w:val="clear" w:color="auto" w:fill="FFFFFF"/>
          </w:tcPr>
          <w:p w14:paraId="1615922D" w14:textId="77777777" w:rsidR="009B1005" w:rsidRPr="00F1143E" w:rsidRDefault="009B1005" w:rsidP="002F1C8B">
            <w:pPr>
              <w:spacing w:before="120"/>
              <w:rPr>
                <w:rFonts w:ascii="Arial" w:hAnsi="Arial" w:cs="Arial"/>
                <w:b/>
                <w:sz w:val="20"/>
              </w:rPr>
            </w:pPr>
            <w:r w:rsidRPr="00F1143E">
              <w:rPr>
                <w:rFonts w:ascii="Arial" w:hAnsi="Arial" w:cs="Arial"/>
                <w:b/>
                <w:sz w:val="20"/>
              </w:rPr>
              <w:t>Xã Yên Lạc</w:t>
            </w:r>
          </w:p>
        </w:tc>
        <w:tc>
          <w:tcPr>
            <w:tcW w:w="556" w:type="pct"/>
            <w:tcBorders>
              <w:top w:val="single" w:sz="4" w:space="0" w:color="auto"/>
              <w:left w:val="single" w:sz="4" w:space="0" w:color="auto"/>
              <w:bottom w:val="single" w:sz="4" w:space="0" w:color="auto"/>
              <w:right w:val="nil"/>
            </w:tcBorders>
            <w:shd w:val="clear" w:color="auto" w:fill="FFFFFF"/>
          </w:tcPr>
          <w:p w14:paraId="54957DD8"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0609BBD6"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3E77B797"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11CAF433"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20701EC" w14:textId="77777777" w:rsidR="009B1005" w:rsidRPr="00F1143E" w:rsidRDefault="009B1005" w:rsidP="002F1C8B">
            <w:pPr>
              <w:spacing w:before="120"/>
              <w:jc w:val="right"/>
              <w:rPr>
                <w:rFonts w:ascii="Arial" w:hAnsi="Arial" w:cs="Arial"/>
                <w:sz w:val="20"/>
              </w:rPr>
            </w:pPr>
          </w:p>
        </w:tc>
      </w:tr>
      <w:tr w:rsidR="00F1143E" w:rsidRPr="00F1143E" w14:paraId="631362F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6D6D40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A90AFA4"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6BAEE8AA"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8.500</w:t>
            </w:r>
          </w:p>
        </w:tc>
        <w:tc>
          <w:tcPr>
            <w:tcW w:w="543" w:type="pct"/>
            <w:tcBorders>
              <w:top w:val="single" w:sz="4" w:space="0" w:color="auto"/>
              <w:left w:val="single" w:sz="4" w:space="0" w:color="auto"/>
              <w:bottom w:val="single" w:sz="4" w:space="0" w:color="auto"/>
              <w:right w:val="nil"/>
            </w:tcBorders>
            <w:shd w:val="clear" w:color="auto" w:fill="FFFFFF"/>
          </w:tcPr>
          <w:p w14:paraId="3020A38A"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7.500</w:t>
            </w:r>
          </w:p>
        </w:tc>
        <w:tc>
          <w:tcPr>
            <w:tcW w:w="539" w:type="pct"/>
            <w:tcBorders>
              <w:top w:val="single" w:sz="4" w:space="0" w:color="auto"/>
              <w:left w:val="single" w:sz="4" w:space="0" w:color="auto"/>
              <w:bottom w:val="single" w:sz="4" w:space="0" w:color="auto"/>
              <w:right w:val="nil"/>
            </w:tcBorders>
            <w:shd w:val="clear" w:color="auto" w:fill="FFFFFF"/>
          </w:tcPr>
          <w:p w14:paraId="6F2EC09E" w14:textId="77777777" w:rsidR="009B1005" w:rsidRPr="00F1143E" w:rsidRDefault="009B1005" w:rsidP="002F1C8B">
            <w:pPr>
              <w:spacing w:before="120"/>
              <w:jc w:val="right"/>
              <w:rPr>
                <w:rFonts w:ascii="Arial" w:hAnsi="Arial" w:cs="Arial"/>
                <w:sz w:val="20"/>
              </w:rPr>
            </w:pPr>
            <w:r w:rsidRPr="00F1143E">
              <w:rPr>
                <w:rFonts w:ascii="Arial" w:hAnsi="Arial" w:cs="Arial"/>
                <w:sz w:val="20"/>
              </w:rPr>
              <w:t>5.500</w:t>
            </w:r>
          </w:p>
        </w:tc>
        <w:tc>
          <w:tcPr>
            <w:tcW w:w="539" w:type="pct"/>
            <w:tcBorders>
              <w:top w:val="single" w:sz="4" w:space="0" w:color="auto"/>
              <w:left w:val="single" w:sz="4" w:space="0" w:color="auto"/>
              <w:bottom w:val="single" w:sz="4" w:space="0" w:color="auto"/>
              <w:right w:val="nil"/>
            </w:tcBorders>
            <w:shd w:val="clear" w:color="auto" w:fill="FFFFFF"/>
          </w:tcPr>
          <w:p w14:paraId="6FA06548"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75A6CF8" w14:textId="77777777" w:rsidR="009B1005" w:rsidRPr="00F1143E" w:rsidRDefault="009B1005" w:rsidP="002F1C8B">
            <w:pPr>
              <w:spacing w:before="120"/>
              <w:jc w:val="right"/>
              <w:rPr>
                <w:rFonts w:ascii="Arial" w:hAnsi="Arial" w:cs="Arial"/>
                <w:sz w:val="20"/>
              </w:rPr>
            </w:pPr>
          </w:p>
        </w:tc>
      </w:tr>
      <w:tr w:rsidR="00F1143E" w:rsidRPr="00F1143E" w14:paraId="0BDEEDE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9C9C90B"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D32A73A"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2B463C34"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5.000</w:t>
            </w:r>
          </w:p>
        </w:tc>
        <w:tc>
          <w:tcPr>
            <w:tcW w:w="543" w:type="pct"/>
            <w:tcBorders>
              <w:top w:val="single" w:sz="4" w:space="0" w:color="auto"/>
              <w:left w:val="single" w:sz="4" w:space="0" w:color="auto"/>
              <w:bottom w:val="single" w:sz="4" w:space="0" w:color="auto"/>
              <w:right w:val="nil"/>
            </w:tcBorders>
            <w:shd w:val="clear" w:color="auto" w:fill="FFFFFF"/>
          </w:tcPr>
          <w:p w14:paraId="40807274"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4.000</w:t>
            </w:r>
          </w:p>
        </w:tc>
        <w:tc>
          <w:tcPr>
            <w:tcW w:w="539" w:type="pct"/>
            <w:tcBorders>
              <w:top w:val="single" w:sz="4" w:space="0" w:color="auto"/>
              <w:left w:val="single" w:sz="4" w:space="0" w:color="auto"/>
              <w:bottom w:val="single" w:sz="4" w:space="0" w:color="auto"/>
              <w:right w:val="nil"/>
            </w:tcBorders>
            <w:shd w:val="clear" w:color="auto" w:fill="FFFFFF"/>
          </w:tcPr>
          <w:p w14:paraId="1AB3A4A2"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3.000</w:t>
            </w:r>
          </w:p>
        </w:tc>
        <w:tc>
          <w:tcPr>
            <w:tcW w:w="539" w:type="pct"/>
            <w:tcBorders>
              <w:top w:val="single" w:sz="4" w:space="0" w:color="auto"/>
              <w:left w:val="single" w:sz="4" w:space="0" w:color="auto"/>
              <w:bottom w:val="single" w:sz="4" w:space="0" w:color="auto"/>
              <w:right w:val="nil"/>
            </w:tcBorders>
            <w:shd w:val="clear" w:color="auto" w:fill="FFFFFF"/>
          </w:tcPr>
          <w:p w14:paraId="78BFA22E"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ABDBBEA" w14:textId="77777777" w:rsidR="009B1005" w:rsidRPr="00F1143E" w:rsidRDefault="009B1005" w:rsidP="002F1C8B">
            <w:pPr>
              <w:spacing w:before="120"/>
              <w:jc w:val="right"/>
              <w:rPr>
                <w:rFonts w:ascii="Arial" w:hAnsi="Arial" w:cs="Arial"/>
                <w:sz w:val="20"/>
              </w:rPr>
            </w:pPr>
          </w:p>
        </w:tc>
      </w:tr>
      <w:tr w:rsidR="00F1143E" w:rsidRPr="00F1143E" w14:paraId="52DDFFC2"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25A88D9"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640A7F3"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5977FB2E"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3.000</w:t>
            </w:r>
          </w:p>
        </w:tc>
        <w:tc>
          <w:tcPr>
            <w:tcW w:w="543" w:type="pct"/>
            <w:tcBorders>
              <w:top w:val="single" w:sz="4" w:space="0" w:color="auto"/>
              <w:left w:val="single" w:sz="4" w:space="0" w:color="auto"/>
              <w:bottom w:val="single" w:sz="4" w:space="0" w:color="auto"/>
              <w:right w:val="nil"/>
            </w:tcBorders>
            <w:shd w:val="clear" w:color="auto" w:fill="FFFFFF"/>
          </w:tcPr>
          <w:p w14:paraId="6AEC05C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2.000</w:t>
            </w:r>
          </w:p>
        </w:tc>
        <w:tc>
          <w:tcPr>
            <w:tcW w:w="539" w:type="pct"/>
            <w:tcBorders>
              <w:top w:val="single" w:sz="4" w:space="0" w:color="auto"/>
              <w:left w:val="single" w:sz="4" w:space="0" w:color="auto"/>
              <w:bottom w:val="single" w:sz="4" w:space="0" w:color="auto"/>
              <w:right w:val="nil"/>
            </w:tcBorders>
            <w:shd w:val="clear" w:color="auto" w:fill="FFFFFF"/>
          </w:tcPr>
          <w:p w14:paraId="7BA5821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1.500</w:t>
            </w:r>
          </w:p>
        </w:tc>
        <w:tc>
          <w:tcPr>
            <w:tcW w:w="539" w:type="pct"/>
            <w:tcBorders>
              <w:top w:val="single" w:sz="4" w:space="0" w:color="auto"/>
              <w:left w:val="single" w:sz="4" w:space="0" w:color="auto"/>
              <w:bottom w:val="single" w:sz="4" w:space="0" w:color="auto"/>
              <w:right w:val="nil"/>
            </w:tcBorders>
            <w:shd w:val="clear" w:color="auto" w:fill="FFFFFF"/>
          </w:tcPr>
          <w:p w14:paraId="177DC45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EE218CB" w14:textId="77777777" w:rsidR="009B1005" w:rsidRPr="00F1143E" w:rsidRDefault="009B1005" w:rsidP="002F1C8B">
            <w:pPr>
              <w:spacing w:before="120"/>
              <w:jc w:val="right"/>
              <w:rPr>
                <w:rFonts w:ascii="Arial" w:hAnsi="Arial" w:cs="Arial"/>
                <w:sz w:val="20"/>
              </w:rPr>
            </w:pPr>
          </w:p>
        </w:tc>
      </w:tr>
      <w:tr w:rsidR="00F1143E" w:rsidRPr="00F1143E" w14:paraId="6F49D7E5"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9A9916A"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93C6479"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4CE7756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1.500</w:t>
            </w:r>
          </w:p>
        </w:tc>
        <w:tc>
          <w:tcPr>
            <w:tcW w:w="543" w:type="pct"/>
            <w:tcBorders>
              <w:top w:val="single" w:sz="4" w:space="0" w:color="auto"/>
              <w:left w:val="single" w:sz="4" w:space="0" w:color="auto"/>
              <w:bottom w:val="single" w:sz="4" w:space="0" w:color="auto"/>
              <w:right w:val="nil"/>
            </w:tcBorders>
            <w:shd w:val="clear" w:color="auto" w:fill="FFFFFF"/>
          </w:tcPr>
          <w:p w14:paraId="669015D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1.000</w:t>
            </w:r>
          </w:p>
        </w:tc>
        <w:tc>
          <w:tcPr>
            <w:tcW w:w="539" w:type="pct"/>
            <w:tcBorders>
              <w:top w:val="single" w:sz="4" w:space="0" w:color="auto"/>
              <w:left w:val="single" w:sz="4" w:space="0" w:color="auto"/>
              <w:bottom w:val="single" w:sz="4" w:space="0" w:color="auto"/>
              <w:right w:val="nil"/>
            </w:tcBorders>
            <w:shd w:val="clear" w:color="auto" w:fill="FFFFFF"/>
          </w:tcPr>
          <w:p w14:paraId="40A37529"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600</w:t>
            </w:r>
          </w:p>
        </w:tc>
        <w:tc>
          <w:tcPr>
            <w:tcW w:w="539" w:type="pct"/>
            <w:tcBorders>
              <w:top w:val="single" w:sz="4" w:space="0" w:color="auto"/>
              <w:left w:val="single" w:sz="4" w:space="0" w:color="auto"/>
              <w:bottom w:val="single" w:sz="4" w:space="0" w:color="auto"/>
              <w:right w:val="nil"/>
            </w:tcBorders>
            <w:shd w:val="clear" w:color="auto" w:fill="FFFFFF"/>
          </w:tcPr>
          <w:p w14:paraId="59D2705F"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92DDB7A" w14:textId="77777777" w:rsidR="009B1005" w:rsidRPr="00F1143E" w:rsidRDefault="009B1005" w:rsidP="002F1C8B">
            <w:pPr>
              <w:spacing w:before="120"/>
              <w:jc w:val="right"/>
              <w:rPr>
                <w:rFonts w:ascii="Arial" w:hAnsi="Arial" w:cs="Arial"/>
                <w:sz w:val="20"/>
              </w:rPr>
            </w:pPr>
          </w:p>
        </w:tc>
      </w:tr>
      <w:tr w:rsidR="00F1143E" w:rsidRPr="00F1143E" w14:paraId="1E35DFC0"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EEC60B4"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D46C49D"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2EF1922E"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750</w:t>
            </w:r>
          </w:p>
        </w:tc>
        <w:tc>
          <w:tcPr>
            <w:tcW w:w="543" w:type="pct"/>
            <w:tcBorders>
              <w:top w:val="single" w:sz="4" w:space="0" w:color="auto"/>
              <w:left w:val="single" w:sz="4" w:space="0" w:color="auto"/>
              <w:bottom w:val="single" w:sz="4" w:space="0" w:color="auto"/>
              <w:right w:val="nil"/>
            </w:tcBorders>
            <w:shd w:val="clear" w:color="auto" w:fill="FFFFFF"/>
          </w:tcPr>
          <w:p w14:paraId="0481ABB5"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c>
          <w:tcPr>
            <w:tcW w:w="539" w:type="pct"/>
            <w:tcBorders>
              <w:top w:val="single" w:sz="4" w:space="0" w:color="auto"/>
              <w:left w:val="single" w:sz="4" w:space="0" w:color="auto"/>
              <w:bottom w:val="single" w:sz="4" w:space="0" w:color="auto"/>
              <w:right w:val="nil"/>
            </w:tcBorders>
            <w:shd w:val="clear" w:color="auto" w:fill="FFFFFF"/>
          </w:tcPr>
          <w:p w14:paraId="7DA4ECAE"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39" w:type="pct"/>
            <w:tcBorders>
              <w:top w:val="single" w:sz="4" w:space="0" w:color="auto"/>
              <w:left w:val="single" w:sz="4" w:space="0" w:color="auto"/>
              <w:bottom w:val="single" w:sz="4" w:space="0" w:color="auto"/>
              <w:right w:val="nil"/>
            </w:tcBorders>
            <w:shd w:val="clear" w:color="auto" w:fill="FFFFFF"/>
          </w:tcPr>
          <w:p w14:paraId="3B18DCA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3D6B04A" w14:textId="77777777" w:rsidR="009B1005" w:rsidRPr="00F1143E" w:rsidRDefault="009B1005" w:rsidP="002F1C8B">
            <w:pPr>
              <w:spacing w:before="120"/>
              <w:jc w:val="right"/>
              <w:rPr>
                <w:rFonts w:ascii="Arial" w:hAnsi="Arial" w:cs="Arial"/>
                <w:sz w:val="20"/>
              </w:rPr>
            </w:pPr>
          </w:p>
        </w:tc>
      </w:tr>
      <w:tr w:rsidR="00F1143E" w:rsidRPr="00F1143E" w14:paraId="22A99386"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3D58C90"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27E328E"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556" w:type="pct"/>
            <w:tcBorders>
              <w:top w:val="single" w:sz="4" w:space="0" w:color="auto"/>
              <w:left w:val="single" w:sz="4" w:space="0" w:color="auto"/>
              <w:bottom w:val="single" w:sz="4" w:space="0" w:color="auto"/>
              <w:right w:val="nil"/>
            </w:tcBorders>
            <w:shd w:val="clear" w:color="auto" w:fill="FFFFFF"/>
          </w:tcPr>
          <w:p w14:paraId="3E661494"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c>
          <w:tcPr>
            <w:tcW w:w="543" w:type="pct"/>
            <w:tcBorders>
              <w:top w:val="single" w:sz="4" w:space="0" w:color="auto"/>
              <w:left w:val="single" w:sz="4" w:space="0" w:color="auto"/>
              <w:bottom w:val="single" w:sz="4" w:space="0" w:color="auto"/>
              <w:right w:val="nil"/>
            </w:tcBorders>
            <w:shd w:val="clear" w:color="auto" w:fill="FFFFFF"/>
          </w:tcPr>
          <w:p w14:paraId="6D3044F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270</w:t>
            </w:r>
          </w:p>
        </w:tc>
        <w:tc>
          <w:tcPr>
            <w:tcW w:w="539" w:type="pct"/>
            <w:tcBorders>
              <w:top w:val="single" w:sz="4" w:space="0" w:color="auto"/>
              <w:left w:val="single" w:sz="4" w:space="0" w:color="auto"/>
              <w:bottom w:val="single" w:sz="4" w:space="0" w:color="auto"/>
              <w:right w:val="nil"/>
            </w:tcBorders>
            <w:shd w:val="clear" w:color="auto" w:fill="FFFFFF"/>
          </w:tcPr>
          <w:p w14:paraId="6FD18D7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39" w:type="pct"/>
            <w:tcBorders>
              <w:top w:val="single" w:sz="4" w:space="0" w:color="auto"/>
              <w:left w:val="single" w:sz="4" w:space="0" w:color="auto"/>
              <w:bottom w:val="single" w:sz="4" w:space="0" w:color="auto"/>
              <w:right w:val="nil"/>
            </w:tcBorders>
            <w:shd w:val="clear" w:color="auto" w:fill="FFFFFF"/>
          </w:tcPr>
          <w:p w14:paraId="552E009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0D9E81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r>
      <w:tr w:rsidR="00F1143E" w:rsidRPr="00F1143E" w14:paraId="07D913B1"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E8D3500"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w:t>
            </w:r>
          </w:p>
        </w:tc>
        <w:tc>
          <w:tcPr>
            <w:tcW w:w="1680" w:type="pct"/>
            <w:tcBorders>
              <w:top w:val="single" w:sz="4" w:space="0" w:color="auto"/>
              <w:left w:val="single" w:sz="4" w:space="0" w:color="auto"/>
              <w:bottom w:val="single" w:sz="4" w:space="0" w:color="auto"/>
              <w:right w:val="nil"/>
            </w:tcBorders>
            <w:shd w:val="clear" w:color="auto" w:fill="FFFFFF"/>
          </w:tcPr>
          <w:p w14:paraId="6A37191D" w14:textId="77777777" w:rsidR="009B1005" w:rsidRPr="00F1143E" w:rsidRDefault="009B1005" w:rsidP="002F1C8B">
            <w:pPr>
              <w:spacing w:before="120"/>
              <w:rPr>
                <w:rFonts w:ascii="Arial" w:hAnsi="Arial" w:cs="Arial"/>
                <w:b/>
                <w:sz w:val="20"/>
              </w:rPr>
            </w:pPr>
            <w:r w:rsidRPr="00F1143E">
              <w:rPr>
                <w:rFonts w:ascii="Arial" w:hAnsi="Arial" w:cs="Arial"/>
                <w:b/>
                <w:sz w:val="20"/>
              </w:rPr>
              <w:t>Xã Lạc Thịnh</w:t>
            </w:r>
          </w:p>
        </w:tc>
        <w:tc>
          <w:tcPr>
            <w:tcW w:w="556" w:type="pct"/>
            <w:tcBorders>
              <w:top w:val="single" w:sz="4" w:space="0" w:color="auto"/>
              <w:left w:val="single" w:sz="4" w:space="0" w:color="auto"/>
              <w:bottom w:val="single" w:sz="4" w:space="0" w:color="auto"/>
              <w:right w:val="nil"/>
            </w:tcBorders>
            <w:shd w:val="clear" w:color="auto" w:fill="FFFFFF"/>
          </w:tcPr>
          <w:p w14:paraId="5ECB5EC0"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3AFED733"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5D928522"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590A5FBD"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E07AF32" w14:textId="77777777" w:rsidR="009B1005" w:rsidRPr="00F1143E" w:rsidRDefault="009B1005" w:rsidP="002F1C8B">
            <w:pPr>
              <w:spacing w:before="120"/>
              <w:jc w:val="right"/>
              <w:rPr>
                <w:rFonts w:ascii="Arial" w:hAnsi="Arial" w:cs="Arial"/>
                <w:sz w:val="20"/>
              </w:rPr>
            </w:pPr>
          </w:p>
        </w:tc>
      </w:tr>
      <w:tr w:rsidR="00F1143E" w:rsidRPr="00F1143E" w14:paraId="79432E1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DD530F6"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6C42807"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0E408C82"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3.000</w:t>
            </w:r>
          </w:p>
        </w:tc>
        <w:tc>
          <w:tcPr>
            <w:tcW w:w="543" w:type="pct"/>
            <w:tcBorders>
              <w:top w:val="single" w:sz="4" w:space="0" w:color="auto"/>
              <w:left w:val="single" w:sz="4" w:space="0" w:color="auto"/>
              <w:bottom w:val="single" w:sz="4" w:space="0" w:color="auto"/>
              <w:right w:val="nil"/>
            </w:tcBorders>
            <w:shd w:val="clear" w:color="auto" w:fill="FFFFFF"/>
          </w:tcPr>
          <w:p w14:paraId="5D5B034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2.000</w:t>
            </w:r>
          </w:p>
        </w:tc>
        <w:tc>
          <w:tcPr>
            <w:tcW w:w="539" w:type="pct"/>
            <w:tcBorders>
              <w:top w:val="single" w:sz="4" w:space="0" w:color="auto"/>
              <w:left w:val="single" w:sz="4" w:space="0" w:color="auto"/>
              <w:bottom w:val="single" w:sz="4" w:space="0" w:color="auto"/>
              <w:right w:val="nil"/>
            </w:tcBorders>
            <w:shd w:val="clear" w:color="auto" w:fill="FFFFFF"/>
          </w:tcPr>
          <w:p w14:paraId="0799D9D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1.500</w:t>
            </w:r>
          </w:p>
        </w:tc>
        <w:tc>
          <w:tcPr>
            <w:tcW w:w="539" w:type="pct"/>
            <w:tcBorders>
              <w:top w:val="single" w:sz="4" w:space="0" w:color="auto"/>
              <w:left w:val="single" w:sz="4" w:space="0" w:color="auto"/>
              <w:bottom w:val="single" w:sz="4" w:space="0" w:color="auto"/>
              <w:right w:val="nil"/>
            </w:tcBorders>
            <w:shd w:val="clear" w:color="auto" w:fill="FFFFFF"/>
          </w:tcPr>
          <w:p w14:paraId="3447E50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52A0D0B" w14:textId="77777777" w:rsidR="009B1005" w:rsidRPr="00F1143E" w:rsidRDefault="009B1005" w:rsidP="002F1C8B">
            <w:pPr>
              <w:spacing w:before="120"/>
              <w:jc w:val="right"/>
              <w:rPr>
                <w:rFonts w:ascii="Arial" w:hAnsi="Arial" w:cs="Arial"/>
                <w:sz w:val="20"/>
              </w:rPr>
            </w:pPr>
          </w:p>
        </w:tc>
      </w:tr>
      <w:tr w:rsidR="00F1143E" w:rsidRPr="00F1143E" w14:paraId="74DC7639"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14D2DE9"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8E7049C"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41A89AA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1.600</w:t>
            </w:r>
          </w:p>
        </w:tc>
        <w:tc>
          <w:tcPr>
            <w:tcW w:w="543" w:type="pct"/>
            <w:tcBorders>
              <w:top w:val="single" w:sz="4" w:space="0" w:color="auto"/>
              <w:left w:val="single" w:sz="4" w:space="0" w:color="auto"/>
              <w:bottom w:val="single" w:sz="4" w:space="0" w:color="auto"/>
              <w:right w:val="nil"/>
            </w:tcBorders>
            <w:shd w:val="clear" w:color="auto" w:fill="FFFFFF"/>
          </w:tcPr>
          <w:p w14:paraId="7C41EB8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c>
          <w:tcPr>
            <w:tcW w:w="539" w:type="pct"/>
            <w:tcBorders>
              <w:top w:val="single" w:sz="4" w:space="0" w:color="auto"/>
              <w:left w:val="single" w:sz="4" w:space="0" w:color="auto"/>
              <w:bottom w:val="single" w:sz="4" w:space="0" w:color="auto"/>
              <w:right w:val="nil"/>
            </w:tcBorders>
            <w:shd w:val="clear" w:color="auto" w:fill="FFFFFF"/>
          </w:tcPr>
          <w:p w14:paraId="07F5ABB5" w14:textId="77777777" w:rsidR="009B1005" w:rsidRPr="00F1143E" w:rsidRDefault="009B1005" w:rsidP="002F1C8B">
            <w:pPr>
              <w:spacing w:before="120"/>
              <w:jc w:val="right"/>
              <w:rPr>
                <w:rFonts w:ascii="Arial" w:hAnsi="Arial" w:cs="Arial"/>
                <w:sz w:val="20"/>
              </w:rPr>
            </w:pPr>
            <w:r w:rsidRPr="00F1143E">
              <w:rPr>
                <w:rFonts w:ascii="Arial" w:hAnsi="Arial" w:cs="Arial"/>
                <w:sz w:val="20"/>
              </w:rPr>
              <w:t>660</w:t>
            </w:r>
          </w:p>
        </w:tc>
        <w:tc>
          <w:tcPr>
            <w:tcW w:w="539" w:type="pct"/>
            <w:tcBorders>
              <w:top w:val="single" w:sz="4" w:space="0" w:color="auto"/>
              <w:left w:val="single" w:sz="4" w:space="0" w:color="auto"/>
              <w:bottom w:val="single" w:sz="4" w:space="0" w:color="auto"/>
              <w:right w:val="nil"/>
            </w:tcBorders>
            <w:shd w:val="clear" w:color="auto" w:fill="FFFFFF"/>
          </w:tcPr>
          <w:p w14:paraId="76C8F66C" w14:textId="77777777" w:rsidR="009B1005" w:rsidRPr="00F1143E" w:rsidRDefault="009B1005" w:rsidP="002F1C8B">
            <w:pPr>
              <w:spacing w:before="120"/>
              <w:jc w:val="right"/>
              <w:rPr>
                <w:rFonts w:ascii="Arial" w:hAnsi="Arial" w:cs="Arial"/>
                <w:sz w:val="20"/>
              </w:rPr>
            </w:pPr>
            <w:r w:rsidRPr="00F1143E">
              <w:rPr>
                <w:rFonts w:ascii="Arial" w:hAnsi="Arial" w:cs="Arial"/>
                <w:sz w:val="20"/>
              </w:rPr>
              <w:t>440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6A28BDE" w14:textId="77777777" w:rsidR="009B1005" w:rsidRPr="00F1143E" w:rsidRDefault="009B1005" w:rsidP="002F1C8B">
            <w:pPr>
              <w:spacing w:before="120"/>
              <w:jc w:val="right"/>
              <w:rPr>
                <w:rFonts w:ascii="Arial" w:hAnsi="Arial" w:cs="Arial"/>
                <w:sz w:val="20"/>
              </w:rPr>
            </w:pPr>
          </w:p>
        </w:tc>
      </w:tr>
      <w:tr w:rsidR="00F1143E" w:rsidRPr="00F1143E" w14:paraId="0D236A4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8B059D9"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073BE76"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635E8C8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c>
          <w:tcPr>
            <w:tcW w:w="543" w:type="pct"/>
            <w:tcBorders>
              <w:top w:val="single" w:sz="4" w:space="0" w:color="auto"/>
              <w:left w:val="single" w:sz="4" w:space="0" w:color="auto"/>
              <w:bottom w:val="single" w:sz="4" w:space="0" w:color="auto"/>
              <w:right w:val="nil"/>
            </w:tcBorders>
            <w:shd w:val="clear" w:color="auto" w:fill="FFFFFF"/>
          </w:tcPr>
          <w:p w14:paraId="3D422B2D" w14:textId="77777777" w:rsidR="009B1005" w:rsidRPr="00F1143E" w:rsidRDefault="009B1005" w:rsidP="002F1C8B">
            <w:pPr>
              <w:spacing w:before="120"/>
              <w:jc w:val="right"/>
              <w:rPr>
                <w:rFonts w:ascii="Arial" w:hAnsi="Arial" w:cs="Arial"/>
                <w:sz w:val="20"/>
              </w:rPr>
            </w:pPr>
            <w:r w:rsidRPr="00F1143E">
              <w:rPr>
                <w:rFonts w:ascii="Arial" w:hAnsi="Arial" w:cs="Arial"/>
                <w:sz w:val="20"/>
              </w:rPr>
              <w:t>660</w:t>
            </w:r>
          </w:p>
        </w:tc>
        <w:tc>
          <w:tcPr>
            <w:tcW w:w="539" w:type="pct"/>
            <w:tcBorders>
              <w:top w:val="single" w:sz="4" w:space="0" w:color="auto"/>
              <w:left w:val="single" w:sz="4" w:space="0" w:color="auto"/>
              <w:bottom w:val="single" w:sz="4" w:space="0" w:color="auto"/>
              <w:right w:val="nil"/>
            </w:tcBorders>
            <w:shd w:val="clear" w:color="auto" w:fill="FFFFFF"/>
          </w:tcPr>
          <w:p w14:paraId="2E7F3B29" w14:textId="77777777" w:rsidR="009B1005" w:rsidRPr="00F1143E" w:rsidRDefault="009B1005" w:rsidP="002F1C8B">
            <w:pPr>
              <w:spacing w:before="120"/>
              <w:jc w:val="right"/>
              <w:rPr>
                <w:rFonts w:ascii="Arial" w:hAnsi="Arial" w:cs="Arial"/>
                <w:sz w:val="20"/>
              </w:rPr>
            </w:pPr>
            <w:r w:rsidRPr="00F1143E">
              <w:rPr>
                <w:rFonts w:ascii="Arial" w:hAnsi="Arial" w:cs="Arial"/>
                <w:sz w:val="20"/>
              </w:rPr>
              <w:t>440</w:t>
            </w:r>
          </w:p>
        </w:tc>
        <w:tc>
          <w:tcPr>
            <w:tcW w:w="539" w:type="pct"/>
            <w:tcBorders>
              <w:top w:val="single" w:sz="4" w:space="0" w:color="auto"/>
              <w:left w:val="single" w:sz="4" w:space="0" w:color="auto"/>
              <w:bottom w:val="single" w:sz="4" w:space="0" w:color="auto"/>
              <w:right w:val="nil"/>
            </w:tcBorders>
            <w:shd w:val="clear" w:color="auto" w:fill="FFFFFF"/>
          </w:tcPr>
          <w:p w14:paraId="620D574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4D93DC4" w14:textId="77777777" w:rsidR="009B1005" w:rsidRPr="00F1143E" w:rsidRDefault="009B1005" w:rsidP="002F1C8B">
            <w:pPr>
              <w:spacing w:before="120"/>
              <w:jc w:val="right"/>
              <w:rPr>
                <w:rFonts w:ascii="Arial" w:hAnsi="Arial" w:cs="Arial"/>
                <w:sz w:val="20"/>
              </w:rPr>
            </w:pPr>
          </w:p>
        </w:tc>
      </w:tr>
      <w:tr w:rsidR="00F1143E" w:rsidRPr="00F1143E" w14:paraId="720EC34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2B14372"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575267D"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7A52341E" w14:textId="77777777" w:rsidR="009B1005" w:rsidRPr="00F1143E" w:rsidRDefault="009B1005" w:rsidP="002F1C8B">
            <w:pPr>
              <w:spacing w:before="120"/>
              <w:jc w:val="right"/>
              <w:rPr>
                <w:rFonts w:ascii="Arial" w:hAnsi="Arial" w:cs="Arial"/>
                <w:sz w:val="20"/>
              </w:rPr>
            </w:pPr>
            <w:r w:rsidRPr="00F1143E">
              <w:rPr>
                <w:rFonts w:ascii="Arial" w:hAnsi="Arial" w:cs="Arial"/>
                <w:sz w:val="20"/>
              </w:rPr>
              <w:t>660</w:t>
            </w:r>
          </w:p>
        </w:tc>
        <w:tc>
          <w:tcPr>
            <w:tcW w:w="543" w:type="pct"/>
            <w:tcBorders>
              <w:top w:val="single" w:sz="4" w:space="0" w:color="auto"/>
              <w:left w:val="single" w:sz="4" w:space="0" w:color="auto"/>
              <w:bottom w:val="single" w:sz="4" w:space="0" w:color="auto"/>
              <w:right w:val="nil"/>
            </w:tcBorders>
            <w:shd w:val="clear" w:color="auto" w:fill="FFFFFF"/>
          </w:tcPr>
          <w:p w14:paraId="3EA65145" w14:textId="77777777" w:rsidR="009B1005" w:rsidRPr="00F1143E" w:rsidRDefault="009B1005" w:rsidP="002F1C8B">
            <w:pPr>
              <w:spacing w:before="120"/>
              <w:jc w:val="right"/>
              <w:rPr>
                <w:rFonts w:ascii="Arial" w:hAnsi="Arial" w:cs="Arial"/>
                <w:sz w:val="20"/>
              </w:rPr>
            </w:pPr>
            <w:r w:rsidRPr="00F1143E">
              <w:rPr>
                <w:rFonts w:ascii="Arial" w:hAnsi="Arial" w:cs="Arial"/>
                <w:sz w:val="20"/>
              </w:rPr>
              <w:t>440</w:t>
            </w:r>
          </w:p>
        </w:tc>
        <w:tc>
          <w:tcPr>
            <w:tcW w:w="539" w:type="pct"/>
            <w:tcBorders>
              <w:top w:val="single" w:sz="4" w:space="0" w:color="auto"/>
              <w:left w:val="single" w:sz="4" w:space="0" w:color="auto"/>
              <w:bottom w:val="single" w:sz="4" w:space="0" w:color="auto"/>
              <w:right w:val="nil"/>
            </w:tcBorders>
            <w:shd w:val="clear" w:color="auto" w:fill="FFFFFF"/>
          </w:tcPr>
          <w:p w14:paraId="0D888CF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539" w:type="pct"/>
            <w:tcBorders>
              <w:top w:val="single" w:sz="4" w:space="0" w:color="auto"/>
              <w:left w:val="single" w:sz="4" w:space="0" w:color="auto"/>
              <w:bottom w:val="single" w:sz="4" w:space="0" w:color="auto"/>
              <w:right w:val="nil"/>
            </w:tcBorders>
            <w:shd w:val="clear" w:color="auto" w:fill="FFFFFF"/>
          </w:tcPr>
          <w:p w14:paraId="4A94FC2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09B54BD" w14:textId="77777777" w:rsidR="009B1005" w:rsidRPr="00F1143E" w:rsidRDefault="009B1005" w:rsidP="002F1C8B">
            <w:pPr>
              <w:spacing w:before="120"/>
              <w:jc w:val="right"/>
              <w:rPr>
                <w:rFonts w:ascii="Arial" w:hAnsi="Arial" w:cs="Arial"/>
                <w:sz w:val="20"/>
              </w:rPr>
            </w:pPr>
          </w:p>
        </w:tc>
      </w:tr>
      <w:tr w:rsidR="00F1143E" w:rsidRPr="00F1143E" w14:paraId="48DDD455"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B676FB6"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A357402"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3FB030DE" w14:textId="77777777" w:rsidR="009B1005" w:rsidRPr="00F1143E" w:rsidRDefault="009B1005" w:rsidP="002F1C8B">
            <w:pPr>
              <w:spacing w:before="120"/>
              <w:jc w:val="right"/>
              <w:rPr>
                <w:rFonts w:ascii="Arial" w:hAnsi="Arial" w:cs="Arial"/>
                <w:sz w:val="20"/>
              </w:rPr>
            </w:pPr>
            <w:r w:rsidRPr="00F1143E">
              <w:rPr>
                <w:rFonts w:ascii="Arial" w:hAnsi="Arial" w:cs="Arial"/>
                <w:sz w:val="20"/>
              </w:rPr>
              <w:t>440</w:t>
            </w:r>
          </w:p>
        </w:tc>
        <w:tc>
          <w:tcPr>
            <w:tcW w:w="543" w:type="pct"/>
            <w:tcBorders>
              <w:top w:val="single" w:sz="4" w:space="0" w:color="auto"/>
              <w:left w:val="single" w:sz="4" w:space="0" w:color="auto"/>
              <w:bottom w:val="single" w:sz="4" w:space="0" w:color="auto"/>
              <w:right w:val="nil"/>
            </w:tcBorders>
            <w:shd w:val="clear" w:color="auto" w:fill="FFFFFF"/>
          </w:tcPr>
          <w:p w14:paraId="654F7AB4"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539" w:type="pct"/>
            <w:tcBorders>
              <w:top w:val="single" w:sz="4" w:space="0" w:color="auto"/>
              <w:left w:val="single" w:sz="4" w:space="0" w:color="auto"/>
              <w:bottom w:val="single" w:sz="4" w:space="0" w:color="auto"/>
              <w:right w:val="nil"/>
            </w:tcBorders>
            <w:shd w:val="clear" w:color="auto" w:fill="FFFFFF"/>
          </w:tcPr>
          <w:p w14:paraId="3523453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39" w:type="pct"/>
            <w:tcBorders>
              <w:top w:val="single" w:sz="4" w:space="0" w:color="auto"/>
              <w:left w:val="single" w:sz="4" w:space="0" w:color="auto"/>
              <w:bottom w:val="single" w:sz="4" w:space="0" w:color="auto"/>
              <w:right w:val="nil"/>
            </w:tcBorders>
            <w:shd w:val="clear" w:color="auto" w:fill="FFFFFF"/>
          </w:tcPr>
          <w:p w14:paraId="252382E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E60F68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r>
      <w:tr w:rsidR="00F1143E" w:rsidRPr="00F1143E" w14:paraId="57B6FFC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127AB6E"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3</w:t>
            </w:r>
          </w:p>
        </w:tc>
        <w:tc>
          <w:tcPr>
            <w:tcW w:w="1680" w:type="pct"/>
            <w:tcBorders>
              <w:top w:val="single" w:sz="4" w:space="0" w:color="auto"/>
              <w:left w:val="single" w:sz="4" w:space="0" w:color="auto"/>
              <w:bottom w:val="single" w:sz="4" w:space="0" w:color="auto"/>
              <w:right w:val="nil"/>
            </w:tcBorders>
            <w:shd w:val="clear" w:color="auto" w:fill="FFFFFF"/>
          </w:tcPr>
          <w:p w14:paraId="69E859AC" w14:textId="77777777" w:rsidR="009B1005" w:rsidRPr="00F1143E" w:rsidRDefault="009B1005" w:rsidP="002F1C8B">
            <w:pPr>
              <w:spacing w:before="120"/>
              <w:rPr>
                <w:rFonts w:ascii="Arial" w:hAnsi="Arial" w:cs="Arial"/>
                <w:b/>
                <w:sz w:val="20"/>
              </w:rPr>
            </w:pPr>
            <w:r w:rsidRPr="00F1143E">
              <w:rPr>
                <w:rFonts w:ascii="Arial" w:hAnsi="Arial" w:cs="Arial"/>
                <w:b/>
                <w:sz w:val="20"/>
              </w:rPr>
              <w:t>Xã Ngọc Lương</w:t>
            </w:r>
          </w:p>
        </w:tc>
        <w:tc>
          <w:tcPr>
            <w:tcW w:w="556" w:type="pct"/>
            <w:tcBorders>
              <w:top w:val="single" w:sz="4" w:space="0" w:color="auto"/>
              <w:left w:val="single" w:sz="4" w:space="0" w:color="auto"/>
              <w:bottom w:val="single" w:sz="4" w:space="0" w:color="auto"/>
              <w:right w:val="nil"/>
            </w:tcBorders>
            <w:shd w:val="clear" w:color="auto" w:fill="FFFFFF"/>
          </w:tcPr>
          <w:p w14:paraId="11C51CF7"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51F4E9E0"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3BBD0E6B"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5EDEE2C1"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7ADF5AF" w14:textId="77777777" w:rsidR="009B1005" w:rsidRPr="00F1143E" w:rsidRDefault="009B1005" w:rsidP="002F1C8B">
            <w:pPr>
              <w:spacing w:before="120"/>
              <w:jc w:val="right"/>
              <w:rPr>
                <w:rFonts w:ascii="Arial" w:hAnsi="Arial" w:cs="Arial"/>
                <w:sz w:val="20"/>
              </w:rPr>
            </w:pPr>
          </w:p>
        </w:tc>
      </w:tr>
      <w:tr w:rsidR="00F1143E" w:rsidRPr="00F1143E" w14:paraId="42BD9A94"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2807BBF"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618162B"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551749E9"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3.000</w:t>
            </w:r>
          </w:p>
        </w:tc>
        <w:tc>
          <w:tcPr>
            <w:tcW w:w="543" w:type="pct"/>
            <w:tcBorders>
              <w:top w:val="single" w:sz="4" w:space="0" w:color="auto"/>
              <w:left w:val="single" w:sz="4" w:space="0" w:color="auto"/>
              <w:bottom w:val="single" w:sz="4" w:space="0" w:color="auto"/>
              <w:right w:val="nil"/>
            </w:tcBorders>
            <w:shd w:val="clear" w:color="auto" w:fill="FFFFFF"/>
          </w:tcPr>
          <w:p w14:paraId="797B44C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2.000</w:t>
            </w:r>
          </w:p>
        </w:tc>
        <w:tc>
          <w:tcPr>
            <w:tcW w:w="539" w:type="pct"/>
            <w:tcBorders>
              <w:top w:val="single" w:sz="4" w:space="0" w:color="auto"/>
              <w:left w:val="single" w:sz="4" w:space="0" w:color="auto"/>
              <w:bottom w:val="single" w:sz="4" w:space="0" w:color="auto"/>
              <w:right w:val="nil"/>
            </w:tcBorders>
            <w:shd w:val="clear" w:color="auto" w:fill="FFFFFF"/>
          </w:tcPr>
          <w:p w14:paraId="0909D3D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1.500</w:t>
            </w:r>
          </w:p>
        </w:tc>
        <w:tc>
          <w:tcPr>
            <w:tcW w:w="539" w:type="pct"/>
            <w:tcBorders>
              <w:top w:val="single" w:sz="4" w:space="0" w:color="auto"/>
              <w:left w:val="single" w:sz="4" w:space="0" w:color="auto"/>
              <w:bottom w:val="single" w:sz="4" w:space="0" w:color="auto"/>
              <w:right w:val="nil"/>
            </w:tcBorders>
            <w:shd w:val="clear" w:color="auto" w:fill="FFFFFF"/>
          </w:tcPr>
          <w:p w14:paraId="5911BC3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86DAE1F" w14:textId="77777777" w:rsidR="009B1005" w:rsidRPr="00F1143E" w:rsidRDefault="009B1005" w:rsidP="002F1C8B">
            <w:pPr>
              <w:spacing w:before="120"/>
              <w:jc w:val="right"/>
              <w:rPr>
                <w:rFonts w:ascii="Arial" w:hAnsi="Arial" w:cs="Arial"/>
                <w:sz w:val="20"/>
              </w:rPr>
            </w:pPr>
          </w:p>
        </w:tc>
      </w:tr>
      <w:tr w:rsidR="00F1143E" w:rsidRPr="00F1143E" w14:paraId="32C5CF7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EDFE5E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E8382FE"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46452D6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1.500</w:t>
            </w:r>
          </w:p>
        </w:tc>
        <w:tc>
          <w:tcPr>
            <w:tcW w:w="543" w:type="pct"/>
            <w:tcBorders>
              <w:top w:val="single" w:sz="4" w:space="0" w:color="auto"/>
              <w:left w:val="single" w:sz="4" w:space="0" w:color="auto"/>
              <w:bottom w:val="single" w:sz="4" w:space="0" w:color="auto"/>
              <w:right w:val="nil"/>
            </w:tcBorders>
            <w:shd w:val="clear" w:color="auto" w:fill="FFFFFF"/>
          </w:tcPr>
          <w:p w14:paraId="66EBAE3E" w14:textId="77777777" w:rsidR="009B1005" w:rsidRPr="00F1143E" w:rsidRDefault="009B1005" w:rsidP="002F1C8B">
            <w:pPr>
              <w:spacing w:before="120"/>
              <w:jc w:val="right"/>
              <w:rPr>
                <w:rFonts w:ascii="Arial" w:hAnsi="Arial" w:cs="Arial"/>
                <w:sz w:val="20"/>
              </w:rPr>
            </w:pPr>
            <w:r w:rsidRPr="00F1143E">
              <w:rPr>
                <w:rFonts w:ascii="Arial" w:hAnsi="Arial" w:cs="Arial"/>
                <w:sz w:val="20"/>
              </w:rPr>
              <w:t>860</w:t>
            </w:r>
          </w:p>
        </w:tc>
        <w:tc>
          <w:tcPr>
            <w:tcW w:w="539" w:type="pct"/>
            <w:tcBorders>
              <w:top w:val="single" w:sz="4" w:space="0" w:color="auto"/>
              <w:left w:val="single" w:sz="4" w:space="0" w:color="auto"/>
              <w:bottom w:val="single" w:sz="4" w:space="0" w:color="auto"/>
              <w:right w:val="nil"/>
            </w:tcBorders>
            <w:shd w:val="clear" w:color="auto" w:fill="FFFFFF"/>
          </w:tcPr>
          <w:p w14:paraId="7A887AF4" w14:textId="77777777" w:rsidR="009B1005" w:rsidRPr="00F1143E" w:rsidRDefault="009B1005" w:rsidP="002F1C8B">
            <w:pPr>
              <w:spacing w:before="120"/>
              <w:jc w:val="right"/>
              <w:rPr>
                <w:rFonts w:ascii="Arial" w:hAnsi="Arial" w:cs="Arial"/>
                <w:sz w:val="20"/>
              </w:rPr>
            </w:pPr>
            <w:r w:rsidRPr="00F1143E">
              <w:rPr>
                <w:rFonts w:ascii="Arial" w:hAnsi="Arial" w:cs="Arial"/>
                <w:sz w:val="20"/>
              </w:rPr>
              <w:t>520</w:t>
            </w:r>
          </w:p>
        </w:tc>
        <w:tc>
          <w:tcPr>
            <w:tcW w:w="539" w:type="pct"/>
            <w:tcBorders>
              <w:top w:val="single" w:sz="4" w:space="0" w:color="auto"/>
              <w:left w:val="single" w:sz="4" w:space="0" w:color="auto"/>
              <w:bottom w:val="single" w:sz="4" w:space="0" w:color="auto"/>
              <w:right w:val="nil"/>
            </w:tcBorders>
            <w:shd w:val="clear" w:color="auto" w:fill="FFFFFF"/>
          </w:tcPr>
          <w:p w14:paraId="60E1DB33"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3A31768" w14:textId="77777777" w:rsidR="009B1005" w:rsidRPr="00F1143E" w:rsidRDefault="009B1005" w:rsidP="002F1C8B">
            <w:pPr>
              <w:spacing w:before="120"/>
              <w:jc w:val="right"/>
              <w:rPr>
                <w:rFonts w:ascii="Arial" w:hAnsi="Arial" w:cs="Arial"/>
                <w:sz w:val="20"/>
              </w:rPr>
            </w:pPr>
          </w:p>
        </w:tc>
      </w:tr>
      <w:tr w:rsidR="00F1143E" w:rsidRPr="00F1143E" w14:paraId="12A7FF5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9B5DF06"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139E99C"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25C3C5E3" w14:textId="77777777" w:rsidR="009B1005" w:rsidRPr="00F1143E" w:rsidRDefault="009B1005" w:rsidP="002F1C8B">
            <w:pPr>
              <w:spacing w:before="120"/>
              <w:jc w:val="right"/>
              <w:rPr>
                <w:rFonts w:ascii="Arial" w:hAnsi="Arial" w:cs="Arial"/>
                <w:sz w:val="20"/>
              </w:rPr>
            </w:pPr>
            <w:r w:rsidRPr="00F1143E">
              <w:rPr>
                <w:rFonts w:ascii="Arial" w:hAnsi="Arial" w:cs="Arial"/>
                <w:sz w:val="20"/>
              </w:rPr>
              <w:t>530</w:t>
            </w:r>
          </w:p>
        </w:tc>
        <w:tc>
          <w:tcPr>
            <w:tcW w:w="543" w:type="pct"/>
            <w:tcBorders>
              <w:top w:val="single" w:sz="4" w:space="0" w:color="auto"/>
              <w:left w:val="single" w:sz="4" w:space="0" w:color="auto"/>
              <w:bottom w:val="single" w:sz="4" w:space="0" w:color="auto"/>
              <w:right w:val="nil"/>
            </w:tcBorders>
            <w:shd w:val="clear" w:color="auto" w:fill="FFFFFF"/>
          </w:tcPr>
          <w:p w14:paraId="628B627E" w14:textId="77777777" w:rsidR="009B1005" w:rsidRPr="00F1143E" w:rsidRDefault="009B1005" w:rsidP="002F1C8B">
            <w:pPr>
              <w:spacing w:before="120"/>
              <w:jc w:val="right"/>
              <w:rPr>
                <w:rFonts w:ascii="Arial" w:hAnsi="Arial" w:cs="Arial"/>
                <w:sz w:val="20"/>
              </w:rPr>
            </w:pPr>
            <w:r w:rsidRPr="00F1143E">
              <w:rPr>
                <w:rFonts w:ascii="Arial" w:hAnsi="Arial" w:cs="Arial"/>
                <w:sz w:val="20"/>
              </w:rPr>
              <w:t>390</w:t>
            </w:r>
          </w:p>
        </w:tc>
        <w:tc>
          <w:tcPr>
            <w:tcW w:w="539" w:type="pct"/>
            <w:tcBorders>
              <w:top w:val="single" w:sz="4" w:space="0" w:color="auto"/>
              <w:left w:val="single" w:sz="4" w:space="0" w:color="auto"/>
              <w:bottom w:val="single" w:sz="4" w:space="0" w:color="auto"/>
              <w:right w:val="nil"/>
            </w:tcBorders>
            <w:shd w:val="clear" w:color="auto" w:fill="FFFFFF"/>
          </w:tcPr>
          <w:p w14:paraId="184E56A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539" w:type="pct"/>
            <w:tcBorders>
              <w:top w:val="single" w:sz="4" w:space="0" w:color="auto"/>
              <w:left w:val="single" w:sz="4" w:space="0" w:color="auto"/>
              <w:bottom w:val="single" w:sz="4" w:space="0" w:color="auto"/>
              <w:right w:val="nil"/>
            </w:tcBorders>
            <w:shd w:val="clear" w:color="auto" w:fill="FFFFFF"/>
          </w:tcPr>
          <w:p w14:paraId="105E080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265B39B" w14:textId="77777777" w:rsidR="009B1005" w:rsidRPr="00F1143E" w:rsidRDefault="009B1005" w:rsidP="002F1C8B">
            <w:pPr>
              <w:spacing w:before="120"/>
              <w:jc w:val="right"/>
              <w:rPr>
                <w:rFonts w:ascii="Arial" w:hAnsi="Arial" w:cs="Arial"/>
                <w:sz w:val="20"/>
              </w:rPr>
            </w:pPr>
          </w:p>
        </w:tc>
      </w:tr>
      <w:tr w:rsidR="00F1143E" w:rsidRPr="00F1143E" w14:paraId="596F9FF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1FBE27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72B8D47"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6CD7B069" w14:textId="77777777" w:rsidR="009B1005" w:rsidRPr="00F1143E" w:rsidRDefault="009B1005" w:rsidP="002F1C8B">
            <w:pPr>
              <w:spacing w:before="120"/>
              <w:jc w:val="right"/>
              <w:rPr>
                <w:rFonts w:ascii="Arial" w:hAnsi="Arial" w:cs="Arial"/>
                <w:sz w:val="20"/>
              </w:rPr>
            </w:pPr>
            <w:r w:rsidRPr="00F1143E">
              <w:rPr>
                <w:rFonts w:ascii="Arial" w:hAnsi="Arial" w:cs="Arial"/>
                <w:sz w:val="20"/>
              </w:rPr>
              <w:t>340</w:t>
            </w:r>
          </w:p>
        </w:tc>
        <w:tc>
          <w:tcPr>
            <w:tcW w:w="543" w:type="pct"/>
            <w:tcBorders>
              <w:top w:val="single" w:sz="4" w:space="0" w:color="auto"/>
              <w:left w:val="single" w:sz="4" w:space="0" w:color="auto"/>
              <w:bottom w:val="single" w:sz="4" w:space="0" w:color="auto"/>
              <w:right w:val="nil"/>
            </w:tcBorders>
            <w:shd w:val="clear" w:color="auto" w:fill="FFFFFF"/>
          </w:tcPr>
          <w:p w14:paraId="2997A142"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539" w:type="pct"/>
            <w:tcBorders>
              <w:top w:val="single" w:sz="4" w:space="0" w:color="auto"/>
              <w:left w:val="single" w:sz="4" w:space="0" w:color="auto"/>
              <w:bottom w:val="single" w:sz="4" w:space="0" w:color="auto"/>
              <w:right w:val="nil"/>
            </w:tcBorders>
            <w:shd w:val="clear" w:color="auto" w:fill="FFFFFF"/>
          </w:tcPr>
          <w:p w14:paraId="3912373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39" w:type="pct"/>
            <w:tcBorders>
              <w:top w:val="single" w:sz="4" w:space="0" w:color="auto"/>
              <w:left w:val="single" w:sz="4" w:space="0" w:color="auto"/>
              <w:bottom w:val="single" w:sz="4" w:space="0" w:color="auto"/>
              <w:right w:val="nil"/>
            </w:tcBorders>
            <w:shd w:val="clear" w:color="auto" w:fill="FFFFFF"/>
          </w:tcPr>
          <w:p w14:paraId="0ADD3BC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44C2D38" w14:textId="77777777" w:rsidR="009B1005" w:rsidRPr="00F1143E" w:rsidRDefault="009B1005" w:rsidP="002F1C8B">
            <w:pPr>
              <w:spacing w:before="120"/>
              <w:jc w:val="right"/>
              <w:rPr>
                <w:rFonts w:ascii="Arial" w:hAnsi="Arial" w:cs="Arial"/>
                <w:sz w:val="20"/>
              </w:rPr>
            </w:pPr>
          </w:p>
        </w:tc>
      </w:tr>
      <w:tr w:rsidR="00F1143E" w:rsidRPr="00F1143E" w14:paraId="25DAF139"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A58089E"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E4F58FD"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15158F3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43" w:type="pct"/>
            <w:tcBorders>
              <w:top w:val="single" w:sz="4" w:space="0" w:color="auto"/>
              <w:left w:val="single" w:sz="4" w:space="0" w:color="auto"/>
              <w:bottom w:val="single" w:sz="4" w:space="0" w:color="auto"/>
              <w:right w:val="nil"/>
            </w:tcBorders>
            <w:shd w:val="clear" w:color="auto" w:fill="FFFFFF"/>
          </w:tcPr>
          <w:p w14:paraId="7725133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39" w:type="pct"/>
            <w:tcBorders>
              <w:top w:val="single" w:sz="4" w:space="0" w:color="auto"/>
              <w:left w:val="single" w:sz="4" w:space="0" w:color="auto"/>
              <w:bottom w:val="single" w:sz="4" w:space="0" w:color="auto"/>
              <w:right w:val="nil"/>
            </w:tcBorders>
            <w:shd w:val="clear" w:color="auto" w:fill="FFFFFF"/>
          </w:tcPr>
          <w:p w14:paraId="6460039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5275CDF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C6BFD2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r>
      <w:tr w:rsidR="00F1143E" w:rsidRPr="00F1143E" w14:paraId="0358DEF5" w14:textId="77777777" w:rsidTr="002F1C8B">
        <w:trPr>
          <w:trHeight w:val="42"/>
        </w:trPr>
        <w:tc>
          <w:tcPr>
            <w:tcW w:w="598" w:type="pct"/>
            <w:tcBorders>
              <w:top w:val="single" w:sz="4" w:space="0" w:color="auto"/>
              <w:left w:val="single" w:sz="4" w:space="0" w:color="auto"/>
              <w:bottom w:val="single" w:sz="4" w:space="0" w:color="auto"/>
              <w:right w:val="nil"/>
            </w:tcBorders>
            <w:shd w:val="clear" w:color="auto" w:fill="FFFFFF"/>
          </w:tcPr>
          <w:p w14:paraId="5B64D273"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lastRenderedPageBreak/>
              <w:t>4</w:t>
            </w:r>
          </w:p>
        </w:tc>
        <w:tc>
          <w:tcPr>
            <w:tcW w:w="1680" w:type="pct"/>
            <w:tcBorders>
              <w:top w:val="single" w:sz="4" w:space="0" w:color="auto"/>
              <w:left w:val="single" w:sz="4" w:space="0" w:color="auto"/>
              <w:bottom w:val="single" w:sz="4" w:space="0" w:color="auto"/>
              <w:right w:val="nil"/>
            </w:tcBorders>
            <w:shd w:val="clear" w:color="auto" w:fill="FFFFFF"/>
          </w:tcPr>
          <w:p w14:paraId="45EA6F34" w14:textId="77777777" w:rsidR="009B1005" w:rsidRPr="00F1143E" w:rsidRDefault="009B1005" w:rsidP="002F1C8B">
            <w:pPr>
              <w:spacing w:before="120"/>
              <w:rPr>
                <w:rFonts w:ascii="Arial" w:hAnsi="Arial" w:cs="Arial"/>
                <w:b/>
                <w:sz w:val="20"/>
              </w:rPr>
            </w:pPr>
            <w:r w:rsidRPr="00F1143E">
              <w:rPr>
                <w:rFonts w:ascii="Arial" w:hAnsi="Arial" w:cs="Arial"/>
                <w:b/>
                <w:sz w:val="20"/>
              </w:rPr>
              <w:t>Xã Yên Trị</w:t>
            </w:r>
          </w:p>
        </w:tc>
        <w:tc>
          <w:tcPr>
            <w:tcW w:w="556" w:type="pct"/>
            <w:tcBorders>
              <w:top w:val="single" w:sz="4" w:space="0" w:color="auto"/>
              <w:left w:val="single" w:sz="4" w:space="0" w:color="auto"/>
              <w:bottom w:val="single" w:sz="4" w:space="0" w:color="auto"/>
              <w:right w:val="nil"/>
            </w:tcBorders>
            <w:shd w:val="clear" w:color="auto" w:fill="FFFFFF"/>
          </w:tcPr>
          <w:p w14:paraId="4DB8E72C"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49894F30"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33AFB3DD"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7693ED70"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408DED2" w14:textId="77777777" w:rsidR="009B1005" w:rsidRPr="00F1143E" w:rsidRDefault="009B1005" w:rsidP="002F1C8B">
            <w:pPr>
              <w:spacing w:before="120"/>
              <w:jc w:val="right"/>
              <w:rPr>
                <w:rFonts w:ascii="Arial" w:hAnsi="Arial" w:cs="Arial"/>
                <w:sz w:val="20"/>
              </w:rPr>
            </w:pPr>
          </w:p>
        </w:tc>
      </w:tr>
      <w:tr w:rsidR="00F1143E" w:rsidRPr="00F1143E" w14:paraId="62E60D1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36E071E"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F13C086"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23CD981E"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3.000</w:t>
            </w:r>
          </w:p>
        </w:tc>
        <w:tc>
          <w:tcPr>
            <w:tcW w:w="543" w:type="pct"/>
            <w:tcBorders>
              <w:top w:val="single" w:sz="4" w:space="0" w:color="auto"/>
              <w:left w:val="single" w:sz="4" w:space="0" w:color="auto"/>
              <w:bottom w:val="single" w:sz="4" w:space="0" w:color="auto"/>
              <w:right w:val="nil"/>
            </w:tcBorders>
            <w:shd w:val="clear" w:color="auto" w:fill="FFFFFF"/>
          </w:tcPr>
          <w:p w14:paraId="21517CA9"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2.000</w:t>
            </w:r>
          </w:p>
        </w:tc>
        <w:tc>
          <w:tcPr>
            <w:tcW w:w="539" w:type="pct"/>
            <w:tcBorders>
              <w:top w:val="single" w:sz="4" w:space="0" w:color="auto"/>
              <w:left w:val="single" w:sz="4" w:space="0" w:color="auto"/>
              <w:bottom w:val="single" w:sz="4" w:space="0" w:color="auto"/>
              <w:right w:val="nil"/>
            </w:tcBorders>
            <w:shd w:val="clear" w:color="auto" w:fill="FFFFFF"/>
          </w:tcPr>
          <w:p w14:paraId="4E2816F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1.500</w:t>
            </w:r>
          </w:p>
        </w:tc>
        <w:tc>
          <w:tcPr>
            <w:tcW w:w="539" w:type="pct"/>
            <w:tcBorders>
              <w:top w:val="single" w:sz="4" w:space="0" w:color="auto"/>
              <w:left w:val="single" w:sz="4" w:space="0" w:color="auto"/>
              <w:bottom w:val="single" w:sz="4" w:space="0" w:color="auto"/>
              <w:right w:val="nil"/>
            </w:tcBorders>
            <w:shd w:val="clear" w:color="auto" w:fill="FFFFFF"/>
          </w:tcPr>
          <w:p w14:paraId="7306DF9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9BBC0F3" w14:textId="77777777" w:rsidR="009B1005" w:rsidRPr="00F1143E" w:rsidRDefault="009B1005" w:rsidP="002F1C8B">
            <w:pPr>
              <w:spacing w:before="120"/>
              <w:jc w:val="right"/>
              <w:rPr>
                <w:rFonts w:ascii="Arial" w:hAnsi="Arial" w:cs="Arial"/>
                <w:sz w:val="20"/>
              </w:rPr>
            </w:pPr>
          </w:p>
        </w:tc>
      </w:tr>
      <w:tr w:rsidR="00F1143E" w:rsidRPr="00F1143E" w14:paraId="30266308"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E91B50D"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6DB914F"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5062588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1.500</w:t>
            </w:r>
          </w:p>
        </w:tc>
        <w:tc>
          <w:tcPr>
            <w:tcW w:w="543" w:type="pct"/>
            <w:tcBorders>
              <w:top w:val="single" w:sz="4" w:space="0" w:color="auto"/>
              <w:left w:val="single" w:sz="4" w:space="0" w:color="auto"/>
              <w:bottom w:val="single" w:sz="4" w:space="0" w:color="auto"/>
              <w:right w:val="nil"/>
            </w:tcBorders>
            <w:shd w:val="clear" w:color="auto" w:fill="FFFFFF"/>
          </w:tcPr>
          <w:p w14:paraId="67EAB178" w14:textId="77777777" w:rsidR="009B1005" w:rsidRPr="00F1143E" w:rsidRDefault="009B1005" w:rsidP="002F1C8B">
            <w:pPr>
              <w:spacing w:before="120"/>
              <w:jc w:val="right"/>
              <w:rPr>
                <w:rFonts w:ascii="Arial" w:hAnsi="Arial" w:cs="Arial"/>
                <w:sz w:val="20"/>
              </w:rPr>
            </w:pPr>
            <w:r w:rsidRPr="00F1143E">
              <w:rPr>
                <w:rFonts w:ascii="Arial" w:hAnsi="Arial" w:cs="Arial"/>
                <w:sz w:val="20"/>
              </w:rPr>
              <w:t>860</w:t>
            </w:r>
          </w:p>
        </w:tc>
        <w:tc>
          <w:tcPr>
            <w:tcW w:w="539" w:type="pct"/>
            <w:tcBorders>
              <w:top w:val="single" w:sz="4" w:space="0" w:color="auto"/>
              <w:left w:val="single" w:sz="4" w:space="0" w:color="auto"/>
              <w:bottom w:val="single" w:sz="4" w:space="0" w:color="auto"/>
              <w:right w:val="nil"/>
            </w:tcBorders>
            <w:shd w:val="clear" w:color="auto" w:fill="FFFFFF"/>
          </w:tcPr>
          <w:p w14:paraId="31A7298D" w14:textId="77777777" w:rsidR="009B1005" w:rsidRPr="00F1143E" w:rsidRDefault="009B1005" w:rsidP="002F1C8B">
            <w:pPr>
              <w:spacing w:before="120"/>
              <w:jc w:val="right"/>
              <w:rPr>
                <w:rFonts w:ascii="Arial" w:hAnsi="Arial" w:cs="Arial"/>
                <w:sz w:val="20"/>
              </w:rPr>
            </w:pPr>
            <w:r w:rsidRPr="00F1143E">
              <w:rPr>
                <w:rFonts w:ascii="Arial" w:hAnsi="Arial" w:cs="Arial"/>
                <w:sz w:val="20"/>
              </w:rPr>
              <w:t>520</w:t>
            </w:r>
          </w:p>
        </w:tc>
        <w:tc>
          <w:tcPr>
            <w:tcW w:w="539" w:type="pct"/>
            <w:tcBorders>
              <w:top w:val="single" w:sz="4" w:space="0" w:color="auto"/>
              <w:left w:val="single" w:sz="4" w:space="0" w:color="auto"/>
              <w:bottom w:val="single" w:sz="4" w:space="0" w:color="auto"/>
              <w:right w:val="nil"/>
            </w:tcBorders>
            <w:shd w:val="clear" w:color="auto" w:fill="FFFFFF"/>
          </w:tcPr>
          <w:p w14:paraId="74F1E1B5"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E6CD4A3" w14:textId="77777777" w:rsidR="009B1005" w:rsidRPr="00F1143E" w:rsidRDefault="009B1005" w:rsidP="002F1C8B">
            <w:pPr>
              <w:spacing w:before="120"/>
              <w:jc w:val="right"/>
              <w:rPr>
                <w:rFonts w:ascii="Arial" w:hAnsi="Arial" w:cs="Arial"/>
                <w:sz w:val="20"/>
              </w:rPr>
            </w:pPr>
          </w:p>
        </w:tc>
      </w:tr>
      <w:tr w:rsidR="00F1143E" w:rsidRPr="00F1143E" w14:paraId="0E80B476"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BB2007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6C80DC1"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43C44DA6" w14:textId="77777777" w:rsidR="009B1005" w:rsidRPr="00F1143E" w:rsidRDefault="009B1005" w:rsidP="002F1C8B">
            <w:pPr>
              <w:spacing w:before="120"/>
              <w:jc w:val="right"/>
              <w:rPr>
                <w:rFonts w:ascii="Arial" w:hAnsi="Arial" w:cs="Arial"/>
                <w:sz w:val="20"/>
              </w:rPr>
            </w:pPr>
            <w:r w:rsidRPr="00F1143E">
              <w:rPr>
                <w:rFonts w:ascii="Arial" w:hAnsi="Arial" w:cs="Arial"/>
                <w:sz w:val="20"/>
              </w:rPr>
              <w:t>530</w:t>
            </w:r>
          </w:p>
        </w:tc>
        <w:tc>
          <w:tcPr>
            <w:tcW w:w="543" w:type="pct"/>
            <w:tcBorders>
              <w:top w:val="single" w:sz="4" w:space="0" w:color="auto"/>
              <w:left w:val="single" w:sz="4" w:space="0" w:color="auto"/>
              <w:bottom w:val="single" w:sz="4" w:space="0" w:color="auto"/>
              <w:right w:val="nil"/>
            </w:tcBorders>
            <w:shd w:val="clear" w:color="auto" w:fill="FFFFFF"/>
          </w:tcPr>
          <w:p w14:paraId="5CE3BD68" w14:textId="77777777" w:rsidR="009B1005" w:rsidRPr="00F1143E" w:rsidRDefault="009B1005" w:rsidP="002F1C8B">
            <w:pPr>
              <w:spacing w:before="120"/>
              <w:jc w:val="right"/>
              <w:rPr>
                <w:rFonts w:ascii="Arial" w:hAnsi="Arial" w:cs="Arial"/>
                <w:sz w:val="20"/>
              </w:rPr>
            </w:pPr>
            <w:r w:rsidRPr="00F1143E">
              <w:rPr>
                <w:rFonts w:ascii="Arial" w:hAnsi="Arial" w:cs="Arial"/>
                <w:sz w:val="20"/>
              </w:rPr>
              <w:t>390</w:t>
            </w:r>
          </w:p>
        </w:tc>
        <w:tc>
          <w:tcPr>
            <w:tcW w:w="539" w:type="pct"/>
            <w:tcBorders>
              <w:top w:val="single" w:sz="4" w:space="0" w:color="auto"/>
              <w:left w:val="single" w:sz="4" w:space="0" w:color="auto"/>
              <w:bottom w:val="single" w:sz="4" w:space="0" w:color="auto"/>
              <w:right w:val="nil"/>
            </w:tcBorders>
            <w:shd w:val="clear" w:color="auto" w:fill="FFFFFF"/>
          </w:tcPr>
          <w:p w14:paraId="27E6326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539" w:type="pct"/>
            <w:tcBorders>
              <w:top w:val="single" w:sz="4" w:space="0" w:color="auto"/>
              <w:left w:val="single" w:sz="4" w:space="0" w:color="auto"/>
              <w:bottom w:val="single" w:sz="4" w:space="0" w:color="auto"/>
              <w:right w:val="nil"/>
            </w:tcBorders>
            <w:shd w:val="clear" w:color="auto" w:fill="FFFFFF"/>
          </w:tcPr>
          <w:p w14:paraId="452830F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1EA8F1A" w14:textId="77777777" w:rsidR="009B1005" w:rsidRPr="00F1143E" w:rsidRDefault="009B1005" w:rsidP="002F1C8B">
            <w:pPr>
              <w:spacing w:before="120"/>
              <w:jc w:val="right"/>
              <w:rPr>
                <w:rFonts w:ascii="Arial" w:hAnsi="Arial" w:cs="Arial"/>
                <w:sz w:val="20"/>
              </w:rPr>
            </w:pPr>
          </w:p>
        </w:tc>
      </w:tr>
      <w:tr w:rsidR="00F1143E" w:rsidRPr="00F1143E" w14:paraId="491C0A5C"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A97C870"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BF16C05"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67C9D50E" w14:textId="77777777" w:rsidR="009B1005" w:rsidRPr="00F1143E" w:rsidRDefault="009B1005" w:rsidP="002F1C8B">
            <w:pPr>
              <w:spacing w:before="120"/>
              <w:jc w:val="right"/>
              <w:rPr>
                <w:rFonts w:ascii="Arial" w:hAnsi="Arial" w:cs="Arial"/>
                <w:sz w:val="20"/>
              </w:rPr>
            </w:pPr>
            <w:r w:rsidRPr="00F1143E">
              <w:rPr>
                <w:rFonts w:ascii="Arial" w:hAnsi="Arial" w:cs="Arial"/>
                <w:sz w:val="20"/>
              </w:rPr>
              <w:t>340</w:t>
            </w:r>
          </w:p>
        </w:tc>
        <w:tc>
          <w:tcPr>
            <w:tcW w:w="543" w:type="pct"/>
            <w:tcBorders>
              <w:top w:val="single" w:sz="4" w:space="0" w:color="auto"/>
              <w:left w:val="single" w:sz="4" w:space="0" w:color="auto"/>
              <w:bottom w:val="single" w:sz="4" w:space="0" w:color="auto"/>
              <w:right w:val="nil"/>
            </w:tcBorders>
            <w:shd w:val="clear" w:color="auto" w:fill="FFFFFF"/>
          </w:tcPr>
          <w:p w14:paraId="44FF60B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539" w:type="pct"/>
            <w:tcBorders>
              <w:top w:val="single" w:sz="4" w:space="0" w:color="auto"/>
              <w:left w:val="single" w:sz="4" w:space="0" w:color="auto"/>
              <w:bottom w:val="single" w:sz="4" w:space="0" w:color="auto"/>
              <w:right w:val="nil"/>
            </w:tcBorders>
            <w:shd w:val="clear" w:color="auto" w:fill="FFFFFF"/>
          </w:tcPr>
          <w:p w14:paraId="142F06A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39" w:type="pct"/>
            <w:tcBorders>
              <w:top w:val="single" w:sz="4" w:space="0" w:color="auto"/>
              <w:left w:val="single" w:sz="4" w:space="0" w:color="auto"/>
              <w:bottom w:val="single" w:sz="4" w:space="0" w:color="auto"/>
              <w:right w:val="nil"/>
            </w:tcBorders>
            <w:shd w:val="clear" w:color="auto" w:fill="FFFFFF"/>
          </w:tcPr>
          <w:p w14:paraId="6B1F264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50B99E7" w14:textId="77777777" w:rsidR="009B1005" w:rsidRPr="00F1143E" w:rsidRDefault="009B1005" w:rsidP="002F1C8B">
            <w:pPr>
              <w:spacing w:before="120"/>
              <w:jc w:val="right"/>
              <w:rPr>
                <w:rFonts w:ascii="Arial" w:hAnsi="Arial" w:cs="Arial"/>
                <w:sz w:val="20"/>
              </w:rPr>
            </w:pPr>
          </w:p>
        </w:tc>
      </w:tr>
      <w:tr w:rsidR="00F1143E" w:rsidRPr="00F1143E" w14:paraId="51D494D5"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3C64449"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8368EB1"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600D04E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43" w:type="pct"/>
            <w:tcBorders>
              <w:top w:val="single" w:sz="4" w:space="0" w:color="auto"/>
              <w:left w:val="single" w:sz="4" w:space="0" w:color="auto"/>
              <w:bottom w:val="single" w:sz="4" w:space="0" w:color="auto"/>
              <w:right w:val="nil"/>
            </w:tcBorders>
            <w:shd w:val="clear" w:color="auto" w:fill="FFFFFF"/>
          </w:tcPr>
          <w:p w14:paraId="6E81DB4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39" w:type="pct"/>
            <w:tcBorders>
              <w:top w:val="single" w:sz="4" w:space="0" w:color="auto"/>
              <w:left w:val="single" w:sz="4" w:space="0" w:color="auto"/>
              <w:bottom w:val="single" w:sz="4" w:space="0" w:color="auto"/>
              <w:right w:val="nil"/>
            </w:tcBorders>
            <w:shd w:val="clear" w:color="auto" w:fill="FFFFFF"/>
          </w:tcPr>
          <w:p w14:paraId="06C5DF9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701FE26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23D398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r>
      <w:tr w:rsidR="00F1143E" w:rsidRPr="00F1143E" w14:paraId="1BDAE2B2"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35E9056"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5</w:t>
            </w:r>
          </w:p>
        </w:tc>
        <w:tc>
          <w:tcPr>
            <w:tcW w:w="1680" w:type="pct"/>
            <w:tcBorders>
              <w:top w:val="single" w:sz="4" w:space="0" w:color="auto"/>
              <w:left w:val="single" w:sz="4" w:space="0" w:color="auto"/>
              <w:bottom w:val="single" w:sz="4" w:space="0" w:color="auto"/>
              <w:right w:val="nil"/>
            </w:tcBorders>
            <w:shd w:val="clear" w:color="auto" w:fill="FFFFFF"/>
          </w:tcPr>
          <w:p w14:paraId="3DD40EBB" w14:textId="77777777" w:rsidR="009B1005" w:rsidRPr="00F1143E" w:rsidRDefault="009B1005" w:rsidP="002F1C8B">
            <w:pPr>
              <w:spacing w:before="120"/>
              <w:rPr>
                <w:rFonts w:ascii="Arial" w:hAnsi="Arial" w:cs="Arial"/>
                <w:b/>
                <w:sz w:val="20"/>
              </w:rPr>
            </w:pPr>
            <w:r w:rsidRPr="00F1143E">
              <w:rPr>
                <w:rFonts w:ascii="Arial" w:hAnsi="Arial" w:cs="Arial"/>
                <w:b/>
                <w:sz w:val="20"/>
              </w:rPr>
              <w:t>Xã Bảo Hiệu</w:t>
            </w:r>
          </w:p>
        </w:tc>
        <w:tc>
          <w:tcPr>
            <w:tcW w:w="556" w:type="pct"/>
            <w:tcBorders>
              <w:top w:val="single" w:sz="4" w:space="0" w:color="auto"/>
              <w:left w:val="single" w:sz="4" w:space="0" w:color="auto"/>
              <w:bottom w:val="single" w:sz="4" w:space="0" w:color="auto"/>
              <w:right w:val="nil"/>
            </w:tcBorders>
            <w:shd w:val="clear" w:color="auto" w:fill="FFFFFF"/>
          </w:tcPr>
          <w:p w14:paraId="0B45ED76"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14B36CF6"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4267C979"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22A8F1F6"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6573D63" w14:textId="77777777" w:rsidR="009B1005" w:rsidRPr="00F1143E" w:rsidRDefault="009B1005" w:rsidP="002F1C8B">
            <w:pPr>
              <w:spacing w:before="120"/>
              <w:jc w:val="right"/>
              <w:rPr>
                <w:rFonts w:ascii="Arial" w:hAnsi="Arial" w:cs="Arial"/>
                <w:sz w:val="20"/>
              </w:rPr>
            </w:pPr>
          </w:p>
        </w:tc>
      </w:tr>
      <w:tr w:rsidR="00F1143E" w:rsidRPr="00F1143E" w14:paraId="7B1F6B4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7379770"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AB9762E"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67F7C26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2.500</w:t>
            </w:r>
          </w:p>
        </w:tc>
        <w:tc>
          <w:tcPr>
            <w:tcW w:w="543" w:type="pct"/>
            <w:tcBorders>
              <w:top w:val="single" w:sz="4" w:space="0" w:color="auto"/>
              <w:left w:val="single" w:sz="4" w:space="0" w:color="auto"/>
              <w:bottom w:val="single" w:sz="4" w:space="0" w:color="auto"/>
              <w:right w:val="nil"/>
            </w:tcBorders>
            <w:shd w:val="clear" w:color="auto" w:fill="FFFFFF"/>
          </w:tcPr>
          <w:p w14:paraId="26E93D9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1.500</w:t>
            </w:r>
          </w:p>
        </w:tc>
        <w:tc>
          <w:tcPr>
            <w:tcW w:w="539" w:type="pct"/>
            <w:tcBorders>
              <w:top w:val="single" w:sz="4" w:space="0" w:color="auto"/>
              <w:left w:val="single" w:sz="4" w:space="0" w:color="auto"/>
              <w:bottom w:val="single" w:sz="4" w:space="0" w:color="auto"/>
              <w:right w:val="nil"/>
            </w:tcBorders>
            <w:shd w:val="clear" w:color="auto" w:fill="FFFFFF"/>
          </w:tcPr>
          <w:p w14:paraId="5CEC735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1.000</w:t>
            </w:r>
          </w:p>
        </w:tc>
        <w:tc>
          <w:tcPr>
            <w:tcW w:w="539" w:type="pct"/>
            <w:tcBorders>
              <w:top w:val="single" w:sz="4" w:space="0" w:color="auto"/>
              <w:left w:val="single" w:sz="4" w:space="0" w:color="auto"/>
              <w:bottom w:val="single" w:sz="4" w:space="0" w:color="auto"/>
              <w:right w:val="nil"/>
            </w:tcBorders>
            <w:shd w:val="clear" w:color="auto" w:fill="FFFFFF"/>
          </w:tcPr>
          <w:p w14:paraId="7612A8C0"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4E0B227" w14:textId="77777777" w:rsidR="009B1005" w:rsidRPr="00F1143E" w:rsidRDefault="009B1005" w:rsidP="002F1C8B">
            <w:pPr>
              <w:spacing w:before="120"/>
              <w:jc w:val="right"/>
              <w:rPr>
                <w:rFonts w:ascii="Arial" w:hAnsi="Arial" w:cs="Arial"/>
                <w:sz w:val="20"/>
              </w:rPr>
            </w:pPr>
          </w:p>
        </w:tc>
      </w:tr>
      <w:tr w:rsidR="00F1143E" w:rsidRPr="00F1143E" w14:paraId="35AE33A8"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F63F00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7FBA64A"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4C2740D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c>
          <w:tcPr>
            <w:tcW w:w="543" w:type="pct"/>
            <w:tcBorders>
              <w:top w:val="single" w:sz="4" w:space="0" w:color="auto"/>
              <w:left w:val="single" w:sz="4" w:space="0" w:color="auto"/>
              <w:bottom w:val="single" w:sz="4" w:space="0" w:color="auto"/>
              <w:right w:val="nil"/>
            </w:tcBorders>
            <w:shd w:val="clear" w:color="auto" w:fill="FFFFFF"/>
          </w:tcPr>
          <w:p w14:paraId="18EE8D43"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7.500</w:t>
            </w:r>
          </w:p>
        </w:tc>
        <w:tc>
          <w:tcPr>
            <w:tcW w:w="539" w:type="pct"/>
            <w:tcBorders>
              <w:top w:val="single" w:sz="4" w:space="0" w:color="auto"/>
              <w:left w:val="single" w:sz="4" w:space="0" w:color="auto"/>
              <w:bottom w:val="single" w:sz="4" w:space="0" w:color="auto"/>
              <w:right w:val="nil"/>
            </w:tcBorders>
            <w:shd w:val="clear" w:color="auto" w:fill="FFFFFF"/>
          </w:tcPr>
          <w:p w14:paraId="12ADF612"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c>
          <w:tcPr>
            <w:tcW w:w="539" w:type="pct"/>
            <w:tcBorders>
              <w:top w:val="single" w:sz="4" w:space="0" w:color="auto"/>
              <w:left w:val="single" w:sz="4" w:space="0" w:color="auto"/>
              <w:bottom w:val="single" w:sz="4" w:space="0" w:color="auto"/>
              <w:right w:val="nil"/>
            </w:tcBorders>
            <w:shd w:val="clear" w:color="auto" w:fill="FFFFFF"/>
          </w:tcPr>
          <w:p w14:paraId="36C5C2E4"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BD28110" w14:textId="77777777" w:rsidR="009B1005" w:rsidRPr="00F1143E" w:rsidRDefault="009B1005" w:rsidP="002F1C8B">
            <w:pPr>
              <w:spacing w:before="120"/>
              <w:jc w:val="right"/>
              <w:rPr>
                <w:rFonts w:ascii="Arial" w:hAnsi="Arial" w:cs="Arial"/>
                <w:sz w:val="20"/>
              </w:rPr>
            </w:pPr>
          </w:p>
        </w:tc>
      </w:tr>
      <w:tr w:rsidR="00F1143E" w:rsidRPr="00F1143E" w14:paraId="7F2E4575"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7007CA2"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8BA536D"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4F1F711C" w14:textId="77777777" w:rsidR="009B1005" w:rsidRPr="00F1143E" w:rsidRDefault="009B1005" w:rsidP="002F1C8B">
            <w:pPr>
              <w:spacing w:before="120"/>
              <w:jc w:val="right"/>
              <w:rPr>
                <w:rFonts w:ascii="Arial" w:hAnsi="Arial" w:cs="Arial"/>
                <w:sz w:val="20"/>
              </w:rPr>
            </w:pPr>
            <w:r w:rsidRPr="00F1143E">
              <w:rPr>
                <w:rFonts w:ascii="Arial" w:hAnsi="Arial" w:cs="Arial"/>
                <w:sz w:val="20"/>
              </w:rPr>
              <w:t>660</w:t>
            </w:r>
          </w:p>
        </w:tc>
        <w:tc>
          <w:tcPr>
            <w:tcW w:w="543" w:type="pct"/>
            <w:tcBorders>
              <w:top w:val="single" w:sz="4" w:space="0" w:color="auto"/>
              <w:left w:val="single" w:sz="4" w:space="0" w:color="auto"/>
              <w:bottom w:val="single" w:sz="4" w:space="0" w:color="auto"/>
              <w:right w:val="nil"/>
            </w:tcBorders>
            <w:shd w:val="clear" w:color="auto" w:fill="FFFFFF"/>
          </w:tcPr>
          <w:p w14:paraId="04432A53" w14:textId="77777777" w:rsidR="009B1005" w:rsidRPr="00F1143E" w:rsidRDefault="009B1005" w:rsidP="002F1C8B">
            <w:pPr>
              <w:spacing w:before="120"/>
              <w:jc w:val="right"/>
              <w:rPr>
                <w:rFonts w:ascii="Arial" w:hAnsi="Arial" w:cs="Arial"/>
                <w:sz w:val="20"/>
              </w:rPr>
            </w:pPr>
            <w:r w:rsidRPr="00F1143E">
              <w:rPr>
                <w:rFonts w:ascii="Arial" w:hAnsi="Arial" w:cs="Arial"/>
                <w:sz w:val="20"/>
              </w:rPr>
              <w:t>550</w:t>
            </w:r>
          </w:p>
        </w:tc>
        <w:tc>
          <w:tcPr>
            <w:tcW w:w="539" w:type="pct"/>
            <w:tcBorders>
              <w:top w:val="single" w:sz="4" w:space="0" w:color="auto"/>
              <w:left w:val="single" w:sz="4" w:space="0" w:color="auto"/>
              <w:bottom w:val="single" w:sz="4" w:space="0" w:color="auto"/>
              <w:right w:val="nil"/>
            </w:tcBorders>
            <w:shd w:val="clear" w:color="auto" w:fill="FFFFFF"/>
          </w:tcPr>
          <w:p w14:paraId="1FBB5BE4" w14:textId="77777777" w:rsidR="009B1005" w:rsidRPr="00F1143E" w:rsidRDefault="009B1005" w:rsidP="002F1C8B">
            <w:pPr>
              <w:spacing w:before="120"/>
              <w:jc w:val="right"/>
              <w:rPr>
                <w:rFonts w:ascii="Arial" w:hAnsi="Arial" w:cs="Arial"/>
                <w:sz w:val="20"/>
              </w:rPr>
            </w:pPr>
            <w:r w:rsidRPr="00F1143E">
              <w:rPr>
                <w:rFonts w:ascii="Arial" w:hAnsi="Arial" w:cs="Arial"/>
                <w:sz w:val="20"/>
              </w:rPr>
              <w:t>440</w:t>
            </w:r>
          </w:p>
        </w:tc>
        <w:tc>
          <w:tcPr>
            <w:tcW w:w="539" w:type="pct"/>
            <w:tcBorders>
              <w:top w:val="single" w:sz="4" w:space="0" w:color="auto"/>
              <w:left w:val="single" w:sz="4" w:space="0" w:color="auto"/>
              <w:bottom w:val="single" w:sz="4" w:space="0" w:color="auto"/>
              <w:right w:val="nil"/>
            </w:tcBorders>
            <w:shd w:val="clear" w:color="auto" w:fill="FFFFFF"/>
          </w:tcPr>
          <w:p w14:paraId="71C0F3F8" w14:textId="77777777" w:rsidR="009B1005" w:rsidRPr="00F1143E" w:rsidRDefault="009B1005" w:rsidP="002F1C8B">
            <w:pPr>
              <w:spacing w:before="120"/>
              <w:jc w:val="right"/>
              <w:rPr>
                <w:rFonts w:ascii="Arial" w:hAnsi="Arial" w:cs="Arial"/>
                <w:sz w:val="20"/>
              </w:rPr>
            </w:pPr>
            <w:r w:rsidRPr="00F1143E">
              <w:rPr>
                <w:rFonts w:ascii="Arial" w:hAnsi="Arial" w:cs="Arial"/>
                <w:sz w:val="20"/>
              </w:rPr>
              <w:t>330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25C6F80" w14:textId="77777777" w:rsidR="009B1005" w:rsidRPr="00F1143E" w:rsidRDefault="009B1005" w:rsidP="002F1C8B">
            <w:pPr>
              <w:spacing w:before="120"/>
              <w:jc w:val="right"/>
              <w:rPr>
                <w:rFonts w:ascii="Arial" w:hAnsi="Arial" w:cs="Arial"/>
                <w:sz w:val="20"/>
              </w:rPr>
            </w:pPr>
          </w:p>
        </w:tc>
      </w:tr>
      <w:tr w:rsidR="00F1143E" w:rsidRPr="00F1143E" w14:paraId="0AF7B039"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D2B900B"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B41B741"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232040D6" w14:textId="77777777" w:rsidR="009B1005" w:rsidRPr="00F1143E" w:rsidRDefault="009B1005" w:rsidP="002F1C8B">
            <w:pPr>
              <w:spacing w:before="120"/>
              <w:jc w:val="right"/>
              <w:rPr>
                <w:rFonts w:ascii="Arial" w:hAnsi="Arial" w:cs="Arial"/>
                <w:sz w:val="20"/>
              </w:rPr>
            </w:pPr>
            <w:r w:rsidRPr="00F1143E">
              <w:rPr>
                <w:rFonts w:ascii="Arial" w:hAnsi="Arial" w:cs="Arial"/>
                <w:sz w:val="20"/>
              </w:rPr>
              <w:t>320</w:t>
            </w:r>
          </w:p>
        </w:tc>
        <w:tc>
          <w:tcPr>
            <w:tcW w:w="543" w:type="pct"/>
            <w:tcBorders>
              <w:top w:val="single" w:sz="4" w:space="0" w:color="auto"/>
              <w:left w:val="single" w:sz="4" w:space="0" w:color="auto"/>
              <w:bottom w:val="single" w:sz="4" w:space="0" w:color="auto"/>
              <w:right w:val="nil"/>
            </w:tcBorders>
            <w:shd w:val="clear" w:color="auto" w:fill="FFFFFF"/>
          </w:tcPr>
          <w:p w14:paraId="27640DE9"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539" w:type="pct"/>
            <w:tcBorders>
              <w:top w:val="single" w:sz="4" w:space="0" w:color="auto"/>
              <w:left w:val="single" w:sz="4" w:space="0" w:color="auto"/>
              <w:bottom w:val="single" w:sz="4" w:space="0" w:color="auto"/>
              <w:right w:val="nil"/>
            </w:tcBorders>
            <w:shd w:val="clear" w:color="auto" w:fill="FFFFFF"/>
          </w:tcPr>
          <w:p w14:paraId="4476780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39" w:type="pct"/>
            <w:tcBorders>
              <w:top w:val="single" w:sz="4" w:space="0" w:color="auto"/>
              <w:left w:val="single" w:sz="4" w:space="0" w:color="auto"/>
              <w:bottom w:val="single" w:sz="4" w:space="0" w:color="auto"/>
              <w:right w:val="nil"/>
            </w:tcBorders>
            <w:shd w:val="clear" w:color="auto" w:fill="FFFFFF"/>
          </w:tcPr>
          <w:p w14:paraId="0FE6F92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AF16D37" w14:textId="77777777" w:rsidR="009B1005" w:rsidRPr="00F1143E" w:rsidRDefault="009B1005" w:rsidP="002F1C8B">
            <w:pPr>
              <w:spacing w:before="120"/>
              <w:jc w:val="right"/>
              <w:rPr>
                <w:rFonts w:ascii="Arial" w:hAnsi="Arial" w:cs="Arial"/>
                <w:sz w:val="20"/>
              </w:rPr>
            </w:pPr>
          </w:p>
        </w:tc>
      </w:tr>
      <w:tr w:rsidR="00F1143E" w:rsidRPr="00F1143E" w14:paraId="751CFA1C"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B303AFF"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4541CA1"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09DB3E1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43" w:type="pct"/>
            <w:tcBorders>
              <w:top w:val="single" w:sz="4" w:space="0" w:color="auto"/>
              <w:left w:val="single" w:sz="4" w:space="0" w:color="auto"/>
              <w:bottom w:val="single" w:sz="4" w:space="0" w:color="auto"/>
              <w:right w:val="nil"/>
            </w:tcBorders>
            <w:shd w:val="clear" w:color="auto" w:fill="FFFFFF"/>
          </w:tcPr>
          <w:p w14:paraId="3AE96D3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280EC82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39" w:type="pct"/>
            <w:tcBorders>
              <w:top w:val="single" w:sz="4" w:space="0" w:color="auto"/>
              <w:left w:val="single" w:sz="4" w:space="0" w:color="auto"/>
              <w:bottom w:val="single" w:sz="4" w:space="0" w:color="auto"/>
              <w:right w:val="nil"/>
            </w:tcBorders>
            <w:shd w:val="clear" w:color="auto" w:fill="FFFFFF"/>
          </w:tcPr>
          <w:p w14:paraId="5A21EB8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255153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r>
      <w:tr w:rsidR="00F1143E" w:rsidRPr="00F1143E" w14:paraId="684C7AB0"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3B3F769"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6</w:t>
            </w:r>
          </w:p>
        </w:tc>
        <w:tc>
          <w:tcPr>
            <w:tcW w:w="1680" w:type="pct"/>
            <w:tcBorders>
              <w:top w:val="single" w:sz="4" w:space="0" w:color="auto"/>
              <w:left w:val="single" w:sz="4" w:space="0" w:color="auto"/>
              <w:bottom w:val="single" w:sz="4" w:space="0" w:color="auto"/>
              <w:right w:val="nil"/>
            </w:tcBorders>
            <w:shd w:val="clear" w:color="auto" w:fill="FFFFFF"/>
          </w:tcPr>
          <w:p w14:paraId="5A275F12" w14:textId="77777777" w:rsidR="009B1005" w:rsidRPr="00F1143E" w:rsidRDefault="009B1005" w:rsidP="002F1C8B">
            <w:pPr>
              <w:spacing w:before="120"/>
              <w:rPr>
                <w:rFonts w:ascii="Arial" w:hAnsi="Arial" w:cs="Arial"/>
                <w:b/>
                <w:sz w:val="20"/>
              </w:rPr>
            </w:pPr>
            <w:r w:rsidRPr="00F1143E">
              <w:rPr>
                <w:rFonts w:ascii="Arial" w:hAnsi="Arial" w:cs="Arial"/>
                <w:b/>
                <w:sz w:val="20"/>
              </w:rPr>
              <w:t>Xã Phú Lai</w:t>
            </w:r>
          </w:p>
        </w:tc>
        <w:tc>
          <w:tcPr>
            <w:tcW w:w="556" w:type="pct"/>
            <w:tcBorders>
              <w:top w:val="single" w:sz="4" w:space="0" w:color="auto"/>
              <w:left w:val="single" w:sz="4" w:space="0" w:color="auto"/>
              <w:bottom w:val="single" w:sz="4" w:space="0" w:color="auto"/>
              <w:right w:val="nil"/>
            </w:tcBorders>
            <w:shd w:val="clear" w:color="auto" w:fill="FFFFFF"/>
          </w:tcPr>
          <w:p w14:paraId="33770CFB"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7939D20C"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3A3C0089"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2AED4A15"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C3FD7F3" w14:textId="77777777" w:rsidR="009B1005" w:rsidRPr="00F1143E" w:rsidRDefault="009B1005" w:rsidP="002F1C8B">
            <w:pPr>
              <w:spacing w:before="120"/>
              <w:jc w:val="right"/>
              <w:rPr>
                <w:rFonts w:ascii="Arial" w:hAnsi="Arial" w:cs="Arial"/>
                <w:sz w:val="20"/>
              </w:rPr>
            </w:pPr>
          </w:p>
        </w:tc>
      </w:tr>
      <w:tr w:rsidR="00F1143E" w:rsidRPr="00F1143E" w14:paraId="7A5BE8E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90BA40D"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EA17911"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03AE3BB3"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3.000</w:t>
            </w:r>
          </w:p>
        </w:tc>
        <w:tc>
          <w:tcPr>
            <w:tcW w:w="543" w:type="pct"/>
            <w:tcBorders>
              <w:top w:val="single" w:sz="4" w:space="0" w:color="auto"/>
              <w:left w:val="single" w:sz="4" w:space="0" w:color="auto"/>
              <w:bottom w:val="single" w:sz="4" w:space="0" w:color="auto"/>
              <w:right w:val="nil"/>
            </w:tcBorders>
            <w:shd w:val="clear" w:color="auto" w:fill="FFFFFF"/>
          </w:tcPr>
          <w:p w14:paraId="4E34F02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2.000</w:t>
            </w:r>
          </w:p>
        </w:tc>
        <w:tc>
          <w:tcPr>
            <w:tcW w:w="539" w:type="pct"/>
            <w:tcBorders>
              <w:top w:val="single" w:sz="4" w:space="0" w:color="auto"/>
              <w:left w:val="single" w:sz="4" w:space="0" w:color="auto"/>
              <w:bottom w:val="single" w:sz="4" w:space="0" w:color="auto"/>
              <w:right w:val="nil"/>
            </w:tcBorders>
            <w:shd w:val="clear" w:color="auto" w:fill="FFFFFF"/>
          </w:tcPr>
          <w:p w14:paraId="5FEF10B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1.500</w:t>
            </w:r>
          </w:p>
        </w:tc>
        <w:tc>
          <w:tcPr>
            <w:tcW w:w="539" w:type="pct"/>
            <w:tcBorders>
              <w:top w:val="single" w:sz="4" w:space="0" w:color="auto"/>
              <w:left w:val="single" w:sz="4" w:space="0" w:color="auto"/>
              <w:bottom w:val="single" w:sz="4" w:space="0" w:color="auto"/>
              <w:right w:val="nil"/>
            </w:tcBorders>
            <w:shd w:val="clear" w:color="auto" w:fill="FFFFFF"/>
          </w:tcPr>
          <w:p w14:paraId="71612DE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82B90B9" w14:textId="77777777" w:rsidR="009B1005" w:rsidRPr="00F1143E" w:rsidRDefault="009B1005" w:rsidP="002F1C8B">
            <w:pPr>
              <w:spacing w:before="120"/>
              <w:jc w:val="right"/>
              <w:rPr>
                <w:rFonts w:ascii="Arial" w:hAnsi="Arial" w:cs="Arial"/>
                <w:sz w:val="20"/>
              </w:rPr>
            </w:pPr>
          </w:p>
        </w:tc>
      </w:tr>
      <w:tr w:rsidR="00F1143E" w:rsidRPr="00F1143E" w14:paraId="462261F1"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3024AF2"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A01F0C4"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377E7AA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1.500</w:t>
            </w:r>
          </w:p>
        </w:tc>
        <w:tc>
          <w:tcPr>
            <w:tcW w:w="543" w:type="pct"/>
            <w:tcBorders>
              <w:top w:val="single" w:sz="4" w:space="0" w:color="auto"/>
              <w:left w:val="single" w:sz="4" w:space="0" w:color="auto"/>
              <w:bottom w:val="single" w:sz="4" w:space="0" w:color="auto"/>
              <w:right w:val="nil"/>
            </w:tcBorders>
            <w:shd w:val="clear" w:color="auto" w:fill="FFFFFF"/>
          </w:tcPr>
          <w:p w14:paraId="0A341E6E" w14:textId="77777777" w:rsidR="009B1005" w:rsidRPr="00F1143E" w:rsidRDefault="009B1005" w:rsidP="002F1C8B">
            <w:pPr>
              <w:spacing w:before="120"/>
              <w:jc w:val="right"/>
              <w:rPr>
                <w:rFonts w:ascii="Arial" w:hAnsi="Arial" w:cs="Arial"/>
                <w:sz w:val="20"/>
              </w:rPr>
            </w:pPr>
            <w:r w:rsidRPr="00F1143E">
              <w:rPr>
                <w:rFonts w:ascii="Arial" w:hAnsi="Arial" w:cs="Arial"/>
                <w:sz w:val="20"/>
              </w:rPr>
              <w:t>860</w:t>
            </w:r>
          </w:p>
        </w:tc>
        <w:tc>
          <w:tcPr>
            <w:tcW w:w="539" w:type="pct"/>
            <w:tcBorders>
              <w:top w:val="single" w:sz="4" w:space="0" w:color="auto"/>
              <w:left w:val="single" w:sz="4" w:space="0" w:color="auto"/>
              <w:bottom w:val="single" w:sz="4" w:space="0" w:color="auto"/>
              <w:right w:val="nil"/>
            </w:tcBorders>
            <w:shd w:val="clear" w:color="auto" w:fill="FFFFFF"/>
          </w:tcPr>
          <w:p w14:paraId="0C801990" w14:textId="77777777" w:rsidR="009B1005" w:rsidRPr="00F1143E" w:rsidRDefault="009B1005" w:rsidP="002F1C8B">
            <w:pPr>
              <w:spacing w:before="120"/>
              <w:jc w:val="right"/>
              <w:rPr>
                <w:rFonts w:ascii="Arial" w:hAnsi="Arial" w:cs="Arial"/>
                <w:sz w:val="20"/>
              </w:rPr>
            </w:pPr>
            <w:r w:rsidRPr="00F1143E">
              <w:rPr>
                <w:rFonts w:ascii="Arial" w:hAnsi="Arial" w:cs="Arial"/>
                <w:sz w:val="20"/>
              </w:rPr>
              <w:t>520</w:t>
            </w:r>
          </w:p>
        </w:tc>
        <w:tc>
          <w:tcPr>
            <w:tcW w:w="539" w:type="pct"/>
            <w:tcBorders>
              <w:top w:val="single" w:sz="4" w:space="0" w:color="auto"/>
              <w:left w:val="single" w:sz="4" w:space="0" w:color="auto"/>
              <w:bottom w:val="single" w:sz="4" w:space="0" w:color="auto"/>
              <w:right w:val="nil"/>
            </w:tcBorders>
            <w:shd w:val="clear" w:color="auto" w:fill="FFFFFF"/>
          </w:tcPr>
          <w:p w14:paraId="29615440"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5E9D1CD" w14:textId="77777777" w:rsidR="009B1005" w:rsidRPr="00F1143E" w:rsidRDefault="009B1005" w:rsidP="002F1C8B">
            <w:pPr>
              <w:spacing w:before="120"/>
              <w:jc w:val="right"/>
              <w:rPr>
                <w:rFonts w:ascii="Arial" w:hAnsi="Arial" w:cs="Arial"/>
                <w:sz w:val="20"/>
              </w:rPr>
            </w:pPr>
          </w:p>
        </w:tc>
      </w:tr>
      <w:tr w:rsidR="00F1143E" w:rsidRPr="00F1143E" w14:paraId="49B874F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014246E"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FC66D8D"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4A6568AE" w14:textId="77777777" w:rsidR="009B1005" w:rsidRPr="00F1143E" w:rsidRDefault="009B1005" w:rsidP="002F1C8B">
            <w:pPr>
              <w:spacing w:before="120"/>
              <w:jc w:val="right"/>
              <w:rPr>
                <w:rFonts w:ascii="Arial" w:hAnsi="Arial" w:cs="Arial"/>
                <w:sz w:val="20"/>
              </w:rPr>
            </w:pPr>
            <w:r w:rsidRPr="00F1143E">
              <w:rPr>
                <w:rFonts w:ascii="Arial" w:hAnsi="Arial" w:cs="Arial"/>
                <w:sz w:val="20"/>
              </w:rPr>
              <w:t>530</w:t>
            </w:r>
          </w:p>
        </w:tc>
        <w:tc>
          <w:tcPr>
            <w:tcW w:w="543" w:type="pct"/>
            <w:tcBorders>
              <w:top w:val="single" w:sz="4" w:space="0" w:color="auto"/>
              <w:left w:val="single" w:sz="4" w:space="0" w:color="auto"/>
              <w:bottom w:val="single" w:sz="4" w:space="0" w:color="auto"/>
              <w:right w:val="nil"/>
            </w:tcBorders>
            <w:shd w:val="clear" w:color="auto" w:fill="FFFFFF"/>
          </w:tcPr>
          <w:p w14:paraId="2F6DA65E" w14:textId="77777777" w:rsidR="009B1005" w:rsidRPr="00F1143E" w:rsidRDefault="009B1005" w:rsidP="002F1C8B">
            <w:pPr>
              <w:spacing w:before="120"/>
              <w:jc w:val="right"/>
              <w:rPr>
                <w:rFonts w:ascii="Arial" w:hAnsi="Arial" w:cs="Arial"/>
                <w:sz w:val="20"/>
              </w:rPr>
            </w:pPr>
            <w:r w:rsidRPr="00F1143E">
              <w:rPr>
                <w:rFonts w:ascii="Arial" w:hAnsi="Arial" w:cs="Arial"/>
                <w:sz w:val="20"/>
              </w:rPr>
              <w:t>390</w:t>
            </w:r>
          </w:p>
        </w:tc>
        <w:tc>
          <w:tcPr>
            <w:tcW w:w="539" w:type="pct"/>
            <w:tcBorders>
              <w:top w:val="single" w:sz="4" w:space="0" w:color="auto"/>
              <w:left w:val="single" w:sz="4" w:space="0" w:color="auto"/>
              <w:bottom w:val="single" w:sz="4" w:space="0" w:color="auto"/>
              <w:right w:val="nil"/>
            </w:tcBorders>
            <w:shd w:val="clear" w:color="auto" w:fill="FFFFFF"/>
          </w:tcPr>
          <w:p w14:paraId="1C941EB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539" w:type="pct"/>
            <w:tcBorders>
              <w:top w:val="single" w:sz="4" w:space="0" w:color="auto"/>
              <w:left w:val="single" w:sz="4" w:space="0" w:color="auto"/>
              <w:bottom w:val="single" w:sz="4" w:space="0" w:color="auto"/>
              <w:right w:val="nil"/>
            </w:tcBorders>
            <w:shd w:val="clear" w:color="auto" w:fill="FFFFFF"/>
          </w:tcPr>
          <w:p w14:paraId="796C3A8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80D851D" w14:textId="77777777" w:rsidR="009B1005" w:rsidRPr="00F1143E" w:rsidRDefault="009B1005" w:rsidP="002F1C8B">
            <w:pPr>
              <w:spacing w:before="120"/>
              <w:jc w:val="right"/>
              <w:rPr>
                <w:rFonts w:ascii="Arial" w:hAnsi="Arial" w:cs="Arial"/>
                <w:sz w:val="20"/>
              </w:rPr>
            </w:pPr>
          </w:p>
        </w:tc>
      </w:tr>
      <w:tr w:rsidR="00F1143E" w:rsidRPr="00F1143E" w14:paraId="00A4EA7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46CE461"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082283E"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3C4EA58B" w14:textId="77777777" w:rsidR="009B1005" w:rsidRPr="00F1143E" w:rsidRDefault="009B1005" w:rsidP="002F1C8B">
            <w:pPr>
              <w:spacing w:before="120"/>
              <w:jc w:val="right"/>
              <w:rPr>
                <w:rFonts w:ascii="Arial" w:hAnsi="Arial" w:cs="Arial"/>
                <w:sz w:val="20"/>
              </w:rPr>
            </w:pPr>
            <w:r w:rsidRPr="00F1143E">
              <w:rPr>
                <w:rFonts w:ascii="Arial" w:hAnsi="Arial" w:cs="Arial"/>
                <w:sz w:val="20"/>
              </w:rPr>
              <w:t>340</w:t>
            </w:r>
          </w:p>
        </w:tc>
        <w:tc>
          <w:tcPr>
            <w:tcW w:w="543" w:type="pct"/>
            <w:tcBorders>
              <w:top w:val="single" w:sz="4" w:space="0" w:color="auto"/>
              <w:left w:val="single" w:sz="4" w:space="0" w:color="auto"/>
              <w:bottom w:val="single" w:sz="4" w:space="0" w:color="auto"/>
              <w:right w:val="nil"/>
            </w:tcBorders>
            <w:shd w:val="clear" w:color="auto" w:fill="FFFFFF"/>
          </w:tcPr>
          <w:p w14:paraId="3031A93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539" w:type="pct"/>
            <w:tcBorders>
              <w:top w:val="single" w:sz="4" w:space="0" w:color="auto"/>
              <w:left w:val="single" w:sz="4" w:space="0" w:color="auto"/>
              <w:bottom w:val="single" w:sz="4" w:space="0" w:color="auto"/>
              <w:right w:val="nil"/>
            </w:tcBorders>
            <w:shd w:val="clear" w:color="auto" w:fill="FFFFFF"/>
          </w:tcPr>
          <w:p w14:paraId="7C35E6D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39" w:type="pct"/>
            <w:tcBorders>
              <w:top w:val="single" w:sz="4" w:space="0" w:color="auto"/>
              <w:left w:val="single" w:sz="4" w:space="0" w:color="auto"/>
              <w:bottom w:val="single" w:sz="4" w:space="0" w:color="auto"/>
              <w:right w:val="nil"/>
            </w:tcBorders>
            <w:shd w:val="clear" w:color="auto" w:fill="FFFFFF"/>
          </w:tcPr>
          <w:p w14:paraId="3AE5BEF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ADBE31F" w14:textId="77777777" w:rsidR="009B1005" w:rsidRPr="00F1143E" w:rsidRDefault="009B1005" w:rsidP="002F1C8B">
            <w:pPr>
              <w:spacing w:before="120"/>
              <w:jc w:val="right"/>
              <w:rPr>
                <w:rFonts w:ascii="Arial" w:hAnsi="Arial" w:cs="Arial"/>
                <w:sz w:val="20"/>
              </w:rPr>
            </w:pPr>
          </w:p>
        </w:tc>
      </w:tr>
      <w:tr w:rsidR="00F1143E" w:rsidRPr="00F1143E" w14:paraId="4C9A0389"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1C48929"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BCEDC3C"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49E3D62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43" w:type="pct"/>
            <w:tcBorders>
              <w:top w:val="single" w:sz="4" w:space="0" w:color="auto"/>
              <w:left w:val="single" w:sz="4" w:space="0" w:color="auto"/>
              <w:bottom w:val="single" w:sz="4" w:space="0" w:color="auto"/>
              <w:right w:val="nil"/>
            </w:tcBorders>
            <w:shd w:val="clear" w:color="auto" w:fill="FFFFFF"/>
          </w:tcPr>
          <w:p w14:paraId="449B161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39" w:type="pct"/>
            <w:tcBorders>
              <w:top w:val="single" w:sz="4" w:space="0" w:color="auto"/>
              <w:left w:val="single" w:sz="4" w:space="0" w:color="auto"/>
              <w:bottom w:val="single" w:sz="4" w:space="0" w:color="auto"/>
              <w:right w:val="nil"/>
            </w:tcBorders>
            <w:shd w:val="clear" w:color="auto" w:fill="FFFFFF"/>
          </w:tcPr>
          <w:p w14:paraId="0CAB699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26FE9BA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0A6085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r>
      <w:tr w:rsidR="00F1143E" w:rsidRPr="00F1143E" w14:paraId="4C0828C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B867F20"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7</w:t>
            </w:r>
          </w:p>
        </w:tc>
        <w:tc>
          <w:tcPr>
            <w:tcW w:w="1680" w:type="pct"/>
            <w:tcBorders>
              <w:top w:val="single" w:sz="4" w:space="0" w:color="auto"/>
              <w:left w:val="single" w:sz="4" w:space="0" w:color="auto"/>
              <w:bottom w:val="single" w:sz="4" w:space="0" w:color="auto"/>
              <w:right w:val="nil"/>
            </w:tcBorders>
            <w:shd w:val="clear" w:color="auto" w:fill="FFFFFF"/>
          </w:tcPr>
          <w:p w14:paraId="01C7DF19" w14:textId="77777777" w:rsidR="009B1005" w:rsidRPr="00F1143E" w:rsidRDefault="009B1005" w:rsidP="002F1C8B">
            <w:pPr>
              <w:spacing w:before="120"/>
              <w:rPr>
                <w:rFonts w:ascii="Arial" w:hAnsi="Arial" w:cs="Arial"/>
                <w:b/>
                <w:sz w:val="20"/>
              </w:rPr>
            </w:pPr>
            <w:r w:rsidRPr="00F1143E">
              <w:rPr>
                <w:rFonts w:ascii="Arial" w:hAnsi="Arial" w:cs="Arial"/>
                <w:b/>
                <w:sz w:val="20"/>
              </w:rPr>
              <w:t>Xã Đa Phúc</w:t>
            </w:r>
          </w:p>
        </w:tc>
        <w:tc>
          <w:tcPr>
            <w:tcW w:w="556" w:type="pct"/>
            <w:tcBorders>
              <w:top w:val="single" w:sz="4" w:space="0" w:color="auto"/>
              <w:left w:val="single" w:sz="4" w:space="0" w:color="auto"/>
              <w:bottom w:val="single" w:sz="4" w:space="0" w:color="auto"/>
              <w:right w:val="nil"/>
            </w:tcBorders>
            <w:shd w:val="clear" w:color="auto" w:fill="FFFFFF"/>
          </w:tcPr>
          <w:p w14:paraId="6BC667D8"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358AB84A"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25CCD22A"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3DA76296"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97DD95A" w14:textId="77777777" w:rsidR="009B1005" w:rsidRPr="00F1143E" w:rsidRDefault="009B1005" w:rsidP="002F1C8B">
            <w:pPr>
              <w:spacing w:before="120"/>
              <w:jc w:val="right"/>
              <w:rPr>
                <w:rFonts w:ascii="Arial" w:hAnsi="Arial" w:cs="Arial"/>
                <w:sz w:val="20"/>
              </w:rPr>
            </w:pPr>
          </w:p>
        </w:tc>
      </w:tr>
      <w:tr w:rsidR="00F1143E" w:rsidRPr="00F1143E" w14:paraId="581D8710"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0109D39"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86C927C"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083C85C7"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650</w:t>
            </w:r>
          </w:p>
        </w:tc>
        <w:tc>
          <w:tcPr>
            <w:tcW w:w="543" w:type="pct"/>
            <w:tcBorders>
              <w:top w:val="single" w:sz="4" w:space="0" w:color="auto"/>
              <w:left w:val="single" w:sz="4" w:space="0" w:color="auto"/>
              <w:bottom w:val="single" w:sz="4" w:space="0" w:color="auto"/>
              <w:right w:val="nil"/>
            </w:tcBorders>
            <w:shd w:val="clear" w:color="auto" w:fill="FFFFFF"/>
          </w:tcPr>
          <w:p w14:paraId="14E4D7E5" w14:textId="77777777" w:rsidR="009B1005" w:rsidRPr="00F1143E" w:rsidRDefault="009B1005" w:rsidP="002F1C8B">
            <w:pPr>
              <w:spacing w:before="120"/>
              <w:jc w:val="right"/>
              <w:rPr>
                <w:rFonts w:ascii="Arial" w:hAnsi="Arial" w:cs="Arial"/>
                <w:sz w:val="20"/>
              </w:rPr>
            </w:pPr>
            <w:r w:rsidRPr="00F1143E">
              <w:rPr>
                <w:rFonts w:ascii="Arial" w:hAnsi="Arial" w:cs="Arial"/>
                <w:sz w:val="20"/>
              </w:rPr>
              <w:t>540</w:t>
            </w:r>
          </w:p>
        </w:tc>
        <w:tc>
          <w:tcPr>
            <w:tcW w:w="539" w:type="pct"/>
            <w:tcBorders>
              <w:top w:val="single" w:sz="4" w:space="0" w:color="auto"/>
              <w:left w:val="single" w:sz="4" w:space="0" w:color="auto"/>
              <w:bottom w:val="single" w:sz="4" w:space="0" w:color="auto"/>
              <w:right w:val="nil"/>
            </w:tcBorders>
            <w:shd w:val="clear" w:color="auto" w:fill="FFFFFF"/>
          </w:tcPr>
          <w:p w14:paraId="2A3B334D" w14:textId="77777777" w:rsidR="009B1005" w:rsidRPr="00F1143E" w:rsidRDefault="009B1005" w:rsidP="002F1C8B">
            <w:pPr>
              <w:spacing w:before="120"/>
              <w:jc w:val="right"/>
              <w:rPr>
                <w:rFonts w:ascii="Arial" w:hAnsi="Arial" w:cs="Arial"/>
                <w:sz w:val="20"/>
              </w:rPr>
            </w:pPr>
            <w:r w:rsidRPr="00F1143E">
              <w:rPr>
                <w:rFonts w:ascii="Arial" w:hAnsi="Arial" w:cs="Arial"/>
                <w:sz w:val="20"/>
              </w:rPr>
              <w:t>430</w:t>
            </w:r>
          </w:p>
        </w:tc>
        <w:tc>
          <w:tcPr>
            <w:tcW w:w="539" w:type="pct"/>
            <w:tcBorders>
              <w:top w:val="single" w:sz="4" w:space="0" w:color="auto"/>
              <w:left w:val="single" w:sz="4" w:space="0" w:color="auto"/>
              <w:bottom w:val="single" w:sz="4" w:space="0" w:color="auto"/>
              <w:right w:val="nil"/>
            </w:tcBorders>
            <w:shd w:val="clear" w:color="auto" w:fill="FFFFFF"/>
          </w:tcPr>
          <w:p w14:paraId="3C2BD2E9" w14:textId="77777777" w:rsidR="009B1005" w:rsidRPr="00F1143E" w:rsidRDefault="009B1005" w:rsidP="002F1C8B">
            <w:pPr>
              <w:spacing w:before="120"/>
              <w:jc w:val="right"/>
              <w:rPr>
                <w:rFonts w:ascii="Arial" w:hAnsi="Arial" w:cs="Arial"/>
                <w:sz w:val="20"/>
              </w:rPr>
            </w:pPr>
            <w:r w:rsidRPr="00F1143E">
              <w:rPr>
                <w:rFonts w:ascii="Arial" w:hAnsi="Arial" w:cs="Arial"/>
                <w:sz w:val="20"/>
              </w:rPr>
              <w:t>320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847087C" w14:textId="77777777" w:rsidR="009B1005" w:rsidRPr="00F1143E" w:rsidRDefault="009B1005" w:rsidP="002F1C8B">
            <w:pPr>
              <w:spacing w:before="120"/>
              <w:jc w:val="right"/>
              <w:rPr>
                <w:rFonts w:ascii="Arial" w:hAnsi="Arial" w:cs="Arial"/>
                <w:sz w:val="20"/>
              </w:rPr>
            </w:pPr>
          </w:p>
        </w:tc>
      </w:tr>
      <w:tr w:rsidR="00F1143E" w:rsidRPr="00F1143E" w14:paraId="2A9DB81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FD36120"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B42138A"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60F48C58" w14:textId="77777777" w:rsidR="009B1005" w:rsidRPr="00F1143E" w:rsidRDefault="009B1005" w:rsidP="002F1C8B">
            <w:pPr>
              <w:spacing w:before="120"/>
              <w:jc w:val="right"/>
              <w:rPr>
                <w:rFonts w:ascii="Arial" w:hAnsi="Arial" w:cs="Arial"/>
                <w:sz w:val="20"/>
              </w:rPr>
            </w:pPr>
            <w:r w:rsidRPr="00F1143E">
              <w:rPr>
                <w:rFonts w:ascii="Arial" w:hAnsi="Arial" w:cs="Arial"/>
                <w:sz w:val="20"/>
              </w:rPr>
              <w:t>330</w:t>
            </w:r>
          </w:p>
        </w:tc>
        <w:tc>
          <w:tcPr>
            <w:tcW w:w="543" w:type="pct"/>
            <w:tcBorders>
              <w:top w:val="single" w:sz="4" w:space="0" w:color="auto"/>
              <w:left w:val="single" w:sz="4" w:space="0" w:color="auto"/>
              <w:bottom w:val="single" w:sz="4" w:space="0" w:color="auto"/>
              <w:right w:val="nil"/>
            </w:tcBorders>
            <w:shd w:val="clear" w:color="auto" w:fill="FFFFFF"/>
          </w:tcPr>
          <w:p w14:paraId="20B8E58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39" w:type="pct"/>
            <w:tcBorders>
              <w:top w:val="single" w:sz="4" w:space="0" w:color="auto"/>
              <w:left w:val="single" w:sz="4" w:space="0" w:color="auto"/>
              <w:bottom w:val="single" w:sz="4" w:space="0" w:color="auto"/>
              <w:right w:val="nil"/>
            </w:tcBorders>
            <w:shd w:val="clear" w:color="auto" w:fill="FFFFFF"/>
          </w:tcPr>
          <w:p w14:paraId="7049886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39" w:type="pct"/>
            <w:tcBorders>
              <w:top w:val="single" w:sz="4" w:space="0" w:color="auto"/>
              <w:left w:val="single" w:sz="4" w:space="0" w:color="auto"/>
              <w:bottom w:val="single" w:sz="4" w:space="0" w:color="auto"/>
              <w:right w:val="nil"/>
            </w:tcBorders>
            <w:shd w:val="clear" w:color="auto" w:fill="FFFFFF"/>
          </w:tcPr>
          <w:p w14:paraId="500227D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DBF2FE7" w14:textId="77777777" w:rsidR="009B1005" w:rsidRPr="00F1143E" w:rsidRDefault="009B1005" w:rsidP="002F1C8B">
            <w:pPr>
              <w:spacing w:before="120"/>
              <w:jc w:val="right"/>
              <w:rPr>
                <w:rFonts w:ascii="Arial" w:hAnsi="Arial" w:cs="Arial"/>
                <w:sz w:val="20"/>
              </w:rPr>
            </w:pPr>
          </w:p>
        </w:tc>
      </w:tr>
      <w:tr w:rsidR="00F1143E" w:rsidRPr="00F1143E" w14:paraId="70119B3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FAC17E7"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81DF90D"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00E80C3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43" w:type="pct"/>
            <w:tcBorders>
              <w:top w:val="single" w:sz="4" w:space="0" w:color="auto"/>
              <w:left w:val="single" w:sz="4" w:space="0" w:color="auto"/>
              <w:bottom w:val="single" w:sz="4" w:space="0" w:color="auto"/>
              <w:right w:val="nil"/>
            </w:tcBorders>
            <w:shd w:val="clear" w:color="auto" w:fill="FFFFFF"/>
          </w:tcPr>
          <w:p w14:paraId="61295F1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39" w:type="pct"/>
            <w:tcBorders>
              <w:top w:val="single" w:sz="4" w:space="0" w:color="auto"/>
              <w:left w:val="single" w:sz="4" w:space="0" w:color="auto"/>
              <w:bottom w:val="single" w:sz="4" w:space="0" w:color="auto"/>
              <w:right w:val="nil"/>
            </w:tcBorders>
            <w:shd w:val="clear" w:color="auto" w:fill="FFFFFF"/>
          </w:tcPr>
          <w:p w14:paraId="0B30D4C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6B5FFE8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CB392BF" w14:textId="77777777" w:rsidR="009B1005" w:rsidRPr="00F1143E" w:rsidRDefault="009B1005" w:rsidP="002F1C8B">
            <w:pPr>
              <w:spacing w:before="120"/>
              <w:jc w:val="right"/>
              <w:rPr>
                <w:rFonts w:ascii="Arial" w:hAnsi="Arial" w:cs="Arial"/>
                <w:sz w:val="20"/>
              </w:rPr>
            </w:pPr>
          </w:p>
        </w:tc>
      </w:tr>
      <w:tr w:rsidR="00F1143E" w:rsidRPr="00F1143E" w14:paraId="07A03E6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E7BF05B"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3C0C494"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35421C6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43" w:type="pct"/>
            <w:tcBorders>
              <w:top w:val="single" w:sz="4" w:space="0" w:color="auto"/>
              <w:left w:val="single" w:sz="4" w:space="0" w:color="auto"/>
              <w:bottom w:val="single" w:sz="4" w:space="0" w:color="auto"/>
              <w:right w:val="nil"/>
            </w:tcBorders>
            <w:shd w:val="clear" w:color="auto" w:fill="FFFFFF"/>
          </w:tcPr>
          <w:p w14:paraId="4449B0C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5A0FB60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27C8294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4E45BBD" w14:textId="77777777" w:rsidR="009B1005" w:rsidRPr="00F1143E" w:rsidRDefault="009B1005" w:rsidP="002F1C8B">
            <w:pPr>
              <w:spacing w:before="120"/>
              <w:jc w:val="right"/>
              <w:rPr>
                <w:rFonts w:ascii="Arial" w:hAnsi="Arial" w:cs="Arial"/>
                <w:sz w:val="20"/>
              </w:rPr>
            </w:pPr>
          </w:p>
        </w:tc>
      </w:tr>
      <w:tr w:rsidR="00F1143E" w:rsidRPr="00F1143E" w14:paraId="51AB320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9878A21"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FCAE61C"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35EA9D0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43" w:type="pct"/>
            <w:tcBorders>
              <w:top w:val="single" w:sz="4" w:space="0" w:color="auto"/>
              <w:left w:val="single" w:sz="4" w:space="0" w:color="auto"/>
              <w:bottom w:val="single" w:sz="4" w:space="0" w:color="auto"/>
              <w:right w:val="nil"/>
            </w:tcBorders>
            <w:shd w:val="clear" w:color="auto" w:fill="FFFFFF"/>
          </w:tcPr>
          <w:p w14:paraId="0496319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10F93BD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tcPr>
          <w:p w14:paraId="447A1DC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BD4E6E9" w14:textId="77777777" w:rsidR="009B1005" w:rsidRPr="00F1143E" w:rsidRDefault="009B1005" w:rsidP="002F1C8B">
            <w:pPr>
              <w:spacing w:before="120"/>
              <w:jc w:val="right"/>
              <w:rPr>
                <w:rFonts w:ascii="Arial" w:hAnsi="Arial" w:cs="Arial"/>
                <w:sz w:val="20"/>
              </w:rPr>
            </w:pPr>
          </w:p>
        </w:tc>
      </w:tr>
      <w:tr w:rsidR="00F1143E" w:rsidRPr="00F1143E" w14:paraId="5AF6365A" w14:textId="77777777" w:rsidTr="002F1C8B">
        <w:trPr>
          <w:trHeight w:val="42"/>
        </w:trPr>
        <w:tc>
          <w:tcPr>
            <w:tcW w:w="598" w:type="pct"/>
            <w:tcBorders>
              <w:top w:val="single" w:sz="4" w:space="0" w:color="auto"/>
              <w:left w:val="single" w:sz="4" w:space="0" w:color="auto"/>
              <w:bottom w:val="single" w:sz="4" w:space="0" w:color="auto"/>
              <w:right w:val="nil"/>
            </w:tcBorders>
            <w:shd w:val="clear" w:color="auto" w:fill="FFFFFF"/>
          </w:tcPr>
          <w:p w14:paraId="2FAB88B8"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lastRenderedPageBreak/>
              <w:t>8</w:t>
            </w:r>
          </w:p>
        </w:tc>
        <w:tc>
          <w:tcPr>
            <w:tcW w:w="1680" w:type="pct"/>
            <w:tcBorders>
              <w:top w:val="single" w:sz="4" w:space="0" w:color="auto"/>
              <w:left w:val="single" w:sz="4" w:space="0" w:color="auto"/>
              <w:bottom w:val="single" w:sz="4" w:space="0" w:color="auto"/>
              <w:right w:val="nil"/>
            </w:tcBorders>
            <w:shd w:val="clear" w:color="auto" w:fill="FFFFFF"/>
          </w:tcPr>
          <w:p w14:paraId="62A8C193" w14:textId="77777777" w:rsidR="009B1005" w:rsidRPr="00F1143E" w:rsidRDefault="009B1005" w:rsidP="002F1C8B">
            <w:pPr>
              <w:spacing w:before="120"/>
              <w:rPr>
                <w:rFonts w:ascii="Arial" w:hAnsi="Arial" w:cs="Arial"/>
                <w:b/>
                <w:sz w:val="20"/>
              </w:rPr>
            </w:pPr>
            <w:r w:rsidRPr="00F1143E">
              <w:rPr>
                <w:rFonts w:ascii="Arial" w:hAnsi="Arial" w:cs="Arial"/>
                <w:b/>
                <w:sz w:val="20"/>
              </w:rPr>
              <w:t>Xã Lạc Hưng</w:t>
            </w:r>
          </w:p>
        </w:tc>
        <w:tc>
          <w:tcPr>
            <w:tcW w:w="556" w:type="pct"/>
            <w:tcBorders>
              <w:top w:val="single" w:sz="4" w:space="0" w:color="auto"/>
              <w:left w:val="single" w:sz="4" w:space="0" w:color="auto"/>
              <w:bottom w:val="single" w:sz="4" w:space="0" w:color="auto"/>
              <w:right w:val="nil"/>
            </w:tcBorders>
            <w:shd w:val="clear" w:color="auto" w:fill="FFFFFF"/>
          </w:tcPr>
          <w:p w14:paraId="7F171038"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32D64329"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60DB3776"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54EB9337"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C7B8DA7" w14:textId="77777777" w:rsidR="009B1005" w:rsidRPr="00F1143E" w:rsidRDefault="009B1005" w:rsidP="002F1C8B">
            <w:pPr>
              <w:spacing w:before="120"/>
              <w:jc w:val="right"/>
              <w:rPr>
                <w:rFonts w:ascii="Arial" w:hAnsi="Arial" w:cs="Arial"/>
                <w:sz w:val="20"/>
              </w:rPr>
            </w:pPr>
          </w:p>
        </w:tc>
      </w:tr>
      <w:tr w:rsidR="00F1143E" w:rsidRPr="00F1143E" w14:paraId="09F7539C"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290101C"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BC6CDD9"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74D3E93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c>
          <w:tcPr>
            <w:tcW w:w="543" w:type="pct"/>
            <w:tcBorders>
              <w:top w:val="single" w:sz="4" w:space="0" w:color="auto"/>
              <w:left w:val="single" w:sz="4" w:space="0" w:color="auto"/>
              <w:bottom w:val="single" w:sz="4" w:space="0" w:color="auto"/>
              <w:right w:val="nil"/>
            </w:tcBorders>
            <w:shd w:val="clear" w:color="auto" w:fill="FFFFFF"/>
          </w:tcPr>
          <w:p w14:paraId="00A654E6" w14:textId="77777777" w:rsidR="009B1005" w:rsidRPr="00F1143E" w:rsidRDefault="009B1005" w:rsidP="002F1C8B">
            <w:pPr>
              <w:spacing w:before="120"/>
              <w:jc w:val="right"/>
              <w:rPr>
                <w:rFonts w:ascii="Arial" w:hAnsi="Arial" w:cs="Arial"/>
                <w:sz w:val="20"/>
              </w:rPr>
            </w:pPr>
            <w:r w:rsidRPr="00F1143E">
              <w:rPr>
                <w:rFonts w:ascii="Arial" w:hAnsi="Arial" w:cs="Arial"/>
                <w:sz w:val="20"/>
              </w:rPr>
              <w:t>660</w:t>
            </w:r>
          </w:p>
        </w:tc>
        <w:tc>
          <w:tcPr>
            <w:tcW w:w="539" w:type="pct"/>
            <w:tcBorders>
              <w:top w:val="single" w:sz="4" w:space="0" w:color="auto"/>
              <w:left w:val="single" w:sz="4" w:space="0" w:color="auto"/>
              <w:bottom w:val="single" w:sz="4" w:space="0" w:color="auto"/>
              <w:right w:val="nil"/>
            </w:tcBorders>
            <w:shd w:val="clear" w:color="auto" w:fill="FFFFFF"/>
          </w:tcPr>
          <w:p w14:paraId="0813A957" w14:textId="77777777" w:rsidR="009B1005" w:rsidRPr="00F1143E" w:rsidRDefault="009B1005" w:rsidP="002F1C8B">
            <w:pPr>
              <w:spacing w:before="120"/>
              <w:jc w:val="right"/>
              <w:rPr>
                <w:rFonts w:ascii="Arial" w:hAnsi="Arial" w:cs="Arial"/>
                <w:sz w:val="20"/>
              </w:rPr>
            </w:pPr>
            <w:r w:rsidRPr="00F1143E">
              <w:rPr>
                <w:rFonts w:ascii="Arial" w:hAnsi="Arial" w:cs="Arial"/>
                <w:sz w:val="20"/>
              </w:rPr>
              <w:t>440</w:t>
            </w:r>
          </w:p>
        </w:tc>
        <w:tc>
          <w:tcPr>
            <w:tcW w:w="539" w:type="pct"/>
            <w:tcBorders>
              <w:top w:val="single" w:sz="4" w:space="0" w:color="auto"/>
              <w:left w:val="single" w:sz="4" w:space="0" w:color="auto"/>
              <w:bottom w:val="single" w:sz="4" w:space="0" w:color="auto"/>
              <w:right w:val="nil"/>
            </w:tcBorders>
            <w:shd w:val="clear" w:color="auto" w:fill="FFFFFF"/>
          </w:tcPr>
          <w:p w14:paraId="75542168" w14:textId="77777777" w:rsidR="009B1005" w:rsidRPr="00F1143E" w:rsidRDefault="009B1005" w:rsidP="002F1C8B">
            <w:pPr>
              <w:spacing w:before="120"/>
              <w:jc w:val="right"/>
              <w:rPr>
                <w:rFonts w:ascii="Arial" w:hAnsi="Arial" w:cs="Arial"/>
                <w:sz w:val="20"/>
              </w:rPr>
            </w:pPr>
            <w:r w:rsidRPr="00F1143E">
              <w:rPr>
                <w:rFonts w:ascii="Arial" w:hAnsi="Arial" w:cs="Arial"/>
                <w:sz w:val="20"/>
              </w:rPr>
              <w:t>330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7927DF8" w14:textId="77777777" w:rsidR="009B1005" w:rsidRPr="00F1143E" w:rsidRDefault="009B1005" w:rsidP="002F1C8B">
            <w:pPr>
              <w:spacing w:before="120"/>
              <w:jc w:val="right"/>
              <w:rPr>
                <w:rFonts w:ascii="Arial" w:hAnsi="Arial" w:cs="Arial"/>
                <w:sz w:val="20"/>
              </w:rPr>
            </w:pPr>
          </w:p>
        </w:tc>
      </w:tr>
      <w:tr w:rsidR="00F1143E" w:rsidRPr="00F1143E" w14:paraId="6AFE6A60"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04F4A3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CDEB87C"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77582FCE"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c>
          <w:tcPr>
            <w:tcW w:w="543" w:type="pct"/>
            <w:tcBorders>
              <w:top w:val="single" w:sz="4" w:space="0" w:color="auto"/>
              <w:left w:val="single" w:sz="4" w:space="0" w:color="auto"/>
              <w:bottom w:val="single" w:sz="4" w:space="0" w:color="auto"/>
              <w:right w:val="nil"/>
            </w:tcBorders>
            <w:shd w:val="clear" w:color="auto" w:fill="FFFFFF"/>
          </w:tcPr>
          <w:p w14:paraId="0D2EEBF9" w14:textId="77777777" w:rsidR="009B1005" w:rsidRPr="00F1143E" w:rsidRDefault="009B1005" w:rsidP="002F1C8B">
            <w:pPr>
              <w:spacing w:before="120"/>
              <w:jc w:val="right"/>
              <w:rPr>
                <w:rFonts w:ascii="Arial" w:hAnsi="Arial" w:cs="Arial"/>
                <w:sz w:val="20"/>
              </w:rPr>
            </w:pPr>
            <w:r w:rsidRPr="00F1143E">
              <w:rPr>
                <w:rFonts w:ascii="Arial" w:hAnsi="Arial" w:cs="Arial"/>
                <w:sz w:val="20"/>
              </w:rPr>
              <w:t>330</w:t>
            </w:r>
          </w:p>
        </w:tc>
        <w:tc>
          <w:tcPr>
            <w:tcW w:w="539" w:type="pct"/>
            <w:tcBorders>
              <w:top w:val="single" w:sz="4" w:space="0" w:color="auto"/>
              <w:left w:val="single" w:sz="4" w:space="0" w:color="auto"/>
              <w:bottom w:val="single" w:sz="4" w:space="0" w:color="auto"/>
              <w:right w:val="nil"/>
            </w:tcBorders>
            <w:shd w:val="clear" w:color="auto" w:fill="FFFFFF"/>
          </w:tcPr>
          <w:p w14:paraId="5C1F65EE"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39" w:type="pct"/>
            <w:tcBorders>
              <w:top w:val="single" w:sz="4" w:space="0" w:color="auto"/>
              <w:left w:val="single" w:sz="4" w:space="0" w:color="auto"/>
              <w:bottom w:val="single" w:sz="4" w:space="0" w:color="auto"/>
              <w:right w:val="nil"/>
            </w:tcBorders>
            <w:shd w:val="clear" w:color="auto" w:fill="FFFFFF"/>
          </w:tcPr>
          <w:p w14:paraId="3B96375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CD53928" w14:textId="77777777" w:rsidR="009B1005" w:rsidRPr="00F1143E" w:rsidRDefault="009B1005" w:rsidP="002F1C8B">
            <w:pPr>
              <w:spacing w:before="120"/>
              <w:jc w:val="right"/>
              <w:rPr>
                <w:rFonts w:ascii="Arial" w:hAnsi="Arial" w:cs="Arial"/>
                <w:sz w:val="20"/>
              </w:rPr>
            </w:pPr>
          </w:p>
        </w:tc>
      </w:tr>
      <w:tr w:rsidR="00F1143E" w:rsidRPr="00F1143E" w14:paraId="19DCEFC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D43E394"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07E8499"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40B1C7A2"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543" w:type="pct"/>
            <w:tcBorders>
              <w:top w:val="single" w:sz="4" w:space="0" w:color="auto"/>
              <w:left w:val="single" w:sz="4" w:space="0" w:color="auto"/>
              <w:bottom w:val="single" w:sz="4" w:space="0" w:color="auto"/>
              <w:right w:val="nil"/>
            </w:tcBorders>
            <w:shd w:val="clear" w:color="auto" w:fill="FFFFFF"/>
          </w:tcPr>
          <w:p w14:paraId="7F447AF9"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539" w:type="pct"/>
            <w:tcBorders>
              <w:top w:val="single" w:sz="4" w:space="0" w:color="auto"/>
              <w:left w:val="single" w:sz="4" w:space="0" w:color="auto"/>
              <w:bottom w:val="single" w:sz="4" w:space="0" w:color="auto"/>
              <w:right w:val="nil"/>
            </w:tcBorders>
            <w:shd w:val="clear" w:color="auto" w:fill="FFFFFF"/>
          </w:tcPr>
          <w:p w14:paraId="012E9C9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39" w:type="pct"/>
            <w:tcBorders>
              <w:top w:val="single" w:sz="4" w:space="0" w:color="auto"/>
              <w:left w:val="single" w:sz="4" w:space="0" w:color="auto"/>
              <w:bottom w:val="single" w:sz="4" w:space="0" w:color="auto"/>
              <w:right w:val="nil"/>
            </w:tcBorders>
            <w:shd w:val="clear" w:color="auto" w:fill="FFFFFF"/>
          </w:tcPr>
          <w:p w14:paraId="743A29B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65E4729" w14:textId="77777777" w:rsidR="009B1005" w:rsidRPr="00F1143E" w:rsidRDefault="009B1005" w:rsidP="002F1C8B">
            <w:pPr>
              <w:spacing w:before="120"/>
              <w:jc w:val="right"/>
              <w:rPr>
                <w:rFonts w:ascii="Arial" w:hAnsi="Arial" w:cs="Arial"/>
                <w:sz w:val="20"/>
              </w:rPr>
            </w:pPr>
          </w:p>
        </w:tc>
      </w:tr>
      <w:tr w:rsidR="00F1143E" w:rsidRPr="00F1143E" w14:paraId="74293BA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BE84158"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81FBDD0"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64C19D2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43" w:type="pct"/>
            <w:tcBorders>
              <w:top w:val="single" w:sz="4" w:space="0" w:color="auto"/>
              <w:left w:val="single" w:sz="4" w:space="0" w:color="auto"/>
              <w:bottom w:val="single" w:sz="4" w:space="0" w:color="auto"/>
              <w:right w:val="nil"/>
            </w:tcBorders>
            <w:shd w:val="clear" w:color="auto" w:fill="FFFFFF"/>
          </w:tcPr>
          <w:p w14:paraId="72B754D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39" w:type="pct"/>
            <w:tcBorders>
              <w:top w:val="single" w:sz="4" w:space="0" w:color="auto"/>
              <w:left w:val="single" w:sz="4" w:space="0" w:color="auto"/>
              <w:bottom w:val="single" w:sz="4" w:space="0" w:color="auto"/>
              <w:right w:val="nil"/>
            </w:tcBorders>
            <w:shd w:val="clear" w:color="auto" w:fill="FFFFFF"/>
          </w:tcPr>
          <w:p w14:paraId="7E3E63E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3A8B0D0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38082DE" w14:textId="77777777" w:rsidR="009B1005" w:rsidRPr="00F1143E" w:rsidRDefault="009B1005" w:rsidP="002F1C8B">
            <w:pPr>
              <w:spacing w:before="120"/>
              <w:jc w:val="right"/>
              <w:rPr>
                <w:rFonts w:ascii="Arial" w:hAnsi="Arial" w:cs="Arial"/>
                <w:sz w:val="20"/>
              </w:rPr>
            </w:pPr>
          </w:p>
        </w:tc>
      </w:tr>
      <w:tr w:rsidR="00F1143E" w:rsidRPr="00F1143E" w14:paraId="64EF4DE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CE1D6DF"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EFD1030"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3D62DFE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43" w:type="pct"/>
            <w:tcBorders>
              <w:top w:val="single" w:sz="4" w:space="0" w:color="auto"/>
              <w:left w:val="single" w:sz="4" w:space="0" w:color="auto"/>
              <w:bottom w:val="single" w:sz="4" w:space="0" w:color="auto"/>
              <w:right w:val="nil"/>
            </w:tcBorders>
            <w:shd w:val="clear" w:color="auto" w:fill="FFFFFF"/>
          </w:tcPr>
          <w:p w14:paraId="15353C7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39" w:type="pct"/>
            <w:tcBorders>
              <w:top w:val="single" w:sz="4" w:space="0" w:color="auto"/>
              <w:left w:val="single" w:sz="4" w:space="0" w:color="auto"/>
              <w:bottom w:val="single" w:sz="4" w:space="0" w:color="auto"/>
              <w:right w:val="nil"/>
            </w:tcBorders>
            <w:shd w:val="clear" w:color="auto" w:fill="FFFFFF"/>
          </w:tcPr>
          <w:p w14:paraId="365CC7D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tcPr>
          <w:p w14:paraId="206B689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3970D8A" w14:textId="77777777" w:rsidR="009B1005" w:rsidRPr="00F1143E" w:rsidRDefault="009B1005" w:rsidP="002F1C8B">
            <w:pPr>
              <w:spacing w:before="120"/>
              <w:jc w:val="right"/>
              <w:rPr>
                <w:rFonts w:ascii="Arial" w:hAnsi="Arial" w:cs="Arial"/>
                <w:sz w:val="20"/>
              </w:rPr>
            </w:pPr>
          </w:p>
        </w:tc>
      </w:tr>
      <w:tr w:rsidR="00F1143E" w:rsidRPr="00F1143E" w14:paraId="7BAD040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B8DABC1"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9</w:t>
            </w:r>
          </w:p>
        </w:tc>
        <w:tc>
          <w:tcPr>
            <w:tcW w:w="1680" w:type="pct"/>
            <w:tcBorders>
              <w:top w:val="single" w:sz="4" w:space="0" w:color="auto"/>
              <w:left w:val="single" w:sz="4" w:space="0" w:color="auto"/>
              <w:bottom w:val="single" w:sz="4" w:space="0" w:color="auto"/>
              <w:right w:val="nil"/>
            </w:tcBorders>
            <w:shd w:val="clear" w:color="auto" w:fill="FFFFFF"/>
          </w:tcPr>
          <w:p w14:paraId="1502F477" w14:textId="77777777" w:rsidR="009B1005" w:rsidRPr="00F1143E" w:rsidRDefault="009B1005" w:rsidP="002F1C8B">
            <w:pPr>
              <w:spacing w:before="120"/>
              <w:rPr>
                <w:rFonts w:ascii="Arial" w:hAnsi="Arial" w:cs="Arial"/>
                <w:b/>
                <w:sz w:val="20"/>
              </w:rPr>
            </w:pPr>
            <w:r w:rsidRPr="00F1143E">
              <w:rPr>
                <w:rFonts w:ascii="Arial" w:hAnsi="Arial" w:cs="Arial"/>
                <w:b/>
                <w:sz w:val="20"/>
              </w:rPr>
              <w:t>Xã Đoàn Kết</w:t>
            </w:r>
          </w:p>
        </w:tc>
        <w:tc>
          <w:tcPr>
            <w:tcW w:w="556" w:type="pct"/>
            <w:tcBorders>
              <w:top w:val="single" w:sz="4" w:space="0" w:color="auto"/>
              <w:left w:val="single" w:sz="4" w:space="0" w:color="auto"/>
              <w:bottom w:val="single" w:sz="4" w:space="0" w:color="auto"/>
              <w:right w:val="nil"/>
            </w:tcBorders>
            <w:shd w:val="clear" w:color="auto" w:fill="FFFFFF"/>
          </w:tcPr>
          <w:p w14:paraId="2D693B8B"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391E13D2"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51EB2E56"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465D8B48"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DB53488" w14:textId="77777777" w:rsidR="009B1005" w:rsidRPr="00F1143E" w:rsidRDefault="009B1005" w:rsidP="002F1C8B">
            <w:pPr>
              <w:spacing w:before="120"/>
              <w:jc w:val="right"/>
              <w:rPr>
                <w:rFonts w:ascii="Arial" w:hAnsi="Arial" w:cs="Arial"/>
                <w:sz w:val="20"/>
              </w:rPr>
            </w:pPr>
          </w:p>
        </w:tc>
      </w:tr>
      <w:tr w:rsidR="00F1143E" w:rsidRPr="00F1143E" w14:paraId="42CC2954"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7811481"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DFC721A"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08B2361A"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c>
          <w:tcPr>
            <w:tcW w:w="543" w:type="pct"/>
            <w:tcBorders>
              <w:top w:val="single" w:sz="4" w:space="0" w:color="auto"/>
              <w:left w:val="single" w:sz="4" w:space="0" w:color="auto"/>
              <w:bottom w:val="single" w:sz="4" w:space="0" w:color="auto"/>
              <w:right w:val="nil"/>
            </w:tcBorders>
            <w:shd w:val="clear" w:color="auto" w:fill="FFFFFF"/>
          </w:tcPr>
          <w:p w14:paraId="37D2313A" w14:textId="77777777" w:rsidR="009B1005" w:rsidRPr="00F1143E" w:rsidRDefault="009B1005" w:rsidP="002F1C8B">
            <w:pPr>
              <w:spacing w:before="120"/>
              <w:jc w:val="right"/>
              <w:rPr>
                <w:rFonts w:ascii="Arial" w:hAnsi="Arial" w:cs="Arial"/>
                <w:sz w:val="20"/>
              </w:rPr>
            </w:pPr>
            <w:r w:rsidRPr="00F1143E">
              <w:rPr>
                <w:rFonts w:ascii="Arial" w:hAnsi="Arial" w:cs="Arial"/>
                <w:sz w:val="20"/>
              </w:rPr>
              <w:t>420</w:t>
            </w:r>
          </w:p>
        </w:tc>
        <w:tc>
          <w:tcPr>
            <w:tcW w:w="539" w:type="pct"/>
            <w:tcBorders>
              <w:top w:val="single" w:sz="4" w:space="0" w:color="auto"/>
              <w:left w:val="single" w:sz="4" w:space="0" w:color="auto"/>
              <w:bottom w:val="single" w:sz="4" w:space="0" w:color="auto"/>
              <w:right w:val="nil"/>
            </w:tcBorders>
            <w:shd w:val="clear" w:color="auto" w:fill="FFFFFF"/>
          </w:tcPr>
          <w:p w14:paraId="15B7573D" w14:textId="77777777" w:rsidR="009B1005" w:rsidRPr="00F1143E" w:rsidRDefault="009B1005" w:rsidP="002F1C8B">
            <w:pPr>
              <w:spacing w:before="120"/>
              <w:jc w:val="right"/>
              <w:rPr>
                <w:rFonts w:ascii="Arial" w:hAnsi="Arial" w:cs="Arial"/>
                <w:sz w:val="20"/>
              </w:rPr>
            </w:pPr>
            <w:r w:rsidRPr="00F1143E">
              <w:rPr>
                <w:rFonts w:ascii="Arial" w:hAnsi="Arial" w:cs="Arial"/>
                <w:sz w:val="20"/>
              </w:rPr>
              <w:t>340</w:t>
            </w:r>
          </w:p>
        </w:tc>
        <w:tc>
          <w:tcPr>
            <w:tcW w:w="539" w:type="pct"/>
            <w:tcBorders>
              <w:top w:val="single" w:sz="4" w:space="0" w:color="auto"/>
              <w:left w:val="single" w:sz="4" w:space="0" w:color="auto"/>
              <w:bottom w:val="single" w:sz="4" w:space="0" w:color="auto"/>
              <w:right w:val="nil"/>
            </w:tcBorders>
            <w:shd w:val="clear" w:color="auto" w:fill="FFFFFF"/>
          </w:tcPr>
          <w:p w14:paraId="359A787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20CDECE" w14:textId="77777777" w:rsidR="009B1005" w:rsidRPr="00F1143E" w:rsidRDefault="009B1005" w:rsidP="002F1C8B">
            <w:pPr>
              <w:spacing w:before="120"/>
              <w:jc w:val="right"/>
              <w:rPr>
                <w:rFonts w:ascii="Arial" w:hAnsi="Arial" w:cs="Arial"/>
                <w:sz w:val="20"/>
              </w:rPr>
            </w:pPr>
          </w:p>
        </w:tc>
      </w:tr>
      <w:tr w:rsidR="00F1143E" w:rsidRPr="00F1143E" w14:paraId="1BBD6DF6"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D5A409A"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A6D308E"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49ECA4E8" w14:textId="77777777" w:rsidR="009B1005" w:rsidRPr="00F1143E" w:rsidRDefault="009B1005" w:rsidP="002F1C8B">
            <w:pPr>
              <w:spacing w:before="120"/>
              <w:jc w:val="right"/>
              <w:rPr>
                <w:rFonts w:ascii="Arial" w:hAnsi="Arial" w:cs="Arial"/>
                <w:sz w:val="20"/>
              </w:rPr>
            </w:pPr>
            <w:r w:rsidRPr="00F1143E">
              <w:rPr>
                <w:rFonts w:ascii="Arial" w:hAnsi="Arial" w:cs="Arial"/>
                <w:sz w:val="20"/>
              </w:rPr>
              <w:t>330</w:t>
            </w:r>
          </w:p>
        </w:tc>
        <w:tc>
          <w:tcPr>
            <w:tcW w:w="543" w:type="pct"/>
            <w:tcBorders>
              <w:top w:val="single" w:sz="4" w:space="0" w:color="auto"/>
              <w:left w:val="single" w:sz="4" w:space="0" w:color="auto"/>
              <w:bottom w:val="single" w:sz="4" w:space="0" w:color="auto"/>
              <w:right w:val="nil"/>
            </w:tcBorders>
            <w:shd w:val="clear" w:color="auto" w:fill="FFFFFF"/>
          </w:tcPr>
          <w:p w14:paraId="167F32B9"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39" w:type="pct"/>
            <w:tcBorders>
              <w:top w:val="single" w:sz="4" w:space="0" w:color="auto"/>
              <w:left w:val="single" w:sz="4" w:space="0" w:color="auto"/>
              <w:bottom w:val="single" w:sz="4" w:space="0" w:color="auto"/>
              <w:right w:val="nil"/>
            </w:tcBorders>
            <w:shd w:val="clear" w:color="auto" w:fill="FFFFFF"/>
          </w:tcPr>
          <w:p w14:paraId="28C99FE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39" w:type="pct"/>
            <w:tcBorders>
              <w:top w:val="single" w:sz="4" w:space="0" w:color="auto"/>
              <w:left w:val="single" w:sz="4" w:space="0" w:color="auto"/>
              <w:bottom w:val="single" w:sz="4" w:space="0" w:color="auto"/>
              <w:right w:val="nil"/>
            </w:tcBorders>
            <w:shd w:val="clear" w:color="auto" w:fill="FFFFFF"/>
          </w:tcPr>
          <w:p w14:paraId="5A08195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3C0EFD5" w14:textId="77777777" w:rsidR="009B1005" w:rsidRPr="00F1143E" w:rsidRDefault="009B1005" w:rsidP="002F1C8B">
            <w:pPr>
              <w:spacing w:before="120"/>
              <w:jc w:val="right"/>
              <w:rPr>
                <w:rFonts w:ascii="Arial" w:hAnsi="Arial" w:cs="Arial"/>
                <w:sz w:val="20"/>
              </w:rPr>
            </w:pPr>
          </w:p>
        </w:tc>
      </w:tr>
      <w:tr w:rsidR="00F1143E" w:rsidRPr="00F1143E" w14:paraId="5F87599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D3036F4"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DB91E82"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51D4425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43" w:type="pct"/>
            <w:tcBorders>
              <w:top w:val="single" w:sz="4" w:space="0" w:color="auto"/>
              <w:left w:val="single" w:sz="4" w:space="0" w:color="auto"/>
              <w:bottom w:val="single" w:sz="4" w:space="0" w:color="auto"/>
              <w:right w:val="nil"/>
            </w:tcBorders>
            <w:shd w:val="clear" w:color="auto" w:fill="FFFFFF"/>
          </w:tcPr>
          <w:p w14:paraId="5701A04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39" w:type="pct"/>
            <w:tcBorders>
              <w:top w:val="single" w:sz="4" w:space="0" w:color="auto"/>
              <w:left w:val="single" w:sz="4" w:space="0" w:color="auto"/>
              <w:bottom w:val="single" w:sz="4" w:space="0" w:color="auto"/>
              <w:right w:val="nil"/>
            </w:tcBorders>
            <w:shd w:val="clear" w:color="auto" w:fill="FFFFFF"/>
          </w:tcPr>
          <w:p w14:paraId="746F999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78650E9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7EDF971" w14:textId="77777777" w:rsidR="009B1005" w:rsidRPr="00F1143E" w:rsidRDefault="009B1005" w:rsidP="002F1C8B">
            <w:pPr>
              <w:spacing w:before="120"/>
              <w:jc w:val="right"/>
              <w:rPr>
                <w:rFonts w:ascii="Arial" w:hAnsi="Arial" w:cs="Arial"/>
                <w:sz w:val="20"/>
              </w:rPr>
            </w:pPr>
          </w:p>
        </w:tc>
      </w:tr>
      <w:tr w:rsidR="00F1143E" w:rsidRPr="00F1143E" w14:paraId="74D93202"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685B5A6"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2968470"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53637C1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43" w:type="pct"/>
            <w:tcBorders>
              <w:top w:val="single" w:sz="4" w:space="0" w:color="auto"/>
              <w:left w:val="single" w:sz="4" w:space="0" w:color="auto"/>
              <w:bottom w:val="single" w:sz="4" w:space="0" w:color="auto"/>
              <w:right w:val="nil"/>
            </w:tcBorders>
            <w:shd w:val="clear" w:color="auto" w:fill="FFFFFF"/>
          </w:tcPr>
          <w:p w14:paraId="2A9BD85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37C8647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1DC30CA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EC98AA8" w14:textId="77777777" w:rsidR="009B1005" w:rsidRPr="00F1143E" w:rsidRDefault="009B1005" w:rsidP="002F1C8B">
            <w:pPr>
              <w:spacing w:before="120"/>
              <w:jc w:val="right"/>
              <w:rPr>
                <w:rFonts w:ascii="Arial" w:hAnsi="Arial" w:cs="Arial"/>
                <w:sz w:val="20"/>
              </w:rPr>
            </w:pPr>
          </w:p>
        </w:tc>
      </w:tr>
      <w:tr w:rsidR="00F1143E" w:rsidRPr="00F1143E" w14:paraId="7CED204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B6074E8"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E71BDA0"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7C8478B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43" w:type="pct"/>
            <w:tcBorders>
              <w:top w:val="single" w:sz="4" w:space="0" w:color="auto"/>
              <w:left w:val="single" w:sz="4" w:space="0" w:color="auto"/>
              <w:bottom w:val="single" w:sz="4" w:space="0" w:color="auto"/>
              <w:right w:val="nil"/>
            </w:tcBorders>
            <w:shd w:val="clear" w:color="auto" w:fill="FFFFFF"/>
          </w:tcPr>
          <w:p w14:paraId="011708C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6BB8721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tcPr>
          <w:p w14:paraId="1DFEA8B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D9C36BF" w14:textId="77777777" w:rsidR="009B1005" w:rsidRPr="00F1143E" w:rsidRDefault="009B1005" w:rsidP="002F1C8B">
            <w:pPr>
              <w:spacing w:before="120"/>
              <w:jc w:val="right"/>
              <w:rPr>
                <w:rFonts w:ascii="Arial" w:hAnsi="Arial" w:cs="Arial"/>
                <w:sz w:val="20"/>
              </w:rPr>
            </w:pPr>
          </w:p>
        </w:tc>
      </w:tr>
      <w:tr w:rsidR="00F1143E" w:rsidRPr="00F1143E" w14:paraId="2632FDDF" w14:textId="77777777" w:rsidTr="002F1C8B">
        <w:trPr>
          <w:trHeight w:val="42"/>
        </w:trPr>
        <w:tc>
          <w:tcPr>
            <w:tcW w:w="598" w:type="pct"/>
            <w:tcBorders>
              <w:top w:val="single" w:sz="4" w:space="0" w:color="auto"/>
              <w:left w:val="single" w:sz="4" w:space="0" w:color="auto"/>
              <w:bottom w:val="single" w:sz="4" w:space="0" w:color="auto"/>
              <w:right w:val="nil"/>
            </w:tcBorders>
            <w:shd w:val="clear" w:color="auto" w:fill="FFFFFF"/>
          </w:tcPr>
          <w:p w14:paraId="2FFCAE18"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10</w:t>
            </w:r>
          </w:p>
        </w:tc>
        <w:tc>
          <w:tcPr>
            <w:tcW w:w="1680" w:type="pct"/>
            <w:tcBorders>
              <w:top w:val="single" w:sz="4" w:space="0" w:color="auto"/>
              <w:left w:val="single" w:sz="4" w:space="0" w:color="auto"/>
              <w:bottom w:val="single" w:sz="4" w:space="0" w:color="auto"/>
              <w:right w:val="nil"/>
            </w:tcBorders>
            <w:shd w:val="clear" w:color="auto" w:fill="FFFFFF"/>
          </w:tcPr>
          <w:p w14:paraId="0BAFA843" w14:textId="77777777" w:rsidR="009B1005" w:rsidRPr="00F1143E" w:rsidRDefault="009B1005" w:rsidP="002F1C8B">
            <w:pPr>
              <w:spacing w:before="120"/>
              <w:rPr>
                <w:rFonts w:ascii="Arial" w:hAnsi="Arial" w:cs="Arial"/>
                <w:b/>
                <w:sz w:val="20"/>
              </w:rPr>
            </w:pPr>
            <w:r w:rsidRPr="00F1143E">
              <w:rPr>
                <w:rFonts w:ascii="Arial" w:hAnsi="Arial" w:cs="Arial"/>
                <w:b/>
                <w:sz w:val="20"/>
              </w:rPr>
              <w:t>Xã Lạc Lương</w:t>
            </w:r>
          </w:p>
        </w:tc>
        <w:tc>
          <w:tcPr>
            <w:tcW w:w="556" w:type="pct"/>
            <w:tcBorders>
              <w:top w:val="single" w:sz="4" w:space="0" w:color="auto"/>
              <w:left w:val="single" w:sz="4" w:space="0" w:color="auto"/>
              <w:bottom w:val="single" w:sz="4" w:space="0" w:color="auto"/>
              <w:right w:val="nil"/>
            </w:tcBorders>
            <w:shd w:val="clear" w:color="auto" w:fill="FFFFFF"/>
          </w:tcPr>
          <w:p w14:paraId="6CD6C823"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06C8D098"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60F6FDA8"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7E6DF6D6"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BA363A8" w14:textId="77777777" w:rsidR="009B1005" w:rsidRPr="00F1143E" w:rsidRDefault="009B1005" w:rsidP="002F1C8B">
            <w:pPr>
              <w:spacing w:before="120"/>
              <w:jc w:val="right"/>
              <w:rPr>
                <w:rFonts w:ascii="Arial" w:hAnsi="Arial" w:cs="Arial"/>
                <w:sz w:val="20"/>
              </w:rPr>
            </w:pPr>
          </w:p>
        </w:tc>
      </w:tr>
      <w:tr w:rsidR="00F1143E" w:rsidRPr="00F1143E" w14:paraId="3DD795AC"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D4225B0"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DAC83F7"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1E4F68F5" w14:textId="77777777" w:rsidR="009B1005" w:rsidRPr="00F1143E" w:rsidRDefault="009B1005" w:rsidP="002F1C8B">
            <w:pPr>
              <w:spacing w:before="120"/>
              <w:jc w:val="right"/>
              <w:rPr>
                <w:rFonts w:ascii="Arial" w:hAnsi="Arial" w:cs="Arial"/>
                <w:sz w:val="20"/>
              </w:rPr>
            </w:pPr>
            <w:r w:rsidRPr="00F1143E">
              <w:rPr>
                <w:rFonts w:ascii="Arial" w:hAnsi="Arial" w:cs="Arial"/>
                <w:sz w:val="20"/>
              </w:rPr>
              <w:t>660</w:t>
            </w:r>
          </w:p>
        </w:tc>
        <w:tc>
          <w:tcPr>
            <w:tcW w:w="543" w:type="pct"/>
            <w:tcBorders>
              <w:top w:val="single" w:sz="4" w:space="0" w:color="auto"/>
              <w:left w:val="single" w:sz="4" w:space="0" w:color="auto"/>
              <w:bottom w:val="single" w:sz="4" w:space="0" w:color="auto"/>
              <w:right w:val="nil"/>
            </w:tcBorders>
            <w:shd w:val="clear" w:color="auto" w:fill="FFFFFF"/>
          </w:tcPr>
          <w:p w14:paraId="677A4AC1" w14:textId="77777777" w:rsidR="009B1005" w:rsidRPr="00F1143E" w:rsidRDefault="009B1005" w:rsidP="002F1C8B">
            <w:pPr>
              <w:spacing w:before="120"/>
              <w:jc w:val="right"/>
              <w:rPr>
                <w:rFonts w:ascii="Arial" w:hAnsi="Arial" w:cs="Arial"/>
                <w:sz w:val="20"/>
              </w:rPr>
            </w:pPr>
            <w:r w:rsidRPr="00F1143E">
              <w:rPr>
                <w:rFonts w:ascii="Arial" w:hAnsi="Arial" w:cs="Arial"/>
                <w:sz w:val="20"/>
              </w:rPr>
              <w:t>550</w:t>
            </w:r>
          </w:p>
        </w:tc>
        <w:tc>
          <w:tcPr>
            <w:tcW w:w="539" w:type="pct"/>
            <w:tcBorders>
              <w:top w:val="single" w:sz="4" w:space="0" w:color="auto"/>
              <w:left w:val="single" w:sz="4" w:space="0" w:color="auto"/>
              <w:bottom w:val="single" w:sz="4" w:space="0" w:color="auto"/>
              <w:right w:val="nil"/>
            </w:tcBorders>
            <w:shd w:val="clear" w:color="auto" w:fill="FFFFFF"/>
          </w:tcPr>
          <w:p w14:paraId="5992C074" w14:textId="77777777" w:rsidR="009B1005" w:rsidRPr="00F1143E" w:rsidRDefault="009B1005" w:rsidP="002F1C8B">
            <w:pPr>
              <w:spacing w:before="120"/>
              <w:jc w:val="right"/>
              <w:rPr>
                <w:rFonts w:ascii="Arial" w:hAnsi="Arial" w:cs="Arial"/>
                <w:sz w:val="20"/>
              </w:rPr>
            </w:pPr>
            <w:r w:rsidRPr="00F1143E">
              <w:rPr>
                <w:rFonts w:ascii="Arial" w:hAnsi="Arial" w:cs="Arial"/>
                <w:sz w:val="20"/>
              </w:rPr>
              <w:t>440</w:t>
            </w:r>
          </w:p>
        </w:tc>
        <w:tc>
          <w:tcPr>
            <w:tcW w:w="539" w:type="pct"/>
            <w:tcBorders>
              <w:top w:val="single" w:sz="4" w:space="0" w:color="auto"/>
              <w:left w:val="single" w:sz="4" w:space="0" w:color="auto"/>
              <w:bottom w:val="single" w:sz="4" w:space="0" w:color="auto"/>
              <w:right w:val="nil"/>
            </w:tcBorders>
            <w:shd w:val="clear" w:color="auto" w:fill="FFFFFF"/>
          </w:tcPr>
          <w:p w14:paraId="6DEE0305" w14:textId="77777777" w:rsidR="009B1005" w:rsidRPr="00F1143E" w:rsidRDefault="009B1005" w:rsidP="002F1C8B">
            <w:pPr>
              <w:spacing w:before="120"/>
              <w:jc w:val="right"/>
              <w:rPr>
                <w:rFonts w:ascii="Arial" w:hAnsi="Arial" w:cs="Arial"/>
                <w:sz w:val="20"/>
              </w:rPr>
            </w:pPr>
            <w:r w:rsidRPr="00F1143E">
              <w:rPr>
                <w:rFonts w:ascii="Arial" w:hAnsi="Arial" w:cs="Arial"/>
                <w:sz w:val="20"/>
              </w:rPr>
              <w:t>330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EF6D1B2" w14:textId="77777777" w:rsidR="009B1005" w:rsidRPr="00F1143E" w:rsidRDefault="009B1005" w:rsidP="002F1C8B">
            <w:pPr>
              <w:spacing w:before="120"/>
              <w:jc w:val="right"/>
              <w:rPr>
                <w:rFonts w:ascii="Arial" w:hAnsi="Arial" w:cs="Arial"/>
                <w:sz w:val="20"/>
              </w:rPr>
            </w:pPr>
          </w:p>
        </w:tc>
      </w:tr>
      <w:tr w:rsidR="00F1143E" w:rsidRPr="00F1143E" w14:paraId="4B9DE491"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295B291"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3F0184E"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7CE12194" w14:textId="77777777" w:rsidR="009B1005" w:rsidRPr="00F1143E" w:rsidRDefault="009B1005" w:rsidP="002F1C8B">
            <w:pPr>
              <w:spacing w:before="120"/>
              <w:jc w:val="right"/>
              <w:rPr>
                <w:rFonts w:ascii="Arial" w:hAnsi="Arial" w:cs="Arial"/>
                <w:sz w:val="20"/>
              </w:rPr>
            </w:pPr>
            <w:r w:rsidRPr="00F1143E">
              <w:rPr>
                <w:rFonts w:ascii="Arial" w:hAnsi="Arial" w:cs="Arial"/>
                <w:sz w:val="20"/>
              </w:rPr>
              <w:t>330</w:t>
            </w:r>
          </w:p>
        </w:tc>
        <w:tc>
          <w:tcPr>
            <w:tcW w:w="543" w:type="pct"/>
            <w:tcBorders>
              <w:top w:val="single" w:sz="4" w:space="0" w:color="auto"/>
              <w:left w:val="single" w:sz="4" w:space="0" w:color="auto"/>
              <w:bottom w:val="single" w:sz="4" w:space="0" w:color="auto"/>
              <w:right w:val="nil"/>
            </w:tcBorders>
            <w:shd w:val="clear" w:color="auto" w:fill="FFFFFF"/>
          </w:tcPr>
          <w:p w14:paraId="63D2224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39" w:type="pct"/>
            <w:tcBorders>
              <w:top w:val="single" w:sz="4" w:space="0" w:color="auto"/>
              <w:left w:val="single" w:sz="4" w:space="0" w:color="auto"/>
              <w:bottom w:val="single" w:sz="4" w:space="0" w:color="auto"/>
              <w:right w:val="nil"/>
            </w:tcBorders>
            <w:shd w:val="clear" w:color="auto" w:fill="FFFFFF"/>
          </w:tcPr>
          <w:p w14:paraId="0F79CCD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39" w:type="pct"/>
            <w:tcBorders>
              <w:top w:val="single" w:sz="4" w:space="0" w:color="auto"/>
              <w:left w:val="single" w:sz="4" w:space="0" w:color="auto"/>
              <w:bottom w:val="single" w:sz="4" w:space="0" w:color="auto"/>
              <w:right w:val="nil"/>
            </w:tcBorders>
            <w:shd w:val="clear" w:color="auto" w:fill="FFFFFF"/>
          </w:tcPr>
          <w:p w14:paraId="4EB4462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4F3E4D0" w14:textId="77777777" w:rsidR="009B1005" w:rsidRPr="00F1143E" w:rsidRDefault="009B1005" w:rsidP="002F1C8B">
            <w:pPr>
              <w:spacing w:before="120"/>
              <w:jc w:val="right"/>
              <w:rPr>
                <w:rFonts w:ascii="Arial" w:hAnsi="Arial" w:cs="Arial"/>
                <w:sz w:val="20"/>
              </w:rPr>
            </w:pPr>
          </w:p>
        </w:tc>
      </w:tr>
      <w:tr w:rsidR="00F1143E" w:rsidRPr="00F1143E" w14:paraId="67A0262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35662D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419EB75"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116AA0D4"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43" w:type="pct"/>
            <w:tcBorders>
              <w:top w:val="single" w:sz="4" w:space="0" w:color="auto"/>
              <w:left w:val="single" w:sz="4" w:space="0" w:color="auto"/>
              <w:bottom w:val="single" w:sz="4" w:space="0" w:color="auto"/>
              <w:right w:val="nil"/>
            </w:tcBorders>
            <w:shd w:val="clear" w:color="auto" w:fill="FFFFFF"/>
          </w:tcPr>
          <w:p w14:paraId="42A896C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39" w:type="pct"/>
            <w:tcBorders>
              <w:top w:val="single" w:sz="4" w:space="0" w:color="auto"/>
              <w:left w:val="single" w:sz="4" w:space="0" w:color="auto"/>
              <w:bottom w:val="single" w:sz="4" w:space="0" w:color="auto"/>
              <w:right w:val="nil"/>
            </w:tcBorders>
            <w:shd w:val="clear" w:color="auto" w:fill="FFFFFF"/>
          </w:tcPr>
          <w:p w14:paraId="58ACCE6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7877CA5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6997166" w14:textId="77777777" w:rsidR="009B1005" w:rsidRPr="00F1143E" w:rsidRDefault="009B1005" w:rsidP="002F1C8B">
            <w:pPr>
              <w:spacing w:before="120"/>
              <w:jc w:val="right"/>
              <w:rPr>
                <w:rFonts w:ascii="Arial" w:hAnsi="Arial" w:cs="Arial"/>
                <w:sz w:val="20"/>
              </w:rPr>
            </w:pPr>
          </w:p>
        </w:tc>
      </w:tr>
      <w:tr w:rsidR="00F1143E" w:rsidRPr="00F1143E" w14:paraId="44A269B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5E486AE"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B0F72E4"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0AB758B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43" w:type="pct"/>
            <w:tcBorders>
              <w:top w:val="single" w:sz="4" w:space="0" w:color="auto"/>
              <w:left w:val="single" w:sz="4" w:space="0" w:color="auto"/>
              <w:bottom w:val="single" w:sz="4" w:space="0" w:color="auto"/>
              <w:right w:val="nil"/>
            </w:tcBorders>
            <w:shd w:val="clear" w:color="auto" w:fill="FFFFFF"/>
          </w:tcPr>
          <w:p w14:paraId="36D32DB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5E8C7E2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4ED1318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A65F630" w14:textId="77777777" w:rsidR="009B1005" w:rsidRPr="00F1143E" w:rsidRDefault="009B1005" w:rsidP="002F1C8B">
            <w:pPr>
              <w:spacing w:before="120"/>
              <w:jc w:val="right"/>
              <w:rPr>
                <w:rFonts w:ascii="Arial" w:hAnsi="Arial" w:cs="Arial"/>
                <w:sz w:val="20"/>
              </w:rPr>
            </w:pPr>
          </w:p>
        </w:tc>
      </w:tr>
      <w:tr w:rsidR="00F1143E" w:rsidRPr="00F1143E" w14:paraId="65E224C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5BED9B1"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5B21BF7"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3CE7A33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43" w:type="pct"/>
            <w:tcBorders>
              <w:top w:val="single" w:sz="4" w:space="0" w:color="auto"/>
              <w:left w:val="single" w:sz="4" w:space="0" w:color="auto"/>
              <w:bottom w:val="single" w:sz="4" w:space="0" w:color="auto"/>
              <w:right w:val="nil"/>
            </w:tcBorders>
            <w:shd w:val="clear" w:color="auto" w:fill="FFFFFF"/>
          </w:tcPr>
          <w:p w14:paraId="1D6CDEE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39" w:type="pct"/>
            <w:tcBorders>
              <w:top w:val="single" w:sz="4" w:space="0" w:color="auto"/>
              <w:left w:val="single" w:sz="4" w:space="0" w:color="auto"/>
              <w:bottom w:val="single" w:sz="4" w:space="0" w:color="auto"/>
              <w:right w:val="nil"/>
            </w:tcBorders>
            <w:shd w:val="clear" w:color="auto" w:fill="FFFFFF"/>
          </w:tcPr>
          <w:p w14:paraId="74AF212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tcPr>
          <w:p w14:paraId="7D98811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E9DC6D8" w14:textId="77777777" w:rsidR="009B1005" w:rsidRPr="00F1143E" w:rsidRDefault="009B1005" w:rsidP="002F1C8B">
            <w:pPr>
              <w:spacing w:before="120"/>
              <w:jc w:val="right"/>
              <w:rPr>
                <w:rFonts w:ascii="Arial" w:hAnsi="Arial" w:cs="Arial"/>
                <w:sz w:val="20"/>
              </w:rPr>
            </w:pPr>
          </w:p>
        </w:tc>
      </w:tr>
      <w:tr w:rsidR="00F1143E" w:rsidRPr="00F1143E" w14:paraId="4CCC902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FAAF8F5"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11</w:t>
            </w:r>
          </w:p>
        </w:tc>
        <w:tc>
          <w:tcPr>
            <w:tcW w:w="1680" w:type="pct"/>
            <w:tcBorders>
              <w:top w:val="single" w:sz="4" w:space="0" w:color="auto"/>
              <w:left w:val="single" w:sz="4" w:space="0" w:color="auto"/>
              <w:bottom w:val="single" w:sz="4" w:space="0" w:color="auto"/>
              <w:right w:val="nil"/>
            </w:tcBorders>
            <w:shd w:val="clear" w:color="auto" w:fill="FFFFFF"/>
          </w:tcPr>
          <w:p w14:paraId="4D1DAE16" w14:textId="77777777" w:rsidR="009B1005" w:rsidRPr="00F1143E" w:rsidRDefault="009B1005" w:rsidP="002F1C8B">
            <w:pPr>
              <w:spacing w:before="120"/>
              <w:rPr>
                <w:rFonts w:ascii="Arial" w:hAnsi="Arial" w:cs="Arial"/>
                <w:b/>
                <w:sz w:val="20"/>
              </w:rPr>
            </w:pPr>
            <w:r w:rsidRPr="00F1143E">
              <w:rPr>
                <w:rFonts w:ascii="Arial" w:hAnsi="Arial" w:cs="Arial"/>
                <w:b/>
                <w:sz w:val="20"/>
              </w:rPr>
              <w:t>Xã Lạc Sỹ</w:t>
            </w:r>
          </w:p>
        </w:tc>
        <w:tc>
          <w:tcPr>
            <w:tcW w:w="556" w:type="pct"/>
            <w:tcBorders>
              <w:top w:val="single" w:sz="4" w:space="0" w:color="auto"/>
              <w:left w:val="single" w:sz="4" w:space="0" w:color="auto"/>
              <w:bottom w:val="single" w:sz="4" w:space="0" w:color="auto"/>
              <w:right w:val="nil"/>
            </w:tcBorders>
            <w:shd w:val="clear" w:color="auto" w:fill="FFFFFF"/>
          </w:tcPr>
          <w:p w14:paraId="06AC6F17"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202E8AD1"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34903603"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1B74F2E0"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096306C" w14:textId="77777777" w:rsidR="009B1005" w:rsidRPr="00F1143E" w:rsidRDefault="009B1005" w:rsidP="002F1C8B">
            <w:pPr>
              <w:spacing w:before="120"/>
              <w:jc w:val="right"/>
              <w:rPr>
                <w:rFonts w:ascii="Arial" w:hAnsi="Arial" w:cs="Arial"/>
                <w:sz w:val="20"/>
              </w:rPr>
            </w:pPr>
          </w:p>
        </w:tc>
      </w:tr>
      <w:tr w:rsidR="00F1143E" w:rsidRPr="00F1143E" w14:paraId="46DAEF66"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EC2F7D1"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8A9E9FC"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2982595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43" w:type="pct"/>
            <w:tcBorders>
              <w:top w:val="single" w:sz="4" w:space="0" w:color="auto"/>
              <w:left w:val="single" w:sz="4" w:space="0" w:color="auto"/>
              <w:bottom w:val="single" w:sz="4" w:space="0" w:color="auto"/>
              <w:right w:val="nil"/>
            </w:tcBorders>
            <w:shd w:val="clear" w:color="auto" w:fill="FFFFFF"/>
          </w:tcPr>
          <w:p w14:paraId="08A93A2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39" w:type="pct"/>
            <w:tcBorders>
              <w:top w:val="single" w:sz="4" w:space="0" w:color="auto"/>
              <w:left w:val="single" w:sz="4" w:space="0" w:color="auto"/>
              <w:bottom w:val="single" w:sz="4" w:space="0" w:color="auto"/>
              <w:right w:val="nil"/>
            </w:tcBorders>
            <w:shd w:val="clear" w:color="auto" w:fill="FFFFFF"/>
          </w:tcPr>
          <w:p w14:paraId="5F28360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39" w:type="pct"/>
            <w:tcBorders>
              <w:top w:val="single" w:sz="4" w:space="0" w:color="auto"/>
              <w:left w:val="single" w:sz="4" w:space="0" w:color="auto"/>
              <w:bottom w:val="single" w:sz="4" w:space="0" w:color="auto"/>
              <w:right w:val="nil"/>
            </w:tcBorders>
            <w:shd w:val="clear" w:color="auto" w:fill="FFFFFF"/>
          </w:tcPr>
          <w:p w14:paraId="24AD277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1D015A4" w14:textId="77777777" w:rsidR="009B1005" w:rsidRPr="00F1143E" w:rsidRDefault="009B1005" w:rsidP="002F1C8B">
            <w:pPr>
              <w:spacing w:before="120"/>
              <w:jc w:val="right"/>
              <w:rPr>
                <w:rFonts w:ascii="Arial" w:hAnsi="Arial" w:cs="Arial"/>
                <w:sz w:val="20"/>
              </w:rPr>
            </w:pPr>
          </w:p>
        </w:tc>
      </w:tr>
      <w:tr w:rsidR="00F1143E" w:rsidRPr="00F1143E" w14:paraId="55833782"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81EE61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46D9F27"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6C7F67B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43" w:type="pct"/>
            <w:tcBorders>
              <w:top w:val="single" w:sz="4" w:space="0" w:color="auto"/>
              <w:left w:val="single" w:sz="4" w:space="0" w:color="auto"/>
              <w:bottom w:val="single" w:sz="4" w:space="0" w:color="auto"/>
              <w:right w:val="nil"/>
            </w:tcBorders>
            <w:shd w:val="clear" w:color="auto" w:fill="FFFFFF"/>
          </w:tcPr>
          <w:p w14:paraId="6EBBD64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3718AED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39" w:type="pct"/>
            <w:tcBorders>
              <w:top w:val="single" w:sz="4" w:space="0" w:color="auto"/>
              <w:left w:val="single" w:sz="4" w:space="0" w:color="auto"/>
              <w:bottom w:val="single" w:sz="4" w:space="0" w:color="auto"/>
              <w:right w:val="nil"/>
            </w:tcBorders>
            <w:shd w:val="clear" w:color="auto" w:fill="FFFFFF"/>
          </w:tcPr>
          <w:p w14:paraId="48F980B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6CB04C8" w14:textId="77777777" w:rsidR="009B1005" w:rsidRPr="00F1143E" w:rsidRDefault="009B1005" w:rsidP="002F1C8B">
            <w:pPr>
              <w:spacing w:before="120"/>
              <w:jc w:val="right"/>
              <w:rPr>
                <w:rFonts w:ascii="Arial" w:hAnsi="Arial" w:cs="Arial"/>
                <w:sz w:val="20"/>
              </w:rPr>
            </w:pPr>
          </w:p>
        </w:tc>
      </w:tr>
      <w:tr w:rsidR="00F1143E" w:rsidRPr="00F1143E" w14:paraId="53A8BAB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5F561AD"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1B0EF75"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0BDF2B8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43" w:type="pct"/>
            <w:tcBorders>
              <w:top w:val="single" w:sz="4" w:space="0" w:color="auto"/>
              <w:left w:val="single" w:sz="4" w:space="0" w:color="auto"/>
              <w:bottom w:val="single" w:sz="4" w:space="0" w:color="auto"/>
              <w:right w:val="nil"/>
            </w:tcBorders>
            <w:shd w:val="clear" w:color="auto" w:fill="FFFFFF"/>
          </w:tcPr>
          <w:p w14:paraId="0B95B39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39" w:type="pct"/>
            <w:tcBorders>
              <w:top w:val="single" w:sz="4" w:space="0" w:color="auto"/>
              <w:left w:val="single" w:sz="4" w:space="0" w:color="auto"/>
              <w:bottom w:val="single" w:sz="4" w:space="0" w:color="auto"/>
              <w:right w:val="nil"/>
            </w:tcBorders>
            <w:shd w:val="clear" w:color="auto" w:fill="FFFFFF"/>
          </w:tcPr>
          <w:p w14:paraId="0917374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tcPr>
          <w:p w14:paraId="5AB0FBC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2B70E34" w14:textId="77777777" w:rsidR="009B1005" w:rsidRPr="00F1143E" w:rsidRDefault="009B1005" w:rsidP="002F1C8B">
            <w:pPr>
              <w:spacing w:before="120"/>
              <w:jc w:val="right"/>
              <w:rPr>
                <w:rFonts w:ascii="Arial" w:hAnsi="Arial" w:cs="Arial"/>
                <w:sz w:val="20"/>
              </w:rPr>
            </w:pPr>
          </w:p>
        </w:tc>
      </w:tr>
      <w:tr w:rsidR="00F1143E" w:rsidRPr="00F1143E" w14:paraId="7C054C4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B10699C"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12</w:t>
            </w:r>
          </w:p>
        </w:tc>
        <w:tc>
          <w:tcPr>
            <w:tcW w:w="1680" w:type="pct"/>
            <w:tcBorders>
              <w:top w:val="single" w:sz="4" w:space="0" w:color="auto"/>
              <w:left w:val="single" w:sz="4" w:space="0" w:color="auto"/>
              <w:bottom w:val="single" w:sz="4" w:space="0" w:color="auto"/>
              <w:right w:val="nil"/>
            </w:tcBorders>
            <w:shd w:val="clear" w:color="auto" w:fill="FFFFFF"/>
          </w:tcPr>
          <w:p w14:paraId="0FB038B4" w14:textId="77777777" w:rsidR="009B1005" w:rsidRPr="00F1143E" w:rsidRDefault="009B1005" w:rsidP="002F1C8B">
            <w:pPr>
              <w:spacing w:before="120"/>
              <w:rPr>
                <w:rFonts w:ascii="Arial" w:hAnsi="Arial" w:cs="Arial"/>
                <w:b/>
                <w:sz w:val="20"/>
              </w:rPr>
            </w:pPr>
            <w:r w:rsidRPr="00F1143E">
              <w:rPr>
                <w:rFonts w:ascii="Arial" w:hAnsi="Arial" w:cs="Arial"/>
                <w:b/>
                <w:sz w:val="20"/>
              </w:rPr>
              <w:t>Xã Hữu Lợi</w:t>
            </w:r>
          </w:p>
        </w:tc>
        <w:tc>
          <w:tcPr>
            <w:tcW w:w="556" w:type="pct"/>
            <w:tcBorders>
              <w:top w:val="single" w:sz="4" w:space="0" w:color="auto"/>
              <w:left w:val="single" w:sz="4" w:space="0" w:color="auto"/>
              <w:bottom w:val="single" w:sz="4" w:space="0" w:color="auto"/>
              <w:right w:val="nil"/>
            </w:tcBorders>
            <w:shd w:val="clear" w:color="auto" w:fill="FFFFFF"/>
          </w:tcPr>
          <w:p w14:paraId="767BF940"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0D15FE5F"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1FCC2834"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762F1460"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72D9DA4" w14:textId="77777777" w:rsidR="009B1005" w:rsidRPr="00F1143E" w:rsidRDefault="009B1005" w:rsidP="002F1C8B">
            <w:pPr>
              <w:spacing w:before="120"/>
              <w:jc w:val="right"/>
              <w:rPr>
                <w:rFonts w:ascii="Arial" w:hAnsi="Arial" w:cs="Arial"/>
                <w:sz w:val="20"/>
              </w:rPr>
            </w:pPr>
          </w:p>
        </w:tc>
      </w:tr>
      <w:tr w:rsidR="00F1143E" w:rsidRPr="00F1143E" w14:paraId="760D4E3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24D4139"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8CC0F56"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677511CF" w14:textId="77777777" w:rsidR="009B1005" w:rsidRPr="00F1143E" w:rsidRDefault="009B1005" w:rsidP="002F1C8B">
            <w:pPr>
              <w:spacing w:before="120"/>
              <w:jc w:val="right"/>
              <w:rPr>
                <w:rFonts w:ascii="Arial" w:hAnsi="Arial" w:cs="Arial"/>
                <w:sz w:val="20"/>
              </w:rPr>
            </w:pPr>
            <w:r w:rsidRPr="00F1143E">
              <w:rPr>
                <w:rFonts w:ascii="Arial" w:hAnsi="Arial" w:cs="Arial"/>
                <w:sz w:val="20"/>
              </w:rPr>
              <w:t>450</w:t>
            </w:r>
          </w:p>
        </w:tc>
        <w:tc>
          <w:tcPr>
            <w:tcW w:w="543" w:type="pct"/>
            <w:tcBorders>
              <w:top w:val="single" w:sz="4" w:space="0" w:color="auto"/>
              <w:left w:val="single" w:sz="4" w:space="0" w:color="auto"/>
              <w:bottom w:val="single" w:sz="4" w:space="0" w:color="auto"/>
              <w:right w:val="nil"/>
            </w:tcBorders>
            <w:shd w:val="clear" w:color="auto" w:fill="FFFFFF"/>
          </w:tcPr>
          <w:p w14:paraId="11391B8D" w14:textId="77777777" w:rsidR="009B1005" w:rsidRPr="00F1143E" w:rsidRDefault="009B1005" w:rsidP="002F1C8B">
            <w:pPr>
              <w:spacing w:before="120"/>
              <w:jc w:val="right"/>
              <w:rPr>
                <w:rFonts w:ascii="Arial" w:hAnsi="Arial" w:cs="Arial"/>
                <w:sz w:val="20"/>
              </w:rPr>
            </w:pPr>
            <w:r w:rsidRPr="00F1143E">
              <w:rPr>
                <w:rFonts w:ascii="Arial" w:hAnsi="Arial" w:cs="Arial"/>
                <w:sz w:val="20"/>
              </w:rPr>
              <w:t>340</w:t>
            </w:r>
          </w:p>
        </w:tc>
        <w:tc>
          <w:tcPr>
            <w:tcW w:w="539" w:type="pct"/>
            <w:tcBorders>
              <w:top w:val="single" w:sz="4" w:space="0" w:color="auto"/>
              <w:left w:val="single" w:sz="4" w:space="0" w:color="auto"/>
              <w:bottom w:val="single" w:sz="4" w:space="0" w:color="auto"/>
              <w:right w:val="nil"/>
            </w:tcBorders>
            <w:shd w:val="clear" w:color="auto" w:fill="FFFFFF"/>
          </w:tcPr>
          <w:p w14:paraId="56E2B28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39" w:type="pct"/>
            <w:tcBorders>
              <w:top w:val="single" w:sz="4" w:space="0" w:color="auto"/>
              <w:left w:val="single" w:sz="4" w:space="0" w:color="auto"/>
              <w:bottom w:val="single" w:sz="4" w:space="0" w:color="auto"/>
              <w:right w:val="nil"/>
            </w:tcBorders>
            <w:shd w:val="clear" w:color="auto" w:fill="FFFFFF"/>
          </w:tcPr>
          <w:p w14:paraId="51E8021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CA521C5" w14:textId="77777777" w:rsidR="009B1005" w:rsidRPr="00F1143E" w:rsidRDefault="009B1005" w:rsidP="002F1C8B">
            <w:pPr>
              <w:spacing w:before="120"/>
              <w:jc w:val="right"/>
              <w:rPr>
                <w:rFonts w:ascii="Arial" w:hAnsi="Arial" w:cs="Arial"/>
                <w:sz w:val="20"/>
              </w:rPr>
            </w:pPr>
          </w:p>
        </w:tc>
      </w:tr>
      <w:tr w:rsidR="00F1143E" w:rsidRPr="00F1143E" w14:paraId="7817D478"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77F8BE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326B544"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2F04F34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43" w:type="pct"/>
            <w:tcBorders>
              <w:top w:val="single" w:sz="4" w:space="0" w:color="auto"/>
              <w:left w:val="single" w:sz="4" w:space="0" w:color="auto"/>
              <w:bottom w:val="single" w:sz="4" w:space="0" w:color="auto"/>
              <w:right w:val="nil"/>
            </w:tcBorders>
            <w:shd w:val="clear" w:color="auto" w:fill="FFFFFF"/>
          </w:tcPr>
          <w:p w14:paraId="6BF4E0B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39" w:type="pct"/>
            <w:tcBorders>
              <w:top w:val="single" w:sz="4" w:space="0" w:color="auto"/>
              <w:left w:val="single" w:sz="4" w:space="0" w:color="auto"/>
              <w:bottom w:val="single" w:sz="4" w:space="0" w:color="auto"/>
              <w:right w:val="nil"/>
            </w:tcBorders>
            <w:shd w:val="clear" w:color="auto" w:fill="FFFFFF"/>
          </w:tcPr>
          <w:p w14:paraId="2C5D15E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39" w:type="pct"/>
            <w:tcBorders>
              <w:top w:val="single" w:sz="4" w:space="0" w:color="auto"/>
              <w:left w:val="single" w:sz="4" w:space="0" w:color="auto"/>
              <w:bottom w:val="single" w:sz="4" w:space="0" w:color="auto"/>
              <w:right w:val="nil"/>
            </w:tcBorders>
            <w:shd w:val="clear" w:color="auto" w:fill="FFFFFF"/>
          </w:tcPr>
          <w:p w14:paraId="0A1F42A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C4D99F2" w14:textId="77777777" w:rsidR="009B1005" w:rsidRPr="00F1143E" w:rsidRDefault="009B1005" w:rsidP="002F1C8B">
            <w:pPr>
              <w:spacing w:before="120"/>
              <w:jc w:val="right"/>
              <w:rPr>
                <w:rFonts w:ascii="Arial" w:hAnsi="Arial" w:cs="Arial"/>
                <w:sz w:val="20"/>
              </w:rPr>
            </w:pPr>
          </w:p>
        </w:tc>
      </w:tr>
      <w:tr w:rsidR="00F1143E" w:rsidRPr="00F1143E" w14:paraId="114E65E8"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53EEDAA"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A306628"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4DCBC66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43" w:type="pct"/>
            <w:tcBorders>
              <w:top w:val="single" w:sz="4" w:space="0" w:color="auto"/>
              <w:left w:val="single" w:sz="4" w:space="0" w:color="auto"/>
              <w:bottom w:val="single" w:sz="4" w:space="0" w:color="auto"/>
              <w:right w:val="nil"/>
            </w:tcBorders>
            <w:shd w:val="clear" w:color="auto" w:fill="FFFFFF"/>
          </w:tcPr>
          <w:p w14:paraId="1D86336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39" w:type="pct"/>
            <w:tcBorders>
              <w:top w:val="single" w:sz="4" w:space="0" w:color="auto"/>
              <w:left w:val="single" w:sz="4" w:space="0" w:color="auto"/>
              <w:bottom w:val="single" w:sz="4" w:space="0" w:color="auto"/>
              <w:right w:val="nil"/>
            </w:tcBorders>
            <w:shd w:val="clear" w:color="auto" w:fill="FFFFFF"/>
          </w:tcPr>
          <w:p w14:paraId="406EF12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39" w:type="pct"/>
            <w:tcBorders>
              <w:top w:val="single" w:sz="4" w:space="0" w:color="auto"/>
              <w:left w:val="single" w:sz="4" w:space="0" w:color="auto"/>
              <w:bottom w:val="single" w:sz="4" w:space="0" w:color="auto"/>
              <w:right w:val="nil"/>
            </w:tcBorders>
            <w:shd w:val="clear" w:color="auto" w:fill="FFFFFF"/>
          </w:tcPr>
          <w:p w14:paraId="7B262CD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29460B3" w14:textId="77777777" w:rsidR="009B1005" w:rsidRPr="00F1143E" w:rsidRDefault="009B1005" w:rsidP="002F1C8B">
            <w:pPr>
              <w:spacing w:before="120"/>
              <w:jc w:val="right"/>
              <w:rPr>
                <w:rFonts w:ascii="Arial" w:hAnsi="Arial" w:cs="Arial"/>
                <w:sz w:val="20"/>
              </w:rPr>
            </w:pPr>
          </w:p>
        </w:tc>
      </w:tr>
      <w:tr w:rsidR="00F1143E" w:rsidRPr="00F1143E" w14:paraId="7DF0BE7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7A8359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B1C0D09"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5E2CFAC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43" w:type="pct"/>
            <w:tcBorders>
              <w:top w:val="single" w:sz="4" w:space="0" w:color="auto"/>
              <w:left w:val="single" w:sz="4" w:space="0" w:color="auto"/>
              <w:bottom w:val="single" w:sz="4" w:space="0" w:color="auto"/>
              <w:right w:val="nil"/>
            </w:tcBorders>
            <w:shd w:val="clear" w:color="auto" w:fill="FFFFFF"/>
          </w:tcPr>
          <w:p w14:paraId="7E9E267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39" w:type="pct"/>
            <w:tcBorders>
              <w:top w:val="single" w:sz="4" w:space="0" w:color="auto"/>
              <w:left w:val="single" w:sz="4" w:space="0" w:color="auto"/>
              <w:bottom w:val="single" w:sz="4" w:space="0" w:color="auto"/>
              <w:right w:val="nil"/>
            </w:tcBorders>
            <w:shd w:val="clear" w:color="auto" w:fill="FFFFFF"/>
          </w:tcPr>
          <w:p w14:paraId="1437AD6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39" w:type="pct"/>
            <w:tcBorders>
              <w:top w:val="single" w:sz="4" w:space="0" w:color="auto"/>
              <w:left w:val="single" w:sz="4" w:space="0" w:color="auto"/>
              <w:bottom w:val="single" w:sz="4" w:space="0" w:color="auto"/>
              <w:right w:val="nil"/>
            </w:tcBorders>
            <w:shd w:val="clear" w:color="auto" w:fill="FFFFFF"/>
          </w:tcPr>
          <w:p w14:paraId="37051FF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AA819C0" w14:textId="77777777" w:rsidR="009B1005" w:rsidRPr="00F1143E" w:rsidRDefault="009B1005" w:rsidP="002F1C8B">
            <w:pPr>
              <w:spacing w:before="120"/>
              <w:jc w:val="right"/>
              <w:rPr>
                <w:rFonts w:ascii="Arial" w:hAnsi="Arial" w:cs="Arial"/>
                <w:sz w:val="20"/>
              </w:rPr>
            </w:pPr>
          </w:p>
        </w:tc>
      </w:tr>
      <w:tr w:rsidR="00F1143E" w:rsidRPr="00F1143E" w14:paraId="62E8BBF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7C84576"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XI</w:t>
            </w:r>
          </w:p>
        </w:tc>
        <w:tc>
          <w:tcPr>
            <w:tcW w:w="1680" w:type="pct"/>
            <w:tcBorders>
              <w:top w:val="single" w:sz="4" w:space="0" w:color="auto"/>
              <w:left w:val="single" w:sz="4" w:space="0" w:color="auto"/>
              <w:bottom w:val="single" w:sz="4" w:space="0" w:color="auto"/>
              <w:right w:val="nil"/>
            </w:tcBorders>
            <w:shd w:val="clear" w:color="auto" w:fill="FFFFFF"/>
          </w:tcPr>
          <w:p w14:paraId="791D6C26" w14:textId="77777777" w:rsidR="009B1005" w:rsidRPr="00F1143E" w:rsidRDefault="009B1005" w:rsidP="002F1C8B">
            <w:pPr>
              <w:spacing w:before="120"/>
              <w:rPr>
                <w:rFonts w:ascii="Arial" w:hAnsi="Arial" w:cs="Arial"/>
                <w:b/>
                <w:sz w:val="20"/>
              </w:rPr>
            </w:pPr>
            <w:r w:rsidRPr="00F1143E">
              <w:rPr>
                <w:rFonts w:ascii="Arial" w:hAnsi="Arial" w:cs="Arial"/>
                <w:b/>
                <w:sz w:val="20"/>
              </w:rPr>
              <w:t>TP. Hòa Bình</w:t>
            </w:r>
          </w:p>
        </w:tc>
        <w:tc>
          <w:tcPr>
            <w:tcW w:w="556" w:type="pct"/>
            <w:tcBorders>
              <w:top w:val="single" w:sz="4" w:space="0" w:color="auto"/>
              <w:left w:val="single" w:sz="4" w:space="0" w:color="auto"/>
              <w:bottom w:val="single" w:sz="4" w:space="0" w:color="auto"/>
              <w:right w:val="nil"/>
            </w:tcBorders>
            <w:shd w:val="clear" w:color="auto" w:fill="FFFFFF"/>
          </w:tcPr>
          <w:p w14:paraId="78CAD50E"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185C5F9E"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2ACCE8AC"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1206D1C6"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AAA50C1" w14:textId="77777777" w:rsidR="009B1005" w:rsidRPr="00F1143E" w:rsidRDefault="009B1005" w:rsidP="002F1C8B">
            <w:pPr>
              <w:spacing w:before="120"/>
              <w:jc w:val="right"/>
              <w:rPr>
                <w:rFonts w:ascii="Arial" w:hAnsi="Arial" w:cs="Arial"/>
                <w:sz w:val="20"/>
              </w:rPr>
            </w:pPr>
          </w:p>
        </w:tc>
      </w:tr>
      <w:tr w:rsidR="00F1143E" w:rsidRPr="00F1143E" w14:paraId="7EE7B70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57F5031"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w:t>
            </w:r>
          </w:p>
        </w:tc>
        <w:tc>
          <w:tcPr>
            <w:tcW w:w="1680" w:type="pct"/>
            <w:tcBorders>
              <w:top w:val="single" w:sz="4" w:space="0" w:color="auto"/>
              <w:left w:val="single" w:sz="4" w:space="0" w:color="auto"/>
              <w:bottom w:val="single" w:sz="4" w:space="0" w:color="auto"/>
              <w:right w:val="nil"/>
            </w:tcBorders>
            <w:shd w:val="clear" w:color="auto" w:fill="FFFFFF"/>
          </w:tcPr>
          <w:p w14:paraId="50342564" w14:textId="77777777" w:rsidR="009B1005" w:rsidRPr="00F1143E" w:rsidRDefault="009B1005" w:rsidP="002F1C8B">
            <w:pPr>
              <w:spacing w:before="120"/>
              <w:rPr>
                <w:rFonts w:ascii="Arial" w:hAnsi="Arial" w:cs="Arial"/>
                <w:b/>
                <w:sz w:val="20"/>
              </w:rPr>
            </w:pPr>
            <w:r w:rsidRPr="00F1143E">
              <w:rPr>
                <w:rFonts w:ascii="Arial" w:hAnsi="Arial" w:cs="Arial"/>
                <w:b/>
                <w:sz w:val="20"/>
              </w:rPr>
              <w:t>Xã Sủ ngòi</w:t>
            </w:r>
          </w:p>
        </w:tc>
        <w:tc>
          <w:tcPr>
            <w:tcW w:w="556" w:type="pct"/>
            <w:tcBorders>
              <w:top w:val="single" w:sz="4" w:space="0" w:color="auto"/>
              <w:left w:val="single" w:sz="4" w:space="0" w:color="auto"/>
              <w:bottom w:val="single" w:sz="4" w:space="0" w:color="auto"/>
              <w:right w:val="nil"/>
            </w:tcBorders>
            <w:shd w:val="clear" w:color="auto" w:fill="FFFFFF"/>
          </w:tcPr>
          <w:p w14:paraId="7B8B5301"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2AFC39DC"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2944875D"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4509B77A"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0D0A21B" w14:textId="77777777" w:rsidR="009B1005" w:rsidRPr="00F1143E" w:rsidRDefault="009B1005" w:rsidP="002F1C8B">
            <w:pPr>
              <w:spacing w:before="120"/>
              <w:jc w:val="right"/>
              <w:rPr>
                <w:rFonts w:ascii="Arial" w:hAnsi="Arial" w:cs="Arial"/>
                <w:sz w:val="20"/>
              </w:rPr>
            </w:pPr>
          </w:p>
        </w:tc>
      </w:tr>
      <w:tr w:rsidR="00F1143E" w:rsidRPr="00F1143E" w14:paraId="0B90C12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A6583DA"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a</w:t>
            </w:r>
          </w:p>
        </w:tc>
        <w:tc>
          <w:tcPr>
            <w:tcW w:w="1680" w:type="pct"/>
            <w:tcBorders>
              <w:top w:val="single" w:sz="4" w:space="0" w:color="auto"/>
              <w:left w:val="single" w:sz="4" w:space="0" w:color="auto"/>
              <w:bottom w:val="single" w:sz="4" w:space="0" w:color="auto"/>
              <w:right w:val="nil"/>
            </w:tcBorders>
            <w:shd w:val="clear" w:color="auto" w:fill="FFFFFF"/>
          </w:tcPr>
          <w:p w14:paraId="438002DC" w14:textId="77777777" w:rsidR="009B1005" w:rsidRPr="00F1143E" w:rsidRDefault="009B1005" w:rsidP="002F1C8B">
            <w:pPr>
              <w:spacing w:before="120"/>
              <w:rPr>
                <w:rFonts w:ascii="Arial" w:hAnsi="Arial" w:cs="Arial"/>
                <w:b/>
                <w:sz w:val="20"/>
              </w:rPr>
            </w:pPr>
            <w:r w:rsidRPr="00F1143E">
              <w:rPr>
                <w:rFonts w:ascii="Arial" w:hAnsi="Arial" w:cs="Arial"/>
                <w:b/>
                <w:sz w:val="20"/>
              </w:rPr>
              <w:t>Đất khu vực nông thôn</w:t>
            </w:r>
          </w:p>
        </w:tc>
        <w:tc>
          <w:tcPr>
            <w:tcW w:w="556" w:type="pct"/>
            <w:tcBorders>
              <w:top w:val="single" w:sz="4" w:space="0" w:color="auto"/>
              <w:left w:val="single" w:sz="4" w:space="0" w:color="auto"/>
              <w:bottom w:val="single" w:sz="4" w:space="0" w:color="auto"/>
              <w:right w:val="nil"/>
            </w:tcBorders>
            <w:shd w:val="clear" w:color="auto" w:fill="FFFFFF"/>
          </w:tcPr>
          <w:p w14:paraId="20FA8266"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456939AD"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70D68BA5"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71B8250F"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072B4D9" w14:textId="77777777" w:rsidR="009B1005" w:rsidRPr="00F1143E" w:rsidRDefault="009B1005" w:rsidP="002F1C8B">
            <w:pPr>
              <w:spacing w:before="120"/>
              <w:jc w:val="right"/>
              <w:rPr>
                <w:rFonts w:ascii="Arial" w:hAnsi="Arial" w:cs="Arial"/>
                <w:sz w:val="20"/>
              </w:rPr>
            </w:pPr>
          </w:p>
        </w:tc>
      </w:tr>
      <w:tr w:rsidR="00F1143E" w:rsidRPr="00F1143E" w14:paraId="72E05EA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B4F94BE"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70A1C1B"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69E524E7"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5.000</w:t>
            </w:r>
          </w:p>
        </w:tc>
        <w:tc>
          <w:tcPr>
            <w:tcW w:w="543" w:type="pct"/>
            <w:tcBorders>
              <w:top w:val="single" w:sz="4" w:space="0" w:color="auto"/>
              <w:left w:val="single" w:sz="4" w:space="0" w:color="auto"/>
              <w:bottom w:val="single" w:sz="4" w:space="0" w:color="auto"/>
              <w:right w:val="nil"/>
            </w:tcBorders>
            <w:shd w:val="clear" w:color="auto" w:fill="FFFFFF"/>
          </w:tcPr>
          <w:p w14:paraId="16C59DBE" w14:textId="77777777" w:rsidR="009B1005" w:rsidRPr="00F1143E" w:rsidRDefault="009B1005" w:rsidP="002F1C8B">
            <w:pPr>
              <w:spacing w:before="120"/>
              <w:jc w:val="right"/>
              <w:rPr>
                <w:rFonts w:ascii="Arial" w:hAnsi="Arial" w:cs="Arial"/>
                <w:sz w:val="20"/>
              </w:rPr>
            </w:pPr>
            <w:r w:rsidRPr="00F1143E">
              <w:rPr>
                <w:rFonts w:ascii="Arial" w:hAnsi="Arial" w:cs="Arial"/>
                <w:sz w:val="20"/>
              </w:rPr>
              <w:t>3.300</w:t>
            </w:r>
          </w:p>
        </w:tc>
        <w:tc>
          <w:tcPr>
            <w:tcW w:w="539" w:type="pct"/>
            <w:tcBorders>
              <w:top w:val="single" w:sz="4" w:space="0" w:color="auto"/>
              <w:left w:val="single" w:sz="4" w:space="0" w:color="auto"/>
              <w:bottom w:val="single" w:sz="4" w:space="0" w:color="auto"/>
              <w:right w:val="nil"/>
            </w:tcBorders>
            <w:shd w:val="clear" w:color="auto" w:fill="FFFFFF"/>
          </w:tcPr>
          <w:p w14:paraId="3641441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2.300</w:t>
            </w:r>
          </w:p>
        </w:tc>
        <w:tc>
          <w:tcPr>
            <w:tcW w:w="539" w:type="pct"/>
            <w:tcBorders>
              <w:top w:val="single" w:sz="4" w:space="0" w:color="auto"/>
              <w:left w:val="single" w:sz="4" w:space="0" w:color="auto"/>
              <w:bottom w:val="single" w:sz="4" w:space="0" w:color="auto"/>
              <w:right w:val="nil"/>
            </w:tcBorders>
            <w:shd w:val="clear" w:color="auto" w:fill="FFFFFF"/>
          </w:tcPr>
          <w:p w14:paraId="00DEC7F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DA9B70D" w14:textId="77777777" w:rsidR="009B1005" w:rsidRPr="00F1143E" w:rsidRDefault="009B1005" w:rsidP="002F1C8B">
            <w:pPr>
              <w:spacing w:before="120"/>
              <w:jc w:val="right"/>
              <w:rPr>
                <w:rFonts w:ascii="Arial" w:hAnsi="Arial" w:cs="Arial"/>
                <w:sz w:val="20"/>
              </w:rPr>
            </w:pPr>
          </w:p>
        </w:tc>
      </w:tr>
      <w:tr w:rsidR="00F1143E" w:rsidRPr="00F1143E" w14:paraId="77E032F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49B94C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FA6FF49"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449C9CCA"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3.000</w:t>
            </w:r>
          </w:p>
        </w:tc>
        <w:tc>
          <w:tcPr>
            <w:tcW w:w="543" w:type="pct"/>
            <w:tcBorders>
              <w:top w:val="single" w:sz="4" w:space="0" w:color="auto"/>
              <w:left w:val="single" w:sz="4" w:space="0" w:color="auto"/>
              <w:bottom w:val="single" w:sz="4" w:space="0" w:color="auto"/>
              <w:right w:val="nil"/>
            </w:tcBorders>
            <w:shd w:val="clear" w:color="auto" w:fill="FFFFFF"/>
          </w:tcPr>
          <w:p w14:paraId="4737C23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2.300</w:t>
            </w:r>
          </w:p>
        </w:tc>
        <w:tc>
          <w:tcPr>
            <w:tcW w:w="539" w:type="pct"/>
            <w:tcBorders>
              <w:top w:val="single" w:sz="4" w:space="0" w:color="auto"/>
              <w:left w:val="single" w:sz="4" w:space="0" w:color="auto"/>
              <w:bottom w:val="single" w:sz="4" w:space="0" w:color="auto"/>
              <w:right w:val="nil"/>
            </w:tcBorders>
            <w:shd w:val="clear" w:color="auto" w:fill="FFFFFF"/>
          </w:tcPr>
          <w:p w14:paraId="41232AE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1.700</w:t>
            </w:r>
          </w:p>
        </w:tc>
        <w:tc>
          <w:tcPr>
            <w:tcW w:w="539" w:type="pct"/>
            <w:tcBorders>
              <w:top w:val="single" w:sz="4" w:space="0" w:color="auto"/>
              <w:left w:val="single" w:sz="4" w:space="0" w:color="auto"/>
              <w:bottom w:val="single" w:sz="4" w:space="0" w:color="auto"/>
              <w:right w:val="nil"/>
            </w:tcBorders>
            <w:shd w:val="clear" w:color="auto" w:fill="FFFFFF"/>
          </w:tcPr>
          <w:p w14:paraId="7D318EBF"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13E2361" w14:textId="77777777" w:rsidR="009B1005" w:rsidRPr="00F1143E" w:rsidRDefault="009B1005" w:rsidP="002F1C8B">
            <w:pPr>
              <w:spacing w:before="120"/>
              <w:jc w:val="right"/>
              <w:rPr>
                <w:rFonts w:ascii="Arial" w:hAnsi="Arial" w:cs="Arial"/>
                <w:sz w:val="20"/>
              </w:rPr>
            </w:pPr>
          </w:p>
        </w:tc>
      </w:tr>
      <w:tr w:rsidR="00F1143E" w:rsidRPr="00F1143E" w14:paraId="0BF4BFD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F0F981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449FE39"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65AAAB2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2.000</w:t>
            </w:r>
          </w:p>
        </w:tc>
        <w:tc>
          <w:tcPr>
            <w:tcW w:w="543" w:type="pct"/>
            <w:tcBorders>
              <w:top w:val="single" w:sz="4" w:space="0" w:color="auto"/>
              <w:left w:val="single" w:sz="4" w:space="0" w:color="auto"/>
              <w:bottom w:val="single" w:sz="4" w:space="0" w:color="auto"/>
              <w:right w:val="nil"/>
            </w:tcBorders>
            <w:shd w:val="clear" w:color="auto" w:fill="FFFFFF"/>
          </w:tcPr>
          <w:p w14:paraId="5F748D7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1.500</w:t>
            </w:r>
          </w:p>
        </w:tc>
        <w:tc>
          <w:tcPr>
            <w:tcW w:w="539" w:type="pct"/>
            <w:tcBorders>
              <w:top w:val="single" w:sz="4" w:space="0" w:color="auto"/>
              <w:left w:val="single" w:sz="4" w:space="0" w:color="auto"/>
              <w:bottom w:val="single" w:sz="4" w:space="0" w:color="auto"/>
              <w:right w:val="nil"/>
            </w:tcBorders>
            <w:shd w:val="clear" w:color="auto" w:fill="FFFFFF"/>
          </w:tcPr>
          <w:p w14:paraId="15651FE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1.000</w:t>
            </w:r>
          </w:p>
        </w:tc>
        <w:tc>
          <w:tcPr>
            <w:tcW w:w="539" w:type="pct"/>
            <w:tcBorders>
              <w:top w:val="single" w:sz="4" w:space="0" w:color="auto"/>
              <w:left w:val="single" w:sz="4" w:space="0" w:color="auto"/>
              <w:bottom w:val="single" w:sz="4" w:space="0" w:color="auto"/>
              <w:right w:val="nil"/>
            </w:tcBorders>
            <w:shd w:val="clear" w:color="auto" w:fill="FFFFFF"/>
          </w:tcPr>
          <w:p w14:paraId="638671F4"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7CE99F3" w14:textId="77777777" w:rsidR="009B1005" w:rsidRPr="00F1143E" w:rsidRDefault="009B1005" w:rsidP="002F1C8B">
            <w:pPr>
              <w:spacing w:before="120"/>
              <w:jc w:val="right"/>
              <w:rPr>
                <w:rFonts w:ascii="Arial" w:hAnsi="Arial" w:cs="Arial"/>
                <w:sz w:val="20"/>
              </w:rPr>
            </w:pPr>
          </w:p>
        </w:tc>
      </w:tr>
      <w:tr w:rsidR="00F1143E" w:rsidRPr="00F1143E" w14:paraId="155C1E80"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7717127"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60EC646"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5FD954D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1.500</w:t>
            </w:r>
          </w:p>
        </w:tc>
        <w:tc>
          <w:tcPr>
            <w:tcW w:w="543" w:type="pct"/>
            <w:tcBorders>
              <w:top w:val="single" w:sz="4" w:space="0" w:color="auto"/>
              <w:left w:val="single" w:sz="4" w:space="0" w:color="auto"/>
              <w:bottom w:val="single" w:sz="4" w:space="0" w:color="auto"/>
              <w:right w:val="nil"/>
            </w:tcBorders>
            <w:shd w:val="clear" w:color="auto" w:fill="FFFFFF"/>
          </w:tcPr>
          <w:p w14:paraId="2F991ED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c>
          <w:tcPr>
            <w:tcW w:w="539" w:type="pct"/>
            <w:tcBorders>
              <w:top w:val="single" w:sz="4" w:space="0" w:color="auto"/>
              <w:left w:val="single" w:sz="4" w:space="0" w:color="auto"/>
              <w:bottom w:val="single" w:sz="4" w:space="0" w:color="auto"/>
              <w:right w:val="nil"/>
            </w:tcBorders>
            <w:shd w:val="clear" w:color="auto" w:fill="FFFFFF"/>
          </w:tcPr>
          <w:p w14:paraId="2040EA4F"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700</w:t>
            </w:r>
          </w:p>
        </w:tc>
        <w:tc>
          <w:tcPr>
            <w:tcW w:w="539" w:type="pct"/>
            <w:tcBorders>
              <w:top w:val="single" w:sz="4" w:space="0" w:color="auto"/>
              <w:left w:val="single" w:sz="4" w:space="0" w:color="auto"/>
              <w:bottom w:val="single" w:sz="4" w:space="0" w:color="auto"/>
              <w:right w:val="nil"/>
            </w:tcBorders>
            <w:shd w:val="clear" w:color="auto" w:fill="FFFFFF"/>
          </w:tcPr>
          <w:p w14:paraId="7569A81F"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1639BC7" w14:textId="77777777" w:rsidR="009B1005" w:rsidRPr="00F1143E" w:rsidRDefault="009B1005" w:rsidP="002F1C8B">
            <w:pPr>
              <w:spacing w:before="120"/>
              <w:jc w:val="right"/>
              <w:rPr>
                <w:rFonts w:ascii="Arial" w:hAnsi="Arial" w:cs="Arial"/>
                <w:sz w:val="20"/>
              </w:rPr>
            </w:pPr>
          </w:p>
        </w:tc>
      </w:tr>
      <w:tr w:rsidR="00F1143E" w:rsidRPr="00F1143E" w14:paraId="0A382C3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A0ADC0F"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DA8F0D5"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352BFCDD"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800</w:t>
            </w:r>
          </w:p>
        </w:tc>
        <w:tc>
          <w:tcPr>
            <w:tcW w:w="543" w:type="pct"/>
            <w:tcBorders>
              <w:top w:val="single" w:sz="4" w:space="0" w:color="auto"/>
              <w:left w:val="single" w:sz="4" w:space="0" w:color="auto"/>
              <w:bottom w:val="single" w:sz="4" w:space="0" w:color="auto"/>
              <w:right w:val="nil"/>
            </w:tcBorders>
            <w:shd w:val="clear" w:color="auto" w:fill="FFFFFF"/>
          </w:tcPr>
          <w:p w14:paraId="739069D2"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600</w:t>
            </w:r>
          </w:p>
        </w:tc>
        <w:tc>
          <w:tcPr>
            <w:tcW w:w="539" w:type="pct"/>
            <w:tcBorders>
              <w:top w:val="single" w:sz="4" w:space="0" w:color="auto"/>
              <w:left w:val="single" w:sz="4" w:space="0" w:color="auto"/>
              <w:bottom w:val="single" w:sz="4" w:space="0" w:color="auto"/>
              <w:right w:val="nil"/>
            </w:tcBorders>
            <w:shd w:val="clear" w:color="auto" w:fill="FFFFFF"/>
          </w:tcPr>
          <w:p w14:paraId="06389EB2"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539" w:type="pct"/>
            <w:tcBorders>
              <w:top w:val="single" w:sz="4" w:space="0" w:color="auto"/>
              <w:left w:val="single" w:sz="4" w:space="0" w:color="auto"/>
              <w:bottom w:val="single" w:sz="4" w:space="0" w:color="auto"/>
              <w:right w:val="nil"/>
            </w:tcBorders>
            <w:shd w:val="clear" w:color="auto" w:fill="FFFFFF"/>
          </w:tcPr>
          <w:p w14:paraId="452CBA73"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FF9B8EC" w14:textId="77777777" w:rsidR="009B1005" w:rsidRPr="00F1143E" w:rsidRDefault="009B1005" w:rsidP="002F1C8B">
            <w:pPr>
              <w:spacing w:before="120"/>
              <w:jc w:val="right"/>
              <w:rPr>
                <w:rFonts w:ascii="Arial" w:hAnsi="Arial" w:cs="Arial"/>
                <w:sz w:val="20"/>
              </w:rPr>
            </w:pPr>
          </w:p>
        </w:tc>
      </w:tr>
      <w:tr w:rsidR="00F1143E" w:rsidRPr="00F1143E" w14:paraId="2BC0189C"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8045AAC"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b</w:t>
            </w:r>
          </w:p>
        </w:tc>
        <w:tc>
          <w:tcPr>
            <w:tcW w:w="1680" w:type="pct"/>
            <w:tcBorders>
              <w:top w:val="single" w:sz="4" w:space="0" w:color="auto"/>
              <w:left w:val="single" w:sz="4" w:space="0" w:color="auto"/>
              <w:bottom w:val="single" w:sz="4" w:space="0" w:color="auto"/>
              <w:right w:val="nil"/>
            </w:tcBorders>
            <w:shd w:val="clear" w:color="auto" w:fill="FFFFFF"/>
          </w:tcPr>
          <w:p w14:paraId="4A175086" w14:textId="77777777" w:rsidR="009B1005" w:rsidRPr="00F1143E" w:rsidRDefault="009B1005" w:rsidP="002F1C8B">
            <w:pPr>
              <w:spacing w:before="120"/>
              <w:rPr>
                <w:rFonts w:ascii="Arial" w:hAnsi="Arial" w:cs="Arial"/>
                <w:b/>
                <w:sz w:val="20"/>
              </w:rPr>
            </w:pPr>
            <w:r w:rsidRPr="00F1143E">
              <w:rPr>
                <w:rFonts w:ascii="Arial" w:hAnsi="Arial" w:cs="Arial"/>
                <w:b/>
                <w:sz w:val="20"/>
              </w:rPr>
              <w:t>Đất ven nội thành</w:t>
            </w:r>
          </w:p>
        </w:tc>
        <w:tc>
          <w:tcPr>
            <w:tcW w:w="556" w:type="pct"/>
            <w:tcBorders>
              <w:top w:val="single" w:sz="4" w:space="0" w:color="auto"/>
              <w:left w:val="single" w:sz="4" w:space="0" w:color="auto"/>
              <w:bottom w:val="single" w:sz="4" w:space="0" w:color="auto"/>
              <w:right w:val="nil"/>
            </w:tcBorders>
            <w:shd w:val="clear" w:color="auto" w:fill="FFFFFF"/>
          </w:tcPr>
          <w:p w14:paraId="7B790EED"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6E3E89AA"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70342A6D"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1C4C988D"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18523ED" w14:textId="77777777" w:rsidR="009B1005" w:rsidRPr="00F1143E" w:rsidRDefault="009B1005" w:rsidP="002F1C8B">
            <w:pPr>
              <w:spacing w:before="120"/>
              <w:jc w:val="right"/>
              <w:rPr>
                <w:rFonts w:ascii="Arial" w:hAnsi="Arial" w:cs="Arial"/>
                <w:sz w:val="20"/>
              </w:rPr>
            </w:pPr>
          </w:p>
        </w:tc>
      </w:tr>
      <w:tr w:rsidR="00F1143E" w:rsidRPr="00F1143E" w14:paraId="7303B53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37CE687"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9A471F4" w14:textId="77777777" w:rsidR="009B1005" w:rsidRPr="00F1143E" w:rsidRDefault="009B1005" w:rsidP="002F1C8B">
            <w:pPr>
              <w:spacing w:before="120"/>
              <w:rPr>
                <w:rFonts w:ascii="Arial" w:hAnsi="Arial" w:cs="Arial"/>
                <w:sz w:val="20"/>
              </w:rPr>
            </w:pPr>
            <w:r w:rsidRPr="00F1143E">
              <w:rPr>
                <w:rFonts w:ascii="Arial" w:hAnsi="Arial" w:cs="Arial"/>
                <w:sz w:val="20"/>
              </w:rPr>
              <w:t>Đất dân cư tại các đường có mặt đường rộng trên 2,5m</w:t>
            </w:r>
          </w:p>
        </w:tc>
        <w:tc>
          <w:tcPr>
            <w:tcW w:w="556" w:type="pct"/>
            <w:tcBorders>
              <w:top w:val="single" w:sz="4" w:space="0" w:color="auto"/>
              <w:left w:val="single" w:sz="4" w:space="0" w:color="auto"/>
              <w:bottom w:val="single" w:sz="4" w:space="0" w:color="auto"/>
              <w:right w:val="nil"/>
            </w:tcBorders>
            <w:shd w:val="clear" w:color="auto" w:fill="FFFFFF"/>
          </w:tcPr>
          <w:p w14:paraId="64B47E39"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3.000</w:t>
            </w:r>
          </w:p>
        </w:tc>
        <w:tc>
          <w:tcPr>
            <w:tcW w:w="543" w:type="pct"/>
            <w:tcBorders>
              <w:top w:val="single" w:sz="4" w:space="0" w:color="auto"/>
              <w:left w:val="single" w:sz="4" w:space="0" w:color="auto"/>
              <w:bottom w:val="single" w:sz="4" w:space="0" w:color="auto"/>
              <w:right w:val="nil"/>
            </w:tcBorders>
            <w:shd w:val="clear" w:color="auto" w:fill="FFFFFF"/>
          </w:tcPr>
          <w:p w14:paraId="7B5B2FB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2.400</w:t>
            </w:r>
          </w:p>
        </w:tc>
        <w:tc>
          <w:tcPr>
            <w:tcW w:w="539" w:type="pct"/>
            <w:tcBorders>
              <w:top w:val="single" w:sz="4" w:space="0" w:color="auto"/>
              <w:left w:val="single" w:sz="4" w:space="0" w:color="auto"/>
              <w:bottom w:val="single" w:sz="4" w:space="0" w:color="auto"/>
              <w:right w:val="nil"/>
            </w:tcBorders>
            <w:shd w:val="clear" w:color="auto" w:fill="FFFFFF"/>
          </w:tcPr>
          <w:p w14:paraId="7442659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2.000</w:t>
            </w:r>
          </w:p>
        </w:tc>
        <w:tc>
          <w:tcPr>
            <w:tcW w:w="539" w:type="pct"/>
            <w:tcBorders>
              <w:top w:val="single" w:sz="4" w:space="0" w:color="auto"/>
              <w:left w:val="single" w:sz="4" w:space="0" w:color="auto"/>
              <w:bottom w:val="single" w:sz="4" w:space="0" w:color="auto"/>
              <w:right w:val="nil"/>
            </w:tcBorders>
            <w:shd w:val="clear" w:color="auto" w:fill="FFFFFF"/>
          </w:tcPr>
          <w:p w14:paraId="3240DB5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D2AEE45" w14:textId="77777777" w:rsidR="009B1005" w:rsidRPr="00F1143E" w:rsidRDefault="009B1005" w:rsidP="002F1C8B">
            <w:pPr>
              <w:spacing w:before="120"/>
              <w:jc w:val="right"/>
              <w:rPr>
                <w:rFonts w:ascii="Arial" w:hAnsi="Arial" w:cs="Arial"/>
                <w:sz w:val="20"/>
              </w:rPr>
            </w:pPr>
          </w:p>
        </w:tc>
      </w:tr>
      <w:tr w:rsidR="00F1143E" w:rsidRPr="00F1143E" w14:paraId="6C02B68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04BEB66"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B92A1F7" w14:textId="77777777" w:rsidR="009B1005" w:rsidRPr="00F1143E" w:rsidRDefault="009B1005" w:rsidP="002F1C8B">
            <w:pPr>
              <w:spacing w:before="120"/>
              <w:rPr>
                <w:rFonts w:ascii="Arial" w:hAnsi="Arial" w:cs="Arial"/>
                <w:sz w:val="20"/>
              </w:rPr>
            </w:pPr>
            <w:r w:rsidRPr="00F1143E">
              <w:rPr>
                <w:rFonts w:ascii="Arial" w:hAnsi="Arial" w:cs="Arial"/>
                <w:sz w:val="20"/>
              </w:rPr>
              <w:t>Các lô đất có mặt tiếp giáp với đê Quỳnh Lâm từ cống số 6 đến phường Đồng Tiến</w:t>
            </w:r>
          </w:p>
        </w:tc>
        <w:tc>
          <w:tcPr>
            <w:tcW w:w="556" w:type="pct"/>
            <w:tcBorders>
              <w:top w:val="single" w:sz="4" w:space="0" w:color="auto"/>
              <w:left w:val="single" w:sz="4" w:space="0" w:color="auto"/>
              <w:bottom w:val="single" w:sz="4" w:space="0" w:color="auto"/>
              <w:right w:val="nil"/>
            </w:tcBorders>
            <w:shd w:val="clear" w:color="auto" w:fill="FFFFFF"/>
          </w:tcPr>
          <w:p w14:paraId="335C4896"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3.500</w:t>
            </w:r>
          </w:p>
        </w:tc>
        <w:tc>
          <w:tcPr>
            <w:tcW w:w="543" w:type="pct"/>
            <w:tcBorders>
              <w:top w:val="single" w:sz="4" w:space="0" w:color="auto"/>
              <w:left w:val="single" w:sz="4" w:space="0" w:color="auto"/>
              <w:bottom w:val="single" w:sz="4" w:space="0" w:color="auto"/>
              <w:right w:val="nil"/>
            </w:tcBorders>
            <w:shd w:val="clear" w:color="auto" w:fill="FFFFFF"/>
          </w:tcPr>
          <w:p w14:paraId="765983B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2.800</w:t>
            </w:r>
          </w:p>
        </w:tc>
        <w:tc>
          <w:tcPr>
            <w:tcW w:w="539" w:type="pct"/>
            <w:tcBorders>
              <w:top w:val="single" w:sz="4" w:space="0" w:color="auto"/>
              <w:left w:val="single" w:sz="4" w:space="0" w:color="auto"/>
              <w:bottom w:val="single" w:sz="4" w:space="0" w:color="auto"/>
              <w:right w:val="nil"/>
            </w:tcBorders>
            <w:shd w:val="clear" w:color="auto" w:fill="FFFFFF"/>
          </w:tcPr>
          <w:p w14:paraId="63202DB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2.300</w:t>
            </w:r>
          </w:p>
        </w:tc>
        <w:tc>
          <w:tcPr>
            <w:tcW w:w="539" w:type="pct"/>
            <w:tcBorders>
              <w:top w:val="single" w:sz="4" w:space="0" w:color="auto"/>
              <w:left w:val="single" w:sz="4" w:space="0" w:color="auto"/>
              <w:bottom w:val="single" w:sz="4" w:space="0" w:color="auto"/>
              <w:right w:val="nil"/>
            </w:tcBorders>
            <w:shd w:val="clear" w:color="auto" w:fill="FFFFFF"/>
          </w:tcPr>
          <w:p w14:paraId="6487DFD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BA3F534" w14:textId="77777777" w:rsidR="009B1005" w:rsidRPr="00F1143E" w:rsidRDefault="009B1005" w:rsidP="002F1C8B">
            <w:pPr>
              <w:spacing w:before="120"/>
              <w:jc w:val="right"/>
              <w:rPr>
                <w:rFonts w:ascii="Arial" w:hAnsi="Arial" w:cs="Arial"/>
                <w:sz w:val="20"/>
              </w:rPr>
            </w:pPr>
          </w:p>
        </w:tc>
      </w:tr>
      <w:tr w:rsidR="00F1143E" w:rsidRPr="00F1143E" w14:paraId="22005A0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F20ABA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365635B" w14:textId="77777777" w:rsidR="009B1005" w:rsidRPr="00F1143E" w:rsidRDefault="009B1005" w:rsidP="002F1C8B">
            <w:pPr>
              <w:spacing w:before="120"/>
              <w:rPr>
                <w:rFonts w:ascii="Arial" w:hAnsi="Arial" w:cs="Arial"/>
                <w:sz w:val="20"/>
              </w:rPr>
            </w:pPr>
            <w:r w:rsidRPr="00F1143E">
              <w:rPr>
                <w:rFonts w:ascii="Arial" w:hAnsi="Arial" w:cs="Arial"/>
                <w:sz w:val="20"/>
              </w:rPr>
              <w:t>Đất khu dân cư có mặt đường rộng dưới 2,5m</w:t>
            </w:r>
          </w:p>
        </w:tc>
        <w:tc>
          <w:tcPr>
            <w:tcW w:w="556" w:type="pct"/>
            <w:tcBorders>
              <w:top w:val="single" w:sz="4" w:space="0" w:color="auto"/>
              <w:left w:val="single" w:sz="4" w:space="0" w:color="auto"/>
              <w:bottom w:val="single" w:sz="4" w:space="0" w:color="auto"/>
              <w:right w:val="nil"/>
            </w:tcBorders>
            <w:shd w:val="clear" w:color="auto" w:fill="FFFFFF"/>
          </w:tcPr>
          <w:p w14:paraId="43A17D6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1.500</w:t>
            </w:r>
          </w:p>
        </w:tc>
        <w:tc>
          <w:tcPr>
            <w:tcW w:w="543" w:type="pct"/>
            <w:tcBorders>
              <w:top w:val="single" w:sz="4" w:space="0" w:color="auto"/>
              <w:left w:val="single" w:sz="4" w:space="0" w:color="auto"/>
              <w:bottom w:val="single" w:sz="4" w:space="0" w:color="auto"/>
              <w:right w:val="nil"/>
            </w:tcBorders>
            <w:shd w:val="clear" w:color="auto" w:fill="FFFFFF"/>
          </w:tcPr>
          <w:p w14:paraId="25551FC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1.200</w:t>
            </w:r>
          </w:p>
        </w:tc>
        <w:tc>
          <w:tcPr>
            <w:tcW w:w="539" w:type="pct"/>
            <w:tcBorders>
              <w:top w:val="single" w:sz="4" w:space="0" w:color="auto"/>
              <w:left w:val="single" w:sz="4" w:space="0" w:color="auto"/>
              <w:bottom w:val="single" w:sz="4" w:space="0" w:color="auto"/>
              <w:right w:val="nil"/>
            </w:tcBorders>
            <w:shd w:val="clear" w:color="auto" w:fill="FFFFFF"/>
          </w:tcPr>
          <w:p w14:paraId="4DB1E29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1.000</w:t>
            </w:r>
          </w:p>
        </w:tc>
        <w:tc>
          <w:tcPr>
            <w:tcW w:w="539" w:type="pct"/>
            <w:tcBorders>
              <w:top w:val="single" w:sz="4" w:space="0" w:color="auto"/>
              <w:left w:val="single" w:sz="4" w:space="0" w:color="auto"/>
              <w:bottom w:val="single" w:sz="4" w:space="0" w:color="auto"/>
              <w:right w:val="nil"/>
            </w:tcBorders>
            <w:shd w:val="clear" w:color="auto" w:fill="FFFFFF"/>
          </w:tcPr>
          <w:p w14:paraId="3C4DF8D8"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6504F56" w14:textId="77777777" w:rsidR="009B1005" w:rsidRPr="00F1143E" w:rsidRDefault="009B1005" w:rsidP="002F1C8B">
            <w:pPr>
              <w:spacing w:before="120"/>
              <w:jc w:val="right"/>
              <w:rPr>
                <w:rFonts w:ascii="Arial" w:hAnsi="Arial" w:cs="Arial"/>
                <w:sz w:val="20"/>
              </w:rPr>
            </w:pPr>
          </w:p>
        </w:tc>
      </w:tr>
      <w:tr w:rsidR="00F1143E" w:rsidRPr="00F1143E" w14:paraId="17A8C13F"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28B8D54"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w:t>
            </w:r>
          </w:p>
        </w:tc>
        <w:tc>
          <w:tcPr>
            <w:tcW w:w="1680" w:type="pct"/>
            <w:tcBorders>
              <w:top w:val="single" w:sz="4" w:space="0" w:color="auto"/>
              <w:left w:val="single" w:sz="4" w:space="0" w:color="auto"/>
              <w:bottom w:val="single" w:sz="4" w:space="0" w:color="auto"/>
              <w:right w:val="nil"/>
            </w:tcBorders>
            <w:shd w:val="clear" w:color="auto" w:fill="FFFFFF"/>
          </w:tcPr>
          <w:p w14:paraId="3EB97282" w14:textId="77777777" w:rsidR="009B1005" w:rsidRPr="00F1143E" w:rsidRDefault="009B1005" w:rsidP="002F1C8B">
            <w:pPr>
              <w:spacing w:before="120"/>
              <w:rPr>
                <w:rFonts w:ascii="Arial" w:hAnsi="Arial" w:cs="Arial"/>
                <w:b/>
                <w:sz w:val="20"/>
              </w:rPr>
            </w:pPr>
            <w:r w:rsidRPr="00F1143E">
              <w:rPr>
                <w:rFonts w:ascii="Arial" w:hAnsi="Arial" w:cs="Arial"/>
                <w:b/>
                <w:sz w:val="20"/>
              </w:rPr>
              <w:t>Xã Dân Chủ</w:t>
            </w:r>
          </w:p>
        </w:tc>
        <w:tc>
          <w:tcPr>
            <w:tcW w:w="556" w:type="pct"/>
            <w:tcBorders>
              <w:top w:val="single" w:sz="4" w:space="0" w:color="auto"/>
              <w:left w:val="single" w:sz="4" w:space="0" w:color="auto"/>
              <w:bottom w:val="single" w:sz="4" w:space="0" w:color="auto"/>
              <w:right w:val="nil"/>
            </w:tcBorders>
            <w:shd w:val="clear" w:color="auto" w:fill="FFFFFF"/>
          </w:tcPr>
          <w:p w14:paraId="6B6AB866"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7831035C"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0B5AC641"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34745965"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E9650DB" w14:textId="77777777" w:rsidR="009B1005" w:rsidRPr="00F1143E" w:rsidRDefault="009B1005" w:rsidP="002F1C8B">
            <w:pPr>
              <w:spacing w:before="120"/>
              <w:jc w:val="right"/>
              <w:rPr>
                <w:rFonts w:ascii="Arial" w:hAnsi="Arial" w:cs="Arial"/>
                <w:sz w:val="20"/>
              </w:rPr>
            </w:pPr>
          </w:p>
        </w:tc>
      </w:tr>
      <w:tr w:rsidR="00F1143E" w:rsidRPr="00F1143E" w14:paraId="651A60B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00A3FB7"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a</w:t>
            </w:r>
          </w:p>
        </w:tc>
        <w:tc>
          <w:tcPr>
            <w:tcW w:w="1680" w:type="pct"/>
            <w:tcBorders>
              <w:top w:val="single" w:sz="4" w:space="0" w:color="auto"/>
              <w:left w:val="single" w:sz="4" w:space="0" w:color="auto"/>
              <w:bottom w:val="single" w:sz="4" w:space="0" w:color="auto"/>
              <w:right w:val="nil"/>
            </w:tcBorders>
            <w:shd w:val="clear" w:color="auto" w:fill="FFFFFF"/>
          </w:tcPr>
          <w:p w14:paraId="643B214D" w14:textId="77777777" w:rsidR="009B1005" w:rsidRPr="00F1143E" w:rsidRDefault="009B1005" w:rsidP="002F1C8B">
            <w:pPr>
              <w:spacing w:before="120"/>
              <w:rPr>
                <w:rFonts w:ascii="Arial" w:hAnsi="Arial" w:cs="Arial"/>
                <w:b/>
                <w:sz w:val="20"/>
              </w:rPr>
            </w:pPr>
            <w:r w:rsidRPr="00F1143E">
              <w:rPr>
                <w:rFonts w:ascii="Arial" w:hAnsi="Arial" w:cs="Arial"/>
                <w:b/>
                <w:sz w:val="20"/>
              </w:rPr>
              <w:t>Đất khu vực nông thôn</w:t>
            </w:r>
          </w:p>
        </w:tc>
        <w:tc>
          <w:tcPr>
            <w:tcW w:w="556" w:type="pct"/>
            <w:tcBorders>
              <w:top w:val="single" w:sz="4" w:space="0" w:color="auto"/>
              <w:left w:val="single" w:sz="4" w:space="0" w:color="auto"/>
              <w:bottom w:val="single" w:sz="4" w:space="0" w:color="auto"/>
              <w:right w:val="nil"/>
            </w:tcBorders>
            <w:shd w:val="clear" w:color="auto" w:fill="FFFFFF"/>
          </w:tcPr>
          <w:p w14:paraId="4B796E4C"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0C8945F6"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094D9482"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0047042A"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F7776EE" w14:textId="77777777" w:rsidR="009B1005" w:rsidRPr="00F1143E" w:rsidRDefault="009B1005" w:rsidP="002F1C8B">
            <w:pPr>
              <w:spacing w:before="120"/>
              <w:jc w:val="right"/>
              <w:rPr>
                <w:rFonts w:ascii="Arial" w:hAnsi="Arial" w:cs="Arial"/>
                <w:sz w:val="20"/>
              </w:rPr>
            </w:pPr>
          </w:p>
        </w:tc>
      </w:tr>
      <w:tr w:rsidR="00F1143E" w:rsidRPr="00F1143E" w14:paraId="0E63A590"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FFDA6BF"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0F2CBCD"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7D8125DA"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4.000</w:t>
            </w:r>
          </w:p>
        </w:tc>
        <w:tc>
          <w:tcPr>
            <w:tcW w:w="543" w:type="pct"/>
            <w:tcBorders>
              <w:top w:val="single" w:sz="4" w:space="0" w:color="auto"/>
              <w:left w:val="single" w:sz="4" w:space="0" w:color="auto"/>
              <w:bottom w:val="single" w:sz="4" w:space="0" w:color="auto"/>
              <w:right w:val="nil"/>
            </w:tcBorders>
            <w:shd w:val="clear" w:color="auto" w:fill="FFFFFF"/>
          </w:tcPr>
          <w:p w14:paraId="5E9606BE" w14:textId="77777777" w:rsidR="009B1005" w:rsidRPr="00F1143E" w:rsidRDefault="009B1005" w:rsidP="002F1C8B">
            <w:pPr>
              <w:spacing w:before="120"/>
              <w:jc w:val="right"/>
              <w:rPr>
                <w:rFonts w:ascii="Arial" w:hAnsi="Arial" w:cs="Arial"/>
                <w:sz w:val="20"/>
              </w:rPr>
            </w:pPr>
            <w:r w:rsidRPr="00F1143E">
              <w:rPr>
                <w:rFonts w:ascii="Arial" w:hAnsi="Arial" w:cs="Arial"/>
                <w:sz w:val="20"/>
              </w:rPr>
              <w:t>2.700</w:t>
            </w:r>
          </w:p>
        </w:tc>
        <w:tc>
          <w:tcPr>
            <w:tcW w:w="539" w:type="pct"/>
            <w:tcBorders>
              <w:top w:val="single" w:sz="4" w:space="0" w:color="auto"/>
              <w:left w:val="single" w:sz="4" w:space="0" w:color="auto"/>
              <w:bottom w:val="single" w:sz="4" w:space="0" w:color="auto"/>
              <w:right w:val="nil"/>
            </w:tcBorders>
            <w:shd w:val="clear" w:color="auto" w:fill="FFFFFF"/>
          </w:tcPr>
          <w:p w14:paraId="3C8D97A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1.900</w:t>
            </w:r>
          </w:p>
        </w:tc>
        <w:tc>
          <w:tcPr>
            <w:tcW w:w="539" w:type="pct"/>
            <w:tcBorders>
              <w:top w:val="single" w:sz="4" w:space="0" w:color="auto"/>
              <w:left w:val="single" w:sz="4" w:space="0" w:color="auto"/>
              <w:bottom w:val="single" w:sz="4" w:space="0" w:color="auto"/>
              <w:right w:val="nil"/>
            </w:tcBorders>
            <w:shd w:val="clear" w:color="auto" w:fill="FFFFFF"/>
          </w:tcPr>
          <w:p w14:paraId="1EFF48A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292A228" w14:textId="77777777" w:rsidR="009B1005" w:rsidRPr="00F1143E" w:rsidRDefault="009B1005" w:rsidP="002F1C8B">
            <w:pPr>
              <w:spacing w:before="120"/>
              <w:jc w:val="right"/>
              <w:rPr>
                <w:rFonts w:ascii="Arial" w:hAnsi="Arial" w:cs="Arial"/>
                <w:sz w:val="20"/>
              </w:rPr>
            </w:pPr>
          </w:p>
        </w:tc>
      </w:tr>
      <w:tr w:rsidR="00F1143E" w:rsidRPr="00F1143E" w14:paraId="457E04A2"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FD32E4D"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3A4012A"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45CD5CC8"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3.000</w:t>
            </w:r>
          </w:p>
        </w:tc>
        <w:tc>
          <w:tcPr>
            <w:tcW w:w="543" w:type="pct"/>
            <w:tcBorders>
              <w:top w:val="single" w:sz="4" w:space="0" w:color="auto"/>
              <w:left w:val="single" w:sz="4" w:space="0" w:color="auto"/>
              <w:bottom w:val="single" w:sz="4" w:space="0" w:color="auto"/>
              <w:right w:val="nil"/>
            </w:tcBorders>
            <w:shd w:val="clear" w:color="auto" w:fill="FFFFFF"/>
          </w:tcPr>
          <w:p w14:paraId="726D4B2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2.300</w:t>
            </w:r>
          </w:p>
        </w:tc>
        <w:tc>
          <w:tcPr>
            <w:tcW w:w="539" w:type="pct"/>
            <w:tcBorders>
              <w:top w:val="single" w:sz="4" w:space="0" w:color="auto"/>
              <w:left w:val="single" w:sz="4" w:space="0" w:color="auto"/>
              <w:bottom w:val="single" w:sz="4" w:space="0" w:color="auto"/>
              <w:right w:val="nil"/>
            </w:tcBorders>
            <w:shd w:val="clear" w:color="auto" w:fill="FFFFFF"/>
          </w:tcPr>
          <w:p w14:paraId="65E929F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1 700</w:t>
            </w:r>
          </w:p>
        </w:tc>
        <w:tc>
          <w:tcPr>
            <w:tcW w:w="539" w:type="pct"/>
            <w:tcBorders>
              <w:top w:val="single" w:sz="4" w:space="0" w:color="auto"/>
              <w:left w:val="single" w:sz="4" w:space="0" w:color="auto"/>
              <w:bottom w:val="single" w:sz="4" w:space="0" w:color="auto"/>
              <w:right w:val="nil"/>
            </w:tcBorders>
            <w:shd w:val="clear" w:color="auto" w:fill="FFFFFF"/>
          </w:tcPr>
          <w:p w14:paraId="3CFB4930"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F337E39" w14:textId="77777777" w:rsidR="009B1005" w:rsidRPr="00F1143E" w:rsidRDefault="009B1005" w:rsidP="002F1C8B">
            <w:pPr>
              <w:spacing w:before="120"/>
              <w:jc w:val="right"/>
              <w:rPr>
                <w:rFonts w:ascii="Arial" w:hAnsi="Arial" w:cs="Arial"/>
                <w:sz w:val="20"/>
              </w:rPr>
            </w:pPr>
          </w:p>
        </w:tc>
      </w:tr>
      <w:tr w:rsidR="00F1143E" w:rsidRPr="00F1143E" w14:paraId="2D5770C5"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E848FF9"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E940420"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5F6EE9B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1.200</w:t>
            </w:r>
          </w:p>
        </w:tc>
        <w:tc>
          <w:tcPr>
            <w:tcW w:w="543" w:type="pct"/>
            <w:tcBorders>
              <w:top w:val="single" w:sz="4" w:space="0" w:color="auto"/>
              <w:left w:val="single" w:sz="4" w:space="0" w:color="auto"/>
              <w:bottom w:val="single" w:sz="4" w:space="0" w:color="auto"/>
              <w:right w:val="nil"/>
            </w:tcBorders>
            <w:shd w:val="clear" w:color="auto" w:fill="FFFFFF"/>
          </w:tcPr>
          <w:p w14:paraId="3D09AE49"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900</w:t>
            </w:r>
          </w:p>
        </w:tc>
        <w:tc>
          <w:tcPr>
            <w:tcW w:w="539" w:type="pct"/>
            <w:tcBorders>
              <w:top w:val="single" w:sz="4" w:space="0" w:color="auto"/>
              <w:left w:val="single" w:sz="4" w:space="0" w:color="auto"/>
              <w:bottom w:val="single" w:sz="4" w:space="0" w:color="auto"/>
              <w:right w:val="nil"/>
            </w:tcBorders>
            <w:shd w:val="clear" w:color="auto" w:fill="FFFFFF"/>
          </w:tcPr>
          <w:p w14:paraId="376FE9F5"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600</w:t>
            </w:r>
          </w:p>
        </w:tc>
        <w:tc>
          <w:tcPr>
            <w:tcW w:w="539" w:type="pct"/>
            <w:tcBorders>
              <w:top w:val="single" w:sz="4" w:space="0" w:color="auto"/>
              <w:left w:val="single" w:sz="4" w:space="0" w:color="auto"/>
              <w:bottom w:val="single" w:sz="4" w:space="0" w:color="auto"/>
              <w:right w:val="nil"/>
            </w:tcBorders>
            <w:shd w:val="clear" w:color="auto" w:fill="FFFFFF"/>
          </w:tcPr>
          <w:p w14:paraId="5B6F21C3"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16F13CD" w14:textId="77777777" w:rsidR="009B1005" w:rsidRPr="00F1143E" w:rsidRDefault="009B1005" w:rsidP="002F1C8B">
            <w:pPr>
              <w:spacing w:before="120"/>
              <w:jc w:val="right"/>
              <w:rPr>
                <w:rFonts w:ascii="Arial" w:hAnsi="Arial" w:cs="Arial"/>
                <w:sz w:val="20"/>
              </w:rPr>
            </w:pPr>
          </w:p>
        </w:tc>
      </w:tr>
      <w:tr w:rsidR="00F1143E" w:rsidRPr="00F1143E" w14:paraId="511CE986"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E8E127B"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B67B526"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549D630C"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800</w:t>
            </w:r>
          </w:p>
        </w:tc>
        <w:tc>
          <w:tcPr>
            <w:tcW w:w="543" w:type="pct"/>
            <w:tcBorders>
              <w:top w:val="single" w:sz="4" w:space="0" w:color="auto"/>
              <w:left w:val="single" w:sz="4" w:space="0" w:color="auto"/>
              <w:bottom w:val="single" w:sz="4" w:space="0" w:color="auto"/>
              <w:right w:val="nil"/>
            </w:tcBorders>
            <w:shd w:val="clear" w:color="auto" w:fill="FFFFFF"/>
          </w:tcPr>
          <w:p w14:paraId="34EDA118"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600</w:t>
            </w:r>
          </w:p>
        </w:tc>
        <w:tc>
          <w:tcPr>
            <w:tcW w:w="539" w:type="pct"/>
            <w:tcBorders>
              <w:top w:val="single" w:sz="4" w:space="0" w:color="auto"/>
              <w:left w:val="single" w:sz="4" w:space="0" w:color="auto"/>
              <w:bottom w:val="single" w:sz="4" w:space="0" w:color="auto"/>
              <w:right w:val="nil"/>
            </w:tcBorders>
            <w:shd w:val="clear" w:color="auto" w:fill="FFFFFF"/>
          </w:tcPr>
          <w:p w14:paraId="1B49F87A"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539" w:type="pct"/>
            <w:tcBorders>
              <w:top w:val="single" w:sz="4" w:space="0" w:color="auto"/>
              <w:left w:val="single" w:sz="4" w:space="0" w:color="auto"/>
              <w:bottom w:val="single" w:sz="4" w:space="0" w:color="auto"/>
              <w:right w:val="nil"/>
            </w:tcBorders>
            <w:shd w:val="clear" w:color="auto" w:fill="FFFFFF"/>
          </w:tcPr>
          <w:p w14:paraId="7FCE233A"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22A7024" w14:textId="77777777" w:rsidR="009B1005" w:rsidRPr="00F1143E" w:rsidRDefault="009B1005" w:rsidP="002F1C8B">
            <w:pPr>
              <w:spacing w:before="120"/>
              <w:jc w:val="right"/>
              <w:rPr>
                <w:rFonts w:ascii="Arial" w:hAnsi="Arial" w:cs="Arial"/>
                <w:sz w:val="20"/>
              </w:rPr>
            </w:pPr>
          </w:p>
        </w:tc>
      </w:tr>
      <w:tr w:rsidR="00F1143E" w:rsidRPr="00F1143E" w14:paraId="61F2808E"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D37885A"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b</w:t>
            </w:r>
          </w:p>
        </w:tc>
        <w:tc>
          <w:tcPr>
            <w:tcW w:w="1680" w:type="pct"/>
            <w:tcBorders>
              <w:top w:val="single" w:sz="4" w:space="0" w:color="auto"/>
              <w:left w:val="single" w:sz="4" w:space="0" w:color="auto"/>
              <w:bottom w:val="single" w:sz="4" w:space="0" w:color="auto"/>
              <w:right w:val="nil"/>
            </w:tcBorders>
            <w:shd w:val="clear" w:color="auto" w:fill="FFFFFF"/>
          </w:tcPr>
          <w:p w14:paraId="3676DA42" w14:textId="77777777" w:rsidR="009B1005" w:rsidRPr="00F1143E" w:rsidRDefault="009B1005" w:rsidP="002F1C8B">
            <w:pPr>
              <w:spacing w:before="120"/>
              <w:rPr>
                <w:rFonts w:ascii="Arial" w:hAnsi="Arial" w:cs="Arial"/>
                <w:b/>
                <w:sz w:val="20"/>
              </w:rPr>
            </w:pPr>
            <w:r w:rsidRPr="00F1143E">
              <w:rPr>
                <w:rFonts w:ascii="Arial" w:hAnsi="Arial" w:cs="Arial"/>
                <w:b/>
                <w:sz w:val="20"/>
              </w:rPr>
              <w:t>Đất ven nội thành</w:t>
            </w:r>
          </w:p>
        </w:tc>
        <w:tc>
          <w:tcPr>
            <w:tcW w:w="556" w:type="pct"/>
            <w:tcBorders>
              <w:top w:val="single" w:sz="4" w:space="0" w:color="auto"/>
              <w:left w:val="single" w:sz="4" w:space="0" w:color="auto"/>
              <w:bottom w:val="single" w:sz="4" w:space="0" w:color="auto"/>
              <w:right w:val="nil"/>
            </w:tcBorders>
            <w:shd w:val="clear" w:color="auto" w:fill="FFFFFF"/>
          </w:tcPr>
          <w:p w14:paraId="089FEF98"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7AB756FB"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6690E74C"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60064239"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B2768F5" w14:textId="77777777" w:rsidR="009B1005" w:rsidRPr="00F1143E" w:rsidRDefault="009B1005" w:rsidP="002F1C8B">
            <w:pPr>
              <w:spacing w:before="120"/>
              <w:jc w:val="right"/>
              <w:rPr>
                <w:rFonts w:ascii="Arial" w:hAnsi="Arial" w:cs="Arial"/>
                <w:sz w:val="20"/>
              </w:rPr>
            </w:pPr>
          </w:p>
        </w:tc>
      </w:tr>
      <w:tr w:rsidR="00F1143E" w:rsidRPr="00F1143E" w14:paraId="4F872969"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F3AA3AD"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7A5E063" w14:textId="77777777" w:rsidR="009B1005" w:rsidRPr="00F1143E" w:rsidRDefault="009B1005" w:rsidP="002F1C8B">
            <w:pPr>
              <w:spacing w:before="120"/>
              <w:rPr>
                <w:rFonts w:ascii="Arial" w:hAnsi="Arial" w:cs="Arial"/>
                <w:sz w:val="20"/>
              </w:rPr>
            </w:pPr>
            <w:r w:rsidRPr="00F1143E">
              <w:rPr>
                <w:rFonts w:ascii="Arial" w:hAnsi="Arial" w:cs="Arial"/>
                <w:sz w:val="20"/>
              </w:rPr>
              <w:t>Các khu đất tiếp giáp đường Lý Thường Kiệt</w:t>
            </w:r>
          </w:p>
        </w:tc>
        <w:tc>
          <w:tcPr>
            <w:tcW w:w="556" w:type="pct"/>
            <w:tcBorders>
              <w:top w:val="single" w:sz="4" w:space="0" w:color="auto"/>
              <w:left w:val="single" w:sz="4" w:space="0" w:color="auto"/>
              <w:bottom w:val="single" w:sz="4" w:space="0" w:color="auto"/>
              <w:right w:val="nil"/>
            </w:tcBorders>
            <w:shd w:val="clear" w:color="auto" w:fill="FFFFFF"/>
          </w:tcPr>
          <w:p w14:paraId="319E2D2D" w14:textId="77777777" w:rsidR="009B1005" w:rsidRPr="00F1143E" w:rsidRDefault="009B1005" w:rsidP="002F1C8B">
            <w:pPr>
              <w:spacing w:before="120"/>
              <w:jc w:val="right"/>
              <w:rPr>
                <w:rFonts w:ascii="Arial" w:hAnsi="Arial" w:cs="Arial"/>
                <w:sz w:val="20"/>
              </w:rPr>
            </w:pPr>
            <w:r w:rsidRPr="00F1143E">
              <w:rPr>
                <w:rFonts w:ascii="Arial" w:hAnsi="Arial" w:cs="Arial"/>
                <w:sz w:val="20"/>
              </w:rPr>
              <w:t>5.500</w:t>
            </w:r>
          </w:p>
        </w:tc>
        <w:tc>
          <w:tcPr>
            <w:tcW w:w="543" w:type="pct"/>
            <w:tcBorders>
              <w:top w:val="single" w:sz="4" w:space="0" w:color="auto"/>
              <w:left w:val="single" w:sz="4" w:space="0" w:color="auto"/>
              <w:bottom w:val="single" w:sz="4" w:space="0" w:color="auto"/>
              <w:right w:val="nil"/>
            </w:tcBorders>
            <w:shd w:val="clear" w:color="auto" w:fill="FFFFFF"/>
          </w:tcPr>
          <w:p w14:paraId="1C37F0E4" w14:textId="77777777" w:rsidR="009B1005" w:rsidRPr="00F1143E" w:rsidRDefault="009B1005" w:rsidP="002F1C8B">
            <w:pPr>
              <w:spacing w:before="120"/>
              <w:jc w:val="right"/>
              <w:rPr>
                <w:rFonts w:ascii="Arial" w:hAnsi="Arial" w:cs="Arial"/>
                <w:sz w:val="20"/>
              </w:rPr>
            </w:pPr>
            <w:r w:rsidRPr="00F1143E">
              <w:rPr>
                <w:rFonts w:ascii="Arial" w:hAnsi="Arial" w:cs="Arial"/>
                <w:sz w:val="20"/>
              </w:rPr>
              <w:t>4.400</w:t>
            </w:r>
          </w:p>
        </w:tc>
        <w:tc>
          <w:tcPr>
            <w:tcW w:w="539" w:type="pct"/>
            <w:tcBorders>
              <w:top w:val="single" w:sz="4" w:space="0" w:color="auto"/>
              <w:left w:val="single" w:sz="4" w:space="0" w:color="auto"/>
              <w:bottom w:val="single" w:sz="4" w:space="0" w:color="auto"/>
              <w:right w:val="nil"/>
            </w:tcBorders>
            <w:shd w:val="clear" w:color="auto" w:fill="FFFFFF"/>
          </w:tcPr>
          <w:p w14:paraId="292110A1" w14:textId="77777777" w:rsidR="009B1005" w:rsidRPr="00F1143E" w:rsidRDefault="009B1005" w:rsidP="002F1C8B">
            <w:pPr>
              <w:spacing w:before="120"/>
              <w:jc w:val="right"/>
              <w:rPr>
                <w:rFonts w:ascii="Arial" w:hAnsi="Arial" w:cs="Arial"/>
                <w:sz w:val="20"/>
              </w:rPr>
            </w:pPr>
            <w:r w:rsidRPr="00F1143E">
              <w:rPr>
                <w:rFonts w:ascii="Arial" w:hAnsi="Arial" w:cs="Arial"/>
                <w:sz w:val="20"/>
              </w:rPr>
              <w:t>3.600</w:t>
            </w:r>
          </w:p>
        </w:tc>
        <w:tc>
          <w:tcPr>
            <w:tcW w:w="539" w:type="pct"/>
            <w:tcBorders>
              <w:top w:val="single" w:sz="4" w:space="0" w:color="auto"/>
              <w:left w:val="single" w:sz="4" w:space="0" w:color="auto"/>
              <w:bottom w:val="single" w:sz="4" w:space="0" w:color="auto"/>
              <w:right w:val="nil"/>
            </w:tcBorders>
            <w:shd w:val="clear" w:color="auto" w:fill="FFFFFF"/>
          </w:tcPr>
          <w:p w14:paraId="7487B3F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51130BB" w14:textId="77777777" w:rsidR="009B1005" w:rsidRPr="00F1143E" w:rsidRDefault="009B1005" w:rsidP="002F1C8B">
            <w:pPr>
              <w:spacing w:before="120"/>
              <w:jc w:val="right"/>
              <w:rPr>
                <w:rFonts w:ascii="Arial" w:hAnsi="Arial" w:cs="Arial"/>
                <w:sz w:val="20"/>
              </w:rPr>
            </w:pPr>
          </w:p>
        </w:tc>
      </w:tr>
      <w:tr w:rsidR="00F1143E" w:rsidRPr="00F1143E" w14:paraId="4B60D8F5"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F4C72D2"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2DD9552" w14:textId="77777777" w:rsidR="009B1005" w:rsidRPr="00F1143E" w:rsidRDefault="009B1005" w:rsidP="002F1C8B">
            <w:pPr>
              <w:spacing w:before="120"/>
              <w:rPr>
                <w:rFonts w:ascii="Arial" w:hAnsi="Arial" w:cs="Arial"/>
                <w:sz w:val="20"/>
              </w:rPr>
            </w:pPr>
            <w:r w:rsidRPr="00F1143E">
              <w:rPr>
                <w:rFonts w:ascii="Arial" w:hAnsi="Arial" w:cs="Arial"/>
                <w:sz w:val="20"/>
              </w:rPr>
              <w:t>Đoạn đường QL6 mới qua xã Dân Chủ</w:t>
            </w:r>
          </w:p>
        </w:tc>
        <w:tc>
          <w:tcPr>
            <w:tcW w:w="556" w:type="pct"/>
            <w:tcBorders>
              <w:top w:val="single" w:sz="4" w:space="0" w:color="auto"/>
              <w:left w:val="single" w:sz="4" w:space="0" w:color="auto"/>
              <w:bottom w:val="single" w:sz="4" w:space="0" w:color="auto"/>
              <w:right w:val="nil"/>
            </w:tcBorders>
            <w:shd w:val="clear" w:color="auto" w:fill="FFFFFF"/>
          </w:tcPr>
          <w:p w14:paraId="09B612A8"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3.000</w:t>
            </w:r>
          </w:p>
        </w:tc>
        <w:tc>
          <w:tcPr>
            <w:tcW w:w="543" w:type="pct"/>
            <w:tcBorders>
              <w:top w:val="single" w:sz="4" w:space="0" w:color="auto"/>
              <w:left w:val="single" w:sz="4" w:space="0" w:color="auto"/>
              <w:bottom w:val="single" w:sz="4" w:space="0" w:color="auto"/>
              <w:right w:val="nil"/>
            </w:tcBorders>
            <w:shd w:val="clear" w:color="auto" w:fill="FFFFFF"/>
          </w:tcPr>
          <w:p w14:paraId="28F65C6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2.400</w:t>
            </w:r>
          </w:p>
        </w:tc>
        <w:tc>
          <w:tcPr>
            <w:tcW w:w="539" w:type="pct"/>
            <w:tcBorders>
              <w:top w:val="single" w:sz="4" w:space="0" w:color="auto"/>
              <w:left w:val="single" w:sz="4" w:space="0" w:color="auto"/>
              <w:bottom w:val="single" w:sz="4" w:space="0" w:color="auto"/>
              <w:right w:val="nil"/>
            </w:tcBorders>
            <w:shd w:val="clear" w:color="auto" w:fill="FFFFFF"/>
          </w:tcPr>
          <w:p w14:paraId="0E447E3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2.000</w:t>
            </w:r>
          </w:p>
        </w:tc>
        <w:tc>
          <w:tcPr>
            <w:tcW w:w="539" w:type="pct"/>
            <w:tcBorders>
              <w:top w:val="single" w:sz="4" w:space="0" w:color="auto"/>
              <w:left w:val="single" w:sz="4" w:space="0" w:color="auto"/>
              <w:bottom w:val="single" w:sz="4" w:space="0" w:color="auto"/>
              <w:right w:val="nil"/>
            </w:tcBorders>
            <w:shd w:val="clear" w:color="auto" w:fill="FFFFFF"/>
          </w:tcPr>
          <w:p w14:paraId="74AA7FD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BF68533" w14:textId="77777777" w:rsidR="009B1005" w:rsidRPr="00F1143E" w:rsidRDefault="009B1005" w:rsidP="002F1C8B">
            <w:pPr>
              <w:spacing w:before="120"/>
              <w:jc w:val="right"/>
              <w:rPr>
                <w:rFonts w:ascii="Arial" w:hAnsi="Arial" w:cs="Arial"/>
                <w:sz w:val="20"/>
              </w:rPr>
            </w:pPr>
          </w:p>
        </w:tc>
      </w:tr>
      <w:tr w:rsidR="00F1143E" w:rsidRPr="00F1143E" w14:paraId="2D0564A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D700A44"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E46B5AF" w14:textId="77777777" w:rsidR="009B1005" w:rsidRPr="00F1143E" w:rsidRDefault="009B1005" w:rsidP="002F1C8B">
            <w:pPr>
              <w:spacing w:before="120"/>
              <w:rPr>
                <w:rFonts w:ascii="Arial" w:hAnsi="Arial" w:cs="Arial"/>
                <w:sz w:val="20"/>
              </w:rPr>
            </w:pPr>
            <w:r w:rsidRPr="00F1143E">
              <w:rPr>
                <w:rFonts w:ascii="Arial" w:hAnsi="Arial" w:cs="Arial"/>
                <w:sz w:val="20"/>
              </w:rPr>
              <w:t>Đường Phan Đình Giót</w:t>
            </w:r>
          </w:p>
        </w:tc>
        <w:tc>
          <w:tcPr>
            <w:tcW w:w="556" w:type="pct"/>
            <w:tcBorders>
              <w:top w:val="single" w:sz="4" w:space="0" w:color="auto"/>
              <w:left w:val="single" w:sz="4" w:space="0" w:color="auto"/>
              <w:bottom w:val="single" w:sz="4" w:space="0" w:color="auto"/>
              <w:right w:val="nil"/>
            </w:tcBorders>
            <w:shd w:val="clear" w:color="auto" w:fill="FFFFFF"/>
          </w:tcPr>
          <w:p w14:paraId="69B4D26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1.500</w:t>
            </w:r>
          </w:p>
        </w:tc>
        <w:tc>
          <w:tcPr>
            <w:tcW w:w="543" w:type="pct"/>
            <w:tcBorders>
              <w:top w:val="single" w:sz="4" w:space="0" w:color="auto"/>
              <w:left w:val="single" w:sz="4" w:space="0" w:color="auto"/>
              <w:bottom w:val="single" w:sz="4" w:space="0" w:color="auto"/>
              <w:right w:val="nil"/>
            </w:tcBorders>
            <w:shd w:val="clear" w:color="auto" w:fill="FFFFFF"/>
          </w:tcPr>
          <w:p w14:paraId="58F81BA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c>
          <w:tcPr>
            <w:tcW w:w="539" w:type="pct"/>
            <w:tcBorders>
              <w:top w:val="single" w:sz="4" w:space="0" w:color="auto"/>
              <w:left w:val="single" w:sz="4" w:space="0" w:color="auto"/>
              <w:bottom w:val="single" w:sz="4" w:space="0" w:color="auto"/>
              <w:right w:val="nil"/>
            </w:tcBorders>
            <w:shd w:val="clear" w:color="auto" w:fill="FFFFFF"/>
          </w:tcPr>
          <w:p w14:paraId="414A6B0D"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900</w:t>
            </w:r>
          </w:p>
        </w:tc>
        <w:tc>
          <w:tcPr>
            <w:tcW w:w="539" w:type="pct"/>
            <w:tcBorders>
              <w:top w:val="single" w:sz="4" w:space="0" w:color="auto"/>
              <w:left w:val="single" w:sz="4" w:space="0" w:color="auto"/>
              <w:bottom w:val="single" w:sz="4" w:space="0" w:color="auto"/>
              <w:right w:val="nil"/>
            </w:tcBorders>
            <w:shd w:val="clear" w:color="auto" w:fill="FFFFFF"/>
          </w:tcPr>
          <w:p w14:paraId="5EF9BC32"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DB5A847" w14:textId="77777777" w:rsidR="009B1005" w:rsidRPr="00F1143E" w:rsidRDefault="009B1005" w:rsidP="002F1C8B">
            <w:pPr>
              <w:spacing w:before="120"/>
              <w:jc w:val="right"/>
              <w:rPr>
                <w:rFonts w:ascii="Arial" w:hAnsi="Arial" w:cs="Arial"/>
                <w:sz w:val="20"/>
              </w:rPr>
            </w:pPr>
          </w:p>
        </w:tc>
      </w:tr>
      <w:tr w:rsidR="00F1143E" w:rsidRPr="00F1143E" w14:paraId="77785C0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2F3A26D"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3</w:t>
            </w:r>
          </w:p>
        </w:tc>
        <w:tc>
          <w:tcPr>
            <w:tcW w:w="1680" w:type="pct"/>
            <w:tcBorders>
              <w:top w:val="single" w:sz="4" w:space="0" w:color="auto"/>
              <w:left w:val="single" w:sz="4" w:space="0" w:color="auto"/>
              <w:bottom w:val="single" w:sz="4" w:space="0" w:color="auto"/>
              <w:right w:val="nil"/>
            </w:tcBorders>
            <w:shd w:val="clear" w:color="auto" w:fill="FFFFFF"/>
          </w:tcPr>
          <w:p w14:paraId="17AB132E" w14:textId="77777777" w:rsidR="009B1005" w:rsidRPr="00F1143E" w:rsidRDefault="009B1005" w:rsidP="002F1C8B">
            <w:pPr>
              <w:spacing w:before="120"/>
              <w:rPr>
                <w:rFonts w:ascii="Arial" w:hAnsi="Arial" w:cs="Arial"/>
                <w:b/>
                <w:sz w:val="20"/>
              </w:rPr>
            </w:pPr>
            <w:r w:rsidRPr="00F1143E">
              <w:rPr>
                <w:rFonts w:ascii="Arial" w:hAnsi="Arial" w:cs="Arial"/>
                <w:b/>
                <w:sz w:val="20"/>
              </w:rPr>
              <w:t>Xã Hòa Bình</w:t>
            </w:r>
          </w:p>
        </w:tc>
        <w:tc>
          <w:tcPr>
            <w:tcW w:w="556" w:type="pct"/>
            <w:tcBorders>
              <w:top w:val="single" w:sz="4" w:space="0" w:color="auto"/>
              <w:left w:val="single" w:sz="4" w:space="0" w:color="auto"/>
              <w:bottom w:val="single" w:sz="4" w:space="0" w:color="auto"/>
              <w:right w:val="nil"/>
            </w:tcBorders>
            <w:shd w:val="clear" w:color="auto" w:fill="FFFFFF"/>
          </w:tcPr>
          <w:p w14:paraId="190B8E8D"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6B686B98"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1FF4A526"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07707142"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FB5AB44" w14:textId="77777777" w:rsidR="009B1005" w:rsidRPr="00F1143E" w:rsidRDefault="009B1005" w:rsidP="002F1C8B">
            <w:pPr>
              <w:spacing w:before="120"/>
              <w:jc w:val="right"/>
              <w:rPr>
                <w:rFonts w:ascii="Arial" w:hAnsi="Arial" w:cs="Arial"/>
                <w:sz w:val="20"/>
              </w:rPr>
            </w:pPr>
          </w:p>
        </w:tc>
      </w:tr>
      <w:tr w:rsidR="00F1143E" w:rsidRPr="00F1143E" w14:paraId="24B69DA9"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F6FF41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4F37443"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6AC015BD"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3.000</w:t>
            </w:r>
          </w:p>
        </w:tc>
        <w:tc>
          <w:tcPr>
            <w:tcW w:w="543" w:type="pct"/>
            <w:tcBorders>
              <w:top w:val="single" w:sz="4" w:space="0" w:color="auto"/>
              <w:left w:val="single" w:sz="4" w:space="0" w:color="auto"/>
              <w:bottom w:val="single" w:sz="4" w:space="0" w:color="auto"/>
              <w:right w:val="nil"/>
            </w:tcBorders>
            <w:shd w:val="clear" w:color="auto" w:fill="FFFFFF"/>
          </w:tcPr>
          <w:p w14:paraId="660EE6F9"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2.500</w:t>
            </w:r>
          </w:p>
        </w:tc>
        <w:tc>
          <w:tcPr>
            <w:tcW w:w="539" w:type="pct"/>
            <w:tcBorders>
              <w:top w:val="single" w:sz="4" w:space="0" w:color="auto"/>
              <w:left w:val="single" w:sz="4" w:space="0" w:color="auto"/>
              <w:bottom w:val="single" w:sz="4" w:space="0" w:color="auto"/>
              <w:right w:val="nil"/>
            </w:tcBorders>
            <w:shd w:val="clear" w:color="auto" w:fill="FFFFFF"/>
          </w:tcPr>
          <w:p w14:paraId="64BFCD3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2.000</w:t>
            </w:r>
          </w:p>
        </w:tc>
        <w:tc>
          <w:tcPr>
            <w:tcW w:w="539" w:type="pct"/>
            <w:tcBorders>
              <w:top w:val="single" w:sz="4" w:space="0" w:color="auto"/>
              <w:left w:val="single" w:sz="4" w:space="0" w:color="auto"/>
              <w:bottom w:val="single" w:sz="4" w:space="0" w:color="auto"/>
              <w:right w:val="nil"/>
            </w:tcBorders>
            <w:shd w:val="clear" w:color="auto" w:fill="FFFFFF"/>
          </w:tcPr>
          <w:p w14:paraId="2D30093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6DDC40B" w14:textId="77777777" w:rsidR="009B1005" w:rsidRPr="00F1143E" w:rsidRDefault="009B1005" w:rsidP="002F1C8B">
            <w:pPr>
              <w:spacing w:before="120"/>
              <w:jc w:val="right"/>
              <w:rPr>
                <w:rFonts w:ascii="Arial" w:hAnsi="Arial" w:cs="Arial"/>
                <w:sz w:val="20"/>
              </w:rPr>
            </w:pPr>
          </w:p>
        </w:tc>
      </w:tr>
      <w:tr w:rsidR="00F1143E" w:rsidRPr="00F1143E" w14:paraId="70AAB9D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CCB10B3"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54C4E42"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3B6332C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2.000</w:t>
            </w:r>
          </w:p>
        </w:tc>
        <w:tc>
          <w:tcPr>
            <w:tcW w:w="543" w:type="pct"/>
            <w:tcBorders>
              <w:top w:val="single" w:sz="4" w:space="0" w:color="auto"/>
              <w:left w:val="single" w:sz="4" w:space="0" w:color="auto"/>
              <w:bottom w:val="single" w:sz="4" w:space="0" w:color="auto"/>
              <w:right w:val="nil"/>
            </w:tcBorders>
            <w:shd w:val="clear" w:color="auto" w:fill="FFFFFF"/>
          </w:tcPr>
          <w:p w14:paraId="679F352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1.700</w:t>
            </w:r>
          </w:p>
        </w:tc>
        <w:tc>
          <w:tcPr>
            <w:tcW w:w="539" w:type="pct"/>
            <w:tcBorders>
              <w:top w:val="single" w:sz="4" w:space="0" w:color="auto"/>
              <w:left w:val="single" w:sz="4" w:space="0" w:color="auto"/>
              <w:bottom w:val="single" w:sz="4" w:space="0" w:color="auto"/>
              <w:right w:val="nil"/>
            </w:tcBorders>
            <w:shd w:val="clear" w:color="auto" w:fill="FFFFFF"/>
          </w:tcPr>
          <w:p w14:paraId="61C83DD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1.360</w:t>
            </w:r>
          </w:p>
        </w:tc>
        <w:tc>
          <w:tcPr>
            <w:tcW w:w="539" w:type="pct"/>
            <w:tcBorders>
              <w:top w:val="single" w:sz="4" w:space="0" w:color="auto"/>
              <w:left w:val="single" w:sz="4" w:space="0" w:color="auto"/>
              <w:bottom w:val="single" w:sz="4" w:space="0" w:color="auto"/>
              <w:right w:val="nil"/>
            </w:tcBorders>
            <w:shd w:val="clear" w:color="auto" w:fill="FFFFFF"/>
          </w:tcPr>
          <w:p w14:paraId="59F84A6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54C06B9" w14:textId="77777777" w:rsidR="009B1005" w:rsidRPr="00F1143E" w:rsidRDefault="009B1005" w:rsidP="002F1C8B">
            <w:pPr>
              <w:spacing w:before="120"/>
              <w:jc w:val="right"/>
              <w:rPr>
                <w:rFonts w:ascii="Arial" w:hAnsi="Arial" w:cs="Arial"/>
                <w:sz w:val="20"/>
              </w:rPr>
            </w:pPr>
          </w:p>
        </w:tc>
      </w:tr>
      <w:tr w:rsidR="00F1143E" w:rsidRPr="00F1143E" w14:paraId="40CFA0B0"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0A8C772"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5F845F1"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60A00D1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1.200</w:t>
            </w:r>
          </w:p>
        </w:tc>
        <w:tc>
          <w:tcPr>
            <w:tcW w:w="543" w:type="pct"/>
            <w:tcBorders>
              <w:top w:val="single" w:sz="4" w:space="0" w:color="auto"/>
              <w:left w:val="single" w:sz="4" w:space="0" w:color="auto"/>
              <w:bottom w:val="single" w:sz="4" w:space="0" w:color="auto"/>
              <w:right w:val="nil"/>
            </w:tcBorders>
            <w:shd w:val="clear" w:color="auto" w:fill="FFFFFF"/>
          </w:tcPr>
          <w:p w14:paraId="7723CDD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c>
          <w:tcPr>
            <w:tcW w:w="539" w:type="pct"/>
            <w:tcBorders>
              <w:top w:val="single" w:sz="4" w:space="0" w:color="auto"/>
              <w:left w:val="single" w:sz="4" w:space="0" w:color="auto"/>
              <w:bottom w:val="single" w:sz="4" w:space="0" w:color="auto"/>
              <w:right w:val="nil"/>
            </w:tcBorders>
            <w:shd w:val="clear" w:color="auto" w:fill="FFFFFF"/>
          </w:tcPr>
          <w:p w14:paraId="339D0681" w14:textId="77777777" w:rsidR="009B1005" w:rsidRPr="00F1143E" w:rsidRDefault="009B1005" w:rsidP="002F1C8B">
            <w:pPr>
              <w:spacing w:before="120"/>
              <w:jc w:val="right"/>
              <w:rPr>
                <w:rFonts w:ascii="Arial" w:hAnsi="Arial" w:cs="Arial"/>
                <w:sz w:val="20"/>
              </w:rPr>
            </w:pPr>
            <w:r w:rsidRPr="00F1143E">
              <w:rPr>
                <w:rFonts w:ascii="Arial" w:hAnsi="Arial" w:cs="Arial"/>
                <w:sz w:val="20"/>
              </w:rPr>
              <w:t>920</w:t>
            </w:r>
          </w:p>
        </w:tc>
        <w:tc>
          <w:tcPr>
            <w:tcW w:w="539" w:type="pct"/>
            <w:tcBorders>
              <w:top w:val="single" w:sz="4" w:space="0" w:color="auto"/>
              <w:left w:val="single" w:sz="4" w:space="0" w:color="auto"/>
              <w:bottom w:val="single" w:sz="4" w:space="0" w:color="auto"/>
              <w:right w:val="nil"/>
            </w:tcBorders>
            <w:shd w:val="clear" w:color="auto" w:fill="FFFFFF"/>
          </w:tcPr>
          <w:p w14:paraId="2A0F4254"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6706496" w14:textId="77777777" w:rsidR="009B1005" w:rsidRPr="00F1143E" w:rsidRDefault="009B1005" w:rsidP="002F1C8B">
            <w:pPr>
              <w:spacing w:before="120"/>
              <w:jc w:val="right"/>
              <w:rPr>
                <w:rFonts w:ascii="Arial" w:hAnsi="Arial" w:cs="Arial"/>
                <w:sz w:val="20"/>
              </w:rPr>
            </w:pPr>
          </w:p>
        </w:tc>
      </w:tr>
      <w:tr w:rsidR="00F1143E" w:rsidRPr="00F1143E" w14:paraId="4A9B0D69"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85463BD"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88347C3"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3F64F8A7"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800</w:t>
            </w:r>
          </w:p>
        </w:tc>
        <w:tc>
          <w:tcPr>
            <w:tcW w:w="543" w:type="pct"/>
            <w:tcBorders>
              <w:top w:val="single" w:sz="4" w:space="0" w:color="auto"/>
              <w:left w:val="single" w:sz="4" w:space="0" w:color="auto"/>
              <w:bottom w:val="single" w:sz="4" w:space="0" w:color="auto"/>
              <w:right w:val="nil"/>
            </w:tcBorders>
            <w:shd w:val="clear" w:color="auto" w:fill="FFFFFF"/>
          </w:tcPr>
          <w:p w14:paraId="1FA3FF54" w14:textId="77777777" w:rsidR="009B1005" w:rsidRPr="00F1143E" w:rsidRDefault="009B1005" w:rsidP="002F1C8B">
            <w:pPr>
              <w:spacing w:before="120"/>
              <w:jc w:val="right"/>
              <w:rPr>
                <w:rFonts w:ascii="Arial" w:hAnsi="Arial" w:cs="Arial"/>
                <w:sz w:val="20"/>
              </w:rPr>
            </w:pPr>
            <w:r w:rsidRPr="00F1143E">
              <w:rPr>
                <w:rFonts w:ascii="Arial" w:hAnsi="Arial" w:cs="Arial"/>
                <w:sz w:val="20"/>
              </w:rPr>
              <w:t>730</w:t>
            </w:r>
          </w:p>
        </w:tc>
        <w:tc>
          <w:tcPr>
            <w:tcW w:w="539" w:type="pct"/>
            <w:tcBorders>
              <w:top w:val="single" w:sz="4" w:space="0" w:color="auto"/>
              <w:left w:val="single" w:sz="4" w:space="0" w:color="auto"/>
              <w:bottom w:val="single" w:sz="4" w:space="0" w:color="auto"/>
              <w:right w:val="nil"/>
            </w:tcBorders>
            <w:shd w:val="clear" w:color="auto" w:fill="FFFFFF"/>
          </w:tcPr>
          <w:p w14:paraId="7186F921" w14:textId="77777777" w:rsidR="009B1005" w:rsidRPr="00F1143E" w:rsidRDefault="009B1005" w:rsidP="002F1C8B">
            <w:pPr>
              <w:spacing w:before="120"/>
              <w:jc w:val="right"/>
              <w:rPr>
                <w:rFonts w:ascii="Arial" w:hAnsi="Arial" w:cs="Arial"/>
                <w:sz w:val="20"/>
              </w:rPr>
            </w:pPr>
            <w:r w:rsidRPr="00F1143E">
              <w:rPr>
                <w:rFonts w:ascii="Arial" w:hAnsi="Arial" w:cs="Arial"/>
                <w:sz w:val="20"/>
              </w:rPr>
              <w:t>610</w:t>
            </w:r>
          </w:p>
        </w:tc>
        <w:tc>
          <w:tcPr>
            <w:tcW w:w="539" w:type="pct"/>
            <w:tcBorders>
              <w:top w:val="single" w:sz="4" w:space="0" w:color="auto"/>
              <w:left w:val="single" w:sz="4" w:space="0" w:color="auto"/>
              <w:bottom w:val="single" w:sz="4" w:space="0" w:color="auto"/>
              <w:right w:val="nil"/>
            </w:tcBorders>
            <w:shd w:val="clear" w:color="auto" w:fill="FFFFFF"/>
          </w:tcPr>
          <w:p w14:paraId="621048FE" w14:textId="77777777" w:rsidR="009B1005" w:rsidRPr="00F1143E" w:rsidRDefault="009B1005" w:rsidP="002F1C8B">
            <w:pPr>
              <w:spacing w:before="120"/>
              <w:jc w:val="right"/>
              <w:rPr>
                <w:rFonts w:ascii="Arial" w:hAnsi="Arial" w:cs="Arial"/>
                <w:sz w:val="20"/>
              </w:rPr>
            </w:pPr>
            <w:r w:rsidRPr="00F1143E">
              <w:rPr>
                <w:rFonts w:ascii="Arial" w:hAnsi="Arial" w:cs="Arial"/>
                <w:sz w:val="20"/>
              </w:rPr>
              <w:t>460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5CD2898" w14:textId="77777777" w:rsidR="009B1005" w:rsidRPr="00F1143E" w:rsidRDefault="009B1005" w:rsidP="002F1C8B">
            <w:pPr>
              <w:spacing w:before="120"/>
              <w:jc w:val="right"/>
              <w:rPr>
                <w:rFonts w:ascii="Arial" w:hAnsi="Arial" w:cs="Arial"/>
                <w:sz w:val="20"/>
              </w:rPr>
            </w:pPr>
          </w:p>
        </w:tc>
      </w:tr>
      <w:tr w:rsidR="00F1143E" w:rsidRPr="00F1143E" w14:paraId="20C1AE9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95E45D8"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0AA3AFE"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4DA62612"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543" w:type="pct"/>
            <w:tcBorders>
              <w:top w:val="single" w:sz="4" w:space="0" w:color="auto"/>
              <w:left w:val="single" w:sz="4" w:space="0" w:color="auto"/>
              <w:bottom w:val="single" w:sz="4" w:space="0" w:color="auto"/>
              <w:right w:val="nil"/>
            </w:tcBorders>
            <w:shd w:val="clear" w:color="auto" w:fill="FFFFFF"/>
          </w:tcPr>
          <w:p w14:paraId="7A0F6DDB" w14:textId="77777777" w:rsidR="009B1005" w:rsidRPr="00F1143E" w:rsidRDefault="009B1005" w:rsidP="002F1C8B">
            <w:pPr>
              <w:spacing w:before="120"/>
              <w:jc w:val="right"/>
              <w:rPr>
                <w:rFonts w:ascii="Arial" w:hAnsi="Arial" w:cs="Arial"/>
                <w:sz w:val="20"/>
              </w:rPr>
            </w:pPr>
            <w:r w:rsidRPr="00F1143E">
              <w:rPr>
                <w:rFonts w:ascii="Arial" w:hAnsi="Arial" w:cs="Arial"/>
                <w:sz w:val="20"/>
              </w:rPr>
              <w:t>370</w:t>
            </w:r>
          </w:p>
        </w:tc>
        <w:tc>
          <w:tcPr>
            <w:tcW w:w="539" w:type="pct"/>
            <w:tcBorders>
              <w:top w:val="single" w:sz="4" w:space="0" w:color="auto"/>
              <w:left w:val="single" w:sz="4" w:space="0" w:color="auto"/>
              <w:bottom w:val="single" w:sz="4" w:space="0" w:color="auto"/>
              <w:right w:val="nil"/>
            </w:tcBorders>
            <w:shd w:val="clear" w:color="auto" w:fill="FFFFFF"/>
          </w:tcPr>
          <w:p w14:paraId="3CF66B49" w14:textId="77777777" w:rsidR="009B1005" w:rsidRPr="00F1143E" w:rsidRDefault="009B1005" w:rsidP="002F1C8B">
            <w:pPr>
              <w:spacing w:before="120"/>
              <w:jc w:val="right"/>
              <w:rPr>
                <w:rFonts w:ascii="Arial" w:hAnsi="Arial" w:cs="Arial"/>
                <w:sz w:val="20"/>
              </w:rPr>
            </w:pPr>
            <w:r w:rsidRPr="00F1143E">
              <w:rPr>
                <w:rFonts w:ascii="Arial" w:hAnsi="Arial" w:cs="Arial"/>
                <w:sz w:val="20"/>
              </w:rPr>
              <w:t>310</w:t>
            </w:r>
          </w:p>
        </w:tc>
        <w:tc>
          <w:tcPr>
            <w:tcW w:w="539" w:type="pct"/>
            <w:tcBorders>
              <w:top w:val="single" w:sz="4" w:space="0" w:color="auto"/>
              <w:left w:val="single" w:sz="4" w:space="0" w:color="auto"/>
              <w:bottom w:val="single" w:sz="4" w:space="0" w:color="auto"/>
              <w:right w:val="nil"/>
            </w:tcBorders>
            <w:shd w:val="clear" w:color="auto" w:fill="FFFFFF"/>
          </w:tcPr>
          <w:p w14:paraId="547EABC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A8FFBF5" w14:textId="77777777" w:rsidR="009B1005" w:rsidRPr="00F1143E" w:rsidRDefault="009B1005" w:rsidP="002F1C8B">
            <w:pPr>
              <w:spacing w:before="120"/>
              <w:jc w:val="right"/>
              <w:rPr>
                <w:rFonts w:ascii="Arial" w:hAnsi="Arial" w:cs="Arial"/>
                <w:sz w:val="20"/>
              </w:rPr>
            </w:pPr>
          </w:p>
        </w:tc>
      </w:tr>
      <w:tr w:rsidR="00F1143E" w:rsidRPr="00F1143E" w14:paraId="786435C4"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15470E3"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3</w:t>
            </w:r>
          </w:p>
        </w:tc>
        <w:tc>
          <w:tcPr>
            <w:tcW w:w="1680" w:type="pct"/>
            <w:tcBorders>
              <w:top w:val="single" w:sz="4" w:space="0" w:color="auto"/>
              <w:left w:val="single" w:sz="4" w:space="0" w:color="auto"/>
              <w:bottom w:val="single" w:sz="4" w:space="0" w:color="auto"/>
              <w:right w:val="nil"/>
            </w:tcBorders>
            <w:shd w:val="clear" w:color="auto" w:fill="FFFFFF"/>
          </w:tcPr>
          <w:p w14:paraId="5F7B829D" w14:textId="77777777" w:rsidR="009B1005" w:rsidRPr="00F1143E" w:rsidRDefault="009B1005" w:rsidP="002F1C8B">
            <w:pPr>
              <w:spacing w:before="120"/>
              <w:rPr>
                <w:rFonts w:ascii="Arial" w:hAnsi="Arial" w:cs="Arial"/>
                <w:b/>
                <w:sz w:val="20"/>
              </w:rPr>
            </w:pPr>
            <w:r w:rsidRPr="00F1143E">
              <w:rPr>
                <w:rFonts w:ascii="Arial" w:hAnsi="Arial" w:cs="Arial"/>
                <w:b/>
                <w:sz w:val="20"/>
              </w:rPr>
              <w:t>Xã Trung Minh</w:t>
            </w:r>
          </w:p>
        </w:tc>
        <w:tc>
          <w:tcPr>
            <w:tcW w:w="556" w:type="pct"/>
            <w:tcBorders>
              <w:top w:val="single" w:sz="4" w:space="0" w:color="auto"/>
              <w:left w:val="single" w:sz="4" w:space="0" w:color="auto"/>
              <w:bottom w:val="single" w:sz="4" w:space="0" w:color="auto"/>
              <w:right w:val="nil"/>
            </w:tcBorders>
            <w:shd w:val="clear" w:color="auto" w:fill="FFFFFF"/>
          </w:tcPr>
          <w:p w14:paraId="204EAC2F"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0530572D"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2A8D137E"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0131A0D1"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7F335CF" w14:textId="77777777" w:rsidR="009B1005" w:rsidRPr="00F1143E" w:rsidRDefault="009B1005" w:rsidP="002F1C8B">
            <w:pPr>
              <w:spacing w:before="120"/>
              <w:jc w:val="right"/>
              <w:rPr>
                <w:rFonts w:ascii="Arial" w:hAnsi="Arial" w:cs="Arial"/>
                <w:sz w:val="20"/>
              </w:rPr>
            </w:pPr>
          </w:p>
        </w:tc>
      </w:tr>
      <w:tr w:rsidR="00F1143E" w:rsidRPr="00F1143E" w14:paraId="6D8115AC"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76F9744"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F0AD74E"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6DF2AFBD" w14:textId="77777777" w:rsidR="009B1005" w:rsidRPr="00F1143E" w:rsidRDefault="009B1005" w:rsidP="002F1C8B">
            <w:pPr>
              <w:spacing w:before="120"/>
              <w:jc w:val="right"/>
              <w:rPr>
                <w:rFonts w:ascii="Arial" w:hAnsi="Arial" w:cs="Arial"/>
                <w:sz w:val="20"/>
              </w:rPr>
            </w:pPr>
            <w:r w:rsidRPr="00F1143E">
              <w:rPr>
                <w:rFonts w:ascii="Arial" w:hAnsi="Arial" w:cs="Arial"/>
                <w:sz w:val="20"/>
              </w:rPr>
              <w:t>9.500</w:t>
            </w:r>
          </w:p>
        </w:tc>
        <w:tc>
          <w:tcPr>
            <w:tcW w:w="543" w:type="pct"/>
            <w:tcBorders>
              <w:top w:val="single" w:sz="4" w:space="0" w:color="auto"/>
              <w:left w:val="single" w:sz="4" w:space="0" w:color="auto"/>
              <w:bottom w:val="single" w:sz="4" w:space="0" w:color="auto"/>
              <w:right w:val="nil"/>
            </w:tcBorders>
            <w:shd w:val="clear" w:color="auto" w:fill="FFFFFF"/>
          </w:tcPr>
          <w:p w14:paraId="124CCECA" w14:textId="77777777" w:rsidR="009B1005" w:rsidRPr="00F1143E" w:rsidRDefault="009B1005" w:rsidP="002F1C8B">
            <w:pPr>
              <w:spacing w:before="120"/>
              <w:jc w:val="right"/>
              <w:rPr>
                <w:rFonts w:ascii="Arial" w:hAnsi="Arial" w:cs="Arial"/>
                <w:sz w:val="20"/>
              </w:rPr>
            </w:pPr>
            <w:r w:rsidRPr="00F1143E">
              <w:rPr>
                <w:rFonts w:ascii="Arial" w:hAnsi="Arial" w:cs="Arial"/>
                <w:sz w:val="20"/>
              </w:rPr>
              <w:t>7.900</w:t>
            </w:r>
          </w:p>
        </w:tc>
        <w:tc>
          <w:tcPr>
            <w:tcW w:w="539" w:type="pct"/>
            <w:tcBorders>
              <w:top w:val="single" w:sz="4" w:space="0" w:color="auto"/>
              <w:left w:val="single" w:sz="4" w:space="0" w:color="auto"/>
              <w:bottom w:val="single" w:sz="4" w:space="0" w:color="auto"/>
              <w:right w:val="nil"/>
            </w:tcBorders>
            <w:shd w:val="clear" w:color="auto" w:fill="FFFFFF"/>
          </w:tcPr>
          <w:p w14:paraId="27A5C8DE" w14:textId="77777777" w:rsidR="009B1005" w:rsidRPr="00F1143E" w:rsidRDefault="009B1005" w:rsidP="002F1C8B">
            <w:pPr>
              <w:spacing w:before="120"/>
              <w:jc w:val="right"/>
              <w:rPr>
                <w:rFonts w:ascii="Arial" w:hAnsi="Arial" w:cs="Arial"/>
                <w:sz w:val="20"/>
              </w:rPr>
            </w:pPr>
            <w:r w:rsidRPr="00F1143E">
              <w:rPr>
                <w:rFonts w:ascii="Arial" w:hAnsi="Arial" w:cs="Arial"/>
                <w:sz w:val="20"/>
              </w:rPr>
              <w:t>6.300</w:t>
            </w:r>
          </w:p>
        </w:tc>
        <w:tc>
          <w:tcPr>
            <w:tcW w:w="539" w:type="pct"/>
            <w:tcBorders>
              <w:top w:val="single" w:sz="4" w:space="0" w:color="auto"/>
              <w:left w:val="single" w:sz="4" w:space="0" w:color="auto"/>
              <w:bottom w:val="single" w:sz="4" w:space="0" w:color="auto"/>
              <w:right w:val="nil"/>
            </w:tcBorders>
            <w:shd w:val="clear" w:color="auto" w:fill="FFFFFF"/>
          </w:tcPr>
          <w:p w14:paraId="1E17A9F1" w14:textId="77777777" w:rsidR="009B1005" w:rsidRPr="00F1143E" w:rsidRDefault="009B1005" w:rsidP="002F1C8B">
            <w:pPr>
              <w:spacing w:before="120"/>
              <w:jc w:val="right"/>
              <w:rPr>
                <w:rFonts w:ascii="Arial" w:hAnsi="Arial" w:cs="Arial"/>
                <w:sz w:val="20"/>
              </w:rPr>
            </w:pPr>
            <w:r w:rsidRPr="00F1143E">
              <w:rPr>
                <w:rFonts w:ascii="Arial" w:hAnsi="Arial" w:cs="Arial"/>
                <w:sz w:val="20"/>
              </w:rPr>
              <w:t>5.700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CDF4C5C" w14:textId="77777777" w:rsidR="009B1005" w:rsidRPr="00F1143E" w:rsidRDefault="009B1005" w:rsidP="002F1C8B">
            <w:pPr>
              <w:spacing w:before="120"/>
              <w:jc w:val="right"/>
              <w:rPr>
                <w:rFonts w:ascii="Arial" w:hAnsi="Arial" w:cs="Arial"/>
                <w:sz w:val="20"/>
              </w:rPr>
            </w:pPr>
          </w:p>
        </w:tc>
      </w:tr>
      <w:tr w:rsidR="00F1143E" w:rsidRPr="00F1143E" w14:paraId="1EADA3EC"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C2966CB"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2B591E3D"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14E9CF3F"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7.000</w:t>
            </w:r>
          </w:p>
        </w:tc>
        <w:tc>
          <w:tcPr>
            <w:tcW w:w="543" w:type="pct"/>
            <w:tcBorders>
              <w:top w:val="single" w:sz="4" w:space="0" w:color="auto"/>
              <w:left w:val="single" w:sz="4" w:space="0" w:color="auto"/>
              <w:bottom w:val="single" w:sz="4" w:space="0" w:color="auto"/>
              <w:right w:val="nil"/>
            </w:tcBorders>
            <w:shd w:val="clear" w:color="auto" w:fill="FFFFFF"/>
          </w:tcPr>
          <w:p w14:paraId="68C0697E"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6.000</w:t>
            </w:r>
          </w:p>
        </w:tc>
        <w:tc>
          <w:tcPr>
            <w:tcW w:w="539" w:type="pct"/>
            <w:tcBorders>
              <w:top w:val="single" w:sz="4" w:space="0" w:color="auto"/>
              <w:left w:val="single" w:sz="4" w:space="0" w:color="auto"/>
              <w:bottom w:val="single" w:sz="4" w:space="0" w:color="auto"/>
              <w:right w:val="nil"/>
            </w:tcBorders>
            <w:shd w:val="clear" w:color="auto" w:fill="FFFFFF"/>
          </w:tcPr>
          <w:p w14:paraId="389BFD29" w14:textId="77777777" w:rsidR="009B1005" w:rsidRPr="00F1143E" w:rsidRDefault="009B1005" w:rsidP="002F1C8B">
            <w:pPr>
              <w:spacing w:before="120"/>
              <w:jc w:val="right"/>
              <w:rPr>
                <w:rFonts w:ascii="Arial" w:hAnsi="Arial" w:cs="Arial"/>
                <w:sz w:val="20"/>
              </w:rPr>
            </w:pPr>
            <w:r w:rsidRPr="00F1143E">
              <w:rPr>
                <w:rFonts w:ascii="Arial" w:hAnsi="Arial" w:cs="Arial"/>
                <w:sz w:val="20"/>
              </w:rPr>
              <w:t>4.900</w:t>
            </w:r>
          </w:p>
        </w:tc>
        <w:tc>
          <w:tcPr>
            <w:tcW w:w="539" w:type="pct"/>
            <w:tcBorders>
              <w:top w:val="single" w:sz="4" w:space="0" w:color="auto"/>
              <w:left w:val="single" w:sz="4" w:space="0" w:color="auto"/>
              <w:bottom w:val="single" w:sz="4" w:space="0" w:color="auto"/>
              <w:right w:val="nil"/>
            </w:tcBorders>
            <w:shd w:val="clear" w:color="auto" w:fill="FFFFFF"/>
          </w:tcPr>
          <w:p w14:paraId="534BE76F"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1FA697D" w14:textId="77777777" w:rsidR="009B1005" w:rsidRPr="00F1143E" w:rsidRDefault="009B1005" w:rsidP="002F1C8B">
            <w:pPr>
              <w:spacing w:before="120"/>
              <w:jc w:val="right"/>
              <w:rPr>
                <w:rFonts w:ascii="Arial" w:hAnsi="Arial" w:cs="Arial"/>
                <w:sz w:val="20"/>
              </w:rPr>
            </w:pPr>
          </w:p>
        </w:tc>
      </w:tr>
      <w:tr w:rsidR="00F1143E" w:rsidRPr="00F1143E" w14:paraId="728F66E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6766177"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685C5B6"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54FE826D"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5.000</w:t>
            </w:r>
          </w:p>
        </w:tc>
        <w:tc>
          <w:tcPr>
            <w:tcW w:w="543" w:type="pct"/>
            <w:tcBorders>
              <w:top w:val="single" w:sz="4" w:space="0" w:color="auto"/>
              <w:left w:val="single" w:sz="4" w:space="0" w:color="auto"/>
              <w:bottom w:val="single" w:sz="4" w:space="0" w:color="auto"/>
              <w:right w:val="nil"/>
            </w:tcBorders>
            <w:shd w:val="clear" w:color="auto" w:fill="FFFFFF"/>
          </w:tcPr>
          <w:p w14:paraId="42DE68FD"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4.000</w:t>
            </w:r>
          </w:p>
        </w:tc>
        <w:tc>
          <w:tcPr>
            <w:tcW w:w="539" w:type="pct"/>
            <w:tcBorders>
              <w:top w:val="single" w:sz="4" w:space="0" w:color="auto"/>
              <w:left w:val="single" w:sz="4" w:space="0" w:color="auto"/>
              <w:bottom w:val="single" w:sz="4" w:space="0" w:color="auto"/>
              <w:right w:val="nil"/>
            </w:tcBorders>
            <w:shd w:val="clear" w:color="auto" w:fill="FFFFFF"/>
          </w:tcPr>
          <w:p w14:paraId="696E8022"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3.000</w:t>
            </w:r>
          </w:p>
        </w:tc>
        <w:tc>
          <w:tcPr>
            <w:tcW w:w="539" w:type="pct"/>
            <w:tcBorders>
              <w:top w:val="single" w:sz="4" w:space="0" w:color="auto"/>
              <w:left w:val="single" w:sz="4" w:space="0" w:color="auto"/>
              <w:bottom w:val="single" w:sz="4" w:space="0" w:color="auto"/>
              <w:right w:val="nil"/>
            </w:tcBorders>
            <w:shd w:val="clear" w:color="auto" w:fill="FFFFFF"/>
          </w:tcPr>
          <w:p w14:paraId="4F368A7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A6AE991" w14:textId="77777777" w:rsidR="009B1005" w:rsidRPr="00F1143E" w:rsidRDefault="009B1005" w:rsidP="002F1C8B">
            <w:pPr>
              <w:spacing w:before="120"/>
              <w:jc w:val="right"/>
              <w:rPr>
                <w:rFonts w:ascii="Arial" w:hAnsi="Arial" w:cs="Arial"/>
                <w:sz w:val="20"/>
              </w:rPr>
            </w:pPr>
          </w:p>
        </w:tc>
      </w:tr>
      <w:tr w:rsidR="00F1143E" w:rsidRPr="00F1143E" w14:paraId="3277FD49"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26C405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DECB335"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4CA39FD1"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4.000</w:t>
            </w:r>
          </w:p>
        </w:tc>
        <w:tc>
          <w:tcPr>
            <w:tcW w:w="543" w:type="pct"/>
            <w:tcBorders>
              <w:top w:val="single" w:sz="4" w:space="0" w:color="auto"/>
              <w:left w:val="single" w:sz="4" w:space="0" w:color="auto"/>
              <w:bottom w:val="single" w:sz="4" w:space="0" w:color="auto"/>
              <w:right w:val="nil"/>
            </w:tcBorders>
            <w:shd w:val="clear" w:color="auto" w:fill="FFFFFF"/>
          </w:tcPr>
          <w:p w14:paraId="3C37022C" w14:textId="77777777" w:rsidR="009B1005" w:rsidRPr="00F1143E" w:rsidRDefault="009B1005" w:rsidP="002F1C8B">
            <w:pPr>
              <w:spacing w:before="120"/>
              <w:jc w:val="right"/>
              <w:rPr>
                <w:rFonts w:ascii="Arial" w:hAnsi="Arial" w:cs="Arial"/>
                <w:sz w:val="20"/>
              </w:rPr>
            </w:pPr>
            <w:r w:rsidRPr="00F1143E">
              <w:rPr>
                <w:rFonts w:ascii="Arial" w:hAnsi="Arial" w:cs="Arial"/>
                <w:sz w:val="20"/>
              </w:rPr>
              <w:t>3.200</w:t>
            </w:r>
          </w:p>
        </w:tc>
        <w:tc>
          <w:tcPr>
            <w:tcW w:w="539" w:type="pct"/>
            <w:tcBorders>
              <w:top w:val="single" w:sz="4" w:space="0" w:color="auto"/>
              <w:left w:val="single" w:sz="4" w:space="0" w:color="auto"/>
              <w:bottom w:val="single" w:sz="4" w:space="0" w:color="auto"/>
              <w:right w:val="nil"/>
            </w:tcBorders>
            <w:shd w:val="clear" w:color="auto" w:fill="FFFFFF"/>
          </w:tcPr>
          <w:p w14:paraId="255B2562"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2.400</w:t>
            </w:r>
          </w:p>
        </w:tc>
        <w:tc>
          <w:tcPr>
            <w:tcW w:w="539" w:type="pct"/>
            <w:tcBorders>
              <w:top w:val="single" w:sz="4" w:space="0" w:color="auto"/>
              <w:left w:val="single" w:sz="4" w:space="0" w:color="auto"/>
              <w:bottom w:val="single" w:sz="4" w:space="0" w:color="auto"/>
              <w:right w:val="nil"/>
            </w:tcBorders>
            <w:shd w:val="clear" w:color="auto" w:fill="FFFFFF"/>
          </w:tcPr>
          <w:p w14:paraId="34B5DA7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F8A29F2" w14:textId="77777777" w:rsidR="009B1005" w:rsidRPr="00F1143E" w:rsidRDefault="009B1005" w:rsidP="002F1C8B">
            <w:pPr>
              <w:spacing w:before="120"/>
              <w:jc w:val="right"/>
              <w:rPr>
                <w:rFonts w:ascii="Arial" w:hAnsi="Arial" w:cs="Arial"/>
                <w:sz w:val="20"/>
              </w:rPr>
            </w:pPr>
          </w:p>
        </w:tc>
      </w:tr>
      <w:tr w:rsidR="00F1143E" w:rsidRPr="00F1143E" w14:paraId="5965B7E0"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03CA13A"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1020163"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74FC3291"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3.000</w:t>
            </w:r>
          </w:p>
        </w:tc>
        <w:tc>
          <w:tcPr>
            <w:tcW w:w="543" w:type="pct"/>
            <w:tcBorders>
              <w:top w:val="single" w:sz="4" w:space="0" w:color="auto"/>
              <w:left w:val="single" w:sz="4" w:space="0" w:color="auto"/>
              <w:bottom w:val="single" w:sz="4" w:space="0" w:color="auto"/>
              <w:right w:val="nil"/>
            </w:tcBorders>
            <w:shd w:val="clear" w:color="auto" w:fill="FFFFFF"/>
          </w:tcPr>
          <w:p w14:paraId="0A2CCB6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2.400</w:t>
            </w:r>
          </w:p>
        </w:tc>
        <w:tc>
          <w:tcPr>
            <w:tcW w:w="539" w:type="pct"/>
            <w:tcBorders>
              <w:top w:val="single" w:sz="4" w:space="0" w:color="auto"/>
              <w:left w:val="single" w:sz="4" w:space="0" w:color="auto"/>
              <w:bottom w:val="single" w:sz="4" w:space="0" w:color="auto"/>
              <w:right w:val="nil"/>
            </w:tcBorders>
            <w:shd w:val="clear" w:color="auto" w:fill="FFFFFF"/>
          </w:tcPr>
          <w:p w14:paraId="7384097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1.900</w:t>
            </w:r>
          </w:p>
        </w:tc>
        <w:tc>
          <w:tcPr>
            <w:tcW w:w="539" w:type="pct"/>
            <w:tcBorders>
              <w:top w:val="single" w:sz="4" w:space="0" w:color="auto"/>
              <w:left w:val="single" w:sz="4" w:space="0" w:color="auto"/>
              <w:bottom w:val="single" w:sz="4" w:space="0" w:color="auto"/>
              <w:right w:val="nil"/>
            </w:tcBorders>
            <w:shd w:val="clear" w:color="auto" w:fill="FFFFFF"/>
          </w:tcPr>
          <w:p w14:paraId="2B6B9B9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A3C6118" w14:textId="77777777" w:rsidR="009B1005" w:rsidRPr="00F1143E" w:rsidRDefault="009B1005" w:rsidP="002F1C8B">
            <w:pPr>
              <w:spacing w:before="120"/>
              <w:jc w:val="right"/>
              <w:rPr>
                <w:rFonts w:ascii="Arial" w:hAnsi="Arial" w:cs="Arial"/>
                <w:sz w:val="20"/>
              </w:rPr>
            </w:pPr>
          </w:p>
        </w:tc>
      </w:tr>
      <w:tr w:rsidR="00F1143E" w:rsidRPr="00F1143E" w14:paraId="5D1D78E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E4BE444"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080E104"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556" w:type="pct"/>
            <w:tcBorders>
              <w:top w:val="single" w:sz="4" w:space="0" w:color="auto"/>
              <w:left w:val="single" w:sz="4" w:space="0" w:color="auto"/>
              <w:bottom w:val="single" w:sz="4" w:space="0" w:color="auto"/>
              <w:right w:val="nil"/>
            </w:tcBorders>
            <w:shd w:val="clear" w:color="auto" w:fill="FFFFFF"/>
          </w:tcPr>
          <w:p w14:paraId="5B4527E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2.000</w:t>
            </w:r>
          </w:p>
        </w:tc>
        <w:tc>
          <w:tcPr>
            <w:tcW w:w="543" w:type="pct"/>
            <w:tcBorders>
              <w:top w:val="single" w:sz="4" w:space="0" w:color="auto"/>
              <w:left w:val="single" w:sz="4" w:space="0" w:color="auto"/>
              <w:bottom w:val="single" w:sz="4" w:space="0" w:color="auto"/>
              <w:right w:val="nil"/>
            </w:tcBorders>
            <w:shd w:val="clear" w:color="auto" w:fill="FFFFFF"/>
          </w:tcPr>
          <w:p w14:paraId="07188D6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1.600</w:t>
            </w:r>
          </w:p>
        </w:tc>
        <w:tc>
          <w:tcPr>
            <w:tcW w:w="539" w:type="pct"/>
            <w:tcBorders>
              <w:top w:val="single" w:sz="4" w:space="0" w:color="auto"/>
              <w:left w:val="single" w:sz="4" w:space="0" w:color="auto"/>
              <w:bottom w:val="single" w:sz="4" w:space="0" w:color="auto"/>
              <w:right w:val="nil"/>
            </w:tcBorders>
            <w:shd w:val="clear" w:color="auto" w:fill="FFFFFF"/>
          </w:tcPr>
          <w:p w14:paraId="53F5830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1.300</w:t>
            </w:r>
          </w:p>
        </w:tc>
        <w:tc>
          <w:tcPr>
            <w:tcW w:w="539" w:type="pct"/>
            <w:tcBorders>
              <w:top w:val="single" w:sz="4" w:space="0" w:color="auto"/>
              <w:left w:val="single" w:sz="4" w:space="0" w:color="auto"/>
              <w:bottom w:val="single" w:sz="4" w:space="0" w:color="auto"/>
              <w:right w:val="nil"/>
            </w:tcBorders>
            <w:shd w:val="clear" w:color="auto" w:fill="FFFFFF"/>
          </w:tcPr>
          <w:p w14:paraId="0CAFAE5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AC0AF9A" w14:textId="77777777" w:rsidR="009B1005" w:rsidRPr="00F1143E" w:rsidRDefault="009B1005" w:rsidP="002F1C8B">
            <w:pPr>
              <w:spacing w:before="120"/>
              <w:jc w:val="right"/>
              <w:rPr>
                <w:rFonts w:ascii="Arial" w:hAnsi="Arial" w:cs="Arial"/>
                <w:sz w:val="20"/>
              </w:rPr>
            </w:pPr>
          </w:p>
        </w:tc>
      </w:tr>
      <w:tr w:rsidR="00F1143E" w:rsidRPr="00F1143E" w14:paraId="78D9988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EB49E4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228A12D" w14:textId="77777777" w:rsidR="009B1005" w:rsidRPr="00F1143E" w:rsidRDefault="009B1005" w:rsidP="002F1C8B">
            <w:pPr>
              <w:spacing w:before="120"/>
              <w:rPr>
                <w:rFonts w:ascii="Arial" w:hAnsi="Arial" w:cs="Arial"/>
                <w:sz w:val="20"/>
              </w:rPr>
            </w:pPr>
            <w:r w:rsidRPr="00F1143E">
              <w:rPr>
                <w:rFonts w:ascii="Arial" w:hAnsi="Arial" w:cs="Arial"/>
                <w:sz w:val="20"/>
              </w:rPr>
              <w:t>Khu vực 7</w:t>
            </w:r>
          </w:p>
        </w:tc>
        <w:tc>
          <w:tcPr>
            <w:tcW w:w="556" w:type="pct"/>
            <w:tcBorders>
              <w:top w:val="single" w:sz="4" w:space="0" w:color="auto"/>
              <w:left w:val="single" w:sz="4" w:space="0" w:color="auto"/>
              <w:bottom w:val="single" w:sz="4" w:space="0" w:color="auto"/>
              <w:right w:val="nil"/>
            </w:tcBorders>
            <w:shd w:val="clear" w:color="auto" w:fill="FFFFFF"/>
          </w:tcPr>
          <w:p w14:paraId="6BBBE23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1.000</w:t>
            </w:r>
          </w:p>
        </w:tc>
        <w:tc>
          <w:tcPr>
            <w:tcW w:w="543" w:type="pct"/>
            <w:tcBorders>
              <w:top w:val="single" w:sz="4" w:space="0" w:color="auto"/>
              <w:left w:val="single" w:sz="4" w:space="0" w:color="auto"/>
              <w:bottom w:val="single" w:sz="4" w:space="0" w:color="auto"/>
              <w:right w:val="nil"/>
            </w:tcBorders>
            <w:shd w:val="clear" w:color="auto" w:fill="FFFFFF"/>
          </w:tcPr>
          <w:p w14:paraId="21E2FC0E"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800</w:t>
            </w:r>
          </w:p>
        </w:tc>
        <w:tc>
          <w:tcPr>
            <w:tcW w:w="539" w:type="pct"/>
            <w:tcBorders>
              <w:top w:val="single" w:sz="4" w:space="0" w:color="auto"/>
              <w:left w:val="single" w:sz="4" w:space="0" w:color="auto"/>
              <w:bottom w:val="single" w:sz="4" w:space="0" w:color="auto"/>
              <w:right w:val="nil"/>
            </w:tcBorders>
            <w:shd w:val="clear" w:color="auto" w:fill="FFFFFF"/>
          </w:tcPr>
          <w:p w14:paraId="1BEC70FE"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600</w:t>
            </w:r>
          </w:p>
        </w:tc>
        <w:tc>
          <w:tcPr>
            <w:tcW w:w="539" w:type="pct"/>
            <w:tcBorders>
              <w:top w:val="single" w:sz="4" w:space="0" w:color="auto"/>
              <w:left w:val="single" w:sz="4" w:space="0" w:color="auto"/>
              <w:bottom w:val="single" w:sz="4" w:space="0" w:color="auto"/>
              <w:right w:val="nil"/>
            </w:tcBorders>
            <w:shd w:val="clear" w:color="auto" w:fill="FFFFFF"/>
          </w:tcPr>
          <w:p w14:paraId="58B773D3"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0E33E4C" w14:textId="77777777" w:rsidR="009B1005" w:rsidRPr="00F1143E" w:rsidRDefault="009B1005" w:rsidP="002F1C8B">
            <w:pPr>
              <w:spacing w:before="120"/>
              <w:jc w:val="right"/>
              <w:rPr>
                <w:rFonts w:ascii="Arial" w:hAnsi="Arial" w:cs="Arial"/>
                <w:sz w:val="20"/>
              </w:rPr>
            </w:pPr>
          </w:p>
        </w:tc>
      </w:tr>
      <w:tr w:rsidR="00F1143E" w:rsidRPr="00F1143E" w14:paraId="709BD7D7"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EBCCE8D"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4</w:t>
            </w:r>
          </w:p>
        </w:tc>
        <w:tc>
          <w:tcPr>
            <w:tcW w:w="1680" w:type="pct"/>
            <w:tcBorders>
              <w:top w:val="single" w:sz="4" w:space="0" w:color="auto"/>
              <w:left w:val="single" w:sz="4" w:space="0" w:color="auto"/>
              <w:bottom w:val="single" w:sz="4" w:space="0" w:color="auto"/>
              <w:right w:val="nil"/>
            </w:tcBorders>
            <w:shd w:val="clear" w:color="auto" w:fill="FFFFFF"/>
          </w:tcPr>
          <w:p w14:paraId="3C4CE5E4" w14:textId="77777777" w:rsidR="009B1005" w:rsidRPr="00F1143E" w:rsidRDefault="009B1005" w:rsidP="002F1C8B">
            <w:pPr>
              <w:spacing w:before="120"/>
              <w:rPr>
                <w:rFonts w:ascii="Arial" w:hAnsi="Arial" w:cs="Arial"/>
                <w:b/>
                <w:sz w:val="20"/>
              </w:rPr>
            </w:pPr>
            <w:r w:rsidRPr="00F1143E">
              <w:rPr>
                <w:rFonts w:ascii="Arial" w:hAnsi="Arial" w:cs="Arial"/>
                <w:b/>
                <w:sz w:val="20"/>
              </w:rPr>
              <w:t>Xã Thống Nhất</w:t>
            </w:r>
          </w:p>
        </w:tc>
        <w:tc>
          <w:tcPr>
            <w:tcW w:w="556" w:type="pct"/>
            <w:tcBorders>
              <w:top w:val="single" w:sz="4" w:space="0" w:color="auto"/>
              <w:left w:val="single" w:sz="4" w:space="0" w:color="auto"/>
              <w:bottom w:val="single" w:sz="4" w:space="0" w:color="auto"/>
              <w:right w:val="nil"/>
            </w:tcBorders>
            <w:shd w:val="clear" w:color="auto" w:fill="FFFFFF"/>
          </w:tcPr>
          <w:p w14:paraId="6D1C4088"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6FE4800A"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2C10E95C"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1FD52D4A"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0373291" w14:textId="77777777" w:rsidR="009B1005" w:rsidRPr="00F1143E" w:rsidRDefault="009B1005" w:rsidP="002F1C8B">
            <w:pPr>
              <w:spacing w:before="120"/>
              <w:jc w:val="right"/>
              <w:rPr>
                <w:rFonts w:ascii="Arial" w:hAnsi="Arial" w:cs="Arial"/>
                <w:sz w:val="20"/>
              </w:rPr>
            </w:pPr>
          </w:p>
        </w:tc>
      </w:tr>
      <w:tr w:rsidR="00F1143E" w:rsidRPr="00F1143E" w14:paraId="0B485D1C"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5B433EA"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a</w:t>
            </w:r>
          </w:p>
        </w:tc>
        <w:tc>
          <w:tcPr>
            <w:tcW w:w="1680" w:type="pct"/>
            <w:tcBorders>
              <w:top w:val="single" w:sz="4" w:space="0" w:color="auto"/>
              <w:left w:val="single" w:sz="4" w:space="0" w:color="auto"/>
              <w:bottom w:val="single" w:sz="4" w:space="0" w:color="auto"/>
              <w:right w:val="nil"/>
            </w:tcBorders>
            <w:shd w:val="clear" w:color="auto" w:fill="FFFFFF"/>
          </w:tcPr>
          <w:p w14:paraId="0D386590" w14:textId="77777777" w:rsidR="009B1005" w:rsidRPr="00F1143E" w:rsidRDefault="009B1005" w:rsidP="002F1C8B">
            <w:pPr>
              <w:spacing w:before="120"/>
              <w:rPr>
                <w:rFonts w:ascii="Arial" w:hAnsi="Arial" w:cs="Arial"/>
                <w:b/>
                <w:sz w:val="20"/>
              </w:rPr>
            </w:pPr>
            <w:r w:rsidRPr="00F1143E">
              <w:rPr>
                <w:rFonts w:ascii="Arial" w:hAnsi="Arial" w:cs="Arial"/>
                <w:b/>
                <w:sz w:val="20"/>
              </w:rPr>
              <w:t>Đất khu vực nông thôn</w:t>
            </w:r>
          </w:p>
        </w:tc>
        <w:tc>
          <w:tcPr>
            <w:tcW w:w="556" w:type="pct"/>
            <w:tcBorders>
              <w:top w:val="single" w:sz="4" w:space="0" w:color="auto"/>
              <w:left w:val="single" w:sz="4" w:space="0" w:color="auto"/>
              <w:bottom w:val="single" w:sz="4" w:space="0" w:color="auto"/>
              <w:right w:val="nil"/>
            </w:tcBorders>
            <w:shd w:val="clear" w:color="auto" w:fill="FFFFFF"/>
          </w:tcPr>
          <w:p w14:paraId="479CF8B7"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6BFE4F2E"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16309B96"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61CD9757"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733DA3F" w14:textId="77777777" w:rsidR="009B1005" w:rsidRPr="00F1143E" w:rsidRDefault="009B1005" w:rsidP="002F1C8B">
            <w:pPr>
              <w:spacing w:before="120"/>
              <w:jc w:val="right"/>
              <w:rPr>
                <w:rFonts w:ascii="Arial" w:hAnsi="Arial" w:cs="Arial"/>
                <w:sz w:val="20"/>
              </w:rPr>
            </w:pPr>
          </w:p>
        </w:tc>
      </w:tr>
      <w:tr w:rsidR="00F1143E" w:rsidRPr="00F1143E" w14:paraId="20120384"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228B3D1"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E873F0E"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458AC5BE"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3.500</w:t>
            </w:r>
          </w:p>
        </w:tc>
        <w:tc>
          <w:tcPr>
            <w:tcW w:w="543" w:type="pct"/>
            <w:tcBorders>
              <w:top w:val="single" w:sz="4" w:space="0" w:color="auto"/>
              <w:left w:val="single" w:sz="4" w:space="0" w:color="auto"/>
              <w:bottom w:val="single" w:sz="4" w:space="0" w:color="auto"/>
              <w:right w:val="nil"/>
            </w:tcBorders>
            <w:shd w:val="clear" w:color="auto" w:fill="FFFFFF"/>
          </w:tcPr>
          <w:p w14:paraId="77D0D2B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2.600</w:t>
            </w:r>
          </w:p>
        </w:tc>
        <w:tc>
          <w:tcPr>
            <w:tcW w:w="539" w:type="pct"/>
            <w:tcBorders>
              <w:top w:val="single" w:sz="4" w:space="0" w:color="auto"/>
              <w:left w:val="single" w:sz="4" w:space="0" w:color="auto"/>
              <w:bottom w:val="single" w:sz="4" w:space="0" w:color="auto"/>
              <w:right w:val="nil"/>
            </w:tcBorders>
            <w:shd w:val="clear" w:color="auto" w:fill="FFFFFF"/>
          </w:tcPr>
          <w:p w14:paraId="2130249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1.700</w:t>
            </w:r>
          </w:p>
        </w:tc>
        <w:tc>
          <w:tcPr>
            <w:tcW w:w="539" w:type="pct"/>
            <w:tcBorders>
              <w:top w:val="single" w:sz="4" w:space="0" w:color="auto"/>
              <w:left w:val="single" w:sz="4" w:space="0" w:color="auto"/>
              <w:bottom w:val="single" w:sz="4" w:space="0" w:color="auto"/>
              <w:right w:val="nil"/>
            </w:tcBorders>
            <w:shd w:val="clear" w:color="auto" w:fill="FFFFFF"/>
          </w:tcPr>
          <w:p w14:paraId="4EF7E58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1.190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72C785B" w14:textId="77777777" w:rsidR="009B1005" w:rsidRPr="00F1143E" w:rsidRDefault="009B1005" w:rsidP="002F1C8B">
            <w:pPr>
              <w:spacing w:before="120"/>
              <w:jc w:val="right"/>
              <w:rPr>
                <w:rFonts w:ascii="Arial" w:hAnsi="Arial" w:cs="Arial"/>
                <w:sz w:val="20"/>
              </w:rPr>
            </w:pPr>
          </w:p>
        </w:tc>
      </w:tr>
      <w:tr w:rsidR="00F1143E" w:rsidRPr="00F1143E" w14:paraId="21BC2922"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E1DAB3A"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33ECCD4"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1B44A521"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3.000</w:t>
            </w:r>
          </w:p>
        </w:tc>
        <w:tc>
          <w:tcPr>
            <w:tcW w:w="543" w:type="pct"/>
            <w:tcBorders>
              <w:top w:val="single" w:sz="4" w:space="0" w:color="auto"/>
              <w:left w:val="single" w:sz="4" w:space="0" w:color="auto"/>
              <w:bottom w:val="single" w:sz="4" w:space="0" w:color="auto"/>
              <w:right w:val="nil"/>
            </w:tcBorders>
            <w:shd w:val="clear" w:color="auto" w:fill="FFFFFF"/>
          </w:tcPr>
          <w:p w14:paraId="337F9AB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1.880</w:t>
            </w:r>
          </w:p>
        </w:tc>
        <w:tc>
          <w:tcPr>
            <w:tcW w:w="539" w:type="pct"/>
            <w:tcBorders>
              <w:top w:val="single" w:sz="4" w:space="0" w:color="auto"/>
              <w:left w:val="single" w:sz="4" w:space="0" w:color="auto"/>
              <w:bottom w:val="single" w:sz="4" w:space="0" w:color="auto"/>
              <w:right w:val="nil"/>
            </w:tcBorders>
            <w:shd w:val="clear" w:color="auto" w:fill="FFFFFF"/>
          </w:tcPr>
          <w:p w14:paraId="4160148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1.130</w:t>
            </w:r>
          </w:p>
        </w:tc>
        <w:tc>
          <w:tcPr>
            <w:tcW w:w="539" w:type="pct"/>
            <w:tcBorders>
              <w:top w:val="single" w:sz="4" w:space="0" w:color="auto"/>
              <w:left w:val="single" w:sz="4" w:space="0" w:color="auto"/>
              <w:bottom w:val="single" w:sz="4" w:space="0" w:color="auto"/>
              <w:right w:val="nil"/>
            </w:tcBorders>
            <w:shd w:val="clear" w:color="auto" w:fill="FFFFFF"/>
          </w:tcPr>
          <w:p w14:paraId="1E009760"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7BBFBEB" w14:textId="77777777" w:rsidR="009B1005" w:rsidRPr="00F1143E" w:rsidRDefault="009B1005" w:rsidP="002F1C8B">
            <w:pPr>
              <w:spacing w:before="120"/>
              <w:jc w:val="right"/>
              <w:rPr>
                <w:rFonts w:ascii="Arial" w:hAnsi="Arial" w:cs="Arial"/>
                <w:sz w:val="20"/>
              </w:rPr>
            </w:pPr>
          </w:p>
        </w:tc>
      </w:tr>
      <w:tr w:rsidR="00F1143E" w:rsidRPr="00F1143E" w14:paraId="089E3CA8"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4A82D11F"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79D6EF3"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0DB62E3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2.000</w:t>
            </w:r>
          </w:p>
        </w:tc>
        <w:tc>
          <w:tcPr>
            <w:tcW w:w="543" w:type="pct"/>
            <w:tcBorders>
              <w:top w:val="single" w:sz="4" w:space="0" w:color="auto"/>
              <w:left w:val="single" w:sz="4" w:space="0" w:color="auto"/>
              <w:bottom w:val="single" w:sz="4" w:space="0" w:color="auto"/>
              <w:right w:val="nil"/>
            </w:tcBorders>
            <w:shd w:val="clear" w:color="auto" w:fill="FFFFFF"/>
          </w:tcPr>
          <w:p w14:paraId="2117572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1.500</w:t>
            </w:r>
          </w:p>
        </w:tc>
        <w:tc>
          <w:tcPr>
            <w:tcW w:w="539" w:type="pct"/>
            <w:tcBorders>
              <w:top w:val="single" w:sz="4" w:space="0" w:color="auto"/>
              <w:left w:val="single" w:sz="4" w:space="0" w:color="auto"/>
              <w:bottom w:val="single" w:sz="4" w:space="0" w:color="auto"/>
              <w:right w:val="nil"/>
            </w:tcBorders>
            <w:shd w:val="clear" w:color="auto" w:fill="FFFFFF"/>
          </w:tcPr>
          <w:p w14:paraId="17768FD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1.000</w:t>
            </w:r>
          </w:p>
        </w:tc>
        <w:tc>
          <w:tcPr>
            <w:tcW w:w="539" w:type="pct"/>
            <w:tcBorders>
              <w:top w:val="single" w:sz="4" w:space="0" w:color="auto"/>
              <w:left w:val="single" w:sz="4" w:space="0" w:color="auto"/>
              <w:bottom w:val="single" w:sz="4" w:space="0" w:color="auto"/>
              <w:right w:val="nil"/>
            </w:tcBorders>
            <w:shd w:val="clear" w:color="auto" w:fill="FFFFFF"/>
          </w:tcPr>
          <w:p w14:paraId="3A77FDF2"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8560F85" w14:textId="77777777" w:rsidR="009B1005" w:rsidRPr="00F1143E" w:rsidRDefault="009B1005" w:rsidP="002F1C8B">
            <w:pPr>
              <w:spacing w:before="120"/>
              <w:jc w:val="right"/>
              <w:rPr>
                <w:rFonts w:ascii="Arial" w:hAnsi="Arial" w:cs="Arial"/>
                <w:sz w:val="20"/>
              </w:rPr>
            </w:pPr>
          </w:p>
        </w:tc>
      </w:tr>
      <w:tr w:rsidR="00F1143E" w:rsidRPr="00F1143E" w14:paraId="2BA1AC8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989BC9E"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415CD17"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0369E77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1.000</w:t>
            </w:r>
          </w:p>
        </w:tc>
        <w:tc>
          <w:tcPr>
            <w:tcW w:w="543" w:type="pct"/>
            <w:tcBorders>
              <w:top w:val="single" w:sz="4" w:space="0" w:color="auto"/>
              <w:left w:val="single" w:sz="4" w:space="0" w:color="auto"/>
              <w:bottom w:val="single" w:sz="4" w:space="0" w:color="auto"/>
              <w:right w:val="nil"/>
            </w:tcBorders>
            <w:shd w:val="clear" w:color="auto" w:fill="FFFFFF"/>
          </w:tcPr>
          <w:p w14:paraId="10E085BD"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750</w:t>
            </w:r>
          </w:p>
        </w:tc>
        <w:tc>
          <w:tcPr>
            <w:tcW w:w="539" w:type="pct"/>
            <w:tcBorders>
              <w:top w:val="single" w:sz="4" w:space="0" w:color="auto"/>
              <w:left w:val="single" w:sz="4" w:space="0" w:color="auto"/>
              <w:bottom w:val="single" w:sz="4" w:space="0" w:color="auto"/>
              <w:right w:val="nil"/>
            </w:tcBorders>
            <w:shd w:val="clear" w:color="auto" w:fill="FFFFFF"/>
          </w:tcPr>
          <w:p w14:paraId="1077532B"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c>
          <w:tcPr>
            <w:tcW w:w="539" w:type="pct"/>
            <w:tcBorders>
              <w:top w:val="single" w:sz="4" w:space="0" w:color="auto"/>
              <w:left w:val="single" w:sz="4" w:space="0" w:color="auto"/>
              <w:bottom w:val="single" w:sz="4" w:space="0" w:color="auto"/>
              <w:right w:val="nil"/>
            </w:tcBorders>
            <w:shd w:val="clear" w:color="auto" w:fill="FFFFFF"/>
          </w:tcPr>
          <w:p w14:paraId="4CBE523E"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3C65E226" w14:textId="77777777" w:rsidR="009B1005" w:rsidRPr="00F1143E" w:rsidRDefault="009B1005" w:rsidP="002F1C8B">
            <w:pPr>
              <w:spacing w:before="120"/>
              <w:jc w:val="right"/>
              <w:rPr>
                <w:rFonts w:ascii="Arial" w:hAnsi="Arial" w:cs="Arial"/>
                <w:sz w:val="20"/>
              </w:rPr>
            </w:pPr>
          </w:p>
        </w:tc>
      </w:tr>
      <w:tr w:rsidR="00F1143E" w:rsidRPr="00F1143E" w14:paraId="5D9D0180"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464F0B6"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F737A5D"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6C2A328D"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600</w:t>
            </w:r>
          </w:p>
        </w:tc>
        <w:tc>
          <w:tcPr>
            <w:tcW w:w="543" w:type="pct"/>
            <w:tcBorders>
              <w:top w:val="single" w:sz="4" w:space="0" w:color="auto"/>
              <w:left w:val="single" w:sz="4" w:space="0" w:color="auto"/>
              <w:bottom w:val="single" w:sz="4" w:space="0" w:color="auto"/>
              <w:right w:val="nil"/>
            </w:tcBorders>
            <w:shd w:val="clear" w:color="auto" w:fill="FFFFFF"/>
          </w:tcPr>
          <w:p w14:paraId="29E2333A" w14:textId="77777777" w:rsidR="009B1005" w:rsidRPr="00F1143E" w:rsidRDefault="009B1005" w:rsidP="002F1C8B">
            <w:pPr>
              <w:spacing w:before="120"/>
              <w:jc w:val="right"/>
              <w:rPr>
                <w:rFonts w:ascii="Arial" w:hAnsi="Arial" w:cs="Arial"/>
                <w:sz w:val="20"/>
              </w:rPr>
            </w:pPr>
            <w:r w:rsidRPr="00F1143E">
              <w:rPr>
                <w:rFonts w:ascii="Arial" w:hAnsi="Arial" w:cs="Arial"/>
                <w:sz w:val="20"/>
              </w:rPr>
              <w:t>450</w:t>
            </w:r>
          </w:p>
        </w:tc>
        <w:tc>
          <w:tcPr>
            <w:tcW w:w="539" w:type="pct"/>
            <w:tcBorders>
              <w:top w:val="single" w:sz="4" w:space="0" w:color="auto"/>
              <w:left w:val="single" w:sz="4" w:space="0" w:color="auto"/>
              <w:bottom w:val="single" w:sz="4" w:space="0" w:color="auto"/>
              <w:right w:val="nil"/>
            </w:tcBorders>
            <w:shd w:val="clear" w:color="auto" w:fill="FFFFFF"/>
          </w:tcPr>
          <w:p w14:paraId="65D3F00A"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39" w:type="pct"/>
            <w:tcBorders>
              <w:top w:val="single" w:sz="4" w:space="0" w:color="auto"/>
              <w:left w:val="single" w:sz="4" w:space="0" w:color="auto"/>
              <w:bottom w:val="single" w:sz="4" w:space="0" w:color="auto"/>
              <w:right w:val="nil"/>
            </w:tcBorders>
            <w:shd w:val="clear" w:color="auto" w:fill="FFFFFF"/>
          </w:tcPr>
          <w:p w14:paraId="0EACA3C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013AB3D" w14:textId="77777777" w:rsidR="009B1005" w:rsidRPr="00F1143E" w:rsidRDefault="009B1005" w:rsidP="002F1C8B">
            <w:pPr>
              <w:spacing w:before="120"/>
              <w:jc w:val="right"/>
              <w:rPr>
                <w:rFonts w:ascii="Arial" w:hAnsi="Arial" w:cs="Arial"/>
                <w:sz w:val="20"/>
              </w:rPr>
            </w:pPr>
          </w:p>
        </w:tc>
      </w:tr>
      <w:tr w:rsidR="00F1143E" w:rsidRPr="00F1143E" w14:paraId="16F11770"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B4F6A22"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b</w:t>
            </w:r>
          </w:p>
        </w:tc>
        <w:tc>
          <w:tcPr>
            <w:tcW w:w="1680" w:type="pct"/>
            <w:tcBorders>
              <w:top w:val="single" w:sz="4" w:space="0" w:color="auto"/>
              <w:left w:val="single" w:sz="4" w:space="0" w:color="auto"/>
              <w:bottom w:val="single" w:sz="4" w:space="0" w:color="auto"/>
              <w:right w:val="nil"/>
            </w:tcBorders>
            <w:shd w:val="clear" w:color="auto" w:fill="FFFFFF"/>
          </w:tcPr>
          <w:p w14:paraId="60A78400" w14:textId="77777777" w:rsidR="009B1005" w:rsidRPr="00F1143E" w:rsidRDefault="009B1005" w:rsidP="002F1C8B">
            <w:pPr>
              <w:spacing w:before="120"/>
              <w:rPr>
                <w:rFonts w:ascii="Arial" w:hAnsi="Arial" w:cs="Arial"/>
                <w:b/>
                <w:sz w:val="20"/>
              </w:rPr>
            </w:pPr>
            <w:r w:rsidRPr="00F1143E">
              <w:rPr>
                <w:rFonts w:ascii="Arial" w:hAnsi="Arial" w:cs="Arial"/>
                <w:b/>
                <w:sz w:val="20"/>
              </w:rPr>
              <w:t>Đất ven nội thành</w:t>
            </w:r>
          </w:p>
        </w:tc>
        <w:tc>
          <w:tcPr>
            <w:tcW w:w="556" w:type="pct"/>
            <w:tcBorders>
              <w:top w:val="single" w:sz="4" w:space="0" w:color="auto"/>
              <w:left w:val="single" w:sz="4" w:space="0" w:color="auto"/>
              <w:bottom w:val="single" w:sz="4" w:space="0" w:color="auto"/>
              <w:right w:val="nil"/>
            </w:tcBorders>
            <w:shd w:val="clear" w:color="auto" w:fill="FFFFFF"/>
          </w:tcPr>
          <w:p w14:paraId="157FD256"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63B4FB04"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310EB720"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1C9404F8"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58F565D" w14:textId="77777777" w:rsidR="009B1005" w:rsidRPr="00F1143E" w:rsidRDefault="009B1005" w:rsidP="002F1C8B">
            <w:pPr>
              <w:spacing w:before="120"/>
              <w:jc w:val="right"/>
              <w:rPr>
                <w:rFonts w:ascii="Arial" w:hAnsi="Arial" w:cs="Arial"/>
                <w:sz w:val="20"/>
              </w:rPr>
            </w:pPr>
          </w:p>
        </w:tc>
      </w:tr>
      <w:tr w:rsidR="00F1143E" w:rsidRPr="00F1143E" w14:paraId="649C782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A1CDBA9"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023B02D" w14:textId="77777777" w:rsidR="009B1005" w:rsidRPr="00F1143E" w:rsidRDefault="009B1005" w:rsidP="002F1C8B">
            <w:pPr>
              <w:spacing w:before="120"/>
              <w:rPr>
                <w:rFonts w:ascii="Arial" w:hAnsi="Arial" w:cs="Arial"/>
                <w:sz w:val="20"/>
              </w:rPr>
            </w:pPr>
            <w:r w:rsidRPr="00F1143E">
              <w:rPr>
                <w:rFonts w:ascii="Arial" w:hAnsi="Arial" w:cs="Arial"/>
                <w:sz w:val="20"/>
              </w:rPr>
              <w:t>Các khu đất tiếp giáp đường Lý Thường Kiệt</w:t>
            </w:r>
          </w:p>
        </w:tc>
        <w:tc>
          <w:tcPr>
            <w:tcW w:w="556" w:type="pct"/>
            <w:tcBorders>
              <w:top w:val="single" w:sz="4" w:space="0" w:color="auto"/>
              <w:left w:val="single" w:sz="4" w:space="0" w:color="auto"/>
              <w:bottom w:val="single" w:sz="4" w:space="0" w:color="auto"/>
              <w:right w:val="nil"/>
            </w:tcBorders>
            <w:shd w:val="clear" w:color="auto" w:fill="FFFFFF"/>
          </w:tcPr>
          <w:p w14:paraId="742A504A" w14:textId="77777777" w:rsidR="009B1005" w:rsidRPr="00F1143E" w:rsidRDefault="009B1005" w:rsidP="002F1C8B">
            <w:pPr>
              <w:spacing w:before="120"/>
              <w:jc w:val="right"/>
              <w:rPr>
                <w:rFonts w:ascii="Arial" w:hAnsi="Arial" w:cs="Arial"/>
                <w:sz w:val="20"/>
              </w:rPr>
            </w:pPr>
            <w:r w:rsidRPr="00F1143E">
              <w:rPr>
                <w:rFonts w:ascii="Arial" w:hAnsi="Arial" w:cs="Arial"/>
                <w:sz w:val="20"/>
              </w:rPr>
              <w:t>5.500</w:t>
            </w:r>
          </w:p>
        </w:tc>
        <w:tc>
          <w:tcPr>
            <w:tcW w:w="543" w:type="pct"/>
            <w:tcBorders>
              <w:top w:val="single" w:sz="4" w:space="0" w:color="auto"/>
              <w:left w:val="single" w:sz="4" w:space="0" w:color="auto"/>
              <w:bottom w:val="single" w:sz="4" w:space="0" w:color="auto"/>
              <w:right w:val="nil"/>
            </w:tcBorders>
            <w:shd w:val="clear" w:color="auto" w:fill="FFFFFF"/>
          </w:tcPr>
          <w:p w14:paraId="16570B97" w14:textId="77777777" w:rsidR="009B1005" w:rsidRPr="00F1143E" w:rsidRDefault="009B1005" w:rsidP="002F1C8B">
            <w:pPr>
              <w:spacing w:before="120"/>
              <w:jc w:val="right"/>
              <w:rPr>
                <w:rFonts w:ascii="Arial" w:hAnsi="Arial" w:cs="Arial"/>
                <w:sz w:val="20"/>
              </w:rPr>
            </w:pPr>
            <w:r w:rsidRPr="00F1143E">
              <w:rPr>
                <w:rFonts w:ascii="Arial" w:hAnsi="Arial" w:cs="Arial"/>
                <w:sz w:val="20"/>
              </w:rPr>
              <w:t>4.400</w:t>
            </w:r>
          </w:p>
        </w:tc>
        <w:tc>
          <w:tcPr>
            <w:tcW w:w="539" w:type="pct"/>
            <w:tcBorders>
              <w:top w:val="single" w:sz="4" w:space="0" w:color="auto"/>
              <w:left w:val="single" w:sz="4" w:space="0" w:color="auto"/>
              <w:bottom w:val="single" w:sz="4" w:space="0" w:color="auto"/>
              <w:right w:val="nil"/>
            </w:tcBorders>
            <w:shd w:val="clear" w:color="auto" w:fill="FFFFFF"/>
          </w:tcPr>
          <w:p w14:paraId="24646684" w14:textId="77777777" w:rsidR="009B1005" w:rsidRPr="00F1143E" w:rsidRDefault="009B1005" w:rsidP="002F1C8B">
            <w:pPr>
              <w:spacing w:before="120"/>
              <w:jc w:val="right"/>
              <w:rPr>
                <w:rFonts w:ascii="Arial" w:hAnsi="Arial" w:cs="Arial"/>
                <w:sz w:val="20"/>
              </w:rPr>
            </w:pPr>
            <w:r w:rsidRPr="00F1143E">
              <w:rPr>
                <w:rFonts w:ascii="Arial" w:hAnsi="Arial" w:cs="Arial"/>
                <w:sz w:val="20"/>
              </w:rPr>
              <w:t>3.600</w:t>
            </w:r>
          </w:p>
        </w:tc>
        <w:tc>
          <w:tcPr>
            <w:tcW w:w="539" w:type="pct"/>
            <w:tcBorders>
              <w:top w:val="single" w:sz="4" w:space="0" w:color="auto"/>
              <w:left w:val="single" w:sz="4" w:space="0" w:color="auto"/>
              <w:bottom w:val="single" w:sz="4" w:space="0" w:color="auto"/>
              <w:right w:val="nil"/>
            </w:tcBorders>
            <w:shd w:val="clear" w:color="auto" w:fill="FFFFFF"/>
          </w:tcPr>
          <w:p w14:paraId="3ABD9472"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5F49FA0" w14:textId="77777777" w:rsidR="009B1005" w:rsidRPr="00F1143E" w:rsidRDefault="009B1005" w:rsidP="002F1C8B">
            <w:pPr>
              <w:spacing w:before="120"/>
              <w:jc w:val="right"/>
              <w:rPr>
                <w:rFonts w:ascii="Arial" w:hAnsi="Arial" w:cs="Arial"/>
                <w:sz w:val="20"/>
              </w:rPr>
            </w:pPr>
          </w:p>
        </w:tc>
      </w:tr>
      <w:tr w:rsidR="00F1143E" w:rsidRPr="00F1143E" w14:paraId="1BA02EDC"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1BAE88E"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5A786EBE" w14:textId="77777777" w:rsidR="009B1005" w:rsidRPr="00F1143E" w:rsidRDefault="009B1005" w:rsidP="002F1C8B">
            <w:pPr>
              <w:spacing w:before="120"/>
              <w:rPr>
                <w:rFonts w:ascii="Arial" w:hAnsi="Arial" w:cs="Arial"/>
                <w:sz w:val="20"/>
              </w:rPr>
            </w:pPr>
            <w:r w:rsidRPr="00F1143E">
              <w:rPr>
                <w:rFonts w:ascii="Arial" w:hAnsi="Arial" w:cs="Arial"/>
                <w:sz w:val="20"/>
              </w:rPr>
              <w:t>Các khu đất dân cư chân cầu Mát</w:t>
            </w:r>
          </w:p>
        </w:tc>
        <w:tc>
          <w:tcPr>
            <w:tcW w:w="556" w:type="pct"/>
            <w:tcBorders>
              <w:top w:val="single" w:sz="4" w:space="0" w:color="auto"/>
              <w:left w:val="single" w:sz="4" w:space="0" w:color="auto"/>
              <w:bottom w:val="single" w:sz="4" w:space="0" w:color="auto"/>
              <w:right w:val="nil"/>
            </w:tcBorders>
            <w:shd w:val="clear" w:color="auto" w:fill="FFFFFF"/>
          </w:tcPr>
          <w:p w14:paraId="593D6316"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3.000</w:t>
            </w:r>
          </w:p>
        </w:tc>
        <w:tc>
          <w:tcPr>
            <w:tcW w:w="543" w:type="pct"/>
            <w:tcBorders>
              <w:top w:val="single" w:sz="4" w:space="0" w:color="auto"/>
              <w:left w:val="single" w:sz="4" w:space="0" w:color="auto"/>
              <w:bottom w:val="single" w:sz="4" w:space="0" w:color="auto"/>
              <w:right w:val="nil"/>
            </w:tcBorders>
            <w:shd w:val="clear" w:color="auto" w:fill="FFFFFF"/>
          </w:tcPr>
          <w:p w14:paraId="230F2AB2"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2.400</w:t>
            </w:r>
          </w:p>
        </w:tc>
        <w:tc>
          <w:tcPr>
            <w:tcW w:w="539" w:type="pct"/>
            <w:tcBorders>
              <w:top w:val="single" w:sz="4" w:space="0" w:color="auto"/>
              <w:left w:val="single" w:sz="4" w:space="0" w:color="auto"/>
              <w:bottom w:val="single" w:sz="4" w:space="0" w:color="auto"/>
              <w:right w:val="nil"/>
            </w:tcBorders>
            <w:shd w:val="clear" w:color="auto" w:fill="FFFFFF"/>
          </w:tcPr>
          <w:p w14:paraId="17E5B12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2.000</w:t>
            </w:r>
          </w:p>
        </w:tc>
        <w:tc>
          <w:tcPr>
            <w:tcW w:w="539" w:type="pct"/>
            <w:tcBorders>
              <w:top w:val="single" w:sz="4" w:space="0" w:color="auto"/>
              <w:left w:val="single" w:sz="4" w:space="0" w:color="auto"/>
              <w:bottom w:val="single" w:sz="4" w:space="0" w:color="auto"/>
              <w:right w:val="nil"/>
            </w:tcBorders>
            <w:shd w:val="clear" w:color="auto" w:fill="FFFFFF"/>
          </w:tcPr>
          <w:p w14:paraId="61C8F6E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5B42945" w14:textId="77777777" w:rsidR="009B1005" w:rsidRPr="00F1143E" w:rsidRDefault="009B1005" w:rsidP="002F1C8B">
            <w:pPr>
              <w:spacing w:before="120"/>
              <w:jc w:val="right"/>
              <w:rPr>
                <w:rFonts w:ascii="Arial" w:hAnsi="Arial" w:cs="Arial"/>
                <w:sz w:val="20"/>
              </w:rPr>
            </w:pPr>
          </w:p>
        </w:tc>
      </w:tr>
      <w:tr w:rsidR="00F1143E" w:rsidRPr="00F1143E" w14:paraId="577FBBD2"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B326BE3"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5</w:t>
            </w:r>
          </w:p>
        </w:tc>
        <w:tc>
          <w:tcPr>
            <w:tcW w:w="1680" w:type="pct"/>
            <w:tcBorders>
              <w:top w:val="single" w:sz="4" w:space="0" w:color="auto"/>
              <w:left w:val="single" w:sz="4" w:space="0" w:color="auto"/>
              <w:bottom w:val="single" w:sz="4" w:space="0" w:color="auto"/>
              <w:right w:val="nil"/>
            </w:tcBorders>
            <w:shd w:val="clear" w:color="auto" w:fill="FFFFFF"/>
          </w:tcPr>
          <w:p w14:paraId="0861C5A0" w14:textId="77777777" w:rsidR="009B1005" w:rsidRPr="00F1143E" w:rsidRDefault="009B1005" w:rsidP="002F1C8B">
            <w:pPr>
              <w:spacing w:before="120"/>
              <w:rPr>
                <w:rFonts w:ascii="Arial" w:hAnsi="Arial" w:cs="Arial"/>
                <w:b/>
                <w:sz w:val="20"/>
              </w:rPr>
            </w:pPr>
            <w:r w:rsidRPr="00F1143E">
              <w:rPr>
                <w:rFonts w:ascii="Arial" w:hAnsi="Arial" w:cs="Arial"/>
                <w:b/>
                <w:sz w:val="20"/>
              </w:rPr>
              <w:t>Xã Thái Thịnh</w:t>
            </w:r>
          </w:p>
        </w:tc>
        <w:tc>
          <w:tcPr>
            <w:tcW w:w="556" w:type="pct"/>
            <w:tcBorders>
              <w:top w:val="single" w:sz="4" w:space="0" w:color="auto"/>
              <w:left w:val="single" w:sz="4" w:space="0" w:color="auto"/>
              <w:bottom w:val="single" w:sz="4" w:space="0" w:color="auto"/>
              <w:right w:val="nil"/>
            </w:tcBorders>
            <w:shd w:val="clear" w:color="auto" w:fill="FFFFFF"/>
          </w:tcPr>
          <w:p w14:paraId="29E73CCE"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27146EB9"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55E87869"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52603FBE"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17A2F91" w14:textId="77777777" w:rsidR="009B1005" w:rsidRPr="00F1143E" w:rsidRDefault="009B1005" w:rsidP="002F1C8B">
            <w:pPr>
              <w:spacing w:before="120"/>
              <w:jc w:val="right"/>
              <w:rPr>
                <w:rFonts w:ascii="Arial" w:hAnsi="Arial" w:cs="Arial"/>
                <w:sz w:val="20"/>
              </w:rPr>
            </w:pPr>
          </w:p>
        </w:tc>
      </w:tr>
      <w:tr w:rsidR="00F1143E" w:rsidRPr="00F1143E" w14:paraId="31583A19"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A554194"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a</w:t>
            </w:r>
          </w:p>
        </w:tc>
        <w:tc>
          <w:tcPr>
            <w:tcW w:w="1680" w:type="pct"/>
            <w:tcBorders>
              <w:top w:val="single" w:sz="4" w:space="0" w:color="auto"/>
              <w:left w:val="single" w:sz="4" w:space="0" w:color="auto"/>
              <w:bottom w:val="single" w:sz="4" w:space="0" w:color="auto"/>
              <w:right w:val="nil"/>
            </w:tcBorders>
            <w:shd w:val="clear" w:color="auto" w:fill="FFFFFF"/>
          </w:tcPr>
          <w:p w14:paraId="13C19FE3" w14:textId="77777777" w:rsidR="009B1005" w:rsidRPr="00F1143E" w:rsidRDefault="009B1005" w:rsidP="002F1C8B">
            <w:pPr>
              <w:spacing w:before="120"/>
              <w:rPr>
                <w:rFonts w:ascii="Arial" w:hAnsi="Arial" w:cs="Arial"/>
                <w:b/>
                <w:sz w:val="20"/>
              </w:rPr>
            </w:pPr>
            <w:r w:rsidRPr="00F1143E">
              <w:rPr>
                <w:rFonts w:ascii="Arial" w:hAnsi="Arial" w:cs="Arial"/>
                <w:b/>
                <w:sz w:val="20"/>
              </w:rPr>
              <w:t>Đất khu vực nông thôn</w:t>
            </w:r>
          </w:p>
        </w:tc>
        <w:tc>
          <w:tcPr>
            <w:tcW w:w="556" w:type="pct"/>
            <w:tcBorders>
              <w:top w:val="single" w:sz="4" w:space="0" w:color="auto"/>
              <w:left w:val="single" w:sz="4" w:space="0" w:color="auto"/>
              <w:bottom w:val="single" w:sz="4" w:space="0" w:color="auto"/>
              <w:right w:val="nil"/>
            </w:tcBorders>
            <w:shd w:val="clear" w:color="auto" w:fill="FFFFFF"/>
          </w:tcPr>
          <w:p w14:paraId="061F8822"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02B62A77"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2187CDDB"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71F10DFE"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47B2CC66" w14:textId="77777777" w:rsidR="009B1005" w:rsidRPr="00F1143E" w:rsidRDefault="009B1005" w:rsidP="002F1C8B">
            <w:pPr>
              <w:spacing w:before="120"/>
              <w:jc w:val="right"/>
              <w:rPr>
                <w:rFonts w:ascii="Arial" w:hAnsi="Arial" w:cs="Arial"/>
                <w:sz w:val="20"/>
              </w:rPr>
            </w:pPr>
          </w:p>
        </w:tc>
      </w:tr>
      <w:tr w:rsidR="00F1143E" w:rsidRPr="00F1143E" w14:paraId="704B6795"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0B9B124"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ECD86AD"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7DB4511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2.000</w:t>
            </w:r>
          </w:p>
        </w:tc>
        <w:tc>
          <w:tcPr>
            <w:tcW w:w="543" w:type="pct"/>
            <w:tcBorders>
              <w:top w:val="single" w:sz="4" w:space="0" w:color="auto"/>
              <w:left w:val="single" w:sz="4" w:space="0" w:color="auto"/>
              <w:bottom w:val="single" w:sz="4" w:space="0" w:color="auto"/>
              <w:right w:val="nil"/>
            </w:tcBorders>
            <w:shd w:val="clear" w:color="auto" w:fill="FFFFFF"/>
          </w:tcPr>
          <w:p w14:paraId="0997F30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1.600</w:t>
            </w:r>
          </w:p>
        </w:tc>
        <w:tc>
          <w:tcPr>
            <w:tcW w:w="539" w:type="pct"/>
            <w:tcBorders>
              <w:top w:val="single" w:sz="4" w:space="0" w:color="auto"/>
              <w:left w:val="single" w:sz="4" w:space="0" w:color="auto"/>
              <w:bottom w:val="single" w:sz="4" w:space="0" w:color="auto"/>
              <w:right w:val="nil"/>
            </w:tcBorders>
            <w:shd w:val="clear" w:color="auto" w:fill="FFFFFF"/>
          </w:tcPr>
          <w:p w14:paraId="2553A11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1.400</w:t>
            </w:r>
          </w:p>
        </w:tc>
        <w:tc>
          <w:tcPr>
            <w:tcW w:w="539" w:type="pct"/>
            <w:tcBorders>
              <w:top w:val="single" w:sz="4" w:space="0" w:color="auto"/>
              <w:left w:val="single" w:sz="4" w:space="0" w:color="auto"/>
              <w:bottom w:val="single" w:sz="4" w:space="0" w:color="auto"/>
              <w:right w:val="nil"/>
            </w:tcBorders>
            <w:shd w:val="clear" w:color="auto" w:fill="FFFFFF"/>
          </w:tcPr>
          <w:p w14:paraId="14571299"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B713000" w14:textId="77777777" w:rsidR="009B1005" w:rsidRPr="00F1143E" w:rsidRDefault="009B1005" w:rsidP="002F1C8B">
            <w:pPr>
              <w:spacing w:before="120"/>
              <w:jc w:val="right"/>
              <w:rPr>
                <w:rFonts w:ascii="Arial" w:hAnsi="Arial" w:cs="Arial"/>
                <w:sz w:val="20"/>
              </w:rPr>
            </w:pPr>
          </w:p>
        </w:tc>
      </w:tr>
      <w:tr w:rsidR="00F1143E" w:rsidRPr="00F1143E" w14:paraId="0B95BA89"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17D1BB70"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64107859"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66E5E52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1.500</w:t>
            </w:r>
          </w:p>
        </w:tc>
        <w:tc>
          <w:tcPr>
            <w:tcW w:w="543" w:type="pct"/>
            <w:tcBorders>
              <w:top w:val="single" w:sz="4" w:space="0" w:color="auto"/>
              <w:left w:val="single" w:sz="4" w:space="0" w:color="auto"/>
              <w:bottom w:val="single" w:sz="4" w:space="0" w:color="auto"/>
              <w:right w:val="nil"/>
            </w:tcBorders>
            <w:shd w:val="clear" w:color="auto" w:fill="FFFFFF"/>
          </w:tcPr>
          <w:p w14:paraId="1C957F9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c>
          <w:tcPr>
            <w:tcW w:w="539" w:type="pct"/>
            <w:tcBorders>
              <w:top w:val="single" w:sz="4" w:space="0" w:color="auto"/>
              <w:left w:val="single" w:sz="4" w:space="0" w:color="auto"/>
              <w:bottom w:val="single" w:sz="4" w:space="0" w:color="auto"/>
              <w:right w:val="nil"/>
            </w:tcBorders>
            <w:shd w:val="clear" w:color="auto" w:fill="FFFFFF"/>
          </w:tcPr>
          <w:p w14:paraId="2E4D471C"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700</w:t>
            </w:r>
          </w:p>
        </w:tc>
        <w:tc>
          <w:tcPr>
            <w:tcW w:w="539" w:type="pct"/>
            <w:tcBorders>
              <w:top w:val="single" w:sz="4" w:space="0" w:color="auto"/>
              <w:left w:val="single" w:sz="4" w:space="0" w:color="auto"/>
              <w:bottom w:val="single" w:sz="4" w:space="0" w:color="auto"/>
              <w:right w:val="nil"/>
            </w:tcBorders>
            <w:shd w:val="clear" w:color="auto" w:fill="FFFFFF"/>
          </w:tcPr>
          <w:p w14:paraId="65ADC2EE" w14:textId="77777777" w:rsidR="009B1005" w:rsidRPr="00F1143E" w:rsidRDefault="009B1005" w:rsidP="002F1C8B">
            <w:pPr>
              <w:spacing w:before="120"/>
              <w:jc w:val="right"/>
              <w:rPr>
                <w:rFonts w:ascii="Arial" w:hAnsi="Arial" w:cs="Arial"/>
                <w:sz w:val="20"/>
              </w:rPr>
            </w:pPr>
            <w:r w:rsidRPr="00F1143E">
              <w:rPr>
                <w:rFonts w:ascii="Arial" w:hAnsi="Arial" w:cs="Arial"/>
                <w:sz w:val="20"/>
              </w:rPr>
              <w:t>530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61C026C" w14:textId="77777777" w:rsidR="009B1005" w:rsidRPr="00F1143E" w:rsidRDefault="009B1005" w:rsidP="002F1C8B">
            <w:pPr>
              <w:spacing w:before="120"/>
              <w:jc w:val="right"/>
              <w:rPr>
                <w:rFonts w:ascii="Arial" w:hAnsi="Arial" w:cs="Arial"/>
                <w:sz w:val="20"/>
              </w:rPr>
            </w:pPr>
          </w:p>
        </w:tc>
      </w:tr>
      <w:tr w:rsidR="00F1143E" w:rsidRPr="00F1143E" w14:paraId="590F266B"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A21D052"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E419641"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452E2BD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1.200</w:t>
            </w:r>
          </w:p>
        </w:tc>
        <w:tc>
          <w:tcPr>
            <w:tcW w:w="543" w:type="pct"/>
            <w:tcBorders>
              <w:top w:val="single" w:sz="4" w:space="0" w:color="auto"/>
              <w:left w:val="single" w:sz="4" w:space="0" w:color="auto"/>
              <w:bottom w:val="single" w:sz="4" w:space="0" w:color="auto"/>
              <w:right w:val="nil"/>
            </w:tcBorders>
            <w:shd w:val="clear" w:color="auto" w:fill="FFFFFF"/>
          </w:tcPr>
          <w:p w14:paraId="17554E2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1.000</w:t>
            </w:r>
          </w:p>
        </w:tc>
        <w:tc>
          <w:tcPr>
            <w:tcW w:w="539" w:type="pct"/>
            <w:tcBorders>
              <w:top w:val="single" w:sz="4" w:space="0" w:color="auto"/>
              <w:left w:val="single" w:sz="4" w:space="0" w:color="auto"/>
              <w:bottom w:val="single" w:sz="4" w:space="0" w:color="auto"/>
              <w:right w:val="nil"/>
            </w:tcBorders>
            <w:shd w:val="clear" w:color="auto" w:fill="FFFFFF"/>
          </w:tcPr>
          <w:p w14:paraId="3EA3B643"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600</w:t>
            </w:r>
          </w:p>
        </w:tc>
        <w:tc>
          <w:tcPr>
            <w:tcW w:w="539" w:type="pct"/>
            <w:tcBorders>
              <w:top w:val="single" w:sz="4" w:space="0" w:color="auto"/>
              <w:left w:val="single" w:sz="4" w:space="0" w:color="auto"/>
              <w:bottom w:val="single" w:sz="4" w:space="0" w:color="auto"/>
              <w:right w:val="nil"/>
            </w:tcBorders>
            <w:shd w:val="clear" w:color="auto" w:fill="FFFFFF"/>
          </w:tcPr>
          <w:p w14:paraId="2993F37F"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BF109BB" w14:textId="77777777" w:rsidR="009B1005" w:rsidRPr="00F1143E" w:rsidRDefault="009B1005" w:rsidP="002F1C8B">
            <w:pPr>
              <w:spacing w:before="120"/>
              <w:jc w:val="right"/>
              <w:rPr>
                <w:rFonts w:ascii="Arial" w:hAnsi="Arial" w:cs="Arial"/>
                <w:sz w:val="20"/>
              </w:rPr>
            </w:pPr>
          </w:p>
        </w:tc>
      </w:tr>
      <w:tr w:rsidR="00F1143E" w:rsidRPr="00F1143E" w14:paraId="126C9460"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541CEC2"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38A5B3EE"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47F487EE"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800</w:t>
            </w:r>
          </w:p>
        </w:tc>
        <w:tc>
          <w:tcPr>
            <w:tcW w:w="543" w:type="pct"/>
            <w:tcBorders>
              <w:top w:val="single" w:sz="4" w:space="0" w:color="auto"/>
              <w:left w:val="single" w:sz="4" w:space="0" w:color="auto"/>
              <w:bottom w:val="single" w:sz="4" w:space="0" w:color="auto"/>
              <w:right w:val="nil"/>
            </w:tcBorders>
            <w:shd w:val="clear" w:color="auto" w:fill="FFFFFF"/>
          </w:tcPr>
          <w:p w14:paraId="0B0F8078" w14:textId="77777777" w:rsidR="009B1005" w:rsidRPr="00F1143E" w:rsidRDefault="009B1005" w:rsidP="002F1C8B">
            <w:pPr>
              <w:spacing w:before="120"/>
              <w:jc w:val="right"/>
              <w:rPr>
                <w:rFonts w:ascii="Arial" w:hAnsi="Arial" w:cs="Arial"/>
                <w:sz w:val="20"/>
              </w:rPr>
            </w:pPr>
            <w:r w:rsidRPr="00F1143E">
              <w:rPr>
                <w:rFonts w:ascii="Arial" w:hAnsi="Arial" w:cs="Arial"/>
                <w:sz w:val="20"/>
              </w:rPr>
              <w:t>670</w:t>
            </w:r>
          </w:p>
        </w:tc>
        <w:tc>
          <w:tcPr>
            <w:tcW w:w="539" w:type="pct"/>
            <w:tcBorders>
              <w:top w:val="single" w:sz="4" w:space="0" w:color="auto"/>
              <w:left w:val="single" w:sz="4" w:space="0" w:color="auto"/>
              <w:bottom w:val="single" w:sz="4" w:space="0" w:color="auto"/>
              <w:right w:val="nil"/>
            </w:tcBorders>
            <w:shd w:val="clear" w:color="auto" w:fill="FFFFFF"/>
          </w:tcPr>
          <w:p w14:paraId="6CC02840"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539" w:type="pct"/>
            <w:tcBorders>
              <w:top w:val="single" w:sz="4" w:space="0" w:color="auto"/>
              <w:left w:val="single" w:sz="4" w:space="0" w:color="auto"/>
              <w:bottom w:val="single" w:sz="4" w:space="0" w:color="auto"/>
              <w:right w:val="nil"/>
            </w:tcBorders>
            <w:shd w:val="clear" w:color="auto" w:fill="FFFFFF"/>
          </w:tcPr>
          <w:p w14:paraId="22D502F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270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0E02808" w14:textId="77777777" w:rsidR="009B1005" w:rsidRPr="00F1143E" w:rsidRDefault="009B1005" w:rsidP="002F1C8B">
            <w:pPr>
              <w:spacing w:before="120"/>
              <w:jc w:val="right"/>
              <w:rPr>
                <w:rFonts w:ascii="Arial" w:hAnsi="Arial" w:cs="Arial"/>
                <w:sz w:val="20"/>
              </w:rPr>
            </w:pPr>
          </w:p>
        </w:tc>
      </w:tr>
      <w:tr w:rsidR="00F1143E" w:rsidRPr="00F1143E" w14:paraId="7F6BFB8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A84D5B4"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05074864"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0370CA52"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c>
          <w:tcPr>
            <w:tcW w:w="543" w:type="pct"/>
            <w:tcBorders>
              <w:top w:val="single" w:sz="4" w:space="0" w:color="auto"/>
              <w:left w:val="single" w:sz="4" w:space="0" w:color="auto"/>
              <w:bottom w:val="single" w:sz="4" w:space="0" w:color="auto"/>
              <w:right w:val="nil"/>
            </w:tcBorders>
            <w:shd w:val="clear" w:color="auto" w:fill="FFFFFF"/>
          </w:tcPr>
          <w:p w14:paraId="190E62CA" w14:textId="77777777" w:rsidR="009B1005" w:rsidRPr="00F1143E" w:rsidRDefault="009B1005" w:rsidP="002F1C8B">
            <w:pPr>
              <w:spacing w:before="120"/>
              <w:jc w:val="right"/>
              <w:rPr>
                <w:rFonts w:ascii="Arial" w:hAnsi="Arial" w:cs="Arial"/>
                <w:sz w:val="20"/>
              </w:rPr>
            </w:pPr>
            <w:r w:rsidRPr="00F1143E">
              <w:rPr>
                <w:rFonts w:ascii="Arial" w:hAnsi="Arial" w:cs="Arial"/>
                <w:sz w:val="20"/>
              </w:rPr>
              <w:t>420</w:t>
            </w:r>
          </w:p>
        </w:tc>
        <w:tc>
          <w:tcPr>
            <w:tcW w:w="539" w:type="pct"/>
            <w:tcBorders>
              <w:top w:val="single" w:sz="4" w:space="0" w:color="auto"/>
              <w:left w:val="single" w:sz="4" w:space="0" w:color="auto"/>
              <w:bottom w:val="single" w:sz="4" w:space="0" w:color="auto"/>
              <w:right w:val="nil"/>
            </w:tcBorders>
            <w:shd w:val="clear" w:color="auto" w:fill="FFFFFF"/>
          </w:tcPr>
          <w:p w14:paraId="57F09F4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39" w:type="pct"/>
            <w:tcBorders>
              <w:top w:val="single" w:sz="4" w:space="0" w:color="auto"/>
              <w:left w:val="single" w:sz="4" w:space="0" w:color="auto"/>
              <w:bottom w:val="single" w:sz="4" w:space="0" w:color="auto"/>
              <w:right w:val="nil"/>
            </w:tcBorders>
            <w:shd w:val="clear" w:color="auto" w:fill="FFFFFF"/>
          </w:tcPr>
          <w:p w14:paraId="451BFE2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DF0F175" w14:textId="77777777" w:rsidR="009B1005" w:rsidRPr="00F1143E" w:rsidRDefault="009B1005" w:rsidP="002F1C8B">
            <w:pPr>
              <w:spacing w:before="120"/>
              <w:jc w:val="right"/>
              <w:rPr>
                <w:rFonts w:ascii="Arial" w:hAnsi="Arial" w:cs="Arial"/>
                <w:sz w:val="20"/>
              </w:rPr>
            </w:pPr>
          </w:p>
        </w:tc>
      </w:tr>
      <w:tr w:rsidR="00F1143E" w:rsidRPr="00F1143E" w14:paraId="4717DEE0"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C9E5F8F"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b</w:t>
            </w:r>
          </w:p>
        </w:tc>
        <w:tc>
          <w:tcPr>
            <w:tcW w:w="1680" w:type="pct"/>
            <w:tcBorders>
              <w:top w:val="single" w:sz="4" w:space="0" w:color="auto"/>
              <w:left w:val="single" w:sz="4" w:space="0" w:color="auto"/>
              <w:bottom w:val="single" w:sz="4" w:space="0" w:color="auto"/>
              <w:right w:val="nil"/>
            </w:tcBorders>
            <w:shd w:val="clear" w:color="auto" w:fill="FFFFFF"/>
          </w:tcPr>
          <w:p w14:paraId="12C4DD39" w14:textId="77777777" w:rsidR="009B1005" w:rsidRPr="00F1143E" w:rsidRDefault="009B1005" w:rsidP="002F1C8B">
            <w:pPr>
              <w:spacing w:before="120"/>
              <w:rPr>
                <w:rFonts w:ascii="Arial" w:hAnsi="Arial" w:cs="Arial"/>
                <w:b/>
                <w:sz w:val="20"/>
              </w:rPr>
            </w:pPr>
            <w:r w:rsidRPr="00F1143E">
              <w:rPr>
                <w:rFonts w:ascii="Arial" w:hAnsi="Arial" w:cs="Arial"/>
                <w:b/>
                <w:sz w:val="20"/>
              </w:rPr>
              <w:t>Đất ven nội thành</w:t>
            </w:r>
          </w:p>
        </w:tc>
        <w:tc>
          <w:tcPr>
            <w:tcW w:w="556" w:type="pct"/>
            <w:tcBorders>
              <w:top w:val="single" w:sz="4" w:space="0" w:color="auto"/>
              <w:left w:val="single" w:sz="4" w:space="0" w:color="auto"/>
              <w:bottom w:val="single" w:sz="4" w:space="0" w:color="auto"/>
              <w:right w:val="nil"/>
            </w:tcBorders>
            <w:shd w:val="clear" w:color="auto" w:fill="FFFFFF"/>
          </w:tcPr>
          <w:p w14:paraId="25679951"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12718874"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288C7D52"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30B06897"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AA92C5D" w14:textId="77777777" w:rsidR="009B1005" w:rsidRPr="00F1143E" w:rsidRDefault="009B1005" w:rsidP="002F1C8B">
            <w:pPr>
              <w:spacing w:before="120"/>
              <w:jc w:val="right"/>
              <w:rPr>
                <w:rFonts w:ascii="Arial" w:hAnsi="Arial" w:cs="Arial"/>
                <w:sz w:val="20"/>
              </w:rPr>
            </w:pPr>
          </w:p>
        </w:tc>
      </w:tr>
      <w:tr w:rsidR="00F1143E" w:rsidRPr="00F1143E" w14:paraId="4DA1C0E1"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79CE1136"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1773CA6" w14:textId="77777777" w:rsidR="009B1005" w:rsidRPr="00F1143E" w:rsidRDefault="009B1005" w:rsidP="002F1C8B">
            <w:pPr>
              <w:spacing w:before="120"/>
              <w:rPr>
                <w:rFonts w:ascii="Arial" w:hAnsi="Arial" w:cs="Arial"/>
                <w:sz w:val="20"/>
              </w:rPr>
            </w:pPr>
            <w:r w:rsidRPr="00F1143E">
              <w:rPr>
                <w:rFonts w:ascii="Arial" w:hAnsi="Arial" w:cs="Arial"/>
                <w:sz w:val="20"/>
              </w:rPr>
              <w:t>Đường Âu Cơ</w:t>
            </w:r>
          </w:p>
        </w:tc>
        <w:tc>
          <w:tcPr>
            <w:tcW w:w="556" w:type="pct"/>
            <w:tcBorders>
              <w:top w:val="single" w:sz="4" w:space="0" w:color="auto"/>
              <w:left w:val="single" w:sz="4" w:space="0" w:color="auto"/>
              <w:bottom w:val="single" w:sz="4" w:space="0" w:color="auto"/>
              <w:right w:val="nil"/>
            </w:tcBorders>
            <w:shd w:val="clear" w:color="auto" w:fill="FFFFFF"/>
          </w:tcPr>
          <w:p w14:paraId="065EAC3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1.500</w:t>
            </w:r>
          </w:p>
        </w:tc>
        <w:tc>
          <w:tcPr>
            <w:tcW w:w="543" w:type="pct"/>
            <w:tcBorders>
              <w:top w:val="single" w:sz="4" w:space="0" w:color="auto"/>
              <w:left w:val="single" w:sz="4" w:space="0" w:color="auto"/>
              <w:bottom w:val="single" w:sz="4" w:space="0" w:color="auto"/>
              <w:right w:val="nil"/>
            </w:tcBorders>
            <w:shd w:val="clear" w:color="auto" w:fill="FFFFFF"/>
          </w:tcPr>
          <w:p w14:paraId="7901497D"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539" w:type="pct"/>
            <w:tcBorders>
              <w:top w:val="single" w:sz="4" w:space="0" w:color="auto"/>
              <w:left w:val="single" w:sz="4" w:space="0" w:color="auto"/>
              <w:bottom w:val="single" w:sz="4" w:space="0" w:color="auto"/>
              <w:right w:val="nil"/>
            </w:tcBorders>
            <w:shd w:val="clear" w:color="auto" w:fill="FFFFFF"/>
          </w:tcPr>
          <w:p w14:paraId="416D3141"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539" w:type="pct"/>
            <w:tcBorders>
              <w:top w:val="single" w:sz="4" w:space="0" w:color="auto"/>
              <w:left w:val="single" w:sz="4" w:space="0" w:color="auto"/>
              <w:bottom w:val="single" w:sz="4" w:space="0" w:color="auto"/>
              <w:right w:val="nil"/>
            </w:tcBorders>
            <w:shd w:val="clear" w:color="auto" w:fill="FFFFFF"/>
          </w:tcPr>
          <w:p w14:paraId="1507535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5516254C" w14:textId="77777777" w:rsidR="009B1005" w:rsidRPr="00F1143E" w:rsidRDefault="009B1005" w:rsidP="002F1C8B">
            <w:pPr>
              <w:spacing w:before="120"/>
              <w:jc w:val="right"/>
              <w:rPr>
                <w:rFonts w:ascii="Arial" w:hAnsi="Arial" w:cs="Arial"/>
                <w:sz w:val="20"/>
              </w:rPr>
            </w:pPr>
          </w:p>
        </w:tc>
      </w:tr>
      <w:tr w:rsidR="00F1143E" w:rsidRPr="00F1143E" w14:paraId="669B5172"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517163A2"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6</w:t>
            </w:r>
          </w:p>
        </w:tc>
        <w:tc>
          <w:tcPr>
            <w:tcW w:w="1680" w:type="pct"/>
            <w:tcBorders>
              <w:top w:val="single" w:sz="4" w:space="0" w:color="auto"/>
              <w:left w:val="single" w:sz="4" w:space="0" w:color="auto"/>
              <w:bottom w:val="single" w:sz="4" w:space="0" w:color="auto"/>
              <w:right w:val="nil"/>
            </w:tcBorders>
            <w:shd w:val="clear" w:color="auto" w:fill="FFFFFF"/>
          </w:tcPr>
          <w:p w14:paraId="06082D46" w14:textId="77777777" w:rsidR="009B1005" w:rsidRPr="00F1143E" w:rsidRDefault="009B1005" w:rsidP="002F1C8B">
            <w:pPr>
              <w:spacing w:before="120"/>
              <w:rPr>
                <w:rFonts w:ascii="Arial" w:hAnsi="Arial" w:cs="Arial"/>
                <w:b/>
                <w:sz w:val="20"/>
              </w:rPr>
            </w:pPr>
            <w:r w:rsidRPr="00F1143E">
              <w:rPr>
                <w:rFonts w:ascii="Arial" w:hAnsi="Arial" w:cs="Arial"/>
                <w:b/>
                <w:sz w:val="20"/>
              </w:rPr>
              <w:t>Xã Yên Mông</w:t>
            </w:r>
          </w:p>
        </w:tc>
        <w:tc>
          <w:tcPr>
            <w:tcW w:w="556" w:type="pct"/>
            <w:tcBorders>
              <w:top w:val="single" w:sz="4" w:space="0" w:color="auto"/>
              <w:left w:val="single" w:sz="4" w:space="0" w:color="auto"/>
              <w:bottom w:val="single" w:sz="4" w:space="0" w:color="auto"/>
              <w:right w:val="nil"/>
            </w:tcBorders>
            <w:shd w:val="clear" w:color="auto" w:fill="FFFFFF"/>
          </w:tcPr>
          <w:p w14:paraId="02BD8DBB" w14:textId="77777777" w:rsidR="009B1005" w:rsidRPr="00F1143E" w:rsidRDefault="009B1005" w:rsidP="002F1C8B">
            <w:pPr>
              <w:spacing w:before="120"/>
              <w:jc w:val="right"/>
              <w:rPr>
                <w:rFonts w:ascii="Arial" w:hAnsi="Arial" w:cs="Arial"/>
                <w:sz w:val="20"/>
              </w:rPr>
            </w:pPr>
          </w:p>
        </w:tc>
        <w:tc>
          <w:tcPr>
            <w:tcW w:w="543" w:type="pct"/>
            <w:tcBorders>
              <w:top w:val="single" w:sz="4" w:space="0" w:color="auto"/>
              <w:left w:val="single" w:sz="4" w:space="0" w:color="auto"/>
              <w:bottom w:val="single" w:sz="4" w:space="0" w:color="auto"/>
              <w:right w:val="nil"/>
            </w:tcBorders>
            <w:shd w:val="clear" w:color="auto" w:fill="FFFFFF"/>
          </w:tcPr>
          <w:p w14:paraId="3CF2F45C"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4F953475" w14:textId="77777777" w:rsidR="009B1005" w:rsidRPr="00F1143E" w:rsidRDefault="009B1005" w:rsidP="002F1C8B">
            <w:pPr>
              <w:spacing w:before="120"/>
              <w:jc w:val="right"/>
              <w:rPr>
                <w:rFonts w:ascii="Arial" w:hAnsi="Arial" w:cs="Arial"/>
                <w:sz w:val="20"/>
              </w:rPr>
            </w:pPr>
          </w:p>
        </w:tc>
        <w:tc>
          <w:tcPr>
            <w:tcW w:w="539" w:type="pct"/>
            <w:tcBorders>
              <w:top w:val="single" w:sz="4" w:space="0" w:color="auto"/>
              <w:left w:val="single" w:sz="4" w:space="0" w:color="auto"/>
              <w:bottom w:val="single" w:sz="4" w:space="0" w:color="auto"/>
              <w:right w:val="nil"/>
            </w:tcBorders>
            <w:shd w:val="clear" w:color="auto" w:fill="FFFFFF"/>
          </w:tcPr>
          <w:p w14:paraId="2A0A3E7A" w14:textId="77777777" w:rsidR="009B1005" w:rsidRPr="00F1143E" w:rsidRDefault="009B1005" w:rsidP="002F1C8B">
            <w:pPr>
              <w:spacing w:before="120"/>
              <w:jc w:val="right"/>
              <w:rPr>
                <w:rFonts w:ascii="Arial" w:hAnsi="Arial" w:cs="Arial"/>
                <w:sz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660B9D38" w14:textId="77777777" w:rsidR="009B1005" w:rsidRPr="00F1143E" w:rsidRDefault="009B1005" w:rsidP="002F1C8B">
            <w:pPr>
              <w:spacing w:before="120"/>
              <w:jc w:val="right"/>
              <w:rPr>
                <w:rFonts w:ascii="Arial" w:hAnsi="Arial" w:cs="Arial"/>
                <w:sz w:val="20"/>
              </w:rPr>
            </w:pPr>
          </w:p>
        </w:tc>
      </w:tr>
      <w:tr w:rsidR="00F1143E" w:rsidRPr="00F1143E" w14:paraId="049CB11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F907607"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140CCECD"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556" w:type="pct"/>
            <w:tcBorders>
              <w:top w:val="single" w:sz="4" w:space="0" w:color="auto"/>
              <w:left w:val="single" w:sz="4" w:space="0" w:color="auto"/>
              <w:bottom w:val="single" w:sz="4" w:space="0" w:color="auto"/>
              <w:right w:val="nil"/>
            </w:tcBorders>
            <w:shd w:val="clear" w:color="auto" w:fill="FFFFFF"/>
          </w:tcPr>
          <w:p w14:paraId="4A664372"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2.000</w:t>
            </w:r>
          </w:p>
        </w:tc>
        <w:tc>
          <w:tcPr>
            <w:tcW w:w="543" w:type="pct"/>
            <w:tcBorders>
              <w:top w:val="single" w:sz="4" w:space="0" w:color="auto"/>
              <w:left w:val="single" w:sz="4" w:space="0" w:color="auto"/>
              <w:bottom w:val="single" w:sz="4" w:space="0" w:color="auto"/>
              <w:right w:val="nil"/>
            </w:tcBorders>
            <w:shd w:val="clear" w:color="auto" w:fill="FFFFFF"/>
          </w:tcPr>
          <w:p w14:paraId="5036565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1.600</w:t>
            </w:r>
          </w:p>
        </w:tc>
        <w:tc>
          <w:tcPr>
            <w:tcW w:w="539" w:type="pct"/>
            <w:tcBorders>
              <w:top w:val="single" w:sz="4" w:space="0" w:color="auto"/>
              <w:left w:val="single" w:sz="4" w:space="0" w:color="auto"/>
              <w:bottom w:val="single" w:sz="4" w:space="0" w:color="auto"/>
              <w:right w:val="nil"/>
            </w:tcBorders>
            <w:shd w:val="clear" w:color="auto" w:fill="FFFFFF"/>
          </w:tcPr>
          <w:p w14:paraId="4F9C017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1.400</w:t>
            </w:r>
          </w:p>
        </w:tc>
        <w:tc>
          <w:tcPr>
            <w:tcW w:w="539" w:type="pct"/>
            <w:tcBorders>
              <w:top w:val="single" w:sz="4" w:space="0" w:color="auto"/>
              <w:left w:val="single" w:sz="4" w:space="0" w:color="auto"/>
              <w:bottom w:val="single" w:sz="4" w:space="0" w:color="auto"/>
              <w:right w:val="nil"/>
            </w:tcBorders>
            <w:shd w:val="clear" w:color="auto" w:fill="FFFFFF"/>
          </w:tcPr>
          <w:p w14:paraId="2EF1A167"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06C9BE78" w14:textId="77777777" w:rsidR="009B1005" w:rsidRPr="00F1143E" w:rsidRDefault="009B1005" w:rsidP="002F1C8B">
            <w:pPr>
              <w:spacing w:before="120"/>
              <w:jc w:val="right"/>
              <w:rPr>
                <w:rFonts w:ascii="Arial" w:hAnsi="Arial" w:cs="Arial"/>
                <w:sz w:val="20"/>
              </w:rPr>
            </w:pPr>
          </w:p>
        </w:tc>
      </w:tr>
      <w:tr w:rsidR="00F1143E" w:rsidRPr="00F1143E" w14:paraId="11ACAB5A"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0A42EC12"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46715CD"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556" w:type="pct"/>
            <w:tcBorders>
              <w:top w:val="single" w:sz="4" w:space="0" w:color="auto"/>
              <w:left w:val="single" w:sz="4" w:space="0" w:color="auto"/>
              <w:bottom w:val="single" w:sz="4" w:space="0" w:color="auto"/>
              <w:right w:val="nil"/>
            </w:tcBorders>
            <w:shd w:val="clear" w:color="auto" w:fill="FFFFFF"/>
          </w:tcPr>
          <w:p w14:paraId="41BC3A3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1.500</w:t>
            </w:r>
          </w:p>
        </w:tc>
        <w:tc>
          <w:tcPr>
            <w:tcW w:w="543" w:type="pct"/>
            <w:tcBorders>
              <w:top w:val="single" w:sz="4" w:space="0" w:color="auto"/>
              <w:left w:val="single" w:sz="4" w:space="0" w:color="auto"/>
              <w:bottom w:val="single" w:sz="4" w:space="0" w:color="auto"/>
              <w:right w:val="nil"/>
            </w:tcBorders>
            <w:shd w:val="clear" w:color="auto" w:fill="FFFFFF"/>
          </w:tcPr>
          <w:p w14:paraId="6D11C9D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c>
          <w:tcPr>
            <w:tcW w:w="539" w:type="pct"/>
            <w:tcBorders>
              <w:top w:val="single" w:sz="4" w:space="0" w:color="auto"/>
              <w:left w:val="single" w:sz="4" w:space="0" w:color="auto"/>
              <w:bottom w:val="single" w:sz="4" w:space="0" w:color="auto"/>
              <w:right w:val="nil"/>
            </w:tcBorders>
            <w:shd w:val="clear" w:color="auto" w:fill="FFFFFF"/>
          </w:tcPr>
          <w:p w14:paraId="5E78F4A0"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700</w:t>
            </w:r>
          </w:p>
        </w:tc>
        <w:tc>
          <w:tcPr>
            <w:tcW w:w="539" w:type="pct"/>
            <w:tcBorders>
              <w:top w:val="single" w:sz="4" w:space="0" w:color="auto"/>
              <w:left w:val="single" w:sz="4" w:space="0" w:color="auto"/>
              <w:bottom w:val="single" w:sz="4" w:space="0" w:color="auto"/>
              <w:right w:val="nil"/>
            </w:tcBorders>
            <w:shd w:val="clear" w:color="auto" w:fill="FFFFFF"/>
          </w:tcPr>
          <w:p w14:paraId="614D8EE4" w14:textId="77777777" w:rsidR="009B1005" w:rsidRPr="00F1143E" w:rsidRDefault="009B1005" w:rsidP="002F1C8B">
            <w:pPr>
              <w:spacing w:before="120"/>
              <w:jc w:val="right"/>
              <w:rPr>
                <w:rFonts w:ascii="Arial" w:hAnsi="Arial" w:cs="Arial"/>
                <w:sz w:val="20"/>
              </w:rPr>
            </w:pPr>
            <w:r w:rsidRPr="00F1143E">
              <w:rPr>
                <w:rFonts w:ascii="Arial" w:hAnsi="Arial" w:cs="Arial"/>
                <w:sz w:val="20"/>
              </w:rPr>
              <w:t>530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776FA8D3" w14:textId="77777777" w:rsidR="009B1005" w:rsidRPr="00F1143E" w:rsidRDefault="009B1005" w:rsidP="002F1C8B">
            <w:pPr>
              <w:spacing w:before="120"/>
              <w:jc w:val="right"/>
              <w:rPr>
                <w:rFonts w:ascii="Arial" w:hAnsi="Arial" w:cs="Arial"/>
                <w:sz w:val="20"/>
              </w:rPr>
            </w:pPr>
          </w:p>
        </w:tc>
      </w:tr>
      <w:tr w:rsidR="00F1143E" w:rsidRPr="00F1143E" w14:paraId="406104F3"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2836698C"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4A7BEF22"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556" w:type="pct"/>
            <w:tcBorders>
              <w:top w:val="single" w:sz="4" w:space="0" w:color="auto"/>
              <w:left w:val="single" w:sz="4" w:space="0" w:color="auto"/>
              <w:bottom w:val="single" w:sz="4" w:space="0" w:color="auto"/>
              <w:right w:val="nil"/>
            </w:tcBorders>
            <w:shd w:val="clear" w:color="auto" w:fill="FFFFFF"/>
          </w:tcPr>
          <w:p w14:paraId="0F91CBF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1.200</w:t>
            </w:r>
          </w:p>
        </w:tc>
        <w:tc>
          <w:tcPr>
            <w:tcW w:w="543" w:type="pct"/>
            <w:tcBorders>
              <w:top w:val="single" w:sz="4" w:space="0" w:color="auto"/>
              <w:left w:val="single" w:sz="4" w:space="0" w:color="auto"/>
              <w:bottom w:val="single" w:sz="4" w:space="0" w:color="auto"/>
              <w:right w:val="nil"/>
            </w:tcBorders>
            <w:shd w:val="clear" w:color="auto" w:fill="FFFFFF"/>
          </w:tcPr>
          <w:p w14:paraId="67496ED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1.000</w:t>
            </w:r>
          </w:p>
        </w:tc>
        <w:tc>
          <w:tcPr>
            <w:tcW w:w="539" w:type="pct"/>
            <w:tcBorders>
              <w:top w:val="single" w:sz="4" w:space="0" w:color="auto"/>
              <w:left w:val="single" w:sz="4" w:space="0" w:color="auto"/>
              <w:bottom w:val="single" w:sz="4" w:space="0" w:color="auto"/>
              <w:right w:val="nil"/>
            </w:tcBorders>
            <w:shd w:val="clear" w:color="auto" w:fill="FFFFFF"/>
          </w:tcPr>
          <w:p w14:paraId="072DC783"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600</w:t>
            </w:r>
          </w:p>
        </w:tc>
        <w:tc>
          <w:tcPr>
            <w:tcW w:w="539" w:type="pct"/>
            <w:tcBorders>
              <w:top w:val="single" w:sz="4" w:space="0" w:color="auto"/>
              <w:left w:val="single" w:sz="4" w:space="0" w:color="auto"/>
              <w:bottom w:val="single" w:sz="4" w:space="0" w:color="auto"/>
              <w:right w:val="nil"/>
            </w:tcBorders>
            <w:shd w:val="clear" w:color="auto" w:fill="FFFFFF"/>
          </w:tcPr>
          <w:p w14:paraId="024B8FCF"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7D8B9EA" w14:textId="77777777" w:rsidR="009B1005" w:rsidRPr="00F1143E" w:rsidRDefault="009B1005" w:rsidP="002F1C8B">
            <w:pPr>
              <w:spacing w:before="120"/>
              <w:jc w:val="right"/>
              <w:rPr>
                <w:rFonts w:ascii="Arial" w:hAnsi="Arial" w:cs="Arial"/>
                <w:sz w:val="20"/>
              </w:rPr>
            </w:pPr>
          </w:p>
        </w:tc>
      </w:tr>
      <w:tr w:rsidR="00F1143E" w:rsidRPr="00F1143E" w14:paraId="4F66FE4D"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6507BEEF"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534BCCC"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556" w:type="pct"/>
            <w:tcBorders>
              <w:top w:val="single" w:sz="4" w:space="0" w:color="auto"/>
              <w:left w:val="single" w:sz="4" w:space="0" w:color="auto"/>
              <w:bottom w:val="single" w:sz="4" w:space="0" w:color="auto"/>
              <w:right w:val="nil"/>
            </w:tcBorders>
            <w:shd w:val="clear" w:color="auto" w:fill="FFFFFF"/>
          </w:tcPr>
          <w:p w14:paraId="033BE67C"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800</w:t>
            </w:r>
          </w:p>
        </w:tc>
        <w:tc>
          <w:tcPr>
            <w:tcW w:w="543" w:type="pct"/>
            <w:tcBorders>
              <w:top w:val="single" w:sz="4" w:space="0" w:color="auto"/>
              <w:left w:val="single" w:sz="4" w:space="0" w:color="auto"/>
              <w:bottom w:val="single" w:sz="4" w:space="0" w:color="auto"/>
              <w:right w:val="nil"/>
            </w:tcBorders>
            <w:shd w:val="clear" w:color="auto" w:fill="FFFFFF"/>
          </w:tcPr>
          <w:p w14:paraId="2C05C6A4" w14:textId="77777777" w:rsidR="009B1005" w:rsidRPr="00F1143E" w:rsidRDefault="009B1005" w:rsidP="002F1C8B">
            <w:pPr>
              <w:spacing w:before="120"/>
              <w:jc w:val="right"/>
              <w:rPr>
                <w:rFonts w:ascii="Arial" w:hAnsi="Arial" w:cs="Arial"/>
                <w:sz w:val="20"/>
              </w:rPr>
            </w:pPr>
            <w:r w:rsidRPr="00F1143E">
              <w:rPr>
                <w:rFonts w:ascii="Arial" w:hAnsi="Arial" w:cs="Arial"/>
                <w:sz w:val="20"/>
              </w:rPr>
              <w:t>670</w:t>
            </w:r>
          </w:p>
        </w:tc>
        <w:tc>
          <w:tcPr>
            <w:tcW w:w="539" w:type="pct"/>
            <w:tcBorders>
              <w:top w:val="single" w:sz="4" w:space="0" w:color="auto"/>
              <w:left w:val="single" w:sz="4" w:space="0" w:color="auto"/>
              <w:bottom w:val="single" w:sz="4" w:space="0" w:color="auto"/>
              <w:right w:val="nil"/>
            </w:tcBorders>
            <w:shd w:val="clear" w:color="auto" w:fill="FFFFFF"/>
          </w:tcPr>
          <w:p w14:paraId="74A23FC5"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539" w:type="pct"/>
            <w:tcBorders>
              <w:top w:val="single" w:sz="4" w:space="0" w:color="auto"/>
              <w:left w:val="single" w:sz="4" w:space="0" w:color="auto"/>
              <w:bottom w:val="single" w:sz="4" w:space="0" w:color="auto"/>
              <w:right w:val="nil"/>
            </w:tcBorders>
            <w:shd w:val="clear" w:color="auto" w:fill="FFFFFF"/>
          </w:tcPr>
          <w:p w14:paraId="0F75504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270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22952988" w14:textId="77777777" w:rsidR="009B1005" w:rsidRPr="00F1143E" w:rsidRDefault="009B1005" w:rsidP="002F1C8B">
            <w:pPr>
              <w:spacing w:before="120"/>
              <w:jc w:val="right"/>
              <w:rPr>
                <w:rFonts w:ascii="Arial" w:hAnsi="Arial" w:cs="Arial"/>
                <w:sz w:val="20"/>
              </w:rPr>
            </w:pPr>
          </w:p>
        </w:tc>
      </w:tr>
      <w:tr w:rsidR="00F1143E" w:rsidRPr="00F1143E" w14:paraId="22406900" w14:textId="77777777" w:rsidTr="002F1C8B">
        <w:trPr>
          <w:trHeight w:val="324"/>
        </w:trPr>
        <w:tc>
          <w:tcPr>
            <w:tcW w:w="598" w:type="pct"/>
            <w:tcBorders>
              <w:top w:val="single" w:sz="4" w:space="0" w:color="auto"/>
              <w:left w:val="single" w:sz="4" w:space="0" w:color="auto"/>
              <w:bottom w:val="single" w:sz="4" w:space="0" w:color="auto"/>
              <w:right w:val="nil"/>
            </w:tcBorders>
            <w:shd w:val="clear" w:color="auto" w:fill="FFFFFF"/>
          </w:tcPr>
          <w:p w14:paraId="3D36BD25" w14:textId="77777777" w:rsidR="009B1005" w:rsidRPr="00F1143E" w:rsidRDefault="009B1005" w:rsidP="002F1C8B">
            <w:pPr>
              <w:spacing w:before="120"/>
              <w:jc w:val="center"/>
              <w:rPr>
                <w:rFonts w:ascii="Arial" w:hAnsi="Arial" w:cs="Arial"/>
                <w:sz w:val="20"/>
              </w:rPr>
            </w:pPr>
          </w:p>
        </w:tc>
        <w:tc>
          <w:tcPr>
            <w:tcW w:w="1680" w:type="pct"/>
            <w:tcBorders>
              <w:top w:val="single" w:sz="4" w:space="0" w:color="auto"/>
              <w:left w:val="single" w:sz="4" w:space="0" w:color="auto"/>
              <w:bottom w:val="single" w:sz="4" w:space="0" w:color="auto"/>
              <w:right w:val="nil"/>
            </w:tcBorders>
            <w:shd w:val="clear" w:color="auto" w:fill="FFFFFF"/>
          </w:tcPr>
          <w:p w14:paraId="780300DD"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556" w:type="pct"/>
            <w:tcBorders>
              <w:top w:val="single" w:sz="4" w:space="0" w:color="auto"/>
              <w:left w:val="single" w:sz="4" w:space="0" w:color="auto"/>
              <w:bottom w:val="single" w:sz="4" w:space="0" w:color="auto"/>
              <w:right w:val="nil"/>
            </w:tcBorders>
            <w:shd w:val="clear" w:color="auto" w:fill="FFFFFF"/>
          </w:tcPr>
          <w:p w14:paraId="264528FB"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c>
          <w:tcPr>
            <w:tcW w:w="543" w:type="pct"/>
            <w:tcBorders>
              <w:top w:val="single" w:sz="4" w:space="0" w:color="auto"/>
              <w:left w:val="single" w:sz="4" w:space="0" w:color="auto"/>
              <w:bottom w:val="single" w:sz="4" w:space="0" w:color="auto"/>
              <w:right w:val="nil"/>
            </w:tcBorders>
            <w:shd w:val="clear" w:color="auto" w:fill="FFFFFF"/>
          </w:tcPr>
          <w:p w14:paraId="4641E10D" w14:textId="77777777" w:rsidR="009B1005" w:rsidRPr="00F1143E" w:rsidRDefault="009B1005" w:rsidP="002F1C8B">
            <w:pPr>
              <w:spacing w:before="120"/>
              <w:jc w:val="right"/>
              <w:rPr>
                <w:rFonts w:ascii="Arial" w:hAnsi="Arial" w:cs="Arial"/>
                <w:sz w:val="20"/>
              </w:rPr>
            </w:pPr>
            <w:r w:rsidRPr="00F1143E">
              <w:rPr>
                <w:rFonts w:ascii="Arial" w:hAnsi="Arial" w:cs="Arial"/>
                <w:sz w:val="20"/>
              </w:rPr>
              <w:t>420</w:t>
            </w:r>
          </w:p>
        </w:tc>
        <w:tc>
          <w:tcPr>
            <w:tcW w:w="539" w:type="pct"/>
            <w:tcBorders>
              <w:top w:val="single" w:sz="4" w:space="0" w:color="auto"/>
              <w:left w:val="single" w:sz="4" w:space="0" w:color="auto"/>
              <w:bottom w:val="single" w:sz="4" w:space="0" w:color="auto"/>
              <w:right w:val="nil"/>
            </w:tcBorders>
            <w:shd w:val="clear" w:color="auto" w:fill="FFFFFF"/>
          </w:tcPr>
          <w:p w14:paraId="68638E94"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39" w:type="pct"/>
            <w:tcBorders>
              <w:top w:val="single" w:sz="4" w:space="0" w:color="auto"/>
              <w:left w:val="single" w:sz="4" w:space="0" w:color="auto"/>
              <w:bottom w:val="single" w:sz="4" w:space="0" w:color="auto"/>
              <w:right w:val="nil"/>
            </w:tcBorders>
            <w:shd w:val="clear" w:color="auto" w:fill="FFFFFF"/>
          </w:tcPr>
          <w:p w14:paraId="4E61C25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46" w:type="pct"/>
            <w:tcBorders>
              <w:top w:val="single" w:sz="4" w:space="0" w:color="auto"/>
              <w:left w:val="single" w:sz="4" w:space="0" w:color="auto"/>
              <w:bottom w:val="single" w:sz="4" w:space="0" w:color="auto"/>
              <w:right w:val="single" w:sz="4" w:space="0" w:color="auto"/>
            </w:tcBorders>
            <w:shd w:val="clear" w:color="auto" w:fill="FFFFFF"/>
          </w:tcPr>
          <w:p w14:paraId="1768959D" w14:textId="77777777" w:rsidR="009B1005" w:rsidRPr="00F1143E" w:rsidRDefault="009B1005" w:rsidP="002F1C8B">
            <w:pPr>
              <w:spacing w:before="120"/>
              <w:jc w:val="right"/>
              <w:rPr>
                <w:rFonts w:ascii="Arial" w:hAnsi="Arial" w:cs="Arial"/>
                <w:sz w:val="20"/>
              </w:rPr>
            </w:pPr>
          </w:p>
        </w:tc>
      </w:tr>
    </w:tbl>
    <w:p w14:paraId="1C08EAFC" w14:textId="77777777" w:rsidR="009B1005" w:rsidRPr="00F1143E" w:rsidRDefault="009B1005" w:rsidP="009B1005">
      <w:pPr>
        <w:spacing w:before="120"/>
        <w:rPr>
          <w:rFonts w:ascii="Arial" w:hAnsi="Arial" w:cs="Arial"/>
          <w:sz w:val="20"/>
        </w:rPr>
      </w:pPr>
      <w:r w:rsidRPr="00F1143E">
        <w:rPr>
          <w:rFonts w:ascii="Arial" w:hAnsi="Arial" w:cs="Arial"/>
          <w:sz w:val="20"/>
        </w:rPr>
        <w:t>Đối với các khu dân cư mới của các huyện, thành phố, thực hiện giao đất có thu tiền sử dụng đất mà hình thành trong giai đoạn 2020-2024 thì giá đất được lấy bằng giá đất cụ thể khi tính thu tiền sử dụng đất được cơ quan nhà nước có thẩm quyền phê duyệt</w:t>
      </w:r>
    </w:p>
    <w:p w14:paraId="1D2B920D" w14:textId="77777777" w:rsidR="009B1005" w:rsidRPr="00F1143E" w:rsidRDefault="009B1005" w:rsidP="009B1005">
      <w:pPr>
        <w:spacing w:before="120"/>
        <w:rPr>
          <w:rFonts w:ascii="Arial" w:hAnsi="Arial" w:cs="Arial"/>
          <w:sz w:val="20"/>
        </w:rPr>
      </w:pPr>
    </w:p>
    <w:p w14:paraId="2B8EC1A9" w14:textId="77777777" w:rsidR="009B1005" w:rsidRPr="00F1143E" w:rsidRDefault="009B1005" w:rsidP="009B1005">
      <w:pPr>
        <w:spacing w:before="120"/>
        <w:jc w:val="center"/>
        <w:rPr>
          <w:rFonts w:ascii="Arial" w:hAnsi="Arial" w:cs="Arial"/>
          <w:b/>
          <w:sz w:val="20"/>
        </w:rPr>
      </w:pPr>
      <w:r w:rsidRPr="00F1143E">
        <w:rPr>
          <w:rFonts w:ascii="Arial" w:hAnsi="Arial" w:cs="Arial"/>
          <w:b/>
          <w:sz w:val="20"/>
        </w:rPr>
        <w:t>Biểu số 08: BẢNG GIÁ ĐẤT THƯƠNG MẠI, DỊCH VỤ TẠI NÔNG THÔN (NĂM 2020-2024)</w:t>
      </w:r>
    </w:p>
    <w:p w14:paraId="1EA82812" w14:textId="77777777" w:rsidR="009B1005" w:rsidRPr="00F1143E" w:rsidRDefault="009B1005" w:rsidP="009B1005">
      <w:pPr>
        <w:spacing w:before="120"/>
        <w:jc w:val="center"/>
        <w:rPr>
          <w:rFonts w:ascii="Arial" w:hAnsi="Arial" w:cs="Arial"/>
          <w:i/>
          <w:sz w:val="20"/>
        </w:rPr>
      </w:pPr>
      <w:r w:rsidRPr="00F1143E">
        <w:rPr>
          <w:rFonts w:ascii="Arial" w:hAnsi="Arial" w:cs="Arial"/>
          <w:i/>
          <w:sz w:val="20"/>
        </w:rPr>
        <w:t>(Kèm theo Nghị quyết số 217/2019/NQ-HĐND ngày 11/12/2019 của HĐND tỉnh)</w:t>
      </w:r>
    </w:p>
    <w:tbl>
      <w:tblPr>
        <w:tblW w:w="5000" w:type="pct"/>
        <w:tblCellMar>
          <w:left w:w="0" w:type="dxa"/>
          <w:right w:w="0" w:type="dxa"/>
        </w:tblCellMar>
        <w:tblLook w:val="0000" w:firstRow="0" w:lastRow="0" w:firstColumn="0" w:lastColumn="0" w:noHBand="0" w:noVBand="0"/>
      </w:tblPr>
      <w:tblGrid>
        <w:gridCol w:w="948"/>
        <w:gridCol w:w="2444"/>
        <w:gridCol w:w="1056"/>
        <w:gridCol w:w="1063"/>
        <w:gridCol w:w="1068"/>
        <w:gridCol w:w="1065"/>
        <w:gridCol w:w="986"/>
      </w:tblGrid>
      <w:tr w:rsidR="00F1143E" w:rsidRPr="00F1143E" w14:paraId="14976D6C" w14:textId="77777777" w:rsidTr="002F1C8B">
        <w:tc>
          <w:tcPr>
            <w:tcW w:w="549" w:type="pct"/>
            <w:vMerge w:val="restart"/>
            <w:tcBorders>
              <w:top w:val="single" w:sz="4" w:space="0" w:color="auto"/>
              <w:left w:val="single" w:sz="4" w:space="0" w:color="auto"/>
              <w:bottom w:val="nil"/>
              <w:right w:val="nil"/>
            </w:tcBorders>
            <w:shd w:val="clear" w:color="auto" w:fill="FFFFFF"/>
            <w:vAlign w:val="center"/>
          </w:tcPr>
          <w:p w14:paraId="3415EC71"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lastRenderedPageBreak/>
              <w:t>Số TT</w:t>
            </w:r>
          </w:p>
        </w:tc>
        <w:tc>
          <w:tcPr>
            <w:tcW w:w="1416" w:type="pct"/>
            <w:vMerge w:val="restart"/>
            <w:tcBorders>
              <w:top w:val="single" w:sz="4" w:space="0" w:color="auto"/>
              <w:left w:val="single" w:sz="4" w:space="0" w:color="auto"/>
              <w:bottom w:val="nil"/>
              <w:right w:val="nil"/>
            </w:tcBorders>
            <w:shd w:val="clear" w:color="auto" w:fill="FFFFFF"/>
            <w:vAlign w:val="center"/>
          </w:tcPr>
          <w:p w14:paraId="481C83D7"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Tên đơn vị hành chính</w:t>
            </w:r>
          </w:p>
        </w:tc>
        <w:tc>
          <w:tcPr>
            <w:tcW w:w="3035" w:type="pct"/>
            <w:gridSpan w:val="5"/>
            <w:tcBorders>
              <w:top w:val="single" w:sz="4" w:space="0" w:color="auto"/>
              <w:left w:val="single" w:sz="4" w:space="0" w:color="auto"/>
              <w:bottom w:val="nil"/>
              <w:right w:val="single" w:sz="4" w:space="0" w:color="auto"/>
            </w:tcBorders>
            <w:shd w:val="clear" w:color="auto" w:fill="FFFFFF"/>
            <w:vAlign w:val="center"/>
          </w:tcPr>
          <w:p w14:paraId="08FAB250"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Giá đất (1.000đ/m2)</w:t>
            </w:r>
          </w:p>
        </w:tc>
      </w:tr>
      <w:tr w:rsidR="00F1143E" w:rsidRPr="00F1143E" w14:paraId="410E3A23" w14:textId="77777777" w:rsidTr="002F1C8B">
        <w:tc>
          <w:tcPr>
            <w:tcW w:w="549" w:type="pct"/>
            <w:vMerge/>
            <w:tcBorders>
              <w:top w:val="nil"/>
              <w:left w:val="single" w:sz="4" w:space="0" w:color="auto"/>
              <w:bottom w:val="nil"/>
              <w:right w:val="nil"/>
            </w:tcBorders>
            <w:shd w:val="clear" w:color="auto" w:fill="FFFFFF"/>
            <w:vAlign w:val="center"/>
          </w:tcPr>
          <w:p w14:paraId="104D9138" w14:textId="77777777" w:rsidR="009B1005" w:rsidRPr="00F1143E" w:rsidRDefault="009B1005" w:rsidP="002F1C8B">
            <w:pPr>
              <w:spacing w:before="120"/>
              <w:jc w:val="center"/>
              <w:rPr>
                <w:rFonts w:ascii="Arial" w:hAnsi="Arial" w:cs="Arial"/>
                <w:b/>
                <w:sz w:val="20"/>
              </w:rPr>
            </w:pPr>
          </w:p>
        </w:tc>
        <w:tc>
          <w:tcPr>
            <w:tcW w:w="1416" w:type="pct"/>
            <w:vMerge/>
            <w:tcBorders>
              <w:top w:val="nil"/>
              <w:left w:val="single" w:sz="4" w:space="0" w:color="auto"/>
              <w:bottom w:val="nil"/>
              <w:right w:val="nil"/>
            </w:tcBorders>
            <w:shd w:val="clear" w:color="auto" w:fill="FFFFFF"/>
            <w:vAlign w:val="center"/>
          </w:tcPr>
          <w:p w14:paraId="0AC8C1AD" w14:textId="77777777" w:rsidR="009B1005" w:rsidRPr="00F1143E" w:rsidRDefault="009B1005" w:rsidP="002F1C8B">
            <w:pPr>
              <w:spacing w:before="120"/>
              <w:jc w:val="center"/>
              <w:rPr>
                <w:rFonts w:ascii="Arial" w:hAnsi="Arial" w:cs="Arial"/>
                <w:b/>
                <w:sz w:val="20"/>
              </w:rPr>
            </w:pPr>
          </w:p>
        </w:tc>
        <w:tc>
          <w:tcPr>
            <w:tcW w:w="612" w:type="pct"/>
            <w:tcBorders>
              <w:top w:val="single" w:sz="4" w:space="0" w:color="auto"/>
              <w:left w:val="single" w:sz="4" w:space="0" w:color="auto"/>
              <w:bottom w:val="nil"/>
              <w:right w:val="nil"/>
            </w:tcBorders>
            <w:shd w:val="clear" w:color="auto" w:fill="FFFFFF"/>
            <w:vAlign w:val="center"/>
          </w:tcPr>
          <w:p w14:paraId="52BAC364"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VT1</w:t>
            </w:r>
          </w:p>
        </w:tc>
        <w:tc>
          <w:tcPr>
            <w:tcW w:w="616" w:type="pct"/>
            <w:tcBorders>
              <w:top w:val="single" w:sz="4" w:space="0" w:color="auto"/>
              <w:left w:val="single" w:sz="4" w:space="0" w:color="auto"/>
              <w:bottom w:val="nil"/>
              <w:right w:val="nil"/>
            </w:tcBorders>
            <w:shd w:val="clear" w:color="auto" w:fill="FFFFFF"/>
            <w:vAlign w:val="center"/>
          </w:tcPr>
          <w:p w14:paraId="61E6C059"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VT2</w:t>
            </w:r>
          </w:p>
        </w:tc>
        <w:tc>
          <w:tcPr>
            <w:tcW w:w="619" w:type="pct"/>
            <w:tcBorders>
              <w:top w:val="single" w:sz="4" w:space="0" w:color="auto"/>
              <w:left w:val="single" w:sz="4" w:space="0" w:color="auto"/>
              <w:bottom w:val="nil"/>
              <w:right w:val="nil"/>
            </w:tcBorders>
            <w:shd w:val="clear" w:color="auto" w:fill="FFFFFF"/>
            <w:vAlign w:val="center"/>
          </w:tcPr>
          <w:p w14:paraId="6C6DFB2F"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VT3</w:t>
            </w:r>
          </w:p>
        </w:tc>
        <w:tc>
          <w:tcPr>
            <w:tcW w:w="617" w:type="pct"/>
            <w:tcBorders>
              <w:top w:val="single" w:sz="4" w:space="0" w:color="auto"/>
              <w:left w:val="single" w:sz="4" w:space="0" w:color="auto"/>
              <w:bottom w:val="nil"/>
              <w:right w:val="nil"/>
            </w:tcBorders>
            <w:shd w:val="clear" w:color="auto" w:fill="FFFFFF"/>
            <w:vAlign w:val="center"/>
          </w:tcPr>
          <w:p w14:paraId="524A26A5"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VT4</w:t>
            </w:r>
          </w:p>
        </w:tc>
        <w:tc>
          <w:tcPr>
            <w:tcW w:w="571" w:type="pct"/>
            <w:tcBorders>
              <w:top w:val="single" w:sz="4" w:space="0" w:color="auto"/>
              <w:left w:val="single" w:sz="4" w:space="0" w:color="auto"/>
              <w:bottom w:val="nil"/>
              <w:right w:val="single" w:sz="4" w:space="0" w:color="auto"/>
            </w:tcBorders>
            <w:shd w:val="clear" w:color="auto" w:fill="FFFFFF"/>
            <w:vAlign w:val="center"/>
          </w:tcPr>
          <w:p w14:paraId="01B9696D"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VT5</w:t>
            </w:r>
          </w:p>
        </w:tc>
      </w:tr>
      <w:tr w:rsidR="00F1143E" w:rsidRPr="00F1143E" w14:paraId="694C8F2C" w14:textId="77777777" w:rsidTr="002F1C8B">
        <w:tc>
          <w:tcPr>
            <w:tcW w:w="549" w:type="pct"/>
            <w:tcBorders>
              <w:top w:val="single" w:sz="4" w:space="0" w:color="auto"/>
              <w:left w:val="single" w:sz="4" w:space="0" w:color="auto"/>
              <w:bottom w:val="nil"/>
              <w:right w:val="nil"/>
            </w:tcBorders>
            <w:shd w:val="clear" w:color="auto" w:fill="FFFFFF"/>
          </w:tcPr>
          <w:p w14:paraId="59D92BC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1416" w:type="pct"/>
            <w:tcBorders>
              <w:top w:val="single" w:sz="4" w:space="0" w:color="auto"/>
              <w:left w:val="single" w:sz="4" w:space="0" w:color="auto"/>
              <w:bottom w:val="nil"/>
              <w:right w:val="nil"/>
            </w:tcBorders>
            <w:shd w:val="clear" w:color="auto" w:fill="FFFFFF"/>
          </w:tcPr>
          <w:p w14:paraId="7B70703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612" w:type="pct"/>
            <w:tcBorders>
              <w:top w:val="single" w:sz="4" w:space="0" w:color="auto"/>
              <w:left w:val="single" w:sz="4" w:space="0" w:color="auto"/>
              <w:bottom w:val="nil"/>
              <w:right w:val="nil"/>
            </w:tcBorders>
            <w:shd w:val="clear" w:color="auto" w:fill="FFFFFF"/>
          </w:tcPr>
          <w:p w14:paraId="238CE2E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616" w:type="pct"/>
            <w:tcBorders>
              <w:top w:val="single" w:sz="4" w:space="0" w:color="auto"/>
              <w:left w:val="single" w:sz="4" w:space="0" w:color="auto"/>
              <w:bottom w:val="nil"/>
              <w:right w:val="nil"/>
            </w:tcBorders>
            <w:shd w:val="clear" w:color="auto" w:fill="FFFFFF"/>
          </w:tcPr>
          <w:p w14:paraId="6EEA000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619" w:type="pct"/>
            <w:tcBorders>
              <w:top w:val="single" w:sz="4" w:space="0" w:color="auto"/>
              <w:left w:val="single" w:sz="4" w:space="0" w:color="auto"/>
              <w:bottom w:val="nil"/>
              <w:right w:val="nil"/>
            </w:tcBorders>
            <w:shd w:val="clear" w:color="auto" w:fill="FFFFFF"/>
          </w:tcPr>
          <w:p w14:paraId="2210D2C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617" w:type="pct"/>
            <w:tcBorders>
              <w:top w:val="single" w:sz="4" w:space="0" w:color="auto"/>
              <w:left w:val="single" w:sz="4" w:space="0" w:color="auto"/>
              <w:bottom w:val="nil"/>
              <w:right w:val="nil"/>
            </w:tcBorders>
            <w:shd w:val="clear" w:color="auto" w:fill="FFFFFF"/>
          </w:tcPr>
          <w:p w14:paraId="7A73176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571" w:type="pct"/>
            <w:tcBorders>
              <w:top w:val="single" w:sz="4" w:space="0" w:color="auto"/>
              <w:left w:val="single" w:sz="4" w:space="0" w:color="auto"/>
              <w:bottom w:val="nil"/>
              <w:right w:val="single" w:sz="4" w:space="0" w:color="auto"/>
            </w:tcBorders>
            <w:shd w:val="clear" w:color="auto" w:fill="FFFFFF"/>
          </w:tcPr>
          <w:p w14:paraId="2C558E9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r>
      <w:tr w:rsidR="00F1143E" w:rsidRPr="00F1143E" w14:paraId="5564AF1A" w14:textId="77777777" w:rsidTr="002F1C8B">
        <w:tc>
          <w:tcPr>
            <w:tcW w:w="549" w:type="pct"/>
            <w:tcBorders>
              <w:top w:val="single" w:sz="4" w:space="0" w:color="auto"/>
              <w:left w:val="single" w:sz="4" w:space="0" w:color="auto"/>
              <w:bottom w:val="nil"/>
              <w:right w:val="nil"/>
            </w:tcBorders>
            <w:shd w:val="clear" w:color="auto" w:fill="FFFFFF"/>
          </w:tcPr>
          <w:p w14:paraId="391D7409"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I</w:t>
            </w:r>
          </w:p>
        </w:tc>
        <w:tc>
          <w:tcPr>
            <w:tcW w:w="1416" w:type="pct"/>
            <w:tcBorders>
              <w:top w:val="single" w:sz="4" w:space="0" w:color="auto"/>
              <w:left w:val="single" w:sz="4" w:space="0" w:color="auto"/>
              <w:bottom w:val="nil"/>
              <w:right w:val="nil"/>
            </w:tcBorders>
            <w:shd w:val="clear" w:color="auto" w:fill="FFFFFF"/>
          </w:tcPr>
          <w:p w14:paraId="39F94A12" w14:textId="77777777" w:rsidR="009B1005" w:rsidRPr="00F1143E" w:rsidRDefault="009B1005" w:rsidP="002F1C8B">
            <w:pPr>
              <w:spacing w:before="120"/>
              <w:rPr>
                <w:rFonts w:ascii="Arial" w:hAnsi="Arial" w:cs="Arial"/>
                <w:b/>
                <w:sz w:val="20"/>
              </w:rPr>
            </w:pPr>
            <w:r w:rsidRPr="00F1143E">
              <w:rPr>
                <w:rFonts w:ascii="Arial" w:hAnsi="Arial" w:cs="Arial"/>
                <w:b/>
                <w:sz w:val="20"/>
              </w:rPr>
              <w:t>Huyện Kỳ Sơn</w:t>
            </w:r>
          </w:p>
        </w:tc>
        <w:tc>
          <w:tcPr>
            <w:tcW w:w="612" w:type="pct"/>
            <w:tcBorders>
              <w:top w:val="single" w:sz="4" w:space="0" w:color="auto"/>
              <w:left w:val="single" w:sz="4" w:space="0" w:color="auto"/>
              <w:bottom w:val="nil"/>
              <w:right w:val="nil"/>
            </w:tcBorders>
            <w:shd w:val="clear" w:color="auto" w:fill="FFFFFF"/>
          </w:tcPr>
          <w:p w14:paraId="2B9B7559"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nil"/>
              <w:right w:val="nil"/>
            </w:tcBorders>
            <w:shd w:val="clear" w:color="auto" w:fill="FFFFFF"/>
          </w:tcPr>
          <w:p w14:paraId="05F1A4E3"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nil"/>
              <w:right w:val="nil"/>
            </w:tcBorders>
            <w:shd w:val="clear" w:color="auto" w:fill="FFFFFF"/>
          </w:tcPr>
          <w:p w14:paraId="224F4BDE"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nil"/>
              <w:right w:val="nil"/>
            </w:tcBorders>
            <w:shd w:val="clear" w:color="auto" w:fill="FFFFFF"/>
          </w:tcPr>
          <w:p w14:paraId="571E4E5A"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nil"/>
              <w:right w:val="single" w:sz="4" w:space="0" w:color="auto"/>
            </w:tcBorders>
            <w:shd w:val="clear" w:color="auto" w:fill="FFFFFF"/>
          </w:tcPr>
          <w:p w14:paraId="40B0B035" w14:textId="77777777" w:rsidR="009B1005" w:rsidRPr="00F1143E" w:rsidRDefault="009B1005" w:rsidP="002F1C8B">
            <w:pPr>
              <w:spacing w:before="120"/>
              <w:jc w:val="center"/>
              <w:rPr>
                <w:rFonts w:ascii="Arial" w:hAnsi="Arial" w:cs="Arial"/>
                <w:sz w:val="20"/>
              </w:rPr>
            </w:pPr>
          </w:p>
        </w:tc>
      </w:tr>
      <w:tr w:rsidR="00F1143E" w:rsidRPr="00F1143E" w14:paraId="5CD55F11" w14:textId="77777777" w:rsidTr="002F1C8B">
        <w:tc>
          <w:tcPr>
            <w:tcW w:w="549" w:type="pct"/>
            <w:tcBorders>
              <w:top w:val="single" w:sz="4" w:space="0" w:color="auto"/>
              <w:left w:val="single" w:sz="4" w:space="0" w:color="auto"/>
              <w:bottom w:val="nil"/>
              <w:right w:val="nil"/>
            </w:tcBorders>
            <w:shd w:val="clear" w:color="auto" w:fill="FFFFFF"/>
          </w:tcPr>
          <w:p w14:paraId="129E6E16"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w:t>
            </w:r>
          </w:p>
        </w:tc>
        <w:tc>
          <w:tcPr>
            <w:tcW w:w="1416" w:type="pct"/>
            <w:tcBorders>
              <w:top w:val="single" w:sz="4" w:space="0" w:color="auto"/>
              <w:left w:val="single" w:sz="4" w:space="0" w:color="auto"/>
              <w:bottom w:val="nil"/>
              <w:right w:val="nil"/>
            </w:tcBorders>
            <w:shd w:val="clear" w:color="auto" w:fill="FFFFFF"/>
          </w:tcPr>
          <w:p w14:paraId="62F1FC36" w14:textId="77777777" w:rsidR="009B1005" w:rsidRPr="00F1143E" w:rsidRDefault="009B1005" w:rsidP="002F1C8B">
            <w:pPr>
              <w:spacing w:before="120"/>
              <w:rPr>
                <w:rFonts w:ascii="Arial" w:hAnsi="Arial" w:cs="Arial"/>
                <w:b/>
                <w:sz w:val="20"/>
              </w:rPr>
            </w:pPr>
            <w:r w:rsidRPr="00F1143E">
              <w:rPr>
                <w:rFonts w:ascii="Arial" w:hAnsi="Arial" w:cs="Arial"/>
                <w:b/>
                <w:sz w:val="20"/>
              </w:rPr>
              <w:t>Xã Mông Hóa</w:t>
            </w:r>
          </w:p>
        </w:tc>
        <w:tc>
          <w:tcPr>
            <w:tcW w:w="612" w:type="pct"/>
            <w:tcBorders>
              <w:top w:val="single" w:sz="4" w:space="0" w:color="auto"/>
              <w:left w:val="single" w:sz="4" w:space="0" w:color="auto"/>
              <w:bottom w:val="nil"/>
              <w:right w:val="nil"/>
            </w:tcBorders>
            <w:shd w:val="clear" w:color="auto" w:fill="FFFFFF"/>
          </w:tcPr>
          <w:p w14:paraId="786582A0"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nil"/>
              <w:right w:val="nil"/>
            </w:tcBorders>
            <w:shd w:val="clear" w:color="auto" w:fill="FFFFFF"/>
          </w:tcPr>
          <w:p w14:paraId="69511A40"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nil"/>
              <w:right w:val="nil"/>
            </w:tcBorders>
            <w:shd w:val="clear" w:color="auto" w:fill="FFFFFF"/>
          </w:tcPr>
          <w:p w14:paraId="6768F944"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nil"/>
              <w:right w:val="nil"/>
            </w:tcBorders>
            <w:shd w:val="clear" w:color="auto" w:fill="FFFFFF"/>
          </w:tcPr>
          <w:p w14:paraId="412F94BF"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nil"/>
              <w:right w:val="single" w:sz="4" w:space="0" w:color="auto"/>
            </w:tcBorders>
            <w:shd w:val="clear" w:color="auto" w:fill="FFFFFF"/>
          </w:tcPr>
          <w:p w14:paraId="596A4491" w14:textId="77777777" w:rsidR="009B1005" w:rsidRPr="00F1143E" w:rsidRDefault="009B1005" w:rsidP="002F1C8B">
            <w:pPr>
              <w:spacing w:before="120"/>
              <w:jc w:val="center"/>
              <w:rPr>
                <w:rFonts w:ascii="Arial" w:hAnsi="Arial" w:cs="Arial"/>
                <w:sz w:val="20"/>
              </w:rPr>
            </w:pPr>
          </w:p>
        </w:tc>
      </w:tr>
      <w:tr w:rsidR="00F1143E" w:rsidRPr="00F1143E" w14:paraId="4D0F48AC" w14:textId="77777777" w:rsidTr="002F1C8B">
        <w:tc>
          <w:tcPr>
            <w:tcW w:w="549" w:type="pct"/>
            <w:tcBorders>
              <w:top w:val="single" w:sz="4" w:space="0" w:color="auto"/>
              <w:left w:val="single" w:sz="4" w:space="0" w:color="auto"/>
              <w:bottom w:val="nil"/>
              <w:right w:val="nil"/>
            </w:tcBorders>
            <w:shd w:val="clear" w:color="auto" w:fill="FFFFFF"/>
          </w:tcPr>
          <w:p w14:paraId="00ACFAB4"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nil"/>
              <w:right w:val="nil"/>
            </w:tcBorders>
            <w:shd w:val="clear" w:color="auto" w:fill="FFFFFF"/>
          </w:tcPr>
          <w:p w14:paraId="071A719C"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nil"/>
              <w:right w:val="nil"/>
            </w:tcBorders>
            <w:shd w:val="clear" w:color="auto" w:fill="FFFFFF"/>
          </w:tcPr>
          <w:p w14:paraId="1C85133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2.100</w:t>
            </w:r>
          </w:p>
        </w:tc>
        <w:tc>
          <w:tcPr>
            <w:tcW w:w="616" w:type="pct"/>
            <w:tcBorders>
              <w:top w:val="single" w:sz="4" w:space="0" w:color="auto"/>
              <w:left w:val="single" w:sz="4" w:space="0" w:color="auto"/>
              <w:bottom w:val="nil"/>
              <w:right w:val="nil"/>
            </w:tcBorders>
            <w:shd w:val="clear" w:color="auto" w:fill="FFFFFF"/>
          </w:tcPr>
          <w:p w14:paraId="383EE40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1.700</w:t>
            </w:r>
          </w:p>
        </w:tc>
        <w:tc>
          <w:tcPr>
            <w:tcW w:w="619" w:type="pct"/>
            <w:tcBorders>
              <w:top w:val="single" w:sz="4" w:space="0" w:color="auto"/>
              <w:left w:val="single" w:sz="4" w:space="0" w:color="auto"/>
              <w:bottom w:val="nil"/>
              <w:right w:val="nil"/>
            </w:tcBorders>
            <w:shd w:val="clear" w:color="auto" w:fill="FFFFFF"/>
          </w:tcPr>
          <w:p w14:paraId="5FBEEE3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1.300</w:t>
            </w:r>
          </w:p>
        </w:tc>
        <w:tc>
          <w:tcPr>
            <w:tcW w:w="617" w:type="pct"/>
            <w:tcBorders>
              <w:top w:val="single" w:sz="4" w:space="0" w:color="auto"/>
              <w:left w:val="single" w:sz="4" w:space="0" w:color="auto"/>
              <w:bottom w:val="nil"/>
              <w:right w:val="nil"/>
            </w:tcBorders>
            <w:shd w:val="clear" w:color="auto" w:fill="FFFFFF"/>
          </w:tcPr>
          <w:p w14:paraId="3AC4C9E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1.000</w:t>
            </w:r>
          </w:p>
        </w:tc>
        <w:tc>
          <w:tcPr>
            <w:tcW w:w="571" w:type="pct"/>
            <w:tcBorders>
              <w:top w:val="single" w:sz="4" w:space="0" w:color="auto"/>
              <w:left w:val="single" w:sz="4" w:space="0" w:color="auto"/>
              <w:bottom w:val="nil"/>
              <w:right w:val="single" w:sz="4" w:space="0" w:color="auto"/>
            </w:tcBorders>
            <w:shd w:val="clear" w:color="auto" w:fill="FFFFFF"/>
          </w:tcPr>
          <w:p w14:paraId="2A81B52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730</w:t>
            </w:r>
          </w:p>
        </w:tc>
      </w:tr>
      <w:tr w:rsidR="00F1143E" w:rsidRPr="00F1143E" w14:paraId="62769CFB" w14:textId="77777777" w:rsidTr="002F1C8B">
        <w:tc>
          <w:tcPr>
            <w:tcW w:w="549" w:type="pct"/>
            <w:tcBorders>
              <w:top w:val="single" w:sz="4" w:space="0" w:color="auto"/>
              <w:left w:val="single" w:sz="4" w:space="0" w:color="auto"/>
              <w:bottom w:val="nil"/>
              <w:right w:val="nil"/>
            </w:tcBorders>
            <w:shd w:val="clear" w:color="auto" w:fill="FFFFFF"/>
          </w:tcPr>
          <w:p w14:paraId="5E63CE77"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nil"/>
              <w:right w:val="nil"/>
            </w:tcBorders>
            <w:shd w:val="clear" w:color="auto" w:fill="FFFFFF"/>
          </w:tcPr>
          <w:p w14:paraId="35F49F38"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nil"/>
              <w:right w:val="nil"/>
            </w:tcBorders>
            <w:shd w:val="clear" w:color="auto" w:fill="FFFFFF"/>
          </w:tcPr>
          <w:p w14:paraId="048D081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1.700</w:t>
            </w:r>
          </w:p>
        </w:tc>
        <w:tc>
          <w:tcPr>
            <w:tcW w:w="616" w:type="pct"/>
            <w:tcBorders>
              <w:top w:val="single" w:sz="4" w:space="0" w:color="auto"/>
              <w:left w:val="single" w:sz="4" w:space="0" w:color="auto"/>
              <w:bottom w:val="nil"/>
              <w:right w:val="nil"/>
            </w:tcBorders>
            <w:shd w:val="clear" w:color="auto" w:fill="FFFFFF"/>
          </w:tcPr>
          <w:p w14:paraId="317BADD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1.400</w:t>
            </w:r>
          </w:p>
        </w:tc>
        <w:tc>
          <w:tcPr>
            <w:tcW w:w="619" w:type="pct"/>
            <w:tcBorders>
              <w:top w:val="single" w:sz="4" w:space="0" w:color="auto"/>
              <w:left w:val="single" w:sz="4" w:space="0" w:color="auto"/>
              <w:bottom w:val="nil"/>
              <w:right w:val="nil"/>
            </w:tcBorders>
            <w:shd w:val="clear" w:color="auto" w:fill="FFFFFF"/>
          </w:tcPr>
          <w:p w14:paraId="70C93BB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1.200</w:t>
            </w:r>
          </w:p>
        </w:tc>
        <w:tc>
          <w:tcPr>
            <w:tcW w:w="617" w:type="pct"/>
            <w:tcBorders>
              <w:top w:val="single" w:sz="4" w:space="0" w:color="auto"/>
              <w:left w:val="single" w:sz="4" w:space="0" w:color="auto"/>
              <w:bottom w:val="nil"/>
              <w:right w:val="nil"/>
            </w:tcBorders>
            <w:shd w:val="clear" w:color="auto" w:fill="FFFFFF"/>
          </w:tcPr>
          <w:p w14:paraId="7304CC2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710</w:t>
            </w:r>
          </w:p>
        </w:tc>
        <w:tc>
          <w:tcPr>
            <w:tcW w:w="571" w:type="pct"/>
            <w:tcBorders>
              <w:top w:val="single" w:sz="4" w:space="0" w:color="auto"/>
              <w:left w:val="single" w:sz="4" w:space="0" w:color="auto"/>
              <w:bottom w:val="nil"/>
              <w:right w:val="single" w:sz="4" w:space="0" w:color="auto"/>
            </w:tcBorders>
            <w:shd w:val="clear" w:color="auto" w:fill="FFFFFF"/>
          </w:tcPr>
          <w:p w14:paraId="1A19950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570</w:t>
            </w:r>
          </w:p>
        </w:tc>
      </w:tr>
      <w:tr w:rsidR="00F1143E" w:rsidRPr="00F1143E" w14:paraId="4B951CF0" w14:textId="77777777" w:rsidTr="002F1C8B">
        <w:tc>
          <w:tcPr>
            <w:tcW w:w="549" w:type="pct"/>
            <w:tcBorders>
              <w:top w:val="single" w:sz="4" w:space="0" w:color="auto"/>
              <w:left w:val="single" w:sz="4" w:space="0" w:color="auto"/>
              <w:bottom w:val="nil"/>
              <w:right w:val="nil"/>
            </w:tcBorders>
            <w:shd w:val="clear" w:color="auto" w:fill="FFFFFF"/>
          </w:tcPr>
          <w:p w14:paraId="7B7143EA"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nil"/>
              <w:right w:val="nil"/>
            </w:tcBorders>
            <w:shd w:val="clear" w:color="auto" w:fill="FFFFFF"/>
          </w:tcPr>
          <w:p w14:paraId="43475614"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nil"/>
              <w:right w:val="nil"/>
            </w:tcBorders>
            <w:shd w:val="clear" w:color="auto" w:fill="FFFFFF"/>
          </w:tcPr>
          <w:p w14:paraId="22BE10A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1.200</w:t>
            </w:r>
          </w:p>
        </w:tc>
        <w:tc>
          <w:tcPr>
            <w:tcW w:w="616" w:type="pct"/>
            <w:tcBorders>
              <w:top w:val="single" w:sz="4" w:space="0" w:color="auto"/>
              <w:left w:val="single" w:sz="4" w:space="0" w:color="auto"/>
              <w:bottom w:val="nil"/>
              <w:right w:val="nil"/>
            </w:tcBorders>
            <w:shd w:val="clear" w:color="auto" w:fill="FFFFFF"/>
          </w:tcPr>
          <w:p w14:paraId="7092039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860</w:t>
            </w:r>
          </w:p>
        </w:tc>
        <w:tc>
          <w:tcPr>
            <w:tcW w:w="619" w:type="pct"/>
            <w:tcBorders>
              <w:top w:val="single" w:sz="4" w:space="0" w:color="auto"/>
              <w:left w:val="single" w:sz="4" w:space="0" w:color="auto"/>
              <w:bottom w:val="nil"/>
              <w:right w:val="nil"/>
            </w:tcBorders>
            <w:shd w:val="clear" w:color="auto" w:fill="FFFFFF"/>
          </w:tcPr>
          <w:p w14:paraId="2CA10D7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700</w:t>
            </w:r>
          </w:p>
        </w:tc>
        <w:tc>
          <w:tcPr>
            <w:tcW w:w="617" w:type="pct"/>
            <w:tcBorders>
              <w:top w:val="single" w:sz="4" w:space="0" w:color="auto"/>
              <w:left w:val="single" w:sz="4" w:space="0" w:color="auto"/>
              <w:bottom w:val="nil"/>
              <w:right w:val="nil"/>
            </w:tcBorders>
            <w:shd w:val="clear" w:color="auto" w:fill="FFFFFF"/>
          </w:tcPr>
          <w:p w14:paraId="398ED5C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500</w:t>
            </w:r>
          </w:p>
        </w:tc>
        <w:tc>
          <w:tcPr>
            <w:tcW w:w="571" w:type="pct"/>
            <w:tcBorders>
              <w:top w:val="single" w:sz="4" w:space="0" w:color="auto"/>
              <w:left w:val="single" w:sz="4" w:space="0" w:color="auto"/>
              <w:bottom w:val="nil"/>
              <w:right w:val="single" w:sz="4" w:space="0" w:color="auto"/>
            </w:tcBorders>
            <w:shd w:val="clear" w:color="auto" w:fill="FFFFFF"/>
          </w:tcPr>
          <w:p w14:paraId="37AB8EE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330</w:t>
            </w:r>
          </w:p>
        </w:tc>
      </w:tr>
      <w:tr w:rsidR="00F1143E" w:rsidRPr="00F1143E" w14:paraId="7B2A115B" w14:textId="77777777" w:rsidTr="002F1C8B">
        <w:tc>
          <w:tcPr>
            <w:tcW w:w="549" w:type="pct"/>
            <w:tcBorders>
              <w:top w:val="single" w:sz="4" w:space="0" w:color="auto"/>
              <w:left w:val="single" w:sz="4" w:space="0" w:color="auto"/>
              <w:bottom w:val="nil"/>
              <w:right w:val="nil"/>
            </w:tcBorders>
            <w:shd w:val="clear" w:color="auto" w:fill="FFFFFF"/>
          </w:tcPr>
          <w:p w14:paraId="3283FCCE"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w:t>
            </w:r>
          </w:p>
        </w:tc>
        <w:tc>
          <w:tcPr>
            <w:tcW w:w="1416" w:type="pct"/>
            <w:tcBorders>
              <w:top w:val="single" w:sz="4" w:space="0" w:color="auto"/>
              <w:left w:val="single" w:sz="4" w:space="0" w:color="auto"/>
              <w:bottom w:val="nil"/>
              <w:right w:val="nil"/>
            </w:tcBorders>
            <w:shd w:val="clear" w:color="auto" w:fill="FFFFFF"/>
          </w:tcPr>
          <w:p w14:paraId="0C86279B" w14:textId="77777777" w:rsidR="009B1005" w:rsidRPr="00F1143E" w:rsidRDefault="009B1005" w:rsidP="002F1C8B">
            <w:pPr>
              <w:spacing w:before="120"/>
              <w:rPr>
                <w:rFonts w:ascii="Arial" w:hAnsi="Arial" w:cs="Arial"/>
                <w:b/>
                <w:sz w:val="20"/>
              </w:rPr>
            </w:pPr>
            <w:r w:rsidRPr="00F1143E">
              <w:rPr>
                <w:rFonts w:ascii="Arial" w:hAnsi="Arial" w:cs="Arial"/>
                <w:b/>
                <w:sz w:val="20"/>
              </w:rPr>
              <w:t>Xã Dân Hạ</w:t>
            </w:r>
          </w:p>
        </w:tc>
        <w:tc>
          <w:tcPr>
            <w:tcW w:w="612" w:type="pct"/>
            <w:tcBorders>
              <w:top w:val="single" w:sz="4" w:space="0" w:color="auto"/>
              <w:left w:val="single" w:sz="4" w:space="0" w:color="auto"/>
              <w:bottom w:val="nil"/>
              <w:right w:val="nil"/>
            </w:tcBorders>
            <w:shd w:val="clear" w:color="auto" w:fill="FFFFFF"/>
          </w:tcPr>
          <w:p w14:paraId="11AA24B3"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nil"/>
              <w:right w:val="nil"/>
            </w:tcBorders>
            <w:shd w:val="clear" w:color="auto" w:fill="FFFFFF"/>
          </w:tcPr>
          <w:p w14:paraId="474EB421"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nil"/>
              <w:right w:val="nil"/>
            </w:tcBorders>
            <w:shd w:val="clear" w:color="auto" w:fill="FFFFFF"/>
          </w:tcPr>
          <w:p w14:paraId="31612C4F"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nil"/>
              <w:right w:val="nil"/>
            </w:tcBorders>
            <w:shd w:val="clear" w:color="auto" w:fill="FFFFFF"/>
          </w:tcPr>
          <w:p w14:paraId="77ED8FC3"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nil"/>
              <w:right w:val="single" w:sz="4" w:space="0" w:color="auto"/>
            </w:tcBorders>
            <w:shd w:val="clear" w:color="auto" w:fill="FFFFFF"/>
          </w:tcPr>
          <w:p w14:paraId="6FB12D77" w14:textId="77777777" w:rsidR="009B1005" w:rsidRPr="00F1143E" w:rsidRDefault="009B1005" w:rsidP="002F1C8B">
            <w:pPr>
              <w:spacing w:before="120"/>
              <w:jc w:val="center"/>
              <w:rPr>
                <w:rFonts w:ascii="Arial" w:hAnsi="Arial" w:cs="Arial"/>
                <w:sz w:val="20"/>
              </w:rPr>
            </w:pPr>
          </w:p>
        </w:tc>
      </w:tr>
      <w:tr w:rsidR="00F1143E" w:rsidRPr="00F1143E" w14:paraId="69B1A39F" w14:textId="77777777" w:rsidTr="002F1C8B">
        <w:tc>
          <w:tcPr>
            <w:tcW w:w="549" w:type="pct"/>
            <w:tcBorders>
              <w:top w:val="single" w:sz="4" w:space="0" w:color="auto"/>
              <w:left w:val="single" w:sz="4" w:space="0" w:color="auto"/>
              <w:bottom w:val="nil"/>
              <w:right w:val="nil"/>
            </w:tcBorders>
            <w:shd w:val="clear" w:color="auto" w:fill="FFFFFF"/>
          </w:tcPr>
          <w:p w14:paraId="17E8DC4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nil"/>
              <w:right w:val="nil"/>
            </w:tcBorders>
            <w:shd w:val="clear" w:color="auto" w:fill="FFFFFF"/>
          </w:tcPr>
          <w:p w14:paraId="5B565765"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nil"/>
              <w:right w:val="nil"/>
            </w:tcBorders>
            <w:shd w:val="clear" w:color="auto" w:fill="FFFFFF"/>
          </w:tcPr>
          <w:p w14:paraId="1A6396D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1.700</w:t>
            </w:r>
          </w:p>
        </w:tc>
        <w:tc>
          <w:tcPr>
            <w:tcW w:w="616" w:type="pct"/>
            <w:tcBorders>
              <w:top w:val="single" w:sz="4" w:space="0" w:color="auto"/>
              <w:left w:val="single" w:sz="4" w:space="0" w:color="auto"/>
              <w:bottom w:val="nil"/>
              <w:right w:val="nil"/>
            </w:tcBorders>
            <w:shd w:val="clear" w:color="auto" w:fill="FFFFFF"/>
          </w:tcPr>
          <w:p w14:paraId="799F2F3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1.300</w:t>
            </w:r>
          </w:p>
        </w:tc>
        <w:tc>
          <w:tcPr>
            <w:tcW w:w="619" w:type="pct"/>
            <w:tcBorders>
              <w:top w:val="single" w:sz="4" w:space="0" w:color="auto"/>
              <w:left w:val="single" w:sz="4" w:space="0" w:color="auto"/>
              <w:bottom w:val="nil"/>
              <w:right w:val="nil"/>
            </w:tcBorders>
            <w:shd w:val="clear" w:color="auto" w:fill="FFFFFF"/>
          </w:tcPr>
          <w:p w14:paraId="6AE435A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1.100</w:t>
            </w:r>
          </w:p>
        </w:tc>
        <w:tc>
          <w:tcPr>
            <w:tcW w:w="617" w:type="pct"/>
            <w:tcBorders>
              <w:top w:val="single" w:sz="4" w:space="0" w:color="auto"/>
              <w:left w:val="single" w:sz="4" w:space="0" w:color="auto"/>
              <w:bottom w:val="nil"/>
              <w:right w:val="nil"/>
            </w:tcBorders>
            <w:shd w:val="clear" w:color="auto" w:fill="FFFFFF"/>
          </w:tcPr>
          <w:p w14:paraId="4FEA9F6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890</w:t>
            </w:r>
          </w:p>
        </w:tc>
        <w:tc>
          <w:tcPr>
            <w:tcW w:w="571" w:type="pct"/>
            <w:tcBorders>
              <w:top w:val="single" w:sz="4" w:space="0" w:color="auto"/>
              <w:left w:val="single" w:sz="4" w:space="0" w:color="auto"/>
              <w:bottom w:val="nil"/>
              <w:right w:val="single" w:sz="4" w:space="0" w:color="auto"/>
            </w:tcBorders>
            <w:shd w:val="clear" w:color="auto" w:fill="FFFFFF"/>
          </w:tcPr>
          <w:p w14:paraId="76F32A7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670</w:t>
            </w:r>
          </w:p>
        </w:tc>
      </w:tr>
      <w:tr w:rsidR="00F1143E" w:rsidRPr="00F1143E" w14:paraId="0DDA02D2" w14:textId="77777777" w:rsidTr="002F1C8B">
        <w:tc>
          <w:tcPr>
            <w:tcW w:w="549" w:type="pct"/>
            <w:tcBorders>
              <w:top w:val="single" w:sz="4" w:space="0" w:color="auto"/>
              <w:left w:val="single" w:sz="4" w:space="0" w:color="auto"/>
              <w:bottom w:val="nil"/>
              <w:right w:val="nil"/>
            </w:tcBorders>
            <w:shd w:val="clear" w:color="auto" w:fill="FFFFFF"/>
          </w:tcPr>
          <w:p w14:paraId="5EDEFD2D"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nil"/>
              <w:right w:val="nil"/>
            </w:tcBorders>
            <w:shd w:val="clear" w:color="auto" w:fill="FFFFFF"/>
          </w:tcPr>
          <w:p w14:paraId="2BA38F33"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nil"/>
              <w:right w:val="nil"/>
            </w:tcBorders>
            <w:shd w:val="clear" w:color="auto" w:fill="FFFFFF"/>
          </w:tcPr>
          <w:p w14:paraId="3CB967E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1.200</w:t>
            </w:r>
          </w:p>
        </w:tc>
        <w:tc>
          <w:tcPr>
            <w:tcW w:w="616" w:type="pct"/>
            <w:tcBorders>
              <w:top w:val="single" w:sz="4" w:space="0" w:color="auto"/>
              <w:left w:val="single" w:sz="4" w:space="0" w:color="auto"/>
              <w:bottom w:val="nil"/>
              <w:right w:val="nil"/>
            </w:tcBorders>
            <w:shd w:val="clear" w:color="auto" w:fill="FFFFFF"/>
          </w:tcPr>
          <w:p w14:paraId="2FD4C51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1.000</w:t>
            </w:r>
          </w:p>
        </w:tc>
        <w:tc>
          <w:tcPr>
            <w:tcW w:w="619" w:type="pct"/>
            <w:tcBorders>
              <w:top w:val="single" w:sz="4" w:space="0" w:color="auto"/>
              <w:left w:val="single" w:sz="4" w:space="0" w:color="auto"/>
              <w:bottom w:val="nil"/>
              <w:right w:val="nil"/>
            </w:tcBorders>
            <w:shd w:val="clear" w:color="auto" w:fill="FFFFFF"/>
          </w:tcPr>
          <w:p w14:paraId="109AD77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730</w:t>
            </w:r>
          </w:p>
        </w:tc>
        <w:tc>
          <w:tcPr>
            <w:tcW w:w="617" w:type="pct"/>
            <w:tcBorders>
              <w:top w:val="single" w:sz="4" w:space="0" w:color="auto"/>
              <w:left w:val="single" w:sz="4" w:space="0" w:color="auto"/>
              <w:bottom w:val="nil"/>
              <w:right w:val="nil"/>
            </w:tcBorders>
            <w:shd w:val="clear" w:color="auto" w:fill="FFFFFF"/>
          </w:tcPr>
          <w:p w14:paraId="1F4868E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600</w:t>
            </w:r>
          </w:p>
        </w:tc>
        <w:tc>
          <w:tcPr>
            <w:tcW w:w="571" w:type="pct"/>
            <w:tcBorders>
              <w:top w:val="single" w:sz="4" w:space="0" w:color="auto"/>
              <w:left w:val="single" w:sz="4" w:space="0" w:color="auto"/>
              <w:bottom w:val="nil"/>
              <w:right w:val="single" w:sz="4" w:space="0" w:color="auto"/>
            </w:tcBorders>
            <w:shd w:val="clear" w:color="auto" w:fill="FFFFFF"/>
          </w:tcPr>
          <w:p w14:paraId="37ECADF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500</w:t>
            </w:r>
          </w:p>
        </w:tc>
      </w:tr>
      <w:tr w:rsidR="00F1143E" w:rsidRPr="00F1143E" w14:paraId="17A3D712" w14:textId="77777777" w:rsidTr="002F1C8B">
        <w:tc>
          <w:tcPr>
            <w:tcW w:w="549" w:type="pct"/>
            <w:tcBorders>
              <w:top w:val="single" w:sz="4" w:space="0" w:color="auto"/>
              <w:left w:val="single" w:sz="4" w:space="0" w:color="auto"/>
              <w:bottom w:val="nil"/>
              <w:right w:val="nil"/>
            </w:tcBorders>
            <w:shd w:val="clear" w:color="auto" w:fill="FFFFFF"/>
          </w:tcPr>
          <w:p w14:paraId="7FAAE6F6"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nil"/>
              <w:right w:val="nil"/>
            </w:tcBorders>
            <w:shd w:val="clear" w:color="auto" w:fill="FFFFFF"/>
          </w:tcPr>
          <w:p w14:paraId="5A6B5FCE"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nil"/>
              <w:right w:val="nil"/>
            </w:tcBorders>
            <w:shd w:val="clear" w:color="auto" w:fill="FFFFFF"/>
          </w:tcPr>
          <w:p w14:paraId="6447462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850</w:t>
            </w:r>
          </w:p>
        </w:tc>
        <w:tc>
          <w:tcPr>
            <w:tcW w:w="616" w:type="pct"/>
            <w:tcBorders>
              <w:top w:val="single" w:sz="4" w:space="0" w:color="auto"/>
              <w:left w:val="single" w:sz="4" w:space="0" w:color="auto"/>
              <w:bottom w:val="nil"/>
              <w:right w:val="nil"/>
            </w:tcBorders>
            <w:shd w:val="clear" w:color="auto" w:fill="FFFFFF"/>
          </w:tcPr>
          <w:p w14:paraId="1D5B9B6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670</w:t>
            </w:r>
          </w:p>
        </w:tc>
        <w:tc>
          <w:tcPr>
            <w:tcW w:w="619" w:type="pct"/>
            <w:tcBorders>
              <w:top w:val="single" w:sz="4" w:space="0" w:color="auto"/>
              <w:left w:val="single" w:sz="4" w:space="0" w:color="auto"/>
              <w:bottom w:val="nil"/>
              <w:right w:val="nil"/>
            </w:tcBorders>
            <w:shd w:val="clear" w:color="auto" w:fill="FFFFFF"/>
          </w:tcPr>
          <w:p w14:paraId="5E66096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500</w:t>
            </w:r>
          </w:p>
        </w:tc>
        <w:tc>
          <w:tcPr>
            <w:tcW w:w="617" w:type="pct"/>
            <w:tcBorders>
              <w:top w:val="single" w:sz="4" w:space="0" w:color="auto"/>
              <w:left w:val="single" w:sz="4" w:space="0" w:color="auto"/>
              <w:bottom w:val="nil"/>
              <w:right w:val="nil"/>
            </w:tcBorders>
            <w:shd w:val="clear" w:color="auto" w:fill="FFFFFF"/>
          </w:tcPr>
          <w:p w14:paraId="0B836A5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330</w:t>
            </w:r>
          </w:p>
        </w:tc>
        <w:tc>
          <w:tcPr>
            <w:tcW w:w="571" w:type="pct"/>
            <w:tcBorders>
              <w:top w:val="single" w:sz="4" w:space="0" w:color="auto"/>
              <w:left w:val="single" w:sz="4" w:space="0" w:color="auto"/>
              <w:bottom w:val="nil"/>
              <w:right w:val="single" w:sz="4" w:space="0" w:color="auto"/>
            </w:tcBorders>
            <w:shd w:val="clear" w:color="auto" w:fill="FFFFFF"/>
          </w:tcPr>
          <w:p w14:paraId="4B94699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r>
      <w:tr w:rsidR="00F1143E" w:rsidRPr="00F1143E" w14:paraId="41BDBFF7" w14:textId="77777777" w:rsidTr="002F1C8B">
        <w:tc>
          <w:tcPr>
            <w:tcW w:w="549" w:type="pct"/>
            <w:tcBorders>
              <w:top w:val="single" w:sz="4" w:space="0" w:color="auto"/>
              <w:left w:val="single" w:sz="4" w:space="0" w:color="auto"/>
              <w:bottom w:val="nil"/>
              <w:right w:val="nil"/>
            </w:tcBorders>
            <w:shd w:val="clear" w:color="auto" w:fill="FFFFFF"/>
          </w:tcPr>
          <w:p w14:paraId="037E81C5"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nil"/>
              <w:right w:val="nil"/>
            </w:tcBorders>
            <w:shd w:val="clear" w:color="auto" w:fill="FFFFFF"/>
          </w:tcPr>
          <w:p w14:paraId="274506D5"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nil"/>
              <w:right w:val="nil"/>
            </w:tcBorders>
            <w:shd w:val="clear" w:color="auto" w:fill="FFFFFF"/>
          </w:tcPr>
          <w:p w14:paraId="1E23EFE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560</w:t>
            </w:r>
          </w:p>
        </w:tc>
        <w:tc>
          <w:tcPr>
            <w:tcW w:w="616" w:type="pct"/>
            <w:tcBorders>
              <w:top w:val="single" w:sz="4" w:space="0" w:color="auto"/>
              <w:left w:val="single" w:sz="4" w:space="0" w:color="auto"/>
              <w:bottom w:val="nil"/>
              <w:right w:val="nil"/>
            </w:tcBorders>
            <w:shd w:val="clear" w:color="auto" w:fill="FFFFFF"/>
          </w:tcPr>
          <w:p w14:paraId="63B802B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350</w:t>
            </w:r>
          </w:p>
        </w:tc>
        <w:tc>
          <w:tcPr>
            <w:tcW w:w="619" w:type="pct"/>
            <w:tcBorders>
              <w:top w:val="single" w:sz="4" w:space="0" w:color="auto"/>
              <w:left w:val="single" w:sz="4" w:space="0" w:color="auto"/>
              <w:bottom w:val="nil"/>
              <w:right w:val="nil"/>
            </w:tcBorders>
            <w:shd w:val="clear" w:color="auto" w:fill="FFFFFF"/>
          </w:tcPr>
          <w:p w14:paraId="254CA8A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210</w:t>
            </w:r>
          </w:p>
        </w:tc>
        <w:tc>
          <w:tcPr>
            <w:tcW w:w="617" w:type="pct"/>
            <w:tcBorders>
              <w:top w:val="single" w:sz="4" w:space="0" w:color="auto"/>
              <w:left w:val="single" w:sz="4" w:space="0" w:color="auto"/>
              <w:bottom w:val="nil"/>
              <w:right w:val="nil"/>
            </w:tcBorders>
            <w:shd w:val="clear" w:color="auto" w:fill="FFFFFF"/>
          </w:tcPr>
          <w:p w14:paraId="08EEF2C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571" w:type="pct"/>
            <w:tcBorders>
              <w:top w:val="single" w:sz="4" w:space="0" w:color="auto"/>
              <w:left w:val="single" w:sz="4" w:space="0" w:color="auto"/>
              <w:bottom w:val="nil"/>
              <w:right w:val="single" w:sz="4" w:space="0" w:color="auto"/>
            </w:tcBorders>
            <w:shd w:val="clear" w:color="auto" w:fill="FFFFFF"/>
          </w:tcPr>
          <w:p w14:paraId="51E4632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r>
      <w:tr w:rsidR="00F1143E" w:rsidRPr="00F1143E" w14:paraId="42FEB000" w14:textId="77777777" w:rsidTr="002F1C8B">
        <w:tc>
          <w:tcPr>
            <w:tcW w:w="549" w:type="pct"/>
            <w:tcBorders>
              <w:top w:val="single" w:sz="4" w:space="0" w:color="auto"/>
              <w:left w:val="single" w:sz="4" w:space="0" w:color="auto"/>
              <w:bottom w:val="nil"/>
              <w:right w:val="nil"/>
            </w:tcBorders>
            <w:shd w:val="clear" w:color="auto" w:fill="FFFFFF"/>
          </w:tcPr>
          <w:p w14:paraId="277A41EC"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3</w:t>
            </w:r>
          </w:p>
        </w:tc>
        <w:tc>
          <w:tcPr>
            <w:tcW w:w="1416" w:type="pct"/>
            <w:tcBorders>
              <w:top w:val="single" w:sz="4" w:space="0" w:color="auto"/>
              <w:left w:val="single" w:sz="4" w:space="0" w:color="auto"/>
              <w:bottom w:val="nil"/>
              <w:right w:val="nil"/>
            </w:tcBorders>
            <w:shd w:val="clear" w:color="auto" w:fill="FFFFFF"/>
          </w:tcPr>
          <w:p w14:paraId="183FB063" w14:textId="77777777" w:rsidR="009B1005" w:rsidRPr="00F1143E" w:rsidRDefault="009B1005" w:rsidP="002F1C8B">
            <w:pPr>
              <w:spacing w:before="120"/>
              <w:rPr>
                <w:rFonts w:ascii="Arial" w:hAnsi="Arial" w:cs="Arial"/>
                <w:b/>
                <w:sz w:val="20"/>
              </w:rPr>
            </w:pPr>
            <w:r w:rsidRPr="00F1143E">
              <w:rPr>
                <w:rFonts w:ascii="Arial" w:hAnsi="Arial" w:cs="Arial"/>
                <w:b/>
                <w:sz w:val="20"/>
              </w:rPr>
              <w:t>Xã Dân Hòa</w:t>
            </w:r>
          </w:p>
        </w:tc>
        <w:tc>
          <w:tcPr>
            <w:tcW w:w="612" w:type="pct"/>
            <w:tcBorders>
              <w:top w:val="single" w:sz="4" w:space="0" w:color="auto"/>
              <w:left w:val="single" w:sz="4" w:space="0" w:color="auto"/>
              <w:bottom w:val="nil"/>
              <w:right w:val="nil"/>
            </w:tcBorders>
            <w:shd w:val="clear" w:color="auto" w:fill="FFFFFF"/>
          </w:tcPr>
          <w:p w14:paraId="5E5E7B89"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nil"/>
              <w:right w:val="nil"/>
            </w:tcBorders>
            <w:shd w:val="clear" w:color="auto" w:fill="FFFFFF"/>
          </w:tcPr>
          <w:p w14:paraId="69B63219"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nil"/>
              <w:right w:val="nil"/>
            </w:tcBorders>
            <w:shd w:val="clear" w:color="auto" w:fill="FFFFFF"/>
          </w:tcPr>
          <w:p w14:paraId="0DACE88A"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nil"/>
              <w:right w:val="nil"/>
            </w:tcBorders>
            <w:shd w:val="clear" w:color="auto" w:fill="FFFFFF"/>
          </w:tcPr>
          <w:p w14:paraId="3D61A87C"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nil"/>
              <w:right w:val="single" w:sz="4" w:space="0" w:color="auto"/>
            </w:tcBorders>
            <w:shd w:val="clear" w:color="auto" w:fill="FFFFFF"/>
          </w:tcPr>
          <w:p w14:paraId="66897948" w14:textId="77777777" w:rsidR="009B1005" w:rsidRPr="00F1143E" w:rsidRDefault="009B1005" w:rsidP="002F1C8B">
            <w:pPr>
              <w:spacing w:before="120"/>
              <w:jc w:val="center"/>
              <w:rPr>
                <w:rFonts w:ascii="Arial" w:hAnsi="Arial" w:cs="Arial"/>
                <w:sz w:val="20"/>
              </w:rPr>
            </w:pPr>
          </w:p>
        </w:tc>
      </w:tr>
      <w:tr w:rsidR="00F1143E" w:rsidRPr="00F1143E" w14:paraId="2A4EB8BB" w14:textId="77777777" w:rsidTr="002F1C8B">
        <w:tc>
          <w:tcPr>
            <w:tcW w:w="549" w:type="pct"/>
            <w:tcBorders>
              <w:top w:val="single" w:sz="4" w:space="0" w:color="auto"/>
              <w:left w:val="single" w:sz="4" w:space="0" w:color="auto"/>
              <w:bottom w:val="nil"/>
              <w:right w:val="nil"/>
            </w:tcBorders>
            <w:shd w:val="clear" w:color="auto" w:fill="FFFFFF"/>
          </w:tcPr>
          <w:p w14:paraId="3FB2B89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nil"/>
              <w:right w:val="nil"/>
            </w:tcBorders>
            <w:shd w:val="clear" w:color="auto" w:fill="FFFFFF"/>
          </w:tcPr>
          <w:p w14:paraId="4660EC86"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nil"/>
              <w:right w:val="nil"/>
            </w:tcBorders>
            <w:shd w:val="clear" w:color="auto" w:fill="FFFFFF"/>
          </w:tcPr>
          <w:p w14:paraId="0F5E9ED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1.700</w:t>
            </w:r>
          </w:p>
        </w:tc>
        <w:tc>
          <w:tcPr>
            <w:tcW w:w="616" w:type="pct"/>
            <w:tcBorders>
              <w:top w:val="single" w:sz="4" w:space="0" w:color="auto"/>
              <w:left w:val="single" w:sz="4" w:space="0" w:color="auto"/>
              <w:bottom w:val="nil"/>
              <w:right w:val="nil"/>
            </w:tcBorders>
            <w:shd w:val="clear" w:color="auto" w:fill="FFFFFF"/>
          </w:tcPr>
          <w:p w14:paraId="3C00162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1.300</w:t>
            </w:r>
          </w:p>
        </w:tc>
        <w:tc>
          <w:tcPr>
            <w:tcW w:w="619" w:type="pct"/>
            <w:tcBorders>
              <w:top w:val="single" w:sz="4" w:space="0" w:color="auto"/>
              <w:left w:val="single" w:sz="4" w:space="0" w:color="auto"/>
              <w:bottom w:val="nil"/>
              <w:right w:val="nil"/>
            </w:tcBorders>
            <w:shd w:val="clear" w:color="auto" w:fill="FFFFFF"/>
          </w:tcPr>
          <w:p w14:paraId="6A5F195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1.100</w:t>
            </w:r>
          </w:p>
        </w:tc>
        <w:tc>
          <w:tcPr>
            <w:tcW w:w="617" w:type="pct"/>
            <w:tcBorders>
              <w:top w:val="single" w:sz="4" w:space="0" w:color="auto"/>
              <w:left w:val="single" w:sz="4" w:space="0" w:color="auto"/>
              <w:bottom w:val="nil"/>
              <w:right w:val="nil"/>
            </w:tcBorders>
            <w:shd w:val="clear" w:color="auto" w:fill="FFFFFF"/>
          </w:tcPr>
          <w:p w14:paraId="5D5C989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840</w:t>
            </w:r>
          </w:p>
        </w:tc>
        <w:tc>
          <w:tcPr>
            <w:tcW w:w="571" w:type="pct"/>
            <w:tcBorders>
              <w:top w:val="single" w:sz="4" w:space="0" w:color="auto"/>
              <w:left w:val="single" w:sz="4" w:space="0" w:color="auto"/>
              <w:bottom w:val="nil"/>
              <w:right w:val="single" w:sz="4" w:space="0" w:color="auto"/>
            </w:tcBorders>
            <w:shd w:val="clear" w:color="auto" w:fill="FFFFFF"/>
          </w:tcPr>
          <w:p w14:paraId="4455CAB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640</w:t>
            </w:r>
          </w:p>
        </w:tc>
      </w:tr>
      <w:tr w:rsidR="00F1143E" w:rsidRPr="00F1143E" w14:paraId="6FF64205" w14:textId="77777777" w:rsidTr="002F1C8B">
        <w:tc>
          <w:tcPr>
            <w:tcW w:w="549" w:type="pct"/>
            <w:tcBorders>
              <w:top w:val="single" w:sz="4" w:space="0" w:color="auto"/>
              <w:left w:val="single" w:sz="4" w:space="0" w:color="auto"/>
              <w:bottom w:val="nil"/>
              <w:right w:val="nil"/>
            </w:tcBorders>
            <w:shd w:val="clear" w:color="auto" w:fill="FFFFFF"/>
          </w:tcPr>
          <w:p w14:paraId="2911A724"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nil"/>
              <w:right w:val="nil"/>
            </w:tcBorders>
            <w:shd w:val="clear" w:color="auto" w:fill="FFFFFF"/>
          </w:tcPr>
          <w:p w14:paraId="2545D550"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nil"/>
              <w:right w:val="nil"/>
            </w:tcBorders>
            <w:shd w:val="clear" w:color="auto" w:fill="FFFFFF"/>
          </w:tcPr>
          <w:p w14:paraId="0315319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1.300</w:t>
            </w:r>
          </w:p>
        </w:tc>
        <w:tc>
          <w:tcPr>
            <w:tcW w:w="616" w:type="pct"/>
            <w:tcBorders>
              <w:top w:val="single" w:sz="4" w:space="0" w:color="auto"/>
              <w:left w:val="single" w:sz="4" w:space="0" w:color="auto"/>
              <w:bottom w:val="nil"/>
              <w:right w:val="nil"/>
            </w:tcBorders>
            <w:shd w:val="clear" w:color="auto" w:fill="FFFFFF"/>
          </w:tcPr>
          <w:p w14:paraId="5F1CF57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1.000</w:t>
            </w:r>
          </w:p>
        </w:tc>
        <w:tc>
          <w:tcPr>
            <w:tcW w:w="619" w:type="pct"/>
            <w:tcBorders>
              <w:top w:val="single" w:sz="4" w:space="0" w:color="auto"/>
              <w:left w:val="single" w:sz="4" w:space="0" w:color="auto"/>
              <w:bottom w:val="nil"/>
              <w:right w:val="nil"/>
            </w:tcBorders>
            <w:shd w:val="clear" w:color="auto" w:fill="FFFFFF"/>
          </w:tcPr>
          <w:p w14:paraId="75013D6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730</w:t>
            </w:r>
          </w:p>
        </w:tc>
        <w:tc>
          <w:tcPr>
            <w:tcW w:w="617" w:type="pct"/>
            <w:tcBorders>
              <w:top w:val="single" w:sz="4" w:space="0" w:color="auto"/>
              <w:left w:val="single" w:sz="4" w:space="0" w:color="auto"/>
              <w:bottom w:val="nil"/>
              <w:right w:val="nil"/>
            </w:tcBorders>
            <w:shd w:val="clear" w:color="auto" w:fill="FFFFFF"/>
          </w:tcPr>
          <w:p w14:paraId="4B9E911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600</w:t>
            </w:r>
          </w:p>
        </w:tc>
        <w:tc>
          <w:tcPr>
            <w:tcW w:w="571" w:type="pct"/>
            <w:tcBorders>
              <w:top w:val="single" w:sz="4" w:space="0" w:color="auto"/>
              <w:left w:val="single" w:sz="4" w:space="0" w:color="auto"/>
              <w:bottom w:val="nil"/>
              <w:right w:val="single" w:sz="4" w:space="0" w:color="auto"/>
            </w:tcBorders>
            <w:shd w:val="clear" w:color="auto" w:fill="FFFFFF"/>
          </w:tcPr>
          <w:p w14:paraId="1D30B0A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500</w:t>
            </w:r>
          </w:p>
        </w:tc>
      </w:tr>
      <w:tr w:rsidR="00F1143E" w:rsidRPr="00F1143E" w14:paraId="239B460D" w14:textId="77777777" w:rsidTr="002F1C8B">
        <w:tc>
          <w:tcPr>
            <w:tcW w:w="549" w:type="pct"/>
            <w:tcBorders>
              <w:top w:val="single" w:sz="4" w:space="0" w:color="auto"/>
              <w:left w:val="single" w:sz="4" w:space="0" w:color="auto"/>
              <w:bottom w:val="nil"/>
              <w:right w:val="nil"/>
            </w:tcBorders>
            <w:shd w:val="clear" w:color="auto" w:fill="FFFFFF"/>
          </w:tcPr>
          <w:p w14:paraId="554FB8F8"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nil"/>
              <w:right w:val="nil"/>
            </w:tcBorders>
            <w:shd w:val="clear" w:color="auto" w:fill="FFFFFF"/>
          </w:tcPr>
          <w:p w14:paraId="6E77E55F"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nil"/>
              <w:right w:val="nil"/>
            </w:tcBorders>
            <w:shd w:val="clear" w:color="auto" w:fill="FFFFFF"/>
          </w:tcPr>
          <w:p w14:paraId="08A7613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650</w:t>
            </w:r>
          </w:p>
        </w:tc>
        <w:tc>
          <w:tcPr>
            <w:tcW w:w="616" w:type="pct"/>
            <w:tcBorders>
              <w:top w:val="single" w:sz="4" w:space="0" w:color="auto"/>
              <w:left w:val="single" w:sz="4" w:space="0" w:color="auto"/>
              <w:bottom w:val="nil"/>
              <w:right w:val="nil"/>
            </w:tcBorders>
            <w:shd w:val="clear" w:color="auto" w:fill="FFFFFF"/>
          </w:tcPr>
          <w:p w14:paraId="1848CCC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530</w:t>
            </w:r>
          </w:p>
        </w:tc>
        <w:tc>
          <w:tcPr>
            <w:tcW w:w="619" w:type="pct"/>
            <w:tcBorders>
              <w:top w:val="single" w:sz="4" w:space="0" w:color="auto"/>
              <w:left w:val="single" w:sz="4" w:space="0" w:color="auto"/>
              <w:bottom w:val="nil"/>
              <w:right w:val="nil"/>
            </w:tcBorders>
            <w:shd w:val="clear" w:color="auto" w:fill="FFFFFF"/>
          </w:tcPr>
          <w:p w14:paraId="3BE3B8D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380</w:t>
            </w:r>
          </w:p>
        </w:tc>
        <w:tc>
          <w:tcPr>
            <w:tcW w:w="617" w:type="pct"/>
            <w:tcBorders>
              <w:top w:val="single" w:sz="4" w:space="0" w:color="auto"/>
              <w:left w:val="single" w:sz="4" w:space="0" w:color="auto"/>
              <w:bottom w:val="nil"/>
              <w:right w:val="nil"/>
            </w:tcBorders>
            <w:shd w:val="clear" w:color="auto" w:fill="FFFFFF"/>
          </w:tcPr>
          <w:p w14:paraId="2A36065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270</w:t>
            </w:r>
          </w:p>
        </w:tc>
        <w:tc>
          <w:tcPr>
            <w:tcW w:w="571" w:type="pct"/>
            <w:tcBorders>
              <w:top w:val="single" w:sz="4" w:space="0" w:color="auto"/>
              <w:left w:val="single" w:sz="4" w:space="0" w:color="auto"/>
              <w:bottom w:val="nil"/>
              <w:right w:val="single" w:sz="4" w:space="0" w:color="auto"/>
            </w:tcBorders>
            <w:shd w:val="clear" w:color="auto" w:fill="FFFFFF"/>
          </w:tcPr>
          <w:p w14:paraId="759D037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r>
      <w:tr w:rsidR="00F1143E" w:rsidRPr="00F1143E" w14:paraId="548C88EE" w14:textId="77777777" w:rsidTr="002F1C8B">
        <w:tc>
          <w:tcPr>
            <w:tcW w:w="549" w:type="pct"/>
            <w:tcBorders>
              <w:top w:val="single" w:sz="4" w:space="0" w:color="auto"/>
              <w:left w:val="single" w:sz="4" w:space="0" w:color="auto"/>
              <w:bottom w:val="nil"/>
              <w:right w:val="nil"/>
            </w:tcBorders>
            <w:shd w:val="clear" w:color="auto" w:fill="FFFFFF"/>
          </w:tcPr>
          <w:p w14:paraId="16DB1566"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4</w:t>
            </w:r>
          </w:p>
        </w:tc>
        <w:tc>
          <w:tcPr>
            <w:tcW w:w="1416" w:type="pct"/>
            <w:tcBorders>
              <w:top w:val="single" w:sz="4" w:space="0" w:color="auto"/>
              <w:left w:val="single" w:sz="4" w:space="0" w:color="auto"/>
              <w:bottom w:val="nil"/>
              <w:right w:val="nil"/>
            </w:tcBorders>
            <w:shd w:val="clear" w:color="auto" w:fill="FFFFFF"/>
          </w:tcPr>
          <w:p w14:paraId="6DD0B821" w14:textId="77777777" w:rsidR="009B1005" w:rsidRPr="00F1143E" w:rsidRDefault="009B1005" w:rsidP="002F1C8B">
            <w:pPr>
              <w:spacing w:before="120"/>
              <w:rPr>
                <w:rFonts w:ascii="Arial" w:hAnsi="Arial" w:cs="Arial"/>
                <w:b/>
                <w:sz w:val="20"/>
              </w:rPr>
            </w:pPr>
            <w:r w:rsidRPr="00F1143E">
              <w:rPr>
                <w:rFonts w:ascii="Arial" w:hAnsi="Arial" w:cs="Arial"/>
                <w:b/>
                <w:sz w:val="20"/>
              </w:rPr>
              <w:t>Xã Yên Quang</w:t>
            </w:r>
          </w:p>
        </w:tc>
        <w:tc>
          <w:tcPr>
            <w:tcW w:w="612" w:type="pct"/>
            <w:tcBorders>
              <w:top w:val="single" w:sz="4" w:space="0" w:color="auto"/>
              <w:left w:val="single" w:sz="4" w:space="0" w:color="auto"/>
              <w:bottom w:val="nil"/>
              <w:right w:val="nil"/>
            </w:tcBorders>
            <w:shd w:val="clear" w:color="auto" w:fill="FFFFFF"/>
          </w:tcPr>
          <w:p w14:paraId="7B34AE2A"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nil"/>
              <w:right w:val="nil"/>
            </w:tcBorders>
            <w:shd w:val="clear" w:color="auto" w:fill="FFFFFF"/>
          </w:tcPr>
          <w:p w14:paraId="2F0A7BEB"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nil"/>
              <w:right w:val="nil"/>
            </w:tcBorders>
            <w:shd w:val="clear" w:color="auto" w:fill="FFFFFF"/>
          </w:tcPr>
          <w:p w14:paraId="4040A72F"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nil"/>
              <w:right w:val="nil"/>
            </w:tcBorders>
            <w:shd w:val="clear" w:color="auto" w:fill="FFFFFF"/>
          </w:tcPr>
          <w:p w14:paraId="0B5A947D"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nil"/>
              <w:right w:val="single" w:sz="4" w:space="0" w:color="auto"/>
            </w:tcBorders>
            <w:shd w:val="clear" w:color="auto" w:fill="FFFFFF"/>
          </w:tcPr>
          <w:p w14:paraId="2CFF2DCB" w14:textId="77777777" w:rsidR="009B1005" w:rsidRPr="00F1143E" w:rsidRDefault="009B1005" w:rsidP="002F1C8B">
            <w:pPr>
              <w:spacing w:before="120"/>
              <w:jc w:val="center"/>
              <w:rPr>
                <w:rFonts w:ascii="Arial" w:hAnsi="Arial" w:cs="Arial"/>
                <w:sz w:val="20"/>
              </w:rPr>
            </w:pPr>
          </w:p>
        </w:tc>
      </w:tr>
      <w:tr w:rsidR="00F1143E" w:rsidRPr="00F1143E" w14:paraId="79D60F13" w14:textId="77777777" w:rsidTr="002F1C8B">
        <w:tc>
          <w:tcPr>
            <w:tcW w:w="549" w:type="pct"/>
            <w:tcBorders>
              <w:top w:val="single" w:sz="4" w:space="0" w:color="auto"/>
              <w:left w:val="single" w:sz="4" w:space="0" w:color="auto"/>
              <w:bottom w:val="nil"/>
              <w:right w:val="nil"/>
            </w:tcBorders>
            <w:shd w:val="clear" w:color="auto" w:fill="FFFFFF"/>
          </w:tcPr>
          <w:p w14:paraId="2E6DF78A"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nil"/>
              <w:right w:val="nil"/>
            </w:tcBorders>
            <w:shd w:val="clear" w:color="auto" w:fill="FFFFFF"/>
          </w:tcPr>
          <w:p w14:paraId="4BBE443F"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nil"/>
              <w:right w:val="nil"/>
            </w:tcBorders>
            <w:shd w:val="clear" w:color="auto" w:fill="FFFFFF"/>
          </w:tcPr>
          <w:p w14:paraId="5D4CF9E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2.000</w:t>
            </w:r>
          </w:p>
        </w:tc>
        <w:tc>
          <w:tcPr>
            <w:tcW w:w="616" w:type="pct"/>
            <w:tcBorders>
              <w:top w:val="single" w:sz="4" w:space="0" w:color="auto"/>
              <w:left w:val="single" w:sz="4" w:space="0" w:color="auto"/>
              <w:bottom w:val="nil"/>
              <w:right w:val="nil"/>
            </w:tcBorders>
            <w:shd w:val="clear" w:color="auto" w:fill="FFFFFF"/>
          </w:tcPr>
          <w:p w14:paraId="6D1CFF8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1.300</w:t>
            </w:r>
          </w:p>
        </w:tc>
        <w:tc>
          <w:tcPr>
            <w:tcW w:w="619" w:type="pct"/>
            <w:tcBorders>
              <w:top w:val="single" w:sz="4" w:space="0" w:color="auto"/>
              <w:left w:val="single" w:sz="4" w:space="0" w:color="auto"/>
              <w:bottom w:val="nil"/>
              <w:right w:val="nil"/>
            </w:tcBorders>
            <w:shd w:val="clear" w:color="auto" w:fill="FFFFFF"/>
          </w:tcPr>
          <w:p w14:paraId="0C8365E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1.000</w:t>
            </w:r>
          </w:p>
        </w:tc>
        <w:tc>
          <w:tcPr>
            <w:tcW w:w="617" w:type="pct"/>
            <w:tcBorders>
              <w:top w:val="single" w:sz="4" w:space="0" w:color="auto"/>
              <w:left w:val="single" w:sz="4" w:space="0" w:color="auto"/>
              <w:bottom w:val="nil"/>
              <w:right w:val="nil"/>
            </w:tcBorders>
            <w:shd w:val="clear" w:color="auto" w:fill="FFFFFF"/>
          </w:tcPr>
          <w:p w14:paraId="27E9785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850</w:t>
            </w:r>
          </w:p>
        </w:tc>
        <w:tc>
          <w:tcPr>
            <w:tcW w:w="571" w:type="pct"/>
            <w:tcBorders>
              <w:top w:val="single" w:sz="4" w:space="0" w:color="auto"/>
              <w:left w:val="single" w:sz="4" w:space="0" w:color="auto"/>
              <w:bottom w:val="nil"/>
              <w:right w:val="single" w:sz="4" w:space="0" w:color="auto"/>
            </w:tcBorders>
            <w:shd w:val="clear" w:color="auto" w:fill="FFFFFF"/>
          </w:tcPr>
          <w:p w14:paraId="42BA22C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490</w:t>
            </w:r>
          </w:p>
        </w:tc>
      </w:tr>
      <w:tr w:rsidR="00F1143E" w:rsidRPr="00F1143E" w14:paraId="0354C51D" w14:textId="77777777" w:rsidTr="002F1C8B">
        <w:tc>
          <w:tcPr>
            <w:tcW w:w="549" w:type="pct"/>
            <w:tcBorders>
              <w:top w:val="single" w:sz="4" w:space="0" w:color="auto"/>
              <w:left w:val="single" w:sz="4" w:space="0" w:color="auto"/>
              <w:bottom w:val="nil"/>
              <w:right w:val="nil"/>
            </w:tcBorders>
            <w:shd w:val="clear" w:color="auto" w:fill="FFFFFF"/>
          </w:tcPr>
          <w:p w14:paraId="240D4EB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nil"/>
              <w:right w:val="nil"/>
            </w:tcBorders>
            <w:shd w:val="clear" w:color="auto" w:fill="FFFFFF"/>
          </w:tcPr>
          <w:p w14:paraId="2D92151B"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nil"/>
              <w:right w:val="nil"/>
            </w:tcBorders>
            <w:shd w:val="clear" w:color="auto" w:fill="FFFFFF"/>
          </w:tcPr>
          <w:p w14:paraId="584076F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1.500</w:t>
            </w:r>
          </w:p>
        </w:tc>
        <w:tc>
          <w:tcPr>
            <w:tcW w:w="616" w:type="pct"/>
            <w:tcBorders>
              <w:top w:val="single" w:sz="4" w:space="0" w:color="auto"/>
              <w:left w:val="single" w:sz="4" w:space="0" w:color="auto"/>
              <w:bottom w:val="nil"/>
              <w:right w:val="nil"/>
            </w:tcBorders>
            <w:shd w:val="clear" w:color="auto" w:fill="FFFFFF"/>
          </w:tcPr>
          <w:p w14:paraId="3C219B0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1.100</w:t>
            </w:r>
          </w:p>
        </w:tc>
        <w:tc>
          <w:tcPr>
            <w:tcW w:w="619" w:type="pct"/>
            <w:tcBorders>
              <w:top w:val="single" w:sz="4" w:space="0" w:color="auto"/>
              <w:left w:val="single" w:sz="4" w:space="0" w:color="auto"/>
              <w:bottom w:val="nil"/>
              <w:right w:val="nil"/>
            </w:tcBorders>
            <w:shd w:val="clear" w:color="auto" w:fill="FFFFFF"/>
          </w:tcPr>
          <w:p w14:paraId="7044600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730</w:t>
            </w:r>
          </w:p>
        </w:tc>
        <w:tc>
          <w:tcPr>
            <w:tcW w:w="617" w:type="pct"/>
            <w:tcBorders>
              <w:top w:val="single" w:sz="4" w:space="0" w:color="auto"/>
              <w:left w:val="single" w:sz="4" w:space="0" w:color="auto"/>
              <w:bottom w:val="nil"/>
              <w:right w:val="nil"/>
            </w:tcBorders>
            <w:shd w:val="clear" w:color="auto" w:fill="FFFFFF"/>
          </w:tcPr>
          <w:p w14:paraId="0A26127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560</w:t>
            </w:r>
          </w:p>
        </w:tc>
        <w:tc>
          <w:tcPr>
            <w:tcW w:w="571" w:type="pct"/>
            <w:tcBorders>
              <w:top w:val="single" w:sz="4" w:space="0" w:color="auto"/>
              <w:left w:val="single" w:sz="4" w:space="0" w:color="auto"/>
              <w:bottom w:val="nil"/>
              <w:right w:val="single" w:sz="4" w:space="0" w:color="auto"/>
            </w:tcBorders>
            <w:shd w:val="clear" w:color="auto" w:fill="FFFFFF"/>
          </w:tcPr>
          <w:p w14:paraId="719F322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370</w:t>
            </w:r>
          </w:p>
        </w:tc>
      </w:tr>
      <w:tr w:rsidR="00F1143E" w:rsidRPr="00F1143E" w14:paraId="7BC9FCD9" w14:textId="77777777" w:rsidTr="002F1C8B">
        <w:tc>
          <w:tcPr>
            <w:tcW w:w="549" w:type="pct"/>
            <w:tcBorders>
              <w:top w:val="single" w:sz="4" w:space="0" w:color="auto"/>
              <w:left w:val="single" w:sz="4" w:space="0" w:color="auto"/>
              <w:bottom w:val="nil"/>
              <w:right w:val="nil"/>
            </w:tcBorders>
            <w:shd w:val="clear" w:color="auto" w:fill="FFFFFF"/>
          </w:tcPr>
          <w:p w14:paraId="661A9837"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nil"/>
              <w:right w:val="nil"/>
            </w:tcBorders>
            <w:shd w:val="clear" w:color="auto" w:fill="FFFFFF"/>
          </w:tcPr>
          <w:p w14:paraId="254E560B"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nil"/>
              <w:right w:val="nil"/>
            </w:tcBorders>
            <w:shd w:val="clear" w:color="auto" w:fill="FFFFFF"/>
          </w:tcPr>
          <w:p w14:paraId="4947A93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830</w:t>
            </w:r>
          </w:p>
        </w:tc>
        <w:tc>
          <w:tcPr>
            <w:tcW w:w="616" w:type="pct"/>
            <w:tcBorders>
              <w:top w:val="single" w:sz="4" w:space="0" w:color="auto"/>
              <w:left w:val="single" w:sz="4" w:space="0" w:color="auto"/>
              <w:bottom w:val="nil"/>
              <w:right w:val="nil"/>
            </w:tcBorders>
            <w:shd w:val="clear" w:color="auto" w:fill="FFFFFF"/>
          </w:tcPr>
          <w:p w14:paraId="5D340FF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760</w:t>
            </w:r>
          </w:p>
        </w:tc>
        <w:tc>
          <w:tcPr>
            <w:tcW w:w="619" w:type="pct"/>
            <w:tcBorders>
              <w:top w:val="single" w:sz="4" w:space="0" w:color="auto"/>
              <w:left w:val="single" w:sz="4" w:space="0" w:color="auto"/>
              <w:bottom w:val="nil"/>
              <w:right w:val="nil"/>
            </w:tcBorders>
            <w:shd w:val="clear" w:color="auto" w:fill="FFFFFF"/>
          </w:tcPr>
          <w:p w14:paraId="3155D7F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550</w:t>
            </w:r>
          </w:p>
        </w:tc>
        <w:tc>
          <w:tcPr>
            <w:tcW w:w="617" w:type="pct"/>
            <w:tcBorders>
              <w:top w:val="single" w:sz="4" w:space="0" w:color="auto"/>
              <w:left w:val="single" w:sz="4" w:space="0" w:color="auto"/>
              <w:bottom w:val="nil"/>
              <w:right w:val="nil"/>
            </w:tcBorders>
            <w:shd w:val="clear" w:color="auto" w:fill="FFFFFF"/>
          </w:tcPr>
          <w:p w14:paraId="454AF90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400</w:t>
            </w:r>
          </w:p>
        </w:tc>
        <w:tc>
          <w:tcPr>
            <w:tcW w:w="571" w:type="pct"/>
            <w:tcBorders>
              <w:top w:val="single" w:sz="4" w:space="0" w:color="auto"/>
              <w:left w:val="single" w:sz="4" w:space="0" w:color="auto"/>
              <w:bottom w:val="nil"/>
              <w:right w:val="single" w:sz="4" w:space="0" w:color="auto"/>
            </w:tcBorders>
            <w:shd w:val="clear" w:color="auto" w:fill="FFFFFF"/>
          </w:tcPr>
          <w:p w14:paraId="684009E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r>
      <w:tr w:rsidR="00F1143E" w:rsidRPr="00F1143E" w14:paraId="48636B37" w14:textId="77777777" w:rsidTr="002F1C8B">
        <w:tc>
          <w:tcPr>
            <w:tcW w:w="549" w:type="pct"/>
            <w:tcBorders>
              <w:top w:val="single" w:sz="4" w:space="0" w:color="auto"/>
              <w:left w:val="single" w:sz="4" w:space="0" w:color="auto"/>
              <w:bottom w:val="nil"/>
              <w:right w:val="nil"/>
            </w:tcBorders>
            <w:shd w:val="clear" w:color="auto" w:fill="FFFFFF"/>
          </w:tcPr>
          <w:p w14:paraId="0EF607AC"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5</w:t>
            </w:r>
          </w:p>
        </w:tc>
        <w:tc>
          <w:tcPr>
            <w:tcW w:w="1416" w:type="pct"/>
            <w:tcBorders>
              <w:top w:val="single" w:sz="4" w:space="0" w:color="auto"/>
              <w:left w:val="single" w:sz="4" w:space="0" w:color="auto"/>
              <w:bottom w:val="nil"/>
              <w:right w:val="nil"/>
            </w:tcBorders>
            <w:shd w:val="clear" w:color="auto" w:fill="FFFFFF"/>
          </w:tcPr>
          <w:p w14:paraId="0F910843" w14:textId="77777777" w:rsidR="009B1005" w:rsidRPr="00F1143E" w:rsidRDefault="009B1005" w:rsidP="002F1C8B">
            <w:pPr>
              <w:spacing w:before="120"/>
              <w:rPr>
                <w:rFonts w:ascii="Arial" w:hAnsi="Arial" w:cs="Arial"/>
                <w:b/>
                <w:sz w:val="20"/>
              </w:rPr>
            </w:pPr>
            <w:r w:rsidRPr="00F1143E">
              <w:rPr>
                <w:rFonts w:ascii="Arial" w:hAnsi="Arial" w:cs="Arial"/>
                <w:b/>
                <w:sz w:val="20"/>
              </w:rPr>
              <w:t>Xã Phúc Tiến</w:t>
            </w:r>
          </w:p>
        </w:tc>
        <w:tc>
          <w:tcPr>
            <w:tcW w:w="612" w:type="pct"/>
            <w:tcBorders>
              <w:top w:val="single" w:sz="4" w:space="0" w:color="auto"/>
              <w:left w:val="single" w:sz="4" w:space="0" w:color="auto"/>
              <w:bottom w:val="nil"/>
              <w:right w:val="nil"/>
            </w:tcBorders>
            <w:shd w:val="clear" w:color="auto" w:fill="FFFFFF"/>
          </w:tcPr>
          <w:p w14:paraId="49F69D59"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nil"/>
              <w:right w:val="nil"/>
            </w:tcBorders>
            <w:shd w:val="clear" w:color="auto" w:fill="FFFFFF"/>
          </w:tcPr>
          <w:p w14:paraId="14FF4337"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nil"/>
              <w:right w:val="nil"/>
            </w:tcBorders>
            <w:shd w:val="clear" w:color="auto" w:fill="FFFFFF"/>
          </w:tcPr>
          <w:p w14:paraId="1FC24D54"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nil"/>
              <w:right w:val="nil"/>
            </w:tcBorders>
            <w:shd w:val="clear" w:color="auto" w:fill="FFFFFF"/>
          </w:tcPr>
          <w:p w14:paraId="7C1D59C4"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nil"/>
              <w:right w:val="single" w:sz="4" w:space="0" w:color="auto"/>
            </w:tcBorders>
            <w:shd w:val="clear" w:color="auto" w:fill="FFFFFF"/>
          </w:tcPr>
          <w:p w14:paraId="0D09B4A2" w14:textId="77777777" w:rsidR="009B1005" w:rsidRPr="00F1143E" w:rsidRDefault="009B1005" w:rsidP="002F1C8B">
            <w:pPr>
              <w:spacing w:before="120"/>
              <w:jc w:val="center"/>
              <w:rPr>
                <w:rFonts w:ascii="Arial" w:hAnsi="Arial" w:cs="Arial"/>
                <w:sz w:val="20"/>
              </w:rPr>
            </w:pPr>
          </w:p>
        </w:tc>
      </w:tr>
      <w:tr w:rsidR="00F1143E" w:rsidRPr="00F1143E" w14:paraId="7E4E1021" w14:textId="77777777" w:rsidTr="002F1C8B">
        <w:tc>
          <w:tcPr>
            <w:tcW w:w="549" w:type="pct"/>
            <w:tcBorders>
              <w:top w:val="single" w:sz="4" w:space="0" w:color="auto"/>
              <w:left w:val="single" w:sz="4" w:space="0" w:color="auto"/>
              <w:bottom w:val="nil"/>
              <w:right w:val="nil"/>
            </w:tcBorders>
            <w:shd w:val="clear" w:color="auto" w:fill="FFFFFF"/>
          </w:tcPr>
          <w:p w14:paraId="2914F7F2"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nil"/>
              <w:right w:val="nil"/>
            </w:tcBorders>
            <w:shd w:val="clear" w:color="auto" w:fill="FFFFFF"/>
          </w:tcPr>
          <w:p w14:paraId="2478C606"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nil"/>
              <w:right w:val="nil"/>
            </w:tcBorders>
            <w:shd w:val="clear" w:color="auto" w:fill="FFFFFF"/>
          </w:tcPr>
          <w:p w14:paraId="4851961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1.700</w:t>
            </w:r>
          </w:p>
        </w:tc>
        <w:tc>
          <w:tcPr>
            <w:tcW w:w="616" w:type="pct"/>
            <w:tcBorders>
              <w:top w:val="single" w:sz="4" w:space="0" w:color="auto"/>
              <w:left w:val="single" w:sz="4" w:space="0" w:color="auto"/>
              <w:bottom w:val="nil"/>
              <w:right w:val="nil"/>
            </w:tcBorders>
            <w:shd w:val="clear" w:color="auto" w:fill="FFFFFF"/>
          </w:tcPr>
          <w:p w14:paraId="7CF8D0B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1.100</w:t>
            </w:r>
          </w:p>
        </w:tc>
        <w:tc>
          <w:tcPr>
            <w:tcW w:w="619" w:type="pct"/>
            <w:tcBorders>
              <w:top w:val="single" w:sz="4" w:space="0" w:color="auto"/>
              <w:left w:val="single" w:sz="4" w:space="0" w:color="auto"/>
              <w:bottom w:val="nil"/>
              <w:right w:val="nil"/>
            </w:tcBorders>
            <w:shd w:val="clear" w:color="auto" w:fill="FFFFFF"/>
          </w:tcPr>
          <w:p w14:paraId="706CECA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870</w:t>
            </w:r>
          </w:p>
        </w:tc>
        <w:tc>
          <w:tcPr>
            <w:tcW w:w="617" w:type="pct"/>
            <w:tcBorders>
              <w:top w:val="single" w:sz="4" w:space="0" w:color="auto"/>
              <w:left w:val="single" w:sz="4" w:space="0" w:color="auto"/>
              <w:bottom w:val="nil"/>
              <w:right w:val="nil"/>
            </w:tcBorders>
            <w:shd w:val="clear" w:color="auto" w:fill="FFFFFF"/>
          </w:tcPr>
          <w:p w14:paraId="1DC0992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700</w:t>
            </w:r>
          </w:p>
        </w:tc>
        <w:tc>
          <w:tcPr>
            <w:tcW w:w="571" w:type="pct"/>
            <w:tcBorders>
              <w:top w:val="single" w:sz="4" w:space="0" w:color="auto"/>
              <w:left w:val="single" w:sz="4" w:space="0" w:color="auto"/>
              <w:bottom w:val="nil"/>
              <w:right w:val="single" w:sz="4" w:space="0" w:color="auto"/>
            </w:tcBorders>
            <w:shd w:val="clear" w:color="auto" w:fill="FFFFFF"/>
          </w:tcPr>
          <w:p w14:paraId="00C0C4E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450</w:t>
            </w:r>
          </w:p>
        </w:tc>
      </w:tr>
      <w:tr w:rsidR="00F1143E" w:rsidRPr="00F1143E" w14:paraId="4EBE6748" w14:textId="77777777" w:rsidTr="002F1C8B">
        <w:tc>
          <w:tcPr>
            <w:tcW w:w="549" w:type="pct"/>
            <w:tcBorders>
              <w:top w:val="single" w:sz="4" w:space="0" w:color="auto"/>
              <w:left w:val="single" w:sz="4" w:space="0" w:color="auto"/>
              <w:bottom w:val="nil"/>
              <w:right w:val="nil"/>
            </w:tcBorders>
            <w:shd w:val="clear" w:color="auto" w:fill="FFFFFF"/>
          </w:tcPr>
          <w:p w14:paraId="13CDAFC3"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nil"/>
              <w:right w:val="nil"/>
            </w:tcBorders>
            <w:shd w:val="clear" w:color="auto" w:fill="FFFFFF"/>
          </w:tcPr>
          <w:p w14:paraId="54DC8EE6"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nil"/>
              <w:right w:val="nil"/>
            </w:tcBorders>
            <w:shd w:val="clear" w:color="auto" w:fill="FFFFFF"/>
          </w:tcPr>
          <w:p w14:paraId="2C62FD3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1.360</w:t>
            </w:r>
          </w:p>
        </w:tc>
        <w:tc>
          <w:tcPr>
            <w:tcW w:w="616" w:type="pct"/>
            <w:tcBorders>
              <w:top w:val="single" w:sz="4" w:space="0" w:color="auto"/>
              <w:left w:val="single" w:sz="4" w:space="0" w:color="auto"/>
              <w:bottom w:val="nil"/>
              <w:right w:val="nil"/>
            </w:tcBorders>
            <w:shd w:val="clear" w:color="auto" w:fill="FFFFFF"/>
          </w:tcPr>
          <w:p w14:paraId="6C9859B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975</w:t>
            </w:r>
          </w:p>
        </w:tc>
        <w:tc>
          <w:tcPr>
            <w:tcW w:w="619" w:type="pct"/>
            <w:tcBorders>
              <w:top w:val="single" w:sz="4" w:space="0" w:color="auto"/>
              <w:left w:val="single" w:sz="4" w:space="0" w:color="auto"/>
              <w:bottom w:val="nil"/>
              <w:right w:val="nil"/>
            </w:tcBorders>
            <w:shd w:val="clear" w:color="auto" w:fill="FFFFFF"/>
          </w:tcPr>
          <w:p w14:paraId="2BB72A5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700</w:t>
            </w:r>
          </w:p>
        </w:tc>
        <w:tc>
          <w:tcPr>
            <w:tcW w:w="617" w:type="pct"/>
            <w:tcBorders>
              <w:top w:val="single" w:sz="4" w:space="0" w:color="auto"/>
              <w:left w:val="single" w:sz="4" w:space="0" w:color="auto"/>
              <w:bottom w:val="nil"/>
              <w:right w:val="nil"/>
            </w:tcBorders>
            <w:shd w:val="clear" w:color="auto" w:fill="FFFFFF"/>
          </w:tcPr>
          <w:p w14:paraId="2CE0D39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488</w:t>
            </w:r>
          </w:p>
        </w:tc>
        <w:tc>
          <w:tcPr>
            <w:tcW w:w="571" w:type="pct"/>
            <w:tcBorders>
              <w:top w:val="single" w:sz="4" w:space="0" w:color="auto"/>
              <w:left w:val="single" w:sz="4" w:space="0" w:color="auto"/>
              <w:bottom w:val="nil"/>
              <w:right w:val="single" w:sz="4" w:space="0" w:color="auto"/>
            </w:tcBorders>
            <w:shd w:val="clear" w:color="auto" w:fill="FFFFFF"/>
          </w:tcPr>
          <w:p w14:paraId="4821AB8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330</w:t>
            </w:r>
          </w:p>
        </w:tc>
      </w:tr>
      <w:tr w:rsidR="00F1143E" w:rsidRPr="00F1143E" w14:paraId="685821C6" w14:textId="77777777" w:rsidTr="002F1C8B">
        <w:tc>
          <w:tcPr>
            <w:tcW w:w="549" w:type="pct"/>
            <w:tcBorders>
              <w:top w:val="single" w:sz="4" w:space="0" w:color="auto"/>
              <w:left w:val="single" w:sz="4" w:space="0" w:color="auto"/>
              <w:bottom w:val="nil"/>
              <w:right w:val="nil"/>
            </w:tcBorders>
            <w:shd w:val="clear" w:color="auto" w:fill="FFFFFF"/>
          </w:tcPr>
          <w:p w14:paraId="798D1E0D"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nil"/>
              <w:right w:val="nil"/>
            </w:tcBorders>
            <w:shd w:val="clear" w:color="auto" w:fill="FFFFFF"/>
          </w:tcPr>
          <w:p w14:paraId="35C6E451"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nil"/>
              <w:right w:val="nil"/>
            </w:tcBorders>
            <w:shd w:val="clear" w:color="auto" w:fill="FFFFFF"/>
          </w:tcPr>
          <w:p w14:paraId="2A31BA3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825</w:t>
            </w:r>
          </w:p>
        </w:tc>
        <w:tc>
          <w:tcPr>
            <w:tcW w:w="616" w:type="pct"/>
            <w:tcBorders>
              <w:top w:val="single" w:sz="4" w:space="0" w:color="auto"/>
              <w:left w:val="single" w:sz="4" w:space="0" w:color="auto"/>
              <w:bottom w:val="nil"/>
              <w:right w:val="nil"/>
            </w:tcBorders>
            <w:shd w:val="clear" w:color="auto" w:fill="FFFFFF"/>
          </w:tcPr>
          <w:p w14:paraId="50C0973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1.000</w:t>
            </w:r>
          </w:p>
        </w:tc>
        <w:tc>
          <w:tcPr>
            <w:tcW w:w="619" w:type="pct"/>
            <w:tcBorders>
              <w:top w:val="single" w:sz="4" w:space="0" w:color="auto"/>
              <w:left w:val="single" w:sz="4" w:space="0" w:color="auto"/>
              <w:bottom w:val="nil"/>
              <w:right w:val="nil"/>
            </w:tcBorders>
            <w:shd w:val="clear" w:color="auto" w:fill="FFFFFF"/>
          </w:tcPr>
          <w:p w14:paraId="0775A8F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700</w:t>
            </w:r>
          </w:p>
        </w:tc>
        <w:tc>
          <w:tcPr>
            <w:tcW w:w="617" w:type="pct"/>
            <w:tcBorders>
              <w:top w:val="single" w:sz="4" w:space="0" w:color="auto"/>
              <w:left w:val="single" w:sz="4" w:space="0" w:color="auto"/>
              <w:bottom w:val="nil"/>
              <w:right w:val="nil"/>
            </w:tcBorders>
            <w:shd w:val="clear" w:color="auto" w:fill="FFFFFF"/>
          </w:tcPr>
          <w:p w14:paraId="47DEF37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500</w:t>
            </w:r>
          </w:p>
        </w:tc>
        <w:tc>
          <w:tcPr>
            <w:tcW w:w="571" w:type="pct"/>
            <w:tcBorders>
              <w:top w:val="single" w:sz="4" w:space="0" w:color="auto"/>
              <w:left w:val="single" w:sz="4" w:space="0" w:color="auto"/>
              <w:bottom w:val="nil"/>
              <w:right w:val="single" w:sz="4" w:space="0" w:color="auto"/>
            </w:tcBorders>
            <w:shd w:val="clear" w:color="auto" w:fill="FFFFFF"/>
          </w:tcPr>
          <w:p w14:paraId="4F2F659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250</w:t>
            </w:r>
          </w:p>
        </w:tc>
      </w:tr>
      <w:tr w:rsidR="00F1143E" w:rsidRPr="00F1143E" w14:paraId="4A01AEE0" w14:textId="77777777" w:rsidTr="002F1C8B">
        <w:tc>
          <w:tcPr>
            <w:tcW w:w="549" w:type="pct"/>
            <w:tcBorders>
              <w:top w:val="single" w:sz="4" w:space="0" w:color="auto"/>
              <w:left w:val="single" w:sz="4" w:space="0" w:color="auto"/>
              <w:bottom w:val="nil"/>
              <w:right w:val="nil"/>
            </w:tcBorders>
            <w:shd w:val="clear" w:color="auto" w:fill="FFFFFF"/>
          </w:tcPr>
          <w:p w14:paraId="18148851"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6</w:t>
            </w:r>
          </w:p>
        </w:tc>
        <w:tc>
          <w:tcPr>
            <w:tcW w:w="1416" w:type="pct"/>
            <w:tcBorders>
              <w:top w:val="single" w:sz="4" w:space="0" w:color="auto"/>
              <w:left w:val="single" w:sz="4" w:space="0" w:color="auto"/>
              <w:bottom w:val="nil"/>
              <w:right w:val="nil"/>
            </w:tcBorders>
            <w:shd w:val="clear" w:color="auto" w:fill="FFFFFF"/>
          </w:tcPr>
          <w:p w14:paraId="66BE47AB" w14:textId="77777777" w:rsidR="009B1005" w:rsidRPr="00F1143E" w:rsidRDefault="009B1005" w:rsidP="002F1C8B">
            <w:pPr>
              <w:spacing w:before="120"/>
              <w:rPr>
                <w:rFonts w:ascii="Arial" w:hAnsi="Arial" w:cs="Arial"/>
                <w:b/>
                <w:sz w:val="20"/>
              </w:rPr>
            </w:pPr>
            <w:r w:rsidRPr="00F1143E">
              <w:rPr>
                <w:rFonts w:ascii="Arial" w:hAnsi="Arial" w:cs="Arial"/>
                <w:b/>
                <w:sz w:val="20"/>
              </w:rPr>
              <w:t>Xã Hợp Thịnh</w:t>
            </w:r>
          </w:p>
        </w:tc>
        <w:tc>
          <w:tcPr>
            <w:tcW w:w="612" w:type="pct"/>
            <w:tcBorders>
              <w:top w:val="single" w:sz="4" w:space="0" w:color="auto"/>
              <w:left w:val="single" w:sz="4" w:space="0" w:color="auto"/>
              <w:bottom w:val="nil"/>
              <w:right w:val="nil"/>
            </w:tcBorders>
            <w:shd w:val="clear" w:color="auto" w:fill="FFFFFF"/>
          </w:tcPr>
          <w:p w14:paraId="2CD04676"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nil"/>
              <w:right w:val="nil"/>
            </w:tcBorders>
            <w:shd w:val="clear" w:color="auto" w:fill="FFFFFF"/>
          </w:tcPr>
          <w:p w14:paraId="4D2BE074"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nil"/>
              <w:right w:val="nil"/>
            </w:tcBorders>
            <w:shd w:val="clear" w:color="auto" w:fill="FFFFFF"/>
          </w:tcPr>
          <w:p w14:paraId="274E95D6"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nil"/>
              <w:right w:val="nil"/>
            </w:tcBorders>
            <w:shd w:val="clear" w:color="auto" w:fill="FFFFFF"/>
          </w:tcPr>
          <w:p w14:paraId="0CD70877"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nil"/>
              <w:right w:val="single" w:sz="4" w:space="0" w:color="auto"/>
            </w:tcBorders>
            <w:shd w:val="clear" w:color="auto" w:fill="FFFFFF"/>
          </w:tcPr>
          <w:p w14:paraId="306C68EA" w14:textId="77777777" w:rsidR="009B1005" w:rsidRPr="00F1143E" w:rsidRDefault="009B1005" w:rsidP="002F1C8B">
            <w:pPr>
              <w:spacing w:before="120"/>
              <w:jc w:val="center"/>
              <w:rPr>
                <w:rFonts w:ascii="Arial" w:hAnsi="Arial" w:cs="Arial"/>
                <w:sz w:val="20"/>
              </w:rPr>
            </w:pPr>
          </w:p>
        </w:tc>
      </w:tr>
      <w:tr w:rsidR="00F1143E" w:rsidRPr="00F1143E" w14:paraId="0FA9C00D" w14:textId="77777777" w:rsidTr="002F1C8B">
        <w:tc>
          <w:tcPr>
            <w:tcW w:w="549" w:type="pct"/>
            <w:tcBorders>
              <w:top w:val="single" w:sz="4" w:space="0" w:color="auto"/>
              <w:left w:val="single" w:sz="4" w:space="0" w:color="auto"/>
              <w:bottom w:val="nil"/>
              <w:right w:val="nil"/>
            </w:tcBorders>
            <w:shd w:val="clear" w:color="auto" w:fill="FFFFFF"/>
          </w:tcPr>
          <w:p w14:paraId="3D9EA75C"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nil"/>
              <w:right w:val="nil"/>
            </w:tcBorders>
            <w:shd w:val="clear" w:color="auto" w:fill="FFFFFF"/>
          </w:tcPr>
          <w:p w14:paraId="0A87420D"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nil"/>
              <w:right w:val="nil"/>
            </w:tcBorders>
            <w:shd w:val="clear" w:color="auto" w:fill="FFFFFF"/>
          </w:tcPr>
          <w:p w14:paraId="01FDA71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1.900</w:t>
            </w:r>
          </w:p>
        </w:tc>
        <w:tc>
          <w:tcPr>
            <w:tcW w:w="616" w:type="pct"/>
            <w:tcBorders>
              <w:top w:val="single" w:sz="4" w:space="0" w:color="auto"/>
              <w:left w:val="single" w:sz="4" w:space="0" w:color="auto"/>
              <w:bottom w:val="nil"/>
              <w:right w:val="nil"/>
            </w:tcBorders>
            <w:shd w:val="clear" w:color="auto" w:fill="FFFFFF"/>
          </w:tcPr>
          <w:p w14:paraId="7B000A4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1.300</w:t>
            </w:r>
          </w:p>
        </w:tc>
        <w:tc>
          <w:tcPr>
            <w:tcW w:w="619" w:type="pct"/>
            <w:tcBorders>
              <w:top w:val="single" w:sz="4" w:space="0" w:color="auto"/>
              <w:left w:val="single" w:sz="4" w:space="0" w:color="auto"/>
              <w:bottom w:val="nil"/>
              <w:right w:val="nil"/>
            </w:tcBorders>
            <w:shd w:val="clear" w:color="auto" w:fill="FFFFFF"/>
          </w:tcPr>
          <w:p w14:paraId="4B9809D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1.000</w:t>
            </w:r>
          </w:p>
        </w:tc>
        <w:tc>
          <w:tcPr>
            <w:tcW w:w="617" w:type="pct"/>
            <w:tcBorders>
              <w:top w:val="single" w:sz="4" w:space="0" w:color="auto"/>
              <w:left w:val="single" w:sz="4" w:space="0" w:color="auto"/>
              <w:bottom w:val="nil"/>
              <w:right w:val="nil"/>
            </w:tcBorders>
            <w:shd w:val="clear" w:color="auto" w:fill="FFFFFF"/>
          </w:tcPr>
          <w:p w14:paraId="22BF1E4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800</w:t>
            </w:r>
          </w:p>
        </w:tc>
        <w:tc>
          <w:tcPr>
            <w:tcW w:w="571" w:type="pct"/>
            <w:tcBorders>
              <w:top w:val="single" w:sz="4" w:space="0" w:color="auto"/>
              <w:left w:val="single" w:sz="4" w:space="0" w:color="auto"/>
              <w:bottom w:val="nil"/>
              <w:right w:val="single" w:sz="4" w:space="0" w:color="auto"/>
            </w:tcBorders>
            <w:shd w:val="clear" w:color="auto" w:fill="FFFFFF"/>
          </w:tcPr>
          <w:p w14:paraId="18F87B9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490</w:t>
            </w:r>
          </w:p>
        </w:tc>
      </w:tr>
      <w:tr w:rsidR="00F1143E" w:rsidRPr="00F1143E" w14:paraId="077C98B6" w14:textId="77777777" w:rsidTr="002F1C8B">
        <w:tc>
          <w:tcPr>
            <w:tcW w:w="549" w:type="pct"/>
            <w:tcBorders>
              <w:top w:val="single" w:sz="4" w:space="0" w:color="auto"/>
              <w:left w:val="single" w:sz="4" w:space="0" w:color="auto"/>
              <w:bottom w:val="nil"/>
              <w:right w:val="nil"/>
            </w:tcBorders>
            <w:shd w:val="clear" w:color="auto" w:fill="FFFFFF"/>
          </w:tcPr>
          <w:p w14:paraId="7E3959AF"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nil"/>
              <w:right w:val="nil"/>
            </w:tcBorders>
            <w:shd w:val="clear" w:color="auto" w:fill="FFFFFF"/>
          </w:tcPr>
          <w:p w14:paraId="793279CB"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nil"/>
              <w:right w:val="nil"/>
            </w:tcBorders>
            <w:shd w:val="clear" w:color="auto" w:fill="FFFFFF"/>
          </w:tcPr>
          <w:p w14:paraId="20775E4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1.200</w:t>
            </w:r>
          </w:p>
        </w:tc>
        <w:tc>
          <w:tcPr>
            <w:tcW w:w="616" w:type="pct"/>
            <w:tcBorders>
              <w:top w:val="single" w:sz="4" w:space="0" w:color="auto"/>
              <w:left w:val="single" w:sz="4" w:space="0" w:color="auto"/>
              <w:bottom w:val="nil"/>
              <w:right w:val="nil"/>
            </w:tcBorders>
            <w:shd w:val="clear" w:color="auto" w:fill="FFFFFF"/>
          </w:tcPr>
          <w:p w14:paraId="1E67A0A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900</w:t>
            </w:r>
          </w:p>
        </w:tc>
        <w:tc>
          <w:tcPr>
            <w:tcW w:w="619" w:type="pct"/>
            <w:tcBorders>
              <w:top w:val="single" w:sz="4" w:space="0" w:color="auto"/>
              <w:left w:val="single" w:sz="4" w:space="0" w:color="auto"/>
              <w:bottom w:val="nil"/>
              <w:right w:val="nil"/>
            </w:tcBorders>
            <w:shd w:val="clear" w:color="auto" w:fill="FFFFFF"/>
          </w:tcPr>
          <w:p w14:paraId="088C0E7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600</w:t>
            </w:r>
          </w:p>
        </w:tc>
        <w:tc>
          <w:tcPr>
            <w:tcW w:w="617" w:type="pct"/>
            <w:tcBorders>
              <w:top w:val="single" w:sz="4" w:space="0" w:color="auto"/>
              <w:left w:val="single" w:sz="4" w:space="0" w:color="auto"/>
              <w:bottom w:val="nil"/>
              <w:right w:val="nil"/>
            </w:tcBorders>
            <w:shd w:val="clear" w:color="auto" w:fill="FFFFFF"/>
          </w:tcPr>
          <w:p w14:paraId="00141AF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450</w:t>
            </w:r>
          </w:p>
        </w:tc>
        <w:tc>
          <w:tcPr>
            <w:tcW w:w="571" w:type="pct"/>
            <w:tcBorders>
              <w:top w:val="single" w:sz="4" w:space="0" w:color="auto"/>
              <w:left w:val="single" w:sz="4" w:space="0" w:color="auto"/>
              <w:bottom w:val="nil"/>
              <w:right w:val="single" w:sz="4" w:space="0" w:color="auto"/>
            </w:tcBorders>
            <w:shd w:val="clear" w:color="auto" w:fill="FFFFFF"/>
          </w:tcPr>
          <w:p w14:paraId="1E5A410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300</w:t>
            </w:r>
          </w:p>
        </w:tc>
      </w:tr>
      <w:tr w:rsidR="00F1143E" w:rsidRPr="00F1143E" w14:paraId="65CCE677" w14:textId="77777777" w:rsidTr="002F1C8B">
        <w:tc>
          <w:tcPr>
            <w:tcW w:w="549" w:type="pct"/>
            <w:tcBorders>
              <w:top w:val="single" w:sz="4" w:space="0" w:color="auto"/>
              <w:left w:val="single" w:sz="4" w:space="0" w:color="auto"/>
              <w:bottom w:val="nil"/>
              <w:right w:val="nil"/>
            </w:tcBorders>
            <w:shd w:val="clear" w:color="auto" w:fill="FFFFFF"/>
          </w:tcPr>
          <w:p w14:paraId="51FB3AF5"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nil"/>
              <w:right w:val="nil"/>
            </w:tcBorders>
            <w:shd w:val="clear" w:color="auto" w:fill="FFFFFF"/>
          </w:tcPr>
          <w:p w14:paraId="2E11B5BA"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nil"/>
              <w:right w:val="nil"/>
            </w:tcBorders>
            <w:shd w:val="clear" w:color="auto" w:fill="FFFFFF"/>
          </w:tcPr>
          <w:p w14:paraId="7875698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680</w:t>
            </w:r>
          </w:p>
        </w:tc>
        <w:tc>
          <w:tcPr>
            <w:tcW w:w="616" w:type="pct"/>
            <w:tcBorders>
              <w:top w:val="single" w:sz="4" w:space="0" w:color="auto"/>
              <w:left w:val="single" w:sz="4" w:space="0" w:color="auto"/>
              <w:bottom w:val="nil"/>
              <w:right w:val="nil"/>
            </w:tcBorders>
            <w:shd w:val="clear" w:color="auto" w:fill="FFFFFF"/>
          </w:tcPr>
          <w:p w14:paraId="4B5F1CE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620</w:t>
            </w:r>
          </w:p>
        </w:tc>
        <w:tc>
          <w:tcPr>
            <w:tcW w:w="619" w:type="pct"/>
            <w:tcBorders>
              <w:top w:val="single" w:sz="4" w:space="0" w:color="auto"/>
              <w:left w:val="single" w:sz="4" w:space="0" w:color="auto"/>
              <w:bottom w:val="nil"/>
              <w:right w:val="nil"/>
            </w:tcBorders>
            <w:shd w:val="clear" w:color="auto" w:fill="FFFFFF"/>
          </w:tcPr>
          <w:p w14:paraId="1AE51CF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450</w:t>
            </w:r>
          </w:p>
        </w:tc>
        <w:tc>
          <w:tcPr>
            <w:tcW w:w="617" w:type="pct"/>
            <w:tcBorders>
              <w:top w:val="single" w:sz="4" w:space="0" w:color="auto"/>
              <w:left w:val="single" w:sz="4" w:space="0" w:color="auto"/>
              <w:bottom w:val="nil"/>
              <w:right w:val="nil"/>
            </w:tcBorders>
            <w:shd w:val="clear" w:color="auto" w:fill="FFFFFF"/>
          </w:tcPr>
          <w:p w14:paraId="629609E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300</w:t>
            </w:r>
          </w:p>
        </w:tc>
        <w:tc>
          <w:tcPr>
            <w:tcW w:w="571" w:type="pct"/>
            <w:tcBorders>
              <w:top w:val="single" w:sz="4" w:space="0" w:color="auto"/>
              <w:left w:val="single" w:sz="4" w:space="0" w:color="auto"/>
              <w:bottom w:val="nil"/>
              <w:right w:val="single" w:sz="4" w:space="0" w:color="auto"/>
            </w:tcBorders>
            <w:shd w:val="clear" w:color="auto" w:fill="FFFFFF"/>
          </w:tcPr>
          <w:p w14:paraId="31069D4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170</w:t>
            </w:r>
          </w:p>
        </w:tc>
      </w:tr>
      <w:tr w:rsidR="00F1143E" w:rsidRPr="00F1143E" w14:paraId="7C63C2F7" w14:textId="77777777" w:rsidTr="002F1C8B">
        <w:tc>
          <w:tcPr>
            <w:tcW w:w="549" w:type="pct"/>
            <w:tcBorders>
              <w:top w:val="single" w:sz="4" w:space="0" w:color="auto"/>
              <w:left w:val="single" w:sz="4" w:space="0" w:color="auto"/>
              <w:bottom w:val="nil"/>
              <w:right w:val="nil"/>
            </w:tcBorders>
            <w:shd w:val="clear" w:color="auto" w:fill="FFFFFF"/>
          </w:tcPr>
          <w:p w14:paraId="00B2411F"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7</w:t>
            </w:r>
          </w:p>
        </w:tc>
        <w:tc>
          <w:tcPr>
            <w:tcW w:w="1416" w:type="pct"/>
            <w:tcBorders>
              <w:top w:val="single" w:sz="4" w:space="0" w:color="auto"/>
              <w:left w:val="single" w:sz="4" w:space="0" w:color="auto"/>
              <w:bottom w:val="nil"/>
              <w:right w:val="nil"/>
            </w:tcBorders>
            <w:shd w:val="clear" w:color="auto" w:fill="FFFFFF"/>
          </w:tcPr>
          <w:p w14:paraId="5178E63A" w14:textId="77777777" w:rsidR="009B1005" w:rsidRPr="00F1143E" w:rsidRDefault="009B1005" w:rsidP="002F1C8B">
            <w:pPr>
              <w:spacing w:before="120"/>
              <w:rPr>
                <w:rFonts w:ascii="Arial" w:hAnsi="Arial" w:cs="Arial"/>
                <w:b/>
                <w:sz w:val="20"/>
              </w:rPr>
            </w:pPr>
            <w:r w:rsidRPr="00F1143E">
              <w:rPr>
                <w:rFonts w:ascii="Arial" w:hAnsi="Arial" w:cs="Arial"/>
                <w:b/>
                <w:sz w:val="20"/>
              </w:rPr>
              <w:t>Xã Hợp Thành</w:t>
            </w:r>
          </w:p>
        </w:tc>
        <w:tc>
          <w:tcPr>
            <w:tcW w:w="612" w:type="pct"/>
            <w:tcBorders>
              <w:top w:val="single" w:sz="4" w:space="0" w:color="auto"/>
              <w:left w:val="single" w:sz="4" w:space="0" w:color="auto"/>
              <w:bottom w:val="nil"/>
              <w:right w:val="nil"/>
            </w:tcBorders>
            <w:shd w:val="clear" w:color="auto" w:fill="FFFFFF"/>
          </w:tcPr>
          <w:p w14:paraId="2625201B"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nil"/>
              <w:right w:val="nil"/>
            </w:tcBorders>
            <w:shd w:val="clear" w:color="auto" w:fill="FFFFFF"/>
          </w:tcPr>
          <w:p w14:paraId="794D735D"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nil"/>
              <w:right w:val="nil"/>
            </w:tcBorders>
            <w:shd w:val="clear" w:color="auto" w:fill="FFFFFF"/>
          </w:tcPr>
          <w:p w14:paraId="2B4FA289"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nil"/>
              <w:right w:val="nil"/>
            </w:tcBorders>
            <w:shd w:val="clear" w:color="auto" w:fill="FFFFFF"/>
          </w:tcPr>
          <w:p w14:paraId="291B1D0A"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nil"/>
              <w:right w:val="single" w:sz="4" w:space="0" w:color="auto"/>
            </w:tcBorders>
            <w:shd w:val="clear" w:color="auto" w:fill="FFFFFF"/>
          </w:tcPr>
          <w:p w14:paraId="1035D61D" w14:textId="77777777" w:rsidR="009B1005" w:rsidRPr="00F1143E" w:rsidRDefault="009B1005" w:rsidP="002F1C8B">
            <w:pPr>
              <w:spacing w:before="120"/>
              <w:jc w:val="center"/>
              <w:rPr>
                <w:rFonts w:ascii="Arial" w:hAnsi="Arial" w:cs="Arial"/>
                <w:sz w:val="20"/>
              </w:rPr>
            </w:pPr>
          </w:p>
        </w:tc>
      </w:tr>
      <w:tr w:rsidR="00F1143E" w:rsidRPr="00F1143E" w14:paraId="6AFC79D5" w14:textId="77777777" w:rsidTr="002F1C8B">
        <w:tc>
          <w:tcPr>
            <w:tcW w:w="549" w:type="pct"/>
            <w:tcBorders>
              <w:top w:val="single" w:sz="4" w:space="0" w:color="auto"/>
              <w:left w:val="single" w:sz="4" w:space="0" w:color="auto"/>
              <w:bottom w:val="nil"/>
              <w:right w:val="nil"/>
            </w:tcBorders>
            <w:shd w:val="clear" w:color="auto" w:fill="FFFFFF"/>
          </w:tcPr>
          <w:p w14:paraId="1A3B72EC"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nil"/>
              <w:right w:val="nil"/>
            </w:tcBorders>
            <w:shd w:val="clear" w:color="auto" w:fill="FFFFFF"/>
          </w:tcPr>
          <w:p w14:paraId="75B47E81"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nil"/>
              <w:right w:val="nil"/>
            </w:tcBorders>
            <w:shd w:val="clear" w:color="auto" w:fill="FFFFFF"/>
          </w:tcPr>
          <w:p w14:paraId="2866129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1.300</w:t>
            </w:r>
          </w:p>
        </w:tc>
        <w:tc>
          <w:tcPr>
            <w:tcW w:w="616" w:type="pct"/>
            <w:tcBorders>
              <w:top w:val="single" w:sz="4" w:space="0" w:color="auto"/>
              <w:left w:val="single" w:sz="4" w:space="0" w:color="auto"/>
              <w:bottom w:val="nil"/>
              <w:right w:val="nil"/>
            </w:tcBorders>
            <w:shd w:val="clear" w:color="auto" w:fill="FFFFFF"/>
          </w:tcPr>
          <w:p w14:paraId="6EE45B9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1.000</w:t>
            </w:r>
          </w:p>
        </w:tc>
        <w:tc>
          <w:tcPr>
            <w:tcW w:w="619" w:type="pct"/>
            <w:tcBorders>
              <w:top w:val="single" w:sz="4" w:space="0" w:color="auto"/>
              <w:left w:val="single" w:sz="4" w:space="0" w:color="auto"/>
              <w:bottom w:val="nil"/>
              <w:right w:val="nil"/>
            </w:tcBorders>
            <w:shd w:val="clear" w:color="auto" w:fill="FFFFFF"/>
          </w:tcPr>
          <w:p w14:paraId="499B5C5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750</w:t>
            </w:r>
          </w:p>
        </w:tc>
        <w:tc>
          <w:tcPr>
            <w:tcW w:w="617" w:type="pct"/>
            <w:tcBorders>
              <w:top w:val="single" w:sz="4" w:space="0" w:color="auto"/>
              <w:left w:val="single" w:sz="4" w:space="0" w:color="auto"/>
              <w:bottom w:val="nil"/>
              <w:right w:val="nil"/>
            </w:tcBorders>
            <w:shd w:val="clear" w:color="auto" w:fill="FFFFFF"/>
          </w:tcPr>
          <w:p w14:paraId="683177F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630</w:t>
            </w:r>
          </w:p>
        </w:tc>
        <w:tc>
          <w:tcPr>
            <w:tcW w:w="571" w:type="pct"/>
            <w:tcBorders>
              <w:top w:val="single" w:sz="4" w:space="0" w:color="auto"/>
              <w:left w:val="single" w:sz="4" w:space="0" w:color="auto"/>
              <w:bottom w:val="nil"/>
              <w:right w:val="single" w:sz="4" w:space="0" w:color="auto"/>
            </w:tcBorders>
            <w:shd w:val="clear" w:color="auto" w:fill="FFFFFF"/>
          </w:tcPr>
          <w:p w14:paraId="4CD38E0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380</w:t>
            </w:r>
          </w:p>
        </w:tc>
      </w:tr>
      <w:tr w:rsidR="00F1143E" w:rsidRPr="00F1143E" w14:paraId="67E96BD6" w14:textId="77777777" w:rsidTr="002F1C8B">
        <w:tc>
          <w:tcPr>
            <w:tcW w:w="549" w:type="pct"/>
            <w:tcBorders>
              <w:top w:val="single" w:sz="4" w:space="0" w:color="auto"/>
              <w:left w:val="single" w:sz="4" w:space="0" w:color="auto"/>
              <w:bottom w:val="nil"/>
              <w:right w:val="nil"/>
            </w:tcBorders>
            <w:shd w:val="clear" w:color="auto" w:fill="FFFFFF"/>
          </w:tcPr>
          <w:p w14:paraId="72DAD1A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nil"/>
              <w:right w:val="nil"/>
            </w:tcBorders>
            <w:shd w:val="clear" w:color="auto" w:fill="FFFFFF"/>
          </w:tcPr>
          <w:p w14:paraId="4FAA7F89"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nil"/>
              <w:right w:val="nil"/>
            </w:tcBorders>
            <w:shd w:val="clear" w:color="auto" w:fill="FFFFFF"/>
          </w:tcPr>
          <w:p w14:paraId="5AEB92B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800</w:t>
            </w:r>
          </w:p>
        </w:tc>
        <w:tc>
          <w:tcPr>
            <w:tcW w:w="616" w:type="pct"/>
            <w:tcBorders>
              <w:top w:val="single" w:sz="4" w:space="0" w:color="auto"/>
              <w:left w:val="single" w:sz="4" w:space="0" w:color="auto"/>
              <w:bottom w:val="nil"/>
              <w:right w:val="nil"/>
            </w:tcBorders>
            <w:shd w:val="clear" w:color="auto" w:fill="FFFFFF"/>
          </w:tcPr>
          <w:p w14:paraId="1A678E0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680</w:t>
            </w:r>
          </w:p>
        </w:tc>
        <w:tc>
          <w:tcPr>
            <w:tcW w:w="619" w:type="pct"/>
            <w:tcBorders>
              <w:top w:val="single" w:sz="4" w:space="0" w:color="auto"/>
              <w:left w:val="single" w:sz="4" w:space="0" w:color="auto"/>
              <w:bottom w:val="nil"/>
              <w:right w:val="nil"/>
            </w:tcBorders>
            <w:shd w:val="clear" w:color="auto" w:fill="FFFFFF"/>
          </w:tcPr>
          <w:p w14:paraId="11C09AC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560</w:t>
            </w:r>
          </w:p>
        </w:tc>
        <w:tc>
          <w:tcPr>
            <w:tcW w:w="617" w:type="pct"/>
            <w:tcBorders>
              <w:top w:val="single" w:sz="4" w:space="0" w:color="auto"/>
              <w:left w:val="single" w:sz="4" w:space="0" w:color="auto"/>
              <w:bottom w:val="nil"/>
              <w:right w:val="nil"/>
            </w:tcBorders>
            <w:shd w:val="clear" w:color="auto" w:fill="FFFFFF"/>
          </w:tcPr>
          <w:p w14:paraId="24FF98C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330</w:t>
            </w:r>
          </w:p>
        </w:tc>
        <w:tc>
          <w:tcPr>
            <w:tcW w:w="571" w:type="pct"/>
            <w:tcBorders>
              <w:top w:val="single" w:sz="4" w:space="0" w:color="auto"/>
              <w:left w:val="single" w:sz="4" w:space="0" w:color="auto"/>
              <w:bottom w:val="nil"/>
              <w:right w:val="single" w:sz="4" w:space="0" w:color="auto"/>
            </w:tcBorders>
            <w:shd w:val="clear" w:color="auto" w:fill="FFFFFF"/>
          </w:tcPr>
          <w:p w14:paraId="7C947F6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230</w:t>
            </w:r>
          </w:p>
        </w:tc>
      </w:tr>
      <w:tr w:rsidR="00F1143E" w:rsidRPr="00F1143E" w14:paraId="2D8A7BC8" w14:textId="77777777" w:rsidTr="002F1C8B">
        <w:tc>
          <w:tcPr>
            <w:tcW w:w="549" w:type="pct"/>
            <w:tcBorders>
              <w:top w:val="single" w:sz="4" w:space="0" w:color="auto"/>
              <w:left w:val="single" w:sz="4" w:space="0" w:color="auto"/>
              <w:bottom w:val="nil"/>
              <w:right w:val="nil"/>
            </w:tcBorders>
            <w:shd w:val="clear" w:color="auto" w:fill="FFFFFF"/>
          </w:tcPr>
          <w:p w14:paraId="00DAD8AC"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nil"/>
              <w:right w:val="nil"/>
            </w:tcBorders>
            <w:shd w:val="clear" w:color="auto" w:fill="FFFFFF"/>
          </w:tcPr>
          <w:p w14:paraId="66B6EF7C"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nil"/>
              <w:right w:val="nil"/>
            </w:tcBorders>
            <w:shd w:val="clear" w:color="auto" w:fill="FFFFFF"/>
          </w:tcPr>
          <w:p w14:paraId="130E605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560</w:t>
            </w:r>
          </w:p>
        </w:tc>
        <w:tc>
          <w:tcPr>
            <w:tcW w:w="616" w:type="pct"/>
            <w:tcBorders>
              <w:top w:val="single" w:sz="4" w:space="0" w:color="auto"/>
              <w:left w:val="single" w:sz="4" w:space="0" w:color="auto"/>
              <w:bottom w:val="nil"/>
              <w:right w:val="nil"/>
            </w:tcBorders>
            <w:shd w:val="clear" w:color="auto" w:fill="FFFFFF"/>
          </w:tcPr>
          <w:p w14:paraId="29918A1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430</w:t>
            </w:r>
          </w:p>
        </w:tc>
        <w:tc>
          <w:tcPr>
            <w:tcW w:w="619" w:type="pct"/>
            <w:tcBorders>
              <w:top w:val="single" w:sz="4" w:space="0" w:color="auto"/>
              <w:left w:val="single" w:sz="4" w:space="0" w:color="auto"/>
              <w:bottom w:val="nil"/>
              <w:right w:val="nil"/>
            </w:tcBorders>
            <w:shd w:val="clear" w:color="auto" w:fill="FFFFFF"/>
          </w:tcPr>
          <w:p w14:paraId="4F6B9AE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300</w:t>
            </w:r>
          </w:p>
        </w:tc>
        <w:tc>
          <w:tcPr>
            <w:tcW w:w="617" w:type="pct"/>
            <w:tcBorders>
              <w:top w:val="single" w:sz="4" w:space="0" w:color="auto"/>
              <w:left w:val="single" w:sz="4" w:space="0" w:color="auto"/>
              <w:bottom w:val="nil"/>
              <w:right w:val="nil"/>
            </w:tcBorders>
            <w:shd w:val="clear" w:color="auto" w:fill="FFFFFF"/>
          </w:tcPr>
          <w:p w14:paraId="6E2358A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571" w:type="pct"/>
            <w:tcBorders>
              <w:top w:val="single" w:sz="4" w:space="0" w:color="auto"/>
              <w:left w:val="single" w:sz="4" w:space="0" w:color="auto"/>
              <w:bottom w:val="nil"/>
              <w:right w:val="single" w:sz="4" w:space="0" w:color="auto"/>
            </w:tcBorders>
            <w:shd w:val="clear" w:color="auto" w:fill="FFFFFF"/>
          </w:tcPr>
          <w:p w14:paraId="5D0BECD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r>
      <w:tr w:rsidR="00F1143E" w:rsidRPr="00F1143E" w14:paraId="087E0496" w14:textId="77777777" w:rsidTr="002F1C8B">
        <w:tc>
          <w:tcPr>
            <w:tcW w:w="549" w:type="pct"/>
            <w:tcBorders>
              <w:top w:val="single" w:sz="4" w:space="0" w:color="auto"/>
              <w:left w:val="single" w:sz="4" w:space="0" w:color="auto"/>
              <w:bottom w:val="nil"/>
              <w:right w:val="nil"/>
            </w:tcBorders>
            <w:shd w:val="clear" w:color="auto" w:fill="FFFFFF"/>
          </w:tcPr>
          <w:p w14:paraId="34BB628D"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8</w:t>
            </w:r>
          </w:p>
        </w:tc>
        <w:tc>
          <w:tcPr>
            <w:tcW w:w="1416" w:type="pct"/>
            <w:tcBorders>
              <w:top w:val="single" w:sz="4" w:space="0" w:color="auto"/>
              <w:left w:val="single" w:sz="4" w:space="0" w:color="auto"/>
              <w:bottom w:val="nil"/>
              <w:right w:val="nil"/>
            </w:tcBorders>
            <w:shd w:val="clear" w:color="auto" w:fill="FFFFFF"/>
          </w:tcPr>
          <w:p w14:paraId="13C08C39" w14:textId="77777777" w:rsidR="009B1005" w:rsidRPr="00F1143E" w:rsidRDefault="009B1005" w:rsidP="002F1C8B">
            <w:pPr>
              <w:spacing w:before="120"/>
              <w:rPr>
                <w:rFonts w:ascii="Arial" w:hAnsi="Arial" w:cs="Arial"/>
                <w:b/>
                <w:sz w:val="20"/>
              </w:rPr>
            </w:pPr>
            <w:r w:rsidRPr="00F1143E">
              <w:rPr>
                <w:rFonts w:ascii="Arial" w:hAnsi="Arial" w:cs="Arial"/>
                <w:b/>
                <w:sz w:val="20"/>
              </w:rPr>
              <w:t>Xã Phú Minh</w:t>
            </w:r>
          </w:p>
        </w:tc>
        <w:tc>
          <w:tcPr>
            <w:tcW w:w="612" w:type="pct"/>
            <w:tcBorders>
              <w:top w:val="single" w:sz="4" w:space="0" w:color="auto"/>
              <w:left w:val="single" w:sz="4" w:space="0" w:color="auto"/>
              <w:bottom w:val="nil"/>
              <w:right w:val="nil"/>
            </w:tcBorders>
            <w:shd w:val="clear" w:color="auto" w:fill="FFFFFF"/>
          </w:tcPr>
          <w:p w14:paraId="5CD027BE"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nil"/>
              <w:right w:val="nil"/>
            </w:tcBorders>
            <w:shd w:val="clear" w:color="auto" w:fill="FFFFFF"/>
          </w:tcPr>
          <w:p w14:paraId="38919757"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nil"/>
              <w:right w:val="nil"/>
            </w:tcBorders>
            <w:shd w:val="clear" w:color="auto" w:fill="FFFFFF"/>
          </w:tcPr>
          <w:p w14:paraId="4467ACFC"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nil"/>
              <w:right w:val="nil"/>
            </w:tcBorders>
            <w:shd w:val="clear" w:color="auto" w:fill="FFFFFF"/>
          </w:tcPr>
          <w:p w14:paraId="58642B38"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nil"/>
              <w:right w:val="single" w:sz="4" w:space="0" w:color="auto"/>
            </w:tcBorders>
            <w:shd w:val="clear" w:color="auto" w:fill="FFFFFF"/>
          </w:tcPr>
          <w:p w14:paraId="15DADDDC" w14:textId="77777777" w:rsidR="009B1005" w:rsidRPr="00F1143E" w:rsidRDefault="009B1005" w:rsidP="002F1C8B">
            <w:pPr>
              <w:spacing w:before="120"/>
              <w:jc w:val="center"/>
              <w:rPr>
                <w:rFonts w:ascii="Arial" w:hAnsi="Arial" w:cs="Arial"/>
                <w:sz w:val="20"/>
              </w:rPr>
            </w:pPr>
          </w:p>
        </w:tc>
      </w:tr>
      <w:tr w:rsidR="00F1143E" w:rsidRPr="00F1143E" w14:paraId="6B4F6CE7" w14:textId="77777777" w:rsidTr="002F1C8B">
        <w:tc>
          <w:tcPr>
            <w:tcW w:w="549" w:type="pct"/>
            <w:tcBorders>
              <w:top w:val="single" w:sz="4" w:space="0" w:color="auto"/>
              <w:left w:val="single" w:sz="4" w:space="0" w:color="auto"/>
              <w:bottom w:val="nil"/>
              <w:right w:val="nil"/>
            </w:tcBorders>
            <w:shd w:val="clear" w:color="auto" w:fill="FFFFFF"/>
          </w:tcPr>
          <w:p w14:paraId="6582A2CA"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nil"/>
              <w:right w:val="nil"/>
            </w:tcBorders>
            <w:shd w:val="clear" w:color="auto" w:fill="FFFFFF"/>
          </w:tcPr>
          <w:p w14:paraId="5FAC1757"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nil"/>
              <w:right w:val="nil"/>
            </w:tcBorders>
            <w:shd w:val="clear" w:color="auto" w:fill="FFFFFF"/>
          </w:tcPr>
          <w:p w14:paraId="68085D6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1.300</w:t>
            </w:r>
          </w:p>
        </w:tc>
        <w:tc>
          <w:tcPr>
            <w:tcW w:w="616" w:type="pct"/>
            <w:tcBorders>
              <w:top w:val="single" w:sz="4" w:space="0" w:color="auto"/>
              <w:left w:val="single" w:sz="4" w:space="0" w:color="auto"/>
              <w:bottom w:val="nil"/>
              <w:right w:val="nil"/>
            </w:tcBorders>
            <w:shd w:val="clear" w:color="auto" w:fill="FFFFFF"/>
          </w:tcPr>
          <w:p w14:paraId="23F397A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1.000</w:t>
            </w:r>
          </w:p>
        </w:tc>
        <w:tc>
          <w:tcPr>
            <w:tcW w:w="619" w:type="pct"/>
            <w:tcBorders>
              <w:top w:val="single" w:sz="4" w:space="0" w:color="auto"/>
              <w:left w:val="single" w:sz="4" w:space="0" w:color="auto"/>
              <w:bottom w:val="nil"/>
              <w:right w:val="nil"/>
            </w:tcBorders>
            <w:shd w:val="clear" w:color="auto" w:fill="FFFFFF"/>
          </w:tcPr>
          <w:p w14:paraId="530E933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750</w:t>
            </w:r>
          </w:p>
        </w:tc>
        <w:tc>
          <w:tcPr>
            <w:tcW w:w="617" w:type="pct"/>
            <w:tcBorders>
              <w:top w:val="single" w:sz="4" w:space="0" w:color="auto"/>
              <w:left w:val="single" w:sz="4" w:space="0" w:color="auto"/>
              <w:bottom w:val="nil"/>
              <w:right w:val="nil"/>
            </w:tcBorders>
            <w:shd w:val="clear" w:color="auto" w:fill="FFFFFF"/>
          </w:tcPr>
          <w:p w14:paraId="7132E79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630</w:t>
            </w:r>
          </w:p>
        </w:tc>
        <w:tc>
          <w:tcPr>
            <w:tcW w:w="571" w:type="pct"/>
            <w:tcBorders>
              <w:top w:val="single" w:sz="4" w:space="0" w:color="auto"/>
              <w:left w:val="single" w:sz="4" w:space="0" w:color="auto"/>
              <w:bottom w:val="nil"/>
              <w:right w:val="single" w:sz="4" w:space="0" w:color="auto"/>
            </w:tcBorders>
            <w:shd w:val="clear" w:color="auto" w:fill="FFFFFF"/>
          </w:tcPr>
          <w:p w14:paraId="48EA9B2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380</w:t>
            </w:r>
          </w:p>
        </w:tc>
      </w:tr>
      <w:tr w:rsidR="00F1143E" w:rsidRPr="00F1143E" w14:paraId="1D617FF0" w14:textId="77777777" w:rsidTr="002F1C8B">
        <w:tc>
          <w:tcPr>
            <w:tcW w:w="549" w:type="pct"/>
            <w:tcBorders>
              <w:top w:val="single" w:sz="4" w:space="0" w:color="auto"/>
              <w:left w:val="single" w:sz="4" w:space="0" w:color="auto"/>
              <w:bottom w:val="nil"/>
              <w:right w:val="nil"/>
            </w:tcBorders>
            <w:shd w:val="clear" w:color="auto" w:fill="FFFFFF"/>
          </w:tcPr>
          <w:p w14:paraId="6111C12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nil"/>
              <w:right w:val="nil"/>
            </w:tcBorders>
            <w:shd w:val="clear" w:color="auto" w:fill="FFFFFF"/>
          </w:tcPr>
          <w:p w14:paraId="012C7427"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nil"/>
              <w:right w:val="nil"/>
            </w:tcBorders>
            <w:shd w:val="clear" w:color="auto" w:fill="FFFFFF"/>
          </w:tcPr>
          <w:p w14:paraId="2170B45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800</w:t>
            </w:r>
          </w:p>
        </w:tc>
        <w:tc>
          <w:tcPr>
            <w:tcW w:w="616" w:type="pct"/>
            <w:tcBorders>
              <w:top w:val="single" w:sz="4" w:space="0" w:color="auto"/>
              <w:left w:val="single" w:sz="4" w:space="0" w:color="auto"/>
              <w:bottom w:val="nil"/>
              <w:right w:val="nil"/>
            </w:tcBorders>
            <w:shd w:val="clear" w:color="auto" w:fill="FFFFFF"/>
          </w:tcPr>
          <w:p w14:paraId="7BC4367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680</w:t>
            </w:r>
          </w:p>
        </w:tc>
        <w:tc>
          <w:tcPr>
            <w:tcW w:w="619" w:type="pct"/>
            <w:tcBorders>
              <w:top w:val="single" w:sz="4" w:space="0" w:color="auto"/>
              <w:left w:val="single" w:sz="4" w:space="0" w:color="auto"/>
              <w:bottom w:val="nil"/>
              <w:right w:val="nil"/>
            </w:tcBorders>
            <w:shd w:val="clear" w:color="auto" w:fill="FFFFFF"/>
          </w:tcPr>
          <w:p w14:paraId="316A610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560</w:t>
            </w:r>
          </w:p>
        </w:tc>
        <w:tc>
          <w:tcPr>
            <w:tcW w:w="617" w:type="pct"/>
            <w:tcBorders>
              <w:top w:val="single" w:sz="4" w:space="0" w:color="auto"/>
              <w:left w:val="single" w:sz="4" w:space="0" w:color="auto"/>
              <w:bottom w:val="nil"/>
              <w:right w:val="nil"/>
            </w:tcBorders>
            <w:shd w:val="clear" w:color="auto" w:fill="FFFFFF"/>
          </w:tcPr>
          <w:p w14:paraId="59198AC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330</w:t>
            </w:r>
          </w:p>
        </w:tc>
        <w:tc>
          <w:tcPr>
            <w:tcW w:w="571" w:type="pct"/>
            <w:tcBorders>
              <w:top w:val="single" w:sz="4" w:space="0" w:color="auto"/>
              <w:left w:val="single" w:sz="4" w:space="0" w:color="auto"/>
              <w:bottom w:val="nil"/>
              <w:right w:val="single" w:sz="4" w:space="0" w:color="auto"/>
            </w:tcBorders>
            <w:shd w:val="clear" w:color="auto" w:fill="FFFFFF"/>
          </w:tcPr>
          <w:p w14:paraId="43EE05C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230</w:t>
            </w:r>
          </w:p>
        </w:tc>
      </w:tr>
      <w:tr w:rsidR="00F1143E" w:rsidRPr="00F1143E" w14:paraId="25878061" w14:textId="77777777" w:rsidTr="002F1C8B">
        <w:tc>
          <w:tcPr>
            <w:tcW w:w="549" w:type="pct"/>
            <w:tcBorders>
              <w:top w:val="single" w:sz="4" w:space="0" w:color="auto"/>
              <w:left w:val="single" w:sz="4" w:space="0" w:color="auto"/>
              <w:bottom w:val="nil"/>
              <w:right w:val="nil"/>
            </w:tcBorders>
            <w:shd w:val="clear" w:color="auto" w:fill="FFFFFF"/>
          </w:tcPr>
          <w:p w14:paraId="4075D455"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nil"/>
              <w:right w:val="nil"/>
            </w:tcBorders>
            <w:shd w:val="clear" w:color="auto" w:fill="FFFFFF"/>
          </w:tcPr>
          <w:p w14:paraId="035F98EC"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nil"/>
              <w:right w:val="nil"/>
            </w:tcBorders>
            <w:shd w:val="clear" w:color="auto" w:fill="FFFFFF"/>
          </w:tcPr>
          <w:p w14:paraId="057A59A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560</w:t>
            </w:r>
          </w:p>
        </w:tc>
        <w:tc>
          <w:tcPr>
            <w:tcW w:w="616" w:type="pct"/>
            <w:tcBorders>
              <w:top w:val="single" w:sz="4" w:space="0" w:color="auto"/>
              <w:left w:val="single" w:sz="4" w:space="0" w:color="auto"/>
              <w:bottom w:val="nil"/>
              <w:right w:val="nil"/>
            </w:tcBorders>
            <w:shd w:val="clear" w:color="auto" w:fill="FFFFFF"/>
          </w:tcPr>
          <w:p w14:paraId="41CCF1F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430</w:t>
            </w:r>
          </w:p>
        </w:tc>
        <w:tc>
          <w:tcPr>
            <w:tcW w:w="619" w:type="pct"/>
            <w:tcBorders>
              <w:top w:val="single" w:sz="4" w:space="0" w:color="auto"/>
              <w:left w:val="single" w:sz="4" w:space="0" w:color="auto"/>
              <w:bottom w:val="nil"/>
              <w:right w:val="nil"/>
            </w:tcBorders>
            <w:shd w:val="clear" w:color="auto" w:fill="FFFFFF"/>
          </w:tcPr>
          <w:p w14:paraId="6E6B7C5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300</w:t>
            </w:r>
          </w:p>
        </w:tc>
        <w:tc>
          <w:tcPr>
            <w:tcW w:w="617" w:type="pct"/>
            <w:tcBorders>
              <w:top w:val="single" w:sz="4" w:space="0" w:color="auto"/>
              <w:left w:val="single" w:sz="4" w:space="0" w:color="auto"/>
              <w:bottom w:val="nil"/>
              <w:right w:val="nil"/>
            </w:tcBorders>
            <w:shd w:val="clear" w:color="auto" w:fill="FFFFFF"/>
          </w:tcPr>
          <w:p w14:paraId="2C8D761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571" w:type="pct"/>
            <w:tcBorders>
              <w:top w:val="single" w:sz="4" w:space="0" w:color="auto"/>
              <w:left w:val="single" w:sz="4" w:space="0" w:color="auto"/>
              <w:bottom w:val="nil"/>
              <w:right w:val="single" w:sz="4" w:space="0" w:color="auto"/>
            </w:tcBorders>
            <w:shd w:val="clear" w:color="auto" w:fill="FFFFFF"/>
          </w:tcPr>
          <w:p w14:paraId="49F70BA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r>
      <w:tr w:rsidR="00F1143E" w:rsidRPr="00F1143E" w14:paraId="0806AF04" w14:textId="77777777" w:rsidTr="002F1C8B">
        <w:tc>
          <w:tcPr>
            <w:tcW w:w="549" w:type="pct"/>
            <w:tcBorders>
              <w:top w:val="single" w:sz="4" w:space="0" w:color="auto"/>
              <w:left w:val="single" w:sz="4" w:space="0" w:color="auto"/>
              <w:bottom w:val="nil"/>
              <w:right w:val="nil"/>
            </w:tcBorders>
            <w:shd w:val="clear" w:color="auto" w:fill="FFFFFF"/>
          </w:tcPr>
          <w:p w14:paraId="5A54DA3C"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9</w:t>
            </w:r>
          </w:p>
        </w:tc>
        <w:tc>
          <w:tcPr>
            <w:tcW w:w="1416" w:type="pct"/>
            <w:tcBorders>
              <w:top w:val="single" w:sz="4" w:space="0" w:color="auto"/>
              <w:left w:val="single" w:sz="4" w:space="0" w:color="auto"/>
              <w:bottom w:val="nil"/>
              <w:right w:val="nil"/>
            </w:tcBorders>
            <w:shd w:val="clear" w:color="auto" w:fill="FFFFFF"/>
          </w:tcPr>
          <w:p w14:paraId="04451734" w14:textId="77777777" w:rsidR="009B1005" w:rsidRPr="00F1143E" w:rsidRDefault="009B1005" w:rsidP="002F1C8B">
            <w:pPr>
              <w:spacing w:before="120"/>
              <w:rPr>
                <w:rFonts w:ascii="Arial" w:hAnsi="Arial" w:cs="Arial"/>
                <w:b/>
                <w:sz w:val="20"/>
              </w:rPr>
            </w:pPr>
            <w:r w:rsidRPr="00F1143E">
              <w:rPr>
                <w:rFonts w:ascii="Arial" w:hAnsi="Arial" w:cs="Arial"/>
                <w:b/>
                <w:sz w:val="20"/>
              </w:rPr>
              <w:t>Xã Độc Lập</w:t>
            </w:r>
          </w:p>
        </w:tc>
        <w:tc>
          <w:tcPr>
            <w:tcW w:w="612" w:type="pct"/>
            <w:tcBorders>
              <w:top w:val="single" w:sz="4" w:space="0" w:color="auto"/>
              <w:left w:val="single" w:sz="4" w:space="0" w:color="auto"/>
              <w:bottom w:val="nil"/>
              <w:right w:val="nil"/>
            </w:tcBorders>
            <w:shd w:val="clear" w:color="auto" w:fill="FFFFFF"/>
          </w:tcPr>
          <w:p w14:paraId="6997CC7A"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nil"/>
              <w:right w:val="nil"/>
            </w:tcBorders>
            <w:shd w:val="clear" w:color="auto" w:fill="FFFFFF"/>
          </w:tcPr>
          <w:p w14:paraId="7F8C5310"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nil"/>
              <w:right w:val="nil"/>
            </w:tcBorders>
            <w:shd w:val="clear" w:color="auto" w:fill="FFFFFF"/>
          </w:tcPr>
          <w:p w14:paraId="455B787C"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nil"/>
              <w:right w:val="nil"/>
            </w:tcBorders>
            <w:shd w:val="clear" w:color="auto" w:fill="FFFFFF"/>
          </w:tcPr>
          <w:p w14:paraId="612A07A2"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nil"/>
              <w:right w:val="single" w:sz="4" w:space="0" w:color="auto"/>
            </w:tcBorders>
            <w:shd w:val="clear" w:color="auto" w:fill="FFFFFF"/>
          </w:tcPr>
          <w:p w14:paraId="2473C2D8" w14:textId="77777777" w:rsidR="009B1005" w:rsidRPr="00F1143E" w:rsidRDefault="009B1005" w:rsidP="002F1C8B">
            <w:pPr>
              <w:spacing w:before="120"/>
              <w:jc w:val="center"/>
              <w:rPr>
                <w:rFonts w:ascii="Arial" w:hAnsi="Arial" w:cs="Arial"/>
                <w:sz w:val="20"/>
              </w:rPr>
            </w:pPr>
          </w:p>
        </w:tc>
      </w:tr>
      <w:tr w:rsidR="00F1143E" w:rsidRPr="00F1143E" w14:paraId="7F331100" w14:textId="77777777" w:rsidTr="002F1C8B">
        <w:tc>
          <w:tcPr>
            <w:tcW w:w="549" w:type="pct"/>
            <w:tcBorders>
              <w:top w:val="single" w:sz="4" w:space="0" w:color="auto"/>
              <w:left w:val="single" w:sz="4" w:space="0" w:color="auto"/>
              <w:bottom w:val="nil"/>
              <w:right w:val="nil"/>
            </w:tcBorders>
            <w:shd w:val="clear" w:color="auto" w:fill="FFFFFF"/>
          </w:tcPr>
          <w:p w14:paraId="0374D81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nil"/>
              <w:right w:val="nil"/>
            </w:tcBorders>
            <w:shd w:val="clear" w:color="auto" w:fill="FFFFFF"/>
          </w:tcPr>
          <w:p w14:paraId="3491ACB7"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nil"/>
              <w:right w:val="nil"/>
            </w:tcBorders>
            <w:shd w:val="clear" w:color="auto" w:fill="FFFFFF"/>
          </w:tcPr>
          <w:p w14:paraId="539BA63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510</w:t>
            </w:r>
          </w:p>
        </w:tc>
        <w:tc>
          <w:tcPr>
            <w:tcW w:w="616" w:type="pct"/>
            <w:tcBorders>
              <w:top w:val="single" w:sz="4" w:space="0" w:color="auto"/>
              <w:left w:val="single" w:sz="4" w:space="0" w:color="auto"/>
              <w:bottom w:val="nil"/>
              <w:right w:val="nil"/>
            </w:tcBorders>
            <w:shd w:val="clear" w:color="auto" w:fill="FFFFFF"/>
          </w:tcPr>
          <w:p w14:paraId="1544A5F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460</w:t>
            </w:r>
          </w:p>
        </w:tc>
        <w:tc>
          <w:tcPr>
            <w:tcW w:w="619" w:type="pct"/>
            <w:tcBorders>
              <w:top w:val="single" w:sz="4" w:space="0" w:color="auto"/>
              <w:left w:val="single" w:sz="4" w:space="0" w:color="auto"/>
              <w:bottom w:val="nil"/>
              <w:right w:val="nil"/>
            </w:tcBorders>
            <w:shd w:val="clear" w:color="auto" w:fill="FFFFFF"/>
          </w:tcPr>
          <w:p w14:paraId="059F8C4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390</w:t>
            </w:r>
          </w:p>
        </w:tc>
        <w:tc>
          <w:tcPr>
            <w:tcW w:w="617" w:type="pct"/>
            <w:tcBorders>
              <w:top w:val="single" w:sz="4" w:space="0" w:color="auto"/>
              <w:left w:val="single" w:sz="4" w:space="0" w:color="auto"/>
              <w:bottom w:val="nil"/>
              <w:right w:val="nil"/>
            </w:tcBorders>
            <w:shd w:val="clear" w:color="auto" w:fill="FFFFFF"/>
          </w:tcPr>
          <w:p w14:paraId="54D49B2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280</w:t>
            </w:r>
          </w:p>
        </w:tc>
        <w:tc>
          <w:tcPr>
            <w:tcW w:w="571" w:type="pct"/>
            <w:tcBorders>
              <w:top w:val="single" w:sz="4" w:space="0" w:color="auto"/>
              <w:left w:val="single" w:sz="4" w:space="0" w:color="auto"/>
              <w:bottom w:val="nil"/>
              <w:right w:val="single" w:sz="4" w:space="0" w:color="auto"/>
            </w:tcBorders>
            <w:shd w:val="clear" w:color="auto" w:fill="FFFFFF"/>
          </w:tcPr>
          <w:p w14:paraId="7B51764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190</w:t>
            </w:r>
          </w:p>
        </w:tc>
      </w:tr>
      <w:tr w:rsidR="00F1143E" w:rsidRPr="00F1143E" w14:paraId="38B073E6" w14:textId="77777777" w:rsidTr="002F1C8B">
        <w:tc>
          <w:tcPr>
            <w:tcW w:w="549" w:type="pct"/>
            <w:tcBorders>
              <w:top w:val="single" w:sz="4" w:space="0" w:color="auto"/>
              <w:left w:val="single" w:sz="4" w:space="0" w:color="auto"/>
              <w:bottom w:val="nil"/>
              <w:right w:val="nil"/>
            </w:tcBorders>
            <w:shd w:val="clear" w:color="auto" w:fill="FFFFFF"/>
          </w:tcPr>
          <w:p w14:paraId="65202868"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nil"/>
              <w:right w:val="nil"/>
            </w:tcBorders>
            <w:shd w:val="clear" w:color="auto" w:fill="FFFFFF"/>
          </w:tcPr>
          <w:p w14:paraId="1DBAFDEB"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nil"/>
              <w:right w:val="nil"/>
            </w:tcBorders>
            <w:shd w:val="clear" w:color="auto" w:fill="FFFFFF"/>
          </w:tcPr>
          <w:p w14:paraId="29ABD59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390</w:t>
            </w:r>
          </w:p>
        </w:tc>
        <w:tc>
          <w:tcPr>
            <w:tcW w:w="616" w:type="pct"/>
            <w:tcBorders>
              <w:top w:val="single" w:sz="4" w:space="0" w:color="auto"/>
              <w:left w:val="single" w:sz="4" w:space="0" w:color="auto"/>
              <w:bottom w:val="nil"/>
              <w:right w:val="nil"/>
            </w:tcBorders>
            <w:shd w:val="clear" w:color="auto" w:fill="FFFFFF"/>
          </w:tcPr>
          <w:p w14:paraId="402D1A8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310</w:t>
            </w:r>
          </w:p>
        </w:tc>
        <w:tc>
          <w:tcPr>
            <w:tcW w:w="619" w:type="pct"/>
            <w:tcBorders>
              <w:top w:val="single" w:sz="4" w:space="0" w:color="auto"/>
              <w:left w:val="single" w:sz="4" w:space="0" w:color="auto"/>
              <w:bottom w:val="nil"/>
              <w:right w:val="nil"/>
            </w:tcBorders>
            <w:shd w:val="clear" w:color="auto" w:fill="FFFFFF"/>
          </w:tcPr>
          <w:p w14:paraId="1D5F9AB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270</w:t>
            </w:r>
          </w:p>
        </w:tc>
        <w:tc>
          <w:tcPr>
            <w:tcW w:w="617" w:type="pct"/>
            <w:tcBorders>
              <w:top w:val="single" w:sz="4" w:space="0" w:color="auto"/>
              <w:left w:val="single" w:sz="4" w:space="0" w:color="auto"/>
              <w:bottom w:val="nil"/>
              <w:right w:val="nil"/>
            </w:tcBorders>
            <w:shd w:val="clear" w:color="auto" w:fill="FFFFFF"/>
          </w:tcPr>
          <w:p w14:paraId="77C01B8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190</w:t>
            </w:r>
          </w:p>
        </w:tc>
        <w:tc>
          <w:tcPr>
            <w:tcW w:w="571" w:type="pct"/>
            <w:tcBorders>
              <w:top w:val="single" w:sz="4" w:space="0" w:color="auto"/>
              <w:left w:val="single" w:sz="4" w:space="0" w:color="auto"/>
              <w:bottom w:val="nil"/>
              <w:right w:val="single" w:sz="4" w:space="0" w:color="auto"/>
            </w:tcBorders>
            <w:shd w:val="clear" w:color="auto" w:fill="FFFFFF"/>
          </w:tcPr>
          <w:p w14:paraId="1FEBEB5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r>
      <w:tr w:rsidR="00F1143E" w:rsidRPr="00F1143E" w14:paraId="041730B1" w14:textId="77777777" w:rsidTr="002F1C8B">
        <w:tc>
          <w:tcPr>
            <w:tcW w:w="549" w:type="pct"/>
            <w:tcBorders>
              <w:top w:val="single" w:sz="4" w:space="0" w:color="auto"/>
              <w:left w:val="single" w:sz="4" w:space="0" w:color="auto"/>
              <w:bottom w:val="nil"/>
              <w:right w:val="nil"/>
            </w:tcBorders>
            <w:shd w:val="clear" w:color="auto" w:fill="FFFFFF"/>
          </w:tcPr>
          <w:p w14:paraId="645B0BB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nil"/>
              <w:right w:val="nil"/>
            </w:tcBorders>
            <w:shd w:val="clear" w:color="auto" w:fill="FFFFFF"/>
          </w:tcPr>
          <w:p w14:paraId="13DDE239"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nil"/>
              <w:right w:val="nil"/>
            </w:tcBorders>
            <w:shd w:val="clear" w:color="auto" w:fill="FFFFFF"/>
          </w:tcPr>
          <w:p w14:paraId="423C5DA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320</w:t>
            </w:r>
          </w:p>
        </w:tc>
        <w:tc>
          <w:tcPr>
            <w:tcW w:w="616" w:type="pct"/>
            <w:tcBorders>
              <w:top w:val="single" w:sz="4" w:space="0" w:color="auto"/>
              <w:left w:val="single" w:sz="4" w:space="0" w:color="auto"/>
              <w:bottom w:val="nil"/>
              <w:right w:val="nil"/>
            </w:tcBorders>
            <w:shd w:val="clear" w:color="auto" w:fill="FFFFFF"/>
          </w:tcPr>
          <w:p w14:paraId="20E1AB4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270</w:t>
            </w:r>
          </w:p>
        </w:tc>
        <w:tc>
          <w:tcPr>
            <w:tcW w:w="619" w:type="pct"/>
            <w:tcBorders>
              <w:top w:val="single" w:sz="4" w:space="0" w:color="auto"/>
              <w:left w:val="single" w:sz="4" w:space="0" w:color="auto"/>
              <w:bottom w:val="nil"/>
              <w:right w:val="nil"/>
            </w:tcBorders>
            <w:shd w:val="clear" w:color="auto" w:fill="FFFFFF"/>
          </w:tcPr>
          <w:p w14:paraId="0C75AEC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190</w:t>
            </w:r>
          </w:p>
        </w:tc>
        <w:tc>
          <w:tcPr>
            <w:tcW w:w="617" w:type="pct"/>
            <w:tcBorders>
              <w:top w:val="single" w:sz="4" w:space="0" w:color="auto"/>
              <w:left w:val="single" w:sz="4" w:space="0" w:color="auto"/>
              <w:bottom w:val="nil"/>
              <w:right w:val="nil"/>
            </w:tcBorders>
            <w:shd w:val="clear" w:color="auto" w:fill="FFFFFF"/>
          </w:tcPr>
          <w:p w14:paraId="19BF8B5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571" w:type="pct"/>
            <w:tcBorders>
              <w:top w:val="single" w:sz="4" w:space="0" w:color="auto"/>
              <w:left w:val="single" w:sz="4" w:space="0" w:color="auto"/>
              <w:bottom w:val="nil"/>
              <w:right w:val="single" w:sz="4" w:space="0" w:color="auto"/>
            </w:tcBorders>
            <w:shd w:val="clear" w:color="auto" w:fill="FFFFFF"/>
          </w:tcPr>
          <w:p w14:paraId="6450A00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r>
      <w:tr w:rsidR="00F1143E" w:rsidRPr="00F1143E" w14:paraId="4E3B144D" w14:textId="77777777" w:rsidTr="002F1C8B">
        <w:tc>
          <w:tcPr>
            <w:tcW w:w="549" w:type="pct"/>
            <w:tcBorders>
              <w:top w:val="single" w:sz="4" w:space="0" w:color="auto"/>
              <w:left w:val="single" w:sz="4" w:space="0" w:color="auto"/>
              <w:bottom w:val="nil"/>
              <w:right w:val="nil"/>
            </w:tcBorders>
            <w:shd w:val="clear" w:color="auto" w:fill="FFFFFF"/>
          </w:tcPr>
          <w:p w14:paraId="08B3A01D"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II</w:t>
            </w:r>
          </w:p>
        </w:tc>
        <w:tc>
          <w:tcPr>
            <w:tcW w:w="1416" w:type="pct"/>
            <w:tcBorders>
              <w:top w:val="single" w:sz="4" w:space="0" w:color="auto"/>
              <w:left w:val="single" w:sz="4" w:space="0" w:color="auto"/>
              <w:bottom w:val="nil"/>
              <w:right w:val="nil"/>
            </w:tcBorders>
            <w:shd w:val="clear" w:color="auto" w:fill="FFFFFF"/>
          </w:tcPr>
          <w:p w14:paraId="6E1239A5" w14:textId="77777777" w:rsidR="009B1005" w:rsidRPr="00F1143E" w:rsidRDefault="009B1005" w:rsidP="002F1C8B">
            <w:pPr>
              <w:spacing w:before="120"/>
              <w:rPr>
                <w:rFonts w:ascii="Arial" w:hAnsi="Arial" w:cs="Arial"/>
                <w:b/>
                <w:sz w:val="20"/>
              </w:rPr>
            </w:pPr>
            <w:r w:rsidRPr="00F1143E">
              <w:rPr>
                <w:rFonts w:ascii="Arial" w:hAnsi="Arial" w:cs="Arial"/>
                <w:b/>
                <w:sz w:val="20"/>
              </w:rPr>
              <w:t>Huyện Lạc Sơn</w:t>
            </w:r>
          </w:p>
        </w:tc>
        <w:tc>
          <w:tcPr>
            <w:tcW w:w="612" w:type="pct"/>
            <w:tcBorders>
              <w:top w:val="single" w:sz="4" w:space="0" w:color="auto"/>
              <w:left w:val="single" w:sz="4" w:space="0" w:color="auto"/>
              <w:bottom w:val="nil"/>
              <w:right w:val="nil"/>
            </w:tcBorders>
            <w:shd w:val="clear" w:color="auto" w:fill="FFFFFF"/>
          </w:tcPr>
          <w:p w14:paraId="4C3A6939"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nil"/>
              <w:right w:val="nil"/>
            </w:tcBorders>
            <w:shd w:val="clear" w:color="auto" w:fill="FFFFFF"/>
          </w:tcPr>
          <w:p w14:paraId="77E39A54"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nil"/>
              <w:right w:val="nil"/>
            </w:tcBorders>
            <w:shd w:val="clear" w:color="auto" w:fill="FFFFFF"/>
          </w:tcPr>
          <w:p w14:paraId="71A4748F"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nil"/>
              <w:right w:val="nil"/>
            </w:tcBorders>
            <w:shd w:val="clear" w:color="auto" w:fill="FFFFFF"/>
          </w:tcPr>
          <w:p w14:paraId="4D188F74"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nil"/>
              <w:right w:val="single" w:sz="4" w:space="0" w:color="auto"/>
            </w:tcBorders>
            <w:shd w:val="clear" w:color="auto" w:fill="FFFFFF"/>
          </w:tcPr>
          <w:p w14:paraId="42443892" w14:textId="77777777" w:rsidR="009B1005" w:rsidRPr="00F1143E" w:rsidRDefault="009B1005" w:rsidP="002F1C8B">
            <w:pPr>
              <w:spacing w:before="120"/>
              <w:jc w:val="center"/>
              <w:rPr>
                <w:rFonts w:ascii="Arial" w:hAnsi="Arial" w:cs="Arial"/>
                <w:sz w:val="20"/>
              </w:rPr>
            </w:pPr>
          </w:p>
        </w:tc>
      </w:tr>
      <w:tr w:rsidR="00F1143E" w:rsidRPr="00F1143E" w14:paraId="173D9597" w14:textId="77777777" w:rsidTr="002F1C8B">
        <w:tc>
          <w:tcPr>
            <w:tcW w:w="549" w:type="pct"/>
            <w:tcBorders>
              <w:top w:val="single" w:sz="4" w:space="0" w:color="auto"/>
              <w:left w:val="single" w:sz="4" w:space="0" w:color="auto"/>
              <w:bottom w:val="nil"/>
              <w:right w:val="nil"/>
            </w:tcBorders>
            <w:shd w:val="clear" w:color="auto" w:fill="FFFFFF"/>
          </w:tcPr>
          <w:p w14:paraId="4B86B0F4"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w:t>
            </w:r>
          </w:p>
        </w:tc>
        <w:tc>
          <w:tcPr>
            <w:tcW w:w="1416" w:type="pct"/>
            <w:tcBorders>
              <w:top w:val="single" w:sz="4" w:space="0" w:color="auto"/>
              <w:left w:val="single" w:sz="4" w:space="0" w:color="auto"/>
              <w:bottom w:val="nil"/>
              <w:right w:val="nil"/>
            </w:tcBorders>
            <w:shd w:val="clear" w:color="auto" w:fill="FFFFFF"/>
          </w:tcPr>
          <w:p w14:paraId="093F5876" w14:textId="77777777" w:rsidR="009B1005" w:rsidRPr="00F1143E" w:rsidRDefault="009B1005" w:rsidP="002F1C8B">
            <w:pPr>
              <w:spacing w:before="120"/>
              <w:rPr>
                <w:rFonts w:ascii="Arial" w:hAnsi="Arial" w:cs="Arial"/>
                <w:b/>
                <w:sz w:val="20"/>
              </w:rPr>
            </w:pPr>
            <w:r w:rsidRPr="00F1143E">
              <w:rPr>
                <w:rFonts w:ascii="Arial" w:hAnsi="Arial" w:cs="Arial"/>
                <w:b/>
                <w:sz w:val="20"/>
              </w:rPr>
              <w:t>Xã Ân Nghĩa</w:t>
            </w:r>
          </w:p>
        </w:tc>
        <w:tc>
          <w:tcPr>
            <w:tcW w:w="612" w:type="pct"/>
            <w:tcBorders>
              <w:top w:val="single" w:sz="4" w:space="0" w:color="auto"/>
              <w:left w:val="single" w:sz="4" w:space="0" w:color="auto"/>
              <w:bottom w:val="nil"/>
              <w:right w:val="nil"/>
            </w:tcBorders>
            <w:shd w:val="clear" w:color="auto" w:fill="FFFFFF"/>
          </w:tcPr>
          <w:p w14:paraId="5E3155D9"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nil"/>
              <w:right w:val="nil"/>
            </w:tcBorders>
            <w:shd w:val="clear" w:color="auto" w:fill="FFFFFF"/>
          </w:tcPr>
          <w:p w14:paraId="25B73B67"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nil"/>
              <w:right w:val="nil"/>
            </w:tcBorders>
            <w:shd w:val="clear" w:color="auto" w:fill="FFFFFF"/>
          </w:tcPr>
          <w:p w14:paraId="016EA288"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nil"/>
              <w:right w:val="nil"/>
            </w:tcBorders>
            <w:shd w:val="clear" w:color="auto" w:fill="FFFFFF"/>
          </w:tcPr>
          <w:p w14:paraId="0C5DF328"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nil"/>
              <w:right w:val="single" w:sz="4" w:space="0" w:color="auto"/>
            </w:tcBorders>
            <w:shd w:val="clear" w:color="auto" w:fill="FFFFFF"/>
          </w:tcPr>
          <w:p w14:paraId="0B45FE68" w14:textId="77777777" w:rsidR="009B1005" w:rsidRPr="00F1143E" w:rsidRDefault="009B1005" w:rsidP="002F1C8B">
            <w:pPr>
              <w:spacing w:before="120"/>
              <w:jc w:val="center"/>
              <w:rPr>
                <w:rFonts w:ascii="Arial" w:hAnsi="Arial" w:cs="Arial"/>
                <w:sz w:val="20"/>
              </w:rPr>
            </w:pPr>
          </w:p>
        </w:tc>
      </w:tr>
      <w:tr w:rsidR="00F1143E" w:rsidRPr="00F1143E" w14:paraId="11973EC0" w14:textId="77777777" w:rsidTr="002F1C8B">
        <w:tc>
          <w:tcPr>
            <w:tcW w:w="549" w:type="pct"/>
            <w:tcBorders>
              <w:top w:val="single" w:sz="4" w:space="0" w:color="auto"/>
              <w:left w:val="single" w:sz="4" w:space="0" w:color="auto"/>
              <w:bottom w:val="nil"/>
              <w:right w:val="nil"/>
            </w:tcBorders>
            <w:shd w:val="clear" w:color="auto" w:fill="FFFFFF"/>
          </w:tcPr>
          <w:p w14:paraId="30A08DB9"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nil"/>
              <w:right w:val="nil"/>
            </w:tcBorders>
            <w:shd w:val="clear" w:color="auto" w:fill="FFFFFF"/>
          </w:tcPr>
          <w:p w14:paraId="1A69B575"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nil"/>
              <w:right w:val="nil"/>
            </w:tcBorders>
            <w:shd w:val="clear" w:color="auto" w:fill="FFFFFF"/>
          </w:tcPr>
          <w:p w14:paraId="6463110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2.800</w:t>
            </w:r>
          </w:p>
        </w:tc>
        <w:tc>
          <w:tcPr>
            <w:tcW w:w="616" w:type="pct"/>
            <w:tcBorders>
              <w:top w:val="single" w:sz="4" w:space="0" w:color="auto"/>
              <w:left w:val="single" w:sz="4" w:space="0" w:color="auto"/>
              <w:bottom w:val="nil"/>
              <w:right w:val="nil"/>
            </w:tcBorders>
            <w:shd w:val="clear" w:color="auto" w:fill="FFFFFF"/>
          </w:tcPr>
          <w:p w14:paraId="4790E84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1.050</w:t>
            </w:r>
          </w:p>
        </w:tc>
        <w:tc>
          <w:tcPr>
            <w:tcW w:w="619" w:type="pct"/>
            <w:tcBorders>
              <w:top w:val="single" w:sz="4" w:space="0" w:color="auto"/>
              <w:left w:val="single" w:sz="4" w:space="0" w:color="auto"/>
              <w:bottom w:val="nil"/>
              <w:right w:val="nil"/>
            </w:tcBorders>
            <w:shd w:val="clear" w:color="auto" w:fill="FFFFFF"/>
          </w:tcPr>
          <w:p w14:paraId="1D2B22A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610</w:t>
            </w:r>
          </w:p>
        </w:tc>
        <w:tc>
          <w:tcPr>
            <w:tcW w:w="617" w:type="pct"/>
            <w:tcBorders>
              <w:top w:val="single" w:sz="4" w:space="0" w:color="auto"/>
              <w:left w:val="single" w:sz="4" w:space="0" w:color="auto"/>
              <w:bottom w:val="nil"/>
              <w:right w:val="nil"/>
            </w:tcBorders>
            <w:shd w:val="clear" w:color="auto" w:fill="FFFFFF"/>
          </w:tcPr>
          <w:p w14:paraId="1ADDA2C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260</w:t>
            </w:r>
          </w:p>
        </w:tc>
        <w:tc>
          <w:tcPr>
            <w:tcW w:w="571" w:type="pct"/>
            <w:tcBorders>
              <w:top w:val="single" w:sz="4" w:space="0" w:color="auto"/>
              <w:left w:val="single" w:sz="4" w:space="0" w:color="auto"/>
              <w:bottom w:val="nil"/>
              <w:right w:val="single" w:sz="4" w:space="0" w:color="auto"/>
            </w:tcBorders>
            <w:shd w:val="clear" w:color="auto" w:fill="FFFFFF"/>
          </w:tcPr>
          <w:p w14:paraId="43BBAAE0" w14:textId="77777777" w:rsidR="009B1005" w:rsidRPr="00F1143E" w:rsidRDefault="009B1005" w:rsidP="002F1C8B">
            <w:pPr>
              <w:spacing w:before="120"/>
              <w:jc w:val="center"/>
              <w:rPr>
                <w:rFonts w:ascii="Arial" w:hAnsi="Arial" w:cs="Arial"/>
                <w:sz w:val="20"/>
              </w:rPr>
            </w:pPr>
          </w:p>
        </w:tc>
      </w:tr>
      <w:tr w:rsidR="00F1143E" w:rsidRPr="00F1143E" w14:paraId="7AB3EB9C" w14:textId="77777777" w:rsidTr="002F1C8B">
        <w:tc>
          <w:tcPr>
            <w:tcW w:w="549" w:type="pct"/>
            <w:tcBorders>
              <w:top w:val="single" w:sz="4" w:space="0" w:color="auto"/>
              <w:left w:val="single" w:sz="4" w:space="0" w:color="auto"/>
              <w:bottom w:val="nil"/>
              <w:right w:val="nil"/>
            </w:tcBorders>
            <w:shd w:val="clear" w:color="auto" w:fill="FFFFFF"/>
          </w:tcPr>
          <w:p w14:paraId="724F0A63"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nil"/>
              <w:right w:val="nil"/>
            </w:tcBorders>
            <w:shd w:val="clear" w:color="auto" w:fill="FFFFFF"/>
          </w:tcPr>
          <w:p w14:paraId="5D4E7279"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nil"/>
              <w:right w:val="nil"/>
            </w:tcBorders>
            <w:shd w:val="clear" w:color="auto" w:fill="FFFFFF"/>
          </w:tcPr>
          <w:p w14:paraId="258A653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1.750</w:t>
            </w:r>
          </w:p>
        </w:tc>
        <w:tc>
          <w:tcPr>
            <w:tcW w:w="616" w:type="pct"/>
            <w:tcBorders>
              <w:top w:val="single" w:sz="4" w:space="0" w:color="auto"/>
              <w:left w:val="single" w:sz="4" w:space="0" w:color="auto"/>
              <w:bottom w:val="nil"/>
              <w:right w:val="nil"/>
            </w:tcBorders>
            <w:shd w:val="clear" w:color="auto" w:fill="FFFFFF"/>
          </w:tcPr>
          <w:p w14:paraId="495915D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730</w:t>
            </w:r>
          </w:p>
        </w:tc>
        <w:tc>
          <w:tcPr>
            <w:tcW w:w="619" w:type="pct"/>
            <w:tcBorders>
              <w:top w:val="single" w:sz="4" w:space="0" w:color="auto"/>
              <w:left w:val="single" w:sz="4" w:space="0" w:color="auto"/>
              <w:bottom w:val="nil"/>
              <w:right w:val="nil"/>
            </w:tcBorders>
            <w:shd w:val="clear" w:color="auto" w:fill="FFFFFF"/>
          </w:tcPr>
          <w:p w14:paraId="79A6C6E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430</w:t>
            </w:r>
          </w:p>
        </w:tc>
        <w:tc>
          <w:tcPr>
            <w:tcW w:w="617" w:type="pct"/>
            <w:tcBorders>
              <w:top w:val="single" w:sz="4" w:space="0" w:color="auto"/>
              <w:left w:val="single" w:sz="4" w:space="0" w:color="auto"/>
              <w:bottom w:val="nil"/>
              <w:right w:val="nil"/>
            </w:tcBorders>
            <w:shd w:val="clear" w:color="auto" w:fill="FFFFFF"/>
          </w:tcPr>
          <w:p w14:paraId="0E2A16F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571" w:type="pct"/>
            <w:tcBorders>
              <w:top w:val="single" w:sz="4" w:space="0" w:color="auto"/>
              <w:left w:val="single" w:sz="4" w:space="0" w:color="auto"/>
              <w:bottom w:val="nil"/>
              <w:right w:val="single" w:sz="4" w:space="0" w:color="auto"/>
            </w:tcBorders>
            <w:shd w:val="clear" w:color="auto" w:fill="FFFFFF"/>
          </w:tcPr>
          <w:p w14:paraId="7FBFC34A" w14:textId="77777777" w:rsidR="009B1005" w:rsidRPr="00F1143E" w:rsidRDefault="009B1005" w:rsidP="002F1C8B">
            <w:pPr>
              <w:spacing w:before="120"/>
              <w:jc w:val="center"/>
              <w:rPr>
                <w:rFonts w:ascii="Arial" w:hAnsi="Arial" w:cs="Arial"/>
                <w:sz w:val="20"/>
              </w:rPr>
            </w:pPr>
          </w:p>
        </w:tc>
      </w:tr>
      <w:tr w:rsidR="00F1143E" w:rsidRPr="00F1143E" w14:paraId="66307915" w14:textId="77777777" w:rsidTr="002F1C8B">
        <w:tc>
          <w:tcPr>
            <w:tcW w:w="549" w:type="pct"/>
            <w:tcBorders>
              <w:top w:val="single" w:sz="4" w:space="0" w:color="auto"/>
              <w:left w:val="single" w:sz="4" w:space="0" w:color="auto"/>
              <w:bottom w:val="nil"/>
              <w:right w:val="nil"/>
            </w:tcBorders>
            <w:shd w:val="clear" w:color="auto" w:fill="FFFFFF"/>
          </w:tcPr>
          <w:p w14:paraId="6362B814"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nil"/>
              <w:right w:val="nil"/>
            </w:tcBorders>
            <w:shd w:val="clear" w:color="auto" w:fill="FFFFFF"/>
          </w:tcPr>
          <w:p w14:paraId="5D3CD392"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nil"/>
              <w:right w:val="nil"/>
            </w:tcBorders>
            <w:shd w:val="clear" w:color="auto" w:fill="FFFFFF"/>
          </w:tcPr>
          <w:p w14:paraId="018D6EF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880</w:t>
            </w:r>
          </w:p>
        </w:tc>
        <w:tc>
          <w:tcPr>
            <w:tcW w:w="616" w:type="pct"/>
            <w:tcBorders>
              <w:top w:val="single" w:sz="4" w:space="0" w:color="auto"/>
              <w:left w:val="single" w:sz="4" w:space="0" w:color="auto"/>
              <w:bottom w:val="nil"/>
              <w:right w:val="nil"/>
            </w:tcBorders>
            <w:shd w:val="clear" w:color="auto" w:fill="FFFFFF"/>
          </w:tcPr>
          <w:p w14:paraId="29E7CFC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300</w:t>
            </w:r>
          </w:p>
        </w:tc>
        <w:tc>
          <w:tcPr>
            <w:tcW w:w="619" w:type="pct"/>
            <w:tcBorders>
              <w:top w:val="single" w:sz="4" w:space="0" w:color="auto"/>
              <w:left w:val="single" w:sz="4" w:space="0" w:color="auto"/>
              <w:bottom w:val="nil"/>
              <w:right w:val="nil"/>
            </w:tcBorders>
            <w:shd w:val="clear" w:color="auto" w:fill="FFFFFF"/>
          </w:tcPr>
          <w:p w14:paraId="3D1AE66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7" w:type="pct"/>
            <w:tcBorders>
              <w:top w:val="single" w:sz="4" w:space="0" w:color="auto"/>
              <w:left w:val="single" w:sz="4" w:space="0" w:color="auto"/>
              <w:bottom w:val="nil"/>
              <w:right w:val="nil"/>
            </w:tcBorders>
            <w:shd w:val="clear" w:color="auto" w:fill="FFFFFF"/>
          </w:tcPr>
          <w:p w14:paraId="4C05CBF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nil"/>
              <w:right w:val="single" w:sz="4" w:space="0" w:color="auto"/>
            </w:tcBorders>
            <w:shd w:val="clear" w:color="auto" w:fill="FFFFFF"/>
          </w:tcPr>
          <w:p w14:paraId="156F3427" w14:textId="77777777" w:rsidR="009B1005" w:rsidRPr="00F1143E" w:rsidRDefault="009B1005" w:rsidP="002F1C8B">
            <w:pPr>
              <w:spacing w:before="120"/>
              <w:jc w:val="center"/>
              <w:rPr>
                <w:rFonts w:ascii="Arial" w:hAnsi="Arial" w:cs="Arial"/>
                <w:sz w:val="20"/>
              </w:rPr>
            </w:pPr>
          </w:p>
        </w:tc>
      </w:tr>
      <w:tr w:rsidR="00F1143E" w:rsidRPr="00F1143E" w14:paraId="223090A1" w14:textId="77777777" w:rsidTr="002F1C8B">
        <w:tc>
          <w:tcPr>
            <w:tcW w:w="549" w:type="pct"/>
            <w:tcBorders>
              <w:top w:val="single" w:sz="4" w:space="0" w:color="auto"/>
              <w:left w:val="single" w:sz="4" w:space="0" w:color="auto"/>
              <w:bottom w:val="nil"/>
              <w:right w:val="nil"/>
            </w:tcBorders>
            <w:shd w:val="clear" w:color="auto" w:fill="FFFFFF"/>
          </w:tcPr>
          <w:p w14:paraId="6CA20E5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nil"/>
              <w:right w:val="nil"/>
            </w:tcBorders>
            <w:shd w:val="clear" w:color="auto" w:fill="FFFFFF"/>
          </w:tcPr>
          <w:p w14:paraId="200C24A7"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nil"/>
              <w:right w:val="nil"/>
            </w:tcBorders>
            <w:shd w:val="clear" w:color="auto" w:fill="FFFFFF"/>
          </w:tcPr>
          <w:p w14:paraId="0CE6CB7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580</w:t>
            </w:r>
          </w:p>
        </w:tc>
        <w:tc>
          <w:tcPr>
            <w:tcW w:w="616" w:type="pct"/>
            <w:tcBorders>
              <w:top w:val="single" w:sz="4" w:space="0" w:color="auto"/>
              <w:left w:val="single" w:sz="4" w:space="0" w:color="auto"/>
              <w:bottom w:val="nil"/>
              <w:right w:val="nil"/>
            </w:tcBorders>
            <w:shd w:val="clear" w:color="auto" w:fill="FFFFFF"/>
          </w:tcPr>
          <w:p w14:paraId="0D17B7C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190</w:t>
            </w:r>
          </w:p>
        </w:tc>
        <w:tc>
          <w:tcPr>
            <w:tcW w:w="619" w:type="pct"/>
            <w:tcBorders>
              <w:top w:val="single" w:sz="4" w:space="0" w:color="auto"/>
              <w:left w:val="single" w:sz="4" w:space="0" w:color="auto"/>
              <w:bottom w:val="nil"/>
              <w:right w:val="nil"/>
            </w:tcBorders>
            <w:shd w:val="clear" w:color="auto" w:fill="FFFFFF"/>
          </w:tcPr>
          <w:p w14:paraId="61F1D4D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7" w:type="pct"/>
            <w:tcBorders>
              <w:top w:val="single" w:sz="4" w:space="0" w:color="auto"/>
              <w:left w:val="single" w:sz="4" w:space="0" w:color="auto"/>
              <w:bottom w:val="nil"/>
              <w:right w:val="nil"/>
            </w:tcBorders>
            <w:shd w:val="clear" w:color="auto" w:fill="FFFFFF"/>
          </w:tcPr>
          <w:p w14:paraId="157FE30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571" w:type="pct"/>
            <w:tcBorders>
              <w:top w:val="single" w:sz="4" w:space="0" w:color="auto"/>
              <w:left w:val="single" w:sz="4" w:space="0" w:color="auto"/>
              <w:bottom w:val="nil"/>
              <w:right w:val="single" w:sz="4" w:space="0" w:color="auto"/>
            </w:tcBorders>
            <w:shd w:val="clear" w:color="auto" w:fill="FFFFFF"/>
          </w:tcPr>
          <w:p w14:paraId="6635349E" w14:textId="77777777" w:rsidR="009B1005" w:rsidRPr="00F1143E" w:rsidRDefault="009B1005" w:rsidP="002F1C8B">
            <w:pPr>
              <w:spacing w:before="120"/>
              <w:jc w:val="center"/>
              <w:rPr>
                <w:rFonts w:ascii="Arial" w:hAnsi="Arial" w:cs="Arial"/>
                <w:sz w:val="20"/>
              </w:rPr>
            </w:pPr>
          </w:p>
        </w:tc>
      </w:tr>
      <w:tr w:rsidR="00F1143E" w:rsidRPr="00F1143E" w14:paraId="2FB39757" w14:textId="77777777" w:rsidTr="002F1C8B">
        <w:tc>
          <w:tcPr>
            <w:tcW w:w="549" w:type="pct"/>
            <w:tcBorders>
              <w:top w:val="single" w:sz="4" w:space="0" w:color="auto"/>
              <w:left w:val="single" w:sz="4" w:space="0" w:color="auto"/>
              <w:bottom w:val="nil"/>
              <w:right w:val="nil"/>
            </w:tcBorders>
            <w:shd w:val="clear" w:color="auto" w:fill="FFFFFF"/>
          </w:tcPr>
          <w:p w14:paraId="3C29344D"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nil"/>
              <w:right w:val="nil"/>
            </w:tcBorders>
            <w:shd w:val="clear" w:color="auto" w:fill="FFFFFF"/>
          </w:tcPr>
          <w:p w14:paraId="13C83036"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nil"/>
              <w:right w:val="nil"/>
            </w:tcBorders>
            <w:shd w:val="clear" w:color="auto" w:fill="FFFFFF"/>
          </w:tcPr>
          <w:p w14:paraId="01EE50F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616" w:type="pct"/>
            <w:tcBorders>
              <w:top w:val="single" w:sz="4" w:space="0" w:color="auto"/>
              <w:left w:val="single" w:sz="4" w:space="0" w:color="auto"/>
              <w:bottom w:val="nil"/>
              <w:right w:val="nil"/>
            </w:tcBorders>
            <w:shd w:val="clear" w:color="auto" w:fill="FFFFFF"/>
          </w:tcPr>
          <w:p w14:paraId="2EA533A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9" w:type="pct"/>
            <w:tcBorders>
              <w:top w:val="single" w:sz="4" w:space="0" w:color="auto"/>
              <w:left w:val="single" w:sz="4" w:space="0" w:color="auto"/>
              <w:bottom w:val="nil"/>
              <w:right w:val="nil"/>
            </w:tcBorders>
            <w:shd w:val="clear" w:color="auto" w:fill="FFFFFF"/>
          </w:tcPr>
          <w:p w14:paraId="12BA72C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7" w:type="pct"/>
            <w:tcBorders>
              <w:top w:val="single" w:sz="4" w:space="0" w:color="auto"/>
              <w:left w:val="single" w:sz="4" w:space="0" w:color="auto"/>
              <w:bottom w:val="nil"/>
              <w:right w:val="nil"/>
            </w:tcBorders>
            <w:shd w:val="clear" w:color="auto" w:fill="FFFFFF"/>
          </w:tcPr>
          <w:p w14:paraId="15D2B54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nil"/>
              <w:right w:val="single" w:sz="4" w:space="0" w:color="auto"/>
            </w:tcBorders>
            <w:shd w:val="clear" w:color="auto" w:fill="FFFFFF"/>
          </w:tcPr>
          <w:p w14:paraId="4F815556" w14:textId="77777777" w:rsidR="009B1005" w:rsidRPr="00F1143E" w:rsidRDefault="009B1005" w:rsidP="002F1C8B">
            <w:pPr>
              <w:spacing w:before="120"/>
              <w:jc w:val="center"/>
              <w:rPr>
                <w:rFonts w:ascii="Arial" w:hAnsi="Arial" w:cs="Arial"/>
                <w:sz w:val="20"/>
              </w:rPr>
            </w:pPr>
          </w:p>
        </w:tc>
      </w:tr>
      <w:tr w:rsidR="00F1143E" w:rsidRPr="00F1143E" w14:paraId="7848CC90" w14:textId="77777777" w:rsidTr="002F1C8B">
        <w:tc>
          <w:tcPr>
            <w:tcW w:w="549" w:type="pct"/>
            <w:tcBorders>
              <w:top w:val="single" w:sz="4" w:space="0" w:color="auto"/>
              <w:left w:val="single" w:sz="4" w:space="0" w:color="auto"/>
              <w:bottom w:val="nil"/>
              <w:right w:val="nil"/>
            </w:tcBorders>
            <w:shd w:val="clear" w:color="auto" w:fill="FFFFFF"/>
          </w:tcPr>
          <w:p w14:paraId="17C1A8F1"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lastRenderedPageBreak/>
              <w:t>2</w:t>
            </w:r>
          </w:p>
        </w:tc>
        <w:tc>
          <w:tcPr>
            <w:tcW w:w="1416" w:type="pct"/>
            <w:tcBorders>
              <w:top w:val="single" w:sz="4" w:space="0" w:color="auto"/>
              <w:left w:val="single" w:sz="4" w:space="0" w:color="auto"/>
              <w:bottom w:val="nil"/>
              <w:right w:val="nil"/>
            </w:tcBorders>
            <w:shd w:val="clear" w:color="auto" w:fill="FFFFFF"/>
          </w:tcPr>
          <w:p w14:paraId="7B7AF233" w14:textId="77777777" w:rsidR="009B1005" w:rsidRPr="00F1143E" w:rsidRDefault="009B1005" w:rsidP="002F1C8B">
            <w:pPr>
              <w:spacing w:before="120"/>
              <w:rPr>
                <w:rFonts w:ascii="Arial" w:hAnsi="Arial" w:cs="Arial"/>
                <w:b/>
                <w:sz w:val="20"/>
              </w:rPr>
            </w:pPr>
            <w:r w:rsidRPr="00F1143E">
              <w:rPr>
                <w:rFonts w:ascii="Arial" w:hAnsi="Arial" w:cs="Arial"/>
                <w:b/>
                <w:sz w:val="20"/>
              </w:rPr>
              <w:t>Xã Bình Cảng</w:t>
            </w:r>
          </w:p>
        </w:tc>
        <w:tc>
          <w:tcPr>
            <w:tcW w:w="612" w:type="pct"/>
            <w:tcBorders>
              <w:top w:val="single" w:sz="4" w:space="0" w:color="auto"/>
              <w:left w:val="single" w:sz="4" w:space="0" w:color="auto"/>
              <w:bottom w:val="nil"/>
              <w:right w:val="nil"/>
            </w:tcBorders>
            <w:shd w:val="clear" w:color="auto" w:fill="FFFFFF"/>
          </w:tcPr>
          <w:p w14:paraId="36AA87C3"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nil"/>
              <w:right w:val="nil"/>
            </w:tcBorders>
            <w:shd w:val="clear" w:color="auto" w:fill="FFFFFF"/>
          </w:tcPr>
          <w:p w14:paraId="472719C8"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nil"/>
              <w:right w:val="nil"/>
            </w:tcBorders>
            <w:shd w:val="clear" w:color="auto" w:fill="FFFFFF"/>
          </w:tcPr>
          <w:p w14:paraId="4214F49C"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nil"/>
              <w:right w:val="nil"/>
            </w:tcBorders>
            <w:shd w:val="clear" w:color="auto" w:fill="FFFFFF"/>
          </w:tcPr>
          <w:p w14:paraId="38F8CE2D"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nil"/>
              <w:right w:val="single" w:sz="4" w:space="0" w:color="auto"/>
            </w:tcBorders>
            <w:shd w:val="clear" w:color="auto" w:fill="FFFFFF"/>
          </w:tcPr>
          <w:p w14:paraId="3C0A7575" w14:textId="77777777" w:rsidR="009B1005" w:rsidRPr="00F1143E" w:rsidRDefault="009B1005" w:rsidP="002F1C8B">
            <w:pPr>
              <w:spacing w:before="120"/>
              <w:jc w:val="center"/>
              <w:rPr>
                <w:rFonts w:ascii="Arial" w:hAnsi="Arial" w:cs="Arial"/>
                <w:sz w:val="20"/>
              </w:rPr>
            </w:pPr>
          </w:p>
        </w:tc>
      </w:tr>
      <w:tr w:rsidR="00F1143E" w:rsidRPr="00F1143E" w14:paraId="36F31F0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BDC9FF5"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9F1465A"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3824EE6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1.200</w:t>
            </w:r>
          </w:p>
        </w:tc>
        <w:tc>
          <w:tcPr>
            <w:tcW w:w="616" w:type="pct"/>
            <w:tcBorders>
              <w:top w:val="single" w:sz="4" w:space="0" w:color="auto"/>
              <w:left w:val="single" w:sz="4" w:space="0" w:color="auto"/>
              <w:bottom w:val="single" w:sz="4" w:space="0" w:color="auto"/>
              <w:right w:val="nil"/>
            </w:tcBorders>
            <w:shd w:val="clear" w:color="auto" w:fill="FFFFFF"/>
          </w:tcPr>
          <w:p w14:paraId="7BDB654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510</w:t>
            </w:r>
          </w:p>
        </w:tc>
        <w:tc>
          <w:tcPr>
            <w:tcW w:w="619" w:type="pct"/>
            <w:tcBorders>
              <w:top w:val="single" w:sz="4" w:space="0" w:color="auto"/>
              <w:left w:val="single" w:sz="4" w:space="0" w:color="auto"/>
              <w:bottom w:val="single" w:sz="4" w:space="0" w:color="auto"/>
              <w:right w:val="nil"/>
            </w:tcBorders>
            <w:shd w:val="clear" w:color="auto" w:fill="FFFFFF"/>
          </w:tcPr>
          <w:p w14:paraId="2AC9FA1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300</w:t>
            </w:r>
          </w:p>
        </w:tc>
        <w:tc>
          <w:tcPr>
            <w:tcW w:w="617" w:type="pct"/>
            <w:tcBorders>
              <w:top w:val="single" w:sz="4" w:space="0" w:color="auto"/>
              <w:left w:val="single" w:sz="4" w:space="0" w:color="auto"/>
              <w:bottom w:val="single" w:sz="4" w:space="0" w:color="auto"/>
              <w:right w:val="nil"/>
            </w:tcBorders>
            <w:shd w:val="clear" w:color="auto" w:fill="FFFFFF"/>
          </w:tcPr>
          <w:p w14:paraId="218B0F8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EE088F5" w14:textId="77777777" w:rsidR="009B1005" w:rsidRPr="00F1143E" w:rsidRDefault="009B1005" w:rsidP="002F1C8B">
            <w:pPr>
              <w:spacing w:before="120"/>
              <w:jc w:val="center"/>
              <w:rPr>
                <w:rFonts w:ascii="Arial" w:hAnsi="Arial" w:cs="Arial"/>
                <w:sz w:val="20"/>
              </w:rPr>
            </w:pPr>
          </w:p>
        </w:tc>
      </w:tr>
      <w:tr w:rsidR="00F1143E" w:rsidRPr="00F1143E" w14:paraId="07F625A9"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7FB4643"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DC33A93"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75AB091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480</w:t>
            </w:r>
          </w:p>
        </w:tc>
        <w:tc>
          <w:tcPr>
            <w:tcW w:w="616" w:type="pct"/>
            <w:tcBorders>
              <w:top w:val="single" w:sz="4" w:space="0" w:color="auto"/>
              <w:left w:val="single" w:sz="4" w:space="0" w:color="auto"/>
              <w:bottom w:val="single" w:sz="4" w:space="0" w:color="auto"/>
              <w:right w:val="nil"/>
            </w:tcBorders>
            <w:shd w:val="clear" w:color="auto" w:fill="FFFFFF"/>
          </w:tcPr>
          <w:p w14:paraId="3D89BD8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619" w:type="pct"/>
            <w:tcBorders>
              <w:top w:val="single" w:sz="4" w:space="0" w:color="auto"/>
              <w:left w:val="single" w:sz="4" w:space="0" w:color="auto"/>
              <w:bottom w:val="single" w:sz="4" w:space="0" w:color="auto"/>
              <w:right w:val="nil"/>
            </w:tcBorders>
            <w:shd w:val="clear" w:color="auto" w:fill="FFFFFF"/>
          </w:tcPr>
          <w:p w14:paraId="6837F69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617" w:type="pct"/>
            <w:tcBorders>
              <w:top w:val="single" w:sz="4" w:space="0" w:color="auto"/>
              <w:left w:val="single" w:sz="4" w:space="0" w:color="auto"/>
              <w:bottom w:val="single" w:sz="4" w:space="0" w:color="auto"/>
              <w:right w:val="nil"/>
            </w:tcBorders>
            <w:shd w:val="clear" w:color="auto" w:fill="FFFFFF"/>
          </w:tcPr>
          <w:p w14:paraId="45FB30C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08B3828" w14:textId="77777777" w:rsidR="009B1005" w:rsidRPr="00F1143E" w:rsidRDefault="009B1005" w:rsidP="002F1C8B">
            <w:pPr>
              <w:spacing w:before="120"/>
              <w:jc w:val="center"/>
              <w:rPr>
                <w:rFonts w:ascii="Arial" w:hAnsi="Arial" w:cs="Arial"/>
                <w:sz w:val="20"/>
              </w:rPr>
            </w:pPr>
          </w:p>
        </w:tc>
      </w:tr>
      <w:tr w:rsidR="00F1143E" w:rsidRPr="00F1143E" w14:paraId="5ED1FB1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90F70AE"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062841A"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4E72987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616" w:type="pct"/>
            <w:tcBorders>
              <w:top w:val="single" w:sz="4" w:space="0" w:color="auto"/>
              <w:left w:val="single" w:sz="4" w:space="0" w:color="auto"/>
              <w:bottom w:val="single" w:sz="4" w:space="0" w:color="auto"/>
              <w:right w:val="nil"/>
            </w:tcBorders>
            <w:shd w:val="clear" w:color="auto" w:fill="FFFFFF"/>
          </w:tcPr>
          <w:p w14:paraId="1D4FB77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619" w:type="pct"/>
            <w:tcBorders>
              <w:top w:val="single" w:sz="4" w:space="0" w:color="auto"/>
              <w:left w:val="single" w:sz="4" w:space="0" w:color="auto"/>
              <w:bottom w:val="single" w:sz="4" w:space="0" w:color="auto"/>
              <w:right w:val="nil"/>
            </w:tcBorders>
            <w:shd w:val="clear" w:color="auto" w:fill="FFFFFF"/>
          </w:tcPr>
          <w:p w14:paraId="163F215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7" w:type="pct"/>
            <w:tcBorders>
              <w:top w:val="single" w:sz="4" w:space="0" w:color="auto"/>
              <w:left w:val="single" w:sz="4" w:space="0" w:color="auto"/>
              <w:bottom w:val="single" w:sz="4" w:space="0" w:color="auto"/>
              <w:right w:val="nil"/>
            </w:tcBorders>
            <w:shd w:val="clear" w:color="auto" w:fill="FFFFFF"/>
          </w:tcPr>
          <w:p w14:paraId="0EEE9B7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2CDDE31" w14:textId="77777777" w:rsidR="009B1005" w:rsidRPr="00F1143E" w:rsidRDefault="009B1005" w:rsidP="002F1C8B">
            <w:pPr>
              <w:spacing w:before="120"/>
              <w:jc w:val="center"/>
              <w:rPr>
                <w:rFonts w:ascii="Arial" w:hAnsi="Arial" w:cs="Arial"/>
                <w:sz w:val="20"/>
              </w:rPr>
            </w:pPr>
          </w:p>
        </w:tc>
      </w:tr>
      <w:tr w:rsidR="00F1143E" w:rsidRPr="00F1143E" w14:paraId="759E58E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89A2314"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C4096ED"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24EAC1B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616" w:type="pct"/>
            <w:tcBorders>
              <w:top w:val="single" w:sz="4" w:space="0" w:color="auto"/>
              <w:left w:val="single" w:sz="4" w:space="0" w:color="auto"/>
              <w:bottom w:val="single" w:sz="4" w:space="0" w:color="auto"/>
              <w:right w:val="nil"/>
            </w:tcBorders>
            <w:shd w:val="clear" w:color="auto" w:fill="FFFFFF"/>
          </w:tcPr>
          <w:p w14:paraId="5D16451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9" w:type="pct"/>
            <w:tcBorders>
              <w:top w:val="single" w:sz="4" w:space="0" w:color="auto"/>
              <w:left w:val="single" w:sz="4" w:space="0" w:color="auto"/>
              <w:bottom w:val="single" w:sz="4" w:space="0" w:color="auto"/>
              <w:right w:val="nil"/>
            </w:tcBorders>
            <w:shd w:val="clear" w:color="auto" w:fill="FFFFFF"/>
          </w:tcPr>
          <w:p w14:paraId="3A66A69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0F11605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8A8FA7D" w14:textId="77777777" w:rsidR="009B1005" w:rsidRPr="00F1143E" w:rsidRDefault="009B1005" w:rsidP="002F1C8B">
            <w:pPr>
              <w:spacing w:before="120"/>
              <w:jc w:val="center"/>
              <w:rPr>
                <w:rFonts w:ascii="Arial" w:hAnsi="Arial" w:cs="Arial"/>
                <w:sz w:val="20"/>
              </w:rPr>
            </w:pPr>
          </w:p>
        </w:tc>
      </w:tr>
      <w:tr w:rsidR="00F1143E" w:rsidRPr="00F1143E" w14:paraId="00CD0BF3"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6C6CC9F"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3A4DD16"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06C248F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6" w:type="pct"/>
            <w:tcBorders>
              <w:top w:val="single" w:sz="4" w:space="0" w:color="auto"/>
              <w:left w:val="single" w:sz="4" w:space="0" w:color="auto"/>
              <w:bottom w:val="single" w:sz="4" w:space="0" w:color="auto"/>
              <w:right w:val="nil"/>
            </w:tcBorders>
            <w:shd w:val="clear" w:color="auto" w:fill="FFFFFF"/>
          </w:tcPr>
          <w:p w14:paraId="6677145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9" w:type="pct"/>
            <w:tcBorders>
              <w:top w:val="single" w:sz="4" w:space="0" w:color="auto"/>
              <w:left w:val="single" w:sz="4" w:space="0" w:color="auto"/>
              <w:bottom w:val="single" w:sz="4" w:space="0" w:color="auto"/>
              <w:right w:val="nil"/>
            </w:tcBorders>
            <w:shd w:val="clear" w:color="auto" w:fill="FFFFFF"/>
          </w:tcPr>
          <w:p w14:paraId="0154F05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617" w:type="pct"/>
            <w:tcBorders>
              <w:top w:val="single" w:sz="4" w:space="0" w:color="auto"/>
              <w:left w:val="single" w:sz="4" w:space="0" w:color="auto"/>
              <w:bottom w:val="single" w:sz="4" w:space="0" w:color="auto"/>
              <w:right w:val="nil"/>
            </w:tcBorders>
            <w:shd w:val="clear" w:color="auto" w:fill="FFFFFF"/>
          </w:tcPr>
          <w:p w14:paraId="3294975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97FA441" w14:textId="77777777" w:rsidR="009B1005" w:rsidRPr="00F1143E" w:rsidRDefault="009B1005" w:rsidP="002F1C8B">
            <w:pPr>
              <w:spacing w:before="120"/>
              <w:jc w:val="center"/>
              <w:rPr>
                <w:rFonts w:ascii="Arial" w:hAnsi="Arial" w:cs="Arial"/>
                <w:sz w:val="20"/>
              </w:rPr>
            </w:pPr>
          </w:p>
        </w:tc>
      </w:tr>
      <w:tr w:rsidR="00F1143E" w:rsidRPr="00F1143E" w14:paraId="7AFB2B9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5501931"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3</w:t>
            </w:r>
          </w:p>
        </w:tc>
        <w:tc>
          <w:tcPr>
            <w:tcW w:w="1416" w:type="pct"/>
            <w:tcBorders>
              <w:top w:val="single" w:sz="4" w:space="0" w:color="auto"/>
              <w:left w:val="single" w:sz="4" w:space="0" w:color="auto"/>
              <w:bottom w:val="single" w:sz="4" w:space="0" w:color="auto"/>
              <w:right w:val="nil"/>
            </w:tcBorders>
            <w:shd w:val="clear" w:color="auto" w:fill="FFFFFF"/>
          </w:tcPr>
          <w:p w14:paraId="7CE35FED" w14:textId="77777777" w:rsidR="009B1005" w:rsidRPr="00F1143E" w:rsidRDefault="009B1005" w:rsidP="002F1C8B">
            <w:pPr>
              <w:spacing w:before="120"/>
              <w:rPr>
                <w:rFonts w:ascii="Arial" w:hAnsi="Arial" w:cs="Arial"/>
                <w:b/>
                <w:sz w:val="20"/>
              </w:rPr>
            </w:pPr>
            <w:r w:rsidRPr="00F1143E">
              <w:rPr>
                <w:rFonts w:ascii="Arial" w:hAnsi="Arial" w:cs="Arial"/>
                <w:b/>
                <w:sz w:val="20"/>
              </w:rPr>
              <w:t>Xã Bình Chân</w:t>
            </w:r>
          </w:p>
        </w:tc>
        <w:tc>
          <w:tcPr>
            <w:tcW w:w="612" w:type="pct"/>
            <w:tcBorders>
              <w:top w:val="single" w:sz="4" w:space="0" w:color="auto"/>
              <w:left w:val="single" w:sz="4" w:space="0" w:color="auto"/>
              <w:bottom w:val="single" w:sz="4" w:space="0" w:color="auto"/>
              <w:right w:val="nil"/>
            </w:tcBorders>
            <w:shd w:val="clear" w:color="auto" w:fill="FFFFFF"/>
          </w:tcPr>
          <w:p w14:paraId="39E4031B"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7B57EDF5"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7750D752"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736166C9"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AB132EA" w14:textId="77777777" w:rsidR="009B1005" w:rsidRPr="00F1143E" w:rsidRDefault="009B1005" w:rsidP="002F1C8B">
            <w:pPr>
              <w:spacing w:before="120"/>
              <w:jc w:val="center"/>
              <w:rPr>
                <w:rFonts w:ascii="Arial" w:hAnsi="Arial" w:cs="Arial"/>
                <w:sz w:val="20"/>
              </w:rPr>
            </w:pPr>
          </w:p>
        </w:tc>
      </w:tr>
      <w:tr w:rsidR="00F1143E" w:rsidRPr="00F1143E" w14:paraId="4EF476D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0C57344"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1E3BEF7"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1921B33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1.200</w:t>
            </w:r>
          </w:p>
        </w:tc>
        <w:tc>
          <w:tcPr>
            <w:tcW w:w="616" w:type="pct"/>
            <w:tcBorders>
              <w:top w:val="single" w:sz="4" w:space="0" w:color="auto"/>
              <w:left w:val="single" w:sz="4" w:space="0" w:color="auto"/>
              <w:bottom w:val="single" w:sz="4" w:space="0" w:color="auto"/>
              <w:right w:val="nil"/>
            </w:tcBorders>
            <w:shd w:val="clear" w:color="auto" w:fill="FFFFFF"/>
          </w:tcPr>
          <w:p w14:paraId="3CE61D2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510</w:t>
            </w:r>
          </w:p>
        </w:tc>
        <w:tc>
          <w:tcPr>
            <w:tcW w:w="619" w:type="pct"/>
            <w:tcBorders>
              <w:top w:val="single" w:sz="4" w:space="0" w:color="auto"/>
              <w:left w:val="single" w:sz="4" w:space="0" w:color="auto"/>
              <w:bottom w:val="single" w:sz="4" w:space="0" w:color="auto"/>
              <w:right w:val="nil"/>
            </w:tcBorders>
            <w:shd w:val="clear" w:color="auto" w:fill="FFFFFF"/>
          </w:tcPr>
          <w:p w14:paraId="62F8500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300</w:t>
            </w:r>
          </w:p>
        </w:tc>
        <w:tc>
          <w:tcPr>
            <w:tcW w:w="617" w:type="pct"/>
            <w:tcBorders>
              <w:top w:val="single" w:sz="4" w:space="0" w:color="auto"/>
              <w:left w:val="single" w:sz="4" w:space="0" w:color="auto"/>
              <w:bottom w:val="single" w:sz="4" w:space="0" w:color="auto"/>
              <w:right w:val="nil"/>
            </w:tcBorders>
            <w:shd w:val="clear" w:color="auto" w:fill="FFFFFF"/>
          </w:tcPr>
          <w:p w14:paraId="6B2322F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E013253" w14:textId="77777777" w:rsidR="009B1005" w:rsidRPr="00F1143E" w:rsidRDefault="009B1005" w:rsidP="002F1C8B">
            <w:pPr>
              <w:spacing w:before="120"/>
              <w:jc w:val="center"/>
              <w:rPr>
                <w:rFonts w:ascii="Arial" w:hAnsi="Arial" w:cs="Arial"/>
                <w:sz w:val="20"/>
              </w:rPr>
            </w:pPr>
          </w:p>
        </w:tc>
      </w:tr>
      <w:tr w:rsidR="00F1143E" w:rsidRPr="00F1143E" w14:paraId="0ABE23A3"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37FE409"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C5BDD26"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5B3FD74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560</w:t>
            </w:r>
          </w:p>
        </w:tc>
        <w:tc>
          <w:tcPr>
            <w:tcW w:w="616" w:type="pct"/>
            <w:tcBorders>
              <w:top w:val="single" w:sz="4" w:space="0" w:color="auto"/>
              <w:left w:val="single" w:sz="4" w:space="0" w:color="auto"/>
              <w:bottom w:val="single" w:sz="4" w:space="0" w:color="auto"/>
              <w:right w:val="nil"/>
            </w:tcBorders>
            <w:shd w:val="clear" w:color="auto" w:fill="FFFFFF"/>
          </w:tcPr>
          <w:p w14:paraId="3B322B1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300</w:t>
            </w:r>
          </w:p>
        </w:tc>
        <w:tc>
          <w:tcPr>
            <w:tcW w:w="619" w:type="pct"/>
            <w:tcBorders>
              <w:top w:val="single" w:sz="4" w:space="0" w:color="auto"/>
              <w:left w:val="single" w:sz="4" w:space="0" w:color="auto"/>
              <w:bottom w:val="single" w:sz="4" w:space="0" w:color="auto"/>
              <w:right w:val="nil"/>
            </w:tcBorders>
            <w:shd w:val="clear" w:color="auto" w:fill="FFFFFF"/>
          </w:tcPr>
          <w:p w14:paraId="0EABCD9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617" w:type="pct"/>
            <w:tcBorders>
              <w:top w:val="single" w:sz="4" w:space="0" w:color="auto"/>
              <w:left w:val="single" w:sz="4" w:space="0" w:color="auto"/>
              <w:bottom w:val="single" w:sz="4" w:space="0" w:color="auto"/>
              <w:right w:val="nil"/>
            </w:tcBorders>
            <w:shd w:val="clear" w:color="auto" w:fill="FFFFFF"/>
          </w:tcPr>
          <w:p w14:paraId="6FFB41E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51CBE53" w14:textId="77777777" w:rsidR="009B1005" w:rsidRPr="00F1143E" w:rsidRDefault="009B1005" w:rsidP="002F1C8B">
            <w:pPr>
              <w:spacing w:before="120"/>
              <w:jc w:val="center"/>
              <w:rPr>
                <w:rFonts w:ascii="Arial" w:hAnsi="Arial" w:cs="Arial"/>
                <w:sz w:val="20"/>
              </w:rPr>
            </w:pPr>
          </w:p>
        </w:tc>
      </w:tr>
      <w:tr w:rsidR="00F1143E" w:rsidRPr="00F1143E" w14:paraId="6F46CBF2"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B69E182"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7FD0207"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7043C38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280</w:t>
            </w:r>
          </w:p>
        </w:tc>
        <w:tc>
          <w:tcPr>
            <w:tcW w:w="616" w:type="pct"/>
            <w:tcBorders>
              <w:top w:val="single" w:sz="4" w:space="0" w:color="auto"/>
              <w:left w:val="single" w:sz="4" w:space="0" w:color="auto"/>
              <w:bottom w:val="single" w:sz="4" w:space="0" w:color="auto"/>
              <w:right w:val="nil"/>
            </w:tcBorders>
            <w:shd w:val="clear" w:color="auto" w:fill="FFFFFF"/>
          </w:tcPr>
          <w:p w14:paraId="72B0C49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619" w:type="pct"/>
            <w:tcBorders>
              <w:top w:val="single" w:sz="4" w:space="0" w:color="auto"/>
              <w:left w:val="single" w:sz="4" w:space="0" w:color="auto"/>
              <w:bottom w:val="single" w:sz="4" w:space="0" w:color="auto"/>
              <w:right w:val="nil"/>
            </w:tcBorders>
            <w:shd w:val="clear" w:color="auto" w:fill="FFFFFF"/>
          </w:tcPr>
          <w:p w14:paraId="0273D29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7" w:type="pct"/>
            <w:tcBorders>
              <w:top w:val="single" w:sz="4" w:space="0" w:color="auto"/>
              <w:left w:val="single" w:sz="4" w:space="0" w:color="auto"/>
              <w:bottom w:val="single" w:sz="4" w:space="0" w:color="auto"/>
              <w:right w:val="nil"/>
            </w:tcBorders>
            <w:shd w:val="clear" w:color="auto" w:fill="FFFFFF"/>
          </w:tcPr>
          <w:p w14:paraId="3063BC8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D458686" w14:textId="77777777" w:rsidR="009B1005" w:rsidRPr="00F1143E" w:rsidRDefault="009B1005" w:rsidP="002F1C8B">
            <w:pPr>
              <w:spacing w:before="120"/>
              <w:jc w:val="center"/>
              <w:rPr>
                <w:rFonts w:ascii="Arial" w:hAnsi="Arial" w:cs="Arial"/>
                <w:sz w:val="20"/>
              </w:rPr>
            </w:pPr>
          </w:p>
        </w:tc>
      </w:tr>
      <w:tr w:rsidR="00F1143E" w:rsidRPr="00F1143E" w14:paraId="3B8C421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A0AFA2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22A772A"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122A626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210</w:t>
            </w:r>
          </w:p>
        </w:tc>
        <w:tc>
          <w:tcPr>
            <w:tcW w:w="616" w:type="pct"/>
            <w:tcBorders>
              <w:top w:val="single" w:sz="4" w:space="0" w:color="auto"/>
              <w:left w:val="single" w:sz="4" w:space="0" w:color="auto"/>
              <w:bottom w:val="single" w:sz="4" w:space="0" w:color="auto"/>
              <w:right w:val="nil"/>
            </w:tcBorders>
            <w:shd w:val="clear" w:color="auto" w:fill="FFFFFF"/>
          </w:tcPr>
          <w:p w14:paraId="7F0E8CB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9" w:type="pct"/>
            <w:tcBorders>
              <w:top w:val="single" w:sz="4" w:space="0" w:color="auto"/>
              <w:left w:val="single" w:sz="4" w:space="0" w:color="auto"/>
              <w:bottom w:val="single" w:sz="4" w:space="0" w:color="auto"/>
              <w:right w:val="nil"/>
            </w:tcBorders>
            <w:shd w:val="clear" w:color="auto" w:fill="FFFFFF"/>
          </w:tcPr>
          <w:p w14:paraId="6C3A481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617" w:type="pct"/>
            <w:tcBorders>
              <w:top w:val="single" w:sz="4" w:space="0" w:color="auto"/>
              <w:left w:val="single" w:sz="4" w:space="0" w:color="auto"/>
              <w:bottom w:val="single" w:sz="4" w:space="0" w:color="auto"/>
              <w:right w:val="nil"/>
            </w:tcBorders>
            <w:shd w:val="clear" w:color="auto" w:fill="FFFFFF"/>
          </w:tcPr>
          <w:p w14:paraId="12ED5A6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6B0E69F" w14:textId="77777777" w:rsidR="009B1005" w:rsidRPr="00F1143E" w:rsidRDefault="009B1005" w:rsidP="002F1C8B">
            <w:pPr>
              <w:spacing w:before="120"/>
              <w:jc w:val="center"/>
              <w:rPr>
                <w:rFonts w:ascii="Arial" w:hAnsi="Arial" w:cs="Arial"/>
                <w:sz w:val="20"/>
              </w:rPr>
            </w:pPr>
          </w:p>
        </w:tc>
      </w:tr>
      <w:tr w:rsidR="00F1143E" w:rsidRPr="00F1143E" w14:paraId="59A248C3"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ED1695E"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2C40747"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0557F74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6" w:type="pct"/>
            <w:tcBorders>
              <w:top w:val="single" w:sz="4" w:space="0" w:color="auto"/>
              <w:left w:val="single" w:sz="4" w:space="0" w:color="auto"/>
              <w:bottom w:val="single" w:sz="4" w:space="0" w:color="auto"/>
              <w:right w:val="nil"/>
            </w:tcBorders>
            <w:shd w:val="clear" w:color="auto" w:fill="FFFFFF"/>
          </w:tcPr>
          <w:p w14:paraId="1AB51E8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9" w:type="pct"/>
            <w:tcBorders>
              <w:top w:val="single" w:sz="4" w:space="0" w:color="auto"/>
              <w:left w:val="single" w:sz="4" w:space="0" w:color="auto"/>
              <w:bottom w:val="single" w:sz="4" w:space="0" w:color="auto"/>
              <w:right w:val="nil"/>
            </w:tcBorders>
            <w:shd w:val="clear" w:color="auto" w:fill="FFFFFF"/>
          </w:tcPr>
          <w:p w14:paraId="3160F77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700147B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C295B58" w14:textId="77777777" w:rsidR="009B1005" w:rsidRPr="00F1143E" w:rsidRDefault="009B1005" w:rsidP="002F1C8B">
            <w:pPr>
              <w:spacing w:before="120"/>
              <w:jc w:val="center"/>
              <w:rPr>
                <w:rFonts w:ascii="Arial" w:hAnsi="Arial" w:cs="Arial"/>
                <w:sz w:val="20"/>
              </w:rPr>
            </w:pPr>
          </w:p>
        </w:tc>
      </w:tr>
      <w:tr w:rsidR="00F1143E" w:rsidRPr="00F1143E" w14:paraId="7630323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1CE3C2D"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4</w:t>
            </w:r>
          </w:p>
        </w:tc>
        <w:tc>
          <w:tcPr>
            <w:tcW w:w="1416" w:type="pct"/>
            <w:tcBorders>
              <w:top w:val="single" w:sz="4" w:space="0" w:color="auto"/>
              <w:left w:val="single" w:sz="4" w:space="0" w:color="auto"/>
              <w:bottom w:val="single" w:sz="4" w:space="0" w:color="auto"/>
              <w:right w:val="nil"/>
            </w:tcBorders>
            <w:shd w:val="clear" w:color="auto" w:fill="FFFFFF"/>
          </w:tcPr>
          <w:p w14:paraId="1FE7744C" w14:textId="77777777" w:rsidR="009B1005" w:rsidRPr="00F1143E" w:rsidRDefault="009B1005" w:rsidP="002F1C8B">
            <w:pPr>
              <w:spacing w:before="120"/>
              <w:rPr>
                <w:rFonts w:ascii="Arial" w:hAnsi="Arial" w:cs="Arial"/>
                <w:b/>
                <w:sz w:val="20"/>
              </w:rPr>
            </w:pPr>
            <w:r w:rsidRPr="00F1143E">
              <w:rPr>
                <w:rFonts w:ascii="Arial" w:hAnsi="Arial" w:cs="Arial"/>
                <w:b/>
                <w:sz w:val="20"/>
              </w:rPr>
              <w:t>Xã Bình Hẻm</w:t>
            </w:r>
          </w:p>
        </w:tc>
        <w:tc>
          <w:tcPr>
            <w:tcW w:w="612" w:type="pct"/>
            <w:tcBorders>
              <w:top w:val="single" w:sz="4" w:space="0" w:color="auto"/>
              <w:left w:val="single" w:sz="4" w:space="0" w:color="auto"/>
              <w:bottom w:val="single" w:sz="4" w:space="0" w:color="auto"/>
              <w:right w:val="nil"/>
            </w:tcBorders>
            <w:shd w:val="clear" w:color="auto" w:fill="FFFFFF"/>
          </w:tcPr>
          <w:p w14:paraId="0D655B4F"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046C950F"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549F0C22"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74A14A37"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AA92653" w14:textId="77777777" w:rsidR="009B1005" w:rsidRPr="00F1143E" w:rsidRDefault="009B1005" w:rsidP="002F1C8B">
            <w:pPr>
              <w:spacing w:before="120"/>
              <w:jc w:val="center"/>
              <w:rPr>
                <w:rFonts w:ascii="Arial" w:hAnsi="Arial" w:cs="Arial"/>
                <w:sz w:val="20"/>
              </w:rPr>
            </w:pPr>
          </w:p>
        </w:tc>
      </w:tr>
      <w:tr w:rsidR="00F1143E" w:rsidRPr="00F1143E" w14:paraId="3ED8588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2034FAF"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414AF09"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688BCA8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320</w:t>
            </w:r>
          </w:p>
        </w:tc>
        <w:tc>
          <w:tcPr>
            <w:tcW w:w="616" w:type="pct"/>
            <w:tcBorders>
              <w:top w:val="single" w:sz="4" w:space="0" w:color="auto"/>
              <w:left w:val="single" w:sz="4" w:space="0" w:color="auto"/>
              <w:bottom w:val="single" w:sz="4" w:space="0" w:color="auto"/>
              <w:right w:val="nil"/>
            </w:tcBorders>
            <w:shd w:val="clear" w:color="auto" w:fill="FFFFFF"/>
          </w:tcPr>
          <w:p w14:paraId="55E58A3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210</w:t>
            </w:r>
          </w:p>
        </w:tc>
        <w:tc>
          <w:tcPr>
            <w:tcW w:w="619" w:type="pct"/>
            <w:tcBorders>
              <w:top w:val="single" w:sz="4" w:space="0" w:color="auto"/>
              <w:left w:val="single" w:sz="4" w:space="0" w:color="auto"/>
              <w:bottom w:val="single" w:sz="4" w:space="0" w:color="auto"/>
              <w:right w:val="nil"/>
            </w:tcBorders>
            <w:shd w:val="clear" w:color="auto" w:fill="FFFFFF"/>
          </w:tcPr>
          <w:p w14:paraId="61F42C6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617" w:type="pct"/>
            <w:tcBorders>
              <w:top w:val="single" w:sz="4" w:space="0" w:color="auto"/>
              <w:left w:val="single" w:sz="4" w:space="0" w:color="auto"/>
              <w:bottom w:val="single" w:sz="4" w:space="0" w:color="auto"/>
              <w:right w:val="nil"/>
            </w:tcBorders>
            <w:shd w:val="clear" w:color="auto" w:fill="FFFFFF"/>
          </w:tcPr>
          <w:p w14:paraId="6F58761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FB7F254" w14:textId="77777777" w:rsidR="009B1005" w:rsidRPr="00F1143E" w:rsidRDefault="009B1005" w:rsidP="002F1C8B">
            <w:pPr>
              <w:spacing w:before="120"/>
              <w:jc w:val="center"/>
              <w:rPr>
                <w:rFonts w:ascii="Arial" w:hAnsi="Arial" w:cs="Arial"/>
                <w:sz w:val="20"/>
              </w:rPr>
            </w:pPr>
          </w:p>
        </w:tc>
      </w:tr>
      <w:tr w:rsidR="00F1143E" w:rsidRPr="00F1143E" w14:paraId="2645D482"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CCA29D6"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2B3BFF3"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04D7928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616" w:type="pct"/>
            <w:tcBorders>
              <w:top w:val="single" w:sz="4" w:space="0" w:color="auto"/>
              <w:left w:val="single" w:sz="4" w:space="0" w:color="auto"/>
              <w:bottom w:val="single" w:sz="4" w:space="0" w:color="auto"/>
              <w:right w:val="nil"/>
            </w:tcBorders>
            <w:shd w:val="clear" w:color="auto" w:fill="FFFFFF"/>
          </w:tcPr>
          <w:p w14:paraId="5D1C7F2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150</w:t>
            </w:r>
          </w:p>
        </w:tc>
        <w:tc>
          <w:tcPr>
            <w:tcW w:w="619" w:type="pct"/>
            <w:tcBorders>
              <w:top w:val="single" w:sz="4" w:space="0" w:color="auto"/>
              <w:left w:val="single" w:sz="4" w:space="0" w:color="auto"/>
              <w:bottom w:val="single" w:sz="4" w:space="0" w:color="auto"/>
              <w:right w:val="nil"/>
            </w:tcBorders>
            <w:shd w:val="clear" w:color="auto" w:fill="FFFFFF"/>
          </w:tcPr>
          <w:p w14:paraId="2946297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7" w:type="pct"/>
            <w:tcBorders>
              <w:top w:val="single" w:sz="4" w:space="0" w:color="auto"/>
              <w:left w:val="single" w:sz="4" w:space="0" w:color="auto"/>
              <w:bottom w:val="single" w:sz="4" w:space="0" w:color="auto"/>
              <w:right w:val="nil"/>
            </w:tcBorders>
            <w:shd w:val="clear" w:color="auto" w:fill="FFFFFF"/>
          </w:tcPr>
          <w:p w14:paraId="03B2C76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C9975B6" w14:textId="77777777" w:rsidR="009B1005" w:rsidRPr="00F1143E" w:rsidRDefault="009B1005" w:rsidP="002F1C8B">
            <w:pPr>
              <w:spacing w:before="120"/>
              <w:jc w:val="center"/>
              <w:rPr>
                <w:rFonts w:ascii="Arial" w:hAnsi="Arial" w:cs="Arial"/>
                <w:sz w:val="20"/>
              </w:rPr>
            </w:pPr>
          </w:p>
        </w:tc>
      </w:tr>
      <w:tr w:rsidR="00F1143E" w:rsidRPr="00F1143E" w14:paraId="2489F856"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FF64FC6"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75F42E3"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6C95BDC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6" w:type="pct"/>
            <w:tcBorders>
              <w:top w:val="single" w:sz="4" w:space="0" w:color="auto"/>
              <w:left w:val="single" w:sz="4" w:space="0" w:color="auto"/>
              <w:bottom w:val="single" w:sz="4" w:space="0" w:color="auto"/>
              <w:right w:val="nil"/>
            </w:tcBorders>
            <w:shd w:val="clear" w:color="auto" w:fill="FFFFFF"/>
          </w:tcPr>
          <w:p w14:paraId="479E67C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9" w:type="pct"/>
            <w:tcBorders>
              <w:top w:val="single" w:sz="4" w:space="0" w:color="auto"/>
              <w:left w:val="single" w:sz="4" w:space="0" w:color="auto"/>
              <w:bottom w:val="single" w:sz="4" w:space="0" w:color="auto"/>
              <w:right w:val="nil"/>
            </w:tcBorders>
            <w:shd w:val="clear" w:color="auto" w:fill="FFFFFF"/>
          </w:tcPr>
          <w:p w14:paraId="23008AD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617" w:type="pct"/>
            <w:tcBorders>
              <w:top w:val="single" w:sz="4" w:space="0" w:color="auto"/>
              <w:left w:val="single" w:sz="4" w:space="0" w:color="auto"/>
              <w:bottom w:val="single" w:sz="4" w:space="0" w:color="auto"/>
              <w:right w:val="nil"/>
            </w:tcBorders>
            <w:shd w:val="clear" w:color="auto" w:fill="FFFFFF"/>
          </w:tcPr>
          <w:p w14:paraId="66DA7D5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70777C0" w14:textId="77777777" w:rsidR="009B1005" w:rsidRPr="00F1143E" w:rsidRDefault="009B1005" w:rsidP="002F1C8B">
            <w:pPr>
              <w:spacing w:before="120"/>
              <w:jc w:val="center"/>
              <w:rPr>
                <w:rFonts w:ascii="Arial" w:hAnsi="Arial" w:cs="Arial"/>
                <w:sz w:val="20"/>
              </w:rPr>
            </w:pPr>
          </w:p>
        </w:tc>
      </w:tr>
      <w:tr w:rsidR="00F1143E" w:rsidRPr="00F1143E" w14:paraId="37026D05"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C08D12F"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94DDF06"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1B71D90D"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79A08277"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1DB9F8A8"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02850E64"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585BF23" w14:textId="77777777" w:rsidR="009B1005" w:rsidRPr="00F1143E" w:rsidRDefault="009B1005" w:rsidP="002F1C8B">
            <w:pPr>
              <w:spacing w:before="120"/>
              <w:jc w:val="center"/>
              <w:rPr>
                <w:rFonts w:ascii="Arial" w:hAnsi="Arial" w:cs="Arial"/>
                <w:sz w:val="20"/>
              </w:rPr>
            </w:pPr>
          </w:p>
        </w:tc>
      </w:tr>
      <w:tr w:rsidR="00F1143E" w:rsidRPr="00F1143E" w14:paraId="6524456A"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31D3859"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3079EE0"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1666CAA0"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0078080A"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17D905AF"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7BBBB7D4"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B8840A1" w14:textId="77777777" w:rsidR="009B1005" w:rsidRPr="00F1143E" w:rsidRDefault="009B1005" w:rsidP="002F1C8B">
            <w:pPr>
              <w:spacing w:before="120"/>
              <w:jc w:val="center"/>
              <w:rPr>
                <w:rFonts w:ascii="Arial" w:hAnsi="Arial" w:cs="Arial"/>
                <w:sz w:val="20"/>
              </w:rPr>
            </w:pPr>
          </w:p>
        </w:tc>
      </w:tr>
      <w:tr w:rsidR="00F1143E" w:rsidRPr="00F1143E" w14:paraId="5D4C240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B87E71F"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5</w:t>
            </w:r>
          </w:p>
        </w:tc>
        <w:tc>
          <w:tcPr>
            <w:tcW w:w="1416" w:type="pct"/>
            <w:tcBorders>
              <w:top w:val="single" w:sz="4" w:space="0" w:color="auto"/>
              <w:left w:val="single" w:sz="4" w:space="0" w:color="auto"/>
              <w:bottom w:val="single" w:sz="4" w:space="0" w:color="auto"/>
              <w:right w:val="nil"/>
            </w:tcBorders>
            <w:shd w:val="clear" w:color="auto" w:fill="FFFFFF"/>
          </w:tcPr>
          <w:p w14:paraId="67BA7484" w14:textId="77777777" w:rsidR="009B1005" w:rsidRPr="00F1143E" w:rsidRDefault="009B1005" w:rsidP="002F1C8B">
            <w:pPr>
              <w:spacing w:before="120"/>
              <w:rPr>
                <w:rFonts w:ascii="Arial" w:hAnsi="Arial" w:cs="Arial"/>
                <w:b/>
                <w:sz w:val="20"/>
              </w:rPr>
            </w:pPr>
            <w:r w:rsidRPr="00F1143E">
              <w:rPr>
                <w:rFonts w:ascii="Arial" w:hAnsi="Arial" w:cs="Arial"/>
                <w:b/>
                <w:sz w:val="20"/>
              </w:rPr>
              <w:t>Xã Chí Đạo</w:t>
            </w:r>
          </w:p>
        </w:tc>
        <w:tc>
          <w:tcPr>
            <w:tcW w:w="612" w:type="pct"/>
            <w:tcBorders>
              <w:top w:val="single" w:sz="4" w:space="0" w:color="auto"/>
              <w:left w:val="single" w:sz="4" w:space="0" w:color="auto"/>
              <w:bottom w:val="single" w:sz="4" w:space="0" w:color="auto"/>
              <w:right w:val="nil"/>
            </w:tcBorders>
            <w:shd w:val="clear" w:color="auto" w:fill="FFFFFF"/>
          </w:tcPr>
          <w:p w14:paraId="7714C723"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73288C16"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75932A4A"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29CA544B"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2107B04" w14:textId="77777777" w:rsidR="009B1005" w:rsidRPr="00F1143E" w:rsidRDefault="009B1005" w:rsidP="002F1C8B">
            <w:pPr>
              <w:spacing w:before="120"/>
              <w:jc w:val="center"/>
              <w:rPr>
                <w:rFonts w:ascii="Arial" w:hAnsi="Arial" w:cs="Arial"/>
                <w:sz w:val="20"/>
              </w:rPr>
            </w:pPr>
          </w:p>
        </w:tc>
      </w:tr>
      <w:tr w:rsidR="00F1143E" w:rsidRPr="00F1143E" w14:paraId="778DB84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D0E85F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1355C3F"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3720B3B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1.200</w:t>
            </w:r>
          </w:p>
        </w:tc>
        <w:tc>
          <w:tcPr>
            <w:tcW w:w="616" w:type="pct"/>
            <w:tcBorders>
              <w:top w:val="single" w:sz="4" w:space="0" w:color="auto"/>
              <w:left w:val="single" w:sz="4" w:space="0" w:color="auto"/>
              <w:bottom w:val="single" w:sz="4" w:space="0" w:color="auto"/>
              <w:right w:val="nil"/>
            </w:tcBorders>
            <w:shd w:val="clear" w:color="auto" w:fill="FFFFFF"/>
          </w:tcPr>
          <w:p w14:paraId="7C9BD46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510</w:t>
            </w:r>
          </w:p>
        </w:tc>
        <w:tc>
          <w:tcPr>
            <w:tcW w:w="619" w:type="pct"/>
            <w:tcBorders>
              <w:top w:val="single" w:sz="4" w:space="0" w:color="auto"/>
              <w:left w:val="single" w:sz="4" w:space="0" w:color="auto"/>
              <w:bottom w:val="single" w:sz="4" w:space="0" w:color="auto"/>
              <w:right w:val="nil"/>
            </w:tcBorders>
            <w:shd w:val="clear" w:color="auto" w:fill="FFFFFF"/>
          </w:tcPr>
          <w:p w14:paraId="0130CB4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300</w:t>
            </w:r>
          </w:p>
        </w:tc>
        <w:tc>
          <w:tcPr>
            <w:tcW w:w="617" w:type="pct"/>
            <w:tcBorders>
              <w:top w:val="single" w:sz="4" w:space="0" w:color="auto"/>
              <w:left w:val="single" w:sz="4" w:space="0" w:color="auto"/>
              <w:bottom w:val="single" w:sz="4" w:space="0" w:color="auto"/>
              <w:right w:val="nil"/>
            </w:tcBorders>
            <w:shd w:val="clear" w:color="auto" w:fill="FFFFFF"/>
          </w:tcPr>
          <w:p w14:paraId="47F3953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6AF8BA9" w14:textId="77777777" w:rsidR="009B1005" w:rsidRPr="00F1143E" w:rsidRDefault="009B1005" w:rsidP="002F1C8B">
            <w:pPr>
              <w:spacing w:before="120"/>
              <w:jc w:val="center"/>
              <w:rPr>
                <w:rFonts w:ascii="Arial" w:hAnsi="Arial" w:cs="Arial"/>
                <w:sz w:val="20"/>
              </w:rPr>
            </w:pPr>
          </w:p>
        </w:tc>
      </w:tr>
      <w:tr w:rsidR="00F1143E" w:rsidRPr="00F1143E" w14:paraId="19D6DBA3"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2E416A6"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345AC74"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32F5C94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560</w:t>
            </w:r>
          </w:p>
        </w:tc>
        <w:tc>
          <w:tcPr>
            <w:tcW w:w="616" w:type="pct"/>
            <w:tcBorders>
              <w:top w:val="single" w:sz="4" w:space="0" w:color="auto"/>
              <w:left w:val="single" w:sz="4" w:space="0" w:color="auto"/>
              <w:bottom w:val="single" w:sz="4" w:space="0" w:color="auto"/>
              <w:right w:val="nil"/>
            </w:tcBorders>
            <w:shd w:val="clear" w:color="auto" w:fill="FFFFFF"/>
          </w:tcPr>
          <w:p w14:paraId="1A37EBF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300</w:t>
            </w:r>
          </w:p>
        </w:tc>
        <w:tc>
          <w:tcPr>
            <w:tcW w:w="619" w:type="pct"/>
            <w:tcBorders>
              <w:top w:val="single" w:sz="4" w:space="0" w:color="auto"/>
              <w:left w:val="single" w:sz="4" w:space="0" w:color="auto"/>
              <w:bottom w:val="single" w:sz="4" w:space="0" w:color="auto"/>
              <w:right w:val="nil"/>
            </w:tcBorders>
            <w:shd w:val="clear" w:color="auto" w:fill="FFFFFF"/>
          </w:tcPr>
          <w:p w14:paraId="6E64DCB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617" w:type="pct"/>
            <w:tcBorders>
              <w:top w:val="single" w:sz="4" w:space="0" w:color="auto"/>
              <w:left w:val="single" w:sz="4" w:space="0" w:color="auto"/>
              <w:bottom w:val="single" w:sz="4" w:space="0" w:color="auto"/>
              <w:right w:val="nil"/>
            </w:tcBorders>
            <w:shd w:val="clear" w:color="auto" w:fill="FFFFFF"/>
          </w:tcPr>
          <w:p w14:paraId="2E734A5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7F7D5EE" w14:textId="77777777" w:rsidR="009B1005" w:rsidRPr="00F1143E" w:rsidRDefault="009B1005" w:rsidP="002F1C8B">
            <w:pPr>
              <w:spacing w:before="120"/>
              <w:jc w:val="center"/>
              <w:rPr>
                <w:rFonts w:ascii="Arial" w:hAnsi="Arial" w:cs="Arial"/>
                <w:sz w:val="20"/>
              </w:rPr>
            </w:pPr>
          </w:p>
        </w:tc>
      </w:tr>
      <w:tr w:rsidR="00F1143E" w:rsidRPr="00F1143E" w14:paraId="439F25E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2B4BD53"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AD0136F"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2B8673F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280</w:t>
            </w:r>
          </w:p>
        </w:tc>
        <w:tc>
          <w:tcPr>
            <w:tcW w:w="616" w:type="pct"/>
            <w:tcBorders>
              <w:top w:val="single" w:sz="4" w:space="0" w:color="auto"/>
              <w:left w:val="single" w:sz="4" w:space="0" w:color="auto"/>
              <w:bottom w:val="single" w:sz="4" w:space="0" w:color="auto"/>
              <w:right w:val="nil"/>
            </w:tcBorders>
            <w:shd w:val="clear" w:color="auto" w:fill="FFFFFF"/>
          </w:tcPr>
          <w:p w14:paraId="601AF6F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619" w:type="pct"/>
            <w:tcBorders>
              <w:top w:val="single" w:sz="4" w:space="0" w:color="auto"/>
              <w:left w:val="single" w:sz="4" w:space="0" w:color="auto"/>
              <w:bottom w:val="single" w:sz="4" w:space="0" w:color="auto"/>
              <w:right w:val="nil"/>
            </w:tcBorders>
            <w:shd w:val="clear" w:color="auto" w:fill="FFFFFF"/>
          </w:tcPr>
          <w:p w14:paraId="0581125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7" w:type="pct"/>
            <w:tcBorders>
              <w:top w:val="single" w:sz="4" w:space="0" w:color="auto"/>
              <w:left w:val="single" w:sz="4" w:space="0" w:color="auto"/>
              <w:bottom w:val="single" w:sz="4" w:space="0" w:color="auto"/>
              <w:right w:val="nil"/>
            </w:tcBorders>
            <w:shd w:val="clear" w:color="auto" w:fill="FFFFFF"/>
          </w:tcPr>
          <w:p w14:paraId="43AA28D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1ED9CA4" w14:textId="77777777" w:rsidR="009B1005" w:rsidRPr="00F1143E" w:rsidRDefault="009B1005" w:rsidP="002F1C8B">
            <w:pPr>
              <w:spacing w:before="120"/>
              <w:jc w:val="center"/>
              <w:rPr>
                <w:rFonts w:ascii="Arial" w:hAnsi="Arial" w:cs="Arial"/>
                <w:sz w:val="20"/>
              </w:rPr>
            </w:pPr>
          </w:p>
        </w:tc>
      </w:tr>
      <w:tr w:rsidR="00F1143E" w:rsidRPr="00F1143E" w14:paraId="78784ACC"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B7EFA18"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14D545E"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6EAA785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210</w:t>
            </w:r>
          </w:p>
        </w:tc>
        <w:tc>
          <w:tcPr>
            <w:tcW w:w="616" w:type="pct"/>
            <w:tcBorders>
              <w:top w:val="single" w:sz="4" w:space="0" w:color="auto"/>
              <w:left w:val="single" w:sz="4" w:space="0" w:color="auto"/>
              <w:bottom w:val="single" w:sz="4" w:space="0" w:color="auto"/>
              <w:right w:val="nil"/>
            </w:tcBorders>
            <w:shd w:val="clear" w:color="auto" w:fill="FFFFFF"/>
          </w:tcPr>
          <w:p w14:paraId="1CD73B1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9" w:type="pct"/>
            <w:tcBorders>
              <w:top w:val="single" w:sz="4" w:space="0" w:color="auto"/>
              <w:left w:val="single" w:sz="4" w:space="0" w:color="auto"/>
              <w:bottom w:val="single" w:sz="4" w:space="0" w:color="auto"/>
              <w:right w:val="nil"/>
            </w:tcBorders>
            <w:shd w:val="clear" w:color="auto" w:fill="FFFFFF"/>
          </w:tcPr>
          <w:p w14:paraId="0802652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617" w:type="pct"/>
            <w:tcBorders>
              <w:top w:val="single" w:sz="4" w:space="0" w:color="auto"/>
              <w:left w:val="single" w:sz="4" w:space="0" w:color="auto"/>
              <w:bottom w:val="single" w:sz="4" w:space="0" w:color="auto"/>
              <w:right w:val="nil"/>
            </w:tcBorders>
            <w:shd w:val="clear" w:color="auto" w:fill="FFFFFF"/>
          </w:tcPr>
          <w:p w14:paraId="5EF0534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4B896A6" w14:textId="77777777" w:rsidR="009B1005" w:rsidRPr="00F1143E" w:rsidRDefault="009B1005" w:rsidP="002F1C8B">
            <w:pPr>
              <w:spacing w:before="120"/>
              <w:jc w:val="center"/>
              <w:rPr>
                <w:rFonts w:ascii="Arial" w:hAnsi="Arial" w:cs="Arial"/>
                <w:sz w:val="20"/>
              </w:rPr>
            </w:pPr>
          </w:p>
        </w:tc>
      </w:tr>
      <w:tr w:rsidR="00F1143E" w:rsidRPr="00F1143E" w14:paraId="4E528F82"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9DA74E9"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CC3F1C7"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541F1EA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6" w:type="pct"/>
            <w:tcBorders>
              <w:top w:val="single" w:sz="4" w:space="0" w:color="auto"/>
              <w:left w:val="single" w:sz="4" w:space="0" w:color="auto"/>
              <w:bottom w:val="single" w:sz="4" w:space="0" w:color="auto"/>
              <w:right w:val="nil"/>
            </w:tcBorders>
            <w:shd w:val="clear" w:color="auto" w:fill="FFFFFF"/>
          </w:tcPr>
          <w:p w14:paraId="48E8ECA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9" w:type="pct"/>
            <w:tcBorders>
              <w:top w:val="single" w:sz="4" w:space="0" w:color="auto"/>
              <w:left w:val="single" w:sz="4" w:space="0" w:color="auto"/>
              <w:bottom w:val="single" w:sz="4" w:space="0" w:color="auto"/>
              <w:right w:val="nil"/>
            </w:tcBorders>
            <w:shd w:val="clear" w:color="auto" w:fill="FFFFFF"/>
          </w:tcPr>
          <w:p w14:paraId="2ACC7F2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023751B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F45A834" w14:textId="77777777" w:rsidR="009B1005" w:rsidRPr="00F1143E" w:rsidRDefault="009B1005" w:rsidP="002F1C8B">
            <w:pPr>
              <w:spacing w:before="120"/>
              <w:jc w:val="center"/>
              <w:rPr>
                <w:rFonts w:ascii="Arial" w:hAnsi="Arial" w:cs="Arial"/>
                <w:sz w:val="20"/>
              </w:rPr>
            </w:pPr>
          </w:p>
        </w:tc>
      </w:tr>
      <w:tr w:rsidR="00F1143E" w:rsidRPr="00F1143E" w14:paraId="0A107846"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0585D0B"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lastRenderedPageBreak/>
              <w:t>6</w:t>
            </w:r>
          </w:p>
        </w:tc>
        <w:tc>
          <w:tcPr>
            <w:tcW w:w="1416" w:type="pct"/>
            <w:tcBorders>
              <w:top w:val="single" w:sz="4" w:space="0" w:color="auto"/>
              <w:left w:val="single" w:sz="4" w:space="0" w:color="auto"/>
              <w:bottom w:val="single" w:sz="4" w:space="0" w:color="auto"/>
              <w:right w:val="nil"/>
            </w:tcBorders>
            <w:shd w:val="clear" w:color="auto" w:fill="FFFFFF"/>
          </w:tcPr>
          <w:p w14:paraId="68F661A2" w14:textId="77777777" w:rsidR="009B1005" w:rsidRPr="00F1143E" w:rsidRDefault="009B1005" w:rsidP="002F1C8B">
            <w:pPr>
              <w:spacing w:before="120"/>
              <w:rPr>
                <w:rFonts w:ascii="Arial" w:hAnsi="Arial" w:cs="Arial"/>
                <w:b/>
                <w:sz w:val="20"/>
              </w:rPr>
            </w:pPr>
            <w:r w:rsidRPr="00F1143E">
              <w:rPr>
                <w:rFonts w:ascii="Arial" w:hAnsi="Arial" w:cs="Arial"/>
                <w:b/>
                <w:sz w:val="20"/>
              </w:rPr>
              <w:t>Xã Chí Thiện</w:t>
            </w:r>
          </w:p>
        </w:tc>
        <w:tc>
          <w:tcPr>
            <w:tcW w:w="612" w:type="pct"/>
            <w:tcBorders>
              <w:top w:val="single" w:sz="4" w:space="0" w:color="auto"/>
              <w:left w:val="single" w:sz="4" w:space="0" w:color="auto"/>
              <w:bottom w:val="single" w:sz="4" w:space="0" w:color="auto"/>
              <w:right w:val="nil"/>
            </w:tcBorders>
            <w:shd w:val="clear" w:color="auto" w:fill="FFFFFF"/>
          </w:tcPr>
          <w:p w14:paraId="4F0C809B"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2DAEA4B5"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1FF18AE6"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106A568D"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A870D27" w14:textId="77777777" w:rsidR="009B1005" w:rsidRPr="00F1143E" w:rsidRDefault="009B1005" w:rsidP="002F1C8B">
            <w:pPr>
              <w:spacing w:before="120"/>
              <w:jc w:val="center"/>
              <w:rPr>
                <w:rFonts w:ascii="Arial" w:hAnsi="Arial" w:cs="Arial"/>
                <w:sz w:val="20"/>
              </w:rPr>
            </w:pPr>
          </w:p>
        </w:tc>
      </w:tr>
      <w:tr w:rsidR="00F1143E" w:rsidRPr="00F1143E" w14:paraId="7081CA7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4E2C682"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AE64217"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6E82568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320</w:t>
            </w:r>
          </w:p>
        </w:tc>
        <w:tc>
          <w:tcPr>
            <w:tcW w:w="616" w:type="pct"/>
            <w:tcBorders>
              <w:top w:val="single" w:sz="4" w:space="0" w:color="auto"/>
              <w:left w:val="single" w:sz="4" w:space="0" w:color="auto"/>
              <w:bottom w:val="single" w:sz="4" w:space="0" w:color="auto"/>
              <w:right w:val="nil"/>
            </w:tcBorders>
            <w:shd w:val="clear" w:color="auto" w:fill="FFFFFF"/>
          </w:tcPr>
          <w:p w14:paraId="193E61B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619" w:type="pct"/>
            <w:tcBorders>
              <w:top w:val="single" w:sz="4" w:space="0" w:color="auto"/>
              <w:left w:val="single" w:sz="4" w:space="0" w:color="auto"/>
              <w:bottom w:val="single" w:sz="4" w:space="0" w:color="auto"/>
              <w:right w:val="nil"/>
            </w:tcBorders>
            <w:shd w:val="clear" w:color="auto" w:fill="FFFFFF"/>
          </w:tcPr>
          <w:p w14:paraId="0937A03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7" w:type="pct"/>
            <w:tcBorders>
              <w:top w:val="single" w:sz="4" w:space="0" w:color="auto"/>
              <w:left w:val="single" w:sz="4" w:space="0" w:color="auto"/>
              <w:bottom w:val="single" w:sz="4" w:space="0" w:color="auto"/>
              <w:right w:val="nil"/>
            </w:tcBorders>
            <w:shd w:val="clear" w:color="auto" w:fill="FFFFFF"/>
          </w:tcPr>
          <w:p w14:paraId="360B408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8B7DC0D" w14:textId="77777777" w:rsidR="009B1005" w:rsidRPr="00F1143E" w:rsidRDefault="009B1005" w:rsidP="002F1C8B">
            <w:pPr>
              <w:spacing w:before="120"/>
              <w:jc w:val="center"/>
              <w:rPr>
                <w:rFonts w:ascii="Arial" w:hAnsi="Arial" w:cs="Arial"/>
                <w:sz w:val="20"/>
              </w:rPr>
            </w:pPr>
          </w:p>
        </w:tc>
      </w:tr>
      <w:tr w:rsidR="00F1143E" w:rsidRPr="00F1143E" w14:paraId="7738A0D2"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E413F13"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81DA1E1"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53D816B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616" w:type="pct"/>
            <w:tcBorders>
              <w:top w:val="single" w:sz="4" w:space="0" w:color="auto"/>
              <w:left w:val="single" w:sz="4" w:space="0" w:color="auto"/>
              <w:bottom w:val="single" w:sz="4" w:space="0" w:color="auto"/>
              <w:right w:val="nil"/>
            </w:tcBorders>
            <w:shd w:val="clear" w:color="auto" w:fill="FFFFFF"/>
          </w:tcPr>
          <w:p w14:paraId="23ED675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9" w:type="pct"/>
            <w:tcBorders>
              <w:top w:val="single" w:sz="4" w:space="0" w:color="auto"/>
              <w:left w:val="single" w:sz="4" w:space="0" w:color="auto"/>
              <w:bottom w:val="single" w:sz="4" w:space="0" w:color="auto"/>
              <w:right w:val="nil"/>
            </w:tcBorders>
            <w:shd w:val="clear" w:color="auto" w:fill="FFFFFF"/>
          </w:tcPr>
          <w:p w14:paraId="65A2592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7" w:type="pct"/>
            <w:tcBorders>
              <w:top w:val="single" w:sz="4" w:space="0" w:color="auto"/>
              <w:left w:val="single" w:sz="4" w:space="0" w:color="auto"/>
              <w:bottom w:val="single" w:sz="4" w:space="0" w:color="auto"/>
              <w:right w:val="nil"/>
            </w:tcBorders>
            <w:shd w:val="clear" w:color="auto" w:fill="FFFFFF"/>
          </w:tcPr>
          <w:p w14:paraId="20434A9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09174BF" w14:textId="77777777" w:rsidR="009B1005" w:rsidRPr="00F1143E" w:rsidRDefault="009B1005" w:rsidP="002F1C8B">
            <w:pPr>
              <w:spacing w:before="120"/>
              <w:jc w:val="center"/>
              <w:rPr>
                <w:rFonts w:ascii="Arial" w:hAnsi="Arial" w:cs="Arial"/>
                <w:sz w:val="20"/>
              </w:rPr>
            </w:pPr>
          </w:p>
        </w:tc>
      </w:tr>
      <w:tr w:rsidR="00F1143E" w:rsidRPr="00F1143E" w14:paraId="640D37F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27E8589"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AD5AC50"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5240673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6" w:type="pct"/>
            <w:tcBorders>
              <w:top w:val="single" w:sz="4" w:space="0" w:color="auto"/>
              <w:left w:val="single" w:sz="4" w:space="0" w:color="auto"/>
              <w:bottom w:val="single" w:sz="4" w:space="0" w:color="auto"/>
              <w:right w:val="nil"/>
            </w:tcBorders>
            <w:shd w:val="clear" w:color="auto" w:fill="FFFFFF"/>
          </w:tcPr>
          <w:p w14:paraId="0BC4368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9" w:type="pct"/>
            <w:tcBorders>
              <w:top w:val="single" w:sz="4" w:space="0" w:color="auto"/>
              <w:left w:val="single" w:sz="4" w:space="0" w:color="auto"/>
              <w:bottom w:val="single" w:sz="4" w:space="0" w:color="auto"/>
              <w:right w:val="nil"/>
            </w:tcBorders>
            <w:shd w:val="clear" w:color="auto" w:fill="FFFFFF"/>
          </w:tcPr>
          <w:p w14:paraId="016D479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7" w:type="pct"/>
            <w:tcBorders>
              <w:top w:val="single" w:sz="4" w:space="0" w:color="auto"/>
              <w:left w:val="single" w:sz="4" w:space="0" w:color="auto"/>
              <w:bottom w:val="single" w:sz="4" w:space="0" w:color="auto"/>
              <w:right w:val="nil"/>
            </w:tcBorders>
            <w:shd w:val="clear" w:color="auto" w:fill="FFFFFF"/>
          </w:tcPr>
          <w:p w14:paraId="5861390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4D6EB4A" w14:textId="77777777" w:rsidR="009B1005" w:rsidRPr="00F1143E" w:rsidRDefault="009B1005" w:rsidP="002F1C8B">
            <w:pPr>
              <w:spacing w:before="120"/>
              <w:jc w:val="center"/>
              <w:rPr>
                <w:rFonts w:ascii="Arial" w:hAnsi="Arial" w:cs="Arial"/>
                <w:sz w:val="20"/>
              </w:rPr>
            </w:pPr>
          </w:p>
        </w:tc>
      </w:tr>
      <w:tr w:rsidR="00F1143E" w:rsidRPr="00F1143E" w14:paraId="0F8F1245"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A2906DF"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2F99ACA"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7CB401E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616" w:type="pct"/>
            <w:tcBorders>
              <w:top w:val="single" w:sz="4" w:space="0" w:color="auto"/>
              <w:left w:val="single" w:sz="4" w:space="0" w:color="auto"/>
              <w:bottom w:val="single" w:sz="4" w:space="0" w:color="auto"/>
              <w:right w:val="nil"/>
            </w:tcBorders>
            <w:shd w:val="clear" w:color="auto" w:fill="FFFFFF"/>
          </w:tcPr>
          <w:p w14:paraId="20BB23C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9" w:type="pct"/>
            <w:tcBorders>
              <w:top w:val="single" w:sz="4" w:space="0" w:color="auto"/>
              <w:left w:val="single" w:sz="4" w:space="0" w:color="auto"/>
              <w:bottom w:val="single" w:sz="4" w:space="0" w:color="auto"/>
              <w:right w:val="nil"/>
            </w:tcBorders>
            <w:shd w:val="clear" w:color="auto" w:fill="FFFFFF"/>
          </w:tcPr>
          <w:p w14:paraId="4657C61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3056F01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24581BE" w14:textId="77777777" w:rsidR="009B1005" w:rsidRPr="00F1143E" w:rsidRDefault="009B1005" w:rsidP="002F1C8B">
            <w:pPr>
              <w:spacing w:before="120"/>
              <w:jc w:val="center"/>
              <w:rPr>
                <w:rFonts w:ascii="Arial" w:hAnsi="Arial" w:cs="Arial"/>
                <w:sz w:val="20"/>
              </w:rPr>
            </w:pPr>
          </w:p>
        </w:tc>
      </w:tr>
      <w:tr w:rsidR="00F1143E" w:rsidRPr="00F1143E" w14:paraId="67C54A15"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EBC960A"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3D4E795"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39C512F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6" w:type="pct"/>
            <w:tcBorders>
              <w:top w:val="single" w:sz="4" w:space="0" w:color="auto"/>
              <w:left w:val="single" w:sz="4" w:space="0" w:color="auto"/>
              <w:bottom w:val="single" w:sz="4" w:space="0" w:color="auto"/>
              <w:right w:val="nil"/>
            </w:tcBorders>
            <w:shd w:val="clear" w:color="auto" w:fill="FFFFFF"/>
          </w:tcPr>
          <w:p w14:paraId="5875BE1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9" w:type="pct"/>
            <w:tcBorders>
              <w:top w:val="single" w:sz="4" w:space="0" w:color="auto"/>
              <w:left w:val="single" w:sz="4" w:space="0" w:color="auto"/>
              <w:bottom w:val="single" w:sz="4" w:space="0" w:color="auto"/>
              <w:right w:val="nil"/>
            </w:tcBorders>
            <w:shd w:val="clear" w:color="auto" w:fill="FFFFFF"/>
          </w:tcPr>
          <w:p w14:paraId="380B285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617" w:type="pct"/>
            <w:tcBorders>
              <w:top w:val="single" w:sz="4" w:space="0" w:color="auto"/>
              <w:left w:val="single" w:sz="4" w:space="0" w:color="auto"/>
              <w:bottom w:val="single" w:sz="4" w:space="0" w:color="auto"/>
              <w:right w:val="nil"/>
            </w:tcBorders>
            <w:shd w:val="clear" w:color="auto" w:fill="FFFFFF"/>
          </w:tcPr>
          <w:p w14:paraId="1F17683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0062BA5" w14:textId="77777777" w:rsidR="009B1005" w:rsidRPr="00F1143E" w:rsidRDefault="009B1005" w:rsidP="002F1C8B">
            <w:pPr>
              <w:spacing w:before="120"/>
              <w:jc w:val="center"/>
              <w:rPr>
                <w:rFonts w:ascii="Arial" w:hAnsi="Arial" w:cs="Arial"/>
                <w:sz w:val="20"/>
              </w:rPr>
            </w:pPr>
          </w:p>
        </w:tc>
      </w:tr>
      <w:tr w:rsidR="00F1143E" w:rsidRPr="00F1143E" w14:paraId="0C4BADB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6B7EC1C"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7</w:t>
            </w:r>
          </w:p>
        </w:tc>
        <w:tc>
          <w:tcPr>
            <w:tcW w:w="1416" w:type="pct"/>
            <w:tcBorders>
              <w:top w:val="single" w:sz="4" w:space="0" w:color="auto"/>
              <w:left w:val="single" w:sz="4" w:space="0" w:color="auto"/>
              <w:bottom w:val="single" w:sz="4" w:space="0" w:color="auto"/>
              <w:right w:val="nil"/>
            </w:tcBorders>
            <w:shd w:val="clear" w:color="auto" w:fill="FFFFFF"/>
          </w:tcPr>
          <w:p w14:paraId="28E9B7E7" w14:textId="77777777" w:rsidR="009B1005" w:rsidRPr="00F1143E" w:rsidRDefault="009B1005" w:rsidP="002F1C8B">
            <w:pPr>
              <w:spacing w:before="120"/>
              <w:rPr>
                <w:rFonts w:ascii="Arial" w:hAnsi="Arial" w:cs="Arial"/>
                <w:b/>
                <w:sz w:val="20"/>
              </w:rPr>
            </w:pPr>
            <w:r w:rsidRPr="00F1143E">
              <w:rPr>
                <w:rFonts w:ascii="Arial" w:hAnsi="Arial" w:cs="Arial"/>
                <w:b/>
                <w:sz w:val="20"/>
              </w:rPr>
              <w:t>Xã Định Cư</w:t>
            </w:r>
          </w:p>
        </w:tc>
        <w:tc>
          <w:tcPr>
            <w:tcW w:w="612" w:type="pct"/>
            <w:tcBorders>
              <w:top w:val="single" w:sz="4" w:space="0" w:color="auto"/>
              <w:left w:val="single" w:sz="4" w:space="0" w:color="auto"/>
              <w:bottom w:val="single" w:sz="4" w:space="0" w:color="auto"/>
              <w:right w:val="nil"/>
            </w:tcBorders>
            <w:shd w:val="clear" w:color="auto" w:fill="FFFFFF"/>
          </w:tcPr>
          <w:p w14:paraId="2940E892"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3A26DFBD"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00622011"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4F74EDD0"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3D422E6" w14:textId="77777777" w:rsidR="009B1005" w:rsidRPr="00F1143E" w:rsidRDefault="009B1005" w:rsidP="002F1C8B">
            <w:pPr>
              <w:spacing w:before="120"/>
              <w:jc w:val="center"/>
              <w:rPr>
                <w:rFonts w:ascii="Arial" w:hAnsi="Arial" w:cs="Arial"/>
                <w:sz w:val="20"/>
              </w:rPr>
            </w:pPr>
          </w:p>
        </w:tc>
      </w:tr>
      <w:tr w:rsidR="00F1143E" w:rsidRPr="00F1143E" w14:paraId="485366E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E542F5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EA982CA"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180B32D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1.200</w:t>
            </w:r>
          </w:p>
        </w:tc>
        <w:tc>
          <w:tcPr>
            <w:tcW w:w="616" w:type="pct"/>
            <w:tcBorders>
              <w:top w:val="single" w:sz="4" w:space="0" w:color="auto"/>
              <w:left w:val="single" w:sz="4" w:space="0" w:color="auto"/>
              <w:bottom w:val="single" w:sz="4" w:space="0" w:color="auto"/>
              <w:right w:val="nil"/>
            </w:tcBorders>
            <w:shd w:val="clear" w:color="auto" w:fill="FFFFFF"/>
          </w:tcPr>
          <w:p w14:paraId="00AAF39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510</w:t>
            </w:r>
          </w:p>
        </w:tc>
        <w:tc>
          <w:tcPr>
            <w:tcW w:w="619" w:type="pct"/>
            <w:tcBorders>
              <w:top w:val="single" w:sz="4" w:space="0" w:color="auto"/>
              <w:left w:val="single" w:sz="4" w:space="0" w:color="auto"/>
              <w:bottom w:val="single" w:sz="4" w:space="0" w:color="auto"/>
              <w:right w:val="nil"/>
            </w:tcBorders>
            <w:shd w:val="clear" w:color="auto" w:fill="FFFFFF"/>
          </w:tcPr>
          <w:p w14:paraId="394FE79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300</w:t>
            </w:r>
          </w:p>
        </w:tc>
        <w:tc>
          <w:tcPr>
            <w:tcW w:w="617" w:type="pct"/>
            <w:tcBorders>
              <w:top w:val="single" w:sz="4" w:space="0" w:color="auto"/>
              <w:left w:val="single" w:sz="4" w:space="0" w:color="auto"/>
              <w:bottom w:val="single" w:sz="4" w:space="0" w:color="auto"/>
              <w:right w:val="nil"/>
            </w:tcBorders>
            <w:shd w:val="clear" w:color="auto" w:fill="FFFFFF"/>
          </w:tcPr>
          <w:p w14:paraId="497519E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C6F63C6" w14:textId="77777777" w:rsidR="009B1005" w:rsidRPr="00F1143E" w:rsidRDefault="009B1005" w:rsidP="002F1C8B">
            <w:pPr>
              <w:spacing w:before="120"/>
              <w:jc w:val="center"/>
              <w:rPr>
                <w:rFonts w:ascii="Arial" w:hAnsi="Arial" w:cs="Arial"/>
                <w:sz w:val="20"/>
              </w:rPr>
            </w:pPr>
          </w:p>
        </w:tc>
      </w:tr>
      <w:tr w:rsidR="00F1143E" w:rsidRPr="00F1143E" w14:paraId="4D59575A"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29F0900"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A292C79"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489C183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560</w:t>
            </w:r>
          </w:p>
        </w:tc>
        <w:tc>
          <w:tcPr>
            <w:tcW w:w="616" w:type="pct"/>
            <w:tcBorders>
              <w:top w:val="single" w:sz="4" w:space="0" w:color="auto"/>
              <w:left w:val="single" w:sz="4" w:space="0" w:color="auto"/>
              <w:bottom w:val="single" w:sz="4" w:space="0" w:color="auto"/>
              <w:right w:val="nil"/>
            </w:tcBorders>
            <w:shd w:val="clear" w:color="auto" w:fill="FFFFFF"/>
          </w:tcPr>
          <w:p w14:paraId="275AC6C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300</w:t>
            </w:r>
          </w:p>
        </w:tc>
        <w:tc>
          <w:tcPr>
            <w:tcW w:w="619" w:type="pct"/>
            <w:tcBorders>
              <w:top w:val="single" w:sz="4" w:space="0" w:color="auto"/>
              <w:left w:val="single" w:sz="4" w:space="0" w:color="auto"/>
              <w:bottom w:val="single" w:sz="4" w:space="0" w:color="auto"/>
              <w:right w:val="nil"/>
            </w:tcBorders>
            <w:shd w:val="clear" w:color="auto" w:fill="FFFFFF"/>
          </w:tcPr>
          <w:p w14:paraId="6088D2B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617" w:type="pct"/>
            <w:tcBorders>
              <w:top w:val="single" w:sz="4" w:space="0" w:color="auto"/>
              <w:left w:val="single" w:sz="4" w:space="0" w:color="auto"/>
              <w:bottom w:val="single" w:sz="4" w:space="0" w:color="auto"/>
              <w:right w:val="nil"/>
            </w:tcBorders>
            <w:shd w:val="clear" w:color="auto" w:fill="FFFFFF"/>
          </w:tcPr>
          <w:p w14:paraId="7C081A6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DE8F705" w14:textId="77777777" w:rsidR="009B1005" w:rsidRPr="00F1143E" w:rsidRDefault="009B1005" w:rsidP="002F1C8B">
            <w:pPr>
              <w:spacing w:before="120"/>
              <w:jc w:val="center"/>
              <w:rPr>
                <w:rFonts w:ascii="Arial" w:hAnsi="Arial" w:cs="Arial"/>
                <w:sz w:val="20"/>
              </w:rPr>
            </w:pPr>
          </w:p>
        </w:tc>
      </w:tr>
      <w:tr w:rsidR="00F1143E" w:rsidRPr="00F1143E" w14:paraId="75262D13"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778FE0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7B6F0D7"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40426A4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280</w:t>
            </w:r>
          </w:p>
        </w:tc>
        <w:tc>
          <w:tcPr>
            <w:tcW w:w="616" w:type="pct"/>
            <w:tcBorders>
              <w:top w:val="single" w:sz="4" w:space="0" w:color="auto"/>
              <w:left w:val="single" w:sz="4" w:space="0" w:color="auto"/>
              <w:bottom w:val="single" w:sz="4" w:space="0" w:color="auto"/>
              <w:right w:val="nil"/>
            </w:tcBorders>
            <w:shd w:val="clear" w:color="auto" w:fill="FFFFFF"/>
          </w:tcPr>
          <w:p w14:paraId="4EF32D1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619" w:type="pct"/>
            <w:tcBorders>
              <w:top w:val="single" w:sz="4" w:space="0" w:color="auto"/>
              <w:left w:val="single" w:sz="4" w:space="0" w:color="auto"/>
              <w:bottom w:val="single" w:sz="4" w:space="0" w:color="auto"/>
              <w:right w:val="nil"/>
            </w:tcBorders>
            <w:shd w:val="clear" w:color="auto" w:fill="FFFFFF"/>
          </w:tcPr>
          <w:p w14:paraId="621566E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7" w:type="pct"/>
            <w:tcBorders>
              <w:top w:val="single" w:sz="4" w:space="0" w:color="auto"/>
              <w:left w:val="single" w:sz="4" w:space="0" w:color="auto"/>
              <w:bottom w:val="single" w:sz="4" w:space="0" w:color="auto"/>
              <w:right w:val="nil"/>
            </w:tcBorders>
            <w:shd w:val="clear" w:color="auto" w:fill="FFFFFF"/>
          </w:tcPr>
          <w:p w14:paraId="6A1A8C4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7856FFE" w14:textId="77777777" w:rsidR="009B1005" w:rsidRPr="00F1143E" w:rsidRDefault="009B1005" w:rsidP="002F1C8B">
            <w:pPr>
              <w:spacing w:before="120"/>
              <w:jc w:val="center"/>
              <w:rPr>
                <w:rFonts w:ascii="Arial" w:hAnsi="Arial" w:cs="Arial"/>
                <w:sz w:val="20"/>
              </w:rPr>
            </w:pPr>
          </w:p>
        </w:tc>
      </w:tr>
      <w:tr w:rsidR="00F1143E" w:rsidRPr="00F1143E" w14:paraId="4660E321"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49C2EE2"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6BF6D0C"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78C709C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210</w:t>
            </w:r>
          </w:p>
        </w:tc>
        <w:tc>
          <w:tcPr>
            <w:tcW w:w="616" w:type="pct"/>
            <w:tcBorders>
              <w:top w:val="single" w:sz="4" w:space="0" w:color="auto"/>
              <w:left w:val="single" w:sz="4" w:space="0" w:color="auto"/>
              <w:bottom w:val="single" w:sz="4" w:space="0" w:color="auto"/>
              <w:right w:val="nil"/>
            </w:tcBorders>
            <w:shd w:val="clear" w:color="auto" w:fill="FFFFFF"/>
          </w:tcPr>
          <w:p w14:paraId="06CED56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9" w:type="pct"/>
            <w:tcBorders>
              <w:top w:val="single" w:sz="4" w:space="0" w:color="auto"/>
              <w:left w:val="single" w:sz="4" w:space="0" w:color="auto"/>
              <w:bottom w:val="single" w:sz="4" w:space="0" w:color="auto"/>
              <w:right w:val="nil"/>
            </w:tcBorders>
            <w:shd w:val="clear" w:color="auto" w:fill="FFFFFF"/>
          </w:tcPr>
          <w:p w14:paraId="47DDE6F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617" w:type="pct"/>
            <w:tcBorders>
              <w:top w:val="single" w:sz="4" w:space="0" w:color="auto"/>
              <w:left w:val="single" w:sz="4" w:space="0" w:color="auto"/>
              <w:bottom w:val="single" w:sz="4" w:space="0" w:color="auto"/>
              <w:right w:val="nil"/>
            </w:tcBorders>
            <w:shd w:val="clear" w:color="auto" w:fill="FFFFFF"/>
          </w:tcPr>
          <w:p w14:paraId="26F1CEE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59B0022" w14:textId="77777777" w:rsidR="009B1005" w:rsidRPr="00F1143E" w:rsidRDefault="009B1005" w:rsidP="002F1C8B">
            <w:pPr>
              <w:spacing w:before="120"/>
              <w:jc w:val="center"/>
              <w:rPr>
                <w:rFonts w:ascii="Arial" w:hAnsi="Arial" w:cs="Arial"/>
                <w:sz w:val="20"/>
              </w:rPr>
            </w:pPr>
          </w:p>
        </w:tc>
      </w:tr>
      <w:tr w:rsidR="00F1143E" w:rsidRPr="00F1143E" w14:paraId="7E74FFE0"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DF64D78"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D06BE53"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46C045C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6" w:type="pct"/>
            <w:tcBorders>
              <w:top w:val="single" w:sz="4" w:space="0" w:color="auto"/>
              <w:left w:val="single" w:sz="4" w:space="0" w:color="auto"/>
              <w:bottom w:val="single" w:sz="4" w:space="0" w:color="auto"/>
              <w:right w:val="nil"/>
            </w:tcBorders>
            <w:shd w:val="clear" w:color="auto" w:fill="FFFFFF"/>
          </w:tcPr>
          <w:p w14:paraId="5942A68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9" w:type="pct"/>
            <w:tcBorders>
              <w:top w:val="single" w:sz="4" w:space="0" w:color="auto"/>
              <w:left w:val="single" w:sz="4" w:space="0" w:color="auto"/>
              <w:bottom w:val="single" w:sz="4" w:space="0" w:color="auto"/>
              <w:right w:val="nil"/>
            </w:tcBorders>
            <w:shd w:val="clear" w:color="auto" w:fill="FFFFFF"/>
          </w:tcPr>
          <w:p w14:paraId="6CFBA02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0C3C9FF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CD264E3" w14:textId="77777777" w:rsidR="009B1005" w:rsidRPr="00F1143E" w:rsidRDefault="009B1005" w:rsidP="002F1C8B">
            <w:pPr>
              <w:spacing w:before="120"/>
              <w:jc w:val="center"/>
              <w:rPr>
                <w:rFonts w:ascii="Arial" w:hAnsi="Arial" w:cs="Arial"/>
                <w:sz w:val="20"/>
              </w:rPr>
            </w:pPr>
          </w:p>
        </w:tc>
      </w:tr>
      <w:tr w:rsidR="00F1143E" w:rsidRPr="00F1143E" w14:paraId="362BD9B2"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989230B"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8</w:t>
            </w:r>
          </w:p>
        </w:tc>
        <w:tc>
          <w:tcPr>
            <w:tcW w:w="1416" w:type="pct"/>
            <w:tcBorders>
              <w:top w:val="single" w:sz="4" w:space="0" w:color="auto"/>
              <w:left w:val="single" w:sz="4" w:space="0" w:color="auto"/>
              <w:bottom w:val="single" w:sz="4" w:space="0" w:color="auto"/>
              <w:right w:val="nil"/>
            </w:tcBorders>
            <w:shd w:val="clear" w:color="auto" w:fill="FFFFFF"/>
          </w:tcPr>
          <w:p w14:paraId="4D1241C6" w14:textId="77777777" w:rsidR="009B1005" w:rsidRPr="00F1143E" w:rsidRDefault="009B1005" w:rsidP="002F1C8B">
            <w:pPr>
              <w:spacing w:before="120"/>
              <w:rPr>
                <w:rFonts w:ascii="Arial" w:hAnsi="Arial" w:cs="Arial"/>
                <w:b/>
                <w:sz w:val="20"/>
              </w:rPr>
            </w:pPr>
            <w:r w:rsidRPr="00F1143E">
              <w:rPr>
                <w:rFonts w:ascii="Arial" w:hAnsi="Arial" w:cs="Arial"/>
                <w:b/>
                <w:sz w:val="20"/>
              </w:rPr>
              <w:t>Xã Hương Nhượng</w:t>
            </w:r>
          </w:p>
        </w:tc>
        <w:tc>
          <w:tcPr>
            <w:tcW w:w="612" w:type="pct"/>
            <w:tcBorders>
              <w:top w:val="single" w:sz="4" w:space="0" w:color="auto"/>
              <w:left w:val="single" w:sz="4" w:space="0" w:color="auto"/>
              <w:bottom w:val="single" w:sz="4" w:space="0" w:color="auto"/>
              <w:right w:val="nil"/>
            </w:tcBorders>
            <w:shd w:val="clear" w:color="auto" w:fill="FFFFFF"/>
          </w:tcPr>
          <w:p w14:paraId="50722E88"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476FFCEF"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2E473B63"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7DBE0147"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D440975" w14:textId="77777777" w:rsidR="009B1005" w:rsidRPr="00F1143E" w:rsidRDefault="009B1005" w:rsidP="002F1C8B">
            <w:pPr>
              <w:spacing w:before="120"/>
              <w:jc w:val="center"/>
              <w:rPr>
                <w:rFonts w:ascii="Arial" w:hAnsi="Arial" w:cs="Arial"/>
                <w:sz w:val="20"/>
              </w:rPr>
            </w:pPr>
          </w:p>
        </w:tc>
      </w:tr>
      <w:tr w:rsidR="00F1143E" w:rsidRPr="00F1143E" w14:paraId="693427D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B4B55CF"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427BF5E"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23E5327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1.440</w:t>
            </w:r>
          </w:p>
        </w:tc>
        <w:tc>
          <w:tcPr>
            <w:tcW w:w="616" w:type="pct"/>
            <w:tcBorders>
              <w:top w:val="single" w:sz="4" w:space="0" w:color="auto"/>
              <w:left w:val="single" w:sz="4" w:space="0" w:color="auto"/>
              <w:bottom w:val="single" w:sz="4" w:space="0" w:color="auto"/>
              <w:right w:val="nil"/>
            </w:tcBorders>
            <w:shd w:val="clear" w:color="auto" w:fill="FFFFFF"/>
          </w:tcPr>
          <w:p w14:paraId="2ACDFDB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640</w:t>
            </w:r>
          </w:p>
        </w:tc>
        <w:tc>
          <w:tcPr>
            <w:tcW w:w="619" w:type="pct"/>
            <w:tcBorders>
              <w:top w:val="single" w:sz="4" w:space="0" w:color="auto"/>
              <w:left w:val="single" w:sz="4" w:space="0" w:color="auto"/>
              <w:bottom w:val="single" w:sz="4" w:space="0" w:color="auto"/>
              <w:right w:val="nil"/>
            </w:tcBorders>
            <w:shd w:val="clear" w:color="auto" w:fill="FFFFFF"/>
          </w:tcPr>
          <w:p w14:paraId="3B8AF9F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617" w:type="pct"/>
            <w:tcBorders>
              <w:top w:val="single" w:sz="4" w:space="0" w:color="auto"/>
              <w:left w:val="single" w:sz="4" w:space="0" w:color="auto"/>
              <w:bottom w:val="single" w:sz="4" w:space="0" w:color="auto"/>
              <w:right w:val="nil"/>
            </w:tcBorders>
            <w:shd w:val="clear" w:color="auto" w:fill="FFFFFF"/>
          </w:tcPr>
          <w:p w14:paraId="5DA48A8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C63BC1C" w14:textId="77777777" w:rsidR="009B1005" w:rsidRPr="00F1143E" w:rsidRDefault="009B1005" w:rsidP="002F1C8B">
            <w:pPr>
              <w:spacing w:before="120"/>
              <w:jc w:val="center"/>
              <w:rPr>
                <w:rFonts w:ascii="Arial" w:hAnsi="Arial" w:cs="Arial"/>
                <w:sz w:val="20"/>
              </w:rPr>
            </w:pPr>
          </w:p>
        </w:tc>
      </w:tr>
      <w:tr w:rsidR="00F1143E" w:rsidRPr="00F1143E" w14:paraId="06F43621"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0E8EFEC"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348E688"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2EC0D94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580</w:t>
            </w:r>
          </w:p>
        </w:tc>
        <w:tc>
          <w:tcPr>
            <w:tcW w:w="616" w:type="pct"/>
            <w:tcBorders>
              <w:top w:val="single" w:sz="4" w:space="0" w:color="auto"/>
              <w:left w:val="single" w:sz="4" w:space="0" w:color="auto"/>
              <w:bottom w:val="single" w:sz="4" w:space="0" w:color="auto"/>
              <w:right w:val="nil"/>
            </w:tcBorders>
            <w:shd w:val="clear" w:color="auto" w:fill="FFFFFF"/>
          </w:tcPr>
          <w:p w14:paraId="375C6BE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190</w:t>
            </w:r>
          </w:p>
        </w:tc>
        <w:tc>
          <w:tcPr>
            <w:tcW w:w="619" w:type="pct"/>
            <w:tcBorders>
              <w:top w:val="single" w:sz="4" w:space="0" w:color="auto"/>
              <w:left w:val="single" w:sz="4" w:space="0" w:color="auto"/>
              <w:bottom w:val="single" w:sz="4" w:space="0" w:color="auto"/>
              <w:right w:val="nil"/>
            </w:tcBorders>
            <w:shd w:val="clear" w:color="auto" w:fill="FFFFFF"/>
          </w:tcPr>
          <w:p w14:paraId="6FA396F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7" w:type="pct"/>
            <w:tcBorders>
              <w:top w:val="single" w:sz="4" w:space="0" w:color="auto"/>
              <w:left w:val="single" w:sz="4" w:space="0" w:color="auto"/>
              <w:bottom w:val="single" w:sz="4" w:space="0" w:color="auto"/>
              <w:right w:val="nil"/>
            </w:tcBorders>
            <w:shd w:val="clear" w:color="auto" w:fill="FFFFFF"/>
          </w:tcPr>
          <w:p w14:paraId="71E26D3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684FD40" w14:textId="77777777" w:rsidR="009B1005" w:rsidRPr="00F1143E" w:rsidRDefault="009B1005" w:rsidP="002F1C8B">
            <w:pPr>
              <w:spacing w:before="120"/>
              <w:jc w:val="center"/>
              <w:rPr>
                <w:rFonts w:ascii="Arial" w:hAnsi="Arial" w:cs="Arial"/>
                <w:sz w:val="20"/>
              </w:rPr>
            </w:pPr>
          </w:p>
        </w:tc>
      </w:tr>
      <w:tr w:rsidR="00F1143E" w:rsidRPr="00F1143E" w14:paraId="668AF5E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1CD341A"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854B86B"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053394B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290</w:t>
            </w:r>
          </w:p>
        </w:tc>
        <w:tc>
          <w:tcPr>
            <w:tcW w:w="616" w:type="pct"/>
            <w:tcBorders>
              <w:top w:val="single" w:sz="4" w:space="0" w:color="auto"/>
              <w:left w:val="single" w:sz="4" w:space="0" w:color="auto"/>
              <w:bottom w:val="single" w:sz="4" w:space="0" w:color="auto"/>
              <w:right w:val="nil"/>
            </w:tcBorders>
            <w:shd w:val="clear" w:color="auto" w:fill="FFFFFF"/>
          </w:tcPr>
          <w:p w14:paraId="26DD4B5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9" w:type="pct"/>
            <w:tcBorders>
              <w:top w:val="single" w:sz="4" w:space="0" w:color="auto"/>
              <w:left w:val="single" w:sz="4" w:space="0" w:color="auto"/>
              <w:bottom w:val="single" w:sz="4" w:space="0" w:color="auto"/>
              <w:right w:val="nil"/>
            </w:tcBorders>
            <w:shd w:val="clear" w:color="auto" w:fill="FFFFFF"/>
          </w:tcPr>
          <w:p w14:paraId="12A0CD3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7" w:type="pct"/>
            <w:tcBorders>
              <w:top w:val="single" w:sz="4" w:space="0" w:color="auto"/>
              <w:left w:val="single" w:sz="4" w:space="0" w:color="auto"/>
              <w:bottom w:val="single" w:sz="4" w:space="0" w:color="auto"/>
              <w:right w:val="nil"/>
            </w:tcBorders>
            <w:shd w:val="clear" w:color="auto" w:fill="FFFFFF"/>
          </w:tcPr>
          <w:p w14:paraId="3DED3A5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0E46F34" w14:textId="77777777" w:rsidR="009B1005" w:rsidRPr="00F1143E" w:rsidRDefault="009B1005" w:rsidP="002F1C8B">
            <w:pPr>
              <w:spacing w:before="120"/>
              <w:jc w:val="center"/>
              <w:rPr>
                <w:rFonts w:ascii="Arial" w:hAnsi="Arial" w:cs="Arial"/>
                <w:sz w:val="20"/>
              </w:rPr>
            </w:pPr>
          </w:p>
        </w:tc>
      </w:tr>
      <w:tr w:rsidR="00F1143E" w:rsidRPr="00F1143E" w14:paraId="5F707AA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C0995B5"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6C13053"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0C67A57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616" w:type="pct"/>
            <w:tcBorders>
              <w:top w:val="single" w:sz="4" w:space="0" w:color="auto"/>
              <w:left w:val="single" w:sz="4" w:space="0" w:color="auto"/>
              <w:bottom w:val="single" w:sz="4" w:space="0" w:color="auto"/>
              <w:right w:val="nil"/>
            </w:tcBorders>
            <w:shd w:val="clear" w:color="auto" w:fill="FFFFFF"/>
          </w:tcPr>
          <w:p w14:paraId="7F437A6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9" w:type="pct"/>
            <w:tcBorders>
              <w:top w:val="single" w:sz="4" w:space="0" w:color="auto"/>
              <w:left w:val="single" w:sz="4" w:space="0" w:color="auto"/>
              <w:bottom w:val="single" w:sz="4" w:space="0" w:color="auto"/>
              <w:right w:val="nil"/>
            </w:tcBorders>
            <w:shd w:val="clear" w:color="auto" w:fill="FFFFFF"/>
          </w:tcPr>
          <w:p w14:paraId="5ABAC54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4A2E761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374B5D4" w14:textId="77777777" w:rsidR="009B1005" w:rsidRPr="00F1143E" w:rsidRDefault="009B1005" w:rsidP="002F1C8B">
            <w:pPr>
              <w:spacing w:before="120"/>
              <w:jc w:val="center"/>
              <w:rPr>
                <w:rFonts w:ascii="Arial" w:hAnsi="Arial" w:cs="Arial"/>
                <w:sz w:val="20"/>
              </w:rPr>
            </w:pPr>
          </w:p>
        </w:tc>
      </w:tr>
      <w:tr w:rsidR="00F1143E" w:rsidRPr="00F1143E" w14:paraId="67FA479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91F380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DB4738D"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4EC1C55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6" w:type="pct"/>
            <w:tcBorders>
              <w:top w:val="single" w:sz="4" w:space="0" w:color="auto"/>
              <w:left w:val="single" w:sz="4" w:space="0" w:color="auto"/>
              <w:bottom w:val="single" w:sz="4" w:space="0" w:color="auto"/>
              <w:right w:val="nil"/>
            </w:tcBorders>
            <w:shd w:val="clear" w:color="auto" w:fill="FFFFFF"/>
          </w:tcPr>
          <w:p w14:paraId="7ABD2BC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9" w:type="pct"/>
            <w:tcBorders>
              <w:top w:val="single" w:sz="4" w:space="0" w:color="auto"/>
              <w:left w:val="single" w:sz="4" w:space="0" w:color="auto"/>
              <w:bottom w:val="single" w:sz="4" w:space="0" w:color="auto"/>
              <w:right w:val="nil"/>
            </w:tcBorders>
            <w:shd w:val="clear" w:color="auto" w:fill="FFFFFF"/>
          </w:tcPr>
          <w:p w14:paraId="4645EEA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617" w:type="pct"/>
            <w:tcBorders>
              <w:top w:val="single" w:sz="4" w:space="0" w:color="auto"/>
              <w:left w:val="single" w:sz="4" w:space="0" w:color="auto"/>
              <w:bottom w:val="single" w:sz="4" w:space="0" w:color="auto"/>
              <w:right w:val="nil"/>
            </w:tcBorders>
            <w:shd w:val="clear" w:color="auto" w:fill="FFFFFF"/>
          </w:tcPr>
          <w:p w14:paraId="03E04EE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F4011DE" w14:textId="77777777" w:rsidR="009B1005" w:rsidRPr="00F1143E" w:rsidRDefault="009B1005" w:rsidP="002F1C8B">
            <w:pPr>
              <w:spacing w:before="120"/>
              <w:jc w:val="center"/>
              <w:rPr>
                <w:rFonts w:ascii="Arial" w:hAnsi="Arial" w:cs="Arial"/>
                <w:sz w:val="20"/>
              </w:rPr>
            </w:pPr>
          </w:p>
        </w:tc>
      </w:tr>
      <w:tr w:rsidR="00F1143E" w:rsidRPr="00F1143E" w14:paraId="70BC088C"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79952D0"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9</w:t>
            </w:r>
          </w:p>
        </w:tc>
        <w:tc>
          <w:tcPr>
            <w:tcW w:w="1416" w:type="pct"/>
            <w:tcBorders>
              <w:top w:val="single" w:sz="4" w:space="0" w:color="auto"/>
              <w:left w:val="single" w:sz="4" w:space="0" w:color="auto"/>
              <w:bottom w:val="single" w:sz="4" w:space="0" w:color="auto"/>
              <w:right w:val="nil"/>
            </w:tcBorders>
            <w:shd w:val="clear" w:color="auto" w:fill="FFFFFF"/>
          </w:tcPr>
          <w:p w14:paraId="200A98B5" w14:textId="77777777" w:rsidR="009B1005" w:rsidRPr="00F1143E" w:rsidRDefault="009B1005" w:rsidP="002F1C8B">
            <w:pPr>
              <w:spacing w:before="120"/>
              <w:rPr>
                <w:rFonts w:ascii="Arial" w:hAnsi="Arial" w:cs="Arial"/>
                <w:b/>
                <w:sz w:val="20"/>
              </w:rPr>
            </w:pPr>
            <w:r w:rsidRPr="00F1143E">
              <w:rPr>
                <w:rFonts w:ascii="Arial" w:hAnsi="Arial" w:cs="Arial"/>
                <w:b/>
                <w:sz w:val="20"/>
              </w:rPr>
              <w:t>Xã Liên Vũ</w:t>
            </w:r>
          </w:p>
        </w:tc>
        <w:tc>
          <w:tcPr>
            <w:tcW w:w="612" w:type="pct"/>
            <w:tcBorders>
              <w:top w:val="single" w:sz="4" w:space="0" w:color="auto"/>
              <w:left w:val="single" w:sz="4" w:space="0" w:color="auto"/>
              <w:bottom w:val="single" w:sz="4" w:space="0" w:color="auto"/>
              <w:right w:val="nil"/>
            </w:tcBorders>
            <w:shd w:val="clear" w:color="auto" w:fill="FFFFFF"/>
          </w:tcPr>
          <w:p w14:paraId="5191127F"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457F7B90"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46B40C98"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0453EF6D"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314D1A9" w14:textId="77777777" w:rsidR="009B1005" w:rsidRPr="00F1143E" w:rsidRDefault="009B1005" w:rsidP="002F1C8B">
            <w:pPr>
              <w:spacing w:before="120"/>
              <w:jc w:val="center"/>
              <w:rPr>
                <w:rFonts w:ascii="Arial" w:hAnsi="Arial" w:cs="Arial"/>
                <w:sz w:val="20"/>
              </w:rPr>
            </w:pPr>
          </w:p>
        </w:tc>
      </w:tr>
      <w:tr w:rsidR="00F1143E" w:rsidRPr="00F1143E" w14:paraId="3641CF16"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8A0DFFD"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EBDD3F0"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63786EB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2.800</w:t>
            </w:r>
          </w:p>
        </w:tc>
        <w:tc>
          <w:tcPr>
            <w:tcW w:w="616" w:type="pct"/>
            <w:tcBorders>
              <w:top w:val="single" w:sz="4" w:space="0" w:color="auto"/>
              <w:left w:val="single" w:sz="4" w:space="0" w:color="auto"/>
              <w:bottom w:val="single" w:sz="4" w:space="0" w:color="auto"/>
              <w:right w:val="nil"/>
            </w:tcBorders>
            <w:shd w:val="clear" w:color="auto" w:fill="FFFFFF"/>
          </w:tcPr>
          <w:p w14:paraId="1E3D064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1.050</w:t>
            </w:r>
          </w:p>
        </w:tc>
        <w:tc>
          <w:tcPr>
            <w:tcW w:w="619" w:type="pct"/>
            <w:tcBorders>
              <w:top w:val="single" w:sz="4" w:space="0" w:color="auto"/>
              <w:left w:val="single" w:sz="4" w:space="0" w:color="auto"/>
              <w:bottom w:val="single" w:sz="4" w:space="0" w:color="auto"/>
              <w:right w:val="nil"/>
            </w:tcBorders>
            <w:shd w:val="clear" w:color="auto" w:fill="FFFFFF"/>
          </w:tcPr>
          <w:p w14:paraId="2625AAE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610</w:t>
            </w:r>
          </w:p>
        </w:tc>
        <w:tc>
          <w:tcPr>
            <w:tcW w:w="617" w:type="pct"/>
            <w:tcBorders>
              <w:top w:val="single" w:sz="4" w:space="0" w:color="auto"/>
              <w:left w:val="single" w:sz="4" w:space="0" w:color="auto"/>
              <w:bottom w:val="single" w:sz="4" w:space="0" w:color="auto"/>
              <w:right w:val="nil"/>
            </w:tcBorders>
            <w:shd w:val="clear" w:color="auto" w:fill="FFFFFF"/>
          </w:tcPr>
          <w:p w14:paraId="0E1B329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470CBA8" w14:textId="77777777" w:rsidR="009B1005" w:rsidRPr="00F1143E" w:rsidRDefault="009B1005" w:rsidP="002F1C8B">
            <w:pPr>
              <w:spacing w:before="120"/>
              <w:jc w:val="center"/>
              <w:rPr>
                <w:rFonts w:ascii="Arial" w:hAnsi="Arial" w:cs="Arial"/>
                <w:sz w:val="20"/>
              </w:rPr>
            </w:pPr>
          </w:p>
        </w:tc>
      </w:tr>
      <w:tr w:rsidR="00F1143E" w:rsidRPr="00F1143E" w14:paraId="13269E2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5B25DC8"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6C46C83"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6883D9E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1.750</w:t>
            </w:r>
          </w:p>
        </w:tc>
        <w:tc>
          <w:tcPr>
            <w:tcW w:w="616" w:type="pct"/>
            <w:tcBorders>
              <w:top w:val="single" w:sz="4" w:space="0" w:color="auto"/>
              <w:left w:val="single" w:sz="4" w:space="0" w:color="auto"/>
              <w:bottom w:val="single" w:sz="4" w:space="0" w:color="auto"/>
              <w:right w:val="nil"/>
            </w:tcBorders>
            <w:shd w:val="clear" w:color="auto" w:fill="FFFFFF"/>
          </w:tcPr>
          <w:p w14:paraId="254B0D3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730</w:t>
            </w:r>
          </w:p>
        </w:tc>
        <w:tc>
          <w:tcPr>
            <w:tcW w:w="619" w:type="pct"/>
            <w:tcBorders>
              <w:top w:val="single" w:sz="4" w:space="0" w:color="auto"/>
              <w:left w:val="single" w:sz="4" w:space="0" w:color="auto"/>
              <w:bottom w:val="single" w:sz="4" w:space="0" w:color="auto"/>
              <w:right w:val="nil"/>
            </w:tcBorders>
            <w:shd w:val="clear" w:color="auto" w:fill="FFFFFF"/>
          </w:tcPr>
          <w:p w14:paraId="4B46EDD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430</w:t>
            </w:r>
          </w:p>
        </w:tc>
        <w:tc>
          <w:tcPr>
            <w:tcW w:w="617" w:type="pct"/>
            <w:tcBorders>
              <w:top w:val="single" w:sz="4" w:space="0" w:color="auto"/>
              <w:left w:val="single" w:sz="4" w:space="0" w:color="auto"/>
              <w:bottom w:val="single" w:sz="4" w:space="0" w:color="auto"/>
              <w:right w:val="nil"/>
            </w:tcBorders>
            <w:shd w:val="clear" w:color="auto" w:fill="FFFFFF"/>
          </w:tcPr>
          <w:p w14:paraId="7B1E47E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3B99F71" w14:textId="77777777" w:rsidR="009B1005" w:rsidRPr="00F1143E" w:rsidRDefault="009B1005" w:rsidP="002F1C8B">
            <w:pPr>
              <w:spacing w:before="120"/>
              <w:jc w:val="center"/>
              <w:rPr>
                <w:rFonts w:ascii="Arial" w:hAnsi="Arial" w:cs="Arial"/>
                <w:sz w:val="20"/>
              </w:rPr>
            </w:pPr>
          </w:p>
        </w:tc>
      </w:tr>
      <w:tr w:rsidR="00F1143E" w:rsidRPr="00F1143E" w14:paraId="796C75A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B8EDBF2"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298A436"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74E0888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880</w:t>
            </w:r>
          </w:p>
        </w:tc>
        <w:tc>
          <w:tcPr>
            <w:tcW w:w="616" w:type="pct"/>
            <w:tcBorders>
              <w:top w:val="single" w:sz="4" w:space="0" w:color="auto"/>
              <w:left w:val="single" w:sz="4" w:space="0" w:color="auto"/>
              <w:bottom w:val="single" w:sz="4" w:space="0" w:color="auto"/>
              <w:right w:val="nil"/>
            </w:tcBorders>
            <w:shd w:val="clear" w:color="auto" w:fill="FFFFFF"/>
          </w:tcPr>
          <w:p w14:paraId="64E285D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300</w:t>
            </w:r>
          </w:p>
        </w:tc>
        <w:tc>
          <w:tcPr>
            <w:tcW w:w="619" w:type="pct"/>
            <w:tcBorders>
              <w:top w:val="single" w:sz="4" w:space="0" w:color="auto"/>
              <w:left w:val="single" w:sz="4" w:space="0" w:color="auto"/>
              <w:bottom w:val="single" w:sz="4" w:space="0" w:color="auto"/>
              <w:right w:val="nil"/>
            </w:tcBorders>
            <w:shd w:val="clear" w:color="auto" w:fill="FFFFFF"/>
          </w:tcPr>
          <w:p w14:paraId="6136AC5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7" w:type="pct"/>
            <w:tcBorders>
              <w:top w:val="single" w:sz="4" w:space="0" w:color="auto"/>
              <w:left w:val="single" w:sz="4" w:space="0" w:color="auto"/>
              <w:bottom w:val="single" w:sz="4" w:space="0" w:color="auto"/>
              <w:right w:val="nil"/>
            </w:tcBorders>
            <w:shd w:val="clear" w:color="auto" w:fill="FFFFFF"/>
          </w:tcPr>
          <w:p w14:paraId="097DF71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07C3E3D" w14:textId="77777777" w:rsidR="009B1005" w:rsidRPr="00F1143E" w:rsidRDefault="009B1005" w:rsidP="002F1C8B">
            <w:pPr>
              <w:spacing w:before="120"/>
              <w:jc w:val="center"/>
              <w:rPr>
                <w:rFonts w:ascii="Arial" w:hAnsi="Arial" w:cs="Arial"/>
                <w:sz w:val="20"/>
              </w:rPr>
            </w:pPr>
          </w:p>
        </w:tc>
      </w:tr>
      <w:tr w:rsidR="00F1143E" w:rsidRPr="00F1143E" w14:paraId="19B0C3E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0EBBE5F"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EF32FD4"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527ED8B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580</w:t>
            </w:r>
          </w:p>
        </w:tc>
        <w:tc>
          <w:tcPr>
            <w:tcW w:w="616" w:type="pct"/>
            <w:tcBorders>
              <w:top w:val="single" w:sz="4" w:space="0" w:color="auto"/>
              <w:left w:val="single" w:sz="4" w:space="0" w:color="auto"/>
              <w:bottom w:val="single" w:sz="4" w:space="0" w:color="auto"/>
              <w:right w:val="nil"/>
            </w:tcBorders>
            <w:shd w:val="clear" w:color="auto" w:fill="FFFFFF"/>
          </w:tcPr>
          <w:p w14:paraId="674DCD4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210</w:t>
            </w:r>
          </w:p>
        </w:tc>
        <w:tc>
          <w:tcPr>
            <w:tcW w:w="619" w:type="pct"/>
            <w:tcBorders>
              <w:top w:val="single" w:sz="4" w:space="0" w:color="auto"/>
              <w:left w:val="single" w:sz="4" w:space="0" w:color="auto"/>
              <w:bottom w:val="single" w:sz="4" w:space="0" w:color="auto"/>
              <w:right w:val="nil"/>
            </w:tcBorders>
            <w:shd w:val="clear" w:color="auto" w:fill="FFFFFF"/>
          </w:tcPr>
          <w:p w14:paraId="2EC84DD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7" w:type="pct"/>
            <w:tcBorders>
              <w:top w:val="single" w:sz="4" w:space="0" w:color="auto"/>
              <w:left w:val="single" w:sz="4" w:space="0" w:color="auto"/>
              <w:bottom w:val="single" w:sz="4" w:space="0" w:color="auto"/>
              <w:right w:val="nil"/>
            </w:tcBorders>
            <w:shd w:val="clear" w:color="auto" w:fill="FFFFFF"/>
          </w:tcPr>
          <w:p w14:paraId="555E39E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ADFE068" w14:textId="77777777" w:rsidR="009B1005" w:rsidRPr="00F1143E" w:rsidRDefault="009B1005" w:rsidP="002F1C8B">
            <w:pPr>
              <w:spacing w:before="120"/>
              <w:jc w:val="center"/>
              <w:rPr>
                <w:rFonts w:ascii="Arial" w:hAnsi="Arial" w:cs="Arial"/>
                <w:sz w:val="20"/>
              </w:rPr>
            </w:pPr>
          </w:p>
        </w:tc>
      </w:tr>
      <w:tr w:rsidR="00F1143E" w:rsidRPr="00F1143E" w14:paraId="5C1676F5"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D596C9C"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AA86CC5"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0A61A21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616" w:type="pct"/>
            <w:tcBorders>
              <w:top w:val="single" w:sz="4" w:space="0" w:color="auto"/>
              <w:left w:val="single" w:sz="4" w:space="0" w:color="auto"/>
              <w:bottom w:val="single" w:sz="4" w:space="0" w:color="auto"/>
              <w:right w:val="nil"/>
            </w:tcBorders>
            <w:shd w:val="clear" w:color="auto" w:fill="FFFFFF"/>
          </w:tcPr>
          <w:p w14:paraId="5E938AF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9" w:type="pct"/>
            <w:tcBorders>
              <w:top w:val="single" w:sz="4" w:space="0" w:color="auto"/>
              <w:left w:val="single" w:sz="4" w:space="0" w:color="auto"/>
              <w:bottom w:val="single" w:sz="4" w:space="0" w:color="auto"/>
              <w:right w:val="nil"/>
            </w:tcBorders>
            <w:shd w:val="clear" w:color="auto" w:fill="FFFFFF"/>
          </w:tcPr>
          <w:p w14:paraId="5D4629C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7" w:type="pct"/>
            <w:tcBorders>
              <w:top w:val="single" w:sz="4" w:space="0" w:color="auto"/>
              <w:left w:val="single" w:sz="4" w:space="0" w:color="auto"/>
              <w:bottom w:val="single" w:sz="4" w:space="0" w:color="auto"/>
              <w:right w:val="nil"/>
            </w:tcBorders>
            <w:shd w:val="clear" w:color="auto" w:fill="FFFFFF"/>
          </w:tcPr>
          <w:p w14:paraId="67BE66A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E75E673" w14:textId="77777777" w:rsidR="009B1005" w:rsidRPr="00F1143E" w:rsidRDefault="009B1005" w:rsidP="002F1C8B">
            <w:pPr>
              <w:spacing w:before="120"/>
              <w:jc w:val="center"/>
              <w:rPr>
                <w:rFonts w:ascii="Arial" w:hAnsi="Arial" w:cs="Arial"/>
                <w:sz w:val="20"/>
              </w:rPr>
            </w:pPr>
          </w:p>
        </w:tc>
      </w:tr>
      <w:tr w:rsidR="00F1143E" w:rsidRPr="00F1143E" w14:paraId="3DFBFB49"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4DE8326"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lastRenderedPageBreak/>
              <w:t>10</w:t>
            </w:r>
          </w:p>
        </w:tc>
        <w:tc>
          <w:tcPr>
            <w:tcW w:w="1416" w:type="pct"/>
            <w:tcBorders>
              <w:top w:val="single" w:sz="4" w:space="0" w:color="auto"/>
              <w:left w:val="single" w:sz="4" w:space="0" w:color="auto"/>
              <w:bottom w:val="single" w:sz="4" w:space="0" w:color="auto"/>
              <w:right w:val="nil"/>
            </w:tcBorders>
            <w:shd w:val="clear" w:color="auto" w:fill="FFFFFF"/>
          </w:tcPr>
          <w:p w14:paraId="475A2318" w14:textId="77777777" w:rsidR="009B1005" w:rsidRPr="00F1143E" w:rsidRDefault="009B1005" w:rsidP="002F1C8B">
            <w:pPr>
              <w:spacing w:before="120"/>
              <w:rPr>
                <w:rFonts w:ascii="Arial" w:hAnsi="Arial" w:cs="Arial"/>
                <w:b/>
                <w:sz w:val="20"/>
              </w:rPr>
            </w:pPr>
            <w:r w:rsidRPr="00F1143E">
              <w:rPr>
                <w:rFonts w:ascii="Arial" w:hAnsi="Arial" w:cs="Arial"/>
                <w:b/>
                <w:sz w:val="20"/>
              </w:rPr>
              <w:t>Xã Miền Đồi</w:t>
            </w:r>
          </w:p>
        </w:tc>
        <w:tc>
          <w:tcPr>
            <w:tcW w:w="612" w:type="pct"/>
            <w:tcBorders>
              <w:top w:val="single" w:sz="4" w:space="0" w:color="auto"/>
              <w:left w:val="single" w:sz="4" w:space="0" w:color="auto"/>
              <w:bottom w:val="single" w:sz="4" w:space="0" w:color="auto"/>
              <w:right w:val="nil"/>
            </w:tcBorders>
            <w:shd w:val="clear" w:color="auto" w:fill="FFFFFF"/>
          </w:tcPr>
          <w:p w14:paraId="680124D6"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0EEF0CC6"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03C9B20B"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6BC0069E"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0CAC533" w14:textId="77777777" w:rsidR="009B1005" w:rsidRPr="00F1143E" w:rsidRDefault="009B1005" w:rsidP="002F1C8B">
            <w:pPr>
              <w:spacing w:before="120"/>
              <w:jc w:val="center"/>
              <w:rPr>
                <w:rFonts w:ascii="Arial" w:hAnsi="Arial" w:cs="Arial"/>
                <w:sz w:val="20"/>
              </w:rPr>
            </w:pPr>
          </w:p>
        </w:tc>
      </w:tr>
      <w:tr w:rsidR="00F1143E" w:rsidRPr="00F1143E" w14:paraId="4EF52CB9"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6E3FD7C"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38028FA"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16B1021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616" w:type="pct"/>
            <w:tcBorders>
              <w:top w:val="single" w:sz="4" w:space="0" w:color="auto"/>
              <w:left w:val="single" w:sz="4" w:space="0" w:color="auto"/>
              <w:bottom w:val="single" w:sz="4" w:space="0" w:color="auto"/>
              <w:right w:val="nil"/>
            </w:tcBorders>
            <w:shd w:val="clear" w:color="auto" w:fill="FFFFFF"/>
          </w:tcPr>
          <w:p w14:paraId="1FAA358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9" w:type="pct"/>
            <w:tcBorders>
              <w:top w:val="single" w:sz="4" w:space="0" w:color="auto"/>
              <w:left w:val="single" w:sz="4" w:space="0" w:color="auto"/>
              <w:bottom w:val="single" w:sz="4" w:space="0" w:color="auto"/>
              <w:right w:val="nil"/>
            </w:tcBorders>
            <w:shd w:val="clear" w:color="auto" w:fill="FFFFFF"/>
          </w:tcPr>
          <w:p w14:paraId="5FD52C1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7" w:type="pct"/>
            <w:tcBorders>
              <w:top w:val="single" w:sz="4" w:space="0" w:color="auto"/>
              <w:left w:val="single" w:sz="4" w:space="0" w:color="auto"/>
              <w:bottom w:val="single" w:sz="4" w:space="0" w:color="auto"/>
              <w:right w:val="nil"/>
            </w:tcBorders>
            <w:shd w:val="clear" w:color="auto" w:fill="FFFFFF"/>
          </w:tcPr>
          <w:p w14:paraId="1009BF0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0F26AB9" w14:textId="77777777" w:rsidR="009B1005" w:rsidRPr="00F1143E" w:rsidRDefault="009B1005" w:rsidP="002F1C8B">
            <w:pPr>
              <w:spacing w:before="120"/>
              <w:jc w:val="center"/>
              <w:rPr>
                <w:rFonts w:ascii="Arial" w:hAnsi="Arial" w:cs="Arial"/>
                <w:sz w:val="20"/>
              </w:rPr>
            </w:pPr>
          </w:p>
        </w:tc>
      </w:tr>
      <w:tr w:rsidR="00F1143E" w:rsidRPr="00F1143E" w14:paraId="37C6C916"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EC1962A"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3AAA4BF"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547F04E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6" w:type="pct"/>
            <w:tcBorders>
              <w:top w:val="single" w:sz="4" w:space="0" w:color="auto"/>
              <w:left w:val="single" w:sz="4" w:space="0" w:color="auto"/>
              <w:bottom w:val="single" w:sz="4" w:space="0" w:color="auto"/>
              <w:right w:val="nil"/>
            </w:tcBorders>
            <w:shd w:val="clear" w:color="auto" w:fill="FFFFFF"/>
          </w:tcPr>
          <w:p w14:paraId="27EC2A1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105</w:t>
            </w:r>
          </w:p>
        </w:tc>
        <w:tc>
          <w:tcPr>
            <w:tcW w:w="619" w:type="pct"/>
            <w:tcBorders>
              <w:top w:val="single" w:sz="4" w:space="0" w:color="auto"/>
              <w:left w:val="single" w:sz="4" w:space="0" w:color="auto"/>
              <w:bottom w:val="single" w:sz="4" w:space="0" w:color="auto"/>
              <w:right w:val="nil"/>
            </w:tcBorders>
            <w:shd w:val="clear" w:color="auto" w:fill="FFFFFF"/>
          </w:tcPr>
          <w:p w14:paraId="2A17D78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7" w:type="pct"/>
            <w:tcBorders>
              <w:top w:val="single" w:sz="4" w:space="0" w:color="auto"/>
              <w:left w:val="single" w:sz="4" w:space="0" w:color="auto"/>
              <w:bottom w:val="single" w:sz="4" w:space="0" w:color="auto"/>
              <w:right w:val="nil"/>
            </w:tcBorders>
            <w:shd w:val="clear" w:color="auto" w:fill="FFFFFF"/>
          </w:tcPr>
          <w:p w14:paraId="6FB5073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EE30F18" w14:textId="77777777" w:rsidR="009B1005" w:rsidRPr="00F1143E" w:rsidRDefault="009B1005" w:rsidP="002F1C8B">
            <w:pPr>
              <w:spacing w:before="120"/>
              <w:jc w:val="center"/>
              <w:rPr>
                <w:rFonts w:ascii="Arial" w:hAnsi="Arial" w:cs="Arial"/>
                <w:sz w:val="20"/>
              </w:rPr>
            </w:pPr>
          </w:p>
        </w:tc>
      </w:tr>
      <w:tr w:rsidR="00F1143E" w:rsidRPr="00F1143E" w14:paraId="49A6900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01D21C3"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8A52EB3"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53FD625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6" w:type="pct"/>
            <w:tcBorders>
              <w:top w:val="single" w:sz="4" w:space="0" w:color="auto"/>
              <w:left w:val="single" w:sz="4" w:space="0" w:color="auto"/>
              <w:bottom w:val="single" w:sz="4" w:space="0" w:color="auto"/>
              <w:right w:val="nil"/>
            </w:tcBorders>
            <w:shd w:val="clear" w:color="auto" w:fill="FFFFFF"/>
          </w:tcPr>
          <w:p w14:paraId="3AB2913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9" w:type="pct"/>
            <w:tcBorders>
              <w:top w:val="single" w:sz="4" w:space="0" w:color="auto"/>
              <w:left w:val="single" w:sz="4" w:space="0" w:color="auto"/>
              <w:bottom w:val="single" w:sz="4" w:space="0" w:color="auto"/>
              <w:right w:val="nil"/>
            </w:tcBorders>
            <w:shd w:val="clear" w:color="auto" w:fill="FFFFFF"/>
          </w:tcPr>
          <w:p w14:paraId="6F7A2DF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617" w:type="pct"/>
            <w:tcBorders>
              <w:top w:val="single" w:sz="4" w:space="0" w:color="auto"/>
              <w:left w:val="single" w:sz="4" w:space="0" w:color="auto"/>
              <w:bottom w:val="single" w:sz="4" w:space="0" w:color="auto"/>
              <w:right w:val="nil"/>
            </w:tcBorders>
            <w:shd w:val="clear" w:color="auto" w:fill="FFFFFF"/>
          </w:tcPr>
          <w:p w14:paraId="3D41688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153746F" w14:textId="77777777" w:rsidR="009B1005" w:rsidRPr="00F1143E" w:rsidRDefault="009B1005" w:rsidP="002F1C8B">
            <w:pPr>
              <w:spacing w:before="120"/>
              <w:jc w:val="center"/>
              <w:rPr>
                <w:rFonts w:ascii="Arial" w:hAnsi="Arial" w:cs="Arial"/>
                <w:sz w:val="20"/>
              </w:rPr>
            </w:pPr>
          </w:p>
        </w:tc>
      </w:tr>
      <w:tr w:rsidR="00F1143E" w:rsidRPr="00F1143E" w14:paraId="258DF04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5F138BD"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21A615B"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2915D0D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6" w:type="pct"/>
            <w:tcBorders>
              <w:top w:val="single" w:sz="4" w:space="0" w:color="auto"/>
              <w:left w:val="single" w:sz="4" w:space="0" w:color="auto"/>
              <w:bottom w:val="single" w:sz="4" w:space="0" w:color="auto"/>
              <w:right w:val="nil"/>
            </w:tcBorders>
            <w:shd w:val="clear" w:color="auto" w:fill="FFFFFF"/>
          </w:tcPr>
          <w:p w14:paraId="44F916A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9" w:type="pct"/>
            <w:tcBorders>
              <w:top w:val="single" w:sz="4" w:space="0" w:color="auto"/>
              <w:left w:val="single" w:sz="4" w:space="0" w:color="auto"/>
              <w:bottom w:val="single" w:sz="4" w:space="0" w:color="auto"/>
              <w:right w:val="nil"/>
            </w:tcBorders>
            <w:shd w:val="clear" w:color="auto" w:fill="FFFFFF"/>
          </w:tcPr>
          <w:p w14:paraId="22E6E30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0E9F6B2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4DE0C63" w14:textId="77777777" w:rsidR="009B1005" w:rsidRPr="00F1143E" w:rsidRDefault="009B1005" w:rsidP="002F1C8B">
            <w:pPr>
              <w:spacing w:before="120"/>
              <w:jc w:val="center"/>
              <w:rPr>
                <w:rFonts w:ascii="Arial" w:hAnsi="Arial" w:cs="Arial"/>
                <w:sz w:val="20"/>
              </w:rPr>
            </w:pPr>
          </w:p>
        </w:tc>
      </w:tr>
      <w:tr w:rsidR="00F1143E" w:rsidRPr="00F1143E" w14:paraId="0C6A486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148BEF8"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ED319BD"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338F6C3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6" w:type="pct"/>
            <w:tcBorders>
              <w:top w:val="single" w:sz="4" w:space="0" w:color="auto"/>
              <w:left w:val="single" w:sz="4" w:space="0" w:color="auto"/>
              <w:bottom w:val="single" w:sz="4" w:space="0" w:color="auto"/>
              <w:right w:val="nil"/>
            </w:tcBorders>
            <w:shd w:val="clear" w:color="auto" w:fill="FFFFFF"/>
          </w:tcPr>
          <w:p w14:paraId="2037138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9" w:type="pct"/>
            <w:tcBorders>
              <w:top w:val="single" w:sz="4" w:space="0" w:color="auto"/>
              <w:left w:val="single" w:sz="4" w:space="0" w:color="auto"/>
              <w:bottom w:val="single" w:sz="4" w:space="0" w:color="auto"/>
              <w:right w:val="nil"/>
            </w:tcBorders>
            <w:shd w:val="clear" w:color="auto" w:fill="FFFFFF"/>
          </w:tcPr>
          <w:p w14:paraId="7BF51FE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617" w:type="pct"/>
            <w:tcBorders>
              <w:top w:val="single" w:sz="4" w:space="0" w:color="auto"/>
              <w:left w:val="single" w:sz="4" w:space="0" w:color="auto"/>
              <w:bottom w:val="single" w:sz="4" w:space="0" w:color="auto"/>
              <w:right w:val="nil"/>
            </w:tcBorders>
            <w:shd w:val="clear" w:color="auto" w:fill="FFFFFF"/>
          </w:tcPr>
          <w:p w14:paraId="05D6809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10F20CE" w14:textId="77777777" w:rsidR="009B1005" w:rsidRPr="00F1143E" w:rsidRDefault="009B1005" w:rsidP="002F1C8B">
            <w:pPr>
              <w:spacing w:before="120"/>
              <w:jc w:val="center"/>
              <w:rPr>
                <w:rFonts w:ascii="Arial" w:hAnsi="Arial" w:cs="Arial"/>
                <w:sz w:val="20"/>
              </w:rPr>
            </w:pPr>
          </w:p>
        </w:tc>
      </w:tr>
      <w:tr w:rsidR="00F1143E" w:rsidRPr="00F1143E" w14:paraId="1824B719"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468F295"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11</w:t>
            </w:r>
          </w:p>
        </w:tc>
        <w:tc>
          <w:tcPr>
            <w:tcW w:w="1416" w:type="pct"/>
            <w:tcBorders>
              <w:top w:val="single" w:sz="4" w:space="0" w:color="auto"/>
              <w:left w:val="single" w:sz="4" w:space="0" w:color="auto"/>
              <w:bottom w:val="single" w:sz="4" w:space="0" w:color="auto"/>
              <w:right w:val="nil"/>
            </w:tcBorders>
            <w:shd w:val="clear" w:color="auto" w:fill="FFFFFF"/>
          </w:tcPr>
          <w:p w14:paraId="292F236F" w14:textId="77777777" w:rsidR="009B1005" w:rsidRPr="00F1143E" w:rsidRDefault="009B1005" w:rsidP="002F1C8B">
            <w:pPr>
              <w:spacing w:before="120"/>
              <w:rPr>
                <w:rFonts w:ascii="Arial" w:hAnsi="Arial" w:cs="Arial"/>
                <w:b/>
                <w:sz w:val="20"/>
              </w:rPr>
            </w:pPr>
            <w:r w:rsidRPr="00F1143E">
              <w:rPr>
                <w:rFonts w:ascii="Arial" w:hAnsi="Arial" w:cs="Arial"/>
                <w:b/>
                <w:sz w:val="20"/>
              </w:rPr>
              <w:t>Xã Mỹ Thành</w:t>
            </w:r>
          </w:p>
        </w:tc>
        <w:tc>
          <w:tcPr>
            <w:tcW w:w="612" w:type="pct"/>
            <w:tcBorders>
              <w:top w:val="single" w:sz="4" w:space="0" w:color="auto"/>
              <w:left w:val="single" w:sz="4" w:space="0" w:color="auto"/>
              <w:bottom w:val="single" w:sz="4" w:space="0" w:color="auto"/>
              <w:right w:val="nil"/>
            </w:tcBorders>
            <w:shd w:val="clear" w:color="auto" w:fill="FFFFFF"/>
          </w:tcPr>
          <w:p w14:paraId="106F22FB" w14:textId="77777777" w:rsidR="009B1005" w:rsidRPr="00F1143E" w:rsidRDefault="009B1005" w:rsidP="002F1C8B">
            <w:pPr>
              <w:spacing w:before="120"/>
              <w:jc w:val="right"/>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129DBFDE" w14:textId="77777777" w:rsidR="009B1005" w:rsidRPr="00F1143E" w:rsidRDefault="009B1005" w:rsidP="002F1C8B">
            <w:pPr>
              <w:spacing w:before="120"/>
              <w:jc w:val="right"/>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48D66278" w14:textId="77777777" w:rsidR="009B1005" w:rsidRPr="00F1143E" w:rsidRDefault="009B1005" w:rsidP="002F1C8B">
            <w:pPr>
              <w:spacing w:before="120"/>
              <w:jc w:val="right"/>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638C5F9F" w14:textId="77777777" w:rsidR="009B1005" w:rsidRPr="00F1143E" w:rsidRDefault="009B1005" w:rsidP="002F1C8B">
            <w:pPr>
              <w:spacing w:before="120"/>
              <w:jc w:val="right"/>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B3D4249" w14:textId="77777777" w:rsidR="009B1005" w:rsidRPr="00F1143E" w:rsidRDefault="009B1005" w:rsidP="002F1C8B">
            <w:pPr>
              <w:spacing w:before="120"/>
              <w:jc w:val="right"/>
              <w:rPr>
                <w:rFonts w:ascii="Arial" w:hAnsi="Arial" w:cs="Arial"/>
                <w:sz w:val="20"/>
              </w:rPr>
            </w:pPr>
          </w:p>
        </w:tc>
      </w:tr>
      <w:tr w:rsidR="00F1143E" w:rsidRPr="00F1143E" w14:paraId="393CB74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39105FC"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D9F6E75"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685D7D8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640</w:t>
            </w:r>
          </w:p>
        </w:tc>
        <w:tc>
          <w:tcPr>
            <w:tcW w:w="616" w:type="pct"/>
            <w:tcBorders>
              <w:top w:val="single" w:sz="4" w:space="0" w:color="auto"/>
              <w:left w:val="single" w:sz="4" w:space="0" w:color="auto"/>
              <w:bottom w:val="single" w:sz="4" w:space="0" w:color="auto"/>
              <w:right w:val="nil"/>
            </w:tcBorders>
            <w:shd w:val="clear" w:color="auto" w:fill="FFFFFF"/>
          </w:tcPr>
          <w:p w14:paraId="65A4B99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320</w:t>
            </w:r>
          </w:p>
        </w:tc>
        <w:tc>
          <w:tcPr>
            <w:tcW w:w="619" w:type="pct"/>
            <w:tcBorders>
              <w:top w:val="single" w:sz="4" w:space="0" w:color="auto"/>
              <w:left w:val="single" w:sz="4" w:space="0" w:color="auto"/>
              <w:bottom w:val="single" w:sz="4" w:space="0" w:color="auto"/>
              <w:right w:val="nil"/>
            </w:tcBorders>
            <w:shd w:val="clear" w:color="auto" w:fill="FFFFFF"/>
          </w:tcPr>
          <w:p w14:paraId="7B6FEB9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7" w:type="pct"/>
            <w:tcBorders>
              <w:top w:val="single" w:sz="4" w:space="0" w:color="auto"/>
              <w:left w:val="single" w:sz="4" w:space="0" w:color="auto"/>
              <w:bottom w:val="single" w:sz="4" w:space="0" w:color="auto"/>
              <w:right w:val="nil"/>
            </w:tcBorders>
            <w:shd w:val="clear" w:color="auto" w:fill="FFFFFF"/>
          </w:tcPr>
          <w:p w14:paraId="0FAE83C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5026DD8" w14:textId="77777777" w:rsidR="009B1005" w:rsidRPr="00F1143E" w:rsidRDefault="009B1005" w:rsidP="002F1C8B">
            <w:pPr>
              <w:spacing w:before="120"/>
              <w:jc w:val="right"/>
              <w:rPr>
                <w:rFonts w:ascii="Arial" w:hAnsi="Arial" w:cs="Arial"/>
                <w:sz w:val="20"/>
              </w:rPr>
            </w:pPr>
          </w:p>
        </w:tc>
      </w:tr>
      <w:tr w:rsidR="00F1143E" w:rsidRPr="00F1143E" w14:paraId="0D70934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951223F"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89BAED7"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378F53C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300</w:t>
            </w:r>
          </w:p>
        </w:tc>
        <w:tc>
          <w:tcPr>
            <w:tcW w:w="616" w:type="pct"/>
            <w:tcBorders>
              <w:top w:val="single" w:sz="4" w:space="0" w:color="auto"/>
              <w:left w:val="single" w:sz="4" w:space="0" w:color="auto"/>
              <w:bottom w:val="single" w:sz="4" w:space="0" w:color="auto"/>
              <w:right w:val="nil"/>
            </w:tcBorders>
            <w:shd w:val="clear" w:color="auto" w:fill="FFFFFF"/>
          </w:tcPr>
          <w:p w14:paraId="108E0C2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9" w:type="pct"/>
            <w:tcBorders>
              <w:top w:val="single" w:sz="4" w:space="0" w:color="auto"/>
              <w:left w:val="single" w:sz="4" w:space="0" w:color="auto"/>
              <w:bottom w:val="single" w:sz="4" w:space="0" w:color="auto"/>
              <w:right w:val="nil"/>
            </w:tcBorders>
            <w:shd w:val="clear" w:color="auto" w:fill="FFFFFF"/>
          </w:tcPr>
          <w:p w14:paraId="34750E9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7" w:type="pct"/>
            <w:tcBorders>
              <w:top w:val="single" w:sz="4" w:space="0" w:color="auto"/>
              <w:left w:val="single" w:sz="4" w:space="0" w:color="auto"/>
              <w:bottom w:val="single" w:sz="4" w:space="0" w:color="auto"/>
              <w:right w:val="nil"/>
            </w:tcBorders>
            <w:shd w:val="clear" w:color="auto" w:fill="FFFFFF"/>
          </w:tcPr>
          <w:p w14:paraId="09BE335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0C55591" w14:textId="77777777" w:rsidR="009B1005" w:rsidRPr="00F1143E" w:rsidRDefault="009B1005" w:rsidP="002F1C8B">
            <w:pPr>
              <w:spacing w:before="120"/>
              <w:jc w:val="right"/>
              <w:rPr>
                <w:rFonts w:ascii="Arial" w:hAnsi="Arial" w:cs="Arial"/>
                <w:sz w:val="20"/>
              </w:rPr>
            </w:pPr>
          </w:p>
        </w:tc>
      </w:tr>
      <w:tr w:rsidR="00F1143E" w:rsidRPr="00F1143E" w14:paraId="5226D43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2CE4749"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E917C1C"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1E5307A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6" w:type="pct"/>
            <w:tcBorders>
              <w:top w:val="single" w:sz="4" w:space="0" w:color="auto"/>
              <w:left w:val="single" w:sz="4" w:space="0" w:color="auto"/>
              <w:bottom w:val="single" w:sz="4" w:space="0" w:color="auto"/>
              <w:right w:val="nil"/>
            </w:tcBorders>
            <w:shd w:val="clear" w:color="auto" w:fill="FFFFFF"/>
          </w:tcPr>
          <w:p w14:paraId="725A58F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9" w:type="pct"/>
            <w:tcBorders>
              <w:top w:val="single" w:sz="4" w:space="0" w:color="auto"/>
              <w:left w:val="single" w:sz="4" w:space="0" w:color="auto"/>
              <w:bottom w:val="single" w:sz="4" w:space="0" w:color="auto"/>
              <w:right w:val="nil"/>
            </w:tcBorders>
            <w:shd w:val="clear" w:color="auto" w:fill="FFFFFF"/>
          </w:tcPr>
          <w:p w14:paraId="0F13721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617" w:type="pct"/>
            <w:tcBorders>
              <w:top w:val="single" w:sz="4" w:space="0" w:color="auto"/>
              <w:left w:val="single" w:sz="4" w:space="0" w:color="auto"/>
              <w:bottom w:val="single" w:sz="4" w:space="0" w:color="auto"/>
              <w:right w:val="nil"/>
            </w:tcBorders>
            <w:shd w:val="clear" w:color="auto" w:fill="FFFFFF"/>
          </w:tcPr>
          <w:p w14:paraId="780BBF8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5BF9793" w14:textId="77777777" w:rsidR="009B1005" w:rsidRPr="00F1143E" w:rsidRDefault="009B1005" w:rsidP="002F1C8B">
            <w:pPr>
              <w:spacing w:before="120"/>
              <w:jc w:val="right"/>
              <w:rPr>
                <w:rFonts w:ascii="Arial" w:hAnsi="Arial" w:cs="Arial"/>
                <w:sz w:val="20"/>
              </w:rPr>
            </w:pPr>
          </w:p>
        </w:tc>
      </w:tr>
      <w:tr w:rsidR="00F1143E" w:rsidRPr="00F1143E" w14:paraId="00993B2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6A83EE3"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F815C6F"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50C4039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150</w:t>
            </w:r>
          </w:p>
        </w:tc>
        <w:tc>
          <w:tcPr>
            <w:tcW w:w="616" w:type="pct"/>
            <w:tcBorders>
              <w:top w:val="single" w:sz="4" w:space="0" w:color="auto"/>
              <w:left w:val="single" w:sz="4" w:space="0" w:color="auto"/>
              <w:bottom w:val="single" w:sz="4" w:space="0" w:color="auto"/>
              <w:right w:val="nil"/>
            </w:tcBorders>
            <w:shd w:val="clear" w:color="auto" w:fill="FFFFFF"/>
          </w:tcPr>
          <w:p w14:paraId="0ACA75A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619" w:type="pct"/>
            <w:tcBorders>
              <w:top w:val="single" w:sz="4" w:space="0" w:color="auto"/>
              <w:left w:val="single" w:sz="4" w:space="0" w:color="auto"/>
              <w:bottom w:val="single" w:sz="4" w:space="0" w:color="auto"/>
              <w:right w:val="nil"/>
            </w:tcBorders>
            <w:shd w:val="clear" w:color="auto" w:fill="FFFFFF"/>
          </w:tcPr>
          <w:p w14:paraId="14111BB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6F60A88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A2DF83D" w14:textId="77777777" w:rsidR="009B1005" w:rsidRPr="00F1143E" w:rsidRDefault="009B1005" w:rsidP="002F1C8B">
            <w:pPr>
              <w:spacing w:before="120"/>
              <w:jc w:val="right"/>
              <w:rPr>
                <w:rFonts w:ascii="Arial" w:hAnsi="Arial" w:cs="Arial"/>
                <w:sz w:val="20"/>
              </w:rPr>
            </w:pPr>
          </w:p>
        </w:tc>
      </w:tr>
      <w:tr w:rsidR="00F1143E" w:rsidRPr="00F1143E" w14:paraId="3F782902"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17F8F88"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5B1FCA4"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783619A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6" w:type="pct"/>
            <w:tcBorders>
              <w:top w:val="single" w:sz="4" w:space="0" w:color="auto"/>
              <w:left w:val="single" w:sz="4" w:space="0" w:color="auto"/>
              <w:bottom w:val="single" w:sz="4" w:space="0" w:color="auto"/>
              <w:right w:val="nil"/>
            </w:tcBorders>
            <w:shd w:val="clear" w:color="auto" w:fill="FFFFFF"/>
          </w:tcPr>
          <w:p w14:paraId="4E83C7D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9" w:type="pct"/>
            <w:tcBorders>
              <w:top w:val="single" w:sz="4" w:space="0" w:color="auto"/>
              <w:left w:val="single" w:sz="4" w:space="0" w:color="auto"/>
              <w:bottom w:val="single" w:sz="4" w:space="0" w:color="auto"/>
              <w:right w:val="nil"/>
            </w:tcBorders>
            <w:shd w:val="clear" w:color="auto" w:fill="FFFFFF"/>
          </w:tcPr>
          <w:p w14:paraId="3096030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617" w:type="pct"/>
            <w:tcBorders>
              <w:top w:val="single" w:sz="4" w:space="0" w:color="auto"/>
              <w:left w:val="single" w:sz="4" w:space="0" w:color="auto"/>
              <w:bottom w:val="single" w:sz="4" w:space="0" w:color="auto"/>
              <w:right w:val="nil"/>
            </w:tcBorders>
            <w:shd w:val="clear" w:color="auto" w:fill="FFFFFF"/>
          </w:tcPr>
          <w:p w14:paraId="05FF1CC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6FFD416" w14:textId="77777777" w:rsidR="009B1005" w:rsidRPr="00F1143E" w:rsidRDefault="009B1005" w:rsidP="002F1C8B">
            <w:pPr>
              <w:spacing w:before="120"/>
              <w:jc w:val="right"/>
              <w:rPr>
                <w:rFonts w:ascii="Arial" w:hAnsi="Arial" w:cs="Arial"/>
                <w:sz w:val="20"/>
              </w:rPr>
            </w:pPr>
          </w:p>
        </w:tc>
      </w:tr>
      <w:tr w:rsidR="00F1143E" w:rsidRPr="00F1143E" w14:paraId="16C4716C"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FCA0378"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12</w:t>
            </w:r>
          </w:p>
        </w:tc>
        <w:tc>
          <w:tcPr>
            <w:tcW w:w="1416" w:type="pct"/>
            <w:tcBorders>
              <w:top w:val="single" w:sz="4" w:space="0" w:color="auto"/>
              <w:left w:val="single" w:sz="4" w:space="0" w:color="auto"/>
              <w:bottom w:val="single" w:sz="4" w:space="0" w:color="auto"/>
              <w:right w:val="nil"/>
            </w:tcBorders>
            <w:shd w:val="clear" w:color="auto" w:fill="FFFFFF"/>
          </w:tcPr>
          <w:p w14:paraId="03F41952" w14:textId="77777777" w:rsidR="009B1005" w:rsidRPr="00F1143E" w:rsidRDefault="009B1005" w:rsidP="002F1C8B">
            <w:pPr>
              <w:spacing w:before="120"/>
              <w:rPr>
                <w:rFonts w:ascii="Arial" w:hAnsi="Arial" w:cs="Arial"/>
                <w:b/>
                <w:sz w:val="20"/>
              </w:rPr>
            </w:pPr>
            <w:r w:rsidRPr="00F1143E">
              <w:rPr>
                <w:rFonts w:ascii="Arial" w:hAnsi="Arial" w:cs="Arial"/>
                <w:b/>
                <w:sz w:val="20"/>
              </w:rPr>
              <w:t>Xã Ngọc Lâu</w:t>
            </w:r>
          </w:p>
        </w:tc>
        <w:tc>
          <w:tcPr>
            <w:tcW w:w="612" w:type="pct"/>
            <w:tcBorders>
              <w:top w:val="single" w:sz="4" w:space="0" w:color="auto"/>
              <w:left w:val="single" w:sz="4" w:space="0" w:color="auto"/>
              <w:bottom w:val="single" w:sz="4" w:space="0" w:color="auto"/>
              <w:right w:val="nil"/>
            </w:tcBorders>
            <w:shd w:val="clear" w:color="auto" w:fill="FFFFFF"/>
          </w:tcPr>
          <w:p w14:paraId="467C02AE"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1E7FA747"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22410F02"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34E98CC1"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EC99775" w14:textId="77777777" w:rsidR="009B1005" w:rsidRPr="00F1143E" w:rsidRDefault="009B1005" w:rsidP="002F1C8B">
            <w:pPr>
              <w:spacing w:before="120"/>
              <w:jc w:val="right"/>
              <w:rPr>
                <w:rFonts w:ascii="Arial" w:hAnsi="Arial" w:cs="Arial"/>
                <w:sz w:val="20"/>
              </w:rPr>
            </w:pPr>
          </w:p>
        </w:tc>
      </w:tr>
      <w:tr w:rsidR="00F1143E" w:rsidRPr="00F1143E" w14:paraId="0FC3A7A1"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93FF0EA"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509E8B8"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1831BF0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616" w:type="pct"/>
            <w:tcBorders>
              <w:top w:val="single" w:sz="4" w:space="0" w:color="auto"/>
              <w:left w:val="single" w:sz="4" w:space="0" w:color="auto"/>
              <w:bottom w:val="single" w:sz="4" w:space="0" w:color="auto"/>
              <w:right w:val="nil"/>
            </w:tcBorders>
            <w:shd w:val="clear" w:color="auto" w:fill="FFFFFF"/>
          </w:tcPr>
          <w:p w14:paraId="477A1D7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9" w:type="pct"/>
            <w:tcBorders>
              <w:top w:val="single" w:sz="4" w:space="0" w:color="auto"/>
              <w:left w:val="single" w:sz="4" w:space="0" w:color="auto"/>
              <w:bottom w:val="single" w:sz="4" w:space="0" w:color="auto"/>
              <w:right w:val="nil"/>
            </w:tcBorders>
            <w:shd w:val="clear" w:color="auto" w:fill="FFFFFF"/>
          </w:tcPr>
          <w:p w14:paraId="32C9920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7" w:type="pct"/>
            <w:tcBorders>
              <w:top w:val="single" w:sz="4" w:space="0" w:color="auto"/>
              <w:left w:val="single" w:sz="4" w:space="0" w:color="auto"/>
              <w:bottom w:val="single" w:sz="4" w:space="0" w:color="auto"/>
              <w:right w:val="nil"/>
            </w:tcBorders>
            <w:shd w:val="clear" w:color="auto" w:fill="FFFFFF"/>
          </w:tcPr>
          <w:p w14:paraId="79F520E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BFBA3B1" w14:textId="77777777" w:rsidR="009B1005" w:rsidRPr="00F1143E" w:rsidRDefault="009B1005" w:rsidP="002F1C8B">
            <w:pPr>
              <w:spacing w:before="120"/>
              <w:jc w:val="right"/>
              <w:rPr>
                <w:rFonts w:ascii="Arial" w:hAnsi="Arial" w:cs="Arial"/>
                <w:sz w:val="20"/>
              </w:rPr>
            </w:pPr>
          </w:p>
        </w:tc>
      </w:tr>
      <w:tr w:rsidR="00F1143E" w:rsidRPr="00F1143E" w14:paraId="36ECAD9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002754C"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95ACC16"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0B543BE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6" w:type="pct"/>
            <w:tcBorders>
              <w:top w:val="single" w:sz="4" w:space="0" w:color="auto"/>
              <w:left w:val="single" w:sz="4" w:space="0" w:color="auto"/>
              <w:bottom w:val="single" w:sz="4" w:space="0" w:color="auto"/>
              <w:right w:val="nil"/>
            </w:tcBorders>
            <w:shd w:val="clear" w:color="auto" w:fill="FFFFFF"/>
          </w:tcPr>
          <w:p w14:paraId="398B444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105</w:t>
            </w:r>
          </w:p>
        </w:tc>
        <w:tc>
          <w:tcPr>
            <w:tcW w:w="619" w:type="pct"/>
            <w:tcBorders>
              <w:top w:val="single" w:sz="4" w:space="0" w:color="auto"/>
              <w:left w:val="single" w:sz="4" w:space="0" w:color="auto"/>
              <w:bottom w:val="single" w:sz="4" w:space="0" w:color="auto"/>
              <w:right w:val="nil"/>
            </w:tcBorders>
            <w:shd w:val="clear" w:color="auto" w:fill="FFFFFF"/>
          </w:tcPr>
          <w:p w14:paraId="2EC6D0C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7" w:type="pct"/>
            <w:tcBorders>
              <w:top w:val="single" w:sz="4" w:space="0" w:color="auto"/>
              <w:left w:val="single" w:sz="4" w:space="0" w:color="auto"/>
              <w:bottom w:val="single" w:sz="4" w:space="0" w:color="auto"/>
              <w:right w:val="nil"/>
            </w:tcBorders>
            <w:shd w:val="clear" w:color="auto" w:fill="FFFFFF"/>
          </w:tcPr>
          <w:p w14:paraId="1C432CB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8184A71" w14:textId="77777777" w:rsidR="009B1005" w:rsidRPr="00F1143E" w:rsidRDefault="009B1005" w:rsidP="002F1C8B">
            <w:pPr>
              <w:spacing w:before="120"/>
              <w:jc w:val="right"/>
              <w:rPr>
                <w:rFonts w:ascii="Arial" w:hAnsi="Arial" w:cs="Arial"/>
                <w:sz w:val="20"/>
              </w:rPr>
            </w:pPr>
          </w:p>
        </w:tc>
      </w:tr>
      <w:tr w:rsidR="00F1143E" w:rsidRPr="00F1143E" w14:paraId="1B66EE8A"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0CC39D8"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5D3F1F5"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4EF5F95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6" w:type="pct"/>
            <w:tcBorders>
              <w:top w:val="single" w:sz="4" w:space="0" w:color="auto"/>
              <w:left w:val="single" w:sz="4" w:space="0" w:color="auto"/>
              <w:bottom w:val="single" w:sz="4" w:space="0" w:color="auto"/>
              <w:right w:val="nil"/>
            </w:tcBorders>
            <w:shd w:val="clear" w:color="auto" w:fill="FFFFFF"/>
          </w:tcPr>
          <w:p w14:paraId="4D6BD81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619" w:type="pct"/>
            <w:tcBorders>
              <w:top w:val="single" w:sz="4" w:space="0" w:color="auto"/>
              <w:left w:val="single" w:sz="4" w:space="0" w:color="auto"/>
              <w:bottom w:val="single" w:sz="4" w:space="0" w:color="auto"/>
              <w:right w:val="nil"/>
            </w:tcBorders>
            <w:shd w:val="clear" w:color="auto" w:fill="FFFFFF"/>
          </w:tcPr>
          <w:p w14:paraId="3D4F02B7"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617" w:type="pct"/>
            <w:tcBorders>
              <w:top w:val="single" w:sz="4" w:space="0" w:color="auto"/>
              <w:left w:val="single" w:sz="4" w:space="0" w:color="auto"/>
              <w:bottom w:val="single" w:sz="4" w:space="0" w:color="auto"/>
              <w:right w:val="nil"/>
            </w:tcBorders>
            <w:shd w:val="clear" w:color="auto" w:fill="FFFFFF"/>
          </w:tcPr>
          <w:p w14:paraId="1B27FE13"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84ADF57" w14:textId="77777777" w:rsidR="009B1005" w:rsidRPr="00F1143E" w:rsidRDefault="009B1005" w:rsidP="002F1C8B">
            <w:pPr>
              <w:spacing w:before="120"/>
              <w:jc w:val="right"/>
              <w:rPr>
                <w:rFonts w:ascii="Arial" w:hAnsi="Arial" w:cs="Arial"/>
                <w:sz w:val="20"/>
              </w:rPr>
            </w:pPr>
          </w:p>
        </w:tc>
      </w:tr>
      <w:tr w:rsidR="00F1143E" w:rsidRPr="00F1143E" w14:paraId="2E3963CA"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6D9E71E"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0845294"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6F60A1B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6" w:type="pct"/>
            <w:tcBorders>
              <w:top w:val="single" w:sz="4" w:space="0" w:color="auto"/>
              <w:left w:val="single" w:sz="4" w:space="0" w:color="auto"/>
              <w:bottom w:val="single" w:sz="4" w:space="0" w:color="auto"/>
              <w:right w:val="nil"/>
            </w:tcBorders>
            <w:shd w:val="clear" w:color="auto" w:fill="FFFFFF"/>
          </w:tcPr>
          <w:p w14:paraId="69292B9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9" w:type="pct"/>
            <w:tcBorders>
              <w:top w:val="single" w:sz="4" w:space="0" w:color="auto"/>
              <w:left w:val="single" w:sz="4" w:space="0" w:color="auto"/>
              <w:bottom w:val="single" w:sz="4" w:space="0" w:color="auto"/>
              <w:right w:val="nil"/>
            </w:tcBorders>
            <w:shd w:val="clear" w:color="auto" w:fill="FFFFFF"/>
          </w:tcPr>
          <w:p w14:paraId="6B7B4A0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73D4C60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4BD5381" w14:textId="77777777" w:rsidR="009B1005" w:rsidRPr="00F1143E" w:rsidRDefault="009B1005" w:rsidP="002F1C8B">
            <w:pPr>
              <w:spacing w:before="120"/>
              <w:jc w:val="right"/>
              <w:rPr>
                <w:rFonts w:ascii="Arial" w:hAnsi="Arial" w:cs="Arial"/>
                <w:sz w:val="20"/>
              </w:rPr>
            </w:pPr>
          </w:p>
        </w:tc>
      </w:tr>
      <w:tr w:rsidR="00F1143E" w:rsidRPr="00F1143E" w14:paraId="5C364C9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AB613BF"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6207EA5"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07A76E3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6" w:type="pct"/>
            <w:tcBorders>
              <w:top w:val="single" w:sz="4" w:space="0" w:color="auto"/>
              <w:left w:val="single" w:sz="4" w:space="0" w:color="auto"/>
              <w:bottom w:val="single" w:sz="4" w:space="0" w:color="auto"/>
              <w:right w:val="nil"/>
            </w:tcBorders>
            <w:shd w:val="clear" w:color="auto" w:fill="FFFFFF"/>
          </w:tcPr>
          <w:p w14:paraId="3D3CDC0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9" w:type="pct"/>
            <w:tcBorders>
              <w:top w:val="single" w:sz="4" w:space="0" w:color="auto"/>
              <w:left w:val="single" w:sz="4" w:space="0" w:color="auto"/>
              <w:bottom w:val="single" w:sz="4" w:space="0" w:color="auto"/>
              <w:right w:val="nil"/>
            </w:tcBorders>
            <w:shd w:val="clear" w:color="auto" w:fill="FFFFFF"/>
          </w:tcPr>
          <w:p w14:paraId="62D19F0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617" w:type="pct"/>
            <w:tcBorders>
              <w:top w:val="single" w:sz="4" w:space="0" w:color="auto"/>
              <w:left w:val="single" w:sz="4" w:space="0" w:color="auto"/>
              <w:bottom w:val="single" w:sz="4" w:space="0" w:color="auto"/>
              <w:right w:val="nil"/>
            </w:tcBorders>
            <w:shd w:val="clear" w:color="auto" w:fill="FFFFFF"/>
          </w:tcPr>
          <w:p w14:paraId="1ECFC3D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399BEB8" w14:textId="77777777" w:rsidR="009B1005" w:rsidRPr="00F1143E" w:rsidRDefault="009B1005" w:rsidP="002F1C8B">
            <w:pPr>
              <w:spacing w:before="120"/>
              <w:jc w:val="right"/>
              <w:rPr>
                <w:rFonts w:ascii="Arial" w:hAnsi="Arial" w:cs="Arial"/>
                <w:sz w:val="20"/>
              </w:rPr>
            </w:pPr>
          </w:p>
        </w:tc>
      </w:tr>
      <w:tr w:rsidR="00F1143E" w:rsidRPr="00F1143E" w14:paraId="148E6B0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A2636F2"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13</w:t>
            </w:r>
          </w:p>
        </w:tc>
        <w:tc>
          <w:tcPr>
            <w:tcW w:w="1416" w:type="pct"/>
            <w:tcBorders>
              <w:top w:val="single" w:sz="4" w:space="0" w:color="auto"/>
              <w:left w:val="single" w:sz="4" w:space="0" w:color="auto"/>
              <w:bottom w:val="single" w:sz="4" w:space="0" w:color="auto"/>
              <w:right w:val="nil"/>
            </w:tcBorders>
            <w:shd w:val="clear" w:color="auto" w:fill="FFFFFF"/>
          </w:tcPr>
          <w:p w14:paraId="1716AAD2" w14:textId="77777777" w:rsidR="009B1005" w:rsidRPr="00F1143E" w:rsidRDefault="009B1005" w:rsidP="002F1C8B">
            <w:pPr>
              <w:spacing w:before="120"/>
              <w:rPr>
                <w:rFonts w:ascii="Arial" w:hAnsi="Arial" w:cs="Arial"/>
                <w:b/>
                <w:sz w:val="20"/>
              </w:rPr>
            </w:pPr>
            <w:r w:rsidRPr="00F1143E">
              <w:rPr>
                <w:rFonts w:ascii="Arial" w:hAnsi="Arial" w:cs="Arial"/>
                <w:b/>
                <w:sz w:val="20"/>
              </w:rPr>
              <w:t>Xã Ngọc Sơn</w:t>
            </w:r>
          </w:p>
        </w:tc>
        <w:tc>
          <w:tcPr>
            <w:tcW w:w="612" w:type="pct"/>
            <w:tcBorders>
              <w:top w:val="single" w:sz="4" w:space="0" w:color="auto"/>
              <w:left w:val="single" w:sz="4" w:space="0" w:color="auto"/>
              <w:bottom w:val="single" w:sz="4" w:space="0" w:color="auto"/>
              <w:right w:val="nil"/>
            </w:tcBorders>
            <w:shd w:val="clear" w:color="auto" w:fill="FFFFFF"/>
          </w:tcPr>
          <w:p w14:paraId="5BA40A03"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3F20F91F"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6F01E08B"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36101CDF"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33071E7" w14:textId="77777777" w:rsidR="009B1005" w:rsidRPr="00F1143E" w:rsidRDefault="009B1005" w:rsidP="002F1C8B">
            <w:pPr>
              <w:spacing w:before="120"/>
              <w:jc w:val="right"/>
              <w:rPr>
                <w:rFonts w:ascii="Arial" w:hAnsi="Arial" w:cs="Arial"/>
                <w:sz w:val="20"/>
              </w:rPr>
            </w:pPr>
          </w:p>
        </w:tc>
      </w:tr>
      <w:tr w:rsidR="00F1143E" w:rsidRPr="00F1143E" w14:paraId="1CAA0DC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6ADE482"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82422B2"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2D53EDD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640</w:t>
            </w:r>
          </w:p>
        </w:tc>
        <w:tc>
          <w:tcPr>
            <w:tcW w:w="616" w:type="pct"/>
            <w:tcBorders>
              <w:top w:val="single" w:sz="4" w:space="0" w:color="auto"/>
              <w:left w:val="single" w:sz="4" w:space="0" w:color="auto"/>
              <w:bottom w:val="single" w:sz="4" w:space="0" w:color="auto"/>
              <w:right w:val="nil"/>
            </w:tcBorders>
            <w:shd w:val="clear" w:color="auto" w:fill="FFFFFF"/>
          </w:tcPr>
          <w:p w14:paraId="07D82F8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270</w:t>
            </w:r>
          </w:p>
        </w:tc>
        <w:tc>
          <w:tcPr>
            <w:tcW w:w="619" w:type="pct"/>
            <w:tcBorders>
              <w:top w:val="single" w:sz="4" w:space="0" w:color="auto"/>
              <w:left w:val="single" w:sz="4" w:space="0" w:color="auto"/>
              <w:bottom w:val="single" w:sz="4" w:space="0" w:color="auto"/>
              <w:right w:val="nil"/>
            </w:tcBorders>
            <w:shd w:val="clear" w:color="auto" w:fill="FFFFFF"/>
          </w:tcPr>
          <w:p w14:paraId="0BA3AFB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617" w:type="pct"/>
            <w:tcBorders>
              <w:top w:val="single" w:sz="4" w:space="0" w:color="auto"/>
              <w:left w:val="single" w:sz="4" w:space="0" w:color="auto"/>
              <w:bottom w:val="single" w:sz="4" w:space="0" w:color="auto"/>
              <w:right w:val="nil"/>
            </w:tcBorders>
            <w:shd w:val="clear" w:color="auto" w:fill="FFFFFF"/>
          </w:tcPr>
          <w:p w14:paraId="21982A3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5983EB2" w14:textId="77777777" w:rsidR="009B1005" w:rsidRPr="00F1143E" w:rsidRDefault="009B1005" w:rsidP="002F1C8B">
            <w:pPr>
              <w:spacing w:before="120"/>
              <w:jc w:val="right"/>
              <w:rPr>
                <w:rFonts w:ascii="Arial" w:hAnsi="Arial" w:cs="Arial"/>
                <w:sz w:val="20"/>
              </w:rPr>
            </w:pPr>
          </w:p>
        </w:tc>
      </w:tr>
      <w:tr w:rsidR="00F1143E" w:rsidRPr="00F1143E" w14:paraId="058DBC1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2DF6056"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E7FA34E"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51A8959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320</w:t>
            </w:r>
          </w:p>
        </w:tc>
        <w:tc>
          <w:tcPr>
            <w:tcW w:w="616" w:type="pct"/>
            <w:tcBorders>
              <w:top w:val="single" w:sz="4" w:space="0" w:color="auto"/>
              <w:left w:val="single" w:sz="4" w:space="0" w:color="auto"/>
              <w:bottom w:val="single" w:sz="4" w:space="0" w:color="auto"/>
              <w:right w:val="nil"/>
            </w:tcBorders>
            <w:shd w:val="clear" w:color="auto" w:fill="FFFFFF"/>
          </w:tcPr>
          <w:p w14:paraId="4B7EB84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9" w:type="pct"/>
            <w:tcBorders>
              <w:top w:val="single" w:sz="4" w:space="0" w:color="auto"/>
              <w:left w:val="single" w:sz="4" w:space="0" w:color="auto"/>
              <w:bottom w:val="single" w:sz="4" w:space="0" w:color="auto"/>
              <w:right w:val="nil"/>
            </w:tcBorders>
            <w:shd w:val="clear" w:color="auto" w:fill="FFFFFF"/>
          </w:tcPr>
          <w:p w14:paraId="5770B5D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7" w:type="pct"/>
            <w:tcBorders>
              <w:top w:val="single" w:sz="4" w:space="0" w:color="auto"/>
              <w:left w:val="single" w:sz="4" w:space="0" w:color="auto"/>
              <w:bottom w:val="single" w:sz="4" w:space="0" w:color="auto"/>
              <w:right w:val="nil"/>
            </w:tcBorders>
            <w:shd w:val="clear" w:color="auto" w:fill="FFFFFF"/>
          </w:tcPr>
          <w:p w14:paraId="19FCD37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3497EAF" w14:textId="77777777" w:rsidR="009B1005" w:rsidRPr="00F1143E" w:rsidRDefault="009B1005" w:rsidP="002F1C8B">
            <w:pPr>
              <w:spacing w:before="120"/>
              <w:jc w:val="right"/>
              <w:rPr>
                <w:rFonts w:ascii="Arial" w:hAnsi="Arial" w:cs="Arial"/>
                <w:sz w:val="20"/>
              </w:rPr>
            </w:pPr>
          </w:p>
        </w:tc>
      </w:tr>
      <w:tr w:rsidR="00F1143E" w:rsidRPr="00F1143E" w14:paraId="3FEF5F0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9769BBF"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641C7DA"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649CCB6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6" w:type="pct"/>
            <w:tcBorders>
              <w:top w:val="single" w:sz="4" w:space="0" w:color="auto"/>
              <w:left w:val="single" w:sz="4" w:space="0" w:color="auto"/>
              <w:bottom w:val="single" w:sz="4" w:space="0" w:color="auto"/>
              <w:right w:val="nil"/>
            </w:tcBorders>
            <w:shd w:val="clear" w:color="auto" w:fill="FFFFFF"/>
          </w:tcPr>
          <w:p w14:paraId="6E3382F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105</w:t>
            </w:r>
          </w:p>
        </w:tc>
        <w:tc>
          <w:tcPr>
            <w:tcW w:w="619" w:type="pct"/>
            <w:tcBorders>
              <w:top w:val="single" w:sz="4" w:space="0" w:color="auto"/>
              <w:left w:val="single" w:sz="4" w:space="0" w:color="auto"/>
              <w:bottom w:val="single" w:sz="4" w:space="0" w:color="auto"/>
              <w:right w:val="nil"/>
            </w:tcBorders>
            <w:shd w:val="clear" w:color="auto" w:fill="FFFFFF"/>
          </w:tcPr>
          <w:p w14:paraId="4933E3B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66B3E74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EBC7C0A" w14:textId="77777777" w:rsidR="009B1005" w:rsidRPr="00F1143E" w:rsidRDefault="009B1005" w:rsidP="002F1C8B">
            <w:pPr>
              <w:spacing w:before="120"/>
              <w:jc w:val="right"/>
              <w:rPr>
                <w:rFonts w:ascii="Arial" w:hAnsi="Arial" w:cs="Arial"/>
                <w:sz w:val="20"/>
              </w:rPr>
            </w:pPr>
          </w:p>
        </w:tc>
      </w:tr>
      <w:tr w:rsidR="00F1143E" w:rsidRPr="00F1143E" w14:paraId="60137AE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D1D6FC0"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D54FB48"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5038CD8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6" w:type="pct"/>
            <w:tcBorders>
              <w:top w:val="single" w:sz="4" w:space="0" w:color="auto"/>
              <w:left w:val="single" w:sz="4" w:space="0" w:color="auto"/>
              <w:bottom w:val="single" w:sz="4" w:space="0" w:color="auto"/>
              <w:right w:val="nil"/>
            </w:tcBorders>
            <w:shd w:val="clear" w:color="auto" w:fill="FFFFFF"/>
          </w:tcPr>
          <w:p w14:paraId="2E317BC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9" w:type="pct"/>
            <w:tcBorders>
              <w:top w:val="single" w:sz="4" w:space="0" w:color="auto"/>
              <w:left w:val="single" w:sz="4" w:space="0" w:color="auto"/>
              <w:bottom w:val="single" w:sz="4" w:space="0" w:color="auto"/>
              <w:right w:val="nil"/>
            </w:tcBorders>
            <w:shd w:val="clear" w:color="auto" w:fill="FFFFFF"/>
          </w:tcPr>
          <w:p w14:paraId="3B65481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617" w:type="pct"/>
            <w:tcBorders>
              <w:top w:val="single" w:sz="4" w:space="0" w:color="auto"/>
              <w:left w:val="single" w:sz="4" w:space="0" w:color="auto"/>
              <w:bottom w:val="single" w:sz="4" w:space="0" w:color="auto"/>
              <w:right w:val="nil"/>
            </w:tcBorders>
            <w:shd w:val="clear" w:color="auto" w:fill="FFFFFF"/>
          </w:tcPr>
          <w:p w14:paraId="378AB3C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F1FBFF1" w14:textId="77777777" w:rsidR="009B1005" w:rsidRPr="00F1143E" w:rsidRDefault="009B1005" w:rsidP="002F1C8B">
            <w:pPr>
              <w:spacing w:before="120"/>
              <w:jc w:val="right"/>
              <w:rPr>
                <w:rFonts w:ascii="Arial" w:hAnsi="Arial" w:cs="Arial"/>
                <w:sz w:val="20"/>
              </w:rPr>
            </w:pPr>
          </w:p>
        </w:tc>
      </w:tr>
      <w:tr w:rsidR="00F1143E" w:rsidRPr="00F1143E" w14:paraId="04BC919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65F07DF"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6BDDDEF"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1CF8178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6" w:type="pct"/>
            <w:tcBorders>
              <w:top w:val="single" w:sz="4" w:space="0" w:color="auto"/>
              <w:left w:val="single" w:sz="4" w:space="0" w:color="auto"/>
              <w:bottom w:val="single" w:sz="4" w:space="0" w:color="auto"/>
              <w:right w:val="nil"/>
            </w:tcBorders>
            <w:shd w:val="clear" w:color="auto" w:fill="FFFFFF"/>
          </w:tcPr>
          <w:p w14:paraId="74AC747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9" w:type="pct"/>
            <w:tcBorders>
              <w:top w:val="single" w:sz="4" w:space="0" w:color="auto"/>
              <w:left w:val="single" w:sz="4" w:space="0" w:color="auto"/>
              <w:bottom w:val="single" w:sz="4" w:space="0" w:color="auto"/>
              <w:right w:val="nil"/>
            </w:tcBorders>
            <w:shd w:val="clear" w:color="auto" w:fill="FFFFFF"/>
          </w:tcPr>
          <w:p w14:paraId="16FD80F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617" w:type="pct"/>
            <w:tcBorders>
              <w:top w:val="single" w:sz="4" w:space="0" w:color="auto"/>
              <w:left w:val="single" w:sz="4" w:space="0" w:color="auto"/>
              <w:bottom w:val="single" w:sz="4" w:space="0" w:color="auto"/>
              <w:right w:val="nil"/>
            </w:tcBorders>
            <w:shd w:val="clear" w:color="auto" w:fill="FFFFFF"/>
          </w:tcPr>
          <w:p w14:paraId="1649DF0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AFE9C3D" w14:textId="77777777" w:rsidR="009B1005" w:rsidRPr="00F1143E" w:rsidRDefault="009B1005" w:rsidP="002F1C8B">
            <w:pPr>
              <w:spacing w:before="120"/>
              <w:jc w:val="right"/>
              <w:rPr>
                <w:rFonts w:ascii="Arial" w:hAnsi="Arial" w:cs="Arial"/>
                <w:sz w:val="20"/>
              </w:rPr>
            </w:pPr>
          </w:p>
        </w:tc>
      </w:tr>
      <w:tr w:rsidR="00F1143E" w:rsidRPr="00F1143E" w14:paraId="2BD50C56"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1297DD5"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lastRenderedPageBreak/>
              <w:t>14</w:t>
            </w:r>
          </w:p>
        </w:tc>
        <w:tc>
          <w:tcPr>
            <w:tcW w:w="1416" w:type="pct"/>
            <w:tcBorders>
              <w:top w:val="single" w:sz="4" w:space="0" w:color="auto"/>
              <w:left w:val="single" w:sz="4" w:space="0" w:color="auto"/>
              <w:bottom w:val="single" w:sz="4" w:space="0" w:color="auto"/>
              <w:right w:val="nil"/>
            </w:tcBorders>
            <w:shd w:val="clear" w:color="auto" w:fill="FFFFFF"/>
          </w:tcPr>
          <w:p w14:paraId="3FCD2E85" w14:textId="77777777" w:rsidR="009B1005" w:rsidRPr="00F1143E" w:rsidRDefault="009B1005" w:rsidP="002F1C8B">
            <w:pPr>
              <w:spacing w:before="120"/>
              <w:rPr>
                <w:rFonts w:ascii="Arial" w:hAnsi="Arial" w:cs="Arial"/>
                <w:b/>
                <w:sz w:val="20"/>
              </w:rPr>
            </w:pPr>
            <w:r w:rsidRPr="00F1143E">
              <w:rPr>
                <w:rFonts w:ascii="Arial" w:hAnsi="Arial" w:cs="Arial"/>
                <w:b/>
                <w:sz w:val="20"/>
              </w:rPr>
              <w:t>Xã Nhân Nghĩa</w:t>
            </w:r>
          </w:p>
        </w:tc>
        <w:tc>
          <w:tcPr>
            <w:tcW w:w="612" w:type="pct"/>
            <w:tcBorders>
              <w:top w:val="single" w:sz="4" w:space="0" w:color="auto"/>
              <w:left w:val="single" w:sz="4" w:space="0" w:color="auto"/>
              <w:bottom w:val="single" w:sz="4" w:space="0" w:color="auto"/>
              <w:right w:val="nil"/>
            </w:tcBorders>
            <w:shd w:val="clear" w:color="auto" w:fill="FFFFFF"/>
          </w:tcPr>
          <w:p w14:paraId="3D7E6B80" w14:textId="77777777" w:rsidR="009B1005" w:rsidRPr="00F1143E" w:rsidRDefault="009B1005" w:rsidP="002F1C8B">
            <w:pPr>
              <w:spacing w:before="120"/>
              <w:jc w:val="right"/>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35EED668" w14:textId="77777777" w:rsidR="009B1005" w:rsidRPr="00F1143E" w:rsidRDefault="009B1005" w:rsidP="002F1C8B">
            <w:pPr>
              <w:spacing w:before="120"/>
              <w:jc w:val="right"/>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26A42382" w14:textId="77777777" w:rsidR="009B1005" w:rsidRPr="00F1143E" w:rsidRDefault="009B1005" w:rsidP="002F1C8B">
            <w:pPr>
              <w:spacing w:before="120"/>
              <w:jc w:val="right"/>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01F2EFE6" w14:textId="77777777" w:rsidR="009B1005" w:rsidRPr="00F1143E" w:rsidRDefault="009B1005" w:rsidP="002F1C8B">
            <w:pPr>
              <w:spacing w:before="120"/>
              <w:jc w:val="right"/>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FE9EA79" w14:textId="77777777" w:rsidR="009B1005" w:rsidRPr="00F1143E" w:rsidRDefault="009B1005" w:rsidP="002F1C8B">
            <w:pPr>
              <w:spacing w:before="120"/>
              <w:jc w:val="right"/>
              <w:rPr>
                <w:rFonts w:ascii="Arial" w:hAnsi="Arial" w:cs="Arial"/>
                <w:sz w:val="20"/>
              </w:rPr>
            </w:pPr>
          </w:p>
        </w:tc>
      </w:tr>
      <w:tr w:rsidR="00F1143E" w:rsidRPr="00F1143E" w14:paraId="25E4BD36"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7470AB2"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B722521"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1507545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1.920</w:t>
            </w:r>
          </w:p>
        </w:tc>
        <w:tc>
          <w:tcPr>
            <w:tcW w:w="616" w:type="pct"/>
            <w:tcBorders>
              <w:top w:val="single" w:sz="4" w:space="0" w:color="auto"/>
              <w:left w:val="single" w:sz="4" w:space="0" w:color="auto"/>
              <w:bottom w:val="single" w:sz="4" w:space="0" w:color="auto"/>
              <w:right w:val="nil"/>
            </w:tcBorders>
            <w:shd w:val="clear" w:color="auto" w:fill="FFFFFF"/>
          </w:tcPr>
          <w:p w14:paraId="553BFA2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720</w:t>
            </w:r>
          </w:p>
        </w:tc>
        <w:tc>
          <w:tcPr>
            <w:tcW w:w="619" w:type="pct"/>
            <w:tcBorders>
              <w:top w:val="single" w:sz="4" w:space="0" w:color="auto"/>
              <w:left w:val="single" w:sz="4" w:space="0" w:color="auto"/>
              <w:bottom w:val="single" w:sz="4" w:space="0" w:color="auto"/>
              <w:right w:val="nil"/>
            </w:tcBorders>
            <w:shd w:val="clear" w:color="auto" w:fill="FFFFFF"/>
          </w:tcPr>
          <w:p w14:paraId="78F894D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420</w:t>
            </w:r>
          </w:p>
        </w:tc>
        <w:tc>
          <w:tcPr>
            <w:tcW w:w="617" w:type="pct"/>
            <w:tcBorders>
              <w:top w:val="single" w:sz="4" w:space="0" w:color="auto"/>
              <w:left w:val="single" w:sz="4" w:space="0" w:color="auto"/>
              <w:bottom w:val="single" w:sz="4" w:space="0" w:color="auto"/>
              <w:right w:val="nil"/>
            </w:tcBorders>
            <w:shd w:val="clear" w:color="auto" w:fill="FFFFFF"/>
          </w:tcPr>
          <w:p w14:paraId="7373D54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DCABDEB" w14:textId="77777777" w:rsidR="009B1005" w:rsidRPr="00F1143E" w:rsidRDefault="009B1005" w:rsidP="002F1C8B">
            <w:pPr>
              <w:spacing w:before="120"/>
              <w:jc w:val="right"/>
              <w:rPr>
                <w:rFonts w:ascii="Arial" w:hAnsi="Arial" w:cs="Arial"/>
                <w:sz w:val="20"/>
              </w:rPr>
            </w:pPr>
          </w:p>
        </w:tc>
      </w:tr>
      <w:tr w:rsidR="00F1143E" w:rsidRPr="00F1143E" w14:paraId="554B63C3"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33B761D"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B2F2AE6"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4B8D96C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1.120</w:t>
            </w:r>
          </w:p>
        </w:tc>
        <w:tc>
          <w:tcPr>
            <w:tcW w:w="616" w:type="pct"/>
            <w:tcBorders>
              <w:top w:val="single" w:sz="4" w:space="0" w:color="auto"/>
              <w:left w:val="single" w:sz="4" w:space="0" w:color="auto"/>
              <w:bottom w:val="single" w:sz="4" w:space="0" w:color="auto"/>
              <w:right w:val="nil"/>
            </w:tcBorders>
            <w:shd w:val="clear" w:color="auto" w:fill="FFFFFF"/>
          </w:tcPr>
          <w:p w14:paraId="11DDB58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460</w:t>
            </w:r>
          </w:p>
        </w:tc>
        <w:tc>
          <w:tcPr>
            <w:tcW w:w="619" w:type="pct"/>
            <w:tcBorders>
              <w:top w:val="single" w:sz="4" w:space="0" w:color="auto"/>
              <w:left w:val="single" w:sz="4" w:space="0" w:color="auto"/>
              <w:bottom w:val="single" w:sz="4" w:space="0" w:color="auto"/>
              <w:right w:val="nil"/>
            </w:tcBorders>
            <w:shd w:val="clear" w:color="auto" w:fill="FFFFFF"/>
          </w:tcPr>
          <w:p w14:paraId="018A754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280</w:t>
            </w:r>
          </w:p>
        </w:tc>
        <w:tc>
          <w:tcPr>
            <w:tcW w:w="617" w:type="pct"/>
            <w:tcBorders>
              <w:top w:val="single" w:sz="4" w:space="0" w:color="auto"/>
              <w:left w:val="single" w:sz="4" w:space="0" w:color="auto"/>
              <w:bottom w:val="single" w:sz="4" w:space="0" w:color="auto"/>
              <w:right w:val="nil"/>
            </w:tcBorders>
            <w:shd w:val="clear" w:color="auto" w:fill="FFFFFF"/>
          </w:tcPr>
          <w:p w14:paraId="37C11DB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69D22C4" w14:textId="77777777" w:rsidR="009B1005" w:rsidRPr="00F1143E" w:rsidRDefault="009B1005" w:rsidP="002F1C8B">
            <w:pPr>
              <w:spacing w:before="120"/>
              <w:jc w:val="right"/>
              <w:rPr>
                <w:rFonts w:ascii="Arial" w:hAnsi="Arial" w:cs="Arial"/>
                <w:sz w:val="20"/>
              </w:rPr>
            </w:pPr>
          </w:p>
        </w:tc>
      </w:tr>
      <w:tr w:rsidR="00F1143E" w:rsidRPr="00F1143E" w14:paraId="3D7C1BEA"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83F1046"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6601E81"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207F02D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880</w:t>
            </w:r>
          </w:p>
        </w:tc>
        <w:tc>
          <w:tcPr>
            <w:tcW w:w="616" w:type="pct"/>
            <w:tcBorders>
              <w:top w:val="single" w:sz="4" w:space="0" w:color="auto"/>
              <w:left w:val="single" w:sz="4" w:space="0" w:color="auto"/>
              <w:bottom w:val="single" w:sz="4" w:space="0" w:color="auto"/>
              <w:right w:val="nil"/>
            </w:tcBorders>
            <w:shd w:val="clear" w:color="auto" w:fill="FFFFFF"/>
          </w:tcPr>
          <w:p w14:paraId="439DEDD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300</w:t>
            </w:r>
          </w:p>
        </w:tc>
        <w:tc>
          <w:tcPr>
            <w:tcW w:w="619" w:type="pct"/>
            <w:tcBorders>
              <w:top w:val="single" w:sz="4" w:space="0" w:color="auto"/>
              <w:left w:val="single" w:sz="4" w:space="0" w:color="auto"/>
              <w:bottom w:val="single" w:sz="4" w:space="0" w:color="auto"/>
              <w:right w:val="nil"/>
            </w:tcBorders>
            <w:shd w:val="clear" w:color="auto" w:fill="FFFFFF"/>
          </w:tcPr>
          <w:p w14:paraId="1CBA403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7" w:type="pct"/>
            <w:tcBorders>
              <w:top w:val="single" w:sz="4" w:space="0" w:color="auto"/>
              <w:left w:val="single" w:sz="4" w:space="0" w:color="auto"/>
              <w:bottom w:val="single" w:sz="4" w:space="0" w:color="auto"/>
              <w:right w:val="nil"/>
            </w:tcBorders>
            <w:shd w:val="clear" w:color="auto" w:fill="FFFFFF"/>
          </w:tcPr>
          <w:p w14:paraId="303EB2D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06067D4" w14:textId="77777777" w:rsidR="009B1005" w:rsidRPr="00F1143E" w:rsidRDefault="009B1005" w:rsidP="002F1C8B">
            <w:pPr>
              <w:spacing w:before="120"/>
              <w:jc w:val="right"/>
              <w:rPr>
                <w:rFonts w:ascii="Arial" w:hAnsi="Arial" w:cs="Arial"/>
                <w:sz w:val="20"/>
              </w:rPr>
            </w:pPr>
          </w:p>
        </w:tc>
      </w:tr>
      <w:tr w:rsidR="00F1143E" w:rsidRPr="00F1143E" w14:paraId="22F51482"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D47A910"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12DA87A"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6FA505B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580</w:t>
            </w:r>
          </w:p>
        </w:tc>
        <w:tc>
          <w:tcPr>
            <w:tcW w:w="616" w:type="pct"/>
            <w:tcBorders>
              <w:top w:val="single" w:sz="4" w:space="0" w:color="auto"/>
              <w:left w:val="single" w:sz="4" w:space="0" w:color="auto"/>
              <w:bottom w:val="single" w:sz="4" w:space="0" w:color="auto"/>
              <w:right w:val="nil"/>
            </w:tcBorders>
            <w:shd w:val="clear" w:color="auto" w:fill="FFFFFF"/>
          </w:tcPr>
          <w:p w14:paraId="28DA376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210</w:t>
            </w:r>
          </w:p>
        </w:tc>
        <w:tc>
          <w:tcPr>
            <w:tcW w:w="619" w:type="pct"/>
            <w:tcBorders>
              <w:top w:val="single" w:sz="4" w:space="0" w:color="auto"/>
              <w:left w:val="single" w:sz="4" w:space="0" w:color="auto"/>
              <w:bottom w:val="single" w:sz="4" w:space="0" w:color="auto"/>
              <w:right w:val="nil"/>
            </w:tcBorders>
            <w:shd w:val="clear" w:color="auto" w:fill="FFFFFF"/>
          </w:tcPr>
          <w:p w14:paraId="568CE53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7" w:type="pct"/>
            <w:tcBorders>
              <w:top w:val="single" w:sz="4" w:space="0" w:color="auto"/>
              <w:left w:val="single" w:sz="4" w:space="0" w:color="auto"/>
              <w:bottom w:val="single" w:sz="4" w:space="0" w:color="auto"/>
              <w:right w:val="nil"/>
            </w:tcBorders>
            <w:shd w:val="clear" w:color="auto" w:fill="FFFFFF"/>
          </w:tcPr>
          <w:p w14:paraId="7641D3D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6695BD6" w14:textId="77777777" w:rsidR="009B1005" w:rsidRPr="00F1143E" w:rsidRDefault="009B1005" w:rsidP="002F1C8B">
            <w:pPr>
              <w:spacing w:before="120"/>
              <w:jc w:val="right"/>
              <w:rPr>
                <w:rFonts w:ascii="Arial" w:hAnsi="Arial" w:cs="Arial"/>
                <w:sz w:val="20"/>
              </w:rPr>
            </w:pPr>
          </w:p>
        </w:tc>
      </w:tr>
      <w:tr w:rsidR="00F1143E" w:rsidRPr="00F1143E" w14:paraId="33E5AA2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F208B0E"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E836B09"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62ADEEA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616" w:type="pct"/>
            <w:tcBorders>
              <w:top w:val="single" w:sz="4" w:space="0" w:color="auto"/>
              <w:left w:val="single" w:sz="4" w:space="0" w:color="auto"/>
              <w:bottom w:val="single" w:sz="4" w:space="0" w:color="auto"/>
              <w:right w:val="nil"/>
            </w:tcBorders>
            <w:shd w:val="clear" w:color="auto" w:fill="FFFFFF"/>
          </w:tcPr>
          <w:p w14:paraId="45A9EB0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9" w:type="pct"/>
            <w:tcBorders>
              <w:top w:val="single" w:sz="4" w:space="0" w:color="auto"/>
              <w:left w:val="single" w:sz="4" w:space="0" w:color="auto"/>
              <w:bottom w:val="single" w:sz="4" w:space="0" w:color="auto"/>
              <w:right w:val="nil"/>
            </w:tcBorders>
            <w:shd w:val="clear" w:color="auto" w:fill="FFFFFF"/>
          </w:tcPr>
          <w:p w14:paraId="22A9CA9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7" w:type="pct"/>
            <w:tcBorders>
              <w:top w:val="single" w:sz="4" w:space="0" w:color="auto"/>
              <w:left w:val="single" w:sz="4" w:space="0" w:color="auto"/>
              <w:bottom w:val="single" w:sz="4" w:space="0" w:color="auto"/>
              <w:right w:val="nil"/>
            </w:tcBorders>
            <w:shd w:val="clear" w:color="auto" w:fill="FFFFFF"/>
          </w:tcPr>
          <w:p w14:paraId="66CD463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C0C6E05" w14:textId="77777777" w:rsidR="009B1005" w:rsidRPr="00F1143E" w:rsidRDefault="009B1005" w:rsidP="002F1C8B">
            <w:pPr>
              <w:spacing w:before="120"/>
              <w:jc w:val="right"/>
              <w:rPr>
                <w:rFonts w:ascii="Arial" w:hAnsi="Arial" w:cs="Arial"/>
                <w:sz w:val="20"/>
              </w:rPr>
            </w:pPr>
          </w:p>
        </w:tc>
      </w:tr>
      <w:tr w:rsidR="00F1143E" w:rsidRPr="00F1143E" w14:paraId="0E2BAE96"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CBE8400"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15</w:t>
            </w:r>
          </w:p>
        </w:tc>
        <w:tc>
          <w:tcPr>
            <w:tcW w:w="1416" w:type="pct"/>
            <w:tcBorders>
              <w:top w:val="single" w:sz="4" w:space="0" w:color="auto"/>
              <w:left w:val="single" w:sz="4" w:space="0" w:color="auto"/>
              <w:bottom w:val="single" w:sz="4" w:space="0" w:color="auto"/>
              <w:right w:val="nil"/>
            </w:tcBorders>
            <w:shd w:val="clear" w:color="auto" w:fill="FFFFFF"/>
          </w:tcPr>
          <w:p w14:paraId="03DAACF3" w14:textId="77777777" w:rsidR="009B1005" w:rsidRPr="00F1143E" w:rsidRDefault="009B1005" w:rsidP="002F1C8B">
            <w:pPr>
              <w:spacing w:before="120"/>
              <w:rPr>
                <w:rFonts w:ascii="Arial" w:hAnsi="Arial" w:cs="Arial"/>
                <w:b/>
                <w:sz w:val="20"/>
              </w:rPr>
            </w:pPr>
            <w:r w:rsidRPr="00F1143E">
              <w:rPr>
                <w:rFonts w:ascii="Arial" w:hAnsi="Arial" w:cs="Arial"/>
                <w:b/>
                <w:sz w:val="20"/>
              </w:rPr>
              <w:t>Xã Phú Lương</w:t>
            </w:r>
          </w:p>
        </w:tc>
        <w:tc>
          <w:tcPr>
            <w:tcW w:w="612" w:type="pct"/>
            <w:tcBorders>
              <w:top w:val="single" w:sz="4" w:space="0" w:color="auto"/>
              <w:left w:val="single" w:sz="4" w:space="0" w:color="auto"/>
              <w:bottom w:val="single" w:sz="4" w:space="0" w:color="auto"/>
              <w:right w:val="nil"/>
            </w:tcBorders>
            <w:shd w:val="clear" w:color="auto" w:fill="FFFFFF"/>
          </w:tcPr>
          <w:p w14:paraId="77299B8C" w14:textId="77777777" w:rsidR="009B1005" w:rsidRPr="00F1143E" w:rsidRDefault="009B1005" w:rsidP="002F1C8B">
            <w:pPr>
              <w:spacing w:before="120"/>
              <w:jc w:val="right"/>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12414FAF" w14:textId="77777777" w:rsidR="009B1005" w:rsidRPr="00F1143E" w:rsidRDefault="009B1005" w:rsidP="002F1C8B">
            <w:pPr>
              <w:spacing w:before="120"/>
              <w:jc w:val="right"/>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6E9AAFEF" w14:textId="77777777" w:rsidR="009B1005" w:rsidRPr="00F1143E" w:rsidRDefault="009B1005" w:rsidP="002F1C8B">
            <w:pPr>
              <w:spacing w:before="120"/>
              <w:jc w:val="right"/>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3F5C48FA" w14:textId="77777777" w:rsidR="009B1005" w:rsidRPr="00F1143E" w:rsidRDefault="009B1005" w:rsidP="002F1C8B">
            <w:pPr>
              <w:spacing w:before="120"/>
              <w:jc w:val="right"/>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268810D" w14:textId="77777777" w:rsidR="009B1005" w:rsidRPr="00F1143E" w:rsidRDefault="009B1005" w:rsidP="002F1C8B">
            <w:pPr>
              <w:spacing w:before="120"/>
              <w:jc w:val="right"/>
              <w:rPr>
                <w:rFonts w:ascii="Arial" w:hAnsi="Arial" w:cs="Arial"/>
                <w:sz w:val="20"/>
              </w:rPr>
            </w:pPr>
          </w:p>
        </w:tc>
      </w:tr>
      <w:tr w:rsidR="00F1143E" w:rsidRPr="00F1143E" w14:paraId="60387655"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CD56252"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129B59C"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1829090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640</w:t>
            </w:r>
          </w:p>
        </w:tc>
        <w:tc>
          <w:tcPr>
            <w:tcW w:w="616" w:type="pct"/>
            <w:tcBorders>
              <w:top w:val="single" w:sz="4" w:space="0" w:color="auto"/>
              <w:left w:val="single" w:sz="4" w:space="0" w:color="auto"/>
              <w:bottom w:val="single" w:sz="4" w:space="0" w:color="auto"/>
              <w:right w:val="nil"/>
            </w:tcBorders>
            <w:shd w:val="clear" w:color="auto" w:fill="FFFFFF"/>
          </w:tcPr>
          <w:p w14:paraId="794B0AF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270</w:t>
            </w:r>
          </w:p>
        </w:tc>
        <w:tc>
          <w:tcPr>
            <w:tcW w:w="619" w:type="pct"/>
            <w:tcBorders>
              <w:top w:val="single" w:sz="4" w:space="0" w:color="auto"/>
              <w:left w:val="single" w:sz="4" w:space="0" w:color="auto"/>
              <w:bottom w:val="single" w:sz="4" w:space="0" w:color="auto"/>
              <w:right w:val="nil"/>
            </w:tcBorders>
            <w:shd w:val="clear" w:color="auto" w:fill="FFFFFF"/>
          </w:tcPr>
          <w:p w14:paraId="4EF1320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617" w:type="pct"/>
            <w:tcBorders>
              <w:top w:val="single" w:sz="4" w:space="0" w:color="auto"/>
              <w:left w:val="single" w:sz="4" w:space="0" w:color="auto"/>
              <w:bottom w:val="single" w:sz="4" w:space="0" w:color="auto"/>
              <w:right w:val="nil"/>
            </w:tcBorders>
            <w:shd w:val="clear" w:color="auto" w:fill="FFFFFF"/>
          </w:tcPr>
          <w:p w14:paraId="1619E1B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9F5A7EF" w14:textId="77777777" w:rsidR="009B1005" w:rsidRPr="00F1143E" w:rsidRDefault="009B1005" w:rsidP="002F1C8B">
            <w:pPr>
              <w:spacing w:before="120"/>
              <w:jc w:val="right"/>
              <w:rPr>
                <w:rFonts w:ascii="Arial" w:hAnsi="Arial" w:cs="Arial"/>
                <w:sz w:val="20"/>
              </w:rPr>
            </w:pPr>
          </w:p>
        </w:tc>
      </w:tr>
      <w:tr w:rsidR="00F1143E" w:rsidRPr="00F1143E" w14:paraId="31EDA6E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120741E"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513898E"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5990BA5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320</w:t>
            </w:r>
          </w:p>
        </w:tc>
        <w:tc>
          <w:tcPr>
            <w:tcW w:w="616" w:type="pct"/>
            <w:tcBorders>
              <w:top w:val="single" w:sz="4" w:space="0" w:color="auto"/>
              <w:left w:val="single" w:sz="4" w:space="0" w:color="auto"/>
              <w:bottom w:val="single" w:sz="4" w:space="0" w:color="auto"/>
              <w:right w:val="nil"/>
            </w:tcBorders>
            <w:shd w:val="clear" w:color="auto" w:fill="FFFFFF"/>
          </w:tcPr>
          <w:p w14:paraId="204A815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9" w:type="pct"/>
            <w:tcBorders>
              <w:top w:val="single" w:sz="4" w:space="0" w:color="auto"/>
              <w:left w:val="single" w:sz="4" w:space="0" w:color="auto"/>
              <w:bottom w:val="single" w:sz="4" w:space="0" w:color="auto"/>
              <w:right w:val="nil"/>
            </w:tcBorders>
            <w:shd w:val="clear" w:color="auto" w:fill="FFFFFF"/>
          </w:tcPr>
          <w:p w14:paraId="654FB9B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7" w:type="pct"/>
            <w:tcBorders>
              <w:top w:val="single" w:sz="4" w:space="0" w:color="auto"/>
              <w:left w:val="single" w:sz="4" w:space="0" w:color="auto"/>
              <w:bottom w:val="single" w:sz="4" w:space="0" w:color="auto"/>
              <w:right w:val="nil"/>
            </w:tcBorders>
            <w:shd w:val="clear" w:color="auto" w:fill="FFFFFF"/>
          </w:tcPr>
          <w:p w14:paraId="3E95AC8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F079BB8" w14:textId="77777777" w:rsidR="009B1005" w:rsidRPr="00F1143E" w:rsidRDefault="009B1005" w:rsidP="002F1C8B">
            <w:pPr>
              <w:spacing w:before="120"/>
              <w:jc w:val="right"/>
              <w:rPr>
                <w:rFonts w:ascii="Arial" w:hAnsi="Arial" w:cs="Arial"/>
                <w:sz w:val="20"/>
              </w:rPr>
            </w:pPr>
          </w:p>
        </w:tc>
      </w:tr>
      <w:tr w:rsidR="00F1143E" w:rsidRPr="00F1143E" w14:paraId="7F3BCF8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529BE13"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D6D8890"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5E1CD5D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6" w:type="pct"/>
            <w:tcBorders>
              <w:top w:val="single" w:sz="4" w:space="0" w:color="auto"/>
              <w:left w:val="single" w:sz="4" w:space="0" w:color="auto"/>
              <w:bottom w:val="single" w:sz="4" w:space="0" w:color="auto"/>
              <w:right w:val="nil"/>
            </w:tcBorders>
            <w:shd w:val="clear" w:color="auto" w:fill="FFFFFF"/>
          </w:tcPr>
          <w:p w14:paraId="1344E85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105</w:t>
            </w:r>
          </w:p>
        </w:tc>
        <w:tc>
          <w:tcPr>
            <w:tcW w:w="619" w:type="pct"/>
            <w:tcBorders>
              <w:top w:val="single" w:sz="4" w:space="0" w:color="auto"/>
              <w:left w:val="single" w:sz="4" w:space="0" w:color="auto"/>
              <w:bottom w:val="single" w:sz="4" w:space="0" w:color="auto"/>
              <w:right w:val="nil"/>
            </w:tcBorders>
            <w:shd w:val="clear" w:color="auto" w:fill="FFFFFF"/>
          </w:tcPr>
          <w:p w14:paraId="5592D4E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7CFFA18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5E5780F" w14:textId="77777777" w:rsidR="009B1005" w:rsidRPr="00F1143E" w:rsidRDefault="009B1005" w:rsidP="002F1C8B">
            <w:pPr>
              <w:spacing w:before="120"/>
              <w:jc w:val="right"/>
              <w:rPr>
                <w:rFonts w:ascii="Arial" w:hAnsi="Arial" w:cs="Arial"/>
                <w:sz w:val="20"/>
              </w:rPr>
            </w:pPr>
          </w:p>
        </w:tc>
      </w:tr>
      <w:tr w:rsidR="00F1143E" w:rsidRPr="00F1143E" w14:paraId="21A4C75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4968162"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CEE5DC1"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2F8F5DB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6" w:type="pct"/>
            <w:tcBorders>
              <w:top w:val="single" w:sz="4" w:space="0" w:color="auto"/>
              <w:left w:val="single" w:sz="4" w:space="0" w:color="auto"/>
              <w:bottom w:val="single" w:sz="4" w:space="0" w:color="auto"/>
              <w:right w:val="nil"/>
            </w:tcBorders>
            <w:shd w:val="clear" w:color="auto" w:fill="FFFFFF"/>
          </w:tcPr>
          <w:p w14:paraId="2A0B6D4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9" w:type="pct"/>
            <w:tcBorders>
              <w:top w:val="single" w:sz="4" w:space="0" w:color="auto"/>
              <w:left w:val="single" w:sz="4" w:space="0" w:color="auto"/>
              <w:bottom w:val="single" w:sz="4" w:space="0" w:color="auto"/>
              <w:right w:val="nil"/>
            </w:tcBorders>
            <w:shd w:val="clear" w:color="auto" w:fill="FFFFFF"/>
          </w:tcPr>
          <w:p w14:paraId="136C2C4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617" w:type="pct"/>
            <w:tcBorders>
              <w:top w:val="single" w:sz="4" w:space="0" w:color="auto"/>
              <w:left w:val="single" w:sz="4" w:space="0" w:color="auto"/>
              <w:bottom w:val="single" w:sz="4" w:space="0" w:color="auto"/>
              <w:right w:val="nil"/>
            </w:tcBorders>
            <w:shd w:val="clear" w:color="auto" w:fill="FFFFFF"/>
          </w:tcPr>
          <w:p w14:paraId="37EBD12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CC37678" w14:textId="77777777" w:rsidR="009B1005" w:rsidRPr="00F1143E" w:rsidRDefault="009B1005" w:rsidP="002F1C8B">
            <w:pPr>
              <w:spacing w:before="120"/>
              <w:jc w:val="right"/>
              <w:rPr>
                <w:rFonts w:ascii="Arial" w:hAnsi="Arial" w:cs="Arial"/>
                <w:sz w:val="20"/>
              </w:rPr>
            </w:pPr>
          </w:p>
        </w:tc>
      </w:tr>
      <w:tr w:rsidR="00F1143E" w:rsidRPr="00F1143E" w14:paraId="02D38FC0"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98118AC"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89C48CF"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1EA2349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6" w:type="pct"/>
            <w:tcBorders>
              <w:top w:val="single" w:sz="4" w:space="0" w:color="auto"/>
              <w:left w:val="single" w:sz="4" w:space="0" w:color="auto"/>
              <w:bottom w:val="single" w:sz="4" w:space="0" w:color="auto"/>
              <w:right w:val="nil"/>
            </w:tcBorders>
            <w:shd w:val="clear" w:color="auto" w:fill="FFFFFF"/>
          </w:tcPr>
          <w:p w14:paraId="4FC88DC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9" w:type="pct"/>
            <w:tcBorders>
              <w:top w:val="single" w:sz="4" w:space="0" w:color="auto"/>
              <w:left w:val="single" w:sz="4" w:space="0" w:color="auto"/>
              <w:bottom w:val="single" w:sz="4" w:space="0" w:color="auto"/>
              <w:right w:val="nil"/>
            </w:tcBorders>
            <w:shd w:val="clear" w:color="auto" w:fill="FFFFFF"/>
          </w:tcPr>
          <w:p w14:paraId="5BF2D31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617" w:type="pct"/>
            <w:tcBorders>
              <w:top w:val="single" w:sz="4" w:space="0" w:color="auto"/>
              <w:left w:val="single" w:sz="4" w:space="0" w:color="auto"/>
              <w:bottom w:val="single" w:sz="4" w:space="0" w:color="auto"/>
              <w:right w:val="nil"/>
            </w:tcBorders>
            <w:shd w:val="clear" w:color="auto" w:fill="FFFFFF"/>
          </w:tcPr>
          <w:p w14:paraId="0D9A13F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AFCE469" w14:textId="77777777" w:rsidR="009B1005" w:rsidRPr="00F1143E" w:rsidRDefault="009B1005" w:rsidP="002F1C8B">
            <w:pPr>
              <w:spacing w:before="120"/>
              <w:jc w:val="right"/>
              <w:rPr>
                <w:rFonts w:ascii="Arial" w:hAnsi="Arial" w:cs="Arial"/>
                <w:sz w:val="20"/>
              </w:rPr>
            </w:pPr>
          </w:p>
        </w:tc>
      </w:tr>
      <w:tr w:rsidR="00F1143E" w:rsidRPr="00F1143E" w14:paraId="18A330E0"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93E791E"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16</w:t>
            </w:r>
          </w:p>
        </w:tc>
        <w:tc>
          <w:tcPr>
            <w:tcW w:w="1416" w:type="pct"/>
            <w:tcBorders>
              <w:top w:val="single" w:sz="4" w:space="0" w:color="auto"/>
              <w:left w:val="single" w:sz="4" w:space="0" w:color="auto"/>
              <w:bottom w:val="single" w:sz="4" w:space="0" w:color="auto"/>
              <w:right w:val="nil"/>
            </w:tcBorders>
            <w:shd w:val="clear" w:color="auto" w:fill="FFFFFF"/>
          </w:tcPr>
          <w:p w14:paraId="3CB92880" w14:textId="77777777" w:rsidR="009B1005" w:rsidRPr="00F1143E" w:rsidRDefault="009B1005" w:rsidP="002F1C8B">
            <w:pPr>
              <w:spacing w:before="120"/>
              <w:rPr>
                <w:rFonts w:ascii="Arial" w:hAnsi="Arial" w:cs="Arial"/>
                <w:b/>
                <w:sz w:val="20"/>
              </w:rPr>
            </w:pPr>
            <w:r w:rsidRPr="00F1143E">
              <w:rPr>
                <w:rFonts w:ascii="Arial" w:hAnsi="Arial" w:cs="Arial"/>
                <w:b/>
                <w:sz w:val="20"/>
              </w:rPr>
              <w:t>Xã Phúc Tuy</w:t>
            </w:r>
          </w:p>
        </w:tc>
        <w:tc>
          <w:tcPr>
            <w:tcW w:w="612" w:type="pct"/>
            <w:tcBorders>
              <w:top w:val="single" w:sz="4" w:space="0" w:color="auto"/>
              <w:left w:val="single" w:sz="4" w:space="0" w:color="auto"/>
              <w:bottom w:val="single" w:sz="4" w:space="0" w:color="auto"/>
              <w:right w:val="nil"/>
            </w:tcBorders>
            <w:shd w:val="clear" w:color="auto" w:fill="FFFFFF"/>
          </w:tcPr>
          <w:p w14:paraId="2653949A" w14:textId="77777777" w:rsidR="009B1005" w:rsidRPr="00F1143E" w:rsidRDefault="009B1005" w:rsidP="002F1C8B">
            <w:pPr>
              <w:spacing w:before="120"/>
              <w:jc w:val="right"/>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6F78A7E4" w14:textId="77777777" w:rsidR="009B1005" w:rsidRPr="00F1143E" w:rsidRDefault="009B1005" w:rsidP="002F1C8B">
            <w:pPr>
              <w:spacing w:before="120"/>
              <w:jc w:val="right"/>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02CDCEC4" w14:textId="77777777" w:rsidR="009B1005" w:rsidRPr="00F1143E" w:rsidRDefault="009B1005" w:rsidP="002F1C8B">
            <w:pPr>
              <w:spacing w:before="120"/>
              <w:jc w:val="right"/>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2C81EF46" w14:textId="77777777" w:rsidR="009B1005" w:rsidRPr="00F1143E" w:rsidRDefault="009B1005" w:rsidP="002F1C8B">
            <w:pPr>
              <w:spacing w:before="120"/>
              <w:jc w:val="right"/>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FC52182" w14:textId="77777777" w:rsidR="009B1005" w:rsidRPr="00F1143E" w:rsidRDefault="009B1005" w:rsidP="002F1C8B">
            <w:pPr>
              <w:spacing w:before="120"/>
              <w:jc w:val="right"/>
              <w:rPr>
                <w:rFonts w:ascii="Arial" w:hAnsi="Arial" w:cs="Arial"/>
                <w:sz w:val="20"/>
              </w:rPr>
            </w:pPr>
          </w:p>
        </w:tc>
      </w:tr>
      <w:tr w:rsidR="00F1143E" w:rsidRPr="00F1143E" w14:paraId="2ECAC7E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796C124"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D7C4BA7"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246F541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640</w:t>
            </w:r>
          </w:p>
        </w:tc>
        <w:tc>
          <w:tcPr>
            <w:tcW w:w="616" w:type="pct"/>
            <w:tcBorders>
              <w:top w:val="single" w:sz="4" w:space="0" w:color="auto"/>
              <w:left w:val="single" w:sz="4" w:space="0" w:color="auto"/>
              <w:bottom w:val="single" w:sz="4" w:space="0" w:color="auto"/>
              <w:right w:val="nil"/>
            </w:tcBorders>
            <w:shd w:val="clear" w:color="auto" w:fill="FFFFFF"/>
          </w:tcPr>
          <w:p w14:paraId="5DFA752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270</w:t>
            </w:r>
          </w:p>
        </w:tc>
        <w:tc>
          <w:tcPr>
            <w:tcW w:w="619" w:type="pct"/>
            <w:tcBorders>
              <w:top w:val="single" w:sz="4" w:space="0" w:color="auto"/>
              <w:left w:val="single" w:sz="4" w:space="0" w:color="auto"/>
              <w:bottom w:val="single" w:sz="4" w:space="0" w:color="auto"/>
              <w:right w:val="nil"/>
            </w:tcBorders>
            <w:shd w:val="clear" w:color="auto" w:fill="FFFFFF"/>
          </w:tcPr>
          <w:p w14:paraId="6C6E830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617" w:type="pct"/>
            <w:tcBorders>
              <w:top w:val="single" w:sz="4" w:space="0" w:color="auto"/>
              <w:left w:val="single" w:sz="4" w:space="0" w:color="auto"/>
              <w:bottom w:val="single" w:sz="4" w:space="0" w:color="auto"/>
              <w:right w:val="nil"/>
            </w:tcBorders>
            <w:shd w:val="clear" w:color="auto" w:fill="FFFFFF"/>
          </w:tcPr>
          <w:p w14:paraId="66A6C15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6553B25" w14:textId="77777777" w:rsidR="009B1005" w:rsidRPr="00F1143E" w:rsidRDefault="009B1005" w:rsidP="002F1C8B">
            <w:pPr>
              <w:spacing w:before="120"/>
              <w:jc w:val="right"/>
              <w:rPr>
                <w:rFonts w:ascii="Arial" w:hAnsi="Arial" w:cs="Arial"/>
                <w:sz w:val="20"/>
              </w:rPr>
            </w:pPr>
          </w:p>
        </w:tc>
      </w:tr>
      <w:tr w:rsidR="00F1143E" w:rsidRPr="00F1143E" w14:paraId="5677897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464552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8242173"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6D23EF8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320</w:t>
            </w:r>
          </w:p>
        </w:tc>
        <w:tc>
          <w:tcPr>
            <w:tcW w:w="616" w:type="pct"/>
            <w:tcBorders>
              <w:top w:val="single" w:sz="4" w:space="0" w:color="auto"/>
              <w:left w:val="single" w:sz="4" w:space="0" w:color="auto"/>
              <w:bottom w:val="single" w:sz="4" w:space="0" w:color="auto"/>
              <w:right w:val="nil"/>
            </w:tcBorders>
            <w:shd w:val="clear" w:color="auto" w:fill="FFFFFF"/>
          </w:tcPr>
          <w:p w14:paraId="16A9C59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9" w:type="pct"/>
            <w:tcBorders>
              <w:top w:val="single" w:sz="4" w:space="0" w:color="auto"/>
              <w:left w:val="single" w:sz="4" w:space="0" w:color="auto"/>
              <w:bottom w:val="single" w:sz="4" w:space="0" w:color="auto"/>
              <w:right w:val="nil"/>
            </w:tcBorders>
            <w:shd w:val="clear" w:color="auto" w:fill="FFFFFF"/>
          </w:tcPr>
          <w:p w14:paraId="0A0E3C4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7" w:type="pct"/>
            <w:tcBorders>
              <w:top w:val="single" w:sz="4" w:space="0" w:color="auto"/>
              <w:left w:val="single" w:sz="4" w:space="0" w:color="auto"/>
              <w:bottom w:val="single" w:sz="4" w:space="0" w:color="auto"/>
              <w:right w:val="nil"/>
            </w:tcBorders>
            <w:shd w:val="clear" w:color="auto" w:fill="FFFFFF"/>
          </w:tcPr>
          <w:p w14:paraId="5F2A298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F882EC7" w14:textId="77777777" w:rsidR="009B1005" w:rsidRPr="00F1143E" w:rsidRDefault="009B1005" w:rsidP="002F1C8B">
            <w:pPr>
              <w:spacing w:before="120"/>
              <w:jc w:val="right"/>
              <w:rPr>
                <w:rFonts w:ascii="Arial" w:hAnsi="Arial" w:cs="Arial"/>
                <w:sz w:val="20"/>
              </w:rPr>
            </w:pPr>
          </w:p>
        </w:tc>
      </w:tr>
      <w:tr w:rsidR="00F1143E" w:rsidRPr="00F1143E" w14:paraId="3C416FA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2E1A02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4C8DC2A"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08B330B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6" w:type="pct"/>
            <w:tcBorders>
              <w:top w:val="single" w:sz="4" w:space="0" w:color="auto"/>
              <w:left w:val="single" w:sz="4" w:space="0" w:color="auto"/>
              <w:bottom w:val="single" w:sz="4" w:space="0" w:color="auto"/>
              <w:right w:val="nil"/>
            </w:tcBorders>
            <w:shd w:val="clear" w:color="auto" w:fill="FFFFFF"/>
          </w:tcPr>
          <w:p w14:paraId="5D60C72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105</w:t>
            </w:r>
          </w:p>
        </w:tc>
        <w:tc>
          <w:tcPr>
            <w:tcW w:w="619" w:type="pct"/>
            <w:tcBorders>
              <w:top w:val="single" w:sz="4" w:space="0" w:color="auto"/>
              <w:left w:val="single" w:sz="4" w:space="0" w:color="auto"/>
              <w:bottom w:val="single" w:sz="4" w:space="0" w:color="auto"/>
              <w:right w:val="nil"/>
            </w:tcBorders>
            <w:shd w:val="clear" w:color="auto" w:fill="FFFFFF"/>
          </w:tcPr>
          <w:p w14:paraId="64C5FC5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1A6F4EA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B2958D3" w14:textId="77777777" w:rsidR="009B1005" w:rsidRPr="00F1143E" w:rsidRDefault="009B1005" w:rsidP="002F1C8B">
            <w:pPr>
              <w:spacing w:before="120"/>
              <w:jc w:val="right"/>
              <w:rPr>
                <w:rFonts w:ascii="Arial" w:hAnsi="Arial" w:cs="Arial"/>
                <w:sz w:val="20"/>
              </w:rPr>
            </w:pPr>
          </w:p>
        </w:tc>
      </w:tr>
      <w:tr w:rsidR="00F1143E" w:rsidRPr="00F1143E" w14:paraId="4A335DC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565C4DE"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C3E5902"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1EE96BD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6" w:type="pct"/>
            <w:tcBorders>
              <w:top w:val="single" w:sz="4" w:space="0" w:color="auto"/>
              <w:left w:val="single" w:sz="4" w:space="0" w:color="auto"/>
              <w:bottom w:val="single" w:sz="4" w:space="0" w:color="auto"/>
              <w:right w:val="nil"/>
            </w:tcBorders>
            <w:shd w:val="clear" w:color="auto" w:fill="FFFFFF"/>
          </w:tcPr>
          <w:p w14:paraId="7BDA968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9" w:type="pct"/>
            <w:tcBorders>
              <w:top w:val="single" w:sz="4" w:space="0" w:color="auto"/>
              <w:left w:val="single" w:sz="4" w:space="0" w:color="auto"/>
              <w:bottom w:val="single" w:sz="4" w:space="0" w:color="auto"/>
              <w:right w:val="nil"/>
            </w:tcBorders>
            <w:shd w:val="clear" w:color="auto" w:fill="FFFFFF"/>
          </w:tcPr>
          <w:p w14:paraId="0BCCC1B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617" w:type="pct"/>
            <w:tcBorders>
              <w:top w:val="single" w:sz="4" w:space="0" w:color="auto"/>
              <w:left w:val="single" w:sz="4" w:space="0" w:color="auto"/>
              <w:bottom w:val="single" w:sz="4" w:space="0" w:color="auto"/>
              <w:right w:val="nil"/>
            </w:tcBorders>
            <w:shd w:val="clear" w:color="auto" w:fill="FFFFFF"/>
          </w:tcPr>
          <w:p w14:paraId="492F22E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05BBB76" w14:textId="77777777" w:rsidR="009B1005" w:rsidRPr="00F1143E" w:rsidRDefault="009B1005" w:rsidP="002F1C8B">
            <w:pPr>
              <w:spacing w:before="120"/>
              <w:jc w:val="right"/>
              <w:rPr>
                <w:rFonts w:ascii="Arial" w:hAnsi="Arial" w:cs="Arial"/>
                <w:sz w:val="20"/>
              </w:rPr>
            </w:pPr>
          </w:p>
        </w:tc>
      </w:tr>
      <w:tr w:rsidR="00F1143E" w:rsidRPr="00F1143E" w14:paraId="20C82F36"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FA1992C"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57E0CD1"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2FBE93F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6" w:type="pct"/>
            <w:tcBorders>
              <w:top w:val="single" w:sz="4" w:space="0" w:color="auto"/>
              <w:left w:val="single" w:sz="4" w:space="0" w:color="auto"/>
              <w:bottom w:val="single" w:sz="4" w:space="0" w:color="auto"/>
              <w:right w:val="nil"/>
            </w:tcBorders>
            <w:shd w:val="clear" w:color="auto" w:fill="FFFFFF"/>
          </w:tcPr>
          <w:p w14:paraId="3D3FC6C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9" w:type="pct"/>
            <w:tcBorders>
              <w:top w:val="single" w:sz="4" w:space="0" w:color="auto"/>
              <w:left w:val="single" w:sz="4" w:space="0" w:color="auto"/>
              <w:bottom w:val="single" w:sz="4" w:space="0" w:color="auto"/>
              <w:right w:val="nil"/>
            </w:tcBorders>
            <w:shd w:val="clear" w:color="auto" w:fill="FFFFFF"/>
          </w:tcPr>
          <w:p w14:paraId="52BA45F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617" w:type="pct"/>
            <w:tcBorders>
              <w:top w:val="single" w:sz="4" w:space="0" w:color="auto"/>
              <w:left w:val="single" w:sz="4" w:space="0" w:color="auto"/>
              <w:bottom w:val="single" w:sz="4" w:space="0" w:color="auto"/>
              <w:right w:val="nil"/>
            </w:tcBorders>
            <w:shd w:val="clear" w:color="auto" w:fill="FFFFFF"/>
          </w:tcPr>
          <w:p w14:paraId="4F1A137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66A22DC" w14:textId="77777777" w:rsidR="009B1005" w:rsidRPr="00F1143E" w:rsidRDefault="009B1005" w:rsidP="002F1C8B">
            <w:pPr>
              <w:spacing w:before="120"/>
              <w:jc w:val="right"/>
              <w:rPr>
                <w:rFonts w:ascii="Arial" w:hAnsi="Arial" w:cs="Arial"/>
                <w:sz w:val="20"/>
              </w:rPr>
            </w:pPr>
          </w:p>
        </w:tc>
      </w:tr>
      <w:tr w:rsidR="00F1143E" w:rsidRPr="00F1143E" w14:paraId="2559FCA2"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AC7E390"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17</w:t>
            </w:r>
          </w:p>
        </w:tc>
        <w:tc>
          <w:tcPr>
            <w:tcW w:w="1416" w:type="pct"/>
            <w:tcBorders>
              <w:top w:val="single" w:sz="4" w:space="0" w:color="auto"/>
              <w:left w:val="single" w:sz="4" w:space="0" w:color="auto"/>
              <w:bottom w:val="single" w:sz="4" w:space="0" w:color="auto"/>
              <w:right w:val="nil"/>
            </w:tcBorders>
            <w:shd w:val="clear" w:color="auto" w:fill="FFFFFF"/>
          </w:tcPr>
          <w:p w14:paraId="2171E6F4" w14:textId="77777777" w:rsidR="009B1005" w:rsidRPr="00F1143E" w:rsidRDefault="009B1005" w:rsidP="002F1C8B">
            <w:pPr>
              <w:spacing w:before="120"/>
              <w:rPr>
                <w:rFonts w:ascii="Arial" w:hAnsi="Arial" w:cs="Arial"/>
                <w:b/>
                <w:sz w:val="20"/>
              </w:rPr>
            </w:pPr>
            <w:r w:rsidRPr="00F1143E">
              <w:rPr>
                <w:rFonts w:ascii="Arial" w:hAnsi="Arial" w:cs="Arial"/>
                <w:b/>
                <w:sz w:val="20"/>
              </w:rPr>
              <w:t>Xã Quý Hòa</w:t>
            </w:r>
          </w:p>
        </w:tc>
        <w:tc>
          <w:tcPr>
            <w:tcW w:w="612" w:type="pct"/>
            <w:tcBorders>
              <w:top w:val="single" w:sz="4" w:space="0" w:color="auto"/>
              <w:left w:val="single" w:sz="4" w:space="0" w:color="auto"/>
              <w:bottom w:val="single" w:sz="4" w:space="0" w:color="auto"/>
              <w:right w:val="nil"/>
            </w:tcBorders>
            <w:shd w:val="clear" w:color="auto" w:fill="FFFFFF"/>
          </w:tcPr>
          <w:p w14:paraId="29B5D7BD" w14:textId="77777777" w:rsidR="009B1005" w:rsidRPr="00F1143E" w:rsidRDefault="009B1005" w:rsidP="002F1C8B">
            <w:pPr>
              <w:spacing w:before="120"/>
              <w:jc w:val="right"/>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402230DF" w14:textId="77777777" w:rsidR="009B1005" w:rsidRPr="00F1143E" w:rsidRDefault="009B1005" w:rsidP="002F1C8B">
            <w:pPr>
              <w:spacing w:before="120"/>
              <w:jc w:val="right"/>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7AB9B23A" w14:textId="77777777" w:rsidR="009B1005" w:rsidRPr="00F1143E" w:rsidRDefault="009B1005" w:rsidP="002F1C8B">
            <w:pPr>
              <w:spacing w:before="120"/>
              <w:jc w:val="right"/>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40F74565" w14:textId="77777777" w:rsidR="009B1005" w:rsidRPr="00F1143E" w:rsidRDefault="009B1005" w:rsidP="002F1C8B">
            <w:pPr>
              <w:spacing w:before="120"/>
              <w:jc w:val="right"/>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92E03F0" w14:textId="77777777" w:rsidR="009B1005" w:rsidRPr="00F1143E" w:rsidRDefault="009B1005" w:rsidP="002F1C8B">
            <w:pPr>
              <w:spacing w:before="120"/>
              <w:jc w:val="right"/>
              <w:rPr>
                <w:rFonts w:ascii="Arial" w:hAnsi="Arial" w:cs="Arial"/>
                <w:sz w:val="20"/>
              </w:rPr>
            </w:pPr>
          </w:p>
        </w:tc>
      </w:tr>
      <w:tr w:rsidR="00F1143E" w:rsidRPr="00F1143E" w14:paraId="7D2E13A2"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83DA2A7"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F95A54D"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6AF3637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280</w:t>
            </w:r>
          </w:p>
        </w:tc>
        <w:tc>
          <w:tcPr>
            <w:tcW w:w="616" w:type="pct"/>
            <w:tcBorders>
              <w:top w:val="single" w:sz="4" w:space="0" w:color="auto"/>
              <w:left w:val="single" w:sz="4" w:space="0" w:color="auto"/>
              <w:bottom w:val="single" w:sz="4" w:space="0" w:color="auto"/>
              <w:right w:val="nil"/>
            </w:tcBorders>
            <w:shd w:val="clear" w:color="auto" w:fill="FFFFFF"/>
          </w:tcPr>
          <w:p w14:paraId="163CE7E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9" w:type="pct"/>
            <w:tcBorders>
              <w:top w:val="single" w:sz="4" w:space="0" w:color="auto"/>
              <w:left w:val="single" w:sz="4" w:space="0" w:color="auto"/>
              <w:bottom w:val="single" w:sz="4" w:space="0" w:color="auto"/>
              <w:right w:val="nil"/>
            </w:tcBorders>
            <w:shd w:val="clear" w:color="auto" w:fill="FFFFFF"/>
          </w:tcPr>
          <w:p w14:paraId="3998C6E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7" w:type="pct"/>
            <w:tcBorders>
              <w:top w:val="single" w:sz="4" w:space="0" w:color="auto"/>
              <w:left w:val="single" w:sz="4" w:space="0" w:color="auto"/>
              <w:bottom w:val="single" w:sz="4" w:space="0" w:color="auto"/>
              <w:right w:val="nil"/>
            </w:tcBorders>
            <w:shd w:val="clear" w:color="auto" w:fill="FFFFFF"/>
          </w:tcPr>
          <w:p w14:paraId="35138B2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9CDF49D" w14:textId="77777777" w:rsidR="009B1005" w:rsidRPr="00F1143E" w:rsidRDefault="009B1005" w:rsidP="002F1C8B">
            <w:pPr>
              <w:spacing w:before="120"/>
              <w:jc w:val="right"/>
              <w:rPr>
                <w:rFonts w:ascii="Arial" w:hAnsi="Arial" w:cs="Arial"/>
                <w:sz w:val="20"/>
              </w:rPr>
            </w:pPr>
          </w:p>
        </w:tc>
      </w:tr>
      <w:tr w:rsidR="00F1143E" w:rsidRPr="00F1143E" w14:paraId="341E59A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BB41D9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7DF3D48"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4A3EEBD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616" w:type="pct"/>
            <w:tcBorders>
              <w:top w:val="single" w:sz="4" w:space="0" w:color="auto"/>
              <w:left w:val="single" w:sz="4" w:space="0" w:color="auto"/>
              <w:bottom w:val="single" w:sz="4" w:space="0" w:color="auto"/>
              <w:right w:val="nil"/>
            </w:tcBorders>
            <w:shd w:val="clear" w:color="auto" w:fill="FFFFFF"/>
          </w:tcPr>
          <w:p w14:paraId="6AEB6F1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125</w:t>
            </w:r>
          </w:p>
        </w:tc>
        <w:tc>
          <w:tcPr>
            <w:tcW w:w="619" w:type="pct"/>
            <w:tcBorders>
              <w:top w:val="single" w:sz="4" w:space="0" w:color="auto"/>
              <w:left w:val="single" w:sz="4" w:space="0" w:color="auto"/>
              <w:bottom w:val="single" w:sz="4" w:space="0" w:color="auto"/>
              <w:right w:val="nil"/>
            </w:tcBorders>
            <w:shd w:val="clear" w:color="auto" w:fill="FFFFFF"/>
          </w:tcPr>
          <w:p w14:paraId="65120EE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85</w:t>
            </w:r>
          </w:p>
        </w:tc>
        <w:tc>
          <w:tcPr>
            <w:tcW w:w="617" w:type="pct"/>
            <w:tcBorders>
              <w:top w:val="single" w:sz="4" w:space="0" w:color="auto"/>
              <w:left w:val="single" w:sz="4" w:space="0" w:color="auto"/>
              <w:bottom w:val="single" w:sz="4" w:space="0" w:color="auto"/>
              <w:right w:val="nil"/>
            </w:tcBorders>
            <w:shd w:val="clear" w:color="auto" w:fill="FFFFFF"/>
          </w:tcPr>
          <w:p w14:paraId="00D2F22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7A0EFDA" w14:textId="77777777" w:rsidR="009B1005" w:rsidRPr="00F1143E" w:rsidRDefault="009B1005" w:rsidP="002F1C8B">
            <w:pPr>
              <w:spacing w:before="120"/>
              <w:jc w:val="right"/>
              <w:rPr>
                <w:rFonts w:ascii="Arial" w:hAnsi="Arial" w:cs="Arial"/>
                <w:sz w:val="20"/>
              </w:rPr>
            </w:pPr>
          </w:p>
        </w:tc>
      </w:tr>
      <w:tr w:rsidR="00F1143E" w:rsidRPr="00F1143E" w14:paraId="6F1EF9C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B636B90"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02236C1"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3B9B298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6" w:type="pct"/>
            <w:tcBorders>
              <w:top w:val="single" w:sz="4" w:space="0" w:color="auto"/>
              <w:left w:val="single" w:sz="4" w:space="0" w:color="auto"/>
              <w:bottom w:val="single" w:sz="4" w:space="0" w:color="auto"/>
              <w:right w:val="nil"/>
            </w:tcBorders>
            <w:shd w:val="clear" w:color="auto" w:fill="FFFFFF"/>
          </w:tcPr>
          <w:p w14:paraId="4A943E3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115</w:t>
            </w:r>
          </w:p>
        </w:tc>
        <w:tc>
          <w:tcPr>
            <w:tcW w:w="619" w:type="pct"/>
            <w:tcBorders>
              <w:top w:val="single" w:sz="4" w:space="0" w:color="auto"/>
              <w:left w:val="single" w:sz="4" w:space="0" w:color="auto"/>
              <w:bottom w:val="single" w:sz="4" w:space="0" w:color="auto"/>
              <w:right w:val="nil"/>
            </w:tcBorders>
            <w:shd w:val="clear" w:color="auto" w:fill="FFFFFF"/>
          </w:tcPr>
          <w:p w14:paraId="3422971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617" w:type="pct"/>
            <w:tcBorders>
              <w:top w:val="single" w:sz="4" w:space="0" w:color="auto"/>
              <w:left w:val="single" w:sz="4" w:space="0" w:color="auto"/>
              <w:bottom w:val="single" w:sz="4" w:space="0" w:color="auto"/>
              <w:right w:val="nil"/>
            </w:tcBorders>
            <w:shd w:val="clear" w:color="auto" w:fill="FFFFFF"/>
          </w:tcPr>
          <w:p w14:paraId="2E0C586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AA74C18" w14:textId="77777777" w:rsidR="009B1005" w:rsidRPr="00F1143E" w:rsidRDefault="009B1005" w:rsidP="002F1C8B">
            <w:pPr>
              <w:spacing w:before="120"/>
              <w:jc w:val="right"/>
              <w:rPr>
                <w:rFonts w:ascii="Arial" w:hAnsi="Arial" w:cs="Arial"/>
                <w:sz w:val="20"/>
              </w:rPr>
            </w:pPr>
          </w:p>
        </w:tc>
      </w:tr>
      <w:tr w:rsidR="00F1143E" w:rsidRPr="00F1143E" w14:paraId="04258E63"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2621973"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876FA83"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6775541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105</w:t>
            </w:r>
          </w:p>
        </w:tc>
        <w:tc>
          <w:tcPr>
            <w:tcW w:w="616" w:type="pct"/>
            <w:tcBorders>
              <w:top w:val="single" w:sz="4" w:space="0" w:color="auto"/>
              <w:left w:val="single" w:sz="4" w:space="0" w:color="auto"/>
              <w:bottom w:val="single" w:sz="4" w:space="0" w:color="auto"/>
              <w:right w:val="nil"/>
            </w:tcBorders>
            <w:shd w:val="clear" w:color="auto" w:fill="FFFFFF"/>
          </w:tcPr>
          <w:p w14:paraId="1B281B2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619" w:type="pct"/>
            <w:tcBorders>
              <w:top w:val="single" w:sz="4" w:space="0" w:color="auto"/>
              <w:left w:val="single" w:sz="4" w:space="0" w:color="auto"/>
              <w:bottom w:val="single" w:sz="4" w:space="0" w:color="auto"/>
              <w:right w:val="nil"/>
            </w:tcBorders>
            <w:shd w:val="clear" w:color="auto" w:fill="FFFFFF"/>
          </w:tcPr>
          <w:p w14:paraId="6CA55E8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617" w:type="pct"/>
            <w:tcBorders>
              <w:top w:val="single" w:sz="4" w:space="0" w:color="auto"/>
              <w:left w:val="single" w:sz="4" w:space="0" w:color="auto"/>
              <w:bottom w:val="single" w:sz="4" w:space="0" w:color="auto"/>
              <w:right w:val="nil"/>
            </w:tcBorders>
            <w:shd w:val="clear" w:color="auto" w:fill="FFFFFF"/>
          </w:tcPr>
          <w:p w14:paraId="1F2790C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BEAA76B" w14:textId="77777777" w:rsidR="009B1005" w:rsidRPr="00F1143E" w:rsidRDefault="009B1005" w:rsidP="002F1C8B">
            <w:pPr>
              <w:spacing w:before="120"/>
              <w:jc w:val="right"/>
              <w:rPr>
                <w:rFonts w:ascii="Arial" w:hAnsi="Arial" w:cs="Arial"/>
                <w:sz w:val="20"/>
              </w:rPr>
            </w:pPr>
          </w:p>
        </w:tc>
      </w:tr>
      <w:tr w:rsidR="00F1143E" w:rsidRPr="00F1143E" w14:paraId="69655F6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FD42FA0"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A33E7C9"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345001FB" w14:textId="77777777" w:rsidR="009B1005" w:rsidRPr="00F1143E" w:rsidRDefault="009B1005" w:rsidP="002F1C8B">
            <w:pPr>
              <w:spacing w:before="120"/>
              <w:jc w:val="right"/>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7C68CCAD" w14:textId="77777777" w:rsidR="009B1005" w:rsidRPr="00F1143E" w:rsidRDefault="009B1005" w:rsidP="002F1C8B">
            <w:pPr>
              <w:spacing w:before="120"/>
              <w:jc w:val="right"/>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5B810886" w14:textId="77777777" w:rsidR="009B1005" w:rsidRPr="00F1143E" w:rsidRDefault="009B1005" w:rsidP="002F1C8B">
            <w:pPr>
              <w:spacing w:before="120"/>
              <w:jc w:val="right"/>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0030EA4E" w14:textId="77777777" w:rsidR="009B1005" w:rsidRPr="00F1143E" w:rsidRDefault="009B1005" w:rsidP="002F1C8B">
            <w:pPr>
              <w:spacing w:before="120"/>
              <w:jc w:val="right"/>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F995BD8" w14:textId="77777777" w:rsidR="009B1005" w:rsidRPr="00F1143E" w:rsidRDefault="009B1005" w:rsidP="002F1C8B">
            <w:pPr>
              <w:spacing w:before="120"/>
              <w:jc w:val="right"/>
              <w:rPr>
                <w:rFonts w:ascii="Arial" w:hAnsi="Arial" w:cs="Arial"/>
                <w:sz w:val="20"/>
              </w:rPr>
            </w:pPr>
          </w:p>
        </w:tc>
      </w:tr>
      <w:tr w:rsidR="00F1143E" w:rsidRPr="00F1143E" w14:paraId="4208AE2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10B1830"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lastRenderedPageBreak/>
              <w:t>18</w:t>
            </w:r>
          </w:p>
        </w:tc>
        <w:tc>
          <w:tcPr>
            <w:tcW w:w="1416" w:type="pct"/>
            <w:tcBorders>
              <w:top w:val="single" w:sz="4" w:space="0" w:color="auto"/>
              <w:left w:val="single" w:sz="4" w:space="0" w:color="auto"/>
              <w:bottom w:val="single" w:sz="4" w:space="0" w:color="auto"/>
              <w:right w:val="nil"/>
            </w:tcBorders>
            <w:shd w:val="clear" w:color="auto" w:fill="FFFFFF"/>
          </w:tcPr>
          <w:p w14:paraId="51ABD4BC" w14:textId="77777777" w:rsidR="009B1005" w:rsidRPr="00F1143E" w:rsidRDefault="009B1005" w:rsidP="002F1C8B">
            <w:pPr>
              <w:spacing w:before="120"/>
              <w:rPr>
                <w:rFonts w:ascii="Arial" w:hAnsi="Arial" w:cs="Arial"/>
                <w:b/>
                <w:sz w:val="20"/>
              </w:rPr>
            </w:pPr>
            <w:r w:rsidRPr="00F1143E">
              <w:rPr>
                <w:rFonts w:ascii="Arial" w:hAnsi="Arial" w:cs="Arial"/>
                <w:b/>
                <w:sz w:val="20"/>
              </w:rPr>
              <w:t>Xã Tân Lập</w:t>
            </w:r>
          </w:p>
        </w:tc>
        <w:tc>
          <w:tcPr>
            <w:tcW w:w="612" w:type="pct"/>
            <w:tcBorders>
              <w:top w:val="single" w:sz="4" w:space="0" w:color="auto"/>
              <w:left w:val="single" w:sz="4" w:space="0" w:color="auto"/>
              <w:bottom w:val="single" w:sz="4" w:space="0" w:color="auto"/>
              <w:right w:val="nil"/>
            </w:tcBorders>
            <w:shd w:val="clear" w:color="auto" w:fill="FFFFFF"/>
          </w:tcPr>
          <w:p w14:paraId="480D0E55" w14:textId="77777777" w:rsidR="009B1005" w:rsidRPr="00F1143E" w:rsidRDefault="009B1005" w:rsidP="002F1C8B">
            <w:pPr>
              <w:spacing w:before="120"/>
              <w:jc w:val="right"/>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37EBAB25" w14:textId="77777777" w:rsidR="009B1005" w:rsidRPr="00F1143E" w:rsidRDefault="009B1005" w:rsidP="002F1C8B">
            <w:pPr>
              <w:spacing w:before="120"/>
              <w:jc w:val="right"/>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6711833B" w14:textId="77777777" w:rsidR="009B1005" w:rsidRPr="00F1143E" w:rsidRDefault="009B1005" w:rsidP="002F1C8B">
            <w:pPr>
              <w:spacing w:before="120"/>
              <w:jc w:val="right"/>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25E451A4" w14:textId="77777777" w:rsidR="009B1005" w:rsidRPr="00F1143E" w:rsidRDefault="009B1005" w:rsidP="002F1C8B">
            <w:pPr>
              <w:spacing w:before="120"/>
              <w:jc w:val="right"/>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31CC6F0" w14:textId="77777777" w:rsidR="009B1005" w:rsidRPr="00F1143E" w:rsidRDefault="009B1005" w:rsidP="002F1C8B">
            <w:pPr>
              <w:spacing w:before="120"/>
              <w:jc w:val="right"/>
              <w:rPr>
                <w:rFonts w:ascii="Arial" w:hAnsi="Arial" w:cs="Arial"/>
                <w:sz w:val="20"/>
              </w:rPr>
            </w:pPr>
          </w:p>
        </w:tc>
      </w:tr>
      <w:tr w:rsidR="00F1143E" w:rsidRPr="00F1143E" w14:paraId="2F81D751"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20E7E50"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110A2F8"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5648F11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1.440</w:t>
            </w:r>
          </w:p>
        </w:tc>
        <w:tc>
          <w:tcPr>
            <w:tcW w:w="616" w:type="pct"/>
            <w:tcBorders>
              <w:top w:val="single" w:sz="4" w:space="0" w:color="auto"/>
              <w:left w:val="single" w:sz="4" w:space="0" w:color="auto"/>
              <w:bottom w:val="single" w:sz="4" w:space="0" w:color="auto"/>
              <w:right w:val="nil"/>
            </w:tcBorders>
            <w:shd w:val="clear" w:color="auto" w:fill="FFFFFF"/>
          </w:tcPr>
          <w:p w14:paraId="4756CA6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640</w:t>
            </w:r>
          </w:p>
        </w:tc>
        <w:tc>
          <w:tcPr>
            <w:tcW w:w="619" w:type="pct"/>
            <w:tcBorders>
              <w:top w:val="single" w:sz="4" w:space="0" w:color="auto"/>
              <w:left w:val="single" w:sz="4" w:space="0" w:color="auto"/>
              <w:bottom w:val="single" w:sz="4" w:space="0" w:color="auto"/>
              <w:right w:val="nil"/>
            </w:tcBorders>
            <w:shd w:val="clear" w:color="auto" w:fill="FFFFFF"/>
          </w:tcPr>
          <w:p w14:paraId="679F248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617" w:type="pct"/>
            <w:tcBorders>
              <w:top w:val="single" w:sz="4" w:space="0" w:color="auto"/>
              <w:left w:val="single" w:sz="4" w:space="0" w:color="auto"/>
              <w:bottom w:val="single" w:sz="4" w:space="0" w:color="auto"/>
              <w:right w:val="nil"/>
            </w:tcBorders>
            <w:shd w:val="clear" w:color="auto" w:fill="FFFFFF"/>
          </w:tcPr>
          <w:p w14:paraId="5F497D2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1540649" w14:textId="77777777" w:rsidR="009B1005" w:rsidRPr="00F1143E" w:rsidRDefault="009B1005" w:rsidP="002F1C8B">
            <w:pPr>
              <w:spacing w:before="120"/>
              <w:jc w:val="right"/>
              <w:rPr>
                <w:rFonts w:ascii="Arial" w:hAnsi="Arial" w:cs="Arial"/>
                <w:sz w:val="20"/>
              </w:rPr>
            </w:pPr>
          </w:p>
        </w:tc>
      </w:tr>
      <w:tr w:rsidR="00F1143E" w:rsidRPr="00F1143E" w14:paraId="7C49B970"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32E0C2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8940F54"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231CCBF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640</w:t>
            </w:r>
          </w:p>
        </w:tc>
        <w:tc>
          <w:tcPr>
            <w:tcW w:w="616" w:type="pct"/>
            <w:tcBorders>
              <w:top w:val="single" w:sz="4" w:space="0" w:color="auto"/>
              <w:left w:val="single" w:sz="4" w:space="0" w:color="auto"/>
              <w:bottom w:val="single" w:sz="4" w:space="0" w:color="auto"/>
              <w:right w:val="nil"/>
            </w:tcBorders>
            <w:shd w:val="clear" w:color="auto" w:fill="FFFFFF"/>
          </w:tcPr>
          <w:p w14:paraId="22CA141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220</w:t>
            </w:r>
          </w:p>
        </w:tc>
        <w:tc>
          <w:tcPr>
            <w:tcW w:w="619" w:type="pct"/>
            <w:tcBorders>
              <w:top w:val="single" w:sz="4" w:space="0" w:color="auto"/>
              <w:left w:val="single" w:sz="4" w:space="0" w:color="auto"/>
              <w:bottom w:val="single" w:sz="4" w:space="0" w:color="auto"/>
              <w:right w:val="nil"/>
            </w:tcBorders>
            <w:shd w:val="clear" w:color="auto" w:fill="FFFFFF"/>
          </w:tcPr>
          <w:p w14:paraId="3D71307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7" w:type="pct"/>
            <w:tcBorders>
              <w:top w:val="single" w:sz="4" w:space="0" w:color="auto"/>
              <w:left w:val="single" w:sz="4" w:space="0" w:color="auto"/>
              <w:bottom w:val="single" w:sz="4" w:space="0" w:color="auto"/>
              <w:right w:val="nil"/>
            </w:tcBorders>
            <w:shd w:val="clear" w:color="auto" w:fill="FFFFFF"/>
          </w:tcPr>
          <w:p w14:paraId="3A5C051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73D0DDC" w14:textId="77777777" w:rsidR="009B1005" w:rsidRPr="00F1143E" w:rsidRDefault="009B1005" w:rsidP="002F1C8B">
            <w:pPr>
              <w:spacing w:before="120"/>
              <w:jc w:val="right"/>
              <w:rPr>
                <w:rFonts w:ascii="Arial" w:hAnsi="Arial" w:cs="Arial"/>
                <w:sz w:val="20"/>
              </w:rPr>
            </w:pPr>
          </w:p>
        </w:tc>
      </w:tr>
      <w:tr w:rsidR="00F1143E" w:rsidRPr="00F1143E" w14:paraId="68B395D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35BFC18"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AE2E8AD"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1E052B6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320</w:t>
            </w:r>
          </w:p>
        </w:tc>
        <w:tc>
          <w:tcPr>
            <w:tcW w:w="616" w:type="pct"/>
            <w:tcBorders>
              <w:top w:val="single" w:sz="4" w:space="0" w:color="auto"/>
              <w:left w:val="single" w:sz="4" w:space="0" w:color="auto"/>
              <w:bottom w:val="single" w:sz="4" w:space="0" w:color="auto"/>
              <w:right w:val="nil"/>
            </w:tcBorders>
            <w:shd w:val="clear" w:color="auto" w:fill="FFFFFF"/>
          </w:tcPr>
          <w:p w14:paraId="475E363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9" w:type="pct"/>
            <w:tcBorders>
              <w:top w:val="single" w:sz="4" w:space="0" w:color="auto"/>
              <w:left w:val="single" w:sz="4" w:space="0" w:color="auto"/>
              <w:bottom w:val="single" w:sz="4" w:space="0" w:color="auto"/>
              <w:right w:val="nil"/>
            </w:tcBorders>
            <w:shd w:val="clear" w:color="auto" w:fill="FFFFFF"/>
          </w:tcPr>
          <w:p w14:paraId="045330E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7" w:type="pct"/>
            <w:tcBorders>
              <w:top w:val="single" w:sz="4" w:space="0" w:color="auto"/>
              <w:left w:val="single" w:sz="4" w:space="0" w:color="auto"/>
              <w:bottom w:val="single" w:sz="4" w:space="0" w:color="auto"/>
              <w:right w:val="nil"/>
            </w:tcBorders>
            <w:shd w:val="clear" w:color="auto" w:fill="FFFFFF"/>
          </w:tcPr>
          <w:p w14:paraId="0688D67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A98F31E" w14:textId="77777777" w:rsidR="009B1005" w:rsidRPr="00F1143E" w:rsidRDefault="009B1005" w:rsidP="002F1C8B">
            <w:pPr>
              <w:spacing w:before="120"/>
              <w:jc w:val="right"/>
              <w:rPr>
                <w:rFonts w:ascii="Arial" w:hAnsi="Arial" w:cs="Arial"/>
                <w:sz w:val="20"/>
              </w:rPr>
            </w:pPr>
          </w:p>
        </w:tc>
      </w:tr>
      <w:tr w:rsidR="00F1143E" w:rsidRPr="00F1143E" w14:paraId="319B14EC"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C887867"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A7FE7B4"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07E8A78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616" w:type="pct"/>
            <w:tcBorders>
              <w:top w:val="single" w:sz="4" w:space="0" w:color="auto"/>
              <w:left w:val="single" w:sz="4" w:space="0" w:color="auto"/>
              <w:bottom w:val="single" w:sz="4" w:space="0" w:color="auto"/>
              <w:right w:val="nil"/>
            </w:tcBorders>
            <w:shd w:val="clear" w:color="auto" w:fill="FFFFFF"/>
          </w:tcPr>
          <w:p w14:paraId="036FB64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9" w:type="pct"/>
            <w:tcBorders>
              <w:top w:val="single" w:sz="4" w:space="0" w:color="auto"/>
              <w:left w:val="single" w:sz="4" w:space="0" w:color="auto"/>
              <w:bottom w:val="single" w:sz="4" w:space="0" w:color="auto"/>
              <w:right w:val="nil"/>
            </w:tcBorders>
            <w:shd w:val="clear" w:color="auto" w:fill="FFFFFF"/>
          </w:tcPr>
          <w:p w14:paraId="6FB1235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79A51D5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E627122" w14:textId="77777777" w:rsidR="009B1005" w:rsidRPr="00F1143E" w:rsidRDefault="009B1005" w:rsidP="002F1C8B">
            <w:pPr>
              <w:spacing w:before="120"/>
              <w:jc w:val="right"/>
              <w:rPr>
                <w:rFonts w:ascii="Arial" w:hAnsi="Arial" w:cs="Arial"/>
                <w:sz w:val="20"/>
              </w:rPr>
            </w:pPr>
          </w:p>
        </w:tc>
      </w:tr>
      <w:tr w:rsidR="00F1143E" w:rsidRPr="00F1143E" w14:paraId="355D9A5A"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57E66F8"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D410BA3"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43685A5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6" w:type="pct"/>
            <w:tcBorders>
              <w:top w:val="single" w:sz="4" w:space="0" w:color="auto"/>
              <w:left w:val="single" w:sz="4" w:space="0" w:color="auto"/>
              <w:bottom w:val="single" w:sz="4" w:space="0" w:color="auto"/>
              <w:right w:val="nil"/>
            </w:tcBorders>
            <w:shd w:val="clear" w:color="auto" w:fill="FFFFFF"/>
          </w:tcPr>
          <w:p w14:paraId="155F55D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9" w:type="pct"/>
            <w:tcBorders>
              <w:top w:val="single" w:sz="4" w:space="0" w:color="auto"/>
              <w:left w:val="single" w:sz="4" w:space="0" w:color="auto"/>
              <w:bottom w:val="single" w:sz="4" w:space="0" w:color="auto"/>
              <w:right w:val="nil"/>
            </w:tcBorders>
            <w:shd w:val="clear" w:color="auto" w:fill="FFFFFF"/>
          </w:tcPr>
          <w:p w14:paraId="056DBBF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617" w:type="pct"/>
            <w:tcBorders>
              <w:top w:val="single" w:sz="4" w:space="0" w:color="auto"/>
              <w:left w:val="single" w:sz="4" w:space="0" w:color="auto"/>
              <w:bottom w:val="single" w:sz="4" w:space="0" w:color="auto"/>
              <w:right w:val="nil"/>
            </w:tcBorders>
            <w:shd w:val="clear" w:color="auto" w:fill="FFFFFF"/>
          </w:tcPr>
          <w:p w14:paraId="5DD1449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041BF88" w14:textId="77777777" w:rsidR="009B1005" w:rsidRPr="00F1143E" w:rsidRDefault="009B1005" w:rsidP="002F1C8B">
            <w:pPr>
              <w:spacing w:before="120"/>
              <w:jc w:val="right"/>
              <w:rPr>
                <w:rFonts w:ascii="Arial" w:hAnsi="Arial" w:cs="Arial"/>
                <w:sz w:val="20"/>
              </w:rPr>
            </w:pPr>
          </w:p>
        </w:tc>
      </w:tr>
      <w:tr w:rsidR="00F1143E" w:rsidRPr="00F1143E" w14:paraId="2D78C48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2F72F48"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19</w:t>
            </w:r>
          </w:p>
        </w:tc>
        <w:tc>
          <w:tcPr>
            <w:tcW w:w="1416" w:type="pct"/>
            <w:tcBorders>
              <w:top w:val="single" w:sz="4" w:space="0" w:color="auto"/>
              <w:left w:val="single" w:sz="4" w:space="0" w:color="auto"/>
              <w:bottom w:val="single" w:sz="4" w:space="0" w:color="auto"/>
              <w:right w:val="nil"/>
            </w:tcBorders>
            <w:shd w:val="clear" w:color="auto" w:fill="FFFFFF"/>
          </w:tcPr>
          <w:p w14:paraId="3FDDCD06" w14:textId="77777777" w:rsidR="009B1005" w:rsidRPr="00F1143E" w:rsidRDefault="009B1005" w:rsidP="002F1C8B">
            <w:pPr>
              <w:spacing w:before="120"/>
              <w:rPr>
                <w:rFonts w:ascii="Arial" w:hAnsi="Arial" w:cs="Arial"/>
                <w:b/>
                <w:sz w:val="20"/>
              </w:rPr>
            </w:pPr>
            <w:r w:rsidRPr="00F1143E">
              <w:rPr>
                <w:rFonts w:ascii="Arial" w:hAnsi="Arial" w:cs="Arial"/>
                <w:b/>
                <w:sz w:val="20"/>
              </w:rPr>
              <w:t>Xã Tân Mỹ</w:t>
            </w:r>
          </w:p>
        </w:tc>
        <w:tc>
          <w:tcPr>
            <w:tcW w:w="612" w:type="pct"/>
            <w:tcBorders>
              <w:top w:val="single" w:sz="4" w:space="0" w:color="auto"/>
              <w:left w:val="single" w:sz="4" w:space="0" w:color="auto"/>
              <w:bottom w:val="single" w:sz="4" w:space="0" w:color="auto"/>
              <w:right w:val="nil"/>
            </w:tcBorders>
            <w:shd w:val="clear" w:color="auto" w:fill="FFFFFF"/>
          </w:tcPr>
          <w:p w14:paraId="3B0F404A" w14:textId="77777777" w:rsidR="009B1005" w:rsidRPr="00F1143E" w:rsidRDefault="009B1005" w:rsidP="002F1C8B">
            <w:pPr>
              <w:spacing w:before="120"/>
              <w:jc w:val="right"/>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532219F1" w14:textId="77777777" w:rsidR="009B1005" w:rsidRPr="00F1143E" w:rsidRDefault="009B1005" w:rsidP="002F1C8B">
            <w:pPr>
              <w:spacing w:before="120"/>
              <w:jc w:val="right"/>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5E4A2231" w14:textId="77777777" w:rsidR="009B1005" w:rsidRPr="00F1143E" w:rsidRDefault="009B1005" w:rsidP="002F1C8B">
            <w:pPr>
              <w:spacing w:before="120"/>
              <w:jc w:val="right"/>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5D0EA45D" w14:textId="77777777" w:rsidR="009B1005" w:rsidRPr="00F1143E" w:rsidRDefault="009B1005" w:rsidP="002F1C8B">
            <w:pPr>
              <w:spacing w:before="120"/>
              <w:jc w:val="right"/>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5C47993" w14:textId="77777777" w:rsidR="009B1005" w:rsidRPr="00F1143E" w:rsidRDefault="009B1005" w:rsidP="002F1C8B">
            <w:pPr>
              <w:spacing w:before="120"/>
              <w:jc w:val="right"/>
              <w:rPr>
                <w:rFonts w:ascii="Arial" w:hAnsi="Arial" w:cs="Arial"/>
                <w:sz w:val="20"/>
              </w:rPr>
            </w:pPr>
          </w:p>
        </w:tc>
      </w:tr>
      <w:tr w:rsidR="00F1143E" w:rsidRPr="00F1143E" w14:paraId="6044CCE9"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D1978B8"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538EB5C"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13A9EAF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1.440</w:t>
            </w:r>
          </w:p>
        </w:tc>
        <w:tc>
          <w:tcPr>
            <w:tcW w:w="616" w:type="pct"/>
            <w:tcBorders>
              <w:top w:val="single" w:sz="4" w:space="0" w:color="auto"/>
              <w:left w:val="single" w:sz="4" w:space="0" w:color="auto"/>
              <w:bottom w:val="single" w:sz="4" w:space="0" w:color="auto"/>
              <w:right w:val="nil"/>
            </w:tcBorders>
            <w:shd w:val="clear" w:color="auto" w:fill="FFFFFF"/>
          </w:tcPr>
          <w:p w14:paraId="78A79E3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640</w:t>
            </w:r>
          </w:p>
        </w:tc>
        <w:tc>
          <w:tcPr>
            <w:tcW w:w="619" w:type="pct"/>
            <w:tcBorders>
              <w:top w:val="single" w:sz="4" w:space="0" w:color="auto"/>
              <w:left w:val="single" w:sz="4" w:space="0" w:color="auto"/>
              <w:bottom w:val="single" w:sz="4" w:space="0" w:color="auto"/>
              <w:right w:val="nil"/>
            </w:tcBorders>
            <w:shd w:val="clear" w:color="auto" w:fill="FFFFFF"/>
          </w:tcPr>
          <w:p w14:paraId="516E267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617" w:type="pct"/>
            <w:tcBorders>
              <w:top w:val="single" w:sz="4" w:space="0" w:color="auto"/>
              <w:left w:val="single" w:sz="4" w:space="0" w:color="auto"/>
              <w:bottom w:val="single" w:sz="4" w:space="0" w:color="auto"/>
              <w:right w:val="nil"/>
            </w:tcBorders>
            <w:shd w:val="clear" w:color="auto" w:fill="FFFFFF"/>
          </w:tcPr>
          <w:p w14:paraId="09C7300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9893862" w14:textId="77777777" w:rsidR="009B1005" w:rsidRPr="00F1143E" w:rsidRDefault="009B1005" w:rsidP="002F1C8B">
            <w:pPr>
              <w:spacing w:before="120"/>
              <w:jc w:val="right"/>
              <w:rPr>
                <w:rFonts w:ascii="Arial" w:hAnsi="Arial" w:cs="Arial"/>
                <w:sz w:val="20"/>
              </w:rPr>
            </w:pPr>
          </w:p>
        </w:tc>
      </w:tr>
      <w:tr w:rsidR="00F1143E" w:rsidRPr="00F1143E" w14:paraId="136EFB6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A75E128"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74BA58E"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1C1B134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640</w:t>
            </w:r>
          </w:p>
        </w:tc>
        <w:tc>
          <w:tcPr>
            <w:tcW w:w="616" w:type="pct"/>
            <w:tcBorders>
              <w:top w:val="single" w:sz="4" w:space="0" w:color="auto"/>
              <w:left w:val="single" w:sz="4" w:space="0" w:color="auto"/>
              <w:bottom w:val="single" w:sz="4" w:space="0" w:color="auto"/>
              <w:right w:val="nil"/>
            </w:tcBorders>
            <w:shd w:val="clear" w:color="auto" w:fill="FFFFFF"/>
          </w:tcPr>
          <w:p w14:paraId="55BE4FD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220</w:t>
            </w:r>
          </w:p>
        </w:tc>
        <w:tc>
          <w:tcPr>
            <w:tcW w:w="619" w:type="pct"/>
            <w:tcBorders>
              <w:top w:val="single" w:sz="4" w:space="0" w:color="auto"/>
              <w:left w:val="single" w:sz="4" w:space="0" w:color="auto"/>
              <w:bottom w:val="single" w:sz="4" w:space="0" w:color="auto"/>
              <w:right w:val="nil"/>
            </w:tcBorders>
            <w:shd w:val="clear" w:color="auto" w:fill="FFFFFF"/>
          </w:tcPr>
          <w:p w14:paraId="010A0A4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7" w:type="pct"/>
            <w:tcBorders>
              <w:top w:val="single" w:sz="4" w:space="0" w:color="auto"/>
              <w:left w:val="single" w:sz="4" w:space="0" w:color="auto"/>
              <w:bottom w:val="single" w:sz="4" w:space="0" w:color="auto"/>
              <w:right w:val="nil"/>
            </w:tcBorders>
            <w:shd w:val="clear" w:color="auto" w:fill="FFFFFF"/>
          </w:tcPr>
          <w:p w14:paraId="793831F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BE175BE" w14:textId="77777777" w:rsidR="009B1005" w:rsidRPr="00F1143E" w:rsidRDefault="009B1005" w:rsidP="002F1C8B">
            <w:pPr>
              <w:spacing w:before="120"/>
              <w:jc w:val="right"/>
              <w:rPr>
                <w:rFonts w:ascii="Arial" w:hAnsi="Arial" w:cs="Arial"/>
                <w:sz w:val="20"/>
              </w:rPr>
            </w:pPr>
          </w:p>
        </w:tc>
      </w:tr>
      <w:tr w:rsidR="00F1143E" w:rsidRPr="00F1143E" w14:paraId="1EFF1CA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3B052C0"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E635489"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03AEDBD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320</w:t>
            </w:r>
          </w:p>
        </w:tc>
        <w:tc>
          <w:tcPr>
            <w:tcW w:w="616" w:type="pct"/>
            <w:tcBorders>
              <w:top w:val="single" w:sz="4" w:space="0" w:color="auto"/>
              <w:left w:val="single" w:sz="4" w:space="0" w:color="auto"/>
              <w:bottom w:val="single" w:sz="4" w:space="0" w:color="auto"/>
              <w:right w:val="nil"/>
            </w:tcBorders>
            <w:shd w:val="clear" w:color="auto" w:fill="FFFFFF"/>
          </w:tcPr>
          <w:p w14:paraId="6635B42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9" w:type="pct"/>
            <w:tcBorders>
              <w:top w:val="single" w:sz="4" w:space="0" w:color="auto"/>
              <w:left w:val="single" w:sz="4" w:space="0" w:color="auto"/>
              <w:bottom w:val="single" w:sz="4" w:space="0" w:color="auto"/>
              <w:right w:val="nil"/>
            </w:tcBorders>
            <w:shd w:val="clear" w:color="auto" w:fill="FFFFFF"/>
          </w:tcPr>
          <w:p w14:paraId="354D3A9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7" w:type="pct"/>
            <w:tcBorders>
              <w:top w:val="single" w:sz="4" w:space="0" w:color="auto"/>
              <w:left w:val="single" w:sz="4" w:space="0" w:color="auto"/>
              <w:bottom w:val="single" w:sz="4" w:space="0" w:color="auto"/>
              <w:right w:val="nil"/>
            </w:tcBorders>
            <w:shd w:val="clear" w:color="auto" w:fill="FFFFFF"/>
          </w:tcPr>
          <w:p w14:paraId="6ECCDD4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4522916" w14:textId="77777777" w:rsidR="009B1005" w:rsidRPr="00F1143E" w:rsidRDefault="009B1005" w:rsidP="002F1C8B">
            <w:pPr>
              <w:spacing w:before="120"/>
              <w:jc w:val="right"/>
              <w:rPr>
                <w:rFonts w:ascii="Arial" w:hAnsi="Arial" w:cs="Arial"/>
                <w:sz w:val="20"/>
              </w:rPr>
            </w:pPr>
          </w:p>
        </w:tc>
      </w:tr>
      <w:tr w:rsidR="00F1143E" w:rsidRPr="00F1143E" w14:paraId="52FEF04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BFB8046"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A74C117"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2C206A0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616" w:type="pct"/>
            <w:tcBorders>
              <w:top w:val="single" w:sz="4" w:space="0" w:color="auto"/>
              <w:left w:val="single" w:sz="4" w:space="0" w:color="auto"/>
              <w:bottom w:val="single" w:sz="4" w:space="0" w:color="auto"/>
              <w:right w:val="nil"/>
            </w:tcBorders>
            <w:shd w:val="clear" w:color="auto" w:fill="FFFFFF"/>
          </w:tcPr>
          <w:p w14:paraId="7290136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9" w:type="pct"/>
            <w:tcBorders>
              <w:top w:val="single" w:sz="4" w:space="0" w:color="auto"/>
              <w:left w:val="single" w:sz="4" w:space="0" w:color="auto"/>
              <w:bottom w:val="single" w:sz="4" w:space="0" w:color="auto"/>
              <w:right w:val="nil"/>
            </w:tcBorders>
            <w:shd w:val="clear" w:color="auto" w:fill="FFFFFF"/>
          </w:tcPr>
          <w:p w14:paraId="1C459BE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357BCBC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9468F93" w14:textId="77777777" w:rsidR="009B1005" w:rsidRPr="00F1143E" w:rsidRDefault="009B1005" w:rsidP="002F1C8B">
            <w:pPr>
              <w:spacing w:before="120"/>
              <w:jc w:val="center"/>
              <w:rPr>
                <w:rFonts w:ascii="Arial" w:hAnsi="Arial" w:cs="Arial"/>
                <w:sz w:val="20"/>
              </w:rPr>
            </w:pPr>
          </w:p>
        </w:tc>
      </w:tr>
      <w:tr w:rsidR="00F1143E" w:rsidRPr="00F1143E" w14:paraId="06A847C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9542FD5"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DBBAAA9"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338EFCA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6" w:type="pct"/>
            <w:tcBorders>
              <w:top w:val="single" w:sz="4" w:space="0" w:color="auto"/>
              <w:left w:val="single" w:sz="4" w:space="0" w:color="auto"/>
              <w:bottom w:val="single" w:sz="4" w:space="0" w:color="auto"/>
              <w:right w:val="nil"/>
            </w:tcBorders>
            <w:shd w:val="clear" w:color="auto" w:fill="FFFFFF"/>
          </w:tcPr>
          <w:p w14:paraId="0F7F2B5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9" w:type="pct"/>
            <w:tcBorders>
              <w:top w:val="single" w:sz="4" w:space="0" w:color="auto"/>
              <w:left w:val="single" w:sz="4" w:space="0" w:color="auto"/>
              <w:bottom w:val="single" w:sz="4" w:space="0" w:color="auto"/>
              <w:right w:val="nil"/>
            </w:tcBorders>
            <w:shd w:val="clear" w:color="auto" w:fill="FFFFFF"/>
          </w:tcPr>
          <w:p w14:paraId="1CADB96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617" w:type="pct"/>
            <w:tcBorders>
              <w:top w:val="single" w:sz="4" w:space="0" w:color="auto"/>
              <w:left w:val="single" w:sz="4" w:space="0" w:color="auto"/>
              <w:bottom w:val="single" w:sz="4" w:space="0" w:color="auto"/>
              <w:right w:val="nil"/>
            </w:tcBorders>
            <w:shd w:val="clear" w:color="auto" w:fill="FFFFFF"/>
          </w:tcPr>
          <w:p w14:paraId="4FAEDC1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23D59BD" w14:textId="77777777" w:rsidR="009B1005" w:rsidRPr="00F1143E" w:rsidRDefault="009B1005" w:rsidP="002F1C8B">
            <w:pPr>
              <w:spacing w:before="120"/>
              <w:jc w:val="center"/>
              <w:rPr>
                <w:rFonts w:ascii="Arial" w:hAnsi="Arial" w:cs="Arial"/>
                <w:sz w:val="20"/>
              </w:rPr>
            </w:pPr>
          </w:p>
        </w:tc>
      </w:tr>
      <w:tr w:rsidR="00F1143E" w:rsidRPr="00F1143E" w14:paraId="2AD1AF60"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0D780C2"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20</w:t>
            </w:r>
          </w:p>
        </w:tc>
        <w:tc>
          <w:tcPr>
            <w:tcW w:w="1416" w:type="pct"/>
            <w:tcBorders>
              <w:top w:val="single" w:sz="4" w:space="0" w:color="auto"/>
              <w:left w:val="single" w:sz="4" w:space="0" w:color="auto"/>
              <w:bottom w:val="single" w:sz="4" w:space="0" w:color="auto"/>
              <w:right w:val="nil"/>
            </w:tcBorders>
            <w:shd w:val="clear" w:color="auto" w:fill="FFFFFF"/>
          </w:tcPr>
          <w:p w14:paraId="6673518E" w14:textId="77777777" w:rsidR="009B1005" w:rsidRPr="00F1143E" w:rsidRDefault="009B1005" w:rsidP="002F1C8B">
            <w:pPr>
              <w:spacing w:before="120"/>
              <w:rPr>
                <w:rFonts w:ascii="Arial" w:hAnsi="Arial" w:cs="Arial"/>
                <w:b/>
                <w:sz w:val="20"/>
              </w:rPr>
            </w:pPr>
            <w:r w:rsidRPr="00F1143E">
              <w:rPr>
                <w:rFonts w:ascii="Arial" w:hAnsi="Arial" w:cs="Arial"/>
                <w:b/>
                <w:sz w:val="20"/>
              </w:rPr>
              <w:t>Xã Thượng Cốc</w:t>
            </w:r>
          </w:p>
        </w:tc>
        <w:tc>
          <w:tcPr>
            <w:tcW w:w="612" w:type="pct"/>
            <w:tcBorders>
              <w:top w:val="single" w:sz="4" w:space="0" w:color="auto"/>
              <w:left w:val="single" w:sz="4" w:space="0" w:color="auto"/>
              <w:bottom w:val="single" w:sz="4" w:space="0" w:color="auto"/>
              <w:right w:val="nil"/>
            </w:tcBorders>
            <w:shd w:val="clear" w:color="auto" w:fill="FFFFFF"/>
          </w:tcPr>
          <w:p w14:paraId="710CA348"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0CE0F8BF"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2DB366F8"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5681F8AE"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32E1B14" w14:textId="77777777" w:rsidR="009B1005" w:rsidRPr="00F1143E" w:rsidRDefault="009B1005" w:rsidP="002F1C8B">
            <w:pPr>
              <w:spacing w:before="120"/>
              <w:jc w:val="center"/>
              <w:rPr>
                <w:rFonts w:ascii="Arial" w:hAnsi="Arial" w:cs="Arial"/>
                <w:sz w:val="20"/>
              </w:rPr>
            </w:pPr>
          </w:p>
        </w:tc>
      </w:tr>
      <w:tr w:rsidR="00F1143E" w:rsidRPr="00F1143E" w14:paraId="39F32F2A"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941B8F0"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9609877"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09C5FFC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2.800</w:t>
            </w:r>
          </w:p>
        </w:tc>
        <w:tc>
          <w:tcPr>
            <w:tcW w:w="616" w:type="pct"/>
            <w:tcBorders>
              <w:top w:val="single" w:sz="4" w:space="0" w:color="auto"/>
              <w:left w:val="single" w:sz="4" w:space="0" w:color="auto"/>
              <w:bottom w:val="single" w:sz="4" w:space="0" w:color="auto"/>
              <w:right w:val="nil"/>
            </w:tcBorders>
            <w:shd w:val="clear" w:color="auto" w:fill="FFFFFF"/>
          </w:tcPr>
          <w:p w14:paraId="0BF3049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1.050</w:t>
            </w:r>
          </w:p>
        </w:tc>
        <w:tc>
          <w:tcPr>
            <w:tcW w:w="619" w:type="pct"/>
            <w:tcBorders>
              <w:top w:val="single" w:sz="4" w:space="0" w:color="auto"/>
              <w:left w:val="single" w:sz="4" w:space="0" w:color="auto"/>
              <w:bottom w:val="single" w:sz="4" w:space="0" w:color="auto"/>
              <w:right w:val="nil"/>
            </w:tcBorders>
            <w:shd w:val="clear" w:color="auto" w:fill="FFFFFF"/>
          </w:tcPr>
          <w:p w14:paraId="0504A3C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610</w:t>
            </w:r>
          </w:p>
        </w:tc>
        <w:tc>
          <w:tcPr>
            <w:tcW w:w="617" w:type="pct"/>
            <w:tcBorders>
              <w:top w:val="single" w:sz="4" w:space="0" w:color="auto"/>
              <w:left w:val="single" w:sz="4" w:space="0" w:color="auto"/>
              <w:bottom w:val="single" w:sz="4" w:space="0" w:color="auto"/>
              <w:right w:val="nil"/>
            </w:tcBorders>
            <w:shd w:val="clear" w:color="auto" w:fill="FFFFFF"/>
          </w:tcPr>
          <w:p w14:paraId="1E0C9BC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4C0225D" w14:textId="77777777" w:rsidR="009B1005" w:rsidRPr="00F1143E" w:rsidRDefault="009B1005" w:rsidP="002F1C8B">
            <w:pPr>
              <w:spacing w:before="120"/>
              <w:jc w:val="center"/>
              <w:rPr>
                <w:rFonts w:ascii="Arial" w:hAnsi="Arial" w:cs="Arial"/>
                <w:sz w:val="20"/>
              </w:rPr>
            </w:pPr>
          </w:p>
        </w:tc>
      </w:tr>
      <w:tr w:rsidR="00F1143E" w:rsidRPr="00F1143E" w14:paraId="708848DC"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1652EE2"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1C458A9"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448A2CF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1.750</w:t>
            </w:r>
          </w:p>
        </w:tc>
        <w:tc>
          <w:tcPr>
            <w:tcW w:w="616" w:type="pct"/>
            <w:tcBorders>
              <w:top w:val="single" w:sz="4" w:space="0" w:color="auto"/>
              <w:left w:val="single" w:sz="4" w:space="0" w:color="auto"/>
              <w:bottom w:val="single" w:sz="4" w:space="0" w:color="auto"/>
              <w:right w:val="nil"/>
            </w:tcBorders>
            <w:shd w:val="clear" w:color="auto" w:fill="FFFFFF"/>
          </w:tcPr>
          <w:p w14:paraId="03EB532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730</w:t>
            </w:r>
          </w:p>
        </w:tc>
        <w:tc>
          <w:tcPr>
            <w:tcW w:w="619" w:type="pct"/>
            <w:tcBorders>
              <w:top w:val="single" w:sz="4" w:space="0" w:color="auto"/>
              <w:left w:val="single" w:sz="4" w:space="0" w:color="auto"/>
              <w:bottom w:val="single" w:sz="4" w:space="0" w:color="auto"/>
              <w:right w:val="nil"/>
            </w:tcBorders>
            <w:shd w:val="clear" w:color="auto" w:fill="FFFFFF"/>
          </w:tcPr>
          <w:p w14:paraId="75E1AFB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430</w:t>
            </w:r>
          </w:p>
        </w:tc>
        <w:tc>
          <w:tcPr>
            <w:tcW w:w="617" w:type="pct"/>
            <w:tcBorders>
              <w:top w:val="single" w:sz="4" w:space="0" w:color="auto"/>
              <w:left w:val="single" w:sz="4" w:space="0" w:color="auto"/>
              <w:bottom w:val="single" w:sz="4" w:space="0" w:color="auto"/>
              <w:right w:val="nil"/>
            </w:tcBorders>
            <w:shd w:val="clear" w:color="auto" w:fill="FFFFFF"/>
          </w:tcPr>
          <w:p w14:paraId="6E1F1AA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A4E7FC4" w14:textId="77777777" w:rsidR="009B1005" w:rsidRPr="00F1143E" w:rsidRDefault="009B1005" w:rsidP="002F1C8B">
            <w:pPr>
              <w:spacing w:before="120"/>
              <w:jc w:val="center"/>
              <w:rPr>
                <w:rFonts w:ascii="Arial" w:hAnsi="Arial" w:cs="Arial"/>
                <w:sz w:val="20"/>
              </w:rPr>
            </w:pPr>
          </w:p>
        </w:tc>
      </w:tr>
      <w:tr w:rsidR="00F1143E" w:rsidRPr="00F1143E" w14:paraId="3CCE5225"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76004C7"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9A40CA6"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25862BA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880</w:t>
            </w:r>
          </w:p>
        </w:tc>
        <w:tc>
          <w:tcPr>
            <w:tcW w:w="616" w:type="pct"/>
            <w:tcBorders>
              <w:top w:val="single" w:sz="4" w:space="0" w:color="auto"/>
              <w:left w:val="single" w:sz="4" w:space="0" w:color="auto"/>
              <w:bottom w:val="single" w:sz="4" w:space="0" w:color="auto"/>
              <w:right w:val="nil"/>
            </w:tcBorders>
            <w:shd w:val="clear" w:color="auto" w:fill="FFFFFF"/>
          </w:tcPr>
          <w:p w14:paraId="2745562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300</w:t>
            </w:r>
          </w:p>
        </w:tc>
        <w:tc>
          <w:tcPr>
            <w:tcW w:w="619" w:type="pct"/>
            <w:tcBorders>
              <w:top w:val="single" w:sz="4" w:space="0" w:color="auto"/>
              <w:left w:val="single" w:sz="4" w:space="0" w:color="auto"/>
              <w:bottom w:val="single" w:sz="4" w:space="0" w:color="auto"/>
              <w:right w:val="nil"/>
            </w:tcBorders>
            <w:shd w:val="clear" w:color="auto" w:fill="FFFFFF"/>
          </w:tcPr>
          <w:p w14:paraId="2A06B74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7" w:type="pct"/>
            <w:tcBorders>
              <w:top w:val="single" w:sz="4" w:space="0" w:color="auto"/>
              <w:left w:val="single" w:sz="4" w:space="0" w:color="auto"/>
              <w:bottom w:val="single" w:sz="4" w:space="0" w:color="auto"/>
              <w:right w:val="nil"/>
            </w:tcBorders>
            <w:shd w:val="clear" w:color="auto" w:fill="FFFFFF"/>
          </w:tcPr>
          <w:p w14:paraId="5EB2504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9BF5935" w14:textId="77777777" w:rsidR="009B1005" w:rsidRPr="00F1143E" w:rsidRDefault="009B1005" w:rsidP="002F1C8B">
            <w:pPr>
              <w:spacing w:before="120"/>
              <w:jc w:val="center"/>
              <w:rPr>
                <w:rFonts w:ascii="Arial" w:hAnsi="Arial" w:cs="Arial"/>
                <w:sz w:val="20"/>
              </w:rPr>
            </w:pPr>
          </w:p>
        </w:tc>
      </w:tr>
      <w:tr w:rsidR="00F1143E" w:rsidRPr="00F1143E" w14:paraId="0B3158C3"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2323413"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B04A68D"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2C764D6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580</w:t>
            </w:r>
          </w:p>
        </w:tc>
        <w:tc>
          <w:tcPr>
            <w:tcW w:w="616" w:type="pct"/>
            <w:tcBorders>
              <w:top w:val="single" w:sz="4" w:space="0" w:color="auto"/>
              <w:left w:val="single" w:sz="4" w:space="0" w:color="auto"/>
              <w:bottom w:val="single" w:sz="4" w:space="0" w:color="auto"/>
              <w:right w:val="nil"/>
            </w:tcBorders>
            <w:shd w:val="clear" w:color="auto" w:fill="FFFFFF"/>
          </w:tcPr>
          <w:p w14:paraId="5184750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210</w:t>
            </w:r>
          </w:p>
        </w:tc>
        <w:tc>
          <w:tcPr>
            <w:tcW w:w="619" w:type="pct"/>
            <w:tcBorders>
              <w:top w:val="single" w:sz="4" w:space="0" w:color="auto"/>
              <w:left w:val="single" w:sz="4" w:space="0" w:color="auto"/>
              <w:bottom w:val="single" w:sz="4" w:space="0" w:color="auto"/>
              <w:right w:val="nil"/>
            </w:tcBorders>
            <w:shd w:val="clear" w:color="auto" w:fill="FFFFFF"/>
          </w:tcPr>
          <w:p w14:paraId="618B97F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7" w:type="pct"/>
            <w:tcBorders>
              <w:top w:val="single" w:sz="4" w:space="0" w:color="auto"/>
              <w:left w:val="single" w:sz="4" w:space="0" w:color="auto"/>
              <w:bottom w:val="single" w:sz="4" w:space="0" w:color="auto"/>
              <w:right w:val="nil"/>
            </w:tcBorders>
            <w:shd w:val="clear" w:color="auto" w:fill="FFFFFF"/>
          </w:tcPr>
          <w:p w14:paraId="4351BE9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208805E" w14:textId="77777777" w:rsidR="009B1005" w:rsidRPr="00F1143E" w:rsidRDefault="009B1005" w:rsidP="002F1C8B">
            <w:pPr>
              <w:spacing w:before="120"/>
              <w:jc w:val="center"/>
              <w:rPr>
                <w:rFonts w:ascii="Arial" w:hAnsi="Arial" w:cs="Arial"/>
                <w:sz w:val="20"/>
              </w:rPr>
            </w:pPr>
          </w:p>
        </w:tc>
      </w:tr>
      <w:tr w:rsidR="00F1143E" w:rsidRPr="00F1143E" w14:paraId="087CA81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F26F6A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4D2096A"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58BFF4C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616" w:type="pct"/>
            <w:tcBorders>
              <w:top w:val="single" w:sz="4" w:space="0" w:color="auto"/>
              <w:left w:val="single" w:sz="4" w:space="0" w:color="auto"/>
              <w:bottom w:val="single" w:sz="4" w:space="0" w:color="auto"/>
              <w:right w:val="nil"/>
            </w:tcBorders>
            <w:shd w:val="clear" w:color="auto" w:fill="FFFFFF"/>
          </w:tcPr>
          <w:p w14:paraId="571D9AB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9" w:type="pct"/>
            <w:tcBorders>
              <w:top w:val="single" w:sz="4" w:space="0" w:color="auto"/>
              <w:left w:val="single" w:sz="4" w:space="0" w:color="auto"/>
              <w:bottom w:val="single" w:sz="4" w:space="0" w:color="auto"/>
              <w:right w:val="nil"/>
            </w:tcBorders>
            <w:shd w:val="clear" w:color="auto" w:fill="FFFFFF"/>
          </w:tcPr>
          <w:p w14:paraId="25C5D32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7" w:type="pct"/>
            <w:tcBorders>
              <w:top w:val="single" w:sz="4" w:space="0" w:color="auto"/>
              <w:left w:val="single" w:sz="4" w:space="0" w:color="auto"/>
              <w:bottom w:val="single" w:sz="4" w:space="0" w:color="auto"/>
              <w:right w:val="nil"/>
            </w:tcBorders>
            <w:shd w:val="clear" w:color="auto" w:fill="FFFFFF"/>
          </w:tcPr>
          <w:p w14:paraId="3141284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BB2E15E" w14:textId="77777777" w:rsidR="009B1005" w:rsidRPr="00F1143E" w:rsidRDefault="009B1005" w:rsidP="002F1C8B">
            <w:pPr>
              <w:spacing w:before="120"/>
              <w:jc w:val="center"/>
              <w:rPr>
                <w:rFonts w:ascii="Arial" w:hAnsi="Arial" w:cs="Arial"/>
                <w:sz w:val="20"/>
              </w:rPr>
            </w:pPr>
          </w:p>
        </w:tc>
      </w:tr>
      <w:tr w:rsidR="00F1143E" w:rsidRPr="00F1143E" w14:paraId="4C38AB1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14A5FFD"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21</w:t>
            </w:r>
          </w:p>
        </w:tc>
        <w:tc>
          <w:tcPr>
            <w:tcW w:w="1416" w:type="pct"/>
            <w:tcBorders>
              <w:top w:val="single" w:sz="4" w:space="0" w:color="auto"/>
              <w:left w:val="single" w:sz="4" w:space="0" w:color="auto"/>
              <w:bottom w:val="single" w:sz="4" w:space="0" w:color="auto"/>
              <w:right w:val="nil"/>
            </w:tcBorders>
            <w:shd w:val="clear" w:color="auto" w:fill="FFFFFF"/>
          </w:tcPr>
          <w:p w14:paraId="0D5145A1" w14:textId="77777777" w:rsidR="009B1005" w:rsidRPr="00F1143E" w:rsidRDefault="009B1005" w:rsidP="002F1C8B">
            <w:pPr>
              <w:spacing w:before="120"/>
              <w:rPr>
                <w:rFonts w:ascii="Arial" w:hAnsi="Arial" w:cs="Arial"/>
                <w:b/>
                <w:sz w:val="20"/>
              </w:rPr>
            </w:pPr>
            <w:r w:rsidRPr="00F1143E">
              <w:rPr>
                <w:rFonts w:ascii="Arial" w:hAnsi="Arial" w:cs="Arial"/>
                <w:b/>
                <w:sz w:val="20"/>
              </w:rPr>
              <w:t>Xã Tự Do</w:t>
            </w:r>
          </w:p>
        </w:tc>
        <w:tc>
          <w:tcPr>
            <w:tcW w:w="612" w:type="pct"/>
            <w:tcBorders>
              <w:top w:val="single" w:sz="4" w:space="0" w:color="auto"/>
              <w:left w:val="single" w:sz="4" w:space="0" w:color="auto"/>
              <w:bottom w:val="single" w:sz="4" w:space="0" w:color="auto"/>
              <w:right w:val="nil"/>
            </w:tcBorders>
            <w:shd w:val="clear" w:color="auto" w:fill="FFFFFF"/>
          </w:tcPr>
          <w:p w14:paraId="01E8E75E"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5F00A543"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36D0EA50"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07B9C9EB"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D840174" w14:textId="77777777" w:rsidR="009B1005" w:rsidRPr="00F1143E" w:rsidRDefault="009B1005" w:rsidP="002F1C8B">
            <w:pPr>
              <w:spacing w:before="120"/>
              <w:jc w:val="center"/>
              <w:rPr>
                <w:rFonts w:ascii="Arial" w:hAnsi="Arial" w:cs="Arial"/>
                <w:sz w:val="20"/>
              </w:rPr>
            </w:pPr>
          </w:p>
        </w:tc>
      </w:tr>
      <w:tr w:rsidR="00F1143E" w:rsidRPr="00F1143E" w14:paraId="0C734AB0"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50947A2"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00DF25C"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72178B7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616" w:type="pct"/>
            <w:tcBorders>
              <w:top w:val="single" w:sz="4" w:space="0" w:color="auto"/>
              <w:left w:val="single" w:sz="4" w:space="0" w:color="auto"/>
              <w:bottom w:val="single" w:sz="4" w:space="0" w:color="auto"/>
              <w:right w:val="nil"/>
            </w:tcBorders>
            <w:shd w:val="clear" w:color="auto" w:fill="FFFFFF"/>
          </w:tcPr>
          <w:p w14:paraId="0C4E181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9" w:type="pct"/>
            <w:tcBorders>
              <w:top w:val="single" w:sz="4" w:space="0" w:color="auto"/>
              <w:left w:val="single" w:sz="4" w:space="0" w:color="auto"/>
              <w:bottom w:val="single" w:sz="4" w:space="0" w:color="auto"/>
              <w:right w:val="nil"/>
            </w:tcBorders>
            <w:shd w:val="clear" w:color="auto" w:fill="FFFFFF"/>
          </w:tcPr>
          <w:p w14:paraId="2B00004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7" w:type="pct"/>
            <w:tcBorders>
              <w:top w:val="single" w:sz="4" w:space="0" w:color="auto"/>
              <w:left w:val="single" w:sz="4" w:space="0" w:color="auto"/>
              <w:bottom w:val="single" w:sz="4" w:space="0" w:color="auto"/>
              <w:right w:val="nil"/>
            </w:tcBorders>
            <w:shd w:val="clear" w:color="auto" w:fill="FFFFFF"/>
          </w:tcPr>
          <w:p w14:paraId="3A1690C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EBD3A53" w14:textId="77777777" w:rsidR="009B1005" w:rsidRPr="00F1143E" w:rsidRDefault="009B1005" w:rsidP="002F1C8B">
            <w:pPr>
              <w:spacing w:before="120"/>
              <w:jc w:val="center"/>
              <w:rPr>
                <w:rFonts w:ascii="Arial" w:hAnsi="Arial" w:cs="Arial"/>
                <w:sz w:val="20"/>
              </w:rPr>
            </w:pPr>
          </w:p>
        </w:tc>
      </w:tr>
      <w:tr w:rsidR="00F1143E" w:rsidRPr="00F1143E" w14:paraId="59B093D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E04EED2"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E4AC08F"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74CA18B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6" w:type="pct"/>
            <w:tcBorders>
              <w:top w:val="single" w:sz="4" w:space="0" w:color="auto"/>
              <w:left w:val="single" w:sz="4" w:space="0" w:color="auto"/>
              <w:bottom w:val="single" w:sz="4" w:space="0" w:color="auto"/>
              <w:right w:val="nil"/>
            </w:tcBorders>
            <w:shd w:val="clear" w:color="auto" w:fill="FFFFFF"/>
          </w:tcPr>
          <w:p w14:paraId="082344D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105</w:t>
            </w:r>
          </w:p>
        </w:tc>
        <w:tc>
          <w:tcPr>
            <w:tcW w:w="619" w:type="pct"/>
            <w:tcBorders>
              <w:top w:val="single" w:sz="4" w:space="0" w:color="auto"/>
              <w:left w:val="single" w:sz="4" w:space="0" w:color="auto"/>
              <w:bottom w:val="single" w:sz="4" w:space="0" w:color="auto"/>
              <w:right w:val="nil"/>
            </w:tcBorders>
            <w:shd w:val="clear" w:color="auto" w:fill="FFFFFF"/>
          </w:tcPr>
          <w:p w14:paraId="4C1447C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7" w:type="pct"/>
            <w:tcBorders>
              <w:top w:val="single" w:sz="4" w:space="0" w:color="auto"/>
              <w:left w:val="single" w:sz="4" w:space="0" w:color="auto"/>
              <w:bottom w:val="single" w:sz="4" w:space="0" w:color="auto"/>
              <w:right w:val="nil"/>
            </w:tcBorders>
            <w:shd w:val="clear" w:color="auto" w:fill="FFFFFF"/>
          </w:tcPr>
          <w:p w14:paraId="4112005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AA51201" w14:textId="77777777" w:rsidR="009B1005" w:rsidRPr="00F1143E" w:rsidRDefault="009B1005" w:rsidP="002F1C8B">
            <w:pPr>
              <w:spacing w:before="120"/>
              <w:jc w:val="center"/>
              <w:rPr>
                <w:rFonts w:ascii="Arial" w:hAnsi="Arial" w:cs="Arial"/>
                <w:sz w:val="20"/>
              </w:rPr>
            </w:pPr>
          </w:p>
        </w:tc>
      </w:tr>
      <w:tr w:rsidR="00F1143E" w:rsidRPr="00F1143E" w14:paraId="57D7C4F0"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6258DE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9C0CF99"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04E8F8C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6" w:type="pct"/>
            <w:tcBorders>
              <w:top w:val="single" w:sz="4" w:space="0" w:color="auto"/>
              <w:left w:val="single" w:sz="4" w:space="0" w:color="auto"/>
              <w:bottom w:val="single" w:sz="4" w:space="0" w:color="auto"/>
              <w:right w:val="nil"/>
            </w:tcBorders>
            <w:shd w:val="clear" w:color="auto" w:fill="FFFFFF"/>
          </w:tcPr>
          <w:p w14:paraId="789C95C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9" w:type="pct"/>
            <w:tcBorders>
              <w:top w:val="single" w:sz="4" w:space="0" w:color="auto"/>
              <w:left w:val="single" w:sz="4" w:space="0" w:color="auto"/>
              <w:bottom w:val="single" w:sz="4" w:space="0" w:color="auto"/>
              <w:right w:val="nil"/>
            </w:tcBorders>
            <w:shd w:val="clear" w:color="auto" w:fill="FFFFFF"/>
          </w:tcPr>
          <w:p w14:paraId="2A29CE1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617" w:type="pct"/>
            <w:tcBorders>
              <w:top w:val="single" w:sz="4" w:space="0" w:color="auto"/>
              <w:left w:val="single" w:sz="4" w:space="0" w:color="auto"/>
              <w:bottom w:val="single" w:sz="4" w:space="0" w:color="auto"/>
              <w:right w:val="nil"/>
            </w:tcBorders>
            <w:shd w:val="clear" w:color="auto" w:fill="FFFFFF"/>
          </w:tcPr>
          <w:p w14:paraId="20D39B5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0FA929F" w14:textId="77777777" w:rsidR="009B1005" w:rsidRPr="00F1143E" w:rsidRDefault="009B1005" w:rsidP="002F1C8B">
            <w:pPr>
              <w:spacing w:before="120"/>
              <w:jc w:val="center"/>
              <w:rPr>
                <w:rFonts w:ascii="Arial" w:hAnsi="Arial" w:cs="Arial"/>
                <w:sz w:val="20"/>
              </w:rPr>
            </w:pPr>
          </w:p>
        </w:tc>
      </w:tr>
      <w:tr w:rsidR="00F1143E" w:rsidRPr="00F1143E" w14:paraId="54170B1A"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BAB09AD"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B9EE732"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5A184F9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6" w:type="pct"/>
            <w:tcBorders>
              <w:top w:val="single" w:sz="4" w:space="0" w:color="auto"/>
              <w:left w:val="single" w:sz="4" w:space="0" w:color="auto"/>
              <w:bottom w:val="single" w:sz="4" w:space="0" w:color="auto"/>
              <w:right w:val="nil"/>
            </w:tcBorders>
            <w:shd w:val="clear" w:color="auto" w:fill="FFFFFF"/>
          </w:tcPr>
          <w:p w14:paraId="71B2394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9" w:type="pct"/>
            <w:tcBorders>
              <w:top w:val="single" w:sz="4" w:space="0" w:color="auto"/>
              <w:left w:val="single" w:sz="4" w:space="0" w:color="auto"/>
              <w:bottom w:val="single" w:sz="4" w:space="0" w:color="auto"/>
              <w:right w:val="nil"/>
            </w:tcBorders>
            <w:shd w:val="clear" w:color="auto" w:fill="FFFFFF"/>
          </w:tcPr>
          <w:p w14:paraId="5D4D634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7CE6F4C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3489F60" w14:textId="77777777" w:rsidR="009B1005" w:rsidRPr="00F1143E" w:rsidRDefault="009B1005" w:rsidP="002F1C8B">
            <w:pPr>
              <w:spacing w:before="120"/>
              <w:jc w:val="center"/>
              <w:rPr>
                <w:rFonts w:ascii="Arial" w:hAnsi="Arial" w:cs="Arial"/>
                <w:sz w:val="20"/>
              </w:rPr>
            </w:pPr>
          </w:p>
        </w:tc>
      </w:tr>
      <w:tr w:rsidR="00F1143E" w:rsidRPr="00F1143E" w14:paraId="1B984391"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311CD7F"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D054DF1"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3F8BD0F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6" w:type="pct"/>
            <w:tcBorders>
              <w:top w:val="single" w:sz="4" w:space="0" w:color="auto"/>
              <w:left w:val="single" w:sz="4" w:space="0" w:color="auto"/>
              <w:bottom w:val="single" w:sz="4" w:space="0" w:color="auto"/>
              <w:right w:val="nil"/>
            </w:tcBorders>
            <w:shd w:val="clear" w:color="auto" w:fill="FFFFFF"/>
          </w:tcPr>
          <w:p w14:paraId="71DD942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9" w:type="pct"/>
            <w:tcBorders>
              <w:top w:val="single" w:sz="4" w:space="0" w:color="auto"/>
              <w:left w:val="single" w:sz="4" w:space="0" w:color="auto"/>
              <w:bottom w:val="single" w:sz="4" w:space="0" w:color="auto"/>
              <w:right w:val="nil"/>
            </w:tcBorders>
            <w:shd w:val="clear" w:color="auto" w:fill="FFFFFF"/>
          </w:tcPr>
          <w:p w14:paraId="5C8ACF3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617" w:type="pct"/>
            <w:tcBorders>
              <w:top w:val="single" w:sz="4" w:space="0" w:color="auto"/>
              <w:left w:val="single" w:sz="4" w:space="0" w:color="auto"/>
              <w:bottom w:val="single" w:sz="4" w:space="0" w:color="auto"/>
              <w:right w:val="nil"/>
            </w:tcBorders>
            <w:shd w:val="clear" w:color="auto" w:fill="FFFFFF"/>
          </w:tcPr>
          <w:p w14:paraId="543BC8B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4910C79" w14:textId="77777777" w:rsidR="009B1005" w:rsidRPr="00F1143E" w:rsidRDefault="009B1005" w:rsidP="002F1C8B">
            <w:pPr>
              <w:spacing w:before="120"/>
              <w:jc w:val="center"/>
              <w:rPr>
                <w:rFonts w:ascii="Arial" w:hAnsi="Arial" w:cs="Arial"/>
                <w:sz w:val="20"/>
              </w:rPr>
            </w:pPr>
          </w:p>
        </w:tc>
      </w:tr>
      <w:tr w:rsidR="00F1143E" w:rsidRPr="00F1143E" w14:paraId="5ADFBE4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B64E1B3"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lastRenderedPageBreak/>
              <w:t>22</w:t>
            </w:r>
          </w:p>
        </w:tc>
        <w:tc>
          <w:tcPr>
            <w:tcW w:w="1416" w:type="pct"/>
            <w:tcBorders>
              <w:top w:val="single" w:sz="4" w:space="0" w:color="auto"/>
              <w:left w:val="single" w:sz="4" w:space="0" w:color="auto"/>
              <w:bottom w:val="single" w:sz="4" w:space="0" w:color="auto"/>
              <w:right w:val="nil"/>
            </w:tcBorders>
            <w:shd w:val="clear" w:color="auto" w:fill="FFFFFF"/>
          </w:tcPr>
          <w:p w14:paraId="28336992" w14:textId="77777777" w:rsidR="009B1005" w:rsidRPr="00F1143E" w:rsidRDefault="009B1005" w:rsidP="002F1C8B">
            <w:pPr>
              <w:spacing w:before="120"/>
              <w:rPr>
                <w:rFonts w:ascii="Arial" w:hAnsi="Arial" w:cs="Arial"/>
                <w:b/>
                <w:sz w:val="20"/>
              </w:rPr>
            </w:pPr>
            <w:r w:rsidRPr="00F1143E">
              <w:rPr>
                <w:rFonts w:ascii="Arial" w:hAnsi="Arial" w:cs="Arial"/>
                <w:b/>
                <w:sz w:val="20"/>
              </w:rPr>
              <w:t>Xã Tuân Đạo</w:t>
            </w:r>
          </w:p>
        </w:tc>
        <w:tc>
          <w:tcPr>
            <w:tcW w:w="612" w:type="pct"/>
            <w:tcBorders>
              <w:top w:val="single" w:sz="4" w:space="0" w:color="auto"/>
              <w:left w:val="single" w:sz="4" w:space="0" w:color="auto"/>
              <w:bottom w:val="single" w:sz="4" w:space="0" w:color="auto"/>
              <w:right w:val="nil"/>
            </w:tcBorders>
            <w:shd w:val="clear" w:color="auto" w:fill="FFFFFF"/>
          </w:tcPr>
          <w:p w14:paraId="5765BBD6"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74E3EA9D"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66AC7C1F"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0222B178"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7FEF3E8" w14:textId="77777777" w:rsidR="009B1005" w:rsidRPr="00F1143E" w:rsidRDefault="009B1005" w:rsidP="002F1C8B">
            <w:pPr>
              <w:spacing w:before="120"/>
              <w:jc w:val="center"/>
              <w:rPr>
                <w:rFonts w:ascii="Arial" w:hAnsi="Arial" w:cs="Arial"/>
                <w:sz w:val="20"/>
              </w:rPr>
            </w:pPr>
          </w:p>
        </w:tc>
      </w:tr>
      <w:tr w:rsidR="00F1143E" w:rsidRPr="00F1143E" w14:paraId="373CAB5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494C1E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9E02E22"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5856BF6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400</w:t>
            </w:r>
          </w:p>
        </w:tc>
        <w:tc>
          <w:tcPr>
            <w:tcW w:w="616" w:type="pct"/>
            <w:tcBorders>
              <w:top w:val="single" w:sz="4" w:space="0" w:color="auto"/>
              <w:left w:val="single" w:sz="4" w:space="0" w:color="auto"/>
              <w:bottom w:val="single" w:sz="4" w:space="0" w:color="auto"/>
              <w:right w:val="nil"/>
            </w:tcBorders>
            <w:shd w:val="clear" w:color="auto" w:fill="FFFFFF"/>
          </w:tcPr>
          <w:p w14:paraId="12FA496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9" w:type="pct"/>
            <w:tcBorders>
              <w:top w:val="single" w:sz="4" w:space="0" w:color="auto"/>
              <w:left w:val="single" w:sz="4" w:space="0" w:color="auto"/>
              <w:bottom w:val="single" w:sz="4" w:space="0" w:color="auto"/>
              <w:right w:val="nil"/>
            </w:tcBorders>
            <w:shd w:val="clear" w:color="auto" w:fill="FFFFFF"/>
          </w:tcPr>
          <w:p w14:paraId="26DE027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7" w:type="pct"/>
            <w:tcBorders>
              <w:top w:val="single" w:sz="4" w:space="0" w:color="auto"/>
              <w:left w:val="single" w:sz="4" w:space="0" w:color="auto"/>
              <w:bottom w:val="single" w:sz="4" w:space="0" w:color="auto"/>
              <w:right w:val="nil"/>
            </w:tcBorders>
            <w:shd w:val="clear" w:color="auto" w:fill="FFFFFF"/>
          </w:tcPr>
          <w:p w14:paraId="2E10EB6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A242217" w14:textId="77777777" w:rsidR="009B1005" w:rsidRPr="00F1143E" w:rsidRDefault="009B1005" w:rsidP="002F1C8B">
            <w:pPr>
              <w:spacing w:before="120"/>
              <w:jc w:val="center"/>
              <w:rPr>
                <w:rFonts w:ascii="Arial" w:hAnsi="Arial" w:cs="Arial"/>
                <w:sz w:val="20"/>
              </w:rPr>
            </w:pPr>
          </w:p>
        </w:tc>
      </w:tr>
      <w:tr w:rsidR="00F1143E" w:rsidRPr="00F1143E" w14:paraId="7C46665A"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D86F4EA"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D6E7E97"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02FB289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280</w:t>
            </w:r>
          </w:p>
        </w:tc>
        <w:tc>
          <w:tcPr>
            <w:tcW w:w="616" w:type="pct"/>
            <w:tcBorders>
              <w:top w:val="single" w:sz="4" w:space="0" w:color="auto"/>
              <w:left w:val="single" w:sz="4" w:space="0" w:color="auto"/>
              <w:bottom w:val="single" w:sz="4" w:space="0" w:color="auto"/>
              <w:right w:val="nil"/>
            </w:tcBorders>
            <w:shd w:val="clear" w:color="auto" w:fill="FFFFFF"/>
          </w:tcPr>
          <w:p w14:paraId="785027F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105</w:t>
            </w:r>
          </w:p>
        </w:tc>
        <w:tc>
          <w:tcPr>
            <w:tcW w:w="619" w:type="pct"/>
            <w:tcBorders>
              <w:top w:val="single" w:sz="4" w:space="0" w:color="auto"/>
              <w:left w:val="single" w:sz="4" w:space="0" w:color="auto"/>
              <w:bottom w:val="single" w:sz="4" w:space="0" w:color="auto"/>
              <w:right w:val="nil"/>
            </w:tcBorders>
            <w:shd w:val="clear" w:color="auto" w:fill="FFFFFF"/>
          </w:tcPr>
          <w:p w14:paraId="361A91D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7" w:type="pct"/>
            <w:tcBorders>
              <w:top w:val="single" w:sz="4" w:space="0" w:color="auto"/>
              <w:left w:val="single" w:sz="4" w:space="0" w:color="auto"/>
              <w:bottom w:val="single" w:sz="4" w:space="0" w:color="auto"/>
              <w:right w:val="nil"/>
            </w:tcBorders>
            <w:shd w:val="clear" w:color="auto" w:fill="FFFFFF"/>
          </w:tcPr>
          <w:p w14:paraId="3459C4C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2DF517F" w14:textId="77777777" w:rsidR="009B1005" w:rsidRPr="00F1143E" w:rsidRDefault="009B1005" w:rsidP="002F1C8B">
            <w:pPr>
              <w:spacing w:before="120"/>
              <w:jc w:val="center"/>
              <w:rPr>
                <w:rFonts w:ascii="Arial" w:hAnsi="Arial" w:cs="Arial"/>
                <w:sz w:val="20"/>
              </w:rPr>
            </w:pPr>
          </w:p>
        </w:tc>
      </w:tr>
      <w:tr w:rsidR="00F1143E" w:rsidRPr="00F1143E" w14:paraId="1E782DE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3D17638"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5B10F00"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74991F8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6" w:type="pct"/>
            <w:tcBorders>
              <w:top w:val="single" w:sz="4" w:space="0" w:color="auto"/>
              <w:left w:val="single" w:sz="4" w:space="0" w:color="auto"/>
              <w:bottom w:val="single" w:sz="4" w:space="0" w:color="auto"/>
              <w:right w:val="nil"/>
            </w:tcBorders>
            <w:shd w:val="clear" w:color="auto" w:fill="FFFFFF"/>
          </w:tcPr>
          <w:p w14:paraId="315A940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9" w:type="pct"/>
            <w:tcBorders>
              <w:top w:val="single" w:sz="4" w:space="0" w:color="auto"/>
              <w:left w:val="single" w:sz="4" w:space="0" w:color="auto"/>
              <w:bottom w:val="single" w:sz="4" w:space="0" w:color="auto"/>
              <w:right w:val="nil"/>
            </w:tcBorders>
            <w:shd w:val="clear" w:color="auto" w:fill="FFFFFF"/>
          </w:tcPr>
          <w:p w14:paraId="7AED5CE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617" w:type="pct"/>
            <w:tcBorders>
              <w:top w:val="single" w:sz="4" w:space="0" w:color="auto"/>
              <w:left w:val="single" w:sz="4" w:space="0" w:color="auto"/>
              <w:bottom w:val="single" w:sz="4" w:space="0" w:color="auto"/>
              <w:right w:val="nil"/>
            </w:tcBorders>
            <w:shd w:val="clear" w:color="auto" w:fill="FFFFFF"/>
          </w:tcPr>
          <w:p w14:paraId="7F1208F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1EFFADF" w14:textId="77777777" w:rsidR="009B1005" w:rsidRPr="00F1143E" w:rsidRDefault="009B1005" w:rsidP="002F1C8B">
            <w:pPr>
              <w:spacing w:before="120"/>
              <w:jc w:val="center"/>
              <w:rPr>
                <w:rFonts w:ascii="Arial" w:hAnsi="Arial" w:cs="Arial"/>
                <w:sz w:val="20"/>
              </w:rPr>
            </w:pPr>
          </w:p>
        </w:tc>
      </w:tr>
      <w:tr w:rsidR="00F1143E" w:rsidRPr="00F1143E" w14:paraId="5D773A2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386D31D"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65DB63B"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3424E63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616" w:type="pct"/>
            <w:tcBorders>
              <w:top w:val="single" w:sz="4" w:space="0" w:color="auto"/>
              <w:left w:val="single" w:sz="4" w:space="0" w:color="auto"/>
              <w:bottom w:val="single" w:sz="4" w:space="0" w:color="auto"/>
              <w:right w:val="nil"/>
            </w:tcBorders>
            <w:shd w:val="clear" w:color="auto" w:fill="FFFFFF"/>
          </w:tcPr>
          <w:p w14:paraId="06A01A8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9" w:type="pct"/>
            <w:tcBorders>
              <w:top w:val="single" w:sz="4" w:space="0" w:color="auto"/>
              <w:left w:val="single" w:sz="4" w:space="0" w:color="auto"/>
              <w:bottom w:val="single" w:sz="4" w:space="0" w:color="auto"/>
              <w:right w:val="nil"/>
            </w:tcBorders>
            <w:shd w:val="clear" w:color="auto" w:fill="FFFFFF"/>
          </w:tcPr>
          <w:p w14:paraId="47268B6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2CBDD60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9C81FC3" w14:textId="77777777" w:rsidR="009B1005" w:rsidRPr="00F1143E" w:rsidRDefault="009B1005" w:rsidP="002F1C8B">
            <w:pPr>
              <w:spacing w:before="120"/>
              <w:jc w:val="center"/>
              <w:rPr>
                <w:rFonts w:ascii="Arial" w:hAnsi="Arial" w:cs="Arial"/>
                <w:sz w:val="20"/>
              </w:rPr>
            </w:pPr>
          </w:p>
        </w:tc>
      </w:tr>
      <w:tr w:rsidR="00F1143E" w:rsidRPr="00F1143E" w14:paraId="54B30720"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1FFD558"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EA87A9F"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7074DD9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6" w:type="pct"/>
            <w:tcBorders>
              <w:top w:val="single" w:sz="4" w:space="0" w:color="auto"/>
              <w:left w:val="single" w:sz="4" w:space="0" w:color="auto"/>
              <w:bottom w:val="single" w:sz="4" w:space="0" w:color="auto"/>
              <w:right w:val="nil"/>
            </w:tcBorders>
            <w:shd w:val="clear" w:color="auto" w:fill="FFFFFF"/>
          </w:tcPr>
          <w:p w14:paraId="4E65835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9" w:type="pct"/>
            <w:tcBorders>
              <w:top w:val="single" w:sz="4" w:space="0" w:color="auto"/>
              <w:left w:val="single" w:sz="4" w:space="0" w:color="auto"/>
              <w:bottom w:val="single" w:sz="4" w:space="0" w:color="auto"/>
              <w:right w:val="nil"/>
            </w:tcBorders>
            <w:shd w:val="clear" w:color="auto" w:fill="FFFFFF"/>
          </w:tcPr>
          <w:p w14:paraId="276C246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617" w:type="pct"/>
            <w:tcBorders>
              <w:top w:val="single" w:sz="4" w:space="0" w:color="auto"/>
              <w:left w:val="single" w:sz="4" w:space="0" w:color="auto"/>
              <w:bottom w:val="single" w:sz="4" w:space="0" w:color="auto"/>
              <w:right w:val="nil"/>
            </w:tcBorders>
            <w:shd w:val="clear" w:color="auto" w:fill="FFFFFF"/>
          </w:tcPr>
          <w:p w14:paraId="7ABE4D8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1B1FFE6" w14:textId="77777777" w:rsidR="009B1005" w:rsidRPr="00F1143E" w:rsidRDefault="009B1005" w:rsidP="002F1C8B">
            <w:pPr>
              <w:spacing w:before="120"/>
              <w:jc w:val="center"/>
              <w:rPr>
                <w:rFonts w:ascii="Arial" w:hAnsi="Arial" w:cs="Arial"/>
                <w:sz w:val="20"/>
              </w:rPr>
            </w:pPr>
          </w:p>
        </w:tc>
      </w:tr>
      <w:tr w:rsidR="00F1143E" w:rsidRPr="00F1143E" w14:paraId="5BDE7179"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325381B"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23</w:t>
            </w:r>
          </w:p>
        </w:tc>
        <w:tc>
          <w:tcPr>
            <w:tcW w:w="1416" w:type="pct"/>
            <w:tcBorders>
              <w:top w:val="single" w:sz="4" w:space="0" w:color="auto"/>
              <w:left w:val="single" w:sz="4" w:space="0" w:color="auto"/>
              <w:bottom w:val="single" w:sz="4" w:space="0" w:color="auto"/>
              <w:right w:val="nil"/>
            </w:tcBorders>
            <w:shd w:val="clear" w:color="auto" w:fill="FFFFFF"/>
          </w:tcPr>
          <w:p w14:paraId="75E649B5" w14:textId="77777777" w:rsidR="009B1005" w:rsidRPr="00F1143E" w:rsidRDefault="009B1005" w:rsidP="002F1C8B">
            <w:pPr>
              <w:spacing w:before="120"/>
              <w:rPr>
                <w:rFonts w:ascii="Arial" w:hAnsi="Arial" w:cs="Arial"/>
                <w:b/>
                <w:sz w:val="20"/>
              </w:rPr>
            </w:pPr>
            <w:r w:rsidRPr="00F1143E">
              <w:rPr>
                <w:rFonts w:ascii="Arial" w:hAnsi="Arial" w:cs="Arial"/>
                <w:b/>
                <w:sz w:val="20"/>
              </w:rPr>
              <w:t>Xã Văn Nghĩa</w:t>
            </w:r>
          </w:p>
        </w:tc>
        <w:tc>
          <w:tcPr>
            <w:tcW w:w="612" w:type="pct"/>
            <w:tcBorders>
              <w:top w:val="single" w:sz="4" w:space="0" w:color="auto"/>
              <w:left w:val="single" w:sz="4" w:space="0" w:color="auto"/>
              <w:bottom w:val="single" w:sz="4" w:space="0" w:color="auto"/>
              <w:right w:val="nil"/>
            </w:tcBorders>
            <w:shd w:val="clear" w:color="auto" w:fill="FFFFFF"/>
          </w:tcPr>
          <w:p w14:paraId="1EA6A628"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7A411AAE"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2EA9705C"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354849AC"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13F1391" w14:textId="77777777" w:rsidR="009B1005" w:rsidRPr="00F1143E" w:rsidRDefault="009B1005" w:rsidP="002F1C8B">
            <w:pPr>
              <w:spacing w:before="120"/>
              <w:jc w:val="center"/>
              <w:rPr>
                <w:rFonts w:ascii="Arial" w:hAnsi="Arial" w:cs="Arial"/>
                <w:sz w:val="20"/>
              </w:rPr>
            </w:pPr>
          </w:p>
        </w:tc>
      </w:tr>
      <w:tr w:rsidR="00F1143E" w:rsidRPr="00F1143E" w14:paraId="61D7CC70"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FB419F3"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B548E2B"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35DECA1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800</w:t>
            </w:r>
          </w:p>
        </w:tc>
        <w:tc>
          <w:tcPr>
            <w:tcW w:w="616" w:type="pct"/>
            <w:tcBorders>
              <w:top w:val="single" w:sz="4" w:space="0" w:color="auto"/>
              <w:left w:val="single" w:sz="4" w:space="0" w:color="auto"/>
              <w:bottom w:val="single" w:sz="4" w:space="0" w:color="auto"/>
              <w:right w:val="nil"/>
            </w:tcBorders>
            <w:shd w:val="clear" w:color="auto" w:fill="FFFFFF"/>
          </w:tcPr>
          <w:p w14:paraId="3EFB65E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340</w:t>
            </w:r>
          </w:p>
        </w:tc>
        <w:tc>
          <w:tcPr>
            <w:tcW w:w="619" w:type="pct"/>
            <w:tcBorders>
              <w:top w:val="single" w:sz="4" w:space="0" w:color="auto"/>
              <w:left w:val="single" w:sz="4" w:space="0" w:color="auto"/>
              <w:bottom w:val="single" w:sz="4" w:space="0" w:color="auto"/>
              <w:right w:val="nil"/>
            </w:tcBorders>
            <w:shd w:val="clear" w:color="auto" w:fill="FFFFFF"/>
          </w:tcPr>
          <w:p w14:paraId="4D80A2A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617" w:type="pct"/>
            <w:tcBorders>
              <w:top w:val="single" w:sz="4" w:space="0" w:color="auto"/>
              <w:left w:val="single" w:sz="4" w:space="0" w:color="auto"/>
              <w:bottom w:val="single" w:sz="4" w:space="0" w:color="auto"/>
              <w:right w:val="nil"/>
            </w:tcBorders>
            <w:shd w:val="clear" w:color="auto" w:fill="FFFFFF"/>
          </w:tcPr>
          <w:p w14:paraId="5AEC13A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DBA5EE9" w14:textId="77777777" w:rsidR="009B1005" w:rsidRPr="00F1143E" w:rsidRDefault="009B1005" w:rsidP="002F1C8B">
            <w:pPr>
              <w:spacing w:before="120"/>
              <w:jc w:val="center"/>
              <w:rPr>
                <w:rFonts w:ascii="Arial" w:hAnsi="Arial" w:cs="Arial"/>
                <w:sz w:val="20"/>
              </w:rPr>
            </w:pPr>
          </w:p>
        </w:tc>
      </w:tr>
      <w:tr w:rsidR="00F1143E" w:rsidRPr="00F1143E" w14:paraId="0445E78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ECABC94"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2B15614"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58400EB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540</w:t>
            </w:r>
          </w:p>
        </w:tc>
        <w:tc>
          <w:tcPr>
            <w:tcW w:w="616" w:type="pct"/>
            <w:tcBorders>
              <w:top w:val="single" w:sz="4" w:space="0" w:color="auto"/>
              <w:left w:val="single" w:sz="4" w:space="0" w:color="auto"/>
              <w:bottom w:val="single" w:sz="4" w:space="0" w:color="auto"/>
              <w:right w:val="nil"/>
            </w:tcBorders>
            <w:shd w:val="clear" w:color="auto" w:fill="FFFFFF"/>
          </w:tcPr>
          <w:p w14:paraId="2C8146F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280</w:t>
            </w:r>
          </w:p>
        </w:tc>
        <w:tc>
          <w:tcPr>
            <w:tcW w:w="619" w:type="pct"/>
            <w:tcBorders>
              <w:top w:val="single" w:sz="4" w:space="0" w:color="auto"/>
              <w:left w:val="single" w:sz="4" w:space="0" w:color="auto"/>
              <w:bottom w:val="single" w:sz="4" w:space="0" w:color="auto"/>
              <w:right w:val="nil"/>
            </w:tcBorders>
            <w:shd w:val="clear" w:color="auto" w:fill="FFFFFF"/>
          </w:tcPr>
          <w:p w14:paraId="768C4C5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7" w:type="pct"/>
            <w:tcBorders>
              <w:top w:val="single" w:sz="4" w:space="0" w:color="auto"/>
              <w:left w:val="single" w:sz="4" w:space="0" w:color="auto"/>
              <w:bottom w:val="single" w:sz="4" w:space="0" w:color="auto"/>
              <w:right w:val="nil"/>
            </w:tcBorders>
            <w:shd w:val="clear" w:color="auto" w:fill="FFFFFF"/>
          </w:tcPr>
          <w:p w14:paraId="7F58B06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874CF6B" w14:textId="77777777" w:rsidR="009B1005" w:rsidRPr="00F1143E" w:rsidRDefault="009B1005" w:rsidP="002F1C8B">
            <w:pPr>
              <w:spacing w:before="120"/>
              <w:jc w:val="center"/>
              <w:rPr>
                <w:rFonts w:ascii="Arial" w:hAnsi="Arial" w:cs="Arial"/>
                <w:sz w:val="20"/>
              </w:rPr>
            </w:pPr>
          </w:p>
        </w:tc>
      </w:tr>
      <w:tr w:rsidR="00F1143E" w:rsidRPr="00F1143E" w14:paraId="13B9DC35"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8D10875"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63E2A1F"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29E2DB4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320</w:t>
            </w:r>
          </w:p>
        </w:tc>
        <w:tc>
          <w:tcPr>
            <w:tcW w:w="616" w:type="pct"/>
            <w:tcBorders>
              <w:top w:val="single" w:sz="4" w:space="0" w:color="auto"/>
              <w:left w:val="single" w:sz="4" w:space="0" w:color="auto"/>
              <w:bottom w:val="single" w:sz="4" w:space="0" w:color="auto"/>
              <w:right w:val="nil"/>
            </w:tcBorders>
            <w:shd w:val="clear" w:color="auto" w:fill="FFFFFF"/>
          </w:tcPr>
          <w:p w14:paraId="7F0206F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9" w:type="pct"/>
            <w:tcBorders>
              <w:top w:val="single" w:sz="4" w:space="0" w:color="auto"/>
              <w:left w:val="single" w:sz="4" w:space="0" w:color="auto"/>
              <w:bottom w:val="single" w:sz="4" w:space="0" w:color="auto"/>
              <w:right w:val="nil"/>
            </w:tcBorders>
            <w:shd w:val="clear" w:color="auto" w:fill="FFFFFF"/>
          </w:tcPr>
          <w:p w14:paraId="0BD2B82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7" w:type="pct"/>
            <w:tcBorders>
              <w:top w:val="single" w:sz="4" w:space="0" w:color="auto"/>
              <w:left w:val="single" w:sz="4" w:space="0" w:color="auto"/>
              <w:bottom w:val="single" w:sz="4" w:space="0" w:color="auto"/>
              <w:right w:val="nil"/>
            </w:tcBorders>
            <w:shd w:val="clear" w:color="auto" w:fill="FFFFFF"/>
          </w:tcPr>
          <w:p w14:paraId="2DEEA80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7B0C672" w14:textId="77777777" w:rsidR="009B1005" w:rsidRPr="00F1143E" w:rsidRDefault="009B1005" w:rsidP="002F1C8B">
            <w:pPr>
              <w:spacing w:before="120"/>
              <w:jc w:val="center"/>
              <w:rPr>
                <w:rFonts w:ascii="Arial" w:hAnsi="Arial" w:cs="Arial"/>
                <w:sz w:val="20"/>
              </w:rPr>
            </w:pPr>
          </w:p>
        </w:tc>
      </w:tr>
      <w:tr w:rsidR="00F1143E" w:rsidRPr="00F1143E" w14:paraId="1E223123"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C419A18"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BC17770"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280FF30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6" w:type="pct"/>
            <w:tcBorders>
              <w:top w:val="single" w:sz="4" w:space="0" w:color="auto"/>
              <w:left w:val="single" w:sz="4" w:space="0" w:color="auto"/>
              <w:bottom w:val="single" w:sz="4" w:space="0" w:color="auto"/>
              <w:right w:val="nil"/>
            </w:tcBorders>
            <w:shd w:val="clear" w:color="auto" w:fill="FFFFFF"/>
          </w:tcPr>
          <w:p w14:paraId="06EB509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9" w:type="pct"/>
            <w:tcBorders>
              <w:top w:val="single" w:sz="4" w:space="0" w:color="auto"/>
              <w:left w:val="single" w:sz="4" w:space="0" w:color="auto"/>
              <w:bottom w:val="single" w:sz="4" w:space="0" w:color="auto"/>
              <w:right w:val="nil"/>
            </w:tcBorders>
            <w:shd w:val="clear" w:color="auto" w:fill="FFFFFF"/>
          </w:tcPr>
          <w:p w14:paraId="0C7FDD7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2060F16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21AEDD1" w14:textId="77777777" w:rsidR="009B1005" w:rsidRPr="00F1143E" w:rsidRDefault="009B1005" w:rsidP="002F1C8B">
            <w:pPr>
              <w:spacing w:before="120"/>
              <w:jc w:val="center"/>
              <w:rPr>
                <w:rFonts w:ascii="Arial" w:hAnsi="Arial" w:cs="Arial"/>
                <w:sz w:val="20"/>
              </w:rPr>
            </w:pPr>
          </w:p>
        </w:tc>
      </w:tr>
      <w:tr w:rsidR="00F1143E" w:rsidRPr="00F1143E" w14:paraId="00AE34AA"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0C3C6C3"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1ACDF6A"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30039E4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6" w:type="pct"/>
            <w:tcBorders>
              <w:top w:val="single" w:sz="4" w:space="0" w:color="auto"/>
              <w:left w:val="single" w:sz="4" w:space="0" w:color="auto"/>
              <w:bottom w:val="single" w:sz="4" w:space="0" w:color="auto"/>
              <w:right w:val="nil"/>
            </w:tcBorders>
            <w:shd w:val="clear" w:color="auto" w:fill="FFFFFF"/>
          </w:tcPr>
          <w:p w14:paraId="15DCE40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9" w:type="pct"/>
            <w:tcBorders>
              <w:top w:val="single" w:sz="4" w:space="0" w:color="auto"/>
              <w:left w:val="single" w:sz="4" w:space="0" w:color="auto"/>
              <w:bottom w:val="single" w:sz="4" w:space="0" w:color="auto"/>
              <w:right w:val="nil"/>
            </w:tcBorders>
            <w:shd w:val="clear" w:color="auto" w:fill="FFFFFF"/>
          </w:tcPr>
          <w:p w14:paraId="562514F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617" w:type="pct"/>
            <w:tcBorders>
              <w:top w:val="single" w:sz="4" w:space="0" w:color="auto"/>
              <w:left w:val="single" w:sz="4" w:space="0" w:color="auto"/>
              <w:bottom w:val="single" w:sz="4" w:space="0" w:color="auto"/>
              <w:right w:val="nil"/>
            </w:tcBorders>
            <w:shd w:val="clear" w:color="auto" w:fill="FFFFFF"/>
          </w:tcPr>
          <w:p w14:paraId="67A256E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9ED53A1" w14:textId="77777777" w:rsidR="009B1005" w:rsidRPr="00F1143E" w:rsidRDefault="009B1005" w:rsidP="002F1C8B">
            <w:pPr>
              <w:spacing w:before="120"/>
              <w:jc w:val="center"/>
              <w:rPr>
                <w:rFonts w:ascii="Arial" w:hAnsi="Arial" w:cs="Arial"/>
                <w:sz w:val="20"/>
              </w:rPr>
            </w:pPr>
          </w:p>
        </w:tc>
      </w:tr>
      <w:tr w:rsidR="00F1143E" w:rsidRPr="00F1143E" w14:paraId="5C9E2EDA"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62703D3"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24</w:t>
            </w:r>
          </w:p>
        </w:tc>
        <w:tc>
          <w:tcPr>
            <w:tcW w:w="1416" w:type="pct"/>
            <w:tcBorders>
              <w:top w:val="single" w:sz="4" w:space="0" w:color="auto"/>
              <w:left w:val="single" w:sz="4" w:space="0" w:color="auto"/>
              <w:bottom w:val="single" w:sz="4" w:space="0" w:color="auto"/>
              <w:right w:val="nil"/>
            </w:tcBorders>
            <w:shd w:val="clear" w:color="auto" w:fill="FFFFFF"/>
          </w:tcPr>
          <w:p w14:paraId="11CA739F" w14:textId="77777777" w:rsidR="009B1005" w:rsidRPr="00F1143E" w:rsidRDefault="009B1005" w:rsidP="002F1C8B">
            <w:pPr>
              <w:spacing w:before="120"/>
              <w:rPr>
                <w:rFonts w:ascii="Arial" w:hAnsi="Arial" w:cs="Arial"/>
                <w:b/>
                <w:sz w:val="20"/>
              </w:rPr>
            </w:pPr>
            <w:r w:rsidRPr="00F1143E">
              <w:rPr>
                <w:rFonts w:ascii="Arial" w:hAnsi="Arial" w:cs="Arial"/>
                <w:b/>
                <w:sz w:val="20"/>
              </w:rPr>
              <w:t>Xã Văn Sơn</w:t>
            </w:r>
          </w:p>
        </w:tc>
        <w:tc>
          <w:tcPr>
            <w:tcW w:w="612" w:type="pct"/>
            <w:tcBorders>
              <w:top w:val="single" w:sz="4" w:space="0" w:color="auto"/>
              <w:left w:val="single" w:sz="4" w:space="0" w:color="auto"/>
              <w:bottom w:val="single" w:sz="4" w:space="0" w:color="auto"/>
              <w:right w:val="nil"/>
            </w:tcBorders>
            <w:shd w:val="clear" w:color="auto" w:fill="FFFFFF"/>
          </w:tcPr>
          <w:p w14:paraId="1EC26205"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223729B1"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394736E7"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7C122052"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E6ED2E9" w14:textId="77777777" w:rsidR="009B1005" w:rsidRPr="00F1143E" w:rsidRDefault="009B1005" w:rsidP="002F1C8B">
            <w:pPr>
              <w:spacing w:before="120"/>
              <w:jc w:val="center"/>
              <w:rPr>
                <w:rFonts w:ascii="Arial" w:hAnsi="Arial" w:cs="Arial"/>
                <w:sz w:val="20"/>
              </w:rPr>
            </w:pPr>
          </w:p>
        </w:tc>
      </w:tr>
      <w:tr w:rsidR="00F1143E" w:rsidRPr="00F1143E" w14:paraId="36D69946"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B7844DA"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FF62901"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718FBB9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400</w:t>
            </w:r>
          </w:p>
        </w:tc>
        <w:tc>
          <w:tcPr>
            <w:tcW w:w="616" w:type="pct"/>
            <w:tcBorders>
              <w:top w:val="single" w:sz="4" w:space="0" w:color="auto"/>
              <w:left w:val="single" w:sz="4" w:space="0" w:color="auto"/>
              <w:bottom w:val="single" w:sz="4" w:space="0" w:color="auto"/>
              <w:right w:val="nil"/>
            </w:tcBorders>
            <w:shd w:val="clear" w:color="auto" w:fill="FFFFFF"/>
          </w:tcPr>
          <w:p w14:paraId="321D755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9" w:type="pct"/>
            <w:tcBorders>
              <w:top w:val="single" w:sz="4" w:space="0" w:color="auto"/>
              <w:left w:val="single" w:sz="4" w:space="0" w:color="auto"/>
              <w:bottom w:val="single" w:sz="4" w:space="0" w:color="auto"/>
              <w:right w:val="nil"/>
            </w:tcBorders>
            <w:shd w:val="clear" w:color="auto" w:fill="FFFFFF"/>
          </w:tcPr>
          <w:p w14:paraId="2F2B557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7" w:type="pct"/>
            <w:tcBorders>
              <w:top w:val="single" w:sz="4" w:space="0" w:color="auto"/>
              <w:left w:val="single" w:sz="4" w:space="0" w:color="auto"/>
              <w:bottom w:val="single" w:sz="4" w:space="0" w:color="auto"/>
              <w:right w:val="nil"/>
            </w:tcBorders>
            <w:shd w:val="clear" w:color="auto" w:fill="FFFFFF"/>
          </w:tcPr>
          <w:p w14:paraId="2C7A54F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C19DA3F" w14:textId="77777777" w:rsidR="009B1005" w:rsidRPr="00F1143E" w:rsidRDefault="009B1005" w:rsidP="002F1C8B">
            <w:pPr>
              <w:spacing w:before="120"/>
              <w:jc w:val="center"/>
              <w:rPr>
                <w:rFonts w:ascii="Arial" w:hAnsi="Arial" w:cs="Arial"/>
                <w:sz w:val="20"/>
              </w:rPr>
            </w:pPr>
          </w:p>
        </w:tc>
      </w:tr>
      <w:tr w:rsidR="00F1143E" w:rsidRPr="00F1143E" w14:paraId="775E9069"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1C2EBF8"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DE36542"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67B0587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280</w:t>
            </w:r>
          </w:p>
        </w:tc>
        <w:tc>
          <w:tcPr>
            <w:tcW w:w="616" w:type="pct"/>
            <w:tcBorders>
              <w:top w:val="single" w:sz="4" w:space="0" w:color="auto"/>
              <w:left w:val="single" w:sz="4" w:space="0" w:color="auto"/>
              <w:bottom w:val="single" w:sz="4" w:space="0" w:color="auto"/>
              <w:right w:val="nil"/>
            </w:tcBorders>
            <w:shd w:val="clear" w:color="auto" w:fill="FFFFFF"/>
          </w:tcPr>
          <w:p w14:paraId="733F802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105</w:t>
            </w:r>
          </w:p>
        </w:tc>
        <w:tc>
          <w:tcPr>
            <w:tcW w:w="619" w:type="pct"/>
            <w:tcBorders>
              <w:top w:val="single" w:sz="4" w:space="0" w:color="auto"/>
              <w:left w:val="single" w:sz="4" w:space="0" w:color="auto"/>
              <w:bottom w:val="single" w:sz="4" w:space="0" w:color="auto"/>
              <w:right w:val="nil"/>
            </w:tcBorders>
            <w:shd w:val="clear" w:color="auto" w:fill="FFFFFF"/>
          </w:tcPr>
          <w:p w14:paraId="6623988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7" w:type="pct"/>
            <w:tcBorders>
              <w:top w:val="single" w:sz="4" w:space="0" w:color="auto"/>
              <w:left w:val="single" w:sz="4" w:space="0" w:color="auto"/>
              <w:bottom w:val="single" w:sz="4" w:space="0" w:color="auto"/>
              <w:right w:val="nil"/>
            </w:tcBorders>
            <w:shd w:val="clear" w:color="auto" w:fill="FFFFFF"/>
          </w:tcPr>
          <w:p w14:paraId="7EA0515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75D0A3C" w14:textId="77777777" w:rsidR="009B1005" w:rsidRPr="00F1143E" w:rsidRDefault="009B1005" w:rsidP="002F1C8B">
            <w:pPr>
              <w:spacing w:before="120"/>
              <w:jc w:val="center"/>
              <w:rPr>
                <w:rFonts w:ascii="Arial" w:hAnsi="Arial" w:cs="Arial"/>
                <w:sz w:val="20"/>
              </w:rPr>
            </w:pPr>
          </w:p>
        </w:tc>
      </w:tr>
      <w:tr w:rsidR="00F1143E" w:rsidRPr="00F1143E" w14:paraId="151E7512"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1D70C93"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20A23C4"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4A0AF12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6" w:type="pct"/>
            <w:tcBorders>
              <w:top w:val="single" w:sz="4" w:space="0" w:color="auto"/>
              <w:left w:val="single" w:sz="4" w:space="0" w:color="auto"/>
              <w:bottom w:val="single" w:sz="4" w:space="0" w:color="auto"/>
              <w:right w:val="nil"/>
            </w:tcBorders>
            <w:shd w:val="clear" w:color="auto" w:fill="FFFFFF"/>
          </w:tcPr>
          <w:p w14:paraId="20D2DCB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9" w:type="pct"/>
            <w:tcBorders>
              <w:top w:val="single" w:sz="4" w:space="0" w:color="auto"/>
              <w:left w:val="single" w:sz="4" w:space="0" w:color="auto"/>
              <w:bottom w:val="single" w:sz="4" w:space="0" w:color="auto"/>
              <w:right w:val="nil"/>
            </w:tcBorders>
            <w:shd w:val="clear" w:color="auto" w:fill="FFFFFF"/>
          </w:tcPr>
          <w:p w14:paraId="546AD12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617" w:type="pct"/>
            <w:tcBorders>
              <w:top w:val="single" w:sz="4" w:space="0" w:color="auto"/>
              <w:left w:val="single" w:sz="4" w:space="0" w:color="auto"/>
              <w:bottom w:val="single" w:sz="4" w:space="0" w:color="auto"/>
              <w:right w:val="nil"/>
            </w:tcBorders>
            <w:shd w:val="clear" w:color="auto" w:fill="FFFFFF"/>
          </w:tcPr>
          <w:p w14:paraId="20E7334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0A78176" w14:textId="77777777" w:rsidR="009B1005" w:rsidRPr="00F1143E" w:rsidRDefault="009B1005" w:rsidP="002F1C8B">
            <w:pPr>
              <w:spacing w:before="120"/>
              <w:jc w:val="center"/>
              <w:rPr>
                <w:rFonts w:ascii="Arial" w:hAnsi="Arial" w:cs="Arial"/>
                <w:sz w:val="20"/>
              </w:rPr>
            </w:pPr>
          </w:p>
        </w:tc>
      </w:tr>
      <w:tr w:rsidR="00F1143E" w:rsidRPr="00F1143E" w14:paraId="1390E1B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C7DE7EA"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536D493"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7385D9B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616" w:type="pct"/>
            <w:tcBorders>
              <w:top w:val="single" w:sz="4" w:space="0" w:color="auto"/>
              <w:left w:val="single" w:sz="4" w:space="0" w:color="auto"/>
              <w:bottom w:val="single" w:sz="4" w:space="0" w:color="auto"/>
              <w:right w:val="nil"/>
            </w:tcBorders>
            <w:shd w:val="clear" w:color="auto" w:fill="FFFFFF"/>
          </w:tcPr>
          <w:p w14:paraId="70FDA11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9" w:type="pct"/>
            <w:tcBorders>
              <w:top w:val="single" w:sz="4" w:space="0" w:color="auto"/>
              <w:left w:val="single" w:sz="4" w:space="0" w:color="auto"/>
              <w:bottom w:val="single" w:sz="4" w:space="0" w:color="auto"/>
              <w:right w:val="nil"/>
            </w:tcBorders>
            <w:shd w:val="clear" w:color="auto" w:fill="FFFFFF"/>
          </w:tcPr>
          <w:p w14:paraId="4D1A9D6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1114E6A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9E1B95C" w14:textId="77777777" w:rsidR="009B1005" w:rsidRPr="00F1143E" w:rsidRDefault="009B1005" w:rsidP="002F1C8B">
            <w:pPr>
              <w:spacing w:before="120"/>
              <w:jc w:val="center"/>
              <w:rPr>
                <w:rFonts w:ascii="Arial" w:hAnsi="Arial" w:cs="Arial"/>
                <w:sz w:val="20"/>
              </w:rPr>
            </w:pPr>
          </w:p>
        </w:tc>
      </w:tr>
      <w:tr w:rsidR="00F1143E" w:rsidRPr="00F1143E" w14:paraId="3CA248F5"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82F83B8"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1DCEEB5"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63BE467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6" w:type="pct"/>
            <w:tcBorders>
              <w:top w:val="single" w:sz="4" w:space="0" w:color="auto"/>
              <w:left w:val="single" w:sz="4" w:space="0" w:color="auto"/>
              <w:bottom w:val="single" w:sz="4" w:space="0" w:color="auto"/>
              <w:right w:val="nil"/>
            </w:tcBorders>
            <w:shd w:val="clear" w:color="auto" w:fill="FFFFFF"/>
          </w:tcPr>
          <w:p w14:paraId="15A1D2E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9" w:type="pct"/>
            <w:tcBorders>
              <w:top w:val="single" w:sz="4" w:space="0" w:color="auto"/>
              <w:left w:val="single" w:sz="4" w:space="0" w:color="auto"/>
              <w:bottom w:val="single" w:sz="4" w:space="0" w:color="auto"/>
              <w:right w:val="nil"/>
            </w:tcBorders>
            <w:shd w:val="clear" w:color="auto" w:fill="FFFFFF"/>
          </w:tcPr>
          <w:p w14:paraId="7C244D3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617" w:type="pct"/>
            <w:tcBorders>
              <w:top w:val="single" w:sz="4" w:space="0" w:color="auto"/>
              <w:left w:val="single" w:sz="4" w:space="0" w:color="auto"/>
              <w:bottom w:val="single" w:sz="4" w:space="0" w:color="auto"/>
              <w:right w:val="nil"/>
            </w:tcBorders>
            <w:shd w:val="clear" w:color="auto" w:fill="FFFFFF"/>
          </w:tcPr>
          <w:p w14:paraId="17B42A4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5C5B449" w14:textId="77777777" w:rsidR="009B1005" w:rsidRPr="00F1143E" w:rsidRDefault="009B1005" w:rsidP="002F1C8B">
            <w:pPr>
              <w:spacing w:before="120"/>
              <w:jc w:val="center"/>
              <w:rPr>
                <w:rFonts w:ascii="Arial" w:hAnsi="Arial" w:cs="Arial"/>
                <w:sz w:val="20"/>
              </w:rPr>
            </w:pPr>
          </w:p>
        </w:tc>
      </w:tr>
      <w:tr w:rsidR="00F1143E" w:rsidRPr="00F1143E" w14:paraId="0EB947A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8D5C355"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25</w:t>
            </w:r>
          </w:p>
        </w:tc>
        <w:tc>
          <w:tcPr>
            <w:tcW w:w="1416" w:type="pct"/>
            <w:tcBorders>
              <w:top w:val="single" w:sz="4" w:space="0" w:color="auto"/>
              <w:left w:val="single" w:sz="4" w:space="0" w:color="auto"/>
              <w:bottom w:val="single" w:sz="4" w:space="0" w:color="auto"/>
              <w:right w:val="nil"/>
            </w:tcBorders>
            <w:shd w:val="clear" w:color="auto" w:fill="FFFFFF"/>
          </w:tcPr>
          <w:p w14:paraId="7BB37608" w14:textId="77777777" w:rsidR="009B1005" w:rsidRPr="00F1143E" w:rsidRDefault="009B1005" w:rsidP="002F1C8B">
            <w:pPr>
              <w:spacing w:before="120"/>
              <w:rPr>
                <w:rFonts w:ascii="Arial" w:hAnsi="Arial" w:cs="Arial"/>
                <w:b/>
                <w:sz w:val="20"/>
              </w:rPr>
            </w:pPr>
            <w:r w:rsidRPr="00F1143E">
              <w:rPr>
                <w:rFonts w:ascii="Arial" w:hAnsi="Arial" w:cs="Arial"/>
                <w:b/>
                <w:sz w:val="20"/>
              </w:rPr>
              <w:t>Xã Vũ Lâm</w:t>
            </w:r>
          </w:p>
        </w:tc>
        <w:tc>
          <w:tcPr>
            <w:tcW w:w="612" w:type="pct"/>
            <w:tcBorders>
              <w:top w:val="single" w:sz="4" w:space="0" w:color="auto"/>
              <w:left w:val="single" w:sz="4" w:space="0" w:color="auto"/>
              <w:bottom w:val="single" w:sz="4" w:space="0" w:color="auto"/>
              <w:right w:val="nil"/>
            </w:tcBorders>
            <w:shd w:val="clear" w:color="auto" w:fill="FFFFFF"/>
          </w:tcPr>
          <w:p w14:paraId="2EC40F29"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32867448"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6B27C692"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6FF9B5C3"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9BEFB3D" w14:textId="77777777" w:rsidR="009B1005" w:rsidRPr="00F1143E" w:rsidRDefault="009B1005" w:rsidP="002F1C8B">
            <w:pPr>
              <w:spacing w:before="120"/>
              <w:jc w:val="center"/>
              <w:rPr>
                <w:rFonts w:ascii="Arial" w:hAnsi="Arial" w:cs="Arial"/>
                <w:sz w:val="20"/>
              </w:rPr>
            </w:pPr>
          </w:p>
        </w:tc>
      </w:tr>
      <w:tr w:rsidR="00F1143E" w:rsidRPr="00F1143E" w14:paraId="2B544E40"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4FF7CA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85D22F4"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7812A4D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2.800</w:t>
            </w:r>
          </w:p>
        </w:tc>
        <w:tc>
          <w:tcPr>
            <w:tcW w:w="616" w:type="pct"/>
            <w:tcBorders>
              <w:top w:val="single" w:sz="4" w:space="0" w:color="auto"/>
              <w:left w:val="single" w:sz="4" w:space="0" w:color="auto"/>
              <w:bottom w:val="single" w:sz="4" w:space="0" w:color="auto"/>
              <w:right w:val="nil"/>
            </w:tcBorders>
            <w:shd w:val="clear" w:color="auto" w:fill="FFFFFF"/>
          </w:tcPr>
          <w:p w14:paraId="7E4B6AE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1.050</w:t>
            </w:r>
          </w:p>
        </w:tc>
        <w:tc>
          <w:tcPr>
            <w:tcW w:w="619" w:type="pct"/>
            <w:tcBorders>
              <w:top w:val="single" w:sz="4" w:space="0" w:color="auto"/>
              <w:left w:val="single" w:sz="4" w:space="0" w:color="auto"/>
              <w:bottom w:val="single" w:sz="4" w:space="0" w:color="auto"/>
              <w:right w:val="nil"/>
            </w:tcBorders>
            <w:shd w:val="clear" w:color="auto" w:fill="FFFFFF"/>
          </w:tcPr>
          <w:p w14:paraId="2E52129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610</w:t>
            </w:r>
          </w:p>
        </w:tc>
        <w:tc>
          <w:tcPr>
            <w:tcW w:w="617" w:type="pct"/>
            <w:tcBorders>
              <w:top w:val="single" w:sz="4" w:space="0" w:color="auto"/>
              <w:left w:val="single" w:sz="4" w:space="0" w:color="auto"/>
              <w:bottom w:val="single" w:sz="4" w:space="0" w:color="auto"/>
              <w:right w:val="nil"/>
            </w:tcBorders>
            <w:shd w:val="clear" w:color="auto" w:fill="FFFFFF"/>
          </w:tcPr>
          <w:p w14:paraId="1D9FF48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C740E46" w14:textId="77777777" w:rsidR="009B1005" w:rsidRPr="00F1143E" w:rsidRDefault="009B1005" w:rsidP="002F1C8B">
            <w:pPr>
              <w:spacing w:before="120"/>
              <w:jc w:val="center"/>
              <w:rPr>
                <w:rFonts w:ascii="Arial" w:hAnsi="Arial" w:cs="Arial"/>
                <w:sz w:val="20"/>
              </w:rPr>
            </w:pPr>
          </w:p>
        </w:tc>
      </w:tr>
      <w:tr w:rsidR="00F1143E" w:rsidRPr="00F1143E" w14:paraId="5F898CD0"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C4AB747"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9660A51"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1AA6920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1.750</w:t>
            </w:r>
          </w:p>
        </w:tc>
        <w:tc>
          <w:tcPr>
            <w:tcW w:w="616" w:type="pct"/>
            <w:tcBorders>
              <w:top w:val="single" w:sz="4" w:space="0" w:color="auto"/>
              <w:left w:val="single" w:sz="4" w:space="0" w:color="auto"/>
              <w:bottom w:val="single" w:sz="4" w:space="0" w:color="auto"/>
              <w:right w:val="nil"/>
            </w:tcBorders>
            <w:shd w:val="clear" w:color="auto" w:fill="FFFFFF"/>
          </w:tcPr>
          <w:p w14:paraId="033BFC4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730</w:t>
            </w:r>
          </w:p>
        </w:tc>
        <w:tc>
          <w:tcPr>
            <w:tcW w:w="619" w:type="pct"/>
            <w:tcBorders>
              <w:top w:val="single" w:sz="4" w:space="0" w:color="auto"/>
              <w:left w:val="single" w:sz="4" w:space="0" w:color="auto"/>
              <w:bottom w:val="single" w:sz="4" w:space="0" w:color="auto"/>
              <w:right w:val="nil"/>
            </w:tcBorders>
            <w:shd w:val="clear" w:color="auto" w:fill="FFFFFF"/>
          </w:tcPr>
          <w:p w14:paraId="2F49969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430</w:t>
            </w:r>
          </w:p>
        </w:tc>
        <w:tc>
          <w:tcPr>
            <w:tcW w:w="617" w:type="pct"/>
            <w:tcBorders>
              <w:top w:val="single" w:sz="4" w:space="0" w:color="auto"/>
              <w:left w:val="single" w:sz="4" w:space="0" w:color="auto"/>
              <w:bottom w:val="single" w:sz="4" w:space="0" w:color="auto"/>
              <w:right w:val="nil"/>
            </w:tcBorders>
            <w:shd w:val="clear" w:color="auto" w:fill="FFFFFF"/>
          </w:tcPr>
          <w:p w14:paraId="3524040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1BBDFE8" w14:textId="77777777" w:rsidR="009B1005" w:rsidRPr="00F1143E" w:rsidRDefault="009B1005" w:rsidP="002F1C8B">
            <w:pPr>
              <w:spacing w:before="120"/>
              <w:jc w:val="center"/>
              <w:rPr>
                <w:rFonts w:ascii="Arial" w:hAnsi="Arial" w:cs="Arial"/>
                <w:sz w:val="20"/>
              </w:rPr>
            </w:pPr>
          </w:p>
        </w:tc>
      </w:tr>
      <w:tr w:rsidR="00F1143E" w:rsidRPr="00F1143E" w14:paraId="1DFAFDC9"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AEBF6F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96ED8D9"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7C81B24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880</w:t>
            </w:r>
          </w:p>
        </w:tc>
        <w:tc>
          <w:tcPr>
            <w:tcW w:w="616" w:type="pct"/>
            <w:tcBorders>
              <w:top w:val="single" w:sz="4" w:space="0" w:color="auto"/>
              <w:left w:val="single" w:sz="4" w:space="0" w:color="auto"/>
              <w:bottom w:val="single" w:sz="4" w:space="0" w:color="auto"/>
              <w:right w:val="nil"/>
            </w:tcBorders>
            <w:shd w:val="clear" w:color="auto" w:fill="FFFFFF"/>
          </w:tcPr>
          <w:p w14:paraId="16A0550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300</w:t>
            </w:r>
          </w:p>
        </w:tc>
        <w:tc>
          <w:tcPr>
            <w:tcW w:w="619" w:type="pct"/>
            <w:tcBorders>
              <w:top w:val="single" w:sz="4" w:space="0" w:color="auto"/>
              <w:left w:val="single" w:sz="4" w:space="0" w:color="auto"/>
              <w:bottom w:val="single" w:sz="4" w:space="0" w:color="auto"/>
              <w:right w:val="nil"/>
            </w:tcBorders>
            <w:shd w:val="clear" w:color="auto" w:fill="FFFFFF"/>
          </w:tcPr>
          <w:p w14:paraId="1FEA0F1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7" w:type="pct"/>
            <w:tcBorders>
              <w:top w:val="single" w:sz="4" w:space="0" w:color="auto"/>
              <w:left w:val="single" w:sz="4" w:space="0" w:color="auto"/>
              <w:bottom w:val="single" w:sz="4" w:space="0" w:color="auto"/>
              <w:right w:val="nil"/>
            </w:tcBorders>
            <w:shd w:val="clear" w:color="auto" w:fill="FFFFFF"/>
          </w:tcPr>
          <w:p w14:paraId="71508A6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9DAE7CA" w14:textId="77777777" w:rsidR="009B1005" w:rsidRPr="00F1143E" w:rsidRDefault="009B1005" w:rsidP="002F1C8B">
            <w:pPr>
              <w:spacing w:before="120"/>
              <w:jc w:val="center"/>
              <w:rPr>
                <w:rFonts w:ascii="Arial" w:hAnsi="Arial" w:cs="Arial"/>
                <w:sz w:val="20"/>
              </w:rPr>
            </w:pPr>
          </w:p>
        </w:tc>
      </w:tr>
      <w:tr w:rsidR="00F1143E" w:rsidRPr="00F1143E" w14:paraId="6E9EC49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0E6D3D9"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259FEC6"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018FF50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580</w:t>
            </w:r>
          </w:p>
        </w:tc>
        <w:tc>
          <w:tcPr>
            <w:tcW w:w="616" w:type="pct"/>
            <w:tcBorders>
              <w:top w:val="single" w:sz="4" w:space="0" w:color="auto"/>
              <w:left w:val="single" w:sz="4" w:space="0" w:color="auto"/>
              <w:bottom w:val="single" w:sz="4" w:space="0" w:color="auto"/>
              <w:right w:val="nil"/>
            </w:tcBorders>
            <w:shd w:val="clear" w:color="auto" w:fill="FFFFFF"/>
          </w:tcPr>
          <w:p w14:paraId="0AB8EF2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210</w:t>
            </w:r>
          </w:p>
        </w:tc>
        <w:tc>
          <w:tcPr>
            <w:tcW w:w="619" w:type="pct"/>
            <w:tcBorders>
              <w:top w:val="single" w:sz="4" w:space="0" w:color="auto"/>
              <w:left w:val="single" w:sz="4" w:space="0" w:color="auto"/>
              <w:bottom w:val="single" w:sz="4" w:space="0" w:color="auto"/>
              <w:right w:val="nil"/>
            </w:tcBorders>
            <w:shd w:val="clear" w:color="auto" w:fill="FFFFFF"/>
          </w:tcPr>
          <w:p w14:paraId="73BAA50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7" w:type="pct"/>
            <w:tcBorders>
              <w:top w:val="single" w:sz="4" w:space="0" w:color="auto"/>
              <w:left w:val="single" w:sz="4" w:space="0" w:color="auto"/>
              <w:bottom w:val="single" w:sz="4" w:space="0" w:color="auto"/>
              <w:right w:val="nil"/>
            </w:tcBorders>
            <w:shd w:val="clear" w:color="auto" w:fill="FFFFFF"/>
          </w:tcPr>
          <w:p w14:paraId="5A5A9D7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1575683" w14:textId="77777777" w:rsidR="009B1005" w:rsidRPr="00F1143E" w:rsidRDefault="009B1005" w:rsidP="002F1C8B">
            <w:pPr>
              <w:spacing w:before="120"/>
              <w:jc w:val="center"/>
              <w:rPr>
                <w:rFonts w:ascii="Arial" w:hAnsi="Arial" w:cs="Arial"/>
                <w:sz w:val="20"/>
              </w:rPr>
            </w:pPr>
          </w:p>
        </w:tc>
      </w:tr>
      <w:tr w:rsidR="00F1143E" w:rsidRPr="00F1143E" w14:paraId="5EB99281"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BE8CF5D"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D67FC07"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693C58D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616" w:type="pct"/>
            <w:tcBorders>
              <w:top w:val="single" w:sz="4" w:space="0" w:color="auto"/>
              <w:left w:val="single" w:sz="4" w:space="0" w:color="auto"/>
              <w:bottom w:val="single" w:sz="4" w:space="0" w:color="auto"/>
              <w:right w:val="nil"/>
            </w:tcBorders>
            <w:shd w:val="clear" w:color="auto" w:fill="FFFFFF"/>
          </w:tcPr>
          <w:p w14:paraId="4B28B76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9" w:type="pct"/>
            <w:tcBorders>
              <w:top w:val="single" w:sz="4" w:space="0" w:color="auto"/>
              <w:left w:val="single" w:sz="4" w:space="0" w:color="auto"/>
              <w:bottom w:val="single" w:sz="4" w:space="0" w:color="auto"/>
              <w:right w:val="nil"/>
            </w:tcBorders>
            <w:shd w:val="clear" w:color="auto" w:fill="FFFFFF"/>
          </w:tcPr>
          <w:p w14:paraId="740FA91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7" w:type="pct"/>
            <w:tcBorders>
              <w:top w:val="single" w:sz="4" w:space="0" w:color="auto"/>
              <w:left w:val="single" w:sz="4" w:space="0" w:color="auto"/>
              <w:bottom w:val="single" w:sz="4" w:space="0" w:color="auto"/>
              <w:right w:val="nil"/>
            </w:tcBorders>
            <w:shd w:val="clear" w:color="auto" w:fill="FFFFFF"/>
          </w:tcPr>
          <w:p w14:paraId="17D7326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5B43DF4" w14:textId="77777777" w:rsidR="009B1005" w:rsidRPr="00F1143E" w:rsidRDefault="009B1005" w:rsidP="002F1C8B">
            <w:pPr>
              <w:spacing w:before="120"/>
              <w:jc w:val="center"/>
              <w:rPr>
                <w:rFonts w:ascii="Arial" w:hAnsi="Arial" w:cs="Arial"/>
                <w:sz w:val="20"/>
              </w:rPr>
            </w:pPr>
          </w:p>
        </w:tc>
      </w:tr>
      <w:tr w:rsidR="00F1143E" w:rsidRPr="00F1143E" w14:paraId="71820B4C"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036490A"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lastRenderedPageBreak/>
              <w:t>26</w:t>
            </w:r>
          </w:p>
        </w:tc>
        <w:tc>
          <w:tcPr>
            <w:tcW w:w="1416" w:type="pct"/>
            <w:tcBorders>
              <w:top w:val="single" w:sz="4" w:space="0" w:color="auto"/>
              <w:left w:val="single" w:sz="4" w:space="0" w:color="auto"/>
              <w:bottom w:val="single" w:sz="4" w:space="0" w:color="auto"/>
              <w:right w:val="nil"/>
            </w:tcBorders>
            <w:shd w:val="clear" w:color="auto" w:fill="FFFFFF"/>
          </w:tcPr>
          <w:p w14:paraId="0D9CC6DF" w14:textId="77777777" w:rsidR="009B1005" w:rsidRPr="00F1143E" w:rsidRDefault="009B1005" w:rsidP="002F1C8B">
            <w:pPr>
              <w:spacing w:before="120"/>
              <w:rPr>
                <w:rFonts w:ascii="Arial" w:hAnsi="Arial" w:cs="Arial"/>
                <w:b/>
                <w:sz w:val="20"/>
              </w:rPr>
            </w:pPr>
            <w:r w:rsidRPr="00F1143E">
              <w:rPr>
                <w:rFonts w:ascii="Arial" w:hAnsi="Arial" w:cs="Arial"/>
                <w:b/>
                <w:sz w:val="20"/>
              </w:rPr>
              <w:t>Xã Xuất Hóa</w:t>
            </w:r>
          </w:p>
        </w:tc>
        <w:tc>
          <w:tcPr>
            <w:tcW w:w="612" w:type="pct"/>
            <w:tcBorders>
              <w:top w:val="single" w:sz="4" w:space="0" w:color="auto"/>
              <w:left w:val="single" w:sz="4" w:space="0" w:color="auto"/>
              <w:bottom w:val="single" w:sz="4" w:space="0" w:color="auto"/>
              <w:right w:val="nil"/>
            </w:tcBorders>
            <w:shd w:val="clear" w:color="auto" w:fill="FFFFFF"/>
          </w:tcPr>
          <w:p w14:paraId="5286225E"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7EE14351"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22E06C18"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169F9D54"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463535F" w14:textId="77777777" w:rsidR="009B1005" w:rsidRPr="00F1143E" w:rsidRDefault="009B1005" w:rsidP="002F1C8B">
            <w:pPr>
              <w:spacing w:before="120"/>
              <w:jc w:val="center"/>
              <w:rPr>
                <w:rFonts w:ascii="Arial" w:hAnsi="Arial" w:cs="Arial"/>
                <w:sz w:val="20"/>
              </w:rPr>
            </w:pPr>
          </w:p>
        </w:tc>
      </w:tr>
      <w:tr w:rsidR="00F1143E" w:rsidRPr="00F1143E" w14:paraId="560F7996"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4F84DC2"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4CBDBB9"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7BB936A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2.800</w:t>
            </w:r>
          </w:p>
        </w:tc>
        <w:tc>
          <w:tcPr>
            <w:tcW w:w="616" w:type="pct"/>
            <w:tcBorders>
              <w:top w:val="single" w:sz="4" w:space="0" w:color="auto"/>
              <w:left w:val="single" w:sz="4" w:space="0" w:color="auto"/>
              <w:bottom w:val="single" w:sz="4" w:space="0" w:color="auto"/>
              <w:right w:val="nil"/>
            </w:tcBorders>
            <w:shd w:val="clear" w:color="auto" w:fill="FFFFFF"/>
          </w:tcPr>
          <w:p w14:paraId="0B72747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1.050</w:t>
            </w:r>
          </w:p>
        </w:tc>
        <w:tc>
          <w:tcPr>
            <w:tcW w:w="619" w:type="pct"/>
            <w:tcBorders>
              <w:top w:val="single" w:sz="4" w:space="0" w:color="auto"/>
              <w:left w:val="single" w:sz="4" w:space="0" w:color="auto"/>
              <w:bottom w:val="single" w:sz="4" w:space="0" w:color="auto"/>
              <w:right w:val="nil"/>
            </w:tcBorders>
            <w:shd w:val="clear" w:color="auto" w:fill="FFFFFF"/>
          </w:tcPr>
          <w:p w14:paraId="40EAE44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610</w:t>
            </w:r>
          </w:p>
        </w:tc>
        <w:tc>
          <w:tcPr>
            <w:tcW w:w="617" w:type="pct"/>
            <w:tcBorders>
              <w:top w:val="single" w:sz="4" w:space="0" w:color="auto"/>
              <w:left w:val="single" w:sz="4" w:space="0" w:color="auto"/>
              <w:bottom w:val="single" w:sz="4" w:space="0" w:color="auto"/>
              <w:right w:val="nil"/>
            </w:tcBorders>
            <w:shd w:val="clear" w:color="auto" w:fill="FFFFFF"/>
          </w:tcPr>
          <w:p w14:paraId="0E454D7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3B9B2DD" w14:textId="77777777" w:rsidR="009B1005" w:rsidRPr="00F1143E" w:rsidRDefault="009B1005" w:rsidP="002F1C8B">
            <w:pPr>
              <w:spacing w:before="120"/>
              <w:jc w:val="center"/>
              <w:rPr>
                <w:rFonts w:ascii="Arial" w:hAnsi="Arial" w:cs="Arial"/>
                <w:sz w:val="20"/>
              </w:rPr>
            </w:pPr>
          </w:p>
        </w:tc>
      </w:tr>
      <w:tr w:rsidR="00F1143E" w:rsidRPr="00F1143E" w14:paraId="62A6C513"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AB85D44"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DDEB126"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633EE88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1.750</w:t>
            </w:r>
          </w:p>
        </w:tc>
        <w:tc>
          <w:tcPr>
            <w:tcW w:w="616" w:type="pct"/>
            <w:tcBorders>
              <w:top w:val="single" w:sz="4" w:space="0" w:color="auto"/>
              <w:left w:val="single" w:sz="4" w:space="0" w:color="auto"/>
              <w:bottom w:val="single" w:sz="4" w:space="0" w:color="auto"/>
              <w:right w:val="nil"/>
            </w:tcBorders>
            <w:shd w:val="clear" w:color="auto" w:fill="FFFFFF"/>
          </w:tcPr>
          <w:p w14:paraId="7F6B684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730</w:t>
            </w:r>
          </w:p>
        </w:tc>
        <w:tc>
          <w:tcPr>
            <w:tcW w:w="619" w:type="pct"/>
            <w:tcBorders>
              <w:top w:val="single" w:sz="4" w:space="0" w:color="auto"/>
              <w:left w:val="single" w:sz="4" w:space="0" w:color="auto"/>
              <w:bottom w:val="single" w:sz="4" w:space="0" w:color="auto"/>
              <w:right w:val="nil"/>
            </w:tcBorders>
            <w:shd w:val="clear" w:color="auto" w:fill="FFFFFF"/>
          </w:tcPr>
          <w:p w14:paraId="568C081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430</w:t>
            </w:r>
          </w:p>
        </w:tc>
        <w:tc>
          <w:tcPr>
            <w:tcW w:w="617" w:type="pct"/>
            <w:tcBorders>
              <w:top w:val="single" w:sz="4" w:space="0" w:color="auto"/>
              <w:left w:val="single" w:sz="4" w:space="0" w:color="auto"/>
              <w:bottom w:val="single" w:sz="4" w:space="0" w:color="auto"/>
              <w:right w:val="nil"/>
            </w:tcBorders>
            <w:shd w:val="clear" w:color="auto" w:fill="FFFFFF"/>
          </w:tcPr>
          <w:p w14:paraId="552033D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F71FA93" w14:textId="77777777" w:rsidR="009B1005" w:rsidRPr="00F1143E" w:rsidRDefault="009B1005" w:rsidP="002F1C8B">
            <w:pPr>
              <w:spacing w:before="120"/>
              <w:jc w:val="center"/>
              <w:rPr>
                <w:rFonts w:ascii="Arial" w:hAnsi="Arial" w:cs="Arial"/>
                <w:sz w:val="20"/>
              </w:rPr>
            </w:pPr>
          </w:p>
        </w:tc>
      </w:tr>
      <w:tr w:rsidR="00F1143E" w:rsidRPr="00F1143E" w14:paraId="190C522C"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2E3446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3C48088"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3483BC1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880</w:t>
            </w:r>
          </w:p>
        </w:tc>
        <w:tc>
          <w:tcPr>
            <w:tcW w:w="616" w:type="pct"/>
            <w:tcBorders>
              <w:top w:val="single" w:sz="4" w:space="0" w:color="auto"/>
              <w:left w:val="single" w:sz="4" w:space="0" w:color="auto"/>
              <w:bottom w:val="single" w:sz="4" w:space="0" w:color="auto"/>
              <w:right w:val="nil"/>
            </w:tcBorders>
            <w:shd w:val="clear" w:color="auto" w:fill="FFFFFF"/>
          </w:tcPr>
          <w:p w14:paraId="3CD2D02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300</w:t>
            </w:r>
          </w:p>
        </w:tc>
        <w:tc>
          <w:tcPr>
            <w:tcW w:w="619" w:type="pct"/>
            <w:tcBorders>
              <w:top w:val="single" w:sz="4" w:space="0" w:color="auto"/>
              <w:left w:val="single" w:sz="4" w:space="0" w:color="auto"/>
              <w:bottom w:val="single" w:sz="4" w:space="0" w:color="auto"/>
              <w:right w:val="nil"/>
            </w:tcBorders>
            <w:shd w:val="clear" w:color="auto" w:fill="FFFFFF"/>
          </w:tcPr>
          <w:p w14:paraId="7E87A12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7" w:type="pct"/>
            <w:tcBorders>
              <w:top w:val="single" w:sz="4" w:space="0" w:color="auto"/>
              <w:left w:val="single" w:sz="4" w:space="0" w:color="auto"/>
              <w:bottom w:val="single" w:sz="4" w:space="0" w:color="auto"/>
              <w:right w:val="nil"/>
            </w:tcBorders>
            <w:shd w:val="clear" w:color="auto" w:fill="FFFFFF"/>
          </w:tcPr>
          <w:p w14:paraId="343D8E1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87FC744" w14:textId="77777777" w:rsidR="009B1005" w:rsidRPr="00F1143E" w:rsidRDefault="009B1005" w:rsidP="002F1C8B">
            <w:pPr>
              <w:spacing w:before="120"/>
              <w:jc w:val="center"/>
              <w:rPr>
                <w:rFonts w:ascii="Arial" w:hAnsi="Arial" w:cs="Arial"/>
                <w:sz w:val="20"/>
              </w:rPr>
            </w:pPr>
          </w:p>
        </w:tc>
      </w:tr>
      <w:tr w:rsidR="00F1143E" w:rsidRPr="00F1143E" w14:paraId="60F873F0"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8B92CFE"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2FFB8EE"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6766663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580</w:t>
            </w:r>
          </w:p>
        </w:tc>
        <w:tc>
          <w:tcPr>
            <w:tcW w:w="616" w:type="pct"/>
            <w:tcBorders>
              <w:top w:val="single" w:sz="4" w:space="0" w:color="auto"/>
              <w:left w:val="single" w:sz="4" w:space="0" w:color="auto"/>
              <w:bottom w:val="single" w:sz="4" w:space="0" w:color="auto"/>
              <w:right w:val="nil"/>
            </w:tcBorders>
            <w:shd w:val="clear" w:color="auto" w:fill="FFFFFF"/>
          </w:tcPr>
          <w:p w14:paraId="5E6B369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210</w:t>
            </w:r>
          </w:p>
        </w:tc>
        <w:tc>
          <w:tcPr>
            <w:tcW w:w="619" w:type="pct"/>
            <w:tcBorders>
              <w:top w:val="single" w:sz="4" w:space="0" w:color="auto"/>
              <w:left w:val="single" w:sz="4" w:space="0" w:color="auto"/>
              <w:bottom w:val="single" w:sz="4" w:space="0" w:color="auto"/>
              <w:right w:val="nil"/>
            </w:tcBorders>
            <w:shd w:val="clear" w:color="auto" w:fill="FFFFFF"/>
          </w:tcPr>
          <w:p w14:paraId="521977E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7" w:type="pct"/>
            <w:tcBorders>
              <w:top w:val="single" w:sz="4" w:space="0" w:color="auto"/>
              <w:left w:val="single" w:sz="4" w:space="0" w:color="auto"/>
              <w:bottom w:val="single" w:sz="4" w:space="0" w:color="auto"/>
              <w:right w:val="nil"/>
            </w:tcBorders>
            <w:shd w:val="clear" w:color="auto" w:fill="FFFFFF"/>
          </w:tcPr>
          <w:p w14:paraId="36198BD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D17B146" w14:textId="77777777" w:rsidR="009B1005" w:rsidRPr="00F1143E" w:rsidRDefault="009B1005" w:rsidP="002F1C8B">
            <w:pPr>
              <w:spacing w:before="120"/>
              <w:jc w:val="center"/>
              <w:rPr>
                <w:rFonts w:ascii="Arial" w:hAnsi="Arial" w:cs="Arial"/>
                <w:sz w:val="20"/>
              </w:rPr>
            </w:pPr>
          </w:p>
        </w:tc>
      </w:tr>
      <w:tr w:rsidR="00F1143E" w:rsidRPr="00F1143E" w14:paraId="49F2503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684B028"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B66AC93"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4CF7462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616" w:type="pct"/>
            <w:tcBorders>
              <w:top w:val="single" w:sz="4" w:space="0" w:color="auto"/>
              <w:left w:val="single" w:sz="4" w:space="0" w:color="auto"/>
              <w:bottom w:val="single" w:sz="4" w:space="0" w:color="auto"/>
              <w:right w:val="nil"/>
            </w:tcBorders>
            <w:shd w:val="clear" w:color="auto" w:fill="FFFFFF"/>
          </w:tcPr>
          <w:p w14:paraId="454B8D0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9" w:type="pct"/>
            <w:tcBorders>
              <w:top w:val="single" w:sz="4" w:space="0" w:color="auto"/>
              <w:left w:val="single" w:sz="4" w:space="0" w:color="auto"/>
              <w:bottom w:val="single" w:sz="4" w:space="0" w:color="auto"/>
              <w:right w:val="nil"/>
            </w:tcBorders>
            <w:shd w:val="clear" w:color="auto" w:fill="FFFFFF"/>
          </w:tcPr>
          <w:p w14:paraId="7E6E223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7" w:type="pct"/>
            <w:tcBorders>
              <w:top w:val="single" w:sz="4" w:space="0" w:color="auto"/>
              <w:left w:val="single" w:sz="4" w:space="0" w:color="auto"/>
              <w:bottom w:val="single" w:sz="4" w:space="0" w:color="auto"/>
              <w:right w:val="nil"/>
            </w:tcBorders>
            <w:shd w:val="clear" w:color="auto" w:fill="FFFFFF"/>
          </w:tcPr>
          <w:p w14:paraId="6223FF5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A0842AB" w14:textId="77777777" w:rsidR="009B1005" w:rsidRPr="00F1143E" w:rsidRDefault="009B1005" w:rsidP="002F1C8B">
            <w:pPr>
              <w:spacing w:before="120"/>
              <w:jc w:val="center"/>
              <w:rPr>
                <w:rFonts w:ascii="Arial" w:hAnsi="Arial" w:cs="Arial"/>
                <w:sz w:val="20"/>
              </w:rPr>
            </w:pPr>
          </w:p>
        </w:tc>
      </w:tr>
      <w:tr w:rsidR="00F1143E" w:rsidRPr="00F1143E" w14:paraId="36CB1492"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FFC53BA"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27</w:t>
            </w:r>
          </w:p>
        </w:tc>
        <w:tc>
          <w:tcPr>
            <w:tcW w:w="1416" w:type="pct"/>
            <w:tcBorders>
              <w:top w:val="single" w:sz="4" w:space="0" w:color="auto"/>
              <w:left w:val="single" w:sz="4" w:space="0" w:color="auto"/>
              <w:bottom w:val="single" w:sz="4" w:space="0" w:color="auto"/>
              <w:right w:val="nil"/>
            </w:tcBorders>
            <w:shd w:val="clear" w:color="auto" w:fill="FFFFFF"/>
          </w:tcPr>
          <w:p w14:paraId="3E24E92D" w14:textId="77777777" w:rsidR="009B1005" w:rsidRPr="00F1143E" w:rsidRDefault="009B1005" w:rsidP="002F1C8B">
            <w:pPr>
              <w:spacing w:before="120"/>
              <w:rPr>
                <w:rFonts w:ascii="Arial" w:hAnsi="Arial" w:cs="Arial"/>
                <w:b/>
                <w:sz w:val="20"/>
              </w:rPr>
            </w:pPr>
            <w:r w:rsidRPr="00F1143E">
              <w:rPr>
                <w:rFonts w:ascii="Arial" w:hAnsi="Arial" w:cs="Arial"/>
                <w:b/>
                <w:sz w:val="20"/>
              </w:rPr>
              <w:t>Xã Yên Nghiệp</w:t>
            </w:r>
          </w:p>
        </w:tc>
        <w:tc>
          <w:tcPr>
            <w:tcW w:w="612" w:type="pct"/>
            <w:tcBorders>
              <w:top w:val="single" w:sz="4" w:space="0" w:color="auto"/>
              <w:left w:val="single" w:sz="4" w:space="0" w:color="auto"/>
              <w:bottom w:val="single" w:sz="4" w:space="0" w:color="auto"/>
              <w:right w:val="nil"/>
            </w:tcBorders>
            <w:shd w:val="clear" w:color="auto" w:fill="FFFFFF"/>
          </w:tcPr>
          <w:p w14:paraId="29123EB0"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3BFBA986"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40A34D60"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53DC3198"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1676644" w14:textId="77777777" w:rsidR="009B1005" w:rsidRPr="00F1143E" w:rsidRDefault="009B1005" w:rsidP="002F1C8B">
            <w:pPr>
              <w:spacing w:before="120"/>
              <w:jc w:val="center"/>
              <w:rPr>
                <w:rFonts w:ascii="Arial" w:hAnsi="Arial" w:cs="Arial"/>
                <w:sz w:val="20"/>
              </w:rPr>
            </w:pPr>
          </w:p>
        </w:tc>
      </w:tr>
      <w:tr w:rsidR="00F1143E" w:rsidRPr="00F1143E" w14:paraId="1932BFE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7E10506"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E8A84CD"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2315B39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2.800</w:t>
            </w:r>
          </w:p>
        </w:tc>
        <w:tc>
          <w:tcPr>
            <w:tcW w:w="616" w:type="pct"/>
            <w:tcBorders>
              <w:top w:val="single" w:sz="4" w:space="0" w:color="auto"/>
              <w:left w:val="single" w:sz="4" w:space="0" w:color="auto"/>
              <w:bottom w:val="single" w:sz="4" w:space="0" w:color="auto"/>
              <w:right w:val="nil"/>
            </w:tcBorders>
            <w:shd w:val="clear" w:color="auto" w:fill="FFFFFF"/>
          </w:tcPr>
          <w:p w14:paraId="1296AEB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1.050</w:t>
            </w:r>
          </w:p>
        </w:tc>
        <w:tc>
          <w:tcPr>
            <w:tcW w:w="619" w:type="pct"/>
            <w:tcBorders>
              <w:top w:val="single" w:sz="4" w:space="0" w:color="auto"/>
              <w:left w:val="single" w:sz="4" w:space="0" w:color="auto"/>
              <w:bottom w:val="single" w:sz="4" w:space="0" w:color="auto"/>
              <w:right w:val="nil"/>
            </w:tcBorders>
            <w:shd w:val="clear" w:color="auto" w:fill="FFFFFF"/>
          </w:tcPr>
          <w:p w14:paraId="39B8C78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610</w:t>
            </w:r>
          </w:p>
        </w:tc>
        <w:tc>
          <w:tcPr>
            <w:tcW w:w="617" w:type="pct"/>
            <w:tcBorders>
              <w:top w:val="single" w:sz="4" w:space="0" w:color="auto"/>
              <w:left w:val="single" w:sz="4" w:space="0" w:color="auto"/>
              <w:bottom w:val="single" w:sz="4" w:space="0" w:color="auto"/>
              <w:right w:val="nil"/>
            </w:tcBorders>
            <w:shd w:val="clear" w:color="auto" w:fill="FFFFFF"/>
          </w:tcPr>
          <w:p w14:paraId="00CAFF8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6B99917" w14:textId="77777777" w:rsidR="009B1005" w:rsidRPr="00F1143E" w:rsidRDefault="009B1005" w:rsidP="002F1C8B">
            <w:pPr>
              <w:spacing w:before="120"/>
              <w:jc w:val="center"/>
              <w:rPr>
                <w:rFonts w:ascii="Arial" w:hAnsi="Arial" w:cs="Arial"/>
                <w:sz w:val="20"/>
              </w:rPr>
            </w:pPr>
          </w:p>
        </w:tc>
      </w:tr>
      <w:tr w:rsidR="00F1143E" w:rsidRPr="00F1143E" w14:paraId="42FD167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AF9D1C2"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CF0DBD3"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6F2E15C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1.750</w:t>
            </w:r>
          </w:p>
        </w:tc>
        <w:tc>
          <w:tcPr>
            <w:tcW w:w="616" w:type="pct"/>
            <w:tcBorders>
              <w:top w:val="single" w:sz="4" w:space="0" w:color="auto"/>
              <w:left w:val="single" w:sz="4" w:space="0" w:color="auto"/>
              <w:bottom w:val="single" w:sz="4" w:space="0" w:color="auto"/>
              <w:right w:val="nil"/>
            </w:tcBorders>
            <w:shd w:val="clear" w:color="auto" w:fill="FFFFFF"/>
          </w:tcPr>
          <w:p w14:paraId="560745E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730</w:t>
            </w:r>
          </w:p>
        </w:tc>
        <w:tc>
          <w:tcPr>
            <w:tcW w:w="619" w:type="pct"/>
            <w:tcBorders>
              <w:top w:val="single" w:sz="4" w:space="0" w:color="auto"/>
              <w:left w:val="single" w:sz="4" w:space="0" w:color="auto"/>
              <w:bottom w:val="single" w:sz="4" w:space="0" w:color="auto"/>
              <w:right w:val="nil"/>
            </w:tcBorders>
            <w:shd w:val="clear" w:color="auto" w:fill="FFFFFF"/>
          </w:tcPr>
          <w:p w14:paraId="701135B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430</w:t>
            </w:r>
          </w:p>
        </w:tc>
        <w:tc>
          <w:tcPr>
            <w:tcW w:w="617" w:type="pct"/>
            <w:tcBorders>
              <w:top w:val="single" w:sz="4" w:space="0" w:color="auto"/>
              <w:left w:val="single" w:sz="4" w:space="0" w:color="auto"/>
              <w:bottom w:val="single" w:sz="4" w:space="0" w:color="auto"/>
              <w:right w:val="nil"/>
            </w:tcBorders>
            <w:shd w:val="clear" w:color="auto" w:fill="FFFFFF"/>
          </w:tcPr>
          <w:p w14:paraId="5F475B7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F8BD87D" w14:textId="77777777" w:rsidR="009B1005" w:rsidRPr="00F1143E" w:rsidRDefault="009B1005" w:rsidP="002F1C8B">
            <w:pPr>
              <w:spacing w:before="120"/>
              <w:jc w:val="center"/>
              <w:rPr>
                <w:rFonts w:ascii="Arial" w:hAnsi="Arial" w:cs="Arial"/>
                <w:sz w:val="20"/>
              </w:rPr>
            </w:pPr>
          </w:p>
        </w:tc>
      </w:tr>
      <w:tr w:rsidR="00F1143E" w:rsidRPr="00F1143E" w14:paraId="1522C91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253B205"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FE114AC"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58E306C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880</w:t>
            </w:r>
          </w:p>
        </w:tc>
        <w:tc>
          <w:tcPr>
            <w:tcW w:w="616" w:type="pct"/>
            <w:tcBorders>
              <w:top w:val="single" w:sz="4" w:space="0" w:color="auto"/>
              <w:left w:val="single" w:sz="4" w:space="0" w:color="auto"/>
              <w:bottom w:val="single" w:sz="4" w:space="0" w:color="auto"/>
              <w:right w:val="nil"/>
            </w:tcBorders>
            <w:shd w:val="clear" w:color="auto" w:fill="FFFFFF"/>
          </w:tcPr>
          <w:p w14:paraId="1888715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300</w:t>
            </w:r>
          </w:p>
        </w:tc>
        <w:tc>
          <w:tcPr>
            <w:tcW w:w="619" w:type="pct"/>
            <w:tcBorders>
              <w:top w:val="single" w:sz="4" w:space="0" w:color="auto"/>
              <w:left w:val="single" w:sz="4" w:space="0" w:color="auto"/>
              <w:bottom w:val="single" w:sz="4" w:space="0" w:color="auto"/>
              <w:right w:val="nil"/>
            </w:tcBorders>
            <w:shd w:val="clear" w:color="auto" w:fill="FFFFFF"/>
          </w:tcPr>
          <w:p w14:paraId="4570D70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7" w:type="pct"/>
            <w:tcBorders>
              <w:top w:val="single" w:sz="4" w:space="0" w:color="auto"/>
              <w:left w:val="single" w:sz="4" w:space="0" w:color="auto"/>
              <w:bottom w:val="single" w:sz="4" w:space="0" w:color="auto"/>
              <w:right w:val="nil"/>
            </w:tcBorders>
            <w:shd w:val="clear" w:color="auto" w:fill="FFFFFF"/>
          </w:tcPr>
          <w:p w14:paraId="14F6A2E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4D54772" w14:textId="77777777" w:rsidR="009B1005" w:rsidRPr="00F1143E" w:rsidRDefault="009B1005" w:rsidP="002F1C8B">
            <w:pPr>
              <w:spacing w:before="120"/>
              <w:jc w:val="center"/>
              <w:rPr>
                <w:rFonts w:ascii="Arial" w:hAnsi="Arial" w:cs="Arial"/>
                <w:sz w:val="20"/>
              </w:rPr>
            </w:pPr>
          </w:p>
        </w:tc>
      </w:tr>
      <w:tr w:rsidR="00F1143E" w:rsidRPr="00F1143E" w14:paraId="3AC3A859"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28947AD"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78FAD43"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7DF6AF1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580</w:t>
            </w:r>
          </w:p>
        </w:tc>
        <w:tc>
          <w:tcPr>
            <w:tcW w:w="616" w:type="pct"/>
            <w:tcBorders>
              <w:top w:val="single" w:sz="4" w:space="0" w:color="auto"/>
              <w:left w:val="single" w:sz="4" w:space="0" w:color="auto"/>
              <w:bottom w:val="single" w:sz="4" w:space="0" w:color="auto"/>
              <w:right w:val="nil"/>
            </w:tcBorders>
            <w:shd w:val="clear" w:color="auto" w:fill="FFFFFF"/>
          </w:tcPr>
          <w:p w14:paraId="7BA7F7B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210</w:t>
            </w:r>
          </w:p>
        </w:tc>
        <w:tc>
          <w:tcPr>
            <w:tcW w:w="619" w:type="pct"/>
            <w:tcBorders>
              <w:top w:val="single" w:sz="4" w:space="0" w:color="auto"/>
              <w:left w:val="single" w:sz="4" w:space="0" w:color="auto"/>
              <w:bottom w:val="single" w:sz="4" w:space="0" w:color="auto"/>
              <w:right w:val="nil"/>
            </w:tcBorders>
            <w:shd w:val="clear" w:color="auto" w:fill="FFFFFF"/>
          </w:tcPr>
          <w:p w14:paraId="75D648B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7" w:type="pct"/>
            <w:tcBorders>
              <w:top w:val="single" w:sz="4" w:space="0" w:color="auto"/>
              <w:left w:val="single" w:sz="4" w:space="0" w:color="auto"/>
              <w:bottom w:val="single" w:sz="4" w:space="0" w:color="auto"/>
              <w:right w:val="nil"/>
            </w:tcBorders>
            <w:shd w:val="clear" w:color="auto" w:fill="FFFFFF"/>
          </w:tcPr>
          <w:p w14:paraId="38AFB73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813CD9C" w14:textId="77777777" w:rsidR="009B1005" w:rsidRPr="00F1143E" w:rsidRDefault="009B1005" w:rsidP="002F1C8B">
            <w:pPr>
              <w:spacing w:before="120"/>
              <w:jc w:val="center"/>
              <w:rPr>
                <w:rFonts w:ascii="Arial" w:hAnsi="Arial" w:cs="Arial"/>
                <w:sz w:val="20"/>
              </w:rPr>
            </w:pPr>
          </w:p>
        </w:tc>
      </w:tr>
      <w:tr w:rsidR="00F1143E" w:rsidRPr="00F1143E" w14:paraId="0854DBD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F1E2D87"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3C59405"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0DCC66F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616" w:type="pct"/>
            <w:tcBorders>
              <w:top w:val="single" w:sz="4" w:space="0" w:color="auto"/>
              <w:left w:val="single" w:sz="4" w:space="0" w:color="auto"/>
              <w:bottom w:val="single" w:sz="4" w:space="0" w:color="auto"/>
              <w:right w:val="nil"/>
            </w:tcBorders>
            <w:shd w:val="clear" w:color="auto" w:fill="FFFFFF"/>
          </w:tcPr>
          <w:p w14:paraId="759637A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9" w:type="pct"/>
            <w:tcBorders>
              <w:top w:val="single" w:sz="4" w:space="0" w:color="auto"/>
              <w:left w:val="single" w:sz="4" w:space="0" w:color="auto"/>
              <w:bottom w:val="single" w:sz="4" w:space="0" w:color="auto"/>
              <w:right w:val="nil"/>
            </w:tcBorders>
            <w:shd w:val="clear" w:color="auto" w:fill="FFFFFF"/>
          </w:tcPr>
          <w:p w14:paraId="1EE2683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7" w:type="pct"/>
            <w:tcBorders>
              <w:top w:val="single" w:sz="4" w:space="0" w:color="auto"/>
              <w:left w:val="single" w:sz="4" w:space="0" w:color="auto"/>
              <w:bottom w:val="single" w:sz="4" w:space="0" w:color="auto"/>
              <w:right w:val="nil"/>
            </w:tcBorders>
            <w:shd w:val="clear" w:color="auto" w:fill="FFFFFF"/>
          </w:tcPr>
          <w:p w14:paraId="6EC5291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CC68E7C" w14:textId="77777777" w:rsidR="009B1005" w:rsidRPr="00F1143E" w:rsidRDefault="009B1005" w:rsidP="002F1C8B">
            <w:pPr>
              <w:spacing w:before="120"/>
              <w:jc w:val="center"/>
              <w:rPr>
                <w:rFonts w:ascii="Arial" w:hAnsi="Arial" w:cs="Arial"/>
                <w:sz w:val="20"/>
              </w:rPr>
            </w:pPr>
          </w:p>
        </w:tc>
      </w:tr>
      <w:tr w:rsidR="00F1143E" w:rsidRPr="00F1143E" w14:paraId="70B455D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A821102"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28</w:t>
            </w:r>
          </w:p>
        </w:tc>
        <w:tc>
          <w:tcPr>
            <w:tcW w:w="1416" w:type="pct"/>
            <w:tcBorders>
              <w:top w:val="single" w:sz="4" w:space="0" w:color="auto"/>
              <w:left w:val="single" w:sz="4" w:space="0" w:color="auto"/>
              <w:bottom w:val="single" w:sz="4" w:space="0" w:color="auto"/>
              <w:right w:val="nil"/>
            </w:tcBorders>
            <w:shd w:val="clear" w:color="auto" w:fill="FFFFFF"/>
          </w:tcPr>
          <w:p w14:paraId="2AD34E06" w14:textId="77777777" w:rsidR="009B1005" w:rsidRPr="00F1143E" w:rsidRDefault="009B1005" w:rsidP="002F1C8B">
            <w:pPr>
              <w:spacing w:before="120"/>
              <w:rPr>
                <w:rFonts w:ascii="Arial" w:hAnsi="Arial" w:cs="Arial"/>
                <w:b/>
                <w:sz w:val="20"/>
              </w:rPr>
            </w:pPr>
            <w:r w:rsidRPr="00F1143E">
              <w:rPr>
                <w:rFonts w:ascii="Arial" w:hAnsi="Arial" w:cs="Arial"/>
                <w:b/>
                <w:sz w:val="20"/>
              </w:rPr>
              <w:t>Xã Yên Phú</w:t>
            </w:r>
          </w:p>
        </w:tc>
        <w:tc>
          <w:tcPr>
            <w:tcW w:w="612" w:type="pct"/>
            <w:tcBorders>
              <w:top w:val="single" w:sz="4" w:space="0" w:color="auto"/>
              <w:left w:val="single" w:sz="4" w:space="0" w:color="auto"/>
              <w:bottom w:val="single" w:sz="4" w:space="0" w:color="auto"/>
              <w:right w:val="nil"/>
            </w:tcBorders>
            <w:shd w:val="clear" w:color="auto" w:fill="FFFFFF"/>
          </w:tcPr>
          <w:p w14:paraId="0764FCEC"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48479AD0"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7E0AF66D"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059C9DC6"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45D773D" w14:textId="77777777" w:rsidR="009B1005" w:rsidRPr="00F1143E" w:rsidRDefault="009B1005" w:rsidP="002F1C8B">
            <w:pPr>
              <w:spacing w:before="120"/>
              <w:jc w:val="center"/>
              <w:rPr>
                <w:rFonts w:ascii="Arial" w:hAnsi="Arial" w:cs="Arial"/>
                <w:sz w:val="20"/>
              </w:rPr>
            </w:pPr>
          </w:p>
        </w:tc>
      </w:tr>
      <w:tr w:rsidR="00F1143E" w:rsidRPr="00F1143E" w14:paraId="4F44F5B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14E34E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04F8DDB"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4701D68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1.920</w:t>
            </w:r>
          </w:p>
        </w:tc>
        <w:tc>
          <w:tcPr>
            <w:tcW w:w="616" w:type="pct"/>
            <w:tcBorders>
              <w:top w:val="single" w:sz="4" w:space="0" w:color="auto"/>
              <w:left w:val="single" w:sz="4" w:space="0" w:color="auto"/>
              <w:bottom w:val="single" w:sz="4" w:space="0" w:color="auto"/>
              <w:right w:val="nil"/>
            </w:tcBorders>
            <w:shd w:val="clear" w:color="auto" w:fill="FFFFFF"/>
          </w:tcPr>
          <w:p w14:paraId="2C9026A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860</w:t>
            </w:r>
          </w:p>
        </w:tc>
        <w:tc>
          <w:tcPr>
            <w:tcW w:w="619" w:type="pct"/>
            <w:tcBorders>
              <w:top w:val="single" w:sz="4" w:space="0" w:color="auto"/>
              <w:left w:val="single" w:sz="4" w:space="0" w:color="auto"/>
              <w:bottom w:val="single" w:sz="4" w:space="0" w:color="auto"/>
              <w:right w:val="nil"/>
            </w:tcBorders>
            <w:shd w:val="clear" w:color="auto" w:fill="FFFFFF"/>
          </w:tcPr>
          <w:p w14:paraId="3127A93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320</w:t>
            </w:r>
          </w:p>
        </w:tc>
        <w:tc>
          <w:tcPr>
            <w:tcW w:w="617" w:type="pct"/>
            <w:tcBorders>
              <w:top w:val="single" w:sz="4" w:space="0" w:color="auto"/>
              <w:left w:val="single" w:sz="4" w:space="0" w:color="auto"/>
              <w:bottom w:val="single" w:sz="4" w:space="0" w:color="auto"/>
              <w:right w:val="nil"/>
            </w:tcBorders>
            <w:shd w:val="clear" w:color="auto" w:fill="FFFFFF"/>
          </w:tcPr>
          <w:p w14:paraId="59926C1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1492CB5" w14:textId="77777777" w:rsidR="009B1005" w:rsidRPr="00F1143E" w:rsidRDefault="009B1005" w:rsidP="002F1C8B">
            <w:pPr>
              <w:spacing w:before="120"/>
              <w:jc w:val="center"/>
              <w:rPr>
                <w:rFonts w:ascii="Arial" w:hAnsi="Arial" w:cs="Arial"/>
                <w:sz w:val="20"/>
              </w:rPr>
            </w:pPr>
          </w:p>
        </w:tc>
      </w:tr>
      <w:tr w:rsidR="00F1143E" w:rsidRPr="00F1143E" w14:paraId="7236247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39459A2"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D3F6D01"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554567F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930</w:t>
            </w:r>
          </w:p>
        </w:tc>
        <w:tc>
          <w:tcPr>
            <w:tcW w:w="616" w:type="pct"/>
            <w:tcBorders>
              <w:top w:val="single" w:sz="4" w:space="0" w:color="auto"/>
              <w:left w:val="single" w:sz="4" w:space="0" w:color="auto"/>
              <w:bottom w:val="single" w:sz="4" w:space="0" w:color="auto"/>
              <w:right w:val="nil"/>
            </w:tcBorders>
            <w:shd w:val="clear" w:color="auto" w:fill="FFFFFF"/>
          </w:tcPr>
          <w:p w14:paraId="62B2A68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310</w:t>
            </w:r>
          </w:p>
        </w:tc>
        <w:tc>
          <w:tcPr>
            <w:tcW w:w="619" w:type="pct"/>
            <w:tcBorders>
              <w:top w:val="single" w:sz="4" w:space="0" w:color="auto"/>
              <w:left w:val="single" w:sz="4" w:space="0" w:color="auto"/>
              <w:bottom w:val="single" w:sz="4" w:space="0" w:color="auto"/>
              <w:right w:val="nil"/>
            </w:tcBorders>
            <w:shd w:val="clear" w:color="auto" w:fill="FFFFFF"/>
          </w:tcPr>
          <w:p w14:paraId="7AAB788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7" w:type="pct"/>
            <w:tcBorders>
              <w:top w:val="single" w:sz="4" w:space="0" w:color="auto"/>
              <w:left w:val="single" w:sz="4" w:space="0" w:color="auto"/>
              <w:bottom w:val="single" w:sz="4" w:space="0" w:color="auto"/>
              <w:right w:val="nil"/>
            </w:tcBorders>
            <w:shd w:val="clear" w:color="auto" w:fill="FFFFFF"/>
          </w:tcPr>
          <w:p w14:paraId="1F3C046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C8194CB" w14:textId="77777777" w:rsidR="009B1005" w:rsidRPr="00F1143E" w:rsidRDefault="009B1005" w:rsidP="002F1C8B">
            <w:pPr>
              <w:spacing w:before="120"/>
              <w:jc w:val="center"/>
              <w:rPr>
                <w:rFonts w:ascii="Arial" w:hAnsi="Arial" w:cs="Arial"/>
                <w:sz w:val="20"/>
              </w:rPr>
            </w:pPr>
          </w:p>
        </w:tc>
      </w:tr>
      <w:tr w:rsidR="00F1143E" w:rsidRPr="00F1143E" w14:paraId="7EA13D3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22282BD"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0FE5079"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5761F43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360</w:t>
            </w:r>
          </w:p>
        </w:tc>
        <w:tc>
          <w:tcPr>
            <w:tcW w:w="616" w:type="pct"/>
            <w:tcBorders>
              <w:top w:val="single" w:sz="4" w:space="0" w:color="auto"/>
              <w:left w:val="single" w:sz="4" w:space="0" w:color="auto"/>
              <w:bottom w:val="single" w:sz="4" w:space="0" w:color="auto"/>
              <w:right w:val="nil"/>
            </w:tcBorders>
            <w:shd w:val="clear" w:color="auto" w:fill="FFFFFF"/>
          </w:tcPr>
          <w:p w14:paraId="63E1EB8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9" w:type="pct"/>
            <w:tcBorders>
              <w:top w:val="single" w:sz="4" w:space="0" w:color="auto"/>
              <w:left w:val="single" w:sz="4" w:space="0" w:color="auto"/>
              <w:bottom w:val="single" w:sz="4" w:space="0" w:color="auto"/>
              <w:right w:val="nil"/>
            </w:tcBorders>
            <w:shd w:val="clear" w:color="auto" w:fill="FFFFFF"/>
          </w:tcPr>
          <w:p w14:paraId="6D15207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7" w:type="pct"/>
            <w:tcBorders>
              <w:top w:val="single" w:sz="4" w:space="0" w:color="auto"/>
              <w:left w:val="single" w:sz="4" w:space="0" w:color="auto"/>
              <w:bottom w:val="single" w:sz="4" w:space="0" w:color="auto"/>
              <w:right w:val="nil"/>
            </w:tcBorders>
            <w:shd w:val="clear" w:color="auto" w:fill="FFFFFF"/>
          </w:tcPr>
          <w:p w14:paraId="5E8C26B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1B60316" w14:textId="77777777" w:rsidR="009B1005" w:rsidRPr="00F1143E" w:rsidRDefault="009B1005" w:rsidP="002F1C8B">
            <w:pPr>
              <w:spacing w:before="120"/>
              <w:jc w:val="center"/>
              <w:rPr>
                <w:rFonts w:ascii="Arial" w:hAnsi="Arial" w:cs="Arial"/>
                <w:sz w:val="20"/>
              </w:rPr>
            </w:pPr>
          </w:p>
        </w:tc>
      </w:tr>
      <w:tr w:rsidR="00F1143E" w:rsidRPr="00F1143E" w14:paraId="018C645C"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AB5E868"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FA1A2A3"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76E944A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616" w:type="pct"/>
            <w:tcBorders>
              <w:top w:val="single" w:sz="4" w:space="0" w:color="auto"/>
              <w:left w:val="single" w:sz="4" w:space="0" w:color="auto"/>
              <w:bottom w:val="single" w:sz="4" w:space="0" w:color="auto"/>
              <w:right w:val="nil"/>
            </w:tcBorders>
            <w:shd w:val="clear" w:color="auto" w:fill="FFFFFF"/>
          </w:tcPr>
          <w:p w14:paraId="6DFB4A7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9" w:type="pct"/>
            <w:tcBorders>
              <w:top w:val="single" w:sz="4" w:space="0" w:color="auto"/>
              <w:left w:val="single" w:sz="4" w:space="0" w:color="auto"/>
              <w:bottom w:val="single" w:sz="4" w:space="0" w:color="auto"/>
              <w:right w:val="nil"/>
            </w:tcBorders>
            <w:shd w:val="clear" w:color="auto" w:fill="FFFFFF"/>
          </w:tcPr>
          <w:p w14:paraId="5C6510B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7" w:type="pct"/>
            <w:tcBorders>
              <w:top w:val="single" w:sz="4" w:space="0" w:color="auto"/>
              <w:left w:val="single" w:sz="4" w:space="0" w:color="auto"/>
              <w:bottom w:val="single" w:sz="4" w:space="0" w:color="auto"/>
              <w:right w:val="nil"/>
            </w:tcBorders>
            <w:shd w:val="clear" w:color="auto" w:fill="FFFFFF"/>
          </w:tcPr>
          <w:p w14:paraId="2C4054E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B067391" w14:textId="77777777" w:rsidR="009B1005" w:rsidRPr="00F1143E" w:rsidRDefault="009B1005" w:rsidP="002F1C8B">
            <w:pPr>
              <w:spacing w:before="120"/>
              <w:jc w:val="center"/>
              <w:rPr>
                <w:rFonts w:ascii="Arial" w:hAnsi="Arial" w:cs="Arial"/>
                <w:sz w:val="20"/>
              </w:rPr>
            </w:pPr>
          </w:p>
        </w:tc>
      </w:tr>
      <w:tr w:rsidR="00F1143E" w:rsidRPr="00F1143E" w14:paraId="44434C0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1F2D95E"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C89AA9D"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2863289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6" w:type="pct"/>
            <w:tcBorders>
              <w:top w:val="single" w:sz="4" w:space="0" w:color="auto"/>
              <w:left w:val="single" w:sz="4" w:space="0" w:color="auto"/>
              <w:bottom w:val="single" w:sz="4" w:space="0" w:color="auto"/>
              <w:right w:val="nil"/>
            </w:tcBorders>
            <w:shd w:val="clear" w:color="auto" w:fill="FFFFFF"/>
          </w:tcPr>
          <w:p w14:paraId="7F198C2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9" w:type="pct"/>
            <w:tcBorders>
              <w:top w:val="single" w:sz="4" w:space="0" w:color="auto"/>
              <w:left w:val="single" w:sz="4" w:space="0" w:color="auto"/>
              <w:bottom w:val="single" w:sz="4" w:space="0" w:color="auto"/>
              <w:right w:val="nil"/>
            </w:tcBorders>
            <w:shd w:val="clear" w:color="auto" w:fill="FFFFFF"/>
          </w:tcPr>
          <w:p w14:paraId="1223EB0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06FC1A1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0811D07" w14:textId="77777777" w:rsidR="009B1005" w:rsidRPr="00F1143E" w:rsidRDefault="009B1005" w:rsidP="002F1C8B">
            <w:pPr>
              <w:spacing w:before="120"/>
              <w:jc w:val="center"/>
              <w:rPr>
                <w:rFonts w:ascii="Arial" w:hAnsi="Arial" w:cs="Arial"/>
                <w:sz w:val="20"/>
              </w:rPr>
            </w:pPr>
          </w:p>
        </w:tc>
      </w:tr>
      <w:tr w:rsidR="00F1143E" w:rsidRPr="00F1143E" w14:paraId="6E38D07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4C81150"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III</w:t>
            </w:r>
          </w:p>
        </w:tc>
        <w:tc>
          <w:tcPr>
            <w:tcW w:w="1416" w:type="pct"/>
            <w:tcBorders>
              <w:top w:val="single" w:sz="4" w:space="0" w:color="auto"/>
              <w:left w:val="single" w:sz="4" w:space="0" w:color="auto"/>
              <w:bottom w:val="single" w:sz="4" w:space="0" w:color="auto"/>
              <w:right w:val="nil"/>
            </w:tcBorders>
            <w:shd w:val="clear" w:color="auto" w:fill="FFFFFF"/>
          </w:tcPr>
          <w:p w14:paraId="6A4D1E6D" w14:textId="77777777" w:rsidR="009B1005" w:rsidRPr="00F1143E" w:rsidRDefault="009B1005" w:rsidP="002F1C8B">
            <w:pPr>
              <w:spacing w:before="120"/>
              <w:rPr>
                <w:rFonts w:ascii="Arial" w:hAnsi="Arial" w:cs="Arial"/>
                <w:b/>
                <w:sz w:val="20"/>
              </w:rPr>
            </w:pPr>
            <w:r w:rsidRPr="00F1143E">
              <w:rPr>
                <w:rFonts w:ascii="Arial" w:hAnsi="Arial" w:cs="Arial"/>
                <w:b/>
                <w:sz w:val="20"/>
              </w:rPr>
              <w:t>Huyện Đà Bắc</w:t>
            </w:r>
          </w:p>
        </w:tc>
        <w:tc>
          <w:tcPr>
            <w:tcW w:w="612" w:type="pct"/>
            <w:tcBorders>
              <w:top w:val="single" w:sz="4" w:space="0" w:color="auto"/>
              <w:left w:val="single" w:sz="4" w:space="0" w:color="auto"/>
              <w:bottom w:val="single" w:sz="4" w:space="0" w:color="auto"/>
              <w:right w:val="nil"/>
            </w:tcBorders>
            <w:shd w:val="clear" w:color="auto" w:fill="FFFFFF"/>
          </w:tcPr>
          <w:p w14:paraId="2B9518CF"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11E5958B"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2FA6AEE4"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28903FEA"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0F0BABE" w14:textId="77777777" w:rsidR="009B1005" w:rsidRPr="00F1143E" w:rsidRDefault="009B1005" w:rsidP="002F1C8B">
            <w:pPr>
              <w:spacing w:before="120"/>
              <w:jc w:val="center"/>
              <w:rPr>
                <w:rFonts w:ascii="Arial" w:hAnsi="Arial" w:cs="Arial"/>
                <w:sz w:val="20"/>
              </w:rPr>
            </w:pPr>
          </w:p>
        </w:tc>
      </w:tr>
      <w:tr w:rsidR="00F1143E" w:rsidRPr="00F1143E" w14:paraId="2B83D2F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4A2E723"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w:t>
            </w:r>
          </w:p>
        </w:tc>
        <w:tc>
          <w:tcPr>
            <w:tcW w:w="1416" w:type="pct"/>
            <w:tcBorders>
              <w:top w:val="single" w:sz="4" w:space="0" w:color="auto"/>
              <w:left w:val="single" w:sz="4" w:space="0" w:color="auto"/>
              <w:bottom w:val="single" w:sz="4" w:space="0" w:color="auto"/>
              <w:right w:val="nil"/>
            </w:tcBorders>
            <w:shd w:val="clear" w:color="auto" w:fill="FFFFFF"/>
          </w:tcPr>
          <w:p w14:paraId="4889E548" w14:textId="77777777" w:rsidR="009B1005" w:rsidRPr="00F1143E" w:rsidRDefault="009B1005" w:rsidP="002F1C8B">
            <w:pPr>
              <w:spacing w:before="120"/>
              <w:rPr>
                <w:rFonts w:ascii="Arial" w:hAnsi="Arial" w:cs="Arial"/>
                <w:b/>
                <w:sz w:val="20"/>
              </w:rPr>
            </w:pPr>
            <w:r w:rsidRPr="00F1143E">
              <w:rPr>
                <w:rFonts w:ascii="Arial" w:hAnsi="Arial" w:cs="Arial"/>
                <w:b/>
                <w:sz w:val="20"/>
              </w:rPr>
              <w:t>Xã Tu Lý</w:t>
            </w:r>
          </w:p>
        </w:tc>
        <w:tc>
          <w:tcPr>
            <w:tcW w:w="612" w:type="pct"/>
            <w:tcBorders>
              <w:top w:val="single" w:sz="4" w:space="0" w:color="auto"/>
              <w:left w:val="single" w:sz="4" w:space="0" w:color="auto"/>
              <w:bottom w:val="single" w:sz="4" w:space="0" w:color="auto"/>
              <w:right w:val="nil"/>
            </w:tcBorders>
            <w:shd w:val="clear" w:color="auto" w:fill="FFFFFF"/>
          </w:tcPr>
          <w:p w14:paraId="6D2DE481"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14A4118B"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7541AB87"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735E566C"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5265B28" w14:textId="77777777" w:rsidR="009B1005" w:rsidRPr="00F1143E" w:rsidRDefault="009B1005" w:rsidP="002F1C8B">
            <w:pPr>
              <w:spacing w:before="120"/>
              <w:jc w:val="center"/>
              <w:rPr>
                <w:rFonts w:ascii="Arial" w:hAnsi="Arial" w:cs="Arial"/>
                <w:sz w:val="20"/>
              </w:rPr>
            </w:pPr>
          </w:p>
        </w:tc>
      </w:tr>
      <w:tr w:rsidR="00F1143E" w:rsidRPr="00F1143E" w14:paraId="6DF08911"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B421C5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246D734"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62BAC16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960</w:t>
            </w:r>
          </w:p>
        </w:tc>
        <w:tc>
          <w:tcPr>
            <w:tcW w:w="616" w:type="pct"/>
            <w:tcBorders>
              <w:top w:val="single" w:sz="4" w:space="0" w:color="auto"/>
              <w:left w:val="single" w:sz="4" w:space="0" w:color="auto"/>
              <w:bottom w:val="single" w:sz="4" w:space="0" w:color="auto"/>
              <w:right w:val="nil"/>
            </w:tcBorders>
            <w:shd w:val="clear" w:color="auto" w:fill="FFFFFF"/>
          </w:tcPr>
          <w:p w14:paraId="319977C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610</w:t>
            </w:r>
          </w:p>
        </w:tc>
        <w:tc>
          <w:tcPr>
            <w:tcW w:w="619" w:type="pct"/>
            <w:tcBorders>
              <w:top w:val="single" w:sz="4" w:space="0" w:color="auto"/>
              <w:left w:val="single" w:sz="4" w:space="0" w:color="auto"/>
              <w:bottom w:val="single" w:sz="4" w:space="0" w:color="auto"/>
              <w:right w:val="nil"/>
            </w:tcBorders>
            <w:shd w:val="clear" w:color="auto" w:fill="FFFFFF"/>
          </w:tcPr>
          <w:p w14:paraId="67943F4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500</w:t>
            </w:r>
          </w:p>
        </w:tc>
        <w:tc>
          <w:tcPr>
            <w:tcW w:w="617" w:type="pct"/>
            <w:tcBorders>
              <w:top w:val="single" w:sz="4" w:space="0" w:color="auto"/>
              <w:left w:val="single" w:sz="4" w:space="0" w:color="auto"/>
              <w:bottom w:val="single" w:sz="4" w:space="0" w:color="auto"/>
              <w:right w:val="nil"/>
            </w:tcBorders>
            <w:shd w:val="clear" w:color="auto" w:fill="FFFFFF"/>
          </w:tcPr>
          <w:p w14:paraId="3D4CF6B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330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CA1957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300</w:t>
            </w:r>
          </w:p>
        </w:tc>
      </w:tr>
      <w:tr w:rsidR="00F1143E" w:rsidRPr="00F1143E" w14:paraId="524994D5"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FC734E8"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8457921"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7C44C07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360</w:t>
            </w:r>
          </w:p>
        </w:tc>
        <w:tc>
          <w:tcPr>
            <w:tcW w:w="616" w:type="pct"/>
            <w:tcBorders>
              <w:top w:val="single" w:sz="4" w:space="0" w:color="auto"/>
              <w:left w:val="single" w:sz="4" w:space="0" w:color="auto"/>
              <w:bottom w:val="single" w:sz="4" w:space="0" w:color="auto"/>
              <w:right w:val="nil"/>
            </w:tcBorders>
            <w:shd w:val="clear" w:color="auto" w:fill="FFFFFF"/>
          </w:tcPr>
          <w:p w14:paraId="7497F75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190</w:t>
            </w:r>
          </w:p>
        </w:tc>
        <w:tc>
          <w:tcPr>
            <w:tcW w:w="619" w:type="pct"/>
            <w:tcBorders>
              <w:top w:val="single" w:sz="4" w:space="0" w:color="auto"/>
              <w:left w:val="single" w:sz="4" w:space="0" w:color="auto"/>
              <w:bottom w:val="single" w:sz="4" w:space="0" w:color="auto"/>
              <w:right w:val="nil"/>
            </w:tcBorders>
            <w:shd w:val="clear" w:color="auto" w:fill="FFFFFF"/>
          </w:tcPr>
          <w:p w14:paraId="04F865F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617" w:type="pct"/>
            <w:tcBorders>
              <w:top w:val="single" w:sz="4" w:space="0" w:color="auto"/>
              <w:left w:val="single" w:sz="4" w:space="0" w:color="auto"/>
              <w:bottom w:val="single" w:sz="4" w:space="0" w:color="auto"/>
              <w:right w:val="nil"/>
            </w:tcBorders>
            <w:shd w:val="clear" w:color="auto" w:fill="FFFFFF"/>
          </w:tcPr>
          <w:p w14:paraId="486BEEA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FB01CB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r>
      <w:tr w:rsidR="00F1143E" w:rsidRPr="00F1143E" w14:paraId="3DA371B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BDF83D2"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8D10453"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059FD9D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6" w:type="pct"/>
            <w:tcBorders>
              <w:top w:val="single" w:sz="4" w:space="0" w:color="auto"/>
              <w:left w:val="single" w:sz="4" w:space="0" w:color="auto"/>
              <w:bottom w:val="single" w:sz="4" w:space="0" w:color="auto"/>
              <w:right w:val="nil"/>
            </w:tcBorders>
            <w:shd w:val="clear" w:color="auto" w:fill="FFFFFF"/>
          </w:tcPr>
          <w:p w14:paraId="6075DAE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9" w:type="pct"/>
            <w:tcBorders>
              <w:top w:val="single" w:sz="4" w:space="0" w:color="auto"/>
              <w:left w:val="single" w:sz="4" w:space="0" w:color="auto"/>
              <w:bottom w:val="single" w:sz="4" w:space="0" w:color="auto"/>
              <w:right w:val="nil"/>
            </w:tcBorders>
            <w:shd w:val="clear" w:color="auto" w:fill="FFFFFF"/>
          </w:tcPr>
          <w:p w14:paraId="245BFE8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7" w:type="pct"/>
            <w:tcBorders>
              <w:top w:val="single" w:sz="4" w:space="0" w:color="auto"/>
              <w:left w:val="single" w:sz="4" w:space="0" w:color="auto"/>
              <w:bottom w:val="single" w:sz="4" w:space="0" w:color="auto"/>
              <w:right w:val="nil"/>
            </w:tcBorders>
            <w:shd w:val="clear" w:color="auto" w:fill="FFFFFF"/>
          </w:tcPr>
          <w:p w14:paraId="783F56E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0F4E28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r>
      <w:tr w:rsidR="00F1143E" w:rsidRPr="00F1143E" w14:paraId="6F7CA43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24E726A"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6882CCA"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412B2AE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6" w:type="pct"/>
            <w:tcBorders>
              <w:top w:val="single" w:sz="4" w:space="0" w:color="auto"/>
              <w:left w:val="single" w:sz="4" w:space="0" w:color="auto"/>
              <w:bottom w:val="single" w:sz="4" w:space="0" w:color="auto"/>
              <w:right w:val="nil"/>
            </w:tcBorders>
            <w:shd w:val="clear" w:color="auto" w:fill="FFFFFF"/>
          </w:tcPr>
          <w:p w14:paraId="3018F05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9" w:type="pct"/>
            <w:tcBorders>
              <w:top w:val="single" w:sz="4" w:space="0" w:color="auto"/>
              <w:left w:val="single" w:sz="4" w:space="0" w:color="auto"/>
              <w:bottom w:val="single" w:sz="4" w:space="0" w:color="auto"/>
              <w:right w:val="nil"/>
            </w:tcBorders>
            <w:shd w:val="clear" w:color="auto" w:fill="FFFFFF"/>
          </w:tcPr>
          <w:p w14:paraId="47C974C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7" w:type="pct"/>
            <w:tcBorders>
              <w:top w:val="single" w:sz="4" w:space="0" w:color="auto"/>
              <w:left w:val="single" w:sz="4" w:space="0" w:color="auto"/>
              <w:bottom w:val="single" w:sz="4" w:space="0" w:color="auto"/>
              <w:right w:val="nil"/>
            </w:tcBorders>
            <w:shd w:val="clear" w:color="auto" w:fill="FFFFFF"/>
          </w:tcPr>
          <w:p w14:paraId="1691C61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1694B5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r>
      <w:tr w:rsidR="00F1143E" w:rsidRPr="00F1143E" w14:paraId="2DC2153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BB4E12C"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lastRenderedPageBreak/>
              <w:t>2</w:t>
            </w:r>
          </w:p>
        </w:tc>
        <w:tc>
          <w:tcPr>
            <w:tcW w:w="1416" w:type="pct"/>
            <w:tcBorders>
              <w:top w:val="single" w:sz="4" w:space="0" w:color="auto"/>
              <w:left w:val="single" w:sz="4" w:space="0" w:color="auto"/>
              <w:bottom w:val="single" w:sz="4" w:space="0" w:color="auto"/>
              <w:right w:val="nil"/>
            </w:tcBorders>
            <w:shd w:val="clear" w:color="auto" w:fill="FFFFFF"/>
          </w:tcPr>
          <w:p w14:paraId="052F0CF6" w14:textId="77777777" w:rsidR="009B1005" w:rsidRPr="00F1143E" w:rsidRDefault="009B1005" w:rsidP="002F1C8B">
            <w:pPr>
              <w:spacing w:before="120"/>
              <w:rPr>
                <w:rFonts w:ascii="Arial" w:hAnsi="Arial" w:cs="Arial"/>
                <w:b/>
                <w:sz w:val="20"/>
              </w:rPr>
            </w:pPr>
            <w:r w:rsidRPr="00F1143E">
              <w:rPr>
                <w:rFonts w:ascii="Arial" w:hAnsi="Arial" w:cs="Arial"/>
                <w:b/>
                <w:sz w:val="20"/>
              </w:rPr>
              <w:t>Xã Cao Sơn</w:t>
            </w:r>
          </w:p>
        </w:tc>
        <w:tc>
          <w:tcPr>
            <w:tcW w:w="612" w:type="pct"/>
            <w:tcBorders>
              <w:top w:val="single" w:sz="4" w:space="0" w:color="auto"/>
              <w:left w:val="single" w:sz="4" w:space="0" w:color="auto"/>
              <w:bottom w:val="single" w:sz="4" w:space="0" w:color="auto"/>
              <w:right w:val="nil"/>
            </w:tcBorders>
            <w:shd w:val="clear" w:color="auto" w:fill="FFFFFF"/>
          </w:tcPr>
          <w:p w14:paraId="7910E0C7"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178C20F7"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75D96225"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2F970B0C"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08F8A86" w14:textId="77777777" w:rsidR="009B1005" w:rsidRPr="00F1143E" w:rsidRDefault="009B1005" w:rsidP="002F1C8B">
            <w:pPr>
              <w:spacing w:before="120"/>
              <w:jc w:val="center"/>
              <w:rPr>
                <w:rFonts w:ascii="Arial" w:hAnsi="Arial" w:cs="Arial"/>
                <w:sz w:val="20"/>
              </w:rPr>
            </w:pPr>
          </w:p>
        </w:tc>
      </w:tr>
      <w:tr w:rsidR="00F1143E" w:rsidRPr="00F1143E" w14:paraId="0FC30A63"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9B5A7D8"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8F4C56A"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014632F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350</w:t>
            </w:r>
          </w:p>
        </w:tc>
        <w:tc>
          <w:tcPr>
            <w:tcW w:w="616" w:type="pct"/>
            <w:tcBorders>
              <w:top w:val="single" w:sz="4" w:space="0" w:color="auto"/>
              <w:left w:val="single" w:sz="4" w:space="0" w:color="auto"/>
              <w:bottom w:val="single" w:sz="4" w:space="0" w:color="auto"/>
              <w:right w:val="nil"/>
            </w:tcBorders>
            <w:shd w:val="clear" w:color="auto" w:fill="FFFFFF"/>
          </w:tcPr>
          <w:p w14:paraId="7D1E4E8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195</w:t>
            </w:r>
          </w:p>
        </w:tc>
        <w:tc>
          <w:tcPr>
            <w:tcW w:w="619" w:type="pct"/>
            <w:tcBorders>
              <w:top w:val="single" w:sz="4" w:space="0" w:color="auto"/>
              <w:left w:val="single" w:sz="4" w:space="0" w:color="auto"/>
              <w:bottom w:val="single" w:sz="4" w:space="0" w:color="auto"/>
              <w:right w:val="nil"/>
            </w:tcBorders>
            <w:shd w:val="clear" w:color="auto" w:fill="FFFFFF"/>
          </w:tcPr>
          <w:p w14:paraId="0EB7633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617" w:type="pct"/>
            <w:tcBorders>
              <w:top w:val="single" w:sz="4" w:space="0" w:color="auto"/>
              <w:left w:val="single" w:sz="4" w:space="0" w:color="auto"/>
              <w:bottom w:val="single" w:sz="4" w:space="0" w:color="auto"/>
              <w:right w:val="nil"/>
            </w:tcBorders>
            <w:shd w:val="clear" w:color="auto" w:fill="FFFFFF"/>
          </w:tcPr>
          <w:p w14:paraId="2C670A9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80DAD6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r>
      <w:tr w:rsidR="00F1143E" w:rsidRPr="00F1143E" w14:paraId="5F30E99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8723EFF"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1E79DF8"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0DA40B1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6" w:type="pct"/>
            <w:tcBorders>
              <w:top w:val="single" w:sz="4" w:space="0" w:color="auto"/>
              <w:left w:val="single" w:sz="4" w:space="0" w:color="auto"/>
              <w:bottom w:val="single" w:sz="4" w:space="0" w:color="auto"/>
              <w:right w:val="nil"/>
            </w:tcBorders>
            <w:shd w:val="clear" w:color="auto" w:fill="FFFFFF"/>
          </w:tcPr>
          <w:p w14:paraId="694921B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9" w:type="pct"/>
            <w:tcBorders>
              <w:top w:val="single" w:sz="4" w:space="0" w:color="auto"/>
              <w:left w:val="single" w:sz="4" w:space="0" w:color="auto"/>
              <w:bottom w:val="single" w:sz="4" w:space="0" w:color="auto"/>
              <w:right w:val="nil"/>
            </w:tcBorders>
            <w:shd w:val="clear" w:color="auto" w:fill="FFFFFF"/>
          </w:tcPr>
          <w:p w14:paraId="359FD04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7" w:type="pct"/>
            <w:tcBorders>
              <w:top w:val="single" w:sz="4" w:space="0" w:color="auto"/>
              <w:left w:val="single" w:sz="4" w:space="0" w:color="auto"/>
              <w:bottom w:val="single" w:sz="4" w:space="0" w:color="auto"/>
              <w:right w:val="nil"/>
            </w:tcBorders>
            <w:shd w:val="clear" w:color="auto" w:fill="FFFFFF"/>
          </w:tcPr>
          <w:p w14:paraId="4F055F3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C21FE9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r>
      <w:tr w:rsidR="00F1143E" w:rsidRPr="00F1143E" w14:paraId="3085035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27EB7B9"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25B1AF0"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7C251DD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6" w:type="pct"/>
            <w:tcBorders>
              <w:top w:val="single" w:sz="4" w:space="0" w:color="auto"/>
              <w:left w:val="single" w:sz="4" w:space="0" w:color="auto"/>
              <w:bottom w:val="single" w:sz="4" w:space="0" w:color="auto"/>
              <w:right w:val="nil"/>
            </w:tcBorders>
            <w:shd w:val="clear" w:color="auto" w:fill="FFFFFF"/>
          </w:tcPr>
          <w:p w14:paraId="36F7755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9" w:type="pct"/>
            <w:tcBorders>
              <w:top w:val="single" w:sz="4" w:space="0" w:color="auto"/>
              <w:left w:val="single" w:sz="4" w:space="0" w:color="auto"/>
              <w:bottom w:val="single" w:sz="4" w:space="0" w:color="auto"/>
              <w:right w:val="nil"/>
            </w:tcBorders>
            <w:shd w:val="clear" w:color="auto" w:fill="FFFFFF"/>
          </w:tcPr>
          <w:p w14:paraId="4E5E45A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7" w:type="pct"/>
            <w:tcBorders>
              <w:top w:val="single" w:sz="4" w:space="0" w:color="auto"/>
              <w:left w:val="single" w:sz="4" w:space="0" w:color="auto"/>
              <w:bottom w:val="single" w:sz="4" w:space="0" w:color="auto"/>
              <w:right w:val="nil"/>
            </w:tcBorders>
            <w:shd w:val="clear" w:color="auto" w:fill="FFFFFF"/>
          </w:tcPr>
          <w:p w14:paraId="11A3F65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A2DF7B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r>
      <w:tr w:rsidR="00F1143E" w:rsidRPr="00F1143E" w14:paraId="14FB0FFC"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9DE14F7"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3</w:t>
            </w:r>
          </w:p>
        </w:tc>
        <w:tc>
          <w:tcPr>
            <w:tcW w:w="1416" w:type="pct"/>
            <w:tcBorders>
              <w:top w:val="single" w:sz="4" w:space="0" w:color="auto"/>
              <w:left w:val="single" w:sz="4" w:space="0" w:color="auto"/>
              <w:bottom w:val="single" w:sz="4" w:space="0" w:color="auto"/>
              <w:right w:val="nil"/>
            </w:tcBorders>
            <w:shd w:val="clear" w:color="auto" w:fill="FFFFFF"/>
          </w:tcPr>
          <w:p w14:paraId="57D74B4E" w14:textId="77777777" w:rsidR="009B1005" w:rsidRPr="00F1143E" w:rsidRDefault="009B1005" w:rsidP="002F1C8B">
            <w:pPr>
              <w:spacing w:before="120"/>
              <w:rPr>
                <w:rFonts w:ascii="Arial" w:hAnsi="Arial" w:cs="Arial"/>
                <w:b/>
                <w:sz w:val="20"/>
              </w:rPr>
            </w:pPr>
            <w:r w:rsidRPr="00F1143E">
              <w:rPr>
                <w:rFonts w:ascii="Arial" w:hAnsi="Arial" w:cs="Arial"/>
                <w:b/>
                <w:sz w:val="20"/>
              </w:rPr>
              <w:t>Xã Toàn Sơn</w:t>
            </w:r>
          </w:p>
        </w:tc>
        <w:tc>
          <w:tcPr>
            <w:tcW w:w="612" w:type="pct"/>
            <w:tcBorders>
              <w:top w:val="single" w:sz="4" w:space="0" w:color="auto"/>
              <w:left w:val="single" w:sz="4" w:space="0" w:color="auto"/>
              <w:bottom w:val="single" w:sz="4" w:space="0" w:color="auto"/>
              <w:right w:val="nil"/>
            </w:tcBorders>
            <w:shd w:val="clear" w:color="auto" w:fill="FFFFFF"/>
          </w:tcPr>
          <w:p w14:paraId="7970C7AC"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76A9179A"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4FFB748B"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7CB2CD3D"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27887B5" w14:textId="77777777" w:rsidR="009B1005" w:rsidRPr="00F1143E" w:rsidRDefault="009B1005" w:rsidP="002F1C8B">
            <w:pPr>
              <w:spacing w:before="120"/>
              <w:jc w:val="center"/>
              <w:rPr>
                <w:rFonts w:ascii="Arial" w:hAnsi="Arial" w:cs="Arial"/>
                <w:sz w:val="20"/>
              </w:rPr>
            </w:pPr>
          </w:p>
        </w:tc>
      </w:tr>
      <w:tr w:rsidR="00F1143E" w:rsidRPr="00F1143E" w14:paraId="310AD81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EA0F94E"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0891F79"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27891B6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960</w:t>
            </w:r>
          </w:p>
        </w:tc>
        <w:tc>
          <w:tcPr>
            <w:tcW w:w="616" w:type="pct"/>
            <w:tcBorders>
              <w:top w:val="single" w:sz="4" w:space="0" w:color="auto"/>
              <w:left w:val="single" w:sz="4" w:space="0" w:color="auto"/>
              <w:bottom w:val="single" w:sz="4" w:space="0" w:color="auto"/>
              <w:right w:val="nil"/>
            </w:tcBorders>
            <w:shd w:val="clear" w:color="auto" w:fill="FFFFFF"/>
          </w:tcPr>
          <w:p w14:paraId="51EE26D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610</w:t>
            </w:r>
          </w:p>
        </w:tc>
        <w:tc>
          <w:tcPr>
            <w:tcW w:w="619" w:type="pct"/>
            <w:tcBorders>
              <w:top w:val="single" w:sz="4" w:space="0" w:color="auto"/>
              <w:left w:val="single" w:sz="4" w:space="0" w:color="auto"/>
              <w:bottom w:val="single" w:sz="4" w:space="0" w:color="auto"/>
              <w:right w:val="nil"/>
            </w:tcBorders>
            <w:shd w:val="clear" w:color="auto" w:fill="FFFFFF"/>
          </w:tcPr>
          <w:p w14:paraId="3854462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500</w:t>
            </w:r>
          </w:p>
        </w:tc>
        <w:tc>
          <w:tcPr>
            <w:tcW w:w="617" w:type="pct"/>
            <w:tcBorders>
              <w:top w:val="single" w:sz="4" w:space="0" w:color="auto"/>
              <w:left w:val="single" w:sz="4" w:space="0" w:color="auto"/>
              <w:bottom w:val="single" w:sz="4" w:space="0" w:color="auto"/>
              <w:right w:val="nil"/>
            </w:tcBorders>
            <w:shd w:val="clear" w:color="auto" w:fill="FFFFFF"/>
          </w:tcPr>
          <w:p w14:paraId="1414321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330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5D17F3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300</w:t>
            </w:r>
          </w:p>
        </w:tc>
      </w:tr>
      <w:tr w:rsidR="00F1143E" w:rsidRPr="00F1143E" w14:paraId="09CD1C2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810EC82"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C4DFE43"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27200B4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360</w:t>
            </w:r>
          </w:p>
        </w:tc>
        <w:tc>
          <w:tcPr>
            <w:tcW w:w="616" w:type="pct"/>
            <w:tcBorders>
              <w:top w:val="single" w:sz="4" w:space="0" w:color="auto"/>
              <w:left w:val="single" w:sz="4" w:space="0" w:color="auto"/>
              <w:bottom w:val="single" w:sz="4" w:space="0" w:color="auto"/>
              <w:right w:val="nil"/>
            </w:tcBorders>
            <w:shd w:val="clear" w:color="auto" w:fill="FFFFFF"/>
          </w:tcPr>
          <w:p w14:paraId="135EADA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190</w:t>
            </w:r>
          </w:p>
        </w:tc>
        <w:tc>
          <w:tcPr>
            <w:tcW w:w="619" w:type="pct"/>
            <w:tcBorders>
              <w:top w:val="single" w:sz="4" w:space="0" w:color="auto"/>
              <w:left w:val="single" w:sz="4" w:space="0" w:color="auto"/>
              <w:bottom w:val="single" w:sz="4" w:space="0" w:color="auto"/>
              <w:right w:val="nil"/>
            </w:tcBorders>
            <w:shd w:val="clear" w:color="auto" w:fill="FFFFFF"/>
          </w:tcPr>
          <w:p w14:paraId="3239360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617" w:type="pct"/>
            <w:tcBorders>
              <w:top w:val="single" w:sz="4" w:space="0" w:color="auto"/>
              <w:left w:val="single" w:sz="4" w:space="0" w:color="auto"/>
              <w:bottom w:val="single" w:sz="4" w:space="0" w:color="auto"/>
              <w:right w:val="nil"/>
            </w:tcBorders>
            <w:shd w:val="clear" w:color="auto" w:fill="FFFFFF"/>
          </w:tcPr>
          <w:p w14:paraId="57DAEAF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474A43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r>
      <w:tr w:rsidR="00F1143E" w:rsidRPr="00F1143E" w14:paraId="1AB39671"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CBD471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45D88DD"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335846A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6" w:type="pct"/>
            <w:tcBorders>
              <w:top w:val="single" w:sz="4" w:space="0" w:color="auto"/>
              <w:left w:val="single" w:sz="4" w:space="0" w:color="auto"/>
              <w:bottom w:val="single" w:sz="4" w:space="0" w:color="auto"/>
              <w:right w:val="nil"/>
            </w:tcBorders>
            <w:shd w:val="clear" w:color="auto" w:fill="FFFFFF"/>
          </w:tcPr>
          <w:p w14:paraId="5C9B294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9" w:type="pct"/>
            <w:tcBorders>
              <w:top w:val="single" w:sz="4" w:space="0" w:color="auto"/>
              <w:left w:val="single" w:sz="4" w:space="0" w:color="auto"/>
              <w:bottom w:val="single" w:sz="4" w:space="0" w:color="auto"/>
              <w:right w:val="nil"/>
            </w:tcBorders>
            <w:shd w:val="clear" w:color="auto" w:fill="FFFFFF"/>
          </w:tcPr>
          <w:p w14:paraId="478B032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7" w:type="pct"/>
            <w:tcBorders>
              <w:top w:val="single" w:sz="4" w:space="0" w:color="auto"/>
              <w:left w:val="single" w:sz="4" w:space="0" w:color="auto"/>
              <w:bottom w:val="single" w:sz="4" w:space="0" w:color="auto"/>
              <w:right w:val="nil"/>
            </w:tcBorders>
            <w:shd w:val="clear" w:color="auto" w:fill="FFFFFF"/>
          </w:tcPr>
          <w:p w14:paraId="3B05974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0899F5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r>
      <w:tr w:rsidR="00F1143E" w:rsidRPr="00F1143E" w14:paraId="610D367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69F36DA"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508462D"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3979054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6" w:type="pct"/>
            <w:tcBorders>
              <w:top w:val="single" w:sz="4" w:space="0" w:color="auto"/>
              <w:left w:val="single" w:sz="4" w:space="0" w:color="auto"/>
              <w:bottom w:val="single" w:sz="4" w:space="0" w:color="auto"/>
              <w:right w:val="nil"/>
            </w:tcBorders>
            <w:shd w:val="clear" w:color="auto" w:fill="FFFFFF"/>
          </w:tcPr>
          <w:p w14:paraId="72CCB2A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9" w:type="pct"/>
            <w:tcBorders>
              <w:top w:val="single" w:sz="4" w:space="0" w:color="auto"/>
              <w:left w:val="single" w:sz="4" w:space="0" w:color="auto"/>
              <w:bottom w:val="single" w:sz="4" w:space="0" w:color="auto"/>
              <w:right w:val="nil"/>
            </w:tcBorders>
            <w:shd w:val="clear" w:color="auto" w:fill="FFFFFF"/>
          </w:tcPr>
          <w:p w14:paraId="31EEE1E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7" w:type="pct"/>
            <w:tcBorders>
              <w:top w:val="single" w:sz="4" w:space="0" w:color="auto"/>
              <w:left w:val="single" w:sz="4" w:space="0" w:color="auto"/>
              <w:bottom w:val="single" w:sz="4" w:space="0" w:color="auto"/>
              <w:right w:val="nil"/>
            </w:tcBorders>
            <w:shd w:val="clear" w:color="auto" w:fill="FFFFFF"/>
          </w:tcPr>
          <w:p w14:paraId="345C182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C18735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r>
      <w:tr w:rsidR="00F1143E" w:rsidRPr="00F1143E" w14:paraId="19E46AD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2EEF148"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4</w:t>
            </w:r>
          </w:p>
        </w:tc>
        <w:tc>
          <w:tcPr>
            <w:tcW w:w="1416" w:type="pct"/>
            <w:tcBorders>
              <w:top w:val="single" w:sz="4" w:space="0" w:color="auto"/>
              <w:left w:val="single" w:sz="4" w:space="0" w:color="auto"/>
              <w:bottom w:val="single" w:sz="4" w:space="0" w:color="auto"/>
              <w:right w:val="nil"/>
            </w:tcBorders>
            <w:shd w:val="clear" w:color="auto" w:fill="FFFFFF"/>
          </w:tcPr>
          <w:p w14:paraId="33AB3BA3" w14:textId="77777777" w:rsidR="009B1005" w:rsidRPr="00F1143E" w:rsidRDefault="009B1005" w:rsidP="002F1C8B">
            <w:pPr>
              <w:spacing w:before="120"/>
              <w:rPr>
                <w:rFonts w:ascii="Arial" w:hAnsi="Arial" w:cs="Arial"/>
                <w:b/>
                <w:sz w:val="20"/>
              </w:rPr>
            </w:pPr>
            <w:r w:rsidRPr="00F1143E">
              <w:rPr>
                <w:rFonts w:ascii="Arial" w:hAnsi="Arial" w:cs="Arial"/>
                <w:b/>
                <w:sz w:val="20"/>
              </w:rPr>
              <w:t>Xã Mường chiềng</w:t>
            </w:r>
          </w:p>
        </w:tc>
        <w:tc>
          <w:tcPr>
            <w:tcW w:w="612" w:type="pct"/>
            <w:tcBorders>
              <w:top w:val="single" w:sz="4" w:space="0" w:color="auto"/>
              <w:left w:val="single" w:sz="4" w:space="0" w:color="auto"/>
              <w:bottom w:val="single" w:sz="4" w:space="0" w:color="auto"/>
              <w:right w:val="nil"/>
            </w:tcBorders>
            <w:shd w:val="clear" w:color="auto" w:fill="FFFFFF"/>
          </w:tcPr>
          <w:p w14:paraId="4B1BA5F2"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7EBA048F"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414DE560"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64655E6D"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FE47189" w14:textId="77777777" w:rsidR="009B1005" w:rsidRPr="00F1143E" w:rsidRDefault="009B1005" w:rsidP="002F1C8B">
            <w:pPr>
              <w:spacing w:before="120"/>
              <w:jc w:val="center"/>
              <w:rPr>
                <w:rFonts w:ascii="Arial" w:hAnsi="Arial" w:cs="Arial"/>
                <w:sz w:val="20"/>
              </w:rPr>
            </w:pPr>
          </w:p>
        </w:tc>
      </w:tr>
      <w:tr w:rsidR="00F1143E" w:rsidRPr="00F1143E" w14:paraId="5285558C"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AE46ECF"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87BE2D3"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23B99A9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320</w:t>
            </w:r>
          </w:p>
        </w:tc>
        <w:tc>
          <w:tcPr>
            <w:tcW w:w="616" w:type="pct"/>
            <w:tcBorders>
              <w:top w:val="single" w:sz="4" w:space="0" w:color="auto"/>
              <w:left w:val="single" w:sz="4" w:space="0" w:color="auto"/>
              <w:bottom w:val="single" w:sz="4" w:space="0" w:color="auto"/>
              <w:right w:val="nil"/>
            </w:tcBorders>
            <w:shd w:val="clear" w:color="auto" w:fill="FFFFFF"/>
          </w:tcPr>
          <w:p w14:paraId="226C2F7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210</w:t>
            </w:r>
          </w:p>
        </w:tc>
        <w:tc>
          <w:tcPr>
            <w:tcW w:w="619" w:type="pct"/>
            <w:tcBorders>
              <w:top w:val="single" w:sz="4" w:space="0" w:color="auto"/>
              <w:left w:val="single" w:sz="4" w:space="0" w:color="auto"/>
              <w:bottom w:val="single" w:sz="4" w:space="0" w:color="auto"/>
              <w:right w:val="nil"/>
            </w:tcBorders>
            <w:shd w:val="clear" w:color="auto" w:fill="FFFFFF"/>
          </w:tcPr>
          <w:p w14:paraId="2B6643F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617" w:type="pct"/>
            <w:tcBorders>
              <w:top w:val="single" w:sz="4" w:space="0" w:color="auto"/>
              <w:left w:val="single" w:sz="4" w:space="0" w:color="auto"/>
              <w:bottom w:val="single" w:sz="4" w:space="0" w:color="auto"/>
              <w:right w:val="nil"/>
            </w:tcBorders>
            <w:shd w:val="clear" w:color="auto" w:fill="FFFFFF"/>
          </w:tcPr>
          <w:p w14:paraId="0D4B5DF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F60756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r>
      <w:tr w:rsidR="00F1143E" w:rsidRPr="00F1143E" w14:paraId="1E590281"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02FC73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3FB0770"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705927D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6" w:type="pct"/>
            <w:tcBorders>
              <w:top w:val="single" w:sz="4" w:space="0" w:color="auto"/>
              <w:left w:val="single" w:sz="4" w:space="0" w:color="auto"/>
              <w:bottom w:val="single" w:sz="4" w:space="0" w:color="auto"/>
              <w:right w:val="nil"/>
            </w:tcBorders>
            <w:shd w:val="clear" w:color="auto" w:fill="FFFFFF"/>
          </w:tcPr>
          <w:p w14:paraId="2759EF8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9" w:type="pct"/>
            <w:tcBorders>
              <w:top w:val="single" w:sz="4" w:space="0" w:color="auto"/>
              <w:left w:val="single" w:sz="4" w:space="0" w:color="auto"/>
              <w:bottom w:val="single" w:sz="4" w:space="0" w:color="auto"/>
              <w:right w:val="nil"/>
            </w:tcBorders>
            <w:shd w:val="clear" w:color="auto" w:fill="FFFFFF"/>
          </w:tcPr>
          <w:p w14:paraId="4047875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7" w:type="pct"/>
            <w:tcBorders>
              <w:top w:val="single" w:sz="4" w:space="0" w:color="auto"/>
              <w:left w:val="single" w:sz="4" w:space="0" w:color="auto"/>
              <w:bottom w:val="single" w:sz="4" w:space="0" w:color="auto"/>
              <w:right w:val="nil"/>
            </w:tcBorders>
            <w:shd w:val="clear" w:color="auto" w:fill="FFFFFF"/>
          </w:tcPr>
          <w:p w14:paraId="131F879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BA0AEA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r>
      <w:tr w:rsidR="00F1143E" w:rsidRPr="00F1143E" w14:paraId="575DF03C"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7C1CD6D"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0F2C223"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3C0E960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6" w:type="pct"/>
            <w:tcBorders>
              <w:top w:val="single" w:sz="4" w:space="0" w:color="auto"/>
              <w:left w:val="single" w:sz="4" w:space="0" w:color="auto"/>
              <w:bottom w:val="single" w:sz="4" w:space="0" w:color="auto"/>
              <w:right w:val="nil"/>
            </w:tcBorders>
            <w:shd w:val="clear" w:color="auto" w:fill="FFFFFF"/>
          </w:tcPr>
          <w:p w14:paraId="169D5D5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9" w:type="pct"/>
            <w:tcBorders>
              <w:top w:val="single" w:sz="4" w:space="0" w:color="auto"/>
              <w:left w:val="single" w:sz="4" w:space="0" w:color="auto"/>
              <w:bottom w:val="single" w:sz="4" w:space="0" w:color="auto"/>
              <w:right w:val="nil"/>
            </w:tcBorders>
            <w:shd w:val="clear" w:color="auto" w:fill="FFFFFF"/>
          </w:tcPr>
          <w:p w14:paraId="2E117B5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7" w:type="pct"/>
            <w:tcBorders>
              <w:top w:val="single" w:sz="4" w:space="0" w:color="auto"/>
              <w:left w:val="single" w:sz="4" w:space="0" w:color="auto"/>
              <w:bottom w:val="single" w:sz="4" w:space="0" w:color="auto"/>
              <w:right w:val="nil"/>
            </w:tcBorders>
            <w:shd w:val="clear" w:color="auto" w:fill="FFFFFF"/>
          </w:tcPr>
          <w:p w14:paraId="6FB571B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ED7C99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r>
      <w:tr w:rsidR="00F1143E" w:rsidRPr="00F1143E" w14:paraId="278487DC"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9D61F17"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5</w:t>
            </w:r>
          </w:p>
        </w:tc>
        <w:tc>
          <w:tcPr>
            <w:tcW w:w="1416" w:type="pct"/>
            <w:tcBorders>
              <w:top w:val="single" w:sz="4" w:space="0" w:color="auto"/>
              <w:left w:val="single" w:sz="4" w:space="0" w:color="auto"/>
              <w:bottom w:val="single" w:sz="4" w:space="0" w:color="auto"/>
              <w:right w:val="nil"/>
            </w:tcBorders>
            <w:shd w:val="clear" w:color="auto" w:fill="FFFFFF"/>
          </w:tcPr>
          <w:p w14:paraId="36738169" w14:textId="77777777" w:rsidR="009B1005" w:rsidRPr="00F1143E" w:rsidRDefault="009B1005" w:rsidP="002F1C8B">
            <w:pPr>
              <w:spacing w:before="120"/>
              <w:rPr>
                <w:rFonts w:ascii="Arial" w:hAnsi="Arial" w:cs="Arial"/>
                <w:b/>
                <w:sz w:val="20"/>
              </w:rPr>
            </w:pPr>
            <w:r w:rsidRPr="00F1143E">
              <w:rPr>
                <w:rFonts w:ascii="Arial" w:hAnsi="Arial" w:cs="Arial"/>
                <w:b/>
                <w:sz w:val="20"/>
              </w:rPr>
              <w:t>Xã Hào Lý</w:t>
            </w:r>
          </w:p>
        </w:tc>
        <w:tc>
          <w:tcPr>
            <w:tcW w:w="612" w:type="pct"/>
            <w:tcBorders>
              <w:top w:val="single" w:sz="4" w:space="0" w:color="auto"/>
              <w:left w:val="single" w:sz="4" w:space="0" w:color="auto"/>
              <w:bottom w:val="single" w:sz="4" w:space="0" w:color="auto"/>
              <w:right w:val="nil"/>
            </w:tcBorders>
            <w:shd w:val="clear" w:color="auto" w:fill="FFFFFF"/>
          </w:tcPr>
          <w:p w14:paraId="08385AA3"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74F9C93F"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2DAA7245"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7EEE889F"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FFC2783" w14:textId="77777777" w:rsidR="009B1005" w:rsidRPr="00F1143E" w:rsidRDefault="009B1005" w:rsidP="002F1C8B">
            <w:pPr>
              <w:spacing w:before="120"/>
              <w:jc w:val="center"/>
              <w:rPr>
                <w:rFonts w:ascii="Arial" w:hAnsi="Arial" w:cs="Arial"/>
                <w:sz w:val="20"/>
              </w:rPr>
            </w:pPr>
          </w:p>
        </w:tc>
      </w:tr>
      <w:tr w:rsidR="00F1143E" w:rsidRPr="00F1143E" w14:paraId="0F14021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25CD066"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DB3ABD9"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50D4990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360</w:t>
            </w:r>
          </w:p>
        </w:tc>
        <w:tc>
          <w:tcPr>
            <w:tcW w:w="616" w:type="pct"/>
            <w:tcBorders>
              <w:top w:val="single" w:sz="4" w:space="0" w:color="auto"/>
              <w:left w:val="single" w:sz="4" w:space="0" w:color="auto"/>
              <w:bottom w:val="single" w:sz="4" w:space="0" w:color="auto"/>
              <w:right w:val="nil"/>
            </w:tcBorders>
            <w:shd w:val="clear" w:color="auto" w:fill="FFFFFF"/>
          </w:tcPr>
          <w:p w14:paraId="06FF31F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190</w:t>
            </w:r>
          </w:p>
        </w:tc>
        <w:tc>
          <w:tcPr>
            <w:tcW w:w="619" w:type="pct"/>
            <w:tcBorders>
              <w:top w:val="single" w:sz="4" w:space="0" w:color="auto"/>
              <w:left w:val="single" w:sz="4" w:space="0" w:color="auto"/>
              <w:bottom w:val="single" w:sz="4" w:space="0" w:color="auto"/>
              <w:right w:val="nil"/>
            </w:tcBorders>
            <w:shd w:val="clear" w:color="auto" w:fill="FFFFFF"/>
          </w:tcPr>
          <w:p w14:paraId="072C2F0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617" w:type="pct"/>
            <w:tcBorders>
              <w:top w:val="single" w:sz="4" w:space="0" w:color="auto"/>
              <w:left w:val="single" w:sz="4" w:space="0" w:color="auto"/>
              <w:bottom w:val="single" w:sz="4" w:space="0" w:color="auto"/>
              <w:right w:val="nil"/>
            </w:tcBorders>
            <w:shd w:val="clear" w:color="auto" w:fill="FFFFFF"/>
          </w:tcPr>
          <w:p w14:paraId="451469F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B322DC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r>
      <w:tr w:rsidR="00F1143E" w:rsidRPr="00F1143E" w14:paraId="253E244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DA1066C"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5801D72"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4EF691C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6" w:type="pct"/>
            <w:tcBorders>
              <w:top w:val="single" w:sz="4" w:space="0" w:color="auto"/>
              <w:left w:val="single" w:sz="4" w:space="0" w:color="auto"/>
              <w:bottom w:val="single" w:sz="4" w:space="0" w:color="auto"/>
              <w:right w:val="nil"/>
            </w:tcBorders>
            <w:shd w:val="clear" w:color="auto" w:fill="FFFFFF"/>
          </w:tcPr>
          <w:p w14:paraId="64445B2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9" w:type="pct"/>
            <w:tcBorders>
              <w:top w:val="single" w:sz="4" w:space="0" w:color="auto"/>
              <w:left w:val="single" w:sz="4" w:space="0" w:color="auto"/>
              <w:bottom w:val="single" w:sz="4" w:space="0" w:color="auto"/>
              <w:right w:val="nil"/>
            </w:tcBorders>
            <w:shd w:val="clear" w:color="auto" w:fill="FFFFFF"/>
          </w:tcPr>
          <w:p w14:paraId="2D6B01A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7" w:type="pct"/>
            <w:tcBorders>
              <w:top w:val="single" w:sz="4" w:space="0" w:color="auto"/>
              <w:left w:val="single" w:sz="4" w:space="0" w:color="auto"/>
              <w:bottom w:val="single" w:sz="4" w:space="0" w:color="auto"/>
              <w:right w:val="nil"/>
            </w:tcBorders>
            <w:shd w:val="clear" w:color="auto" w:fill="FFFFFF"/>
          </w:tcPr>
          <w:p w14:paraId="7D2A320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6CD839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r>
      <w:tr w:rsidR="00F1143E" w:rsidRPr="00F1143E" w14:paraId="07E2B33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C028B43"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8A57084"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2DDA565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6" w:type="pct"/>
            <w:tcBorders>
              <w:top w:val="single" w:sz="4" w:space="0" w:color="auto"/>
              <w:left w:val="single" w:sz="4" w:space="0" w:color="auto"/>
              <w:bottom w:val="single" w:sz="4" w:space="0" w:color="auto"/>
              <w:right w:val="nil"/>
            </w:tcBorders>
            <w:shd w:val="clear" w:color="auto" w:fill="FFFFFF"/>
          </w:tcPr>
          <w:p w14:paraId="2C30028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9" w:type="pct"/>
            <w:tcBorders>
              <w:top w:val="single" w:sz="4" w:space="0" w:color="auto"/>
              <w:left w:val="single" w:sz="4" w:space="0" w:color="auto"/>
              <w:bottom w:val="single" w:sz="4" w:space="0" w:color="auto"/>
              <w:right w:val="nil"/>
            </w:tcBorders>
            <w:shd w:val="clear" w:color="auto" w:fill="FFFFFF"/>
          </w:tcPr>
          <w:p w14:paraId="48DDDF9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7" w:type="pct"/>
            <w:tcBorders>
              <w:top w:val="single" w:sz="4" w:space="0" w:color="auto"/>
              <w:left w:val="single" w:sz="4" w:space="0" w:color="auto"/>
              <w:bottom w:val="single" w:sz="4" w:space="0" w:color="auto"/>
              <w:right w:val="nil"/>
            </w:tcBorders>
            <w:shd w:val="clear" w:color="auto" w:fill="FFFFFF"/>
          </w:tcPr>
          <w:p w14:paraId="02D788F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1AD13F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r>
      <w:tr w:rsidR="00F1143E" w:rsidRPr="00F1143E" w14:paraId="6EE8552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F02D57F"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6</w:t>
            </w:r>
          </w:p>
        </w:tc>
        <w:tc>
          <w:tcPr>
            <w:tcW w:w="1416" w:type="pct"/>
            <w:tcBorders>
              <w:top w:val="single" w:sz="4" w:space="0" w:color="auto"/>
              <w:left w:val="single" w:sz="4" w:space="0" w:color="auto"/>
              <w:bottom w:val="single" w:sz="4" w:space="0" w:color="auto"/>
              <w:right w:val="nil"/>
            </w:tcBorders>
            <w:shd w:val="clear" w:color="auto" w:fill="FFFFFF"/>
          </w:tcPr>
          <w:p w14:paraId="4AC534AA" w14:textId="77777777" w:rsidR="009B1005" w:rsidRPr="00F1143E" w:rsidRDefault="009B1005" w:rsidP="002F1C8B">
            <w:pPr>
              <w:spacing w:before="120"/>
              <w:rPr>
                <w:rFonts w:ascii="Arial" w:hAnsi="Arial" w:cs="Arial"/>
                <w:b/>
                <w:sz w:val="20"/>
              </w:rPr>
            </w:pPr>
            <w:r w:rsidRPr="00F1143E">
              <w:rPr>
                <w:rFonts w:ascii="Arial" w:hAnsi="Arial" w:cs="Arial"/>
                <w:b/>
                <w:sz w:val="20"/>
              </w:rPr>
              <w:t>Xã Hiền Lương</w:t>
            </w:r>
          </w:p>
        </w:tc>
        <w:tc>
          <w:tcPr>
            <w:tcW w:w="612" w:type="pct"/>
            <w:tcBorders>
              <w:top w:val="single" w:sz="4" w:space="0" w:color="auto"/>
              <w:left w:val="single" w:sz="4" w:space="0" w:color="auto"/>
              <w:bottom w:val="single" w:sz="4" w:space="0" w:color="auto"/>
              <w:right w:val="nil"/>
            </w:tcBorders>
            <w:shd w:val="clear" w:color="auto" w:fill="FFFFFF"/>
          </w:tcPr>
          <w:p w14:paraId="0A823B32"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4125B40C"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5E7903C1"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6391E352"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ECAA351" w14:textId="77777777" w:rsidR="009B1005" w:rsidRPr="00F1143E" w:rsidRDefault="009B1005" w:rsidP="002F1C8B">
            <w:pPr>
              <w:spacing w:before="120"/>
              <w:jc w:val="center"/>
              <w:rPr>
                <w:rFonts w:ascii="Arial" w:hAnsi="Arial" w:cs="Arial"/>
                <w:sz w:val="20"/>
              </w:rPr>
            </w:pPr>
          </w:p>
        </w:tc>
      </w:tr>
      <w:tr w:rsidR="00F1143E" w:rsidRPr="00F1143E" w14:paraId="5A532E70"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217CDC0"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63D2015"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32049D9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616" w:type="pct"/>
            <w:tcBorders>
              <w:top w:val="single" w:sz="4" w:space="0" w:color="auto"/>
              <w:left w:val="single" w:sz="4" w:space="0" w:color="auto"/>
              <w:bottom w:val="single" w:sz="4" w:space="0" w:color="auto"/>
              <w:right w:val="nil"/>
            </w:tcBorders>
            <w:shd w:val="clear" w:color="auto" w:fill="FFFFFF"/>
          </w:tcPr>
          <w:p w14:paraId="761EB37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150</w:t>
            </w:r>
          </w:p>
        </w:tc>
        <w:tc>
          <w:tcPr>
            <w:tcW w:w="619" w:type="pct"/>
            <w:tcBorders>
              <w:top w:val="single" w:sz="4" w:space="0" w:color="auto"/>
              <w:left w:val="single" w:sz="4" w:space="0" w:color="auto"/>
              <w:bottom w:val="single" w:sz="4" w:space="0" w:color="auto"/>
              <w:right w:val="nil"/>
            </w:tcBorders>
            <w:shd w:val="clear" w:color="auto" w:fill="FFFFFF"/>
          </w:tcPr>
          <w:p w14:paraId="12D902D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7" w:type="pct"/>
            <w:tcBorders>
              <w:top w:val="single" w:sz="4" w:space="0" w:color="auto"/>
              <w:left w:val="single" w:sz="4" w:space="0" w:color="auto"/>
              <w:bottom w:val="single" w:sz="4" w:space="0" w:color="auto"/>
              <w:right w:val="nil"/>
            </w:tcBorders>
            <w:shd w:val="clear" w:color="auto" w:fill="FFFFFF"/>
          </w:tcPr>
          <w:p w14:paraId="2A4E43E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78EBF7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r>
      <w:tr w:rsidR="00F1143E" w:rsidRPr="00F1143E" w14:paraId="7C9832F6"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429571A"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0FF672D"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6125DDF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616" w:type="pct"/>
            <w:tcBorders>
              <w:top w:val="single" w:sz="4" w:space="0" w:color="auto"/>
              <w:left w:val="single" w:sz="4" w:space="0" w:color="auto"/>
              <w:bottom w:val="single" w:sz="4" w:space="0" w:color="auto"/>
              <w:right w:val="nil"/>
            </w:tcBorders>
            <w:shd w:val="clear" w:color="auto" w:fill="FFFFFF"/>
          </w:tcPr>
          <w:p w14:paraId="04C07A6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9" w:type="pct"/>
            <w:tcBorders>
              <w:top w:val="single" w:sz="4" w:space="0" w:color="auto"/>
              <w:left w:val="single" w:sz="4" w:space="0" w:color="auto"/>
              <w:bottom w:val="single" w:sz="4" w:space="0" w:color="auto"/>
              <w:right w:val="nil"/>
            </w:tcBorders>
            <w:shd w:val="clear" w:color="auto" w:fill="FFFFFF"/>
          </w:tcPr>
          <w:p w14:paraId="6723F55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7" w:type="pct"/>
            <w:tcBorders>
              <w:top w:val="single" w:sz="4" w:space="0" w:color="auto"/>
              <w:left w:val="single" w:sz="4" w:space="0" w:color="auto"/>
              <w:bottom w:val="single" w:sz="4" w:space="0" w:color="auto"/>
              <w:right w:val="nil"/>
            </w:tcBorders>
            <w:shd w:val="clear" w:color="auto" w:fill="FFFFFF"/>
          </w:tcPr>
          <w:p w14:paraId="6988E2F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37863C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105</w:t>
            </w:r>
          </w:p>
        </w:tc>
      </w:tr>
      <w:tr w:rsidR="00F1143E" w:rsidRPr="00F1143E" w14:paraId="34BF4885"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5E8029F"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0B98652"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4862DBA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6" w:type="pct"/>
            <w:tcBorders>
              <w:top w:val="single" w:sz="4" w:space="0" w:color="auto"/>
              <w:left w:val="single" w:sz="4" w:space="0" w:color="auto"/>
              <w:bottom w:val="single" w:sz="4" w:space="0" w:color="auto"/>
              <w:right w:val="nil"/>
            </w:tcBorders>
            <w:shd w:val="clear" w:color="auto" w:fill="FFFFFF"/>
          </w:tcPr>
          <w:p w14:paraId="13920DD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95</w:t>
            </w:r>
          </w:p>
        </w:tc>
        <w:tc>
          <w:tcPr>
            <w:tcW w:w="619" w:type="pct"/>
            <w:tcBorders>
              <w:top w:val="single" w:sz="4" w:space="0" w:color="auto"/>
              <w:left w:val="single" w:sz="4" w:space="0" w:color="auto"/>
              <w:bottom w:val="single" w:sz="4" w:space="0" w:color="auto"/>
              <w:right w:val="nil"/>
            </w:tcBorders>
            <w:shd w:val="clear" w:color="auto" w:fill="FFFFFF"/>
          </w:tcPr>
          <w:p w14:paraId="65296EA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7" w:type="pct"/>
            <w:tcBorders>
              <w:top w:val="single" w:sz="4" w:space="0" w:color="auto"/>
              <w:left w:val="single" w:sz="4" w:space="0" w:color="auto"/>
              <w:bottom w:val="single" w:sz="4" w:space="0" w:color="auto"/>
              <w:right w:val="nil"/>
            </w:tcBorders>
            <w:shd w:val="clear" w:color="auto" w:fill="FFFFFF"/>
          </w:tcPr>
          <w:p w14:paraId="018616E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029F59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r>
      <w:tr w:rsidR="00F1143E" w:rsidRPr="00F1143E" w14:paraId="32E80C1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94DF12B"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7</w:t>
            </w:r>
          </w:p>
        </w:tc>
        <w:tc>
          <w:tcPr>
            <w:tcW w:w="1416" w:type="pct"/>
            <w:tcBorders>
              <w:top w:val="single" w:sz="4" w:space="0" w:color="auto"/>
              <w:left w:val="single" w:sz="4" w:space="0" w:color="auto"/>
              <w:bottom w:val="single" w:sz="4" w:space="0" w:color="auto"/>
              <w:right w:val="nil"/>
            </w:tcBorders>
            <w:shd w:val="clear" w:color="auto" w:fill="FFFFFF"/>
          </w:tcPr>
          <w:p w14:paraId="2E29CE75" w14:textId="77777777" w:rsidR="009B1005" w:rsidRPr="00F1143E" w:rsidRDefault="009B1005" w:rsidP="002F1C8B">
            <w:pPr>
              <w:spacing w:before="120"/>
              <w:rPr>
                <w:rFonts w:ascii="Arial" w:hAnsi="Arial" w:cs="Arial"/>
                <w:b/>
                <w:sz w:val="20"/>
              </w:rPr>
            </w:pPr>
            <w:r w:rsidRPr="00F1143E">
              <w:rPr>
                <w:rFonts w:ascii="Arial" w:hAnsi="Arial" w:cs="Arial"/>
                <w:b/>
                <w:sz w:val="20"/>
              </w:rPr>
              <w:t>Xã Tân Minh</w:t>
            </w:r>
          </w:p>
        </w:tc>
        <w:tc>
          <w:tcPr>
            <w:tcW w:w="612" w:type="pct"/>
            <w:tcBorders>
              <w:top w:val="single" w:sz="4" w:space="0" w:color="auto"/>
              <w:left w:val="single" w:sz="4" w:space="0" w:color="auto"/>
              <w:bottom w:val="single" w:sz="4" w:space="0" w:color="auto"/>
              <w:right w:val="nil"/>
            </w:tcBorders>
            <w:shd w:val="clear" w:color="auto" w:fill="FFFFFF"/>
          </w:tcPr>
          <w:p w14:paraId="14E239CF"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45D0671E"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6710D2D5"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0B753150"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9F18E2D" w14:textId="77777777" w:rsidR="009B1005" w:rsidRPr="00F1143E" w:rsidRDefault="009B1005" w:rsidP="002F1C8B">
            <w:pPr>
              <w:spacing w:before="120"/>
              <w:jc w:val="center"/>
              <w:rPr>
                <w:rFonts w:ascii="Arial" w:hAnsi="Arial" w:cs="Arial"/>
                <w:sz w:val="20"/>
              </w:rPr>
            </w:pPr>
          </w:p>
        </w:tc>
      </w:tr>
      <w:tr w:rsidR="00F1143E" w:rsidRPr="00F1143E" w14:paraId="6A9BE299"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B24D3F5"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EE40C50"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2DB9164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6" w:type="pct"/>
            <w:tcBorders>
              <w:top w:val="single" w:sz="4" w:space="0" w:color="auto"/>
              <w:left w:val="single" w:sz="4" w:space="0" w:color="auto"/>
              <w:bottom w:val="single" w:sz="4" w:space="0" w:color="auto"/>
              <w:right w:val="nil"/>
            </w:tcBorders>
            <w:shd w:val="clear" w:color="auto" w:fill="FFFFFF"/>
          </w:tcPr>
          <w:p w14:paraId="30988AF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9" w:type="pct"/>
            <w:tcBorders>
              <w:top w:val="single" w:sz="4" w:space="0" w:color="auto"/>
              <w:left w:val="single" w:sz="4" w:space="0" w:color="auto"/>
              <w:bottom w:val="single" w:sz="4" w:space="0" w:color="auto"/>
              <w:right w:val="nil"/>
            </w:tcBorders>
            <w:shd w:val="clear" w:color="auto" w:fill="FFFFFF"/>
          </w:tcPr>
          <w:p w14:paraId="67190D0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7" w:type="pct"/>
            <w:tcBorders>
              <w:top w:val="single" w:sz="4" w:space="0" w:color="auto"/>
              <w:left w:val="single" w:sz="4" w:space="0" w:color="auto"/>
              <w:bottom w:val="single" w:sz="4" w:space="0" w:color="auto"/>
              <w:right w:val="nil"/>
            </w:tcBorders>
            <w:shd w:val="clear" w:color="auto" w:fill="FFFFFF"/>
          </w:tcPr>
          <w:p w14:paraId="471504A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C606F5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r>
      <w:tr w:rsidR="00F1143E" w:rsidRPr="00F1143E" w14:paraId="1697402A"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950F5CC"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1F29ABB"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4326C91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95</w:t>
            </w:r>
          </w:p>
        </w:tc>
        <w:tc>
          <w:tcPr>
            <w:tcW w:w="616" w:type="pct"/>
            <w:tcBorders>
              <w:top w:val="single" w:sz="4" w:space="0" w:color="auto"/>
              <w:left w:val="single" w:sz="4" w:space="0" w:color="auto"/>
              <w:bottom w:val="single" w:sz="4" w:space="0" w:color="auto"/>
              <w:right w:val="nil"/>
            </w:tcBorders>
            <w:shd w:val="clear" w:color="auto" w:fill="FFFFFF"/>
          </w:tcPr>
          <w:p w14:paraId="41FCF99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85</w:t>
            </w:r>
          </w:p>
        </w:tc>
        <w:tc>
          <w:tcPr>
            <w:tcW w:w="619" w:type="pct"/>
            <w:tcBorders>
              <w:top w:val="single" w:sz="4" w:space="0" w:color="auto"/>
              <w:left w:val="single" w:sz="4" w:space="0" w:color="auto"/>
              <w:bottom w:val="single" w:sz="4" w:space="0" w:color="auto"/>
              <w:right w:val="nil"/>
            </w:tcBorders>
            <w:shd w:val="clear" w:color="auto" w:fill="FFFFFF"/>
          </w:tcPr>
          <w:p w14:paraId="2100740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7" w:type="pct"/>
            <w:tcBorders>
              <w:top w:val="single" w:sz="4" w:space="0" w:color="auto"/>
              <w:left w:val="single" w:sz="4" w:space="0" w:color="auto"/>
              <w:bottom w:val="single" w:sz="4" w:space="0" w:color="auto"/>
              <w:right w:val="nil"/>
            </w:tcBorders>
            <w:shd w:val="clear" w:color="auto" w:fill="FFFFFF"/>
          </w:tcPr>
          <w:p w14:paraId="296FACF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C4AA48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r>
      <w:tr w:rsidR="00F1143E" w:rsidRPr="00F1143E" w14:paraId="0124DBB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38552AA"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CC12191"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4831A16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616" w:type="pct"/>
            <w:tcBorders>
              <w:top w:val="single" w:sz="4" w:space="0" w:color="auto"/>
              <w:left w:val="single" w:sz="4" w:space="0" w:color="auto"/>
              <w:bottom w:val="single" w:sz="4" w:space="0" w:color="auto"/>
              <w:right w:val="nil"/>
            </w:tcBorders>
            <w:shd w:val="clear" w:color="auto" w:fill="FFFFFF"/>
          </w:tcPr>
          <w:p w14:paraId="3309AB4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9" w:type="pct"/>
            <w:tcBorders>
              <w:top w:val="single" w:sz="4" w:space="0" w:color="auto"/>
              <w:left w:val="single" w:sz="4" w:space="0" w:color="auto"/>
              <w:bottom w:val="single" w:sz="4" w:space="0" w:color="auto"/>
              <w:right w:val="nil"/>
            </w:tcBorders>
            <w:shd w:val="clear" w:color="auto" w:fill="FFFFFF"/>
          </w:tcPr>
          <w:p w14:paraId="14FCD23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617" w:type="pct"/>
            <w:tcBorders>
              <w:top w:val="single" w:sz="4" w:space="0" w:color="auto"/>
              <w:left w:val="single" w:sz="4" w:space="0" w:color="auto"/>
              <w:bottom w:val="single" w:sz="4" w:space="0" w:color="auto"/>
              <w:right w:val="nil"/>
            </w:tcBorders>
            <w:shd w:val="clear" w:color="auto" w:fill="FFFFFF"/>
          </w:tcPr>
          <w:p w14:paraId="4219080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556E1E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157D2701"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E0EE1C9"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8</w:t>
            </w:r>
          </w:p>
        </w:tc>
        <w:tc>
          <w:tcPr>
            <w:tcW w:w="1416" w:type="pct"/>
            <w:tcBorders>
              <w:top w:val="single" w:sz="4" w:space="0" w:color="auto"/>
              <w:left w:val="single" w:sz="4" w:space="0" w:color="auto"/>
              <w:bottom w:val="single" w:sz="4" w:space="0" w:color="auto"/>
              <w:right w:val="nil"/>
            </w:tcBorders>
            <w:shd w:val="clear" w:color="auto" w:fill="FFFFFF"/>
          </w:tcPr>
          <w:p w14:paraId="1BF8CD17" w14:textId="77777777" w:rsidR="009B1005" w:rsidRPr="00F1143E" w:rsidRDefault="009B1005" w:rsidP="002F1C8B">
            <w:pPr>
              <w:spacing w:before="120"/>
              <w:rPr>
                <w:rFonts w:ascii="Arial" w:hAnsi="Arial" w:cs="Arial"/>
                <w:b/>
                <w:sz w:val="20"/>
              </w:rPr>
            </w:pPr>
            <w:r w:rsidRPr="00F1143E">
              <w:rPr>
                <w:rFonts w:ascii="Arial" w:hAnsi="Arial" w:cs="Arial"/>
                <w:b/>
                <w:sz w:val="20"/>
              </w:rPr>
              <w:t>Xã Tân Pheo</w:t>
            </w:r>
          </w:p>
        </w:tc>
        <w:tc>
          <w:tcPr>
            <w:tcW w:w="612" w:type="pct"/>
            <w:tcBorders>
              <w:top w:val="single" w:sz="4" w:space="0" w:color="auto"/>
              <w:left w:val="single" w:sz="4" w:space="0" w:color="auto"/>
              <w:bottom w:val="single" w:sz="4" w:space="0" w:color="auto"/>
              <w:right w:val="nil"/>
            </w:tcBorders>
            <w:shd w:val="clear" w:color="auto" w:fill="FFFFFF"/>
          </w:tcPr>
          <w:p w14:paraId="32E0AE1E"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708488AA"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277BE4CF"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5705A733"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EEC2CBE" w14:textId="77777777" w:rsidR="009B1005" w:rsidRPr="00F1143E" w:rsidRDefault="009B1005" w:rsidP="002F1C8B">
            <w:pPr>
              <w:spacing w:before="120"/>
              <w:jc w:val="center"/>
              <w:rPr>
                <w:rFonts w:ascii="Arial" w:hAnsi="Arial" w:cs="Arial"/>
                <w:sz w:val="20"/>
              </w:rPr>
            </w:pPr>
          </w:p>
        </w:tc>
      </w:tr>
      <w:tr w:rsidR="00F1143E" w:rsidRPr="00F1143E" w14:paraId="01974B9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D4E0AC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5FF9390"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28CCC21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6" w:type="pct"/>
            <w:tcBorders>
              <w:top w:val="single" w:sz="4" w:space="0" w:color="auto"/>
              <w:left w:val="single" w:sz="4" w:space="0" w:color="auto"/>
              <w:bottom w:val="single" w:sz="4" w:space="0" w:color="auto"/>
              <w:right w:val="nil"/>
            </w:tcBorders>
            <w:shd w:val="clear" w:color="auto" w:fill="FFFFFF"/>
          </w:tcPr>
          <w:p w14:paraId="523FEBB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9" w:type="pct"/>
            <w:tcBorders>
              <w:top w:val="single" w:sz="4" w:space="0" w:color="auto"/>
              <w:left w:val="single" w:sz="4" w:space="0" w:color="auto"/>
              <w:bottom w:val="single" w:sz="4" w:space="0" w:color="auto"/>
              <w:right w:val="nil"/>
            </w:tcBorders>
            <w:shd w:val="clear" w:color="auto" w:fill="FFFFFF"/>
          </w:tcPr>
          <w:p w14:paraId="7941A34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7" w:type="pct"/>
            <w:tcBorders>
              <w:top w:val="single" w:sz="4" w:space="0" w:color="auto"/>
              <w:left w:val="single" w:sz="4" w:space="0" w:color="auto"/>
              <w:bottom w:val="single" w:sz="4" w:space="0" w:color="auto"/>
              <w:right w:val="nil"/>
            </w:tcBorders>
            <w:shd w:val="clear" w:color="auto" w:fill="FFFFFF"/>
          </w:tcPr>
          <w:p w14:paraId="662149D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61B54F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r>
      <w:tr w:rsidR="00F1143E" w:rsidRPr="00F1143E" w14:paraId="3AE94232"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43CB59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80FC08B"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1F5A738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95</w:t>
            </w:r>
          </w:p>
        </w:tc>
        <w:tc>
          <w:tcPr>
            <w:tcW w:w="616" w:type="pct"/>
            <w:tcBorders>
              <w:top w:val="single" w:sz="4" w:space="0" w:color="auto"/>
              <w:left w:val="single" w:sz="4" w:space="0" w:color="auto"/>
              <w:bottom w:val="single" w:sz="4" w:space="0" w:color="auto"/>
              <w:right w:val="nil"/>
            </w:tcBorders>
            <w:shd w:val="clear" w:color="auto" w:fill="FFFFFF"/>
          </w:tcPr>
          <w:p w14:paraId="6C0F71F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85</w:t>
            </w:r>
          </w:p>
        </w:tc>
        <w:tc>
          <w:tcPr>
            <w:tcW w:w="619" w:type="pct"/>
            <w:tcBorders>
              <w:top w:val="single" w:sz="4" w:space="0" w:color="auto"/>
              <w:left w:val="single" w:sz="4" w:space="0" w:color="auto"/>
              <w:bottom w:val="single" w:sz="4" w:space="0" w:color="auto"/>
              <w:right w:val="nil"/>
            </w:tcBorders>
            <w:shd w:val="clear" w:color="auto" w:fill="FFFFFF"/>
          </w:tcPr>
          <w:p w14:paraId="2793DBB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7" w:type="pct"/>
            <w:tcBorders>
              <w:top w:val="single" w:sz="4" w:space="0" w:color="auto"/>
              <w:left w:val="single" w:sz="4" w:space="0" w:color="auto"/>
              <w:bottom w:val="single" w:sz="4" w:space="0" w:color="auto"/>
              <w:right w:val="nil"/>
            </w:tcBorders>
            <w:shd w:val="clear" w:color="auto" w:fill="FFFFFF"/>
          </w:tcPr>
          <w:p w14:paraId="6E618E6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FA07D0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r>
      <w:tr w:rsidR="00F1143E" w:rsidRPr="00F1143E" w14:paraId="0CF464A5"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19D4B09"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A546E10"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040F34D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616" w:type="pct"/>
            <w:tcBorders>
              <w:top w:val="single" w:sz="4" w:space="0" w:color="auto"/>
              <w:left w:val="single" w:sz="4" w:space="0" w:color="auto"/>
              <w:bottom w:val="single" w:sz="4" w:space="0" w:color="auto"/>
              <w:right w:val="nil"/>
            </w:tcBorders>
            <w:shd w:val="clear" w:color="auto" w:fill="FFFFFF"/>
          </w:tcPr>
          <w:p w14:paraId="566A7AC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9" w:type="pct"/>
            <w:tcBorders>
              <w:top w:val="single" w:sz="4" w:space="0" w:color="auto"/>
              <w:left w:val="single" w:sz="4" w:space="0" w:color="auto"/>
              <w:bottom w:val="single" w:sz="4" w:space="0" w:color="auto"/>
              <w:right w:val="nil"/>
            </w:tcBorders>
            <w:shd w:val="clear" w:color="auto" w:fill="FFFFFF"/>
          </w:tcPr>
          <w:p w14:paraId="4DF46B3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617" w:type="pct"/>
            <w:tcBorders>
              <w:top w:val="single" w:sz="4" w:space="0" w:color="auto"/>
              <w:left w:val="single" w:sz="4" w:space="0" w:color="auto"/>
              <w:bottom w:val="single" w:sz="4" w:space="0" w:color="auto"/>
              <w:right w:val="nil"/>
            </w:tcBorders>
            <w:shd w:val="clear" w:color="auto" w:fill="FFFFFF"/>
          </w:tcPr>
          <w:p w14:paraId="34C14DA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6CC0BF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50537A06"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6C5B3EF"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9</w:t>
            </w:r>
          </w:p>
        </w:tc>
        <w:tc>
          <w:tcPr>
            <w:tcW w:w="1416" w:type="pct"/>
            <w:tcBorders>
              <w:top w:val="single" w:sz="4" w:space="0" w:color="auto"/>
              <w:left w:val="single" w:sz="4" w:space="0" w:color="auto"/>
              <w:bottom w:val="single" w:sz="4" w:space="0" w:color="auto"/>
              <w:right w:val="nil"/>
            </w:tcBorders>
            <w:shd w:val="clear" w:color="auto" w:fill="FFFFFF"/>
          </w:tcPr>
          <w:p w14:paraId="39948ED3" w14:textId="77777777" w:rsidR="009B1005" w:rsidRPr="00F1143E" w:rsidRDefault="009B1005" w:rsidP="002F1C8B">
            <w:pPr>
              <w:spacing w:before="120"/>
              <w:rPr>
                <w:rFonts w:ascii="Arial" w:hAnsi="Arial" w:cs="Arial"/>
                <w:b/>
                <w:sz w:val="20"/>
              </w:rPr>
            </w:pPr>
            <w:r w:rsidRPr="00F1143E">
              <w:rPr>
                <w:rFonts w:ascii="Arial" w:hAnsi="Arial" w:cs="Arial"/>
                <w:b/>
                <w:sz w:val="20"/>
              </w:rPr>
              <w:t>Xã Giáp Đắt</w:t>
            </w:r>
          </w:p>
        </w:tc>
        <w:tc>
          <w:tcPr>
            <w:tcW w:w="612" w:type="pct"/>
            <w:tcBorders>
              <w:top w:val="single" w:sz="4" w:space="0" w:color="auto"/>
              <w:left w:val="single" w:sz="4" w:space="0" w:color="auto"/>
              <w:bottom w:val="single" w:sz="4" w:space="0" w:color="auto"/>
              <w:right w:val="nil"/>
            </w:tcBorders>
            <w:shd w:val="clear" w:color="auto" w:fill="FFFFFF"/>
          </w:tcPr>
          <w:p w14:paraId="1337F492"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64AE3631"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0A61D5A3"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664D8DE7"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849BFE4" w14:textId="77777777" w:rsidR="009B1005" w:rsidRPr="00F1143E" w:rsidRDefault="009B1005" w:rsidP="002F1C8B">
            <w:pPr>
              <w:spacing w:before="120"/>
              <w:jc w:val="center"/>
              <w:rPr>
                <w:rFonts w:ascii="Arial" w:hAnsi="Arial" w:cs="Arial"/>
                <w:sz w:val="20"/>
              </w:rPr>
            </w:pPr>
          </w:p>
        </w:tc>
      </w:tr>
      <w:tr w:rsidR="00F1143E" w:rsidRPr="00F1143E" w14:paraId="50989553"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D7D1D1C"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3D28859"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2EC59B9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616" w:type="pct"/>
            <w:tcBorders>
              <w:top w:val="single" w:sz="4" w:space="0" w:color="auto"/>
              <w:left w:val="single" w:sz="4" w:space="0" w:color="auto"/>
              <w:bottom w:val="single" w:sz="4" w:space="0" w:color="auto"/>
              <w:right w:val="nil"/>
            </w:tcBorders>
            <w:shd w:val="clear" w:color="auto" w:fill="FFFFFF"/>
          </w:tcPr>
          <w:p w14:paraId="6DEFDBB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150</w:t>
            </w:r>
          </w:p>
        </w:tc>
        <w:tc>
          <w:tcPr>
            <w:tcW w:w="619" w:type="pct"/>
            <w:tcBorders>
              <w:top w:val="single" w:sz="4" w:space="0" w:color="auto"/>
              <w:left w:val="single" w:sz="4" w:space="0" w:color="auto"/>
              <w:bottom w:val="single" w:sz="4" w:space="0" w:color="auto"/>
              <w:right w:val="nil"/>
            </w:tcBorders>
            <w:shd w:val="clear" w:color="auto" w:fill="FFFFFF"/>
          </w:tcPr>
          <w:p w14:paraId="25CC8A6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7" w:type="pct"/>
            <w:tcBorders>
              <w:top w:val="single" w:sz="4" w:space="0" w:color="auto"/>
              <w:left w:val="single" w:sz="4" w:space="0" w:color="auto"/>
              <w:bottom w:val="single" w:sz="4" w:space="0" w:color="auto"/>
              <w:right w:val="nil"/>
            </w:tcBorders>
            <w:shd w:val="clear" w:color="auto" w:fill="FFFFFF"/>
          </w:tcPr>
          <w:p w14:paraId="32E5FDD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C48D17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r>
      <w:tr w:rsidR="00F1143E" w:rsidRPr="00F1143E" w14:paraId="4499A225"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8A57BD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F8D26D9"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751825B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95</w:t>
            </w:r>
          </w:p>
        </w:tc>
        <w:tc>
          <w:tcPr>
            <w:tcW w:w="616" w:type="pct"/>
            <w:tcBorders>
              <w:top w:val="single" w:sz="4" w:space="0" w:color="auto"/>
              <w:left w:val="single" w:sz="4" w:space="0" w:color="auto"/>
              <w:bottom w:val="single" w:sz="4" w:space="0" w:color="auto"/>
              <w:right w:val="nil"/>
            </w:tcBorders>
            <w:shd w:val="clear" w:color="auto" w:fill="FFFFFF"/>
          </w:tcPr>
          <w:p w14:paraId="3A6B402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85</w:t>
            </w:r>
          </w:p>
        </w:tc>
        <w:tc>
          <w:tcPr>
            <w:tcW w:w="619" w:type="pct"/>
            <w:tcBorders>
              <w:top w:val="single" w:sz="4" w:space="0" w:color="auto"/>
              <w:left w:val="single" w:sz="4" w:space="0" w:color="auto"/>
              <w:bottom w:val="single" w:sz="4" w:space="0" w:color="auto"/>
              <w:right w:val="nil"/>
            </w:tcBorders>
            <w:shd w:val="clear" w:color="auto" w:fill="FFFFFF"/>
          </w:tcPr>
          <w:p w14:paraId="3F8A242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7" w:type="pct"/>
            <w:tcBorders>
              <w:top w:val="single" w:sz="4" w:space="0" w:color="auto"/>
              <w:left w:val="single" w:sz="4" w:space="0" w:color="auto"/>
              <w:bottom w:val="single" w:sz="4" w:space="0" w:color="auto"/>
              <w:right w:val="nil"/>
            </w:tcBorders>
            <w:shd w:val="clear" w:color="auto" w:fill="FFFFFF"/>
          </w:tcPr>
          <w:p w14:paraId="319A37F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46227B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r>
      <w:tr w:rsidR="00F1143E" w:rsidRPr="00F1143E" w14:paraId="1985DA6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4EE2E0C"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0695C93"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7511418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616" w:type="pct"/>
            <w:tcBorders>
              <w:top w:val="single" w:sz="4" w:space="0" w:color="auto"/>
              <w:left w:val="single" w:sz="4" w:space="0" w:color="auto"/>
              <w:bottom w:val="single" w:sz="4" w:space="0" w:color="auto"/>
              <w:right w:val="nil"/>
            </w:tcBorders>
            <w:shd w:val="clear" w:color="auto" w:fill="FFFFFF"/>
          </w:tcPr>
          <w:p w14:paraId="320CA95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9" w:type="pct"/>
            <w:tcBorders>
              <w:top w:val="single" w:sz="4" w:space="0" w:color="auto"/>
              <w:left w:val="single" w:sz="4" w:space="0" w:color="auto"/>
              <w:bottom w:val="single" w:sz="4" w:space="0" w:color="auto"/>
              <w:right w:val="nil"/>
            </w:tcBorders>
            <w:shd w:val="clear" w:color="auto" w:fill="FFFFFF"/>
          </w:tcPr>
          <w:p w14:paraId="2ACA71C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617" w:type="pct"/>
            <w:tcBorders>
              <w:top w:val="single" w:sz="4" w:space="0" w:color="auto"/>
              <w:left w:val="single" w:sz="4" w:space="0" w:color="auto"/>
              <w:bottom w:val="single" w:sz="4" w:space="0" w:color="auto"/>
              <w:right w:val="nil"/>
            </w:tcBorders>
            <w:shd w:val="clear" w:color="auto" w:fill="FFFFFF"/>
          </w:tcPr>
          <w:p w14:paraId="337B0DE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2D1E68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3FFC0CC0"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F1889F1"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10</w:t>
            </w:r>
          </w:p>
        </w:tc>
        <w:tc>
          <w:tcPr>
            <w:tcW w:w="1416" w:type="pct"/>
            <w:tcBorders>
              <w:top w:val="single" w:sz="4" w:space="0" w:color="auto"/>
              <w:left w:val="single" w:sz="4" w:space="0" w:color="auto"/>
              <w:bottom w:val="single" w:sz="4" w:space="0" w:color="auto"/>
              <w:right w:val="nil"/>
            </w:tcBorders>
            <w:shd w:val="clear" w:color="auto" w:fill="FFFFFF"/>
          </w:tcPr>
          <w:p w14:paraId="2B70CB4D" w14:textId="77777777" w:rsidR="009B1005" w:rsidRPr="00F1143E" w:rsidRDefault="009B1005" w:rsidP="002F1C8B">
            <w:pPr>
              <w:spacing w:before="120"/>
              <w:rPr>
                <w:rFonts w:ascii="Arial" w:hAnsi="Arial" w:cs="Arial"/>
                <w:b/>
                <w:sz w:val="20"/>
              </w:rPr>
            </w:pPr>
            <w:r w:rsidRPr="00F1143E">
              <w:rPr>
                <w:rFonts w:ascii="Arial" w:hAnsi="Arial" w:cs="Arial"/>
                <w:b/>
                <w:sz w:val="20"/>
              </w:rPr>
              <w:t>Xã Yên Hòa</w:t>
            </w:r>
          </w:p>
        </w:tc>
        <w:tc>
          <w:tcPr>
            <w:tcW w:w="612" w:type="pct"/>
            <w:tcBorders>
              <w:top w:val="single" w:sz="4" w:space="0" w:color="auto"/>
              <w:left w:val="single" w:sz="4" w:space="0" w:color="auto"/>
              <w:bottom w:val="single" w:sz="4" w:space="0" w:color="auto"/>
              <w:right w:val="nil"/>
            </w:tcBorders>
            <w:shd w:val="clear" w:color="auto" w:fill="FFFFFF"/>
          </w:tcPr>
          <w:p w14:paraId="21342044"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67C69BA1"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494D61E7"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38B1C2C5"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689CFF8" w14:textId="77777777" w:rsidR="009B1005" w:rsidRPr="00F1143E" w:rsidRDefault="009B1005" w:rsidP="002F1C8B">
            <w:pPr>
              <w:spacing w:before="120"/>
              <w:jc w:val="center"/>
              <w:rPr>
                <w:rFonts w:ascii="Arial" w:hAnsi="Arial" w:cs="Arial"/>
                <w:sz w:val="20"/>
              </w:rPr>
            </w:pPr>
          </w:p>
        </w:tc>
      </w:tr>
      <w:tr w:rsidR="00F1143E" w:rsidRPr="00F1143E" w14:paraId="7185D4B3"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381E94E"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9E04115"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5B2DA41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6" w:type="pct"/>
            <w:tcBorders>
              <w:top w:val="single" w:sz="4" w:space="0" w:color="auto"/>
              <w:left w:val="single" w:sz="4" w:space="0" w:color="auto"/>
              <w:bottom w:val="single" w:sz="4" w:space="0" w:color="auto"/>
              <w:right w:val="nil"/>
            </w:tcBorders>
            <w:shd w:val="clear" w:color="auto" w:fill="FFFFFF"/>
          </w:tcPr>
          <w:p w14:paraId="00FDAC1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9" w:type="pct"/>
            <w:tcBorders>
              <w:top w:val="single" w:sz="4" w:space="0" w:color="auto"/>
              <w:left w:val="single" w:sz="4" w:space="0" w:color="auto"/>
              <w:bottom w:val="single" w:sz="4" w:space="0" w:color="auto"/>
              <w:right w:val="nil"/>
            </w:tcBorders>
            <w:shd w:val="clear" w:color="auto" w:fill="FFFFFF"/>
          </w:tcPr>
          <w:p w14:paraId="1EBF2FF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7" w:type="pct"/>
            <w:tcBorders>
              <w:top w:val="single" w:sz="4" w:space="0" w:color="auto"/>
              <w:left w:val="single" w:sz="4" w:space="0" w:color="auto"/>
              <w:bottom w:val="single" w:sz="4" w:space="0" w:color="auto"/>
              <w:right w:val="nil"/>
            </w:tcBorders>
            <w:shd w:val="clear" w:color="auto" w:fill="FFFFFF"/>
          </w:tcPr>
          <w:p w14:paraId="279EFEA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99B2FC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r>
      <w:tr w:rsidR="00F1143E" w:rsidRPr="00F1143E" w14:paraId="13598190"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63DDDF0"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E7808A4"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5DF06E3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6" w:type="pct"/>
            <w:tcBorders>
              <w:top w:val="single" w:sz="4" w:space="0" w:color="auto"/>
              <w:left w:val="single" w:sz="4" w:space="0" w:color="auto"/>
              <w:bottom w:val="single" w:sz="4" w:space="0" w:color="auto"/>
              <w:right w:val="nil"/>
            </w:tcBorders>
            <w:shd w:val="clear" w:color="auto" w:fill="FFFFFF"/>
          </w:tcPr>
          <w:p w14:paraId="6BC130E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9" w:type="pct"/>
            <w:tcBorders>
              <w:top w:val="single" w:sz="4" w:space="0" w:color="auto"/>
              <w:left w:val="single" w:sz="4" w:space="0" w:color="auto"/>
              <w:bottom w:val="single" w:sz="4" w:space="0" w:color="auto"/>
              <w:right w:val="nil"/>
            </w:tcBorders>
            <w:shd w:val="clear" w:color="auto" w:fill="FFFFFF"/>
          </w:tcPr>
          <w:p w14:paraId="6D7D466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617" w:type="pct"/>
            <w:tcBorders>
              <w:top w:val="single" w:sz="4" w:space="0" w:color="auto"/>
              <w:left w:val="single" w:sz="4" w:space="0" w:color="auto"/>
              <w:bottom w:val="single" w:sz="4" w:space="0" w:color="auto"/>
              <w:right w:val="nil"/>
            </w:tcBorders>
            <w:shd w:val="clear" w:color="auto" w:fill="FFFFFF"/>
          </w:tcPr>
          <w:p w14:paraId="7A0405B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75CEF6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0CE8DB3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BCC32CC"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3C5B2E0"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226BEB1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616" w:type="pct"/>
            <w:tcBorders>
              <w:top w:val="single" w:sz="4" w:space="0" w:color="auto"/>
              <w:left w:val="single" w:sz="4" w:space="0" w:color="auto"/>
              <w:bottom w:val="single" w:sz="4" w:space="0" w:color="auto"/>
              <w:right w:val="nil"/>
            </w:tcBorders>
            <w:shd w:val="clear" w:color="auto" w:fill="FFFFFF"/>
          </w:tcPr>
          <w:p w14:paraId="2127395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9" w:type="pct"/>
            <w:tcBorders>
              <w:top w:val="single" w:sz="4" w:space="0" w:color="auto"/>
              <w:left w:val="single" w:sz="4" w:space="0" w:color="auto"/>
              <w:bottom w:val="single" w:sz="4" w:space="0" w:color="auto"/>
              <w:right w:val="nil"/>
            </w:tcBorders>
            <w:shd w:val="clear" w:color="auto" w:fill="FFFFFF"/>
          </w:tcPr>
          <w:p w14:paraId="78CF598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617" w:type="pct"/>
            <w:tcBorders>
              <w:top w:val="single" w:sz="4" w:space="0" w:color="auto"/>
              <w:left w:val="single" w:sz="4" w:space="0" w:color="auto"/>
              <w:bottom w:val="single" w:sz="4" w:space="0" w:color="auto"/>
              <w:right w:val="nil"/>
            </w:tcBorders>
            <w:shd w:val="clear" w:color="auto" w:fill="FFFFFF"/>
          </w:tcPr>
          <w:p w14:paraId="45A98BB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461F46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603BF845"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C2FC797"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11</w:t>
            </w:r>
          </w:p>
        </w:tc>
        <w:tc>
          <w:tcPr>
            <w:tcW w:w="1416" w:type="pct"/>
            <w:tcBorders>
              <w:top w:val="single" w:sz="4" w:space="0" w:color="auto"/>
              <w:left w:val="single" w:sz="4" w:space="0" w:color="auto"/>
              <w:bottom w:val="single" w:sz="4" w:space="0" w:color="auto"/>
              <w:right w:val="nil"/>
            </w:tcBorders>
            <w:shd w:val="clear" w:color="auto" w:fill="FFFFFF"/>
          </w:tcPr>
          <w:p w14:paraId="3008E58A" w14:textId="77777777" w:rsidR="009B1005" w:rsidRPr="00F1143E" w:rsidRDefault="009B1005" w:rsidP="002F1C8B">
            <w:pPr>
              <w:spacing w:before="120"/>
              <w:rPr>
                <w:rFonts w:ascii="Arial" w:hAnsi="Arial" w:cs="Arial"/>
                <w:b/>
                <w:sz w:val="20"/>
              </w:rPr>
            </w:pPr>
            <w:r w:rsidRPr="00F1143E">
              <w:rPr>
                <w:rFonts w:ascii="Arial" w:hAnsi="Arial" w:cs="Arial"/>
                <w:b/>
                <w:sz w:val="20"/>
              </w:rPr>
              <w:t>Xã Đoàn Kết</w:t>
            </w:r>
          </w:p>
        </w:tc>
        <w:tc>
          <w:tcPr>
            <w:tcW w:w="612" w:type="pct"/>
            <w:tcBorders>
              <w:top w:val="single" w:sz="4" w:space="0" w:color="auto"/>
              <w:left w:val="single" w:sz="4" w:space="0" w:color="auto"/>
              <w:bottom w:val="single" w:sz="4" w:space="0" w:color="auto"/>
              <w:right w:val="nil"/>
            </w:tcBorders>
            <w:shd w:val="clear" w:color="auto" w:fill="FFFFFF"/>
          </w:tcPr>
          <w:p w14:paraId="605AB85F"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135FFB2B"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64334E40"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1F4DDED8"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96AC609" w14:textId="77777777" w:rsidR="009B1005" w:rsidRPr="00F1143E" w:rsidRDefault="009B1005" w:rsidP="002F1C8B">
            <w:pPr>
              <w:spacing w:before="120"/>
              <w:jc w:val="center"/>
              <w:rPr>
                <w:rFonts w:ascii="Arial" w:hAnsi="Arial" w:cs="Arial"/>
                <w:sz w:val="20"/>
              </w:rPr>
            </w:pPr>
          </w:p>
        </w:tc>
      </w:tr>
      <w:tr w:rsidR="00F1143E" w:rsidRPr="00F1143E" w14:paraId="38C1FF3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7B06753"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578C972"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45D502A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6" w:type="pct"/>
            <w:tcBorders>
              <w:top w:val="single" w:sz="4" w:space="0" w:color="auto"/>
              <w:left w:val="single" w:sz="4" w:space="0" w:color="auto"/>
              <w:bottom w:val="single" w:sz="4" w:space="0" w:color="auto"/>
              <w:right w:val="nil"/>
            </w:tcBorders>
            <w:shd w:val="clear" w:color="auto" w:fill="FFFFFF"/>
          </w:tcPr>
          <w:p w14:paraId="17D31A7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9" w:type="pct"/>
            <w:tcBorders>
              <w:top w:val="single" w:sz="4" w:space="0" w:color="auto"/>
              <w:left w:val="single" w:sz="4" w:space="0" w:color="auto"/>
              <w:bottom w:val="single" w:sz="4" w:space="0" w:color="auto"/>
              <w:right w:val="nil"/>
            </w:tcBorders>
            <w:shd w:val="clear" w:color="auto" w:fill="FFFFFF"/>
          </w:tcPr>
          <w:p w14:paraId="18AABBE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7" w:type="pct"/>
            <w:tcBorders>
              <w:top w:val="single" w:sz="4" w:space="0" w:color="auto"/>
              <w:left w:val="single" w:sz="4" w:space="0" w:color="auto"/>
              <w:bottom w:val="single" w:sz="4" w:space="0" w:color="auto"/>
              <w:right w:val="nil"/>
            </w:tcBorders>
            <w:shd w:val="clear" w:color="auto" w:fill="FFFFFF"/>
          </w:tcPr>
          <w:p w14:paraId="68F7EFC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AB7659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r>
      <w:tr w:rsidR="00F1143E" w:rsidRPr="00F1143E" w14:paraId="03B17EB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568D04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109F6FA"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1654927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6" w:type="pct"/>
            <w:tcBorders>
              <w:top w:val="single" w:sz="4" w:space="0" w:color="auto"/>
              <w:left w:val="single" w:sz="4" w:space="0" w:color="auto"/>
              <w:bottom w:val="single" w:sz="4" w:space="0" w:color="auto"/>
              <w:right w:val="nil"/>
            </w:tcBorders>
            <w:shd w:val="clear" w:color="auto" w:fill="FFFFFF"/>
          </w:tcPr>
          <w:p w14:paraId="45848BB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619" w:type="pct"/>
            <w:tcBorders>
              <w:top w:val="single" w:sz="4" w:space="0" w:color="auto"/>
              <w:left w:val="single" w:sz="4" w:space="0" w:color="auto"/>
              <w:bottom w:val="single" w:sz="4" w:space="0" w:color="auto"/>
              <w:right w:val="nil"/>
            </w:tcBorders>
            <w:shd w:val="clear" w:color="auto" w:fill="FFFFFF"/>
          </w:tcPr>
          <w:p w14:paraId="08EFEDA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617" w:type="pct"/>
            <w:tcBorders>
              <w:top w:val="single" w:sz="4" w:space="0" w:color="auto"/>
              <w:left w:val="single" w:sz="4" w:space="0" w:color="auto"/>
              <w:bottom w:val="single" w:sz="4" w:space="0" w:color="auto"/>
              <w:right w:val="nil"/>
            </w:tcBorders>
            <w:shd w:val="clear" w:color="auto" w:fill="FFFFFF"/>
          </w:tcPr>
          <w:p w14:paraId="777DE0A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32092E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111084E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B570C8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5891712"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574700E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6" w:type="pct"/>
            <w:tcBorders>
              <w:top w:val="single" w:sz="4" w:space="0" w:color="auto"/>
              <w:left w:val="single" w:sz="4" w:space="0" w:color="auto"/>
              <w:bottom w:val="single" w:sz="4" w:space="0" w:color="auto"/>
              <w:right w:val="nil"/>
            </w:tcBorders>
            <w:shd w:val="clear" w:color="auto" w:fill="FFFFFF"/>
          </w:tcPr>
          <w:p w14:paraId="59FB79C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619" w:type="pct"/>
            <w:tcBorders>
              <w:top w:val="single" w:sz="4" w:space="0" w:color="auto"/>
              <w:left w:val="single" w:sz="4" w:space="0" w:color="auto"/>
              <w:bottom w:val="single" w:sz="4" w:space="0" w:color="auto"/>
              <w:right w:val="nil"/>
            </w:tcBorders>
            <w:shd w:val="clear" w:color="auto" w:fill="FFFFFF"/>
          </w:tcPr>
          <w:p w14:paraId="1F7CE1C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617" w:type="pct"/>
            <w:tcBorders>
              <w:top w:val="single" w:sz="4" w:space="0" w:color="auto"/>
              <w:left w:val="single" w:sz="4" w:space="0" w:color="auto"/>
              <w:bottom w:val="single" w:sz="4" w:space="0" w:color="auto"/>
              <w:right w:val="nil"/>
            </w:tcBorders>
            <w:shd w:val="clear" w:color="auto" w:fill="FFFFFF"/>
          </w:tcPr>
          <w:p w14:paraId="14ED5DA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12E1CB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1B6DE499"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1C76577"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12</w:t>
            </w:r>
          </w:p>
        </w:tc>
        <w:tc>
          <w:tcPr>
            <w:tcW w:w="1416" w:type="pct"/>
            <w:tcBorders>
              <w:top w:val="single" w:sz="4" w:space="0" w:color="auto"/>
              <w:left w:val="single" w:sz="4" w:space="0" w:color="auto"/>
              <w:bottom w:val="single" w:sz="4" w:space="0" w:color="auto"/>
              <w:right w:val="nil"/>
            </w:tcBorders>
            <w:shd w:val="clear" w:color="auto" w:fill="FFFFFF"/>
          </w:tcPr>
          <w:p w14:paraId="198C4E04" w14:textId="77777777" w:rsidR="009B1005" w:rsidRPr="00F1143E" w:rsidRDefault="009B1005" w:rsidP="002F1C8B">
            <w:pPr>
              <w:spacing w:before="120"/>
              <w:rPr>
                <w:rFonts w:ascii="Arial" w:hAnsi="Arial" w:cs="Arial"/>
                <w:b/>
                <w:sz w:val="20"/>
              </w:rPr>
            </w:pPr>
            <w:r w:rsidRPr="00F1143E">
              <w:rPr>
                <w:rFonts w:ascii="Arial" w:hAnsi="Arial" w:cs="Arial"/>
                <w:b/>
                <w:sz w:val="20"/>
              </w:rPr>
              <w:t>Xã Đồng Chum</w:t>
            </w:r>
          </w:p>
        </w:tc>
        <w:tc>
          <w:tcPr>
            <w:tcW w:w="612" w:type="pct"/>
            <w:tcBorders>
              <w:top w:val="single" w:sz="4" w:space="0" w:color="auto"/>
              <w:left w:val="single" w:sz="4" w:space="0" w:color="auto"/>
              <w:bottom w:val="single" w:sz="4" w:space="0" w:color="auto"/>
              <w:right w:val="nil"/>
            </w:tcBorders>
            <w:shd w:val="clear" w:color="auto" w:fill="FFFFFF"/>
          </w:tcPr>
          <w:p w14:paraId="3699A361"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3F1D955B"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6CF7AB15"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746B3B76"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0D5215E" w14:textId="77777777" w:rsidR="009B1005" w:rsidRPr="00F1143E" w:rsidRDefault="009B1005" w:rsidP="002F1C8B">
            <w:pPr>
              <w:spacing w:before="120"/>
              <w:jc w:val="center"/>
              <w:rPr>
                <w:rFonts w:ascii="Arial" w:hAnsi="Arial" w:cs="Arial"/>
                <w:sz w:val="20"/>
              </w:rPr>
            </w:pPr>
          </w:p>
        </w:tc>
      </w:tr>
      <w:tr w:rsidR="00F1143E" w:rsidRPr="00F1143E" w14:paraId="4FBF0E62"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1E7861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A0F14C5"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7F9C6DD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6" w:type="pct"/>
            <w:tcBorders>
              <w:top w:val="single" w:sz="4" w:space="0" w:color="auto"/>
              <w:left w:val="single" w:sz="4" w:space="0" w:color="auto"/>
              <w:bottom w:val="single" w:sz="4" w:space="0" w:color="auto"/>
              <w:right w:val="nil"/>
            </w:tcBorders>
            <w:shd w:val="clear" w:color="auto" w:fill="FFFFFF"/>
          </w:tcPr>
          <w:p w14:paraId="2F2E5AE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9" w:type="pct"/>
            <w:tcBorders>
              <w:top w:val="single" w:sz="4" w:space="0" w:color="auto"/>
              <w:left w:val="single" w:sz="4" w:space="0" w:color="auto"/>
              <w:bottom w:val="single" w:sz="4" w:space="0" w:color="auto"/>
              <w:right w:val="nil"/>
            </w:tcBorders>
            <w:shd w:val="clear" w:color="auto" w:fill="FFFFFF"/>
          </w:tcPr>
          <w:p w14:paraId="2062E1C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7" w:type="pct"/>
            <w:tcBorders>
              <w:top w:val="single" w:sz="4" w:space="0" w:color="auto"/>
              <w:left w:val="single" w:sz="4" w:space="0" w:color="auto"/>
              <w:bottom w:val="single" w:sz="4" w:space="0" w:color="auto"/>
              <w:right w:val="nil"/>
            </w:tcBorders>
            <w:shd w:val="clear" w:color="auto" w:fill="FFFFFF"/>
          </w:tcPr>
          <w:p w14:paraId="0C7C8B8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10173A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r>
      <w:tr w:rsidR="00F1143E" w:rsidRPr="00F1143E" w14:paraId="2782CB6A"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F97A655"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7D4F7D4"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303437B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6" w:type="pct"/>
            <w:tcBorders>
              <w:top w:val="single" w:sz="4" w:space="0" w:color="auto"/>
              <w:left w:val="single" w:sz="4" w:space="0" w:color="auto"/>
              <w:bottom w:val="single" w:sz="4" w:space="0" w:color="auto"/>
              <w:right w:val="nil"/>
            </w:tcBorders>
            <w:shd w:val="clear" w:color="auto" w:fill="FFFFFF"/>
          </w:tcPr>
          <w:p w14:paraId="5E49333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619" w:type="pct"/>
            <w:tcBorders>
              <w:top w:val="single" w:sz="4" w:space="0" w:color="auto"/>
              <w:left w:val="single" w:sz="4" w:space="0" w:color="auto"/>
              <w:bottom w:val="single" w:sz="4" w:space="0" w:color="auto"/>
              <w:right w:val="nil"/>
            </w:tcBorders>
            <w:shd w:val="clear" w:color="auto" w:fill="FFFFFF"/>
          </w:tcPr>
          <w:p w14:paraId="393E2AA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617" w:type="pct"/>
            <w:tcBorders>
              <w:top w:val="single" w:sz="4" w:space="0" w:color="auto"/>
              <w:left w:val="single" w:sz="4" w:space="0" w:color="auto"/>
              <w:bottom w:val="single" w:sz="4" w:space="0" w:color="auto"/>
              <w:right w:val="nil"/>
            </w:tcBorders>
            <w:shd w:val="clear" w:color="auto" w:fill="FFFFFF"/>
          </w:tcPr>
          <w:p w14:paraId="20F8386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D99273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5A4B079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FC27859"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28FDC2D"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23FE8F2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6" w:type="pct"/>
            <w:tcBorders>
              <w:top w:val="single" w:sz="4" w:space="0" w:color="auto"/>
              <w:left w:val="single" w:sz="4" w:space="0" w:color="auto"/>
              <w:bottom w:val="single" w:sz="4" w:space="0" w:color="auto"/>
              <w:right w:val="nil"/>
            </w:tcBorders>
            <w:shd w:val="clear" w:color="auto" w:fill="FFFFFF"/>
          </w:tcPr>
          <w:p w14:paraId="77C5A43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619" w:type="pct"/>
            <w:tcBorders>
              <w:top w:val="single" w:sz="4" w:space="0" w:color="auto"/>
              <w:left w:val="single" w:sz="4" w:space="0" w:color="auto"/>
              <w:bottom w:val="single" w:sz="4" w:space="0" w:color="auto"/>
              <w:right w:val="nil"/>
            </w:tcBorders>
            <w:shd w:val="clear" w:color="auto" w:fill="FFFFFF"/>
          </w:tcPr>
          <w:p w14:paraId="743A2A9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617" w:type="pct"/>
            <w:tcBorders>
              <w:top w:val="single" w:sz="4" w:space="0" w:color="auto"/>
              <w:left w:val="single" w:sz="4" w:space="0" w:color="auto"/>
              <w:bottom w:val="single" w:sz="4" w:space="0" w:color="auto"/>
              <w:right w:val="nil"/>
            </w:tcBorders>
            <w:shd w:val="clear" w:color="auto" w:fill="FFFFFF"/>
          </w:tcPr>
          <w:p w14:paraId="76810E3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00B3DB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48B37EAC"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B702174"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13</w:t>
            </w:r>
          </w:p>
        </w:tc>
        <w:tc>
          <w:tcPr>
            <w:tcW w:w="1416" w:type="pct"/>
            <w:tcBorders>
              <w:top w:val="single" w:sz="4" w:space="0" w:color="auto"/>
              <w:left w:val="single" w:sz="4" w:space="0" w:color="auto"/>
              <w:bottom w:val="single" w:sz="4" w:space="0" w:color="auto"/>
              <w:right w:val="nil"/>
            </w:tcBorders>
            <w:shd w:val="clear" w:color="auto" w:fill="FFFFFF"/>
          </w:tcPr>
          <w:p w14:paraId="67C00594" w14:textId="77777777" w:rsidR="009B1005" w:rsidRPr="00F1143E" w:rsidRDefault="009B1005" w:rsidP="002F1C8B">
            <w:pPr>
              <w:spacing w:before="120"/>
              <w:rPr>
                <w:rFonts w:ascii="Arial" w:hAnsi="Arial" w:cs="Arial"/>
                <w:b/>
                <w:sz w:val="20"/>
              </w:rPr>
            </w:pPr>
            <w:r w:rsidRPr="00F1143E">
              <w:rPr>
                <w:rFonts w:ascii="Arial" w:hAnsi="Arial" w:cs="Arial"/>
                <w:b/>
                <w:sz w:val="20"/>
              </w:rPr>
              <w:t>Xã Trung Thành</w:t>
            </w:r>
          </w:p>
        </w:tc>
        <w:tc>
          <w:tcPr>
            <w:tcW w:w="612" w:type="pct"/>
            <w:tcBorders>
              <w:top w:val="single" w:sz="4" w:space="0" w:color="auto"/>
              <w:left w:val="single" w:sz="4" w:space="0" w:color="auto"/>
              <w:bottom w:val="single" w:sz="4" w:space="0" w:color="auto"/>
              <w:right w:val="nil"/>
            </w:tcBorders>
            <w:shd w:val="clear" w:color="auto" w:fill="FFFFFF"/>
          </w:tcPr>
          <w:p w14:paraId="4CA2DF93"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1F67D7F5"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6DD48567"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0D0EB17D"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7BBBFA3" w14:textId="77777777" w:rsidR="009B1005" w:rsidRPr="00F1143E" w:rsidRDefault="009B1005" w:rsidP="002F1C8B">
            <w:pPr>
              <w:spacing w:before="120"/>
              <w:jc w:val="center"/>
              <w:rPr>
                <w:rFonts w:ascii="Arial" w:hAnsi="Arial" w:cs="Arial"/>
                <w:sz w:val="20"/>
              </w:rPr>
            </w:pPr>
          </w:p>
        </w:tc>
      </w:tr>
      <w:tr w:rsidR="00F1143E" w:rsidRPr="00F1143E" w14:paraId="7546D5B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90F57A4"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CA1E92C"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7A7B187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6" w:type="pct"/>
            <w:tcBorders>
              <w:top w:val="single" w:sz="4" w:space="0" w:color="auto"/>
              <w:left w:val="single" w:sz="4" w:space="0" w:color="auto"/>
              <w:bottom w:val="single" w:sz="4" w:space="0" w:color="auto"/>
              <w:right w:val="nil"/>
            </w:tcBorders>
            <w:shd w:val="clear" w:color="auto" w:fill="FFFFFF"/>
          </w:tcPr>
          <w:p w14:paraId="5F66AB7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619" w:type="pct"/>
            <w:tcBorders>
              <w:top w:val="single" w:sz="4" w:space="0" w:color="auto"/>
              <w:left w:val="single" w:sz="4" w:space="0" w:color="auto"/>
              <w:bottom w:val="single" w:sz="4" w:space="0" w:color="auto"/>
              <w:right w:val="nil"/>
            </w:tcBorders>
            <w:shd w:val="clear" w:color="auto" w:fill="FFFFFF"/>
          </w:tcPr>
          <w:p w14:paraId="00CD592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7" w:type="pct"/>
            <w:tcBorders>
              <w:top w:val="single" w:sz="4" w:space="0" w:color="auto"/>
              <w:left w:val="single" w:sz="4" w:space="0" w:color="auto"/>
              <w:bottom w:val="single" w:sz="4" w:space="0" w:color="auto"/>
              <w:right w:val="nil"/>
            </w:tcBorders>
            <w:shd w:val="clear" w:color="auto" w:fill="FFFFFF"/>
          </w:tcPr>
          <w:p w14:paraId="60E16A2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2B3581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r>
      <w:tr w:rsidR="00F1143E" w:rsidRPr="00F1143E" w14:paraId="5B2A448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9830277"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2024F4B"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5DA8D5B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6" w:type="pct"/>
            <w:tcBorders>
              <w:top w:val="single" w:sz="4" w:space="0" w:color="auto"/>
              <w:left w:val="single" w:sz="4" w:space="0" w:color="auto"/>
              <w:bottom w:val="single" w:sz="4" w:space="0" w:color="auto"/>
              <w:right w:val="nil"/>
            </w:tcBorders>
            <w:shd w:val="clear" w:color="auto" w:fill="FFFFFF"/>
          </w:tcPr>
          <w:p w14:paraId="311B0BC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95</w:t>
            </w:r>
          </w:p>
        </w:tc>
        <w:tc>
          <w:tcPr>
            <w:tcW w:w="619" w:type="pct"/>
            <w:tcBorders>
              <w:top w:val="single" w:sz="4" w:space="0" w:color="auto"/>
              <w:left w:val="single" w:sz="4" w:space="0" w:color="auto"/>
              <w:bottom w:val="single" w:sz="4" w:space="0" w:color="auto"/>
              <w:right w:val="nil"/>
            </w:tcBorders>
            <w:shd w:val="clear" w:color="auto" w:fill="FFFFFF"/>
          </w:tcPr>
          <w:p w14:paraId="759F52F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7" w:type="pct"/>
            <w:tcBorders>
              <w:top w:val="single" w:sz="4" w:space="0" w:color="auto"/>
              <w:left w:val="single" w:sz="4" w:space="0" w:color="auto"/>
              <w:bottom w:val="single" w:sz="4" w:space="0" w:color="auto"/>
              <w:right w:val="nil"/>
            </w:tcBorders>
            <w:shd w:val="clear" w:color="auto" w:fill="FFFFFF"/>
          </w:tcPr>
          <w:p w14:paraId="7C3DC13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82B2B5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r>
      <w:tr w:rsidR="00F1143E" w:rsidRPr="00F1143E" w14:paraId="646B15C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F94CBE8"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A5F78B3"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0BA6106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6" w:type="pct"/>
            <w:tcBorders>
              <w:top w:val="single" w:sz="4" w:space="0" w:color="auto"/>
              <w:left w:val="single" w:sz="4" w:space="0" w:color="auto"/>
              <w:bottom w:val="single" w:sz="4" w:space="0" w:color="auto"/>
              <w:right w:val="nil"/>
            </w:tcBorders>
            <w:shd w:val="clear" w:color="auto" w:fill="FFFFFF"/>
          </w:tcPr>
          <w:p w14:paraId="7CD0A4D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619" w:type="pct"/>
            <w:tcBorders>
              <w:top w:val="single" w:sz="4" w:space="0" w:color="auto"/>
              <w:left w:val="single" w:sz="4" w:space="0" w:color="auto"/>
              <w:bottom w:val="single" w:sz="4" w:space="0" w:color="auto"/>
              <w:right w:val="nil"/>
            </w:tcBorders>
            <w:shd w:val="clear" w:color="auto" w:fill="FFFFFF"/>
          </w:tcPr>
          <w:p w14:paraId="6B50F9B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1C88B61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3BDD39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2DD4F16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B2F6FE5"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14</w:t>
            </w:r>
          </w:p>
        </w:tc>
        <w:tc>
          <w:tcPr>
            <w:tcW w:w="1416" w:type="pct"/>
            <w:tcBorders>
              <w:top w:val="single" w:sz="4" w:space="0" w:color="auto"/>
              <w:left w:val="single" w:sz="4" w:space="0" w:color="auto"/>
              <w:bottom w:val="single" w:sz="4" w:space="0" w:color="auto"/>
              <w:right w:val="nil"/>
            </w:tcBorders>
            <w:shd w:val="clear" w:color="auto" w:fill="FFFFFF"/>
          </w:tcPr>
          <w:p w14:paraId="65E4A704" w14:textId="77777777" w:rsidR="009B1005" w:rsidRPr="00F1143E" w:rsidRDefault="009B1005" w:rsidP="002F1C8B">
            <w:pPr>
              <w:spacing w:before="120"/>
              <w:rPr>
                <w:rFonts w:ascii="Arial" w:hAnsi="Arial" w:cs="Arial"/>
                <w:b/>
                <w:sz w:val="20"/>
              </w:rPr>
            </w:pPr>
            <w:r w:rsidRPr="00F1143E">
              <w:rPr>
                <w:rFonts w:ascii="Arial" w:hAnsi="Arial" w:cs="Arial"/>
                <w:b/>
                <w:sz w:val="20"/>
              </w:rPr>
              <w:t>Xã Đồng Nghê</w:t>
            </w:r>
          </w:p>
        </w:tc>
        <w:tc>
          <w:tcPr>
            <w:tcW w:w="612" w:type="pct"/>
            <w:tcBorders>
              <w:top w:val="single" w:sz="4" w:space="0" w:color="auto"/>
              <w:left w:val="single" w:sz="4" w:space="0" w:color="auto"/>
              <w:bottom w:val="single" w:sz="4" w:space="0" w:color="auto"/>
              <w:right w:val="nil"/>
            </w:tcBorders>
            <w:shd w:val="clear" w:color="auto" w:fill="FFFFFF"/>
          </w:tcPr>
          <w:p w14:paraId="0FE823FD"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57B96B17"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7F4E2473"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73D93A79"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FA526F8" w14:textId="77777777" w:rsidR="009B1005" w:rsidRPr="00F1143E" w:rsidRDefault="009B1005" w:rsidP="002F1C8B">
            <w:pPr>
              <w:spacing w:before="120"/>
              <w:jc w:val="center"/>
              <w:rPr>
                <w:rFonts w:ascii="Arial" w:hAnsi="Arial" w:cs="Arial"/>
                <w:sz w:val="20"/>
              </w:rPr>
            </w:pPr>
          </w:p>
        </w:tc>
      </w:tr>
      <w:tr w:rsidR="00F1143E" w:rsidRPr="00F1143E" w14:paraId="029423C0"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D3DD94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8C46E7A"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12CF0C5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6" w:type="pct"/>
            <w:tcBorders>
              <w:top w:val="single" w:sz="4" w:space="0" w:color="auto"/>
              <w:left w:val="single" w:sz="4" w:space="0" w:color="auto"/>
              <w:bottom w:val="single" w:sz="4" w:space="0" w:color="auto"/>
              <w:right w:val="nil"/>
            </w:tcBorders>
            <w:shd w:val="clear" w:color="auto" w:fill="FFFFFF"/>
          </w:tcPr>
          <w:p w14:paraId="2C18830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9" w:type="pct"/>
            <w:tcBorders>
              <w:top w:val="single" w:sz="4" w:space="0" w:color="auto"/>
              <w:left w:val="single" w:sz="4" w:space="0" w:color="auto"/>
              <w:bottom w:val="single" w:sz="4" w:space="0" w:color="auto"/>
              <w:right w:val="nil"/>
            </w:tcBorders>
            <w:shd w:val="clear" w:color="auto" w:fill="FFFFFF"/>
          </w:tcPr>
          <w:p w14:paraId="43666F5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617" w:type="pct"/>
            <w:tcBorders>
              <w:top w:val="single" w:sz="4" w:space="0" w:color="auto"/>
              <w:left w:val="single" w:sz="4" w:space="0" w:color="auto"/>
              <w:bottom w:val="single" w:sz="4" w:space="0" w:color="auto"/>
              <w:right w:val="nil"/>
            </w:tcBorders>
            <w:shd w:val="clear" w:color="auto" w:fill="FFFFFF"/>
          </w:tcPr>
          <w:p w14:paraId="4BCA3C5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87A9AD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r>
      <w:tr w:rsidR="00F1143E" w:rsidRPr="00F1143E" w14:paraId="178DB3D1"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82C1BD9"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F3515EC"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5296D12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616" w:type="pct"/>
            <w:tcBorders>
              <w:top w:val="single" w:sz="4" w:space="0" w:color="auto"/>
              <w:left w:val="single" w:sz="4" w:space="0" w:color="auto"/>
              <w:bottom w:val="single" w:sz="4" w:space="0" w:color="auto"/>
              <w:right w:val="nil"/>
            </w:tcBorders>
            <w:shd w:val="clear" w:color="auto" w:fill="FFFFFF"/>
          </w:tcPr>
          <w:p w14:paraId="7EE261E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9" w:type="pct"/>
            <w:tcBorders>
              <w:top w:val="single" w:sz="4" w:space="0" w:color="auto"/>
              <w:left w:val="single" w:sz="4" w:space="0" w:color="auto"/>
              <w:bottom w:val="single" w:sz="4" w:space="0" w:color="auto"/>
              <w:right w:val="nil"/>
            </w:tcBorders>
            <w:shd w:val="clear" w:color="auto" w:fill="FFFFFF"/>
          </w:tcPr>
          <w:p w14:paraId="4DD2BAD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617" w:type="pct"/>
            <w:tcBorders>
              <w:top w:val="single" w:sz="4" w:space="0" w:color="auto"/>
              <w:left w:val="single" w:sz="4" w:space="0" w:color="auto"/>
              <w:bottom w:val="single" w:sz="4" w:space="0" w:color="auto"/>
              <w:right w:val="nil"/>
            </w:tcBorders>
            <w:shd w:val="clear" w:color="auto" w:fill="FFFFFF"/>
          </w:tcPr>
          <w:p w14:paraId="28561DA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ABD345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140C341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23813F8"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C62F008"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6A9F1BB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6" w:type="pct"/>
            <w:tcBorders>
              <w:top w:val="single" w:sz="4" w:space="0" w:color="auto"/>
              <w:left w:val="single" w:sz="4" w:space="0" w:color="auto"/>
              <w:bottom w:val="single" w:sz="4" w:space="0" w:color="auto"/>
              <w:right w:val="nil"/>
            </w:tcBorders>
            <w:shd w:val="clear" w:color="auto" w:fill="FFFFFF"/>
          </w:tcPr>
          <w:p w14:paraId="74F6961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619" w:type="pct"/>
            <w:tcBorders>
              <w:top w:val="single" w:sz="4" w:space="0" w:color="auto"/>
              <w:left w:val="single" w:sz="4" w:space="0" w:color="auto"/>
              <w:bottom w:val="single" w:sz="4" w:space="0" w:color="auto"/>
              <w:right w:val="nil"/>
            </w:tcBorders>
            <w:shd w:val="clear" w:color="auto" w:fill="FFFFFF"/>
          </w:tcPr>
          <w:p w14:paraId="32E8D80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617" w:type="pct"/>
            <w:tcBorders>
              <w:top w:val="single" w:sz="4" w:space="0" w:color="auto"/>
              <w:left w:val="single" w:sz="4" w:space="0" w:color="auto"/>
              <w:bottom w:val="single" w:sz="4" w:space="0" w:color="auto"/>
              <w:right w:val="nil"/>
            </w:tcBorders>
            <w:shd w:val="clear" w:color="auto" w:fill="FFFFFF"/>
          </w:tcPr>
          <w:p w14:paraId="29B579E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212BDE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r>
      <w:tr w:rsidR="00F1143E" w:rsidRPr="00F1143E" w14:paraId="3460A646"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33722C9"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15</w:t>
            </w:r>
          </w:p>
        </w:tc>
        <w:tc>
          <w:tcPr>
            <w:tcW w:w="1416" w:type="pct"/>
            <w:tcBorders>
              <w:top w:val="single" w:sz="4" w:space="0" w:color="auto"/>
              <w:left w:val="single" w:sz="4" w:space="0" w:color="auto"/>
              <w:bottom w:val="single" w:sz="4" w:space="0" w:color="auto"/>
              <w:right w:val="nil"/>
            </w:tcBorders>
            <w:shd w:val="clear" w:color="auto" w:fill="FFFFFF"/>
          </w:tcPr>
          <w:p w14:paraId="653E36FC" w14:textId="77777777" w:rsidR="009B1005" w:rsidRPr="00F1143E" w:rsidRDefault="009B1005" w:rsidP="002F1C8B">
            <w:pPr>
              <w:spacing w:before="120"/>
              <w:rPr>
                <w:rFonts w:ascii="Arial" w:hAnsi="Arial" w:cs="Arial"/>
                <w:b/>
                <w:sz w:val="20"/>
              </w:rPr>
            </w:pPr>
            <w:r w:rsidRPr="00F1143E">
              <w:rPr>
                <w:rFonts w:ascii="Arial" w:hAnsi="Arial" w:cs="Arial"/>
                <w:b/>
                <w:sz w:val="20"/>
              </w:rPr>
              <w:t>Xã Mường Tuổng</w:t>
            </w:r>
          </w:p>
        </w:tc>
        <w:tc>
          <w:tcPr>
            <w:tcW w:w="612" w:type="pct"/>
            <w:tcBorders>
              <w:top w:val="single" w:sz="4" w:space="0" w:color="auto"/>
              <w:left w:val="single" w:sz="4" w:space="0" w:color="auto"/>
              <w:bottom w:val="single" w:sz="4" w:space="0" w:color="auto"/>
              <w:right w:val="nil"/>
            </w:tcBorders>
            <w:shd w:val="clear" w:color="auto" w:fill="FFFFFF"/>
          </w:tcPr>
          <w:p w14:paraId="1ED043B5"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36C22848"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51902E78"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2353830B"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5D7017B" w14:textId="77777777" w:rsidR="009B1005" w:rsidRPr="00F1143E" w:rsidRDefault="009B1005" w:rsidP="002F1C8B">
            <w:pPr>
              <w:spacing w:before="120"/>
              <w:jc w:val="center"/>
              <w:rPr>
                <w:rFonts w:ascii="Arial" w:hAnsi="Arial" w:cs="Arial"/>
                <w:sz w:val="20"/>
              </w:rPr>
            </w:pPr>
          </w:p>
        </w:tc>
      </w:tr>
      <w:tr w:rsidR="00F1143E" w:rsidRPr="00F1143E" w14:paraId="6C192A95"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AD7960E"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BA493FE"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33CE495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6" w:type="pct"/>
            <w:tcBorders>
              <w:top w:val="single" w:sz="4" w:space="0" w:color="auto"/>
              <w:left w:val="single" w:sz="4" w:space="0" w:color="auto"/>
              <w:bottom w:val="single" w:sz="4" w:space="0" w:color="auto"/>
              <w:right w:val="nil"/>
            </w:tcBorders>
            <w:shd w:val="clear" w:color="auto" w:fill="FFFFFF"/>
          </w:tcPr>
          <w:p w14:paraId="0BDFA4A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9" w:type="pct"/>
            <w:tcBorders>
              <w:top w:val="single" w:sz="4" w:space="0" w:color="auto"/>
              <w:left w:val="single" w:sz="4" w:space="0" w:color="auto"/>
              <w:bottom w:val="single" w:sz="4" w:space="0" w:color="auto"/>
              <w:right w:val="nil"/>
            </w:tcBorders>
            <w:shd w:val="clear" w:color="auto" w:fill="FFFFFF"/>
          </w:tcPr>
          <w:p w14:paraId="1DBCA10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7" w:type="pct"/>
            <w:tcBorders>
              <w:top w:val="single" w:sz="4" w:space="0" w:color="auto"/>
              <w:left w:val="single" w:sz="4" w:space="0" w:color="auto"/>
              <w:bottom w:val="single" w:sz="4" w:space="0" w:color="auto"/>
              <w:right w:val="nil"/>
            </w:tcBorders>
            <w:shd w:val="clear" w:color="auto" w:fill="FFFFFF"/>
          </w:tcPr>
          <w:p w14:paraId="6879E41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9Ố</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72FB40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r>
      <w:tr w:rsidR="00F1143E" w:rsidRPr="00F1143E" w14:paraId="44ABFE9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C837404"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A0687DB"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6796C48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616" w:type="pct"/>
            <w:tcBorders>
              <w:top w:val="single" w:sz="4" w:space="0" w:color="auto"/>
              <w:left w:val="single" w:sz="4" w:space="0" w:color="auto"/>
              <w:bottom w:val="single" w:sz="4" w:space="0" w:color="auto"/>
              <w:right w:val="nil"/>
            </w:tcBorders>
            <w:shd w:val="clear" w:color="auto" w:fill="FFFFFF"/>
          </w:tcPr>
          <w:p w14:paraId="1DFF804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9" w:type="pct"/>
            <w:tcBorders>
              <w:top w:val="single" w:sz="4" w:space="0" w:color="auto"/>
              <w:left w:val="single" w:sz="4" w:space="0" w:color="auto"/>
              <w:bottom w:val="single" w:sz="4" w:space="0" w:color="auto"/>
              <w:right w:val="nil"/>
            </w:tcBorders>
            <w:shd w:val="clear" w:color="auto" w:fill="FFFFFF"/>
          </w:tcPr>
          <w:p w14:paraId="6DE93E4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617" w:type="pct"/>
            <w:tcBorders>
              <w:top w:val="single" w:sz="4" w:space="0" w:color="auto"/>
              <w:left w:val="single" w:sz="4" w:space="0" w:color="auto"/>
              <w:bottom w:val="single" w:sz="4" w:space="0" w:color="auto"/>
              <w:right w:val="nil"/>
            </w:tcBorders>
            <w:shd w:val="clear" w:color="auto" w:fill="FFFFFF"/>
          </w:tcPr>
          <w:p w14:paraId="2807B1E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A4142C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368D0F0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553FF4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2759871"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046609B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6" w:type="pct"/>
            <w:tcBorders>
              <w:top w:val="single" w:sz="4" w:space="0" w:color="auto"/>
              <w:left w:val="single" w:sz="4" w:space="0" w:color="auto"/>
              <w:bottom w:val="single" w:sz="4" w:space="0" w:color="auto"/>
              <w:right w:val="nil"/>
            </w:tcBorders>
            <w:shd w:val="clear" w:color="auto" w:fill="FFFFFF"/>
          </w:tcPr>
          <w:p w14:paraId="59902D3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619" w:type="pct"/>
            <w:tcBorders>
              <w:top w:val="single" w:sz="4" w:space="0" w:color="auto"/>
              <w:left w:val="single" w:sz="4" w:space="0" w:color="auto"/>
              <w:bottom w:val="single" w:sz="4" w:space="0" w:color="auto"/>
              <w:right w:val="nil"/>
            </w:tcBorders>
            <w:shd w:val="clear" w:color="auto" w:fill="FFFFFF"/>
          </w:tcPr>
          <w:p w14:paraId="0B2462F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617" w:type="pct"/>
            <w:tcBorders>
              <w:top w:val="single" w:sz="4" w:space="0" w:color="auto"/>
              <w:left w:val="single" w:sz="4" w:space="0" w:color="auto"/>
              <w:bottom w:val="single" w:sz="4" w:space="0" w:color="auto"/>
              <w:right w:val="nil"/>
            </w:tcBorders>
            <w:shd w:val="clear" w:color="auto" w:fill="FFFFFF"/>
          </w:tcPr>
          <w:p w14:paraId="0DF657F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E9A0A6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113B391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C86F0BC"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16</w:t>
            </w:r>
          </w:p>
        </w:tc>
        <w:tc>
          <w:tcPr>
            <w:tcW w:w="1416" w:type="pct"/>
            <w:tcBorders>
              <w:top w:val="single" w:sz="4" w:space="0" w:color="auto"/>
              <w:left w:val="single" w:sz="4" w:space="0" w:color="auto"/>
              <w:bottom w:val="single" w:sz="4" w:space="0" w:color="auto"/>
              <w:right w:val="nil"/>
            </w:tcBorders>
            <w:shd w:val="clear" w:color="auto" w:fill="FFFFFF"/>
          </w:tcPr>
          <w:p w14:paraId="3FCE5109" w14:textId="77777777" w:rsidR="009B1005" w:rsidRPr="00F1143E" w:rsidRDefault="009B1005" w:rsidP="002F1C8B">
            <w:pPr>
              <w:spacing w:before="120"/>
              <w:rPr>
                <w:rFonts w:ascii="Arial" w:hAnsi="Arial" w:cs="Arial"/>
                <w:b/>
                <w:sz w:val="20"/>
              </w:rPr>
            </w:pPr>
            <w:r w:rsidRPr="00F1143E">
              <w:rPr>
                <w:rFonts w:ascii="Arial" w:hAnsi="Arial" w:cs="Arial"/>
                <w:b/>
                <w:sz w:val="20"/>
              </w:rPr>
              <w:t>Xã Suối Nánh</w:t>
            </w:r>
          </w:p>
        </w:tc>
        <w:tc>
          <w:tcPr>
            <w:tcW w:w="612" w:type="pct"/>
            <w:tcBorders>
              <w:top w:val="single" w:sz="4" w:space="0" w:color="auto"/>
              <w:left w:val="single" w:sz="4" w:space="0" w:color="auto"/>
              <w:bottom w:val="single" w:sz="4" w:space="0" w:color="auto"/>
              <w:right w:val="nil"/>
            </w:tcBorders>
            <w:shd w:val="clear" w:color="auto" w:fill="FFFFFF"/>
          </w:tcPr>
          <w:p w14:paraId="69079FF5"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6490641A"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125D1B14"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18E49BBF"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5379AD2" w14:textId="77777777" w:rsidR="009B1005" w:rsidRPr="00F1143E" w:rsidRDefault="009B1005" w:rsidP="002F1C8B">
            <w:pPr>
              <w:spacing w:before="120"/>
              <w:jc w:val="center"/>
              <w:rPr>
                <w:rFonts w:ascii="Arial" w:hAnsi="Arial" w:cs="Arial"/>
                <w:sz w:val="20"/>
              </w:rPr>
            </w:pPr>
          </w:p>
        </w:tc>
      </w:tr>
      <w:tr w:rsidR="00F1143E" w:rsidRPr="00F1143E" w14:paraId="76F340A3"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80AEAAC"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5D999DB"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47F04A7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6" w:type="pct"/>
            <w:tcBorders>
              <w:top w:val="single" w:sz="4" w:space="0" w:color="auto"/>
              <w:left w:val="single" w:sz="4" w:space="0" w:color="auto"/>
              <w:bottom w:val="single" w:sz="4" w:space="0" w:color="auto"/>
              <w:right w:val="nil"/>
            </w:tcBorders>
            <w:shd w:val="clear" w:color="auto" w:fill="FFFFFF"/>
          </w:tcPr>
          <w:p w14:paraId="6864896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9" w:type="pct"/>
            <w:tcBorders>
              <w:top w:val="single" w:sz="4" w:space="0" w:color="auto"/>
              <w:left w:val="single" w:sz="4" w:space="0" w:color="auto"/>
              <w:bottom w:val="single" w:sz="4" w:space="0" w:color="auto"/>
              <w:right w:val="nil"/>
            </w:tcBorders>
            <w:shd w:val="clear" w:color="auto" w:fill="FFFFFF"/>
          </w:tcPr>
          <w:p w14:paraId="73F7D84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85</w:t>
            </w:r>
          </w:p>
        </w:tc>
        <w:tc>
          <w:tcPr>
            <w:tcW w:w="617" w:type="pct"/>
            <w:tcBorders>
              <w:top w:val="single" w:sz="4" w:space="0" w:color="auto"/>
              <w:left w:val="single" w:sz="4" w:space="0" w:color="auto"/>
              <w:bottom w:val="single" w:sz="4" w:space="0" w:color="auto"/>
              <w:right w:val="nil"/>
            </w:tcBorders>
            <w:shd w:val="clear" w:color="auto" w:fill="FFFFFF"/>
          </w:tcPr>
          <w:p w14:paraId="063228C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D52A79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r>
      <w:tr w:rsidR="00F1143E" w:rsidRPr="00F1143E" w14:paraId="2AB6DA3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D039AAF"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E5213F3"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6DD42C2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6" w:type="pct"/>
            <w:tcBorders>
              <w:top w:val="single" w:sz="4" w:space="0" w:color="auto"/>
              <w:left w:val="single" w:sz="4" w:space="0" w:color="auto"/>
              <w:bottom w:val="single" w:sz="4" w:space="0" w:color="auto"/>
              <w:right w:val="nil"/>
            </w:tcBorders>
            <w:shd w:val="clear" w:color="auto" w:fill="FFFFFF"/>
          </w:tcPr>
          <w:p w14:paraId="7FAF2DC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619" w:type="pct"/>
            <w:tcBorders>
              <w:top w:val="single" w:sz="4" w:space="0" w:color="auto"/>
              <w:left w:val="single" w:sz="4" w:space="0" w:color="auto"/>
              <w:bottom w:val="single" w:sz="4" w:space="0" w:color="auto"/>
              <w:right w:val="nil"/>
            </w:tcBorders>
            <w:shd w:val="clear" w:color="auto" w:fill="FFFFFF"/>
          </w:tcPr>
          <w:p w14:paraId="7E7B57E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5CE7E61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7733B4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7321B73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3DEDA6E"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76E955C"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4864DDB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616" w:type="pct"/>
            <w:tcBorders>
              <w:top w:val="single" w:sz="4" w:space="0" w:color="auto"/>
              <w:left w:val="single" w:sz="4" w:space="0" w:color="auto"/>
              <w:bottom w:val="single" w:sz="4" w:space="0" w:color="auto"/>
              <w:right w:val="nil"/>
            </w:tcBorders>
            <w:shd w:val="clear" w:color="auto" w:fill="FFFFFF"/>
          </w:tcPr>
          <w:p w14:paraId="609B640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9" w:type="pct"/>
            <w:tcBorders>
              <w:top w:val="single" w:sz="4" w:space="0" w:color="auto"/>
              <w:left w:val="single" w:sz="4" w:space="0" w:color="auto"/>
              <w:bottom w:val="single" w:sz="4" w:space="0" w:color="auto"/>
              <w:right w:val="nil"/>
            </w:tcBorders>
            <w:shd w:val="clear" w:color="auto" w:fill="FFFFFF"/>
          </w:tcPr>
          <w:p w14:paraId="4459BF4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617" w:type="pct"/>
            <w:tcBorders>
              <w:top w:val="single" w:sz="4" w:space="0" w:color="auto"/>
              <w:left w:val="single" w:sz="4" w:space="0" w:color="auto"/>
              <w:bottom w:val="single" w:sz="4" w:space="0" w:color="auto"/>
              <w:right w:val="nil"/>
            </w:tcBorders>
            <w:shd w:val="clear" w:color="auto" w:fill="FFFFFF"/>
          </w:tcPr>
          <w:p w14:paraId="420CEDD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50D87D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61B444C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F7ED74D"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17</w:t>
            </w:r>
          </w:p>
        </w:tc>
        <w:tc>
          <w:tcPr>
            <w:tcW w:w="1416" w:type="pct"/>
            <w:tcBorders>
              <w:top w:val="single" w:sz="4" w:space="0" w:color="auto"/>
              <w:left w:val="single" w:sz="4" w:space="0" w:color="auto"/>
              <w:bottom w:val="single" w:sz="4" w:space="0" w:color="auto"/>
              <w:right w:val="nil"/>
            </w:tcBorders>
            <w:shd w:val="clear" w:color="auto" w:fill="FFFFFF"/>
          </w:tcPr>
          <w:p w14:paraId="70169DD4" w14:textId="77777777" w:rsidR="009B1005" w:rsidRPr="00F1143E" w:rsidRDefault="009B1005" w:rsidP="002F1C8B">
            <w:pPr>
              <w:spacing w:before="120"/>
              <w:rPr>
                <w:rFonts w:ascii="Arial" w:hAnsi="Arial" w:cs="Arial"/>
                <w:b/>
                <w:sz w:val="20"/>
              </w:rPr>
            </w:pPr>
            <w:r w:rsidRPr="00F1143E">
              <w:rPr>
                <w:rFonts w:ascii="Arial" w:hAnsi="Arial" w:cs="Arial"/>
                <w:b/>
                <w:sz w:val="20"/>
              </w:rPr>
              <w:t>Xã Đồng Ruộng</w:t>
            </w:r>
          </w:p>
        </w:tc>
        <w:tc>
          <w:tcPr>
            <w:tcW w:w="612" w:type="pct"/>
            <w:tcBorders>
              <w:top w:val="single" w:sz="4" w:space="0" w:color="auto"/>
              <w:left w:val="single" w:sz="4" w:space="0" w:color="auto"/>
              <w:bottom w:val="single" w:sz="4" w:space="0" w:color="auto"/>
              <w:right w:val="nil"/>
            </w:tcBorders>
            <w:shd w:val="clear" w:color="auto" w:fill="FFFFFF"/>
          </w:tcPr>
          <w:p w14:paraId="2EB1CDC5"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762FCCDD"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22D3335F"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1B668B5F"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7FD7668" w14:textId="77777777" w:rsidR="009B1005" w:rsidRPr="00F1143E" w:rsidRDefault="009B1005" w:rsidP="002F1C8B">
            <w:pPr>
              <w:spacing w:before="120"/>
              <w:jc w:val="center"/>
              <w:rPr>
                <w:rFonts w:ascii="Arial" w:hAnsi="Arial" w:cs="Arial"/>
                <w:sz w:val="20"/>
              </w:rPr>
            </w:pPr>
          </w:p>
        </w:tc>
      </w:tr>
      <w:tr w:rsidR="00F1143E" w:rsidRPr="00F1143E" w14:paraId="0465B12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BBF6DB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9E0129D"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0436FFC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6" w:type="pct"/>
            <w:tcBorders>
              <w:top w:val="single" w:sz="4" w:space="0" w:color="auto"/>
              <w:left w:val="single" w:sz="4" w:space="0" w:color="auto"/>
              <w:bottom w:val="single" w:sz="4" w:space="0" w:color="auto"/>
              <w:right w:val="nil"/>
            </w:tcBorders>
            <w:shd w:val="clear" w:color="auto" w:fill="FFFFFF"/>
          </w:tcPr>
          <w:p w14:paraId="4CFF60F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9" w:type="pct"/>
            <w:tcBorders>
              <w:top w:val="single" w:sz="4" w:space="0" w:color="auto"/>
              <w:left w:val="single" w:sz="4" w:space="0" w:color="auto"/>
              <w:bottom w:val="single" w:sz="4" w:space="0" w:color="auto"/>
              <w:right w:val="nil"/>
            </w:tcBorders>
            <w:shd w:val="clear" w:color="auto" w:fill="FFFFFF"/>
          </w:tcPr>
          <w:p w14:paraId="7C37BE3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85</w:t>
            </w:r>
          </w:p>
        </w:tc>
        <w:tc>
          <w:tcPr>
            <w:tcW w:w="617" w:type="pct"/>
            <w:tcBorders>
              <w:top w:val="single" w:sz="4" w:space="0" w:color="auto"/>
              <w:left w:val="single" w:sz="4" w:space="0" w:color="auto"/>
              <w:bottom w:val="single" w:sz="4" w:space="0" w:color="auto"/>
              <w:right w:val="nil"/>
            </w:tcBorders>
            <w:shd w:val="clear" w:color="auto" w:fill="FFFFFF"/>
          </w:tcPr>
          <w:p w14:paraId="018A3A8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EF4E79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r>
      <w:tr w:rsidR="00F1143E" w:rsidRPr="00F1143E" w14:paraId="1B9EE60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C49D89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80793AE"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65B9427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6" w:type="pct"/>
            <w:tcBorders>
              <w:top w:val="single" w:sz="4" w:space="0" w:color="auto"/>
              <w:left w:val="single" w:sz="4" w:space="0" w:color="auto"/>
              <w:bottom w:val="single" w:sz="4" w:space="0" w:color="auto"/>
              <w:right w:val="nil"/>
            </w:tcBorders>
            <w:shd w:val="clear" w:color="auto" w:fill="FFFFFF"/>
          </w:tcPr>
          <w:p w14:paraId="0F36C6C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619" w:type="pct"/>
            <w:tcBorders>
              <w:top w:val="single" w:sz="4" w:space="0" w:color="auto"/>
              <w:left w:val="single" w:sz="4" w:space="0" w:color="auto"/>
              <w:bottom w:val="single" w:sz="4" w:space="0" w:color="auto"/>
              <w:right w:val="nil"/>
            </w:tcBorders>
            <w:shd w:val="clear" w:color="auto" w:fill="FFFFFF"/>
          </w:tcPr>
          <w:p w14:paraId="4374EFC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781F683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7ED749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760B51E6"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9EB6938"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730588C"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34C1A61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616" w:type="pct"/>
            <w:tcBorders>
              <w:top w:val="single" w:sz="4" w:space="0" w:color="auto"/>
              <w:left w:val="single" w:sz="4" w:space="0" w:color="auto"/>
              <w:bottom w:val="single" w:sz="4" w:space="0" w:color="auto"/>
              <w:right w:val="nil"/>
            </w:tcBorders>
            <w:shd w:val="clear" w:color="auto" w:fill="FFFFFF"/>
          </w:tcPr>
          <w:p w14:paraId="040E634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9" w:type="pct"/>
            <w:tcBorders>
              <w:top w:val="single" w:sz="4" w:space="0" w:color="auto"/>
              <w:left w:val="single" w:sz="4" w:space="0" w:color="auto"/>
              <w:bottom w:val="single" w:sz="4" w:space="0" w:color="auto"/>
              <w:right w:val="nil"/>
            </w:tcBorders>
            <w:shd w:val="clear" w:color="auto" w:fill="FFFFFF"/>
          </w:tcPr>
          <w:p w14:paraId="370466B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617" w:type="pct"/>
            <w:tcBorders>
              <w:top w:val="single" w:sz="4" w:space="0" w:color="auto"/>
              <w:left w:val="single" w:sz="4" w:space="0" w:color="auto"/>
              <w:bottom w:val="single" w:sz="4" w:space="0" w:color="auto"/>
              <w:right w:val="nil"/>
            </w:tcBorders>
            <w:shd w:val="clear" w:color="auto" w:fill="FFFFFF"/>
          </w:tcPr>
          <w:p w14:paraId="3EE5BAA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E372EC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r>
      <w:tr w:rsidR="00F1143E" w:rsidRPr="00F1143E" w14:paraId="3921241C"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B51E62F"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18</w:t>
            </w:r>
          </w:p>
        </w:tc>
        <w:tc>
          <w:tcPr>
            <w:tcW w:w="1416" w:type="pct"/>
            <w:tcBorders>
              <w:top w:val="single" w:sz="4" w:space="0" w:color="auto"/>
              <w:left w:val="single" w:sz="4" w:space="0" w:color="auto"/>
              <w:bottom w:val="single" w:sz="4" w:space="0" w:color="auto"/>
              <w:right w:val="nil"/>
            </w:tcBorders>
            <w:shd w:val="clear" w:color="auto" w:fill="FFFFFF"/>
          </w:tcPr>
          <w:p w14:paraId="7FF855D6" w14:textId="77777777" w:rsidR="009B1005" w:rsidRPr="00F1143E" w:rsidRDefault="009B1005" w:rsidP="002F1C8B">
            <w:pPr>
              <w:spacing w:before="120"/>
              <w:rPr>
                <w:rFonts w:ascii="Arial" w:hAnsi="Arial" w:cs="Arial"/>
                <w:b/>
                <w:sz w:val="20"/>
              </w:rPr>
            </w:pPr>
            <w:r w:rsidRPr="00F1143E">
              <w:rPr>
                <w:rFonts w:ascii="Arial" w:hAnsi="Arial" w:cs="Arial"/>
                <w:b/>
                <w:sz w:val="20"/>
              </w:rPr>
              <w:t>Xã Tiền Phong</w:t>
            </w:r>
          </w:p>
        </w:tc>
        <w:tc>
          <w:tcPr>
            <w:tcW w:w="612" w:type="pct"/>
            <w:tcBorders>
              <w:top w:val="single" w:sz="4" w:space="0" w:color="auto"/>
              <w:left w:val="single" w:sz="4" w:space="0" w:color="auto"/>
              <w:bottom w:val="single" w:sz="4" w:space="0" w:color="auto"/>
              <w:right w:val="nil"/>
            </w:tcBorders>
            <w:shd w:val="clear" w:color="auto" w:fill="FFFFFF"/>
          </w:tcPr>
          <w:p w14:paraId="7501FEDB"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689B0B2C"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1F087B51"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236F8E38"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9AFD23D" w14:textId="77777777" w:rsidR="009B1005" w:rsidRPr="00F1143E" w:rsidRDefault="009B1005" w:rsidP="002F1C8B">
            <w:pPr>
              <w:spacing w:before="120"/>
              <w:jc w:val="center"/>
              <w:rPr>
                <w:rFonts w:ascii="Arial" w:hAnsi="Arial" w:cs="Arial"/>
                <w:sz w:val="20"/>
              </w:rPr>
            </w:pPr>
          </w:p>
        </w:tc>
      </w:tr>
      <w:tr w:rsidR="00F1143E" w:rsidRPr="00F1143E" w14:paraId="62E71343"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773179E"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55DF340"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2049927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6" w:type="pct"/>
            <w:tcBorders>
              <w:top w:val="single" w:sz="4" w:space="0" w:color="auto"/>
              <w:left w:val="single" w:sz="4" w:space="0" w:color="auto"/>
              <w:bottom w:val="single" w:sz="4" w:space="0" w:color="auto"/>
              <w:right w:val="nil"/>
            </w:tcBorders>
            <w:shd w:val="clear" w:color="auto" w:fill="FFFFFF"/>
          </w:tcPr>
          <w:p w14:paraId="41851CF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9" w:type="pct"/>
            <w:tcBorders>
              <w:top w:val="single" w:sz="4" w:space="0" w:color="auto"/>
              <w:left w:val="single" w:sz="4" w:space="0" w:color="auto"/>
              <w:bottom w:val="single" w:sz="4" w:space="0" w:color="auto"/>
              <w:right w:val="nil"/>
            </w:tcBorders>
            <w:shd w:val="clear" w:color="auto" w:fill="FFFFFF"/>
          </w:tcPr>
          <w:p w14:paraId="2AB46CD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7" w:type="pct"/>
            <w:tcBorders>
              <w:top w:val="single" w:sz="4" w:space="0" w:color="auto"/>
              <w:left w:val="single" w:sz="4" w:space="0" w:color="auto"/>
              <w:bottom w:val="single" w:sz="4" w:space="0" w:color="auto"/>
              <w:right w:val="nil"/>
            </w:tcBorders>
            <w:shd w:val="clear" w:color="auto" w:fill="FFFFFF"/>
          </w:tcPr>
          <w:p w14:paraId="66BF864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C8E873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r>
      <w:tr w:rsidR="00F1143E" w:rsidRPr="00F1143E" w14:paraId="29EFB17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5DAE4F4"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98E48E5"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728F546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6" w:type="pct"/>
            <w:tcBorders>
              <w:top w:val="single" w:sz="4" w:space="0" w:color="auto"/>
              <w:left w:val="single" w:sz="4" w:space="0" w:color="auto"/>
              <w:bottom w:val="single" w:sz="4" w:space="0" w:color="auto"/>
              <w:right w:val="nil"/>
            </w:tcBorders>
            <w:shd w:val="clear" w:color="auto" w:fill="FFFFFF"/>
          </w:tcPr>
          <w:p w14:paraId="7FA4E93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9" w:type="pct"/>
            <w:tcBorders>
              <w:top w:val="single" w:sz="4" w:space="0" w:color="auto"/>
              <w:left w:val="single" w:sz="4" w:space="0" w:color="auto"/>
              <w:bottom w:val="single" w:sz="4" w:space="0" w:color="auto"/>
              <w:right w:val="nil"/>
            </w:tcBorders>
            <w:shd w:val="clear" w:color="auto" w:fill="FFFFFF"/>
          </w:tcPr>
          <w:p w14:paraId="7495182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7" w:type="pct"/>
            <w:tcBorders>
              <w:top w:val="single" w:sz="4" w:space="0" w:color="auto"/>
              <w:left w:val="single" w:sz="4" w:space="0" w:color="auto"/>
              <w:bottom w:val="single" w:sz="4" w:space="0" w:color="auto"/>
              <w:right w:val="nil"/>
            </w:tcBorders>
            <w:shd w:val="clear" w:color="auto" w:fill="FFFFFF"/>
          </w:tcPr>
          <w:p w14:paraId="16CDBE7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E1154D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r>
      <w:tr w:rsidR="00F1143E" w:rsidRPr="00F1143E" w14:paraId="387E33B3"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B78E10C"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75E84FE"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2020D30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6" w:type="pct"/>
            <w:tcBorders>
              <w:top w:val="single" w:sz="4" w:space="0" w:color="auto"/>
              <w:left w:val="single" w:sz="4" w:space="0" w:color="auto"/>
              <w:bottom w:val="single" w:sz="4" w:space="0" w:color="auto"/>
              <w:right w:val="nil"/>
            </w:tcBorders>
            <w:shd w:val="clear" w:color="auto" w:fill="FFFFFF"/>
          </w:tcPr>
          <w:p w14:paraId="264C635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9" w:type="pct"/>
            <w:tcBorders>
              <w:top w:val="single" w:sz="4" w:space="0" w:color="auto"/>
              <w:left w:val="single" w:sz="4" w:space="0" w:color="auto"/>
              <w:bottom w:val="single" w:sz="4" w:space="0" w:color="auto"/>
              <w:right w:val="nil"/>
            </w:tcBorders>
            <w:shd w:val="clear" w:color="auto" w:fill="FFFFFF"/>
          </w:tcPr>
          <w:p w14:paraId="5B8C22D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7" w:type="pct"/>
            <w:tcBorders>
              <w:top w:val="single" w:sz="4" w:space="0" w:color="auto"/>
              <w:left w:val="single" w:sz="4" w:space="0" w:color="auto"/>
              <w:bottom w:val="single" w:sz="4" w:space="0" w:color="auto"/>
              <w:right w:val="nil"/>
            </w:tcBorders>
            <w:shd w:val="clear" w:color="auto" w:fill="FFFFFF"/>
          </w:tcPr>
          <w:p w14:paraId="2A20DC2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9AACCC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r>
      <w:tr w:rsidR="00F1143E" w:rsidRPr="00F1143E" w14:paraId="2037EBA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C923237"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19</w:t>
            </w:r>
          </w:p>
        </w:tc>
        <w:tc>
          <w:tcPr>
            <w:tcW w:w="1416" w:type="pct"/>
            <w:tcBorders>
              <w:top w:val="single" w:sz="4" w:space="0" w:color="auto"/>
              <w:left w:val="single" w:sz="4" w:space="0" w:color="auto"/>
              <w:bottom w:val="single" w:sz="4" w:space="0" w:color="auto"/>
              <w:right w:val="nil"/>
            </w:tcBorders>
            <w:shd w:val="clear" w:color="auto" w:fill="FFFFFF"/>
          </w:tcPr>
          <w:p w14:paraId="6F9D602A" w14:textId="77777777" w:rsidR="009B1005" w:rsidRPr="00F1143E" w:rsidRDefault="009B1005" w:rsidP="002F1C8B">
            <w:pPr>
              <w:spacing w:before="120"/>
              <w:rPr>
                <w:rFonts w:ascii="Arial" w:hAnsi="Arial" w:cs="Arial"/>
                <w:b/>
                <w:sz w:val="20"/>
              </w:rPr>
            </w:pPr>
            <w:r w:rsidRPr="00F1143E">
              <w:rPr>
                <w:rFonts w:ascii="Arial" w:hAnsi="Arial" w:cs="Arial"/>
                <w:b/>
                <w:sz w:val="20"/>
              </w:rPr>
              <w:t>Xã Vầy Nưa</w:t>
            </w:r>
          </w:p>
        </w:tc>
        <w:tc>
          <w:tcPr>
            <w:tcW w:w="612" w:type="pct"/>
            <w:tcBorders>
              <w:top w:val="single" w:sz="4" w:space="0" w:color="auto"/>
              <w:left w:val="single" w:sz="4" w:space="0" w:color="auto"/>
              <w:bottom w:val="single" w:sz="4" w:space="0" w:color="auto"/>
              <w:right w:val="nil"/>
            </w:tcBorders>
            <w:shd w:val="clear" w:color="auto" w:fill="FFFFFF"/>
          </w:tcPr>
          <w:p w14:paraId="037F1297"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3CF8CA8D"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2F7F56B2"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432DAB7A"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A1845BB" w14:textId="77777777" w:rsidR="009B1005" w:rsidRPr="00F1143E" w:rsidRDefault="009B1005" w:rsidP="002F1C8B">
            <w:pPr>
              <w:spacing w:before="120"/>
              <w:jc w:val="center"/>
              <w:rPr>
                <w:rFonts w:ascii="Arial" w:hAnsi="Arial" w:cs="Arial"/>
                <w:sz w:val="20"/>
              </w:rPr>
            </w:pPr>
          </w:p>
        </w:tc>
      </w:tr>
      <w:tr w:rsidR="00F1143E" w:rsidRPr="00F1143E" w14:paraId="1A8C16A5"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C593666"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588A5C6"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064C51A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6" w:type="pct"/>
            <w:tcBorders>
              <w:top w:val="single" w:sz="4" w:space="0" w:color="auto"/>
              <w:left w:val="single" w:sz="4" w:space="0" w:color="auto"/>
              <w:bottom w:val="single" w:sz="4" w:space="0" w:color="auto"/>
              <w:right w:val="nil"/>
            </w:tcBorders>
            <w:shd w:val="clear" w:color="auto" w:fill="FFFFFF"/>
          </w:tcPr>
          <w:p w14:paraId="38E6554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9" w:type="pct"/>
            <w:tcBorders>
              <w:top w:val="single" w:sz="4" w:space="0" w:color="auto"/>
              <w:left w:val="single" w:sz="4" w:space="0" w:color="auto"/>
              <w:bottom w:val="single" w:sz="4" w:space="0" w:color="auto"/>
              <w:right w:val="nil"/>
            </w:tcBorders>
            <w:shd w:val="clear" w:color="auto" w:fill="FFFFFF"/>
          </w:tcPr>
          <w:p w14:paraId="77617EA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7" w:type="pct"/>
            <w:tcBorders>
              <w:top w:val="single" w:sz="4" w:space="0" w:color="auto"/>
              <w:left w:val="single" w:sz="4" w:space="0" w:color="auto"/>
              <w:bottom w:val="single" w:sz="4" w:space="0" w:color="auto"/>
              <w:right w:val="nil"/>
            </w:tcBorders>
            <w:shd w:val="clear" w:color="auto" w:fill="FFFFFF"/>
          </w:tcPr>
          <w:p w14:paraId="7245611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AAA18F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r>
      <w:tr w:rsidR="00F1143E" w:rsidRPr="00F1143E" w14:paraId="38FDB7E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B4D6EC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4A013B9"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7C217FF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6" w:type="pct"/>
            <w:tcBorders>
              <w:top w:val="single" w:sz="4" w:space="0" w:color="auto"/>
              <w:left w:val="single" w:sz="4" w:space="0" w:color="auto"/>
              <w:bottom w:val="single" w:sz="4" w:space="0" w:color="auto"/>
              <w:right w:val="nil"/>
            </w:tcBorders>
            <w:shd w:val="clear" w:color="auto" w:fill="FFFFFF"/>
          </w:tcPr>
          <w:p w14:paraId="2C3705D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9" w:type="pct"/>
            <w:tcBorders>
              <w:top w:val="single" w:sz="4" w:space="0" w:color="auto"/>
              <w:left w:val="single" w:sz="4" w:space="0" w:color="auto"/>
              <w:bottom w:val="single" w:sz="4" w:space="0" w:color="auto"/>
              <w:right w:val="nil"/>
            </w:tcBorders>
            <w:shd w:val="clear" w:color="auto" w:fill="FFFFFF"/>
          </w:tcPr>
          <w:p w14:paraId="55E6E9B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7" w:type="pct"/>
            <w:tcBorders>
              <w:top w:val="single" w:sz="4" w:space="0" w:color="auto"/>
              <w:left w:val="single" w:sz="4" w:space="0" w:color="auto"/>
              <w:bottom w:val="single" w:sz="4" w:space="0" w:color="auto"/>
              <w:right w:val="nil"/>
            </w:tcBorders>
            <w:shd w:val="clear" w:color="auto" w:fill="FFFFFF"/>
          </w:tcPr>
          <w:p w14:paraId="16A19DB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12CA68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r>
      <w:tr w:rsidR="00F1143E" w:rsidRPr="00F1143E" w14:paraId="418BE2FC"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885D6FC"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1958439"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1FFE502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6" w:type="pct"/>
            <w:tcBorders>
              <w:top w:val="single" w:sz="4" w:space="0" w:color="auto"/>
              <w:left w:val="single" w:sz="4" w:space="0" w:color="auto"/>
              <w:bottom w:val="single" w:sz="4" w:space="0" w:color="auto"/>
              <w:right w:val="nil"/>
            </w:tcBorders>
            <w:shd w:val="clear" w:color="auto" w:fill="FFFFFF"/>
          </w:tcPr>
          <w:p w14:paraId="7A55D30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9" w:type="pct"/>
            <w:tcBorders>
              <w:top w:val="single" w:sz="4" w:space="0" w:color="auto"/>
              <w:left w:val="single" w:sz="4" w:space="0" w:color="auto"/>
              <w:bottom w:val="single" w:sz="4" w:space="0" w:color="auto"/>
              <w:right w:val="nil"/>
            </w:tcBorders>
            <w:shd w:val="clear" w:color="auto" w:fill="FFFFFF"/>
          </w:tcPr>
          <w:p w14:paraId="498D1B0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7" w:type="pct"/>
            <w:tcBorders>
              <w:top w:val="single" w:sz="4" w:space="0" w:color="auto"/>
              <w:left w:val="single" w:sz="4" w:space="0" w:color="auto"/>
              <w:bottom w:val="single" w:sz="4" w:space="0" w:color="auto"/>
              <w:right w:val="nil"/>
            </w:tcBorders>
            <w:shd w:val="clear" w:color="auto" w:fill="FFFFFF"/>
          </w:tcPr>
          <w:p w14:paraId="45533FB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5BF938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r>
      <w:tr w:rsidR="00F1143E" w:rsidRPr="00F1143E" w14:paraId="16BC5B4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E8FACD3"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IV</w:t>
            </w:r>
          </w:p>
        </w:tc>
        <w:tc>
          <w:tcPr>
            <w:tcW w:w="1416" w:type="pct"/>
            <w:tcBorders>
              <w:top w:val="single" w:sz="4" w:space="0" w:color="auto"/>
              <w:left w:val="single" w:sz="4" w:space="0" w:color="auto"/>
              <w:bottom w:val="single" w:sz="4" w:space="0" w:color="auto"/>
              <w:right w:val="nil"/>
            </w:tcBorders>
            <w:shd w:val="clear" w:color="auto" w:fill="FFFFFF"/>
          </w:tcPr>
          <w:p w14:paraId="58E5D4DF" w14:textId="77777777" w:rsidR="009B1005" w:rsidRPr="00F1143E" w:rsidRDefault="009B1005" w:rsidP="002F1C8B">
            <w:pPr>
              <w:spacing w:before="120"/>
              <w:rPr>
                <w:rFonts w:ascii="Arial" w:hAnsi="Arial" w:cs="Arial"/>
                <w:b/>
                <w:sz w:val="20"/>
              </w:rPr>
            </w:pPr>
            <w:r w:rsidRPr="00F1143E">
              <w:rPr>
                <w:rFonts w:ascii="Arial" w:hAnsi="Arial" w:cs="Arial"/>
                <w:b/>
                <w:sz w:val="20"/>
              </w:rPr>
              <w:t>Huyện Tân Lạc</w:t>
            </w:r>
          </w:p>
        </w:tc>
        <w:tc>
          <w:tcPr>
            <w:tcW w:w="612" w:type="pct"/>
            <w:tcBorders>
              <w:top w:val="single" w:sz="4" w:space="0" w:color="auto"/>
              <w:left w:val="single" w:sz="4" w:space="0" w:color="auto"/>
              <w:bottom w:val="single" w:sz="4" w:space="0" w:color="auto"/>
              <w:right w:val="nil"/>
            </w:tcBorders>
            <w:shd w:val="clear" w:color="auto" w:fill="FFFFFF"/>
          </w:tcPr>
          <w:p w14:paraId="04244E06"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7FD1FBF1"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35BB3C7F"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6B0C95FF"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CE34AE0" w14:textId="77777777" w:rsidR="009B1005" w:rsidRPr="00F1143E" w:rsidRDefault="009B1005" w:rsidP="002F1C8B">
            <w:pPr>
              <w:spacing w:before="120"/>
              <w:jc w:val="center"/>
              <w:rPr>
                <w:rFonts w:ascii="Arial" w:hAnsi="Arial" w:cs="Arial"/>
                <w:sz w:val="20"/>
              </w:rPr>
            </w:pPr>
          </w:p>
        </w:tc>
      </w:tr>
      <w:tr w:rsidR="00F1143E" w:rsidRPr="00F1143E" w14:paraId="00F57E03"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3077057"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w:t>
            </w:r>
          </w:p>
        </w:tc>
        <w:tc>
          <w:tcPr>
            <w:tcW w:w="1416" w:type="pct"/>
            <w:tcBorders>
              <w:top w:val="single" w:sz="4" w:space="0" w:color="auto"/>
              <w:left w:val="single" w:sz="4" w:space="0" w:color="auto"/>
              <w:bottom w:val="single" w:sz="4" w:space="0" w:color="auto"/>
              <w:right w:val="nil"/>
            </w:tcBorders>
            <w:shd w:val="clear" w:color="auto" w:fill="FFFFFF"/>
          </w:tcPr>
          <w:p w14:paraId="5F6D8B80" w14:textId="77777777" w:rsidR="009B1005" w:rsidRPr="00F1143E" w:rsidRDefault="009B1005" w:rsidP="002F1C8B">
            <w:pPr>
              <w:spacing w:before="120"/>
              <w:rPr>
                <w:rFonts w:ascii="Arial" w:hAnsi="Arial" w:cs="Arial"/>
                <w:b/>
                <w:sz w:val="20"/>
              </w:rPr>
            </w:pPr>
            <w:r w:rsidRPr="00F1143E">
              <w:rPr>
                <w:rFonts w:ascii="Arial" w:hAnsi="Arial" w:cs="Arial"/>
                <w:b/>
                <w:sz w:val="20"/>
              </w:rPr>
              <w:t>Xã Quy Hậu</w:t>
            </w:r>
          </w:p>
        </w:tc>
        <w:tc>
          <w:tcPr>
            <w:tcW w:w="612" w:type="pct"/>
            <w:tcBorders>
              <w:top w:val="single" w:sz="4" w:space="0" w:color="auto"/>
              <w:left w:val="single" w:sz="4" w:space="0" w:color="auto"/>
              <w:bottom w:val="single" w:sz="4" w:space="0" w:color="auto"/>
              <w:right w:val="nil"/>
            </w:tcBorders>
            <w:shd w:val="clear" w:color="auto" w:fill="FFFFFF"/>
          </w:tcPr>
          <w:p w14:paraId="088D9BCC"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3B9EA2F9"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4FDEF755"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37C35FA8"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D397976" w14:textId="77777777" w:rsidR="009B1005" w:rsidRPr="00F1143E" w:rsidRDefault="009B1005" w:rsidP="002F1C8B">
            <w:pPr>
              <w:spacing w:before="120"/>
              <w:jc w:val="center"/>
              <w:rPr>
                <w:rFonts w:ascii="Arial" w:hAnsi="Arial" w:cs="Arial"/>
                <w:sz w:val="20"/>
              </w:rPr>
            </w:pPr>
          </w:p>
        </w:tc>
      </w:tr>
      <w:tr w:rsidR="00F1143E" w:rsidRPr="00F1143E" w14:paraId="7003DED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4EFD9E8"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087888D"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4A8E646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5.200</w:t>
            </w:r>
          </w:p>
        </w:tc>
        <w:tc>
          <w:tcPr>
            <w:tcW w:w="616" w:type="pct"/>
            <w:tcBorders>
              <w:top w:val="single" w:sz="4" w:space="0" w:color="auto"/>
              <w:left w:val="single" w:sz="4" w:space="0" w:color="auto"/>
              <w:bottom w:val="single" w:sz="4" w:space="0" w:color="auto"/>
              <w:right w:val="nil"/>
            </w:tcBorders>
            <w:shd w:val="clear" w:color="auto" w:fill="FFFFFF"/>
          </w:tcPr>
          <w:p w14:paraId="53AEEC2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2.640</w:t>
            </w:r>
          </w:p>
        </w:tc>
        <w:tc>
          <w:tcPr>
            <w:tcW w:w="619" w:type="pct"/>
            <w:tcBorders>
              <w:top w:val="single" w:sz="4" w:space="0" w:color="auto"/>
              <w:left w:val="single" w:sz="4" w:space="0" w:color="auto"/>
              <w:bottom w:val="single" w:sz="4" w:space="0" w:color="auto"/>
              <w:right w:val="nil"/>
            </w:tcBorders>
            <w:shd w:val="clear" w:color="auto" w:fill="FFFFFF"/>
          </w:tcPr>
          <w:p w14:paraId="78A6967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2.160</w:t>
            </w:r>
          </w:p>
        </w:tc>
        <w:tc>
          <w:tcPr>
            <w:tcW w:w="617" w:type="pct"/>
            <w:tcBorders>
              <w:top w:val="single" w:sz="4" w:space="0" w:color="auto"/>
              <w:left w:val="single" w:sz="4" w:space="0" w:color="auto"/>
              <w:bottom w:val="single" w:sz="4" w:space="0" w:color="auto"/>
              <w:right w:val="nil"/>
            </w:tcBorders>
            <w:shd w:val="clear" w:color="auto" w:fill="FFFFFF"/>
          </w:tcPr>
          <w:p w14:paraId="29E74E9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9BDC38E" w14:textId="77777777" w:rsidR="009B1005" w:rsidRPr="00F1143E" w:rsidRDefault="009B1005" w:rsidP="002F1C8B">
            <w:pPr>
              <w:spacing w:before="120"/>
              <w:jc w:val="center"/>
              <w:rPr>
                <w:rFonts w:ascii="Arial" w:hAnsi="Arial" w:cs="Arial"/>
                <w:sz w:val="20"/>
              </w:rPr>
            </w:pPr>
          </w:p>
        </w:tc>
      </w:tr>
      <w:tr w:rsidR="00F1143E" w:rsidRPr="00F1143E" w14:paraId="5261A012"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F8A0B5E"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DE306D0"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1989487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2.000</w:t>
            </w:r>
          </w:p>
        </w:tc>
        <w:tc>
          <w:tcPr>
            <w:tcW w:w="616" w:type="pct"/>
            <w:tcBorders>
              <w:top w:val="single" w:sz="4" w:space="0" w:color="auto"/>
              <w:left w:val="single" w:sz="4" w:space="0" w:color="auto"/>
              <w:bottom w:val="single" w:sz="4" w:space="0" w:color="auto"/>
              <w:right w:val="nil"/>
            </w:tcBorders>
            <w:shd w:val="clear" w:color="auto" w:fill="FFFFFF"/>
          </w:tcPr>
          <w:p w14:paraId="42AD83C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1.280</w:t>
            </w:r>
          </w:p>
        </w:tc>
        <w:tc>
          <w:tcPr>
            <w:tcW w:w="619" w:type="pct"/>
            <w:tcBorders>
              <w:top w:val="single" w:sz="4" w:space="0" w:color="auto"/>
              <w:left w:val="single" w:sz="4" w:space="0" w:color="auto"/>
              <w:bottom w:val="single" w:sz="4" w:space="0" w:color="auto"/>
              <w:right w:val="nil"/>
            </w:tcBorders>
            <w:shd w:val="clear" w:color="auto" w:fill="FFFFFF"/>
          </w:tcPr>
          <w:p w14:paraId="15A42F0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1.120</w:t>
            </w:r>
          </w:p>
        </w:tc>
        <w:tc>
          <w:tcPr>
            <w:tcW w:w="617" w:type="pct"/>
            <w:tcBorders>
              <w:top w:val="single" w:sz="4" w:space="0" w:color="auto"/>
              <w:left w:val="single" w:sz="4" w:space="0" w:color="auto"/>
              <w:bottom w:val="single" w:sz="4" w:space="0" w:color="auto"/>
              <w:right w:val="nil"/>
            </w:tcBorders>
            <w:shd w:val="clear" w:color="auto" w:fill="FFFFFF"/>
          </w:tcPr>
          <w:p w14:paraId="56ACBD9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740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BF21D7A" w14:textId="77777777" w:rsidR="009B1005" w:rsidRPr="00F1143E" w:rsidRDefault="009B1005" w:rsidP="002F1C8B">
            <w:pPr>
              <w:spacing w:before="120"/>
              <w:jc w:val="center"/>
              <w:rPr>
                <w:rFonts w:ascii="Arial" w:hAnsi="Arial" w:cs="Arial"/>
                <w:sz w:val="20"/>
              </w:rPr>
            </w:pPr>
          </w:p>
        </w:tc>
      </w:tr>
      <w:tr w:rsidR="00F1143E" w:rsidRPr="00F1143E" w14:paraId="086E2723"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646A8B6"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FC2FD3F"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567A3D6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960</w:t>
            </w:r>
          </w:p>
        </w:tc>
        <w:tc>
          <w:tcPr>
            <w:tcW w:w="616" w:type="pct"/>
            <w:tcBorders>
              <w:top w:val="single" w:sz="4" w:space="0" w:color="auto"/>
              <w:left w:val="single" w:sz="4" w:space="0" w:color="auto"/>
              <w:bottom w:val="single" w:sz="4" w:space="0" w:color="auto"/>
              <w:right w:val="nil"/>
            </w:tcBorders>
            <w:shd w:val="clear" w:color="auto" w:fill="FFFFFF"/>
          </w:tcPr>
          <w:p w14:paraId="2A92079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880</w:t>
            </w:r>
          </w:p>
        </w:tc>
        <w:tc>
          <w:tcPr>
            <w:tcW w:w="619" w:type="pct"/>
            <w:tcBorders>
              <w:top w:val="single" w:sz="4" w:space="0" w:color="auto"/>
              <w:left w:val="single" w:sz="4" w:space="0" w:color="auto"/>
              <w:bottom w:val="single" w:sz="4" w:space="0" w:color="auto"/>
              <w:right w:val="nil"/>
            </w:tcBorders>
            <w:shd w:val="clear" w:color="auto" w:fill="FFFFFF"/>
          </w:tcPr>
          <w:p w14:paraId="3F38D7C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740</w:t>
            </w:r>
          </w:p>
        </w:tc>
        <w:tc>
          <w:tcPr>
            <w:tcW w:w="617" w:type="pct"/>
            <w:tcBorders>
              <w:top w:val="single" w:sz="4" w:space="0" w:color="auto"/>
              <w:left w:val="single" w:sz="4" w:space="0" w:color="auto"/>
              <w:bottom w:val="single" w:sz="4" w:space="0" w:color="auto"/>
              <w:right w:val="nil"/>
            </w:tcBorders>
            <w:shd w:val="clear" w:color="auto" w:fill="FFFFFF"/>
          </w:tcPr>
          <w:p w14:paraId="02BBF86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034E627" w14:textId="77777777" w:rsidR="009B1005" w:rsidRPr="00F1143E" w:rsidRDefault="009B1005" w:rsidP="002F1C8B">
            <w:pPr>
              <w:spacing w:before="120"/>
              <w:jc w:val="center"/>
              <w:rPr>
                <w:rFonts w:ascii="Arial" w:hAnsi="Arial" w:cs="Arial"/>
                <w:sz w:val="20"/>
              </w:rPr>
            </w:pPr>
          </w:p>
        </w:tc>
      </w:tr>
      <w:tr w:rsidR="00F1143E" w:rsidRPr="00F1143E" w14:paraId="10BD66F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4E02056"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545366E"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6B45DF0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220</w:t>
            </w:r>
          </w:p>
        </w:tc>
        <w:tc>
          <w:tcPr>
            <w:tcW w:w="616" w:type="pct"/>
            <w:tcBorders>
              <w:top w:val="single" w:sz="4" w:space="0" w:color="auto"/>
              <w:left w:val="single" w:sz="4" w:space="0" w:color="auto"/>
              <w:bottom w:val="single" w:sz="4" w:space="0" w:color="auto"/>
              <w:right w:val="nil"/>
            </w:tcBorders>
            <w:shd w:val="clear" w:color="auto" w:fill="FFFFFF"/>
          </w:tcPr>
          <w:p w14:paraId="7289810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190</w:t>
            </w:r>
          </w:p>
        </w:tc>
        <w:tc>
          <w:tcPr>
            <w:tcW w:w="619" w:type="pct"/>
            <w:tcBorders>
              <w:top w:val="single" w:sz="4" w:space="0" w:color="auto"/>
              <w:left w:val="single" w:sz="4" w:space="0" w:color="auto"/>
              <w:bottom w:val="single" w:sz="4" w:space="0" w:color="auto"/>
              <w:right w:val="nil"/>
            </w:tcBorders>
            <w:shd w:val="clear" w:color="auto" w:fill="FFFFFF"/>
          </w:tcPr>
          <w:p w14:paraId="2026FA9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617" w:type="pct"/>
            <w:tcBorders>
              <w:top w:val="single" w:sz="4" w:space="0" w:color="auto"/>
              <w:left w:val="single" w:sz="4" w:space="0" w:color="auto"/>
              <w:bottom w:val="single" w:sz="4" w:space="0" w:color="auto"/>
              <w:right w:val="nil"/>
            </w:tcBorders>
            <w:shd w:val="clear" w:color="auto" w:fill="FFFFFF"/>
          </w:tcPr>
          <w:p w14:paraId="1267B2F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F48A3B7" w14:textId="77777777" w:rsidR="009B1005" w:rsidRPr="00F1143E" w:rsidRDefault="009B1005" w:rsidP="002F1C8B">
            <w:pPr>
              <w:spacing w:before="120"/>
              <w:jc w:val="center"/>
              <w:rPr>
                <w:rFonts w:ascii="Arial" w:hAnsi="Arial" w:cs="Arial"/>
                <w:sz w:val="20"/>
              </w:rPr>
            </w:pPr>
          </w:p>
        </w:tc>
      </w:tr>
      <w:tr w:rsidR="00F1143E" w:rsidRPr="00F1143E" w14:paraId="7D9E958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D24EB00"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C5838D7"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7F8961C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6" w:type="pct"/>
            <w:tcBorders>
              <w:top w:val="single" w:sz="4" w:space="0" w:color="auto"/>
              <w:left w:val="single" w:sz="4" w:space="0" w:color="auto"/>
              <w:bottom w:val="single" w:sz="4" w:space="0" w:color="auto"/>
              <w:right w:val="nil"/>
            </w:tcBorders>
            <w:shd w:val="clear" w:color="auto" w:fill="FFFFFF"/>
          </w:tcPr>
          <w:p w14:paraId="5478E8A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619" w:type="pct"/>
            <w:tcBorders>
              <w:top w:val="single" w:sz="4" w:space="0" w:color="auto"/>
              <w:left w:val="single" w:sz="4" w:space="0" w:color="auto"/>
              <w:bottom w:val="single" w:sz="4" w:space="0" w:color="auto"/>
              <w:right w:val="nil"/>
            </w:tcBorders>
            <w:shd w:val="clear" w:color="auto" w:fill="FFFFFF"/>
          </w:tcPr>
          <w:p w14:paraId="3D834FE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7" w:type="pct"/>
            <w:tcBorders>
              <w:top w:val="single" w:sz="4" w:space="0" w:color="auto"/>
              <w:left w:val="single" w:sz="4" w:space="0" w:color="auto"/>
              <w:bottom w:val="single" w:sz="4" w:space="0" w:color="auto"/>
              <w:right w:val="nil"/>
            </w:tcBorders>
            <w:shd w:val="clear" w:color="auto" w:fill="FFFFFF"/>
          </w:tcPr>
          <w:p w14:paraId="719C171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C2EE1F1" w14:textId="77777777" w:rsidR="009B1005" w:rsidRPr="00F1143E" w:rsidRDefault="009B1005" w:rsidP="002F1C8B">
            <w:pPr>
              <w:spacing w:before="120"/>
              <w:jc w:val="center"/>
              <w:rPr>
                <w:rFonts w:ascii="Arial" w:hAnsi="Arial" w:cs="Arial"/>
                <w:sz w:val="20"/>
              </w:rPr>
            </w:pPr>
          </w:p>
        </w:tc>
      </w:tr>
      <w:tr w:rsidR="00F1143E" w:rsidRPr="00F1143E" w14:paraId="6A7A42E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7DAE748"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w:t>
            </w:r>
          </w:p>
        </w:tc>
        <w:tc>
          <w:tcPr>
            <w:tcW w:w="1416" w:type="pct"/>
            <w:tcBorders>
              <w:top w:val="single" w:sz="4" w:space="0" w:color="auto"/>
              <w:left w:val="single" w:sz="4" w:space="0" w:color="auto"/>
              <w:bottom w:val="single" w:sz="4" w:space="0" w:color="auto"/>
              <w:right w:val="nil"/>
            </w:tcBorders>
            <w:shd w:val="clear" w:color="auto" w:fill="FFFFFF"/>
          </w:tcPr>
          <w:p w14:paraId="33E79896" w14:textId="77777777" w:rsidR="009B1005" w:rsidRPr="00F1143E" w:rsidRDefault="009B1005" w:rsidP="002F1C8B">
            <w:pPr>
              <w:spacing w:before="120"/>
              <w:rPr>
                <w:rFonts w:ascii="Arial" w:hAnsi="Arial" w:cs="Arial"/>
                <w:b/>
                <w:sz w:val="20"/>
              </w:rPr>
            </w:pPr>
            <w:r w:rsidRPr="00F1143E">
              <w:rPr>
                <w:rFonts w:ascii="Arial" w:hAnsi="Arial" w:cs="Arial"/>
                <w:b/>
                <w:sz w:val="20"/>
              </w:rPr>
              <w:t>Xã Mãn Đức</w:t>
            </w:r>
          </w:p>
        </w:tc>
        <w:tc>
          <w:tcPr>
            <w:tcW w:w="612" w:type="pct"/>
            <w:tcBorders>
              <w:top w:val="single" w:sz="4" w:space="0" w:color="auto"/>
              <w:left w:val="single" w:sz="4" w:space="0" w:color="auto"/>
              <w:bottom w:val="single" w:sz="4" w:space="0" w:color="auto"/>
              <w:right w:val="nil"/>
            </w:tcBorders>
            <w:shd w:val="clear" w:color="auto" w:fill="FFFFFF"/>
          </w:tcPr>
          <w:p w14:paraId="56D58DC1"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59AC0818"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37BF5889"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42B4551D"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B320F1B" w14:textId="77777777" w:rsidR="009B1005" w:rsidRPr="00F1143E" w:rsidRDefault="009B1005" w:rsidP="002F1C8B">
            <w:pPr>
              <w:spacing w:before="120"/>
              <w:jc w:val="center"/>
              <w:rPr>
                <w:rFonts w:ascii="Arial" w:hAnsi="Arial" w:cs="Arial"/>
                <w:sz w:val="20"/>
              </w:rPr>
            </w:pPr>
          </w:p>
        </w:tc>
      </w:tr>
      <w:tr w:rsidR="00F1143E" w:rsidRPr="00F1143E" w14:paraId="3AA8865C"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F660F7A"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96CC0EB"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1C31CC1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5.200</w:t>
            </w:r>
          </w:p>
        </w:tc>
        <w:tc>
          <w:tcPr>
            <w:tcW w:w="616" w:type="pct"/>
            <w:tcBorders>
              <w:top w:val="single" w:sz="4" w:space="0" w:color="auto"/>
              <w:left w:val="single" w:sz="4" w:space="0" w:color="auto"/>
              <w:bottom w:val="single" w:sz="4" w:space="0" w:color="auto"/>
              <w:right w:val="nil"/>
            </w:tcBorders>
            <w:shd w:val="clear" w:color="auto" w:fill="FFFFFF"/>
          </w:tcPr>
          <w:p w14:paraId="3D705F1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2.640</w:t>
            </w:r>
          </w:p>
        </w:tc>
        <w:tc>
          <w:tcPr>
            <w:tcW w:w="619" w:type="pct"/>
            <w:tcBorders>
              <w:top w:val="single" w:sz="4" w:space="0" w:color="auto"/>
              <w:left w:val="single" w:sz="4" w:space="0" w:color="auto"/>
              <w:bottom w:val="single" w:sz="4" w:space="0" w:color="auto"/>
              <w:right w:val="nil"/>
            </w:tcBorders>
            <w:shd w:val="clear" w:color="auto" w:fill="FFFFFF"/>
          </w:tcPr>
          <w:p w14:paraId="1AFC8DB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2.160</w:t>
            </w:r>
          </w:p>
        </w:tc>
        <w:tc>
          <w:tcPr>
            <w:tcW w:w="617" w:type="pct"/>
            <w:tcBorders>
              <w:top w:val="single" w:sz="4" w:space="0" w:color="auto"/>
              <w:left w:val="single" w:sz="4" w:space="0" w:color="auto"/>
              <w:bottom w:val="single" w:sz="4" w:space="0" w:color="auto"/>
              <w:right w:val="nil"/>
            </w:tcBorders>
            <w:shd w:val="clear" w:color="auto" w:fill="FFFFFF"/>
          </w:tcPr>
          <w:p w14:paraId="65D533D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F33A0B1" w14:textId="77777777" w:rsidR="009B1005" w:rsidRPr="00F1143E" w:rsidRDefault="009B1005" w:rsidP="002F1C8B">
            <w:pPr>
              <w:spacing w:before="120"/>
              <w:jc w:val="center"/>
              <w:rPr>
                <w:rFonts w:ascii="Arial" w:hAnsi="Arial" w:cs="Arial"/>
                <w:sz w:val="20"/>
              </w:rPr>
            </w:pPr>
          </w:p>
        </w:tc>
      </w:tr>
      <w:tr w:rsidR="00F1143E" w:rsidRPr="00F1143E" w14:paraId="41A346B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E374C03"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A6C1210"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7EFDDD2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2.000</w:t>
            </w:r>
          </w:p>
        </w:tc>
        <w:tc>
          <w:tcPr>
            <w:tcW w:w="616" w:type="pct"/>
            <w:tcBorders>
              <w:top w:val="single" w:sz="4" w:space="0" w:color="auto"/>
              <w:left w:val="single" w:sz="4" w:space="0" w:color="auto"/>
              <w:bottom w:val="single" w:sz="4" w:space="0" w:color="auto"/>
              <w:right w:val="nil"/>
            </w:tcBorders>
            <w:shd w:val="clear" w:color="auto" w:fill="FFFFFF"/>
          </w:tcPr>
          <w:p w14:paraId="6C193BB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1.280</w:t>
            </w:r>
          </w:p>
        </w:tc>
        <w:tc>
          <w:tcPr>
            <w:tcW w:w="619" w:type="pct"/>
            <w:tcBorders>
              <w:top w:val="single" w:sz="4" w:space="0" w:color="auto"/>
              <w:left w:val="single" w:sz="4" w:space="0" w:color="auto"/>
              <w:bottom w:val="single" w:sz="4" w:space="0" w:color="auto"/>
              <w:right w:val="nil"/>
            </w:tcBorders>
            <w:shd w:val="clear" w:color="auto" w:fill="FFFFFF"/>
          </w:tcPr>
          <w:p w14:paraId="1F14B7B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1.120</w:t>
            </w:r>
          </w:p>
        </w:tc>
        <w:tc>
          <w:tcPr>
            <w:tcW w:w="617" w:type="pct"/>
            <w:tcBorders>
              <w:top w:val="single" w:sz="4" w:space="0" w:color="auto"/>
              <w:left w:val="single" w:sz="4" w:space="0" w:color="auto"/>
              <w:bottom w:val="single" w:sz="4" w:space="0" w:color="auto"/>
              <w:right w:val="nil"/>
            </w:tcBorders>
            <w:shd w:val="clear" w:color="auto" w:fill="FFFFFF"/>
          </w:tcPr>
          <w:p w14:paraId="78D8D86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740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1F290A1" w14:textId="77777777" w:rsidR="009B1005" w:rsidRPr="00F1143E" w:rsidRDefault="009B1005" w:rsidP="002F1C8B">
            <w:pPr>
              <w:spacing w:before="120"/>
              <w:jc w:val="center"/>
              <w:rPr>
                <w:rFonts w:ascii="Arial" w:hAnsi="Arial" w:cs="Arial"/>
                <w:sz w:val="20"/>
              </w:rPr>
            </w:pPr>
          </w:p>
        </w:tc>
      </w:tr>
      <w:tr w:rsidR="00F1143E" w:rsidRPr="00F1143E" w14:paraId="4AC920B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FDD5065"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8621213"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455C458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960</w:t>
            </w:r>
          </w:p>
        </w:tc>
        <w:tc>
          <w:tcPr>
            <w:tcW w:w="616" w:type="pct"/>
            <w:tcBorders>
              <w:top w:val="single" w:sz="4" w:space="0" w:color="auto"/>
              <w:left w:val="single" w:sz="4" w:space="0" w:color="auto"/>
              <w:bottom w:val="single" w:sz="4" w:space="0" w:color="auto"/>
              <w:right w:val="nil"/>
            </w:tcBorders>
            <w:shd w:val="clear" w:color="auto" w:fill="FFFFFF"/>
          </w:tcPr>
          <w:p w14:paraId="7FE3679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880</w:t>
            </w:r>
          </w:p>
        </w:tc>
        <w:tc>
          <w:tcPr>
            <w:tcW w:w="619" w:type="pct"/>
            <w:tcBorders>
              <w:top w:val="single" w:sz="4" w:space="0" w:color="auto"/>
              <w:left w:val="single" w:sz="4" w:space="0" w:color="auto"/>
              <w:bottom w:val="single" w:sz="4" w:space="0" w:color="auto"/>
              <w:right w:val="nil"/>
            </w:tcBorders>
            <w:shd w:val="clear" w:color="auto" w:fill="FFFFFF"/>
          </w:tcPr>
          <w:p w14:paraId="5208E94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740</w:t>
            </w:r>
          </w:p>
        </w:tc>
        <w:tc>
          <w:tcPr>
            <w:tcW w:w="617" w:type="pct"/>
            <w:tcBorders>
              <w:top w:val="single" w:sz="4" w:space="0" w:color="auto"/>
              <w:left w:val="single" w:sz="4" w:space="0" w:color="auto"/>
              <w:bottom w:val="single" w:sz="4" w:space="0" w:color="auto"/>
              <w:right w:val="nil"/>
            </w:tcBorders>
            <w:shd w:val="clear" w:color="auto" w:fill="FFFFFF"/>
          </w:tcPr>
          <w:p w14:paraId="3AE9832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B5A85BB" w14:textId="77777777" w:rsidR="009B1005" w:rsidRPr="00F1143E" w:rsidRDefault="009B1005" w:rsidP="002F1C8B">
            <w:pPr>
              <w:spacing w:before="120"/>
              <w:jc w:val="center"/>
              <w:rPr>
                <w:rFonts w:ascii="Arial" w:hAnsi="Arial" w:cs="Arial"/>
                <w:sz w:val="20"/>
              </w:rPr>
            </w:pPr>
          </w:p>
        </w:tc>
      </w:tr>
      <w:tr w:rsidR="00F1143E" w:rsidRPr="00F1143E" w14:paraId="48E76836"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0F9C948"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9AB81BC"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339CD41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220</w:t>
            </w:r>
          </w:p>
        </w:tc>
        <w:tc>
          <w:tcPr>
            <w:tcW w:w="616" w:type="pct"/>
            <w:tcBorders>
              <w:top w:val="single" w:sz="4" w:space="0" w:color="auto"/>
              <w:left w:val="single" w:sz="4" w:space="0" w:color="auto"/>
              <w:bottom w:val="single" w:sz="4" w:space="0" w:color="auto"/>
              <w:right w:val="nil"/>
            </w:tcBorders>
            <w:shd w:val="clear" w:color="auto" w:fill="FFFFFF"/>
          </w:tcPr>
          <w:p w14:paraId="2280C16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190</w:t>
            </w:r>
          </w:p>
        </w:tc>
        <w:tc>
          <w:tcPr>
            <w:tcW w:w="619" w:type="pct"/>
            <w:tcBorders>
              <w:top w:val="single" w:sz="4" w:space="0" w:color="auto"/>
              <w:left w:val="single" w:sz="4" w:space="0" w:color="auto"/>
              <w:bottom w:val="single" w:sz="4" w:space="0" w:color="auto"/>
              <w:right w:val="nil"/>
            </w:tcBorders>
            <w:shd w:val="clear" w:color="auto" w:fill="FFFFFF"/>
          </w:tcPr>
          <w:p w14:paraId="4087965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617" w:type="pct"/>
            <w:tcBorders>
              <w:top w:val="single" w:sz="4" w:space="0" w:color="auto"/>
              <w:left w:val="single" w:sz="4" w:space="0" w:color="auto"/>
              <w:bottom w:val="single" w:sz="4" w:space="0" w:color="auto"/>
              <w:right w:val="nil"/>
            </w:tcBorders>
            <w:shd w:val="clear" w:color="auto" w:fill="FFFFFF"/>
          </w:tcPr>
          <w:p w14:paraId="2C9F0A8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C63BA1A" w14:textId="77777777" w:rsidR="009B1005" w:rsidRPr="00F1143E" w:rsidRDefault="009B1005" w:rsidP="002F1C8B">
            <w:pPr>
              <w:spacing w:before="120"/>
              <w:jc w:val="center"/>
              <w:rPr>
                <w:rFonts w:ascii="Arial" w:hAnsi="Arial" w:cs="Arial"/>
                <w:sz w:val="20"/>
              </w:rPr>
            </w:pPr>
          </w:p>
        </w:tc>
      </w:tr>
      <w:tr w:rsidR="00F1143E" w:rsidRPr="00F1143E" w14:paraId="7795D66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095C7B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D1AB69B"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44DC21F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6" w:type="pct"/>
            <w:tcBorders>
              <w:top w:val="single" w:sz="4" w:space="0" w:color="auto"/>
              <w:left w:val="single" w:sz="4" w:space="0" w:color="auto"/>
              <w:bottom w:val="single" w:sz="4" w:space="0" w:color="auto"/>
              <w:right w:val="nil"/>
            </w:tcBorders>
            <w:shd w:val="clear" w:color="auto" w:fill="FFFFFF"/>
          </w:tcPr>
          <w:p w14:paraId="4C0FC96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619" w:type="pct"/>
            <w:tcBorders>
              <w:top w:val="single" w:sz="4" w:space="0" w:color="auto"/>
              <w:left w:val="single" w:sz="4" w:space="0" w:color="auto"/>
              <w:bottom w:val="single" w:sz="4" w:space="0" w:color="auto"/>
              <w:right w:val="nil"/>
            </w:tcBorders>
            <w:shd w:val="clear" w:color="auto" w:fill="FFFFFF"/>
          </w:tcPr>
          <w:p w14:paraId="14AEA25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7" w:type="pct"/>
            <w:tcBorders>
              <w:top w:val="single" w:sz="4" w:space="0" w:color="auto"/>
              <w:left w:val="single" w:sz="4" w:space="0" w:color="auto"/>
              <w:bottom w:val="single" w:sz="4" w:space="0" w:color="auto"/>
              <w:right w:val="nil"/>
            </w:tcBorders>
            <w:shd w:val="clear" w:color="auto" w:fill="FFFFFF"/>
          </w:tcPr>
          <w:p w14:paraId="0A963A8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050D205" w14:textId="77777777" w:rsidR="009B1005" w:rsidRPr="00F1143E" w:rsidRDefault="009B1005" w:rsidP="002F1C8B">
            <w:pPr>
              <w:spacing w:before="120"/>
              <w:jc w:val="center"/>
              <w:rPr>
                <w:rFonts w:ascii="Arial" w:hAnsi="Arial" w:cs="Arial"/>
                <w:sz w:val="20"/>
              </w:rPr>
            </w:pPr>
          </w:p>
        </w:tc>
      </w:tr>
      <w:tr w:rsidR="00F1143E" w:rsidRPr="00F1143E" w14:paraId="6860D536"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A4EAC98"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3</w:t>
            </w:r>
          </w:p>
        </w:tc>
        <w:tc>
          <w:tcPr>
            <w:tcW w:w="1416" w:type="pct"/>
            <w:tcBorders>
              <w:top w:val="single" w:sz="4" w:space="0" w:color="auto"/>
              <w:left w:val="single" w:sz="4" w:space="0" w:color="auto"/>
              <w:bottom w:val="single" w:sz="4" w:space="0" w:color="auto"/>
              <w:right w:val="nil"/>
            </w:tcBorders>
            <w:shd w:val="clear" w:color="auto" w:fill="FFFFFF"/>
          </w:tcPr>
          <w:p w14:paraId="47401D35" w14:textId="77777777" w:rsidR="009B1005" w:rsidRPr="00F1143E" w:rsidRDefault="009B1005" w:rsidP="002F1C8B">
            <w:pPr>
              <w:spacing w:before="120"/>
              <w:rPr>
                <w:rFonts w:ascii="Arial" w:hAnsi="Arial" w:cs="Arial"/>
                <w:b/>
                <w:sz w:val="20"/>
              </w:rPr>
            </w:pPr>
            <w:r w:rsidRPr="00F1143E">
              <w:rPr>
                <w:rFonts w:ascii="Arial" w:hAnsi="Arial" w:cs="Arial"/>
                <w:b/>
                <w:sz w:val="20"/>
              </w:rPr>
              <w:t>Xã Tử Nê</w:t>
            </w:r>
          </w:p>
        </w:tc>
        <w:tc>
          <w:tcPr>
            <w:tcW w:w="612" w:type="pct"/>
            <w:tcBorders>
              <w:top w:val="single" w:sz="4" w:space="0" w:color="auto"/>
              <w:left w:val="single" w:sz="4" w:space="0" w:color="auto"/>
              <w:bottom w:val="single" w:sz="4" w:space="0" w:color="auto"/>
              <w:right w:val="nil"/>
            </w:tcBorders>
            <w:shd w:val="clear" w:color="auto" w:fill="FFFFFF"/>
          </w:tcPr>
          <w:p w14:paraId="01AD59DE"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725D446E"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7F17254C"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35FED6C3"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C81BDF3" w14:textId="77777777" w:rsidR="009B1005" w:rsidRPr="00F1143E" w:rsidRDefault="009B1005" w:rsidP="002F1C8B">
            <w:pPr>
              <w:spacing w:before="120"/>
              <w:jc w:val="center"/>
              <w:rPr>
                <w:rFonts w:ascii="Arial" w:hAnsi="Arial" w:cs="Arial"/>
                <w:sz w:val="20"/>
              </w:rPr>
            </w:pPr>
          </w:p>
        </w:tc>
      </w:tr>
      <w:tr w:rsidR="00F1143E" w:rsidRPr="00F1143E" w14:paraId="175DB22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5E072D3"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EA1EC4E"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54F35C8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2.000</w:t>
            </w:r>
          </w:p>
        </w:tc>
        <w:tc>
          <w:tcPr>
            <w:tcW w:w="616" w:type="pct"/>
            <w:tcBorders>
              <w:top w:val="single" w:sz="4" w:space="0" w:color="auto"/>
              <w:left w:val="single" w:sz="4" w:space="0" w:color="auto"/>
              <w:bottom w:val="single" w:sz="4" w:space="0" w:color="auto"/>
              <w:right w:val="nil"/>
            </w:tcBorders>
            <w:shd w:val="clear" w:color="auto" w:fill="FFFFFF"/>
          </w:tcPr>
          <w:p w14:paraId="1730978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1.200</w:t>
            </w:r>
          </w:p>
        </w:tc>
        <w:tc>
          <w:tcPr>
            <w:tcW w:w="619" w:type="pct"/>
            <w:tcBorders>
              <w:top w:val="single" w:sz="4" w:space="0" w:color="auto"/>
              <w:left w:val="single" w:sz="4" w:space="0" w:color="auto"/>
              <w:bottom w:val="single" w:sz="4" w:space="0" w:color="auto"/>
              <w:right w:val="nil"/>
            </w:tcBorders>
            <w:shd w:val="clear" w:color="auto" w:fill="FFFFFF"/>
          </w:tcPr>
          <w:p w14:paraId="3E33027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880</w:t>
            </w:r>
          </w:p>
        </w:tc>
        <w:tc>
          <w:tcPr>
            <w:tcW w:w="617" w:type="pct"/>
            <w:tcBorders>
              <w:top w:val="single" w:sz="4" w:space="0" w:color="auto"/>
              <w:left w:val="single" w:sz="4" w:space="0" w:color="auto"/>
              <w:bottom w:val="single" w:sz="4" w:space="0" w:color="auto"/>
              <w:right w:val="nil"/>
            </w:tcBorders>
            <w:shd w:val="clear" w:color="auto" w:fill="FFFFFF"/>
          </w:tcPr>
          <w:p w14:paraId="45F388C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540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AD3B89A" w14:textId="77777777" w:rsidR="009B1005" w:rsidRPr="00F1143E" w:rsidRDefault="009B1005" w:rsidP="002F1C8B">
            <w:pPr>
              <w:spacing w:before="120"/>
              <w:jc w:val="center"/>
              <w:rPr>
                <w:rFonts w:ascii="Arial" w:hAnsi="Arial" w:cs="Arial"/>
                <w:sz w:val="20"/>
              </w:rPr>
            </w:pPr>
          </w:p>
        </w:tc>
      </w:tr>
      <w:tr w:rsidR="00F1143E" w:rsidRPr="00F1143E" w14:paraId="632623E1"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0886394"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B60DD57"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1E180B6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960</w:t>
            </w:r>
          </w:p>
        </w:tc>
        <w:tc>
          <w:tcPr>
            <w:tcW w:w="616" w:type="pct"/>
            <w:tcBorders>
              <w:top w:val="single" w:sz="4" w:space="0" w:color="auto"/>
              <w:left w:val="single" w:sz="4" w:space="0" w:color="auto"/>
              <w:bottom w:val="single" w:sz="4" w:space="0" w:color="auto"/>
              <w:right w:val="nil"/>
            </w:tcBorders>
            <w:shd w:val="clear" w:color="auto" w:fill="FFFFFF"/>
          </w:tcPr>
          <w:p w14:paraId="1B7A479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550</w:t>
            </w:r>
          </w:p>
        </w:tc>
        <w:tc>
          <w:tcPr>
            <w:tcW w:w="619" w:type="pct"/>
            <w:tcBorders>
              <w:top w:val="single" w:sz="4" w:space="0" w:color="auto"/>
              <w:left w:val="single" w:sz="4" w:space="0" w:color="auto"/>
              <w:bottom w:val="single" w:sz="4" w:space="0" w:color="auto"/>
              <w:right w:val="nil"/>
            </w:tcBorders>
            <w:shd w:val="clear" w:color="auto" w:fill="FFFFFF"/>
          </w:tcPr>
          <w:p w14:paraId="3D1A6EC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450</w:t>
            </w:r>
          </w:p>
        </w:tc>
        <w:tc>
          <w:tcPr>
            <w:tcW w:w="617" w:type="pct"/>
            <w:tcBorders>
              <w:top w:val="single" w:sz="4" w:space="0" w:color="auto"/>
              <w:left w:val="single" w:sz="4" w:space="0" w:color="auto"/>
              <w:bottom w:val="single" w:sz="4" w:space="0" w:color="auto"/>
              <w:right w:val="nil"/>
            </w:tcBorders>
            <w:shd w:val="clear" w:color="auto" w:fill="FFFFFF"/>
          </w:tcPr>
          <w:p w14:paraId="3A177EA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2618B34" w14:textId="77777777" w:rsidR="009B1005" w:rsidRPr="00F1143E" w:rsidRDefault="009B1005" w:rsidP="002F1C8B">
            <w:pPr>
              <w:spacing w:before="120"/>
              <w:jc w:val="center"/>
              <w:rPr>
                <w:rFonts w:ascii="Arial" w:hAnsi="Arial" w:cs="Arial"/>
                <w:sz w:val="20"/>
              </w:rPr>
            </w:pPr>
          </w:p>
        </w:tc>
      </w:tr>
      <w:tr w:rsidR="00F1143E" w:rsidRPr="00F1143E" w14:paraId="2D73BE9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93B4E59"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3397D7C"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4F8FA6A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410</w:t>
            </w:r>
          </w:p>
        </w:tc>
        <w:tc>
          <w:tcPr>
            <w:tcW w:w="616" w:type="pct"/>
            <w:tcBorders>
              <w:top w:val="single" w:sz="4" w:space="0" w:color="auto"/>
              <w:left w:val="single" w:sz="4" w:space="0" w:color="auto"/>
              <w:bottom w:val="single" w:sz="4" w:space="0" w:color="auto"/>
              <w:right w:val="nil"/>
            </w:tcBorders>
            <w:shd w:val="clear" w:color="auto" w:fill="FFFFFF"/>
          </w:tcPr>
          <w:p w14:paraId="54F9661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380</w:t>
            </w:r>
          </w:p>
        </w:tc>
        <w:tc>
          <w:tcPr>
            <w:tcW w:w="619" w:type="pct"/>
            <w:tcBorders>
              <w:top w:val="single" w:sz="4" w:space="0" w:color="auto"/>
              <w:left w:val="single" w:sz="4" w:space="0" w:color="auto"/>
              <w:bottom w:val="single" w:sz="4" w:space="0" w:color="auto"/>
              <w:right w:val="nil"/>
            </w:tcBorders>
            <w:shd w:val="clear" w:color="auto" w:fill="FFFFFF"/>
          </w:tcPr>
          <w:p w14:paraId="7ECEF9F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220</w:t>
            </w:r>
          </w:p>
        </w:tc>
        <w:tc>
          <w:tcPr>
            <w:tcW w:w="617" w:type="pct"/>
            <w:tcBorders>
              <w:top w:val="single" w:sz="4" w:space="0" w:color="auto"/>
              <w:left w:val="single" w:sz="4" w:space="0" w:color="auto"/>
              <w:bottom w:val="single" w:sz="4" w:space="0" w:color="auto"/>
              <w:right w:val="nil"/>
            </w:tcBorders>
            <w:shd w:val="clear" w:color="auto" w:fill="FFFFFF"/>
          </w:tcPr>
          <w:p w14:paraId="65576E1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628272C" w14:textId="77777777" w:rsidR="009B1005" w:rsidRPr="00F1143E" w:rsidRDefault="009B1005" w:rsidP="002F1C8B">
            <w:pPr>
              <w:spacing w:before="120"/>
              <w:jc w:val="center"/>
              <w:rPr>
                <w:rFonts w:ascii="Arial" w:hAnsi="Arial" w:cs="Arial"/>
                <w:sz w:val="20"/>
              </w:rPr>
            </w:pPr>
          </w:p>
        </w:tc>
      </w:tr>
      <w:tr w:rsidR="00F1143E" w:rsidRPr="00F1143E" w14:paraId="762B8D36"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C6481FF"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6DC023B"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014E6F2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6" w:type="pct"/>
            <w:tcBorders>
              <w:top w:val="single" w:sz="4" w:space="0" w:color="auto"/>
              <w:left w:val="single" w:sz="4" w:space="0" w:color="auto"/>
              <w:bottom w:val="single" w:sz="4" w:space="0" w:color="auto"/>
              <w:right w:val="nil"/>
            </w:tcBorders>
            <w:shd w:val="clear" w:color="auto" w:fill="FFFFFF"/>
          </w:tcPr>
          <w:p w14:paraId="390BA76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9" w:type="pct"/>
            <w:tcBorders>
              <w:top w:val="single" w:sz="4" w:space="0" w:color="auto"/>
              <w:left w:val="single" w:sz="4" w:space="0" w:color="auto"/>
              <w:bottom w:val="single" w:sz="4" w:space="0" w:color="auto"/>
              <w:right w:val="nil"/>
            </w:tcBorders>
            <w:shd w:val="clear" w:color="auto" w:fill="FFFFFF"/>
          </w:tcPr>
          <w:p w14:paraId="0F20F72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7" w:type="pct"/>
            <w:tcBorders>
              <w:top w:val="single" w:sz="4" w:space="0" w:color="auto"/>
              <w:left w:val="single" w:sz="4" w:space="0" w:color="auto"/>
              <w:bottom w:val="single" w:sz="4" w:space="0" w:color="auto"/>
              <w:right w:val="nil"/>
            </w:tcBorders>
            <w:shd w:val="clear" w:color="auto" w:fill="FFFFFF"/>
          </w:tcPr>
          <w:p w14:paraId="7EB659F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4A69840" w14:textId="77777777" w:rsidR="009B1005" w:rsidRPr="00F1143E" w:rsidRDefault="009B1005" w:rsidP="002F1C8B">
            <w:pPr>
              <w:spacing w:before="120"/>
              <w:jc w:val="center"/>
              <w:rPr>
                <w:rFonts w:ascii="Arial" w:hAnsi="Arial" w:cs="Arial"/>
                <w:sz w:val="20"/>
              </w:rPr>
            </w:pPr>
          </w:p>
        </w:tc>
      </w:tr>
      <w:tr w:rsidR="00F1143E" w:rsidRPr="00F1143E" w14:paraId="7FBC5A4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FD55922"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6C96BC2"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6837B56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6" w:type="pct"/>
            <w:tcBorders>
              <w:top w:val="single" w:sz="4" w:space="0" w:color="auto"/>
              <w:left w:val="single" w:sz="4" w:space="0" w:color="auto"/>
              <w:bottom w:val="single" w:sz="4" w:space="0" w:color="auto"/>
              <w:right w:val="nil"/>
            </w:tcBorders>
            <w:shd w:val="clear" w:color="auto" w:fill="FFFFFF"/>
          </w:tcPr>
          <w:p w14:paraId="3C3859D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619" w:type="pct"/>
            <w:tcBorders>
              <w:top w:val="single" w:sz="4" w:space="0" w:color="auto"/>
              <w:left w:val="single" w:sz="4" w:space="0" w:color="auto"/>
              <w:bottom w:val="single" w:sz="4" w:space="0" w:color="auto"/>
              <w:right w:val="nil"/>
            </w:tcBorders>
            <w:shd w:val="clear" w:color="auto" w:fill="FFFFFF"/>
          </w:tcPr>
          <w:p w14:paraId="58DC346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12D300F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3D93B15" w14:textId="77777777" w:rsidR="009B1005" w:rsidRPr="00F1143E" w:rsidRDefault="009B1005" w:rsidP="002F1C8B">
            <w:pPr>
              <w:spacing w:before="120"/>
              <w:jc w:val="center"/>
              <w:rPr>
                <w:rFonts w:ascii="Arial" w:hAnsi="Arial" w:cs="Arial"/>
                <w:sz w:val="20"/>
              </w:rPr>
            </w:pPr>
          </w:p>
        </w:tc>
      </w:tr>
      <w:tr w:rsidR="00F1143E" w:rsidRPr="00F1143E" w14:paraId="48A0532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7E1860D"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4</w:t>
            </w:r>
          </w:p>
        </w:tc>
        <w:tc>
          <w:tcPr>
            <w:tcW w:w="1416" w:type="pct"/>
            <w:tcBorders>
              <w:top w:val="single" w:sz="4" w:space="0" w:color="auto"/>
              <w:left w:val="single" w:sz="4" w:space="0" w:color="auto"/>
              <w:bottom w:val="single" w:sz="4" w:space="0" w:color="auto"/>
              <w:right w:val="nil"/>
            </w:tcBorders>
            <w:shd w:val="clear" w:color="auto" w:fill="FFFFFF"/>
          </w:tcPr>
          <w:p w14:paraId="21E09C95" w14:textId="77777777" w:rsidR="009B1005" w:rsidRPr="00F1143E" w:rsidRDefault="009B1005" w:rsidP="002F1C8B">
            <w:pPr>
              <w:spacing w:before="120"/>
              <w:rPr>
                <w:rFonts w:ascii="Arial" w:hAnsi="Arial" w:cs="Arial"/>
                <w:b/>
                <w:sz w:val="20"/>
              </w:rPr>
            </w:pPr>
            <w:r w:rsidRPr="00F1143E">
              <w:rPr>
                <w:rFonts w:ascii="Arial" w:hAnsi="Arial" w:cs="Arial"/>
                <w:b/>
                <w:sz w:val="20"/>
              </w:rPr>
              <w:t>Xã Phong Phú</w:t>
            </w:r>
          </w:p>
        </w:tc>
        <w:tc>
          <w:tcPr>
            <w:tcW w:w="612" w:type="pct"/>
            <w:tcBorders>
              <w:top w:val="single" w:sz="4" w:space="0" w:color="auto"/>
              <w:left w:val="single" w:sz="4" w:space="0" w:color="auto"/>
              <w:bottom w:val="single" w:sz="4" w:space="0" w:color="auto"/>
              <w:right w:val="nil"/>
            </w:tcBorders>
            <w:shd w:val="clear" w:color="auto" w:fill="FFFFFF"/>
          </w:tcPr>
          <w:p w14:paraId="40E3BD58"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7BE3C22A"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6B9CC65B"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7872900F"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E0D8B28" w14:textId="77777777" w:rsidR="009B1005" w:rsidRPr="00F1143E" w:rsidRDefault="009B1005" w:rsidP="002F1C8B">
            <w:pPr>
              <w:spacing w:before="120"/>
              <w:jc w:val="center"/>
              <w:rPr>
                <w:rFonts w:ascii="Arial" w:hAnsi="Arial" w:cs="Arial"/>
                <w:sz w:val="20"/>
              </w:rPr>
            </w:pPr>
          </w:p>
        </w:tc>
      </w:tr>
      <w:tr w:rsidR="00F1143E" w:rsidRPr="00F1143E" w14:paraId="4DDB6E46"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9A3B06D"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7B41F97"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442C9D1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4.000</w:t>
            </w:r>
          </w:p>
        </w:tc>
        <w:tc>
          <w:tcPr>
            <w:tcW w:w="616" w:type="pct"/>
            <w:tcBorders>
              <w:top w:val="single" w:sz="4" w:space="0" w:color="auto"/>
              <w:left w:val="single" w:sz="4" w:space="0" w:color="auto"/>
              <w:bottom w:val="single" w:sz="4" w:space="0" w:color="auto"/>
              <w:right w:val="nil"/>
            </w:tcBorders>
            <w:shd w:val="clear" w:color="auto" w:fill="FFFFFF"/>
          </w:tcPr>
          <w:p w14:paraId="7E93BF9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2.000</w:t>
            </w:r>
          </w:p>
        </w:tc>
        <w:tc>
          <w:tcPr>
            <w:tcW w:w="619" w:type="pct"/>
            <w:tcBorders>
              <w:top w:val="single" w:sz="4" w:space="0" w:color="auto"/>
              <w:left w:val="single" w:sz="4" w:space="0" w:color="auto"/>
              <w:bottom w:val="single" w:sz="4" w:space="0" w:color="auto"/>
              <w:right w:val="nil"/>
            </w:tcBorders>
            <w:shd w:val="clear" w:color="auto" w:fill="FFFFFF"/>
          </w:tcPr>
          <w:p w14:paraId="0529F93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1.450</w:t>
            </w:r>
          </w:p>
        </w:tc>
        <w:tc>
          <w:tcPr>
            <w:tcW w:w="617" w:type="pct"/>
            <w:tcBorders>
              <w:top w:val="single" w:sz="4" w:space="0" w:color="auto"/>
              <w:left w:val="single" w:sz="4" w:space="0" w:color="auto"/>
              <w:bottom w:val="single" w:sz="4" w:space="0" w:color="auto"/>
              <w:right w:val="nil"/>
            </w:tcBorders>
            <w:shd w:val="clear" w:color="auto" w:fill="FFFFFF"/>
          </w:tcPr>
          <w:p w14:paraId="3649B80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1.050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525953F" w14:textId="77777777" w:rsidR="009B1005" w:rsidRPr="00F1143E" w:rsidRDefault="009B1005" w:rsidP="002F1C8B">
            <w:pPr>
              <w:spacing w:before="120"/>
              <w:jc w:val="center"/>
              <w:rPr>
                <w:rFonts w:ascii="Arial" w:hAnsi="Arial" w:cs="Arial"/>
                <w:sz w:val="20"/>
              </w:rPr>
            </w:pPr>
          </w:p>
        </w:tc>
      </w:tr>
      <w:tr w:rsidR="00F1143E" w:rsidRPr="00F1143E" w14:paraId="06553C70"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6224BD8"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CC48433"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3A104D3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2.080</w:t>
            </w:r>
          </w:p>
        </w:tc>
        <w:tc>
          <w:tcPr>
            <w:tcW w:w="616" w:type="pct"/>
            <w:tcBorders>
              <w:top w:val="single" w:sz="4" w:space="0" w:color="auto"/>
              <w:left w:val="single" w:sz="4" w:space="0" w:color="auto"/>
              <w:bottom w:val="single" w:sz="4" w:space="0" w:color="auto"/>
              <w:right w:val="nil"/>
            </w:tcBorders>
            <w:shd w:val="clear" w:color="auto" w:fill="FFFFFF"/>
          </w:tcPr>
          <w:p w14:paraId="1E6E91F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1.180</w:t>
            </w:r>
          </w:p>
        </w:tc>
        <w:tc>
          <w:tcPr>
            <w:tcW w:w="619" w:type="pct"/>
            <w:tcBorders>
              <w:top w:val="single" w:sz="4" w:space="0" w:color="auto"/>
              <w:left w:val="single" w:sz="4" w:space="0" w:color="auto"/>
              <w:bottom w:val="single" w:sz="4" w:space="0" w:color="auto"/>
              <w:right w:val="nil"/>
            </w:tcBorders>
            <w:shd w:val="clear" w:color="auto" w:fill="FFFFFF"/>
          </w:tcPr>
          <w:p w14:paraId="12E294E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1.010</w:t>
            </w:r>
          </w:p>
        </w:tc>
        <w:tc>
          <w:tcPr>
            <w:tcW w:w="617" w:type="pct"/>
            <w:tcBorders>
              <w:top w:val="single" w:sz="4" w:space="0" w:color="auto"/>
              <w:left w:val="single" w:sz="4" w:space="0" w:color="auto"/>
              <w:bottom w:val="single" w:sz="4" w:space="0" w:color="auto"/>
              <w:right w:val="nil"/>
            </w:tcBorders>
            <w:shd w:val="clear" w:color="auto" w:fill="FFFFFF"/>
          </w:tcPr>
          <w:p w14:paraId="197782D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8E4386C" w14:textId="77777777" w:rsidR="009B1005" w:rsidRPr="00F1143E" w:rsidRDefault="009B1005" w:rsidP="002F1C8B">
            <w:pPr>
              <w:spacing w:before="120"/>
              <w:jc w:val="center"/>
              <w:rPr>
                <w:rFonts w:ascii="Arial" w:hAnsi="Arial" w:cs="Arial"/>
                <w:sz w:val="20"/>
              </w:rPr>
            </w:pPr>
          </w:p>
        </w:tc>
      </w:tr>
      <w:tr w:rsidR="00F1143E" w:rsidRPr="00F1143E" w14:paraId="59FD7141"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EFC46D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F358741"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4392C5D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580</w:t>
            </w:r>
          </w:p>
        </w:tc>
        <w:tc>
          <w:tcPr>
            <w:tcW w:w="616" w:type="pct"/>
            <w:tcBorders>
              <w:top w:val="single" w:sz="4" w:space="0" w:color="auto"/>
              <w:left w:val="single" w:sz="4" w:space="0" w:color="auto"/>
              <w:bottom w:val="single" w:sz="4" w:space="0" w:color="auto"/>
              <w:right w:val="nil"/>
            </w:tcBorders>
            <w:shd w:val="clear" w:color="auto" w:fill="FFFFFF"/>
          </w:tcPr>
          <w:p w14:paraId="70BBD0D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540</w:t>
            </w:r>
          </w:p>
        </w:tc>
        <w:tc>
          <w:tcPr>
            <w:tcW w:w="619" w:type="pct"/>
            <w:tcBorders>
              <w:top w:val="single" w:sz="4" w:space="0" w:color="auto"/>
              <w:left w:val="single" w:sz="4" w:space="0" w:color="auto"/>
              <w:bottom w:val="single" w:sz="4" w:space="0" w:color="auto"/>
              <w:right w:val="nil"/>
            </w:tcBorders>
            <w:shd w:val="clear" w:color="auto" w:fill="FFFFFF"/>
          </w:tcPr>
          <w:p w14:paraId="7047DA3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430</w:t>
            </w:r>
          </w:p>
        </w:tc>
        <w:tc>
          <w:tcPr>
            <w:tcW w:w="617" w:type="pct"/>
            <w:tcBorders>
              <w:top w:val="single" w:sz="4" w:space="0" w:color="auto"/>
              <w:left w:val="single" w:sz="4" w:space="0" w:color="auto"/>
              <w:bottom w:val="single" w:sz="4" w:space="0" w:color="auto"/>
              <w:right w:val="nil"/>
            </w:tcBorders>
            <w:shd w:val="clear" w:color="auto" w:fill="FFFFFF"/>
          </w:tcPr>
          <w:p w14:paraId="0F8B519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EC6C195" w14:textId="77777777" w:rsidR="009B1005" w:rsidRPr="00F1143E" w:rsidRDefault="009B1005" w:rsidP="002F1C8B">
            <w:pPr>
              <w:spacing w:before="120"/>
              <w:jc w:val="center"/>
              <w:rPr>
                <w:rFonts w:ascii="Arial" w:hAnsi="Arial" w:cs="Arial"/>
                <w:sz w:val="20"/>
              </w:rPr>
            </w:pPr>
          </w:p>
        </w:tc>
      </w:tr>
      <w:tr w:rsidR="00F1143E" w:rsidRPr="00F1143E" w14:paraId="1E2ABCB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AEEBBD4"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3A89F76"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56FA5DF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616" w:type="pct"/>
            <w:tcBorders>
              <w:top w:val="single" w:sz="4" w:space="0" w:color="auto"/>
              <w:left w:val="single" w:sz="4" w:space="0" w:color="auto"/>
              <w:bottom w:val="single" w:sz="4" w:space="0" w:color="auto"/>
              <w:right w:val="nil"/>
            </w:tcBorders>
            <w:shd w:val="clear" w:color="auto" w:fill="FFFFFF"/>
          </w:tcPr>
          <w:p w14:paraId="5DF490D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9" w:type="pct"/>
            <w:tcBorders>
              <w:top w:val="single" w:sz="4" w:space="0" w:color="auto"/>
              <w:left w:val="single" w:sz="4" w:space="0" w:color="auto"/>
              <w:bottom w:val="single" w:sz="4" w:space="0" w:color="auto"/>
              <w:right w:val="nil"/>
            </w:tcBorders>
            <w:shd w:val="clear" w:color="auto" w:fill="FFFFFF"/>
          </w:tcPr>
          <w:p w14:paraId="0A668C5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7" w:type="pct"/>
            <w:tcBorders>
              <w:top w:val="single" w:sz="4" w:space="0" w:color="auto"/>
              <w:left w:val="single" w:sz="4" w:space="0" w:color="auto"/>
              <w:bottom w:val="single" w:sz="4" w:space="0" w:color="auto"/>
              <w:right w:val="nil"/>
            </w:tcBorders>
            <w:shd w:val="clear" w:color="auto" w:fill="FFFFFF"/>
          </w:tcPr>
          <w:p w14:paraId="1B218F9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18F3680" w14:textId="77777777" w:rsidR="009B1005" w:rsidRPr="00F1143E" w:rsidRDefault="009B1005" w:rsidP="002F1C8B">
            <w:pPr>
              <w:spacing w:before="120"/>
              <w:jc w:val="center"/>
              <w:rPr>
                <w:rFonts w:ascii="Arial" w:hAnsi="Arial" w:cs="Arial"/>
                <w:sz w:val="20"/>
              </w:rPr>
            </w:pPr>
          </w:p>
        </w:tc>
      </w:tr>
      <w:tr w:rsidR="00F1143E" w:rsidRPr="00F1143E" w14:paraId="4B158889"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897A2C2"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C4BCF3C"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2359F3B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6" w:type="pct"/>
            <w:tcBorders>
              <w:top w:val="single" w:sz="4" w:space="0" w:color="auto"/>
              <w:left w:val="single" w:sz="4" w:space="0" w:color="auto"/>
              <w:bottom w:val="single" w:sz="4" w:space="0" w:color="auto"/>
              <w:right w:val="nil"/>
            </w:tcBorders>
            <w:shd w:val="clear" w:color="auto" w:fill="FFFFFF"/>
          </w:tcPr>
          <w:p w14:paraId="4CE7487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9" w:type="pct"/>
            <w:tcBorders>
              <w:top w:val="single" w:sz="4" w:space="0" w:color="auto"/>
              <w:left w:val="single" w:sz="4" w:space="0" w:color="auto"/>
              <w:bottom w:val="single" w:sz="4" w:space="0" w:color="auto"/>
              <w:right w:val="nil"/>
            </w:tcBorders>
            <w:shd w:val="clear" w:color="auto" w:fill="FFFFFF"/>
          </w:tcPr>
          <w:p w14:paraId="5FD3AB4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565FEAB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8BD23DC" w14:textId="77777777" w:rsidR="009B1005" w:rsidRPr="00F1143E" w:rsidRDefault="009B1005" w:rsidP="002F1C8B">
            <w:pPr>
              <w:spacing w:before="120"/>
              <w:jc w:val="center"/>
              <w:rPr>
                <w:rFonts w:ascii="Arial" w:hAnsi="Arial" w:cs="Arial"/>
                <w:sz w:val="20"/>
              </w:rPr>
            </w:pPr>
          </w:p>
        </w:tc>
      </w:tr>
      <w:tr w:rsidR="00F1143E" w:rsidRPr="00F1143E" w14:paraId="31AE9DAC"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423D2E7"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5</w:t>
            </w:r>
          </w:p>
        </w:tc>
        <w:tc>
          <w:tcPr>
            <w:tcW w:w="1416" w:type="pct"/>
            <w:tcBorders>
              <w:top w:val="single" w:sz="4" w:space="0" w:color="auto"/>
              <w:left w:val="single" w:sz="4" w:space="0" w:color="auto"/>
              <w:bottom w:val="single" w:sz="4" w:space="0" w:color="auto"/>
              <w:right w:val="nil"/>
            </w:tcBorders>
            <w:shd w:val="clear" w:color="auto" w:fill="FFFFFF"/>
          </w:tcPr>
          <w:p w14:paraId="3D5EA74F" w14:textId="77777777" w:rsidR="009B1005" w:rsidRPr="00F1143E" w:rsidRDefault="009B1005" w:rsidP="002F1C8B">
            <w:pPr>
              <w:spacing w:before="120"/>
              <w:rPr>
                <w:rFonts w:ascii="Arial" w:hAnsi="Arial" w:cs="Arial"/>
                <w:b/>
                <w:sz w:val="20"/>
              </w:rPr>
            </w:pPr>
            <w:r w:rsidRPr="00F1143E">
              <w:rPr>
                <w:rFonts w:ascii="Arial" w:hAnsi="Arial" w:cs="Arial"/>
                <w:b/>
                <w:sz w:val="20"/>
              </w:rPr>
              <w:t>Xã Thanh Hối</w:t>
            </w:r>
          </w:p>
        </w:tc>
        <w:tc>
          <w:tcPr>
            <w:tcW w:w="612" w:type="pct"/>
            <w:tcBorders>
              <w:top w:val="single" w:sz="4" w:space="0" w:color="auto"/>
              <w:left w:val="single" w:sz="4" w:space="0" w:color="auto"/>
              <w:bottom w:val="single" w:sz="4" w:space="0" w:color="auto"/>
              <w:right w:val="nil"/>
            </w:tcBorders>
            <w:shd w:val="clear" w:color="auto" w:fill="FFFFFF"/>
          </w:tcPr>
          <w:p w14:paraId="73454ECC"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44ECE4CA"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4F11FCD0"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001C92D4"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3398BA1" w14:textId="77777777" w:rsidR="009B1005" w:rsidRPr="00F1143E" w:rsidRDefault="009B1005" w:rsidP="002F1C8B">
            <w:pPr>
              <w:spacing w:before="120"/>
              <w:jc w:val="center"/>
              <w:rPr>
                <w:rFonts w:ascii="Arial" w:hAnsi="Arial" w:cs="Arial"/>
                <w:sz w:val="20"/>
              </w:rPr>
            </w:pPr>
          </w:p>
        </w:tc>
      </w:tr>
      <w:tr w:rsidR="00F1143E" w:rsidRPr="00F1143E" w14:paraId="6F89FBD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2E38CD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E9F57F8"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01FE979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1.360</w:t>
            </w:r>
          </w:p>
        </w:tc>
        <w:tc>
          <w:tcPr>
            <w:tcW w:w="616" w:type="pct"/>
            <w:tcBorders>
              <w:top w:val="single" w:sz="4" w:space="0" w:color="auto"/>
              <w:left w:val="single" w:sz="4" w:space="0" w:color="auto"/>
              <w:bottom w:val="single" w:sz="4" w:space="0" w:color="auto"/>
              <w:right w:val="nil"/>
            </w:tcBorders>
            <w:shd w:val="clear" w:color="auto" w:fill="FFFFFF"/>
          </w:tcPr>
          <w:p w14:paraId="1F0A552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1.000</w:t>
            </w:r>
          </w:p>
        </w:tc>
        <w:tc>
          <w:tcPr>
            <w:tcW w:w="619" w:type="pct"/>
            <w:tcBorders>
              <w:top w:val="single" w:sz="4" w:space="0" w:color="auto"/>
              <w:left w:val="single" w:sz="4" w:space="0" w:color="auto"/>
              <w:bottom w:val="single" w:sz="4" w:space="0" w:color="auto"/>
              <w:right w:val="nil"/>
            </w:tcBorders>
            <w:shd w:val="clear" w:color="auto" w:fill="FFFFFF"/>
          </w:tcPr>
          <w:p w14:paraId="6A72403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910</w:t>
            </w:r>
          </w:p>
        </w:tc>
        <w:tc>
          <w:tcPr>
            <w:tcW w:w="617" w:type="pct"/>
            <w:tcBorders>
              <w:top w:val="single" w:sz="4" w:space="0" w:color="auto"/>
              <w:left w:val="single" w:sz="4" w:space="0" w:color="auto"/>
              <w:bottom w:val="single" w:sz="4" w:space="0" w:color="auto"/>
              <w:right w:val="nil"/>
            </w:tcBorders>
            <w:shd w:val="clear" w:color="auto" w:fill="FFFFFF"/>
          </w:tcPr>
          <w:p w14:paraId="3C17716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540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A663EF4" w14:textId="77777777" w:rsidR="009B1005" w:rsidRPr="00F1143E" w:rsidRDefault="009B1005" w:rsidP="002F1C8B">
            <w:pPr>
              <w:spacing w:before="120"/>
              <w:jc w:val="center"/>
              <w:rPr>
                <w:rFonts w:ascii="Arial" w:hAnsi="Arial" w:cs="Arial"/>
                <w:sz w:val="20"/>
              </w:rPr>
            </w:pPr>
          </w:p>
        </w:tc>
      </w:tr>
      <w:tr w:rsidR="00F1143E" w:rsidRPr="00F1143E" w14:paraId="63C7BB5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B905CB3"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C410BFB"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3675649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600</w:t>
            </w:r>
          </w:p>
        </w:tc>
        <w:tc>
          <w:tcPr>
            <w:tcW w:w="616" w:type="pct"/>
            <w:tcBorders>
              <w:top w:val="single" w:sz="4" w:space="0" w:color="auto"/>
              <w:left w:val="single" w:sz="4" w:space="0" w:color="auto"/>
              <w:bottom w:val="single" w:sz="4" w:space="0" w:color="auto"/>
              <w:right w:val="nil"/>
            </w:tcBorders>
            <w:shd w:val="clear" w:color="auto" w:fill="FFFFFF"/>
          </w:tcPr>
          <w:p w14:paraId="509FD3F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500</w:t>
            </w:r>
          </w:p>
        </w:tc>
        <w:tc>
          <w:tcPr>
            <w:tcW w:w="619" w:type="pct"/>
            <w:tcBorders>
              <w:top w:val="single" w:sz="4" w:space="0" w:color="auto"/>
              <w:left w:val="single" w:sz="4" w:space="0" w:color="auto"/>
              <w:bottom w:val="single" w:sz="4" w:space="0" w:color="auto"/>
              <w:right w:val="nil"/>
            </w:tcBorders>
            <w:shd w:val="clear" w:color="auto" w:fill="FFFFFF"/>
          </w:tcPr>
          <w:p w14:paraId="1E94451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430</w:t>
            </w:r>
          </w:p>
        </w:tc>
        <w:tc>
          <w:tcPr>
            <w:tcW w:w="617" w:type="pct"/>
            <w:tcBorders>
              <w:top w:val="single" w:sz="4" w:space="0" w:color="auto"/>
              <w:left w:val="single" w:sz="4" w:space="0" w:color="auto"/>
              <w:bottom w:val="single" w:sz="4" w:space="0" w:color="auto"/>
              <w:right w:val="nil"/>
            </w:tcBorders>
            <w:shd w:val="clear" w:color="auto" w:fill="FFFFFF"/>
          </w:tcPr>
          <w:p w14:paraId="392A3A7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4120E9F" w14:textId="77777777" w:rsidR="009B1005" w:rsidRPr="00F1143E" w:rsidRDefault="009B1005" w:rsidP="002F1C8B">
            <w:pPr>
              <w:spacing w:before="120"/>
              <w:jc w:val="center"/>
              <w:rPr>
                <w:rFonts w:ascii="Arial" w:hAnsi="Arial" w:cs="Arial"/>
                <w:sz w:val="20"/>
              </w:rPr>
            </w:pPr>
          </w:p>
        </w:tc>
      </w:tr>
      <w:tr w:rsidR="00F1143E" w:rsidRPr="00F1143E" w14:paraId="6076B1F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06B8AD9"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8BA52D1"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5F07E74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350</w:t>
            </w:r>
          </w:p>
        </w:tc>
        <w:tc>
          <w:tcPr>
            <w:tcW w:w="616" w:type="pct"/>
            <w:tcBorders>
              <w:top w:val="single" w:sz="4" w:space="0" w:color="auto"/>
              <w:left w:val="single" w:sz="4" w:space="0" w:color="auto"/>
              <w:bottom w:val="single" w:sz="4" w:space="0" w:color="auto"/>
              <w:right w:val="nil"/>
            </w:tcBorders>
            <w:shd w:val="clear" w:color="auto" w:fill="FFFFFF"/>
          </w:tcPr>
          <w:p w14:paraId="4D41764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250</w:t>
            </w:r>
          </w:p>
        </w:tc>
        <w:tc>
          <w:tcPr>
            <w:tcW w:w="619" w:type="pct"/>
            <w:tcBorders>
              <w:top w:val="single" w:sz="4" w:space="0" w:color="auto"/>
              <w:left w:val="single" w:sz="4" w:space="0" w:color="auto"/>
              <w:bottom w:val="single" w:sz="4" w:space="0" w:color="auto"/>
              <w:right w:val="nil"/>
            </w:tcBorders>
            <w:shd w:val="clear" w:color="auto" w:fill="FFFFFF"/>
          </w:tcPr>
          <w:p w14:paraId="63642F1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220</w:t>
            </w:r>
          </w:p>
        </w:tc>
        <w:tc>
          <w:tcPr>
            <w:tcW w:w="617" w:type="pct"/>
            <w:tcBorders>
              <w:top w:val="single" w:sz="4" w:space="0" w:color="auto"/>
              <w:left w:val="single" w:sz="4" w:space="0" w:color="auto"/>
              <w:bottom w:val="single" w:sz="4" w:space="0" w:color="auto"/>
              <w:right w:val="nil"/>
            </w:tcBorders>
            <w:shd w:val="clear" w:color="auto" w:fill="FFFFFF"/>
          </w:tcPr>
          <w:p w14:paraId="156EFA9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D8F6085" w14:textId="77777777" w:rsidR="009B1005" w:rsidRPr="00F1143E" w:rsidRDefault="009B1005" w:rsidP="002F1C8B">
            <w:pPr>
              <w:spacing w:before="120"/>
              <w:jc w:val="center"/>
              <w:rPr>
                <w:rFonts w:ascii="Arial" w:hAnsi="Arial" w:cs="Arial"/>
                <w:sz w:val="20"/>
              </w:rPr>
            </w:pPr>
          </w:p>
        </w:tc>
      </w:tr>
      <w:tr w:rsidR="00F1143E" w:rsidRPr="00F1143E" w14:paraId="7BFDDD1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4966743"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9044BF5"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14E2CEF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6" w:type="pct"/>
            <w:tcBorders>
              <w:top w:val="single" w:sz="4" w:space="0" w:color="auto"/>
              <w:left w:val="single" w:sz="4" w:space="0" w:color="auto"/>
              <w:bottom w:val="single" w:sz="4" w:space="0" w:color="auto"/>
              <w:right w:val="nil"/>
            </w:tcBorders>
            <w:shd w:val="clear" w:color="auto" w:fill="FFFFFF"/>
          </w:tcPr>
          <w:p w14:paraId="5C29E4B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9" w:type="pct"/>
            <w:tcBorders>
              <w:top w:val="single" w:sz="4" w:space="0" w:color="auto"/>
              <w:left w:val="single" w:sz="4" w:space="0" w:color="auto"/>
              <w:bottom w:val="single" w:sz="4" w:space="0" w:color="auto"/>
              <w:right w:val="nil"/>
            </w:tcBorders>
            <w:shd w:val="clear" w:color="auto" w:fill="FFFFFF"/>
          </w:tcPr>
          <w:p w14:paraId="4E373EC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7" w:type="pct"/>
            <w:tcBorders>
              <w:top w:val="single" w:sz="4" w:space="0" w:color="auto"/>
              <w:left w:val="single" w:sz="4" w:space="0" w:color="auto"/>
              <w:bottom w:val="single" w:sz="4" w:space="0" w:color="auto"/>
              <w:right w:val="nil"/>
            </w:tcBorders>
            <w:shd w:val="clear" w:color="auto" w:fill="FFFFFF"/>
          </w:tcPr>
          <w:p w14:paraId="3870486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695CD9D" w14:textId="77777777" w:rsidR="009B1005" w:rsidRPr="00F1143E" w:rsidRDefault="009B1005" w:rsidP="002F1C8B">
            <w:pPr>
              <w:spacing w:before="120"/>
              <w:jc w:val="center"/>
              <w:rPr>
                <w:rFonts w:ascii="Arial" w:hAnsi="Arial" w:cs="Arial"/>
                <w:sz w:val="20"/>
              </w:rPr>
            </w:pPr>
          </w:p>
        </w:tc>
      </w:tr>
      <w:tr w:rsidR="00F1143E" w:rsidRPr="00F1143E" w14:paraId="0A1523C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517D27C"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DF2C720"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35CDD59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6" w:type="pct"/>
            <w:tcBorders>
              <w:top w:val="single" w:sz="4" w:space="0" w:color="auto"/>
              <w:left w:val="single" w:sz="4" w:space="0" w:color="auto"/>
              <w:bottom w:val="single" w:sz="4" w:space="0" w:color="auto"/>
              <w:right w:val="nil"/>
            </w:tcBorders>
            <w:shd w:val="clear" w:color="auto" w:fill="FFFFFF"/>
          </w:tcPr>
          <w:p w14:paraId="3486E55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619" w:type="pct"/>
            <w:tcBorders>
              <w:top w:val="single" w:sz="4" w:space="0" w:color="auto"/>
              <w:left w:val="single" w:sz="4" w:space="0" w:color="auto"/>
              <w:bottom w:val="single" w:sz="4" w:space="0" w:color="auto"/>
              <w:right w:val="nil"/>
            </w:tcBorders>
            <w:shd w:val="clear" w:color="auto" w:fill="FFFFFF"/>
          </w:tcPr>
          <w:p w14:paraId="3618B68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6D206D2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0077B62" w14:textId="77777777" w:rsidR="009B1005" w:rsidRPr="00F1143E" w:rsidRDefault="009B1005" w:rsidP="002F1C8B">
            <w:pPr>
              <w:spacing w:before="120"/>
              <w:jc w:val="center"/>
              <w:rPr>
                <w:rFonts w:ascii="Arial" w:hAnsi="Arial" w:cs="Arial"/>
                <w:sz w:val="20"/>
              </w:rPr>
            </w:pPr>
          </w:p>
        </w:tc>
      </w:tr>
      <w:tr w:rsidR="00F1143E" w:rsidRPr="00F1143E" w14:paraId="3723DB4A"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809BC6A"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6</w:t>
            </w:r>
          </w:p>
        </w:tc>
        <w:tc>
          <w:tcPr>
            <w:tcW w:w="1416" w:type="pct"/>
            <w:tcBorders>
              <w:top w:val="single" w:sz="4" w:space="0" w:color="auto"/>
              <w:left w:val="single" w:sz="4" w:space="0" w:color="auto"/>
              <w:bottom w:val="single" w:sz="4" w:space="0" w:color="auto"/>
              <w:right w:val="nil"/>
            </w:tcBorders>
            <w:shd w:val="clear" w:color="auto" w:fill="FFFFFF"/>
          </w:tcPr>
          <w:p w14:paraId="588E20C6" w14:textId="77777777" w:rsidR="009B1005" w:rsidRPr="00F1143E" w:rsidRDefault="009B1005" w:rsidP="002F1C8B">
            <w:pPr>
              <w:spacing w:before="120"/>
              <w:rPr>
                <w:rFonts w:ascii="Arial" w:hAnsi="Arial" w:cs="Arial"/>
                <w:b/>
                <w:sz w:val="20"/>
              </w:rPr>
            </w:pPr>
            <w:r w:rsidRPr="00F1143E">
              <w:rPr>
                <w:rFonts w:ascii="Arial" w:hAnsi="Arial" w:cs="Arial"/>
                <w:b/>
                <w:sz w:val="20"/>
              </w:rPr>
              <w:t>Xã Đông Lai</w:t>
            </w:r>
          </w:p>
        </w:tc>
        <w:tc>
          <w:tcPr>
            <w:tcW w:w="612" w:type="pct"/>
            <w:tcBorders>
              <w:top w:val="single" w:sz="4" w:space="0" w:color="auto"/>
              <w:left w:val="single" w:sz="4" w:space="0" w:color="auto"/>
              <w:bottom w:val="single" w:sz="4" w:space="0" w:color="auto"/>
              <w:right w:val="nil"/>
            </w:tcBorders>
            <w:shd w:val="clear" w:color="auto" w:fill="FFFFFF"/>
          </w:tcPr>
          <w:p w14:paraId="5F8C25D8"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1E94A81C"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48020F71"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121730A7"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EB23EE7" w14:textId="77777777" w:rsidR="009B1005" w:rsidRPr="00F1143E" w:rsidRDefault="009B1005" w:rsidP="002F1C8B">
            <w:pPr>
              <w:spacing w:before="120"/>
              <w:jc w:val="center"/>
              <w:rPr>
                <w:rFonts w:ascii="Arial" w:hAnsi="Arial" w:cs="Arial"/>
                <w:sz w:val="20"/>
              </w:rPr>
            </w:pPr>
          </w:p>
        </w:tc>
      </w:tr>
      <w:tr w:rsidR="00F1143E" w:rsidRPr="00F1143E" w14:paraId="33BF8BC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5A088A3"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AA6BE7E"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59E6A33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1.280</w:t>
            </w:r>
          </w:p>
        </w:tc>
        <w:tc>
          <w:tcPr>
            <w:tcW w:w="616" w:type="pct"/>
            <w:tcBorders>
              <w:top w:val="single" w:sz="4" w:space="0" w:color="auto"/>
              <w:left w:val="single" w:sz="4" w:space="0" w:color="auto"/>
              <w:bottom w:val="single" w:sz="4" w:space="0" w:color="auto"/>
              <w:right w:val="nil"/>
            </w:tcBorders>
            <w:shd w:val="clear" w:color="auto" w:fill="FFFFFF"/>
          </w:tcPr>
          <w:p w14:paraId="000F6A3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940</w:t>
            </w:r>
          </w:p>
        </w:tc>
        <w:tc>
          <w:tcPr>
            <w:tcW w:w="619" w:type="pct"/>
            <w:tcBorders>
              <w:top w:val="single" w:sz="4" w:space="0" w:color="auto"/>
              <w:left w:val="single" w:sz="4" w:space="0" w:color="auto"/>
              <w:bottom w:val="single" w:sz="4" w:space="0" w:color="auto"/>
              <w:right w:val="nil"/>
            </w:tcBorders>
            <w:shd w:val="clear" w:color="auto" w:fill="FFFFFF"/>
          </w:tcPr>
          <w:p w14:paraId="6A6A8A8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850</w:t>
            </w:r>
          </w:p>
        </w:tc>
        <w:tc>
          <w:tcPr>
            <w:tcW w:w="617" w:type="pct"/>
            <w:tcBorders>
              <w:top w:val="single" w:sz="4" w:space="0" w:color="auto"/>
              <w:left w:val="single" w:sz="4" w:space="0" w:color="auto"/>
              <w:bottom w:val="single" w:sz="4" w:space="0" w:color="auto"/>
              <w:right w:val="nil"/>
            </w:tcBorders>
            <w:shd w:val="clear" w:color="auto" w:fill="FFFFFF"/>
          </w:tcPr>
          <w:p w14:paraId="1451795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510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4A908B4" w14:textId="77777777" w:rsidR="009B1005" w:rsidRPr="00F1143E" w:rsidRDefault="009B1005" w:rsidP="002F1C8B">
            <w:pPr>
              <w:spacing w:before="120"/>
              <w:jc w:val="center"/>
              <w:rPr>
                <w:rFonts w:ascii="Arial" w:hAnsi="Arial" w:cs="Arial"/>
                <w:sz w:val="20"/>
              </w:rPr>
            </w:pPr>
          </w:p>
        </w:tc>
      </w:tr>
      <w:tr w:rsidR="00F1143E" w:rsidRPr="00F1143E" w14:paraId="3E68169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66309F8"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0824869"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1120AB6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600</w:t>
            </w:r>
          </w:p>
        </w:tc>
        <w:tc>
          <w:tcPr>
            <w:tcW w:w="616" w:type="pct"/>
            <w:tcBorders>
              <w:top w:val="single" w:sz="4" w:space="0" w:color="auto"/>
              <w:left w:val="single" w:sz="4" w:space="0" w:color="auto"/>
              <w:bottom w:val="single" w:sz="4" w:space="0" w:color="auto"/>
              <w:right w:val="nil"/>
            </w:tcBorders>
            <w:shd w:val="clear" w:color="auto" w:fill="FFFFFF"/>
          </w:tcPr>
          <w:p w14:paraId="2D5C5E4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500</w:t>
            </w:r>
          </w:p>
        </w:tc>
        <w:tc>
          <w:tcPr>
            <w:tcW w:w="619" w:type="pct"/>
            <w:tcBorders>
              <w:top w:val="single" w:sz="4" w:space="0" w:color="auto"/>
              <w:left w:val="single" w:sz="4" w:space="0" w:color="auto"/>
              <w:bottom w:val="single" w:sz="4" w:space="0" w:color="auto"/>
              <w:right w:val="nil"/>
            </w:tcBorders>
            <w:shd w:val="clear" w:color="auto" w:fill="FFFFFF"/>
          </w:tcPr>
          <w:p w14:paraId="4B9A2ED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430</w:t>
            </w:r>
          </w:p>
        </w:tc>
        <w:tc>
          <w:tcPr>
            <w:tcW w:w="617" w:type="pct"/>
            <w:tcBorders>
              <w:top w:val="single" w:sz="4" w:space="0" w:color="auto"/>
              <w:left w:val="single" w:sz="4" w:space="0" w:color="auto"/>
              <w:bottom w:val="single" w:sz="4" w:space="0" w:color="auto"/>
              <w:right w:val="nil"/>
            </w:tcBorders>
            <w:shd w:val="clear" w:color="auto" w:fill="FFFFFF"/>
          </w:tcPr>
          <w:p w14:paraId="75041F3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A2F29EC" w14:textId="77777777" w:rsidR="009B1005" w:rsidRPr="00F1143E" w:rsidRDefault="009B1005" w:rsidP="002F1C8B">
            <w:pPr>
              <w:spacing w:before="120"/>
              <w:jc w:val="center"/>
              <w:rPr>
                <w:rFonts w:ascii="Arial" w:hAnsi="Arial" w:cs="Arial"/>
                <w:sz w:val="20"/>
              </w:rPr>
            </w:pPr>
          </w:p>
        </w:tc>
      </w:tr>
      <w:tr w:rsidR="00F1143E" w:rsidRPr="00F1143E" w14:paraId="24B3F50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A370F6C"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D576C09"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4DD8924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340</w:t>
            </w:r>
          </w:p>
        </w:tc>
        <w:tc>
          <w:tcPr>
            <w:tcW w:w="616" w:type="pct"/>
            <w:tcBorders>
              <w:top w:val="single" w:sz="4" w:space="0" w:color="auto"/>
              <w:left w:val="single" w:sz="4" w:space="0" w:color="auto"/>
              <w:bottom w:val="single" w:sz="4" w:space="0" w:color="auto"/>
              <w:right w:val="nil"/>
            </w:tcBorders>
            <w:shd w:val="clear" w:color="auto" w:fill="FFFFFF"/>
          </w:tcPr>
          <w:p w14:paraId="086F7A3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619" w:type="pct"/>
            <w:tcBorders>
              <w:top w:val="single" w:sz="4" w:space="0" w:color="auto"/>
              <w:left w:val="single" w:sz="4" w:space="0" w:color="auto"/>
              <w:bottom w:val="single" w:sz="4" w:space="0" w:color="auto"/>
              <w:right w:val="nil"/>
            </w:tcBorders>
            <w:shd w:val="clear" w:color="auto" w:fill="FFFFFF"/>
          </w:tcPr>
          <w:p w14:paraId="37AF749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220</w:t>
            </w:r>
          </w:p>
        </w:tc>
        <w:tc>
          <w:tcPr>
            <w:tcW w:w="617" w:type="pct"/>
            <w:tcBorders>
              <w:top w:val="single" w:sz="4" w:space="0" w:color="auto"/>
              <w:left w:val="single" w:sz="4" w:space="0" w:color="auto"/>
              <w:bottom w:val="single" w:sz="4" w:space="0" w:color="auto"/>
              <w:right w:val="nil"/>
            </w:tcBorders>
            <w:shd w:val="clear" w:color="auto" w:fill="FFFFFF"/>
          </w:tcPr>
          <w:p w14:paraId="6118363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8E5D89D" w14:textId="77777777" w:rsidR="009B1005" w:rsidRPr="00F1143E" w:rsidRDefault="009B1005" w:rsidP="002F1C8B">
            <w:pPr>
              <w:spacing w:before="120"/>
              <w:jc w:val="center"/>
              <w:rPr>
                <w:rFonts w:ascii="Arial" w:hAnsi="Arial" w:cs="Arial"/>
                <w:sz w:val="20"/>
              </w:rPr>
            </w:pPr>
          </w:p>
        </w:tc>
      </w:tr>
      <w:tr w:rsidR="00F1143E" w:rsidRPr="00F1143E" w14:paraId="5B845A3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6CCAA7F"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4B59B83"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161BAE1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6" w:type="pct"/>
            <w:tcBorders>
              <w:top w:val="single" w:sz="4" w:space="0" w:color="auto"/>
              <w:left w:val="single" w:sz="4" w:space="0" w:color="auto"/>
              <w:bottom w:val="single" w:sz="4" w:space="0" w:color="auto"/>
              <w:right w:val="nil"/>
            </w:tcBorders>
            <w:shd w:val="clear" w:color="auto" w:fill="FFFFFF"/>
          </w:tcPr>
          <w:p w14:paraId="3EF3208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9" w:type="pct"/>
            <w:tcBorders>
              <w:top w:val="single" w:sz="4" w:space="0" w:color="auto"/>
              <w:left w:val="single" w:sz="4" w:space="0" w:color="auto"/>
              <w:bottom w:val="single" w:sz="4" w:space="0" w:color="auto"/>
              <w:right w:val="nil"/>
            </w:tcBorders>
            <w:shd w:val="clear" w:color="auto" w:fill="FFFFFF"/>
          </w:tcPr>
          <w:p w14:paraId="1033589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7" w:type="pct"/>
            <w:tcBorders>
              <w:top w:val="single" w:sz="4" w:space="0" w:color="auto"/>
              <w:left w:val="single" w:sz="4" w:space="0" w:color="auto"/>
              <w:bottom w:val="single" w:sz="4" w:space="0" w:color="auto"/>
              <w:right w:val="nil"/>
            </w:tcBorders>
            <w:shd w:val="clear" w:color="auto" w:fill="FFFFFF"/>
          </w:tcPr>
          <w:p w14:paraId="1CD9B31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6B8D305" w14:textId="77777777" w:rsidR="009B1005" w:rsidRPr="00F1143E" w:rsidRDefault="009B1005" w:rsidP="002F1C8B">
            <w:pPr>
              <w:spacing w:before="120"/>
              <w:jc w:val="center"/>
              <w:rPr>
                <w:rFonts w:ascii="Arial" w:hAnsi="Arial" w:cs="Arial"/>
                <w:sz w:val="20"/>
              </w:rPr>
            </w:pPr>
          </w:p>
        </w:tc>
      </w:tr>
      <w:tr w:rsidR="00F1143E" w:rsidRPr="00F1143E" w14:paraId="08F04B2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F857299"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D8A657F"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0164942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6" w:type="pct"/>
            <w:tcBorders>
              <w:top w:val="single" w:sz="4" w:space="0" w:color="auto"/>
              <w:left w:val="single" w:sz="4" w:space="0" w:color="auto"/>
              <w:bottom w:val="single" w:sz="4" w:space="0" w:color="auto"/>
              <w:right w:val="nil"/>
            </w:tcBorders>
            <w:shd w:val="clear" w:color="auto" w:fill="FFFFFF"/>
          </w:tcPr>
          <w:p w14:paraId="0A95506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619" w:type="pct"/>
            <w:tcBorders>
              <w:top w:val="single" w:sz="4" w:space="0" w:color="auto"/>
              <w:left w:val="single" w:sz="4" w:space="0" w:color="auto"/>
              <w:bottom w:val="single" w:sz="4" w:space="0" w:color="auto"/>
              <w:right w:val="nil"/>
            </w:tcBorders>
            <w:shd w:val="clear" w:color="auto" w:fill="FFFFFF"/>
          </w:tcPr>
          <w:p w14:paraId="1D3B236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00CA793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29994D9" w14:textId="77777777" w:rsidR="009B1005" w:rsidRPr="00F1143E" w:rsidRDefault="009B1005" w:rsidP="002F1C8B">
            <w:pPr>
              <w:spacing w:before="120"/>
              <w:jc w:val="center"/>
              <w:rPr>
                <w:rFonts w:ascii="Arial" w:hAnsi="Arial" w:cs="Arial"/>
                <w:sz w:val="20"/>
              </w:rPr>
            </w:pPr>
          </w:p>
        </w:tc>
      </w:tr>
      <w:tr w:rsidR="00F1143E" w:rsidRPr="00F1143E" w14:paraId="0936BCF2"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580A7D6"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7</w:t>
            </w:r>
          </w:p>
        </w:tc>
        <w:tc>
          <w:tcPr>
            <w:tcW w:w="1416" w:type="pct"/>
            <w:tcBorders>
              <w:top w:val="single" w:sz="4" w:space="0" w:color="auto"/>
              <w:left w:val="single" w:sz="4" w:space="0" w:color="auto"/>
              <w:bottom w:val="single" w:sz="4" w:space="0" w:color="auto"/>
              <w:right w:val="nil"/>
            </w:tcBorders>
            <w:shd w:val="clear" w:color="auto" w:fill="FFFFFF"/>
          </w:tcPr>
          <w:p w14:paraId="33B36FD8" w14:textId="77777777" w:rsidR="009B1005" w:rsidRPr="00F1143E" w:rsidRDefault="009B1005" w:rsidP="002F1C8B">
            <w:pPr>
              <w:spacing w:before="120"/>
              <w:rPr>
                <w:rFonts w:ascii="Arial" w:hAnsi="Arial" w:cs="Arial"/>
                <w:b/>
                <w:sz w:val="20"/>
              </w:rPr>
            </w:pPr>
            <w:r w:rsidRPr="00F1143E">
              <w:rPr>
                <w:rFonts w:ascii="Arial" w:hAnsi="Arial" w:cs="Arial"/>
                <w:b/>
                <w:sz w:val="20"/>
              </w:rPr>
              <w:t>Xã Ngọc Mỹ</w:t>
            </w:r>
          </w:p>
        </w:tc>
        <w:tc>
          <w:tcPr>
            <w:tcW w:w="612" w:type="pct"/>
            <w:tcBorders>
              <w:top w:val="single" w:sz="4" w:space="0" w:color="auto"/>
              <w:left w:val="single" w:sz="4" w:space="0" w:color="auto"/>
              <w:bottom w:val="single" w:sz="4" w:space="0" w:color="auto"/>
              <w:right w:val="nil"/>
            </w:tcBorders>
            <w:shd w:val="clear" w:color="auto" w:fill="FFFFFF"/>
          </w:tcPr>
          <w:p w14:paraId="05D686AB"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11F8EF64"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16049BAF"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49D53F92"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4F4AA52" w14:textId="77777777" w:rsidR="009B1005" w:rsidRPr="00F1143E" w:rsidRDefault="009B1005" w:rsidP="002F1C8B">
            <w:pPr>
              <w:spacing w:before="120"/>
              <w:jc w:val="center"/>
              <w:rPr>
                <w:rFonts w:ascii="Arial" w:hAnsi="Arial" w:cs="Arial"/>
                <w:sz w:val="20"/>
              </w:rPr>
            </w:pPr>
          </w:p>
        </w:tc>
      </w:tr>
      <w:tr w:rsidR="00F1143E" w:rsidRPr="00F1143E" w14:paraId="323E9A75"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3FB4963"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A3B1AA8"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387A61A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2.000</w:t>
            </w:r>
          </w:p>
        </w:tc>
        <w:tc>
          <w:tcPr>
            <w:tcW w:w="616" w:type="pct"/>
            <w:tcBorders>
              <w:top w:val="single" w:sz="4" w:space="0" w:color="auto"/>
              <w:left w:val="single" w:sz="4" w:space="0" w:color="auto"/>
              <w:bottom w:val="single" w:sz="4" w:space="0" w:color="auto"/>
              <w:right w:val="nil"/>
            </w:tcBorders>
            <w:shd w:val="clear" w:color="auto" w:fill="FFFFFF"/>
          </w:tcPr>
          <w:p w14:paraId="4A00BCC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1.460</w:t>
            </w:r>
          </w:p>
        </w:tc>
        <w:tc>
          <w:tcPr>
            <w:tcW w:w="619" w:type="pct"/>
            <w:tcBorders>
              <w:top w:val="single" w:sz="4" w:space="0" w:color="auto"/>
              <w:left w:val="single" w:sz="4" w:space="0" w:color="auto"/>
              <w:bottom w:val="single" w:sz="4" w:space="0" w:color="auto"/>
              <w:right w:val="nil"/>
            </w:tcBorders>
            <w:shd w:val="clear" w:color="auto" w:fill="FFFFFF"/>
          </w:tcPr>
          <w:p w14:paraId="1956DCD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1.330</w:t>
            </w:r>
          </w:p>
        </w:tc>
        <w:tc>
          <w:tcPr>
            <w:tcW w:w="617" w:type="pct"/>
            <w:tcBorders>
              <w:top w:val="single" w:sz="4" w:space="0" w:color="auto"/>
              <w:left w:val="single" w:sz="4" w:space="0" w:color="auto"/>
              <w:bottom w:val="single" w:sz="4" w:space="0" w:color="auto"/>
              <w:right w:val="nil"/>
            </w:tcBorders>
            <w:shd w:val="clear" w:color="auto" w:fill="FFFFFF"/>
          </w:tcPr>
          <w:p w14:paraId="3463B11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F8DE95D" w14:textId="77777777" w:rsidR="009B1005" w:rsidRPr="00F1143E" w:rsidRDefault="009B1005" w:rsidP="002F1C8B">
            <w:pPr>
              <w:spacing w:before="120"/>
              <w:jc w:val="center"/>
              <w:rPr>
                <w:rFonts w:ascii="Arial" w:hAnsi="Arial" w:cs="Arial"/>
                <w:sz w:val="20"/>
              </w:rPr>
            </w:pPr>
          </w:p>
        </w:tc>
      </w:tr>
      <w:tr w:rsidR="00F1143E" w:rsidRPr="00F1143E" w14:paraId="36943685"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6B85625"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8CD828A"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4F15AB5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600</w:t>
            </w:r>
          </w:p>
        </w:tc>
        <w:tc>
          <w:tcPr>
            <w:tcW w:w="616" w:type="pct"/>
            <w:tcBorders>
              <w:top w:val="single" w:sz="4" w:space="0" w:color="auto"/>
              <w:left w:val="single" w:sz="4" w:space="0" w:color="auto"/>
              <w:bottom w:val="single" w:sz="4" w:space="0" w:color="auto"/>
              <w:right w:val="nil"/>
            </w:tcBorders>
            <w:shd w:val="clear" w:color="auto" w:fill="FFFFFF"/>
          </w:tcPr>
          <w:p w14:paraId="0D5B263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500</w:t>
            </w:r>
          </w:p>
        </w:tc>
        <w:tc>
          <w:tcPr>
            <w:tcW w:w="619" w:type="pct"/>
            <w:tcBorders>
              <w:top w:val="single" w:sz="4" w:space="0" w:color="auto"/>
              <w:left w:val="single" w:sz="4" w:space="0" w:color="auto"/>
              <w:bottom w:val="single" w:sz="4" w:space="0" w:color="auto"/>
              <w:right w:val="nil"/>
            </w:tcBorders>
            <w:shd w:val="clear" w:color="auto" w:fill="FFFFFF"/>
          </w:tcPr>
          <w:p w14:paraId="7CD4C36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430</w:t>
            </w:r>
          </w:p>
        </w:tc>
        <w:tc>
          <w:tcPr>
            <w:tcW w:w="617" w:type="pct"/>
            <w:tcBorders>
              <w:top w:val="single" w:sz="4" w:space="0" w:color="auto"/>
              <w:left w:val="single" w:sz="4" w:space="0" w:color="auto"/>
              <w:bottom w:val="single" w:sz="4" w:space="0" w:color="auto"/>
              <w:right w:val="nil"/>
            </w:tcBorders>
            <w:shd w:val="clear" w:color="auto" w:fill="FFFFFF"/>
          </w:tcPr>
          <w:p w14:paraId="0958F03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404C8B2" w14:textId="77777777" w:rsidR="009B1005" w:rsidRPr="00F1143E" w:rsidRDefault="009B1005" w:rsidP="002F1C8B">
            <w:pPr>
              <w:spacing w:before="120"/>
              <w:jc w:val="center"/>
              <w:rPr>
                <w:rFonts w:ascii="Arial" w:hAnsi="Arial" w:cs="Arial"/>
                <w:sz w:val="20"/>
              </w:rPr>
            </w:pPr>
          </w:p>
        </w:tc>
      </w:tr>
      <w:tr w:rsidR="00F1143E" w:rsidRPr="00F1143E" w14:paraId="47BE885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EFC6EB2"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52F8F75"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6C9F71D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270</w:t>
            </w:r>
          </w:p>
        </w:tc>
        <w:tc>
          <w:tcPr>
            <w:tcW w:w="616" w:type="pct"/>
            <w:tcBorders>
              <w:top w:val="single" w:sz="4" w:space="0" w:color="auto"/>
              <w:left w:val="single" w:sz="4" w:space="0" w:color="auto"/>
              <w:bottom w:val="single" w:sz="4" w:space="0" w:color="auto"/>
              <w:right w:val="nil"/>
            </w:tcBorders>
            <w:shd w:val="clear" w:color="auto" w:fill="FFFFFF"/>
          </w:tcPr>
          <w:p w14:paraId="3BDE317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230</w:t>
            </w:r>
          </w:p>
        </w:tc>
        <w:tc>
          <w:tcPr>
            <w:tcW w:w="619" w:type="pct"/>
            <w:tcBorders>
              <w:top w:val="single" w:sz="4" w:space="0" w:color="auto"/>
              <w:left w:val="single" w:sz="4" w:space="0" w:color="auto"/>
              <w:bottom w:val="single" w:sz="4" w:space="0" w:color="auto"/>
              <w:right w:val="nil"/>
            </w:tcBorders>
            <w:shd w:val="clear" w:color="auto" w:fill="FFFFFF"/>
          </w:tcPr>
          <w:p w14:paraId="561DB59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210</w:t>
            </w:r>
          </w:p>
        </w:tc>
        <w:tc>
          <w:tcPr>
            <w:tcW w:w="617" w:type="pct"/>
            <w:tcBorders>
              <w:top w:val="single" w:sz="4" w:space="0" w:color="auto"/>
              <w:left w:val="single" w:sz="4" w:space="0" w:color="auto"/>
              <w:bottom w:val="single" w:sz="4" w:space="0" w:color="auto"/>
              <w:right w:val="nil"/>
            </w:tcBorders>
            <w:shd w:val="clear" w:color="auto" w:fill="FFFFFF"/>
          </w:tcPr>
          <w:p w14:paraId="4CCB731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40BE78B" w14:textId="77777777" w:rsidR="009B1005" w:rsidRPr="00F1143E" w:rsidRDefault="009B1005" w:rsidP="002F1C8B">
            <w:pPr>
              <w:spacing w:before="120"/>
              <w:jc w:val="center"/>
              <w:rPr>
                <w:rFonts w:ascii="Arial" w:hAnsi="Arial" w:cs="Arial"/>
                <w:sz w:val="20"/>
              </w:rPr>
            </w:pPr>
          </w:p>
        </w:tc>
      </w:tr>
      <w:tr w:rsidR="00F1143E" w:rsidRPr="00F1143E" w14:paraId="0D9C853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380C745"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E698A38"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21E84C6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6" w:type="pct"/>
            <w:tcBorders>
              <w:top w:val="single" w:sz="4" w:space="0" w:color="auto"/>
              <w:left w:val="single" w:sz="4" w:space="0" w:color="auto"/>
              <w:bottom w:val="single" w:sz="4" w:space="0" w:color="auto"/>
              <w:right w:val="nil"/>
            </w:tcBorders>
            <w:shd w:val="clear" w:color="auto" w:fill="FFFFFF"/>
          </w:tcPr>
          <w:p w14:paraId="67C7DEE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9" w:type="pct"/>
            <w:tcBorders>
              <w:top w:val="single" w:sz="4" w:space="0" w:color="auto"/>
              <w:left w:val="single" w:sz="4" w:space="0" w:color="auto"/>
              <w:bottom w:val="single" w:sz="4" w:space="0" w:color="auto"/>
              <w:right w:val="nil"/>
            </w:tcBorders>
            <w:shd w:val="clear" w:color="auto" w:fill="FFFFFF"/>
          </w:tcPr>
          <w:p w14:paraId="79BE91A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7" w:type="pct"/>
            <w:tcBorders>
              <w:top w:val="single" w:sz="4" w:space="0" w:color="auto"/>
              <w:left w:val="single" w:sz="4" w:space="0" w:color="auto"/>
              <w:bottom w:val="single" w:sz="4" w:space="0" w:color="auto"/>
              <w:right w:val="nil"/>
            </w:tcBorders>
            <w:shd w:val="clear" w:color="auto" w:fill="FFFFFF"/>
          </w:tcPr>
          <w:p w14:paraId="1EE61EF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D3FA4A7" w14:textId="77777777" w:rsidR="009B1005" w:rsidRPr="00F1143E" w:rsidRDefault="009B1005" w:rsidP="002F1C8B">
            <w:pPr>
              <w:spacing w:before="120"/>
              <w:jc w:val="center"/>
              <w:rPr>
                <w:rFonts w:ascii="Arial" w:hAnsi="Arial" w:cs="Arial"/>
                <w:sz w:val="20"/>
              </w:rPr>
            </w:pPr>
          </w:p>
        </w:tc>
      </w:tr>
      <w:tr w:rsidR="00F1143E" w:rsidRPr="00F1143E" w14:paraId="7C41AAD5"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8AF7435"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E09FE4F"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306DC32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6" w:type="pct"/>
            <w:tcBorders>
              <w:top w:val="single" w:sz="4" w:space="0" w:color="auto"/>
              <w:left w:val="single" w:sz="4" w:space="0" w:color="auto"/>
              <w:bottom w:val="single" w:sz="4" w:space="0" w:color="auto"/>
              <w:right w:val="nil"/>
            </w:tcBorders>
            <w:shd w:val="clear" w:color="auto" w:fill="FFFFFF"/>
          </w:tcPr>
          <w:p w14:paraId="7DE3F68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619" w:type="pct"/>
            <w:tcBorders>
              <w:top w:val="single" w:sz="4" w:space="0" w:color="auto"/>
              <w:left w:val="single" w:sz="4" w:space="0" w:color="auto"/>
              <w:bottom w:val="single" w:sz="4" w:space="0" w:color="auto"/>
              <w:right w:val="nil"/>
            </w:tcBorders>
            <w:shd w:val="clear" w:color="auto" w:fill="FFFFFF"/>
          </w:tcPr>
          <w:p w14:paraId="2D75403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062DF14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B8DDC1A" w14:textId="77777777" w:rsidR="009B1005" w:rsidRPr="00F1143E" w:rsidRDefault="009B1005" w:rsidP="002F1C8B">
            <w:pPr>
              <w:spacing w:before="120"/>
              <w:jc w:val="center"/>
              <w:rPr>
                <w:rFonts w:ascii="Arial" w:hAnsi="Arial" w:cs="Arial"/>
                <w:sz w:val="20"/>
              </w:rPr>
            </w:pPr>
          </w:p>
        </w:tc>
      </w:tr>
      <w:tr w:rsidR="00F1143E" w:rsidRPr="00F1143E" w14:paraId="1576F58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E43A1F7"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8</w:t>
            </w:r>
          </w:p>
        </w:tc>
        <w:tc>
          <w:tcPr>
            <w:tcW w:w="1416" w:type="pct"/>
            <w:tcBorders>
              <w:top w:val="single" w:sz="4" w:space="0" w:color="auto"/>
              <w:left w:val="single" w:sz="4" w:space="0" w:color="auto"/>
              <w:bottom w:val="single" w:sz="4" w:space="0" w:color="auto"/>
              <w:right w:val="nil"/>
            </w:tcBorders>
            <w:shd w:val="clear" w:color="auto" w:fill="FFFFFF"/>
          </w:tcPr>
          <w:p w14:paraId="03A972DA" w14:textId="77777777" w:rsidR="009B1005" w:rsidRPr="00F1143E" w:rsidRDefault="009B1005" w:rsidP="002F1C8B">
            <w:pPr>
              <w:spacing w:before="120"/>
              <w:rPr>
                <w:rFonts w:ascii="Arial" w:hAnsi="Arial" w:cs="Arial"/>
                <w:b/>
                <w:sz w:val="20"/>
              </w:rPr>
            </w:pPr>
            <w:r w:rsidRPr="00F1143E">
              <w:rPr>
                <w:rFonts w:ascii="Arial" w:hAnsi="Arial" w:cs="Arial"/>
                <w:b/>
                <w:sz w:val="20"/>
              </w:rPr>
              <w:t>Xã Tuân Lộ</w:t>
            </w:r>
          </w:p>
        </w:tc>
        <w:tc>
          <w:tcPr>
            <w:tcW w:w="612" w:type="pct"/>
            <w:tcBorders>
              <w:top w:val="single" w:sz="4" w:space="0" w:color="auto"/>
              <w:left w:val="single" w:sz="4" w:space="0" w:color="auto"/>
              <w:bottom w:val="single" w:sz="4" w:space="0" w:color="auto"/>
              <w:right w:val="nil"/>
            </w:tcBorders>
            <w:shd w:val="clear" w:color="auto" w:fill="FFFFFF"/>
          </w:tcPr>
          <w:p w14:paraId="16A7BAE3"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3BB957F4"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506FFC0A"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7324E1A6"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8F18B39" w14:textId="77777777" w:rsidR="009B1005" w:rsidRPr="00F1143E" w:rsidRDefault="009B1005" w:rsidP="002F1C8B">
            <w:pPr>
              <w:spacing w:before="120"/>
              <w:jc w:val="center"/>
              <w:rPr>
                <w:rFonts w:ascii="Arial" w:hAnsi="Arial" w:cs="Arial"/>
                <w:sz w:val="20"/>
              </w:rPr>
            </w:pPr>
          </w:p>
        </w:tc>
      </w:tr>
      <w:tr w:rsidR="00F1143E" w:rsidRPr="00F1143E" w14:paraId="24916EF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FB6247F"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9A2D78E"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57343DF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2.080</w:t>
            </w:r>
          </w:p>
        </w:tc>
        <w:tc>
          <w:tcPr>
            <w:tcW w:w="616" w:type="pct"/>
            <w:tcBorders>
              <w:top w:val="single" w:sz="4" w:space="0" w:color="auto"/>
              <w:left w:val="single" w:sz="4" w:space="0" w:color="auto"/>
              <w:bottom w:val="single" w:sz="4" w:space="0" w:color="auto"/>
              <w:right w:val="nil"/>
            </w:tcBorders>
            <w:shd w:val="clear" w:color="auto" w:fill="FFFFFF"/>
          </w:tcPr>
          <w:p w14:paraId="0A3B508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1.530</w:t>
            </w:r>
          </w:p>
        </w:tc>
        <w:tc>
          <w:tcPr>
            <w:tcW w:w="619" w:type="pct"/>
            <w:tcBorders>
              <w:top w:val="single" w:sz="4" w:space="0" w:color="auto"/>
              <w:left w:val="single" w:sz="4" w:space="0" w:color="auto"/>
              <w:bottom w:val="single" w:sz="4" w:space="0" w:color="auto"/>
              <w:right w:val="nil"/>
            </w:tcBorders>
            <w:shd w:val="clear" w:color="auto" w:fill="FFFFFF"/>
          </w:tcPr>
          <w:p w14:paraId="208E272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1.390</w:t>
            </w:r>
          </w:p>
        </w:tc>
        <w:tc>
          <w:tcPr>
            <w:tcW w:w="617" w:type="pct"/>
            <w:tcBorders>
              <w:top w:val="single" w:sz="4" w:space="0" w:color="auto"/>
              <w:left w:val="single" w:sz="4" w:space="0" w:color="auto"/>
              <w:bottom w:val="single" w:sz="4" w:space="0" w:color="auto"/>
              <w:right w:val="nil"/>
            </w:tcBorders>
            <w:shd w:val="clear" w:color="auto" w:fill="FFFFFF"/>
          </w:tcPr>
          <w:p w14:paraId="088125F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830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D9B296F" w14:textId="77777777" w:rsidR="009B1005" w:rsidRPr="00F1143E" w:rsidRDefault="009B1005" w:rsidP="002F1C8B">
            <w:pPr>
              <w:spacing w:before="120"/>
              <w:jc w:val="center"/>
              <w:rPr>
                <w:rFonts w:ascii="Arial" w:hAnsi="Arial" w:cs="Arial"/>
                <w:sz w:val="20"/>
              </w:rPr>
            </w:pPr>
          </w:p>
        </w:tc>
      </w:tr>
      <w:tr w:rsidR="00F1143E" w:rsidRPr="00F1143E" w14:paraId="46DA94EA"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A5A422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3A7F4BB"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0D6496C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550</w:t>
            </w:r>
          </w:p>
        </w:tc>
        <w:tc>
          <w:tcPr>
            <w:tcW w:w="616" w:type="pct"/>
            <w:tcBorders>
              <w:top w:val="single" w:sz="4" w:space="0" w:color="auto"/>
              <w:left w:val="single" w:sz="4" w:space="0" w:color="auto"/>
              <w:bottom w:val="single" w:sz="4" w:space="0" w:color="auto"/>
              <w:right w:val="nil"/>
            </w:tcBorders>
            <w:shd w:val="clear" w:color="auto" w:fill="FFFFFF"/>
          </w:tcPr>
          <w:p w14:paraId="66FA33D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460</w:t>
            </w:r>
          </w:p>
        </w:tc>
        <w:tc>
          <w:tcPr>
            <w:tcW w:w="619" w:type="pct"/>
            <w:tcBorders>
              <w:top w:val="single" w:sz="4" w:space="0" w:color="auto"/>
              <w:left w:val="single" w:sz="4" w:space="0" w:color="auto"/>
              <w:bottom w:val="single" w:sz="4" w:space="0" w:color="auto"/>
              <w:right w:val="nil"/>
            </w:tcBorders>
            <w:shd w:val="clear" w:color="auto" w:fill="FFFFFF"/>
          </w:tcPr>
          <w:p w14:paraId="27A3217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400</w:t>
            </w:r>
          </w:p>
        </w:tc>
        <w:tc>
          <w:tcPr>
            <w:tcW w:w="617" w:type="pct"/>
            <w:tcBorders>
              <w:top w:val="single" w:sz="4" w:space="0" w:color="auto"/>
              <w:left w:val="single" w:sz="4" w:space="0" w:color="auto"/>
              <w:bottom w:val="single" w:sz="4" w:space="0" w:color="auto"/>
              <w:right w:val="nil"/>
            </w:tcBorders>
            <w:shd w:val="clear" w:color="auto" w:fill="FFFFFF"/>
          </w:tcPr>
          <w:p w14:paraId="38467BD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30A8D47" w14:textId="77777777" w:rsidR="009B1005" w:rsidRPr="00F1143E" w:rsidRDefault="009B1005" w:rsidP="002F1C8B">
            <w:pPr>
              <w:spacing w:before="120"/>
              <w:jc w:val="center"/>
              <w:rPr>
                <w:rFonts w:ascii="Arial" w:hAnsi="Arial" w:cs="Arial"/>
                <w:sz w:val="20"/>
              </w:rPr>
            </w:pPr>
          </w:p>
        </w:tc>
      </w:tr>
      <w:tr w:rsidR="00F1143E" w:rsidRPr="00F1143E" w14:paraId="6A98CEB3"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A8FB0B9"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57B8047"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6DF4D9D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250</w:t>
            </w:r>
          </w:p>
        </w:tc>
        <w:tc>
          <w:tcPr>
            <w:tcW w:w="616" w:type="pct"/>
            <w:tcBorders>
              <w:top w:val="single" w:sz="4" w:space="0" w:color="auto"/>
              <w:left w:val="single" w:sz="4" w:space="0" w:color="auto"/>
              <w:bottom w:val="single" w:sz="4" w:space="0" w:color="auto"/>
              <w:right w:val="nil"/>
            </w:tcBorders>
            <w:shd w:val="clear" w:color="auto" w:fill="FFFFFF"/>
          </w:tcPr>
          <w:p w14:paraId="6554FF5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220</w:t>
            </w:r>
          </w:p>
        </w:tc>
        <w:tc>
          <w:tcPr>
            <w:tcW w:w="619" w:type="pct"/>
            <w:tcBorders>
              <w:top w:val="single" w:sz="4" w:space="0" w:color="auto"/>
              <w:left w:val="single" w:sz="4" w:space="0" w:color="auto"/>
              <w:bottom w:val="single" w:sz="4" w:space="0" w:color="auto"/>
              <w:right w:val="nil"/>
            </w:tcBorders>
            <w:shd w:val="clear" w:color="auto" w:fill="FFFFFF"/>
          </w:tcPr>
          <w:p w14:paraId="08D4935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190</w:t>
            </w:r>
          </w:p>
        </w:tc>
        <w:tc>
          <w:tcPr>
            <w:tcW w:w="617" w:type="pct"/>
            <w:tcBorders>
              <w:top w:val="single" w:sz="4" w:space="0" w:color="auto"/>
              <w:left w:val="single" w:sz="4" w:space="0" w:color="auto"/>
              <w:bottom w:val="single" w:sz="4" w:space="0" w:color="auto"/>
              <w:right w:val="nil"/>
            </w:tcBorders>
            <w:shd w:val="clear" w:color="auto" w:fill="FFFFFF"/>
          </w:tcPr>
          <w:p w14:paraId="5E24FED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C516B93" w14:textId="77777777" w:rsidR="009B1005" w:rsidRPr="00F1143E" w:rsidRDefault="009B1005" w:rsidP="002F1C8B">
            <w:pPr>
              <w:spacing w:before="120"/>
              <w:jc w:val="center"/>
              <w:rPr>
                <w:rFonts w:ascii="Arial" w:hAnsi="Arial" w:cs="Arial"/>
                <w:sz w:val="20"/>
              </w:rPr>
            </w:pPr>
          </w:p>
        </w:tc>
      </w:tr>
      <w:tr w:rsidR="00F1143E" w:rsidRPr="00F1143E" w14:paraId="02C980A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33EA33D"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5091874"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18FBE3F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6" w:type="pct"/>
            <w:tcBorders>
              <w:top w:val="single" w:sz="4" w:space="0" w:color="auto"/>
              <w:left w:val="single" w:sz="4" w:space="0" w:color="auto"/>
              <w:bottom w:val="single" w:sz="4" w:space="0" w:color="auto"/>
              <w:right w:val="nil"/>
            </w:tcBorders>
            <w:shd w:val="clear" w:color="auto" w:fill="FFFFFF"/>
          </w:tcPr>
          <w:p w14:paraId="1264A88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9" w:type="pct"/>
            <w:tcBorders>
              <w:top w:val="single" w:sz="4" w:space="0" w:color="auto"/>
              <w:left w:val="single" w:sz="4" w:space="0" w:color="auto"/>
              <w:bottom w:val="single" w:sz="4" w:space="0" w:color="auto"/>
              <w:right w:val="nil"/>
            </w:tcBorders>
            <w:shd w:val="clear" w:color="auto" w:fill="FFFFFF"/>
          </w:tcPr>
          <w:p w14:paraId="3AA25FA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023C088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420A0E6" w14:textId="77777777" w:rsidR="009B1005" w:rsidRPr="00F1143E" w:rsidRDefault="009B1005" w:rsidP="002F1C8B">
            <w:pPr>
              <w:spacing w:before="120"/>
              <w:jc w:val="center"/>
              <w:rPr>
                <w:rFonts w:ascii="Arial" w:hAnsi="Arial" w:cs="Arial"/>
                <w:sz w:val="20"/>
              </w:rPr>
            </w:pPr>
          </w:p>
        </w:tc>
      </w:tr>
      <w:tr w:rsidR="00F1143E" w:rsidRPr="00F1143E" w14:paraId="4274CE1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75A7DFD"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5A0002C"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5633575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616" w:type="pct"/>
            <w:tcBorders>
              <w:top w:val="single" w:sz="4" w:space="0" w:color="auto"/>
              <w:left w:val="single" w:sz="4" w:space="0" w:color="auto"/>
              <w:bottom w:val="single" w:sz="4" w:space="0" w:color="auto"/>
              <w:right w:val="nil"/>
            </w:tcBorders>
            <w:shd w:val="clear" w:color="auto" w:fill="FFFFFF"/>
          </w:tcPr>
          <w:p w14:paraId="0AAB6EF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9" w:type="pct"/>
            <w:tcBorders>
              <w:top w:val="single" w:sz="4" w:space="0" w:color="auto"/>
              <w:left w:val="single" w:sz="4" w:space="0" w:color="auto"/>
              <w:bottom w:val="single" w:sz="4" w:space="0" w:color="auto"/>
              <w:right w:val="nil"/>
            </w:tcBorders>
            <w:shd w:val="clear" w:color="auto" w:fill="FFFFFF"/>
          </w:tcPr>
          <w:p w14:paraId="6DCCCDF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617" w:type="pct"/>
            <w:tcBorders>
              <w:top w:val="single" w:sz="4" w:space="0" w:color="auto"/>
              <w:left w:val="single" w:sz="4" w:space="0" w:color="auto"/>
              <w:bottom w:val="single" w:sz="4" w:space="0" w:color="auto"/>
              <w:right w:val="nil"/>
            </w:tcBorders>
            <w:shd w:val="clear" w:color="auto" w:fill="FFFFFF"/>
          </w:tcPr>
          <w:p w14:paraId="6505C36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9266EC9" w14:textId="77777777" w:rsidR="009B1005" w:rsidRPr="00F1143E" w:rsidRDefault="009B1005" w:rsidP="002F1C8B">
            <w:pPr>
              <w:spacing w:before="120"/>
              <w:jc w:val="center"/>
              <w:rPr>
                <w:rFonts w:ascii="Arial" w:hAnsi="Arial" w:cs="Arial"/>
                <w:sz w:val="20"/>
              </w:rPr>
            </w:pPr>
          </w:p>
        </w:tc>
      </w:tr>
      <w:tr w:rsidR="00F1143E" w:rsidRPr="00F1143E" w14:paraId="7B06573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614181D"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9</w:t>
            </w:r>
          </w:p>
        </w:tc>
        <w:tc>
          <w:tcPr>
            <w:tcW w:w="1416" w:type="pct"/>
            <w:tcBorders>
              <w:top w:val="single" w:sz="4" w:space="0" w:color="auto"/>
              <w:left w:val="single" w:sz="4" w:space="0" w:color="auto"/>
              <w:bottom w:val="single" w:sz="4" w:space="0" w:color="auto"/>
              <w:right w:val="nil"/>
            </w:tcBorders>
            <w:shd w:val="clear" w:color="auto" w:fill="FFFFFF"/>
          </w:tcPr>
          <w:p w14:paraId="1BEDC164" w14:textId="77777777" w:rsidR="009B1005" w:rsidRPr="00F1143E" w:rsidRDefault="009B1005" w:rsidP="002F1C8B">
            <w:pPr>
              <w:spacing w:before="120"/>
              <w:rPr>
                <w:rFonts w:ascii="Arial" w:hAnsi="Arial" w:cs="Arial"/>
                <w:b/>
                <w:sz w:val="20"/>
              </w:rPr>
            </w:pPr>
            <w:r w:rsidRPr="00F1143E">
              <w:rPr>
                <w:rFonts w:ascii="Arial" w:hAnsi="Arial" w:cs="Arial"/>
                <w:b/>
                <w:sz w:val="20"/>
              </w:rPr>
              <w:t>Xã Phú Cường</w:t>
            </w:r>
          </w:p>
        </w:tc>
        <w:tc>
          <w:tcPr>
            <w:tcW w:w="612" w:type="pct"/>
            <w:tcBorders>
              <w:top w:val="single" w:sz="4" w:space="0" w:color="auto"/>
              <w:left w:val="single" w:sz="4" w:space="0" w:color="auto"/>
              <w:bottom w:val="single" w:sz="4" w:space="0" w:color="auto"/>
              <w:right w:val="nil"/>
            </w:tcBorders>
            <w:shd w:val="clear" w:color="auto" w:fill="FFFFFF"/>
          </w:tcPr>
          <w:p w14:paraId="0B20DD4B"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06D6300F"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61FE708F"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7931183B"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B7B7A0E" w14:textId="77777777" w:rsidR="009B1005" w:rsidRPr="00F1143E" w:rsidRDefault="009B1005" w:rsidP="002F1C8B">
            <w:pPr>
              <w:spacing w:before="120"/>
              <w:jc w:val="center"/>
              <w:rPr>
                <w:rFonts w:ascii="Arial" w:hAnsi="Arial" w:cs="Arial"/>
                <w:sz w:val="20"/>
              </w:rPr>
            </w:pPr>
          </w:p>
        </w:tc>
      </w:tr>
      <w:tr w:rsidR="00F1143E" w:rsidRPr="00F1143E" w14:paraId="3F3B691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D4C6A4A"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7967139"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2182777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2.400</w:t>
            </w:r>
          </w:p>
        </w:tc>
        <w:tc>
          <w:tcPr>
            <w:tcW w:w="616" w:type="pct"/>
            <w:tcBorders>
              <w:top w:val="single" w:sz="4" w:space="0" w:color="auto"/>
              <w:left w:val="single" w:sz="4" w:space="0" w:color="auto"/>
              <w:bottom w:val="single" w:sz="4" w:space="0" w:color="auto"/>
              <w:right w:val="nil"/>
            </w:tcBorders>
            <w:shd w:val="clear" w:color="auto" w:fill="FFFFFF"/>
          </w:tcPr>
          <w:p w14:paraId="252DEF5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1.760</w:t>
            </w:r>
          </w:p>
        </w:tc>
        <w:tc>
          <w:tcPr>
            <w:tcW w:w="619" w:type="pct"/>
            <w:tcBorders>
              <w:top w:val="single" w:sz="4" w:space="0" w:color="auto"/>
              <w:left w:val="single" w:sz="4" w:space="0" w:color="auto"/>
              <w:bottom w:val="single" w:sz="4" w:space="0" w:color="auto"/>
              <w:right w:val="nil"/>
            </w:tcBorders>
            <w:shd w:val="clear" w:color="auto" w:fill="FFFFFF"/>
          </w:tcPr>
          <w:p w14:paraId="6E42BD2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1.600</w:t>
            </w:r>
          </w:p>
        </w:tc>
        <w:tc>
          <w:tcPr>
            <w:tcW w:w="617" w:type="pct"/>
            <w:tcBorders>
              <w:top w:val="single" w:sz="4" w:space="0" w:color="auto"/>
              <w:left w:val="single" w:sz="4" w:space="0" w:color="auto"/>
              <w:bottom w:val="single" w:sz="4" w:space="0" w:color="auto"/>
              <w:right w:val="nil"/>
            </w:tcBorders>
            <w:shd w:val="clear" w:color="auto" w:fill="FFFFFF"/>
          </w:tcPr>
          <w:p w14:paraId="115F935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AA4CC39" w14:textId="77777777" w:rsidR="009B1005" w:rsidRPr="00F1143E" w:rsidRDefault="009B1005" w:rsidP="002F1C8B">
            <w:pPr>
              <w:spacing w:before="120"/>
              <w:jc w:val="center"/>
              <w:rPr>
                <w:rFonts w:ascii="Arial" w:hAnsi="Arial" w:cs="Arial"/>
                <w:sz w:val="20"/>
              </w:rPr>
            </w:pPr>
          </w:p>
        </w:tc>
      </w:tr>
      <w:tr w:rsidR="00F1143E" w:rsidRPr="00F1143E" w14:paraId="4203C5C0"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53B9502"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9D05F05"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09DA0ED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880</w:t>
            </w:r>
          </w:p>
        </w:tc>
        <w:tc>
          <w:tcPr>
            <w:tcW w:w="616" w:type="pct"/>
            <w:tcBorders>
              <w:top w:val="single" w:sz="4" w:space="0" w:color="auto"/>
              <w:left w:val="single" w:sz="4" w:space="0" w:color="auto"/>
              <w:bottom w:val="single" w:sz="4" w:space="0" w:color="auto"/>
              <w:right w:val="nil"/>
            </w:tcBorders>
            <w:shd w:val="clear" w:color="auto" w:fill="FFFFFF"/>
          </w:tcPr>
          <w:p w14:paraId="0D79428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710</w:t>
            </w:r>
          </w:p>
        </w:tc>
        <w:tc>
          <w:tcPr>
            <w:tcW w:w="619" w:type="pct"/>
            <w:tcBorders>
              <w:top w:val="single" w:sz="4" w:space="0" w:color="auto"/>
              <w:left w:val="single" w:sz="4" w:space="0" w:color="auto"/>
              <w:bottom w:val="single" w:sz="4" w:space="0" w:color="auto"/>
              <w:right w:val="nil"/>
            </w:tcBorders>
            <w:shd w:val="clear" w:color="auto" w:fill="FFFFFF"/>
          </w:tcPr>
          <w:p w14:paraId="7FF8F8E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620</w:t>
            </w:r>
          </w:p>
        </w:tc>
        <w:tc>
          <w:tcPr>
            <w:tcW w:w="617" w:type="pct"/>
            <w:tcBorders>
              <w:top w:val="single" w:sz="4" w:space="0" w:color="auto"/>
              <w:left w:val="single" w:sz="4" w:space="0" w:color="auto"/>
              <w:bottom w:val="single" w:sz="4" w:space="0" w:color="auto"/>
              <w:right w:val="nil"/>
            </w:tcBorders>
            <w:shd w:val="clear" w:color="auto" w:fill="FFFFFF"/>
          </w:tcPr>
          <w:p w14:paraId="0D71659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390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2527FF5" w14:textId="77777777" w:rsidR="009B1005" w:rsidRPr="00F1143E" w:rsidRDefault="009B1005" w:rsidP="002F1C8B">
            <w:pPr>
              <w:spacing w:before="120"/>
              <w:jc w:val="center"/>
              <w:rPr>
                <w:rFonts w:ascii="Arial" w:hAnsi="Arial" w:cs="Arial"/>
                <w:sz w:val="20"/>
              </w:rPr>
            </w:pPr>
          </w:p>
        </w:tc>
      </w:tr>
      <w:tr w:rsidR="00F1143E" w:rsidRPr="00F1143E" w14:paraId="0588495C"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5C6383C"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0681556"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74075F4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520</w:t>
            </w:r>
          </w:p>
        </w:tc>
        <w:tc>
          <w:tcPr>
            <w:tcW w:w="616" w:type="pct"/>
            <w:tcBorders>
              <w:top w:val="single" w:sz="4" w:space="0" w:color="auto"/>
              <w:left w:val="single" w:sz="4" w:space="0" w:color="auto"/>
              <w:bottom w:val="single" w:sz="4" w:space="0" w:color="auto"/>
              <w:right w:val="nil"/>
            </w:tcBorders>
            <w:shd w:val="clear" w:color="auto" w:fill="FFFFFF"/>
          </w:tcPr>
          <w:p w14:paraId="59DF1B3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430</w:t>
            </w:r>
          </w:p>
        </w:tc>
        <w:tc>
          <w:tcPr>
            <w:tcW w:w="619" w:type="pct"/>
            <w:tcBorders>
              <w:top w:val="single" w:sz="4" w:space="0" w:color="auto"/>
              <w:left w:val="single" w:sz="4" w:space="0" w:color="auto"/>
              <w:bottom w:val="single" w:sz="4" w:space="0" w:color="auto"/>
              <w:right w:val="nil"/>
            </w:tcBorders>
            <w:shd w:val="clear" w:color="auto" w:fill="FFFFFF"/>
          </w:tcPr>
          <w:p w14:paraId="5F248AC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390</w:t>
            </w:r>
          </w:p>
        </w:tc>
        <w:tc>
          <w:tcPr>
            <w:tcW w:w="617" w:type="pct"/>
            <w:tcBorders>
              <w:top w:val="single" w:sz="4" w:space="0" w:color="auto"/>
              <w:left w:val="single" w:sz="4" w:space="0" w:color="auto"/>
              <w:bottom w:val="single" w:sz="4" w:space="0" w:color="auto"/>
              <w:right w:val="nil"/>
            </w:tcBorders>
            <w:shd w:val="clear" w:color="auto" w:fill="FFFFFF"/>
          </w:tcPr>
          <w:p w14:paraId="17EC3D0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CECDA87" w14:textId="77777777" w:rsidR="009B1005" w:rsidRPr="00F1143E" w:rsidRDefault="009B1005" w:rsidP="002F1C8B">
            <w:pPr>
              <w:spacing w:before="120"/>
              <w:jc w:val="center"/>
              <w:rPr>
                <w:rFonts w:ascii="Arial" w:hAnsi="Arial" w:cs="Arial"/>
                <w:sz w:val="20"/>
              </w:rPr>
            </w:pPr>
          </w:p>
        </w:tc>
      </w:tr>
      <w:tr w:rsidR="00F1143E" w:rsidRPr="00F1143E" w14:paraId="0B1F67A1"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872F98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DDAB4B6"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5A5384B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616" w:type="pct"/>
            <w:tcBorders>
              <w:top w:val="single" w:sz="4" w:space="0" w:color="auto"/>
              <w:left w:val="single" w:sz="4" w:space="0" w:color="auto"/>
              <w:bottom w:val="single" w:sz="4" w:space="0" w:color="auto"/>
              <w:right w:val="nil"/>
            </w:tcBorders>
            <w:shd w:val="clear" w:color="auto" w:fill="FFFFFF"/>
          </w:tcPr>
          <w:p w14:paraId="5116DE6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619" w:type="pct"/>
            <w:tcBorders>
              <w:top w:val="single" w:sz="4" w:space="0" w:color="auto"/>
              <w:left w:val="single" w:sz="4" w:space="0" w:color="auto"/>
              <w:bottom w:val="single" w:sz="4" w:space="0" w:color="auto"/>
              <w:right w:val="nil"/>
            </w:tcBorders>
            <w:shd w:val="clear" w:color="auto" w:fill="FFFFFF"/>
          </w:tcPr>
          <w:p w14:paraId="755E2C2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7" w:type="pct"/>
            <w:tcBorders>
              <w:top w:val="single" w:sz="4" w:space="0" w:color="auto"/>
              <w:left w:val="single" w:sz="4" w:space="0" w:color="auto"/>
              <w:bottom w:val="single" w:sz="4" w:space="0" w:color="auto"/>
              <w:right w:val="nil"/>
            </w:tcBorders>
            <w:shd w:val="clear" w:color="auto" w:fill="FFFFFF"/>
          </w:tcPr>
          <w:p w14:paraId="38D0596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C03068F" w14:textId="77777777" w:rsidR="009B1005" w:rsidRPr="00F1143E" w:rsidRDefault="009B1005" w:rsidP="002F1C8B">
            <w:pPr>
              <w:spacing w:before="120"/>
              <w:jc w:val="center"/>
              <w:rPr>
                <w:rFonts w:ascii="Arial" w:hAnsi="Arial" w:cs="Arial"/>
                <w:sz w:val="20"/>
              </w:rPr>
            </w:pPr>
          </w:p>
        </w:tc>
      </w:tr>
      <w:tr w:rsidR="00F1143E" w:rsidRPr="00F1143E" w14:paraId="64DAA0AC"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ED7507F"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537FD24"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3FF7223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6" w:type="pct"/>
            <w:tcBorders>
              <w:top w:val="single" w:sz="4" w:space="0" w:color="auto"/>
              <w:left w:val="single" w:sz="4" w:space="0" w:color="auto"/>
              <w:bottom w:val="single" w:sz="4" w:space="0" w:color="auto"/>
              <w:right w:val="nil"/>
            </w:tcBorders>
            <w:shd w:val="clear" w:color="auto" w:fill="FFFFFF"/>
          </w:tcPr>
          <w:p w14:paraId="06E8BDE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9" w:type="pct"/>
            <w:tcBorders>
              <w:top w:val="single" w:sz="4" w:space="0" w:color="auto"/>
              <w:left w:val="single" w:sz="4" w:space="0" w:color="auto"/>
              <w:bottom w:val="single" w:sz="4" w:space="0" w:color="auto"/>
              <w:right w:val="nil"/>
            </w:tcBorders>
            <w:shd w:val="clear" w:color="auto" w:fill="FFFFFF"/>
          </w:tcPr>
          <w:p w14:paraId="29C8F3B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7" w:type="pct"/>
            <w:tcBorders>
              <w:top w:val="single" w:sz="4" w:space="0" w:color="auto"/>
              <w:left w:val="single" w:sz="4" w:space="0" w:color="auto"/>
              <w:bottom w:val="single" w:sz="4" w:space="0" w:color="auto"/>
              <w:right w:val="nil"/>
            </w:tcBorders>
            <w:shd w:val="clear" w:color="auto" w:fill="FFFFFF"/>
          </w:tcPr>
          <w:p w14:paraId="1D39CBC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D4B8282" w14:textId="77777777" w:rsidR="009B1005" w:rsidRPr="00F1143E" w:rsidRDefault="009B1005" w:rsidP="002F1C8B">
            <w:pPr>
              <w:spacing w:before="120"/>
              <w:jc w:val="center"/>
              <w:rPr>
                <w:rFonts w:ascii="Arial" w:hAnsi="Arial" w:cs="Arial"/>
                <w:sz w:val="20"/>
              </w:rPr>
            </w:pPr>
          </w:p>
        </w:tc>
      </w:tr>
      <w:tr w:rsidR="00F1143E" w:rsidRPr="00F1143E" w14:paraId="5BAB727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252D275"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10</w:t>
            </w:r>
          </w:p>
        </w:tc>
        <w:tc>
          <w:tcPr>
            <w:tcW w:w="1416" w:type="pct"/>
            <w:tcBorders>
              <w:top w:val="single" w:sz="4" w:space="0" w:color="auto"/>
              <w:left w:val="single" w:sz="4" w:space="0" w:color="auto"/>
              <w:bottom w:val="single" w:sz="4" w:space="0" w:color="auto"/>
              <w:right w:val="nil"/>
            </w:tcBorders>
            <w:shd w:val="clear" w:color="auto" w:fill="FFFFFF"/>
          </w:tcPr>
          <w:p w14:paraId="2E60A287" w14:textId="77777777" w:rsidR="009B1005" w:rsidRPr="00F1143E" w:rsidRDefault="009B1005" w:rsidP="002F1C8B">
            <w:pPr>
              <w:spacing w:before="120"/>
              <w:rPr>
                <w:rFonts w:ascii="Arial" w:hAnsi="Arial" w:cs="Arial"/>
                <w:b/>
                <w:sz w:val="20"/>
              </w:rPr>
            </w:pPr>
            <w:r w:rsidRPr="00F1143E">
              <w:rPr>
                <w:rFonts w:ascii="Arial" w:hAnsi="Arial" w:cs="Arial"/>
                <w:b/>
                <w:sz w:val="20"/>
              </w:rPr>
              <w:t>Xã Quy Mỹ</w:t>
            </w:r>
          </w:p>
        </w:tc>
        <w:tc>
          <w:tcPr>
            <w:tcW w:w="612" w:type="pct"/>
            <w:tcBorders>
              <w:top w:val="single" w:sz="4" w:space="0" w:color="auto"/>
              <w:left w:val="single" w:sz="4" w:space="0" w:color="auto"/>
              <w:bottom w:val="single" w:sz="4" w:space="0" w:color="auto"/>
              <w:right w:val="nil"/>
            </w:tcBorders>
            <w:shd w:val="clear" w:color="auto" w:fill="FFFFFF"/>
          </w:tcPr>
          <w:p w14:paraId="4C47EE95"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7E98A64A"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41304EC2"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754A3546"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AEAC59A" w14:textId="77777777" w:rsidR="009B1005" w:rsidRPr="00F1143E" w:rsidRDefault="009B1005" w:rsidP="002F1C8B">
            <w:pPr>
              <w:spacing w:before="120"/>
              <w:jc w:val="center"/>
              <w:rPr>
                <w:rFonts w:ascii="Arial" w:hAnsi="Arial" w:cs="Arial"/>
                <w:sz w:val="20"/>
              </w:rPr>
            </w:pPr>
          </w:p>
        </w:tc>
      </w:tr>
      <w:tr w:rsidR="00F1143E" w:rsidRPr="00F1143E" w14:paraId="173CF061"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B544BE6"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BF0A79F"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6A5B5C4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280</w:t>
            </w:r>
          </w:p>
        </w:tc>
        <w:tc>
          <w:tcPr>
            <w:tcW w:w="616" w:type="pct"/>
            <w:tcBorders>
              <w:top w:val="single" w:sz="4" w:space="0" w:color="auto"/>
              <w:left w:val="single" w:sz="4" w:space="0" w:color="auto"/>
              <w:bottom w:val="single" w:sz="4" w:space="0" w:color="auto"/>
              <w:right w:val="nil"/>
            </w:tcBorders>
            <w:shd w:val="clear" w:color="auto" w:fill="FFFFFF"/>
          </w:tcPr>
          <w:p w14:paraId="4DEFB74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210</w:t>
            </w:r>
          </w:p>
        </w:tc>
        <w:tc>
          <w:tcPr>
            <w:tcW w:w="619" w:type="pct"/>
            <w:tcBorders>
              <w:top w:val="single" w:sz="4" w:space="0" w:color="auto"/>
              <w:left w:val="single" w:sz="4" w:space="0" w:color="auto"/>
              <w:bottom w:val="single" w:sz="4" w:space="0" w:color="auto"/>
              <w:right w:val="nil"/>
            </w:tcBorders>
            <w:shd w:val="clear" w:color="auto" w:fill="FFFFFF"/>
          </w:tcPr>
          <w:p w14:paraId="0057146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170</w:t>
            </w:r>
          </w:p>
        </w:tc>
        <w:tc>
          <w:tcPr>
            <w:tcW w:w="617" w:type="pct"/>
            <w:tcBorders>
              <w:top w:val="single" w:sz="4" w:space="0" w:color="auto"/>
              <w:left w:val="single" w:sz="4" w:space="0" w:color="auto"/>
              <w:bottom w:val="single" w:sz="4" w:space="0" w:color="auto"/>
              <w:right w:val="nil"/>
            </w:tcBorders>
            <w:shd w:val="clear" w:color="auto" w:fill="FFFFFF"/>
          </w:tcPr>
          <w:p w14:paraId="27B7A08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A96D382" w14:textId="77777777" w:rsidR="009B1005" w:rsidRPr="00F1143E" w:rsidRDefault="009B1005" w:rsidP="002F1C8B">
            <w:pPr>
              <w:spacing w:before="120"/>
              <w:jc w:val="center"/>
              <w:rPr>
                <w:rFonts w:ascii="Arial" w:hAnsi="Arial" w:cs="Arial"/>
                <w:sz w:val="20"/>
              </w:rPr>
            </w:pPr>
          </w:p>
        </w:tc>
      </w:tr>
      <w:tr w:rsidR="00F1143E" w:rsidRPr="00F1143E" w14:paraId="5BACEAE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7DE7E06"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D957C47"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7ACD904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210</w:t>
            </w:r>
          </w:p>
        </w:tc>
        <w:tc>
          <w:tcPr>
            <w:tcW w:w="616" w:type="pct"/>
            <w:tcBorders>
              <w:top w:val="single" w:sz="4" w:space="0" w:color="auto"/>
              <w:left w:val="single" w:sz="4" w:space="0" w:color="auto"/>
              <w:bottom w:val="single" w:sz="4" w:space="0" w:color="auto"/>
              <w:right w:val="nil"/>
            </w:tcBorders>
            <w:shd w:val="clear" w:color="auto" w:fill="FFFFFF"/>
          </w:tcPr>
          <w:p w14:paraId="3B25B20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9" w:type="pct"/>
            <w:tcBorders>
              <w:top w:val="single" w:sz="4" w:space="0" w:color="auto"/>
              <w:left w:val="single" w:sz="4" w:space="0" w:color="auto"/>
              <w:bottom w:val="single" w:sz="4" w:space="0" w:color="auto"/>
              <w:right w:val="nil"/>
            </w:tcBorders>
            <w:shd w:val="clear" w:color="auto" w:fill="FFFFFF"/>
          </w:tcPr>
          <w:p w14:paraId="302B076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7" w:type="pct"/>
            <w:tcBorders>
              <w:top w:val="single" w:sz="4" w:space="0" w:color="auto"/>
              <w:left w:val="single" w:sz="4" w:space="0" w:color="auto"/>
              <w:bottom w:val="single" w:sz="4" w:space="0" w:color="auto"/>
              <w:right w:val="nil"/>
            </w:tcBorders>
            <w:shd w:val="clear" w:color="auto" w:fill="FFFFFF"/>
          </w:tcPr>
          <w:p w14:paraId="7DC83DA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5F323B1" w14:textId="77777777" w:rsidR="009B1005" w:rsidRPr="00F1143E" w:rsidRDefault="009B1005" w:rsidP="002F1C8B">
            <w:pPr>
              <w:spacing w:before="120"/>
              <w:jc w:val="center"/>
              <w:rPr>
                <w:rFonts w:ascii="Arial" w:hAnsi="Arial" w:cs="Arial"/>
                <w:sz w:val="20"/>
              </w:rPr>
            </w:pPr>
          </w:p>
        </w:tc>
      </w:tr>
      <w:tr w:rsidR="00F1143E" w:rsidRPr="00F1143E" w14:paraId="7018C415"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3BD9E0E"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C6540A5"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036DF7A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6" w:type="pct"/>
            <w:tcBorders>
              <w:top w:val="single" w:sz="4" w:space="0" w:color="auto"/>
              <w:left w:val="single" w:sz="4" w:space="0" w:color="auto"/>
              <w:bottom w:val="single" w:sz="4" w:space="0" w:color="auto"/>
              <w:right w:val="nil"/>
            </w:tcBorders>
            <w:shd w:val="clear" w:color="auto" w:fill="FFFFFF"/>
          </w:tcPr>
          <w:p w14:paraId="2CC3538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619" w:type="pct"/>
            <w:tcBorders>
              <w:top w:val="single" w:sz="4" w:space="0" w:color="auto"/>
              <w:left w:val="single" w:sz="4" w:space="0" w:color="auto"/>
              <w:bottom w:val="single" w:sz="4" w:space="0" w:color="auto"/>
              <w:right w:val="nil"/>
            </w:tcBorders>
            <w:shd w:val="clear" w:color="auto" w:fill="FFFFFF"/>
          </w:tcPr>
          <w:p w14:paraId="5C685E4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2AF5836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7BF4723" w14:textId="77777777" w:rsidR="009B1005" w:rsidRPr="00F1143E" w:rsidRDefault="009B1005" w:rsidP="002F1C8B">
            <w:pPr>
              <w:spacing w:before="120"/>
              <w:jc w:val="center"/>
              <w:rPr>
                <w:rFonts w:ascii="Arial" w:hAnsi="Arial" w:cs="Arial"/>
                <w:sz w:val="20"/>
              </w:rPr>
            </w:pPr>
          </w:p>
        </w:tc>
      </w:tr>
      <w:tr w:rsidR="00F1143E" w:rsidRPr="00F1143E" w14:paraId="2FF0E56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1274694"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ACB5370"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454CC7F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616" w:type="pct"/>
            <w:tcBorders>
              <w:top w:val="single" w:sz="4" w:space="0" w:color="auto"/>
              <w:left w:val="single" w:sz="4" w:space="0" w:color="auto"/>
              <w:bottom w:val="single" w:sz="4" w:space="0" w:color="auto"/>
              <w:right w:val="nil"/>
            </w:tcBorders>
            <w:shd w:val="clear" w:color="auto" w:fill="FFFFFF"/>
          </w:tcPr>
          <w:p w14:paraId="2D9FBFE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9" w:type="pct"/>
            <w:tcBorders>
              <w:top w:val="single" w:sz="4" w:space="0" w:color="auto"/>
              <w:left w:val="single" w:sz="4" w:space="0" w:color="auto"/>
              <w:bottom w:val="single" w:sz="4" w:space="0" w:color="auto"/>
              <w:right w:val="nil"/>
            </w:tcBorders>
            <w:shd w:val="clear" w:color="auto" w:fill="FFFFFF"/>
          </w:tcPr>
          <w:p w14:paraId="64918F6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617" w:type="pct"/>
            <w:tcBorders>
              <w:top w:val="single" w:sz="4" w:space="0" w:color="auto"/>
              <w:left w:val="single" w:sz="4" w:space="0" w:color="auto"/>
              <w:bottom w:val="single" w:sz="4" w:space="0" w:color="auto"/>
              <w:right w:val="nil"/>
            </w:tcBorders>
            <w:shd w:val="clear" w:color="auto" w:fill="FFFFFF"/>
          </w:tcPr>
          <w:p w14:paraId="3F36584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2E46B30" w14:textId="77777777" w:rsidR="009B1005" w:rsidRPr="00F1143E" w:rsidRDefault="009B1005" w:rsidP="002F1C8B">
            <w:pPr>
              <w:spacing w:before="120"/>
              <w:jc w:val="center"/>
              <w:rPr>
                <w:rFonts w:ascii="Arial" w:hAnsi="Arial" w:cs="Arial"/>
                <w:sz w:val="20"/>
              </w:rPr>
            </w:pPr>
          </w:p>
        </w:tc>
      </w:tr>
      <w:tr w:rsidR="00F1143E" w:rsidRPr="00F1143E" w14:paraId="3652AA3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79D9FDF"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11</w:t>
            </w:r>
          </w:p>
        </w:tc>
        <w:tc>
          <w:tcPr>
            <w:tcW w:w="1416" w:type="pct"/>
            <w:tcBorders>
              <w:top w:val="single" w:sz="4" w:space="0" w:color="auto"/>
              <w:left w:val="single" w:sz="4" w:space="0" w:color="auto"/>
              <w:bottom w:val="single" w:sz="4" w:space="0" w:color="auto"/>
              <w:right w:val="nil"/>
            </w:tcBorders>
            <w:shd w:val="clear" w:color="auto" w:fill="FFFFFF"/>
          </w:tcPr>
          <w:p w14:paraId="050B06BB" w14:textId="77777777" w:rsidR="009B1005" w:rsidRPr="00F1143E" w:rsidRDefault="009B1005" w:rsidP="002F1C8B">
            <w:pPr>
              <w:spacing w:before="120"/>
              <w:rPr>
                <w:rFonts w:ascii="Arial" w:hAnsi="Arial" w:cs="Arial"/>
                <w:b/>
                <w:sz w:val="20"/>
              </w:rPr>
            </w:pPr>
            <w:r w:rsidRPr="00F1143E">
              <w:rPr>
                <w:rFonts w:ascii="Arial" w:hAnsi="Arial" w:cs="Arial"/>
                <w:b/>
                <w:sz w:val="20"/>
              </w:rPr>
              <w:t>Xã Địch Giáo</w:t>
            </w:r>
          </w:p>
        </w:tc>
        <w:tc>
          <w:tcPr>
            <w:tcW w:w="612" w:type="pct"/>
            <w:tcBorders>
              <w:top w:val="single" w:sz="4" w:space="0" w:color="auto"/>
              <w:left w:val="single" w:sz="4" w:space="0" w:color="auto"/>
              <w:bottom w:val="single" w:sz="4" w:space="0" w:color="auto"/>
              <w:right w:val="nil"/>
            </w:tcBorders>
            <w:shd w:val="clear" w:color="auto" w:fill="FFFFFF"/>
          </w:tcPr>
          <w:p w14:paraId="130DE9CF"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17CF74AE"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0CBBFFD2"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2351CF24"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484663B" w14:textId="77777777" w:rsidR="009B1005" w:rsidRPr="00F1143E" w:rsidRDefault="009B1005" w:rsidP="002F1C8B">
            <w:pPr>
              <w:spacing w:before="120"/>
              <w:jc w:val="center"/>
              <w:rPr>
                <w:rFonts w:ascii="Arial" w:hAnsi="Arial" w:cs="Arial"/>
                <w:sz w:val="20"/>
              </w:rPr>
            </w:pPr>
          </w:p>
        </w:tc>
      </w:tr>
      <w:tr w:rsidR="00F1143E" w:rsidRPr="00F1143E" w14:paraId="24D5E243"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C58F672"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BF32D90"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5B279EF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960</w:t>
            </w:r>
          </w:p>
        </w:tc>
        <w:tc>
          <w:tcPr>
            <w:tcW w:w="616" w:type="pct"/>
            <w:tcBorders>
              <w:top w:val="single" w:sz="4" w:space="0" w:color="auto"/>
              <w:left w:val="single" w:sz="4" w:space="0" w:color="auto"/>
              <w:bottom w:val="single" w:sz="4" w:space="0" w:color="auto"/>
              <w:right w:val="nil"/>
            </w:tcBorders>
            <w:shd w:val="clear" w:color="auto" w:fill="FFFFFF"/>
          </w:tcPr>
          <w:p w14:paraId="1A0B3A2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710</w:t>
            </w:r>
          </w:p>
        </w:tc>
        <w:tc>
          <w:tcPr>
            <w:tcW w:w="619" w:type="pct"/>
            <w:tcBorders>
              <w:top w:val="single" w:sz="4" w:space="0" w:color="auto"/>
              <w:left w:val="single" w:sz="4" w:space="0" w:color="auto"/>
              <w:bottom w:val="single" w:sz="4" w:space="0" w:color="auto"/>
              <w:right w:val="nil"/>
            </w:tcBorders>
            <w:shd w:val="clear" w:color="auto" w:fill="FFFFFF"/>
          </w:tcPr>
          <w:p w14:paraId="3BC3001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570</w:t>
            </w:r>
          </w:p>
        </w:tc>
        <w:tc>
          <w:tcPr>
            <w:tcW w:w="617" w:type="pct"/>
            <w:tcBorders>
              <w:top w:val="single" w:sz="4" w:space="0" w:color="auto"/>
              <w:left w:val="single" w:sz="4" w:space="0" w:color="auto"/>
              <w:bottom w:val="single" w:sz="4" w:space="0" w:color="auto"/>
              <w:right w:val="nil"/>
            </w:tcBorders>
            <w:shd w:val="clear" w:color="auto" w:fill="FFFFFF"/>
          </w:tcPr>
          <w:p w14:paraId="42E7AAA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C8BA8C1" w14:textId="77777777" w:rsidR="009B1005" w:rsidRPr="00F1143E" w:rsidRDefault="009B1005" w:rsidP="002F1C8B">
            <w:pPr>
              <w:spacing w:before="120"/>
              <w:jc w:val="center"/>
              <w:rPr>
                <w:rFonts w:ascii="Arial" w:hAnsi="Arial" w:cs="Arial"/>
                <w:sz w:val="20"/>
              </w:rPr>
            </w:pPr>
          </w:p>
        </w:tc>
      </w:tr>
      <w:tr w:rsidR="00F1143E" w:rsidRPr="00F1143E" w14:paraId="6E726E16"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C55D844"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4567DD2"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4525C85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580</w:t>
            </w:r>
          </w:p>
        </w:tc>
        <w:tc>
          <w:tcPr>
            <w:tcW w:w="616" w:type="pct"/>
            <w:tcBorders>
              <w:top w:val="single" w:sz="4" w:space="0" w:color="auto"/>
              <w:left w:val="single" w:sz="4" w:space="0" w:color="auto"/>
              <w:bottom w:val="single" w:sz="4" w:space="0" w:color="auto"/>
              <w:right w:val="nil"/>
            </w:tcBorders>
            <w:shd w:val="clear" w:color="auto" w:fill="FFFFFF"/>
          </w:tcPr>
          <w:p w14:paraId="55829BE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470</w:t>
            </w:r>
          </w:p>
        </w:tc>
        <w:tc>
          <w:tcPr>
            <w:tcW w:w="619" w:type="pct"/>
            <w:tcBorders>
              <w:top w:val="single" w:sz="4" w:space="0" w:color="auto"/>
              <w:left w:val="single" w:sz="4" w:space="0" w:color="auto"/>
              <w:bottom w:val="single" w:sz="4" w:space="0" w:color="auto"/>
              <w:right w:val="nil"/>
            </w:tcBorders>
            <w:shd w:val="clear" w:color="auto" w:fill="FFFFFF"/>
          </w:tcPr>
          <w:p w14:paraId="0EA3A38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360</w:t>
            </w:r>
          </w:p>
        </w:tc>
        <w:tc>
          <w:tcPr>
            <w:tcW w:w="617" w:type="pct"/>
            <w:tcBorders>
              <w:top w:val="single" w:sz="4" w:space="0" w:color="auto"/>
              <w:left w:val="single" w:sz="4" w:space="0" w:color="auto"/>
              <w:bottom w:val="single" w:sz="4" w:space="0" w:color="auto"/>
              <w:right w:val="nil"/>
            </w:tcBorders>
            <w:shd w:val="clear" w:color="auto" w:fill="FFFFFF"/>
          </w:tcPr>
          <w:p w14:paraId="36C5CEE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DA06C95" w14:textId="77777777" w:rsidR="009B1005" w:rsidRPr="00F1143E" w:rsidRDefault="009B1005" w:rsidP="002F1C8B">
            <w:pPr>
              <w:spacing w:before="120"/>
              <w:jc w:val="center"/>
              <w:rPr>
                <w:rFonts w:ascii="Arial" w:hAnsi="Arial" w:cs="Arial"/>
                <w:sz w:val="20"/>
              </w:rPr>
            </w:pPr>
          </w:p>
        </w:tc>
      </w:tr>
      <w:tr w:rsidR="00F1143E" w:rsidRPr="00F1143E" w14:paraId="03AAC86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6F639A7"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F0E98A8"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0E03287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616" w:type="pct"/>
            <w:tcBorders>
              <w:top w:val="single" w:sz="4" w:space="0" w:color="auto"/>
              <w:left w:val="single" w:sz="4" w:space="0" w:color="auto"/>
              <w:bottom w:val="single" w:sz="4" w:space="0" w:color="auto"/>
              <w:right w:val="nil"/>
            </w:tcBorders>
            <w:shd w:val="clear" w:color="auto" w:fill="FFFFFF"/>
          </w:tcPr>
          <w:p w14:paraId="2A34495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220</w:t>
            </w:r>
          </w:p>
        </w:tc>
        <w:tc>
          <w:tcPr>
            <w:tcW w:w="619" w:type="pct"/>
            <w:tcBorders>
              <w:top w:val="single" w:sz="4" w:space="0" w:color="auto"/>
              <w:left w:val="single" w:sz="4" w:space="0" w:color="auto"/>
              <w:bottom w:val="single" w:sz="4" w:space="0" w:color="auto"/>
              <w:right w:val="nil"/>
            </w:tcBorders>
            <w:shd w:val="clear" w:color="auto" w:fill="FFFFFF"/>
          </w:tcPr>
          <w:p w14:paraId="32EEDFA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210</w:t>
            </w:r>
          </w:p>
        </w:tc>
        <w:tc>
          <w:tcPr>
            <w:tcW w:w="617" w:type="pct"/>
            <w:tcBorders>
              <w:top w:val="single" w:sz="4" w:space="0" w:color="auto"/>
              <w:left w:val="single" w:sz="4" w:space="0" w:color="auto"/>
              <w:bottom w:val="single" w:sz="4" w:space="0" w:color="auto"/>
              <w:right w:val="nil"/>
            </w:tcBorders>
            <w:shd w:val="clear" w:color="auto" w:fill="FFFFFF"/>
          </w:tcPr>
          <w:p w14:paraId="1107015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4CAD06D" w14:textId="77777777" w:rsidR="009B1005" w:rsidRPr="00F1143E" w:rsidRDefault="009B1005" w:rsidP="002F1C8B">
            <w:pPr>
              <w:spacing w:before="120"/>
              <w:jc w:val="center"/>
              <w:rPr>
                <w:rFonts w:ascii="Arial" w:hAnsi="Arial" w:cs="Arial"/>
                <w:sz w:val="20"/>
              </w:rPr>
            </w:pPr>
          </w:p>
        </w:tc>
      </w:tr>
      <w:tr w:rsidR="00F1143E" w:rsidRPr="00F1143E" w14:paraId="576F619A"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9D7EDD7"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BCC2EB0"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6328111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6" w:type="pct"/>
            <w:tcBorders>
              <w:top w:val="single" w:sz="4" w:space="0" w:color="auto"/>
              <w:left w:val="single" w:sz="4" w:space="0" w:color="auto"/>
              <w:bottom w:val="single" w:sz="4" w:space="0" w:color="auto"/>
              <w:right w:val="nil"/>
            </w:tcBorders>
            <w:shd w:val="clear" w:color="auto" w:fill="FFFFFF"/>
          </w:tcPr>
          <w:p w14:paraId="13259D6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619" w:type="pct"/>
            <w:tcBorders>
              <w:top w:val="single" w:sz="4" w:space="0" w:color="auto"/>
              <w:left w:val="single" w:sz="4" w:space="0" w:color="auto"/>
              <w:bottom w:val="single" w:sz="4" w:space="0" w:color="auto"/>
              <w:right w:val="nil"/>
            </w:tcBorders>
            <w:shd w:val="clear" w:color="auto" w:fill="FFFFFF"/>
          </w:tcPr>
          <w:p w14:paraId="2514CC7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29F4CCB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F5E805E" w14:textId="77777777" w:rsidR="009B1005" w:rsidRPr="00F1143E" w:rsidRDefault="009B1005" w:rsidP="002F1C8B">
            <w:pPr>
              <w:spacing w:before="120"/>
              <w:jc w:val="center"/>
              <w:rPr>
                <w:rFonts w:ascii="Arial" w:hAnsi="Arial" w:cs="Arial"/>
                <w:sz w:val="20"/>
              </w:rPr>
            </w:pPr>
          </w:p>
        </w:tc>
      </w:tr>
      <w:tr w:rsidR="00F1143E" w:rsidRPr="00F1143E" w14:paraId="3DE6515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7002769"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12</w:t>
            </w:r>
          </w:p>
        </w:tc>
        <w:tc>
          <w:tcPr>
            <w:tcW w:w="1416" w:type="pct"/>
            <w:tcBorders>
              <w:top w:val="single" w:sz="4" w:space="0" w:color="auto"/>
              <w:left w:val="single" w:sz="4" w:space="0" w:color="auto"/>
              <w:bottom w:val="single" w:sz="4" w:space="0" w:color="auto"/>
              <w:right w:val="nil"/>
            </w:tcBorders>
            <w:shd w:val="clear" w:color="auto" w:fill="FFFFFF"/>
          </w:tcPr>
          <w:p w14:paraId="0BF4D884" w14:textId="77777777" w:rsidR="009B1005" w:rsidRPr="00F1143E" w:rsidRDefault="009B1005" w:rsidP="002F1C8B">
            <w:pPr>
              <w:spacing w:before="120"/>
              <w:rPr>
                <w:rFonts w:ascii="Arial" w:hAnsi="Arial" w:cs="Arial"/>
                <w:b/>
                <w:sz w:val="20"/>
              </w:rPr>
            </w:pPr>
            <w:r w:rsidRPr="00F1143E">
              <w:rPr>
                <w:rFonts w:ascii="Arial" w:hAnsi="Arial" w:cs="Arial"/>
                <w:b/>
                <w:sz w:val="20"/>
              </w:rPr>
              <w:t>Xã Mỹ Hòa</w:t>
            </w:r>
          </w:p>
        </w:tc>
        <w:tc>
          <w:tcPr>
            <w:tcW w:w="612" w:type="pct"/>
            <w:tcBorders>
              <w:top w:val="single" w:sz="4" w:space="0" w:color="auto"/>
              <w:left w:val="single" w:sz="4" w:space="0" w:color="auto"/>
              <w:bottom w:val="single" w:sz="4" w:space="0" w:color="auto"/>
              <w:right w:val="nil"/>
            </w:tcBorders>
            <w:shd w:val="clear" w:color="auto" w:fill="FFFFFF"/>
          </w:tcPr>
          <w:p w14:paraId="4B22EC9C"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15DC0068"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34084031"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3B936A4C"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161BEED" w14:textId="77777777" w:rsidR="009B1005" w:rsidRPr="00F1143E" w:rsidRDefault="009B1005" w:rsidP="002F1C8B">
            <w:pPr>
              <w:spacing w:before="120"/>
              <w:jc w:val="center"/>
              <w:rPr>
                <w:rFonts w:ascii="Arial" w:hAnsi="Arial" w:cs="Arial"/>
                <w:sz w:val="20"/>
              </w:rPr>
            </w:pPr>
          </w:p>
        </w:tc>
      </w:tr>
      <w:tr w:rsidR="00F1143E" w:rsidRPr="00F1143E" w14:paraId="77FFD0B3"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7CBDFEF"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35A9F6D"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76A2FD0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360</w:t>
            </w:r>
          </w:p>
        </w:tc>
        <w:tc>
          <w:tcPr>
            <w:tcW w:w="616" w:type="pct"/>
            <w:tcBorders>
              <w:top w:val="single" w:sz="4" w:space="0" w:color="auto"/>
              <w:left w:val="single" w:sz="4" w:space="0" w:color="auto"/>
              <w:bottom w:val="single" w:sz="4" w:space="0" w:color="auto"/>
              <w:right w:val="nil"/>
            </w:tcBorders>
            <w:shd w:val="clear" w:color="auto" w:fill="FFFFFF"/>
          </w:tcPr>
          <w:p w14:paraId="65D0D21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220</w:t>
            </w:r>
          </w:p>
        </w:tc>
        <w:tc>
          <w:tcPr>
            <w:tcW w:w="619" w:type="pct"/>
            <w:tcBorders>
              <w:top w:val="single" w:sz="4" w:space="0" w:color="auto"/>
              <w:left w:val="single" w:sz="4" w:space="0" w:color="auto"/>
              <w:bottom w:val="single" w:sz="4" w:space="0" w:color="auto"/>
              <w:right w:val="nil"/>
            </w:tcBorders>
            <w:shd w:val="clear" w:color="auto" w:fill="FFFFFF"/>
          </w:tcPr>
          <w:p w14:paraId="1719E97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617" w:type="pct"/>
            <w:tcBorders>
              <w:top w:val="single" w:sz="4" w:space="0" w:color="auto"/>
              <w:left w:val="single" w:sz="4" w:space="0" w:color="auto"/>
              <w:bottom w:val="single" w:sz="4" w:space="0" w:color="auto"/>
              <w:right w:val="nil"/>
            </w:tcBorders>
            <w:shd w:val="clear" w:color="auto" w:fill="FFFFFF"/>
          </w:tcPr>
          <w:p w14:paraId="581E843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5C4550E" w14:textId="77777777" w:rsidR="009B1005" w:rsidRPr="00F1143E" w:rsidRDefault="009B1005" w:rsidP="002F1C8B">
            <w:pPr>
              <w:spacing w:before="120"/>
              <w:jc w:val="center"/>
              <w:rPr>
                <w:rFonts w:ascii="Arial" w:hAnsi="Arial" w:cs="Arial"/>
                <w:sz w:val="20"/>
              </w:rPr>
            </w:pPr>
          </w:p>
        </w:tc>
      </w:tr>
      <w:tr w:rsidR="00F1143E" w:rsidRPr="00F1143E" w14:paraId="049E2B5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BF66255"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62721BC"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4645EE6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616" w:type="pct"/>
            <w:tcBorders>
              <w:top w:val="single" w:sz="4" w:space="0" w:color="auto"/>
              <w:left w:val="single" w:sz="4" w:space="0" w:color="auto"/>
              <w:bottom w:val="single" w:sz="4" w:space="0" w:color="auto"/>
              <w:right w:val="nil"/>
            </w:tcBorders>
            <w:shd w:val="clear" w:color="auto" w:fill="FFFFFF"/>
          </w:tcPr>
          <w:p w14:paraId="03D6EB3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619" w:type="pct"/>
            <w:tcBorders>
              <w:top w:val="single" w:sz="4" w:space="0" w:color="auto"/>
              <w:left w:val="single" w:sz="4" w:space="0" w:color="auto"/>
              <w:bottom w:val="single" w:sz="4" w:space="0" w:color="auto"/>
              <w:right w:val="nil"/>
            </w:tcBorders>
            <w:shd w:val="clear" w:color="auto" w:fill="FFFFFF"/>
          </w:tcPr>
          <w:p w14:paraId="670A46A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7" w:type="pct"/>
            <w:tcBorders>
              <w:top w:val="single" w:sz="4" w:space="0" w:color="auto"/>
              <w:left w:val="single" w:sz="4" w:space="0" w:color="auto"/>
              <w:bottom w:val="single" w:sz="4" w:space="0" w:color="auto"/>
              <w:right w:val="nil"/>
            </w:tcBorders>
            <w:shd w:val="clear" w:color="auto" w:fill="FFFFFF"/>
          </w:tcPr>
          <w:p w14:paraId="1044DB1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C96EA10" w14:textId="77777777" w:rsidR="009B1005" w:rsidRPr="00F1143E" w:rsidRDefault="009B1005" w:rsidP="002F1C8B">
            <w:pPr>
              <w:spacing w:before="120"/>
              <w:jc w:val="center"/>
              <w:rPr>
                <w:rFonts w:ascii="Arial" w:hAnsi="Arial" w:cs="Arial"/>
                <w:sz w:val="20"/>
              </w:rPr>
            </w:pPr>
          </w:p>
        </w:tc>
      </w:tr>
      <w:tr w:rsidR="00F1143E" w:rsidRPr="00F1143E" w14:paraId="0CE276B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2F0DBE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D302094"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2A5E9F7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616" w:type="pct"/>
            <w:tcBorders>
              <w:top w:val="single" w:sz="4" w:space="0" w:color="auto"/>
              <w:left w:val="single" w:sz="4" w:space="0" w:color="auto"/>
              <w:bottom w:val="single" w:sz="4" w:space="0" w:color="auto"/>
              <w:right w:val="nil"/>
            </w:tcBorders>
            <w:shd w:val="clear" w:color="auto" w:fill="FFFFFF"/>
          </w:tcPr>
          <w:p w14:paraId="0B17651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9" w:type="pct"/>
            <w:tcBorders>
              <w:top w:val="single" w:sz="4" w:space="0" w:color="auto"/>
              <w:left w:val="single" w:sz="4" w:space="0" w:color="auto"/>
              <w:bottom w:val="single" w:sz="4" w:space="0" w:color="auto"/>
              <w:right w:val="nil"/>
            </w:tcBorders>
            <w:shd w:val="clear" w:color="auto" w:fill="FFFFFF"/>
          </w:tcPr>
          <w:p w14:paraId="1B8D7E7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7" w:type="pct"/>
            <w:tcBorders>
              <w:top w:val="single" w:sz="4" w:space="0" w:color="auto"/>
              <w:left w:val="single" w:sz="4" w:space="0" w:color="auto"/>
              <w:bottom w:val="single" w:sz="4" w:space="0" w:color="auto"/>
              <w:right w:val="nil"/>
            </w:tcBorders>
            <w:shd w:val="clear" w:color="auto" w:fill="FFFFFF"/>
          </w:tcPr>
          <w:p w14:paraId="1E3A738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36ECE05" w14:textId="77777777" w:rsidR="009B1005" w:rsidRPr="00F1143E" w:rsidRDefault="009B1005" w:rsidP="002F1C8B">
            <w:pPr>
              <w:spacing w:before="120"/>
              <w:jc w:val="center"/>
              <w:rPr>
                <w:rFonts w:ascii="Arial" w:hAnsi="Arial" w:cs="Arial"/>
                <w:sz w:val="20"/>
              </w:rPr>
            </w:pPr>
          </w:p>
        </w:tc>
      </w:tr>
      <w:tr w:rsidR="00F1143E" w:rsidRPr="00F1143E" w14:paraId="322D1E3A"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6F0858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4402181"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1B521CF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6" w:type="pct"/>
            <w:tcBorders>
              <w:top w:val="single" w:sz="4" w:space="0" w:color="auto"/>
              <w:left w:val="single" w:sz="4" w:space="0" w:color="auto"/>
              <w:bottom w:val="single" w:sz="4" w:space="0" w:color="auto"/>
              <w:right w:val="nil"/>
            </w:tcBorders>
            <w:shd w:val="clear" w:color="auto" w:fill="FFFFFF"/>
          </w:tcPr>
          <w:p w14:paraId="382D238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619" w:type="pct"/>
            <w:tcBorders>
              <w:top w:val="single" w:sz="4" w:space="0" w:color="auto"/>
              <w:left w:val="single" w:sz="4" w:space="0" w:color="auto"/>
              <w:bottom w:val="single" w:sz="4" w:space="0" w:color="auto"/>
              <w:right w:val="nil"/>
            </w:tcBorders>
            <w:shd w:val="clear" w:color="auto" w:fill="FFFFFF"/>
          </w:tcPr>
          <w:p w14:paraId="36B944B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7C8EFE2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4B9ACF6" w14:textId="77777777" w:rsidR="009B1005" w:rsidRPr="00F1143E" w:rsidRDefault="009B1005" w:rsidP="002F1C8B">
            <w:pPr>
              <w:spacing w:before="120"/>
              <w:jc w:val="center"/>
              <w:rPr>
                <w:rFonts w:ascii="Arial" w:hAnsi="Arial" w:cs="Arial"/>
                <w:sz w:val="20"/>
              </w:rPr>
            </w:pPr>
          </w:p>
        </w:tc>
      </w:tr>
      <w:tr w:rsidR="00F1143E" w:rsidRPr="00F1143E" w14:paraId="348A39CC"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7ED6E24"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13</w:t>
            </w:r>
          </w:p>
        </w:tc>
        <w:tc>
          <w:tcPr>
            <w:tcW w:w="1416" w:type="pct"/>
            <w:tcBorders>
              <w:top w:val="single" w:sz="4" w:space="0" w:color="auto"/>
              <w:left w:val="single" w:sz="4" w:space="0" w:color="auto"/>
              <w:bottom w:val="single" w:sz="4" w:space="0" w:color="auto"/>
              <w:right w:val="nil"/>
            </w:tcBorders>
            <w:shd w:val="clear" w:color="auto" w:fill="FFFFFF"/>
          </w:tcPr>
          <w:p w14:paraId="3AA7111A" w14:textId="77777777" w:rsidR="009B1005" w:rsidRPr="00F1143E" w:rsidRDefault="009B1005" w:rsidP="002F1C8B">
            <w:pPr>
              <w:spacing w:before="120"/>
              <w:rPr>
                <w:rFonts w:ascii="Arial" w:hAnsi="Arial" w:cs="Arial"/>
                <w:b/>
                <w:sz w:val="20"/>
              </w:rPr>
            </w:pPr>
            <w:r w:rsidRPr="00F1143E">
              <w:rPr>
                <w:rFonts w:ascii="Arial" w:hAnsi="Arial" w:cs="Arial"/>
                <w:b/>
                <w:sz w:val="20"/>
              </w:rPr>
              <w:t>Xã Do Nhân</w:t>
            </w:r>
          </w:p>
        </w:tc>
        <w:tc>
          <w:tcPr>
            <w:tcW w:w="612" w:type="pct"/>
            <w:tcBorders>
              <w:top w:val="single" w:sz="4" w:space="0" w:color="auto"/>
              <w:left w:val="single" w:sz="4" w:space="0" w:color="auto"/>
              <w:bottom w:val="single" w:sz="4" w:space="0" w:color="auto"/>
              <w:right w:val="nil"/>
            </w:tcBorders>
            <w:shd w:val="clear" w:color="auto" w:fill="FFFFFF"/>
          </w:tcPr>
          <w:p w14:paraId="3647EADD"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0009E0A7"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15FC1B45"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03AEED2E"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8CDA6F0" w14:textId="77777777" w:rsidR="009B1005" w:rsidRPr="00F1143E" w:rsidRDefault="009B1005" w:rsidP="002F1C8B">
            <w:pPr>
              <w:spacing w:before="120"/>
              <w:jc w:val="center"/>
              <w:rPr>
                <w:rFonts w:ascii="Arial" w:hAnsi="Arial" w:cs="Arial"/>
                <w:sz w:val="20"/>
              </w:rPr>
            </w:pPr>
          </w:p>
        </w:tc>
      </w:tr>
      <w:tr w:rsidR="00F1143E" w:rsidRPr="00F1143E" w14:paraId="75D76C2A"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5D80AFF"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C2AA1D8"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4A8FA0B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616" w:type="pct"/>
            <w:tcBorders>
              <w:top w:val="single" w:sz="4" w:space="0" w:color="auto"/>
              <w:left w:val="single" w:sz="4" w:space="0" w:color="auto"/>
              <w:bottom w:val="single" w:sz="4" w:space="0" w:color="auto"/>
              <w:right w:val="nil"/>
            </w:tcBorders>
            <w:shd w:val="clear" w:color="auto" w:fill="FFFFFF"/>
          </w:tcPr>
          <w:p w14:paraId="0314ECF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9" w:type="pct"/>
            <w:tcBorders>
              <w:top w:val="single" w:sz="4" w:space="0" w:color="auto"/>
              <w:left w:val="single" w:sz="4" w:space="0" w:color="auto"/>
              <w:bottom w:val="single" w:sz="4" w:space="0" w:color="auto"/>
              <w:right w:val="nil"/>
            </w:tcBorders>
            <w:shd w:val="clear" w:color="auto" w:fill="FFFFFF"/>
          </w:tcPr>
          <w:p w14:paraId="54D27AF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7" w:type="pct"/>
            <w:tcBorders>
              <w:top w:val="single" w:sz="4" w:space="0" w:color="auto"/>
              <w:left w:val="single" w:sz="4" w:space="0" w:color="auto"/>
              <w:bottom w:val="single" w:sz="4" w:space="0" w:color="auto"/>
              <w:right w:val="nil"/>
            </w:tcBorders>
            <w:shd w:val="clear" w:color="auto" w:fill="FFFFFF"/>
          </w:tcPr>
          <w:p w14:paraId="29C4566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C32D9B9" w14:textId="77777777" w:rsidR="009B1005" w:rsidRPr="00F1143E" w:rsidRDefault="009B1005" w:rsidP="002F1C8B">
            <w:pPr>
              <w:spacing w:before="120"/>
              <w:jc w:val="center"/>
              <w:rPr>
                <w:rFonts w:ascii="Arial" w:hAnsi="Arial" w:cs="Arial"/>
                <w:sz w:val="20"/>
              </w:rPr>
            </w:pPr>
          </w:p>
        </w:tc>
      </w:tr>
      <w:tr w:rsidR="00F1143E" w:rsidRPr="00F1143E" w14:paraId="44E47B9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45D7F1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1E09A19"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508492A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6" w:type="pct"/>
            <w:tcBorders>
              <w:top w:val="single" w:sz="4" w:space="0" w:color="auto"/>
              <w:left w:val="single" w:sz="4" w:space="0" w:color="auto"/>
              <w:bottom w:val="single" w:sz="4" w:space="0" w:color="auto"/>
              <w:right w:val="nil"/>
            </w:tcBorders>
            <w:shd w:val="clear" w:color="auto" w:fill="FFFFFF"/>
          </w:tcPr>
          <w:p w14:paraId="08FA643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9" w:type="pct"/>
            <w:tcBorders>
              <w:top w:val="single" w:sz="4" w:space="0" w:color="auto"/>
              <w:left w:val="single" w:sz="4" w:space="0" w:color="auto"/>
              <w:bottom w:val="single" w:sz="4" w:space="0" w:color="auto"/>
              <w:right w:val="nil"/>
            </w:tcBorders>
            <w:shd w:val="clear" w:color="auto" w:fill="FFFFFF"/>
          </w:tcPr>
          <w:p w14:paraId="08E436A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7" w:type="pct"/>
            <w:tcBorders>
              <w:top w:val="single" w:sz="4" w:space="0" w:color="auto"/>
              <w:left w:val="single" w:sz="4" w:space="0" w:color="auto"/>
              <w:bottom w:val="single" w:sz="4" w:space="0" w:color="auto"/>
              <w:right w:val="nil"/>
            </w:tcBorders>
            <w:shd w:val="clear" w:color="auto" w:fill="FFFFFF"/>
          </w:tcPr>
          <w:p w14:paraId="36116AE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53DF4C8" w14:textId="77777777" w:rsidR="009B1005" w:rsidRPr="00F1143E" w:rsidRDefault="009B1005" w:rsidP="002F1C8B">
            <w:pPr>
              <w:spacing w:before="120"/>
              <w:jc w:val="center"/>
              <w:rPr>
                <w:rFonts w:ascii="Arial" w:hAnsi="Arial" w:cs="Arial"/>
                <w:sz w:val="20"/>
              </w:rPr>
            </w:pPr>
          </w:p>
        </w:tc>
      </w:tr>
      <w:tr w:rsidR="00F1143E" w:rsidRPr="00F1143E" w14:paraId="118B5C7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C662F05"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7267A27"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2A2911D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6" w:type="pct"/>
            <w:tcBorders>
              <w:top w:val="single" w:sz="4" w:space="0" w:color="auto"/>
              <w:left w:val="single" w:sz="4" w:space="0" w:color="auto"/>
              <w:bottom w:val="single" w:sz="4" w:space="0" w:color="auto"/>
              <w:right w:val="nil"/>
            </w:tcBorders>
            <w:shd w:val="clear" w:color="auto" w:fill="FFFFFF"/>
          </w:tcPr>
          <w:p w14:paraId="049F5A7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619" w:type="pct"/>
            <w:tcBorders>
              <w:top w:val="single" w:sz="4" w:space="0" w:color="auto"/>
              <w:left w:val="single" w:sz="4" w:space="0" w:color="auto"/>
              <w:bottom w:val="single" w:sz="4" w:space="0" w:color="auto"/>
              <w:right w:val="nil"/>
            </w:tcBorders>
            <w:shd w:val="clear" w:color="auto" w:fill="FFFFFF"/>
          </w:tcPr>
          <w:p w14:paraId="705EB23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7BE7D52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7E905AC" w14:textId="77777777" w:rsidR="009B1005" w:rsidRPr="00F1143E" w:rsidRDefault="009B1005" w:rsidP="002F1C8B">
            <w:pPr>
              <w:spacing w:before="120"/>
              <w:jc w:val="center"/>
              <w:rPr>
                <w:rFonts w:ascii="Arial" w:hAnsi="Arial" w:cs="Arial"/>
                <w:sz w:val="20"/>
              </w:rPr>
            </w:pPr>
          </w:p>
        </w:tc>
      </w:tr>
      <w:tr w:rsidR="00F1143E" w:rsidRPr="00F1143E" w14:paraId="0625E839"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A6832C7"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A70D06F"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54F931D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616" w:type="pct"/>
            <w:tcBorders>
              <w:top w:val="single" w:sz="4" w:space="0" w:color="auto"/>
              <w:left w:val="single" w:sz="4" w:space="0" w:color="auto"/>
              <w:bottom w:val="single" w:sz="4" w:space="0" w:color="auto"/>
              <w:right w:val="nil"/>
            </w:tcBorders>
            <w:shd w:val="clear" w:color="auto" w:fill="FFFFFF"/>
          </w:tcPr>
          <w:p w14:paraId="76FA580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9" w:type="pct"/>
            <w:tcBorders>
              <w:top w:val="single" w:sz="4" w:space="0" w:color="auto"/>
              <w:left w:val="single" w:sz="4" w:space="0" w:color="auto"/>
              <w:bottom w:val="single" w:sz="4" w:space="0" w:color="auto"/>
              <w:right w:val="nil"/>
            </w:tcBorders>
            <w:shd w:val="clear" w:color="auto" w:fill="FFFFFF"/>
          </w:tcPr>
          <w:p w14:paraId="7D0FEA9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617" w:type="pct"/>
            <w:tcBorders>
              <w:top w:val="single" w:sz="4" w:space="0" w:color="auto"/>
              <w:left w:val="single" w:sz="4" w:space="0" w:color="auto"/>
              <w:bottom w:val="single" w:sz="4" w:space="0" w:color="auto"/>
              <w:right w:val="nil"/>
            </w:tcBorders>
            <w:shd w:val="clear" w:color="auto" w:fill="FFFFFF"/>
          </w:tcPr>
          <w:p w14:paraId="66A7B25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A71ADD0" w14:textId="77777777" w:rsidR="009B1005" w:rsidRPr="00F1143E" w:rsidRDefault="009B1005" w:rsidP="002F1C8B">
            <w:pPr>
              <w:spacing w:before="120"/>
              <w:jc w:val="center"/>
              <w:rPr>
                <w:rFonts w:ascii="Arial" w:hAnsi="Arial" w:cs="Arial"/>
                <w:sz w:val="20"/>
              </w:rPr>
            </w:pPr>
          </w:p>
        </w:tc>
      </w:tr>
      <w:tr w:rsidR="00F1143E" w:rsidRPr="00F1143E" w14:paraId="6508CDD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74A7625"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14</w:t>
            </w:r>
          </w:p>
        </w:tc>
        <w:tc>
          <w:tcPr>
            <w:tcW w:w="1416" w:type="pct"/>
            <w:tcBorders>
              <w:top w:val="single" w:sz="4" w:space="0" w:color="auto"/>
              <w:left w:val="single" w:sz="4" w:space="0" w:color="auto"/>
              <w:bottom w:val="single" w:sz="4" w:space="0" w:color="auto"/>
              <w:right w:val="nil"/>
            </w:tcBorders>
            <w:shd w:val="clear" w:color="auto" w:fill="FFFFFF"/>
          </w:tcPr>
          <w:p w14:paraId="7EA3666B" w14:textId="77777777" w:rsidR="009B1005" w:rsidRPr="00F1143E" w:rsidRDefault="009B1005" w:rsidP="002F1C8B">
            <w:pPr>
              <w:spacing w:before="120"/>
              <w:rPr>
                <w:rFonts w:ascii="Arial" w:hAnsi="Arial" w:cs="Arial"/>
                <w:b/>
                <w:sz w:val="20"/>
              </w:rPr>
            </w:pPr>
            <w:r w:rsidRPr="00F1143E">
              <w:rPr>
                <w:rFonts w:ascii="Arial" w:hAnsi="Arial" w:cs="Arial"/>
                <w:b/>
                <w:sz w:val="20"/>
              </w:rPr>
              <w:t>Xã Lỗ Sơn</w:t>
            </w:r>
          </w:p>
        </w:tc>
        <w:tc>
          <w:tcPr>
            <w:tcW w:w="612" w:type="pct"/>
            <w:tcBorders>
              <w:top w:val="single" w:sz="4" w:space="0" w:color="auto"/>
              <w:left w:val="single" w:sz="4" w:space="0" w:color="auto"/>
              <w:bottom w:val="single" w:sz="4" w:space="0" w:color="auto"/>
              <w:right w:val="nil"/>
            </w:tcBorders>
            <w:shd w:val="clear" w:color="auto" w:fill="FFFFFF"/>
          </w:tcPr>
          <w:p w14:paraId="5D9D162C"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6E688733"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3B179AFA"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13A12E95"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984C1BA" w14:textId="77777777" w:rsidR="009B1005" w:rsidRPr="00F1143E" w:rsidRDefault="009B1005" w:rsidP="002F1C8B">
            <w:pPr>
              <w:spacing w:before="120"/>
              <w:jc w:val="center"/>
              <w:rPr>
                <w:rFonts w:ascii="Arial" w:hAnsi="Arial" w:cs="Arial"/>
                <w:sz w:val="20"/>
              </w:rPr>
            </w:pPr>
          </w:p>
        </w:tc>
      </w:tr>
      <w:tr w:rsidR="00F1143E" w:rsidRPr="00F1143E" w14:paraId="55A4DFA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DCE9A90"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A0C42C8"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636ABC8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616" w:type="pct"/>
            <w:tcBorders>
              <w:top w:val="single" w:sz="4" w:space="0" w:color="auto"/>
              <w:left w:val="single" w:sz="4" w:space="0" w:color="auto"/>
              <w:bottom w:val="single" w:sz="4" w:space="0" w:color="auto"/>
              <w:right w:val="nil"/>
            </w:tcBorders>
            <w:shd w:val="clear" w:color="auto" w:fill="FFFFFF"/>
          </w:tcPr>
          <w:p w14:paraId="10CFB15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9" w:type="pct"/>
            <w:tcBorders>
              <w:top w:val="single" w:sz="4" w:space="0" w:color="auto"/>
              <w:left w:val="single" w:sz="4" w:space="0" w:color="auto"/>
              <w:bottom w:val="single" w:sz="4" w:space="0" w:color="auto"/>
              <w:right w:val="nil"/>
            </w:tcBorders>
            <w:shd w:val="clear" w:color="auto" w:fill="FFFFFF"/>
          </w:tcPr>
          <w:p w14:paraId="0AD3C4E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7" w:type="pct"/>
            <w:tcBorders>
              <w:top w:val="single" w:sz="4" w:space="0" w:color="auto"/>
              <w:left w:val="single" w:sz="4" w:space="0" w:color="auto"/>
              <w:bottom w:val="single" w:sz="4" w:space="0" w:color="auto"/>
              <w:right w:val="nil"/>
            </w:tcBorders>
            <w:shd w:val="clear" w:color="auto" w:fill="FFFFFF"/>
          </w:tcPr>
          <w:p w14:paraId="7934B6E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65929C8" w14:textId="77777777" w:rsidR="009B1005" w:rsidRPr="00F1143E" w:rsidRDefault="009B1005" w:rsidP="002F1C8B">
            <w:pPr>
              <w:spacing w:before="120"/>
              <w:jc w:val="center"/>
              <w:rPr>
                <w:rFonts w:ascii="Arial" w:hAnsi="Arial" w:cs="Arial"/>
                <w:sz w:val="20"/>
              </w:rPr>
            </w:pPr>
          </w:p>
        </w:tc>
      </w:tr>
      <w:tr w:rsidR="00F1143E" w:rsidRPr="00F1143E" w14:paraId="45CDFB39"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1250F9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5D2F7DA"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397B5FA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6" w:type="pct"/>
            <w:tcBorders>
              <w:top w:val="single" w:sz="4" w:space="0" w:color="auto"/>
              <w:left w:val="single" w:sz="4" w:space="0" w:color="auto"/>
              <w:bottom w:val="single" w:sz="4" w:space="0" w:color="auto"/>
              <w:right w:val="nil"/>
            </w:tcBorders>
            <w:shd w:val="clear" w:color="auto" w:fill="FFFFFF"/>
          </w:tcPr>
          <w:p w14:paraId="4D11747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9" w:type="pct"/>
            <w:tcBorders>
              <w:top w:val="single" w:sz="4" w:space="0" w:color="auto"/>
              <w:left w:val="single" w:sz="4" w:space="0" w:color="auto"/>
              <w:bottom w:val="single" w:sz="4" w:space="0" w:color="auto"/>
              <w:right w:val="nil"/>
            </w:tcBorders>
            <w:shd w:val="clear" w:color="auto" w:fill="FFFFFF"/>
          </w:tcPr>
          <w:p w14:paraId="31ACE6A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7" w:type="pct"/>
            <w:tcBorders>
              <w:top w:val="single" w:sz="4" w:space="0" w:color="auto"/>
              <w:left w:val="single" w:sz="4" w:space="0" w:color="auto"/>
              <w:bottom w:val="single" w:sz="4" w:space="0" w:color="auto"/>
              <w:right w:val="nil"/>
            </w:tcBorders>
            <w:shd w:val="clear" w:color="auto" w:fill="FFFFFF"/>
          </w:tcPr>
          <w:p w14:paraId="511A233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2C68AF6" w14:textId="77777777" w:rsidR="009B1005" w:rsidRPr="00F1143E" w:rsidRDefault="009B1005" w:rsidP="002F1C8B">
            <w:pPr>
              <w:spacing w:before="120"/>
              <w:jc w:val="center"/>
              <w:rPr>
                <w:rFonts w:ascii="Arial" w:hAnsi="Arial" w:cs="Arial"/>
                <w:sz w:val="20"/>
              </w:rPr>
            </w:pPr>
          </w:p>
        </w:tc>
      </w:tr>
      <w:tr w:rsidR="00F1143E" w:rsidRPr="00F1143E" w14:paraId="6047B5C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A2B9D4A"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63DE2B8"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4F2F879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6" w:type="pct"/>
            <w:tcBorders>
              <w:top w:val="single" w:sz="4" w:space="0" w:color="auto"/>
              <w:left w:val="single" w:sz="4" w:space="0" w:color="auto"/>
              <w:bottom w:val="single" w:sz="4" w:space="0" w:color="auto"/>
              <w:right w:val="nil"/>
            </w:tcBorders>
            <w:shd w:val="clear" w:color="auto" w:fill="FFFFFF"/>
          </w:tcPr>
          <w:p w14:paraId="6D7137B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9" w:type="pct"/>
            <w:tcBorders>
              <w:top w:val="single" w:sz="4" w:space="0" w:color="auto"/>
              <w:left w:val="single" w:sz="4" w:space="0" w:color="auto"/>
              <w:bottom w:val="single" w:sz="4" w:space="0" w:color="auto"/>
              <w:right w:val="nil"/>
            </w:tcBorders>
            <w:shd w:val="clear" w:color="auto" w:fill="FFFFFF"/>
          </w:tcPr>
          <w:p w14:paraId="2B7275F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617" w:type="pct"/>
            <w:tcBorders>
              <w:top w:val="single" w:sz="4" w:space="0" w:color="auto"/>
              <w:left w:val="single" w:sz="4" w:space="0" w:color="auto"/>
              <w:bottom w:val="single" w:sz="4" w:space="0" w:color="auto"/>
              <w:right w:val="nil"/>
            </w:tcBorders>
            <w:shd w:val="clear" w:color="auto" w:fill="FFFFFF"/>
          </w:tcPr>
          <w:p w14:paraId="6124578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A3EA4DE" w14:textId="77777777" w:rsidR="009B1005" w:rsidRPr="00F1143E" w:rsidRDefault="009B1005" w:rsidP="002F1C8B">
            <w:pPr>
              <w:spacing w:before="120"/>
              <w:jc w:val="center"/>
              <w:rPr>
                <w:rFonts w:ascii="Arial" w:hAnsi="Arial" w:cs="Arial"/>
                <w:sz w:val="20"/>
              </w:rPr>
            </w:pPr>
          </w:p>
        </w:tc>
      </w:tr>
      <w:tr w:rsidR="00F1143E" w:rsidRPr="00F1143E" w14:paraId="36B4CFE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A15B164"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D432D35"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452A28F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6" w:type="pct"/>
            <w:tcBorders>
              <w:top w:val="single" w:sz="4" w:space="0" w:color="auto"/>
              <w:left w:val="single" w:sz="4" w:space="0" w:color="auto"/>
              <w:bottom w:val="single" w:sz="4" w:space="0" w:color="auto"/>
              <w:right w:val="nil"/>
            </w:tcBorders>
            <w:shd w:val="clear" w:color="auto" w:fill="FFFFFF"/>
          </w:tcPr>
          <w:p w14:paraId="7D7255F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619" w:type="pct"/>
            <w:tcBorders>
              <w:top w:val="single" w:sz="4" w:space="0" w:color="auto"/>
              <w:left w:val="single" w:sz="4" w:space="0" w:color="auto"/>
              <w:bottom w:val="single" w:sz="4" w:space="0" w:color="auto"/>
              <w:right w:val="nil"/>
            </w:tcBorders>
            <w:shd w:val="clear" w:color="auto" w:fill="FFFFFF"/>
          </w:tcPr>
          <w:p w14:paraId="26597E9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525B0D6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A1DDD05" w14:textId="77777777" w:rsidR="009B1005" w:rsidRPr="00F1143E" w:rsidRDefault="009B1005" w:rsidP="002F1C8B">
            <w:pPr>
              <w:spacing w:before="120"/>
              <w:jc w:val="center"/>
              <w:rPr>
                <w:rFonts w:ascii="Arial" w:hAnsi="Arial" w:cs="Arial"/>
                <w:sz w:val="20"/>
              </w:rPr>
            </w:pPr>
          </w:p>
        </w:tc>
      </w:tr>
      <w:tr w:rsidR="00F1143E" w:rsidRPr="00F1143E" w14:paraId="507272D6"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1997909"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7C5221E"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30BA963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616" w:type="pct"/>
            <w:tcBorders>
              <w:top w:val="single" w:sz="4" w:space="0" w:color="auto"/>
              <w:left w:val="single" w:sz="4" w:space="0" w:color="auto"/>
              <w:bottom w:val="single" w:sz="4" w:space="0" w:color="auto"/>
              <w:right w:val="nil"/>
            </w:tcBorders>
            <w:shd w:val="clear" w:color="auto" w:fill="FFFFFF"/>
          </w:tcPr>
          <w:p w14:paraId="01209F9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9" w:type="pct"/>
            <w:tcBorders>
              <w:top w:val="single" w:sz="4" w:space="0" w:color="auto"/>
              <w:left w:val="single" w:sz="4" w:space="0" w:color="auto"/>
              <w:bottom w:val="single" w:sz="4" w:space="0" w:color="auto"/>
              <w:right w:val="nil"/>
            </w:tcBorders>
            <w:shd w:val="clear" w:color="auto" w:fill="FFFFFF"/>
          </w:tcPr>
          <w:p w14:paraId="5B97D3E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617" w:type="pct"/>
            <w:tcBorders>
              <w:top w:val="single" w:sz="4" w:space="0" w:color="auto"/>
              <w:left w:val="single" w:sz="4" w:space="0" w:color="auto"/>
              <w:bottom w:val="single" w:sz="4" w:space="0" w:color="auto"/>
              <w:right w:val="nil"/>
            </w:tcBorders>
            <w:shd w:val="clear" w:color="auto" w:fill="FFFFFF"/>
          </w:tcPr>
          <w:p w14:paraId="6AAA040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769C9E1" w14:textId="77777777" w:rsidR="009B1005" w:rsidRPr="00F1143E" w:rsidRDefault="009B1005" w:rsidP="002F1C8B">
            <w:pPr>
              <w:spacing w:before="120"/>
              <w:jc w:val="center"/>
              <w:rPr>
                <w:rFonts w:ascii="Arial" w:hAnsi="Arial" w:cs="Arial"/>
                <w:sz w:val="20"/>
              </w:rPr>
            </w:pPr>
          </w:p>
        </w:tc>
      </w:tr>
      <w:tr w:rsidR="00F1143E" w:rsidRPr="00F1143E" w14:paraId="15842A0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1AC5B20"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15</w:t>
            </w:r>
          </w:p>
        </w:tc>
        <w:tc>
          <w:tcPr>
            <w:tcW w:w="1416" w:type="pct"/>
            <w:tcBorders>
              <w:top w:val="single" w:sz="4" w:space="0" w:color="auto"/>
              <w:left w:val="single" w:sz="4" w:space="0" w:color="auto"/>
              <w:bottom w:val="single" w:sz="4" w:space="0" w:color="auto"/>
              <w:right w:val="nil"/>
            </w:tcBorders>
            <w:shd w:val="clear" w:color="auto" w:fill="FFFFFF"/>
          </w:tcPr>
          <w:p w14:paraId="5C30BD3B" w14:textId="77777777" w:rsidR="009B1005" w:rsidRPr="00F1143E" w:rsidRDefault="009B1005" w:rsidP="002F1C8B">
            <w:pPr>
              <w:spacing w:before="120"/>
              <w:rPr>
                <w:rFonts w:ascii="Arial" w:hAnsi="Arial" w:cs="Arial"/>
                <w:b/>
                <w:sz w:val="20"/>
              </w:rPr>
            </w:pPr>
            <w:r w:rsidRPr="00F1143E">
              <w:rPr>
                <w:rFonts w:ascii="Arial" w:hAnsi="Arial" w:cs="Arial"/>
                <w:b/>
                <w:sz w:val="20"/>
              </w:rPr>
              <w:t>Xã Gia Mô</w:t>
            </w:r>
          </w:p>
        </w:tc>
        <w:tc>
          <w:tcPr>
            <w:tcW w:w="612" w:type="pct"/>
            <w:tcBorders>
              <w:top w:val="single" w:sz="4" w:space="0" w:color="auto"/>
              <w:left w:val="single" w:sz="4" w:space="0" w:color="auto"/>
              <w:bottom w:val="single" w:sz="4" w:space="0" w:color="auto"/>
              <w:right w:val="nil"/>
            </w:tcBorders>
            <w:shd w:val="clear" w:color="auto" w:fill="FFFFFF"/>
          </w:tcPr>
          <w:p w14:paraId="54D85BC5"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0B457E85"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041361A7"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7695F305"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198FF39" w14:textId="77777777" w:rsidR="009B1005" w:rsidRPr="00F1143E" w:rsidRDefault="009B1005" w:rsidP="002F1C8B">
            <w:pPr>
              <w:spacing w:before="120"/>
              <w:jc w:val="center"/>
              <w:rPr>
                <w:rFonts w:ascii="Arial" w:hAnsi="Arial" w:cs="Arial"/>
                <w:sz w:val="20"/>
              </w:rPr>
            </w:pPr>
          </w:p>
        </w:tc>
      </w:tr>
      <w:tr w:rsidR="00F1143E" w:rsidRPr="00F1143E" w14:paraId="021A3B79"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A4C9C1F"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80DFB5F"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0B71488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616" w:type="pct"/>
            <w:tcBorders>
              <w:top w:val="single" w:sz="4" w:space="0" w:color="auto"/>
              <w:left w:val="single" w:sz="4" w:space="0" w:color="auto"/>
              <w:bottom w:val="single" w:sz="4" w:space="0" w:color="auto"/>
              <w:right w:val="nil"/>
            </w:tcBorders>
            <w:shd w:val="clear" w:color="auto" w:fill="FFFFFF"/>
          </w:tcPr>
          <w:p w14:paraId="13F719F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9" w:type="pct"/>
            <w:tcBorders>
              <w:top w:val="single" w:sz="4" w:space="0" w:color="auto"/>
              <w:left w:val="single" w:sz="4" w:space="0" w:color="auto"/>
              <w:bottom w:val="single" w:sz="4" w:space="0" w:color="auto"/>
              <w:right w:val="nil"/>
            </w:tcBorders>
            <w:shd w:val="clear" w:color="auto" w:fill="FFFFFF"/>
          </w:tcPr>
          <w:p w14:paraId="09AAD1F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7" w:type="pct"/>
            <w:tcBorders>
              <w:top w:val="single" w:sz="4" w:space="0" w:color="auto"/>
              <w:left w:val="single" w:sz="4" w:space="0" w:color="auto"/>
              <w:bottom w:val="single" w:sz="4" w:space="0" w:color="auto"/>
              <w:right w:val="nil"/>
            </w:tcBorders>
            <w:shd w:val="clear" w:color="auto" w:fill="FFFFFF"/>
          </w:tcPr>
          <w:p w14:paraId="79450ED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95878AC" w14:textId="77777777" w:rsidR="009B1005" w:rsidRPr="00F1143E" w:rsidRDefault="009B1005" w:rsidP="002F1C8B">
            <w:pPr>
              <w:spacing w:before="120"/>
              <w:jc w:val="center"/>
              <w:rPr>
                <w:rFonts w:ascii="Arial" w:hAnsi="Arial" w:cs="Arial"/>
                <w:sz w:val="20"/>
              </w:rPr>
            </w:pPr>
          </w:p>
        </w:tc>
      </w:tr>
      <w:tr w:rsidR="00F1143E" w:rsidRPr="00F1143E" w14:paraId="420F924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3685465"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47A6C74"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379F6CB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6" w:type="pct"/>
            <w:tcBorders>
              <w:top w:val="single" w:sz="4" w:space="0" w:color="auto"/>
              <w:left w:val="single" w:sz="4" w:space="0" w:color="auto"/>
              <w:bottom w:val="single" w:sz="4" w:space="0" w:color="auto"/>
              <w:right w:val="nil"/>
            </w:tcBorders>
            <w:shd w:val="clear" w:color="auto" w:fill="FFFFFF"/>
          </w:tcPr>
          <w:p w14:paraId="7A1B7D4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9" w:type="pct"/>
            <w:tcBorders>
              <w:top w:val="single" w:sz="4" w:space="0" w:color="auto"/>
              <w:left w:val="single" w:sz="4" w:space="0" w:color="auto"/>
              <w:bottom w:val="single" w:sz="4" w:space="0" w:color="auto"/>
              <w:right w:val="nil"/>
            </w:tcBorders>
            <w:shd w:val="clear" w:color="auto" w:fill="FFFFFF"/>
          </w:tcPr>
          <w:p w14:paraId="0BA1045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7" w:type="pct"/>
            <w:tcBorders>
              <w:top w:val="single" w:sz="4" w:space="0" w:color="auto"/>
              <w:left w:val="single" w:sz="4" w:space="0" w:color="auto"/>
              <w:bottom w:val="single" w:sz="4" w:space="0" w:color="auto"/>
              <w:right w:val="nil"/>
            </w:tcBorders>
            <w:shd w:val="clear" w:color="auto" w:fill="FFFFFF"/>
          </w:tcPr>
          <w:p w14:paraId="3B30AD2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56FEE23" w14:textId="77777777" w:rsidR="009B1005" w:rsidRPr="00F1143E" w:rsidRDefault="009B1005" w:rsidP="002F1C8B">
            <w:pPr>
              <w:spacing w:before="120"/>
              <w:jc w:val="center"/>
              <w:rPr>
                <w:rFonts w:ascii="Arial" w:hAnsi="Arial" w:cs="Arial"/>
                <w:sz w:val="20"/>
              </w:rPr>
            </w:pPr>
          </w:p>
        </w:tc>
      </w:tr>
      <w:tr w:rsidR="00F1143E" w:rsidRPr="00F1143E" w14:paraId="1D9E1D9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A6C68CA"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BFCFEE6"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13CB9E8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85</w:t>
            </w:r>
          </w:p>
        </w:tc>
        <w:tc>
          <w:tcPr>
            <w:tcW w:w="616" w:type="pct"/>
            <w:tcBorders>
              <w:top w:val="single" w:sz="4" w:space="0" w:color="auto"/>
              <w:left w:val="single" w:sz="4" w:space="0" w:color="auto"/>
              <w:bottom w:val="single" w:sz="4" w:space="0" w:color="auto"/>
              <w:right w:val="nil"/>
            </w:tcBorders>
            <w:shd w:val="clear" w:color="auto" w:fill="FFFFFF"/>
          </w:tcPr>
          <w:p w14:paraId="058CE31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9" w:type="pct"/>
            <w:tcBorders>
              <w:top w:val="single" w:sz="4" w:space="0" w:color="auto"/>
              <w:left w:val="single" w:sz="4" w:space="0" w:color="auto"/>
              <w:bottom w:val="single" w:sz="4" w:space="0" w:color="auto"/>
              <w:right w:val="nil"/>
            </w:tcBorders>
            <w:shd w:val="clear" w:color="auto" w:fill="FFFFFF"/>
          </w:tcPr>
          <w:p w14:paraId="08F047C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617" w:type="pct"/>
            <w:tcBorders>
              <w:top w:val="single" w:sz="4" w:space="0" w:color="auto"/>
              <w:left w:val="single" w:sz="4" w:space="0" w:color="auto"/>
              <w:bottom w:val="single" w:sz="4" w:space="0" w:color="auto"/>
              <w:right w:val="nil"/>
            </w:tcBorders>
            <w:shd w:val="clear" w:color="auto" w:fill="FFFFFF"/>
          </w:tcPr>
          <w:p w14:paraId="04FEDBD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0447736" w14:textId="77777777" w:rsidR="009B1005" w:rsidRPr="00F1143E" w:rsidRDefault="009B1005" w:rsidP="002F1C8B">
            <w:pPr>
              <w:spacing w:before="120"/>
              <w:jc w:val="center"/>
              <w:rPr>
                <w:rFonts w:ascii="Arial" w:hAnsi="Arial" w:cs="Arial"/>
                <w:sz w:val="20"/>
              </w:rPr>
            </w:pPr>
          </w:p>
        </w:tc>
      </w:tr>
      <w:tr w:rsidR="00F1143E" w:rsidRPr="00F1143E" w14:paraId="4BDAB609"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5E32FC8"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7ACEF64"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106879B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6" w:type="pct"/>
            <w:tcBorders>
              <w:top w:val="single" w:sz="4" w:space="0" w:color="auto"/>
              <w:left w:val="single" w:sz="4" w:space="0" w:color="auto"/>
              <w:bottom w:val="single" w:sz="4" w:space="0" w:color="auto"/>
              <w:right w:val="nil"/>
            </w:tcBorders>
            <w:shd w:val="clear" w:color="auto" w:fill="FFFFFF"/>
          </w:tcPr>
          <w:p w14:paraId="13131A2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619" w:type="pct"/>
            <w:tcBorders>
              <w:top w:val="single" w:sz="4" w:space="0" w:color="auto"/>
              <w:left w:val="single" w:sz="4" w:space="0" w:color="auto"/>
              <w:bottom w:val="single" w:sz="4" w:space="0" w:color="auto"/>
              <w:right w:val="nil"/>
            </w:tcBorders>
            <w:shd w:val="clear" w:color="auto" w:fill="FFFFFF"/>
          </w:tcPr>
          <w:p w14:paraId="5EDF49D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3720D11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1022F3C" w14:textId="77777777" w:rsidR="009B1005" w:rsidRPr="00F1143E" w:rsidRDefault="009B1005" w:rsidP="002F1C8B">
            <w:pPr>
              <w:spacing w:before="120"/>
              <w:jc w:val="center"/>
              <w:rPr>
                <w:rFonts w:ascii="Arial" w:hAnsi="Arial" w:cs="Arial"/>
                <w:sz w:val="20"/>
              </w:rPr>
            </w:pPr>
          </w:p>
        </w:tc>
      </w:tr>
      <w:tr w:rsidR="00F1143E" w:rsidRPr="00F1143E" w14:paraId="69058E7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0865BAD"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D77CA12"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579006A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616" w:type="pct"/>
            <w:tcBorders>
              <w:top w:val="single" w:sz="4" w:space="0" w:color="auto"/>
              <w:left w:val="single" w:sz="4" w:space="0" w:color="auto"/>
              <w:bottom w:val="single" w:sz="4" w:space="0" w:color="auto"/>
              <w:right w:val="nil"/>
            </w:tcBorders>
            <w:shd w:val="clear" w:color="auto" w:fill="FFFFFF"/>
          </w:tcPr>
          <w:p w14:paraId="4B5C270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9" w:type="pct"/>
            <w:tcBorders>
              <w:top w:val="single" w:sz="4" w:space="0" w:color="auto"/>
              <w:left w:val="single" w:sz="4" w:space="0" w:color="auto"/>
              <w:bottom w:val="single" w:sz="4" w:space="0" w:color="auto"/>
              <w:right w:val="nil"/>
            </w:tcBorders>
            <w:shd w:val="clear" w:color="auto" w:fill="FFFFFF"/>
          </w:tcPr>
          <w:p w14:paraId="2951589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617" w:type="pct"/>
            <w:tcBorders>
              <w:top w:val="single" w:sz="4" w:space="0" w:color="auto"/>
              <w:left w:val="single" w:sz="4" w:space="0" w:color="auto"/>
              <w:bottom w:val="single" w:sz="4" w:space="0" w:color="auto"/>
              <w:right w:val="nil"/>
            </w:tcBorders>
            <w:shd w:val="clear" w:color="auto" w:fill="FFFFFF"/>
          </w:tcPr>
          <w:p w14:paraId="30C12D3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DEF8671" w14:textId="77777777" w:rsidR="009B1005" w:rsidRPr="00F1143E" w:rsidRDefault="009B1005" w:rsidP="002F1C8B">
            <w:pPr>
              <w:spacing w:before="120"/>
              <w:jc w:val="center"/>
              <w:rPr>
                <w:rFonts w:ascii="Arial" w:hAnsi="Arial" w:cs="Arial"/>
                <w:sz w:val="20"/>
              </w:rPr>
            </w:pPr>
          </w:p>
        </w:tc>
      </w:tr>
      <w:tr w:rsidR="00F1143E" w:rsidRPr="00F1143E" w14:paraId="06C64FB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53851EA"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16</w:t>
            </w:r>
          </w:p>
        </w:tc>
        <w:tc>
          <w:tcPr>
            <w:tcW w:w="1416" w:type="pct"/>
            <w:tcBorders>
              <w:top w:val="single" w:sz="4" w:space="0" w:color="auto"/>
              <w:left w:val="single" w:sz="4" w:space="0" w:color="auto"/>
              <w:bottom w:val="single" w:sz="4" w:space="0" w:color="auto"/>
              <w:right w:val="nil"/>
            </w:tcBorders>
            <w:shd w:val="clear" w:color="auto" w:fill="FFFFFF"/>
          </w:tcPr>
          <w:p w14:paraId="2CAB4531" w14:textId="77777777" w:rsidR="009B1005" w:rsidRPr="00F1143E" w:rsidRDefault="009B1005" w:rsidP="002F1C8B">
            <w:pPr>
              <w:spacing w:before="120"/>
              <w:rPr>
                <w:rFonts w:ascii="Arial" w:hAnsi="Arial" w:cs="Arial"/>
                <w:b/>
                <w:sz w:val="20"/>
              </w:rPr>
            </w:pPr>
            <w:r w:rsidRPr="00F1143E">
              <w:rPr>
                <w:rFonts w:ascii="Arial" w:hAnsi="Arial" w:cs="Arial"/>
                <w:b/>
                <w:sz w:val="20"/>
              </w:rPr>
              <w:t>Xã Trung Hòa</w:t>
            </w:r>
          </w:p>
        </w:tc>
        <w:tc>
          <w:tcPr>
            <w:tcW w:w="612" w:type="pct"/>
            <w:tcBorders>
              <w:top w:val="single" w:sz="4" w:space="0" w:color="auto"/>
              <w:left w:val="single" w:sz="4" w:space="0" w:color="auto"/>
              <w:bottom w:val="single" w:sz="4" w:space="0" w:color="auto"/>
              <w:right w:val="nil"/>
            </w:tcBorders>
            <w:shd w:val="clear" w:color="auto" w:fill="FFFFFF"/>
          </w:tcPr>
          <w:p w14:paraId="418A31B5"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6DA1BC7A"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70C87859"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55BDDB0D"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F897123" w14:textId="77777777" w:rsidR="009B1005" w:rsidRPr="00F1143E" w:rsidRDefault="009B1005" w:rsidP="002F1C8B">
            <w:pPr>
              <w:spacing w:before="120"/>
              <w:jc w:val="center"/>
              <w:rPr>
                <w:rFonts w:ascii="Arial" w:hAnsi="Arial" w:cs="Arial"/>
                <w:sz w:val="20"/>
              </w:rPr>
            </w:pPr>
          </w:p>
        </w:tc>
      </w:tr>
      <w:tr w:rsidR="00F1143E" w:rsidRPr="00F1143E" w14:paraId="44900B6A"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0EDE19A"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0F47F8D"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7ECE1D4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616" w:type="pct"/>
            <w:tcBorders>
              <w:top w:val="single" w:sz="4" w:space="0" w:color="auto"/>
              <w:left w:val="single" w:sz="4" w:space="0" w:color="auto"/>
              <w:bottom w:val="single" w:sz="4" w:space="0" w:color="auto"/>
              <w:right w:val="nil"/>
            </w:tcBorders>
            <w:shd w:val="clear" w:color="auto" w:fill="FFFFFF"/>
          </w:tcPr>
          <w:p w14:paraId="44476A3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9" w:type="pct"/>
            <w:tcBorders>
              <w:top w:val="single" w:sz="4" w:space="0" w:color="auto"/>
              <w:left w:val="single" w:sz="4" w:space="0" w:color="auto"/>
              <w:bottom w:val="single" w:sz="4" w:space="0" w:color="auto"/>
              <w:right w:val="nil"/>
            </w:tcBorders>
            <w:shd w:val="clear" w:color="auto" w:fill="FFFFFF"/>
          </w:tcPr>
          <w:p w14:paraId="02C3A0D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7" w:type="pct"/>
            <w:tcBorders>
              <w:top w:val="single" w:sz="4" w:space="0" w:color="auto"/>
              <w:left w:val="single" w:sz="4" w:space="0" w:color="auto"/>
              <w:bottom w:val="single" w:sz="4" w:space="0" w:color="auto"/>
              <w:right w:val="nil"/>
            </w:tcBorders>
            <w:shd w:val="clear" w:color="auto" w:fill="FFFFFF"/>
          </w:tcPr>
          <w:p w14:paraId="25FD590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34D38FE" w14:textId="77777777" w:rsidR="009B1005" w:rsidRPr="00F1143E" w:rsidRDefault="009B1005" w:rsidP="002F1C8B">
            <w:pPr>
              <w:spacing w:before="120"/>
              <w:jc w:val="center"/>
              <w:rPr>
                <w:rFonts w:ascii="Arial" w:hAnsi="Arial" w:cs="Arial"/>
                <w:sz w:val="20"/>
              </w:rPr>
            </w:pPr>
          </w:p>
        </w:tc>
      </w:tr>
      <w:tr w:rsidR="00F1143E" w:rsidRPr="00F1143E" w14:paraId="649CF7A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512C29E"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BC10177"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5661F27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6" w:type="pct"/>
            <w:tcBorders>
              <w:top w:val="single" w:sz="4" w:space="0" w:color="auto"/>
              <w:left w:val="single" w:sz="4" w:space="0" w:color="auto"/>
              <w:bottom w:val="single" w:sz="4" w:space="0" w:color="auto"/>
              <w:right w:val="nil"/>
            </w:tcBorders>
            <w:shd w:val="clear" w:color="auto" w:fill="FFFFFF"/>
          </w:tcPr>
          <w:p w14:paraId="069ECC7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9" w:type="pct"/>
            <w:tcBorders>
              <w:top w:val="single" w:sz="4" w:space="0" w:color="auto"/>
              <w:left w:val="single" w:sz="4" w:space="0" w:color="auto"/>
              <w:bottom w:val="single" w:sz="4" w:space="0" w:color="auto"/>
              <w:right w:val="nil"/>
            </w:tcBorders>
            <w:shd w:val="clear" w:color="auto" w:fill="FFFFFF"/>
          </w:tcPr>
          <w:p w14:paraId="1515DA6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7" w:type="pct"/>
            <w:tcBorders>
              <w:top w:val="single" w:sz="4" w:space="0" w:color="auto"/>
              <w:left w:val="single" w:sz="4" w:space="0" w:color="auto"/>
              <w:bottom w:val="single" w:sz="4" w:space="0" w:color="auto"/>
              <w:right w:val="nil"/>
            </w:tcBorders>
            <w:shd w:val="clear" w:color="auto" w:fill="FFFFFF"/>
          </w:tcPr>
          <w:p w14:paraId="0268629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99BAF32" w14:textId="77777777" w:rsidR="009B1005" w:rsidRPr="00F1143E" w:rsidRDefault="009B1005" w:rsidP="002F1C8B">
            <w:pPr>
              <w:spacing w:before="120"/>
              <w:jc w:val="center"/>
              <w:rPr>
                <w:rFonts w:ascii="Arial" w:hAnsi="Arial" w:cs="Arial"/>
                <w:sz w:val="20"/>
              </w:rPr>
            </w:pPr>
          </w:p>
        </w:tc>
      </w:tr>
      <w:tr w:rsidR="00F1143E" w:rsidRPr="00F1143E" w14:paraId="68F14E6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4D6384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9390D59"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7CC1F35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6" w:type="pct"/>
            <w:tcBorders>
              <w:top w:val="single" w:sz="4" w:space="0" w:color="auto"/>
              <w:left w:val="single" w:sz="4" w:space="0" w:color="auto"/>
              <w:bottom w:val="single" w:sz="4" w:space="0" w:color="auto"/>
              <w:right w:val="nil"/>
            </w:tcBorders>
            <w:shd w:val="clear" w:color="auto" w:fill="FFFFFF"/>
          </w:tcPr>
          <w:p w14:paraId="37A1FD1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619" w:type="pct"/>
            <w:tcBorders>
              <w:top w:val="single" w:sz="4" w:space="0" w:color="auto"/>
              <w:left w:val="single" w:sz="4" w:space="0" w:color="auto"/>
              <w:bottom w:val="single" w:sz="4" w:space="0" w:color="auto"/>
              <w:right w:val="nil"/>
            </w:tcBorders>
            <w:shd w:val="clear" w:color="auto" w:fill="FFFFFF"/>
          </w:tcPr>
          <w:p w14:paraId="5C765DB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43F584C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CF39D96" w14:textId="77777777" w:rsidR="009B1005" w:rsidRPr="00F1143E" w:rsidRDefault="009B1005" w:rsidP="002F1C8B">
            <w:pPr>
              <w:spacing w:before="120"/>
              <w:jc w:val="center"/>
              <w:rPr>
                <w:rFonts w:ascii="Arial" w:hAnsi="Arial" w:cs="Arial"/>
                <w:sz w:val="20"/>
              </w:rPr>
            </w:pPr>
          </w:p>
        </w:tc>
      </w:tr>
      <w:tr w:rsidR="00F1143E" w:rsidRPr="00F1143E" w14:paraId="688D7B7A"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C5A514A"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FED455E"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4C8B1DE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616" w:type="pct"/>
            <w:tcBorders>
              <w:top w:val="single" w:sz="4" w:space="0" w:color="auto"/>
              <w:left w:val="single" w:sz="4" w:space="0" w:color="auto"/>
              <w:bottom w:val="single" w:sz="4" w:space="0" w:color="auto"/>
              <w:right w:val="nil"/>
            </w:tcBorders>
            <w:shd w:val="clear" w:color="auto" w:fill="FFFFFF"/>
          </w:tcPr>
          <w:p w14:paraId="100749B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9" w:type="pct"/>
            <w:tcBorders>
              <w:top w:val="single" w:sz="4" w:space="0" w:color="auto"/>
              <w:left w:val="single" w:sz="4" w:space="0" w:color="auto"/>
              <w:bottom w:val="single" w:sz="4" w:space="0" w:color="auto"/>
              <w:right w:val="nil"/>
            </w:tcBorders>
            <w:shd w:val="clear" w:color="auto" w:fill="FFFFFF"/>
          </w:tcPr>
          <w:p w14:paraId="02A4A63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617" w:type="pct"/>
            <w:tcBorders>
              <w:top w:val="single" w:sz="4" w:space="0" w:color="auto"/>
              <w:left w:val="single" w:sz="4" w:space="0" w:color="auto"/>
              <w:bottom w:val="single" w:sz="4" w:space="0" w:color="auto"/>
              <w:right w:val="nil"/>
            </w:tcBorders>
            <w:shd w:val="clear" w:color="auto" w:fill="FFFFFF"/>
          </w:tcPr>
          <w:p w14:paraId="018840B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326F4E2" w14:textId="77777777" w:rsidR="009B1005" w:rsidRPr="00F1143E" w:rsidRDefault="009B1005" w:rsidP="002F1C8B">
            <w:pPr>
              <w:spacing w:before="120"/>
              <w:jc w:val="center"/>
              <w:rPr>
                <w:rFonts w:ascii="Arial" w:hAnsi="Arial" w:cs="Arial"/>
                <w:sz w:val="20"/>
              </w:rPr>
            </w:pPr>
          </w:p>
        </w:tc>
      </w:tr>
      <w:tr w:rsidR="00F1143E" w:rsidRPr="00F1143E" w14:paraId="38AF79F3"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6C6EE4F"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17</w:t>
            </w:r>
          </w:p>
        </w:tc>
        <w:tc>
          <w:tcPr>
            <w:tcW w:w="1416" w:type="pct"/>
            <w:tcBorders>
              <w:top w:val="single" w:sz="4" w:space="0" w:color="auto"/>
              <w:left w:val="single" w:sz="4" w:space="0" w:color="auto"/>
              <w:bottom w:val="single" w:sz="4" w:space="0" w:color="auto"/>
              <w:right w:val="nil"/>
            </w:tcBorders>
            <w:shd w:val="clear" w:color="auto" w:fill="FFFFFF"/>
          </w:tcPr>
          <w:p w14:paraId="68B11142" w14:textId="77777777" w:rsidR="009B1005" w:rsidRPr="00F1143E" w:rsidRDefault="009B1005" w:rsidP="002F1C8B">
            <w:pPr>
              <w:spacing w:before="120"/>
              <w:rPr>
                <w:rFonts w:ascii="Arial" w:hAnsi="Arial" w:cs="Arial"/>
                <w:b/>
                <w:sz w:val="20"/>
              </w:rPr>
            </w:pPr>
            <w:r w:rsidRPr="00F1143E">
              <w:rPr>
                <w:rFonts w:ascii="Arial" w:hAnsi="Arial" w:cs="Arial"/>
                <w:b/>
                <w:sz w:val="20"/>
              </w:rPr>
              <w:t>Xã Lũng Vân</w:t>
            </w:r>
          </w:p>
        </w:tc>
        <w:tc>
          <w:tcPr>
            <w:tcW w:w="612" w:type="pct"/>
            <w:tcBorders>
              <w:top w:val="single" w:sz="4" w:space="0" w:color="auto"/>
              <w:left w:val="single" w:sz="4" w:space="0" w:color="auto"/>
              <w:bottom w:val="single" w:sz="4" w:space="0" w:color="auto"/>
              <w:right w:val="nil"/>
            </w:tcBorders>
            <w:shd w:val="clear" w:color="auto" w:fill="FFFFFF"/>
          </w:tcPr>
          <w:p w14:paraId="6BEFF288"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6F383846"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5AD3D2C9"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0B4A3E84"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A4D0B18" w14:textId="77777777" w:rsidR="009B1005" w:rsidRPr="00F1143E" w:rsidRDefault="009B1005" w:rsidP="002F1C8B">
            <w:pPr>
              <w:spacing w:before="120"/>
              <w:jc w:val="center"/>
              <w:rPr>
                <w:rFonts w:ascii="Arial" w:hAnsi="Arial" w:cs="Arial"/>
                <w:sz w:val="20"/>
              </w:rPr>
            </w:pPr>
          </w:p>
        </w:tc>
      </w:tr>
      <w:tr w:rsidR="00F1143E" w:rsidRPr="00F1143E" w14:paraId="108D60B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EE63E23"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1EA9CE8"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4092421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616" w:type="pct"/>
            <w:tcBorders>
              <w:top w:val="single" w:sz="4" w:space="0" w:color="auto"/>
              <w:left w:val="single" w:sz="4" w:space="0" w:color="auto"/>
              <w:bottom w:val="single" w:sz="4" w:space="0" w:color="auto"/>
              <w:right w:val="nil"/>
            </w:tcBorders>
            <w:shd w:val="clear" w:color="auto" w:fill="FFFFFF"/>
          </w:tcPr>
          <w:p w14:paraId="45FEC6C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9" w:type="pct"/>
            <w:tcBorders>
              <w:top w:val="single" w:sz="4" w:space="0" w:color="auto"/>
              <w:left w:val="single" w:sz="4" w:space="0" w:color="auto"/>
              <w:bottom w:val="single" w:sz="4" w:space="0" w:color="auto"/>
              <w:right w:val="nil"/>
            </w:tcBorders>
            <w:shd w:val="clear" w:color="auto" w:fill="FFFFFF"/>
          </w:tcPr>
          <w:p w14:paraId="5A1C5FE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7" w:type="pct"/>
            <w:tcBorders>
              <w:top w:val="single" w:sz="4" w:space="0" w:color="auto"/>
              <w:left w:val="single" w:sz="4" w:space="0" w:color="auto"/>
              <w:bottom w:val="single" w:sz="4" w:space="0" w:color="auto"/>
              <w:right w:val="nil"/>
            </w:tcBorders>
            <w:shd w:val="clear" w:color="auto" w:fill="FFFFFF"/>
          </w:tcPr>
          <w:p w14:paraId="0D98608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9BB4687" w14:textId="77777777" w:rsidR="009B1005" w:rsidRPr="00F1143E" w:rsidRDefault="009B1005" w:rsidP="002F1C8B">
            <w:pPr>
              <w:spacing w:before="120"/>
              <w:jc w:val="center"/>
              <w:rPr>
                <w:rFonts w:ascii="Arial" w:hAnsi="Arial" w:cs="Arial"/>
                <w:sz w:val="20"/>
              </w:rPr>
            </w:pPr>
          </w:p>
        </w:tc>
      </w:tr>
      <w:tr w:rsidR="00F1143E" w:rsidRPr="00F1143E" w14:paraId="3694509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AC424C0"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1C28C2D"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4F887D8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6" w:type="pct"/>
            <w:tcBorders>
              <w:top w:val="single" w:sz="4" w:space="0" w:color="auto"/>
              <w:left w:val="single" w:sz="4" w:space="0" w:color="auto"/>
              <w:bottom w:val="single" w:sz="4" w:space="0" w:color="auto"/>
              <w:right w:val="nil"/>
            </w:tcBorders>
            <w:shd w:val="clear" w:color="auto" w:fill="FFFFFF"/>
          </w:tcPr>
          <w:p w14:paraId="424576F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9" w:type="pct"/>
            <w:tcBorders>
              <w:top w:val="single" w:sz="4" w:space="0" w:color="auto"/>
              <w:left w:val="single" w:sz="4" w:space="0" w:color="auto"/>
              <w:bottom w:val="single" w:sz="4" w:space="0" w:color="auto"/>
              <w:right w:val="nil"/>
            </w:tcBorders>
            <w:shd w:val="clear" w:color="auto" w:fill="FFFFFF"/>
          </w:tcPr>
          <w:p w14:paraId="7DF0EAE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7" w:type="pct"/>
            <w:tcBorders>
              <w:top w:val="single" w:sz="4" w:space="0" w:color="auto"/>
              <w:left w:val="single" w:sz="4" w:space="0" w:color="auto"/>
              <w:bottom w:val="single" w:sz="4" w:space="0" w:color="auto"/>
              <w:right w:val="nil"/>
            </w:tcBorders>
            <w:shd w:val="clear" w:color="auto" w:fill="FFFFFF"/>
          </w:tcPr>
          <w:p w14:paraId="1E7029E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003A316" w14:textId="77777777" w:rsidR="009B1005" w:rsidRPr="00F1143E" w:rsidRDefault="009B1005" w:rsidP="002F1C8B">
            <w:pPr>
              <w:spacing w:before="120"/>
              <w:jc w:val="center"/>
              <w:rPr>
                <w:rFonts w:ascii="Arial" w:hAnsi="Arial" w:cs="Arial"/>
                <w:sz w:val="20"/>
              </w:rPr>
            </w:pPr>
          </w:p>
        </w:tc>
      </w:tr>
      <w:tr w:rsidR="00F1143E" w:rsidRPr="00F1143E" w14:paraId="1500EA85"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2E59E2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DF044EE"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359162D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6" w:type="pct"/>
            <w:tcBorders>
              <w:top w:val="single" w:sz="4" w:space="0" w:color="auto"/>
              <w:left w:val="single" w:sz="4" w:space="0" w:color="auto"/>
              <w:bottom w:val="single" w:sz="4" w:space="0" w:color="auto"/>
              <w:right w:val="nil"/>
            </w:tcBorders>
            <w:shd w:val="clear" w:color="auto" w:fill="FFFFFF"/>
          </w:tcPr>
          <w:p w14:paraId="258A6A4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619" w:type="pct"/>
            <w:tcBorders>
              <w:top w:val="single" w:sz="4" w:space="0" w:color="auto"/>
              <w:left w:val="single" w:sz="4" w:space="0" w:color="auto"/>
              <w:bottom w:val="single" w:sz="4" w:space="0" w:color="auto"/>
              <w:right w:val="nil"/>
            </w:tcBorders>
            <w:shd w:val="clear" w:color="auto" w:fill="FFFFFF"/>
          </w:tcPr>
          <w:p w14:paraId="4A1B6C1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190EDA2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9D46A5A" w14:textId="77777777" w:rsidR="009B1005" w:rsidRPr="00F1143E" w:rsidRDefault="009B1005" w:rsidP="002F1C8B">
            <w:pPr>
              <w:spacing w:before="120"/>
              <w:jc w:val="center"/>
              <w:rPr>
                <w:rFonts w:ascii="Arial" w:hAnsi="Arial" w:cs="Arial"/>
                <w:sz w:val="20"/>
              </w:rPr>
            </w:pPr>
          </w:p>
        </w:tc>
      </w:tr>
      <w:tr w:rsidR="00F1143E" w:rsidRPr="00F1143E" w14:paraId="11B6C65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F31B267"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095FB34"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64D2AEF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616" w:type="pct"/>
            <w:tcBorders>
              <w:top w:val="single" w:sz="4" w:space="0" w:color="auto"/>
              <w:left w:val="single" w:sz="4" w:space="0" w:color="auto"/>
              <w:bottom w:val="single" w:sz="4" w:space="0" w:color="auto"/>
              <w:right w:val="nil"/>
            </w:tcBorders>
            <w:shd w:val="clear" w:color="auto" w:fill="FFFFFF"/>
          </w:tcPr>
          <w:p w14:paraId="018E1E1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9" w:type="pct"/>
            <w:tcBorders>
              <w:top w:val="single" w:sz="4" w:space="0" w:color="auto"/>
              <w:left w:val="single" w:sz="4" w:space="0" w:color="auto"/>
              <w:bottom w:val="single" w:sz="4" w:space="0" w:color="auto"/>
              <w:right w:val="nil"/>
            </w:tcBorders>
            <w:shd w:val="clear" w:color="auto" w:fill="FFFFFF"/>
          </w:tcPr>
          <w:p w14:paraId="4425C16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617" w:type="pct"/>
            <w:tcBorders>
              <w:top w:val="single" w:sz="4" w:space="0" w:color="auto"/>
              <w:left w:val="single" w:sz="4" w:space="0" w:color="auto"/>
              <w:bottom w:val="single" w:sz="4" w:space="0" w:color="auto"/>
              <w:right w:val="nil"/>
            </w:tcBorders>
            <w:shd w:val="clear" w:color="auto" w:fill="FFFFFF"/>
          </w:tcPr>
          <w:p w14:paraId="7778A2B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A0660A7" w14:textId="77777777" w:rsidR="009B1005" w:rsidRPr="00F1143E" w:rsidRDefault="009B1005" w:rsidP="002F1C8B">
            <w:pPr>
              <w:spacing w:before="120"/>
              <w:jc w:val="center"/>
              <w:rPr>
                <w:rFonts w:ascii="Arial" w:hAnsi="Arial" w:cs="Arial"/>
                <w:sz w:val="20"/>
              </w:rPr>
            </w:pPr>
          </w:p>
        </w:tc>
      </w:tr>
      <w:tr w:rsidR="00F1143E" w:rsidRPr="00F1143E" w14:paraId="69293926"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BE442D0"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18</w:t>
            </w:r>
          </w:p>
        </w:tc>
        <w:tc>
          <w:tcPr>
            <w:tcW w:w="1416" w:type="pct"/>
            <w:tcBorders>
              <w:top w:val="single" w:sz="4" w:space="0" w:color="auto"/>
              <w:left w:val="single" w:sz="4" w:space="0" w:color="auto"/>
              <w:bottom w:val="single" w:sz="4" w:space="0" w:color="auto"/>
              <w:right w:val="nil"/>
            </w:tcBorders>
            <w:shd w:val="clear" w:color="auto" w:fill="FFFFFF"/>
          </w:tcPr>
          <w:p w14:paraId="6EE3F06A" w14:textId="77777777" w:rsidR="009B1005" w:rsidRPr="00F1143E" w:rsidRDefault="009B1005" w:rsidP="002F1C8B">
            <w:pPr>
              <w:spacing w:before="120"/>
              <w:rPr>
                <w:rFonts w:ascii="Arial" w:hAnsi="Arial" w:cs="Arial"/>
                <w:b/>
                <w:sz w:val="20"/>
              </w:rPr>
            </w:pPr>
            <w:r w:rsidRPr="00F1143E">
              <w:rPr>
                <w:rFonts w:ascii="Arial" w:hAnsi="Arial" w:cs="Arial"/>
                <w:b/>
                <w:sz w:val="20"/>
              </w:rPr>
              <w:t>Xã Quyết Chiến</w:t>
            </w:r>
          </w:p>
        </w:tc>
        <w:tc>
          <w:tcPr>
            <w:tcW w:w="612" w:type="pct"/>
            <w:tcBorders>
              <w:top w:val="single" w:sz="4" w:space="0" w:color="auto"/>
              <w:left w:val="single" w:sz="4" w:space="0" w:color="auto"/>
              <w:bottom w:val="single" w:sz="4" w:space="0" w:color="auto"/>
              <w:right w:val="nil"/>
            </w:tcBorders>
            <w:shd w:val="clear" w:color="auto" w:fill="FFFFFF"/>
          </w:tcPr>
          <w:p w14:paraId="398AFDF5"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243D65C4"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6275C7CC"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5B7ED4C5"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BB5667B" w14:textId="77777777" w:rsidR="009B1005" w:rsidRPr="00F1143E" w:rsidRDefault="009B1005" w:rsidP="002F1C8B">
            <w:pPr>
              <w:spacing w:before="120"/>
              <w:jc w:val="center"/>
              <w:rPr>
                <w:rFonts w:ascii="Arial" w:hAnsi="Arial" w:cs="Arial"/>
                <w:sz w:val="20"/>
              </w:rPr>
            </w:pPr>
          </w:p>
        </w:tc>
      </w:tr>
      <w:tr w:rsidR="00F1143E" w:rsidRPr="00F1143E" w14:paraId="3ACD6099"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D82570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C5244F2"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3B2BCCC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6" w:type="pct"/>
            <w:tcBorders>
              <w:top w:val="single" w:sz="4" w:space="0" w:color="auto"/>
              <w:left w:val="single" w:sz="4" w:space="0" w:color="auto"/>
              <w:bottom w:val="single" w:sz="4" w:space="0" w:color="auto"/>
              <w:right w:val="nil"/>
            </w:tcBorders>
            <w:shd w:val="clear" w:color="auto" w:fill="FFFFFF"/>
          </w:tcPr>
          <w:p w14:paraId="1A5CF35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9" w:type="pct"/>
            <w:tcBorders>
              <w:top w:val="single" w:sz="4" w:space="0" w:color="auto"/>
              <w:left w:val="single" w:sz="4" w:space="0" w:color="auto"/>
              <w:bottom w:val="single" w:sz="4" w:space="0" w:color="auto"/>
              <w:right w:val="nil"/>
            </w:tcBorders>
            <w:shd w:val="clear" w:color="auto" w:fill="FFFFFF"/>
          </w:tcPr>
          <w:p w14:paraId="7AEF6D9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4E4D6EF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BA7AE10" w14:textId="77777777" w:rsidR="009B1005" w:rsidRPr="00F1143E" w:rsidRDefault="009B1005" w:rsidP="002F1C8B">
            <w:pPr>
              <w:spacing w:before="120"/>
              <w:jc w:val="center"/>
              <w:rPr>
                <w:rFonts w:ascii="Arial" w:hAnsi="Arial" w:cs="Arial"/>
                <w:sz w:val="20"/>
              </w:rPr>
            </w:pPr>
          </w:p>
        </w:tc>
      </w:tr>
      <w:tr w:rsidR="00F1143E" w:rsidRPr="00F1143E" w14:paraId="269D6D5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3FF9DAD"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050FCB8"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2DFBF6E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6" w:type="pct"/>
            <w:tcBorders>
              <w:top w:val="single" w:sz="4" w:space="0" w:color="auto"/>
              <w:left w:val="single" w:sz="4" w:space="0" w:color="auto"/>
              <w:bottom w:val="single" w:sz="4" w:space="0" w:color="auto"/>
              <w:right w:val="nil"/>
            </w:tcBorders>
            <w:shd w:val="clear" w:color="auto" w:fill="FFFFFF"/>
          </w:tcPr>
          <w:p w14:paraId="363B265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9" w:type="pct"/>
            <w:tcBorders>
              <w:top w:val="single" w:sz="4" w:space="0" w:color="auto"/>
              <w:left w:val="single" w:sz="4" w:space="0" w:color="auto"/>
              <w:bottom w:val="single" w:sz="4" w:space="0" w:color="auto"/>
              <w:right w:val="nil"/>
            </w:tcBorders>
            <w:shd w:val="clear" w:color="auto" w:fill="FFFFFF"/>
          </w:tcPr>
          <w:p w14:paraId="163B13E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617" w:type="pct"/>
            <w:tcBorders>
              <w:top w:val="single" w:sz="4" w:space="0" w:color="auto"/>
              <w:left w:val="single" w:sz="4" w:space="0" w:color="auto"/>
              <w:bottom w:val="single" w:sz="4" w:space="0" w:color="auto"/>
              <w:right w:val="nil"/>
            </w:tcBorders>
            <w:shd w:val="clear" w:color="auto" w:fill="FFFFFF"/>
          </w:tcPr>
          <w:p w14:paraId="73774A2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2648DB7" w14:textId="77777777" w:rsidR="009B1005" w:rsidRPr="00F1143E" w:rsidRDefault="009B1005" w:rsidP="002F1C8B">
            <w:pPr>
              <w:spacing w:before="120"/>
              <w:jc w:val="center"/>
              <w:rPr>
                <w:rFonts w:ascii="Arial" w:hAnsi="Arial" w:cs="Arial"/>
                <w:sz w:val="20"/>
              </w:rPr>
            </w:pPr>
          </w:p>
        </w:tc>
      </w:tr>
      <w:tr w:rsidR="00F1143E" w:rsidRPr="00F1143E" w14:paraId="3006E2C2"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0785D8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4A7C880"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53C3978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6" w:type="pct"/>
            <w:tcBorders>
              <w:top w:val="single" w:sz="4" w:space="0" w:color="auto"/>
              <w:left w:val="single" w:sz="4" w:space="0" w:color="auto"/>
              <w:bottom w:val="single" w:sz="4" w:space="0" w:color="auto"/>
              <w:right w:val="nil"/>
            </w:tcBorders>
            <w:shd w:val="clear" w:color="auto" w:fill="FFFFFF"/>
          </w:tcPr>
          <w:p w14:paraId="1199619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619" w:type="pct"/>
            <w:tcBorders>
              <w:top w:val="single" w:sz="4" w:space="0" w:color="auto"/>
              <w:left w:val="single" w:sz="4" w:space="0" w:color="auto"/>
              <w:bottom w:val="single" w:sz="4" w:space="0" w:color="auto"/>
              <w:right w:val="nil"/>
            </w:tcBorders>
            <w:shd w:val="clear" w:color="auto" w:fill="FFFFFF"/>
          </w:tcPr>
          <w:p w14:paraId="44418E8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617" w:type="pct"/>
            <w:tcBorders>
              <w:top w:val="single" w:sz="4" w:space="0" w:color="auto"/>
              <w:left w:val="single" w:sz="4" w:space="0" w:color="auto"/>
              <w:bottom w:val="single" w:sz="4" w:space="0" w:color="auto"/>
              <w:right w:val="nil"/>
            </w:tcBorders>
            <w:shd w:val="clear" w:color="auto" w:fill="FFFFFF"/>
          </w:tcPr>
          <w:p w14:paraId="2206E05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CD91BA7" w14:textId="77777777" w:rsidR="009B1005" w:rsidRPr="00F1143E" w:rsidRDefault="009B1005" w:rsidP="002F1C8B">
            <w:pPr>
              <w:spacing w:before="120"/>
              <w:jc w:val="center"/>
              <w:rPr>
                <w:rFonts w:ascii="Arial" w:hAnsi="Arial" w:cs="Arial"/>
                <w:sz w:val="20"/>
              </w:rPr>
            </w:pPr>
          </w:p>
        </w:tc>
      </w:tr>
      <w:tr w:rsidR="00F1143E" w:rsidRPr="00F1143E" w14:paraId="6BCC8B4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3360784"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ACB2108"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7DBEEDB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616" w:type="pct"/>
            <w:tcBorders>
              <w:top w:val="single" w:sz="4" w:space="0" w:color="auto"/>
              <w:left w:val="single" w:sz="4" w:space="0" w:color="auto"/>
              <w:bottom w:val="single" w:sz="4" w:space="0" w:color="auto"/>
              <w:right w:val="nil"/>
            </w:tcBorders>
            <w:shd w:val="clear" w:color="auto" w:fill="FFFFFF"/>
          </w:tcPr>
          <w:p w14:paraId="20B2A66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619" w:type="pct"/>
            <w:tcBorders>
              <w:top w:val="single" w:sz="4" w:space="0" w:color="auto"/>
              <w:left w:val="single" w:sz="4" w:space="0" w:color="auto"/>
              <w:bottom w:val="single" w:sz="4" w:space="0" w:color="auto"/>
              <w:right w:val="nil"/>
            </w:tcBorders>
            <w:shd w:val="clear" w:color="auto" w:fill="FFFFFF"/>
          </w:tcPr>
          <w:p w14:paraId="00A783B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617" w:type="pct"/>
            <w:tcBorders>
              <w:top w:val="single" w:sz="4" w:space="0" w:color="auto"/>
              <w:left w:val="single" w:sz="4" w:space="0" w:color="auto"/>
              <w:bottom w:val="single" w:sz="4" w:space="0" w:color="auto"/>
              <w:right w:val="nil"/>
            </w:tcBorders>
            <w:shd w:val="clear" w:color="auto" w:fill="FFFFFF"/>
          </w:tcPr>
          <w:p w14:paraId="3575787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69C78A0" w14:textId="77777777" w:rsidR="009B1005" w:rsidRPr="00F1143E" w:rsidRDefault="009B1005" w:rsidP="002F1C8B">
            <w:pPr>
              <w:spacing w:before="120"/>
              <w:jc w:val="center"/>
              <w:rPr>
                <w:rFonts w:ascii="Arial" w:hAnsi="Arial" w:cs="Arial"/>
                <w:sz w:val="20"/>
              </w:rPr>
            </w:pPr>
          </w:p>
        </w:tc>
      </w:tr>
      <w:tr w:rsidR="00F1143E" w:rsidRPr="00F1143E" w14:paraId="3465B756"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1083E6C"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19</w:t>
            </w:r>
          </w:p>
        </w:tc>
        <w:tc>
          <w:tcPr>
            <w:tcW w:w="1416" w:type="pct"/>
            <w:tcBorders>
              <w:top w:val="single" w:sz="4" w:space="0" w:color="auto"/>
              <w:left w:val="single" w:sz="4" w:space="0" w:color="auto"/>
              <w:bottom w:val="single" w:sz="4" w:space="0" w:color="auto"/>
              <w:right w:val="nil"/>
            </w:tcBorders>
            <w:shd w:val="clear" w:color="auto" w:fill="FFFFFF"/>
          </w:tcPr>
          <w:p w14:paraId="544F730D" w14:textId="77777777" w:rsidR="009B1005" w:rsidRPr="00F1143E" w:rsidRDefault="009B1005" w:rsidP="002F1C8B">
            <w:pPr>
              <w:spacing w:before="120"/>
              <w:rPr>
                <w:rFonts w:ascii="Arial" w:hAnsi="Arial" w:cs="Arial"/>
                <w:b/>
                <w:sz w:val="20"/>
              </w:rPr>
            </w:pPr>
            <w:r w:rsidRPr="00F1143E">
              <w:rPr>
                <w:rFonts w:ascii="Arial" w:hAnsi="Arial" w:cs="Arial"/>
                <w:b/>
                <w:sz w:val="20"/>
              </w:rPr>
              <w:t>Xã Phú Vinh</w:t>
            </w:r>
          </w:p>
        </w:tc>
        <w:tc>
          <w:tcPr>
            <w:tcW w:w="612" w:type="pct"/>
            <w:tcBorders>
              <w:top w:val="single" w:sz="4" w:space="0" w:color="auto"/>
              <w:left w:val="single" w:sz="4" w:space="0" w:color="auto"/>
              <w:bottom w:val="single" w:sz="4" w:space="0" w:color="auto"/>
              <w:right w:val="nil"/>
            </w:tcBorders>
            <w:shd w:val="clear" w:color="auto" w:fill="FFFFFF"/>
          </w:tcPr>
          <w:p w14:paraId="06FD8DF2"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483B36AF"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22ADB324"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7CBE1E34"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4999E96" w14:textId="77777777" w:rsidR="009B1005" w:rsidRPr="00F1143E" w:rsidRDefault="009B1005" w:rsidP="002F1C8B">
            <w:pPr>
              <w:spacing w:before="120"/>
              <w:jc w:val="center"/>
              <w:rPr>
                <w:rFonts w:ascii="Arial" w:hAnsi="Arial" w:cs="Arial"/>
                <w:sz w:val="20"/>
              </w:rPr>
            </w:pPr>
          </w:p>
        </w:tc>
      </w:tr>
      <w:tr w:rsidR="00F1143E" w:rsidRPr="00F1143E" w14:paraId="7B48A3D6"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D3725B9"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7AF0EFD"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61DEBF2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6" w:type="pct"/>
            <w:tcBorders>
              <w:top w:val="single" w:sz="4" w:space="0" w:color="auto"/>
              <w:left w:val="single" w:sz="4" w:space="0" w:color="auto"/>
              <w:bottom w:val="single" w:sz="4" w:space="0" w:color="auto"/>
              <w:right w:val="nil"/>
            </w:tcBorders>
            <w:shd w:val="clear" w:color="auto" w:fill="FFFFFF"/>
          </w:tcPr>
          <w:p w14:paraId="3957FA5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9" w:type="pct"/>
            <w:tcBorders>
              <w:top w:val="single" w:sz="4" w:space="0" w:color="auto"/>
              <w:left w:val="single" w:sz="4" w:space="0" w:color="auto"/>
              <w:bottom w:val="single" w:sz="4" w:space="0" w:color="auto"/>
              <w:right w:val="nil"/>
            </w:tcBorders>
            <w:shd w:val="clear" w:color="auto" w:fill="FFFFFF"/>
          </w:tcPr>
          <w:p w14:paraId="7F2B6D6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4012445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7D5AC88" w14:textId="77777777" w:rsidR="009B1005" w:rsidRPr="00F1143E" w:rsidRDefault="009B1005" w:rsidP="002F1C8B">
            <w:pPr>
              <w:spacing w:before="120"/>
              <w:jc w:val="center"/>
              <w:rPr>
                <w:rFonts w:ascii="Arial" w:hAnsi="Arial" w:cs="Arial"/>
                <w:sz w:val="20"/>
              </w:rPr>
            </w:pPr>
          </w:p>
        </w:tc>
      </w:tr>
      <w:tr w:rsidR="00F1143E" w:rsidRPr="00F1143E" w14:paraId="7C626D8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CC23F0E"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2F9CEBC"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347CC33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6" w:type="pct"/>
            <w:tcBorders>
              <w:top w:val="single" w:sz="4" w:space="0" w:color="auto"/>
              <w:left w:val="single" w:sz="4" w:space="0" w:color="auto"/>
              <w:bottom w:val="single" w:sz="4" w:space="0" w:color="auto"/>
              <w:right w:val="nil"/>
            </w:tcBorders>
            <w:shd w:val="clear" w:color="auto" w:fill="FFFFFF"/>
          </w:tcPr>
          <w:p w14:paraId="3158C77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9" w:type="pct"/>
            <w:tcBorders>
              <w:top w:val="single" w:sz="4" w:space="0" w:color="auto"/>
              <w:left w:val="single" w:sz="4" w:space="0" w:color="auto"/>
              <w:bottom w:val="single" w:sz="4" w:space="0" w:color="auto"/>
              <w:right w:val="nil"/>
            </w:tcBorders>
            <w:shd w:val="clear" w:color="auto" w:fill="FFFFFF"/>
          </w:tcPr>
          <w:p w14:paraId="35E87DC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617" w:type="pct"/>
            <w:tcBorders>
              <w:top w:val="single" w:sz="4" w:space="0" w:color="auto"/>
              <w:left w:val="single" w:sz="4" w:space="0" w:color="auto"/>
              <w:bottom w:val="single" w:sz="4" w:space="0" w:color="auto"/>
              <w:right w:val="nil"/>
            </w:tcBorders>
            <w:shd w:val="clear" w:color="auto" w:fill="FFFFFF"/>
          </w:tcPr>
          <w:p w14:paraId="332D8CC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57DF665" w14:textId="77777777" w:rsidR="009B1005" w:rsidRPr="00F1143E" w:rsidRDefault="009B1005" w:rsidP="002F1C8B">
            <w:pPr>
              <w:spacing w:before="120"/>
              <w:jc w:val="center"/>
              <w:rPr>
                <w:rFonts w:ascii="Arial" w:hAnsi="Arial" w:cs="Arial"/>
                <w:sz w:val="20"/>
              </w:rPr>
            </w:pPr>
          </w:p>
        </w:tc>
      </w:tr>
      <w:tr w:rsidR="00F1143E" w:rsidRPr="00F1143E" w14:paraId="07E0E1A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712044D"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93BF9D4"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4CEC1D8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6" w:type="pct"/>
            <w:tcBorders>
              <w:top w:val="single" w:sz="4" w:space="0" w:color="auto"/>
              <w:left w:val="single" w:sz="4" w:space="0" w:color="auto"/>
              <w:bottom w:val="single" w:sz="4" w:space="0" w:color="auto"/>
              <w:right w:val="nil"/>
            </w:tcBorders>
            <w:shd w:val="clear" w:color="auto" w:fill="FFFFFF"/>
          </w:tcPr>
          <w:p w14:paraId="1935598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619" w:type="pct"/>
            <w:tcBorders>
              <w:top w:val="single" w:sz="4" w:space="0" w:color="auto"/>
              <w:left w:val="single" w:sz="4" w:space="0" w:color="auto"/>
              <w:bottom w:val="single" w:sz="4" w:space="0" w:color="auto"/>
              <w:right w:val="nil"/>
            </w:tcBorders>
            <w:shd w:val="clear" w:color="auto" w:fill="FFFFFF"/>
          </w:tcPr>
          <w:p w14:paraId="2EB92EB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617" w:type="pct"/>
            <w:tcBorders>
              <w:top w:val="single" w:sz="4" w:space="0" w:color="auto"/>
              <w:left w:val="single" w:sz="4" w:space="0" w:color="auto"/>
              <w:bottom w:val="single" w:sz="4" w:space="0" w:color="auto"/>
              <w:right w:val="nil"/>
            </w:tcBorders>
            <w:shd w:val="clear" w:color="auto" w:fill="FFFFFF"/>
          </w:tcPr>
          <w:p w14:paraId="1142210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0FA2818" w14:textId="77777777" w:rsidR="009B1005" w:rsidRPr="00F1143E" w:rsidRDefault="009B1005" w:rsidP="002F1C8B">
            <w:pPr>
              <w:spacing w:before="120"/>
              <w:jc w:val="center"/>
              <w:rPr>
                <w:rFonts w:ascii="Arial" w:hAnsi="Arial" w:cs="Arial"/>
                <w:sz w:val="20"/>
              </w:rPr>
            </w:pPr>
          </w:p>
        </w:tc>
      </w:tr>
      <w:tr w:rsidR="00F1143E" w:rsidRPr="00F1143E" w14:paraId="66BACF42"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93EBC8E"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6D48673"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3236D51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616" w:type="pct"/>
            <w:tcBorders>
              <w:top w:val="single" w:sz="4" w:space="0" w:color="auto"/>
              <w:left w:val="single" w:sz="4" w:space="0" w:color="auto"/>
              <w:bottom w:val="single" w:sz="4" w:space="0" w:color="auto"/>
              <w:right w:val="nil"/>
            </w:tcBorders>
            <w:shd w:val="clear" w:color="auto" w:fill="FFFFFF"/>
          </w:tcPr>
          <w:p w14:paraId="7C9917E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619" w:type="pct"/>
            <w:tcBorders>
              <w:top w:val="single" w:sz="4" w:space="0" w:color="auto"/>
              <w:left w:val="single" w:sz="4" w:space="0" w:color="auto"/>
              <w:bottom w:val="single" w:sz="4" w:space="0" w:color="auto"/>
              <w:right w:val="nil"/>
            </w:tcBorders>
            <w:shd w:val="clear" w:color="auto" w:fill="FFFFFF"/>
          </w:tcPr>
          <w:p w14:paraId="18382A7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617" w:type="pct"/>
            <w:tcBorders>
              <w:top w:val="single" w:sz="4" w:space="0" w:color="auto"/>
              <w:left w:val="single" w:sz="4" w:space="0" w:color="auto"/>
              <w:bottom w:val="single" w:sz="4" w:space="0" w:color="auto"/>
              <w:right w:val="nil"/>
            </w:tcBorders>
            <w:shd w:val="clear" w:color="auto" w:fill="FFFFFF"/>
          </w:tcPr>
          <w:p w14:paraId="3DC17D1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2E85968" w14:textId="77777777" w:rsidR="009B1005" w:rsidRPr="00F1143E" w:rsidRDefault="009B1005" w:rsidP="002F1C8B">
            <w:pPr>
              <w:spacing w:before="120"/>
              <w:jc w:val="center"/>
              <w:rPr>
                <w:rFonts w:ascii="Arial" w:hAnsi="Arial" w:cs="Arial"/>
                <w:sz w:val="20"/>
              </w:rPr>
            </w:pPr>
          </w:p>
        </w:tc>
      </w:tr>
      <w:tr w:rsidR="00F1143E" w:rsidRPr="00F1143E" w14:paraId="3F350BB6"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7AE0712"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20</w:t>
            </w:r>
          </w:p>
        </w:tc>
        <w:tc>
          <w:tcPr>
            <w:tcW w:w="1416" w:type="pct"/>
            <w:tcBorders>
              <w:top w:val="single" w:sz="4" w:space="0" w:color="auto"/>
              <w:left w:val="single" w:sz="4" w:space="0" w:color="auto"/>
              <w:bottom w:val="single" w:sz="4" w:space="0" w:color="auto"/>
              <w:right w:val="nil"/>
            </w:tcBorders>
            <w:shd w:val="clear" w:color="auto" w:fill="FFFFFF"/>
          </w:tcPr>
          <w:p w14:paraId="5A520D30" w14:textId="77777777" w:rsidR="009B1005" w:rsidRPr="00F1143E" w:rsidRDefault="009B1005" w:rsidP="002F1C8B">
            <w:pPr>
              <w:spacing w:before="120"/>
              <w:rPr>
                <w:rFonts w:ascii="Arial" w:hAnsi="Arial" w:cs="Arial"/>
                <w:b/>
                <w:sz w:val="20"/>
              </w:rPr>
            </w:pPr>
            <w:r w:rsidRPr="00F1143E">
              <w:rPr>
                <w:rFonts w:ascii="Arial" w:hAnsi="Arial" w:cs="Arial"/>
                <w:b/>
                <w:sz w:val="20"/>
              </w:rPr>
              <w:t>Xã Ngổ Luông</w:t>
            </w:r>
          </w:p>
        </w:tc>
        <w:tc>
          <w:tcPr>
            <w:tcW w:w="612" w:type="pct"/>
            <w:tcBorders>
              <w:top w:val="single" w:sz="4" w:space="0" w:color="auto"/>
              <w:left w:val="single" w:sz="4" w:space="0" w:color="auto"/>
              <w:bottom w:val="single" w:sz="4" w:space="0" w:color="auto"/>
              <w:right w:val="nil"/>
            </w:tcBorders>
            <w:shd w:val="clear" w:color="auto" w:fill="FFFFFF"/>
          </w:tcPr>
          <w:p w14:paraId="18D0C780"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1C8243E8"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4C73DCEB"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13EF01B5"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3214A87" w14:textId="77777777" w:rsidR="009B1005" w:rsidRPr="00F1143E" w:rsidRDefault="009B1005" w:rsidP="002F1C8B">
            <w:pPr>
              <w:spacing w:before="120"/>
              <w:jc w:val="center"/>
              <w:rPr>
                <w:rFonts w:ascii="Arial" w:hAnsi="Arial" w:cs="Arial"/>
                <w:sz w:val="20"/>
              </w:rPr>
            </w:pPr>
          </w:p>
        </w:tc>
      </w:tr>
      <w:tr w:rsidR="00F1143E" w:rsidRPr="00F1143E" w14:paraId="55235EA1"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10F29D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DC43BEC"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1C3BB67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6" w:type="pct"/>
            <w:tcBorders>
              <w:top w:val="single" w:sz="4" w:space="0" w:color="auto"/>
              <w:left w:val="single" w:sz="4" w:space="0" w:color="auto"/>
              <w:bottom w:val="single" w:sz="4" w:space="0" w:color="auto"/>
              <w:right w:val="nil"/>
            </w:tcBorders>
            <w:shd w:val="clear" w:color="auto" w:fill="FFFFFF"/>
          </w:tcPr>
          <w:p w14:paraId="39D38BB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9" w:type="pct"/>
            <w:tcBorders>
              <w:top w:val="single" w:sz="4" w:space="0" w:color="auto"/>
              <w:left w:val="single" w:sz="4" w:space="0" w:color="auto"/>
              <w:bottom w:val="single" w:sz="4" w:space="0" w:color="auto"/>
              <w:right w:val="nil"/>
            </w:tcBorders>
            <w:shd w:val="clear" w:color="auto" w:fill="FFFFFF"/>
          </w:tcPr>
          <w:p w14:paraId="03A46DF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617" w:type="pct"/>
            <w:tcBorders>
              <w:top w:val="single" w:sz="4" w:space="0" w:color="auto"/>
              <w:left w:val="single" w:sz="4" w:space="0" w:color="auto"/>
              <w:bottom w:val="single" w:sz="4" w:space="0" w:color="auto"/>
              <w:right w:val="nil"/>
            </w:tcBorders>
            <w:shd w:val="clear" w:color="auto" w:fill="FFFFFF"/>
          </w:tcPr>
          <w:p w14:paraId="561C295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16B1C24" w14:textId="77777777" w:rsidR="009B1005" w:rsidRPr="00F1143E" w:rsidRDefault="009B1005" w:rsidP="002F1C8B">
            <w:pPr>
              <w:spacing w:before="120"/>
              <w:jc w:val="center"/>
              <w:rPr>
                <w:rFonts w:ascii="Arial" w:hAnsi="Arial" w:cs="Arial"/>
                <w:sz w:val="20"/>
              </w:rPr>
            </w:pPr>
          </w:p>
        </w:tc>
      </w:tr>
      <w:tr w:rsidR="00F1143E" w:rsidRPr="00F1143E" w14:paraId="3D43E72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8F2204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BCC2852"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323388F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6" w:type="pct"/>
            <w:tcBorders>
              <w:top w:val="single" w:sz="4" w:space="0" w:color="auto"/>
              <w:left w:val="single" w:sz="4" w:space="0" w:color="auto"/>
              <w:bottom w:val="single" w:sz="4" w:space="0" w:color="auto"/>
              <w:right w:val="nil"/>
            </w:tcBorders>
            <w:shd w:val="clear" w:color="auto" w:fill="FFFFFF"/>
          </w:tcPr>
          <w:p w14:paraId="7E192D0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619" w:type="pct"/>
            <w:tcBorders>
              <w:top w:val="single" w:sz="4" w:space="0" w:color="auto"/>
              <w:left w:val="single" w:sz="4" w:space="0" w:color="auto"/>
              <w:bottom w:val="single" w:sz="4" w:space="0" w:color="auto"/>
              <w:right w:val="nil"/>
            </w:tcBorders>
            <w:shd w:val="clear" w:color="auto" w:fill="FFFFFF"/>
          </w:tcPr>
          <w:p w14:paraId="26E1A7E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617" w:type="pct"/>
            <w:tcBorders>
              <w:top w:val="single" w:sz="4" w:space="0" w:color="auto"/>
              <w:left w:val="single" w:sz="4" w:space="0" w:color="auto"/>
              <w:bottom w:val="single" w:sz="4" w:space="0" w:color="auto"/>
              <w:right w:val="nil"/>
            </w:tcBorders>
            <w:shd w:val="clear" w:color="auto" w:fill="FFFFFF"/>
          </w:tcPr>
          <w:p w14:paraId="39F3500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6517009" w14:textId="77777777" w:rsidR="009B1005" w:rsidRPr="00F1143E" w:rsidRDefault="009B1005" w:rsidP="002F1C8B">
            <w:pPr>
              <w:spacing w:before="120"/>
              <w:jc w:val="center"/>
              <w:rPr>
                <w:rFonts w:ascii="Arial" w:hAnsi="Arial" w:cs="Arial"/>
                <w:sz w:val="20"/>
              </w:rPr>
            </w:pPr>
          </w:p>
        </w:tc>
      </w:tr>
      <w:tr w:rsidR="00F1143E" w:rsidRPr="00F1143E" w14:paraId="705D5EE9"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107B3DC"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F8BDFF4"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441B762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616" w:type="pct"/>
            <w:tcBorders>
              <w:top w:val="single" w:sz="4" w:space="0" w:color="auto"/>
              <w:left w:val="single" w:sz="4" w:space="0" w:color="auto"/>
              <w:bottom w:val="single" w:sz="4" w:space="0" w:color="auto"/>
              <w:right w:val="nil"/>
            </w:tcBorders>
            <w:shd w:val="clear" w:color="auto" w:fill="FFFFFF"/>
          </w:tcPr>
          <w:p w14:paraId="6C914A5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619" w:type="pct"/>
            <w:tcBorders>
              <w:top w:val="single" w:sz="4" w:space="0" w:color="auto"/>
              <w:left w:val="single" w:sz="4" w:space="0" w:color="auto"/>
              <w:bottom w:val="single" w:sz="4" w:space="0" w:color="auto"/>
              <w:right w:val="nil"/>
            </w:tcBorders>
            <w:shd w:val="clear" w:color="auto" w:fill="FFFFFF"/>
          </w:tcPr>
          <w:p w14:paraId="1CDE4CC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617" w:type="pct"/>
            <w:tcBorders>
              <w:top w:val="single" w:sz="4" w:space="0" w:color="auto"/>
              <w:left w:val="single" w:sz="4" w:space="0" w:color="auto"/>
              <w:bottom w:val="single" w:sz="4" w:space="0" w:color="auto"/>
              <w:right w:val="nil"/>
            </w:tcBorders>
            <w:shd w:val="clear" w:color="auto" w:fill="FFFFFF"/>
          </w:tcPr>
          <w:p w14:paraId="1733CE9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989A3CA" w14:textId="77777777" w:rsidR="009B1005" w:rsidRPr="00F1143E" w:rsidRDefault="009B1005" w:rsidP="002F1C8B">
            <w:pPr>
              <w:spacing w:before="120"/>
              <w:jc w:val="center"/>
              <w:rPr>
                <w:rFonts w:ascii="Arial" w:hAnsi="Arial" w:cs="Arial"/>
                <w:sz w:val="20"/>
              </w:rPr>
            </w:pPr>
          </w:p>
        </w:tc>
      </w:tr>
      <w:tr w:rsidR="00F1143E" w:rsidRPr="00F1143E" w14:paraId="3E032F6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90F0B60"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1345018"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2EF189F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616" w:type="pct"/>
            <w:tcBorders>
              <w:top w:val="single" w:sz="4" w:space="0" w:color="auto"/>
              <w:left w:val="single" w:sz="4" w:space="0" w:color="auto"/>
              <w:bottom w:val="single" w:sz="4" w:space="0" w:color="auto"/>
              <w:right w:val="nil"/>
            </w:tcBorders>
            <w:shd w:val="clear" w:color="auto" w:fill="FFFFFF"/>
          </w:tcPr>
          <w:p w14:paraId="03470CD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619" w:type="pct"/>
            <w:tcBorders>
              <w:top w:val="single" w:sz="4" w:space="0" w:color="auto"/>
              <w:left w:val="single" w:sz="4" w:space="0" w:color="auto"/>
              <w:bottom w:val="single" w:sz="4" w:space="0" w:color="auto"/>
              <w:right w:val="nil"/>
            </w:tcBorders>
            <w:shd w:val="clear" w:color="auto" w:fill="FFFFFF"/>
          </w:tcPr>
          <w:p w14:paraId="57C3955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c>
          <w:tcPr>
            <w:tcW w:w="617" w:type="pct"/>
            <w:tcBorders>
              <w:top w:val="single" w:sz="4" w:space="0" w:color="auto"/>
              <w:left w:val="single" w:sz="4" w:space="0" w:color="auto"/>
              <w:bottom w:val="single" w:sz="4" w:space="0" w:color="auto"/>
              <w:right w:val="nil"/>
            </w:tcBorders>
            <w:shd w:val="clear" w:color="auto" w:fill="FFFFFF"/>
          </w:tcPr>
          <w:p w14:paraId="0544847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09ACEFB" w14:textId="77777777" w:rsidR="009B1005" w:rsidRPr="00F1143E" w:rsidRDefault="009B1005" w:rsidP="002F1C8B">
            <w:pPr>
              <w:spacing w:before="120"/>
              <w:jc w:val="center"/>
              <w:rPr>
                <w:rFonts w:ascii="Arial" w:hAnsi="Arial" w:cs="Arial"/>
                <w:sz w:val="20"/>
              </w:rPr>
            </w:pPr>
          </w:p>
        </w:tc>
      </w:tr>
      <w:tr w:rsidR="00F1143E" w:rsidRPr="00F1143E" w14:paraId="20DAB30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B3F43F0"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21</w:t>
            </w:r>
          </w:p>
        </w:tc>
        <w:tc>
          <w:tcPr>
            <w:tcW w:w="1416" w:type="pct"/>
            <w:tcBorders>
              <w:top w:val="single" w:sz="4" w:space="0" w:color="auto"/>
              <w:left w:val="single" w:sz="4" w:space="0" w:color="auto"/>
              <w:bottom w:val="single" w:sz="4" w:space="0" w:color="auto"/>
              <w:right w:val="nil"/>
            </w:tcBorders>
            <w:shd w:val="clear" w:color="auto" w:fill="FFFFFF"/>
          </w:tcPr>
          <w:p w14:paraId="651E11C5" w14:textId="77777777" w:rsidR="009B1005" w:rsidRPr="00F1143E" w:rsidRDefault="009B1005" w:rsidP="002F1C8B">
            <w:pPr>
              <w:spacing w:before="120"/>
              <w:rPr>
                <w:rFonts w:ascii="Arial" w:hAnsi="Arial" w:cs="Arial"/>
                <w:b/>
                <w:sz w:val="20"/>
              </w:rPr>
            </w:pPr>
            <w:r w:rsidRPr="00F1143E">
              <w:rPr>
                <w:rFonts w:ascii="Arial" w:hAnsi="Arial" w:cs="Arial"/>
                <w:b/>
                <w:sz w:val="20"/>
              </w:rPr>
              <w:t>Xã Bắc Sơn</w:t>
            </w:r>
          </w:p>
        </w:tc>
        <w:tc>
          <w:tcPr>
            <w:tcW w:w="612" w:type="pct"/>
            <w:tcBorders>
              <w:top w:val="single" w:sz="4" w:space="0" w:color="auto"/>
              <w:left w:val="single" w:sz="4" w:space="0" w:color="auto"/>
              <w:bottom w:val="single" w:sz="4" w:space="0" w:color="auto"/>
              <w:right w:val="nil"/>
            </w:tcBorders>
            <w:shd w:val="clear" w:color="auto" w:fill="FFFFFF"/>
          </w:tcPr>
          <w:p w14:paraId="4D9CACA0"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0E974BD9"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5D456F84"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4BD3F0D2"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CCA8846" w14:textId="77777777" w:rsidR="009B1005" w:rsidRPr="00F1143E" w:rsidRDefault="009B1005" w:rsidP="002F1C8B">
            <w:pPr>
              <w:spacing w:before="120"/>
              <w:jc w:val="center"/>
              <w:rPr>
                <w:rFonts w:ascii="Arial" w:hAnsi="Arial" w:cs="Arial"/>
                <w:sz w:val="20"/>
              </w:rPr>
            </w:pPr>
          </w:p>
        </w:tc>
      </w:tr>
      <w:tr w:rsidR="00F1143E" w:rsidRPr="00F1143E" w14:paraId="03385BF9"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11400D3"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7703EDE"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2828CEE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6" w:type="pct"/>
            <w:tcBorders>
              <w:top w:val="single" w:sz="4" w:space="0" w:color="auto"/>
              <w:left w:val="single" w:sz="4" w:space="0" w:color="auto"/>
              <w:bottom w:val="single" w:sz="4" w:space="0" w:color="auto"/>
              <w:right w:val="nil"/>
            </w:tcBorders>
            <w:shd w:val="clear" w:color="auto" w:fill="FFFFFF"/>
          </w:tcPr>
          <w:p w14:paraId="4096237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9" w:type="pct"/>
            <w:tcBorders>
              <w:top w:val="single" w:sz="4" w:space="0" w:color="auto"/>
              <w:left w:val="single" w:sz="4" w:space="0" w:color="auto"/>
              <w:bottom w:val="single" w:sz="4" w:space="0" w:color="auto"/>
              <w:right w:val="nil"/>
            </w:tcBorders>
            <w:shd w:val="clear" w:color="auto" w:fill="FFFFFF"/>
          </w:tcPr>
          <w:p w14:paraId="5ADCA61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617" w:type="pct"/>
            <w:tcBorders>
              <w:top w:val="single" w:sz="4" w:space="0" w:color="auto"/>
              <w:left w:val="single" w:sz="4" w:space="0" w:color="auto"/>
              <w:bottom w:val="single" w:sz="4" w:space="0" w:color="auto"/>
              <w:right w:val="nil"/>
            </w:tcBorders>
            <w:shd w:val="clear" w:color="auto" w:fill="FFFFFF"/>
          </w:tcPr>
          <w:p w14:paraId="5DDC89D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0A19E07" w14:textId="77777777" w:rsidR="009B1005" w:rsidRPr="00F1143E" w:rsidRDefault="009B1005" w:rsidP="002F1C8B">
            <w:pPr>
              <w:spacing w:before="120"/>
              <w:jc w:val="center"/>
              <w:rPr>
                <w:rFonts w:ascii="Arial" w:hAnsi="Arial" w:cs="Arial"/>
                <w:sz w:val="20"/>
              </w:rPr>
            </w:pPr>
          </w:p>
        </w:tc>
      </w:tr>
      <w:tr w:rsidR="00F1143E" w:rsidRPr="00F1143E" w14:paraId="4A241D35"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42D0273"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DC3C8F3"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0B00F49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6" w:type="pct"/>
            <w:tcBorders>
              <w:top w:val="single" w:sz="4" w:space="0" w:color="auto"/>
              <w:left w:val="single" w:sz="4" w:space="0" w:color="auto"/>
              <w:bottom w:val="single" w:sz="4" w:space="0" w:color="auto"/>
              <w:right w:val="nil"/>
            </w:tcBorders>
            <w:shd w:val="clear" w:color="auto" w:fill="FFFFFF"/>
          </w:tcPr>
          <w:p w14:paraId="3EB3DDF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619" w:type="pct"/>
            <w:tcBorders>
              <w:top w:val="single" w:sz="4" w:space="0" w:color="auto"/>
              <w:left w:val="single" w:sz="4" w:space="0" w:color="auto"/>
              <w:bottom w:val="single" w:sz="4" w:space="0" w:color="auto"/>
              <w:right w:val="nil"/>
            </w:tcBorders>
            <w:shd w:val="clear" w:color="auto" w:fill="FFFFFF"/>
          </w:tcPr>
          <w:p w14:paraId="1556D41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617" w:type="pct"/>
            <w:tcBorders>
              <w:top w:val="single" w:sz="4" w:space="0" w:color="auto"/>
              <w:left w:val="single" w:sz="4" w:space="0" w:color="auto"/>
              <w:bottom w:val="single" w:sz="4" w:space="0" w:color="auto"/>
              <w:right w:val="nil"/>
            </w:tcBorders>
            <w:shd w:val="clear" w:color="auto" w:fill="FFFFFF"/>
          </w:tcPr>
          <w:p w14:paraId="3F12AF1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AD435E3" w14:textId="77777777" w:rsidR="009B1005" w:rsidRPr="00F1143E" w:rsidRDefault="009B1005" w:rsidP="002F1C8B">
            <w:pPr>
              <w:spacing w:before="120"/>
              <w:jc w:val="center"/>
              <w:rPr>
                <w:rFonts w:ascii="Arial" w:hAnsi="Arial" w:cs="Arial"/>
                <w:sz w:val="20"/>
              </w:rPr>
            </w:pPr>
          </w:p>
        </w:tc>
      </w:tr>
      <w:tr w:rsidR="00F1143E" w:rsidRPr="00F1143E" w14:paraId="3321222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68148A0"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8CC222E"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1A48027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616" w:type="pct"/>
            <w:tcBorders>
              <w:top w:val="single" w:sz="4" w:space="0" w:color="auto"/>
              <w:left w:val="single" w:sz="4" w:space="0" w:color="auto"/>
              <w:bottom w:val="single" w:sz="4" w:space="0" w:color="auto"/>
              <w:right w:val="nil"/>
            </w:tcBorders>
            <w:shd w:val="clear" w:color="auto" w:fill="FFFFFF"/>
          </w:tcPr>
          <w:p w14:paraId="5792B10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619" w:type="pct"/>
            <w:tcBorders>
              <w:top w:val="single" w:sz="4" w:space="0" w:color="auto"/>
              <w:left w:val="single" w:sz="4" w:space="0" w:color="auto"/>
              <w:bottom w:val="single" w:sz="4" w:space="0" w:color="auto"/>
              <w:right w:val="nil"/>
            </w:tcBorders>
            <w:shd w:val="clear" w:color="auto" w:fill="FFFFFF"/>
          </w:tcPr>
          <w:p w14:paraId="319EE6D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617" w:type="pct"/>
            <w:tcBorders>
              <w:top w:val="single" w:sz="4" w:space="0" w:color="auto"/>
              <w:left w:val="single" w:sz="4" w:space="0" w:color="auto"/>
              <w:bottom w:val="single" w:sz="4" w:space="0" w:color="auto"/>
              <w:right w:val="nil"/>
            </w:tcBorders>
            <w:shd w:val="clear" w:color="auto" w:fill="FFFFFF"/>
          </w:tcPr>
          <w:p w14:paraId="380A728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3D8E6F6" w14:textId="77777777" w:rsidR="009B1005" w:rsidRPr="00F1143E" w:rsidRDefault="009B1005" w:rsidP="002F1C8B">
            <w:pPr>
              <w:spacing w:before="120"/>
              <w:jc w:val="center"/>
              <w:rPr>
                <w:rFonts w:ascii="Arial" w:hAnsi="Arial" w:cs="Arial"/>
                <w:sz w:val="20"/>
              </w:rPr>
            </w:pPr>
          </w:p>
        </w:tc>
      </w:tr>
      <w:tr w:rsidR="00F1143E" w:rsidRPr="00F1143E" w14:paraId="18F4E960"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9279074"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DDD6FA9"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53115EB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616" w:type="pct"/>
            <w:tcBorders>
              <w:top w:val="single" w:sz="4" w:space="0" w:color="auto"/>
              <w:left w:val="single" w:sz="4" w:space="0" w:color="auto"/>
              <w:bottom w:val="single" w:sz="4" w:space="0" w:color="auto"/>
              <w:right w:val="nil"/>
            </w:tcBorders>
            <w:shd w:val="clear" w:color="auto" w:fill="FFFFFF"/>
          </w:tcPr>
          <w:p w14:paraId="5C6C694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619" w:type="pct"/>
            <w:tcBorders>
              <w:top w:val="single" w:sz="4" w:space="0" w:color="auto"/>
              <w:left w:val="single" w:sz="4" w:space="0" w:color="auto"/>
              <w:bottom w:val="single" w:sz="4" w:space="0" w:color="auto"/>
              <w:right w:val="nil"/>
            </w:tcBorders>
            <w:shd w:val="clear" w:color="auto" w:fill="FFFFFF"/>
          </w:tcPr>
          <w:p w14:paraId="460FA2D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c>
          <w:tcPr>
            <w:tcW w:w="617" w:type="pct"/>
            <w:tcBorders>
              <w:top w:val="single" w:sz="4" w:space="0" w:color="auto"/>
              <w:left w:val="single" w:sz="4" w:space="0" w:color="auto"/>
              <w:bottom w:val="single" w:sz="4" w:space="0" w:color="auto"/>
              <w:right w:val="nil"/>
            </w:tcBorders>
            <w:shd w:val="clear" w:color="auto" w:fill="FFFFFF"/>
          </w:tcPr>
          <w:p w14:paraId="60E7922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EDE15BE" w14:textId="77777777" w:rsidR="009B1005" w:rsidRPr="00F1143E" w:rsidRDefault="009B1005" w:rsidP="002F1C8B">
            <w:pPr>
              <w:spacing w:before="120"/>
              <w:jc w:val="center"/>
              <w:rPr>
                <w:rFonts w:ascii="Arial" w:hAnsi="Arial" w:cs="Arial"/>
                <w:sz w:val="20"/>
              </w:rPr>
            </w:pPr>
          </w:p>
        </w:tc>
      </w:tr>
      <w:tr w:rsidR="00F1143E" w:rsidRPr="00F1143E" w14:paraId="05E1EEB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6A9C911"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22</w:t>
            </w:r>
          </w:p>
        </w:tc>
        <w:tc>
          <w:tcPr>
            <w:tcW w:w="1416" w:type="pct"/>
            <w:tcBorders>
              <w:top w:val="single" w:sz="4" w:space="0" w:color="auto"/>
              <w:left w:val="single" w:sz="4" w:space="0" w:color="auto"/>
              <w:bottom w:val="single" w:sz="4" w:space="0" w:color="auto"/>
              <w:right w:val="nil"/>
            </w:tcBorders>
            <w:shd w:val="clear" w:color="auto" w:fill="FFFFFF"/>
          </w:tcPr>
          <w:p w14:paraId="3A9345B4" w14:textId="77777777" w:rsidR="009B1005" w:rsidRPr="00F1143E" w:rsidRDefault="009B1005" w:rsidP="002F1C8B">
            <w:pPr>
              <w:spacing w:before="120"/>
              <w:rPr>
                <w:rFonts w:ascii="Arial" w:hAnsi="Arial" w:cs="Arial"/>
                <w:b/>
                <w:sz w:val="20"/>
              </w:rPr>
            </w:pPr>
            <w:r w:rsidRPr="00F1143E">
              <w:rPr>
                <w:rFonts w:ascii="Arial" w:hAnsi="Arial" w:cs="Arial"/>
                <w:b/>
                <w:sz w:val="20"/>
              </w:rPr>
              <w:t>Xã Nam Sơn</w:t>
            </w:r>
          </w:p>
        </w:tc>
        <w:tc>
          <w:tcPr>
            <w:tcW w:w="612" w:type="pct"/>
            <w:tcBorders>
              <w:top w:val="single" w:sz="4" w:space="0" w:color="auto"/>
              <w:left w:val="single" w:sz="4" w:space="0" w:color="auto"/>
              <w:bottom w:val="single" w:sz="4" w:space="0" w:color="auto"/>
              <w:right w:val="nil"/>
            </w:tcBorders>
            <w:shd w:val="clear" w:color="auto" w:fill="FFFFFF"/>
          </w:tcPr>
          <w:p w14:paraId="3EE5CA88"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10978978"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20816DB4"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205A5335"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436D04D" w14:textId="77777777" w:rsidR="009B1005" w:rsidRPr="00F1143E" w:rsidRDefault="009B1005" w:rsidP="002F1C8B">
            <w:pPr>
              <w:spacing w:before="120"/>
              <w:jc w:val="center"/>
              <w:rPr>
                <w:rFonts w:ascii="Arial" w:hAnsi="Arial" w:cs="Arial"/>
                <w:sz w:val="20"/>
              </w:rPr>
            </w:pPr>
          </w:p>
        </w:tc>
      </w:tr>
      <w:tr w:rsidR="00F1143E" w:rsidRPr="00F1143E" w14:paraId="1E0C63C5"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78FCD07"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2B96A9E"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4E3C30E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6" w:type="pct"/>
            <w:tcBorders>
              <w:top w:val="single" w:sz="4" w:space="0" w:color="auto"/>
              <w:left w:val="single" w:sz="4" w:space="0" w:color="auto"/>
              <w:bottom w:val="single" w:sz="4" w:space="0" w:color="auto"/>
              <w:right w:val="nil"/>
            </w:tcBorders>
            <w:shd w:val="clear" w:color="auto" w:fill="FFFFFF"/>
          </w:tcPr>
          <w:p w14:paraId="762BD66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9" w:type="pct"/>
            <w:tcBorders>
              <w:top w:val="single" w:sz="4" w:space="0" w:color="auto"/>
              <w:left w:val="single" w:sz="4" w:space="0" w:color="auto"/>
              <w:bottom w:val="single" w:sz="4" w:space="0" w:color="auto"/>
              <w:right w:val="nil"/>
            </w:tcBorders>
            <w:shd w:val="clear" w:color="auto" w:fill="FFFFFF"/>
          </w:tcPr>
          <w:p w14:paraId="0ACDA6E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617" w:type="pct"/>
            <w:tcBorders>
              <w:top w:val="single" w:sz="4" w:space="0" w:color="auto"/>
              <w:left w:val="single" w:sz="4" w:space="0" w:color="auto"/>
              <w:bottom w:val="single" w:sz="4" w:space="0" w:color="auto"/>
              <w:right w:val="nil"/>
            </w:tcBorders>
            <w:shd w:val="clear" w:color="auto" w:fill="FFFFFF"/>
          </w:tcPr>
          <w:p w14:paraId="0E89CD3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7922E70" w14:textId="77777777" w:rsidR="009B1005" w:rsidRPr="00F1143E" w:rsidRDefault="009B1005" w:rsidP="002F1C8B">
            <w:pPr>
              <w:spacing w:before="120"/>
              <w:jc w:val="center"/>
              <w:rPr>
                <w:rFonts w:ascii="Arial" w:hAnsi="Arial" w:cs="Arial"/>
                <w:sz w:val="20"/>
              </w:rPr>
            </w:pPr>
          </w:p>
        </w:tc>
      </w:tr>
      <w:tr w:rsidR="00F1143E" w:rsidRPr="00F1143E" w14:paraId="24DDFF01"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C5C315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7DCC578"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4B906CA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6" w:type="pct"/>
            <w:tcBorders>
              <w:top w:val="single" w:sz="4" w:space="0" w:color="auto"/>
              <w:left w:val="single" w:sz="4" w:space="0" w:color="auto"/>
              <w:bottom w:val="single" w:sz="4" w:space="0" w:color="auto"/>
              <w:right w:val="nil"/>
            </w:tcBorders>
            <w:shd w:val="clear" w:color="auto" w:fill="FFFFFF"/>
          </w:tcPr>
          <w:p w14:paraId="7EA5174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619" w:type="pct"/>
            <w:tcBorders>
              <w:top w:val="single" w:sz="4" w:space="0" w:color="auto"/>
              <w:left w:val="single" w:sz="4" w:space="0" w:color="auto"/>
              <w:bottom w:val="single" w:sz="4" w:space="0" w:color="auto"/>
              <w:right w:val="nil"/>
            </w:tcBorders>
            <w:shd w:val="clear" w:color="auto" w:fill="FFFFFF"/>
          </w:tcPr>
          <w:p w14:paraId="1E7A41F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617" w:type="pct"/>
            <w:tcBorders>
              <w:top w:val="single" w:sz="4" w:space="0" w:color="auto"/>
              <w:left w:val="single" w:sz="4" w:space="0" w:color="auto"/>
              <w:bottom w:val="single" w:sz="4" w:space="0" w:color="auto"/>
              <w:right w:val="nil"/>
            </w:tcBorders>
            <w:shd w:val="clear" w:color="auto" w:fill="FFFFFF"/>
          </w:tcPr>
          <w:p w14:paraId="5340F49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DF46BF1" w14:textId="77777777" w:rsidR="009B1005" w:rsidRPr="00F1143E" w:rsidRDefault="009B1005" w:rsidP="002F1C8B">
            <w:pPr>
              <w:spacing w:before="120"/>
              <w:jc w:val="center"/>
              <w:rPr>
                <w:rFonts w:ascii="Arial" w:hAnsi="Arial" w:cs="Arial"/>
                <w:sz w:val="20"/>
              </w:rPr>
            </w:pPr>
          </w:p>
        </w:tc>
      </w:tr>
      <w:tr w:rsidR="00F1143E" w:rsidRPr="00F1143E" w14:paraId="5596040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38C85FA"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0FCC5FF"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2C44C35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616" w:type="pct"/>
            <w:tcBorders>
              <w:top w:val="single" w:sz="4" w:space="0" w:color="auto"/>
              <w:left w:val="single" w:sz="4" w:space="0" w:color="auto"/>
              <w:bottom w:val="single" w:sz="4" w:space="0" w:color="auto"/>
              <w:right w:val="nil"/>
            </w:tcBorders>
            <w:shd w:val="clear" w:color="auto" w:fill="FFFFFF"/>
          </w:tcPr>
          <w:p w14:paraId="6506DC9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619" w:type="pct"/>
            <w:tcBorders>
              <w:top w:val="single" w:sz="4" w:space="0" w:color="auto"/>
              <w:left w:val="single" w:sz="4" w:space="0" w:color="auto"/>
              <w:bottom w:val="single" w:sz="4" w:space="0" w:color="auto"/>
              <w:right w:val="nil"/>
            </w:tcBorders>
            <w:shd w:val="clear" w:color="auto" w:fill="FFFFFF"/>
          </w:tcPr>
          <w:p w14:paraId="534A3E1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617" w:type="pct"/>
            <w:tcBorders>
              <w:top w:val="single" w:sz="4" w:space="0" w:color="auto"/>
              <w:left w:val="single" w:sz="4" w:space="0" w:color="auto"/>
              <w:bottom w:val="single" w:sz="4" w:space="0" w:color="auto"/>
              <w:right w:val="nil"/>
            </w:tcBorders>
            <w:shd w:val="clear" w:color="auto" w:fill="FFFFFF"/>
          </w:tcPr>
          <w:p w14:paraId="623DB88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4DCCC49" w14:textId="77777777" w:rsidR="009B1005" w:rsidRPr="00F1143E" w:rsidRDefault="009B1005" w:rsidP="002F1C8B">
            <w:pPr>
              <w:spacing w:before="120"/>
              <w:jc w:val="center"/>
              <w:rPr>
                <w:rFonts w:ascii="Arial" w:hAnsi="Arial" w:cs="Arial"/>
                <w:sz w:val="20"/>
              </w:rPr>
            </w:pPr>
          </w:p>
        </w:tc>
      </w:tr>
      <w:tr w:rsidR="00F1143E" w:rsidRPr="00F1143E" w14:paraId="07DDA64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72575F4"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32B03AE"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543915B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616" w:type="pct"/>
            <w:tcBorders>
              <w:top w:val="single" w:sz="4" w:space="0" w:color="auto"/>
              <w:left w:val="single" w:sz="4" w:space="0" w:color="auto"/>
              <w:bottom w:val="single" w:sz="4" w:space="0" w:color="auto"/>
              <w:right w:val="nil"/>
            </w:tcBorders>
            <w:shd w:val="clear" w:color="auto" w:fill="FFFFFF"/>
          </w:tcPr>
          <w:p w14:paraId="2D0399F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619" w:type="pct"/>
            <w:tcBorders>
              <w:top w:val="single" w:sz="4" w:space="0" w:color="auto"/>
              <w:left w:val="single" w:sz="4" w:space="0" w:color="auto"/>
              <w:bottom w:val="single" w:sz="4" w:space="0" w:color="auto"/>
              <w:right w:val="nil"/>
            </w:tcBorders>
            <w:shd w:val="clear" w:color="auto" w:fill="FFFFFF"/>
          </w:tcPr>
          <w:p w14:paraId="7E35D22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c>
          <w:tcPr>
            <w:tcW w:w="617" w:type="pct"/>
            <w:tcBorders>
              <w:top w:val="single" w:sz="4" w:space="0" w:color="auto"/>
              <w:left w:val="single" w:sz="4" w:space="0" w:color="auto"/>
              <w:bottom w:val="single" w:sz="4" w:space="0" w:color="auto"/>
              <w:right w:val="nil"/>
            </w:tcBorders>
            <w:shd w:val="clear" w:color="auto" w:fill="FFFFFF"/>
          </w:tcPr>
          <w:p w14:paraId="71CBD19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334B3AC" w14:textId="77777777" w:rsidR="009B1005" w:rsidRPr="00F1143E" w:rsidRDefault="009B1005" w:rsidP="002F1C8B">
            <w:pPr>
              <w:spacing w:before="120"/>
              <w:jc w:val="center"/>
              <w:rPr>
                <w:rFonts w:ascii="Arial" w:hAnsi="Arial" w:cs="Arial"/>
                <w:sz w:val="20"/>
              </w:rPr>
            </w:pPr>
          </w:p>
        </w:tc>
      </w:tr>
      <w:tr w:rsidR="00F1143E" w:rsidRPr="00F1143E" w14:paraId="4965767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D40AEA2"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23</w:t>
            </w:r>
          </w:p>
        </w:tc>
        <w:tc>
          <w:tcPr>
            <w:tcW w:w="1416" w:type="pct"/>
            <w:tcBorders>
              <w:top w:val="single" w:sz="4" w:space="0" w:color="auto"/>
              <w:left w:val="single" w:sz="4" w:space="0" w:color="auto"/>
              <w:bottom w:val="single" w:sz="4" w:space="0" w:color="auto"/>
              <w:right w:val="nil"/>
            </w:tcBorders>
            <w:shd w:val="clear" w:color="auto" w:fill="FFFFFF"/>
          </w:tcPr>
          <w:p w14:paraId="15786993" w14:textId="77777777" w:rsidR="009B1005" w:rsidRPr="00F1143E" w:rsidRDefault="009B1005" w:rsidP="002F1C8B">
            <w:pPr>
              <w:spacing w:before="120"/>
              <w:rPr>
                <w:rFonts w:ascii="Arial" w:hAnsi="Arial" w:cs="Arial"/>
                <w:b/>
                <w:sz w:val="20"/>
              </w:rPr>
            </w:pPr>
            <w:r w:rsidRPr="00F1143E">
              <w:rPr>
                <w:rFonts w:ascii="Arial" w:hAnsi="Arial" w:cs="Arial"/>
                <w:b/>
                <w:sz w:val="20"/>
              </w:rPr>
              <w:t>Xã Ngòi Hoa</w:t>
            </w:r>
          </w:p>
        </w:tc>
        <w:tc>
          <w:tcPr>
            <w:tcW w:w="612" w:type="pct"/>
            <w:tcBorders>
              <w:top w:val="single" w:sz="4" w:space="0" w:color="auto"/>
              <w:left w:val="single" w:sz="4" w:space="0" w:color="auto"/>
              <w:bottom w:val="single" w:sz="4" w:space="0" w:color="auto"/>
              <w:right w:val="nil"/>
            </w:tcBorders>
            <w:shd w:val="clear" w:color="auto" w:fill="FFFFFF"/>
          </w:tcPr>
          <w:p w14:paraId="4776F562"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39B0874B"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44432828"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5F684D30"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F660F4B" w14:textId="77777777" w:rsidR="009B1005" w:rsidRPr="00F1143E" w:rsidRDefault="009B1005" w:rsidP="002F1C8B">
            <w:pPr>
              <w:spacing w:before="120"/>
              <w:jc w:val="center"/>
              <w:rPr>
                <w:rFonts w:ascii="Arial" w:hAnsi="Arial" w:cs="Arial"/>
                <w:sz w:val="20"/>
              </w:rPr>
            </w:pPr>
          </w:p>
        </w:tc>
      </w:tr>
      <w:tr w:rsidR="00F1143E" w:rsidRPr="00F1143E" w14:paraId="7FFBFD3A"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47E218C"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5D9D6CC"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111208E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616" w:type="pct"/>
            <w:tcBorders>
              <w:top w:val="single" w:sz="4" w:space="0" w:color="auto"/>
              <w:left w:val="single" w:sz="4" w:space="0" w:color="auto"/>
              <w:bottom w:val="single" w:sz="4" w:space="0" w:color="auto"/>
              <w:right w:val="nil"/>
            </w:tcBorders>
            <w:shd w:val="clear" w:color="auto" w:fill="FFFFFF"/>
          </w:tcPr>
          <w:p w14:paraId="7BEC79F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220</w:t>
            </w:r>
          </w:p>
        </w:tc>
        <w:tc>
          <w:tcPr>
            <w:tcW w:w="619" w:type="pct"/>
            <w:tcBorders>
              <w:top w:val="single" w:sz="4" w:space="0" w:color="auto"/>
              <w:left w:val="single" w:sz="4" w:space="0" w:color="auto"/>
              <w:bottom w:val="single" w:sz="4" w:space="0" w:color="auto"/>
              <w:right w:val="nil"/>
            </w:tcBorders>
            <w:shd w:val="clear" w:color="auto" w:fill="FFFFFF"/>
          </w:tcPr>
          <w:p w14:paraId="3A1079E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7" w:type="pct"/>
            <w:tcBorders>
              <w:top w:val="single" w:sz="4" w:space="0" w:color="auto"/>
              <w:left w:val="single" w:sz="4" w:space="0" w:color="auto"/>
              <w:bottom w:val="single" w:sz="4" w:space="0" w:color="auto"/>
              <w:right w:val="nil"/>
            </w:tcBorders>
            <w:shd w:val="clear" w:color="auto" w:fill="FFFFFF"/>
          </w:tcPr>
          <w:p w14:paraId="2520BBE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3D6515B" w14:textId="77777777" w:rsidR="009B1005" w:rsidRPr="00F1143E" w:rsidRDefault="009B1005" w:rsidP="002F1C8B">
            <w:pPr>
              <w:spacing w:before="120"/>
              <w:jc w:val="center"/>
              <w:rPr>
                <w:rFonts w:ascii="Arial" w:hAnsi="Arial" w:cs="Arial"/>
                <w:sz w:val="20"/>
              </w:rPr>
            </w:pPr>
          </w:p>
        </w:tc>
      </w:tr>
      <w:tr w:rsidR="00F1143E" w:rsidRPr="00F1143E" w14:paraId="779AD20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12E8CF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1E19832"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76989B2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616" w:type="pct"/>
            <w:tcBorders>
              <w:top w:val="single" w:sz="4" w:space="0" w:color="auto"/>
              <w:left w:val="single" w:sz="4" w:space="0" w:color="auto"/>
              <w:bottom w:val="single" w:sz="4" w:space="0" w:color="auto"/>
              <w:right w:val="nil"/>
            </w:tcBorders>
            <w:shd w:val="clear" w:color="auto" w:fill="FFFFFF"/>
          </w:tcPr>
          <w:p w14:paraId="5785A04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9" w:type="pct"/>
            <w:tcBorders>
              <w:top w:val="single" w:sz="4" w:space="0" w:color="auto"/>
              <w:left w:val="single" w:sz="4" w:space="0" w:color="auto"/>
              <w:bottom w:val="single" w:sz="4" w:space="0" w:color="auto"/>
              <w:right w:val="nil"/>
            </w:tcBorders>
            <w:shd w:val="clear" w:color="auto" w:fill="FFFFFF"/>
          </w:tcPr>
          <w:p w14:paraId="3C63A88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617" w:type="pct"/>
            <w:tcBorders>
              <w:top w:val="single" w:sz="4" w:space="0" w:color="auto"/>
              <w:left w:val="single" w:sz="4" w:space="0" w:color="auto"/>
              <w:bottom w:val="single" w:sz="4" w:space="0" w:color="auto"/>
              <w:right w:val="nil"/>
            </w:tcBorders>
            <w:shd w:val="clear" w:color="auto" w:fill="FFFFFF"/>
          </w:tcPr>
          <w:p w14:paraId="564514D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33E499D" w14:textId="77777777" w:rsidR="009B1005" w:rsidRPr="00F1143E" w:rsidRDefault="009B1005" w:rsidP="002F1C8B">
            <w:pPr>
              <w:spacing w:before="120"/>
              <w:jc w:val="center"/>
              <w:rPr>
                <w:rFonts w:ascii="Arial" w:hAnsi="Arial" w:cs="Arial"/>
                <w:sz w:val="20"/>
              </w:rPr>
            </w:pPr>
          </w:p>
        </w:tc>
      </w:tr>
      <w:tr w:rsidR="00F1143E" w:rsidRPr="00F1143E" w14:paraId="2635360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977D652"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565CCCC"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3D6E931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6" w:type="pct"/>
            <w:tcBorders>
              <w:top w:val="single" w:sz="4" w:space="0" w:color="auto"/>
              <w:left w:val="single" w:sz="4" w:space="0" w:color="auto"/>
              <w:bottom w:val="single" w:sz="4" w:space="0" w:color="auto"/>
              <w:right w:val="nil"/>
            </w:tcBorders>
            <w:shd w:val="clear" w:color="auto" w:fill="FFFFFF"/>
          </w:tcPr>
          <w:p w14:paraId="560E93A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9" w:type="pct"/>
            <w:tcBorders>
              <w:top w:val="single" w:sz="4" w:space="0" w:color="auto"/>
              <w:left w:val="single" w:sz="4" w:space="0" w:color="auto"/>
              <w:bottom w:val="single" w:sz="4" w:space="0" w:color="auto"/>
              <w:right w:val="nil"/>
            </w:tcBorders>
            <w:shd w:val="clear" w:color="auto" w:fill="FFFFFF"/>
          </w:tcPr>
          <w:p w14:paraId="0844536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7" w:type="pct"/>
            <w:tcBorders>
              <w:top w:val="single" w:sz="4" w:space="0" w:color="auto"/>
              <w:left w:val="single" w:sz="4" w:space="0" w:color="auto"/>
              <w:bottom w:val="single" w:sz="4" w:space="0" w:color="auto"/>
              <w:right w:val="nil"/>
            </w:tcBorders>
            <w:shd w:val="clear" w:color="auto" w:fill="FFFFFF"/>
          </w:tcPr>
          <w:p w14:paraId="403F698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BC16B10" w14:textId="77777777" w:rsidR="009B1005" w:rsidRPr="00F1143E" w:rsidRDefault="009B1005" w:rsidP="002F1C8B">
            <w:pPr>
              <w:spacing w:before="120"/>
              <w:jc w:val="center"/>
              <w:rPr>
                <w:rFonts w:ascii="Arial" w:hAnsi="Arial" w:cs="Arial"/>
                <w:sz w:val="20"/>
              </w:rPr>
            </w:pPr>
          </w:p>
        </w:tc>
      </w:tr>
      <w:tr w:rsidR="00F1143E" w:rsidRPr="00F1143E" w14:paraId="5997045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26695FD"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494F6E3"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31D00C2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6" w:type="pct"/>
            <w:tcBorders>
              <w:top w:val="single" w:sz="4" w:space="0" w:color="auto"/>
              <w:left w:val="single" w:sz="4" w:space="0" w:color="auto"/>
              <w:bottom w:val="single" w:sz="4" w:space="0" w:color="auto"/>
              <w:right w:val="nil"/>
            </w:tcBorders>
            <w:shd w:val="clear" w:color="auto" w:fill="FFFFFF"/>
          </w:tcPr>
          <w:p w14:paraId="156E012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9" w:type="pct"/>
            <w:tcBorders>
              <w:top w:val="single" w:sz="4" w:space="0" w:color="auto"/>
              <w:left w:val="single" w:sz="4" w:space="0" w:color="auto"/>
              <w:bottom w:val="single" w:sz="4" w:space="0" w:color="auto"/>
              <w:right w:val="nil"/>
            </w:tcBorders>
            <w:shd w:val="clear" w:color="auto" w:fill="FFFFFF"/>
          </w:tcPr>
          <w:p w14:paraId="382F846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11F7E6B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E5BFA1C" w14:textId="77777777" w:rsidR="009B1005" w:rsidRPr="00F1143E" w:rsidRDefault="009B1005" w:rsidP="002F1C8B">
            <w:pPr>
              <w:spacing w:before="120"/>
              <w:jc w:val="center"/>
              <w:rPr>
                <w:rFonts w:ascii="Arial" w:hAnsi="Arial" w:cs="Arial"/>
                <w:sz w:val="20"/>
              </w:rPr>
            </w:pPr>
          </w:p>
        </w:tc>
      </w:tr>
      <w:tr w:rsidR="00F1143E" w:rsidRPr="00F1143E" w14:paraId="222531B9"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18FA8A0"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F44BC1E"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1AF1BB5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6" w:type="pct"/>
            <w:tcBorders>
              <w:top w:val="single" w:sz="4" w:space="0" w:color="auto"/>
              <w:left w:val="single" w:sz="4" w:space="0" w:color="auto"/>
              <w:bottom w:val="single" w:sz="4" w:space="0" w:color="auto"/>
              <w:right w:val="nil"/>
            </w:tcBorders>
            <w:shd w:val="clear" w:color="auto" w:fill="FFFFFF"/>
          </w:tcPr>
          <w:p w14:paraId="46ADD14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619" w:type="pct"/>
            <w:tcBorders>
              <w:top w:val="single" w:sz="4" w:space="0" w:color="auto"/>
              <w:left w:val="single" w:sz="4" w:space="0" w:color="auto"/>
              <w:bottom w:val="single" w:sz="4" w:space="0" w:color="auto"/>
              <w:right w:val="nil"/>
            </w:tcBorders>
            <w:shd w:val="clear" w:color="auto" w:fill="FFFFFF"/>
          </w:tcPr>
          <w:p w14:paraId="1542594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617" w:type="pct"/>
            <w:tcBorders>
              <w:top w:val="single" w:sz="4" w:space="0" w:color="auto"/>
              <w:left w:val="single" w:sz="4" w:space="0" w:color="auto"/>
              <w:bottom w:val="single" w:sz="4" w:space="0" w:color="auto"/>
              <w:right w:val="nil"/>
            </w:tcBorders>
            <w:shd w:val="clear" w:color="auto" w:fill="FFFFFF"/>
          </w:tcPr>
          <w:p w14:paraId="2D66B88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8C1E96F" w14:textId="77777777" w:rsidR="009B1005" w:rsidRPr="00F1143E" w:rsidRDefault="009B1005" w:rsidP="002F1C8B">
            <w:pPr>
              <w:spacing w:before="120"/>
              <w:jc w:val="center"/>
              <w:rPr>
                <w:rFonts w:ascii="Arial" w:hAnsi="Arial" w:cs="Arial"/>
                <w:sz w:val="20"/>
              </w:rPr>
            </w:pPr>
          </w:p>
        </w:tc>
      </w:tr>
      <w:tr w:rsidR="00F1143E" w:rsidRPr="00F1143E" w14:paraId="613230E6"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7F15D5A"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V</w:t>
            </w:r>
          </w:p>
        </w:tc>
        <w:tc>
          <w:tcPr>
            <w:tcW w:w="1416" w:type="pct"/>
            <w:tcBorders>
              <w:top w:val="single" w:sz="4" w:space="0" w:color="auto"/>
              <w:left w:val="single" w:sz="4" w:space="0" w:color="auto"/>
              <w:bottom w:val="single" w:sz="4" w:space="0" w:color="auto"/>
              <w:right w:val="nil"/>
            </w:tcBorders>
            <w:shd w:val="clear" w:color="auto" w:fill="FFFFFF"/>
          </w:tcPr>
          <w:p w14:paraId="519702B0" w14:textId="77777777" w:rsidR="009B1005" w:rsidRPr="00F1143E" w:rsidRDefault="009B1005" w:rsidP="002F1C8B">
            <w:pPr>
              <w:spacing w:before="120"/>
              <w:rPr>
                <w:rFonts w:ascii="Arial" w:hAnsi="Arial" w:cs="Arial"/>
                <w:b/>
                <w:sz w:val="20"/>
              </w:rPr>
            </w:pPr>
            <w:r w:rsidRPr="00F1143E">
              <w:rPr>
                <w:rFonts w:ascii="Arial" w:hAnsi="Arial" w:cs="Arial"/>
                <w:b/>
                <w:sz w:val="20"/>
              </w:rPr>
              <w:t>Huyện Cao Phong</w:t>
            </w:r>
          </w:p>
        </w:tc>
        <w:tc>
          <w:tcPr>
            <w:tcW w:w="612" w:type="pct"/>
            <w:tcBorders>
              <w:top w:val="single" w:sz="4" w:space="0" w:color="auto"/>
              <w:left w:val="single" w:sz="4" w:space="0" w:color="auto"/>
              <w:bottom w:val="single" w:sz="4" w:space="0" w:color="auto"/>
              <w:right w:val="nil"/>
            </w:tcBorders>
            <w:shd w:val="clear" w:color="auto" w:fill="FFFFFF"/>
          </w:tcPr>
          <w:p w14:paraId="294EEE3C"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54163489"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72EA4335"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2021477C"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7C02402" w14:textId="77777777" w:rsidR="009B1005" w:rsidRPr="00F1143E" w:rsidRDefault="009B1005" w:rsidP="002F1C8B">
            <w:pPr>
              <w:spacing w:before="120"/>
              <w:jc w:val="center"/>
              <w:rPr>
                <w:rFonts w:ascii="Arial" w:hAnsi="Arial" w:cs="Arial"/>
                <w:sz w:val="20"/>
              </w:rPr>
            </w:pPr>
          </w:p>
        </w:tc>
      </w:tr>
      <w:tr w:rsidR="00F1143E" w:rsidRPr="00F1143E" w14:paraId="14A525C6"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D8ACF07"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w:t>
            </w:r>
          </w:p>
        </w:tc>
        <w:tc>
          <w:tcPr>
            <w:tcW w:w="1416" w:type="pct"/>
            <w:tcBorders>
              <w:top w:val="single" w:sz="4" w:space="0" w:color="auto"/>
              <w:left w:val="single" w:sz="4" w:space="0" w:color="auto"/>
              <w:bottom w:val="single" w:sz="4" w:space="0" w:color="auto"/>
              <w:right w:val="nil"/>
            </w:tcBorders>
            <w:shd w:val="clear" w:color="auto" w:fill="FFFFFF"/>
          </w:tcPr>
          <w:p w14:paraId="313539D4" w14:textId="77777777" w:rsidR="009B1005" w:rsidRPr="00F1143E" w:rsidRDefault="009B1005" w:rsidP="002F1C8B">
            <w:pPr>
              <w:spacing w:before="120"/>
              <w:rPr>
                <w:rFonts w:ascii="Arial" w:hAnsi="Arial" w:cs="Arial"/>
                <w:b/>
                <w:sz w:val="20"/>
              </w:rPr>
            </w:pPr>
            <w:r w:rsidRPr="00F1143E">
              <w:rPr>
                <w:rFonts w:ascii="Arial" w:hAnsi="Arial" w:cs="Arial"/>
                <w:b/>
                <w:sz w:val="20"/>
              </w:rPr>
              <w:t>Xã Tây Phong</w:t>
            </w:r>
          </w:p>
        </w:tc>
        <w:tc>
          <w:tcPr>
            <w:tcW w:w="612" w:type="pct"/>
            <w:tcBorders>
              <w:top w:val="single" w:sz="4" w:space="0" w:color="auto"/>
              <w:left w:val="single" w:sz="4" w:space="0" w:color="auto"/>
              <w:bottom w:val="single" w:sz="4" w:space="0" w:color="auto"/>
              <w:right w:val="nil"/>
            </w:tcBorders>
            <w:shd w:val="clear" w:color="auto" w:fill="FFFFFF"/>
          </w:tcPr>
          <w:p w14:paraId="61F83E46"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0B79EF7B"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5FE4F24F"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6D30BC7A"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1BB9739" w14:textId="77777777" w:rsidR="009B1005" w:rsidRPr="00F1143E" w:rsidRDefault="009B1005" w:rsidP="002F1C8B">
            <w:pPr>
              <w:spacing w:before="120"/>
              <w:jc w:val="center"/>
              <w:rPr>
                <w:rFonts w:ascii="Arial" w:hAnsi="Arial" w:cs="Arial"/>
                <w:sz w:val="20"/>
              </w:rPr>
            </w:pPr>
          </w:p>
        </w:tc>
      </w:tr>
      <w:tr w:rsidR="00F1143E" w:rsidRPr="00F1143E" w14:paraId="34D3AEB0"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EA6DC06"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2539A6A"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5C578BE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1.200</w:t>
            </w:r>
          </w:p>
        </w:tc>
        <w:tc>
          <w:tcPr>
            <w:tcW w:w="616" w:type="pct"/>
            <w:tcBorders>
              <w:top w:val="single" w:sz="4" w:space="0" w:color="auto"/>
              <w:left w:val="single" w:sz="4" w:space="0" w:color="auto"/>
              <w:bottom w:val="single" w:sz="4" w:space="0" w:color="auto"/>
              <w:right w:val="nil"/>
            </w:tcBorders>
            <w:shd w:val="clear" w:color="auto" w:fill="FFFFFF"/>
          </w:tcPr>
          <w:p w14:paraId="259E198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880</w:t>
            </w:r>
          </w:p>
        </w:tc>
        <w:tc>
          <w:tcPr>
            <w:tcW w:w="619" w:type="pct"/>
            <w:tcBorders>
              <w:top w:val="single" w:sz="4" w:space="0" w:color="auto"/>
              <w:left w:val="single" w:sz="4" w:space="0" w:color="auto"/>
              <w:bottom w:val="single" w:sz="4" w:space="0" w:color="auto"/>
              <w:right w:val="nil"/>
            </w:tcBorders>
            <w:shd w:val="clear" w:color="auto" w:fill="FFFFFF"/>
          </w:tcPr>
          <w:p w14:paraId="3D44F70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440</w:t>
            </w:r>
          </w:p>
        </w:tc>
        <w:tc>
          <w:tcPr>
            <w:tcW w:w="617" w:type="pct"/>
            <w:tcBorders>
              <w:top w:val="single" w:sz="4" w:space="0" w:color="auto"/>
              <w:left w:val="single" w:sz="4" w:space="0" w:color="auto"/>
              <w:bottom w:val="single" w:sz="4" w:space="0" w:color="auto"/>
              <w:right w:val="nil"/>
            </w:tcBorders>
            <w:shd w:val="clear" w:color="auto" w:fill="FFFFFF"/>
          </w:tcPr>
          <w:p w14:paraId="19C6865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01D730D" w14:textId="77777777" w:rsidR="009B1005" w:rsidRPr="00F1143E" w:rsidRDefault="009B1005" w:rsidP="002F1C8B">
            <w:pPr>
              <w:spacing w:before="120"/>
              <w:jc w:val="center"/>
              <w:rPr>
                <w:rFonts w:ascii="Arial" w:hAnsi="Arial" w:cs="Arial"/>
                <w:sz w:val="20"/>
              </w:rPr>
            </w:pPr>
          </w:p>
        </w:tc>
      </w:tr>
      <w:tr w:rsidR="00F1143E" w:rsidRPr="00F1143E" w14:paraId="155F1B9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7E15E3E"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BE9553A"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217770B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860</w:t>
            </w:r>
          </w:p>
        </w:tc>
        <w:tc>
          <w:tcPr>
            <w:tcW w:w="616" w:type="pct"/>
            <w:tcBorders>
              <w:top w:val="single" w:sz="4" w:space="0" w:color="auto"/>
              <w:left w:val="single" w:sz="4" w:space="0" w:color="auto"/>
              <w:bottom w:val="single" w:sz="4" w:space="0" w:color="auto"/>
              <w:right w:val="nil"/>
            </w:tcBorders>
            <w:shd w:val="clear" w:color="auto" w:fill="FFFFFF"/>
          </w:tcPr>
          <w:p w14:paraId="7E2B930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690</w:t>
            </w:r>
          </w:p>
        </w:tc>
        <w:tc>
          <w:tcPr>
            <w:tcW w:w="619" w:type="pct"/>
            <w:tcBorders>
              <w:top w:val="single" w:sz="4" w:space="0" w:color="auto"/>
              <w:left w:val="single" w:sz="4" w:space="0" w:color="auto"/>
              <w:bottom w:val="single" w:sz="4" w:space="0" w:color="auto"/>
              <w:right w:val="nil"/>
            </w:tcBorders>
            <w:shd w:val="clear" w:color="auto" w:fill="FFFFFF"/>
          </w:tcPr>
          <w:p w14:paraId="68B4C4D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340</w:t>
            </w:r>
          </w:p>
        </w:tc>
        <w:tc>
          <w:tcPr>
            <w:tcW w:w="617" w:type="pct"/>
            <w:tcBorders>
              <w:top w:val="single" w:sz="4" w:space="0" w:color="auto"/>
              <w:left w:val="single" w:sz="4" w:space="0" w:color="auto"/>
              <w:bottom w:val="single" w:sz="4" w:space="0" w:color="auto"/>
              <w:right w:val="nil"/>
            </w:tcBorders>
            <w:shd w:val="clear" w:color="auto" w:fill="FFFFFF"/>
          </w:tcPr>
          <w:p w14:paraId="79EF6C3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230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116DE67" w14:textId="77777777" w:rsidR="009B1005" w:rsidRPr="00F1143E" w:rsidRDefault="009B1005" w:rsidP="002F1C8B">
            <w:pPr>
              <w:spacing w:before="120"/>
              <w:jc w:val="center"/>
              <w:rPr>
                <w:rFonts w:ascii="Arial" w:hAnsi="Arial" w:cs="Arial"/>
                <w:sz w:val="20"/>
              </w:rPr>
            </w:pPr>
          </w:p>
        </w:tc>
      </w:tr>
      <w:tr w:rsidR="00F1143E" w:rsidRPr="00F1143E" w14:paraId="4BC4B63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CB33C29"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317E0D7"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461959F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510</w:t>
            </w:r>
          </w:p>
        </w:tc>
        <w:tc>
          <w:tcPr>
            <w:tcW w:w="616" w:type="pct"/>
            <w:tcBorders>
              <w:top w:val="single" w:sz="4" w:space="0" w:color="auto"/>
              <w:left w:val="single" w:sz="4" w:space="0" w:color="auto"/>
              <w:bottom w:val="single" w:sz="4" w:space="0" w:color="auto"/>
              <w:right w:val="nil"/>
            </w:tcBorders>
            <w:shd w:val="clear" w:color="auto" w:fill="FFFFFF"/>
          </w:tcPr>
          <w:p w14:paraId="559D4BF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300</w:t>
            </w:r>
          </w:p>
        </w:tc>
        <w:tc>
          <w:tcPr>
            <w:tcW w:w="619" w:type="pct"/>
            <w:tcBorders>
              <w:top w:val="single" w:sz="4" w:space="0" w:color="auto"/>
              <w:left w:val="single" w:sz="4" w:space="0" w:color="auto"/>
              <w:bottom w:val="single" w:sz="4" w:space="0" w:color="auto"/>
              <w:right w:val="nil"/>
            </w:tcBorders>
            <w:shd w:val="clear" w:color="auto" w:fill="FFFFFF"/>
          </w:tcPr>
          <w:p w14:paraId="0E7867E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617" w:type="pct"/>
            <w:tcBorders>
              <w:top w:val="single" w:sz="4" w:space="0" w:color="auto"/>
              <w:left w:val="single" w:sz="4" w:space="0" w:color="auto"/>
              <w:bottom w:val="single" w:sz="4" w:space="0" w:color="auto"/>
              <w:right w:val="nil"/>
            </w:tcBorders>
            <w:shd w:val="clear" w:color="auto" w:fill="FFFFFF"/>
          </w:tcPr>
          <w:p w14:paraId="3C35BCB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496799F" w14:textId="77777777" w:rsidR="009B1005" w:rsidRPr="00F1143E" w:rsidRDefault="009B1005" w:rsidP="002F1C8B">
            <w:pPr>
              <w:spacing w:before="120"/>
              <w:jc w:val="center"/>
              <w:rPr>
                <w:rFonts w:ascii="Arial" w:hAnsi="Arial" w:cs="Arial"/>
                <w:sz w:val="20"/>
              </w:rPr>
            </w:pPr>
          </w:p>
        </w:tc>
      </w:tr>
      <w:tr w:rsidR="00F1143E" w:rsidRPr="00F1143E" w14:paraId="5A72DD86"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48FDDCF"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E3D2904"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7B5B379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270</w:t>
            </w:r>
          </w:p>
        </w:tc>
        <w:tc>
          <w:tcPr>
            <w:tcW w:w="616" w:type="pct"/>
            <w:tcBorders>
              <w:top w:val="single" w:sz="4" w:space="0" w:color="auto"/>
              <w:left w:val="single" w:sz="4" w:space="0" w:color="auto"/>
              <w:bottom w:val="single" w:sz="4" w:space="0" w:color="auto"/>
              <w:right w:val="nil"/>
            </w:tcBorders>
            <w:shd w:val="clear" w:color="auto" w:fill="FFFFFF"/>
          </w:tcPr>
          <w:p w14:paraId="7571BF4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220</w:t>
            </w:r>
          </w:p>
        </w:tc>
        <w:tc>
          <w:tcPr>
            <w:tcW w:w="619" w:type="pct"/>
            <w:tcBorders>
              <w:top w:val="single" w:sz="4" w:space="0" w:color="auto"/>
              <w:left w:val="single" w:sz="4" w:space="0" w:color="auto"/>
              <w:bottom w:val="single" w:sz="4" w:space="0" w:color="auto"/>
              <w:right w:val="nil"/>
            </w:tcBorders>
            <w:shd w:val="clear" w:color="auto" w:fill="FFFFFF"/>
          </w:tcPr>
          <w:p w14:paraId="27C4E69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150</w:t>
            </w:r>
          </w:p>
        </w:tc>
        <w:tc>
          <w:tcPr>
            <w:tcW w:w="617" w:type="pct"/>
            <w:tcBorders>
              <w:top w:val="single" w:sz="4" w:space="0" w:color="auto"/>
              <w:left w:val="single" w:sz="4" w:space="0" w:color="auto"/>
              <w:bottom w:val="single" w:sz="4" w:space="0" w:color="auto"/>
              <w:right w:val="nil"/>
            </w:tcBorders>
            <w:shd w:val="clear" w:color="auto" w:fill="FFFFFF"/>
          </w:tcPr>
          <w:p w14:paraId="47CEB47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FEE77B2" w14:textId="77777777" w:rsidR="009B1005" w:rsidRPr="00F1143E" w:rsidRDefault="009B1005" w:rsidP="002F1C8B">
            <w:pPr>
              <w:spacing w:before="120"/>
              <w:jc w:val="center"/>
              <w:rPr>
                <w:rFonts w:ascii="Arial" w:hAnsi="Arial" w:cs="Arial"/>
                <w:sz w:val="20"/>
              </w:rPr>
            </w:pPr>
          </w:p>
        </w:tc>
      </w:tr>
      <w:tr w:rsidR="00F1143E" w:rsidRPr="00F1143E" w14:paraId="200EE6D0"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3A9532C"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w:t>
            </w:r>
          </w:p>
        </w:tc>
        <w:tc>
          <w:tcPr>
            <w:tcW w:w="1416" w:type="pct"/>
            <w:tcBorders>
              <w:top w:val="single" w:sz="4" w:space="0" w:color="auto"/>
              <w:left w:val="single" w:sz="4" w:space="0" w:color="auto"/>
              <w:bottom w:val="single" w:sz="4" w:space="0" w:color="auto"/>
              <w:right w:val="nil"/>
            </w:tcBorders>
            <w:shd w:val="clear" w:color="auto" w:fill="FFFFFF"/>
          </w:tcPr>
          <w:p w14:paraId="11E86B45" w14:textId="77777777" w:rsidR="009B1005" w:rsidRPr="00F1143E" w:rsidRDefault="009B1005" w:rsidP="002F1C8B">
            <w:pPr>
              <w:spacing w:before="120"/>
              <w:rPr>
                <w:rFonts w:ascii="Arial" w:hAnsi="Arial" w:cs="Arial"/>
                <w:b/>
                <w:sz w:val="20"/>
              </w:rPr>
            </w:pPr>
            <w:r w:rsidRPr="00F1143E">
              <w:rPr>
                <w:rFonts w:ascii="Arial" w:hAnsi="Arial" w:cs="Arial"/>
                <w:b/>
                <w:sz w:val="20"/>
              </w:rPr>
              <w:t>Xã Nam Phong</w:t>
            </w:r>
          </w:p>
        </w:tc>
        <w:tc>
          <w:tcPr>
            <w:tcW w:w="612" w:type="pct"/>
            <w:tcBorders>
              <w:top w:val="single" w:sz="4" w:space="0" w:color="auto"/>
              <w:left w:val="single" w:sz="4" w:space="0" w:color="auto"/>
              <w:bottom w:val="single" w:sz="4" w:space="0" w:color="auto"/>
              <w:right w:val="nil"/>
            </w:tcBorders>
            <w:shd w:val="clear" w:color="auto" w:fill="FFFFFF"/>
          </w:tcPr>
          <w:p w14:paraId="1C67F6F5"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5B79D404"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6BC79470"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6296779C"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1777D4E" w14:textId="77777777" w:rsidR="009B1005" w:rsidRPr="00F1143E" w:rsidRDefault="009B1005" w:rsidP="002F1C8B">
            <w:pPr>
              <w:spacing w:before="120"/>
              <w:jc w:val="center"/>
              <w:rPr>
                <w:rFonts w:ascii="Arial" w:hAnsi="Arial" w:cs="Arial"/>
                <w:sz w:val="20"/>
              </w:rPr>
            </w:pPr>
          </w:p>
        </w:tc>
      </w:tr>
      <w:tr w:rsidR="00F1143E" w:rsidRPr="00F1143E" w14:paraId="7E648F1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6B98C5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74A743F"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0E5A720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1.200</w:t>
            </w:r>
          </w:p>
        </w:tc>
        <w:tc>
          <w:tcPr>
            <w:tcW w:w="616" w:type="pct"/>
            <w:tcBorders>
              <w:top w:val="single" w:sz="4" w:space="0" w:color="auto"/>
              <w:left w:val="single" w:sz="4" w:space="0" w:color="auto"/>
              <w:bottom w:val="single" w:sz="4" w:space="0" w:color="auto"/>
              <w:right w:val="nil"/>
            </w:tcBorders>
            <w:shd w:val="clear" w:color="auto" w:fill="FFFFFF"/>
          </w:tcPr>
          <w:p w14:paraId="3ED5218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860</w:t>
            </w:r>
          </w:p>
        </w:tc>
        <w:tc>
          <w:tcPr>
            <w:tcW w:w="619" w:type="pct"/>
            <w:tcBorders>
              <w:top w:val="single" w:sz="4" w:space="0" w:color="auto"/>
              <w:left w:val="single" w:sz="4" w:space="0" w:color="auto"/>
              <w:bottom w:val="single" w:sz="4" w:space="0" w:color="auto"/>
              <w:right w:val="nil"/>
            </w:tcBorders>
            <w:shd w:val="clear" w:color="auto" w:fill="FFFFFF"/>
          </w:tcPr>
          <w:p w14:paraId="1175021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430</w:t>
            </w:r>
          </w:p>
        </w:tc>
        <w:tc>
          <w:tcPr>
            <w:tcW w:w="617" w:type="pct"/>
            <w:tcBorders>
              <w:top w:val="single" w:sz="4" w:space="0" w:color="auto"/>
              <w:left w:val="single" w:sz="4" w:space="0" w:color="auto"/>
              <w:bottom w:val="single" w:sz="4" w:space="0" w:color="auto"/>
              <w:right w:val="nil"/>
            </w:tcBorders>
            <w:shd w:val="clear" w:color="auto" w:fill="FFFFFF"/>
          </w:tcPr>
          <w:p w14:paraId="50DE7E2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29A8ECA" w14:textId="77777777" w:rsidR="009B1005" w:rsidRPr="00F1143E" w:rsidRDefault="009B1005" w:rsidP="002F1C8B">
            <w:pPr>
              <w:spacing w:before="120"/>
              <w:jc w:val="center"/>
              <w:rPr>
                <w:rFonts w:ascii="Arial" w:hAnsi="Arial" w:cs="Arial"/>
                <w:sz w:val="20"/>
              </w:rPr>
            </w:pPr>
          </w:p>
        </w:tc>
      </w:tr>
      <w:tr w:rsidR="00F1143E" w:rsidRPr="00F1143E" w14:paraId="4B10203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2D1FF35"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D387848"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7A6B4EE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860</w:t>
            </w:r>
          </w:p>
        </w:tc>
        <w:tc>
          <w:tcPr>
            <w:tcW w:w="616" w:type="pct"/>
            <w:tcBorders>
              <w:top w:val="single" w:sz="4" w:space="0" w:color="auto"/>
              <w:left w:val="single" w:sz="4" w:space="0" w:color="auto"/>
              <w:bottom w:val="single" w:sz="4" w:space="0" w:color="auto"/>
              <w:right w:val="nil"/>
            </w:tcBorders>
            <w:shd w:val="clear" w:color="auto" w:fill="FFFFFF"/>
          </w:tcPr>
          <w:p w14:paraId="01BDD6C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690</w:t>
            </w:r>
          </w:p>
        </w:tc>
        <w:tc>
          <w:tcPr>
            <w:tcW w:w="619" w:type="pct"/>
            <w:tcBorders>
              <w:top w:val="single" w:sz="4" w:space="0" w:color="auto"/>
              <w:left w:val="single" w:sz="4" w:space="0" w:color="auto"/>
              <w:bottom w:val="single" w:sz="4" w:space="0" w:color="auto"/>
              <w:right w:val="nil"/>
            </w:tcBorders>
            <w:shd w:val="clear" w:color="auto" w:fill="FFFFFF"/>
          </w:tcPr>
          <w:p w14:paraId="6AE6077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340</w:t>
            </w:r>
          </w:p>
        </w:tc>
        <w:tc>
          <w:tcPr>
            <w:tcW w:w="617" w:type="pct"/>
            <w:tcBorders>
              <w:top w:val="single" w:sz="4" w:space="0" w:color="auto"/>
              <w:left w:val="single" w:sz="4" w:space="0" w:color="auto"/>
              <w:bottom w:val="single" w:sz="4" w:space="0" w:color="auto"/>
              <w:right w:val="nil"/>
            </w:tcBorders>
            <w:shd w:val="clear" w:color="auto" w:fill="FFFFFF"/>
          </w:tcPr>
          <w:p w14:paraId="15B9DC7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64AB50B" w14:textId="77777777" w:rsidR="009B1005" w:rsidRPr="00F1143E" w:rsidRDefault="009B1005" w:rsidP="002F1C8B">
            <w:pPr>
              <w:spacing w:before="120"/>
              <w:jc w:val="center"/>
              <w:rPr>
                <w:rFonts w:ascii="Arial" w:hAnsi="Arial" w:cs="Arial"/>
                <w:sz w:val="20"/>
              </w:rPr>
            </w:pPr>
          </w:p>
        </w:tc>
      </w:tr>
      <w:tr w:rsidR="00F1143E" w:rsidRPr="00F1143E" w14:paraId="6F247852"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4B1BBAC"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1798475"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5DDB679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400</w:t>
            </w:r>
          </w:p>
        </w:tc>
        <w:tc>
          <w:tcPr>
            <w:tcW w:w="616" w:type="pct"/>
            <w:tcBorders>
              <w:top w:val="single" w:sz="4" w:space="0" w:color="auto"/>
              <w:left w:val="single" w:sz="4" w:space="0" w:color="auto"/>
              <w:bottom w:val="single" w:sz="4" w:space="0" w:color="auto"/>
              <w:right w:val="nil"/>
            </w:tcBorders>
            <w:shd w:val="clear" w:color="auto" w:fill="FFFFFF"/>
          </w:tcPr>
          <w:p w14:paraId="452161F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619" w:type="pct"/>
            <w:tcBorders>
              <w:top w:val="single" w:sz="4" w:space="0" w:color="auto"/>
              <w:left w:val="single" w:sz="4" w:space="0" w:color="auto"/>
              <w:bottom w:val="single" w:sz="4" w:space="0" w:color="auto"/>
              <w:right w:val="nil"/>
            </w:tcBorders>
            <w:shd w:val="clear" w:color="auto" w:fill="FFFFFF"/>
          </w:tcPr>
          <w:p w14:paraId="2CB852B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617" w:type="pct"/>
            <w:tcBorders>
              <w:top w:val="single" w:sz="4" w:space="0" w:color="auto"/>
              <w:left w:val="single" w:sz="4" w:space="0" w:color="auto"/>
              <w:bottom w:val="single" w:sz="4" w:space="0" w:color="auto"/>
              <w:right w:val="nil"/>
            </w:tcBorders>
            <w:shd w:val="clear" w:color="auto" w:fill="FFFFFF"/>
          </w:tcPr>
          <w:p w14:paraId="364923D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EF1039D" w14:textId="77777777" w:rsidR="009B1005" w:rsidRPr="00F1143E" w:rsidRDefault="009B1005" w:rsidP="002F1C8B">
            <w:pPr>
              <w:spacing w:before="120"/>
              <w:jc w:val="center"/>
              <w:rPr>
                <w:rFonts w:ascii="Arial" w:hAnsi="Arial" w:cs="Arial"/>
                <w:sz w:val="20"/>
              </w:rPr>
            </w:pPr>
          </w:p>
        </w:tc>
      </w:tr>
      <w:tr w:rsidR="00F1143E" w:rsidRPr="00F1143E" w14:paraId="056E39D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528DD45"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BBD8717"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60F4743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190</w:t>
            </w:r>
          </w:p>
        </w:tc>
        <w:tc>
          <w:tcPr>
            <w:tcW w:w="616" w:type="pct"/>
            <w:tcBorders>
              <w:top w:val="single" w:sz="4" w:space="0" w:color="auto"/>
              <w:left w:val="single" w:sz="4" w:space="0" w:color="auto"/>
              <w:bottom w:val="single" w:sz="4" w:space="0" w:color="auto"/>
              <w:right w:val="nil"/>
            </w:tcBorders>
            <w:shd w:val="clear" w:color="auto" w:fill="FFFFFF"/>
          </w:tcPr>
          <w:p w14:paraId="1D1A58F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619" w:type="pct"/>
            <w:tcBorders>
              <w:top w:val="single" w:sz="4" w:space="0" w:color="auto"/>
              <w:left w:val="single" w:sz="4" w:space="0" w:color="auto"/>
              <w:bottom w:val="single" w:sz="4" w:space="0" w:color="auto"/>
              <w:right w:val="nil"/>
            </w:tcBorders>
            <w:shd w:val="clear" w:color="auto" w:fill="FFFFFF"/>
          </w:tcPr>
          <w:p w14:paraId="16D2C09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7" w:type="pct"/>
            <w:tcBorders>
              <w:top w:val="single" w:sz="4" w:space="0" w:color="auto"/>
              <w:left w:val="single" w:sz="4" w:space="0" w:color="auto"/>
              <w:bottom w:val="single" w:sz="4" w:space="0" w:color="auto"/>
              <w:right w:val="nil"/>
            </w:tcBorders>
            <w:shd w:val="clear" w:color="auto" w:fill="FFFFFF"/>
          </w:tcPr>
          <w:p w14:paraId="2E3211D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1E2D0B9" w14:textId="77777777" w:rsidR="009B1005" w:rsidRPr="00F1143E" w:rsidRDefault="009B1005" w:rsidP="002F1C8B">
            <w:pPr>
              <w:spacing w:before="120"/>
              <w:jc w:val="center"/>
              <w:rPr>
                <w:rFonts w:ascii="Arial" w:hAnsi="Arial" w:cs="Arial"/>
                <w:sz w:val="20"/>
              </w:rPr>
            </w:pPr>
          </w:p>
        </w:tc>
      </w:tr>
      <w:tr w:rsidR="00F1143E" w:rsidRPr="00F1143E" w14:paraId="1FC4146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0AD2DB7"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3</w:t>
            </w:r>
          </w:p>
        </w:tc>
        <w:tc>
          <w:tcPr>
            <w:tcW w:w="1416" w:type="pct"/>
            <w:tcBorders>
              <w:top w:val="single" w:sz="4" w:space="0" w:color="auto"/>
              <w:left w:val="single" w:sz="4" w:space="0" w:color="auto"/>
              <w:bottom w:val="single" w:sz="4" w:space="0" w:color="auto"/>
              <w:right w:val="nil"/>
            </w:tcBorders>
            <w:shd w:val="clear" w:color="auto" w:fill="FFFFFF"/>
          </w:tcPr>
          <w:p w14:paraId="3EBFAC0F" w14:textId="77777777" w:rsidR="009B1005" w:rsidRPr="00F1143E" w:rsidRDefault="009B1005" w:rsidP="002F1C8B">
            <w:pPr>
              <w:spacing w:before="120"/>
              <w:rPr>
                <w:rFonts w:ascii="Arial" w:hAnsi="Arial" w:cs="Arial"/>
                <w:b/>
                <w:sz w:val="20"/>
              </w:rPr>
            </w:pPr>
            <w:r w:rsidRPr="00F1143E">
              <w:rPr>
                <w:rFonts w:ascii="Arial" w:hAnsi="Arial" w:cs="Arial"/>
                <w:b/>
                <w:sz w:val="20"/>
              </w:rPr>
              <w:t>Xã Thu Phong</w:t>
            </w:r>
          </w:p>
        </w:tc>
        <w:tc>
          <w:tcPr>
            <w:tcW w:w="612" w:type="pct"/>
            <w:tcBorders>
              <w:top w:val="single" w:sz="4" w:space="0" w:color="auto"/>
              <w:left w:val="single" w:sz="4" w:space="0" w:color="auto"/>
              <w:bottom w:val="single" w:sz="4" w:space="0" w:color="auto"/>
              <w:right w:val="nil"/>
            </w:tcBorders>
            <w:shd w:val="clear" w:color="auto" w:fill="FFFFFF"/>
          </w:tcPr>
          <w:p w14:paraId="5A38888D"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45DB5F8A"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0BED1491"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213AB394"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407F161" w14:textId="77777777" w:rsidR="009B1005" w:rsidRPr="00F1143E" w:rsidRDefault="009B1005" w:rsidP="002F1C8B">
            <w:pPr>
              <w:spacing w:before="120"/>
              <w:jc w:val="center"/>
              <w:rPr>
                <w:rFonts w:ascii="Arial" w:hAnsi="Arial" w:cs="Arial"/>
                <w:sz w:val="20"/>
              </w:rPr>
            </w:pPr>
          </w:p>
        </w:tc>
      </w:tr>
      <w:tr w:rsidR="00F1143E" w:rsidRPr="00F1143E" w14:paraId="45C8FCF3"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0502237"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D3D6D8C"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18A07E5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1.040</w:t>
            </w:r>
          </w:p>
        </w:tc>
        <w:tc>
          <w:tcPr>
            <w:tcW w:w="616" w:type="pct"/>
            <w:tcBorders>
              <w:top w:val="single" w:sz="4" w:space="0" w:color="auto"/>
              <w:left w:val="single" w:sz="4" w:space="0" w:color="auto"/>
              <w:bottom w:val="single" w:sz="4" w:space="0" w:color="auto"/>
              <w:right w:val="nil"/>
            </w:tcBorders>
            <w:shd w:val="clear" w:color="auto" w:fill="FFFFFF"/>
          </w:tcPr>
          <w:p w14:paraId="601B60F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750</w:t>
            </w:r>
          </w:p>
        </w:tc>
        <w:tc>
          <w:tcPr>
            <w:tcW w:w="619" w:type="pct"/>
            <w:tcBorders>
              <w:top w:val="single" w:sz="4" w:space="0" w:color="auto"/>
              <w:left w:val="single" w:sz="4" w:space="0" w:color="auto"/>
              <w:bottom w:val="single" w:sz="4" w:space="0" w:color="auto"/>
              <w:right w:val="nil"/>
            </w:tcBorders>
            <w:shd w:val="clear" w:color="auto" w:fill="FFFFFF"/>
          </w:tcPr>
          <w:p w14:paraId="1564A92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375</w:t>
            </w:r>
          </w:p>
        </w:tc>
        <w:tc>
          <w:tcPr>
            <w:tcW w:w="617" w:type="pct"/>
            <w:tcBorders>
              <w:top w:val="single" w:sz="4" w:space="0" w:color="auto"/>
              <w:left w:val="single" w:sz="4" w:space="0" w:color="auto"/>
              <w:bottom w:val="single" w:sz="4" w:space="0" w:color="auto"/>
              <w:right w:val="nil"/>
            </w:tcBorders>
            <w:shd w:val="clear" w:color="auto" w:fill="FFFFFF"/>
          </w:tcPr>
          <w:p w14:paraId="51B9C51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ECBA6C0" w14:textId="77777777" w:rsidR="009B1005" w:rsidRPr="00F1143E" w:rsidRDefault="009B1005" w:rsidP="002F1C8B">
            <w:pPr>
              <w:spacing w:before="120"/>
              <w:jc w:val="center"/>
              <w:rPr>
                <w:rFonts w:ascii="Arial" w:hAnsi="Arial" w:cs="Arial"/>
                <w:sz w:val="20"/>
              </w:rPr>
            </w:pPr>
          </w:p>
        </w:tc>
      </w:tr>
      <w:tr w:rsidR="00F1143E" w:rsidRPr="00F1143E" w14:paraId="45637476"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A9CD104"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D0B5F04"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3849111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700</w:t>
            </w:r>
          </w:p>
        </w:tc>
        <w:tc>
          <w:tcPr>
            <w:tcW w:w="616" w:type="pct"/>
            <w:tcBorders>
              <w:top w:val="single" w:sz="4" w:space="0" w:color="auto"/>
              <w:left w:val="single" w:sz="4" w:space="0" w:color="auto"/>
              <w:bottom w:val="single" w:sz="4" w:space="0" w:color="auto"/>
              <w:right w:val="nil"/>
            </w:tcBorders>
            <w:shd w:val="clear" w:color="auto" w:fill="FFFFFF"/>
          </w:tcPr>
          <w:p w14:paraId="66227EB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560</w:t>
            </w:r>
          </w:p>
        </w:tc>
        <w:tc>
          <w:tcPr>
            <w:tcW w:w="619" w:type="pct"/>
            <w:tcBorders>
              <w:top w:val="single" w:sz="4" w:space="0" w:color="auto"/>
              <w:left w:val="single" w:sz="4" w:space="0" w:color="auto"/>
              <w:bottom w:val="single" w:sz="4" w:space="0" w:color="auto"/>
              <w:right w:val="nil"/>
            </w:tcBorders>
            <w:shd w:val="clear" w:color="auto" w:fill="FFFFFF"/>
          </w:tcPr>
          <w:p w14:paraId="5463417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280</w:t>
            </w:r>
          </w:p>
        </w:tc>
        <w:tc>
          <w:tcPr>
            <w:tcW w:w="617" w:type="pct"/>
            <w:tcBorders>
              <w:top w:val="single" w:sz="4" w:space="0" w:color="auto"/>
              <w:left w:val="single" w:sz="4" w:space="0" w:color="auto"/>
              <w:bottom w:val="single" w:sz="4" w:space="0" w:color="auto"/>
              <w:right w:val="nil"/>
            </w:tcBorders>
            <w:shd w:val="clear" w:color="auto" w:fill="FFFFFF"/>
          </w:tcPr>
          <w:p w14:paraId="7ED4358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E170D3C" w14:textId="77777777" w:rsidR="009B1005" w:rsidRPr="00F1143E" w:rsidRDefault="009B1005" w:rsidP="002F1C8B">
            <w:pPr>
              <w:spacing w:before="120"/>
              <w:jc w:val="center"/>
              <w:rPr>
                <w:rFonts w:ascii="Arial" w:hAnsi="Arial" w:cs="Arial"/>
                <w:sz w:val="20"/>
              </w:rPr>
            </w:pPr>
          </w:p>
        </w:tc>
      </w:tr>
      <w:tr w:rsidR="00F1143E" w:rsidRPr="00F1143E" w14:paraId="54380F2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377BF84"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3FAECF6"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7C619A8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330</w:t>
            </w:r>
          </w:p>
        </w:tc>
        <w:tc>
          <w:tcPr>
            <w:tcW w:w="616" w:type="pct"/>
            <w:tcBorders>
              <w:top w:val="single" w:sz="4" w:space="0" w:color="auto"/>
              <w:left w:val="single" w:sz="4" w:space="0" w:color="auto"/>
              <w:bottom w:val="single" w:sz="4" w:space="0" w:color="auto"/>
              <w:right w:val="nil"/>
            </w:tcBorders>
            <w:shd w:val="clear" w:color="auto" w:fill="FFFFFF"/>
          </w:tcPr>
          <w:p w14:paraId="4772A60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9" w:type="pct"/>
            <w:tcBorders>
              <w:top w:val="single" w:sz="4" w:space="0" w:color="auto"/>
              <w:left w:val="single" w:sz="4" w:space="0" w:color="auto"/>
              <w:bottom w:val="single" w:sz="4" w:space="0" w:color="auto"/>
              <w:right w:val="nil"/>
            </w:tcBorders>
            <w:shd w:val="clear" w:color="auto" w:fill="FFFFFF"/>
          </w:tcPr>
          <w:p w14:paraId="14584B2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135</w:t>
            </w:r>
          </w:p>
        </w:tc>
        <w:tc>
          <w:tcPr>
            <w:tcW w:w="617" w:type="pct"/>
            <w:tcBorders>
              <w:top w:val="single" w:sz="4" w:space="0" w:color="auto"/>
              <w:left w:val="single" w:sz="4" w:space="0" w:color="auto"/>
              <w:bottom w:val="single" w:sz="4" w:space="0" w:color="auto"/>
              <w:right w:val="nil"/>
            </w:tcBorders>
            <w:shd w:val="clear" w:color="auto" w:fill="FFFFFF"/>
          </w:tcPr>
          <w:p w14:paraId="1A483DF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07DC694" w14:textId="77777777" w:rsidR="009B1005" w:rsidRPr="00F1143E" w:rsidRDefault="009B1005" w:rsidP="002F1C8B">
            <w:pPr>
              <w:spacing w:before="120"/>
              <w:jc w:val="center"/>
              <w:rPr>
                <w:rFonts w:ascii="Arial" w:hAnsi="Arial" w:cs="Arial"/>
                <w:sz w:val="20"/>
              </w:rPr>
            </w:pPr>
          </w:p>
        </w:tc>
      </w:tr>
      <w:tr w:rsidR="00F1143E" w:rsidRPr="00F1143E" w14:paraId="3EB8F355"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5AA40E2"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lastRenderedPageBreak/>
              <w:t>4</w:t>
            </w:r>
          </w:p>
        </w:tc>
        <w:tc>
          <w:tcPr>
            <w:tcW w:w="1416" w:type="pct"/>
            <w:tcBorders>
              <w:top w:val="single" w:sz="4" w:space="0" w:color="auto"/>
              <w:left w:val="single" w:sz="4" w:space="0" w:color="auto"/>
              <w:bottom w:val="single" w:sz="4" w:space="0" w:color="auto"/>
              <w:right w:val="nil"/>
            </w:tcBorders>
            <w:shd w:val="clear" w:color="auto" w:fill="FFFFFF"/>
          </w:tcPr>
          <w:p w14:paraId="6F87DF49" w14:textId="77777777" w:rsidR="009B1005" w:rsidRPr="00F1143E" w:rsidRDefault="009B1005" w:rsidP="002F1C8B">
            <w:pPr>
              <w:spacing w:before="120"/>
              <w:rPr>
                <w:rFonts w:ascii="Arial" w:hAnsi="Arial" w:cs="Arial"/>
                <w:b/>
                <w:sz w:val="20"/>
              </w:rPr>
            </w:pPr>
            <w:r w:rsidRPr="00F1143E">
              <w:rPr>
                <w:rFonts w:ascii="Arial" w:hAnsi="Arial" w:cs="Arial"/>
                <w:b/>
                <w:sz w:val="20"/>
              </w:rPr>
              <w:t>Xã Dũng Phong</w:t>
            </w:r>
          </w:p>
        </w:tc>
        <w:tc>
          <w:tcPr>
            <w:tcW w:w="612" w:type="pct"/>
            <w:tcBorders>
              <w:top w:val="single" w:sz="4" w:space="0" w:color="auto"/>
              <w:left w:val="single" w:sz="4" w:space="0" w:color="auto"/>
              <w:bottom w:val="single" w:sz="4" w:space="0" w:color="auto"/>
              <w:right w:val="nil"/>
            </w:tcBorders>
            <w:shd w:val="clear" w:color="auto" w:fill="FFFFFF"/>
          </w:tcPr>
          <w:p w14:paraId="4A8DF4C5"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42F41025"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281C2878"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5B4952F1"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6FFCF1B" w14:textId="77777777" w:rsidR="009B1005" w:rsidRPr="00F1143E" w:rsidRDefault="009B1005" w:rsidP="002F1C8B">
            <w:pPr>
              <w:spacing w:before="120"/>
              <w:jc w:val="center"/>
              <w:rPr>
                <w:rFonts w:ascii="Arial" w:hAnsi="Arial" w:cs="Arial"/>
                <w:sz w:val="20"/>
              </w:rPr>
            </w:pPr>
          </w:p>
        </w:tc>
      </w:tr>
      <w:tr w:rsidR="00F1143E" w:rsidRPr="00F1143E" w14:paraId="54412D60"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85BEA6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93B77A9"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596A61D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495</w:t>
            </w:r>
          </w:p>
        </w:tc>
        <w:tc>
          <w:tcPr>
            <w:tcW w:w="616" w:type="pct"/>
            <w:tcBorders>
              <w:top w:val="single" w:sz="4" w:space="0" w:color="auto"/>
              <w:left w:val="single" w:sz="4" w:space="0" w:color="auto"/>
              <w:bottom w:val="single" w:sz="4" w:space="0" w:color="auto"/>
              <w:right w:val="nil"/>
            </w:tcBorders>
            <w:shd w:val="clear" w:color="auto" w:fill="FFFFFF"/>
          </w:tcPr>
          <w:p w14:paraId="6139427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385</w:t>
            </w:r>
          </w:p>
        </w:tc>
        <w:tc>
          <w:tcPr>
            <w:tcW w:w="619" w:type="pct"/>
            <w:tcBorders>
              <w:top w:val="single" w:sz="4" w:space="0" w:color="auto"/>
              <w:left w:val="single" w:sz="4" w:space="0" w:color="auto"/>
              <w:bottom w:val="single" w:sz="4" w:space="0" w:color="auto"/>
              <w:right w:val="nil"/>
            </w:tcBorders>
            <w:shd w:val="clear" w:color="auto" w:fill="FFFFFF"/>
          </w:tcPr>
          <w:p w14:paraId="6CB7874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330</w:t>
            </w:r>
          </w:p>
        </w:tc>
        <w:tc>
          <w:tcPr>
            <w:tcW w:w="617" w:type="pct"/>
            <w:tcBorders>
              <w:top w:val="single" w:sz="4" w:space="0" w:color="auto"/>
              <w:left w:val="single" w:sz="4" w:space="0" w:color="auto"/>
              <w:bottom w:val="single" w:sz="4" w:space="0" w:color="auto"/>
              <w:right w:val="nil"/>
            </w:tcBorders>
            <w:shd w:val="clear" w:color="auto" w:fill="FFFFFF"/>
          </w:tcPr>
          <w:p w14:paraId="57CD838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275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23C0966" w14:textId="77777777" w:rsidR="009B1005" w:rsidRPr="00F1143E" w:rsidRDefault="009B1005" w:rsidP="002F1C8B">
            <w:pPr>
              <w:spacing w:before="120"/>
              <w:jc w:val="center"/>
              <w:rPr>
                <w:rFonts w:ascii="Arial" w:hAnsi="Arial" w:cs="Arial"/>
                <w:sz w:val="20"/>
              </w:rPr>
            </w:pPr>
          </w:p>
        </w:tc>
      </w:tr>
      <w:tr w:rsidR="00F1143E" w:rsidRPr="00F1143E" w14:paraId="3AECB2E9"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37692DE"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6ED3B12"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65FFF50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330</w:t>
            </w:r>
          </w:p>
        </w:tc>
        <w:tc>
          <w:tcPr>
            <w:tcW w:w="616" w:type="pct"/>
            <w:tcBorders>
              <w:top w:val="single" w:sz="4" w:space="0" w:color="auto"/>
              <w:left w:val="single" w:sz="4" w:space="0" w:color="auto"/>
              <w:bottom w:val="single" w:sz="4" w:space="0" w:color="auto"/>
              <w:right w:val="nil"/>
            </w:tcBorders>
            <w:shd w:val="clear" w:color="auto" w:fill="FFFFFF"/>
          </w:tcPr>
          <w:p w14:paraId="276734E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275</w:t>
            </w:r>
          </w:p>
        </w:tc>
        <w:tc>
          <w:tcPr>
            <w:tcW w:w="619" w:type="pct"/>
            <w:tcBorders>
              <w:top w:val="single" w:sz="4" w:space="0" w:color="auto"/>
              <w:left w:val="single" w:sz="4" w:space="0" w:color="auto"/>
              <w:bottom w:val="single" w:sz="4" w:space="0" w:color="auto"/>
              <w:right w:val="nil"/>
            </w:tcBorders>
            <w:shd w:val="clear" w:color="auto" w:fill="FFFFFF"/>
          </w:tcPr>
          <w:p w14:paraId="3D65605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220</w:t>
            </w:r>
          </w:p>
        </w:tc>
        <w:tc>
          <w:tcPr>
            <w:tcW w:w="617" w:type="pct"/>
            <w:tcBorders>
              <w:top w:val="single" w:sz="4" w:space="0" w:color="auto"/>
              <w:left w:val="single" w:sz="4" w:space="0" w:color="auto"/>
              <w:bottom w:val="single" w:sz="4" w:space="0" w:color="auto"/>
              <w:right w:val="nil"/>
            </w:tcBorders>
            <w:shd w:val="clear" w:color="auto" w:fill="FFFFFF"/>
          </w:tcPr>
          <w:p w14:paraId="752D4B4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5AD0D86" w14:textId="77777777" w:rsidR="009B1005" w:rsidRPr="00F1143E" w:rsidRDefault="009B1005" w:rsidP="002F1C8B">
            <w:pPr>
              <w:spacing w:before="120"/>
              <w:jc w:val="center"/>
              <w:rPr>
                <w:rFonts w:ascii="Arial" w:hAnsi="Arial" w:cs="Arial"/>
                <w:sz w:val="20"/>
              </w:rPr>
            </w:pPr>
          </w:p>
        </w:tc>
      </w:tr>
      <w:tr w:rsidR="00F1143E" w:rsidRPr="00F1143E" w14:paraId="799DC856"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5985755"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05B24AE"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239B080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250</w:t>
            </w:r>
          </w:p>
        </w:tc>
        <w:tc>
          <w:tcPr>
            <w:tcW w:w="616" w:type="pct"/>
            <w:tcBorders>
              <w:top w:val="single" w:sz="4" w:space="0" w:color="auto"/>
              <w:left w:val="single" w:sz="4" w:space="0" w:color="auto"/>
              <w:bottom w:val="single" w:sz="4" w:space="0" w:color="auto"/>
              <w:right w:val="nil"/>
            </w:tcBorders>
            <w:shd w:val="clear" w:color="auto" w:fill="FFFFFF"/>
          </w:tcPr>
          <w:p w14:paraId="0D8F755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9" w:type="pct"/>
            <w:tcBorders>
              <w:top w:val="single" w:sz="4" w:space="0" w:color="auto"/>
              <w:left w:val="single" w:sz="4" w:space="0" w:color="auto"/>
              <w:bottom w:val="single" w:sz="4" w:space="0" w:color="auto"/>
              <w:right w:val="nil"/>
            </w:tcBorders>
            <w:shd w:val="clear" w:color="auto" w:fill="FFFFFF"/>
          </w:tcPr>
          <w:p w14:paraId="539670E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150</w:t>
            </w:r>
          </w:p>
        </w:tc>
        <w:tc>
          <w:tcPr>
            <w:tcW w:w="617" w:type="pct"/>
            <w:tcBorders>
              <w:top w:val="single" w:sz="4" w:space="0" w:color="auto"/>
              <w:left w:val="single" w:sz="4" w:space="0" w:color="auto"/>
              <w:bottom w:val="single" w:sz="4" w:space="0" w:color="auto"/>
              <w:right w:val="nil"/>
            </w:tcBorders>
            <w:shd w:val="clear" w:color="auto" w:fill="FFFFFF"/>
          </w:tcPr>
          <w:p w14:paraId="4D768BB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7DAA2A0" w14:textId="77777777" w:rsidR="009B1005" w:rsidRPr="00F1143E" w:rsidRDefault="009B1005" w:rsidP="002F1C8B">
            <w:pPr>
              <w:spacing w:before="120"/>
              <w:jc w:val="center"/>
              <w:rPr>
                <w:rFonts w:ascii="Arial" w:hAnsi="Arial" w:cs="Arial"/>
                <w:sz w:val="20"/>
              </w:rPr>
            </w:pPr>
          </w:p>
        </w:tc>
      </w:tr>
      <w:tr w:rsidR="00F1143E" w:rsidRPr="00F1143E" w14:paraId="5C03BCA5"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51B80E1"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5</w:t>
            </w:r>
          </w:p>
        </w:tc>
        <w:tc>
          <w:tcPr>
            <w:tcW w:w="1416" w:type="pct"/>
            <w:tcBorders>
              <w:top w:val="single" w:sz="4" w:space="0" w:color="auto"/>
              <w:left w:val="single" w:sz="4" w:space="0" w:color="auto"/>
              <w:bottom w:val="single" w:sz="4" w:space="0" w:color="auto"/>
              <w:right w:val="nil"/>
            </w:tcBorders>
            <w:shd w:val="clear" w:color="auto" w:fill="FFFFFF"/>
          </w:tcPr>
          <w:p w14:paraId="7B2C1878" w14:textId="77777777" w:rsidR="009B1005" w:rsidRPr="00F1143E" w:rsidRDefault="009B1005" w:rsidP="002F1C8B">
            <w:pPr>
              <w:spacing w:before="120"/>
              <w:rPr>
                <w:rFonts w:ascii="Arial" w:hAnsi="Arial" w:cs="Arial"/>
                <w:b/>
                <w:sz w:val="20"/>
              </w:rPr>
            </w:pPr>
            <w:r w:rsidRPr="00F1143E">
              <w:rPr>
                <w:rFonts w:ascii="Arial" w:hAnsi="Arial" w:cs="Arial"/>
                <w:b/>
                <w:sz w:val="20"/>
              </w:rPr>
              <w:t>Xã Bắc Phong</w:t>
            </w:r>
          </w:p>
        </w:tc>
        <w:tc>
          <w:tcPr>
            <w:tcW w:w="612" w:type="pct"/>
            <w:tcBorders>
              <w:top w:val="single" w:sz="4" w:space="0" w:color="auto"/>
              <w:left w:val="single" w:sz="4" w:space="0" w:color="auto"/>
              <w:bottom w:val="single" w:sz="4" w:space="0" w:color="auto"/>
              <w:right w:val="nil"/>
            </w:tcBorders>
            <w:shd w:val="clear" w:color="auto" w:fill="FFFFFF"/>
          </w:tcPr>
          <w:p w14:paraId="65B3A08A"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3722AC2B"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4833C5E3"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053B6E42"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40196D1" w14:textId="77777777" w:rsidR="009B1005" w:rsidRPr="00F1143E" w:rsidRDefault="009B1005" w:rsidP="002F1C8B">
            <w:pPr>
              <w:spacing w:before="120"/>
              <w:jc w:val="center"/>
              <w:rPr>
                <w:rFonts w:ascii="Arial" w:hAnsi="Arial" w:cs="Arial"/>
                <w:sz w:val="20"/>
              </w:rPr>
            </w:pPr>
          </w:p>
        </w:tc>
      </w:tr>
      <w:tr w:rsidR="00F1143E" w:rsidRPr="00F1143E" w14:paraId="202C1DB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668F54A"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396C836"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5A8B9F8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450</w:t>
            </w:r>
          </w:p>
        </w:tc>
        <w:tc>
          <w:tcPr>
            <w:tcW w:w="616" w:type="pct"/>
            <w:tcBorders>
              <w:top w:val="single" w:sz="4" w:space="0" w:color="auto"/>
              <w:left w:val="single" w:sz="4" w:space="0" w:color="auto"/>
              <w:bottom w:val="single" w:sz="4" w:space="0" w:color="auto"/>
              <w:right w:val="nil"/>
            </w:tcBorders>
            <w:shd w:val="clear" w:color="auto" w:fill="FFFFFF"/>
          </w:tcPr>
          <w:p w14:paraId="3973C4B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300</w:t>
            </w:r>
          </w:p>
        </w:tc>
        <w:tc>
          <w:tcPr>
            <w:tcW w:w="619" w:type="pct"/>
            <w:tcBorders>
              <w:top w:val="single" w:sz="4" w:space="0" w:color="auto"/>
              <w:left w:val="single" w:sz="4" w:space="0" w:color="auto"/>
              <w:bottom w:val="single" w:sz="4" w:space="0" w:color="auto"/>
              <w:right w:val="nil"/>
            </w:tcBorders>
            <w:shd w:val="clear" w:color="auto" w:fill="FFFFFF"/>
          </w:tcPr>
          <w:p w14:paraId="294DEBE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7" w:type="pct"/>
            <w:tcBorders>
              <w:top w:val="single" w:sz="4" w:space="0" w:color="auto"/>
              <w:left w:val="single" w:sz="4" w:space="0" w:color="auto"/>
              <w:bottom w:val="single" w:sz="4" w:space="0" w:color="auto"/>
              <w:right w:val="nil"/>
            </w:tcBorders>
            <w:shd w:val="clear" w:color="auto" w:fill="FFFFFF"/>
          </w:tcPr>
          <w:p w14:paraId="2D5F035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10ECF1B" w14:textId="77777777" w:rsidR="009B1005" w:rsidRPr="00F1143E" w:rsidRDefault="009B1005" w:rsidP="002F1C8B">
            <w:pPr>
              <w:spacing w:before="120"/>
              <w:jc w:val="center"/>
              <w:rPr>
                <w:rFonts w:ascii="Arial" w:hAnsi="Arial" w:cs="Arial"/>
                <w:sz w:val="20"/>
              </w:rPr>
            </w:pPr>
          </w:p>
        </w:tc>
      </w:tr>
      <w:tr w:rsidR="00F1143E" w:rsidRPr="00F1143E" w14:paraId="02F55F1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77DE12E"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33495C7"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6362B4A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300</w:t>
            </w:r>
          </w:p>
        </w:tc>
        <w:tc>
          <w:tcPr>
            <w:tcW w:w="616" w:type="pct"/>
            <w:tcBorders>
              <w:top w:val="single" w:sz="4" w:space="0" w:color="auto"/>
              <w:left w:val="single" w:sz="4" w:space="0" w:color="auto"/>
              <w:bottom w:val="single" w:sz="4" w:space="0" w:color="auto"/>
              <w:right w:val="nil"/>
            </w:tcBorders>
            <w:shd w:val="clear" w:color="auto" w:fill="FFFFFF"/>
          </w:tcPr>
          <w:p w14:paraId="5CB86D5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9" w:type="pct"/>
            <w:tcBorders>
              <w:top w:val="single" w:sz="4" w:space="0" w:color="auto"/>
              <w:left w:val="single" w:sz="4" w:space="0" w:color="auto"/>
              <w:bottom w:val="single" w:sz="4" w:space="0" w:color="auto"/>
              <w:right w:val="nil"/>
            </w:tcBorders>
            <w:shd w:val="clear" w:color="auto" w:fill="FFFFFF"/>
          </w:tcPr>
          <w:p w14:paraId="2A46745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150</w:t>
            </w:r>
          </w:p>
        </w:tc>
        <w:tc>
          <w:tcPr>
            <w:tcW w:w="617" w:type="pct"/>
            <w:tcBorders>
              <w:top w:val="single" w:sz="4" w:space="0" w:color="auto"/>
              <w:left w:val="single" w:sz="4" w:space="0" w:color="auto"/>
              <w:bottom w:val="single" w:sz="4" w:space="0" w:color="auto"/>
              <w:right w:val="nil"/>
            </w:tcBorders>
            <w:shd w:val="clear" w:color="auto" w:fill="FFFFFF"/>
          </w:tcPr>
          <w:p w14:paraId="6BE95AF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2535BCB" w14:textId="77777777" w:rsidR="009B1005" w:rsidRPr="00F1143E" w:rsidRDefault="009B1005" w:rsidP="002F1C8B">
            <w:pPr>
              <w:spacing w:before="120"/>
              <w:jc w:val="center"/>
              <w:rPr>
                <w:rFonts w:ascii="Arial" w:hAnsi="Arial" w:cs="Arial"/>
                <w:sz w:val="20"/>
              </w:rPr>
            </w:pPr>
          </w:p>
        </w:tc>
      </w:tr>
      <w:tr w:rsidR="00F1143E" w:rsidRPr="00F1143E" w14:paraId="4C591BA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A4D3E23"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0557D37"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0AB16FD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260</w:t>
            </w:r>
          </w:p>
        </w:tc>
        <w:tc>
          <w:tcPr>
            <w:tcW w:w="616" w:type="pct"/>
            <w:tcBorders>
              <w:top w:val="single" w:sz="4" w:space="0" w:color="auto"/>
              <w:left w:val="single" w:sz="4" w:space="0" w:color="auto"/>
              <w:bottom w:val="single" w:sz="4" w:space="0" w:color="auto"/>
              <w:right w:val="nil"/>
            </w:tcBorders>
            <w:shd w:val="clear" w:color="auto" w:fill="FFFFFF"/>
          </w:tcPr>
          <w:p w14:paraId="541B475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195</w:t>
            </w:r>
          </w:p>
        </w:tc>
        <w:tc>
          <w:tcPr>
            <w:tcW w:w="619" w:type="pct"/>
            <w:tcBorders>
              <w:top w:val="single" w:sz="4" w:space="0" w:color="auto"/>
              <w:left w:val="single" w:sz="4" w:space="0" w:color="auto"/>
              <w:bottom w:val="single" w:sz="4" w:space="0" w:color="auto"/>
              <w:right w:val="nil"/>
            </w:tcBorders>
            <w:shd w:val="clear" w:color="auto" w:fill="FFFFFF"/>
          </w:tcPr>
          <w:p w14:paraId="358BD69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617" w:type="pct"/>
            <w:tcBorders>
              <w:top w:val="single" w:sz="4" w:space="0" w:color="auto"/>
              <w:left w:val="single" w:sz="4" w:space="0" w:color="auto"/>
              <w:bottom w:val="single" w:sz="4" w:space="0" w:color="auto"/>
              <w:right w:val="nil"/>
            </w:tcBorders>
            <w:shd w:val="clear" w:color="auto" w:fill="FFFFFF"/>
          </w:tcPr>
          <w:p w14:paraId="50B3B1A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8B3FF62" w14:textId="77777777" w:rsidR="009B1005" w:rsidRPr="00F1143E" w:rsidRDefault="009B1005" w:rsidP="002F1C8B">
            <w:pPr>
              <w:spacing w:before="120"/>
              <w:jc w:val="center"/>
              <w:rPr>
                <w:rFonts w:ascii="Arial" w:hAnsi="Arial" w:cs="Arial"/>
                <w:sz w:val="20"/>
              </w:rPr>
            </w:pPr>
          </w:p>
        </w:tc>
      </w:tr>
      <w:tr w:rsidR="00F1143E" w:rsidRPr="00F1143E" w14:paraId="009EFCC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186D9B2"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6</w:t>
            </w:r>
          </w:p>
        </w:tc>
        <w:tc>
          <w:tcPr>
            <w:tcW w:w="1416" w:type="pct"/>
            <w:tcBorders>
              <w:top w:val="single" w:sz="4" w:space="0" w:color="auto"/>
              <w:left w:val="single" w:sz="4" w:space="0" w:color="auto"/>
              <w:bottom w:val="single" w:sz="4" w:space="0" w:color="auto"/>
              <w:right w:val="nil"/>
            </w:tcBorders>
            <w:shd w:val="clear" w:color="auto" w:fill="FFFFFF"/>
          </w:tcPr>
          <w:p w14:paraId="7D5A3716" w14:textId="77777777" w:rsidR="009B1005" w:rsidRPr="00F1143E" w:rsidRDefault="009B1005" w:rsidP="002F1C8B">
            <w:pPr>
              <w:spacing w:before="120"/>
              <w:rPr>
                <w:rFonts w:ascii="Arial" w:hAnsi="Arial" w:cs="Arial"/>
                <w:b/>
                <w:sz w:val="20"/>
              </w:rPr>
            </w:pPr>
            <w:r w:rsidRPr="00F1143E">
              <w:rPr>
                <w:rFonts w:ascii="Arial" w:hAnsi="Arial" w:cs="Arial"/>
                <w:b/>
                <w:sz w:val="20"/>
              </w:rPr>
              <w:t>Xã Tân Phong</w:t>
            </w:r>
          </w:p>
        </w:tc>
        <w:tc>
          <w:tcPr>
            <w:tcW w:w="612" w:type="pct"/>
            <w:tcBorders>
              <w:top w:val="single" w:sz="4" w:space="0" w:color="auto"/>
              <w:left w:val="single" w:sz="4" w:space="0" w:color="auto"/>
              <w:bottom w:val="single" w:sz="4" w:space="0" w:color="auto"/>
              <w:right w:val="nil"/>
            </w:tcBorders>
            <w:shd w:val="clear" w:color="auto" w:fill="FFFFFF"/>
          </w:tcPr>
          <w:p w14:paraId="09003464"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67E69B4B"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14E08A94"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05310CB0"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5C062E6" w14:textId="77777777" w:rsidR="009B1005" w:rsidRPr="00F1143E" w:rsidRDefault="009B1005" w:rsidP="002F1C8B">
            <w:pPr>
              <w:spacing w:before="120"/>
              <w:jc w:val="center"/>
              <w:rPr>
                <w:rFonts w:ascii="Arial" w:hAnsi="Arial" w:cs="Arial"/>
                <w:sz w:val="20"/>
              </w:rPr>
            </w:pPr>
          </w:p>
        </w:tc>
      </w:tr>
      <w:tr w:rsidR="00F1143E" w:rsidRPr="00F1143E" w14:paraId="63D1CA89"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E54355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F8FE6D0"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3E96773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250</w:t>
            </w:r>
          </w:p>
        </w:tc>
        <w:tc>
          <w:tcPr>
            <w:tcW w:w="616" w:type="pct"/>
            <w:tcBorders>
              <w:top w:val="single" w:sz="4" w:space="0" w:color="auto"/>
              <w:left w:val="single" w:sz="4" w:space="0" w:color="auto"/>
              <w:bottom w:val="single" w:sz="4" w:space="0" w:color="auto"/>
              <w:right w:val="nil"/>
            </w:tcBorders>
            <w:shd w:val="clear" w:color="auto" w:fill="FFFFFF"/>
          </w:tcPr>
          <w:p w14:paraId="2D68D8B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150</w:t>
            </w:r>
          </w:p>
        </w:tc>
        <w:tc>
          <w:tcPr>
            <w:tcW w:w="619" w:type="pct"/>
            <w:tcBorders>
              <w:top w:val="single" w:sz="4" w:space="0" w:color="auto"/>
              <w:left w:val="single" w:sz="4" w:space="0" w:color="auto"/>
              <w:bottom w:val="single" w:sz="4" w:space="0" w:color="auto"/>
              <w:right w:val="nil"/>
            </w:tcBorders>
            <w:shd w:val="clear" w:color="auto" w:fill="FFFFFF"/>
          </w:tcPr>
          <w:p w14:paraId="2A4ECCD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7" w:type="pct"/>
            <w:tcBorders>
              <w:top w:val="single" w:sz="4" w:space="0" w:color="auto"/>
              <w:left w:val="single" w:sz="4" w:space="0" w:color="auto"/>
              <w:bottom w:val="single" w:sz="4" w:space="0" w:color="auto"/>
              <w:right w:val="nil"/>
            </w:tcBorders>
            <w:shd w:val="clear" w:color="auto" w:fill="FFFFFF"/>
          </w:tcPr>
          <w:p w14:paraId="2C15C86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AB4C40B" w14:textId="77777777" w:rsidR="009B1005" w:rsidRPr="00F1143E" w:rsidRDefault="009B1005" w:rsidP="002F1C8B">
            <w:pPr>
              <w:spacing w:before="120"/>
              <w:jc w:val="center"/>
              <w:rPr>
                <w:rFonts w:ascii="Arial" w:hAnsi="Arial" w:cs="Arial"/>
                <w:sz w:val="20"/>
              </w:rPr>
            </w:pPr>
          </w:p>
        </w:tc>
      </w:tr>
      <w:tr w:rsidR="00F1143E" w:rsidRPr="00F1143E" w14:paraId="5CE5B10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253E33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74112C4"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4679DC3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150</w:t>
            </w:r>
          </w:p>
        </w:tc>
        <w:tc>
          <w:tcPr>
            <w:tcW w:w="616" w:type="pct"/>
            <w:tcBorders>
              <w:top w:val="single" w:sz="4" w:space="0" w:color="auto"/>
              <w:left w:val="single" w:sz="4" w:space="0" w:color="auto"/>
              <w:bottom w:val="single" w:sz="4" w:space="0" w:color="auto"/>
              <w:right w:val="nil"/>
            </w:tcBorders>
            <w:shd w:val="clear" w:color="auto" w:fill="FFFFFF"/>
          </w:tcPr>
          <w:p w14:paraId="4C023A3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9" w:type="pct"/>
            <w:tcBorders>
              <w:top w:val="single" w:sz="4" w:space="0" w:color="auto"/>
              <w:left w:val="single" w:sz="4" w:space="0" w:color="auto"/>
              <w:bottom w:val="single" w:sz="4" w:space="0" w:color="auto"/>
              <w:right w:val="nil"/>
            </w:tcBorders>
            <w:shd w:val="clear" w:color="auto" w:fill="FFFFFF"/>
          </w:tcPr>
          <w:p w14:paraId="0C80431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7" w:type="pct"/>
            <w:tcBorders>
              <w:top w:val="single" w:sz="4" w:space="0" w:color="auto"/>
              <w:left w:val="single" w:sz="4" w:space="0" w:color="auto"/>
              <w:bottom w:val="single" w:sz="4" w:space="0" w:color="auto"/>
              <w:right w:val="nil"/>
            </w:tcBorders>
            <w:shd w:val="clear" w:color="auto" w:fill="FFFFFF"/>
          </w:tcPr>
          <w:p w14:paraId="2F99E36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DB4D1E9" w14:textId="77777777" w:rsidR="009B1005" w:rsidRPr="00F1143E" w:rsidRDefault="009B1005" w:rsidP="002F1C8B">
            <w:pPr>
              <w:spacing w:before="120"/>
              <w:jc w:val="center"/>
              <w:rPr>
                <w:rFonts w:ascii="Arial" w:hAnsi="Arial" w:cs="Arial"/>
                <w:sz w:val="20"/>
              </w:rPr>
            </w:pPr>
          </w:p>
        </w:tc>
      </w:tr>
      <w:tr w:rsidR="00F1143E" w:rsidRPr="00F1143E" w14:paraId="1694E38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2C5747E"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C12F7E4"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1EBCB1E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6" w:type="pct"/>
            <w:tcBorders>
              <w:top w:val="single" w:sz="4" w:space="0" w:color="auto"/>
              <w:left w:val="single" w:sz="4" w:space="0" w:color="auto"/>
              <w:bottom w:val="single" w:sz="4" w:space="0" w:color="auto"/>
              <w:right w:val="nil"/>
            </w:tcBorders>
            <w:shd w:val="clear" w:color="auto" w:fill="FFFFFF"/>
          </w:tcPr>
          <w:p w14:paraId="4800EC9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9" w:type="pct"/>
            <w:tcBorders>
              <w:top w:val="single" w:sz="4" w:space="0" w:color="auto"/>
              <w:left w:val="single" w:sz="4" w:space="0" w:color="auto"/>
              <w:bottom w:val="single" w:sz="4" w:space="0" w:color="auto"/>
              <w:right w:val="nil"/>
            </w:tcBorders>
            <w:shd w:val="clear" w:color="auto" w:fill="FFFFFF"/>
          </w:tcPr>
          <w:p w14:paraId="66812D4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04B1ECA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8CFCA69" w14:textId="77777777" w:rsidR="009B1005" w:rsidRPr="00F1143E" w:rsidRDefault="009B1005" w:rsidP="002F1C8B">
            <w:pPr>
              <w:spacing w:before="120"/>
              <w:jc w:val="center"/>
              <w:rPr>
                <w:rFonts w:ascii="Arial" w:hAnsi="Arial" w:cs="Arial"/>
                <w:sz w:val="20"/>
              </w:rPr>
            </w:pPr>
          </w:p>
        </w:tc>
      </w:tr>
      <w:tr w:rsidR="00F1143E" w:rsidRPr="00F1143E" w14:paraId="12824B1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8E99386"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7</w:t>
            </w:r>
          </w:p>
        </w:tc>
        <w:tc>
          <w:tcPr>
            <w:tcW w:w="1416" w:type="pct"/>
            <w:tcBorders>
              <w:top w:val="single" w:sz="4" w:space="0" w:color="auto"/>
              <w:left w:val="single" w:sz="4" w:space="0" w:color="auto"/>
              <w:bottom w:val="single" w:sz="4" w:space="0" w:color="auto"/>
              <w:right w:val="nil"/>
            </w:tcBorders>
            <w:shd w:val="clear" w:color="auto" w:fill="FFFFFF"/>
          </w:tcPr>
          <w:p w14:paraId="63CD6195" w14:textId="77777777" w:rsidR="009B1005" w:rsidRPr="00F1143E" w:rsidRDefault="009B1005" w:rsidP="002F1C8B">
            <w:pPr>
              <w:spacing w:before="120"/>
              <w:rPr>
                <w:rFonts w:ascii="Arial" w:hAnsi="Arial" w:cs="Arial"/>
                <w:b/>
                <w:sz w:val="20"/>
              </w:rPr>
            </w:pPr>
            <w:r w:rsidRPr="00F1143E">
              <w:rPr>
                <w:rFonts w:ascii="Arial" w:hAnsi="Arial" w:cs="Arial"/>
                <w:b/>
                <w:sz w:val="20"/>
              </w:rPr>
              <w:t>Xã Bình Thanh</w:t>
            </w:r>
          </w:p>
        </w:tc>
        <w:tc>
          <w:tcPr>
            <w:tcW w:w="612" w:type="pct"/>
            <w:tcBorders>
              <w:top w:val="single" w:sz="4" w:space="0" w:color="auto"/>
              <w:left w:val="single" w:sz="4" w:space="0" w:color="auto"/>
              <w:bottom w:val="single" w:sz="4" w:space="0" w:color="auto"/>
              <w:right w:val="nil"/>
            </w:tcBorders>
            <w:shd w:val="clear" w:color="auto" w:fill="FFFFFF"/>
          </w:tcPr>
          <w:p w14:paraId="59256C2A"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0BB37BB3"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7F9D3FD7"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4EA715B0"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AF7E111" w14:textId="77777777" w:rsidR="009B1005" w:rsidRPr="00F1143E" w:rsidRDefault="009B1005" w:rsidP="002F1C8B">
            <w:pPr>
              <w:spacing w:before="120"/>
              <w:jc w:val="center"/>
              <w:rPr>
                <w:rFonts w:ascii="Arial" w:hAnsi="Arial" w:cs="Arial"/>
                <w:sz w:val="20"/>
              </w:rPr>
            </w:pPr>
          </w:p>
        </w:tc>
      </w:tr>
      <w:tr w:rsidR="00F1143E" w:rsidRPr="00F1143E" w14:paraId="0815C1A1"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B87FD16"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B050A43"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2B677AF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320</w:t>
            </w:r>
          </w:p>
        </w:tc>
        <w:tc>
          <w:tcPr>
            <w:tcW w:w="616" w:type="pct"/>
            <w:tcBorders>
              <w:top w:val="single" w:sz="4" w:space="0" w:color="auto"/>
              <w:left w:val="single" w:sz="4" w:space="0" w:color="auto"/>
              <w:bottom w:val="single" w:sz="4" w:space="0" w:color="auto"/>
              <w:right w:val="nil"/>
            </w:tcBorders>
            <w:shd w:val="clear" w:color="auto" w:fill="FFFFFF"/>
          </w:tcPr>
          <w:p w14:paraId="3BE437C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220</w:t>
            </w:r>
          </w:p>
        </w:tc>
        <w:tc>
          <w:tcPr>
            <w:tcW w:w="619" w:type="pct"/>
            <w:tcBorders>
              <w:top w:val="single" w:sz="4" w:space="0" w:color="auto"/>
              <w:left w:val="single" w:sz="4" w:space="0" w:color="auto"/>
              <w:bottom w:val="single" w:sz="4" w:space="0" w:color="auto"/>
              <w:right w:val="nil"/>
            </w:tcBorders>
            <w:shd w:val="clear" w:color="auto" w:fill="FFFFFF"/>
          </w:tcPr>
          <w:p w14:paraId="3D3CD16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617" w:type="pct"/>
            <w:tcBorders>
              <w:top w:val="single" w:sz="4" w:space="0" w:color="auto"/>
              <w:left w:val="single" w:sz="4" w:space="0" w:color="auto"/>
              <w:bottom w:val="single" w:sz="4" w:space="0" w:color="auto"/>
              <w:right w:val="nil"/>
            </w:tcBorders>
            <w:shd w:val="clear" w:color="auto" w:fill="FFFFFF"/>
          </w:tcPr>
          <w:p w14:paraId="6139CC1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1572AE8" w14:textId="77777777" w:rsidR="009B1005" w:rsidRPr="00F1143E" w:rsidRDefault="009B1005" w:rsidP="002F1C8B">
            <w:pPr>
              <w:spacing w:before="120"/>
              <w:jc w:val="center"/>
              <w:rPr>
                <w:rFonts w:ascii="Arial" w:hAnsi="Arial" w:cs="Arial"/>
                <w:sz w:val="20"/>
              </w:rPr>
            </w:pPr>
          </w:p>
        </w:tc>
      </w:tr>
      <w:tr w:rsidR="00F1143E" w:rsidRPr="00F1143E" w14:paraId="11BA9E7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5B1EB92"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5A71A37"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06A58DC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280</w:t>
            </w:r>
          </w:p>
        </w:tc>
        <w:tc>
          <w:tcPr>
            <w:tcW w:w="616" w:type="pct"/>
            <w:tcBorders>
              <w:top w:val="single" w:sz="4" w:space="0" w:color="auto"/>
              <w:left w:val="single" w:sz="4" w:space="0" w:color="auto"/>
              <w:bottom w:val="single" w:sz="4" w:space="0" w:color="auto"/>
              <w:right w:val="nil"/>
            </w:tcBorders>
            <w:shd w:val="clear" w:color="auto" w:fill="FFFFFF"/>
          </w:tcPr>
          <w:p w14:paraId="183D681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210</w:t>
            </w:r>
          </w:p>
        </w:tc>
        <w:tc>
          <w:tcPr>
            <w:tcW w:w="619" w:type="pct"/>
            <w:tcBorders>
              <w:top w:val="single" w:sz="4" w:space="0" w:color="auto"/>
              <w:left w:val="single" w:sz="4" w:space="0" w:color="auto"/>
              <w:bottom w:val="single" w:sz="4" w:space="0" w:color="auto"/>
              <w:right w:val="nil"/>
            </w:tcBorders>
            <w:shd w:val="clear" w:color="auto" w:fill="FFFFFF"/>
          </w:tcPr>
          <w:p w14:paraId="06CFB8F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7" w:type="pct"/>
            <w:tcBorders>
              <w:top w:val="single" w:sz="4" w:space="0" w:color="auto"/>
              <w:left w:val="single" w:sz="4" w:space="0" w:color="auto"/>
              <w:bottom w:val="single" w:sz="4" w:space="0" w:color="auto"/>
              <w:right w:val="nil"/>
            </w:tcBorders>
            <w:shd w:val="clear" w:color="auto" w:fill="FFFFFF"/>
          </w:tcPr>
          <w:p w14:paraId="69F7977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A79E7B3" w14:textId="77777777" w:rsidR="009B1005" w:rsidRPr="00F1143E" w:rsidRDefault="009B1005" w:rsidP="002F1C8B">
            <w:pPr>
              <w:spacing w:before="120"/>
              <w:jc w:val="center"/>
              <w:rPr>
                <w:rFonts w:ascii="Arial" w:hAnsi="Arial" w:cs="Arial"/>
                <w:sz w:val="20"/>
              </w:rPr>
            </w:pPr>
          </w:p>
        </w:tc>
      </w:tr>
      <w:tr w:rsidR="00F1143E" w:rsidRPr="00F1143E" w14:paraId="12A49541"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F5DE5F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04B168F"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2BAD34C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616" w:type="pct"/>
            <w:tcBorders>
              <w:top w:val="single" w:sz="4" w:space="0" w:color="auto"/>
              <w:left w:val="single" w:sz="4" w:space="0" w:color="auto"/>
              <w:bottom w:val="single" w:sz="4" w:space="0" w:color="auto"/>
              <w:right w:val="nil"/>
            </w:tcBorders>
            <w:shd w:val="clear" w:color="auto" w:fill="FFFFFF"/>
          </w:tcPr>
          <w:p w14:paraId="2ECEA56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619" w:type="pct"/>
            <w:tcBorders>
              <w:top w:val="single" w:sz="4" w:space="0" w:color="auto"/>
              <w:left w:val="single" w:sz="4" w:space="0" w:color="auto"/>
              <w:bottom w:val="single" w:sz="4" w:space="0" w:color="auto"/>
              <w:right w:val="nil"/>
            </w:tcBorders>
            <w:shd w:val="clear" w:color="auto" w:fill="FFFFFF"/>
          </w:tcPr>
          <w:p w14:paraId="48AC954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7" w:type="pct"/>
            <w:tcBorders>
              <w:top w:val="single" w:sz="4" w:space="0" w:color="auto"/>
              <w:left w:val="single" w:sz="4" w:space="0" w:color="auto"/>
              <w:bottom w:val="single" w:sz="4" w:space="0" w:color="auto"/>
              <w:right w:val="nil"/>
            </w:tcBorders>
            <w:shd w:val="clear" w:color="auto" w:fill="FFFFFF"/>
          </w:tcPr>
          <w:p w14:paraId="1FE84A8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D7F95DA" w14:textId="77777777" w:rsidR="009B1005" w:rsidRPr="00F1143E" w:rsidRDefault="009B1005" w:rsidP="002F1C8B">
            <w:pPr>
              <w:spacing w:before="120"/>
              <w:jc w:val="center"/>
              <w:rPr>
                <w:rFonts w:ascii="Arial" w:hAnsi="Arial" w:cs="Arial"/>
                <w:sz w:val="20"/>
              </w:rPr>
            </w:pPr>
          </w:p>
        </w:tc>
      </w:tr>
      <w:tr w:rsidR="00F1143E" w:rsidRPr="00F1143E" w14:paraId="1286B560"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EFE95E9"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8</w:t>
            </w:r>
          </w:p>
        </w:tc>
        <w:tc>
          <w:tcPr>
            <w:tcW w:w="1416" w:type="pct"/>
            <w:tcBorders>
              <w:top w:val="single" w:sz="4" w:space="0" w:color="auto"/>
              <w:left w:val="single" w:sz="4" w:space="0" w:color="auto"/>
              <w:bottom w:val="single" w:sz="4" w:space="0" w:color="auto"/>
              <w:right w:val="nil"/>
            </w:tcBorders>
            <w:shd w:val="clear" w:color="auto" w:fill="FFFFFF"/>
          </w:tcPr>
          <w:p w14:paraId="17C9E76F" w14:textId="77777777" w:rsidR="009B1005" w:rsidRPr="00F1143E" w:rsidRDefault="009B1005" w:rsidP="002F1C8B">
            <w:pPr>
              <w:spacing w:before="120"/>
              <w:rPr>
                <w:rFonts w:ascii="Arial" w:hAnsi="Arial" w:cs="Arial"/>
                <w:b/>
                <w:sz w:val="20"/>
              </w:rPr>
            </w:pPr>
            <w:r w:rsidRPr="00F1143E">
              <w:rPr>
                <w:rFonts w:ascii="Arial" w:hAnsi="Arial" w:cs="Arial"/>
                <w:b/>
                <w:sz w:val="20"/>
              </w:rPr>
              <w:t>Xã Đông Phong</w:t>
            </w:r>
          </w:p>
        </w:tc>
        <w:tc>
          <w:tcPr>
            <w:tcW w:w="612" w:type="pct"/>
            <w:tcBorders>
              <w:top w:val="single" w:sz="4" w:space="0" w:color="auto"/>
              <w:left w:val="single" w:sz="4" w:space="0" w:color="auto"/>
              <w:bottom w:val="single" w:sz="4" w:space="0" w:color="auto"/>
              <w:right w:val="nil"/>
            </w:tcBorders>
            <w:shd w:val="clear" w:color="auto" w:fill="FFFFFF"/>
          </w:tcPr>
          <w:p w14:paraId="37C0545B"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68710863"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535BBC4B"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01536C88"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877445E" w14:textId="77777777" w:rsidR="009B1005" w:rsidRPr="00F1143E" w:rsidRDefault="009B1005" w:rsidP="002F1C8B">
            <w:pPr>
              <w:spacing w:before="120"/>
              <w:jc w:val="center"/>
              <w:rPr>
                <w:rFonts w:ascii="Arial" w:hAnsi="Arial" w:cs="Arial"/>
                <w:sz w:val="20"/>
              </w:rPr>
            </w:pPr>
          </w:p>
        </w:tc>
      </w:tr>
      <w:tr w:rsidR="00F1143E" w:rsidRPr="00F1143E" w14:paraId="5BB852B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4E8E03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4ED9A1C"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2A3DE3A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250</w:t>
            </w:r>
          </w:p>
        </w:tc>
        <w:tc>
          <w:tcPr>
            <w:tcW w:w="616" w:type="pct"/>
            <w:tcBorders>
              <w:top w:val="single" w:sz="4" w:space="0" w:color="auto"/>
              <w:left w:val="single" w:sz="4" w:space="0" w:color="auto"/>
              <w:bottom w:val="single" w:sz="4" w:space="0" w:color="auto"/>
              <w:right w:val="nil"/>
            </w:tcBorders>
            <w:shd w:val="clear" w:color="auto" w:fill="FFFFFF"/>
          </w:tcPr>
          <w:p w14:paraId="2352B84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150</w:t>
            </w:r>
          </w:p>
        </w:tc>
        <w:tc>
          <w:tcPr>
            <w:tcW w:w="619" w:type="pct"/>
            <w:tcBorders>
              <w:top w:val="single" w:sz="4" w:space="0" w:color="auto"/>
              <w:left w:val="single" w:sz="4" w:space="0" w:color="auto"/>
              <w:bottom w:val="single" w:sz="4" w:space="0" w:color="auto"/>
              <w:right w:val="nil"/>
            </w:tcBorders>
            <w:shd w:val="clear" w:color="auto" w:fill="FFFFFF"/>
          </w:tcPr>
          <w:p w14:paraId="37749AB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7" w:type="pct"/>
            <w:tcBorders>
              <w:top w:val="single" w:sz="4" w:space="0" w:color="auto"/>
              <w:left w:val="single" w:sz="4" w:space="0" w:color="auto"/>
              <w:bottom w:val="single" w:sz="4" w:space="0" w:color="auto"/>
              <w:right w:val="nil"/>
            </w:tcBorders>
            <w:shd w:val="clear" w:color="auto" w:fill="FFFFFF"/>
          </w:tcPr>
          <w:p w14:paraId="0F60424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ADBC242" w14:textId="77777777" w:rsidR="009B1005" w:rsidRPr="00F1143E" w:rsidRDefault="009B1005" w:rsidP="002F1C8B">
            <w:pPr>
              <w:spacing w:before="120"/>
              <w:jc w:val="center"/>
              <w:rPr>
                <w:rFonts w:ascii="Arial" w:hAnsi="Arial" w:cs="Arial"/>
                <w:sz w:val="20"/>
              </w:rPr>
            </w:pPr>
          </w:p>
        </w:tc>
      </w:tr>
      <w:tr w:rsidR="00F1143E" w:rsidRPr="00F1143E" w14:paraId="71533C05"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94A1052"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960EB76"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5635E74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150</w:t>
            </w:r>
          </w:p>
        </w:tc>
        <w:tc>
          <w:tcPr>
            <w:tcW w:w="616" w:type="pct"/>
            <w:tcBorders>
              <w:top w:val="single" w:sz="4" w:space="0" w:color="auto"/>
              <w:left w:val="single" w:sz="4" w:space="0" w:color="auto"/>
              <w:bottom w:val="single" w:sz="4" w:space="0" w:color="auto"/>
              <w:right w:val="nil"/>
            </w:tcBorders>
            <w:shd w:val="clear" w:color="auto" w:fill="FFFFFF"/>
          </w:tcPr>
          <w:p w14:paraId="6CF59D3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9" w:type="pct"/>
            <w:tcBorders>
              <w:top w:val="single" w:sz="4" w:space="0" w:color="auto"/>
              <w:left w:val="single" w:sz="4" w:space="0" w:color="auto"/>
              <w:bottom w:val="single" w:sz="4" w:space="0" w:color="auto"/>
              <w:right w:val="nil"/>
            </w:tcBorders>
            <w:shd w:val="clear" w:color="auto" w:fill="FFFFFF"/>
          </w:tcPr>
          <w:p w14:paraId="259C9FA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7" w:type="pct"/>
            <w:tcBorders>
              <w:top w:val="single" w:sz="4" w:space="0" w:color="auto"/>
              <w:left w:val="single" w:sz="4" w:space="0" w:color="auto"/>
              <w:bottom w:val="single" w:sz="4" w:space="0" w:color="auto"/>
              <w:right w:val="nil"/>
            </w:tcBorders>
            <w:shd w:val="clear" w:color="auto" w:fill="FFFFFF"/>
          </w:tcPr>
          <w:p w14:paraId="04A548F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3EE2020" w14:textId="77777777" w:rsidR="009B1005" w:rsidRPr="00F1143E" w:rsidRDefault="009B1005" w:rsidP="002F1C8B">
            <w:pPr>
              <w:spacing w:before="120"/>
              <w:jc w:val="center"/>
              <w:rPr>
                <w:rFonts w:ascii="Arial" w:hAnsi="Arial" w:cs="Arial"/>
                <w:sz w:val="20"/>
              </w:rPr>
            </w:pPr>
          </w:p>
        </w:tc>
      </w:tr>
      <w:tr w:rsidR="00F1143E" w:rsidRPr="00F1143E" w14:paraId="07ABC1B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1328833"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A9FD416"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5098156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6" w:type="pct"/>
            <w:tcBorders>
              <w:top w:val="single" w:sz="4" w:space="0" w:color="auto"/>
              <w:left w:val="single" w:sz="4" w:space="0" w:color="auto"/>
              <w:bottom w:val="single" w:sz="4" w:space="0" w:color="auto"/>
              <w:right w:val="nil"/>
            </w:tcBorders>
            <w:shd w:val="clear" w:color="auto" w:fill="FFFFFF"/>
          </w:tcPr>
          <w:p w14:paraId="7578E55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9" w:type="pct"/>
            <w:tcBorders>
              <w:top w:val="single" w:sz="4" w:space="0" w:color="auto"/>
              <w:left w:val="single" w:sz="4" w:space="0" w:color="auto"/>
              <w:bottom w:val="single" w:sz="4" w:space="0" w:color="auto"/>
              <w:right w:val="nil"/>
            </w:tcBorders>
            <w:shd w:val="clear" w:color="auto" w:fill="FFFFFF"/>
          </w:tcPr>
          <w:p w14:paraId="3A03B9F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617" w:type="pct"/>
            <w:tcBorders>
              <w:top w:val="single" w:sz="4" w:space="0" w:color="auto"/>
              <w:left w:val="single" w:sz="4" w:space="0" w:color="auto"/>
              <w:bottom w:val="single" w:sz="4" w:space="0" w:color="auto"/>
              <w:right w:val="nil"/>
            </w:tcBorders>
            <w:shd w:val="clear" w:color="auto" w:fill="FFFFFF"/>
          </w:tcPr>
          <w:p w14:paraId="3C01ED6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0FD7CDC" w14:textId="77777777" w:rsidR="009B1005" w:rsidRPr="00F1143E" w:rsidRDefault="009B1005" w:rsidP="002F1C8B">
            <w:pPr>
              <w:spacing w:before="120"/>
              <w:jc w:val="center"/>
              <w:rPr>
                <w:rFonts w:ascii="Arial" w:hAnsi="Arial" w:cs="Arial"/>
                <w:sz w:val="20"/>
              </w:rPr>
            </w:pPr>
          </w:p>
        </w:tc>
      </w:tr>
      <w:tr w:rsidR="00F1143E" w:rsidRPr="00F1143E" w14:paraId="62510BAC"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33443E1"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9</w:t>
            </w:r>
          </w:p>
        </w:tc>
        <w:tc>
          <w:tcPr>
            <w:tcW w:w="1416" w:type="pct"/>
            <w:tcBorders>
              <w:top w:val="single" w:sz="4" w:space="0" w:color="auto"/>
              <w:left w:val="single" w:sz="4" w:space="0" w:color="auto"/>
              <w:bottom w:val="single" w:sz="4" w:space="0" w:color="auto"/>
              <w:right w:val="nil"/>
            </w:tcBorders>
            <w:shd w:val="clear" w:color="auto" w:fill="FFFFFF"/>
          </w:tcPr>
          <w:p w14:paraId="671CEEDF" w14:textId="77777777" w:rsidR="009B1005" w:rsidRPr="00F1143E" w:rsidRDefault="009B1005" w:rsidP="002F1C8B">
            <w:pPr>
              <w:spacing w:before="120"/>
              <w:rPr>
                <w:rFonts w:ascii="Arial" w:hAnsi="Arial" w:cs="Arial"/>
                <w:b/>
                <w:sz w:val="20"/>
              </w:rPr>
            </w:pPr>
            <w:r w:rsidRPr="00F1143E">
              <w:rPr>
                <w:rFonts w:ascii="Arial" w:hAnsi="Arial" w:cs="Arial"/>
                <w:b/>
                <w:sz w:val="20"/>
              </w:rPr>
              <w:t>Xã Thung Nai</w:t>
            </w:r>
          </w:p>
        </w:tc>
        <w:tc>
          <w:tcPr>
            <w:tcW w:w="612" w:type="pct"/>
            <w:tcBorders>
              <w:top w:val="single" w:sz="4" w:space="0" w:color="auto"/>
              <w:left w:val="single" w:sz="4" w:space="0" w:color="auto"/>
              <w:bottom w:val="single" w:sz="4" w:space="0" w:color="auto"/>
              <w:right w:val="nil"/>
            </w:tcBorders>
            <w:shd w:val="clear" w:color="auto" w:fill="FFFFFF"/>
          </w:tcPr>
          <w:p w14:paraId="5C04BC93"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3CC32BE5"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2677B786"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59C86685"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811EA28" w14:textId="77777777" w:rsidR="009B1005" w:rsidRPr="00F1143E" w:rsidRDefault="009B1005" w:rsidP="002F1C8B">
            <w:pPr>
              <w:spacing w:before="120"/>
              <w:jc w:val="center"/>
              <w:rPr>
                <w:rFonts w:ascii="Arial" w:hAnsi="Arial" w:cs="Arial"/>
                <w:sz w:val="20"/>
              </w:rPr>
            </w:pPr>
          </w:p>
        </w:tc>
      </w:tr>
      <w:tr w:rsidR="00F1143E" w:rsidRPr="00F1143E" w14:paraId="57A54D4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A39AB29"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1683063"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451546C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360</w:t>
            </w:r>
          </w:p>
        </w:tc>
        <w:tc>
          <w:tcPr>
            <w:tcW w:w="616" w:type="pct"/>
            <w:tcBorders>
              <w:top w:val="single" w:sz="4" w:space="0" w:color="auto"/>
              <w:left w:val="single" w:sz="4" w:space="0" w:color="auto"/>
              <w:bottom w:val="single" w:sz="4" w:space="0" w:color="auto"/>
              <w:right w:val="nil"/>
            </w:tcBorders>
            <w:shd w:val="clear" w:color="auto" w:fill="FFFFFF"/>
          </w:tcPr>
          <w:p w14:paraId="5C48B05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220</w:t>
            </w:r>
          </w:p>
        </w:tc>
        <w:tc>
          <w:tcPr>
            <w:tcW w:w="619" w:type="pct"/>
            <w:tcBorders>
              <w:top w:val="single" w:sz="4" w:space="0" w:color="auto"/>
              <w:left w:val="single" w:sz="4" w:space="0" w:color="auto"/>
              <w:bottom w:val="single" w:sz="4" w:space="0" w:color="auto"/>
              <w:right w:val="nil"/>
            </w:tcBorders>
            <w:shd w:val="clear" w:color="auto" w:fill="FFFFFF"/>
          </w:tcPr>
          <w:p w14:paraId="6BA192A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145</w:t>
            </w:r>
          </w:p>
        </w:tc>
        <w:tc>
          <w:tcPr>
            <w:tcW w:w="617" w:type="pct"/>
            <w:tcBorders>
              <w:top w:val="single" w:sz="4" w:space="0" w:color="auto"/>
              <w:left w:val="single" w:sz="4" w:space="0" w:color="auto"/>
              <w:bottom w:val="single" w:sz="4" w:space="0" w:color="auto"/>
              <w:right w:val="nil"/>
            </w:tcBorders>
            <w:shd w:val="clear" w:color="auto" w:fill="FFFFFF"/>
          </w:tcPr>
          <w:p w14:paraId="30831DF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120F009" w14:textId="77777777" w:rsidR="009B1005" w:rsidRPr="00F1143E" w:rsidRDefault="009B1005" w:rsidP="002F1C8B">
            <w:pPr>
              <w:spacing w:before="120"/>
              <w:jc w:val="center"/>
              <w:rPr>
                <w:rFonts w:ascii="Arial" w:hAnsi="Arial" w:cs="Arial"/>
                <w:sz w:val="20"/>
              </w:rPr>
            </w:pPr>
          </w:p>
        </w:tc>
      </w:tr>
      <w:tr w:rsidR="00F1143E" w:rsidRPr="00F1143E" w14:paraId="0F10E3FC"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B938079"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4B4ABAC"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022AE04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220</w:t>
            </w:r>
          </w:p>
        </w:tc>
        <w:tc>
          <w:tcPr>
            <w:tcW w:w="616" w:type="pct"/>
            <w:tcBorders>
              <w:top w:val="single" w:sz="4" w:space="0" w:color="auto"/>
              <w:left w:val="single" w:sz="4" w:space="0" w:color="auto"/>
              <w:bottom w:val="single" w:sz="4" w:space="0" w:color="auto"/>
              <w:right w:val="nil"/>
            </w:tcBorders>
            <w:shd w:val="clear" w:color="auto" w:fill="FFFFFF"/>
          </w:tcPr>
          <w:p w14:paraId="41EB6BE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619" w:type="pct"/>
            <w:tcBorders>
              <w:top w:val="single" w:sz="4" w:space="0" w:color="auto"/>
              <w:left w:val="single" w:sz="4" w:space="0" w:color="auto"/>
              <w:bottom w:val="single" w:sz="4" w:space="0" w:color="auto"/>
              <w:right w:val="nil"/>
            </w:tcBorders>
            <w:shd w:val="clear" w:color="auto" w:fill="FFFFFF"/>
          </w:tcPr>
          <w:p w14:paraId="7F980BE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7" w:type="pct"/>
            <w:tcBorders>
              <w:top w:val="single" w:sz="4" w:space="0" w:color="auto"/>
              <w:left w:val="single" w:sz="4" w:space="0" w:color="auto"/>
              <w:bottom w:val="single" w:sz="4" w:space="0" w:color="auto"/>
              <w:right w:val="nil"/>
            </w:tcBorders>
            <w:shd w:val="clear" w:color="auto" w:fill="FFFFFF"/>
          </w:tcPr>
          <w:p w14:paraId="070EC07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BF98930" w14:textId="77777777" w:rsidR="009B1005" w:rsidRPr="00F1143E" w:rsidRDefault="009B1005" w:rsidP="002F1C8B">
            <w:pPr>
              <w:spacing w:before="120"/>
              <w:jc w:val="center"/>
              <w:rPr>
                <w:rFonts w:ascii="Arial" w:hAnsi="Arial" w:cs="Arial"/>
                <w:sz w:val="20"/>
              </w:rPr>
            </w:pPr>
          </w:p>
        </w:tc>
      </w:tr>
      <w:tr w:rsidR="00F1143E" w:rsidRPr="00F1143E" w14:paraId="2078BDE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6070374"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61C48DE"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26242A5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616" w:type="pct"/>
            <w:tcBorders>
              <w:top w:val="single" w:sz="4" w:space="0" w:color="auto"/>
              <w:left w:val="single" w:sz="4" w:space="0" w:color="auto"/>
              <w:bottom w:val="single" w:sz="4" w:space="0" w:color="auto"/>
              <w:right w:val="nil"/>
            </w:tcBorders>
            <w:shd w:val="clear" w:color="auto" w:fill="FFFFFF"/>
          </w:tcPr>
          <w:p w14:paraId="54782BB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619" w:type="pct"/>
            <w:tcBorders>
              <w:top w:val="single" w:sz="4" w:space="0" w:color="auto"/>
              <w:left w:val="single" w:sz="4" w:space="0" w:color="auto"/>
              <w:bottom w:val="single" w:sz="4" w:space="0" w:color="auto"/>
              <w:right w:val="nil"/>
            </w:tcBorders>
            <w:shd w:val="clear" w:color="auto" w:fill="FFFFFF"/>
          </w:tcPr>
          <w:p w14:paraId="2131A72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104</w:t>
            </w:r>
          </w:p>
        </w:tc>
        <w:tc>
          <w:tcPr>
            <w:tcW w:w="617" w:type="pct"/>
            <w:tcBorders>
              <w:top w:val="single" w:sz="4" w:space="0" w:color="auto"/>
              <w:left w:val="single" w:sz="4" w:space="0" w:color="auto"/>
              <w:bottom w:val="single" w:sz="4" w:space="0" w:color="auto"/>
              <w:right w:val="nil"/>
            </w:tcBorders>
            <w:shd w:val="clear" w:color="auto" w:fill="FFFFFF"/>
          </w:tcPr>
          <w:p w14:paraId="08E577C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631D301" w14:textId="77777777" w:rsidR="009B1005" w:rsidRPr="00F1143E" w:rsidRDefault="009B1005" w:rsidP="002F1C8B">
            <w:pPr>
              <w:spacing w:before="120"/>
              <w:jc w:val="center"/>
              <w:rPr>
                <w:rFonts w:ascii="Arial" w:hAnsi="Arial" w:cs="Arial"/>
                <w:sz w:val="20"/>
              </w:rPr>
            </w:pPr>
          </w:p>
        </w:tc>
      </w:tr>
      <w:tr w:rsidR="00F1143E" w:rsidRPr="00F1143E" w14:paraId="6A07C8D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31A4060"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lastRenderedPageBreak/>
              <w:t>10</w:t>
            </w:r>
          </w:p>
        </w:tc>
        <w:tc>
          <w:tcPr>
            <w:tcW w:w="1416" w:type="pct"/>
            <w:tcBorders>
              <w:top w:val="single" w:sz="4" w:space="0" w:color="auto"/>
              <w:left w:val="single" w:sz="4" w:space="0" w:color="auto"/>
              <w:bottom w:val="single" w:sz="4" w:space="0" w:color="auto"/>
              <w:right w:val="nil"/>
            </w:tcBorders>
            <w:shd w:val="clear" w:color="auto" w:fill="FFFFFF"/>
          </w:tcPr>
          <w:p w14:paraId="31248D93" w14:textId="77777777" w:rsidR="009B1005" w:rsidRPr="00F1143E" w:rsidRDefault="009B1005" w:rsidP="002F1C8B">
            <w:pPr>
              <w:spacing w:before="120"/>
              <w:rPr>
                <w:rFonts w:ascii="Arial" w:hAnsi="Arial" w:cs="Arial"/>
                <w:b/>
                <w:sz w:val="20"/>
              </w:rPr>
            </w:pPr>
            <w:r w:rsidRPr="00F1143E">
              <w:rPr>
                <w:rFonts w:ascii="Arial" w:hAnsi="Arial" w:cs="Arial"/>
                <w:b/>
                <w:sz w:val="20"/>
              </w:rPr>
              <w:t>Xã Xuân Phong</w:t>
            </w:r>
          </w:p>
        </w:tc>
        <w:tc>
          <w:tcPr>
            <w:tcW w:w="612" w:type="pct"/>
            <w:tcBorders>
              <w:top w:val="single" w:sz="4" w:space="0" w:color="auto"/>
              <w:left w:val="single" w:sz="4" w:space="0" w:color="auto"/>
              <w:bottom w:val="single" w:sz="4" w:space="0" w:color="auto"/>
              <w:right w:val="nil"/>
            </w:tcBorders>
            <w:shd w:val="clear" w:color="auto" w:fill="FFFFFF"/>
          </w:tcPr>
          <w:p w14:paraId="62580D0D"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66F9A4F4"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123A20CD"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5B090B1F"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4FC9C60" w14:textId="77777777" w:rsidR="009B1005" w:rsidRPr="00F1143E" w:rsidRDefault="009B1005" w:rsidP="002F1C8B">
            <w:pPr>
              <w:spacing w:before="120"/>
              <w:jc w:val="center"/>
              <w:rPr>
                <w:rFonts w:ascii="Arial" w:hAnsi="Arial" w:cs="Arial"/>
                <w:sz w:val="20"/>
              </w:rPr>
            </w:pPr>
          </w:p>
        </w:tc>
      </w:tr>
      <w:tr w:rsidR="00F1143E" w:rsidRPr="00F1143E" w14:paraId="5CA311B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7B1DD1E"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D7C9407"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7F4798F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220</w:t>
            </w:r>
          </w:p>
        </w:tc>
        <w:tc>
          <w:tcPr>
            <w:tcW w:w="616" w:type="pct"/>
            <w:tcBorders>
              <w:top w:val="single" w:sz="4" w:space="0" w:color="auto"/>
              <w:left w:val="single" w:sz="4" w:space="0" w:color="auto"/>
              <w:bottom w:val="single" w:sz="4" w:space="0" w:color="auto"/>
              <w:right w:val="nil"/>
            </w:tcBorders>
            <w:shd w:val="clear" w:color="auto" w:fill="FFFFFF"/>
          </w:tcPr>
          <w:p w14:paraId="78C5614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170</w:t>
            </w:r>
          </w:p>
        </w:tc>
        <w:tc>
          <w:tcPr>
            <w:tcW w:w="619" w:type="pct"/>
            <w:tcBorders>
              <w:top w:val="single" w:sz="4" w:space="0" w:color="auto"/>
              <w:left w:val="single" w:sz="4" w:space="0" w:color="auto"/>
              <w:bottom w:val="single" w:sz="4" w:space="0" w:color="auto"/>
              <w:right w:val="nil"/>
            </w:tcBorders>
            <w:shd w:val="clear" w:color="auto" w:fill="FFFFFF"/>
          </w:tcPr>
          <w:p w14:paraId="4731B75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7" w:type="pct"/>
            <w:tcBorders>
              <w:top w:val="single" w:sz="4" w:space="0" w:color="auto"/>
              <w:left w:val="single" w:sz="4" w:space="0" w:color="auto"/>
              <w:bottom w:val="single" w:sz="4" w:space="0" w:color="auto"/>
              <w:right w:val="nil"/>
            </w:tcBorders>
            <w:shd w:val="clear" w:color="auto" w:fill="FFFFFF"/>
          </w:tcPr>
          <w:p w14:paraId="5953304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7705CC0" w14:textId="77777777" w:rsidR="009B1005" w:rsidRPr="00F1143E" w:rsidRDefault="009B1005" w:rsidP="002F1C8B">
            <w:pPr>
              <w:spacing w:before="120"/>
              <w:jc w:val="center"/>
              <w:rPr>
                <w:rFonts w:ascii="Arial" w:hAnsi="Arial" w:cs="Arial"/>
                <w:sz w:val="20"/>
              </w:rPr>
            </w:pPr>
          </w:p>
        </w:tc>
      </w:tr>
      <w:tr w:rsidR="00F1143E" w:rsidRPr="00F1143E" w14:paraId="290354C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6EC26E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C9E0C77"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36511E4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6" w:type="pct"/>
            <w:tcBorders>
              <w:top w:val="single" w:sz="4" w:space="0" w:color="auto"/>
              <w:left w:val="single" w:sz="4" w:space="0" w:color="auto"/>
              <w:bottom w:val="single" w:sz="4" w:space="0" w:color="auto"/>
              <w:right w:val="nil"/>
            </w:tcBorders>
            <w:shd w:val="clear" w:color="auto" w:fill="FFFFFF"/>
          </w:tcPr>
          <w:p w14:paraId="6102621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9" w:type="pct"/>
            <w:tcBorders>
              <w:top w:val="single" w:sz="4" w:space="0" w:color="auto"/>
              <w:left w:val="single" w:sz="4" w:space="0" w:color="auto"/>
              <w:bottom w:val="single" w:sz="4" w:space="0" w:color="auto"/>
              <w:right w:val="nil"/>
            </w:tcBorders>
            <w:shd w:val="clear" w:color="auto" w:fill="FFFFFF"/>
          </w:tcPr>
          <w:p w14:paraId="337A6C0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7A8EB6D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009F4DB" w14:textId="77777777" w:rsidR="009B1005" w:rsidRPr="00F1143E" w:rsidRDefault="009B1005" w:rsidP="002F1C8B">
            <w:pPr>
              <w:spacing w:before="120"/>
              <w:jc w:val="center"/>
              <w:rPr>
                <w:rFonts w:ascii="Arial" w:hAnsi="Arial" w:cs="Arial"/>
                <w:sz w:val="20"/>
              </w:rPr>
            </w:pPr>
          </w:p>
        </w:tc>
      </w:tr>
      <w:tr w:rsidR="00F1143E" w:rsidRPr="00F1143E" w14:paraId="0963F1B0"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FD8C469"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9F3FA17"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5FCE074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6" w:type="pct"/>
            <w:tcBorders>
              <w:top w:val="single" w:sz="4" w:space="0" w:color="auto"/>
              <w:left w:val="single" w:sz="4" w:space="0" w:color="auto"/>
              <w:bottom w:val="single" w:sz="4" w:space="0" w:color="auto"/>
              <w:right w:val="nil"/>
            </w:tcBorders>
            <w:shd w:val="clear" w:color="auto" w:fill="FFFFFF"/>
          </w:tcPr>
          <w:p w14:paraId="7DF99D6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9" w:type="pct"/>
            <w:tcBorders>
              <w:top w:val="single" w:sz="4" w:space="0" w:color="auto"/>
              <w:left w:val="single" w:sz="4" w:space="0" w:color="auto"/>
              <w:bottom w:val="single" w:sz="4" w:space="0" w:color="auto"/>
              <w:right w:val="nil"/>
            </w:tcBorders>
            <w:shd w:val="clear" w:color="auto" w:fill="FFFFFF"/>
          </w:tcPr>
          <w:p w14:paraId="6C18999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617" w:type="pct"/>
            <w:tcBorders>
              <w:top w:val="single" w:sz="4" w:space="0" w:color="auto"/>
              <w:left w:val="single" w:sz="4" w:space="0" w:color="auto"/>
              <w:bottom w:val="single" w:sz="4" w:space="0" w:color="auto"/>
              <w:right w:val="nil"/>
            </w:tcBorders>
            <w:shd w:val="clear" w:color="auto" w:fill="FFFFFF"/>
          </w:tcPr>
          <w:p w14:paraId="06C9049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8C2848D" w14:textId="77777777" w:rsidR="009B1005" w:rsidRPr="00F1143E" w:rsidRDefault="009B1005" w:rsidP="002F1C8B">
            <w:pPr>
              <w:spacing w:before="120"/>
              <w:jc w:val="center"/>
              <w:rPr>
                <w:rFonts w:ascii="Arial" w:hAnsi="Arial" w:cs="Arial"/>
                <w:sz w:val="20"/>
              </w:rPr>
            </w:pPr>
          </w:p>
        </w:tc>
      </w:tr>
      <w:tr w:rsidR="00F1143E" w:rsidRPr="00F1143E" w14:paraId="08DD086A"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A3BA5F5"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11</w:t>
            </w:r>
          </w:p>
        </w:tc>
        <w:tc>
          <w:tcPr>
            <w:tcW w:w="1416" w:type="pct"/>
            <w:tcBorders>
              <w:top w:val="single" w:sz="4" w:space="0" w:color="auto"/>
              <w:left w:val="single" w:sz="4" w:space="0" w:color="auto"/>
              <w:bottom w:val="single" w:sz="4" w:space="0" w:color="auto"/>
              <w:right w:val="nil"/>
            </w:tcBorders>
            <w:shd w:val="clear" w:color="auto" w:fill="FFFFFF"/>
          </w:tcPr>
          <w:p w14:paraId="3D5A8A9C" w14:textId="77777777" w:rsidR="009B1005" w:rsidRPr="00F1143E" w:rsidRDefault="009B1005" w:rsidP="002F1C8B">
            <w:pPr>
              <w:spacing w:before="120"/>
              <w:rPr>
                <w:rFonts w:ascii="Arial" w:hAnsi="Arial" w:cs="Arial"/>
                <w:b/>
                <w:sz w:val="20"/>
              </w:rPr>
            </w:pPr>
            <w:r w:rsidRPr="00F1143E">
              <w:rPr>
                <w:rFonts w:ascii="Arial" w:hAnsi="Arial" w:cs="Arial"/>
                <w:b/>
                <w:sz w:val="20"/>
              </w:rPr>
              <w:t>Xã Yên Thượng</w:t>
            </w:r>
          </w:p>
        </w:tc>
        <w:tc>
          <w:tcPr>
            <w:tcW w:w="612" w:type="pct"/>
            <w:tcBorders>
              <w:top w:val="single" w:sz="4" w:space="0" w:color="auto"/>
              <w:left w:val="single" w:sz="4" w:space="0" w:color="auto"/>
              <w:bottom w:val="single" w:sz="4" w:space="0" w:color="auto"/>
              <w:right w:val="nil"/>
            </w:tcBorders>
            <w:shd w:val="clear" w:color="auto" w:fill="FFFFFF"/>
          </w:tcPr>
          <w:p w14:paraId="55845E02"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52175CAD"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654B2C8A"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0FF8A638"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10D5E07" w14:textId="77777777" w:rsidR="009B1005" w:rsidRPr="00F1143E" w:rsidRDefault="009B1005" w:rsidP="002F1C8B">
            <w:pPr>
              <w:spacing w:before="120"/>
              <w:jc w:val="center"/>
              <w:rPr>
                <w:rFonts w:ascii="Arial" w:hAnsi="Arial" w:cs="Arial"/>
                <w:sz w:val="20"/>
              </w:rPr>
            </w:pPr>
          </w:p>
        </w:tc>
      </w:tr>
      <w:tr w:rsidR="00F1143E" w:rsidRPr="00F1143E" w14:paraId="2458AAC6"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298842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011B39D"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52246EC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6" w:type="pct"/>
            <w:tcBorders>
              <w:top w:val="single" w:sz="4" w:space="0" w:color="auto"/>
              <w:left w:val="single" w:sz="4" w:space="0" w:color="auto"/>
              <w:bottom w:val="single" w:sz="4" w:space="0" w:color="auto"/>
              <w:right w:val="nil"/>
            </w:tcBorders>
            <w:shd w:val="clear" w:color="auto" w:fill="FFFFFF"/>
          </w:tcPr>
          <w:p w14:paraId="5ABA422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105</w:t>
            </w:r>
          </w:p>
        </w:tc>
        <w:tc>
          <w:tcPr>
            <w:tcW w:w="619" w:type="pct"/>
            <w:tcBorders>
              <w:top w:val="single" w:sz="4" w:space="0" w:color="auto"/>
              <w:left w:val="single" w:sz="4" w:space="0" w:color="auto"/>
              <w:bottom w:val="single" w:sz="4" w:space="0" w:color="auto"/>
              <w:right w:val="nil"/>
            </w:tcBorders>
            <w:shd w:val="clear" w:color="auto" w:fill="FFFFFF"/>
          </w:tcPr>
          <w:p w14:paraId="368889B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95</w:t>
            </w:r>
          </w:p>
        </w:tc>
        <w:tc>
          <w:tcPr>
            <w:tcW w:w="617" w:type="pct"/>
            <w:tcBorders>
              <w:top w:val="single" w:sz="4" w:space="0" w:color="auto"/>
              <w:left w:val="single" w:sz="4" w:space="0" w:color="auto"/>
              <w:bottom w:val="single" w:sz="4" w:space="0" w:color="auto"/>
              <w:right w:val="nil"/>
            </w:tcBorders>
            <w:shd w:val="clear" w:color="auto" w:fill="FFFFFF"/>
          </w:tcPr>
          <w:p w14:paraId="2F1715A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3A5A286" w14:textId="77777777" w:rsidR="009B1005" w:rsidRPr="00F1143E" w:rsidRDefault="009B1005" w:rsidP="002F1C8B">
            <w:pPr>
              <w:spacing w:before="120"/>
              <w:jc w:val="center"/>
              <w:rPr>
                <w:rFonts w:ascii="Arial" w:hAnsi="Arial" w:cs="Arial"/>
                <w:sz w:val="20"/>
              </w:rPr>
            </w:pPr>
          </w:p>
        </w:tc>
      </w:tr>
      <w:tr w:rsidR="00F1143E" w:rsidRPr="00F1143E" w14:paraId="3C3DBA55"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89C3B54"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C9CF7B5"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4CD7ADB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105</w:t>
            </w:r>
          </w:p>
        </w:tc>
        <w:tc>
          <w:tcPr>
            <w:tcW w:w="616" w:type="pct"/>
            <w:tcBorders>
              <w:top w:val="single" w:sz="4" w:space="0" w:color="auto"/>
              <w:left w:val="single" w:sz="4" w:space="0" w:color="auto"/>
              <w:bottom w:val="single" w:sz="4" w:space="0" w:color="auto"/>
              <w:right w:val="nil"/>
            </w:tcBorders>
            <w:shd w:val="clear" w:color="auto" w:fill="FFFFFF"/>
          </w:tcPr>
          <w:p w14:paraId="092F88C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95</w:t>
            </w:r>
          </w:p>
        </w:tc>
        <w:tc>
          <w:tcPr>
            <w:tcW w:w="619" w:type="pct"/>
            <w:tcBorders>
              <w:top w:val="single" w:sz="4" w:space="0" w:color="auto"/>
              <w:left w:val="single" w:sz="4" w:space="0" w:color="auto"/>
              <w:bottom w:val="single" w:sz="4" w:space="0" w:color="auto"/>
              <w:right w:val="nil"/>
            </w:tcBorders>
            <w:shd w:val="clear" w:color="auto" w:fill="FFFFFF"/>
          </w:tcPr>
          <w:p w14:paraId="7F9F824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7" w:type="pct"/>
            <w:tcBorders>
              <w:top w:val="single" w:sz="4" w:space="0" w:color="auto"/>
              <w:left w:val="single" w:sz="4" w:space="0" w:color="auto"/>
              <w:bottom w:val="single" w:sz="4" w:space="0" w:color="auto"/>
              <w:right w:val="nil"/>
            </w:tcBorders>
            <w:shd w:val="clear" w:color="auto" w:fill="FFFFFF"/>
          </w:tcPr>
          <w:p w14:paraId="2555AFE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34A80D8" w14:textId="77777777" w:rsidR="009B1005" w:rsidRPr="00F1143E" w:rsidRDefault="009B1005" w:rsidP="002F1C8B">
            <w:pPr>
              <w:spacing w:before="120"/>
              <w:jc w:val="center"/>
              <w:rPr>
                <w:rFonts w:ascii="Arial" w:hAnsi="Arial" w:cs="Arial"/>
                <w:sz w:val="20"/>
              </w:rPr>
            </w:pPr>
          </w:p>
        </w:tc>
      </w:tr>
      <w:tr w:rsidR="00F1143E" w:rsidRPr="00F1143E" w14:paraId="08EADC6A"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7221CE2"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2BAC0F3"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3189029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6" w:type="pct"/>
            <w:tcBorders>
              <w:top w:val="single" w:sz="4" w:space="0" w:color="auto"/>
              <w:left w:val="single" w:sz="4" w:space="0" w:color="auto"/>
              <w:bottom w:val="single" w:sz="4" w:space="0" w:color="auto"/>
              <w:right w:val="nil"/>
            </w:tcBorders>
            <w:shd w:val="clear" w:color="auto" w:fill="FFFFFF"/>
          </w:tcPr>
          <w:p w14:paraId="7036472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619" w:type="pct"/>
            <w:tcBorders>
              <w:top w:val="single" w:sz="4" w:space="0" w:color="auto"/>
              <w:left w:val="single" w:sz="4" w:space="0" w:color="auto"/>
              <w:bottom w:val="single" w:sz="4" w:space="0" w:color="auto"/>
              <w:right w:val="nil"/>
            </w:tcBorders>
            <w:shd w:val="clear" w:color="auto" w:fill="FFFFFF"/>
          </w:tcPr>
          <w:p w14:paraId="6D54A89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c>
          <w:tcPr>
            <w:tcW w:w="617" w:type="pct"/>
            <w:tcBorders>
              <w:top w:val="single" w:sz="4" w:space="0" w:color="auto"/>
              <w:left w:val="single" w:sz="4" w:space="0" w:color="auto"/>
              <w:bottom w:val="single" w:sz="4" w:space="0" w:color="auto"/>
              <w:right w:val="nil"/>
            </w:tcBorders>
            <w:shd w:val="clear" w:color="auto" w:fill="FFFFFF"/>
          </w:tcPr>
          <w:p w14:paraId="63D57C3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00AC9C2" w14:textId="77777777" w:rsidR="009B1005" w:rsidRPr="00F1143E" w:rsidRDefault="009B1005" w:rsidP="002F1C8B">
            <w:pPr>
              <w:spacing w:before="120"/>
              <w:jc w:val="center"/>
              <w:rPr>
                <w:rFonts w:ascii="Arial" w:hAnsi="Arial" w:cs="Arial"/>
                <w:sz w:val="20"/>
              </w:rPr>
            </w:pPr>
          </w:p>
        </w:tc>
      </w:tr>
      <w:tr w:rsidR="00F1143E" w:rsidRPr="00F1143E" w14:paraId="6C536EC5"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516862E"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12</w:t>
            </w:r>
          </w:p>
        </w:tc>
        <w:tc>
          <w:tcPr>
            <w:tcW w:w="1416" w:type="pct"/>
            <w:tcBorders>
              <w:top w:val="single" w:sz="4" w:space="0" w:color="auto"/>
              <w:left w:val="single" w:sz="4" w:space="0" w:color="auto"/>
              <w:bottom w:val="single" w:sz="4" w:space="0" w:color="auto"/>
              <w:right w:val="nil"/>
            </w:tcBorders>
            <w:shd w:val="clear" w:color="auto" w:fill="FFFFFF"/>
          </w:tcPr>
          <w:p w14:paraId="3C266AFA" w14:textId="77777777" w:rsidR="009B1005" w:rsidRPr="00F1143E" w:rsidRDefault="009B1005" w:rsidP="002F1C8B">
            <w:pPr>
              <w:spacing w:before="120"/>
              <w:rPr>
                <w:rFonts w:ascii="Arial" w:hAnsi="Arial" w:cs="Arial"/>
                <w:b/>
                <w:sz w:val="20"/>
              </w:rPr>
            </w:pPr>
            <w:r w:rsidRPr="00F1143E">
              <w:rPr>
                <w:rFonts w:ascii="Arial" w:hAnsi="Arial" w:cs="Arial"/>
                <w:b/>
                <w:sz w:val="20"/>
              </w:rPr>
              <w:t>Xã Yên Lập</w:t>
            </w:r>
          </w:p>
        </w:tc>
        <w:tc>
          <w:tcPr>
            <w:tcW w:w="612" w:type="pct"/>
            <w:tcBorders>
              <w:top w:val="single" w:sz="4" w:space="0" w:color="auto"/>
              <w:left w:val="single" w:sz="4" w:space="0" w:color="auto"/>
              <w:bottom w:val="single" w:sz="4" w:space="0" w:color="auto"/>
              <w:right w:val="nil"/>
            </w:tcBorders>
            <w:shd w:val="clear" w:color="auto" w:fill="FFFFFF"/>
          </w:tcPr>
          <w:p w14:paraId="28E2D19D"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209030E1"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56AFEE18"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364DFE10"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9188281" w14:textId="77777777" w:rsidR="009B1005" w:rsidRPr="00F1143E" w:rsidRDefault="009B1005" w:rsidP="002F1C8B">
            <w:pPr>
              <w:spacing w:before="120"/>
              <w:jc w:val="center"/>
              <w:rPr>
                <w:rFonts w:ascii="Arial" w:hAnsi="Arial" w:cs="Arial"/>
                <w:sz w:val="20"/>
              </w:rPr>
            </w:pPr>
          </w:p>
        </w:tc>
      </w:tr>
      <w:tr w:rsidR="00F1143E" w:rsidRPr="00F1143E" w14:paraId="3BB375E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7CD6896"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E32276B"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651F276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6" w:type="pct"/>
            <w:tcBorders>
              <w:top w:val="single" w:sz="4" w:space="0" w:color="auto"/>
              <w:left w:val="single" w:sz="4" w:space="0" w:color="auto"/>
              <w:bottom w:val="single" w:sz="4" w:space="0" w:color="auto"/>
              <w:right w:val="nil"/>
            </w:tcBorders>
            <w:shd w:val="clear" w:color="auto" w:fill="FFFFFF"/>
          </w:tcPr>
          <w:p w14:paraId="7737C49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9" w:type="pct"/>
            <w:tcBorders>
              <w:top w:val="single" w:sz="4" w:space="0" w:color="auto"/>
              <w:left w:val="single" w:sz="4" w:space="0" w:color="auto"/>
              <w:bottom w:val="single" w:sz="4" w:space="0" w:color="auto"/>
              <w:right w:val="nil"/>
            </w:tcBorders>
            <w:shd w:val="clear" w:color="auto" w:fill="FFFFFF"/>
          </w:tcPr>
          <w:p w14:paraId="317D4F0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7" w:type="pct"/>
            <w:tcBorders>
              <w:top w:val="single" w:sz="4" w:space="0" w:color="auto"/>
              <w:left w:val="single" w:sz="4" w:space="0" w:color="auto"/>
              <w:bottom w:val="single" w:sz="4" w:space="0" w:color="auto"/>
              <w:right w:val="nil"/>
            </w:tcBorders>
            <w:shd w:val="clear" w:color="auto" w:fill="FFFFFF"/>
          </w:tcPr>
          <w:p w14:paraId="2F4CF9A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711A9FF" w14:textId="77777777" w:rsidR="009B1005" w:rsidRPr="00F1143E" w:rsidRDefault="009B1005" w:rsidP="002F1C8B">
            <w:pPr>
              <w:spacing w:before="120"/>
              <w:jc w:val="center"/>
              <w:rPr>
                <w:rFonts w:ascii="Arial" w:hAnsi="Arial" w:cs="Arial"/>
                <w:sz w:val="20"/>
              </w:rPr>
            </w:pPr>
          </w:p>
        </w:tc>
      </w:tr>
      <w:tr w:rsidR="00F1143E" w:rsidRPr="00F1143E" w14:paraId="5D043BE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EBFDA37"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1235702"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53CDB84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6" w:type="pct"/>
            <w:tcBorders>
              <w:top w:val="single" w:sz="4" w:space="0" w:color="auto"/>
              <w:left w:val="single" w:sz="4" w:space="0" w:color="auto"/>
              <w:bottom w:val="single" w:sz="4" w:space="0" w:color="auto"/>
              <w:right w:val="nil"/>
            </w:tcBorders>
            <w:shd w:val="clear" w:color="auto" w:fill="FFFFFF"/>
          </w:tcPr>
          <w:p w14:paraId="1623396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9" w:type="pct"/>
            <w:tcBorders>
              <w:top w:val="single" w:sz="4" w:space="0" w:color="auto"/>
              <w:left w:val="single" w:sz="4" w:space="0" w:color="auto"/>
              <w:bottom w:val="single" w:sz="4" w:space="0" w:color="auto"/>
              <w:right w:val="nil"/>
            </w:tcBorders>
            <w:shd w:val="clear" w:color="auto" w:fill="FFFFFF"/>
          </w:tcPr>
          <w:p w14:paraId="605D4A4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75F7724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0E85B53" w14:textId="77777777" w:rsidR="009B1005" w:rsidRPr="00F1143E" w:rsidRDefault="009B1005" w:rsidP="002F1C8B">
            <w:pPr>
              <w:spacing w:before="120"/>
              <w:jc w:val="center"/>
              <w:rPr>
                <w:rFonts w:ascii="Arial" w:hAnsi="Arial" w:cs="Arial"/>
                <w:sz w:val="20"/>
              </w:rPr>
            </w:pPr>
          </w:p>
        </w:tc>
      </w:tr>
      <w:tr w:rsidR="00F1143E" w:rsidRPr="00F1143E" w14:paraId="5E61A27A"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67B8C2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CBB74BA"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4E79D9E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6" w:type="pct"/>
            <w:tcBorders>
              <w:top w:val="single" w:sz="4" w:space="0" w:color="auto"/>
              <w:left w:val="single" w:sz="4" w:space="0" w:color="auto"/>
              <w:bottom w:val="single" w:sz="4" w:space="0" w:color="auto"/>
              <w:right w:val="nil"/>
            </w:tcBorders>
            <w:shd w:val="clear" w:color="auto" w:fill="FFFFFF"/>
          </w:tcPr>
          <w:p w14:paraId="33A8BCE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619" w:type="pct"/>
            <w:tcBorders>
              <w:top w:val="single" w:sz="4" w:space="0" w:color="auto"/>
              <w:left w:val="single" w:sz="4" w:space="0" w:color="auto"/>
              <w:bottom w:val="single" w:sz="4" w:space="0" w:color="auto"/>
              <w:right w:val="nil"/>
            </w:tcBorders>
            <w:shd w:val="clear" w:color="auto" w:fill="FFFFFF"/>
          </w:tcPr>
          <w:p w14:paraId="6B63787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c>
          <w:tcPr>
            <w:tcW w:w="617" w:type="pct"/>
            <w:tcBorders>
              <w:top w:val="single" w:sz="4" w:space="0" w:color="auto"/>
              <w:left w:val="single" w:sz="4" w:space="0" w:color="auto"/>
              <w:bottom w:val="single" w:sz="4" w:space="0" w:color="auto"/>
              <w:right w:val="nil"/>
            </w:tcBorders>
            <w:shd w:val="clear" w:color="auto" w:fill="FFFFFF"/>
          </w:tcPr>
          <w:p w14:paraId="6210DD1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BFFC627" w14:textId="77777777" w:rsidR="009B1005" w:rsidRPr="00F1143E" w:rsidRDefault="009B1005" w:rsidP="002F1C8B">
            <w:pPr>
              <w:spacing w:before="120"/>
              <w:jc w:val="center"/>
              <w:rPr>
                <w:rFonts w:ascii="Arial" w:hAnsi="Arial" w:cs="Arial"/>
                <w:sz w:val="20"/>
              </w:rPr>
            </w:pPr>
          </w:p>
        </w:tc>
      </w:tr>
      <w:tr w:rsidR="00F1143E" w:rsidRPr="00F1143E" w14:paraId="2CD6F133"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2A31A21"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VI</w:t>
            </w:r>
          </w:p>
        </w:tc>
        <w:tc>
          <w:tcPr>
            <w:tcW w:w="1416" w:type="pct"/>
            <w:tcBorders>
              <w:top w:val="single" w:sz="4" w:space="0" w:color="auto"/>
              <w:left w:val="single" w:sz="4" w:space="0" w:color="auto"/>
              <w:bottom w:val="single" w:sz="4" w:space="0" w:color="auto"/>
              <w:right w:val="nil"/>
            </w:tcBorders>
            <w:shd w:val="clear" w:color="auto" w:fill="FFFFFF"/>
          </w:tcPr>
          <w:p w14:paraId="262E4ED7" w14:textId="77777777" w:rsidR="009B1005" w:rsidRPr="00F1143E" w:rsidRDefault="009B1005" w:rsidP="002F1C8B">
            <w:pPr>
              <w:spacing w:before="120"/>
              <w:rPr>
                <w:rFonts w:ascii="Arial" w:hAnsi="Arial" w:cs="Arial"/>
                <w:b/>
                <w:sz w:val="20"/>
              </w:rPr>
            </w:pPr>
            <w:r w:rsidRPr="00F1143E">
              <w:rPr>
                <w:rFonts w:ascii="Arial" w:hAnsi="Arial" w:cs="Arial"/>
                <w:b/>
                <w:sz w:val="20"/>
              </w:rPr>
              <w:t>Huyện Lương Sơn</w:t>
            </w:r>
          </w:p>
        </w:tc>
        <w:tc>
          <w:tcPr>
            <w:tcW w:w="612" w:type="pct"/>
            <w:tcBorders>
              <w:top w:val="single" w:sz="4" w:space="0" w:color="auto"/>
              <w:left w:val="single" w:sz="4" w:space="0" w:color="auto"/>
              <w:bottom w:val="single" w:sz="4" w:space="0" w:color="auto"/>
              <w:right w:val="nil"/>
            </w:tcBorders>
            <w:shd w:val="clear" w:color="auto" w:fill="FFFFFF"/>
          </w:tcPr>
          <w:p w14:paraId="59934254"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01648183"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07C92EC6"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4C140D8A"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8584189" w14:textId="77777777" w:rsidR="009B1005" w:rsidRPr="00F1143E" w:rsidRDefault="009B1005" w:rsidP="002F1C8B">
            <w:pPr>
              <w:spacing w:before="120"/>
              <w:jc w:val="center"/>
              <w:rPr>
                <w:rFonts w:ascii="Arial" w:hAnsi="Arial" w:cs="Arial"/>
                <w:sz w:val="20"/>
              </w:rPr>
            </w:pPr>
          </w:p>
        </w:tc>
      </w:tr>
      <w:tr w:rsidR="00F1143E" w:rsidRPr="00F1143E" w14:paraId="675BD6B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CEFEF7E"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w:t>
            </w:r>
          </w:p>
        </w:tc>
        <w:tc>
          <w:tcPr>
            <w:tcW w:w="1416" w:type="pct"/>
            <w:tcBorders>
              <w:top w:val="single" w:sz="4" w:space="0" w:color="auto"/>
              <w:left w:val="single" w:sz="4" w:space="0" w:color="auto"/>
              <w:bottom w:val="single" w:sz="4" w:space="0" w:color="auto"/>
              <w:right w:val="nil"/>
            </w:tcBorders>
            <w:shd w:val="clear" w:color="auto" w:fill="FFFFFF"/>
          </w:tcPr>
          <w:p w14:paraId="2BC396EE" w14:textId="77777777" w:rsidR="009B1005" w:rsidRPr="00F1143E" w:rsidRDefault="009B1005" w:rsidP="002F1C8B">
            <w:pPr>
              <w:spacing w:before="120"/>
              <w:rPr>
                <w:rFonts w:ascii="Arial" w:hAnsi="Arial" w:cs="Arial"/>
                <w:b/>
                <w:sz w:val="20"/>
              </w:rPr>
            </w:pPr>
            <w:r w:rsidRPr="00F1143E">
              <w:rPr>
                <w:rFonts w:ascii="Arial" w:hAnsi="Arial" w:cs="Arial"/>
                <w:b/>
                <w:sz w:val="20"/>
              </w:rPr>
              <w:t>Xã Hòa Sơn</w:t>
            </w:r>
          </w:p>
        </w:tc>
        <w:tc>
          <w:tcPr>
            <w:tcW w:w="612" w:type="pct"/>
            <w:tcBorders>
              <w:top w:val="single" w:sz="4" w:space="0" w:color="auto"/>
              <w:left w:val="single" w:sz="4" w:space="0" w:color="auto"/>
              <w:bottom w:val="single" w:sz="4" w:space="0" w:color="auto"/>
              <w:right w:val="nil"/>
            </w:tcBorders>
            <w:shd w:val="clear" w:color="auto" w:fill="FFFFFF"/>
          </w:tcPr>
          <w:p w14:paraId="0982005B"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5B545901"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4DE7732C"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433A49D5"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E2F4AF8" w14:textId="77777777" w:rsidR="009B1005" w:rsidRPr="00F1143E" w:rsidRDefault="009B1005" w:rsidP="002F1C8B">
            <w:pPr>
              <w:spacing w:before="120"/>
              <w:jc w:val="center"/>
              <w:rPr>
                <w:rFonts w:ascii="Arial" w:hAnsi="Arial" w:cs="Arial"/>
                <w:sz w:val="20"/>
              </w:rPr>
            </w:pPr>
          </w:p>
        </w:tc>
      </w:tr>
      <w:tr w:rsidR="00F1143E" w:rsidRPr="00F1143E" w14:paraId="0844CEC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9494DC0"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C3890B9"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4114D81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4.000</w:t>
            </w:r>
          </w:p>
        </w:tc>
        <w:tc>
          <w:tcPr>
            <w:tcW w:w="616" w:type="pct"/>
            <w:tcBorders>
              <w:top w:val="single" w:sz="4" w:space="0" w:color="auto"/>
              <w:left w:val="single" w:sz="4" w:space="0" w:color="auto"/>
              <w:bottom w:val="single" w:sz="4" w:space="0" w:color="auto"/>
              <w:right w:val="nil"/>
            </w:tcBorders>
            <w:shd w:val="clear" w:color="auto" w:fill="FFFFFF"/>
          </w:tcPr>
          <w:p w14:paraId="57B367E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3.200</w:t>
            </w:r>
          </w:p>
        </w:tc>
        <w:tc>
          <w:tcPr>
            <w:tcW w:w="619" w:type="pct"/>
            <w:tcBorders>
              <w:top w:val="single" w:sz="4" w:space="0" w:color="auto"/>
              <w:left w:val="single" w:sz="4" w:space="0" w:color="auto"/>
              <w:bottom w:val="single" w:sz="4" w:space="0" w:color="auto"/>
              <w:right w:val="nil"/>
            </w:tcBorders>
            <w:shd w:val="clear" w:color="auto" w:fill="FFFFFF"/>
          </w:tcPr>
          <w:p w14:paraId="18A6494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2.000</w:t>
            </w:r>
          </w:p>
        </w:tc>
        <w:tc>
          <w:tcPr>
            <w:tcW w:w="617" w:type="pct"/>
            <w:tcBorders>
              <w:top w:val="single" w:sz="4" w:space="0" w:color="auto"/>
              <w:left w:val="single" w:sz="4" w:space="0" w:color="auto"/>
              <w:bottom w:val="single" w:sz="4" w:space="0" w:color="auto"/>
              <w:right w:val="nil"/>
            </w:tcBorders>
            <w:shd w:val="clear" w:color="auto" w:fill="FFFFFF"/>
          </w:tcPr>
          <w:p w14:paraId="3E554D3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980AB9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900</w:t>
            </w:r>
          </w:p>
        </w:tc>
      </w:tr>
      <w:tr w:rsidR="00F1143E" w:rsidRPr="00F1143E" w14:paraId="3801696A"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2BD5DDE"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5C6E29E"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79F0A07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1.400</w:t>
            </w:r>
          </w:p>
        </w:tc>
        <w:tc>
          <w:tcPr>
            <w:tcW w:w="616" w:type="pct"/>
            <w:tcBorders>
              <w:top w:val="single" w:sz="4" w:space="0" w:color="auto"/>
              <w:left w:val="single" w:sz="4" w:space="0" w:color="auto"/>
              <w:bottom w:val="single" w:sz="4" w:space="0" w:color="auto"/>
              <w:right w:val="nil"/>
            </w:tcBorders>
            <w:shd w:val="clear" w:color="auto" w:fill="FFFFFF"/>
          </w:tcPr>
          <w:p w14:paraId="1F49B42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910</w:t>
            </w:r>
          </w:p>
        </w:tc>
        <w:tc>
          <w:tcPr>
            <w:tcW w:w="619" w:type="pct"/>
            <w:tcBorders>
              <w:top w:val="single" w:sz="4" w:space="0" w:color="auto"/>
              <w:left w:val="single" w:sz="4" w:space="0" w:color="auto"/>
              <w:bottom w:val="single" w:sz="4" w:space="0" w:color="auto"/>
              <w:right w:val="nil"/>
            </w:tcBorders>
            <w:shd w:val="clear" w:color="auto" w:fill="FFFFFF"/>
          </w:tcPr>
          <w:p w14:paraId="69900BD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660</w:t>
            </w:r>
          </w:p>
        </w:tc>
        <w:tc>
          <w:tcPr>
            <w:tcW w:w="617" w:type="pct"/>
            <w:tcBorders>
              <w:top w:val="single" w:sz="4" w:space="0" w:color="auto"/>
              <w:left w:val="single" w:sz="4" w:space="0" w:color="auto"/>
              <w:bottom w:val="single" w:sz="4" w:space="0" w:color="auto"/>
              <w:right w:val="nil"/>
            </w:tcBorders>
            <w:shd w:val="clear" w:color="auto" w:fill="FFFFFF"/>
          </w:tcPr>
          <w:p w14:paraId="5623E7C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A7F12C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310</w:t>
            </w:r>
          </w:p>
        </w:tc>
      </w:tr>
      <w:tr w:rsidR="00F1143E" w:rsidRPr="00F1143E" w14:paraId="0BD8C0B5"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935D5A9"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152792F"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23FFA9D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900</w:t>
            </w:r>
          </w:p>
        </w:tc>
        <w:tc>
          <w:tcPr>
            <w:tcW w:w="616" w:type="pct"/>
            <w:tcBorders>
              <w:top w:val="single" w:sz="4" w:space="0" w:color="auto"/>
              <w:left w:val="single" w:sz="4" w:space="0" w:color="auto"/>
              <w:bottom w:val="single" w:sz="4" w:space="0" w:color="auto"/>
              <w:right w:val="nil"/>
            </w:tcBorders>
            <w:shd w:val="clear" w:color="auto" w:fill="FFFFFF"/>
          </w:tcPr>
          <w:p w14:paraId="22224AB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610</w:t>
            </w:r>
          </w:p>
        </w:tc>
        <w:tc>
          <w:tcPr>
            <w:tcW w:w="619" w:type="pct"/>
            <w:tcBorders>
              <w:top w:val="single" w:sz="4" w:space="0" w:color="auto"/>
              <w:left w:val="single" w:sz="4" w:space="0" w:color="auto"/>
              <w:bottom w:val="single" w:sz="4" w:space="0" w:color="auto"/>
              <w:right w:val="nil"/>
            </w:tcBorders>
            <w:shd w:val="clear" w:color="auto" w:fill="FFFFFF"/>
          </w:tcPr>
          <w:p w14:paraId="1898D9C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530</w:t>
            </w:r>
          </w:p>
        </w:tc>
        <w:tc>
          <w:tcPr>
            <w:tcW w:w="617" w:type="pct"/>
            <w:tcBorders>
              <w:top w:val="single" w:sz="4" w:space="0" w:color="auto"/>
              <w:left w:val="single" w:sz="4" w:space="0" w:color="auto"/>
              <w:bottom w:val="single" w:sz="4" w:space="0" w:color="auto"/>
              <w:right w:val="nil"/>
            </w:tcBorders>
            <w:shd w:val="clear" w:color="auto" w:fill="FFFFFF"/>
          </w:tcPr>
          <w:p w14:paraId="3AE82AF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290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7C641D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260</w:t>
            </w:r>
          </w:p>
        </w:tc>
      </w:tr>
      <w:tr w:rsidR="00F1143E" w:rsidRPr="00F1143E" w14:paraId="6CFCE059"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5658CF0"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3DC9AF7"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7131F66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800</w:t>
            </w:r>
          </w:p>
        </w:tc>
        <w:tc>
          <w:tcPr>
            <w:tcW w:w="616" w:type="pct"/>
            <w:tcBorders>
              <w:top w:val="single" w:sz="4" w:space="0" w:color="auto"/>
              <w:left w:val="single" w:sz="4" w:space="0" w:color="auto"/>
              <w:bottom w:val="single" w:sz="4" w:space="0" w:color="auto"/>
              <w:right w:val="nil"/>
            </w:tcBorders>
            <w:shd w:val="clear" w:color="auto" w:fill="FFFFFF"/>
          </w:tcPr>
          <w:p w14:paraId="24C5E2C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840</w:t>
            </w:r>
          </w:p>
        </w:tc>
        <w:tc>
          <w:tcPr>
            <w:tcW w:w="619" w:type="pct"/>
            <w:tcBorders>
              <w:top w:val="single" w:sz="4" w:space="0" w:color="auto"/>
              <w:left w:val="single" w:sz="4" w:space="0" w:color="auto"/>
              <w:bottom w:val="single" w:sz="4" w:space="0" w:color="auto"/>
              <w:right w:val="nil"/>
            </w:tcBorders>
            <w:shd w:val="clear" w:color="auto" w:fill="FFFFFF"/>
          </w:tcPr>
          <w:p w14:paraId="569A73D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460</w:t>
            </w:r>
          </w:p>
        </w:tc>
        <w:tc>
          <w:tcPr>
            <w:tcW w:w="617" w:type="pct"/>
            <w:tcBorders>
              <w:top w:val="single" w:sz="4" w:space="0" w:color="auto"/>
              <w:left w:val="single" w:sz="4" w:space="0" w:color="auto"/>
              <w:bottom w:val="single" w:sz="4" w:space="0" w:color="auto"/>
              <w:right w:val="nil"/>
            </w:tcBorders>
            <w:shd w:val="clear" w:color="auto" w:fill="FFFFFF"/>
          </w:tcPr>
          <w:p w14:paraId="7E59EC3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AC9062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r>
      <w:tr w:rsidR="00F1143E" w:rsidRPr="00F1143E" w14:paraId="0D6B0FC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C37B7A9"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08D95A7"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12B2F78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700</w:t>
            </w:r>
          </w:p>
        </w:tc>
        <w:tc>
          <w:tcPr>
            <w:tcW w:w="616" w:type="pct"/>
            <w:tcBorders>
              <w:top w:val="single" w:sz="4" w:space="0" w:color="auto"/>
              <w:left w:val="single" w:sz="4" w:space="0" w:color="auto"/>
              <w:bottom w:val="single" w:sz="4" w:space="0" w:color="auto"/>
              <w:right w:val="nil"/>
            </w:tcBorders>
            <w:shd w:val="clear" w:color="auto" w:fill="FFFFFF"/>
          </w:tcPr>
          <w:p w14:paraId="76CF5B1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720</w:t>
            </w:r>
          </w:p>
        </w:tc>
        <w:tc>
          <w:tcPr>
            <w:tcW w:w="619" w:type="pct"/>
            <w:tcBorders>
              <w:top w:val="single" w:sz="4" w:space="0" w:color="auto"/>
              <w:left w:val="single" w:sz="4" w:space="0" w:color="auto"/>
              <w:bottom w:val="single" w:sz="4" w:space="0" w:color="auto"/>
              <w:right w:val="nil"/>
            </w:tcBorders>
            <w:shd w:val="clear" w:color="auto" w:fill="FFFFFF"/>
          </w:tcPr>
          <w:p w14:paraId="0BE6B27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360</w:t>
            </w:r>
          </w:p>
        </w:tc>
        <w:tc>
          <w:tcPr>
            <w:tcW w:w="617" w:type="pct"/>
            <w:tcBorders>
              <w:top w:val="single" w:sz="4" w:space="0" w:color="auto"/>
              <w:left w:val="single" w:sz="4" w:space="0" w:color="auto"/>
              <w:bottom w:val="single" w:sz="4" w:space="0" w:color="auto"/>
              <w:right w:val="nil"/>
            </w:tcBorders>
            <w:shd w:val="clear" w:color="auto" w:fill="FFFFFF"/>
          </w:tcPr>
          <w:p w14:paraId="2C5A282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9C3F3C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220</w:t>
            </w:r>
          </w:p>
        </w:tc>
      </w:tr>
      <w:tr w:rsidR="00F1143E" w:rsidRPr="00F1143E" w14:paraId="5BE9E632"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F49F966"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3F1944C"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612" w:type="pct"/>
            <w:tcBorders>
              <w:top w:val="single" w:sz="4" w:space="0" w:color="auto"/>
              <w:left w:val="single" w:sz="4" w:space="0" w:color="auto"/>
              <w:bottom w:val="single" w:sz="4" w:space="0" w:color="auto"/>
              <w:right w:val="nil"/>
            </w:tcBorders>
            <w:shd w:val="clear" w:color="auto" w:fill="FFFFFF"/>
          </w:tcPr>
          <w:p w14:paraId="55D3041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600</w:t>
            </w:r>
          </w:p>
        </w:tc>
        <w:tc>
          <w:tcPr>
            <w:tcW w:w="616" w:type="pct"/>
            <w:tcBorders>
              <w:top w:val="single" w:sz="4" w:space="0" w:color="auto"/>
              <w:left w:val="single" w:sz="4" w:space="0" w:color="auto"/>
              <w:bottom w:val="single" w:sz="4" w:space="0" w:color="auto"/>
              <w:right w:val="nil"/>
            </w:tcBorders>
            <w:shd w:val="clear" w:color="auto" w:fill="FFFFFF"/>
          </w:tcPr>
          <w:p w14:paraId="1B5005E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540</w:t>
            </w:r>
          </w:p>
        </w:tc>
        <w:tc>
          <w:tcPr>
            <w:tcW w:w="619" w:type="pct"/>
            <w:tcBorders>
              <w:top w:val="single" w:sz="4" w:space="0" w:color="auto"/>
              <w:left w:val="single" w:sz="4" w:space="0" w:color="auto"/>
              <w:bottom w:val="single" w:sz="4" w:space="0" w:color="auto"/>
              <w:right w:val="nil"/>
            </w:tcBorders>
            <w:shd w:val="clear" w:color="auto" w:fill="FFFFFF"/>
          </w:tcPr>
          <w:p w14:paraId="6800115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310</w:t>
            </w:r>
          </w:p>
        </w:tc>
        <w:tc>
          <w:tcPr>
            <w:tcW w:w="617" w:type="pct"/>
            <w:tcBorders>
              <w:top w:val="single" w:sz="4" w:space="0" w:color="auto"/>
              <w:left w:val="single" w:sz="4" w:space="0" w:color="auto"/>
              <w:bottom w:val="single" w:sz="4" w:space="0" w:color="auto"/>
              <w:right w:val="nil"/>
            </w:tcBorders>
            <w:shd w:val="clear" w:color="auto" w:fill="FFFFFF"/>
          </w:tcPr>
          <w:p w14:paraId="65A611F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F0B348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190</w:t>
            </w:r>
          </w:p>
        </w:tc>
      </w:tr>
      <w:tr w:rsidR="00F1143E" w:rsidRPr="00F1143E" w14:paraId="010F33B9"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730E1E2"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w:t>
            </w:r>
          </w:p>
        </w:tc>
        <w:tc>
          <w:tcPr>
            <w:tcW w:w="1416" w:type="pct"/>
            <w:tcBorders>
              <w:top w:val="single" w:sz="4" w:space="0" w:color="auto"/>
              <w:left w:val="single" w:sz="4" w:space="0" w:color="auto"/>
              <w:bottom w:val="single" w:sz="4" w:space="0" w:color="auto"/>
              <w:right w:val="nil"/>
            </w:tcBorders>
            <w:shd w:val="clear" w:color="auto" w:fill="FFFFFF"/>
          </w:tcPr>
          <w:p w14:paraId="69566D25" w14:textId="77777777" w:rsidR="009B1005" w:rsidRPr="00F1143E" w:rsidRDefault="009B1005" w:rsidP="002F1C8B">
            <w:pPr>
              <w:spacing w:before="120"/>
              <w:rPr>
                <w:rFonts w:ascii="Arial" w:hAnsi="Arial" w:cs="Arial"/>
                <w:b/>
                <w:sz w:val="20"/>
              </w:rPr>
            </w:pPr>
            <w:r w:rsidRPr="00F1143E">
              <w:rPr>
                <w:rFonts w:ascii="Arial" w:hAnsi="Arial" w:cs="Arial"/>
                <w:b/>
                <w:sz w:val="20"/>
              </w:rPr>
              <w:t>Xã Nhuận Trạch</w:t>
            </w:r>
          </w:p>
        </w:tc>
        <w:tc>
          <w:tcPr>
            <w:tcW w:w="612" w:type="pct"/>
            <w:tcBorders>
              <w:top w:val="single" w:sz="4" w:space="0" w:color="auto"/>
              <w:left w:val="single" w:sz="4" w:space="0" w:color="auto"/>
              <w:bottom w:val="single" w:sz="4" w:space="0" w:color="auto"/>
              <w:right w:val="nil"/>
            </w:tcBorders>
            <w:shd w:val="clear" w:color="auto" w:fill="FFFFFF"/>
          </w:tcPr>
          <w:p w14:paraId="33A620AC"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07404679"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47DC3738"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663F4013"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38A05DA" w14:textId="77777777" w:rsidR="009B1005" w:rsidRPr="00F1143E" w:rsidRDefault="009B1005" w:rsidP="002F1C8B">
            <w:pPr>
              <w:spacing w:before="120"/>
              <w:jc w:val="center"/>
              <w:rPr>
                <w:rFonts w:ascii="Arial" w:hAnsi="Arial" w:cs="Arial"/>
                <w:sz w:val="20"/>
              </w:rPr>
            </w:pPr>
          </w:p>
        </w:tc>
      </w:tr>
      <w:tr w:rsidR="00F1143E" w:rsidRPr="00F1143E" w14:paraId="2699BF42"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F3FE42C"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1214D05"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4594805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4.000</w:t>
            </w:r>
          </w:p>
        </w:tc>
        <w:tc>
          <w:tcPr>
            <w:tcW w:w="616" w:type="pct"/>
            <w:tcBorders>
              <w:top w:val="single" w:sz="4" w:space="0" w:color="auto"/>
              <w:left w:val="single" w:sz="4" w:space="0" w:color="auto"/>
              <w:bottom w:val="single" w:sz="4" w:space="0" w:color="auto"/>
              <w:right w:val="nil"/>
            </w:tcBorders>
            <w:shd w:val="clear" w:color="auto" w:fill="FFFFFF"/>
          </w:tcPr>
          <w:p w14:paraId="6D0DA84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3.200</w:t>
            </w:r>
          </w:p>
        </w:tc>
        <w:tc>
          <w:tcPr>
            <w:tcW w:w="619" w:type="pct"/>
            <w:tcBorders>
              <w:top w:val="single" w:sz="4" w:space="0" w:color="auto"/>
              <w:left w:val="single" w:sz="4" w:space="0" w:color="auto"/>
              <w:bottom w:val="single" w:sz="4" w:space="0" w:color="auto"/>
              <w:right w:val="nil"/>
            </w:tcBorders>
            <w:shd w:val="clear" w:color="auto" w:fill="FFFFFF"/>
          </w:tcPr>
          <w:p w14:paraId="3FFCCD7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2.000</w:t>
            </w:r>
          </w:p>
        </w:tc>
        <w:tc>
          <w:tcPr>
            <w:tcW w:w="617" w:type="pct"/>
            <w:tcBorders>
              <w:top w:val="single" w:sz="4" w:space="0" w:color="auto"/>
              <w:left w:val="single" w:sz="4" w:space="0" w:color="auto"/>
              <w:bottom w:val="single" w:sz="4" w:space="0" w:color="auto"/>
              <w:right w:val="nil"/>
            </w:tcBorders>
            <w:shd w:val="clear" w:color="auto" w:fill="FFFFFF"/>
          </w:tcPr>
          <w:p w14:paraId="6062E77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D573BB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900</w:t>
            </w:r>
          </w:p>
        </w:tc>
      </w:tr>
      <w:tr w:rsidR="00F1143E" w:rsidRPr="00F1143E" w14:paraId="768E1F92"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34B052A"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0121352"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707BFC6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1.700</w:t>
            </w:r>
          </w:p>
        </w:tc>
        <w:tc>
          <w:tcPr>
            <w:tcW w:w="616" w:type="pct"/>
            <w:tcBorders>
              <w:top w:val="single" w:sz="4" w:space="0" w:color="auto"/>
              <w:left w:val="single" w:sz="4" w:space="0" w:color="auto"/>
              <w:bottom w:val="single" w:sz="4" w:space="0" w:color="auto"/>
              <w:right w:val="nil"/>
            </w:tcBorders>
            <w:shd w:val="clear" w:color="auto" w:fill="FFFFFF"/>
          </w:tcPr>
          <w:p w14:paraId="5F8E6CB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1.100</w:t>
            </w:r>
          </w:p>
        </w:tc>
        <w:tc>
          <w:tcPr>
            <w:tcW w:w="619" w:type="pct"/>
            <w:tcBorders>
              <w:top w:val="single" w:sz="4" w:space="0" w:color="auto"/>
              <w:left w:val="single" w:sz="4" w:space="0" w:color="auto"/>
              <w:bottom w:val="single" w:sz="4" w:space="0" w:color="auto"/>
              <w:right w:val="nil"/>
            </w:tcBorders>
            <w:shd w:val="clear" w:color="auto" w:fill="FFFFFF"/>
          </w:tcPr>
          <w:p w14:paraId="75EE2B0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720</w:t>
            </w:r>
          </w:p>
        </w:tc>
        <w:tc>
          <w:tcPr>
            <w:tcW w:w="617" w:type="pct"/>
            <w:tcBorders>
              <w:top w:val="single" w:sz="4" w:space="0" w:color="auto"/>
              <w:left w:val="single" w:sz="4" w:space="0" w:color="auto"/>
              <w:bottom w:val="single" w:sz="4" w:space="0" w:color="auto"/>
              <w:right w:val="nil"/>
            </w:tcBorders>
            <w:shd w:val="clear" w:color="auto" w:fill="FFFFFF"/>
          </w:tcPr>
          <w:p w14:paraId="4CF6B23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390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F1FEB2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330</w:t>
            </w:r>
          </w:p>
        </w:tc>
      </w:tr>
      <w:tr w:rsidR="00F1143E" w:rsidRPr="00F1143E" w14:paraId="4F8C9F13"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55E1867"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5DB04B4"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7E504CB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1.400</w:t>
            </w:r>
          </w:p>
        </w:tc>
        <w:tc>
          <w:tcPr>
            <w:tcW w:w="616" w:type="pct"/>
            <w:tcBorders>
              <w:top w:val="single" w:sz="4" w:space="0" w:color="auto"/>
              <w:left w:val="single" w:sz="4" w:space="0" w:color="auto"/>
              <w:bottom w:val="single" w:sz="4" w:space="0" w:color="auto"/>
              <w:right w:val="nil"/>
            </w:tcBorders>
            <w:shd w:val="clear" w:color="auto" w:fill="FFFFFF"/>
          </w:tcPr>
          <w:p w14:paraId="699B4AA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880</w:t>
            </w:r>
          </w:p>
        </w:tc>
        <w:tc>
          <w:tcPr>
            <w:tcW w:w="619" w:type="pct"/>
            <w:tcBorders>
              <w:top w:val="single" w:sz="4" w:space="0" w:color="auto"/>
              <w:left w:val="single" w:sz="4" w:space="0" w:color="auto"/>
              <w:bottom w:val="single" w:sz="4" w:space="0" w:color="auto"/>
              <w:right w:val="nil"/>
            </w:tcBorders>
            <w:shd w:val="clear" w:color="auto" w:fill="FFFFFF"/>
          </w:tcPr>
          <w:p w14:paraId="058C3B4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530</w:t>
            </w:r>
          </w:p>
        </w:tc>
        <w:tc>
          <w:tcPr>
            <w:tcW w:w="617" w:type="pct"/>
            <w:tcBorders>
              <w:top w:val="single" w:sz="4" w:space="0" w:color="auto"/>
              <w:left w:val="single" w:sz="4" w:space="0" w:color="auto"/>
              <w:bottom w:val="single" w:sz="4" w:space="0" w:color="auto"/>
              <w:right w:val="nil"/>
            </w:tcBorders>
            <w:shd w:val="clear" w:color="auto" w:fill="FFFFFF"/>
          </w:tcPr>
          <w:p w14:paraId="6FCB766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290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B8B06B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260</w:t>
            </w:r>
          </w:p>
        </w:tc>
      </w:tr>
      <w:tr w:rsidR="00F1143E" w:rsidRPr="00F1143E" w14:paraId="20F5144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0BF6F98"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B29164D"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62495A0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1.100</w:t>
            </w:r>
          </w:p>
        </w:tc>
        <w:tc>
          <w:tcPr>
            <w:tcW w:w="616" w:type="pct"/>
            <w:tcBorders>
              <w:top w:val="single" w:sz="4" w:space="0" w:color="auto"/>
              <w:left w:val="single" w:sz="4" w:space="0" w:color="auto"/>
              <w:bottom w:val="single" w:sz="4" w:space="0" w:color="auto"/>
              <w:right w:val="nil"/>
            </w:tcBorders>
            <w:shd w:val="clear" w:color="auto" w:fill="FFFFFF"/>
          </w:tcPr>
          <w:p w14:paraId="330F47A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840</w:t>
            </w:r>
          </w:p>
        </w:tc>
        <w:tc>
          <w:tcPr>
            <w:tcW w:w="619" w:type="pct"/>
            <w:tcBorders>
              <w:top w:val="single" w:sz="4" w:space="0" w:color="auto"/>
              <w:left w:val="single" w:sz="4" w:space="0" w:color="auto"/>
              <w:bottom w:val="single" w:sz="4" w:space="0" w:color="auto"/>
              <w:right w:val="nil"/>
            </w:tcBorders>
            <w:shd w:val="clear" w:color="auto" w:fill="FFFFFF"/>
          </w:tcPr>
          <w:p w14:paraId="6C3DE48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460</w:t>
            </w:r>
          </w:p>
        </w:tc>
        <w:tc>
          <w:tcPr>
            <w:tcW w:w="617" w:type="pct"/>
            <w:tcBorders>
              <w:top w:val="single" w:sz="4" w:space="0" w:color="auto"/>
              <w:left w:val="single" w:sz="4" w:space="0" w:color="auto"/>
              <w:bottom w:val="single" w:sz="4" w:space="0" w:color="auto"/>
              <w:right w:val="nil"/>
            </w:tcBorders>
            <w:shd w:val="clear" w:color="auto" w:fill="FFFFFF"/>
          </w:tcPr>
          <w:p w14:paraId="1D760F9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5405B2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r>
      <w:tr w:rsidR="00F1143E" w:rsidRPr="00F1143E" w14:paraId="054C6319"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518857E"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8C62377"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744B6D4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900</w:t>
            </w:r>
          </w:p>
        </w:tc>
        <w:tc>
          <w:tcPr>
            <w:tcW w:w="616" w:type="pct"/>
            <w:tcBorders>
              <w:top w:val="single" w:sz="4" w:space="0" w:color="auto"/>
              <w:left w:val="single" w:sz="4" w:space="0" w:color="auto"/>
              <w:bottom w:val="single" w:sz="4" w:space="0" w:color="auto"/>
              <w:right w:val="nil"/>
            </w:tcBorders>
            <w:shd w:val="clear" w:color="auto" w:fill="FFFFFF"/>
          </w:tcPr>
          <w:p w14:paraId="0CAB85C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720</w:t>
            </w:r>
          </w:p>
        </w:tc>
        <w:tc>
          <w:tcPr>
            <w:tcW w:w="619" w:type="pct"/>
            <w:tcBorders>
              <w:top w:val="single" w:sz="4" w:space="0" w:color="auto"/>
              <w:left w:val="single" w:sz="4" w:space="0" w:color="auto"/>
              <w:bottom w:val="single" w:sz="4" w:space="0" w:color="auto"/>
              <w:right w:val="nil"/>
            </w:tcBorders>
            <w:shd w:val="clear" w:color="auto" w:fill="FFFFFF"/>
          </w:tcPr>
          <w:p w14:paraId="2B38B0A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360</w:t>
            </w:r>
          </w:p>
        </w:tc>
        <w:tc>
          <w:tcPr>
            <w:tcW w:w="617" w:type="pct"/>
            <w:tcBorders>
              <w:top w:val="single" w:sz="4" w:space="0" w:color="auto"/>
              <w:left w:val="single" w:sz="4" w:space="0" w:color="auto"/>
              <w:bottom w:val="single" w:sz="4" w:space="0" w:color="auto"/>
              <w:right w:val="nil"/>
            </w:tcBorders>
            <w:shd w:val="clear" w:color="auto" w:fill="FFFFFF"/>
          </w:tcPr>
          <w:p w14:paraId="38DE1D2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C11789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220</w:t>
            </w:r>
          </w:p>
        </w:tc>
      </w:tr>
      <w:tr w:rsidR="00F1143E" w:rsidRPr="00F1143E" w14:paraId="1DEFA342"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E825D9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A4C7950"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612" w:type="pct"/>
            <w:tcBorders>
              <w:top w:val="single" w:sz="4" w:space="0" w:color="auto"/>
              <w:left w:val="single" w:sz="4" w:space="0" w:color="auto"/>
              <w:bottom w:val="single" w:sz="4" w:space="0" w:color="auto"/>
              <w:right w:val="nil"/>
            </w:tcBorders>
            <w:shd w:val="clear" w:color="auto" w:fill="FFFFFF"/>
          </w:tcPr>
          <w:p w14:paraId="72D6D2A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720</w:t>
            </w:r>
          </w:p>
        </w:tc>
        <w:tc>
          <w:tcPr>
            <w:tcW w:w="616" w:type="pct"/>
            <w:tcBorders>
              <w:top w:val="single" w:sz="4" w:space="0" w:color="auto"/>
              <w:left w:val="single" w:sz="4" w:space="0" w:color="auto"/>
              <w:bottom w:val="single" w:sz="4" w:space="0" w:color="auto"/>
              <w:right w:val="nil"/>
            </w:tcBorders>
            <w:shd w:val="clear" w:color="auto" w:fill="FFFFFF"/>
          </w:tcPr>
          <w:p w14:paraId="365BE2F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540</w:t>
            </w:r>
          </w:p>
        </w:tc>
        <w:tc>
          <w:tcPr>
            <w:tcW w:w="619" w:type="pct"/>
            <w:tcBorders>
              <w:top w:val="single" w:sz="4" w:space="0" w:color="auto"/>
              <w:left w:val="single" w:sz="4" w:space="0" w:color="auto"/>
              <w:bottom w:val="single" w:sz="4" w:space="0" w:color="auto"/>
              <w:right w:val="nil"/>
            </w:tcBorders>
            <w:shd w:val="clear" w:color="auto" w:fill="FFFFFF"/>
          </w:tcPr>
          <w:p w14:paraId="7E1E6A6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310</w:t>
            </w:r>
          </w:p>
        </w:tc>
        <w:tc>
          <w:tcPr>
            <w:tcW w:w="617" w:type="pct"/>
            <w:tcBorders>
              <w:top w:val="single" w:sz="4" w:space="0" w:color="auto"/>
              <w:left w:val="single" w:sz="4" w:space="0" w:color="auto"/>
              <w:bottom w:val="single" w:sz="4" w:space="0" w:color="auto"/>
              <w:right w:val="nil"/>
            </w:tcBorders>
            <w:shd w:val="clear" w:color="auto" w:fill="FFFFFF"/>
          </w:tcPr>
          <w:p w14:paraId="6FE4E15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AA66EA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190</w:t>
            </w:r>
          </w:p>
        </w:tc>
      </w:tr>
      <w:tr w:rsidR="00F1143E" w:rsidRPr="00F1143E" w14:paraId="57DA5E7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D56E35C"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3</w:t>
            </w:r>
          </w:p>
        </w:tc>
        <w:tc>
          <w:tcPr>
            <w:tcW w:w="1416" w:type="pct"/>
            <w:tcBorders>
              <w:top w:val="single" w:sz="4" w:space="0" w:color="auto"/>
              <w:left w:val="single" w:sz="4" w:space="0" w:color="auto"/>
              <w:bottom w:val="single" w:sz="4" w:space="0" w:color="auto"/>
              <w:right w:val="nil"/>
            </w:tcBorders>
            <w:shd w:val="clear" w:color="auto" w:fill="FFFFFF"/>
          </w:tcPr>
          <w:p w14:paraId="595D05BB" w14:textId="77777777" w:rsidR="009B1005" w:rsidRPr="00F1143E" w:rsidRDefault="009B1005" w:rsidP="002F1C8B">
            <w:pPr>
              <w:spacing w:before="120"/>
              <w:rPr>
                <w:rFonts w:ascii="Arial" w:hAnsi="Arial" w:cs="Arial"/>
                <w:b/>
                <w:sz w:val="20"/>
              </w:rPr>
            </w:pPr>
            <w:r w:rsidRPr="00F1143E">
              <w:rPr>
                <w:rFonts w:ascii="Arial" w:hAnsi="Arial" w:cs="Arial"/>
                <w:b/>
                <w:sz w:val="20"/>
              </w:rPr>
              <w:t>Xã Tân Vinh</w:t>
            </w:r>
          </w:p>
        </w:tc>
        <w:tc>
          <w:tcPr>
            <w:tcW w:w="612" w:type="pct"/>
            <w:tcBorders>
              <w:top w:val="single" w:sz="4" w:space="0" w:color="auto"/>
              <w:left w:val="single" w:sz="4" w:space="0" w:color="auto"/>
              <w:bottom w:val="single" w:sz="4" w:space="0" w:color="auto"/>
              <w:right w:val="nil"/>
            </w:tcBorders>
            <w:shd w:val="clear" w:color="auto" w:fill="FFFFFF"/>
          </w:tcPr>
          <w:p w14:paraId="60B1B172"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1BF14C71"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130E3F5B"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24A1314B"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6ECDCAB" w14:textId="77777777" w:rsidR="009B1005" w:rsidRPr="00F1143E" w:rsidRDefault="009B1005" w:rsidP="002F1C8B">
            <w:pPr>
              <w:spacing w:before="120"/>
              <w:jc w:val="center"/>
              <w:rPr>
                <w:rFonts w:ascii="Arial" w:hAnsi="Arial" w:cs="Arial"/>
                <w:sz w:val="20"/>
              </w:rPr>
            </w:pPr>
          </w:p>
        </w:tc>
      </w:tr>
      <w:tr w:rsidR="00F1143E" w:rsidRPr="00F1143E" w14:paraId="63583D05"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F66ECF8"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A9DDBF4"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750C153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1.500</w:t>
            </w:r>
          </w:p>
        </w:tc>
        <w:tc>
          <w:tcPr>
            <w:tcW w:w="616" w:type="pct"/>
            <w:tcBorders>
              <w:top w:val="single" w:sz="4" w:space="0" w:color="auto"/>
              <w:left w:val="single" w:sz="4" w:space="0" w:color="auto"/>
              <w:bottom w:val="single" w:sz="4" w:space="0" w:color="auto"/>
              <w:right w:val="nil"/>
            </w:tcBorders>
            <w:shd w:val="clear" w:color="auto" w:fill="FFFFFF"/>
          </w:tcPr>
          <w:p w14:paraId="6B96458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1.200</w:t>
            </w:r>
          </w:p>
        </w:tc>
        <w:tc>
          <w:tcPr>
            <w:tcW w:w="619" w:type="pct"/>
            <w:tcBorders>
              <w:top w:val="single" w:sz="4" w:space="0" w:color="auto"/>
              <w:left w:val="single" w:sz="4" w:space="0" w:color="auto"/>
              <w:bottom w:val="single" w:sz="4" w:space="0" w:color="auto"/>
              <w:right w:val="nil"/>
            </w:tcBorders>
            <w:shd w:val="clear" w:color="auto" w:fill="FFFFFF"/>
          </w:tcPr>
          <w:p w14:paraId="7EF548F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750</w:t>
            </w:r>
          </w:p>
        </w:tc>
        <w:tc>
          <w:tcPr>
            <w:tcW w:w="617" w:type="pct"/>
            <w:tcBorders>
              <w:top w:val="single" w:sz="4" w:space="0" w:color="auto"/>
              <w:left w:val="single" w:sz="4" w:space="0" w:color="auto"/>
              <w:bottom w:val="single" w:sz="4" w:space="0" w:color="auto"/>
              <w:right w:val="nil"/>
            </w:tcBorders>
            <w:shd w:val="clear" w:color="auto" w:fill="FFFFFF"/>
          </w:tcPr>
          <w:p w14:paraId="22FE1E1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9D59F9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380</w:t>
            </w:r>
          </w:p>
        </w:tc>
      </w:tr>
      <w:tr w:rsidR="00F1143E" w:rsidRPr="00F1143E" w14:paraId="0235AD31"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B29C880"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CFDAE9E"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4B20AE4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1.300</w:t>
            </w:r>
          </w:p>
        </w:tc>
        <w:tc>
          <w:tcPr>
            <w:tcW w:w="616" w:type="pct"/>
            <w:tcBorders>
              <w:top w:val="single" w:sz="4" w:space="0" w:color="auto"/>
              <w:left w:val="single" w:sz="4" w:space="0" w:color="auto"/>
              <w:bottom w:val="single" w:sz="4" w:space="0" w:color="auto"/>
              <w:right w:val="nil"/>
            </w:tcBorders>
            <w:shd w:val="clear" w:color="auto" w:fill="FFFFFF"/>
          </w:tcPr>
          <w:p w14:paraId="3FC9B8B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1.000</w:t>
            </w:r>
          </w:p>
        </w:tc>
        <w:tc>
          <w:tcPr>
            <w:tcW w:w="619" w:type="pct"/>
            <w:tcBorders>
              <w:top w:val="single" w:sz="4" w:space="0" w:color="auto"/>
              <w:left w:val="single" w:sz="4" w:space="0" w:color="auto"/>
              <w:bottom w:val="single" w:sz="4" w:space="0" w:color="auto"/>
              <w:right w:val="nil"/>
            </w:tcBorders>
            <w:shd w:val="clear" w:color="auto" w:fill="FFFFFF"/>
          </w:tcPr>
          <w:p w14:paraId="38BF70A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600</w:t>
            </w:r>
          </w:p>
        </w:tc>
        <w:tc>
          <w:tcPr>
            <w:tcW w:w="617" w:type="pct"/>
            <w:tcBorders>
              <w:top w:val="single" w:sz="4" w:space="0" w:color="auto"/>
              <w:left w:val="single" w:sz="4" w:space="0" w:color="auto"/>
              <w:bottom w:val="single" w:sz="4" w:space="0" w:color="auto"/>
              <w:right w:val="nil"/>
            </w:tcBorders>
            <w:shd w:val="clear" w:color="auto" w:fill="FFFFFF"/>
          </w:tcPr>
          <w:p w14:paraId="2350ED3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2AA16B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320</w:t>
            </w:r>
          </w:p>
        </w:tc>
      </w:tr>
      <w:tr w:rsidR="00F1143E" w:rsidRPr="00F1143E" w14:paraId="1BB2C7A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041F476"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D4C2D88"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4E7BA30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1.000</w:t>
            </w:r>
          </w:p>
        </w:tc>
        <w:tc>
          <w:tcPr>
            <w:tcW w:w="616" w:type="pct"/>
            <w:tcBorders>
              <w:top w:val="single" w:sz="4" w:space="0" w:color="auto"/>
              <w:left w:val="single" w:sz="4" w:space="0" w:color="auto"/>
              <w:bottom w:val="single" w:sz="4" w:space="0" w:color="auto"/>
              <w:right w:val="nil"/>
            </w:tcBorders>
            <w:shd w:val="clear" w:color="auto" w:fill="FFFFFF"/>
          </w:tcPr>
          <w:p w14:paraId="78294D1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700</w:t>
            </w:r>
          </w:p>
        </w:tc>
        <w:tc>
          <w:tcPr>
            <w:tcW w:w="619" w:type="pct"/>
            <w:tcBorders>
              <w:top w:val="single" w:sz="4" w:space="0" w:color="auto"/>
              <w:left w:val="single" w:sz="4" w:space="0" w:color="auto"/>
              <w:bottom w:val="single" w:sz="4" w:space="0" w:color="auto"/>
              <w:right w:val="nil"/>
            </w:tcBorders>
            <w:shd w:val="clear" w:color="auto" w:fill="FFFFFF"/>
          </w:tcPr>
          <w:p w14:paraId="637EF1C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450</w:t>
            </w:r>
          </w:p>
        </w:tc>
        <w:tc>
          <w:tcPr>
            <w:tcW w:w="617" w:type="pct"/>
            <w:tcBorders>
              <w:top w:val="single" w:sz="4" w:space="0" w:color="auto"/>
              <w:left w:val="single" w:sz="4" w:space="0" w:color="auto"/>
              <w:bottom w:val="single" w:sz="4" w:space="0" w:color="auto"/>
              <w:right w:val="nil"/>
            </w:tcBorders>
            <w:shd w:val="clear" w:color="auto" w:fill="FFFFFF"/>
          </w:tcPr>
          <w:p w14:paraId="180F10E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5092A9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210</w:t>
            </w:r>
          </w:p>
        </w:tc>
      </w:tr>
      <w:tr w:rsidR="00F1143E" w:rsidRPr="00F1143E" w14:paraId="03CF0036"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4A3313C"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3A48829"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0A08840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830</w:t>
            </w:r>
          </w:p>
        </w:tc>
        <w:tc>
          <w:tcPr>
            <w:tcW w:w="616" w:type="pct"/>
            <w:tcBorders>
              <w:top w:val="single" w:sz="4" w:space="0" w:color="auto"/>
              <w:left w:val="single" w:sz="4" w:space="0" w:color="auto"/>
              <w:bottom w:val="single" w:sz="4" w:space="0" w:color="auto"/>
              <w:right w:val="nil"/>
            </w:tcBorders>
            <w:shd w:val="clear" w:color="auto" w:fill="FFFFFF"/>
          </w:tcPr>
          <w:p w14:paraId="03BDF98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570</w:t>
            </w:r>
          </w:p>
        </w:tc>
        <w:tc>
          <w:tcPr>
            <w:tcW w:w="619" w:type="pct"/>
            <w:tcBorders>
              <w:top w:val="single" w:sz="4" w:space="0" w:color="auto"/>
              <w:left w:val="single" w:sz="4" w:space="0" w:color="auto"/>
              <w:bottom w:val="single" w:sz="4" w:space="0" w:color="auto"/>
              <w:right w:val="nil"/>
            </w:tcBorders>
            <w:shd w:val="clear" w:color="auto" w:fill="FFFFFF"/>
          </w:tcPr>
          <w:p w14:paraId="2A1B7D7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360</w:t>
            </w:r>
          </w:p>
        </w:tc>
        <w:tc>
          <w:tcPr>
            <w:tcW w:w="617" w:type="pct"/>
            <w:tcBorders>
              <w:top w:val="single" w:sz="4" w:space="0" w:color="auto"/>
              <w:left w:val="single" w:sz="4" w:space="0" w:color="auto"/>
              <w:bottom w:val="single" w:sz="4" w:space="0" w:color="auto"/>
              <w:right w:val="nil"/>
            </w:tcBorders>
            <w:shd w:val="clear" w:color="auto" w:fill="FFFFFF"/>
          </w:tcPr>
          <w:p w14:paraId="7BA9705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230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E4763D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r>
      <w:tr w:rsidR="00F1143E" w:rsidRPr="00F1143E" w14:paraId="21D1B15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747D2D0"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96F3C12"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1B60557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680</w:t>
            </w:r>
          </w:p>
        </w:tc>
        <w:tc>
          <w:tcPr>
            <w:tcW w:w="616" w:type="pct"/>
            <w:tcBorders>
              <w:top w:val="single" w:sz="4" w:space="0" w:color="auto"/>
              <w:left w:val="single" w:sz="4" w:space="0" w:color="auto"/>
              <w:bottom w:val="single" w:sz="4" w:space="0" w:color="auto"/>
              <w:right w:val="nil"/>
            </w:tcBorders>
            <w:shd w:val="clear" w:color="auto" w:fill="FFFFFF"/>
          </w:tcPr>
          <w:p w14:paraId="59BB37F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510</w:t>
            </w:r>
          </w:p>
        </w:tc>
        <w:tc>
          <w:tcPr>
            <w:tcW w:w="619" w:type="pct"/>
            <w:tcBorders>
              <w:top w:val="single" w:sz="4" w:space="0" w:color="auto"/>
              <w:left w:val="single" w:sz="4" w:space="0" w:color="auto"/>
              <w:bottom w:val="single" w:sz="4" w:space="0" w:color="auto"/>
              <w:right w:val="nil"/>
            </w:tcBorders>
            <w:shd w:val="clear" w:color="auto" w:fill="FFFFFF"/>
          </w:tcPr>
          <w:p w14:paraId="7E5E6C4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340</w:t>
            </w:r>
          </w:p>
        </w:tc>
        <w:tc>
          <w:tcPr>
            <w:tcW w:w="617" w:type="pct"/>
            <w:tcBorders>
              <w:top w:val="single" w:sz="4" w:space="0" w:color="auto"/>
              <w:left w:val="single" w:sz="4" w:space="0" w:color="auto"/>
              <w:bottom w:val="single" w:sz="4" w:space="0" w:color="auto"/>
              <w:right w:val="nil"/>
            </w:tcBorders>
            <w:shd w:val="clear" w:color="auto" w:fill="FFFFFF"/>
          </w:tcPr>
          <w:p w14:paraId="076D859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FAAAD9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190</w:t>
            </w:r>
          </w:p>
        </w:tc>
      </w:tr>
      <w:tr w:rsidR="00F1143E" w:rsidRPr="00F1143E" w14:paraId="1674637A"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48C9D97"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1865491"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612" w:type="pct"/>
            <w:tcBorders>
              <w:top w:val="single" w:sz="4" w:space="0" w:color="auto"/>
              <w:left w:val="single" w:sz="4" w:space="0" w:color="auto"/>
              <w:bottom w:val="single" w:sz="4" w:space="0" w:color="auto"/>
              <w:right w:val="nil"/>
            </w:tcBorders>
            <w:shd w:val="clear" w:color="auto" w:fill="FFFFFF"/>
          </w:tcPr>
          <w:p w14:paraId="396706A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510</w:t>
            </w:r>
          </w:p>
        </w:tc>
        <w:tc>
          <w:tcPr>
            <w:tcW w:w="616" w:type="pct"/>
            <w:tcBorders>
              <w:top w:val="single" w:sz="4" w:space="0" w:color="auto"/>
              <w:left w:val="single" w:sz="4" w:space="0" w:color="auto"/>
              <w:bottom w:val="single" w:sz="4" w:space="0" w:color="auto"/>
              <w:right w:val="nil"/>
            </w:tcBorders>
            <w:shd w:val="clear" w:color="auto" w:fill="FFFFFF"/>
          </w:tcPr>
          <w:p w14:paraId="4078306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340</w:t>
            </w:r>
          </w:p>
        </w:tc>
        <w:tc>
          <w:tcPr>
            <w:tcW w:w="619" w:type="pct"/>
            <w:tcBorders>
              <w:top w:val="single" w:sz="4" w:space="0" w:color="auto"/>
              <w:left w:val="single" w:sz="4" w:space="0" w:color="auto"/>
              <w:bottom w:val="single" w:sz="4" w:space="0" w:color="auto"/>
              <w:right w:val="nil"/>
            </w:tcBorders>
            <w:shd w:val="clear" w:color="auto" w:fill="FFFFFF"/>
          </w:tcPr>
          <w:p w14:paraId="5DE5CE8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270</w:t>
            </w:r>
          </w:p>
        </w:tc>
        <w:tc>
          <w:tcPr>
            <w:tcW w:w="617" w:type="pct"/>
            <w:tcBorders>
              <w:top w:val="single" w:sz="4" w:space="0" w:color="auto"/>
              <w:left w:val="single" w:sz="4" w:space="0" w:color="auto"/>
              <w:bottom w:val="single" w:sz="4" w:space="0" w:color="auto"/>
              <w:right w:val="nil"/>
            </w:tcBorders>
            <w:shd w:val="clear" w:color="auto" w:fill="FFFFFF"/>
          </w:tcPr>
          <w:p w14:paraId="543145E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15434A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150</w:t>
            </w:r>
          </w:p>
        </w:tc>
      </w:tr>
      <w:tr w:rsidR="00F1143E" w:rsidRPr="00F1143E" w14:paraId="3B70F0B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A190861"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4</w:t>
            </w:r>
          </w:p>
        </w:tc>
        <w:tc>
          <w:tcPr>
            <w:tcW w:w="1416" w:type="pct"/>
            <w:tcBorders>
              <w:top w:val="single" w:sz="4" w:space="0" w:color="auto"/>
              <w:left w:val="single" w:sz="4" w:space="0" w:color="auto"/>
              <w:bottom w:val="single" w:sz="4" w:space="0" w:color="auto"/>
              <w:right w:val="nil"/>
            </w:tcBorders>
            <w:shd w:val="clear" w:color="auto" w:fill="FFFFFF"/>
          </w:tcPr>
          <w:p w14:paraId="7D633409" w14:textId="77777777" w:rsidR="009B1005" w:rsidRPr="00F1143E" w:rsidRDefault="009B1005" w:rsidP="002F1C8B">
            <w:pPr>
              <w:spacing w:before="120"/>
              <w:rPr>
                <w:rFonts w:ascii="Arial" w:hAnsi="Arial" w:cs="Arial"/>
                <w:b/>
                <w:sz w:val="20"/>
              </w:rPr>
            </w:pPr>
            <w:r w:rsidRPr="00F1143E">
              <w:rPr>
                <w:rFonts w:ascii="Arial" w:hAnsi="Arial" w:cs="Arial"/>
                <w:b/>
                <w:sz w:val="20"/>
              </w:rPr>
              <w:t>Xã Lâm Sơn</w:t>
            </w:r>
          </w:p>
        </w:tc>
        <w:tc>
          <w:tcPr>
            <w:tcW w:w="612" w:type="pct"/>
            <w:tcBorders>
              <w:top w:val="single" w:sz="4" w:space="0" w:color="auto"/>
              <w:left w:val="single" w:sz="4" w:space="0" w:color="auto"/>
              <w:bottom w:val="single" w:sz="4" w:space="0" w:color="auto"/>
              <w:right w:val="nil"/>
            </w:tcBorders>
            <w:shd w:val="clear" w:color="auto" w:fill="FFFFFF"/>
          </w:tcPr>
          <w:p w14:paraId="61D027B4"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09901250"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771B4C71"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6D5092E5"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720412B" w14:textId="77777777" w:rsidR="009B1005" w:rsidRPr="00F1143E" w:rsidRDefault="009B1005" w:rsidP="002F1C8B">
            <w:pPr>
              <w:spacing w:before="120"/>
              <w:jc w:val="center"/>
              <w:rPr>
                <w:rFonts w:ascii="Arial" w:hAnsi="Arial" w:cs="Arial"/>
                <w:sz w:val="20"/>
              </w:rPr>
            </w:pPr>
          </w:p>
        </w:tc>
      </w:tr>
      <w:tr w:rsidR="00F1143E" w:rsidRPr="00F1143E" w14:paraId="76285EA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6CEFA4F"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D65AF7E"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410A6C4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4.000</w:t>
            </w:r>
          </w:p>
        </w:tc>
        <w:tc>
          <w:tcPr>
            <w:tcW w:w="616" w:type="pct"/>
            <w:tcBorders>
              <w:top w:val="single" w:sz="4" w:space="0" w:color="auto"/>
              <w:left w:val="single" w:sz="4" w:space="0" w:color="auto"/>
              <w:bottom w:val="single" w:sz="4" w:space="0" w:color="auto"/>
              <w:right w:val="nil"/>
            </w:tcBorders>
            <w:shd w:val="clear" w:color="auto" w:fill="FFFFFF"/>
          </w:tcPr>
          <w:p w14:paraId="47E8FB9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3.200</w:t>
            </w:r>
          </w:p>
        </w:tc>
        <w:tc>
          <w:tcPr>
            <w:tcW w:w="619" w:type="pct"/>
            <w:tcBorders>
              <w:top w:val="single" w:sz="4" w:space="0" w:color="auto"/>
              <w:left w:val="single" w:sz="4" w:space="0" w:color="auto"/>
              <w:bottom w:val="single" w:sz="4" w:space="0" w:color="auto"/>
              <w:right w:val="nil"/>
            </w:tcBorders>
            <w:shd w:val="clear" w:color="auto" w:fill="FFFFFF"/>
          </w:tcPr>
          <w:p w14:paraId="5007DBB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2.480</w:t>
            </w:r>
          </w:p>
        </w:tc>
        <w:tc>
          <w:tcPr>
            <w:tcW w:w="617" w:type="pct"/>
            <w:tcBorders>
              <w:top w:val="single" w:sz="4" w:space="0" w:color="auto"/>
              <w:left w:val="single" w:sz="4" w:space="0" w:color="auto"/>
              <w:bottom w:val="single" w:sz="4" w:space="0" w:color="auto"/>
              <w:right w:val="nil"/>
            </w:tcBorders>
            <w:shd w:val="clear" w:color="auto" w:fill="FFFFFF"/>
          </w:tcPr>
          <w:p w14:paraId="5884E6D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1.650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D991E3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1.250</w:t>
            </w:r>
          </w:p>
        </w:tc>
      </w:tr>
      <w:tr w:rsidR="00F1143E" w:rsidRPr="00F1143E" w14:paraId="235F67FC"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5C4C5BA"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8E230EE"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487C1BC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2.400</w:t>
            </w:r>
          </w:p>
        </w:tc>
        <w:tc>
          <w:tcPr>
            <w:tcW w:w="616" w:type="pct"/>
            <w:tcBorders>
              <w:top w:val="single" w:sz="4" w:space="0" w:color="auto"/>
              <w:left w:val="single" w:sz="4" w:space="0" w:color="auto"/>
              <w:bottom w:val="single" w:sz="4" w:space="0" w:color="auto"/>
              <w:right w:val="nil"/>
            </w:tcBorders>
            <w:shd w:val="clear" w:color="auto" w:fill="FFFFFF"/>
          </w:tcPr>
          <w:p w14:paraId="5C42DB7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2.000</w:t>
            </w:r>
          </w:p>
        </w:tc>
        <w:tc>
          <w:tcPr>
            <w:tcW w:w="619" w:type="pct"/>
            <w:tcBorders>
              <w:top w:val="single" w:sz="4" w:space="0" w:color="auto"/>
              <w:left w:val="single" w:sz="4" w:space="0" w:color="auto"/>
              <w:bottom w:val="single" w:sz="4" w:space="0" w:color="auto"/>
              <w:right w:val="nil"/>
            </w:tcBorders>
            <w:shd w:val="clear" w:color="auto" w:fill="FFFFFF"/>
          </w:tcPr>
          <w:p w14:paraId="0BEB32B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1.500</w:t>
            </w:r>
          </w:p>
        </w:tc>
        <w:tc>
          <w:tcPr>
            <w:tcW w:w="617" w:type="pct"/>
            <w:tcBorders>
              <w:top w:val="single" w:sz="4" w:space="0" w:color="auto"/>
              <w:left w:val="single" w:sz="4" w:space="0" w:color="auto"/>
              <w:bottom w:val="single" w:sz="4" w:space="0" w:color="auto"/>
              <w:right w:val="nil"/>
            </w:tcBorders>
            <w:shd w:val="clear" w:color="auto" w:fill="FFFFFF"/>
          </w:tcPr>
          <w:p w14:paraId="590543F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A0D180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800</w:t>
            </w:r>
          </w:p>
        </w:tc>
      </w:tr>
      <w:tr w:rsidR="00F1143E" w:rsidRPr="00F1143E" w14:paraId="6FDF5B4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E25052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D43F533"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0322704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1.900</w:t>
            </w:r>
          </w:p>
        </w:tc>
        <w:tc>
          <w:tcPr>
            <w:tcW w:w="616" w:type="pct"/>
            <w:tcBorders>
              <w:top w:val="single" w:sz="4" w:space="0" w:color="auto"/>
              <w:left w:val="single" w:sz="4" w:space="0" w:color="auto"/>
              <w:bottom w:val="single" w:sz="4" w:space="0" w:color="auto"/>
              <w:right w:val="nil"/>
            </w:tcBorders>
            <w:shd w:val="clear" w:color="auto" w:fill="FFFFFF"/>
          </w:tcPr>
          <w:p w14:paraId="5B3B44D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1.330</w:t>
            </w:r>
          </w:p>
        </w:tc>
        <w:tc>
          <w:tcPr>
            <w:tcW w:w="619" w:type="pct"/>
            <w:tcBorders>
              <w:top w:val="single" w:sz="4" w:space="0" w:color="auto"/>
              <w:left w:val="single" w:sz="4" w:space="0" w:color="auto"/>
              <w:bottom w:val="single" w:sz="4" w:space="0" w:color="auto"/>
              <w:right w:val="nil"/>
            </w:tcBorders>
            <w:shd w:val="clear" w:color="auto" w:fill="FFFFFF"/>
          </w:tcPr>
          <w:p w14:paraId="0BCBCFA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860</w:t>
            </w:r>
          </w:p>
        </w:tc>
        <w:tc>
          <w:tcPr>
            <w:tcW w:w="617" w:type="pct"/>
            <w:tcBorders>
              <w:top w:val="single" w:sz="4" w:space="0" w:color="auto"/>
              <w:left w:val="single" w:sz="4" w:space="0" w:color="auto"/>
              <w:bottom w:val="single" w:sz="4" w:space="0" w:color="auto"/>
              <w:right w:val="nil"/>
            </w:tcBorders>
            <w:shd w:val="clear" w:color="auto" w:fill="FFFFFF"/>
          </w:tcPr>
          <w:p w14:paraId="24EA46A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AA67B9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400</w:t>
            </w:r>
          </w:p>
        </w:tc>
      </w:tr>
      <w:tr w:rsidR="00F1143E" w:rsidRPr="00F1143E" w14:paraId="2C52214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6BD27A0"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1A622EF"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5D96DD5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900</w:t>
            </w:r>
          </w:p>
        </w:tc>
        <w:tc>
          <w:tcPr>
            <w:tcW w:w="616" w:type="pct"/>
            <w:tcBorders>
              <w:top w:val="single" w:sz="4" w:space="0" w:color="auto"/>
              <w:left w:val="single" w:sz="4" w:space="0" w:color="auto"/>
              <w:bottom w:val="single" w:sz="4" w:space="0" w:color="auto"/>
              <w:right w:val="nil"/>
            </w:tcBorders>
            <w:shd w:val="clear" w:color="auto" w:fill="FFFFFF"/>
          </w:tcPr>
          <w:p w14:paraId="7FB5A35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620</w:t>
            </w:r>
          </w:p>
        </w:tc>
        <w:tc>
          <w:tcPr>
            <w:tcW w:w="619" w:type="pct"/>
            <w:tcBorders>
              <w:top w:val="single" w:sz="4" w:space="0" w:color="auto"/>
              <w:left w:val="single" w:sz="4" w:space="0" w:color="auto"/>
              <w:bottom w:val="single" w:sz="4" w:space="0" w:color="auto"/>
              <w:right w:val="nil"/>
            </w:tcBorders>
            <w:shd w:val="clear" w:color="auto" w:fill="FFFFFF"/>
          </w:tcPr>
          <w:p w14:paraId="76479B3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380</w:t>
            </w:r>
          </w:p>
        </w:tc>
        <w:tc>
          <w:tcPr>
            <w:tcW w:w="617" w:type="pct"/>
            <w:tcBorders>
              <w:top w:val="single" w:sz="4" w:space="0" w:color="auto"/>
              <w:left w:val="single" w:sz="4" w:space="0" w:color="auto"/>
              <w:bottom w:val="single" w:sz="4" w:space="0" w:color="auto"/>
              <w:right w:val="nil"/>
            </w:tcBorders>
            <w:shd w:val="clear" w:color="auto" w:fill="FFFFFF"/>
          </w:tcPr>
          <w:p w14:paraId="341A74C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5FDFFF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220</w:t>
            </w:r>
          </w:p>
        </w:tc>
      </w:tr>
      <w:tr w:rsidR="00F1143E" w:rsidRPr="00F1143E" w14:paraId="14EB449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5D3FD4E"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0A988FB"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52F8D16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720</w:t>
            </w:r>
          </w:p>
        </w:tc>
        <w:tc>
          <w:tcPr>
            <w:tcW w:w="616" w:type="pct"/>
            <w:tcBorders>
              <w:top w:val="single" w:sz="4" w:space="0" w:color="auto"/>
              <w:left w:val="single" w:sz="4" w:space="0" w:color="auto"/>
              <w:bottom w:val="single" w:sz="4" w:space="0" w:color="auto"/>
              <w:right w:val="nil"/>
            </w:tcBorders>
            <w:shd w:val="clear" w:color="auto" w:fill="FFFFFF"/>
          </w:tcPr>
          <w:p w14:paraId="2E85926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540</w:t>
            </w:r>
          </w:p>
        </w:tc>
        <w:tc>
          <w:tcPr>
            <w:tcW w:w="619" w:type="pct"/>
            <w:tcBorders>
              <w:top w:val="single" w:sz="4" w:space="0" w:color="auto"/>
              <w:left w:val="single" w:sz="4" w:space="0" w:color="auto"/>
              <w:bottom w:val="single" w:sz="4" w:space="0" w:color="auto"/>
              <w:right w:val="nil"/>
            </w:tcBorders>
            <w:shd w:val="clear" w:color="auto" w:fill="FFFFFF"/>
          </w:tcPr>
          <w:p w14:paraId="554DCE7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360</w:t>
            </w:r>
          </w:p>
        </w:tc>
        <w:tc>
          <w:tcPr>
            <w:tcW w:w="617" w:type="pct"/>
            <w:tcBorders>
              <w:top w:val="single" w:sz="4" w:space="0" w:color="auto"/>
              <w:left w:val="single" w:sz="4" w:space="0" w:color="auto"/>
              <w:bottom w:val="single" w:sz="4" w:space="0" w:color="auto"/>
              <w:right w:val="nil"/>
            </w:tcBorders>
            <w:shd w:val="clear" w:color="auto" w:fill="FFFFFF"/>
          </w:tcPr>
          <w:p w14:paraId="24F741D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CA4AF7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210</w:t>
            </w:r>
          </w:p>
        </w:tc>
      </w:tr>
      <w:tr w:rsidR="00F1143E" w:rsidRPr="00F1143E" w14:paraId="2106836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0B313B9"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10862E5"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612" w:type="pct"/>
            <w:tcBorders>
              <w:top w:val="single" w:sz="4" w:space="0" w:color="auto"/>
              <w:left w:val="single" w:sz="4" w:space="0" w:color="auto"/>
              <w:bottom w:val="single" w:sz="4" w:space="0" w:color="auto"/>
              <w:right w:val="nil"/>
            </w:tcBorders>
            <w:shd w:val="clear" w:color="auto" w:fill="FFFFFF"/>
          </w:tcPr>
          <w:p w14:paraId="09C6B7F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540</w:t>
            </w:r>
          </w:p>
        </w:tc>
        <w:tc>
          <w:tcPr>
            <w:tcW w:w="616" w:type="pct"/>
            <w:tcBorders>
              <w:top w:val="single" w:sz="4" w:space="0" w:color="auto"/>
              <w:left w:val="single" w:sz="4" w:space="0" w:color="auto"/>
              <w:bottom w:val="single" w:sz="4" w:space="0" w:color="auto"/>
              <w:right w:val="nil"/>
            </w:tcBorders>
            <w:shd w:val="clear" w:color="auto" w:fill="FFFFFF"/>
          </w:tcPr>
          <w:p w14:paraId="278D6C1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360</w:t>
            </w:r>
          </w:p>
        </w:tc>
        <w:tc>
          <w:tcPr>
            <w:tcW w:w="619" w:type="pct"/>
            <w:tcBorders>
              <w:top w:val="single" w:sz="4" w:space="0" w:color="auto"/>
              <w:left w:val="single" w:sz="4" w:space="0" w:color="auto"/>
              <w:bottom w:val="single" w:sz="4" w:space="0" w:color="auto"/>
              <w:right w:val="nil"/>
            </w:tcBorders>
            <w:shd w:val="clear" w:color="auto" w:fill="FFFFFF"/>
          </w:tcPr>
          <w:p w14:paraId="77782F2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290</w:t>
            </w:r>
          </w:p>
        </w:tc>
        <w:tc>
          <w:tcPr>
            <w:tcW w:w="617" w:type="pct"/>
            <w:tcBorders>
              <w:top w:val="single" w:sz="4" w:space="0" w:color="auto"/>
              <w:left w:val="single" w:sz="4" w:space="0" w:color="auto"/>
              <w:bottom w:val="single" w:sz="4" w:space="0" w:color="auto"/>
              <w:right w:val="nil"/>
            </w:tcBorders>
            <w:shd w:val="clear" w:color="auto" w:fill="FFFFFF"/>
          </w:tcPr>
          <w:p w14:paraId="58B6D17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88F002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r>
      <w:tr w:rsidR="00F1143E" w:rsidRPr="00F1143E" w14:paraId="35E3AE89"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1ECFF16"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5</w:t>
            </w:r>
          </w:p>
        </w:tc>
        <w:tc>
          <w:tcPr>
            <w:tcW w:w="1416" w:type="pct"/>
            <w:tcBorders>
              <w:top w:val="single" w:sz="4" w:space="0" w:color="auto"/>
              <w:left w:val="single" w:sz="4" w:space="0" w:color="auto"/>
              <w:bottom w:val="single" w:sz="4" w:space="0" w:color="auto"/>
              <w:right w:val="nil"/>
            </w:tcBorders>
            <w:shd w:val="clear" w:color="auto" w:fill="FFFFFF"/>
          </w:tcPr>
          <w:p w14:paraId="4C02A697" w14:textId="77777777" w:rsidR="009B1005" w:rsidRPr="00F1143E" w:rsidRDefault="009B1005" w:rsidP="002F1C8B">
            <w:pPr>
              <w:spacing w:before="120"/>
              <w:rPr>
                <w:rFonts w:ascii="Arial" w:hAnsi="Arial" w:cs="Arial"/>
                <w:b/>
                <w:sz w:val="20"/>
              </w:rPr>
            </w:pPr>
            <w:r w:rsidRPr="00F1143E">
              <w:rPr>
                <w:rFonts w:ascii="Arial" w:hAnsi="Arial" w:cs="Arial"/>
                <w:b/>
                <w:sz w:val="20"/>
              </w:rPr>
              <w:t>Xã Thành Lập</w:t>
            </w:r>
          </w:p>
        </w:tc>
        <w:tc>
          <w:tcPr>
            <w:tcW w:w="612" w:type="pct"/>
            <w:tcBorders>
              <w:top w:val="single" w:sz="4" w:space="0" w:color="auto"/>
              <w:left w:val="single" w:sz="4" w:space="0" w:color="auto"/>
              <w:bottom w:val="single" w:sz="4" w:space="0" w:color="auto"/>
              <w:right w:val="nil"/>
            </w:tcBorders>
            <w:shd w:val="clear" w:color="auto" w:fill="FFFFFF"/>
          </w:tcPr>
          <w:p w14:paraId="1CBDC028"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36817514"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1F756319"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75677FF5"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EA4DDF4" w14:textId="77777777" w:rsidR="009B1005" w:rsidRPr="00F1143E" w:rsidRDefault="009B1005" w:rsidP="002F1C8B">
            <w:pPr>
              <w:spacing w:before="120"/>
              <w:jc w:val="center"/>
              <w:rPr>
                <w:rFonts w:ascii="Arial" w:hAnsi="Arial" w:cs="Arial"/>
                <w:sz w:val="20"/>
              </w:rPr>
            </w:pPr>
          </w:p>
        </w:tc>
      </w:tr>
      <w:tr w:rsidR="00F1143E" w:rsidRPr="00F1143E" w14:paraId="3CE4711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AAB8FE3"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2BBFAAB"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208C27B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1.700</w:t>
            </w:r>
          </w:p>
        </w:tc>
        <w:tc>
          <w:tcPr>
            <w:tcW w:w="616" w:type="pct"/>
            <w:tcBorders>
              <w:top w:val="single" w:sz="4" w:space="0" w:color="auto"/>
              <w:left w:val="single" w:sz="4" w:space="0" w:color="auto"/>
              <w:bottom w:val="single" w:sz="4" w:space="0" w:color="auto"/>
              <w:right w:val="nil"/>
            </w:tcBorders>
            <w:shd w:val="clear" w:color="auto" w:fill="FFFFFF"/>
          </w:tcPr>
          <w:p w14:paraId="3BDBACA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1.400</w:t>
            </w:r>
          </w:p>
        </w:tc>
        <w:tc>
          <w:tcPr>
            <w:tcW w:w="619" w:type="pct"/>
            <w:tcBorders>
              <w:top w:val="single" w:sz="4" w:space="0" w:color="auto"/>
              <w:left w:val="single" w:sz="4" w:space="0" w:color="auto"/>
              <w:bottom w:val="single" w:sz="4" w:space="0" w:color="auto"/>
              <w:right w:val="nil"/>
            </w:tcBorders>
            <w:shd w:val="clear" w:color="auto" w:fill="FFFFFF"/>
          </w:tcPr>
          <w:p w14:paraId="757A9BF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830</w:t>
            </w:r>
          </w:p>
        </w:tc>
        <w:tc>
          <w:tcPr>
            <w:tcW w:w="617" w:type="pct"/>
            <w:tcBorders>
              <w:top w:val="single" w:sz="4" w:space="0" w:color="auto"/>
              <w:left w:val="single" w:sz="4" w:space="0" w:color="auto"/>
              <w:bottom w:val="single" w:sz="4" w:space="0" w:color="auto"/>
              <w:right w:val="nil"/>
            </w:tcBorders>
            <w:shd w:val="clear" w:color="auto" w:fill="FFFFFF"/>
          </w:tcPr>
          <w:p w14:paraId="7BBD454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7171DF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420</w:t>
            </w:r>
          </w:p>
        </w:tc>
      </w:tr>
      <w:tr w:rsidR="00F1143E" w:rsidRPr="00F1143E" w14:paraId="5E1D2BC3"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2D3E862"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686CDB2"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6C8DF43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1.500</w:t>
            </w:r>
          </w:p>
        </w:tc>
        <w:tc>
          <w:tcPr>
            <w:tcW w:w="616" w:type="pct"/>
            <w:tcBorders>
              <w:top w:val="single" w:sz="4" w:space="0" w:color="auto"/>
              <w:left w:val="single" w:sz="4" w:space="0" w:color="auto"/>
              <w:bottom w:val="single" w:sz="4" w:space="0" w:color="auto"/>
              <w:right w:val="nil"/>
            </w:tcBorders>
            <w:shd w:val="clear" w:color="auto" w:fill="FFFFFF"/>
          </w:tcPr>
          <w:p w14:paraId="1CDDBD1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1.170</w:t>
            </w:r>
          </w:p>
        </w:tc>
        <w:tc>
          <w:tcPr>
            <w:tcW w:w="619" w:type="pct"/>
            <w:tcBorders>
              <w:top w:val="single" w:sz="4" w:space="0" w:color="auto"/>
              <w:left w:val="single" w:sz="4" w:space="0" w:color="auto"/>
              <w:bottom w:val="single" w:sz="4" w:space="0" w:color="auto"/>
              <w:right w:val="nil"/>
            </w:tcBorders>
            <w:shd w:val="clear" w:color="auto" w:fill="FFFFFF"/>
          </w:tcPr>
          <w:p w14:paraId="01AAF0B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700</w:t>
            </w:r>
          </w:p>
        </w:tc>
        <w:tc>
          <w:tcPr>
            <w:tcW w:w="617" w:type="pct"/>
            <w:tcBorders>
              <w:top w:val="single" w:sz="4" w:space="0" w:color="auto"/>
              <w:left w:val="single" w:sz="4" w:space="0" w:color="auto"/>
              <w:bottom w:val="single" w:sz="4" w:space="0" w:color="auto"/>
              <w:right w:val="nil"/>
            </w:tcBorders>
            <w:shd w:val="clear" w:color="auto" w:fill="FFFFFF"/>
          </w:tcPr>
          <w:p w14:paraId="15E2926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410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0162F3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370</w:t>
            </w:r>
          </w:p>
        </w:tc>
      </w:tr>
      <w:tr w:rsidR="00F1143E" w:rsidRPr="00F1143E" w14:paraId="70E74AA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024C430"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D8731F1"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0693AF7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1.200</w:t>
            </w:r>
          </w:p>
        </w:tc>
        <w:tc>
          <w:tcPr>
            <w:tcW w:w="616" w:type="pct"/>
            <w:tcBorders>
              <w:top w:val="single" w:sz="4" w:space="0" w:color="auto"/>
              <w:left w:val="single" w:sz="4" w:space="0" w:color="auto"/>
              <w:bottom w:val="single" w:sz="4" w:space="0" w:color="auto"/>
              <w:right w:val="nil"/>
            </w:tcBorders>
            <w:shd w:val="clear" w:color="auto" w:fill="FFFFFF"/>
          </w:tcPr>
          <w:p w14:paraId="6AC0061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840</w:t>
            </w:r>
          </w:p>
        </w:tc>
        <w:tc>
          <w:tcPr>
            <w:tcW w:w="619" w:type="pct"/>
            <w:tcBorders>
              <w:top w:val="single" w:sz="4" w:space="0" w:color="auto"/>
              <w:left w:val="single" w:sz="4" w:space="0" w:color="auto"/>
              <w:bottom w:val="single" w:sz="4" w:space="0" w:color="auto"/>
              <w:right w:val="nil"/>
            </w:tcBorders>
            <w:shd w:val="clear" w:color="auto" w:fill="FFFFFF"/>
          </w:tcPr>
          <w:p w14:paraId="63B62BE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540</w:t>
            </w:r>
          </w:p>
        </w:tc>
        <w:tc>
          <w:tcPr>
            <w:tcW w:w="617" w:type="pct"/>
            <w:tcBorders>
              <w:top w:val="single" w:sz="4" w:space="0" w:color="auto"/>
              <w:left w:val="single" w:sz="4" w:space="0" w:color="auto"/>
              <w:bottom w:val="single" w:sz="4" w:space="0" w:color="auto"/>
              <w:right w:val="nil"/>
            </w:tcBorders>
            <w:shd w:val="clear" w:color="auto" w:fill="FFFFFF"/>
          </w:tcPr>
          <w:p w14:paraId="5EBEC8F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831286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260</w:t>
            </w:r>
          </w:p>
        </w:tc>
      </w:tr>
      <w:tr w:rsidR="00F1143E" w:rsidRPr="00F1143E" w14:paraId="192AA553"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4290AEA"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594B036"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1438F58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900</w:t>
            </w:r>
          </w:p>
        </w:tc>
        <w:tc>
          <w:tcPr>
            <w:tcW w:w="616" w:type="pct"/>
            <w:tcBorders>
              <w:top w:val="single" w:sz="4" w:space="0" w:color="auto"/>
              <w:left w:val="single" w:sz="4" w:space="0" w:color="auto"/>
              <w:bottom w:val="single" w:sz="4" w:space="0" w:color="auto"/>
              <w:right w:val="nil"/>
            </w:tcBorders>
            <w:shd w:val="clear" w:color="auto" w:fill="FFFFFF"/>
          </w:tcPr>
          <w:p w14:paraId="6830748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620</w:t>
            </w:r>
          </w:p>
        </w:tc>
        <w:tc>
          <w:tcPr>
            <w:tcW w:w="619" w:type="pct"/>
            <w:tcBorders>
              <w:top w:val="single" w:sz="4" w:space="0" w:color="auto"/>
              <w:left w:val="single" w:sz="4" w:space="0" w:color="auto"/>
              <w:bottom w:val="single" w:sz="4" w:space="0" w:color="auto"/>
              <w:right w:val="nil"/>
            </w:tcBorders>
            <w:shd w:val="clear" w:color="auto" w:fill="FFFFFF"/>
          </w:tcPr>
          <w:p w14:paraId="25F2CD7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380</w:t>
            </w:r>
          </w:p>
        </w:tc>
        <w:tc>
          <w:tcPr>
            <w:tcW w:w="617" w:type="pct"/>
            <w:tcBorders>
              <w:top w:val="single" w:sz="4" w:space="0" w:color="auto"/>
              <w:left w:val="single" w:sz="4" w:space="0" w:color="auto"/>
              <w:bottom w:val="single" w:sz="4" w:space="0" w:color="auto"/>
              <w:right w:val="nil"/>
            </w:tcBorders>
            <w:shd w:val="clear" w:color="auto" w:fill="FFFFFF"/>
          </w:tcPr>
          <w:p w14:paraId="6EC0013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6FBE91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220</w:t>
            </w:r>
          </w:p>
        </w:tc>
      </w:tr>
      <w:tr w:rsidR="00F1143E" w:rsidRPr="00F1143E" w14:paraId="55B076B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41525F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A5D384A"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3545290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600</w:t>
            </w:r>
          </w:p>
        </w:tc>
        <w:tc>
          <w:tcPr>
            <w:tcW w:w="616" w:type="pct"/>
            <w:tcBorders>
              <w:top w:val="single" w:sz="4" w:space="0" w:color="auto"/>
              <w:left w:val="single" w:sz="4" w:space="0" w:color="auto"/>
              <w:bottom w:val="single" w:sz="4" w:space="0" w:color="auto"/>
              <w:right w:val="nil"/>
            </w:tcBorders>
            <w:shd w:val="clear" w:color="auto" w:fill="FFFFFF"/>
          </w:tcPr>
          <w:p w14:paraId="3943C99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450</w:t>
            </w:r>
          </w:p>
        </w:tc>
        <w:tc>
          <w:tcPr>
            <w:tcW w:w="619" w:type="pct"/>
            <w:tcBorders>
              <w:top w:val="single" w:sz="4" w:space="0" w:color="auto"/>
              <w:left w:val="single" w:sz="4" w:space="0" w:color="auto"/>
              <w:bottom w:val="single" w:sz="4" w:space="0" w:color="auto"/>
              <w:right w:val="nil"/>
            </w:tcBorders>
            <w:shd w:val="clear" w:color="auto" w:fill="FFFFFF"/>
          </w:tcPr>
          <w:p w14:paraId="7899436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300</w:t>
            </w:r>
          </w:p>
        </w:tc>
        <w:tc>
          <w:tcPr>
            <w:tcW w:w="617" w:type="pct"/>
            <w:tcBorders>
              <w:top w:val="single" w:sz="4" w:space="0" w:color="auto"/>
              <w:left w:val="single" w:sz="4" w:space="0" w:color="auto"/>
              <w:bottom w:val="single" w:sz="4" w:space="0" w:color="auto"/>
              <w:right w:val="nil"/>
            </w:tcBorders>
            <w:shd w:val="clear" w:color="auto" w:fill="FFFFFF"/>
          </w:tcPr>
          <w:p w14:paraId="2ABAA97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6033FB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170</w:t>
            </w:r>
          </w:p>
        </w:tc>
      </w:tr>
      <w:tr w:rsidR="00F1143E" w:rsidRPr="00F1143E" w14:paraId="1FDBBBF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DC75ADD"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3F5D151"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612" w:type="pct"/>
            <w:tcBorders>
              <w:top w:val="single" w:sz="4" w:space="0" w:color="auto"/>
              <w:left w:val="single" w:sz="4" w:space="0" w:color="auto"/>
              <w:bottom w:val="single" w:sz="4" w:space="0" w:color="auto"/>
              <w:right w:val="nil"/>
            </w:tcBorders>
            <w:shd w:val="clear" w:color="auto" w:fill="FFFFFF"/>
          </w:tcPr>
          <w:p w14:paraId="586BBBC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450</w:t>
            </w:r>
          </w:p>
        </w:tc>
        <w:tc>
          <w:tcPr>
            <w:tcW w:w="616" w:type="pct"/>
            <w:tcBorders>
              <w:top w:val="single" w:sz="4" w:space="0" w:color="auto"/>
              <w:left w:val="single" w:sz="4" w:space="0" w:color="auto"/>
              <w:bottom w:val="single" w:sz="4" w:space="0" w:color="auto"/>
              <w:right w:val="nil"/>
            </w:tcBorders>
            <w:shd w:val="clear" w:color="auto" w:fill="FFFFFF"/>
          </w:tcPr>
          <w:p w14:paraId="3810D48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300</w:t>
            </w:r>
          </w:p>
        </w:tc>
        <w:tc>
          <w:tcPr>
            <w:tcW w:w="619" w:type="pct"/>
            <w:tcBorders>
              <w:top w:val="single" w:sz="4" w:space="0" w:color="auto"/>
              <w:left w:val="single" w:sz="4" w:space="0" w:color="auto"/>
              <w:bottom w:val="single" w:sz="4" w:space="0" w:color="auto"/>
              <w:right w:val="nil"/>
            </w:tcBorders>
            <w:shd w:val="clear" w:color="auto" w:fill="FFFFFF"/>
          </w:tcPr>
          <w:p w14:paraId="78B73C0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617" w:type="pct"/>
            <w:tcBorders>
              <w:top w:val="single" w:sz="4" w:space="0" w:color="auto"/>
              <w:left w:val="single" w:sz="4" w:space="0" w:color="auto"/>
              <w:bottom w:val="single" w:sz="4" w:space="0" w:color="auto"/>
              <w:right w:val="nil"/>
            </w:tcBorders>
            <w:shd w:val="clear" w:color="auto" w:fill="FFFFFF"/>
          </w:tcPr>
          <w:p w14:paraId="2887B13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8A6536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r>
      <w:tr w:rsidR="00F1143E" w:rsidRPr="00F1143E" w14:paraId="2EAE4AC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BC6C946"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lastRenderedPageBreak/>
              <w:t>6</w:t>
            </w:r>
          </w:p>
        </w:tc>
        <w:tc>
          <w:tcPr>
            <w:tcW w:w="1416" w:type="pct"/>
            <w:tcBorders>
              <w:top w:val="single" w:sz="4" w:space="0" w:color="auto"/>
              <w:left w:val="single" w:sz="4" w:space="0" w:color="auto"/>
              <w:bottom w:val="single" w:sz="4" w:space="0" w:color="auto"/>
              <w:right w:val="nil"/>
            </w:tcBorders>
            <w:shd w:val="clear" w:color="auto" w:fill="FFFFFF"/>
          </w:tcPr>
          <w:p w14:paraId="24245467" w14:textId="77777777" w:rsidR="009B1005" w:rsidRPr="00F1143E" w:rsidRDefault="009B1005" w:rsidP="002F1C8B">
            <w:pPr>
              <w:spacing w:before="120"/>
              <w:rPr>
                <w:rFonts w:ascii="Arial" w:hAnsi="Arial" w:cs="Arial"/>
                <w:b/>
                <w:sz w:val="20"/>
              </w:rPr>
            </w:pPr>
            <w:r w:rsidRPr="00F1143E">
              <w:rPr>
                <w:rFonts w:ascii="Arial" w:hAnsi="Arial" w:cs="Arial"/>
                <w:b/>
                <w:sz w:val="20"/>
              </w:rPr>
              <w:t>Xã Trung Sơn</w:t>
            </w:r>
          </w:p>
        </w:tc>
        <w:tc>
          <w:tcPr>
            <w:tcW w:w="612" w:type="pct"/>
            <w:tcBorders>
              <w:top w:val="single" w:sz="4" w:space="0" w:color="auto"/>
              <w:left w:val="single" w:sz="4" w:space="0" w:color="auto"/>
              <w:bottom w:val="single" w:sz="4" w:space="0" w:color="auto"/>
              <w:right w:val="nil"/>
            </w:tcBorders>
            <w:shd w:val="clear" w:color="auto" w:fill="FFFFFF"/>
          </w:tcPr>
          <w:p w14:paraId="20C6C252"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04198189"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618B0BA8"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2E4B1049"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0BC9BB6" w14:textId="77777777" w:rsidR="009B1005" w:rsidRPr="00F1143E" w:rsidRDefault="009B1005" w:rsidP="002F1C8B">
            <w:pPr>
              <w:spacing w:before="120"/>
              <w:jc w:val="center"/>
              <w:rPr>
                <w:rFonts w:ascii="Arial" w:hAnsi="Arial" w:cs="Arial"/>
                <w:sz w:val="20"/>
              </w:rPr>
            </w:pPr>
          </w:p>
        </w:tc>
      </w:tr>
      <w:tr w:rsidR="00F1143E" w:rsidRPr="00F1143E" w14:paraId="4F1139F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F771D23"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7A5C30C"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3D387C9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1.600</w:t>
            </w:r>
          </w:p>
        </w:tc>
        <w:tc>
          <w:tcPr>
            <w:tcW w:w="616" w:type="pct"/>
            <w:tcBorders>
              <w:top w:val="single" w:sz="4" w:space="0" w:color="auto"/>
              <w:left w:val="single" w:sz="4" w:space="0" w:color="auto"/>
              <w:bottom w:val="single" w:sz="4" w:space="0" w:color="auto"/>
              <w:right w:val="nil"/>
            </w:tcBorders>
            <w:shd w:val="clear" w:color="auto" w:fill="FFFFFF"/>
          </w:tcPr>
          <w:p w14:paraId="3B10E03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1.200</w:t>
            </w:r>
          </w:p>
        </w:tc>
        <w:tc>
          <w:tcPr>
            <w:tcW w:w="619" w:type="pct"/>
            <w:tcBorders>
              <w:top w:val="single" w:sz="4" w:space="0" w:color="auto"/>
              <w:left w:val="single" w:sz="4" w:space="0" w:color="auto"/>
              <w:bottom w:val="single" w:sz="4" w:space="0" w:color="auto"/>
              <w:right w:val="nil"/>
            </w:tcBorders>
            <w:shd w:val="clear" w:color="auto" w:fill="FFFFFF"/>
          </w:tcPr>
          <w:p w14:paraId="117731C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640</w:t>
            </w:r>
          </w:p>
        </w:tc>
        <w:tc>
          <w:tcPr>
            <w:tcW w:w="617" w:type="pct"/>
            <w:tcBorders>
              <w:top w:val="single" w:sz="4" w:space="0" w:color="auto"/>
              <w:left w:val="single" w:sz="4" w:space="0" w:color="auto"/>
              <w:bottom w:val="single" w:sz="4" w:space="0" w:color="auto"/>
              <w:right w:val="nil"/>
            </w:tcBorders>
            <w:shd w:val="clear" w:color="auto" w:fill="FFFFFF"/>
          </w:tcPr>
          <w:p w14:paraId="24BE03F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510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8AB4F6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490</w:t>
            </w:r>
          </w:p>
        </w:tc>
      </w:tr>
      <w:tr w:rsidR="00F1143E" w:rsidRPr="00F1143E" w14:paraId="4130803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2E9B0FD"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A37C835"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09085B1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800</w:t>
            </w:r>
          </w:p>
        </w:tc>
        <w:tc>
          <w:tcPr>
            <w:tcW w:w="616" w:type="pct"/>
            <w:tcBorders>
              <w:top w:val="single" w:sz="4" w:space="0" w:color="auto"/>
              <w:left w:val="single" w:sz="4" w:space="0" w:color="auto"/>
              <w:bottom w:val="single" w:sz="4" w:space="0" w:color="auto"/>
              <w:right w:val="nil"/>
            </w:tcBorders>
            <w:shd w:val="clear" w:color="auto" w:fill="FFFFFF"/>
          </w:tcPr>
          <w:p w14:paraId="209C5AC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550</w:t>
            </w:r>
          </w:p>
        </w:tc>
        <w:tc>
          <w:tcPr>
            <w:tcW w:w="619" w:type="pct"/>
            <w:tcBorders>
              <w:top w:val="single" w:sz="4" w:space="0" w:color="auto"/>
              <w:left w:val="single" w:sz="4" w:space="0" w:color="auto"/>
              <w:bottom w:val="single" w:sz="4" w:space="0" w:color="auto"/>
              <w:right w:val="nil"/>
            </w:tcBorders>
            <w:shd w:val="clear" w:color="auto" w:fill="FFFFFF"/>
          </w:tcPr>
          <w:p w14:paraId="295345B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350</w:t>
            </w:r>
          </w:p>
        </w:tc>
        <w:tc>
          <w:tcPr>
            <w:tcW w:w="617" w:type="pct"/>
            <w:tcBorders>
              <w:top w:val="single" w:sz="4" w:space="0" w:color="auto"/>
              <w:left w:val="single" w:sz="4" w:space="0" w:color="auto"/>
              <w:bottom w:val="single" w:sz="4" w:space="0" w:color="auto"/>
              <w:right w:val="nil"/>
            </w:tcBorders>
            <w:shd w:val="clear" w:color="auto" w:fill="FFFFFF"/>
          </w:tcPr>
          <w:p w14:paraId="7AA5FA2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C7BB73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190</w:t>
            </w:r>
          </w:p>
        </w:tc>
      </w:tr>
      <w:tr w:rsidR="00F1143E" w:rsidRPr="00F1143E" w14:paraId="7F28596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CB47408"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1D448E0"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37FC777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560</w:t>
            </w:r>
          </w:p>
        </w:tc>
        <w:tc>
          <w:tcPr>
            <w:tcW w:w="616" w:type="pct"/>
            <w:tcBorders>
              <w:top w:val="single" w:sz="4" w:space="0" w:color="auto"/>
              <w:left w:val="single" w:sz="4" w:space="0" w:color="auto"/>
              <w:bottom w:val="single" w:sz="4" w:space="0" w:color="auto"/>
              <w:right w:val="nil"/>
            </w:tcBorders>
            <w:shd w:val="clear" w:color="auto" w:fill="FFFFFF"/>
          </w:tcPr>
          <w:p w14:paraId="6B80E68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390</w:t>
            </w:r>
          </w:p>
        </w:tc>
        <w:tc>
          <w:tcPr>
            <w:tcW w:w="619" w:type="pct"/>
            <w:tcBorders>
              <w:top w:val="single" w:sz="4" w:space="0" w:color="auto"/>
              <w:left w:val="single" w:sz="4" w:space="0" w:color="auto"/>
              <w:bottom w:val="single" w:sz="4" w:space="0" w:color="auto"/>
              <w:right w:val="nil"/>
            </w:tcBorders>
            <w:shd w:val="clear" w:color="auto" w:fill="FFFFFF"/>
          </w:tcPr>
          <w:p w14:paraId="4B17B28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280</w:t>
            </w:r>
          </w:p>
        </w:tc>
        <w:tc>
          <w:tcPr>
            <w:tcW w:w="617" w:type="pct"/>
            <w:tcBorders>
              <w:top w:val="single" w:sz="4" w:space="0" w:color="auto"/>
              <w:left w:val="single" w:sz="4" w:space="0" w:color="auto"/>
              <w:bottom w:val="single" w:sz="4" w:space="0" w:color="auto"/>
              <w:right w:val="nil"/>
            </w:tcBorders>
            <w:shd w:val="clear" w:color="auto" w:fill="FFFFFF"/>
          </w:tcPr>
          <w:p w14:paraId="672828B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AAF38F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r>
      <w:tr w:rsidR="00F1143E" w:rsidRPr="00F1143E" w14:paraId="5FC83B1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9FBAFAC"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78F23BD"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295AE3B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500</w:t>
            </w:r>
          </w:p>
        </w:tc>
        <w:tc>
          <w:tcPr>
            <w:tcW w:w="616" w:type="pct"/>
            <w:tcBorders>
              <w:top w:val="single" w:sz="4" w:space="0" w:color="auto"/>
              <w:left w:val="single" w:sz="4" w:space="0" w:color="auto"/>
              <w:bottom w:val="single" w:sz="4" w:space="0" w:color="auto"/>
              <w:right w:val="nil"/>
            </w:tcBorders>
            <w:shd w:val="clear" w:color="auto" w:fill="FFFFFF"/>
          </w:tcPr>
          <w:p w14:paraId="1EDF16C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360</w:t>
            </w:r>
          </w:p>
        </w:tc>
        <w:tc>
          <w:tcPr>
            <w:tcW w:w="619" w:type="pct"/>
            <w:tcBorders>
              <w:top w:val="single" w:sz="4" w:space="0" w:color="auto"/>
              <w:left w:val="single" w:sz="4" w:space="0" w:color="auto"/>
              <w:bottom w:val="single" w:sz="4" w:space="0" w:color="auto"/>
              <w:right w:val="nil"/>
            </w:tcBorders>
            <w:shd w:val="clear" w:color="auto" w:fill="FFFFFF"/>
          </w:tcPr>
          <w:p w14:paraId="6F79EA0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260</w:t>
            </w:r>
          </w:p>
        </w:tc>
        <w:tc>
          <w:tcPr>
            <w:tcW w:w="617" w:type="pct"/>
            <w:tcBorders>
              <w:top w:val="single" w:sz="4" w:space="0" w:color="auto"/>
              <w:left w:val="single" w:sz="4" w:space="0" w:color="auto"/>
              <w:bottom w:val="single" w:sz="4" w:space="0" w:color="auto"/>
              <w:right w:val="nil"/>
            </w:tcBorders>
            <w:shd w:val="clear" w:color="auto" w:fill="FFFFFF"/>
          </w:tcPr>
          <w:p w14:paraId="33149DB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8F3106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r>
      <w:tr w:rsidR="00F1143E" w:rsidRPr="00F1143E" w14:paraId="56017B85"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F8FEA1A"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F14ADE0"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075F60B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440</w:t>
            </w:r>
          </w:p>
        </w:tc>
        <w:tc>
          <w:tcPr>
            <w:tcW w:w="616" w:type="pct"/>
            <w:tcBorders>
              <w:top w:val="single" w:sz="4" w:space="0" w:color="auto"/>
              <w:left w:val="single" w:sz="4" w:space="0" w:color="auto"/>
              <w:bottom w:val="single" w:sz="4" w:space="0" w:color="auto"/>
              <w:right w:val="nil"/>
            </w:tcBorders>
            <w:shd w:val="clear" w:color="auto" w:fill="FFFFFF"/>
          </w:tcPr>
          <w:p w14:paraId="710D129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330</w:t>
            </w:r>
          </w:p>
        </w:tc>
        <w:tc>
          <w:tcPr>
            <w:tcW w:w="619" w:type="pct"/>
            <w:tcBorders>
              <w:top w:val="single" w:sz="4" w:space="0" w:color="auto"/>
              <w:left w:val="single" w:sz="4" w:space="0" w:color="auto"/>
              <w:bottom w:val="single" w:sz="4" w:space="0" w:color="auto"/>
              <w:right w:val="nil"/>
            </w:tcBorders>
            <w:shd w:val="clear" w:color="auto" w:fill="FFFFFF"/>
          </w:tcPr>
          <w:p w14:paraId="1D8EC56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617" w:type="pct"/>
            <w:tcBorders>
              <w:top w:val="single" w:sz="4" w:space="0" w:color="auto"/>
              <w:left w:val="single" w:sz="4" w:space="0" w:color="auto"/>
              <w:bottom w:val="single" w:sz="4" w:space="0" w:color="auto"/>
              <w:right w:val="nil"/>
            </w:tcBorders>
            <w:shd w:val="clear" w:color="auto" w:fill="FFFFFF"/>
          </w:tcPr>
          <w:p w14:paraId="0936FFC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DFEE0C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r>
      <w:tr w:rsidR="00F1143E" w:rsidRPr="00F1143E" w14:paraId="69069FF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1EC7FA0"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8E8DC97"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612" w:type="pct"/>
            <w:tcBorders>
              <w:top w:val="single" w:sz="4" w:space="0" w:color="auto"/>
              <w:left w:val="single" w:sz="4" w:space="0" w:color="auto"/>
              <w:bottom w:val="single" w:sz="4" w:space="0" w:color="auto"/>
              <w:right w:val="nil"/>
            </w:tcBorders>
            <w:shd w:val="clear" w:color="auto" w:fill="FFFFFF"/>
          </w:tcPr>
          <w:p w14:paraId="586360E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390</w:t>
            </w:r>
          </w:p>
        </w:tc>
        <w:tc>
          <w:tcPr>
            <w:tcW w:w="616" w:type="pct"/>
            <w:tcBorders>
              <w:top w:val="single" w:sz="4" w:space="0" w:color="auto"/>
              <w:left w:val="single" w:sz="4" w:space="0" w:color="auto"/>
              <w:bottom w:val="single" w:sz="4" w:space="0" w:color="auto"/>
              <w:right w:val="nil"/>
            </w:tcBorders>
            <w:shd w:val="clear" w:color="auto" w:fill="FFFFFF"/>
          </w:tcPr>
          <w:p w14:paraId="778A364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310</w:t>
            </w:r>
          </w:p>
        </w:tc>
        <w:tc>
          <w:tcPr>
            <w:tcW w:w="619" w:type="pct"/>
            <w:tcBorders>
              <w:top w:val="single" w:sz="4" w:space="0" w:color="auto"/>
              <w:left w:val="single" w:sz="4" w:space="0" w:color="auto"/>
              <w:bottom w:val="single" w:sz="4" w:space="0" w:color="auto"/>
              <w:right w:val="nil"/>
            </w:tcBorders>
            <w:shd w:val="clear" w:color="auto" w:fill="FFFFFF"/>
          </w:tcPr>
          <w:p w14:paraId="0C51BF0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220</w:t>
            </w:r>
          </w:p>
        </w:tc>
        <w:tc>
          <w:tcPr>
            <w:tcW w:w="617" w:type="pct"/>
            <w:tcBorders>
              <w:top w:val="single" w:sz="4" w:space="0" w:color="auto"/>
              <w:left w:val="single" w:sz="4" w:space="0" w:color="auto"/>
              <w:bottom w:val="single" w:sz="4" w:space="0" w:color="auto"/>
              <w:right w:val="nil"/>
            </w:tcBorders>
            <w:shd w:val="clear" w:color="auto" w:fill="FFFFFF"/>
          </w:tcPr>
          <w:p w14:paraId="371B2D7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8ABFC9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r>
      <w:tr w:rsidR="00F1143E" w:rsidRPr="00F1143E" w14:paraId="28D1C0B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E34E3BC"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7</w:t>
            </w:r>
          </w:p>
        </w:tc>
        <w:tc>
          <w:tcPr>
            <w:tcW w:w="1416" w:type="pct"/>
            <w:tcBorders>
              <w:top w:val="single" w:sz="4" w:space="0" w:color="auto"/>
              <w:left w:val="single" w:sz="4" w:space="0" w:color="auto"/>
              <w:bottom w:val="single" w:sz="4" w:space="0" w:color="auto"/>
              <w:right w:val="nil"/>
            </w:tcBorders>
            <w:shd w:val="clear" w:color="auto" w:fill="FFFFFF"/>
          </w:tcPr>
          <w:p w14:paraId="0E1184EF" w14:textId="77777777" w:rsidR="009B1005" w:rsidRPr="00F1143E" w:rsidRDefault="009B1005" w:rsidP="002F1C8B">
            <w:pPr>
              <w:spacing w:before="120"/>
              <w:rPr>
                <w:rFonts w:ascii="Arial" w:hAnsi="Arial" w:cs="Arial"/>
                <w:b/>
                <w:sz w:val="20"/>
              </w:rPr>
            </w:pPr>
            <w:r w:rsidRPr="00F1143E">
              <w:rPr>
                <w:rFonts w:ascii="Arial" w:hAnsi="Arial" w:cs="Arial"/>
                <w:b/>
                <w:sz w:val="20"/>
              </w:rPr>
              <w:t>Xã Cao Thắng</w:t>
            </w:r>
          </w:p>
        </w:tc>
        <w:tc>
          <w:tcPr>
            <w:tcW w:w="612" w:type="pct"/>
            <w:tcBorders>
              <w:top w:val="single" w:sz="4" w:space="0" w:color="auto"/>
              <w:left w:val="single" w:sz="4" w:space="0" w:color="auto"/>
              <w:bottom w:val="single" w:sz="4" w:space="0" w:color="auto"/>
              <w:right w:val="nil"/>
            </w:tcBorders>
            <w:shd w:val="clear" w:color="auto" w:fill="FFFFFF"/>
          </w:tcPr>
          <w:p w14:paraId="51256BF0"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23AAA8FC"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65219A5F"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552C0BA6"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5C7B0AE" w14:textId="77777777" w:rsidR="009B1005" w:rsidRPr="00F1143E" w:rsidRDefault="009B1005" w:rsidP="002F1C8B">
            <w:pPr>
              <w:spacing w:before="120"/>
              <w:jc w:val="center"/>
              <w:rPr>
                <w:rFonts w:ascii="Arial" w:hAnsi="Arial" w:cs="Arial"/>
                <w:sz w:val="20"/>
              </w:rPr>
            </w:pPr>
          </w:p>
        </w:tc>
      </w:tr>
      <w:tr w:rsidR="00F1143E" w:rsidRPr="00F1143E" w14:paraId="1FE651E5"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1DB7E48"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C885A69"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0601483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1.800</w:t>
            </w:r>
          </w:p>
        </w:tc>
        <w:tc>
          <w:tcPr>
            <w:tcW w:w="616" w:type="pct"/>
            <w:tcBorders>
              <w:top w:val="single" w:sz="4" w:space="0" w:color="auto"/>
              <w:left w:val="single" w:sz="4" w:space="0" w:color="auto"/>
              <w:bottom w:val="single" w:sz="4" w:space="0" w:color="auto"/>
              <w:right w:val="nil"/>
            </w:tcBorders>
            <w:shd w:val="clear" w:color="auto" w:fill="FFFFFF"/>
          </w:tcPr>
          <w:p w14:paraId="7A3BFFD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1.400</w:t>
            </w:r>
          </w:p>
        </w:tc>
        <w:tc>
          <w:tcPr>
            <w:tcW w:w="619" w:type="pct"/>
            <w:tcBorders>
              <w:top w:val="single" w:sz="4" w:space="0" w:color="auto"/>
              <w:left w:val="single" w:sz="4" w:space="0" w:color="auto"/>
              <w:bottom w:val="single" w:sz="4" w:space="0" w:color="auto"/>
              <w:right w:val="nil"/>
            </w:tcBorders>
            <w:shd w:val="clear" w:color="auto" w:fill="FFFFFF"/>
          </w:tcPr>
          <w:p w14:paraId="6AD25B6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720</w:t>
            </w:r>
          </w:p>
        </w:tc>
        <w:tc>
          <w:tcPr>
            <w:tcW w:w="617" w:type="pct"/>
            <w:tcBorders>
              <w:top w:val="single" w:sz="4" w:space="0" w:color="auto"/>
              <w:left w:val="single" w:sz="4" w:space="0" w:color="auto"/>
              <w:bottom w:val="single" w:sz="4" w:space="0" w:color="auto"/>
              <w:right w:val="nil"/>
            </w:tcBorders>
            <w:shd w:val="clear" w:color="auto" w:fill="FFFFFF"/>
          </w:tcPr>
          <w:p w14:paraId="2309742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CB8FD9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560</w:t>
            </w:r>
          </w:p>
        </w:tc>
      </w:tr>
      <w:tr w:rsidR="00F1143E" w:rsidRPr="00F1143E" w14:paraId="50891E09"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1E07A35"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BBD300C"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23E932A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900</w:t>
            </w:r>
          </w:p>
        </w:tc>
        <w:tc>
          <w:tcPr>
            <w:tcW w:w="616" w:type="pct"/>
            <w:tcBorders>
              <w:top w:val="single" w:sz="4" w:space="0" w:color="auto"/>
              <w:left w:val="single" w:sz="4" w:space="0" w:color="auto"/>
              <w:bottom w:val="single" w:sz="4" w:space="0" w:color="auto"/>
              <w:right w:val="nil"/>
            </w:tcBorders>
            <w:shd w:val="clear" w:color="auto" w:fill="FFFFFF"/>
          </w:tcPr>
          <w:p w14:paraId="4449C32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650</w:t>
            </w:r>
          </w:p>
        </w:tc>
        <w:tc>
          <w:tcPr>
            <w:tcW w:w="619" w:type="pct"/>
            <w:tcBorders>
              <w:top w:val="single" w:sz="4" w:space="0" w:color="auto"/>
              <w:left w:val="single" w:sz="4" w:space="0" w:color="auto"/>
              <w:bottom w:val="single" w:sz="4" w:space="0" w:color="auto"/>
              <w:right w:val="nil"/>
            </w:tcBorders>
            <w:shd w:val="clear" w:color="auto" w:fill="FFFFFF"/>
          </w:tcPr>
          <w:p w14:paraId="5CCFB03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410</w:t>
            </w:r>
          </w:p>
        </w:tc>
        <w:tc>
          <w:tcPr>
            <w:tcW w:w="617" w:type="pct"/>
            <w:tcBorders>
              <w:top w:val="single" w:sz="4" w:space="0" w:color="auto"/>
              <w:left w:val="single" w:sz="4" w:space="0" w:color="auto"/>
              <w:bottom w:val="single" w:sz="4" w:space="0" w:color="auto"/>
              <w:right w:val="nil"/>
            </w:tcBorders>
            <w:shd w:val="clear" w:color="auto" w:fill="FFFFFF"/>
          </w:tcPr>
          <w:p w14:paraId="26A8F98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230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B79F3C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220</w:t>
            </w:r>
          </w:p>
        </w:tc>
      </w:tr>
      <w:tr w:rsidR="00F1143E" w:rsidRPr="00F1143E" w14:paraId="76BA73C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75220D4"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4C22B85"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080C8A9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590</w:t>
            </w:r>
          </w:p>
        </w:tc>
        <w:tc>
          <w:tcPr>
            <w:tcW w:w="616" w:type="pct"/>
            <w:tcBorders>
              <w:top w:val="single" w:sz="4" w:space="0" w:color="auto"/>
              <w:left w:val="single" w:sz="4" w:space="0" w:color="auto"/>
              <w:bottom w:val="single" w:sz="4" w:space="0" w:color="auto"/>
              <w:right w:val="nil"/>
            </w:tcBorders>
            <w:shd w:val="clear" w:color="auto" w:fill="FFFFFF"/>
          </w:tcPr>
          <w:p w14:paraId="642DDE0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410</w:t>
            </w:r>
          </w:p>
        </w:tc>
        <w:tc>
          <w:tcPr>
            <w:tcW w:w="619" w:type="pct"/>
            <w:tcBorders>
              <w:top w:val="single" w:sz="4" w:space="0" w:color="auto"/>
              <w:left w:val="single" w:sz="4" w:space="0" w:color="auto"/>
              <w:bottom w:val="single" w:sz="4" w:space="0" w:color="auto"/>
              <w:right w:val="nil"/>
            </w:tcBorders>
            <w:shd w:val="clear" w:color="auto" w:fill="FFFFFF"/>
          </w:tcPr>
          <w:p w14:paraId="4EABB99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290</w:t>
            </w:r>
          </w:p>
        </w:tc>
        <w:tc>
          <w:tcPr>
            <w:tcW w:w="617" w:type="pct"/>
            <w:tcBorders>
              <w:top w:val="single" w:sz="4" w:space="0" w:color="auto"/>
              <w:left w:val="single" w:sz="4" w:space="0" w:color="auto"/>
              <w:bottom w:val="single" w:sz="4" w:space="0" w:color="auto"/>
              <w:right w:val="nil"/>
            </w:tcBorders>
            <w:shd w:val="clear" w:color="auto" w:fill="FFFFFF"/>
          </w:tcPr>
          <w:p w14:paraId="2CFAAF4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8238BE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r>
      <w:tr w:rsidR="00F1143E" w:rsidRPr="00F1143E" w14:paraId="31A23C63"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9F8A435"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2C07C78"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2D73BAB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530</w:t>
            </w:r>
          </w:p>
        </w:tc>
        <w:tc>
          <w:tcPr>
            <w:tcW w:w="616" w:type="pct"/>
            <w:tcBorders>
              <w:top w:val="single" w:sz="4" w:space="0" w:color="auto"/>
              <w:left w:val="single" w:sz="4" w:space="0" w:color="auto"/>
              <w:bottom w:val="single" w:sz="4" w:space="0" w:color="auto"/>
              <w:right w:val="nil"/>
            </w:tcBorders>
            <w:shd w:val="clear" w:color="auto" w:fill="FFFFFF"/>
          </w:tcPr>
          <w:p w14:paraId="4BCE13D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380</w:t>
            </w:r>
          </w:p>
        </w:tc>
        <w:tc>
          <w:tcPr>
            <w:tcW w:w="619" w:type="pct"/>
            <w:tcBorders>
              <w:top w:val="single" w:sz="4" w:space="0" w:color="auto"/>
              <w:left w:val="single" w:sz="4" w:space="0" w:color="auto"/>
              <w:bottom w:val="single" w:sz="4" w:space="0" w:color="auto"/>
              <w:right w:val="nil"/>
            </w:tcBorders>
            <w:shd w:val="clear" w:color="auto" w:fill="FFFFFF"/>
          </w:tcPr>
          <w:p w14:paraId="3BDCBD8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270</w:t>
            </w:r>
          </w:p>
        </w:tc>
        <w:tc>
          <w:tcPr>
            <w:tcW w:w="617" w:type="pct"/>
            <w:tcBorders>
              <w:top w:val="single" w:sz="4" w:space="0" w:color="auto"/>
              <w:left w:val="single" w:sz="4" w:space="0" w:color="auto"/>
              <w:bottom w:val="single" w:sz="4" w:space="0" w:color="auto"/>
              <w:right w:val="nil"/>
            </w:tcBorders>
            <w:shd w:val="clear" w:color="auto" w:fill="FFFFFF"/>
          </w:tcPr>
          <w:p w14:paraId="1E60DA3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4A10DF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r>
      <w:tr w:rsidR="00F1143E" w:rsidRPr="00F1143E" w14:paraId="059B6E1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7F37283"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17CEF8C"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00FE8D2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470</w:t>
            </w:r>
          </w:p>
        </w:tc>
        <w:tc>
          <w:tcPr>
            <w:tcW w:w="616" w:type="pct"/>
            <w:tcBorders>
              <w:top w:val="single" w:sz="4" w:space="0" w:color="auto"/>
              <w:left w:val="single" w:sz="4" w:space="0" w:color="auto"/>
              <w:bottom w:val="single" w:sz="4" w:space="0" w:color="auto"/>
              <w:right w:val="nil"/>
            </w:tcBorders>
            <w:shd w:val="clear" w:color="auto" w:fill="FFFFFF"/>
          </w:tcPr>
          <w:p w14:paraId="407ABD7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350</w:t>
            </w:r>
          </w:p>
        </w:tc>
        <w:tc>
          <w:tcPr>
            <w:tcW w:w="619" w:type="pct"/>
            <w:tcBorders>
              <w:top w:val="single" w:sz="4" w:space="0" w:color="auto"/>
              <w:left w:val="single" w:sz="4" w:space="0" w:color="auto"/>
              <w:bottom w:val="single" w:sz="4" w:space="0" w:color="auto"/>
              <w:right w:val="nil"/>
            </w:tcBorders>
            <w:shd w:val="clear" w:color="auto" w:fill="FFFFFF"/>
          </w:tcPr>
          <w:p w14:paraId="3FC3F22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260</w:t>
            </w:r>
          </w:p>
        </w:tc>
        <w:tc>
          <w:tcPr>
            <w:tcW w:w="617" w:type="pct"/>
            <w:tcBorders>
              <w:top w:val="single" w:sz="4" w:space="0" w:color="auto"/>
              <w:left w:val="single" w:sz="4" w:space="0" w:color="auto"/>
              <w:bottom w:val="single" w:sz="4" w:space="0" w:color="auto"/>
              <w:right w:val="nil"/>
            </w:tcBorders>
            <w:shd w:val="clear" w:color="auto" w:fill="FFFFFF"/>
          </w:tcPr>
          <w:p w14:paraId="5B2C7DC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4E2386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r>
      <w:tr w:rsidR="00F1143E" w:rsidRPr="00F1143E" w14:paraId="2DB65A66"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6DC1113"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387C4C5"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612" w:type="pct"/>
            <w:tcBorders>
              <w:top w:val="single" w:sz="4" w:space="0" w:color="auto"/>
              <w:left w:val="single" w:sz="4" w:space="0" w:color="auto"/>
              <w:bottom w:val="single" w:sz="4" w:space="0" w:color="auto"/>
              <w:right w:val="nil"/>
            </w:tcBorders>
            <w:shd w:val="clear" w:color="auto" w:fill="FFFFFF"/>
          </w:tcPr>
          <w:p w14:paraId="7A947C4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410</w:t>
            </w:r>
          </w:p>
        </w:tc>
        <w:tc>
          <w:tcPr>
            <w:tcW w:w="616" w:type="pct"/>
            <w:tcBorders>
              <w:top w:val="single" w:sz="4" w:space="0" w:color="auto"/>
              <w:left w:val="single" w:sz="4" w:space="0" w:color="auto"/>
              <w:bottom w:val="single" w:sz="4" w:space="0" w:color="auto"/>
              <w:right w:val="nil"/>
            </w:tcBorders>
            <w:shd w:val="clear" w:color="auto" w:fill="FFFFFF"/>
          </w:tcPr>
          <w:p w14:paraId="2D6F966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330</w:t>
            </w:r>
          </w:p>
        </w:tc>
        <w:tc>
          <w:tcPr>
            <w:tcW w:w="619" w:type="pct"/>
            <w:tcBorders>
              <w:top w:val="single" w:sz="4" w:space="0" w:color="auto"/>
              <w:left w:val="single" w:sz="4" w:space="0" w:color="auto"/>
              <w:bottom w:val="single" w:sz="4" w:space="0" w:color="auto"/>
              <w:right w:val="nil"/>
            </w:tcBorders>
            <w:shd w:val="clear" w:color="auto" w:fill="FFFFFF"/>
          </w:tcPr>
          <w:p w14:paraId="2CEA416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617" w:type="pct"/>
            <w:tcBorders>
              <w:top w:val="single" w:sz="4" w:space="0" w:color="auto"/>
              <w:left w:val="single" w:sz="4" w:space="0" w:color="auto"/>
              <w:bottom w:val="single" w:sz="4" w:space="0" w:color="auto"/>
              <w:right w:val="nil"/>
            </w:tcBorders>
            <w:shd w:val="clear" w:color="auto" w:fill="FFFFFF"/>
          </w:tcPr>
          <w:p w14:paraId="31DB6DD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A11F37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r>
      <w:tr w:rsidR="00F1143E" w:rsidRPr="00F1143E" w14:paraId="5D41A91C"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7B6D50B"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8</w:t>
            </w:r>
          </w:p>
        </w:tc>
        <w:tc>
          <w:tcPr>
            <w:tcW w:w="1416" w:type="pct"/>
            <w:tcBorders>
              <w:top w:val="single" w:sz="4" w:space="0" w:color="auto"/>
              <w:left w:val="single" w:sz="4" w:space="0" w:color="auto"/>
              <w:bottom w:val="single" w:sz="4" w:space="0" w:color="auto"/>
              <w:right w:val="nil"/>
            </w:tcBorders>
            <w:shd w:val="clear" w:color="auto" w:fill="FFFFFF"/>
          </w:tcPr>
          <w:p w14:paraId="4C17E69B" w14:textId="77777777" w:rsidR="009B1005" w:rsidRPr="00F1143E" w:rsidRDefault="009B1005" w:rsidP="002F1C8B">
            <w:pPr>
              <w:spacing w:before="120"/>
              <w:rPr>
                <w:rFonts w:ascii="Arial" w:hAnsi="Arial" w:cs="Arial"/>
                <w:b/>
                <w:sz w:val="20"/>
              </w:rPr>
            </w:pPr>
            <w:r w:rsidRPr="00F1143E">
              <w:rPr>
                <w:rFonts w:ascii="Arial" w:hAnsi="Arial" w:cs="Arial"/>
                <w:b/>
                <w:sz w:val="20"/>
              </w:rPr>
              <w:t>Xã Cao Dương</w:t>
            </w:r>
          </w:p>
        </w:tc>
        <w:tc>
          <w:tcPr>
            <w:tcW w:w="612" w:type="pct"/>
            <w:tcBorders>
              <w:top w:val="single" w:sz="4" w:space="0" w:color="auto"/>
              <w:left w:val="single" w:sz="4" w:space="0" w:color="auto"/>
              <w:bottom w:val="single" w:sz="4" w:space="0" w:color="auto"/>
              <w:right w:val="nil"/>
            </w:tcBorders>
            <w:shd w:val="clear" w:color="auto" w:fill="FFFFFF"/>
          </w:tcPr>
          <w:p w14:paraId="4BF69975"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4E69EC7A"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50A1EF64"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6F69BED2"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6CA62EB" w14:textId="77777777" w:rsidR="009B1005" w:rsidRPr="00F1143E" w:rsidRDefault="009B1005" w:rsidP="002F1C8B">
            <w:pPr>
              <w:spacing w:before="120"/>
              <w:jc w:val="center"/>
              <w:rPr>
                <w:rFonts w:ascii="Arial" w:hAnsi="Arial" w:cs="Arial"/>
                <w:sz w:val="20"/>
              </w:rPr>
            </w:pPr>
          </w:p>
        </w:tc>
      </w:tr>
      <w:tr w:rsidR="00F1143E" w:rsidRPr="00F1143E" w14:paraId="6269DF0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B018BE9"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5614355"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3F60FDF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1.600</w:t>
            </w:r>
          </w:p>
        </w:tc>
        <w:tc>
          <w:tcPr>
            <w:tcW w:w="616" w:type="pct"/>
            <w:tcBorders>
              <w:top w:val="single" w:sz="4" w:space="0" w:color="auto"/>
              <w:left w:val="single" w:sz="4" w:space="0" w:color="auto"/>
              <w:bottom w:val="single" w:sz="4" w:space="0" w:color="auto"/>
              <w:right w:val="nil"/>
            </w:tcBorders>
            <w:shd w:val="clear" w:color="auto" w:fill="FFFFFF"/>
          </w:tcPr>
          <w:p w14:paraId="06FC417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1.200</w:t>
            </w:r>
          </w:p>
        </w:tc>
        <w:tc>
          <w:tcPr>
            <w:tcW w:w="619" w:type="pct"/>
            <w:tcBorders>
              <w:top w:val="single" w:sz="4" w:space="0" w:color="auto"/>
              <w:left w:val="single" w:sz="4" w:space="0" w:color="auto"/>
              <w:bottom w:val="single" w:sz="4" w:space="0" w:color="auto"/>
              <w:right w:val="nil"/>
            </w:tcBorders>
            <w:shd w:val="clear" w:color="auto" w:fill="FFFFFF"/>
          </w:tcPr>
          <w:p w14:paraId="1667CC9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640</w:t>
            </w:r>
          </w:p>
        </w:tc>
        <w:tc>
          <w:tcPr>
            <w:tcW w:w="617" w:type="pct"/>
            <w:tcBorders>
              <w:top w:val="single" w:sz="4" w:space="0" w:color="auto"/>
              <w:left w:val="single" w:sz="4" w:space="0" w:color="auto"/>
              <w:bottom w:val="single" w:sz="4" w:space="0" w:color="auto"/>
              <w:right w:val="nil"/>
            </w:tcBorders>
            <w:shd w:val="clear" w:color="auto" w:fill="FFFFFF"/>
          </w:tcPr>
          <w:p w14:paraId="27219C3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510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F71F8F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490</w:t>
            </w:r>
          </w:p>
        </w:tc>
      </w:tr>
      <w:tr w:rsidR="00F1143E" w:rsidRPr="00F1143E" w14:paraId="79BF774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29EA0BC"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A8909D0"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264A4F4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950</w:t>
            </w:r>
          </w:p>
        </w:tc>
        <w:tc>
          <w:tcPr>
            <w:tcW w:w="616" w:type="pct"/>
            <w:tcBorders>
              <w:top w:val="single" w:sz="4" w:space="0" w:color="auto"/>
              <w:left w:val="single" w:sz="4" w:space="0" w:color="auto"/>
              <w:bottom w:val="single" w:sz="4" w:space="0" w:color="auto"/>
              <w:right w:val="nil"/>
            </w:tcBorders>
            <w:shd w:val="clear" w:color="auto" w:fill="FFFFFF"/>
          </w:tcPr>
          <w:p w14:paraId="0BCFFAB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650</w:t>
            </w:r>
          </w:p>
        </w:tc>
        <w:tc>
          <w:tcPr>
            <w:tcW w:w="619" w:type="pct"/>
            <w:tcBorders>
              <w:top w:val="single" w:sz="4" w:space="0" w:color="auto"/>
              <w:left w:val="single" w:sz="4" w:space="0" w:color="auto"/>
              <w:bottom w:val="single" w:sz="4" w:space="0" w:color="auto"/>
              <w:right w:val="nil"/>
            </w:tcBorders>
            <w:shd w:val="clear" w:color="auto" w:fill="FFFFFF"/>
          </w:tcPr>
          <w:p w14:paraId="44D0E5A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410</w:t>
            </w:r>
          </w:p>
        </w:tc>
        <w:tc>
          <w:tcPr>
            <w:tcW w:w="617" w:type="pct"/>
            <w:tcBorders>
              <w:top w:val="single" w:sz="4" w:space="0" w:color="auto"/>
              <w:left w:val="single" w:sz="4" w:space="0" w:color="auto"/>
              <w:bottom w:val="single" w:sz="4" w:space="0" w:color="auto"/>
              <w:right w:val="nil"/>
            </w:tcBorders>
            <w:shd w:val="clear" w:color="auto" w:fill="FFFFFF"/>
          </w:tcPr>
          <w:p w14:paraId="1D0684C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230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E212CC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220</w:t>
            </w:r>
          </w:p>
        </w:tc>
      </w:tr>
      <w:tr w:rsidR="00F1143E" w:rsidRPr="00F1143E" w14:paraId="30D26DE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14FC658"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C78F902"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37F58FC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590</w:t>
            </w:r>
          </w:p>
        </w:tc>
        <w:tc>
          <w:tcPr>
            <w:tcW w:w="616" w:type="pct"/>
            <w:tcBorders>
              <w:top w:val="single" w:sz="4" w:space="0" w:color="auto"/>
              <w:left w:val="single" w:sz="4" w:space="0" w:color="auto"/>
              <w:bottom w:val="single" w:sz="4" w:space="0" w:color="auto"/>
              <w:right w:val="nil"/>
            </w:tcBorders>
            <w:shd w:val="clear" w:color="auto" w:fill="FFFFFF"/>
          </w:tcPr>
          <w:p w14:paraId="629A8FA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410</w:t>
            </w:r>
          </w:p>
        </w:tc>
        <w:tc>
          <w:tcPr>
            <w:tcW w:w="619" w:type="pct"/>
            <w:tcBorders>
              <w:top w:val="single" w:sz="4" w:space="0" w:color="auto"/>
              <w:left w:val="single" w:sz="4" w:space="0" w:color="auto"/>
              <w:bottom w:val="single" w:sz="4" w:space="0" w:color="auto"/>
              <w:right w:val="nil"/>
            </w:tcBorders>
            <w:shd w:val="clear" w:color="auto" w:fill="FFFFFF"/>
          </w:tcPr>
          <w:p w14:paraId="5E85CDE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290</w:t>
            </w:r>
          </w:p>
        </w:tc>
        <w:tc>
          <w:tcPr>
            <w:tcW w:w="617" w:type="pct"/>
            <w:tcBorders>
              <w:top w:val="single" w:sz="4" w:space="0" w:color="auto"/>
              <w:left w:val="single" w:sz="4" w:space="0" w:color="auto"/>
              <w:bottom w:val="single" w:sz="4" w:space="0" w:color="auto"/>
              <w:right w:val="nil"/>
            </w:tcBorders>
            <w:shd w:val="clear" w:color="auto" w:fill="FFFFFF"/>
          </w:tcPr>
          <w:p w14:paraId="4E385D9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36B922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r>
      <w:tr w:rsidR="00F1143E" w:rsidRPr="00F1143E" w14:paraId="61CA384A"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3D03129"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4FAA260"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0E34045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560</w:t>
            </w:r>
          </w:p>
        </w:tc>
        <w:tc>
          <w:tcPr>
            <w:tcW w:w="616" w:type="pct"/>
            <w:tcBorders>
              <w:top w:val="single" w:sz="4" w:space="0" w:color="auto"/>
              <w:left w:val="single" w:sz="4" w:space="0" w:color="auto"/>
              <w:bottom w:val="single" w:sz="4" w:space="0" w:color="auto"/>
              <w:right w:val="nil"/>
            </w:tcBorders>
            <w:shd w:val="clear" w:color="auto" w:fill="FFFFFF"/>
          </w:tcPr>
          <w:p w14:paraId="7C97FBD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400</w:t>
            </w:r>
          </w:p>
        </w:tc>
        <w:tc>
          <w:tcPr>
            <w:tcW w:w="619" w:type="pct"/>
            <w:tcBorders>
              <w:top w:val="single" w:sz="4" w:space="0" w:color="auto"/>
              <w:left w:val="single" w:sz="4" w:space="0" w:color="auto"/>
              <w:bottom w:val="single" w:sz="4" w:space="0" w:color="auto"/>
              <w:right w:val="nil"/>
            </w:tcBorders>
            <w:shd w:val="clear" w:color="auto" w:fill="FFFFFF"/>
          </w:tcPr>
          <w:p w14:paraId="6DA5265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290</w:t>
            </w:r>
          </w:p>
        </w:tc>
        <w:tc>
          <w:tcPr>
            <w:tcW w:w="617" w:type="pct"/>
            <w:tcBorders>
              <w:top w:val="single" w:sz="4" w:space="0" w:color="auto"/>
              <w:left w:val="single" w:sz="4" w:space="0" w:color="auto"/>
              <w:bottom w:val="single" w:sz="4" w:space="0" w:color="auto"/>
              <w:right w:val="nil"/>
            </w:tcBorders>
            <w:shd w:val="clear" w:color="auto" w:fill="FFFFFF"/>
          </w:tcPr>
          <w:p w14:paraId="73BCE37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0705DC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r>
      <w:tr w:rsidR="00F1143E" w:rsidRPr="00F1143E" w14:paraId="515C3AF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5DE540A"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D4ABF59"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179BB09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470</w:t>
            </w:r>
          </w:p>
        </w:tc>
        <w:tc>
          <w:tcPr>
            <w:tcW w:w="616" w:type="pct"/>
            <w:tcBorders>
              <w:top w:val="single" w:sz="4" w:space="0" w:color="auto"/>
              <w:left w:val="single" w:sz="4" w:space="0" w:color="auto"/>
              <w:bottom w:val="single" w:sz="4" w:space="0" w:color="auto"/>
              <w:right w:val="nil"/>
            </w:tcBorders>
            <w:shd w:val="clear" w:color="auto" w:fill="FFFFFF"/>
          </w:tcPr>
          <w:p w14:paraId="4AD37DD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350</w:t>
            </w:r>
          </w:p>
        </w:tc>
        <w:tc>
          <w:tcPr>
            <w:tcW w:w="619" w:type="pct"/>
            <w:tcBorders>
              <w:top w:val="single" w:sz="4" w:space="0" w:color="auto"/>
              <w:left w:val="single" w:sz="4" w:space="0" w:color="auto"/>
              <w:bottom w:val="single" w:sz="4" w:space="0" w:color="auto"/>
              <w:right w:val="nil"/>
            </w:tcBorders>
            <w:shd w:val="clear" w:color="auto" w:fill="FFFFFF"/>
          </w:tcPr>
          <w:p w14:paraId="2E8F257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260</w:t>
            </w:r>
          </w:p>
        </w:tc>
        <w:tc>
          <w:tcPr>
            <w:tcW w:w="617" w:type="pct"/>
            <w:tcBorders>
              <w:top w:val="single" w:sz="4" w:space="0" w:color="auto"/>
              <w:left w:val="single" w:sz="4" w:space="0" w:color="auto"/>
              <w:bottom w:val="single" w:sz="4" w:space="0" w:color="auto"/>
              <w:right w:val="nil"/>
            </w:tcBorders>
            <w:shd w:val="clear" w:color="auto" w:fill="FFFFFF"/>
          </w:tcPr>
          <w:p w14:paraId="449C9B2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6F8C9A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r>
      <w:tr w:rsidR="00F1143E" w:rsidRPr="00F1143E" w14:paraId="6CB00F86"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A4F243E"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92E4ACC"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612" w:type="pct"/>
            <w:tcBorders>
              <w:top w:val="single" w:sz="4" w:space="0" w:color="auto"/>
              <w:left w:val="single" w:sz="4" w:space="0" w:color="auto"/>
              <w:bottom w:val="single" w:sz="4" w:space="0" w:color="auto"/>
              <w:right w:val="nil"/>
            </w:tcBorders>
            <w:shd w:val="clear" w:color="auto" w:fill="FFFFFF"/>
          </w:tcPr>
          <w:p w14:paraId="6FF839A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410</w:t>
            </w:r>
          </w:p>
        </w:tc>
        <w:tc>
          <w:tcPr>
            <w:tcW w:w="616" w:type="pct"/>
            <w:tcBorders>
              <w:top w:val="single" w:sz="4" w:space="0" w:color="auto"/>
              <w:left w:val="single" w:sz="4" w:space="0" w:color="auto"/>
              <w:bottom w:val="single" w:sz="4" w:space="0" w:color="auto"/>
              <w:right w:val="nil"/>
            </w:tcBorders>
            <w:shd w:val="clear" w:color="auto" w:fill="FFFFFF"/>
          </w:tcPr>
          <w:p w14:paraId="20C8380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330</w:t>
            </w:r>
          </w:p>
        </w:tc>
        <w:tc>
          <w:tcPr>
            <w:tcW w:w="619" w:type="pct"/>
            <w:tcBorders>
              <w:top w:val="single" w:sz="4" w:space="0" w:color="auto"/>
              <w:left w:val="single" w:sz="4" w:space="0" w:color="auto"/>
              <w:bottom w:val="single" w:sz="4" w:space="0" w:color="auto"/>
              <w:right w:val="nil"/>
            </w:tcBorders>
            <w:shd w:val="clear" w:color="auto" w:fill="FFFFFF"/>
          </w:tcPr>
          <w:p w14:paraId="3C190F5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617" w:type="pct"/>
            <w:tcBorders>
              <w:top w:val="single" w:sz="4" w:space="0" w:color="auto"/>
              <w:left w:val="single" w:sz="4" w:space="0" w:color="auto"/>
              <w:bottom w:val="single" w:sz="4" w:space="0" w:color="auto"/>
              <w:right w:val="nil"/>
            </w:tcBorders>
            <w:shd w:val="clear" w:color="auto" w:fill="FFFFFF"/>
          </w:tcPr>
          <w:p w14:paraId="286F924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B4B23F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r>
      <w:tr w:rsidR="00F1143E" w:rsidRPr="00F1143E" w14:paraId="69262EC9"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950827D"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9</w:t>
            </w:r>
          </w:p>
        </w:tc>
        <w:tc>
          <w:tcPr>
            <w:tcW w:w="1416" w:type="pct"/>
            <w:tcBorders>
              <w:top w:val="single" w:sz="4" w:space="0" w:color="auto"/>
              <w:left w:val="single" w:sz="4" w:space="0" w:color="auto"/>
              <w:bottom w:val="single" w:sz="4" w:space="0" w:color="auto"/>
              <w:right w:val="nil"/>
            </w:tcBorders>
            <w:shd w:val="clear" w:color="auto" w:fill="FFFFFF"/>
          </w:tcPr>
          <w:p w14:paraId="60AAC428" w14:textId="77777777" w:rsidR="009B1005" w:rsidRPr="00F1143E" w:rsidRDefault="009B1005" w:rsidP="002F1C8B">
            <w:pPr>
              <w:spacing w:before="120"/>
              <w:rPr>
                <w:rFonts w:ascii="Arial" w:hAnsi="Arial" w:cs="Arial"/>
                <w:b/>
                <w:sz w:val="20"/>
              </w:rPr>
            </w:pPr>
            <w:r w:rsidRPr="00F1143E">
              <w:rPr>
                <w:rFonts w:ascii="Arial" w:hAnsi="Arial" w:cs="Arial"/>
                <w:b/>
                <w:sz w:val="20"/>
              </w:rPr>
              <w:t>Xã Hợp Thanh</w:t>
            </w:r>
          </w:p>
        </w:tc>
        <w:tc>
          <w:tcPr>
            <w:tcW w:w="612" w:type="pct"/>
            <w:tcBorders>
              <w:top w:val="single" w:sz="4" w:space="0" w:color="auto"/>
              <w:left w:val="single" w:sz="4" w:space="0" w:color="auto"/>
              <w:bottom w:val="single" w:sz="4" w:space="0" w:color="auto"/>
              <w:right w:val="nil"/>
            </w:tcBorders>
            <w:shd w:val="clear" w:color="auto" w:fill="FFFFFF"/>
          </w:tcPr>
          <w:p w14:paraId="12342F11"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76FE4E4D"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150EE9D8"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782DBF55"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E12251B" w14:textId="77777777" w:rsidR="009B1005" w:rsidRPr="00F1143E" w:rsidRDefault="009B1005" w:rsidP="002F1C8B">
            <w:pPr>
              <w:spacing w:before="120"/>
              <w:jc w:val="center"/>
              <w:rPr>
                <w:rFonts w:ascii="Arial" w:hAnsi="Arial" w:cs="Arial"/>
                <w:sz w:val="20"/>
              </w:rPr>
            </w:pPr>
          </w:p>
        </w:tc>
      </w:tr>
      <w:tr w:rsidR="00F1143E" w:rsidRPr="00F1143E" w14:paraId="4FF2E0A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8DDB4C6"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C6D1560"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2FD9F10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1.400</w:t>
            </w:r>
          </w:p>
        </w:tc>
        <w:tc>
          <w:tcPr>
            <w:tcW w:w="616" w:type="pct"/>
            <w:tcBorders>
              <w:top w:val="single" w:sz="4" w:space="0" w:color="auto"/>
              <w:left w:val="single" w:sz="4" w:space="0" w:color="auto"/>
              <w:bottom w:val="single" w:sz="4" w:space="0" w:color="auto"/>
              <w:right w:val="nil"/>
            </w:tcBorders>
            <w:shd w:val="clear" w:color="auto" w:fill="FFFFFF"/>
          </w:tcPr>
          <w:p w14:paraId="570125D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910</w:t>
            </w:r>
          </w:p>
        </w:tc>
        <w:tc>
          <w:tcPr>
            <w:tcW w:w="619" w:type="pct"/>
            <w:tcBorders>
              <w:top w:val="single" w:sz="4" w:space="0" w:color="auto"/>
              <w:left w:val="single" w:sz="4" w:space="0" w:color="auto"/>
              <w:bottom w:val="single" w:sz="4" w:space="0" w:color="auto"/>
              <w:right w:val="nil"/>
            </w:tcBorders>
            <w:shd w:val="clear" w:color="auto" w:fill="FFFFFF"/>
          </w:tcPr>
          <w:p w14:paraId="6216543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650</w:t>
            </w:r>
          </w:p>
        </w:tc>
        <w:tc>
          <w:tcPr>
            <w:tcW w:w="617" w:type="pct"/>
            <w:tcBorders>
              <w:top w:val="single" w:sz="4" w:space="0" w:color="auto"/>
              <w:left w:val="single" w:sz="4" w:space="0" w:color="auto"/>
              <w:bottom w:val="single" w:sz="4" w:space="0" w:color="auto"/>
              <w:right w:val="nil"/>
            </w:tcBorders>
            <w:shd w:val="clear" w:color="auto" w:fill="FFFFFF"/>
          </w:tcPr>
          <w:p w14:paraId="0DA9C66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520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52C4F8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350</w:t>
            </w:r>
          </w:p>
        </w:tc>
      </w:tr>
      <w:tr w:rsidR="00F1143E" w:rsidRPr="00F1143E" w14:paraId="160655AA"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3A149E0"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D9BDCBB"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6F6FE14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430</w:t>
            </w:r>
          </w:p>
        </w:tc>
        <w:tc>
          <w:tcPr>
            <w:tcW w:w="616" w:type="pct"/>
            <w:tcBorders>
              <w:top w:val="single" w:sz="4" w:space="0" w:color="auto"/>
              <w:left w:val="single" w:sz="4" w:space="0" w:color="auto"/>
              <w:bottom w:val="single" w:sz="4" w:space="0" w:color="auto"/>
              <w:right w:val="nil"/>
            </w:tcBorders>
            <w:shd w:val="clear" w:color="auto" w:fill="FFFFFF"/>
          </w:tcPr>
          <w:p w14:paraId="3222377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310</w:t>
            </w:r>
          </w:p>
        </w:tc>
        <w:tc>
          <w:tcPr>
            <w:tcW w:w="619" w:type="pct"/>
            <w:tcBorders>
              <w:top w:val="single" w:sz="4" w:space="0" w:color="auto"/>
              <w:left w:val="single" w:sz="4" w:space="0" w:color="auto"/>
              <w:bottom w:val="single" w:sz="4" w:space="0" w:color="auto"/>
              <w:right w:val="nil"/>
            </w:tcBorders>
            <w:shd w:val="clear" w:color="auto" w:fill="FFFFFF"/>
          </w:tcPr>
          <w:p w14:paraId="65B7700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250</w:t>
            </w:r>
          </w:p>
        </w:tc>
        <w:tc>
          <w:tcPr>
            <w:tcW w:w="617" w:type="pct"/>
            <w:tcBorders>
              <w:top w:val="single" w:sz="4" w:space="0" w:color="auto"/>
              <w:left w:val="single" w:sz="4" w:space="0" w:color="auto"/>
              <w:bottom w:val="single" w:sz="4" w:space="0" w:color="auto"/>
              <w:right w:val="nil"/>
            </w:tcBorders>
            <w:shd w:val="clear" w:color="auto" w:fill="FFFFFF"/>
          </w:tcPr>
          <w:p w14:paraId="4951B08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DEE322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150</w:t>
            </w:r>
          </w:p>
        </w:tc>
      </w:tr>
      <w:tr w:rsidR="00F1143E" w:rsidRPr="00F1143E" w14:paraId="30A1F695"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C111248"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5F71E7D"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74595C1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310</w:t>
            </w:r>
          </w:p>
        </w:tc>
        <w:tc>
          <w:tcPr>
            <w:tcW w:w="616" w:type="pct"/>
            <w:tcBorders>
              <w:top w:val="single" w:sz="4" w:space="0" w:color="auto"/>
              <w:left w:val="single" w:sz="4" w:space="0" w:color="auto"/>
              <w:bottom w:val="single" w:sz="4" w:space="0" w:color="auto"/>
              <w:right w:val="nil"/>
            </w:tcBorders>
            <w:shd w:val="clear" w:color="auto" w:fill="FFFFFF"/>
          </w:tcPr>
          <w:p w14:paraId="232E4DB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250</w:t>
            </w:r>
          </w:p>
        </w:tc>
        <w:tc>
          <w:tcPr>
            <w:tcW w:w="619" w:type="pct"/>
            <w:tcBorders>
              <w:top w:val="single" w:sz="4" w:space="0" w:color="auto"/>
              <w:left w:val="single" w:sz="4" w:space="0" w:color="auto"/>
              <w:bottom w:val="single" w:sz="4" w:space="0" w:color="auto"/>
              <w:right w:val="nil"/>
            </w:tcBorders>
            <w:shd w:val="clear" w:color="auto" w:fill="FFFFFF"/>
          </w:tcPr>
          <w:p w14:paraId="42687FC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220</w:t>
            </w:r>
          </w:p>
        </w:tc>
        <w:tc>
          <w:tcPr>
            <w:tcW w:w="617" w:type="pct"/>
            <w:tcBorders>
              <w:top w:val="single" w:sz="4" w:space="0" w:color="auto"/>
              <w:left w:val="single" w:sz="4" w:space="0" w:color="auto"/>
              <w:bottom w:val="single" w:sz="4" w:space="0" w:color="auto"/>
              <w:right w:val="nil"/>
            </w:tcBorders>
            <w:shd w:val="clear" w:color="auto" w:fill="FFFFFF"/>
          </w:tcPr>
          <w:p w14:paraId="3DFA0F3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D27883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r>
      <w:tr w:rsidR="00F1143E" w:rsidRPr="00F1143E" w14:paraId="0345D44C"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07D7FF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9A38F74"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12C35C1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220</w:t>
            </w:r>
          </w:p>
        </w:tc>
        <w:tc>
          <w:tcPr>
            <w:tcW w:w="616" w:type="pct"/>
            <w:tcBorders>
              <w:top w:val="single" w:sz="4" w:space="0" w:color="auto"/>
              <w:left w:val="single" w:sz="4" w:space="0" w:color="auto"/>
              <w:bottom w:val="single" w:sz="4" w:space="0" w:color="auto"/>
              <w:right w:val="nil"/>
            </w:tcBorders>
            <w:shd w:val="clear" w:color="auto" w:fill="FFFFFF"/>
          </w:tcPr>
          <w:p w14:paraId="6BB0971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170</w:t>
            </w:r>
          </w:p>
        </w:tc>
        <w:tc>
          <w:tcPr>
            <w:tcW w:w="619" w:type="pct"/>
            <w:tcBorders>
              <w:top w:val="single" w:sz="4" w:space="0" w:color="auto"/>
              <w:left w:val="single" w:sz="4" w:space="0" w:color="auto"/>
              <w:bottom w:val="single" w:sz="4" w:space="0" w:color="auto"/>
              <w:right w:val="nil"/>
            </w:tcBorders>
            <w:shd w:val="clear" w:color="auto" w:fill="FFFFFF"/>
          </w:tcPr>
          <w:p w14:paraId="70A0A0F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7" w:type="pct"/>
            <w:tcBorders>
              <w:top w:val="single" w:sz="4" w:space="0" w:color="auto"/>
              <w:left w:val="single" w:sz="4" w:space="0" w:color="auto"/>
              <w:bottom w:val="single" w:sz="4" w:space="0" w:color="auto"/>
              <w:right w:val="nil"/>
            </w:tcBorders>
            <w:shd w:val="clear" w:color="auto" w:fill="FFFFFF"/>
          </w:tcPr>
          <w:p w14:paraId="5D4D427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7FB6B0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r>
      <w:tr w:rsidR="00F1143E" w:rsidRPr="00F1143E" w14:paraId="3180CEF3"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8EE18B0"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135F0CE"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1D63E9A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170</w:t>
            </w:r>
          </w:p>
        </w:tc>
        <w:tc>
          <w:tcPr>
            <w:tcW w:w="616" w:type="pct"/>
            <w:tcBorders>
              <w:top w:val="single" w:sz="4" w:space="0" w:color="auto"/>
              <w:left w:val="single" w:sz="4" w:space="0" w:color="auto"/>
              <w:bottom w:val="single" w:sz="4" w:space="0" w:color="auto"/>
              <w:right w:val="nil"/>
            </w:tcBorders>
            <w:shd w:val="clear" w:color="auto" w:fill="FFFFFF"/>
          </w:tcPr>
          <w:p w14:paraId="1D0764D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9" w:type="pct"/>
            <w:tcBorders>
              <w:top w:val="single" w:sz="4" w:space="0" w:color="auto"/>
              <w:left w:val="single" w:sz="4" w:space="0" w:color="auto"/>
              <w:bottom w:val="single" w:sz="4" w:space="0" w:color="auto"/>
              <w:right w:val="nil"/>
            </w:tcBorders>
            <w:shd w:val="clear" w:color="auto" w:fill="FFFFFF"/>
          </w:tcPr>
          <w:p w14:paraId="3FB4564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7" w:type="pct"/>
            <w:tcBorders>
              <w:top w:val="single" w:sz="4" w:space="0" w:color="auto"/>
              <w:left w:val="single" w:sz="4" w:space="0" w:color="auto"/>
              <w:bottom w:val="single" w:sz="4" w:space="0" w:color="auto"/>
              <w:right w:val="nil"/>
            </w:tcBorders>
            <w:shd w:val="clear" w:color="auto" w:fill="FFFFFF"/>
          </w:tcPr>
          <w:p w14:paraId="045F019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BCDCEB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r>
      <w:tr w:rsidR="00F1143E" w:rsidRPr="00F1143E" w14:paraId="4F1FC20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5901326"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33B6E98"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612" w:type="pct"/>
            <w:tcBorders>
              <w:top w:val="single" w:sz="4" w:space="0" w:color="auto"/>
              <w:left w:val="single" w:sz="4" w:space="0" w:color="auto"/>
              <w:bottom w:val="single" w:sz="4" w:space="0" w:color="auto"/>
              <w:right w:val="nil"/>
            </w:tcBorders>
            <w:shd w:val="clear" w:color="auto" w:fill="FFFFFF"/>
          </w:tcPr>
          <w:p w14:paraId="4A0EBC9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6" w:type="pct"/>
            <w:tcBorders>
              <w:top w:val="single" w:sz="4" w:space="0" w:color="auto"/>
              <w:left w:val="single" w:sz="4" w:space="0" w:color="auto"/>
              <w:bottom w:val="single" w:sz="4" w:space="0" w:color="auto"/>
              <w:right w:val="nil"/>
            </w:tcBorders>
            <w:shd w:val="clear" w:color="auto" w:fill="FFFFFF"/>
          </w:tcPr>
          <w:p w14:paraId="32660B5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9" w:type="pct"/>
            <w:tcBorders>
              <w:top w:val="single" w:sz="4" w:space="0" w:color="auto"/>
              <w:left w:val="single" w:sz="4" w:space="0" w:color="auto"/>
              <w:bottom w:val="single" w:sz="4" w:space="0" w:color="auto"/>
              <w:right w:val="nil"/>
            </w:tcBorders>
            <w:shd w:val="clear" w:color="auto" w:fill="FFFFFF"/>
          </w:tcPr>
          <w:p w14:paraId="0FCD75E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7" w:type="pct"/>
            <w:tcBorders>
              <w:top w:val="single" w:sz="4" w:space="0" w:color="auto"/>
              <w:left w:val="single" w:sz="4" w:space="0" w:color="auto"/>
              <w:bottom w:val="single" w:sz="4" w:space="0" w:color="auto"/>
              <w:right w:val="nil"/>
            </w:tcBorders>
            <w:shd w:val="clear" w:color="auto" w:fill="FFFFFF"/>
          </w:tcPr>
          <w:p w14:paraId="582FDC7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F2A26D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6F0C5F1A"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0630619"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10</w:t>
            </w:r>
          </w:p>
        </w:tc>
        <w:tc>
          <w:tcPr>
            <w:tcW w:w="1416" w:type="pct"/>
            <w:tcBorders>
              <w:top w:val="single" w:sz="4" w:space="0" w:color="auto"/>
              <w:left w:val="single" w:sz="4" w:space="0" w:color="auto"/>
              <w:bottom w:val="single" w:sz="4" w:space="0" w:color="auto"/>
              <w:right w:val="nil"/>
            </w:tcBorders>
            <w:shd w:val="clear" w:color="auto" w:fill="FFFFFF"/>
          </w:tcPr>
          <w:p w14:paraId="41ED9D1C" w14:textId="77777777" w:rsidR="009B1005" w:rsidRPr="00F1143E" w:rsidRDefault="009B1005" w:rsidP="002F1C8B">
            <w:pPr>
              <w:spacing w:before="120"/>
              <w:rPr>
                <w:rFonts w:ascii="Arial" w:hAnsi="Arial" w:cs="Arial"/>
                <w:b/>
                <w:sz w:val="20"/>
              </w:rPr>
            </w:pPr>
            <w:r w:rsidRPr="00F1143E">
              <w:rPr>
                <w:rFonts w:ascii="Arial" w:hAnsi="Arial" w:cs="Arial"/>
                <w:b/>
                <w:sz w:val="20"/>
              </w:rPr>
              <w:t>Xã Thanh Lương</w:t>
            </w:r>
          </w:p>
        </w:tc>
        <w:tc>
          <w:tcPr>
            <w:tcW w:w="612" w:type="pct"/>
            <w:tcBorders>
              <w:top w:val="single" w:sz="4" w:space="0" w:color="auto"/>
              <w:left w:val="single" w:sz="4" w:space="0" w:color="auto"/>
              <w:bottom w:val="single" w:sz="4" w:space="0" w:color="auto"/>
              <w:right w:val="nil"/>
            </w:tcBorders>
            <w:shd w:val="clear" w:color="auto" w:fill="FFFFFF"/>
          </w:tcPr>
          <w:p w14:paraId="53B12592"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4DFB292E"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3767AD11"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1F673979"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61497B2" w14:textId="77777777" w:rsidR="009B1005" w:rsidRPr="00F1143E" w:rsidRDefault="009B1005" w:rsidP="002F1C8B">
            <w:pPr>
              <w:spacing w:before="120"/>
              <w:jc w:val="center"/>
              <w:rPr>
                <w:rFonts w:ascii="Arial" w:hAnsi="Arial" w:cs="Arial"/>
                <w:sz w:val="20"/>
              </w:rPr>
            </w:pPr>
          </w:p>
        </w:tc>
      </w:tr>
      <w:tr w:rsidR="00F1143E" w:rsidRPr="00F1143E" w14:paraId="267EB555"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8A967AC"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5FB1BCF"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2D66A46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1.100</w:t>
            </w:r>
          </w:p>
        </w:tc>
        <w:tc>
          <w:tcPr>
            <w:tcW w:w="616" w:type="pct"/>
            <w:tcBorders>
              <w:top w:val="single" w:sz="4" w:space="0" w:color="auto"/>
              <w:left w:val="single" w:sz="4" w:space="0" w:color="auto"/>
              <w:bottom w:val="single" w:sz="4" w:space="0" w:color="auto"/>
              <w:right w:val="nil"/>
            </w:tcBorders>
            <w:shd w:val="clear" w:color="auto" w:fill="FFFFFF"/>
          </w:tcPr>
          <w:p w14:paraId="55BCB7F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400</w:t>
            </w:r>
          </w:p>
        </w:tc>
        <w:tc>
          <w:tcPr>
            <w:tcW w:w="619" w:type="pct"/>
            <w:tcBorders>
              <w:top w:val="single" w:sz="4" w:space="0" w:color="auto"/>
              <w:left w:val="single" w:sz="4" w:space="0" w:color="auto"/>
              <w:bottom w:val="single" w:sz="4" w:space="0" w:color="auto"/>
              <w:right w:val="nil"/>
            </w:tcBorders>
            <w:shd w:val="clear" w:color="auto" w:fill="FFFFFF"/>
          </w:tcPr>
          <w:p w14:paraId="43EB38D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290</w:t>
            </w:r>
          </w:p>
        </w:tc>
        <w:tc>
          <w:tcPr>
            <w:tcW w:w="617" w:type="pct"/>
            <w:tcBorders>
              <w:top w:val="single" w:sz="4" w:space="0" w:color="auto"/>
              <w:left w:val="single" w:sz="4" w:space="0" w:color="auto"/>
              <w:bottom w:val="single" w:sz="4" w:space="0" w:color="auto"/>
              <w:right w:val="nil"/>
            </w:tcBorders>
            <w:shd w:val="clear" w:color="auto" w:fill="FFFFFF"/>
          </w:tcPr>
          <w:p w14:paraId="31F007A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230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061E44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r>
      <w:tr w:rsidR="00F1143E" w:rsidRPr="00F1143E" w14:paraId="0B574D31"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5FF534C"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F2B6726"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0F20DCC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600</w:t>
            </w:r>
          </w:p>
        </w:tc>
        <w:tc>
          <w:tcPr>
            <w:tcW w:w="616" w:type="pct"/>
            <w:tcBorders>
              <w:top w:val="single" w:sz="4" w:space="0" w:color="auto"/>
              <w:left w:val="single" w:sz="4" w:space="0" w:color="auto"/>
              <w:bottom w:val="single" w:sz="4" w:space="0" w:color="auto"/>
              <w:right w:val="nil"/>
            </w:tcBorders>
            <w:shd w:val="clear" w:color="auto" w:fill="FFFFFF"/>
          </w:tcPr>
          <w:p w14:paraId="7AC3363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430</w:t>
            </w:r>
          </w:p>
        </w:tc>
        <w:tc>
          <w:tcPr>
            <w:tcW w:w="619" w:type="pct"/>
            <w:tcBorders>
              <w:top w:val="single" w:sz="4" w:space="0" w:color="auto"/>
              <w:left w:val="single" w:sz="4" w:space="0" w:color="auto"/>
              <w:bottom w:val="single" w:sz="4" w:space="0" w:color="auto"/>
              <w:right w:val="nil"/>
            </w:tcBorders>
            <w:shd w:val="clear" w:color="auto" w:fill="FFFFFF"/>
          </w:tcPr>
          <w:p w14:paraId="2E04512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340</w:t>
            </w:r>
          </w:p>
        </w:tc>
        <w:tc>
          <w:tcPr>
            <w:tcW w:w="617" w:type="pct"/>
            <w:tcBorders>
              <w:top w:val="single" w:sz="4" w:space="0" w:color="auto"/>
              <w:left w:val="single" w:sz="4" w:space="0" w:color="auto"/>
              <w:bottom w:val="single" w:sz="4" w:space="0" w:color="auto"/>
              <w:right w:val="nil"/>
            </w:tcBorders>
            <w:shd w:val="clear" w:color="auto" w:fill="FFFFFF"/>
          </w:tcPr>
          <w:p w14:paraId="76A9DED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310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DD7D01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210</w:t>
            </w:r>
          </w:p>
        </w:tc>
      </w:tr>
      <w:tr w:rsidR="00F1143E" w:rsidRPr="00F1143E" w14:paraId="4320C3E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F38F8E4"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7B0FD20"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1BEB743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280</w:t>
            </w:r>
          </w:p>
        </w:tc>
        <w:tc>
          <w:tcPr>
            <w:tcW w:w="616" w:type="pct"/>
            <w:tcBorders>
              <w:top w:val="single" w:sz="4" w:space="0" w:color="auto"/>
              <w:left w:val="single" w:sz="4" w:space="0" w:color="auto"/>
              <w:bottom w:val="single" w:sz="4" w:space="0" w:color="auto"/>
              <w:right w:val="nil"/>
            </w:tcBorders>
            <w:shd w:val="clear" w:color="auto" w:fill="FFFFFF"/>
          </w:tcPr>
          <w:p w14:paraId="32D72A2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220</w:t>
            </w:r>
          </w:p>
        </w:tc>
        <w:tc>
          <w:tcPr>
            <w:tcW w:w="619" w:type="pct"/>
            <w:tcBorders>
              <w:top w:val="single" w:sz="4" w:space="0" w:color="auto"/>
              <w:left w:val="single" w:sz="4" w:space="0" w:color="auto"/>
              <w:bottom w:val="single" w:sz="4" w:space="0" w:color="auto"/>
              <w:right w:val="nil"/>
            </w:tcBorders>
            <w:shd w:val="clear" w:color="auto" w:fill="FFFFFF"/>
          </w:tcPr>
          <w:p w14:paraId="03797D9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7" w:type="pct"/>
            <w:tcBorders>
              <w:top w:val="single" w:sz="4" w:space="0" w:color="auto"/>
              <w:left w:val="single" w:sz="4" w:space="0" w:color="auto"/>
              <w:bottom w:val="single" w:sz="4" w:space="0" w:color="auto"/>
              <w:right w:val="nil"/>
            </w:tcBorders>
            <w:shd w:val="clear" w:color="auto" w:fill="FFFFFF"/>
          </w:tcPr>
          <w:p w14:paraId="66D354F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46F0BB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r>
      <w:tr w:rsidR="00F1143E" w:rsidRPr="00F1143E" w14:paraId="5E8636D1"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B08EBCE"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04B2B16"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5EC0980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616" w:type="pct"/>
            <w:tcBorders>
              <w:top w:val="single" w:sz="4" w:space="0" w:color="auto"/>
              <w:left w:val="single" w:sz="4" w:space="0" w:color="auto"/>
              <w:bottom w:val="single" w:sz="4" w:space="0" w:color="auto"/>
              <w:right w:val="nil"/>
            </w:tcBorders>
            <w:shd w:val="clear" w:color="auto" w:fill="FFFFFF"/>
          </w:tcPr>
          <w:p w14:paraId="1D94FE6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9" w:type="pct"/>
            <w:tcBorders>
              <w:top w:val="single" w:sz="4" w:space="0" w:color="auto"/>
              <w:left w:val="single" w:sz="4" w:space="0" w:color="auto"/>
              <w:bottom w:val="single" w:sz="4" w:space="0" w:color="auto"/>
              <w:right w:val="nil"/>
            </w:tcBorders>
            <w:shd w:val="clear" w:color="auto" w:fill="FFFFFF"/>
          </w:tcPr>
          <w:p w14:paraId="77F00CE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7" w:type="pct"/>
            <w:tcBorders>
              <w:top w:val="single" w:sz="4" w:space="0" w:color="auto"/>
              <w:left w:val="single" w:sz="4" w:space="0" w:color="auto"/>
              <w:bottom w:val="single" w:sz="4" w:space="0" w:color="auto"/>
              <w:right w:val="nil"/>
            </w:tcBorders>
            <w:shd w:val="clear" w:color="auto" w:fill="FFFFFF"/>
          </w:tcPr>
          <w:p w14:paraId="4F2B09A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11F081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r>
      <w:tr w:rsidR="00F1143E" w:rsidRPr="00F1143E" w14:paraId="28068AF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DF1CF4F"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0AAEC4F"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583847A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6" w:type="pct"/>
            <w:tcBorders>
              <w:top w:val="single" w:sz="4" w:space="0" w:color="auto"/>
              <w:left w:val="single" w:sz="4" w:space="0" w:color="auto"/>
              <w:bottom w:val="single" w:sz="4" w:space="0" w:color="auto"/>
              <w:right w:val="nil"/>
            </w:tcBorders>
            <w:shd w:val="clear" w:color="auto" w:fill="FFFFFF"/>
          </w:tcPr>
          <w:p w14:paraId="02227B7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9" w:type="pct"/>
            <w:tcBorders>
              <w:top w:val="single" w:sz="4" w:space="0" w:color="auto"/>
              <w:left w:val="single" w:sz="4" w:space="0" w:color="auto"/>
              <w:bottom w:val="single" w:sz="4" w:space="0" w:color="auto"/>
              <w:right w:val="nil"/>
            </w:tcBorders>
            <w:shd w:val="clear" w:color="auto" w:fill="FFFFFF"/>
          </w:tcPr>
          <w:p w14:paraId="7FE6250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7" w:type="pct"/>
            <w:tcBorders>
              <w:top w:val="single" w:sz="4" w:space="0" w:color="auto"/>
              <w:left w:val="single" w:sz="4" w:space="0" w:color="auto"/>
              <w:bottom w:val="single" w:sz="4" w:space="0" w:color="auto"/>
              <w:right w:val="nil"/>
            </w:tcBorders>
            <w:shd w:val="clear" w:color="auto" w:fill="FFFFFF"/>
          </w:tcPr>
          <w:p w14:paraId="3B27068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3329EE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52EE04D5"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E0DDC0E"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4BFD304"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612" w:type="pct"/>
            <w:tcBorders>
              <w:top w:val="single" w:sz="4" w:space="0" w:color="auto"/>
              <w:left w:val="single" w:sz="4" w:space="0" w:color="auto"/>
              <w:bottom w:val="single" w:sz="4" w:space="0" w:color="auto"/>
              <w:right w:val="nil"/>
            </w:tcBorders>
            <w:shd w:val="clear" w:color="auto" w:fill="FFFFFF"/>
          </w:tcPr>
          <w:p w14:paraId="1E0EF05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6" w:type="pct"/>
            <w:tcBorders>
              <w:top w:val="single" w:sz="4" w:space="0" w:color="auto"/>
              <w:left w:val="single" w:sz="4" w:space="0" w:color="auto"/>
              <w:bottom w:val="single" w:sz="4" w:space="0" w:color="auto"/>
              <w:right w:val="nil"/>
            </w:tcBorders>
            <w:shd w:val="clear" w:color="auto" w:fill="FFFFFF"/>
          </w:tcPr>
          <w:p w14:paraId="3E26C95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9" w:type="pct"/>
            <w:tcBorders>
              <w:top w:val="single" w:sz="4" w:space="0" w:color="auto"/>
              <w:left w:val="single" w:sz="4" w:space="0" w:color="auto"/>
              <w:bottom w:val="single" w:sz="4" w:space="0" w:color="auto"/>
              <w:right w:val="nil"/>
            </w:tcBorders>
            <w:shd w:val="clear" w:color="auto" w:fill="FFFFFF"/>
          </w:tcPr>
          <w:p w14:paraId="7106EDF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31E4E58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545D44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2A805BC6"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03C3314"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11</w:t>
            </w:r>
          </w:p>
        </w:tc>
        <w:tc>
          <w:tcPr>
            <w:tcW w:w="1416" w:type="pct"/>
            <w:tcBorders>
              <w:top w:val="single" w:sz="4" w:space="0" w:color="auto"/>
              <w:left w:val="single" w:sz="4" w:space="0" w:color="auto"/>
              <w:bottom w:val="single" w:sz="4" w:space="0" w:color="auto"/>
              <w:right w:val="nil"/>
            </w:tcBorders>
            <w:shd w:val="clear" w:color="auto" w:fill="FFFFFF"/>
          </w:tcPr>
          <w:p w14:paraId="7080359E" w14:textId="77777777" w:rsidR="009B1005" w:rsidRPr="00F1143E" w:rsidRDefault="009B1005" w:rsidP="002F1C8B">
            <w:pPr>
              <w:spacing w:before="120"/>
              <w:rPr>
                <w:rFonts w:ascii="Arial" w:hAnsi="Arial" w:cs="Arial"/>
                <w:b/>
                <w:sz w:val="20"/>
              </w:rPr>
            </w:pPr>
            <w:r w:rsidRPr="00F1143E">
              <w:rPr>
                <w:rFonts w:ascii="Arial" w:hAnsi="Arial" w:cs="Arial"/>
                <w:b/>
                <w:sz w:val="20"/>
              </w:rPr>
              <w:t>Xã Tân Thành</w:t>
            </w:r>
          </w:p>
        </w:tc>
        <w:tc>
          <w:tcPr>
            <w:tcW w:w="612" w:type="pct"/>
            <w:tcBorders>
              <w:top w:val="single" w:sz="4" w:space="0" w:color="auto"/>
              <w:left w:val="single" w:sz="4" w:space="0" w:color="auto"/>
              <w:bottom w:val="single" w:sz="4" w:space="0" w:color="auto"/>
              <w:right w:val="nil"/>
            </w:tcBorders>
            <w:shd w:val="clear" w:color="auto" w:fill="FFFFFF"/>
          </w:tcPr>
          <w:p w14:paraId="0195E6D0"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6EC46924"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00027109"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78B714F2"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2AB8E57" w14:textId="77777777" w:rsidR="009B1005" w:rsidRPr="00F1143E" w:rsidRDefault="009B1005" w:rsidP="002F1C8B">
            <w:pPr>
              <w:spacing w:before="120"/>
              <w:jc w:val="center"/>
              <w:rPr>
                <w:rFonts w:ascii="Arial" w:hAnsi="Arial" w:cs="Arial"/>
                <w:sz w:val="20"/>
              </w:rPr>
            </w:pPr>
          </w:p>
        </w:tc>
      </w:tr>
      <w:tr w:rsidR="00F1143E" w:rsidRPr="00F1143E" w14:paraId="663DDD2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94D8F4D"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F7F44AE"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607A9A8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1.100</w:t>
            </w:r>
          </w:p>
        </w:tc>
        <w:tc>
          <w:tcPr>
            <w:tcW w:w="616" w:type="pct"/>
            <w:tcBorders>
              <w:top w:val="single" w:sz="4" w:space="0" w:color="auto"/>
              <w:left w:val="single" w:sz="4" w:space="0" w:color="auto"/>
              <w:bottom w:val="single" w:sz="4" w:space="0" w:color="auto"/>
              <w:right w:val="nil"/>
            </w:tcBorders>
            <w:shd w:val="clear" w:color="auto" w:fill="FFFFFF"/>
          </w:tcPr>
          <w:p w14:paraId="5A872CA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400</w:t>
            </w:r>
          </w:p>
        </w:tc>
        <w:tc>
          <w:tcPr>
            <w:tcW w:w="619" w:type="pct"/>
            <w:tcBorders>
              <w:top w:val="single" w:sz="4" w:space="0" w:color="auto"/>
              <w:left w:val="single" w:sz="4" w:space="0" w:color="auto"/>
              <w:bottom w:val="single" w:sz="4" w:space="0" w:color="auto"/>
              <w:right w:val="nil"/>
            </w:tcBorders>
            <w:shd w:val="clear" w:color="auto" w:fill="FFFFFF"/>
          </w:tcPr>
          <w:p w14:paraId="0EC89C9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290</w:t>
            </w:r>
          </w:p>
        </w:tc>
        <w:tc>
          <w:tcPr>
            <w:tcW w:w="617" w:type="pct"/>
            <w:tcBorders>
              <w:top w:val="single" w:sz="4" w:space="0" w:color="auto"/>
              <w:left w:val="single" w:sz="4" w:space="0" w:color="auto"/>
              <w:bottom w:val="single" w:sz="4" w:space="0" w:color="auto"/>
              <w:right w:val="nil"/>
            </w:tcBorders>
            <w:shd w:val="clear" w:color="auto" w:fill="FFFFFF"/>
          </w:tcPr>
          <w:p w14:paraId="412C473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230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AB4D43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r>
      <w:tr w:rsidR="00F1143E" w:rsidRPr="00F1143E" w14:paraId="759D477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E5B0513"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4DEA22A"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5BFFED4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620</w:t>
            </w:r>
          </w:p>
        </w:tc>
        <w:tc>
          <w:tcPr>
            <w:tcW w:w="616" w:type="pct"/>
            <w:tcBorders>
              <w:top w:val="single" w:sz="4" w:space="0" w:color="auto"/>
              <w:left w:val="single" w:sz="4" w:space="0" w:color="auto"/>
              <w:bottom w:val="single" w:sz="4" w:space="0" w:color="auto"/>
              <w:right w:val="nil"/>
            </w:tcBorders>
            <w:shd w:val="clear" w:color="auto" w:fill="FFFFFF"/>
          </w:tcPr>
          <w:p w14:paraId="043E128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440</w:t>
            </w:r>
          </w:p>
        </w:tc>
        <w:tc>
          <w:tcPr>
            <w:tcW w:w="619" w:type="pct"/>
            <w:tcBorders>
              <w:top w:val="single" w:sz="4" w:space="0" w:color="auto"/>
              <w:left w:val="single" w:sz="4" w:space="0" w:color="auto"/>
              <w:bottom w:val="single" w:sz="4" w:space="0" w:color="auto"/>
              <w:right w:val="nil"/>
            </w:tcBorders>
            <w:shd w:val="clear" w:color="auto" w:fill="FFFFFF"/>
          </w:tcPr>
          <w:p w14:paraId="5C59DA8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350</w:t>
            </w:r>
          </w:p>
        </w:tc>
        <w:tc>
          <w:tcPr>
            <w:tcW w:w="617" w:type="pct"/>
            <w:tcBorders>
              <w:top w:val="single" w:sz="4" w:space="0" w:color="auto"/>
              <w:left w:val="single" w:sz="4" w:space="0" w:color="auto"/>
              <w:bottom w:val="single" w:sz="4" w:space="0" w:color="auto"/>
              <w:right w:val="nil"/>
            </w:tcBorders>
            <w:shd w:val="clear" w:color="auto" w:fill="FFFFFF"/>
          </w:tcPr>
          <w:p w14:paraId="7E212ED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320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A0E674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210</w:t>
            </w:r>
          </w:p>
        </w:tc>
      </w:tr>
      <w:tr w:rsidR="00F1143E" w:rsidRPr="00F1143E" w14:paraId="43BC2E5C"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DCC7CCC"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8DC77A7"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5CE6F77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260</w:t>
            </w:r>
          </w:p>
        </w:tc>
        <w:tc>
          <w:tcPr>
            <w:tcW w:w="616" w:type="pct"/>
            <w:tcBorders>
              <w:top w:val="single" w:sz="4" w:space="0" w:color="auto"/>
              <w:left w:val="single" w:sz="4" w:space="0" w:color="auto"/>
              <w:bottom w:val="single" w:sz="4" w:space="0" w:color="auto"/>
              <w:right w:val="nil"/>
            </w:tcBorders>
            <w:shd w:val="clear" w:color="auto" w:fill="FFFFFF"/>
          </w:tcPr>
          <w:p w14:paraId="23B07A1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210</w:t>
            </w:r>
          </w:p>
        </w:tc>
        <w:tc>
          <w:tcPr>
            <w:tcW w:w="619" w:type="pct"/>
            <w:tcBorders>
              <w:top w:val="single" w:sz="4" w:space="0" w:color="auto"/>
              <w:left w:val="single" w:sz="4" w:space="0" w:color="auto"/>
              <w:bottom w:val="single" w:sz="4" w:space="0" w:color="auto"/>
              <w:right w:val="nil"/>
            </w:tcBorders>
            <w:shd w:val="clear" w:color="auto" w:fill="FFFFFF"/>
          </w:tcPr>
          <w:p w14:paraId="44492A8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190</w:t>
            </w:r>
          </w:p>
        </w:tc>
        <w:tc>
          <w:tcPr>
            <w:tcW w:w="617" w:type="pct"/>
            <w:tcBorders>
              <w:top w:val="single" w:sz="4" w:space="0" w:color="auto"/>
              <w:left w:val="single" w:sz="4" w:space="0" w:color="auto"/>
              <w:bottom w:val="single" w:sz="4" w:space="0" w:color="auto"/>
              <w:right w:val="nil"/>
            </w:tcBorders>
            <w:shd w:val="clear" w:color="auto" w:fill="FFFFFF"/>
          </w:tcPr>
          <w:p w14:paraId="45F1A39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21E695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r>
      <w:tr w:rsidR="00F1143E" w:rsidRPr="00F1143E" w14:paraId="13AF59B2"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54B4DA6"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4EEA50E"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623EFC6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210</w:t>
            </w:r>
          </w:p>
        </w:tc>
        <w:tc>
          <w:tcPr>
            <w:tcW w:w="616" w:type="pct"/>
            <w:tcBorders>
              <w:top w:val="single" w:sz="4" w:space="0" w:color="auto"/>
              <w:left w:val="single" w:sz="4" w:space="0" w:color="auto"/>
              <w:bottom w:val="single" w:sz="4" w:space="0" w:color="auto"/>
              <w:right w:val="nil"/>
            </w:tcBorders>
            <w:shd w:val="clear" w:color="auto" w:fill="FFFFFF"/>
          </w:tcPr>
          <w:p w14:paraId="2566C27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619" w:type="pct"/>
            <w:tcBorders>
              <w:top w:val="single" w:sz="4" w:space="0" w:color="auto"/>
              <w:left w:val="single" w:sz="4" w:space="0" w:color="auto"/>
              <w:bottom w:val="single" w:sz="4" w:space="0" w:color="auto"/>
              <w:right w:val="nil"/>
            </w:tcBorders>
            <w:shd w:val="clear" w:color="auto" w:fill="FFFFFF"/>
          </w:tcPr>
          <w:p w14:paraId="723FBD3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7" w:type="pct"/>
            <w:tcBorders>
              <w:top w:val="single" w:sz="4" w:space="0" w:color="auto"/>
              <w:left w:val="single" w:sz="4" w:space="0" w:color="auto"/>
              <w:bottom w:val="single" w:sz="4" w:space="0" w:color="auto"/>
              <w:right w:val="nil"/>
            </w:tcBorders>
            <w:shd w:val="clear" w:color="auto" w:fill="FFFFFF"/>
          </w:tcPr>
          <w:p w14:paraId="124A498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6F3D7E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r>
      <w:tr w:rsidR="00F1143E" w:rsidRPr="00F1143E" w14:paraId="498E01A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910B6CA"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14134E8"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5D9773B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616" w:type="pct"/>
            <w:tcBorders>
              <w:top w:val="single" w:sz="4" w:space="0" w:color="auto"/>
              <w:left w:val="single" w:sz="4" w:space="0" w:color="auto"/>
              <w:bottom w:val="single" w:sz="4" w:space="0" w:color="auto"/>
              <w:right w:val="nil"/>
            </w:tcBorders>
            <w:shd w:val="clear" w:color="auto" w:fill="FFFFFF"/>
          </w:tcPr>
          <w:p w14:paraId="163FC9C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9" w:type="pct"/>
            <w:tcBorders>
              <w:top w:val="single" w:sz="4" w:space="0" w:color="auto"/>
              <w:left w:val="single" w:sz="4" w:space="0" w:color="auto"/>
              <w:bottom w:val="single" w:sz="4" w:space="0" w:color="auto"/>
              <w:right w:val="nil"/>
            </w:tcBorders>
            <w:shd w:val="clear" w:color="auto" w:fill="FFFFFF"/>
          </w:tcPr>
          <w:p w14:paraId="282C2F3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7" w:type="pct"/>
            <w:tcBorders>
              <w:top w:val="single" w:sz="4" w:space="0" w:color="auto"/>
              <w:left w:val="single" w:sz="4" w:space="0" w:color="auto"/>
              <w:bottom w:val="single" w:sz="4" w:space="0" w:color="auto"/>
              <w:right w:val="nil"/>
            </w:tcBorders>
            <w:shd w:val="clear" w:color="auto" w:fill="FFFFFF"/>
          </w:tcPr>
          <w:p w14:paraId="421BD74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11E7C2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r>
      <w:tr w:rsidR="00F1143E" w:rsidRPr="00F1143E" w14:paraId="7965B58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7E2CF9D"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343B9B8"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612" w:type="pct"/>
            <w:tcBorders>
              <w:top w:val="single" w:sz="4" w:space="0" w:color="auto"/>
              <w:left w:val="single" w:sz="4" w:space="0" w:color="auto"/>
              <w:bottom w:val="single" w:sz="4" w:space="0" w:color="auto"/>
              <w:right w:val="nil"/>
            </w:tcBorders>
            <w:shd w:val="clear" w:color="auto" w:fill="FFFFFF"/>
          </w:tcPr>
          <w:p w14:paraId="583868B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6" w:type="pct"/>
            <w:tcBorders>
              <w:top w:val="single" w:sz="4" w:space="0" w:color="auto"/>
              <w:left w:val="single" w:sz="4" w:space="0" w:color="auto"/>
              <w:bottom w:val="single" w:sz="4" w:space="0" w:color="auto"/>
              <w:right w:val="nil"/>
            </w:tcBorders>
            <w:shd w:val="clear" w:color="auto" w:fill="FFFFFF"/>
          </w:tcPr>
          <w:p w14:paraId="0716EA8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9" w:type="pct"/>
            <w:tcBorders>
              <w:top w:val="single" w:sz="4" w:space="0" w:color="auto"/>
              <w:left w:val="single" w:sz="4" w:space="0" w:color="auto"/>
              <w:bottom w:val="single" w:sz="4" w:space="0" w:color="auto"/>
              <w:right w:val="nil"/>
            </w:tcBorders>
            <w:shd w:val="clear" w:color="auto" w:fill="FFFFFF"/>
          </w:tcPr>
          <w:p w14:paraId="15306C6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7" w:type="pct"/>
            <w:tcBorders>
              <w:top w:val="single" w:sz="4" w:space="0" w:color="auto"/>
              <w:left w:val="single" w:sz="4" w:space="0" w:color="auto"/>
              <w:bottom w:val="single" w:sz="4" w:space="0" w:color="auto"/>
              <w:right w:val="nil"/>
            </w:tcBorders>
            <w:shd w:val="clear" w:color="auto" w:fill="FFFFFF"/>
          </w:tcPr>
          <w:p w14:paraId="7DBA7A3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5EF539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733DAFB0"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DF1930C"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12</w:t>
            </w:r>
          </w:p>
        </w:tc>
        <w:tc>
          <w:tcPr>
            <w:tcW w:w="1416" w:type="pct"/>
            <w:tcBorders>
              <w:top w:val="single" w:sz="4" w:space="0" w:color="auto"/>
              <w:left w:val="single" w:sz="4" w:space="0" w:color="auto"/>
              <w:bottom w:val="single" w:sz="4" w:space="0" w:color="auto"/>
              <w:right w:val="nil"/>
            </w:tcBorders>
            <w:shd w:val="clear" w:color="auto" w:fill="FFFFFF"/>
          </w:tcPr>
          <w:p w14:paraId="47A30435" w14:textId="77777777" w:rsidR="009B1005" w:rsidRPr="00F1143E" w:rsidRDefault="009B1005" w:rsidP="002F1C8B">
            <w:pPr>
              <w:spacing w:before="120"/>
              <w:rPr>
                <w:rFonts w:ascii="Arial" w:hAnsi="Arial" w:cs="Arial"/>
                <w:b/>
                <w:sz w:val="20"/>
              </w:rPr>
            </w:pPr>
            <w:r w:rsidRPr="00F1143E">
              <w:rPr>
                <w:rFonts w:ascii="Arial" w:hAnsi="Arial" w:cs="Arial"/>
                <w:b/>
                <w:sz w:val="20"/>
              </w:rPr>
              <w:t>Xã Cư Yên</w:t>
            </w:r>
          </w:p>
        </w:tc>
        <w:tc>
          <w:tcPr>
            <w:tcW w:w="612" w:type="pct"/>
            <w:tcBorders>
              <w:top w:val="single" w:sz="4" w:space="0" w:color="auto"/>
              <w:left w:val="single" w:sz="4" w:space="0" w:color="auto"/>
              <w:bottom w:val="single" w:sz="4" w:space="0" w:color="auto"/>
              <w:right w:val="nil"/>
            </w:tcBorders>
            <w:shd w:val="clear" w:color="auto" w:fill="FFFFFF"/>
          </w:tcPr>
          <w:p w14:paraId="53E53EB8"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1CA3EE0A"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57EFBD43"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233CA60F"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8BB4472" w14:textId="77777777" w:rsidR="009B1005" w:rsidRPr="00F1143E" w:rsidRDefault="009B1005" w:rsidP="002F1C8B">
            <w:pPr>
              <w:spacing w:before="120"/>
              <w:jc w:val="center"/>
              <w:rPr>
                <w:rFonts w:ascii="Arial" w:hAnsi="Arial" w:cs="Arial"/>
                <w:sz w:val="20"/>
              </w:rPr>
            </w:pPr>
          </w:p>
        </w:tc>
      </w:tr>
      <w:tr w:rsidR="00F1143E" w:rsidRPr="00F1143E" w14:paraId="47F604D6"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089F0D2"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6E861C2"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7BFB358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1.300</w:t>
            </w:r>
          </w:p>
        </w:tc>
        <w:tc>
          <w:tcPr>
            <w:tcW w:w="616" w:type="pct"/>
            <w:tcBorders>
              <w:top w:val="single" w:sz="4" w:space="0" w:color="auto"/>
              <w:left w:val="single" w:sz="4" w:space="0" w:color="auto"/>
              <w:bottom w:val="single" w:sz="4" w:space="0" w:color="auto"/>
              <w:right w:val="nil"/>
            </w:tcBorders>
            <w:shd w:val="clear" w:color="auto" w:fill="FFFFFF"/>
          </w:tcPr>
          <w:p w14:paraId="6F41650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970</w:t>
            </w:r>
          </w:p>
        </w:tc>
        <w:tc>
          <w:tcPr>
            <w:tcW w:w="619" w:type="pct"/>
            <w:tcBorders>
              <w:top w:val="single" w:sz="4" w:space="0" w:color="auto"/>
              <w:left w:val="single" w:sz="4" w:space="0" w:color="auto"/>
              <w:bottom w:val="single" w:sz="4" w:space="0" w:color="auto"/>
              <w:right w:val="nil"/>
            </w:tcBorders>
            <w:shd w:val="clear" w:color="auto" w:fill="FFFFFF"/>
          </w:tcPr>
          <w:p w14:paraId="3ACD36B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510</w:t>
            </w:r>
          </w:p>
        </w:tc>
        <w:tc>
          <w:tcPr>
            <w:tcW w:w="617" w:type="pct"/>
            <w:tcBorders>
              <w:top w:val="single" w:sz="4" w:space="0" w:color="auto"/>
              <w:left w:val="single" w:sz="4" w:space="0" w:color="auto"/>
              <w:bottom w:val="single" w:sz="4" w:space="0" w:color="auto"/>
              <w:right w:val="nil"/>
            </w:tcBorders>
            <w:shd w:val="clear" w:color="auto" w:fill="FFFFFF"/>
          </w:tcPr>
          <w:p w14:paraId="6DB9432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410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7530BB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400</w:t>
            </w:r>
          </w:p>
        </w:tc>
      </w:tr>
      <w:tr w:rsidR="00F1143E" w:rsidRPr="00F1143E" w14:paraId="33E65CEA"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42461F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2CFA4AA"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32ECD65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1.100</w:t>
            </w:r>
          </w:p>
        </w:tc>
        <w:tc>
          <w:tcPr>
            <w:tcW w:w="616" w:type="pct"/>
            <w:tcBorders>
              <w:top w:val="single" w:sz="4" w:space="0" w:color="auto"/>
              <w:left w:val="single" w:sz="4" w:space="0" w:color="auto"/>
              <w:bottom w:val="single" w:sz="4" w:space="0" w:color="auto"/>
              <w:right w:val="nil"/>
            </w:tcBorders>
            <w:shd w:val="clear" w:color="auto" w:fill="FFFFFF"/>
          </w:tcPr>
          <w:p w14:paraId="42E8880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750</w:t>
            </w:r>
          </w:p>
        </w:tc>
        <w:tc>
          <w:tcPr>
            <w:tcW w:w="619" w:type="pct"/>
            <w:tcBorders>
              <w:top w:val="single" w:sz="4" w:space="0" w:color="auto"/>
              <w:left w:val="single" w:sz="4" w:space="0" w:color="auto"/>
              <w:bottom w:val="single" w:sz="4" w:space="0" w:color="auto"/>
              <w:right w:val="nil"/>
            </w:tcBorders>
            <w:shd w:val="clear" w:color="auto" w:fill="FFFFFF"/>
          </w:tcPr>
          <w:p w14:paraId="6DB6362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480</w:t>
            </w:r>
          </w:p>
        </w:tc>
        <w:tc>
          <w:tcPr>
            <w:tcW w:w="617" w:type="pct"/>
            <w:tcBorders>
              <w:top w:val="single" w:sz="4" w:space="0" w:color="auto"/>
              <w:left w:val="single" w:sz="4" w:space="0" w:color="auto"/>
              <w:bottom w:val="single" w:sz="4" w:space="0" w:color="auto"/>
              <w:right w:val="nil"/>
            </w:tcBorders>
            <w:shd w:val="clear" w:color="auto" w:fill="FFFFFF"/>
          </w:tcPr>
          <w:p w14:paraId="02483AF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80A72E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260</w:t>
            </w:r>
          </w:p>
        </w:tc>
      </w:tr>
      <w:tr w:rsidR="00F1143E" w:rsidRPr="00F1143E" w14:paraId="2395474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7873D73"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A4D2059"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4BDEB95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570</w:t>
            </w:r>
          </w:p>
        </w:tc>
        <w:tc>
          <w:tcPr>
            <w:tcW w:w="616" w:type="pct"/>
            <w:tcBorders>
              <w:top w:val="single" w:sz="4" w:space="0" w:color="auto"/>
              <w:left w:val="single" w:sz="4" w:space="0" w:color="auto"/>
              <w:bottom w:val="single" w:sz="4" w:space="0" w:color="auto"/>
              <w:right w:val="nil"/>
            </w:tcBorders>
            <w:shd w:val="clear" w:color="auto" w:fill="FFFFFF"/>
          </w:tcPr>
          <w:p w14:paraId="3A78411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400</w:t>
            </w:r>
          </w:p>
        </w:tc>
        <w:tc>
          <w:tcPr>
            <w:tcW w:w="619" w:type="pct"/>
            <w:tcBorders>
              <w:top w:val="single" w:sz="4" w:space="0" w:color="auto"/>
              <w:left w:val="single" w:sz="4" w:space="0" w:color="auto"/>
              <w:bottom w:val="single" w:sz="4" w:space="0" w:color="auto"/>
              <w:right w:val="nil"/>
            </w:tcBorders>
            <w:shd w:val="clear" w:color="auto" w:fill="FFFFFF"/>
          </w:tcPr>
          <w:p w14:paraId="326652C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290</w:t>
            </w:r>
          </w:p>
        </w:tc>
        <w:tc>
          <w:tcPr>
            <w:tcW w:w="617" w:type="pct"/>
            <w:tcBorders>
              <w:top w:val="single" w:sz="4" w:space="0" w:color="auto"/>
              <w:left w:val="single" w:sz="4" w:space="0" w:color="auto"/>
              <w:bottom w:val="single" w:sz="4" w:space="0" w:color="auto"/>
              <w:right w:val="nil"/>
            </w:tcBorders>
            <w:shd w:val="clear" w:color="auto" w:fill="FFFFFF"/>
          </w:tcPr>
          <w:p w14:paraId="1A821E9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CDD5F1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r>
      <w:tr w:rsidR="00F1143E" w:rsidRPr="00F1143E" w14:paraId="2A31ED9C"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0DC2D6F"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9C7CF79"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516F07C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510</w:t>
            </w:r>
          </w:p>
        </w:tc>
        <w:tc>
          <w:tcPr>
            <w:tcW w:w="616" w:type="pct"/>
            <w:tcBorders>
              <w:top w:val="single" w:sz="4" w:space="0" w:color="auto"/>
              <w:left w:val="single" w:sz="4" w:space="0" w:color="auto"/>
              <w:bottom w:val="single" w:sz="4" w:space="0" w:color="auto"/>
              <w:right w:val="nil"/>
            </w:tcBorders>
            <w:shd w:val="clear" w:color="auto" w:fill="FFFFFF"/>
          </w:tcPr>
          <w:p w14:paraId="2B897D2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360</w:t>
            </w:r>
          </w:p>
        </w:tc>
        <w:tc>
          <w:tcPr>
            <w:tcW w:w="619" w:type="pct"/>
            <w:tcBorders>
              <w:top w:val="single" w:sz="4" w:space="0" w:color="auto"/>
              <w:left w:val="single" w:sz="4" w:space="0" w:color="auto"/>
              <w:bottom w:val="single" w:sz="4" w:space="0" w:color="auto"/>
              <w:right w:val="nil"/>
            </w:tcBorders>
            <w:shd w:val="clear" w:color="auto" w:fill="FFFFFF"/>
          </w:tcPr>
          <w:p w14:paraId="5493660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260</w:t>
            </w:r>
          </w:p>
        </w:tc>
        <w:tc>
          <w:tcPr>
            <w:tcW w:w="617" w:type="pct"/>
            <w:tcBorders>
              <w:top w:val="single" w:sz="4" w:space="0" w:color="auto"/>
              <w:left w:val="single" w:sz="4" w:space="0" w:color="auto"/>
              <w:bottom w:val="single" w:sz="4" w:space="0" w:color="auto"/>
              <w:right w:val="nil"/>
            </w:tcBorders>
            <w:shd w:val="clear" w:color="auto" w:fill="FFFFFF"/>
          </w:tcPr>
          <w:p w14:paraId="35BD4BF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A17480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r>
      <w:tr w:rsidR="00F1143E" w:rsidRPr="00F1143E" w14:paraId="27426F86"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87549B2"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6990B35"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584FA60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450</w:t>
            </w:r>
          </w:p>
        </w:tc>
        <w:tc>
          <w:tcPr>
            <w:tcW w:w="616" w:type="pct"/>
            <w:tcBorders>
              <w:top w:val="single" w:sz="4" w:space="0" w:color="auto"/>
              <w:left w:val="single" w:sz="4" w:space="0" w:color="auto"/>
              <w:bottom w:val="single" w:sz="4" w:space="0" w:color="auto"/>
              <w:right w:val="nil"/>
            </w:tcBorders>
            <w:shd w:val="clear" w:color="auto" w:fill="FFFFFF"/>
          </w:tcPr>
          <w:p w14:paraId="02A22A9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340</w:t>
            </w:r>
          </w:p>
        </w:tc>
        <w:tc>
          <w:tcPr>
            <w:tcW w:w="619" w:type="pct"/>
            <w:tcBorders>
              <w:top w:val="single" w:sz="4" w:space="0" w:color="auto"/>
              <w:left w:val="single" w:sz="4" w:space="0" w:color="auto"/>
              <w:bottom w:val="single" w:sz="4" w:space="0" w:color="auto"/>
              <w:right w:val="nil"/>
            </w:tcBorders>
            <w:shd w:val="clear" w:color="auto" w:fill="FFFFFF"/>
          </w:tcPr>
          <w:p w14:paraId="2248FC5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250</w:t>
            </w:r>
          </w:p>
        </w:tc>
        <w:tc>
          <w:tcPr>
            <w:tcW w:w="617" w:type="pct"/>
            <w:tcBorders>
              <w:top w:val="single" w:sz="4" w:space="0" w:color="auto"/>
              <w:left w:val="single" w:sz="4" w:space="0" w:color="auto"/>
              <w:bottom w:val="single" w:sz="4" w:space="0" w:color="auto"/>
              <w:right w:val="nil"/>
            </w:tcBorders>
            <w:shd w:val="clear" w:color="auto" w:fill="FFFFFF"/>
          </w:tcPr>
          <w:p w14:paraId="65043C8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E9362C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r>
      <w:tr w:rsidR="00F1143E" w:rsidRPr="00F1143E" w14:paraId="69631321"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ABD36B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7E96F9D"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612" w:type="pct"/>
            <w:tcBorders>
              <w:top w:val="single" w:sz="4" w:space="0" w:color="auto"/>
              <w:left w:val="single" w:sz="4" w:space="0" w:color="auto"/>
              <w:bottom w:val="single" w:sz="4" w:space="0" w:color="auto"/>
              <w:right w:val="nil"/>
            </w:tcBorders>
            <w:shd w:val="clear" w:color="auto" w:fill="FFFFFF"/>
          </w:tcPr>
          <w:p w14:paraId="216B9F0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390</w:t>
            </w:r>
          </w:p>
        </w:tc>
        <w:tc>
          <w:tcPr>
            <w:tcW w:w="616" w:type="pct"/>
            <w:tcBorders>
              <w:top w:val="single" w:sz="4" w:space="0" w:color="auto"/>
              <w:left w:val="single" w:sz="4" w:space="0" w:color="auto"/>
              <w:bottom w:val="single" w:sz="4" w:space="0" w:color="auto"/>
              <w:right w:val="nil"/>
            </w:tcBorders>
            <w:shd w:val="clear" w:color="auto" w:fill="FFFFFF"/>
          </w:tcPr>
          <w:p w14:paraId="38C14E0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310</w:t>
            </w:r>
          </w:p>
        </w:tc>
        <w:tc>
          <w:tcPr>
            <w:tcW w:w="619" w:type="pct"/>
            <w:tcBorders>
              <w:top w:val="single" w:sz="4" w:space="0" w:color="auto"/>
              <w:left w:val="single" w:sz="4" w:space="0" w:color="auto"/>
              <w:bottom w:val="single" w:sz="4" w:space="0" w:color="auto"/>
              <w:right w:val="nil"/>
            </w:tcBorders>
            <w:shd w:val="clear" w:color="auto" w:fill="FFFFFF"/>
          </w:tcPr>
          <w:p w14:paraId="6ADA2A2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280</w:t>
            </w:r>
          </w:p>
        </w:tc>
        <w:tc>
          <w:tcPr>
            <w:tcW w:w="617" w:type="pct"/>
            <w:tcBorders>
              <w:top w:val="single" w:sz="4" w:space="0" w:color="auto"/>
              <w:left w:val="single" w:sz="4" w:space="0" w:color="auto"/>
              <w:bottom w:val="single" w:sz="4" w:space="0" w:color="auto"/>
              <w:right w:val="nil"/>
            </w:tcBorders>
            <w:shd w:val="clear" w:color="auto" w:fill="FFFFFF"/>
          </w:tcPr>
          <w:p w14:paraId="4E8FA69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7F7682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r>
      <w:tr w:rsidR="00F1143E" w:rsidRPr="00F1143E" w14:paraId="3921111C"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8E1C21E"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13</w:t>
            </w:r>
          </w:p>
        </w:tc>
        <w:tc>
          <w:tcPr>
            <w:tcW w:w="1416" w:type="pct"/>
            <w:tcBorders>
              <w:top w:val="single" w:sz="4" w:space="0" w:color="auto"/>
              <w:left w:val="single" w:sz="4" w:space="0" w:color="auto"/>
              <w:bottom w:val="single" w:sz="4" w:space="0" w:color="auto"/>
              <w:right w:val="nil"/>
            </w:tcBorders>
            <w:shd w:val="clear" w:color="auto" w:fill="FFFFFF"/>
          </w:tcPr>
          <w:p w14:paraId="27E0A64F" w14:textId="77777777" w:rsidR="009B1005" w:rsidRPr="00F1143E" w:rsidRDefault="009B1005" w:rsidP="002F1C8B">
            <w:pPr>
              <w:spacing w:before="120"/>
              <w:rPr>
                <w:rFonts w:ascii="Arial" w:hAnsi="Arial" w:cs="Arial"/>
                <w:b/>
                <w:sz w:val="20"/>
              </w:rPr>
            </w:pPr>
            <w:r w:rsidRPr="00F1143E">
              <w:rPr>
                <w:rFonts w:ascii="Arial" w:hAnsi="Arial" w:cs="Arial"/>
                <w:b/>
                <w:sz w:val="20"/>
              </w:rPr>
              <w:t>Xã Liên Sơn</w:t>
            </w:r>
          </w:p>
        </w:tc>
        <w:tc>
          <w:tcPr>
            <w:tcW w:w="612" w:type="pct"/>
            <w:tcBorders>
              <w:top w:val="single" w:sz="4" w:space="0" w:color="auto"/>
              <w:left w:val="single" w:sz="4" w:space="0" w:color="auto"/>
              <w:bottom w:val="single" w:sz="4" w:space="0" w:color="auto"/>
              <w:right w:val="nil"/>
            </w:tcBorders>
            <w:shd w:val="clear" w:color="auto" w:fill="FFFFFF"/>
          </w:tcPr>
          <w:p w14:paraId="7058DB05"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1BD7431C"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2C36390D"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3737842F"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7D6DE75" w14:textId="77777777" w:rsidR="009B1005" w:rsidRPr="00F1143E" w:rsidRDefault="009B1005" w:rsidP="002F1C8B">
            <w:pPr>
              <w:spacing w:before="120"/>
              <w:jc w:val="center"/>
              <w:rPr>
                <w:rFonts w:ascii="Arial" w:hAnsi="Arial" w:cs="Arial"/>
                <w:sz w:val="20"/>
              </w:rPr>
            </w:pPr>
          </w:p>
        </w:tc>
      </w:tr>
      <w:tr w:rsidR="00F1143E" w:rsidRPr="00F1143E" w14:paraId="7289217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49A3A82"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BC3772C"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44BFCD0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1.500</w:t>
            </w:r>
          </w:p>
        </w:tc>
        <w:tc>
          <w:tcPr>
            <w:tcW w:w="616" w:type="pct"/>
            <w:tcBorders>
              <w:top w:val="single" w:sz="4" w:space="0" w:color="auto"/>
              <w:left w:val="single" w:sz="4" w:space="0" w:color="auto"/>
              <w:bottom w:val="single" w:sz="4" w:space="0" w:color="auto"/>
              <w:right w:val="nil"/>
            </w:tcBorders>
            <w:shd w:val="clear" w:color="auto" w:fill="FFFFFF"/>
          </w:tcPr>
          <w:p w14:paraId="0D29F4C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970</w:t>
            </w:r>
          </w:p>
        </w:tc>
        <w:tc>
          <w:tcPr>
            <w:tcW w:w="619" w:type="pct"/>
            <w:tcBorders>
              <w:top w:val="single" w:sz="4" w:space="0" w:color="auto"/>
              <w:left w:val="single" w:sz="4" w:space="0" w:color="auto"/>
              <w:bottom w:val="single" w:sz="4" w:space="0" w:color="auto"/>
              <w:right w:val="nil"/>
            </w:tcBorders>
            <w:shd w:val="clear" w:color="auto" w:fill="FFFFFF"/>
          </w:tcPr>
          <w:p w14:paraId="1DA0C26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690</w:t>
            </w:r>
          </w:p>
        </w:tc>
        <w:tc>
          <w:tcPr>
            <w:tcW w:w="617" w:type="pct"/>
            <w:tcBorders>
              <w:top w:val="single" w:sz="4" w:space="0" w:color="auto"/>
              <w:left w:val="single" w:sz="4" w:space="0" w:color="auto"/>
              <w:bottom w:val="single" w:sz="4" w:space="0" w:color="auto"/>
              <w:right w:val="nil"/>
            </w:tcBorders>
            <w:shd w:val="clear" w:color="auto" w:fill="FFFFFF"/>
          </w:tcPr>
          <w:p w14:paraId="3B4E94C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0AF5CD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380</w:t>
            </w:r>
          </w:p>
        </w:tc>
      </w:tr>
      <w:tr w:rsidR="00F1143E" w:rsidRPr="00F1143E" w14:paraId="202056F9"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1D65E2D"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7E7ACCD"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3DDD271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500</w:t>
            </w:r>
          </w:p>
        </w:tc>
        <w:tc>
          <w:tcPr>
            <w:tcW w:w="616" w:type="pct"/>
            <w:tcBorders>
              <w:top w:val="single" w:sz="4" w:space="0" w:color="auto"/>
              <w:left w:val="single" w:sz="4" w:space="0" w:color="auto"/>
              <w:bottom w:val="single" w:sz="4" w:space="0" w:color="auto"/>
              <w:right w:val="nil"/>
            </w:tcBorders>
            <w:shd w:val="clear" w:color="auto" w:fill="FFFFFF"/>
          </w:tcPr>
          <w:p w14:paraId="683259E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360</w:t>
            </w:r>
          </w:p>
        </w:tc>
        <w:tc>
          <w:tcPr>
            <w:tcW w:w="619" w:type="pct"/>
            <w:tcBorders>
              <w:top w:val="single" w:sz="4" w:space="0" w:color="auto"/>
              <w:left w:val="single" w:sz="4" w:space="0" w:color="auto"/>
              <w:bottom w:val="single" w:sz="4" w:space="0" w:color="auto"/>
              <w:right w:val="nil"/>
            </w:tcBorders>
            <w:shd w:val="clear" w:color="auto" w:fill="FFFFFF"/>
          </w:tcPr>
          <w:p w14:paraId="6EB0C37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290</w:t>
            </w:r>
          </w:p>
        </w:tc>
        <w:tc>
          <w:tcPr>
            <w:tcW w:w="617" w:type="pct"/>
            <w:tcBorders>
              <w:top w:val="single" w:sz="4" w:space="0" w:color="auto"/>
              <w:left w:val="single" w:sz="4" w:space="0" w:color="auto"/>
              <w:bottom w:val="single" w:sz="4" w:space="0" w:color="auto"/>
              <w:right w:val="nil"/>
            </w:tcBorders>
            <w:shd w:val="clear" w:color="auto" w:fill="FFFFFF"/>
          </w:tcPr>
          <w:p w14:paraId="0E48B64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685A53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170</w:t>
            </w:r>
          </w:p>
        </w:tc>
      </w:tr>
      <w:tr w:rsidR="00F1143E" w:rsidRPr="00F1143E" w14:paraId="5969096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3B54B14"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D0DEFB8"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0AB23B3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300</w:t>
            </w:r>
          </w:p>
        </w:tc>
        <w:tc>
          <w:tcPr>
            <w:tcW w:w="616" w:type="pct"/>
            <w:tcBorders>
              <w:top w:val="single" w:sz="4" w:space="0" w:color="auto"/>
              <w:left w:val="single" w:sz="4" w:space="0" w:color="auto"/>
              <w:bottom w:val="single" w:sz="4" w:space="0" w:color="auto"/>
              <w:right w:val="nil"/>
            </w:tcBorders>
            <w:shd w:val="clear" w:color="auto" w:fill="FFFFFF"/>
          </w:tcPr>
          <w:p w14:paraId="7295760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619" w:type="pct"/>
            <w:tcBorders>
              <w:top w:val="single" w:sz="4" w:space="0" w:color="auto"/>
              <w:left w:val="single" w:sz="4" w:space="0" w:color="auto"/>
              <w:bottom w:val="single" w:sz="4" w:space="0" w:color="auto"/>
              <w:right w:val="nil"/>
            </w:tcBorders>
            <w:shd w:val="clear" w:color="auto" w:fill="FFFFFF"/>
          </w:tcPr>
          <w:p w14:paraId="6ADCEED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220</w:t>
            </w:r>
          </w:p>
        </w:tc>
        <w:tc>
          <w:tcPr>
            <w:tcW w:w="617" w:type="pct"/>
            <w:tcBorders>
              <w:top w:val="single" w:sz="4" w:space="0" w:color="auto"/>
              <w:left w:val="single" w:sz="4" w:space="0" w:color="auto"/>
              <w:bottom w:val="single" w:sz="4" w:space="0" w:color="auto"/>
              <w:right w:val="nil"/>
            </w:tcBorders>
            <w:shd w:val="clear" w:color="auto" w:fill="FFFFFF"/>
          </w:tcPr>
          <w:p w14:paraId="38C365E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B2A1B6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r>
      <w:tr w:rsidR="00F1143E" w:rsidRPr="00F1143E" w14:paraId="1362768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D9A212A"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CF707F3"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7BF8B7E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220</w:t>
            </w:r>
          </w:p>
        </w:tc>
        <w:tc>
          <w:tcPr>
            <w:tcW w:w="616" w:type="pct"/>
            <w:tcBorders>
              <w:top w:val="single" w:sz="4" w:space="0" w:color="auto"/>
              <w:left w:val="single" w:sz="4" w:space="0" w:color="auto"/>
              <w:bottom w:val="single" w:sz="4" w:space="0" w:color="auto"/>
              <w:right w:val="nil"/>
            </w:tcBorders>
            <w:shd w:val="clear" w:color="auto" w:fill="FFFFFF"/>
          </w:tcPr>
          <w:p w14:paraId="0FB36BA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170</w:t>
            </w:r>
          </w:p>
        </w:tc>
        <w:tc>
          <w:tcPr>
            <w:tcW w:w="619" w:type="pct"/>
            <w:tcBorders>
              <w:top w:val="single" w:sz="4" w:space="0" w:color="auto"/>
              <w:left w:val="single" w:sz="4" w:space="0" w:color="auto"/>
              <w:bottom w:val="single" w:sz="4" w:space="0" w:color="auto"/>
              <w:right w:val="nil"/>
            </w:tcBorders>
            <w:shd w:val="clear" w:color="auto" w:fill="FFFFFF"/>
          </w:tcPr>
          <w:p w14:paraId="7136175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7" w:type="pct"/>
            <w:tcBorders>
              <w:top w:val="single" w:sz="4" w:space="0" w:color="auto"/>
              <w:left w:val="single" w:sz="4" w:space="0" w:color="auto"/>
              <w:bottom w:val="single" w:sz="4" w:space="0" w:color="auto"/>
              <w:right w:val="nil"/>
            </w:tcBorders>
            <w:shd w:val="clear" w:color="auto" w:fill="FFFFFF"/>
          </w:tcPr>
          <w:p w14:paraId="4329985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DC5ABF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r>
      <w:tr w:rsidR="00F1143E" w:rsidRPr="00F1143E" w14:paraId="61AEB42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369C613"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BE0A71C"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0477BFB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170</w:t>
            </w:r>
          </w:p>
        </w:tc>
        <w:tc>
          <w:tcPr>
            <w:tcW w:w="616" w:type="pct"/>
            <w:tcBorders>
              <w:top w:val="single" w:sz="4" w:space="0" w:color="auto"/>
              <w:left w:val="single" w:sz="4" w:space="0" w:color="auto"/>
              <w:bottom w:val="single" w:sz="4" w:space="0" w:color="auto"/>
              <w:right w:val="nil"/>
            </w:tcBorders>
            <w:shd w:val="clear" w:color="auto" w:fill="FFFFFF"/>
          </w:tcPr>
          <w:p w14:paraId="010230C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9" w:type="pct"/>
            <w:tcBorders>
              <w:top w:val="single" w:sz="4" w:space="0" w:color="auto"/>
              <w:left w:val="single" w:sz="4" w:space="0" w:color="auto"/>
              <w:bottom w:val="single" w:sz="4" w:space="0" w:color="auto"/>
              <w:right w:val="nil"/>
            </w:tcBorders>
            <w:shd w:val="clear" w:color="auto" w:fill="FFFFFF"/>
          </w:tcPr>
          <w:p w14:paraId="4C15708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7" w:type="pct"/>
            <w:tcBorders>
              <w:top w:val="single" w:sz="4" w:space="0" w:color="auto"/>
              <w:left w:val="single" w:sz="4" w:space="0" w:color="auto"/>
              <w:bottom w:val="single" w:sz="4" w:space="0" w:color="auto"/>
              <w:right w:val="nil"/>
            </w:tcBorders>
            <w:shd w:val="clear" w:color="auto" w:fill="FFFFFF"/>
          </w:tcPr>
          <w:p w14:paraId="6D8B7E2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B748F6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r>
      <w:tr w:rsidR="00F1143E" w:rsidRPr="00F1143E" w14:paraId="1507766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641B2B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17267C2"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612" w:type="pct"/>
            <w:tcBorders>
              <w:top w:val="single" w:sz="4" w:space="0" w:color="auto"/>
              <w:left w:val="single" w:sz="4" w:space="0" w:color="auto"/>
              <w:bottom w:val="single" w:sz="4" w:space="0" w:color="auto"/>
              <w:right w:val="nil"/>
            </w:tcBorders>
            <w:shd w:val="clear" w:color="auto" w:fill="FFFFFF"/>
          </w:tcPr>
          <w:p w14:paraId="3D033D5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6" w:type="pct"/>
            <w:tcBorders>
              <w:top w:val="single" w:sz="4" w:space="0" w:color="auto"/>
              <w:left w:val="single" w:sz="4" w:space="0" w:color="auto"/>
              <w:bottom w:val="single" w:sz="4" w:space="0" w:color="auto"/>
              <w:right w:val="nil"/>
            </w:tcBorders>
            <w:shd w:val="clear" w:color="auto" w:fill="FFFFFF"/>
          </w:tcPr>
          <w:p w14:paraId="40541CF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9" w:type="pct"/>
            <w:tcBorders>
              <w:top w:val="single" w:sz="4" w:space="0" w:color="auto"/>
              <w:left w:val="single" w:sz="4" w:space="0" w:color="auto"/>
              <w:bottom w:val="single" w:sz="4" w:space="0" w:color="auto"/>
              <w:right w:val="nil"/>
            </w:tcBorders>
            <w:shd w:val="clear" w:color="auto" w:fill="FFFFFF"/>
          </w:tcPr>
          <w:p w14:paraId="75E8606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7" w:type="pct"/>
            <w:tcBorders>
              <w:top w:val="single" w:sz="4" w:space="0" w:color="auto"/>
              <w:left w:val="single" w:sz="4" w:space="0" w:color="auto"/>
              <w:bottom w:val="single" w:sz="4" w:space="0" w:color="auto"/>
              <w:right w:val="nil"/>
            </w:tcBorders>
            <w:shd w:val="clear" w:color="auto" w:fill="FFFFFF"/>
          </w:tcPr>
          <w:p w14:paraId="6EC781D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6CC41D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7A537B1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A563365"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14</w:t>
            </w:r>
          </w:p>
        </w:tc>
        <w:tc>
          <w:tcPr>
            <w:tcW w:w="1416" w:type="pct"/>
            <w:tcBorders>
              <w:top w:val="single" w:sz="4" w:space="0" w:color="auto"/>
              <w:left w:val="single" w:sz="4" w:space="0" w:color="auto"/>
              <w:bottom w:val="single" w:sz="4" w:space="0" w:color="auto"/>
              <w:right w:val="nil"/>
            </w:tcBorders>
            <w:shd w:val="clear" w:color="auto" w:fill="FFFFFF"/>
          </w:tcPr>
          <w:p w14:paraId="37FE8BB3" w14:textId="77777777" w:rsidR="009B1005" w:rsidRPr="00F1143E" w:rsidRDefault="009B1005" w:rsidP="002F1C8B">
            <w:pPr>
              <w:spacing w:before="120"/>
              <w:rPr>
                <w:rFonts w:ascii="Arial" w:hAnsi="Arial" w:cs="Arial"/>
                <w:b/>
                <w:sz w:val="20"/>
              </w:rPr>
            </w:pPr>
            <w:r w:rsidRPr="00F1143E">
              <w:rPr>
                <w:rFonts w:ascii="Arial" w:hAnsi="Arial" w:cs="Arial"/>
                <w:b/>
                <w:sz w:val="20"/>
              </w:rPr>
              <w:t>Xã Long Sơn</w:t>
            </w:r>
          </w:p>
        </w:tc>
        <w:tc>
          <w:tcPr>
            <w:tcW w:w="612" w:type="pct"/>
            <w:tcBorders>
              <w:top w:val="single" w:sz="4" w:space="0" w:color="auto"/>
              <w:left w:val="single" w:sz="4" w:space="0" w:color="auto"/>
              <w:bottom w:val="single" w:sz="4" w:space="0" w:color="auto"/>
              <w:right w:val="nil"/>
            </w:tcBorders>
            <w:shd w:val="clear" w:color="auto" w:fill="FFFFFF"/>
          </w:tcPr>
          <w:p w14:paraId="3B421BFB"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723850BC"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757E335B"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05851C07"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E90F6A8" w14:textId="77777777" w:rsidR="009B1005" w:rsidRPr="00F1143E" w:rsidRDefault="009B1005" w:rsidP="002F1C8B">
            <w:pPr>
              <w:spacing w:before="120"/>
              <w:jc w:val="center"/>
              <w:rPr>
                <w:rFonts w:ascii="Arial" w:hAnsi="Arial" w:cs="Arial"/>
                <w:sz w:val="20"/>
              </w:rPr>
            </w:pPr>
          </w:p>
        </w:tc>
      </w:tr>
      <w:tr w:rsidR="00F1143E" w:rsidRPr="00F1143E" w14:paraId="5A05B0E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FA74A45"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FD93C90"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4BF5581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1.100</w:t>
            </w:r>
          </w:p>
        </w:tc>
        <w:tc>
          <w:tcPr>
            <w:tcW w:w="616" w:type="pct"/>
            <w:tcBorders>
              <w:top w:val="single" w:sz="4" w:space="0" w:color="auto"/>
              <w:left w:val="single" w:sz="4" w:space="0" w:color="auto"/>
              <w:bottom w:val="single" w:sz="4" w:space="0" w:color="auto"/>
              <w:right w:val="nil"/>
            </w:tcBorders>
            <w:shd w:val="clear" w:color="auto" w:fill="FFFFFF"/>
          </w:tcPr>
          <w:p w14:paraId="1E42883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400</w:t>
            </w:r>
          </w:p>
        </w:tc>
        <w:tc>
          <w:tcPr>
            <w:tcW w:w="619" w:type="pct"/>
            <w:tcBorders>
              <w:top w:val="single" w:sz="4" w:space="0" w:color="auto"/>
              <w:left w:val="single" w:sz="4" w:space="0" w:color="auto"/>
              <w:bottom w:val="single" w:sz="4" w:space="0" w:color="auto"/>
              <w:right w:val="nil"/>
            </w:tcBorders>
            <w:shd w:val="clear" w:color="auto" w:fill="FFFFFF"/>
          </w:tcPr>
          <w:p w14:paraId="796F54A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290</w:t>
            </w:r>
          </w:p>
        </w:tc>
        <w:tc>
          <w:tcPr>
            <w:tcW w:w="617" w:type="pct"/>
            <w:tcBorders>
              <w:top w:val="single" w:sz="4" w:space="0" w:color="auto"/>
              <w:left w:val="single" w:sz="4" w:space="0" w:color="auto"/>
              <w:bottom w:val="single" w:sz="4" w:space="0" w:color="auto"/>
              <w:right w:val="nil"/>
            </w:tcBorders>
            <w:shd w:val="clear" w:color="auto" w:fill="FFFFFF"/>
          </w:tcPr>
          <w:p w14:paraId="3F0E915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230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CEB4D6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r>
      <w:tr w:rsidR="00F1143E" w:rsidRPr="00F1143E" w14:paraId="122CF35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76150A3"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B5F3D34"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6FBBD25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400</w:t>
            </w:r>
          </w:p>
        </w:tc>
        <w:tc>
          <w:tcPr>
            <w:tcW w:w="616" w:type="pct"/>
            <w:tcBorders>
              <w:top w:val="single" w:sz="4" w:space="0" w:color="auto"/>
              <w:left w:val="single" w:sz="4" w:space="0" w:color="auto"/>
              <w:bottom w:val="single" w:sz="4" w:space="0" w:color="auto"/>
              <w:right w:val="nil"/>
            </w:tcBorders>
            <w:shd w:val="clear" w:color="auto" w:fill="FFFFFF"/>
          </w:tcPr>
          <w:p w14:paraId="1382889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290</w:t>
            </w:r>
          </w:p>
        </w:tc>
        <w:tc>
          <w:tcPr>
            <w:tcW w:w="619" w:type="pct"/>
            <w:tcBorders>
              <w:top w:val="single" w:sz="4" w:space="0" w:color="auto"/>
              <w:left w:val="single" w:sz="4" w:space="0" w:color="auto"/>
              <w:bottom w:val="single" w:sz="4" w:space="0" w:color="auto"/>
              <w:right w:val="nil"/>
            </w:tcBorders>
            <w:shd w:val="clear" w:color="auto" w:fill="FFFFFF"/>
          </w:tcPr>
          <w:p w14:paraId="11BEC8E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230</w:t>
            </w:r>
          </w:p>
        </w:tc>
        <w:tc>
          <w:tcPr>
            <w:tcW w:w="617" w:type="pct"/>
            <w:tcBorders>
              <w:top w:val="single" w:sz="4" w:space="0" w:color="auto"/>
              <w:left w:val="single" w:sz="4" w:space="0" w:color="auto"/>
              <w:bottom w:val="single" w:sz="4" w:space="0" w:color="auto"/>
              <w:right w:val="nil"/>
            </w:tcBorders>
            <w:shd w:val="clear" w:color="auto" w:fill="FFFFFF"/>
          </w:tcPr>
          <w:p w14:paraId="5F2EC4D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041AA3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r>
      <w:tr w:rsidR="00F1143E" w:rsidRPr="00F1143E" w14:paraId="15633F4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17F9915"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720A3FA"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3A3F967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290</w:t>
            </w:r>
          </w:p>
        </w:tc>
        <w:tc>
          <w:tcPr>
            <w:tcW w:w="616" w:type="pct"/>
            <w:tcBorders>
              <w:top w:val="single" w:sz="4" w:space="0" w:color="auto"/>
              <w:left w:val="single" w:sz="4" w:space="0" w:color="auto"/>
              <w:bottom w:val="single" w:sz="4" w:space="0" w:color="auto"/>
              <w:right w:val="nil"/>
            </w:tcBorders>
            <w:shd w:val="clear" w:color="auto" w:fill="FFFFFF"/>
          </w:tcPr>
          <w:p w14:paraId="347D568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230</w:t>
            </w:r>
          </w:p>
        </w:tc>
        <w:tc>
          <w:tcPr>
            <w:tcW w:w="619" w:type="pct"/>
            <w:tcBorders>
              <w:top w:val="single" w:sz="4" w:space="0" w:color="auto"/>
              <w:left w:val="single" w:sz="4" w:space="0" w:color="auto"/>
              <w:bottom w:val="single" w:sz="4" w:space="0" w:color="auto"/>
              <w:right w:val="nil"/>
            </w:tcBorders>
            <w:shd w:val="clear" w:color="auto" w:fill="FFFFFF"/>
          </w:tcPr>
          <w:p w14:paraId="476D9BC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210</w:t>
            </w:r>
          </w:p>
        </w:tc>
        <w:tc>
          <w:tcPr>
            <w:tcW w:w="617" w:type="pct"/>
            <w:tcBorders>
              <w:top w:val="single" w:sz="4" w:space="0" w:color="auto"/>
              <w:left w:val="single" w:sz="4" w:space="0" w:color="auto"/>
              <w:bottom w:val="single" w:sz="4" w:space="0" w:color="auto"/>
              <w:right w:val="nil"/>
            </w:tcBorders>
            <w:shd w:val="clear" w:color="auto" w:fill="FFFFFF"/>
          </w:tcPr>
          <w:p w14:paraId="52FE5BF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319F1F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r>
      <w:tr w:rsidR="00F1143E" w:rsidRPr="00F1143E" w14:paraId="57683522"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B80793E"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AB80B34"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71928EE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210</w:t>
            </w:r>
          </w:p>
        </w:tc>
        <w:tc>
          <w:tcPr>
            <w:tcW w:w="616" w:type="pct"/>
            <w:tcBorders>
              <w:top w:val="single" w:sz="4" w:space="0" w:color="auto"/>
              <w:left w:val="single" w:sz="4" w:space="0" w:color="auto"/>
              <w:bottom w:val="single" w:sz="4" w:space="0" w:color="auto"/>
              <w:right w:val="nil"/>
            </w:tcBorders>
            <w:shd w:val="clear" w:color="auto" w:fill="FFFFFF"/>
          </w:tcPr>
          <w:p w14:paraId="1E80F28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619" w:type="pct"/>
            <w:tcBorders>
              <w:top w:val="single" w:sz="4" w:space="0" w:color="auto"/>
              <w:left w:val="single" w:sz="4" w:space="0" w:color="auto"/>
              <w:bottom w:val="single" w:sz="4" w:space="0" w:color="auto"/>
              <w:right w:val="nil"/>
            </w:tcBorders>
            <w:shd w:val="clear" w:color="auto" w:fill="FFFFFF"/>
          </w:tcPr>
          <w:p w14:paraId="53E62C1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7" w:type="pct"/>
            <w:tcBorders>
              <w:top w:val="single" w:sz="4" w:space="0" w:color="auto"/>
              <w:left w:val="single" w:sz="4" w:space="0" w:color="auto"/>
              <w:bottom w:val="single" w:sz="4" w:space="0" w:color="auto"/>
              <w:right w:val="nil"/>
            </w:tcBorders>
            <w:shd w:val="clear" w:color="auto" w:fill="FFFFFF"/>
          </w:tcPr>
          <w:p w14:paraId="40366DE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32256C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r>
      <w:tr w:rsidR="00F1143E" w:rsidRPr="00F1143E" w14:paraId="517182A2"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3CB4A92"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8F89F20"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34FD718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616" w:type="pct"/>
            <w:tcBorders>
              <w:top w:val="single" w:sz="4" w:space="0" w:color="auto"/>
              <w:left w:val="single" w:sz="4" w:space="0" w:color="auto"/>
              <w:bottom w:val="single" w:sz="4" w:space="0" w:color="auto"/>
              <w:right w:val="nil"/>
            </w:tcBorders>
            <w:shd w:val="clear" w:color="auto" w:fill="FFFFFF"/>
          </w:tcPr>
          <w:p w14:paraId="79F93F4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9" w:type="pct"/>
            <w:tcBorders>
              <w:top w:val="single" w:sz="4" w:space="0" w:color="auto"/>
              <w:left w:val="single" w:sz="4" w:space="0" w:color="auto"/>
              <w:bottom w:val="single" w:sz="4" w:space="0" w:color="auto"/>
              <w:right w:val="nil"/>
            </w:tcBorders>
            <w:shd w:val="clear" w:color="auto" w:fill="FFFFFF"/>
          </w:tcPr>
          <w:p w14:paraId="69FC7A1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7" w:type="pct"/>
            <w:tcBorders>
              <w:top w:val="single" w:sz="4" w:space="0" w:color="auto"/>
              <w:left w:val="single" w:sz="4" w:space="0" w:color="auto"/>
              <w:bottom w:val="single" w:sz="4" w:space="0" w:color="auto"/>
              <w:right w:val="nil"/>
            </w:tcBorders>
            <w:shd w:val="clear" w:color="auto" w:fill="FFFFFF"/>
          </w:tcPr>
          <w:p w14:paraId="15E4269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CAA043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r>
      <w:tr w:rsidR="00F1143E" w:rsidRPr="00F1143E" w14:paraId="6C326A7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AAD5F0A"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823C279"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612" w:type="pct"/>
            <w:tcBorders>
              <w:top w:val="single" w:sz="4" w:space="0" w:color="auto"/>
              <w:left w:val="single" w:sz="4" w:space="0" w:color="auto"/>
              <w:bottom w:val="single" w:sz="4" w:space="0" w:color="auto"/>
              <w:right w:val="nil"/>
            </w:tcBorders>
            <w:shd w:val="clear" w:color="auto" w:fill="FFFFFF"/>
          </w:tcPr>
          <w:p w14:paraId="4EE86C8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6" w:type="pct"/>
            <w:tcBorders>
              <w:top w:val="single" w:sz="4" w:space="0" w:color="auto"/>
              <w:left w:val="single" w:sz="4" w:space="0" w:color="auto"/>
              <w:bottom w:val="single" w:sz="4" w:space="0" w:color="auto"/>
              <w:right w:val="nil"/>
            </w:tcBorders>
            <w:shd w:val="clear" w:color="auto" w:fill="FFFFFF"/>
          </w:tcPr>
          <w:p w14:paraId="459774D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9" w:type="pct"/>
            <w:tcBorders>
              <w:top w:val="single" w:sz="4" w:space="0" w:color="auto"/>
              <w:left w:val="single" w:sz="4" w:space="0" w:color="auto"/>
              <w:bottom w:val="single" w:sz="4" w:space="0" w:color="auto"/>
              <w:right w:val="nil"/>
            </w:tcBorders>
            <w:shd w:val="clear" w:color="auto" w:fill="FFFFFF"/>
          </w:tcPr>
          <w:p w14:paraId="5E695B9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7" w:type="pct"/>
            <w:tcBorders>
              <w:top w:val="single" w:sz="4" w:space="0" w:color="auto"/>
              <w:left w:val="single" w:sz="4" w:space="0" w:color="auto"/>
              <w:bottom w:val="single" w:sz="4" w:space="0" w:color="auto"/>
              <w:right w:val="nil"/>
            </w:tcBorders>
            <w:shd w:val="clear" w:color="auto" w:fill="FFFFFF"/>
          </w:tcPr>
          <w:p w14:paraId="0AEC0F7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D193C7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3ABF16F6"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52B3603"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15</w:t>
            </w:r>
          </w:p>
        </w:tc>
        <w:tc>
          <w:tcPr>
            <w:tcW w:w="1416" w:type="pct"/>
            <w:tcBorders>
              <w:top w:val="single" w:sz="4" w:space="0" w:color="auto"/>
              <w:left w:val="single" w:sz="4" w:space="0" w:color="auto"/>
              <w:bottom w:val="single" w:sz="4" w:space="0" w:color="auto"/>
              <w:right w:val="nil"/>
            </w:tcBorders>
            <w:shd w:val="clear" w:color="auto" w:fill="FFFFFF"/>
          </w:tcPr>
          <w:p w14:paraId="45C408C0" w14:textId="77777777" w:rsidR="009B1005" w:rsidRPr="00F1143E" w:rsidRDefault="009B1005" w:rsidP="002F1C8B">
            <w:pPr>
              <w:spacing w:before="120"/>
              <w:rPr>
                <w:rFonts w:ascii="Arial" w:hAnsi="Arial" w:cs="Arial"/>
                <w:b/>
                <w:sz w:val="20"/>
              </w:rPr>
            </w:pPr>
            <w:r w:rsidRPr="00F1143E">
              <w:rPr>
                <w:rFonts w:ascii="Arial" w:hAnsi="Arial" w:cs="Arial"/>
                <w:b/>
                <w:sz w:val="20"/>
              </w:rPr>
              <w:t>Xã Hợp Hòa</w:t>
            </w:r>
          </w:p>
        </w:tc>
        <w:tc>
          <w:tcPr>
            <w:tcW w:w="612" w:type="pct"/>
            <w:tcBorders>
              <w:top w:val="single" w:sz="4" w:space="0" w:color="auto"/>
              <w:left w:val="single" w:sz="4" w:space="0" w:color="auto"/>
              <w:bottom w:val="single" w:sz="4" w:space="0" w:color="auto"/>
              <w:right w:val="nil"/>
            </w:tcBorders>
            <w:shd w:val="clear" w:color="auto" w:fill="FFFFFF"/>
          </w:tcPr>
          <w:p w14:paraId="0C908AAA"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2024583A"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2D5972F3"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5B9BB1DD"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F03401A" w14:textId="77777777" w:rsidR="009B1005" w:rsidRPr="00F1143E" w:rsidRDefault="009B1005" w:rsidP="002F1C8B">
            <w:pPr>
              <w:spacing w:before="120"/>
              <w:jc w:val="center"/>
              <w:rPr>
                <w:rFonts w:ascii="Arial" w:hAnsi="Arial" w:cs="Arial"/>
                <w:sz w:val="20"/>
              </w:rPr>
            </w:pPr>
          </w:p>
        </w:tc>
      </w:tr>
      <w:tr w:rsidR="00F1143E" w:rsidRPr="00F1143E" w14:paraId="034EF59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FE0BC66"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BA87782"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08FDA9F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1.000</w:t>
            </w:r>
          </w:p>
        </w:tc>
        <w:tc>
          <w:tcPr>
            <w:tcW w:w="616" w:type="pct"/>
            <w:tcBorders>
              <w:top w:val="single" w:sz="4" w:space="0" w:color="auto"/>
              <w:left w:val="single" w:sz="4" w:space="0" w:color="auto"/>
              <w:bottom w:val="single" w:sz="4" w:space="0" w:color="auto"/>
              <w:right w:val="nil"/>
            </w:tcBorders>
            <w:shd w:val="clear" w:color="auto" w:fill="FFFFFF"/>
          </w:tcPr>
          <w:p w14:paraId="066F412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650</w:t>
            </w:r>
          </w:p>
        </w:tc>
        <w:tc>
          <w:tcPr>
            <w:tcW w:w="619" w:type="pct"/>
            <w:tcBorders>
              <w:top w:val="single" w:sz="4" w:space="0" w:color="auto"/>
              <w:left w:val="single" w:sz="4" w:space="0" w:color="auto"/>
              <w:bottom w:val="single" w:sz="4" w:space="0" w:color="auto"/>
              <w:right w:val="nil"/>
            </w:tcBorders>
            <w:shd w:val="clear" w:color="auto" w:fill="FFFFFF"/>
          </w:tcPr>
          <w:p w14:paraId="7524354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460</w:t>
            </w:r>
          </w:p>
        </w:tc>
        <w:tc>
          <w:tcPr>
            <w:tcW w:w="617" w:type="pct"/>
            <w:tcBorders>
              <w:top w:val="single" w:sz="4" w:space="0" w:color="auto"/>
              <w:left w:val="single" w:sz="4" w:space="0" w:color="auto"/>
              <w:bottom w:val="single" w:sz="4" w:space="0" w:color="auto"/>
              <w:right w:val="nil"/>
            </w:tcBorders>
            <w:shd w:val="clear" w:color="auto" w:fill="FFFFFF"/>
          </w:tcPr>
          <w:p w14:paraId="091C23F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230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79D298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210</w:t>
            </w:r>
          </w:p>
        </w:tc>
      </w:tr>
      <w:tr w:rsidR="00F1143E" w:rsidRPr="00F1143E" w14:paraId="72263B3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7314C26"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943058F"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6B38E87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400</w:t>
            </w:r>
          </w:p>
        </w:tc>
        <w:tc>
          <w:tcPr>
            <w:tcW w:w="616" w:type="pct"/>
            <w:tcBorders>
              <w:top w:val="single" w:sz="4" w:space="0" w:color="auto"/>
              <w:left w:val="single" w:sz="4" w:space="0" w:color="auto"/>
              <w:bottom w:val="single" w:sz="4" w:space="0" w:color="auto"/>
              <w:right w:val="nil"/>
            </w:tcBorders>
            <w:shd w:val="clear" w:color="auto" w:fill="FFFFFF"/>
          </w:tcPr>
          <w:p w14:paraId="013A667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290</w:t>
            </w:r>
          </w:p>
        </w:tc>
        <w:tc>
          <w:tcPr>
            <w:tcW w:w="619" w:type="pct"/>
            <w:tcBorders>
              <w:top w:val="single" w:sz="4" w:space="0" w:color="auto"/>
              <w:left w:val="single" w:sz="4" w:space="0" w:color="auto"/>
              <w:bottom w:val="single" w:sz="4" w:space="0" w:color="auto"/>
              <w:right w:val="nil"/>
            </w:tcBorders>
            <w:shd w:val="clear" w:color="auto" w:fill="FFFFFF"/>
          </w:tcPr>
          <w:p w14:paraId="387A8CC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230</w:t>
            </w:r>
          </w:p>
        </w:tc>
        <w:tc>
          <w:tcPr>
            <w:tcW w:w="617" w:type="pct"/>
            <w:tcBorders>
              <w:top w:val="single" w:sz="4" w:space="0" w:color="auto"/>
              <w:left w:val="single" w:sz="4" w:space="0" w:color="auto"/>
              <w:bottom w:val="single" w:sz="4" w:space="0" w:color="auto"/>
              <w:right w:val="nil"/>
            </w:tcBorders>
            <w:shd w:val="clear" w:color="auto" w:fill="FFFFFF"/>
          </w:tcPr>
          <w:p w14:paraId="507746B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AE0EE6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r>
      <w:tr w:rsidR="00F1143E" w:rsidRPr="00F1143E" w14:paraId="39C78D75"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FBB3C85"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D0D9E59"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5E80829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290</w:t>
            </w:r>
          </w:p>
        </w:tc>
        <w:tc>
          <w:tcPr>
            <w:tcW w:w="616" w:type="pct"/>
            <w:tcBorders>
              <w:top w:val="single" w:sz="4" w:space="0" w:color="auto"/>
              <w:left w:val="single" w:sz="4" w:space="0" w:color="auto"/>
              <w:bottom w:val="single" w:sz="4" w:space="0" w:color="auto"/>
              <w:right w:val="nil"/>
            </w:tcBorders>
            <w:shd w:val="clear" w:color="auto" w:fill="FFFFFF"/>
          </w:tcPr>
          <w:p w14:paraId="031FA96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230</w:t>
            </w:r>
          </w:p>
        </w:tc>
        <w:tc>
          <w:tcPr>
            <w:tcW w:w="619" w:type="pct"/>
            <w:tcBorders>
              <w:top w:val="single" w:sz="4" w:space="0" w:color="auto"/>
              <w:left w:val="single" w:sz="4" w:space="0" w:color="auto"/>
              <w:bottom w:val="single" w:sz="4" w:space="0" w:color="auto"/>
              <w:right w:val="nil"/>
            </w:tcBorders>
            <w:shd w:val="clear" w:color="auto" w:fill="FFFFFF"/>
          </w:tcPr>
          <w:p w14:paraId="70B2FBF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210</w:t>
            </w:r>
          </w:p>
        </w:tc>
        <w:tc>
          <w:tcPr>
            <w:tcW w:w="617" w:type="pct"/>
            <w:tcBorders>
              <w:top w:val="single" w:sz="4" w:space="0" w:color="auto"/>
              <w:left w:val="single" w:sz="4" w:space="0" w:color="auto"/>
              <w:bottom w:val="single" w:sz="4" w:space="0" w:color="auto"/>
              <w:right w:val="nil"/>
            </w:tcBorders>
            <w:shd w:val="clear" w:color="auto" w:fill="FFFFFF"/>
          </w:tcPr>
          <w:p w14:paraId="1D78C58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D3F205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r>
      <w:tr w:rsidR="00F1143E" w:rsidRPr="00F1143E" w14:paraId="6D70CE10"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78A86AA"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85CF455"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0116532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210</w:t>
            </w:r>
          </w:p>
        </w:tc>
        <w:tc>
          <w:tcPr>
            <w:tcW w:w="616" w:type="pct"/>
            <w:tcBorders>
              <w:top w:val="single" w:sz="4" w:space="0" w:color="auto"/>
              <w:left w:val="single" w:sz="4" w:space="0" w:color="auto"/>
              <w:bottom w:val="single" w:sz="4" w:space="0" w:color="auto"/>
              <w:right w:val="nil"/>
            </w:tcBorders>
            <w:shd w:val="clear" w:color="auto" w:fill="FFFFFF"/>
          </w:tcPr>
          <w:p w14:paraId="50808C5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619" w:type="pct"/>
            <w:tcBorders>
              <w:top w:val="single" w:sz="4" w:space="0" w:color="auto"/>
              <w:left w:val="single" w:sz="4" w:space="0" w:color="auto"/>
              <w:bottom w:val="single" w:sz="4" w:space="0" w:color="auto"/>
              <w:right w:val="nil"/>
            </w:tcBorders>
            <w:shd w:val="clear" w:color="auto" w:fill="FFFFFF"/>
          </w:tcPr>
          <w:p w14:paraId="6E9557B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7" w:type="pct"/>
            <w:tcBorders>
              <w:top w:val="single" w:sz="4" w:space="0" w:color="auto"/>
              <w:left w:val="single" w:sz="4" w:space="0" w:color="auto"/>
              <w:bottom w:val="single" w:sz="4" w:space="0" w:color="auto"/>
              <w:right w:val="nil"/>
            </w:tcBorders>
            <w:shd w:val="clear" w:color="auto" w:fill="FFFFFF"/>
          </w:tcPr>
          <w:p w14:paraId="72524EC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AA4557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r>
      <w:tr w:rsidR="00F1143E" w:rsidRPr="00F1143E" w14:paraId="0140AE0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B9E2F5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E8B6D22"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65E6783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616" w:type="pct"/>
            <w:tcBorders>
              <w:top w:val="single" w:sz="4" w:space="0" w:color="auto"/>
              <w:left w:val="single" w:sz="4" w:space="0" w:color="auto"/>
              <w:bottom w:val="single" w:sz="4" w:space="0" w:color="auto"/>
              <w:right w:val="nil"/>
            </w:tcBorders>
            <w:shd w:val="clear" w:color="auto" w:fill="FFFFFF"/>
          </w:tcPr>
          <w:p w14:paraId="559F693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9" w:type="pct"/>
            <w:tcBorders>
              <w:top w:val="single" w:sz="4" w:space="0" w:color="auto"/>
              <w:left w:val="single" w:sz="4" w:space="0" w:color="auto"/>
              <w:bottom w:val="single" w:sz="4" w:space="0" w:color="auto"/>
              <w:right w:val="nil"/>
            </w:tcBorders>
            <w:shd w:val="clear" w:color="auto" w:fill="FFFFFF"/>
          </w:tcPr>
          <w:p w14:paraId="5F935D0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7" w:type="pct"/>
            <w:tcBorders>
              <w:top w:val="single" w:sz="4" w:space="0" w:color="auto"/>
              <w:left w:val="single" w:sz="4" w:space="0" w:color="auto"/>
              <w:bottom w:val="single" w:sz="4" w:space="0" w:color="auto"/>
              <w:right w:val="nil"/>
            </w:tcBorders>
            <w:shd w:val="clear" w:color="auto" w:fill="FFFFFF"/>
          </w:tcPr>
          <w:p w14:paraId="3363F84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D37D05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r>
      <w:tr w:rsidR="00F1143E" w:rsidRPr="00F1143E" w14:paraId="205ACB4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96188F4"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DCFD1E2"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612" w:type="pct"/>
            <w:tcBorders>
              <w:top w:val="single" w:sz="4" w:space="0" w:color="auto"/>
              <w:left w:val="single" w:sz="4" w:space="0" w:color="auto"/>
              <w:bottom w:val="single" w:sz="4" w:space="0" w:color="auto"/>
              <w:right w:val="nil"/>
            </w:tcBorders>
            <w:shd w:val="clear" w:color="auto" w:fill="FFFFFF"/>
          </w:tcPr>
          <w:p w14:paraId="48B396E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6" w:type="pct"/>
            <w:tcBorders>
              <w:top w:val="single" w:sz="4" w:space="0" w:color="auto"/>
              <w:left w:val="single" w:sz="4" w:space="0" w:color="auto"/>
              <w:bottom w:val="single" w:sz="4" w:space="0" w:color="auto"/>
              <w:right w:val="nil"/>
            </w:tcBorders>
            <w:shd w:val="clear" w:color="auto" w:fill="FFFFFF"/>
          </w:tcPr>
          <w:p w14:paraId="2CB08B7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9" w:type="pct"/>
            <w:tcBorders>
              <w:top w:val="single" w:sz="4" w:space="0" w:color="auto"/>
              <w:left w:val="single" w:sz="4" w:space="0" w:color="auto"/>
              <w:bottom w:val="single" w:sz="4" w:space="0" w:color="auto"/>
              <w:right w:val="nil"/>
            </w:tcBorders>
            <w:shd w:val="clear" w:color="auto" w:fill="FFFFFF"/>
          </w:tcPr>
          <w:p w14:paraId="0BE36CA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7" w:type="pct"/>
            <w:tcBorders>
              <w:top w:val="single" w:sz="4" w:space="0" w:color="auto"/>
              <w:left w:val="single" w:sz="4" w:space="0" w:color="auto"/>
              <w:bottom w:val="single" w:sz="4" w:space="0" w:color="auto"/>
              <w:right w:val="nil"/>
            </w:tcBorders>
            <w:shd w:val="clear" w:color="auto" w:fill="FFFFFF"/>
          </w:tcPr>
          <w:p w14:paraId="2ECB6E3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D5065B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7C0FADD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634A281"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16</w:t>
            </w:r>
          </w:p>
        </w:tc>
        <w:tc>
          <w:tcPr>
            <w:tcW w:w="1416" w:type="pct"/>
            <w:tcBorders>
              <w:top w:val="single" w:sz="4" w:space="0" w:color="auto"/>
              <w:left w:val="single" w:sz="4" w:space="0" w:color="auto"/>
              <w:bottom w:val="single" w:sz="4" w:space="0" w:color="auto"/>
              <w:right w:val="nil"/>
            </w:tcBorders>
            <w:shd w:val="clear" w:color="auto" w:fill="FFFFFF"/>
          </w:tcPr>
          <w:p w14:paraId="3C4B0E8C" w14:textId="77777777" w:rsidR="009B1005" w:rsidRPr="00F1143E" w:rsidRDefault="009B1005" w:rsidP="002F1C8B">
            <w:pPr>
              <w:spacing w:before="120"/>
              <w:rPr>
                <w:rFonts w:ascii="Arial" w:hAnsi="Arial" w:cs="Arial"/>
                <w:b/>
                <w:sz w:val="20"/>
              </w:rPr>
            </w:pPr>
            <w:r w:rsidRPr="00F1143E">
              <w:rPr>
                <w:rFonts w:ascii="Arial" w:hAnsi="Arial" w:cs="Arial"/>
                <w:b/>
                <w:sz w:val="20"/>
              </w:rPr>
              <w:t>Xã Trường Sơn</w:t>
            </w:r>
          </w:p>
        </w:tc>
        <w:tc>
          <w:tcPr>
            <w:tcW w:w="612" w:type="pct"/>
            <w:tcBorders>
              <w:top w:val="single" w:sz="4" w:space="0" w:color="auto"/>
              <w:left w:val="single" w:sz="4" w:space="0" w:color="auto"/>
              <w:bottom w:val="single" w:sz="4" w:space="0" w:color="auto"/>
              <w:right w:val="nil"/>
            </w:tcBorders>
            <w:shd w:val="clear" w:color="auto" w:fill="FFFFFF"/>
          </w:tcPr>
          <w:p w14:paraId="2679E8FA"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2DEB89AD"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400D76EF"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5F98746E"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6B79658" w14:textId="77777777" w:rsidR="009B1005" w:rsidRPr="00F1143E" w:rsidRDefault="009B1005" w:rsidP="002F1C8B">
            <w:pPr>
              <w:spacing w:before="120"/>
              <w:jc w:val="center"/>
              <w:rPr>
                <w:rFonts w:ascii="Arial" w:hAnsi="Arial" w:cs="Arial"/>
                <w:sz w:val="20"/>
              </w:rPr>
            </w:pPr>
          </w:p>
        </w:tc>
      </w:tr>
      <w:tr w:rsidR="00F1143E" w:rsidRPr="00F1143E" w14:paraId="1BA286A9"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08E204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77801CD"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01EA0B6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390</w:t>
            </w:r>
          </w:p>
        </w:tc>
        <w:tc>
          <w:tcPr>
            <w:tcW w:w="616" w:type="pct"/>
            <w:tcBorders>
              <w:top w:val="single" w:sz="4" w:space="0" w:color="auto"/>
              <w:left w:val="single" w:sz="4" w:space="0" w:color="auto"/>
              <w:bottom w:val="single" w:sz="4" w:space="0" w:color="auto"/>
              <w:right w:val="nil"/>
            </w:tcBorders>
            <w:shd w:val="clear" w:color="auto" w:fill="FFFFFF"/>
          </w:tcPr>
          <w:p w14:paraId="0AC49CB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619" w:type="pct"/>
            <w:tcBorders>
              <w:top w:val="single" w:sz="4" w:space="0" w:color="auto"/>
              <w:left w:val="single" w:sz="4" w:space="0" w:color="auto"/>
              <w:bottom w:val="single" w:sz="4" w:space="0" w:color="auto"/>
              <w:right w:val="nil"/>
            </w:tcBorders>
            <w:shd w:val="clear" w:color="auto" w:fill="FFFFFF"/>
          </w:tcPr>
          <w:p w14:paraId="33BC6BE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7" w:type="pct"/>
            <w:tcBorders>
              <w:top w:val="single" w:sz="4" w:space="0" w:color="auto"/>
              <w:left w:val="single" w:sz="4" w:space="0" w:color="auto"/>
              <w:bottom w:val="single" w:sz="4" w:space="0" w:color="auto"/>
              <w:right w:val="nil"/>
            </w:tcBorders>
            <w:shd w:val="clear" w:color="auto" w:fill="FFFFFF"/>
          </w:tcPr>
          <w:p w14:paraId="5E84447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34365B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r>
      <w:tr w:rsidR="00F1143E" w:rsidRPr="00F1143E" w14:paraId="6F47B23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514BF0F"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7F28F18"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3F68741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220</w:t>
            </w:r>
          </w:p>
        </w:tc>
        <w:tc>
          <w:tcPr>
            <w:tcW w:w="616" w:type="pct"/>
            <w:tcBorders>
              <w:top w:val="single" w:sz="4" w:space="0" w:color="auto"/>
              <w:left w:val="single" w:sz="4" w:space="0" w:color="auto"/>
              <w:bottom w:val="single" w:sz="4" w:space="0" w:color="auto"/>
              <w:right w:val="nil"/>
            </w:tcBorders>
            <w:shd w:val="clear" w:color="auto" w:fill="FFFFFF"/>
          </w:tcPr>
          <w:p w14:paraId="253A978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150</w:t>
            </w:r>
          </w:p>
        </w:tc>
        <w:tc>
          <w:tcPr>
            <w:tcW w:w="619" w:type="pct"/>
            <w:tcBorders>
              <w:top w:val="single" w:sz="4" w:space="0" w:color="auto"/>
              <w:left w:val="single" w:sz="4" w:space="0" w:color="auto"/>
              <w:bottom w:val="single" w:sz="4" w:space="0" w:color="auto"/>
              <w:right w:val="nil"/>
            </w:tcBorders>
            <w:shd w:val="clear" w:color="auto" w:fill="FFFFFF"/>
          </w:tcPr>
          <w:p w14:paraId="53D41BF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7" w:type="pct"/>
            <w:tcBorders>
              <w:top w:val="single" w:sz="4" w:space="0" w:color="auto"/>
              <w:left w:val="single" w:sz="4" w:space="0" w:color="auto"/>
              <w:bottom w:val="single" w:sz="4" w:space="0" w:color="auto"/>
              <w:right w:val="nil"/>
            </w:tcBorders>
            <w:shd w:val="clear" w:color="auto" w:fill="FFFFFF"/>
          </w:tcPr>
          <w:p w14:paraId="0B40B6B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CAEF70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r>
      <w:tr w:rsidR="00F1143E" w:rsidRPr="00F1143E" w14:paraId="3B5AFBE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C8DC12D"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538AE4B"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7A83500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150</w:t>
            </w:r>
          </w:p>
        </w:tc>
        <w:tc>
          <w:tcPr>
            <w:tcW w:w="616" w:type="pct"/>
            <w:tcBorders>
              <w:top w:val="single" w:sz="4" w:space="0" w:color="auto"/>
              <w:left w:val="single" w:sz="4" w:space="0" w:color="auto"/>
              <w:bottom w:val="single" w:sz="4" w:space="0" w:color="auto"/>
              <w:right w:val="nil"/>
            </w:tcBorders>
            <w:shd w:val="clear" w:color="auto" w:fill="FFFFFF"/>
          </w:tcPr>
          <w:p w14:paraId="1AA1319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9" w:type="pct"/>
            <w:tcBorders>
              <w:top w:val="single" w:sz="4" w:space="0" w:color="auto"/>
              <w:left w:val="single" w:sz="4" w:space="0" w:color="auto"/>
              <w:bottom w:val="single" w:sz="4" w:space="0" w:color="auto"/>
              <w:right w:val="nil"/>
            </w:tcBorders>
            <w:shd w:val="clear" w:color="auto" w:fill="FFFFFF"/>
          </w:tcPr>
          <w:p w14:paraId="34F972F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7" w:type="pct"/>
            <w:tcBorders>
              <w:top w:val="single" w:sz="4" w:space="0" w:color="auto"/>
              <w:left w:val="single" w:sz="4" w:space="0" w:color="auto"/>
              <w:bottom w:val="single" w:sz="4" w:space="0" w:color="auto"/>
              <w:right w:val="nil"/>
            </w:tcBorders>
            <w:shd w:val="clear" w:color="auto" w:fill="FFFFFF"/>
          </w:tcPr>
          <w:p w14:paraId="60BC04C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81150F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r>
      <w:tr w:rsidR="00F1143E" w:rsidRPr="00F1143E" w14:paraId="355E13A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C7F8CCA"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448E51E"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6B8A918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6" w:type="pct"/>
            <w:tcBorders>
              <w:top w:val="single" w:sz="4" w:space="0" w:color="auto"/>
              <w:left w:val="single" w:sz="4" w:space="0" w:color="auto"/>
              <w:bottom w:val="single" w:sz="4" w:space="0" w:color="auto"/>
              <w:right w:val="nil"/>
            </w:tcBorders>
            <w:shd w:val="clear" w:color="auto" w:fill="FFFFFF"/>
          </w:tcPr>
          <w:p w14:paraId="3DFDDBE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9" w:type="pct"/>
            <w:tcBorders>
              <w:top w:val="single" w:sz="4" w:space="0" w:color="auto"/>
              <w:left w:val="single" w:sz="4" w:space="0" w:color="auto"/>
              <w:bottom w:val="single" w:sz="4" w:space="0" w:color="auto"/>
              <w:right w:val="nil"/>
            </w:tcBorders>
            <w:shd w:val="clear" w:color="auto" w:fill="FFFFFF"/>
          </w:tcPr>
          <w:p w14:paraId="4EE9400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7" w:type="pct"/>
            <w:tcBorders>
              <w:top w:val="single" w:sz="4" w:space="0" w:color="auto"/>
              <w:left w:val="single" w:sz="4" w:space="0" w:color="auto"/>
              <w:bottom w:val="single" w:sz="4" w:space="0" w:color="auto"/>
              <w:right w:val="nil"/>
            </w:tcBorders>
            <w:shd w:val="clear" w:color="auto" w:fill="FFFFFF"/>
          </w:tcPr>
          <w:p w14:paraId="654AE91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5DE1F2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r>
      <w:tr w:rsidR="00F1143E" w:rsidRPr="00F1143E" w14:paraId="2DC533C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524CA80"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F7992BA"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15FEB7B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6" w:type="pct"/>
            <w:tcBorders>
              <w:top w:val="single" w:sz="4" w:space="0" w:color="auto"/>
              <w:left w:val="single" w:sz="4" w:space="0" w:color="auto"/>
              <w:bottom w:val="single" w:sz="4" w:space="0" w:color="auto"/>
              <w:right w:val="nil"/>
            </w:tcBorders>
            <w:shd w:val="clear" w:color="auto" w:fill="FFFFFF"/>
          </w:tcPr>
          <w:p w14:paraId="67DAF8F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9" w:type="pct"/>
            <w:tcBorders>
              <w:top w:val="single" w:sz="4" w:space="0" w:color="auto"/>
              <w:left w:val="single" w:sz="4" w:space="0" w:color="auto"/>
              <w:bottom w:val="single" w:sz="4" w:space="0" w:color="auto"/>
              <w:right w:val="nil"/>
            </w:tcBorders>
            <w:shd w:val="clear" w:color="auto" w:fill="FFFFFF"/>
          </w:tcPr>
          <w:p w14:paraId="568EF85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7" w:type="pct"/>
            <w:tcBorders>
              <w:top w:val="single" w:sz="4" w:space="0" w:color="auto"/>
              <w:left w:val="single" w:sz="4" w:space="0" w:color="auto"/>
              <w:bottom w:val="single" w:sz="4" w:space="0" w:color="auto"/>
              <w:right w:val="nil"/>
            </w:tcBorders>
            <w:shd w:val="clear" w:color="auto" w:fill="FFFFFF"/>
          </w:tcPr>
          <w:p w14:paraId="45DB350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58DD8D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06426082"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1615569"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E163C05"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612" w:type="pct"/>
            <w:tcBorders>
              <w:top w:val="single" w:sz="4" w:space="0" w:color="auto"/>
              <w:left w:val="single" w:sz="4" w:space="0" w:color="auto"/>
              <w:bottom w:val="single" w:sz="4" w:space="0" w:color="auto"/>
              <w:right w:val="nil"/>
            </w:tcBorders>
            <w:shd w:val="clear" w:color="auto" w:fill="FFFFFF"/>
          </w:tcPr>
          <w:p w14:paraId="0609390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6" w:type="pct"/>
            <w:tcBorders>
              <w:top w:val="single" w:sz="4" w:space="0" w:color="auto"/>
              <w:left w:val="single" w:sz="4" w:space="0" w:color="auto"/>
              <w:bottom w:val="single" w:sz="4" w:space="0" w:color="auto"/>
              <w:right w:val="nil"/>
            </w:tcBorders>
            <w:shd w:val="clear" w:color="auto" w:fill="FFFFFF"/>
          </w:tcPr>
          <w:p w14:paraId="2ADC884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9" w:type="pct"/>
            <w:tcBorders>
              <w:top w:val="single" w:sz="4" w:space="0" w:color="auto"/>
              <w:left w:val="single" w:sz="4" w:space="0" w:color="auto"/>
              <w:bottom w:val="single" w:sz="4" w:space="0" w:color="auto"/>
              <w:right w:val="nil"/>
            </w:tcBorders>
            <w:shd w:val="clear" w:color="auto" w:fill="FFFFFF"/>
          </w:tcPr>
          <w:p w14:paraId="69651B1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66CD3D3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AB3940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62026745"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B7D02CA"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17</w:t>
            </w:r>
          </w:p>
        </w:tc>
        <w:tc>
          <w:tcPr>
            <w:tcW w:w="1416" w:type="pct"/>
            <w:tcBorders>
              <w:top w:val="single" w:sz="4" w:space="0" w:color="auto"/>
              <w:left w:val="single" w:sz="4" w:space="0" w:color="auto"/>
              <w:bottom w:val="single" w:sz="4" w:space="0" w:color="auto"/>
              <w:right w:val="nil"/>
            </w:tcBorders>
            <w:shd w:val="clear" w:color="auto" w:fill="FFFFFF"/>
          </w:tcPr>
          <w:p w14:paraId="45E0D5A0" w14:textId="77777777" w:rsidR="009B1005" w:rsidRPr="00F1143E" w:rsidRDefault="009B1005" w:rsidP="002F1C8B">
            <w:pPr>
              <w:spacing w:before="120"/>
              <w:rPr>
                <w:rFonts w:ascii="Arial" w:hAnsi="Arial" w:cs="Arial"/>
                <w:b/>
                <w:sz w:val="20"/>
              </w:rPr>
            </w:pPr>
            <w:r w:rsidRPr="00F1143E">
              <w:rPr>
                <w:rFonts w:ascii="Arial" w:hAnsi="Arial" w:cs="Arial"/>
                <w:b/>
                <w:sz w:val="20"/>
              </w:rPr>
              <w:t>Xã Tiến Sơn</w:t>
            </w:r>
          </w:p>
        </w:tc>
        <w:tc>
          <w:tcPr>
            <w:tcW w:w="612" w:type="pct"/>
            <w:tcBorders>
              <w:top w:val="single" w:sz="4" w:space="0" w:color="auto"/>
              <w:left w:val="single" w:sz="4" w:space="0" w:color="auto"/>
              <w:bottom w:val="single" w:sz="4" w:space="0" w:color="auto"/>
              <w:right w:val="nil"/>
            </w:tcBorders>
            <w:shd w:val="clear" w:color="auto" w:fill="FFFFFF"/>
          </w:tcPr>
          <w:p w14:paraId="5D703796"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351154E0"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74F1F7FA"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01C33386"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89C5F57" w14:textId="77777777" w:rsidR="009B1005" w:rsidRPr="00F1143E" w:rsidRDefault="009B1005" w:rsidP="002F1C8B">
            <w:pPr>
              <w:spacing w:before="120"/>
              <w:jc w:val="center"/>
              <w:rPr>
                <w:rFonts w:ascii="Arial" w:hAnsi="Arial" w:cs="Arial"/>
                <w:sz w:val="20"/>
              </w:rPr>
            </w:pPr>
          </w:p>
        </w:tc>
      </w:tr>
      <w:tr w:rsidR="00F1143E" w:rsidRPr="00F1143E" w14:paraId="20AE2FE6"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140AAA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8E02B79"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4AF0BA7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340</w:t>
            </w:r>
          </w:p>
        </w:tc>
        <w:tc>
          <w:tcPr>
            <w:tcW w:w="616" w:type="pct"/>
            <w:tcBorders>
              <w:top w:val="single" w:sz="4" w:space="0" w:color="auto"/>
              <w:left w:val="single" w:sz="4" w:space="0" w:color="auto"/>
              <w:bottom w:val="single" w:sz="4" w:space="0" w:color="auto"/>
              <w:right w:val="nil"/>
            </w:tcBorders>
            <w:shd w:val="clear" w:color="auto" w:fill="FFFFFF"/>
          </w:tcPr>
          <w:p w14:paraId="102F3F3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210</w:t>
            </w:r>
          </w:p>
        </w:tc>
        <w:tc>
          <w:tcPr>
            <w:tcW w:w="619" w:type="pct"/>
            <w:tcBorders>
              <w:top w:val="single" w:sz="4" w:space="0" w:color="auto"/>
              <w:left w:val="single" w:sz="4" w:space="0" w:color="auto"/>
              <w:bottom w:val="single" w:sz="4" w:space="0" w:color="auto"/>
              <w:right w:val="nil"/>
            </w:tcBorders>
            <w:shd w:val="clear" w:color="auto" w:fill="FFFFFF"/>
          </w:tcPr>
          <w:p w14:paraId="7F996A8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617" w:type="pct"/>
            <w:tcBorders>
              <w:top w:val="single" w:sz="4" w:space="0" w:color="auto"/>
              <w:left w:val="single" w:sz="4" w:space="0" w:color="auto"/>
              <w:bottom w:val="single" w:sz="4" w:space="0" w:color="auto"/>
              <w:right w:val="nil"/>
            </w:tcBorders>
            <w:shd w:val="clear" w:color="auto" w:fill="FFFFFF"/>
          </w:tcPr>
          <w:p w14:paraId="3B98FB2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6E740C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r>
      <w:tr w:rsidR="00F1143E" w:rsidRPr="00F1143E" w14:paraId="4FDCB239"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5705735"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1CE5F20"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7524246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616" w:type="pct"/>
            <w:tcBorders>
              <w:top w:val="single" w:sz="4" w:space="0" w:color="auto"/>
              <w:left w:val="single" w:sz="4" w:space="0" w:color="auto"/>
              <w:bottom w:val="single" w:sz="4" w:space="0" w:color="auto"/>
              <w:right w:val="nil"/>
            </w:tcBorders>
            <w:shd w:val="clear" w:color="auto" w:fill="FFFFFF"/>
          </w:tcPr>
          <w:p w14:paraId="0695F5E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619" w:type="pct"/>
            <w:tcBorders>
              <w:top w:val="single" w:sz="4" w:space="0" w:color="auto"/>
              <w:left w:val="single" w:sz="4" w:space="0" w:color="auto"/>
              <w:bottom w:val="single" w:sz="4" w:space="0" w:color="auto"/>
              <w:right w:val="nil"/>
            </w:tcBorders>
            <w:shd w:val="clear" w:color="auto" w:fill="FFFFFF"/>
          </w:tcPr>
          <w:p w14:paraId="4206D73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7" w:type="pct"/>
            <w:tcBorders>
              <w:top w:val="single" w:sz="4" w:space="0" w:color="auto"/>
              <w:left w:val="single" w:sz="4" w:space="0" w:color="auto"/>
              <w:bottom w:val="single" w:sz="4" w:space="0" w:color="auto"/>
              <w:right w:val="nil"/>
            </w:tcBorders>
            <w:shd w:val="clear" w:color="auto" w:fill="FFFFFF"/>
          </w:tcPr>
          <w:p w14:paraId="1B7B12F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B93CAE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r>
      <w:tr w:rsidR="00F1143E" w:rsidRPr="00F1143E" w14:paraId="49D9B55C"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0AE2386"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395BE53"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72B3262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616" w:type="pct"/>
            <w:tcBorders>
              <w:top w:val="single" w:sz="4" w:space="0" w:color="auto"/>
              <w:left w:val="single" w:sz="4" w:space="0" w:color="auto"/>
              <w:bottom w:val="single" w:sz="4" w:space="0" w:color="auto"/>
              <w:right w:val="nil"/>
            </w:tcBorders>
            <w:shd w:val="clear" w:color="auto" w:fill="FFFFFF"/>
          </w:tcPr>
          <w:p w14:paraId="5DCC9D1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9" w:type="pct"/>
            <w:tcBorders>
              <w:top w:val="single" w:sz="4" w:space="0" w:color="auto"/>
              <w:left w:val="single" w:sz="4" w:space="0" w:color="auto"/>
              <w:bottom w:val="single" w:sz="4" w:space="0" w:color="auto"/>
              <w:right w:val="nil"/>
            </w:tcBorders>
            <w:shd w:val="clear" w:color="auto" w:fill="FFFFFF"/>
          </w:tcPr>
          <w:p w14:paraId="0DB4125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7" w:type="pct"/>
            <w:tcBorders>
              <w:top w:val="single" w:sz="4" w:space="0" w:color="auto"/>
              <w:left w:val="single" w:sz="4" w:space="0" w:color="auto"/>
              <w:bottom w:val="single" w:sz="4" w:space="0" w:color="auto"/>
              <w:right w:val="nil"/>
            </w:tcBorders>
            <w:shd w:val="clear" w:color="auto" w:fill="FFFFFF"/>
          </w:tcPr>
          <w:p w14:paraId="502F6A6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6125F2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r>
      <w:tr w:rsidR="00F1143E" w:rsidRPr="00F1143E" w14:paraId="43F4E041"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00F61DD"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92A3427"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531F7FF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6" w:type="pct"/>
            <w:tcBorders>
              <w:top w:val="single" w:sz="4" w:space="0" w:color="auto"/>
              <w:left w:val="single" w:sz="4" w:space="0" w:color="auto"/>
              <w:bottom w:val="single" w:sz="4" w:space="0" w:color="auto"/>
              <w:right w:val="nil"/>
            </w:tcBorders>
            <w:shd w:val="clear" w:color="auto" w:fill="FFFFFF"/>
          </w:tcPr>
          <w:p w14:paraId="7A7D826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9" w:type="pct"/>
            <w:tcBorders>
              <w:top w:val="single" w:sz="4" w:space="0" w:color="auto"/>
              <w:left w:val="single" w:sz="4" w:space="0" w:color="auto"/>
              <w:bottom w:val="single" w:sz="4" w:space="0" w:color="auto"/>
              <w:right w:val="nil"/>
            </w:tcBorders>
            <w:shd w:val="clear" w:color="auto" w:fill="FFFFFF"/>
          </w:tcPr>
          <w:p w14:paraId="3C01329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7" w:type="pct"/>
            <w:tcBorders>
              <w:top w:val="single" w:sz="4" w:space="0" w:color="auto"/>
              <w:left w:val="single" w:sz="4" w:space="0" w:color="auto"/>
              <w:bottom w:val="single" w:sz="4" w:space="0" w:color="auto"/>
              <w:right w:val="nil"/>
            </w:tcBorders>
            <w:shd w:val="clear" w:color="auto" w:fill="FFFFFF"/>
          </w:tcPr>
          <w:p w14:paraId="14FE9E1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7041DB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r>
      <w:tr w:rsidR="00F1143E" w:rsidRPr="00F1143E" w14:paraId="3D73357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44BF13C"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072598D"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0DE2260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6" w:type="pct"/>
            <w:tcBorders>
              <w:top w:val="single" w:sz="4" w:space="0" w:color="auto"/>
              <w:left w:val="single" w:sz="4" w:space="0" w:color="auto"/>
              <w:bottom w:val="single" w:sz="4" w:space="0" w:color="auto"/>
              <w:right w:val="nil"/>
            </w:tcBorders>
            <w:shd w:val="clear" w:color="auto" w:fill="FFFFFF"/>
          </w:tcPr>
          <w:p w14:paraId="37D9B00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9" w:type="pct"/>
            <w:tcBorders>
              <w:top w:val="single" w:sz="4" w:space="0" w:color="auto"/>
              <w:left w:val="single" w:sz="4" w:space="0" w:color="auto"/>
              <w:bottom w:val="single" w:sz="4" w:space="0" w:color="auto"/>
              <w:right w:val="nil"/>
            </w:tcBorders>
            <w:shd w:val="clear" w:color="auto" w:fill="FFFFFF"/>
          </w:tcPr>
          <w:p w14:paraId="35432CC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7" w:type="pct"/>
            <w:tcBorders>
              <w:top w:val="single" w:sz="4" w:space="0" w:color="auto"/>
              <w:left w:val="single" w:sz="4" w:space="0" w:color="auto"/>
              <w:bottom w:val="single" w:sz="4" w:space="0" w:color="auto"/>
              <w:right w:val="nil"/>
            </w:tcBorders>
            <w:shd w:val="clear" w:color="auto" w:fill="FFFFFF"/>
          </w:tcPr>
          <w:p w14:paraId="6D198A2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7D625C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097056E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7D682E7"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B6890A3"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612" w:type="pct"/>
            <w:tcBorders>
              <w:top w:val="single" w:sz="4" w:space="0" w:color="auto"/>
              <w:left w:val="single" w:sz="4" w:space="0" w:color="auto"/>
              <w:bottom w:val="single" w:sz="4" w:space="0" w:color="auto"/>
              <w:right w:val="nil"/>
            </w:tcBorders>
            <w:shd w:val="clear" w:color="auto" w:fill="FFFFFF"/>
          </w:tcPr>
          <w:p w14:paraId="0581AA5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6" w:type="pct"/>
            <w:tcBorders>
              <w:top w:val="single" w:sz="4" w:space="0" w:color="auto"/>
              <w:left w:val="single" w:sz="4" w:space="0" w:color="auto"/>
              <w:bottom w:val="single" w:sz="4" w:space="0" w:color="auto"/>
              <w:right w:val="nil"/>
            </w:tcBorders>
            <w:shd w:val="clear" w:color="auto" w:fill="FFFFFF"/>
          </w:tcPr>
          <w:p w14:paraId="5A6F848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9" w:type="pct"/>
            <w:tcBorders>
              <w:top w:val="single" w:sz="4" w:space="0" w:color="auto"/>
              <w:left w:val="single" w:sz="4" w:space="0" w:color="auto"/>
              <w:bottom w:val="single" w:sz="4" w:space="0" w:color="auto"/>
              <w:right w:val="nil"/>
            </w:tcBorders>
            <w:shd w:val="clear" w:color="auto" w:fill="FFFFFF"/>
          </w:tcPr>
          <w:p w14:paraId="033BCAC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27DEA2F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31F78F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624ECD65"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5C3889B"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18</w:t>
            </w:r>
          </w:p>
        </w:tc>
        <w:tc>
          <w:tcPr>
            <w:tcW w:w="1416" w:type="pct"/>
            <w:tcBorders>
              <w:top w:val="single" w:sz="4" w:space="0" w:color="auto"/>
              <w:left w:val="single" w:sz="4" w:space="0" w:color="auto"/>
              <w:bottom w:val="single" w:sz="4" w:space="0" w:color="auto"/>
              <w:right w:val="nil"/>
            </w:tcBorders>
            <w:shd w:val="clear" w:color="auto" w:fill="FFFFFF"/>
          </w:tcPr>
          <w:p w14:paraId="295C793A" w14:textId="77777777" w:rsidR="009B1005" w:rsidRPr="00F1143E" w:rsidRDefault="009B1005" w:rsidP="002F1C8B">
            <w:pPr>
              <w:spacing w:before="120"/>
              <w:rPr>
                <w:rFonts w:ascii="Arial" w:hAnsi="Arial" w:cs="Arial"/>
                <w:b/>
                <w:sz w:val="20"/>
              </w:rPr>
            </w:pPr>
            <w:r w:rsidRPr="00F1143E">
              <w:rPr>
                <w:rFonts w:ascii="Arial" w:hAnsi="Arial" w:cs="Arial"/>
                <w:b/>
                <w:sz w:val="20"/>
              </w:rPr>
              <w:t>Xã Cao Răm</w:t>
            </w:r>
          </w:p>
        </w:tc>
        <w:tc>
          <w:tcPr>
            <w:tcW w:w="612" w:type="pct"/>
            <w:tcBorders>
              <w:top w:val="single" w:sz="4" w:space="0" w:color="auto"/>
              <w:left w:val="single" w:sz="4" w:space="0" w:color="auto"/>
              <w:bottom w:val="single" w:sz="4" w:space="0" w:color="auto"/>
              <w:right w:val="nil"/>
            </w:tcBorders>
            <w:shd w:val="clear" w:color="auto" w:fill="FFFFFF"/>
          </w:tcPr>
          <w:p w14:paraId="5BA37485"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28B9F2FA"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00AB2070"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40082455"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3669AD6" w14:textId="77777777" w:rsidR="009B1005" w:rsidRPr="00F1143E" w:rsidRDefault="009B1005" w:rsidP="002F1C8B">
            <w:pPr>
              <w:spacing w:before="120"/>
              <w:jc w:val="center"/>
              <w:rPr>
                <w:rFonts w:ascii="Arial" w:hAnsi="Arial" w:cs="Arial"/>
                <w:sz w:val="20"/>
              </w:rPr>
            </w:pPr>
          </w:p>
        </w:tc>
      </w:tr>
      <w:tr w:rsidR="00F1143E" w:rsidRPr="00F1143E" w14:paraId="2E91C695"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42A8ABD"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F192F7A"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343F4BB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480</w:t>
            </w:r>
          </w:p>
        </w:tc>
        <w:tc>
          <w:tcPr>
            <w:tcW w:w="616" w:type="pct"/>
            <w:tcBorders>
              <w:top w:val="single" w:sz="4" w:space="0" w:color="auto"/>
              <w:left w:val="single" w:sz="4" w:space="0" w:color="auto"/>
              <w:bottom w:val="single" w:sz="4" w:space="0" w:color="auto"/>
              <w:right w:val="nil"/>
            </w:tcBorders>
            <w:shd w:val="clear" w:color="auto" w:fill="FFFFFF"/>
          </w:tcPr>
          <w:p w14:paraId="7B4870A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430</w:t>
            </w:r>
          </w:p>
        </w:tc>
        <w:tc>
          <w:tcPr>
            <w:tcW w:w="619" w:type="pct"/>
            <w:tcBorders>
              <w:top w:val="single" w:sz="4" w:space="0" w:color="auto"/>
              <w:left w:val="single" w:sz="4" w:space="0" w:color="auto"/>
              <w:bottom w:val="single" w:sz="4" w:space="0" w:color="auto"/>
              <w:right w:val="nil"/>
            </w:tcBorders>
            <w:shd w:val="clear" w:color="auto" w:fill="FFFFFF"/>
          </w:tcPr>
          <w:p w14:paraId="2516102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320</w:t>
            </w:r>
          </w:p>
        </w:tc>
        <w:tc>
          <w:tcPr>
            <w:tcW w:w="617" w:type="pct"/>
            <w:tcBorders>
              <w:top w:val="single" w:sz="4" w:space="0" w:color="auto"/>
              <w:left w:val="single" w:sz="4" w:space="0" w:color="auto"/>
              <w:bottom w:val="single" w:sz="4" w:space="0" w:color="auto"/>
              <w:right w:val="nil"/>
            </w:tcBorders>
            <w:shd w:val="clear" w:color="auto" w:fill="FFFFFF"/>
          </w:tcPr>
          <w:p w14:paraId="5A769A9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3152DF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250</w:t>
            </w:r>
          </w:p>
        </w:tc>
      </w:tr>
      <w:tr w:rsidR="00F1143E" w:rsidRPr="00F1143E" w14:paraId="4DA08DD2"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97C1826"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8B7315D"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46ED822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410</w:t>
            </w:r>
          </w:p>
        </w:tc>
        <w:tc>
          <w:tcPr>
            <w:tcW w:w="616" w:type="pct"/>
            <w:tcBorders>
              <w:top w:val="single" w:sz="4" w:space="0" w:color="auto"/>
              <w:left w:val="single" w:sz="4" w:space="0" w:color="auto"/>
              <w:bottom w:val="single" w:sz="4" w:space="0" w:color="auto"/>
              <w:right w:val="nil"/>
            </w:tcBorders>
            <w:shd w:val="clear" w:color="auto" w:fill="FFFFFF"/>
          </w:tcPr>
          <w:p w14:paraId="20A78D1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360</w:t>
            </w:r>
          </w:p>
        </w:tc>
        <w:tc>
          <w:tcPr>
            <w:tcW w:w="619" w:type="pct"/>
            <w:tcBorders>
              <w:top w:val="single" w:sz="4" w:space="0" w:color="auto"/>
              <w:left w:val="single" w:sz="4" w:space="0" w:color="auto"/>
              <w:bottom w:val="single" w:sz="4" w:space="0" w:color="auto"/>
              <w:right w:val="nil"/>
            </w:tcBorders>
            <w:shd w:val="clear" w:color="auto" w:fill="FFFFFF"/>
          </w:tcPr>
          <w:p w14:paraId="56DD045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260</w:t>
            </w:r>
          </w:p>
        </w:tc>
        <w:tc>
          <w:tcPr>
            <w:tcW w:w="617" w:type="pct"/>
            <w:tcBorders>
              <w:top w:val="single" w:sz="4" w:space="0" w:color="auto"/>
              <w:left w:val="single" w:sz="4" w:space="0" w:color="auto"/>
              <w:bottom w:val="single" w:sz="4" w:space="0" w:color="auto"/>
              <w:right w:val="nil"/>
            </w:tcBorders>
            <w:shd w:val="clear" w:color="auto" w:fill="FFFFFF"/>
          </w:tcPr>
          <w:p w14:paraId="77FCA55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260FB9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190</w:t>
            </w:r>
          </w:p>
        </w:tc>
      </w:tr>
      <w:tr w:rsidR="00F1143E" w:rsidRPr="00F1143E" w14:paraId="7527C093"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36D9372"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DBE544E"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49B510A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6" w:type="pct"/>
            <w:tcBorders>
              <w:top w:val="single" w:sz="4" w:space="0" w:color="auto"/>
              <w:left w:val="single" w:sz="4" w:space="0" w:color="auto"/>
              <w:bottom w:val="single" w:sz="4" w:space="0" w:color="auto"/>
              <w:right w:val="nil"/>
            </w:tcBorders>
            <w:shd w:val="clear" w:color="auto" w:fill="FFFFFF"/>
          </w:tcPr>
          <w:p w14:paraId="424C81C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9" w:type="pct"/>
            <w:tcBorders>
              <w:top w:val="single" w:sz="4" w:space="0" w:color="auto"/>
              <w:left w:val="single" w:sz="4" w:space="0" w:color="auto"/>
              <w:bottom w:val="single" w:sz="4" w:space="0" w:color="auto"/>
              <w:right w:val="nil"/>
            </w:tcBorders>
            <w:shd w:val="clear" w:color="auto" w:fill="FFFFFF"/>
          </w:tcPr>
          <w:p w14:paraId="0C1A8D9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7" w:type="pct"/>
            <w:tcBorders>
              <w:top w:val="single" w:sz="4" w:space="0" w:color="auto"/>
              <w:left w:val="single" w:sz="4" w:space="0" w:color="auto"/>
              <w:bottom w:val="single" w:sz="4" w:space="0" w:color="auto"/>
              <w:right w:val="nil"/>
            </w:tcBorders>
            <w:shd w:val="clear" w:color="auto" w:fill="FFFFFF"/>
          </w:tcPr>
          <w:p w14:paraId="71B7012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4B4BF9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r>
      <w:tr w:rsidR="00F1143E" w:rsidRPr="00F1143E" w14:paraId="2863F581"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113BFBE"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DAF84B6"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118305C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6" w:type="pct"/>
            <w:tcBorders>
              <w:top w:val="single" w:sz="4" w:space="0" w:color="auto"/>
              <w:left w:val="single" w:sz="4" w:space="0" w:color="auto"/>
              <w:bottom w:val="single" w:sz="4" w:space="0" w:color="auto"/>
              <w:right w:val="nil"/>
            </w:tcBorders>
            <w:shd w:val="clear" w:color="auto" w:fill="FFFFFF"/>
          </w:tcPr>
          <w:p w14:paraId="6A82281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9" w:type="pct"/>
            <w:tcBorders>
              <w:top w:val="single" w:sz="4" w:space="0" w:color="auto"/>
              <w:left w:val="single" w:sz="4" w:space="0" w:color="auto"/>
              <w:bottom w:val="single" w:sz="4" w:space="0" w:color="auto"/>
              <w:right w:val="nil"/>
            </w:tcBorders>
            <w:shd w:val="clear" w:color="auto" w:fill="FFFFFF"/>
          </w:tcPr>
          <w:p w14:paraId="1E49EBE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7" w:type="pct"/>
            <w:tcBorders>
              <w:top w:val="single" w:sz="4" w:space="0" w:color="auto"/>
              <w:left w:val="single" w:sz="4" w:space="0" w:color="auto"/>
              <w:bottom w:val="single" w:sz="4" w:space="0" w:color="auto"/>
              <w:right w:val="nil"/>
            </w:tcBorders>
            <w:shd w:val="clear" w:color="auto" w:fill="FFFFFF"/>
          </w:tcPr>
          <w:p w14:paraId="14EBD11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5C02BF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5C2A310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DCE2DF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9C6C10A"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28E861B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6" w:type="pct"/>
            <w:tcBorders>
              <w:top w:val="single" w:sz="4" w:space="0" w:color="auto"/>
              <w:left w:val="single" w:sz="4" w:space="0" w:color="auto"/>
              <w:bottom w:val="single" w:sz="4" w:space="0" w:color="auto"/>
              <w:right w:val="nil"/>
            </w:tcBorders>
            <w:shd w:val="clear" w:color="auto" w:fill="FFFFFF"/>
          </w:tcPr>
          <w:p w14:paraId="75F9957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9" w:type="pct"/>
            <w:tcBorders>
              <w:top w:val="single" w:sz="4" w:space="0" w:color="auto"/>
              <w:left w:val="single" w:sz="4" w:space="0" w:color="auto"/>
              <w:bottom w:val="single" w:sz="4" w:space="0" w:color="auto"/>
              <w:right w:val="nil"/>
            </w:tcBorders>
            <w:shd w:val="clear" w:color="auto" w:fill="FFFFFF"/>
          </w:tcPr>
          <w:p w14:paraId="02E7532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7F6E4BC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55EAD4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13EB51C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9A75772"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3D286F6"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612" w:type="pct"/>
            <w:tcBorders>
              <w:top w:val="single" w:sz="4" w:space="0" w:color="auto"/>
              <w:left w:val="single" w:sz="4" w:space="0" w:color="auto"/>
              <w:bottom w:val="single" w:sz="4" w:space="0" w:color="auto"/>
              <w:right w:val="nil"/>
            </w:tcBorders>
            <w:shd w:val="clear" w:color="auto" w:fill="FFFFFF"/>
          </w:tcPr>
          <w:p w14:paraId="3E9036F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6" w:type="pct"/>
            <w:tcBorders>
              <w:top w:val="single" w:sz="4" w:space="0" w:color="auto"/>
              <w:left w:val="single" w:sz="4" w:space="0" w:color="auto"/>
              <w:bottom w:val="single" w:sz="4" w:space="0" w:color="auto"/>
              <w:right w:val="nil"/>
            </w:tcBorders>
            <w:shd w:val="clear" w:color="auto" w:fill="FFFFFF"/>
          </w:tcPr>
          <w:p w14:paraId="3D99E3B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9" w:type="pct"/>
            <w:tcBorders>
              <w:top w:val="single" w:sz="4" w:space="0" w:color="auto"/>
              <w:left w:val="single" w:sz="4" w:space="0" w:color="auto"/>
              <w:bottom w:val="single" w:sz="4" w:space="0" w:color="auto"/>
              <w:right w:val="nil"/>
            </w:tcBorders>
            <w:shd w:val="clear" w:color="auto" w:fill="FFFFFF"/>
          </w:tcPr>
          <w:p w14:paraId="53C1EDF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617" w:type="pct"/>
            <w:tcBorders>
              <w:top w:val="single" w:sz="4" w:space="0" w:color="auto"/>
              <w:left w:val="single" w:sz="4" w:space="0" w:color="auto"/>
              <w:bottom w:val="single" w:sz="4" w:space="0" w:color="auto"/>
              <w:right w:val="nil"/>
            </w:tcBorders>
            <w:shd w:val="clear" w:color="auto" w:fill="FFFFFF"/>
          </w:tcPr>
          <w:p w14:paraId="51D2508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C682F4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1FB8DD51"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5ADDB1F"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19</w:t>
            </w:r>
          </w:p>
        </w:tc>
        <w:tc>
          <w:tcPr>
            <w:tcW w:w="1416" w:type="pct"/>
            <w:tcBorders>
              <w:top w:val="single" w:sz="4" w:space="0" w:color="auto"/>
              <w:left w:val="single" w:sz="4" w:space="0" w:color="auto"/>
              <w:bottom w:val="single" w:sz="4" w:space="0" w:color="auto"/>
              <w:right w:val="nil"/>
            </w:tcBorders>
            <w:shd w:val="clear" w:color="auto" w:fill="FFFFFF"/>
          </w:tcPr>
          <w:p w14:paraId="39BC1033" w14:textId="77777777" w:rsidR="009B1005" w:rsidRPr="00F1143E" w:rsidRDefault="009B1005" w:rsidP="002F1C8B">
            <w:pPr>
              <w:spacing w:before="120"/>
              <w:rPr>
                <w:rFonts w:ascii="Arial" w:hAnsi="Arial" w:cs="Arial"/>
                <w:b/>
                <w:sz w:val="20"/>
              </w:rPr>
            </w:pPr>
            <w:r w:rsidRPr="00F1143E">
              <w:rPr>
                <w:rFonts w:ascii="Arial" w:hAnsi="Arial" w:cs="Arial"/>
                <w:b/>
                <w:sz w:val="20"/>
              </w:rPr>
              <w:t>Xã Hợp Châu</w:t>
            </w:r>
          </w:p>
        </w:tc>
        <w:tc>
          <w:tcPr>
            <w:tcW w:w="612" w:type="pct"/>
            <w:tcBorders>
              <w:top w:val="single" w:sz="4" w:space="0" w:color="auto"/>
              <w:left w:val="single" w:sz="4" w:space="0" w:color="auto"/>
              <w:bottom w:val="single" w:sz="4" w:space="0" w:color="auto"/>
              <w:right w:val="nil"/>
            </w:tcBorders>
            <w:shd w:val="clear" w:color="auto" w:fill="FFFFFF"/>
          </w:tcPr>
          <w:p w14:paraId="7EC6497E"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17FE663B"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15A497DD"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6662B620"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3F1D658" w14:textId="77777777" w:rsidR="009B1005" w:rsidRPr="00F1143E" w:rsidRDefault="009B1005" w:rsidP="002F1C8B">
            <w:pPr>
              <w:spacing w:before="120"/>
              <w:jc w:val="center"/>
              <w:rPr>
                <w:rFonts w:ascii="Arial" w:hAnsi="Arial" w:cs="Arial"/>
                <w:sz w:val="20"/>
              </w:rPr>
            </w:pPr>
          </w:p>
        </w:tc>
      </w:tr>
      <w:tr w:rsidR="00F1143E" w:rsidRPr="00F1143E" w14:paraId="38130F6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20F1CE8"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8D4B7C3"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439A989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370</w:t>
            </w:r>
          </w:p>
        </w:tc>
        <w:tc>
          <w:tcPr>
            <w:tcW w:w="616" w:type="pct"/>
            <w:tcBorders>
              <w:top w:val="single" w:sz="4" w:space="0" w:color="auto"/>
              <w:left w:val="single" w:sz="4" w:space="0" w:color="auto"/>
              <w:bottom w:val="single" w:sz="4" w:space="0" w:color="auto"/>
              <w:right w:val="nil"/>
            </w:tcBorders>
            <w:shd w:val="clear" w:color="auto" w:fill="FFFFFF"/>
          </w:tcPr>
          <w:p w14:paraId="1CDDCB0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330</w:t>
            </w:r>
          </w:p>
        </w:tc>
        <w:tc>
          <w:tcPr>
            <w:tcW w:w="619" w:type="pct"/>
            <w:tcBorders>
              <w:top w:val="single" w:sz="4" w:space="0" w:color="auto"/>
              <w:left w:val="single" w:sz="4" w:space="0" w:color="auto"/>
              <w:bottom w:val="single" w:sz="4" w:space="0" w:color="auto"/>
              <w:right w:val="nil"/>
            </w:tcBorders>
            <w:shd w:val="clear" w:color="auto" w:fill="FFFFFF"/>
          </w:tcPr>
          <w:p w14:paraId="03C1A48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250</w:t>
            </w:r>
          </w:p>
        </w:tc>
        <w:tc>
          <w:tcPr>
            <w:tcW w:w="617" w:type="pct"/>
            <w:tcBorders>
              <w:top w:val="single" w:sz="4" w:space="0" w:color="auto"/>
              <w:left w:val="single" w:sz="4" w:space="0" w:color="auto"/>
              <w:bottom w:val="single" w:sz="4" w:space="0" w:color="auto"/>
              <w:right w:val="nil"/>
            </w:tcBorders>
            <w:shd w:val="clear" w:color="auto" w:fill="FFFFFF"/>
          </w:tcPr>
          <w:p w14:paraId="36D1AD9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4FDCFA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190</w:t>
            </w:r>
          </w:p>
        </w:tc>
      </w:tr>
      <w:tr w:rsidR="00F1143E" w:rsidRPr="00F1143E" w14:paraId="440966C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E43D4CA"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B471D74"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1241BD5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170</w:t>
            </w:r>
          </w:p>
        </w:tc>
        <w:tc>
          <w:tcPr>
            <w:tcW w:w="616" w:type="pct"/>
            <w:tcBorders>
              <w:top w:val="single" w:sz="4" w:space="0" w:color="auto"/>
              <w:left w:val="single" w:sz="4" w:space="0" w:color="auto"/>
              <w:bottom w:val="single" w:sz="4" w:space="0" w:color="auto"/>
              <w:right w:val="nil"/>
            </w:tcBorders>
            <w:shd w:val="clear" w:color="auto" w:fill="FFFFFF"/>
          </w:tcPr>
          <w:p w14:paraId="7F09700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150</w:t>
            </w:r>
          </w:p>
        </w:tc>
        <w:tc>
          <w:tcPr>
            <w:tcW w:w="619" w:type="pct"/>
            <w:tcBorders>
              <w:top w:val="single" w:sz="4" w:space="0" w:color="auto"/>
              <w:left w:val="single" w:sz="4" w:space="0" w:color="auto"/>
              <w:bottom w:val="single" w:sz="4" w:space="0" w:color="auto"/>
              <w:right w:val="nil"/>
            </w:tcBorders>
            <w:shd w:val="clear" w:color="auto" w:fill="FFFFFF"/>
          </w:tcPr>
          <w:p w14:paraId="281C541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617" w:type="pct"/>
            <w:tcBorders>
              <w:top w:val="single" w:sz="4" w:space="0" w:color="auto"/>
              <w:left w:val="single" w:sz="4" w:space="0" w:color="auto"/>
              <w:bottom w:val="single" w:sz="4" w:space="0" w:color="auto"/>
              <w:right w:val="nil"/>
            </w:tcBorders>
            <w:shd w:val="clear" w:color="auto" w:fill="FFFFFF"/>
          </w:tcPr>
          <w:p w14:paraId="61D337E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F142CD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r>
      <w:tr w:rsidR="00F1143E" w:rsidRPr="00F1143E" w14:paraId="0F40ADEC"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7B9F548"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4039C13"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49878BB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6" w:type="pct"/>
            <w:tcBorders>
              <w:top w:val="single" w:sz="4" w:space="0" w:color="auto"/>
              <w:left w:val="single" w:sz="4" w:space="0" w:color="auto"/>
              <w:bottom w:val="single" w:sz="4" w:space="0" w:color="auto"/>
              <w:right w:val="nil"/>
            </w:tcBorders>
            <w:shd w:val="clear" w:color="auto" w:fill="FFFFFF"/>
          </w:tcPr>
          <w:p w14:paraId="7007232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9" w:type="pct"/>
            <w:tcBorders>
              <w:top w:val="single" w:sz="4" w:space="0" w:color="auto"/>
              <w:left w:val="single" w:sz="4" w:space="0" w:color="auto"/>
              <w:bottom w:val="single" w:sz="4" w:space="0" w:color="auto"/>
              <w:right w:val="nil"/>
            </w:tcBorders>
            <w:shd w:val="clear" w:color="auto" w:fill="FFFFFF"/>
          </w:tcPr>
          <w:p w14:paraId="5CDD445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7" w:type="pct"/>
            <w:tcBorders>
              <w:top w:val="single" w:sz="4" w:space="0" w:color="auto"/>
              <w:left w:val="single" w:sz="4" w:space="0" w:color="auto"/>
              <w:bottom w:val="single" w:sz="4" w:space="0" w:color="auto"/>
              <w:right w:val="nil"/>
            </w:tcBorders>
            <w:shd w:val="clear" w:color="auto" w:fill="FFFFFF"/>
          </w:tcPr>
          <w:p w14:paraId="2F92E90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201EF2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r>
      <w:tr w:rsidR="00F1143E" w:rsidRPr="00F1143E" w14:paraId="67AC384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F5CE8C9"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A5B4DBE"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4BC2735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6" w:type="pct"/>
            <w:tcBorders>
              <w:top w:val="single" w:sz="4" w:space="0" w:color="auto"/>
              <w:left w:val="single" w:sz="4" w:space="0" w:color="auto"/>
              <w:bottom w:val="single" w:sz="4" w:space="0" w:color="auto"/>
              <w:right w:val="nil"/>
            </w:tcBorders>
            <w:shd w:val="clear" w:color="auto" w:fill="FFFFFF"/>
          </w:tcPr>
          <w:p w14:paraId="7DD00AC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9" w:type="pct"/>
            <w:tcBorders>
              <w:top w:val="single" w:sz="4" w:space="0" w:color="auto"/>
              <w:left w:val="single" w:sz="4" w:space="0" w:color="auto"/>
              <w:bottom w:val="single" w:sz="4" w:space="0" w:color="auto"/>
              <w:right w:val="nil"/>
            </w:tcBorders>
            <w:shd w:val="clear" w:color="auto" w:fill="FFFFFF"/>
          </w:tcPr>
          <w:p w14:paraId="313B42C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7" w:type="pct"/>
            <w:tcBorders>
              <w:top w:val="single" w:sz="4" w:space="0" w:color="auto"/>
              <w:left w:val="single" w:sz="4" w:space="0" w:color="auto"/>
              <w:bottom w:val="single" w:sz="4" w:space="0" w:color="auto"/>
              <w:right w:val="nil"/>
            </w:tcBorders>
            <w:shd w:val="clear" w:color="auto" w:fill="FFFFFF"/>
          </w:tcPr>
          <w:p w14:paraId="497D79C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DB5849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5C608E25"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4F8924D"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F1173E1"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3B976BC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6" w:type="pct"/>
            <w:tcBorders>
              <w:top w:val="single" w:sz="4" w:space="0" w:color="auto"/>
              <w:left w:val="single" w:sz="4" w:space="0" w:color="auto"/>
              <w:bottom w:val="single" w:sz="4" w:space="0" w:color="auto"/>
              <w:right w:val="nil"/>
            </w:tcBorders>
            <w:shd w:val="clear" w:color="auto" w:fill="FFFFFF"/>
          </w:tcPr>
          <w:p w14:paraId="3B0DD65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9" w:type="pct"/>
            <w:tcBorders>
              <w:top w:val="single" w:sz="4" w:space="0" w:color="auto"/>
              <w:left w:val="single" w:sz="4" w:space="0" w:color="auto"/>
              <w:bottom w:val="single" w:sz="4" w:space="0" w:color="auto"/>
              <w:right w:val="nil"/>
            </w:tcBorders>
            <w:shd w:val="clear" w:color="auto" w:fill="FFFFFF"/>
          </w:tcPr>
          <w:p w14:paraId="1CE4411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7BA1CA6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8DE89F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r>
      <w:tr w:rsidR="00F1143E" w:rsidRPr="00F1143E" w14:paraId="6E0A80E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F39F61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DA373C0"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612" w:type="pct"/>
            <w:tcBorders>
              <w:top w:val="single" w:sz="4" w:space="0" w:color="auto"/>
              <w:left w:val="single" w:sz="4" w:space="0" w:color="auto"/>
              <w:bottom w:val="single" w:sz="4" w:space="0" w:color="auto"/>
              <w:right w:val="nil"/>
            </w:tcBorders>
            <w:shd w:val="clear" w:color="auto" w:fill="FFFFFF"/>
          </w:tcPr>
          <w:p w14:paraId="329C760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6" w:type="pct"/>
            <w:tcBorders>
              <w:top w:val="single" w:sz="4" w:space="0" w:color="auto"/>
              <w:left w:val="single" w:sz="4" w:space="0" w:color="auto"/>
              <w:bottom w:val="single" w:sz="4" w:space="0" w:color="auto"/>
              <w:right w:val="nil"/>
            </w:tcBorders>
            <w:shd w:val="clear" w:color="auto" w:fill="FFFFFF"/>
          </w:tcPr>
          <w:p w14:paraId="3768A5F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9" w:type="pct"/>
            <w:tcBorders>
              <w:top w:val="single" w:sz="4" w:space="0" w:color="auto"/>
              <w:left w:val="single" w:sz="4" w:space="0" w:color="auto"/>
              <w:bottom w:val="single" w:sz="4" w:space="0" w:color="auto"/>
              <w:right w:val="nil"/>
            </w:tcBorders>
            <w:shd w:val="clear" w:color="auto" w:fill="FFFFFF"/>
          </w:tcPr>
          <w:p w14:paraId="44B3A9C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617" w:type="pct"/>
            <w:tcBorders>
              <w:top w:val="single" w:sz="4" w:space="0" w:color="auto"/>
              <w:left w:val="single" w:sz="4" w:space="0" w:color="auto"/>
              <w:bottom w:val="single" w:sz="4" w:space="0" w:color="auto"/>
              <w:right w:val="nil"/>
            </w:tcBorders>
            <w:shd w:val="clear" w:color="auto" w:fill="FFFFFF"/>
          </w:tcPr>
          <w:p w14:paraId="3B85283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E646F3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w:t>
            </w:r>
          </w:p>
        </w:tc>
      </w:tr>
      <w:tr w:rsidR="00F1143E" w:rsidRPr="00F1143E" w14:paraId="1ECE98E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3FF9FCB"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VII</w:t>
            </w:r>
          </w:p>
        </w:tc>
        <w:tc>
          <w:tcPr>
            <w:tcW w:w="1416" w:type="pct"/>
            <w:tcBorders>
              <w:top w:val="single" w:sz="4" w:space="0" w:color="auto"/>
              <w:left w:val="single" w:sz="4" w:space="0" w:color="auto"/>
              <w:bottom w:val="single" w:sz="4" w:space="0" w:color="auto"/>
              <w:right w:val="nil"/>
            </w:tcBorders>
            <w:shd w:val="clear" w:color="auto" w:fill="FFFFFF"/>
          </w:tcPr>
          <w:p w14:paraId="20A1F70E" w14:textId="77777777" w:rsidR="009B1005" w:rsidRPr="00F1143E" w:rsidRDefault="009B1005" w:rsidP="002F1C8B">
            <w:pPr>
              <w:spacing w:before="120"/>
              <w:rPr>
                <w:rFonts w:ascii="Arial" w:hAnsi="Arial" w:cs="Arial"/>
                <w:b/>
                <w:sz w:val="20"/>
              </w:rPr>
            </w:pPr>
            <w:r w:rsidRPr="00F1143E">
              <w:rPr>
                <w:rFonts w:ascii="Arial" w:hAnsi="Arial" w:cs="Arial"/>
                <w:b/>
                <w:sz w:val="20"/>
              </w:rPr>
              <w:t>Huyện Mai Châu</w:t>
            </w:r>
          </w:p>
        </w:tc>
        <w:tc>
          <w:tcPr>
            <w:tcW w:w="612" w:type="pct"/>
            <w:tcBorders>
              <w:top w:val="single" w:sz="4" w:space="0" w:color="auto"/>
              <w:left w:val="single" w:sz="4" w:space="0" w:color="auto"/>
              <w:bottom w:val="single" w:sz="4" w:space="0" w:color="auto"/>
              <w:right w:val="nil"/>
            </w:tcBorders>
            <w:shd w:val="clear" w:color="auto" w:fill="FFFFFF"/>
          </w:tcPr>
          <w:p w14:paraId="008F926E"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1EF13E3C"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27ED4716"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54CCDA50"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1E023EA" w14:textId="77777777" w:rsidR="009B1005" w:rsidRPr="00F1143E" w:rsidRDefault="009B1005" w:rsidP="002F1C8B">
            <w:pPr>
              <w:spacing w:before="120"/>
              <w:jc w:val="center"/>
              <w:rPr>
                <w:rFonts w:ascii="Arial" w:hAnsi="Arial" w:cs="Arial"/>
                <w:sz w:val="20"/>
              </w:rPr>
            </w:pPr>
          </w:p>
        </w:tc>
      </w:tr>
      <w:tr w:rsidR="00F1143E" w:rsidRPr="00F1143E" w14:paraId="6F9C59C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6CDC2E4"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w:t>
            </w:r>
          </w:p>
        </w:tc>
        <w:tc>
          <w:tcPr>
            <w:tcW w:w="1416" w:type="pct"/>
            <w:tcBorders>
              <w:top w:val="single" w:sz="4" w:space="0" w:color="auto"/>
              <w:left w:val="single" w:sz="4" w:space="0" w:color="auto"/>
              <w:bottom w:val="single" w:sz="4" w:space="0" w:color="auto"/>
              <w:right w:val="nil"/>
            </w:tcBorders>
            <w:shd w:val="clear" w:color="auto" w:fill="FFFFFF"/>
          </w:tcPr>
          <w:p w14:paraId="4EBA9C43" w14:textId="77777777" w:rsidR="009B1005" w:rsidRPr="00F1143E" w:rsidRDefault="009B1005" w:rsidP="002F1C8B">
            <w:pPr>
              <w:spacing w:before="120"/>
              <w:rPr>
                <w:rFonts w:ascii="Arial" w:hAnsi="Arial" w:cs="Arial"/>
                <w:b/>
                <w:sz w:val="20"/>
              </w:rPr>
            </w:pPr>
            <w:r w:rsidRPr="00F1143E">
              <w:rPr>
                <w:rFonts w:ascii="Arial" w:hAnsi="Arial" w:cs="Arial"/>
                <w:b/>
                <w:sz w:val="20"/>
              </w:rPr>
              <w:t>Xã Chiềng Châu</w:t>
            </w:r>
          </w:p>
        </w:tc>
        <w:tc>
          <w:tcPr>
            <w:tcW w:w="612" w:type="pct"/>
            <w:tcBorders>
              <w:top w:val="single" w:sz="4" w:space="0" w:color="auto"/>
              <w:left w:val="single" w:sz="4" w:space="0" w:color="auto"/>
              <w:bottom w:val="single" w:sz="4" w:space="0" w:color="auto"/>
              <w:right w:val="nil"/>
            </w:tcBorders>
            <w:shd w:val="clear" w:color="auto" w:fill="FFFFFF"/>
          </w:tcPr>
          <w:p w14:paraId="6809A4DB"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550662B0"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7104E0D0"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63317476"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B4DB818" w14:textId="77777777" w:rsidR="009B1005" w:rsidRPr="00F1143E" w:rsidRDefault="009B1005" w:rsidP="002F1C8B">
            <w:pPr>
              <w:spacing w:before="120"/>
              <w:jc w:val="center"/>
              <w:rPr>
                <w:rFonts w:ascii="Arial" w:hAnsi="Arial" w:cs="Arial"/>
                <w:sz w:val="20"/>
              </w:rPr>
            </w:pPr>
          </w:p>
        </w:tc>
      </w:tr>
      <w:tr w:rsidR="00F1143E" w:rsidRPr="00F1143E" w14:paraId="1DD6834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C2CA784"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82361C6"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406AB53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1.680</w:t>
            </w:r>
          </w:p>
        </w:tc>
        <w:tc>
          <w:tcPr>
            <w:tcW w:w="616" w:type="pct"/>
            <w:tcBorders>
              <w:top w:val="single" w:sz="4" w:space="0" w:color="auto"/>
              <w:left w:val="single" w:sz="4" w:space="0" w:color="auto"/>
              <w:bottom w:val="single" w:sz="4" w:space="0" w:color="auto"/>
              <w:right w:val="nil"/>
            </w:tcBorders>
            <w:shd w:val="clear" w:color="auto" w:fill="FFFFFF"/>
          </w:tcPr>
          <w:p w14:paraId="58B688A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880</w:t>
            </w:r>
          </w:p>
        </w:tc>
        <w:tc>
          <w:tcPr>
            <w:tcW w:w="619" w:type="pct"/>
            <w:tcBorders>
              <w:top w:val="single" w:sz="4" w:space="0" w:color="auto"/>
              <w:left w:val="single" w:sz="4" w:space="0" w:color="auto"/>
              <w:bottom w:val="single" w:sz="4" w:space="0" w:color="auto"/>
              <w:right w:val="nil"/>
            </w:tcBorders>
            <w:shd w:val="clear" w:color="auto" w:fill="FFFFFF"/>
          </w:tcPr>
          <w:p w14:paraId="6DA50C5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700</w:t>
            </w:r>
          </w:p>
        </w:tc>
        <w:tc>
          <w:tcPr>
            <w:tcW w:w="617" w:type="pct"/>
            <w:tcBorders>
              <w:top w:val="single" w:sz="4" w:space="0" w:color="auto"/>
              <w:left w:val="single" w:sz="4" w:space="0" w:color="auto"/>
              <w:bottom w:val="single" w:sz="4" w:space="0" w:color="auto"/>
              <w:right w:val="nil"/>
            </w:tcBorders>
            <w:shd w:val="clear" w:color="auto" w:fill="FFFFFF"/>
          </w:tcPr>
          <w:p w14:paraId="6FD73CB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530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F424ED1" w14:textId="77777777" w:rsidR="009B1005" w:rsidRPr="00F1143E" w:rsidRDefault="009B1005" w:rsidP="002F1C8B">
            <w:pPr>
              <w:spacing w:before="120"/>
              <w:jc w:val="center"/>
              <w:rPr>
                <w:rFonts w:ascii="Arial" w:hAnsi="Arial" w:cs="Arial"/>
                <w:sz w:val="20"/>
              </w:rPr>
            </w:pPr>
          </w:p>
        </w:tc>
      </w:tr>
      <w:tr w:rsidR="00F1143E" w:rsidRPr="00F1143E" w14:paraId="6FD5B4A5"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9768B4A"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3CA6993"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6741287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780</w:t>
            </w:r>
          </w:p>
        </w:tc>
        <w:tc>
          <w:tcPr>
            <w:tcW w:w="616" w:type="pct"/>
            <w:tcBorders>
              <w:top w:val="single" w:sz="4" w:space="0" w:color="auto"/>
              <w:left w:val="single" w:sz="4" w:space="0" w:color="auto"/>
              <w:bottom w:val="single" w:sz="4" w:space="0" w:color="auto"/>
              <w:right w:val="nil"/>
            </w:tcBorders>
            <w:shd w:val="clear" w:color="auto" w:fill="FFFFFF"/>
          </w:tcPr>
          <w:p w14:paraId="49BAEF1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590</w:t>
            </w:r>
          </w:p>
        </w:tc>
        <w:tc>
          <w:tcPr>
            <w:tcW w:w="619" w:type="pct"/>
            <w:tcBorders>
              <w:top w:val="single" w:sz="4" w:space="0" w:color="auto"/>
              <w:left w:val="single" w:sz="4" w:space="0" w:color="auto"/>
              <w:bottom w:val="single" w:sz="4" w:space="0" w:color="auto"/>
              <w:right w:val="nil"/>
            </w:tcBorders>
            <w:shd w:val="clear" w:color="auto" w:fill="FFFFFF"/>
          </w:tcPr>
          <w:p w14:paraId="2373419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460</w:t>
            </w:r>
          </w:p>
        </w:tc>
        <w:tc>
          <w:tcPr>
            <w:tcW w:w="617" w:type="pct"/>
            <w:tcBorders>
              <w:top w:val="single" w:sz="4" w:space="0" w:color="auto"/>
              <w:left w:val="single" w:sz="4" w:space="0" w:color="auto"/>
              <w:bottom w:val="single" w:sz="4" w:space="0" w:color="auto"/>
              <w:right w:val="nil"/>
            </w:tcBorders>
            <w:shd w:val="clear" w:color="auto" w:fill="FFFFFF"/>
          </w:tcPr>
          <w:p w14:paraId="17A7F77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330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1CDD0F3" w14:textId="77777777" w:rsidR="009B1005" w:rsidRPr="00F1143E" w:rsidRDefault="009B1005" w:rsidP="002F1C8B">
            <w:pPr>
              <w:spacing w:before="120"/>
              <w:jc w:val="center"/>
              <w:rPr>
                <w:rFonts w:ascii="Arial" w:hAnsi="Arial" w:cs="Arial"/>
                <w:sz w:val="20"/>
              </w:rPr>
            </w:pPr>
          </w:p>
        </w:tc>
      </w:tr>
      <w:tr w:rsidR="00F1143E" w:rsidRPr="00F1143E" w14:paraId="5BB412CA"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4800AE2"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F2E847F"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669DFAD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560</w:t>
            </w:r>
          </w:p>
        </w:tc>
        <w:tc>
          <w:tcPr>
            <w:tcW w:w="616" w:type="pct"/>
            <w:tcBorders>
              <w:top w:val="single" w:sz="4" w:space="0" w:color="auto"/>
              <w:left w:val="single" w:sz="4" w:space="0" w:color="auto"/>
              <w:bottom w:val="single" w:sz="4" w:space="0" w:color="auto"/>
              <w:right w:val="nil"/>
            </w:tcBorders>
            <w:shd w:val="clear" w:color="auto" w:fill="FFFFFF"/>
          </w:tcPr>
          <w:p w14:paraId="55ACE9F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450</w:t>
            </w:r>
          </w:p>
        </w:tc>
        <w:tc>
          <w:tcPr>
            <w:tcW w:w="619" w:type="pct"/>
            <w:tcBorders>
              <w:top w:val="single" w:sz="4" w:space="0" w:color="auto"/>
              <w:left w:val="single" w:sz="4" w:space="0" w:color="auto"/>
              <w:bottom w:val="single" w:sz="4" w:space="0" w:color="auto"/>
              <w:right w:val="nil"/>
            </w:tcBorders>
            <w:shd w:val="clear" w:color="auto" w:fill="FFFFFF"/>
          </w:tcPr>
          <w:p w14:paraId="6597823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340</w:t>
            </w:r>
          </w:p>
        </w:tc>
        <w:tc>
          <w:tcPr>
            <w:tcW w:w="617" w:type="pct"/>
            <w:tcBorders>
              <w:top w:val="single" w:sz="4" w:space="0" w:color="auto"/>
              <w:left w:val="single" w:sz="4" w:space="0" w:color="auto"/>
              <w:bottom w:val="single" w:sz="4" w:space="0" w:color="auto"/>
              <w:right w:val="nil"/>
            </w:tcBorders>
            <w:shd w:val="clear" w:color="auto" w:fill="FFFFFF"/>
          </w:tcPr>
          <w:p w14:paraId="006C472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4F1CF8C" w14:textId="77777777" w:rsidR="009B1005" w:rsidRPr="00F1143E" w:rsidRDefault="009B1005" w:rsidP="002F1C8B">
            <w:pPr>
              <w:spacing w:before="120"/>
              <w:jc w:val="center"/>
              <w:rPr>
                <w:rFonts w:ascii="Arial" w:hAnsi="Arial" w:cs="Arial"/>
                <w:sz w:val="20"/>
              </w:rPr>
            </w:pPr>
          </w:p>
        </w:tc>
      </w:tr>
      <w:tr w:rsidR="00F1143E" w:rsidRPr="00F1143E" w14:paraId="4D169721"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641A806"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FD7C373"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5371E16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450</w:t>
            </w:r>
          </w:p>
        </w:tc>
        <w:tc>
          <w:tcPr>
            <w:tcW w:w="616" w:type="pct"/>
            <w:tcBorders>
              <w:top w:val="single" w:sz="4" w:space="0" w:color="auto"/>
              <w:left w:val="single" w:sz="4" w:space="0" w:color="auto"/>
              <w:bottom w:val="single" w:sz="4" w:space="0" w:color="auto"/>
              <w:right w:val="nil"/>
            </w:tcBorders>
            <w:shd w:val="clear" w:color="auto" w:fill="FFFFFF"/>
          </w:tcPr>
          <w:p w14:paraId="52E00E7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390</w:t>
            </w:r>
          </w:p>
        </w:tc>
        <w:tc>
          <w:tcPr>
            <w:tcW w:w="619" w:type="pct"/>
            <w:tcBorders>
              <w:top w:val="single" w:sz="4" w:space="0" w:color="auto"/>
              <w:left w:val="single" w:sz="4" w:space="0" w:color="auto"/>
              <w:bottom w:val="single" w:sz="4" w:space="0" w:color="auto"/>
              <w:right w:val="nil"/>
            </w:tcBorders>
            <w:shd w:val="clear" w:color="auto" w:fill="FFFFFF"/>
          </w:tcPr>
          <w:p w14:paraId="7897EF5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280</w:t>
            </w:r>
          </w:p>
        </w:tc>
        <w:tc>
          <w:tcPr>
            <w:tcW w:w="617" w:type="pct"/>
            <w:tcBorders>
              <w:top w:val="single" w:sz="4" w:space="0" w:color="auto"/>
              <w:left w:val="single" w:sz="4" w:space="0" w:color="auto"/>
              <w:bottom w:val="single" w:sz="4" w:space="0" w:color="auto"/>
              <w:right w:val="nil"/>
            </w:tcBorders>
            <w:shd w:val="clear" w:color="auto" w:fill="FFFFFF"/>
          </w:tcPr>
          <w:p w14:paraId="77C54C4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70BDC7D" w14:textId="77777777" w:rsidR="009B1005" w:rsidRPr="00F1143E" w:rsidRDefault="009B1005" w:rsidP="002F1C8B">
            <w:pPr>
              <w:spacing w:before="120"/>
              <w:jc w:val="center"/>
              <w:rPr>
                <w:rFonts w:ascii="Arial" w:hAnsi="Arial" w:cs="Arial"/>
                <w:sz w:val="20"/>
              </w:rPr>
            </w:pPr>
          </w:p>
        </w:tc>
      </w:tr>
      <w:tr w:rsidR="00F1143E" w:rsidRPr="00F1143E" w14:paraId="2E7D4511"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6B0A028"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w:t>
            </w:r>
          </w:p>
        </w:tc>
        <w:tc>
          <w:tcPr>
            <w:tcW w:w="1416" w:type="pct"/>
            <w:tcBorders>
              <w:top w:val="single" w:sz="4" w:space="0" w:color="auto"/>
              <w:left w:val="single" w:sz="4" w:space="0" w:color="auto"/>
              <w:bottom w:val="single" w:sz="4" w:space="0" w:color="auto"/>
              <w:right w:val="nil"/>
            </w:tcBorders>
            <w:shd w:val="clear" w:color="auto" w:fill="FFFFFF"/>
          </w:tcPr>
          <w:p w14:paraId="70FD1032" w14:textId="77777777" w:rsidR="009B1005" w:rsidRPr="00F1143E" w:rsidRDefault="009B1005" w:rsidP="002F1C8B">
            <w:pPr>
              <w:spacing w:before="120"/>
              <w:rPr>
                <w:rFonts w:ascii="Arial" w:hAnsi="Arial" w:cs="Arial"/>
                <w:b/>
                <w:sz w:val="20"/>
              </w:rPr>
            </w:pPr>
            <w:r w:rsidRPr="00F1143E">
              <w:rPr>
                <w:rFonts w:ascii="Arial" w:hAnsi="Arial" w:cs="Arial"/>
                <w:b/>
                <w:sz w:val="20"/>
              </w:rPr>
              <w:t>Xã Tòng Đậu</w:t>
            </w:r>
          </w:p>
        </w:tc>
        <w:tc>
          <w:tcPr>
            <w:tcW w:w="612" w:type="pct"/>
            <w:tcBorders>
              <w:top w:val="single" w:sz="4" w:space="0" w:color="auto"/>
              <w:left w:val="single" w:sz="4" w:space="0" w:color="auto"/>
              <w:bottom w:val="single" w:sz="4" w:space="0" w:color="auto"/>
              <w:right w:val="nil"/>
            </w:tcBorders>
            <w:shd w:val="clear" w:color="auto" w:fill="FFFFFF"/>
          </w:tcPr>
          <w:p w14:paraId="37633D22"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752D1BA3"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5E8A37B2"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77878EB0"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679ECC7" w14:textId="77777777" w:rsidR="009B1005" w:rsidRPr="00F1143E" w:rsidRDefault="009B1005" w:rsidP="002F1C8B">
            <w:pPr>
              <w:spacing w:before="120"/>
              <w:jc w:val="center"/>
              <w:rPr>
                <w:rFonts w:ascii="Arial" w:hAnsi="Arial" w:cs="Arial"/>
                <w:sz w:val="20"/>
              </w:rPr>
            </w:pPr>
          </w:p>
        </w:tc>
      </w:tr>
      <w:tr w:rsidR="00F1143E" w:rsidRPr="00F1143E" w14:paraId="42C3D86C"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6CF6E8D"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ED0D4BD"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1C7E355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1.280</w:t>
            </w:r>
          </w:p>
        </w:tc>
        <w:tc>
          <w:tcPr>
            <w:tcW w:w="616" w:type="pct"/>
            <w:tcBorders>
              <w:top w:val="single" w:sz="4" w:space="0" w:color="auto"/>
              <w:left w:val="single" w:sz="4" w:space="0" w:color="auto"/>
              <w:bottom w:val="single" w:sz="4" w:space="0" w:color="auto"/>
              <w:right w:val="nil"/>
            </w:tcBorders>
            <w:shd w:val="clear" w:color="auto" w:fill="FFFFFF"/>
          </w:tcPr>
          <w:p w14:paraId="30D247C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640</w:t>
            </w:r>
          </w:p>
        </w:tc>
        <w:tc>
          <w:tcPr>
            <w:tcW w:w="619" w:type="pct"/>
            <w:tcBorders>
              <w:top w:val="single" w:sz="4" w:space="0" w:color="auto"/>
              <w:left w:val="single" w:sz="4" w:space="0" w:color="auto"/>
              <w:bottom w:val="single" w:sz="4" w:space="0" w:color="auto"/>
              <w:right w:val="nil"/>
            </w:tcBorders>
            <w:shd w:val="clear" w:color="auto" w:fill="FFFFFF"/>
          </w:tcPr>
          <w:p w14:paraId="0E18044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510</w:t>
            </w:r>
          </w:p>
        </w:tc>
        <w:tc>
          <w:tcPr>
            <w:tcW w:w="617" w:type="pct"/>
            <w:tcBorders>
              <w:top w:val="single" w:sz="4" w:space="0" w:color="auto"/>
              <w:left w:val="single" w:sz="4" w:space="0" w:color="auto"/>
              <w:bottom w:val="single" w:sz="4" w:space="0" w:color="auto"/>
              <w:right w:val="nil"/>
            </w:tcBorders>
            <w:shd w:val="clear" w:color="auto" w:fill="FFFFFF"/>
          </w:tcPr>
          <w:p w14:paraId="4A688B4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7B4162F" w14:textId="77777777" w:rsidR="009B1005" w:rsidRPr="00F1143E" w:rsidRDefault="009B1005" w:rsidP="002F1C8B">
            <w:pPr>
              <w:spacing w:before="120"/>
              <w:jc w:val="center"/>
              <w:rPr>
                <w:rFonts w:ascii="Arial" w:hAnsi="Arial" w:cs="Arial"/>
                <w:sz w:val="20"/>
              </w:rPr>
            </w:pPr>
          </w:p>
        </w:tc>
      </w:tr>
      <w:tr w:rsidR="00F1143E" w:rsidRPr="00F1143E" w14:paraId="68456F2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E528EC8"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03C8FE8"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5E699DD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640</w:t>
            </w:r>
          </w:p>
        </w:tc>
        <w:tc>
          <w:tcPr>
            <w:tcW w:w="616" w:type="pct"/>
            <w:tcBorders>
              <w:top w:val="single" w:sz="4" w:space="0" w:color="auto"/>
              <w:left w:val="single" w:sz="4" w:space="0" w:color="auto"/>
              <w:bottom w:val="single" w:sz="4" w:space="0" w:color="auto"/>
              <w:right w:val="nil"/>
            </w:tcBorders>
            <w:shd w:val="clear" w:color="auto" w:fill="FFFFFF"/>
          </w:tcPr>
          <w:p w14:paraId="14D9CE0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480</w:t>
            </w:r>
          </w:p>
        </w:tc>
        <w:tc>
          <w:tcPr>
            <w:tcW w:w="619" w:type="pct"/>
            <w:tcBorders>
              <w:top w:val="single" w:sz="4" w:space="0" w:color="auto"/>
              <w:left w:val="single" w:sz="4" w:space="0" w:color="auto"/>
              <w:bottom w:val="single" w:sz="4" w:space="0" w:color="auto"/>
              <w:right w:val="nil"/>
            </w:tcBorders>
            <w:shd w:val="clear" w:color="auto" w:fill="FFFFFF"/>
          </w:tcPr>
          <w:p w14:paraId="02C1928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380</w:t>
            </w:r>
          </w:p>
        </w:tc>
        <w:tc>
          <w:tcPr>
            <w:tcW w:w="617" w:type="pct"/>
            <w:tcBorders>
              <w:top w:val="single" w:sz="4" w:space="0" w:color="auto"/>
              <w:left w:val="single" w:sz="4" w:space="0" w:color="auto"/>
              <w:bottom w:val="single" w:sz="4" w:space="0" w:color="auto"/>
              <w:right w:val="nil"/>
            </w:tcBorders>
            <w:shd w:val="clear" w:color="auto" w:fill="FFFFFF"/>
          </w:tcPr>
          <w:p w14:paraId="571DF59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36296F1" w14:textId="77777777" w:rsidR="009B1005" w:rsidRPr="00F1143E" w:rsidRDefault="009B1005" w:rsidP="002F1C8B">
            <w:pPr>
              <w:spacing w:before="120"/>
              <w:jc w:val="center"/>
              <w:rPr>
                <w:rFonts w:ascii="Arial" w:hAnsi="Arial" w:cs="Arial"/>
                <w:sz w:val="20"/>
              </w:rPr>
            </w:pPr>
          </w:p>
        </w:tc>
      </w:tr>
      <w:tr w:rsidR="00F1143E" w:rsidRPr="00F1143E" w14:paraId="60DC738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AC6B9BC"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4D03777"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02ECA5B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540</w:t>
            </w:r>
          </w:p>
        </w:tc>
        <w:tc>
          <w:tcPr>
            <w:tcW w:w="616" w:type="pct"/>
            <w:tcBorders>
              <w:top w:val="single" w:sz="4" w:space="0" w:color="auto"/>
              <w:left w:val="single" w:sz="4" w:space="0" w:color="auto"/>
              <w:bottom w:val="single" w:sz="4" w:space="0" w:color="auto"/>
              <w:right w:val="nil"/>
            </w:tcBorders>
            <w:shd w:val="clear" w:color="auto" w:fill="FFFFFF"/>
          </w:tcPr>
          <w:p w14:paraId="4B9E8DB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430</w:t>
            </w:r>
          </w:p>
        </w:tc>
        <w:tc>
          <w:tcPr>
            <w:tcW w:w="619" w:type="pct"/>
            <w:tcBorders>
              <w:top w:val="single" w:sz="4" w:space="0" w:color="auto"/>
              <w:left w:val="single" w:sz="4" w:space="0" w:color="auto"/>
              <w:bottom w:val="single" w:sz="4" w:space="0" w:color="auto"/>
              <w:right w:val="nil"/>
            </w:tcBorders>
            <w:shd w:val="clear" w:color="auto" w:fill="FFFFFF"/>
          </w:tcPr>
          <w:p w14:paraId="1CAF615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330</w:t>
            </w:r>
          </w:p>
        </w:tc>
        <w:tc>
          <w:tcPr>
            <w:tcW w:w="617" w:type="pct"/>
            <w:tcBorders>
              <w:top w:val="single" w:sz="4" w:space="0" w:color="auto"/>
              <w:left w:val="single" w:sz="4" w:space="0" w:color="auto"/>
              <w:bottom w:val="single" w:sz="4" w:space="0" w:color="auto"/>
              <w:right w:val="nil"/>
            </w:tcBorders>
            <w:shd w:val="clear" w:color="auto" w:fill="FFFFFF"/>
          </w:tcPr>
          <w:p w14:paraId="0F36893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A3A124A" w14:textId="77777777" w:rsidR="009B1005" w:rsidRPr="00F1143E" w:rsidRDefault="009B1005" w:rsidP="002F1C8B">
            <w:pPr>
              <w:spacing w:before="120"/>
              <w:jc w:val="center"/>
              <w:rPr>
                <w:rFonts w:ascii="Arial" w:hAnsi="Arial" w:cs="Arial"/>
                <w:sz w:val="20"/>
              </w:rPr>
            </w:pPr>
          </w:p>
        </w:tc>
      </w:tr>
      <w:tr w:rsidR="00F1143E" w:rsidRPr="00F1143E" w14:paraId="2B47B1F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448E94C"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C2AC79F"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103915C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430</w:t>
            </w:r>
          </w:p>
        </w:tc>
        <w:tc>
          <w:tcPr>
            <w:tcW w:w="616" w:type="pct"/>
            <w:tcBorders>
              <w:top w:val="single" w:sz="4" w:space="0" w:color="auto"/>
              <w:left w:val="single" w:sz="4" w:space="0" w:color="auto"/>
              <w:bottom w:val="single" w:sz="4" w:space="0" w:color="auto"/>
              <w:right w:val="nil"/>
            </w:tcBorders>
            <w:shd w:val="clear" w:color="auto" w:fill="FFFFFF"/>
          </w:tcPr>
          <w:p w14:paraId="79042B4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380</w:t>
            </w:r>
          </w:p>
        </w:tc>
        <w:tc>
          <w:tcPr>
            <w:tcW w:w="619" w:type="pct"/>
            <w:tcBorders>
              <w:top w:val="single" w:sz="4" w:space="0" w:color="auto"/>
              <w:left w:val="single" w:sz="4" w:space="0" w:color="auto"/>
              <w:bottom w:val="single" w:sz="4" w:space="0" w:color="auto"/>
              <w:right w:val="nil"/>
            </w:tcBorders>
            <w:shd w:val="clear" w:color="auto" w:fill="FFFFFF"/>
          </w:tcPr>
          <w:p w14:paraId="2FFE574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270</w:t>
            </w:r>
          </w:p>
        </w:tc>
        <w:tc>
          <w:tcPr>
            <w:tcW w:w="617" w:type="pct"/>
            <w:tcBorders>
              <w:top w:val="single" w:sz="4" w:space="0" w:color="auto"/>
              <w:left w:val="single" w:sz="4" w:space="0" w:color="auto"/>
              <w:bottom w:val="single" w:sz="4" w:space="0" w:color="auto"/>
              <w:right w:val="nil"/>
            </w:tcBorders>
            <w:shd w:val="clear" w:color="auto" w:fill="FFFFFF"/>
          </w:tcPr>
          <w:p w14:paraId="4B6645A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D8A3CB5" w14:textId="77777777" w:rsidR="009B1005" w:rsidRPr="00F1143E" w:rsidRDefault="009B1005" w:rsidP="002F1C8B">
            <w:pPr>
              <w:spacing w:before="120"/>
              <w:jc w:val="center"/>
              <w:rPr>
                <w:rFonts w:ascii="Arial" w:hAnsi="Arial" w:cs="Arial"/>
                <w:sz w:val="20"/>
              </w:rPr>
            </w:pPr>
          </w:p>
        </w:tc>
      </w:tr>
      <w:tr w:rsidR="00F1143E" w:rsidRPr="00F1143E" w14:paraId="28115CE5"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8830BC5"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3</w:t>
            </w:r>
          </w:p>
        </w:tc>
        <w:tc>
          <w:tcPr>
            <w:tcW w:w="1416" w:type="pct"/>
            <w:tcBorders>
              <w:top w:val="single" w:sz="4" w:space="0" w:color="auto"/>
              <w:left w:val="single" w:sz="4" w:space="0" w:color="auto"/>
              <w:bottom w:val="single" w:sz="4" w:space="0" w:color="auto"/>
              <w:right w:val="nil"/>
            </w:tcBorders>
            <w:shd w:val="clear" w:color="auto" w:fill="FFFFFF"/>
          </w:tcPr>
          <w:p w14:paraId="566789DD" w14:textId="77777777" w:rsidR="009B1005" w:rsidRPr="00F1143E" w:rsidRDefault="009B1005" w:rsidP="002F1C8B">
            <w:pPr>
              <w:spacing w:before="120"/>
              <w:rPr>
                <w:rFonts w:ascii="Arial" w:hAnsi="Arial" w:cs="Arial"/>
                <w:b/>
                <w:sz w:val="20"/>
              </w:rPr>
            </w:pPr>
            <w:r w:rsidRPr="00F1143E">
              <w:rPr>
                <w:rFonts w:ascii="Arial" w:hAnsi="Arial" w:cs="Arial"/>
                <w:b/>
                <w:sz w:val="20"/>
              </w:rPr>
              <w:t>Vạn Mai</w:t>
            </w:r>
          </w:p>
        </w:tc>
        <w:tc>
          <w:tcPr>
            <w:tcW w:w="612" w:type="pct"/>
            <w:tcBorders>
              <w:top w:val="single" w:sz="4" w:space="0" w:color="auto"/>
              <w:left w:val="single" w:sz="4" w:space="0" w:color="auto"/>
              <w:bottom w:val="single" w:sz="4" w:space="0" w:color="auto"/>
              <w:right w:val="nil"/>
            </w:tcBorders>
            <w:shd w:val="clear" w:color="auto" w:fill="FFFFFF"/>
          </w:tcPr>
          <w:p w14:paraId="5D20C284"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4CD33CFC"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5ED77320"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0A687BD4"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5632863" w14:textId="77777777" w:rsidR="009B1005" w:rsidRPr="00F1143E" w:rsidRDefault="009B1005" w:rsidP="002F1C8B">
            <w:pPr>
              <w:spacing w:before="120"/>
              <w:jc w:val="center"/>
              <w:rPr>
                <w:rFonts w:ascii="Arial" w:hAnsi="Arial" w:cs="Arial"/>
                <w:sz w:val="20"/>
              </w:rPr>
            </w:pPr>
          </w:p>
        </w:tc>
      </w:tr>
      <w:tr w:rsidR="00F1143E" w:rsidRPr="00F1143E" w14:paraId="1C3302E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D258B7E"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465337E"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197556F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1.680</w:t>
            </w:r>
          </w:p>
        </w:tc>
        <w:tc>
          <w:tcPr>
            <w:tcW w:w="616" w:type="pct"/>
            <w:tcBorders>
              <w:top w:val="single" w:sz="4" w:space="0" w:color="auto"/>
              <w:left w:val="single" w:sz="4" w:space="0" w:color="auto"/>
              <w:bottom w:val="single" w:sz="4" w:space="0" w:color="auto"/>
              <w:right w:val="nil"/>
            </w:tcBorders>
            <w:shd w:val="clear" w:color="auto" w:fill="FFFFFF"/>
          </w:tcPr>
          <w:p w14:paraId="45972F8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880</w:t>
            </w:r>
          </w:p>
        </w:tc>
        <w:tc>
          <w:tcPr>
            <w:tcW w:w="619" w:type="pct"/>
            <w:tcBorders>
              <w:top w:val="single" w:sz="4" w:space="0" w:color="auto"/>
              <w:left w:val="single" w:sz="4" w:space="0" w:color="auto"/>
              <w:bottom w:val="single" w:sz="4" w:space="0" w:color="auto"/>
              <w:right w:val="nil"/>
            </w:tcBorders>
            <w:shd w:val="clear" w:color="auto" w:fill="FFFFFF"/>
          </w:tcPr>
          <w:p w14:paraId="5407456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700</w:t>
            </w:r>
          </w:p>
        </w:tc>
        <w:tc>
          <w:tcPr>
            <w:tcW w:w="617" w:type="pct"/>
            <w:tcBorders>
              <w:top w:val="single" w:sz="4" w:space="0" w:color="auto"/>
              <w:left w:val="single" w:sz="4" w:space="0" w:color="auto"/>
              <w:bottom w:val="single" w:sz="4" w:space="0" w:color="auto"/>
              <w:right w:val="nil"/>
            </w:tcBorders>
            <w:shd w:val="clear" w:color="auto" w:fill="FFFFFF"/>
          </w:tcPr>
          <w:p w14:paraId="35FE67D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530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BE1B03D" w14:textId="77777777" w:rsidR="009B1005" w:rsidRPr="00F1143E" w:rsidRDefault="009B1005" w:rsidP="002F1C8B">
            <w:pPr>
              <w:spacing w:before="120"/>
              <w:jc w:val="center"/>
              <w:rPr>
                <w:rFonts w:ascii="Arial" w:hAnsi="Arial" w:cs="Arial"/>
                <w:sz w:val="20"/>
              </w:rPr>
            </w:pPr>
          </w:p>
        </w:tc>
      </w:tr>
      <w:tr w:rsidR="00F1143E" w:rsidRPr="00F1143E" w14:paraId="150CC3A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C0343BD"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44A921C"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4BD41E1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670</w:t>
            </w:r>
          </w:p>
        </w:tc>
        <w:tc>
          <w:tcPr>
            <w:tcW w:w="616" w:type="pct"/>
            <w:tcBorders>
              <w:top w:val="single" w:sz="4" w:space="0" w:color="auto"/>
              <w:left w:val="single" w:sz="4" w:space="0" w:color="auto"/>
              <w:bottom w:val="single" w:sz="4" w:space="0" w:color="auto"/>
              <w:right w:val="nil"/>
            </w:tcBorders>
            <w:shd w:val="clear" w:color="auto" w:fill="FFFFFF"/>
          </w:tcPr>
          <w:p w14:paraId="2393B4C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500</w:t>
            </w:r>
          </w:p>
        </w:tc>
        <w:tc>
          <w:tcPr>
            <w:tcW w:w="619" w:type="pct"/>
            <w:tcBorders>
              <w:top w:val="single" w:sz="4" w:space="0" w:color="auto"/>
              <w:left w:val="single" w:sz="4" w:space="0" w:color="auto"/>
              <w:bottom w:val="single" w:sz="4" w:space="0" w:color="auto"/>
              <w:right w:val="nil"/>
            </w:tcBorders>
            <w:shd w:val="clear" w:color="auto" w:fill="FFFFFF"/>
          </w:tcPr>
          <w:p w14:paraId="748BB86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390</w:t>
            </w:r>
          </w:p>
        </w:tc>
        <w:tc>
          <w:tcPr>
            <w:tcW w:w="617" w:type="pct"/>
            <w:tcBorders>
              <w:top w:val="single" w:sz="4" w:space="0" w:color="auto"/>
              <w:left w:val="single" w:sz="4" w:space="0" w:color="auto"/>
              <w:bottom w:val="single" w:sz="4" w:space="0" w:color="auto"/>
              <w:right w:val="nil"/>
            </w:tcBorders>
            <w:shd w:val="clear" w:color="auto" w:fill="FFFFFF"/>
          </w:tcPr>
          <w:p w14:paraId="2F2ED78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3105800" w14:textId="77777777" w:rsidR="009B1005" w:rsidRPr="00F1143E" w:rsidRDefault="009B1005" w:rsidP="002F1C8B">
            <w:pPr>
              <w:spacing w:before="120"/>
              <w:jc w:val="center"/>
              <w:rPr>
                <w:rFonts w:ascii="Arial" w:hAnsi="Arial" w:cs="Arial"/>
                <w:sz w:val="20"/>
              </w:rPr>
            </w:pPr>
          </w:p>
        </w:tc>
      </w:tr>
      <w:tr w:rsidR="00F1143E" w:rsidRPr="00F1143E" w14:paraId="7C517CD9"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5BBAF39"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C3DDC59"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5C3B167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460</w:t>
            </w:r>
          </w:p>
        </w:tc>
        <w:tc>
          <w:tcPr>
            <w:tcW w:w="616" w:type="pct"/>
            <w:tcBorders>
              <w:top w:val="single" w:sz="4" w:space="0" w:color="auto"/>
              <w:left w:val="single" w:sz="4" w:space="0" w:color="auto"/>
              <w:bottom w:val="single" w:sz="4" w:space="0" w:color="auto"/>
              <w:right w:val="nil"/>
            </w:tcBorders>
            <w:shd w:val="clear" w:color="auto" w:fill="FFFFFF"/>
          </w:tcPr>
          <w:p w14:paraId="61DA1F7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370</w:t>
            </w:r>
          </w:p>
        </w:tc>
        <w:tc>
          <w:tcPr>
            <w:tcW w:w="619" w:type="pct"/>
            <w:tcBorders>
              <w:top w:val="single" w:sz="4" w:space="0" w:color="auto"/>
              <w:left w:val="single" w:sz="4" w:space="0" w:color="auto"/>
              <w:bottom w:val="single" w:sz="4" w:space="0" w:color="auto"/>
              <w:right w:val="nil"/>
            </w:tcBorders>
            <w:shd w:val="clear" w:color="auto" w:fill="FFFFFF"/>
          </w:tcPr>
          <w:p w14:paraId="07F6B7B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280</w:t>
            </w:r>
          </w:p>
        </w:tc>
        <w:tc>
          <w:tcPr>
            <w:tcW w:w="617" w:type="pct"/>
            <w:tcBorders>
              <w:top w:val="single" w:sz="4" w:space="0" w:color="auto"/>
              <w:left w:val="single" w:sz="4" w:space="0" w:color="auto"/>
              <w:bottom w:val="single" w:sz="4" w:space="0" w:color="auto"/>
              <w:right w:val="nil"/>
            </w:tcBorders>
            <w:shd w:val="clear" w:color="auto" w:fill="FFFFFF"/>
          </w:tcPr>
          <w:p w14:paraId="1EF3590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8AC1293" w14:textId="77777777" w:rsidR="009B1005" w:rsidRPr="00F1143E" w:rsidRDefault="009B1005" w:rsidP="002F1C8B">
            <w:pPr>
              <w:spacing w:before="120"/>
              <w:jc w:val="center"/>
              <w:rPr>
                <w:rFonts w:ascii="Arial" w:hAnsi="Arial" w:cs="Arial"/>
                <w:sz w:val="20"/>
              </w:rPr>
            </w:pPr>
          </w:p>
        </w:tc>
      </w:tr>
      <w:tr w:rsidR="00F1143E" w:rsidRPr="00F1143E" w14:paraId="7D48C12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D2F7CF4"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1D97AAE"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0F44171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370</w:t>
            </w:r>
          </w:p>
        </w:tc>
        <w:tc>
          <w:tcPr>
            <w:tcW w:w="616" w:type="pct"/>
            <w:tcBorders>
              <w:top w:val="single" w:sz="4" w:space="0" w:color="auto"/>
              <w:left w:val="single" w:sz="4" w:space="0" w:color="auto"/>
              <w:bottom w:val="single" w:sz="4" w:space="0" w:color="auto"/>
              <w:right w:val="nil"/>
            </w:tcBorders>
            <w:shd w:val="clear" w:color="auto" w:fill="FFFFFF"/>
          </w:tcPr>
          <w:p w14:paraId="42378C5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320</w:t>
            </w:r>
          </w:p>
        </w:tc>
        <w:tc>
          <w:tcPr>
            <w:tcW w:w="619" w:type="pct"/>
            <w:tcBorders>
              <w:top w:val="single" w:sz="4" w:space="0" w:color="auto"/>
              <w:left w:val="single" w:sz="4" w:space="0" w:color="auto"/>
              <w:bottom w:val="single" w:sz="4" w:space="0" w:color="auto"/>
              <w:right w:val="nil"/>
            </w:tcBorders>
            <w:shd w:val="clear" w:color="auto" w:fill="FFFFFF"/>
          </w:tcPr>
          <w:p w14:paraId="680F465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230</w:t>
            </w:r>
          </w:p>
        </w:tc>
        <w:tc>
          <w:tcPr>
            <w:tcW w:w="617" w:type="pct"/>
            <w:tcBorders>
              <w:top w:val="single" w:sz="4" w:space="0" w:color="auto"/>
              <w:left w:val="single" w:sz="4" w:space="0" w:color="auto"/>
              <w:bottom w:val="single" w:sz="4" w:space="0" w:color="auto"/>
              <w:right w:val="nil"/>
            </w:tcBorders>
            <w:shd w:val="clear" w:color="auto" w:fill="FFFFFF"/>
          </w:tcPr>
          <w:p w14:paraId="2D0B1B1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E1A9813" w14:textId="77777777" w:rsidR="009B1005" w:rsidRPr="00F1143E" w:rsidRDefault="009B1005" w:rsidP="002F1C8B">
            <w:pPr>
              <w:spacing w:before="120"/>
              <w:jc w:val="center"/>
              <w:rPr>
                <w:rFonts w:ascii="Arial" w:hAnsi="Arial" w:cs="Arial"/>
                <w:sz w:val="20"/>
              </w:rPr>
            </w:pPr>
          </w:p>
        </w:tc>
      </w:tr>
      <w:tr w:rsidR="00F1143E" w:rsidRPr="00F1143E" w14:paraId="55B22796"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B26F478"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4</w:t>
            </w:r>
          </w:p>
        </w:tc>
        <w:tc>
          <w:tcPr>
            <w:tcW w:w="1416" w:type="pct"/>
            <w:tcBorders>
              <w:top w:val="single" w:sz="4" w:space="0" w:color="auto"/>
              <w:left w:val="single" w:sz="4" w:space="0" w:color="auto"/>
              <w:bottom w:val="single" w:sz="4" w:space="0" w:color="auto"/>
              <w:right w:val="nil"/>
            </w:tcBorders>
            <w:shd w:val="clear" w:color="auto" w:fill="FFFFFF"/>
          </w:tcPr>
          <w:p w14:paraId="507D90CF" w14:textId="77777777" w:rsidR="009B1005" w:rsidRPr="00F1143E" w:rsidRDefault="009B1005" w:rsidP="002F1C8B">
            <w:pPr>
              <w:spacing w:before="120"/>
              <w:rPr>
                <w:rFonts w:ascii="Arial" w:hAnsi="Arial" w:cs="Arial"/>
                <w:b/>
                <w:sz w:val="20"/>
              </w:rPr>
            </w:pPr>
            <w:r w:rsidRPr="00F1143E">
              <w:rPr>
                <w:rFonts w:ascii="Arial" w:hAnsi="Arial" w:cs="Arial"/>
                <w:b/>
                <w:sz w:val="20"/>
              </w:rPr>
              <w:t>Xã Đồng Bảng</w:t>
            </w:r>
          </w:p>
        </w:tc>
        <w:tc>
          <w:tcPr>
            <w:tcW w:w="612" w:type="pct"/>
            <w:tcBorders>
              <w:top w:val="single" w:sz="4" w:space="0" w:color="auto"/>
              <w:left w:val="single" w:sz="4" w:space="0" w:color="auto"/>
              <w:bottom w:val="single" w:sz="4" w:space="0" w:color="auto"/>
              <w:right w:val="nil"/>
            </w:tcBorders>
            <w:shd w:val="clear" w:color="auto" w:fill="FFFFFF"/>
          </w:tcPr>
          <w:p w14:paraId="7C2940B8"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55A4C5C8"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2D447C13"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3758A664"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EF41ABA" w14:textId="77777777" w:rsidR="009B1005" w:rsidRPr="00F1143E" w:rsidRDefault="009B1005" w:rsidP="002F1C8B">
            <w:pPr>
              <w:spacing w:before="120"/>
              <w:jc w:val="center"/>
              <w:rPr>
                <w:rFonts w:ascii="Arial" w:hAnsi="Arial" w:cs="Arial"/>
                <w:sz w:val="20"/>
              </w:rPr>
            </w:pPr>
          </w:p>
        </w:tc>
      </w:tr>
      <w:tr w:rsidR="00F1143E" w:rsidRPr="00F1143E" w14:paraId="09FE4BA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EA5936A"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1150EE5"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3FE9224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1.120</w:t>
            </w:r>
          </w:p>
        </w:tc>
        <w:tc>
          <w:tcPr>
            <w:tcW w:w="616" w:type="pct"/>
            <w:tcBorders>
              <w:top w:val="single" w:sz="4" w:space="0" w:color="auto"/>
              <w:left w:val="single" w:sz="4" w:space="0" w:color="auto"/>
              <w:bottom w:val="single" w:sz="4" w:space="0" w:color="auto"/>
              <w:right w:val="nil"/>
            </w:tcBorders>
            <w:shd w:val="clear" w:color="auto" w:fill="FFFFFF"/>
          </w:tcPr>
          <w:p w14:paraId="6DD6169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560</w:t>
            </w:r>
          </w:p>
        </w:tc>
        <w:tc>
          <w:tcPr>
            <w:tcW w:w="619" w:type="pct"/>
            <w:tcBorders>
              <w:top w:val="single" w:sz="4" w:space="0" w:color="auto"/>
              <w:left w:val="single" w:sz="4" w:space="0" w:color="auto"/>
              <w:bottom w:val="single" w:sz="4" w:space="0" w:color="auto"/>
              <w:right w:val="nil"/>
            </w:tcBorders>
            <w:shd w:val="clear" w:color="auto" w:fill="FFFFFF"/>
          </w:tcPr>
          <w:p w14:paraId="492DECF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450</w:t>
            </w:r>
          </w:p>
        </w:tc>
        <w:tc>
          <w:tcPr>
            <w:tcW w:w="617" w:type="pct"/>
            <w:tcBorders>
              <w:top w:val="single" w:sz="4" w:space="0" w:color="auto"/>
              <w:left w:val="single" w:sz="4" w:space="0" w:color="auto"/>
              <w:bottom w:val="single" w:sz="4" w:space="0" w:color="auto"/>
              <w:right w:val="nil"/>
            </w:tcBorders>
            <w:shd w:val="clear" w:color="auto" w:fill="FFFFFF"/>
          </w:tcPr>
          <w:p w14:paraId="01E94DB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340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E5690CF" w14:textId="77777777" w:rsidR="009B1005" w:rsidRPr="00F1143E" w:rsidRDefault="009B1005" w:rsidP="002F1C8B">
            <w:pPr>
              <w:spacing w:before="120"/>
              <w:jc w:val="center"/>
              <w:rPr>
                <w:rFonts w:ascii="Arial" w:hAnsi="Arial" w:cs="Arial"/>
                <w:sz w:val="20"/>
              </w:rPr>
            </w:pPr>
          </w:p>
        </w:tc>
      </w:tr>
      <w:tr w:rsidR="00F1143E" w:rsidRPr="00F1143E" w14:paraId="2E4895B1"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BA989E7"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21C5842"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0472A0D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560</w:t>
            </w:r>
          </w:p>
        </w:tc>
        <w:tc>
          <w:tcPr>
            <w:tcW w:w="616" w:type="pct"/>
            <w:tcBorders>
              <w:top w:val="single" w:sz="4" w:space="0" w:color="auto"/>
              <w:left w:val="single" w:sz="4" w:space="0" w:color="auto"/>
              <w:bottom w:val="single" w:sz="4" w:space="0" w:color="auto"/>
              <w:right w:val="nil"/>
            </w:tcBorders>
            <w:shd w:val="clear" w:color="auto" w:fill="FFFFFF"/>
          </w:tcPr>
          <w:p w14:paraId="3C9108C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420</w:t>
            </w:r>
          </w:p>
        </w:tc>
        <w:tc>
          <w:tcPr>
            <w:tcW w:w="619" w:type="pct"/>
            <w:tcBorders>
              <w:top w:val="single" w:sz="4" w:space="0" w:color="auto"/>
              <w:left w:val="single" w:sz="4" w:space="0" w:color="auto"/>
              <w:bottom w:val="single" w:sz="4" w:space="0" w:color="auto"/>
              <w:right w:val="nil"/>
            </w:tcBorders>
            <w:shd w:val="clear" w:color="auto" w:fill="FFFFFF"/>
          </w:tcPr>
          <w:p w14:paraId="230BC99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330</w:t>
            </w:r>
          </w:p>
        </w:tc>
        <w:tc>
          <w:tcPr>
            <w:tcW w:w="617" w:type="pct"/>
            <w:tcBorders>
              <w:top w:val="single" w:sz="4" w:space="0" w:color="auto"/>
              <w:left w:val="single" w:sz="4" w:space="0" w:color="auto"/>
              <w:bottom w:val="single" w:sz="4" w:space="0" w:color="auto"/>
              <w:right w:val="nil"/>
            </w:tcBorders>
            <w:shd w:val="clear" w:color="auto" w:fill="FFFFFF"/>
          </w:tcPr>
          <w:p w14:paraId="164157E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230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3D64602" w14:textId="77777777" w:rsidR="009B1005" w:rsidRPr="00F1143E" w:rsidRDefault="009B1005" w:rsidP="002F1C8B">
            <w:pPr>
              <w:spacing w:before="120"/>
              <w:jc w:val="center"/>
              <w:rPr>
                <w:rFonts w:ascii="Arial" w:hAnsi="Arial" w:cs="Arial"/>
                <w:sz w:val="20"/>
              </w:rPr>
            </w:pPr>
          </w:p>
        </w:tc>
      </w:tr>
      <w:tr w:rsidR="00F1143E" w:rsidRPr="00F1143E" w14:paraId="582B6C79"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1A36E69"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5CF7414"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62A51D7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460</w:t>
            </w:r>
          </w:p>
        </w:tc>
        <w:tc>
          <w:tcPr>
            <w:tcW w:w="616" w:type="pct"/>
            <w:tcBorders>
              <w:top w:val="single" w:sz="4" w:space="0" w:color="auto"/>
              <w:left w:val="single" w:sz="4" w:space="0" w:color="auto"/>
              <w:bottom w:val="single" w:sz="4" w:space="0" w:color="auto"/>
              <w:right w:val="nil"/>
            </w:tcBorders>
            <w:shd w:val="clear" w:color="auto" w:fill="FFFFFF"/>
          </w:tcPr>
          <w:p w14:paraId="73688E9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370</w:t>
            </w:r>
          </w:p>
        </w:tc>
        <w:tc>
          <w:tcPr>
            <w:tcW w:w="619" w:type="pct"/>
            <w:tcBorders>
              <w:top w:val="single" w:sz="4" w:space="0" w:color="auto"/>
              <w:left w:val="single" w:sz="4" w:space="0" w:color="auto"/>
              <w:bottom w:val="single" w:sz="4" w:space="0" w:color="auto"/>
              <w:right w:val="nil"/>
            </w:tcBorders>
            <w:shd w:val="clear" w:color="auto" w:fill="FFFFFF"/>
          </w:tcPr>
          <w:p w14:paraId="0D33E6D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280</w:t>
            </w:r>
          </w:p>
        </w:tc>
        <w:tc>
          <w:tcPr>
            <w:tcW w:w="617" w:type="pct"/>
            <w:tcBorders>
              <w:top w:val="single" w:sz="4" w:space="0" w:color="auto"/>
              <w:left w:val="single" w:sz="4" w:space="0" w:color="auto"/>
              <w:bottom w:val="single" w:sz="4" w:space="0" w:color="auto"/>
              <w:right w:val="nil"/>
            </w:tcBorders>
            <w:shd w:val="clear" w:color="auto" w:fill="FFFFFF"/>
          </w:tcPr>
          <w:p w14:paraId="1B2B9CC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32B1E04" w14:textId="77777777" w:rsidR="009B1005" w:rsidRPr="00F1143E" w:rsidRDefault="009B1005" w:rsidP="002F1C8B">
            <w:pPr>
              <w:spacing w:before="120"/>
              <w:jc w:val="center"/>
              <w:rPr>
                <w:rFonts w:ascii="Arial" w:hAnsi="Arial" w:cs="Arial"/>
                <w:sz w:val="20"/>
              </w:rPr>
            </w:pPr>
          </w:p>
        </w:tc>
      </w:tr>
      <w:tr w:rsidR="00F1143E" w:rsidRPr="00F1143E" w14:paraId="43516513"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4ED42E3"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D2BCBA3"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44302FD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370</w:t>
            </w:r>
          </w:p>
        </w:tc>
        <w:tc>
          <w:tcPr>
            <w:tcW w:w="616" w:type="pct"/>
            <w:tcBorders>
              <w:top w:val="single" w:sz="4" w:space="0" w:color="auto"/>
              <w:left w:val="single" w:sz="4" w:space="0" w:color="auto"/>
              <w:bottom w:val="single" w:sz="4" w:space="0" w:color="auto"/>
              <w:right w:val="nil"/>
            </w:tcBorders>
            <w:shd w:val="clear" w:color="auto" w:fill="FFFFFF"/>
          </w:tcPr>
          <w:p w14:paraId="07A910A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280</w:t>
            </w:r>
          </w:p>
        </w:tc>
        <w:tc>
          <w:tcPr>
            <w:tcW w:w="619" w:type="pct"/>
            <w:tcBorders>
              <w:top w:val="single" w:sz="4" w:space="0" w:color="auto"/>
              <w:left w:val="single" w:sz="4" w:space="0" w:color="auto"/>
              <w:bottom w:val="single" w:sz="4" w:space="0" w:color="auto"/>
              <w:right w:val="nil"/>
            </w:tcBorders>
            <w:shd w:val="clear" w:color="auto" w:fill="FFFFFF"/>
          </w:tcPr>
          <w:p w14:paraId="7BF152B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617" w:type="pct"/>
            <w:tcBorders>
              <w:top w:val="single" w:sz="4" w:space="0" w:color="auto"/>
              <w:left w:val="single" w:sz="4" w:space="0" w:color="auto"/>
              <w:bottom w:val="single" w:sz="4" w:space="0" w:color="auto"/>
              <w:right w:val="nil"/>
            </w:tcBorders>
            <w:shd w:val="clear" w:color="auto" w:fill="FFFFFF"/>
          </w:tcPr>
          <w:p w14:paraId="73FF84E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C9AA24E" w14:textId="77777777" w:rsidR="009B1005" w:rsidRPr="00F1143E" w:rsidRDefault="009B1005" w:rsidP="002F1C8B">
            <w:pPr>
              <w:spacing w:before="120"/>
              <w:jc w:val="center"/>
              <w:rPr>
                <w:rFonts w:ascii="Arial" w:hAnsi="Arial" w:cs="Arial"/>
                <w:sz w:val="20"/>
              </w:rPr>
            </w:pPr>
          </w:p>
        </w:tc>
      </w:tr>
      <w:tr w:rsidR="00F1143E" w:rsidRPr="00F1143E" w14:paraId="384D5615"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49F6278"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5</w:t>
            </w:r>
          </w:p>
        </w:tc>
        <w:tc>
          <w:tcPr>
            <w:tcW w:w="1416" w:type="pct"/>
            <w:tcBorders>
              <w:top w:val="single" w:sz="4" w:space="0" w:color="auto"/>
              <w:left w:val="single" w:sz="4" w:space="0" w:color="auto"/>
              <w:bottom w:val="single" w:sz="4" w:space="0" w:color="auto"/>
              <w:right w:val="nil"/>
            </w:tcBorders>
            <w:shd w:val="clear" w:color="auto" w:fill="FFFFFF"/>
          </w:tcPr>
          <w:p w14:paraId="119163E6" w14:textId="77777777" w:rsidR="009B1005" w:rsidRPr="00F1143E" w:rsidRDefault="009B1005" w:rsidP="002F1C8B">
            <w:pPr>
              <w:spacing w:before="120"/>
              <w:rPr>
                <w:rFonts w:ascii="Arial" w:hAnsi="Arial" w:cs="Arial"/>
                <w:b/>
                <w:sz w:val="20"/>
              </w:rPr>
            </w:pPr>
            <w:r w:rsidRPr="00F1143E">
              <w:rPr>
                <w:rFonts w:ascii="Arial" w:hAnsi="Arial" w:cs="Arial"/>
                <w:b/>
                <w:sz w:val="20"/>
              </w:rPr>
              <w:t>Xã Mai Hạ</w:t>
            </w:r>
          </w:p>
        </w:tc>
        <w:tc>
          <w:tcPr>
            <w:tcW w:w="612" w:type="pct"/>
            <w:tcBorders>
              <w:top w:val="single" w:sz="4" w:space="0" w:color="auto"/>
              <w:left w:val="single" w:sz="4" w:space="0" w:color="auto"/>
              <w:bottom w:val="single" w:sz="4" w:space="0" w:color="auto"/>
              <w:right w:val="nil"/>
            </w:tcBorders>
            <w:shd w:val="clear" w:color="auto" w:fill="FFFFFF"/>
          </w:tcPr>
          <w:p w14:paraId="11B21AEA"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78BF4ADC"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5DA7E18A"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0C8462A6"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DC922EA" w14:textId="77777777" w:rsidR="009B1005" w:rsidRPr="00F1143E" w:rsidRDefault="009B1005" w:rsidP="002F1C8B">
            <w:pPr>
              <w:spacing w:before="120"/>
              <w:jc w:val="center"/>
              <w:rPr>
                <w:rFonts w:ascii="Arial" w:hAnsi="Arial" w:cs="Arial"/>
                <w:sz w:val="20"/>
              </w:rPr>
            </w:pPr>
          </w:p>
        </w:tc>
      </w:tr>
      <w:tr w:rsidR="00F1143E" w:rsidRPr="00F1143E" w14:paraId="261416B2"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9EC2CC3"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47DF31B"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2EE42A7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400</w:t>
            </w:r>
          </w:p>
        </w:tc>
        <w:tc>
          <w:tcPr>
            <w:tcW w:w="616" w:type="pct"/>
            <w:tcBorders>
              <w:top w:val="single" w:sz="4" w:space="0" w:color="auto"/>
              <w:left w:val="single" w:sz="4" w:space="0" w:color="auto"/>
              <w:bottom w:val="single" w:sz="4" w:space="0" w:color="auto"/>
              <w:right w:val="nil"/>
            </w:tcBorders>
            <w:shd w:val="clear" w:color="auto" w:fill="FFFFFF"/>
          </w:tcPr>
          <w:p w14:paraId="023E51B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340</w:t>
            </w:r>
          </w:p>
        </w:tc>
        <w:tc>
          <w:tcPr>
            <w:tcW w:w="619" w:type="pct"/>
            <w:tcBorders>
              <w:top w:val="single" w:sz="4" w:space="0" w:color="auto"/>
              <w:left w:val="single" w:sz="4" w:space="0" w:color="auto"/>
              <w:bottom w:val="single" w:sz="4" w:space="0" w:color="auto"/>
              <w:right w:val="nil"/>
            </w:tcBorders>
            <w:shd w:val="clear" w:color="auto" w:fill="FFFFFF"/>
          </w:tcPr>
          <w:p w14:paraId="2BD22A6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290</w:t>
            </w:r>
          </w:p>
        </w:tc>
        <w:tc>
          <w:tcPr>
            <w:tcW w:w="617" w:type="pct"/>
            <w:tcBorders>
              <w:top w:val="single" w:sz="4" w:space="0" w:color="auto"/>
              <w:left w:val="single" w:sz="4" w:space="0" w:color="auto"/>
              <w:bottom w:val="single" w:sz="4" w:space="0" w:color="auto"/>
              <w:right w:val="nil"/>
            </w:tcBorders>
            <w:shd w:val="clear" w:color="auto" w:fill="FFFFFF"/>
          </w:tcPr>
          <w:p w14:paraId="38B0B4F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230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E1B3D85" w14:textId="77777777" w:rsidR="009B1005" w:rsidRPr="00F1143E" w:rsidRDefault="009B1005" w:rsidP="002F1C8B">
            <w:pPr>
              <w:spacing w:before="120"/>
              <w:jc w:val="center"/>
              <w:rPr>
                <w:rFonts w:ascii="Arial" w:hAnsi="Arial" w:cs="Arial"/>
                <w:sz w:val="20"/>
              </w:rPr>
            </w:pPr>
          </w:p>
        </w:tc>
      </w:tr>
      <w:tr w:rsidR="00F1143E" w:rsidRPr="00F1143E" w14:paraId="2832447A"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BB77C69"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92CA880"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4149271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290</w:t>
            </w:r>
          </w:p>
        </w:tc>
        <w:tc>
          <w:tcPr>
            <w:tcW w:w="616" w:type="pct"/>
            <w:tcBorders>
              <w:top w:val="single" w:sz="4" w:space="0" w:color="auto"/>
              <w:left w:val="single" w:sz="4" w:space="0" w:color="auto"/>
              <w:bottom w:val="single" w:sz="4" w:space="0" w:color="auto"/>
              <w:right w:val="nil"/>
            </w:tcBorders>
            <w:shd w:val="clear" w:color="auto" w:fill="FFFFFF"/>
          </w:tcPr>
          <w:p w14:paraId="2E6E840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619" w:type="pct"/>
            <w:tcBorders>
              <w:top w:val="single" w:sz="4" w:space="0" w:color="auto"/>
              <w:left w:val="single" w:sz="4" w:space="0" w:color="auto"/>
              <w:bottom w:val="single" w:sz="4" w:space="0" w:color="auto"/>
              <w:right w:val="nil"/>
            </w:tcBorders>
            <w:shd w:val="clear" w:color="auto" w:fill="FFFFFF"/>
          </w:tcPr>
          <w:p w14:paraId="60CC3AD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190</w:t>
            </w:r>
          </w:p>
        </w:tc>
        <w:tc>
          <w:tcPr>
            <w:tcW w:w="617" w:type="pct"/>
            <w:tcBorders>
              <w:top w:val="single" w:sz="4" w:space="0" w:color="auto"/>
              <w:left w:val="single" w:sz="4" w:space="0" w:color="auto"/>
              <w:bottom w:val="single" w:sz="4" w:space="0" w:color="auto"/>
              <w:right w:val="nil"/>
            </w:tcBorders>
            <w:shd w:val="clear" w:color="auto" w:fill="FFFFFF"/>
          </w:tcPr>
          <w:p w14:paraId="15F92CD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339B71B" w14:textId="77777777" w:rsidR="009B1005" w:rsidRPr="00F1143E" w:rsidRDefault="009B1005" w:rsidP="002F1C8B">
            <w:pPr>
              <w:spacing w:before="120"/>
              <w:jc w:val="center"/>
              <w:rPr>
                <w:rFonts w:ascii="Arial" w:hAnsi="Arial" w:cs="Arial"/>
                <w:sz w:val="20"/>
              </w:rPr>
            </w:pPr>
          </w:p>
        </w:tc>
      </w:tr>
      <w:tr w:rsidR="00F1143E" w:rsidRPr="00F1143E" w14:paraId="7F16EC9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B79C29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92B7651"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1367029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616" w:type="pct"/>
            <w:tcBorders>
              <w:top w:val="single" w:sz="4" w:space="0" w:color="auto"/>
              <w:left w:val="single" w:sz="4" w:space="0" w:color="auto"/>
              <w:bottom w:val="single" w:sz="4" w:space="0" w:color="auto"/>
              <w:right w:val="nil"/>
            </w:tcBorders>
            <w:shd w:val="clear" w:color="auto" w:fill="FFFFFF"/>
          </w:tcPr>
          <w:p w14:paraId="71DBAD7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190</w:t>
            </w:r>
          </w:p>
        </w:tc>
        <w:tc>
          <w:tcPr>
            <w:tcW w:w="619" w:type="pct"/>
            <w:tcBorders>
              <w:top w:val="single" w:sz="4" w:space="0" w:color="auto"/>
              <w:left w:val="single" w:sz="4" w:space="0" w:color="auto"/>
              <w:bottom w:val="single" w:sz="4" w:space="0" w:color="auto"/>
              <w:right w:val="nil"/>
            </w:tcBorders>
            <w:shd w:val="clear" w:color="auto" w:fill="FFFFFF"/>
          </w:tcPr>
          <w:p w14:paraId="139B11D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7" w:type="pct"/>
            <w:tcBorders>
              <w:top w:val="single" w:sz="4" w:space="0" w:color="auto"/>
              <w:left w:val="single" w:sz="4" w:space="0" w:color="auto"/>
              <w:bottom w:val="single" w:sz="4" w:space="0" w:color="auto"/>
              <w:right w:val="nil"/>
            </w:tcBorders>
            <w:shd w:val="clear" w:color="auto" w:fill="FFFFFF"/>
          </w:tcPr>
          <w:p w14:paraId="3F091E8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BE519AD" w14:textId="77777777" w:rsidR="009B1005" w:rsidRPr="00F1143E" w:rsidRDefault="009B1005" w:rsidP="002F1C8B">
            <w:pPr>
              <w:spacing w:before="120"/>
              <w:jc w:val="center"/>
              <w:rPr>
                <w:rFonts w:ascii="Arial" w:hAnsi="Arial" w:cs="Arial"/>
                <w:sz w:val="20"/>
              </w:rPr>
            </w:pPr>
          </w:p>
        </w:tc>
      </w:tr>
      <w:tr w:rsidR="00F1143E" w:rsidRPr="00F1143E" w14:paraId="56FA4C6C"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D806362"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171755A"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68AFD3D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190</w:t>
            </w:r>
          </w:p>
        </w:tc>
        <w:tc>
          <w:tcPr>
            <w:tcW w:w="616" w:type="pct"/>
            <w:tcBorders>
              <w:top w:val="single" w:sz="4" w:space="0" w:color="auto"/>
              <w:left w:val="single" w:sz="4" w:space="0" w:color="auto"/>
              <w:bottom w:val="single" w:sz="4" w:space="0" w:color="auto"/>
              <w:right w:val="nil"/>
            </w:tcBorders>
            <w:shd w:val="clear" w:color="auto" w:fill="FFFFFF"/>
          </w:tcPr>
          <w:p w14:paraId="3C5F9AC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9" w:type="pct"/>
            <w:tcBorders>
              <w:top w:val="single" w:sz="4" w:space="0" w:color="auto"/>
              <w:left w:val="single" w:sz="4" w:space="0" w:color="auto"/>
              <w:bottom w:val="single" w:sz="4" w:space="0" w:color="auto"/>
              <w:right w:val="nil"/>
            </w:tcBorders>
            <w:shd w:val="clear" w:color="auto" w:fill="FFFFFF"/>
          </w:tcPr>
          <w:p w14:paraId="3AC1A7C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7" w:type="pct"/>
            <w:tcBorders>
              <w:top w:val="single" w:sz="4" w:space="0" w:color="auto"/>
              <w:left w:val="single" w:sz="4" w:space="0" w:color="auto"/>
              <w:bottom w:val="single" w:sz="4" w:space="0" w:color="auto"/>
              <w:right w:val="nil"/>
            </w:tcBorders>
            <w:shd w:val="clear" w:color="auto" w:fill="FFFFFF"/>
          </w:tcPr>
          <w:p w14:paraId="324F1F5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0722B78" w14:textId="77777777" w:rsidR="009B1005" w:rsidRPr="00F1143E" w:rsidRDefault="009B1005" w:rsidP="002F1C8B">
            <w:pPr>
              <w:spacing w:before="120"/>
              <w:jc w:val="center"/>
              <w:rPr>
                <w:rFonts w:ascii="Arial" w:hAnsi="Arial" w:cs="Arial"/>
                <w:sz w:val="20"/>
              </w:rPr>
            </w:pPr>
          </w:p>
        </w:tc>
      </w:tr>
      <w:tr w:rsidR="00F1143E" w:rsidRPr="00F1143E" w14:paraId="10E79E66"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B529D0E"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6</w:t>
            </w:r>
          </w:p>
        </w:tc>
        <w:tc>
          <w:tcPr>
            <w:tcW w:w="1416" w:type="pct"/>
            <w:tcBorders>
              <w:top w:val="single" w:sz="4" w:space="0" w:color="auto"/>
              <w:left w:val="single" w:sz="4" w:space="0" w:color="auto"/>
              <w:bottom w:val="single" w:sz="4" w:space="0" w:color="auto"/>
              <w:right w:val="nil"/>
            </w:tcBorders>
            <w:shd w:val="clear" w:color="auto" w:fill="FFFFFF"/>
          </w:tcPr>
          <w:p w14:paraId="0B60096A" w14:textId="77777777" w:rsidR="009B1005" w:rsidRPr="00F1143E" w:rsidRDefault="009B1005" w:rsidP="002F1C8B">
            <w:pPr>
              <w:spacing w:before="120"/>
              <w:rPr>
                <w:rFonts w:ascii="Arial" w:hAnsi="Arial" w:cs="Arial"/>
                <w:b/>
                <w:sz w:val="20"/>
              </w:rPr>
            </w:pPr>
            <w:r w:rsidRPr="00F1143E">
              <w:rPr>
                <w:rFonts w:ascii="Arial" w:hAnsi="Arial" w:cs="Arial"/>
                <w:b/>
                <w:sz w:val="20"/>
              </w:rPr>
              <w:t>Xã Bao La</w:t>
            </w:r>
          </w:p>
        </w:tc>
        <w:tc>
          <w:tcPr>
            <w:tcW w:w="612" w:type="pct"/>
            <w:tcBorders>
              <w:top w:val="single" w:sz="4" w:space="0" w:color="auto"/>
              <w:left w:val="single" w:sz="4" w:space="0" w:color="auto"/>
              <w:bottom w:val="single" w:sz="4" w:space="0" w:color="auto"/>
              <w:right w:val="nil"/>
            </w:tcBorders>
            <w:shd w:val="clear" w:color="auto" w:fill="FFFFFF"/>
          </w:tcPr>
          <w:p w14:paraId="7E55ED7D"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4184C747"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1DDDB3CE"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5D47A479"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07DB078" w14:textId="77777777" w:rsidR="009B1005" w:rsidRPr="00F1143E" w:rsidRDefault="009B1005" w:rsidP="002F1C8B">
            <w:pPr>
              <w:spacing w:before="120"/>
              <w:jc w:val="center"/>
              <w:rPr>
                <w:rFonts w:ascii="Arial" w:hAnsi="Arial" w:cs="Arial"/>
                <w:sz w:val="20"/>
              </w:rPr>
            </w:pPr>
          </w:p>
        </w:tc>
      </w:tr>
      <w:tr w:rsidR="00F1143E" w:rsidRPr="00F1143E" w14:paraId="12C9F4D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0B4686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41502FE"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7520952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340</w:t>
            </w:r>
          </w:p>
        </w:tc>
        <w:tc>
          <w:tcPr>
            <w:tcW w:w="616" w:type="pct"/>
            <w:tcBorders>
              <w:top w:val="single" w:sz="4" w:space="0" w:color="auto"/>
              <w:left w:val="single" w:sz="4" w:space="0" w:color="auto"/>
              <w:bottom w:val="single" w:sz="4" w:space="0" w:color="auto"/>
              <w:right w:val="nil"/>
            </w:tcBorders>
            <w:shd w:val="clear" w:color="auto" w:fill="FFFFFF"/>
          </w:tcPr>
          <w:p w14:paraId="7E05D81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290</w:t>
            </w:r>
          </w:p>
        </w:tc>
        <w:tc>
          <w:tcPr>
            <w:tcW w:w="619" w:type="pct"/>
            <w:tcBorders>
              <w:top w:val="single" w:sz="4" w:space="0" w:color="auto"/>
              <w:left w:val="single" w:sz="4" w:space="0" w:color="auto"/>
              <w:bottom w:val="single" w:sz="4" w:space="0" w:color="auto"/>
              <w:right w:val="nil"/>
            </w:tcBorders>
            <w:shd w:val="clear" w:color="auto" w:fill="FFFFFF"/>
          </w:tcPr>
          <w:p w14:paraId="413F16A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617" w:type="pct"/>
            <w:tcBorders>
              <w:top w:val="single" w:sz="4" w:space="0" w:color="auto"/>
              <w:left w:val="single" w:sz="4" w:space="0" w:color="auto"/>
              <w:bottom w:val="single" w:sz="4" w:space="0" w:color="auto"/>
              <w:right w:val="nil"/>
            </w:tcBorders>
            <w:shd w:val="clear" w:color="auto" w:fill="FFFFFF"/>
          </w:tcPr>
          <w:p w14:paraId="2C552F6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B09673A" w14:textId="77777777" w:rsidR="009B1005" w:rsidRPr="00F1143E" w:rsidRDefault="009B1005" w:rsidP="002F1C8B">
            <w:pPr>
              <w:spacing w:before="120"/>
              <w:jc w:val="center"/>
              <w:rPr>
                <w:rFonts w:ascii="Arial" w:hAnsi="Arial" w:cs="Arial"/>
                <w:sz w:val="20"/>
              </w:rPr>
            </w:pPr>
          </w:p>
        </w:tc>
      </w:tr>
      <w:tr w:rsidR="00F1143E" w:rsidRPr="00F1143E" w14:paraId="067772C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8C37F20"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EF0DB59"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691BAE4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290</w:t>
            </w:r>
          </w:p>
        </w:tc>
        <w:tc>
          <w:tcPr>
            <w:tcW w:w="616" w:type="pct"/>
            <w:tcBorders>
              <w:top w:val="single" w:sz="4" w:space="0" w:color="auto"/>
              <w:left w:val="single" w:sz="4" w:space="0" w:color="auto"/>
              <w:bottom w:val="single" w:sz="4" w:space="0" w:color="auto"/>
              <w:right w:val="nil"/>
            </w:tcBorders>
            <w:shd w:val="clear" w:color="auto" w:fill="FFFFFF"/>
          </w:tcPr>
          <w:p w14:paraId="65FB09C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619" w:type="pct"/>
            <w:tcBorders>
              <w:top w:val="single" w:sz="4" w:space="0" w:color="auto"/>
              <w:left w:val="single" w:sz="4" w:space="0" w:color="auto"/>
              <w:bottom w:val="single" w:sz="4" w:space="0" w:color="auto"/>
              <w:right w:val="nil"/>
            </w:tcBorders>
            <w:shd w:val="clear" w:color="auto" w:fill="FFFFFF"/>
          </w:tcPr>
          <w:p w14:paraId="6AB2110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190</w:t>
            </w:r>
          </w:p>
        </w:tc>
        <w:tc>
          <w:tcPr>
            <w:tcW w:w="617" w:type="pct"/>
            <w:tcBorders>
              <w:top w:val="single" w:sz="4" w:space="0" w:color="auto"/>
              <w:left w:val="single" w:sz="4" w:space="0" w:color="auto"/>
              <w:bottom w:val="single" w:sz="4" w:space="0" w:color="auto"/>
              <w:right w:val="nil"/>
            </w:tcBorders>
            <w:shd w:val="clear" w:color="auto" w:fill="FFFFFF"/>
          </w:tcPr>
          <w:p w14:paraId="4C43D9D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208CB98" w14:textId="77777777" w:rsidR="009B1005" w:rsidRPr="00F1143E" w:rsidRDefault="009B1005" w:rsidP="002F1C8B">
            <w:pPr>
              <w:spacing w:before="120"/>
              <w:jc w:val="center"/>
              <w:rPr>
                <w:rFonts w:ascii="Arial" w:hAnsi="Arial" w:cs="Arial"/>
                <w:sz w:val="20"/>
              </w:rPr>
            </w:pPr>
          </w:p>
        </w:tc>
      </w:tr>
      <w:tr w:rsidR="00F1143E" w:rsidRPr="00F1143E" w14:paraId="391A3F51"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F7B90CA"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26E7451"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5271269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616" w:type="pct"/>
            <w:tcBorders>
              <w:top w:val="single" w:sz="4" w:space="0" w:color="auto"/>
              <w:left w:val="single" w:sz="4" w:space="0" w:color="auto"/>
              <w:bottom w:val="single" w:sz="4" w:space="0" w:color="auto"/>
              <w:right w:val="nil"/>
            </w:tcBorders>
            <w:shd w:val="clear" w:color="auto" w:fill="FFFFFF"/>
          </w:tcPr>
          <w:p w14:paraId="59E2163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190</w:t>
            </w:r>
          </w:p>
        </w:tc>
        <w:tc>
          <w:tcPr>
            <w:tcW w:w="619" w:type="pct"/>
            <w:tcBorders>
              <w:top w:val="single" w:sz="4" w:space="0" w:color="auto"/>
              <w:left w:val="single" w:sz="4" w:space="0" w:color="auto"/>
              <w:bottom w:val="single" w:sz="4" w:space="0" w:color="auto"/>
              <w:right w:val="nil"/>
            </w:tcBorders>
            <w:shd w:val="clear" w:color="auto" w:fill="FFFFFF"/>
          </w:tcPr>
          <w:p w14:paraId="517A3D8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7" w:type="pct"/>
            <w:tcBorders>
              <w:top w:val="single" w:sz="4" w:space="0" w:color="auto"/>
              <w:left w:val="single" w:sz="4" w:space="0" w:color="auto"/>
              <w:bottom w:val="single" w:sz="4" w:space="0" w:color="auto"/>
              <w:right w:val="nil"/>
            </w:tcBorders>
            <w:shd w:val="clear" w:color="auto" w:fill="FFFFFF"/>
          </w:tcPr>
          <w:p w14:paraId="5996405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42E8E69" w14:textId="77777777" w:rsidR="009B1005" w:rsidRPr="00F1143E" w:rsidRDefault="009B1005" w:rsidP="002F1C8B">
            <w:pPr>
              <w:spacing w:before="120"/>
              <w:jc w:val="center"/>
              <w:rPr>
                <w:rFonts w:ascii="Arial" w:hAnsi="Arial" w:cs="Arial"/>
                <w:sz w:val="20"/>
              </w:rPr>
            </w:pPr>
          </w:p>
        </w:tc>
      </w:tr>
      <w:tr w:rsidR="00F1143E" w:rsidRPr="00F1143E" w14:paraId="13E852A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EFBD2EE"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DD7B965"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37F035B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190</w:t>
            </w:r>
          </w:p>
        </w:tc>
        <w:tc>
          <w:tcPr>
            <w:tcW w:w="616" w:type="pct"/>
            <w:tcBorders>
              <w:top w:val="single" w:sz="4" w:space="0" w:color="auto"/>
              <w:left w:val="single" w:sz="4" w:space="0" w:color="auto"/>
              <w:bottom w:val="single" w:sz="4" w:space="0" w:color="auto"/>
              <w:right w:val="nil"/>
            </w:tcBorders>
            <w:shd w:val="clear" w:color="auto" w:fill="FFFFFF"/>
          </w:tcPr>
          <w:p w14:paraId="1549F8D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9" w:type="pct"/>
            <w:tcBorders>
              <w:top w:val="single" w:sz="4" w:space="0" w:color="auto"/>
              <w:left w:val="single" w:sz="4" w:space="0" w:color="auto"/>
              <w:bottom w:val="single" w:sz="4" w:space="0" w:color="auto"/>
              <w:right w:val="nil"/>
            </w:tcBorders>
            <w:shd w:val="clear" w:color="auto" w:fill="FFFFFF"/>
          </w:tcPr>
          <w:p w14:paraId="51DC028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7" w:type="pct"/>
            <w:tcBorders>
              <w:top w:val="single" w:sz="4" w:space="0" w:color="auto"/>
              <w:left w:val="single" w:sz="4" w:space="0" w:color="auto"/>
              <w:bottom w:val="single" w:sz="4" w:space="0" w:color="auto"/>
              <w:right w:val="nil"/>
            </w:tcBorders>
            <w:shd w:val="clear" w:color="auto" w:fill="FFFFFF"/>
          </w:tcPr>
          <w:p w14:paraId="0059FE9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7899365" w14:textId="77777777" w:rsidR="009B1005" w:rsidRPr="00F1143E" w:rsidRDefault="009B1005" w:rsidP="002F1C8B">
            <w:pPr>
              <w:spacing w:before="120"/>
              <w:jc w:val="center"/>
              <w:rPr>
                <w:rFonts w:ascii="Arial" w:hAnsi="Arial" w:cs="Arial"/>
                <w:sz w:val="20"/>
              </w:rPr>
            </w:pPr>
          </w:p>
        </w:tc>
      </w:tr>
      <w:tr w:rsidR="00F1143E" w:rsidRPr="00F1143E" w14:paraId="5AE57B40"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2B8758B"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7</w:t>
            </w:r>
          </w:p>
        </w:tc>
        <w:tc>
          <w:tcPr>
            <w:tcW w:w="1416" w:type="pct"/>
            <w:tcBorders>
              <w:top w:val="single" w:sz="4" w:space="0" w:color="auto"/>
              <w:left w:val="single" w:sz="4" w:space="0" w:color="auto"/>
              <w:bottom w:val="single" w:sz="4" w:space="0" w:color="auto"/>
              <w:right w:val="nil"/>
            </w:tcBorders>
            <w:shd w:val="clear" w:color="auto" w:fill="FFFFFF"/>
          </w:tcPr>
          <w:p w14:paraId="09823876" w14:textId="77777777" w:rsidR="009B1005" w:rsidRPr="00F1143E" w:rsidRDefault="009B1005" w:rsidP="002F1C8B">
            <w:pPr>
              <w:spacing w:before="120"/>
              <w:rPr>
                <w:rFonts w:ascii="Arial" w:hAnsi="Arial" w:cs="Arial"/>
                <w:b/>
                <w:sz w:val="20"/>
              </w:rPr>
            </w:pPr>
            <w:r w:rsidRPr="00F1143E">
              <w:rPr>
                <w:rFonts w:ascii="Arial" w:hAnsi="Arial" w:cs="Arial"/>
                <w:b/>
                <w:sz w:val="20"/>
              </w:rPr>
              <w:t>Xã Xăm Khòe</w:t>
            </w:r>
          </w:p>
        </w:tc>
        <w:tc>
          <w:tcPr>
            <w:tcW w:w="612" w:type="pct"/>
            <w:tcBorders>
              <w:top w:val="single" w:sz="4" w:space="0" w:color="auto"/>
              <w:left w:val="single" w:sz="4" w:space="0" w:color="auto"/>
              <w:bottom w:val="single" w:sz="4" w:space="0" w:color="auto"/>
              <w:right w:val="nil"/>
            </w:tcBorders>
            <w:shd w:val="clear" w:color="auto" w:fill="FFFFFF"/>
          </w:tcPr>
          <w:p w14:paraId="63BCC02F"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5B25C98D"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53B21770"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723A0F22"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8637753" w14:textId="77777777" w:rsidR="009B1005" w:rsidRPr="00F1143E" w:rsidRDefault="009B1005" w:rsidP="002F1C8B">
            <w:pPr>
              <w:spacing w:before="120"/>
              <w:jc w:val="center"/>
              <w:rPr>
                <w:rFonts w:ascii="Arial" w:hAnsi="Arial" w:cs="Arial"/>
                <w:sz w:val="20"/>
              </w:rPr>
            </w:pPr>
          </w:p>
        </w:tc>
      </w:tr>
      <w:tr w:rsidR="00F1143E" w:rsidRPr="00F1143E" w14:paraId="5FBB0672"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0B626C2"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6F9B884"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45288A3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400</w:t>
            </w:r>
          </w:p>
        </w:tc>
        <w:tc>
          <w:tcPr>
            <w:tcW w:w="616" w:type="pct"/>
            <w:tcBorders>
              <w:top w:val="single" w:sz="4" w:space="0" w:color="auto"/>
              <w:left w:val="single" w:sz="4" w:space="0" w:color="auto"/>
              <w:bottom w:val="single" w:sz="4" w:space="0" w:color="auto"/>
              <w:right w:val="nil"/>
            </w:tcBorders>
            <w:shd w:val="clear" w:color="auto" w:fill="FFFFFF"/>
          </w:tcPr>
          <w:p w14:paraId="3F4AB61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340</w:t>
            </w:r>
          </w:p>
        </w:tc>
        <w:tc>
          <w:tcPr>
            <w:tcW w:w="619" w:type="pct"/>
            <w:tcBorders>
              <w:top w:val="single" w:sz="4" w:space="0" w:color="auto"/>
              <w:left w:val="single" w:sz="4" w:space="0" w:color="auto"/>
              <w:bottom w:val="single" w:sz="4" w:space="0" w:color="auto"/>
              <w:right w:val="nil"/>
            </w:tcBorders>
            <w:shd w:val="clear" w:color="auto" w:fill="FFFFFF"/>
          </w:tcPr>
          <w:p w14:paraId="3038A25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290</w:t>
            </w:r>
          </w:p>
        </w:tc>
        <w:tc>
          <w:tcPr>
            <w:tcW w:w="617" w:type="pct"/>
            <w:tcBorders>
              <w:top w:val="single" w:sz="4" w:space="0" w:color="auto"/>
              <w:left w:val="single" w:sz="4" w:space="0" w:color="auto"/>
              <w:bottom w:val="single" w:sz="4" w:space="0" w:color="auto"/>
              <w:right w:val="nil"/>
            </w:tcBorders>
            <w:shd w:val="clear" w:color="auto" w:fill="FFFFFF"/>
          </w:tcPr>
          <w:p w14:paraId="07B7D0F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230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1D8A83D" w14:textId="77777777" w:rsidR="009B1005" w:rsidRPr="00F1143E" w:rsidRDefault="009B1005" w:rsidP="002F1C8B">
            <w:pPr>
              <w:spacing w:before="120"/>
              <w:jc w:val="center"/>
              <w:rPr>
                <w:rFonts w:ascii="Arial" w:hAnsi="Arial" w:cs="Arial"/>
                <w:sz w:val="20"/>
              </w:rPr>
            </w:pPr>
          </w:p>
        </w:tc>
      </w:tr>
      <w:tr w:rsidR="00F1143E" w:rsidRPr="00F1143E" w14:paraId="17E6ED5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4F33EE6"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2C0BE38"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574E3AD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290</w:t>
            </w:r>
          </w:p>
        </w:tc>
        <w:tc>
          <w:tcPr>
            <w:tcW w:w="616" w:type="pct"/>
            <w:tcBorders>
              <w:top w:val="single" w:sz="4" w:space="0" w:color="auto"/>
              <w:left w:val="single" w:sz="4" w:space="0" w:color="auto"/>
              <w:bottom w:val="single" w:sz="4" w:space="0" w:color="auto"/>
              <w:right w:val="nil"/>
            </w:tcBorders>
            <w:shd w:val="clear" w:color="auto" w:fill="FFFFFF"/>
          </w:tcPr>
          <w:p w14:paraId="6F3340E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619" w:type="pct"/>
            <w:tcBorders>
              <w:top w:val="single" w:sz="4" w:space="0" w:color="auto"/>
              <w:left w:val="single" w:sz="4" w:space="0" w:color="auto"/>
              <w:bottom w:val="single" w:sz="4" w:space="0" w:color="auto"/>
              <w:right w:val="nil"/>
            </w:tcBorders>
            <w:shd w:val="clear" w:color="auto" w:fill="FFFFFF"/>
          </w:tcPr>
          <w:p w14:paraId="1C4E147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190</w:t>
            </w:r>
          </w:p>
        </w:tc>
        <w:tc>
          <w:tcPr>
            <w:tcW w:w="617" w:type="pct"/>
            <w:tcBorders>
              <w:top w:val="single" w:sz="4" w:space="0" w:color="auto"/>
              <w:left w:val="single" w:sz="4" w:space="0" w:color="auto"/>
              <w:bottom w:val="single" w:sz="4" w:space="0" w:color="auto"/>
              <w:right w:val="nil"/>
            </w:tcBorders>
            <w:shd w:val="clear" w:color="auto" w:fill="FFFFFF"/>
          </w:tcPr>
          <w:p w14:paraId="7A731F2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D7FB8F2" w14:textId="77777777" w:rsidR="009B1005" w:rsidRPr="00F1143E" w:rsidRDefault="009B1005" w:rsidP="002F1C8B">
            <w:pPr>
              <w:spacing w:before="120"/>
              <w:jc w:val="center"/>
              <w:rPr>
                <w:rFonts w:ascii="Arial" w:hAnsi="Arial" w:cs="Arial"/>
                <w:sz w:val="20"/>
              </w:rPr>
            </w:pPr>
          </w:p>
        </w:tc>
      </w:tr>
      <w:tr w:rsidR="00F1143E" w:rsidRPr="00F1143E" w14:paraId="7C1D8150"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12CCD46"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ECBAAA7"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665EB9A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616" w:type="pct"/>
            <w:tcBorders>
              <w:top w:val="single" w:sz="4" w:space="0" w:color="auto"/>
              <w:left w:val="single" w:sz="4" w:space="0" w:color="auto"/>
              <w:bottom w:val="single" w:sz="4" w:space="0" w:color="auto"/>
              <w:right w:val="nil"/>
            </w:tcBorders>
            <w:shd w:val="clear" w:color="auto" w:fill="FFFFFF"/>
          </w:tcPr>
          <w:p w14:paraId="5B055EE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190</w:t>
            </w:r>
          </w:p>
        </w:tc>
        <w:tc>
          <w:tcPr>
            <w:tcW w:w="619" w:type="pct"/>
            <w:tcBorders>
              <w:top w:val="single" w:sz="4" w:space="0" w:color="auto"/>
              <w:left w:val="single" w:sz="4" w:space="0" w:color="auto"/>
              <w:bottom w:val="single" w:sz="4" w:space="0" w:color="auto"/>
              <w:right w:val="nil"/>
            </w:tcBorders>
            <w:shd w:val="clear" w:color="auto" w:fill="FFFFFF"/>
          </w:tcPr>
          <w:p w14:paraId="7817EF2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7" w:type="pct"/>
            <w:tcBorders>
              <w:top w:val="single" w:sz="4" w:space="0" w:color="auto"/>
              <w:left w:val="single" w:sz="4" w:space="0" w:color="auto"/>
              <w:bottom w:val="single" w:sz="4" w:space="0" w:color="auto"/>
              <w:right w:val="nil"/>
            </w:tcBorders>
            <w:shd w:val="clear" w:color="auto" w:fill="FFFFFF"/>
          </w:tcPr>
          <w:p w14:paraId="493EC6C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85D3DEE" w14:textId="77777777" w:rsidR="009B1005" w:rsidRPr="00F1143E" w:rsidRDefault="009B1005" w:rsidP="002F1C8B">
            <w:pPr>
              <w:spacing w:before="120"/>
              <w:jc w:val="center"/>
              <w:rPr>
                <w:rFonts w:ascii="Arial" w:hAnsi="Arial" w:cs="Arial"/>
                <w:sz w:val="20"/>
              </w:rPr>
            </w:pPr>
          </w:p>
        </w:tc>
      </w:tr>
      <w:tr w:rsidR="00F1143E" w:rsidRPr="00F1143E" w14:paraId="37C48EA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2F6E090"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411A997"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54A3BEF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190</w:t>
            </w:r>
          </w:p>
        </w:tc>
        <w:tc>
          <w:tcPr>
            <w:tcW w:w="616" w:type="pct"/>
            <w:tcBorders>
              <w:top w:val="single" w:sz="4" w:space="0" w:color="auto"/>
              <w:left w:val="single" w:sz="4" w:space="0" w:color="auto"/>
              <w:bottom w:val="single" w:sz="4" w:space="0" w:color="auto"/>
              <w:right w:val="nil"/>
            </w:tcBorders>
            <w:shd w:val="clear" w:color="auto" w:fill="FFFFFF"/>
          </w:tcPr>
          <w:p w14:paraId="28E159D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9" w:type="pct"/>
            <w:tcBorders>
              <w:top w:val="single" w:sz="4" w:space="0" w:color="auto"/>
              <w:left w:val="single" w:sz="4" w:space="0" w:color="auto"/>
              <w:bottom w:val="single" w:sz="4" w:space="0" w:color="auto"/>
              <w:right w:val="nil"/>
            </w:tcBorders>
            <w:shd w:val="clear" w:color="auto" w:fill="FFFFFF"/>
          </w:tcPr>
          <w:p w14:paraId="6840D76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7" w:type="pct"/>
            <w:tcBorders>
              <w:top w:val="single" w:sz="4" w:space="0" w:color="auto"/>
              <w:left w:val="single" w:sz="4" w:space="0" w:color="auto"/>
              <w:bottom w:val="single" w:sz="4" w:space="0" w:color="auto"/>
              <w:right w:val="nil"/>
            </w:tcBorders>
            <w:shd w:val="clear" w:color="auto" w:fill="FFFFFF"/>
          </w:tcPr>
          <w:p w14:paraId="1A94C17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7CEE8C4" w14:textId="77777777" w:rsidR="009B1005" w:rsidRPr="00F1143E" w:rsidRDefault="009B1005" w:rsidP="002F1C8B">
            <w:pPr>
              <w:spacing w:before="120"/>
              <w:jc w:val="center"/>
              <w:rPr>
                <w:rFonts w:ascii="Arial" w:hAnsi="Arial" w:cs="Arial"/>
                <w:sz w:val="20"/>
              </w:rPr>
            </w:pPr>
          </w:p>
        </w:tc>
      </w:tr>
      <w:tr w:rsidR="00F1143E" w:rsidRPr="00F1143E" w14:paraId="515F938C"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AA27D22"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8</w:t>
            </w:r>
          </w:p>
        </w:tc>
        <w:tc>
          <w:tcPr>
            <w:tcW w:w="1416" w:type="pct"/>
            <w:tcBorders>
              <w:top w:val="single" w:sz="4" w:space="0" w:color="auto"/>
              <w:left w:val="single" w:sz="4" w:space="0" w:color="auto"/>
              <w:bottom w:val="single" w:sz="4" w:space="0" w:color="auto"/>
              <w:right w:val="nil"/>
            </w:tcBorders>
            <w:shd w:val="clear" w:color="auto" w:fill="FFFFFF"/>
          </w:tcPr>
          <w:p w14:paraId="16A7459D" w14:textId="77777777" w:rsidR="009B1005" w:rsidRPr="00F1143E" w:rsidRDefault="009B1005" w:rsidP="002F1C8B">
            <w:pPr>
              <w:spacing w:before="120"/>
              <w:rPr>
                <w:rFonts w:ascii="Arial" w:hAnsi="Arial" w:cs="Arial"/>
                <w:b/>
                <w:sz w:val="20"/>
              </w:rPr>
            </w:pPr>
            <w:r w:rsidRPr="00F1143E">
              <w:rPr>
                <w:rFonts w:ascii="Arial" w:hAnsi="Arial" w:cs="Arial"/>
                <w:b/>
                <w:sz w:val="20"/>
              </w:rPr>
              <w:t>Xã Tân Sơn</w:t>
            </w:r>
          </w:p>
        </w:tc>
        <w:tc>
          <w:tcPr>
            <w:tcW w:w="612" w:type="pct"/>
            <w:tcBorders>
              <w:top w:val="single" w:sz="4" w:space="0" w:color="auto"/>
              <w:left w:val="single" w:sz="4" w:space="0" w:color="auto"/>
              <w:bottom w:val="single" w:sz="4" w:space="0" w:color="auto"/>
              <w:right w:val="nil"/>
            </w:tcBorders>
            <w:shd w:val="clear" w:color="auto" w:fill="FFFFFF"/>
          </w:tcPr>
          <w:p w14:paraId="2A265DB8"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1CE632D7"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46391129"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16542E6F"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6861850" w14:textId="77777777" w:rsidR="009B1005" w:rsidRPr="00F1143E" w:rsidRDefault="009B1005" w:rsidP="002F1C8B">
            <w:pPr>
              <w:spacing w:before="120"/>
              <w:jc w:val="center"/>
              <w:rPr>
                <w:rFonts w:ascii="Arial" w:hAnsi="Arial" w:cs="Arial"/>
                <w:sz w:val="20"/>
              </w:rPr>
            </w:pPr>
          </w:p>
        </w:tc>
      </w:tr>
      <w:tr w:rsidR="00F1143E" w:rsidRPr="00F1143E" w14:paraId="4CD1835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AAC3D92"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CC2F078"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7D8FEAA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340</w:t>
            </w:r>
          </w:p>
        </w:tc>
        <w:tc>
          <w:tcPr>
            <w:tcW w:w="616" w:type="pct"/>
            <w:tcBorders>
              <w:top w:val="single" w:sz="4" w:space="0" w:color="auto"/>
              <w:left w:val="single" w:sz="4" w:space="0" w:color="auto"/>
              <w:bottom w:val="single" w:sz="4" w:space="0" w:color="auto"/>
              <w:right w:val="nil"/>
            </w:tcBorders>
            <w:shd w:val="clear" w:color="auto" w:fill="FFFFFF"/>
          </w:tcPr>
          <w:p w14:paraId="152B132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290</w:t>
            </w:r>
          </w:p>
        </w:tc>
        <w:tc>
          <w:tcPr>
            <w:tcW w:w="619" w:type="pct"/>
            <w:tcBorders>
              <w:top w:val="single" w:sz="4" w:space="0" w:color="auto"/>
              <w:left w:val="single" w:sz="4" w:space="0" w:color="auto"/>
              <w:bottom w:val="single" w:sz="4" w:space="0" w:color="auto"/>
              <w:right w:val="nil"/>
            </w:tcBorders>
            <w:shd w:val="clear" w:color="auto" w:fill="FFFFFF"/>
          </w:tcPr>
          <w:p w14:paraId="308B192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617" w:type="pct"/>
            <w:tcBorders>
              <w:top w:val="single" w:sz="4" w:space="0" w:color="auto"/>
              <w:left w:val="single" w:sz="4" w:space="0" w:color="auto"/>
              <w:bottom w:val="single" w:sz="4" w:space="0" w:color="auto"/>
              <w:right w:val="nil"/>
            </w:tcBorders>
            <w:shd w:val="clear" w:color="auto" w:fill="FFFFFF"/>
          </w:tcPr>
          <w:p w14:paraId="6350164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2727A7B" w14:textId="77777777" w:rsidR="009B1005" w:rsidRPr="00F1143E" w:rsidRDefault="009B1005" w:rsidP="002F1C8B">
            <w:pPr>
              <w:spacing w:before="120"/>
              <w:jc w:val="center"/>
              <w:rPr>
                <w:rFonts w:ascii="Arial" w:hAnsi="Arial" w:cs="Arial"/>
                <w:sz w:val="20"/>
              </w:rPr>
            </w:pPr>
          </w:p>
        </w:tc>
      </w:tr>
      <w:tr w:rsidR="00F1143E" w:rsidRPr="00F1143E" w14:paraId="22B2A33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CA9A05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277FDDF"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4053219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290</w:t>
            </w:r>
          </w:p>
        </w:tc>
        <w:tc>
          <w:tcPr>
            <w:tcW w:w="616" w:type="pct"/>
            <w:tcBorders>
              <w:top w:val="single" w:sz="4" w:space="0" w:color="auto"/>
              <w:left w:val="single" w:sz="4" w:space="0" w:color="auto"/>
              <w:bottom w:val="single" w:sz="4" w:space="0" w:color="auto"/>
              <w:right w:val="nil"/>
            </w:tcBorders>
            <w:shd w:val="clear" w:color="auto" w:fill="FFFFFF"/>
          </w:tcPr>
          <w:p w14:paraId="503B6B1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619" w:type="pct"/>
            <w:tcBorders>
              <w:top w:val="single" w:sz="4" w:space="0" w:color="auto"/>
              <w:left w:val="single" w:sz="4" w:space="0" w:color="auto"/>
              <w:bottom w:val="single" w:sz="4" w:space="0" w:color="auto"/>
              <w:right w:val="nil"/>
            </w:tcBorders>
            <w:shd w:val="clear" w:color="auto" w:fill="FFFFFF"/>
          </w:tcPr>
          <w:p w14:paraId="1287A8F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190</w:t>
            </w:r>
          </w:p>
        </w:tc>
        <w:tc>
          <w:tcPr>
            <w:tcW w:w="617" w:type="pct"/>
            <w:tcBorders>
              <w:top w:val="single" w:sz="4" w:space="0" w:color="auto"/>
              <w:left w:val="single" w:sz="4" w:space="0" w:color="auto"/>
              <w:bottom w:val="single" w:sz="4" w:space="0" w:color="auto"/>
              <w:right w:val="nil"/>
            </w:tcBorders>
            <w:shd w:val="clear" w:color="auto" w:fill="FFFFFF"/>
          </w:tcPr>
          <w:p w14:paraId="796A0F9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4E57B28" w14:textId="77777777" w:rsidR="009B1005" w:rsidRPr="00F1143E" w:rsidRDefault="009B1005" w:rsidP="002F1C8B">
            <w:pPr>
              <w:spacing w:before="120"/>
              <w:jc w:val="center"/>
              <w:rPr>
                <w:rFonts w:ascii="Arial" w:hAnsi="Arial" w:cs="Arial"/>
                <w:sz w:val="20"/>
              </w:rPr>
            </w:pPr>
          </w:p>
        </w:tc>
      </w:tr>
      <w:tr w:rsidR="00F1143E" w:rsidRPr="00F1143E" w14:paraId="2C426020"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A2D6926"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B27B8A8"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3DE40DC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616" w:type="pct"/>
            <w:tcBorders>
              <w:top w:val="single" w:sz="4" w:space="0" w:color="auto"/>
              <w:left w:val="single" w:sz="4" w:space="0" w:color="auto"/>
              <w:bottom w:val="single" w:sz="4" w:space="0" w:color="auto"/>
              <w:right w:val="nil"/>
            </w:tcBorders>
            <w:shd w:val="clear" w:color="auto" w:fill="FFFFFF"/>
          </w:tcPr>
          <w:p w14:paraId="70F151C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190</w:t>
            </w:r>
          </w:p>
        </w:tc>
        <w:tc>
          <w:tcPr>
            <w:tcW w:w="619" w:type="pct"/>
            <w:tcBorders>
              <w:top w:val="single" w:sz="4" w:space="0" w:color="auto"/>
              <w:left w:val="single" w:sz="4" w:space="0" w:color="auto"/>
              <w:bottom w:val="single" w:sz="4" w:space="0" w:color="auto"/>
              <w:right w:val="nil"/>
            </w:tcBorders>
            <w:shd w:val="clear" w:color="auto" w:fill="FFFFFF"/>
          </w:tcPr>
          <w:p w14:paraId="74DBFC6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7" w:type="pct"/>
            <w:tcBorders>
              <w:top w:val="single" w:sz="4" w:space="0" w:color="auto"/>
              <w:left w:val="single" w:sz="4" w:space="0" w:color="auto"/>
              <w:bottom w:val="single" w:sz="4" w:space="0" w:color="auto"/>
              <w:right w:val="nil"/>
            </w:tcBorders>
            <w:shd w:val="clear" w:color="auto" w:fill="FFFFFF"/>
          </w:tcPr>
          <w:p w14:paraId="366E56C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203F107" w14:textId="77777777" w:rsidR="009B1005" w:rsidRPr="00F1143E" w:rsidRDefault="009B1005" w:rsidP="002F1C8B">
            <w:pPr>
              <w:spacing w:before="120"/>
              <w:jc w:val="center"/>
              <w:rPr>
                <w:rFonts w:ascii="Arial" w:hAnsi="Arial" w:cs="Arial"/>
                <w:sz w:val="20"/>
              </w:rPr>
            </w:pPr>
          </w:p>
        </w:tc>
      </w:tr>
      <w:tr w:rsidR="00F1143E" w:rsidRPr="00F1143E" w14:paraId="64EC7A96"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96E8984"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09E30EB"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7FC7886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190</w:t>
            </w:r>
          </w:p>
        </w:tc>
        <w:tc>
          <w:tcPr>
            <w:tcW w:w="616" w:type="pct"/>
            <w:tcBorders>
              <w:top w:val="single" w:sz="4" w:space="0" w:color="auto"/>
              <w:left w:val="single" w:sz="4" w:space="0" w:color="auto"/>
              <w:bottom w:val="single" w:sz="4" w:space="0" w:color="auto"/>
              <w:right w:val="nil"/>
            </w:tcBorders>
            <w:shd w:val="clear" w:color="auto" w:fill="FFFFFF"/>
          </w:tcPr>
          <w:p w14:paraId="24C8B9F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9" w:type="pct"/>
            <w:tcBorders>
              <w:top w:val="single" w:sz="4" w:space="0" w:color="auto"/>
              <w:left w:val="single" w:sz="4" w:space="0" w:color="auto"/>
              <w:bottom w:val="single" w:sz="4" w:space="0" w:color="auto"/>
              <w:right w:val="nil"/>
            </w:tcBorders>
            <w:shd w:val="clear" w:color="auto" w:fill="FFFFFF"/>
          </w:tcPr>
          <w:p w14:paraId="439273B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7" w:type="pct"/>
            <w:tcBorders>
              <w:top w:val="single" w:sz="4" w:space="0" w:color="auto"/>
              <w:left w:val="single" w:sz="4" w:space="0" w:color="auto"/>
              <w:bottom w:val="single" w:sz="4" w:space="0" w:color="auto"/>
              <w:right w:val="nil"/>
            </w:tcBorders>
            <w:shd w:val="clear" w:color="auto" w:fill="FFFFFF"/>
          </w:tcPr>
          <w:p w14:paraId="646E4EE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6D5034C" w14:textId="77777777" w:rsidR="009B1005" w:rsidRPr="00F1143E" w:rsidRDefault="009B1005" w:rsidP="002F1C8B">
            <w:pPr>
              <w:spacing w:before="120"/>
              <w:jc w:val="center"/>
              <w:rPr>
                <w:rFonts w:ascii="Arial" w:hAnsi="Arial" w:cs="Arial"/>
                <w:sz w:val="20"/>
              </w:rPr>
            </w:pPr>
          </w:p>
        </w:tc>
      </w:tr>
      <w:tr w:rsidR="00F1143E" w:rsidRPr="00F1143E" w14:paraId="079CCFD9"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F27AF9F"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9</w:t>
            </w:r>
          </w:p>
        </w:tc>
        <w:tc>
          <w:tcPr>
            <w:tcW w:w="1416" w:type="pct"/>
            <w:tcBorders>
              <w:top w:val="single" w:sz="4" w:space="0" w:color="auto"/>
              <w:left w:val="single" w:sz="4" w:space="0" w:color="auto"/>
              <w:bottom w:val="single" w:sz="4" w:space="0" w:color="auto"/>
              <w:right w:val="nil"/>
            </w:tcBorders>
            <w:shd w:val="clear" w:color="auto" w:fill="FFFFFF"/>
          </w:tcPr>
          <w:p w14:paraId="10894C84" w14:textId="77777777" w:rsidR="009B1005" w:rsidRPr="00F1143E" w:rsidRDefault="009B1005" w:rsidP="002F1C8B">
            <w:pPr>
              <w:spacing w:before="120"/>
              <w:rPr>
                <w:rFonts w:ascii="Arial" w:hAnsi="Arial" w:cs="Arial"/>
                <w:b/>
                <w:sz w:val="20"/>
              </w:rPr>
            </w:pPr>
            <w:r w:rsidRPr="00F1143E">
              <w:rPr>
                <w:rFonts w:ascii="Arial" w:hAnsi="Arial" w:cs="Arial"/>
                <w:b/>
                <w:sz w:val="20"/>
              </w:rPr>
              <w:t>Xã Mai Hịch</w:t>
            </w:r>
          </w:p>
        </w:tc>
        <w:tc>
          <w:tcPr>
            <w:tcW w:w="612" w:type="pct"/>
            <w:tcBorders>
              <w:top w:val="single" w:sz="4" w:space="0" w:color="auto"/>
              <w:left w:val="single" w:sz="4" w:space="0" w:color="auto"/>
              <w:bottom w:val="single" w:sz="4" w:space="0" w:color="auto"/>
              <w:right w:val="nil"/>
            </w:tcBorders>
            <w:shd w:val="clear" w:color="auto" w:fill="FFFFFF"/>
          </w:tcPr>
          <w:p w14:paraId="7E49310D"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58EBBC67"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66A79ED9"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4785C618"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20D69B2" w14:textId="77777777" w:rsidR="009B1005" w:rsidRPr="00F1143E" w:rsidRDefault="009B1005" w:rsidP="002F1C8B">
            <w:pPr>
              <w:spacing w:before="120"/>
              <w:jc w:val="center"/>
              <w:rPr>
                <w:rFonts w:ascii="Arial" w:hAnsi="Arial" w:cs="Arial"/>
                <w:sz w:val="20"/>
              </w:rPr>
            </w:pPr>
          </w:p>
        </w:tc>
      </w:tr>
      <w:tr w:rsidR="00F1143E" w:rsidRPr="00F1143E" w14:paraId="4F25943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5DE66D0"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01B0F21"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09204F7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300</w:t>
            </w:r>
          </w:p>
        </w:tc>
        <w:tc>
          <w:tcPr>
            <w:tcW w:w="616" w:type="pct"/>
            <w:tcBorders>
              <w:top w:val="single" w:sz="4" w:space="0" w:color="auto"/>
              <w:left w:val="single" w:sz="4" w:space="0" w:color="auto"/>
              <w:bottom w:val="single" w:sz="4" w:space="0" w:color="auto"/>
              <w:right w:val="nil"/>
            </w:tcBorders>
            <w:shd w:val="clear" w:color="auto" w:fill="FFFFFF"/>
          </w:tcPr>
          <w:p w14:paraId="37953FF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250</w:t>
            </w:r>
          </w:p>
        </w:tc>
        <w:tc>
          <w:tcPr>
            <w:tcW w:w="619" w:type="pct"/>
            <w:tcBorders>
              <w:top w:val="single" w:sz="4" w:space="0" w:color="auto"/>
              <w:left w:val="single" w:sz="4" w:space="0" w:color="auto"/>
              <w:bottom w:val="single" w:sz="4" w:space="0" w:color="auto"/>
              <w:right w:val="nil"/>
            </w:tcBorders>
            <w:shd w:val="clear" w:color="auto" w:fill="FFFFFF"/>
          </w:tcPr>
          <w:p w14:paraId="73C4390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7" w:type="pct"/>
            <w:tcBorders>
              <w:top w:val="single" w:sz="4" w:space="0" w:color="auto"/>
              <w:left w:val="single" w:sz="4" w:space="0" w:color="auto"/>
              <w:bottom w:val="single" w:sz="4" w:space="0" w:color="auto"/>
              <w:right w:val="nil"/>
            </w:tcBorders>
            <w:shd w:val="clear" w:color="auto" w:fill="FFFFFF"/>
          </w:tcPr>
          <w:p w14:paraId="49CDA2C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0E9A9D7" w14:textId="77777777" w:rsidR="009B1005" w:rsidRPr="00F1143E" w:rsidRDefault="009B1005" w:rsidP="002F1C8B">
            <w:pPr>
              <w:spacing w:before="120"/>
              <w:jc w:val="center"/>
              <w:rPr>
                <w:rFonts w:ascii="Arial" w:hAnsi="Arial" w:cs="Arial"/>
                <w:sz w:val="20"/>
              </w:rPr>
            </w:pPr>
          </w:p>
        </w:tc>
      </w:tr>
      <w:tr w:rsidR="00F1143E" w:rsidRPr="00F1143E" w14:paraId="4AC98765"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FB4E12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92F15E0"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6E66F18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250</w:t>
            </w:r>
          </w:p>
        </w:tc>
        <w:tc>
          <w:tcPr>
            <w:tcW w:w="616" w:type="pct"/>
            <w:tcBorders>
              <w:top w:val="single" w:sz="4" w:space="0" w:color="auto"/>
              <w:left w:val="single" w:sz="4" w:space="0" w:color="auto"/>
              <w:bottom w:val="single" w:sz="4" w:space="0" w:color="auto"/>
              <w:right w:val="nil"/>
            </w:tcBorders>
            <w:shd w:val="clear" w:color="auto" w:fill="FFFFFF"/>
          </w:tcPr>
          <w:p w14:paraId="7E4D19B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9" w:type="pct"/>
            <w:tcBorders>
              <w:top w:val="single" w:sz="4" w:space="0" w:color="auto"/>
              <w:left w:val="single" w:sz="4" w:space="0" w:color="auto"/>
              <w:bottom w:val="single" w:sz="4" w:space="0" w:color="auto"/>
              <w:right w:val="nil"/>
            </w:tcBorders>
            <w:shd w:val="clear" w:color="auto" w:fill="FFFFFF"/>
          </w:tcPr>
          <w:p w14:paraId="6EDF7E2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150</w:t>
            </w:r>
          </w:p>
        </w:tc>
        <w:tc>
          <w:tcPr>
            <w:tcW w:w="617" w:type="pct"/>
            <w:tcBorders>
              <w:top w:val="single" w:sz="4" w:space="0" w:color="auto"/>
              <w:left w:val="single" w:sz="4" w:space="0" w:color="auto"/>
              <w:bottom w:val="single" w:sz="4" w:space="0" w:color="auto"/>
              <w:right w:val="nil"/>
            </w:tcBorders>
            <w:shd w:val="clear" w:color="auto" w:fill="FFFFFF"/>
          </w:tcPr>
          <w:p w14:paraId="0EF6A84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7A39CF7" w14:textId="77777777" w:rsidR="009B1005" w:rsidRPr="00F1143E" w:rsidRDefault="009B1005" w:rsidP="002F1C8B">
            <w:pPr>
              <w:spacing w:before="120"/>
              <w:jc w:val="center"/>
              <w:rPr>
                <w:rFonts w:ascii="Arial" w:hAnsi="Arial" w:cs="Arial"/>
                <w:sz w:val="20"/>
              </w:rPr>
            </w:pPr>
          </w:p>
        </w:tc>
      </w:tr>
      <w:tr w:rsidR="00F1143E" w:rsidRPr="00F1143E" w14:paraId="4219711C"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05C1B76"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8965BAD"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1B47E59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6" w:type="pct"/>
            <w:tcBorders>
              <w:top w:val="single" w:sz="4" w:space="0" w:color="auto"/>
              <w:left w:val="single" w:sz="4" w:space="0" w:color="auto"/>
              <w:bottom w:val="single" w:sz="4" w:space="0" w:color="auto"/>
              <w:right w:val="nil"/>
            </w:tcBorders>
            <w:shd w:val="clear" w:color="auto" w:fill="FFFFFF"/>
          </w:tcPr>
          <w:p w14:paraId="303EF73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150</w:t>
            </w:r>
          </w:p>
        </w:tc>
        <w:tc>
          <w:tcPr>
            <w:tcW w:w="619" w:type="pct"/>
            <w:tcBorders>
              <w:top w:val="single" w:sz="4" w:space="0" w:color="auto"/>
              <w:left w:val="single" w:sz="4" w:space="0" w:color="auto"/>
              <w:bottom w:val="single" w:sz="4" w:space="0" w:color="auto"/>
              <w:right w:val="nil"/>
            </w:tcBorders>
            <w:shd w:val="clear" w:color="auto" w:fill="FFFFFF"/>
          </w:tcPr>
          <w:p w14:paraId="7A9DF4E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7" w:type="pct"/>
            <w:tcBorders>
              <w:top w:val="single" w:sz="4" w:space="0" w:color="auto"/>
              <w:left w:val="single" w:sz="4" w:space="0" w:color="auto"/>
              <w:bottom w:val="single" w:sz="4" w:space="0" w:color="auto"/>
              <w:right w:val="nil"/>
            </w:tcBorders>
            <w:shd w:val="clear" w:color="auto" w:fill="FFFFFF"/>
          </w:tcPr>
          <w:p w14:paraId="18C8530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825ED9C" w14:textId="77777777" w:rsidR="009B1005" w:rsidRPr="00F1143E" w:rsidRDefault="009B1005" w:rsidP="002F1C8B">
            <w:pPr>
              <w:spacing w:before="120"/>
              <w:jc w:val="center"/>
              <w:rPr>
                <w:rFonts w:ascii="Arial" w:hAnsi="Arial" w:cs="Arial"/>
                <w:sz w:val="20"/>
              </w:rPr>
            </w:pPr>
          </w:p>
        </w:tc>
      </w:tr>
      <w:tr w:rsidR="00F1143E" w:rsidRPr="00F1143E" w14:paraId="5383F56A"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515072D"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2C1388A"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79A2F54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150</w:t>
            </w:r>
          </w:p>
        </w:tc>
        <w:tc>
          <w:tcPr>
            <w:tcW w:w="616" w:type="pct"/>
            <w:tcBorders>
              <w:top w:val="single" w:sz="4" w:space="0" w:color="auto"/>
              <w:left w:val="single" w:sz="4" w:space="0" w:color="auto"/>
              <w:bottom w:val="single" w:sz="4" w:space="0" w:color="auto"/>
              <w:right w:val="nil"/>
            </w:tcBorders>
            <w:shd w:val="clear" w:color="auto" w:fill="FFFFFF"/>
          </w:tcPr>
          <w:p w14:paraId="7BA7807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9" w:type="pct"/>
            <w:tcBorders>
              <w:top w:val="single" w:sz="4" w:space="0" w:color="auto"/>
              <w:left w:val="single" w:sz="4" w:space="0" w:color="auto"/>
              <w:bottom w:val="single" w:sz="4" w:space="0" w:color="auto"/>
              <w:right w:val="nil"/>
            </w:tcBorders>
            <w:shd w:val="clear" w:color="auto" w:fill="FFFFFF"/>
          </w:tcPr>
          <w:p w14:paraId="63F8954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7" w:type="pct"/>
            <w:tcBorders>
              <w:top w:val="single" w:sz="4" w:space="0" w:color="auto"/>
              <w:left w:val="single" w:sz="4" w:space="0" w:color="auto"/>
              <w:bottom w:val="single" w:sz="4" w:space="0" w:color="auto"/>
              <w:right w:val="nil"/>
            </w:tcBorders>
            <w:shd w:val="clear" w:color="auto" w:fill="FFFFFF"/>
          </w:tcPr>
          <w:p w14:paraId="528366E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60EDEBF" w14:textId="77777777" w:rsidR="009B1005" w:rsidRPr="00F1143E" w:rsidRDefault="009B1005" w:rsidP="002F1C8B">
            <w:pPr>
              <w:spacing w:before="120"/>
              <w:jc w:val="center"/>
              <w:rPr>
                <w:rFonts w:ascii="Arial" w:hAnsi="Arial" w:cs="Arial"/>
                <w:sz w:val="20"/>
              </w:rPr>
            </w:pPr>
          </w:p>
        </w:tc>
      </w:tr>
      <w:tr w:rsidR="00F1143E" w:rsidRPr="00F1143E" w14:paraId="26BB2EC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86ACDE9"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lastRenderedPageBreak/>
              <w:t>10</w:t>
            </w:r>
          </w:p>
        </w:tc>
        <w:tc>
          <w:tcPr>
            <w:tcW w:w="1416" w:type="pct"/>
            <w:tcBorders>
              <w:top w:val="single" w:sz="4" w:space="0" w:color="auto"/>
              <w:left w:val="single" w:sz="4" w:space="0" w:color="auto"/>
              <w:bottom w:val="single" w:sz="4" w:space="0" w:color="auto"/>
              <w:right w:val="nil"/>
            </w:tcBorders>
            <w:shd w:val="clear" w:color="auto" w:fill="FFFFFF"/>
          </w:tcPr>
          <w:p w14:paraId="046A146D" w14:textId="77777777" w:rsidR="009B1005" w:rsidRPr="00F1143E" w:rsidRDefault="009B1005" w:rsidP="002F1C8B">
            <w:pPr>
              <w:spacing w:before="120"/>
              <w:rPr>
                <w:rFonts w:ascii="Arial" w:hAnsi="Arial" w:cs="Arial"/>
                <w:b/>
                <w:sz w:val="20"/>
              </w:rPr>
            </w:pPr>
            <w:r w:rsidRPr="00F1143E">
              <w:rPr>
                <w:rFonts w:ascii="Arial" w:hAnsi="Arial" w:cs="Arial"/>
                <w:b/>
                <w:sz w:val="20"/>
              </w:rPr>
              <w:t>Xã Nà Phòn</w:t>
            </w:r>
          </w:p>
        </w:tc>
        <w:tc>
          <w:tcPr>
            <w:tcW w:w="612" w:type="pct"/>
            <w:tcBorders>
              <w:top w:val="single" w:sz="4" w:space="0" w:color="auto"/>
              <w:left w:val="single" w:sz="4" w:space="0" w:color="auto"/>
              <w:bottom w:val="single" w:sz="4" w:space="0" w:color="auto"/>
              <w:right w:val="nil"/>
            </w:tcBorders>
            <w:shd w:val="clear" w:color="auto" w:fill="FFFFFF"/>
          </w:tcPr>
          <w:p w14:paraId="749E5696"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796CB326"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5A219FFB"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57033EAB"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28801D6" w14:textId="77777777" w:rsidR="009B1005" w:rsidRPr="00F1143E" w:rsidRDefault="009B1005" w:rsidP="002F1C8B">
            <w:pPr>
              <w:spacing w:before="120"/>
              <w:jc w:val="center"/>
              <w:rPr>
                <w:rFonts w:ascii="Arial" w:hAnsi="Arial" w:cs="Arial"/>
                <w:sz w:val="20"/>
              </w:rPr>
            </w:pPr>
          </w:p>
        </w:tc>
      </w:tr>
      <w:tr w:rsidR="00F1143E" w:rsidRPr="00F1143E" w14:paraId="216F9A96"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5FF7A49"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5034079"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48CD48D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560</w:t>
            </w:r>
          </w:p>
        </w:tc>
        <w:tc>
          <w:tcPr>
            <w:tcW w:w="616" w:type="pct"/>
            <w:tcBorders>
              <w:top w:val="single" w:sz="4" w:space="0" w:color="auto"/>
              <w:left w:val="single" w:sz="4" w:space="0" w:color="auto"/>
              <w:bottom w:val="single" w:sz="4" w:space="0" w:color="auto"/>
              <w:right w:val="nil"/>
            </w:tcBorders>
            <w:shd w:val="clear" w:color="auto" w:fill="FFFFFF"/>
          </w:tcPr>
          <w:p w14:paraId="066FFC4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460</w:t>
            </w:r>
          </w:p>
        </w:tc>
        <w:tc>
          <w:tcPr>
            <w:tcW w:w="619" w:type="pct"/>
            <w:tcBorders>
              <w:top w:val="single" w:sz="4" w:space="0" w:color="auto"/>
              <w:left w:val="single" w:sz="4" w:space="0" w:color="auto"/>
              <w:bottom w:val="single" w:sz="4" w:space="0" w:color="auto"/>
              <w:right w:val="nil"/>
            </w:tcBorders>
            <w:shd w:val="clear" w:color="auto" w:fill="FFFFFF"/>
          </w:tcPr>
          <w:p w14:paraId="112E150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370</w:t>
            </w:r>
          </w:p>
        </w:tc>
        <w:tc>
          <w:tcPr>
            <w:tcW w:w="617" w:type="pct"/>
            <w:tcBorders>
              <w:top w:val="single" w:sz="4" w:space="0" w:color="auto"/>
              <w:left w:val="single" w:sz="4" w:space="0" w:color="auto"/>
              <w:bottom w:val="single" w:sz="4" w:space="0" w:color="auto"/>
              <w:right w:val="nil"/>
            </w:tcBorders>
            <w:shd w:val="clear" w:color="auto" w:fill="FFFFFF"/>
          </w:tcPr>
          <w:p w14:paraId="2FE949D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3C39674" w14:textId="77777777" w:rsidR="009B1005" w:rsidRPr="00F1143E" w:rsidRDefault="009B1005" w:rsidP="002F1C8B">
            <w:pPr>
              <w:spacing w:before="120"/>
              <w:jc w:val="center"/>
              <w:rPr>
                <w:rFonts w:ascii="Arial" w:hAnsi="Arial" w:cs="Arial"/>
                <w:sz w:val="20"/>
              </w:rPr>
            </w:pPr>
          </w:p>
        </w:tc>
      </w:tr>
      <w:tr w:rsidR="00F1143E" w:rsidRPr="00F1143E" w14:paraId="67717CF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18A3A0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EE191C3"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6EA1B08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450</w:t>
            </w:r>
          </w:p>
        </w:tc>
        <w:tc>
          <w:tcPr>
            <w:tcW w:w="616" w:type="pct"/>
            <w:tcBorders>
              <w:top w:val="single" w:sz="4" w:space="0" w:color="auto"/>
              <w:left w:val="single" w:sz="4" w:space="0" w:color="auto"/>
              <w:bottom w:val="single" w:sz="4" w:space="0" w:color="auto"/>
              <w:right w:val="nil"/>
            </w:tcBorders>
            <w:shd w:val="clear" w:color="auto" w:fill="FFFFFF"/>
          </w:tcPr>
          <w:p w14:paraId="4BFEA20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360</w:t>
            </w:r>
          </w:p>
        </w:tc>
        <w:tc>
          <w:tcPr>
            <w:tcW w:w="619" w:type="pct"/>
            <w:tcBorders>
              <w:top w:val="single" w:sz="4" w:space="0" w:color="auto"/>
              <w:left w:val="single" w:sz="4" w:space="0" w:color="auto"/>
              <w:bottom w:val="single" w:sz="4" w:space="0" w:color="auto"/>
              <w:right w:val="nil"/>
            </w:tcBorders>
            <w:shd w:val="clear" w:color="auto" w:fill="FFFFFF"/>
          </w:tcPr>
          <w:p w14:paraId="0299F49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270</w:t>
            </w:r>
          </w:p>
        </w:tc>
        <w:tc>
          <w:tcPr>
            <w:tcW w:w="617" w:type="pct"/>
            <w:tcBorders>
              <w:top w:val="single" w:sz="4" w:space="0" w:color="auto"/>
              <w:left w:val="single" w:sz="4" w:space="0" w:color="auto"/>
              <w:bottom w:val="single" w:sz="4" w:space="0" w:color="auto"/>
              <w:right w:val="nil"/>
            </w:tcBorders>
            <w:shd w:val="clear" w:color="auto" w:fill="FFFFFF"/>
          </w:tcPr>
          <w:p w14:paraId="6748A10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856DD37" w14:textId="77777777" w:rsidR="009B1005" w:rsidRPr="00F1143E" w:rsidRDefault="009B1005" w:rsidP="002F1C8B">
            <w:pPr>
              <w:spacing w:before="120"/>
              <w:jc w:val="center"/>
              <w:rPr>
                <w:rFonts w:ascii="Arial" w:hAnsi="Arial" w:cs="Arial"/>
                <w:sz w:val="20"/>
              </w:rPr>
            </w:pPr>
          </w:p>
        </w:tc>
      </w:tr>
      <w:tr w:rsidR="00F1143E" w:rsidRPr="00F1143E" w14:paraId="08C9ACA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7D4F957"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06E22A6"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6C33FBF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230</w:t>
            </w:r>
          </w:p>
        </w:tc>
        <w:tc>
          <w:tcPr>
            <w:tcW w:w="616" w:type="pct"/>
            <w:tcBorders>
              <w:top w:val="single" w:sz="4" w:space="0" w:color="auto"/>
              <w:left w:val="single" w:sz="4" w:space="0" w:color="auto"/>
              <w:bottom w:val="single" w:sz="4" w:space="0" w:color="auto"/>
              <w:right w:val="nil"/>
            </w:tcBorders>
            <w:shd w:val="clear" w:color="auto" w:fill="FFFFFF"/>
          </w:tcPr>
          <w:p w14:paraId="21552AE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619" w:type="pct"/>
            <w:tcBorders>
              <w:top w:val="single" w:sz="4" w:space="0" w:color="auto"/>
              <w:left w:val="single" w:sz="4" w:space="0" w:color="auto"/>
              <w:bottom w:val="single" w:sz="4" w:space="0" w:color="auto"/>
              <w:right w:val="nil"/>
            </w:tcBorders>
            <w:shd w:val="clear" w:color="auto" w:fill="FFFFFF"/>
          </w:tcPr>
          <w:p w14:paraId="5B5B145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7" w:type="pct"/>
            <w:tcBorders>
              <w:top w:val="single" w:sz="4" w:space="0" w:color="auto"/>
              <w:left w:val="single" w:sz="4" w:space="0" w:color="auto"/>
              <w:bottom w:val="single" w:sz="4" w:space="0" w:color="auto"/>
              <w:right w:val="nil"/>
            </w:tcBorders>
            <w:shd w:val="clear" w:color="auto" w:fill="FFFFFF"/>
          </w:tcPr>
          <w:p w14:paraId="502736B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B6A519D" w14:textId="77777777" w:rsidR="009B1005" w:rsidRPr="00F1143E" w:rsidRDefault="009B1005" w:rsidP="002F1C8B">
            <w:pPr>
              <w:spacing w:before="120"/>
              <w:jc w:val="center"/>
              <w:rPr>
                <w:rFonts w:ascii="Arial" w:hAnsi="Arial" w:cs="Arial"/>
                <w:sz w:val="20"/>
              </w:rPr>
            </w:pPr>
          </w:p>
        </w:tc>
      </w:tr>
      <w:tr w:rsidR="00F1143E" w:rsidRPr="00F1143E" w14:paraId="44C895F0"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BF27557"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F8C542F"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2586772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616" w:type="pct"/>
            <w:tcBorders>
              <w:top w:val="single" w:sz="4" w:space="0" w:color="auto"/>
              <w:left w:val="single" w:sz="4" w:space="0" w:color="auto"/>
              <w:bottom w:val="single" w:sz="4" w:space="0" w:color="auto"/>
              <w:right w:val="nil"/>
            </w:tcBorders>
            <w:shd w:val="clear" w:color="auto" w:fill="FFFFFF"/>
          </w:tcPr>
          <w:p w14:paraId="3295D21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9" w:type="pct"/>
            <w:tcBorders>
              <w:top w:val="single" w:sz="4" w:space="0" w:color="auto"/>
              <w:left w:val="single" w:sz="4" w:space="0" w:color="auto"/>
              <w:bottom w:val="single" w:sz="4" w:space="0" w:color="auto"/>
              <w:right w:val="nil"/>
            </w:tcBorders>
            <w:shd w:val="clear" w:color="auto" w:fill="FFFFFF"/>
          </w:tcPr>
          <w:p w14:paraId="38AA45D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77459EB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4E5F3D9" w14:textId="77777777" w:rsidR="009B1005" w:rsidRPr="00F1143E" w:rsidRDefault="009B1005" w:rsidP="002F1C8B">
            <w:pPr>
              <w:spacing w:before="120"/>
              <w:jc w:val="center"/>
              <w:rPr>
                <w:rFonts w:ascii="Arial" w:hAnsi="Arial" w:cs="Arial"/>
                <w:sz w:val="20"/>
              </w:rPr>
            </w:pPr>
          </w:p>
        </w:tc>
      </w:tr>
      <w:tr w:rsidR="00F1143E" w:rsidRPr="00F1143E" w14:paraId="79DD42C9"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E2CE450"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11</w:t>
            </w:r>
          </w:p>
        </w:tc>
        <w:tc>
          <w:tcPr>
            <w:tcW w:w="1416" w:type="pct"/>
            <w:tcBorders>
              <w:top w:val="single" w:sz="4" w:space="0" w:color="auto"/>
              <w:left w:val="single" w:sz="4" w:space="0" w:color="auto"/>
              <w:bottom w:val="single" w:sz="4" w:space="0" w:color="auto"/>
              <w:right w:val="nil"/>
            </w:tcBorders>
            <w:shd w:val="clear" w:color="auto" w:fill="FFFFFF"/>
          </w:tcPr>
          <w:p w14:paraId="7B3FBFE1" w14:textId="77777777" w:rsidR="009B1005" w:rsidRPr="00F1143E" w:rsidRDefault="009B1005" w:rsidP="002F1C8B">
            <w:pPr>
              <w:spacing w:before="120"/>
              <w:rPr>
                <w:rFonts w:ascii="Arial" w:hAnsi="Arial" w:cs="Arial"/>
                <w:b/>
                <w:sz w:val="20"/>
              </w:rPr>
            </w:pPr>
            <w:r w:rsidRPr="00F1143E">
              <w:rPr>
                <w:rFonts w:ascii="Arial" w:hAnsi="Arial" w:cs="Arial"/>
                <w:b/>
                <w:sz w:val="20"/>
              </w:rPr>
              <w:t>Xã Piềng Vế</w:t>
            </w:r>
          </w:p>
        </w:tc>
        <w:tc>
          <w:tcPr>
            <w:tcW w:w="612" w:type="pct"/>
            <w:tcBorders>
              <w:top w:val="single" w:sz="4" w:space="0" w:color="auto"/>
              <w:left w:val="single" w:sz="4" w:space="0" w:color="auto"/>
              <w:bottom w:val="single" w:sz="4" w:space="0" w:color="auto"/>
              <w:right w:val="nil"/>
            </w:tcBorders>
            <w:shd w:val="clear" w:color="auto" w:fill="FFFFFF"/>
          </w:tcPr>
          <w:p w14:paraId="57B10D61"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3E5B18C8"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47D282A1"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71EA2963"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F429F12" w14:textId="77777777" w:rsidR="009B1005" w:rsidRPr="00F1143E" w:rsidRDefault="009B1005" w:rsidP="002F1C8B">
            <w:pPr>
              <w:spacing w:before="120"/>
              <w:jc w:val="center"/>
              <w:rPr>
                <w:rFonts w:ascii="Arial" w:hAnsi="Arial" w:cs="Arial"/>
                <w:sz w:val="20"/>
              </w:rPr>
            </w:pPr>
          </w:p>
        </w:tc>
      </w:tr>
      <w:tr w:rsidR="00F1143E" w:rsidRPr="00F1143E" w14:paraId="216B8AE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85823A3"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85BFF8E"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6C67AE2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300</w:t>
            </w:r>
          </w:p>
        </w:tc>
        <w:tc>
          <w:tcPr>
            <w:tcW w:w="616" w:type="pct"/>
            <w:tcBorders>
              <w:top w:val="single" w:sz="4" w:space="0" w:color="auto"/>
              <w:left w:val="single" w:sz="4" w:space="0" w:color="auto"/>
              <w:bottom w:val="single" w:sz="4" w:space="0" w:color="auto"/>
              <w:right w:val="nil"/>
            </w:tcBorders>
            <w:shd w:val="clear" w:color="auto" w:fill="FFFFFF"/>
          </w:tcPr>
          <w:p w14:paraId="6091A1A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250</w:t>
            </w:r>
          </w:p>
        </w:tc>
        <w:tc>
          <w:tcPr>
            <w:tcW w:w="619" w:type="pct"/>
            <w:tcBorders>
              <w:top w:val="single" w:sz="4" w:space="0" w:color="auto"/>
              <w:left w:val="single" w:sz="4" w:space="0" w:color="auto"/>
              <w:bottom w:val="single" w:sz="4" w:space="0" w:color="auto"/>
              <w:right w:val="nil"/>
            </w:tcBorders>
            <w:shd w:val="clear" w:color="auto" w:fill="FFFFFF"/>
          </w:tcPr>
          <w:p w14:paraId="4DF4660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7" w:type="pct"/>
            <w:tcBorders>
              <w:top w:val="single" w:sz="4" w:space="0" w:color="auto"/>
              <w:left w:val="single" w:sz="4" w:space="0" w:color="auto"/>
              <w:bottom w:val="single" w:sz="4" w:space="0" w:color="auto"/>
              <w:right w:val="nil"/>
            </w:tcBorders>
            <w:shd w:val="clear" w:color="auto" w:fill="FFFFFF"/>
          </w:tcPr>
          <w:p w14:paraId="33FA0D6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AE013FD" w14:textId="77777777" w:rsidR="009B1005" w:rsidRPr="00F1143E" w:rsidRDefault="009B1005" w:rsidP="002F1C8B">
            <w:pPr>
              <w:spacing w:before="120"/>
              <w:jc w:val="center"/>
              <w:rPr>
                <w:rFonts w:ascii="Arial" w:hAnsi="Arial" w:cs="Arial"/>
                <w:sz w:val="20"/>
              </w:rPr>
            </w:pPr>
          </w:p>
        </w:tc>
      </w:tr>
      <w:tr w:rsidR="00F1143E" w:rsidRPr="00F1143E" w14:paraId="63A2F0D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5BCB063"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2C79218"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5D3C6B2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250</w:t>
            </w:r>
          </w:p>
        </w:tc>
        <w:tc>
          <w:tcPr>
            <w:tcW w:w="616" w:type="pct"/>
            <w:tcBorders>
              <w:top w:val="single" w:sz="4" w:space="0" w:color="auto"/>
              <w:left w:val="single" w:sz="4" w:space="0" w:color="auto"/>
              <w:bottom w:val="single" w:sz="4" w:space="0" w:color="auto"/>
              <w:right w:val="nil"/>
            </w:tcBorders>
            <w:shd w:val="clear" w:color="auto" w:fill="FFFFFF"/>
          </w:tcPr>
          <w:p w14:paraId="71E8699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9" w:type="pct"/>
            <w:tcBorders>
              <w:top w:val="single" w:sz="4" w:space="0" w:color="auto"/>
              <w:left w:val="single" w:sz="4" w:space="0" w:color="auto"/>
              <w:bottom w:val="single" w:sz="4" w:space="0" w:color="auto"/>
              <w:right w:val="nil"/>
            </w:tcBorders>
            <w:shd w:val="clear" w:color="auto" w:fill="FFFFFF"/>
          </w:tcPr>
          <w:p w14:paraId="7C28F58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150</w:t>
            </w:r>
          </w:p>
        </w:tc>
        <w:tc>
          <w:tcPr>
            <w:tcW w:w="617" w:type="pct"/>
            <w:tcBorders>
              <w:top w:val="single" w:sz="4" w:space="0" w:color="auto"/>
              <w:left w:val="single" w:sz="4" w:space="0" w:color="auto"/>
              <w:bottom w:val="single" w:sz="4" w:space="0" w:color="auto"/>
              <w:right w:val="nil"/>
            </w:tcBorders>
            <w:shd w:val="clear" w:color="auto" w:fill="FFFFFF"/>
          </w:tcPr>
          <w:p w14:paraId="4A5FB36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4733AC8" w14:textId="77777777" w:rsidR="009B1005" w:rsidRPr="00F1143E" w:rsidRDefault="009B1005" w:rsidP="002F1C8B">
            <w:pPr>
              <w:spacing w:before="120"/>
              <w:jc w:val="center"/>
              <w:rPr>
                <w:rFonts w:ascii="Arial" w:hAnsi="Arial" w:cs="Arial"/>
                <w:sz w:val="20"/>
              </w:rPr>
            </w:pPr>
          </w:p>
        </w:tc>
      </w:tr>
      <w:tr w:rsidR="00F1143E" w:rsidRPr="00F1143E" w14:paraId="12FA4D0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CFEF877"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C8EF78C"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73BB9BA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6" w:type="pct"/>
            <w:tcBorders>
              <w:top w:val="single" w:sz="4" w:space="0" w:color="auto"/>
              <w:left w:val="single" w:sz="4" w:space="0" w:color="auto"/>
              <w:bottom w:val="single" w:sz="4" w:space="0" w:color="auto"/>
              <w:right w:val="nil"/>
            </w:tcBorders>
            <w:shd w:val="clear" w:color="auto" w:fill="FFFFFF"/>
          </w:tcPr>
          <w:p w14:paraId="7F50830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150</w:t>
            </w:r>
          </w:p>
        </w:tc>
        <w:tc>
          <w:tcPr>
            <w:tcW w:w="619" w:type="pct"/>
            <w:tcBorders>
              <w:top w:val="single" w:sz="4" w:space="0" w:color="auto"/>
              <w:left w:val="single" w:sz="4" w:space="0" w:color="auto"/>
              <w:bottom w:val="single" w:sz="4" w:space="0" w:color="auto"/>
              <w:right w:val="nil"/>
            </w:tcBorders>
            <w:shd w:val="clear" w:color="auto" w:fill="FFFFFF"/>
          </w:tcPr>
          <w:p w14:paraId="4EBEB61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7" w:type="pct"/>
            <w:tcBorders>
              <w:top w:val="single" w:sz="4" w:space="0" w:color="auto"/>
              <w:left w:val="single" w:sz="4" w:space="0" w:color="auto"/>
              <w:bottom w:val="single" w:sz="4" w:space="0" w:color="auto"/>
              <w:right w:val="nil"/>
            </w:tcBorders>
            <w:shd w:val="clear" w:color="auto" w:fill="FFFFFF"/>
          </w:tcPr>
          <w:p w14:paraId="055BC25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C3BF387" w14:textId="77777777" w:rsidR="009B1005" w:rsidRPr="00F1143E" w:rsidRDefault="009B1005" w:rsidP="002F1C8B">
            <w:pPr>
              <w:spacing w:before="120"/>
              <w:jc w:val="center"/>
              <w:rPr>
                <w:rFonts w:ascii="Arial" w:hAnsi="Arial" w:cs="Arial"/>
                <w:sz w:val="20"/>
              </w:rPr>
            </w:pPr>
          </w:p>
        </w:tc>
      </w:tr>
      <w:tr w:rsidR="00F1143E" w:rsidRPr="00F1143E" w14:paraId="12BD819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76A9862"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F64A4F8"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13198ED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150</w:t>
            </w:r>
          </w:p>
        </w:tc>
        <w:tc>
          <w:tcPr>
            <w:tcW w:w="616" w:type="pct"/>
            <w:tcBorders>
              <w:top w:val="single" w:sz="4" w:space="0" w:color="auto"/>
              <w:left w:val="single" w:sz="4" w:space="0" w:color="auto"/>
              <w:bottom w:val="single" w:sz="4" w:space="0" w:color="auto"/>
              <w:right w:val="nil"/>
            </w:tcBorders>
            <w:shd w:val="clear" w:color="auto" w:fill="FFFFFF"/>
          </w:tcPr>
          <w:p w14:paraId="568AAD2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9" w:type="pct"/>
            <w:tcBorders>
              <w:top w:val="single" w:sz="4" w:space="0" w:color="auto"/>
              <w:left w:val="single" w:sz="4" w:space="0" w:color="auto"/>
              <w:bottom w:val="single" w:sz="4" w:space="0" w:color="auto"/>
              <w:right w:val="nil"/>
            </w:tcBorders>
            <w:shd w:val="clear" w:color="auto" w:fill="FFFFFF"/>
          </w:tcPr>
          <w:p w14:paraId="21213DC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7" w:type="pct"/>
            <w:tcBorders>
              <w:top w:val="single" w:sz="4" w:space="0" w:color="auto"/>
              <w:left w:val="single" w:sz="4" w:space="0" w:color="auto"/>
              <w:bottom w:val="single" w:sz="4" w:space="0" w:color="auto"/>
              <w:right w:val="nil"/>
            </w:tcBorders>
            <w:shd w:val="clear" w:color="auto" w:fill="FFFFFF"/>
          </w:tcPr>
          <w:p w14:paraId="134B02B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FB4B62C" w14:textId="77777777" w:rsidR="009B1005" w:rsidRPr="00F1143E" w:rsidRDefault="009B1005" w:rsidP="002F1C8B">
            <w:pPr>
              <w:spacing w:before="120"/>
              <w:jc w:val="center"/>
              <w:rPr>
                <w:rFonts w:ascii="Arial" w:hAnsi="Arial" w:cs="Arial"/>
                <w:sz w:val="20"/>
              </w:rPr>
            </w:pPr>
          </w:p>
        </w:tc>
      </w:tr>
      <w:tr w:rsidR="00F1143E" w:rsidRPr="00F1143E" w14:paraId="2104B28A"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B213BE6"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12</w:t>
            </w:r>
          </w:p>
        </w:tc>
        <w:tc>
          <w:tcPr>
            <w:tcW w:w="1416" w:type="pct"/>
            <w:tcBorders>
              <w:top w:val="single" w:sz="4" w:space="0" w:color="auto"/>
              <w:left w:val="single" w:sz="4" w:space="0" w:color="auto"/>
              <w:bottom w:val="single" w:sz="4" w:space="0" w:color="auto"/>
              <w:right w:val="nil"/>
            </w:tcBorders>
            <w:shd w:val="clear" w:color="auto" w:fill="FFFFFF"/>
          </w:tcPr>
          <w:p w14:paraId="1503A952" w14:textId="77777777" w:rsidR="009B1005" w:rsidRPr="00F1143E" w:rsidRDefault="009B1005" w:rsidP="002F1C8B">
            <w:pPr>
              <w:spacing w:before="120"/>
              <w:rPr>
                <w:rFonts w:ascii="Arial" w:hAnsi="Arial" w:cs="Arial"/>
                <w:b/>
                <w:sz w:val="20"/>
              </w:rPr>
            </w:pPr>
            <w:r w:rsidRPr="00F1143E">
              <w:rPr>
                <w:rFonts w:ascii="Arial" w:hAnsi="Arial" w:cs="Arial"/>
                <w:b/>
                <w:sz w:val="20"/>
              </w:rPr>
              <w:t>Xã Pà Cò</w:t>
            </w:r>
          </w:p>
        </w:tc>
        <w:tc>
          <w:tcPr>
            <w:tcW w:w="612" w:type="pct"/>
            <w:tcBorders>
              <w:top w:val="single" w:sz="4" w:space="0" w:color="auto"/>
              <w:left w:val="single" w:sz="4" w:space="0" w:color="auto"/>
              <w:bottom w:val="single" w:sz="4" w:space="0" w:color="auto"/>
              <w:right w:val="nil"/>
            </w:tcBorders>
            <w:shd w:val="clear" w:color="auto" w:fill="FFFFFF"/>
          </w:tcPr>
          <w:p w14:paraId="48835C32"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7274C6D9"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04FD6720"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0869E682"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1BCBF53" w14:textId="77777777" w:rsidR="009B1005" w:rsidRPr="00F1143E" w:rsidRDefault="009B1005" w:rsidP="002F1C8B">
            <w:pPr>
              <w:spacing w:before="120"/>
              <w:jc w:val="center"/>
              <w:rPr>
                <w:rFonts w:ascii="Arial" w:hAnsi="Arial" w:cs="Arial"/>
                <w:sz w:val="20"/>
              </w:rPr>
            </w:pPr>
          </w:p>
        </w:tc>
      </w:tr>
      <w:tr w:rsidR="00F1143E" w:rsidRPr="00F1143E" w14:paraId="151A4D35"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C421460"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E148237"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13D43B9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400</w:t>
            </w:r>
          </w:p>
        </w:tc>
        <w:tc>
          <w:tcPr>
            <w:tcW w:w="616" w:type="pct"/>
            <w:tcBorders>
              <w:top w:val="single" w:sz="4" w:space="0" w:color="auto"/>
              <w:left w:val="single" w:sz="4" w:space="0" w:color="auto"/>
              <w:bottom w:val="single" w:sz="4" w:space="0" w:color="auto"/>
              <w:right w:val="nil"/>
            </w:tcBorders>
            <w:shd w:val="clear" w:color="auto" w:fill="FFFFFF"/>
          </w:tcPr>
          <w:p w14:paraId="4FFDFD5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340</w:t>
            </w:r>
          </w:p>
        </w:tc>
        <w:tc>
          <w:tcPr>
            <w:tcW w:w="619" w:type="pct"/>
            <w:tcBorders>
              <w:top w:val="single" w:sz="4" w:space="0" w:color="auto"/>
              <w:left w:val="single" w:sz="4" w:space="0" w:color="auto"/>
              <w:bottom w:val="single" w:sz="4" w:space="0" w:color="auto"/>
              <w:right w:val="nil"/>
            </w:tcBorders>
            <w:shd w:val="clear" w:color="auto" w:fill="FFFFFF"/>
          </w:tcPr>
          <w:p w14:paraId="5DEDFB3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270</w:t>
            </w:r>
          </w:p>
        </w:tc>
        <w:tc>
          <w:tcPr>
            <w:tcW w:w="617" w:type="pct"/>
            <w:tcBorders>
              <w:top w:val="single" w:sz="4" w:space="0" w:color="auto"/>
              <w:left w:val="single" w:sz="4" w:space="0" w:color="auto"/>
              <w:bottom w:val="single" w:sz="4" w:space="0" w:color="auto"/>
              <w:right w:val="nil"/>
            </w:tcBorders>
            <w:shd w:val="clear" w:color="auto" w:fill="FFFFFF"/>
          </w:tcPr>
          <w:p w14:paraId="0DCBD87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03CBC8D" w14:textId="77777777" w:rsidR="009B1005" w:rsidRPr="00F1143E" w:rsidRDefault="009B1005" w:rsidP="002F1C8B">
            <w:pPr>
              <w:spacing w:before="120"/>
              <w:jc w:val="center"/>
              <w:rPr>
                <w:rFonts w:ascii="Arial" w:hAnsi="Arial" w:cs="Arial"/>
                <w:sz w:val="20"/>
              </w:rPr>
            </w:pPr>
          </w:p>
        </w:tc>
      </w:tr>
      <w:tr w:rsidR="00F1143E" w:rsidRPr="00F1143E" w14:paraId="3BA7136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D10B7E2"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56B1378"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27D6CF8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220</w:t>
            </w:r>
          </w:p>
        </w:tc>
        <w:tc>
          <w:tcPr>
            <w:tcW w:w="616" w:type="pct"/>
            <w:tcBorders>
              <w:top w:val="single" w:sz="4" w:space="0" w:color="auto"/>
              <w:left w:val="single" w:sz="4" w:space="0" w:color="auto"/>
              <w:bottom w:val="single" w:sz="4" w:space="0" w:color="auto"/>
              <w:right w:val="nil"/>
            </w:tcBorders>
            <w:shd w:val="clear" w:color="auto" w:fill="FFFFFF"/>
          </w:tcPr>
          <w:p w14:paraId="76E4BF2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619" w:type="pct"/>
            <w:tcBorders>
              <w:top w:val="single" w:sz="4" w:space="0" w:color="auto"/>
              <w:left w:val="single" w:sz="4" w:space="0" w:color="auto"/>
              <w:bottom w:val="single" w:sz="4" w:space="0" w:color="auto"/>
              <w:right w:val="nil"/>
            </w:tcBorders>
            <w:shd w:val="clear" w:color="auto" w:fill="FFFFFF"/>
          </w:tcPr>
          <w:p w14:paraId="4086ACE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7" w:type="pct"/>
            <w:tcBorders>
              <w:top w:val="single" w:sz="4" w:space="0" w:color="auto"/>
              <w:left w:val="single" w:sz="4" w:space="0" w:color="auto"/>
              <w:bottom w:val="single" w:sz="4" w:space="0" w:color="auto"/>
              <w:right w:val="nil"/>
            </w:tcBorders>
            <w:shd w:val="clear" w:color="auto" w:fill="FFFFFF"/>
          </w:tcPr>
          <w:p w14:paraId="09A3596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AA9B58F" w14:textId="77777777" w:rsidR="009B1005" w:rsidRPr="00F1143E" w:rsidRDefault="009B1005" w:rsidP="002F1C8B">
            <w:pPr>
              <w:spacing w:before="120"/>
              <w:jc w:val="center"/>
              <w:rPr>
                <w:rFonts w:ascii="Arial" w:hAnsi="Arial" w:cs="Arial"/>
                <w:sz w:val="20"/>
              </w:rPr>
            </w:pPr>
          </w:p>
        </w:tc>
      </w:tr>
      <w:tr w:rsidR="00F1143E" w:rsidRPr="00F1143E" w14:paraId="694332C1"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3A12CB2"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93C51F4"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0A20B45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616" w:type="pct"/>
            <w:tcBorders>
              <w:top w:val="single" w:sz="4" w:space="0" w:color="auto"/>
              <w:left w:val="single" w:sz="4" w:space="0" w:color="auto"/>
              <w:bottom w:val="single" w:sz="4" w:space="0" w:color="auto"/>
              <w:right w:val="nil"/>
            </w:tcBorders>
            <w:shd w:val="clear" w:color="auto" w:fill="FFFFFF"/>
          </w:tcPr>
          <w:p w14:paraId="23B3380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9" w:type="pct"/>
            <w:tcBorders>
              <w:top w:val="single" w:sz="4" w:space="0" w:color="auto"/>
              <w:left w:val="single" w:sz="4" w:space="0" w:color="auto"/>
              <w:bottom w:val="single" w:sz="4" w:space="0" w:color="auto"/>
              <w:right w:val="nil"/>
            </w:tcBorders>
            <w:shd w:val="clear" w:color="auto" w:fill="FFFFFF"/>
          </w:tcPr>
          <w:p w14:paraId="2D788CB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7" w:type="pct"/>
            <w:tcBorders>
              <w:top w:val="single" w:sz="4" w:space="0" w:color="auto"/>
              <w:left w:val="single" w:sz="4" w:space="0" w:color="auto"/>
              <w:bottom w:val="single" w:sz="4" w:space="0" w:color="auto"/>
              <w:right w:val="nil"/>
            </w:tcBorders>
            <w:shd w:val="clear" w:color="auto" w:fill="FFFFFF"/>
          </w:tcPr>
          <w:p w14:paraId="04BB99E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C0C270F" w14:textId="77777777" w:rsidR="009B1005" w:rsidRPr="00F1143E" w:rsidRDefault="009B1005" w:rsidP="002F1C8B">
            <w:pPr>
              <w:spacing w:before="120"/>
              <w:jc w:val="center"/>
              <w:rPr>
                <w:rFonts w:ascii="Arial" w:hAnsi="Arial" w:cs="Arial"/>
                <w:sz w:val="20"/>
              </w:rPr>
            </w:pPr>
          </w:p>
        </w:tc>
      </w:tr>
      <w:tr w:rsidR="00F1143E" w:rsidRPr="00F1143E" w14:paraId="51C71A45"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1FEFAD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DE90290"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2F14119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6" w:type="pct"/>
            <w:tcBorders>
              <w:top w:val="single" w:sz="4" w:space="0" w:color="auto"/>
              <w:left w:val="single" w:sz="4" w:space="0" w:color="auto"/>
              <w:bottom w:val="single" w:sz="4" w:space="0" w:color="auto"/>
              <w:right w:val="nil"/>
            </w:tcBorders>
            <w:shd w:val="clear" w:color="auto" w:fill="FFFFFF"/>
          </w:tcPr>
          <w:p w14:paraId="2FF3F8C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9" w:type="pct"/>
            <w:tcBorders>
              <w:top w:val="single" w:sz="4" w:space="0" w:color="auto"/>
              <w:left w:val="single" w:sz="4" w:space="0" w:color="auto"/>
              <w:bottom w:val="single" w:sz="4" w:space="0" w:color="auto"/>
              <w:right w:val="nil"/>
            </w:tcBorders>
            <w:shd w:val="clear" w:color="auto" w:fill="FFFFFF"/>
          </w:tcPr>
          <w:p w14:paraId="3D9B5D6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617" w:type="pct"/>
            <w:tcBorders>
              <w:top w:val="single" w:sz="4" w:space="0" w:color="auto"/>
              <w:left w:val="single" w:sz="4" w:space="0" w:color="auto"/>
              <w:bottom w:val="single" w:sz="4" w:space="0" w:color="auto"/>
              <w:right w:val="nil"/>
            </w:tcBorders>
            <w:shd w:val="clear" w:color="auto" w:fill="FFFFFF"/>
          </w:tcPr>
          <w:p w14:paraId="0C5B2F5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1338D79" w14:textId="77777777" w:rsidR="009B1005" w:rsidRPr="00F1143E" w:rsidRDefault="009B1005" w:rsidP="002F1C8B">
            <w:pPr>
              <w:spacing w:before="120"/>
              <w:jc w:val="center"/>
              <w:rPr>
                <w:rFonts w:ascii="Arial" w:hAnsi="Arial" w:cs="Arial"/>
                <w:sz w:val="20"/>
              </w:rPr>
            </w:pPr>
          </w:p>
        </w:tc>
      </w:tr>
      <w:tr w:rsidR="00F1143E" w:rsidRPr="00F1143E" w14:paraId="1B211C89"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E47B590"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13</w:t>
            </w:r>
          </w:p>
        </w:tc>
        <w:tc>
          <w:tcPr>
            <w:tcW w:w="1416" w:type="pct"/>
            <w:tcBorders>
              <w:top w:val="single" w:sz="4" w:space="0" w:color="auto"/>
              <w:left w:val="single" w:sz="4" w:space="0" w:color="auto"/>
              <w:bottom w:val="single" w:sz="4" w:space="0" w:color="auto"/>
              <w:right w:val="nil"/>
            </w:tcBorders>
            <w:shd w:val="clear" w:color="auto" w:fill="FFFFFF"/>
          </w:tcPr>
          <w:p w14:paraId="000D2FC1" w14:textId="77777777" w:rsidR="009B1005" w:rsidRPr="00F1143E" w:rsidRDefault="009B1005" w:rsidP="002F1C8B">
            <w:pPr>
              <w:spacing w:before="120"/>
              <w:rPr>
                <w:rFonts w:ascii="Arial" w:hAnsi="Arial" w:cs="Arial"/>
                <w:b/>
                <w:sz w:val="20"/>
              </w:rPr>
            </w:pPr>
            <w:r w:rsidRPr="00F1143E">
              <w:rPr>
                <w:rFonts w:ascii="Arial" w:hAnsi="Arial" w:cs="Arial"/>
                <w:b/>
                <w:sz w:val="20"/>
              </w:rPr>
              <w:t>Xã Phúc Sạn</w:t>
            </w:r>
          </w:p>
        </w:tc>
        <w:tc>
          <w:tcPr>
            <w:tcW w:w="612" w:type="pct"/>
            <w:tcBorders>
              <w:top w:val="single" w:sz="4" w:space="0" w:color="auto"/>
              <w:left w:val="single" w:sz="4" w:space="0" w:color="auto"/>
              <w:bottom w:val="single" w:sz="4" w:space="0" w:color="auto"/>
              <w:right w:val="nil"/>
            </w:tcBorders>
            <w:shd w:val="clear" w:color="auto" w:fill="FFFFFF"/>
          </w:tcPr>
          <w:p w14:paraId="14EDBBCF"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7F4AAC9E"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6ECD2EA3"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508319FA"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08861EA" w14:textId="77777777" w:rsidR="009B1005" w:rsidRPr="00F1143E" w:rsidRDefault="009B1005" w:rsidP="002F1C8B">
            <w:pPr>
              <w:spacing w:before="120"/>
              <w:jc w:val="center"/>
              <w:rPr>
                <w:rFonts w:ascii="Arial" w:hAnsi="Arial" w:cs="Arial"/>
                <w:sz w:val="20"/>
              </w:rPr>
            </w:pPr>
          </w:p>
        </w:tc>
      </w:tr>
      <w:tr w:rsidR="00F1143E" w:rsidRPr="00F1143E" w14:paraId="286FCA51"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0507508"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9A695C4"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56CC3C3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300</w:t>
            </w:r>
          </w:p>
        </w:tc>
        <w:tc>
          <w:tcPr>
            <w:tcW w:w="616" w:type="pct"/>
            <w:tcBorders>
              <w:top w:val="single" w:sz="4" w:space="0" w:color="auto"/>
              <w:left w:val="single" w:sz="4" w:space="0" w:color="auto"/>
              <w:bottom w:val="single" w:sz="4" w:space="0" w:color="auto"/>
              <w:right w:val="nil"/>
            </w:tcBorders>
            <w:shd w:val="clear" w:color="auto" w:fill="FFFFFF"/>
          </w:tcPr>
          <w:p w14:paraId="742F1D2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250</w:t>
            </w:r>
          </w:p>
        </w:tc>
        <w:tc>
          <w:tcPr>
            <w:tcW w:w="619" w:type="pct"/>
            <w:tcBorders>
              <w:top w:val="single" w:sz="4" w:space="0" w:color="auto"/>
              <w:left w:val="single" w:sz="4" w:space="0" w:color="auto"/>
              <w:bottom w:val="single" w:sz="4" w:space="0" w:color="auto"/>
              <w:right w:val="nil"/>
            </w:tcBorders>
            <w:shd w:val="clear" w:color="auto" w:fill="FFFFFF"/>
          </w:tcPr>
          <w:p w14:paraId="4E7DBE0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7" w:type="pct"/>
            <w:tcBorders>
              <w:top w:val="single" w:sz="4" w:space="0" w:color="auto"/>
              <w:left w:val="single" w:sz="4" w:space="0" w:color="auto"/>
              <w:bottom w:val="single" w:sz="4" w:space="0" w:color="auto"/>
              <w:right w:val="nil"/>
            </w:tcBorders>
            <w:shd w:val="clear" w:color="auto" w:fill="FFFFFF"/>
          </w:tcPr>
          <w:p w14:paraId="48EFE53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63849B1" w14:textId="77777777" w:rsidR="009B1005" w:rsidRPr="00F1143E" w:rsidRDefault="009B1005" w:rsidP="002F1C8B">
            <w:pPr>
              <w:spacing w:before="120"/>
              <w:jc w:val="center"/>
              <w:rPr>
                <w:rFonts w:ascii="Arial" w:hAnsi="Arial" w:cs="Arial"/>
                <w:sz w:val="20"/>
              </w:rPr>
            </w:pPr>
          </w:p>
        </w:tc>
      </w:tr>
      <w:tr w:rsidR="00F1143E" w:rsidRPr="00F1143E" w14:paraId="2AED9E8A"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3B1560C"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53EF549"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7B54ACB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250</w:t>
            </w:r>
          </w:p>
        </w:tc>
        <w:tc>
          <w:tcPr>
            <w:tcW w:w="616" w:type="pct"/>
            <w:tcBorders>
              <w:top w:val="single" w:sz="4" w:space="0" w:color="auto"/>
              <w:left w:val="single" w:sz="4" w:space="0" w:color="auto"/>
              <w:bottom w:val="single" w:sz="4" w:space="0" w:color="auto"/>
              <w:right w:val="nil"/>
            </w:tcBorders>
            <w:shd w:val="clear" w:color="auto" w:fill="FFFFFF"/>
          </w:tcPr>
          <w:p w14:paraId="7A72AEF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9" w:type="pct"/>
            <w:tcBorders>
              <w:top w:val="single" w:sz="4" w:space="0" w:color="auto"/>
              <w:left w:val="single" w:sz="4" w:space="0" w:color="auto"/>
              <w:bottom w:val="single" w:sz="4" w:space="0" w:color="auto"/>
              <w:right w:val="nil"/>
            </w:tcBorders>
            <w:shd w:val="clear" w:color="auto" w:fill="FFFFFF"/>
          </w:tcPr>
          <w:p w14:paraId="1CAFF6E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150</w:t>
            </w:r>
          </w:p>
        </w:tc>
        <w:tc>
          <w:tcPr>
            <w:tcW w:w="617" w:type="pct"/>
            <w:tcBorders>
              <w:top w:val="single" w:sz="4" w:space="0" w:color="auto"/>
              <w:left w:val="single" w:sz="4" w:space="0" w:color="auto"/>
              <w:bottom w:val="single" w:sz="4" w:space="0" w:color="auto"/>
              <w:right w:val="nil"/>
            </w:tcBorders>
            <w:shd w:val="clear" w:color="auto" w:fill="FFFFFF"/>
          </w:tcPr>
          <w:p w14:paraId="259FD16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F318CA5" w14:textId="77777777" w:rsidR="009B1005" w:rsidRPr="00F1143E" w:rsidRDefault="009B1005" w:rsidP="002F1C8B">
            <w:pPr>
              <w:spacing w:before="120"/>
              <w:jc w:val="center"/>
              <w:rPr>
                <w:rFonts w:ascii="Arial" w:hAnsi="Arial" w:cs="Arial"/>
                <w:sz w:val="20"/>
              </w:rPr>
            </w:pPr>
          </w:p>
        </w:tc>
      </w:tr>
      <w:tr w:rsidR="00F1143E" w:rsidRPr="00F1143E" w14:paraId="79B0D115"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8E7CCB3"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FA4F48C"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2646931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6" w:type="pct"/>
            <w:tcBorders>
              <w:top w:val="single" w:sz="4" w:space="0" w:color="auto"/>
              <w:left w:val="single" w:sz="4" w:space="0" w:color="auto"/>
              <w:bottom w:val="single" w:sz="4" w:space="0" w:color="auto"/>
              <w:right w:val="nil"/>
            </w:tcBorders>
            <w:shd w:val="clear" w:color="auto" w:fill="FFFFFF"/>
          </w:tcPr>
          <w:p w14:paraId="7C850F3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150</w:t>
            </w:r>
          </w:p>
        </w:tc>
        <w:tc>
          <w:tcPr>
            <w:tcW w:w="619" w:type="pct"/>
            <w:tcBorders>
              <w:top w:val="single" w:sz="4" w:space="0" w:color="auto"/>
              <w:left w:val="single" w:sz="4" w:space="0" w:color="auto"/>
              <w:bottom w:val="single" w:sz="4" w:space="0" w:color="auto"/>
              <w:right w:val="nil"/>
            </w:tcBorders>
            <w:shd w:val="clear" w:color="auto" w:fill="FFFFFF"/>
          </w:tcPr>
          <w:p w14:paraId="17A6F1C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7" w:type="pct"/>
            <w:tcBorders>
              <w:top w:val="single" w:sz="4" w:space="0" w:color="auto"/>
              <w:left w:val="single" w:sz="4" w:space="0" w:color="auto"/>
              <w:bottom w:val="single" w:sz="4" w:space="0" w:color="auto"/>
              <w:right w:val="nil"/>
            </w:tcBorders>
            <w:shd w:val="clear" w:color="auto" w:fill="FFFFFF"/>
          </w:tcPr>
          <w:p w14:paraId="7A97208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2C70FAB" w14:textId="77777777" w:rsidR="009B1005" w:rsidRPr="00F1143E" w:rsidRDefault="009B1005" w:rsidP="002F1C8B">
            <w:pPr>
              <w:spacing w:before="120"/>
              <w:jc w:val="center"/>
              <w:rPr>
                <w:rFonts w:ascii="Arial" w:hAnsi="Arial" w:cs="Arial"/>
                <w:sz w:val="20"/>
              </w:rPr>
            </w:pPr>
          </w:p>
        </w:tc>
      </w:tr>
      <w:tr w:rsidR="00F1143E" w:rsidRPr="00F1143E" w14:paraId="7C3D3EDA"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F521B27"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BE858D8"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7BA540B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150</w:t>
            </w:r>
          </w:p>
        </w:tc>
        <w:tc>
          <w:tcPr>
            <w:tcW w:w="616" w:type="pct"/>
            <w:tcBorders>
              <w:top w:val="single" w:sz="4" w:space="0" w:color="auto"/>
              <w:left w:val="single" w:sz="4" w:space="0" w:color="auto"/>
              <w:bottom w:val="single" w:sz="4" w:space="0" w:color="auto"/>
              <w:right w:val="nil"/>
            </w:tcBorders>
            <w:shd w:val="clear" w:color="auto" w:fill="FFFFFF"/>
          </w:tcPr>
          <w:p w14:paraId="0DB09C0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9" w:type="pct"/>
            <w:tcBorders>
              <w:top w:val="single" w:sz="4" w:space="0" w:color="auto"/>
              <w:left w:val="single" w:sz="4" w:space="0" w:color="auto"/>
              <w:bottom w:val="single" w:sz="4" w:space="0" w:color="auto"/>
              <w:right w:val="nil"/>
            </w:tcBorders>
            <w:shd w:val="clear" w:color="auto" w:fill="FFFFFF"/>
          </w:tcPr>
          <w:p w14:paraId="4B5F640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258D616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BDF2FE5" w14:textId="77777777" w:rsidR="009B1005" w:rsidRPr="00F1143E" w:rsidRDefault="009B1005" w:rsidP="002F1C8B">
            <w:pPr>
              <w:spacing w:before="120"/>
              <w:jc w:val="center"/>
              <w:rPr>
                <w:rFonts w:ascii="Arial" w:hAnsi="Arial" w:cs="Arial"/>
                <w:sz w:val="20"/>
              </w:rPr>
            </w:pPr>
          </w:p>
        </w:tc>
      </w:tr>
      <w:tr w:rsidR="00F1143E" w:rsidRPr="00F1143E" w14:paraId="294CFB52"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4A12928"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14</w:t>
            </w:r>
          </w:p>
        </w:tc>
        <w:tc>
          <w:tcPr>
            <w:tcW w:w="1416" w:type="pct"/>
            <w:tcBorders>
              <w:top w:val="single" w:sz="4" w:space="0" w:color="auto"/>
              <w:left w:val="single" w:sz="4" w:space="0" w:color="auto"/>
              <w:bottom w:val="single" w:sz="4" w:space="0" w:color="auto"/>
              <w:right w:val="nil"/>
            </w:tcBorders>
            <w:shd w:val="clear" w:color="auto" w:fill="FFFFFF"/>
          </w:tcPr>
          <w:p w14:paraId="45B4B607" w14:textId="77777777" w:rsidR="009B1005" w:rsidRPr="00F1143E" w:rsidRDefault="009B1005" w:rsidP="002F1C8B">
            <w:pPr>
              <w:spacing w:before="120"/>
              <w:rPr>
                <w:rFonts w:ascii="Arial" w:hAnsi="Arial" w:cs="Arial"/>
                <w:b/>
                <w:sz w:val="20"/>
              </w:rPr>
            </w:pPr>
            <w:r w:rsidRPr="00F1143E">
              <w:rPr>
                <w:rFonts w:ascii="Arial" w:hAnsi="Arial" w:cs="Arial"/>
                <w:b/>
                <w:sz w:val="20"/>
              </w:rPr>
              <w:t>Xã Nà Mèo</w:t>
            </w:r>
          </w:p>
        </w:tc>
        <w:tc>
          <w:tcPr>
            <w:tcW w:w="612" w:type="pct"/>
            <w:tcBorders>
              <w:top w:val="single" w:sz="4" w:space="0" w:color="auto"/>
              <w:left w:val="single" w:sz="4" w:space="0" w:color="auto"/>
              <w:bottom w:val="single" w:sz="4" w:space="0" w:color="auto"/>
              <w:right w:val="nil"/>
            </w:tcBorders>
            <w:shd w:val="clear" w:color="auto" w:fill="FFFFFF"/>
          </w:tcPr>
          <w:p w14:paraId="40B803DC"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6E78D62D"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2CBD7296"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7AE1B03E"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F332CDD" w14:textId="77777777" w:rsidR="009B1005" w:rsidRPr="00F1143E" w:rsidRDefault="009B1005" w:rsidP="002F1C8B">
            <w:pPr>
              <w:spacing w:before="120"/>
              <w:jc w:val="center"/>
              <w:rPr>
                <w:rFonts w:ascii="Arial" w:hAnsi="Arial" w:cs="Arial"/>
                <w:sz w:val="20"/>
              </w:rPr>
            </w:pPr>
          </w:p>
        </w:tc>
      </w:tr>
      <w:tr w:rsidR="00F1143E" w:rsidRPr="00F1143E" w14:paraId="3761792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95234E3"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1C38F81"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366513B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616" w:type="pct"/>
            <w:tcBorders>
              <w:top w:val="single" w:sz="4" w:space="0" w:color="auto"/>
              <w:left w:val="single" w:sz="4" w:space="0" w:color="auto"/>
              <w:bottom w:val="single" w:sz="4" w:space="0" w:color="auto"/>
              <w:right w:val="nil"/>
            </w:tcBorders>
            <w:shd w:val="clear" w:color="auto" w:fill="FFFFFF"/>
          </w:tcPr>
          <w:p w14:paraId="5EB1403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190</w:t>
            </w:r>
          </w:p>
        </w:tc>
        <w:tc>
          <w:tcPr>
            <w:tcW w:w="619" w:type="pct"/>
            <w:tcBorders>
              <w:top w:val="single" w:sz="4" w:space="0" w:color="auto"/>
              <w:left w:val="single" w:sz="4" w:space="0" w:color="auto"/>
              <w:bottom w:val="single" w:sz="4" w:space="0" w:color="auto"/>
              <w:right w:val="nil"/>
            </w:tcBorders>
            <w:shd w:val="clear" w:color="auto" w:fill="FFFFFF"/>
          </w:tcPr>
          <w:p w14:paraId="50FA8DA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7" w:type="pct"/>
            <w:tcBorders>
              <w:top w:val="single" w:sz="4" w:space="0" w:color="auto"/>
              <w:left w:val="single" w:sz="4" w:space="0" w:color="auto"/>
              <w:bottom w:val="single" w:sz="4" w:space="0" w:color="auto"/>
              <w:right w:val="nil"/>
            </w:tcBorders>
            <w:shd w:val="clear" w:color="auto" w:fill="FFFFFF"/>
          </w:tcPr>
          <w:p w14:paraId="3718EE3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276ECA6" w14:textId="77777777" w:rsidR="009B1005" w:rsidRPr="00F1143E" w:rsidRDefault="009B1005" w:rsidP="002F1C8B">
            <w:pPr>
              <w:spacing w:before="120"/>
              <w:jc w:val="center"/>
              <w:rPr>
                <w:rFonts w:ascii="Arial" w:hAnsi="Arial" w:cs="Arial"/>
                <w:sz w:val="20"/>
              </w:rPr>
            </w:pPr>
          </w:p>
        </w:tc>
      </w:tr>
      <w:tr w:rsidR="00F1143E" w:rsidRPr="00F1143E" w14:paraId="5A66319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17135F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F2F2C8D"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2FCCFA6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6" w:type="pct"/>
            <w:tcBorders>
              <w:top w:val="single" w:sz="4" w:space="0" w:color="auto"/>
              <w:left w:val="single" w:sz="4" w:space="0" w:color="auto"/>
              <w:bottom w:val="single" w:sz="4" w:space="0" w:color="auto"/>
              <w:right w:val="nil"/>
            </w:tcBorders>
            <w:shd w:val="clear" w:color="auto" w:fill="FFFFFF"/>
          </w:tcPr>
          <w:p w14:paraId="65B04CA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150</w:t>
            </w:r>
          </w:p>
        </w:tc>
        <w:tc>
          <w:tcPr>
            <w:tcW w:w="619" w:type="pct"/>
            <w:tcBorders>
              <w:top w:val="single" w:sz="4" w:space="0" w:color="auto"/>
              <w:left w:val="single" w:sz="4" w:space="0" w:color="auto"/>
              <w:bottom w:val="single" w:sz="4" w:space="0" w:color="auto"/>
              <w:right w:val="nil"/>
            </w:tcBorders>
            <w:shd w:val="clear" w:color="auto" w:fill="FFFFFF"/>
          </w:tcPr>
          <w:p w14:paraId="3779F58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7" w:type="pct"/>
            <w:tcBorders>
              <w:top w:val="single" w:sz="4" w:space="0" w:color="auto"/>
              <w:left w:val="single" w:sz="4" w:space="0" w:color="auto"/>
              <w:bottom w:val="single" w:sz="4" w:space="0" w:color="auto"/>
              <w:right w:val="nil"/>
            </w:tcBorders>
            <w:shd w:val="clear" w:color="auto" w:fill="FFFFFF"/>
          </w:tcPr>
          <w:p w14:paraId="5CCCA80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2574E5E" w14:textId="77777777" w:rsidR="009B1005" w:rsidRPr="00F1143E" w:rsidRDefault="009B1005" w:rsidP="002F1C8B">
            <w:pPr>
              <w:spacing w:before="120"/>
              <w:jc w:val="center"/>
              <w:rPr>
                <w:rFonts w:ascii="Arial" w:hAnsi="Arial" w:cs="Arial"/>
                <w:sz w:val="20"/>
              </w:rPr>
            </w:pPr>
          </w:p>
        </w:tc>
      </w:tr>
      <w:tr w:rsidR="00F1143E" w:rsidRPr="00F1143E" w14:paraId="0537EB50"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D89EFC3"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FBFC742"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0B4C0A6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616" w:type="pct"/>
            <w:tcBorders>
              <w:top w:val="single" w:sz="4" w:space="0" w:color="auto"/>
              <w:left w:val="single" w:sz="4" w:space="0" w:color="auto"/>
              <w:bottom w:val="single" w:sz="4" w:space="0" w:color="auto"/>
              <w:right w:val="nil"/>
            </w:tcBorders>
            <w:shd w:val="clear" w:color="auto" w:fill="FFFFFF"/>
          </w:tcPr>
          <w:p w14:paraId="7F3768E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9" w:type="pct"/>
            <w:tcBorders>
              <w:top w:val="single" w:sz="4" w:space="0" w:color="auto"/>
              <w:left w:val="single" w:sz="4" w:space="0" w:color="auto"/>
              <w:bottom w:val="single" w:sz="4" w:space="0" w:color="auto"/>
              <w:right w:val="nil"/>
            </w:tcBorders>
            <w:shd w:val="clear" w:color="auto" w:fill="FFFFFF"/>
          </w:tcPr>
          <w:p w14:paraId="0BBF75A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4B12441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6CB02D2" w14:textId="77777777" w:rsidR="009B1005" w:rsidRPr="00F1143E" w:rsidRDefault="009B1005" w:rsidP="002F1C8B">
            <w:pPr>
              <w:spacing w:before="120"/>
              <w:jc w:val="center"/>
              <w:rPr>
                <w:rFonts w:ascii="Arial" w:hAnsi="Arial" w:cs="Arial"/>
                <w:sz w:val="20"/>
              </w:rPr>
            </w:pPr>
          </w:p>
        </w:tc>
      </w:tr>
      <w:tr w:rsidR="00F1143E" w:rsidRPr="00F1143E" w14:paraId="080E11BC"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D4B184E"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4F043AC"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2061076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6" w:type="pct"/>
            <w:tcBorders>
              <w:top w:val="single" w:sz="4" w:space="0" w:color="auto"/>
              <w:left w:val="single" w:sz="4" w:space="0" w:color="auto"/>
              <w:bottom w:val="single" w:sz="4" w:space="0" w:color="auto"/>
              <w:right w:val="nil"/>
            </w:tcBorders>
            <w:shd w:val="clear" w:color="auto" w:fill="FFFFFF"/>
          </w:tcPr>
          <w:p w14:paraId="4567010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9" w:type="pct"/>
            <w:tcBorders>
              <w:top w:val="single" w:sz="4" w:space="0" w:color="auto"/>
              <w:left w:val="single" w:sz="4" w:space="0" w:color="auto"/>
              <w:bottom w:val="single" w:sz="4" w:space="0" w:color="auto"/>
              <w:right w:val="nil"/>
            </w:tcBorders>
            <w:shd w:val="clear" w:color="auto" w:fill="FFFFFF"/>
          </w:tcPr>
          <w:p w14:paraId="1B9EF28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617" w:type="pct"/>
            <w:tcBorders>
              <w:top w:val="single" w:sz="4" w:space="0" w:color="auto"/>
              <w:left w:val="single" w:sz="4" w:space="0" w:color="auto"/>
              <w:bottom w:val="single" w:sz="4" w:space="0" w:color="auto"/>
              <w:right w:val="nil"/>
            </w:tcBorders>
            <w:shd w:val="clear" w:color="auto" w:fill="FFFFFF"/>
          </w:tcPr>
          <w:p w14:paraId="3BCB43D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FF57ECA" w14:textId="77777777" w:rsidR="009B1005" w:rsidRPr="00F1143E" w:rsidRDefault="009B1005" w:rsidP="002F1C8B">
            <w:pPr>
              <w:spacing w:before="120"/>
              <w:jc w:val="center"/>
              <w:rPr>
                <w:rFonts w:ascii="Arial" w:hAnsi="Arial" w:cs="Arial"/>
                <w:sz w:val="20"/>
              </w:rPr>
            </w:pPr>
          </w:p>
        </w:tc>
      </w:tr>
      <w:tr w:rsidR="00F1143E" w:rsidRPr="00F1143E" w14:paraId="293EBD7A"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ECB00A3"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15</w:t>
            </w:r>
          </w:p>
        </w:tc>
        <w:tc>
          <w:tcPr>
            <w:tcW w:w="1416" w:type="pct"/>
            <w:tcBorders>
              <w:top w:val="single" w:sz="4" w:space="0" w:color="auto"/>
              <w:left w:val="single" w:sz="4" w:space="0" w:color="auto"/>
              <w:bottom w:val="single" w:sz="4" w:space="0" w:color="auto"/>
              <w:right w:val="nil"/>
            </w:tcBorders>
            <w:shd w:val="clear" w:color="auto" w:fill="FFFFFF"/>
          </w:tcPr>
          <w:p w14:paraId="6CE42E8D" w14:textId="77777777" w:rsidR="009B1005" w:rsidRPr="00F1143E" w:rsidRDefault="009B1005" w:rsidP="002F1C8B">
            <w:pPr>
              <w:spacing w:before="120"/>
              <w:rPr>
                <w:rFonts w:ascii="Arial" w:hAnsi="Arial" w:cs="Arial"/>
                <w:b/>
                <w:sz w:val="20"/>
              </w:rPr>
            </w:pPr>
            <w:r w:rsidRPr="00F1143E">
              <w:rPr>
                <w:rFonts w:ascii="Arial" w:hAnsi="Arial" w:cs="Arial"/>
                <w:b/>
                <w:sz w:val="20"/>
              </w:rPr>
              <w:t>Xã Ba Khan</w:t>
            </w:r>
          </w:p>
        </w:tc>
        <w:tc>
          <w:tcPr>
            <w:tcW w:w="612" w:type="pct"/>
            <w:tcBorders>
              <w:top w:val="single" w:sz="4" w:space="0" w:color="auto"/>
              <w:left w:val="single" w:sz="4" w:space="0" w:color="auto"/>
              <w:bottom w:val="single" w:sz="4" w:space="0" w:color="auto"/>
              <w:right w:val="nil"/>
            </w:tcBorders>
            <w:shd w:val="clear" w:color="auto" w:fill="FFFFFF"/>
          </w:tcPr>
          <w:p w14:paraId="08DAC00D"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4B066AB2"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5037FC70"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0EDC435C"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310DEC3" w14:textId="77777777" w:rsidR="009B1005" w:rsidRPr="00F1143E" w:rsidRDefault="009B1005" w:rsidP="002F1C8B">
            <w:pPr>
              <w:spacing w:before="120"/>
              <w:jc w:val="center"/>
              <w:rPr>
                <w:rFonts w:ascii="Arial" w:hAnsi="Arial" w:cs="Arial"/>
                <w:sz w:val="20"/>
              </w:rPr>
            </w:pPr>
          </w:p>
        </w:tc>
      </w:tr>
      <w:tr w:rsidR="00F1143E" w:rsidRPr="00F1143E" w14:paraId="049400B3"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6F7B49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7D87C7E"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572CD3F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400</w:t>
            </w:r>
          </w:p>
        </w:tc>
        <w:tc>
          <w:tcPr>
            <w:tcW w:w="616" w:type="pct"/>
            <w:tcBorders>
              <w:top w:val="single" w:sz="4" w:space="0" w:color="auto"/>
              <w:left w:val="single" w:sz="4" w:space="0" w:color="auto"/>
              <w:bottom w:val="single" w:sz="4" w:space="0" w:color="auto"/>
              <w:right w:val="nil"/>
            </w:tcBorders>
            <w:shd w:val="clear" w:color="auto" w:fill="FFFFFF"/>
          </w:tcPr>
          <w:p w14:paraId="6DCCEE5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320</w:t>
            </w:r>
          </w:p>
        </w:tc>
        <w:tc>
          <w:tcPr>
            <w:tcW w:w="619" w:type="pct"/>
            <w:tcBorders>
              <w:top w:val="single" w:sz="4" w:space="0" w:color="auto"/>
              <w:left w:val="single" w:sz="4" w:space="0" w:color="auto"/>
              <w:bottom w:val="single" w:sz="4" w:space="0" w:color="auto"/>
              <w:right w:val="nil"/>
            </w:tcBorders>
            <w:shd w:val="clear" w:color="auto" w:fill="FFFFFF"/>
          </w:tcPr>
          <w:p w14:paraId="69E1701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617" w:type="pct"/>
            <w:tcBorders>
              <w:top w:val="single" w:sz="4" w:space="0" w:color="auto"/>
              <w:left w:val="single" w:sz="4" w:space="0" w:color="auto"/>
              <w:bottom w:val="single" w:sz="4" w:space="0" w:color="auto"/>
              <w:right w:val="nil"/>
            </w:tcBorders>
            <w:shd w:val="clear" w:color="auto" w:fill="FFFFFF"/>
          </w:tcPr>
          <w:p w14:paraId="08967B4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0040081" w14:textId="77777777" w:rsidR="009B1005" w:rsidRPr="00F1143E" w:rsidRDefault="009B1005" w:rsidP="002F1C8B">
            <w:pPr>
              <w:spacing w:before="120"/>
              <w:jc w:val="center"/>
              <w:rPr>
                <w:rFonts w:ascii="Arial" w:hAnsi="Arial" w:cs="Arial"/>
                <w:sz w:val="20"/>
              </w:rPr>
            </w:pPr>
          </w:p>
        </w:tc>
      </w:tr>
      <w:tr w:rsidR="00F1143E" w:rsidRPr="00F1143E" w14:paraId="7068DBC2"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CEB9078"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4122356"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36E2689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6" w:type="pct"/>
            <w:tcBorders>
              <w:top w:val="single" w:sz="4" w:space="0" w:color="auto"/>
              <w:left w:val="single" w:sz="4" w:space="0" w:color="auto"/>
              <w:bottom w:val="single" w:sz="4" w:space="0" w:color="auto"/>
              <w:right w:val="nil"/>
            </w:tcBorders>
            <w:shd w:val="clear" w:color="auto" w:fill="FFFFFF"/>
          </w:tcPr>
          <w:p w14:paraId="26D44F1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150</w:t>
            </w:r>
          </w:p>
        </w:tc>
        <w:tc>
          <w:tcPr>
            <w:tcW w:w="619" w:type="pct"/>
            <w:tcBorders>
              <w:top w:val="single" w:sz="4" w:space="0" w:color="auto"/>
              <w:left w:val="single" w:sz="4" w:space="0" w:color="auto"/>
              <w:bottom w:val="single" w:sz="4" w:space="0" w:color="auto"/>
              <w:right w:val="nil"/>
            </w:tcBorders>
            <w:shd w:val="clear" w:color="auto" w:fill="FFFFFF"/>
          </w:tcPr>
          <w:p w14:paraId="39EAE91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7" w:type="pct"/>
            <w:tcBorders>
              <w:top w:val="single" w:sz="4" w:space="0" w:color="auto"/>
              <w:left w:val="single" w:sz="4" w:space="0" w:color="auto"/>
              <w:bottom w:val="single" w:sz="4" w:space="0" w:color="auto"/>
              <w:right w:val="nil"/>
            </w:tcBorders>
            <w:shd w:val="clear" w:color="auto" w:fill="FFFFFF"/>
          </w:tcPr>
          <w:p w14:paraId="03FCF8F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AE8CF63" w14:textId="77777777" w:rsidR="009B1005" w:rsidRPr="00F1143E" w:rsidRDefault="009B1005" w:rsidP="002F1C8B">
            <w:pPr>
              <w:spacing w:before="120"/>
              <w:jc w:val="center"/>
              <w:rPr>
                <w:rFonts w:ascii="Arial" w:hAnsi="Arial" w:cs="Arial"/>
                <w:sz w:val="20"/>
              </w:rPr>
            </w:pPr>
          </w:p>
        </w:tc>
      </w:tr>
      <w:tr w:rsidR="00F1143E" w:rsidRPr="00F1143E" w14:paraId="6BC31D43"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1C396A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777D4E5"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5B2F269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616" w:type="pct"/>
            <w:tcBorders>
              <w:top w:val="single" w:sz="4" w:space="0" w:color="auto"/>
              <w:left w:val="single" w:sz="4" w:space="0" w:color="auto"/>
              <w:bottom w:val="single" w:sz="4" w:space="0" w:color="auto"/>
              <w:right w:val="nil"/>
            </w:tcBorders>
            <w:shd w:val="clear" w:color="auto" w:fill="FFFFFF"/>
          </w:tcPr>
          <w:p w14:paraId="3AE75D3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9" w:type="pct"/>
            <w:tcBorders>
              <w:top w:val="single" w:sz="4" w:space="0" w:color="auto"/>
              <w:left w:val="single" w:sz="4" w:space="0" w:color="auto"/>
              <w:bottom w:val="single" w:sz="4" w:space="0" w:color="auto"/>
              <w:right w:val="nil"/>
            </w:tcBorders>
            <w:shd w:val="clear" w:color="auto" w:fill="FFFFFF"/>
          </w:tcPr>
          <w:p w14:paraId="58EF1CC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6830FC4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A4B09C8" w14:textId="77777777" w:rsidR="009B1005" w:rsidRPr="00F1143E" w:rsidRDefault="009B1005" w:rsidP="002F1C8B">
            <w:pPr>
              <w:spacing w:before="120"/>
              <w:jc w:val="center"/>
              <w:rPr>
                <w:rFonts w:ascii="Arial" w:hAnsi="Arial" w:cs="Arial"/>
                <w:sz w:val="20"/>
              </w:rPr>
            </w:pPr>
          </w:p>
        </w:tc>
      </w:tr>
      <w:tr w:rsidR="00F1143E" w:rsidRPr="00F1143E" w14:paraId="2ABC91E2"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7468ADA"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8499C3F"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2AFBE89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6" w:type="pct"/>
            <w:tcBorders>
              <w:top w:val="single" w:sz="4" w:space="0" w:color="auto"/>
              <w:left w:val="single" w:sz="4" w:space="0" w:color="auto"/>
              <w:bottom w:val="single" w:sz="4" w:space="0" w:color="auto"/>
              <w:right w:val="nil"/>
            </w:tcBorders>
            <w:shd w:val="clear" w:color="auto" w:fill="FFFFFF"/>
          </w:tcPr>
          <w:p w14:paraId="1D15C7B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9" w:type="pct"/>
            <w:tcBorders>
              <w:top w:val="single" w:sz="4" w:space="0" w:color="auto"/>
              <w:left w:val="single" w:sz="4" w:space="0" w:color="auto"/>
              <w:bottom w:val="single" w:sz="4" w:space="0" w:color="auto"/>
              <w:right w:val="nil"/>
            </w:tcBorders>
            <w:shd w:val="clear" w:color="auto" w:fill="FFFFFF"/>
          </w:tcPr>
          <w:p w14:paraId="679A699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617" w:type="pct"/>
            <w:tcBorders>
              <w:top w:val="single" w:sz="4" w:space="0" w:color="auto"/>
              <w:left w:val="single" w:sz="4" w:space="0" w:color="auto"/>
              <w:bottom w:val="single" w:sz="4" w:space="0" w:color="auto"/>
              <w:right w:val="nil"/>
            </w:tcBorders>
            <w:shd w:val="clear" w:color="auto" w:fill="FFFFFF"/>
          </w:tcPr>
          <w:p w14:paraId="29D126E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7CE91CF" w14:textId="77777777" w:rsidR="009B1005" w:rsidRPr="00F1143E" w:rsidRDefault="009B1005" w:rsidP="002F1C8B">
            <w:pPr>
              <w:spacing w:before="120"/>
              <w:jc w:val="center"/>
              <w:rPr>
                <w:rFonts w:ascii="Arial" w:hAnsi="Arial" w:cs="Arial"/>
                <w:sz w:val="20"/>
              </w:rPr>
            </w:pPr>
          </w:p>
        </w:tc>
      </w:tr>
      <w:tr w:rsidR="00F1143E" w:rsidRPr="00F1143E" w14:paraId="368F4AF2"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F356338"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16</w:t>
            </w:r>
          </w:p>
        </w:tc>
        <w:tc>
          <w:tcPr>
            <w:tcW w:w="1416" w:type="pct"/>
            <w:tcBorders>
              <w:top w:val="single" w:sz="4" w:space="0" w:color="auto"/>
              <w:left w:val="single" w:sz="4" w:space="0" w:color="auto"/>
              <w:bottom w:val="single" w:sz="4" w:space="0" w:color="auto"/>
              <w:right w:val="nil"/>
            </w:tcBorders>
            <w:shd w:val="clear" w:color="auto" w:fill="FFFFFF"/>
          </w:tcPr>
          <w:p w14:paraId="5E2C2632" w14:textId="77777777" w:rsidR="009B1005" w:rsidRPr="00F1143E" w:rsidRDefault="009B1005" w:rsidP="002F1C8B">
            <w:pPr>
              <w:spacing w:before="120"/>
              <w:rPr>
                <w:rFonts w:ascii="Arial" w:hAnsi="Arial" w:cs="Arial"/>
                <w:b/>
                <w:sz w:val="20"/>
              </w:rPr>
            </w:pPr>
            <w:r w:rsidRPr="00F1143E">
              <w:rPr>
                <w:rFonts w:ascii="Arial" w:hAnsi="Arial" w:cs="Arial"/>
                <w:b/>
                <w:sz w:val="20"/>
              </w:rPr>
              <w:t>Xã Thung Khe</w:t>
            </w:r>
          </w:p>
        </w:tc>
        <w:tc>
          <w:tcPr>
            <w:tcW w:w="612" w:type="pct"/>
            <w:tcBorders>
              <w:top w:val="single" w:sz="4" w:space="0" w:color="auto"/>
              <w:left w:val="single" w:sz="4" w:space="0" w:color="auto"/>
              <w:bottom w:val="single" w:sz="4" w:space="0" w:color="auto"/>
              <w:right w:val="nil"/>
            </w:tcBorders>
            <w:shd w:val="clear" w:color="auto" w:fill="FFFFFF"/>
          </w:tcPr>
          <w:p w14:paraId="5EC2379C"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5BDC47A4"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2CB554F7"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43896145"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865703B" w14:textId="77777777" w:rsidR="009B1005" w:rsidRPr="00F1143E" w:rsidRDefault="009B1005" w:rsidP="002F1C8B">
            <w:pPr>
              <w:spacing w:before="120"/>
              <w:jc w:val="center"/>
              <w:rPr>
                <w:rFonts w:ascii="Arial" w:hAnsi="Arial" w:cs="Arial"/>
                <w:sz w:val="20"/>
              </w:rPr>
            </w:pPr>
          </w:p>
        </w:tc>
      </w:tr>
      <w:tr w:rsidR="00F1143E" w:rsidRPr="00F1143E" w14:paraId="2987AA29"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23AF2A4"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A7B576B"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08D5758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360</w:t>
            </w:r>
          </w:p>
        </w:tc>
        <w:tc>
          <w:tcPr>
            <w:tcW w:w="616" w:type="pct"/>
            <w:tcBorders>
              <w:top w:val="single" w:sz="4" w:space="0" w:color="auto"/>
              <w:left w:val="single" w:sz="4" w:space="0" w:color="auto"/>
              <w:bottom w:val="single" w:sz="4" w:space="0" w:color="auto"/>
              <w:right w:val="nil"/>
            </w:tcBorders>
            <w:shd w:val="clear" w:color="auto" w:fill="FFFFFF"/>
          </w:tcPr>
          <w:p w14:paraId="000B2EE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290</w:t>
            </w:r>
          </w:p>
        </w:tc>
        <w:tc>
          <w:tcPr>
            <w:tcW w:w="619" w:type="pct"/>
            <w:tcBorders>
              <w:top w:val="single" w:sz="4" w:space="0" w:color="auto"/>
              <w:left w:val="single" w:sz="4" w:space="0" w:color="auto"/>
              <w:bottom w:val="single" w:sz="4" w:space="0" w:color="auto"/>
              <w:right w:val="nil"/>
            </w:tcBorders>
            <w:shd w:val="clear" w:color="auto" w:fill="FFFFFF"/>
          </w:tcPr>
          <w:p w14:paraId="481288B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220</w:t>
            </w:r>
          </w:p>
        </w:tc>
        <w:tc>
          <w:tcPr>
            <w:tcW w:w="617" w:type="pct"/>
            <w:tcBorders>
              <w:top w:val="single" w:sz="4" w:space="0" w:color="auto"/>
              <w:left w:val="single" w:sz="4" w:space="0" w:color="auto"/>
              <w:bottom w:val="single" w:sz="4" w:space="0" w:color="auto"/>
              <w:right w:val="nil"/>
            </w:tcBorders>
            <w:shd w:val="clear" w:color="auto" w:fill="FFFFFF"/>
          </w:tcPr>
          <w:p w14:paraId="0A12BA0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B7884B4" w14:textId="77777777" w:rsidR="009B1005" w:rsidRPr="00F1143E" w:rsidRDefault="009B1005" w:rsidP="002F1C8B">
            <w:pPr>
              <w:spacing w:before="120"/>
              <w:jc w:val="center"/>
              <w:rPr>
                <w:rFonts w:ascii="Arial" w:hAnsi="Arial" w:cs="Arial"/>
                <w:sz w:val="20"/>
              </w:rPr>
            </w:pPr>
          </w:p>
        </w:tc>
      </w:tr>
      <w:tr w:rsidR="00F1143E" w:rsidRPr="00F1143E" w14:paraId="183F8EFA"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497A648"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8D30B9F"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3371A91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220</w:t>
            </w:r>
          </w:p>
        </w:tc>
        <w:tc>
          <w:tcPr>
            <w:tcW w:w="616" w:type="pct"/>
            <w:tcBorders>
              <w:top w:val="single" w:sz="4" w:space="0" w:color="auto"/>
              <w:left w:val="single" w:sz="4" w:space="0" w:color="auto"/>
              <w:bottom w:val="single" w:sz="4" w:space="0" w:color="auto"/>
              <w:right w:val="nil"/>
            </w:tcBorders>
            <w:shd w:val="clear" w:color="auto" w:fill="FFFFFF"/>
          </w:tcPr>
          <w:p w14:paraId="2A7047B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170</w:t>
            </w:r>
          </w:p>
        </w:tc>
        <w:tc>
          <w:tcPr>
            <w:tcW w:w="619" w:type="pct"/>
            <w:tcBorders>
              <w:top w:val="single" w:sz="4" w:space="0" w:color="auto"/>
              <w:left w:val="single" w:sz="4" w:space="0" w:color="auto"/>
              <w:bottom w:val="single" w:sz="4" w:space="0" w:color="auto"/>
              <w:right w:val="nil"/>
            </w:tcBorders>
            <w:shd w:val="clear" w:color="auto" w:fill="FFFFFF"/>
          </w:tcPr>
          <w:p w14:paraId="307B52E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7" w:type="pct"/>
            <w:tcBorders>
              <w:top w:val="single" w:sz="4" w:space="0" w:color="auto"/>
              <w:left w:val="single" w:sz="4" w:space="0" w:color="auto"/>
              <w:bottom w:val="single" w:sz="4" w:space="0" w:color="auto"/>
              <w:right w:val="nil"/>
            </w:tcBorders>
            <w:shd w:val="clear" w:color="auto" w:fill="FFFFFF"/>
          </w:tcPr>
          <w:p w14:paraId="0629311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54CA414" w14:textId="77777777" w:rsidR="009B1005" w:rsidRPr="00F1143E" w:rsidRDefault="009B1005" w:rsidP="002F1C8B">
            <w:pPr>
              <w:spacing w:before="120"/>
              <w:jc w:val="center"/>
              <w:rPr>
                <w:rFonts w:ascii="Arial" w:hAnsi="Arial" w:cs="Arial"/>
                <w:sz w:val="20"/>
              </w:rPr>
            </w:pPr>
          </w:p>
        </w:tc>
      </w:tr>
      <w:tr w:rsidR="00F1143E" w:rsidRPr="00F1143E" w14:paraId="347593F3"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95CBC19"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5A8FC86"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4EEC7AA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616" w:type="pct"/>
            <w:tcBorders>
              <w:top w:val="single" w:sz="4" w:space="0" w:color="auto"/>
              <w:left w:val="single" w:sz="4" w:space="0" w:color="auto"/>
              <w:bottom w:val="single" w:sz="4" w:space="0" w:color="auto"/>
              <w:right w:val="nil"/>
            </w:tcBorders>
            <w:shd w:val="clear" w:color="auto" w:fill="FFFFFF"/>
          </w:tcPr>
          <w:p w14:paraId="612AD1B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9" w:type="pct"/>
            <w:tcBorders>
              <w:top w:val="single" w:sz="4" w:space="0" w:color="auto"/>
              <w:left w:val="single" w:sz="4" w:space="0" w:color="auto"/>
              <w:bottom w:val="single" w:sz="4" w:space="0" w:color="auto"/>
              <w:right w:val="nil"/>
            </w:tcBorders>
            <w:shd w:val="clear" w:color="auto" w:fill="FFFFFF"/>
          </w:tcPr>
          <w:p w14:paraId="42BCC41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7" w:type="pct"/>
            <w:tcBorders>
              <w:top w:val="single" w:sz="4" w:space="0" w:color="auto"/>
              <w:left w:val="single" w:sz="4" w:space="0" w:color="auto"/>
              <w:bottom w:val="single" w:sz="4" w:space="0" w:color="auto"/>
              <w:right w:val="nil"/>
            </w:tcBorders>
            <w:shd w:val="clear" w:color="auto" w:fill="FFFFFF"/>
          </w:tcPr>
          <w:p w14:paraId="5EBB289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D118704" w14:textId="77777777" w:rsidR="009B1005" w:rsidRPr="00F1143E" w:rsidRDefault="009B1005" w:rsidP="002F1C8B">
            <w:pPr>
              <w:spacing w:before="120"/>
              <w:jc w:val="center"/>
              <w:rPr>
                <w:rFonts w:ascii="Arial" w:hAnsi="Arial" w:cs="Arial"/>
                <w:sz w:val="20"/>
              </w:rPr>
            </w:pPr>
          </w:p>
        </w:tc>
      </w:tr>
      <w:tr w:rsidR="00F1143E" w:rsidRPr="00F1143E" w14:paraId="165E0CB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DB98F8C"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2C49F29"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7C1AD5A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6" w:type="pct"/>
            <w:tcBorders>
              <w:top w:val="single" w:sz="4" w:space="0" w:color="auto"/>
              <w:left w:val="single" w:sz="4" w:space="0" w:color="auto"/>
              <w:bottom w:val="single" w:sz="4" w:space="0" w:color="auto"/>
              <w:right w:val="nil"/>
            </w:tcBorders>
            <w:shd w:val="clear" w:color="auto" w:fill="FFFFFF"/>
          </w:tcPr>
          <w:p w14:paraId="2C83B8A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9" w:type="pct"/>
            <w:tcBorders>
              <w:top w:val="single" w:sz="4" w:space="0" w:color="auto"/>
              <w:left w:val="single" w:sz="4" w:space="0" w:color="auto"/>
              <w:bottom w:val="single" w:sz="4" w:space="0" w:color="auto"/>
              <w:right w:val="nil"/>
            </w:tcBorders>
            <w:shd w:val="clear" w:color="auto" w:fill="FFFFFF"/>
          </w:tcPr>
          <w:p w14:paraId="544F5C5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617" w:type="pct"/>
            <w:tcBorders>
              <w:top w:val="single" w:sz="4" w:space="0" w:color="auto"/>
              <w:left w:val="single" w:sz="4" w:space="0" w:color="auto"/>
              <w:bottom w:val="single" w:sz="4" w:space="0" w:color="auto"/>
              <w:right w:val="nil"/>
            </w:tcBorders>
            <w:shd w:val="clear" w:color="auto" w:fill="FFFFFF"/>
          </w:tcPr>
          <w:p w14:paraId="039683F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0519F6E" w14:textId="77777777" w:rsidR="009B1005" w:rsidRPr="00F1143E" w:rsidRDefault="009B1005" w:rsidP="002F1C8B">
            <w:pPr>
              <w:spacing w:before="120"/>
              <w:jc w:val="center"/>
              <w:rPr>
                <w:rFonts w:ascii="Arial" w:hAnsi="Arial" w:cs="Arial"/>
                <w:sz w:val="20"/>
              </w:rPr>
            </w:pPr>
          </w:p>
        </w:tc>
      </w:tr>
      <w:tr w:rsidR="00F1143E" w:rsidRPr="00F1143E" w14:paraId="03FDCFE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11B76F8"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17</w:t>
            </w:r>
          </w:p>
        </w:tc>
        <w:tc>
          <w:tcPr>
            <w:tcW w:w="1416" w:type="pct"/>
            <w:tcBorders>
              <w:top w:val="single" w:sz="4" w:space="0" w:color="auto"/>
              <w:left w:val="single" w:sz="4" w:space="0" w:color="auto"/>
              <w:bottom w:val="single" w:sz="4" w:space="0" w:color="auto"/>
              <w:right w:val="nil"/>
            </w:tcBorders>
            <w:shd w:val="clear" w:color="auto" w:fill="FFFFFF"/>
          </w:tcPr>
          <w:p w14:paraId="05AFC670" w14:textId="77777777" w:rsidR="009B1005" w:rsidRPr="00F1143E" w:rsidRDefault="009B1005" w:rsidP="002F1C8B">
            <w:pPr>
              <w:spacing w:before="120"/>
              <w:rPr>
                <w:rFonts w:ascii="Arial" w:hAnsi="Arial" w:cs="Arial"/>
                <w:b/>
                <w:sz w:val="20"/>
              </w:rPr>
            </w:pPr>
            <w:r w:rsidRPr="00F1143E">
              <w:rPr>
                <w:rFonts w:ascii="Arial" w:hAnsi="Arial" w:cs="Arial"/>
                <w:b/>
                <w:sz w:val="20"/>
              </w:rPr>
              <w:t>Xã Cun Pheo</w:t>
            </w:r>
          </w:p>
        </w:tc>
        <w:tc>
          <w:tcPr>
            <w:tcW w:w="612" w:type="pct"/>
            <w:tcBorders>
              <w:top w:val="single" w:sz="4" w:space="0" w:color="auto"/>
              <w:left w:val="single" w:sz="4" w:space="0" w:color="auto"/>
              <w:bottom w:val="single" w:sz="4" w:space="0" w:color="auto"/>
              <w:right w:val="nil"/>
            </w:tcBorders>
            <w:shd w:val="clear" w:color="auto" w:fill="FFFFFF"/>
          </w:tcPr>
          <w:p w14:paraId="435C6EF5"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4C1996A7"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0CB562DB"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259E2B66"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FF3B89A" w14:textId="77777777" w:rsidR="009B1005" w:rsidRPr="00F1143E" w:rsidRDefault="009B1005" w:rsidP="002F1C8B">
            <w:pPr>
              <w:spacing w:before="120"/>
              <w:jc w:val="center"/>
              <w:rPr>
                <w:rFonts w:ascii="Arial" w:hAnsi="Arial" w:cs="Arial"/>
                <w:sz w:val="20"/>
              </w:rPr>
            </w:pPr>
          </w:p>
        </w:tc>
      </w:tr>
      <w:tr w:rsidR="00F1143E" w:rsidRPr="00F1143E" w14:paraId="659199B1"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B1D903C"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83313ED"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5A906BE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320</w:t>
            </w:r>
          </w:p>
        </w:tc>
        <w:tc>
          <w:tcPr>
            <w:tcW w:w="616" w:type="pct"/>
            <w:tcBorders>
              <w:top w:val="single" w:sz="4" w:space="0" w:color="auto"/>
              <w:left w:val="single" w:sz="4" w:space="0" w:color="auto"/>
              <w:bottom w:val="single" w:sz="4" w:space="0" w:color="auto"/>
              <w:right w:val="nil"/>
            </w:tcBorders>
            <w:shd w:val="clear" w:color="auto" w:fill="FFFFFF"/>
          </w:tcPr>
          <w:p w14:paraId="718839A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260</w:t>
            </w:r>
          </w:p>
        </w:tc>
        <w:tc>
          <w:tcPr>
            <w:tcW w:w="619" w:type="pct"/>
            <w:tcBorders>
              <w:top w:val="single" w:sz="4" w:space="0" w:color="auto"/>
              <w:left w:val="single" w:sz="4" w:space="0" w:color="auto"/>
              <w:bottom w:val="single" w:sz="4" w:space="0" w:color="auto"/>
              <w:right w:val="nil"/>
            </w:tcBorders>
            <w:shd w:val="clear" w:color="auto" w:fill="FFFFFF"/>
          </w:tcPr>
          <w:p w14:paraId="1219D45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190</w:t>
            </w:r>
          </w:p>
        </w:tc>
        <w:tc>
          <w:tcPr>
            <w:tcW w:w="617" w:type="pct"/>
            <w:tcBorders>
              <w:top w:val="single" w:sz="4" w:space="0" w:color="auto"/>
              <w:left w:val="single" w:sz="4" w:space="0" w:color="auto"/>
              <w:bottom w:val="single" w:sz="4" w:space="0" w:color="auto"/>
              <w:right w:val="nil"/>
            </w:tcBorders>
            <w:shd w:val="clear" w:color="auto" w:fill="FFFFFF"/>
          </w:tcPr>
          <w:p w14:paraId="03F367C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BE0AE75" w14:textId="77777777" w:rsidR="009B1005" w:rsidRPr="00F1143E" w:rsidRDefault="009B1005" w:rsidP="002F1C8B">
            <w:pPr>
              <w:spacing w:before="120"/>
              <w:jc w:val="center"/>
              <w:rPr>
                <w:rFonts w:ascii="Arial" w:hAnsi="Arial" w:cs="Arial"/>
                <w:sz w:val="20"/>
              </w:rPr>
            </w:pPr>
          </w:p>
        </w:tc>
      </w:tr>
      <w:tr w:rsidR="00F1143E" w:rsidRPr="00F1143E" w14:paraId="7F924C5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DC1F75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5399400"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7CEF98F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6" w:type="pct"/>
            <w:tcBorders>
              <w:top w:val="single" w:sz="4" w:space="0" w:color="auto"/>
              <w:left w:val="single" w:sz="4" w:space="0" w:color="auto"/>
              <w:bottom w:val="single" w:sz="4" w:space="0" w:color="auto"/>
              <w:right w:val="nil"/>
            </w:tcBorders>
            <w:shd w:val="clear" w:color="auto" w:fill="FFFFFF"/>
          </w:tcPr>
          <w:p w14:paraId="0ECC3B3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150</w:t>
            </w:r>
          </w:p>
        </w:tc>
        <w:tc>
          <w:tcPr>
            <w:tcW w:w="619" w:type="pct"/>
            <w:tcBorders>
              <w:top w:val="single" w:sz="4" w:space="0" w:color="auto"/>
              <w:left w:val="single" w:sz="4" w:space="0" w:color="auto"/>
              <w:bottom w:val="single" w:sz="4" w:space="0" w:color="auto"/>
              <w:right w:val="nil"/>
            </w:tcBorders>
            <w:shd w:val="clear" w:color="auto" w:fill="FFFFFF"/>
          </w:tcPr>
          <w:p w14:paraId="4C0752D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7" w:type="pct"/>
            <w:tcBorders>
              <w:top w:val="single" w:sz="4" w:space="0" w:color="auto"/>
              <w:left w:val="single" w:sz="4" w:space="0" w:color="auto"/>
              <w:bottom w:val="single" w:sz="4" w:space="0" w:color="auto"/>
              <w:right w:val="nil"/>
            </w:tcBorders>
            <w:shd w:val="clear" w:color="auto" w:fill="FFFFFF"/>
          </w:tcPr>
          <w:p w14:paraId="5002CB7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6456722" w14:textId="77777777" w:rsidR="009B1005" w:rsidRPr="00F1143E" w:rsidRDefault="009B1005" w:rsidP="002F1C8B">
            <w:pPr>
              <w:spacing w:before="120"/>
              <w:jc w:val="center"/>
              <w:rPr>
                <w:rFonts w:ascii="Arial" w:hAnsi="Arial" w:cs="Arial"/>
                <w:sz w:val="20"/>
              </w:rPr>
            </w:pPr>
          </w:p>
        </w:tc>
      </w:tr>
      <w:tr w:rsidR="00F1143E" w:rsidRPr="00F1143E" w14:paraId="0E307FE3"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A872F93"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F38D406"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622AB7C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616" w:type="pct"/>
            <w:tcBorders>
              <w:top w:val="single" w:sz="4" w:space="0" w:color="auto"/>
              <w:left w:val="single" w:sz="4" w:space="0" w:color="auto"/>
              <w:bottom w:val="single" w:sz="4" w:space="0" w:color="auto"/>
              <w:right w:val="nil"/>
            </w:tcBorders>
            <w:shd w:val="clear" w:color="auto" w:fill="FFFFFF"/>
          </w:tcPr>
          <w:p w14:paraId="1BDA3A9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9" w:type="pct"/>
            <w:tcBorders>
              <w:top w:val="single" w:sz="4" w:space="0" w:color="auto"/>
              <w:left w:val="single" w:sz="4" w:space="0" w:color="auto"/>
              <w:bottom w:val="single" w:sz="4" w:space="0" w:color="auto"/>
              <w:right w:val="nil"/>
            </w:tcBorders>
            <w:shd w:val="clear" w:color="auto" w:fill="FFFFFF"/>
          </w:tcPr>
          <w:p w14:paraId="1E05B9A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5CAEE6A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CD338A2" w14:textId="77777777" w:rsidR="009B1005" w:rsidRPr="00F1143E" w:rsidRDefault="009B1005" w:rsidP="002F1C8B">
            <w:pPr>
              <w:spacing w:before="120"/>
              <w:jc w:val="center"/>
              <w:rPr>
                <w:rFonts w:ascii="Arial" w:hAnsi="Arial" w:cs="Arial"/>
                <w:sz w:val="20"/>
              </w:rPr>
            </w:pPr>
          </w:p>
        </w:tc>
      </w:tr>
      <w:tr w:rsidR="00F1143E" w:rsidRPr="00F1143E" w14:paraId="1021733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5A6E38E"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E74B25A"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7DEAF29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6" w:type="pct"/>
            <w:tcBorders>
              <w:top w:val="single" w:sz="4" w:space="0" w:color="auto"/>
              <w:left w:val="single" w:sz="4" w:space="0" w:color="auto"/>
              <w:bottom w:val="single" w:sz="4" w:space="0" w:color="auto"/>
              <w:right w:val="nil"/>
            </w:tcBorders>
            <w:shd w:val="clear" w:color="auto" w:fill="FFFFFF"/>
          </w:tcPr>
          <w:p w14:paraId="3969B17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9" w:type="pct"/>
            <w:tcBorders>
              <w:top w:val="single" w:sz="4" w:space="0" w:color="auto"/>
              <w:left w:val="single" w:sz="4" w:space="0" w:color="auto"/>
              <w:bottom w:val="single" w:sz="4" w:space="0" w:color="auto"/>
              <w:right w:val="nil"/>
            </w:tcBorders>
            <w:shd w:val="clear" w:color="auto" w:fill="FFFFFF"/>
          </w:tcPr>
          <w:p w14:paraId="26CB2DC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617" w:type="pct"/>
            <w:tcBorders>
              <w:top w:val="single" w:sz="4" w:space="0" w:color="auto"/>
              <w:left w:val="single" w:sz="4" w:space="0" w:color="auto"/>
              <w:bottom w:val="single" w:sz="4" w:space="0" w:color="auto"/>
              <w:right w:val="nil"/>
            </w:tcBorders>
            <w:shd w:val="clear" w:color="auto" w:fill="FFFFFF"/>
          </w:tcPr>
          <w:p w14:paraId="5BA8008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72A62E9" w14:textId="77777777" w:rsidR="009B1005" w:rsidRPr="00F1143E" w:rsidRDefault="009B1005" w:rsidP="002F1C8B">
            <w:pPr>
              <w:spacing w:before="120"/>
              <w:jc w:val="center"/>
              <w:rPr>
                <w:rFonts w:ascii="Arial" w:hAnsi="Arial" w:cs="Arial"/>
                <w:sz w:val="20"/>
              </w:rPr>
            </w:pPr>
          </w:p>
        </w:tc>
      </w:tr>
      <w:tr w:rsidR="00F1143E" w:rsidRPr="00F1143E" w14:paraId="0BC59CB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E4EC8E5"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18</w:t>
            </w:r>
          </w:p>
        </w:tc>
        <w:tc>
          <w:tcPr>
            <w:tcW w:w="1416" w:type="pct"/>
            <w:tcBorders>
              <w:top w:val="single" w:sz="4" w:space="0" w:color="auto"/>
              <w:left w:val="single" w:sz="4" w:space="0" w:color="auto"/>
              <w:bottom w:val="single" w:sz="4" w:space="0" w:color="auto"/>
              <w:right w:val="nil"/>
            </w:tcBorders>
            <w:shd w:val="clear" w:color="auto" w:fill="FFFFFF"/>
          </w:tcPr>
          <w:p w14:paraId="5F7DDBF2" w14:textId="77777777" w:rsidR="009B1005" w:rsidRPr="00F1143E" w:rsidRDefault="009B1005" w:rsidP="002F1C8B">
            <w:pPr>
              <w:spacing w:before="120"/>
              <w:rPr>
                <w:rFonts w:ascii="Arial" w:hAnsi="Arial" w:cs="Arial"/>
                <w:b/>
                <w:sz w:val="20"/>
              </w:rPr>
            </w:pPr>
            <w:r w:rsidRPr="00F1143E">
              <w:rPr>
                <w:rFonts w:ascii="Arial" w:hAnsi="Arial" w:cs="Arial"/>
                <w:b/>
                <w:sz w:val="20"/>
              </w:rPr>
              <w:t>Xã Hang Kia</w:t>
            </w:r>
          </w:p>
        </w:tc>
        <w:tc>
          <w:tcPr>
            <w:tcW w:w="612" w:type="pct"/>
            <w:tcBorders>
              <w:top w:val="single" w:sz="4" w:space="0" w:color="auto"/>
              <w:left w:val="single" w:sz="4" w:space="0" w:color="auto"/>
              <w:bottom w:val="single" w:sz="4" w:space="0" w:color="auto"/>
              <w:right w:val="nil"/>
            </w:tcBorders>
            <w:shd w:val="clear" w:color="auto" w:fill="FFFFFF"/>
          </w:tcPr>
          <w:p w14:paraId="7A6BBC56"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12251EE3"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351EB6D1"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76584D49"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499CFCC" w14:textId="77777777" w:rsidR="009B1005" w:rsidRPr="00F1143E" w:rsidRDefault="009B1005" w:rsidP="002F1C8B">
            <w:pPr>
              <w:spacing w:before="120"/>
              <w:jc w:val="center"/>
              <w:rPr>
                <w:rFonts w:ascii="Arial" w:hAnsi="Arial" w:cs="Arial"/>
                <w:sz w:val="20"/>
              </w:rPr>
            </w:pPr>
          </w:p>
        </w:tc>
      </w:tr>
      <w:tr w:rsidR="00F1143E" w:rsidRPr="00F1143E" w14:paraId="6B55258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71965D4"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46457F2"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788EC84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320</w:t>
            </w:r>
          </w:p>
        </w:tc>
        <w:tc>
          <w:tcPr>
            <w:tcW w:w="616" w:type="pct"/>
            <w:tcBorders>
              <w:top w:val="single" w:sz="4" w:space="0" w:color="auto"/>
              <w:left w:val="single" w:sz="4" w:space="0" w:color="auto"/>
              <w:bottom w:val="single" w:sz="4" w:space="0" w:color="auto"/>
              <w:right w:val="nil"/>
            </w:tcBorders>
            <w:shd w:val="clear" w:color="auto" w:fill="FFFFFF"/>
          </w:tcPr>
          <w:p w14:paraId="18A59B0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260</w:t>
            </w:r>
          </w:p>
        </w:tc>
        <w:tc>
          <w:tcPr>
            <w:tcW w:w="619" w:type="pct"/>
            <w:tcBorders>
              <w:top w:val="single" w:sz="4" w:space="0" w:color="auto"/>
              <w:left w:val="single" w:sz="4" w:space="0" w:color="auto"/>
              <w:bottom w:val="single" w:sz="4" w:space="0" w:color="auto"/>
              <w:right w:val="nil"/>
            </w:tcBorders>
            <w:shd w:val="clear" w:color="auto" w:fill="FFFFFF"/>
          </w:tcPr>
          <w:p w14:paraId="2438B8D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190</w:t>
            </w:r>
          </w:p>
        </w:tc>
        <w:tc>
          <w:tcPr>
            <w:tcW w:w="617" w:type="pct"/>
            <w:tcBorders>
              <w:top w:val="single" w:sz="4" w:space="0" w:color="auto"/>
              <w:left w:val="single" w:sz="4" w:space="0" w:color="auto"/>
              <w:bottom w:val="single" w:sz="4" w:space="0" w:color="auto"/>
              <w:right w:val="nil"/>
            </w:tcBorders>
            <w:shd w:val="clear" w:color="auto" w:fill="FFFFFF"/>
          </w:tcPr>
          <w:p w14:paraId="2F18593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4235A89" w14:textId="77777777" w:rsidR="009B1005" w:rsidRPr="00F1143E" w:rsidRDefault="009B1005" w:rsidP="002F1C8B">
            <w:pPr>
              <w:spacing w:before="120"/>
              <w:jc w:val="center"/>
              <w:rPr>
                <w:rFonts w:ascii="Arial" w:hAnsi="Arial" w:cs="Arial"/>
                <w:sz w:val="20"/>
              </w:rPr>
            </w:pPr>
          </w:p>
        </w:tc>
      </w:tr>
      <w:tr w:rsidR="00F1143E" w:rsidRPr="00F1143E" w14:paraId="17B5BD7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C8D1A6F"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C3BFA4E"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73FE3DF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6" w:type="pct"/>
            <w:tcBorders>
              <w:top w:val="single" w:sz="4" w:space="0" w:color="auto"/>
              <w:left w:val="single" w:sz="4" w:space="0" w:color="auto"/>
              <w:bottom w:val="single" w:sz="4" w:space="0" w:color="auto"/>
              <w:right w:val="nil"/>
            </w:tcBorders>
            <w:shd w:val="clear" w:color="auto" w:fill="FFFFFF"/>
          </w:tcPr>
          <w:p w14:paraId="7B9C902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150</w:t>
            </w:r>
          </w:p>
        </w:tc>
        <w:tc>
          <w:tcPr>
            <w:tcW w:w="619" w:type="pct"/>
            <w:tcBorders>
              <w:top w:val="single" w:sz="4" w:space="0" w:color="auto"/>
              <w:left w:val="single" w:sz="4" w:space="0" w:color="auto"/>
              <w:bottom w:val="single" w:sz="4" w:space="0" w:color="auto"/>
              <w:right w:val="nil"/>
            </w:tcBorders>
            <w:shd w:val="clear" w:color="auto" w:fill="FFFFFF"/>
          </w:tcPr>
          <w:p w14:paraId="4052735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7" w:type="pct"/>
            <w:tcBorders>
              <w:top w:val="single" w:sz="4" w:space="0" w:color="auto"/>
              <w:left w:val="single" w:sz="4" w:space="0" w:color="auto"/>
              <w:bottom w:val="single" w:sz="4" w:space="0" w:color="auto"/>
              <w:right w:val="nil"/>
            </w:tcBorders>
            <w:shd w:val="clear" w:color="auto" w:fill="FFFFFF"/>
          </w:tcPr>
          <w:p w14:paraId="361FCEB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D49EA7D" w14:textId="77777777" w:rsidR="009B1005" w:rsidRPr="00F1143E" w:rsidRDefault="009B1005" w:rsidP="002F1C8B">
            <w:pPr>
              <w:spacing w:before="120"/>
              <w:jc w:val="center"/>
              <w:rPr>
                <w:rFonts w:ascii="Arial" w:hAnsi="Arial" w:cs="Arial"/>
                <w:sz w:val="20"/>
              </w:rPr>
            </w:pPr>
          </w:p>
        </w:tc>
      </w:tr>
      <w:tr w:rsidR="00F1143E" w:rsidRPr="00F1143E" w14:paraId="383E5D7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232420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D1C623B"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54F1612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616" w:type="pct"/>
            <w:tcBorders>
              <w:top w:val="single" w:sz="4" w:space="0" w:color="auto"/>
              <w:left w:val="single" w:sz="4" w:space="0" w:color="auto"/>
              <w:bottom w:val="single" w:sz="4" w:space="0" w:color="auto"/>
              <w:right w:val="nil"/>
            </w:tcBorders>
            <w:shd w:val="clear" w:color="auto" w:fill="FFFFFF"/>
          </w:tcPr>
          <w:p w14:paraId="4B28E85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9" w:type="pct"/>
            <w:tcBorders>
              <w:top w:val="single" w:sz="4" w:space="0" w:color="auto"/>
              <w:left w:val="single" w:sz="4" w:space="0" w:color="auto"/>
              <w:bottom w:val="single" w:sz="4" w:space="0" w:color="auto"/>
              <w:right w:val="nil"/>
            </w:tcBorders>
            <w:shd w:val="clear" w:color="auto" w:fill="FFFFFF"/>
          </w:tcPr>
          <w:p w14:paraId="7B661CE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176FDF2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9D19498" w14:textId="77777777" w:rsidR="009B1005" w:rsidRPr="00F1143E" w:rsidRDefault="009B1005" w:rsidP="002F1C8B">
            <w:pPr>
              <w:spacing w:before="120"/>
              <w:jc w:val="center"/>
              <w:rPr>
                <w:rFonts w:ascii="Arial" w:hAnsi="Arial" w:cs="Arial"/>
                <w:sz w:val="20"/>
              </w:rPr>
            </w:pPr>
          </w:p>
        </w:tc>
      </w:tr>
      <w:tr w:rsidR="00F1143E" w:rsidRPr="00F1143E" w14:paraId="491D514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B956F2F"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ED731B2"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609A486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6" w:type="pct"/>
            <w:tcBorders>
              <w:top w:val="single" w:sz="4" w:space="0" w:color="auto"/>
              <w:left w:val="single" w:sz="4" w:space="0" w:color="auto"/>
              <w:bottom w:val="single" w:sz="4" w:space="0" w:color="auto"/>
              <w:right w:val="nil"/>
            </w:tcBorders>
            <w:shd w:val="clear" w:color="auto" w:fill="FFFFFF"/>
          </w:tcPr>
          <w:p w14:paraId="19D8E0A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9" w:type="pct"/>
            <w:tcBorders>
              <w:top w:val="single" w:sz="4" w:space="0" w:color="auto"/>
              <w:left w:val="single" w:sz="4" w:space="0" w:color="auto"/>
              <w:bottom w:val="single" w:sz="4" w:space="0" w:color="auto"/>
              <w:right w:val="nil"/>
            </w:tcBorders>
            <w:shd w:val="clear" w:color="auto" w:fill="FFFFFF"/>
          </w:tcPr>
          <w:p w14:paraId="3030225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617" w:type="pct"/>
            <w:tcBorders>
              <w:top w:val="single" w:sz="4" w:space="0" w:color="auto"/>
              <w:left w:val="single" w:sz="4" w:space="0" w:color="auto"/>
              <w:bottom w:val="single" w:sz="4" w:space="0" w:color="auto"/>
              <w:right w:val="nil"/>
            </w:tcBorders>
            <w:shd w:val="clear" w:color="auto" w:fill="FFFFFF"/>
          </w:tcPr>
          <w:p w14:paraId="41A2471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98EDF68" w14:textId="77777777" w:rsidR="009B1005" w:rsidRPr="00F1143E" w:rsidRDefault="009B1005" w:rsidP="002F1C8B">
            <w:pPr>
              <w:spacing w:before="120"/>
              <w:jc w:val="center"/>
              <w:rPr>
                <w:rFonts w:ascii="Arial" w:hAnsi="Arial" w:cs="Arial"/>
                <w:sz w:val="20"/>
              </w:rPr>
            </w:pPr>
          </w:p>
        </w:tc>
      </w:tr>
      <w:tr w:rsidR="00F1143E" w:rsidRPr="00F1143E" w14:paraId="0CFEB609"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4C3E8FD"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19</w:t>
            </w:r>
          </w:p>
        </w:tc>
        <w:tc>
          <w:tcPr>
            <w:tcW w:w="1416" w:type="pct"/>
            <w:tcBorders>
              <w:top w:val="single" w:sz="4" w:space="0" w:color="auto"/>
              <w:left w:val="single" w:sz="4" w:space="0" w:color="auto"/>
              <w:bottom w:val="single" w:sz="4" w:space="0" w:color="auto"/>
              <w:right w:val="nil"/>
            </w:tcBorders>
            <w:shd w:val="clear" w:color="auto" w:fill="FFFFFF"/>
          </w:tcPr>
          <w:p w14:paraId="6ACDDD5E" w14:textId="77777777" w:rsidR="009B1005" w:rsidRPr="00F1143E" w:rsidRDefault="009B1005" w:rsidP="002F1C8B">
            <w:pPr>
              <w:spacing w:before="120"/>
              <w:rPr>
                <w:rFonts w:ascii="Arial" w:hAnsi="Arial" w:cs="Arial"/>
                <w:b/>
                <w:sz w:val="20"/>
              </w:rPr>
            </w:pPr>
            <w:r w:rsidRPr="00F1143E">
              <w:rPr>
                <w:rFonts w:ascii="Arial" w:hAnsi="Arial" w:cs="Arial"/>
                <w:b/>
                <w:sz w:val="20"/>
              </w:rPr>
              <w:t>Xã Tân Mai</w:t>
            </w:r>
          </w:p>
        </w:tc>
        <w:tc>
          <w:tcPr>
            <w:tcW w:w="612" w:type="pct"/>
            <w:tcBorders>
              <w:top w:val="single" w:sz="4" w:space="0" w:color="auto"/>
              <w:left w:val="single" w:sz="4" w:space="0" w:color="auto"/>
              <w:bottom w:val="single" w:sz="4" w:space="0" w:color="auto"/>
              <w:right w:val="nil"/>
            </w:tcBorders>
            <w:shd w:val="clear" w:color="auto" w:fill="FFFFFF"/>
          </w:tcPr>
          <w:p w14:paraId="76B24679"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30467C61"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1B1E68C9"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78A6AECC"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D8CC8C3" w14:textId="77777777" w:rsidR="009B1005" w:rsidRPr="00F1143E" w:rsidRDefault="009B1005" w:rsidP="002F1C8B">
            <w:pPr>
              <w:spacing w:before="120"/>
              <w:jc w:val="center"/>
              <w:rPr>
                <w:rFonts w:ascii="Arial" w:hAnsi="Arial" w:cs="Arial"/>
                <w:sz w:val="20"/>
              </w:rPr>
            </w:pPr>
          </w:p>
        </w:tc>
      </w:tr>
      <w:tr w:rsidR="00F1143E" w:rsidRPr="00F1143E" w14:paraId="19C23443"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29A3EE7"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26BF046"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51ED646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320</w:t>
            </w:r>
          </w:p>
        </w:tc>
        <w:tc>
          <w:tcPr>
            <w:tcW w:w="616" w:type="pct"/>
            <w:tcBorders>
              <w:top w:val="single" w:sz="4" w:space="0" w:color="auto"/>
              <w:left w:val="single" w:sz="4" w:space="0" w:color="auto"/>
              <w:bottom w:val="single" w:sz="4" w:space="0" w:color="auto"/>
              <w:right w:val="nil"/>
            </w:tcBorders>
            <w:shd w:val="clear" w:color="auto" w:fill="FFFFFF"/>
          </w:tcPr>
          <w:p w14:paraId="1B328FE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260</w:t>
            </w:r>
          </w:p>
        </w:tc>
        <w:tc>
          <w:tcPr>
            <w:tcW w:w="619" w:type="pct"/>
            <w:tcBorders>
              <w:top w:val="single" w:sz="4" w:space="0" w:color="auto"/>
              <w:left w:val="single" w:sz="4" w:space="0" w:color="auto"/>
              <w:bottom w:val="single" w:sz="4" w:space="0" w:color="auto"/>
              <w:right w:val="nil"/>
            </w:tcBorders>
            <w:shd w:val="clear" w:color="auto" w:fill="FFFFFF"/>
          </w:tcPr>
          <w:p w14:paraId="7DC65BE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190</w:t>
            </w:r>
          </w:p>
        </w:tc>
        <w:tc>
          <w:tcPr>
            <w:tcW w:w="617" w:type="pct"/>
            <w:tcBorders>
              <w:top w:val="single" w:sz="4" w:space="0" w:color="auto"/>
              <w:left w:val="single" w:sz="4" w:space="0" w:color="auto"/>
              <w:bottom w:val="single" w:sz="4" w:space="0" w:color="auto"/>
              <w:right w:val="nil"/>
            </w:tcBorders>
            <w:shd w:val="clear" w:color="auto" w:fill="FFFFFF"/>
          </w:tcPr>
          <w:p w14:paraId="3DC019A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DA54E86" w14:textId="77777777" w:rsidR="009B1005" w:rsidRPr="00F1143E" w:rsidRDefault="009B1005" w:rsidP="002F1C8B">
            <w:pPr>
              <w:spacing w:before="120"/>
              <w:jc w:val="center"/>
              <w:rPr>
                <w:rFonts w:ascii="Arial" w:hAnsi="Arial" w:cs="Arial"/>
                <w:sz w:val="20"/>
              </w:rPr>
            </w:pPr>
          </w:p>
        </w:tc>
      </w:tr>
      <w:tr w:rsidR="00F1143E" w:rsidRPr="00F1143E" w14:paraId="3FCCB3D5"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A5BB00D"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A7DC807"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066F7E3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6" w:type="pct"/>
            <w:tcBorders>
              <w:top w:val="single" w:sz="4" w:space="0" w:color="auto"/>
              <w:left w:val="single" w:sz="4" w:space="0" w:color="auto"/>
              <w:bottom w:val="single" w:sz="4" w:space="0" w:color="auto"/>
              <w:right w:val="nil"/>
            </w:tcBorders>
            <w:shd w:val="clear" w:color="auto" w:fill="FFFFFF"/>
          </w:tcPr>
          <w:p w14:paraId="7E49333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150</w:t>
            </w:r>
          </w:p>
        </w:tc>
        <w:tc>
          <w:tcPr>
            <w:tcW w:w="619" w:type="pct"/>
            <w:tcBorders>
              <w:top w:val="single" w:sz="4" w:space="0" w:color="auto"/>
              <w:left w:val="single" w:sz="4" w:space="0" w:color="auto"/>
              <w:bottom w:val="single" w:sz="4" w:space="0" w:color="auto"/>
              <w:right w:val="nil"/>
            </w:tcBorders>
            <w:shd w:val="clear" w:color="auto" w:fill="FFFFFF"/>
          </w:tcPr>
          <w:p w14:paraId="593E596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7" w:type="pct"/>
            <w:tcBorders>
              <w:top w:val="single" w:sz="4" w:space="0" w:color="auto"/>
              <w:left w:val="single" w:sz="4" w:space="0" w:color="auto"/>
              <w:bottom w:val="single" w:sz="4" w:space="0" w:color="auto"/>
              <w:right w:val="nil"/>
            </w:tcBorders>
            <w:shd w:val="clear" w:color="auto" w:fill="FFFFFF"/>
          </w:tcPr>
          <w:p w14:paraId="47F9E7C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93E22DF" w14:textId="77777777" w:rsidR="009B1005" w:rsidRPr="00F1143E" w:rsidRDefault="009B1005" w:rsidP="002F1C8B">
            <w:pPr>
              <w:spacing w:before="120"/>
              <w:jc w:val="center"/>
              <w:rPr>
                <w:rFonts w:ascii="Arial" w:hAnsi="Arial" w:cs="Arial"/>
                <w:sz w:val="20"/>
              </w:rPr>
            </w:pPr>
          </w:p>
        </w:tc>
      </w:tr>
      <w:tr w:rsidR="00F1143E" w:rsidRPr="00F1143E" w14:paraId="7C9A6B36"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B1BBEA8"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26E096C"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326C5EA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616" w:type="pct"/>
            <w:tcBorders>
              <w:top w:val="single" w:sz="4" w:space="0" w:color="auto"/>
              <w:left w:val="single" w:sz="4" w:space="0" w:color="auto"/>
              <w:bottom w:val="single" w:sz="4" w:space="0" w:color="auto"/>
              <w:right w:val="nil"/>
            </w:tcBorders>
            <w:shd w:val="clear" w:color="auto" w:fill="FFFFFF"/>
          </w:tcPr>
          <w:p w14:paraId="027743F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9" w:type="pct"/>
            <w:tcBorders>
              <w:top w:val="single" w:sz="4" w:space="0" w:color="auto"/>
              <w:left w:val="single" w:sz="4" w:space="0" w:color="auto"/>
              <w:bottom w:val="single" w:sz="4" w:space="0" w:color="auto"/>
              <w:right w:val="nil"/>
            </w:tcBorders>
            <w:shd w:val="clear" w:color="auto" w:fill="FFFFFF"/>
          </w:tcPr>
          <w:p w14:paraId="34784AA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05D3D6C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AE3B4C3" w14:textId="77777777" w:rsidR="009B1005" w:rsidRPr="00F1143E" w:rsidRDefault="009B1005" w:rsidP="002F1C8B">
            <w:pPr>
              <w:spacing w:before="120"/>
              <w:jc w:val="center"/>
              <w:rPr>
                <w:rFonts w:ascii="Arial" w:hAnsi="Arial" w:cs="Arial"/>
                <w:sz w:val="20"/>
              </w:rPr>
            </w:pPr>
          </w:p>
        </w:tc>
      </w:tr>
      <w:tr w:rsidR="00F1143E" w:rsidRPr="00F1143E" w14:paraId="50F25B09"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B0FF6A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E76E84B"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72BA6DD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6" w:type="pct"/>
            <w:tcBorders>
              <w:top w:val="single" w:sz="4" w:space="0" w:color="auto"/>
              <w:left w:val="single" w:sz="4" w:space="0" w:color="auto"/>
              <w:bottom w:val="single" w:sz="4" w:space="0" w:color="auto"/>
              <w:right w:val="nil"/>
            </w:tcBorders>
            <w:shd w:val="clear" w:color="auto" w:fill="FFFFFF"/>
          </w:tcPr>
          <w:p w14:paraId="7514E72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9" w:type="pct"/>
            <w:tcBorders>
              <w:top w:val="single" w:sz="4" w:space="0" w:color="auto"/>
              <w:left w:val="single" w:sz="4" w:space="0" w:color="auto"/>
              <w:bottom w:val="single" w:sz="4" w:space="0" w:color="auto"/>
              <w:right w:val="nil"/>
            </w:tcBorders>
            <w:shd w:val="clear" w:color="auto" w:fill="FFFFFF"/>
          </w:tcPr>
          <w:p w14:paraId="3DF5EFA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617" w:type="pct"/>
            <w:tcBorders>
              <w:top w:val="single" w:sz="4" w:space="0" w:color="auto"/>
              <w:left w:val="single" w:sz="4" w:space="0" w:color="auto"/>
              <w:bottom w:val="single" w:sz="4" w:space="0" w:color="auto"/>
              <w:right w:val="nil"/>
            </w:tcBorders>
            <w:shd w:val="clear" w:color="auto" w:fill="FFFFFF"/>
          </w:tcPr>
          <w:p w14:paraId="1EF8DEE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C8CCF1D" w14:textId="77777777" w:rsidR="009B1005" w:rsidRPr="00F1143E" w:rsidRDefault="009B1005" w:rsidP="002F1C8B">
            <w:pPr>
              <w:spacing w:before="120"/>
              <w:jc w:val="center"/>
              <w:rPr>
                <w:rFonts w:ascii="Arial" w:hAnsi="Arial" w:cs="Arial"/>
                <w:sz w:val="20"/>
              </w:rPr>
            </w:pPr>
          </w:p>
        </w:tc>
      </w:tr>
      <w:tr w:rsidR="00F1143E" w:rsidRPr="00F1143E" w14:paraId="60B7E89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C9B3764"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20</w:t>
            </w:r>
          </w:p>
        </w:tc>
        <w:tc>
          <w:tcPr>
            <w:tcW w:w="1416" w:type="pct"/>
            <w:tcBorders>
              <w:top w:val="single" w:sz="4" w:space="0" w:color="auto"/>
              <w:left w:val="single" w:sz="4" w:space="0" w:color="auto"/>
              <w:bottom w:val="single" w:sz="4" w:space="0" w:color="auto"/>
              <w:right w:val="nil"/>
            </w:tcBorders>
            <w:shd w:val="clear" w:color="auto" w:fill="FFFFFF"/>
          </w:tcPr>
          <w:p w14:paraId="69A8F056" w14:textId="77777777" w:rsidR="009B1005" w:rsidRPr="00F1143E" w:rsidRDefault="009B1005" w:rsidP="002F1C8B">
            <w:pPr>
              <w:spacing w:before="120"/>
              <w:rPr>
                <w:rFonts w:ascii="Arial" w:hAnsi="Arial" w:cs="Arial"/>
                <w:b/>
                <w:sz w:val="20"/>
              </w:rPr>
            </w:pPr>
            <w:r w:rsidRPr="00F1143E">
              <w:rPr>
                <w:rFonts w:ascii="Arial" w:hAnsi="Arial" w:cs="Arial"/>
                <w:b/>
                <w:sz w:val="20"/>
              </w:rPr>
              <w:t>Xã Tân Dân</w:t>
            </w:r>
          </w:p>
        </w:tc>
        <w:tc>
          <w:tcPr>
            <w:tcW w:w="612" w:type="pct"/>
            <w:tcBorders>
              <w:top w:val="single" w:sz="4" w:space="0" w:color="auto"/>
              <w:left w:val="single" w:sz="4" w:space="0" w:color="auto"/>
              <w:bottom w:val="single" w:sz="4" w:space="0" w:color="auto"/>
              <w:right w:val="nil"/>
            </w:tcBorders>
            <w:shd w:val="clear" w:color="auto" w:fill="FFFFFF"/>
          </w:tcPr>
          <w:p w14:paraId="1118FA92"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06517907"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7E9CA7AE"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5AD9A982"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B48BE42" w14:textId="77777777" w:rsidR="009B1005" w:rsidRPr="00F1143E" w:rsidRDefault="009B1005" w:rsidP="002F1C8B">
            <w:pPr>
              <w:spacing w:before="120"/>
              <w:jc w:val="center"/>
              <w:rPr>
                <w:rFonts w:ascii="Arial" w:hAnsi="Arial" w:cs="Arial"/>
                <w:sz w:val="20"/>
              </w:rPr>
            </w:pPr>
          </w:p>
        </w:tc>
      </w:tr>
      <w:tr w:rsidR="00F1143E" w:rsidRPr="00F1143E" w14:paraId="01D01B31"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A635B4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0B07108"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2BECFE0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320</w:t>
            </w:r>
          </w:p>
        </w:tc>
        <w:tc>
          <w:tcPr>
            <w:tcW w:w="616" w:type="pct"/>
            <w:tcBorders>
              <w:top w:val="single" w:sz="4" w:space="0" w:color="auto"/>
              <w:left w:val="single" w:sz="4" w:space="0" w:color="auto"/>
              <w:bottom w:val="single" w:sz="4" w:space="0" w:color="auto"/>
              <w:right w:val="nil"/>
            </w:tcBorders>
            <w:shd w:val="clear" w:color="auto" w:fill="FFFFFF"/>
          </w:tcPr>
          <w:p w14:paraId="3DD9F5E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260</w:t>
            </w:r>
          </w:p>
        </w:tc>
        <w:tc>
          <w:tcPr>
            <w:tcW w:w="619" w:type="pct"/>
            <w:tcBorders>
              <w:top w:val="single" w:sz="4" w:space="0" w:color="auto"/>
              <w:left w:val="single" w:sz="4" w:space="0" w:color="auto"/>
              <w:bottom w:val="single" w:sz="4" w:space="0" w:color="auto"/>
              <w:right w:val="nil"/>
            </w:tcBorders>
            <w:shd w:val="clear" w:color="auto" w:fill="FFFFFF"/>
          </w:tcPr>
          <w:p w14:paraId="6DBBBB4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190</w:t>
            </w:r>
          </w:p>
        </w:tc>
        <w:tc>
          <w:tcPr>
            <w:tcW w:w="617" w:type="pct"/>
            <w:tcBorders>
              <w:top w:val="single" w:sz="4" w:space="0" w:color="auto"/>
              <w:left w:val="single" w:sz="4" w:space="0" w:color="auto"/>
              <w:bottom w:val="single" w:sz="4" w:space="0" w:color="auto"/>
              <w:right w:val="nil"/>
            </w:tcBorders>
            <w:shd w:val="clear" w:color="auto" w:fill="FFFFFF"/>
          </w:tcPr>
          <w:p w14:paraId="560D094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D2AE641" w14:textId="77777777" w:rsidR="009B1005" w:rsidRPr="00F1143E" w:rsidRDefault="009B1005" w:rsidP="002F1C8B">
            <w:pPr>
              <w:spacing w:before="120"/>
              <w:jc w:val="center"/>
              <w:rPr>
                <w:rFonts w:ascii="Arial" w:hAnsi="Arial" w:cs="Arial"/>
                <w:sz w:val="20"/>
              </w:rPr>
            </w:pPr>
          </w:p>
        </w:tc>
      </w:tr>
      <w:tr w:rsidR="00F1143E" w:rsidRPr="00F1143E" w14:paraId="0BCB7481"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7AFD688"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FC5EDF0"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0745C21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6" w:type="pct"/>
            <w:tcBorders>
              <w:top w:val="single" w:sz="4" w:space="0" w:color="auto"/>
              <w:left w:val="single" w:sz="4" w:space="0" w:color="auto"/>
              <w:bottom w:val="single" w:sz="4" w:space="0" w:color="auto"/>
              <w:right w:val="nil"/>
            </w:tcBorders>
            <w:shd w:val="clear" w:color="auto" w:fill="FFFFFF"/>
          </w:tcPr>
          <w:p w14:paraId="1A33C52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150</w:t>
            </w:r>
          </w:p>
        </w:tc>
        <w:tc>
          <w:tcPr>
            <w:tcW w:w="619" w:type="pct"/>
            <w:tcBorders>
              <w:top w:val="single" w:sz="4" w:space="0" w:color="auto"/>
              <w:left w:val="single" w:sz="4" w:space="0" w:color="auto"/>
              <w:bottom w:val="single" w:sz="4" w:space="0" w:color="auto"/>
              <w:right w:val="nil"/>
            </w:tcBorders>
            <w:shd w:val="clear" w:color="auto" w:fill="FFFFFF"/>
          </w:tcPr>
          <w:p w14:paraId="4F1EFFA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7" w:type="pct"/>
            <w:tcBorders>
              <w:top w:val="single" w:sz="4" w:space="0" w:color="auto"/>
              <w:left w:val="single" w:sz="4" w:space="0" w:color="auto"/>
              <w:bottom w:val="single" w:sz="4" w:space="0" w:color="auto"/>
              <w:right w:val="nil"/>
            </w:tcBorders>
            <w:shd w:val="clear" w:color="auto" w:fill="FFFFFF"/>
          </w:tcPr>
          <w:p w14:paraId="734249A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110C7BD" w14:textId="77777777" w:rsidR="009B1005" w:rsidRPr="00F1143E" w:rsidRDefault="009B1005" w:rsidP="002F1C8B">
            <w:pPr>
              <w:spacing w:before="120"/>
              <w:jc w:val="center"/>
              <w:rPr>
                <w:rFonts w:ascii="Arial" w:hAnsi="Arial" w:cs="Arial"/>
                <w:sz w:val="20"/>
              </w:rPr>
            </w:pPr>
          </w:p>
        </w:tc>
      </w:tr>
      <w:tr w:rsidR="00F1143E" w:rsidRPr="00F1143E" w14:paraId="2AE64D5C"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7414059"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D4E54BF"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011608F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616" w:type="pct"/>
            <w:tcBorders>
              <w:top w:val="single" w:sz="4" w:space="0" w:color="auto"/>
              <w:left w:val="single" w:sz="4" w:space="0" w:color="auto"/>
              <w:bottom w:val="single" w:sz="4" w:space="0" w:color="auto"/>
              <w:right w:val="nil"/>
            </w:tcBorders>
            <w:shd w:val="clear" w:color="auto" w:fill="FFFFFF"/>
          </w:tcPr>
          <w:p w14:paraId="4563B77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9" w:type="pct"/>
            <w:tcBorders>
              <w:top w:val="single" w:sz="4" w:space="0" w:color="auto"/>
              <w:left w:val="single" w:sz="4" w:space="0" w:color="auto"/>
              <w:bottom w:val="single" w:sz="4" w:space="0" w:color="auto"/>
              <w:right w:val="nil"/>
            </w:tcBorders>
            <w:shd w:val="clear" w:color="auto" w:fill="FFFFFF"/>
          </w:tcPr>
          <w:p w14:paraId="1D81224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7E0BB90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2C64232" w14:textId="77777777" w:rsidR="009B1005" w:rsidRPr="00F1143E" w:rsidRDefault="009B1005" w:rsidP="002F1C8B">
            <w:pPr>
              <w:spacing w:before="120"/>
              <w:jc w:val="center"/>
              <w:rPr>
                <w:rFonts w:ascii="Arial" w:hAnsi="Arial" w:cs="Arial"/>
                <w:sz w:val="20"/>
              </w:rPr>
            </w:pPr>
          </w:p>
        </w:tc>
      </w:tr>
      <w:tr w:rsidR="00F1143E" w:rsidRPr="00F1143E" w14:paraId="7C3AD7CA"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0328A0D"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DE70771"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7315310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6" w:type="pct"/>
            <w:tcBorders>
              <w:top w:val="single" w:sz="4" w:space="0" w:color="auto"/>
              <w:left w:val="single" w:sz="4" w:space="0" w:color="auto"/>
              <w:bottom w:val="single" w:sz="4" w:space="0" w:color="auto"/>
              <w:right w:val="nil"/>
            </w:tcBorders>
            <w:shd w:val="clear" w:color="auto" w:fill="FFFFFF"/>
          </w:tcPr>
          <w:p w14:paraId="0F077FA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9" w:type="pct"/>
            <w:tcBorders>
              <w:top w:val="single" w:sz="4" w:space="0" w:color="auto"/>
              <w:left w:val="single" w:sz="4" w:space="0" w:color="auto"/>
              <w:bottom w:val="single" w:sz="4" w:space="0" w:color="auto"/>
              <w:right w:val="nil"/>
            </w:tcBorders>
            <w:shd w:val="clear" w:color="auto" w:fill="FFFFFF"/>
          </w:tcPr>
          <w:p w14:paraId="2DB867C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617" w:type="pct"/>
            <w:tcBorders>
              <w:top w:val="single" w:sz="4" w:space="0" w:color="auto"/>
              <w:left w:val="single" w:sz="4" w:space="0" w:color="auto"/>
              <w:bottom w:val="single" w:sz="4" w:space="0" w:color="auto"/>
              <w:right w:val="nil"/>
            </w:tcBorders>
            <w:shd w:val="clear" w:color="auto" w:fill="FFFFFF"/>
          </w:tcPr>
          <w:p w14:paraId="167330A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C1DBF25" w14:textId="77777777" w:rsidR="009B1005" w:rsidRPr="00F1143E" w:rsidRDefault="009B1005" w:rsidP="002F1C8B">
            <w:pPr>
              <w:spacing w:before="120"/>
              <w:jc w:val="center"/>
              <w:rPr>
                <w:rFonts w:ascii="Arial" w:hAnsi="Arial" w:cs="Arial"/>
                <w:sz w:val="20"/>
              </w:rPr>
            </w:pPr>
          </w:p>
        </w:tc>
      </w:tr>
      <w:tr w:rsidR="00F1143E" w:rsidRPr="00F1143E" w14:paraId="77A60CA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875490E"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21</w:t>
            </w:r>
          </w:p>
        </w:tc>
        <w:tc>
          <w:tcPr>
            <w:tcW w:w="1416" w:type="pct"/>
            <w:tcBorders>
              <w:top w:val="single" w:sz="4" w:space="0" w:color="auto"/>
              <w:left w:val="single" w:sz="4" w:space="0" w:color="auto"/>
              <w:bottom w:val="single" w:sz="4" w:space="0" w:color="auto"/>
              <w:right w:val="nil"/>
            </w:tcBorders>
            <w:shd w:val="clear" w:color="auto" w:fill="FFFFFF"/>
          </w:tcPr>
          <w:p w14:paraId="468094D9" w14:textId="77777777" w:rsidR="009B1005" w:rsidRPr="00F1143E" w:rsidRDefault="009B1005" w:rsidP="002F1C8B">
            <w:pPr>
              <w:spacing w:before="120"/>
              <w:rPr>
                <w:rFonts w:ascii="Arial" w:hAnsi="Arial" w:cs="Arial"/>
                <w:b/>
                <w:sz w:val="20"/>
              </w:rPr>
            </w:pPr>
            <w:r w:rsidRPr="00F1143E">
              <w:rPr>
                <w:rFonts w:ascii="Arial" w:hAnsi="Arial" w:cs="Arial"/>
                <w:b/>
                <w:sz w:val="20"/>
              </w:rPr>
              <w:t>Xã Pù Bin</w:t>
            </w:r>
          </w:p>
        </w:tc>
        <w:tc>
          <w:tcPr>
            <w:tcW w:w="612" w:type="pct"/>
            <w:tcBorders>
              <w:top w:val="single" w:sz="4" w:space="0" w:color="auto"/>
              <w:left w:val="single" w:sz="4" w:space="0" w:color="auto"/>
              <w:bottom w:val="single" w:sz="4" w:space="0" w:color="auto"/>
              <w:right w:val="nil"/>
            </w:tcBorders>
            <w:shd w:val="clear" w:color="auto" w:fill="FFFFFF"/>
          </w:tcPr>
          <w:p w14:paraId="4DDB1EED"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6A3E389F"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700F1363"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0D679ED3"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B44C0D2" w14:textId="77777777" w:rsidR="009B1005" w:rsidRPr="00F1143E" w:rsidRDefault="009B1005" w:rsidP="002F1C8B">
            <w:pPr>
              <w:spacing w:before="120"/>
              <w:jc w:val="center"/>
              <w:rPr>
                <w:rFonts w:ascii="Arial" w:hAnsi="Arial" w:cs="Arial"/>
                <w:sz w:val="20"/>
              </w:rPr>
            </w:pPr>
          </w:p>
        </w:tc>
      </w:tr>
      <w:tr w:rsidR="00F1143E" w:rsidRPr="00F1143E" w14:paraId="25248C5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840771A"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C25F3D8"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77085F4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320</w:t>
            </w:r>
          </w:p>
        </w:tc>
        <w:tc>
          <w:tcPr>
            <w:tcW w:w="616" w:type="pct"/>
            <w:tcBorders>
              <w:top w:val="single" w:sz="4" w:space="0" w:color="auto"/>
              <w:left w:val="single" w:sz="4" w:space="0" w:color="auto"/>
              <w:bottom w:val="single" w:sz="4" w:space="0" w:color="auto"/>
              <w:right w:val="nil"/>
            </w:tcBorders>
            <w:shd w:val="clear" w:color="auto" w:fill="FFFFFF"/>
          </w:tcPr>
          <w:p w14:paraId="173D629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260</w:t>
            </w:r>
          </w:p>
        </w:tc>
        <w:tc>
          <w:tcPr>
            <w:tcW w:w="619" w:type="pct"/>
            <w:tcBorders>
              <w:top w:val="single" w:sz="4" w:space="0" w:color="auto"/>
              <w:left w:val="single" w:sz="4" w:space="0" w:color="auto"/>
              <w:bottom w:val="single" w:sz="4" w:space="0" w:color="auto"/>
              <w:right w:val="nil"/>
            </w:tcBorders>
            <w:shd w:val="clear" w:color="auto" w:fill="FFFFFF"/>
          </w:tcPr>
          <w:p w14:paraId="28FC35A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190</w:t>
            </w:r>
          </w:p>
        </w:tc>
        <w:tc>
          <w:tcPr>
            <w:tcW w:w="617" w:type="pct"/>
            <w:tcBorders>
              <w:top w:val="single" w:sz="4" w:space="0" w:color="auto"/>
              <w:left w:val="single" w:sz="4" w:space="0" w:color="auto"/>
              <w:bottom w:val="single" w:sz="4" w:space="0" w:color="auto"/>
              <w:right w:val="nil"/>
            </w:tcBorders>
            <w:shd w:val="clear" w:color="auto" w:fill="FFFFFF"/>
          </w:tcPr>
          <w:p w14:paraId="6EA3896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2DC3687" w14:textId="77777777" w:rsidR="009B1005" w:rsidRPr="00F1143E" w:rsidRDefault="009B1005" w:rsidP="002F1C8B">
            <w:pPr>
              <w:spacing w:before="120"/>
              <w:jc w:val="center"/>
              <w:rPr>
                <w:rFonts w:ascii="Arial" w:hAnsi="Arial" w:cs="Arial"/>
                <w:sz w:val="20"/>
              </w:rPr>
            </w:pPr>
          </w:p>
        </w:tc>
      </w:tr>
      <w:tr w:rsidR="00F1143E" w:rsidRPr="00F1143E" w14:paraId="651A9079"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629DC40"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EF33E86"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24B241C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6" w:type="pct"/>
            <w:tcBorders>
              <w:top w:val="single" w:sz="4" w:space="0" w:color="auto"/>
              <w:left w:val="single" w:sz="4" w:space="0" w:color="auto"/>
              <w:bottom w:val="single" w:sz="4" w:space="0" w:color="auto"/>
              <w:right w:val="nil"/>
            </w:tcBorders>
            <w:shd w:val="clear" w:color="auto" w:fill="FFFFFF"/>
          </w:tcPr>
          <w:p w14:paraId="6592DB8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150</w:t>
            </w:r>
          </w:p>
        </w:tc>
        <w:tc>
          <w:tcPr>
            <w:tcW w:w="619" w:type="pct"/>
            <w:tcBorders>
              <w:top w:val="single" w:sz="4" w:space="0" w:color="auto"/>
              <w:left w:val="single" w:sz="4" w:space="0" w:color="auto"/>
              <w:bottom w:val="single" w:sz="4" w:space="0" w:color="auto"/>
              <w:right w:val="nil"/>
            </w:tcBorders>
            <w:shd w:val="clear" w:color="auto" w:fill="FFFFFF"/>
          </w:tcPr>
          <w:p w14:paraId="4DFD325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7" w:type="pct"/>
            <w:tcBorders>
              <w:top w:val="single" w:sz="4" w:space="0" w:color="auto"/>
              <w:left w:val="single" w:sz="4" w:space="0" w:color="auto"/>
              <w:bottom w:val="single" w:sz="4" w:space="0" w:color="auto"/>
              <w:right w:val="nil"/>
            </w:tcBorders>
            <w:shd w:val="clear" w:color="auto" w:fill="FFFFFF"/>
          </w:tcPr>
          <w:p w14:paraId="058050E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6AD6579" w14:textId="77777777" w:rsidR="009B1005" w:rsidRPr="00F1143E" w:rsidRDefault="009B1005" w:rsidP="002F1C8B">
            <w:pPr>
              <w:spacing w:before="120"/>
              <w:jc w:val="center"/>
              <w:rPr>
                <w:rFonts w:ascii="Arial" w:hAnsi="Arial" w:cs="Arial"/>
                <w:sz w:val="20"/>
              </w:rPr>
            </w:pPr>
          </w:p>
        </w:tc>
      </w:tr>
      <w:tr w:rsidR="00F1143E" w:rsidRPr="00F1143E" w14:paraId="609FEFE1"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72550A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D947A5F"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44278EF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616" w:type="pct"/>
            <w:tcBorders>
              <w:top w:val="single" w:sz="4" w:space="0" w:color="auto"/>
              <w:left w:val="single" w:sz="4" w:space="0" w:color="auto"/>
              <w:bottom w:val="single" w:sz="4" w:space="0" w:color="auto"/>
              <w:right w:val="nil"/>
            </w:tcBorders>
            <w:shd w:val="clear" w:color="auto" w:fill="FFFFFF"/>
          </w:tcPr>
          <w:p w14:paraId="3CA373E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9" w:type="pct"/>
            <w:tcBorders>
              <w:top w:val="single" w:sz="4" w:space="0" w:color="auto"/>
              <w:left w:val="single" w:sz="4" w:space="0" w:color="auto"/>
              <w:bottom w:val="single" w:sz="4" w:space="0" w:color="auto"/>
              <w:right w:val="nil"/>
            </w:tcBorders>
            <w:shd w:val="clear" w:color="auto" w:fill="FFFFFF"/>
          </w:tcPr>
          <w:p w14:paraId="65A2B2F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2DB8C19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3E6999D" w14:textId="77777777" w:rsidR="009B1005" w:rsidRPr="00F1143E" w:rsidRDefault="009B1005" w:rsidP="002F1C8B">
            <w:pPr>
              <w:spacing w:before="120"/>
              <w:jc w:val="center"/>
              <w:rPr>
                <w:rFonts w:ascii="Arial" w:hAnsi="Arial" w:cs="Arial"/>
                <w:sz w:val="20"/>
              </w:rPr>
            </w:pPr>
          </w:p>
        </w:tc>
      </w:tr>
      <w:tr w:rsidR="00F1143E" w:rsidRPr="00F1143E" w14:paraId="5E9E4345"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2C26E64"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811E27F"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512AF8D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6" w:type="pct"/>
            <w:tcBorders>
              <w:top w:val="single" w:sz="4" w:space="0" w:color="auto"/>
              <w:left w:val="single" w:sz="4" w:space="0" w:color="auto"/>
              <w:bottom w:val="single" w:sz="4" w:space="0" w:color="auto"/>
              <w:right w:val="nil"/>
            </w:tcBorders>
            <w:shd w:val="clear" w:color="auto" w:fill="FFFFFF"/>
          </w:tcPr>
          <w:p w14:paraId="7898BCE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9" w:type="pct"/>
            <w:tcBorders>
              <w:top w:val="single" w:sz="4" w:space="0" w:color="auto"/>
              <w:left w:val="single" w:sz="4" w:space="0" w:color="auto"/>
              <w:bottom w:val="single" w:sz="4" w:space="0" w:color="auto"/>
              <w:right w:val="nil"/>
            </w:tcBorders>
            <w:shd w:val="clear" w:color="auto" w:fill="FFFFFF"/>
          </w:tcPr>
          <w:p w14:paraId="169496C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617" w:type="pct"/>
            <w:tcBorders>
              <w:top w:val="single" w:sz="4" w:space="0" w:color="auto"/>
              <w:left w:val="single" w:sz="4" w:space="0" w:color="auto"/>
              <w:bottom w:val="single" w:sz="4" w:space="0" w:color="auto"/>
              <w:right w:val="nil"/>
            </w:tcBorders>
            <w:shd w:val="clear" w:color="auto" w:fill="FFFFFF"/>
          </w:tcPr>
          <w:p w14:paraId="5D684F0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5AD262D" w14:textId="77777777" w:rsidR="009B1005" w:rsidRPr="00F1143E" w:rsidRDefault="009B1005" w:rsidP="002F1C8B">
            <w:pPr>
              <w:spacing w:before="120"/>
              <w:jc w:val="center"/>
              <w:rPr>
                <w:rFonts w:ascii="Arial" w:hAnsi="Arial" w:cs="Arial"/>
                <w:sz w:val="20"/>
              </w:rPr>
            </w:pPr>
          </w:p>
        </w:tc>
      </w:tr>
      <w:tr w:rsidR="00F1143E" w:rsidRPr="00F1143E" w14:paraId="5061AC21"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8878D5F"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22</w:t>
            </w:r>
          </w:p>
        </w:tc>
        <w:tc>
          <w:tcPr>
            <w:tcW w:w="1416" w:type="pct"/>
            <w:tcBorders>
              <w:top w:val="single" w:sz="4" w:space="0" w:color="auto"/>
              <w:left w:val="single" w:sz="4" w:space="0" w:color="auto"/>
              <w:bottom w:val="single" w:sz="4" w:space="0" w:color="auto"/>
              <w:right w:val="nil"/>
            </w:tcBorders>
            <w:shd w:val="clear" w:color="auto" w:fill="FFFFFF"/>
          </w:tcPr>
          <w:p w14:paraId="03477784" w14:textId="77777777" w:rsidR="009B1005" w:rsidRPr="00F1143E" w:rsidRDefault="009B1005" w:rsidP="002F1C8B">
            <w:pPr>
              <w:spacing w:before="120"/>
              <w:rPr>
                <w:rFonts w:ascii="Arial" w:hAnsi="Arial" w:cs="Arial"/>
                <w:b/>
                <w:sz w:val="20"/>
              </w:rPr>
            </w:pPr>
            <w:r w:rsidRPr="00F1143E">
              <w:rPr>
                <w:rFonts w:ascii="Arial" w:hAnsi="Arial" w:cs="Arial"/>
                <w:b/>
                <w:sz w:val="20"/>
              </w:rPr>
              <w:t>Xã Noong Luông</w:t>
            </w:r>
          </w:p>
        </w:tc>
        <w:tc>
          <w:tcPr>
            <w:tcW w:w="612" w:type="pct"/>
            <w:tcBorders>
              <w:top w:val="single" w:sz="4" w:space="0" w:color="auto"/>
              <w:left w:val="single" w:sz="4" w:space="0" w:color="auto"/>
              <w:bottom w:val="single" w:sz="4" w:space="0" w:color="auto"/>
              <w:right w:val="nil"/>
            </w:tcBorders>
            <w:shd w:val="clear" w:color="auto" w:fill="FFFFFF"/>
          </w:tcPr>
          <w:p w14:paraId="67C0BC1F"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67FDE1CE"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11CC85F0"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6E3B0374"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9006CFA" w14:textId="77777777" w:rsidR="009B1005" w:rsidRPr="00F1143E" w:rsidRDefault="009B1005" w:rsidP="002F1C8B">
            <w:pPr>
              <w:spacing w:before="120"/>
              <w:jc w:val="center"/>
              <w:rPr>
                <w:rFonts w:ascii="Arial" w:hAnsi="Arial" w:cs="Arial"/>
                <w:sz w:val="20"/>
              </w:rPr>
            </w:pPr>
          </w:p>
        </w:tc>
      </w:tr>
      <w:tr w:rsidR="00F1143E" w:rsidRPr="00F1143E" w14:paraId="203CD5C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E154AC0"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1E17CA5"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6277981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360</w:t>
            </w:r>
          </w:p>
        </w:tc>
        <w:tc>
          <w:tcPr>
            <w:tcW w:w="616" w:type="pct"/>
            <w:tcBorders>
              <w:top w:val="single" w:sz="4" w:space="0" w:color="auto"/>
              <w:left w:val="single" w:sz="4" w:space="0" w:color="auto"/>
              <w:bottom w:val="single" w:sz="4" w:space="0" w:color="auto"/>
              <w:right w:val="nil"/>
            </w:tcBorders>
            <w:shd w:val="clear" w:color="auto" w:fill="FFFFFF"/>
          </w:tcPr>
          <w:p w14:paraId="21117AA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290</w:t>
            </w:r>
          </w:p>
        </w:tc>
        <w:tc>
          <w:tcPr>
            <w:tcW w:w="619" w:type="pct"/>
            <w:tcBorders>
              <w:top w:val="single" w:sz="4" w:space="0" w:color="auto"/>
              <w:left w:val="single" w:sz="4" w:space="0" w:color="auto"/>
              <w:bottom w:val="single" w:sz="4" w:space="0" w:color="auto"/>
              <w:right w:val="nil"/>
            </w:tcBorders>
            <w:shd w:val="clear" w:color="auto" w:fill="FFFFFF"/>
          </w:tcPr>
          <w:p w14:paraId="369B0E2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220</w:t>
            </w:r>
          </w:p>
        </w:tc>
        <w:tc>
          <w:tcPr>
            <w:tcW w:w="617" w:type="pct"/>
            <w:tcBorders>
              <w:top w:val="single" w:sz="4" w:space="0" w:color="auto"/>
              <w:left w:val="single" w:sz="4" w:space="0" w:color="auto"/>
              <w:bottom w:val="single" w:sz="4" w:space="0" w:color="auto"/>
              <w:right w:val="nil"/>
            </w:tcBorders>
            <w:shd w:val="clear" w:color="auto" w:fill="FFFFFF"/>
          </w:tcPr>
          <w:p w14:paraId="757B559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79091FA" w14:textId="77777777" w:rsidR="009B1005" w:rsidRPr="00F1143E" w:rsidRDefault="009B1005" w:rsidP="002F1C8B">
            <w:pPr>
              <w:spacing w:before="120"/>
              <w:jc w:val="center"/>
              <w:rPr>
                <w:rFonts w:ascii="Arial" w:hAnsi="Arial" w:cs="Arial"/>
                <w:sz w:val="20"/>
              </w:rPr>
            </w:pPr>
          </w:p>
        </w:tc>
      </w:tr>
      <w:tr w:rsidR="00F1143E" w:rsidRPr="00F1143E" w14:paraId="3020574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8E2D2DE"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0C06DBC"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413E8C0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616" w:type="pct"/>
            <w:tcBorders>
              <w:top w:val="single" w:sz="4" w:space="0" w:color="auto"/>
              <w:left w:val="single" w:sz="4" w:space="0" w:color="auto"/>
              <w:bottom w:val="single" w:sz="4" w:space="0" w:color="auto"/>
              <w:right w:val="nil"/>
            </w:tcBorders>
            <w:shd w:val="clear" w:color="auto" w:fill="FFFFFF"/>
          </w:tcPr>
          <w:p w14:paraId="178ED45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619" w:type="pct"/>
            <w:tcBorders>
              <w:top w:val="single" w:sz="4" w:space="0" w:color="auto"/>
              <w:left w:val="single" w:sz="4" w:space="0" w:color="auto"/>
              <w:bottom w:val="single" w:sz="4" w:space="0" w:color="auto"/>
              <w:right w:val="nil"/>
            </w:tcBorders>
            <w:shd w:val="clear" w:color="auto" w:fill="FFFFFF"/>
          </w:tcPr>
          <w:p w14:paraId="5D75DC3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7" w:type="pct"/>
            <w:tcBorders>
              <w:top w:val="single" w:sz="4" w:space="0" w:color="auto"/>
              <w:left w:val="single" w:sz="4" w:space="0" w:color="auto"/>
              <w:bottom w:val="single" w:sz="4" w:space="0" w:color="auto"/>
              <w:right w:val="nil"/>
            </w:tcBorders>
            <w:shd w:val="clear" w:color="auto" w:fill="FFFFFF"/>
          </w:tcPr>
          <w:p w14:paraId="0D8ECB9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A24C82E" w14:textId="77777777" w:rsidR="009B1005" w:rsidRPr="00F1143E" w:rsidRDefault="009B1005" w:rsidP="002F1C8B">
            <w:pPr>
              <w:spacing w:before="120"/>
              <w:jc w:val="center"/>
              <w:rPr>
                <w:rFonts w:ascii="Arial" w:hAnsi="Arial" w:cs="Arial"/>
                <w:sz w:val="20"/>
              </w:rPr>
            </w:pPr>
          </w:p>
        </w:tc>
      </w:tr>
      <w:tr w:rsidR="00F1143E" w:rsidRPr="00F1143E" w14:paraId="357CF020"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3C09B46"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F11C8E2"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18547AF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616" w:type="pct"/>
            <w:tcBorders>
              <w:top w:val="single" w:sz="4" w:space="0" w:color="auto"/>
              <w:left w:val="single" w:sz="4" w:space="0" w:color="auto"/>
              <w:bottom w:val="single" w:sz="4" w:space="0" w:color="auto"/>
              <w:right w:val="nil"/>
            </w:tcBorders>
            <w:shd w:val="clear" w:color="auto" w:fill="FFFFFF"/>
          </w:tcPr>
          <w:p w14:paraId="7BFF238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9" w:type="pct"/>
            <w:tcBorders>
              <w:top w:val="single" w:sz="4" w:space="0" w:color="auto"/>
              <w:left w:val="single" w:sz="4" w:space="0" w:color="auto"/>
              <w:bottom w:val="single" w:sz="4" w:space="0" w:color="auto"/>
              <w:right w:val="nil"/>
            </w:tcBorders>
            <w:shd w:val="clear" w:color="auto" w:fill="FFFFFF"/>
          </w:tcPr>
          <w:p w14:paraId="060320A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41077CA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7460D66" w14:textId="77777777" w:rsidR="009B1005" w:rsidRPr="00F1143E" w:rsidRDefault="009B1005" w:rsidP="002F1C8B">
            <w:pPr>
              <w:spacing w:before="120"/>
              <w:jc w:val="center"/>
              <w:rPr>
                <w:rFonts w:ascii="Arial" w:hAnsi="Arial" w:cs="Arial"/>
                <w:sz w:val="20"/>
              </w:rPr>
            </w:pPr>
          </w:p>
        </w:tc>
      </w:tr>
      <w:tr w:rsidR="00F1143E" w:rsidRPr="00F1143E" w14:paraId="4AB1A4D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514CEF3"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A53F327"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61A405D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6" w:type="pct"/>
            <w:tcBorders>
              <w:top w:val="single" w:sz="4" w:space="0" w:color="auto"/>
              <w:left w:val="single" w:sz="4" w:space="0" w:color="auto"/>
              <w:bottom w:val="single" w:sz="4" w:space="0" w:color="auto"/>
              <w:right w:val="nil"/>
            </w:tcBorders>
            <w:shd w:val="clear" w:color="auto" w:fill="FFFFFF"/>
          </w:tcPr>
          <w:p w14:paraId="6C801D4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9" w:type="pct"/>
            <w:tcBorders>
              <w:top w:val="single" w:sz="4" w:space="0" w:color="auto"/>
              <w:left w:val="single" w:sz="4" w:space="0" w:color="auto"/>
              <w:bottom w:val="single" w:sz="4" w:space="0" w:color="auto"/>
              <w:right w:val="nil"/>
            </w:tcBorders>
            <w:shd w:val="clear" w:color="auto" w:fill="FFFFFF"/>
          </w:tcPr>
          <w:p w14:paraId="09F044C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617" w:type="pct"/>
            <w:tcBorders>
              <w:top w:val="single" w:sz="4" w:space="0" w:color="auto"/>
              <w:left w:val="single" w:sz="4" w:space="0" w:color="auto"/>
              <w:bottom w:val="single" w:sz="4" w:space="0" w:color="auto"/>
              <w:right w:val="nil"/>
            </w:tcBorders>
            <w:shd w:val="clear" w:color="auto" w:fill="FFFFFF"/>
          </w:tcPr>
          <w:p w14:paraId="618A3B4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F12436F" w14:textId="77777777" w:rsidR="009B1005" w:rsidRPr="00F1143E" w:rsidRDefault="009B1005" w:rsidP="002F1C8B">
            <w:pPr>
              <w:spacing w:before="120"/>
              <w:jc w:val="center"/>
              <w:rPr>
                <w:rFonts w:ascii="Arial" w:hAnsi="Arial" w:cs="Arial"/>
                <w:sz w:val="20"/>
              </w:rPr>
            </w:pPr>
          </w:p>
        </w:tc>
      </w:tr>
      <w:tr w:rsidR="00F1143E" w:rsidRPr="00F1143E" w14:paraId="2EA4F185"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C0E53DB"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VIII</w:t>
            </w:r>
          </w:p>
        </w:tc>
        <w:tc>
          <w:tcPr>
            <w:tcW w:w="1416" w:type="pct"/>
            <w:tcBorders>
              <w:top w:val="single" w:sz="4" w:space="0" w:color="auto"/>
              <w:left w:val="single" w:sz="4" w:space="0" w:color="auto"/>
              <w:bottom w:val="single" w:sz="4" w:space="0" w:color="auto"/>
              <w:right w:val="nil"/>
            </w:tcBorders>
            <w:shd w:val="clear" w:color="auto" w:fill="FFFFFF"/>
          </w:tcPr>
          <w:p w14:paraId="6CB3BA6B" w14:textId="77777777" w:rsidR="009B1005" w:rsidRPr="00F1143E" w:rsidRDefault="009B1005" w:rsidP="002F1C8B">
            <w:pPr>
              <w:spacing w:before="120"/>
              <w:rPr>
                <w:rFonts w:ascii="Arial" w:hAnsi="Arial" w:cs="Arial"/>
                <w:b/>
                <w:sz w:val="20"/>
              </w:rPr>
            </w:pPr>
            <w:r w:rsidRPr="00F1143E">
              <w:rPr>
                <w:rFonts w:ascii="Arial" w:hAnsi="Arial" w:cs="Arial"/>
                <w:b/>
                <w:sz w:val="20"/>
              </w:rPr>
              <w:t>Huyện Lạc Thủy</w:t>
            </w:r>
          </w:p>
        </w:tc>
        <w:tc>
          <w:tcPr>
            <w:tcW w:w="612" w:type="pct"/>
            <w:tcBorders>
              <w:top w:val="single" w:sz="4" w:space="0" w:color="auto"/>
              <w:left w:val="single" w:sz="4" w:space="0" w:color="auto"/>
              <w:bottom w:val="single" w:sz="4" w:space="0" w:color="auto"/>
              <w:right w:val="nil"/>
            </w:tcBorders>
            <w:shd w:val="clear" w:color="auto" w:fill="FFFFFF"/>
          </w:tcPr>
          <w:p w14:paraId="46038E1C"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116FB01A"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04C38674"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5C09BBAC"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C71A3C7" w14:textId="77777777" w:rsidR="009B1005" w:rsidRPr="00F1143E" w:rsidRDefault="009B1005" w:rsidP="002F1C8B">
            <w:pPr>
              <w:spacing w:before="120"/>
              <w:jc w:val="center"/>
              <w:rPr>
                <w:rFonts w:ascii="Arial" w:hAnsi="Arial" w:cs="Arial"/>
                <w:sz w:val="20"/>
              </w:rPr>
            </w:pPr>
          </w:p>
        </w:tc>
      </w:tr>
      <w:tr w:rsidR="00F1143E" w:rsidRPr="00F1143E" w14:paraId="08F612A9"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8D24845"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w:t>
            </w:r>
          </w:p>
        </w:tc>
        <w:tc>
          <w:tcPr>
            <w:tcW w:w="1416" w:type="pct"/>
            <w:tcBorders>
              <w:top w:val="single" w:sz="4" w:space="0" w:color="auto"/>
              <w:left w:val="single" w:sz="4" w:space="0" w:color="auto"/>
              <w:bottom w:val="single" w:sz="4" w:space="0" w:color="auto"/>
              <w:right w:val="nil"/>
            </w:tcBorders>
            <w:shd w:val="clear" w:color="auto" w:fill="FFFFFF"/>
          </w:tcPr>
          <w:p w14:paraId="062B4773" w14:textId="77777777" w:rsidR="009B1005" w:rsidRPr="00F1143E" w:rsidRDefault="009B1005" w:rsidP="002F1C8B">
            <w:pPr>
              <w:spacing w:before="120"/>
              <w:rPr>
                <w:rFonts w:ascii="Arial" w:hAnsi="Arial" w:cs="Arial"/>
                <w:b/>
                <w:sz w:val="20"/>
              </w:rPr>
            </w:pPr>
            <w:r w:rsidRPr="00F1143E">
              <w:rPr>
                <w:rFonts w:ascii="Arial" w:hAnsi="Arial" w:cs="Arial"/>
                <w:b/>
                <w:sz w:val="20"/>
              </w:rPr>
              <w:t>Xã Thanh Nông</w:t>
            </w:r>
          </w:p>
        </w:tc>
        <w:tc>
          <w:tcPr>
            <w:tcW w:w="612" w:type="pct"/>
            <w:tcBorders>
              <w:top w:val="single" w:sz="4" w:space="0" w:color="auto"/>
              <w:left w:val="single" w:sz="4" w:space="0" w:color="auto"/>
              <w:bottom w:val="single" w:sz="4" w:space="0" w:color="auto"/>
              <w:right w:val="nil"/>
            </w:tcBorders>
            <w:shd w:val="clear" w:color="auto" w:fill="FFFFFF"/>
          </w:tcPr>
          <w:p w14:paraId="4560CC16"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2D824282"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793E38E2"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63193720"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964BEBC" w14:textId="77777777" w:rsidR="009B1005" w:rsidRPr="00F1143E" w:rsidRDefault="009B1005" w:rsidP="002F1C8B">
            <w:pPr>
              <w:spacing w:before="120"/>
              <w:jc w:val="center"/>
              <w:rPr>
                <w:rFonts w:ascii="Arial" w:hAnsi="Arial" w:cs="Arial"/>
                <w:sz w:val="20"/>
              </w:rPr>
            </w:pPr>
          </w:p>
        </w:tc>
      </w:tr>
      <w:tr w:rsidR="00F1143E" w:rsidRPr="00F1143E" w14:paraId="0100D77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3368122"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D04E7D8"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003F11E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2.000</w:t>
            </w:r>
          </w:p>
        </w:tc>
        <w:tc>
          <w:tcPr>
            <w:tcW w:w="616" w:type="pct"/>
            <w:tcBorders>
              <w:top w:val="single" w:sz="4" w:space="0" w:color="auto"/>
              <w:left w:val="single" w:sz="4" w:space="0" w:color="auto"/>
              <w:bottom w:val="single" w:sz="4" w:space="0" w:color="auto"/>
              <w:right w:val="nil"/>
            </w:tcBorders>
            <w:shd w:val="clear" w:color="auto" w:fill="FFFFFF"/>
          </w:tcPr>
          <w:p w14:paraId="0E9F7D6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1.400</w:t>
            </w:r>
          </w:p>
        </w:tc>
        <w:tc>
          <w:tcPr>
            <w:tcW w:w="619" w:type="pct"/>
            <w:tcBorders>
              <w:top w:val="single" w:sz="4" w:space="0" w:color="auto"/>
              <w:left w:val="single" w:sz="4" w:space="0" w:color="auto"/>
              <w:bottom w:val="single" w:sz="4" w:space="0" w:color="auto"/>
              <w:right w:val="nil"/>
            </w:tcBorders>
            <w:shd w:val="clear" w:color="auto" w:fill="FFFFFF"/>
          </w:tcPr>
          <w:p w14:paraId="1799A24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880</w:t>
            </w:r>
          </w:p>
        </w:tc>
        <w:tc>
          <w:tcPr>
            <w:tcW w:w="617" w:type="pct"/>
            <w:tcBorders>
              <w:top w:val="single" w:sz="4" w:space="0" w:color="auto"/>
              <w:left w:val="single" w:sz="4" w:space="0" w:color="auto"/>
              <w:bottom w:val="single" w:sz="4" w:space="0" w:color="auto"/>
              <w:right w:val="nil"/>
            </w:tcBorders>
            <w:shd w:val="clear" w:color="auto" w:fill="FFFFFF"/>
          </w:tcPr>
          <w:p w14:paraId="7BF3037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520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4D8ECCA" w14:textId="77777777" w:rsidR="009B1005" w:rsidRPr="00F1143E" w:rsidRDefault="009B1005" w:rsidP="002F1C8B">
            <w:pPr>
              <w:spacing w:before="120"/>
              <w:jc w:val="center"/>
              <w:rPr>
                <w:rFonts w:ascii="Arial" w:hAnsi="Arial" w:cs="Arial"/>
                <w:sz w:val="20"/>
              </w:rPr>
            </w:pPr>
          </w:p>
        </w:tc>
      </w:tr>
      <w:tr w:rsidR="00F1143E" w:rsidRPr="00F1143E" w14:paraId="0A398BD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85731D9"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4201318"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3D896D1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720</w:t>
            </w:r>
          </w:p>
        </w:tc>
        <w:tc>
          <w:tcPr>
            <w:tcW w:w="616" w:type="pct"/>
            <w:tcBorders>
              <w:top w:val="single" w:sz="4" w:space="0" w:color="auto"/>
              <w:left w:val="single" w:sz="4" w:space="0" w:color="auto"/>
              <w:bottom w:val="single" w:sz="4" w:space="0" w:color="auto"/>
              <w:right w:val="nil"/>
            </w:tcBorders>
            <w:shd w:val="clear" w:color="auto" w:fill="FFFFFF"/>
          </w:tcPr>
          <w:p w14:paraId="5C2A62E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600</w:t>
            </w:r>
          </w:p>
        </w:tc>
        <w:tc>
          <w:tcPr>
            <w:tcW w:w="619" w:type="pct"/>
            <w:tcBorders>
              <w:top w:val="single" w:sz="4" w:space="0" w:color="auto"/>
              <w:left w:val="single" w:sz="4" w:space="0" w:color="auto"/>
              <w:bottom w:val="single" w:sz="4" w:space="0" w:color="auto"/>
              <w:right w:val="nil"/>
            </w:tcBorders>
            <w:shd w:val="clear" w:color="auto" w:fill="FFFFFF"/>
          </w:tcPr>
          <w:p w14:paraId="6120C1B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360</w:t>
            </w:r>
          </w:p>
        </w:tc>
        <w:tc>
          <w:tcPr>
            <w:tcW w:w="617" w:type="pct"/>
            <w:tcBorders>
              <w:top w:val="single" w:sz="4" w:space="0" w:color="auto"/>
              <w:left w:val="single" w:sz="4" w:space="0" w:color="auto"/>
              <w:bottom w:val="single" w:sz="4" w:space="0" w:color="auto"/>
              <w:right w:val="nil"/>
            </w:tcBorders>
            <w:shd w:val="clear" w:color="auto" w:fill="FFFFFF"/>
          </w:tcPr>
          <w:p w14:paraId="40B51B4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EE3F4F6" w14:textId="77777777" w:rsidR="009B1005" w:rsidRPr="00F1143E" w:rsidRDefault="009B1005" w:rsidP="002F1C8B">
            <w:pPr>
              <w:spacing w:before="120"/>
              <w:jc w:val="center"/>
              <w:rPr>
                <w:rFonts w:ascii="Arial" w:hAnsi="Arial" w:cs="Arial"/>
                <w:sz w:val="20"/>
              </w:rPr>
            </w:pPr>
          </w:p>
        </w:tc>
      </w:tr>
      <w:tr w:rsidR="00F1143E" w:rsidRPr="00F1143E" w14:paraId="25072B5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CB65DFE"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B40BD87"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5DB3BF3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480</w:t>
            </w:r>
          </w:p>
        </w:tc>
        <w:tc>
          <w:tcPr>
            <w:tcW w:w="616" w:type="pct"/>
            <w:tcBorders>
              <w:top w:val="single" w:sz="4" w:space="0" w:color="auto"/>
              <w:left w:val="single" w:sz="4" w:space="0" w:color="auto"/>
              <w:bottom w:val="single" w:sz="4" w:space="0" w:color="auto"/>
              <w:right w:val="nil"/>
            </w:tcBorders>
            <w:shd w:val="clear" w:color="auto" w:fill="FFFFFF"/>
          </w:tcPr>
          <w:p w14:paraId="53BC167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380</w:t>
            </w:r>
          </w:p>
        </w:tc>
        <w:tc>
          <w:tcPr>
            <w:tcW w:w="619" w:type="pct"/>
            <w:tcBorders>
              <w:top w:val="single" w:sz="4" w:space="0" w:color="auto"/>
              <w:left w:val="single" w:sz="4" w:space="0" w:color="auto"/>
              <w:bottom w:val="single" w:sz="4" w:space="0" w:color="auto"/>
              <w:right w:val="nil"/>
            </w:tcBorders>
            <w:shd w:val="clear" w:color="auto" w:fill="FFFFFF"/>
          </w:tcPr>
          <w:p w14:paraId="71B5EF5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290</w:t>
            </w:r>
          </w:p>
        </w:tc>
        <w:tc>
          <w:tcPr>
            <w:tcW w:w="617" w:type="pct"/>
            <w:tcBorders>
              <w:top w:val="single" w:sz="4" w:space="0" w:color="auto"/>
              <w:left w:val="single" w:sz="4" w:space="0" w:color="auto"/>
              <w:bottom w:val="single" w:sz="4" w:space="0" w:color="auto"/>
              <w:right w:val="nil"/>
            </w:tcBorders>
            <w:shd w:val="clear" w:color="auto" w:fill="FFFFFF"/>
          </w:tcPr>
          <w:p w14:paraId="6BAC24A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230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60766FF" w14:textId="77777777" w:rsidR="009B1005" w:rsidRPr="00F1143E" w:rsidRDefault="009B1005" w:rsidP="002F1C8B">
            <w:pPr>
              <w:spacing w:before="120"/>
              <w:jc w:val="center"/>
              <w:rPr>
                <w:rFonts w:ascii="Arial" w:hAnsi="Arial" w:cs="Arial"/>
                <w:sz w:val="20"/>
              </w:rPr>
            </w:pPr>
          </w:p>
        </w:tc>
      </w:tr>
      <w:tr w:rsidR="00F1143E" w:rsidRPr="00F1143E" w14:paraId="76104460"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F1769C0"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040B1DB"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2CF406D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616" w:type="pct"/>
            <w:tcBorders>
              <w:top w:val="single" w:sz="4" w:space="0" w:color="auto"/>
              <w:left w:val="single" w:sz="4" w:space="0" w:color="auto"/>
              <w:bottom w:val="single" w:sz="4" w:space="0" w:color="auto"/>
              <w:right w:val="nil"/>
            </w:tcBorders>
            <w:shd w:val="clear" w:color="auto" w:fill="FFFFFF"/>
          </w:tcPr>
          <w:p w14:paraId="28B7F9C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9" w:type="pct"/>
            <w:tcBorders>
              <w:top w:val="single" w:sz="4" w:space="0" w:color="auto"/>
              <w:left w:val="single" w:sz="4" w:space="0" w:color="auto"/>
              <w:bottom w:val="single" w:sz="4" w:space="0" w:color="auto"/>
              <w:right w:val="nil"/>
            </w:tcBorders>
            <w:shd w:val="clear" w:color="auto" w:fill="FFFFFF"/>
          </w:tcPr>
          <w:p w14:paraId="34F5B7D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617" w:type="pct"/>
            <w:tcBorders>
              <w:top w:val="single" w:sz="4" w:space="0" w:color="auto"/>
              <w:left w:val="single" w:sz="4" w:space="0" w:color="auto"/>
              <w:bottom w:val="single" w:sz="4" w:space="0" w:color="auto"/>
              <w:right w:val="nil"/>
            </w:tcBorders>
            <w:shd w:val="clear" w:color="auto" w:fill="FFFFFF"/>
          </w:tcPr>
          <w:p w14:paraId="519B3CB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B758230" w14:textId="77777777" w:rsidR="009B1005" w:rsidRPr="00F1143E" w:rsidRDefault="009B1005" w:rsidP="002F1C8B">
            <w:pPr>
              <w:spacing w:before="120"/>
              <w:jc w:val="center"/>
              <w:rPr>
                <w:rFonts w:ascii="Arial" w:hAnsi="Arial" w:cs="Arial"/>
                <w:sz w:val="20"/>
              </w:rPr>
            </w:pPr>
          </w:p>
        </w:tc>
      </w:tr>
      <w:tr w:rsidR="00F1143E" w:rsidRPr="00F1143E" w14:paraId="7679A78C"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91C0804"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w:t>
            </w:r>
          </w:p>
        </w:tc>
        <w:tc>
          <w:tcPr>
            <w:tcW w:w="1416" w:type="pct"/>
            <w:tcBorders>
              <w:top w:val="single" w:sz="4" w:space="0" w:color="auto"/>
              <w:left w:val="single" w:sz="4" w:space="0" w:color="auto"/>
              <w:bottom w:val="single" w:sz="4" w:space="0" w:color="auto"/>
              <w:right w:val="nil"/>
            </w:tcBorders>
            <w:shd w:val="clear" w:color="auto" w:fill="FFFFFF"/>
          </w:tcPr>
          <w:p w14:paraId="736C6614" w14:textId="77777777" w:rsidR="009B1005" w:rsidRPr="00F1143E" w:rsidRDefault="009B1005" w:rsidP="002F1C8B">
            <w:pPr>
              <w:spacing w:before="120"/>
              <w:rPr>
                <w:rFonts w:ascii="Arial" w:hAnsi="Arial" w:cs="Arial"/>
                <w:b/>
                <w:sz w:val="20"/>
              </w:rPr>
            </w:pPr>
            <w:r w:rsidRPr="00F1143E">
              <w:rPr>
                <w:rFonts w:ascii="Arial" w:hAnsi="Arial" w:cs="Arial"/>
                <w:b/>
                <w:sz w:val="20"/>
              </w:rPr>
              <w:t>Xã Phú Thành</w:t>
            </w:r>
          </w:p>
        </w:tc>
        <w:tc>
          <w:tcPr>
            <w:tcW w:w="612" w:type="pct"/>
            <w:tcBorders>
              <w:top w:val="single" w:sz="4" w:space="0" w:color="auto"/>
              <w:left w:val="single" w:sz="4" w:space="0" w:color="auto"/>
              <w:bottom w:val="single" w:sz="4" w:space="0" w:color="auto"/>
              <w:right w:val="nil"/>
            </w:tcBorders>
            <w:shd w:val="clear" w:color="auto" w:fill="FFFFFF"/>
          </w:tcPr>
          <w:p w14:paraId="20950B4C"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10DF2A2B"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5C617901"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226BFCD9"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3CFD060" w14:textId="77777777" w:rsidR="009B1005" w:rsidRPr="00F1143E" w:rsidRDefault="009B1005" w:rsidP="002F1C8B">
            <w:pPr>
              <w:spacing w:before="120"/>
              <w:jc w:val="center"/>
              <w:rPr>
                <w:rFonts w:ascii="Arial" w:hAnsi="Arial" w:cs="Arial"/>
                <w:sz w:val="20"/>
              </w:rPr>
            </w:pPr>
          </w:p>
        </w:tc>
      </w:tr>
      <w:tr w:rsidR="00F1143E" w:rsidRPr="00F1143E" w14:paraId="35F8B29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41D9A4D"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EB539F0"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397C8E5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2.080</w:t>
            </w:r>
          </w:p>
        </w:tc>
        <w:tc>
          <w:tcPr>
            <w:tcW w:w="616" w:type="pct"/>
            <w:tcBorders>
              <w:top w:val="single" w:sz="4" w:space="0" w:color="auto"/>
              <w:left w:val="single" w:sz="4" w:space="0" w:color="auto"/>
              <w:bottom w:val="single" w:sz="4" w:space="0" w:color="auto"/>
              <w:right w:val="nil"/>
            </w:tcBorders>
            <w:shd w:val="clear" w:color="auto" w:fill="FFFFFF"/>
          </w:tcPr>
          <w:p w14:paraId="7A6D9E0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1.440</w:t>
            </w:r>
          </w:p>
        </w:tc>
        <w:tc>
          <w:tcPr>
            <w:tcW w:w="619" w:type="pct"/>
            <w:tcBorders>
              <w:top w:val="single" w:sz="4" w:space="0" w:color="auto"/>
              <w:left w:val="single" w:sz="4" w:space="0" w:color="auto"/>
              <w:bottom w:val="single" w:sz="4" w:space="0" w:color="auto"/>
              <w:right w:val="nil"/>
            </w:tcBorders>
            <w:shd w:val="clear" w:color="auto" w:fill="FFFFFF"/>
          </w:tcPr>
          <w:p w14:paraId="5A539CF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880</w:t>
            </w:r>
          </w:p>
        </w:tc>
        <w:tc>
          <w:tcPr>
            <w:tcW w:w="617" w:type="pct"/>
            <w:tcBorders>
              <w:top w:val="single" w:sz="4" w:space="0" w:color="auto"/>
              <w:left w:val="single" w:sz="4" w:space="0" w:color="auto"/>
              <w:bottom w:val="single" w:sz="4" w:space="0" w:color="auto"/>
              <w:right w:val="nil"/>
            </w:tcBorders>
            <w:shd w:val="clear" w:color="auto" w:fill="FFFFFF"/>
          </w:tcPr>
          <w:p w14:paraId="54B9EC2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520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BA64D84" w14:textId="77777777" w:rsidR="009B1005" w:rsidRPr="00F1143E" w:rsidRDefault="009B1005" w:rsidP="002F1C8B">
            <w:pPr>
              <w:spacing w:before="120"/>
              <w:jc w:val="center"/>
              <w:rPr>
                <w:rFonts w:ascii="Arial" w:hAnsi="Arial" w:cs="Arial"/>
                <w:sz w:val="20"/>
              </w:rPr>
            </w:pPr>
          </w:p>
        </w:tc>
      </w:tr>
      <w:tr w:rsidR="00F1143E" w:rsidRPr="00F1143E" w14:paraId="160786BA"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0E9465F"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03D5E5D"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3D59E3F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560</w:t>
            </w:r>
          </w:p>
        </w:tc>
        <w:tc>
          <w:tcPr>
            <w:tcW w:w="616" w:type="pct"/>
            <w:tcBorders>
              <w:top w:val="single" w:sz="4" w:space="0" w:color="auto"/>
              <w:left w:val="single" w:sz="4" w:space="0" w:color="auto"/>
              <w:bottom w:val="single" w:sz="4" w:space="0" w:color="auto"/>
              <w:right w:val="nil"/>
            </w:tcBorders>
            <w:shd w:val="clear" w:color="auto" w:fill="FFFFFF"/>
          </w:tcPr>
          <w:p w14:paraId="3C8A32F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480</w:t>
            </w:r>
          </w:p>
        </w:tc>
        <w:tc>
          <w:tcPr>
            <w:tcW w:w="619" w:type="pct"/>
            <w:tcBorders>
              <w:top w:val="single" w:sz="4" w:space="0" w:color="auto"/>
              <w:left w:val="single" w:sz="4" w:space="0" w:color="auto"/>
              <w:bottom w:val="single" w:sz="4" w:space="0" w:color="auto"/>
              <w:right w:val="nil"/>
            </w:tcBorders>
            <w:shd w:val="clear" w:color="auto" w:fill="FFFFFF"/>
          </w:tcPr>
          <w:p w14:paraId="1CD24A8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290</w:t>
            </w:r>
          </w:p>
        </w:tc>
        <w:tc>
          <w:tcPr>
            <w:tcW w:w="617" w:type="pct"/>
            <w:tcBorders>
              <w:top w:val="single" w:sz="4" w:space="0" w:color="auto"/>
              <w:left w:val="single" w:sz="4" w:space="0" w:color="auto"/>
              <w:bottom w:val="single" w:sz="4" w:space="0" w:color="auto"/>
              <w:right w:val="nil"/>
            </w:tcBorders>
            <w:shd w:val="clear" w:color="auto" w:fill="FFFFFF"/>
          </w:tcPr>
          <w:p w14:paraId="4A830A1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02712C3" w14:textId="77777777" w:rsidR="009B1005" w:rsidRPr="00F1143E" w:rsidRDefault="009B1005" w:rsidP="002F1C8B">
            <w:pPr>
              <w:spacing w:before="120"/>
              <w:jc w:val="center"/>
              <w:rPr>
                <w:rFonts w:ascii="Arial" w:hAnsi="Arial" w:cs="Arial"/>
                <w:sz w:val="20"/>
              </w:rPr>
            </w:pPr>
          </w:p>
        </w:tc>
      </w:tr>
      <w:tr w:rsidR="00F1143E" w:rsidRPr="00F1143E" w14:paraId="5D321B1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9C856C7"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5B5D587"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3BCD6F9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616" w:type="pct"/>
            <w:tcBorders>
              <w:top w:val="single" w:sz="4" w:space="0" w:color="auto"/>
              <w:left w:val="single" w:sz="4" w:space="0" w:color="auto"/>
              <w:bottom w:val="single" w:sz="4" w:space="0" w:color="auto"/>
              <w:right w:val="nil"/>
            </w:tcBorders>
            <w:shd w:val="clear" w:color="auto" w:fill="FFFFFF"/>
          </w:tcPr>
          <w:p w14:paraId="533EBBA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190</w:t>
            </w:r>
          </w:p>
        </w:tc>
        <w:tc>
          <w:tcPr>
            <w:tcW w:w="619" w:type="pct"/>
            <w:tcBorders>
              <w:top w:val="single" w:sz="4" w:space="0" w:color="auto"/>
              <w:left w:val="single" w:sz="4" w:space="0" w:color="auto"/>
              <w:bottom w:val="single" w:sz="4" w:space="0" w:color="auto"/>
              <w:right w:val="nil"/>
            </w:tcBorders>
            <w:shd w:val="clear" w:color="auto" w:fill="FFFFFF"/>
          </w:tcPr>
          <w:p w14:paraId="28B1368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7" w:type="pct"/>
            <w:tcBorders>
              <w:top w:val="single" w:sz="4" w:space="0" w:color="auto"/>
              <w:left w:val="single" w:sz="4" w:space="0" w:color="auto"/>
              <w:bottom w:val="single" w:sz="4" w:space="0" w:color="auto"/>
              <w:right w:val="nil"/>
            </w:tcBorders>
            <w:shd w:val="clear" w:color="auto" w:fill="FFFFFF"/>
          </w:tcPr>
          <w:p w14:paraId="3184C7F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DF8CF36" w14:textId="77777777" w:rsidR="009B1005" w:rsidRPr="00F1143E" w:rsidRDefault="009B1005" w:rsidP="002F1C8B">
            <w:pPr>
              <w:spacing w:before="120"/>
              <w:jc w:val="center"/>
              <w:rPr>
                <w:rFonts w:ascii="Arial" w:hAnsi="Arial" w:cs="Arial"/>
                <w:sz w:val="20"/>
              </w:rPr>
            </w:pPr>
          </w:p>
        </w:tc>
      </w:tr>
      <w:tr w:rsidR="00F1143E" w:rsidRPr="00F1143E" w14:paraId="4BA7354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6461E57"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3</w:t>
            </w:r>
          </w:p>
        </w:tc>
        <w:tc>
          <w:tcPr>
            <w:tcW w:w="1416" w:type="pct"/>
            <w:tcBorders>
              <w:top w:val="single" w:sz="4" w:space="0" w:color="auto"/>
              <w:left w:val="single" w:sz="4" w:space="0" w:color="auto"/>
              <w:bottom w:val="single" w:sz="4" w:space="0" w:color="auto"/>
              <w:right w:val="nil"/>
            </w:tcBorders>
            <w:shd w:val="clear" w:color="auto" w:fill="FFFFFF"/>
          </w:tcPr>
          <w:p w14:paraId="2B06D968" w14:textId="77777777" w:rsidR="009B1005" w:rsidRPr="00F1143E" w:rsidRDefault="009B1005" w:rsidP="002F1C8B">
            <w:pPr>
              <w:spacing w:before="120"/>
              <w:rPr>
                <w:rFonts w:ascii="Arial" w:hAnsi="Arial" w:cs="Arial"/>
                <w:b/>
                <w:sz w:val="20"/>
              </w:rPr>
            </w:pPr>
            <w:r w:rsidRPr="00F1143E">
              <w:rPr>
                <w:rFonts w:ascii="Arial" w:hAnsi="Arial" w:cs="Arial"/>
                <w:b/>
                <w:sz w:val="20"/>
              </w:rPr>
              <w:t>Xã Phú Lão</w:t>
            </w:r>
          </w:p>
        </w:tc>
        <w:tc>
          <w:tcPr>
            <w:tcW w:w="612" w:type="pct"/>
            <w:tcBorders>
              <w:top w:val="single" w:sz="4" w:space="0" w:color="auto"/>
              <w:left w:val="single" w:sz="4" w:space="0" w:color="auto"/>
              <w:bottom w:val="single" w:sz="4" w:space="0" w:color="auto"/>
              <w:right w:val="nil"/>
            </w:tcBorders>
            <w:shd w:val="clear" w:color="auto" w:fill="FFFFFF"/>
          </w:tcPr>
          <w:p w14:paraId="40CF308A"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6785FC17"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1A24F605"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16FED45E"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925D69E" w14:textId="77777777" w:rsidR="009B1005" w:rsidRPr="00F1143E" w:rsidRDefault="009B1005" w:rsidP="002F1C8B">
            <w:pPr>
              <w:spacing w:before="120"/>
              <w:jc w:val="center"/>
              <w:rPr>
                <w:rFonts w:ascii="Arial" w:hAnsi="Arial" w:cs="Arial"/>
                <w:sz w:val="20"/>
              </w:rPr>
            </w:pPr>
          </w:p>
        </w:tc>
      </w:tr>
      <w:tr w:rsidR="00F1143E" w:rsidRPr="00F1143E" w14:paraId="549294D9"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8B3C260"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334D80E"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2D51829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2.000</w:t>
            </w:r>
          </w:p>
        </w:tc>
        <w:tc>
          <w:tcPr>
            <w:tcW w:w="616" w:type="pct"/>
            <w:tcBorders>
              <w:top w:val="single" w:sz="4" w:space="0" w:color="auto"/>
              <w:left w:val="single" w:sz="4" w:space="0" w:color="auto"/>
              <w:bottom w:val="single" w:sz="4" w:space="0" w:color="auto"/>
              <w:right w:val="nil"/>
            </w:tcBorders>
            <w:shd w:val="clear" w:color="auto" w:fill="FFFFFF"/>
          </w:tcPr>
          <w:p w14:paraId="2B0C2EE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1.440</w:t>
            </w:r>
          </w:p>
        </w:tc>
        <w:tc>
          <w:tcPr>
            <w:tcW w:w="619" w:type="pct"/>
            <w:tcBorders>
              <w:top w:val="single" w:sz="4" w:space="0" w:color="auto"/>
              <w:left w:val="single" w:sz="4" w:space="0" w:color="auto"/>
              <w:bottom w:val="single" w:sz="4" w:space="0" w:color="auto"/>
              <w:right w:val="nil"/>
            </w:tcBorders>
            <w:shd w:val="clear" w:color="auto" w:fill="FFFFFF"/>
          </w:tcPr>
          <w:p w14:paraId="0D702F6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880</w:t>
            </w:r>
          </w:p>
        </w:tc>
        <w:tc>
          <w:tcPr>
            <w:tcW w:w="617" w:type="pct"/>
            <w:tcBorders>
              <w:top w:val="single" w:sz="4" w:space="0" w:color="auto"/>
              <w:left w:val="single" w:sz="4" w:space="0" w:color="auto"/>
              <w:bottom w:val="single" w:sz="4" w:space="0" w:color="auto"/>
              <w:right w:val="nil"/>
            </w:tcBorders>
            <w:shd w:val="clear" w:color="auto" w:fill="FFFFFF"/>
          </w:tcPr>
          <w:p w14:paraId="23D77A4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C7BCDCB" w14:textId="77777777" w:rsidR="009B1005" w:rsidRPr="00F1143E" w:rsidRDefault="009B1005" w:rsidP="002F1C8B">
            <w:pPr>
              <w:spacing w:before="120"/>
              <w:jc w:val="center"/>
              <w:rPr>
                <w:rFonts w:ascii="Arial" w:hAnsi="Arial" w:cs="Arial"/>
                <w:sz w:val="20"/>
              </w:rPr>
            </w:pPr>
          </w:p>
        </w:tc>
      </w:tr>
      <w:tr w:rsidR="00F1143E" w:rsidRPr="00F1143E" w14:paraId="476F9D43"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6653A34"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476898C"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1287A39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560</w:t>
            </w:r>
          </w:p>
        </w:tc>
        <w:tc>
          <w:tcPr>
            <w:tcW w:w="616" w:type="pct"/>
            <w:tcBorders>
              <w:top w:val="single" w:sz="4" w:space="0" w:color="auto"/>
              <w:left w:val="single" w:sz="4" w:space="0" w:color="auto"/>
              <w:bottom w:val="single" w:sz="4" w:space="0" w:color="auto"/>
              <w:right w:val="nil"/>
            </w:tcBorders>
            <w:shd w:val="clear" w:color="auto" w:fill="FFFFFF"/>
          </w:tcPr>
          <w:p w14:paraId="789BA8A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480</w:t>
            </w:r>
          </w:p>
        </w:tc>
        <w:tc>
          <w:tcPr>
            <w:tcW w:w="619" w:type="pct"/>
            <w:tcBorders>
              <w:top w:val="single" w:sz="4" w:space="0" w:color="auto"/>
              <w:left w:val="single" w:sz="4" w:space="0" w:color="auto"/>
              <w:bottom w:val="single" w:sz="4" w:space="0" w:color="auto"/>
              <w:right w:val="nil"/>
            </w:tcBorders>
            <w:shd w:val="clear" w:color="auto" w:fill="FFFFFF"/>
          </w:tcPr>
          <w:p w14:paraId="06A0FAF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290</w:t>
            </w:r>
          </w:p>
        </w:tc>
        <w:tc>
          <w:tcPr>
            <w:tcW w:w="617" w:type="pct"/>
            <w:tcBorders>
              <w:top w:val="single" w:sz="4" w:space="0" w:color="auto"/>
              <w:left w:val="single" w:sz="4" w:space="0" w:color="auto"/>
              <w:bottom w:val="single" w:sz="4" w:space="0" w:color="auto"/>
              <w:right w:val="nil"/>
            </w:tcBorders>
            <w:shd w:val="clear" w:color="auto" w:fill="FFFFFF"/>
          </w:tcPr>
          <w:p w14:paraId="68C96EE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2B1BB6A" w14:textId="77777777" w:rsidR="009B1005" w:rsidRPr="00F1143E" w:rsidRDefault="009B1005" w:rsidP="002F1C8B">
            <w:pPr>
              <w:spacing w:before="120"/>
              <w:jc w:val="center"/>
              <w:rPr>
                <w:rFonts w:ascii="Arial" w:hAnsi="Arial" w:cs="Arial"/>
                <w:sz w:val="20"/>
              </w:rPr>
            </w:pPr>
          </w:p>
        </w:tc>
      </w:tr>
      <w:tr w:rsidR="00F1143E" w:rsidRPr="00F1143E" w14:paraId="7A2397A5"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FF0DF52"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6B4074E"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7389363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616" w:type="pct"/>
            <w:tcBorders>
              <w:top w:val="single" w:sz="4" w:space="0" w:color="auto"/>
              <w:left w:val="single" w:sz="4" w:space="0" w:color="auto"/>
              <w:bottom w:val="single" w:sz="4" w:space="0" w:color="auto"/>
              <w:right w:val="nil"/>
            </w:tcBorders>
            <w:shd w:val="clear" w:color="auto" w:fill="FFFFFF"/>
          </w:tcPr>
          <w:p w14:paraId="71F1D7F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190</w:t>
            </w:r>
          </w:p>
        </w:tc>
        <w:tc>
          <w:tcPr>
            <w:tcW w:w="619" w:type="pct"/>
            <w:tcBorders>
              <w:top w:val="single" w:sz="4" w:space="0" w:color="auto"/>
              <w:left w:val="single" w:sz="4" w:space="0" w:color="auto"/>
              <w:bottom w:val="single" w:sz="4" w:space="0" w:color="auto"/>
              <w:right w:val="nil"/>
            </w:tcBorders>
            <w:shd w:val="clear" w:color="auto" w:fill="FFFFFF"/>
          </w:tcPr>
          <w:p w14:paraId="65F7D01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7" w:type="pct"/>
            <w:tcBorders>
              <w:top w:val="single" w:sz="4" w:space="0" w:color="auto"/>
              <w:left w:val="single" w:sz="4" w:space="0" w:color="auto"/>
              <w:bottom w:val="single" w:sz="4" w:space="0" w:color="auto"/>
              <w:right w:val="nil"/>
            </w:tcBorders>
            <w:shd w:val="clear" w:color="auto" w:fill="FFFFFF"/>
          </w:tcPr>
          <w:p w14:paraId="6EF5D6D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83FFEEC" w14:textId="77777777" w:rsidR="009B1005" w:rsidRPr="00F1143E" w:rsidRDefault="009B1005" w:rsidP="002F1C8B">
            <w:pPr>
              <w:spacing w:before="120"/>
              <w:jc w:val="center"/>
              <w:rPr>
                <w:rFonts w:ascii="Arial" w:hAnsi="Arial" w:cs="Arial"/>
                <w:sz w:val="20"/>
              </w:rPr>
            </w:pPr>
          </w:p>
        </w:tc>
      </w:tr>
      <w:tr w:rsidR="00F1143E" w:rsidRPr="00F1143E" w14:paraId="39DDA7D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27D9512"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4</w:t>
            </w:r>
          </w:p>
        </w:tc>
        <w:tc>
          <w:tcPr>
            <w:tcW w:w="1416" w:type="pct"/>
            <w:tcBorders>
              <w:top w:val="single" w:sz="4" w:space="0" w:color="auto"/>
              <w:left w:val="single" w:sz="4" w:space="0" w:color="auto"/>
              <w:bottom w:val="single" w:sz="4" w:space="0" w:color="auto"/>
              <w:right w:val="nil"/>
            </w:tcBorders>
            <w:shd w:val="clear" w:color="auto" w:fill="FFFFFF"/>
          </w:tcPr>
          <w:p w14:paraId="66CC9E64" w14:textId="77777777" w:rsidR="009B1005" w:rsidRPr="00F1143E" w:rsidRDefault="009B1005" w:rsidP="002F1C8B">
            <w:pPr>
              <w:spacing w:before="120"/>
              <w:rPr>
                <w:rFonts w:ascii="Arial" w:hAnsi="Arial" w:cs="Arial"/>
                <w:b/>
                <w:sz w:val="20"/>
              </w:rPr>
            </w:pPr>
            <w:r w:rsidRPr="00F1143E">
              <w:rPr>
                <w:rFonts w:ascii="Arial" w:hAnsi="Arial" w:cs="Arial"/>
                <w:b/>
                <w:sz w:val="20"/>
              </w:rPr>
              <w:t>Xã Đồng Tâm</w:t>
            </w:r>
          </w:p>
        </w:tc>
        <w:tc>
          <w:tcPr>
            <w:tcW w:w="612" w:type="pct"/>
            <w:tcBorders>
              <w:top w:val="single" w:sz="4" w:space="0" w:color="auto"/>
              <w:left w:val="single" w:sz="4" w:space="0" w:color="auto"/>
              <w:bottom w:val="single" w:sz="4" w:space="0" w:color="auto"/>
              <w:right w:val="nil"/>
            </w:tcBorders>
            <w:shd w:val="clear" w:color="auto" w:fill="FFFFFF"/>
          </w:tcPr>
          <w:p w14:paraId="52E54DC6"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41E590E7"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1EF4BDF2"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2E27A017"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1356E84" w14:textId="77777777" w:rsidR="009B1005" w:rsidRPr="00F1143E" w:rsidRDefault="009B1005" w:rsidP="002F1C8B">
            <w:pPr>
              <w:spacing w:before="120"/>
              <w:jc w:val="center"/>
              <w:rPr>
                <w:rFonts w:ascii="Arial" w:hAnsi="Arial" w:cs="Arial"/>
                <w:sz w:val="20"/>
              </w:rPr>
            </w:pPr>
          </w:p>
        </w:tc>
      </w:tr>
      <w:tr w:rsidR="00F1143E" w:rsidRPr="00F1143E" w14:paraId="744855E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77C3CBF"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4331EDD"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7833D5F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2.000</w:t>
            </w:r>
          </w:p>
        </w:tc>
        <w:tc>
          <w:tcPr>
            <w:tcW w:w="616" w:type="pct"/>
            <w:tcBorders>
              <w:top w:val="single" w:sz="4" w:space="0" w:color="auto"/>
              <w:left w:val="single" w:sz="4" w:space="0" w:color="auto"/>
              <w:bottom w:val="single" w:sz="4" w:space="0" w:color="auto"/>
              <w:right w:val="nil"/>
            </w:tcBorders>
            <w:shd w:val="clear" w:color="auto" w:fill="FFFFFF"/>
          </w:tcPr>
          <w:p w14:paraId="77A3F16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1.440</w:t>
            </w:r>
          </w:p>
        </w:tc>
        <w:tc>
          <w:tcPr>
            <w:tcW w:w="619" w:type="pct"/>
            <w:tcBorders>
              <w:top w:val="single" w:sz="4" w:space="0" w:color="auto"/>
              <w:left w:val="single" w:sz="4" w:space="0" w:color="auto"/>
              <w:bottom w:val="single" w:sz="4" w:space="0" w:color="auto"/>
              <w:right w:val="nil"/>
            </w:tcBorders>
            <w:shd w:val="clear" w:color="auto" w:fill="FFFFFF"/>
          </w:tcPr>
          <w:p w14:paraId="67707DF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880</w:t>
            </w:r>
          </w:p>
        </w:tc>
        <w:tc>
          <w:tcPr>
            <w:tcW w:w="617" w:type="pct"/>
            <w:tcBorders>
              <w:top w:val="single" w:sz="4" w:space="0" w:color="auto"/>
              <w:left w:val="single" w:sz="4" w:space="0" w:color="auto"/>
              <w:bottom w:val="single" w:sz="4" w:space="0" w:color="auto"/>
              <w:right w:val="nil"/>
            </w:tcBorders>
            <w:shd w:val="clear" w:color="auto" w:fill="FFFFFF"/>
          </w:tcPr>
          <w:p w14:paraId="619E4C1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0D91D5E" w14:textId="77777777" w:rsidR="009B1005" w:rsidRPr="00F1143E" w:rsidRDefault="009B1005" w:rsidP="002F1C8B">
            <w:pPr>
              <w:spacing w:before="120"/>
              <w:jc w:val="center"/>
              <w:rPr>
                <w:rFonts w:ascii="Arial" w:hAnsi="Arial" w:cs="Arial"/>
                <w:sz w:val="20"/>
              </w:rPr>
            </w:pPr>
          </w:p>
        </w:tc>
      </w:tr>
      <w:tr w:rsidR="00F1143E" w:rsidRPr="00F1143E" w14:paraId="54FEBA9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615101C"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117BFD7"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4727616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560</w:t>
            </w:r>
          </w:p>
        </w:tc>
        <w:tc>
          <w:tcPr>
            <w:tcW w:w="616" w:type="pct"/>
            <w:tcBorders>
              <w:top w:val="single" w:sz="4" w:space="0" w:color="auto"/>
              <w:left w:val="single" w:sz="4" w:space="0" w:color="auto"/>
              <w:bottom w:val="single" w:sz="4" w:space="0" w:color="auto"/>
              <w:right w:val="nil"/>
            </w:tcBorders>
            <w:shd w:val="clear" w:color="auto" w:fill="FFFFFF"/>
          </w:tcPr>
          <w:p w14:paraId="4CCFFB5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480</w:t>
            </w:r>
          </w:p>
        </w:tc>
        <w:tc>
          <w:tcPr>
            <w:tcW w:w="619" w:type="pct"/>
            <w:tcBorders>
              <w:top w:val="single" w:sz="4" w:space="0" w:color="auto"/>
              <w:left w:val="single" w:sz="4" w:space="0" w:color="auto"/>
              <w:bottom w:val="single" w:sz="4" w:space="0" w:color="auto"/>
              <w:right w:val="nil"/>
            </w:tcBorders>
            <w:shd w:val="clear" w:color="auto" w:fill="FFFFFF"/>
          </w:tcPr>
          <w:p w14:paraId="61EA136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290</w:t>
            </w:r>
          </w:p>
        </w:tc>
        <w:tc>
          <w:tcPr>
            <w:tcW w:w="617" w:type="pct"/>
            <w:tcBorders>
              <w:top w:val="single" w:sz="4" w:space="0" w:color="auto"/>
              <w:left w:val="single" w:sz="4" w:space="0" w:color="auto"/>
              <w:bottom w:val="single" w:sz="4" w:space="0" w:color="auto"/>
              <w:right w:val="nil"/>
            </w:tcBorders>
            <w:shd w:val="clear" w:color="auto" w:fill="FFFFFF"/>
          </w:tcPr>
          <w:p w14:paraId="6BF7CF6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CDC92F6" w14:textId="77777777" w:rsidR="009B1005" w:rsidRPr="00F1143E" w:rsidRDefault="009B1005" w:rsidP="002F1C8B">
            <w:pPr>
              <w:spacing w:before="120"/>
              <w:jc w:val="center"/>
              <w:rPr>
                <w:rFonts w:ascii="Arial" w:hAnsi="Arial" w:cs="Arial"/>
                <w:sz w:val="20"/>
              </w:rPr>
            </w:pPr>
          </w:p>
        </w:tc>
      </w:tr>
      <w:tr w:rsidR="00F1143E" w:rsidRPr="00F1143E" w14:paraId="6851D45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B49EB4E"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DD4FA1B"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1E8BD7C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400</w:t>
            </w:r>
          </w:p>
        </w:tc>
        <w:tc>
          <w:tcPr>
            <w:tcW w:w="616" w:type="pct"/>
            <w:tcBorders>
              <w:top w:val="single" w:sz="4" w:space="0" w:color="auto"/>
              <w:left w:val="single" w:sz="4" w:space="0" w:color="auto"/>
              <w:bottom w:val="single" w:sz="4" w:space="0" w:color="auto"/>
              <w:right w:val="nil"/>
            </w:tcBorders>
            <w:shd w:val="clear" w:color="auto" w:fill="FFFFFF"/>
          </w:tcPr>
          <w:p w14:paraId="75E2557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290</w:t>
            </w:r>
          </w:p>
        </w:tc>
        <w:tc>
          <w:tcPr>
            <w:tcW w:w="619" w:type="pct"/>
            <w:tcBorders>
              <w:top w:val="single" w:sz="4" w:space="0" w:color="auto"/>
              <w:left w:val="single" w:sz="4" w:space="0" w:color="auto"/>
              <w:bottom w:val="single" w:sz="4" w:space="0" w:color="auto"/>
              <w:right w:val="nil"/>
            </w:tcBorders>
            <w:shd w:val="clear" w:color="auto" w:fill="FFFFFF"/>
          </w:tcPr>
          <w:p w14:paraId="06F6BF4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617" w:type="pct"/>
            <w:tcBorders>
              <w:top w:val="single" w:sz="4" w:space="0" w:color="auto"/>
              <w:left w:val="single" w:sz="4" w:space="0" w:color="auto"/>
              <w:bottom w:val="single" w:sz="4" w:space="0" w:color="auto"/>
              <w:right w:val="nil"/>
            </w:tcBorders>
            <w:shd w:val="clear" w:color="auto" w:fill="FFFFFF"/>
          </w:tcPr>
          <w:p w14:paraId="4315E8F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A97B043" w14:textId="77777777" w:rsidR="009B1005" w:rsidRPr="00F1143E" w:rsidRDefault="009B1005" w:rsidP="002F1C8B">
            <w:pPr>
              <w:spacing w:before="120"/>
              <w:jc w:val="center"/>
              <w:rPr>
                <w:rFonts w:ascii="Arial" w:hAnsi="Arial" w:cs="Arial"/>
                <w:sz w:val="20"/>
              </w:rPr>
            </w:pPr>
          </w:p>
        </w:tc>
      </w:tr>
      <w:tr w:rsidR="00F1143E" w:rsidRPr="00F1143E" w14:paraId="1B42B0D3"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64B7A20"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898EEC6"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5E0CF0E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616" w:type="pct"/>
            <w:tcBorders>
              <w:top w:val="single" w:sz="4" w:space="0" w:color="auto"/>
              <w:left w:val="single" w:sz="4" w:space="0" w:color="auto"/>
              <w:bottom w:val="single" w:sz="4" w:space="0" w:color="auto"/>
              <w:right w:val="nil"/>
            </w:tcBorders>
            <w:shd w:val="clear" w:color="auto" w:fill="FFFFFF"/>
          </w:tcPr>
          <w:p w14:paraId="3182B8F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9" w:type="pct"/>
            <w:tcBorders>
              <w:top w:val="single" w:sz="4" w:space="0" w:color="auto"/>
              <w:left w:val="single" w:sz="4" w:space="0" w:color="auto"/>
              <w:bottom w:val="single" w:sz="4" w:space="0" w:color="auto"/>
              <w:right w:val="nil"/>
            </w:tcBorders>
            <w:shd w:val="clear" w:color="auto" w:fill="FFFFFF"/>
          </w:tcPr>
          <w:p w14:paraId="7EFFB16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617" w:type="pct"/>
            <w:tcBorders>
              <w:top w:val="single" w:sz="4" w:space="0" w:color="auto"/>
              <w:left w:val="single" w:sz="4" w:space="0" w:color="auto"/>
              <w:bottom w:val="single" w:sz="4" w:space="0" w:color="auto"/>
              <w:right w:val="nil"/>
            </w:tcBorders>
            <w:shd w:val="clear" w:color="auto" w:fill="FFFFFF"/>
          </w:tcPr>
          <w:p w14:paraId="3245A10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440211A" w14:textId="77777777" w:rsidR="009B1005" w:rsidRPr="00F1143E" w:rsidRDefault="009B1005" w:rsidP="002F1C8B">
            <w:pPr>
              <w:spacing w:before="120"/>
              <w:jc w:val="center"/>
              <w:rPr>
                <w:rFonts w:ascii="Arial" w:hAnsi="Arial" w:cs="Arial"/>
                <w:sz w:val="20"/>
              </w:rPr>
            </w:pPr>
          </w:p>
        </w:tc>
      </w:tr>
      <w:tr w:rsidR="00F1143E" w:rsidRPr="00F1143E" w14:paraId="1021BB6A"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88641FA"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5</w:t>
            </w:r>
          </w:p>
        </w:tc>
        <w:tc>
          <w:tcPr>
            <w:tcW w:w="1416" w:type="pct"/>
            <w:tcBorders>
              <w:top w:val="single" w:sz="4" w:space="0" w:color="auto"/>
              <w:left w:val="single" w:sz="4" w:space="0" w:color="auto"/>
              <w:bottom w:val="single" w:sz="4" w:space="0" w:color="auto"/>
              <w:right w:val="nil"/>
            </w:tcBorders>
            <w:shd w:val="clear" w:color="auto" w:fill="FFFFFF"/>
          </w:tcPr>
          <w:p w14:paraId="019DFDEC" w14:textId="77777777" w:rsidR="009B1005" w:rsidRPr="00F1143E" w:rsidRDefault="009B1005" w:rsidP="002F1C8B">
            <w:pPr>
              <w:spacing w:before="120"/>
              <w:rPr>
                <w:rFonts w:ascii="Arial" w:hAnsi="Arial" w:cs="Arial"/>
                <w:b/>
                <w:sz w:val="20"/>
              </w:rPr>
            </w:pPr>
            <w:r w:rsidRPr="00F1143E">
              <w:rPr>
                <w:rFonts w:ascii="Arial" w:hAnsi="Arial" w:cs="Arial"/>
                <w:b/>
                <w:sz w:val="20"/>
              </w:rPr>
              <w:t>Xã Khoan Dụ</w:t>
            </w:r>
          </w:p>
        </w:tc>
        <w:tc>
          <w:tcPr>
            <w:tcW w:w="612" w:type="pct"/>
            <w:tcBorders>
              <w:top w:val="single" w:sz="4" w:space="0" w:color="auto"/>
              <w:left w:val="single" w:sz="4" w:space="0" w:color="auto"/>
              <w:bottom w:val="single" w:sz="4" w:space="0" w:color="auto"/>
              <w:right w:val="nil"/>
            </w:tcBorders>
            <w:shd w:val="clear" w:color="auto" w:fill="FFFFFF"/>
          </w:tcPr>
          <w:p w14:paraId="25230201"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4B10ADD7"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59E9EF67"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7E921FED"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6DFBB50" w14:textId="77777777" w:rsidR="009B1005" w:rsidRPr="00F1143E" w:rsidRDefault="009B1005" w:rsidP="002F1C8B">
            <w:pPr>
              <w:spacing w:before="120"/>
              <w:jc w:val="center"/>
              <w:rPr>
                <w:rFonts w:ascii="Arial" w:hAnsi="Arial" w:cs="Arial"/>
                <w:sz w:val="20"/>
              </w:rPr>
            </w:pPr>
          </w:p>
        </w:tc>
      </w:tr>
      <w:tr w:rsidR="00F1143E" w:rsidRPr="00F1143E" w14:paraId="4E2AB9E9"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91F92B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B4B918D"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2D1BB4C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1.120</w:t>
            </w:r>
          </w:p>
        </w:tc>
        <w:tc>
          <w:tcPr>
            <w:tcW w:w="616" w:type="pct"/>
            <w:tcBorders>
              <w:top w:val="single" w:sz="4" w:space="0" w:color="auto"/>
              <w:left w:val="single" w:sz="4" w:space="0" w:color="auto"/>
              <w:bottom w:val="single" w:sz="4" w:space="0" w:color="auto"/>
              <w:right w:val="nil"/>
            </w:tcBorders>
            <w:shd w:val="clear" w:color="auto" w:fill="FFFFFF"/>
          </w:tcPr>
          <w:p w14:paraId="1AF3E98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710</w:t>
            </w:r>
          </w:p>
        </w:tc>
        <w:tc>
          <w:tcPr>
            <w:tcW w:w="619" w:type="pct"/>
            <w:tcBorders>
              <w:top w:val="single" w:sz="4" w:space="0" w:color="auto"/>
              <w:left w:val="single" w:sz="4" w:space="0" w:color="auto"/>
              <w:bottom w:val="single" w:sz="4" w:space="0" w:color="auto"/>
              <w:right w:val="nil"/>
            </w:tcBorders>
            <w:shd w:val="clear" w:color="auto" w:fill="FFFFFF"/>
          </w:tcPr>
          <w:p w14:paraId="1A51A2D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510</w:t>
            </w:r>
          </w:p>
        </w:tc>
        <w:tc>
          <w:tcPr>
            <w:tcW w:w="617" w:type="pct"/>
            <w:tcBorders>
              <w:top w:val="single" w:sz="4" w:space="0" w:color="auto"/>
              <w:left w:val="single" w:sz="4" w:space="0" w:color="auto"/>
              <w:bottom w:val="single" w:sz="4" w:space="0" w:color="auto"/>
              <w:right w:val="nil"/>
            </w:tcBorders>
            <w:shd w:val="clear" w:color="auto" w:fill="FFFFFF"/>
          </w:tcPr>
          <w:p w14:paraId="48E1466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555F87E" w14:textId="77777777" w:rsidR="009B1005" w:rsidRPr="00F1143E" w:rsidRDefault="009B1005" w:rsidP="002F1C8B">
            <w:pPr>
              <w:spacing w:before="120"/>
              <w:jc w:val="center"/>
              <w:rPr>
                <w:rFonts w:ascii="Arial" w:hAnsi="Arial" w:cs="Arial"/>
                <w:sz w:val="20"/>
              </w:rPr>
            </w:pPr>
          </w:p>
        </w:tc>
      </w:tr>
      <w:tr w:rsidR="00F1143E" w:rsidRPr="00F1143E" w14:paraId="29A36D82"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82B0C1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67ABBA6"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2D7D901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410</w:t>
            </w:r>
          </w:p>
        </w:tc>
        <w:tc>
          <w:tcPr>
            <w:tcW w:w="616" w:type="pct"/>
            <w:tcBorders>
              <w:top w:val="single" w:sz="4" w:space="0" w:color="auto"/>
              <w:left w:val="single" w:sz="4" w:space="0" w:color="auto"/>
              <w:bottom w:val="single" w:sz="4" w:space="0" w:color="auto"/>
              <w:right w:val="nil"/>
            </w:tcBorders>
            <w:shd w:val="clear" w:color="auto" w:fill="FFFFFF"/>
          </w:tcPr>
          <w:p w14:paraId="450EAD4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300</w:t>
            </w:r>
          </w:p>
        </w:tc>
        <w:tc>
          <w:tcPr>
            <w:tcW w:w="619" w:type="pct"/>
            <w:tcBorders>
              <w:top w:val="single" w:sz="4" w:space="0" w:color="auto"/>
              <w:left w:val="single" w:sz="4" w:space="0" w:color="auto"/>
              <w:bottom w:val="single" w:sz="4" w:space="0" w:color="auto"/>
              <w:right w:val="nil"/>
            </w:tcBorders>
            <w:shd w:val="clear" w:color="auto" w:fill="FFFFFF"/>
          </w:tcPr>
          <w:p w14:paraId="5F1B847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260</w:t>
            </w:r>
          </w:p>
        </w:tc>
        <w:tc>
          <w:tcPr>
            <w:tcW w:w="617" w:type="pct"/>
            <w:tcBorders>
              <w:top w:val="single" w:sz="4" w:space="0" w:color="auto"/>
              <w:left w:val="single" w:sz="4" w:space="0" w:color="auto"/>
              <w:bottom w:val="single" w:sz="4" w:space="0" w:color="auto"/>
              <w:right w:val="nil"/>
            </w:tcBorders>
            <w:shd w:val="clear" w:color="auto" w:fill="FFFFFF"/>
          </w:tcPr>
          <w:p w14:paraId="3DB4CD9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C404BA9" w14:textId="77777777" w:rsidR="009B1005" w:rsidRPr="00F1143E" w:rsidRDefault="009B1005" w:rsidP="002F1C8B">
            <w:pPr>
              <w:spacing w:before="120"/>
              <w:jc w:val="center"/>
              <w:rPr>
                <w:rFonts w:ascii="Arial" w:hAnsi="Arial" w:cs="Arial"/>
                <w:sz w:val="20"/>
              </w:rPr>
            </w:pPr>
          </w:p>
        </w:tc>
      </w:tr>
      <w:tr w:rsidR="00F1143E" w:rsidRPr="00F1143E" w14:paraId="1B9915E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DACE944"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D7DDC1F"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10728C5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150</w:t>
            </w:r>
          </w:p>
        </w:tc>
        <w:tc>
          <w:tcPr>
            <w:tcW w:w="616" w:type="pct"/>
            <w:tcBorders>
              <w:top w:val="single" w:sz="4" w:space="0" w:color="auto"/>
              <w:left w:val="single" w:sz="4" w:space="0" w:color="auto"/>
              <w:bottom w:val="single" w:sz="4" w:space="0" w:color="auto"/>
              <w:right w:val="nil"/>
            </w:tcBorders>
            <w:shd w:val="clear" w:color="auto" w:fill="FFFFFF"/>
          </w:tcPr>
          <w:p w14:paraId="157FDCC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9" w:type="pct"/>
            <w:tcBorders>
              <w:top w:val="single" w:sz="4" w:space="0" w:color="auto"/>
              <w:left w:val="single" w:sz="4" w:space="0" w:color="auto"/>
              <w:bottom w:val="single" w:sz="4" w:space="0" w:color="auto"/>
              <w:right w:val="nil"/>
            </w:tcBorders>
            <w:shd w:val="clear" w:color="auto" w:fill="FFFFFF"/>
          </w:tcPr>
          <w:p w14:paraId="65455D9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7" w:type="pct"/>
            <w:tcBorders>
              <w:top w:val="single" w:sz="4" w:space="0" w:color="auto"/>
              <w:left w:val="single" w:sz="4" w:space="0" w:color="auto"/>
              <w:bottom w:val="single" w:sz="4" w:space="0" w:color="auto"/>
              <w:right w:val="nil"/>
            </w:tcBorders>
            <w:shd w:val="clear" w:color="auto" w:fill="FFFFFF"/>
          </w:tcPr>
          <w:p w14:paraId="3125270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9570CF5" w14:textId="77777777" w:rsidR="009B1005" w:rsidRPr="00F1143E" w:rsidRDefault="009B1005" w:rsidP="002F1C8B">
            <w:pPr>
              <w:spacing w:before="120"/>
              <w:jc w:val="center"/>
              <w:rPr>
                <w:rFonts w:ascii="Arial" w:hAnsi="Arial" w:cs="Arial"/>
                <w:sz w:val="20"/>
              </w:rPr>
            </w:pPr>
          </w:p>
        </w:tc>
      </w:tr>
      <w:tr w:rsidR="00F1143E" w:rsidRPr="00F1143E" w14:paraId="42118E6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AEA2558"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6</w:t>
            </w:r>
          </w:p>
        </w:tc>
        <w:tc>
          <w:tcPr>
            <w:tcW w:w="1416" w:type="pct"/>
            <w:tcBorders>
              <w:top w:val="single" w:sz="4" w:space="0" w:color="auto"/>
              <w:left w:val="single" w:sz="4" w:space="0" w:color="auto"/>
              <w:bottom w:val="single" w:sz="4" w:space="0" w:color="auto"/>
              <w:right w:val="nil"/>
            </w:tcBorders>
            <w:shd w:val="clear" w:color="auto" w:fill="FFFFFF"/>
          </w:tcPr>
          <w:p w14:paraId="63A7866B" w14:textId="77777777" w:rsidR="009B1005" w:rsidRPr="00F1143E" w:rsidRDefault="009B1005" w:rsidP="002F1C8B">
            <w:pPr>
              <w:spacing w:before="120"/>
              <w:rPr>
                <w:rFonts w:ascii="Arial" w:hAnsi="Arial" w:cs="Arial"/>
                <w:b/>
                <w:sz w:val="20"/>
              </w:rPr>
            </w:pPr>
            <w:r w:rsidRPr="00F1143E">
              <w:rPr>
                <w:rFonts w:ascii="Arial" w:hAnsi="Arial" w:cs="Arial"/>
                <w:b/>
                <w:sz w:val="20"/>
              </w:rPr>
              <w:t>Xã Cố Nghĩa</w:t>
            </w:r>
          </w:p>
        </w:tc>
        <w:tc>
          <w:tcPr>
            <w:tcW w:w="612" w:type="pct"/>
            <w:tcBorders>
              <w:top w:val="single" w:sz="4" w:space="0" w:color="auto"/>
              <w:left w:val="single" w:sz="4" w:space="0" w:color="auto"/>
              <w:bottom w:val="single" w:sz="4" w:space="0" w:color="auto"/>
              <w:right w:val="nil"/>
            </w:tcBorders>
            <w:shd w:val="clear" w:color="auto" w:fill="FFFFFF"/>
          </w:tcPr>
          <w:p w14:paraId="2CDCB4D4"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2A11E975"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0C35E913"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0B3B40E4"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B352D23" w14:textId="77777777" w:rsidR="009B1005" w:rsidRPr="00F1143E" w:rsidRDefault="009B1005" w:rsidP="002F1C8B">
            <w:pPr>
              <w:spacing w:before="120"/>
              <w:jc w:val="center"/>
              <w:rPr>
                <w:rFonts w:ascii="Arial" w:hAnsi="Arial" w:cs="Arial"/>
                <w:sz w:val="20"/>
              </w:rPr>
            </w:pPr>
          </w:p>
        </w:tc>
      </w:tr>
      <w:tr w:rsidR="00F1143E" w:rsidRPr="00F1143E" w14:paraId="0CD3BE8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690D478"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D33CB45"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770A017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2.000</w:t>
            </w:r>
          </w:p>
        </w:tc>
        <w:tc>
          <w:tcPr>
            <w:tcW w:w="616" w:type="pct"/>
            <w:tcBorders>
              <w:top w:val="single" w:sz="4" w:space="0" w:color="auto"/>
              <w:left w:val="single" w:sz="4" w:space="0" w:color="auto"/>
              <w:bottom w:val="single" w:sz="4" w:space="0" w:color="auto"/>
              <w:right w:val="nil"/>
            </w:tcBorders>
            <w:shd w:val="clear" w:color="auto" w:fill="FFFFFF"/>
          </w:tcPr>
          <w:p w14:paraId="55E60AC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1.440</w:t>
            </w:r>
          </w:p>
        </w:tc>
        <w:tc>
          <w:tcPr>
            <w:tcW w:w="619" w:type="pct"/>
            <w:tcBorders>
              <w:top w:val="single" w:sz="4" w:space="0" w:color="auto"/>
              <w:left w:val="single" w:sz="4" w:space="0" w:color="auto"/>
              <w:bottom w:val="single" w:sz="4" w:space="0" w:color="auto"/>
              <w:right w:val="nil"/>
            </w:tcBorders>
            <w:shd w:val="clear" w:color="auto" w:fill="FFFFFF"/>
          </w:tcPr>
          <w:p w14:paraId="7537DC6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880</w:t>
            </w:r>
          </w:p>
        </w:tc>
        <w:tc>
          <w:tcPr>
            <w:tcW w:w="617" w:type="pct"/>
            <w:tcBorders>
              <w:top w:val="single" w:sz="4" w:space="0" w:color="auto"/>
              <w:left w:val="single" w:sz="4" w:space="0" w:color="auto"/>
              <w:bottom w:val="single" w:sz="4" w:space="0" w:color="auto"/>
              <w:right w:val="nil"/>
            </w:tcBorders>
            <w:shd w:val="clear" w:color="auto" w:fill="FFFFFF"/>
          </w:tcPr>
          <w:p w14:paraId="7B0EC45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08F198C" w14:textId="77777777" w:rsidR="009B1005" w:rsidRPr="00F1143E" w:rsidRDefault="009B1005" w:rsidP="002F1C8B">
            <w:pPr>
              <w:spacing w:before="120"/>
              <w:jc w:val="center"/>
              <w:rPr>
                <w:rFonts w:ascii="Arial" w:hAnsi="Arial" w:cs="Arial"/>
                <w:sz w:val="20"/>
              </w:rPr>
            </w:pPr>
          </w:p>
        </w:tc>
      </w:tr>
      <w:tr w:rsidR="00F1143E" w:rsidRPr="00F1143E" w14:paraId="764FFA21"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241943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8DEFBE6"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3D726B7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560</w:t>
            </w:r>
          </w:p>
        </w:tc>
        <w:tc>
          <w:tcPr>
            <w:tcW w:w="616" w:type="pct"/>
            <w:tcBorders>
              <w:top w:val="single" w:sz="4" w:space="0" w:color="auto"/>
              <w:left w:val="single" w:sz="4" w:space="0" w:color="auto"/>
              <w:bottom w:val="single" w:sz="4" w:space="0" w:color="auto"/>
              <w:right w:val="nil"/>
            </w:tcBorders>
            <w:shd w:val="clear" w:color="auto" w:fill="FFFFFF"/>
          </w:tcPr>
          <w:p w14:paraId="6991088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480</w:t>
            </w:r>
          </w:p>
        </w:tc>
        <w:tc>
          <w:tcPr>
            <w:tcW w:w="619" w:type="pct"/>
            <w:tcBorders>
              <w:top w:val="single" w:sz="4" w:space="0" w:color="auto"/>
              <w:left w:val="single" w:sz="4" w:space="0" w:color="auto"/>
              <w:bottom w:val="single" w:sz="4" w:space="0" w:color="auto"/>
              <w:right w:val="nil"/>
            </w:tcBorders>
            <w:shd w:val="clear" w:color="auto" w:fill="FFFFFF"/>
          </w:tcPr>
          <w:p w14:paraId="7C0050C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290</w:t>
            </w:r>
          </w:p>
        </w:tc>
        <w:tc>
          <w:tcPr>
            <w:tcW w:w="617" w:type="pct"/>
            <w:tcBorders>
              <w:top w:val="single" w:sz="4" w:space="0" w:color="auto"/>
              <w:left w:val="single" w:sz="4" w:space="0" w:color="auto"/>
              <w:bottom w:val="single" w:sz="4" w:space="0" w:color="auto"/>
              <w:right w:val="nil"/>
            </w:tcBorders>
            <w:shd w:val="clear" w:color="auto" w:fill="FFFFFF"/>
          </w:tcPr>
          <w:p w14:paraId="332784D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E1FD58B" w14:textId="77777777" w:rsidR="009B1005" w:rsidRPr="00F1143E" w:rsidRDefault="009B1005" w:rsidP="002F1C8B">
            <w:pPr>
              <w:spacing w:before="120"/>
              <w:jc w:val="center"/>
              <w:rPr>
                <w:rFonts w:ascii="Arial" w:hAnsi="Arial" w:cs="Arial"/>
                <w:sz w:val="20"/>
              </w:rPr>
            </w:pPr>
          </w:p>
        </w:tc>
      </w:tr>
      <w:tr w:rsidR="00F1143E" w:rsidRPr="00F1143E" w14:paraId="7703F3C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53BAC83"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D56066B"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3840EED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616" w:type="pct"/>
            <w:tcBorders>
              <w:top w:val="single" w:sz="4" w:space="0" w:color="auto"/>
              <w:left w:val="single" w:sz="4" w:space="0" w:color="auto"/>
              <w:bottom w:val="single" w:sz="4" w:space="0" w:color="auto"/>
              <w:right w:val="nil"/>
            </w:tcBorders>
            <w:shd w:val="clear" w:color="auto" w:fill="FFFFFF"/>
          </w:tcPr>
          <w:p w14:paraId="2E17A23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190</w:t>
            </w:r>
          </w:p>
        </w:tc>
        <w:tc>
          <w:tcPr>
            <w:tcW w:w="619" w:type="pct"/>
            <w:tcBorders>
              <w:top w:val="single" w:sz="4" w:space="0" w:color="auto"/>
              <w:left w:val="single" w:sz="4" w:space="0" w:color="auto"/>
              <w:bottom w:val="single" w:sz="4" w:space="0" w:color="auto"/>
              <w:right w:val="nil"/>
            </w:tcBorders>
            <w:shd w:val="clear" w:color="auto" w:fill="FFFFFF"/>
          </w:tcPr>
          <w:p w14:paraId="5BB8133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7" w:type="pct"/>
            <w:tcBorders>
              <w:top w:val="single" w:sz="4" w:space="0" w:color="auto"/>
              <w:left w:val="single" w:sz="4" w:space="0" w:color="auto"/>
              <w:bottom w:val="single" w:sz="4" w:space="0" w:color="auto"/>
              <w:right w:val="nil"/>
            </w:tcBorders>
            <w:shd w:val="clear" w:color="auto" w:fill="FFFFFF"/>
          </w:tcPr>
          <w:p w14:paraId="3FC5238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8EFEA80" w14:textId="77777777" w:rsidR="009B1005" w:rsidRPr="00F1143E" w:rsidRDefault="009B1005" w:rsidP="002F1C8B">
            <w:pPr>
              <w:spacing w:before="120"/>
              <w:jc w:val="center"/>
              <w:rPr>
                <w:rFonts w:ascii="Arial" w:hAnsi="Arial" w:cs="Arial"/>
                <w:sz w:val="20"/>
              </w:rPr>
            </w:pPr>
          </w:p>
        </w:tc>
      </w:tr>
      <w:tr w:rsidR="00F1143E" w:rsidRPr="00F1143E" w14:paraId="6FD43EC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DAC4434"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7</w:t>
            </w:r>
          </w:p>
        </w:tc>
        <w:tc>
          <w:tcPr>
            <w:tcW w:w="1416" w:type="pct"/>
            <w:tcBorders>
              <w:top w:val="single" w:sz="4" w:space="0" w:color="auto"/>
              <w:left w:val="single" w:sz="4" w:space="0" w:color="auto"/>
              <w:bottom w:val="single" w:sz="4" w:space="0" w:color="auto"/>
              <w:right w:val="nil"/>
            </w:tcBorders>
            <w:shd w:val="clear" w:color="auto" w:fill="FFFFFF"/>
          </w:tcPr>
          <w:p w14:paraId="04C1652C" w14:textId="77777777" w:rsidR="009B1005" w:rsidRPr="00F1143E" w:rsidRDefault="009B1005" w:rsidP="002F1C8B">
            <w:pPr>
              <w:spacing w:before="120"/>
              <w:rPr>
                <w:rFonts w:ascii="Arial" w:hAnsi="Arial" w:cs="Arial"/>
                <w:b/>
                <w:sz w:val="20"/>
              </w:rPr>
            </w:pPr>
            <w:r w:rsidRPr="00F1143E">
              <w:rPr>
                <w:rFonts w:ascii="Arial" w:hAnsi="Arial" w:cs="Arial"/>
                <w:b/>
                <w:sz w:val="20"/>
              </w:rPr>
              <w:t>Xã Lạc Long</w:t>
            </w:r>
          </w:p>
        </w:tc>
        <w:tc>
          <w:tcPr>
            <w:tcW w:w="612" w:type="pct"/>
            <w:tcBorders>
              <w:top w:val="single" w:sz="4" w:space="0" w:color="auto"/>
              <w:left w:val="single" w:sz="4" w:space="0" w:color="auto"/>
              <w:bottom w:val="single" w:sz="4" w:space="0" w:color="auto"/>
              <w:right w:val="nil"/>
            </w:tcBorders>
            <w:shd w:val="clear" w:color="auto" w:fill="FFFFFF"/>
          </w:tcPr>
          <w:p w14:paraId="0A52FA37"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2C55D06C"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73297ACD"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1958F3D3"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48EA81E" w14:textId="77777777" w:rsidR="009B1005" w:rsidRPr="00F1143E" w:rsidRDefault="009B1005" w:rsidP="002F1C8B">
            <w:pPr>
              <w:spacing w:before="120"/>
              <w:jc w:val="center"/>
              <w:rPr>
                <w:rFonts w:ascii="Arial" w:hAnsi="Arial" w:cs="Arial"/>
                <w:sz w:val="20"/>
              </w:rPr>
            </w:pPr>
          </w:p>
        </w:tc>
      </w:tr>
      <w:tr w:rsidR="00F1143E" w:rsidRPr="00F1143E" w14:paraId="57A510E5"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C79DEE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A69A9E0"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32A6BB4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2.000</w:t>
            </w:r>
          </w:p>
        </w:tc>
        <w:tc>
          <w:tcPr>
            <w:tcW w:w="616" w:type="pct"/>
            <w:tcBorders>
              <w:top w:val="single" w:sz="4" w:space="0" w:color="auto"/>
              <w:left w:val="single" w:sz="4" w:space="0" w:color="auto"/>
              <w:bottom w:val="single" w:sz="4" w:space="0" w:color="auto"/>
              <w:right w:val="nil"/>
            </w:tcBorders>
            <w:shd w:val="clear" w:color="auto" w:fill="FFFFFF"/>
          </w:tcPr>
          <w:p w14:paraId="416CA3B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1.440</w:t>
            </w:r>
          </w:p>
        </w:tc>
        <w:tc>
          <w:tcPr>
            <w:tcW w:w="619" w:type="pct"/>
            <w:tcBorders>
              <w:top w:val="single" w:sz="4" w:space="0" w:color="auto"/>
              <w:left w:val="single" w:sz="4" w:space="0" w:color="auto"/>
              <w:bottom w:val="single" w:sz="4" w:space="0" w:color="auto"/>
              <w:right w:val="nil"/>
            </w:tcBorders>
            <w:shd w:val="clear" w:color="auto" w:fill="FFFFFF"/>
          </w:tcPr>
          <w:p w14:paraId="7FD23B8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880</w:t>
            </w:r>
          </w:p>
        </w:tc>
        <w:tc>
          <w:tcPr>
            <w:tcW w:w="617" w:type="pct"/>
            <w:tcBorders>
              <w:top w:val="single" w:sz="4" w:space="0" w:color="auto"/>
              <w:left w:val="single" w:sz="4" w:space="0" w:color="auto"/>
              <w:bottom w:val="single" w:sz="4" w:space="0" w:color="auto"/>
              <w:right w:val="nil"/>
            </w:tcBorders>
            <w:shd w:val="clear" w:color="auto" w:fill="FFFFFF"/>
          </w:tcPr>
          <w:p w14:paraId="3F43DC1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95FB4BA" w14:textId="77777777" w:rsidR="009B1005" w:rsidRPr="00F1143E" w:rsidRDefault="009B1005" w:rsidP="002F1C8B">
            <w:pPr>
              <w:spacing w:before="120"/>
              <w:jc w:val="center"/>
              <w:rPr>
                <w:rFonts w:ascii="Arial" w:hAnsi="Arial" w:cs="Arial"/>
                <w:sz w:val="20"/>
              </w:rPr>
            </w:pPr>
          </w:p>
        </w:tc>
      </w:tr>
      <w:tr w:rsidR="00F1143E" w:rsidRPr="00F1143E" w14:paraId="7A66790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2860C69"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B971594"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0E2384F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560</w:t>
            </w:r>
          </w:p>
        </w:tc>
        <w:tc>
          <w:tcPr>
            <w:tcW w:w="616" w:type="pct"/>
            <w:tcBorders>
              <w:top w:val="single" w:sz="4" w:space="0" w:color="auto"/>
              <w:left w:val="single" w:sz="4" w:space="0" w:color="auto"/>
              <w:bottom w:val="single" w:sz="4" w:space="0" w:color="auto"/>
              <w:right w:val="nil"/>
            </w:tcBorders>
            <w:shd w:val="clear" w:color="auto" w:fill="FFFFFF"/>
          </w:tcPr>
          <w:p w14:paraId="03AFD18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480</w:t>
            </w:r>
          </w:p>
        </w:tc>
        <w:tc>
          <w:tcPr>
            <w:tcW w:w="619" w:type="pct"/>
            <w:tcBorders>
              <w:top w:val="single" w:sz="4" w:space="0" w:color="auto"/>
              <w:left w:val="single" w:sz="4" w:space="0" w:color="auto"/>
              <w:bottom w:val="single" w:sz="4" w:space="0" w:color="auto"/>
              <w:right w:val="nil"/>
            </w:tcBorders>
            <w:shd w:val="clear" w:color="auto" w:fill="FFFFFF"/>
          </w:tcPr>
          <w:p w14:paraId="0B06799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290</w:t>
            </w:r>
          </w:p>
        </w:tc>
        <w:tc>
          <w:tcPr>
            <w:tcW w:w="617" w:type="pct"/>
            <w:tcBorders>
              <w:top w:val="single" w:sz="4" w:space="0" w:color="auto"/>
              <w:left w:val="single" w:sz="4" w:space="0" w:color="auto"/>
              <w:bottom w:val="single" w:sz="4" w:space="0" w:color="auto"/>
              <w:right w:val="nil"/>
            </w:tcBorders>
            <w:shd w:val="clear" w:color="auto" w:fill="FFFFFF"/>
          </w:tcPr>
          <w:p w14:paraId="12747E1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A16DE9A" w14:textId="77777777" w:rsidR="009B1005" w:rsidRPr="00F1143E" w:rsidRDefault="009B1005" w:rsidP="002F1C8B">
            <w:pPr>
              <w:spacing w:before="120"/>
              <w:jc w:val="center"/>
              <w:rPr>
                <w:rFonts w:ascii="Arial" w:hAnsi="Arial" w:cs="Arial"/>
                <w:sz w:val="20"/>
              </w:rPr>
            </w:pPr>
          </w:p>
        </w:tc>
      </w:tr>
      <w:tr w:rsidR="00F1143E" w:rsidRPr="00F1143E" w14:paraId="31F4E85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83E25DC"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33F4FCD"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7EE52E0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616" w:type="pct"/>
            <w:tcBorders>
              <w:top w:val="single" w:sz="4" w:space="0" w:color="auto"/>
              <w:left w:val="single" w:sz="4" w:space="0" w:color="auto"/>
              <w:bottom w:val="single" w:sz="4" w:space="0" w:color="auto"/>
              <w:right w:val="nil"/>
            </w:tcBorders>
            <w:shd w:val="clear" w:color="auto" w:fill="FFFFFF"/>
          </w:tcPr>
          <w:p w14:paraId="3922E7F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190</w:t>
            </w:r>
          </w:p>
        </w:tc>
        <w:tc>
          <w:tcPr>
            <w:tcW w:w="619" w:type="pct"/>
            <w:tcBorders>
              <w:top w:val="single" w:sz="4" w:space="0" w:color="auto"/>
              <w:left w:val="single" w:sz="4" w:space="0" w:color="auto"/>
              <w:bottom w:val="single" w:sz="4" w:space="0" w:color="auto"/>
              <w:right w:val="nil"/>
            </w:tcBorders>
            <w:shd w:val="clear" w:color="auto" w:fill="FFFFFF"/>
          </w:tcPr>
          <w:p w14:paraId="0B2964C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7" w:type="pct"/>
            <w:tcBorders>
              <w:top w:val="single" w:sz="4" w:space="0" w:color="auto"/>
              <w:left w:val="single" w:sz="4" w:space="0" w:color="auto"/>
              <w:bottom w:val="single" w:sz="4" w:space="0" w:color="auto"/>
              <w:right w:val="nil"/>
            </w:tcBorders>
            <w:shd w:val="clear" w:color="auto" w:fill="FFFFFF"/>
          </w:tcPr>
          <w:p w14:paraId="4E0B86F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B45DB25" w14:textId="77777777" w:rsidR="009B1005" w:rsidRPr="00F1143E" w:rsidRDefault="009B1005" w:rsidP="002F1C8B">
            <w:pPr>
              <w:spacing w:before="120"/>
              <w:jc w:val="center"/>
              <w:rPr>
                <w:rFonts w:ascii="Arial" w:hAnsi="Arial" w:cs="Arial"/>
                <w:sz w:val="20"/>
              </w:rPr>
            </w:pPr>
          </w:p>
        </w:tc>
      </w:tr>
      <w:tr w:rsidR="00F1143E" w:rsidRPr="00F1143E" w14:paraId="0A8A6BD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B833465"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lastRenderedPageBreak/>
              <w:t>8</w:t>
            </w:r>
          </w:p>
        </w:tc>
        <w:tc>
          <w:tcPr>
            <w:tcW w:w="1416" w:type="pct"/>
            <w:tcBorders>
              <w:top w:val="single" w:sz="4" w:space="0" w:color="auto"/>
              <w:left w:val="single" w:sz="4" w:space="0" w:color="auto"/>
              <w:bottom w:val="single" w:sz="4" w:space="0" w:color="auto"/>
              <w:right w:val="nil"/>
            </w:tcBorders>
            <w:shd w:val="clear" w:color="auto" w:fill="FFFFFF"/>
          </w:tcPr>
          <w:p w14:paraId="137DBCCB" w14:textId="77777777" w:rsidR="009B1005" w:rsidRPr="00F1143E" w:rsidRDefault="009B1005" w:rsidP="002F1C8B">
            <w:pPr>
              <w:spacing w:before="120"/>
              <w:rPr>
                <w:rFonts w:ascii="Arial" w:hAnsi="Arial" w:cs="Arial"/>
                <w:b/>
                <w:sz w:val="20"/>
              </w:rPr>
            </w:pPr>
            <w:r w:rsidRPr="00F1143E">
              <w:rPr>
                <w:rFonts w:ascii="Arial" w:hAnsi="Arial" w:cs="Arial"/>
                <w:b/>
                <w:sz w:val="20"/>
              </w:rPr>
              <w:t>Xã Yên Bồng</w:t>
            </w:r>
          </w:p>
        </w:tc>
        <w:tc>
          <w:tcPr>
            <w:tcW w:w="612" w:type="pct"/>
            <w:tcBorders>
              <w:top w:val="single" w:sz="4" w:space="0" w:color="auto"/>
              <w:left w:val="single" w:sz="4" w:space="0" w:color="auto"/>
              <w:bottom w:val="single" w:sz="4" w:space="0" w:color="auto"/>
              <w:right w:val="nil"/>
            </w:tcBorders>
            <w:shd w:val="clear" w:color="auto" w:fill="FFFFFF"/>
          </w:tcPr>
          <w:p w14:paraId="59C070C4"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46B2F1CF"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59F36D89"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6ABE0AB7"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7AE088B" w14:textId="77777777" w:rsidR="009B1005" w:rsidRPr="00F1143E" w:rsidRDefault="009B1005" w:rsidP="002F1C8B">
            <w:pPr>
              <w:spacing w:before="120"/>
              <w:jc w:val="center"/>
              <w:rPr>
                <w:rFonts w:ascii="Arial" w:hAnsi="Arial" w:cs="Arial"/>
                <w:sz w:val="20"/>
              </w:rPr>
            </w:pPr>
          </w:p>
        </w:tc>
      </w:tr>
      <w:tr w:rsidR="00F1143E" w:rsidRPr="00F1143E" w14:paraId="4D9BCF1A"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B585C3D"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7D78C65"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7331B87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800</w:t>
            </w:r>
          </w:p>
        </w:tc>
        <w:tc>
          <w:tcPr>
            <w:tcW w:w="616" w:type="pct"/>
            <w:tcBorders>
              <w:top w:val="single" w:sz="4" w:space="0" w:color="auto"/>
              <w:left w:val="single" w:sz="4" w:space="0" w:color="auto"/>
              <w:bottom w:val="single" w:sz="4" w:space="0" w:color="auto"/>
              <w:right w:val="nil"/>
            </w:tcBorders>
            <w:shd w:val="clear" w:color="auto" w:fill="FFFFFF"/>
          </w:tcPr>
          <w:p w14:paraId="557E626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690</w:t>
            </w:r>
          </w:p>
        </w:tc>
        <w:tc>
          <w:tcPr>
            <w:tcW w:w="619" w:type="pct"/>
            <w:tcBorders>
              <w:top w:val="single" w:sz="4" w:space="0" w:color="auto"/>
              <w:left w:val="single" w:sz="4" w:space="0" w:color="auto"/>
              <w:bottom w:val="single" w:sz="4" w:space="0" w:color="auto"/>
              <w:right w:val="nil"/>
            </w:tcBorders>
            <w:shd w:val="clear" w:color="auto" w:fill="FFFFFF"/>
          </w:tcPr>
          <w:p w14:paraId="6C92EE9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580</w:t>
            </w:r>
          </w:p>
        </w:tc>
        <w:tc>
          <w:tcPr>
            <w:tcW w:w="617" w:type="pct"/>
            <w:tcBorders>
              <w:top w:val="single" w:sz="4" w:space="0" w:color="auto"/>
              <w:left w:val="single" w:sz="4" w:space="0" w:color="auto"/>
              <w:bottom w:val="single" w:sz="4" w:space="0" w:color="auto"/>
              <w:right w:val="nil"/>
            </w:tcBorders>
            <w:shd w:val="clear" w:color="auto" w:fill="FFFFFF"/>
          </w:tcPr>
          <w:p w14:paraId="5BD85F3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6C98FBC" w14:textId="77777777" w:rsidR="009B1005" w:rsidRPr="00F1143E" w:rsidRDefault="009B1005" w:rsidP="002F1C8B">
            <w:pPr>
              <w:spacing w:before="120"/>
              <w:jc w:val="center"/>
              <w:rPr>
                <w:rFonts w:ascii="Arial" w:hAnsi="Arial" w:cs="Arial"/>
                <w:sz w:val="20"/>
              </w:rPr>
            </w:pPr>
          </w:p>
        </w:tc>
      </w:tr>
      <w:tr w:rsidR="00F1143E" w:rsidRPr="00F1143E" w14:paraId="54880742"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D64EDF0"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408F3B1"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7679AF8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460</w:t>
            </w:r>
          </w:p>
        </w:tc>
        <w:tc>
          <w:tcPr>
            <w:tcW w:w="616" w:type="pct"/>
            <w:tcBorders>
              <w:top w:val="single" w:sz="4" w:space="0" w:color="auto"/>
              <w:left w:val="single" w:sz="4" w:space="0" w:color="auto"/>
              <w:bottom w:val="single" w:sz="4" w:space="0" w:color="auto"/>
              <w:right w:val="nil"/>
            </w:tcBorders>
            <w:shd w:val="clear" w:color="auto" w:fill="FFFFFF"/>
          </w:tcPr>
          <w:p w14:paraId="354FD34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340</w:t>
            </w:r>
          </w:p>
        </w:tc>
        <w:tc>
          <w:tcPr>
            <w:tcW w:w="619" w:type="pct"/>
            <w:tcBorders>
              <w:top w:val="single" w:sz="4" w:space="0" w:color="auto"/>
              <w:left w:val="single" w:sz="4" w:space="0" w:color="auto"/>
              <w:bottom w:val="single" w:sz="4" w:space="0" w:color="auto"/>
              <w:right w:val="nil"/>
            </w:tcBorders>
            <w:shd w:val="clear" w:color="auto" w:fill="FFFFFF"/>
          </w:tcPr>
          <w:p w14:paraId="5268B00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280</w:t>
            </w:r>
          </w:p>
        </w:tc>
        <w:tc>
          <w:tcPr>
            <w:tcW w:w="617" w:type="pct"/>
            <w:tcBorders>
              <w:top w:val="single" w:sz="4" w:space="0" w:color="auto"/>
              <w:left w:val="single" w:sz="4" w:space="0" w:color="auto"/>
              <w:bottom w:val="single" w:sz="4" w:space="0" w:color="auto"/>
              <w:right w:val="nil"/>
            </w:tcBorders>
            <w:shd w:val="clear" w:color="auto" w:fill="FFFFFF"/>
          </w:tcPr>
          <w:p w14:paraId="153675C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230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5504C32" w14:textId="77777777" w:rsidR="009B1005" w:rsidRPr="00F1143E" w:rsidRDefault="009B1005" w:rsidP="002F1C8B">
            <w:pPr>
              <w:spacing w:before="120"/>
              <w:jc w:val="center"/>
              <w:rPr>
                <w:rFonts w:ascii="Arial" w:hAnsi="Arial" w:cs="Arial"/>
                <w:sz w:val="20"/>
              </w:rPr>
            </w:pPr>
          </w:p>
        </w:tc>
      </w:tr>
      <w:tr w:rsidR="00F1143E" w:rsidRPr="00F1143E" w14:paraId="2C287AB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18B5ACD"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A272C8F"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2BE54BB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270</w:t>
            </w:r>
          </w:p>
        </w:tc>
        <w:tc>
          <w:tcPr>
            <w:tcW w:w="616" w:type="pct"/>
            <w:tcBorders>
              <w:top w:val="single" w:sz="4" w:space="0" w:color="auto"/>
              <w:left w:val="single" w:sz="4" w:space="0" w:color="auto"/>
              <w:bottom w:val="single" w:sz="4" w:space="0" w:color="auto"/>
              <w:right w:val="nil"/>
            </w:tcBorders>
            <w:shd w:val="clear" w:color="auto" w:fill="FFFFFF"/>
          </w:tcPr>
          <w:p w14:paraId="16972BD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230</w:t>
            </w:r>
          </w:p>
        </w:tc>
        <w:tc>
          <w:tcPr>
            <w:tcW w:w="619" w:type="pct"/>
            <w:tcBorders>
              <w:top w:val="single" w:sz="4" w:space="0" w:color="auto"/>
              <w:left w:val="single" w:sz="4" w:space="0" w:color="auto"/>
              <w:bottom w:val="single" w:sz="4" w:space="0" w:color="auto"/>
              <w:right w:val="nil"/>
            </w:tcBorders>
            <w:shd w:val="clear" w:color="auto" w:fill="FFFFFF"/>
          </w:tcPr>
          <w:p w14:paraId="40788D1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617" w:type="pct"/>
            <w:tcBorders>
              <w:top w:val="single" w:sz="4" w:space="0" w:color="auto"/>
              <w:left w:val="single" w:sz="4" w:space="0" w:color="auto"/>
              <w:bottom w:val="single" w:sz="4" w:space="0" w:color="auto"/>
              <w:right w:val="nil"/>
            </w:tcBorders>
            <w:shd w:val="clear" w:color="auto" w:fill="FFFFFF"/>
          </w:tcPr>
          <w:p w14:paraId="6BC9DD4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A3C08C0" w14:textId="77777777" w:rsidR="009B1005" w:rsidRPr="00F1143E" w:rsidRDefault="009B1005" w:rsidP="002F1C8B">
            <w:pPr>
              <w:spacing w:before="120"/>
              <w:jc w:val="center"/>
              <w:rPr>
                <w:rFonts w:ascii="Arial" w:hAnsi="Arial" w:cs="Arial"/>
                <w:sz w:val="20"/>
              </w:rPr>
            </w:pPr>
          </w:p>
        </w:tc>
      </w:tr>
      <w:tr w:rsidR="00F1143E" w:rsidRPr="00F1143E" w14:paraId="6596C76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7F813C6"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9</w:t>
            </w:r>
          </w:p>
        </w:tc>
        <w:tc>
          <w:tcPr>
            <w:tcW w:w="1416" w:type="pct"/>
            <w:tcBorders>
              <w:top w:val="single" w:sz="4" w:space="0" w:color="auto"/>
              <w:left w:val="single" w:sz="4" w:space="0" w:color="auto"/>
              <w:bottom w:val="single" w:sz="4" w:space="0" w:color="auto"/>
              <w:right w:val="nil"/>
            </w:tcBorders>
            <w:shd w:val="clear" w:color="auto" w:fill="FFFFFF"/>
          </w:tcPr>
          <w:p w14:paraId="731B583C" w14:textId="77777777" w:rsidR="009B1005" w:rsidRPr="00F1143E" w:rsidRDefault="009B1005" w:rsidP="002F1C8B">
            <w:pPr>
              <w:spacing w:before="120"/>
              <w:rPr>
                <w:rFonts w:ascii="Arial" w:hAnsi="Arial" w:cs="Arial"/>
                <w:b/>
                <w:sz w:val="20"/>
              </w:rPr>
            </w:pPr>
            <w:r w:rsidRPr="00F1143E">
              <w:rPr>
                <w:rFonts w:ascii="Arial" w:hAnsi="Arial" w:cs="Arial"/>
                <w:b/>
                <w:sz w:val="20"/>
              </w:rPr>
              <w:t>Xã An Bình</w:t>
            </w:r>
          </w:p>
        </w:tc>
        <w:tc>
          <w:tcPr>
            <w:tcW w:w="612" w:type="pct"/>
            <w:tcBorders>
              <w:top w:val="single" w:sz="4" w:space="0" w:color="auto"/>
              <w:left w:val="single" w:sz="4" w:space="0" w:color="auto"/>
              <w:bottom w:val="single" w:sz="4" w:space="0" w:color="auto"/>
              <w:right w:val="nil"/>
            </w:tcBorders>
            <w:shd w:val="clear" w:color="auto" w:fill="FFFFFF"/>
          </w:tcPr>
          <w:p w14:paraId="7B14F6AC"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6E480E81"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5D616BF7"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7D77BB5E"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55C00C7" w14:textId="77777777" w:rsidR="009B1005" w:rsidRPr="00F1143E" w:rsidRDefault="009B1005" w:rsidP="002F1C8B">
            <w:pPr>
              <w:spacing w:before="120"/>
              <w:jc w:val="center"/>
              <w:rPr>
                <w:rFonts w:ascii="Arial" w:hAnsi="Arial" w:cs="Arial"/>
                <w:sz w:val="20"/>
              </w:rPr>
            </w:pPr>
          </w:p>
        </w:tc>
      </w:tr>
      <w:tr w:rsidR="00F1143E" w:rsidRPr="00F1143E" w14:paraId="5802212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46CB706"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9B63DA4"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1F679BF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400</w:t>
            </w:r>
          </w:p>
        </w:tc>
        <w:tc>
          <w:tcPr>
            <w:tcW w:w="616" w:type="pct"/>
            <w:tcBorders>
              <w:top w:val="single" w:sz="4" w:space="0" w:color="auto"/>
              <w:left w:val="single" w:sz="4" w:space="0" w:color="auto"/>
              <w:bottom w:val="single" w:sz="4" w:space="0" w:color="auto"/>
              <w:right w:val="nil"/>
            </w:tcBorders>
            <w:shd w:val="clear" w:color="auto" w:fill="FFFFFF"/>
          </w:tcPr>
          <w:p w14:paraId="64D70EF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340</w:t>
            </w:r>
          </w:p>
        </w:tc>
        <w:tc>
          <w:tcPr>
            <w:tcW w:w="619" w:type="pct"/>
            <w:tcBorders>
              <w:top w:val="single" w:sz="4" w:space="0" w:color="auto"/>
              <w:left w:val="single" w:sz="4" w:space="0" w:color="auto"/>
              <w:bottom w:val="single" w:sz="4" w:space="0" w:color="auto"/>
              <w:right w:val="nil"/>
            </w:tcBorders>
            <w:shd w:val="clear" w:color="auto" w:fill="FFFFFF"/>
          </w:tcPr>
          <w:p w14:paraId="296641C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290</w:t>
            </w:r>
          </w:p>
        </w:tc>
        <w:tc>
          <w:tcPr>
            <w:tcW w:w="617" w:type="pct"/>
            <w:tcBorders>
              <w:top w:val="single" w:sz="4" w:space="0" w:color="auto"/>
              <w:left w:val="single" w:sz="4" w:space="0" w:color="auto"/>
              <w:bottom w:val="single" w:sz="4" w:space="0" w:color="auto"/>
              <w:right w:val="nil"/>
            </w:tcBorders>
            <w:shd w:val="clear" w:color="auto" w:fill="FFFFFF"/>
          </w:tcPr>
          <w:p w14:paraId="52F6F2B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230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6C96A5B" w14:textId="77777777" w:rsidR="009B1005" w:rsidRPr="00F1143E" w:rsidRDefault="009B1005" w:rsidP="002F1C8B">
            <w:pPr>
              <w:spacing w:before="120"/>
              <w:jc w:val="center"/>
              <w:rPr>
                <w:rFonts w:ascii="Arial" w:hAnsi="Arial" w:cs="Arial"/>
                <w:sz w:val="20"/>
              </w:rPr>
            </w:pPr>
          </w:p>
        </w:tc>
      </w:tr>
      <w:tr w:rsidR="00F1143E" w:rsidRPr="00F1143E" w14:paraId="72CB340C"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4BE341F"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FE2857D"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602812C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616" w:type="pct"/>
            <w:tcBorders>
              <w:top w:val="single" w:sz="4" w:space="0" w:color="auto"/>
              <w:left w:val="single" w:sz="4" w:space="0" w:color="auto"/>
              <w:bottom w:val="single" w:sz="4" w:space="0" w:color="auto"/>
              <w:right w:val="nil"/>
            </w:tcBorders>
            <w:shd w:val="clear" w:color="auto" w:fill="FFFFFF"/>
          </w:tcPr>
          <w:p w14:paraId="7C646A2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619" w:type="pct"/>
            <w:tcBorders>
              <w:top w:val="single" w:sz="4" w:space="0" w:color="auto"/>
              <w:left w:val="single" w:sz="4" w:space="0" w:color="auto"/>
              <w:bottom w:val="single" w:sz="4" w:space="0" w:color="auto"/>
              <w:right w:val="nil"/>
            </w:tcBorders>
            <w:shd w:val="clear" w:color="auto" w:fill="FFFFFF"/>
          </w:tcPr>
          <w:p w14:paraId="334A280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7" w:type="pct"/>
            <w:tcBorders>
              <w:top w:val="single" w:sz="4" w:space="0" w:color="auto"/>
              <w:left w:val="single" w:sz="4" w:space="0" w:color="auto"/>
              <w:bottom w:val="single" w:sz="4" w:space="0" w:color="auto"/>
              <w:right w:val="nil"/>
            </w:tcBorders>
            <w:shd w:val="clear" w:color="auto" w:fill="FFFFFF"/>
          </w:tcPr>
          <w:p w14:paraId="3EEF3D2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B0B1255" w14:textId="77777777" w:rsidR="009B1005" w:rsidRPr="00F1143E" w:rsidRDefault="009B1005" w:rsidP="002F1C8B">
            <w:pPr>
              <w:spacing w:before="120"/>
              <w:jc w:val="center"/>
              <w:rPr>
                <w:rFonts w:ascii="Arial" w:hAnsi="Arial" w:cs="Arial"/>
                <w:sz w:val="20"/>
              </w:rPr>
            </w:pPr>
          </w:p>
        </w:tc>
      </w:tr>
      <w:tr w:rsidR="00F1143E" w:rsidRPr="00F1143E" w14:paraId="4787DFF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898A339"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2BAAD15"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1E8EBD5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6" w:type="pct"/>
            <w:tcBorders>
              <w:top w:val="single" w:sz="4" w:space="0" w:color="auto"/>
              <w:left w:val="single" w:sz="4" w:space="0" w:color="auto"/>
              <w:bottom w:val="single" w:sz="4" w:space="0" w:color="auto"/>
              <w:right w:val="nil"/>
            </w:tcBorders>
            <w:shd w:val="clear" w:color="auto" w:fill="FFFFFF"/>
          </w:tcPr>
          <w:p w14:paraId="6502B41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9" w:type="pct"/>
            <w:tcBorders>
              <w:top w:val="single" w:sz="4" w:space="0" w:color="auto"/>
              <w:left w:val="single" w:sz="4" w:space="0" w:color="auto"/>
              <w:bottom w:val="single" w:sz="4" w:space="0" w:color="auto"/>
              <w:right w:val="nil"/>
            </w:tcBorders>
            <w:shd w:val="clear" w:color="auto" w:fill="FFFFFF"/>
          </w:tcPr>
          <w:p w14:paraId="33C35EA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7" w:type="pct"/>
            <w:tcBorders>
              <w:top w:val="single" w:sz="4" w:space="0" w:color="auto"/>
              <w:left w:val="single" w:sz="4" w:space="0" w:color="auto"/>
              <w:bottom w:val="single" w:sz="4" w:space="0" w:color="auto"/>
              <w:right w:val="nil"/>
            </w:tcBorders>
            <w:shd w:val="clear" w:color="auto" w:fill="FFFFFF"/>
          </w:tcPr>
          <w:p w14:paraId="6913CC8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79AC517" w14:textId="77777777" w:rsidR="009B1005" w:rsidRPr="00F1143E" w:rsidRDefault="009B1005" w:rsidP="002F1C8B">
            <w:pPr>
              <w:spacing w:before="120"/>
              <w:jc w:val="center"/>
              <w:rPr>
                <w:rFonts w:ascii="Arial" w:hAnsi="Arial" w:cs="Arial"/>
                <w:sz w:val="20"/>
              </w:rPr>
            </w:pPr>
          </w:p>
        </w:tc>
      </w:tr>
      <w:tr w:rsidR="00F1143E" w:rsidRPr="00F1143E" w14:paraId="455F43D3"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2A7F40D"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10</w:t>
            </w:r>
          </w:p>
        </w:tc>
        <w:tc>
          <w:tcPr>
            <w:tcW w:w="1416" w:type="pct"/>
            <w:tcBorders>
              <w:top w:val="single" w:sz="4" w:space="0" w:color="auto"/>
              <w:left w:val="single" w:sz="4" w:space="0" w:color="auto"/>
              <w:bottom w:val="single" w:sz="4" w:space="0" w:color="auto"/>
              <w:right w:val="nil"/>
            </w:tcBorders>
            <w:shd w:val="clear" w:color="auto" w:fill="FFFFFF"/>
          </w:tcPr>
          <w:p w14:paraId="404A7116" w14:textId="77777777" w:rsidR="009B1005" w:rsidRPr="00F1143E" w:rsidRDefault="009B1005" w:rsidP="002F1C8B">
            <w:pPr>
              <w:spacing w:before="120"/>
              <w:rPr>
                <w:rFonts w:ascii="Arial" w:hAnsi="Arial" w:cs="Arial"/>
                <w:b/>
                <w:sz w:val="20"/>
              </w:rPr>
            </w:pPr>
            <w:r w:rsidRPr="00F1143E">
              <w:rPr>
                <w:rFonts w:ascii="Arial" w:hAnsi="Arial" w:cs="Arial"/>
                <w:b/>
                <w:sz w:val="20"/>
              </w:rPr>
              <w:t>Xã Hưng Thi</w:t>
            </w:r>
          </w:p>
        </w:tc>
        <w:tc>
          <w:tcPr>
            <w:tcW w:w="612" w:type="pct"/>
            <w:tcBorders>
              <w:top w:val="single" w:sz="4" w:space="0" w:color="auto"/>
              <w:left w:val="single" w:sz="4" w:space="0" w:color="auto"/>
              <w:bottom w:val="single" w:sz="4" w:space="0" w:color="auto"/>
              <w:right w:val="nil"/>
            </w:tcBorders>
            <w:shd w:val="clear" w:color="auto" w:fill="FFFFFF"/>
          </w:tcPr>
          <w:p w14:paraId="02E13515"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14BE232D"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5D581FD5"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18CA1ED9"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D0E36F6" w14:textId="77777777" w:rsidR="009B1005" w:rsidRPr="00F1143E" w:rsidRDefault="009B1005" w:rsidP="002F1C8B">
            <w:pPr>
              <w:spacing w:before="120"/>
              <w:jc w:val="center"/>
              <w:rPr>
                <w:rFonts w:ascii="Arial" w:hAnsi="Arial" w:cs="Arial"/>
                <w:sz w:val="20"/>
              </w:rPr>
            </w:pPr>
          </w:p>
        </w:tc>
      </w:tr>
      <w:tr w:rsidR="00F1143E" w:rsidRPr="00F1143E" w14:paraId="3D871491"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2B9C1ED"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B519DDA"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65219EA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400</w:t>
            </w:r>
          </w:p>
        </w:tc>
        <w:tc>
          <w:tcPr>
            <w:tcW w:w="616" w:type="pct"/>
            <w:tcBorders>
              <w:top w:val="single" w:sz="4" w:space="0" w:color="auto"/>
              <w:left w:val="single" w:sz="4" w:space="0" w:color="auto"/>
              <w:bottom w:val="single" w:sz="4" w:space="0" w:color="auto"/>
              <w:right w:val="nil"/>
            </w:tcBorders>
            <w:shd w:val="clear" w:color="auto" w:fill="FFFFFF"/>
          </w:tcPr>
          <w:p w14:paraId="55D0E43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340</w:t>
            </w:r>
          </w:p>
        </w:tc>
        <w:tc>
          <w:tcPr>
            <w:tcW w:w="619" w:type="pct"/>
            <w:tcBorders>
              <w:top w:val="single" w:sz="4" w:space="0" w:color="auto"/>
              <w:left w:val="single" w:sz="4" w:space="0" w:color="auto"/>
              <w:bottom w:val="single" w:sz="4" w:space="0" w:color="auto"/>
              <w:right w:val="nil"/>
            </w:tcBorders>
            <w:shd w:val="clear" w:color="auto" w:fill="FFFFFF"/>
          </w:tcPr>
          <w:p w14:paraId="49D08AA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290</w:t>
            </w:r>
          </w:p>
        </w:tc>
        <w:tc>
          <w:tcPr>
            <w:tcW w:w="617" w:type="pct"/>
            <w:tcBorders>
              <w:top w:val="single" w:sz="4" w:space="0" w:color="auto"/>
              <w:left w:val="single" w:sz="4" w:space="0" w:color="auto"/>
              <w:bottom w:val="single" w:sz="4" w:space="0" w:color="auto"/>
              <w:right w:val="nil"/>
            </w:tcBorders>
            <w:shd w:val="clear" w:color="auto" w:fill="FFFFFF"/>
          </w:tcPr>
          <w:p w14:paraId="606496C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230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DF9A6F7" w14:textId="77777777" w:rsidR="009B1005" w:rsidRPr="00F1143E" w:rsidRDefault="009B1005" w:rsidP="002F1C8B">
            <w:pPr>
              <w:spacing w:before="120"/>
              <w:jc w:val="center"/>
              <w:rPr>
                <w:rFonts w:ascii="Arial" w:hAnsi="Arial" w:cs="Arial"/>
                <w:sz w:val="20"/>
              </w:rPr>
            </w:pPr>
          </w:p>
        </w:tc>
      </w:tr>
      <w:tr w:rsidR="00F1143E" w:rsidRPr="00F1143E" w14:paraId="3F5F1D8A"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22CD96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D9D9014"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70ACF73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616" w:type="pct"/>
            <w:tcBorders>
              <w:top w:val="single" w:sz="4" w:space="0" w:color="auto"/>
              <w:left w:val="single" w:sz="4" w:space="0" w:color="auto"/>
              <w:bottom w:val="single" w:sz="4" w:space="0" w:color="auto"/>
              <w:right w:val="nil"/>
            </w:tcBorders>
            <w:shd w:val="clear" w:color="auto" w:fill="FFFFFF"/>
          </w:tcPr>
          <w:p w14:paraId="36946F9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619" w:type="pct"/>
            <w:tcBorders>
              <w:top w:val="single" w:sz="4" w:space="0" w:color="auto"/>
              <w:left w:val="single" w:sz="4" w:space="0" w:color="auto"/>
              <w:bottom w:val="single" w:sz="4" w:space="0" w:color="auto"/>
              <w:right w:val="nil"/>
            </w:tcBorders>
            <w:shd w:val="clear" w:color="auto" w:fill="FFFFFF"/>
          </w:tcPr>
          <w:p w14:paraId="778ABF4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7" w:type="pct"/>
            <w:tcBorders>
              <w:top w:val="single" w:sz="4" w:space="0" w:color="auto"/>
              <w:left w:val="single" w:sz="4" w:space="0" w:color="auto"/>
              <w:bottom w:val="single" w:sz="4" w:space="0" w:color="auto"/>
              <w:right w:val="nil"/>
            </w:tcBorders>
            <w:shd w:val="clear" w:color="auto" w:fill="FFFFFF"/>
          </w:tcPr>
          <w:p w14:paraId="20D8566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6770748" w14:textId="77777777" w:rsidR="009B1005" w:rsidRPr="00F1143E" w:rsidRDefault="009B1005" w:rsidP="002F1C8B">
            <w:pPr>
              <w:spacing w:before="120"/>
              <w:jc w:val="center"/>
              <w:rPr>
                <w:rFonts w:ascii="Arial" w:hAnsi="Arial" w:cs="Arial"/>
                <w:sz w:val="20"/>
              </w:rPr>
            </w:pPr>
          </w:p>
        </w:tc>
      </w:tr>
      <w:tr w:rsidR="00F1143E" w:rsidRPr="00F1143E" w14:paraId="23A853E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EFCFC7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A6D5591"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1F785F5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6" w:type="pct"/>
            <w:tcBorders>
              <w:top w:val="single" w:sz="4" w:space="0" w:color="auto"/>
              <w:left w:val="single" w:sz="4" w:space="0" w:color="auto"/>
              <w:bottom w:val="single" w:sz="4" w:space="0" w:color="auto"/>
              <w:right w:val="nil"/>
            </w:tcBorders>
            <w:shd w:val="clear" w:color="auto" w:fill="FFFFFF"/>
          </w:tcPr>
          <w:p w14:paraId="67EE40E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9" w:type="pct"/>
            <w:tcBorders>
              <w:top w:val="single" w:sz="4" w:space="0" w:color="auto"/>
              <w:left w:val="single" w:sz="4" w:space="0" w:color="auto"/>
              <w:bottom w:val="single" w:sz="4" w:space="0" w:color="auto"/>
              <w:right w:val="nil"/>
            </w:tcBorders>
            <w:shd w:val="clear" w:color="auto" w:fill="FFFFFF"/>
          </w:tcPr>
          <w:p w14:paraId="3A3CD5E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7" w:type="pct"/>
            <w:tcBorders>
              <w:top w:val="single" w:sz="4" w:space="0" w:color="auto"/>
              <w:left w:val="single" w:sz="4" w:space="0" w:color="auto"/>
              <w:bottom w:val="single" w:sz="4" w:space="0" w:color="auto"/>
              <w:right w:val="nil"/>
            </w:tcBorders>
            <w:shd w:val="clear" w:color="auto" w:fill="FFFFFF"/>
          </w:tcPr>
          <w:p w14:paraId="4AE5EB2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17B563D" w14:textId="77777777" w:rsidR="009B1005" w:rsidRPr="00F1143E" w:rsidRDefault="009B1005" w:rsidP="002F1C8B">
            <w:pPr>
              <w:spacing w:before="120"/>
              <w:jc w:val="center"/>
              <w:rPr>
                <w:rFonts w:ascii="Arial" w:hAnsi="Arial" w:cs="Arial"/>
                <w:sz w:val="20"/>
              </w:rPr>
            </w:pPr>
          </w:p>
        </w:tc>
      </w:tr>
      <w:tr w:rsidR="00F1143E" w:rsidRPr="00F1143E" w14:paraId="1B5FF399"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BA79492"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11</w:t>
            </w:r>
          </w:p>
        </w:tc>
        <w:tc>
          <w:tcPr>
            <w:tcW w:w="1416" w:type="pct"/>
            <w:tcBorders>
              <w:top w:val="single" w:sz="4" w:space="0" w:color="auto"/>
              <w:left w:val="single" w:sz="4" w:space="0" w:color="auto"/>
              <w:bottom w:val="single" w:sz="4" w:space="0" w:color="auto"/>
              <w:right w:val="nil"/>
            </w:tcBorders>
            <w:shd w:val="clear" w:color="auto" w:fill="FFFFFF"/>
          </w:tcPr>
          <w:p w14:paraId="36FB5BBD" w14:textId="77777777" w:rsidR="009B1005" w:rsidRPr="00F1143E" w:rsidRDefault="009B1005" w:rsidP="002F1C8B">
            <w:pPr>
              <w:spacing w:before="120"/>
              <w:rPr>
                <w:rFonts w:ascii="Arial" w:hAnsi="Arial" w:cs="Arial"/>
                <w:b/>
                <w:sz w:val="20"/>
              </w:rPr>
            </w:pPr>
            <w:r w:rsidRPr="00F1143E">
              <w:rPr>
                <w:rFonts w:ascii="Arial" w:hAnsi="Arial" w:cs="Arial"/>
                <w:b/>
                <w:sz w:val="20"/>
              </w:rPr>
              <w:t>Xã Liên Hòa</w:t>
            </w:r>
          </w:p>
        </w:tc>
        <w:tc>
          <w:tcPr>
            <w:tcW w:w="612" w:type="pct"/>
            <w:tcBorders>
              <w:top w:val="single" w:sz="4" w:space="0" w:color="auto"/>
              <w:left w:val="single" w:sz="4" w:space="0" w:color="auto"/>
              <w:bottom w:val="single" w:sz="4" w:space="0" w:color="auto"/>
              <w:right w:val="nil"/>
            </w:tcBorders>
            <w:shd w:val="clear" w:color="auto" w:fill="FFFFFF"/>
          </w:tcPr>
          <w:p w14:paraId="63FB2C10"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35D649D0"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78DA8EE5"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73A8DB54"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FF31456" w14:textId="77777777" w:rsidR="009B1005" w:rsidRPr="00F1143E" w:rsidRDefault="009B1005" w:rsidP="002F1C8B">
            <w:pPr>
              <w:spacing w:before="120"/>
              <w:jc w:val="center"/>
              <w:rPr>
                <w:rFonts w:ascii="Arial" w:hAnsi="Arial" w:cs="Arial"/>
                <w:sz w:val="20"/>
              </w:rPr>
            </w:pPr>
          </w:p>
        </w:tc>
      </w:tr>
      <w:tr w:rsidR="00F1143E" w:rsidRPr="00F1143E" w14:paraId="739CE739"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B10EB94"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32A730A"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6E8C448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400</w:t>
            </w:r>
          </w:p>
        </w:tc>
        <w:tc>
          <w:tcPr>
            <w:tcW w:w="616" w:type="pct"/>
            <w:tcBorders>
              <w:top w:val="single" w:sz="4" w:space="0" w:color="auto"/>
              <w:left w:val="single" w:sz="4" w:space="0" w:color="auto"/>
              <w:bottom w:val="single" w:sz="4" w:space="0" w:color="auto"/>
              <w:right w:val="nil"/>
            </w:tcBorders>
            <w:shd w:val="clear" w:color="auto" w:fill="FFFFFF"/>
          </w:tcPr>
          <w:p w14:paraId="162D356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340</w:t>
            </w:r>
          </w:p>
        </w:tc>
        <w:tc>
          <w:tcPr>
            <w:tcW w:w="619" w:type="pct"/>
            <w:tcBorders>
              <w:top w:val="single" w:sz="4" w:space="0" w:color="auto"/>
              <w:left w:val="single" w:sz="4" w:space="0" w:color="auto"/>
              <w:bottom w:val="single" w:sz="4" w:space="0" w:color="auto"/>
              <w:right w:val="nil"/>
            </w:tcBorders>
            <w:shd w:val="clear" w:color="auto" w:fill="FFFFFF"/>
          </w:tcPr>
          <w:p w14:paraId="5F67565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290</w:t>
            </w:r>
          </w:p>
        </w:tc>
        <w:tc>
          <w:tcPr>
            <w:tcW w:w="617" w:type="pct"/>
            <w:tcBorders>
              <w:top w:val="single" w:sz="4" w:space="0" w:color="auto"/>
              <w:left w:val="single" w:sz="4" w:space="0" w:color="auto"/>
              <w:bottom w:val="single" w:sz="4" w:space="0" w:color="auto"/>
              <w:right w:val="nil"/>
            </w:tcBorders>
            <w:shd w:val="clear" w:color="auto" w:fill="FFFFFF"/>
          </w:tcPr>
          <w:p w14:paraId="1A68F75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230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7E692DC" w14:textId="77777777" w:rsidR="009B1005" w:rsidRPr="00F1143E" w:rsidRDefault="009B1005" w:rsidP="002F1C8B">
            <w:pPr>
              <w:spacing w:before="120"/>
              <w:jc w:val="center"/>
              <w:rPr>
                <w:rFonts w:ascii="Arial" w:hAnsi="Arial" w:cs="Arial"/>
                <w:sz w:val="20"/>
              </w:rPr>
            </w:pPr>
          </w:p>
        </w:tc>
      </w:tr>
      <w:tr w:rsidR="00F1143E" w:rsidRPr="00F1143E" w14:paraId="0B829949"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55F65B9"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7CE5954"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6245AD4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616" w:type="pct"/>
            <w:tcBorders>
              <w:top w:val="single" w:sz="4" w:space="0" w:color="auto"/>
              <w:left w:val="single" w:sz="4" w:space="0" w:color="auto"/>
              <w:bottom w:val="single" w:sz="4" w:space="0" w:color="auto"/>
              <w:right w:val="nil"/>
            </w:tcBorders>
            <w:shd w:val="clear" w:color="auto" w:fill="FFFFFF"/>
          </w:tcPr>
          <w:p w14:paraId="26164F3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619" w:type="pct"/>
            <w:tcBorders>
              <w:top w:val="single" w:sz="4" w:space="0" w:color="auto"/>
              <w:left w:val="single" w:sz="4" w:space="0" w:color="auto"/>
              <w:bottom w:val="single" w:sz="4" w:space="0" w:color="auto"/>
              <w:right w:val="nil"/>
            </w:tcBorders>
            <w:shd w:val="clear" w:color="auto" w:fill="FFFFFF"/>
          </w:tcPr>
          <w:p w14:paraId="40EAE96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7" w:type="pct"/>
            <w:tcBorders>
              <w:top w:val="single" w:sz="4" w:space="0" w:color="auto"/>
              <w:left w:val="single" w:sz="4" w:space="0" w:color="auto"/>
              <w:bottom w:val="single" w:sz="4" w:space="0" w:color="auto"/>
              <w:right w:val="nil"/>
            </w:tcBorders>
            <w:shd w:val="clear" w:color="auto" w:fill="FFFFFF"/>
          </w:tcPr>
          <w:p w14:paraId="0F099D4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EE3FD8A" w14:textId="77777777" w:rsidR="009B1005" w:rsidRPr="00F1143E" w:rsidRDefault="009B1005" w:rsidP="002F1C8B">
            <w:pPr>
              <w:spacing w:before="120"/>
              <w:jc w:val="center"/>
              <w:rPr>
                <w:rFonts w:ascii="Arial" w:hAnsi="Arial" w:cs="Arial"/>
                <w:sz w:val="20"/>
              </w:rPr>
            </w:pPr>
          </w:p>
        </w:tc>
      </w:tr>
      <w:tr w:rsidR="00F1143E" w:rsidRPr="00F1143E" w14:paraId="2641852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C3F4CA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36B7E6E"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1DDDEF7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6" w:type="pct"/>
            <w:tcBorders>
              <w:top w:val="single" w:sz="4" w:space="0" w:color="auto"/>
              <w:left w:val="single" w:sz="4" w:space="0" w:color="auto"/>
              <w:bottom w:val="single" w:sz="4" w:space="0" w:color="auto"/>
              <w:right w:val="nil"/>
            </w:tcBorders>
            <w:shd w:val="clear" w:color="auto" w:fill="FFFFFF"/>
          </w:tcPr>
          <w:p w14:paraId="6637A5B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9" w:type="pct"/>
            <w:tcBorders>
              <w:top w:val="single" w:sz="4" w:space="0" w:color="auto"/>
              <w:left w:val="single" w:sz="4" w:space="0" w:color="auto"/>
              <w:bottom w:val="single" w:sz="4" w:space="0" w:color="auto"/>
              <w:right w:val="nil"/>
            </w:tcBorders>
            <w:shd w:val="clear" w:color="auto" w:fill="FFFFFF"/>
          </w:tcPr>
          <w:p w14:paraId="7FDCDA8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7" w:type="pct"/>
            <w:tcBorders>
              <w:top w:val="single" w:sz="4" w:space="0" w:color="auto"/>
              <w:left w:val="single" w:sz="4" w:space="0" w:color="auto"/>
              <w:bottom w:val="single" w:sz="4" w:space="0" w:color="auto"/>
              <w:right w:val="nil"/>
            </w:tcBorders>
            <w:shd w:val="clear" w:color="auto" w:fill="FFFFFF"/>
          </w:tcPr>
          <w:p w14:paraId="56B9769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406719E" w14:textId="77777777" w:rsidR="009B1005" w:rsidRPr="00F1143E" w:rsidRDefault="009B1005" w:rsidP="002F1C8B">
            <w:pPr>
              <w:spacing w:before="120"/>
              <w:jc w:val="center"/>
              <w:rPr>
                <w:rFonts w:ascii="Arial" w:hAnsi="Arial" w:cs="Arial"/>
                <w:sz w:val="20"/>
              </w:rPr>
            </w:pPr>
          </w:p>
        </w:tc>
      </w:tr>
      <w:tr w:rsidR="00F1143E" w:rsidRPr="00F1143E" w14:paraId="2441E0CC"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A9EF3D4"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12</w:t>
            </w:r>
          </w:p>
        </w:tc>
        <w:tc>
          <w:tcPr>
            <w:tcW w:w="1416" w:type="pct"/>
            <w:tcBorders>
              <w:top w:val="single" w:sz="4" w:space="0" w:color="auto"/>
              <w:left w:val="single" w:sz="4" w:space="0" w:color="auto"/>
              <w:bottom w:val="single" w:sz="4" w:space="0" w:color="auto"/>
              <w:right w:val="nil"/>
            </w:tcBorders>
            <w:shd w:val="clear" w:color="auto" w:fill="FFFFFF"/>
          </w:tcPr>
          <w:p w14:paraId="7EFCD5BE" w14:textId="77777777" w:rsidR="009B1005" w:rsidRPr="00F1143E" w:rsidRDefault="009B1005" w:rsidP="002F1C8B">
            <w:pPr>
              <w:spacing w:before="120"/>
              <w:rPr>
                <w:rFonts w:ascii="Arial" w:hAnsi="Arial" w:cs="Arial"/>
                <w:b/>
                <w:sz w:val="20"/>
              </w:rPr>
            </w:pPr>
            <w:r w:rsidRPr="00F1143E">
              <w:rPr>
                <w:rFonts w:ascii="Arial" w:hAnsi="Arial" w:cs="Arial"/>
                <w:b/>
                <w:sz w:val="20"/>
              </w:rPr>
              <w:t>Xã An Lạc</w:t>
            </w:r>
          </w:p>
        </w:tc>
        <w:tc>
          <w:tcPr>
            <w:tcW w:w="612" w:type="pct"/>
            <w:tcBorders>
              <w:top w:val="single" w:sz="4" w:space="0" w:color="auto"/>
              <w:left w:val="single" w:sz="4" w:space="0" w:color="auto"/>
              <w:bottom w:val="single" w:sz="4" w:space="0" w:color="auto"/>
              <w:right w:val="nil"/>
            </w:tcBorders>
            <w:shd w:val="clear" w:color="auto" w:fill="FFFFFF"/>
          </w:tcPr>
          <w:p w14:paraId="44A0D009"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6859C667"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571D5527"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1B589D0D"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18DB412" w14:textId="77777777" w:rsidR="009B1005" w:rsidRPr="00F1143E" w:rsidRDefault="009B1005" w:rsidP="002F1C8B">
            <w:pPr>
              <w:spacing w:before="120"/>
              <w:jc w:val="center"/>
              <w:rPr>
                <w:rFonts w:ascii="Arial" w:hAnsi="Arial" w:cs="Arial"/>
                <w:sz w:val="20"/>
              </w:rPr>
            </w:pPr>
          </w:p>
        </w:tc>
      </w:tr>
      <w:tr w:rsidR="00F1143E" w:rsidRPr="00F1143E" w14:paraId="6393137A"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E59A5D0"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03ADCC7"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0D348B5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400</w:t>
            </w:r>
          </w:p>
        </w:tc>
        <w:tc>
          <w:tcPr>
            <w:tcW w:w="616" w:type="pct"/>
            <w:tcBorders>
              <w:top w:val="single" w:sz="4" w:space="0" w:color="auto"/>
              <w:left w:val="single" w:sz="4" w:space="0" w:color="auto"/>
              <w:bottom w:val="single" w:sz="4" w:space="0" w:color="auto"/>
              <w:right w:val="nil"/>
            </w:tcBorders>
            <w:shd w:val="clear" w:color="auto" w:fill="FFFFFF"/>
          </w:tcPr>
          <w:p w14:paraId="33D1982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300</w:t>
            </w:r>
          </w:p>
        </w:tc>
        <w:tc>
          <w:tcPr>
            <w:tcW w:w="619" w:type="pct"/>
            <w:tcBorders>
              <w:top w:val="single" w:sz="4" w:space="0" w:color="auto"/>
              <w:left w:val="single" w:sz="4" w:space="0" w:color="auto"/>
              <w:bottom w:val="single" w:sz="4" w:space="0" w:color="auto"/>
              <w:right w:val="nil"/>
            </w:tcBorders>
            <w:shd w:val="clear" w:color="auto" w:fill="FFFFFF"/>
          </w:tcPr>
          <w:p w14:paraId="0AC65E4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280</w:t>
            </w:r>
          </w:p>
        </w:tc>
        <w:tc>
          <w:tcPr>
            <w:tcW w:w="617" w:type="pct"/>
            <w:tcBorders>
              <w:top w:val="single" w:sz="4" w:space="0" w:color="auto"/>
              <w:left w:val="single" w:sz="4" w:space="0" w:color="auto"/>
              <w:bottom w:val="single" w:sz="4" w:space="0" w:color="auto"/>
              <w:right w:val="nil"/>
            </w:tcBorders>
            <w:shd w:val="clear" w:color="auto" w:fill="FFFFFF"/>
          </w:tcPr>
          <w:p w14:paraId="771B319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94A545B" w14:textId="77777777" w:rsidR="009B1005" w:rsidRPr="00F1143E" w:rsidRDefault="009B1005" w:rsidP="002F1C8B">
            <w:pPr>
              <w:spacing w:before="120"/>
              <w:jc w:val="center"/>
              <w:rPr>
                <w:rFonts w:ascii="Arial" w:hAnsi="Arial" w:cs="Arial"/>
                <w:sz w:val="20"/>
              </w:rPr>
            </w:pPr>
          </w:p>
        </w:tc>
      </w:tr>
      <w:tr w:rsidR="00F1143E" w:rsidRPr="00F1143E" w14:paraId="5A3502E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C5F2928"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9BAA459"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583FA26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220</w:t>
            </w:r>
          </w:p>
        </w:tc>
        <w:tc>
          <w:tcPr>
            <w:tcW w:w="616" w:type="pct"/>
            <w:tcBorders>
              <w:top w:val="single" w:sz="4" w:space="0" w:color="auto"/>
              <w:left w:val="single" w:sz="4" w:space="0" w:color="auto"/>
              <w:bottom w:val="single" w:sz="4" w:space="0" w:color="auto"/>
              <w:right w:val="nil"/>
            </w:tcBorders>
            <w:shd w:val="clear" w:color="auto" w:fill="FFFFFF"/>
          </w:tcPr>
          <w:p w14:paraId="1C4537F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190</w:t>
            </w:r>
          </w:p>
        </w:tc>
        <w:tc>
          <w:tcPr>
            <w:tcW w:w="619" w:type="pct"/>
            <w:tcBorders>
              <w:top w:val="single" w:sz="4" w:space="0" w:color="auto"/>
              <w:left w:val="single" w:sz="4" w:space="0" w:color="auto"/>
              <w:bottom w:val="single" w:sz="4" w:space="0" w:color="auto"/>
              <w:right w:val="nil"/>
            </w:tcBorders>
            <w:shd w:val="clear" w:color="auto" w:fill="FFFFFF"/>
          </w:tcPr>
          <w:p w14:paraId="268182B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617" w:type="pct"/>
            <w:tcBorders>
              <w:top w:val="single" w:sz="4" w:space="0" w:color="auto"/>
              <w:left w:val="single" w:sz="4" w:space="0" w:color="auto"/>
              <w:bottom w:val="single" w:sz="4" w:space="0" w:color="auto"/>
              <w:right w:val="nil"/>
            </w:tcBorders>
            <w:shd w:val="clear" w:color="auto" w:fill="FFFFFF"/>
          </w:tcPr>
          <w:p w14:paraId="5181250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275BF33" w14:textId="77777777" w:rsidR="009B1005" w:rsidRPr="00F1143E" w:rsidRDefault="009B1005" w:rsidP="002F1C8B">
            <w:pPr>
              <w:spacing w:before="120"/>
              <w:jc w:val="center"/>
              <w:rPr>
                <w:rFonts w:ascii="Arial" w:hAnsi="Arial" w:cs="Arial"/>
                <w:sz w:val="20"/>
              </w:rPr>
            </w:pPr>
          </w:p>
        </w:tc>
      </w:tr>
      <w:tr w:rsidR="00F1143E" w:rsidRPr="00F1143E" w14:paraId="25B6D5D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EBE6AE2"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A1734B3"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574D6D4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6" w:type="pct"/>
            <w:tcBorders>
              <w:top w:val="single" w:sz="4" w:space="0" w:color="auto"/>
              <w:left w:val="single" w:sz="4" w:space="0" w:color="auto"/>
              <w:bottom w:val="single" w:sz="4" w:space="0" w:color="auto"/>
              <w:right w:val="nil"/>
            </w:tcBorders>
            <w:shd w:val="clear" w:color="auto" w:fill="FFFFFF"/>
          </w:tcPr>
          <w:p w14:paraId="506603C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9" w:type="pct"/>
            <w:tcBorders>
              <w:top w:val="single" w:sz="4" w:space="0" w:color="auto"/>
              <w:left w:val="single" w:sz="4" w:space="0" w:color="auto"/>
              <w:bottom w:val="single" w:sz="4" w:space="0" w:color="auto"/>
              <w:right w:val="nil"/>
            </w:tcBorders>
            <w:shd w:val="clear" w:color="auto" w:fill="FFFFFF"/>
          </w:tcPr>
          <w:p w14:paraId="74AAB71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7" w:type="pct"/>
            <w:tcBorders>
              <w:top w:val="single" w:sz="4" w:space="0" w:color="auto"/>
              <w:left w:val="single" w:sz="4" w:space="0" w:color="auto"/>
              <w:bottom w:val="single" w:sz="4" w:space="0" w:color="auto"/>
              <w:right w:val="nil"/>
            </w:tcBorders>
            <w:shd w:val="clear" w:color="auto" w:fill="FFFFFF"/>
          </w:tcPr>
          <w:p w14:paraId="543FAF9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A4149BE" w14:textId="77777777" w:rsidR="009B1005" w:rsidRPr="00F1143E" w:rsidRDefault="009B1005" w:rsidP="002F1C8B">
            <w:pPr>
              <w:spacing w:before="120"/>
              <w:jc w:val="center"/>
              <w:rPr>
                <w:rFonts w:ascii="Arial" w:hAnsi="Arial" w:cs="Arial"/>
                <w:sz w:val="20"/>
              </w:rPr>
            </w:pPr>
          </w:p>
        </w:tc>
      </w:tr>
      <w:tr w:rsidR="00F1143E" w:rsidRPr="00F1143E" w14:paraId="3A0047A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2366E72"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13</w:t>
            </w:r>
          </w:p>
        </w:tc>
        <w:tc>
          <w:tcPr>
            <w:tcW w:w="1416" w:type="pct"/>
            <w:tcBorders>
              <w:top w:val="single" w:sz="4" w:space="0" w:color="auto"/>
              <w:left w:val="single" w:sz="4" w:space="0" w:color="auto"/>
              <w:bottom w:val="single" w:sz="4" w:space="0" w:color="auto"/>
              <w:right w:val="nil"/>
            </w:tcBorders>
            <w:shd w:val="clear" w:color="auto" w:fill="FFFFFF"/>
          </w:tcPr>
          <w:p w14:paraId="2D380759" w14:textId="77777777" w:rsidR="009B1005" w:rsidRPr="00F1143E" w:rsidRDefault="009B1005" w:rsidP="002F1C8B">
            <w:pPr>
              <w:spacing w:before="120"/>
              <w:rPr>
                <w:rFonts w:ascii="Arial" w:hAnsi="Arial" w:cs="Arial"/>
                <w:b/>
                <w:sz w:val="20"/>
              </w:rPr>
            </w:pPr>
            <w:r w:rsidRPr="00F1143E">
              <w:rPr>
                <w:rFonts w:ascii="Arial" w:hAnsi="Arial" w:cs="Arial"/>
                <w:b/>
                <w:sz w:val="20"/>
              </w:rPr>
              <w:t>Xã Đồng Môn</w:t>
            </w:r>
          </w:p>
        </w:tc>
        <w:tc>
          <w:tcPr>
            <w:tcW w:w="612" w:type="pct"/>
            <w:tcBorders>
              <w:top w:val="single" w:sz="4" w:space="0" w:color="auto"/>
              <w:left w:val="single" w:sz="4" w:space="0" w:color="auto"/>
              <w:bottom w:val="single" w:sz="4" w:space="0" w:color="auto"/>
              <w:right w:val="nil"/>
            </w:tcBorders>
            <w:shd w:val="clear" w:color="auto" w:fill="FFFFFF"/>
          </w:tcPr>
          <w:p w14:paraId="597EA597"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6AA37DE6"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1D21DDEA"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374B0910"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4A78759" w14:textId="77777777" w:rsidR="009B1005" w:rsidRPr="00F1143E" w:rsidRDefault="009B1005" w:rsidP="002F1C8B">
            <w:pPr>
              <w:spacing w:before="120"/>
              <w:jc w:val="center"/>
              <w:rPr>
                <w:rFonts w:ascii="Arial" w:hAnsi="Arial" w:cs="Arial"/>
                <w:sz w:val="20"/>
              </w:rPr>
            </w:pPr>
          </w:p>
        </w:tc>
      </w:tr>
      <w:tr w:rsidR="00F1143E" w:rsidRPr="00F1143E" w14:paraId="6D5BA6EA"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7CAE30F"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D759228"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2275155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616" w:type="pct"/>
            <w:tcBorders>
              <w:top w:val="single" w:sz="4" w:space="0" w:color="auto"/>
              <w:left w:val="single" w:sz="4" w:space="0" w:color="auto"/>
              <w:bottom w:val="single" w:sz="4" w:space="0" w:color="auto"/>
              <w:right w:val="nil"/>
            </w:tcBorders>
            <w:shd w:val="clear" w:color="auto" w:fill="FFFFFF"/>
          </w:tcPr>
          <w:p w14:paraId="00BFD05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619" w:type="pct"/>
            <w:tcBorders>
              <w:top w:val="single" w:sz="4" w:space="0" w:color="auto"/>
              <w:left w:val="single" w:sz="4" w:space="0" w:color="auto"/>
              <w:bottom w:val="single" w:sz="4" w:space="0" w:color="auto"/>
              <w:right w:val="nil"/>
            </w:tcBorders>
            <w:shd w:val="clear" w:color="auto" w:fill="FFFFFF"/>
          </w:tcPr>
          <w:p w14:paraId="59A791F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170</w:t>
            </w:r>
          </w:p>
        </w:tc>
        <w:tc>
          <w:tcPr>
            <w:tcW w:w="617" w:type="pct"/>
            <w:tcBorders>
              <w:top w:val="single" w:sz="4" w:space="0" w:color="auto"/>
              <w:left w:val="single" w:sz="4" w:space="0" w:color="auto"/>
              <w:bottom w:val="single" w:sz="4" w:space="0" w:color="auto"/>
              <w:right w:val="nil"/>
            </w:tcBorders>
            <w:shd w:val="clear" w:color="auto" w:fill="FFFFFF"/>
          </w:tcPr>
          <w:p w14:paraId="0C98533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ABDC5D7" w14:textId="77777777" w:rsidR="009B1005" w:rsidRPr="00F1143E" w:rsidRDefault="009B1005" w:rsidP="002F1C8B">
            <w:pPr>
              <w:spacing w:before="120"/>
              <w:jc w:val="center"/>
              <w:rPr>
                <w:rFonts w:ascii="Arial" w:hAnsi="Arial" w:cs="Arial"/>
                <w:sz w:val="20"/>
              </w:rPr>
            </w:pPr>
          </w:p>
        </w:tc>
      </w:tr>
      <w:tr w:rsidR="00F1143E" w:rsidRPr="00F1143E" w14:paraId="4FA1DC55"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01F48B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B361329"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6489F50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616" w:type="pct"/>
            <w:tcBorders>
              <w:top w:val="single" w:sz="4" w:space="0" w:color="auto"/>
              <w:left w:val="single" w:sz="4" w:space="0" w:color="auto"/>
              <w:bottom w:val="single" w:sz="4" w:space="0" w:color="auto"/>
              <w:right w:val="nil"/>
            </w:tcBorders>
            <w:shd w:val="clear" w:color="auto" w:fill="FFFFFF"/>
          </w:tcPr>
          <w:p w14:paraId="1B8994A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9" w:type="pct"/>
            <w:tcBorders>
              <w:top w:val="single" w:sz="4" w:space="0" w:color="auto"/>
              <w:left w:val="single" w:sz="4" w:space="0" w:color="auto"/>
              <w:bottom w:val="single" w:sz="4" w:space="0" w:color="auto"/>
              <w:right w:val="nil"/>
            </w:tcBorders>
            <w:shd w:val="clear" w:color="auto" w:fill="FFFFFF"/>
          </w:tcPr>
          <w:p w14:paraId="0818FB0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617" w:type="pct"/>
            <w:tcBorders>
              <w:top w:val="single" w:sz="4" w:space="0" w:color="auto"/>
              <w:left w:val="single" w:sz="4" w:space="0" w:color="auto"/>
              <w:bottom w:val="single" w:sz="4" w:space="0" w:color="auto"/>
              <w:right w:val="nil"/>
            </w:tcBorders>
            <w:shd w:val="clear" w:color="auto" w:fill="FFFFFF"/>
          </w:tcPr>
          <w:p w14:paraId="4163EB8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14F70A9" w14:textId="77777777" w:rsidR="009B1005" w:rsidRPr="00F1143E" w:rsidRDefault="009B1005" w:rsidP="002F1C8B">
            <w:pPr>
              <w:spacing w:before="120"/>
              <w:jc w:val="center"/>
              <w:rPr>
                <w:rFonts w:ascii="Arial" w:hAnsi="Arial" w:cs="Arial"/>
                <w:sz w:val="20"/>
              </w:rPr>
            </w:pPr>
          </w:p>
        </w:tc>
      </w:tr>
      <w:tr w:rsidR="00F1143E" w:rsidRPr="00F1143E" w14:paraId="1F02C196"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F8E9A06"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CB7964B"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5A0DAB5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6" w:type="pct"/>
            <w:tcBorders>
              <w:top w:val="single" w:sz="4" w:space="0" w:color="auto"/>
              <w:left w:val="single" w:sz="4" w:space="0" w:color="auto"/>
              <w:bottom w:val="single" w:sz="4" w:space="0" w:color="auto"/>
              <w:right w:val="nil"/>
            </w:tcBorders>
            <w:shd w:val="clear" w:color="auto" w:fill="FFFFFF"/>
          </w:tcPr>
          <w:p w14:paraId="5972F84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9" w:type="pct"/>
            <w:tcBorders>
              <w:top w:val="single" w:sz="4" w:space="0" w:color="auto"/>
              <w:left w:val="single" w:sz="4" w:space="0" w:color="auto"/>
              <w:bottom w:val="single" w:sz="4" w:space="0" w:color="auto"/>
              <w:right w:val="nil"/>
            </w:tcBorders>
            <w:shd w:val="clear" w:color="auto" w:fill="FFFFFF"/>
          </w:tcPr>
          <w:p w14:paraId="2AAAB2A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7195614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AC0BC41" w14:textId="77777777" w:rsidR="009B1005" w:rsidRPr="00F1143E" w:rsidRDefault="009B1005" w:rsidP="002F1C8B">
            <w:pPr>
              <w:spacing w:before="120"/>
              <w:jc w:val="center"/>
              <w:rPr>
                <w:rFonts w:ascii="Arial" w:hAnsi="Arial" w:cs="Arial"/>
                <w:sz w:val="20"/>
              </w:rPr>
            </w:pPr>
          </w:p>
        </w:tc>
      </w:tr>
      <w:tr w:rsidR="00F1143E" w:rsidRPr="00F1143E" w14:paraId="56A0C78A"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7C96545"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lastRenderedPageBreak/>
              <w:t>IX</w:t>
            </w:r>
          </w:p>
        </w:tc>
        <w:tc>
          <w:tcPr>
            <w:tcW w:w="1416" w:type="pct"/>
            <w:tcBorders>
              <w:top w:val="single" w:sz="4" w:space="0" w:color="auto"/>
              <w:left w:val="single" w:sz="4" w:space="0" w:color="auto"/>
              <w:bottom w:val="single" w:sz="4" w:space="0" w:color="auto"/>
              <w:right w:val="nil"/>
            </w:tcBorders>
            <w:shd w:val="clear" w:color="auto" w:fill="FFFFFF"/>
          </w:tcPr>
          <w:p w14:paraId="143ED060" w14:textId="77777777" w:rsidR="009B1005" w:rsidRPr="00F1143E" w:rsidRDefault="009B1005" w:rsidP="002F1C8B">
            <w:pPr>
              <w:spacing w:before="120"/>
              <w:rPr>
                <w:rFonts w:ascii="Arial" w:hAnsi="Arial" w:cs="Arial"/>
                <w:b/>
                <w:sz w:val="20"/>
              </w:rPr>
            </w:pPr>
            <w:r w:rsidRPr="00F1143E">
              <w:rPr>
                <w:rFonts w:ascii="Arial" w:hAnsi="Arial" w:cs="Arial"/>
                <w:b/>
                <w:sz w:val="20"/>
              </w:rPr>
              <w:t>Huyện Kim Bôi</w:t>
            </w:r>
          </w:p>
        </w:tc>
        <w:tc>
          <w:tcPr>
            <w:tcW w:w="612" w:type="pct"/>
            <w:tcBorders>
              <w:top w:val="single" w:sz="4" w:space="0" w:color="auto"/>
              <w:left w:val="single" w:sz="4" w:space="0" w:color="auto"/>
              <w:bottom w:val="single" w:sz="4" w:space="0" w:color="auto"/>
              <w:right w:val="nil"/>
            </w:tcBorders>
            <w:shd w:val="clear" w:color="auto" w:fill="FFFFFF"/>
          </w:tcPr>
          <w:p w14:paraId="48CCB137"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6FB7699D"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6A5B95AF"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568A38E8"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FB6106C" w14:textId="77777777" w:rsidR="009B1005" w:rsidRPr="00F1143E" w:rsidRDefault="009B1005" w:rsidP="002F1C8B">
            <w:pPr>
              <w:spacing w:before="120"/>
              <w:jc w:val="center"/>
              <w:rPr>
                <w:rFonts w:ascii="Arial" w:hAnsi="Arial" w:cs="Arial"/>
                <w:sz w:val="20"/>
              </w:rPr>
            </w:pPr>
          </w:p>
        </w:tc>
      </w:tr>
      <w:tr w:rsidR="00F1143E" w:rsidRPr="00F1143E" w14:paraId="5D5191E2"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113DDD5"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w:t>
            </w:r>
          </w:p>
        </w:tc>
        <w:tc>
          <w:tcPr>
            <w:tcW w:w="1416" w:type="pct"/>
            <w:tcBorders>
              <w:top w:val="single" w:sz="4" w:space="0" w:color="auto"/>
              <w:left w:val="single" w:sz="4" w:space="0" w:color="auto"/>
              <w:bottom w:val="single" w:sz="4" w:space="0" w:color="auto"/>
              <w:right w:val="nil"/>
            </w:tcBorders>
            <w:shd w:val="clear" w:color="auto" w:fill="FFFFFF"/>
          </w:tcPr>
          <w:p w14:paraId="22323961" w14:textId="77777777" w:rsidR="009B1005" w:rsidRPr="00F1143E" w:rsidRDefault="009B1005" w:rsidP="002F1C8B">
            <w:pPr>
              <w:spacing w:before="120"/>
              <w:rPr>
                <w:rFonts w:ascii="Arial" w:hAnsi="Arial" w:cs="Arial"/>
                <w:b/>
                <w:sz w:val="20"/>
              </w:rPr>
            </w:pPr>
            <w:r w:rsidRPr="00F1143E">
              <w:rPr>
                <w:rFonts w:ascii="Arial" w:hAnsi="Arial" w:cs="Arial"/>
                <w:b/>
                <w:sz w:val="20"/>
              </w:rPr>
              <w:t>Xã Hạ Bì</w:t>
            </w:r>
          </w:p>
        </w:tc>
        <w:tc>
          <w:tcPr>
            <w:tcW w:w="612" w:type="pct"/>
            <w:tcBorders>
              <w:top w:val="single" w:sz="4" w:space="0" w:color="auto"/>
              <w:left w:val="single" w:sz="4" w:space="0" w:color="auto"/>
              <w:bottom w:val="single" w:sz="4" w:space="0" w:color="auto"/>
              <w:right w:val="nil"/>
            </w:tcBorders>
            <w:shd w:val="clear" w:color="auto" w:fill="FFFFFF"/>
          </w:tcPr>
          <w:p w14:paraId="7BD00198"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75DA2FBB"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4E662187"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3F2116FA"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37B53FA" w14:textId="77777777" w:rsidR="009B1005" w:rsidRPr="00F1143E" w:rsidRDefault="009B1005" w:rsidP="002F1C8B">
            <w:pPr>
              <w:spacing w:before="120"/>
              <w:jc w:val="center"/>
              <w:rPr>
                <w:rFonts w:ascii="Arial" w:hAnsi="Arial" w:cs="Arial"/>
                <w:sz w:val="20"/>
              </w:rPr>
            </w:pPr>
          </w:p>
        </w:tc>
      </w:tr>
      <w:tr w:rsidR="00F1143E" w:rsidRPr="00F1143E" w14:paraId="061077E0"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D5672E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881EB2C"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4B27AAC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6.400</w:t>
            </w:r>
          </w:p>
        </w:tc>
        <w:tc>
          <w:tcPr>
            <w:tcW w:w="616" w:type="pct"/>
            <w:tcBorders>
              <w:top w:val="single" w:sz="4" w:space="0" w:color="auto"/>
              <w:left w:val="single" w:sz="4" w:space="0" w:color="auto"/>
              <w:bottom w:val="single" w:sz="4" w:space="0" w:color="auto"/>
              <w:right w:val="nil"/>
            </w:tcBorders>
            <w:shd w:val="clear" w:color="auto" w:fill="FFFFFF"/>
          </w:tcPr>
          <w:p w14:paraId="4BCEC20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2.640</w:t>
            </w:r>
          </w:p>
        </w:tc>
        <w:tc>
          <w:tcPr>
            <w:tcW w:w="619" w:type="pct"/>
            <w:tcBorders>
              <w:top w:val="single" w:sz="4" w:space="0" w:color="auto"/>
              <w:left w:val="single" w:sz="4" w:space="0" w:color="auto"/>
              <w:bottom w:val="single" w:sz="4" w:space="0" w:color="auto"/>
              <w:right w:val="nil"/>
            </w:tcBorders>
            <w:shd w:val="clear" w:color="auto" w:fill="FFFFFF"/>
          </w:tcPr>
          <w:p w14:paraId="55F6291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1.360</w:t>
            </w:r>
          </w:p>
        </w:tc>
        <w:tc>
          <w:tcPr>
            <w:tcW w:w="617" w:type="pct"/>
            <w:tcBorders>
              <w:top w:val="single" w:sz="4" w:space="0" w:color="auto"/>
              <w:left w:val="single" w:sz="4" w:space="0" w:color="auto"/>
              <w:bottom w:val="single" w:sz="4" w:space="0" w:color="auto"/>
              <w:right w:val="nil"/>
            </w:tcBorders>
            <w:shd w:val="clear" w:color="auto" w:fill="FFFFFF"/>
          </w:tcPr>
          <w:p w14:paraId="5F9300B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58F5083" w14:textId="77777777" w:rsidR="009B1005" w:rsidRPr="00F1143E" w:rsidRDefault="009B1005" w:rsidP="002F1C8B">
            <w:pPr>
              <w:spacing w:before="120"/>
              <w:jc w:val="center"/>
              <w:rPr>
                <w:rFonts w:ascii="Arial" w:hAnsi="Arial" w:cs="Arial"/>
                <w:sz w:val="20"/>
              </w:rPr>
            </w:pPr>
          </w:p>
        </w:tc>
      </w:tr>
      <w:tr w:rsidR="00F1143E" w:rsidRPr="00F1143E" w14:paraId="16E5654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0D38E63"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F0A46C8"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184A1FD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3 680</w:t>
            </w:r>
          </w:p>
        </w:tc>
        <w:tc>
          <w:tcPr>
            <w:tcW w:w="616" w:type="pct"/>
            <w:tcBorders>
              <w:top w:val="single" w:sz="4" w:space="0" w:color="auto"/>
              <w:left w:val="single" w:sz="4" w:space="0" w:color="auto"/>
              <w:bottom w:val="single" w:sz="4" w:space="0" w:color="auto"/>
              <w:right w:val="nil"/>
            </w:tcBorders>
            <w:shd w:val="clear" w:color="auto" w:fill="FFFFFF"/>
          </w:tcPr>
          <w:p w14:paraId="6EB3D23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1.840</w:t>
            </w:r>
          </w:p>
        </w:tc>
        <w:tc>
          <w:tcPr>
            <w:tcW w:w="619" w:type="pct"/>
            <w:tcBorders>
              <w:top w:val="single" w:sz="4" w:space="0" w:color="auto"/>
              <w:left w:val="single" w:sz="4" w:space="0" w:color="auto"/>
              <w:bottom w:val="single" w:sz="4" w:space="0" w:color="auto"/>
              <w:right w:val="nil"/>
            </w:tcBorders>
            <w:shd w:val="clear" w:color="auto" w:fill="FFFFFF"/>
          </w:tcPr>
          <w:p w14:paraId="03939B4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740</w:t>
            </w:r>
          </w:p>
        </w:tc>
        <w:tc>
          <w:tcPr>
            <w:tcW w:w="617" w:type="pct"/>
            <w:tcBorders>
              <w:top w:val="single" w:sz="4" w:space="0" w:color="auto"/>
              <w:left w:val="single" w:sz="4" w:space="0" w:color="auto"/>
              <w:bottom w:val="single" w:sz="4" w:space="0" w:color="auto"/>
              <w:right w:val="nil"/>
            </w:tcBorders>
            <w:shd w:val="clear" w:color="auto" w:fill="FFFFFF"/>
          </w:tcPr>
          <w:p w14:paraId="50B81DC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490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25A225F" w14:textId="77777777" w:rsidR="009B1005" w:rsidRPr="00F1143E" w:rsidRDefault="009B1005" w:rsidP="002F1C8B">
            <w:pPr>
              <w:spacing w:before="120"/>
              <w:jc w:val="center"/>
              <w:rPr>
                <w:rFonts w:ascii="Arial" w:hAnsi="Arial" w:cs="Arial"/>
                <w:sz w:val="20"/>
              </w:rPr>
            </w:pPr>
          </w:p>
        </w:tc>
      </w:tr>
      <w:tr w:rsidR="00F1143E" w:rsidRPr="00F1143E" w14:paraId="01642FC0"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96A918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85CFDB9"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727E5F6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480</w:t>
            </w:r>
          </w:p>
        </w:tc>
        <w:tc>
          <w:tcPr>
            <w:tcW w:w="616" w:type="pct"/>
            <w:tcBorders>
              <w:top w:val="single" w:sz="4" w:space="0" w:color="auto"/>
              <w:left w:val="single" w:sz="4" w:space="0" w:color="auto"/>
              <w:bottom w:val="single" w:sz="4" w:space="0" w:color="auto"/>
              <w:right w:val="nil"/>
            </w:tcBorders>
            <w:shd w:val="clear" w:color="auto" w:fill="FFFFFF"/>
          </w:tcPr>
          <w:p w14:paraId="751F9B6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290</w:t>
            </w:r>
          </w:p>
        </w:tc>
        <w:tc>
          <w:tcPr>
            <w:tcW w:w="619" w:type="pct"/>
            <w:tcBorders>
              <w:top w:val="single" w:sz="4" w:space="0" w:color="auto"/>
              <w:left w:val="single" w:sz="4" w:space="0" w:color="auto"/>
              <w:bottom w:val="single" w:sz="4" w:space="0" w:color="auto"/>
              <w:right w:val="nil"/>
            </w:tcBorders>
            <w:shd w:val="clear" w:color="auto" w:fill="FFFFFF"/>
          </w:tcPr>
          <w:p w14:paraId="589ACC1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190</w:t>
            </w:r>
          </w:p>
        </w:tc>
        <w:tc>
          <w:tcPr>
            <w:tcW w:w="617" w:type="pct"/>
            <w:tcBorders>
              <w:top w:val="single" w:sz="4" w:space="0" w:color="auto"/>
              <w:left w:val="single" w:sz="4" w:space="0" w:color="auto"/>
              <w:bottom w:val="single" w:sz="4" w:space="0" w:color="auto"/>
              <w:right w:val="nil"/>
            </w:tcBorders>
            <w:shd w:val="clear" w:color="auto" w:fill="FFFFFF"/>
          </w:tcPr>
          <w:p w14:paraId="45935A7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101E969" w14:textId="77777777" w:rsidR="009B1005" w:rsidRPr="00F1143E" w:rsidRDefault="009B1005" w:rsidP="002F1C8B">
            <w:pPr>
              <w:spacing w:before="120"/>
              <w:jc w:val="center"/>
              <w:rPr>
                <w:rFonts w:ascii="Arial" w:hAnsi="Arial" w:cs="Arial"/>
                <w:sz w:val="20"/>
              </w:rPr>
            </w:pPr>
          </w:p>
        </w:tc>
      </w:tr>
      <w:tr w:rsidR="00F1143E" w:rsidRPr="00F1143E" w14:paraId="74F059B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B887A9D"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w:t>
            </w:r>
          </w:p>
        </w:tc>
        <w:tc>
          <w:tcPr>
            <w:tcW w:w="1416" w:type="pct"/>
            <w:tcBorders>
              <w:top w:val="single" w:sz="4" w:space="0" w:color="auto"/>
              <w:left w:val="single" w:sz="4" w:space="0" w:color="auto"/>
              <w:bottom w:val="single" w:sz="4" w:space="0" w:color="auto"/>
              <w:right w:val="nil"/>
            </w:tcBorders>
            <w:shd w:val="clear" w:color="auto" w:fill="FFFFFF"/>
          </w:tcPr>
          <w:p w14:paraId="3DD4DD23" w14:textId="77777777" w:rsidR="009B1005" w:rsidRPr="00F1143E" w:rsidRDefault="009B1005" w:rsidP="002F1C8B">
            <w:pPr>
              <w:spacing w:before="120"/>
              <w:rPr>
                <w:rFonts w:ascii="Arial" w:hAnsi="Arial" w:cs="Arial"/>
                <w:b/>
                <w:sz w:val="20"/>
              </w:rPr>
            </w:pPr>
            <w:r w:rsidRPr="00F1143E">
              <w:rPr>
                <w:rFonts w:ascii="Arial" w:hAnsi="Arial" w:cs="Arial"/>
                <w:b/>
                <w:sz w:val="20"/>
              </w:rPr>
              <w:t>Xã Kim Bình</w:t>
            </w:r>
          </w:p>
        </w:tc>
        <w:tc>
          <w:tcPr>
            <w:tcW w:w="612" w:type="pct"/>
            <w:tcBorders>
              <w:top w:val="single" w:sz="4" w:space="0" w:color="auto"/>
              <w:left w:val="single" w:sz="4" w:space="0" w:color="auto"/>
              <w:bottom w:val="single" w:sz="4" w:space="0" w:color="auto"/>
              <w:right w:val="nil"/>
            </w:tcBorders>
            <w:shd w:val="clear" w:color="auto" w:fill="FFFFFF"/>
          </w:tcPr>
          <w:p w14:paraId="2A344FB9"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33E3350A"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2E768964"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1481831E"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78FDBCE" w14:textId="77777777" w:rsidR="009B1005" w:rsidRPr="00F1143E" w:rsidRDefault="009B1005" w:rsidP="002F1C8B">
            <w:pPr>
              <w:spacing w:before="120"/>
              <w:jc w:val="center"/>
              <w:rPr>
                <w:rFonts w:ascii="Arial" w:hAnsi="Arial" w:cs="Arial"/>
                <w:sz w:val="20"/>
              </w:rPr>
            </w:pPr>
          </w:p>
        </w:tc>
      </w:tr>
      <w:tr w:rsidR="00F1143E" w:rsidRPr="00F1143E" w14:paraId="7E4FE5A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3AF4A5A"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6C43C6E"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214F2AB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6.400</w:t>
            </w:r>
          </w:p>
        </w:tc>
        <w:tc>
          <w:tcPr>
            <w:tcW w:w="616" w:type="pct"/>
            <w:tcBorders>
              <w:top w:val="single" w:sz="4" w:space="0" w:color="auto"/>
              <w:left w:val="single" w:sz="4" w:space="0" w:color="auto"/>
              <w:bottom w:val="single" w:sz="4" w:space="0" w:color="auto"/>
              <w:right w:val="nil"/>
            </w:tcBorders>
            <w:shd w:val="clear" w:color="auto" w:fill="FFFFFF"/>
          </w:tcPr>
          <w:p w14:paraId="752697C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2.640</w:t>
            </w:r>
          </w:p>
        </w:tc>
        <w:tc>
          <w:tcPr>
            <w:tcW w:w="619" w:type="pct"/>
            <w:tcBorders>
              <w:top w:val="single" w:sz="4" w:space="0" w:color="auto"/>
              <w:left w:val="single" w:sz="4" w:space="0" w:color="auto"/>
              <w:bottom w:val="single" w:sz="4" w:space="0" w:color="auto"/>
              <w:right w:val="nil"/>
            </w:tcBorders>
            <w:shd w:val="clear" w:color="auto" w:fill="FFFFFF"/>
          </w:tcPr>
          <w:p w14:paraId="6498A8D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1.360</w:t>
            </w:r>
          </w:p>
        </w:tc>
        <w:tc>
          <w:tcPr>
            <w:tcW w:w="617" w:type="pct"/>
            <w:tcBorders>
              <w:top w:val="single" w:sz="4" w:space="0" w:color="auto"/>
              <w:left w:val="single" w:sz="4" w:space="0" w:color="auto"/>
              <w:bottom w:val="single" w:sz="4" w:space="0" w:color="auto"/>
              <w:right w:val="nil"/>
            </w:tcBorders>
            <w:shd w:val="clear" w:color="auto" w:fill="FFFFFF"/>
          </w:tcPr>
          <w:p w14:paraId="4F9154B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56C7EF9" w14:textId="77777777" w:rsidR="009B1005" w:rsidRPr="00F1143E" w:rsidRDefault="009B1005" w:rsidP="002F1C8B">
            <w:pPr>
              <w:spacing w:before="120"/>
              <w:jc w:val="center"/>
              <w:rPr>
                <w:rFonts w:ascii="Arial" w:hAnsi="Arial" w:cs="Arial"/>
                <w:sz w:val="20"/>
              </w:rPr>
            </w:pPr>
          </w:p>
        </w:tc>
      </w:tr>
      <w:tr w:rsidR="00F1143E" w:rsidRPr="00F1143E" w14:paraId="0BF86CC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A2A37A5"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0A59813"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0BC7D04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3 680</w:t>
            </w:r>
          </w:p>
        </w:tc>
        <w:tc>
          <w:tcPr>
            <w:tcW w:w="616" w:type="pct"/>
            <w:tcBorders>
              <w:top w:val="single" w:sz="4" w:space="0" w:color="auto"/>
              <w:left w:val="single" w:sz="4" w:space="0" w:color="auto"/>
              <w:bottom w:val="single" w:sz="4" w:space="0" w:color="auto"/>
              <w:right w:val="nil"/>
            </w:tcBorders>
            <w:shd w:val="clear" w:color="auto" w:fill="FFFFFF"/>
          </w:tcPr>
          <w:p w14:paraId="0B8E9A5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1.840</w:t>
            </w:r>
          </w:p>
        </w:tc>
        <w:tc>
          <w:tcPr>
            <w:tcW w:w="619" w:type="pct"/>
            <w:tcBorders>
              <w:top w:val="single" w:sz="4" w:space="0" w:color="auto"/>
              <w:left w:val="single" w:sz="4" w:space="0" w:color="auto"/>
              <w:bottom w:val="single" w:sz="4" w:space="0" w:color="auto"/>
              <w:right w:val="nil"/>
            </w:tcBorders>
            <w:shd w:val="clear" w:color="auto" w:fill="FFFFFF"/>
          </w:tcPr>
          <w:p w14:paraId="78C41EA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740</w:t>
            </w:r>
          </w:p>
        </w:tc>
        <w:tc>
          <w:tcPr>
            <w:tcW w:w="617" w:type="pct"/>
            <w:tcBorders>
              <w:top w:val="single" w:sz="4" w:space="0" w:color="auto"/>
              <w:left w:val="single" w:sz="4" w:space="0" w:color="auto"/>
              <w:bottom w:val="single" w:sz="4" w:space="0" w:color="auto"/>
              <w:right w:val="nil"/>
            </w:tcBorders>
            <w:shd w:val="clear" w:color="auto" w:fill="FFFFFF"/>
          </w:tcPr>
          <w:p w14:paraId="16D8A9B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490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0F46CA3" w14:textId="77777777" w:rsidR="009B1005" w:rsidRPr="00F1143E" w:rsidRDefault="009B1005" w:rsidP="002F1C8B">
            <w:pPr>
              <w:spacing w:before="120"/>
              <w:jc w:val="center"/>
              <w:rPr>
                <w:rFonts w:ascii="Arial" w:hAnsi="Arial" w:cs="Arial"/>
                <w:sz w:val="20"/>
              </w:rPr>
            </w:pPr>
          </w:p>
        </w:tc>
      </w:tr>
      <w:tr w:rsidR="00F1143E" w:rsidRPr="00F1143E" w14:paraId="1046D02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472C82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275EF57"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116BAEA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480</w:t>
            </w:r>
          </w:p>
        </w:tc>
        <w:tc>
          <w:tcPr>
            <w:tcW w:w="616" w:type="pct"/>
            <w:tcBorders>
              <w:top w:val="single" w:sz="4" w:space="0" w:color="auto"/>
              <w:left w:val="single" w:sz="4" w:space="0" w:color="auto"/>
              <w:bottom w:val="single" w:sz="4" w:space="0" w:color="auto"/>
              <w:right w:val="nil"/>
            </w:tcBorders>
            <w:shd w:val="clear" w:color="auto" w:fill="FFFFFF"/>
          </w:tcPr>
          <w:p w14:paraId="6B18128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290</w:t>
            </w:r>
          </w:p>
        </w:tc>
        <w:tc>
          <w:tcPr>
            <w:tcW w:w="619" w:type="pct"/>
            <w:tcBorders>
              <w:top w:val="single" w:sz="4" w:space="0" w:color="auto"/>
              <w:left w:val="single" w:sz="4" w:space="0" w:color="auto"/>
              <w:bottom w:val="single" w:sz="4" w:space="0" w:color="auto"/>
              <w:right w:val="nil"/>
            </w:tcBorders>
            <w:shd w:val="clear" w:color="auto" w:fill="FFFFFF"/>
          </w:tcPr>
          <w:p w14:paraId="158BF1C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190</w:t>
            </w:r>
          </w:p>
        </w:tc>
        <w:tc>
          <w:tcPr>
            <w:tcW w:w="617" w:type="pct"/>
            <w:tcBorders>
              <w:top w:val="single" w:sz="4" w:space="0" w:color="auto"/>
              <w:left w:val="single" w:sz="4" w:space="0" w:color="auto"/>
              <w:bottom w:val="single" w:sz="4" w:space="0" w:color="auto"/>
              <w:right w:val="nil"/>
            </w:tcBorders>
            <w:shd w:val="clear" w:color="auto" w:fill="FFFFFF"/>
          </w:tcPr>
          <w:p w14:paraId="34C646D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5978144" w14:textId="77777777" w:rsidR="009B1005" w:rsidRPr="00F1143E" w:rsidRDefault="009B1005" w:rsidP="002F1C8B">
            <w:pPr>
              <w:spacing w:before="120"/>
              <w:jc w:val="center"/>
              <w:rPr>
                <w:rFonts w:ascii="Arial" w:hAnsi="Arial" w:cs="Arial"/>
                <w:sz w:val="20"/>
              </w:rPr>
            </w:pPr>
          </w:p>
        </w:tc>
      </w:tr>
      <w:tr w:rsidR="00F1143E" w:rsidRPr="00F1143E" w14:paraId="211D79D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7ACB985"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3</w:t>
            </w:r>
          </w:p>
        </w:tc>
        <w:tc>
          <w:tcPr>
            <w:tcW w:w="1416" w:type="pct"/>
            <w:tcBorders>
              <w:top w:val="single" w:sz="4" w:space="0" w:color="auto"/>
              <w:left w:val="single" w:sz="4" w:space="0" w:color="auto"/>
              <w:bottom w:val="single" w:sz="4" w:space="0" w:color="auto"/>
              <w:right w:val="nil"/>
            </w:tcBorders>
            <w:shd w:val="clear" w:color="auto" w:fill="FFFFFF"/>
          </w:tcPr>
          <w:p w14:paraId="0855EA21" w14:textId="77777777" w:rsidR="009B1005" w:rsidRPr="00F1143E" w:rsidRDefault="009B1005" w:rsidP="002F1C8B">
            <w:pPr>
              <w:spacing w:before="120"/>
              <w:rPr>
                <w:rFonts w:ascii="Arial" w:hAnsi="Arial" w:cs="Arial"/>
                <w:b/>
                <w:sz w:val="20"/>
              </w:rPr>
            </w:pPr>
            <w:r w:rsidRPr="00F1143E">
              <w:rPr>
                <w:rFonts w:ascii="Arial" w:hAnsi="Arial" w:cs="Arial"/>
                <w:b/>
                <w:sz w:val="20"/>
              </w:rPr>
              <w:t>Xã Tú Sơn</w:t>
            </w:r>
          </w:p>
        </w:tc>
        <w:tc>
          <w:tcPr>
            <w:tcW w:w="612" w:type="pct"/>
            <w:tcBorders>
              <w:top w:val="single" w:sz="4" w:space="0" w:color="auto"/>
              <w:left w:val="single" w:sz="4" w:space="0" w:color="auto"/>
              <w:bottom w:val="single" w:sz="4" w:space="0" w:color="auto"/>
              <w:right w:val="nil"/>
            </w:tcBorders>
            <w:shd w:val="clear" w:color="auto" w:fill="FFFFFF"/>
          </w:tcPr>
          <w:p w14:paraId="63039A0D"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1C39C90E"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6FE2D9E0"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6CCD64A0"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E9A50E1" w14:textId="77777777" w:rsidR="009B1005" w:rsidRPr="00F1143E" w:rsidRDefault="009B1005" w:rsidP="002F1C8B">
            <w:pPr>
              <w:spacing w:before="120"/>
              <w:jc w:val="center"/>
              <w:rPr>
                <w:rFonts w:ascii="Arial" w:hAnsi="Arial" w:cs="Arial"/>
                <w:sz w:val="20"/>
              </w:rPr>
            </w:pPr>
          </w:p>
        </w:tc>
      </w:tr>
      <w:tr w:rsidR="00F1143E" w:rsidRPr="00F1143E" w14:paraId="5D04C7E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2D900FC"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A077406"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6AFAF80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4.000</w:t>
            </w:r>
          </w:p>
        </w:tc>
        <w:tc>
          <w:tcPr>
            <w:tcW w:w="616" w:type="pct"/>
            <w:tcBorders>
              <w:top w:val="single" w:sz="4" w:space="0" w:color="auto"/>
              <w:left w:val="single" w:sz="4" w:space="0" w:color="auto"/>
              <w:bottom w:val="single" w:sz="4" w:space="0" w:color="auto"/>
              <w:right w:val="nil"/>
            </w:tcBorders>
            <w:shd w:val="clear" w:color="auto" w:fill="FFFFFF"/>
          </w:tcPr>
          <w:p w14:paraId="3909F9F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2.000</w:t>
            </w:r>
          </w:p>
        </w:tc>
        <w:tc>
          <w:tcPr>
            <w:tcW w:w="619" w:type="pct"/>
            <w:tcBorders>
              <w:top w:val="single" w:sz="4" w:space="0" w:color="auto"/>
              <w:left w:val="single" w:sz="4" w:space="0" w:color="auto"/>
              <w:bottom w:val="single" w:sz="4" w:space="0" w:color="auto"/>
              <w:right w:val="nil"/>
            </w:tcBorders>
            <w:shd w:val="clear" w:color="auto" w:fill="FFFFFF"/>
          </w:tcPr>
          <w:p w14:paraId="4EC72EE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800</w:t>
            </w:r>
          </w:p>
        </w:tc>
        <w:tc>
          <w:tcPr>
            <w:tcW w:w="617" w:type="pct"/>
            <w:tcBorders>
              <w:top w:val="single" w:sz="4" w:space="0" w:color="auto"/>
              <w:left w:val="single" w:sz="4" w:space="0" w:color="auto"/>
              <w:bottom w:val="single" w:sz="4" w:space="0" w:color="auto"/>
              <w:right w:val="nil"/>
            </w:tcBorders>
            <w:shd w:val="clear" w:color="auto" w:fill="FFFFFF"/>
          </w:tcPr>
          <w:p w14:paraId="4A5F3A4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540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24B478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270</w:t>
            </w:r>
          </w:p>
        </w:tc>
      </w:tr>
      <w:tr w:rsidR="00F1143E" w:rsidRPr="00F1143E" w14:paraId="1011AF5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B77024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F9E36B4"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33A56EF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2.640</w:t>
            </w:r>
          </w:p>
        </w:tc>
        <w:tc>
          <w:tcPr>
            <w:tcW w:w="616" w:type="pct"/>
            <w:tcBorders>
              <w:top w:val="single" w:sz="4" w:space="0" w:color="auto"/>
              <w:left w:val="single" w:sz="4" w:space="0" w:color="auto"/>
              <w:bottom w:val="single" w:sz="4" w:space="0" w:color="auto"/>
              <w:right w:val="nil"/>
            </w:tcBorders>
            <w:shd w:val="clear" w:color="auto" w:fill="FFFFFF"/>
          </w:tcPr>
          <w:p w14:paraId="6C9F79F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1.360</w:t>
            </w:r>
          </w:p>
        </w:tc>
        <w:tc>
          <w:tcPr>
            <w:tcW w:w="619" w:type="pct"/>
            <w:tcBorders>
              <w:top w:val="single" w:sz="4" w:space="0" w:color="auto"/>
              <w:left w:val="single" w:sz="4" w:space="0" w:color="auto"/>
              <w:bottom w:val="single" w:sz="4" w:space="0" w:color="auto"/>
              <w:right w:val="nil"/>
            </w:tcBorders>
            <w:shd w:val="clear" w:color="auto" w:fill="FFFFFF"/>
          </w:tcPr>
          <w:p w14:paraId="3D179A7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540</w:t>
            </w:r>
          </w:p>
        </w:tc>
        <w:tc>
          <w:tcPr>
            <w:tcW w:w="617" w:type="pct"/>
            <w:tcBorders>
              <w:top w:val="single" w:sz="4" w:space="0" w:color="auto"/>
              <w:left w:val="single" w:sz="4" w:space="0" w:color="auto"/>
              <w:bottom w:val="single" w:sz="4" w:space="0" w:color="auto"/>
              <w:right w:val="nil"/>
            </w:tcBorders>
            <w:shd w:val="clear" w:color="auto" w:fill="FFFFFF"/>
          </w:tcPr>
          <w:p w14:paraId="4D8E23B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0FE1FA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150</w:t>
            </w:r>
          </w:p>
        </w:tc>
      </w:tr>
      <w:tr w:rsidR="00F1143E" w:rsidRPr="00F1143E" w14:paraId="3AAACAD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17FD294"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FBE3FEB"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70A7178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260</w:t>
            </w:r>
          </w:p>
        </w:tc>
        <w:tc>
          <w:tcPr>
            <w:tcW w:w="616" w:type="pct"/>
            <w:tcBorders>
              <w:top w:val="single" w:sz="4" w:space="0" w:color="auto"/>
              <w:left w:val="single" w:sz="4" w:space="0" w:color="auto"/>
              <w:bottom w:val="single" w:sz="4" w:space="0" w:color="auto"/>
              <w:right w:val="nil"/>
            </w:tcBorders>
            <w:shd w:val="clear" w:color="auto" w:fill="FFFFFF"/>
          </w:tcPr>
          <w:p w14:paraId="553D708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9" w:type="pct"/>
            <w:tcBorders>
              <w:top w:val="single" w:sz="4" w:space="0" w:color="auto"/>
              <w:left w:val="single" w:sz="4" w:space="0" w:color="auto"/>
              <w:bottom w:val="single" w:sz="4" w:space="0" w:color="auto"/>
              <w:right w:val="nil"/>
            </w:tcBorders>
            <w:shd w:val="clear" w:color="auto" w:fill="FFFFFF"/>
          </w:tcPr>
          <w:p w14:paraId="3112BB9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7" w:type="pct"/>
            <w:tcBorders>
              <w:top w:val="single" w:sz="4" w:space="0" w:color="auto"/>
              <w:left w:val="single" w:sz="4" w:space="0" w:color="auto"/>
              <w:bottom w:val="single" w:sz="4" w:space="0" w:color="auto"/>
              <w:right w:val="nil"/>
            </w:tcBorders>
            <w:shd w:val="clear" w:color="auto" w:fill="FFFFFF"/>
          </w:tcPr>
          <w:p w14:paraId="36B373D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D6EB1E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r>
      <w:tr w:rsidR="00F1143E" w:rsidRPr="00F1143E" w14:paraId="3397F491"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535A773"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4</w:t>
            </w:r>
          </w:p>
        </w:tc>
        <w:tc>
          <w:tcPr>
            <w:tcW w:w="1416" w:type="pct"/>
            <w:tcBorders>
              <w:top w:val="single" w:sz="4" w:space="0" w:color="auto"/>
              <w:left w:val="single" w:sz="4" w:space="0" w:color="auto"/>
              <w:bottom w:val="single" w:sz="4" w:space="0" w:color="auto"/>
              <w:right w:val="nil"/>
            </w:tcBorders>
            <w:shd w:val="clear" w:color="auto" w:fill="FFFFFF"/>
          </w:tcPr>
          <w:p w14:paraId="3665C9D5" w14:textId="77777777" w:rsidR="009B1005" w:rsidRPr="00F1143E" w:rsidRDefault="009B1005" w:rsidP="002F1C8B">
            <w:pPr>
              <w:spacing w:before="120"/>
              <w:rPr>
                <w:rFonts w:ascii="Arial" w:hAnsi="Arial" w:cs="Arial"/>
                <w:b/>
                <w:sz w:val="20"/>
              </w:rPr>
            </w:pPr>
            <w:r w:rsidRPr="00F1143E">
              <w:rPr>
                <w:rFonts w:ascii="Arial" w:hAnsi="Arial" w:cs="Arial"/>
                <w:b/>
                <w:sz w:val="20"/>
              </w:rPr>
              <w:t>Xã Vĩnh Tiến</w:t>
            </w:r>
          </w:p>
        </w:tc>
        <w:tc>
          <w:tcPr>
            <w:tcW w:w="612" w:type="pct"/>
            <w:tcBorders>
              <w:top w:val="single" w:sz="4" w:space="0" w:color="auto"/>
              <w:left w:val="single" w:sz="4" w:space="0" w:color="auto"/>
              <w:bottom w:val="single" w:sz="4" w:space="0" w:color="auto"/>
              <w:right w:val="nil"/>
            </w:tcBorders>
            <w:shd w:val="clear" w:color="auto" w:fill="FFFFFF"/>
          </w:tcPr>
          <w:p w14:paraId="79FCCF29"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72A44F7A"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2489F7A1"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5BED9C26"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58C54A4" w14:textId="77777777" w:rsidR="009B1005" w:rsidRPr="00F1143E" w:rsidRDefault="009B1005" w:rsidP="002F1C8B">
            <w:pPr>
              <w:spacing w:before="120"/>
              <w:jc w:val="center"/>
              <w:rPr>
                <w:rFonts w:ascii="Arial" w:hAnsi="Arial" w:cs="Arial"/>
                <w:sz w:val="20"/>
              </w:rPr>
            </w:pPr>
          </w:p>
        </w:tc>
      </w:tr>
      <w:tr w:rsidR="00F1143E" w:rsidRPr="00F1143E" w14:paraId="76BC9439"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78E221C"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2BF784B"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1676B33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2.000</w:t>
            </w:r>
          </w:p>
        </w:tc>
        <w:tc>
          <w:tcPr>
            <w:tcW w:w="616" w:type="pct"/>
            <w:tcBorders>
              <w:top w:val="single" w:sz="4" w:space="0" w:color="auto"/>
              <w:left w:val="single" w:sz="4" w:space="0" w:color="auto"/>
              <w:bottom w:val="single" w:sz="4" w:space="0" w:color="auto"/>
              <w:right w:val="nil"/>
            </w:tcBorders>
            <w:shd w:val="clear" w:color="auto" w:fill="FFFFFF"/>
          </w:tcPr>
          <w:p w14:paraId="62C5C98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1.040</w:t>
            </w:r>
          </w:p>
        </w:tc>
        <w:tc>
          <w:tcPr>
            <w:tcW w:w="619" w:type="pct"/>
            <w:tcBorders>
              <w:top w:val="single" w:sz="4" w:space="0" w:color="auto"/>
              <w:left w:val="single" w:sz="4" w:space="0" w:color="auto"/>
              <w:bottom w:val="single" w:sz="4" w:space="0" w:color="auto"/>
              <w:right w:val="nil"/>
            </w:tcBorders>
            <w:shd w:val="clear" w:color="auto" w:fill="FFFFFF"/>
          </w:tcPr>
          <w:p w14:paraId="58D2032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520</w:t>
            </w:r>
          </w:p>
        </w:tc>
        <w:tc>
          <w:tcPr>
            <w:tcW w:w="617" w:type="pct"/>
            <w:tcBorders>
              <w:top w:val="single" w:sz="4" w:space="0" w:color="auto"/>
              <w:left w:val="single" w:sz="4" w:space="0" w:color="auto"/>
              <w:bottom w:val="single" w:sz="4" w:space="0" w:color="auto"/>
              <w:right w:val="nil"/>
            </w:tcBorders>
            <w:shd w:val="clear" w:color="auto" w:fill="FFFFFF"/>
          </w:tcPr>
          <w:p w14:paraId="0BCF122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330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1F95EF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r>
      <w:tr w:rsidR="00F1143E" w:rsidRPr="00F1143E" w14:paraId="0AF579E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B8F49E4"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3127AFC"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7704D02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1.360</w:t>
            </w:r>
          </w:p>
        </w:tc>
        <w:tc>
          <w:tcPr>
            <w:tcW w:w="616" w:type="pct"/>
            <w:tcBorders>
              <w:top w:val="single" w:sz="4" w:space="0" w:color="auto"/>
              <w:left w:val="single" w:sz="4" w:space="0" w:color="auto"/>
              <w:bottom w:val="single" w:sz="4" w:space="0" w:color="auto"/>
              <w:right w:val="nil"/>
            </w:tcBorders>
            <w:shd w:val="clear" w:color="auto" w:fill="FFFFFF"/>
          </w:tcPr>
          <w:p w14:paraId="0EB1D09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540</w:t>
            </w:r>
          </w:p>
        </w:tc>
        <w:tc>
          <w:tcPr>
            <w:tcW w:w="619" w:type="pct"/>
            <w:tcBorders>
              <w:top w:val="single" w:sz="4" w:space="0" w:color="auto"/>
              <w:left w:val="single" w:sz="4" w:space="0" w:color="auto"/>
              <w:bottom w:val="single" w:sz="4" w:space="0" w:color="auto"/>
              <w:right w:val="nil"/>
            </w:tcBorders>
            <w:shd w:val="clear" w:color="auto" w:fill="FFFFFF"/>
          </w:tcPr>
          <w:p w14:paraId="569B333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380</w:t>
            </w:r>
          </w:p>
        </w:tc>
        <w:tc>
          <w:tcPr>
            <w:tcW w:w="617" w:type="pct"/>
            <w:tcBorders>
              <w:top w:val="single" w:sz="4" w:space="0" w:color="auto"/>
              <w:left w:val="single" w:sz="4" w:space="0" w:color="auto"/>
              <w:bottom w:val="single" w:sz="4" w:space="0" w:color="auto"/>
              <w:right w:val="nil"/>
            </w:tcBorders>
            <w:shd w:val="clear" w:color="auto" w:fill="FFFFFF"/>
          </w:tcPr>
          <w:p w14:paraId="1B08144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230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FFEBF1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r>
      <w:tr w:rsidR="00F1143E" w:rsidRPr="00F1143E" w14:paraId="6ABFE89C"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6531ECA"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DD0ECDF"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131BF76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170</w:t>
            </w:r>
          </w:p>
        </w:tc>
        <w:tc>
          <w:tcPr>
            <w:tcW w:w="616" w:type="pct"/>
            <w:tcBorders>
              <w:top w:val="single" w:sz="4" w:space="0" w:color="auto"/>
              <w:left w:val="single" w:sz="4" w:space="0" w:color="auto"/>
              <w:bottom w:val="single" w:sz="4" w:space="0" w:color="auto"/>
              <w:right w:val="nil"/>
            </w:tcBorders>
            <w:shd w:val="clear" w:color="auto" w:fill="FFFFFF"/>
          </w:tcPr>
          <w:p w14:paraId="32EF4D2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9" w:type="pct"/>
            <w:tcBorders>
              <w:top w:val="single" w:sz="4" w:space="0" w:color="auto"/>
              <w:left w:val="single" w:sz="4" w:space="0" w:color="auto"/>
              <w:bottom w:val="single" w:sz="4" w:space="0" w:color="auto"/>
              <w:right w:val="nil"/>
            </w:tcBorders>
            <w:shd w:val="clear" w:color="auto" w:fill="FFFFFF"/>
          </w:tcPr>
          <w:p w14:paraId="21700BD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7" w:type="pct"/>
            <w:tcBorders>
              <w:top w:val="single" w:sz="4" w:space="0" w:color="auto"/>
              <w:left w:val="single" w:sz="4" w:space="0" w:color="auto"/>
              <w:bottom w:val="single" w:sz="4" w:space="0" w:color="auto"/>
              <w:right w:val="nil"/>
            </w:tcBorders>
            <w:shd w:val="clear" w:color="auto" w:fill="FFFFFF"/>
          </w:tcPr>
          <w:p w14:paraId="6282164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39EB62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r>
      <w:tr w:rsidR="00F1143E" w:rsidRPr="00F1143E" w14:paraId="0BDDCDEC"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F4BAA12"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5</w:t>
            </w:r>
          </w:p>
        </w:tc>
        <w:tc>
          <w:tcPr>
            <w:tcW w:w="1416" w:type="pct"/>
            <w:tcBorders>
              <w:top w:val="single" w:sz="4" w:space="0" w:color="auto"/>
              <w:left w:val="single" w:sz="4" w:space="0" w:color="auto"/>
              <w:bottom w:val="single" w:sz="4" w:space="0" w:color="auto"/>
              <w:right w:val="nil"/>
            </w:tcBorders>
            <w:shd w:val="clear" w:color="auto" w:fill="FFFFFF"/>
          </w:tcPr>
          <w:p w14:paraId="74C868FA" w14:textId="77777777" w:rsidR="009B1005" w:rsidRPr="00F1143E" w:rsidRDefault="009B1005" w:rsidP="002F1C8B">
            <w:pPr>
              <w:spacing w:before="120"/>
              <w:rPr>
                <w:rFonts w:ascii="Arial" w:hAnsi="Arial" w:cs="Arial"/>
                <w:b/>
                <w:sz w:val="20"/>
              </w:rPr>
            </w:pPr>
            <w:r w:rsidRPr="00F1143E">
              <w:rPr>
                <w:rFonts w:ascii="Arial" w:hAnsi="Arial" w:cs="Arial"/>
                <w:b/>
                <w:sz w:val="20"/>
              </w:rPr>
              <w:t>Xã Nam Thương</w:t>
            </w:r>
          </w:p>
        </w:tc>
        <w:tc>
          <w:tcPr>
            <w:tcW w:w="612" w:type="pct"/>
            <w:tcBorders>
              <w:top w:val="single" w:sz="4" w:space="0" w:color="auto"/>
              <w:left w:val="single" w:sz="4" w:space="0" w:color="auto"/>
              <w:bottom w:val="single" w:sz="4" w:space="0" w:color="auto"/>
              <w:right w:val="nil"/>
            </w:tcBorders>
            <w:shd w:val="clear" w:color="auto" w:fill="FFFFFF"/>
          </w:tcPr>
          <w:p w14:paraId="47702300"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33FB8B4C"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541BA359"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435664C6"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464D8CB" w14:textId="77777777" w:rsidR="009B1005" w:rsidRPr="00F1143E" w:rsidRDefault="009B1005" w:rsidP="002F1C8B">
            <w:pPr>
              <w:spacing w:before="120"/>
              <w:jc w:val="center"/>
              <w:rPr>
                <w:rFonts w:ascii="Arial" w:hAnsi="Arial" w:cs="Arial"/>
                <w:sz w:val="20"/>
              </w:rPr>
            </w:pPr>
          </w:p>
        </w:tc>
      </w:tr>
      <w:tr w:rsidR="00F1143E" w:rsidRPr="00F1143E" w14:paraId="4EB73FB0"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73198F8"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4C651D0"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673D6BB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1.600</w:t>
            </w:r>
          </w:p>
        </w:tc>
        <w:tc>
          <w:tcPr>
            <w:tcW w:w="616" w:type="pct"/>
            <w:tcBorders>
              <w:top w:val="single" w:sz="4" w:space="0" w:color="auto"/>
              <w:left w:val="single" w:sz="4" w:space="0" w:color="auto"/>
              <w:bottom w:val="single" w:sz="4" w:space="0" w:color="auto"/>
              <w:right w:val="nil"/>
            </w:tcBorders>
            <w:shd w:val="clear" w:color="auto" w:fill="FFFFFF"/>
          </w:tcPr>
          <w:p w14:paraId="3A5AD69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880</w:t>
            </w:r>
          </w:p>
        </w:tc>
        <w:tc>
          <w:tcPr>
            <w:tcW w:w="619" w:type="pct"/>
            <w:tcBorders>
              <w:top w:val="single" w:sz="4" w:space="0" w:color="auto"/>
              <w:left w:val="single" w:sz="4" w:space="0" w:color="auto"/>
              <w:bottom w:val="single" w:sz="4" w:space="0" w:color="auto"/>
              <w:right w:val="nil"/>
            </w:tcBorders>
            <w:shd w:val="clear" w:color="auto" w:fill="FFFFFF"/>
          </w:tcPr>
          <w:p w14:paraId="49E79A7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440</w:t>
            </w:r>
          </w:p>
        </w:tc>
        <w:tc>
          <w:tcPr>
            <w:tcW w:w="617" w:type="pct"/>
            <w:tcBorders>
              <w:top w:val="single" w:sz="4" w:space="0" w:color="auto"/>
              <w:left w:val="single" w:sz="4" w:space="0" w:color="auto"/>
              <w:bottom w:val="single" w:sz="4" w:space="0" w:color="auto"/>
              <w:right w:val="nil"/>
            </w:tcBorders>
            <w:shd w:val="clear" w:color="auto" w:fill="FFFFFF"/>
          </w:tcPr>
          <w:p w14:paraId="551E0D9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CFB45F2" w14:textId="77777777" w:rsidR="009B1005" w:rsidRPr="00F1143E" w:rsidRDefault="009B1005" w:rsidP="002F1C8B">
            <w:pPr>
              <w:spacing w:before="120"/>
              <w:jc w:val="center"/>
              <w:rPr>
                <w:rFonts w:ascii="Arial" w:hAnsi="Arial" w:cs="Arial"/>
                <w:sz w:val="20"/>
              </w:rPr>
            </w:pPr>
          </w:p>
        </w:tc>
      </w:tr>
      <w:tr w:rsidR="00F1143E" w:rsidRPr="00F1143E" w14:paraId="6BDD8F09"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71316A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2581A91"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6900251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640</w:t>
            </w:r>
          </w:p>
        </w:tc>
        <w:tc>
          <w:tcPr>
            <w:tcW w:w="616" w:type="pct"/>
            <w:tcBorders>
              <w:top w:val="single" w:sz="4" w:space="0" w:color="auto"/>
              <w:left w:val="single" w:sz="4" w:space="0" w:color="auto"/>
              <w:bottom w:val="single" w:sz="4" w:space="0" w:color="auto"/>
              <w:right w:val="nil"/>
            </w:tcBorders>
            <w:shd w:val="clear" w:color="auto" w:fill="FFFFFF"/>
          </w:tcPr>
          <w:p w14:paraId="459B92D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320</w:t>
            </w:r>
          </w:p>
        </w:tc>
        <w:tc>
          <w:tcPr>
            <w:tcW w:w="619" w:type="pct"/>
            <w:tcBorders>
              <w:top w:val="single" w:sz="4" w:space="0" w:color="auto"/>
              <w:left w:val="single" w:sz="4" w:space="0" w:color="auto"/>
              <w:bottom w:val="single" w:sz="4" w:space="0" w:color="auto"/>
              <w:right w:val="nil"/>
            </w:tcBorders>
            <w:shd w:val="clear" w:color="auto" w:fill="FFFFFF"/>
          </w:tcPr>
          <w:p w14:paraId="7C5DE1E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210</w:t>
            </w:r>
          </w:p>
        </w:tc>
        <w:tc>
          <w:tcPr>
            <w:tcW w:w="617" w:type="pct"/>
            <w:tcBorders>
              <w:top w:val="single" w:sz="4" w:space="0" w:color="auto"/>
              <w:left w:val="single" w:sz="4" w:space="0" w:color="auto"/>
              <w:bottom w:val="single" w:sz="4" w:space="0" w:color="auto"/>
              <w:right w:val="nil"/>
            </w:tcBorders>
            <w:shd w:val="clear" w:color="auto" w:fill="FFFFFF"/>
          </w:tcPr>
          <w:p w14:paraId="38B04EE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ECFFB03" w14:textId="77777777" w:rsidR="009B1005" w:rsidRPr="00F1143E" w:rsidRDefault="009B1005" w:rsidP="002F1C8B">
            <w:pPr>
              <w:spacing w:before="120"/>
              <w:jc w:val="center"/>
              <w:rPr>
                <w:rFonts w:ascii="Arial" w:hAnsi="Arial" w:cs="Arial"/>
                <w:sz w:val="20"/>
              </w:rPr>
            </w:pPr>
          </w:p>
        </w:tc>
      </w:tr>
      <w:tr w:rsidR="00F1143E" w:rsidRPr="00F1143E" w14:paraId="4C422BB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DC52A28"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FEF0AEE"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10835AD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616" w:type="pct"/>
            <w:tcBorders>
              <w:top w:val="single" w:sz="4" w:space="0" w:color="auto"/>
              <w:left w:val="single" w:sz="4" w:space="0" w:color="auto"/>
              <w:bottom w:val="single" w:sz="4" w:space="0" w:color="auto"/>
              <w:right w:val="nil"/>
            </w:tcBorders>
            <w:shd w:val="clear" w:color="auto" w:fill="FFFFFF"/>
          </w:tcPr>
          <w:p w14:paraId="1A402EF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619" w:type="pct"/>
            <w:tcBorders>
              <w:top w:val="single" w:sz="4" w:space="0" w:color="auto"/>
              <w:left w:val="single" w:sz="4" w:space="0" w:color="auto"/>
              <w:bottom w:val="single" w:sz="4" w:space="0" w:color="auto"/>
              <w:right w:val="nil"/>
            </w:tcBorders>
            <w:shd w:val="clear" w:color="auto" w:fill="FFFFFF"/>
          </w:tcPr>
          <w:p w14:paraId="2B576DB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7" w:type="pct"/>
            <w:tcBorders>
              <w:top w:val="single" w:sz="4" w:space="0" w:color="auto"/>
              <w:left w:val="single" w:sz="4" w:space="0" w:color="auto"/>
              <w:bottom w:val="single" w:sz="4" w:space="0" w:color="auto"/>
              <w:right w:val="nil"/>
            </w:tcBorders>
            <w:shd w:val="clear" w:color="auto" w:fill="FFFFFF"/>
          </w:tcPr>
          <w:p w14:paraId="5417C13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E5D4C3A" w14:textId="77777777" w:rsidR="009B1005" w:rsidRPr="00F1143E" w:rsidRDefault="009B1005" w:rsidP="002F1C8B">
            <w:pPr>
              <w:spacing w:before="120"/>
              <w:jc w:val="center"/>
              <w:rPr>
                <w:rFonts w:ascii="Arial" w:hAnsi="Arial" w:cs="Arial"/>
                <w:sz w:val="20"/>
              </w:rPr>
            </w:pPr>
          </w:p>
        </w:tc>
      </w:tr>
      <w:tr w:rsidR="00F1143E" w:rsidRPr="00F1143E" w14:paraId="09B44806"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193820B"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6</w:t>
            </w:r>
          </w:p>
        </w:tc>
        <w:tc>
          <w:tcPr>
            <w:tcW w:w="1416" w:type="pct"/>
            <w:tcBorders>
              <w:top w:val="single" w:sz="4" w:space="0" w:color="auto"/>
              <w:left w:val="single" w:sz="4" w:space="0" w:color="auto"/>
              <w:bottom w:val="single" w:sz="4" w:space="0" w:color="auto"/>
              <w:right w:val="nil"/>
            </w:tcBorders>
            <w:shd w:val="clear" w:color="auto" w:fill="FFFFFF"/>
          </w:tcPr>
          <w:p w14:paraId="32F097D2" w14:textId="77777777" w:rsidR="009B1005" w:rsidRPr="00F1143E" w:rsidRDefault="009B1005" w:rsidP="002F1C8B">
            <w:pPr>
              <w:spacing w:before="120"/>
              <w:rPr>
                <w:rFonts w:ascii="Arial" w:hAnsi="Arial" w:cs="Arial"/>
                <w:b/>
                <w:sz w:val="20"/>
              </w:rPr>
            </w:pPr>
            <w:r w:rsidRPr="00F1143E">
              <w:rPr>
                <w:rFonts w:ascii="Arial" w:hAnsi="Arial" w:cs="Arial"/>
                <w:b/>
                <w:sz w:val="20"/>
              </w:rPr>
              <w:t>Xã Vĩnh Đồng</w:t>
            </w:r>
          </w:p>
        </w:tc>
        <w:tc>
          <w:tcPr>
            <w:tcW w:w="612" w:type="pct"/>
            <w:tcBorders>
              <w:top w:val="single" w:sz="4" w:space="0" w:color="auto"/>
              <w:left w:val="single" w:sz="4" w:space="0" w:color="auto"/>
              <w:bottom w:val="single" w:sz="4" w:space="0" w:color="auto"/>
              <w:right w:val="nil"/>
            </w:tcBorders>
            <w:shd w:val="clear" w:color="auto" w:fill="FFFFFF"/>
          </w:tcPr>
          <w:p w14:paraId="52FD1321"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51D3A989"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401BD0B9"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06232EE3"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ECA809A" w14:textId="77777777" w:rsidR="009B1005" w:rsidRPr="00F1143E" w:rsidRDefault="009B1005" w:rsidP="002F1C8B">
            <w:pPr>
              <w:spacing w:before="120"/>
              <w:jc w:val="center"/>
              <w:rPr>
                <w:rFonts w:ascii="Arial" w:hAnsi="Arial" w:cs="Arial"/>
                <w:sz w:val="20"/>
              </w:rPr>
            </w:pPr>
          </w:p>
        </w:tc>
      </w:tr>
      <w:tr w:rsidR="00F1143E" w:rsidRPr="00F1143E" w14:paraId="5024DD99"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43BCADF"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4E2ABCB"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66E5825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2.000</w:t>
            </w:r>
          </w:p>
        </w:tc>
        <w:tc>
          <w:tcPr>
            <w:tcW w:w="616" w:type="pct"/>
            <w:tcBorders>
              <w:top w:val="single" w:sz="4" w:space="0" w:color="auto"/>
              <w:left w:val="single" w:sz="4" w:space="0" w:color="auto"/>
              <w:bottom w:val="single" w:sz="4" w:space="0" w:color="auto"/>
              <w:right w:val="nil"/>
            </w:tcBorders>
            <w:shd w:val="clear" w:color="auto" w:fill="FFFFFF"/>
          </w:tcPr>
          <w:p w14:paraId="0DC5CCD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1.120</w:t>
            </w:r>
          </w:p>
        </w:tc>
        <w:tc>
          <w:tcPr>
            <w:tcW w:w="619" w:type="pct"/>
            <w:tcBorders>
              <w:top w:val="single" w:sz="4" w:space="0" w:color="auto"/>
              <w:left w:val="single" w:sz="4" w:space="0" w:color="auto"/>
              <w:bottom w:val="single" w:sz="4" w:space="0" w:color="auto"/>
              <w:right w:val="nil"/>
            </w:tcBorders>
            <w:shd w:val="clear" w:color="auto" w:fill="FFFFFF"/>
          </w:tcPr>
          <w:p w14:paraId="784F7B3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560</w:t>
            </w:r>
          </w:p>
        </w:tc>
        <w:tc>
          <w:tcPr>
            <w:tcW w:w="617" w:type="pct"/>
            <w:tcBorders>
              <w:top w:val="single" w:sz="4" w:space="0" w:color="auto"/>
              <w:left w:val="single" w:sz="4" w:space="0" w:color="auto"/>
              <w:bottom w:val="single" w:sz="4" w:space="0" w:color="auto"/>
              <w:right w:val="nil"/>
            </w:tcBorders>
            <w:shd w:val="clear" w:color="auto" w:fill="FFFFFF"/>
          </w:tcPr>
          <w:p w14:paraId="1C37C30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340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241C4BA" w14:textId="77777777" w:rsidR="009B1005" w:rsidRPr="00F1143E" w:rsidRDefault="009B1005" w:rsidP="002F1C8B">
            <w:pPr>
              <w:spacing w:before="120"/>
              <w:jc w:val="center"/>
              <w:rPr>
                <w:rFonts w:ascii="Arial" w:hAnsi="Arial" w:cs="Arial"/>
                <w:sz w:val="20"/>
              </w:rPr>
            </w:pPr>
          </w:p>
        </w:tc>
      </w:tr>
      <w:tr w:rsidR="00F1143E" w:rsidRPr="00F1143E" w14:paraId="2984441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156221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0673262"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2204CBD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1.360</w:t>
            </w:r>
          </w:p>
        </w:tc>
        <w:tc>
          <w:tcPr>
            <w:tcW w:w="616" w:type="pct"/>
            <w:tcBorders>
              <w:top w:val="single" w:sz="4" w:space="0" w:color="auto"/>
              <w:left w:val="single" w:sz="4" w:space="0" w:color="auto"/>
              <w:bottom w:val="single" w:sz="4" w:space="0" w:color="auto"/>
              <w:right w:val="nil"/>
            </w:tcBorders>
            <w:shd w:val="clear" w:color="auto" w:fill="FFFFFF"/>
          </w:tcPr>
          <w:p w14:paraId="2D0DDD9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680</w:t>
            </w:r>
          </w:p>
        </w:tc>
        <w:tc>
          <w:tcPr>
            <w:tcW w:w="619" w:type="pct"/>
            <w:tcBorders>
              <w:top w:val="single" w:sz="4" w:space="0" w:color="auto"/>
              <w:left w:val="single" w:sz="4" w:space="0" w:color="auto"/>
              <w:bottom w:val="single" w:sz="4" w:space="0" w:color="auto"/>
              <w:right w:val="nil"/>
            </w:tcBorders>
            <w:shd w:val="clear" w:color="auto" w:fill="FFFFFF"/>
          </w:tcPr>
          <w:p w14:paraId="07F9B5F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410</w:t>
            </w:r>
          </w:p>
        </w:tc>
        <w:tc>
          <w:tcPr>
            <w:tcW w:w="617" w:type="pct"/>
            <w:tcBorders>
              <w:top w:val="single" w:sz="4" w:space="0" w:color="auto"/>
              <w:left w:val="single" w:sz="4" w:space="0" w:color="auto"/>
              <w:bottom w:val="single" w:sz="4" w:space="0" w:color="auto"/>
              <w:right w:val="nil"/>
            </w:tcBorders>
            <w:shd w:val="clear" w:color="auto" w:fill="FFFFFF"/>
          </w:tcPr>
          <w:p w14:paraId="11C626E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9CF873E" w14:textId="77777777" w:rsidR="009B1005" w:rsidRPr="00F1143E" w:rsidRDefault="009B1005" w:rsidP="002F1C8B">
            <w:pPr>
              <w:spacing w:before="120"/>
              <w:jc w:val="center"/>
              <w:rPr>
                <w:rFonts w:ascii="Arial" w:hAnsi="Arial" w:cs="Arial"/>
                <w:sz w:val="20"/>
              </w:rPr>
            </w:pPr>
          </w:p>
        </w:tc>
      </w:tr>
      <w:tr w:rsidR="00F1143E" w:rsidRPr="00F1143E" w14:paraId="2F9D836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23610A2"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F28F99B"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61FC989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170</w:t>
            </w:r>
          </w:p>
        </w:tc>
        <w:tc>
          <w:tcPr>
            <w:tcW w:w="616" w:type="pct"/>
            <w:tcBorders>
              <w:top w:val="single" w:sz="4" w:space="0" w:color="auto"/>
              <w:left w:val="single" w:sz="4" w:space="0" w:color="auto"/>
              <w:bottom w:val="single" w:sz="4" w:space="0" w:color="auto"/>
              <w:right w:val="nil"/>
            </w:tcBorders>
            <w:shd w:val="clear" w:color="auto" w:fill="FFFFFF"/>
          </w:tcPr>
          <w:p w14:paraId="32766DE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9" w:type="pct"/>
            <w:tcBorders>
              <w:top w:val="single" w:sz="4" w:space="0" w:color="auto"/>
              <w:left w:val="single" w:sz="4" w:space="0" w:color="auto"/>
              <w:bottom w:val="single" w:sz="4" w:space="0" w:color="auto"/>
              <w:right w:val="nil"/>
            </w:tcBorders>
            <w:shd w:val="clear" w:color="auto" w:fill="FFFFFF"/>
          </w:tcPr>
          <w:p w14:paraId="04635F1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7" w:type="pct"/>
            <w:tcBorders>
              <w:top w:val="single" w:sz="4" w:space="0" w:color="auto"/>
              <w:left w:val="single" w:sz="4" w:space="0" w:color="auto"/>
              <w:bottom w:val="single" w:sz="4" w:space="0" w:color="auto"/>
              <w:right w:val="nil"/>
            </w:tcBorders>
            <w:shd w:val="clear" w:color="auto" w:fill="FFFFFF"/>
          </w:tcPr>
          <w:p w14:paraId="73428D0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B282EF0" w14:textId="77777777" w:rsidR="009B1005" w:rsidRPr="00F1143E" w:rsidRDefault="009B1005" w:rsidP="002F1C8B">
            <w:pPr>
              <w:spacing w:before="120"/>
              <w:jc w:val="center"/>
              <w:rPr>
                <w:rFonts w:ascii="Arial" w:hAnsi="Arial" w:cs="Arial"/>
                <w:sz w:val="20"/>
              </w:rPr>
            </w:pPr>
          </w:p>
        </w:tc>
      </w:tr>
      <w:tr w:rsidR="00F1143E" w:rsidRPr="00F1143E" w14:paraId="030E8189"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8C7EF6C"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7</w:t>
            </w:r>
          </w:p>
        </w:tc>
        <w:tc>
          <w:tcPr>
            <w:tcW w:w="1416" w:type="pct"/>
            <w:tcBorders>
              <w:top w:val="single" w:sz="4" w:space="0" w:color="auto"/>
              <w:left w:val="single" w:sz="4" w:space="0" w:color="auto"/>
              <w:bottom w:val="single" w:sz="4" w:space="0" w:color="auto"/>
              <w:right w:val="nil"/>
            </w:tcBorders>
            <w:shd w:val="clear" w:color="auto" w:fill="FFFFFF"/>
          </w:tcPr>
          <w:p w14:paraId="3938E19E" w14:textId="77777777" w:rsidR="009B1005" w:rsidRPr="00F1143E" w:rsidRDefault="009B1005" w:rsidP="002F1C8B">
            <w:pPr>
              <w:spacing w:before="120"/>
              <w:rPr>
                <w:rFonts w:ascii="Arial" w:hAnsi="Arial" w:cs="Arial"/>
                <w:b/>
                <w:sz w:val="20"/>
              </w:rPr>
            </w:pPr>
            <w:r w:rsidRPr="00F1143E">
              <w:rPr>
                <w:rFonts w:ascii="Arial" w:hAnsi="Arial" w:cs="Arial"/>
                <w:b/>
                <w:sz w:val="20"/>
              </w:rPr>
              <w:t>Xã Đông Bắc</w:t>
            </w:r>
          </w:p>
        </w:tc>
        <w:tc>
          <w:tcPr>
            <w:tcW w:w="612" w:type="pct"/>
            <w:tcBorders>
              <w:top w:val="single" w:sz="4" w:space="0" w:color="auto"/>
              <w:left w:val="single" w:sz="4" w:space="0" w:color="auto"/>
              <w:bottom w:val="single" w:sz="4" w:space="0" w:color="auto"/>
              <w:right w:val="nil"/>
            </w:tcBorders>
            <w:shd w:val="clear" w:color="auto" w:fill="FFFFFF"/>
          </w:tcPr>
          <w:p w14:paraId="56344D01"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2F7AFAB4"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1BF08EFA"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76A9E083"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E16FDAB" w14:textId="77777777" w:rsidR="009B1005" w:rsidRPr="00F1143E" w:rsidRDefault="009B1005" w:rsidP="002F1C8B">
            <w:pPr>
              <w:spacing w:before="120"/>
              <w:jc w:val="center"/>
              <w:rPr>
                <w:rFonts w:ascii="Arial" w:hAnsi="Arial" w:cs="Arial"/>
                <w:sz w:val="20"/>
              </w:rPr>
            </w:pPr>
          </w:p>
        </w:tc>
      </w:tr>
      <w:tr w:rsidR="00F1143E" w:rsidRPr="00F1143E" w14:paraId="2429080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E8C1459"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EF58149"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6B6DAE0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2.000</w:t>
            </w:r>
          </w:p>
        </w:tc>
        <w:tc>
          <w:tcPr>
            <w:tcW w:w="616" w:type="pct"/>
            <w:tcBorders>
              <w:top w:val="single" w:sz="4" w:space="0" w:color="auto"/>
              <w:left w:val="single" w:sz="4" w:space="0" w:color="auto"/>
              <w:bottom w:val="single" w:sz="4" w:space="0" w:color="auto"/>
              <w:right w:val="nil"/>
            </w:tcBorders>
            <w:shd w:val="clear" w:color="auto" w:fill="FFFFFF"/>
          </w:tcPr>
          <w:p w14:paraId="69BA1A9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1.140</w:t>
            </w:r>
          </w:p>
        </w:tc>
        <w:tc>
          <w:tcPr>
            <w:tcW w:w="619" w:type="pct"/>
            <w:tcBorders>
              <w:top w:val="single" w:sz="4" w:space="0" w:color="auto"/>
              <w:left w:val="single" w:sz="4" w:space="0" w:color="auto"/>
              <w:bottom w:val="single" w:sz="4" w:space="0" w:color="auto"/>
              <w:right w:val="nil"/>
            </w:tcBorders>
            <w:shd w:val="clear" w:color="auto" w:fill="FFFFFF"/>
          </w:tcPr>
          <w:p w14:paraId="239AB07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580</w:t>
            </w:r>
          </w:p>
        </w:tc>
        <w:tc>
          <w:tcPr>
            <w:tcW w:w="617" w:type="pct"/>
            <w:tcBorders>
              <w:top w:val="single" w:sz="4" w:space="0" w:color="auto"/>
              <w:left w:val="single" w:sz="4" w:space="0" w:color="auto"/>
              <w:bottom w:val="single" w:sz="4" w:space="0" w:color="auto"/>
              <w:right w:val="nil"/>
            </w:tcBorders>
            <w:shd w:val="clear" w:color="auto" w:fill="FFFFFF"/>
          </w:tcPr>
          <w:p w14:paraId="0070225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8E13E89" w14:textId="77777777" w:rsidR="009B1005" w:rsidRPr="00F1143E" w:rsidRDefault="009B1005" w:rsidP="002F1C8B">
            <w:pPr>
              <w:spacing w:before="120"/>
              <w:jc w:val="center"/>
              <w:rPr>
                <w:rFonts w:ascii="Arial" w:hAnsi="Arial" w:cs="Arial"/>
                <w:sz w:val="20"/>
              </w:rPr>
            </w:pPr>
          </w:p>
        </w:tc>
      </w:tr>
      <w:tr w:rsidR="00F1143E" w:rsidRPr="00F1143E" w14:paraId="29EB153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526D0CF"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D25793A"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31A892B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1.360</w:t>
            </w:r>
          </w:p>
        </w:tc>
        <w:tc>
          <w:tcPr>
            <w:tcW w:w="616" w:type="pct"/>
            <w:tcBorders>
              <w:top w:val="single" w:sz="4" w:space="0" w:color="auto"/>
              <w:left w:val="single" w:sz="4" w:space="0" w:color="auto"/>
              <w:bottom w:val="single" w:sz="4" w:space="0" w:color="auto"/>
              <w:right w:val="nil"/>
            </w:tcBorders>
            <w:shd w:val="clear" w:color="auto" w:fill="FFFFFF"/>
          </w:tcPr>
          <w:p w14:paraId="2B115ED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680</w:t>
            </w:r>
          </w:p>
        </w:tc>
        <w:tc>
          <w:tcPr>
            <w:tcW w:w="619" w:type="pct"/>
            <w:tcBorders>
              <w:top w:val="single" w:sz="4" w:space="0" w:color="auto"/>
              <w:left w:val="single" w:sz="4" w:space="0" w:color="auto"/>
              <w:bottom w:val="single" w:sz="4" w:space="0" w:color="auto"/>
              <w:right w:val="nil"/>
            </w:tcBorders>
            <w:shd w:val="clear" w:color="auto" w:fill="FFFFFF"/>
          </w:tcPr>
          <w:p w14:paraId="5470D25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440</w:t>
            </w:r>
          </w:p>
        </w:tc>
        <w:tc>
          <w:tcPr>
            <w:tcW w:w="617" w:type="pct"/>
            <w:tcBorders>
              <w:top w:val="single" w:sz="4" w:space="0" w:color="auto"/>
              <w:left w:val="single" w:sz="4" w:space="0" w:color="auto"/>
              <w:bottom w:val="single" w:sz="4" w:space="0" w:color="auto"/>
              <w:right w:val="nil"/>
            </w:tcBorders>
            <w:shd w:val="clear" w:color="auto" w:fill="FFFFFF"/>
          </w:tcPr>
          <w:p w14:paraId="0743660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FAEA48A" w14:textId="77777777" w:rsidR="009B1005" w:rsidRPr="00F1143E" w:rsidRDefault="009B1005" w:rsidP="002F1C8B">
            <w:pPr>
              <w:spacing w:before="120"/>
              <w:jc w:val="center"/>
              <w:rPr>
                <w:rFonts w:ascii="Arial" w:hAnsi="Arial" w:cs="Arial"/>
                <w:sz w:val="20"/>
              </w:rPr>
            </w:pPr>
          </w:p>
        </w:tc>
      </w:tr>
      <w:tr w:rsidR="00F1143E" w:rsidRPr="00F1143E" w14:paraId="7A69AA5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A9A3CC5"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A1A1E38"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67061D3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170</w:t>
            </w:r>
          </w:p>
        </w:tc>
        <w:tc>
          <w:tcPr>
            <w:tcW w:w="616" w:type="pct"/>
            <w:tcBorders>
              <w:top w:val="single" w:sz="4" w:space="0" w:color="auto"/>
              <w:left w:val="single" w:sz="4" w:space="0" w:color="auto"/>
              <w:bottom w:val="single" w:sz="4" w:space="0" w:color="auto"/>
              <w:right w:val="nil"/>
            </w:tcBorders>
            <w:shd w:val="clear" w:color="auto" w:fill="FFFFFF"/>
          </w:tcPr>
          <w:p w14:paraId="709B9CC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9" w:type="pct"/>
            <w:tcBorders>
              <w:top w:val="single" w:sz="4" w:space="0" w:color="auto"/>
              <w:left w:val="single" w:sz="4" w:space="0" w:color="auto"/>
              <w:bottom w:val="single" w:sz="4" w:space="0" w:color="auto"/>
              <w:right w:val="nil"/>
            </w:tcBorders>
            <w:shd w:val="clear" w:color="auto" w:fill="FFFFFF"/>
          </w:tcPr>
          <w:p w14:paraId="1CDA30F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7" w:type="pct"/>
            <w:tcBorders>
              <w:top w:val="single" w:sz="4" w:space="0" w:color="auto"/>
              <w:left w:val="single" w:sz="4" w:space="0" w:color="auto"/>
              <w:bottom w:val="single" w:sz="4" w:space="0" w:color="auto"/>
              <w:right w:val="nil"/>
            </w:tcBorders>
            <w:shd w:val="clear" w:color="auto" w:fill="FFFFFF"/>
          </w:tcPr>
          <w:p w14:paraId="799485A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1D884C0" w14:textId="77777777" w:rsidR="009B1005" w:rsidRPr="00F1143E" w:rsidRDefault="009B1005" w:rsidP="002F1C8B">
            <w:pPr>
              <w:spacing w:before="120"/>
              <w:jc w:val="center"/>
              <w:rPr>
                <w:rFonts w:ascii="Arial" w:hAnsi="Arial" w:cs="Arial"/>
                <w:sz w:val="20"/>
              </w:rPr>
            </w:pPr>
          </w:p>
        </w:tc>
      </w:tr>
      <w:tr w:rsidR="00F1143E" w:rsidRPr="00F1143E" w14:paraId="7BF1613C"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2B9B236"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8</w:t>
            </w:r>
          </w:p>
        </w:tc>
        <w:tc>
          <w:tcPr>
            <w:tcW w:w="1416" w:type="pct"/>
            <w:tcBorders>
              <w:top w:val="single" w:sz="4" w:space="0" w:color="auto"/>
              <w:left w:val="single" w:sz="4" w:space="0" w:color="auto"/>
              <w:bottom w:val="single" w:sz="4" w:space="0" w:color="auto"/>
              <w:right w:val="nil"/>
            </w:tcBorders>
            <w:shd w:val="clear" w:color="auto" w:fill="FFFFFF"/>
          </w:tcPr>
          <w:p w14:paraId="68F6A857" w14:textId="77777777" w:rsidR="009B1005" w:rsidRPr="00F1143E" w:rsidRDefault="009B1005" w:rsidP="002F1C8B">
            <w:pPr>
              <w:spacing w:before="120"/>
              <w:rPr>
                <w:rFonts w:ascii="Arial" w:hAnsi="Arial" w:cs="Arial"/>
                <w:b/>
                <w:sz w:val="20"/>
              </w:rPr>
            </w:pPr>
            <w:r w:rsidRPr="00F1143E">
              <w:rPr>
                <w:rFonts w:ascii="Arial" w:hAnsi="Arial" w:cs="Arial"/>
                <w:b/>
                <w:sz w:val="20"/>
              </w:rPr>
              <w:t>Xã Mỵ Hòa</w:t>
            </w:r>
          </w:p>
        </w:tc>
        <w:tc>
          <w:tcPr>
            <w:tcW w:w="612" w:type="pct"/>
            <w:tcBorders>
              <w:top w:val="single" w:sz="4" w:space="0" w:color="auto"/>
              <w:left w:val="single" w:sz="4" w:space="0" w:color="auto"/>
              <w:bottom w:val="single" w:sz="4" w:space="0" w:color="auto"/>
              <w:right w:val="nil"/>
            </w:tcBorders>
            <w:shd w:val="clear" w:color="auto" w:fill="FFFFFF"/>
          </w:tcPr>
          <w:p w14:paraId="59A512EE"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2CD421EF"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61268FC2"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1F65FFB0"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70EC03B" w14:textId="77777777" w:rsidR="009B1005" w:rsidRPr="00F1143E" w:rsidRDefault="009B1005" w:rsidP="002F1C8B">
            <w:pPr>
              <w:spacing w:before="120"/>
              <w:jc w:val="center"/>
              <w:rPr>
                <w:rFonts w:ascii="Arial" w:hAnsi="Arial" w:cs="Arial"/>
                <w:sz w:val="20"/>
              </w:rPr>
            </w:pPr>
          </w:p>
        </w:tc>
      </w:tr>
      <w:tr w:rsidR="00F1143E" w:rsidRPr="00F1143E" w14:paraId="5E8A3B9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62C37C6"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964A63C"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454A16A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880</w:t>
            </w:r>
          </w:p>
        </w:tc>
        <w:tc>
          <w:tcPr>
            <w:tcW w:w="616" w:type="pct"/>
            <w:tcBorders>
              <w:top w:val="single" w:sz="4" w:space="0" w:color="auto"/>
              <w:left w:val="single" w:sz="4" w:space="0" w:color="auto"/>
              <w:bottom w:val="single" w:sz="4" w:space="0" w:color="auto"/>
              <w:right w:val="nil"/>
            </w:tcBorders>
            <w:shd w:val="clear" w:color="auto" w:fill="FFFFFF"/>
          </w:tcPr>
          <w:p w14:paraId="4653C9C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440</w:t>
            </w:r>
          </w:p>
        </w:tc>
        <w:tc>
          <w:tcPr>
            <w:tcW w:w="619" w:type="pct"/>
            <w:tcBorders>
              <w:top w:val="single" w:sz="4" w:space="0" w:color="auto"/>
              <w:left w:val="single" w:sz="4" w:space="0" w:color="auto"/>
              <w:bottom w:val="single" w:sz="4" w:space="0" w:color="auto"/>
              <w:right w:val="nil"/>
            </w:tcBorders>
            <w:shd w:val="clear" w:color="auto" w:fill="FFFFFF"/>
          </w:tcPr>
          <w:p w14:paraId="176FB6B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270</w:t>
            </w:r>
          </w:p>
        </w:tc>
        <w:tc>
          <w:tcPr>
            <w:tcW w:w="617" w:type="pct"/>
            <w:tcBorders>
              <w:top w:val="single" w:sz="4" w:space="0" w:color="auto"/>
              <w:left w:val="single" w:sz="4" w:space="0" w:color="auto"/>
              <w:bottom w:val="single" w:sz="4" w:space="0" w:color="auto"/>
              <w:right w:val="nil"/>
            </w:tcBorders>
            <w:shd w:val="clear" w:color="auto" w:fill="FFFFFF"/>
          </w:tcPr>
          <w:p w14:paraId="33C1A73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7395BFA" w14:textId="77777777" w:rsidR="009B1005" w:rsidRPr="00F1143E" w:rsidRDefault="009B1005" w:rsidP="002F1C8B">
            <w:pPr>
              <w:spacing w:before="120"/>
              <w:jc w:val="center"/>
              <w:rPr>
                <w:rFonts w:ascii="Arial" w:hAnsi="Arial" w:cs="Arial"/>
                <w:sz w:val="20"/>
              </w:rPr>
            </w:pPr>
          </w:p>
        </w:tc>
      </w:tr>
      <w:tr w:rsidR="00F1143E" w:rsidRPr="00F1143E" w14:paraId="15FCC10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81E0645"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2E37828"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5B85705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440</w:t>
            </w:r>
          </w:p>
        </w:tc>
        <w:tc>
          <w:tcPr>
            <w:tcW w:w="616" w:type="pct"/>
            <w:tcBorders>
              <w:top w:val="single" w:sz="4" w:space="0" w:color="auto"/>
              <w:left w:val="single" w:sz="4" w:space="0" w:color="auto"/>
              <w:bottom w:val="single" w:sz="4" w:space="0" w:color="auto"/>
              <w:right w:val="nil"/>
            </w:tcBorders>
            <w:shd w:val="clear" w:color="auto" w:fill="FFFFFF"/>
          </w:tcPr>
          <w:p w14:paraId="2934BE2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220</w:t>
            </w:r>
          </w:p>
        </w:tc>
        <w:tc>
          <w:tcPr>
            <w:tcW w:w="619" w:type="pct"/>
            <w:tcBorders>
              <w:top w:val="single" w:sz="4" w:space="0" w:color="auto"/>
              <w:left w:val="single" w:sz="4" w:space="0" w:color="auto"/>
              <w:bottom w:val="single" w:sz="4" w:space="0" w:color="auto"/>
              <w:right w:val="nil"/>
            </w:tcBorders>
            <w:shd w:val="clear" w:color="auto" w:fill="FFFFFF"/>
          </w:tcPr>
          <w:p w14:paraId="6770EA7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7" w:type="pct"/>
            <w:tcBorders>
              <w:top w:val="single" w:sz="4" w:space="0" w:color="auto"/>
              <w:left w:val="single" w:sz="4" w:space="0" w:color="auto"/>
              <w:bottom w:val="single" w:sz="4" w:space="0" w:color="auto"/>
              <w:right w:val="nil"/>
            </w:tcBorders>
            <w:shd w:val="clear" w:color="auto" w:fill="FFFFFF"/>
          </w:tcPr>
          <w:p w14:paraId="71DFA57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BDB4542" w14:textId="77777777" w:rsidR="009B1005" w:rsidRPr="00F1143E" w:rsidRDefault="009B1005" w:rsidP="002F1C8B">
            <w:pPr>
              <w:spacing w:before="120"/>
              <w:jc w:val="center"/>
              <w:rPr>
                <w:rFonts w:ascii="Arial" w:hAnsi="Arial" w:cs="Arial"/>
                <w:sz w:val="20"/>
              </w:rPr>
            </w:pPr>
          </w:p>
        </w:tc>
      </w:tr>
      <w:tr w:rsidR="00F1143E" w:rsidRPr="00F1143E" w14:paraId="436FE2F0"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C861165"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E562017"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2919E86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6" w:type="pct"/>
            <w:tcBorders>
              <w:top w:val="single" w:sz="4" w:space="0" w:color="auto"/>
              <w:left w:val="single" w:sz="4" w:space="0" w:color="auto"/>
              <w:bottom w:val="single" w:sz="4" w:space="0" w:color="auto"/>
              <w:right w:val="nil"/>
            </w:tcBorders>
            <w:shd w:val="clear" w:color="auto" w:fill="FFFFFF"/>
          </w:tcPr>
          <w:p w14:paraId="61F4726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9" w:type="pct"/>
            <w:tcBorders>
              <w:top w:val="single" w:sz="4" w:space="0" w:color="auto"/>
              <w:left w:val="single" w:sz="4" w:space="0" w:color="auto"/>
              <w:bottom w:val="single" w:sz="4" w:space="0" w:color="auto"/>
              <w:right w:val="nil"/>
            </w:tcBorders>
            <w:shd w:val="clear" w:color="auto" w:fill="FFFFFF"/>
          </w:tcPr>
          <w:p w14:paraId="79D6D1B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617" w:type="pct"/>
            <w:tcBorders>
              <w:top w:val="single" w:sz="4" w:space="0" w:color="auto"/>
              <w:left w:val="single" w:sz="4" w:space="0" w:color="auto"/>
              <w:bottom w:val="single" w:sz="4" w:space="0" w:color="auto"/>
              <w:right w:val="nil"/>
            </w:tcBorders>
            <w:shd w:val="clear" w:color="auto" w:fill="FFFFFF"/>
          </w:tcPr>
          <w:p w14:paraId="4137EE3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9BB59C7" w14:textId="77777777" w:rsidR="009B1005" w:rsidRPr="00F1143E" w:rsidRDefault="009B1005" w:rsidP="002F1C8B">
            <w:pPr>
              <w:spacing w:before="120"/>
              <w:jc w:val="center"/>
              <w:rPr>
                <w:rFonts w:ascii="Arial" w:hAnsi="Arial" w:cs="Arial"/>
                <w:sz w:val="20"/>
              </w:rPr>
            </w:pPr>
          </w:p>
        </w:tc>
      </w:tr>
      <w:tr w:rsidR="00F1143E" w:rsidRPr="00F1143E" w14:paraId="010A2A0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661DB25"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9</w:t>
            </w:r>
          </w:p>
        </w:tc>
        <w:tc>
          <w:tcPr>
            <w:tcW w:w="1416" w:type="pct"/>
            <w:tcBorders>
              <w:top w:val="single" w:sz="4" w:space="0" w:color="auto"/>
              <w:left w:val="single" w:sz="4" w:space="0" w:color="auto"/>
              <w:bottom w:val="single" w:sz="4" w:space="0" w:color="auto"/>
              <w:right w:val="nil"/>
            </w:tcBorders>
            <w:shd w:val="clear" w:color="auto" w:fill="FFFFFF"/>
          </w:tcPr>
          <w:p w14:paraId="6320D8A1" w14:textId="77777777" w:rsidR="009B1005" w:rsidRPr="00F1143E" w:rsidRDefault="009B1005" w:rsidP="002F1C8B">
            <w:pPr>
              <w:spacing w:before="120"/>
              <w:rPr>
                <w:rFonts w:ascii="Arial" w:hAnsi="Arial" w:cs="Arial"/>
                <w:b/>
                <w:sz w:val="20"/>
              </w:rPr>
            </w:pPr>
            <w:r w:rsidRPr="00F1143E">
              <w:rPr>
                <w:rFonts w:ascii="Arial" w:hAnsi="Arial" w:cs="Arial"/>
                <w:b/>
                <w:sz w:val="20"/>
              </w:rPr>
              <w:t>Xã Hợp Kim</w:t>
            </w:r>
          </w:p>
        </w:tc>
        <w:tc>
          <w:tcPr>
            <w:tcW w:w="612" w:type="pct"/>
            <w:tcBorders>
              <w:top w:val="single" w:sz="4" w:space="0" w:color="auto"/>
              <w:left w:val="single" w:sz="4" w:space="0" w:color="auto"/>
              <w:bottom w:val="single" w:sz="4" w:space="0" w:color="auto"/>
              <w:right w:val="nil"/>
            </w:tcBorders>
            <w:shd w:val="clear" w:color="auto" w:fill="FFFFFF"/>
          </w:tcPr>
          <w:p w14:paraId="7E238F8C"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3546DFC0"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7B02A62F"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2FAE4652"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BCC8B55" w14:textId="77777777" w:rsidR="009B1005" w:rsidRPr="00F1143E" w:rsidRDefault="009B1005" w:rsidP="002F1C8B">
            <w:pPr>
              <w:spacing w:before="120"/>
              <w:jc w:val="center"/>
              <w:rPr>
                <w:rFonts w:ascii="Arial" w:hAnsi="Arial" w:cs="Arial"/>
                <w:sz w:val="20"/>
              </w:rPr>
            </w:pPr>
          </w:p>
        </w:tc>
      </w:tr>
      <w:tr w:rsidR="00F1143E" w:rsidRPr="00F1143E" w14:paraId="44892FF2"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DFB0277"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19A8AB7"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40C85AA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1.040</w:t>
            </w:r>
          </w:p>
        </w:tc>
        <w:tc>
          <w:tcPr>
            <w:tcW w:w="616" w:type="pct"/>
            <w:tcBorders>
              <w:top w:val="single" w:sz="4" w:space="0" w:color="auto"/>
              <w:left w:val="single" w:sz="4" w:space="0" w:color="auto"/>
              <w:bottom w:val="single" w:sz="4" w:space="0" w:color="auto"/>
              <w:right w:val="nil"/>
            </w:tcBorders>
            <w:shd w:val="clear" w:color="auto" w:fill="FFFFFF"/>
          </w:tcPr>
          <w:p w14:paraId="614BBAF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520</w:t>
            </w:r>
          </w:p>
        </w:tc>
        <w:tc>
          <w:tcPr>
            <w:tcW w:w="619" w:type="pct"/>
            <w:tcBorders>
              <w:top w:val="single" w:sz="4" w:space="0" w:color="auto"/>
              <w:left w:val="single" w:sz="4" w:space="0" w:color="auto"/>
              <w:bottom w:val="single" w:sz="4" w:space="0" w:color="auto"/>
              <w:right w:val="nil"/>
            </w:tcBorders>
            <w:shd w:val="clear" w:color="auto" w:fill="FFFFFF"/>
          </w:tcPr>
          <w:p w14:paraId="3151B72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330</w:t>
            </w:r>
          </w:p>
        </w:tc>
        <w:tc>
          <w:tcPr>
            <w:tcW w:w="617" w:type="pct"/>
            <w:tcBorders>
              <w:top w:val="single" w:sz="4" w:space="0" w:color="auto"/>
              <w:left w:val="single" w:sz="4" w:space="0" w:color="auto"/>
              <w:bottom w:val="single" w:sz="4" w:space="0" w:color="auto"/>
              <w:right w:val="nil"/>
            </w:tcBorders>
            <w:shd w:val="clear" w:color="auto" w:fill="FFFFFF"/>
          </w:tcPr>
          <w:p w14:paraId="26EC504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2D15A7C" w14:textId="77777777" w:rsidR="009B1005" w:rsidRPr="00F1143E" w:rsidRDefault="009B1005" w:rsidP="002F1C8B">
            <w:pPr>
              <w:spacing w:before="120"/>
              <w:jc w:val="center"/>
              <w:rPr>
                <w:rFonts w:ascii="Arial" w:hAnsi="Arial" w:cs="Arial"/>
                <w:sz w:val="20"/>
              </w:rPr>
            </w:pPr>
          </w:p>
        </w:tc>
      </w:tr>
      <w:tr w:rsidR="00F1143E" w:rsidRPr="00F1143E" w14:paraId="4F843FE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E013C24"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06D1A20"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249030C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520</w:t>
            </w:r>
          </w:p>
        </w:tc>
        <w:tc>
          <w:tcPr>
            <w:tcW w:w="616" w:type="pct"/>
            <w:tcBorders>
              <w:top w:val="single" w:sz="4" w:space="0" w:color="auto"/>
              <w:left w:val="single" w:sz="4" w:space="0" w:color="auto"/>
              <w:bottom w:val="single" w:sz="4" w:space="0" w:color="auto"/>
              <w:right w:val="nil"/>
            </w:tcBorders>
            <w:shd w:val="clear" w:color="auto" w:fill="FFFFFF"/>
          </w:tcPr>
          <w:p w14:paraId="4AAC964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260</w:t>
            </w:r>
          </w:p>
        </w:tc>
        <w:tc>
          <w:tcPr>
            <w:tcW w:w="619" w:type="pct"/>
            <w:tcBorders>
              <w:top w:val="single" w:sz="4" w:space="0" w:color="auto"/>
              <w:left w:val="single" w:sz="4" w:space="0" w:color="auto"/>
              <w:bottom w:val="single" w:sz="4" w:space="0" w:color="auto"/>
              <w:right w:val="nil"/>
            </w:tcBorders>
            <w:shd w:val="clear" w:color="auto" w:fill="FFFFFF"/>
          </w:tcPr>
          <w:p w14:paraId="5A0D833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7" w:type="pct"/>
            <w:tcBorders>
              <w:top w:val="single" w:sz="4" w:space="0" w:color="auto"/>
              <w:left w:val="single" w:sz="4" w:space="0" w:color="auto"/>
              <w:bottom w:val="single" w:sz="4" w:space="0" w:color="auto"/>
              <w:right w:val="nil"/>
            </w:tcBorders>
            <w:shd w:val="clear" w:color="auto" w:fill="FFFFFF"/>
          </w:tcPr>
          <w:p w14:paraId="536FF75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97102C7" w14:textId="77777777" w:rsidR="009B1005" w:rsidRPr="00F1143E" w:rsidRDefault="009B1005" w:rsidP="002F1C8B">
            <w:pPr>
              <w:spacing w:before="120"/>
              <w:jc w:val="center"/>
              <w:rPr>
                <w:rFonts w:ascii="Arial" w:hAnsi="Arial" w:cs="Arial"/>
                <w:sz w:val="20"/>
              </w:rPr>
            </w:pPr>
          </w:p>
        </w:tc>
      </w:tr>
      <w:tr w:rsidR="00F1143E" w:rsidRPr="00F1143E" w14:paraId="3D3BE311"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F94F9F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146E355"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078C02D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6" w:type="pct"/>
            <w:tcBorders>
              <w:top w:val="single" w:sz="4" w:space="0" w:color="auto"/>
              <w:left w:val="single" w:sz="4" w:space="0" w:color="auto"/>
              <w:bottom w:val="single" w:sz="4" w:space="0" w:color="auto"/>
              <w:right w:val="nil"/>
            </w:tcBorders>
            <w:shd w:val="clear" w:color="auto" w:fill="FFFFFF"/>
          </w:tcPr>
          <w:p w14:paraId="2156504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9" w:type="pct"/>
            <w:tcBorders>
              <w:top w:val="single" w:sz="4" w:space="0" w:color="auto"/>
              <w:left w:val="single" w:sz="4" w:space="0" w:color="auto"/>
              <w:bottom w:val="single" w:sz="4" w:space="0" w:color="auto"/>
              <w:right w:val="nil"/>
            </w:tcBorders>
            <w:shd w:val="clear" w:color="auto" w:fill="FFFFFF"/>
          </w:tcPr>
          <w:p w14:paraId="0752303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7" w:type="pct"/>
            <w:tcBorders>
              <w:top w:val="single" w:sz="4" w:space="0" w:color="auto"/>
              <w:left w:val="single" w:sz="4" w:space="0" w:color="auto"/>
              <w:bottom w:val="single" w:sz="4" w:space="0" w:color="auto"/>
              <w:right w:val="nil"/>
            </w:tcBorders>
            <w:shd w:val="clear" w:color="auto" w:fill="FFFFFF"/>
          </w:tcPr>
          <w:p w14:paraId="770FD2C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5168D6A" w14:textId="77777777" w:rsidR="009B1005" w:rsidRPr="00F1143E" w:rsidRDefault="009B1005" w:rsidP="002F1C8B">
            <w:pPr>
              <w:spacing w:before="120"/>
              <w:jc w:val="center"/>
              <w:rPr>
                <w:rFonts w:ascii="Arial" w:hAnsi="Arial" w:cs="Arial"/>
                <w:sz w:val="20"/>
              </w:rPr>
            </w:pPr>
          </w:p>
        </w:tc>
      </w:tr>
      <w:tr w:rsidR="00F1143E" w:rsidRPr="00F1143E" w14:paraId="622C02AC"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D82C88F"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10</w:t>
            </w:r>
          </w:p>
        </w:tc>
        <w:tc>
          <w:tcPr>
            <w:tcW w:w="1416" w:type="pct"/>
            <w:tcBorders>
              <w:top w:val="single" w:sz="4" w:space="0" w:color="auto"/>
              <w:left w:val="single" w:sz="4" w:space="0" w:color="auto"/>
              <w:bottom w:val="single" w:sz="4" w:space="0" w:color="auto"/>
              <w:right w:val="nil"/>
            </w:tcBorders>
            <w:shd w:val="clear" w:color="auto" w:fill="FFFFFF"/>
          </w:tcPr>
          <w:p w14:paraId="5D54F76E" w14:textId="77777777" w:rsidR="009B1005" w:rsidRPr="00F1143E" w:rsidRDefault="009B1005" w:rsidP="002F1C8B">
            <w:pPr>
              <w:spacing w:before="120"/>
              <w:rPr>
                <w:rFonts w:ascii="Arial" w:hAnsi="Arial" w:cs="Arial"/>
                <w:b/>
                <w:sz w:val="20"/>
              </w:rPr>
            </w:pPr>
            <w:r w:rsidRPr="00F1143E">
              <w:rPr>
                <w:rFonts w:ascii="Arial" w:hAnsi="Arial" w:cs="Arial"/>
                <w:b/>
                <w:sz w:val="20"/>
              </w:rPr>
              <w:t>Xã Sào Báy</w:t>
            </w:r>
          </w:p>
        </w:tc>
        <w:tc>
          <w:tcPr>
            <w:tcW w:w="612" w:type="pct"/>
            <w:tcBorders>
              <w:top w:val="single" w:sz="4" w:space="0" w:color="auto"/>
              <w:left w:val="single" w:sz="4" w:space="0" w:color="auto"/>
              <w:bottom w:val="single" w:sz="4" w:space="0" w:color="auto"/>
              <w:right w:val="nil"/>
            </w:tcBorders>
            <w:shd w:val="clear" w:color="auto" w:fill="FFFFFF"/>
          </w:tcPr>
          <w:p w14:paraId="1FA51CDE"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1C512553"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7011AF3A"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717C283F"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320F38B" w14:textId="77777777" w:rsidR="009B1005" w:rsidRPr="00F1143E" w:rsidRDefault="009B1005" w:rsidP="002F1C8B">
            <w:pPr>
              <w:spacing w:before="120"/>
              <w:jc w:val="center"/>
              <w:rPr>
                <w:rFonts w:ascii="Arial" w:hAnsi="Arial" w:cs="Arial"/>
                <w:sz w:val="20"/>
              </w:rPr>
            </w:pPr>
          </w:p>
        </w:tc>
      </w:tr>
      <w:tr w:rsidR="00F1143E" w:rsidRPr="00F1143E" w14:paraId="6831476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D6F5EE5"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4984BEF"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21A5FA6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1.120</w:t>
            </w:r>
          </w:p>
        </w:tc>
        <w:tc>
          <w:tcPr>
            <w:tcW w:w="616" w:type="pct"/>
            <w:tcBorders>
              <w:top w:val="single" w:sz="4" w:space="0" w:color="auto"/>
              <w:left w:val="single" w:sz="4" w:space="0" w:color="auto"/>
              <w:bottom w:val="single" w:sz="4" w:space="0" w:color="auto"/>
              <w:right w:val="nil"/>
            </w:tcBorders>
            <w:shd w:val="clear" w:color="auto" w:fill="FFFFFF"/>
          </w:tcPr>
          <w:p w14:paraId="7782F39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560</w:t>
            </w:r>
          </w:p>
        </w:tc>
        <w:tc>
          <w:tcPr>
            <w:tcW w:w="619" w:type="pct"/>
            <w:tcBorders>
              <w:top w:val="single" w:sz="4" w:space="0" w:color="auto"/>
              <w:left w:val="single" w:sz="4" w:space="0" w:color="auto"/>
              <w:bottom w:val="single" w:sz="4" w:space="0" w:color="auto"/>
              <w:right w:val="nil"/>
            </w:tcBorders>
            <w:shd w:val="clear" w:color="auto" w:fill="FFFFFF"/>
          </w:tcPr>
          <w:p w14:paraId="75C7C2F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300</w:t>
            </w:r>
          </w:p>
        </w:tc>
        <w:tc>
          <w:tcPr>
            <w:tcW w:w="617" w:type="pct"/>
            <w:tcBorders>
              <w:top w:val="single" w:sz="4" w:space="0" w:color="auto"/>
              <w:left w:val="single" w:sz="4" w:space="0" w:color="auto"/>
              <w:bottom w:val="single" w:sz="4" w:space="0" w:color="auto"/>
              <w:right w:val="nil"/>
            </w:tcBorders>
            <w:shd w:val="clear" w:color="auto" w:fill="FFFFFF"/>
          </w:tcPr>
          <w:p w14:paraId="0B8F792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A2713DA" w14:textId="77777777" w:rsidR="009B1005" w:rsidRPr="00F1143E" w:rsidRDefault="009B1005" w:rsidP="002F1C8B">
            <w:pPr>
              <w:spacing w:before="120"/>
              <w:jc w:val="center"/>
              <w:rPr>
                <w:rFonts w:ascii="Arial" w:hAnsi="Arial" w:cs="Arial"/>
                <w:sz w:val="20"/>
              </w:rPr>
            </w:pPr>
          </w:p>
        </w:tc>
      </w:tr>
      <w:tr w:rsidR="00F1143E" w:rsidRPr="00F1143E" w14:paraId="44F55AF2"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58CC62F"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49BC068"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26312CA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280</w:t>
            </w:r>
          </w:p>
        </w:tc>
        <w:tc>
          <w:tcPr>
            <w:tcW w:w="616" w:type="pct"/>
            <w:tcBorders>
              <w:top w:val="single" w:sz="4" w:space="0" w:color="auto"/>
              <w:left w:val="single" w:sz="4" w:space="0" w:color="auto"/>
              <w:bottom w:val="single" w:sz="4" w:space="0" w:color="auto"/>
              <w:right w:val="nil"/>
            </w:tcBorders>
            <w:shd w:val="clear" w:color="auto" w:fill="FFFFFF"/>
          </w:tcPr>
          <w:p w14:paraId="4789BD9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150</w:t>
            </w:r>
          </w:p>
        </w:tc>
        <w:tc>
          <w:tcPr>
            <w:tcW w:w="619" w:type="pct"/>
            <w:tcBorders>
              <w:top w:val="single" w:sz="4" w:space="0" w:color="auto"/>
              <w:left w:val="single" w:sz="4" w:space="0" w:color="auto"/>
              <w:bottom w:val="single" w:sz="4" w:space="0" w:color="auto"/>
              <w:right w:val="nil"/>
            </w:tcBorders>
            <w:shd w:val="clear" w:color="auto" w:fill="FFFFFF"/>
          </w:tcPr>
          <w:p w14:paraId="0A3BC81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7" w:type="pct"/>
            <w:tcBorders>
              <w:top w:val="single" w:sz="4" w:space="0" w:color="auto"/>
              <w:left w:val="single" w:sz="4" w:space="0" w:color="auto"/>
              <w:bottom w:val="single" w:sz="4" w:space="0" w:color="auto"/>
              <w:right w:val="nil"/>
            </w:tcBorders>
            <w:shd w:val="clear" w:color="auto" w:fill="FFFFFF"/>
          </w:tcPr>
          <w:p w14:paraId="3277D99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AE381BF" w14:textId="77777777" w:rsidR="009B1005" w:rsidRPr="00F1143E" w:rsidRDefault="009B1005" w:rsidP="002F1C8B">
            <w:pPr>
              <w:spacing w:before="120"/>
              <w:jc w:val="center"/>
              <w:rPr>
                <w:rFonts w:ascii="Arial" w:hAnsi="Arial" w:cs="Arial"/>
                <w:sz w:val="20"/>
              </w:rPr>
            </w:pPr>
          </w:p>
        </w:tc>
      </w:tr>
      <w:tr w:rsidR="00F1143E" w:rsidRPr="00F1143E" w14:paraId="52B61C92"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3AED899"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5B82187"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73EAF78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616" w:type="pct"/>
            <w:tcBorders>
              <w:top w:val="single" w:sz="4" w:space="0" w:color="auto"/>
              <w:left w:val="single" w:sz="4" w:space="0" w:color="auto"/>
              <w:bottom w:val="single" w:sz="4" w:space="0" w:color="auto"/>
              <w:right w:val="nil"/>
            </w:tcBorders>
            <w:shd w:val="clear" w:color="auto" w:fill="FFFFFF"/>
          </w:tcPr>
          <w:p w14:paraId="18260A4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9" w:type="pct"/>
            <w:tcBorders>
              <w:top w:val="single" w:sz="4" w:space="0" w:color="auto"/>
              <w:left w:val="single" w:sz="4" w:space="0" w:color="auto"/>
              <w:bottom w:val="single" w:sz="4" w:space="0" w:color="auto"/>
              <w:right w:val="nil"/>
            </w:tcBorders>
            <w:shd w:val="clear" w:color="auto" w:fill="FFFFFF"/>
          </w:tcPr>
          <w:p w14:paraId="0665D7F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7" w:type="pct"/>
            <w:tcBorders>
              <w:top w:val="single" w:sz="4" w:space="0" w:color="auto"/>
              <w:left w:val="single" w:sz="4" w:space="0" w:color="auto"/>
              <w:bottom w:val="single" w:sz="4" w:space="0" w:color="auto"/>
              <w:right w:val="nil"/>
            </w:tcBorders>
            <w:shd w:val="clear" w:color="auto" w:fill="FFFFFF"/>
          </w:tcPr>
          <w:p w14:paraId="0C1A9D6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4148819" w14:textId="77777777" w:rsidR="009B1005" w:rsidRPr="00F1143E" w:rsidRDefault="009B1005" w:rsidP="002F1C8B">
            <w:pPr>
              <w:spacing w:before="120"/>
              <w:jc w:val="center"/>
              <w:rPr>
                <w:rFonts w:ascii="Arial" w:hAnsi="Arial" w:cs="Arial"/>
                <w:sz w:val="20"/>
              </w:rPr>
            </w:pPr>
          </w:p>
        </w:tc>
      </w:tr>
      <w:tr w:rsidR="00F1143E" w:rsidRPr="00F1143E" w14:paraId="073BC29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F72DFB0"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11</w:t>
            </w:r>
          </w:p>
        </w:tc>
        <w:tc>
          <w:tcPr>
            <w:tcW w:w="1416" w:type="pct"/>
            <w:tcBorders>
              <w:top w:val="single" w:sz="4" w:space="0" w:color="auto"/>
              <w:left w:val="single" w:sz="4" w:space="0" w:color="auto"/>
              <w:bottom w:val="single" w:sz="4" w:space="0" w:color="auto"/>
              <w:right w:val="nil"/>
            </w:tcBorders>
            <w:shd w:val="clear" w:color="auto" w:fill="FFFFFF"/>
          </w:tcPr>
          <w:p w14:paraId="64FC23D3" w14:textId="77777777" w:rsidR="009B1005" w:rsidRPr="00F1143E" w:rsidRDefault="009B1005" w:rsidP="002F1C8B">
            <w:pPr>
              <w:spacing w:before="120"/>
              <w:rPr>
                <w:rFonts w:ascii="Arial" w:hAnsi="Arial" w:cs="Arial"/>
                <w:b/>
                <w:sz w:val="20"/>
              </w:rPr>
            </w:pPr>
            <w:r w:rsidRPr="00F1143E">
              <w:rPr>
                <w:rFonts w:ascii="Arial" w:hAnsi="Arial" w:cs="Arial"/>
                <w:b/>
                <w:sz w:val="20"/>
              </w:rPr>
              <w:t>Xã Kim Bôi</w:t>
            </w:r>
          </w:p>
        </w:tc>
        <w:tc>
          <w:tcPr>
            <w:tcW w:w="612" w:type="pct"/>
            <w:tcBorders>
              <w:top w:val="single" w:sz="4" w:space="0" w:color="auto"/>
              <w:left w:val="single" w:sz="4" w:space="0" w:color="auto"/>
              <w:bottom w:val="single" w:sz="4" w:space="0" w:color="auto"/>
              <w:right w:val="nil"/>
            </w:tcBorders>
            <w:shd w:val="clear" w:color="auto" w:fill="FFFFFF"/>
          </w:tcPr>
          <w:p w14:paraId="37F73B08"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22A07288"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00568FF8"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13DDD84A"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0BF5564" w14:textId="77777777" w:rsidR="009B1005" w:rsidRPr="00F1143E" w:rsidRDefault="009B1005" w:rsidP="002F1C8B">
            <w:pPr>
              <w:spacing w:before="120"/>
              <w:jc w:val="center"/>
              <w:rPr>
                <w:rFonts w:ascii="Arial" w:hAnsi="Arial" w:cs="Arial"/>
                <w:sz w:val="20"/>
              </w:rPr>
            </w:pPr>
          </w:p>
        </w:tc>
      </w:tr>
      <w:tr w:rsidR="00F1143E" w:rsidRPr="00F1143E" w14:paraId="7C4A4750"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AA5D28F"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68B8366"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113CDCE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1.040</w:t>
            </w:r>
          </w:p>
        </w:tc>
        <w:tc>
          <w:tcPr>
            <w:tcW w:w="616" w:type="pct"/>
            <w:tcBorders>
              <w:top w:val="single" w:sz="4" w:space="0" w:color="auto"/>
              <w:left w:val="single" w:sz="4" w:space="0" w:color="auto"/>
              <w:bottom w:val="single" w:sz="4" w:space="0" w:color="auto"/>
              <w:right w:val="nil"/>
            </w:tcBorders>
            <w:shd w:val="clear" w:color="auto" w:fill="FFFFFF"/>
          </w:tcPr>
          <w:p w14:paraId="66F2BB7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520</w:t>
            </w:r>
          </w:p>
        </w:tc>
        <w:tc>
          <w:tcPr>
            <w:tcW w:w="619" w:type="pct"/>
            <w:tcBorders>
              <w:top w:val="single" w:sz="4" w:space="0" w:color="auto"/>
              <w:left w:val="single" w:sz="4" w:space="0" w:color="auto"/>
              <w:bottom w:val="single" w:sz="4" w:space="0" w:color="auto"/>
              <w:right w:val="nil"/>
            </w:tcBorders>
            <w:shd w:val="clear" w:color="auto" w:fill="FFFFFF"/>
          </w:tcPr>
          <w:p w14:paraId="090EBD9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280</w:t>
            </w:r>
          </w:p>
        </w:tc>
        <w:tc>
          <w:tcPr>
            <w:tcW w:w="617" w:type="pct"/>
            <w:tcBorders>
              <w:top w:val="single" w:sz="4" w:space="0" w:color="auto"/>
              <w:left w:val="single" w:sz="4" w:space="0" w:color="auto"/>
              <w:bottom w:val="single" w:sz="4" w:space="0" w:color="auto"/>
              <w:right w:val="nil"/>
            </w:tcBorders>
            <w:shd w:val="clear" w:color="auto" w:fill="FFFFFF"/>
          </w:tcPr>
          <w:p w14:paraId="158D13C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03C16F9" w14:textId="77777777" w:rsidR="009B1005" w:rsidRPr="00F1143E" w:rsidRDefault="009B1005" w:rsidP="002F1C8B">
            <w:pPr>
              <w:spacing w:before="120"/>
              <w:jc w:val="center"/>
              <w:rPr>
                <w:rFonts w:ascii="Arial" w:hAnsi="Arial" w:cs="Arial"/>
                <w:sz w:val="20"/>
              </w:rPr>
            </w:pPr>
          </w:p>
        </w:tc>
      </w:tr>
      <w:tr w:rsidR="00F1143E" w:rsidRPr="00F1143E" w14:paraId="4755DC86"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89EC7BD"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E618B49"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4F29190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260</w:t>
            </w:r>
          </w:p>
        </w:tc>
        <w:tc>
          <w:tcPr>
            <w:tcW w:w="616" w:type="pct"/>
            <w:tcBorders>
              <w:top w:val="single" w:sz="4" w:space="0" w:color="auto"/>
              <w:left w:val="single" w:sz="4" w:space="0" w:color="auto"/>
              <w:bottom w:val="single" w:sz="4" w:space="0" w:color="auto"/>
              <w:right w:val="nil"/>
            </w:tcBorders>
            <w:shd w:val="clear" w:color="auto" w:fill="FFFFFF"/>
          </w:tcPr>
          <w:p w14:paraId="76B2138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9" w:type="pct"/>
            <w:tcBorders>
              <w:top w:val="single" w:sz="4" w:space="0" w:color="auto"/>
              <w:left w:val="single" w:sz="4" w:space="0" w:color="auto"/>
              <w:bottom w:val="single" w:sz="4" w:space="0" w:color="auto"/>
              <w:right w:val="nil"/>
            </w:tcBorders>
            <w:shd w:val="clear" w:color="auto" w:fill="FFFFFF"/>
          </w:tcPr>
          <w:p w14:paraId="28A346A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7" w:type="pct"/>
            <w:tcBorders>
              <w:top w:val="single" w:sz="4" w:space="0" w:color="auto"/>
              <w:left w:val="single" w:sz="4" w:space="0" w:color="auto"/>
              <w:bottom w:val="single" w:sz="4" w:space="0" w:color="auto"/>
              <w:right w:val="nil"/>
            </w:tcBorders>
            <w:shd w:val="clear" w:color="auto" w:fill="FFFFFF"/>
          </w:tcPr>
          <w:p w14:paraId="1AD9779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3CE95CF" w14:textId="77777777" w:rsidR="009B1005" w:rsidRPr="00F1143E" w:rsidRDefault="009B1005" w:rsidP="002F1C8B">
            <w:pPr>
              <w:spacing w:before="120"/>
              <w:jc w:val="center"/>
              <w:rPr>
                <w:rFonts w:ascii="Arial" w:hAnsi="Arial" w:cs="Arial"/>
                <w:sz w:val="20"/>
              </w:rPr>
            </w:pPr>
          </w:p>
        </w:tc>
      </w:tr>
      <w:tr w:rsidR="00F1143E" w:rsidRPr="00F1143E" w14:paraId="78A1BE8A"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3F9CE9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177E68D"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4FD48BA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6" w:type="pct"/>
            <w:tcBorders>
              <w:top w:val="single" w:sz="4" w:space="0" w:color="auto"/>
              <w:left w:val="single" w:sz="4" w:space="0" w:color="auto"/>
              <w:bottom w:val="single" w:sz="4" w:space="0" w:color="auto"/>
              <w:right w:val="nil"/>
            </w:tcBorders>
            <w:shd w:val="clear" w:color="auto" w:fill="FFFFFF"/>
          </w:tcPr>
          <w:p w14:paraId="27FF97F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619" w:type="pct"/>
            <w:tcBorders>
              <w:top w:val="single" w:sz="4" w:space="0" w:color="auto"/>
              <w:left w:val="single" w:sz="4" w:space="0" w:color="auto"/>
              <w:bottom w:val="single" w:sz="4" w:space="0" w:color="auto"/>
              <w:right w:val="nil"/>
            </w:tcBorders>
            <w:shd w:val="clear" w:color="auto" w:fill="FFFFFF"/>
          </w:tcPr>
          <w:p w14:paraId="1375749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1C07600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1FB16AC" w14:textId="77777777" w:rsidR="009B1005" w:rsidRPr="00F1143E" w:rsidRDefault="009B1005" w:rsidP="002F1C8B">
            <w:pPr>
              <w:spacing w:before="120"/>
              <w:jc w:val="center"/>
              <w:rPr>
                <w:rFonts w:ascii="Arial" w:hAnsi="Arial" w:cs="Arial"/>
                <w:sz w:val="20"/>
              </w:rPr>
            </w:pPr>
          </w:p>
        </w:tc>
      </w:tr>
      <w:tr w:rsidR="00F1143E" w:rsidRPr="00F1143E" w14:paraId="774B4AA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017B036"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12</w:t>
            </w:r>
          </w:p>
        </w:tc>
        <w:tc>
          <w:tcPr>
            <w:tcW w:w="1416" w:type="pct"/>
            <w:tcBorders>
              <w:top w:val="single" w:sz="4" w:space="0" w:color="auto"/>
              <w:left w:val="single" w:sz="4" w:space="0" w:color="auto"/>
              <w:bottom w:val="single" w:sz="4" w:space="0" w:color="auto"/>
              <w:right w:val="nil"/>
            </w:tcBorders>
            <w:shd w:val="clear" w:color="auto" w:fill="FFFFFF"/>
          </w:tcPr>
          <w:p w14:paraId="57D00007" w14:textId="77777777" w:rsidR="009B1005" w:rsidRPr="00F1143E" w:rsidRDefault="009B1005" w:rsidP="002F1C8B">
            <w:pPr>
              <w:spacing w:before="120"/>
              <w:rPr>
                <w:rFonts w:ascii="Arial" w:hAnsi="Arial" w:cs="Arial"/>
                <w:b/>
                <w:sz w:val="20"/>
              </w:rPr>
            </w:pPr>
            <w:r w:rsidRPr="00F1143E">
              <w:rPr>
                <w:rFonts w:ascii="Arial" w:hAnsi="Arial" w:cs="Arial"/>
                <w:b/>
                <w:sz w:val="20"/>
              </w:rPr>
              <w:t>Xã Bình Sơn</w:t>
            </w:r>
          </w:p>
        </w:tc>
        <w:tc>
          <w:tcPr>
            <w:tcW w:w="612" w:type="pct"/>
            <w:tcBorders>
              <w:top w:val="single" w:sz="4" w:space="0" w:color="auto"/>
              <w:left w:val="single" w:sz="4" w:space="0" w:color="auto"/>
              <w:bottom w:val="single" w:sz="4" w:space="0" w:color="auto"/>
              <w:right w:val="nil"/>
            </w:tcBorders>
            <w:shd w:val="clear" w:color="auto" w:fill="FFFFFF"/>
          </w:tcPr>
          <w:p w14:paraId="619DE27C"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01069601"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74B54780"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698500F8"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E831F0F" w14:textId="77777777" w:rsidR="009B1005" w:rsidRPr="00F1143E" w:rsidRDefault="009B1005" w:rsidP="002F1C8B">
            <w:pPr>
              <w:spacing w:before="120"/>
              <w:jc w:val="center"/>
              <w:rPr>
                <w:rFonts w:ascii="Arial" w:hAnsi="Arial" w:cs="Arial"/>
                <w:sz w:val="20"/>
              </w:rPr>
            </w:pPr>
          </w:p>
        </w:tc>
      </w:tr>
      <w:tr w:rsidR="00F1143E" w:rsidRPr="00F1143E" w14:paraId="33D60CA2"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E7CD2F3"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5B570BF"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0CB3194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880</w:t>
            </w:r>
          </w:p>
        </w:tc>
        <w:tc>
          <w:tcPr>
            <w:tcW w:w="616" w:type="pct"/>
            <w:tcBorders>
              <w:top w:val="single" w:sz="4" w:space="0" w:color="auto"/>
              <w:left w:val="single" w:sz="4" w:space="0" w:color="auto"/>
              <w:bottom w:val="single" w:sz="4" w:space="0" w:color="auto"/>
              <w:right w:val="nil"/>
            </w:tcBorders>
            <w:shd w:val="clear" w:color="auto" w:fill="FFFFFF"/>
          </w:tcPr>
          <w:p w14:paraId="4DDD234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550</w:t>
            </w:r>
          </w:p>
        </w:tc>
        <w:tc>
          <w:tcPr>
            <w:tcW w:w="619" w:type="pct"/>
            <w:tcBorders>
              <w:top w:val="single" w:sz="4" w:space="0" w:color="auto"/>
              <w:left w:val="single" w:sz="4" w:space="0" w:color="auto"/>
              <w:bottom w:val="single" w:sz="4" w:space="0" w:color="auto"/>
              <w:right w:val="nil"/>
            </w:tcBorders>
            <w:shd w:val="clear" w:color="auto" w:fill="FFFFFF"/>
          </w:tcPr>
          <w:p w14:paraId="379FA2B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220</w:t>
            </w:r>
          </w:p>
        </w:tc>
        <w:tc>
          <w:tcPr>
            <w:tcW w:w="617" w:type="pct"/>
            <w:tcBorders>
              <w:top w:val="single" w:sz="4" w:space="0" w:color="auto"/>
              <w:left w:val="single" w:sz="4" w:space="0" w:color="auto"/>
              <w:bottom w:val="single" w:sz="4" w:space="0" w:color="auto"/>
              <w:right w:val="nil"/>
            </w:tcBorders>
            <w:shd w:val="clear" w:color="auto" w:fill="FFFFFF"/>
          </w:tcPr>
          <w:p w14:paraId="02319E8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49C1B74" w14:textId="77777777" w:rsidR="009B1005" w:rsidRPr="00F1143E" w:rsidRDefault="009B1005" w:rsidP="002F1C8B">
            <w:pPr>
              <w:spacing w:before="120"/>
              <w:jc w:val="center"/>
              <w:rPr>
                <w:rFonts w:ascii="Arial" w:hAnsi="Arial" w:cs="Arial"/>
                <w:sz w:val="20"/>
              </w:rPr>
            </w:pPr>
          </w:p>
        </w:tc>
      </w:tr>
      <w:tr w:rsidR="00F1143E" w:rsidRPr="00F1143E" w14:paraId="613CFD1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5AF6504"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4C30CD7"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69D06B6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220</w:t>
            </w:r>
          </w:p>
        </w:tc>
        <w:tc>
          <w:tcPr>
            <w:tcW w:w="616" w:type="pct"/>
            <w:tcBorders>
              <w:top w:val="single" w:sz="4" w:space="0" w:color="auto"/>
              <w:left w:val="single" w:sz="4" w:space="0" w:color="auto"/>
              <w:bottom w:val="single" w:sz="4" w:space="0" w:color="auto"/>
              <w:right w:val="nil"/>
            </w:tcBorders>
            <w:shd w:val="clear" w:color="auto" w:fill="FFFFFF"/>
          </w:tcPr>
          <w:p w14:paraId="7BB4F2F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619" w:type="pct"/>
            <w:tcBorders>
              <w:top w:val="single" w:sz="4" w:space="0" w:color="auto"/>
              <w:left w:val="single" w:sz="4" w:space="0" w:color="auto"/>
              <w:bottom w:val="single" w:sz="4" w:space="0" w:color="auto"/>
              <w:right w:val="nil"/>
            </w:tcBorders>
            <w:shd w:val="clear" w:color="auto" w:fill="FFFFFF"/>
          </w:tcPr>
          <w:p w14:paraId="67DA799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7" w:type="pct"/>
            <w:tcBorders>
              <w:top w:val="single" w:sz="4" w:space="0" w:color="auto"/>
              <w:left w:val="single" w:sz="4" w:space="0" w:color="auto"/>
              <w:bottom w:val="single" w:sz="4" w:space="0" w:color="auto"/>
              <w:right w:val="nil"/>
            </w:tcBorders>
            <w:shd w:val="clear" w:color="auto" w:fill="FFFFFF"/>
          </w:tcPr>
          <w:p w14:paraId="4377CA8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5A0B497" w14:textId="77777777" w:rsidR="009B1005" w:rsidRPr="00F1143E" w:rsidRDefault="009B1005" w:rsidP="002F1C8B">
            <w:pPr>
              <w:spacing w:before="120"/>
              <w:jc w:val="center"/>
              <w:rPr>
                <w:rFonts w:ascii="Arial" w:hAnsi="Arial" w:cs="Arial"/>
                <w:sz w:val="20"/>
              </w:rPr>
            </w:pPr>
          </w:p>
        </w:tc>
      </w:tr>
      <w:tr w:rsidR="00F1143E" w:rsidRPr="00F1143E" w14:paraId="56D5B732"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BC72FD4"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382C03E"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6A15D77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6" w:type="pct"/>
            <w:tcBorders>
              <w:top w:val="single" w:sz="4" w:space="0" w:color="auto"/>
              <w:left w:val="single" w:sz="4" w:space="0" w:color="auto"/>
              <w:bottom w:val="single" w:sz="4" w:space="0" w:color="auto"/>
              <w:right w:val="nil"/>
            </w:tcBorders>
            <w:shd w:val="clear" w:color="auto" w:fill="FFFFFF"/>
          </w:tcPr>
          <w:p w14:paraId="62F82BB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9" w:type="pct"/>
            <w:tcBorders>
              <w:top w:val="single" w:sz="4" w:space="0" w:color="auto"/>
              <w:left w:val="single" w:sz="4" w:space="0" w:color="auto"/>
              <w:bottom w:val="single" w:sz="4" w:space="0" w:color="auto"/>
              <w:right w:val="nil"/>
            </w:tcBorders>
            <w:shd w:val="clear" w:color="auto" w:fill="FFFFFF"/>
          </w:tcPr>
          <w:p w14:paraId="65B15DB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6064768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9247629" w14:textId="77777777" w:rsidR="009B1005" w:rsidRPr="00F1143E" w:rsidRDefault="009B1005" w:rsidP="002F1C8B">
            <w:pPr>
              <w:spacing w:before="120"/>
              <w:jc w:val="center"/>
              <w:rPr>
                <w:rFonts w:ascii="Arial" w:hAnsi="Arial" w:cs="Arial"/>
                <w:sz w:val="20"/>
              </w:rPr>
            </w:pPr>
          </w:p>
        </w:tc>
      </w:tr>
      <w:tr w:rsidR="00F1143E" w:rsidRPr="00F1143E" w14:paraId="56F85550"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FE1CAC2"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13</w:t>
            </w:r>
          </w:p>
        </w:tc>
        <w:tc>
          <w:tcPr>
            <w:tcW w:w="1416" w:type="pct"/>
            <w:tcBorders>
              <w:top w:val="single" w:sz="4" w:space="0" w:color="auto"/>
              <w:left w:val="single" w:sz="4" w:space="0" w:color="auto"/>
              <w:bottom w:val="single" w:sz="4" w:space="0" w:color="auto"/>
              <w:right w:val="nil"/>
            </w:tcBorders>
            <w:shd w:val="clear" w:color="auto" w:fill="FFFFFF"/>
          </w:tcPr>
          <w:p w14:paraId="742C6D42" w14:textId="77777777" w:rsidR="009B1005" w:rsidRPr="00F1143E" w:rsidRDefault="009B1005" w:rsidP="002F1C8B">
            <w:pPr>
              <w:spacing w:before="120"/>
              <w:rPr>
                <w:rFonts w:ascii="Arial" w:hAnsi="Arial" w:cs="Arial"/>
                <w:b/>
                <w:sz w:val="20"/>
              </w:rPr>
            </w:pPr>
            <w:r w:rsidRPr="00F1143E">
              <w:rPr>
                <w:rFonts w:ascii="Arial" w:hAnsi="Arial" w:cs="Arial"/>
                <w:b/>
                <w:sz w:val="20"/>
              </w:rPr>
              <w:t>Xã Kim Tiến</w:t>
            </w:r>
          </w:p>
        </w:tc>
        <w:tc>
          <w:tcPr>
            <w:tcW w:w="612" w:type="pct"/>
            <w:tcBorders>
              <w:top w:val="single" w:sz="4" w:space="0" w:color="auto"/>
              <w:left w:val="single" w:sz="4" w:space="0" w:color="auto"/>
              <w:bottom w:val="single" w:sz="4" w:space="0" w:color="auto"/>
              <w:right w:val="nil"/>
            </w:tcBorders>
            <w:shd w:val="clear" w:color="auto" w:fill="FFFFFF"/>
          </w:tcPr>
          <w:p w14:paraId="676875AF"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2D77AC64"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631D4ECB"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7664B31C"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038328F" w14:textId="77777777" w:rsidR="009B1005" w:rsidRPr="00F1143E" w:rsidRDefault="009B1005" w:rsidP="002F1C8B">
            <w:pPr>
              <w:spacing w:before="120"/>
              <w:jc w:val="center"/>
              <w:rPr>
                <w:rFonts w:ascii="Arial" w:hAnsi="Arial" w:cs="Arial"/>
                <w:sz w:val="20"/>
              </w:rPr>
            </w:pPr>
          </w:p>
        </w:tc>
      </w:tr>
      <w:tr w:rsidR="00F1143E" w:rsidRPr="00F1143E" w14:paraId="1EF3B93C"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FEDD534"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218D806"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7E24377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720</w:t>
            </w:r>
          </w:p>
        </w:tc>
        <w:tc>
          <w:tcPr>
            <w:tcW w:w="616" w:type="pct"/>
            <w:tcBorders>
              <w:top w:val="single" w:sz="4" w:space="0" w:color="auto"/>
              <w:left w:val="single" w:sz="4" w:space="0" w:color="auto"/>
              <w:bottom w:val="single" w:sz="4" w:space="0" w:color="auto"/>
              <w:right w:val="nil"/>
            </w:tcBorders>
            <w:shd w:val="clear" w:color="auto" w:fill="FFFFFF"/>
          </w:tcPr>
          <w:p w14:paraId="4E71CA6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410</w:t>
            </w:r>
          </w:p>
        </w:tc>
        <w:tc>
          <w:tcPr>
            <w:tcW w:w="619" w:type="pct"/>
            <w:tcBorders>
              <w:top w:val="single" w:sz="4" w:space="0" w:color="auto"/>
              <w:left w:val="single" w:sz="4" w:space="0" w:color="auto"/>
              <w:bottom w:val="single" w:sz="4" w:space="0" w:color="auto"/>
              <w:right w:val="nil"/>
            </w:tcBorders>
            <w:shd w:val="clear" w:color="auto" w:fill="FFFFFF"/>
          </w:tcPr>
          <w:p w14:paraId="7E6E54A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210</w:t>
            </w:r>
          </w:p>
        </w:tc>
        <w:tc>
          <w:tcPr>
            <w:tcW w:w="617" w:type="pct"/>
            <w:tcBorders>
              <w:top w:val="single" w:sz="4" w:space="0" w:color="auto"/>
              <w:left w:val="single" w:sz="4" w:space="0" w:color="auto"/>
              <w:bottom w:val="single" w:sz="4" w:space="0" w:color="auto"/>
              <w:right w:val="nil"/>
            </w:tcBorders>
            <w:shd w:val="clear" w:color="auto" w:fill="FFFFFF"/>
          </w:tcPr>
          <w:p w14:paraId="69B1EA2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970943C" w14:textId="77777777" w:rsidR="009B1005" w:rsidRPr="00F1143E" w:rsidRDefault="009B1005" w:rsidP="002F1C8B">
            <w:pPr>
              <w:spacing w:before="120"/>
              <w:jc w:val="center"/>
              <w:rPr>
                <w:rFonts w:ascii="Arial" w:hAnsi="Arial" w:cs="Arial"/>
                <w:sz w:val="20"/>
              </w:rPr>
            </w:pPr>
          </w:p>
        </w:tc>
      </w:tr>
      <w:tr w:rsidR="00F1143E" w:rsidRPr="00F1143E" w14:paraId="67339772"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715FACF"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14379AA"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449F5DE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260</w:t>
            </w:r>
          </w:p>
        </w:tc>
        <w:tc>
          <w:tcPr>
            <w:tcW w:w="616" w:type="pct"/>
            <w:tcBorders>
              <w:top w:val="single" w:sz="4" w:space="0" w:color="auto"/>
              <w:left w:val="single" w:sz="4" w:space="0" w:color="auto"/>
              <w:bottom w:val="single" w:sz="4" w:space="0" w:color="auto"/>
              <w:right w:val="nil"/>
            </w:tcBorders>
            <w:shd w:val="clear" w:color="auto" w:fill="FFFFFF"/>
          </w:tcPr>
          <w:p w14:paraId="30E1429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9" w:type="pct"/>
            <w:tcBorders>
              <w:top w:val="single" w:sz="4" w:space="0" w:color="auto"/>
              <w:left w:val="single" w:sz="4" w:space="0" w:color="auto"/>
              <w:bottom w:val="single" w:sz="4" w:space="0" w:color="auto"/>
              <w:right w:val="nil"/>
            </w:tcBorders>
            <w:shd w:val="clear" w:color="auto" w:fill="FFFFFF"/>
          </w:tcPr>
          <w:p w14:paraId="4CC4DAD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7" w:type="pct"/>
            <w:tcBorders>
              <w:top w:val="single" w:sz="4" w:space="0" w:color="auto"/>
              <w:left w:val="single" w:sz="4" w:space="0" w:color="auto"/>
              <w:bottom w:val="single" w:sz="4" w:space="0" w:color="auto"/>
              <w:right w:val="nil"/>
            </w:tcBorders>
            <w:shd w:val="clear" w:color="auto" w:fill="FFFFFF"/>
          </w:tcPr>
          <w:p w14:paraId="370B921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1EF5F9B" w14:textId="77777777" w:rsidR="009B1005" w:rsidRPr="00F1143E" w:rsidRDefault="009B1005" w:rsidP="002F1C8B">
            <w:pPr>
              <w:spacing w:before="120"/>
              <w:jc w:val="center"/>
              <w:rPr>
                <w:rFonts w:ascii="Arial" w:hAnsi="Arial" w:cs="Arial"/>
                <w:sz w:val="20"/>
              </w:rPr>
            </w:pPr>
          </w:p>
        </w:tc>
      </w:tr>
      <w:tr w:rsidR="00F1143E" w:rsidRPr="00F1143E" w14:paraId="64AE7A83"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145DDF6"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060EF46"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11C8202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6" w:type="pct"/>
            <w:tcBorders>
              <w:top w:val="single" w:sz="4" w:space="0" w:color="auto"/>
              <w:left w:val="single" w:sz="4" w:space="0" w:color="auto"/>
              <w:bottom w:val="single" w:sz="4" w:space="0" w:color="auto"/>
              <w:right w:val="nil"/>
            </w:tcBorders>
            <w:shd w:val="clear" w:color="auto" w:fill="FFFFFF"/>
          </w:tcPr>
          <w:p w14:paraId="45865C3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9" w:type="pct"/>
            <w:tcBorders>
              <w:top w:val="single" w:sz="4" w:space="0" w:color="auto"/>
              <w:left w:val="single" w:sz="4" w:space="0" w:color="auto"/>
              <w:bottom w:val="single" w:sz="4" w:space="0" w:color="auto"/>
              <w:right w:val="nil"/>
            </w:tcBorders>
            <w:shd w:val="clear" w:color="auto" w:fill="FFFFFF"/>
          </w:tcPr>
          <w:p w14:paraId="4E8BD6C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65BCAB9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20F0138" w14:textId="77777777" w:rsidR="009B1005" w:rsidRPr="00F1143E" w:rsidRDefault="009B1005" w:rsidP="002F1C8B">
            <w:pPr>
              <w:spacing w:before="120"/>
              <w:jc w:val="center"/>
              <w:rPr>
                <w:rFonts w:ascii="Arial" w:hAnsi="Arial" w:cs="Arial"/>
                <w:sz w:val="20"/>
              </w:rPr>
            </w:pPr>
          </w:p>
        </w:tc>
      </w:tr>
      <w:tr w:rsidR="00F1143E" w:rsidRPr="00F1143E" w14:paraId="38E9A521"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49EE423"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14</w:t>
            </w:r>
          </w:p>
        </w:tc>
        <w:tc>
          <w:tcPr>
            <w:tcW w:w="1416" w:type="pct"/>
            <w:tcBorders>
              <w:top w:val="single" w:sz="4" w:space="0" w:color="auto"/>
              <w:left w:val="single" w:sz="4" w:space="0" w:color="auto"/>
              <w:bottom w:val="single" w:sz="4" w:space="0" w:color="auto"/>
              <w:right w:val="nil"/>
            </w:tcBorders>
            <w:shd w:val="clear" w:color="auto" w:fill="FFFFFF"/>
          </w:tcPr>
          <w:p w14:paraId="2EA2BF73" w14:textId="77777777" w:rsidR="009B1005" w:rsidRPr="00F1143E" w:rsidRDefault="009B1005" w:rsidP="002F1C8B">
            <w:pPr>
              <w:spacing w:before="120"/>
              <w:rPr>
                <w:rFonts w:ascii="Arial" w:hAnsi="Arial" w:cs="Arial"/>
                <w:b/>
                <w:sz w:val="20"/>
              </w:rPr>
            </w:pPr>
            <w:r w:rsidRPr="00F1143E">
              <w:rPr>
                <w:rFonts w:ascii="Arial" w:hAnsi="Arial" w:cs="Arial"/>
                <w:b/>
                <w:sz w:val="20"/>
              </w:rPr>
              <w:t>Xã Kim Sơn</w:t>
            </w:r>
          </w:p>
        </w:tc>
        <w:tc>
          <w:tcPr>
            <w:tcW w:w="612" w:type="pct"/>
            <w:tcBorders>
              <w:top w:val="single" w:sz="4" w:space="0" w:color="auto"/>
              <w:left w:val="single" w:sz="4" w:space="0" w:color="auto"/>
              <w:bottom w:val="single" w:sz="4" w:space="0" w:color="auto"/>
              <w:right w:val="nil"/>
            </w:tcBorders>
            <w:shd w:val="clear" w:color="auto" w:fill="FFFFFF"/>
          </w:tcPr>
          <w:p w14:paraId="3497631D"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2EC21C30"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67C0304E"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530A1C7E"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5F3E6CA" w14:textId="77777777" w:rsidR="009B1005" w:rsidRPr="00F1143E" w:rsidRDefault="009B1005" w:rsidP="002F1C8B">
            <w:pPr>
              <w:spacing w:before="120"/>
              <w:jc w:val="center"/>
              <w:rPr>
                <w:rFonts w:ascii="Arial" w:hAnsi="Arial" w:cs="Arial"/>
                <w:sz w:val="20"/>
              </w:rPr>
            </w:pPr>
          </w:p>
        </w:tc>
      </w:tr>
      <w:tr w:rsidR="00F1143E" w:rsidRPr="00F1143E" w14:paraId="727587E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670C358"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F02F76F"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0FDB4FE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320</w:t>
            </w:r>
          </w:p>
        </w:tc>
        <w:tc>
          <w:tcPr>
            <w:tcW w:w="616" w:type="pct"/>
            <w:tcBorders>
              <w:top w:val="single" w:sz="4" w:space="0" w:color="auto"/>
              <w:left w:val="single" w:sz="4" w:space="0" w:color="auto"/>
              <w:bottom w:val="single" w:sz="4" w:space="0" w:color="auto"/>
              <w:right w:val="nil"/>
            </w:tcBorders>
            <w:shd w:val="clear" w:color="auto" w:fill="FFFFFF"/>
          </w:tcPr>
          <w:p w14:paraId="6B94AD4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260</w:t>
            </w:r>
          </w:p>
        </w:tc>
        <w:tc>
          <w:tcPr>
            <w:tcW w:w="619" w:type="pct"/>
            <w:tcBorders>
              <w:top w:val="single" w:sz="4" w:space="0" w:color="auto"/>
              <w:left w:val="single" w:sz="4" w:space="0" w:color="auto"/>
              <w:bottom w:val="single" w:sz="4" w:space="0" w:color="auto"/>
              <w:right w:val="nil"/>
            </w:tcBorders>
            <w:shd w:val="clear" w:color="auto" w:fill="FFFFFF"/>
          </w:tcPr>
          <w:p w14:paraId="41C75EC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210</w:t>
            </w:r>
          </w:p>
        </w:tc>
        <w:tc>
          <w:tcPr>
            <w:tcW w:w="617" w:type="pct"/>
            <w:tcBorders>
              <w:top w:val="single" w:sz="4" w:space="0" w:color="auto"/>
              <w:left w:val="single" w:sz="4" w:space="0" w:color="auto"/>
              <w:bottom w:val="single" w:sz="4" w:space="0" w:color="auto"/>
              <w:right w:val="nil"/>
            </w:tcBorders>
            <w:shd w:val="clear" w:color="auto" w:fill="FFFFFF"/>
          </w:tcPr>
          <w:p w14:paraId="188B826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B16BDA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r>
      <w:tr w:rsidR="00F1143E" w:rsidRPr="00F1143E" w14:paraId="4B38D23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1EB8E86"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4C769D8"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5134620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220</w:t>
            </w:r>
          </w:p>
        </w:tc>
        <w:tc>
          <w:tcPr>
            <w:tcW w:w="616" w:type="pct"/>
            <w:tcBorders>
              <w:top w:val="single" w:sz="4" w:space="0" w:color="auto"/>
              <w:left w:val="single" w:sz="4" w:space="0" w:color="auto"/>
              <w:bottom w:val="single" w:sz="4" w:space="0" w:color="auto"/>
              <w:right w:val="nil"/>
            </w:tcBorders>
            <w:shd w:val="clear" w:color="auto" w:fill="FFFFFF"/>
          </w:tcPr>
          <w:p w14:paraId="61A1893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619" w:type="pct"/>
            <w:tcBorders>
              <w:top w:val="single" w:sz="4" w:space="0" w:color="auto"/>
              <w:left w:val="single" w:sz="4" w:space="0" w:color="auto"/>
              <w:bottom w:val="single" w:sz="4" w:space="0" w:color="auto"/>
              <w:right w:val="nil"/>
            </w:tcBorders>
            <w:shd w:val="clear" w:color="auto" w:fill="FFFFFF"/>
          </w:tcPr>
          <w:p w14:paraId="0D1A320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7" w:type="pct"/>
            <w:tcBorders>
              <w:top w:val="single" w:sz="4" w:space="0" w:color="auto"/>
              <w:left w:val="single" w:sz="4" w:space="0" w:color="auto"/>
              <w:bottom w:val="single" w:sz="4" w:space="0" w:color="auto"/>
              <w:right w:val="nil"/>
            </w:tcBorders>
            <w:shd w:val="clear" w:color="auto" w:fill="FFFFFF"/>
          </w:tcPr>
          <w:p w14:paraId="40FD82E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894457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r>
      <w:tr w:rsidR="00F1143E" w:rsidRPr="00F1143E" w14:paraId="69264C2C"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DE69EB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362C40A"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2F07A85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616" w:type="pct"/>
            <w:tcBorders>
              <w:top w:val="single" w:sz="4" w:space="0" w:color="auto"/>
              <w:left w:val="single" w:sz="4" w:space="0" w:color="auto"/>
              <w:bottom w:val="single" w:sz="4" w:space="0" w:color="auto"/>
              <w:right w:val="nil"/>
            </w:tcBorders>
            <w:shd w:val="clear" w:color="auto" w:fill="FFFFFF"/>
          </w:tcPr>
          <w:p w14:paraId="53D31E5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9" w:type="pct"/>
            <w:tcBorders>
              <w:top w:val="single" w:sz="4" w:space="0" w:color="auto"/>
              <w:left w:val="single" w:sz="4" w:space="0" w:color="auto"/>
              <w:bottom w:val="single" w:sz="4" w:space="0" w:color="auto"/>
              <w:right w:val="nil"/>
            </w:tcBorders>
            <w:shd w:val="clear" w:color="auto" w:fill="FFFFFF"/>
          </w:tcPr>
          <w:p w14:paraId="6540345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115</w:t>
            </w:r>
          </w:p>
        </w:tc>
        <w:tc>
          <w:tcPr>
            <w:tcW w:w="617" w:type="pct"/>
            <w:tcBorders>
              <w:top w:val="single" w:sz="4" w:space="0" w:color="auto"/>
              <w:left w:val="single" w:sz="4" w:space="0" w:color="auto"/>
              <w:bottom w:val="single" w:sz="4" w:space="0" w:color="auto"/>
              <w:right w:val="nil"/>
            </w:tcBorders>
            <w:shd w:val="clear" w:color="auto" w:fill="FFFFFF"/>
          </w:tcPr>
          <w:p w14:paraId="6B25D38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531235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105</w:t>
            </w:r>
          </w:p>
        </w:tc>
      </w:tr>
      <w:tr w:rsidR="00F1143E" w:rsidRPr="00F1143E" w14:paraId="4DD0513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D452652"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15</w:t>
            </w:r>
          </w:p>
        </w:tc>
        <w:tc>
          <w:tcPr>
            <w:tcW w:w="1416" w:type="pct"/>
            <w:tcBorders>
              <w:top w:val="single" w:sz="4" w:space="0" w:color="auto"/>
              <w:left w:val="single" w:sz="4" w:space="0" w:color="auto"/>
              <w:bottom w:val="single" w:sz="4" w:space="0" w:color="auto"/>
              <w:right w:val="nil"/>
            </w:tcBorders>
            <w:shd w:val="clear" w:color="auto" w:fill="FFFFFF"/>
          </w:tcPr>
          <w:p w14:paraId="60DC1F08" w14:textId="77777777" w:rsidR="009B1005" w:rsidRPr="00F1143E" w:rsidRDefault="009B1005" w:rsidP="002F1C8B">
            <w:pPr>
              <w:spacing w:before="120"/>
              <w:rPr>
                <w:rFonts w:ascii="Arial" w:hAnsi="Arial" w:cs="Arial"/>
                <w:b/>
                <w:sz w:val="20"/>
              </w:rPr>
            </w:pPr>
            <w:r w:rsidRPr="00F1143E">
              <w:rPr>
                <w:rFonts w:ascii="Arial" w:hAnsi="Arial" w:cs="Arial"/>
                <w:b/>
                <w:sz w:val="20"/>
              </w:rPr>
              <w:t>Xã Cuối Hạ</w:t>
            </w:r>
          </w:p>
        </w:tc>
        <w:tc>
          <w:tcPr>
            <w:tcW w:w="612" w:type="pct"/>
            <w:tcBorders>
              <w:top w:val="single" w:sz="4" w:space="0" w:color="auto"/>
              <w:left w:val="single" w:sz="4" w:space="0" w:color="auto"/>
              <w:bottom w:val="single" w:sz="4" w:space="0" w:color="auto"/>
              <w:right w:val="nil"/>
            </w:tcBorders>
            <w:shd w:val="clear" w:color="auto" w:fill="FFFFFF"/>
          </w:tcPr>
          <w:p w14:paraId="779F70DC"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3AB9AAE6"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7FDE0082"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02C67BF5"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38E1BE1" w14:textId="77777777" w:rsidR="009B1005" w:rsidRPr="00F1143E" w:rsidRDefault="009B1005" w:rsidP="002F1C8B">
            <w:pPr>
              <w:spacing w:before="120"/>
              <w:jc w:val="center"/>
              <w:rPr>
                <w:rFonts w:ascii="Arial" w:hAnsi="Arial" w:cs="Arial"/>
                <w:sz w:val="20"/>
              </w:rPr>
            </w:pPr>
          </w:p>
        </w:tc>
      </w:tr>
      <w:tr w:rsidR="00F1143E" w:rsidRPr="00F1143E" w14:paraId="3DB26B1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BC8B0F4"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D3951C9"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4B03815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320</w:t>
            </w:r>
          </w:p>
        </w:tc>
        <w:tc>
          <w:tcPr>
            <w:tcW w:w="616" w:type="pct"/>
            <w:tcBorders>
              <w:top w:val="single" w:sz="4" w:space="0" w:color="auto"/>
              <w:left w:val="single" w:sz="4" w:space="0" w:color="auto"/>
              <w:bottom w:val="single" w:sz="4" w:space="0" w:color="auto"/>
              <w:right w:val="nil"/>
            </w:tcBorders>
            <w:shd w:val="clear" w:color="auto" w:fill="FFFFFF"/>
          </w:tcPr>
          <w:p w14:paraId="60866B4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260</w:t>
            </w:r>
          </w:p>
        </w:tc>
        <w:tc>
          <w:tcPr>
            <w:tcW w:w="619" w:type="pct"/>
            <w:tcBorders>
              <w:top w:val="single" w:sz="4" w:space="0" w:color="auto"/>
              <w:left w:val="single" w:sz="4" w:space="0" w:color="auto"/>
              <w:bottom w:val="single" w:sz="4" w:space="0" w:color="auto"/>
              <w:right w:val="nil"/>
            </w:tcBorders>
            <w:shd w:val="clear" w:color="auto" w:fill="FFFFFF"/>
          </w:tcPr>
          <w:p w14:paraId="1FCE803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210</w:t>
            </w:r>
          </w:p>
        </w:tc>
        <w:tc>
          <w:tcPr>
            <w:tcW w:w="617" w:type="pct"/>
            <w:tcBorders>
              <w:top w:val="single" w:sz="4" w:space="0" w:color="auto"/>
              <w:left w:val="single" w:sz="4" w:space="0" w:color="auto"/>
              <w:bottom w:val="single" w:sz="4" w:space="0" w:color="auto"/>
              <w:right w:val="nil"/>
            </w:tcBorders>
            <w:shd w:val="clear" w:color="auto" w:fill="FFFFFF"/>
          </w:tcPr>
          <w:p w14:paraId="5019E71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CC35C23" w14:textId="77777777" w:rsidR="009B1005" w:rsidRPr="00F1143E" w:rsidRDefault="009B1005" w:rsidP="002F1C8B">
            <w:pPr>
              <w:spacing w:before="120"/>
              <w:jc w:val="center"/>
              <w:rPr>
                <w:rFonts w:ascii="Arial" w:hAnsi="Arial" w:cs="Arial"/>
                <w:sz w:val="20"/>
              </w:rPr>
            </w:pPr>
          </w:p>
        </w:tc>
      </w:tr>
      <w:tr w:rsidR="00F1143E" w:rsidRPr="00F1143E" w14:paraId="3D4575E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0C2B93C"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948D38A"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09E83D7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220</w:t>
            </w:r>
          </w:p>
        </w:tc>
        <w:tc>
          <w:tcPr>
            <w:tcW w:w="616" w:type="pct"/>
            <w:tcBorders>
              <w:top w:val="single" w:sz="4" w:space="0" w:color="auto"/>
              <w:left w:val="single" w:sz="4" w:space="0" w:color="auto"/>
              <w:bottom w:val="single" w:sz="4" w:space="0" w:color="auto"/>
              <w:right w:val="nil"/>
            </w:tcBorders>
            <w:shd w:val="clear" w:color="auto" w:fill="FFFFFF"/>
          </w:tcPr>
          <w:p w14:paraId="2D89AAA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619" w:type="pct"/>
            <w:tcBorders>
              <w:top w:val="single" w:sz="4" w:space="0" w:color="auto"/>
              <w:left w:val="single" w:sz="4" w:space="0" w:color="auto"/>
              <w:bottom w:val="single" w:sz="4" w:space="0" w:color="auto"/>
              <w:right w:val="nil"/>
            </w:tcBorders>
            <w:shd w:val="clear" w:color="auto" w:fill="FFFFFF"/>
          </w:tcPr>
          <w:p w14:paraId="1563E47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7" w:type="pct"/>
            <w:tcBorders>
              <w:top w:val="single" w:sz="4" w:space="0" w:color="auto"/>
              <w:left w:val="single" w:sz="4" w:space="0" w:color="auto"/>
              <w:bottom w:val="single" w:sz="4" w:space="0" w:color="auto"/>
              <w:right w:val="nil"/>
            </w:tcBorders>
            <w:shd w:val="clear" w:color="auto" w:fill="FFFFFF"/>
          </w:tcPr>
          <w:p w14:paraId="34416ED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D472439" w14:textId="77777777" w:rsidR="009B1005" w:rsidRPr="00F1143E" w:rsidRDefault="009B1005" w:rsidP="002F1C8B">
            <w:pPr>
              <w:spacing w:before="120"/>
              <w:jc w:val="center"/>
              <w:rPr>
                <w:rFonts w:ascii="Arial" w:hAnsi="Arial" w:cs="Arial"/>
                <w:sz w:val="20"/>
              </w:rPr>
            </w:pPr>
          </w:p>
        </w:tc>
      </w:tr>
      <w:tr w:rsidR="00F1143E" w:rsidRPr="00F1143E" w14:paraId="1C6A49A0"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CC9C90F"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433149F"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46AAFF3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616" w:type="pct"/>
            <w:tcBorders>
              <w:top w:val="single" w:sz="4" w:space="0" w:color="auto"/>
              <w:left w:val="single" w:sz="4" w:space="0" w:color="auto"/>
              <w:bottom w:val="single" w:sz="4" w:space="0" w:color="auto"/>
              <w:right w:val="nil"/>
            </w:tcBorders>
            <w:shd w:val="clear" w:color="auto" w:fill="FFFFFF"/>
          </w:tcPr>
          <w:p w14:paraId="290E9B1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9" w:type="pct"/>
            <w:tcBorders>
              <w:top w:val="single" w:sz="4" w:space="0" w:color="auto"/>
              <w:left w:val="single" w:sz="4" w:space="0" w:color="auto"/>
              <w:bottom w:val="single" w:sz="4" w:space="0" w:color="auto"/>
              <w:right w:val="nil"/>
            </w:tcBorders>
            <w:shd w:val="clear" w:color="auto" w:fill="FFFFFF"/>
          </w:tcPr>
          <w:p w14:paraId="306038E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7" w:type="pct"/>
            <w:tcBorders>
              <w:top w:val="single" w:sz="4" w:space="0" w:color="auto"/>
              <w:left w:val="single" w:sz="4" w:space="0" w:color="auto"/>
              <w:bottom w:val="single" w:sz="4" w:space="0" w:color="auto"/>
              <w:right w:val="nil"/>
            </w:tcBorders>
            <w:shd w:val="clear" w:color="auto" w:fill="FFFFFF"/>
          </w:tcPr>
          <w:p w14:paraId="7673488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FB1A095" w14:textId="77777777" w:rsidR="009B1005" w:rsidRPr="00F1143E" w:rsidRDefault="009B1005" w:rsidP="002F1C8B">
            <w:pPr>
              <w:spacing w:before="120"/>
              <w:jc w:val="center"/>
              <w:rPr>
                <w:rFonts w:ascii="Arial" w:hAnsi="Arial" w:cs="Arial"/>
                <w:sz w:val="20"/>
              </w:rPr>
            </w:pPr>
          </w:p>
        </w:tc>
      </w:tr>
      <w:tr w:rsidR="00F1143E" w:rsidRPr="00F1143E" w14:paraId="1CDAFD1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4973C44"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16</w:t>
            </w:r>
          </w:p>
        </w:tc>
        <w:tc>
          <w:tcPr>
            <w:tcW w:w="1416" w:type="pct"/>
            <w:tcBorders>
              <w:top w:val="single" w:sz="4" w:space="0" w:color="auto"/>
              <w:left w:val="single" w:sz="4" w:space="0" w:color="auto"/>
              <w:bottom w:val="single" w:sz="4" w:space="0" w:color="auto"/>
              <w:right w:val="nil"/>
            </w:tcBorders>
            <w:shd w:val="clear" w:color="auto" w:fill="FFFFFF"/>
          </w:tcPr>
          <w:p w14:paraId="28EFDEF0" w14:textId="77777777" w:rsidR="009B1005" w:rsidRPr="00F1143E" w:rsidRDefault="009B1005" w:rsidP="002F1C8B">
            <w:pPr>
              <w:spacing w:before="120"/>
              <w:rPr>
                <w:rFonts w:ascii="Arial" w:hAnsi="Arial" w:cs="Arial"/>
                <w:b/>
                <w:sz w:val="20"/>
              </w:rPr>
            </w:pPr>
            <w:r w:rsidRPr="00F1143E">
              <w:rPr>
                <w:rFonts w:ascii="Arial" w:hAnsi="Arial" w:cs="Arial"/>
                <w:b/>
                <w:sz w:val="20"/>
              </w:rPr>
              <w:t>Xã Bắc Sơn</w:t>
            </w:r>
          </w:p>
        </w:tc>
        <w:tc>
          <w:tcPr>
            <w:tcW w:w="612" w:type="pct"/>
            <w:tcBorders>
              <w:top w:val="single" w:sz="4" w:space="0" w:color="auto"/>
              <w:left w:val="single" w:sz="4" w:space="0" w:color="auto"/>
              <w:bottom w:val="single" w:sz="4" w:space="0" w:color="auto"/>
              <w:right w:val="nil"/>
            </w:tcBorders>
            <w:shd w:val="clear" w:color="auto" w:fill="FFFFFF"/>
          </w:tcPr>
          <w:p w14:paraId="154855B0"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130BF2C5"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4C6D1B06"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10B29C82"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F2AED36" w14:textId="77777777" w:rsidR="009B1005" w:rsidRPr="00F1143E" w:rsidRDefault="009B1005" w:rsidP="002F1C8B">
            <w:pPr>
              <w:spacing w:before="120"/>
              <w:jc w:val="center"/>
              <w:rPr>
                <w:rFonts w:ascii="Arial" w:hAnsi="Arial" w:cs="Arial"/>
                <w:sz w:val="20"/>
              </w:rPr>
            </w:pPr>
          </w:p>
        </w:tc>
      </w:tr>
      <w:tr w:rsidR="00F1143E" w:rsidRPr="00F1143E" w14:paraId="41B447F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82D5333"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DDD8334"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55FF13C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320</w:t>
            </w:r>
          </w:p>
        </w:tc>
        <w:tc>
          <w:tcPr>
            <w:tcW w:w="616" w:type="pct"/>
            <w:tcBorders>
              <w:top w:val="single" w:sz="4" w:space="0" w:color="auto"/>
              <w:left w:val="single" w:sz="4" w:space="0" w:color="auto"/>
              <w:bottom w:val="single" w:sz="4" w:space="0" w:color="auto"/>
              <w:right w:val="nil"/>
            </w:tcBorders>
            <w:shd w:val="clear" w:color="auto" w:fill="FFFFFF"/>
          </w:tcPr>
          <w:p w14:paraId="35A72B8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190</w:t>
            </w:r>
          </w:p>
        </w:tc>
        <w:tc>
          <w:tcPr>
            <w:tcW w:w="619" w:type="pct"/>
            <w:tcBorders>
              <w:top w:val="single" w:sz="4" w:space="0" w:color="auto"/>
              <w:left w:val="single" w:sz="4" w:space="0" w:color="auto"/>
              <w:bottom w:val="single" w:sz="4" w:space="0" w:color="auto"/>
              <w:right w:val="nil"/>
            </w:tcBorders>
            <w:shd w:val="clear" w:color="auto" w:fill="FFFFFF"/>
          </w:tcPr>
          <w:p w14:paraId="693E09F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617" w:type="pct"/>
            <w:tcBorders>
              <w:top w:val="single" w:sz="4" w:space="0" w:color="auto"/>
              <w:left w:val="single" w:sz="4" w:space="0" w:color="auto"/>
              <w:bottom w:val="single" w:sz="4" w:space="0" w:color="auto"/>
              <w:right w:val="nil"/>
            </w:tcBorders>
            <w:shd w:val="clear" w:color="auto" w:fill="FFFFFF"/>
          </w:tcPr>
          <w:p w14:paraId="0C11822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6BBE7B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105</w:t>
            </w:r>
          </w:p>
        </w:tc>
      </w:tr>
      <w:tr w:rsidR="00F1143E" w:rsidRPr="00F1143E" w14:paraId="5C1D926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C3ABB2F"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42BC0BC"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0D8DAAC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220</w:t>
            </w:r>
          </w:p>
        </w:tc>
        <w:tc>
          <w:tcPr>
            <w:tcW w:w="616" w:type="pct"/>
            <w:tcBorders>
              <w:top w:val="single" w:sz="4" w:space="0" w:color="auto"/>
              <w:left w:val="single" w:sz="4" w:space="0" w:color="auto"/>
              <w:bottom w:val="single" w:sz="4" w:space="0" w:color="auto"/>
              <w:right w:val="nil"/>
            </w:tcBorders>
            <w:shd w:val="clear" w:color="auto" w:fill="FFFFFF"/>
          </w:tcPr>
          <w:p w14:paraId="0EDDCD9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619" w:type="pct"/>
            <w:tcBorders>
              <w:top w:val="single" w:sz="4" w:space="0" w:color="auto"/>
              <w:left w:val="single" w:sz="4" w:space="0" w:color="auto"/>
              <w:bottom w:val="single" w:sz="4" w:space="0" w:color="auto"/>
              <w:right w:val="nil"/>
            </w:tcBorders>
            <w:shd w:val="clear" w:color="auto" w:fill="FFFFFF"/>
          </w:tcPr>
          <w:p w14:paraId="6E24FB4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7" w:type="pct"/>
            <w:tcBorders>
              <w:top w:val="single" w:sz="4" w:space="0" w:color="auto"/>
              <w:left w:val="single" w:sz="4" w:space="0" w:color="auto"/>
              <w:bottom w:val="single" w:sz="4" w:space="0" w:color="auto"/>
              <w:right w:val="nil"/>
            </w:tcBorders>
            <w:shd w:val="clear" w:color="auto" w:fill="FFFFFF"/>
          </w:tcPr>
          <w:p w14:paraId="1BC8184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65814A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r>
      <w:tr w:rsidR="00F1143E" w:rsidRPr="00F1143E" w14:paraId="054FE402"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587432D"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128FE8C"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7CBA1B9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616" w:type="pct"/>
            <w:tcBorders>
              <w:top w:val="single" w:sz="4" w:space="0" w:color="auto"/>
              <w:left w:val="single" w:sz="4" w:space="0" w:color="auto"/>
              <w:bottom w:val="single" w:sz="4" w:space="0" w:color="auto"/>
              <w:right w:val="nil"/>
            </w:tcBorders>
            <w:shd w:val="clear" w:color="auto" w:fill="FFFFFF"/>
          </w:tcPr>
          <w:p w14:paraId="0AC1952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9" w:type="pct"/>
            <w:tcBorders>
              <w:top w:val="single" w:sz="4" w:space="0" w:color="auto"/>
              <w:left w:val="single" w:sz="4" w:space="0" w:color="auto"/>
              <w:bottom w:val="single" w:sz="4" w:space="0" w:color="auto"/>
              <w:right w:val="nil"/>
            </w:tcBorders>
            <w:shd w:val="clear" w:color="auto" w:fill="FFFFFF"/>
          </w:tcPr>
          <w:p w14:paraId="3F83A14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7" w:type="pct"/>
            <w:tcBorders>
              <w:top w:val="single" w:sz="4" w:space="0" w:color="auto"/>
              <w:left w:val="single" w:sz="4" w:space="0" w:color="auto"/>
              <w:bottom w:val="single" w:sz="4" w:space="0" w:color="auto"/>
              <w:right w:val="nil"/>
            </w:tcBorders>
            <w:shd w:val="clear" w:color="auto" w:fill="FFFFFF"/>
          </w:tcPr>
          <w:p w14:paraId="37CE1B4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8F90C0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95</w:t>
            </w:r>
          </w:p>
        </w:tc>
      </w:tr>
      <w:tr w:rsidR="00F1143E" w:rsidRPr="00F1143E" w14:paraId="5DB484FA"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4EAC451"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17</w:t>
            </w:r>
          </w:p>
        </w:tc>
        <w:tc>
          <w:tcPr>
            <w:tcW w:w="1416" w:type="pct"/>
            <w:tcBorders>
              <w:top w:val="single" w:sz="4" w:space="0" w:color="auto"/>
              <w:left w:val="single" w:sz="4" w:space="0" w:color="auto"/>
              <w:bottom w:val="single" w:sz="4" w:space="0" w:color="auto"/>
              <w:right w:val="nil"/>
            </w:tcBorders>
            <w:shd w:val="clear" w:color="auto" w:fill="FFFFFF"/>
          </w:tcPr>
          <w:p w14:paraId="1D7A3BFB" w14:textId="77777777" w:rsidR="009B1005" w:rsidRPr="00F1143E" w:rsidRDefault="009B1005" w:rsidP="002F1C8B">
            <w:pPr>
              <w:spacing w:before="120"/>
              <w:rPr>
                <w:rFonts w:ascii="Arial" w:hAnsi="Arial" w:cs="Arial"/>
                <w:b/>
                <w:sz w:val="20"/>
              </w:rPr>
            </w:pPr>
            <w:r w:rsidRPr="00F1143E">
              <w:rPr>
                <w:rFonts w:ascii="Arial" w:hAnsi="Arial" w:cs="Arial"/>
                <w:b/>
                <w:sz w:val="20"/>
              </w:rPr>
              <w:t>Xã Sơn Thủy</w:t>
            </w:r>
          </w:p>
        </w:tc>
        <w:tc>
          <w:tcPr>
            <w:tcW w:w="612" w:type="pct"/>
            <w:tcBorders>
              <w:top w:val="single" w:sz="4" w:space="0" w:color="auto"/>
              <w:left w:val="single" w:sz="4" w:space="0" w:color="auto"/>
              <w:bottom w:val="single" w:sz="4" w:space="0" w:color="auto"/>
              <w:right w:val="nil"/>
            </w:tcBorders>
            <w:shd w:val="clear" w:color="auto" w:fill="FFFFFF"/>
          </w:tcPr>
          <w:p w14:paraId="755BDCE1"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603595A1"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02BA1EEE"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394130FB"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500E096" w14:textId="77777777" w:rsidR="009B1005" w:rsidRPr="00F1143E" w:rsidRDefault="009B1005" w:rsidP="002F1C8B">
            <w:pPr>
              <w:spacing w:before="120"/>
              <w:jc w:val="center"/>
              <w:rPr>
                <w:rFonts w:ascii="Arial" w:hAnsi="Arial" w:cs="Arial"/>
                <w:sz w:val="20"/>
              </w:rPr>
            </w:pPr>
          </w:p>
        </w:tc>
      </w:tr>
      <w:tr w:rsidR="00F1143E" w:rsidRPr="00F1143E" w14:paraId="7473D88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15E4448"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86E79B6"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5140293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616" w:type="pct"/>
            <w:tcBorders>
              <w:top w:val="single" w:sz="4" w:space="0" w:color="auto"/>
              <w:left w:val="single" w:sz="4" w:space="0" w:color="auto"/>
              <w:bottom w:val="single" w:sz="4" w:space="0" w:color="auto"/>
              <w:right w:val="nil"/>
            </w:tcBorders>
            <w:shd w:val="clear" w:color="auto" w:fill="FFFFFF"/>
          </w:tcPr>
          <w:p w14:paraId="2578E9C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619" w:type="pct"/>
            <w:tcBorders>
              <w:top w:val="single" w:sz="4" w:space="0" w:color="auto"/>
              <w:left w:val="single" w:sz="4" w:space="0" w:color="auto"/>
              <w:bottom w:val="single" w:sz="4" w:space="0" w:color="auto"/>
              <w:right w:val="nil"/>
            </w:tcBorders>
            <w:shd w:val="clear" w:color="auto" w:fill="FFFFFF"/>
          </w:tcPr>
          <w:p w14:paraId="2AAC90B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7" w:type="pct"/>
            <w:tcBorders>
              <w:top w:val="single" w:sz="4" w:space="0" w:color="auto"/>
              <w:left w:val="single" w:sz="4" w:space="0" w:color="auto"/>
              <w:bottom w:val="single" w:sz="4" w:space="0" w:color="auto"/>
              <w:right w:val="nil"/>
            </w:tcBorders>
            <w:shd w:val="clear" w:color="auto" w:fill="FFFFFF"/>
          </w:tcPr>
          <w:p w14:paraId="3938A32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CD72359" w14:textId="77777777" w:rsidR="009B1005" w:rsidRPr="00F1143E" w:rsidRDefault="009B1005" w:rsidP="002F1C8B">
            <w:pPr>
              <w:spacing w:before="120"/>
              <w:jc w:val="center"/>
              <w:rPr>
                <w:rFonts w:ascii="Arial" w:hAnsi="Arial" w:cs="Arial"/>
                <w:sz w:val="20"/>
              </w:rPr>
            </w:pPr>
          </w:p>
        </w:tc>
      </w:tr>
      <w:tr w:rsidR="00F1143E" w:rsidRPr="00F1143E" w14:paraId="149CDC8C"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B47CDE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CB1E1D1"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3F30E7C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616" w:type="pct"/>
            <w:tcBorders>
              <w:top w:val="single" w:sz="4" w:space="0" w:color="auto"/>
              <w:left w:val="single" w:sz="4" w:space="0" w:color="auto"/>
              <w:bottom w:val="single" w:sz="4" w:space="0" w:color="auto"/>
              <w:right w:val="nil"/>
            </w:tcBorders>
            <w:shd w:val="clear" w:color="auto" w:fill="FFFFFF"/>
          </w:tcPr>
          <w:p w14:paraId="52391A8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9" w:type="pct"/>
            <w:tcBorders>
              <w:top w:val="single" w:sz="4" w:space="0" w:color="auto"/>
              <w:left w:val="single" w:sz="4" w:space="0" w:color="auto"/>
              <w:bottom w:val="single" w:sz="4" w:space="0" w:color="auto"/>
              <w:right w:val="nil"/>
            </w:tcBorders>
            <w:shd w:val="clear" w:color="auto" w:fill="FFFFFF"/>
          </w:tcPr>
          <w:p w14:paraId="73BCA22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95</w:t>
            </w:r>
          </w:p>
        </w:tc>
        <w:tc>
          <w:tcPr>
            <w:tcW w:w="617" w:type="pct"/>
            <w:tcBorders>
              <w:top w:val="single" w:sz="4" w:space="0" w:color="auto"/>
              <w:left w:val="single" w:sz="4" w:space="0" w:color="auto"/>
              <w:bottom w:val="single" w:sz="4" w:space="0" w:color="auto"/>
              <w:right w:val="nil"/>
            </w:tcBorders>
            <w:shd w:val="clear" w:color="auto" w:fill="FFFFFF"/>
          </w:tcPr>
          <w:p w14:paraId="26A6D4C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93E42FD" w14:textId="77777777" w:rsidR="009B1005" w:rsidRPr="00F1143E" w:rsidRDefault="009B1005" w:rsidP="002F1C8B">
            <w:pPr>
              <w:spacing w:before="120"/>
              <w:jc w:val="center"/>
              <w:rPr>
                <w:rFonts w:ascii="Arial" w:hAnsi="Arial" w:cs="Arial"/>
                <w:sz w:val="20"/>
              </w:rPr>
            </w:pPr>
          </w:p>
        </w:tc>
      </w:tr>
      <w:tr w:rsidR="00F1143E" w:rsidRPr="00F1143E" w14:paraId="799D2015"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0C5AB44"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A4849B0"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623FB3A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6" w:type="pct"/>
            <w:tcBorders>
              <w:top w:val="single" w:sz="4" w:space="0" w:color="auto"/>
              <w:left w:val="single" w:sz="4" w:space="0" w:color="auto"/>
              <w:bottom w:val="single" w:sz="4" w:space="0" w:color="auto"/>
              <w:right w:val="nil"/>
            </w:tcBorders>
            <w:shd w:val="clear" w:color="auto" w:fill="FFFFFF"/>
          </w:tcPr>
          <w:p w14:paraId="40DD3D1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95</w:t>
            </w:r>
          </w:p>
        </w:tc>
        <w:tc>
          <w:tcPr>
            <w:tcW w:w="619" w:type="pct"/>
            <w:tcBorders>
              <w:top w:val="single" w:sz="4" w:space="0" w:color="auto"/>
              <w:left w:val="single" w:sz="4" w:space="0" w:color="auto"/>
              <w:bottom w:val="single" w:sz="4" w:space="0" w:color="auto"/>
              <w:right w:val="nil"/>
            </w:tcBorders>
            <w:shd w:val="clear" w:color="auto" w:fill="FFFFFF"/>
          </w:tcPr>
          <w:p w14:paraId="027E0A4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85</w:t>
            </w:r>
          </w:p>
        </w:tc>
        <w:tc>
          <w:tcPr>
            <w:tcW w:w="617" w:type="pct"/>
            <w:tcBorders>
              <w:top w:val="single" w:sz="4" w:space="0" w:color="auto"/>
              <w:left w:val="single" w:sz="4" w:space="0" w:color="auto"/>
              <w:bottom w:val="single" w:sz="4" w:space="0" w:color="auto"/>
              <w:right w:val="nil"/>
            </w:tcBorders>
            <w:shd w:val="clear" w:color="auto" w:fill="FFFFFF"/>
          </w:tcPr>
          <w:p w14:paraId="385E0F7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B849D8F" w14:textId="77777777" w:rsidR="009B1005" w:rsidRPr="00F1143E" w:rsidRDefault="009B1005" w:rsidP="002F1C8B">
            <w:pPr>
              <w:spacing w:before="120"/>
              <w:jc w:val="center"/>
              <w:rPr>
                <w:rFonts w:ascii="Arial" w:hAnsi="Arial" w:cs="Arial"/>
                <w:sz w:val="20"/>
              </w:rPr>
            </w:pPr>
          </w:p>
        </w:tc>
      </w:tr>
      <w:tr w:rsidR="00F1143E" w:rsidRPr="00F1143E" w14:paraId="567F8AE0"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BE4BB1E"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18</w:t>
            </w:r>
          </w:p>
        </w:tc>
        <w:tc>
          <w:tcPr>
            <w:tcW w:w="1416" w:type="pct"/>
            <w:tcBorders>
              <w:top w:val="single" w:sz="4" w:space="0" w:color="auto"/>
              <w:left w:val="single" w:sz="4" w:space="0" w:color="auto"/>
              <w:bottom w:val="single" w:sz="4" w:space="0" w:color="auto"/>
              <w:right w:val="nil"/>
            </w:tcBorders>
            <w:shd w:val="clear" w:color="auto" w:fill="FFFFFF"/>
          </w:tcPr>
          <w:p w14:paraId="30EB408C" w14:textId="77777777" w:rsidR="009B1005" w:rsidRPr="00F1143E" w:rsidRDefault="009B1005" w:rsidP="002F1C8B">
            <w:pPr>
              <w:spacing w:before="120"/>
              <w:rPr>
                <w:rFonts w:ascii="Arial" w:hAnsi="Arial" w:cs="Arial"/>
                <w:b/>
                <w:sz w:val="20"/>
              </w:rPr>
            </w:pPr>
            <w:r w:rsidRPr="00F1143E">
              <w:rPr>
                <w:rFonts w:ascii="Arial" w:hAnsi="Arial" w:cs="Arial"/>
                <w:b/>
                <w:sz w:val="20"/>
              </w:rPr>
              <w:t>Xã Đú Sáng</w:t>
            </w:r>
          </w:p>
        </w:tc>
        <w:tc>
          <w:tcPr>
            <w:tcW w:w="612" w:type="pct"/>
            <w:tcBorders>
              <w:top w:val="single" w:sz="4" w:space="0" w:color="auto"/>
              <w:left w:val="single" w:sz="4" w:space="0" w:color="auto"/>
              <w:bottom w:val="single" w:sz="4" w:space="0" w:color="auto"/>
              <w:right w:val="nil"/>
            </w:tcBorders>
            <w:shd w:val="clear" w:color="auto" w:fill="FFFFFF"/>
          </w:tcPr>
          <w:p w14:paraId="4C17FBBF"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4F21B3C4"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5AFA36D3"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4C162793"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8F913F6" w14:textId="77777777" w:rsidR="009B1005" w:rsidRPr="00F1143E" w:rsidRDefault="009B1005" w:rsidP="002F1C8B">
            <w:pPr>
              <w:spacing w:before="120"/>
              <w:jc w:val="center"/>
              <w:rPr>
                <w:rFonts w:ascii="Arial" w:hAnsi="Arial" w:cs="Arial"/>
                <w:sz w:val="20"/>
              </w:rPr>
            </w:pPr>
          </w:p>
        </w:tc>
      </w:tr>
      <w:tr w:rsidR="00F1143E" w:rsidRPr="00F1143E" w14:paraId="27FDA6D3"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5FF8A4A"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7692DB2"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490AE66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400</w:t>
            </w:r>
          </w:p>
        </w:tc>
        <w:tc>
          <w:tcPr>
            <w:tcW w:w="616" w:type="pct"/>
            <w:tcBorders>
              <w:top w:val="single" w:sz="4" w:space="0" w:color="auto"/>
              <w:left w:val="single" w:sz="4" w:space="0" w:color="auto"/>
              <w:bottom w:val="single" w:sz="4" w:space="0" w:color="auto"/>
              <w:right w:val="nil"/>
            </w:tcBorders>
            <w:shd w:val="clear" w:color="auto" w:fill="FFFFFF"/>
          </w:tcPr>
          <w:p w14:paraId="42359DA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340</w:t>
            </w:r>
          </w:p>
        </w:tc>
        <w:tc>
          <w:tcPr>
            <w:tcW w:w="619" w:type="pct"/>
            <w:tcBorders>
              <w:top w:val="single" w:sz="4" w:space="0" w:color="auto"/>
              <w:left w:val="single" w:sz="4" w:space="0" w:color="auto"/>
              <w:bottom w:val="single" w:sz="4" w:space="0" w:color="auto"/>
              <w:right w:val="nil"/>
            </w:tcBorders>
            <w:shd w:val="clear" w:color="auto" w:fill="FFFFFF"/>
          </w:tcPr>
          <w:p w14:paraId="1DED541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300</w:t>
            </w:r>
          </w:p>
        </w:tc>
        <w:tc>
          <w:tcPr>
            <w:tcW w:w="617" w:type="pct"/>
            <w:tcBorders>
              <w:top w:val="single" w:sz="4" w:space="0" w:color="auto"/>
              <w:left w:val="single" w:sz="4" w:space="0" w:color="auto"/>
              <w:bottom w:val="single" w:sz="4" w:space="0" w:color="auto"/>
              <w:right w:val="nil"/>
            </w:tcBorders>
            <w:shd w:val="clear" w:color="auto" w:fill="FFFFFF"/>
          </w:tcPr>
          <w:p w14:paraId="34C033C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C8F13F6" w14:textId="77777777" w:rsidR="009B1005" w:rsidRPr="00F1143E" w:rsidRDefault="009B1005" w:rsidP="002F1C8B">
            <w:pPr>
              <w:spacing w:before="120"/>
              <w:jc w:val="center"/>
              <w:rPr>
                <w:rFonts w:ascii="Arial" w:hAnsi="Arial" w:cs="Arial"/>
                <w:sz w:val="20"/>
              </w:rPr>
            </w:pPr>
          </w:p>
        </w:tc>
      </w:tr>
      <w:tr w:rsidR="00F1143E" w:rsidRPr="00F1143E" w14:paraId="6F303681"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8F5BA0E"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5EF76EB"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1EB1C1F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260</w:t>
            </w:r>
          </w:p>
        </w:tc>
        <w:tc>
          <w:tcPr>
            <w:tcW w:w="616" w:type="pct"/>
            <w:tcBorders>
              <w:top w:val="single" w:sz="4" w:space="0" w:color="auto"/>
              <w:left w:val="single" w:sz="4" w:space="0" w:color="auto"/>
              <w:bottom w:val="single" w:sz="4" w:space="0" w:color="auto"/>
              <w:right w:val="nil"/>
            </w:tcBorders>
            <w:shd w:val="clear" w:color="auto" w:fill="FFFFFF"/>
          </w:tcPr>
          <w:p w14:paraId="246A8A6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220</w:t>
            </w:r>
          </w:p>
        </w:tc>
        <w:tc>
          <w:tcPr>
            <w:tcW w:w="619" w:type="pct"/>
            <w:tcBorders>
              <w:top w:val="single" w:sz="4" w:space="0" w:color="auto"/>
              <w:left w:val="single" w:sz="4" w:space="0" w:color="auto"/>
              <w:bottom w:val="single" w:sz="4" w:space="0" w:color="auto"/>
              <w:right w:val="nil"/>
            </w:tcBorders>
            <w:shd w:val="clear" w:color="auto" w:fill="FFFFFF"/>
          </w:tcPr>
          <w:p w14:paraId="264C665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617" w:type="pct"/>
            <w:tcBorders>
              <w:top w:val="single" w:sz="4" w:space="0" w:color="auto"/>
              <w:left w:val="single" w:sz="4" w:space="0" w:color="auto"/>
              <w:bottom w:val="single" w:sz="4" w:space="0" w:color="auto"/>
              <w:right w:val="nil"/>
            </w:tcBorders>
            <w:shd w:val="clear" w:color="auto" w:fill="FFFFFF"/>
          </w:tcPr>
          <w:p w14:paraId="5BFDDD2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51B30E9" w14:textId="77777777" w:rsidR="009B1005" w:rsidRPr="00F1143E" w:rsidRDefault="009B1005" w:rsidP="002F1C8B">
            <w:pPr>
              <w:spacing w:before="120"/>
              <w:jc w:val="center"/>
              <w:rPr>
                <w:rFonts w:ascii="Arial" w:hAnsi="Arial" w:cs="Arial"/>
                <w:sz w:val="20"/>
              </w:rPr>
            </w:pPr>
          </w:p>
        </w:tc>
      </w:tr>
      <w:tr w:rsidR="00F1143E" w:rsidRPr="00F1143E" w14:paraId="57A17A1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7A7E73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F5E795A"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1662775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230</w:t>
            </w:r>
          </w:p>
        </w:tc>
        <w:tc>
          <w:tcPr>
            <w:tcW w:w="616" w:type="pct"/>
            <w:tcBorders>
              <w:top w:val="single" w:sz="4" w:space="0" w:color="auto"/>
              <w:left w:val="single" w:sz="4" w:space="0" w:color="auto"/>
              <w:bottom w:val="single" w:sz="4" w:space="0" w:color="auto"/>
              <w:right w:val="nil"/>
            </w:tcBorders>
            <w:shd w:val="clear" w:color="auto" w:fill="FFFFFF"/>
          </w:tcPr>
          <w:p w14:paraId="5A8A2CC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619" w:type="pct"/>
            <w:tcBorders>
              <w:top w:val="single" w:sz="4" w:space="0" w:color="auto"/>
              <w:left w:val="single" w:sz="4" w:space="0" w:color="auto"/>
              <w:bottom w:val="single" w:sz="4" w:space="0" w:color="auto"/>
              <w:right w:val="nil"/>
            </w:tcBorders>
            <w:shd w:val="clear" w:color="auto" w:fill="FFFFFF"/>
          </w:tcPr>
          <w:p w14:paraId="01E4FA7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150</w:t>
            </w:r>
          </w:p>
        </w:tc>
        <w:tc>
          <w:tcPr>
            <w:tcW w:w="617" w:type="pct"/>
            <w:tcBorders>
              <w:top w:val="single" w:sz="4" w:space="0" w:color="auto"/>
              <w:left w:val="single" w:sz="4" w:space="0" w:color="auto"/>
              <w:bottom w:val="single" w:sz="4" w:space="0" w:color="auto"/>
              <w:right w:val="nil"/>
            </w:tcBorders>
            <w:shd w:val="clear" w:color="auto" w:fill="FFFFFF"/>
          </w:tcPr>
          <w:p w14:paraId="486A03E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6243F6A" w14:textId="77777777" w:rsidR="009B1005" w:rsidRPr="00F1143E" w:rsidRDefault="009B1005" w:rsidP="002F1C8B">
            <w:pPr>
              <w:spacing w:before="120"/>
              <w:jc w:val="center"/>
              <w:rPr>
                <w:rFonts w:ascii="Arial" w:hAnsi="Arial" w:cs="Arial"/>
                <w:sz w:val="20"/>
              </w:rPr>
            </w:pPr>
          </w:p>
        </w:tc>
      </w:tr>
      <w:tr w:rsidR="00F1143E" w:rsidRPr="00F1143E" w14:paraId="28939730"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8D64B47"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19</w:t>
            </w:r>
          </w:p>
        </w:tc>
        <w:tc>
          <w:tcPr>
            <w:tcW w:w="1416" w:type="pct"/>
            <w:tcBorders>
              <w:top w:val="single" w:sz="4" w:space="0" w:color="auto"/>
              <w:left w:val="single" w:sz="4" w:space="0" w:color="auto"/>
              <w:bottom w:val="single" w:sz="4" w:space="0" w:color="auto"/>
              <w:right w:val="nil"/>
            </w:tcBorders>
            <w:shd w:val="clear" w:color="auto" w:fill="FFFFFF"/>
          </w:tcPr>
          <w:p w14:paraId="0012CB19" w14:textId="77777777" w:rsidR="009B1005" w:rsidRPr="00F1143E" w:rsidRDefault="009B1005" w:rsidP="002F1C8B">
            <w:pPr>
              <w:spacing w:before="120"/>
              <w:rPr>
                <w:rFonts w:ascii="Arial" w:hAnsi="Arial" w:cs="Arial"/>
                <w:b/>
                <w:sz w:val="20"/>
              </w:rPr>
            </w:pPr>
            <w:r w:rsidRPr="00F1143E">
              <w:rPr>
                <w:rFonts w:ascii="Arial" w:hAnsi="Arial" w:cs="Arial"/>
                <w:b/>
                <w:sz w:val="20"/>
              </w:rPr>
              <w:t>Xã Nật Sơn</w:t>
            </w:r>
          </w:p>
        </w:tc>
        <w:tc>
          <w:tcPr>
            <w:tcW w:w="612" w:type="pct"/>
            <w:tcBorders>
              <w:top w:val="single" w:sz="4" w:space="0" w:color="auto"/>
              <w:left w:val="single" w:sz="4" w:space="0" w:color="auto"/>
              <w:bottom w:val="single" w:sz="4" w:space="0" w:color="auto"/>
              <w:right w:val="nil"/>
            </w:tcBorders>
            <w:shd w:val="clear" w:color="auto" w:fill="FFFFFF"/>
          </w:tcPr>
          <w:p w14:paraId="6C062B90"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43C216F8"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07F7FFB0"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5018C360"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10C1BCE" w14:textId="77777777" w:rsidR="009B1005" w:rsidRPr="00F1143E" w:rsidRDefault="009B1005" w:rsidP="002F1C8B">
            <w:pPr>
              <w:spacing w:before="120"/>
              <w:jc w:val="center"/>
              <w:rPr>
                <w:rFonts w:ascii="Arial" w:hAnsi="Arial" w:cs="Arial"/>
                <w:sz w:val="20"/>
              </w:rPr>
            </w:pPr>
          </w:p>
        </w:tc>
      </w:tr>
      <w:tr w:rsidR="00F1143E" w:rsidRPr="00F1143E" w14:paraId="3371CA8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11BCEC0"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2D76C12"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7D59E3F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616" w:type="pct"/>
            <w:tcBorders>
              <w:top w:val="single" w:sz="4" w:space="0" w:color="auto"/>
              <w:left w:val="single" w:sz="4" w:space="0" w:color="auto"/>
              <w:bottom w:val="single" w:sz="4" w:space="0" w:color="auto"/>
              <w:right w:val="nil"/>
            </w:tcBorders>
            <w:shd w:val="clear" w:color="auto" w:fill="FFFFFF"/>
          </w:tcPr>
          <w:p w14:paraId="7C8AD35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619" w:type="pct"/>
            <w:tcBorders>
              <w:top w:val="single" w:sz="4" w:space="0" w:color="auto"/>
              <w:left w:val="single" w:sz="4" w:space="0" w:color="auto"/>
              <w:bottom w:val="single" w:sz="4" w:space="0" w:color="auto"/>
              <w:right w:val="nil"/>
            </w:tcBorders>
            <w:shd w:val="clear" w:color="auto" w:fill="FFFFFF"/>
          </w:tcPr>
          <w:p w14:paraId="74D9B5F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7" w:type="pct"/>
            <w:tcBorders>
              <w:top w:val="single" w:sz="4" w:space="0" w:color="auto"/>
              <w:left w:val="single" w:sz="4" w:space="0" w:color="auto"/>
              <w:bottom w:val="single" w:sz="4" w:space="0" w:color="auto"/>
              <w:right w:val="nil"/>
            </w:tcBorders>
            <w:shd w:val="clear" w:color="auto" w:fill="FFFFFF"/>
          </w:tcPr>
          <w:p w14:paraId="5F25F7E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EA53868" w14:textId="77777777" w:rsidR="009B1005" w:rsidRPr="00F1143E" w:rsidRDefault="009B1005" w:rsidP="002F1C8B">
            <w:pPr>
              <w:spacing w:before="120"/>
              <w:jc w:val="center"/>
              <w:rPr>
                <w:rFonts w:ascii="Arial" w:hAnsi="Arial" w:cs="Arial"/>
                <w:sz w:val="20"/>
              </w:rPr>
            </w:pPr>
          </w:p>
        </w:tc>
      </w:tr>
      <w:tr w:rsidR="00F1143E" w:rsidRPr="00F1143E" w14:paraId="2675798A"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F740B64"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1E5CD74"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3807919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616" w:type="pct"/>
            <w:tcBorders>
              <w:top w:val="single" w:sz="4" w:space="0" w:color="auto"/>
              <w:left w:val="single" w:sz="4" w:space="0" w:color="auto"/>
              <w:bottom w:val="single" w:sz="4" w:space="0" w:color="auto"/>
              <w:right w:val="nil"/>
            </w:tcBorders>
            <w:shd w:val="clear" w:color="auto" w:fill="FFFFFF"/>
          </w:tcPr>
          <w:p w14:paraId="156A0FE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9" w:type="pct"/>
            <w:tcBorders>
              <w:top w:val="single" w:sz="4" w:space="0" w:color="auto"/>
              <w:left w:val="single" w:sz="4" w:space="0" w:color="auto"/>
              <w:bottom w:val="single" w:sz="4" w:space="0" w:color="auto"/>
              <w:right w:val="nil"/>
            </w:tcBorders>
            <w:shd w:val="clear" w:color="auto" w:fill="FFFFFF"/>
          </w:tcPr>
          <w:p w14:paraId="20F0B88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7" w:type="pct"/>
            <w:tcBorders>
              <w:top w:val="single" w:sz="4" w:space="0" w:color="auto"/>
              <w:left w:val="single" w:sz="4" w:space="0" w:color="auto"/>
              <w:bottom w:val="single" w:sz="4" w:space="0" w:color="auto"/>
              <w:right w:val="nil"/>
            </w:tcBorders>
            <w:shd w:val="clear" w:color="auto" w:fill="FFFFFF"/>
          </w:tcPr>
          <w:p w14:paraId="4DE4FCC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4C2F673" w14:textId="77777777" w:rsidR="009B1005" w:rsidRPr="00F1143E" w:rsidRDefault="009B1005" w:rsidP="002F1C8B">
            <w:pPr>
              <w:spacing w:before="120"/>
              <w:jc w:val="center"/>
              <w:rPr>
                <w:rFonts w:ascii="Arial" w:hAnsi="Arial" w:cs="Arial"/>
                <w:sz w:val="20"/>
              </w:rPr>
            </w:pPr>
          </w:p>
        </w:tc>
      </w:tr>
      <w:tr w:rsidR="00F1143E" w:rsidRPr="00F1143E" w14:paraId="100EB4D3"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3C45BDC"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F04A74B"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1092ADB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6" w:type="pct"/>
            <w:tcBorders>
              <w:top w:val="single" w:sz="4" w:space="0" w:color="auto"/>
              <w:left w:val="single" w:sz="4" w:space="0" w:color="auto"/>
              <w:bottom w:val="single" w:sz="4" w:space="0" w:color="auto"/>
              <w:right w:val="nil"/>
            </w:tcBorders>
            <w:shd w:val="clear" w:color="auto" w:fill="FFFFFF"/>
          </w:tcPr>
          <w:p w14:paraId="661EBAD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9" w:type="pct"/>
            <w:tcBorders>
              <w:top w:val="single" w:sz="4" w:space="0" w:color="auto"/>
              <w:left w:val="single" w:sz="4" w:space="0" w:color="auto"/>
              <w:bottom w:val="single" w:sz="4" w:space="0" w:color="auto"/>
              <w:right w:val="nil"/>
            </w:tcBorders>
            <w:shd w:val="clear" w:color="auto" w:fill="FFFFFF"/>
          </w:tcPr>
          <w:p w14:paraId="43F2ABE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7" w:type="pct"/>
            <w:tcBorders>
              <w:top w:val="single" w:sz="4" w:space="0" w:color="auto"/>
              <w:left w:val="single" w:sz="4" w:space="0" w:color="auto"/>
              <w:bottom w:val="single" w:sz="4" w:space="0" w:color="auto"/>
              <w:right w:val="nil"/>
            </w:tcBorders>
            <w:shd w:val="clear" w:color="auto" w:fill="FFFFFF"/>
          </w:tcPr>
          <w:p w14:paraId="4FB8FEE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716C84C" w14:textId="77777777" w:rsidR="009B1005" w:rsidRPr="00F1143E" w:rsidRDefault="009B1005" w:rsidP="002F1C8B">
            <w:pPr>
              <w:spacing w:before="120"/>
              <w:jc w:val="center"/>
              <w:rPr>
                <w:rFonts w:ascii="Arial" w:hAnsi="Arial" w:cs="Arial"/>
                <w:sz w:val="20"/>
              </w:rPr>
            </w:pPr>
          </w:p>
        </w:tc>
      </w:tr>
      <w:tr w:rsidR="00F1143E" w:rsidRPr="00F1143E" w14:paraId="0E13275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F3BB262"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20</w:t>
            </w:r>
          </w:p>
        </w:tc>
        <w:tc>
          <w:tcPr>
            <w:tcW w:w="1416" w:type="pct"/>
            <w:tcBorders>
              <w:top w:val="single" w:sz="4" w:space="0" w:color="auto"/>
              <w:left w:val="single" w:sz="4" w:space="0" w:color="auto"/>
              <w:bottom w:val="single" w:sz="4" w:space="0" w:color="auto"/>
              <w:right w:val="nil"/>
            </w:tcBorders>
            <w:shd w:val="clear" w:color="auto" w:fill="FFFFFF"/>
          </w:tcPr>
          <w:p w14:paraId="50372820" w14:textId="77777777" w:rsidR="009B1005" w:rsidRPr="00F1143E" w:rsidRDefault="009B1005" w:rsidP="002F1C8B">
            <w:pPr>
              <w:spacing w:before="120"/>
              <w:rPr>
                <w:rFonts w:ascii="Arial" w:hAnsi="Arial" w:cs="Arial"/>
                <w:b/>
                <w:sz w:val="20"/>
              </w:rPr>
            </w:pPr>
            <w:r w:rsidRPr="00F1143E">
              <w:rPr>
                <w:rFonts w:ascii="Arial" w:hAnsi="Arial" w:cs="Arial"/>
                <w:b/>
                <w:sz w:val="20"/>
              </w:rPr>
              <w:t>Xã Hùng Tiến</w:t>
            </w:r>
          </w:p>
        </w:tc>
        <w:tc>
          <w:tcPr>
            <w:tcW w:w="612" w:type="pct"/>
            <w:tcBorders>
              <w:top w:val="single" w:sz="4" w:space="0" w:color="auto"/>
              <w:left w:val="single" w:sz="4" w:space="0" w:color="auto"/>
              <w:bottom w:val="single" w:sz="4" w:space="0" w:color="auto"/>
              <w:right w:val="nil"/>
            </w:tcBorders>
            <w:shd w:val="clear" w:color="auto" w:fill="FFFFFF"/>
          </w:tcPr>
          <w:p w14:paraId="6F0B3B40"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1CECE81C"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47913657"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28DE7BFA"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A46ED86" w14:textId="77777777" w:rsidR="009B1005" w:rsidRPr="00F1143E" w:rsidRDefault="009B1005" w:rsidP="002F1C8B">
            <w:pPr>
              <w:spacing w:before="120"/>
              <w:jc w:val="center"/>
              <w:rPr>
                <w:rFonts w:ascii="Arial" w:hAnsi="Arial" w:cs="Arial"/>
                <w:sz w:val="20"/>
              </w:rPr>
            </w:pPr>
          </w:p>
        </w:tc>
      </w:tr>
      <w:tr w:rsidR="00F1143E" w:rsidRPr="00F1143E" w14:paraId="6F1A80E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FD9F407"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77370D5"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62BC6F5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616" w:type="pct"/>
            <w:tcBorders>
              <w:top w:val="single" w:sz="4" w:space="0" w:color="auto"/>
              <w:left w:val="single" w:sz="4" w:space="0" w:color="auto"/>
              <w:bottom w:val="single" w:sz="4" w:space="0" w:color="auto"/>
              <w:right w:val="nil"/>
            </w:tcBorders>
            <w:shd w:val="clear" w:color="auto" w:fill="FFFFFF"/>
          </w:tcPr>
          <w:p w14:paraId="7209811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619" w:type="pct"/>
            <w:tcBorders>
              <w:top w:val="single" w:sz="4" w:space="0" w:color="auto"/>
              <w:left w:val="single" w:sz="4" w:space="0" w:color="auto"/>
              <w:bottom w:val="single" w:sz="4" w:space="0" w:color="auto"/>
              <w:right w:val="nil"/>
            </w:tcBorders>
            <w:shd w:val="clear" w:color="auto" w:fill="FFFFFF"/>
          </w:tcPr>
          <w:p w14:paraId="71AAAA5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7" w:type="pct"/>
            <w:tcBorders>
              <w:top w:val="single" w:sz="4" w:space="0" w:color="auto"/>
              <w:left w:val="single" w:sz="4" w:space="0" w:color="auto"/>
              <w:bottom w:val="single" w:sz="4" w:space="0" w:color="auto"/>
              <w:right w:val="nil"/>
            </w:tcBorders>
            <w:shd w:val="clear" w:color="auto" w:fill="FFFFFF"/>
          </w:tcPr>
          <w:p w14:paraId="3B56D5F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D5ACA95" w14:textId="77777777" w:rsidR="009B1005" w:rsidRPr="00F1143E" w:rsidRDefault="009B1005" w:rsidP="002F1C8B">
            <w:pPr>
              <w:spacing w:before="120"/>
              <w:jc w:val="center"/>
              <w:rPr>
                <w:rFonts w:ascii="Arial" w:hAnsi="Arial" w:cs="Arial"/>
                <w:sz w:val="20"/>
              </w:rPr>
            </w:pPr>
          </w:p>
        </w:tc>
      </w:tr>
      <w:tr w:rsidR="00F1143E" w:rsidRPr="00F1143E" w14:paraId="18279C4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6D028C2"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AB88AA5"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74ABB28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616" w:type="pct"/>
            <w:tcBorders>
              <w:top w:val="single" w:sz="4" w:space="0" w:color="auto"/>
              <w:left w:val="single" w:sz="4" w:space="0" w:color="auto"/>
              <w:bottom w:val="single" w:sz="4" w:space="0" w:color="auto"/>
              <w:right w:val="nil"/>
            </w:tcBorders>
            <w:shd w:val="clear" w:color="auto" w:fill="FFFFFF"/>
          </w:tcPr>
          <w:p w14:paraId="79EDF0E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9" w:type="pct"/>
            <w:tcBorders>
              <w:top w:val="single" w:sz="4" w:space="0" w:color="auto"/>
              <w:left w:val="single" w:sz="4" w:space="0" w:color="auto"/>
              <w:bottom w:val="single" w:sz="4" w:space="0" w:color="auto"/>
              <w:right w:val="nil"/>
            </w:tcBorders>
            <w:shd w:val="clear" w:color="auto" w:fill="FFFFFF"/>
          </w:tcPr>
          <w:p w14:paraId="383F25A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7" w:type="pct"/>
            <w:tcBorders>
              <w:top w:val="single" w:sz="4" w:space="0" w:color="auto"/>
              <w:left w:val="single" w:sz="4" w:space="0" w:color="auto"/>
              <w:bottom w:val="single" w:sz="4" w:space="0" w:color="auto"/>
              <w:right w:val="nil"/>
            </w:tcBorders>
            <w:shd w:val="clear" w:color="auto" w:fill="FFFFFF"/>
          </w:tcPr>
          <w:p w14:paraId="69956FB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4EC4BE0" w14:textId="77777777" w:rsidR="009B1005" w:rsidRPr="00F1143E" w:rsidRDefault="009B1005" w:rsidP="002F1C8B">
            <w:pPr>
              <w:spacing w:before="120"/>
              <w:jc w:val="center"/>
              <w:rPr>
                <w:rFonts w:ascii="Arial" w:hAnsi="Arial" w:cs="Arial"/>
                <w:sz w:val="20"/>
              </w:rPr>
            </w:pPr>
          </w:p>
        </w:tc>
      </w:tr>
      <w:tr w:rsidR="00F1143E" w:rsidRPr="00F1143E" w14:paraId="393B429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2A329B5"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883DD66"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45D140F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6" w:type="pct"/>
            <w:tcBorders>
              <w:top w:val="single" w:sz="4" w:space="0" w:color="auto"/>
              <w:left w:val="single" w:sz="4" w:space="0" w:color="auto"/>
              <w:bottom w:val="single" w:sz="4" w:space="0" w:color="auto"/>
              <w:right w:val="nil"/>
            </w:tcBorders>
            <w:shd w:val="clear" w:color="auto" w:fill="FFFFFF"/>
          </w:tcPr>
          <w:p w14:paraId="07B5EBF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9" w:type="pct"/>
            <w:tcBorders>
              <w:top w:val="single" w:sz="4" w:space="0" w:color="auto"/>
              <w:left w:val="single" w:sz="4" w:space="0" w:color="auto"/>
              <w:bottom w:val="single" w:sz="4" w:space="0" w:color="auto"/>
              <w:right w:val="nil"/>
            </w:tcBorders>
            <w:shd w:val="clear" w:color="auto" w:fill="FFFFFF"/>
          </w:tcPr>
          <w:p w14:paraId="692A515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7" w:type="pct"/>
            <w:tcBorders>
              <w:top w:val="single" w:sz="4" w:space="0" w:color="auto"/>
              <w:left w:val="single" w:sz="4" w:space="0" w:color="auto"/>
              <w:bottom w:val="single" w:sz="4" w:space="0" w:color="auto"/>
              <w:right w:val="nil"/>
            </w:tcBorders>
            <w:shd w:val="clear" w:color="auto" w:fill="FFFFFF"/>
          </w:tcPr>
          <w:p w14:paraId="177EBAE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3D47938" w14:textId="77777777" w:rsidR="009B1005" w:rsidRPr="00F1143E" w:rsidRDefault="009B1005" w:rsidP="002F1C8B">
            <w:pPr>
              <w:spacing w:before="120"/>
              <w:jc w:val="center"/>
              <w:rPr>
                <w:rFonts w:ascii="Arial" w:hAnsi="Arial" w:cs="Arial"/>
                <w:sz w:val="20"/>
              </w:rPr>
            </w:pPr>
          </w:p>
        </w:tc>
      </w:tr>
      <w:tr w:rsidR="00F1143E" w:rsidRPr="00F1143E" w14:paraId="419D3442"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177892E"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21</w:t>
            </w:r>
          </w:p>
        </w:tc>
        <w:tc>
          <w:tcPr>
            <w:tcW w:w="1416" w:type="pct"/>
            <w:tcBorders>
              <w:top w:val="single" w:sz="4" w:space="0" w:color="auto"/>
              <w:left w:val="single" w:sz="4" w:space="0" w:color="auto"/>
              <w:bottom w:val="single" w:sz="4" w:space="0" w:color="auto"/>
              <w:right w:val="nil"/>
            </w:tcBorders>
            <w:shd w:val="clear" w:color="auto" w:fill="FFFFFF"/>
          </w:tcPr>
          <w:p w14:paraId="51D6851F" w14:textId="77777777" w:rsidR="009B1005" w:rsidRPr="00F1143E" w:rsidRDefault="009B1005" w:rsidP="002F1C8B">
            <w:pPr>
              <w:spacing w:before="120"/>
              <w:rPr>
                <w:rFonts w:ascii="Arial" w:hAnsi="Arial" w:cs="Arial"/>
                <w:b/>
                <w:sz w:val="20"/>
              </w:rPr>
            </w:pPr>
            <w:r w:rsidRPr="00F1143E">
              <w:rPr>
                <w:rFonts w:ascii="Arial" w:hAnsi="Arial" w:cs="Arial"/>
                <w:b/>
                <w:sz w:val="20"/>
              </w:rPr>
              <w:t>Xã Hợp Đồng</w:t>
            </w:r>
          </w:p>
        </w:tc>
        <w:tc>
          <w:tcPr>
            <w:tcW w:w="612" w:type="pct"/>
            <w:tcBorders>
              <w:top w:val="single" w:sz="4" w:space="0" w:color="auto"/>
              <w:left w:val="single" w:sz="4" w:space="0" w:color="auto"/>
              <w:bottom w:val="single" w:sz="4" w:space="0" w:color="auto"/>
              <w:right w:val="nil"/>
            </w:tcBorders>
            <w:shd w:val="clear" w:color="auto" w:fill="FFFFFF"/>
          </w:tcPr>
          <w:p w14:paraId="2DBDE72E"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695A9F48"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549D899C"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3AB51A90"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0C8C793" w14:textId="77777777" w:rsidR="009B1005" w:rsidRPr="00F1143E" w:rsidRDefault="009B1005" w:rsidP="002F1C8B">
            <w:pPr>
              <w:spacing w:before="120"/>
              <w:jc w:val="center"/>
              <w:rPr>
                <w:rFonts w:ascii="Arial" w:hAnsi="Arial" w:cs="Arial"/>
                <w:sz w:val="20"/>
              </w:rPr>
            </w:pPr>
          </w:p>
        </w:tc>
      </w:tr>
      <w:tr w:rsidR="00F1143E" w:rsidRPr="00F1143E" w14:paraId="6199F3C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6EAAA5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39651DB"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28CF0E8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616" w:type="pct"/>
            <w:tcBorders>
              <w:top w:val="single" w:sz="4" w:space="0" w:color="auto"/>
              <w:left w:val="single" w:sz="4" w:space="0" w:color="auto"/>
              <w:bottom w:val="single" w:sz="4" w:space="0" w:color="auto"/>
              <w:right w:val="nil"/>
            </w:tcBorders>
            <w:shd w:val="clear" w:color="auto" w:fill="FFFFFF"/>
          </w:tcPr>
          <w:p w14:paraId="2A6C63C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619" w:type="pct"/>
            <w:tcBorders>
              <w:top w:val="single" w:sz="4" w:space="0" w:color="auto"/>
              <w:left w:val="single" w:sz="4" w:space="0" w:color="auto"/>
              <w:bottom w:val="single" w:sz="4" w:space="0" w:color="auto"/>
              <w:right w:val="nil"/>
            </w:tcBorders>
            <w:shd w:val="clear" w:color="auto" w:fill="FFFFFF"/>
          </w:tcPr>
          <w:p w14:paraId="1B3D696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7" w:type="pct"/>
            <w:tcBorders>
              <w:top w:val="single" w:sz="4" w:space="0" w:color="auto"/>
              <w:left w:val="single" w:sz="4" w:space="0" w:color="auto"/>
              <w:bottom w:val="single" w:sz="4" w:space="0" w:color="auto"/>
              <w:right w:val="nil"/>
            </w:tcBorders>
            <w:shd w:val="clear" w:color="auto" w:fill="FFFFFF"/>
          </w:tcPr>
          <w:p w14:paraId="1E010AD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9093744" w14:textId="77777777" w:rsidR="009B1005" w:rsidRPr="00F1143E" w:rsidRDefault="009B1005" w:rsidP="002F1C8B">
            <w:pPr>
              <w:spacing w:before="120"/>
              <w:jc w:val="center"/>
              <w:rPr>
                <w:rFonts w:ascii="Arial" w:hAnsi="Arial" w:cs="Arial"/>
                <w:sz w:val="20"/>
              </w:rPr>
            </w:pPr>
          </w:p>
        </w:tc>
      </w:tr>
      <w:tr w:rsidR="00F1143E" w:rsidRPr="00F1143E" w14:paraId="7F88A21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A2A35D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05F7DEC"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1A6EAF4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616" w:type="pct"/>
            <w:tcBorders>
              <w:top w:val="single" w:sz="4" w:space="0" w:color="auto"/>
              <w:left w:val="single" w:sz="4" w:space="0" w:color="auto"/>
              <w:bottom w:val="single" w:sz="4" w:space="0" w:color="auto"/>
              <w:right w:val="nil"/>
            </w:tcBorders>
            <w:shd w:val="clear" w:color="auto" w:fill="FFFFFF"/>
          </w:tcPr>
          <w:p w14:paraId="23465FC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9" w:type="pct"/>
            <w:tcBorders>
              <w:top w:val="single" w:sz="4" w:space="0" w:color="auto"/>
              <w:left w:val="single" w:sz="4" w:space="0" w:color="auto"/>
              <w:bottom w:val="single" w:sz="4" w:space="0" w:color="auto"/>
              <w:right w:val="nil"/>
            </w:tcBorders>
            <w:shd w:val="clear" w:color="auto" w:fill="FFFFFF"/>
          </w:tcPr>
          <w:p w14:paraId="5DD619B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7" w:type="pct"/>
            <w:tcBorders>
              <w:top w:val="single" w:sz="4" w:space="0" w:color="auto"/>
              <w:left w:val="single" w:sz="4" w:space="0" w:color="auto"/>
              <w:bottom w:val="single" w:sz="4" w:space="0" w:color="auto"/>
              <w:right w:val="nil"/>
            </w:tcBorders>
            <w:shd w:val="clear" w:color="auto" w:fill="FFFFFF"/>
          </w:tcPr>
          <w:p w14:paraId="79A6081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191C03C" w14:textId="77777777" w:rsidR="009B1005" w:rsidRPr="00F1143E" w:rsidRDefault="009B1005" w:rsidP="002F1C8B">
            <w:pPr>
              <w:spacing w:before="120"/>
              <w:jc w:val="center"/>
              <w:rPr>
                <w:rFonts w:ascii="Arial" w:hAnsi="Arial" w:cs="Arial"/>
                <w:sz w:val="20"/>
              </w:rPr>
            </w:pPr>
          </w:p>
        </w:tc>
      </w:tr>
      <w:tr w:rsidR="00F1143E" w:rsidRPr="00F1143E" w14:paraId="7DC27172"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7C087D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028BB7D"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65ADAFE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6" w:type="pct"/>
            <w:tcBorders>
              <w:top w:val="single" w:sz="4" w:space="0" w:color="auto"/>
              <w:left w:val="single" w:sz="4" w:space="0" w:color="auto"/>
              <w:bottom w:val="single" w:sz="4" w:space="0" w:color="auto"/>
              <w:right w:val="nil"/>
            </w:tcBorders>
            <w:shd w:val="clear" w:color="auto" w:fill="FFFFFF"/>
          </w:tcPr>
          <w:p w14:paraId="534331A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9" w:type="pct"/>
            <w:tcBorders>
              <w:top w:val="single" w:sz="4" w:space="0" w:color="auto"/>
              <w:left w:val="single" w:sz="4" w:space="0" w:color="auto"/>
              <w:bottom w:val="single" w:sz="4" w:space="0" w:color="auto"/>
              <w:right w:val="nil"/>
            </w:tcBorders>
            <w:shd w:val="clear" w:color="auto" w:fill="FFFFFF"/>
          </w:tcPr>
          <w:p w14:paraId="53D5891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7" w:type="pct"/>
            <w:tcBorders>
              <w:top w:val="single" w:sz="4" w:space="0" w:color="auto"/>
              <w:left w:val="single" w:sz="4" w:space="0" w:color="auto"/>
              <w:bottom w:val="single" w:sz="4" w:space="0" w:color="auto"/>
              <w:right w:val="nil"/>
            </w:tcBorders>
            <w:shd w:val="clear" w:color="auto" w:fill="FFFFFF"/>
          </w:tcPr>
          <w:p w14:paraId="41FA4AD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A161F7A" w14:textId="77777777" w:rsidR="009B1005" w:rsidRPr="00F1143E" w:rsidRDefault="009B1005" w:rsidP="002F1C8B">
            <w:pPr>
              <w:spacing w:before="120"/>
              <w:jc w:val="center"/>
              <w:rPr>
                <w:rFonts w:ascii="Arial" w:hAnsi="Arial" w:cs="Arial"/>
                <w:sz w:val="20"/>
              </w:rPr>
            </w:pPr>
          </w:p>
        </w:tc>
      </w:tr>
      <w:tr w:rsidR="00F1143E" w:rsidRPr="00F1143E" w14:paraId="3E94B25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787125C"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22</w:t>
            </w:r>
          </w:p>
        </w:tc>
        <w:tc>
          <w:tcPr>
            <w:tcW w:w="1416" w:type="pct"/>
            <w:tcBorders>
              <w:top w:val="single" w:sz="4" w:space="0" w:color="auto"/>
              <w:left w:val="single" w:sz="4" w:space="0" w:color="auto"/>
              <w:bottom w:val="single" w:sz="4" w:space="0" w:color="auto"/>
              <w:right w:val="nil"/>
            </w:tcBorders>
            <w:shd w:val="clear" w:color="auto" w:fill="FFFFFF"/>
          </w:tcPr>
          <w:p w14:paraId="03D8154A" w14:textId="77777777" w:rsidR="009B1005" w:rsidRPr="00F1143E" w:rsidRDefault="009B1005" w:rsidP="002F1C8B">
            <w:pPr>
              <w:spacing w:before="120"/>
              <w:rPr>
                <w:rFonts w:ascii="Arial" w:hAnsi="Arial" w:cs="Arial"/>
                <w:b/>
                <w:sz w:val="20"/>
              </w:rPr>
            </w:pPr>
            <w:r w:rsidRPr="00F1143E">
              <w:rPr>
                <w:rFonts w:ascii="Arial" w:hAnsi="Arial" w:cs="Arial"/>
                <w:b/>
                <w:sz w:val="20"/>
              </w:rPr>
              <w:t>Xã Thượng Tiến</w:t>
            </w:r>
          </w:p>
        </w:tc>
        <w:tc>
          <w:tcPr>
            <w:tcW w:w="612" w:type="pct"/>
            <w:tcBorders>
              <w:top w:val="single" w:sz="4" w:space="0" w:color="auto"/>
              <w:left w:val="single" w:sz="4" w:space="0" w:color="auto"/>
              <w:bottom w:val="single" w:sz="4" w:space="0" w:color="auto"/>
              <w:right w:val="nil"/>
            </w:tcBorders>
            <w:shd w:val="clear" w:color="auto" w:fill="FFFFFF"/>
          </w:tcPr>
          <w:p w14:paraId="13B55E66"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2FF33078"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1F973507"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06DA0152"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4716DF8" w14:textId="77777777" w:rsidR="009B1005" w:rsidRPr="00F1143E" w:rsidRDefault="009B1005" w:rsidP="002F1C8B">
            <w:pPr>
              <w:spacing w:before="120"/>
              <w:jc w:val="center"/>
              <w:rPr>
                <w:rFonts w:ascii="Arial" w:hAnsi="Arial" w:cs="Arial"/>
                <w:sz w:val="20"/>
              </w:rPr>
            </w:pPr>
          </w:p>
        </w:tc>
      </w:tr>
      <w:tr w:rsidR="00F1143E" w:rsidRPr="00F1143E" w14:paraId="1F20EFBA"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98B6995"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45E6421"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5434082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616" w:type="pct"/>
            <w:tcBorders>
              <w:top w:val="single" w:sz="4" w:space="0" w:color="auto"/>
              <w:left w:val="single" w:sz="4" w:space="0" w:color="auto"/>
              <w:bottom w:val="single" w:sz="4" w:space="0" w:color="auto"/>
              <w:right w:val="nil"/>
            </w:tcBorders>
            <w:shd w:val="clear" w:color="auto" w:fill="FFFFFF"/>
          </w:tcPr>
          <w:p w14:paraId="6B29828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619" w:type="pct"/>
            <w:tcBorders>
              <w:top w:val="single" w:sz="4" w:space="0" w:color="auto"/>
              <w:left w:val="single" w:sz="4" w:space="0" w:color="auto"/>
              <w:bottom w:val="single" w:sz="4" w:space="0" w:color="auto"/>
              <w:right w:val="nil"/>
            </w:tcBorders>
            <w:shd w:val="clear" w:color="auto" w:fill="FFFFFF"/>
          </w:tcPr>
          <w:p w14:paraId="328258E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7" w:type="pct"/>
            <w:tcBorders>
              <w:top w:val="single" w:sz="4" w:space="0" w:color="auto"/>
              <w:left w:val="single" w:sz="4" w:space="0" w:color="auto"/>
              <w:bottom w:val="single" w:sz="4" w:space="0" w:color="auto"/>
              <w:right w:val="nil"/>
            </w:tcBorders>
            <w:shd w:val="clear" w:color="auto" w:fill="FFFFFF"/>
          </w:tcPr>
          <w:p w14:paraId="4D987AB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DA99E0B" w14:textId="77777777" w:rsidR="009B1005" w:rsidRPr="00F1143E" w:rsidRDefault="009B1005" w:rsidP="002F1C8B">
            <w:pPr>
              <w:spacing w:before="120"/>
              <w:jc w:val="center"/>
              <w:rPr>
                <w:rFonts w:ascii="Arial" w:hAnsi="Arial" w:cs="Arial"/>
                <w:sz w:val="20"/>
              </w:rPr>
            </w:pPr>
          </w:p>
        </w:tc>
      </w:tr>
      <w:tr w:rsidR="00F1143E" w:rsidRPr="00F1143E" w14:paraId="70040A3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D99836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5537957"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3E62AD7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616" w:type="pct"/>
            <w:tcBorders>
              <w:top w:val="single" w:sz="4" w:space="0" w:color="auto"/>
              <w:left w:val="single" w:sz="4" w:space="0" w:color="auto"/>
              <w:bottom w:val="single" w:sz="4" w:space="0" w:color="auto"/>
              <w:right w:val="nil"/>
            </w:tcBorders>
            <w:shd w:val="clear" w:color="auto" w:fill="FFFFFF"/>
          </w:tcPr>
          <w:p w14:paraId="6AA4695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9" w:type="pct"/>
            <w:tcBorders>
              <w:top w:val="single" w:sz="4" w:space="0" w:color="auto"/>
              <w:left w:val="single" w:sz="4" w:space="0" w:color="auto"/>
              <w:bottom w:val="single" w:sz="4" w:space="0" w:color="auto"/>
              <w:right w:val="nil"/>
            </w:tcBorders>
            <w:shd w:val="clear" w:color="auto" w:fill="FFFFFF"/>
          </w:tcPr>
          <w:p w14:paraId="40693B2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7" w:type="pct"/>
            <w:tcBorders>
              <w:top w:val="single" w:sz="4" w:space="0" w:color="auto"/>
              <w:left w:val="single" w:sz="4" w:space="0" w:color="auto"/>
              <w:bottom w:val="single" w:sz="4" w:space="0" w:color="auto"/>
              <w:right w:val="nil"/>
            </w:tcBorders>
            <w:shd w:val="clear" w:color="auto" w:fill="FFFFFF"/>
          </w:tcPr>
          <w:p w14:paraId="200EB17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EB9FBF6" w14:textId="77777777" w:rsidR="009B1005" w:rsidRPr="00F1143E" w:rsidRDefault="009B1005" w:rsidP="002F1C8B">
            <w:pPr>
              <w:spacing w:before="120"/>
              <w:jc w:val="center"/>
              <w:rPr>
                <w:rFonts w:ascii="Arial" w:hAnsi="Arial" w:cs="Arial"/>
                <w:sz w:val="20"/>
              </w:rPr>
            </w:pPr>
          </w:p>
        </w:tc>
      </w:tr>
      <w:tr w:rsidR="00F1143E" w:rsidRPr="00F1143E" w14:paraId="631518D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609F2B8"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6B162F9"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7E2EB40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6" w:type="pct"/>
            <w:tcBorders>
              <w:top w:val="single" w:sz="4" w:space="0" w:color="auto"/>
              <w:left w:val="single" w:sz="4" w:space="0" w:color="auto"/>
              <w:bottom w:val="single" w:sz="4" w:space="0" w:color="auto"/>
              <w:right w:val="nil"/>
            </w:tcBorders>
            <w:shd w:val="clear" w:color="auto" w:fill="FFFFFF"/>
          </w:tcPr>
          <w:p w14:paraId="60BDA55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9" w:type="pct"/>
            <w:tcBorders>
              <w:top w:val="single" w:sz="4" w:space="0" w:color="auto"/>
              <w:left w:val="single" w:sz="4" w:space="0" w:color="auto"/>
              <w:bottom w:val="single" w:sz="4" w:space="0" w:color="auto"/>
              <w:right w:val="nil"/>
            </w:tcBorders>
            <w:shd w:val="clear" w:color="auto" w:fill="FFFFFF"/>
          </w:tcPr>
          <w:p w14:paraId="667D065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7" w:type="pct"/>
            <w:tcBorders>
              <w:top w:val="single" w:sz="4" w:space="0" w:color="auto"/>
              <w:left w:val="single" w:sz="4" w:space="0" w:color="auto"/>
              <w:bottom w:val="single" w:sz="4" w:space="0" w:color="auto"/>
              <w:right w:val="nil"/>
            </w:tcBorders>
            <w:shd w:val="clear" w:color="auto" w:fill="FFFFFF"/>
          </w:tcPr>
          <w:p w14:paraId="656954F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4ECFF91" w14:textId="77777777" w:rsidR="009B1005" w:rsidRPr="00F1143E" w:rsidRDefault="009B1005" w:rsidP="002F1C8B">
            <w:pPr>
              <w:spacing w:before="120"/>
              <w:jc w:val="center"/>
              <w:rPr>
                <w:rFonts w:ascii="Arial" w:hAnsi="Arial" w:cs="Arial"/>
                <w:sz w:val="20"/>
              </w:rPr>
            </w:pPr>
          </w:p>
        </w:tc>
      </w:tr>
      <w:tr w:rsidR="00F1143E" w:rsidRPr="00F1143E" w14:paraId="01B2EB35"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B67E985"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23</w:t>
            </w:r>
          </w:p>
        </w:tc>
        <w:tc>
          <w:tcPr>
            <w:tcW w:w="1416" w:type="pct"/>
            <w:tcBorders>
              <w:top w:val="single" w:sz="4" w:space="0" w:color="auto"/>
              <w:left w:val="single" w:sz="4" w:space="0" w:color="auto"/>
              <w:bottom w:val="single" w:sz="4" w:space="0" w:color="auto"/>
              <w:right w:val="nil"/>
            </w:tcBorders>
            <w:shd w:val="clear" w:color="auto" w:fill="FFFFFF"/>
          </w:tcPr>
          <w:p w14:paraId="1C766A3C" w14:textId="77777777" w:rsidR="009B1005" w:rsidRPr="00F1143E" w:rsidRDefault="009B1005" w:rsidP="002F1C8B">
            <w:pPr>
              <w:spacing w:before="120"/>
              <w:rPr>
                <w:rFonts w:ascii="Arial" w:hAnsi="Arial" w:cs="Arial"/>
                <w:b/>
                <w:sz w:val="20"/>
              </w:rPr>
            </w:pPr>
            <w:r w:rsidRPr="00F1143E">
              <w:rPr>
                <w:rFonts w:ascii="Arial" w:hAnsi="Arial" w:cs="Arial"/>
                <w:b/>
                <w:sz w:val="20"/>
              </w:rPr>
              <w:t>Xã Trung Bì</w:t>
            </w:r>
          </w:p>
        </w:tc>
        <w:tc>
          <w:tcPr>
            <w:tcW w:w="612" w:type="pct"/>
            <w:tcBorders>
              <w:top w:val="single" w:sz="4" w:space="0" w:color="auto"/>
              <w:left w:val="single" w:sz="4" w:space="0" w:color="auto"/>
              <w:bottom w:val="single" w:sz="4" w:space="0" w:color="auto"/>
              <w:right w:val="nil"/>
            </w:tcBorders>
            <w:shd w:val="clear" w:color="auto" w:fill="FFFFFF"/>
          </w:tcPr>
          <w:p w14:paraId="05D64E40"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0984A78C"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411C6579"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796DB4F6"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0C431B0" w14:textId="77777777" w:rsidR="009B1005" w:rsidRPr="00F1143E" w:rsidRDefault="009B1005" w:rsidP="002F1C8B">
            <w:pPr>
              <w:spacing w:before="120"/>
              <w:jc w:val="center"/>
              <w:rPr>
                <w:rFonts w:ascii="Arial" w:hAnsi="Arial" w:cs="Arial"/>
                <w:sz w:val="20"/>
              </w:rPr>
            </w:pPr>
          </w:p>
        </w:tc>
      </w:tr>
      <w:tr w:rsidR="00F1143E" w:rsidRPr="00F1143E" w14:paraId="1A80B6D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7F6018F"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3A69DDB"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6A02B00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616" w:type="pct"/>
            <w:tcBorders>
              <w:top w:val="single" w:sz="4" w:space="0" w:color="auto"/>
              <w:left w:val="single" w:sz="4" w:space="0" w:color="auto"/>
              <w:bottom w:val="single" w:sz="4" w:space="0" w:color="auto"/>
              <w:right w:val="nil"/>
            </w:tcBorders>
            <w:shd w:val="clear" w:color="auto" w:fill="FFFFFF"/>
          </w:tcPr>
          <w:p w14:paraId="0428C63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619" w:type="pct"/>
            <w:tcBorders>
              <w:top w:val="single" w:sz="4" w:space="0" w:color="auto"/>
              <w:left w:val="single" w:sz="4" w:space="0" w:color="auto"/>
              <w:bottom w:val="single" w:sz="4" w:space="0" w:color="auto"/>
              <w:right w:val="nil"/>
            </w:tcBorders>
            <w:shd w:val="clear" w:color="auto" w:fill="FFFFFF"/>
          </w:tcPr>
          <w:p w14:paraId="2B49814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7" w:type="pct"/>
            <w:tcBorders>
              <w:top w:val="single" w:sz="4" w:space="0" w:color="auto"/>
              <w:left w:val="single" w:sz="4" w:space="0" w:color="auto"/>
              <w:bottom w:val="single" w:sz="4" w:space="0" w:color="auto"/>
              <w:right w:val="nil"/>
            </w:tcBorders>
            <w:shd w:val="clear" w:color="auto" w:fill="FFFFFF"/>
          </w:tcPr>
          <w:p w14:paraId="3DF245D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26DD49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r>
      <w:tr w:rsidR="00F1143E" w:rsidRPr="00F1143E" w14:paraId="26759B90"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6F3FD3F"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947463B"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6E5E384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616" w:type="pct"/>
            <w:tcBorders>
              <w:top w:val="single" w:sz="4" w:space="0" w:color="auto"/>
              <w:left w:val="single" w:sz="4" w:space="0" w:color="auto"/>
              <w:bottom w:val="single" w:sz="4" w:space="0" w:color="auto"/>
              <w:right w:val="nil"/>
            </w:tcBorders>
            <w:shd w:val="clear" w:color="auto" w:fill="FFFFFF"/>
          </w:tcPr>
          <w:p w14:paraId="2FA2A6E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9" w:type="pct"/>
            <w:tcBorders>
              <w:top w:val="single" w:sz="4" w:space="0" w:color="auto"/>
              <w:left w:val="single" w:sz="4" w:space="0" w:color="auto"/>
              <w:bottom w:val="single" w:sz="4" w:space="0" w:color="auto"/>
              <w:right w:val="nil"/>
            </w:tcBorders>
            <w:shd w:val="clear" w:color="auto" w:fill="FFFFFF"/>
          </w:tcPr>
          <w:p w14:paraId="0DE9F05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7" w:type="pct"/>
            <w:tcBorders>
              <w:top w:val="single" w:sz="4" w:space="0" w:color="auto"/>
              <w:left w:val="single" w:sz="4" w:space="0" w:color="auto"/>
              <w:bottom w:val="single" w:sz="4" w:space="0" w:color="auto"/>
              <w:right w:val="nil"/>
            </w:tcBorders>
            <w:shd w:val="clear" w:color="auto" w:fill="FFFFFF"/>
          </w:tcPr>
          <w:p w14:paraId="62B52BB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B59FE1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r>
      <w:tr w:rsidR="00F1143E" w:rsidRPr="00F1143E" w14:paraId="18141A9A"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8DDA9AD"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AC2F477"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64294FE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6" w:type="pct"/>
            <w:tcBorders>
              <w:top w:val="single" w:sz="4" w:space="0" w:color="auto"/>
              <w:left w:val="single" w:sz="4" w:space="0" w:color="auto"/>
              <w:bottom w:val="single" w:sz="4" w:space="0" w:color="auto"/>
              <w:right w:val="nil"/>
            </w:tcBorders>
            <w:shd w:val="clear" w:color="auto" w:fill="FFFFFF"/>
          </w:tcPr>
          <w:p w14:paraId="1FEBF0A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9" w:type="pct"/>
            <w:tcBorders>
              <w:top w:val="single" w:sz="4" w:space="0" w:color="auto"/>
              <w:left w:val="single" w:sz="4" w:space="0" w:color="auto"/>
              <w:bottom w:val="single" w:sz="4" w:space="0" w:color="auto"/>
              <w:right w:val="nil"/>
            </w:tcBorders>
            <w:shd w:val="clear" w:color="auto" w:fill="FFFFFF"/>
          </w:tcPr>
          <w:p w14:paraId="397BB09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617" w:type="pct"/>
            <w:tcBorders>
              <w:top w:val="single" w:sz="4" w:space="0" w:color="auto"/>
              <w:left w:val="single" w:sz="4" w:space="0" w:color="auto"/>
              <w:bottom w:val="single" w:sz="4" w:space="0" w:color="auto"/>
              <w:right w:val="nil"/>
            </w:tcBorders>
            <w:shd w:val="clear" w:color="auto" w:fill="FFFFFF"/>
          </w:tcPr>
          <w:p w14:paraId="5932C26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B5A08E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w:t>
            </w:r>
          </w:p>
        </w:tc>
      </w:tr>
      <w:tr w:rsidR="00F1143E" w:rsidRPr="00F1143E" w14:paraId="3BCBDD4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64D3E84"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24</w:t>
            </w:r>
          </w:p>
        </w:tc>
        <w:tc>
          <w:tcPr>
            <w:tcW w:w="1416" w:type="pct"/>
            <w:tcBorders>
              <w:top w:val="single" w:sz="4" w:space="0" w:color="auto"/>
              <w:left w:val="single" w:sz="4" w:space="0" w:color="auto"/>
              <w:bottom w:val="single" w:sz="4" w:space="0" w:color="auto"/>
              <w:right w:val="nil"/>
            </w:tcBorders>
            <w:shd w:val="clear" w:color="auto" w:fill="FFFFFF"/>
          </w:tcPr>
          <w:p w14:paraId="6C642D1C" w14:textId="77777777" w:rsidR="009B1005" w:rsidRPr="00F1143E" w:rsidRDefault="009B1005" w:rsidP="002F1C8B">
            <w:pPr>
              <w:spacing w:before="120"/>
              <w:rPr>
                <w:rFonts w:ascii="Arial" w:hAnsi="Arial" w:cs="Arial"/>
                <w:b/>
                <w:sz w:val="20"/>
              </w:rPr>
            </w:pPr>
            <w:r w:rsidRPr="00F1143E">
              <w:rPr>
                <w:rFonts w:ascii="Arial" w:hAnsi="Arial" w:cs="Arial"/>
                <w:b/>
                <w:sz w:val="20"/>
              </w:rPr>
              <w:t>Xã Thượng Bì</w:t>
            </w:r>
          </w:p>
        </w:tc>
        <w:tc>
          <w:tcPr>
            <w:tcW w:w="612" w:type="pct"/>
            <w:tcBorders>
              <w:top w:val="single" w:sz="4" w:space="0" w:color="auto"/>
              <w:left w:val="single" w:sz="4" w:space="0" w:color="auto"/>
              <w:bottom w:val="single" w:sz="4" w:space="0" w:color="auto"/>
              <w:right w:val="nil"/>
            </w:tcBorders>
            <w:shd w:val="clear" w:color="auto" w:fill="FFFFFF"/>
          </w:tcPr>
          <w:p w14:paraId="5A237F3C"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1ED50893"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6DB6B8D4"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15DD9D85"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1F0BE92" w14:textId="77777777" w:rsidR="009B1005" w:rsidRPr="00F1143E" w:rsidRDefault="009B1005" w:rsidP="002F1C8B">
            <w:pPr>
              <w:spacing w:before="120"/>
              <w:jc w:val="center"/>
              <w:rPr>
                <w:rFonts w:ascii="Arial" w:hAnsi="Arial" w:cs="Arial"/>
                <w:sz w:val="20"/>
              </w:rPr>
            </w:pPr>
          </w:p>
        </w:tc>
      </w:tr>
      <w:tr w:rsidR="00F1143E" w:rsidRPr="00F1143E" w14:paraId="68CD7926"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6F4B88C"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5589ED6"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73D2589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616" w:type="pct"/>
            <w:tcBorders>
              <w:top w:val="single" w:sz="4" w:space="0" w:color="auto"/>
              <w:left w:val="single" w:sz="4" w:space="0" w:color="auto"/>
              <w:bottom w:val="single" w:sz="4" w:space="0" w:color="auto"/>
              <w:right w:val="nil"/>
            </w:tcBorders>
            <w:shd w:val="clear" w:color="auto" w:fill="FFFFFF"/>
          </w:tcPr>
          <w:p w14:paraId="679EC6A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619" w:type="pct"/>
            <w:tcBorders>
              <w:top w:val="single" w:sz="4" w:space="0" w:color="auto"/>
              <w:left w:val="single" w:sz="4" w:space="0" w:color="auto"/>
              <w:bottom w:val="single" w:sz="4" w:space="0" w:color="auto"/>
              <w:right w:val="nil"/>
            </w:tcBorders>
            <w:shd w:val="clear" w:color="auto" w:fill="FFFFFF"/>
          </w:tcPr>
          <w:p w14:paraId="51377D9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7" w:type="pct"/>
            <w:tcBorders>
              <w:top w:val="single" w:sz="4" w:space="0" w:color="auto"/>
              <w:left w:val="single" w:sz="4" w:space="0" w:color="auto"/>
              <w:bottom w:val="single" w:sz="4" w:space="0" w:color="auto"/>
              <w:right w:val="nil"/>
            </w:tcBorders>
            <w:shd w:val="clear" w:color="auto" w:fill="FFFFFF"/>
          </w:tcPr>
          <w:p w14:paraId="58D9AE9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20AF107" w14:textId="77777777" w:rsidR="009B1005" w:rsidRPr="00F1143E" w:rsidRDefault="009B1005" w:rsidP="002F1C8B">
            <w:pPr>
              <w:spacing w:before="120"/>
              <w:jc w:val="center"/>
              <w:rPr>
                <w:rFonts w:ascii="Arial" w:hAnsi="Arial" w:cs="Arial"/>
                <w:sz w:val="20"/>
              </w:rPr>
            </w:pPr>
          </w:p>
        </w:tc>
      </w:tr>
      <w:tr w:rsidR="00F1143E" w:rsidRPr="00F1143E" w14:paraId="063EFAD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DAD9E5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89F5866"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140F2C2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616" w:type="pct"/>
            <w:tcBorders>
              <w:top w:val="single" w:sz="4" w:space="0" w:color="auto"/>
              <w:left w:val="single" w:sz="4" w:space="0" w:color="auto"/>
              <w:bottom w:val="single" w:sz="4" w:space="0" w:color="auto"/>
              <w:right w:val="nil"/>
            </w:tcBorders>
            <w:shd w:val="clear" w:color="auto" w:fill="FFFFFF"/>
          </w:tcPr>
          <w:p w14:paraId="251CB73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9" w:type="pct"/>
            <w:tcBorders>
              <w:top w:val="single" w:sz="4" w:space="0" w:color="auto"/>
              <w:left w:val="single" w:sz="4" w:space="0" w:color="auto"/>
              <w:bottom w:val="single" w:sz="4" w:space="0" w:color="auto"/>
              <w:right w:val="nil"/>
            </w:tcBorders>
            <w:shd w:val="clear" w:color="auto" w:fill="FFFFFF"/>
          </w:tcPr>
          <w:p w14:paraId="59ACBE6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85</w:t>
            </w:r>
          </w:p>
        </w:tc>
        <w:tc>
          <w:tcPr>
            <w:tcW w:w="617" w:type="pct"/>
            <w:tcBorders>
              <w:top w:val="single" w:sz="4" w:space="0" w:color="auto"/>
              <w:left w:val="single" w:sz="4" w:space="0" w:color="auto"/>
              <w:bottom w:val="single" w:sz="4" w:space="0" w:color="auto"/>
              <w:right w:val="nil"/>
            </w:tcBorders>
            <w:shd w:val="clear" w:color="auto" w:fill="FFFFFF"/>
          </w:tcPr>
          <w:p w14:paraId="5311229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36935BA" w14:textId="77777777" w:rsidR="009B1005" w:rsidRPr="00F1143E" w:rsidRDefault="009B1005" w:rsidP="002F1C8B">
            <w:pPr>
              <w:spacing w:before="120"/>
              <w:jc w:val="center"/>
              <w:rPr>
                <w:rFonts w:ascii="Arial" w:hAnsi="Arial" w:cs="Arial"/>
                <w:sz w:val="20"/>
              </w:rPr>
            </w:pPr>
          </w:p>
        </w:tc>
      </w:tr>
      <w:tr w:rsidR="00F1143E" w:rsidRPr="00F1143E" w14:paraId="56A01B1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92A9F0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32429A9"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0D5F08D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6" w:type="pct"/>
            <w:tcBorders>
              <w:top w:val="single" w:sz="4" w:space="0" w:color="auto"/>
              <w:left w:val="single" w:sz="4" w:space="0" w:color="auto"/>
              <w:bottom w:val="single" w:sz="4" w:space="0" w:color="auto"/>
              <w:right w:val="nil"/>
            </w:tcBorders>
            <w:shd w:val="clear" w:color="auto" w:fill="FFFFFF"/>
          </w:tcPr>
          <w:p w14:paraId="11E409A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95</w:t>
            </w:r>
          </w:p>
        </w:tc>
        <w:tc>
          <w:tcPr>
            <w:tcW w:w="619" w:type="pct"/>
            <w:tcBorders>
              <w:top w:val="single" w:sz="4" w:space="0" w:color="auto"/>
              <w:left w:val="single" w:sz="4" w:space="0" w:color="auto"/>
              <w:bottom w:val="single" w:sz="4" w:space="0" w:color="auto"/>
              <w:right w:val="nil"/>
            </w:tcBorders>
            <w:shd w:val="clear" w:color="auto" w:fill="FFFFFF"/>
          </w:tcPr>
          <w:p w14:paraId="745275A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617" w:type="pct"/>
            <w:tcBorders>
              <w:top w:val="single" w:sz="4" w:space="0" w:color="auto"/>
              <w:left w:val="single" w:sz="4" w:space="0" w:color="auto"/>
              <w:bottom w:val="single" w:sz="4" w:space="0" w:color="auto"/>
              <w:right w:val="nil"/>
            </w:tcBorders>
            <w:shd w:val="clear" w:color="auto" w:fill="FFFFFF"/>
          </w:tcPr>
          <w:p w14:paraId="1A784D6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43F2CA3" w14:textId="77777777" w:rsidR="009B1005" w:rsidRPr="00F1143E" w:rsidRDefault="009B1005" w:rsidP="002F1C8B">
            <w:pPr>
              <w:spacing w:before="120"/>
              <w:jc w:val="center"/>
              <w:rPr>
                <w:rFonts w:ascii="Arial" w:hAnsi="Arial" w:cs="Arial"/>
                <w:sz w:val="20"/>
              </w:rPr>
            </w:pPr>
          </w:p>
        </w:tc>
      </w:tr>
      <w:tr w:rsidR="00F1143E" w:rsidRPr="00F1143E" w14:paraId="69DC4DFC"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73D26B0"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25</w:t>
            </w:r>
          </w:p>
        </w:tc>
        <w:tc>
          <w:tcPr>
            <w:tcW w:w="1416" w:type="pct"/>
            <w:tcBorders>
              <w:top w:val="single" w:sz="4" w:space="0" w:color="auto"/>
              <w:left w:val="single" w:sz="4" w:space="0" w:color="auto"/>
              <w:bottom w:val="single" w:sz="4" w:space="0" w:color="auto"/>
              <w:right w:val="nil"/>
            </w:tcBorders>
            <w:shd w:val="clear" w:color="auto" w:fill="FFFFFF"/>
          </w:tcPr>
          <w:p w14:paraId="60021124" w14:textId="77777777" w:rsidR="009B1005" w:rsidRPr="00F1143E" w:rsidRDefault="009B1005" w:rsidP="002F1C8B">
            <w:pPr>
              <w:spacing w:before="120"/>
              <w:rPr>
                <w:rFonts w:ascii="Arial" w:hAnsi="Arial" w:cs="Arial"/>
                <w:b/>
                <w:sz w:val="20"/>
              </w:rPr>
            </w:pPr>
            <w:r w:rsidRPr="00F1143E">
              <w:rPr>
                <w:rFonts w:ascii="Arial" w:hAnsi="Arial" w:cs="Arial"/>
                <w:b/>
                <w:sz w:val="20"/>
              </w:rPr>
              <w:t>Xã Kim Truy</w:t>
            </w:r>
          </w:p>
        </w:tc>
        <w:tc>
          <w:tcPr>
            <w:tcW w:w="612" w:type="pct"/>
            <w:tcBorders>
              <w:top w:val="single" w:sz="4" w:space="0" w:color="auto"/>
              <w:left w:val="single" w:sz="4" w:space="0" w:color="auto"/>
              <w:bottom w:val="single" w:sz="4" w:space="0" w:color="auto"/>
              <w:right w:val="nil"/>
            </w:tcBorders>
            <w:shd w:val="clear" w:color="auto" w:fill="FFFFFF"/>
          </w:tcPr>
          <w:p w14:paraId="4A587ECC"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40054774"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259303D6"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1406E24A"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723F78A" w14:textId="77777777" w:rsidR="009B1005" w:rsidRPr="00F1143E" w:rsidRDefault="009B1005" w:rsidP="002F1C8B">
            <w:pPr>
              <w:spacing w:before="120"/>
              <w:jc w:val="center"/>
              <w:rPr>
                <w:rFonts w:ascii="Arial" w:hAnsi="Arial" w:cs="Arial"/>
                <w:sz w:val="20"/>
              </w:rPr>
            </w:pPr>
          </w:p>
        </w:tc>
      </w:tr>
      <w:tr w:rsidR="00F1143E" w:rsidRPr="00F1143E" w14:paraId="46FBEF4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3A8A91E"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86CC54E"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3FDA204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6" w:type="pct"/>
            <w:tcBorders>
              <w:top w:val="single" w:sz="4" w:space="0" w:color="auto"/>
              <w:left w:val="single" w:sz="4" w:space="0" w:color="auto"/>
              <w:bottom w:val="single" w:sz="4" w:space="0" w:color="auto"/>
              <w:right w:val="nil"/>
            </w:tcBorders>
            <w:shd w:val="clear" w:color="auto" w:fill="FFFFFF"/>
          </w:tcPr>
          <w:p w14:paraId="2E14D63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619" w:type="pct"/>
            <w:tcBorders>
              <w:top w:val="single" w:sz="4" w:space="0" w:color="auto"/>
              <w:left w:val="single" w:sz="4" w:space="0" w:color="auto"/>
              <w:bottom w:val="single" w:sz="4" w:space="0" w:color="auto"/>
              <w:right w:val="nil"/>
            </w:tcBorders>
            <w:shd w:val="clear" w:color="auto" w:fill="FFFFFF"/>
          </w:tcPr>
          <w:p w14:paraId="706B3CC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7" w:type="pct"/>
            <w:tcBorders>
              <w:top w:val="single" w:sz="4" w:space="0" w:color="auto"/>
              <w:left w:val="single" w:sz="4" w:space="0" w:color="auto"/>
              <w:bottom w:val="single" w:sz="4" w:space="0" w:color="auto"/>
              <w:right w:val="nil"/>
            </w:tcBorders>
            <w:shd w:val="clear" w:color="auto" w:fill="FFFFFF"/>
          </w:tcPr>
          <w:p w14:paraId="5D07394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92CCE86" w14:textId="77777777" w:rsidR="009B1005" w:rsidRPr="00F1143E" w:rsidRDefault="009B1005" w:rsidP="002F1C8B">
            <w:pPr>
              <w:spacing w:before="120"/>
              <w:jc w:val="center"/>
              <w:rPr>
                <w:rFonts w:ascii="Arial" w:hAnsi="Arial" w:cs="Arial"/>
                <w:sz w:val="20"/>
              </w:rPr>
            </w:pPr>
          </w:p>
        </w:tc>
      </w:tr>
      <w:tr w:rsidR="00F1143E" w:rsidRPr="00F1143E" w14:paraId="4908E65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A184A4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0E6F99D"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5802B1C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616" w:type="pct"/>
            <w:tcBorders>
              <w:top w:val="single" w:sz="4" w:space="0" w:color="auto"/>
              <w:left w:val="single" w:sz="4" w:space="0" w:color="auto"/>
              <w:bottom w:val="single" w:sz="4" w:space="0" w:color="auto"/>
              <w:right w:val="nil"/>
            </w:tcBorders>
            <w:shd w:val="clear" w:color="auto" w:fill="FFFFFF"/>
          </w:tcPr>
          <w:p w14:paraId="7A6A426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9" w:type="pct"/>
            <w:tcBorders>
              <w:top w:val="single" w:sz="4" w:space="0" w:color="auto"/>
              <w:left w:val="single" w:sz="4" w:space="0" w:color="auto"/>
              <w:bottom w:val="single" w:sz="4" w:space="0" w:color="auto"/>
              <w:right w:val="nil"/>
            </w:tcBorders>
            <w:shd w:val="clear" w:color="auto" w:fill="FFFFFF"/>
          </w:tcPr>
          <w:p w14:paraId="59817A7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617" w:type="pct"/>
            <w:tcBorders>
              <w:top w:val="single" w:sz="4" w:space="0" w:color="auto"/>
              <w:left w:val="single" w:sz="4" w:space="0" w:color="auto"/>
              <w:bottom w:val="single" w:sz="4" w:space="0" w:color="auto"/>
              <w:right w:val="nil"/>
            </w:tcBorders>
            <w:shd w:val="clear" w:color="auto" w:fill="FFFFFF"/>
          </w:tcPr>
          <w:p w14:paraId="5743675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FDF6A96" w14:textId="77777777" w:rsidR="009B1005" w:rsidRPr="00F1143E" w:rsidRDefault="009B1005" w:rsidP="002F1C8B">
            <w:pPr>
              <w:spacing w:before="120"/>
              <w:jc w:val="center"/>
              <w:rPr>
                <w:rFonts w:ascii="Arial" w:hAnsi="Arial" w:cs="Arial"/>
                <w:sz w:val="20"/>
              </w:rPr>
            </w:pPr>
          </w:p>
        </w:tc>
      </w:tr>
      <w:tr w:rsidR="00F1143E" w:rsidRPr="00F1143E" w14:paraId="4CAD7AE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57A70DF"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5491B36"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10A5DEB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6" w:type="pct"/>
            <w:tcBorders>
              <w:top w:val="single" w:sz="4" w:space="0" w:color="auto"/>
              <w:left w:val="single" w:sz="4" w:space="0" w:color="auto"/>
              <w:bottom w:val="single" w:sz="4" w:space="0" w:color="auto"/>
              <w:right w:val="nil"/>
            </w:tcBorders>
            <w:shd w:val="clear" w:color="auto" w:fill="FFFFFF"/>
          </w:tcPr>
          <w:p w14:paraId="465E660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135</w:t>
            </w:r>
          </w:p>
        </w:tc>
        <w:tc>
          <w:tcPr>
            <w:tcW w:w="619" w:type="pct"/>
            <w:tcBorders>
              <w:top w:val="single" w:sz="4" w:space="0" w:color="auto"/>
              <w:left w:val="single" w:sz="4" w:space="0" w:color="auto"/>
              <w:bottom w:val="single" w:sz="4" w:space="0" w:color="auto"/>
              <w:right w:val="nil"/>
            </w:tcBorders>
            <w:shd w:val="clear" w:color="auto" w:fill="FFFFFF"/>
          </w:tcPr>
          <w:p w14:paraId="2E7C057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7" w:type="pct"/>
            <w:tcBorders>
              <w:top w:val="single" w:sz="4" w:space="0" w:color="auto"/>
              <w:left w:val="single" w:sz="4" w:space="0" w:color="auto"/>
              <w:bottom w:val="single" w:sz="4" w:space="0" w:color="auto"/>
              <w:right w:val="nil"/>
            </w:tcBorders>
            <w:shd w:val="clear" w:color="auto" w:fill="FFFFFF"/>
          </w:tcPr>
          <w:p w14:paraId="66E961B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255B27F" w14:textId="77777777" w:rsidR="009B1005" w:rsidRPr="00F1143E" w:rsidRDefault="009B1005" w:rsidP="002F1C8B">
            <w:pPr>
              <w:spacing w:before="120"/>
              <w:jc w:val="center"/>
              <w:rPr>
                <w:rFonts w:ascii="Arial" w:hAnsi="Arial" w:cs="Arial"/>
                <w:sz w:val="20"/>
              </w:rPr>
            </w:pPr>
          </w:p>
        </w:tc>
      </w:tr>
      <w:tr w:rsidR="00F1143E" w:rsidRPr="00F1143E" w14:paraId="527AF2B1"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65064FB"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26</w:t>
            </w:r>
          </w:p>
        </w:tc>
        <w:tc>
          <w:tcPr>
            <w:tcW w:w="1416" w:type="pct"/>
            <w:tcBorders>
              <w:top w:val="single" w:sz="4" w:space="0" w:color="auto"/>
              <w:left w:val="single" w:sz="4" w:space="0" w:color="auto"/>
              <w:bottom w:val="single" w:sz="4" w:space="0" w:color="auto"/>
              <w:right w:val="nil"/>
            </w:tcBorders>
            <w:shd w:val="clear" w:color="auto" w:fill="FFFFFF"/>
          </w:tcPr>
          <w:p w14:paraId="453EB717" w14:textId="77777777" w:rsidR="009B1005" w:rsidRPr="00F1143E" w:rsidRDefault="009B1005" w:rsidP="002F1C8B">
            <w:pPr>
              <w:spacing w:before="120"/>
              <w:rPr>
                <w:rFonts w:ascii="Arial" w:hAnsi="Arial" w:cs="Arial"/>
                <w:b/>
                <w:sz w:val="20"/>
              </w:rPr>
            </w:pPr>
            <w:r w:rsidRPr="00F1143E">
              <w:rPr>
                <w:rFonts w:ascii="Arial" w:hAnsi="Arial" w:cs="Arial"/>
                <w:b/>
                <w:sz w:val="20"/>
              </w:rPr>
              <w:t>Xã Lập Chiệng</w:t>
            </w:r>
          </w:p>
        </w:tc>
        <w:tc>
          <w:tcPr>
            <w:tcW w:w="612" w:type="pct"/>
            <w:tcBorders>
              <w:top w:val="single" w:sz="4" w:space="0" w:color="auto"/>
              <w:left w:val="single" w:sz="4" w:space="0" w:color="auto"/>
              <w:bottom w:val="single" w:sz="4" w:space="0" w:color="auto"/>
              <w:right w:val="nil"/>
            </w:tcBorders>
            <w:shd w:val="clear" w:color="auto" w:fill="FFFFFF"/>
          </w:tcPr>
          <w:p w14:paraId="1202D941"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12555BAC"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6FAA8CC7"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7CE7B071"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F68CC85" w14:textId="77777777" w:rsidR="009B1005" w:rsidRPr="00F1143E" w:rsidRDefault="009B1005" w:rsidP="002F1C8B">
            <w:pPr>
              <w:spacing w:before="120"/>
              <w:jc w:val="center"/>
              <w:rPr>
                <w:rFonts w:ascii="Arial" w:hAnsi="Arial" w:cs="Arial"/>
                <w:sz w:val="20"/>
              </w:rPr>
            </w:pPr>
          </w:p>
        </w:tc>
      </w:tr>
      <w:tr w:rsidR="00F1143E" w:rsidRPr="00F1143E" w14:paraId="1E24265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1BD4B1D"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5F77711"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619FB7B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616" w:type="pct"/>
            <w:tcBorders>
              <w:top w:val="single" w:sz="4" w:space="0" w:color="auto"/>
              <w:left w:val="single" w:sz="4" w:space="0" w:color="auto"/>
              <w:bottom w:val="single" w:sz="4" w:space="0" w:color="auto"/>
              <w:right w:val="nil"/>
            </w:tcBorders>
            <w:shd w:val="clear" w:color="auto" w:fill="FFFFFF"/>
          </w:tcPr>
          <w:p w14:paraId="4757E0F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619" w:type="pct"/>
            <w:tcBorders>
              <w:top w:val="single" w:sz="4" w:space="0" w:color="auto"/>
              <w:left w:val="single" w:sz="4" w:space="0" w:color="auto"/>
              <w:bottom w:val="single" w:sz="4" w:space="0" w:color="auto"/>
              <w:right w:val="nil"/>
            </w:tcBorders>
            <w:shd w:val="clear" w:color="auto" w:fill="FFFFFF"/>
          </w:tcPr>
          <w:p w14:paraId="115D41E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7" w:type="pct"/>
            <w:tcBorders>
              <w:top w:val="single" w:sz="4" w:space="0" w:color="auto"/>
              <w:left w:val="single" w:sz="4" w:space="0" w:color="auto"/>
              <w:bottom w:val="single" w:sz="4" w:space="0" w:color="auto"/>
              <w:right w:val="nil"/>
            </w:tcBorders>
            <w:shd w:val="clear" w:color="auto" w:fill="FFFFFF"/>
          </w:tcPr>
          <w:p w14:paraId="41B56E1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84E47C4" w14:textId="77777777" w:rsidR="009B1005" w:rsidRPr="00F1143E" w:rsidRDefault="009B1005" w:rsidP="002F1C8B">
            <w:pPr>
              <w:spacing w:before="120"/>
              <w:jc w:val="center"/>
              <w:rPr>
                <w:rFonts w:ascii="Arial" w:hAnsi="Arial" w:cs="Arial"/>
                <w:sz w:val="20"/>
              </w:rPr>
            </w:pPr>
          </w:p>
        </w:tc>
      </w:tr>
      <w:tr w:rsidR="00F1143E" w:rsidRPr="00F1143E" w14:paraId="6186F9BA"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BE0706F"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C464A70"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4FA264C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616" w:type="pct"/>
            <w:tcBorders>
              <w:top w:val="single" w:sz="4" w:space="0" w:color="auto"/>
              <w:left w:val="single" w:sz="4" w:space="0" w:color="auto"/>
              <w:bottom w:val="single" w:sz="4" w:space="0" w:color="auto"/>
              <w:right w:val="nil"/>
            </w:tcBorders>
            <w:shd w:val="clear" w:color="auto" w:fill="FFFFFF"/>
          </w:tcPr>
          <w:p w14:paraId="2400378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9" w:type="pct"/>
            <w:tcBorders>
              <w:top w:val="single" w:sz="4" w:space="0" w:color="auto"/>
              <w:left w:val="single" w:sz="4" w:space="0" w:color="auto"/>
              <w:bottom w:val="single" w:sz="4" w:space="0" w:color="auto"/>
              <w:right w:val="nil"/>
            </w:tcBorders>
            <w:shd w:val="clear" w:color="auto" w:fill="FFFFFF"/>
          </w:tcPr>
          <w:p w14:paraId="375FE43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7" w:type="pct"/>
            <w:tcBorders>
              <w:top w:val="single" w:sz="4" w:space="0" w:color="auto"/>
              <w:left w:val="single" w:sz="4" w:space="0" w:color="auto"/>
              <w:bottom w:val="single" w:sz="4" w:space="0" w:color="auto"/>
              <w:right w:val="nil"/>
            </w:tcBorders>
            <w:shd w:val="clear" w:color="auto" w:fill="FFFFFF"/>
          </w:tcPr>
          <w:p w14:paraId="74C3744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9501D76" w14:textId="77777777" w:rsidR="009B1005" w:rsidRPr="00F1143E" w:rsidRDefault="009B1005" w:rsidP="002F1C8B">
            <w:pPr>
              <w:spacing w:before="120"/>
              <w:jc w:val="center"/>
              <w:rPr>
                <w:rFonts w:ascii="Arial" w:hAnsi="Arial" w:cs="Arial"/>
                <w:sz w:val="20"/>
              </w:rPr>
            </w:pPr>
          </w:p>
        </w:tc>
      </w:tr>
      <w:tr w:rsidR="00F1143E" w:rsidRPr="00F1143E" w14:paraId="59BB5FF3"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22747D0"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7FAB7FB"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3870BB4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6" w:type="pct"/>
            <w:tcBorders>
              <w:top w:val="single" w:sz="4" w:space="0" w:color="auto"/>
              <w:left w:val="single" w:sz="4" w:space="0" w:color="auto"/>
              <w:bottom w:val="single" w:sz="4" w:space="0" w:color="auto"/>
              <w:right w:val="nil"/>
            </w:tcBorders>
            <w:shd w:val="clear" w:color="auto" w:fill="FFFFFF"/>
          </w:tcPr>
          <w:p w14:paraId="57CC606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619" w:type="pct"/>
            <w:tcBorders>
              <w:top w:val="single" w:sz="4" w:space="0" w:color="auto"/>
              <w:left w:val="single" w:sz="4" w:space="0" w:color="auto"/>
              <w:bottom w:val="single" w:sz="4" w:space="0" w:color="auto"/>
              <w:right w:val="nil"/>
            </w:tcBorders>
            <w:shd w:val="clear" w:color="auto" w:fill="FFFFFF"/>
          </w:tcPr>
          <w:p w14:paraId="569AA38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w:t>
            </w:r>
          </w:p>
        </w:tc>
        <w:tc>
          <w:tcPr>
            <w:tcW w:w="617" w:type="pct"/>
            <w:tcBorders>
              <w:top w:val="single" w:sz="4" w:space="0" w:color="auto"/>
              <w:left w:val="single" w:sz="4" w:space="0" w:color="auto"/>
              <w:bottom w:val="single" w:sz="4" w:space="0" w:color="auto"/>
              <w:right w:val="nil"/>
            </w:tcBorders>
            <w:shd w:val="clear" w:color="auto" w:fill="FFFFFF"/>
          </w:tcPr>
          <w:p w14:paraId="057FA18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C6354DD" w14:textId="77777777" w:rsidR="009B1005" w:rsidRPr="00F1143E" w:rsidRDefault="009B1005" w:rsidP="002F1C8B">
            <w:pPr>
              <w:spacing w:before="120"/>
              <w:jc w:val="center"/>
              <w:rPr>
                <w:rFonts w:ascii="Arial" w:hAnsi="Arial" w:cs="Arial"/>
                <w:sz w:val="20"/>
              </w:rPr>
            </w:pPr>
          </w:p>
        </w:tc>
      </w:tr>
      <w:tr w:rsidR="00F1143E" w:rsidRPr="00F1143E" w14:paraId="4C5D5091"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45CD9ED"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27</w:t>
            </w:r>
          </w:p>
        </w:tc>
        <w:tc>
          <w:tcPr>
            <w:tcW w:w="1416" w:type="pct"/>
            <w:tcBorders>
              <w:top w:val="single" w:sz="4" w:space="0" w:color="auto"/>
              <w:left w:val="single" w:sz="4" w:space="0" w:color="auto"/>
              <w:bottom w:val="single" w:sz="4" w:space="0" w:color="auto"/>
              <w:right w:val="nil"/>
            </w:tcBorders>
            <w:shd w:val="clear" w:color="auto" w:fill="FFFFFF"/>
          </w:tcPr>
          <w:p w14:paraId="79211B1B" w14:textId="77777777" w:rsidR="009B1005" w:rsidRPr="00F1143E" w:rsidRDefault="009B1005" w:rsidP="002F1C8B">
            <w:pPr>
              <w:spacing w:before="120"/>
              <w:rPr>
                <w:rFonts w:ascii="Arial" w:hAnsi="Arial" w:cs="Arial"/>
                <w:b/>
                <w:sz w:val="20"/>
              </w:rPr>
            </w:pPr>
            <w:r w:rsidRPr="00F1143E">
              <w:rPr>
                <w:rFonts w:ascii="Arial" w:hAnsi="Arial" w:cs="Arial"/>
                <w:b/>
                <w:sz w:val="20"/>
              </w:rPr>
              <w:t>Xã Nuông Dăm</w:t>
            </w:r>
          </w:p>
        </w:tc>
        <w:tc>
          <w:tcPr>
            <w:tcW w:w="612" w:type="pct"/>
            <w:tcBorders>
              <w:top w:val="single" w:sz="4" w:space="0" w:color="auto"/>
              <w:left w:val="single" w:sz="4" w:space="0" w:color="auto"/>
              <w:bottom w:val="single" w:sz="4" w:space="0" w:color="auto"/>
              <w:right w:val="nil"/>
            </w:tcBorders>
            <w:shd w:val="clear" w:color="auto" w:fill="FFFFFF"/>
          </w:tcPr>
          <w:p w14:paraId="0619DBFD"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29193215"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46A319CF"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7A21ED4B"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29940F3" w14:textId="77777777" w:rsidR="009B1005" w:rsidRPr="00F1143E" w:rsidRDefault="009B1005" w:rsidP="002F1C8B">
            <w:pPr>
              <w:spacing w:before="120"/>
              <w:jc w:val="center"/>
              <w:rPr>
                <w:rFonts w:ascii="Arial" w:hAnsi="Arial" w:cs="Arial"/>
                <w:sz w:val="20"/>
              </w:rPr>
            </w:pPr>
          </w:p>
        </w:tc>
      </w:tr>
      <w:tr w:rsidR="00F1143E" w:rsidRPr="00F1143E" w14:paraId="0CFB05C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2E89D8D"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0F0F0A8"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564D2CF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616" w:type="pct"/>
            <w:tcBorders>
              <w:top w:val="single" w:sz="4" w:space="0" w:color="auto"/>
              <w:left w:val="single" w:sz="4" w:space="0" w:color="auto"/>
              <w:bottom w:val="single" w:sz="4" w:space="0" w:color="auto"/>
              <w:right w:val="nil"/>
            </w:tcBorders>
            <w:shd w:val="clear" w:color="auto" w:fill="FFFFFF"/>
          </w:tcPr>
          <w:p w14:paraId="69C36BC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9" w:type="pct"/>
            <w:tcBorders>
              <w:top w:val="single" w:sz="4" w:space="0" w:color="auto"/>
              <w:left w:val="single" w:sz="4" w:space="0" w:color="auto"/>
              <w:bottom w:val="single" w:sz="4" w:space="0" w:color="auto"/>
              <w:right w:val="nil"/>
            </w:tcBorders>
            <w:shd w:val="clear" w:color="auto" w:fill="FFFFFF"/>
          </w:tcPr>
          <w:p w14:paraId="0909AB6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7" w:type="pct"/>
            <w:tcBorders>
              <w:top w:val="single" w:sz="4" w:space="0" w:color="auto"/>
              <w:left w:val="single" w:sz="4" w:space="0" w:color="auto"/>
              <w:bottom w:val="single" w:sz="4" w:space="0" w:color="auto"/>
              <w:right w:val="nil"/>
            </w:tcBorders>
            <w:shd w:val="clear" w:color="auto" w:fill="FFFFFF"/>
          </w:tcPr>
          <w:p w14:paraId="53012B3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EE2C70C" w14:textId="77777777" w:rsidR="009B1005" w:rsidRPr="00F1143E" w:rsidRDefault="009B1005" w:rsidP="002F1C8B">
            <w:pPr>
              <w:spacing w:before="120"/>
              <w:jc w:val="center"/>
              <w:rPr>
                <w:rFonts w:ascii="Arial" w:hAnsi="Arial" w:cs="Arial"/>
                <w:sz w:val="20"/>
              </w:rPr>
            </w:pPr>
          </w:p>
        </w:tc>
      </w:tr>
      <w:tr w:rsidR="00F1143E" w:rsidRPr="00F1143E" w14:paraId="1D04B1C0"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51A7FCA"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4A51497"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3C13C52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6" w:type="pct"/>
            <w:tcBorders>
              <w:top w:val="single" w:sz="4" w:space="0" w:color="auto"/>
              <w:left w:val="single" w:sz="4" w:space="0" w:color="auto"/>
              <w:bottom w:val="single" w:sz="4" w:space="0" w:color="auto"/>
              <w:right w:val="nil"/>
            </w:tcBorders>
            <w:shd w:val="clear" w:color="auto" w:fill="FFFFFF"/>
          </w:tcPr>
          <w:p w14:paraId="5D7EB93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9" w:type="pct"/>
            <w:tcBorders>
              <w:top w:val="single" w:sz="4" w:space="0" w:color="auto"/>
              <w:left w:val="single" w:sz="4" w:space="0" w:color="auto"/>
              <w:bottom w:val="single" w:sz="4" w:space="0" w:color="auto"/>
              <w:right w:val="nil"/>
            </w:tcBorders>
            <w:shd w:val="clear" w:color="auto" w:fill="FFFFFF"/>
          </w:tcPr>
          <w:p w14:paraId="6194433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105</w:t>
            </w:r>
          </w:p>
        </w:tc>
        <w:tc>
          <w:tcPr>
            <w:tcW w:w="617" w:type="pct"/>
            <w:tcBorders>
              <w:top w:val="single" w:sz="4" w:space="0" w:color="auto"/>
              <w:left w:val="single" w:sz="4" w:space="0" w:color="auto"/>
              <w:bottom w:val="single" w:sz="4" w:space="0" w:color="auto"/>
              <w:right w:val="nil"/>
            </w:tcBorders>
            <w:shd w:val="clear" w:color="auto" w:fill="FFFFFF"/>
          </w:tcPr>
          <w:p w14:paraId="0FE3F68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774F5C1" w14:textId="77777777" w:rsidR="009B1005" w:rsidRPr="00F1143E" w:rsidRDefault="009B1005" w:rsidP="002F1C8B">
            <w:pPr>
              <w:spacing w:before="120"/>
              <w:jc w:val="center"/>
              <w:rPr>
                <w:rFonts w:ascii="Arial" w:hAnsi="Arial" w:cs="Arial"/>
                <w:sz w:val="20"/>
              </w:rPr>
            </w:pPr>
          </w:p>
        </w:tc>
      </w:tr>
      <w:tr w:rsidR="00F1143E" w:rsidRPr="00F1143E" w14:paraId="04AC927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823D4E9"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1ABD764"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687314F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616" w:type="pct"/>
            <w:tcBorders>
              <w:top w:val="single" w:sz="4" w:space="0" w:color="auto"/>
              <w:left w:val="single" w:sz="4" w:space="0" w:color="auto"/>
              <w:bottom w:val="single" w:sz="4" w:space="0" w:color="auto"/>
              <w:right w:val="nil"/>
            </w:tcBorders>
            <w:shd w:val="clear" w:color="auto" w:fill="FFFFFF"/>
          </w:tcPr>
          <w:p w14:paraId="21F8D28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95</w:t>
            </w:r>
          </w:p>
        </w:tc>
        <w:tc>
          <w:tcPr>
            <w:tcW w:w="619" w:type="pct"/>
            <w:tcBorders>
              <w:top w:val="single" w:sz="4" w:space="0" w:color="auto"/>
              <w:left w:val="single" w:sz="4" w:space="0" w:color="auto"/>
              <w:bottom w:val="single" w:sz="4" w:space="0" w:color="auto"/>
              <w:right w:val="nil"/>
            </w:tcBorders>
            <w:shd w:val="clear" w:color="auto" w:fill="FFFFFF"/>
          </w:tcPr>
          <w:p w14:paraId="61B23E3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85</w:t>
            </w:r>
          </w:p>
        </w:tc>
        <w:tc>
          <w:tcPr>
            <w:tcW w:w="617" w:type="pct"/>
            <w:tcBorders>
              <w:top w:val="single" w:sz="4" w:space="0" w:color="auto"/>
              <w:left w:val="single" w:sz="4" w:space="0" w:color="auto"/>
              <w:bottom w:val="single" w:sz="4" w:space="0" w:color="auto"/>
              <w:right w:val="nil"/>
            </w:tcBorders>
            <w:shd w:val="clear" w:color="auto" w:fill="FFFFFF"/>
          </w:tcPr>
          <w:p w14:paraId="0E0AB44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BB1F263" w14:textId="77777777" w:rsidR="009B1005" w:rsidRPr="00F1143E" w:rsidRDefault="009B1005" w:rsidP="002F1C8B">
            <w:pPr>
              <w:spacing w:before="120"/>
              <w:jc w:val="center"/>
              <w:rPr>
                <w:rFonts w:ascii="Arial" w:hAnsi="Arial" w:cs="Arial"/>
                <w:sz w:val="20"/>
              </w:rPr>
            </w:pPr>
          </w:p>
        </w:tc>
      </w:tr>
      <w:tr w:rsidR="00F1143E" w:rsidRPr="00F1143E" w14:paraId="69BECCB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B7B922E"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X</w:t>
            </w:r>
          </w:p>
        </w:tc>
        <w:tc>
          <w:tcPr>
            <w:tcW w:w="1416" w:type="pct"/>
            <w:tcBorders>
              <w:top w:val="single" w:sz="4" w:space="0" w:color="auto"/>
              <w:left w:val="single" w:sz="4" w:space="0" w:color="auto"/>
              <w:bottom w:val="single" w:sz="4" w:space="0" w:color="auto"/>
              <w:right w:val="nil"/>
            </w:tcBorders>
            <w:shd w:val="clear" w:color="auto" w:fill="FFFFFF"/>
          </w:tcPr>
          <w:p w14:paraId="7EA3DC54" w14:textId="77777777" w:rsidR="009B1005" w:rsidRPr="00F1143E" w:rsidRDefault="009B1005" w:rsidP="002F1C8B">
            <w:pPr>
              <w:spacing w:before="120"/>
              <w:rPr>
                <w:rFonts w:ascii="Arial" w:hAnsi="Arial" w:cs="Arial"/>
                <w:b/>
                <w:sz w:val="20"/>
              </w:rPr>
            </w:pPr>
            <w:r w:rsidRPr="00F1143E">
              <w:rPr>
                <w:rFonts w:ascii="Arial" w:hAnsi="Arial" w:cs="Arial"/>
                <w:b/>
                <w:sz w:val="20"/>
              </w:rPr>
              <w:t>Huyện Yên Thủy</w:t>
            </w:r>
          </w:p>
        </w:tc>
        <w:tc>
          <w:tcPr>
            <w:tcW w:w="612" w:type="pct"/>
            <w:tcBorders>
              <w:top w:val="single" w:sz="4" w:space="0" w:color="auto"/>
              <w:left w:val="single" w:sz="4" w:space="0" w:color="auto"/>
              <w:bottom w:val="single" w:sz="4" w:space="0" w:color="auto"/>
              <w:right w:val="nil"/>
            </w:tcBorders>
            <w:shd w:val="clear" w:color="auto" w:fill="FFFFFF"/>
          </w:tcPr>
          <w:p w14:paraId="6F4878D3"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4A502FA9"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01414DBA"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414F7831"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0C2BC4E" w14:textId="77777777" w:rsidR="009B1005" w:rsidRPr="00F1143E" w:rsidRDefault="009B1005" w:rsidP="002F1C8B">
            <w:pPr>
              <w:spacing w:before="120"/>
              <w:jc w:val="center"/>
              <w:rPr>
                <w:rFonts w:ascii="Arial" w:hAnsi="Arial" w:cs="Arial"/>
                <w:sz w:val="20"/>
              </w:rPr>
            </w:pPr>
          </w:p>
        </w:tc>
      </w:tr>
      <w:tr w:rsidR="00F1143E" w:rsidRPr="00F1143E" w14:paraId="1D2250A2"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7C11E50"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w:t>
            </w:r>
          </w:p>
        </w:tc>
        <w:tc>
          <w:tcPr>
            <w:tcW w:w="1416" w:type="pct"/>
            <w:tcBorders>
              <w:top w:val="single" w:sz="4" w:space="0" w:color="auto"/>
              <w:left w:val="single" w:sz="4" w:space="0" w:color="auto"/>
              <w:bottom w:val="single" w:sz="4" w:space="0" w:color="auto"/>
              <w:right w:val="nil"/>
            </w:tcBorders>
            <w:shd w:val="clear" w:color="auto" w:fill="FFFFFF"/>
          </w:tcPr>
          <w:p w14:paraId="26B4D0FC" w14:textId="77777777" w:rsidR="009B1005" w:rsidRPr="00F1143E" w:rsidRDefault="009B1005" w:rsidP="002F1C8B">
            <w:pPr>
              <w:spacing w:before="120"/>
              <w:rPr>
                <w:rFonts w:ascii="Arial" w:hAnsi="Arial" w:cs="Arial"/>
                <w:b/>
                <w:sz w:val="20"/>
              </w:rPr>
            </w:pPr>
            <w:r w:rsidRPr="00F1143E">
              <w:rPr>
                <w:rFonts w:ascii="Arial" w:hAnsi="Arial" w:cs="Arial"/>
                <w:b/>
                <w:sz w:val="20"/>
              </w:rPr>
              <w:t>Xã Yên Lạc</w:t>
            </w:r>
          </w:p>
        </w:tc>
        <w:tc>
          <w:tcPr>
            <w:tcW w:w="612" w:type="pct"/>
            <w:tcBorders>
              <w:top w:val="single" w:sz="4" w:space="0" w:color="auto"/>
              <w:left w:val="single" w:sz="4" w:space="0" w:color="auto"/>
              <w:bottom w:val="single" w:sz="4" w:space="0" w:color="auto"/>
              <w:right w:val="nil"/>
            </w:tcBorders>
            <w:shd w:val="clear" w:color="auto" w:fill="FFFFFF"/>
          </w:tcPr>
          <w:p w14:paraId="01C218EF"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0E4343F2"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45925A75"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1AA5062F"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7EAFE15" w14:textId="77777777" w:rsidR="009B1005" w:rsidRPr="00F1143E" w:rsidRDefault="009B1005" w:rsidP="002F1C8B">
            <w:pPr>
              <w:spacing w:before="120"/>
              <w:jc w:val="center"/>
              <w:rPr>
                <w:rFonts w:ascii="Arial" w:hAnsi="Arial" w:cs="Arial"/>
                <w:sz w:val="20"/>
              </w:rPr>
            </w:pPr>
          </w:p>
        </w:tc>
      </w:tr>
      <w:tr w:rsidR="00F1143E" w:rsidRPr="00F1143E" w14:paraId="07FF74C6"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87C2AFF"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E8A51CD"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7B71052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6.800</w:t>
            </w:r>
          </w:p>
        </w:tc>
        <w:tc>
          <w:tcPr>
            <w:tcW w:w="616" w:type="pct"/>
            <w:tcBorders>
              <w:top w:val="single" w:sz="4" w:space="0" w:color="auto"/>
              <w:left w:val="single" w:sz="4" w:space="0" w:color="auto"/>
              <w:bottom w:val="single" w:sz="4" w:space="0" w:color="auto"/>
              <w:right w:val="nil"/>
            </w:tcBorders>
            <w:shd w:val="clear" w:color="auto" w:fill="FFFFFF"/>
          </w:tcPr>
          <w:p w14:paraId="39DFA7A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6.000</w:t>
            </w:r>
          </w:p>
        </w:tc>
        <w:tc>
          <w:tcPr>
            <w:tcW w:w="619" w:type="pct"/>
            <w:tcBorders>
              <w:top w:val="single" w:sz="4" w:space="0" w:color="auto"/>
              <w:left w:val="single" w:sz="4" w:space="0" w:color="auto"/>
              <w:bottom w:val="single" w:sz="4" w:space="0" w:color="auto"/>
              <w:right w:val="nil"/>
            </w:tcBorders>
            <w:shd w:val="clear" w:color="auto" w:fill="FFFFFF"/>
          </w:tcPr>
          <w:p w14:paraId="542F562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4.400</w:t>
            </w:r>
          </w:p>
        </w:tc>
        <w:tc>
          <w:tcPr>
            <w:tcW w:w="617" w:type="pct"/>
            <w:tcBorders>
              <w:top w:val="single" w:sz="4" w:space="0" w:color="auto"/>
              <w:left w:val="single" w:sz="4" w:space="0" w:color="auto"/>
              <w:bottom w:val="single" w:sz="4" w:space="0" w:color="auto"/>
              <w:right w:val="nil"/>
            </w:tcBorders>
            <w:shd w:val="clear" w:color="auto" w:fill="FFFFFF"/>
          </w:tcPr>
          <w:p w14:paraId="370927F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3.200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54F8DCA" w14:textId="77777777" w:rsidR="009B1005" w:rsidRPr="00F1143E" w:rsidRDefault="009B1005" w:rsidP="002F1C8B">
            <w:pPr>
              <w:spacing w:before="120"/>
              <w:jc w:val="center"/>
              <w:rPr>
                <w:rFonts w:ascii="Arial" w:hAnsi="Arial" w:cs="Arial"/>
                <w:sz w:val="20"/>
              </w:rPr>
            </w:pPr>
          </w:p>
        </w:tc>
      </w:tr>
      <w:tr w:rsidR="00F1143E" w:rsidRPr="00F1143E" w14:paraId="4DF0DF0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E2F831A"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FC57EF9"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46A4DA1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4.000</w:t>
            </w:r>
          </w:p>
        </w:tc>
        <w:tc>
          <w:tcPr>
            <w:tcW w:w="616" w:type="pct"/>
            <w:tcBorders>
              <w:top w:val="single" w:sz="4" w:space="0" w:color="auto"/>
              <w:left w:val="single" w:sz="4" w:space="0" w:color="auto"/>
              <w:bottom w:val="single" w:sz="4" w:space="0" w:color="auto"/>
              <w:right w:val="nil"/>
            </w:tcBorders>
            <w:shd w:val="clear" w:color="auto" w:fill="FFFFFF"/>
          </w:tcPr>
          <w:p w14:paraId="3D508B9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3.200</w:t>
            </w:r>
          </w:p>
        </w:tc>
        <w:tc>
          <w:tcPr>
            <w:tcW w:w="619" w:type="pct"/>
            <w:tcBorders>
              <w:top w:val="single" w:sz="4" w:space="0" w:color="auto"/>
              <w:left w:val="single" w:sz="4" w:space="0" w:color="auto"/>
              <w:bottom w:val="single" w:sz="4" w:space="0" w:color="auto"/>
              <w:right w:val="nil"/>
            </w:tcBorders>
            <w:shd w:val="clear" w:color="auto" w:fill="FFFFFF"/>
          </w:tcPr>
          <w:p w14:paraId="5606E4E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2.400</w:t>
            </w:r>
          </w:p>
        </w:tc>
        <w:tc>
          <w:tcPr>
            <w:tcW w:w="617" w:type="pct"/>
            <w:tcBorders>
              <w:top w:val="single" w:sz="4" w:space="0" w:color="auto"/>
              <w:left w:val="single" w:sz="4" w:space="0" w:color="auto"/>
              <w:bottom w:val="single" w:sz="4" w:space="0" w:color="auto"/>
              <w:right w:val="nil"/>
            </w:tcBorders>
            <w:shd w:val="clear" w:color="auto" w:fill="FFFFFF"/>
          </w:tcPr>
          <w:p w14:paraId="6188911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F320B85" w14:textId="77777777" w:rsidR="009B1005" w:rsidRPr="00F1143E" w:rsidRDefault="009B1005" w:rsidP="002F1C8B">
            <w:pPr>
              <w:spacing w:before="120"/>
              <w:jc w:val="center"/>
              <w:rPr>
                <w:rFonts w:ascii="Arial" w:hAnsi="Arial" w:cs="Arial"/>
                <w:sz w:val="20"/>
              </w:rPr>
            </w:pPr>
          </w:p>
        </w:tc>
      </w:tr>
      <w:tr w:rsidR="00F1143E" w:rsidRPr="00F1143E" w14:paraId="0B2C1E1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CAA11F3"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37F6668"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1988501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2.400</w:t>
            </w:r>
          </w:p>
        </w:tc>
        <w:tc>
          <w:tcPr>
            <w:tcW w:w="616" w:type="pct"/>
            <w:tcBorders>
              <w:top w:val="single" w:sz="4" w:space="0" w:color="auto"/>
              <w:left w:val="single" w:sz="4" w:space="0" w:color="auto"/>
              <w:bottom w:val="single" w:sz="4" w:space="0" w:color="auto"/>
              <w:right w:val="nil"/>
            </w:tcBorders>
            <w:shd w:val="clear" w:color="auto" w:fill="FFFFFF"/>
          </w:tcPr>
          <w:p w14:paraId="1D745D1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1.600</w:t>
            </w:r>
          </w:p>
        </w:tc>
        <w:tc>
          <w:tcPr>
            <w:tcW w:w="619" w:type="pct"/>
            <w:tcBorders>
              <w:top w:val="single" w:sz="4" w:space="0" w:color="auto"/>
              <w:left w:val="single" w:sz="4" w:space="0" w:color="auto"/>
              <w:bottom w:val="single" w:sz="4" w:space="0" w:color="auto"/>
              <w:right w:val="nil"/>
            </w:tcBorders>
            <w:shd w:val="clear" w:color="auto" w:fill="FFFFFF"/>
          </w:tcPr>
          <w:p w14:paraId="1423143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1.200</w:t>
            </w:r>
          </w:p>
        </w:tc>
        <w:tc>
          <w:tcPr>
            <w:tcW w:w="617" w:type="pct"/>
            <w:tcBorders>
              <w:top w:val="single" w:sz="4" w:space="0" w:color="auto"/>
              <w:left w:val="single" w:sz="4" w:space="0" w:color="auto"/>
              <w:bottom w:val="single" w:sz="4" w:space="0" w:color="auto"/>
              <w:right w:val="nil"/>
            </w:tcBorders>
            <w:shd w:val="clear" w:color="auto" w:fill="FFFFFF"/>
          </w:tcPr>
          <w:p w14:paraId="20CA6C6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0AE5629" w14:textId="77777777" w:rsidR="009B1005" w:rsidRPr="00F1143E" w:rsidRDefault="009B1005" w:rsidP="002F1C8B">
            <w:pPr>
              <w:spacing w:before="120"/>
              <w:jc w:val="center"/>
              <w:rPr>
                <w:rFonts w:ascii="Arial" w:hAnsi="Arial" w:cs="Arial"/>
                <w:sz w:val="20"/>
              </w:rPr>
            </w:pPr>
          </w:p>
        </w:tc>
      </w:tr>
      <w:tr w:rsidR="00F1143E" w:rsidRPr="00F1143E" w14:paraId="3D0C736C"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68B1EDD"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22BDB35"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3785285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1.200</w:t>
            </w:r>
          </w:p>
        </w:tc>
        <w:tc>
          <w:tcPr>
            <w:tcW w:w="616" w:type="pct"/>
            <w:tcBorders>
              <w:top w:val="single" w:sz="4" w:space="0" w:color="auto"/>
              <w:left w:val="single" w:sz="4" w:space="0" w:color="auto"/>
              <w:bottom w:val="single" w:sz="4" w:space="0" w:color="auto"/>
              <w:right w:val="nil"/>
            </w:tcBorders>
            <w:shd w:val="clear" w:color="auto" w:fill="FFFFFF"/>
          </w:tcPr>
          <w:p w14:paraId="0A69724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800</w:t>
            </w:r>
          </w:p>
        </w:tc>
        <w:tc>
          <w:tcPr>
            <w:tcW w:w="619" w:type="pct"/>
            <w:tcBorders>
              <w:top w:val="single" w:sz="4" w:space="0" w:color="auto"/>
              <w:left w:val="single" w:sz="4" w:space="0" w:color="auto"/>
              <w:bottom w:val="single" w:sz="4" w:space="0" w:color="auto"/>
              <w:right w:val="nil"/>
            </w:tcBorders>
            <w:shd w:val="clear" w:color="auto" w:fill="FFFFFF"/>
          </w:tcPr>
          <w:p w14:paraId="0A515A5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480</w:t>
            </w:r>
          </w:p>
        </w:tc>
        <w:tc>
          <w:tcPr>
            <w:tcW w:w="617" w:type="pct"/>
            <w:tcBorders>
              <w:top w:val="single" w:sz="4" w:space="0" w:color="auto"/>
              <w:left w:val="single" w:sz="4" w:space="0" w:color="auto"/>
              <w:bottom w:val="single" w:sz="4" w:space="0" w:color="auto"/>
              <w:right w:val="nil"/>
            </w:tcBorders>
            <w:shd w:val="clear" w:color="auto" w:fill="FFFFFF"/>
          </w:tcPr>
          <w:p w14:paraId="6E02B76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320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943E746" w14:textId="77777777" w:rsidR="009B1005" w:rsidRPr="00F1143E" w:rsidRDefault="009B1005" w:rsidP="002F1C8B">
            <w:pPr>
              <w:spacing w:before="120"/>
              <w:jc w:val="center"/>
              <w:rPr>
                <w:rFonts w:ascii="Arial" w:hAnsi="Arial" w:cs="Arial"/>
                <w:sz w:val="20"/>
              </w:rPr>
            </w:pPr>
          </w:p>
        </w:tc>
      </w:tr>
      <w:tr w:rsidR="00F1143E" w:rsidRPr="00F1143E" w14:paraId="48C9F1DC"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1B4CDFA"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04EBE32"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57E35DD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600</w:t>
            </w:r>
          </w:p>
        </w:tc>
        <w:tc>
          <w:tcPr>
            <w:tcW w:w="616" w:type="pct"/>
            <w:tcBorders>
              <w:top w:val="single" w:sz="4" w:space="0" w:color="auto"/>
              <w:left w:val="single" w:sz="4" w:space="0" w:color="auto"/>
              <w:bottom w:val="single" w:sz="4" w:space="0" w:color="auto"/>
              <w:right w:val="nil"/>
            </w:tcBorders>
            <w:shd w:val="clear" w:color="auto" w:fill="FFFFFF"/>
          </w:tcPr>
          <w:p w14:paraId="48945E4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400</w:t>
            </w:r>
          </w:p>
        </w:tc>
        <w:tc>
          <w:tcPr>
            <w:tcW w:w="619" w:type="pct"/>
            <w:tcBorders>
              <w:top w:val="single" w:sz="4" w:space="0" w:color="auto"/>
              <w:left w:val="single" w:sz="4" w:space="0" w:color="auto"/>
              <w:bottom w:val="single" w:sz="4" w:space="0" w:color="auto"/>
              <w:right w:val="nil"/>
            </w:tcBorders>
            <w:shd w:val="clear" w:color="auto" w:fill="FFFFFF"/>
          </w:tcPr>
          <w:p w14:paraId="7EF244E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w:t>
            </w:r>
          </w:p>
        </w:tc>
        <w:tc>
          <w:tcPr>
            <w:tcW w:w="617" w:type="pct"/>
            <w:tcBorders>
              <w:top w:val="single" w:sz="4" w:space="0" w:color="auto"/>
              <w:left w:val="single" w:sz="4" w:space="0" w:color="auto"/>
              <w:bottom w:val="single" w:sz="4" w:space="0" w:color="auto"/>
              <w:right w:val="nil"/>
            </w:tcBorders>
            <w:shd w:val="clear" w:color="auto" w:fill="FFFFFF"/>
          </w:tcPr>
          <w:p w14:paraId="2F49393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724C5EE" w14:textId="77777777" w:rsidR="009B1005" w:rsidRPr="00F1143E" w:rsidRDefault="009B1005" w:rsidP="002F1C8B">
            <w:pPr>
              <w:spacing w:before="120"/>
              <w:jc w:val="center"/>
              <w:rPr>
                <w:rFonts w:ascii="Arial" w:hAnsi="Arial" w:cs="Arial"/>
                <w:sz w:val="20"/>
              </w:rPr>
            </w:pPr>
          </w:p>
        </w:tc>
      </w:tr>
      <w:tr w:rsidR="00F1143E" w:rsidRPr="00F1143E" w14:paraId="6E3B8B8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65059D2"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392790C"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612" w:type="pct"/>
            <w:tcBorders>
              <w:top w:val="single" w:sz="4" w:space="0" w:color="auto"/>
              <w:left w:val="single" w:sz="4" w:space="0" w:color="auto"/>
              <w:bottom w:val="single" w:sz="4" w:space="0" w:color="auto"/>
              <w:right w:val="nil"/>
            </w:tcBorders>
            <w:shd w:val="clear" w:color="auto" w:fill="FFFFFF"/>
          </w:tcPr>
          <w:p w14:paraId="353A9E3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400</w:t>
            </w:r>
          </w:p>
        </w:tc>
        <w:tc>
          <w:tcPr>
            <w:tcW w:w="616" w:type="pct"/>
            <w:tcBorders>
              <w:top w:val="single" w:sz="4" w:space="0" w:color="auto"/>
              <w:left w:val="single" w:sz="4" w:space="0" w:color="auto"/>
              <w:bottom w:val="single" w:sz="4" w:space="0" w:color="auto"/>
              <w:right w:val="nil"/>
            </w:tcBorders>
            <w:shd w:val="clear" w:color="auto" w:fill="FFFFFF"/>
          </w:tcPr>
          <w:p w14:paraId="24D3C00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220</w:t>
            </w:r>
          </w:p>
        </w:tc>
        <w:tc>
          <w:tcPr>
            <w:tcW w:w="619" w:type="pct"/>
            <w:tcBorders>
              <w:top w:val="single" w:sz="4" w:space="0" w:color="auto"/>
              <w:left w:val="single" w:sz="4" w:space="0" w:color="auto"/>
              <w:bottom w:val="single" w:sz="4" w:space="0" w:color="auto"/>
              <w:right w:val="nil"/>
            </w:tcBorders>
            <w:shd w:val="clear" w:color="auto" w:fill="FFFFFF"/>
          </w:tcPr>
          <w:p w14:paraId="6A7A9A8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7" w:type="pct"/>
            <w:tcBorders>
              <w:top w:val="single" w:sz="4" w:space="0" w:color="auto"/>
              <w:left w:val="single" w:sz="4" w:space="0" w:color="auto"/>
              <w:bottom w:val="single" w:sz="4" w:space="0" w:color="auto"/>
              <w:right w:val="nil"/>
            </w:tcBorders>
            <w:shd w:val="clear" w:color="auto" w:fill="FFFFFF"/>
          </w:tcPr>
          <w:p w14:paraId="7C87A3B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AA02F1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r>
      <w:tr w:rsidR="00F1143E" w:rsidRPr="00F1143E" w14:paraId="53BA550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D658659"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w:t>
            </w:r>
          </w:p>
        </w:tc>
        <w:tc>
          <w:tcPr>
            <w:tcW w:w="1416" w:type="pct"/>
            <w:tcBorders>
              <w:top w:val="single" w:sz="4" w:space="0" w:color="auto"/>
              <w:left w:val="single" w:sz="4" w:space="0" w:color="auto"/>
              <w:bottom w:val="single" w:sz="4" w:space="0" w:color="auto"/>
              <w:right w:val="nil"/>
            </w:tcBorders>
            <w:shd w:val="clear" w:color="auto" w:fill="FFFFFF"/>
          </w:tcPr>
          <w:p w14:paraId="3ADFF45A" w14:textId="77777777" w:rsidR="009B1005" w:rsidRPr="00F1143E" w:rsidRDefault="009B1005" w:rsidP="002F1C8B">
            <w:pPr>
              <w:spacing w:before="120"/>
              <w:rPr>
                <w:rFonts w:ascii="Arial" w:hAnsi="Arial" w:cs="Arial"/>
                <w:b/>
                <w:sz w:val="20"/>
              </w:rPr>
            </w:pPr>
            <w:r w:rsidRPr="00F1143E">
              <w:rPr>
                <w:rFonts w:ascii="Arial" w:hAnsi="Arial" w:cs="Arial"/>
                <w:b/>
                <w:sz w:val="20"/>
              </w:rPr>
              <w:t>Xã Lạc Thịnh</w:t>
            </w:r>
          </w:p>
        </w:tc>
        <w:tc>
          <w:tcPr>
            <w:tcW w:w="612" w:type="pct"/>
            <w:tcBorders>
              <w:top w:val="single" w:sz="4" w:space="0" w:color="auto"/>
              <w:left w:val="single" w:sz="4" w:space="0" w:color="auto"/>
              <w:bottom w:val="single" w:sz="4" w:space="0" w:color="auto"/>
              <w:right w:val="nil"/>
            </w:tcBorders>
            <w:shd w:val="clear" w:color="auto" w:fill="FFFFFF"/>
          </w:tcPr>
          <w:p w14:paraId="3CADE974"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76E1C8ED"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4EE6185E"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6C41BA1E"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08E0749" w14:textId="77777777" w:rsidR="009B1005" w:rsidRPr="00F1143E" w:rsidRDefault="009B1005" w:rsidP="002F1C8B">
            <w:pPr>
              <w:spacing w:before="120"/>
              <w:jc w:val="center"/>
              <w:rPr>
                <w:rFonts w:ascii="Arial" w:hAnsi="Arial" w:cs="Arial"/>
                <w:sz w:val="20"/>
              </w:rPr>
            </w:pPr>
          </w:p>
        </w:tc>
      </w:tr>
      <w:tr w:rsidR="00F1143E" w:rsidRPr="00F1143E" w14:paraId="3DCB5C0A"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E5DFC9D"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6B0D68B"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2923859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2.400</w:t>
            </w:r>
          </w:p>
        </w:tc>
        <w:tc>
          <w:tcPr>
            <w:tcW w:w="616" w:type="pct"/>
            <w:tcBorders>
              <w:top w:val="single" w:sz="4" w:space="0" w:color="auto"/>
              <w:left w:val="single" w:sz="4" w:space="0" w:color="auto"/>
              <w:bottom w:val="single" w:sz="4" w:space="0" w:color="auto"/>
              <w:right w:val="nil"/>
            </w:tcBorders>
            <w:shd w:val="clear" w:color="auto" w:fill="FFFFFF"/>
          </w:tcPr>
          <w:p w14:paraId="52C8A55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1.600</w:t>
            </w:r>
          </w:p>
        </w:tc>
        <w:tc>
          <w:tcPr>
            <w:tcW w:w="619" w:type="pct"/>
            <w:tcBorders>
              <w:top w:val="single" w:sz="4" w:space="0" w:color="auto"/>
              <w:left w:val="single" w:sz="4" w:space="0" w:color="auto"/>
              <w:bottom w:val="single" w:sz="4" w:space="0" w:color="auto"/>
              <w:right w:val="nil"/>
            </w:tcBorders>
            <w:shd w:val="clear" w:color="auto" w:fill="FFFFFF"/>
          </w:tcPr>
          <w:p w14:paraId="767B7F8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1.200</w:t>
            </w:r>
          </w:p>
        </w:tc>
        <w:tc>
          <w:tcPr>
            <w:tcW w:w="617" w:type="pct"/>
            <w:tcBorders>
              <w:top w:val="single" w:sz="4" w:space="0" w:color="auto"/>
              <w:left w:val="single" w:sz="4" w:space="0" w:color="auto"/>
              <w:bottom w:val="single" w:sz="4" w:space="0" w:color="auto"/>
              <w:right w:val="nil"/>
            </w:tcBorders>
            <w:shd w:val="clear" w:color="auto" w:fill="FFFFFF"/>
          </w:tcPr>
          <w:p w14:paraId="7AD91D9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651DE55" w14:textId="77777777" w:rsidR="009B1005" w:rsidRPr="00F1143E" w:rsidRDefault="009B1005" w:rsidP="002F1C8B">
            <w:pPr>
              <w:spacing w:before="120"/>
              <w:jc w:val="center"/>
              <w:rPr>
                <w:rFonts w:ascii="Arial" w:hAnsi="Arial" w:cs="Arial"/>
                <w:sz w:val="20"/>
              </w:rPr>
            </w:pPr>
          </w:p>
        </w:tc>
      </w:tr>
      <w:tr w:rsidR="00F1143E" w:rsidRPr="00F1143E" w14:paraId="3CCE188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D96BA88"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A7ED782"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4F1E89D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1.280</w:t>
            </w:r>
          </w:p>
        </w:tc>
        <w:tc>
          <w:tcPr>
            <w:tcW w:w="616" w:type="pct"/>
            <w:tcBorders>
              <w:top w:val="single" w:sz="4" w:space="0" w:color="auto"/>
              <w:left w:val="single" w:sz="4" w:space="0" w:color="auto"/>
              <w:bottom w:val="single" w:sz="4" w:space="0" w:color="auto"/>
              <w:right w:val="nil"/>
            </w:tcBorders>
            <w:shd w:val="clear" w:color="auto" w:fill="FFFFFF"/>
          </w:tcPr>
          <w:p w14:paraId="619AE15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880</w:t>
            </w:r>
          </w:p>
        </w:tc>
        <w:tc>
          <w:tcPr>
            <w:tcW w:w="619" w:type="pct"/>
            <w:tcBorders>
              <w:top w:val="single" w:sz="4" w:space="0" w:color="auto"/>
              <w:left w:val="single" w:sz="4" w:space="0" w:color="auto"/>
              <w:bottom w:val="single" w:sz="4" w:space="0" w:color="auto"/>
              <w:right w:val="nil"/>
            </w:tcBorders>
            <w:shd w:val="clear" w:color="auto" w:fill="FFFFFF"/>
          </w:tcPr>
          <w:p w14:paraId="0DC4619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530</w:t>
            </w:r>
          </w:p>
        </w:tc>
        <w:tc>
          <w:tcPr>
            <w:tcW w:w="617" w:type="pct"/>
            <w:tcBorders>
              <w:top w:val="single" w:sz="4" w:space="0" w:color="auto"/>
              <w:left w:val="single" w:sz="4" w:space="0" w:color="auto"/>
              <w:bottom w:val="single" w:sz="4" w:space="0" w:color="auto"/>
              <w:right w:val="nil"/>
            </w:tcBorders>
            <w:shd w:val="clear" w:color="auto" w:fill="FFFFFF"/>
          </w:tcPr>
          <w:p w14:paraId="41E179A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2060A84" w14:textId="77777777" w:rsidR="009B1005" w:rsidRPr="00F1143E" w:rsidRDefault="009B1005" w:rsidP="002F1C8B">
            <w:pPr>
              <w:spacing w:before="120"/>
              <w:jc w:val="center"/>
              <w:rPr>
                <w:rFonts w:ascii="Arial" w:hAnsi="Arial" w:cs="Arial"/>
                <w:sz w:val="20"/>
              </w:rPr>
            </w:pPr>
          </w:p>
        </w:tc>
      </w:tr>
      <w:tr w:rsidR="00F1143E" w:rsidRPr="00F1143E" w14:paraId="0C0A2D2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990FF0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A951259"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23EDD9D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880</w:t>
            </w:r>
          </w:p>
        </w:tc>
        <w:tc>
          <w:tcPr>
            <w:tcW w:w="616" w:type="pct"/>
            <w:tcBorders>
              <w:top w:val="single" w:sz="4" w:space="0" w:color="auto"/>
              <w:left w:val="single" w:sz="4" w:space="0" w:color="auto"/>
              <w:bottom w:val="single" w:sz="4" w:space="0" w:color="auto"/>
              <w:right w:val="nil"/>
            </w:tcBorders>
            <w:shd w:val="clear" w:color="auto" w:fill="FFFFFF"/>
          </w:tcPr>
          <w:p w14:paraId="76CBE4F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530</w:t>
            </w:r>
          </w:p>
        </w:tc>
        <w:tc>
          <w:tcPr>
            <w:tcW w:w="619" w:type="pct"/>
            <w:tcBorders>
              <w:top w:val="single" w:sz="4" w:space="0" w:color="auto"/>
              <w:left w:val="single" w:sz="4" w:space="0" w:color="auto"/>
              <w:bottom w:val="single" w:sz="4" w:space="0" w:color="auto"/>
              <w:right w:val="nil"/>
            </w:tcBorders>
            <w:shd w:val="clear" w:color="auto" w:fill="FFFFFF"/>
          </w:tcPr>
          <w:p w14:paraId="071B2D2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350</w:t>
            </w:r>
          </w:p>
        </w:tc>
        <w:tc>
          <w:tcPr>
            <w:tcW w:w="617" w:type="pct"/>
            <w:tcBorders>
              <w:top w:val="single" w:sz="4" w:space="0" w:color="auto"/>
              <w:left w:val="single" w:sz="4" w:space="0" w:color="auto"/>
              <w:bottom w:val="single" w:sz="4" w:space="0" w:color="auto"/>
              <w:right w:val="nil"/>
            </w:tcBorders>
            <w:shd w:val="clear" w:color="auto" w:fill="FFFFFF"/>
          </w:tcPr>
          <w:p w14:paraId="38A0C43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A94DDB5" w14:textId="77777777" w:rsidR="009B1005" w:rsidRPr="00F1143E" w:rsidRDefault="009B1005" w:rsidP="002F1C8B">
            <w:pPr>
              <w:spacing w:before="120"/>
              <w:jc w:val="center"/>
              <w:rPr>
                <w:rFonts w:ascii="Arial" w:hAnsi="Arial" w:cs="Arial"/>
                <w:sz w:val="20"/>
              </w:rPr>
            </w:pPr>
          </w:p>
        </w:tc>
      </w:tr>
      <w:tr w:rsidR="00F1143E" w:rsidRPr="00F1143E" w14:paraId="48246EB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D7377E0"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1CAC17D"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6A6DAEA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530</w:t>
            </w:r>
          </w:p>
        </w:tc>
        <w:tc>
          <w:tcPr>
            <w:tcW w:w="616" w:type="pct"/>
            <w:tcBorders>
              <w:top w:val="single" w:sz="4" w:space="0" w:color="auto"/>
              <w:left w:val="single" w:sz="4" w:space="0" w:color="auto"/>
              <w:bottom w:val="single" w:sz="4" w:space="0" w:color="auto"/>
              <w:right w:val="nil"/>
            </w:tcBorders>
            <w:shd w:val="clear" w:color="auto" w:fill="FFFFFF"/>
          </w:tcPr>
          <w:p w14:paraId="0CD2192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350</w:t>
            </w:r>
          </w:p>
        </w:tc>
        <w:tc>
          <w:tcPr>
            <w:tcW w:w="619" w:type="pct"/>
            <w:tcBorders>
              <w:top w:val="single" w:sz="4" w:space="0" w:color="auto"/>
              <w:left w:val="single" w:sz="4" w:space="0" w:color="auto"/>
              <w:bottom w:val="single" w:sz="4" w:space="0" w:color="auto"/>
              <w:right w:val="nil"/>
            </w:tcBorders>
            <w:shd w:val="clear" w:color="auto" w:fill="FFFFFF"/>
          </w:tcPr>
          <w:p w14:paraId="731AE65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617" w:type="pct"/>
            <w:tcBorders>
              <w:top w:val="single" w:sz="4" w:space="0" w:color="auto"/>
              <w:left w:val="single" w:sz="4" w:space="0" w:color="auto"/>
              <w:bottom w:val="single" w:sz="4" w:space="0" w:color="auto"/>
              <w:right w:val="nil"/>
            </w:tcBorders>
            <w:shd w:val="clear" w:color="auto" w:fill="FFFFFF"/>
          </w:tcPr>
          <w:p w14:paraId="6A04AD1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072333C" w14:textId="77777777" w:rsidR="009B1005" w:rsidRPr="00F1143E" w:rsidRDefault="009B1005" w:rsidP="002F1C8B">
            <w:pPr>
              <w:spacing w:before="120"/>
              <w:jc w:val="center"/>
              <w:rPr>
                <w:rFonts w:ascii="Arial" w:hAnsi="Arial" w:cs="Arial"/>
                <w:sz w:val="20"/>
              </w:rPr>
            </w:pPr>
          </w:p>
        </w:tc>
      </w:tr>
      <w:tr w:rsidR="00F1143E" w:rsidRPr="00F1143E" w14:paraId="1673CF79"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8B96915"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C012059"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1242C86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350</w:t>
            </w:r>
          </w:p>
        </w:tc>
        <w:tc>
          <w:tcPr>
            <w:tcW w:w="616" w:type="pct"/>
            <w:tcBorders>
              <w:top w:val="single" w:sz="4" w:space="0" w:color="auto"/>
              <w:left w:val="single" w:sz="4" w:space="0" w:color="auto"/>
              <w:bottom w:val="single" w:sz="4" w:space="0" w:color="auto"/>
              <w:right w:val="nil"/>
            </w:tcBorders>
            <w:shd w:val="clear" w:color="auto" w:fill="FFFFFF"/>
          </w:tcPr>
          <w:p w14:paraId="270E071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619" w:type="pct"/>
            <w:tcBorders>
              <w:top w:val="single" w:sz="4" w:space="0" w:color="auto"/>
              <w:left w:val="single" w:sz="4" w:space="0" w:color="auto"/>
              <w:bottom w:val="single" w:sz="4" w:space="0" w:color="auto"/>
              <w:right w:val="nil"/>
            </w:tcBorders>
            <w:shd w:val="clear" w:color="auto" w:fill="FFFFFF"/>
          </w:tcPr>
          <w:p w14:paraId="603376C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7" w:type="pct"/>
            <w:tcBorders>
              <w:top w:val="single" w:sz="4" w:space="0" w:color="auto"/>
              <w:left w:val="single" w:sz="4" w:space="0" w:color="auto"/>
              <w:bottom w:val="single" w:sz="4" w:space="0" w:color="auto"/>
              <w:right w:val="nil"/>
            </w:tcBorders>
            <w:shd w:val="clear" w:color="auto" w:fill="FFFFFF"/>
          </w:tcPr>
          <w:p w14:paraId="3161175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4CA783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r>
      <w:tr w:rsidR="00F1143E" w:rsidRPr="00F1143E" w14:paraId="6525196C"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3EB0CA0"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3</w:t>
            </w:r>
          </w:p>
        </w:tc>
        <w:tc>
          <w:tcPr>
            <w:tcW w:w="1416" w:type="pct"/>
            <w:tcBorders>
              <w:top w:val="single" w:sz="4" w:space="0" w:color="auto"/>
              <w:left w:val="single" w:sz="4" w:space="0" w:color="auto"/>
              <w:bottom w:val="single" w:sz="4" w:space="0" w:color="auto"/>
              <w:right w:val="nil"/>
            </w:tcBorders>
            <w:shd w:val="clear" w:color="auto" w:fill="FFFFFF"/>
          </w:tcPr>
          <w:p w14:paraId="1B5054C2" w14:textId="77777777" w:rsidR="009B1005" w:rsidRPr="00F1143E" w:rsidRDefault="009B1005" w:rsidP="002F1C8B">
            <w:pPr>
              <w:spacing w:before="120"/>
              <w:rPr>
                <w:rFonts w:ascii="Arial" w:hAnsi="Arial" w:cs="Arial"/>
                <w:b/>
                <w:sz w:val="20"/>
              </w:rPr>
            </w:pPr>
            <w:r w:rsidRPr="00F1143E">
              <w:rPr>
                <w:rFonts w:ascii="Arial" w:hAnsi="Arial" w:cs="Arial"/>
                <w:b/>
                <w:sz w:val="20"/>
              </w:rPr>
              <w:t>Xã Ngọc Lương</w:t>
            </w:r>
          </w:p>
        </w:tc>
        <w:tc>
          <w:tcPr>
            <w:tcW w:w="612" w:type="pct"/>
            <w:tcBorders>
              <w:top w:val="single" w:sz="4" w:space="0" w:color="auto"/>
              <w:left w:val="single" w:sz="4" w:space="0" w:color="auto"/>
              <w:bottom w:val="single" w:sz="4" w:space="0" w:color="auto"/>
              <w:right w:val="nil"/>
            </w:tcBorders>
            <w:shd w:val="clear" w:color="auto" w:fill="FFFFFF"/>
          </w:tcPr>
          <w:p w14:paraId="73D0490D"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188F68DE"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50B6CAEA"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0F934AAD"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0A49642" w14:textId="77777777" w:rsidR="009B1005" w:rsidRPr="00F1143E" w:rsidRDefault="009B1005" w:rsidP="002F1C8B">
            <w:pPr>
              <w:spacing w:before="120"/>
              <w:jc w:val="center"/>
              <w:rPr>
                <w:rFonts w:ascii="Arial" w:hAnsi="Arial" w:cs="Arial"/>
                <w:sz w:val="20"/>
              </w:rPr>
            </w:pPr>
          </w:p>
        </w:tc>
      </w:tr>
      <w:tr w:rsidR="00F1143E" w:rsidRPr="00F1143E" w14:paraId="6106B5A9"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B4D2DF5"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AE8F528"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1611E19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2.400</w:t>
            </w:r>
          </w:p>
        </w:tc>
        <w:tc>
          <w:tcPr>
            <w:tcW w:w="616" w:type="pct"/>
            <w:tcBorders>
              <w:top w:val="single" w:sz="4" w:space="0" w:color="auto"/>
              <w:left w:val="single" w:sz="4" w:space="0" w:color="auto"/>
              <w:bottom w:val="single" w:sz="4" w:space="0" w:color="auto"/>
              <w:right w:val="nil"/>
            </w:tcBorders>
            <w:shd w:val="clear" w:color="auto" w:fill="FFFFFF"/>
          </w:tcPr>
          <w:p w14:paraId="470914F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1.600</w:t>
            </w:r>
          </w:p>
        </w:tc>
        <w:tc>
          <w:tcPr>
            <w:tcW w:w="619" w:type="pct"/>
            <w:tcBorders>
              <w:top w:val="single" w:sz="4" w:space="0" w:color="auto"/>
              <w:left w:val="single" w:sz="4" w:space="0" w:color="auto"/>
              <w:bottom w:val="single" w:sz="4" w:space="0" w:color="auto"/>
              <w:right w:val="nil"/>
            </w:tcBorders>
            <w:shd w:val="clear" w:color="auto" w:fill="FFFFFF"/>
          </w:tcPr>
          <w:p w14:paraId="4275DB7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1.200</w:t>
            </w:r>
          </w:p>
        </w:tc>
        <w:tc>
          <w:tcPr>
            <w:tcW w:w="617" w:type="pct"/>
            <w:tcBorders>
              <w:top w:val="single" w:sz="4" w:space="0" w:color="auto"/>
              <w:left w:val="single" w:sz="4" w:space="0" w:color="auto"/>
              <w:bottom w:val="single" w:sz="4" w:space="0" w:color="auto"/>
              <w:right w:val="nil"/>
            </w:tcBorders>
            <w:shd w:val="clear" w:color="auto" w:fill="FFFFFF"/>
          </w:tcPr>
          <w:p w14:paraId="3E7028C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FD888D8" w14:textId="77777777" w:rsidR="009B1005" w:rsidRPr="00F1143E" w:rsidRDefault="009B1005" w:rsidP="002F1C8B">
            <w:pPr>
              <w:spacing w:before="120"/>
              <w:jc w:val="center"/>
              <w:rPr>
                <w:rFonts w:ascii="Arial" w:hAnsi="Arial" w:cs="Arial"/>
                <w:sz w:val="20"/>
              </w:rPr>
            </w:pPr>
          </w:p>
        </w:tc>
      </w:tr>
      <w:tr w:rsidR="00F1143E" w:rsidRPr="00F1143E" w14:paraId="64A17C61"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9740383"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2B7A0BD"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699E5EE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1.200</w:t>
            </w:r>
          </w:p>
        </w:tc>
        <w:tc>
          <w:tcPr>
            <w:tcW w:w="616" w:type="pct"/>
            <w:tcBorders>
              <w:top w:val="single" w:sz="4" w:space="0" w:color="auto"/>
              <w:left w:val="single" w:sz="4" w:space="0" w:color="auto"/>
              <w:bottom w:val="single" w:sz="4" w:space="0" w:color="auto"/>
              <w:right w:val="nil"/>
            </w:tcBorders>
            <w:shd w:val="clear" w:color="auto" w:fill="FFFFFF"/>
          </w:tcPr>
          <w:p w14:paraId="7BACBC5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690</w:t>
            </w:r>
          </w:p>
        </w:tc>
        <w:tc>
          <w:tcPr>
            <w:tcW w:w="619" w:type="pct"/>
            <w:tcBorders>
              <w:top w:val="single" w:sz="4" w:space="0" w:color="auto"/>
              <w:left w:val="single" w:sz="4" w:space="0" w:color="auto"/>
              <w:bottom w:val="single" w:sz="4" w:space="0" w:color="auto"/>
              <w:right w:val="nil"/>
            </w:tcBorders>
            <w:shd w:val="clear" w:color="auto" w:fill="FFFFFF"/>
          </w:tcPr>
          <w:p w14:paraId="2CC2DE7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420</w:t>
            </w:r>
          </w:p>
        </w:tc>
        <w:tc>
          <w:tcPr>
            <w:tcW w:w="617" w:type="pct"/>
            <w:tcBorders>
              <w:top w:val="single" w:sz="4" w:space="0" w:color="auto"/>
              <w:left w:val="single" w:sz="4" w:space="0" w:color="auto"/>
              <w:bottom w:val="single" w:sz="4" w:space="0" w:color="auto"/>
              <w:right w:val="nil"/>
            </w:tcBorders>
            <w:shd w:val="clear" w:color="auto" w:fill="FFFFFF"/>
          </w:tcPr>
          <w:p w14:paraId="4ADDCC0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9EA17D8" w14:textId="77777777" w:rsidR="009B1005" w:rsidRPr="00F1143E" w:rsidRDefault="009B1005" w:rsidP="002F1C8B">
            <w:pPr>
              <w:spacing w:before="120"/>
              <w:jc w:val="center"/>
              <w:rPr>
                <w:rFonts w:ascii="Arial" w:hAnsi="Arial" w:cs="Arial"/>
                <w:sz w:val="20"/>
              </w:rPr>
            </w:pPr>
          </w:p>
        </w:tc>
      </w:tr>
      <w:tr w:rsidR="00F1143E" w:rsidRPr="00F1143E" w14:paraId="345F62F9"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22D76F2"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538F65C"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354FF61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420</w:t>
            </w:r>
          </w:p>
        </w:tc>
        <w:tc>
          <w:tcPr>
            <w:tcW w:w="616" w:type="pct"/>
            <w:tcBorders>
              <w:top w:val="single" w:sz="4" w:space="0" w:color="auto"/>
              <w:left w:val="single" w:sz="4" w:space="0" w:color="auto"/>
              <w:bottom w:val="single" w:sz="4" w:space="0" w:color="auto"/>
              <w:right w:val="nil"/>
            </w:tcBorders>
            <w:shd w:val="clear" w:color="auto" w:fill="FFFFFF"/>
          </w:tcPr>
          <w:p w14:paraId="57A0EC4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310</w:t>
            </w:r>
          </w:p>
        </w:tc>
        <w:tc>
          <w:tcPr>
            <w:tcW w:w="619" w:type="pct"/>
            <w:tcBorders>
              <w:top w:val="single" w:sz="4" w:space="0" w:color="auto"/>
              <w:left w:val="single" w:sz="4" w:space="0" w:color="auto"/>
              <w:bottom w:val="single" w:sz="4" w:space="0" w:color="auto"/>
              <w:right w:val="nil"/>
            </w:tcBorders>
            <w:shd w:val="clear" w:color="auto" w:fill="FFFFFF"/>
          </w:tcPr>
          <w:p w14:paraId="53955FC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230</w:t>
            </w:r>
          </w:p>
        </w:tc>
        <w:tc>
          <w:tcPr>
            <w:tcW w:w="617" w:type="pct"/>
            <w:tcBorders>
              <w:top w:val="single" w:sz="4" w:space="0" w:color="auto"/>
              <w:left w:val="single" w:sz="4" w:space="0" w:color="auto"/>
              <w:bottom w:val="single" w:sz="4" w:space="0" w:color="auto"/>
              <w:right w:val="nil"/>
            </w:tcBorders>
            <w:shd w:val="clear" w:color="auto" w:fill="FFFFFF"/>
          </w:tcPr>
          <w:p w14:paraId="2487EBB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D69F16C" w14:textId="77777777" w:rsidR="009B1005" w:rsidRPr="00F1143E" w:rsidRDefault="009B1005" w:rsidP="002F1C8B">
            <w:pPr>
              <w:spacing w:before="120"/>
              <w:jc w:val="center"/>
              <w:rPr>
                <w:rFonts w:ascii="Arial" w:hAnsi="Arial" w:cs="Arial"/>
                <w:sz w:val="20"/>
              </w:rPr>
            </w:pPr>
          </w:p>
        </w:tc>
      </w:tr>
      <w:tr w:rsidR="00F1143E" w:rsidRPr="00F1143E" w14:paraId="16E9DC21"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A64C0C6"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6444F5D"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55A557A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270</w:t>
            </w:r>
          </w:p>
        </w:tc>
        <w:tc>
          <w:tcPr>
            <w:tcW w:w="616" w:type="pct"/>
            <w:tcBorders>
              <w:top w:val="single" w:sz="4" w:space="0" w:color="auto"/>
              <w:left w:val="single" w:sz="4" w:space="0" w:color="auto"/>
              <w:bottom w:val="single" w:sz="4" w:space="0" w:color="auto"/>
              <w:right w:val="nil"/>
            </w:tcBorders>
            <w:shd w:val="clear" w:color="auto" w:fill="FFFFFF"/>
          </w:tcPr>
          <w:p w14:paraId="4321B78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210</w:t>
            </w:r>
          </w:p>
        </w:tc>
        <w:tc>
          <w:tcPr>
            <w:tcW w:w="619" w:type="pct"/>
            <w:tcBorders>
              <w:top w:val="single" w:sz="4" w:space="0" w:color="auto"/>
              <w:left w:val="single" w:sz="4" w:space="0" w:color="auto"/>
              <w:bottom w:val="single" w:sz="4" w:space="0" w:color="auto"/>
              <w:right w:val="nil"/>
            </w:tcBorders>
            <w:shd w:val="clear" w:color="auto" w:fill="FFFFFF"/>
          </w:tcPr>
          <w:p w14:paraId="7F8B9A6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7" w:type="pct"/>
            <w:tcBorders>
              <w:top w:val="single" w:sz="4" w:space="0" w:color="auto"/>
              <w:left w:val="single" w:sz="4" w:space="0" w:color="auto"/>
              <w:bottom w:val="single" w:sz="4" w:space="0" w:color="auto"/>
              <w:right w:val="nil"/>
            </w:tcBorders>
            <w:shd w:val="clear" w:color="auto" w:fill="FFFFFF"/>
          </w:tcPr>
          <w:p w14:paraId="29AF36C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1D4AC7C" w14:textId="77777777" w:rsidR="009B1005" w:rsidRPr="00F1143E" w:rsidRDefault="009B1005" w:rsidP="002F1C8B">
            <w:pPr>
              <w:spacing w:before="120"/>
              <w:jc w:val="center"/>
              <w:rPr>
                <w:rFonts w:ascii="Arial" w:hAnsi="Arial" w:cs="Arial"/>
                <w:sz w:val="20"/>
              </w:rPr>
            </w:pPr>
          </w:p>
        </w:tc>
      </w:tr>
      <w:tr w:rsidR="00F1143E" w:rsidRPr="00F1143E" w14:paraId="0A0E78C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4AE919E"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81513A4"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3B9F721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150</w:t>
            </w:r>
          </w:p>
        </w:tc>
        <w:tc>
          <w:tcPr>
            <w:tcW w:w="616" w:type="pct"/>
            <w:tcBorders>
              <w:top w:val="single" w:sz="4" w:space="0" w:color="auto"/>
              <w:left w:val="single" w:sz="4" w:space="0" w:color="auto"/>
              <w:bottom w:val="single" w:sz="4" w:space="0" w:color="auto"/>
              <w:right w:val="nil"/>
            </w:tcBorders>
            <w:shd w:val="clear" w:color="auto" w:fill="FFFFFF"/>
          </w:tcPr>
          <w:p w14:paraId="6EE8AB5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619" w:type="pct"/>
            <w:tcBorders>
              <w:top w:val="single" w:sz="4" w:space="0" w:color="auto"/>
              <w:left w:val="single" w:sz="4" w:space="0" w:color="auto"/>
              <w:bottom w:val="single" w:sz="4" w:space="0" w:color="auto"/>
              <w:right w:val="nil"/>
            </w:tcBorders>
            <w:shd w:val="clear" w:color="auto" w:fill="FFFFFF"/>
          </w:tcPr>
          <w:p w14:paraId="6F01A09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7" w:type="pct"/>
            <w:tcBorders>
              <w:top w:val="single" w:sz="4" w:space="0" w:color="auto"/>
              <w:left w:val="single" w:sz="4" w:space="0" w:color="auto"/>
              <w:bottom w:val="single" w:sz="4" w:space="0" w:color="auto"/>
              <w:right w:val="nil"/>
            </w:tcBorders>
            <w:shd w:val="clear" w:color="auto" w:fill="FFFFFF"/>
          </w:tcPr>
          <w:p w14:paraId="2C7A8A1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40F4D1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r>
      <w:tr w:rsidR="00F1143E" w:rsidRPr="00F1143E" w14:paraId="38C850F5"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83C2DF3"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4</w:t>
            </w:r>
          </w:p>
        </w:tc>
        <w:tc>
          <w:tcPr>
            <w:tcW w:w="1416" w:type="pct"/>
            <w:tcBorders>
              <w:top w:val="single" w:sz="4" w:space="0" w:color="auto"/>
              <w:left w:val="single" w:sz="4" w:space="0" w:color="auto"/>
              <w:bottom w:val="single" w:sz="4" w:space="0" w:color="auto"/>
              <w:right w:val="nil"/>
            </w:tcBorders>
            <w:shd w:val="clear" w:color="auto" w:fill="FFFFFF"/>
          </w:tcPr>
          <w:p w14:paraId="67BBC44D" w14:textId="77777777" w:rsidR="009B1005" w:rsidRPr="00F1143E" w:rsidRDefault="009B1005" w:rsidP="002F1C8B">
            <w:pPr>
              <w:spacing w:before="120"/>
              <w:rPr>
                <w:rFonts w:ascii="Arial" w:hAnsi="Arial" w:cs="Arial"/>
                <w:b/>
                <w:sz w:val="20"/>
              </w:rPr>
            </w:pPr>
            <w:r w:rsidRPr="00F1143E">
              <w:rPr>
                <w:rFonts w:ascii="Arial" w:hAnsi="Arial" w:cs="Arial"/>
                <w:b/>
                <w:sz w:val="20"/>
              </w:rPr>
              <w:t>Xã Yên Trị</w:t>
            </w:r>
          </w:p>
        </w:tc>
        <w:tc>
          <w:tcPr>
            <w:tcW w:w="612" w:type="pct"/>
            <w:tcBorders>
              <w:top w:val="single" w:sz="4" w:space="0" w:color="auto"/>
              <w:left w:val="single" w:sz="4" w:space="0" w:color="auto"/>
              <w:bottom w:val="single" w:sz="4" w:space="0" w:color="auto"/>
              <w:right w:val="nil"/>
            </w:tcBorders>
            <w:shd w:val="clear" w:color="auto" w:fill="FFFFFF"/>
          </w:tcPr>
          <w:p w14:paraId="2966B5EF"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645E643E"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1438973C"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5A0EA42C"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EBD21D8" w14:textId="77777777" w:rsidR="009B1005" w:rsidRPr="00F1143E" w:rsidRDefault="009B1005" w:rsidP="002F1C8B">
            <w:pPr>
              <w:spacing w:before="120"/>
              <w:jc w:val="center"/>
              <w:rPr>
                <w:rFonts w:ascii="Arial" w:hAnsi="Arial" w:cs="Arial"/>
                <w:sz w:val="20"/>
              </w:rPr>
            </w:pPr>
          </w:p>
        </w:tc>
      </w:tr>
      <w:tr w:rsidR="00F1143E" w:rsidRPr="00F1143E" w14:paraId="5FBD6B8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7D699A6"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ED15C8D"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40D8991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2.400</w:t>
            </w:r>
          </w:p>
        </w:tc>
        <w:tc>
          <w:tcPr>
            <w:tcW w:w="616" w:type="pct"/>
            <w:tcBorders>
              <w:top w:val="single" w:sz="4" w:space="0" w:color="auto"/>
              <w:left w:val="single" w:sz="4" w:space="0" w:color="auto"/>
              <w:bottom w:val="single" w:sz="4" w:space="0" w:color="auto"/>
              <w:right w:val="nil"/>
            </w:tcBorders>
            <w:shd w:val="clear" w:color="auto" w:fill="FFFFFF"/>
          </w:tcPr>
          <w:p w14:paraId="5076CC2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1.600</w:t>
            </w:r>
          </w:p>
        </w:tc>
        <w:tc>
          <w:tcPr>
            <w:tcW w:w="619" w:type="pct"/>
            <w:tcBorders>
              <w:top w:val="single" w:sz="4" w:space="0" w:color="auto"/>
              <w:left w:val="single" w:sz="4" w:space="0" w:color="auto"/>
              <w:bottom w:val="single" w:sz="4" w:space="0" w:color="auto"/>
              <w:right w:val="nil"/>
            </w:tcBorders>
            <w:shd w:val="clear" w:color="auto" w:fill="FFFFFF"/>
          </w:tcPr>
          <w:p w14:paraId="7883774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1.200</w:t>
            </w:r>
          </w:p>
        </w:tc>
        <w:tc>
          <w:tcPr>
            <w:tcW w:w="617" w:type="pct"/>
            <w:tcBorders>
              <w:top w:val="single" w:sz="4" w:space="0" w:color="auto"/>
              <w:left w:val="single" w:sz="4" w:space="0" w:color="auto"/>
              <w:bottom w:val="single" w:sz="4" w:space="0" w:color="auto"/>
              <w:right w:val="nil"/>
            </w:tcBorders>
            <w:shd w:val="clear" w:color="auto" w:fill="FFFFFF"/>
          </w:tcPr>
          <w:p w14:paraId="6683704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B762D87" w14:textId="77777777" w:rsidR="009B1005" w:rsidRPr="00F1143E" w:rsidRDefault="009B1005" w:rsidP="002F1C8B">
            <w:pPr>
              <w:spacing w:before="120"/>
              <w:jc w:val="center"/>
              <w:rPr>
                <w:rFonts w:ascii="Arial" w:hAnsi="Arial" w:cs="Arial"/>
                <w:sz w:val="20"/>
              </w:rPr>
            </w:pPr>
          </w:p>
        </w:tc>
      </w:tr>
      <w:tr w:rsidR="00F1143E" w:rsidRPr="00F1143E" w14:paraId="10A2C37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0D42CC9"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6C6DAB5"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75C13AB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1.200</w:t>
            </w:r>
          </w:p>
        </w:tc>
        <w:tc>
          <w:tcPr>
            <w:tcW w:w="616" w:type="pct"/>
            <w:tcBorders>
              <w:top w:val="single" w:sz="4" w:space="0" w:color="auto"/>
              <w:left w:val="single" w:sz="4" w:space="0" w:color="auto"/>
              <w:bottom w:val="single" w:sz="4" w:space="0" w:color="auto"/>
              <w:right w:val="nil"/>
            </w:tcBorders>
            <w:shd w:val="clear" w:color="auto" w:fill="FFFFFF"/>
          </w:tcPr>
          <w:p w14:paraId="10F6E93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690</w:t>
            </w:r>
          </w:p>
        </w:tc>
        <w:tc>
          <w:tcPr>
            <w:tcW w:w="619" w:type="pct"/>
            <w:tcBorders>
              <w:top w:val="single" w:sz="4" w:space="0" w:color="auto"/>
              <w:left w:val="single" w:sz="4" w:space="0" w:color="auto"/>
              <w:bottom w:val="single" w:sz="4" w:space="0" w:color="auto"/>
              <w:right w:val="nil"/>
            </w:tcBorders>
            <w:shd w:val="clear" w:color="auto" w:fill="FFFFFF"/>
          </w:tcPr>
          <w:p w14:paraId="6B5E596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420</w:t>
            </w:r>
          </w:p>
        </w:tc>
        <w:tc>
          <w:tcPr>
            <w:tcW w:w="617" w:type="pct"/>
            <w:tcBorders>
              <w:top w:val="single" w:sz="4" w:space="0" w:color="auto"/>
              <w:left w:val="single" w:sz="4" w:space="0" w:color="auto"/>
              <w:bottom w:val="single" w:sz="4" w:space="0" w:color="auto"/>
              <w:right w:val="nil"/>
            </w:tcBorders>
            <w:shd w:val="clear" w:color="auto" w:fill="FFFFFF"/>
          </w:tcPr>
          <w:p w14:paraId="1D9947A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C5F573F" w14:textId="77777777" w:rsidR="009B1005" w:rsidRPr="00F1143E" w:rsidRDefault="009B1005" w:rsidP="002F1C8B">
            <w:pPr>
              <w:spacing w:before="120"/>
              <w:jc w:val="center"/>
              <w:rPr>
                <w:rFonts w:ascii="Arial" w:hAnsi="Arial" w:cs="Arial"/>
                <w:sz w:val="20"/>
              </w:rPr>
            </w:pPr>
          </w:p>
        </w:tc>
      </w:tr>
      <w:tr w:rsidR="00F1143E" w:rsidRPr="00F1143E" w14:paraId="2A6C5EA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F323D58"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56835E1"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19E7DB9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420</w:t>
            </w:r>
          </w:p>
        </w:tc>
        <w:tc>
          <w:tcPr>
            <w:tcW w:w="616" w:type="pct"/>
            <w:tcBorders>
              <w:top w:val="single" w:sz="4" w:space="0" w:color="auto"/>
              <w:left w:val="single" w:sz="4" w:space="0" w:color="auto"/>
              <w:bottom w:val="single" w:sz="4" w:space="0" w:color="auto"/>
              <w:right w:val="nil"/>
            </w:tcBorders>
            <w:shd w:val="clear" w:color="auto" w:fill="FFFFFF"/>
          </w:tcPr>
          <w:p w14:paraId="6EDF39E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310</w:t>
            </w:r>
          </w:p>
        </w:tc>
        <w:tc>
          <w:tcPr>
            <w:tcW w:w="619" w:type="pct"/>
            <w:tcBorders>
              <w:top w:val="single" w:sz="4" w:space="0" w:color="auto"/>
              <w:left w:val="single" w:sz="4" w:space="0" w:color="auto"/>
              <w:bottom w:val="single" w:sz="4" w:space="0" w:color="auto"/>
              <w:right w:val="nil"/>
            </w:tcBorders>
            <w:shd w:val="clear" w:color="auto" w:fill="FFFFFF"/>
          </w:tcPr>
          <w:p w14:paraId="04BDC9F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230</w:t>
            </w:r>
          </w:p>
        </w:tc>
        <w:tc>
          <w:tcPr>
            <w:tcW w:w="617" w:type="pct"/>
            <w:tcBorders>
              <w:top w:val="single" w:sz="4" w:space="0" w:color="auto"/>
              <w:left w:val="single" w:sz="4" w:space="0" w:color="auto"/>
              <w:bottom w:val="single" w:sz="4" w:space="0" w:color="auto"/>
              <w:right w:val="nil"/>
            </w:tcBorders>
            <w:shd w:val="clear" w:color="auto" w:fill="FFFFFF"/>
          </w:tcPr>
          <w:p w14:paraId="7FF990E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43899AE" w14:textId="77777777" w:rsidR="009B1005" w:rsidRPr="00F1143E" w:rsidRDefault="009B1005" w:rsidP="002F1C8B">
            <w:pPr>
              <w:spacing w:before="120"/>
              <w:jc w:val="center"/>
              <w:rPr>
                <w:rFonts w:ascii="Arial" w:hAnsi="Arial" w:cs="Arial"/>
                <w:sz w:val="20"/>
              </w:rPr>
            </w:pPr>
          </w:p>
        </w:tc>
      </w:tr>
      <w:tr w:rsidR="00F1143E" w:rsidRPr="00F1143E" w14:paraId="0840D60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A793B70"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7EA05B0"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27E90E2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270</w:t>
            </w:r>
          </w:p>
        </w:tc>
        <w:tc>
          <w:tcPr>
            <w:tcW w:w="616" w:type="pct"/>
            <w:tcBorders>
              <w:top w:val="single" w:sz="4" w:space="0" w:color="auto"/>
              <w:left w:val="single" w:sz="4" w:space="0" w:color="auto"/>
              <w:bottom w:val="single" w:sz="4" w:space="0" w:color="auto"/>
              <w:right w:val="nil"/>
            </w:tcBorders>
            <w:shd w:val="clear" w:color="auto" w:fill="FFFFFF"/>
          </w:tcPr>
          <w:p w14:paraId="32D0A02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210</w:t>
            </w:r>
          </w:p>
        </w:tc>
        <w:tc>
          <w:tcPr>
            <w:tcW w:w="619" w:type="pct"/>
            <w:tcBorders>
              <w:top w:val="single" w:sz="4" w:space="0" w:color="auto"/>
              <w:left w:val="single" w:sz="4" w:space="0" w:color="auto"/>
              <w:bottom w:val="single" w:sz="4" w:space="0" w:color="auto"/>
              <w:right w:val="nil"/>
            </w:tcBorders>
            <w:shd w:val="clear" w:color="auto" w:fill="FFFFFF"/>
          </w:tcPr>
          <w:p w14:paraId="089C8B3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7" w:type="pct"/>
            <w:tcBorders>
              <w:top w:val="single" w:sz="4" w:space="0" w:color="auto"/>
              <w:left w:val="single" w:sz="4" w:space="0" w:color="auto"/>
              <w:bottom w:val="single" w:sz="4" w:space="0" w:color="auto"/>
              <w:right w:val="nil"/>
            </w:tcBorders>
            <w:shd w:val="clear" w:color="auto" w:fill="FFFFFF"/>
          </w:tcPr>
          <w:p w14:paraId="7895029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79207C5" w14:textId="77777777" w:rsidR="009B1005" w:rsidRPr="00F1143E" w:rsidRDefault="009B1005" w:rsidP="002F1C8B">
            <w:pPr>
              <w:spacing w:before="120"/>
              <w:jc w:val="center"/>
              <w:rPr>
                <w:rFonts w:ascii="Arial" w:hAnsi="Arial" w:cs="Arial"/>
                <w:sz w:val="20"/>
              </w:rPr>
            </w:pPr>
          </w:p>
        </w:tc>
      </w:tr>
      <w:tr w:rsidR="00F1143E" w:rsidRPr="00F1143E" w14:paraId="181CA6B2"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A5F8CA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EA2DE44"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4935D87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6" w:type="pct"/>
            <w:tcBorders>
              <w:top w:val="single" w:sz="4" w:space="0" w:color="auto"/>
              <w:left w:val="single" w:sz="4" w:space="0" w:color="auto"/>
              <w:bottom w:val="single" w:sz="4" w:space="0" w:color="auto"/>
              <w:right w:val="nil"/>
            </w:tcBorders>
            <w:shd w:val="clear" w:color="auto" w:fill="FFFFFF"/>
          </w:tcPr>
          <w:p w14:paraId="31BEB13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619" w:type="pct"/>
            <w:tcBorders>
              <w:top w:val="single" w:sz="4" w:space="0" w:color="auto"/>
              <w:left w:val="single" w:sz="4" w:space="0" w:color="auto"/>
              <w:bottom w:val="single" w:sz="4" w:space="0" w:color="auto"/>
              <w:right w:val="nil"/>
            </w:tcBorders>
            <w:shd w:val="clear" w:color="auto" w:fill="FFFFFF"/>
          </w:tcPr>
          <w:p w14:paraId="7BA240B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7" w:type="pct"/>
            <w:tcBorders>
              <w:top w:val="single" w:sz="4" w:space="0" w:color="auto"/>
              <w:left w:val="single" w:sz="4" w:space="0" w:color="auto"/>
              <w:bottom w:val="single" w:sz="4" w:space="0" w:color="auto"/>
              <w:right w:val="nil"/>
            </w:tcBorders>
            <w:shd w:val="clear" w:color="auto" w:fill="FFFFFF"/>
          </w:tcPr>
          <w:p w14:paraId="1A9A426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AF1C4E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r>
      <w:tr w:rsidR="00F1143E" w:rsidRPr="00F1143E" w14:paraId="5C19B26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E33B20A"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5</w:t>
            </w:r>
          </w:p>
        </w:tc>
        <w:tc>
          <w:tcPr>
            <w:tcW w:w="1416" w:type="pct"/>
            <w:tcBorders>
              <w:top w:val="single" w:sz="4" w:space="0" w:color="auto"/>
              <w:left w:val="single" w:sz="4" w:space="0" w:color="auto"/>
              <w:bottom w:val="single" w:sz="4" w:space="0" w:color="auto"/>
              <w:right w:val="nil"/>
            </w:tcBorders>
            <w:shd w:val="clear" w:color="auto" w:fill="FFFFFF"/>
          </w:tcPr>
          <w:p w14:paraId="4041E606" w14:textId="77777777" w:rsidR="009B1005" w:rsidRPr="00F1143E" w:rsidRDefault="009B1005" w:rsidP="002F1C8B">
            <w:pPr>
              <w:spacing w:before="120"/>
              <w:rPr>
                <w:rFonts w:ascii="Arial" w:hAnsi="Arial" w:cs="Arial"/>
                <w:b/>
                <w:sz w:val="20"/>
              </w:rPr>
            </w:pPr>
            <w:r w:rsidRPr="00F1143E">
              <w:rPr>
                <w:rFonts w:ascii="Arial" w:hAnsi="Arial" w:cs="Arial"/>
                <w:b/>
                <w:sz w:val="20"/>
              </w:rPr>
              <w:t>Xã Bảo Hiệu</w:t>
            </w:r>
          </w:p>
        </w:tc>
        <w:tc>
          <w:tcPr>
            <w:tcW w:w="612" w:type="pct"/>
            <w:tcBorders>
              <w:top w:val="single" w:sz="4" w:space="0" w:color="auto"/>
              <w:left w:val="single" w:sz="4" w:space="0" w:color="auto"/>
              <w:bottom w:val="single" w:sz="4" w:space="0" w:color="auto"/>
              <w:right w:val="nil"/>
            </w:tcBorders>
            <w:shd w:val="clear" w:color="auto" w:fill="FFFFFF"/>
          </w:tcPr>
          <w:p w14:paraId="3B225D74"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30680CD9"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22C1B547"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7C543377"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54751CB" w14:textId="77777777" w:rsidR="009B1005" w:rsidRPr="00F1143E" w:rsidRDefault="009B1005" w:rsidP="002F1C8B">
            <w:pPr>
              <w:spacing w:before="120"/>
              <w:jc w:val="center"/>
              <w:rPr>
                <w:rFonts w:ascii="Arial" w:hAnsi="Arial" w:cs="Arial"/>
                <w:sz w:val="20"/>
              </w:rPr>
            </w:pPr>
          </w:p>
        </w:tc>
      </w:tr>
      <w:tr w:rsidR="00F1143E" w:rsidRPr="00F1143E" w14:paraId="259087E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0DF366C"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E37AEDD"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693C481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2.000</w:t>
            </w:r>
          </w:p>
        </w:tc>
        <w:tc>
          <w:tcPr>
            <w:tcW w:w="616" w:type="pct"/>
            <w:tcBorders>
              <w:top w:val="single" w:sz="4" w:space="0" w:color="auto"/>
              <w:left w:val="single" w:sz="4" w:space="0" w:color="auto"/>
              <w:bottom w:val="single" w:sz="4" w:space="0" w:color="auto"/>
              <w:right w:val="nil"/>
            </w:tcBorders>
            <w:shd w:val="clear" w:color="auto" w:fill="FFFFFF"/>
          </w:tcPr>
          <w:p w14:paraId="48A7C69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1.200</w:t>
            </w:r>
          </w:p>
        </w:tc>
        <w:tc>
          <w:tcPr>
            <w:tcW w:w="619" w:type="pct"/>
            <w:tcBorders>
              <w:top w:val="single" w:sz="4" w:space="0" w:color="auto"/>
              <w:left w:val="single" w:sz="4" w:space="0" w:color="auto"/>
              <w:bottom w:val="single" w:sz="4" w:space="0" w:color="auto"/>
              <w:right w:val="nil"/>
            </w:tcBorders>
            <w:shd w:val="clear" w:color="auto" w:fill="FFFFFF"/>
          </w:tcPr>
          <w:p w14:paraId="6779ABC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800</w:t>
            </w:r>
          </w:p>
        </w:tc>
        <w:tc>
          <w:tcPr>
            <w:tcW w:w="617" w:type="pct"/>
            <w:tcBorders>
              <w:top w:val="single" w:sz="4" w:space="0" w:color="auto"/>
              <w:left w:val="single" w:sz="4" w:space="0" w:color="auto"/>
              <w:bottom w:val="single" w:sz="4" w:space="0" w:color="auto"/>
              <w:right w:val="nil"/>
            </w:tcBorders>
            <w:shd w:val="clear" w:color="auto" w:fill="FFFFFF"/>
          </w:tcPr>
          <w:p w14:paraId="41C0AC5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7A16446" w14:textId="77777777" w:rsidR="009B1005" w:rsidRPr="00F1143E" w:rsidRDefault="009B1005" w:rsidP="002F1C8B">
            <w:pPr>
              <w:spacing w:before="120"/>
              <w:jc w:val="center"/>
              <w:rPr>
                <w:rFonts w:ascii="Arial" w:hAnsi="Arial" w:cs="Arial"/>
                <w:sz w:val="20"/>
              </w:rPr>
            </w:pPr>
          </w:p>
        </w:tc>
      </w:tr>
      <w:tr w:rsidR="00F1143E" w:rsidRPr="00F1143E" w14:paraId="193E023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4BA84C8"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284BAA7"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68F99C3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880</w:t>
            </w:r>
          </w:p>
        </w:tc>
        <w:tc>
          <w:tcPr>
            <w:tcW w:w="616" w:type="pct"/>
            <w:tcBorders>
              <w:top w:val="single" w:sz="4" w:space="0" w:color="auto"/>
              <w:left w:val="single" w:sz="4" w:space="0" w:color="auto"/>
              <w:bottom w:val="single" w:sz="4" w:space="0" w:color="auto"/>
              <w:right w:val="nil"/>
            </w:tcBorders>
            <w:shd w:val="clear" w:color="auto" w:fill="FFFFFF"/>
          </w:tcPr>
          <w:p w14:paraId="4AEBCED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6.000</w:t>
            </w:r>
          </w:p>
        </w:tc>
        <w:tc>
          <w:tcPr>
            <w:tcW w:w="619" w:type="pct"/>
            <w:tcBorders>
              <w:top w:val="single" w:sz="4" w:space="0" w:color="auto"/>
              <w:left w:val="single" w:sz="4" w:space="0" w:color="auto"/>
              <w:bottom w:val="single" w:sz="4" w:space="0" w:color="auto"/>
              <w:right w:val="nil"/>
            </w:tcBorders>
            <w:shd w:val="clear" w:color="auto" w:fill="FFFFFF"/>
          </w:tcPr>
          <w:p w14:paraId="536BD40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400</w:t>
            </w:r>
          </w:p>
        </w:tc>
        <w:tc>
          <w:tcPr>
            <w:tcW w:w="617" w:type="pct"/>
            <w:tcBorders>
              <w:top w:val="single" w:sz="4" w:space="0" w:color="auto"/>
              <w:left w:val="single" w:sz="4" w:space="0" w:color="auto"/>
              <w:bottom w:val="single" w:sz="4" w:space="0" w:color="auto"/>
              <w:right w:val="nil"/>
            </w:tcBorders>
            <w:shd w:val="clear" w:color="auto" w:fill="FFFFFF"/>
          </w:tcPr>
          <w:p w14:paraId="6AB2891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E41B15C" w14:textId="77777777" w:rsidR="009B1005" w:rsidRPr="00F1143E" w:rsidRDefault="009B1005" w:rsidP="002F1C8B">
            <w:pPr>
              <w:spacing w:before="120"/>
              <w:jc w:val="center"/>
              <w:rPr>
                <w:rFonts w:ascii="Arial" w:hAnsi="Arial" w:cs="Arial"/>
                <w:sz w:val="20"/>
              </w:rPr>
            </w:pPr>
          </w:p>
        </w:tc>
      </w:tr>
      <w:tr w:rsidR="00F1143E" w:rsidRPr="00F1143E" w14:paraId="548018F2"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AE8ECF8"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4D7EE3D"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7ADB75A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530</w:t>
            </w:r>
          </w:p>
        </w:tc>
        <w:tc>
          <w:tcPr>
            <w:tcW w:w="616" w:type="pct"/>
            <w:tcBorders>
              <w:top w:val="single" w:sz="4" w:space="0" w:color="auto"/>
              <w:left w:val="single" w:sz="4" w:space="0" w:color="auto"/>
              <w:bottom w:val="single" w:sz="4" w:space="0" w:color="auto"/>
              <w:right w:val="nil"/>
            </w:tcBorders>
            <w:shd w:val="clear" w:color="auto" w:fill="FFFFFF"/>
          </w:tcPr>
          <w:p w14:paraId="503D32D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440</w:t>
            </w:r>
          </w:p>
        </w:tc>
        <w:tc>
          <w:tcPr>
            <w:tcW w:w="619" w:type="pct"/>
            <w:tcBorders>
              <w:top w:val="single" w:sz="4" w:space="0" w:color="auto"/>
              <w:left w:val="single" w:sz="4" w:space="0" w:color="auto"/>
              <w:bottom w:val="single" w:sz="4" w:space="0" w:color="auto"/>
              <w:right w:val="nil"/>
            </w:tcBorders>
            <w:shd w:val="clear" w:color="auto" w:fill="FFFFFF"/>
          </w:tcPr>
          <w:p w14:paraId="56D3BA7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350</w:t>
            </w:r>
          </w:p>
        </w:tc>
        <w:tc>
          <w:tcPr>
            <w:tcW w:w="617" w:type="pct"/>
            <w:tcBorders>
              <w:top w:val="single" w:sz="4" w:space="0" w:color="auto"/>
              <w:left w:val="single" w:sz="4" w:space="0" w:color="auto"/>
              <w:bottom w:val="single" w:sz="4" w:space="0" w:color="auto"/>
              <w:right w:val="nil"/>
            </w:tcBorders>
            <w:shd w:val="clear" w:color="auto" w:fill="FFFFFF"/>
          </w:tcPr>
          <w:p w14:paraId="13A5641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AFC84D1" w14:textId="77777777" w:rsidR="009B1005" w:rsidRPr="00F1143E" w:rsidRDefault="009B1005" w:rsidP="002F1C8B">
            <w:pPr>
              <w:spacing w:before="120"/>
              <w:jc w:val="center"/>
              <w:rPr>
                <w:rFonts w:ascii="Arial" w:hAnsi="Arial" w:cs="Arial"/>
                <w:sz w:val="20"/>
              </w:rPr>
            </w:pPr>
          </w:p>
        </w:tc>
      </w:tr>
      <w:tr w:rsidR="00F1143E" w:rsidRPr="00F1143E" w14:paraId="4B8A6F29"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149DFA5"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A158DB7"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47EA77F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260</w:t>
            </w:r>
          </w:p>
        </w:tc>
        <w:tc>
          <w:tcPr>
            <w:tcW w:w="616" w:type="pct"/>
            <w:tcBorders>
              <w:top w:val="single" w:sz="4" w:space="0" w:color="auto"/>
              <w:left w:val="single" w:sz="4" w:space="0" w:color="auto"/>
              <w:bottom w:val="single" w:sz="4" w:space="0" w:color="auto"/>
              <w:right w:val="nil"/>
            </w:tcBorders>
            <w:shd w:val="clear" w:color="auto" w:fill="FFFFFF"/>
          </w:tcPr>
          <w:p w14:paraId="09098B2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190</w:t>
            </w:r>
          </w:p>
        </w:tc>
        <w:tc>
          <w:tcPr>
            <w:tcW w:w="619" w:type="pct"/>
            <w:tcBorders>
              <w:top w:val="single" w:sz="4" w:space="0" w:color="auto"/>
              <w:left w:val="single" w:sz="4" w:space="0" w:color="auto"/>
              <w:bottom w:val="single" w:sz="4" w:space="0" w:color="auto"/>
              <w:right w:val="nil"/>
            </w:tcBorders>
            <w:shd w:val="clear" w:color="auto" w:fill="FFFFFF"/>
          </w:tcPr>
          <w:p w14:paraId="4E2B84F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617" w:type="pct"/>
            <w:tcBorders>
              <w:top w:val="single" w:sz="4" w:space="0" w:color="auto"/>
              <w:left w:val="single" w:sz="4" w:space="0" w:color="auto"/>
              <w:bottom w:val="single" w:sz="4" w:space="0" w:color="auto"/>
              <w:right w:val="nil"/>
            </w:tcBorders>
            <w:shd w:val="clear" w:color="auto" w:fill="FFFFFF"/>
          </w:tcPr>
          <w:p w14:paraId="7699145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9ADCC7B" w14:textId="77777777" w:rsidR="009B1005" w:rsidRPr="00F1143E" w:rsidRDefault="009B1005" w:rsidP="002F1C8B">
            <w:pPr>
              <w:spacing w:before="120"/>
              <w:jc w:val="center"/>
              <w:rPr>
                <w:rFonts w:ascii="Arial" w:hAnsi="Arial" w:cs="Arial"/>
                <w:sz w:val="20"/>
              </w:rPr>
            </w:pPr>
          </w:p>
        </w:tc>
      </w:tr>
      <w:tr w:rsidR="00F1143E" w:rsidRPr="00F1143E" w14:paraId="650563DC"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8D767FD"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ABD2490"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65305F0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616" w:type="pct"/>
            <w:tcBorders>
              <w:top w:val="single" w:sz="4" w:space="0" w:color="auto"/>
              <w:left w:val="single" w:sz="4" w:space="0" w:color="auto"/>
              <w:bottom w:val="single" w:sz="4" w:space="0" w:color="auto"/>
              <w:right w:val="nil"/>
            </w:tcBorders>
            <w:shd w:val="clear" w:color="auto" w:fill="FFFFFF"/>
          </w:tcPr>
          <w:p w14:paraId="0BB9C07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125</w:t>
            </w:r>
          </w:p>
        </w:tc>
        <w:tc>
          <w:tcPr>
            <w:tcW w:w="619" w:type="pct"/>
            <w:tcBorders>
              <w:top w:val="single" w:sz="4" w:space="0" w:color="auto"/>
              <w:left w:val="single" w:sz="4" w:space="0" w:color="auto"/>
              <w:bottom w:val="single" w:sz="4" w:space="0" w:color="auto"/>
              <w:right w:val="nil"/>
            </w:tcBorders>
            <w:shd w:val="clear" w:color="auto" w:fill="FFFFFF"/>
          </w:tcPr>
          <w:p w14:paraId="701A89C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115</w:t>
            </w:r>
          </w:p>
        </w:tc>
        <w:tc>
          <w:tcPr>
            <w:tcW w:w="617" w:type="pct"/>
            <w:tcBorders>
              <w:top w:val="single" w:sz="4" w:space="0" w:color="auto"/>
              <w:left w:val="single" w:sz="4" w:space="0" w:color="auto"/>
              <w:bottom w:val="single" w:sz="4" w:space="0" w:color="auto"/>
              <w:right w:val="nil"/>
            </w:tcBorders>
            <w:shd w:val="clear" w:color="auto" w:fill="FFFFFF"/>
          </w:tcPr>
          <w:p w14:paraId="45244F4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D01B18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r>
      <w:tr w:rsidR="00F1143E" w:rsidRPr="00F1143E" w14:paraId="3DFC74DA"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AD4CF82"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6</w:t>
            </w:r>
          </w:p>
        </w:tc>
        <w:tc>
          <w:tcPr>
            <w:tcW w:w="1416" w:type="pct"/>
            <w:tcBorders>
              <w:top w:val="single" w:sz="4" w:space="0" w:color="auto"/>
              <w:left w:val="single" w:sz="4" w:space="0" w:color="auto"/>
              <w:bottom w:val="single" w:sz="4" w:space="0" w:color="auto"/>
              <w:right w:val="nil"/>
            </w:tcBorders>
            <w:shd w:val="clear" w:color="auto" w:fill="FFFFFF"/>
          </w:tcPr>
          <w:p w14:paraId="712966DF" w14:textId="77777777" w:rsidR="009B1005" w:rsidRPr="00F1143E" w:rsidRDefault="009B1005" w:rsidP="002F1C8B">
            <w:pPr>
              <w:spacing w:before="120"/>
              <w:rPr>
                <w:rFonts w:ascii="Arial" w:hAnsi="Arial" w:cs="Arial"/>
                <w:b/>
                <w:sz w:val="20"/>
              </w:rPr>
            </w:pPr>
            <w:r w:rsidRPr="00F1143E">
              <w:rPr>
                <w:rFonts w:ascii="Arial" w:hAnsi="Arial" w:cs="Arial"/>
                <w:b/>
                <w:sz w:val="20"/>
              </w:rPr>
              <w:t>Xã Phú Lai</w:t>
            </w:r>
          </w:p>
        </w:tc>
        <w:tc>
          <w:tcPr>
            <w:tcW w:w="612" w:type="pct"/>
            <w:tcBorders>
              <w:top w:val="single" w:sz="4" w:space="0" w:color="auto"/>
              <w:left w:val="single" w:sz="4" w:space="0" w:color="auto"/>
              <w:bottom w:val="single" w:sz="4" w:space="0" w:color="auto"/>
              <w:right w:val="nil"/>
            </w:tcBorders>
            <w:shd w:val="clear" w:color="auto" w:fill="FFFFFF"/>
          </w:tcPr>
          <w:p w14:paraId="5C5C5F23"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5EBAB1BB"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3B4141FA"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518CF500"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79FF165" w14:textId="77777777" w:rsidR="009B1005" w:rsidRPr="00F1143E" w:rsidRDefault="009B1005" w:rsidP="002F1C8B">
            <w:pPr>
              <w:spacing w:before="120"/>
              <w:jc w:val="center"/>
              <w:rPr>
                <w:rFonts w:ascii="Arial" w:hAnsi="Arial" w:cs="Arial"/>
                <w:sz w:val="20"/>
              </w:rPr>
            </w:pPr>
          </w:p>
        </w:tc>
      </w:tr>
      <w:tr w:rsidR="00F1143E" w:rsidRPr="00F1143E" w14:paraId="020842C2"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91B9BC6"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333C6D5"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045FB34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2.400</w:t>
            </w:r>
          </w:p>
        </w:tc>
        <w:tc>
          <w:tcPr>
            <w:tcW w:w="616" w:type="pct"/>
            <w:tcBorders>
              <w:top w:val="single" w:sz="4" w:space="0" w:color="auto"/>
              <w:left w:val="single" w:sz="4" w:space="0" w:color="auto"/>
              <w:bottom w:val="single" w:sz="4" w:space="0" w:color="auto"/>
              <w:right w:val="nil"/>
            </w:tcBorders>
            <w:shd w:val="clear" w:color="auto" w:fill="FFFFFF"/>
          </w:tcPr>
          <w:p w14:paraId="666E1CE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1.600</w:t>
            </w:r>
          </w:p>
        </w:tc>
        <w:tc>
          <w:tcPr>
            <w:tcW w:w="619" w:type="pct"/>
            <w:tcBorders>
              <w:top w:val="single" w:sz="4" w:space="0" w:color="auto"/>
              <w:left w:val="single" w:sz="4" w:space="0" w:color="auto"/>
              <w:bottom w:val="single" w:sz="4" w:space="0" w:color="auto"/>
              <w:right w:val="nil"/>
            </w:tcBorders>
            <w:shd w:val="clear" w:color="auto" w:fill="FFFFFF"/>
          </w:tcPr>
          <w:p w14:paraId="295705B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1.200</w:t>
            </w:r>
          </w:p>
        </w:tc>
        <w:tc>
          <w:tcPr>
            <w:tcW w:w="617" w:type="pct"/>
            <w:tcBorders>
              <w:top w:val="single" w:sz="4" w:space="0" w:color="auto"/>
              <w:left w:val="single" w:sz="4" w:space="0" w:color="auto"/>
              <w:bottom w:val="single" w:sz="4" w:space="0" w:color="auto"/>
              <w:right w:val="nil"/>
            </w:tcBorders>
            <w:shd w:val="clear" w:color="auto" w:fill="FFFFFF"/>
          </w:tcPr>
          <w:p w14:paraId="0A83CBE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D31FEC8" w14:textId="77777777" w:rsidR="009B1005" w:rsidRPr="00F1143E" w:rsidRDefault="009B1005" w:rsidP="002F1C8B">
            <w:pPr>
              <w:spacing w:before="120"/>
              <w:jc w:val="center"/>
              <w:rPr>
                <w:rFonts w:ascii="Arial" w:hAnsi="Arial" w:cs="Arial"/>
                <w:sz w:val="20"/>
              </w:rPr>
            </w:pPr>
          </w:p>
        </w:tc>
      </w:tr>
      <w:tr w:rsidR="00F1143E" w:rsidRPr="00F1143E" w14:paraId="39508379"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1F5C8F2"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D2AB5CC"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0A8D215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1.200</w:t>
            </w:r>
          </w:p>
        </w:tc>
        <w:tc>
          <w:tcPr>
            <w:tcW w:w="616" w:type="pct"/>
            <w:tcBorders>
              <w:top w:val="single" w:sz="4" w:space="0" w:color="auto"/>
              <w:left w:val="single" w:sz="4" w:space="0" w:color="auto"/>
              <w:bottom w:val="single" w:sz="4" w:space="0" w:color="auto"/>
              <w:right w:val="nil"/>
            </w:tcBorders>
            <w:shd w:val="clear" w:color="auto" w:fill="FFFFFF"/>
          </w:tcPr>
          <w:p w14:paraId="6344ABF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690</w:t>
            </w:r>
          </w:p>
        </w:tc>
        <w:tc>
          <w:tcPr>
            <w:tcW w:w="619" w:type="pct"/>
            <w:tcBorders>
              <w:top w:val="single" w:sz="4" w:space="0" w:color="auto"/>
              <w:left w:val="single" w:sz="4" w:space="0" w:color="auto"/>
              <w:bottom w:val="single" w:sz="4" w:space="0" w:color="auto"/>
              <w:right w:val="nil"/>
            </w:tcBorders>
            <w:shd w:val="clear" w:color="auto" w:fill="FFFFFF"/>
          </w:tcPr>
          <w:p w14:paraId="5C87219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420</w:t>
            </w:r>
          </w:p>
        </w:tc>
        <w:tc>
          <w:tcPr>
            <w:tcW w:w="617" w:type="pct"/>
            <w:tcBorders>
              <w:top w:val="single" w:sz="4" w:space="0" w:color="auto"/>
              <w:left w:val="single" w:sz="4" w:space="0" w:color="auto"/>
              <w:bottom w:val="single" w:sz="4" w:space="0" w:color="auto"/>
              <w:right w:val="nil"/>
            </w:tcBorders>
            <w:shd w:val="clear" w:color="auto" w:fill="FFFFFF"/>
          </w:tcPr>
          <w:p w14:paraId="472164E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7295FE3" w14:textId="77777777" w:rsidR="009B1005" w:rsidRPr="00F1143E" w:rsidRDefault="009B1005" w:rsidP="002F1C8B">
            <w:pPr>
              <w:spacing w:before="120"/>
              <w:jc w:val="center"/>
              <w:rPr>
                <w:rFonts w:ascii="Arial" w:hAnsi="Arial" w:cs="Arial"/>
                <w:sz w:val="20"/>
              </w:rPr>
            </w:pPr>
          </w:p>
        </w:tc>
      </w:tr>
      <w:tr w:rsidR="00F1143E" w:rsidRPr="00F1143E" w14:paraId="7A956A7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0D08409"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A662742"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7BFCEE9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420</w:t>
            </w:r>
          </w:p>
        </w:tc>
        <w:tc>
          <w:tcPr>
            <w:tcW w:w="616" w:type="pct"/>
            <w:tcBorders>
              <w:top w:val="single" w:sz="4" w:space="0" w:color="auto"/>
              <w:left w:val="single" w:sz="4" w:space="0" w:color="auto"/>
              <w:bottom w:val="single" w:sz="4" w:space="0" w:color="auto"/>
              <w:right w:val="nil"/>
            </w:tcBorders>
            <w:shd w:val="clear" w:color="auto" w:fill="FFFFFF"/>
          </w:tcPr>
          <w:p w14:paraId="3159C1A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310</w:t>
            </w:r>
          </w:p>
        </w:tc>
        <w:tc>
          <w:tcPr>
            <w:tcW w:w="619" w:type="pct"/>
            <w:tcBorders>
              <w:top w:val="single" w:sz="4" w:space="0" w:color="auto"/>
              <w:left w:val="single" w:sz="4" w:space="0" w:color="auto"/>
              <w:bottom w:val="single" w:sz="4" w:space="0" w:color="auto"/>
              <w:right w:val="nil"/>
            </w:tcBorders>
            <w:shd w:val="clear" w:color="auto" w:fill="FFFFFF"/>
          </w:tcPr>
          <w:p w14:paraId="5B667FA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230</w:t>
            </w:r>
          </w:p>
        </w:tc>
        <w:tc>
          <w:tcPr>
            <w:tcW w:w="617" w:type="pct"/>
            <w:tcBorders>
              <w:top w:val="single" w:sz="4" w:space="0" w:color="auto"/>
              <w:left w:val="single" w:sz="4" w:space="0" w:color="auto"/>
              <w:bottom w:val="single" w:sz="4" w:space="0" w:color="auto"/>
              <w:right w:val="nil"/>
            </w:tcBorders>
            <w:shd w:val="clear" w:color="auto" w:fill="FFFFFF"/>
          </w:tcPr>
          <w:p w14:paraId="063B0F2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2C1A9A2" w14:textId="77777777" w:rsidR="009B1005" w:rsidRPr="00F1143E" w:rsidRDefault="009B1005" w:rsidP="002F1C8B">
            <w:pPr>
              <w:spacing w:before="120"/>
              <w:jc w:val="center"/>
              <w:rPr>
                <w:rFonts w:ascii="Arial" w:hAnsi="Arial" w:cs="Arial"/>
                <w:sz w:val="20"/>
              </w:rPr>
            </w:pPr>
          </w:p>
        </w:tc>
      </w:tr>
      <w:tr w:rsidR="00F1143E" w:rsidRPr="00F1143E" w14:paraId="07C51849"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12337E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F250B9C"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5B3B465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270</w:t>
            </w:r>
          </w:p>
        </w:tc>
        <w:tc>
          <w:tcPr>
            <w:tcW w:w="616" w:type="pct"/>
            <w:tcBorders>
              <w:top w:val="single" w:sz="4" w:space="0" w:color="auto"/>
              <w:left w:val="single" w:sz="4" w:space="0" w:color="auto"/>
              <w:bottom w:val="single" w:sz="4" w:space="0" w:color="auto"/>
              <w:right w:val="nil"/>
            </w:tcBorders>
            <w:shd w:val="clear" w:color="auto" w:fill="FFFFFF"/>
          </w:tcPr>
          <w:p w14:paraId="0C05B22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210</w:t>
            </w:r>
          </w:p>
        </w:tc>
        <w:tc>
          <w:tcPr>
            <w:tcW w:w="619" w:type="pct"/>
            <w:tcBorders>
              <w:top w:val="single" w:sz="4" w:space="0" w:color="auto"/>
              <w:left w:val="single" w:sz="4" w:space="0" w:color="auto"/>
              <w:bottom w:val="single" w:sz="4" w:space="0" w:color="auto"/>
              <w:right w:val="nil"/>
            </w:tcBorders>
            <w:shd w:val="clear" w:color="auto" w:fill="FFFFFF"/>
          </w:tcPr>
          <w:p w14:paraId="5190270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7" w:type="pct"/>
            <w:tcBorders>
              <w:top w:val="single" w:sz="4" w:space="0" w:color="auto"/>
              <w:left w:val="single" w:sz="4" w:space="0" w:color="auto"/>
              <w:bottom w:val="single" w:sz="4" w:space="0" w:color="auto"/>
              <w:right w:val="nil"/>
            </w:tcBorders>
            <w:shd w:val="clear" w:color="auto" w:fill="FFFFFF"/>
          </w:tcPr>
          <w:p w14:paraId="223645D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721D3C0" w14:textId="77777777" w:rsidR="009B1005" w:rsidRPr="00F1143E" w:rsidRDefault="009B1005" w:rsidP="002F1C8B">
            <w:pPr>
              <w:spacing w:before="120"/>
              <w:jc w:val="center"/>
              <w:rPr>
                <w:rFonts w:ascii="Arial" w:hAnsi="Arial" w:cs="Arial"/>
                <w:sz w:val="20"/>
              </w:rPr>
            </w:pPr>
          </w:p>
        </w:tc>
      </w:tr>
      <w:tr w:rsidR="00F1143E" w:rsidRPr="00F1143E" w14:paraId="552C6103"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F417074"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C83D400"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6868F73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6" w:type="pct"/>
            <w:tcBorders>
              <w:top w:val="single" w:sz="4" w:space="0" w:color="auto"/>
              <w:left w:val="single" w:sz="4" w:space="0" w:color="auto"/>
              <w:bottom w:val="single" w:sz="4" w:space="0" w:color="auto"/>
              <w:right w:val="nil"/>
            </w:tcBorders>
            <w:shd w:val="clear" w:color="auto" w:fill="FFFFFF"/>
          </w:tcPr>
          <w:p w14:paraId="1DE1C71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619" w:type="pct"/>
            <w:tcBorders>
              <w:top w:val="single" w:sz="4" w:space="0" w:color="auto"/>
              <w:left w:val="single" w:sz="4" w:space="0" w:color="auto"/>
              <w:bottom w:val="single" w:sz="4" w:space="0" w:color="auto"/>
              <w:right w:val="nil"/>
            </w:tcBorders>
            <w:shd w:val="clear" w:color="auto" w:fill="FFFFFF"/>
          </w:tcPr>
          <w:p w14:paraId="799F6E5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7" w:type="pct"/>
            <w:tcBorders>
              <w:top w:val="single" w:sz="4" w:space="0" w:color="auto"/>
              <w:left w:val="single" w:sz="4" w:space="0" w:color="auto"/>
              <w:bottom w:val="single" w:sz="4" w:space="0" w:color="auto"/>
              <w:right w:val="nil"/>
            </w:tcBorders>
            <w:shd w:val="clear" w:color="auto" w:fill="FFFFFF"/>
          </w:tcPr>
          <w:p w14:paraId="7459915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B28BEC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w:t>
            </w:r>
          </w:p>
        </w:tc>
      </w:tr>
      <w:tr w:rsidR="00F1143E" w:rsidRPr="00F1143E" w14:paraId="14DD46A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292A62E"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7</w:t>
            </w:r>
          </w:p>
        </w:tc>
        <w:tc>
          <w:tcPr>
            <w:tcW w:w="1416" w:type="pct"/>
            <w:tcBorders>
              <w:top w:val="single" w:sz="4" w:space="0" w:color="auto"/>
              <w:left w:val="single" w:sz="4" w:space="0" w:color="auto"/>
              <w:bottom w:val="single" w:sz="4" w:space="0" w:color="auto"/>
              <w:right w:val="nil"/>
            </w:tcBorders>
            <w:shd w:val="clear" w:color="auto" w:fill="FFFFFF"/>
          </w:tcPr>
          <w:p w14:paraId="6EFDF060" w14:textId="77777777" w:rsidR="009B1005" w:rsidRPr="00F1143E" w:rsidRDefault="009B1005" w:rsidP="002F1C8B">
            <w:pPr>
              <w:spacing w:before="120"/>
              <w:rPr>
                <w:rFonts w:ascii="Arial" w:hAnsi="Arial" w:cs="Arial"/>
                <w:b/>
                <w:sz w:val="20"/>
              </w:rPr>
            </w:pPr>
            <w:r w:rsidRPr="00F1143E">
              <w:rPr>
                <w:rFonts w:ascii="Arial" w:hAnsi="Arial" w:cs="Arial"/>
                <w:b/>
                <w:sz w:val="20"/>
              </w:rPr>
              <w:t>Xã Đa Phúc</w:t>
            </w:r>
          </w:p>
        </w:tc>
        <w:tc>
          <w:tcPr>
            <w:tcW w:w="612" w:type="pct"/>
            <w:tcBorders>
              <w:top w:val="single" w:sz="4" w:space="0" w:color="auto"/>
              <w:left w:val="single" w:sz="4" w:space="0" w:color="auto"/>
              <w:bottom w:val="single" w:sz="4" w:space="0" w:color="auto"/>
              <w:right w:val="nil"/>
            </w:tcBorders>
            <w:shd w:val="clear" w:color="auto" w:fill="FFFFFF"/>
          </w:tcPr>
          <w:p w14:paraId="1EFB7F86"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3157F9D8"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171895DC"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2539C9DA"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5017B20" w14:textId="77777777" w:rsidR="009B1005" w:rsidRPr="00F1143E" w:rsidRDefault="009B1005" w:rsidP="002F1C8B">
            <w:pPr>
              <w:spacing w:before="120"/>
              <w:jc w:val="center"/>
              <w:rPr>
                <w:rFonts w:ascii="Arial" w:hAnsi="Arial" w:cs="Arial"/>
                <w:sz w:val="20"/>
              </w:rPr>
            </w:pPr>
          </w:p>
        </w:tc>
      </w:tr>
      <w:tr w:rsidR="00F1143E" w:rsidRPr="00F1143E" w14:paraId="136770A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7ED42B4"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4249D6D"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7BB8349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520</w:t>
            </w:r>
          </w:p>
        </w:tc>
        <w:tc>
          <w:tcPr>
            <w:tcW w:w="616" w:type="pct"/>
            <w:tcBorders>
              <w:top w:val="single" w:sz="4" w:space="0" w:color="auto"/>
              <w:left w:val="single" w:sz="4" w:space="0" w:color="auto"/>
              <w:bottom w:val="single" w:sz="4" w:space="0" w:color="auto"/>
              <w:right w:val="nil"/>
            </w:tcBorders>
            <w:shd w:val="clear" w:color="auto" w:fill="FFFFFF"/>
          </w:tcPr>
          <w:p w14:paraId="64C758F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430</w:t>
            </w:r>
          </w:p>
        </w:tc>
        <w:tc>
          <w:tcPr>
            <w:tcW w:w="619" w:type="pct"/>
            <w:tcBorders>
              <w:top w:val="single" w:sz="4" w:space="0" w:color="auto"/>
              <w:left w:val="single" w:sz="4" w:space="0" w:color="auto"/>
              <w:bottom w:val="single" w:sz="4" w:space="0" w:color="auto"/>
              <w:right w:val="nil"/>
            </w:tcBorders>
            <w:shd w:val="clear" w:color="auto" w:fill="FFFFFF"/>
          </w:tcPr>
          <w:p w14:paraId="4EAC747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340</w:t>
            </w:r>
          </w:p>
        </w:tc>
        <w:tc>
          <w:tcPr>
            <w:tcW w:w="617" w:type="pct"/>
            <w:tcBorders>
              <w:top w:val="single" w:sz="4" w:space="0" w:color="auto"/>
              <w:left w:val="single" w:sz="4" w:space="0" w:color="auto"/>
              <w:bottom w:val="single" w:sz="4" w:space="0" w:color="auto"/>
              <w:right w:val="nil"/>
            </w:tcBorders>
            <w:shd w:val="clear" w:color="auto" w:fill="FFFFFF"/>
          </w:tcPr>
          <w:p w14:paraId="48FCBB5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2AAF436" w14:textId="77777777" w:rsidR="009B1005" w:rsidRPr="00F1143E" w:rsidRDefault="009B1005" w:rsidP="002F1C8B">
            <w:pPr>
              <w:spacing w:before="120"/>
              <w:jc w:val="center"/>
              <w:rPr>
                <w:rFonts w:ascii="Arial" w:hAnsi="Arial" w:cs="Arial"/>
                <w:sz w:val="20"/>
              </w:rPr>
            </w:pPr>
          </w:p>
        </w:tc>
      </w:tr>
      <w:tr w:rsidR="00F1143E" w:rsidRPr="00F1143E" w14:paraId="64F952C1"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25A1AAE"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5BE2E6C"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7C07BB5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260</w:t>
            </w:r>
          </w:p>
        </w:tc>
        <w:tc>
          <w:tcPr>
            <w:tcW w:w="616" w:type="pct"/>
            <w:tcBorders>
              <w:top w:val="single" w:sz="4" w:space="0" w:color="auto"/>
              <w:left w:val="single" w:sz="4" w:space="0" w:color="auto"/>
              <w:bottom w:val="single" w:sz="4" w:space="0" w:color="auto"/>
              <w:right w:val="nil"/>
            </w:tcBorders>
            <w:shd w:val="clear" w:color="auto" w:fill="FFFFFF"/>
          </w:tcPr>
          <w:p w14:paraId="4FAA6B0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9" w:type="pct"/>
            <w:tcBorders>
              <w:top w:val="single" w:sz="4" w:space="0" w:color="auto"/>
              <w:left w:val="single" w:sz="4" w:space="0" w:color="auto"/>
              <w:bottom w:val="single" w:sz="4" w:space="0" w:color="auto"/>
              <w:right w:val="nil"/>
            </w:tcBorders>
            <w:shd w:val="clear" w:color="auto" w:fill="FFFFFF"/>
          </w:tcPr>
          <w:p w14:paraId="57D963A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7" w:type="pct"/>
            <w:tcBorders>
              <w:top w:val="single" w:sz="4" w:space="0" w:color="auto"/>
              <w:left w:val="single" w:sz="4" w:space="0" w:color="auto"/>
              <w:bottom w:val="single" w:sz="4" w:space="0" w:color="auto"/>
              <w:right w:val="nil"/>
            </w:tcBorders>
            <w:shd w:val="clear" w:color="auto" w:fill="FFFFFF"/>
          </w:tcPr>
          <w:p w14:paraId="49D0012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BC879E6" w14:textId="77777777" w:rsidR="009B1005" w:rsidRPr="00F1143E" w:rsidRDefault="009B1005" w:rsidP="002F1C8B">
            <w:pPr>
              <w:spacing w:before="120"/>
              <w:jc w:val="center"/>
              <w:rPr>
                <w:rFonts w:ascii="Arial" w:hAnsi="Arial" w:cs="Arial"/>
                <w:sz w:val="20"/>
              </w:rPr>
            </w:pPr>
          </w:p>
        </w:tc>
      </w:tr>
      <w:tr w:rsidR="00F1143E" w:rsidRPr="00F1143E" w14:paraId="2A325EAA"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BE8AD06"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842A323"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6F79350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6" w:type="pct"/>
            <w:tcBorders>
              <w:top w:val="single" w:sz="4" w:space="0" w:color="auto"/>
              <w:left w:val="single" w:sz="4" w:space="0" w:color="auto"/>
              <w:bottom w:val="single" w:sz="4" w:space="0" w:color="auto"/>
              <w:right w:val="nil"/>
            </w:tcBorders>
            <w:shd w:val="clear" w:color="auto" w:fill="FFFFFF"/>
          </w:tcPr>
          <w:p w14:paraId="17F43A0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9" w:type="pct"/>
            <w:tcBorders>
              <w:top w:val="single" w:sz="4" w:space="0" w:color="auto"/>
              <w:left w:val="single" w:sz="4" w:space="0" w:color="auto"/>
              <w:bottom w:val="single" w:sz="4" w:space="0" w:color="auto"/>
              <w:right w:val="nil"/>
            </w:tcBorders>
            <w:shd w:val="clear" w:color="auto" w:fill="FFFFFF"/>
          </w:tcPr>
          <w:p w14:paraId="0F636C1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617" w:type="pct"/>
            <w:tcBorders>
              <w:top w:val="single" w:sz="4" w:space="0" w:color="auto"/>
              <w:left w:val="single" w:sz="4" w:space="0" w:color="auto"/>
              <w:bottom w:val="single" w:sz="4" w:space="0" w:color="auto"/>
              <w:right w:val="nil"/>
            </w:tcBorders>
            <w:shd w:val="clear" w:color="auto" w:fill="FFFFFF"/>
          </w:tcPr>
          <w:p w14:paraId="7435D19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FB69301" w14:textId="77777777" w:rsidR="009B1005" w:rsidRPr="00F1143E" w:rsidRDefault="009B1005" w:rsidP="002F1C8B">
            <w:pPr>
              <w:spacing w:before="120"/>
              <w:jc w:val="center"/>
              <w:rPr>
                <w:rFonts w:ascii="Arial" w:hAnsi="Arial" w:cs="Arial"/>
                <w:sz w:val="20"/>
              </w:rPr>
            </w:pPr>
          </w:p>
        </w:tc>
      </w:tr>
      <w:tr w:rsidR="00F1143E" w:rsidRPr="00F1143E" w14:paraId="52873753"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966564E"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609D12B"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11AA288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6" w:type="pct"/>
            <w:tcBorders>
              <w:top w:val="single" w:sz="4" w:space="0" w:color="auto"/>
              <w:left w:val="single" w:sz="4" w:space="0" w:color="auto"/>
              <w:bottom w:val="single" w:sz="4" w:space="0" w:color="auto"/>
              <w:right w:val="nil"/>
            </w:tcBorders>
            <w:shd w:val="clear" w:color="auto" w:fill="FFFFFF"/>
          </w:tcPr>
          <w:p w14:paraId="47E0941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9" w:type="pct"/>
            <w:tcBorders>
              <w:top w:val="single" w:sz="4" w:space="0" w:color="auto"/>
              <w:left w:val="single" w:sz="4" w:space="0" w:color="auto"/>
              <w:bottom w:val="single" w:sz="4" w:space="0" w:color="auto"/>
              <w:right w:val="nil"/>
            </w:tcBorders>
            <w:shd w:val="clear" w:color="auto" w:fill="FFFFFF"/>
          </w:tcPr>
          <w:p w14:paraId="0D9DE4D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115</w:t>
            </w:r>
          </w:p>
        </w:tc>
        <w:tc>
          <w:tcPr>
            <w:tcW w:w="617" w:type="pct"/>
            <w:tcBorders>
              <w:top w:val="single" w:sz="4" w:space="0" w:color="auto"/>
              <w:left w:val="single" w:sz="4" w:space="0" w:color="auto"/>
              <w:bottom w:val="single" w:sz="4" w:space="0" w:color="auto"/>
              <w:right w:val="nil"/>
            </w:tcBorders>
            <w:shd w:val="clear" w:color="auto" w:fill="FFFFFF"/>
          </w:tcPr>
          <w:p w14:paraId="7D5FCAB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EF0AF70" w14:textId="77777777" w:rsidR="009B1005" w:rsidRPr="00F1143E" w:rsidRDefault="009B1005" w:rsidP="002F1C8B">
            <w:pPr>
              <w:spacing w:before="120"/>
              <w:jc w:val="center"/>
              <w:rPr>
                <w:rFonts w:ascii="Arial" w:hAnsi="Arial" w:cs="Arial"/>
                <w:sz w:val="20"/>
              </w:rPr>
            </w:pPr>
          </w:p>
        </w:tc>
      </w:tr>
      <w:tr w:rsidR="00F1143E" w:rsidRPr="00F1143E" w14:paraId="27E1F87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8624A9D"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DD52C3F"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560F441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6" w:type="pct"/>
            <w:tcBorders>
              <w:top w:val="single" w:sz="4" w:space="0" w:color="auto"/>
              <w:left w:val="single" w:sz="4" w:space="0" w:color="auto"/>
              <w:bottom w:val="single" w:sz="4" w:space="0" w:color="auto"/>
              <w:right w:val="nil"/>
            </w:tcBorders>
            <w:shd w:val="clear" w:color="auto" w:fill="FFFFFF"/>
          </w:tcPr>
          <w:p w14:paraId="22B483C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9" w:type="pct"/>
            <w:tcBorders>
              <w:top w:val="single" w:sz="4" w:space="0" w:color="auto"/>
              <w:left w:val="single" w:sz="4" w:space="0" w:color="auto"/>
              <w:bottom w:val="single" w:sz="4" w:space="0" w:color="auto"/>
              <w:right w:val="nil"/>
            </w:tcBorders>
            <w:shd w:val="clear" w:color="auto" w:fill="FFFFFF"/>
          </w:tcPr>
          <w:p w14:paraId="022FECB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105</w:t>
            </w:r>
          </w:p>
        </w:tc>
        <w:tc>
          <w:tcPr>
            <w:tcW w:w="617" w:type="pct"/>
            <w:tcBorders>
              <w:top w:val="single" w:sz="4" w:space="0" w:color="auto"/>
              <w:left w:val="single" w:sz="4" w:space="0" w:color="auto"/>
              <w:bottom w:val="single" w:sz="4" w:space="0" w:color="auto"/>
              <w:right w:val="nil"/>
            </w:tcBorders>
            <w:shd w:val="clear" w:color="auto" w:fill="FFFFFF"/>
          </w:tcPr>
          <w:p w14:paraId="0399F62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48470A3" w14:textId="77777777" w:rsidR="009B1005" w:rsidRPr="00F1143E" w:rsidRDefault="009B1005" w:rsidP="002F1C8B">
            <w:pPr>
              <w:spacing w:before="120"/>
              <w:jc w:val="center"/>
              <w:rPr>
                <w:rFonts w:ascii="Arial" w:hAnsi="Arial" w:cs="Arial"/>
                <w:sz w:val="20"/>
              </w:rPr>
            </w:pPr>
          </w:p>
        </w:tc>
      </w:tr>
      <w:tr w:rsidR="00F1143E" w:rsidRPr="00F1143E" w14:paraId="6F72EEB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305E74A"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8</w:t>
            </w:r>
          </w:p>
        </w:tc>
        <w:tc>
          <w:tcPr>
            <w:tcW w:w="1416" w:type="pct"/>
            <w:tcBorders>
              <w:top w:val="single" w:sz="4" w:space="0" w:color="auto"/>
              <w:left w:val="single" w:sz="4" w:space="0" w:color="auto"/>
              <w:bottom w:val="single" w:sz="4" w:space="0" w:color="auto"/>
              <w:right w:val="nil"/>
            </w:tcBorders>
            <w:shd w:val="clear" w:color="auto" w:fill="FFFFFF"/>
          </w:tcPr>
          <w:p w14:paraId="3486D79A" w14:textId="77777777" w:rsidR="009B1005" w:rsidRPr="00F1143E" w:rsidRDefault="009B1005" w:rsidP="002F1C8B">
            <w:pPr>
              <w:spacing w:before="120"/>
              <w:rPr>
                <w:rFonts w:ascii="Arial" w:hAnsi="Arial" w:cs="Arial"/>
                <w:b/>
                <w:sz w:val="20"/>
              </w:rPr>
            </w:pPr>
            <w:r w:rsidRPr="00F1143E">
              <w:rPr>
                <w:rFonts w:ascii="Arial" w:hAnsi="Arial" w:cs="Arial"/>
                <w:b/>
                <w:sz w:val="20"/>
              </w:rPr>
              <w:t>Xã Lạc Hưng</w:t>
            </w:r>
          </w:p>
        </w:tc>
        <w:tc>
          <w:tcPr>
            <w:tcW w:w="612" w:type="pct"/>
            <w:tcBorders>
              <w:top w:val="single" w:sz="4" w:space="0" w:color="auto"/>
              <w:left w:val="single" w:sz="4" w:space="0" w:color="auto"/>
              <w:bottom w:val="single" w:sz="4" w:space="0" w:color="auto"/>
              <w:right w:val="nil"/>
            </w:tcBorders>
            <w:shd w:val="clear" w:color="auto" w:fill="FFFFFF"/>
          </w:tcPr>
          <w:p w14:paraId="340A00FE"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7ED4E623"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488DD310"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03E6DA84"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A59BB4A" w14:textId="77777777" w:rsidR="009B1005" w:rsidRPr="00F1143E" w:rsidRDefault="009B1005" w:rsidP="002F1C8B">
            <w:pPr>
              <w:spacing w:before="120"/>
              <w:jc w:val="center"/>
              <w:rPr>
                <w:rFonts w:ascii="Arial" w:hAnsi="Arial" w:cs="Arial"/>
                <w:sz w:val="20"/>
              </w:rPr>
            </w:pPr>
          </w:p>
        </w:tc>
      </w:tr>
      <w:tr w:rsidR="00F1143E" w:rsidRPr="00F1143E" w14:paraId="1F1B97A6"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73C7404"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53B8469"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67538A8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880</w:t>
            </w:r>
          </w:p>
        </w:tc>
        <w:tc>
          <w:tcPr>
            <w:tcW w:w="616" w:type="pct"/>
            <w:tcBorders>
              <w:top w:val="single" w:sz="4" w:space="0" w:color="auto"/>
              <w:left w:val="single" w:sz="4" w:space="0" w:color="auto"/>
              <w:bottom w:val="single" w:sz="4" w:space="0" w:color="auto"/>
              <w:right w:val="nil"/>
            </w:tcBorders>
            <w:shd w:val="clear" w:color="auto" w:fill="FFFFFF"/>
          </w:tcPr>
          <w:p w14:paraId="0AF5795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530</w:t>
            </w:r>
          </w:p>
        </w:tc>
        <w:tc>
          <w:tcPr>
            <w:tcW w:w="619" w:type="pct"/>
            <w:tcBorders>
              <w:top w:val="single" w:sz="4" w:space="0" w:color="auto"/>
              <w:left w:val="single" w:sz="4" w:space="0" w:color="auto"/>
              <w:bottom w:val="single" w:sz="4" w:space="0" w:color="auto"/>
              <w:right w:val="nil"/>
            </w:tcBorders>
            <w:shd w:val="clear" w:color="auto" w:fill="FFFFFF"/>
          </w:tcPr>
          <w:p w14:paraId="063BD4F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350</w:t>
            </w:r>
          </w:p>
        </w:tc>
        <w:tc>
          <w:tcPr>
            <w:tcW w:w="617" w:type="pct"/>
            <w:tcBorders>
              <w:top w:val="single" w:sz="4" w:space="0" w:color="auto"/>
              <w:left w:val="single" w:sz="4" w:space="0" w:color="auto"/>
              <w:bottom w:val="single" w:sz="4" w:space="0" w:color="auto"/>
              <w:right w:val="nil"/>
            </w:tcBorders>
            <w:shd w:val="clear" w:color="auto" w:fill="FFFFFF"/>
          </w:tcPr>
          <w:p w14:paraId="4065FEF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3F23D04" w14:textId="77777777" w:rsidR="009B1005" w:rsidRPr="00F1143E" w:rsidRDefault="009B1005" w:rsidP="002F1C8B">
            <w:pPr>
              <w:spacing w:before="120"/>
              <w:jc w:val="center"/>
              <w:rPr>
                <w:rFonts w:ascii="Arial" w:hAnsi="Arial" w:cs="Arial"/>
                <w:sz w:val="20"/>
              </w:rPr>
            </w:pPr>
          </w:p>
        </w:tc>
      </w:tr>
      <w:tr w:rsidR="00F1143E" w:rsidRPr="00F1143E" w14:paraId="166861C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09582F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2CCFD8B"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0D27748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400</w:t>
            </w:r>
          </w:p>
        </w:tc>
        <w:tc>
          <w:tcPr>
            <w:tcW w:w="616" w:type="pct"/>
            <w:tcBorders>
              <w:top w:val="single" w:sz="4" w:space="0" w:color="auto"/>
              <w:left w:val="single" w:sz="4" w:space="0" w:color="auto"/>
              <w:bottom w:val="single" w:sz="4" w:space="0" w:color="auto"/>
              <w:right w:val="nil"/>
            </w:tcBorders>
            <w:shd w:val="clear" w:color="auto" w:fill="FFFFFF"/>
          </w:tcPr>
          <w:p w14:paraId="3DACF78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260</w:t>
            </w:r>
          </w:p>
        </w:tc>
        <w:tc>
          <w:tcPr>
            <w:tcW w:w="619" w:type="pct"/>
            <w:tcBorders>
              <w:top w:val="single" w:sz="4" w:space="0" w:color="auto"/>
              <w:left w:val="single" w:sz="4" w:space="0" w:color="auto"/>
              <w:bottom w:val="single" w:sz="4" w:space="0" w:color="auto"/>
              <w:right w:val="nil"/>
            </w:tcBorders>
            <w:shd w:val="clear" w:color="auto" w:fill="FFFFFF"/>
          </w:tcPr>
          <w:p w14:paraId="2FA1AB6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7" w:type="pct"/>
            <w:tcBorders>
              <w:top w:val="single" w:sz="4" w:space="0" w:color="auto"/>
              <w:left w:val="single" w:sz="4" w:space="0" w:color="auto"/>
              <w:bottom w:val="single" w:sz="4" w:space="0" w:color="auto"/>
              <w:right w:val="nil"/>
            </w:tcBorders>
            <w:shd w:val="clear" w:color="auto" w:fill="FFFFFF"/>
          </w:tcPr>
          <w:p w14:paraId="683913E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0BCCF44" w14:textId="77777777" w:rsidR="009B1005" w:rsidRPr="00F1143E" w:rsidRDefault="009B1005" w:rsidP="002F1C8B">
            <w:pPr>
              <w:spacing w:before="120"/>
              <w:jc w:val="center"/>
              <w:rPr>
                <w:rFonts w:ascii="Arial" w:hAnsi="Arial" w:cs="Arial"/>
                <w:sz w:val="20"/>
              </w:rPr>
            </w:pPr>
          </w:p>
        </w:tc>
      </w:tr>
      <w:tr w:rsidR="00F1143E" w:rsidRPr="00F1143E" w14:paraId="0310122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D7D10A6"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1F490F7"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1E6A135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280</w:t>
            </w:r>
          </w:p>
        </w:tc>
        <w:tc>
          <w:tcPr>
            <w:tcW w:w="616" w:type="pct"/>
            <w:tcBorders>
              <w:top w:val="single" w:sz="4" w:space="0" w:color="auto"/>
              <w:left w:val="single" w:sz="4" w:space="0" w:color="auto"/>
              <w:bottom w:val="single" w:sz="4" w:space="0" w:color="auto"/>
              <w:right w:val="nil"/>
            </w:tcBorders>
            <w:shd w:val="clear" w:color="auto" w:fill="FFFFFF"/>
          </w:tcPr>
          <w:p w14:paraId="6674F8F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210</w:t>
            </w:r>
          </w:p>
        </w:tc>
        <w:tc>
          <w:tcPr>
            <w:tcW w:w="619" w:type="pct"/>
            <w:tcBorders>
              <w:top w:val="single" w:sz="4" w:space="0" w:color="auto"/>
              <w:left w:val="single" w:sz="4" w:space="0" w:color="auto"/>
              <w:bottom w:val="single" w:sz="4" w:space="0" w:color="auto"/>
              <w:right w:val="nil"/>
            </w:tcBorders>
            <w:shd w:val="clear" w:color="auto" w:fill="FFFFFF"/>
          </w:tcPr>
          <w:p w14:paraId="30806FC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7" w:type="pct"/>
            <w:tcBorders>
              <w:top w:val="single" w:sz="4" w:space="0" w:color="auto"/>
              <w:left w:val="single" w:sz="4" w:space="0" w:color="auto"/>
              <w:bottom w:val="single" w:sz="4" w:space="0" w:color="auto"/>
              <w:right w:val="nil"/>
            </w:tcBorders>
            <w:shd w:val="clear" w:color="auto" w:fill="FFFFFF"/>
          </w:tcPr>
          <w:p w14:paraId="4A4D00C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723CA2F" w14:textId="77777777" w:rsidR="009B1005" w:rsidRPr="00F1143E" w:rsidRDefault="009B1005" w:rsidP="002F1C8B">
            <w:pPr>
              <w:spacing w:before="120"/>
              <w:jc w:val="center"/>
              <w:rPr>
                <w:rFonts w:ascii="Arial" w:hAnsi="Arial" w:cs="Arial"/>
                <w:sz w:val="20"/>
              </w:rPr>
            </w:pPr>
          </w:p>
        </w:tc>
      </w:tr>
      <w:tr w:rsidR="00F1143E" w:rsidRPr="00F1143E" w14:paraId="718E3FD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A95ABBA"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AE9C993"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75E6F66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6" w:type="pct"/>
            <w:tcBorders>
              <w:top w:val="single" w:sz="4" w:space="0" w:color="auto"/>
              <w:left w:val="single" w:sz="4" w:space="0" w:color="auto"/>
              <w:bottom w:val="single" w:sz="4" w:space="0" w:color="auto"/>
              <w:right w:val="nil"/>
            </w:tcBorders>
            <w:shd w:val="clear" w:color="auto" w:fill="FFFFFF"/>
          </w:tcPr>
          <w:p w14:paraId="38888E5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9" w:type="pct"/>
            <w:tcBorders>
              <w:top w:val="single" w:sz="4" w:space="0" w:color="auto"/>
              <w:left w:val="single" w:sz="4" w:space="0" w:color="auto"/>
              <w:bottom w:val="single" w:sz="4" w:space="0" w:color="auto"/>
              <w:right w:val="nil"/>
            </w:tcBorders>
            <w:shd w:val="clear" w:color="auto" w:fill="FFFFFF"/>
          </w:tcPr>
          <w:p w14:paraId="69C951E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7" w:type="pct"/>
            <w:tcBorders>
              <w:top w:val="single" w:sz="4" w:space="0" w:color="auto"/>
              <w:left w:val="single" w:sz="4" w:space="0" w:color="auto"/>
              <w:bottom w:val="single" w:sz="4" w:space="0" w:color="auto"/>
              <w:right w:val="nil"/>
            </w:tcBorders>
            <w:shd w:val="clear" w:color="auto" w:fill="FFFFFF"/>
          </w:tcPr>
          <w:p w14:paraId="6B57205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881AB1D" w14:textId="77777777" w:rsidR="009B1005" w:rsidRPr="00F1143E" w:rsidRDefault="009B1005" w:rsidP="002F1C8B">
            <w:pPr>
              <w:spacing w:before="120"/>
              <w:jc w:val="center"/>
              <w:rPr>
                <w:rFonts w:ascii="Arial" w:hAnsi="Arial" w:cs="Arial"/>
                <w:sz w:val="20"/>
              </w:rPr>
            </w:pPr>
          </w:p>
        </w:tc>
      </w:tr>
      <w:tr w:rsidR="00F1143E" w:rsidRPr="00F1143E" w14:paraId="5B112803"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933FFCE"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AE986D5"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4BE6831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6" w:type="pct"/>
            <w:tcBorders>
              <w:top w:val="single" w:sz="4" w:space="0" w:color="auto"/>
              <w:left w:val="single" w:sz="4" w:space="0" w:color="auto"/>
              <w:bottom w:val="single" w:sz="4" w:space="0" w:color="auto"/>
              <w:right w:val="nil"/>
            </w:tcBorders>
            <w:shd w:val="clear" w:color="auto" w:fill="FFFFFF"/>
          </w:tcPr>
          <w:p w14:paraId="6540619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115</w:t>
            </w:r>
          </w:p>
        </w:tc>
        <w:tc>
          <w:tcPr>
            <w:tcW w:w="619" w:type="pct"/>
            <w:tcBorders>
              <w:top w:val="single" w:sz="4" w:space="0" w:color="auto"/>
              <w:left w:val="single" w:sz="4" w:space="0" w:color="auto"/>
              <w:bottom w:val="single" w:sz="4" w:space="0" w:color="auto"/>
              <w:right w:val="nil"/>
            </w:tcBorders>
            <w:shd w:val="clear" w:color="auto" w:fill="FFFFFF"/>
          </w:tcPr>
          <w:p w14:paraId="71ED0CA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105</w:t>
            </w:r>
          </w:p>
        </w:tc>
        <w:tc>
          <w:tcPr>
            <w:tcW w:w="617" w:type="pct"/>
            <w:tcBorders>
              <w:top w:val="single" w:sz="4" w:space="0" w:color="auto"/>
              <w:left w:val="single" w:sz="4" w:space="0" w:color="auto"/>
              <w:bottom w:val="single" w:sz="4" w:space="0" w:color="auto"/>
              <w:right w:val="nil"/>
            </w:tcBorders>
            <w:shd w:val="clear" w:color="auto" w:fill="FFFFFF"/>
          </w:tcPr>
          <w:p w14:paraId="2E0BA6A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00641A6" w14:textId="77777777" w:rsidR="009B1005" w:rsidRPr="00F1143E" w:rsidRDefault="009B1005" w:rsidP="002F1C8B">
            <w:pPr>
              <w:spacing w:before="120"/>
              <w:jc w:val="center"/>
              <w:rPr>
                <w:rFonts w:ascii="Arial" w:hAnsi="Arial" w:cs="Arial"/>
                <w:sz w:val="20"/>
              </w:rPr>
            </w:pPr>
          </w:p>
        </w:tc>
      </w:tr>
      <w:tr w:rsidR="00F1143E" w:rsidRPr="00F1143E" w14:paraId="46B7033A"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C38E976"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9</w:t>
            </w:r>
          </w:p>
        </w:tc>
        <w:tc>
          <w:tcPr>
            <w:tcW w:w="1416" w:type="pct"/>
            <w:tcBorders>
              <w:top w:val="single" w:sz="4" w:space="0" w:color="auto"/>
              <w:left w:val="single" w:sz="4" w:space="0" w:color="auto"/>
              <w:bottom w:val="single" w:sz="4" w:space="0" w:color="auto"/>
              <w:right w:val="nil"/>
            </w:tcBorders>
            <w:shd w:val="clear" w:color="auto" w:fill="FFFFFF"/>
          </w:tcPr>
          <w:p w14:paraId="6E611CB2" w14:textId="77777777" w:rsidR="009B1005" w:rsidRPr="00F1143E" w:rsidRDefault="009B1005" w:rsidP="002F1C8B">
            <w:pPr>
              <w:spacing w:before="120"/>
              <w:rPr>
                <w:rFonts w:ascii="Arial" w:hAnsi="Arial" w:cs="Arial"/>
                <w:b/>
                <w:sz w:val="20"/>
              </w:rPr>
            </w:pPr>
            <w:r w:rsidRPr="00F1143E">
              <w:rPr>
                <w:rFonts w:ascii="Arial" w:hAnsi="Arial" w:cs="Arial"/>
                <w:b/>
                <w:sz w:val="20"/>
              </w:rPr>
              <w:t>Xã Đoàn Kết</w:t>
            </w:r>
          </w:p>
        </w:tc>
        <w:tc>
          <w:tcPr>
            <w:tcW w:w="612" w:type="pct"/>
            <w:tcBorders>
              <w:top w:val="single" w:sz="4" w:space="0" w:color="auto"/>
              <w:left w:val="single" w:sz="4" w:space="0" w:color="auto"/>
              <w:bottom w:val="single" w:sz="4" w:space="0" w:color="auto"/>
              <w:right w:val="nil"/>
            </w:tcBorders>
            <w:shd w:val="clear" w:color="auto" w:fill="FFFFFF"/>
          </w:tcPr>
          <w:p w14:paraId="1E96C7C9"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197B2BE2"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254F49FB"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6DD5E398"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1892E03" w14:textId="77777777" w:rsidR="009B1005" w:rsidRPr="00F1143E" w:rsidRDefault="009B1005" w:rsidP="002F1C8B">
            <w:pPr>
              <w:spacing w:before="120"/>
              <w:jc w:val="center"/>
              <w:rPr>
                <w:rFonts w:ascii="Arial" w:hAnsi="Arial" w:cs="Arial"/>
                <w:sz w:val="20"/>
              </w:rPr>
            </w:pPr>
          </w:p>
        </w:tc>
      </w:tr>
      <w:tr w:rsidR="00F1143E" w:rsidRPr="00F1143E" w14:paraId="52344633"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603B59D"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75B374F"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51657B2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400</w:t>
            </w:r>
          </w:p>
        </w:tc>
        <w:tc>
          <w:tcPr>
            <w:tcW w:w="616" w:type="pct"/>
            <w:tcBorders>
              <w:top w:val="single" w:sz="4" w:space="0" w:color="auto"/>
              <w:left w:val="single" w:sz="4" w:space="0" w:color="auto"/>
              <w:bottom w:val="single" w:sz="4" w:space="0" w:color="auto"/>
              <w:right w:val="nil"/>
            </w:tcBorders>
            <w:shd w:val="clear" w:color="auto" w:fill="FFFFFF"/>
          </w:tcPr>
          <w:p w14:paraId="3D31B25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340</w:t>
            </w:r>
          </w:p>
        </w:tc>
        <w:tc>
          <w:tcPr>
            <w:tcW w:w="619" w:type="pct"/>
            <w:tcBorders>
              <w:top w:val="single" w:sz="4" w:space="0" w:color="auto"/>
              <w:left w:val="single" w:sz="4" w:space="0" w:color="auto"/>
              <w:bottom w:val="single" w:sz="4" w:space="0" w:color="auto"/>
              <w:right w:val="nil"/>
            </w:tcBorders>
            <w:shd w:val="clear" w:color="auto" w:fill="FFFFFF"/>
          </w:tcPr>
          <w:p w14:paraId="3693E8D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270</w:t>
            </w:r>
          </w:p>
        </w:tc>
        <w:tc>
          <w:tcPr>
            <w:tcW w:w="617" w:type="pct"/>
            <w:tcBorders>
              <w:top w:val="single" w:sz="4" w:space="0" w:color="auto"/>
              <w:left w:val="single" w:sz="4" w:space="0" w:color="auto"/>
              <w:bottom w:val="single" w:sz="4" w:space="0" w:color="auto"/>
              <w:right w:val="nil"/>
            </w:tcBorders>
            <w:shd w:val="clear" w:color="auto" w:fill="FFFFFF"/>
          </w:tcPr>
          <w:p w14:paraId="6359024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8BA67FD" w14:textId="77777777" w:rsidR="009B1005" w:rsidRPr="00F1143E" w:rsidRDefault="009B1005" w:rsidP="002F1C8B">
            <w:pPr>
              <w:spacing w:before="120"/>
              <w:jc w:val="center"/>
              <w:rPr>
                <w:rFonts w:ascii="Arial" w:hAnsi="Arial" w:cs="Arial"/>
                <w:sz w:val="20"/>
              </w:rPr>
            </w:pPr>
          </w:p>
        </w:tc>
      </w:tr>
      <w:tr w:rsidR="00F1143E" w:rsidRPr="00F1143E" w14:paraId="72A321E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A7604F2"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CA87966"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464634D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260</w:t>
            </w:r>
          </w:p>
        </w:tc>
        <w:tc>
          <w:tcPr>
            <w:tcW w:w="616" w:type="pct"/>
            <w:tcBorders>
              <w:top w:val="single" w:sz="4" w:space="0" w:color="auto"/>
              <w:left w:val="single" w:sz="4" w:space="0" w:color="auto"/>
              <w:bottom w:val="single" w:sz="4" w:space="0" w:color="auto"/>
              <w:right w:val="nil"/>
            </w:tcBorders>
            <w:shd w:val="clear" w:color="auto" w:fill="FFFFFF"/>
          </w:tcPr>
          <w:p w14:paraId="0E650BF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9" w:type="pct"/>
            <w:tcBorders>
              <w:top w:val="single" w:sz="4" w:space="0" w:color="auto"/>
              <w:left w:val="single" w:sz="4" w:space="0" w:color="auto"/>
              <w:bottom w:val="single" w:sz="4" w:space="0" w:color="auto"/>
              <w:right w:val="nil"/>
            </w:tcBorders>
            <w:shd w:val="clear" w:color="auto" w:fill="FFFFFF"/>
          </w:tcPr>
          <w:p w14:paraId="55880A7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7" w:type="pct"/>
            <w:tcBorders>
              <w:top w:val="single" w:sz="4" w:space="0" w:color="auto"/>
              <w:left w:val="single" w:sz="4" w:space="0" w:color="auto"/>
              <w:bottom w:val="single" w:sz="4" w:space="0" w:color="auto"/>
              <w:right w:val="nil"/>
            </w:tcBorders>
            <w:shd w:val="clear" w:color="auto" w:fill="FFFFFF"/>
          </w:tcPr>
          <w:p w14:paraId="5F06895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8CFB017" w14:textId="77777777" w:rsidR="009B1005" w:rsidRPr="00F1143E" w:rsidRDefault="009B1005" w:rsidP="002F1C8B">
            <w:pPr>
              <w:spacing w:before="120"/>
              <w:jc w:val="center"/>
              <w:rPr>
                <w:rFonts w:ascii="Arial" w:hAnsi="Arial" w:cs="Arial"/>
                <w:sz w:val="20"/>
              </w:rPr>
            </w:pPr>
          </w:p>
        </w:tc>
      </w:tr>
      <w:tr w:rsidR="00F1143E" w:rsidRPr="00F1143E" w14:paraId="18FBBFE5"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758293A"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C328A96"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09FB615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6" w:type="pct"/>
            <w:tcBorders>
              <w:top w:val="single" w:sz="4" w:space="0" w:color="auto"/>
              <w:left w:val="single" w:sz="4" w:space="0" w:color="auto"/>
              <w:bottom w:val="single" w:sz="4" w:space="0" w:color="auto"/>
              <w:right w:val="nil"/>
            </w:tcBorders>
            <w:shd w:val="clear" w:color="auto" w:fill="FFFFFF"/>
          </w:tcPr>
          <w:p w14:paraId="0BD290C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9" w:type="pct"/>
            <w:tcBorders>
              <w:top w:val="single" w:sz="4" w:space="0" w:color="auto"/>
              <w:left w:val="single" w:sz="4" w:space="0" w:color="auto"/>
              <w:bottom w:val="single" w:sz="4" w:space="0" w:color="auto"/>
              <w:right w:val="nil"/>
            </w:tcBorders>
            <w:shd w:val="clear" w:color="auto" w:fill="FFFFFF"/>
          </w:tcPr>
          <w:p w14:paraId="2808653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125</w:t>
            </w:r>
          </w:p>
        </w:tc>
        <w:tc>
          <w:tcPr>
            <w:tcW w:w="617" w:type="pct"/>
            <w:tcBorders>
              <w:top w:val="single" w:sz="4" w:space="0" w:color="auto"/>
              <w:left w:val="single" w:sz="4" w:space="0" w:color="auto"/>
              <w:bottom w:val="single" w:sz="4" w:space="0" w:color="auto"/>
              <w:right w:val="nil"/>
            </w:tcBorders>
            <w:shd w:val="clear" w:color="auto" w:fill="FFFFFF"/>
          </w:tcPr>
          <w:p w14:paraId="65203A7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0708DC7" w14:textId="77777777" w:rsidR="009B1005" w:rsidRPr="00F1143E" w:rsidRDefault="009B1005" w:rsidP="002F1C8B">
            <w:pPr>
              <w:spacing w:before="120"/>
              <w:jc w:val="center"/>
              <w:rPr>
                <w:rFonts w:ascii="Arial" w:hAnsi="Arial" w:cs="Arial"/>
                <w:sz w:val="20"/>
              </w:rPr>
            </w:pPr>
          </w:p>
        </w:tc>
      </w:tr>
      <w:tr w:rsidR="00F1143E" w:rsidRPr="00F1143E" w14:paraId="2EE344A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CFD7B4D"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36FFAE8"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29F9907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6" w:type="pct"/>
            <w:tcBorders>
              <w:top w:val="single" w:sz="4" w:space="0" w:color="auto"/>
              <w:left w:val="single" w:sz="4" w:space="0" w:color="auto"/>
              <w:bottom w:val="single" w:sz="4" w:space="0" w:color="auto"/>
              <w:right w:val="nil"/>
            </w:tcBorders>
            <w:shd w:val="clear" w:color="auto" w:fill="FFFFFF"/>
          </w:tcPr>
          <w:p w14:paraId="6628EF2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9" w:type="pct"/>
            <w:tcBorders>
              <w:top w:val="single" w:sz="4" w:space="0" w:color="auto"/>
              <w:left w:val="single" w:sz="4" w:space="0" w:color="auto"/>
              <w:bottom w:val="single" w:sz="4" w:space="0" w:color="auto"/>
              <w:right w:val="nil"/>
            </w:tcBorders>
            <w:shd w:val="clear" w:color="auto" w:fill="FFFFFF"/>
          </w:tcPr>
          <w:p w14:paraId="4B6B08D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7" w:type="pct"/>
            <w:tcBorders>
              <w:top w:val="single" w:sz="4" w:space="0" w:color="auto"/>
              <w:left w:val="single" w:sz="4" w:space="0" w:color="auto"/>
              <w:bottom w:val="single" w:sz="4" w:space="0" w:color="auto"/>
              <w:right w:val="nil"/>
            </w:tcBorders>
            <w:shd w:val="clear" w:color="auto" w:fill="FFFFFF"/>
          </w:tcPr>
          <w:p w14:paraId="643F65B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F2D109D" w14:textId="77777777" w:rsidR="009B1005" w:rsidRPr="00F1143E" w:rsidRDefault="009B1005" w:rsidP="002F1C8B">
            <w:pPr>
              <w:spacing w:before="120"/>
              <w:jc w:val="center"/>
              <w:rPr>
                <w:rFonts w:ascii="Arial" w:hAnsi="Arial" w:cs="Arial"/>
                <w:sz w:val="20"/>
              </w:rPr>
            </w:pPr>
          </w:p>
        </w:tc>
      </w:tr>
      <w:tr w:rsidR="00F1143E" w:rsidRPr="00F1143E" w14:paraId="2B87003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FCDB0FA"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10B5FC0"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5C654F6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6" w:type="pct"/>
            <w:tcBorders>
              <w:top w:val="single" w:sz="4" w:space="0" w:color="auto"/>
              <w:left w:val="single" w:sz="4" w:space="0" w:color="auto"/>
              <w:bottom w:val="single" w:sz="4" w:space="0" w:color="auto"/>
              <w:right w:val="nil"/>
            </w:tcBorders>
            <w:shd w:val="clear" w:color="auto" w:fill="FFFFFF"/>
          </w:tcPr>
          <w:p w14:paraId="35A3BF4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9" w:type="pct"/>
            <w:tcBorders>
              <w:top w:val="single" w:sz="4" w:space="0" w:color="auto"/>
              <w:left w:val="single" w:sz="4" w:space="0" w:color="auto"/>
              <w:bottom w:val="single" w:sz="4" w:space="0" w:color="auto"/>
              <w:right w:val="nil"/>
            </w:tcBorders>
            <w:shd w:val="clear" w:color="auto" w:fill="FFFFFF"/>
          </w:tcPr>
          <w:p w14:paraId="65ED6AE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105</w:t>
            </w:r>
          </w:p>
        </w:tc>
        <w:tc>
          <w:tcPr>
            <w:tcW w:w="617" w:type="pct"/>
            <w:tcBorders>
              <w:top w:val="single" w:sz="4" w:space="0" w:color="auto"/>
              <w:left w:val="single" w:sz="4" w:space="0" w:color="auto"/>
              <w:bottom w:val="single" w:sz="4" w:space="0" w:color="auto"/>
              <w:right w:val="nil"/>
            </w:tcBorders>
            <w:shd w:val="clear" w:color="auto" w:fill="FFFFFF"/>
          </w:tcPr>
          <w:p w14:paraId="602BA3B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533B3D7" w14:textId="77777777" w:rsidR="009B1005" w:rsidRPr="00F1143E" w:rsidRDefault="009B1005" w:rsidP="002F1C8B">
            <w:pPr>
              <w:spacing w:before="120"/>
              <w:jc w:val="center"/>
              <w:rPr>
                <w:rFonts w:ascii="Arial" w:hAnsi="Arial" w:cs="Arial"/>
                <w:sz w:val="20"/>
              </w:rPr>
            </w:pPr>
          </w:p>
        </w:tc>
      </w:tr>
      <w:tr w:rsidR="00F1143E" w:rsidRPr="00F1143E" w14:paraId="2C76859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5203843"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10</w:t>
            </w:r>
          </w:p>
        </w:tc>
        <w:tc>
          <w:tcPr>
            <w:tcW w:w="1416" w:type="pct"/>
            <w:tcBorders>
              <w:top w:val="single" w:sz="4" w:space="0" w:color="auto"/>
              <w:left w:val="single" w:sz="4" w:space="0" w:color="auto"/>
              <w:bottom w:val="single" w:sz="4" w:space="0" w:color="auto"/>
              <w:right w:val="nil"/>
            </w:tcBorders>
            <w:shd w:val="clear" w:color="auto" w:fill="FFFFFF"/>
          </w:tcPr>
          <w:p w14:paraId="701B4CF6" w14:textId="77777777" w:rsidR="009B1005" w:rsidRPr="00F1143E" w:rsidRDefault="009B1005" w:rsidP="002F1C8B">
            <w:pPr>
              <w:spacing w:before="120"/>
              <w:rPr>
                <w:rFonts w:ascii="Arial" w:hAnsi="Arial" w:cs="Arial"/>
                <w:b/>
                <w:sz w:val="20"/>
              </w:rPr>
            </w:pPr>
            <w:r w:rsidRPr="00F1143E">
              <w:rPr>
                <w:rFonts w:ascii="Arial" w:hAnsi="Arial" w:cs="Arial"/>
                <w:b/>
                <w:sz w:val="20"/>
              </w:rPr>
              <w:t>Xã Lạc Lương</w:t>
            </w:r>
          </w:p>
        </w:tc>
        <w:tc>
          <w:tcPr>
            <w:tcW w:w="612" w:type="pct"/>
            <w:tcBorders>
              <w:top w:val="single" w:sz="4" w:space="0" w:color="auto"/>
              <w:left w:val="single" w:sz="4" w:space="0" w:color="auto"/>
              <w:bottom w:val="single" w:sz="4" w:space="0" w:color="auto"/>
              <w:right w:val="nil"/>
            </w:tcBorders>
            <w:shd w:val="clear" w:color="auto" w:fill="FFFFFF"/>
          </w:tcPr>
          <w:p w14:paraId="6264657D"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40964A72"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60B2CFAE"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46D61F00"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F702635" w14:textId="77777777" w:rsidR="009B1005" w:rsidRPr="00F1143E" w:rsidRDefault="009B1005" w:rsidP="002F1C8B">
            <w:pPr>
              <w:spacing w:before="120"/>
              <w:jc w:val="center"/>
              <w:rPr>
                <w:rFonts w:ascii="Arial" w:hAnsi="Arial" w:cs="Arial"/>
                <w:sz w:val="20"/>
              </w:rPr>
            </w:pPr>
          </w:p>
        </w:tc>
      </w:tr>
      <w:tr w:rsidR="00F1143E" w:rsidRPr="00F1143E" w14:paraId="58CBE915"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9F0A104"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F5DED24"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515F845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530</w:t>
            </w:r>
          </w:p>
        </w:tc>
        <w:tc>
          <w:tcPr>
            <w:tcW w:w="616" w:type="pct"/>
            <w:tcBorders>
              <w:top w:val="single" w:sz="4" w:space="0" w:color="auto"/>
              <w:left w:val="single" w:sz="4" w:space="0" w:color="auto"/>
              <w:bottom w:val="single" w:sz="4" w:space="0" w:color="auto"/>
              <w:right w:val="nil"/>
            </w:tcBorders>
            <w:shd w:val="clear" w:color="auto" w:fill="FFFFFF"/>
          </w:tcPr>
          <w:p w14:paraId="5865375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440</w:t>
            </w:r>
          </w:p>
        </w:tc>
        <w:tc>
          <w:tcPr>
            <w:tcW w:w="619" w:type="pct"/>
            <w:tcBorders>
              <w:top w:val="single" w:sz="4" w:space="0" w:color="auto"/>
              <w:left w:val="single" w:sz="4" w:space="0" w:color="auto"/>
              <w:bottom w:val="single" w:sz="4" w:space="0" w:color="auto"/>
              <w:right w:val="nil"/>
            </w:tcBorders>
            <w:shd w:val="clear" w:color="auto" w:fill="FFFFFF"/>
          </w:tcPr>
          <w:p w14:paraId="3E095C8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350</w:t>
            </w:r>
          </w:p>
        </w:tc>
        <w:tc>
          <w:tcPr>
            <w:tcW w:w="617" w:type="pct"/>
            <w:tcBorders>
              <w:top w:val="single" w:sz="4" w:space="0" w:color="auto"/>
              <w:left w:val="single" w:sz="4" w:space="0" w:color="auto"/>
              <w:bottom w:val="single" w:sz="4" w:space="0" w:color="auto"/>
              <w:right w:val="nil"/>
            </w:tcBorders>
            <w:shd w:val="clear" w:color="auto" w:fill="FFFFFF"/>
          </w:tcPr>
          <w:p w14:paraId="0830536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0FD845E" w14:textId="77777777" w:rsidR="009B1005" w:rsidRPr="00F1143E" w:rsidRDefault="009B1005" w:rsidP="002F1C8B">
            <w:pPr>
              <w:spacing w:before="120"/>
              <w:jc w:val="center"/>
              <w:rPr>
                <w:rFonts w:ascii="Arial" w:hAnsi="Arial" w:cs="Arial"/>
                <w:sz w:val="20"/>
              </w:rPr>
            </w:pPr>
          </w:p>
        </w:tc>
      </w:tr>
      <w:tr w:rsidR="00F1143E" w:rsidRPr="00F1143E" w14:paraId="6BB5A539"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1B9A9CA"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AB37815"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0212A55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260</w:t>
            </w:r>
          </w:p>
        </w:tc>
        <w:tc>
          <w:tcPr>
            <w:tcW w:w="616" w:type="pct"/>
            <w:tcBorders>
              <w:top w:val="single" w:sz="4" w:space="0" w:color="auto"/>
              <w:left w:val="single" w:sz="4" w:space="0" w:color="auto"/>
              <w:bottom w:val="single" w:sz="4" w:space="0" w:color="auto"/>
              <w:right w:val="nil"/>
            </w:tcBorders>
            <w:shd w:val="clear" w:color="auto" w:fill="FFFFFF"/>
          </w:tcPr>
          <w:p w14:paraId="205D705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9" w:type="pct"/>
            <w:tcBorders>
              <w:top w:val="single" w:sz="4" w:space="0" w:color="auto"/>
              <w:left w:val="single" w:sz="4" w:space="0" w:color="auto"/>
              <w:bottom w:val="single" w:sz="4" w:space="0" w:color="auto"/>
              <w:right w:val="nil"/>
            </w:tcBorders>
            <w:shd w:val="clear" w:color="auto" w:fill="FFFFFF"/>
          </w:tcPr>
          <w:p w14:paraId="3BAB97D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7" w:type="pct"/>
            <w:tcBorders>
              <w:top w:val="single" w:sz="4" w:space="0" w:color="auto"/>
              <w:left w:val="single" w:sz="4" w:space="0" w:color="auto"/>
              <w:bottom w:val="single" w:sz="4" w:space="0" w:color="auto"/>
              <w:right w:val="nil"/>
            </w:tcBorders>
            <w:shd w:val="clear" w:color="auto" w:fill="FFFFFF"/>
          </w:tcPr>
          <w:p w14:paraId="40EDFD7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5215B3B" w14:textId="77777777" w:rsidR="009B1005" w:rsidRPr="00F1143E" w:rsidRDefault="009B1005" w:rsidP="002F1C8B">
            <w:pPr>
              <w:spacing w:before="120"/>
              <w:jc w:val="center"/>
              <w:rPr>
                <w:rFonts w:ascii="Arial" w:hAnsi="Arial" w:cs="Arial"/>
                <w:sz w:val="20"/>
              </w:rPr>
            </w:pPr>
          </w:p>
        </w:tc>
      </w:tr>
      <w:tr w:rsidR="00F1143E" w:rsidRPr="00F1143E" w14:paraId="79BBFF9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2905DCA"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76ADF61"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0A0873A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6" w:type="pct"/>
            <w:tcBorders>
              <w:top w:val="single" w:sz="4" w:space="0" w:color="auto"/>
              <w:left w:val="single" w:sz="4" w:space="0" w:color="auto"/>
              <w:bottom w:val="single" w:sz="4" w:space="0" w:color="auto"/>
              <w:right w:val="nil"/>
            </w:tcBorders>
            <w:shd w:val="clear" w:color="auto" w:fill="FFFFFF"/>
          </w:tcPr>
          <w:p w14:paraId="0149278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9" w:type="pct"/>
            <w:tcBorders>
              <w:top w:val="single" w:sz="4" w:space="0" w:color="auto"/>
              <w:left w:val="single" w:sz="4" w:space="0" w:color="auto"/>
              <w:bottom w:val="single" w:sz="4" w:space="0" w:color="auto"/>
              <w:right w:val="nil"/>
            </w:tcBorders>
            <w:shd w:val="clear" w:color="auto" w:fill="FFFFFF"/>
          </w:tcPr>
          <w:p w14:paraId="6E7E54C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617" w:type="pct"/>
            <w:tcBorders>
              <w:top w:val="single" w:sz="4" w:space="0" w:color="auto"/>
              <w:left w:val="single" w:sz="4" w:space="0" w:color="auto"/>
              <w:bottom w:val="single" w:sz="4" w:space="0" w:color="auto"/>
              <w:right w:val="nil"/>
            </w:tcBorders>
            <w:shd w:val="clear" w:color="auto" w:fill="FFFFFF"/>
          </w:tcPr>
          <w:p w14:paraId="7F878EB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E7A026E" w14:textId="77777777" w:rsidR="009B1005" w:rsidRPr="00F1143E" w:rsidRDefault="009B1005" w:rsidP="002F1C8B">
            <w:pPr>
              <w:spacing w:before="120"/>
              <w:jc w:val="center"/>
              <w:rPr>
                <w:rFonts w:ascii="Arial" w:hAnsi="Arial" w:cs="Arial"/>
                <w:sz w:val="20"/>
              </w:rPr>
            </w:pPr>
          </w:p>
        </w:tc>
      </w:tr>
      <w:tr w:rsidR="00F1143E" w:rsidRPr="00F1143E" w14:paraId="58367693"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C4A1914"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1B0F59A"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7CCAC68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6" w:type="pct"/>
            <w:tcBorders>
              <w:top w:val="single" w:sz="4" w:space="0" w:color="auto"/>
              <w:left w:val="single" w:sz="4" w:space="0" w:color="auto"/>
              <w:bottom w:val="single" w:sz="4" w:space="0" w:color="auto"/>
              <w:right w:val="nil"/>
            </w:tcBorders>
            <w:shd w:val="clear" w:color="auto" w:fill="FFFFFF"/>
          </w:tcPr>
          <w:p w14:paraId="0A2FCC2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9" w:type="pct"/>
            <w:tcBorders>
              <w:top w:val="single" w:sz="4" w:space="0" w:color="auto"/>
              <w:left w:val="single" w:sz="4" w:space="0" w:color="auto"/>
              <w:bottom w:val="single" w:sz="4" w:space="0" w:color="auto"/>
              <w:right w:val="nil"/>
            </w:tcBorders>
            <w:shd w:val="clear" w:color="auto" w:fill="FFFFFF"/>
          </w:tcPr>
          <w:p w14:paraId="66B7656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115</w:t>
            </w:r>
          </w:p>
        </w:tc>
        <w:tc>
          <w:tcPr>
            <w:tcW w:w="617" w:type="pct"/>
            <w:tcBorders>
              <w:top w:val="single" w:sz="4" w:space="0" w:color="auto"/>
              <w:left w:val="single" w:sz="4" w:space="0" w:color="auto"/>
              <w:bottom w:val="single" w:sz="4" w:space="0" w:color="auto"/>
              <w:right w:val="nil"/>
            </w:tcBorders>
            <w:shd w:val="clear" w:color="auto" w:fill="FFFFFF"/>
          </w:tcPr>
          <w:p w14:paraId="24BA28F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4C15715" w14:textId="77777777" w:rsidR="009B1005" w:rsidRPr="00F1143E" w:rsidRDefault="009B1005" w:rsidP="002F1C8B">
            <w:pPr>
              <w:spacing w:before="120"/>
              <w:jc w:val="center"/>
              <w:rPr>
                <w:rFonts w:ascii="Arial" w:hAnsi="Arial" w:cs="Arial"/>
                <w:sz w:val="20"/>
              </w:rPr>
            </w:pPr>
          </w:p>
        </w:tc>
      </w:tr>
      <w:tr w:rsidR="00F1143E" w:rsidRPr="00F1143E" w14:paraId="22566CEC"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C6FDD37"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A864B77"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7D09EED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6" w:type="pct"/>
            <w:tcBorders>
              <w:top w:val="single" w:sz="4" w:space="0" w:color="auto"/>
              <w:left w:val="single" w:sz="4" w:space="0" w:color="auto"/>
              <w:bottom w:val="single" w:sz="4" w:space="0" w:color="auto"/>
              <w:right w:val="nil"/>
            </w:tcBorders>
            <w:shd w:val="clear" w:color="auto" w:fill="FFFFFF"/>
          </w:tcPr>
          <w:p w14:paraId="011BB8E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w:t>
            </w:r>
          </w:p>
        </w:tc>
        <w:tc>
          <w:tcPr>
            <w:tcW w:w="619" w:type="pct"/>
            <w:tcBorders>
              <w:top w:val="single" w:sz="4" w:space="0" w:color="auto"/>
              <w:left w:val="single" w:sz="4" w:space="0" w:color="auto"/>
              <w:bottom w:val="single" w:sz="4" w:space="0" w:color="auto"/>
              <w:right w:val="nil"/>
            </w:tcBorders>
            <w:shd w:val="clear" w:color="auto" w:fill="FFFFFF"/>
          </w:tcPr>
          <w:p w14:paraId="1F91E5E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105</w:t>
            </w:r>
          </w:p>
        </w:tc>
        <w:tc>
          <w:tcPr>
            <w:tcW w:w="617" w:type="pct"/>
            <w:tcBorders>
              <w:top w:val="single" w:sz="4" w:space="0" w:color="auto"/>
              <w:left w:val="single" w:sz="4" w:space="0" w:color="auto"/>
              <w:bottom w:val="single" w:sz="4" w:space="0" w:color="auto"/>
              <w:right w:val="nil"/>
            </w:tcBorders>
            <w:shd w:val="clear" w:color="auto" w:fill="FFFFFF"/>
          </w:tcPr>
          <w:p w14:paraId="3B2E13F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1C15E95" w14:textId="77777777" w:rsidR="009B1005" w:rsidRPr="00F1143E" w:rsidRDefault="009B1005" w:rsidP="002F1C8B">
            <w:pPr>
              <w:spacing w:before="120"/>
              <w:jc w:val="center"/>
              <w:rPr>
                <w:rFonts w:ascii="Arial" w:hAnsi="Arial" w:cs="Arial"/>
                <w:sz w:val="20"/>
              </w:rPr>
            </w:pPr>
          </w:p>
        </w:tc>
      </w:tr>
      <w:tr w:rsidR="00F1143E" w:rsidRPr="00F1143E" w14:paraId="4DDE959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89D57B3"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11</w:t>
            </w:r>
          </w:p>
        </w:tc>
        <w:tc>
          <w:tcPr>
            <w:tcW w:w="1416" w:type="pct"/>
            <w:tcBorders>
              <w:top w:val="single" w:sz="4" w:space="0" w:color="auto"/>
              <w:left w:val="single" w:sz="4" w:space="0" w:color="auto"/>
              <w:bottom w:val="single" w:sz="4" w:space="0" w:color="auto"/>
              <w:right w:val="nil"/>
            </w:tcBorders>
            <w:shd w:val="clear" w:color="auto" w:fill="FFFFFF"/>
          </w:tcPr>
          <w:p w14:paraId="773A502E" w14:textId="77777777" w:rsidR="009B1005" w:rsidRPr="00F1143E" w:rsidRDefault="009B1005" w:rsidP="002F1C8B">
            <w:pPr>
              <w:spacing w:before="120"/>
              <w:rPr>
                <w:rFonts w:ascii="Arial" w:hAnsi="Arial" w:cs="Arial"/>
                <w:b/>
                <w:sz w:val="20"/>
              </w:rPr>
            </w:pPr>
            <w:r w:rsidRPr="00F1143E">
              <w:rPr>
                <w:rFonts w:ascii="Arial" w:hAnsi="Arial" w:cs="Arial"/>
                <w:b/>
                <w:sz w:val="20"/>
              </w:rPr>
              <w:t>Xã Lạc Sỹ</w:t>
            </w:r>
          </w:p>
        </w:tc>
        <w:tc>
          <w:tcPr>
            <w:tcW w:w="612" w:type="pct"/>
            <w:tcBorders>
              <w:top w:val="single" w:sz="4" w:space="0" w:color="auto"/>
              <w:left w:val="single" w:sz="4" w:space="0" w:color="auto"/>
              <w:bottom w:val="single" w:sz="4" w:space="0" w:color="auto"/>
              <w:right w:val="nil"/>
            </w:tcBorders>
            <w:shd w:val="clear" w:color="auto" w:fill="FFFFFF"/>
          </w:tcPr>
          <w:p w14:paraId="1322F2F8"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3ECFCA1E"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4489B950"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729718C9"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99ED859" w14:textId="77777777" w:rsidR="009B1005" w:rsidRPr="00F1143E" w:rsidRDefault="009B1005" w:rsidP="002F1C8B">
            <w:pPr>
              <w:spacing w:before="120"/>
              <w:jc w:val="center"/>
              <w:rPr>
                <w:rFonts w:ascii="Arial" w:hAnsi="Arial" w:cs="Arial"/>
                <w:sz w:val="20"/>
              </w:rPr>
            </w:pPr>
          </w:p>
        </w:tc>
      </w:tr>
      <w:tr w:rsidR="00F1143E" w:rsidRPr="00F1143E" w14:paraId="3EAB4D2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F1D91BA"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C6C7E89"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493F324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6" w:type="pct"/>
            <w:tcBorders>
              <w:top w:val="single" w:sz="4" w:space="0" w:color="auto"/>
              <w:left w:val="single" w:sz="4" w:space="0" w:color="auto"/>
              <w:bottom w:val="single" w:sz="4" w:space="0" w:color="auto"/>
              <w:right w:val="nil"/>
            </w:tcBorders>
            <w:shd w:val="clear" w:color="auto" w:fill="FFFFFF"/>
          </w:tcPr>
          <w:p w14:paraId="18778AF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9" w:type="pct"/>
            <w:tcBorders>
              <w:top w:val="single" w:sz="4" w:space="0" w:color="auto"/>
              <w:left w:val="single" w:sz="4" w:space="0" w:color="auto"/>
              <w:bottom w:val="single" w:sz="4" w:space="0" w:color="auto"/>
              <w:right w:val="nil"/>
            </w:tcBorders>
            <w:shd w:val="clear" w:color="auto" w:fill="FFFFFF"/>
          </w:tcPr>
          <w:p w14:paraId="3D1B8ED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617" w:type="pct"/>
            <w:tcBorders>
              <w:top w:val="single" w:sz="4" w:space="0" w:color="auto"/>
              <w:left w:val="single" w:sz="4" w:space="0" w:color="auto"/>
              <w:bottom w:val="single" w:sz="4" w:space="0" w:color="auto"/>
              <w:right w:val="nil"/>
            </w:tcBorders>
            <w:shd w:val="clear" w:color="auto" w:fill="FFFFFF"/>
          </w:tcPr>
          <w:p w14:paraId="65435E7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48ADF74" w14:textId="77777777" w:rsidR="009B1005" w:rsidRPr="00F1143E" w:rsidRDefault="009B1005" w:rsidP="002F1C8B">
            <w:pPr>
              <w:spacing w:before="120"/>
              <w:jc w:val="center"/>
              <w:rPr>
                <w:rFonts w:ascii="Arial" w:hAnsi="Arial" w:cs="Arial"/>
                <w:sz w:val="20"/>
              </w:rPr>
            </w:pPr>
          </w:p>
        </w:tc>
      </w:tr>
      <w:tr w:rsidR="00F1143E" w:rsidRPr="00F1143E" w14:paraId="0A0039F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CBB3C6A"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6097C49"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74F1C4D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616" w:type="pct"/>
            <w:tcBorders>
              <w:top w:val="single" w:sz="4" w:space="0" w:color="auto"/>
              <w:left w:val="single" w:sz="4" w:space="0" w:color="auto"/>
              <w:bottom w:val="single" w:sz="4" w:space="0" w:color="auto"/>
              <w:right w:val="nil"/>
            </w:tcBorders>
            <w:shd w:val="clear" w:color="auto" w:fill="FFFFFF"/>
          </w:tcPr>
          <w:p w14:paraId="7A18B75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9" w:type="pct"/>
            <w:tcBorders>
              <w:top w:val="single" w:sz="4" w:space="0" w:color="auto"/>
              <w:left w:val="single" w:sz="4" w:space="0" w:color="auto"/>
              <w:bottom w:val="single" w:sz="4" w:space="0" w:color="auto"/>
              <w:right w:val="nil"/>
            </w:tcBorders>
            <w:shd w:val="clear" w:color="auto" w:fill="FFFFFF"/>
          </w:tcPr>
          <w:p w14:paraId="213EFCB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115</w:t>
            </w:r>
          </w:p>
        </w:tc>
        <w:tc>
          <w:tcPr>
            <w:tcW w:w="617" w:type="pct"/>
            <w:tcBorders>
              <w:top w:val="single" w:sz="4" w:space="0" w:color="auto"/>
              <w:left w:val="single" w:sz="4" w:space="0" w:color="auto"/>
              <w:bottom w:val="single" w:sz="4" w:space="0" w:color="auto"/>
              <w:right w:val="nil"/>
            </w:tcBorders>
            <w:shd w:val="clear" w:color="auto" w:fill="FFFFFF"/>
          </w:tcPr>
          <w:p w14:paraId="0870FC0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1815755" w14:textId="77777777" w:rsidR="009B1005" w:rsidRPr="00F1143E" w:rsidRDefault="009B1005" w:rsidP="002F1C8B">
            <w:pPr>
              <w:spacing w:before="120"/>
              <w:jc w:val="center"/>
              <w:rPr>
                <w:rFonts w:ascii="Arial" w:hAnsi="Arial" w:cs="Arial"/>
                <w:sz w:val="20"/>
              </w:rPr>
            </w:pPr>
          </w:p>
        </w:tc>
      </w:tr>
      <w:tr w:rsidR="00F1143E" w:rsidRPr="00F1143E" w14:paraId="360FB3E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5BC635D"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73CCE2F"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22BED46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6" w:type="pct"/>
            <w:tcBorders>
              <w:top w:val="single" w:sz="4" w:space="0" w:color="auto"/>
              <w:left w:val="single" w:sz="4" w:space="0" w:color="auto"/>
              <w:bottom w:val="single" w:sz="4" w:space="0" w:color="auto"/>
              <w:right w:val="nil"/>
            </w:tcBorders>
            <w:shd w:val="clear" w:color="auto" w:fill="FFFFFF"/>
          </w:tcPr>
          <w:p w14:paraId="0DE6C8B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115</w:t>
            </w:r>
          </w:p>
        </w:tc>
        <w:tc>
          <w:tcPr>
            <w:tcW w:w="619" w:type="pct"/>
            <w:tcBorders>
              <w:top w:val="single" w:sz="4" w:space="0" w:color="auto"/>
              <w:left w:val="single" w:sz="4" w:space="0" w:color="auto"/>
              <w:bottom w:val="single" w:sz="4" w:space="0" w:color="auto"/>
              <w:right w:val="nil"/>
            </w:tcBorders>
            <w:shd w:val="clear" w:color="auto" w:fill="FFFFFF"/>
          </w:tcPr>
          <w:p w14:paraId="69AEB36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105</w:t>
            </w:r>
          </w:p>
        </w:tc>
        <w:tc>
          <w:tcPr>
            <w:tcW w:w="617" w:type="pct"/>
            <w:tcBorders>
              <w:top w:val="single" w:sz="4" w:space="0" w:color="auto"/>
              <w:left w:val="single" w:sz="4" w:space="0" w:color="auto"/>
              <w:bottom w:val="single" w:sz="4" w:space="0" w:color="auto"/>
              <w:right w:val="nil"/>
            </w:tcBorders>
            <w:shd w:val="clear" w:color="auto" w:fill="FFFFFF"/>
          </w:tcPr>
          <w:p w14:paraId="6E26371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B1D1732" w14:textId="77777777" w:rsidR="009B1005" w:rsidRPr="00F1143E" w:rsidRDefault="009B1005" w:rsidP="002F1C8B">
            <w:pPr>
              <w:spacing w:before="120"/>
              <w:jc w:val="center"/>
              <w:rPr>
                <w:rFonts w:ascii="Arial" w:hAnsi="Arial" w:cs="Arial"/>
                <w:sz w:val="20"/>
              </w:rPr>
            </w:pPr>
          </w:p>
        </w:tc>
      </w:tr>
      <w:tr w:rsidR="00F1143E" w:rsidRPr="00F1143E" w14:paraId="2BA6F5A1"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3757D7C"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12</w:t>
            </w:r>
          </w:p>
        </w:tc>
        <w:tc>
          <w:tcPr>
            <w:tcW w:w="1416" w:type="pct"/>
            <w:tcBorders>
              <w:top w:val="single" w:sz="4" w:space="0" w:color="auto"/>
              <w:left w:val="single" w:sz="4" w:space="0" w:color="auto"/>
              <w:bottom w:val="single" w:sz="4" w:space="0" w:color="auto"/>
              <w:right w:val="nil"/>
            </w:tcBorders>
            <w:shd w:val="clear" w:color="auto" w:fill="FFFFFF"/>
          </w:tcPr>
          <w:p w14:paraId="1D5BCC59" w14:textId="77777777" w:rsidR="009B1005" w:rsidRPr="00F1143E" w:rsidRDefault="009B1005" w:rsidP="002F1C8B">
            <w:pPr>
              <w:spacing w:before="120"/>
              <w:rPr>
                <w:rFonts w:ascii="Arial" w:hAnsi="Arial" w:cs="Arial"/>
                <w:b/>
                <w:sz w:val="20"/>
              </w:rPr>
            </w:pPr>
            <w:r w:rsidRPr="00F1143E">
              <w:rPr>
                <w:rFonts w:ascii="Arial" w:hAnsi="Arial" w:cs="Arial"/>
                <w:b/>
                <w:sz w:val="20"/>
              </w:rPr>
              <w:t>Xã Hữu Lợi</w:t>
            </w:r>
          </w:p>
        </w:tc>
        <w:tc>
          <w:tcPr>
            <w:tcW w:w="612" w:type="pct"/>
            <w:tcBorders>
              <w:top w:val="single" w:sz="4" w:space="0" w:color="auto"/>
              <w:left w:val="single" w:sz="4" w:space="0" w:color="auto"/>
              <w:bottom w:val="single" w:sz="4" w:space="0" w:color="auto"/>
              <w:right w:val="nil"/>
            </w:tcBorders>
            <w:shd w:val="clear" w:color="auto" w:fill="FFFFFF"/>
          </w:tcPr>
          <w:p w14:paraId="65BB450D"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5C54F1F1"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41D28BCF"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454A5532"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FB34691" w14:textId="77777777" w:rsidR="009B1005" w:rsidRPr="00F1143E" w:rsidRDefault="009B1005" w:rsidP="002F1C8B">
            <w:pPr>
              <w:spacing w:before="120"/>
              <w:jc w:val="center"/>
              <w:rPr>
                <w:rFonts w:ascii="Arial" w:hAnsi="Arial" w:cs="Arial"/>
                <w:sz w:val="20"/>
              </w:rPr>
            </w:pPr>
          </w:p>
        </w:tc>
      </w:tr>
      <w:tr w:rsidR="00F1143E" w:rsidRPr="00F1143E" w14:paraId="26393F13"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F29E9DF"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5FDD552"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35ED854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360</w:t>
            </w:r>
          </w:p>
        </w:tc>
        <w:tc>
          <w:tcPr>
            <w:tcW w:w="616" w:type="pct"/>
            <w:tcBorders>
              <w:top w:val="single" w:sz="4" w:space="0" w:color="auto"/>
              <w:left w:val="single" w:sz="4" w:space="0" w:color="auto"/>
              <w:bottom w:val="single" w:sz="4" w:space="0" w:color="auto"/>
              <w:right w:val="nil"/>
            </w:tcBorders>
            <w:shd w:val="clear" w:color="auto" w:fill="FFFFFF"/>
          </w:tcPr>
          <w:p w14:paraId="741FC4F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270</w:t>
            </w:r>
          </w:p>
        </w:tc>
        <w:tc>
          <w:tcPr>
            <w:tcW w:w="619" w:type="pct"/>
            <w:tcBorders>
              <w:top w:val="single" w:sz="4" w:space="0" w:color="auto"/>
              <w:left w:val="single" w:sz="4" w:space="0" w:color="auto"/>
              <w:bottom w:val="single" w:sz="4" w:space="0" w:color="auto"/>
              <w:right w:val="nil"/>
            </w:tcBorders>
            <w:shd w:val="clear" w:color="auto" w:fill="FFFFFF"/>
          </w:tcPr>
          <w:p w14:paraId="01D5454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190</w:t>
            </w:r>
          </w:p>
        </w:tc>
        <w:tc>
          <w:tcPr>
            <w:tcW w:w="617" w:type="pct"/>
            <w:tcBorders>
              <w:top w:val="single" w:sz="4" w:space="0" w:color="auto"/>
              <w:left w:val="single" w:sz="4" w:space="0" w:color="auto"/>
              <w:bottom w:val="single" w:sz="4" w:space="0" w:color="auto"/>
              <w:right w:val="nil"/>
            </w:tcBorders>
            <w:shd w:val="clear" w:color="auto" w:fill="FFFFFF"/>
          </w:tcPr>
          <w:p w14:paraId="6DD06CB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FE7AF34" w14:textId="77777777" w:rsidR="009B1005" w:rsidRPr="00F1143E" w:rsidRDefault="009B1005" w:rsidP="002F1C8B">
            <w:pPr>
              <w:spacing w:before="120"/>
              <w:jc w:val="center"/>
              <w:rPr>
                <w:rFonts w:ascii="Arial" w:hAnsi="Arial" w:cs="Arial"/>
                <w:sz w:val="20"/>
              </w:rPr>
            </w:pPr>
          </w:p>
        </w:tc>
      </w:tr>
      <w:tr w:rsidR="00F1143E" w:rsidRPr="00F1143E" w14:paraId="62AF3E23"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D35860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962C6DB"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2D73880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6" w:type="pct"/>
            <w:tcBorders>
              <w:top w:val="single" w:sz="4" w:space="0" w:color="auto"/>
              <w:left w:val="single" w:sz="4" w:space="0" w:color="auto"/>
              <w:bottom w:val="single" w:sz="4" w:space="0" w:color="auto"/>
              <w:right w:val="nil"/>
            </w:tcBorders>
            <w:shd w:val="clear" w:color="auto" w:fill="FFFFFF"/>
          </w:tcPr>
          <w:p w14:paraId="4435CDB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w:t>
            </w:r>
          </w:p>
        </w:tc>
        <w:tc>
          <w:tcPr>
            <w:tcW w:w="619" w:type="pct"/>
            <w:tcBorders>
              <w:top w:val="single" w:sz="4" w:space="0" w:color="auto"/>
              <w:left w:val="single" w:sz="4" w:space="0" w:color="auto"/>
              <w:bottom w:val="single" w:sz="4" w:space="0" w:color="auto"/>
              <w:right w:val="nil"/>
            </w:tcBorders>
            <w:shd w:val="clear" w:color="auto" w:fill="FFFFFF"/>
          </w:tcPr>
          <w:p w14:paraId="5F22555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617" w:type="pct"/>
            <w:tcBorders>
              <w:top w:val="single" w:sz="4" w:space="0" w:color="auto"/>
              <w:left w:val="single" w:sz="4" w:space="0" w:color="auto"/>
              <w:bottom w:val="single" w:sz="4" w:space="0" w:color="auto"/>
              <w:right w:val="nil"/>
            </w:tcBorders>
            <w:shd w:val="clear" w:color="auto" w:fill="FFFFFF"/>
          </w:tcPr>
          <w:p w14:paraId="43303B8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C69675E" w14:textId="77777777" w:rsidR="009B1005" w:rsidRPr="00F1143E" w:rsidRDefault="009B1005" w:rsidP="002F1C8B">
            <w:pPr>
              <w:spacing w:before="120"/>
              <w:jc w:val="center"/>
              <w:rPr>
                <w:rFonts w:ascii="Arial" w:hAnsi="Arial" w:cs="Arial"/>
                <w:sz w:val="20"/>
              </w:rPr>
            </w:pPr>
          </w:p>
        </w:tc>
      </w:tr>
      <w:tr w:rsidR="00F1143E" w:rsidRPr="00F1143E" w14:paraId="1457DD60"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7EFBF5F"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38D869D"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27720C7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w:t>
            </w:r>
          </w:p>
        </w:tc>
        <w:tc>
          <w:tcPr>
            <w:tcW w:w="616" w:type="pct"/>
            <w:tcBorders>
              <w:top w:val="single" w:sz="4" w:space="0" w:color="auto"/>
              <w:left w:val="single" w:sz="4" w:space="0" w:color="auto"/>
              <w:bottom w:val="single" w:sz="4" w:space="0" w:color="auto"/>
              <w:right w:val="nil"/>
            </w:tcBorders>
            <w:shd w:val="clear" w:color="auto" w:fill="FFFFFF"/>
          </w:tcPr>
          <w:p w14:paraId="5D557D2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9" w:type="pct"/>
            <w:tcBorders>
              <w:top w:val="single" w:sz="4" w:space="0" w:color="auto"/>
              <w:left w:val="single" w:sz="4" w:space="0" w:color="auto"/>
              <w:bottom w:val="single" w:sz="4" w:space="0" w:color="auto"/>
              <w:right w:val="nil"/>
            </w:tcBorders>
            <w:shd w:val="clear" w:color="auto" w:fill="FFFFFF"/>
          </w:tcPr>
          <w:p w14:paraId="33B05E4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115</w:t>
            </w:r>
          </w:p>
        </w:tc>
        <w:tc>
          <w:tcPr>
            <w:tcW w:w="617" w:type="pct"/>
            <w:tcBorders>
              <w:top w:val="single" w:sz="4" w:space="0" w:color="auto"/>
              <w:left w:val="single" w:sz="4" w:space="0" w:color="auto"/>
              <w:bottom w:val="single" w:sz="4" w:space="0" w:color="auto"/>
              <w:right w:val="nil"/>
            </w:tcBorders>
            <w:shd w:val="clear" w:color="auto" w:fill="FFFFFF"/>
          </w:tcPr>
          <w:p w14:paraId="101C7F7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053A7C4" w14:textId="77777777" w:rsidR="009B1005" w:rsidRPr="00F1143E" w:rsidRDefault="009B1005" w:rsidP="002F1C8B">
            <w:pPr>
              <w:spacing w:before="120"/>
              <w:jc w:val="center"/>
              <w:rPr>
                <w:rFonts w:ascii="Arial" w:hAnsi="Arial" w:cs="Arial"/>
                <w:sz w:val="20"/>
              </w:rPr>
            </w:pPr>
          </w:p>
        </w:tc>
      </w:tr>
      <w:tr w:rsidR="00F1143E" w:rsidRPr="00F1143E" w14:paraId="0641935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9D4772E"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6ECE83E"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399665C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w:t>
            </w:r>
          </w:p>
        </w:tc>
        <w:tc>
          <w:tcPr>
            <w:tcW w:w="616" w:type="pct"/>
            <w:tcBorders>
              <w:top w:val="single" w:sz="4" w:space="0" w:color="auto"/>
              <w:left w:val="single" w:sz="4" w:space="0" w:color="auto"/>
              <w:bottom w:val="single" w:sz="4" w:space="0" w:color="auto"/>
              <w:right w:val="nil"/>
            </w:tcBorders>
            <w:shd w:val="clear" w:color="auto" w:fill="FFFFFF"/>
          </w:tcPr>
          <w:p w14:paraId="59CB08D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115</w:t>
            </w:r>
          </w:p>
        </w:tc>
        <w:tc>
          <w:tcPr>
            <w:tcW w:w="619" w:type="pct"/>
            <w:tcBorders>
              <w:top w:val="single" w:sz="4" w:space="0" w:color="auto"/>
              <w:left w:val="single" w:sz="4" w:space="0" w:color="auto"/>
              <w:bottom w:val="single" w:sz="4" w:space="0" w:color="auto"/>
              <w:right w:val="nil"/>
            </w:tcBorders>
            <w:shd w:val="clear" w:color="auto" w:fill="FFFFFF"/>
          </w:tcPr>
          <w:p w14:paraId="5D1EE48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105</w:t>
            </w:r>
          </w:p>
        </w:tc>
        <w:tc>
          <w:tcPr>
            <w:tcW w:w="617" w:type="pct"/>
            <w:tcBorders>
              <w:top w:val="single" w:sz="4" w:space="0" w:color="auto"/>
              <w:left w:val="single" w:sz="4" w:space="0" w:color="auto"/>
              <w:bottom w:val="single" w:sz="4" w:space="0" w:color="auto"/>
              <w:right w:val="nil"/>
            </w:tcBorders>
            <w:shd w:val="clear" w:color="auto" w:fill="FFFFFF"/>
          </w:tcPr>
          <w:p w14:paraId="05316F9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4922927" w14:textId="77777777" w:rsidR="009B1005" w:rsidRPr="00F1143E" w:rsidRDefault="009B1005" w:rsidP="002F1C8B">
            <w:pPr>
              <w:spacing w:before="120"/>
              <w:jc w:val="center"/>
              <w:rPr>
                <w:rFonts w:ascii="Arial" w:hAnsi="Arial" w:cs="Arial"/>
                <w:sz w:val="20"/>
              </w:rPr>
            </w:pPr>
          </w:p>
        </w:tc>
      </w:tr>
      <w:tr w:rsidR="00F1143E" w:rsidRPr="00F1143E" w14:paraId="36E4DA7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CBE1FBD"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XI</w:t>
            </w:r>
          </w:p>
        </w:tc>
        <w:tc>
          <w:tcPr>
            <w:tcW w:w="1416" w:type="pct"/>
            <w:tcBorders>
              <w:top w:val="single" w:sz="4" w:space="0" w:color="auto"/>
              <w:left w:val="single" w:sz="4" w:space="0" w:color="auto"/>
              <w:bottom w:val="single" w:sz="4" w:space="0" w:color="auto"/>
              <w:right w:val="nil"/>
            </w:tcBorders>
            <w:shd w:val="clear" w:color="auto" w:fill="FFFFFF"/>
          </w:tcPr>
          <w:p w14:paraId="44D452CD" w14:textId="77777777" w:rsidR="009B1005" w:rsidRPr="00F1143E" w:rsidRDefault="009B1005" w:rsidP="002F1C8B">
            <w:pPr>
              <w:spacing w:before="120"/>
              <w:rPr>
                <w:rFonts w:ascii="Arial" w:hAnsi="Arial" w:cs="Arial"/>
                <w:b/>
                <w:sz w:val="20"/>
              </w:rPr>
            </w:pPr>
            <w:r w:rsidRPr="00F1143E">
              <w:rPr>
                <w:rFonts w:ascii="Arial" w:hAnsi="Arial" w:cs="Arial"/>
                <w:b/>
                <w:sz w:val="20"/>
              </w:rPr>
              <w:t>Thành phố Hòa Bình</w:t>
            </w:r>
          </w:p>
        </w:tc>
        <w:tc>
          <w:tcPr>
            <w:tcW w:w="612" w:type="pct"/>
            <w:tcBorders>
              <w:top w:val="single" w:sz="4" w:space="0" w:color="auto"/>
              <w:left w:val="single" w:sz="4" w:space="0" w:color="auto"/>
              <w:bottom w:val="single" w:sz="4" w:space="0" w:color="auto"/>
              <w:right w:val="nil"/>
            </w:tcBorders>
            <w:shd w:val="clear" w:color="auto" w:fill="FFFFFF"/>
          </w:tcPr>
          <w:p w14:paraId="207964B5"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6C192C3F"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1CC36B71"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0FFD9FF3"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FEDF536" w14:textId="77777777" w:rsidR="009B1005" w:rsidRPr="00F1143E" w:rsidRDefault="009B1005" w:rsidP="002F1C8B">
            <w:pPr>
              <w:spacing w:before="120"/>
              <w:jc w:val="center"/>
              <w:rPr>
                <w:rFonts w:ascii="Arial" w:hAnsi="Arial" w:cs="Arial"/>
                <w:sz w:val="20"/>
              </w:rPr>
            </w:pPr>
          </w:p>
        </w:tc>
      </w:tr>
      <w:tr w:rsidR="00F1143E" w:rsidRPr="00F1143E" w14:paraId="257408E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49E6D90"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w:t>
            </w:r>
          </w:p>
        </w:tc>
        <w:tc>
          <w:tcPr>
            <w:tcW w:w="1416" w:type="pct"/>
            <w:tcBorders>
              <w:top w:val="single" w:sz="4" w:space="0" w:color="auto"/>
              <w:left w:val="single" w:sz="4" w:space="0" w:color="auto"/>
              <w:bottom w:val="single" w:sz="4" w:space="0" w:color="auto"/>
              <w:right w:val="nil"/>
            </w:tcBorders>
            <w:shd w:val="clear" w:color="auto" w:fill="FFFFFF"/>
          </w:tcPr>
          <w:p w14:paraId="4CDDEEB9" w14:textId="77777777" w:rsidR="009B1005" w:rsidRPr="00F1143E" w:rsidRDefault="009B1005" w:rsidP="002F1C8B">
            <w:pPr>
              <w:spacing w:before="120"/>
              <w:rPr>
                <w:rFonts w:ascii="Arial" w:hAnsi="Arial" w:cs="Arial"/>
                <w:b/>
                <w:sz w:val="20"/>
              </w:rPr>
            </w:pPr>
            <w:r w:rsidRPr="00F1143E">
              <w:rPr>
                <w:rFonts w:ascii="Arial" w:hAnsi="Arial" w:cs="Arial"/>
                <w:b/>
                <w:sz w:val="20"/>
              </w:rPr>
              <w:t>Xã Sủ ngòi</w:t>
            </w:r>
          </w:p>
        </w:tc>
        <w:tc>
          <w:tcPr>
            <w:tcW w:w="612" w:type="pct"/>
            <w:tcBorders>
              <w:top w:val="single" w:sz="4" w:space="0" w:color="auto"/>
              <w:left w:val="single" w:sz="4" w:space="0" w:color="auto"/>
              <w:bottom w:val="single" w:sz="4" w:space="0" w:color="auto"/>
              <w:right w:val="nil"/>
            </w:tcBorders>
            <w:shd w:val="clear" w:color="auto" w:fill="FFFFFF"/>
          </w:tcPr>
          <w:p w14:paraId="791C1EFF"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46DE1D23"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5210B556"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6609741D"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3B86E81" w14:textId="77777777" w:rsidR="009B1005" w:rsidRPr="00F1143E" w:rsidRDefault="009B1005" w:rsidP="002F1C8B">
            <w:pPr>
              <w:spacing w:before="120"/>
              <w:jc w:val="center"/>
              <w:rPr>
                <w:rFonts w:ascii="Arial" w:hAnsi="Arial" w:cs="Arial"/>
                <w:sz w:val="20"/>
              </w:rPr>
            </w:pPr>
          </w:p>
        </w:tc>
      </w:tr>
      <w:tr w:rsidR="00F1143E" w:rsidRPr="00F1143E" w14:paraId="4BCD3872"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F866F0A"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a</w:t>
            </w:r>
          </w:p>
        </w:tc>
        <w:tc>
          <w:tcPr>
            <w:tcW w:w="1416" w:type="pct"/>
            <w:tcBorders>
              <w:top w:val="single" w:sz="4" w:space="0" w:color="auto"/>
              <w:left w:val="single" w:sz="4" w:space="0" w:color="auto"/>
              <w:bottom w:val="single" w:sz="4" w:space="0" w:color="auto"/>
              <w:right w:val="nil"/>
            </w:tcBorders>
            <w:shd w:val="clear" w:color="auto" w:fill="FFFFFF"/>
          </w:tcPr>
          <w:p w14:paraId="135ECCC5" w14:textId="77777777" w:rsidR="009B1005" w:rsidRPr="00F1143E" w:rsidRDefault="009B1005" w:rsidP="002F1C8B">
            <w:pPr>
              <w:spacing w:before="120"/>
              <w:rPr>
                <w:rFonts w:ascii="Arial" w:hAnsi="Arial" w:cs="Arial"/>
                <w:b/>
                <w:sz w:val="20"/>
              </w:rPr>
            </w:pPr>
            <w:r w:rsidRPr="00F1143E">
              <w:rPr>
                <w:rFonts w:ascii="Arial" w:hAnsi="Arial" w:cs="Arial"/>
                <w:b/>
                <w:sz w:val="20"/>
              </w:rPr>
              <w:t>Đất khu vực nông thôn</w:t>
            </w:r>
          </w:p>
        </w:tc>
        <w:tc>
          <w:tcPr>
            <w:tcW w:w="612" w:type="pct"/>
            <w:tcBorders>
              <w:top w:val="single" w:sz="4" w:space="0" w:color="auto"/>
              <w:left w:val="single" w:sz="4" w:space="0" w:color="auto"/>
              <w:bottom w:val="single" w:sz="4" w:space="0" w:color="auto"/>
              <w:right w:val="nil"/>
            </w:tcBorders>
            <w:shd w:val="clear" w:color="auto" w:fill="FFFFFF"/>
          </w:tcPr>
          <w:p w14:paraId="36E2580A"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2458537F"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6B87FD22"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5B0704ED"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754D070" w14:textId="77777777" w:rsidR="009B1005" w:rsidRPr="00F1143E" w:rsidRDefault="009B1005" w:rsidP="002F1C8B">
            <w:pPr>
              <w:spacing w:before="120"/>
              <w:jc w:val="center"/>
              <w:rPr>
                <w:rFonts w:ascii="Arial" w:hAnsi="Arial" w:cs="Arial"/>
                <w:sz w:val="20"/>
              </w:rPr>
            </w:pPr>
          </w:p>
        </w:tc>
      </w:tr>
      <w:tr w:rsidR="00F1143E" w:rsidRPr="00F1143E" w14:paraId="2B535D5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AFB4C80"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5B2913C"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1E7A704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4.000</w:t>
            </w:r>
          </w:p>
        </w:tc>
        <w:tc>
          <w:tcPr>
            <w:tcW w:w="616" w:type="pct"/>
            <w:tcBorders>
              <w:top w:val="single" w:sz="4" w:space="0" w:color="auto"/>
              <w:left w:val="single" w:sz="4" w:space="0" w:color="auto"/>
              <w:bottom w:val="single" w:sz="4" w:space="0" w:color="auto"/>
              <w:right w:val="nil"/>
            </w:tcBorders>
            <w:shd w:val="clear" w:color="auto" w:fill="FFFFFF"/>
          </w:tcPr>
          <w:p w14:paraId="5A31561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2.600</w:t>
            </w:r>
          </w:p>
        </w:tc>
        <w:tc>
          <w:tcPr>
            <w:tcW w:w="619" w:type="pct"/>
            <w:tcBorders>
              <w:top w:val="single" w:sz="4" w:space="0" w:color="auto"/>
              <w:left w:val="single" w:sz="4" w:space="0" w:color="auto"/>
              <w:bottom w:val="single" w:sz="4" w:space="0" w:color="auto"/>
              <w:right w:val="nil"/>
            </w:tcBorders>
            <w:shd w:val="clear" w:color="auto" w:fill="FFFFFF"/>
          </w:tcPr>
          <w:p w14:paraId="31BF859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1.800</w:t>
            </w:r>
          </w:p>
        </w:tc>
        <w:tc>
          <w:tcPr>
            <w:tcW w:w="617" w:type="pct"/>
            <w:tcBorders>
              <w:top w:val="single" w:sz="4" w:space="0" w:color="auto"/>
              <w:left w:val="single" w:sz="4" w:space="0" w:color="auto"/>
              <w:bottom w:val="single" w:sz="4" w:space="0" w:color="auto"/>
              <w:right w:val="nil"/>
            </w:tcBorders>
            <w:shd w:val="clear" w:color="auto" w:fill="FFFFFF"/>
          </w:tcPr>
          <w:p w14:paraId="1B74F3A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0B35867" w14:textId="77777777" w:rsidR="009B1005" w:rsidRPr="00F1143E" w:rsidRDefault="009B1005" w:rsidP="002F1C8B">
            <w:pPr>
              <w:spacing w:before="120"/>
              <w:jc w:val="center"/>
              <w:rPr>
                <w:rFonts w:ascii="Arial" w:hAnsi="Arial" w:cs="Arial"/>
                <w:sz w:val="20"/>
              </w:rPr>
            </w:pPr>
          </w:p>
        </w:tc>
      </w:tr>
      <w:tr w:rsidR="00F1143E" w:rsidRPr="00F1143E" w14:paraId="609C76F6"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831424D"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4C9606F"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4C8561B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2.400</w:t>
            </w:r>
          </w:p>
        </w:tc>
        <w:tc>
          <w:tcPr>
            <w:tcW w:w="616" w:type="pct"/>
            <w:tcBorders>
              <w:top w:val="single" w:sz="4" w:space="0" w:color="auto"/>
              <w:left w:val="single" w:sz="4" w:space="0" w:color="auto"/>
              <w:bottom w:val="single" w:sz="4" w:space="0" w:color="auto"/>
              <w:right w:val="nil"/>
            </w:tcBorders>
            <w:shd w:val="clear" w:color="auto" w:fill="FFFFFF"/>
          </w:tcPr>
          <w:p w14:paraId="34023F5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1.800</w:t>
            </w:r>
          </w:p>
        </w:tc>
        <w:tc>
          <w:tcPr>
            <w:tcW w:w="619" w:type="pct"/>
            <w:tcBorders>
              <w:top w:val="single" w:sz="4" w:space="0" w:color="auto"/>
              <w:left w:val="single" w:sz="4" w:space="0" w:color="auto"/>
              <w:bottom w:val="single" w:sz="4" w:space="0" w:color="auto"/>
              <w:right w:val="nil"/>
            </w:tcBorders>
            <w:shd w:val="clear" w:color="auto" w:fill="FFFFFF"/>
          </w:tcPr>
          <w:p w14:paraId="554587C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1.400</w:t>
            </w:r>
          </w:p>
        </w:tc>
        <w:tc>
          <w:tcPr>
            <w:tcW w:w="617" w:type="pct"/>
            <w:tcBorders>
              <w:top w:val="single" w:sz="4" w:space="0" w:color="auto"/>
              <w:left w:val="single" w:sz="4" w:space="0" w:color="auto"/>
              <w:bottom w:val="single" w:sz="4" w:space="0" w:color="auto"/>
              <w:right w:val="nil"/>
            </w:tcBorders>
            <w:shd w:val="clear" w:color="auto" w:fill="FFFFFF"/>
          </w:tcPr>
          <w:p w14:paraId="6776076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607B44B" w14:textId="77777777" w:rsidR="009B1005" w:rsidRPr="00F1143E" w:rsidRDefault="009B1005" w:rsidP="002F1C8B">
            <w:pPr>
              <w:spacing w:before="120"/>
              <w:jc w:val="center"/>
              <w:rPr>
                <w:rFonts w:ascii="Arial" w:hAnsi="Arial" w:cs="Arial"/>
                <w:sz w:val="20"/>
              </w:rPr>
            </w:pPr>
          </w:p>
        </w:tc>
      </w:tr>
      <w:tr w:rsidR="00F1143E" w:rsidRPr="00F1143E" w14:paraId="01CBE432"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D8CB3C6"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9D9AF29"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3F21980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1.600</w:t>
            </w:r>
          </w:p>
        </w:tc>
        <w:tc>
          <w:tcPr>
            <w:tcW w:w="616" w:type="pct"/>
            <w:tcBorders>
              <w:top w:val="single" w:sz="4" w:space="0" w:color="auto"/>
              <w:left w:val="single" w:sz="4" w:space="0" w:color="auto"/>
              <w:bottom w:val="single" w:sz="4" w:space="0" w:color="auto"/>
              <w:right w:val="nil"/>
            </w:tcBorders>
            <w:shd w:val="clear" w:color="auto" w:fill="FFFFFF"/>
          </w:tcPr>
          <w:p w14:paraId="06D2201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1.200</w:t>
            </w:r>
          </w:p>
        </w:tc>
        <w:tc>
          <w:tcPr>
            <w:tcW w:w="619" w:type="pct"/>
            <w:tcBorders>
              <w:top w:val="single" w:sz="4" w:space="0" w:color="auto"/>
              <w:left w:val="single" w:sz="4" w:space="0" w:color="auto"/>
              <w:bottom w:val="single" w:sz="4" w:space="0" w:color="auto"/>
              <w:right w:val="nil"/>
            </w:tcBorders>
            <w:shd w:val="clear" w:color="auto" w:fill="FFFFFF"/>
          </w:tcPr>
          <w:p w14:paraId="4626844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800</w:t>
            </w:r>
          </w:p>
        </w:tc>
        <w:tc>
          <w:tcPr>
            <w:tcW w:w="617" w:type="pct"/>
            <w:tcBorders>
              <w:top w:val="single" w:sz="4" w:space="0" w:color="auto"/>
              <w:left w:val="single" w:sz="4" w:space="0" w:color="auto"/>
              <w:bottom w:val="single" w:sz="4" w:space="0" w:color="auto"/>
              <w:right w:val="nil"/>
            </w:tcBorders>
            <w:shd w:val="clear" w:color="auto" w:fill="FFFFFF"/>
          </w:tcPr>
          <w:p w14:paraId="4EAE454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EA5982E" w14:textId="77777777" w:rsidR="009B1005" w:rsidRPr="00F1143E" w:rsidRDefault="009B1005" w:rsidP="002F1C8B">
            <w:pPr>
              <w:spacing w:before="120"/>
              <w:jc w:val="center"/>
              <w:rPr>
                <w:rFonts w:ascii="Arial" w:hAnsi="Arial" w:cs="Arial"/>
                <w:sz w:val="20"/>
              </w:rPr>
            </w:pPr>
          </w:p>
        </w:tc>
      </w:tr>
      <w:tr w:rsidR="00F1143E" w:rsidRPr="00F1143E" w14:paraId="34CFB086"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5FE1095"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ECEE35E"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61F589A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1.200</w:t>
            </w:r>
          </w:p>
        </w:tc>
        <w:tc>
          <w:tcPr>
            <w:tcW w:w="616" w:type="pct"/>
            <w:tcBorders>
              <w:top w:val="single" w:sz="4" w:space="0" w:color="auto"/>
              <w:left w:val="single" w:sz="4" w:space="0" w:color="auto"/>
              <w:bottom w:val="single" w:sz="4" w:space="0" w:color="auto"/>
              <w:right w:val="nil"/>
            </w:tcBorders>
            <w:shd w:val="clear" w:color="auto" w:fill="FFFFFF"/>
          </w:tcPr>
          <w:p w14:paraId="23AF51D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900</w:t>
            </w:r>
          </w:p>
        </w:tc>
        <w:tc>
          <w:tcPr>
            <w:tcW w:w="619" w:type="pct"/>
            <w:tcBorders>
              <w:top w:val="single" w:sz="4" w:space="0" w:color="auto"/>
              <w:left w:val="single" w:sz="4" w:space="0" w:color="auto"/>
              <w:bottom w:val="single" w:sz="4" w:space="0" w:color="auto"/>
              <w:right w:val="nil"/>
            </w:tcBorders>
            <w:shd w:val="clear" w:color="auto" w:fill="FFFFFF"/>
          </w:tcPr>
          <w:p w14:paraId="17E3947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600</w:t>
            </w:r>
          </w:p>
        </w:tc>
        <w:tc>
          <w:tcPr>
            <w:tcW w:w="617" w:type="pct"/>
            <w:tcBorders>
              <w:top w:val="single" w:sz="4" w:space="0" w:color="auto"/>
              <w:left w:val="single" w:sz="4" w:space="0" w:color="auto"/>
              <w:bottom w:val="single" w:sz="4" w:space="0" w:color="auto"/>
              <w:right w:val="nil"/>
            </w:tcBorders>
            <w:shd w:val="clear" w:color="auto" w:fill="FFFFFF"/>
          </w:tcPr>
          <w:p w14:paraId="10C2D67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DAA9981" w14:textId="77777777" w:rsidR="009B1005" w:rsidRPr="00F1143E" w:rsidRDefault="009B1005" w:rsidP="002F1C8B">
            <w:pPr>
              <w:spacing w:before="120"/>
              <w:jc w:val="center"/>
              <w:rPr>
                <w:rFonts w:ascii="Arial" w:hAnsi="Arial" w:cs="Arial"/>
                <w:sz w:val="20"/>
              </w:rPr>
            </w:pPr>
          </w:p>
        </w:tc>
      </w:tr>
      <w:tr w:rsidR="00F1143E" w:rsidRPr="00F1143E" w14:paraId="6A82EC62"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EB3C32C"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1533531"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202C7A3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600</w:t>
            </w:r>
          </w:p>
        </w:tc>
        <w:tc>
          <w:tcPr>
            <w:tcW w:w="616" w:type="pct"/>
            <w:tcBorders>
              <w:top w:val="single" w:sz="4" w:space="0" w:color="auto"/>
              <w:left w:val="single" w:sz="4" w:space="0" w:color="auto"/>
              <w:bottom w:val="single" w:sz="4" w:space="0" w:color="auto"/>
              <w:right w:val="nil"/>
            </w:tcBorders>
            <w:shd w:val="clear" w:color="auto" w:fill="FFFFFF"/>
          </w:tcPr>
          <w:p w14:paraId="6559223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500</w:t>
            </w:r>
          </w:p>
        </w:tc>
        <w:tc>
          <w:tcPr>
            <w:tcW w:w="619" w:type="pct"/>
            <w:tcBorders>
              <w:top w:val="single" w:sz="4" w:space="0" w:color="auto"/>
              <w:left w:val="single" w:sz="4" w:space="0" w:color="auto"/>
              <w:bottom w:val="single" w:sz="4" w:space="0" w:color="auto"/>
              <w:right w:val="nil"/>
            </w:tcBorders>
            <w:shd w:val="clear" w:color="auto" w:fill="FFFFFF"/>
          </w:tcPr>
          <w:p w14:paraId="27816A9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300</w:t>
            </w:r>
          </w:p>
        </w:tc>
        <w:tc>
          <w:tcPr>
            <w:tcW w:w="617" w:type="pct"/>
            <w:tcBorders>
              <w:top w:val="single" w:sz="4" w:space="0" w:color="auto"/>
              <w:left w:val="single" w:sz="4" w:space="0" w:color="auto"/>
              <w:bottom w:val="single" w:sz="4" w:space="0" w:color="auto"/>
              <w:right w:val="nil"/>
            </w:tcBorders>
            <w:shd w:val="clear" w:color="auto" w:fill="FFFFFF"/>
          </w:tcPr>
          <w:p w14:paraId="2AE33D4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AB2DADB" w14:textId="77777777" w:rsidR="009B1005" w:rsidRPr="00F1143E" w:rsidRDefault="009B1005" w:rsidP="002F1C8B">
            <w:pPr>
              <w:spacing w:before="120"/>
              <w:jc w:val="center"/>
              <w:rPr>
                <w:rFonts w:ascii="Arial" w:hAnsi="Arial" w:cs="Arial"/>
                <w:sz w:val="20"/>
              </w:rPr>
            </w:pPr>
          </w:p>
        </w:tc>
      </w:tr>
      <w:tr w:rsidR="00F1143E" w:rsidRPr="00F1143E" w14:paraId="337BE95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BB349DD"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b</w:t>
            </w:r>
          </w:p>
        </w:tc>
        <w:tc>
          <w:tcPr>
            <w:tcW w:w="1416" w:type="pct"/>
            <w:tcBorders>
              <w:top w:val="single" w:sz="4" w:space="0" w:color="auto"/>
              <w:left w:val="single" w:sz="4" w:space="0" w:color="auto"/>
              <w:bottom w:val="single" w:sz="4" w:space="0" w:color="auto"/>
              <w:right w:val="nil"/>
            </w:tcBorders>
            <w:shd w:val="clear" w:color="auto" w:fill="FFFFFF"/>
          </w:tcPr>
          <w:p w14:paraId="68256A17" w14:textId="77777777" w:rsidR="009B1005" w:rsidRPr="00F1143E" w:rsidRDefault="009B1005" w:rsidP="002F1C8B">
            <w:pPr>
              <w:spacing w:before="120"/>
              <w:rPr>
                <w:rFonts w:ascii="Arial" w:hAnsi="Arial" w:cs="Arial"/>
                <w:b/>
                <w:sz w:val="20"/>
              </w:rPr>
            </w:pPr>
            <w:r w:rsidRPr="00F1143E">
              <w:rPr>
                <w:rFonts w:ascii="Arial" w:hAnsi="Arial" w:cs="Arial"/>
                <w:b/>
                <w:sz w:val="20"/>
              </w:rPr>
              <w:t>Đất ven nội thành</w:t>
            </w:r>
          </w:p>
        </w:tc>
        <w:tc>
          <w:tcPr>
            <w:tcW w:w="612" w:type="pct"/>
            <w:tcBorders>
              <w:top w:val="single" w:sz="4" w:space="0" w:color="auto"/>
              <w:left w:val="single" w:sz="4" w:space="0" w:color="auto"/>
              <w:bottom w:val="single" w:sz="4" w:space="0" w:color="auto"/>
              <w:right w:val="nil"/>
            </w:tcBorders>
            <w:shd w:val="clear" w:color="auto" w:fill="FFFFFF"/>
          </w:tcPr>
          <w:p w14:paraId="7E63E724"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59A75AC5"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045219CD"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5CB485F8"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484534A" w14:textId="77777777" w:rsidR="009B1005" w:rsidRPr="00F1143E" w:rsidRDefault="009B1005" w:rsidP="002F1C8B">
            <w:pPr>
              <w:spacing w:before="120"/>
              <w:jc w:val="center"/>
              <w:rPr>
                <w:rFonts w:ascii="Arial" w:hAnsi="Arial" w:cs="Arial"/>
                <w:sz w:val="20"/>
              </w:rPr>
            </w:pPr>
          </w:p>
        </w:tc>
      </w:tr>
      <w:tr w:rsidR="00F1143E" w:rsidRPr="00F1143E" w14:paraId="40CB22E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3B395EF"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B8BB7D0" w14:textId="77777777" w:rsidR="009B1005" w:rsidRPr="00F1143E" w:rsidRDefault="009B1005" w:rsidP="002F1C8B">
            <w:pPr>
              <w:spacing w:before="120"/>
              <w:rPr>
                <w:rFonts w:ascii="Arial" w:hAnsi="Arial" w:cs="Arial"/>
                <w:sz w:val="20"/>
              </w:rPr>
            </w:pPr>
            <w:r w:rsidRPr="00F1143E">
              <w:rPr>
                <w:rFonts w:ascii="Arial" w:hAnsi="Arial" w:cs="Arial"/>
                <w:sz w:val="20"/>
              </w:rPr>
              <w:t>Đất dân cư tại các đường có mặt đường rộng trên 2,5m</w:t>
            </w:r>
          </w:p>
        </w:tc>
        <w:tc>
          <w:tcPr>
            <w:tcW w:w="612" w:type="pct"/>
            <w:tcBorders>
              <w:top w:val="single" w:sz="4" w:space="0" w:color="auto"/>
              <w:left w:val="single" w:sz="4" w:space="0" w:color="auto"/>
              <w:bottom w:val="single" w:sz="4" w:space="0" w:color="auto"/>
              <w:right w:val="nil"/>
            </w:tcBorders>
            <w:shd w:val="clear" w:color="auto" w:fill="FFFFFF"/>
          </w:tcPr>
          <w:p w14:paraId="0A174CB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2.400</w:t>
            </w:r>
          </w:p>
        </w:tc>
        <w:tc>
          <w:tcPr>
            <w:tcW w:w="616" w:type="pct"/>
            <w:tcBorders>
              <w:top w:val="single" w:sz="4" w:space="0" w:color="auto"/>
              <w:left w:val="single" w:sz="4" w:space="0" w:color="auto"/>
              <w:bottom w:val="single" w:sz="4" w:space="0" w:color="auto"/>
              <w:right w:val="nil"/>
            </w:tcBorders>
            <w:shd w:val="clear" w:color="auto" w:fill="FFFFFF"/>
          </w:tcPr>
          <w:p w14:paraId="3AE65A5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1.900</w:t>
            </w:r>
          </w:p>
        </w:tc>
        <w:tc>
          <w:tcPr>
            <w:tcW w:w="619" w:type="pct"/>
            <w:tcBorders>
              <w:top w:val="single" w:sz="4" w:space="0" w:color="auto"/>
              <w:left w:val="single" w:sz="4" w:space="0" w:color="auto"/>
              <w:bottom w:val="single" w:sz="4" w:space="0" w:color="auto"/>
              <w:right w:val="nil"/>
            </w:tcBorders>
            <w:shd w:val="clear" w:color="auto" w:fill="FFFFFF"/>
          </w:tcPr>
          <w:p w14:paraId="3224003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1.600</w:t>
            </w:r>
          </w:p>
        </w:tc>
        <w:tc>
          <w:tcPr>
            <w:tcW w:w="617" w:type="pct"/>
            <w:tcBorders>
              <w:top w:val="single" w:sz="4" w:space="0" w:color="auto"/>
              <w:left w:val="single" w:sz="4" w:space="0" w:color="auto"/>
              <w:bottom w:val="single" w:sz="4" w:space="0" w:color="auto"/>
              <w:right w:val="nil"/>
            </w:tcBorders>
            <w:shd w:val="clear" w:color="auto" w:fill="FFFFFF"/>
          </w:tcPr>
          <w:p w14:paraId="2A2809B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D09172E" w14:textId="77777777" w:rsidR="009B1005" w:rsidRPr="00F1143E" w:rsidRDefault="009B1005" w:rsidP="002F1C8B">
            <w:pPr>
              <w:spacing w:before="120"/>
              <w:jc w:val="center"/>
              <w:rPr>
                <w:rFonts w:ascii="Arial" w:hAnsi="Arial" w:cs="Arial"/>
                <w:sz w:val="20"/>
              </w:rPr>
            </w:pPr>
          </w:p>
        </w:tc>
      </w:tr>
      <w:tr w:rsidR="00F1143E" w:rsidRPr="00F1143E" w14:paraId="65B602D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C0757BA"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0BD69EA" w14:textId="77777777" w:rsidR="009B1005" w:rsidRPr="00F1143E" w:rsidRDefault="009B1005" w:rsidP="002F1C8B">
            <w:pPr>
              <w:spacing w:before="120"/>
              <w:rPr>
                <w:rFonts w:ascii="Arial" w:hAnsi="Arial" w:cs="Arial"/>
                <w:sz w:val="20"/>
              </w:rPr>
            </w:pPr>
            <w:r w:rsidRPr="00F1143E">
              <w:rPr>
                <w:rFonts w:ascii="Arial" w:hAnsi="Arial" w:cs="Arial"/>
                <w:sz w:val="20"/>
              </w:rPr>
              <w:t>Các lô đất có mặt tiếp giáp với đê Quỳnh Lâm từ cống số 6 đến phường Đồng Tiến</w:t>
            </w:r>
          </w:p>
        </w:tc>
        <w:tc>
          <w:tcPr>
            <w:tcW w:w="612" w:type="pct"/>
            <w:tcBorders>
              <w:top w:val="single" w:sz="4" w:space="0" w:color="auto"/>
              <w:left w:val="single" w:sz="4" w:space="0" w:color="auto"/>
              <w:bottom w:val="single" w:sz="4" w:space="0" w:color="auto"/>
              <w:right w:val="nil"/>
            </w:tcBorders>
            <w:shd w:val="clear" w:color="auto" w:fill="FFFFFF"/>
          </w:tcPr>
          <w:p w14:paraId="0D950CB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2.800</w:t>
            </w:r>
          </w:p>
        </w:tc>
        <w:tc>
          <w:tcPr>
            <w:tcW w:w="616" w:type="pct"/>
            <w:tcBorders>
              <w:top w:val="single" w:sz="4" w:space="0" w:color="auto"/>
              <w:left w:val="single" w:sz="4" w:space="0" w:color="auto"/>
              <w:bottom w:val="single" w:sz="4" w:space="0" w:color="auto"/>
              <w:right w:val="nil"/>
            </w:tcBorders>
            <w:shd w:val="clear" w:color="auto" w:fill="FFFFFF"/>
          </w:tcPr>
          <w:p w14:paraId="2A150EF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2.200</w:t>
            </w:r>
          </w:p>
        </w:tc>
        <w:tc>
          <w:tcPr>
            <w:tcW w:w="619" w:type="pct"/>
            <w:tcBorders>
              <w:top w:val="single" w:sz="4" w:space="0" w:color="auto"/>
              <w:left w:val="single" w:sz="4" w:space="0" w:color="auto"/>
              <w:bottom w:val="single" w:sz="4" w:space="0" w:color="auto"/>
              <w:right w:val="nil"/>
            </w:tcBorders>
            <w:shd w:val="clear" w:color="auto" w:fill="FFFFFF"/>
          </w:tcPr>
          <w:p w14:paraId="04EAD3D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1.800</w:t>
            </w:r>
          </w:p>
        </w:tc>
        <w:tc>
          <w:tcPr>
            <w:tcW w:w="617" w:type="pct"/>
            <w:tcBorders>
              <w:top w:val="single" w:sz="4" w:space="0" w:color="auto"/>
              <w:left w:val="single" w:sz="4" w:space="0" w:color="auto"/>
              <w:bottom w:val="single" w:sz="4" w:space="0" w:color="auto"/>
              <w:right w:val="nil"/>
            </w:tcBorders>
            <w:shd w:val="clear" w:color="auto" w:fill="FFFFFF"/>
          </w:tcPr>
          <w:p w14:paraId="3FCDEA5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9A3385C" w14:textId="77777777" w:rsidR="009B1005" w:rsidRPr="00F1143E" w:rsidRDefault="009B1005" w:rsidP="002F1C8B">
            <w:pPr>
              <w:spacing w:before="120"/>
              <w:jc w:val="center"/>
              <w:rPr>
                <w:rFonts w:ascii="Arial" w:hAnsi="Arial" w:cs="Arial"/>
                <w:sz w:val="20"/>
              </w:rPr>
            </w:pPr>
          </w:p>
        </w:tc>
      </w:tr>
      <w:tr w:rsidR="00F1143E" w:rsidRPr="00F1143E" w14:paraId="056FFB3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2975DF4"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3FC126F" w14:textId="77777777" w:rsidR="009B1005" w:rsidRPr="00F1143E" w:rsidRDefault="009B1005" w:rsidP="002F1C8B">
            <w:pPr>
              <w:spacing w:before="120"/>
              <w:rPr>
                <w:rFonts w:ascii="Arial" w:hAnsi="Arial" w:cs="Arial"/>
                <w:sz w:val="20"/>
              </w:rPr>
            </w:pPr>
            <w:r w:rsidRPr="00F1143E">
              <w:rPr>
                <w:rFonts w:ascii="Arial" w:hAnsi="Arial" w:cs="Arial"/>
                <w:sz w:val="20"/>
              </w:rPr>
              <w:t>Đất khu dân cư có mặt đường rộng dưới 2,5m</w:t>
            </w:r>
          </w:p>
        </w:tc>
        <w:tc>
          <w:tcPr>
            <w:tcW w:w="612" w:type="pct"/>
            <w:tcBorders>
              <w:top w:val="single" w:sz="4" w:space="0" w:color="auto"/>
              <w:left w:val="single" w:sz="4" w:space="0" w:color="auto"/>
              <w:bottom w:val="single" w:sz="4" w:space="0" w:color="auto"/>
              <w:right w:val="nil"/>
            </w:tcBorders>
            <w:shd w:val="clear" w:color="auto" w:fill="FFFFFF"/>
          </w:tcPr>
          <w:p w14:paraId="085C206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1.200</w:t>
            </w:r>
          </w:p>
        </w:tc>
        <w:tc>
          <w:tcPr>
            <w:tcW w:w="616" w:type="pct"/>
            <w:tcBorders>
              <w:top w:val="single" w:sz="4" w:space="0" w:color="auto"/>
              <w:left w:val="single" w:sz="4" w:space="0" w:color="auto"/>
              <w:bottom w:val="single" w:sz="4" w:space="0" w:color="auto"/>
              <w:right w:val="nil"/>
            </w:tcBorders>
            <w:shd w:val="clear" w:color="auto" w:fill="FFFFFF"/>
          </w:tcPr>
          <w:p w14:paraId="51535DA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1.000</w:t>
            </w:r>
          </w:p>
        </w:tc>
        <w:tc>
          <w:tcPr>
            <w:tcW w:w="619" w:type="pct"/>
            <w:tcBorders>
              <w:top w:val="single" w:sz="4" w:space="0" w:color="auto"/>
              <w:left w:val="single" w:sz="4" w:space="0" w:color="auto"/>
              <w:bottom w:val="single" w:sz="4" w:space="0" w:color="auto"/>
              <w:right w:val="nil"/>
            </w:tcBorders>
            <w:shd w:val="clear" w:color="auto" w:fill="FFFFFF"/>
          </w:tcPr>
          <w:p w14:paraId="063D2B9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800</w:t>
            </w:r>
          </w:p>
        </w:tc>
        <w:tc>
          <w:tcPr>
            <w:tcW w:w="617" w:type="pct"/>
            <w:tcBorders>
              <w:top w:val="single" w:sz="4" w:space="0" w:color="auto"/>
              <w:left w:val="single" w:sz="4" w:space="0" w:color="auto"/>
              <w:bottom w:val="single" w:sz="4" w:space="0" w:color="auto"/>
              <w:right w:val="nil"/>
            </w:tcBorders>
            <w:shd w:val="clear" w:color="auto" w:fill="FFFFFF"/>
          </w:tcPr>
          <w:p w14:paraId="73BDD16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416B022" w14:textId="77777777" w:rsidR="009B1005" w:rsidRPr="00F1143E" w:rsidRDefault="009B1005" w:rsidP="002F1C8B">
            <w:pPr>
              <w:spacing w:before="120"/>
              <w:jc w:val="center"/>
              <w:rPr>
                <w:rFonts w:ascii="Arial" w:hAnsi="Arial" w:cs="Arial"/>
                <w:sz w:val="20"/>
              </w:rPr>
            </w:pPr>
          </w:p>
        </w:tc>
      </w:tr>
      <w:tr w:rsidR="00F1143E" w:rsidRPr="00F1143E" w14:paraId="1B7E2DB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4055847"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w:t>
            </w:r>
          </w:p>
        </w:tc>
        <w:tc>
          <w:tcPr>
            <w:tcW w:w="1416" w:type="pct"/>
            <w:tcBorders>
              <w:top w:val="single" w:sz="4" w:space="0" w:color="auto"/>
              <w:left w:val="single" w:sz="4" w:space="0" w:color="auto"/>
              <w:bottom w:val="single" w:sz="4" w:space="0" w:color="auto"/>
              <w:right w:val="nil"/>
            </w:tcBorders>
            <w:shd w:val="clear" w:color="auto" w:fill="FFFFFF"/>
          </w:tcPr>
          <w:p w14:paraId="4C1879D4" w14:textId="77777777" w:rsidR="009B1005" w:rsidRPr="00F1143E" w:rsidRDefault="009B1005" w:rsidP="002F1C8B">
            <w:pPr>
              <w:spacing w:before="120"/>
              <w:rPr>
                <w:rFonts w:ascii="Arial" w:hAnsi="Arial" w:cs="Arial"/>
                <w:b/>
                <w:sz w:val="20"/>
              </w:rPr>
            </w:pPr>
            <w:r w:rsidRPr="00F1143E">
              <w:rPr>
                <w:rFonts w:ascii="Arial" w:hAnsi="Arial" w:cs="Arial"/>
                <w:b/>
                <w:sz w:val="20"/>
              </w:rPr>
              <w:t>Xã Dân Chủ</w:t>
            </w:r>
          </w:p>
        </w:tc>
        <w:tc>
          <w:tcPr>
            <w:tcW w:w="612" w:type="pct"/>
            <w:tcBorders>
              <w:top w:val="single" w:sz="4" w:space="0" w:color="auto"/>
              <w:left w:val="single" w:sz="4" w:space="0" w:color="auto"/>
              <w:bottom w:val="single" w:sz="4" w:space="0" w:color="auto"/>
              <w:right w:val="nil"/>
            </w:tcBorders>
            <w:shd w:val="clear" w:color="auto" w:fill="FFFFFF"/>
          </w:tcPr>
          <w:p w14:paraId="62069248"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3126ACF3"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33C5A31F"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400FA29F"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2DE76BE" w14:textId="77777777" w:rsidR="009B1005" w:rsidRPr="00F1143E" w:rsidRDefault="009B1005" w:rsidP="002F1C8B">
            <w:pPr>
              <w:spacing w:before="120"/>
              <w:jc w:val="center"/>
              <w:rPr>
                <w:rFonts w:ascii="Arial" w:hAnsi="Arial" w:cs="Arial"/>
                <w:sz w:val="20"/>
              </w:rPr>
            </w:pPr>
          </w:p>
        </w:tc>
      </w:tr>
      <w:tr w:rsidR="00F1143E" w:rsidRPr="00F1143E" w14:paraId="723C23C6"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2ACA563"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a</w:t>
            </w:r>
          </w:p>
        </w:tc>
        <w:tc>
          <w:tcPr>
            <w:tcW w:w="1416" w:type="pct"/>
            <w:tcBorders>
              <w:top w:val="single" w:sz="4" w:space="0" w:color="auto"/>
              <w:left w:val="single" w:sz="4" w:space="0" w:color="auto"/>
              <w:bottom w:val="single" w:sz="4" w:space="0" w:color="auto"/>
              <w:right w:val="nil"/>
            </w:tcBorders>
            <w:shd w:val="clear" w:color="auto" w:fill="FFFFFF"/>
          </w:tcPr>
          <w:p w14:paraId="4451B3FC" w14:textId="77777777" w:rsidR="009B1005" w:rsidRPr="00F1143E" w:rsidRDefault="009B1005" w:rsidP="002F1C8B">
            <w:pPr>
              <w:spacing w:before="120"/>
              <w:rPr>
                <w:rFonts w:ascii="Arial" w:hAnsi="Arial" w:cs="Arial"/>
                <w:b/>
                <w:sz w:val="20"/>
              </w:rPr>
            </w:pPr>
            <w:r w:rsidRPr="00F1143E">
              <w:rPr>
                <w:rFonts w:ascii="Arial" w:hAnsi="Arial" w:cs="Arial"/>
                <w:b/>
                <w:sz w:val="20"/>
              </w:rPr>
              <w:t>Đất khu vực nông thôn</w:t>
            </w:r>
          </w:p>
        </w:tc>
        <w:tc>
          <w:tcPr>
            <w:tcW w:w="612" w:type="pct"/>
            <w:tcBorders>
              <w:top w:val="single" w:sz="4" w:space="0" w:color="auto"/>
              <w:left w:val="single" w:sz="4" w:space="0" w:color="auto"/>
              <w:bottom w:val="single" w:sz="4" w:space="0" w:color="auto"/>
              <w:right w:val="nil"/>
            </w:tcBorders>
            <w:shd w:val="clear" w:color="auto" w:fill="FFFFFF"/>
          </w:tcPr>
          <w:p w14:paraId="0D72AF67"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03BFC8A1"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6F808387"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3042D757"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F4C03D8" w14:textId="77777777" w:rsidR="009B1005" w:rsidRPr="00F1143E" w:rsidRDefault="009B1005" w:rsidP="002F1C8B">
            <w:pPr>
              <w:spacing w:before="120"/>
              <w:jc w:val="center"/>
              <w:rPr>
                <w:rFonts w:ascii="Arial" w:hAnsi="Arial" w:cs="Arial"/>
                <w:sz w:val="20"/>
              </w:rPr>
            </w:pPr>
          </w:p>
        </w:tc>
      </w:tr>
      <w:tr w:rsidR="00F1143E" w:rsidRPr="00F1143E" w14:paraId="7C9984B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8354683"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EDED27F"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453E5A3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3.200</w:t>
            </w:r>
          </w:p>
        </w:tc>
        <w:tc>
          <w:tcPr>
            <w:tcW w:w="616" w:type="pct"/>
            <w:tcBorders>
              <w:top w:val="single" w:sz="4" w:space="0" w:color="auto"/>
              <w:left w:val="single" w:sz="4" w:space="0" w:color="auto"/>
              <w:bottom w:val="single" w:sz="4" w:space="0" w:color="auto"/>
              <w:right w:val="nil"/>
            </w:tcBorders>
            <w:shd w:val="clear" w:color="auto" w:fill="FFFFFF"/>
          </w:tcPr>
          <w:p w14:paraId="041777B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2.200</w:t>
            </w:r>
          </w:p>
        </w:tc>
        <w:tc>
          <w:tcPr>
            <w:tcW w:w="619" w:type="pct"/>
            <w:tcBorders>
              <w:top w:val="single" w:sz="4" w:space="0" w:color="auto"/>
              <w:left w:val="single" w:sz="4" w:space="0" w:color="auto"/>
              <w:bottom w:val="single" w:sz="4" w:space="0" w:color="auto"/>
              <w:right w:val="nil"/>
            </w:tcBorders>
            <w:shd w:val="clear" w:color="auto" w:fill="FFFFFF"/>
          </w:tcPr>
          <w:p w14:paraId="1357DCB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1.500</w:t>
            </w:r>
          </w:p>
        </w:tc>
        <w:tc>
          <w:tcPr>
            <w:tcW w:w="617" w:type="pct"/>
            <w:tcBorders>
              <w:top w:val="single" w:sz="4" w:space="0" w:color="auto"/>
              <w:left w:val="single" w:sz="4" w:space="0" w:color="auto"/>
              <w:bottom w:val="single" w:sz="4" w:space="0" w:color="auto"/>
              <w:right w:val="nil"/>
            </w:tcBorders>
            <w:shd w:val="clear" w:color="auto" w:fill="FFFFFF"/>
          </w:tcPr>
          <w:p w14:paraId="2CBAB49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1AEDE79" w14:textId="77777777" w:rsidR="009B1005" w:rsidRPr="00F1143E" w:rsidRDefault="009B1005" w:rsidP="002F1C8B">
            <w:pPr>
              <w:spacing w:before="120"/>
              <w:jc w:val="center"/>
              <w:rPr>
                <w:rFonts w:ascii="Arial" w:hAnsi="Arial" w:cs="Arial"/>
                <w:sz w:val="20"/>
              </w:rPr>
            </w:pPr>
          </w:p>
        </w:tc>
      </w:tr>
      <w:tr w:rsidR="00F1143E" w:rsidRPr="00F1143E" w14:paraId="6876DC7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88592F6"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763B49F"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3714F5A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2.400</w:t>
            </w:r>
          </w:p>
        </w:tc>
        <w:tc>
          <w:tcPr>
            <w:tcW w:w="616" w:type="pct"/>
            <w:tcBorders>
              <w:top w:val="single" w:sz="4" w:space="0" w:color="auto"/>
              <w:left w:val="single" w:sz="4" w:space="0" w:color="auto"/>
              <w:bottom w:val="single" w:sz="4" w:space="0" w:color="auto"/>
              <w:right w:val="nil"/>
            </w:tcBorders>
            <w:shd w:val="clear" w:color="auto" w:fill="FFFFFF"/>
          </w:tcPr>
          <w:p w14:paraId="3A20E2D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1.800</w:t>
            </w:r>
          </w:p>
        </w:tc>
        <w:tc>
          <w:tcPr>
            <w:tcW w:w="619" w:type="pct"/>
            <w:tcBorders>
              <w:top w:val="single" w:sz="4" w:space="0" w:color="auto"/>
              <w:left w:val="single" w:sz="4" w:space="0" w:color="auto"/>
              <w:bottom w:val="single" w:sz="4" w:space="0" w:color="auto"/>
              <w:right w:val="nil"/>
            </w:tcBorders>
            <w:shd w:val="clear" w:color="auto" w:fill="FFFFFF"/>
          </w:tcPr>
          <w:p w14:paraId="1AABC79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1.400</w:t>
            </w:r>
          </w:p>
        </w:tc>
        <w:tc>
          <w:tcPr>
            <w:tcW w:w="617" w:type="pct"/>
            <w:tcBorders>
              <w:top w:val="single" w:sz="4" w:space="0" w:color="auto"/>
              <w:left w:val="single" w:sz="4" w:space="0" w:color="auto"/>
              <w:bottom w:val="single" w:sz="4" w:space="0" w:color="auto"/>
              <w:right w:val="nil"/>
            </w:tcBorders>
            <w:shd w:val="clear" w:color="auto" w:fill="FFFFFF"/>
          </w:tcPr>
          <w:p w14:paraId="4B1407F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A82D6CA" w14:textId="77777777" w:rsidR="009B1005" w:rsidRPr="00F1143E" w:rsidRDefault="009B1005" w:rsidP="002F1C8B">
            <w:pPr>
              <w:spacing w:before="120"/>
              <w:jc w:val="center"/>
              <w:rPr>
                <w:rFonts w:ascii="Arial" w:hAnsi="Arial" w:cs="Arial"/>
                <w:sz w:val="20"/>
              </w:rPr>
            </w:pPr>
          </w:p>
        </w:tc>
      </w:tr>
      <w:tr w:rsidR="00F1143E" w:rsidRPr="00F1143E" w14:paraId="54E5B20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2F4E6AC"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84230B8"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1E53F3B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1.000</w:t>
            </w:r>
          </w:p>
        </w:tc>
        <w:tc>
          <w:tcPr>
            <w:tcW w:w="616" w:type="pct"/>
            <w:tcBorders>
              <w:top w:val="single" w:sz="4" w:space="0" w:color="auto"/>
              <w:left w:val="single" w:sz="4" w:space="0" w:color="auto"/>
              <w:bottom w:val="single" w:sz="4" w:space="0" w:color="auto"/>
              <w:right w:val="nil"/>
            </w:tcBorders>
            <w:shd w:val="clear" w:color="auto" w:fill="FFFFFF"/>
          </w:tcPr>
          <w:p w14:paraId="15B86FB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700</w:t>
            </w:r>
          </w:p>
        </w:tc>
        <w:tc>
          <w:tcPr>
            <w:tcW w:w="619" w:type="pct"/>
            <w:tcBorders>
              <w:top w:val="single" w:sz="4" w:space="0" w:color="auto"/>
              <w:left w:val="single" w:sz="4" w:space="0" w:color="auto"/>
              <w:bottom w:val="single" w:sz="4" w:space="0" w:color="auto"/>
              <w:right w:val="nil"/>
            </w:tcBorders>
            <w:shd w:val="clear" w:color="auto" w:fill="FFFFFF"/>
          </w:tcPr>
          <w:p w14:paraId="5FA1C17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500</w:t>
            </w:r>
          </w:p>
        </w:tc>
        <w:tc>
          <w:tcPr>
            <w:tcW w:w="617" w:type="pct"/>
            <w:tcBorders>
              <w:top w:val="single" w:sz="4" w:space="0" w:color="auto"/>
              <w:left w:val="single" w:sz="4" w:space="0" w:color="auto"/>
              <w:bottom w:val="single" w:sz="4" w:space="0" w:color="auto"/>
              <w:right w:val="nil"/>
            </w:tcBorders>
            <w:shd w:val="clear" w:color="auto" w:fill="FFFFFF"/>
          </w:tcPr>
          <w:p w14:paraId="5B87450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F70C941" w14:textId="77777777" w:rsidR="009B1005" w:rsidRPr="00F1143E" w:rsidRDefault="009B1005" w:rsidP="002F1C8B">
            <w:pPr>
              <w:spacing w:before="120"/>
              <w:jc w:val="center"/>
              <w:rPr>
                <w:rFonts w:ascii="Arial" w:hAnsi="Arial" w:cs="Arial"/>
                <w:sz w:val="20"/>
              </w:rPr>
            </w:pPr>
          </w:p>
        </w:tc>
      </w:tr>
      <w:tr w:rsidR="00F1143E" w:rsidRPr="00F1143E" w14:paraId="20A0A61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AEBBAA5"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0640856"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68A08E2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600</w:t>
            </w:r>
          </w:p>
        </w:tc>
        <w:tc>
          <w:tcPr>
            <w:tcW w:w="616" w:type="pct"/>
            <w:tcBorders>
              <w:top w:val="single" w:sz="4" w:space="0" w:color="auto"/>
              <w:left w:val="single" w:sz="4" w:space="0" w:color="auto"/>
              <w:bottom w:val="single" w:sz="4" w:space="0" w:color="auto"/>
              <w:right w:val="nil"/>
            </w:tcBorders>
            <w:shd w:val="clear" w:color="auto" w:fill="FFFFFF"/>
          </w:tcPr>
          <w:p w14:paraId="727A4FD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500</w:t>
            </w:r>
          </w:p>
        </w:tc>
        <w:tc>
          <w:tcPr>
            <w:tcW w:w="619" w:type="pct"/>
            <w:tcBorders>
              <w:top w:val="single" w:sz="4" w:space="0" w:color="auto"/>
              <w:left w:val="single" w:sz="4" w:space="0" w:color="auto"/>
              <w:bottom w:val="single" w:sz="4" w:space="0" w:color="auto"/>
              <w:right w:val="nil"/>
            </w:tcBorders>
            <w:shd w:val="clear" w:color="auto" w:fill="FFFFFF"/>
          </w:tcPr>
          <w:p w14:paraId="595718D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300</w:t>
            </w:r>
          </w:p>
        </w:tc>
        <w:tc>
          <w:tcPr>
            <w:tcW w:w="617" w:type="pct"/>
            <w:tcBorders>
              <w:top w:val="single" w:sz="4" w:space="0" w:color="auto"/>
              <w:left w:val="single" w:sz="4" w:space="0" w:color="auto"/>
              <w:bottom w:val="single" w:sz="4" w:space="0" w:color="auto"/>
              <w:right w:val="nil"/>
            </w:tcBorders>
            <w:shd w:val="clear" w:color="auto" w:fill="FFFFFF"/>
          </w:tcPr>
          <w:p w14:paraId="7D5FFF0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6C7F8CC" w14:textId="77777777" w:rsidR="009B1005" w:rsidRPr="00F1143E" w:rsidRDefault="009B1005" w:rsidP="002F1C8B">
            <w:pPr>
              <w:spacing w:before="120"/>
              <w:jc w:val="center"/>
              <w:rPr>
                <w:rFonts w:ascii="Arial" w:hAnsi="Arial" w:cs="Arial"/>
                <w:sz w:val="20"/>
              </w:rPr>
            </w:pPr>
          </w:p>
        </w:tc>
      </w:tr>
      <w:tr w:rsidR="00F1143E" w:rsidRPr="00F1143E" w14:paraId="14471C10"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E1197FA"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b</w:t>
            </w:r>
          </w:p>
        </w:tc>
        <w:tc>
          <w:tcPr>
            <w:tcW w:w="1416" w:type="pct"/>
            <w:tcBorders>
              <w:top w:val="single" w:sz="4" w:space="0" w:color="auto"/>
              <w:left w:val="single" w:sz="4" w:space="0" w:color="auto"/>
              <w:bottom w:val="single" w:sz="4" w:space="0" w:color="auto"/>
              <w:right w:val="nil"/>
            </w:tcBorders>
            <w:shd w:val="clear" w:color="auto" w:fill="FFFFFF"/>
          </w:tcPr>
          <w:p w14:paraId="14002BD0" w14:textId="77777777" w:rsidR="009B1005" w:rsidRPr="00F1143E" w:rsidRDefault="009B1005" w:rsidP="002F1C8B">
            <w:pPr>
              <w:spacing w:before="120"/>
              <w:rPr>
                <w:rFonts w:ascii="Arial" w:hAnsi="Arial" w:cs="Arial"/>
                <w:b/>
                <w:sz w:val="20"/>
              </w:rPr>
            </w:pPr>
            <w:r w:rsidRPr="00F1143E">
              <w:rPr>
                <w:rFonts w:ascii="Arial" w:hAnsi="Arial" w:cs="Arial"/>
                <w:b/>
                <w:sz w:val="20"/>
              </w:rPr>
              <w:t>Đất ven nội thành</w:t>
            </w:r>
          </w:p>
        </w:tc>
        <w:tc>
          <w:tcPr>
            <w:tcW w:w="612" w:type="pct"/>
            <w:tcBorders>
              <w:top w:val="single" w:sz="4" w:space="0" w:color="auto"/>
              <w:left w:val="single" w:sz="4" w:space="0" w:color="auto"/>
              <w:bottom w:val="single" w:sz="4" w:space="0" w:color="auto"/>
              <w:right w:val="nil"/>
            </w:tcBorders>
            <w:shd w:val="clear" w:color="auto" w:fill="FFFFFF"/>
          </w:tcPr>
          <w:p w14:paraId="659D83CE"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66D66D58"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4B2DBE4E"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34EAA169"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83F0247" w14:textId="77777777" w:rsidR="009B1005" w:rsidRPr="00F1143E" w:rsidRDefault="009B1005" w:rsidP="002F1C8B">
            <w:pPr>
              <w:spacing w:before="120"/>
              <w:jc w:val="center"/>
              <w:rPr>
                <w:rFonts w:ascii="Arial" w:hAnsi="Arial" w:cs="Arial"/>
                <w:sz w:val="20"/>
              </w:rPr>
            </w:pPr>
          </w:p>
        </w:tc>
      </w:tr>
      <w:tr w:rsidR="00F1143E" w:rsidRPr="00F1143E" w14:paraId="358D1BB5"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70C431E"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C779D4D" w14:textId="77777777" w:rsidR="009B1005" w:rsidRPr="00F1143E" w:rsidRDefault="009B1005" w:rsidP="002F1C8B">
            <w:pPr>
              <w:spacing w:before="120"/>
              <w:rPr>
                <w:rFonts w:ascii="Arial" w:hAnsi="Arial" w:cs="Arial"/>
                <w:sz w:val="20"/>
              </w:rPr>
            </w:pPr>
            <w:r w:rsidRPr="00F1143E">
              <w:rPr>
                <w:rFonts w:ascii="Arial" w:hAnsi="Arial" w:cs="Arial"/>
                <w:sz w:val="20"/>
              </w:rPr>
              <w:t>Các khu đất tiếp giáp đường Lý Thường Kiệt</w:t>
            </w:r>
          </w:p>
        </w:tc>
        <w:tc>
          <w:tcPr>
            <w:tcW w:w="612" w:type="pct"/>
            <w:tcBorders>
              <w:top w:val="single" w:sz="4" w:space="0" w:color="auto"/>
              <w:left w:val="single" w:sz="4" w:space="0" w:color="auto"/>
              <w:bottom w:val="single" w:sz="4" w:space="0" w:color="auto"/>
              <w:right w:val="nil"/>
            </w:tcBorders>
            <w:shd w:val="clear" w:color="auto" w:fill="FFFFFF"/>
          </w:tcPr>
          <w:p w14:paraId="13DA972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4.400</w:t>
            </w:r>
          </w:p>
        </w:tc>
        <w:tc>
          <w:tcPr>
            <w:tcW w:w="616" w:type="pct"/>
            <w:tcBorders>
              <w:top w:val="single" w:sz="4" w:space="0" w:color="auto"/>
              <w:left w:val="single" w:sz="4" w:space="0" w:color="auto"/>
              <w:bottom w:val="single" w:sz="4" w:space="0" w:color="auto"/>
              <w:right w:val="nil"/>
            </w:tcBorders>
            <w:shd w:val="clear" w:color="auto" w:fill="FFFFFF"/>
          </w:tcPr>
          <w:p w14:paraId="43E5502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3.500</w:t>
            </w:r>
          </w:p>
        </w:tc>
        <w:tc>
          <w:tcPr>
            <w:tcW w:w="619" w:type="pct"/>
            <w:tcBorders>
              <w:top w:val="single" w:sz="4" w:space="0" w:color="auto"/>
              <w:left w:val="single" w:sz="4" w:space="0" w:color="auto"/>
              <w:bottom w:val="single" w:sz="4" w:space="0" w:color="auto"/>
              <w:right w:val="nil"/>
            </w:tcBorders>
            <w:shd w:val="clear" w:color="auto" w:fill="FFFFFF"/>
          </w:tcPr>
          <w:p w14:paraId="4F41406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2.900</w:t>
            </w:r>
          </w:p>
        </w:tc>
        <w:tc>
          <w:tcPr>
            <w:tcW w:w="617" w:type="pct"/>
            <w:tcBorders>
              <w:top w:val="single" w:sz="4" w:space="0" w:color="auto"/>
              <w:left w:val="single" w:sz="4" w:space="0" w:color="auto"/>
              <w:bottom w:val="single" w:sz="4" w:space="0" w:color="auto"/>
              <w:right w:val="nil"/>
            </w:tcBorders>
            <w:shd w:val="clear" w:color="auto" w:fill="FFFFFF"/>
          </w:tcPr>
          <w:p w14:paraId="1550DE3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A6A27FE" w14:textId="77777777" w:rsidR="009B1005" w:rsidRPr="00F1143E" w:rsidRDefault="009B1005" w:rsidP="002F1C8B">
            <w:pPr>
              <w:spacing w:before="120"/>
              <w:jc w:val="center"/>
              <w:rPr>
                <w:rFonts w:ascii="Arial" w:hAnsi="Arial" w:cs="Arial"/>
                <w:sz w:val="20"/>
              </w:rPr>
            </w:pPr>
          </w:p>
        </w:tc>
      </w:tr>
      <w:tr w:rsidR="00F1143E" w:rsidRPr="00F1143E" w14:paraId="55BA395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16CBFD5"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407F006" w14:textId="77777777" w:rsidR="009B1005" w:rsidRPr="00F1143E" w:rsidRDefault="009B1005" w:rsidP="002F1C8B">
            <w:pPr>
              <w:spacing w:before="120"/>
              <w:rPr>
                <w:rFonts w:ascii="Arial" w:hAnsi="Arial" w:cs="Arial"/>
                <w:sz w:val="20"/>
              </w:rPr>
            </w:pPr>
            <w:r w:rsidRPr="00F1143E">
              <w:rPr>
                <w:rFonts w:ascii="Arial" w:hAnsi="Arial" w:cs="Arial"/>
                <w:sz w:val="20"/>
              </w:rPr>
              <w:t>Đoạn đường Q16 mới qua xã Dân Chủ</w:t>
            </w:r>
          </w:p>
        </w:tc>
        <w:tc>
          <w:tcPr>
            <w:tcW w:w="612" w:type="pct"/>
            <w:tcBorders>
              <w:top w:val="single" w:sz="4" w:space="0" w:color="auto"/>
              <w:left w:val="single" w:sz="4" w:space="0" w:color="auto"/>
              <w:bottom w:val="single" w:sz="4" w:space="0" w:color="auto"/>
              <w:right w:val="nil"/>
            </w:tcBorders>
            <w:shd w:val="clear" w:color="auto" w:fill="FFFFFF"/>
          </w:tcPr>
          <w:p w14:paraId="7F8FDF0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2.400</w:t>
            </w:r>
          </w:p>
        </w:tc>
        <w:tc>
          <w:tcPr>
            <w:tcW w:w="616" w:type="pct"/>
            <w:tcBorders>
              <w:top w:val="single" w:sz="4" w:space="0" w:color="auto"/>
              <w:left w:val="single" w:sz="4" w:space="0" w:color="auto"/>
              <w:bottom w:val="single" w:sz="4" w:space="0" w:color="auto"/>
              <w:right w:val="nil"/>
            </w:tcBorders>
            <w:shd w:val="clear" w:color="auto" w:fill="FFFFFF"/>
          </w:tcPr>
          <w:p w14:paraId="4D6B4A4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1.900</w:t>
            </w:r>
          </w:p>
        </w:tc>
        <w:tc>
          <w:tcPr>
            <w:tcW w:w="619" w:type="pct"/>
            <w:tcBorders>
              <w:top w:val="single" w:sz="4" w:space="0" w:color="auto"/>
              <w:left w:val="single" w:sz="4" w:space="0" w:color="auto"/>
              <w:bottom w:val="single" w:sz="4" w:space="0" w:color="auto"/>
              <w:right w:val="nil"/>
            </w:tcBorders>
            <w:shd w:val="clear" w:color="auto" w:fill="FFFFFF"/>
          </w:tcPr>
          <w:p w14:paraId="280E98D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1.600</w:t>
            </w:r>
          </w:p>
        </w:tc>
        <w:tc>
          <w:tcPr>
            <w:tcW w:w="617" w:type="pct"/>
            <w:tcBorders>
              <w:top w:val="single" w:sz="4" w:space="0" w:color="auto"/>
              <w:left w:val="single" w:sz="4" w:space="0" w:color="auto"/>
              <w:bottom w:val="single" w:sz="4" w:space="0" w:color="auto"/>
              <w:right w:val="nil"/>
            </w:tcBorders>
            <w:shd w:val="clear" w:color="auto" w:fill="FFFFFF"/>
          </w:tcPr>
          <w:p w14:paraId="5309FEF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1863C0B" w14:textId="77777777" w:rsidR="009B1005" w:rsidRPr="00F1143E" w:rsidRDefault="009B1005" w:rsidP="002F1C8B">
            <w:pPr>
              <w:spacing w:before="120"/>
              <w:jc w:val="center"/>
              <w:rPr>
                <w:rFonts w:ascii="Arial" w:hAnsi="Arial" w:cs="Arial"/>
                <w:sz w:val="20"/>
              </w:rPr>
            </w:pPr>
          </w:p>
        </w:tc>
      </w:tr>
      <w:tr w:rsidR="00F1143E" w:rsidRPr="00F1143E" w14:paraId="4DF54DF2"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436225B"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BD0EAE8" w14:textId="77777777" w:rsidR="009B1005" w:rsidRPr="00F1143E" w:rsidRDefault="009B1005" w:rsidP="002F1C8B">
            <w:pPr>
              <w:spacing w:before="120"/>
              <w:rPr>
                <w:rFonts w:ascii="Arial" w:hAnsi="Arial" w:cs="Arial"/>
                <w:sz w:val="20"/>
              </w:rPr>
            </w:pPr>
            <w:r w:rsidRPr="00F1143E">
              <w:rPr>
                <w:rFonts w:ascii="Arial" w:hAnsi="Arial" w:cs="Arial"/>
                <w:sz w:val="20"/>
              </w:rPr>
              <w:t>Đường Phan Đình Giót</w:t>
            </w:r>
          </w:p>
        </w:tc>
        <w:tc>
          <w:tcPr>
            <w:tcW w:w="612" w:type="pct"/>
            <w:tcBorders>
              <w:top w:val="single" w:sz="4" w:space="0" w:color="auto"/>
              <w:left w:val="single" w:sz="4" w:space="0" w:color="auto"/>
              <w:bottom w:val="single" w:sz="4" w:space="0" w:color="auto"/>
              <w:right w:val="nil"/>
            </w:tcBorders>
            <w:shd w:val="clear" w:color="auto" w:fill="FFFFFF"/>
          </w:tcPr>
          <w:p w14:paraId="68D084B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1.200</w:t>
            </w:r>
          </w:p>
        </w:tc>
        <w:tc>
          <w:tcPr>
            <w:tcW w:w="616" w:type="pct"/>
            <w:tcBorders>
              <w:top w:val="single" w:sz="4" w:space="0" w:color="auto"/>
              <w:left w:val="single" w:sz="4" w:space="0" w:color="auto"/>
              <w:bottom w:val="single" w:sz="4" w:space="0" w:color="auto"/>
              <w:right w:val="nil"/>
            </w:tcBorders>
            <w:shd w:val="clear" w:color="auto" w:fill="FFFFFF"/>
          </w:tcPr>
          <w:p w14:paraId="227F864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900</w:t>
            </w:r>
          </w:p>
        </w:tc>
        <w:tc>
          <w:tcPr>
            <w:tcW w:w="619" w:type="pct"/>
            <w:tcBorders>
              <w:top w:val="single" w:sz="4" w:space="0" w:color="auto"/>
              <w:left w:val="single" w:sz="4" w:space="0" w:color="auto"/>
              <w:bottom w:val="single" w:sz="4" w:space="0" w:color="auto"/>
              <w:right w:val="nil"/>
            </w:tcBorders>
            <w:shd w:val="clear" w:color="auto" w:fill="FFFFFF"/>
          </w:tcPr>
          <w:p w14:paraId="114EC43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700</w:t>
            </w:r>
          </w:p>
        </w:tc>
        <w:tc>
          <w:tcPr>
            <w:tcW w:w="617" w:type="pct"/>
            <w:tcBorders>
              <w:top w:val="single" w:sz="4" w:space="0" w:color="auto"/>
              <w:left w:val="single" w:sz="4" w:space="0" w:color="auto"/>
              <w:bottom w:val="single" w:sz="4" w:space="0" w:color="auto"/>
              <w:right w:val="nil"/>
            </w:tcBorders>
            <w:shd w:val="clear" w:color="auto" w:fill="FFFFFF"/>
          </w:tcPr>
          <w:p w14:paraId="15CAE9F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47F97F5" w14:textId="77777777" w:rsidR="009B1005" w:rsidRPr="00F1143E" w:rsidRDefault="009B1005" w:rsidP="002F1C8B">
            <w:pPr>
              <w:spacing w:before="120"/>
              <w:jc w:val="center"/>
              <w:rPr>
                <w:rFonts w:ascii="Arial" w:hAnsi="Arial" w:cs="Arial"/>
                <w:sz w:val="20"/>
              </w:rPr>
            </w:pPr>
          </w:p>
        </w:tc>
      </w:tr>
      <w:tr w:rsidR="00F1143E" w:rsidRPr="00F1143E" w14:paraId="35AFADF0"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6BC22BE"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3</w:t>
            </w:r>
          </w:p>
        </w:tc>
        <w:tc>
          <w:tcPr>
            <w:tcW w:w="1416" w:type="pct"/>
            <w:tcBorders>
              <w:top w:val="single" w:sz="4" w:space="0" w:color="auto"/>
              <w:left w:val="single" w:sz="4" w:space="0" w:color="auto"/>
              <w:bottom w:val="single" w:sz="4" w:space="0" w:color="auto"/>
              <w:right w:val="nil"/>
            </w:tcBorders>
            <w:shd w:val="clear" w:color="auto" w:fill="FFFFFF"/>
          </w:tcPr>
          <w:p w14:paraId="0A8DA719" w14:textId="77777777" w:rsidR="009B1005" w:rsidRPr="00F1143E" w:rsidRDefault="009B1005" w:rsidP="002F1C8B">
            <w:pPr>
              <w:spacing w:before="120"/>
              <w:rPr>
                <w:rFonts w:ascii="Arial" w:hAnsi="Arial" w:cs="Arial"/>
                <w:b/>
                <w:sz w:val="20"/>
              </w:rPr>
            </w:pPr>
            <w:r w:rsidRPr="00F1143E">
              <w:rPr>
                <w:rFonts w:ascii="Arial" w:hAnsi="Arial" w:cs="Arial"/>
                <w:b/>
                <w:sz w:val="20"/>
              </w:rPr>
              <w:t>Xã Hòa Bình</w:t>
            </w:r>
          </w:p>
        </w:tc>
        <w:tc>
          <w:tcPr>
            <w:tcW w:w="612" w:type="pct"/>
            <w:tcBorders>
              <w:top w:val="single" w:sz="4" w:space="0" w:color="auto"/>
              <w:left w:val="single" w:sz="4" w:space="0" w:color="auto"/>
              <w:bottom w:val="single" w:sz="4" w:space="0" w:color="auto"/>
              <w:right w:val="nil"/>
            </w:tcBorders>
            <w:shd w:val="clear" w:color="auto" w:fill="FFFFFF"/>
          </w:tcPr>
          <w:p w14:paraId="775015E9"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566595D0"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1231244F"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024A92B7"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1EB29CF" w14:textId="77777777" w:rsidR="009B1005" w:rsidRPr="00F1143E" w:rsidRDefault="009B1005" w:rsidP="002F1C8B">
            <w:pPr>
              <w:spacing w:before="120"/>
              <w:jc w:val="center"/>
              <w:rPr>
                <w:rFonts w:ascii="Arial" w:hAnsi="Arial" w:cs="Arial"/>
                <w:sz w:val="20"/>
              </w:rPr>
            </w:pPr>
          </w:p>
        </w:tc>
      </w:tr>
      <w:tr w:rsidR="00F1143E" w:rsidRPr="00F1143E" w14:paraId="197230EA"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FB0A275"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6551F46"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2A9D7FD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2.400</w:t>
            </w:r>
          </w:p>
        </w:tc>
        <w:tc>
          <w:tcPr>
            <w:tcW w:w="616" w:type="pct"/>
            <w:tcBorders>
              <w:top w:val="single" w:sz="4" w:space="0" w:color="auto"/>
              <w:left w:val="single" w:sz="4" w:space="0" w:color="auto"/>
              <w:bottom w:val="single" w:sz="4" w:space="0" w:color="auto"/>
              <w:right w:val="nil"/>
            </w:tcBorders>
            <w:shd w:val="clear" w:color="auto" w:fill="FFFFFF"/>
          </w:tcPr>
          <w:p w14:paraId="773D686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2.000</w:t>
            </w:r>
          </w:p>
        </w:tc>
        <w:tc>
          <w:tcPr>
            <w:tcW w:w="619" w:type="pct"/>
            <w:tcBorders>
              <w:top w:val="single" w:sz="4" w:space="0" w:color="auto"/>
              <w:left w:val="single" w:sz="4" w:space="0" w:color="auto"/>
              <w:bottom w:val="single" w:sz="4" w:space="0" w:color="auto"/>
              <w:right w:val="nil"/>
            </w:tcBorders>
            <w:shd w:val="clear" w:color="auto" w:fill="FFFFFF"/>
          </w:tcPr>
          <w:p w14:paraId="09DA9AA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1.600</w:t>
            </w:r>
          </w:p>
        </w:tc>
        <w:tc>
          <w:tcPr>
            <w:tcW w:w="617" w:type="pct"/>
            <w:tcBorders>
              <w:top w:val="single" w:sz="4" w:space="0" w:color="auto"/>
              <w:left w:val="single" w:sz="4" w:space="0" w:color="auto"/>
              <w:bottom w:val="single" w:sz="4" w:space="0" w:color="auto"/>
              <w:right w:val="nil"/>
            </w:tcBorders>
            <w:shd w:val="clear" w:color="auto" w:fill="FFFFFF"/>
          </w:tcPr>
          <w:p w14:paraId="226B8F6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3680AC7" w14:textId="77777777" w:rsidR="009B1005" w:rsidRPr="00F1143E" w:rsidRDefault="009B1005" w:rsidP="002F1C8B">
            <w:pPr>
              <w:spacing w:before="120"/>
              <w:jc w:val="center"/>
              <w:rPr>
                <w:rFonts w:ascii="Arial" w:hAnsi="Arial" w:cs="Arial"/>
                <w:sz w:val="20"/>
              </w:rPr>
            </w:pPr>
          </w:p>
        </w:tc>
      </w:tr>
      <w:tr w:rsidR="00F1143E" w:rsidRPr="00F1143E" w14:paraId="0B2682A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CCB3276"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A5BAE36"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1A37233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1.600</w:t>
            </w:r>
          </w:p>
        </w:tc>
        <w:tc>
          <w:tcPr>
            <w:tcW w:w="616" w:type="pct"/>
            <w:tcBorders>
              <w:top w:val="single" w:sz="4" w:space="0" w:color="auto"/>
              <w:left w:val="single" w:sz="4" w:space="0" w:color="auto"/>
              <w:bottom w:val="single" w:sz="4" w:space="0" w:color="auto"/>
              <w:right w:val="nil"/>
            </w:tcBorders>
            <w:shd w:val="clear" w:color="auto" w:fill="FFFFFF"/>
          </w:tcPr>
          <w:p w14:paraId="504DAC8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1.360</w:t>
            </w:r>
          </w:p>
        </w:tc>
        <w:tc>
          <w:tcPr>
            <w:tcW w:w="619" w:type="pct"/>
            <w:tcBorders>
              <w:top w:val="single" w:sz="4" w:space="0" w:color="auto"/>
              <w:left w:val="single" w:sz="4" w:space="0" w:color="auto"/>
              <w:bottom w:val="single" w:sz="4" w:space="0" w:color="auto"/>
              <w:right w:val="nil"/>
            </w:tcBorders>
            <w:shd w:val="clear" w:color="auto" w:fill="FFFFFF"/>
          </w:tcPr>
          <w:p w14:paraId="4EE154F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1.090</w:t>
            </w:r>
          </w:p>
        </w:tc>
        <w:tc>
          <w:tcPr>
            <w:tcW w:w="617" w:type="pct"/>
            <w:tcBorders>
              <w:top w:val="single" w:sz="4" w:space="0" w:color="auto"/>
              <w:left w:val="single" w:sz="4" w:space="0" w:color="auto"/>
              <w:bottom w:val="single" w:sz="4" w:space="0" w:color="auto"/>
              <w:right w:val="nil"/>
            </w:tcBorders>
            <w:shd w:val="clear" w:color="auto" w:fill="FFFFFF"/>
          </w:tcPr>
          <w:p w14:paraId="35858D5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F8BA42F" w14:textId="77777777" w:rsidR="009B1005" w:rsidRPr="00F1143E" w:rsidRDefault="009B1005" w:rsidP="002F1C8B">
            <w:pPr>
              <w:spacing w:before="120"/>
              <w:jc w:val="center"/>
              <w:rPr>
                <w:rFonts w:ascii="Arial" w:hAnsi="Arial" w:cs="Arial"/>
                <w:sz w:val="20"/>
              </w:rPr>
            </w:pPr>
          </w:p>
        </w:tc>
      </w:tr>
      <w:tr w:rsidR="00F1143E" w:rsidRPr="00F1143E" w14:paraId="25C8F14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F6F29DE"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6A60463"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6A03228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960</w:t>
            </w:r>
          </w:p>
        </w:tc>
        <w:tc>
          <w:tcPr>
            <w:tcW w:w="616" w:type="pct"/>
            <w:tcBorders>
              <w:top w:val="single" w:sz="4" w:space="0" w:color="auto"/>
              <w:left w:val="single" w:sz="4" w:space="0" w:color="auto"/>
              <w:bottom w:val="single" w:sz="4" w:space="0" w:color="auto"/>
              <w:right w:val="nil"/>
            </w:tcBorders>
            <w:shd w:val="clear" w:color="auto" w:fill="FFFFFF"/>
          </w:tcPr>
          <w:p w14:paraId="155089B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880</w:t>
            </w:r>
          </w:p>
        </w:tc>
        <w:tc>
          <w:tcPr>
            <w:tcW w:w="619" w:type="pct"/>
            <w:tcBorders>
              <w:top w:val="single" w:sz="4" w:space="0" w:color="auto"/>
              <w:left w:val="single" w:sz="4" w:space="0" w:color="auto"/>
              <w:bottom w:val="single" w:sz="4" w:space="0" w:color="auto"/>
              <w:right w:val="nil"/>
            </w:tcBorders>
            <w:shd w:val="clear" w:color="auto" w:fill="FFFFFF"/>
          </w:tcPr>
          <w:p w14:paraId="4DBFB77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740</w:t>
            </w:r>
          </w:p>
        </w:tc>
        <w:tc>
          <w:tcPr>
            <w:tcW w:w="617" w:type="pct"/>
            <w:tcBorders>
              <w:top w:val="single" w:sz="4" w:space="0" w:color="auto"/>
              <w:left w:val="single" w:sz="4" w:space="0" w:color="auto"/>
              <w:bottom w:val="single" w:sz="4" w:space="0" w:color="auto"/>
              <w:right w:val="nil"/>
            </w:tcBorders>
            <w:shd w:val="clear" w:color="auto" w:fill="FFFFFF"/>
          </w:tcPr>
          <w:p w14:paraId="4EEE8B2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05E1E9B" w14:textId="77777777" w:rsidR="009B1005" w:rsidRPr="00F1143E" w:rsidRDefault="009B1005" w:rsidP="002F1C8B">
            <w:pPr>
              <w:spacing w:before="120"/>
              <w:jc w:val="center"/>
              <w:rPr>
                <w:rFonts w:ascii="Arial" w:hAnsi="Arial" w:cs="Arial"/>
                <w:sz w:val="20"/>
              </w:rPr>
            </w:pPr>
          </w:p>
        </w:tc>
      </w:tr>
      <w:tr w:rsidR="00F1143E" w:rsidRPr="00F1143E" w14:paraId="2825E8E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8DE24BD"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D34339C"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06ACD66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640</w:t>
            </w:r>
          </w:p>
        </w:tc>
        <w:tc>
          <w:tcPr>
            <w:tcW w:w="616" w:type="pct"/>
            <w:tcBorders>
              <w:top w:val="single" w:sz="4" w:space="0" w:color="auto"/>
              <w:left w:val="single" w:sz="4" w:space="0" w:color="auto"/>
              <w:bottom w:val="single" w:sz="4" w:space="0" w:color="auto"/>
              <w:right w:val="nil"/>
            </w:tcBorders>
            <w:shd w:val="clear" w:color="auto" w:fill="FFFFFF"/>
          </w:tcPr>
          <w:p w14:paraId="2FAA8C5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580</w:t>
            </w:r>
          </w:p>
        </w:tc>
        <w:tc>
          <w:tcPr>
            <w:tcW w:w="619" w:type="pct"/>
            <w:tcBorders>
              <w:top w:val="single" w:sz="4" w:space="0" w:color="auto"/>
              <w:left w:val="single" w:sz="4" w:space="0" w:color="auto"/>
              <w:bottom w:val="single" w:sz="4" w:space="0" w:color="auto"/>
              <w:right w:val="nil"/>
            </w:tcBorders>
            <w:shd w:val="clear" w:color="auto" w:fill="FFFFFF"/>
          </w:tcPr>
          <w:p w14:paraId="3CD65AF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490</w:t>
            </w:r>
          </w:p>
        </w:tc>
        <w:tc>
          <w:tcPr>
            <w:tcW w:w="617" w:type="pct"/>
            <w:tcBorders>
              <w:top w:val="single" w:sz="4" w:space="0" w:color="auto"/>
              <w:left w:val="single" w:sz="4" w:space="0" w:color="auto"/>
              <w:bottom w:val="single" w:sz="4" w:space="0" w:color="auto"/>
              <w:right w:val="nil"/>
            </w:tcBorders>
            <w:shd w:val="clear" w:color="auto" w:fill="FFFFFF"/>
          </w:tcPr>
          <w:p w14:paraId="066C978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370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EFD5801" w14:textId="77777777" w:rsidR="009B1005" w:rsidRPr="00F1143E" w:rsidRDefault="009B1005" w:rsidP="002F1C8B">
            <w:pPr>
              <w:spacing w:before="120"/>
              <w:jc w:val="center"/>
              <w:rPr>
                <w:rFonts w:ascii="Arial" w:hAnsi="Arial" w:cs="Arial"/>
                <w:sz w:val="20"/>
              </w:rPr>
            </w:pPr>
          </w:p>
        </w:tc>
      </w:tr>
      <w:tr w:rsidR="00F1143E" w:rsidRPr="00F1143E" w14:paraId="63649E5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1654EF2"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6927002"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2ADFCB4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320</w:t>
            </w:r>
          </w:p>
        </w:tc>
        <w:tc>
          <w:tcPr>
            <w:tcW w:w="616" w:type="pct"/>
            <w:tcBorders>
              <w:top w:val="single" w:sz="4" w:space="0" w:color="auto"/>
              <w:left w:val="single" w:sz="4" w:space="0" w:color="auto"/>
              <w:bottom w:val="single" w:sz="4" w:space="0" w:color="auto"/>
              <w:right w:val="nil"/>
            </w:tcBorders>
            <w:shd w:val="clear" w:color="auto" w:fill="FFFFFF"/>
          </w:tcPr>
          <w:p w14:paraId="66853DE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300</w:t>
            </w:r>
          </w:p>
        </w:tc>
        <w:tc>
          <w:tcPr>
            <w:tcW w:w="619" w:type="pct"/>
            <w:tcBorders>
              <w:top w:val="single" w:sz="4" w:space="0" w:color="auto"/>
              <w:left w:val="single" w:sz="4" w:space="0" w:color="auto"/>
              <w:bottom w:val="single" w:sz="4" w:space="0" w:color="auto"/>
              <w:right w:val="nil"/>
            </w:tcBorders>
            <w:shd w:val="clear" w:color="auto" w:fill="FFFFFF"/>
          </w:tcPr>
          <w:p w14:paraId="20A39C3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250</w:t>
            </w:r>
          </w:p>
        </w:tc>
        <w:tc>
          <w:tcPr>
            <w:tcW w:w="617" w:type="pct"/>
            <w:tcBorders>
              <w:top w:val="single" w:sz="4" w:space="0" w:color="auto"/>
              <w:left w:val="single" w:sz="4" w:space="0" w:color="auto"/>
              <w:bottom w:val="single" w:sz="4" w:space="0" w:color="auto"/>
              <w:right w:val="nil"/>
            </w:tcBorders>
            <w:shd w:val="clear" w:color="auto" w:fill="FFFFFF"/>
          </w:tcPr>
          <w:p w14:paraId="3FAD65D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A27C95B" w14:textId="77777777" w:rsidR="009B1005" w:rsidRPr="00F1143E" w:rsidRDefault="009B1005" w:rsidP="002F1C8B">
            <w:pPr>
              <w:spacing w:before="120"/>
              <w:jc w:val="center"/>
              <w:rPr>
                <w:rFonts w:ascii="Arial" w:hAnsi="Arial" w:cs="Arial"/>
                <w:sz w:val="20"/>
              </w:rPr>
            </w:pPr>
          </w:p>
        </w:tc>
      </w:tr>
      <w:tr w:rsidR="00F1143E" w:rsidRPr="00F1143E" w14:paraId="35C54E2C"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61C7529"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4</w:t>
            </w:r>
          </w:p>
        </w:tc>
        <w:tc>
          <w:tcPr>
            <w:tcW w:w="1416" w:type="pct"/>
            <w:tcBorders>
              <w:top w:val="single" w:sz="4" w:space="0" w:color="auto"/>
              <w:left w:val="single" w:sz="4" w:space="0" w:color="auto"/>
              <w:bottom w:val="single" w:sz="4" w:space="0" w:color="auto"/>
              <w:right w:val="nil"/>
            </w:tcBorders>
            <w:shd w:val="clear" w:color="auto" w:fill="FFFFFF"/>
          </w:tcPr>
          <w:p w14:paraId="2CC766C9" w14:textId="77777777" w:rsidR="009B1005" w:rsidRPr="00F1143E" w:rsidRDefault="009B1005" w:rsidP="002F1C8B">
            <w:pPr>
              <w:spacing w:before="120"/>
              <w:rPr>
                <w:rFonts w:ascii="Arial" w:hAnsi="Arial" w:cs="Arial"/>
                <w:b/>
                <w:sz w:val="20"/>
              </w:rPr>
            </w:pPr>
            <w:r w:rsidRPr="00F1143E">
              <w:rPr>
                <w:rFonts w:ascii="Arial" w:hAnsi="Arial" w:cs="Arial"/>
                <w:b/>
                <w:sz w:val="20"/>
              </w:rPr>
              <w:t>Xã Trung Minh</w:t>
            </w:r>
          </w:p>
        </w:tc>
        <w:tc>
          <w:tcPr>
            <w:tcW w:w="612" w:type="pct"/>
            <w:tcBorders>
              <w:top w:val="single" w:sz="4" w:space="0" w:color="auto"/>
              <w:left w:val="single" w:sz="4" w:space="0" w:color="auto"/>
              <w:bottom w:val="single" w:sz="4" w:space="0" w:color="auto"/>
              <w:right w:val="nil"/>
            </w:tcBorders>
            <w:shd w:val="clear" w:color="auto" w:fill="FFFFFF"/>
          </w:tcPr>
          <w:p w14:paraId="78BEEC08"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4F71E5E4"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5F8D46C0"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49E0154E"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49E3E35" w14:textId="77777777" w:rsidR="009B1005" w:rsidRPr="00F1143E" w:rsidRDefault="009B1005" w:rsidP="002F1C8B">
            <w:pPr>
              <w:spacing w:before="120"/>
              <w:jc w:val="center"/>
              <w:rPr>
                <w:rFonts w:ascii="Arial" w:hAnsi="Arial" w:cs="Arial"/>
                <w:sz w:val="20"/>
              </w:rPr>
            </w:pPr>
          </w:p>
        </w:tc>
      </w:tr>
      <w:tr w:rsidR="00F1143E" w:rsidRPr="00F1143E" w14:paraId="17A1D17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D54BC6F"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6CDCEFB"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008A595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7.600</w:t>
            </w:r>
          </w:p>
        </w:tc>
        <w:tc>
          <w:tcPr>
            <w:tcW w:w="616" w:type="pct"/>
            <w:tcBorders>
              <w:top w:val="single" w:sz="4" w:space="0" w:color="auto"/>
              <w:left w:val="single" w:sz="4" w:space="0" w:color="auto"/>
              <w:bottom w:val="single" w:sz="4" w:space="0" w:color="auto"/>
              <w:right w:val="nil"/>
            </w:tcBorders>
            <w:shd w:val="clear" w:color="auto" w:fill="FFFFFF"/>
          </w:tcPr>
          <w:p w14:paraId="56911BA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6.300</w:t>
            </w:r>
          </w:p>
        </w:tc>
        <w:tc>
          <w:tcPr>
            <w:tcW w:w="619" w:type="pct"/>
            <w:tcBorders>
              <w:top w:val="single" w:sz="4" w:space="0" w:color="auto"/>
              <w:left w:val="single" w:sz="4" w:space="0" w:color="auto"/>
              <w:bottom w:val="single" w:sz="4" w:space="0" w:color="auto"/>
              <w:right w:val="nil"/>
            </w:tcBorders>
            <w:shd w:val="clear" w:color="auto" w:fill="FFFFFF"/>
          </w:tcPr>
          <w:p w14:paraId="17DE4AA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5.000</w:t>
            </w:r>
          </w:p>
        </w:tc>
        <w:tc>
          <w:tcPr>
            <w:tcW w:w="617" w:type="pct"/>
            <w:tcBorders>
              <w:top w:val="single" w:sz="4" w:space="0" w:color="auto"/>
              <w:left w:val="single" w:sz="4" w:space="0" w:color="auto"/>
              <w:bottom w:val="single" w:sz="4" w:space="0" w:color="auto"/>
              <w:right w:val="nil"/>
            </w:tcBorders>
            <w:shd w:val="clear" w:color="auto" w:fill="FFFFFF"/>
          </w:tcPr>
          <w:p w14:paraId="45E2D96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4.600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ABC5F54" w14:textId="77777777" w:rsidR="009B1005" w:rsidRPr="00F1143E" w:rsidRDefault="009B1005" w:rsidP="002F1C8B">
            <w:pPr>
              <w:spacing w:before="120"/>
              <w:jc w:val="center"/>
              <w:rPr>
                <w:rFonts w:ascii="Arial" w:hAnsi="Arial" w:cs="Arial"/>
                <w:sz w:val="20"/>
              </w:rPr>
            </w:pPr>
          </w:p>
        </w:tc>
      </w:tr>
      <w:tr w:rsidR="00F1143E" w:rsidRPr="00F1143E" w14:paraId="0D8EA841"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5EE7630"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838D7BF"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57B978B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5.600</w:t>
            </w:r>
          </w:p>
        </w:tc>
        <w:tc>
          <w:tcPr>
            <w:tcW w:w="616" w:type="pct"/>
            <w:tcBorders>
              <w:top w:val="single" w:sz="4" w:space="0" w:color="auto"/>
              <w:left w:val="single" w:sz="4" w:space="0" w:color="auto"/>
              <w:bottom w:val="single" w:sz="4" w:space="0" w:color="auto"/>
              <w:right w:val="nil"/>
            </w:tcBorders>
            <w:shd w:val="clear" w:color="auto" w:fill="FFFFFF"/>
          </w:tcPr>
          <w:p w14:paraId="0159563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4.800</w:t>
            </w:r>
          </w:p>
        </w:tc>
        <w:tc>
          <w:tcPr>
            <w:tcW w:w="619" w:type="pct"/>
            <w:tcBorders>
              <w:top w:val="single" w:sz="4" w:space="0" w:color="auto"/>
              <w:left w:val="single" w:sz="4" w:space="0" w:color="auto"/>
              <w:bottom w:val="single" w:sz="4" w:space="0" w:color="auto"/>
              <w:right w:val="nil"/>
            </w:tcBorders>
            <w:shd w:val="clear" w:color="auto" w:fill="FFFFFF"/>
          </w:tcPr>
          <w:p w14:paraId="5B4CF28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3.900</w:t>
            </w:r>
          </w:p>
        </w:tc>
        <w:tc>
          <w:tcPr>
            <w:tcW w:w="617" w:type="pct"/>
            <w:tcBorders>
              <w:top w:val="single" w:sz="4" w:space="0" w:color="auto"/>
              <w:left w:val="single" w:sz="4" w:space="0" w:color="auto"/>
              <w:bottom w:val="single" w:sz="4" w:space="0" w:color="auto"/>
              <w:right w:val="nil"/>
            </w:tcBorders>
            <w:shd w:val="clear" w:color="auto" w:fill="FFFFFF"/>
          </w:tcPr>
          <w:p w14:paraId="3201765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2.800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D24F317" w14:textId="77777777" w:rsidR="009B1005" w:rsidRPr="00F1143E" w:rsidRDefault="009B1005" w:rsidP="002F1C8B">
            <w:pPr>
              <w:spacing w:before="120"/>
              <w:jc w:val="center"/>
              <w:rPr>
                <w:rFonts w:ascii="Arial" w:hAnsi="Arial" w:cs="Arial"/>
                <w:sz w:val="20"/>
              </w:rPr>
            </w:pPr>
          </w:p>
        </w:tc>
      </w:tr>
      <w:tr w:rsidR="00F1143E" w:rsidRPr="00F1143E" w14:paraId="3941C40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4D9727F"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50A4469"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45EF348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4.000</w:t>
            </w:r>
          </w:p>
        </w:tc>
        <w:tc>
          <w:tcPr>
            <w:tcW w:w="616" w:type="pct"/>
            <w:tcBorders>
              <w:top w:val="single" w:sz="4" w:space="0" w:color="auto"/>
              <w:left w:val="single" w:sz="4" w:space="0" w:color="auto"/>
              <w:bottom w:val="single" w:sz="4" w:space="0" w:color="auto"/>
              <w:right w:val="nil"/>
            </w:tcBorders>
            <w:shd w:val="clear" w:color="auto" w:fill="FFFFFF"/>
          </w:tcPr>
          <w:p w14:paraId="04BFFF3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3.200</w:t>
            </w:r>
          </w:p>
        </w:tc>
        <w:tc>
          <w:tcPr>
            <w:tcW w:w="619" w:type="pct"/>
            <w:tcBorders>
              <w:top w:val="single" w:sz="4" w:space="0" w:color="auto"/>
              <w:left w:val="single" w:sz="4" w:space="0" w:color="auto"/>
              <w:bottom w:val="single" w:sz="4" w:space="0" w:color="auto"/>
              <w:right w:val="nil"/>
            </w:tcBorders>
            <w:shd w:val="clear" w:color="auto" w:fill="FFFFFF"/>
          </w:tcPr>
          <w:p w14:paraId="54AE630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2.400</w:t>
            </w:r>
          </w:p>
        </w:tc>
        <w:tc>
          <w:tcPr>
            <w:tcW w:w="617" w:type="pct"/>
            <w:tcBorders>
              <w:top w:val="single" w:sz="4" w:space="0" w:color="auto"/>
              <w:left w:val="single" w:sz="4" w:space="0" w:color="auto"/>
              <w:bottom w:val="single" w:sz="4" w:space="0" w:color="auto"/>
              <w:right w:val="nil"/>
            </w:tcBorders>
            <w:shd w:val="clear" w:color="auto" w:fill="FFFFFF"/>
          </w:tcPr>
          <w:p w14:paraId="4118F38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5437DE6" w14:textId="77777777" w:rsidR="009B1005" w:rsidRPr="00F1143E" w:rsidRDefault="009B1005" w:rsidP="002F1C8B">
            <w:pPr>
              <w:spacing w:before="120"/>
              <w:jc w:val="center"/>
              <w:rPr>
                <w:rFonts w:ascii="Arial" w:hAnsi="Arial" w:cs="Arial"/>
                <w:sz w:val="20"/>
              </w:rPr>
            </w:pPr>
          </w:p>
        </w:tc>
      </w:tr>
      <w:tr w:rsidR="00F1143E" w:rsidRPr="00F1143E" w14:paraId="3B36B92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B0B55AF"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6CE2D311"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54C831B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3.200</w:t>
            </w:r>
          </w:p>
        </w:tc>
        <w:tc>
          <w:tcPr>
            <w:tcW w:w="616" w:type="pct"/>
            <w:tcBorders>
              <w:top w:val="single" w:sz="4" w:space="0" w:color="auto"/>
              <w:left w:val="single" w:sz="4" w:space="0" w:color="auto"/>
              <w:bottom w:val="single" w:sz="4" w:space="0" w:color="auto"/>
              <w:right w:val="nil"/>
            </w:tcBorders>
            <w:shd w:val="clear" w:color="auto" w:fill="FFFFFF"/>
          </w:tcPr>
          <w:p w14:paraId="1F28A4D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2.600</w:t>
            </w:r>
          </w:p>
        </w:tc>
        <w:tc>
          <w:tcPr>
            <w:tcW w:w="619" w:type="pct"/>
            <w:tcBorders>
              <w:top w:val="single" w:sz="4" w:space="0" w:color="auto"/>
              <w:left w:val="single" w:sz="4" w:space="0" w:color="auto"/>
              <w:bottom w:val="single" w:sz="4" w:space="0" w:color="auto"/>
              <w:right w:val="nil"/>
            </w:tcBorders>
            <w:shd w:val="clear" w:color="auto" w:fill="FFFFFF"/>
          </w:tcPr>
          <w:p w14:paraId="7548474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1.900</w:t>
            </w:r>
          </w:p>
        </w:tc>
        <w:tc>
          <w:tcPr>
            <w:tcW w:w="617" w:type="pct"/>
            <w:tcBorders>
              <w:top w:val="single" w:sz="4" w:space="0" w:color="auto"/>
              <w:left w:val="single" w:sz="4" w:space="0" w:color="auto"/>
              <w:bottom w:val="single" w:sz="4" w:space="0" w:color="auto"/>
              <w:right w:val="nil"/>
            </w:tcBorders>
            <w:shd w:val="clear" w:color="auto" w:fill="FFFFFF"/>
          </w:tcPr>
          <w:p w14:paraId="70E489E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A8C160D" w14:textId="77777777" w:rsidR="009B1005" w:rsidRPr="00F1143E" w:rsidRDefault="009B1005" w:rsidP="002F1C8B">
            <w:pPr>
              <w:spacing w:before="120"/>
              <w:jc w:val="center"/>
              <w:rPr>
                <w:rFonts w:ascii="Arial" w:hAnsi="Arial" w:cs="Arial"/>
                <w:sz w:val="20"/>
              </w:rPr>
            </w:pPr>
          </w:p>
        </w:tc>
      </w:tr>
      <w:tr w:rsidR="00F1143E" w:rsidRPr="00F1143E" w14:paraId="2E4967E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D6AE5FD"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905F14D"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0407016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2.400</w:t>
            </w:r>
          </w:p>
        </w:tc>
        <w:tc>
          <w:tcPr>
            <w:tcW w:w="616" w:type="pct"/>
            <w:tcBorders>
              <w:top w:val="single" w:sz="4" w:space="0" w:color="auto"/>
              <w:left w:val="single" w:sz="4" w:space="0" w:color="auto"/>
              <w:bottom w:val="single" w:sz="4" w:space="0" w:color="auto"/>
              <w:right w:val="nil"/>
            </w:tcBorders>
            <w:shd w:val="clear" w:color="auto" w:fill="FFFFFF"/>
          </w:tcPr>
          <w:p w14:paraId="1BCC70A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1.900</w:t>
            </w:r>
          </w:p>
        </w:tc>
        <w:tc>
          <w:tcPr>
            <w:tcW w:w="619" w:type="pct"/>
            <w:tcBorders>
              <w:top w:val="single" w:sz="4" w:space="0" w:color="auto"/>
              <w:left w:val="single" w:sz="4" w:space="0" w:color="auto"/>
              <w:bottom w:val="single" w:sz="4" w:space="0" w:color="auto"/>
              <w:right w:val="nil"/>
            </w:tcBorders>
            <w:shd w:val="clear" w:color="auto" w:fill="FFFFFF"/>
          </w:tcPr>
          <w:p w14:paraId="0D0A9A0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1.500</w:t>
            </w:r>
          </w:p>
        </w:tc>
        <w:tc>
          <w:tcPr>
            <w:tcW w:w="617" w:type="pct"/>
            <w:tcBorders>
              <w:top w:val="single" w:sz="4" w:space="0" w:color="auto"/>
              <w:left w:val="single" w:sz="4" w:space="0" w:color="auto"/>
              <w:bottom w:val="single" w:sz="4" w:space="0" w:color="auto"/>
              <w:right w:val="nil"/>
            </w:tcBorders>
            <w:shd w:val="clear" w:color="auto" w:fill="FFFFFF"/>
          </w:tcPr>
          <w:p w14:paraId="6AC3AC7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FBC850E" w14:textId="77777777" w:rsidR="009B1005" w:rsidRPr="00F1143E" w:rsidRDefault="009B1005" w:rsidP="002F1C8B">
            <w:pPr>
              <w:spacing w:before="120"/>
              <w:jc w:val="center"/>
              <w:rPr>
                <w:rFonts w:ascii="Arial" w:hAnsi="Arial" w:cs="Arial"/>
                <w:sz w:val="20"/>
              </w:rPr>
            </w:pPr>
          </w:p>
        </w:tc>
      </w:tr>
      <w:tr w:rsidR="00F1143E" w:rsidRPr="00F1143E" w14:paraId="26CB3C9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1236EC4"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75D4658"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612" w:type="pct"/>
            <w:tcBorders>
              <w:top w:val="single" w:sz="4" w:space="0" w:color="auto"/>
              <w:left w:val="single" w:sz="4" w:space="0" w:color="auto"/>
              <w:bottom w:val="single" w:sz="4" w:space="0" w:color="auto"/>
              <w:right w:val="nil"/>
            </w:tcBorders>
            <w:shd w:val="clear" w:color="auto" w:fill="FFFFFF"/>
          </w:tcPr>
          <w:p w14:paraId="3060827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1.600</w:t>
            </w:r>
          </w:p>
        </w:tc>
        <w:tc>
          <w:tcPr>
            <w:tcW w:w="616" w:type="pct"/>
            <w:tcBorders>
              <w:top w:val="single" w:sz="4" w:space="0" w:color="auto"/>
              <w:left w:val="single" w:sz="4" w:space="0" w:color="auto"/>
              <w:bottom w:val="single" w:sz="4" w:space="0" w:color="auto"/>
              <w:right w:val="nil"/>
            </w:tcBorders>
            <w:shd w:val="clear" w:color="auto" w:fill="FFFFFF"/>
          </w:tcPr>
          <w:p w14:paraId="01793F83"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1.300</w:t>
            </w:r>
          </w:p>
        </w:tc>
        <w:tc>
          <w:tcPr>
            <w:tcW w:w="619" w:type="pct"/>
            <w:tcBorders>
              <w:top w:val="single" w:sz="4" w:space="0" w:color="auto"/>
              <w:left w:val="single" w:sz="4" w:space="0" w:color="auto"/>
              <w:bottom w:val="single" w:sz="4" w:space="0" w:color="auto"/>
              <w:right w:val="nil"/>
            </w:tcBorders>
            <w:shd w:val="clear" w:color="auto" w:fill="FFFFFF"/>
          </w:tcPr>
          <w:p w14:paraId="23862DE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1.000</w:t>
            </w:r>
          </w:p>
        </w:tc>
        <w:tc>
          <w:tcPr>
            <w:tcW w:w="617" w:type="pct"/>
            <w:tcBorders>
              <w:top w:val="single" w:sz="4" w:space="0" w:color="auto"/>
              <w:left w:val="single" w:sz="4" w:space="0" w:color="auto"/>
              <w:bottom w:val="single" w:sz="4" w:space="0" w:color="auto"/>
              <w:right w:val="nil"/>
            </w:tcBorders>
            <w:shd w:val="clear" w:color="auto" w:fill="FFFFFF"/>
          </w:tcPr>
          <w:p w14:paraId="6D9AC76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5E1E997" w14:textId="77777777" w:rsidR="009B1005" w:rsidRPr="00F1143E" w:rsidRDefault="009B1005" w:rsidP="002F1C8B">
            <w:pPr>
              <w:spacing w:before="120"/>
              <w:jc w:val="center"/>
              <w:rPr>
                <w:rFonts w:ascii="Arial" w:hAnsi="Arial" w:cs="Arial"/>
                <w:sz w:val="20"/>
              </w:rPr>
            </w:pPr>
          </w:p>
        </w:tc>
      </w:tr>
      <w:tr w:rsidR="00F1143E" w:rsidRPr="00F1143E" w14:paraId="057C6156"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DE14F6A"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7B0836E" w14:textId="77777777" w:rsidR="009B1005" w:rsidRPr="00F1143E" w:rsidRDefault="009B1005" w:rsidP="002F1C8B">
            <w:pPr>
              <w:spacing w:before="120"/>
              <w:rPr>
                <w:rFonts w:ascii="Arial" w:hAnsi="Arial" w:cs="Arial"/>
                <w:sz w:val="20"/>
              </w:rPr>
            </w:pPr>
            <w:r w:rsidRPr="00F1143E">
              <w:rPr>
                <w:rFonts w:ascii="Arial" w:hAnsi="Arial" w:cs="Arial"/>
                <w:sz w:val="20"/>
              </w:rPr>
              <w:t>Khu vực 7</w:t>
            </w:r>
          </w:p>
        </w:tc>
        <w:tc>
          <w:tcPr>
            <w:tcW w:w="612" w:type="pct"/>
            <w:tcBorders>
              <w:top w:val="single" w:sz="4" w:space="0" w:color="auto"/>
              <w:left w:val="single" w:sz="4" w:space="0" w:color="auto"/>
              <w:bottom w:val="single" w:sz="4" w:space="0" w:color="auto"/>
              <w:right w:val="nil"/>
            </w:tcBorders>
            <w:shd w:val="clear" w:color="auto" w:fill="FFFFFF"/>
          </w:tcPr>
          <w:p w14:paraId="39AED85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800</w:t>
            </w:r>
          </w:p>
        </w:tc>
        <w:tc>
          <w:tcPr>
            <w:tcW w:w="616" w:type="pct"/>
            <w:tcBorders>
              <w:top w:val="single" w:sz="4" w:space="0" w:color="auto"/>
              <w:left w:val="single" w:sz="4" w:space="0" w:color="auto"/>
              <w:bottom w:val="single" w:sz="4" w:space="0" w:color="auto"/>
              <w:right w:val="nil"/>
            </w:tcBorders>
            <w:shd w:val="clear" w:color="auto" w:fill="FFFFFF"/>
          </w:tcPr>
          <w:p w14:paraId="03AE897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600</w:t>
            </w:r>
          </w:p>
        </w:tc>
        <w:tc>
          <w:tcPr>
            <w:tcW w:w="619" w:type="pct"/>
            <w:tcBorders>
              <w:top w:val="single" w:sz="4" w:space="0" w:color="auto"/>
              <w:left w:val="single" w:sz="4" w:space="0" w:color="auto"/>
              <w:bottom w:val="single" w:sz="4" w:space="0" w:color="auto"/>
              <w:right w:val="nil"/>
            </w:tcBorders>
            <w:shd w:val="clear" w:color="auto" w:fill="FFFFFF"/>
          </w:tcPr>
          <w:p w14:paraId="59DBE6A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500</w:t>
            </w:r>
          </w:p>
        </w:tc>
        <w:tc>
          <w:tcPr>
            <w:tcW w:w="617" w:type="pct"/>
            <w:tcBorders>
              <w:top w:val="single" w:sz="4" w:space="0" w:color="auto"/>
              <w:left w:val="single" w:sz="4" w:space="0" w:color="auto"/>
              <w:bottom w:val="single" w:sz="4" w:space="0" w:color="auto"/>
              <w:right w:val="nil"/>
            </w:tcBorders>
            <w:shd w:val="clear" w:color="auto" w:fill="FFFFFF"/>
          </w:tcPr>
          <w:p w14:paraId="642D7C3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0047153" w14:textId="77777777" w:rsidR="009B1005" w:rsidRPr="00F1143E" w:rsidRDefault="009B1005" w:rsidP="002F1C8B">
            <w:pPr>
              <w:spacing w:before="120"/>
              <w:jc w:val="center"/>
              <w:rPr>
                <w:rFonts w:ascii="Arial" w:hAnsi="Arial" w:cs="Arial"/>
                <w:sz w:val="20"/>
              </w:rPr>
            </w:pPr>
          </w:p>
        </w:tc>
      </w:tr>
      <w:tr w:rsidR="00F1143E" w:rsidRPr="00F1143E" w14:paraId="7051FA7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FAECE1A"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5</w:t>
            </w:r>
          </w:p>
        </w:tc>
        <w:tc>
          <w:tcPr>
            <w:tcW w:w="1416" w:type="pct"/>
            <w:tcBorders>
              <w:top w:val="single" w:sz="4" w:space="0" w:color="auto"/>
              <w:left w:val="single" w:sz="4" w:space="0" w:color="auto"/>
              <w:bottom w:val="single" w:sz="4" w:space="0" w:color="auto"/>
              <w:right w:val="nil"/>
            </w:tcBorders>
            <w:shd w:val="clear" w:color="auto" w:fill="FFFFFF"/>
          </w:tcPr>
          <w:p w14:paraId="40257537" w14:textId="77777777" w:rsidR="009B1005" w:rsidRPr="00F1143E" w:rsidRDefault="009B1005" w:rsidP="002F1C8B">
            <w:pPr>
              <w:spacing w:before="120"/>
              <w:rPr>
                <w:rFonts w:ascii="Arial" w:hAnsi="Arial" w:cs="Arial"/>
                <w:b/>
                <w:sz w:val="20"/>
              </w:rPr>
            </w:pPr>
            <w:r w:rsidRPr="00F1143E">
              <w:rPr>
                <w:rFonts w:ascii="Arial" w:hAnsi="Arial" w:cs="Arial"/>
                <w:b/>
                <w:sz w:val="20"/>
              </w:rPr>
              <w:t>Xã Thống Nhất</w:t>
            </w:r>
          </w:p>
        </w:tc>
        <w:tc>
          <w:tcPr>
            <w:tcW w:w="612" w:type="pct"/>
            <w:tcBorders>
              <w:top w:val="single" w:sz="4" w:space="0" w:color="auto"/>
              <w:left w:val="single" w:sz="4" w:space="0" w:color="auto"/>
              <w:bottom w:val="single" w:sz="4" w:space="0" w:color="auto"/>
              <w:right w:val="nil"/>
            </w:tcBorders>
            <w:shd w:val="clear" w:color="auto" w:fill="FFFFFF"/>
          </w:tcPr>
          <w:p w14:paraId="780E9A8A"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634B9EFC"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671F1751"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2ECE5C3D"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DB55385" w14:textId="77777777" w:rsidR="009B1005" w:rsidRPr="00F1143E" w:rsidRDefault="009B1005" w:rsidP="002F1C8B">
            <w:pPr>
              <w:spacing w:before="120"/>
              <w:jc w:val="center"/>
              <w:rPr>
                <w:rFonts w:ascii="Arial" w:hAnsi="Arial" w:cs="Arial"/>
                <w:sz w:val="20"/>
              </w:rPr>
            </w:pPr>
          </w:p>
        </w:tc>
      </w:tr>
      <w:tr w:rsidR="00F1143E" w:rsidRPr="00F1143E" w14:paraId="0D76483B"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402AFAE"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a</w:t>
            </w:r>
          </w:p>
        </w:tc>
        <w:tc>
          <w:tcPr>
            <w:tcW w:w="1416" w:type="pct"/>
            <w:tcBorders>
              <w:top w:val="single" w:sz="4" w:space="0" w:color="auto"/>
              <w:left w:val="single" w:sz="4" w:space="0" w:color="auto"/>
              <w:bottom w:val="single" w:sz="4" w:space="0" w:color="auto"/>
              <w:right w:val="nil"/>
            </w:tcBorders>
            <w:shd w:val="clear" w:color="auto" w:fill="FFFFFF"/>
          </w:tcPr>
          <w:p w14:paraId="461A50D8" w14:textId="77777777" w:rsidR="009B1005" w:rsidRPr="00F1143E" w:rsidRDefault="009B1005" w:rsidP="002F1C8B">
            <w:pPr>
              <w:spacing w:before="120"/>
              <w:rPr>
                <w:rFonts w:ascii="Arial" w:hAnsi="Arial" w:cs="Arial"/>
                <w:b/>
                <w:sz w:val="20"/>
              </w:rPr>
            </w:pPr>
            <w:r w:rsidRPr="00F1143E">
              <w:rPr>
                <w:rFonts w:ascii="Arial" w:hAnsi="Arial" w:cs="Arial"/>
                <w:b/>
                <w:sz w:val="20"/>
              </w:rPr>
              <w:t>Đất khu vực nông thôn</w:t>
            </w:r>
          </w:p>
        </w:tc>
        <w:tc>
          <w:tcPr>
            <w:tcW w:w="612" w:type="pct"/>
            <w:tcBorders>
              <w:top w:val="single" w:sz="4" w:space="0" w:color="auto"/>
              <w:left w:val="single" w:sz="4" w:space="0" w:color="auto"/>
              <w:bottom w:val="single" w:sz="4" w:space="0" w:color="auto"/>
              <w:right w:val="nil"/>
            </w:tcBorders>
            <w:shd w:val="clear" w:color="auto" w:fill="FFFFFF"/>
          </w:tcPr>
          <w:p w14:paraId="7A9C55DE"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5A9718F6"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71A5842F"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75CCF1B6"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261D006" w14:textId="77777777" w:rsidR="009B1005" w:rsidRPr="00F1143E" w:rsidRDefault="009B1005" w:rsidP="002F1C8B">
            <w:pPr>
              <w:spacing w:before="120"/>
              <w:jc w:val="center"/>
              <w:rPr>
                <w:rFonts w:ascii="Arial" w:hAnsi="Arial" w:cs="Arial"/>
                <w:sz w:val="20"/>
              </w:rPr>
            </w:pPr>
          </w:p>
        </w:tc>
      </w:tr>
      <w:tr w:rsidR="00F1143E" w:rsidRPr="00F1143E" w14:paraId="43696CE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DBDAEF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0ED0D2C"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611F1E9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2.800</w:t>
            </w:r>
          </w:p>
        </w:tc>
        <w:tc>
          <w:tcPr>
            <w:tcW w:w="616" w:type="pct"/>
            <w:tcBorders>
              <w:top w:val="single" w:sz="4" w:space="0" w:color="auto"/>
              <w:left w:val="single" w:sz="4" w:space="0" w:color="auto"/>
              <w:bottom w:val="single" w:sz="4" w:space="0" w:color="auto"/>
              <w:right w:val="nil"/>
            </w:tcBorders>
            <w:shd w:val="clear" w:color="auto" w:fill="FFFFFF"/>
          </w:tcPr>
          <w:p w14:paraId="01E6276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2.100</w:t>
            </w:r>
          </w:p>
        </w:tc>
        <w:tc>
          <w:tcPr>
            <w:tcW w:w="619" w:type="pct"/>
            <w:tcBorders>
              <w:top w:val="single" w:sz="4" w:space="0" w:color="auto"/>
              <w:left w:val="single" w:sz="4" w:space="0" w:color="auto"/>
              <w:bottom w:val="single" w:sz="4" w:space="0" w:color="auto"/>
              <w:right w:val="nil"/>
            </w:tcBorders>
            <w:shd w:val="clear" w:color="auto" w:fill="FFFFFF"/>
          </w:tcPr>
          <w:p w14:paraId="7582875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1.400</w:t>
            </w:r>
          </w:p>
        </w:tc>
        <w:tc>
          <w:tcPr>
            <w:tcW w:w="617" w:type="pct"/>
            <w:tcBorders>
              <w:top w:val="single" w:sz="4" w:space="0" w:color="auto"/>
              <w:left w:val="single" w:sz="4" w:space="0" w:color="auto"/>
              <w:bottom w:val="single" w:sz="4" w:space="0" w:color="auto"/>
              <w:right w:val="nil"/>
            </w:tcBorders>
            <w:shd w:val="clear" w:color="auto" w:fill="FFFFFF"/>
          </w:tcPr>
          <w:p w14:paraId="2B8FD8A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8781FD1" w14:textId="77777777" w:rsidR="009B1005" w:rsidRPr="00F1143E" w:rsidRDefault="009B1005" w:rsidP="002F1C8B">
            <w:pPr>
              <w:spacing w:before="120"/>
              <w:jc w:val="center"/>
              <w:rPr>
                <w:rFonts w:ascii="Arial" w:hAnsi="Arial" w:cs="Arial"/>
                <w:sz w:val="20"/>
              </w:rPr>
            </w:pPr>
          </w:p>
        </w:tc>
      </w:tr>
      <w:tr w:rsidR="00F1143E" w:rsidRPr="00F1143E" w14:paraId="25E05CB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E834A1C"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4DBEE17F"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2EDDB05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2.400</w:t>
            </w:r>
          </w:p>
        </w:tc>
        <w:tc>
          <w:tcPr>
            <w:tcW w:w="616" w:type="pct"/>
            <w:tcBorders>
              <w:top w:val="single" w:sz="4" w:space="0" w:color="auto"/>
              <w:left w:val="single" w:sz="4" w:space="0" w:color="auto"/>
              <w:bottom w:val="single" w:sz="4" w:space="0" w:color="auto"/>
              <w:right w:val="nil"/>
            </w:tcBorders>
            <w:shd w:val="clear" w:color="auto" w:fill="FFFFFF"/>
          </w:tcPr>
          <w:p w14:paraId="09C3907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1.500</w:t>
            </w:r>
          </w:p>
        </w:tc>
        <w:tc>
          <w:tcPr>
            <w:tcW w:w="619" w:type="pct"/>
            <w:tcBorders>
              <w:top w:val="single" w:sz="4" w:space="0" w:color="auto"/>
              <w:left w:val="single" w:sz="4" w:space="0" w:color="auto"/>
              <w:bottom w:val="single" w:sz="4" w:space="0" w:color="auto"/>
              <w:right w:val="nil"/>
            </w:tcBorders>
            <w:shd w:val="clear" w:color="auto" w:fill="FFFFFF"/>
          </w:tcPr>
          <w:p w14:paraId="2E8AE7C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890</w:t>
            </w:r>
          </w:p>
        </w:tc>
        <w:tc>
          <w:tcPr>
            <w:tcW w:w="617" w:type="pct"/>
            <w:tcBorders>
              <w:top w:val="single" w:sz="4" w:space="0" w:color="auto"/>
              <w:left w:val="single" w:sz="4" w:space="0" w:color="auto"/>
              <w:bottom w:val="single" w:sz="4" w:space="0" w:color="auto"/>
              <w:right w:val="nil"/>
            </w:tcBorders>
            <w:shd w:val="clear" w:color="auto" w:fill="FFFFFF"/>
          </w:tcPr>
          <w:p w14:paraId="21EB558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C3CDC68" w14:textId="77777777" w:rsidR="009B1005" w:rsidRPr="00F1143E" w:rsidRDefault="009B1005" w:rsidP="002F1C8B">
            <w:pPr>
              <w:spacing w:before="120"/>
              <w:jc w:val="center"/>
              <w:rPr>
                <w:rFonts w:ascii="Arial" w:hAnsi="Arial" w:cs="Arial"/>
                <w:sz w:val="20"/>
              </w:rPr>
            </w:pPr>
          </w:p>
        </w:tc>
      </w:tr>
      <w:tr w:rsidR="00F1143E" w:rsidRPr="00F1143E" w14:paraId="162B026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B52D27F"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3621413"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04A8F0C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1.600</w:t>
            </w:r>
          </w:p>
        </w:tc>
        <w:tc>
          <w:tcPr>
            <w:tcW w:w="616" w:type="pct"/>
            <w:tcBorders>
              <w:top w:val="single" w:sz="4" w:space="0" w:color="auto"/>
              <w:left w:val="single" w:sz="4" w:space="0" w:color="auto"/>
              <w:bottom w:val="single" w:sz="4" w:space="0" w:color="auto"/>
              <w:right w:val="nil"/>
            </w:tcBorders>
            <w:shd w:val="clear" w:color="auto" w:fill="FFFFFF"/>
          </w:tcPr>
          <w:p w14:paraId="6028B30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1.200</w:t>
            </w:r>
          </w:p>
        </w:tc>
        <w:tc>
          <w:tcPr>
            <w:tcW w:w="619" w:type="pct"/>
            <w:tcBorders>
              <w:top w:val="single" w:sz="4" w:space="0" w:color="auto"/>
              <w:left w:val="single" w:sz="4" w:space="0" w:color="auto"/>
              <w:bottom w:val="single" w:sz="4" w:space="0" w:color="auto"/>
              <w:right w:val="nil"/>
            </w:tcBorders>
            <w:shd w:val="clear" w:color="auto" w:fill="FFFFFF"/>
          </w:tcPr>
          <w:p w14:paraId="146976C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790</w:t>
            </w:r>
          </w:p>
        </w:tc>
        <w:tc>
          <w:tcPr>
            <w:tcW w:w="617" w:type="pct"/>
            <w:tcBorders>
              <w:top w:val="single" w:sz="4" w:space="0" w:color="auto"/>
              <w:left w:val="single" w:sz="4" w:space="0" w:color="auto"/>
              <w:bottom w:val="single" w:sz="4" w:space="0" w:color="auto"/>
              <w:right w:val="nil"/>
            </w:tcBorders>
            <w:shd w:val="clear" w:color="auto" w:fill="FFFFFF"/>
          </w:tcPr>
          <w:p w14:paraId="2CFF6D1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E08E44B" w14:textId="77777777" w:rsidR="009B1005" w:rsidRPr="00F1143E" w:rsidRDefault="009B1005" w:rsidP="002F1C8B">
            <w:pPr>
              <w:spacing w:before="120"/>
              <w:jc w:val="center"/>
              <w:rPr>
                <w:rFonts w:ascii="Arial" w:hAnsi="Arial" w:cs="Arial"/>
                <w:sz w:val="20"/>
              </w:rPr>
            </w:pPr>
          </w:p>
        </w:tc>
      </w:tr>
      <w:tr w:rsidR="00F1143E" w:rsidRPr="00F1143E" w14:paraId="12E45863"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B077472"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80B0325"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1984721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800</w:t>
            </w:r>
          </w:p>
        </w:tc>
        <w:tc>
          <w:tcPr>
            <w:tcW w:w="616" w:type="pct"/>
            <w:tcBorders>
              <w:top w:val="single" w:sz="4" w:space="0" w:color="auto"/>
              <w:left w:val="single" w:sz="4" w:space="0" w:color="auto"/>
              <w:bottom w:val="single" w:sz="4" w:space="0" w:color="auto"/>
              <w:right w:val="nil"/>
            </w:tcBorders>
            <w:shd w:val="clear" w:color="auto" w:fill="FFFFFF"/>
          </w:tcPr>
          <w:p w14:paraId="0919B96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600</w:t>
            </w:r>
          </w:p>
        </w:tc>
        <w:tc>
          <w:tcPr>
            <w:tcW w:w="619" w:type="pct"/>
            <w:tcBorders>
              <w:top w:val="single" w:sz="4" w:space="0" w:color="auto"/>
              <w:left w:val="single" w:sz="4" w:space="0" w:color="auto"/>
              <w:bottom w:val="single" w:sz="4" w:space="0" w:color="auto"/>
              <w:right w:val="nil"/>
            </w:tcBorders>
            <w:shd w:val="clear" w:color="auto" w:fill="FFFFFF"/>
          </w:tcPr>
          <w:p w14:paraId="3AEB084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390</w:t>
            </w:r>
          </w:p>
        </w:tc>
        <w:tc>
          <w:tcPr>
            <w:tcW w:w="617" w:type="pct"/>
            <w:tcBorders>
              <w:top w:val="single" w:sz="4" w:space="0" w:color="auto"/>
              <w:left w:val="single" w:sz="4" w:space="0" w:color="auto"/>
              <w:bottom w:val="single" w:sz="4" w:space="0" w:color="auto"/>
              <w:right w:val="nil"/>
            </w:tcBorders>
            <w:shd w:val="clear" w:color="auto" w:fill="FFFFFF"/>
          </w:tcPr>
          <w:p w14:paraId="65A94D6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B0C534C" w14:textId="77777777" w:rsidR="009B1005" w:rsidRPr="00F1143E" w:rsidRDefault="009B1005" w:rsidP="002F1C8B">
            <w:pPr>
              <w:spacing w:before="120"/>
              <w:jc w:val="center"/>
              <w:rPr>
                <w:rFonts w:ascii="Arial" w:hAnsi="Arial" w:cs="Arial"/>
                <w:sz w:val="20"/>
              </w:rPr>
            </w:pPr>
          </w:p>
        </w:tc>
      </w:tr>
      <w:tr w:rsidR="00F1143E" w:rsidRPr="00F1143E" w14:paraId="0AFD734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D1F9645"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FD4B9C6"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3EE7993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500</w:t>
            </w:r>
          </w:p>
        </w:tc>
        <w:tc>
          <w:tcPr>
            <w:tcW w:w="616" w:type="pct"/>
            <w:tcBorders>
              <w:top w:val="single" w:sz="4" w:space="0" w:color="auto"/>
              <w:left w:val="single" w:sz="4" w:space="0" w:color="auto"/>
              <w:bottom w:val="single" w:sz="4" w:space="0" w:color="auto"/>
              <w:right w:val="nil"/>
            </w:tcBorders>
            <w:shd w:val="clear" w:color="auto" w:fill="FFFFFF"/>
          </w:tcPr>
          <w:p w14:paraId="55ED232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360</w:t>
            </w:r>
          </w:p>
        </w:tc>
        <w:tc>
          <w:tcPr>
            <w:tcW w:w="619" w:type="pct"/>
            <w:tcBorders>
              <w:top w:val="single" w:sz="4" w:space="0" w:color="auto"/>
              <w:left w:val="single" w:sz="4" w:space="0" w:color="auto"/>
              <w:bottom w:val="single" w:sz="4" w:space="0" w:color="auto"/>
              <w:right w:val="nil"/>
            </w:tcBorders>
            <w:shd w:val="clear" w:color="auto" w:fill="FFFFFF"/>
          </w:tcPr>
          <w:p w14:paraId="056B538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230</w:t>
            </w:r>
          </w:p>
        </w:tc>
        <w:tc>
          <w:tcPr>
            <w:tcW w:w="617" w:type="pct"/>
            <w:tcBorders>
              <w:top w:val="single" w:sz="4" w:space="0" w:color="auto"/>
              <w:left w:val="single" w:sz="4" w:space="0" w:color="auto"/>
              <w:bottom w:val="single" w:sz="4" w:space="0" w:color="auto"/>
              <w:right w:val="nil"/>
            </w:tcBorders>
            <w:shd w:val="clear" w:color="auto" w:fill="FFFFFF"/>
          </w:tcPr>
          <w:p w14:paraId="01706E9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1502738" w14:textId="77777777" w:rsidR="009B1005" w:rsidRPr="00F1143E" w:rsidRDefault="009B1005" w:rsidP="002F1C8B">
            <w:pPr>
              <w:spacing w:before="120"/>
              <w:jc w:val="center"/>
              <w:rPr>
                <w:rFonts w:ascii="Arial" w:hAnsi="Arial" w:cs="Arial"/>
                <w:sz w:val="20"/>
              </w:rPr>
            </w:pPr>
          </w:p>
        </w:tc>
      </w:tr>
      <w:tr w:rsidR="00F1143E" w:rsidRPr="00F1143E" w14:paraId="1FDC1AE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83D1BC0"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b</w:t>
            </w:r>
          </w:p>
        </w:tc>
        <w:tc>
          <w:tcPr>
            <w:tcW w:w="1416" w:type="pct"/>
            <w:tcBorders>
              <w:top w:val="single" w:sz="4" w:space="0" w:color="auto"/>
              <w:left w:val="single" w:sz="4" w:space="0" w:color="auto"/>
              <w:bottom w:val="single" w:sz="4" w:space="0" w:color="auto"/>
              <w:right w:val="nil"/>
            </w:tcBorders>
            <w:shd w:val="clear" w:color="auto" w:fill="FFFFFF"/>
          </w:tcPr>
          <w:p w14:paraId="1B5E793B" w14:textId="77777777" w:rsidR="009B1005" w:rsidRPr="00F1143E" w:rsidRDefault="009B1005" w:rsidP="002F1C8B">
            <w:pPr>
              <w:spacing w:before="120"/>
              <w:rPr>
                <w:rFonts w:ascii="Arial" w:hAnsi="Arial" w:cs="Arial"/>
                <w:b/>
                <w:sz w:val="20"/>
              </w:rPr>
            </w:pPr>
            <w:r w:rsidRPr="00F1143E">
              <w:rPr>
                <w:rFonts w:ascii="Arial" w:hAnsi="Arial" w:cs="Arial"/>
                <w:b/>
                <w:sz w:val="20"/>
              </w:rPr>
              <w:t>Đất ven nội thành</w:t>
            </w:r>
          </w:p>
        </w:tc>
        <w:tc>
          <w:tcPr>
            <w:tcW w:w="612" w:type="pct"/>
            <w:tcBorders>
              <w:top w:val="single" w:sz="4" w:space="0" w:color="auto"/>
              <w:left w:val="single" w:sz="4" w:space="0" w:color="auto"/>
              <w:bottom w:val="single" w:sz="4" w:space="0" w:color="auto"/>
              <w:right w:val="nil"/>
            </w:tcBorders>
            <w:shd w:val="clear" w:color="auto" w:fill="FFFFFF"/>
          </w:tcPr>
          <w:p w14:paraId="125D962B"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2B5698E8"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3434D958"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6A82CF5F"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75A5783" w14:textId="77777777" w:rsidR="009B1005" w:rsidRPr="00F1143E" w:rsidRDefault="009B1005" w:rsidP="002F1C8B">
            <w:pPr>
              <w:spacing w:before="120"/>
              <w:jc w:val="center"/>
              <w:rPr>
                <w:rFonts w:ascii="Arial" w:hAnsi="Arial" w:cs="Arial"/>
                <w:sz w:val="20"/>
              </w:rPr>
            </w:pPr>
          </w:p>
        </w:tc>
      </w:tr>
      <w:tr w:rsidR="00F1143E" w:rsidRPr="00F1143E" w14:paraId="7E658B7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5A01C3DF"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0C430AF" w14:textId="77777777" w:rsidR="009B1005" w:rsidRPr="00F1143E" w:rsidRDefault="009B1005" w:rsidP="002F1C8B">
            <w:pPr>
              <w:spacing w:before="120"/>
              <w:rPr>
                <w:rFonts w:ascii="Arial" w:hAnsi="Arial" w:cs="Arial"/>
                <w:sz w:val="20"/>
              </w:rPr>
            </w:pPr>
            <w:r w:rsidRPr="00F1143E">
              <w:rPr>
                <w:rFonts w:ascii="Arial" w:hAnsi="Arial" w:cs="Arial"/>
                <w:sz w:val="20"/>
              </w:rPr>
              <w:t>Các khu đất tiếp giáp đường Lý Thường Kiệt</w:t>
            </w:r>
          </w:p>
        </w:tc>
        <w:tc>
          <w:tcPr>
            <w:tcW w:w="612" w:type="pct"/>
            <w:tcBorders>
              <w:top w:val="single" w:sz="4" w:space="0" w:color="auto"/>
              <w:left w:val="single" w:sz="4" w:space="0" w:color="auto"/>
              <w:bottom w:val="single" w:sz="4" w:space="0" w:color="auto"/>
              <w:right w:val="nil"/>
            </w:tcBorders>
            <w:shd w:val="clear" w:color="auto" w:fill="FFFFFF"/>
          </w:tcPr>
          <w:p w14:paraId="518C67E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4.400</w:t>
            </w:r>
          </w:p>
        </w:tc>
        <w:tc>
          <w:tcPr>
            <w:tcW w:w="616" w:type="pct"/>
            <w:tcBorders>
              <w:top w:val="single" w:sz="4" w:space="0" w:color="auto"/>
              <w:left w:val="single" w:sz="4" w:space="0" w:color="auto"/>
              <w:bottom w:val="single" w:sz="4" w:space="0" w:color="auto"/>
              <w:right w:val="nil"/>
            </w:tcBorders>
            <w:shd w:val="clear" w:color="auto" w:fill="FFFFFF"/>
          </w:tcPr>
          <w:p w14:paraId="127B5AA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3.500</w:t>
            </w:r>
          </w:p>
        </w:tc>
        <w:tc>
          <w:tcPr>
            <w:tcW w:w="619" w:type="pct"/>
            <w:tcBorders>
              <w:top w:val="single" w:sz="4" w:space="0" w:color="auto"/>
              <w:left w:val="single" w:sz="4" w:space="0" w:color="auto"/>
              <w:bottom w:val="single" w:sz="4" w:space="0" w:color="auto"/>
              <w:right w:val="nil"/>
            </w:tcBorders>
            <w:shd w:val="clear" w:color="auto" w:fill="FFFFFF"/>
          </w:tcPr>
          <w:p w14:paraId="21512F3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2.900</w:t>
            </w:r>
          </w:p>
        </w:tc>
        <w:tc>
          <w:tcPr>
            <w:tcW w:w="617" w:type="pct"/>
            <w:tcBorders>
              <w:top w:val="single" w:sz="4" w:space="0" w:color="auto"/>
              <w:left w:val="single" w:sz="4" w:space="0" w:color="auto"/>
              <w:bottom w:val="single" w:sz="4" w:space="0" w:color="auto"/>
              <w:right w:val="nil"/>
            </w:tcBorders>
            <w:shd w:val="clear" w:color="auto" w:fill="FFFFFF"/>
          </w:tcPr>
          <w:p w14:paraId="428DA24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1.800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E967DD1" w14:textId="77777777" w:rsidR="009B1005" w:rsidRPr="00F1143E" w:rsidRDefault="009B1005" w:rsidP="002F1C8B">
            <w:pPr>
              <w:spacing w:before="120"/>
              <w:jc w:val="center"/>
              <w:rPr>
                <w:rFonts w:ascii="Arial" w:hAnsi="Arial" w:cs="Arial"/>
                <w:sz w:val="20"/>
              </w:rPr>
            </w:pPr>
          </w:p>
        </w:tc>
      </w:tr>
      <w:tr w:rsidR="00F1143E" w:rsidRPr="00F1143E" w14:paraId="4C0293CE"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8A484EA"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A8BC478" w14:textId="77777777" w:rsidR="009B1005" w:rsidRPr="00F1143E" w:rsidRDefault="009B1005" w:rsidP="002F1C8B">
            <w:pPr>
              <w:spacing w:before="120"/>
              <w:rPr>
                <w:rFonts w:ascii="Arial" w:hAnsi="Arial" w:cs="Arial"/>
                <w:sz w:val="20"/>
              </w:rPr>
            </w:pPr>
            <w:r w:rsidRPr="00F1143E">
              <w:rPr>
                <w:rFonts w:ascii="Arial" w:hAnsi="Arial" w:cs="Arial"/>
                <w:sz w:val="20"/>
              </w:rPr>
              <w:t>Các khu đất dân cư chân cầu Mát</w:t>
            </w:r>
          </w:p>
        </w:tc>
        <w:tc>
          <w:tcPr>
            <w:tcW w:w="612" w:type="pct"/>
            <w:tcBorders>
              <w:top w:val="single" w:sz="4" w:space="0" w:color="auto"/>
              <w:left w:val="single" w:sz="4" w:space="0" w:color="auto"/>
              <w:bottom w:val="single" w:sz="4" w:space="0" w:color="auto"/>
              <w:right w:val="nil"/>
            </w:tcBorders>
            <w:shd w:val="clear" w:color="auto" w:fill="FFFFFF"/>
          </w:tcPr>
          <w:p w14:paraId="5EFD2A0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2.400</w:t>
            </w:r>
          </w:p>
        </w:tc>
        <w:tc>
          <w:tcPr>
            <w:tcW w:w="616" w:type="pct"/>
            <w:tcBorders>
              <w:top w:val="single" w:sz="4" w:space="0" w:color="auto"/>
              <w:left w:val="single" w:sz="4" w:space="0" w:color="auto"/>
              <w:bottom w:val="single" w:sz="4" w:space="0" w:color="auto"/>
              <w:right w:val="nil"/>
            </w:tcBorders>
            <w:shd w:val="clear" w:color="auto" w:fill="FFFFFF"/>
          </w:tcPr>
          <w:p w14:paraId="314220E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1.900</w:t>
            </w:r>
          </w:p>
        </w:tc>
        <w:tc>
          <w:tcPr>
            <w:tcW w:w="619" w:type="pct"/>
            <w:tcBorders>
              <w:top w:val="single" w:sz="4" w:space="0" w:color="auto"/>
              <w:left w:val="single" w:sz="4" w:space="0" w:color="auto"/>
              <w:bottom w:val="single" w:sz="4" w:space="0" w:color="auto"/>
              <w:right w:val="nil"/>
            </w:tcBorders>
            <w:shd w:val="clear" w:color="auto" w:fill="FFFFFF"/>
          </w:tcPr>
          <w:p w14:paraId="50F4963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1.600</w:t>
            </w:r>
          </w:p>
        </w:tc>
        <w:tc>
          <w:tcPr>
            <w:tcW w:w="617" w:type="pct"/>
            <w:tcBorders>
              <w:top w:val="single" w:sz="4" w:space="0" w:color="auto"/>
              <w:left w:val="single" w:sz="4" w:space="0" w:color="auto"/>
              <w:bottom w:val="single" w:sz="4" w:space="0" w:color="auto"/>
              <w:right w:val="nil"/>
            </w:tcBorders>
            <w:shd w:val="clear" w:color="auto" w:fill="FFFFFF"/>
          </w:tcPr>
          <w:p w14:paraId="52333EC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2FB413E" w14:textId="77777777" w:rsidR="009B1005" w:rsidRPr="00F1143E" w:rsidRDefault="009B1005" w:rsidP="002F1C8B">
            <w:pPr>
              <w:spacing w:before="120"/>
              <w:jc w:val="center"/>
              <w:rPr>
                <w:rFonts w:ascii="Arial" w:hAnsi="Arial" w:cs="Arial"/>
                <w:sz w:val="20"/>
              </w:rPr>
            </w:pPr>
          </w:p>
        </w:tc>
      </w:tr>
      <w:tr w:rsidR="00F1143E" w:rsidRPr="00F1143E" w14:paraId="2EA012D6"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19ED2D17"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6</w:t>
            </w:r>
          </w:p>
        </w:tc>
        <w:tc>
          <w:tcPr>
            <w:tcW w:w="1416" w:type="pct"/>
            <w:tcBorders>
              <w:top w:val="single" w:sz="4" w:space="0" w:color="auto"/>
              <w:left w:val="single" w:sz="4" w:space="0" w:color="auto"/>
              <w:bottom w:val="single" w:sz="4" w:space="0" w:color="auto"/>
              <w:right w:val="nil"/>
            </w:tcBorders>
            <w:shd w:val="clear" w:color="auto" w:fill="FFFFFF"/>
          </w:tcPr>
          <w:p w14:paraId="3AE78A5F" w14:textId="77777777" w:rsidR="009B1005" w:rsidRPr="00F1143E" w:rsidRDefault="009B1005" w:rsidP="002F1C8B">
            <w:pPr>
              <w:spacing w:before="120"/>
              <w:rPr>
                <w:rFonts w:ascii="Arial" w:hAnsi="Arial" w:cs="Arial"/>
                <w:b/>
                <w:sz w:val="20"/>
              </w:rPr>
            </w:pPr>
            <w:r w:rsidRPr="00F1143E">
              <w:rPr>
                <w:rFonts w:ascii="Arial" w:hAnsi="Arial" w:cs="Arial"/>
                <w:b/>
                <w:sz w:val="20"/>
              </w:rPr>
              <w:t>Xã Thái Thịnh</w:t>
            </w:r>
          </w:p>
        </w:tc>
        <w:tc>
          <w:tcPr>
            <w:tcW w:w="612" w:type="pct"/>
            <w:tcBorders>
              <w:top w:val="single" w:sz="4" w:space="0" w:color="auto"/>
              <w:left w:val="single" w:sz="4" w:space="0" w:color="auto"/>
              <w:bottom w:val="single" w:sz="4" w:space="0" w:color="auto"/>
              <w:right w:val="nil"/>
            </w:tcBorders>
            <w:shd w:val="clear" w:color="auto" w:fill="FFFFFF"/>
          </w:tcPr>
          <w:p w14:paraId="5FB42F22"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1E811647"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59405CFC"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153C1C6C"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E1B0BCA" w14:textId="77777777" w:rsidR="009B1005" w:rsidRPr="00F1143E" w:rsidRDefault="009B1005" w:rsidP="002F1C8B">
            <w:pPr>
              <w:spacing w:before="120"/>
              <w:jc w:val="center"/>
              <w:rPr>
                <w:rFonts w:ascii="Arial" w:hAnsi="Arial" w:cs="Arial"/>
                <w:sz w:val="20"/>
              </w:rPr>
            </w:pPr>
          </w:p>
        </w:tc>
      </w:tr>
      <w:tr w:rsidR="00F1143E" w:rsidRPr="00F1143E" w14:paraId="68915D9D"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4DFF5609"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a</w:t>
            </w:r>
          </w:p>
        </w:tc>
        <w:tc>
          <w:tcPr>
            <w:tcW w:w="1416" w:type="pct"/>
            <w:tcBorders>
              <w:top w:val="single" w:sz="4" w:space="0" w:color="auto"/>
              <w:left w:val="single" w:sz="4" w:space="0" w:color="auto"/>
              <w:bottom w:val="single" w:sz="4" w:space="0" w:color="auto"/>
              <w:right w:val="nil"/>
            </w:tcBorders>
            <w:shd w:val="clear" w:color="auto" w:fill="FFFFFF"/>
          </w:tcPr>
          <w:p w14:paraId="57947D3F" w14:textId="77777777" w:rsidR="009B1005" w:rsidRPr="00F1143E" w:rsidRDefault="009B1005" w:rsidP="002F1C8B">
            <w:pPr>
              <w:spacing w:before="120"/>
              <w:rPr>
                <w:rFonts w:ascii="Arial" w:hAnsi="Arial" w:cs="Arial"/>
                <w:b/>
                <w:sz w:val="20"/>
              </w:rPr>
            </w:pPr>
            <w:r w:rsidRPr="00F1143E">
              <w:rPr>
                <w:rFonts w:ascii="Arial" w:hAnsi="Arial" w:cs="Arial"/>
                <w:b/>
                <w:sz w:val="20"/>
              </w:rPr>
              <w:t>Đất khu vực nông thôn</w:t>
            </w:r>
          </w:p>
        </w:tc>
        <w:tc>
          <w:tcPr>
            <w:tcW w:w="612" w:type="pct"/>
            <w:tcBorders>
              <w:top w:val="single" w:sz="4" w:space="0" w:color="auto"/>
              <w:left w:val="single" w:sz="4" w:space="0" w:color="auto"/>
              <w:bottom w:val="single" w:sz="4" w:space="0" w:color="auto"/>
              <w:right w:val="nil"/>
            </w:tcBorders>
            <w:shd w:val="clear" w:color="auto" w:fill="FFFFFF"/>
          </w:tcPr>
          <w:p w14:paraId="7695BBE4"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69560A25"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24D01212"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5D521434"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0DDFCA9" w14:textId="77777777" w:rsidR="009B1005" w:rsidRPr="00F1143E" w:rsidRDefault="009B1005" w:rsidP="002F1C8B">
            <w:pPr>
              <w:spacing w:before="120"/>
              <w:jc w:val="center"/>
              <w:rPr>
                <w:rFonts w:ascii="Arial" w:hAnsi="Arial" w:cs="Arial"/>
                <w:sz w:val="20"/>
              </w:rPr>
            </w:pPr>
          </w:p>
        </w:tc>
      </w:tr>
      <w:tr w:rsidR="00F1143E" w:rsidRPr="00F1143E" w14:paraId="26400C60"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BC1353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E225485"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7611433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1.600</w:t>
            </w:r>
          </w:p>
        </w:tc>
        <w:tc>
          <w:tcPr>
            <w:tcW w:w="616" w:type="pct"/>
            <w:tcBorders>
              <w:top w:val="single" w:sz="4" w:space="0" w:color="auto"/>
              <w:left w:val="single" w:sz="4" w:space="0" w:color="auto"/>
              <w:bottom w:val="single" w:sz="4" w:space="0" w:color="auto"/>
              <w:right w:val="nil"/>
            </w:tcBorders>
            <w:shd w:val="clear" w:color="auto" w:fill="FFFFFF"/>
          </w:tcPr>
          <w:p w14:paraId="0F4D5B9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1.300</w:t>
            </w:r>
          </w:p>
        </w:tc>
        <w:tc>
          <w:tcPr>
            <w:tcW w:w="619" w:type="pct"/>
            <w:tcBorders>
              <w:top w:val="single" w:sz="4" w:space="0" w:color="auto"/>
              <w:left w:val="single" w:sz="4" w:space="0" w:color="auto"/>
              <w:bottom w:val="single" w:sz="4" w:space="0" w:color="auto"/>
              <w:right w:val="nil"/>
            </w:tcBorders>
            <w:shd w:val="clear" w:color="auto" w:fill="FFFFFF"/>
          </w:tcPr>
          <w:p w14:paraId="25BFA75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1.100</w:t>
            </w:r>
          </w:p>
        </w:tc>
        <w:tc>
          <w:tcPr>
            <w:tcW w:w="617" w:type="pct"/>
            <w:tcBorders>
              <w:top w:val="single" w:sz="4" w:space="0" w:color="auto"/>
              <w:left w:val="single" w:sz="4" w:space="0" w:color="auto"/>
              <w:bottom w:val="single" w:sz="4" w:space="0" w:color="auto"/>
              <w:right w:val="nil"/>
            </w:tcBorders>
            <w:shd w:val="clear" w:color="auto" w:fill="FFFFFF"/>
          </w:tcPr>
          <w:p w14:paraId="4484901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C99E056" w14:textId="77777777" w:rsidR="009B1005" w:rsidRPr="00F1143E" w:rsidRDefault="009B1005" w:rsidP="002F1C8B">
            <w:pPr>
              <w:spacing w:before="120"/>
              <w:jc w:val="center"/>
              <w:rPr>
                <w:rFonts w:ascii="Arial" w:hAnsi="Arial" w:cs="Arial"/>
                <w:sz w:val="20"/>
              </w:rPr>
            </w:pPr>
          </w:p>
        </w:tc>
      </w:tr>
      <w:tr w:rsidR="00F1143E" w:rsidRPr="00F1143E" w14:paraId="7629DFF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2277D25"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FF8A5BF"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40FB57C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1.200</w:t>
            </w:r>
          </w:p>
        </w:tc>
        <w:tc>
          <w:tcPr>
            <w:tcW w:w="616" w:type="pct"/>
            <w:tcBorders>
              <w:top w:val="single" w:sz="4" w:space="0" w:color="auto"/>
              <w:left w:val="single" w:sz="4" w:space="0" w:color="auto"/>
              <w:bottom w:val="single" w:sz="4" w:space="0" w:color="auto"/>
              <w:right w:val="nil"/>
            </w:tcBorders>
            <w:shd w:val="clear" w:color="auto" w:fill="FFFFFF"/>
          </w:tcPr>
          <w:p w14:paraId="0563FB9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900</w:t>
            </w:r>
          </w:p>
        </w:tc>
        <w:tc>
          <w:tcPr>
            <w:tcW w:w="619" w:type="pct"/>
            <w:tcBorders>
              <w:top w:val="single" w:sz="4" w:space="0" w:color="auto"/>
              <w:left w:val="single" w:sz="4" w:space="0" w:color="auto"/>
              <w:bottom w:val="single" w:sz="4" w:space="0" w:color="auto"/>
              <w:right w:val="nil"/>
            </w:tcBorders>
            <w:shd w:val="clear" w:color="auto" w:fill="FFFFFF"/>
          </w:tcPr>
          <w:p w14:paraId="67B67D9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600</w:t>
            </w:r>
          </w:p>
        </w:tc>
        <w:tc>
          <w:tcPr>
            <w:tcW w:w="617" w:type="pct"/>
            <w:tcBorders>
              <w:top w:val="single" w:sz="4" w:space="0" w:color="auto"/>
              <w:left w:val="single" w:sz="4" w:space="0" w:color="auto"/>
              <w:bottom w:val="single" w:sz="4" w:space="0" w:color="auto"/>
              <w:right w:val="nil"/>
            </w:tcBorders>
            <w:shd w:val="clear" w:color="auto" w:fill="FFFFFF"/>
          </w:tcPr>
          <w:p w14:paraId="5EFD894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F889787" w14:textId="77777777" w:rsidR="009B1005" w:rsidRPr="00F1143E" w:rsidRDefault="009B1005" w:rsidP="002F1C8B">
            <w:pPr>
              <w:spacing w:before="120"/>
              <w:jc w:val="center"/>
              <w:rPr>
                <w:rFonts w:ascii="Arial" w:hAnsi="Arial" w:cs="Arial"/>
                <w:sz w:val="20"/>
              </w:rPr>
            </w:pPr>
          </w:p>
        </w:tc>
      </w:tr>
      <w:tr w:rsidR="00F1143E" w:rsidRPr="00F1143E" w14:paraId="1F313ED2"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F831E31"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42A0EA7"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7C80CFC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1.000</w:t>
            </w:r>
          </w:p>
        </w:tc>
        <w:tc>
          <w:tcPr>
            <w:tcW w:w="616" w:type="pct"/>
            <w:tcBorders>
              <w:top w:val="single" w:sz="4" w:space="0" w:color="auto"/>
              <w:left w:val="single" w:sz="4" w:space="0" w:color="auto"/>
              <w:bottom w:val="single" w:sz="4" w:space="0" w:color="auto"/>
              <w:right w:val="nil"/>
            </w:tcBorders>
            <w:shd w:val="clear" w:color="auto" w:fill="FFFFFF"/>
          </w:tcPr>
          <w:p w14:paraId="74AF8DC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800</w:t>
            </w:r>
          </w:p>
        </w:tc>
        <w:tc>
          <w:tcPr>
            <w:tcW w:w="619" w:type="pct"/>
            <w:tcBorders>
              <w:top w:val="single" w:sz="4" w:space="0" w:color="auto"/>
              <w:left w:val="single" w:sz="4" w:space="0" w:color="auto"/>
              <w:bottom w:val="single" w:sz="4" w:space="0" w:color="auto"/>
              <w:right w:val="nil"/>
            </w:tcBorders>
            <w:shd w:val="clear" w:color="auto" w:fill="FFFFFF"/>
          </w:tcPr>
          <w:p w14:paraId="0DDE398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500</w:t>
            </w:r>
          </w:p>
        </w:tc>
        <w:tc>
          <w:tcPr>
            <w:tcW w:w="617" w:type="pct"/>
            <w:tcBorders>
              <w:top w:val="single" w:sz="4" w:space="0" w:color="auto"/>
              <w:left w:val="single" w:sz="4" w:space="0" w:color="auto"/>
              <w:bottom w:val="single" w:sz="4" w:space="0" w:color="auto"/>
              <w:right w:val="nil"/>
            </w:tcBorders>
            <w:shd w:val="clear" w:color="auto" w:fill="FFFFFF"/>
          </w:tcPr>
          <w:p w14:paraId="2152834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58234D1" w14:textId="77777777" w:rsidR="009B1005" w:rsidRPr="00F1143E" w:rsidRDefault="009B1005" w:rsidP="002F1C8B">
            <w:pPr>
              <w:spacing w:before="120"/>
              <w:jc w:val="center"/>
              <w:rPr>
                <w:rFonts w:ascii="Arial" w:hAnsi="Arial" w:cs="Arial"/>
                <w:sz w:val="20"/>
              </w:rPr>
            </w:pPr>
          </w:p>
        </w:tc>
      </w:tr>
      <w:tr w:rsidR="00F1143E" w:rsidRPr="00F1143E" w14:paraId="374A74A6"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F43D2BC"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27F844F9"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7A7AD3A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600</w:t>
            </w:r>
          </w:p>
        </w:tc>
        <w:tc>
          <w:tcPr>
            <w:tcW w:w="616" w:type="pct"/>
            <w:tcBorders>
              <w:top w:val="single" w:sz="4" w:space="0" w:color="auto"/>
              <w:left w:val="single" w:sz="4" w:space="0" w:color="auto"/>
              <w:bottom w:val="single" w:sz="4" w:space="0" w:color="auto"/>
              <w:right w:val="nil"/>
            </w:tcBorders>
            <w:shd w:val="clear" w:color="auto" w:fill="FFFFFF"/>
          </w:tcPr>
          <w:p w14:paraId="5516ADA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500</w:t>
            </w:r>
          </w:p>
        </w:tc>
        <w:tc>
          <w:tcPr>
            <w:tcW w:w="619" w:type="pct"/>
            <w:tcBorders>
              <w:top w:val="single" w:sz="4" w:space="0" w:color="auto"/>
              <w:left w:val="single" w:sz="4" w:space="0" w:color="auto"/>
              <w:bottom w:val="single" w:sz="4" w:space="0" w:color="auto"/>
              <w:right w:val="nil"/>
            </w:tcBorders>
            <w:shd w:val="clear" w:color="auto" w:fill="FFFFFF"/>
          </w:tcPr>
          <w:p w14:paraId="6210761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300</w:t>
            </w:r>
          </w:p>
        </w:tc>
        <w:tc>
          <w:tcPr>
            <w:tcW w:w="617" w:type="pct"/>
            <w:tcBorders>
              <w:top w:val="single" w:sz="4" w:space="0" w:color="auto"/>
              <w:left w:val="single" w:sz="4" w:space="0" w:color="auto"/>
              <w:bottom w:val="single" w:sz="4" w:space="0" w:color="auto"/>
              <w:right w:val="nil"/>
            </w:tcBorders>
            <w:shd w:val="clear" w:color="auto" w:fill="FFFFFF"/>
          </w:tcPr>
          <w:p w14:paraId="2C8E764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05CE858" w14:textId="77777777" w:rsidR="009B1005" w:rsidRPr="00F1143E" w:rsidRDefault="009B1005" w:rsidP="002F1C8B">
            <w:pPr>
              <w:spacing w:before="120"/>
              <w:jc w:val="center"/>
              <w:rPr>
                <w:rFonts w:ascii="Arial" w:hAnsi="Arial" w:cs="Arial"/>
                <w:sz w:val="20"/>
              </w:rPr>
            </w:pPr>
          </w:p>
        </w:tc>
      </w:tr>
      <w:tr w:rsidR="00F1143E" w:rsidRPr="00F1143E" w14:paraId="32241EF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3E69E7BC"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7FEBF28E"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19C53AE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400</w:t>
            </w:r>
          </w:p>
        </w:tc>
        <w:tc>
          <w:tcPr>
            <w:tcW w:w="616" w:type="pct"/>
            <w:tcBorders>
              <w:top w:val="single" w:sz="4" w:space="0" w:color="auto"/>
              <w:left w:val="single" w:sz="4" w:space="0" w:color="auto"/>
              <w:bottom w:val="single" w:sz="4" w:space="0" w:color="auto"/>
              <w:right w:val="nil"/>
            </w:tcBorders>
            <w:shd w:val="clear" w:color="auto" w:fill="FFFFFF"/>
          </w:tcPr>
          <w:p w14:paraId="3E72945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300</w:t>
            </w:r>
          </w:p>
        </w:tc>
        <w:tc>
          <w:tcPr>
            <w:tcW w:w="619" w:type="pct"/>
            <w:tcBorders>
              <w:top w:val="single" w:sz="4" w:space="0" w:color="auto"/>
              <w:left w:val="single" w:sz="4" w:space="0" w:color="auto"/>
              <w:bottom w:val="single" w:sz="4" w:space="0" w:color="auto"/>
              <w:right w:val="nil"/>
            </w:tcBorders>
            <w:shd w:val="clear" w:color="auto" w:fill="FFFFFF"/>
          </w:tcPr>
          <w:p w14:paraId="4CB21D0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7" w:type="pct"/>
            <w:tcBorders>
              <w:top w:val="single" w:sz="4" w:space="0" w:color="auto"/>
              <w:left w:val="single" w:sz="4" w:space="0" w:color="auto"/>
              <w:bottom w:val="single" w:sz="4" w:space="0" w:color="auto"/>
              <w:right w:val="nil"/>
            </w:tcBorders>
            <w:shd w:val="clear" w:color="auto" w:fill="FFFFFF"/>
          </w:tcPr>
          <w:p w14:paraId="680FA72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B8D2DD5" w14:textId="77777777" w:rsidR="009B1005" w:rsidRPr="00F1143E" w:rsidRDefault="009B1005" w:rsidP="002F1C8B">
            <w:pPr>
              <w:spacing w:before="120"/>
              <w:jc w:val="center"/>
              <w:rPr>
                <w:rFonts w:ascii="Arial" w:hAnsi="Arial" w:cs="Arial"/>
                <w:sz w:val="20"/>
              </w:rPr>
            </w:pPr>
          </w:p>
        </w:tc>
      </w:tr>
      <w:tr w:rsidR="00F1143E" w:rsidRPr="00F1143E" w14:paraId="2D59FF9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EC4DAB9"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b</w:t>
            </w:r>
          </w:p>
        </w:tc>
        <w:tc>
          <w:tcPr>
            <w:tcW w:w="1416" w:type="pct"/>
            <w:tcBorders>
              <w:top w:val="single" w:sz="4" w:space="0" w:color="auto"/>
              <w:left w:val="single" w:sz="4" w:space="0" w:color="auto"/>
              <w:bottom w:val="single" w:sz="4" w:space="0" w:color="auto"/>
              <w:right w:val="nil"/>
            </w:tcBorders>
            <w:shd w:val="clear" w:color="auto" w:fill="FFFFFF"/>
          </w:tcPr>
          <w:p w14:paraId="5107C1C0" w14:textId="77777777" w:rsidR="009B1005" w:rsidRPr="00F1143E" w:rsidRDefault="009B1005" w:rsidP="002F1C8B">
            <w:pPr>
              <w:spacing w:before="120"/>
              <w:rPr>
                <w:rFonts w:ascii="Arial" w:hAnsi="Arial" w:cs="Arial"/>
                <w:b/>
                <w:sz w:val="20"/>
              </w:rPr>
            </w:pPr>
            <w:r w:rsidRPr="00F1143E">
              <w:rPr>
                <w:rFonts w:ascii="Arial" w:hAnsi="Arial" w:cs="Arial"/>
                <w:b/>
                <w:sz w:val="20"/>
              </w:rPr>
              <w:t>Đất ven nội thành</w:t>
            </w:r>
          </w:p>
        </w:tc>
        <w:tc>
          <w:tcPr>
            <w:tcW w:w="612" w:type="pct"/>
            <w:tcBorders>
              <w:top w:val="single" w:sz="4" w:space="0" w:color="auto"/>
              <w:left w:val="single" w:sz="4" w:space="0" w:color="auto"/>
              <w:bottom w:val="single" w:sz="4" w:space="0" w:color="auto"/>
              <w:right w:val="nil"/>
            </w:tcBorders>
            <w:shd w:val="clear" w:color="auto" w:fill="FFFFFF"/>
          </w:tcPr>
          <w:p w14:paraId="31A0B4B9"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7D41EC1A"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650BABE9"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0BCEFD43"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ED6B13C" w14:textId="77777777" w:rsidR="009B1005" w:rsidRPr="00F1143E" w:rsidRDefault="009B1005" w:rsidP="002F1C8B">
            <w:pPr>
              <w:spacing w:before="120"/>
              <w:jc w:val="center"/>
              <w:rPr>
                <w:rFonts w:ascii="Arial" w:hAnsi="Arial" w:cs="Arial"/>
                <w:sz w:val="20"/>
              </w:rPr>
            </w:pPr>
          </w:p>
        </w:tc>
      </w:tr>
      <w:tr w:rsidR="00F1143E" w:rsidRPr="00F1143E" w14:paraId="417329B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0B052C5"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376451DE" w14:textId="77777777" w:rsidR="009B1005" w:rsidRPr="00F1143E" w:rsidRDefault="009B1005" w:rsidP="002F1C8B">
            <w:pPr>
              <w:spacing w:before="120"/>
              <w:rPr>
                <w:rFonts w:ascii="Arial" w:hAnsi="Arial" w:cs="Arial"/>
                <w:sz w:val="20"/>
              </w:rPr>
            </w:pPr>
            <w:r w:rsidRPr="00F1143E">
              <w:rPr>
                <w:rFonts w:ascii="Arial" w:hAnsi="Arial" w:cs="Arial"/>
                <w:sz w:val="20"/>
              </w:rPr>
              <w:t>Đường Âu Cơ</w:t>
            </w:r>
          </w:p>
        </w:tc>
        <w:tc>
          <w:tcPr>
            <w:tcW w:w="612" w:type="pct"/>
            <w:tcBorders>
              <w:top w:val="single" w:sz="4" w:space="0" w:color="auto"/>
              <w:left w:val="single" w:sz="4" w:space="0" w:color="auto"/>
              <w:bottom w:val="single" w:sz="4" w:space="0" w:color="auto"/>
              <w:right w:val="nil"/>
            </w:tcBorders>
            <w:shd w:val="clear" w:color="auto" w:fill="FFFFFF"/>
          </w:tcPr>
          <w:p w14:paraId="1EA586B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1.200</w:t>
            </w:r>
          </w:p>
        </w:tc>
        <w:tc>
          <w:tcPr>
            <w:tcW w:w="616" w:type="pct"/>
            <w:tcBorders>
              <w:top w:val="single" w:sz="4" w:space="0" w:color="auto"/>
              <w:left w:val="single" w:sz="4" w:space="0" w:color="auto"/>
              <w:bottom w:val="single" w:sz="4" w:space="0" w:color="auto"/>
              <w:right w:val="nil"/>
            </w:tcBorders>
            <w:shd w:val="clear" w:color="auto" w:fill="FFFFFF"/>
          </w:tcPr>
          <w:p w14:paraId="4F2D145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350</w:t>
            </w:r>
          </w:p>
        </w:tc>
        <w:tc>
          <w:tcPr>
            <w:tcW w:w="619" w:type="pct"/>
            <w:tcBorders>
              <w:top w:val="single" w:sz="4" w:space="0" w:color="auto"/>
              <w:left w:val="single" w:sz="4" w:space="0" w:color="auto"/>
              <w:bottom w:val="single" w:sz="4" w:space="0" w:color="auto"/>
              <w:right w:val="nil"/>
            </w:tcBorders>
            <w:shd w:val="clear" w:color="auto" w:fill="FFFFFF"/>
          </w:tcPr>
          <w:p w14:paraId="0F72E20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300</w:t>
            </w:r>
          </w:p>
        </w:tc>
        <w:tc>
          <w:tcPr>
            <w:tcW w:w="617" w:type="pct"/>
            <w:tcBorders>
              <w:top w:val="single" w:sz="4" w:space="0" w:color="auto"/>
              <w:left w:val="single" w:sz="4" w:space="0" w:color="auto"/>
              <w:bottom w:val="single" w:sz="4" w:space="0" w:color="auto"/>
              <w:right w:val="nil"/>
            </w:tcBorders>
            <w:shd w:val="clear" w:color="auto" w:fill="FFFFFF"/>
          </w:tcPr>
          <w:p w14:paraId="4555901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E84A321" w14:textId="77777777" w:rsidR="009B1005" w:rsidRPr="00F1143E" w:rsidRDefault="009B1005" w:rsidP="002F1C8B">
            <w:pPr>
              <w:spacing w:before="120"/>
              <w:jc w:val="center"/>
              <w:rPr>
                <w:rFonts w:ascii="Arial" w:hAnsi="Arial" w:cs="Arial"/>
                <w:sz w:val="20"/>
              </w:rPr>
            </w:pPr>
          </w:p>
        </w:tc>
      </w:tr>
      <w:tr w:rsidR="00F1143E" w:rsidRPr="00F1143E" w14:paraId="37E5D7C9"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A142DB7"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7</w:t>
            </w:r>
          </w:p>
        </w:tc>
        <w:tc>
          <w:tcPr>
            <w:tcW w:w="1416" w:type="pct"/>
            <w:tcBorders>
              <w:top w:val="single" w:sz="4" w:space="0" w:color="auto"/>
              <w:left w:val="single" w:sz="4" w:space="0" w:color="auto"/>
              <w:bottom w:val="single" w:sz="4" w:space="0" w:color="auto"/>
              <w:right w:val="nil"/>
            </w:tcBorders>
            <w:shd w:val="clear" w:color="auto" w:fill="FFFFFF"/>
          </w:tcPr>
          <w:p w14:paraId="732AB652" w14:textId="77777777" w:rsidR="009B1005" w:rsidRPr="00F1143E" w:rsidRDefault="009B1005" w:rsidP="002F1C8B">
            <w:pPr>
              <w:spacing w:before="120"/>
              <w:rPr>
                <w:rFonts w:ascii="Arial" w:hAnsi="Arial" w:cs="Arial"/>
                <w:b/>
                <w:sz w:val="20"/>
              </w:rPr>
            </w:pPr>
            <w:r w:rsidRPr="00F1143E">
              <w:rPr>
                <w:rFonts w:ascii="Arial" w:hAnsi="Arial" w:cs="Arial"/>
                <w:b/>
                <w:sz w:val="20"/>
              </w:rPr>
              <w:t>Xã Yên Mông</w:t>
            </w:r>
          </w:p>
        </w:tc>
        <w:tc>
          <w:tcPr>
            <w:tcW w:w="612" w:type="pct"/>
            <w:tcBorders>
              <w:top w:val="single" w:sz="4" w:space="0" w:color="auto"/>
              <w:left w:val="single" w:sz="4" w:space="0" w:color="auto"/>
              <w:bottom w:val="single" w:sz="4" w:space="0" w:color="auto"/>
              <w:right w:val="nil"/>
            </w:tcBorders>
            <w:shd w:val="clear" w:color="auto" w:fill="FFFFFF"/>
          </w:tcPr>
          <w:p w14:paraId="48A156E8" w14:textId="77777777" w:rsidR="009B1005" w:rsidRPr="00F1143E" w:rsidRDefault="009B1005" w:rsidP="002F1C8B">
            <w:pPr>
              <w:spacing w:before="120"/>
              <w:jc w:val="center"/>
              <w:rPr>
                <w:rFonts w:ascii="Arial" w:hAnsi="Arial" w:cs="Arial"/>
                <w:sz w:val="20"/>
              </w:rPr>
            </w:pPr>
          </w:p>
        </w:tc>
        <w:tc>
          <w:tcPr>
            <w:tcW w:w="616" w:type="pct"/>
            <w:tcBorders>
              <w:top w:val="single" w:sz="4" w:space="0" w:color="auto"/>
              <w:left w:val="single" w:sz="4" w:space="0" w:color="auto"/>
              <w:bottom w:val="single" w:sz="4" w:space="0" w:color="auto"/>
              <w:right w:val="nil"/>
            </w:tcBorders>
            <w:shd w:val="clear" w:color="auto" w:fill="FFFFFF"/>
          </w:tcPr>
          <w:p w14:paraId="708FEA81" w14:textId="77777777" w:rsidR="009B1005" w:rsidRPr="00F1143E" w:rsidRDefault="009B1005" w:rsidP="002F1C8B">
            <w:pPr>
              <w:spacing w:before="120"/>
              <w:jc w:val="center"/>
              <w:rPr>
                <w:rFonts w:ascii="Arial" w:hAnsi="Arial" w:cs="Arial"/>
                <w:sz w:val="20"/>
              </w:rPr>
            </w:pPr>
          </w:p>
        </w:tc>
        <w:tc>
          <w:tcPr>
            <w:tcW w:w="619" w:type="pct"/>
            <w:tcBorders>
              <w:top w:val="single" w:sz="4" w:space="0" w:color="auto"/>
              <w:left w:val="single" w:sz="4" w:space="0" w:color="auto"/>
              <w:bottom w:val="single" w:sz="4" w:space="0" w:color="auto"/>
              <w:right w:val="nil"/>
            </w:tcBorders>
            <w:shd w:val="clear" w:color="auto" w:fill="FFFFFF"/>
          </w:tcPr>
          <w:p w14:paraId="5C244A1A" w14:textId="77777777" w:rsidR="009B1005" w:rsidRPr="00F1143E" w:rsidRDefault="009B1005" w:rsidP="002F1C8B">
            <w:pPr>
              <w:spacing w:before="120"/>
              <w:jc w:val="center"/>
              <w:rPr>
                <w:rFonts w:ascii="Arial" w:hAnsi="Arial" w:cs="Arial"/>
                <w:sz w:val="20"/>
              </w:rPr>
            </w:pPr>
          </w:p>
        </w:tc>
        <w:tc>
          <w:tcPr>
            <w:tcW w:w="617" w:type="pct"/>
            <w:tcBorders>
              <w:top w:val="single" w:sz="4" w:space="0" w:color="auto"/>
              <w:left w:val="single" w:sz="4" w:space="0" w:color="auto"/>
              <w:bottom w:val="single" w:sz="4" w:space="0" w:color="auto"/>
              <w:right w:val="nil"/>
            </w:tcBorders>
            <w:shd w:val="clear" w:color="auto" w:fill="FFFFFF"/>
          </w:tcPr>
          <w:p w14:paraId="773BAF5E" w14:textId="77777777" w:rsidR="009B1005" w:rsidRPr="00F1143E" w:rsidRDefault="009B1005" w:rsidP="002F1C8B">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7C3A6E1" w14:textId="77777777" w:rsidR="009B1005" w:rsidRPr="00F1143E" w:rsidRDefault="009B1005" w:rsidP="002F1C8B">
            <w:pPr>
              <w:spacing w:before="120"/>
              <w:jc w:val="center"/>
              <w:rPr>
                <w:rFonts w:ascii="Arial" w:hAnsi="Arial" w:cs="Arial"/>
                <w:sz w:val="20"/>
              </w:rPr>
            </w:pPr>
          </w:p>
        </w:tc>
      </w:tr>
      <w:tr w:rsidR="00F1143E" w:rsidRPr="00F1143E" w14:paraId="4AF7E587"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07940FE4"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6325772"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612" w:type="pct"/>
            <w:tcBorders>
              <w:top w:val="single" w:sz="4" w:space="0" w:color="auto"/>
              <w:left w:val="single" w:sz="4" w:space="0" w:color="auto"/>
              <w:bottom w:val="single" w:sz="4" w:space="0" w:color="auto"/>
              <w:right w:val="nil"/>
            </w:tcBorders>
            <w:shd w:val="clear" w:color="auto" w:fill="FFFFFF"/>
          </w:tcPr>
          <w:p w14:paraId="6451A46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1.600</w:t>
            </w:r>
          </w:p>
        </w:tc>
        <w:tc>
          <w:tcPr>
            <w:tcW w:w="616" w:type="pct"/>
            <w:tcBorders>
              <w:top w:val="single" w:sz="4" w:space="0" w:color="auto"/>
              <w:left w:val="single" w:sz="4" w:space="0" w:color="auto"/>
              <w:bottom w:val="single" w:sz="4" w:space="0" w:color="auto"/>
              <w:right w:val="nil"/>
            </w:tcBorders>
            <w:shd w:val="clear" w:color="auto" w:fill="FFFFFF"/>
          </w:tcPr>
          <w:p w14:paraId="2B1CE42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1.300</w:t>
            </w:r>
          </w:p>
        </w:tc>
        <w:tc>
          <w:tcPr>
            <w:tcW w:w="619" w:type="pct"/>
            <w:tcBorders>
              <w:top w:val="single" w:sz="4" w:space="0" w:color="auto"/>
              <w:left w:val="single" w:sz="4" w:space="0" w:color="auto"/>
              <w:bottom w:val="single" w:sz="4" w:space="0" w:color="auto"/>
              <w:right w:val="nil"/>
            </w:tcBorders>
            <w:shd w:val="clear" w:color="auto" w:fill="FFFFFF"/>
          </w:tcPr>
          <w:p w14:paraId="0E6972C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1.100</w:t>
            </w:r>
          </w:p>
        </w:tc>
        <w:tc>
          <w:tcPr>
            <w:tcW w:w="617" w:type="pct"/>
            <w:tcBorders>
              <w:top w:val="single" w:sz="4" w:space="0" w:color="auto"/>
              <w:left w:val="single" w:sz="4" w:space="0" w:color="auto"/>
              <w:bottom w:val="single" w:sz="4" w:space="0" w:color="auto"/>
              <w:right w:val="nil"/>
            </w:tcBorders>
            <w:shd w:val="clear" w:color="auto" w:fill="FFFFFF"/>
          </w:tcPr>
          <w:p w14:paraId="7E640DA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F6BF08B" w14:textId="77777777" w:rsidR="009B1005" w:rsidRPr="00F1143E" w:rsidRDefault="009B1005" w:rsidP="002F1C8B">
            <w:pPr>
              <w:spacing w:before="120"/>
              <w:jc w:val="center"/>
              <w:rPr>
                <w:rFonts w:ascii="Arial" w:hAnsi="Arial" w:cs="Arial"/>
                <w:sz w:val="20"/>
              </w:rPr>
            </w:pPr>
          </w:p>
        </w:tc>
      </w:tr>
      <w:tr w:rsidR="00F1143E" w:rsidRPr="00F1143E" w14:paraId="138EA54F"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232D4E80"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C2951E7"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612" w:type="pct"/>
            <w:tcBorders>
              <w:top w:val="single" w:sz="4" w:space="0" w:color="auto"/>
              <w:left w:val="single" w:sz="4" w:space="0" w:color="auto"/>
              <w:bottom w:val="single" w:sz="4" w:space="0" w:color="auto"/>
              <w:right w:val="nil"/>
            </w:tcBorders>
            <w:shd w:val="clear" w:color="auto" w:fill="FFFFFF"/>
          </w:tcPr>
          <w:p w14:paraId="7837D6B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1.200</w:t>
            </w:r>
          </w:p>
        </w:tc>
        <w:tc>
          <w:tcPr>
            <w:tcW w:w="616" w:type="pct"/>
            <w:tcBorders>
              <w:top w:val="single" w:sz="4" w:space="0" w:color="auto"/>
              <w:left w:val="single" w:sz="4" w:space="0" w:color="auto"/>
              <w:bottom w:val="single" w:sz="4" w:space="0" w:color="auto"/>
              <w:right w:val="nil"/>
            </w:tcBorders>
            <w:shd w:val="clear" w:color="auto" w:fill="FFFFFF"/>
          </w:tcPr>
          <w:p w14:paraId="1136305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900</w:t>
            </w:r>
          </w:p>
        </w:tc>
        <w:tc>
          <w:tcPr>
            <w:tcW w:w="619" w:type="pct"/>
            <w:tcBorders>
              <w:top w:val="single" w:sz="4" w:space="0" w:color="auto"/>
              <w:left w:val="single" w:sz="4" w:space="0" w:color="auto"/>
              <w:bottom w:val="single" w:sz="4" w:space="0" w:color="auto"/>
              <w:right w:val="nil"/>
            </w:tcBorders>
            <w:shd w:val="clear" w:color="auto" w:fill="FFFFFF"/>
          </w:tcPr>
          <w:p w14:paraId="66E909B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600</w:t>
            </w:r>
          </w:p>
        </w:tc>
        <w:tc>
          <w:tcPr>
            <w:tcW w:w="617" w:type="pct"/>
            <w:tcBorders>
              <w:top w:val="single" w:sz="4" w:space="0" w:color="auto"/>
              <w:left w:val="single" w:sz="4" w:space="0" w:color="auto"/>
              <w:bottom w:val="single" w:sz="4" w:space="0" w:color="auto"/>
              <w:right w:val="nil"/>
            </w:tcBorders>
            <w:shd w:val="clear" w:color="auto" w:fill="FFFFFF"/>
          </w:tcPr>
          <w:p w14:paraId="15268D5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30936F9" w14:textId="77777777" w:rsidR="009B1005" w:rsidRPr="00F1143E" w:rsidRDefault="009B1005" w:rsidP="002F1C8B">
            <w:pPr>
              <w:spacing w:before="120"/>
              <w:jc w:val="center"/>
              <w:rPr>
                <w:rFonts w:ascii="Arial" w:hAnsi="Arial" w:cs="Arial"/>
                <w:sz w:val="20"/>
              </w:rPr>
            </w:pPr>
          </w:p>
        </w:tc>
      </w:tr>
      <w:tr w:rsidR="00F1143E" w:rsidRPr="00F1143E" w14:paraId="34675434"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626879AD"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5D10D89C"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612" w:type="pct"/>
            <w:tcBorders>
              <w:top w:val="single" w:sz="4" w:space="0" w:color="auto"/>
              <w:left w:val="single" w:sz="4" w:space="0" w:color="auto"/>
              <w:bottom w:val="single" w:sz="4" w:space="0" w:color="auto"/>
              <w:right w:val="nil"/>
            </w:tcBorders>
            <w:shd w:val="clear" w:color="auto" w:fill="FFFFFF"/>
          </w:tcPr>
          <w:p w14:paraId="6A52AEB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1.000</w:t>
            </w:r>
          </w:p>
        </w:tc>
        <w:tc>
          <w:tcPr>
            <w:tcW w:w="616" w:type="pct"/>
            <w:tcBorders>
              <w:top w:val="single" w:sz="4" w:space="0" w:color="auto"/>
              <w:left w:val="single" w:sz="4" w:space="0" w:color="auto"/>
              <w:bottom w:val="single" w:sz="4" w:space="0" w:color="auto"/>
              <w:right w:val="nil"/>
            </w:tcBorders>
            <w:shd w:val="clear" w:color="auto" w:fill="FFFFFF"/>
          </w:tcPr>
          <w:p w14:paraId="010483D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800</w:t>
            </w:r>
          </w:p>
        </w:tc>
        <w:tc>
          <w:tcPr>
            <w:tcW w:w="619" w:type="pct"/>
            <w:tcBorders>
              <w:top w:val="single" w:sz="4" w:space="0" w:color="auto"/>
              <w:left w:val="single" w:sz="4" w:space="0" w:color="auto"/>
              <w:bottom w:val="single" w:sz="4" w:space="0" w:color="auto"/>
              <w:right w:val="nil"/>
            </w:tcBorders>
            <w:shd w:val="clear" w:color="auto" w:fill="FFFFFF"/>
          </w:tcPr>
          <w:p w14:paraId="2543544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500</w:t>
            </w:r>
          </w:p>
        </w:tc>
        <w:tc>
          <w:tcPr>
            <w:tcW w:w="617" w:type="pct"/>
            <w:tcBorders>
              <w:top w:val="single" w:sz="4" w:space="0" w:color="auto"/>
              <w:left w:val="single" w:sz="4" w:space="0" w:color="auto"/>
              <w:bottom w:val="single" w:sz="4" w:space="0" w:color="auto"/>
              <w:right w:val="nil"/>
            </w:tcBorders>
            <w:shd w:val="clear" w:color="auto" w:fill="FFFFFF"/>
          </w:tcPr>
          <w:p w14:paraId="230615D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B7FE455" w14:textId="77777777" w:rsidR="009B1005" w:rsidRPr="00F1143E" w:rsidRDefault="009B1005" w:rsidP="002F1C8B">
            <w:pPr>
              <w:spacing w:before="120"/>
              <w:jc w:val="center"/>
              <w:rPr>
                <w:rFonts w:ascii="Arial" w:hAnsi="Arial" w:cs="Arial"/>
                <w:sz w:val="20"/>
              </w:rPr>
            </w:pPr>
          </w:p>
        </w:tc>
      </w:tr>
      <w:tr w:rsidR="00F1143E" w:rsidRPr="00F1143E" w14:paraId="0A40E72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B161D6A"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1A735323"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612" w:type="pct"/>
            <w:tcBorders>
              <w:top w:val="single" w:sz="4" w:space="0" w:color="auto"/>
              <w:left w:val="single" w:sz="4" w:space="0" w:color="auto"/>
              <w:bottom w:val="single" w:sz="4" w:space="0" w:color="auto"/>
              <w:right w:val="nil"/>
            </w:tcBorders>
            <w:shd w:val="clear" w:color="auto" w:fill="FFFFFF"/>
          </w:tcPr>
          <w:p w14:paraId="5549214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600</w:t>
            </w:r>
          </w:p>
        </w:tc>
        <w:tc>
          <w:tcPr>
            <w:tcW w:w="616" w:type="pct"/>
            <w:tcBorders>
              <w:top w:val="single" w:sz="4" w:space="0" w:color="auto"/>
              <w:left w:val="single" w:sz="4" w:space="0" w:color="auto"/>
              <w:bottom w:val="single" w:sz="4" w:space="0" w:color="auto"/>
              <w:right w:val="nil"/>
            </w:tcBorders>
            <w:shd w:val="clear" w:color="auto" w:fill="FFFFFF"/>
          </w:tcPr>
          <w:p w14:paraId="718EB08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500</w:t>
            </w:r>
          </w:p>
        </w:tc>
        <w:tc>
          <w:tcPr>
            <w:tcW w:w="619" w:type="pct"/>
            <w:tcBorders>
              <w:top w:val="single" w:sz="4" w:space="0" w:color="auto"/>
              <w:left w:val="single" w:sz="4" w:space="0" w:color="auto"/>
              <w:bottom w:val="single" w:sz="4" w:space="0" w:color="auto"/>
              <w:right w:val="nil"/>
            </w:tcBorders>
            <w:shd w:val="clear" w:color="auto" w:fill="FFFFFF"/>
          </w:tcPr>
          <w:p w14:paraId="0A162D8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300</w:t>
            </w:r>
          </w:p>
        </w:tc>
        <w:tc>
          <w:tcPr>
            <w:tcW w:w="617" w:type="pct"/>
            <w:tcBorders>
              <w:top w:val="single" w:sz="4" w:space="0" w:color="auto"/>
              <w:left w:val="single" w:sz="4" w:space="0" w:color="auto"/>
              <w:bottom w:val="single" w:sz="4" w:space="0" w:color="auto"/>
              <w:right w:val="nil"/>
            </w:tcBorders>
            <w:shd w:val="clear" w:color="auto" w:fill="FFFFFF"/>
          </w:tcPr>
          <w:p w14:paraId="0FDDD78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CA2526C" w14:textId="77777777" w:rsidR="009B1005" w:rsidRPr="00F1143E" w:rsidRDefault="009B1005" w:rsidP="002F1C8B">
            <w:pPr>
              <w:spacing w:before="120"/>
              <w:jc w:val="center"/>
              <w:rPr>
                <w:rFonts w:ascii="Arial" w:hAnsi="Arial" w:cs="Arial"/>
                <w:sz w:val="20"/>
              </w:rPr>
            </w:pPr>
          </w:p>
        </w:tc>
      </w:tr>
      <w:tr w:rsidR="00F1143E" w:rsidRPr="00F1143E" w14:paraId="0B2F1FD8" w14:textId="77777777" w:rsidTr="002F1C8B">
        <w:tc>
          <w:tcPr>
            <w:tcW w:w="549" w:type="pct"/>
            <w:tcBorders>
              <w:top w:val="single" w:sz="4" w:space="0" w:color="auto"/>
              <w:left w:val="single" w:sz="4" w:space="0" w:color="auto"/>
              <w:bottom w:val="single" w:sz="4" w:space="0" w:color="auto"/>
              <w:right w:val="nil"/>
            </w:tcBorders>
            <w:shd w:val="clear" w:color="auto" w:fill="FFFFFF"/>
          </w:tcPr>
          <w:p w14:paraId="76F0AEE9" w14:textId="77777777" w:rsidR="009B1005" w:rsidRPr="00F1143E" w:rsidRDefault="009B1005" w:rsidP="002F1C8B">
            <w:pPr>
              <w:spacing w:before="120"/>
              <w:jc w:val="center"/>
              <w:rPr>
                <w:rFonts w:ascii="Arial" w:hAnsi="Arial" w:cs="Arial"/>
                <w:sz w:val="20"/>
              </w:rPr>
            </w:pPr>
          </w:p>
        </w:tc>
        <w:tc>
          <w:tcPr>
            <w:tcW w:w="1416" w:type="pct"/>
            <w:tcBorders>
              <w:top w:val="single" w:sz="4" w:space="0" w:color="auto"/>
              <w:left w:val="single" w:sz="4" w:space="0" w:color="auto"/>
              <w:bottom w:val="single" w:sz="4" w:space="0" w:color="auto"/>
              <w:right w:val="nil"/>
            </w:tcBorders>
            <w:shd w:val="clear" w:color="auto" w:fill="FFFFFF"/>
          </w:tcPr>
          <w:p w14:paraId="0A73287E"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612" w:type="pct"/>
            <w:tcBorders>
              <w:top w:val="single" w:sz="4" w:space="0" w:color="auto"/>
              <w:left w:val="single" w:sz="4" w:space="0" w:color="auto"/>
              <w:bottom w:val="single" w:sz="4" w:space="0" w:color="auto"/>
              <w:right w:val="nil"/>
            </w:tcBorders>
            <w:shd w:val="clear" w:color="auto" w:fill="FFFFFF"/>
          </w:tcPr>
          <w:p w14:paraId="7EE5296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400</w:t>
            </w:r>
          </w:p>
        </w:tc>
        <w:tc>
          <w:tcPr>
            <w:tcW w:w="616" w:type="pct"/>
            <w:tcBorders>
              <w:top w:val="single" w:sz="4" w:space="0" w:color="auto"/>
              <w:left w:val="single" w:sz="4" w:space="0" w:color="auto"/>
              <w:bottom w:val="single" w:sz="4" w:space="0" w:color="auto"/>
              <w:right w:val="nil"/>
            </w:tcBorders>
            <w:shd w:val="clear" w:color="auto" w:fill="FFFFFF"/>
          </w:tcPr>
          <w:p w14:paraId="38719CF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300</w:t>
            </w:r>
          </w:p>
        </w:tc>
        <w:tc>
          <w:tcPr>
            <w:tcW w:w="619" w:type="pct"/>
            <w:tcBorders>
              <w:top w:val="single" w:sz="4" w:space="0" w:color="auto"/>
              <w:left w:val="single" w:sz="4" w:space="0" w:color="auto"/>
              <w:bottom w:val="single" w:sz="4" w:space="0" w:color="auto"/>
              <w:right w:val="nil"/>
            </w:tcBorders>
            <w:shd w:val="clear" w:color="auto" w:fill="FFFFFF"/>
          </w:tcPr>
          <w:p w14:paraId="799FC66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200</w:t>
            </w:r>
          </w:p>
        </w:tc>
        <w:tc>
          <w:tcPr>
            <w:tcW w:w="617" w:type="pct"/>
            <w:tcBorders>
              <w:top w:val="single" w:sz="4" w:space="0" w:color="auto"/>
              <w:left w:val="single" w:sz="4" w:space="0" w:color="auto"/>
              <w:bottom w:val="single" w:sz="4" w:space="0" w:color="auto"/>
              <w:right w:val="nil"/>
            </w:tcBorders>
            <w:shd w:val="clear" w:color="auto" w:fill="FFFFFF"/>
          </w:tcPr>
          <w:p w14:paraId="018B8EB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1EE39E0" w14:textId="77777777" w:rsidR="009B1005" w:rsidRPr="00F1143E" w:rsidRDefault="009B1005" w:rsidP="002F1C8B">
            <w:pPr>
              <w:spacing w:before="120"/>
              <w:jc w:val="center"/>
              <w:rPr>
                <w:rFonts w:ascii="Arial" w:hAnsi="Arial" w:cs="Arial"/>
                <w:sz w:val="20"/>
              </w:rPr>
            </w:pPr>
          </w:p>
        </w:tc>
      </w:tr>
    </w:tbl>
    <w:p w14:paraId="29E55BC4" w14:textId="77777777" w:rsidR="009B1005" w:rsidRPr="00F1143E" w:rsidRDefault="009B1005" w:rsidP="009B1005">
      <w:pPr>
        <w:spacing w:before="120"/>
        <w:rPr>
          <w:rFonts w:ascii="Arial" w:eastAsia="Times New Roman" w:hAnsi="Arial" w:cs="Arial"/>
          <w:sz w:val="20"/>
        </w:rPr>
      </w:pPr>
    </w:p>
    <w:p w14:paraId="5EFE2DD1" w14:textId="77777777" w:rsidR="009B1005" w:rsidRPr="00F1143E" w:rsidRDefault="009B1005" w:rsidP="009B1005">
      <w:pPr>
        <w:spacing w:before="120"/>
        <w:jc w:val="center"/>
        <w:rPr>
          <w:rFonts w:ascii="Arial" w:hAnsi="Arial" w:cs="Arial"/>
          <w:b/>
          <w:sz w:val="20"/>
        </w:rPr>
      </w:pPr>
      <w:r w:rsidRPr="00F1143E">
        <w:rPr>
          <w:rFonts w:ascii="Arial" w:hAnsi="Arial" w:cs="Arial"/>
          <w:b/>
          <w:sz w:val="20"/>
        </w:rPr>
        <w:t>Biểu số 09: BẢNG GIÁ ĐẤT SẢN XUẤT, KINH DOANH PHI NÔNG NGHIỆP KHÔNG PHẢI LÀ ĐẤT THƯƠNG MẠI DỊCH VỤ TẠI NÔNG THÔN (NĂM 2020-2024)</w:t>
      </w:r>
    </w:p>
    <w:p w14:paraId="58308CEE" w14:textId="77777777" w:rsidR="009B1005" w:rsidRPr="00F1143E" w:rsidRDefault="009B1005" w:rsidP="009B1005">
      <w:pPr>
        <w:spacing w:before="120"/>
        <w:jc w:val="center"/>
        <w:rPr>
          <w:rFonts w:ascii="Arial" w:hAnsi="Arial" w:cs="Arial"/>
          <w:i/>
          <w:sz w:val="20"/>
        </w:rPr>
      </w:pPr>
      <w:r w:rsidRPr="00F1143E">
        <w:rPr>
          <w:rFonts w:ascii="Arial" w:hAnsi="Arial" w:cs="Arial"/>
          <w:i/>
          <w:sz w:val="20"/>
        </w:rPr>
        <w:t>(Kèm theo Nghị quyết số 217/2019/NQ-HĐND ngày 11/12/2019 của HĐND tỉnh Hòa Bình)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29"/>
        <w:gridCol w:w="3859"/>
        <w:gridCol w:w="834"/>
        <w:gridCol w:w="858"/>
        <w:gridCol w:w="839"/>
        <w:gridCol w:w="850"/>
        <w:gridCol w:w="865"/>
      </w:tblGrid>
      <w:tr w:rsidR="00F1143E" w:rsidRPr="00F1143E" w14:paraId="525741EF" w14:textId="77777777" w:rsidTr="002F1C8B">
        <w:trPr>
          <w:trHeight w:val="40"/>
        </w:trPr>
        <w:tc>
          <w:tcPr>
            <w:tcW w:w="306" w:type="pct"/>
            <w:vMerge w:val="restart"/>
            <w:shd w:val="clear" w:color="auto" w:fill="FFFFFF"/>
            <w:vAlign w:val="center"/>
          </w:tcPr>
          <w:p w14:paraId="599B76C7"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Số TT</w:t>
            </w:r>
          </w:p>
        </w:tc>
        <w:tc>
          <w:tcPr>
            <w:tcW w:w="2235" w:type="pct"/>
            <w:vMerge w:val="restart"/>
            <w:shd w:val="clear" w:color="auto" w:fill="FFFFFF"/>
            <w:vAlign w:val="center"/>
          </w:tcPr>
          <w:p w14:paraId="3C2894D9"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Tên đơn vị hành chính</w:t>
            </w:r>
          </w:p>
        </w:tc>
        <w:tc>
          <w:tcPr>
            <w:tcW w:w="2459" w:type="pct"/>
            <w:gridSpan w:val="5"/>
            <w:shd w:val="clear" w:color="auto" w:fill="FFFFFF"/>
            <w:vAlign w:val="center"/>
          </w:tcPr>
          <w:p w14:paraId="7BE31987"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Giá đất (1.000đ/m2)</w:t>
            </w:r>
          </w:p>
        </w:tc>
      </w:tr>
      <w:tr w:rsidR="00F1143E" w:rsidRPr="00F1143E" w14:paraId="4D0D7679" w14:textId="77777777" w:rsidTr="002F1C8B">
        <w:trPr>
          <w:trHeight w:val="40"/>
        </w:trPr>
        <w:tc>
          <w:tcPr>
            <w:tcW w:w="306" w:type="pct"/>
            <w:vMerge/>
            <w:shd w:val="clear" w:color="auto" w:fill="FFFFFF"/>
            <w:vAlign w:val="center"/>
          </w:tcPr>
          <w:p w14:paraId="78894B42" w14:textId="77777777" w:rsidR="009B1005" w:rsidRPr="00F1143E" w:rsidRDefault="009B1005" w:rsidP="002F1C8B">
            <w:pPr>
              <w:spacing w:before="120"/>
              <w:jc w:val="center"/>
              <w:rPr>
                <w:rFonts w:ascii="Arial" w:hAnsi="Arial" w:cs="Arial"/>
                <w:b/>
                <w:sz w:val="20"/>
              </w:rPr>
            </w:pPr>
          </w:p>
        </w:tc>
        <w:tc>
          <w:tcPr>
            <w:tcW w:w="2235" w:type="pct"/>
            <w:vMerge/>
            <w:shd w:val="clear" w:color="auto" w:fill="FFFFFF"/>
            <w:vAlign w:val="center"/>
          </w:tcPr>
          <w:p w14:paraId="46191039" w14:textId="77777777" w:rsidR="009B1005" w:rsidRPr="00F1143E" w:rsidRDefault="009B1005" w:rsidP="002F1C8B">
            <w:pPr>
              <w:spacing w:before="120"/>
              <w:jc w:val="center"/>
              <w:rPr>
                <w:rFonts w:ascii="Arial" w:hAnsi="Arial" w:cs="Arial"/>
                <w:b/>
                <w:sz w:val="20"/>
              </w:rPr>
            </w:pPr>
          </w:p>
        </w:tc>
        <w:tc>
          <w:tcPr>
            <w:tcW w:w="483" w:type="pct"/>
            <w:shd w:val="clear" w:color="auto" w:fill="FFFFFF"/>
            <w:vAlign w:val="center"/>
          </w:tcPr>
          <w:p w14:paraId="4A902E40"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VT1</w:t>
            </w:r>
          </w:p>
        </w:tc>
        <w:tc>
          <w:tcPr>
            <w:tcW w:w="497" w:type="pct"/>
            <w:shd w:val="clear" w:color="auto" w:fill="FFFFFF"/>
            <w:vAlign w:val="center"/>
          </w:tcPr>
          <w:p w14:paraId="184B3B66"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VT2</w:t>
            </w:r>
          </w:p>
        </w:tc>
        <w:tc>
          <w:tcPr>
            <w:tcW w:w="486" w:type="pct"/>
            <w:shd w:val="clear" w:color="auto" w:fill="FFFFFF"/>
            <w:vAlign w:val="center"/>
          </w:tcPr>
          <w:p w14:paraId="19326BFC"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VT3</w:t>
            </w:r>
          </w:p>
        </w:tc>
        <w:tc>
          <w:tcPr>
            <w:tcW w:w="492" w:type="pct"/>
            <w:shd w:val="clear" w:color="auto" w:fill="FFFFFF"/>
            <w:vAlign w:val="center"/>
          </w:tcPr>
          <w:p w14:paraId="3E65514D"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VT4</w:t>
            </w:r>
          </w:p>
        </w:tc>
        <w:tc>
          <w:tcPr>
            <w:tcW w:w="501" w:type="pct"/>
            <w:shd w:val="clear" w:color="auto" w:fill="FFFFFF"/>
            <w:vAlign w:val="center"/>
          </w:tcPr>
          <w:p w14:paraId="4FECDE00"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VT5</w:t>
            </w:r>
          </w:p>
        </w:tc>
      </w:tr>
      <w:tr w:rsidR="00F1143E" w:rsidRPr="00F1143E" w14:paraId="5CC85DE9" w14:textId="77777777" w:rsidTr="002F1C8B">
        <w:trPr>
          <w:trHeight w:val="281"/>
        </w:trPr>
        <w:tc>
          <w:tcPr>
            <w:tcW w:w="306" w:type="pct"/>
            <w:shd w:val="clear" w:color="auto" w:fill="FFFFFF"/>
          </w:tcPr>
          <w:p w14:paraId="1886DCF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2235" w:type="pct"/>
            <w:shd w:val="clear" w:color="auto" w:fill="FFFFFF"/>
          </w:tcPr>
          <w:p w14:paraId="08D6F35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483" w:type="pct"/>
            <w:shd w:val="clear" w:color="auto" w:fill="FFFFFF"/>
          </w:tcPr>
          <w:p w14:paraId="3942897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497" w:type="pct"/>
            <w:shd w:val="clear" w:color="auto" w:fill="FFFFFF"/>
          </w:tcPr>
          <w:p w14:paraId="48A0051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w:t>
            </w:r>
          </w:p>
        </w:tc>
        <w:tc>
          <w:tcPr>
            <w:tcW w:w="486" w:type="pct"/>
            <w:shd w:val="clear" w:color="auto" w:fill="FFFFFF"/>
          </w:tcPr>
          <w:p w14:paraId="3DF087B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w:t>
            </w:r>
          </w:p>
        </w:tc>
        <w:tc>
          <w:tcPr>
            <w:tcW w:w="492" w:type="pct"/>
            <w:shd w:val="clear" w:color="auto" w:fill="FFFFFF"/>
          </w:tcPr>
          <w:p w14:paraId="4F9460EF" w14:textId="77777777" w:rsidR="009B1005" w:rsidRPr="00F1143E" w:rsidRDefault="009B1005" w:rsidP="002F1C8B">
            <w:pPr>
              <w:spacing w:before="120"/>
              <w:jc w:val="center"/>
              <w:rPr>
                <w:rFonts w:ascii="Arial" w:hAnsi="Arial" w:cs="Arial"/>
                <w:sz w:val="20"/>
              </w:rPr>
            </w:pPr>
            <w:r w:rsidRPr="00F1143E">
              <w:rPr>
                <w:rFonts w:ascii="Arial" w:hAnsi="Arial" w:cs="Arial"/>
                <w:sz w:val="20"/>
              </w:rPr>
              <w:t>6</w:t>
            </w:r>
          </w:p>
        </w:tc>
        <w:tc>
          <w:tcPr>
            <w:tcW w:w="501" w:type="pct"/>
            <w:shd w:val="clear" w:color="auto" w:fill="FFFFFF"/>
          </w:tcPr>
          <w:p w14:paraId="0A5793A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w:t>
            </w:r>
          </w:p>
        </w:tc>
      </w:tr>
      <w:tr w:rsidR="00F1143E" w:rsidRPr="00F1143E" w14:paraId="6C45BA49" w14:textId="77777777" w:rsidTr="002F1C8B">
        <w:trPr>
          <w:trHeight w:val="292"/>
        </w:trPr>
        <w:tc>
          <w:tcPr>
            <w:tcW w:w="306" w:type="pct"/>
            <w:shd w:val="clear" w:color="auto" w:fill="FFFFFF"/>
          </w:tcPr>
          <w:p w14:paraId="0DC7913C"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I</w:t>
            </w:r>
          </w:p>
        </w:tc>
        <w:tc>
          <w:tcPr>
            <w:tcW w:w="2235" w:type="pct"/>
            <w:shd w:val="clear" w:color="auto" w:fill="FFFFFF"/>
          </w:tcPr>
          <w:p w14:paraId="3C1B5941" w14:textId="77777777" w:rsidR="009B1005" w:rsidRPr="00F1143E" w:rsidRDefault="009B1005" w:rsidP="002F1C8B">
            <w:pPr>
              <w:spacing w:before="120"/>
              <w:rPr>
                <w:rFonts w:ascii="Arial" w:hAnsi="Arial" w:cs="Arial"/>
                <w:b/>
                <w:sz w:val="20"/>
              </w:rPr>
            </w:pPr>
            <w:r w:rsidRPr="00F1143E">
              <w:rPr>
                <w:rFonts w:ascii="Arial" w:hAnsi="Arial" w:cs="Arial"/>
                <w:b/>
                <w:sz w:val="20"/>
              </w:rPr>
              <w:t>Huyện Kỳ Sơn</w:t>
            </w:r>
          </w:p>
        </w:tc>
        <w:tc>
          <w:tcPr>
            <w:tcW w:w="483" w:type="pct"/>
            <w:shd w:val="clear" w:color="auto" w:fill="FFFFFF"/>
          </w:tcPr>
          <w:p w14:paraId="003BDDC5"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13B7892A"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0315C563"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7542207D"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04E55049" w14:textId="77777777" w:rsidR="009B1005" w:rsidRPr="00F1143E" w:rsidRDefault="009B1005" w:rsidP="002F1C8B">
            <w:pPr>
              <w:spacing w:before="120"/>
              <w:jc w:val="right"/>
              <w:rPr>
                <w:rFonts w:ascii="Arial" w:hAnsi="Arial" w:cs="Arial"/>
                <w:sz w:val="20"/>
              </w:rPr>
            </w:pPr>
          </w:p>
        </w:tc>
      </w:tr>
      <w:tr w:rsidR="00F1143E" w:rsidRPr="00F1143E" w14:paraId="40C54345" w14:textId="77777777" w:rsidTr="002F1C8B">
        <w:trPr>
          <w:trHeight w:val="40"/>
        </w:trPr>
        <w:tc>
          <w:tcPr>
            <w:tcW w:w="306" w:type="pct"/>
            <w:shd w:val="clear" w:color="auto" w:fill="FFFFFF"/>
          </w:tcPr>
          <w:p w14:paraId="4A088472"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w:t>
            </w:r>
          </w:p>
        </w:tc>
        <w:tc>
          <w:tcPr>
            <w:tcW w:w="2235" w:type="pct"/>
            <w:shd w:val="clear" w:color="auto" w:fill="FFFFFF"/>
          </w:tcPr>
          <w:p w14:paraId="43CDE20E" w14:textId="77777777" w:rsidR="009B1005" w:rsidRPr="00F1143E" w:rsidRDefault="009B1005" w:rsidP="002F1C8B">
            <w:pPr>
              <w:spacing w:before="120"/>
              <w:rPr>
                <w:rFonts w:ascii="Arial" w:hAnsi="Arial" w:cs="Arial"/>
                <w:b/>
                <w:sz w:val="20"/>
              </w:rPr>
            </w:pPr>
            <w:r w:rsidRPr="00F1143E">
              <w:rPr>
                <w:rFonts w:ascii="Arial" w:hAnsi="Arial" w:cs="Arial"/>
                <w:b/>
                <w:sz w:val="20"/>
              </w:rPr>
              <w:t>Xã Mông Hóa</w:t>
            </w:r>
          </w:p>
        </w:tc>
        <w:tc>
          <w:tcPr>
            <w:tcW w:w="483" w:type="pct"/>
            <w:shd w:val="clear" w:color="auto" w:fill="FFFFFF"/>
          </w:tcPr>
          <w:p w14:paraId="4C66085B"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015B59AA"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288B70A1"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086C87DD"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46A4F12E" w14:textId="77777777" w:rsidR="009B1005" w:rsidRPr="00F1143E" w:rsidRDefault="009B1005" w:rsidP="002F1C8B">
            <w:pPr>
              <w:spacing w:before="120"/>
              <w:jc w:val="right"/>
              <w:rPr>
                <w:rFonts w:ascii="Arial" w:hAnsi="Arial" w:cs="Arial"/>
                <w:sz w:val="20"/>
              </w:rPr>
            </w:pPr>
          </w:p>
        </w:tc>
      </w:tr>
      <w:tr w:rsidR="00F1143E" w:rsidRPr="00F1143E" w14:paraId="5A51E5E6" w14:textId="77777777" w:rsidTr="002F1C8B">
        <w:trPr>
          <w:trHeight w:val="292"/>
        </w:trPr>
        <w:tc>
          <w:tcPr>
            <w:tcW w:w="306" w:type="pct"/>
            <w:shd w:val="clear" w:color="auto" w:fill="FFFFFF"/>
          </w:tcPr>
          <w:p w14:paraId="6AB29038"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F53B299"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28F773E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2.100</w:t>
            </w:r>
          </w:p>
        </w:tc>
        <w:tc>
          <w:tcPr>
            <w:tcW w:w="497" w:type="pct"/>
            <w:shd w:val="clear" w:color="auto" w:fill="FFFFFF"/>
          </w:tcPr>
          <w:p w14:paraId="3825E9A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1.700</w:t>
            </w:r>
          </w:p>
        </w:tc>
        <w:tc>
          <w:tcPr>
            <w:tcW w:w="486" w:type="pct"/>
            <w:shd w:val="clear" w:color="auto" w:fill="FFFFFF"/>
          </w:tcPr>
          <w:p w14:paraId="2180FD1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1.300</w:t>
            </w:r>
          </w:p>
        </w:tc>
        <w:tc>
          <w:tcPr>
            <w:tcW w:w="492" w:type="pct"/>
            <w:shd w:val="clear" w:color="auto" w:fill="FFFFFF"/>
          </w:tcPr>
          <w:p w14:paraId="6C79296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1.000</w:t>
            </w:r>
          </w:p>
        </w:tc>
        <w:tc>
          <w:tcPr>
            <w:tcW w:w="501" w:type="pct"/>
            <w:shd w:val="clear" w:color="auto" w:fill="FFFFFF"/>
          </w:tcPr>
          <w:p w14:paraId="7F361F0B" w14:textId="77777777" w:rsidR="009B1005" w:rsidRPr="00F1143E" w:rsidRDefault="009B1005" w:rsidP="002F1C8B">
            <w:pPr>
              <w:spacing w:before="120"/>
              <w:jc w:val="right"/>
              <w:rPr>
                <w:rFonts w:ascii="Arial" w:hAnsi="Arial" w:cs="Arial"/>
                <w:sz w:val="20"/>
              </w:rPr>
            </w:pPr>
            <w:r w:rsidRPr="00F1143E">
              <w:rPr>
                <w:rFonts w:ascii="Arial" w:hAnsi="Arial" w:cs="Arial"/>
                <w:sz w:val="20"/>
              </w:rPr>
              <w:t>730</w:t>
            </w:r>
          </w:p>
        </w:tc>
      </w:tr>
      <w:tr w:rsidR="00F1143E" w:rsidRPr="00F1143E" w14:paraId="3324A365" w14:textId="77777777" w:rsidTr="002F1C8B">
        <w:trPr>
          <w:trHeight w:val="284"/>
        </w:trPr>
        <w:tc>
          <w:tcPr>
            <w:tcW w:w="306" w:type="pct"/>
            <w:shd w:val="clear" w:color="auto" w:fill="FFFFFF"/>
          </w:tcPr>
          <w:p w14:paraId="12EDA0F8"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144F999"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0E28429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1.700</w:t>
            </w:r>
          </w:p>
        </w:tc>
        <w:tc>
          <w:tcPr>
            <w:tcW w:w="497" w:type="pct"/>
            <w:shd w:val="clear" w:color="auto" w:fill="FFFFFF"/>
          </w:tcPr>
          <w:p w14:paraId="398E824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1.400</w:t>
            </w:r>
          </w:p>
        </w:tc>
        <w:tc>
          <w:tcPr>
            <w:tcW w:w="486" w:type="pct"/>
            <w:shd w:val="clear" w:color="auto" w:fill="FFFFFF"/>
          </w:tcPr>
          <w:p w14:paraId="2B29A4B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1.200</w:t>
            </w:r>
          </w:p>
        </w:tc>
        <w:tc>
          <w:tcPr>
            <w:tcW w:w="492" w:type="pct"/>
            <w:shd w:val="clear" w:color="auto" w:fill="FFFFFF"/>
          </w:tcPr>
          <w:p w14:paraId="77A07A55" w14:textId="77777777" w:rsidR="009B1005" w:rsidRPr="00F1143E" w:rsidRDefault="009B1005" w:rsidP="002F1C8B">
            <w:pPr>
              <w:spacing w:before="120"/>
              <w:jc w:val="right"/>
              <w:rPr>
                <w:rFonts w:ascii="Arial" w:hAnsi="Arial" w:cs="Arial"/>
                <w:sz w:val="20"/>
              </w:rPr>
            </w:pPr>
            <w:r w:rsidRPr="00F1143E">
              <w:rPr>
                <w:rFonts w:ascii="Arial" w:hAnsi="Arial" w:cs="Arial"/>
                <w:sz w:val="20"/>
              </w:rPr>
              <w:t>710</w:t>
            </w:r>
          </w:p>
        </w:tc>
        <w:tc>
          <w:tcPr>
            <w:tcW w:w="501" w:type="pct"/>
            <w:shd w:val="clear" w:color="auto" w:fill="FFFFFF"/>
          </w:tcPr>
          <w:p w14:paraId="62821320" w14:textId="77777777" w:rsidR="009B1005" w:rsidRPr="00F1143E" w:rsidRDefault="009B1005" w:rsidP="002F1C8B">
            <w:pPr>
              <w:spacing w:before="120"/>
              <w:jc w:val="right"/>
              <w:rPr>
                <w:rFonts w:ascii="Arial" w:hAnsi="Arial" w:cs="Arial"/>
                <w:sz w:val="20"/>
              </w:rPr>
            </w:pPr>
            <w:r w:rsidRPr="00F1143E">
              <w:rPr>
                <w:rFonts w:ascii="Arial" w:hAnsi="Arial" w:cs="Arial"/>
                <w:sz w:val="20"/>
              </w:rPr>
              <w:t>570</w:t>
            </w:r>
          </w:p>
        </w:tc>
      </w:tr>
      <w:tr w:rsidR="00F1143E" w:rsidRPr="00F1143E" w14:paraId="4BF53166" w14:textId="77777777" w:rsidTr="002F1C8B">
        <w:trPr>
          <w:trHeight w:val="288"/>
        </w:trPr>
        <w:tc>
          <w:tcPr>
            <w:tcW w:w="306" w:type="pct"/>
            <w:shd w:val="clear" w:color="auto" w:fill="FFFFFF"/>
          </w:tcPr>
          <w:p w14:paraId="1F9D1B55"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92E43D9"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2EEDCFF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1.200</w:t>
            </w:r>
          </w:p>
        </w:tc>
        <w:tc>
          <w:tcPr>
            <w:tcW w:w="497" w:type="pct"/>
            <w:shd w:val="clear" w:color="auto" w:fill="FFFFFF"/>
          </w:tcPr>
          <w:p w14:paraId="74504BC3" w14:textId="77777777" w:rsidR="009B1005" w:rsidRPr="00F1143E" w:rsidRDefault="009B1005" w:rsidP="002F1C8B">
            <w:pPr>
              <w:spacing w:before="120"/>
              <w:jc w:val="right"/>
              <w:rPr>
                <w:rFonts w:ascii="Arial" w:hAnsi="Arial" w:cs="Arial"/>
                <w:sz w:val="20"/>
              </w:rPr>
            </w:pPr>
            <w:r w:rsidRPr="00F1143E">
              <w:rPr>
                <w:rFonts w:ascii="Arial" w:hAnsi="Arial" w:cs="Arial"/>
                <w:sz w:val="20"/>
              </w:rPr>
              <w:t>860</w:t>
            </w:r>
          </w:p>
        </w:tc>
        <w:tc>
          <w:tcPr>
            <w:tcW w:w="486" w:type="pct"/>
            <w:shd w:val="clear" w:color="auto" w:fill="FFFFFF"/>
          </w:tcPr>
          <w:p w14:paraId="47775C8B"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700</w:t>
            </w:r>
          </w:p>
        </w:tc>
        <w:tc>
          <w:tcPr>
            <w:tcW w:w="492" w:type="pct"/>
            <w:shd w:val="clear" w:color="auto" w:fill="FFFFFF"/>
          </w:tcPr>
          <w:p w14:paraId="49261F21"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c>
          <w:tcPr>
            <w:tcW w:w="501" w:type="pct"/>
            <w:shd w:val="clear" w:color="auto" w:fill="FFFFFF"/>
          </w:tcPr>
          <w:p w14:paraId="56851EA3" w14:textId="77777777" w:rsidR="009B1005" w:rsidRPr="00F1143E" w:rsidRDefault="009B1005" w:rsidP="002F1C8B">
            <w:pPr>
              <w:spacing w:before="120"/>
              <w:jc w:val="right"/>
              <w:rPr>
                <w:rFonts w:ascii="Arial" w:hAnsi="Arial" w:cs="Arial"/>
                <w:sz w:val="20"/>
              </w:rPr>
            </w:pPr>
            <w:r w:rsidRPr="00F1143E">
              <w:rPr>
                <w:rFonts w:ascii="Arial" w:hAnsi="Arial" w:cs="Arial"/>
                <w:sz w:val="20"/>
              </w:rPr>
              <w:t>330</w:t>
            </w:r>
          </w:p>
        </w:tc>
      </w:tr>
      <w:tr w:rsidR="00F1143E" w:rsidRPr="00F1143E" w14:paraId="7229FA80" w14:textId="77777777" w:rsidTr="002F1C8B">
        <w:trPr>
          <w:trHeight w:val="281"/>
        </w:trPr>
        <w:tc>
          <w:tcPr>
            <w:tcW w:w="306" w:type="pct"/>
            <w:shd w:val="clear" w:color="auto" w:fill="FFFFFF"/>
          </w:tcPr>
          <w:p w14:paraId="1874FC42"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w:t>
            </w:r>
          </w:p>
        </w:tc>
        <w:tc>
          <w:tcPr>
            <w:tcW w:w="2235" w:type="pct"/>
            <w:shd w:val="clear" w:color="auto" w:fill="FFFFFF"/>
          </w:tcPr>
          <w:p w14:paraId="5AFE4086" w14:textId="77777777" w:rsidR="009B1005" w:rsidRPr="00F1143E" w:rsidRDefault="009B1005" w:rsidP="002F1C8B">
            <w:pPr>
              <w:spacing w:before="120"/>
              <w:rPr>
                <w:rFonts w:ascii="Arial" w:hAnsi="Arial" w:cs="Arial"/>
                <w:b/>
                <w:sz w:val="20"/>
              </w:rPr>
            </w:pPr>
            <w:r w:rsidRPr="00F1143E">
              <w:rPr>
                <w:rFonts w:ascii="Arial" w:hAnsi="Arial" w:cs="Arial"/>
                <w:b/>
                <w:sz w:val="20"/>
              </w:rPr>
              <w:t>Xã Dân Hạ</w:t>
            </w:r>
          </w:p>
        </w:tc>
        <w:tc>
          <w:tcPr>
            <w:tcW w:w="483" w:type="pct"/>
            <w:shd w:val="clear" w:color="auto" w:fill="FFFFFF"/>
          </w:tcPr>
          <w:p w14:paraId="66FE38A2"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41CF8488"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511C1B8A"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3E595792"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04815F19" w14:textId="77777777" w:rsidR="009B1005" w:rsidRPr="00F1143E" w:rsidRDefault="009B1005" w:rsidP="002F1C8B">
            <w:pPr>
              <w:spacing w:before="120"/>
              <w:jc w:val="right"/>
              <w:rPr>
                <w:rFonts w:ascii="Arial" w:hAnsi="Arial" w:cs="Arial"/>
                <w:sz w:val="20"/>
              </w:rPr>
            </w:pPr>
          </w:p>
        </w:tc>
      </w:tr>
      <w:tr w:rsidR="00F1143E" w:rsidRPr="00F1143E" w14:paraId="19491A04" w14:textId="77777777" w:rsidTr="002F1C8B">
        <w:trPr>
          <w:trHeight w:val="288"/>
        </w:trPr>
        <w:tc>
          <w:tcPr>
            <w:tcW w:w="306" w:type="pct"/>
            <w:shd w:val="clear" w:color="auto" w:fill="FFFFFF"/>
          </w:tcPr>
          <w:p w14:paraId="4F7BF816"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1E939EF"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4B606CC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1.700</w:t>
            </w:r>
          </w:p>
        </w:tc>
        <w:tc>
          <w:tcPr>
            <w:tcW w:w="497" w:type="pct"/>
            <w:shd w:val="clear" w:color="auto" w:fill="FFFFFF"/>
          </w:tcPr>
          <w:p w14:paraId="4D39D7C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1.300</w:t>
            </w:r>
          </w:p>
        </w:tc>
        <w:tc>
          <w:tcPr>
            <w:tcW w:w="486" w:type="pct"/>
            <w:shd w:val="clear" w:color="auto" w:fill="FFFFFF"/>
          </w:tcPr>
          <w:p w14:paraId="3F188E3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c>
          <w:tcPr>
            <w:tcW w:w="492" w:type="pct"/>
            <w:shd w:val="clear" w:color="auto" w:fill="FFFFFF"/>
          </w:tcPr>
          <w:p w14:paraId="2C14BD68" w14:textId="77777777" w:rsidR="009B1005" w:rsidRPr="00F1143E" w:rsidRDefault="009B1005" w:rsidP="002F1C8B">
            <w:pPr>
              <w:spacing w:before="120"/>
              <w:jc w:val="right"/>
              <w:rPr>
                <w:rFonts w:ascii="Arial" w:hAnsi="Arial" w:cs="Arial"/>
                <w:sz w:val="20"/>
              </w:rPr>
            </w:pPr>
            <w:r w:rsidRPr="00F1143E">
              <w:rPr>
                <w:rFonts w:ascii="Arial" w:hAnsi="Arial" w:cs="Arial"/>
                <w:sz w:val="20"/>
              </w:rPr>
              <w:t>890</w:t>
            </w:r>
          </w:p>
        </w:tc>
        <w:tc>
          <w:tcPr>
            <w:tcW w:w="501" w:type="pct"/>
            <w:shd w:val="clear" w:color="auto" w:fill="FFFFFF"/>
          </w:tcPr>
          <w:p w14:paraId="32B30810" w14:textId="77777777" w:rsidR="009B1005" w:rsidRPr="00F1143E" w:rsidRDefault="009B1005" w:rsidP="002F1C8B">
            <w:pPr>
              <w:spacing w:before="120"/>
              <w:jc w:val="right"/>
              <w:rPr>
                <w:rFonts w:ascii="Arial" w:hAnsi="Arial" w:cs="Arial"/>
                <w:sz w:val="20"/>
              </w:rPr>
            </w:pPr>
            <w:r w:rsidRPr="00F1143E">
              <w:rPr>
                <w:rFonts w:ascii="Arial" w:hAnsi="Arial" w:cs="Arial"/>
                <w:sz w:val="20"/>
              </w:rPr>
              <w:t>670</w:t>
            </w:r>
          </w:p>
        </w:tc>
      </w:tr>
      <w:tr w:rsidR="00F1143E" w:rsidRPr="00F1143E" w14:paraId="3E853D3F" w14:textId="77777777" w:rsidTr="002F1C8B">
        <w:trPr>
          <w:trHeight w:val="284"/>
        </w:trPr>
        <w:tc>
          <w:tcPr>
            <w:tcW w:w="306" w:type="pct"/>
            <w:shd w:val="clear" w:color="auto" w:fill="FFFFFF"/>
          </w:tcPr>
          <w:p w14:paraId="2477DAE1"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514B1E5"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25F974F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1.200</w:t>
            </w:r>
          </w:p>
        </w:tc>
        <w:tc>
          <w:tcPr>
            <w:tcW w:w="497" w:type="pct"/>
            <w:shd w:val="clear" w:color="auto" w:fill="FFFFFF"/>
          </w:tcPr>
          <w:p w14:paraId="6E08C1E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1.000</w:t>
            </w:r>
          </w:p>
        </w:tc>
        <w:tc>
          <w:tcPr>
            <w:tcW w:w="486" w:type="pct"/>
            <w:shd w:val="clear" w:color="auto" w:fill="FFFFFF"/>
          </w:tcPr>
          <w:p w14:paraId="6102BDA3" w14:textId="77777777" w:rsidR="009B1005" w:rsidRPr="00F1143E" w:rsidRDefault="009B1005" w:rsidP="002F1C8B">
            <w:pPr>
              <w:spacing w:before="120"/>
              <w:jc w:val="right"/>
              <w:rPr>
                <w:rFonts w:ascii="Arial" w:hAnsi="Arial" w:cs="Arial"/>
                <w:sz w:val="20"/>
              </w:rPr>
            </w:pPr>
            <w:r w:rsidRPr="00F1143E">
              <w:rPr>
                <w:rFonts w:ascii="Arial" w:hAnsi="Arial" w:cs="Arial"/>
                <w:sz w:val="20"/>
              </w:rPr>
              <w:t>730</w:t>
            </w:r>
          </w:p>
        </w:tc>
        <w:tc>
          <w:tcPr>
            <w:tcW w:w="492" w:type="pct"/>
            <w:shd w:val="clear" w:color="auto" w:fill="FFFFFF"/>
          </w:tcPr>
          <w:p w14:paraId="4131FB71"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600</w:t>
            </w:r>
          </w:p>
        </w:tc>
        <w:tc>
          <w:tcPr>
            <w:tcW w:w="501" w:type="pct"/>
            <w:shd w:val="clear" w:color="auto" w:fill="FFFFFF"/>
          </w:tcPr>
          <w:p w14:paraId="3588071A"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r>
      <w:tr w:rsidR="00F1143E" w:rsidRPr="00F1143E" w14:paraId="51CBC362" w14:textId="77777777" w:rsidTr="002F1C8B">
        <w:trPr>
          <w:trHeight w:val="288"/>
        </w:trPr>
        <w:tc>
          <w:tcPr>
            <w:tcW w:w="306" w:type="pct"/>
            <w:shd w:val="clear" w:color="auto" w:fill="FFFFFF"/>
          </w:tcPr>
          <w:p w14:paraId="188B7AB2"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9EECC37"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191D33BF"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850</w:t>
            </w:r>
          </w:p>
        </w:tc>
        <w:tc>
          <w:tcPr>
            <w:tcW w:w="497" w:type="pct"/>
            <w:shd w:val="clear" w:color="auto" w:fill="FFFFFF"/>
          </w:tcPr>
          <w:p w14:paraId="1056F118" w14:textId="77777777" w:rsidR="009B1005" w:rsidRPr="00F1143E" w:rsidRDefault="009B1005" w:rsidP="002F1C8B">
            <w:pPr>
              <w:spacing w:before="120"/>
              <w:jc w:val="right"/>
              <w:rPr>
                <w:rFonts w:ascii="Arial" w:hAnsi="Arial" w:cs="Arial"/>
                <w:sz w:val="20"/>
              </w:rPr>
            </w:pPr>
            <w:r w:rsidRPr="00F1143E">
              <w:rPr>
                <w:rFonts w:ascii="Arial" w:hAnsi="Arial" w:cs="Arial"/>
                <w:sz w:val="20"/>
              </w:rPr>
              <w:t>670</w:t>
            </w:r>
          </w:p>
        </w:tc>
        <w:tc>
          <w:tcPr>
            <w:tcW w:w="486" w:type="pct"/>
            <w:shd w:val="clear" w:color="auto" w:fill="FFFFFF"/>
          </w:tcPr>
          <w:p w14:paraId="726BDCDD"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c>
          <w:tcPr>
            <w:tcW w:w="492" w:type="pct"/>
            <w:shd w:val="clear" w:color="auto" w:fill="FFFFFF"/>
          </w:tcPr>
          <w:p w14:paraId="2F04FE80" w14:textId="77777777" w:rsidR="009B1005" w:rsidRPr="00F1143E" w:rsidRDefault="009B1005" w:rsidP="002F1C8B">
            <w:pPr>
              <w:spacing w:before="120"/>
              <w:jc w:val="right"/>
              <w:rPr>
                <w:rFonts w:ascii="Arial" w:hAnsi="Arial" w:cs="Arial"/>
                <w:sz w:val="20"/>
              </w:rPr>
            </w:pPr>
            <w:r w:rsidRPr="00F1143E">
              <w:rPr>
                <w:rFonts w:ascii="Arial" w:hAnsi="Arial" w:cs="Arial"/>
                <w:sz w:val="20"/>
              </w:rPr>
              <w:t>330</w:t>
            </w:r>
          </w:p>
        </w:tc>
        <w:tc>
          <w:tcPr>
            <w:tcW w:w="501" w:type="pct"/>
            <w:shd w:val="clear" w:color="auto" w:fill="FFFFFF"/>
          </w:tcPr>
          <w:p w14:paraId="6DA443D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r>
      <w:tr w:rsidR="00F1143E" w:rsidRPr="00F1143E" w14:paraId="3DC4C472" w14:textId="77777777" w:rsidTr="002F1C8B">
        <w:trPr>
          <w:trHeight w:val="284"/>
        </w:trPr>
        <w:tc>
          <w:tcPr>
            <w:tcW w:w="306" w:type="pct"/>
            <w:shd w:val="clear" w:color="auto" w:fill="FFFFFF"/>
          </w:tcPr>
          <w:p w14:paraId="111361A5"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F959EA8"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19F450DA" w14:textId="77777777" w:rsidR="009B1005" w:rsidRPr="00F1143E" w:rsidRDefault="009B1005" w:rsidP="002F1C8B">
            <w:pPr>
              <w:spacing w:before="120"/>
              <w:jc w:val="right"/>
              <w:rPr>
                <w:rFonts w:ascii="Arial" w:hAnsi="Arial" w:cs="Arial"/>
                <w:sz w:val="20"/>
              </w:rPr>
            </w:pPr>
            <w:r w:rsidRPr="00F1143E">
              <w:rPr>
                <w:rFonts w:ascii="Arial" w:hAnsi="Arial" w:cs="Arial"/>
                <w:sz w:val="20"/>
              </w:rPr>
              <w:t>560</w:t>
            </w:r>
          </w:p>
        </w:tc>
        <w:tc>
          <w:tcPr>
            <w:tcW w:w="497" w:type="pct"/>
            <w:shd w:val="clear" w:color="auto" w:fill="FFFFFF"/>
          </w:tcPr>
          <w:p w14:paraId="4CCE690D"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486" w:type="pct"/>
            <w:shd w:val="clear" w:color="auto" w:fill="FFFFFF"/>
          </w:tcPr>
          <w:p w14:paraId="25A0F7D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92" w:type="pct"/>
            <w:shd w:val="clear" w:color="auto" w:fill="FFFFFF"/>
          </w:tcPr>
          <w:p w14:paraId="2B51681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01" w:type="pct"/>
            <w:shd w:val="clear" w:color="auto" w:fill="FFFFFF"/>
          </w:tcPr>
          <w:p w14:paraId="6D1445C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r>
      <w:tr w:rsidR="00F1143E" w:rsidRPr="00F1143E" w14:paraId="21661BE4" w14:textId="77777777" w:rsidTr="002F1C8B">
        <w:trPr>
          <w:trHeight w:val="288"/>
        </w:trPr>
        <w:tc>
          <w:tcPr>
            <w:tcW w:w="306" w:type="pct"/>
            <w:shd w:val="clear" w:color="auto" w:fill="FFFFFF"/>
          </w:tcPr>
          <w:p w14:paraId="40B12042"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3</w:t>
            </w:r>
          </w:p>
        </w:tc>
        <w:tc>
          <w:tcPr>
            <w:tcW w:w="2235" w:type="pct"/>
            <w:shd w:val="clear" w:color="auto" w:fill="FFFFFF"/>
          </w:tcPr>
          <w:p w14:paraId="662F4B75" w14:textId="77777777" w:rsidR="009B1005" w:rsidRPr="00F1143E" w:rsidRDefault="009B1005" w:rsidP="002F1C8B">
            <w:pPr>
              <w:spacing w:before="120"/>
              <w:rPr>
                <w:rFonts w:ascii="Arial" w:hAnsi="Arial" w:cs="Arial"/>
                <w:b/>
                <w:sz w:val="20"/>
              </w:rPr>
            </w:pPr>
            <w:r w:rsidRPr="00F1143E">
              <w:rPr>
                <w:rFonts w:ascii="Arial" w:hAnsi="Arial" w:cs="Arial"/>
                <w:b/>
                <w:sz w:val="20"/>
              </w:rPr>
              <w:t>Xã Dân Hòa</w:t>
            </w:r>
          </w:p>
        </w:tc>
        <w:tc>
          <w:tcPr>
            <w:tcW w:w="483" w:type="pct"/>
            <w:shd w:val="clear" w:color="auto" w:fill="FFFFFF"/>
          </w:tcPr>
          <w:p w14:paraId="3F6EAC48"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13D42BC3"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4D9F9701"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7E70DFEB"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4B4B436A" w14:textId="77777777" w:rsidR="009B1005" w:rsidRPr="00F1143E" w:rsidRDefault="009B1005" w:rsidP="002F1C8B">
            <w:pPr>
              <w:spacing w:before="120"/>
              <w:jc w:val="right"/>
              <w:rPr>
                <w:rFonts w:ascii="Arial" w:hAnsi="Arial" w:cs="Arial"/>
                <w:sz w:val="20"/>
              </w:rPr>
            </w:pPr>
          </w:p>
        </w:tc>
      </w:tr>
      <w:tr w:rsidR="00F1143E" w:rsidRPr="00F1143E" w14:paraId="69DF5C59" w14:textId="77777777" w:rsidTr="002F1C8B">
        <w:trPr>
          <w:trHeight w:val="284"/>
        </w:trPr>
        <w:tc>
          <w:tcPr>
            <w:tcW w:w="306" w:type="pct"/>
            <w:shd w:val="clear" w:color="auto" w:fill="FFFFFF"/>
          </w:tcPr>
          <w:p w14:paraId="6548C042"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3049A4A"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529FDB7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1.700</w:t>
            </w:r>
          </w:p>
        </w:tc>
        <w:tc>
          <w:tcPr>
            <w:tcW w:w="497" w:type="pct"/>
            <w:shd w:val="clear" w:color="auto" w:fill="FFFFFF"/>
          </w:tcPr>
          <w:p w14:paraId="59B2D16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1.300</w:t>
            </w:r>
          </w:p>
        </w:tc>
        <w:tc>
          <w:tcPr>
            <w:tcW w:w="486" w:type="pct"/>
            <w:shd w:val="clear" w:color="auto" w:fill="FFFFFF"/>
          </w:tcPr>
          <w:p w14:paraId="3C1905B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c>
          <w:tcPr>
            <w:tcW w:w="492" w:type="pct"/>
            <w:shd w:val="clear" w:color="auto" w:fill="FFFFFF"/>
          </w:tcPr>
          <w:p w14:paraId="26FDCD8C" w14:textId="77777777" w:rsidR="009B1005" w:rsidRPr="00F1143E" w:rsidRDefault="009B1005" w:rsidP="002F1C8B">
            <w:pPr>
              <w:spacing w:before="120"/>
              <w:jc w:val="right"/>
              <w:rPr>
                <w:rFonts w:ascii="Arial" w:hAnsi="Arial" w:cs="Arial"/>
                <w:sz w:val="20"/>
              </w:rPr>
            </w:pPr>
            <w:r w:rsidRPr="00F1143E">
              <w:rPr>
                <w:rFonts w:ascii="Arial" w:hAnsi="Arial" w:cs="Arial"/>
                <w:sz w:val="20"/>
              </w:rPr>
              <w:t>840</w:t>
            </w:r>
          </w:p>
        </w:tc>
        <w:tc>
          <w:tcPr>
            <w:tcW w:w="501" w:type="pct"/>
            <w:shd w:val="clear" w:color="auto" w:fill="FFFFFF"/>
          </w:tcPr>
          <w:p w14:paraId="71C33BF0" w14:textId="77777777" w:rsidR="009B1005" w:rsidRPr="00F1143E" w:rsidRDefault="009B1005" w:rsidP="002F1C8B">
            <w:pPr>
              <w:spacing w:before="120"/>
              <w:jc w:val="right"/>
              <w:rPr>
                <w:rFonts w:ascii="Arial" w:hAnsi="Arial" w:cs="Arial"/>
                <w:sz w:val="20"/>
              </w:rPr>
            </w:pPr>
            <w:r w:rsidRPr="00F1143E">
              <w:rPr>
                <w:rFonts w:ascii="Arial" w:hAnsi="Arial" w:cs="Arial"/>
                <w:sz w:val="20"/>
              </w:rPr>
              <w:t>640</w:t>
            </w:r>
          </w:p>
        </w:tc>
      </w:tr>
      <w:tr w:rsidR="00F1143E" w:rsidRPr="00F1143E" w14:paraId="4121ED54" w14:textId="77777777" w:rsidTr="002F1C8B">
        <w:trPr>
          <w:trHeight w:val="284"/>
        </w:trPr>
        <w:tc>
          <w:tcPr>
            <w:tcW w:w="306" w:type="pct"/>
            <w:shd w:val="clear" w:color="auto" w:fill="FFFFFF"/>
          </w:tcPr>
          <w:p w14:paraId="38E6AD68"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49737EA"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3848CA4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1.300</w:t>
            </w:r>
          </w:p>
        </w:tc>
        <w:tc>
          <w:tcPr>
            <w:tcW w:w="497" w:type="pct"/>
            <w:shd w:val="clear" w:color="auto" w:fill="FFFFFF"/>
          </w:tcPr>
          <w:p w14:paraId="5B84B71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1.000</w:t>
            </w:r>
          </w:p>
        </w:tc>
        <w:tc>
          <w:tcPr>
            <w:tcW w:w="486" w:type="pct"/>
            <w:shd w:val="clear" w:color="auto" w:fill="FFFFFF"/>
          </w:tcPr>
          <w:p w14:paraId="0D71017E" w14:textId="77777777" w:rsidR="009B1005" w:rsidRPr="00F1143E" w:rsidRDefault="009B1005" w:rsidP="002F1C8B">
            <w:pPr>
              <w:spacing w:before="120"/>
              <w:jc w:val="right"/>
              <w:rPr>
                <w:rFonts w:ascii="Arial" w:hAnsi="Arial" w:cs="Arial"/>
                <w:sz w:val="20"/>
              </w:rPr>
            </w:pPr>
            <w:r w:rsidRPr="00F1143E">
              <w:rPr>
                <w:rFonts w:ascii="Arial" w:hAnsi="Arial" w:cs="Arial"/>
                <w:sz w:val="20"/>
              </w:rPr>
              <w:t>730</w:t>
            </w:r>
          </w:p>
        </w:tc>
        <w:tc>
          <w:tcPr>
            <w:tcW w:w="492" w:type="pct"/>
            <w:shd w:val="clear" w:color="auto" w:fill="FFFFFF"/>
          </w:tcPr>
          <w:p w14:paraId="4352F638"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600</w:t>
            </w:r>
          </w:p>
        </w:tc>
        <w:tc>
          <w:tcPr>
            <w:tcW w:w="501" w:type="pct"/>
            <w:shd w:val="clear" w:color="auto" w:fill="FFFFFF"/>
          </w:tcPr>
          <w:p w14:paraId="60BCAC11"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r>
      <w:tr w:rsidR="00F1143E" w:rsidRPr="00F1143E" w14:paraId="5E1BDEB5" w14:textId="77777777" w:rsidTr="002F1C8B">
        <w:trPr>
          <w:trHeight w:val="288"/>
        </w:trPr>
        <w:tc>
          <w:tcPr>
            <w:tcW w:w="306" w:type="pct"/>
            <w:shd w:val="clear" w:color="auto" w:fill="FFFFFF"/>
          </w:tcPr>
          <w:p w14:paraId="4D9A9199"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DD06B81"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7FB9144B"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650</w:t>
            </w:r>
          </w:p>
        </w:tc>
        <w:tc>
          <w:tcPr>
            <w:tcW w:w="497" w:type="pct"/>
            <w:shd w:val="clear" w:color="auto" w:fill="FFFFFF"/>
          </w:tcPr>
          <w:p w14:paraId="7A4C78AE" w14:textId="77777777" w:rsidR="009B1005" w:rsidRPr="00F1143E" w:rsidRDefault="009B1005" w:rsidP="002F1C8B">
            <w:pPr>
              <w:spacing w:before="120"/>
              <w:jc w:val="right"/>
              <w:rPr>
                <w:rFonts w:ascii="Arial" w:hAnsi="Arial" w:cs="Arial"/>
                <w:sz w:val="20"/>
              </w:rPr>
            </w:pPr>
            <w:r w:rsidRPr="00F1143E">
              <w:rPr>
                <w:rFonts w:ascii="Arial" w:hAnsi="Arial" w:cs="Arial"/>
                <w:sz w:val="20"/>
              </w:rPr>
              <w:t>530</w:t>
            </w:r>
          </w:p>
        </w:tc>
        <w:tc>
          <w:tcPr>
            <w:tcW w:w="486" w:type="pct"/>
            <w:shd w:val="clear" w:color="auto" w:fill="FFFFFF"/>
          </w:tcPr>
          <w:p w14:paraId="62BE99BA" w14:textId="77777777" w:rsidR="009B1005" w:rsidRPr="00F1143E" w:rsidRDefault="009B1005" w:rsidP="002F1C8B">
            <w:pPr>
              <w:spacing w:before="120"/>
              <w:jc w:val="right"/>
              <w:rPr>
                <w:rFonts w:ascii="Arial" w:hAnsi="Arial" w:cs="Arial"/>
                <w:sz w:val="20"/>
              </w:rPr>
            </w:pPr>
            <w:r w:rsidRPr="00F1143E">
              <w:rPr>
                <w:rFonts w:ascii="Arial" w:hAnsi="Arial" w:cs="Arial"/>
                <w:sz w:val="20"/>
              </w:rPr>
              <w:t>380</w:t>
            </w:r>
          </w:p>
        </w:tc>
        <w:tc>
          <w:tcPr>
            <w:tcW w:w="492" w:type="pct"/>
            <w:shd w:val="clear" w:color="auto" w:fill="FFFFFF"/>
          </w:tcPr>
          <w:p w14:paraId="451C71C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270</w:t>
            </w:r>
          </w:p>
        </w:tc>
        <w:tc>
          <w:tcPr>
            <w:tcW w:w="501" w:type="pct"/>
            <w:shd w:val="clear" w:color="auto" w:fill="FFFFFF"/>
          </w:tcPr>
          <w:p w14:paraId="6F45A6C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r>
      <w:tr w:rsidR="00F1143E" w:rsidRPr="00F1143E" w14:paraId="524DD2E9" w14:textId="77777777" w:rsidTr="002F1C8B">
        <w:trPr>
          <w:trHeight w:val="284"/>
        </w:trPr>
        <w:tc>
          <w:tcPr>
            <w:tcW w:w="306" w:type="pct"/>
            <w:shd w:val="clear" w:color="auto" w:fill="FFFFFF"/>
          </w:tcPr>
          <w:p w14:paraId="6E3BAB6E"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4</w:t>
            </w:r>
          </w:p>
        </w:tc>
        <w:tc>
          <w:tcPr>
            <w:tcW w:w="2235" w:type="pct"/>
            <w:shd w:val="clear" w:color="auto" w:fill="FFFFFF"/>
          </w:tcPr>
          <w:p w14:paraId="022C8776" w14:textId="77777777" w:rsidR="009B1005" w:rsidRPr="00F1143E" w:rsidRDefault="009B1005" w:rsidP="002F1C8B">
            <w:pPr>
              <w:spacing w:before="120"/>
              <w:rPr>
                <w:rFonts w:ascii="Arial" w:hAnsi="Arial" w:cs="Arial"/>
                <w:b/>
                <w:sz w:val="20"/>
              </w:rPr>
            </w:pPr>
            <w:r w:rsidRPr="00F1143E">
              <w:rPr>
                <w:rFonts w:ascii="Arial" w:hAnsi="Arial" w:cs="Arial"/>
                <w:b/>
                <w:sz w:val="20"/>
              </w:rPr>
              <w:t xml:space="preserve">Xã Yên Quang </w:t>
            </w:r>
          </w:p>
        </w:tc>
        <w:tc>
          <w:tcPr>
            <w:tcW w:w="483" w:type="pct"/>
            <w:shd w:val="clear" w:color="auto" w:fill="FFFFFF"/>
          </w:tcPr>
          <w:p w14:paraId="01556DF2"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4567999C"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327CC517"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77A1DEC4"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17EBF61F" w14:textId="77777777" w:rsidR="009B1005" w:rsidRPr="00F1143E" w:rsidRDefault="009B1005" w:rsidP="002F1C8B">
            <w:pPr>
              <w:spacing w:before="120"/>
              <w:jc w:val="right"/>
              <w:rPr>
                <w:rFonts w:ascii="Arial" w:hAnsi="Arial" w:cs="Arial"/>
                <w:sz w:val="20"/>
              </w:rPr>
            </w:pPr>
          </w:p>
        </w:tc>
      </w:tr>
      <w:tr w:rsidR="00F1143E" w:rsidRPr="00F1143E" w14:paraId="798CFD79" w14:textId="77777777" w:rsidTr="002F1C8B">
        <w:trPr>
          <w:trHeight w:val="281"/>
        </w:trPr>
        <w:tc>
          <w:tcPr>
            <w:tcW w:w="306" w:type="pct"/>
            <w:shd w:val="clear" w:color="auto" w:fill="FFFFFF"/>
          </w:tcPr>
          <w:p w14:paraId="0EA111B5"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4311728"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7A52418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2.000</w:t>
            </w:r>
          </w:p>
        </w:tc>
        <w:tc>
          <w:tcPr>
            <w:tcW w:w="497" w:type="pct"/>
            <w:shd w:val="clear" w:color="auto" w:fill="FFFFFF"/>
          </w:tcPr>
          <w:p w14:paraId="40A8DCB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1.300</w:t>
            </w:r>
          </w:p>
        </w:tc>
        <w:tc>
          <w:tcPr>
            <w:tcW w:w="486" w:type="pct"/>
            <w:shd w:val="clear" w:color="auto" w:fill="FFFFFF"/>
          </w:tcPr>
          <w:p w14:paraId="292932E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1.000</w:t>
            </w:r>
          </w:p>
        </w:tc>
        <w:tc>
          <w:tcPr>
            <w:tcW w:w="492" w:type="pct"/>
            <w:shd w:val="clear" w:color="auto" w:fill="FFFFFF"/>
          </w:tcPr>
          <w:p w14:paraId="2C918AA7"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850</w:t>
            </w:r>
          </w:p>
        </w:tc>
        <w:tc>
          <w:tcPr>
            <w:tcW w:w="501" w:type="pct"/>
            <w:shd w:val="clear" w:color="auto" w:fill="FFFFFF"/>
          </w:tcPr>
          <w:p w14:paraId="6680E2E3" w14:textId="77777777" w:rsidR="009B1005" w:rsidRPr="00F1143E" w:rsidRDefault="009B1005" w:rsidP="002F1C8B">
            <w:pPr>
              <w:spacing w:before="120"/>
              <w:jc w:val="right"/>
              <w:rPr>
                <w:rFonts w:ascii="Arial" w:hAnsi="Arial" w:cs="Arial"/>
                <w:sz w:val="20"/>
              </w:rPr>
            </w:pPr>
            <w:r w:rsidRPr="00F1143E">
              <w:rPr>
                <w:rFonts w:ascii="Arial" w:hAnsi="Arial" w:cs="Arial"/>
                <w:sz w:val="20"/>
              </w:rPr>
              <w:t>490</w:t>
            </w:r>
          </w:p>
        </w:tc>
      </w:tr>
      <w:tr w:rsidR="00F1143E" w:rsidRPr="00F1143E" w14:paraId="22716DD6" w14:textId="77777777" w:rsidTr="002F1C8B">
        <w:trPr>
          <w:trHeight w:val="292"/>
        </w:trPr>
        <w:tc>
          <w:tcPr>
            <w:tcW w:w="306" w:type="pct"/>
            <w:shd w:val="clear" w:color="auto" w:fill="FFFFFF"/>
          </w:tcPr>
          <w:p w14:paraId="30E4F116"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A01A2A5"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0BC982F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1.500</w:t>
            </w:r>
          </w:p>
        </w:tc>
        <w:tc>
          <w:tcPr>
            <w:tcW w:w="497" w:type="pct"/>
            <w:shd w:val="clear" w:color="auto" w:fill="FFFFFF"/>
          </w:tcPr>
          <w:p w14:paraId="4CB2DEB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c>
          <w:tcPr>
            <w:tcW w:w="486" w:type="pct"/>
            <w:shd w:val="clear" w:color="auto" w:fill="FFFFFF"/>
          </w:tcPr>
          <w:p w14:paraId="051775F7" w14:textId="77777777" w:rsidR="009B1005" w:rsidRPr="00F1143E" w:rsidRDefault="009B1005" w:rsidP="002F1C8B">
            <w:pPr>
              <w:spacing w:before="120"/>
              <w:jc w:val="right"/>
              <w:rPr>
                <w:rFonts w:ascii="Arial" w:hAnsi="Arial" w:cs="Arial"/>
                <w:sz w:val="20"/>
              </w:rPr>
            </w:pPr>
            <w:r w:rsidRPr="00F1143E">
              <w:rPr>
                <w:rFonts w:ascii="Arial" w:hAnsi="Arial" w:cs="Arial"/>
                <w:sz w:val="20"/>
              </w:rPr>
              <w:t>730</w:t>
            </w:r>
          </w:p>
        </w:tc>
        <w:tc>
          <w:tcPr>
            <w:tcW w:w="492" w:type="pct"/>
            <w:shd w:val="clear" w:color="auto" w:fill="FFFFFF"/>
          </w:tcPr>
          <w:p w14:paraId="701549E3" w14:textId="77777777" w:rsidR="009B1005" w:rsidRPr="00F1143E" w:rsidRDefault="009B1005" w:rsidP="002F1C8B">
            <w:pPr>
              <w:spacing w:before="120"/>
              <w:jc w:val="right"/>
              <w:rPr>
                <w:rFonts w:ascii="Arial" w:hAnsi="Arial" w:cs="Arial"/>
                <w:sz w:val="20"/>
              </w:rPr>
            </w:pPr>
            <w:r w:rsidRPr="00F1143E">
              <w:rPr>
                <w:rFonts w:ascii="Arial" w:hAnsi="Arial" w:cs="Arial"/>
                <w:sz w:val="20"/>
              </w:rPr>
              <w:t>560</w:t>
            </w:r>
          </w:p>
        </w:tc>
        <w:tc>
          <w:tcPr>
            <w:tcW w:w="501" w:type="pct"/>
            <w:shd w:val="clear" w:color="auto" w:fill="FFFFFF"/>
          </w:tcPr>
          <w:p w14:paraId="7BC07C67" w14:textId="77777777" w:rsidR="009B1005" w:rsidRPr="00F1143E" w:rsidRDefault="009B1005" w:rsidP="002F1C8B">
            <w:pPr>
              <w:spacing w:before="120"/>
              <w:jc w:val="right"/>
              <w:rPr>
                <w:rFonts w:ascii="Arial" w:hAnsi="Arial" w:cs="Arial"/>
                <w:sz w:val="20"/>
              </w:rPr>
            </w:pPr>
            <w:r w:rsidRPr="00F1143E">
              <w:rPr>
                <w:rFonts w:ascii="Arial" w:hAnsi="Arial" w:cs="Arial"/>
                <w:sz w:val="20"/>
              </w:rPr>
              <w:t>370</w:t>
            </w:r>
          </w:p>
        </w:tc>
      </w:tr>
      <w:tr w:rsidR="00F1143E" w:rsidRPr="00F1143E" w14:paraId="6C15B35B" w14:textId="77777777" w:rsidTr="002F1C8B">
        <w:trPr>
          <w:trHeight w:val="288"/>
        </w:trPr>
        <w:tc>
          <w:tcPr>
            <w:tcW w:w="306" w:type="pct"/>
            <w:shd w:val="clear" w:color="auto" w:fill="FFFFFF"/>
          </w:tcPr>
          <w:p w14:paraId="748F6C4D"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D3AC3B4"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1272A271" w14:textId="77777777" w:rsidR="009B1005" w:rsidRPr="00F1143E" w:rsidRDefault="009B1005" w:rsidP="002F1C8B">
            <w:pPr>
              <w:spacing w:before="120"/>
              <w:jc w:val="right"/>
              <w:rPr>
                <w:rFonts w:ascii="Arial" w:hAnsi="Arial" w:cs="Arial"/>
                <w:sz w:val="20"/>
              </w:rPr>
            </w:pPr>
            <w:r w:rsidRPr="00F1143E">
              <w:rPr>
                <w:rFonts w:ascii="Arial" w:hAnsi="Arial" w:cs="Arial"/>
                <w:sz w:val="20"/>
              </w:rPr>
              <w:t>830</w:t>
            </w:r>
          </w:p>
        </w:tc>
        <w:tc>
          <w:tcPr>
            <w:tcW w:w="497" w:type="pct"/>
            <w:shd w:val="clear" w:color="auto" w:fill="FFFFFF"/>
          </w:tcPr>
          <w:p w14:paraId="52CE788E" w14:textId="77777777" w:rsidR="009B1005" w:rsidRPr="00F1143E" w:rsidRDefault="009B1005" w:rsidP="002F1C8B">
            <w:pPr>
              <w:spacing w:before="120"/>
              <w:jc w:val="right"/>
              <w:rPr>
                <w:rFonts w:ascii="Arial" w:hAnsi="Arial" w:cs="Arial"/>
                <w:sz w:val="20"/>
              </w:rPr>
            </w:pPr>
            <w:r w:rsidRPr="00F1143E">
              <w:rPr>
                <w:rFonts w:ascii="Arial" w:hAnsi="Arial" w:cs="Arial"/>
                <w:sz w:val="20"/>
              </w:rPr>
              <w:t>760</w:t>
            </w:r>
          </w:p>
        </w:tc>
        <w:tc>
          <w:tcPr>
            <w:tcW w:w="486" w:type="pct"/>
            <w:shd w:val="clear" w:color="auto" w:fill="FFFFFF"/>
          </w:tcPr>
          <w:p w14:paraId="55F3BF91" w14:textId="77777777" w:rsidR="009B1005" w:rsidRPr="00F1143E" w:rsidRDefault="009B1005" w:rsidP="002F1C8B">
            <w:pPr>
              <w:spacing w:before="120"/>
              <w:jc w:val="right"/>
              <w:rPr>
                <w:rFonts w:ascii="Arial" w:hAnsi="Arial" w:cs="Arial"/>
                <w:sz w:val="20"/>
              </w:rPr>
            </w:pPr>
            <w:r w:rsidRPr="00F1143E">
              <w:rPr>
                <w:rFonts w:ascii="Arial" w:hAnsi="Arial" w:cs="Arial"/>
                <w:sz w:val="20"/>
              </w:rPr>
              <w:t>550</w:t>
            </w:r>
          </w:p>
        </w:tc>
        <w:tc>
          <w:tcPr>
            <w:tcW w:w="492" w:type="pct"/>
            <w:shd w:val="clear" w:color="auto" w:fill="FFFFFF"/>
          </w:tcPr>
          <w:p w14:paraId="030911AB"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501" w:type="pct"/>
            <w:shd w:val="clear" w:color="auto" w:fill="FFFFFF"/>
          </w:tcPr>
          <w:p w14:paraId="0DF7877E"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r>
      <w:tr w:rsidR="00F1143E" w:rsidRPr="00F1143E" w14:paraId="68BC22CA" w14:textId="77777777" w:rsidTr="002F1C8B">
        <w:trPr>
          <w:trHeight w:val="292"/>
        </w:trPr>
        <w:tc>
          <w:tcPr>
            <w:tcW w:w="306" w:type="pct"/>
            <w:shd w:val="clear" w:color="auto" w:fill="FFFFFF"/>
          </w:tcPr>
          <w:p w14:paraId="178E9EF3"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5</w:t>
            </w:r>
          </w:p>
        </w:tc>
        <w:tc>
          <w:tcPr>
            <w:tcW w:w="2235" w:type="pct"/>
            <w:shd w:val="clear" w:color="auto" w:fill="FFFFFF"/>
          </w:tcPr>
          <w:p w14:paraId="5574918A" w14:textId="77777777" w:rsidR="009B1005" w:rsidRPr="00F1143E" w:rsidRDefault="009B1005" w:rsidP="002F1C8B">
            <w:pPr>
              <w:spacing w:before="120"/>
              <w:rPr>
                <w:rFonts w:ascii="Arial" w:hAnsi="Arial" w:cs="Arial"/>
                <w:b/>
                <w:sz w:val="20"/>
              </w:rPr>
            </w:pPr>
            <w:r w:rsidRPr="00F1143E">
              <w:rPr>
                <w:rFonts w:ascii="Arial" w:hAnsi="Arial" w:cs="Arial"/>
                <w:b/>
                <w:sz w:val="20"/>
              </w:rPr>
              <w:t>Xã Phúc Tiến</w:t>
            </w:r>
          </w:p>
        </w:tc>
        <w:tc>
          <w:tcPr>
            <w:tcW w:w="483" w:type="pct"/>
            <w:shd w:val="clear" w:color="auto" w:fill="FFFFFF"/>
          </w:tcPr>
          <w:p w14:paraId="74003CFC"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4830984A"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0B4F3BC2"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79B43207"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10F02B5C" w14:textId="77777777" w:rsidR="009B1005" w:rsidRPr="00F1143E" w:rsidRDefault="009B1005" w:rsidP="002F1C8B">
            <w:pPr>
              <w:spacing w:before="120"/>
              <w:jc w:val="right"/>
              <w:rPr>
                <w:rFonts w:ascii="Arial" w:hAnsi="Arial" w:cs="Arial"/>
                <w:sz w:val="20"/>
              </w:rPr>
            </w:pPr>
          </w:p>
        </w:tc>
      </w:tr>
      <w:tr w:rsidR="00F1143E" w:rsidRPr="00F1143E" w14:paraId="523AF579" w14:textId="77777777" w:rsidTr="002F1C8B">
        <w:trPr>
          <w:trHeight w:val="295"/>
        </w:trPr>
        <w:tc>
          <w:tcPr>
            <w:tcW w:w="306" w:type="pct"/>
            <w:shd w:val="clear" w:color="auto" w:fill="FFFFFF"/>
          </w:tcPr>
          <w:p w14:paraId="148F8C55"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2075066"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4DA449B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1.700</w:t>
            </w:r>
          </w:p>
        </w:tc>
        <w:tc>
          <w:tcPr>
            <w:tcW w:w="497" w:type="pct"/>
            <w:shd w:val="clear" w:color="auto" w:fill="FFFFFF"/>
          </w:tcPr>
          <w:p w14:paraId="32AE056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c>
          <w:tcPr>
            <w:tcW w:w="486" w:type="pct"/>
            <w:shd w:val="clear" w:color="auto" w:fill="FFFFFF"/>
          </w:tcPr>
          <w:p w14:paraId="5912BC53" w14:textId="77777777" w:rsidR="009B1005" w:rsidRPr="00F1143E" w:rsidRDefault="009B1005" w:rsidP="002F1C8B">
            <w:pPr>
              <w:spacing w:before="120"/>
              <w:jc w:val="right"/>
              <w:rPr>
                <w:rFonts w:ascii="Arial" w:hAnsi="Arial" w:cs="Arial"/>
                <w:sz w:val="20"/>
              </w:rPr>
            </w:pPr>
            <w:r w:rsidRPr="00F1143E">
              <w:rPr>
                <w:rFonts w:ascii="Arial" w:hAnsi="Arial" w:cs="Arial"/>
                <w:sz w:val="20"/>
              </w:rPr>
              <w:t>870</w:t>
            </w:r>
          </w:p>
        </w:tc>
        <w:tc>
          <w:tcPr>
            <w:tcW w:w="492" w:type="pct"/>
            <w:shd w:val="clear" w:color="auto" w:fill="FFFFFF"/>
          </w:tcPr>
          <w:p w14:paraId="3ECFAFEB"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700</w:t>
            </w:r>
          </w:p>
        </w:tc>
        <w:tc>
          <w:tcPr>
            <w:tcW w:w="501" w:type="pct"/>
            <w:shd w:val="clear" w:color="auto" w:fill="FFFFFF"/>
          </w:tcPr>
          <w:p w14:paraId="409C9633" w14:textId="77777777" w:rsidR="009B1005" w:rsidRPr="00F1143E" w:rsidRDefault="009B1005" w:rsidP="002F1C8B">
            <w:pPr>
              <w:spacing w:before="120"/>
              <w:jc w:val="right"/>
              <w:rPr>
                <w:rFonts w:ascii="Arial" w:hAnsi="Arial" w:cs="Arial"/>
                <w:sz w:val="20"/>
              </w:rPr>
            </w:pPr>
            <w:r w:rsidRPr="00F1143E">
              <w:rPr>
                <w:rFonts w:ascii="Arial" w:hAnsi="Arial" w:cs="Arial"/>
                <w:sz w:val="20"/>
              </w:rPr>
              <w:t>450</w:t>
            </w:r>
          </w:p>
        </w:tc>
      </w:tr>
      <w:tr w:rsidR="00F1143E" w:rsidRPr="00F1143E" w14:paraId="475E3624" w14:textId="77777777" w:rsidTr="002F1C8B">
        <w:trPr>
          <w:trHeight w:val="288"/>
        </w:trPr>
        <w:tc>
          <w:tcPr>
            <w:tcW w:w="306" w:type="pct"/>
            <w:shd w:val="clear" w:color="auto" w:fill="FFFFFF"/>
          </w:tcPr>
          <w:p w14:paraId="3AE7FFB8"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14A0ABC"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408AC6C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1.360</w:t>
            </w:r>
          </w:p>
        </w:tc>
        <w:tc>
          <w:tcPr>
            <w:tcW w:w="497" w:type="pct"/>
            <w:shd w:val="clear" w:color="auto" w:fill="FFFFFF"/>
          </w:tcPr>
          <w:p w14:paraId="26F8C37F" w14:textId="77777777" w:rsidR="009B1005" w:rsidRPr="00F1143E" w:rsidRDefault="009B1005" w:rsidP="002F1C8B">
            <w:pPr>
              <w:spacing w:before="120"/>
              <w:jc w:val="right"/>
              <w:rPr>
                <w:rFonts w:ascii="Arial" w:hAnsi="Arial" w:cs="Arial"/>
                <w:sz w:val="20"/>
              </w:rPr>
            </w:pPr>
            <w:r w:rsidRPr="00F1143E">
              <w:rPr>
                <w:rFonts w:ascii="Arial" w:hAnsi="Arial" w:cs="Arial"/>
                <w:sz w:val="20"/>
              </w:rPr>
              <w:t>975</w:t>
            </w:r>
          </w:p>
        </w:tc>
        <w:tc>
          <w:tcPr>
            <w:tcW w:w="486" w:type="pct"/>
            <w:shd w:val="clear" w:color="auto" w:fill="FFFFFF"/>
          </w:tcPr>
          <w:p w14:paraId="307094A3"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700</w:t>
            </w:r>
          </w:p>
        </w:tc>
        <w:tc>
          <w:tcPr>
            <w:tcW w:w="492" w:type="pct"/>
            <w:shd w:val="clear" w:color="auto" w:fill="FFFFFF"/>
          </w:tcPr>
          <w:p w14:paraId="6A02FF37" w14:textId="77777777" w:rsidR="009B1005" w:rsidRPr="00F1143E" w:rsidRDefault="009B1005" w:rsidP="002F1C8B">
            <w:pPr>
              <w:spacing w:before="120"/>
              <w:jc w:val="right"/>
              <w:rPr>
                <w:rFonts w:ascii="Arial" w:hAnsi="Arial" w:cs="Arial"/>
                <w:sz w:val="20"/>
              </w:rPr>
            </w:pPr>
            <w:r w:rsidRPr="00F1143E">
              <w:rPr>
                <w:rFonts w:ascii="Arial" w:hAnsi="Arial" w:cs="Arial"/>
                <w:sz w:val="20"/>
              </w:rPr>
              <w:t>488</w:t>
            </w:r>
          </w:p>
        </w:tc>
        <w:tc>
          <w:tcPr>
            <w:tcW w:w="501" w:type="pct"/>
            <w:shd w:val="clear" w:color="auto" w:fill="FFFFFF"/>
          </w:tcPr>
          <w:p w14:paraId="1005BE32" w14:textId="77777777" w:rsidR="009B1005" w:rsidRPr="00F1143E" w:rsidRDefault="009B1005" w:rsidP="002F1C8B">
            <w:pPr>
              <w:spacing w:before="120"/>
              <w:jc w:val="right"/>
              <w:rPr>
                <w:rFonts w:ascii="Arial" w:hAnsi="Arial" w:cs="Arial"/>
                <w:sz w:val="20"/>
              </w:rPr>
            </w:pPr>
            <w:r w:rsidRPr="00F1143E">
              <w:rPr>
                <w:rFonts w:ascii="Arial" w:hAnsi="Arial" w:cs="Arial"/>
                <w:sz w:val="20"/>
              </w:rPr>
              <w:t>330</w:t>
            </w:r>
          </w:p>
        </w:tc>
      </w:tr>
      <w:tr w:rsidR="00F1143E" w:rsidRPr="00F1143E" w14:paraId="788FE242" w14:textId="77777777" w:rsidTr="002F1C8B">
        <w:trPr>
          <w:trHeight w:val="288"/>
        </w:trPr>
        <w:tc>
          <w:tcPr>
            <w:tcW w:w="306" w:type="pct"/>
            <w:shd w:val="clear" w:color="auto" w:fill="FFFFFF"/>
          </w:tcPr>
          <w:p w14:paraId="044FE2D7"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7BE0AD4"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20B22DC0" w14:textId="77777777" w:rsidR="009B1005" w:rsidRPr="00F1143E" w:rsidRDefault="009B1005" w:rsidP="002F1C8B">
            <w:pPr>
              <w:spacing w:before="120"/>
              <w:jc w:val="right"/>
              <w:rPr>
                <w:rFonts w:ascii="Arial" w:hAnsi="Arial" w:cs="Arial"/>
                <w:sz w:val="20"/>
              </w:rPr>
            </w:pPr>
            <w:r w:rsidRPr="00F1143E">
              <w:rPr>
                <w:rFonts w:ascii="Arial" w:hAnsi="Arial" w:cs="Arial"/>
                <w:sz w:val="20"/>
              </w:rPr>
              <w:t>825</w:t>
            </w:r>
          </w:p>
        </w:tc>
        <w:tc>
          <w:tcPr>
            <w:tcW w:w="497" w:type="pct"/>
            <w:shd w:val="clear" w:color="auto" w:fill="FFFFFF"/>
          </w:tcPr>
          <w:p w14:paraId="6E91E43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1.000</w:t>
            </w:r>
          </w:p>
        </w:tc>
        <w:tc>
          <w:tcPr>
            <w:tcW w:w="486" w:type="pct"/>
            <w:shd w:val="clear" w:color="auto" w:fill="FFFFFF"/>
          </w:tcPr>
          <w:p w14:paraId="6DECADB4"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700</w:t>
            </w:r>
          </w:p>
        </w:tc>
        <w:tc>
          <w:tcPr>
            <w:tcW w:w="492" w:type="pct"/>
            <w:shd w:val="clear" w:color="auto" w:fill="FFFFFF"/>
          </w:tcPr>
          <w:p w14:paraId="2BD0B453"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c>
          <w:tcPr>
            <w:tcW w:w="501" w:type="pct"/>
            <w:shd w:val="clear" w:color="auto" w:fill="FFFFFF"/>
          </w:tcPr>
          <w:p w14:paraId="00A2973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r>
      <w:tr w:rsidR="00F1143E" w:rsidRPr="00F1143E" w14:paraId="0BD3A11E" w14:textId="77777777" w:rsidTr="002F1C8B">
        <w:trPr>
          <w:trHeight w:val="288"/>
        </w:trPr>
        <w:tc>
          <w:tcPr>
            <w:tcW w:w="306" w:type="pct"/>
            <w:shd w:val="clear" w:color="auto" w:fill="FFFFFF"/>
          </w:tcPr>
          <w:p w14:paraId="42E7F08B"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6</w:t>
            </w:r>
          </w:p>
        </w:tc>
        <w:tc>
          <w:tcPr>
            <w:tcW w:w="2235" w:type="pct"/>
            <w:shd w:val="clear" w:color="auto" w:fill="FFFFFF"/>
          </w:tcPr>
          <w:p w14:paraId="5703DF88" w14:textId="77777777" w:rsidR="009B1005" w:rsidRPr="00F1143E" w:rsidRDefault="009B1005" w:rsidP="002F1C8B">
            <w:pPr>
              <w:spacing w:before="120"/>
              <w:rPr>
                <w:rFonts w:ascii="Arial" w:hAnsi="Arial" w:cs="Arial"/>
                <w:b/>
                <w:sz w:val="20"/>
              </w:rPr>
            </w:pPr>
            <w:r w:rsidRPr="00F1143E">
              <w:rPr>
                <w:rFonts w:ascii="Arial" w:hAnsi="Arial" w:cs="Arial"/>
                <w:b/>
                <w:sz w:val="20"/>
              </w:rPr>
              <w:t>Xã Hợp Thịnh</w:t>
            </w:r>
          </w:p>
        </w:tc>
        <w:tc>
          <w:tcPr>
            <w:tcW w:w="483" w:type="pct"/>
            <w:shd w:val="clear" w:color="auto" w:fill="FFFFFF"/>
          </w:tcPr>
          <w:p w14:paraId="4AA358D8"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77943AA5"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0C9AC687"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28BEE2D0"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3E102120" w14:textId="77777777" w:rsidR="009B1005" w:rsidRPr="00F1143E" w:rsidRDefault="009B1005" w:rsidP="002F1C8B">
            <w:pPr>
              <w:spacing w:before="120"/>
              <w:jc w:val="right"/>
              <w:rPr>
                <w:rFonts w:ascii="Arial" w:hAnsi="Arial" w:cs="Arial"/>
                <w:sz w:val="20"/>
              </w:rPr>
            </w:pPr>
          </w:p>
        </w:tc>
      </w:tr>
      <w:tr w:rsidR="00F1143E" w:rsidRPr="00F1143E" w14:paraId="1D0F30E8" w14:textId="77777777" w:rsidTr="002F1C8B">
        <w:trPr>
          <w:trHeight w:val="284"/>
        </w:trPr>
        <w:tc>
          <w:tcPr>
            <w:tcW w:w="306" w:type="pct"/>
            <w:shd w:val="clear" w:color="auto" w:fill="FFFFFF"/>
          </w:tcPr>
          <w:p w14:paraId="50D8C33B"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6C68547"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28F3BC4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1.900</w:t>
            </w:r>
          </w:p>
        </w:tc>
        <w:tc>
          <w:tcPr>
            <w:tcW w:w="497" w:type="pct"/>
            <w:shd w:val="clear" w:color="auto" w:fill="FFFFFF"/>
          </w:tcPr>
          <w:p w14:paraId="298AAE3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1.300</w:t>
            </w:r>
          </w:p>
        </w:tc>
        <w:tc>
          <w:tcPr>
            <w:tcW w:w="486" w:type="pct"/>
            <w:shd w:val="clear" w:color="auto" w:fill="FFFFFF"/>
          </w:tcPr>
          <w:p w14:paraId="484A0CD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1.000</w:t>
            </w:r>
          </w:p>
        </w:tc>
        <w:tc>
          <w:tcPr>
            <w:tcW w:w="492" w:type="pct"/>
            <w:shd w:val="clear" w:color="auto" w:fill="FFFFFF"/>
          </w:tcPr>
          <w:p w14:paraId="5BDC1316"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800</w:t>
            </w:r>
          </w:p>
        </w:tc>
        <w:tc>
          <w:tcPr>
            <w:tcW w:w="501" w:type="pct"/>
            <w:shd w:val="clear" w:color="auto" w:fill="FFFFFF"/>
          </w:tcPr>
          <w:p w14:paraId="24D5118E" w14:textId="77777777" w:rsidR="009B1005" w:rsidRPr="00F1143E" w:rsidRDefault="009B1005" w:rsidP="002F1C8B">
            <w:pPr>
              <w:spacing w:before="120"/>
              <w:jc w:val="right"/>
              <w:rPr>
                <w:rFonts w:ascii="Arial" w:hAnsi="Arial" w:cs="Arial"/>
                <w:sz w:val="20"/>
              </w:rPr>
            </w:pPr>
            <w:r w:rsidRPr="00F1143E">
              <w:rPr>
                <w:rFonts w:ascii="Arial" w:hAnsi="Arial" w:cs="Arial"/>
                <w:sz w:val="20"/>
              </w:rPr>
              <w:t>490</w:t>
            </w:r>
          </w:p>
        </w:tc>
      </w:tr>
      <w:tr w:rsidR="00F1143E" w:rsidRPr="00F1143E" w14:paraId="5F28A589" w14:textId="77777777" w:rsidTr="002F1C8B">
        <w:trPr>
          <w:trHeight w:val="288"/>
        </w:trPr>
        <w:tc>
          <w:tcPr>
            <w:tcW w:w="306" w:type="pct"/>
            <w:shd w:val="clear" w:color="auto" w:fill="FFFFFF"/>
          </w:tcPr>
          <w:p w14:paraId="6AD3F039"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FB3A088"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09227BE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1.200</w:t>
            </w:r>
          </w:p>
        </w:tc>
        <w:tc>
          <w:tcPr>
            <w:tcW w:w="497" w:type="pct"/>
            <w:shd w:val="clear" w:color="auto" w:fill="FFFFFF"/>
          </w:tcPr>
          <w:p w14:paraId="0AF8992D"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900</w:t>
            </w:r>
          </w:p>
        </w:tc>
        <w:tc>
          <w:tcPr>
            <w:tcW w:w="486" w:type="pct"/>
            <w:shd w:val="clear" w:color="auto" w:fill="FFFFFF"/>
          </w:tcPr>
          <w:p w14:paraId="7E190CAA"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600</w:t>
            </w:r>
          </w:p>
        </w:tc>
        <w:tc>
          <w:tcPr>
            <w:tcW w:w="492" w:type="pct"/>
            <w:shd w:val="clear" w:color="auto" w:fill="FFFFFF"/>
          </w:tcPr>
          <w:p w14:paraId="2207D43D" w14:textId="77777777" w:rsidR="009B1005" w:rsidRPr="00F1143E" w:rsidRDefault="009B1005" w:rsidP="002F1C8B">
            <w:pPr>
              <w:spacing w:before="120"/>
              <w:jc w:val="right"/>
              <w:rPr>
                <w:rFonts w:ascii="Arial" w:hAnsi="Arial" w:cs="Arial"/>
                <w:sz w:val="20"/>
              </w:rPr>
            </w:pPr>
            <w:r w:rsidRPr="00F1143E">
              <w:rPr>
                <w:rFonts w:ascii="Arial" w:hAnsi="Arial" w:cs="Arial"/>
                <w:sz w:val="20"/>
              </w:rPr>
              <w:t>450</w:t>
            </w:r>
          </w:p>
        </w:tc>
        <w:tc>
          <w:tcPr>
            <w:tcW w:w="501" w:type="pct"/>
            <w:shd w:val="clear" w:color="auto" w:fill="FFFFFF"/>
          </w:tcPr>
          <w:p w14:paraId="2165F304"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r>
      <w:tr w:rsidR="00F1143E" w:rsidRPr="00F1143E" w14:paraId="5ED68C2D" w14:textId="77777777" w:rsidTr="002F1C8B">
        <w:trPr>
          <w:trHeight w:val="288"/>
        </w:trPr>
        <w:tc>
          <w:tcPr>
            <w:tcW w:w="306" w:type="pct"/>
            <w:shd w:val="clear" w:color="auto" w:fill="FFFFFF"/>
          </w:tcPr>
          <w:p w14:paraId="356364B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11C9D0C"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01C1AEE7" w14:textId="77777777" w:rsidR="009B1005" w:rsidRPr="00F1143E" w:rsidRDefault="009B1005" w:rsidP="002F1C8B">
            <w:pPr>
              <w:spacing w:before="120"/>
              <w:jc w:val="right"/>
              <w:rPr>
                <w:rFonts w:ascii="Arial" w:hAnsi="Arial" w:cs="Arial"/>
                <w:sz w:val="20"/>
              </w:rPr>
            </w:pPr>
            <w:r w:rsidRPr="00F1143E">
              <w:rPr>
                <w:rFonts w:ascii="Arial" w:hAnsi="Arial" w:cs="Arial"/>
                <w:sz w:val="20"/>
              </w:rPr>
              <w:t>680</w:t>
            </w:r>
          </w:p>
        </w:tc>
        <w:tc>
          <w:tcPr>
            <w:tcW w:w="497" w:type="pct"/>
            <w:shd w:val="clear" w:color="auto" w:fill="FFFFFF"/>
          </w:tcPr>
          <w:p w14:paraId="7E5F89B7" w14:textId="77777777" w:rsidR="009B1005" w:rsidRPr="00F1143E" w:rsidRDefault="009B1005" w:rsidP="002F1C8B">
            <w:pPr>
              <w:spacing w:before="120"/>
              <w:jc w:val="right"/>
              <w:rPr>
                <w:rFonts w:ascii="Arial" w:hAnsi="Arial" w:cs="Arial"/>
                <w:sz w:val="20"/>
              </w:rPr>
            </w:pPr>
            <w:r w:rsidRPr="00F1143E">
              <w:rPr>
                <w:rFonts w:ascii="Arial" w:hAnsi="Arial" w:cs="Arial"/>
                <w:sz w:val="20"/>
              </w:rPr>
              <w:t>620</w:t>
            </w:r>
          </w:p>
        </w:tc>
        <w:tc>
          <w:tcPr>
            <w:tcW w:w="486" w:type="pct"/>
            <w:shd w:val="clear" w:color="auto" w:fill="FFFFFF"/>
          </w:tcPr>
          <w:p w14:paraId="32331B5C" w14:textId="77777777" w:rsidR="009B1005" w:rsidRPr="00F1143E" w:rsidRDefault="009B1005" w:rsidP="002F1C8B">
            <w:pPr>
              <w:spacing w:before="120"/>
              <w:jc w:val="right"/>
              <w:rPr>
                <w:rFonts w:ascii="Arial" w:hAnsi="Arial" w:cs="Arial"/>
                <w:sz w:val="20"/>
              </w:rPr>
            </w:pPr>
            <w:r w:rsidRPr="00F1143E">
              <w:rPr>
                <w:rFonts w:ascii="Arial" w:hAnsi="Arial" w:cs="Arial"/>
                <w:sz w:val="20"/>
              </w:rPr>
              <w:t>450</w:t>
            </w:r>
          </w:p>
        </w:tc>
        <w:tc>
          <w:tcPr>
            <w:tcW w:w="492" w:type="pct"/>
            <w:shd w:val="clear" w:color="auto" w:fill="FFFFFF"/>
          </w:tcPr>
          <w:p w14:paraId="6DAD55C9"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01" w:type="pct"/>
            <w:shd w:val="clear" w:color="auto" w:fill="FFFFFF"/>
          </w:tcPr>
          <w:p w14:paraId="2DC0F72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r>
      <w:tr w:rsidR="00F1143E" w:rsidRPr="00F1143E" w14:paraId="77F76B02" w14:textId="77777777" w:rsidTr="002F1C8B">
        <w:trPr>
          <w:trHeight w:val="288"/>
        </w:trPr>
        <w:tc>
          <w:tcPr>
            <w:tcW w:w="306" w:type="pct"/>
            <w:shd w:val="clear" w:color="auto" w:fill="FFFFFF"/>
          </w:tcPr>
          <w:p w14:paraId="67CC8199"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7</w:t>
            </w:r>
          </w:p>
        </w:tc>
        <w:tc>
          <w:tcPr>
            <w:tcW w:w="2235" w:type="pct"/>
            <w:shd w:val="clear" w:color="auto" w:fill="FFFFFF"/>
          </w:tcPr>
          <w:p w14:paraId="2B94AFF6" w14:textId="77777777" w:rsidR="009B1005" w:rsidRPr="00F1143E" w:rsidRDefault="009B1005" w:rsidP="002F1C8B">
            <w:pPr>
              <w:spacing w:before="120"/>
              <w:rPr>
                <w:rFonts w:ascii="Arial" w:hAnsi="Arial" w:cs="Arial"/>
                <w:b/>
                <w:sz w:val="20"/>
              </w:rPr>
            </w:pPr>
            <w:r w:rsidRPr="00F1143E">
              <w:rPr>
                <w:rFonts w:ascii="Arial" w:hAnsi="Arial" w:cs="Arial"/>
                <w:b/>
                <w:sz w:val="20"/>
              </w:rPr>
              <w:t>Xã Hợp Thành</w:t>
            </w:r>
          </w:p>
        </w:tc>
        <w:tc>
          <w:tcPr>
            <w:tcW w:w="483" w:type="pct"/>
            <w:shd w:val="clear" w:color="auto" w:fill="FFFFFF"/>
          </w:tcPr>
          <w:p w14:paraId="022F40FE"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69DD14D5"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617510F0"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6317A4B2"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1D1634E1" w14:textId="77777777" w:rsidR="009B1005" w:rsidRPr="00F1143E" w:rsidRDefault="009B1005" w:rsidP="002F1C8B">
            <w:pPr>
              <w:spacing w:before="120"/>
              <w:jc w:val="right"/>
              <w:rPr>
                <w:rFonts w:ascii="Arial" w:hAnsi="Arial" w:cs="Arial"/>
                <w:sz w:val="20"/>
              </w:rPr>
            </w:pPr>
          </w:p>
        </w:tc>
      </w:tr>
      <w:tr w:rsidR="00F1143E" w:rsidRPr="00F1143E" w14:paraId="083EC52B" w14:textId="77777777" w:rsidTr="002F1C8B">
        <w:trPr>
          <w:trHeight w:val="288"/>
        </w:trPr>
        <w:tc>
          <w:tcPr>
            <w:tcW w:w="306" w:type="pct"/>
            <w:shd w:val="clear" w:color="auto" w:fill="FFFFFF"/>
          </w:tcPr>
          <w:p w14:paraId="69D132AC"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991CF92"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09D4DAC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1.300</w:t>
            </w:r>
          </w:p>
        </w:tc>
        <w:tc>
          <w:tcPr>
            <w:tcW w:w="497" w:type="pct"/>
            <w:shd w:val="clear" w:color="auto" w:fill="FFFFFF"/>
          </w:tcPr>
          <w:p w14:paraId="45D9A36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1.000</w:t>
            </w:r>
          </w:p>
        </w:tc>
        <w:tc>
          <w:tcPr>
            <w:tcW w:w="486" w:type="pct"/>
            <w:shd w:val="clear" w:color="auto" w:fill="FFFFFF"/>
          </w:tcPr>
          <w:p w14:paraId="495DF56A"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750</w:t>
            </w:r>
          </w:p>
        </w:tc>
        <w:tc>
          <w:tcPr>
            <w:tcW w:w="492" w:type="pct"/>
            <w:shd w:val="clear" w:color="auto" w:fill="FFFFFF"/>
          </w:tcPr>
          <w:p w14:paraId="349CC54A" w14:textId="77777777" w:rsidR="009B1005" w:rsidRPr="00F1143E" w:rsidRDefault="009B1005" w:rsidP="002F1C8B">
            <w:pPr>
              <w:spacing w:before="120"/>
              <w:jc w:val="right"/>
              <w:rPr>
                <w:rFonts w:ascii="Arial" w:hAnsi="Arial" w:cs="Arial"/>
                <w:sz w:val="20"/>
              </w:rPr>
            </w:pPr>
            <w:r w:rsidRPr="00F1143E">
              <w:rPr>
                <w:rFonts w:ascii="Arial" w:hAnsi="Arial" w:cs="Arial"/>
                <w:sz w:val="20"/>
              </w:rPr>
              <w:t>630</w:t>
            </w:r>
          </w:p>
        </w:tc>
        <w:tc>
          <w:tcPr>
            <w:tcW w:w="501" w:type="pct"/>
            <w:shd w:val="clear" w:color="auto" w:fill="FFFFFF"/>
          </w:tcPr>
          <w:p w14:paraId="7D49834B" w14:textId="77777777" w:rsidR="009B1005" w:rsidRPr="00F1143E" w:rsidRDefault="009B1005" w:rsidP="002F1C8B">
            <w:pPr>
              <w:spacing w:before="120"/>
              <w:jc w:val="right"/>
              <w:rPr>
                <w:rFonts w:ascii="Arial" w:hAnsi="Arial" w:cs="Arial"/>
                <w:sz w:val="20"/>
              </w:rPr>
            </w:pPr>
            <w:r w:rsidRPr="00F1143E">
              <w:rPr>
                <w:rFonts w:ascii="Arial" w:hAnsi="Arial" w:cs="Arial"/>
                <w:sz w:val="20"/>
              </w:rPr>
              <w:t>380</w:t>
            </w:r>
          </w:p>
        </w:tc>
      </w:tr>
      <w:tr w:rsidR="00F1143E" w:rsidRPr="00F1143E" w14:paraId="49E8C67D" w14:textId="77777777" w:rsidTr="002F1C8B">
        <w:trPr>
          <w:trHeight w:val="288"/>
        </w:trPr>
        <w:tc>
          <w:tcPr>
            <w:tcW w:w="306" w:type="pct"/>
            <w:shd w:val="clear" w:color="auto" w:fill="FFFFFF"/>
          </w:tcPr>
          <w:p w14:paraId="6B1EABE7"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2B5C058"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61A0BA85"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800</w:t>
            </w:r>
          </w:p>
        </w:tc>
        <w:tc>
          <w:tcPr>
            <w:tcW w:w="497" w:type="pct"/>
            <w:shd w:val="clear" w:color="auto" w:fill="FFFFFF"/>
          </w:tcPr>
          <w:p w14:paraId="6E207640" w14:textId="77777777" w:rsidR="009B1005" w:rsidRPr="00F1143E" w:rsidRDefault="009B1005" w:rsidP="002F1C8B">
            <w:pPr>
              <w:spacing w:before="120"/>
              <w:jc w:val="right"/>
              <w:rPr>
                <w:rFonts w:ascii="Arial" w:hAnsi="Arial" w:cs="Arial"/>
                <w:sz w:val="20"/>
              </w:rPr>
            </w:pPr>
            <w:r w:rsidRPr="00F1143E">
              <w:rPr>
                <w:rFonts w:ascii="Arial" w:hAnsi="Arial" w:cs="Arial"/>
                <w:sz w:val="20"/>
              </w:rPr>
              <w:t>680</w:t>
            </w:r>
          </w:p>
        </w:tc>
        <w:tc>
          <w:tcPr>
            <w:tcW w:w="486" w:type="pct"/>
            <w:shd w:val="clear" w:color="auto" w:fill="FFFFFF"/>
          </w:tcPr>
          <w:p w14:paraId="6E6571B4" w14:textId="77777777" w:rsidR="009B1005" w:rsidRPr="00F1143E" w:rsidRDefault="009B1005" w:rsidP="002F1C8B">
            <w:pPr>
              <w:spacing w:before="120"/>
              <w:jc w:val="right"/>
              <w:rPr>
                <w:rFonts w:ascii="Arial" w:hAnsi="Arial" w:cs="Arial"/>
                <w:sz w:val="20"/>
              </w:rPr>
            </w:pPr>
            <w:r w:rsidRPr="00F1143E">
              <w:rPr>
                <w:rFonts w:ascii="Arial" w:hAnsi="Arial" w:cs="Arial"/>
                <w:sz w:val="20"/>
              </w:rPr>
              <w:t>560</w:t>
            </w:r>
          </w:p>
        </w:tc>
        <w:tc>
          <w:tcPr>
            <w:tcW w:w="492" w:type="pct"/>
            <w:shd w:val="clear" w:color="auto" w:fill="FFFFFF"/>
          </w:tcPr>
          <w:p w14:paraId="44C7FB5B" w14:textId="77777777" w:rsidR="009B1005" w:rsidRPr="00F1143E" w:rsidRDefault="009B1005" w:rsidP="002F1C8B">
            <w:pPr>
              <w:spacing w:before="120"/>
              <w:jc w:val="right"/>
              <w:rPr>
                <w:rFonts w:ascii="Arial" w:hAnsi="Arial" w:cs="Arial"/>
                <w:sz w:val="20"/>
              </w:rPr>
            </w:pPr>
            <w:r w:rsidRPr="00F1143E">
              <w:rPr>
                <w:rFonts w:ascii="Arial" w:hAnsi="Arial" w:cs="Arial"/>
                <w:sz w:val="20"/>
              </w:rPr>
              <w:t>330</w:t>
            </w:r>
          </w:p>
        </w:tc>
        <w:tc>
          <w:tcPr>
            <w:tcW w:w="501" w:type="pct"/>
            <w:shd w:val="clear" w:color="auto" w:fill="FFFFFF"/>
          </w:tcPr>
          <w:p w14:paraId="47029A5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r>
      <w:tr w:rsidR="00F1143E" w:rsidRPr="00F1143E" w14:paraId="21D83305" w14:textId="77777777" w:rsidTr="002F1C8B">
        <w:trPr>
          <w:trHeight w:val="284"/>
        </w:trPr>
        <w:tc>
          <w:tcPr>
            <w:tcW w:w="306" w:type="pct"/>
            <w:shd w:val="clear" w:color="auto" w:fill="FFFFFF"/>
          </w:tcPr>
          <w:p w14:paraId="0213880C"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256F7A5"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1D675322" w14:textId="77777777" w:rsidR="009B1005" w:rsidRPr="00F1143E" w:rsidRDefault="009B1005" w:rsidP="002F1C8B">
            <w:pPr>
              <w:spacing w:before="120"/>
              <w:jc w:val="right"/>
              <w:rPr>
                <w:rFonts w:ascii="Arial" w:hAnsi="Arial" w:cs="Arial"/>
                <w:sz w:val="20"/>
              </w:rPr>
            </w:pPr>
            <w:r w:rsidRPr="00F1143E">
              <w:rPr>
                <w:rFonts w:ascii="Arial" w:hAnsi="Arial" w:cs="Arial"/>
                <w:sz w:val="20"/>
              </w:rPr>
              <w:t>560</w:t>
            </w:r>
          </w:p>
        </w:tc>
        <w:tc>
          <w:tcPr>
            <w:tcW w:w="497" w:type="pct"/>
            <w:shd w:val="clear" w:color="auto" w:fill="FFFFFF"/>
          </w:tcPr>
          <w:p w14:paraId="1FECEFD5" w14:textId="77777777" w:rsidR="009B1005" w:rsidRPr="00F1143E" w:rsidRDefault="009B1005" w:rsidP="002F1C8B">
            <w:pPr>
              <w:spacing w:before="120"/>
              <w:jc w:val="right"/>
              <w:rPr>
                <w:rFonts w:ascii="Arial" w:hAnsi="Arial" w:cs="Arial"/>
                <w:sz w:val="20"/>
              </w:rPr>
            </w:pPr>
            <w:r w:rsidRPr="00F1143E">
              <w:rPr>
                <w:rFonts w:ascii="Arial" w:hAnsi="Arial" w:cs="Arial"/>
                <w:sz w:val="20"/>
              </w:rPr>
              <w:t>430</w:t>
            </w:r>
          </w:p>
        </w:tc>
        <w:tc>
          <w:tcPr>
            <w:tcW w:w="486" w:type="pct"/>
            <w:shd w:val="clear" w:color="auto" w:fill="FFFFFF"/>
          </w:tcPr>
          <w:p w14:paraId="5FB985DC"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492" w:type="pct"/>
            <w:shd w:val="clear" w:color="auto" w:fill="FFFFFF"/>
          </w:tcPr>
          <w:p w14:paraId="6B512DB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01" w:type="pct"/>
            <w:shd w:val="clear" w:color="auto" w:fill="FFFFFF"/>
          </w:tcPr>
          <w:p w14:paraId="245311A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r>
      <w:tr w:rsidR="00F1143E" w:rsidRPr="00F1143E" w14:paraId="1160ABB3" w14:textId="77777777" w:rsidTr="002F1C8B">
        <w:trPr>
          <w:trHeight w:val="277"/>
        </w:trPr>
        <w:tc>
          <w:tcPr>
            <w:tcW w:w="306" w:type="pct"/>
            <w:shd w:val="clear" w:color="auto" w:fill="FFFFFF"/>
          </w:tcPr>
          <w:p w14:paraId="7E29FF02"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8</w:t>
            </w:r>
          </w:p>
        </w:tc>
        <w:tc>
          <w:tcPr>
            <w:tcW w:w="2235" w:type="pct"/>
            <w:shd w:val="clear" w:color="auto" w:fill="FFFFFF"/>
          </w:tcPr>
          <w:p w14:paraId="2C28F8C6" w14:textId="77777777" w:rsidR="009B1005" w:rsidRPr="00F1143E" w:rsidRDefault="009B1005" w:rsidP="002F1C8B">
            <w:pPr>
              <w:spacing w:before="120"/>
              <w:rPr>
                <w:rFonts w:ascii="Arial" w:hAnsi="Arial" w:cs="Arial"/>
                <w:b/>
                <w:sz w:val="20"/>
              </w:rPr>
            </w:pPr>
            <w:r w:rsidRPr="00F1143E">
              <w:rPr>
                <w:rFonts w:ascii="Arial" w:hAnsi="Arial" w:cs="Arial"/>
                <w:b/>
                <w:sz w:val="20"/>
              </w:rPr>
              <w:t>Xã Phú Minh</w:t>
            </w:r>
          </w:p>
        </w:tc>
        <w:tc>
          <w:tcPr>
            <w:tcW w:w="483" w:type="pct"/>
            <w:shd w:val="clear" w:color="auto" w:fill="FFFFFF"/>
          </w:tcPr>
          <w:p w14:paraId="3ADC7FF3"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382553B6"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0B093D12"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7C7887BE"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36FC8AAC" w14:textId="77777777" w:rsidR="009B1005" w:rsidRPr="00F1143E" w:rsidRDefault="009B1005" w:rsidP="002F1C8B">
            <w:pPr>
              <w:spacing w:before="120"/>
              <w:jc w:val="right"/>
              <w:rPr>
                <w:rFonts w:ascii="Arial" w:hAnsi="Arial" w:cs="Arial"/>
                <w:sz w:val="20"/>
              </w:rPr>
            </w:pPr>
          </w:p>
        </w:tc>
      </w:tr>
      <w:tr w:rsidR="00F1143E" w:rsidRPr="00F1143E" w14:paraId="6EACEA9E" w14:textId="77777777" w:rsidTr="002F1C8B">
        <w:trPr>
          <w:trHeight w:val="292"/>
        </w:trPr>
        <w:tc>
          <w:tcPr>
            <w:tcW w:w="306" w:type="pct"/>
            <w:shd w:val="clear" w:color="auto" w:fill="FFFFFF"/>
          </w:tcPr>
          <w:p w14:paraId="44A7A2E1"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E207C0F"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6F4441F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1.300</w:t>
            </w:r>
          </w:p>
        </w:tc>
        <w:tc>
          <w:tcPr>
            <w:tcW w:w="497" w:type="pct"/>
            <w:shd w:val="clear" w:color="auto" w:fill="FFFFFF"/>
          </w:tcPr>
          <w:p w14:paraId="28A4482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1.000</w:t>
            </w:r>
          </w:p>
        </w:tc>
        <w:tc>
          <w:tcPr>
            <w:tcW w:w="486" w:type="pct"/>
            <w:shd w:val="clear" w:color="auto" w:fill="FFFFFF"/>
          </w:tcPr>
          <w:p w14:paraId="4171A1EA"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750</w:t>
            </w:r>
          </w:p>
        </w:tc>
        <w:tc>
          <w:tcPr>
            <w:tcW w:w="492" w:type="pct"/>
            <w:shd w:val="clear" w:color="auto" w:fill="FFFFFF"/>
          </w:tcPr>
          <w:p w14:paraId="3F5D775B" w14:textId="77777777" w:rsidR="009B1005" w:rsidRPr="00F1143E" w:rsidRDefault="009B1005" w:rsidP="002F1C8B">
            <w:pPr>
              <w:spacing w:before="120"/>
              <w:jc w:val="right"/>
              <w:rPr>
                <w:rFonts w:ascii="Arial" w:hAnsi="Arial" w:cs="Arial"/>
                <w:sz w:val="20"/>
              </w:rPr>
            </w:pPr>
            <w:r w:rsidRPr="00F1143E">
              <w:rPr>
                <w:rFonts w:ascii="Arial" w:hAnsi="Arial" w:cs="Arial"/>
                <w:sz w:val="20"/>
              </w:rPr>
              <w:t>630</w:t>
            </w:r>
          </w:p>
        </w:tc>
        <w:tc>
          <w:tcPr>
            <w:tcW w:w="501" w:type="pct"/>
            <w:shd w:val="clear" w:color="auto" w:fill="FFFFFF"/>
          </w:tcPr>
          <w:p w14:paraId="7FB8C6BB" w14:textId="77777777" w:rsidR="009B1005" w:rsidRPr="00F1143E" w:rsidRDefault="009B1005" w:rsidP="002F1C8B">
            <w:pPr>
              <w:spacing w:before="120"/>
              <w:jc w:val="right"/>
              <w:rPr>
                <w:rFonts w:ascii="Arial" w:hAnsi="Arial" w:cs="Arial"/>
                <w:sz w:val="20"/>
              </w:rPr>
            </w:pPr>
            <w:r w:rsidRPr="00F1143E">
              <w:rPr>
                <w:rFonts w:ascii="Arial" w:hAnsi="Arial" w:cs="Arial"/>
                <w:sz w:val="20"/>
              </w:rPr>
              <w:t>380</w:t>
            </w:r>
          </w:p>
        </w:tc>
      </w:tr>
      <w:tr w:rsidR="00F1143E" w:rsidRPr="00F1143E" w14:paraId="415DD92C" w14:textId="77777777" w:rsidTr="002F1C8B">
        <w:trPr>
          <w:trHeight w:val="288"/>
        </w:trPr>
        <w:tc>
          <w:tcPr>
            <w:tcW w:w="306" w:type="pct"/>
            <w:shd w:val="clear" w:color="auto" w:fill="FFFFFF"/>
          </w:tcPr>
          <w:p w14:paraId="7AB1A4CF"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C0C8B52"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58496E7A"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800</w:t>
            </w:r>
          </w:p>
        </w:tc>
        <w:tc>
          <w:tcPr>
            <w:tcW w:w="497" w:type="pct"/>
            <w:shd w:val="clear" w:color="auto" w:fill="FFFFFF"/>
          </w:tcPr>
          <w:p w14:paraId="1420262D" w14:textId="77777777" w:rsidR="009B1005" w:rsidRPr="00F1143E" w:rsidRDefault="009B1005" w:rsidP="002F1C8B">
            <w:pPr>
              <w:spacing w:before="120"/>
              <w:jc w:val="right"/>
              <w:rPr>
                <w:rFonts w:ascii="Arial" w:hAnsi="Arial" w:cs="Arial"/>
                <w:sz w:val="20"/>
              </w:rPr>
            </w:pPr>
            <w:r w:rsidRPr="00F1143E">
              <w:rPr>
                <w:rFonts w:ascii="Arial" w:hAnsi="Arial" w:cs="Arial"/>
                <w:sz w:val="20"/>
              </w:rPr>
              <w:t>680</w:t>
            </w:r>
          </w:p>
        </w:tc>
        <w:tc>
          <w:tcPr>
            <w:tcW w:w="486" w:type="pct"/>
            <w:shd w:val="clear" w:color="auto" w:fill="FFFFFF"/>
          </w:tcPr>
          <w:p w14:paraId="30653662" w14:textId="77777777" w:rsidR="009B1005" w:rsidRPr="00F1143E" w:rsidRDefault="009B1005" w:rsidP="002F1C8B">
            <w:pPr>
              <w:spacing w:before="120"/>
              <w:jc w:val="right"/>
              <w:rPr>
                <w:rFonts w:ascii="Arial" w:hAnsi="Arial" w:cs="Arial"/>
                <w:sz w:val="20"/>
              </w:rPr>
            </w:pPr>
            <w:r w:rsidRPr="00F1143E">
              <w:rPr>
                <w:rFonts w:ascii="Arial" w:hAnsi="Arial" w:cs="Arial"/>
                <w:sz w:val="20"/>
              </w:rPr>
              <w:t>560</w:t>
            </w:r>
          </w:p>
        </w:tc>
        <w:tc>
          <w:tcPr>
            <w:tcW w:w="492" w:type="pct"/>
            <w:shd w:val="clear" w:color="auto" w:fill="FFFFFF"/>
          </w:tcPr>
          <w:p w14:paraId="35E4239F" w14:textId="77777777" w:rsidR="009B1005" w:rsidRPr="00F1143E" w:rsidRDefault="009B1005" w:rsidP="002F1C8B">
            <w:pPr>
              <w:spacing w:before="120"/>
              <w:jc w:val="right"/>
              <w:rPr>
                <w:rFonts w:ascii="Arial" w:hAnsi="Arial" w:cs="Arial"/>
                <w:sz w:val="20"/>
              </w:rPr>
            </w:pPr>
            <w:r w:rsidRPr="00F1143E">
              <w:rPr>
                <w:rFonts w:ascii="Arial" w:hAnsi="Arial" w:cs="Arial"/>
                <w:sz w:val="20"/>
              </w:rPr>
              <w:t>330</w:t>
            </w:r>
          </w:p>
        </w:tc>
        <w:tc>
          <w:tcPr>
            <w:tcW w:w="501" w:type="pct"/>
            <w:shd w:val="clear" w:color="auto" w:fill="FFFFFF"/>
          </w:tcPr>
          <w:p w14:paraId="0C375252"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r>
      <w:tr w:rsidR="00F1143E" w:rsidRPr="00F1143E" w14:paraId="6B84FFDE" w14:textId="77777777" w:rsidTr="002F1C8B">
        <w:trPr>
          <w:trHeight w:val="284"/>
        </w:trPr>
        <w:tc>
          <w:tcPr>
            <w:tcW w:w="306" w:type="pct"/>
            <w:shd w:val="clear" w:color="auto" w:fill="FFFFFF"/>
          </w:tcPr>
          <w:p w14:paraId="48614E77"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80C1122"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61FA2063" w14:textId="77777777" w:rsidR="009B1005" w:rsidRPr="00F1143E" w:rsidRDefault="009B1005" w:rsidP="002F1C8B">
            <w:pPr>
              <w:spacing w:before="120"/>
              <w:jc w:val="right"/>
              <w:rPr>
                <w:rFonts w:ascii="Arial" w:hAnsi="Arial" w:cs="Arial"/>
                <w:sz w:val="20"/>
              </w:rPr>
            </w:pPr>
            <w:r w:rsidRPr="00F1143E">
              <w:rPr>
                <w:rFonts w:ascii="Arial" w:hAnsi="Arial" w:cs="Arial"/>
                <w:sz w:val="20"/>
              </w:rPr>
              <w:t>560</w:t>
            </w:r>
          </w:p>
        </w:tc>
        <w:tc>
          <w:tcPr>
            <w:tcW w:w="497" w:type="pct"/>
            <w:shd w:val="clear" w:color="auto" w:fill="FFFFFF"/>
          </w:tcPr>
          <w:p w14:paraId="53B96A67" w14:textId="77777777" w:rsidR="009B1005" w:rsidRPr="00F1143E" w:rsidRDefault="009B1005" w:rsidP="002F1C8B">
            <w:pPr>
              <w:spacing w:before="120"/>
              <w:jc w:val="right"/>
              <w:rPr>
                <w:rFonts w:ascii="Arial" w:hAnsi="Arial" w:cs="Arial"/>
                <w:sz w:val="20"/>
              </w:rPr>
            </w:pPr>
            <w:r w:rsidRPr="00F1143E">
              <w:rPr>
                <w:rFonts w:ascii="Arial" w:hAnsi="Arial" w:cs="Arial"/>
                <w:sz w:val="20"/>
              </w:rPr>
              <w:t>430</w:t>
            </w:r>
          </w:p>
        </w:tc>
        <w:tc>
          <w:tcPr>
            <w:tcW w:w="486" w:type="pct"/>
            <w:shd w:val="clear" w:color="auto" w:fill="FFFFFF"/>
          </w:tcPr>
          <w:p w14:paraId="0B33D59A"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492" w:type="pct"/>
            <w:shd w:val="clear" w:color="auto" w:fill="FFFFFF"/>
          </w:tcPr>
          <w:p w14:paraId="5E9622C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01" w:type="pct"/>
            <w:shd w:val="clear" w:color="auto" w:fill="FFFFFF"/>
          </w:tcPr>
          <w:p w14:paraId="40C1F29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r>
      <w:tr w:rsidR="00F1143E" w:rsidRPr="00F1143E" w14:paraId="63C4EFB2" w14:textId="77777777" w:rsidTr="002F1C8B">
        <w:trPr>
          <w:trHeight w:val="284"/>
        </w:trPr>
        <w:tc>
          <w:tcPr>
            <w:tcW w:w="306" w:type="pct"/>
            <w:shd w:val="clear" w:color="auto" w:fill="FFFFFF"/>
          </w:tcPr>
          <w:p w14:paraId="6858E680"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9</w:t>
            </w:r>
          </w:p>
        </w:tc>
        <w:tc>
          <w:tcPr>
            <w:tcW w:w="2235" w:type="pct"/>
            <w:shd w:val="clear" w:color="auto" w:fill="FFFFFF"/>
          </w:tcPr>
          <w:p w14:paraId="358FAA45" w14:textId="77777777" w:rsidR="009B1005" w:rsidRPr="00F1143E" w:rsidRDefault="009B1005" w:rsidP="002F1C8B">
            <w:pPr>
              <w:spacing w:before="120"/>
              <w:rPr>
                <w:rFonts w:ascii="Arial" w:hAnsi="Arial" w:cs="Arial"/>
                <w:b/>
                <w:sz w:val="20"/>
              </w:rPr>
            </w:pPr>
            <w:r w:rsidRPr="00F1143E">
              <w:rPr>
                <w:rFonts w:ascii="Arial" w:hAnsi="Arial" w:cs="Arial"/>
                <w:b/>
                <w:sz w:val="20"/>
              </w:rPr>
              <w:t>Xã Độc Lập</w:t>
            </w:r>
          </w:p>
        </w:tc>
        <w:tc>
          <w:tcPr>
            <w:tcW w:w="483" w:type="pct"/>
            <w:shd w:val="clear" w:color="auto" w:fill="FFFFFF"/>
          </w:tcPr>
          <w:p w14:paraId="6383F6E0"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58A2D919"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7A6F793B"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218AD4E1"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66158CBC" w14:textId="77777777" w:rsidR="009B1005" w:rsidRPr="00F1143E" w:rsidRDefault="009B1005" w:rsidP="002F1C8B">
            <w:pPr>
              <w:spacing w:before="120"/>
              <w:jc w:val="right"/>
              <w:rPr>
                <w:rFonts w:ascii="Arial" w:hAnsi="Arial" w:cs="Arial"/>
                <w:sz w:val="20"/>
              </w:rPr>
            </w:pPr>
          </w:p>
        </w:tc>
      </w:tr>
      <w:tr w:rsidR="00F1143E" w:rsidRPr="00F1143E" w14:paraId="6083FDD7" w14:textId="77777777" w:rsidTr="002F1C8B">
        <w:trPr>
          <w:trHeight w:val="288"/>
        </w:trPr>
        <w:tc>
          <w:tcPr>
            <w:tcW w:w="306" w:type="pct"/>
            <w:shd w:val="clear" w:color="auto" w:fill="FFFFFF"/>
          </w:tcPr>
          <w:p w14:paraId="152C72FB"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543CF90"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757EB2FB" w14:textId="77777777" w:rsidR="009B1005" w:rsidRPr="00F1143E" w:rsidRDefault="009B1005" w:rsidP="002F1C8B">
            <w:pPr>
              <w:spacing w:before="120"/>
              <w:jc w:val="right"/>
              <w:rPr>
                <w:rFonts w:ascii="Arial" w:hAnsi="Arial" w:cs="Arial"/>
                <w:sz w:val="20"/>
              </w:rPr>
            </w:pPr>
            <w:r w:rsidRPr="00F1143E">
              <w:rPr>
                <w:rFonts w:ascii="Arial" w:hAnsi="Arial" w:cs="Arial"/>
                <w:sz w:val="20"/>
              </w:rPr>
              <w:t>510</w:t>
            </w:r>
          </w:p>
        </w:tc>
        <w:tc>
          <w:tcPr>
            <w:tcW w:w="497" w:type="pct"/>
            <w:shd w:val="clear" w:color="auto" w:fill="FFFFFF"/>
          </w:tcPr>
          <w:p w14:paraId="18A54810" w14:textId="77777777" w:rsidR="009B1005" w:rsidRPr="00F1143E" w:rsidRDefault="009B1005" w:rsidP="002F1C8B">
            <w:pPr>
              <w:spacing w:before="120"/>
              <w:jc w:val="right"/>
              <w:rPr>
                <w:rFonts w:ascii="Arial" w:hAnsi="Arial" w:cs="Arial"/>
                <w:sz w:val="20"/>
              </w:rPr>
            </w:pPr>
            <w:r w:rsidRPr="00F1143E">
              <w:rPr>
                <w:rFonts w:ascii="Arial" w:hAnsi="Arial" w:cs="Arial"/>
                <w:sz w:val="20"/>
              </w:rPr>
              <w:t>460</w:t>
            </w:r>
          </w:p>
        </w:tc>
        <w:tc>
          <w:tcPr>
            <w:tcW w:w="486" w:type="pct"/>
            <w:shd w:val="clear" w:color="auto" w:fill="FFFFFF"/>
          </w:tcPr>
          <w:p w14:paraId="17CA517A" w14:textId="77777777" w:rsidR="009B1005" w:rsidRPr="00F1143E" w:rsidRDefault="009B1005" w:rsidP="002F1C8B">
            <w:pPr>
              <w:spacing w:before="120"/>
              <w:jc w:val="right"/>
              <w:rPr>
                <w:rFonts w:ascii="Arial" w:hAnsi="Arial" w:cs="Arial"/>
                <w:sz w:val="20"/>
              </w:rPr>
            </w:pPr>
            <w:r w:rsidRPr="00F1143E">
              <w:rPr>
                <w:rFonts w:ascii="Arial" w:hAnsi="Arial" w:cs="Arial"/>
                <w:sz w:val="20"/>
              </w:rPr>
              <w:t>390</w:t>
            </w:r>
          </w:p>
        </w:tc>
        <w:tc>
          <w:tcPr>
            <w:tcW w:w="492" w:type="pct"/>
            <w:shd w:val="clear" w:color="auto" w:fill="FFFFFF"/>
          </w:tcPr>
          <w:p w14:paraId="47A4699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501" w:type="pct"/>
            <w:shd w:val="clear" w:color="auto" w:fill="FFFFFF"/>
          </w:tcPr>
          <w:p w14:paraId="0974CA5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r>
      <w:tr w:rsidR="00F1143E" w:rsidRPr="00F1143E" w14:paraId="0AE0BD94" w14:textId="77777777" w:rsidTr="002F1C8B">
        <w:trPr>
          <w:trHeight w:val="292"/>
        </w:trPr>
        <w:tc>
          <w:tcPr>
            <w:tcW w:w="306" w:type="pct"/>
            <w:shd w:val="clear" w:color="auto" w:fill="FFFFFF"/>
          </w:tcPr>
          <w:p w14:paraId="42AE19D1"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C21324E"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1093A9D7" w14:textId="77777777" w:rsidR="009B1005" w:rsidRPr="00F1143E" w:rsidRDefault="009B1005" w:rsidP="002F1C8B">
            <w:pPr>
              <w:spacing w:before="120"/>
              <w:jc w:val="right"/>
              <w:rPr>
                <w:rFonts w:ascii="Arial" w:hAnsi="Arial" w:cs="Arial"/>
                <w:sz w:val="20"/>
              </w:rPr>
            </w:pPr>
            <w:r w:rsidRPr="00F1143E">
              <w:rPr>
                <w:rFonts w:ascii="Arial" w:hAnsi="Arial" w:cs="Arial"/>
                <w:sz w:val="20"/>
              </w:rPr>
              <w:t>390</w:t>
            </w:r>
          </w:p>
        </w:tc>
        <w:tc>
          <w:tcPr>
            <w:tcW w:w="497" w:type="pct"/>
            <w:shd w:val="clear" w:color="auto" w:fill="FFFFFF"/>
          </w:tcPr>
          <w:p w14:paraId="0BE745DF" w14:textId="77777777" w:rsidR="009B1005" w:rsidRPr="00F1143E" w:rsidRDefault="009B1005" w:rsidP="002F1C8B">
            <w:pPr>
              <w:spacing w:before="120"/>
              <w:jc w:val="right"/>
              <w:rPr>
                <w:rFonts w:ascii="Arial" w:hAnsi="Arial" w:cs="Arial"/>
                <w:sz w:val="20"/>
              </w:rPr>
            </w:pPr>
            <w:r w:rsidRPr="00F1143E">
              <w:rPr>
                <w:rFonts w:ascii="Arial" w:hAnsi="Arial" w:cs="Arial"/>
                <w:sz w:val="20"/>
              </w:rPr>
              <w:t>310</w:t>
            </w:r>
          </w:p>
        </w:tc>
        <w:tc>
          <w:tcPr>
            <w:tcW w:w="486" w:type="pct"/>
            <w:shd w:val="clear" w:color="auto" w:fill="FFFFFF"/>
          </w:tcPr>
          <w:p w14:paraId="4270284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270</w:t>
            </w:r>
          </w:p>
        </w:tc>
        <w:tc>
          <w:tcPr>
            <w:tcW w:w="492" w:type="pct"/>
            <w:shd w:val="clear" w:color="auto" w:fill="FFFFFF"/>
          </w:tcPr>
          <w:p w14:paraId="63C6AC7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c>
          <w:tcPr>
            <w:tcW w:w="501" w:type="pct"/>
            <w:shd w:val="clear" w:color="auto" w:fill="FFFFFF"/>
          </w:tcPr>
          <w:p w14:paraId="57D4698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r>
      <w:tr w:rsidR="00F1143E" w:rsidRPr="00F1143E" w14:paraId="0178CF2F" w14:textId="77777777" w:rsidTr="002F1C8B">
        <w:trPr>
          <w:trHeight w:val="281"/>
        </w:trPr>
        <w:tc>
          <w:tcPr>
            <w:tcW w:w="306" w:type="pct"/>
            <w:shd w:val="clear" w:color="auto" w:fill="FFFFFF"/>
          </w:tcPr>
          <w:p w14:paraId="6AD59B5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FB4A0B6"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6F862CC6" w14:textId="77777777" w:rsidR="009B1005" w:rsidRPr="00F1143E" w:rsidRDefault="009B1005" w:rsidP="002F1C8B">
            <w:pPr>
              <w:spacing w:before="120"/>
              <w:jc w:val="right"/>
              <w:rPr>
                <w:rFonts w:ascii="Arial" w:hAnsi="Arial" w:cs="Arial"/>
                <w:sz w:val="20"/>
              </w:rPr>
            </w:pPr>
            <w:r w:rsidRPr="00F1143E">
              <w:rPr>
                <w:rFonts w:ascii="Arial" w:hAnsi="Arial" w:cs="Arial"/>
                <w:sz w:val="20"/>
              </w:rPr>
              <w:t>320</w:t>
            </w:r>
          </w:p>
        </w:tc>
        <w:tc>
          <w:tcPr>
            <w:tcW w:w="497" w:type="pct"/>
            <w:shd w:val="clear" w:color="auto" w:fill="FFFFFF"/>
          </w:tcPr>
          <w:p w14:paraId="09708CC9" w14:textId="77777777" w:rsidR="009B1005" w:rsidRPr="00F1143E" w:rsidRDefault="009B1005" w:rsidP="002F1C8B">
            <w:pPr>
              <w:spacing w:before="120"/>
              <w:jc w:val="right"/>
              <w:rPr>
                <w:rFonts w:ascii="Arial" w:hAnsi="Arial" w:cs="Arial"/>
                <w:sz w:val="20"/>
              </w:rPr>
            </w:pPr>
            <w:r w:rsidRPr="00F1143E">
              <w:rPr>
                <w:rFonts w:ascii="Arial" w:hAnsi="Arial" w:cs="Arial"/>
                <w:sz w:val="20"/>
              </w:rPr>
              <w:t>270</w:t>
            </w:r>
          </w:p>
        </w:tc>
        <w:tc>
          <w:tcPr>
            <w:tcW w:w="486" w:type="pct"/>
            <w:shd w:val="clear" w:color="auto" w:fill="FFFFFF"/>
          </w:tcPr>
          <w:p w14:paraId="3DD5C16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c>
          <w:tcPr>
            <w:tcW w:w="492" w:type="pct"/>
            <w:shd w:val="clear" w:color="auto" w:fill="FFFFFF"/>
          </w:tcPr>
          <w:p w14:paraId="4C686F3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01" w:type="pct"/>
            <w:shd w:val="clear" w:color="auto" w:fill="FFFFFF"/>
          </w:tcPr>
          <w:p w14:paraId="5D7F8E0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r>
      <w:tr w:rsidR="00F1143E" w:rsidRPr="00F1143E" w14:paraId="707C8AD8" w14:textId="77777777" w:rsidTr="002F1C8B">
        <w:trPr>
          <w:trHeight w:val="281"/>
        </w:trPr>
        <w:tc>
          <w:tcPr>
            <w:tcW w:w="306" w:type="pct"/>
            <w:shd w:val="clear" w:color="auto" w:fill="FFFFFF"/>
          </w:tcPr>
          <w:p w14:paraId="12B0DE5F"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II</w:t>
            </w:r>
          </w:p>
        </w:tc>
        <w:tc>
          <w:tcPr>
            <w:tcW w:w="2235" w:type="pct"/>
            <w:shd w:val="clear" w:color="auto" w:fill="FFFFFF"/>
          </w:tcPr>
          <w:p w14:paraId="264FA101" w14:textId="77777777" w:rsidR="009B1005" w:rsidRPr="00F1143E" w:rsidRDefault="009B1005" w:rsidP="002F1C8B">
            <w:pPr>
              <w:spacing w:before="120"/>
              <w:rPr>
                <w:rFonts w:ascii="Arial" w:hAnsi="Arial" w:cs="Arial"/>
                <w:b/>
                <w:sz w:val="20"/>
              </w:rPr>
            </w:pPr>
            <w:r w:rsidRPr="00F1143E">
              <w:rPr>
                <w:rFonts w:ascii="Arial" w:hAnsi="Arial" w:cs="Arial"/>
                <w:b/>
                <w:sz w:val="20"/>
              </w:rPr>
              <w:t>Huyện Lạc Sơn</w:t>
            </w:r>
          </w:p>
        </w:tc>
        <w:tc>
          <w:tcPr>
            <w:tcW w:w="483" w:type="pct"/>
            <w:shd w:val="clear" w:color="auto" w:fill="FFFFFF"/>
          </w:tcPr>
          <w:p w14:paraId="57E07512"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58F82398"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427A5D87"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6B62DFAE"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4B2BF5AB" w14:textId="77777777" w:rsidR="009B1005" w:rsidRPr="00F1143E" w:rsidRDefault="009B1005" w:rsidP="002F1C8B">
            <w:pPr>
              <w:spacing w:before="120"/>
              <w:jc w:val="right"/>
              <w:rPr>
                <w:rFonts w:ascii="Arial" w:hAnsi="Arial" w:cs="Arial"/>
                <w:sz w:val="20"/>
              </w:rPr>
            </w:pPr>
          </w:p>
        </w:tc>
      </w:tr>
      <w:tr w:rsidR="00F1143E" w:rsidRPr="00F1143E" w14:paraId="2FB890DC" w14:textId="77777777" w:rsidTr="002F1C8B">
        <w:trPr>
          <w:trHeight w:val="284"/>
        </w:trPr>
        <w:tc>
          <w:tcPr>
            <w:tcW w:w="306" w:type="pct"/>
            <w:shd w:val="clear" w:color="auto" w:fill="FFFFFF"/>
          </w:tcPr>
          <w:p w14:paraId="74E7659E"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w:t>
            </w:r>
          </w:p>
        </w:tc>
        <w:tc>
          <w:tcPr>
            <w:tcW w:w="2235" w:type="pct"/>
            <w:shd w:val="clear" w:color="auto" w:fill="FFFFFF"/>
          </w:tcPr>
          <w:p w14:paraId="6C3266FE" w14:textId="77777777" w:rsidR="009B1005" w:rsidRPr="00F1143E" w:rsidRDefault="009B1005" w:rsidP="002F1C8B">
            <w:pPr>
              <w:spacing w:before="120"/>
              <w:rPr>
                <w:rFonts w:ascii="Arial" w:hAnsi="Arial" w:cs="Arial"/>
                <w:b/>
                <w:sz w:val="20"/>
              </w:rPr>
            </w:pPr>
            <w:r w:rsidRPr="00F1143E">
              <w:rPr>
                <w:rFonts w:ascii="Arial" w:hAnsi="Arial" w:cs="Arial"/>
                <w:b/>
                <w:sz w:val="20"/>
              </w:rPr>
              <w:t>Xã Ân Nghĩa</w:t>
            </w:r>
          </w:p>
        </w:tc>
        <w:tc>
          <w:tcPr>
            <w:tcW w:w="483" w:type="pct"/>
            <w:shd w:val="clear" w:color="auto" w:fill="FFFFFF"/>
          </w:tcPr>
          <w:p w14:paraId="64A5FD35"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4EEFB97D"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5DABC514"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21B473D9"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22CD0EAC" w14:textId="77777777" w:rsidR="009B1005" w:rsidRPr="00F1143E" w:rsidRDefault="009B1005" w:rsidP="002F1C8B">
            <w:pPr>
              <w:spacing w:before="120"/>
              <w:jc w:val="right"/>
              <w:rPr>
                <w:rFonts w:ascii="Arial" w:hAnsi="Arial" w:cs="Arial"/>
                <w:sz w:val="20"/>
              </w:rPr>
            </w:pPr>
          </w:p>
        </w:tc>
      </w:tr>
      <w:tr w:rsidR="00F1143E" w:rsidRPr="00F1143E" w14:paraId="2575A3B6" w14:textId="77777777" w:rsidTr="002F1C8B">
        <w:trPr>
          <w:trHeight w:val="284"/>
        </w:trPr>
        <w:tc>
          <w:tcPr>
            <w:tcW w:w="306" w:type="pct"/>
            <w:shd w:val="clear" w:color="auto" w:fill="FFFFFF"/>
          </w:tcPr>
          <w:p w14:paraId="569A207C"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1DD29B5"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4C95FDD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2.450</w:t>
            </w:r>
          </w:p>
        </w:tc>
        <w:tc>
          <w:tcPr>
            <w:tcW w:w="497" w:type="pct"/>
            <w:shd w:val="clear" w:color="auto" w:fill="FFFFFF"/>
          </w:tcPr>
          <w:p w14:paraId="3137E8F7" w14:textId="77777777" w:rsidR="009B1005" w:rsidRPr="00F1143E" w:rsidRDefault="009B1005" w:rsidP="002F1C8B">
            <w:pPr>
              <w:spacing w:before="120"/>
              <w:jc w:val="right"/>
              <w:rPr>
                <w:rFonts w:ascii="Arial" w:hAnsi="Arial" w:cs="Arial"/>
                <w:sz w:val="20"/>
              </w:rPr>
            </w:pPr>
            <w:r w:rsidRPr="00F1143E">
              <w:rPr>
                <w:rFonts w:ascii="Arial" w:hAnsi="Arial" w:cs="Arial"/>
                <w:sz w:val="20"/>
              </w:rPr>
              <w:t>920</w:t>
            </w:r>
          </w:p>
        </w:tc>
        <w:tc>
          <w:tcPr>
            <w:tcW w:w="486" w:type="pct"/>
            <w:shd w:val="clear" w:color="auto" w:fill="FFFFFF"/>
          </w:tcPr>
          <w:p w14:paraId="48F106A0" w14:textId="77777777" w:rsidR="009B1005" w:rsidRPr="00F1143E" w:rsidRDefault="009B1005" w:rsidP="002F1C8B">
            <w:pPr>
              <w:spacing w:before="120"/>
              <w:jc w:val="right"/>
              <w:rPr>
                <w:rFonts w:ascii="Arial" w:hAnsi="Arial" w:cs="Arial"/>
                <w:sz w:val="20"/>
              </w:rPr>
            </w:pPr>
            <w:r w:rsidRPr="00F1143E">
              <w:rPr>
                <w:rFonts w:ascii="Arial" w:hAnsi="Arial" w:cs="Arial"/>
                <w:sz w:val="20"/>
              </w:rPr>
              <w:t>530</w:t>
            </w:r>
          </w:p>
        </w:tc>
        <w:tc>
          <w:tcPr>
            <w:tcW w:w="492" w:type="pct"/>
            <w:shd w:val="clear" w:color="auto" w:fill="FFFFFF"/>
          </w:tcPr>
          <w:p w14:paraId="6197F91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01" w:type="pct"/>
            <w:shd w:val="clear" w:color="auto" w:fill="FFFFFF"/>
          </w:tcPr>
          <w:p w14:paraId="1E3D01AA" w14:textId="77777777" w:rsidR="009B1005" w:rsidRPr="00F1143E" w:rsidRDefault="009B1005" w:rsidP="002F1C8B">
            <w:pPr>
              <w:spacing w:before="120"/>
              <w:jc w:val="right"/>
              <w:rPr>
                <w:rFonts w:ascii="Arial" w:hAnsi="Arial" w:cs="Arial"/>
                <w:sz w:val="20"/>
              </w:rPr>
            </w:pPr>
          </w:p>
        </w:tc>
      </w:tr>
      <w:tr w:rsidR="00F1143E" w:rsidRPr="00F1143E" w14:paraId="57D6876B" w14:textId="77777777" w:rsidTr="002F1C8B">
        <w:trPr>
          <w:trHeight w:val="284"/>
        </w:trPr>
        <w:tc>
          <w:tcPr>
            <w:tcW w:w="306" w:type="pct"/>
            <w:shd w:val="clear" w:color="auto" w:fill="FFFFFF"/>
          </w:tcPr>
          <w:p w14:paraId="2D164580"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A7504CF"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064653B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1.530</w:t>
            </w:r>
          </w:p>
        </w:tc>
        <w:tc>
          <w:tcPr>
            <w:tcW w:w="497" w:type="pct"/>
            <w:shd w:val="clear" w:color="auto" w:fill="FFFFFF"/>
          </w:tcPr>
          <w:p w14:paraId="53065724" w14:textId="77777777" w:rsidR="009B1005" w:rsidRPr="00F1143E" w:rsidRDefault="009B1005" w:rsidP="002F1C8B">
            <w:pPr>
              <w:spacing w:before="120"/>
              <w:jc w:val="right"/>
              <w:rPr>
                <w:rFonts w:ascii="Arial" w:hAnsi="Arial" w:cs="Arial"/>
                <w:sz w:val="20"/>
              </w:rPr>
            </w:pPr>
            <w:r w:rsidRPr="00F1143E">
              <w:rPr>
                <w:rFonts w:ascii="Arial" w:hAnsi="Arial" w:cs="Arial"/>
                <w:sz w:val="20"/>
              </w:rPr>
              <w:t>640</w:t>
            </w:r>
          </w:p>
        </w:tc>
        <w:tc>
          <w:tcPr>
            <w:tcW w:w="486" w:type="pct"/>
            <w:shd w:val="clear" w:color="auto" w:fill="FFFFFF"/>
          </w:tcPr>
          <w:p w14:paraId="3549DABE" w14:textId="77777777" w:rsidR="009B1005" w:rsidRPr="00F1143E" w:rsidRDefault="009B1005" w:rsidP="002F1C8B">
            <w:pPr>
              <w:spacing w:before="120"/>
              <w:jc w:val="right"/>
              <w:rPr>
                <w:rFonts w:ascii="Arial" w:hAnsi="Arial" w:cs="Arial"/>
                <w:sz w:val="20"/>
              </w:rPr>
            </w:pPr>
            <w:r w:rsidRPr="00F1143E">
              <w:rPr>
                <w:rFonts w:ascii="Arial" w:hAnsi="Arial" w:cs="Arial"/>
                <w:sz w:val="20"/>
              </w:rPr>
              <w:t>380</w:t>
            </w:r>
          </w:p>
        </w:tc>
        <w:tc>
          <w:tcPr>
            <w:tcW w:w="492" w:type="pct"/>
            <w:shd w:val="clear" w:color="auto" w:fill="FFFFFF"/>
          </w:tcPr>
          <w:p w14:paraId="6D597C9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01" w:type="pct"/>
            <w:shd w:val="clear" w:color="auto" w:fill="FFFFFF"/>
          </w:tcPr>
          <w:p w14:paraId="1D0EB22F" w14:textId="77777777" w:rsidR="009B1005" w:rsidRPr="00F1143E" w:rsidRDefault="009B1005" w:rsidP="002F1C8B">
            <w:pPr>
              <w:spacing w:before="120"/>
              <w:jc w:val="right"/>
              <w:rPr>
                <w:rFonts w:ascii="Arial" w:hAnsi="Arial" w:cs="Arial"/>
                <w:sz w:val="20"/>
              </w:rPr>
            </w:pPr>
          </w:p>
        </w:tc>
      </w:tr>
      <w:tr w:rsidR="00F1143E" w:rsidRPr="00F1143E" w14:paraId="35A051CE" w14:textId="77777777" w:rsidTr="002F1C8B">
        <w:trPr>
          <w:trHeight w:val="281"/>
        </w:trPr>
        <w:tc>
          <w:tcPr>
            <w:tcW w:w="306" w:type="pct"/>
            <w:shd w:val="clear" w:color="auto" w:fill="FFFFFF"/>
          </w:tcPr>
          <w:p w14:paraId="5C16059C"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3E22788"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261381E5" w14:textId="77777777" w:rsidR="009B1005" w:rsidRPr="00F1143E" w:rsidRDefault="009B1005" w:rsidP="002F1C8B">
            <w:pPr>
              <w:spacing w:before="120"/>
              <w:jc w:val="right"/>
              <w:rPr>
                <w:rFonts w:ascii="Arial" w:hAnsi="Arial" w:cs="Arial"/>
                <w:sz w:val="20"/>
              </w:rPr>
            </w:pPr>
            <w:r w:rsidRPr="00F1143E">
              <w:rPr>
                <w:rFonts w:ascii="Arial" w:hAnsi="Arial" w:cs="Arial"/>
                <w:sz w:val="20"/>
              </w:rPr>
              <w:t>770</w:t>
            </w:r>
          </w:p>
        </w:tc>
        <w:tc>
          <w:tcPr>
            <w:tcW w:w="497" w:type="pct"/>
            <w:shd w:val="clear" w:color="auto" w:fill="FFFFFF"/>
          </w:tcPr>
          <w:p w14:paraId="556B00D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486" w:type="pct"/>
            <w:shd w:val="clear" w:color="auto" w:fill="FFFFFF"/>
          </w:tcPr>
          <w:p w14:paraId="050BF8F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492" w:type="pct"/>
            <w:shd w:val="clear" w:color="auto" w:fill="FFFFFF"/>
          </w:tcPr>
          <w:p w14:paraId="375C0DA7"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01" w:type="pct"/>
            <w:shd w:val="clear" w:color="auto" w:fill="FFFFFF"/>
          </w:tcPr>
          <w:p w14:paraId="6184904A" w14:textId="77777777" w:rsidR="009B1005" w:rsidRPr="00F1143E" w:rsidRDefault="009B1005" w:rsidP="002F1C8B">
            <w:pPr>
              <w:spacing w:before="120"/>
              <w:jc w:val="right"/>
              <w:rPr>
                <w:rFonts w:ascii="Arial" w:hAnsi="Arial" w:cs="Arial"/>
                <w:sz w:val="20"/>
              </w:rPr>
            </w:pPr>
          </w:p>
        </w:tc>
      </w:tr>
      <w:tr w:rsidR="00F1143E" w:rsidRPr="00F1143E" w14:paraId="787D3AAC" w14:textId="77777777" w:rsidTr="002F1C8B">
        <w:trPr>
          <w:trHeight w:val="338"/>
        </w:trPr>
        <w:tc>
          <w:tcPr>
            <w:tcW w:w="306" w:type="pct"/>
            <w:shd w:val="clear" w:color="auto" w:fill="FFFFFF"/>
          </w:tcPr>
          <w:p w14:paraId="626F2D64"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E2D4233"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09517573" w14:textId="77777777" w:rsidR="009B1005" w:rsidRPr="00F1143E" w:rsidRDefault="009B1005" w:rsidP="002F1C8B">
            <w:pPr>
              <w:spacing w:before="120"/>
              <w:jc w:val="right"/>
              <w:rPr>
                <w:rFonts w:ascii="Arial" w:hAnsi="Arial" w:cs="Arial"/>
                <w:sz w:val="20"/>
              </w:rPr>
            </w:pPr>
            <w:r w:rsidRPr="00F1143E">
              <w:rPr>
                <w:rFonts w:ascii="Arial" w:hAnsi="Arial" w:cs="Arial"/>
                <w:sz w:val="20"/>
              </w:rPr>
              <w:t>510</w:t>
            </w:r>
          </w:p>
        </w:tc>
        <w:tc>
          <w:tcPr>
            <w:tcW w:w="497" w:type="pct"/>
            <w:shd w:val="clear" w:color="auto" w:fill="FFFFFF"/>
          </w:tcPr>
          <w:p w14:paraId="151364D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185</w:t>
            </w:r>
          </w:p>
        </w:tc>
        <w:tc>
          <w:tcPr>
            <w:tcW w:w="486" w:type="pct"/>
            <w:shd w:val="clear" w:color="auto" w:fill="FFFFFF"/>
          </w:tcPr>
          <w:p w14:paraId="241152F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2" w:type="pct"/>
            <w:shd w:val="clear" w:color="auto" w:fill="FFFFFF"/>
          </w:tcPr>
          <w:p w14:paraId="47A7CD87"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01" w:type="pct"/>
            <w:shd w:val="clear" w:color="auto" w:fill="FFFFFF"/>
          </w:tcPr>
          <w:p w14:paraId="0B84960D" w14:textId="77777777" w:rsidR="009B1005" w:rsidRPr="00F1143E" w:rsidRDefault="009B1005" w:rsidP="002F1C8B">
            <w:pPr>
              <w:spacing w:before="120"/>
              <w:jc w:val="right"/>
              <w:rPr>
                <w:rFonts w:ascii="Arial" w:hAnsi="Arial" w:cs="Arial"/>
                <w:sz w:val="20"/>
              </w:rPr>
            </w:pPr>
          </w:p>
        </w:tc>
      </w:tr>
      <w:tr w:rsidR="00F1143E" w:rsidRPr="00F1143E" w14:paraId="59719F10" w14:textId="77777777" w:rsidTr="002F1C8B">
        <w:trPr>
          <w:trHeight w:val="338"/>
        </w:trPr>
        <w:tc>
          <w:tcPr>
            <w:tcW w:w="306" w:type="pct"/>
            <w:shd w:val="clear" w:color="auto" w:fill="FFFFFF"/>
          </w:tcPr>
          <w:p w14:paraId="7740E366"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F60B745"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0C63853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497" w:type="pct"/>
            <w:shd w:val="clear" w:color="auto" w:fill="FFFFFF"/>
          </w:tcPr>
          <w:p w14:paraId="60FB77A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86" w:type="pct"/>
            <w:shd w:val="clear" w:color="auto" w:fill="FFFFFF"/>
          </w:tcPr>
          <w:p w14:paraId="2A2B5E7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2" w:type="pct"/>
            <w:shd w:val="clear" w:color="auto" w:fill="FFFFFF"/>
          </w:tcPr>
          <w:p w14:paraId="5CD32E81"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2CABE4B4" w14:textId="77777777" w:rsidR="009B1005" w:rsidRPr="00F1143E" w:rsidRDefault="009B1005" w:rsidP="002F1C8B">
            <w:pPr>
              <w:spacing w:before="120"/>
              <w:jc w:val="right"/>
              <w:rPr>
                <w:rFonts w:ascii="Arial" w:hAnsi="Arial" w:cs="Arial"/>
                <w:sz w:val="20"/>
              </w:rPr>
            </w:pPr>
          </w:p>
        </w:tc>
      </w:tr>
      <w:tr w:rsidR="00F1143E" w:rsidRPr="00F1143E" w14:paraId="033797CF" w14:textId="77777777" w:rsidTr="002F1C8B">
        <w:trPr>
          <w:trHeight w:val="338"/>
        </w:trPr>
        <w:tc>
          <w:tcPr>
            <w:tcW w:w="306" w:type="pct"/>
            <w:shd w:val="clear" w:color="auto" w:fill="FFFFFF"/>
          </w:tcPr>
          <w:p w14:paraId="76F00233"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w:t>
            </w:r>
          </w:p>
        </w:tc>
        <w:tc>
          <w:tcPr>
            <w:tcW w:w="2235" w:type="pct"/>
            <w:shd w:val="clear" w:color="auto" w:fill="FFFFFF"/>
          </w:tcPr>
          <w:p w14:paraId="7091531D" w14:textId="77777777" w:rsidR="009B1005" w:rsidRPr="00F1143E" w:rsidRDefault="009B1005" w:rsidP="002F1C8B">
            <w:pPr>
              <w:spacing w:before="120"/>
              <w:rPr>
                <w:rFonts w:ascii="Arial" w:hAnsi="Arial" w:cs="Arial"/>
                <w:b/>
                <w:sz w:val="20"/>
              </w:rPr>
            </w:pPr>
            <w:r w:rsidRPr="00F1143E">
              <w:rPr>
                <w:rFonts w:ascii="Arial" w:hAnsi="Arial" w:cs="Arial"/>
                <w:b/>
                <w:sz w:val="20"/>
              </w:rPr>
              <w:t>Xã Bình Cảng</w:t>
            </w:r>
          </w:p>
        </w:tc>
        <w:tc>
          <w:tcPr>
            <w:tcW w:w="483" w:type="pct"/>
            <w:shd w:val="clear" w:color="auto" w:fill="FFFFFF"/>
          </w:tcPr>
          <w:p w14:paraId="122E71A7"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1ACADFB9"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73F57DB1"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2BE3E610"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60FDC9E7" w14:textId="77777777" w:rsidR="009B1005" w:rsidRPr="00F1143E" w:rsidRDefault="009B1005" w:rsidP="002F1C8B">
            <w:pPr>
              <w:spacing w:before="120"/>
              <w:jc w:val="right"/>
              <w:rPr>
                <w:rFonts w:ascii="Arial" w:hAnsi="Arial" w:cs="Arial"/>
                <w:sz w:val="20"/>
              </w:rPr>
            </w:pPr>
          </w:p>
        </w:tc>
      </w:tr>
      <w:tr w:rsidR="00F1143E" w:rsidRPr="00F1143E" w14:paraId="466C3E0D" w14:textId="77777777" w:rsidTr="002F1C8B">
        <w:trPr>
          <w:trHeight w:val="338"/>
        </w:trPr>
        <w:tc>
          <w:tcPr>
            <w:tcW w:w="306" w:type="pct"/>
            <w:shd w:val="clear" w:color="auto" w:fill="FFFFFF"/>
          </w:tcPr>
          <w:p w14:paraId="06C7A177"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38A0DBA"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523D6B9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1.050</w:t>
            </w:r>
          </w:p>
        </w:tc>
        <w:tc>
          <w:tcPr>
            <w:tcW w:w="497" w:type="pct"/>
            <w:shd w:val="clear" w:color="auto" w:fill="FFFFFF"/>
          </w:tcPr>
          <w:p w14:paraId="1955079D" w14:textId="77777777" w:rsidR="009B1005" w:rsidRPr="00F1143E" w:rsidRDefault="009B1005" w:rsidP="002F1C8B">
            <w:pPr>
              <w:spacing w:before="120"/>
              <w:jc w:val="right"/>
              <w:rPr>
                <w:rFonts w:ascii="Arial" w:hAnsi="Arial" w:cs="Arial"/>
                <w:sz w:val="20"/>
              </w:rPr>
            </w:pPr>
            <w:r w:rsidRPr="00F1143E">
              <w:rPr>
                <w:rFonts w:ascii="Arial" w:hAnsi="Arial" w:cs="Arial"/>
                <w:sz w:val="20"/>
              </w:rPr>
              <w:t>450</w:t>
            </w:r>
          </w:p>
        </w:tc>
        <w:tc>
          <w:tcPr>
            <w:tcW w:w="486" w:type="pct"/>
            <w:shd w:val="clear" w:color="auto" w:fill="FFFFFF"/>
          </w:tcPr>
          <w:p w14:paraId="6E11D0F9" w14:textId="77777777" w:rsidR="009B1005" w:rsidRPr="00F1143E" w:rsidRDefault="009B1005" w:rsidP="002F1C8B">
            <w:pPr>
              <w:spacing w:before="120"/>
              <w:jc w:val="right"/>
              <w:rPr>
                <w:rFonts w:ascii="Arial" w:hAnsi="Arial" w:cs="Arial"/>
                <w:sz w:val="20"/>
              </w:rPr>
            </w:pPr>
            <w:r w:rsidRPr="00F1143E">
              <w:rPr>
                <w:rFonts w:ascii="Arial" w:hAnsi="Arial" w:cs="Arial"/>
                <w:sz w:val="20"/>
              </w:rPr>
              <w:t>270</w:t>
            </w:r>
          </w:p>
        </w:tc>
        <w:tc>
          <w:tcPr>
            <w:tcW w:w="492" w:type="pct"/>
            <w:shd w:val="clear" w:color="auto" w:fill="FFFFFF"/>
          </w:tcPr>
          <w:p w14:paraId="3C8AD07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01" w:type="pct"/>
            <w:shd w:val="clear" w:color="auto" w:fill="FFFFFF"/>
          </w:tcPr>
          <w:p w14:paraId="346CA114" w14:textId="77777777" w:rsidR="009B1005" w:rsidRPr="00F1143E" w:rsidRDefault="009B1005" w:rsidP="002F1C8B">
            <w:pPr>
              <w:spacing w:before="120"/>
              <w:jc w:val="right"/>
              <w:rPr>
                <w:rFonts w:ascii="Arial" w:hAnsi="Arial" w:cs="Arial"/>
                <w:sz w:val="20"/>
              </w:rPr>
            </w:pPr>
          </w:p>
        </w:tc>
      </w:tr>
      <w:tr w:rsidR="00F1143E" w:rsidRPr="00F1143E" w14:paraId="4F532EC8" w14:textId="77777777" w:rsidTr="002F1C8B">
        <w:trPr>
          <w:trHeight w:val="338"/>
        </w:trPr>
        <w:tc>
          <w:tcPr>
            <w:tcW w:w="306" w:type="pct"/>
            <w:shd w:val="clear" w:color="auto" w:fill="FFFFFF"/>
          </w:tcPr>
          <w:p w14:paraId="419564FF"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B50502C"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73207109" w14:textId="77777777" w:rsidR="009B1005" w:rsidRPr="00F1143E" w:rsidRDefault="009B1005" w:rsidP="002F1C8B">
            <w:pPr>
              <w:spacing w:before="120"/>
              <w:jc w:val="right"/>
              <w:rPr>
                <w:rFonts w:ascii="Arial" w:hAnsi="Arial" w:cs="Arial"/>
                <w:sz w:val="20"/>
              </w:rPr>
            </w:pPr>
            <w:r w:rsidRPr="00F1143E">
              <w:rPr>
                <w:rFonts w:ascii="Arial" w:hAnsi="Arial" w:cs="Arial"/>
                <w:sz w:val="20"/>
              </w:rPr>
              <w:t>420</w:t>
            </w:r>
          </w:p>
        </w:tc>
        <w:tc>
          <w:tcPr>
            <w:tcW w:w="497" w:type="pct"/>
            <w:shd w:val="clear" w:color="auto" w:fill="FFFFFF"/>
          </w:tcPr>
          <w:p w14:paraId="3E9D6A4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86" w:type="pct"/>
            <w:shd w:val="clear" w:color="auto" w:fill="FFFFFF"/>
          </w:tcPr>
          <w:p w14:paraId="38039B2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492" w:type="pct"/>
            <w:shd w:val="clear" w:color="auto" w:fill="FFFFFF"/>
          </w:tcPr>
          <w:p w14:paraId="7D652F0A"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01" w:type="pct"/>
            <w:shd w:val="clear" w:color="auto" w:fill="FFFFFF"/>
          </w:tcPr>
          <w:p w14:paraId="2DCA9216" w14:textId="77777777" w:rsidR="009B1005" w:rsidRPr="00F1143E" w:rsidRDefault="009B1005" w:rsidP="002F1C8B">
            <w:pPr>
              <w:spacing w:before="120"/>
              <w:jc w:val="right"/>
              <w:rPr>
                <w:rFonts w:ascii="Arial" w:hAnsi="Arial" w:cs="Arial"/>
                <w:sz w:val="20"/>
              </w:rPr>
            </w:pPr>
          </w:p>
        </w:tc>
      </w:tr>
      <w:tr w:rsidR="00F1143E" w:rsidRPr="00F1143E" w14:paraId="18B00037" w14:textId="77777777" w:rsidTr="002F1C8B">
        <w:trPr>
          <w:trHeight w:val="338"/>
        </w:trPr>
        <w:tc>
          <w:tcPr>
            <w:tcW w:w="306" w:type="pct"/>
            <w:shd w:val="clear" w:color="auto" w:fill="FFFFFF"/>
          </w:tcPr>
          <w:p w14:paraId="453691DC"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98691A4"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1A8E2FE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97" w:type="pct"/>
            <w:shd w:val="clear" w:color="auto" w:fill="FFFFFF"/>
          </w:tcPr>
          <w:p w14:paraId="5BD1476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86" w:type="pct"/>
            <w:shd w:val="clear" w:color="auto" w:fill="FFFFFF"/>
          </w:tcPr>
          <w:p w14:paraId="06AE0082"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5C5641E2"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742A5FF4" w14:textId="77777777" w:rsidR="009B1005" w:rsidRPr="00F1143E" w:rsidRDefault="009B1005" w:rsidP="002F1C8B">
            <w:pPr>
              <w:spacing w:before="120"/>
              <w:jc w:val="right"/>
              <w:rPr>
                <w:rFonts w:ascii="Arial" w:hAnsi="Arial" w:cs="Arial"/>
                <w:sz w:val="20"/>
              </w:rPr>
            </w:pPr>
          </w:p>
        </w:tc>
      </w:tr>
      <w:tr w:rsidR="00F1143E" w:rsidRPr="00F1143E" w14:paraId="730C7574" w14:textId="77777777" w:rsidTr="002F1C8B">
        <w:trPr>
          <w:trHeight w:val="338"/>
        </w:trPr>
        <w:tc>
          <w:tcPr>
            <w:tcW w:w="306" w:type="pct"/>
            <w:shd w:val="clear" w:color="auto" w:fill="FFFFFF"/>
          </w:tcPr>
          <w:p w14:paraId="3304F91A"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0D519FC"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6A52B39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497" w:type="pct"/>
            <w:shd w:val="clear" w:color="auto" w:fill="FFFFFF"/>
          </w:tcPr>
          <w:p w14:paraId="01C04F9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86" w:type="pct"/>
            <w:shd w:val="clear" w:color="auto" w:fill="FFFFFF"/>
          </w:tcPr>
          <w:p w14:paraId="49B951DB"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658612C7"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01" w:type="pct"/>
            <w:shd w:val="clear" w:color="auto" w:fill="FFFFFF"/>
          </w:tcPr>
          <w:p w14:paraId="638B536D" w14:textId="77777777" w:rsidR="009B1005" w:rsidRPr="00F1143E" w:rsidRDefault="009B1005" w:rsidP="002F1C8B">
            <w:pPr>
              <w:spacing w:before="120"/>
              <w:jc w:val="right"/>
              <w:rPr>
                <w:rFonts w:ascii="Arial" w:hAnsi="Arial" w:cs="Arial"/>
                <w:sz w:val="20"/>
              </w:rPr>
            </w:pPr>
          </w:p>
        </w:tc>
      </w:tr>
      <w:tr w:rsidR="00F1143E" w:rsidRPr="00F1143E" w14:paraId="34E7412A" w14:textId="77777777" w:rsidTr="002F1C8B">
        <w:trPr>
          <w:trHeight w:val="338"/>
        </w:trPr>
        <w:tc>
          <w:tcPr>
            <w:tcW w:w="306" w:type="pct"/>
            <w:shd w:val="clear" w:color="auto" w:fill="FFFFFF"/>
          </w:tcPr>
          <w:p w14:paraId="4002E2D2"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9C4598C"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0CAC1FB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7" w:type="pct"/>
            <w:shd w:val="clear" w:color="auto" w:fill="FFFFFF"/>
          </w:tcPr>
          <w:p w14:paraId="424A3AE6"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86" w:type="pct"/>
            <w:shd w:val="clear" w:color="auto" w:fill="FFFFFF"/>
          </w:tcPr>
          <w:p w14:paraId="34C26DF6"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492" w:type="pct"/>
            <w:shd w:val="clear" w:color="auto" w:fill="FFFFFF"/>
          </w:tcPr>
          <w:p w14:paraId="22013921"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w:t>
            </w:r>
          </w:p>
        </w:tc>
        <w:tc>
          <w:tcPr>
            <w:tcW w:w="501" w:type="pct"/>
            <w:shd w:val="clear" w:color="auto" w:fill="FFFFFF"/>
          </w:tcPr>
          <w:p w14:paraId="23F97AC3" w14:textId="77777777" w:rsidR="009B1005" w:rsidRPr="00F1143E" w:rsidRDefault="009B1005" w:rsidP="002F1C8B">
            <w:pPr>
              <w:spacing w:before="120"/>
              <w:jc w:val="right"/>
              <w:rPr>
                <w:rFonts w:ascii="Arial" w:hAnsi="Arial" w:cs="Arial"/>
                <w:sz w:val="20"/>
              </w:rPr>
            </w:pPr>
          </w:p>
        </w:tc>
      </w:tr>
      <w:tr w:rsidR="00F1143E" w:rsidRPr="00F1143E" w14:paraId="670069AE" w14:textId="77777777" w:rsidTr="002F1C8B">
        <w:trPr>
          <w:trHeight w:val="338"/>
        </w:trPr>
        <w:tc>
          <w:tcPr>
            <w:tcW w:w="306" w:type="pct"/>
            <w:shd w:val="clear" w:color="auto" w:fill="FFFFFF"/>
          </w:tcPr>
          <w:p w14:paraId="26BBB62F"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3</w:t>
            </w:r>
          </w:p>
        </w:tc>
        <w:tc>
          <w:tcPr>
            <w:tcW w:w="2235" w:type="pct"/>
            <w:shd w:val="clear" w:color="auto" w:fill="FFFFFF"/>
          </w:tcPr>
          <w:p w14:paraId="0A48FF52" w14:textId="77777777" w:rsidR="009B1005" w:rsidRPr="00F1143E" w:rsidRDefault="009B1005" w:rsidP="002F1C8B">
            <w:pPr>
              <w:spacing w:before="120"/>
              <w:rPr>
                <w:rFonts w:ascii="Arial" w:hAnsi="Arial" w:cs="Arial"/>
                <w:b/>
                <w:sz w:val="20"/>
              </w:rPr>
            </w:pPr>
            <w:r w:rsidRPr="00F1143E">
              <w:rPr>
                <w:rFonts w:ascii="Arial" w:hAnsi="Arial" w:cs="Arial"/>
                <w:b/>
                <w:sz w:val="20"/>
              </w:rPr>
              <w:t>Xã Bình Chân</w:t>
            </w:r>
          </w:p>
        </w:tc>
        <w:tc>
          <w:tcPr>
            <w:tcW w:w="483" w:type="pct"/>
            <w:shd w:val="clear" w:color="auto" w:fill="FFFFFF"/>
          </w:tcPr>
          <w:p w14:paraId="2D77A2E4"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61B0BDD9"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54701070"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6A337406"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52F6F421" w14:textId="77777777" w:rsidR="009B1005" w:rsidRPr="00F1143E" w:rsidRDefault="009B1005" w:rsidP="002F1C8B">
            <w:pPr>
              <w:spacing w:before="120"/>
              <w:jc w:val="right"/>
              <w:rPr>
                <w:rFonts w:ascii="Arial" w:hAnsi="Arial" w:cs="Arial"/>
                <w:sz w:val="20"/>
              </w:rPr>
            </w:pPr>
          </w:p>
        </w:tc>
      </w:tr>
      <w:tr w:rsidR="00F1143E" w:rsidRPr="00F1143E" w14:paraId="529E5D54" w14:textId="77777777" w:rsidTr="002F1C8B">
        <w:trPr>
          <w:trHeight w:val="338"/>
        </w:trPr>
        <w:tc>
          <w:tcPr>
            <w:tcW w:w="306" w:type="pct"/>
            <w:shd w:val="clear" w:color="auto" w:fill="FFFFFF"/>
          </w:tcPr>
          <w:p w14:paraId="15E3344C"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859F34B"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3DD75A1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1.050</w:t>
            </w:r>
          </w:p>
        </w:tc>
        <w:tc>
          <w:tcPr>
            <w:tcW w:w="497" w:type="pct"/>
            <w:shd w:val="clear" w:color="auto" w:fill="FFFFFF"/>
          </w:tcPr>
          <w:p w14:paraId="09A8EA86" w14:textId="77777777" w:rsidR="009B1005" w:rsidRPr="00F1143E" w:rsidRDefault="009B1005" w:rsidP="002F1C8B">
            <w:pPr>
              <w:spacing w:before="120"/>
              <w:jc w:val="right"/>
              <w:rPr>
                <w:rFonts w:ascii="Arial" w:hAnsi="Arial" w:cs="Arial"/>
                <w:sz w:val="20"/>
              </w:rPr>
            </w:pPr>
            <w:r w:rsidRPr="00F1143E">
              <w:rPr>
                <w:rFonts w:ascii="Arial" w:hAnsi="Arial" w:cs="Arial"/>
                <w:sz w:val="20"/>
              </w:rPr>
              <w:t>450</w:t>
            </w:r>
          </w:p>
        </w:tc>
        <w:tc>
          <w:tcPr>
            <w:tcW w:w="486" w:type="pct"/>
            <w:shd w:val="clear" w:color="auto" w:fill="FFFFFF"/>
          </w:tcPr>
          <w:p w14:paraId="3039BDF2" w14:textId="77777777" w:rsidR="009B1005" w:rsidRPr="00F1143E" w:rsidRDefault="009B1005" w:rsidP="002F1C8B">
            <w:pPr>
              <w:spacing w:before="120"/>
              <w:jc w:val="right"/>
              <w:rPr>
                <w:rFonts w:ascii="Arial" w:hAnsi="Arial" w:cs="Arial"/>
                <w:sz w:val="20"/>
              </w:rPr>
            </w:pPr>
            <w:r w:rsidRPr="00F1143E">
              <w:rPr>
                <w:rFonts w:ascii="Arial" w:hAnsi="Arial" w:cs="Arial"/>
                <w:sz w:val="20"/>
              </w:rPr>
              <w:t>270</w:t>
            </w:r>
          </w:p>
        </w:tc>
        <w:tc>
          <w:tcPr>
            <w:tcW w:w="492" w:type="pct"/>
            <w:shd w:val="clear" w:color="auto" w:fill="FFFFFF"/>
          </w:tcPr>
          <w:p w14:paraId="3238A74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01" w:type="pct"/>
            <w:shd w:val="clear" w:color="auto" w:fill="FFFFFF"/>
          </w:tcPr>
          <w:p w14:paraId="4276621A" w14:textId="77777777" w:rsidR="009B1005" w:rsidRPr="00F1143E" w:rsidRDefault="009B1005" w:rsidP="002F1C8B">
            <w:pPr>
              <w:spacing w:before="120"/>
              <w:jc w:val="right"/>
              <w:rPr>
                <w:rFonts w:ascii="Arial" w:hAnsi="Arial" w:cs="Arial"/>
                <w:sz w:val="20"/>
              </w:rPr>
            </w:pPr>
          </w:p>
        </w:tc>
      </w:tr>
      <w:tr w:rsidR="00F1143E" w:rsidRPr="00F1143E" w14:paraId="03EFFC92" w14:textId="77777777" w:rsidTr="002F1C8B">
        <w:trPr>
          <w:trHeight w:val="338"/>
        </w:trPr>
        <w:tc>
          <w:tcPr>
            <w:tcW w:w="306" w:type="pct"/>
            <w:shd w:val="clear" w:color="auto" w:fill="FFFFFF"/>
          </w:tcPr>
          <w:p w14:paraId="206F5036"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964E249"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5E49ECF9" w14:textId="77777777" w:rsidR="009B1005" w:rsidRPr="00F1143E" w:rsidRDefault="009B1005" w:rsidP="002F1C8B">
            <w:pPr>
              <w:spacing w:before="120"/>
              <w:jc w:val="right"/>
              <w:rPr>
                <w:rFonts w:ascii="Arial" w:hAnsi="Arial" w:cs="Arial"/>
                <w:sz w:val="20"/>
              </w:rPr>
            </w:pPr>
            <w:r w:rsidRPr="00F1143E">
              <w:rPr>
                <w:rFonts w:ascii="Arial" w:hAnsi="Arial" w:cs="Arial"/>
                <w:sz w:val="20"/>
              </w:rPr>
              <w:t>490</w:t>
            </w:r>
          </w:p>
        </w:tc>
        <w:tc>
          <w:tcPr>
            <w:tcW w:w="497" w:type="pct"/>
            <w:shd w:val="clear" w:color="auto" w:fill="FFFFFF"/>
          </w:tcPr>
          <w:p w14:paraId="5515003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270</w:t>
            </w:r>
          </w:p>
        </w:tc>
        <w:tc>
          <w:tcPr>
            <w:tcW w:w="486" w:type="pct"/>
            <w:shd w:val="clear" w:color="auto" w:fill="FFFFFF"/>
          </w:tcPr>
          <w:p w14:paraId="21B6568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2" w:type="pct"/>
            <w:shd w:val="clear" w:color="auto" w:fill="FFFFFF"/>
          </w:tcPr>
          <w:p w14:paraId="6B2298B6"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2949813E" w14:textId="77777777" w:rsidR="009B1005" w:rsidRPr="00F1143E" w:rsidRDefault="009B1005" w:rsidP="002F1C8B">
            <w:pPr>
              <w:spacing w:before="120"/>
              <w:jc w:val="right"/>
              <w:rPr>
                <w:rFonts w:ascii="Arial" w:hAnsi="Arial" w:cs="Arial"/>
                <w:sz w:val="20"/>
              </w:rPr>
            </w:pPr>
          </w:p>
        </w:tc>
      </w:tr>
      <w:tr w:rsidR="00F1143E" w:rsidRPr="00F1143E" w14:paraId="0E3DA4DB" w14:textId="77777777" w:rsidTr="002F1C8B">
        <w:trPr>
          <w:trHeight w:val="338"/>
        </w:trPr>
        <w:tc>
          <w:tcPr>
            <w:tcW w:w="306" w:type="pct"/>
            <w:shd w:val="clear" w:color="auto" w:fill="FFFFFF"/>
          </w:tcPr>
          <w:p w14:paraId="28B926BC"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20FCEE4"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1380DD7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497" w:type="pct"/>
            <w:shd w:val="clear" w:color="auto" w:fill="FFFFFF"/>
          </w:tcPr>
          <w:p w14:paraId="51BBFF0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486" w:type="pct"/>
            <w:shd w:val="clear" w:color="auto" w:fill="FFFFFF"/>
          </w:tcPr>
          <w:p w14:paraId="3432CA17"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1B7FB072"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01" w:type="pct"/>
            <w:shd w:val="clear" w:color="auto" w:fill="FFFFFF"/>
          </w:tcPr>
          <w:p w14:paraId="0CA0C1F6" w14:textId="77777777" w:rsidR="009B1005" w:rsidRPr="00F1143E" w:rsidRDefault="009B1005" w:rsidP="002F1C8B">
            <w:pPr>
              <w:spacing w:before="120"/>
              <w:jc w:val="right"/>
              <w:rPr>
                <w:rFonts w:ascii="Arial" w:hAnsi="Arial" w:cs="Arial"/>
                <w:sz w:val="20"/>
              </w:rPr>
            </w:pPr>
          </w:p>
        </w:tc>
      </w:tr>
      <w:tr w:rsidR="00F1143E" w:rsidRPr="00F1143E" w14:paraId="6275E482" w14:textId="77777777" w:rsidTr="002F1C8B">
        <w:trPr>
          <w:trHeight w:val="338"/>
        </w:trPr>
        <w:tc>
          <w:tcPr>
            <w:tcW w:w="306" w:type="pct"/>
            <w:shd w:val="clear" w:color="auto" w:fill="FFFFFF"/>
          </w:tcPr>
          <w:p w14:paraId="6DEA18A8"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8C0E096"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2A74C89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97" w:type="pct"/>
            <w:shd w:val="clear" w:color="auto" w:fill="FFFFFF"/>
          </w:tcPr>
          <w:p w14:paraId="5D3F0FA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86" w:type="pct"/>
            <w:shd w:val="clear" w:color="auto" w:fill="FFFFFF"/>
          </w:tcPr>
          <w:p w14:paraId="57479317"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492" w:type="pct"/>
            <w:shd w:val="clear" w:color="auto" w:fill="FFFFFF"/>
          </w:tcPr>
          <w:p w14:paraId="6FE2C001"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68ECE0B8" w14:textId="77777777" w:rsidR="009B1005" w:rsidRPr="00F1143E" w:rsidRDefault="009B1005" w:rsidP="002F1C8B">
            <w:pPr>
              <w:spacing w:before="120"/>
              <w:jc w:val="right"/>
              <w:rPr>
                <w:rFonts w:ascii="Arial" w:hAnsi="Arial" w:cs="Arial"/>
                <w:sz w:val="20"/>
              </w:rPr>
            </w:pPr>
          </w:p>
        </w:tc>
      </w:tr>
      <w:tr w:rsidR="00F1143E" w:rsidRPr="00F1143E" w14:paraId="5C109A31" w14:textId="77777777" w:rsidTr="002F1C8B">
        <w:trPr>
          <w:trHeight w:val="338"/>
        </w:trPr>
        <w:tc>
          <w:tcPr>
            <w:tcW w:w="306" w:type="pct"/>
            <w:shd w:val="clear" w:color="auto" w:fill="FFFFFF"/>
          </w:tcPr>
          <w:p w14:paraId="5FCC3E1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977FE82"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4B6B937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7" w:type="pct"/>
            <w:shd w:val="clear" w:color="auto" w:fill="FFFFFF"/>
          </w:tcPr>
          <w:p w14:paraId="790659E8"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86" w:type="pct"/>
            <w:shd w:val="clear" w:color="auto" w:fill="FFFFFF"/>
          </w:tcPr>
          <w:p w14:paraId="03B41345"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2E53E674"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63BCC64E" w14:textId="77777777" w:rsidR="009B1005" w:rsidRPr="00F1143E" w:rsidRDefault="009B1005" w:rsidP="002F1C8B">
            <w:pPr>
              <w:spacing w:before="120"/>
              <w:jc w:val="right"/>
              <w:rPr>
                <w:rFonts w:ascii="Arial" w:hAnsi="Arial" w:cs="Arial"/>
                <w:sz w:val="20"/>
              </w:rPr>
            </w:pPr>
          </w:p>
        </w:tc>
      </w:tr>
      <w:tr w:rsidR="00F1143E" w:rsidRPr="00F1143E" w14:paraId="55E83F43" w14:textId="77777777" w:rsidTr="002F1C8B">
        <w:trPr>
          <w:trHeight w:val="338"/>
        </w:trPr>
        <w:tc>
          <w:tcPr>
            <w:tcW w:w="306" w:type="pct"/>
            <w:shd w:val="clear" w:color="auto" w:fill="FFFFFF"/>
          </w:tcPr>
          <w:p w14:paraId="03F82D4F"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4</w:t>
            </w:r>
          </w:p>
        </w:tc>
        <w:tc>
          <w:tcPr>
            <w:tcW w:w="2235" w:type="pct"/>
            <w:shd w:val="clear" w:color="auto" w:fill="FFFFFF"/>
          </w:tcPr>
          <w:p w14:paraId="62EEEB91" w14:textId="77777777" w:rsidR="009B1005" w:rsidRPr="00F1143E" w:rsidRDefault="009B1005" w:rsidP="002F1C8B">
            <w:pPr>
              <w:spacing w:before="120"/>
              <w:rPr>
                <w:rFonts w:ascii="Arial" w:hAnsi="Arial" w:cs="Arial"/>
                <w:b/>
                <w:sz w:val="20"/>
              </w:rPr>
            </w:pPr>
            <w:r w:rsidRPr="00F1143E">
              <w:rPr>
                <w:rFonts w:ascii="Arial" w:hAnsi="Arial" w:cs="Arial"/>
                <w:b/>
                <w:sz w:val="20"/>
              </w:rPr>
              <w:t>Xã Bình Hẻm</w:t>
            </w:r>
          </w:p>
        </w:tc>
        <w:tc>
          <w:tcPr>
            <w:tcW w:w="483" w:type="pct"/>
            <w:shd w:val="clear" w:color="auto" w:fill="FFFFFF"/>
          </w:tcPr>
          <w:p w14:paraId="02CFF88A"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7F7E77F5"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31CCEA31"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1D4131D8"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6921EF5A" w14:textId="77777777" w:rsidR="009B1005" w:rsidRPr="00F1143E" w:rsidRDefault="009B1005" w:rsidP="002F1C8B">
            <w:pPr>
              <w:spacing w:before="120"/>
              <w:jc w:val="right"/>
              <w:rPr>
                <w:rFonts w:ascii="Arial" w:hAnsi="Arial" w:cs="Arial"/>
                <w:sz w:val="20"/>
              </w:rPr>
            </w:pPr>
          </w:p>
        </w:tc>
      </w:tr>
      <w:tr w:rsidR="00F1143E" w:rsidRPr="00F1143E" w14:paraId="78F8ACD3" w14:textId="77777777" w:rsidTr="002F1C8B">
        <w:trPr>
          <w:trHeight w:val="338"/>
        </w:trPr>
        <w:tc>
          <w:tcPr>
            <w:tcW w:w="306" w:type="pct"/>
            <w:shd w:val="clear" w:color="auto" w:fill="FFFFFF"/>
          </w:tcPr>
          <w:p w14:paraId="49CFD8F0"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5C242BC"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4886EE14"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497" w:type="pct"/>
            <w:shd w:val="clear" w:color="auto" w:fill="FFFFFF"/>
          </w:tcPr>
          <w:p w14:paraId="7B684F8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86" w:type="pct"/>
            <w:shd w:val="clear" w:color="auto" w:fill="FFFFFF"/>
          </w:tcPr>
          <w:p w14:paraId="6BC0CFB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492" w:type="pct"/>
            <w:shd w:val="clear" w:color="auto" w:fill="FFFFFF"/>
          </w:tcPr>
          <w:p w14:paraId="5EED136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01" w:type="pct"/>
            <w:shd w:val="clear" w:color="auto" w:fill="FFFFFF"/>
          </w:tcPr>
          <w:p w14:paraId="480EC06B" w14:textId="77777777" w:rsidR="009B1005" w:rsidRPr="00F1143E" w:rsidRDefault="009B1005" w:rsidP="002F1C8B">
            <w:pPr>
              <w:spacing w:before="120"/>
              <w:jc w:val="right"/>
              <w:rPr>
                <w:rFonts w:ascii="Arial" w:hAnsi="Arial" w:cs="Arial"/>
                <w:sz w:val="20"/>
              </w:rPr>
            </w:pPr>
          </w:p>
        </w:tc>
      </w:tr>
      <w:tr w:rsidR="00F1143E" w:rsidRPr="00F1143E" w14:paraId="0A11B22D" w14:textId="77777777" w:rsidTr="002F1C8B">
        <w:trPr>
          <w:trHeight w:val="338"/>
        </w:trPr>
        <w:tc>
          <w:tcPr>
            <w:tcW w:w="306" w:type="pct"/>
            <w:shd w:val="clear" w:color="auto" w:fill="FFFFFF"/>
          </w:tcPr>
          <w:p w14:paraId="770B0054"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C188315"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5369C47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497" w:type="pct"/>
            <w:shd w:val="clear" w:color="auto" w:fill="FFFFFF"/>
          </w:tcPr>
          <w:p w14:paraId="1BA33BF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486" w:type="pct"/>
            <w:shd w:val="clear" w:color="auto" w:fill="FFFFFF"/>
          </w:tcPr>
          <w:p w14:paraId="603F21D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92" w:type="pct"/>
            <w:shd w:val="clear" w:color="auto" w:fill="FFFFFF"/>
          </w:tcPr>
          <w:p w14:paraId="7101B255"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01" w:type="pct"/>
            <w:shd w:val="clear" w:color="auto" w:fill="FFFFFF"/>
          </w:tcPr>
          <w:p w14:paraId="69234B6E" w14:textId="77777777" w:rsidR="009B1005" w:rsidRPr="00F1143E" w:rsidRDefault="009B1005" w:rsidP="002F1C8B">
            <w:pPr>
              <w:spacing w:before="120"/>
              <w:jc w:val="right"/>
              <w:rPr>
                <w:rFonts w:ascii="Arial" w:hAnsi="Arial" w:cs="Arial"/>
                <w:sz w:val="20"/>
              </w:rPr>
            </w:pPr>
          </w:p>
        </w:tc>
      </w:tr>
      <w:tr w:rsidR="00F1143E" w:rsidRPr="00F1143E" w14:paraId="752B3219" w14:textId="77777777" w:rsidTr="002F1C8B">
        <w:trPr>
          <w:trHeight w:val="338"/>
        </w:trPr>
        <w:tc>
          <w:tcPr>
            <w:tcW w:w="306" w:type="pct"/>
            <w:shd w:val="clear" w:color="auto" w:fill="FFFFFF"/>
          </w:tcPr>
          <w:p w14:paraId="63ED1B72"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A42DFF9"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12971B1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7" w:type="pct"/>
            <w:shd w:val="clear" w:color="auto" w:fill="FFFFFF"/>
          </w:tcPr>
          <w:p w14:paraId="49F70DB5"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86" w:type="pct"/>
            <w:shd w:val="clear" w:color="auto" w:fill="FFFFFF"/>
          </w:tcPr>
          <w:p w14:paraId="25D5B61E"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492" w:type="pct"/>
            <w:shd w:val="clear" w:color="auto" w:fill="FFFFFF"/>
          </w:tcPr>
          <w:p w14:paraId="12B85CD1"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45CD6F14" w14:textId="77777777" w:rsidR="009B1005" w:rsidRPr="00F1143E" w:rsidRDefault="009B1005" w:rsidP="002F1C8B">
            <w:pPr>
              <w:spacing w:before="120"/>
              <w:jc w:val="right"/>
              <w:rPr>
                <w:rFonts w:ascii="Arial" w:hAnsi="Arial" w:cs="Arial"/>
                <w:sz w:val="20"/>
              </w:rPr>
            </w:pPr>
          </w:p>
        </w:tc>
      </w:tr>
      <w:tr w:rsidR="00F1143E" w:rsidRPr="00F1143E" w14:paraId="583517C1" w14:textId="77777777" w:rsidTr="002F1C8B">
        <w:trPr>
          <w:trHeight w:val="338"/>
        </w:trPr>
        <w:tc>
          <w:tcPr>
            <w:tcW w:w="306" w:type="pct"/>
            <w:shd w:val="clear" w:color="auto" w:fill="FFFFFF"/>
          </w:tcPr>
          <w:p w14:paraId="152DCF2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970347B"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009A0018"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2F024F0B"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069F26ED"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22A50D7B"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3102EC6E" w14:textId="77777777" w:rsidR="009B1005" w:rsidRPr="00F1143E" w:rsidRDefault="009B1005" w:rsidP="002F1C8B">
            <w:pPr>
              <w:spacing w:before="120"/>
              <w:jc w:val="right"/>
              <w:rPr>
                <w:rFonts w:ascii="Arial" w:hAnsi="Arial" w:cs="Arial"/>
                <w:sz w:val="20"/>
              </w:rPr>
            </w:pPr>
          </w:p>
        </w:tc>
      </w:tr>
      <w:tr w:rsidR="00F1143E" w:rsidRPr="00F1143E" w14:paraId="0503EB34" w14:textId="77777777" w:rsidTr="002F1C8B">
        <w:trPr>
          <w:trHeight w:val="338"/>
        </w:trPr>
        <w:tc>
          <w:tcPr>
            <w:tcW w:w="306" w:type="pct"/>
            <w:shd w:val="clear" w:color="auto" w:fill="FFFFFF"/>
          </w:tcPr>
          <w:p w14:paraId="07DD3CD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D74C21A"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134734CB"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2DC0FEF4"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60019AC0"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389A95DC"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1D73F828" w14:textId="77777777" w:rsidR="009B1005" w:rsidRPr="00F1143E" w:rsidRDefault="009B1005" w:rsidP="002F1C8B">
            <w:pPr>
              <w:spacing w:before="120"/>
              <w:jc w:val="right"/>
              <w:rPr>
                <w:rFonts w:ascii="Arial" w:hAnsi="Arial" w:cs="Arial"/>
                <w:sz w:val="20"/>
              </w:rPr>
            </w:pPr>
          </w:p>
        </w:tc>
      </w:tr>
      <w:tr w:rsidR="00F1143E" w:rsidRPr="00F1143E" w14:paraId="5C346E67" w14:textId="77777777" w:rsidTr="002F1C8B">
        <w:trPr>
          <w:trHeight w:val="338"/>
        </w:trPr>
        <w:tc>
          <w:tcPr>
            <w:tcW w:w="306" w:type="pct"/>
            <w:shd w:val="clear" w:color="auto" w:fill="FFFFFF"/>
          </w:tcPr>
          <w:p w14:paraId="0262E71C"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5</w:t>
            </w:r>
          </w:p>
        </w:tc>
        <w:tc>
          <w:tcPr>
            <w:tcW w:w="2235" w:type="pct"/>
            <w:shd w:val="clear" w:color="auto" w:fill="FFFFFF"/>
          </w:tcPr>
          <w:p w14:paraId="2748E002" w14:textId="77777777" w:rsidR="009B1005" w:rsidRPr="00F1143E" w:rsidRDefault="009B1005" w:rsidP="002F1C8B">
            <w:pPr>
              <w:spacing w:before="120"/>
              <w:rPr>
                <w:rFonts w:ascii="Arial" w:hAnsi="Arial" w:cs="Arial"/>
                <w:b/>
                <w:sz w:val="20"/>
              </w:rPr>
            </w:pPr>
            <w:r w:rsidRPr="00F1143E">
              <w:rPr>
                <w:rFonts w:ascii="Arial" w:hAnsi="Arial" w:cs="Arial"/>
                <w:b/>
                <w:sz w:val="20"/>
              </w:rPr>
              <w:t>Xã Chí Đạo</w:t>
            </w:r>
          </w:p>
        </w:tc>
        <w:tc>
          <w:tcPr>
            <w:tcW w:w="483" w:type="pct"/>
            <w:shd w:val="clear" w:color="auto" w:fill="FFFFFF"/>
          </w:tcPr>
          <w:p w14:paraId="31C68778"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2847CFCD"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65FBB0B4"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03B6E34E"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1A3AC8C2" w14:textId="77777777" w:rsidR="009B1005" w:rsidRPr="00F1143E" w:rsidRDefault="009B1005" w:rsidP="002F1C8B">
            <w:pPr>
              <w:spacing w:before="120"/>
              <w:jc w:val="right"/>
              <w:rPr>
                <w:rFonts w:ascii="Arial" w:hAnsi="Arial" w:cs="Arial"/>
                <w:sz w:val="20"/>
              </w:rPr>
            </w:pPr>
          </w:p>
        </w:tc>
      </w:tr>
      <w:tr w:rsidR="00F1143E" w:rsidRPr="00F1143E" w14:paraId="7FCB2DA9" w14:textId="77777777" w:rsidTr="002F1C8B">
        <w:trPr>
          <w:trHeight w:val="338"/>
        </w:trPr>
        <w:tc>
          <w:tcPr>
            <w:tcW w:w="306" w:type="pct"/>
            <w:shd w:val="clear" w:color="auto" w:fill="FFFFFF"/>
          </w:tcPr>
          <w:p w14:paraId="627C3A89"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2DE80CC"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3CFFE29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1.050</w:t>
            </w:r>
          </w:p>
        </w:tc>
        <w:tc>
          <w:tcPr>
            <w:tcW w:w="497" w:type="pct"/>
            <w:shd w:val="clear" w:color="auto" w:fill="FFFFFF"/>
          </w:tcPr>
          <w:p w14:paraId="3FA44B1E" w14:textId="77777777" w:rsidR="009B1005" w:rsidRPr="00F1143E" w:rsidRDefault="009B1005" w:rsidP="002F1C8B">
            <w:pPr>
              <w:spacing w:before="120"/>
              <w:jc w:val="right"/>
              <w:rPr>
                <w:rFonts w:ascii="Arial" w:hAnsi="Arial" w:cs="Arial"/>
                <w:sz w:val="20"/>
              </w:rPr>
            </w:pPr>
            <w:r w:rsidRPr="00F1143E">
              <w:rPr>
                <w:rFonts w:ascii="Arial" w:hAnsi="Arial" w:cs="Arial"/>
                <w:sz w:val="20"/>
              </w:rPr>
              <w:t>450</w:t>
            </w:r>
          </w:p>
        </w:tc>
        <w:tc>
          <w:tcPr>
            <w:tcW w:w="486" w:type="pct"/>
            <w:shd w:val="clear" w:color="auto" w:fill="FFFFFF"/>
          </w:tcPr>
          <w:p w14:paraId="1CE2815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270</w:t>
            </w:r>
          </w:p>
        </w:tc>
        <w:tc>
          <w:tcPr>
            <w:tcW w:w="492" w:type="pct"/>
            <w:shd w:val="clear" w:color="auto" w:fill="FFFFFF"/>
          </w:tcPr>
          <w:p w14:paraId="3888860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01" w:type="pct"/>
            <w:shd w:val="clear" w:color="auto" w:fill="FFFFFF"/>
          </w:tcPr>
          <w:p w14:paraId="68898BF5" w14:textId="77777777" w:rsidR="009B1005" w:rsidRPr="00F1143E" w:rsidRDefault="009B1005" w:rsidP="002F1C8B">
            <w:pPr>
              <w:spacing w:before="120"/>
              <w:jc w:val="right"/>
              <w:rPr>
                <w:rFonts w:ascii="Arial" w:hAnsi="Arial" w:cs="Arial"/>
                <w:sz w:val="20"/>
              </w:rPr>
            </w:pPr>
          </w:p>
        </w:tc>
      </w:tr>
      <w:tr w:rsidR="00F1143E" w:rsidRPr="00F1143E" w14:paraId="2CA61EAD" w14:textId="77777777" w:rsidTr="002F1C8B">
        <w:trPr>
          <w:trHeight w:val="338"/>
        </w:trPr>
        <w:tc>
          <w:tcPr>
            <w:tcW w:w="306" w:type="pct"/>
            <w:shd w:val="clear" w:color="auto" w:fill="FFFFFF"/>
          </w:tcPr>
          <w:p w14:paraId="30A3AFAC"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29715F4"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4931FB85" w14:textId="77777777" w:rsidR="009B1005" w:rsidRPr="00F1143E" w:rsidRDefault="009B1005" w:rsidP="002F1C8B">
            <w:pPr>
              <w:spacing w:before="120"/>
              <w:jc w:val="right"/>
              <w:rPr>
                <w:rFonts w:ascii="Arial" w:hAnsi="Arial" w:cs="Arial"/>
                <w:sz w:val="20"/>
              </w:rPr>
            </w:pPr>
            <w:r w:rsidRPr="00F1143E">
              <w:rPr>
                <w:rFonts w:ascii="Arial" w:hAnsi="Arial" w:cs="Arial"/>
                <w:sz w:val="20"/>
              </w:rPr>
              <w:t>490</w:t>
            </w:r>
          </w:p>
        </w:tc>
        <w:tc>
          <w:tcPr>
            <w:tcW w:w="497" w:type="pct"/>
            <w:shd w:val="clear" w:color="auto" w:fill="FFFFFF"/>
          </w:tcPr>
          <w:p w14:paraId="1D8AFAE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270</w:t>
            </w:r>
          </w:p>
        </w:tc>
        <w:tc>
          <w:tcPr>
            <w:tcW w:w="486" w:type="pct"/>
            <w:shd w:val="clear" w:color="auto" w:fill="FFFFFF"/>
          </w:tcPr>
          <w:p w14:paraId="77C844B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2" w:type="pct"/>
            <w:shd w:val="clear" w:color="auto" w:fill="FFFFFF"/>
          </w:tcPr>
          <w:p w14:paraId="5901D1D0"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35DAF998" w14:textId="77777777" w:rsidR="009B1005" w:rsidRPr="00F1143E" w:rsidRDefault="009B1005" w:rsidP="002F1C8B">
            <w:pPr>
              <w:spacing w:before="120"/>
              <w:jc w:val="right"/>
              <w:rPr>
                <w:rFonts w:ascii="Arial" w:hAnsi="Arial" w:cs="Arial"/>
                <w:sz w:val="20"/>
              </w:rPr>
            </w:pPr>
          </w:p>
        </w:tc>
      </w:tr>
      <w:tr w:rsidR="00F1143E" w:rsidRPr="00F1143E" w14:paraId="130D869C" w14:textId="77777777" w:rsidTr="002F1C8B">
        <w:trPr>
          <w:trHeight w:val="338"/>
        </w:trPr>
        <w:tc>
          <w:tcPr>
            <w:tcW w:w="306" w:type="pct"/>
            <w:shd w:val="clear" w:color="auto" w:fill="FFFFFF"/>
          </w:tcPr>
          <w:p w14:paraId="7BF3A03F"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C578314"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544C693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497" w:type="pct"/>
            <w:shd w:val="clear" w:color="auto" w:fill="FFFFFF"/>
          </w:tcPr>
          <w:p w14:paraId="126D196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486" w:type="pct"/>
            <w:shd w:val="clear" w:color="auto" w:fill="FFFFFF"/>
          </w:tcPr>
          <w:p w14:paraId="7E737321"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2E14B179"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01" w:type="pct"/>
            <w:shd w:val="clear" w:color="auto" w:fill="FFFFFF"/>
          </w:tcPr>
          <w:p w14:paraId="6AE94BCA" w14:textId="77777777" w:rsidR="009B1005" w:rsidRPr="00F1143E" w:rsidRDefault="009B1005" w:rsidP="002F1C8B">
            <w:pPr>
              <w:spacing w:before="120"/>
              <w:jc w:val="right"/>
              <w:rPr>
                <w:rFonts w:ascii="Arial" w:hAnsi="Arial" w:cs="Arial"/>
                <w:sz w:val="20"/>
              </w:rPr>
            </w:pPr>
          </w:p>
        </w:tc>
      </w:tr>
      <w:tr w:rsidR="00F1143E" w:rsidRPr="00F1143E" w14:paraId="3B7B4D39" w14:textId="77777777" w:rsidTr="002F1C8B">
        <w:trPr>
          <w:trHeight w:val="338"/>
        </w:trPr>
        <w:tc>
          <w:tcPr>
            <w:tcW w:w="306" w:type="pct"/>
            <w:shd w:val="clear" w:color="auto" w:fill="FFFFFF"/>
          </w:tcPr>
          <w:p w14:paraId="08F1DCD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1B14F70"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4A414BC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497" w:type="pct"/>
            <w:shd w:val="clear" w:color="auto" w:fill="FFFFFF"/>
          </w:tcPr>
          <w:p w14:paraId="46053E8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86" w:type="pct"/>
            <w:shd w:val="clear" w:color="auto" w:fill="FFFFFF"/>
          </w:tcPr>
          <w:p w14:paraId="523C9915"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492" w:type="pct"/>
            <w:shd w:val="clear" w:color="auto" w:fill="FFFFFF"/>
          </w:tcPr>
          <w:p w14:paraId="79C9A4E0"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47C714F1" w14:textId="77777777" w:rsidR="009B1005" w:rsidRPr="00F1143E" w:rsidRDefault="009B1005" w:rsidP="002F1C8B">
            <w:pPr>
              <w:spacing w:before="120"/>
              <w:jc w:val="right"/>
              <w:rPr>
                <w:rFonts w:ascii="Arial" w:hAnsi="Arial" w:cs="Arial"/>
                <w:sz w:val="20"/>
              </w:rPr>
            </w:pPr>
          </w:p>
        </w:tc>
      </w:tr>
      <w:tr w:rsidR="00F1143E" w:rsidRPr="00F1143E" w14:paraId="2A5EBC2A" w14:textId="77777777" w:rsidTr="002F1C8B">
        <w:trPr>
          <w:trHeight w:val="338"/>
        </w:trPr>
        <w:tc>
          <w:tcPr>
            <w:tcW w:w="306" w:type="pct"/>
            <w:shd w:val="clear" w:color="auto" w:fill="FFFFFF"/>
          </w:tcPr>
          <w:p w14:paraId="044E5E39"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D81745E"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7A5A14C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97" w:type="pct"/>
            <w:shd w:val="clear" w:color="auto" w:fill="FFFFFF"/>
          </w:tcPr>
          <w:p w14:paraId="6CDD4128"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86" w:type="pct"/>
            <w:shd w:val="clear" w:color="auto" w:fill="FFFFFF"/>
          </w:tcPr>
          <w:p w14:paraId="7F199463"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492" w:type="pct"/>
            <w:shd w:val="clear" w:color="auto" w:fill="FFFFFF"/>
          </w:tcPr>
          <w:p w14:paraId="135E99B8" w14:textId="77777777" w:rsidR="009B1005" w:rsidRPr="00F1143E" w:rsidRDefault="009B1005" w:rsidP="002F1C8B">
            <w:pPr>
              <w:spacing w:before="120"/>
              <w:jc w:val="right"/>
              <w:rPr>
                <w:rFonts w:ascii="Arial" w:hAnsi="Arial" w:cs="Arial"/>
                <w:sz w:val="20"/>
              </w:rPr>
            </w:pPr>
            <w:r w:rsidRPr="00F1143E">
              <w:rPr>
                <w:rFonts w:ascii="Arial" w:hAnsi="Arial" w:cs="Arial"/>
                <w:sz w:val="20"/>
              </w:rPr>
              <w:t>55</w:t>
            </w:r>
          </w:p>
        </w:tc>
        <w:tc>
          <w:tcPr>
            <w:tcW w:w="501" w:type="pct"/>
            <w:shd w:val="clear" w:color="auto" w:fill="FFFFFF"/>
          </w:tcPr>
          <w:p w14:paraId="2F3BF625" w14:textId="77777777" w:rsidR="009B1005" w:rsidRPr="00F1143E" w:rsidRDefault="009B1005" w:rsidP="002F1C8B">
            <w:pPr>
              <w:spacing w:before="120"/>
              <w:jc w:val="right"/>
              <w:rPr>
                <w:rFonts w:ascii="Arial" w:hAnsi="Arial" w:cs="Arial"/>
                <w:sz w:val="20"/>
              </w:rPr>
            </w:pPr>
          </w:p>
        </w:tc>
      </w:tr>
      <w:tr w:rsidR="00F1143E" w:rsidRPr="00F1143E" w14:paraId="19F70DFD" w14:textId="77777777" w:rsidTr="002F1C8B">
        <w:trPr>
          <w:trHeight w:val="338"/>
        </w:trPr>
        <w:tc>
          <w:tcPr>
            <w:tcW w:w="306" w:type="pct"/>
            <w:shd w:val="clear" w:color="auto" w:fill="FFFFFF"/>
          </w:tcPr>
          <w:p w14:paraId="0F655F1E"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6</w:t>
            </w:r>
          </w:p>
        </w:tc>
        <w:tc>
          <w:tcPr>
            <w:tcW w:w="2235" w:type="pct"/>
            <w:shd w:val="clear" w:color="auto" w:fill="FFFFFF"/>
          </w:tcPr>
          <w:p w14:paraId="3EFEBCCB" w14:textId="77777777" w:rsidR="009B1005" w:rsidRPr="00F1143E" w:rsidRDefault="009B1005" w:rsidP="002F1C8B">
            <w:pPr>
              <w:spacing w:before="120"/>
              <w:rPr>
                <w:rFonts w:ascii="Arial" w:hAnsi="Arial" w:cs="Arial"/>
                <w:b/>
                <w:sz w:val="20"/>
              </w:rPr>
            </w:pPr>
            <w:r w:rsidRPr="00F1143E">
              <w:rPr>
                <w:rFonts w:ascii="Arial" w:hAnsi="Arial" w:cs="Arial"/>
                <w:b/>
                <w:sz w:val="20"/>
              </w:rPr>
              <w:t>Xã Chí Thiện</w:t>
            </w:r>
          </w:p>
        </w:tc>
        <w:tc>
          <w:tcPr>
            <w:tcW w:w="483" w:type="pct"/>
            <w:shd w:val="clear" w:color="auto" w:fill="FFFFFF"/>
          </w:tcPr>
          <w:p w14:paraId="4D9D88BE"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2F93C86D"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537CCA8C"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75734B9A"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63283E9E" w14:textId="77777777" w:rsidR="009B1005" w:rsidRPr="00F1143E" w:rsidRDefault="009B1005" w:rsidP="002F1C8B">
            <w:pPr>
              <w:spacing w:before="120"/>
              <w:jc w:val="right"/>
              <w:rPr>
                <w:rFonts w:ascii="Arial" w:hAnsi="Arial" w:cs="Arial"/>
                <w:sz w:val="20"/>
              </w:rPr>
            </w:pPr>
          </w:p>
        </w:tc>
      </w:tr>
      <w:tr w:rsidR="00F1143E" w:rsidRPr="00F1143E" w14:paraId="103A0C4A" w14:textId="77777777" w:rsidTr="002F1C8B">
        <w:trPr>
          <w:trHeight w:val="338"/>
        </w:trPr>
        <w:tc>
          <w:tcPr>
            <w:tcW w:w="306" w:type="pct"/>
            <w:shd w:val="clear" w:color="auto" w:fill="FFFFFF"/>
          </w:tcPr>
          <w:p w14:paraId="35E06D8A"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DD71DAC"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409A47D2"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497" w:type="pct"/>
            <w:shd w:val="clear" w:color="auto" w:fill="FFFFFF"/>
          </w:tcPr>
          <w:p w14:paraId="79C2125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486" w:type="pct"/>
            <w:shd w:val="clear" w:color="auto" w:fill="FFFFFF"/>
          </w:tcPr>
          <w:p w14:paraId="25465F4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2" w:type="pct"/>
            <w:shd w:val="clear" w:color="auto" w:fill="FFFFFF"/>
          </w:tcPr>
          <w:p w14:paraId="17C238A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01" w:type="pct"/>
            <w:shd w:val="clear" w:color="auto" w:fill="FFFFFF"/>
          </w:tcPr>
          <w:p w14:paraId="110537CA" w14:textId="77777777" w:rsidR="009B1005" w:rsidRPr="00F1143E" w:rsidRDefault="009B1005" w:rsidP="002F1C8B">
            <w:pPr>
              <w:spacing w:before="120"/>
              <w:jc w:val="right"/>
              <w:rPr>
                <w:rFonts w:ascii="Arial" w:hAnsi="Arial" w:cs="Arial"/>
                <w:sz w:val="20"/>
              </w:rPr>
            </w:pPr>
          </w:p>
        </w:tc>
      </w:tr>
      <w:tr w:rsidR="00F1143E" w:rsidRPr="00F1143E" w14:paraId="7D53B413" w14:textId="77777777" w:rsidTr="002F1C8B">
        <w:trPr>
          <w:trHeight w:val="338"/>
        </w:trPr>
        <w:tc>
          <w:tcPr>
            <w:tcW w:w="306" w:type="pct"/>
            <w:shd w:val="clear" w:color="auto" w:fill="FFFFFF"/>
          </w:tcPr>
          <w:p w14:paraId="1DF62670"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72D48F8"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6F5500F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97" w:type="pct"/>
            <w:shd w:val="clear" w:color="auto" w:fill="FFFFFF"/>
          </w:tcPr>
          <w:p w14:paraId="2B142B9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86" w:type="pct"/>
            <w:shd w:val="clear" w:color="auto" w:fill="FFFFFF"/>
          </w:tcPr>
          <w:p w14:paraId="3FD97B4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2" w:type="pct"/>
            <w:shd w:val="clear" w:color="auto" w:fill="FFFFFF"/>
          </w:tcPr>
          <w:p w14:paraId="155A2AF5"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3F2EB147" w14:textId="77777777" w:rsidR="009B1005" w:rsidRPr="00F1143E" w:rsidRDefault="009B1005" w:rsidP="002F1C8B">
            <w:pPr>
              <w:spacing w:before="120"/>
              <w:jc w:val="right"/>
              <w:rPr>
                <w:rFonts w:ascii="Arial" w:hAnsi="Arial" w:cs="Arial"/>
                <w:sz w:val="20"/>
              </w:rPr>
            </w:pPr>
          </w:p>
        </w:tc>
      </w:tr>
      <w:tr w:rsidR="00F1143E" w:rsidRPr="00F1143E" w14:paraId="5C2EC384" w14:textId="77777777" w:rsidTr="002F1C8B">
        <w:trPr>
          <w:trHeight w:val="338"/>
        </w:trPr>
        <w:tc>
          <w:tcPr>
            <w:tcW w:w="306" w:type="pct"/>
            <w:shd w:val="clear" w:color="auto" w:fill="FFFFFF"/>
          </w:tcPr>
          <w:p w14:paraId="0F304174"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94BBF0E"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79ED539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497" w:type="pct"/>
            <w:shd w:val="clear" w:color="auto" w:fill="FFFFFF"/>
          </w:tcPr>
          <w:p w14:paraId="20AD1AC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86" w:type="pct"/>
            <w:shd w:val="clear" w:color="auto" w:fill="FFFFFF"/>
          </w:tcPr>
          <w:p w14:paraId="2BE92A6C"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2B0D3AD1"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359625A4" w14:textId="77777777" w:rsidR="009B1005" w:rsidRPr="00F1143E" w:rsidRDefault="009B1005" w:rsidP="002F1C8B">
            <w:pPr>
              <w:spacing w:before="120"/>
              <w:jc w:val="right"/>
              <w:rPr>
                <w:rFonts w:ascii="Arial" w:hAnsi="Arial" w:cs="Arial"/>
                <w:sz w:val="20"/>
              </w:rPr>
            </w:pPr>
          </w:p>
        </w:tc>
      </w:tr>
      <w:tr w:rsidR="00F1143E" w:rsidRPr="00F1143E" w14:paraId="7F64F621" w14:textId="77777777" w:rsidTr="002F1C8B">
        <w:trPr>
          <w:trHeight w:val="338"/>
        </w:trPr>
        <w:tc>
          <w:tcPr>
            <w:tcW w:w="306" w:type="pct"/>
            <w:shd w:val="clear" w:color="auto" w:fill="FFFFFF"/>
          </w:tcPr>
          <w:p w14:paraId="090F8EF9"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4ECAF23"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7707B2E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7" w:type="pct"/>
            <w:shd w:val="clear" w:color="auto" w:fill="FFFFFF"/>
          </w:tcPr>
          <w:p w14:paraId="7D66EB95"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86" w:type="pct"/>
            <w:shd w:val="clear" w:color="auto" w:fill="FFFFFF"/>
          </w:tcPr>
          <w:p w14:paraId="70689EA6"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789B3951"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75F2D1BB" w14:textId="77777777" w:rsidR="009B1005" w:rsidRPr="00F1143E" w:rsidRDefault="009B1005" w:rsidP="002F1C8B">
            <w:pPr>
              <w:spacing w:before="120"/>
              <w:jc w:val="right"/>
              <w:rPr>
                <w:rFonts w:ascii="Arial" w:hAnsi="Arial" w:cs="Arial"/>
                <w:sz w:val="20"/>
              </w:rPr>
            </w:pPr>
          </w:p>
        </w:tc>
      </w:tr>
      <w:tr w:rsidR="00F1143E" w:rsidRPr="00F1143E" w14:paraId="12836A4D" w14:textId="77777777" w:rsidTr="002F1C8B">
        <w:trPr>
          <w:trHeight w:val="338"/>
        </w:trPr>
        <w:tc>
          <w:tcPr>
            <w:tcW w:w="306" w:type="pct"/>
            <w:shd w:val="clear" w:color="auto" w:fill="FFFFFF"/>
          </w:tcPr>
          <w:p w14:paraId="5F435249"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4B8B5ED"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2D28252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7" w:type="pct"/>
            <w:shd w:val="clear" w:color="auto" w:fill="FFFFFF"/>
          </w:tcPr>
          <w:p w14:paraId="7826441F"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86" w:type="pct"/>
            <w:shd w:val="clear" w:color="auto" w:fill="FFFFFF"/>
          </w:tcPr>
          <w:p w14:paraId="6F105C3C"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492" w:type="pct"/>
            <w:shd w:val="clear" w:color="auto" w:fill="FFFFFF"/>
          </w:tcPr>
          <w:p w14:paraId="61AF571E"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w:t>
            </w:r>
          </w:p>
        </w:tc>
        <w:tc>
          <w:tcPr>
            <w:tcW w:w="501" w:type="pct"/>
            <w:shd w:val="clear" w:color="auto" w:fill="FFFFFF"/>
          </w:tcPr>
          <w:p w14:paraId="1EADF457" w14:textId="77777777" w:rsidR="009B1005" w:rsidRPr="00F1143E" w:rsidRDefault="009B1005" w:rsidP="002F1C8B">
            <w:pPr>
              <w:spacing w:before="120"/>
              <w:jc w:val="right"/>
              <w:rPr>
                <w:rFonts w:ascii="Arial" w:hAnsi="Arial" w:cs="Arial"/>
                <w:sz w:val="20"/>
              </w:rPr>
            </w:pPr>
          </w:p>
        </w:tc>
      </w:tr>
      <w:tr w:rsidR="00F1143E" w:rsidRPr="00F1143E" w14:paraId="6162FE0F" w14:textId="77777777" w:rsidTr="002F1C8B">
        <w:trPr>
          <w:trHeight w:val="338"/>
        </w:trPr>
        <w:tc>
          <w:tcPr>
            <w:tcW w:w="306" w:type="pct"/>
            <w:shd w:val="clear" w:color="auto" w:fill="FFFFFF"/>
          </w:tcPr>
          <w:p w14:paraId="5691C465"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7</w:t>
            </w:r>
          </w:p>
        </w:tc>
        <w:tc>
          <w:tcPr>
            <w:tcW w:w="2235" w:type="pct"/>
            <w:shd w:val="clear" w:color="auto" w:fill="FFFFFF"/>
          </w:tcPr>
          <w:p w14:paraId="312827EA" w14:textId="77777777" w:rsidR="009B1005" w:rsidRPr="00F1143E" w:rsidRDefault="009B1005" w:rsidP="002F1C8B">
            <w:pPr>
              <w:spacing w:before="120"/>
              <w:rPr>
                <w:rFonts w:ascii="Arial" w:hAnsi="Arial" w:cs="Arial"/>
                <w:b/>
                <w:sz w:val="20"/>
              </w:rPr>
            </w:pPr>
            <w:r w:rsidRPr="00F1143E">
              <w:rPr>
                <w:rFonts w:ascii="Arial" w:hAnsi="Arial" w:cs="Arial"/>
                <w:b/>
                <w:sz w:val="20"/>
              </w:rPr>
              <w:t>Xã Định Cư</w:t>
            </w:r>
          </w:p>
        </w:tc>
        <w:tc>
          <w:tcPr>
            <w:tcW w:w="483" w:type="pct"/>
            <w:shd w:val="clear" w:color="auto" w:fill="FFFFFF"/>
          </w:tcPr>
          <w:p w14:paraId="6C9011F3"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6E0D7E3A"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16B06717"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086FA61D"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3E446853" w14:textId="77777777" w:rsidR="009B1005" w:rsidRPr="00F1143E" w:rsidRDefault="009B1005" w:rsidP="002F1C8B">
            <w:pPr>
              <w:spacing w:before="120"/>
              <w:jc w:val="right"/>
              <w:rPr>
                <w:rFonts w:ascii="Arial" w:hAnsi="Arial" w:cs="Arial"/>
                <w:sz w:val="20"/>
              </w:rPr>
            </w:pPr>
          </w:p>
        </w:tc>
      </w:tr>
      <w:tr w:rsidR="00F1143E" w:rsidRPr="00F1143E" w14:paraId="7A9AEF25" w14:textId="77777777" w:rsidTr="002F1C8B">
        <w:trPr>
          <w:trHeight w:val="338"/>
        </w:trPr>
        <w:tc>
          <w:tcPr>
            <w:tcW w:w="306" w:type="pct"/>
            <w:shd w:val="clear" w:color="auto" w:fill="FFFFFF"/>
          </w:tcPr>
          <w:p w14:paraId="2DB97159"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E3E2C63"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7239AF9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1.050</w:t>
            </w:r>
          </w:p>
        </w:tc>
        <w:tc>
          <w:tcPr>
            <w:tcW w:w="497" w:type="pct"/>
            <w:shd w:val="clear" w:color="auto" w:fill="FFFFFF"/>
          </w:tcPr>
          <w:p w14:paraId="2A1368EA" w14:textId="77777777" w:rsidR="009B1005" w:rsidRPr="00F1143E" w:rsidRDefault="009B1005" w:rsidP="002F1C8B">
            <w:pPr>
              <w:spacing w:before="120"/>
              <w:jc w:val="right"/>
              <w:rPr>
                <w:rFonts w:ascii="Arial" w:hAnsi="Arial" w:cs="Arial"/>
                <w:sz w:val="20"/>
              </w:rPr>
            </w:pPr>
            <w:r w:rsidRPr="00F1143E">
              <w:rPr>
                <w:rFonts w:ascii="Arial" w:hAnsi="Arial" w:cs="Arial"/>
                <w:sz w:val="20"/>
              </w:rPr>
              <w:t>450</w:t>
            </w:r>
          </w:p>
        </w:tc>
        <w:tc>
          <w:tcPr>
            <w:tcW w:w="486" w:type="pct"/>
            <w:shd w:val="clear" w:color="auto" w:fill="FFFFFF"/>
          </w:tcPr>
          <w:p w14:paraId="45ACA01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270</w:t>
            </w:r>
          </w:p>
        </w:tc>
        <w:tc>
          <w:tcPr>
            <w:tcW w:w="492" w:type="pct"/>
            <w:shd w:val="clear" w:color="auto" w:fill="FFFFFF"/>
          </w:tcPr>
          <w:p w14:paraId="0A8760D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01" w:type="pct"/>
            <w:shd w:val="clear" w:color="auto" w:fill="FFFFFF"/>
          </w:tcPr>
          <w:p w14:paraId="069AC597" w14:textId="77777777" w:rsidR="009B1005" w:rsidRPr="00F1143E" w:rsidRDefault="009B1005" w:rsidP="002F1C8B">
            <w:pPr>
              <w:spacing w:before="120"/>
              <w:jc w:val="right"/>
              <w:rPr>
                <w:rFonts w:ascii="Arial" w:hAnsi="Arial" w:cs="Arial"/>
                <w:sz w:val="20"/>
              </w:rPr>
            </w:pPr>
          </w:p>
        </w:tc>
      </w:tr>
      <w:tr w:rsidR="00F1143E" w:rsidRPr="00F1143E" w14:paraId="366C5EC1" w14:textId="77777777" w:rsidTr="002F1C8B">
        <w:trPr>
          <w:trHeight w:val="338"/>
        </w:trPr>
        <w:tc>
          <w:tcPr>
            <w:tcW w:w="306" w:type="pct"/>
            <w:shd w:val="clear" w:color="auto" w:fill="FFFFFF"/>
          </w:tcPr>
          <w:p w14:paraId="24D54E9C"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6358D5E"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6F7D08B1" w14:textId="77777777" w:rsidR="009B1005" w:rsidRPr="00F1143E" w:rsidRDefault="009B1005" w:rsidP="002F1C8B">
            <w:pPr>
              <w:spacing w:before="120"/>
              <w:jc w:val="right"/>
              <w:rPr>
                <w:rFonts w:ascii="Arial" w:hAnsi="Arial" w:cs="Arial"/>
                <w:sz w:val="20"/>
              </w:rPr>
            </w:pPr>
            <w:r w:rsidRPr="00F1143E">
              <w:rPr>
                <w:rFonts w:ascii="Arial" w:hAnsi="Arial" w:cs="Arial"/>
                <w:sz w:val="20"/>
              </w:rPr>
              <w:t>490</w:t>
            </w:r>
          </w:p>
        </w:tc>
        <w:tc>
          <w:tcPr>
            <w:tcW w:w="497" w:type="pct"/>
            <w:shd w:val="clear" w:color="auto" w:fill="FFFFFF"/>
          </w:tcPr>
          <w:p w14:paraId="2AC35B5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270</w:t>
            </w:r>
          </w:p>
        </w:tc>
        <w:tc>
          <w:tcPr>
            <w:tcW w:w="486" w:type="pct"/>
            <w:shd w:val="clear" w:color="auto" w:fill="FFFFFF"/>
          </w:tcPr>
          <w:p w14:paraId="23933DB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492" w:type="pct"/>
            <w:shd w:val="clear" w:color="auto" w:fill="FFFFFF"/>
          </w:tcPr>
          <w:p w14:paraId="62B38905"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1C9C621B" w14:textId="77777777" w:rsidR="009B1005" w:rsidRPr="00F1143E" w:rsidRDefault="009B1005" w:rsidP="002F1C8B">
            <w:pPr>
              <w:spacing w:before="120"/>
              <w:jc w:val="right"/>
              <w:rPr>
                <w:rFonts w:ascii="Arial" w:hAnsi="Arial" w:cs="Arial"/>
                <w:sz w:val="20"/>
              </w:rPr>
            </w:pPr>
          </w:p>
        </w:tc>
      </w:tr>
      <w:tr w:rsidR="00F1143E" w:rsidRPr="00F1143E" w14:paraId="7EC830CA" w14:textId="77777777" w:rsidTr="002F1C8B">
        <w:trPr>
          <w:trHeight w:val="338"/>
        </w:trPr>
        <w:tc>
          <w:tcPr>
            <w:tcW w:w="306" w:type="pct"/>
            <w:shd w:val="clear" w:color="auto" w:fill="FFFFFF"/>
          </w:tcPr>
          <w:p w14:paraId="767BEDBF"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B5CBE36"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7FF9E0F9"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497" w:type="pct"/>
            <w:shd w:val="clear" w:color="auto" w:fill="FFFFFF"/>
          </w:tcPr>
          <w:p w14:paraId="3038BBF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486" w:type="pct"/>
            <w:shd w:val="clear" w:color="auto" w:fill="FFFFFF"/>
          </w:tcPr>
          <w:p w14:paraId="0B9021B1"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33693BCC"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01" w:type="pct"/>
            <w:shd w:val="clear" w:color="auto" w:fill="FFFFFF"/>
          </w:tcPr>
          <w:p w14:paraId="6727D94C" w14:textId="77777777" w:rsidR="009B1005" w:rsidRPr="00F1143E" w:rsidRDefault="009B1005" w:rsidP="002F1C8B">
            <w:pPr>
              <w:spacing w:before="120"/>
              <w:jc w:val="right"/>
              <w:rPr>
                <w:rFonts w:ascii="Arial" w:hAnsi="Arial" w:cs="Arial"/>
                <w:sz w:val="20"/>
              </w:rPr>
            </w:pPr>
          </w:p>
        </w:tc>
      </w:tr>
      <w:tr w:rsidR="00F1143E" w:rsidRPr="00F1143E" w14:paraId="59C3033A" w14:textId="77777777" w:rsidTr="002F1C8B">
        <w:trPr>
          <w:trHeight w:val="338"/>
        </w:trPr>
        <w:tc>
          <w:tcPr>
            <w:tcW w:w="306" w:type="pct"/>
            <w:shd w:val="clear" w:color="auto" w:fill="FFFFFF"/>
          </w:tcPr>
          <w:p w14:paraId="6104C312"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EBC75F7"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6F0631D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497" w:type="pct"/>
            <w:shd w:val="clear" w:color="auto" w:fill="FFFFFF"/>
          </w:tcPr>
          <w:p w14:paraId="5BB2C5E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86" w:type="pct"/>
            <w:shd w:val="clear" w:color="auto" w:fill="FFFFFF"/>
          </w:tcPr>
          <w:p w14:paraId="745FA6DA"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492" w:type="pct"/>
            <w:shd w:val="clear" w:color="auto" w:fill="FFFFFF"/>
          </w:tcPr>
          <w:p w14:paraId="1490FB46"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19046C7F" w14:textId="77777777" w:rsidR="009B1005" w:rsidRPr="00F1143E" w:rsidRDefault="009B1005" w:rsidP="002F1C8B">
            <w:pPr>
              <w:spacing w:before="120"/>
              <w:jc w:val="right"/>
              <w:rPr>
                <w:rFonts w:ascii="Arial" w:hAnsi="Arial" w:cs="Arial"/>
                <w:sz w:val="20"/>
              </w:rPr>
            </w:pPr>
          </w:p>
        </w:tc>
      </w:tr>
      <w:tr w:rsidR="00F1143E" w:rsidRPr="00F1143E" w14:paraId="3B6918D4" w14:textId="77777777" w:rsidTr="002F1C8B">
        <w:trPr>
          <w:trHeight w:val="338"/>
        </w:trPr>
        <w:tc>
          <w:tcPr>
            <w:tcW w:w="306" w:type="pct"/>
            <w:shd w:val="clear" w:color="auto" w:fill="FFFFFF"/>
          </w:tcPr>
          <w:p w14:paraId="295F9FAA"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47CFD32"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5A0A491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7" w:type="pct"/>
            <w:shd w:val="clear" w:color="auto" w:fill="FFFFFF"/>
          </w:tcPr>
          <w:p w14:paraId="57A30711"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86" w:type="pct"/>
            <w:shd w:val="clear" w:color="auto" w:fill="FFFFFF"/>
          </w:tcPr>
          <w:p w14:paraId="2452FFDA"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1F2E1E85"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4755A35E" w14:textId="77777777" w:rsidR="009B1005" w:rsidRPr="00F1143E" w:rsidRDefault="009B1005" w:rsidP="002F1C8B">
            <w:pPr>
              <w:spacing w:before="120"/>
              <w:jc w:val="right"/>
              <w:rPr>
                <w:rFonts w:ascii="Arial" w:hAnsi="Arial" w:cs="Arial"/>
                <w:sz w:val="20"/>
              </w:rPr>
            </w:pPr>
          </w:p>
        </w:tc>
      </w:tr>
      <w:tr w:rsidR="00F1143E" w:rsidRPr="00F1143E" w14:paraId="387119C0" w14:textId="77777777" w:rsidTr="002F1C8B">
        <w:trPr>
          <w:trHeight w:val="338"/>
        </w:trPr>
        <w:tc>
          <w:tcPr>
            <w:tcW w:w="306" w:type="pct"/>
            <w:shd w:val="clear" w:color="auto" w:fill="FFFFFF"/>
          </w:tcPr>
          <w:p w14:paraId="49EA4206"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8</w:t>
            </w:r>
          </w:p>
        </w:tc>
        <w:tc>
          <w:tcPr>
            <w:tcW w:w="2235" w:type="pct"/>
            <w:shd w:val="clear" w:color="auto" w:fill="FFFFFF"/>
          </w:tcPr>
          <w:p w14:paraId="3AF3C52F" w14:textId="77777777" w:rsidR="009B1005" w:rsidRPr="00F1143E" w:rsidRDefault="009B1005" w:rsidP="002F1C8B">
            <w:pPr>
              <w:spacing w:before="120"/>
              <w:rPr>
                <w:rFonts w:ascii="Arial" w:hAnsi="Arial" w:cs="Arial"/>
                <w:b/>
                <w:sz w:val="20"/>
              </w:rPr>
            </w:pPr>
            <w:r w:rsidRPr="00F1143E">
              <w:rPr>
                <w:rFonts w:ascii="Arial" w:hAnsi="Arial" w:cs="Arial"/>
                <w:b/>
                <w:sz w:val="20"/>
              </w:rPr>
              <w:t>Xã Hương Nhượng</w:t>
            </w:r>
          </w:p>
        </w:tc>
        <w:tc>
          <w:tcPr>
            <w:tcW w:w="483" w:type="pct"/>
            <w:shd w:val="clear" w:color="auto" w:fill="FFFFFF"/>
          </w:tcPr>
          <w:p w14:paraId="34E07038"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213DED83"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5FCD73E9"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67E489C2"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4585C8B1" w14:textId="77777777" w:rsidR="009B1005" w:rsidRPr="00F1143E" w:rsidRDefault="009B1005" w:rsidP="002F1C8B">
            <w:pPr>
              <w:spacing w:before="120"/>
              <w:jc w:val="right"/>
              <w:rPr>
                <w:rFonts w:ascii="Arial" w:hAnsi="Arial" w:cs="Arial"/>
                <w:sz w:val="20"/>
              </w:rPr>
            </w:pPr>
          </w:p>
        </w:tc>
      </w:tr>
      <w:tr w:rsidR="00F1143E" w:rsidRPr="00F1143E" w14:paraId="59CA35A1" w14:textId="77777777" w:rsidTr="002F1C8B">
        <w:trPr>
          <w:trHeight w:val="338"/>
        </w:trPr>
        <w:tc>
          <w:tcPr>
            <w:tcW w:w="306" w:type="pct"/>
            <w:shd w:val="clear" w:color="auto" w:fill="FFFFFF"/>
          </w:tcPr>
          <w:p w14:paraId="65F5A05B"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B15B973"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2B7823F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1.260</w:t>
            </w:r>
          </w:p>
        </w:tc>
        <w:tc>
          <w:tcPr>
            <w:tcW w:w="497" w:type="pct"/>
            <w:shd w:val="clear" w:color="auto" w:fill="FFFFFF"/>
          </w:tcPr>
          <w:p w14:paraId="3B0823CE" w14:textId="77777777" w:rsidR="009B1005" w:rsidRPr="00F1143E" w:rsidRDefault="009B1005" w:rsidP="002F1C8B">
            <w:pPr>
              <w:spacing w:before="120"/>
              <w:jc w:val="right"/>
              <w:rPr>
                <w:rFonts w:ascii="Arial" w:hAnsi="Arial" w:cs="Arial"/>
                <w:sz w:val="20"/>
              </w:rPr>
            </w:pPr>
            <w:r w:rsidRPr="00F1143E">
              <w:rPr>
                <w:rFonts w:ascii="Arial" w:hAnsi="Arial" w:cs="Arial"/>
                <w:sz w:val="20"/>
              </w:rPr>
              <w:t>560</w:t>
            </w:r>
          </w:p>
        </w:tc>
        <w:tc>
          <w:tcPr>
            <w:tcW w:w="486" w:type="pct"/>
            <w:shd w:val="clear" w:color="auto" w:fill="FFFFFF"/>
          </w:tcPr>
          <w:p w14:paraId="42525959"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92" w:type="pct"/>
            <w:shd w:val="clear" w:color="auto" w:fill="FFFFFF"/>
          </w:tcPr>
          <w:p w14:paraId="6C3A780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01" w:type="pct"/>
            <w:shd w:val="clear" w:color="auto" w:fill="FFFFFF"/>
          </w:tcPr>
          <w:p w14:paraId="1A1CB14A" w14:textId="77777777" w:rsidR="009B1005" w:rsidRPr="00F1143E" w:rsidRDefault="009B1005" w:rsidP="002F1C8B">
            <w:pPr>
              <w:spacing w:before="120"/>
              <w:jc w:val="right"/>
              <w:rPr>
                <w:rFonts w:ascii="Arial" w:hAnsi="Arial" w:cs="Arial"/>
                <w:sz w:val="20"/>
              </w:rPr>
            </w:pPr>
          </w:p>
        </w:tc>
      </w:tr>
      <w:tr w:rsidR="00F1143E" w:rsidRPr="00F1143E" w14:paraId="7BFC8F62" w14:textId="77777777" w:rsidTr="002F1C8B">
        <w:trPr>
          <w:trHeight w:val="338"/>
        </w:trPr>
        <w:tc>
          <w:tcPr>
            <w:tcW w:w="306" w:type="pct"/>
            <w:shd w:val="clear" w:color="auto" w:fill="FFFFFF"/>
          </w:tcPr>
          <w:p w14:paraId="3D7841D9"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982EBF0"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3EA22251"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c>
          <w:tcPr>
            <w:tcW w:w="497" w:type="pct"/>
            <w:shd w:val="clear" w:color="auto" w:fill="FFFFFF"/>
          </w:tcPr>
          <w:p w14:paraId="6D0B45E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486" w:type="pct"/>
            <w:shd w:val="clear" w:color="auto" w:fill="FFFFFF"/>
          </w:tcPr>
          <w:p w14:paraId="6484BB60"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2" w:type="pct"/>
            <w:shd w:val="clear" w:color="auto" w:fill="FFFFFF"/>
          </w:tcPr>
          <w:p w14:paraId="53154EC8"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737C20A0" w14:textId="77777777" w:rsidR="009B1005" w:rsidRPr="00F1143E" w:rsidRDefault="009B1005" w:rsidP="002F1C8B">
            <w:pPr>
              <w:spacing w:before="120"/>
              <w:jc w:val="right"/>
              <w:rPr>
                <w:rFonts w:ascii="Arial" w:hAnsi="Arial" w:cs="Arial"/>
                <w:sz w:val="20"/>
              </w:rPr>
            </w:pPr>
          </w:p>
        </w:tc>
      </w:tr>
      <w:tr w:rsidR="00F1143E" w:rsidRPr="00F1143E" w14:paraId="1B08E5A2" w14:textId="77777777" w:rsidTr="002F1C8B">
        <w:trPr>
          <w:trHeight w:val="338"/>
        </w:trPr>
        <w:tc>
          <w:tcPr>
            <w:tcW w:w="306" w:type="pct"/>
            <w:shd w:val="clear" w:color="auto" w:fill="FFFFFF"/>
          </w:tcPr>
          <w:p w14:paraId="2315AD25"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1A038BD"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4AAD6B6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497" w:type="pct"/>
            <w:shd w:val="clear" w:color="auto" w:fill="FFFFFF"/>
          </w:tcPr>
          <w:p w14:paraId="79FDFF7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86" w:type="pct"/>
            <w:shd w:val="clear" w:color="auto" w:fill="FFFFFF"/>
          </w:tcPr>
          <w:p w14:paraId="203F8401"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3FB7DE53"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0BD8E654" w14:textId="77777777" w:rsidR="009B1005" w:rsidRPr="00F1143E" w:rsidRDefault="009B1005" w:rsidP="002F1C8B">
            <w:pPr>
              <w:spacing w:before="120"/>
              <w:jc w:val="right"/>
              <w:rPr>
                <w:rFonts w:ascii="Arial" w:hAnsi="Arial" w:cs="Arial"/>
                <w:sz w:val="20"/>
              </w:rPr>
            </w:pPr>
          </w:p>
        </w:tc>
      </w:tr>
      <w:tr w:rsidR="00F1143E" w:rsidRPr="00F1143E" w14:paraId="10324A60" w14:textId="77777777" w:rsidTr="002F1C8B">
        <w:trPr>
          <w:trHeight w:val="338"/>
        </w:trPr>
        <w:tc>
          <w:tcPr>
            <w:tcW w:w="306" w:type="pct"/>
            <w:shd w:val="clear" w:color="auto" w:fill="FFFFFF"/>
          </w:tcPr>
          <w:p w14:paraId="3F5E2569"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9CDF168"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0CB2E87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7" w:type="pct"/>
            <w:shd w:val="clear" w:color="auto" w:fill="FFFFFF"/>
          </w:tcPr>
          <w:p w14:paraId="468CF439"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86" w:type="pct"/>
            <w:shd w:val="clear" w:color="auto" w:fill="FFFFFF"/>
          </w:tcPr>
          <w:p w14:paraId="28820421"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1EE51C2A"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01" w:type="pct"/>
            <w:shd w:val="clear" w:color="auto" w:fill="FFFFFF"/>
          </w:tcPr>
          <w:p w14:paraId="5676373F" w14:textId="77777777" w:rsidR="009B1005" w:rsidRPr="00F1143E" w:rsidRDefault="009B1005" w:rsidP="002F1C8B">
            <w:pPr>
              <w:spacing w:before="120"/>
              <w:jc w:val="right"/>
              <w:rPr>
                <w:rFonts w:ascii="Arial" w:hAnsi="Arial" w:cs="Arial"/>
                <w:sz w:val="20"/>
              </w:rPr>
            </w:pPr>
          </w:p>
        </w:tc>
      </w:tr>
      <w:tr w:rsidR="00F1143E" w:rsidRPr="00F1143E" w14:paraId="7B0D78C5" w14:textId="77777777" w:rsidTr="002F1C8B">
        <w:trPr>
          <w:trHeight w:val="338"/>
        </w:trPr>
        <w:tc>
          <w:tcPr>
            <w:tcW w:w="306" w:type="pct"/>
            <w:shd w:val="clear" w:color="auto" w:fill="FFFFFF"/>
          </w:tcPr>
          <w:p w14:paraId="745BFA39"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79B4323"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6A6B54E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7" w:type="pct"/>
            <w:shd w:val="clear" w:color="auto" w:fill="FFFFFF"/>
          </w:tcPr>
          <w:p w14:paraId="32A41A4D"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86" w:type="pct"/>
            <w:shd w:val="clear" w:color="auto" w:fill="FFFFFF"/>
          </w:tcPr>
          <w:p w14:paraId="5C91B84A"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492" w:type="pct"/>
            <w:shd w:val="clear" w:color="auto" w:fill="FFFFFF"/>
          </w:tcPr>
          <w:p w14:paraId="5D57D130"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0D010445" w14:textId="77777777" w:rsidR="009B1005" w:rsidRPr="00F1143E" w:rsidRDefault="009B1005" w:rsidP="002F1C8B">
            <w:pPr>
              <w:spacing w:before="120"/>
              <w:jc w:val="right"/>
              <w:rPr>
                <w:rFonts w:ascii="Arial" w:hAnsi="Arial" w:cs="Arial"/>
                <w:sz w:val="20"/>
              </w:rPr>
            </w:pPr>
          </w:p>
        </w:tc>
      </w:tr>
      <w:tr w:rsidR="00F1143E" w:rsidRPr="00F1143E" w14:paraId="2EC34391" w14:textId="77777777" w:rsidTr="002F1C8B">
        <w:trPr>
          <w:trHeight w:val="338"/>
        </w:trPr>
        <w:tc>
          <w:tcPr>
            <w:tcW w:w="306" w:type="pct"/>
            <w:shd w:val="clear" w:color="auto" w:fill="FFFFFF"/>
          </w:tcPr>
          <w:p w14:paraId="4EDF1620"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9</w:t>
            </w:r>
          </w:p>
        </w:tc>
        <w:tc>
          <w:tcPr>
            <w:tcW w:w="2235" w:type="pct"/>
            <w:shd w:val="clear" w:color="auto" w:fill="FFFFFF"/>
          </w:tcPr>
          <w:p w14:paraId="5F60AD81" w14:textId="77777777" w:rsidR="009B1005" w:rsidRPr="00F1143E" w:rsidRDefault="009B1005" w:rsidP="002F1C8B">
            <w:pPr>
              <w:spacing w:before="120"/>
              <w:rPr>
                <w:rFonts w:ascii="Arial" w:hAnsi="Arial" w:cs="Arial"/>
                <w:b/>
                <w:sz w:val="20"/>
              </w:rPr>
            </w:pPr>
            <w:r w:rsidRPr="00F1143E">
              <w:rPr>
                <w:rFonts w:ascii="Arial" w:hAnsi="Arial" w:cs="Arial"/>
                <w:b/>
                <w:sz w:val="20"/>
              </w:rPr>
              <w:t>Xã Liên Vũ</w:t>
            </w:r>
          </w:p>
        </w:tc>
        <w:tc>
          <w:tcPr>
            <w:tcW w:w="483" w:type="pct"/>
            <w:shd w:val="clear" w:color="auto" w:fill="FFFFFF"/>
          </w:tcPr>
          <w:p w14:paraId="1AED0C93"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13082DA9"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3BCC6018"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2A8F5F4C"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5947B3A2" w14:textId="77777777" w:rsidR="009B1005" w:rsidRPr="00F1143E" w:rsidRDefault="009B1005" w:rsidP="002F1C8B">
            <w:pPr>
              <w:spacing w:before="120"/>
              <w:jc w:val="right"/>
              <w:rPr>
                <w:rFonts w:ascii="Arial" w:hAnsi="Arial" w:cs="Arial"/>
                <w:sz w:val="20"/>
              </w:rPr>
            </w:pPr>
          </w:p>
        </w:tc>
      </w:tr>
      <w:tr w:rsidR="00F1143E" w:rsidRPr="00F1143E" w14:paraId="22CAFF89" w14:textId="77777777" w:rsidTr="002F1C8B">
        <w:trPr>
          <w:trHeight w:val="338"/>
        </w:trPr>
        <w:tc>
          <w:tcPr>
            <w:tcW w:w="306" w:type="pct"/>
            <w:shd w:val="clear" w:color="auto" w:fill="FFFFFF"/>
          </w:tcPr>
          <w:p w14:paraId="1403D2D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1BD432C"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04C6D57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2.450</w:t>
            </w:r>
          </w:p>
        </w:tc>
        <w:tc>
          <w:tcPr>
            <w:tcW w:w="497" w:type="pct"/>
            <w:shd w:val="clear" w:color="auto" w:fill="FFFFFF"/>
          </w:tcPr>
          <w:p w14:paraId="5AF8E277" w14:textId="77777777" w:rsidR="009B1005" w:rsidRPr="00F1143E" w:rsidRDefault="009B1005" w:rsidP="002F1C8B">
            <w:pPr>
              <w:spacing w:before="120"/>
              <w:jc w:val="right"/>
              <w:rPr>
                <w:rFonts w:ascii="Arial" w:hAnsi="Arial" w:cs="Arial"/>
                <w:sz w:val="20"/>
              </w:rPr>
            </w:pPr>
            <w:r w:rsidRPr="00F1143E">
              <w:rPr>
                <w:rFonts w:ascii="Arial" w:hAnsi="Arial" w:cs="Arial"/>
                <w:sz w:val="20"/>
              </w:rPr>
              <w:t>920</w:t>
            </w:r>
          </w:p>
        </w:tc>
        <w:tc>
          <w:tcPr>
            <w:tcW w:w="486" w:type="pct"/>
            <w:shd w:val="clear" w:color="auto" w:fill="FFFFFF"/>
          </w:tcPr>
          <w:p w14:paraId="1914E911" w14:textId="77777777" w:rsidR="009B1005" w:rsidRPr="00F1143E" w:rsidRDefault="009B1005" w:rsidP="002F1C8B">
            <w:pPr>
              <w:spacing w:before="120"/>
              <w:jc w:val="right"/>
              <w:rPr>
                <w:rFonts w:ascii="Arial" w:hAnsi="Arial" w:cs="Arial"/>
                <w:sz w:val="20"/>
              </w:rPr>
            </w:pPr>
            <w:r w:rsidRPr="00F1143E">
              <w:rPr>
                <w:rFonts w:ascii="Arial" w:hAnsi="Arial" w:cs="Arial"/>
                <w:sz w:val="20"/>
              </w:rPr>
              <w:t>530</w:t>
            </w:r>
          </w:p>
        </w:tc>
        <w:tc>
          <w:tcPr>
            <w:tcW w:w="492" w:type="pct"/>
            <w:shd w:val="clear" w:color="auto" w:fill="FFFFFF"/>
          </w:tcPr>
          <w:p w14:paraId="523DF1F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01" w:type="pct"/>
            <w:shd w:val="clear" w:color="auto" w:fill="FFFFFF"/>
          </w:tcPr>
          <w:p w14:paraId="2D795552" w14:textId="77777777" w:rsidR="009B1005" w:rsidRPr="00F1143E" w:rsidRDefault="009B1005" w:rsidP="002F1C8B">
            <w:pPr>
              <w:spacing w:before="120"/>
              <w:jc w:val="right"/>
              <w:rPr>
                <w:rFonts w:ascii="Arial" w:hAnsi="Arial" w:cs="Arial"/>
                <w:sz w:val="20"/>
              </w:rPr>
            </w:pPr>
          </w:p>
        </w:tc>
      </w:tr>
      <w:tr w:rsidR="00F1143E" w:rsidRPr="00F1143E" w14:paraId="1A7C2F15" w14:textId="77777777" w:rsidTr="002F1C8B">
        <w:trPr>
          <w:trHeight w:val="338"/>
        </w:trPr>
        <w:tc>
          <w:tcPr>
            <w:tcW w:w="306" w:type="pct"/>
            <w:shd w:val="clear" w:color="auto" w:fill="FFFFFF"/>
          </w:tcPr>
          <w:p w14:paraId="60B9EEF4"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810EBB8"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1C2FCCF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1.530</w:t>
            </w:r>
          </w:p>
        </w:tc>
        <w:tc>
          <w:tcPr>
            <w:tcW w:w="497" w:type="pct"/>
            <w:shd w:val="clear" w:color="auto" w:fill="FFFFFF"/>
          </w:tcPr>
          <w:p w14:paraId="70D6A80B" w14:textId="77777777" w:rsidR="009B1005" w:rsidRPr="00F1143E" w:rsidRDefault="009B1005" w:rsidP="002F1C8B">
            <w:pPr>
              <w:spacing w:before="120"/>
              <w:jc w:val="right"/>
              <w:rPr>
                <w:rFonts w:ascii="Arial" w:hAnsi="Arial" w:cs="Arial"/>
                <w:sz w:val="20"/>
              </w:rPr>
            </w:pPr>
            <w:r w:rsidRPr="00F1143E">
              <w:rPr>
                <w:rFonts w:ascii="Arial" w:hAnsi="Arial" w:cs="Arial"/>
                <w:sz w:val="20"/>
              </w:rPr>
              <w:t>640</w:t>
            </w:r>
          </w:p>
        </w:tc>
        <w:tc>
          <w:tcPr>
            <w:tcW w:w="486" w:type="pct"/>
            <w:shd w:val="clear" w:color="auto" w:fill="FFFFFF"/>
          </w:tcPr>
          <w:p w14:paraId="75F9B46A" w14:textId="77777777" w:rsidR="009B1005" w:rsidRPr="00F1143E" w:rsidRDefault="009B1005" w:rsidP="002F1C8B">
            <w:pPr>
              <w:spacing w:before="120"/>
              <w:jc w:val="right"/>
              <w:rPr>
                <w:rFonts w:ascii="Arial" w:hAnsi="Arial" w:cs="Arial"/>
                <w:sz w:val="20"/>
              </w:rPr>
            </w:pPr>
            <w:r w:rsidRPr="00F1143E">
              <w:rPr>
                <w:rFonts w:ascii="Arial" w:hAnsi="Arial" w:cs="Arial"/>
                <w:sz w:val="20"/>
              </w:rPr>
              <w:t>380</w:t>
            </w:r>
          </w:p>
        </w:tc>
        <w:tc>
          <w:tcPr>
            <w:tcW w:w="492" w:type="pct"/>
            <w:shd w:val="clear" w:color="auto" w:fill="FFFFFF"/>
          </w:tcPr>
          <w:p w14:paraId="078B419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01" w:type="pct"/>
            <w:shd w:val="clear" w:color="auto" w:fill="FFFFFF"/>
          </w:tcPr>
          <w:p w14:paraId="04610EA9" w14:textId="77777777" w:rsidR="009B1005" w:rsidRPr="00F1143E" w:rsidRDefault="009B1005" w:rsidP="002F1C8B">
            <w:pPr>
              <w:spacing w:before="120"/>
              <w:jc w:val="right"/>
              <w:rPr>
                <w:rFonts w:ascii="Arial" w:hAnsi="Arial" w:cs="Arial"/>
                <w:sz w:val="20"/>
              </w:rPr>
            </w:pPr>
          </w:p>
        </w:tc>
      </w:tr>
      <w:tr w:rsidR="00F1143E" w:rsidRPr="00F1143E" w14:paraId="67737F4D" w14:textId="77777777" w:rsidTr="002F1C8B">
        <w:trPr>
          <w:trHeight w:val="338"/>
        </w:trPr>
        <w:tc>
          <w:tcPr>
            <w:tcW w:w="306" w:type="pct"/>
            <w:shd w:val="clear" w:color="auto" w:fill="FFFFFF"/>
          </w:tcPr>
          <w:p w14:paraId="2926E942"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4CF5E65"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3265253B" w14:textId="77777777" w:rsidR="009B1005" w:rsidRPr="00F1143E" w:rsidRDefault="009B1005" w:rsidP="002F1C8B">
            <w:pPr>
              <w:spacing w:before="120"/>
              <w:jc w:val="right"/>
              <w:rPr>
                <w:rFonts w:ascii="Arial" w:hAnsi="Arial" w:cs="Arial"/>
                <w:sz w:val="20"/>
              </w:rPr>
            </w:pPr>
            <w:r w:rsidRPr="00F1143E">
              <w:rPr>
                <w:rFonts w:ascii="Arial" w:hAnsi="Arial" w:cs="Arial"/>
                <w:sz w:val="20"/>
              </w:rPr>
              <w:t>770</w:t>
            </w:r>
          </w:p>
        </w:tc>
        <w:tc>
          <w:tcPr>
            <w:tcW w:w="497" w:type="pct"/>
            <w:shd w:val="clear" w:color="auto" w:fill="FFFFFF"/>
          </w:tcPr>
          <w:p w14:paraId="6D52086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486" w:type="pct"/>
            <w:shd w:val="clear" w:color="auto" w:fill="FFFFFF"/>
          </w:tcPr>
          <w:p w14:paraId="7F19F5B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492" w:type="pct"/>
            <w:shd w:val="clear" w:color="auto" w:fill="FFFFFF"/>
          </w:tcPr>
          <w:p w14:paraId="21F46FA2"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01" w:type="pct"/>
            <w:shd w:val="clear" w:color="auto" w:fill="FFFFFF"/>
          </w:tcPr>
          <w:p w14:paraId="396B60F6" w14:textId="77777777" w:rsidR="009B1005" w:rsidRPr="00F1143E" w:rsidRDefault="009B1005" w:rsidP="002F1C8B">
            <w:pPr>
              <w:spacing w:before="120"/>
              <w:jc w:val="right"/>
              <w:rPr>
                <w:rFonts w:ascii="Arial" w:hAnsi="Arial" w:cs="Arial"/>
                <w:sz w:val="20"/>
              </w:rPr>
            </w:pPr>
          </w:p>
        </w:tc>
      </w:tr>
      <w:tr w:rsidR="00F1143E" w:rsidRPr="00F1143E" w14:paraId="25FC3B40" w14:textId="77777777" w:rsidTr="002F1C8B">
        <w:trPr>
          <w:trHeight w:val="338"/>
        </w:trPr>
        <w:tc>
          <w:tcPr>
            <w:tcW w:w="306" w:type="pct"/>
            <w:shd w:val="clear" w:color="auto" w:fill="FFFFFF"/>
          </w:tcPr>
          <w:p w14:paraId="54E7A72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605735D"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2A27A6F4" w14:textId="77777777" w:rsidR="009B1005" w:rsidRPr="00F1143E" w:rsidRDefault="009B1005" w:rsidP="002F1C8B">
            <w:pPr>
              <w:spacing w:before="120"/>
              <w:jc w:val="right"/>
              <w:rPr>
                <w:rFonts w:ascii="Arial" w:hAnsi="Arial" w:cs="Arial"/>
                <w:sz w:val="20"/>
              </w:rPr>
            </w:pPr>
            <w:r w:rsidRPr="00F1143E">
              <w:rPr>
                <w:rFonts w:ascii="Arial" w:hAnsi="Arial" w:cs="Arial"/>
                <w:sz w:val="20"/>
              </w:rPr>
              <w:t>510</w:t>
            </w:r>
          </w:p>
        </w:tc>
        <w:tc>
          <w:tcPr>
            <w:tcW w:w="497" w:type="pct"/>
            <w:shd w:val="clear" w:color="auto" w:fill="FFFFFF"/>
          </w:tcPr>
          <w:p w14:paraId="4E3CB542"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86" w:type="pct"/>
            <w:shd w:val="clear" w:color="auto" w:fill="FFFFFF"/>
          </w:tcPr>
          <w:p w14:paraId="0A027DE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2" w:type="pct"/>
            <w:shd w:val="clear" w:color="auto" w:fill="FFFFFF"/>
          </w:tcPr>
          <w:p w14:paraId="1CA56B27"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110C7549" w14:textId="77777777" w:rsidR="009B1005" w:rsidRPr="00F1143E" w:rsidRDefault="009B1005" w:rsidP="002F1C8B">
            <w:pPr>
              <w:spacing w:before="120"/>
              <w:jc w:val="right"/>
              <w:rPr>
                <w:rFonts w:ascii="Arial" w:hAnsi="Arial" w:cs="Arial"/>
                <w:sz w:val="20"/>
              </w:rPr>
            </w:pPr>
          </w:p>
        </w:tc>
      </w:tr>
      <w:tr w:rsidR="00F1143E" w:rsidRPr="00F1143E" w14:paraId="1242CAD4" w14:textId="77777777" w:rsidTr="002F1C8B">
        <w:trPr>
          <w:trHeight w:val="338"/>
        </w:trPr>
        <w:tc>
          <w:tcPr>
            <w:tcW w:w="306" w:type="pct"/>
            <w:shd w:val="clear" w:color="auto" w:fill="FFFFFF"/>
          </w:tcPr>
          <w:p w14:paraId="5879D5E6"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50FB59D"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56B738C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97" w:type="pct"/>
            <w:shd w:val="clear" w:color="auto" w:fill="FFFFFF"/>
          </w:tcPr>
          <w:p w14:paraId="4E0AF87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86" w:type="pct"/>
            <w:shd w:val="clear" w:color="auto" w:fill="FFFFFF"/>
          </w:tcPr>
          <w:p w14:paraId="15EB184B"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770FC305"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01" w:type="pct"/>
            <w:shd w:val="clear" w:color="auto" w:fill="FFFFFF"/>
          </w:tcPr>
          <w:p w14:paraId="32B9857D" w14:textId="77777777" w:rsidR="009B1005" w:rsidRPr="00F1143E" w:rsidRDefault="009B1005" w:rsidP="002F1C8B">
            <w:pPr>
              <w:spacing w:before="120"/>
              <w:jc w:val="right"/>
              <w:rPr>
                <w:rFonts w:ascii="Arial" w:hAnsi="Arial" w:cs="Arial"/>
                <w:sz w:val="20"/>
              </w:rPr>
            </w:pPr>
          </w:p>
        </w:tc>
      </w:tr>
      <w:tr w:rsidR="00F1143E" w:rsidRPr="00F1143E" w14:paraId="6114B768" w14:textId="77777777" w:rsidTr="002F1C8B">
        <w:trPr>
          <w:trHeight w:val="338"/>
        </w:trPr>
        <w:tc>
          <w:tcPr>
            <w:tcW w:w="306" w:type="pct"/>
            <w:shd w:val="clear" w:color="auto" w:fill="FFFFFF"/>
          </w:tcPr>
          <w:p w14:paraId="276BE642"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10</w:t>
            </w:r>
          </w:p>
        </w:tc>
        <w:tc>
          <w:tcPr>
            <w:tcW w:w="2235" w:type="pct"/>
            <w:shd w:val="clear" w:color="auto" w:fill="FFFFFF"/>
          </w:tcPr>
          <w:p w14:paraId="716D3123" w14:textId="77777777" w:rsidR="009B1005" w:rsidRPr="00F1143E" w:rsidRDefault="009B1005" w:rsidP="002F1C8B">
            <w:pPr>
              <w:spacing w:before="120"/>
              <w:rPr>
                <w:rFonts w:ascii="Arial" w:hAnsi="Arial" w:cs="Arial"/>
                <w:b/>
                <w:sz w:val="20"/>
              </w:rPr>
            </w:pPr>
            <w:r w:rsidRPr="00F1143E">
              <w:rPr>
                <w:rFonts w:ascii="Arial" w:hAnsi="Arial" w:cs="Arial"/>
                <w:b/>
                <w:sz w:val="20"/>
              </w:rPr>
              <w:t>Xã Miền Đồi</w:t>
            </w:r>
          </w:p>
        </w:tc>
        <w:tc>
          <w:tcPr>
            <w:tcW w:w="483" w:type="pct"/>
            <w:shd w:val="clear" w:color="auto" w:fill="FFFFFF"/>
          </w:tcPr>
          <w:p w14:paraId="050310A4"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61A2200B"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23B4363E"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53919FBF"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14AA3735" w14:textId="77777777" w:rsidR="009B1005" w:rsidRPr="00F1143E" w:rsidRDefault="009B1005" w:rsidP="002F1C8B">
            <w:pPr>
              <w:spacing w:before="120"/>
              <w:jc w:val="right"/>
              <w:rPr>
                <w:rFonts w:ascii="Arial" w:hAnsi="Arial" w:cs="Arial"/>
                <w:sz w:val="20"/>
              </w:rPr>
            </w:pPr>
          </w:p>
        </w:tc>
      </w:tr>
      <w:tr w:rsidR="00F1143E" w:rsidRPr="00F1143E" w14:paraId="6ADDEC0C" w14:textId="77777777" w:rsidTr="002F1C8B">
        <w:trPr>
          <w:trHeight w:val="338"/>
        </w:trPr>
        <w:tc>
          <w:tcPr>
            <w:tcW w:w="306" w:type="pct"/>
            <w:shd w:val="clear" w:color="auto" w:fill="FFFFFF"/>
          </w:tcPr>
          <w:p w14:paraId="72CCF1BC"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B62BB26"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55B2726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7" w:type="pct"/>
            <w:shd w:val="clear" w:color="auto" w:fill="FFFFFF"/>
          </w:tcPr>
          <w:p w14:paraId="39DBABD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86" w:type="pct"/>
            <w:shd w:val="clear" w:color="auto" w:fill="FFFFFF"/>
          </w:tcPr>
          <w:p w14:paraId="3B5C297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2" w:type="pct"/>
            <w:shd w:val="clear" w:color="auto" w:fill="FFFFFF"/>
          </w:tcPr>
          <w:p w14:paraId="59AF1284"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2C6647D1" w14:textId="77777777" w:rsidR="009B1005" w:rsidRPr="00F1143E" w:rsidRDefault="009B1005" w:rsidP="002F1C8B">
            <w:pPr>
              <w:spacing w:before="120"/>
              <w:jc w:val="right"/>
              <w:rPr>
                <w:rFonts w:ascii="Arial" w:hAnsi="Arial" w:cs="Arial"/>
                <w:sz w:val="20"/>
              </w:rPr>
            </w:pPr>
          </w:p>
        </w:tc>
      </w:tr>
      <w:tr w:rsidR="00F1143E" w:rsidRPr="00F1143E" w14:paraId="61E0DFDD" w14:textId="77777777" w:rsidTr="002F1C8B">
        <w:trPr>
          <w:trHeight w:val="338"/>
        </w:trPr>
        <w:tc>
          <w:tcPr>
            <w:tcW w:w="306" w:type="pct"/>
            <w:shd w:val="clear" w:color="auto" w:fill="FFFFFF"/>
          </w:tcPr>
          <w:p w14:paraId="5EB5815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430DA79"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113A404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7" w:type="pct"/>
            <w:shd w:val="clear" w:color="auto" w:fill="FFFFFF"/>
          </w:tcPr>
          <w:p w14:paraId="02C1BCF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105</w:t>
            </w:r>
          </w:p>
        </w:tc>
        <w:tc>
          <w:tcPr>
            <w:tcW w:w="486" w:type="pct"/>
            <w:shd w:val="clear" w:color="auto" w:fill="FFFFFF"/>
          </w:tcPr>
          <w:p w14:paraId="5D7C08C8"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7A69B673"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01" w:type="pct"/>
            <w:shd w:val="clear" w:color="auto" w:fill="FFFFFF"/>
          </w:tcPr>
          <w:p w14:paraId="448949CC" w14:textId="77777777" w:rsidR="009B1005" w:rsidRPr="00F1143E" w:rsidRDefault="009B1005" w:rsidP="002F1C8B">
            <w:pPr>
              <w:spacing w:before="120"/>
              <w:jc w:val="right"/>
              <w:rPr>
                <w:rFonts w:ascii="Arial" w:hAnsi="Arial" w:cs="Arial"/>
                <w:sz w:val="20"/>
              </w:rPr>
            </w:pPr>
          </w:p>
        </w:tc>
      </w:tr>
      <w:tr w:rsidR="00F1143E" w:rsidRPr="00F1143E" w14:paraId="4A0023A4" w14:textId="77777777" w:rsidTr="002F1C8B">
        <w:trPr>
          <w:trHeight w:val="338"/>
        </w:trPr>
        <w:tc>
          <w:tcPr>
            <w:tcW w:w="306" w:type="pct"/>
            <w:shd w:val="clear" w:color="auto" w:fill="FFFFFF"/>
          </w:tcPr>
          <w:p w14:paraId="0AF90970"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EEBD399"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08215A1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7" w:type="pct"/>
            <w:shd w:val="clear" w:color="auto" w:fill="FFFFFF"/>
          </w:tcPr>
          <w:p w14:paraId="028AF9F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86" w:type="pct"/>
            <w:shd w:val="clear" w:color="auto" w:fill="FFFFFF"/>
          </w:tcPr>
          <w:p w14:paraId="28A3E34E"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492" w:type="pct"/>
            <w:shd w:val="clear" w:color="auto" w:fill="FFFFFF"/>
          </w:tcPr>
          <w:p w14:paraId="3253DCC3"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564902E0" w14:textId="77777777" w:rsidR="009B1005" w:rsidRPr="00F1143E" w:rsidRDefault="009B1005" w:rsidP="002F1C8B">
            <w:pPr>
              <w:spacing w:before="120"/>
              <w:jc w:val="right"/>
              <w:rPr>
                <w:rFonts w:ascii="Arial" w:hAnsi="Arial" w:cs="Arial"/>
                <w:sz w:val="20"/>
              </w:rPr>
            </w:pPr>
          </w:p>
        </w:tc>
      </w:tr>
      <w:tr w:rsidR="00F1143E" w:rsidRPr="00F1143E" w14:paraId="23EB008B" w14:textId="77777777" w:rsidTr="002F1C8B">
        <w:trPr>
          <w:trHeight w:val="338"/>
        </w:trPr>
        <w:tc>
          <w:tcPr>
            <w:tcW w:w="306" w:type="pct"/>
            <w:shd w:val="clear" w:color="auto" w:fill="FFFFFF"/>
          </w:tcPr>
          <w:p w14:paraId="0264235F"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6ADB05A"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6053596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7" w:type="pct"/>
            <w:shd w:val="clear" w:color="auto" w:fill="FFFFFF"/>
          </w:tcPr>
          <w:p w14:paraId="789A3DDA"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86" w:type="pct"/>
            <w:shd w:val="clear" w:color="auto" w:fill="FFFFFF"/>
          </w:tcPr>
          <w:p w14:paraId="5043C82F"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536393CE"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2E2A32C8" w14:textId="77777777" w:rsidR="009B1005" w:rsidRPr="00F1143E" w:rsidRDefault="009B1005" w:rsidP="002F1C8B">
            <w:pPr>
              <w:spacing w:before="120"/>
              <w:jc w:val="right"/>
              <w:rPr>
                <w:rFonts w:ascii="Arial" w:hAnsi="Arial" w:cs="Arial"/>
                <w:sz w:val="20"/>
              </w:rPr>
            </w:pPr>
          </w:p>
        </w:tc>
      </w:tr>
      <w:tr w:rsidR="00F1143E" w:rsidRPr="00F1143E" w14:paraId="169E3188" w14:textId="77777777" w:rsidTr="002F1C8B">
        <w:trPr>
          <w:trHeight w:val="338"/>
        </w:trPr>
        <w:tc>
          <w:tcPr>
            <w:tcW w:w="306" w:type="pct"/>
            <w:shd w:val="clear" w:color="auto" w:fill="FFFFFF"/>
          </w:tcPr>
          <w:p w14:paraId="09809ED4"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659E5B0"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61CD4D07"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7" w:type="pct"/>
            <w:shd w:val="clear" w:color="auto" w:fill="FFFFFF"/>
          </w:tcPr>
          <w:p w14:paraId="1C10F94F"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86" w:type="pct"/>
            <w:shd w:val="clear" w:color="auto" w:fill="FFFFFF"/>
          </w:tcPr>
          <w:p w14:paraId="52391787"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492" w:type="pct"/>
            <w:shd w:val="clear" w:color="auto" w:fill="FFFFFF"/>
          </w:tcPr>
          <w:p w14:paraId="734868FC"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w:t>
            </w:r>
          </w:p>
        </w:tc>
        <w:tc>
          <w:tcPr>
            <w:tcW w:w="501" w:type="pct"/>
            <w:shd w:val="clear" w:color="auto" w:fill="FFFFFF"/>
          </w:tcPr>
          <w:p w14:paraId="3BF08EAC" w14:textId="77777777" w:rsidR="009B1005" w:rsidRPr="00F1143E" w:rsidRDefault="009B1005" w:rsidP="002F1C8B">
            <w:pPr>
              <w:spacing w:before="120"/>
              <w:jc w:val="right"/>
              <w:rPr>
                <w:rFonts w:ascii="Arial" w:hAnsi="Arial" w:cs="Arial"/>
                <w:sz w:val="20"/>
              </w:rPr>
            </w:pPr>
          </w:p>
        </w:tc>
      </w:tr>
      <w:tr w:rsidR="00F1143E" w:rsidRPr="00F1143E" w14:paraId="7E02838F" w14:textId="77777777" w:rsidTr="002F1C8B">
        <w:trPr>
          <w:trHeight w:val="338"/>
        </w:trPr>
        <w:tc>
          <w:tcPr>
            <w:tcW w:w="306" w:type="pct"/>
            <w:shd w:val="clear" w:color="auto" w:fill="FFFFFF"/>
          </w:tcPr>
          <w:p w14:paraId="4DDEE81A"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11</w:t>
            </w:r>
          </w:p>
        </w:tc>
        <w:tc>
          <w:tcPr>
            <w:tcW w:w="2235" w:type="pct"/>
            <w:shd w:val="clear" w:color="auto" w:fill="FFFFFF"/>
          </w:tcPr>
          <w:p w14:paraId="7B7B0209" w14:textId="77777777" w:rsidR="009B1005" w:rsidRPr="00F1143E" w:rsidRDefault="009B1005" w:rsidP="002F1C8B">
            <w:pPr>
              <w:spacing w:before="120"/>
              <w:rPr>
                <w:rFonts w:ascii="Arial" w:hAnsi="Arial" w:cs="Arial"/>
                <w:b/>
                <w:sz w:val="20"/>
              </w:rPr>
            </w:pPr>
            <w:r w:rsidRPr="00F1143E">
              <w:rPr>
                <w:rFonts w:ascii="Arial" w:hAnsi="Arial" w:cs="Arial"/>
                <w:b/>
                <w:sz w:val="20"/>
              </w:rPr>
              <w:t>Xã Mỹ Thành</w:t>
            </w:r>
          </w:p>
        </w:tc>
        <w:tc>
          <w:tcPr>
            <w:tcW w:w="483" w:type="pct"/>
            <w:shd w:val="clear" w:color="auto" w:fill="FFFFFF"/>
          </w:tcPr>
          <w:p w14:paraId="390A163F"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530435D8"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639279D5"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0558BC78"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38430423" w14:textId="77777777" w:rsidR="009B1005" w:rsidRPr="00F1143E" w:rsidRDefault="009B1005" w:rsidP="002F1C8B">
            <w:pPr>
              <w:spacing w:before="120"/>
              <w:jc w:val="right"/>
              <w:rPr>
                <w:rFonts w:ascii="Arial" w:hAnsi="Arial" w:cs="Arial"/>
                <w:sz w:val="20"/>
              </w:rPr>
            </w:pPr>
          </w:p>
        </w:tc>
      </w:tr>
      <w:tr w:rsidR="00F1143E" w:rsidRPr="00F1143E" w14:paraId="6E38C24C" w14:textId="77777777" w:rsidTr="002F1C8B">
        <w:trPr>
          <w:trHeight w:val="338"/>
        </w:trPr>
        <w:tc>
          <w:tcPr>
            <w:tcW w:w="306" w:type="pct"/>
            <w:shd w:val="clear" w:color="auto" w:fill="FFFFFF"/>
          </w:tcPr>
          <w:p w14:paraId="417E04C7"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A8A1BA4"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3F5311C9" w14:textId="77777777" w:rsidR="009B1005" w:rsidRPr="00F1143E" w:rsidRDefault="009B1005" w:rsidP="002F1C8B">
            <w:pPr>
              <w:spacing w:before="120"/>
              <w:jc w:val="right"/>
              <w:rPr>
                <w:rFonts w:ascii="Arial" w:hAnsi="Arial" w:cs="Arial"/>
                <w:sz w:val="20"/>
              </w:rPr>
            </w:pPr>
            <w:r w:rsidRPr="00F1143E">
              <w:rPr>
                <w:rFonts w:ascii="Arial" w:hAnsi="Arial" w:cs="Arial"/>
                <w:sz w:val="20"/>
              </w:rPr>
              <w:t>560</w:t>
            </w:r>
          </w:p>
        </w:tc>
        <w:tc>
          <w:tcPr>
            <w:tcW w:w="497" w:type="pct"/>
            <w:shd w:val="clear" w:color="auto" w:fill="FFFFFF"/>
          </w:tcPr>
          <w:p w14:paraId="70DE102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486" w:type="pct"/>
            <w:shd w:val="clear" w:color="auto" w:fill="FFFFFF"/>
          </w:tcPr>
          <w:p w14:paraId="121DA01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92" w:type="pct"/>
            <w:shd w:val="clear" w:color="auto" w:fill="FFFFFF"/>
          </w:tcPr>
          <w:p w14:paraId="1593BE5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01" w:type="pct"/>
            <w:shd w:val="clear" w:color="auto" w:fill="FFFFFF"/>
          </w:tcPr>
          <w:p w14:paraId="5FF8FE18" w14:textId="77777777" w:rsidR="009B1005" w:rsidRPr="00F1143E" w:rsidRDefault="009B1005" w:rsidP="002F1C8B">
            <w:pPr>
              <w:spacing w:before="120"/>
              <w:jc w:val="right"/>
              <w:rPr>
                <w:rFonts w:ascii="Arial" w:hAnsi="Arial" w:cs="Arial"/>
                <w:sz w:val="20"/>
              </w:rPr>
            </w:pPr>
          </w:p>
        </w:tc>
      </w:tr>
      <w:tr w:rsidR="00F1143E" w:rsidRPr="00F1143E" w14:paraId="75533013" w14:textId="77777777" w:rsidTr="002F1C8B">
        <w:trPr>
          <w:trHeight w:val="338"/>
        </w:trPr>
        <w:tc>
          <w:tcPr>
            <w:tcW w:w="306" w:type="pct"/>
            <w:shd w:val="clear" w:color="auto" w:fill="FFFFFF"/>
          </w:tcPr>
          <w:p w14:paraId="1282C6D0"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E11CDF0"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4C1648C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270</w:t>
            </w:r>
          </w:p>
        </w:tc>
        <w:tc>
          <w:tcPr>
            <w:tcW w:w="497" w:type="pct"/>
            <w:shd w:val="clear" w:color="auto" w:fill="FFFFFF"/>
          </w:tcPr>
          <w:p w14:paraId="0DF1E26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86" w:type="pct"/>
            <w:shd w:val="clear" w:color="auto" w:fill="FFFFFF"/>
          </w:tcPr>
          <w:p w14:paraId="1387CF3B"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5C25D24A"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01" w:type="pct"/>
            <w:shd w:val="clear" w:color="auto" w:fill="FFFFFF"/>
          </w:tcPr>
          <w:p w14:paraId="32014224" w14:textId="77777777" w:rsidR="009B1005" w:rsidRPr="00F1143E" w:rsidRDefault="009B1005" w:rsidP="002F1C8B">
            <w:pPr>
              <w:spacing w:before="120"/>
              <w:jc w:val="right"/>
              <w:rPr>
                <w:rFonts w:ascii="Arial" w:hAnsi="Arial" w:cs="Arial"/>
                <w:sz w:val="20"/>
              </w:rPr>
            </w:pPr>
          </w:p>
        </w:tc>
      </w:tr>
      <w:tr w:rsidR="00F1143E" w:rsidRPr="00F1143E" w14:paraId="7348EC12" w14:textId="77777777" w:rsidTr="002F1C8B">
        <w:trPr>
          <w:trHeight w:val="338"/>
        </w:trPr>
        <w:tc>
          <w:tcPr>
            <w:tcW w:w="306" w:type="pct"/>
            <w:shd w:val="clear" w:color="auto" w:fill="FFFFFF"/>
          </w:tcPr>
          <w:p w14:paraId="1368304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F11ED4A"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0DC8F84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497" w:type="pct"/>
            <w:shd w:val="clear" w:color="auto" w:fill="FFFFFF"/>
          </w:tcPr>
          <w:p w14:paraId="71E90E02"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86" w:type="pct"/>
            <w:shd w:val="clear" w:color="auto" w:fill="FFFFFF"/>
          </w:tcPr>
          <w:p w14:paraId="14CB639B"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492" w:type="pct"/>
            <w:shd w:val="clear" w:color="auto" w:fill="FFFFFF"/>
          </w:tcPr>
          <w:p w14:paraId="59B8F4F8"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279AA8C2" w14:textId="77777777" w:rsidR="009B1005" w:rsidRPr="00F1143E" w:rsidRDefault="009B1005" w:rsidP="002F1C8B">
            <w:pPr>
              <w:spacing w:before="120"/>
              <w:jc w:val="right"/>
              <w:rPr>
                <w:rFonts w:ascii="Arial" w:hAnsi="Arial" w:cs="Arial"/>
                <w:sz w:val="20"/>
              </w:rPr>
            </w:pPr>
          </w:p>
        </w:tc>
      </w:tr>
      <w:tr w:rsidR="00F1143E" w:rsidRPr="00F1143E" w14:paraId="444F059B" w14:textId="77777777" w:rsidTr="002F1C8B">
        <w:trPr>
          <w:trHeight w:val="338"/>
        </w:trPr>
        <w:tc>
          <w:tcPr>
            <w:tcW w:w="306" w:type="pct"/>
            <w:shd w:val="clear" w:color="auto" w:fill="FFFFFF"/>
          </w:tcPr>
          <w:p w14:paraId="4F95675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1A9AD80"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5571D2E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7" w:type="pct"/>
            <w:shd w:val="clear" w:color="auto" w:fill="FFFFFF"/>
          </w:tcPr>
          <w:p w14:paraId="0AB3D13E"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486" w:type="pct"/>
            <w:shd w:val="clear" w:color="auto" w:fill="FFFFFF"/>
          </w:tcPr>
          <w:p w14:paraId="2F6EE049"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4B9F232A"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01" w:type="pct"/>
            <w:shd w:val="clear" w:color="auto" w:fill="FFFFFF"/>
          </w:tcPr>
          <w:p w14:paraId="3314E983" w14:textId="77777777" w:rsidR="009B1005" w:rsidRPr="00F1143E" w:rsidRDefault="009B1005" w:rsidP="002F1C8B">
            <w:pPr>
              <w:spacing w:before="120"/>
              <w:jc w:val="right"/>
              <w:rPr>
                <w:rFonts w:ascii="Arial" w:hAnsi="Arial" w:cs="Arial"/>
                <w:sz w:val="20"/>
              </w:rPr>
            </w:pPr>
          </w:p>
        </w:tc>
      </w:tr>
      <w:tr w:rsidR="00F1143E" w:rsidRPr="00F1143E" w14:paraId="2D827DDA" w14:textId="77777777" w:rsidTr="002F1C8B">
        <w:trPr>
          <w:trHeight w:val="338"/>
        </w:trPr>
        <w:tc>
          <w:tcPr>
            <w:tcW w:w="306" w:type="pct"/>
            <w:shd w:val="clear" w:color="auto" w:fill="FFFFFF"/>
          </w:tcPr>
          <w:p w14:paraId="2696DBEF"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4802463"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4300A529"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497" w:type="pct"/>
            <w:shd w:val="clear" w:color="auto" w:fill="FFFFFF"/>
          </w:tcPr>
          <w:p w14:paraId="0ACCDC68"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86" w:type="pct"/>
            <w:shd w:val="clear" w:color="auto" w:fill="FFFFFF"/>
          </w:tcPr>
          <w:p w14:paraId="70303255"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492" w:type="pct"/>
            <w:shd w:val="clear" w:color="auto" w:fill="FFFFFF"/>
          </w:tcPr>
          <w:p w14:paraId="0407DBB2"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3C83F609" w14:textId="77777777" w:rsidR="009B1005" w:rsidRPr="00F1143E" w:rsidRDefault="009B1005" w:rsidP="002F1C8B">
            <w:pPr>
              <w:spacing w:before="120"/>
              <w:jc w:val="right"/>
              <w:rPr>
                <w:rFonts w:ascii="Arial" w:hAnsi="Arial" w:cs="Arial"/>
                <w:sz w:val="20"/>
              </w:rPr>
            </w:pPr>
          </w:p>
        </w:tc>
      </w:tr>
      <w:tr w:rsidR="00F1143E" w:rsidRPr="00F1143E" w14:paraId="0BF61B26" w14:textId="77777777" w:rsidTr="002F1C8B">
        <w:trPr>
          <w:trHeight w:val="338"/>
        </w:trPr>
        <w:tc>
          <w:tcPr>
            <w:tcW w:w="306" w:type="pct"/>
            <w:shd w:val="clear" w:color="auto" w:fill="FFFFFF"/>
          </w:tcPr>
          <w:p w14:paraId="0222F216"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12</w:t>
            </w:r>
          </w:p>
        </w:tc>
        <w:tc>
          <w:tcPr>
            <w:tcW w:w="2235" w:type="pct"/>
            <w:shd w:val="clear" w:color="auto" w:fill="FFFFFF"/>
          </w:tcPr>
          <w:p w14:paraId="11ADD9F6" w14:textId="77777777" w:rsidR="009B1005" w:rsidRPr="00F1143E" w:rsidRDefault="009B1005" w:rsidP="002F1C8B">
            <w:pPr>
              <w:spacing w:before="120"/>
              <w:rPr>
                <w:rFonts w:ascii="Arial" w:hAnsi="Arial" w:cs="Arial"/>
                <w:b/>
                <w:sz w:val="20"/>
              </w:rPr>
            </w:pPr>
            <w:r w:rsidRPr="00F1143E">
              <w:rPr>
                <w:rFonts w:ascii="Arial" w:hAnsi="Arial" w:cs="Arial"/>
                <w:b/>
                <w:sz w:val="20"/>
              </w:rPr>
              <w:t>Xã Ngọc Lâu</w:t>
            </w:r>
          </w:p>
        </w:tc>
        <w:tc>
          <w:tcPr>
            <w:tcW w:w="483" w:type="pct"/>
            <w:shd w:val="clear" w:color="auto" w:fill="FFFFFF"/>
          </w:tcPr>
          <w:p w14:paraId="558F6D0A"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7A56EBBA"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739E2944"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15A208B9"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04354DCB" w14:textId="77777777" w:rsidR="009B1005" w:rsidRPr="00F1143E" w:rsidRDefault="009B1005" w:rsidP="002F1C8B">
            <w:pPr>
              <w:spacing w:before="120"/>
              <w:jc w:val="right"/>
              <w:rPr>
                <w:rFonts w:ascii="Arial" w:hAnsi="Arial" w:cs="Arial"/>
                <w:sz w:val="20"/>
              </w:rPr>
            </w:pPr>
          </w:p>
        </w:tc>
      </w:tr>
      <w:tr w:rsidR="00F1143E" w:rsidRPr="00F1143E" w14:paraId="27D0BACB" w14:textId="77777777" w:rsidTr="002F1C8B">
        <w:trPr>
          <w:trHeight w:val="338"/>
        </w:trPr>
        <w:tc>
          <w:tcPr>
            <w:tcW w:w="306" w:type="pct"/>
            <w:shd w:val="clear" w:color="auto" w:fill="FFFFFF"/>
          </w:tcPr>
          <w:p w14:paraId="7B7C2F55"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630C85D"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7883749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7" w:type="pct"/>
            <w:shd w:val="clear" w:color="auto" w:fill="FFFFFF"/>
          </w:tcPr>
          <w:p w14:paraId="661DD39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86" w:type="pct"/>
            <w:shd w:val="clear" w:color="auto" w:fill="FFFFFF"/>
          </w:tcPr>
          <w:p w14:paraId="214C6F4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2" w:type="pct"/>
            <w:shd w:val="clear" w:color="auto" w:fill="FFFFFF"/>
          </w:tcPr>
          <w:p w14:paraId="0C55BB95"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5009ECDD" w14:textId="77777777" w:rsidR="009B1005" w:rsidRPr="00F1143E" w:rsidRDefault="009B1005" w:rsidP="002F1C8B">
            <w:pPr>
              <w:spacing w:before="120"/>
              <w:jc w:val="right"/>
              <w:rPr>
                <w:rFonts w:ascii="Arial" w:hAnsi="Arial" w:cs="Arial"/>
                <w:sz w:val="20"/>
              </w:rPr>
            </w:pPr>
          </w:p>
        </w:tc>
      </w:tr>
      <w:tr w:rsidR="00F1143E" w:rsidRPr="00F1143E" w14:paraId="75F95A72" w14:textId="77777777" w:rsidTr="002F1C8B">
        <w:trPr>
          <w:trHeight w:val="338"/>
        </w:trPr>
        <w:tc>
          <w:tcPr>
            <w:tcW w:w="306" w:type="pct"/>
            <w:shd w:val="clear" w:color="auto" w:fill="FFFFFF"/>
          </w:tcPr>
          <w:p w14:paraId="0D9AD5CA"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8086A46"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45E1A24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7" w:type="pct"/>
            <w:shd w:val="clear" w:color="auto" w:fill="FFFFFF"/>
          </w:tcPr>
          <w:p w14:paraId="7C1B1CA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105</w:t>
            </w:r>
          </w:p>
        </w:tc>
        <w:tc>
          <w:tcPr>
            <w:tcW w:w="486" w:type="pct"/>
            <w:shd w:val="clear" w:color="auto" w:fill="FFFFFF"/>
          </w:tcPr>
          <w:p w14:paraId="3727794E"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00656D32"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01" w:type="pct"/>
            <w:shd w:val="clear" w:color="auto" w:fill="FFFFFF"/>
          </w:tcPr>
          <w:p w14:paraId="4E1AD20F" w14:textId="77777777" w:rsidR="009B1005" w:rsidRPr="00F1143E" w:rsidRDefault="009B1005" w:rsidP="002F1C8B">
            <w:pPr>
              <w:spacing w:before="120"/>
              <w:jc w:val="right"/>
              <w:rPr>
                <w:rFonts w:ascii="Arial" w:hAnsi="Arial" w:cs="Arial"/>
                <w:sz w:val="20"/>
              </w:rPr>
            </w:pPr>
          </w:p>
        </w:tc>
      </w:tr>
      <w:tr w:rsidR="00F1143E" w:rsidRPr="00F1143E" w14:paraId="66514E71" w14:textId="77777777" w:rsidTr="002F1C8B">
        <w:trPr>
          <w:trHeight w:val="338"/>
        </w:trPr>
        <w:tc>
          <w:tcPr>
            <w:tcW w:w="306" w:type="pct"/>
            <w:shd w:val="clear" w:color="auto" w:fill="FFFFFF"/>
          </w:tcPr>
          <w:p w14:paraId="7A0FBD3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8DA3C0C"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773E6F3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7" w:type="pct"/>
            <w:shd w:val="clear" w:color="auto" w:fill="FFFFFF"/>
          </w:tcPr>
          <w:p w14:paraId="313CE56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86" w:type="pct"/>
            <w:shd w:val="clear" w:color="auto" w:fill="FFFFFF"/>
          </w:tcPr>
          <w:p w14:paraId="08385272"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492" w:type="pct"/>
            <w:shd w:val="clear" w:color="auto" w:fill="FFFFFF"/>
          </w:tcPr>
          <w:p w14:paraId="73BF8639"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158D3C5C" w14:textId="77777777" w:rsidR="009B1005" w:rsidRPr="00F1143E" w:rsidRDefault="009B1005" w:rsidP="002F1C8B">
            <w:pPr>
              <w:spacing w:before="120"/>
              <w:jc w:val="right"/>
              <w:rPr>
                <w:rFonts w:ascii="Arial" w:hAnsi="Arial" w:cs="Arial"/>
                <w:sz w:val="20"/>
              </w:rPr>
            </w:pPr>
          </w:p>
        </w:tc>
      </w:tr>
      <w:tr w:rsidR="00F1143E" w:rsidRPr="00F1143E" w14:paraId="26BDC8DA" w14:textId="77777777" w:rsidTr="002F1C8B">
        <w:trPr>
          <w:trHeight w:val="338"/>
        </w:trPr>
        <w:tc>
          <w:tcPr>
            <w:tcW w:w="306" w:type="pct"/>
            <w:shd w:val="clear" w:color="auto" w:fill="FFFFFF"/>
          </w:tcPr>
          <w:p w14:paraId="583B27A8"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06D335E"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2858871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7" w:type="pct"/>
            <w:shd w:val="clear" w:color="auto" w:fill="FFFFFF"/>
          </w:tcPr>
          <w:p w14:paraId="67439DED"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86" w:type="pct"/>
            <w:shd w:val="clear" w:color="auto" w:fill="FFFFFF"/>
          </w:tcPr>
          <w:p w14:paraId="280E70C1"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4D0865EB"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563ABEFD" w14:textId="77777777" w:rsidR="009B1005" w:rsidRPr="00F1143E" w:rsidRDefault="009B1005" w:rsidP="002F1C8B">
            <w:pPr>
              <w:spacing w:before="120"/>
              <w:jc w:val="right"/>
              <w:rPr>
                <w:rFonts w:ascii="Arial" w:hAnsi="Arial" w:cs="Arial"/>
                <w:sz w:val="20"/>
              </w:rPr>
            </w:pPr>
          </w:p>
        </w:tc>
      </w:tr>
      <w:tr w:rsidR="00F1143E" w:rsidRPr="00F1143E" w14:paraId="305230CE" w14:textId="77777777" w:rsidTr="002F1C8B">
        <w:trPr>
          <w:trHeight w:val="338"/>
        </w:trPr>
        <w:tc>
          <w:tcPr>
            <w:tcW w:w="306" w:type="pct"/>
            <w:shd w:val="clear" w:color="auto" w:fill="FFFFFF"/>
          </w:tcPr>
          <w:p w14:paraId="59CF1DF9"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9BDBDEF"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7F2C69EA"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7" w:type="pct"/>
            <w:shd w:val="clear" w:color="auto" w:fill="FFFFFF"/>
          </w:tcPr>
          <w:p w14:paraId="65E82C05"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86" w:type="pct"/>
            <w:shd w:val="clear" w:color="auto" w:fill="FFFFFF"/>
          </w:tcPr>
          <w:p w14:paraId="16ED98F5"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492" w:type="pct"/>
            <w:shd w:val="clear" w:color="auto" w:fill="FFFFFF"/>
          </w:tcPr>
          <w:p w14:paraId="34119A04"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w:t>
            </w:r>
          </w:p>
        </w:tc>
        <w:tc>
          <w:tcPr>
            <w:tcW w:w="501" w:type="pct"/>
            <w:shd w:val="clear" w:color="auto" w:fill="FFFFFF"/>
          </w:tcPr>
          <w:p w14:paraId="224E48F9" w14:textId="77777777" w:rsidR="009B1005" w:rsidRPr="00F1143E" w:rsidRDefault="009B1005" w:rsidP="002F1C8B">
            <w:pPr>
              <w:spacing w:before="120"/>
              <w:jc w:val="right"/>
              <w:rPr>
                <w:rFonts w:ascii="Arial" w:hAnsi="Arial" w:cs="Arial"/>
                <w:sz w:val="20"/>
              </w:rPr>
            </w:pPr>
          </w:p>
        </w:tc>
      </w:tr>
      <w:tr w:rsidR="00F1143E" w:rsidRPr="00F1143E" w14:paraId="0D776698" w14:textId="77777777" w:rsidTr="002F1C8B">
        <w:trPr>
          <w:trHeight w:val="338"/>
        </w:trPr>
        <w:tc>
          <w:tcPr>
            <w:tcW w:w="306" w:type="pct"/>
            <w:shd w:val="clear" w:color="auto" w:fill="FFFFFF"/>
          </w:tcPr>
          <w:p w14:paraId="5C271917"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13</w:t>
            </w:r>
          </w:p>
        </w:tc>
        <w:tc>
          <w:tcPr>
            <w:tcW w:w="2235" w:type="pct"/>
            <w:shd w:val="clear" w:color="auto" w:fill="FFFFFF"/>
          </w:tcPr>
          <w:p w14:paraId="62FA616B" w14:textId="77777777" w:rsidR="009B1005" w:rsidRPr="00F1143E" w:rsidRDefault="009B1005" w:rsidP="002F1C8B">
            <w:pPr>
              <w:spacing w:before="120"/>
              <w:rPr>
                <w:rFonts w:ascii="Arial" w:hAnsi="Arial" w:cs="Arial"/>
                <w:b/>
                <w:sz w:val="20"/>
              </w:rPr>
            </w:pPr>
            <w:r w:rsidRPr="00F1143E">
              <w:rPr>
                <w:rFonts w:ascii="Arial" w:hAnsi="Arial" w:cs="Arial"/>
                <w:b/>
                <w:sz w:val="20"/>
              </w:rPr>
              <w:t>Xã Ngọc Sơn</w:t>
            </w:r>
          </w:p>
        </w:tc>
        <w:tc>
          <w:tcPr>
            <w:tcW w:w="483" w:type="pct"/>
            <w:shd w:val="clear" w:color="auto" w:fill="FFFFFF"/>
          </w:tcPr>
          <w:p w14:paraId="3A782C73"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2F4E04CE"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5F1B222F"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2EFB4CA0"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79B77103" w14:textId="77777777" w:rsidR="009B1005" w:rsidRPr="00F1143E" w:rsidRDefault="009B1005" w:rsidP="002F1C8B">
            <w:pPr>
              <w:spacing w:before="120"/>
              <w:jc w:val="right"/>
              <w:rPr>
                <w:rFonts w:ascii="Arial" w:hAnsi="Arial" w:cs="Arial"/>
                <w:sz w:val="20"/>
              </w:rPr>
            </w:pPr>
          </w:p>
        </w:tc>
      </w:tr>
      <w:tr w:rsidR="00F1143E" w:rsidRPr="00F1143E" w14:paraId="450CD6F0" w14:textId="77777777" w:rsidTr="002F1C8B">
        <w:trPr>
          <w:trHeight w:val="338"/>
        </w:trPr>
        <w:tc>
          <w:tcPr>
            <w:tcW w:w="306" w:type="pct"/>
            <w:shd w:val="clear" w:color="auto" w:fill="FFFFFF"/>
          </w:tcPr>
          <w:p w14:paraId="38A79B47"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0FCC644"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4C4EDF84" w14:textId="77777777" w:rsidR="009B1005" w:rsidRPr="00F1143E" w:rsidRDefault="009B1005" w:rsidP="002F1C8B">
            <w:pPr>
              <w:spacing w:before="120"/>
              <w:jc w:val="right"/>
              <w:rPr>
                <w:rFonts w:ascii="Arial" w:hAnsi="Arial" w:cs="Arial"/>
                <w:sz w:val="20"/>
              </w:rPr>
            </w:pPr>
            <w:r w:rsidRPr="00F1143E">
              <w:rPr>
                <w:rFonts w:ascii="Arial" w:hAnsi="Arial" w:cs="Arial"/>
                <w:sz w:val="20"/>
              </w:rPr>
              <w:t>560</w:t>
            </w:r>
          </w:p>
        </w:tc>
        <w:tc>
          <w:tcPr>
            <w:tcW w:w="497" w:type="pct"/>
            <w:shd w:val="clear" w:color="auto" w:fill="FFFFFF"/>
          </w:tcPr>
          <w:p w14:paraId="08E1A95E"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486" w:type="pct"/>
            <w:shd w:val="clear" w:color="auto" w:fill="FFFFFF"/>
          </w:tcPr>
          <w:p w14:paraId="542B298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2" w:type="pct"/>
            <w:shd w:val="clear" w:color="auto" w:fill="FFFFFF"/>
          </w:tcPr>
          <w:p w14:paraId="16E50A98"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01" w:type="pct"/>
            <w:shd w:val="clear" w:color="auto" w:fill="FFFFFF"/>
          </w:tcPr>
          <w:p w14:paraId="6BD427EE" w14:textId="77777777" w:rsidR="009B1005" w:rsidRPr="00F1143E" w:rsidRDefault="009B1005" w:rsidP="002F1C8B">
            <w:pPr>
              <w:spacing w:before="120"/>
              <w:jc w:val="right"/>
              <w:rPr>
                <w:rFonts w:ascii="Arial" w:hAnsi="Arial" w:cs="Arial"/>
                <w:sz w:val="20"/>
              </w:rPr>
            </w:pPr>
          </w:p>
        </w:tc>
      </w:tr>
      <w:tr w:rsidR="00F1143E" w:rsidRPr="00F1143E" w14:paraId="4AE0E52F" w14:textId="77777777" w:rsidTr="002F1C8B">
        <w:trPr>
          <w:trHeight w:val="338"/>
        </w:trPr>
        <w:tc>
          <w:tcPr>
            <w:tcW w:w="306" w:type="pct"/>
            <w:shd w:val="clear" w:color="auto" w:fill="FFFFFF"/>
          </w:tcPr>
          <w:p w14:paraId="189E8A3C"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529D97F"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01898B5F" w14:textId="77777777" w:rsidR="009B1005" w:rsidRPr="00F1143E" w:rsidRDefault="009B1005" w:rsidP="002F1C8B">
            <w:pPr>
              <w:spacing w:before="120"/>
              <w:jc w:val="right"/>
              <w:rPr>
                <w:rFonts w:ascii="Arial" w:hAnsi="Arial" w:cs="Arial"/>
                <w:sz w:val="20"/>
              </w:rPr>
            </w:pPr>
            <w:r w:rsidRPr="00F1143E">
              <w:rPr>
                <w:rFonts w:ascii="Arial" w:hAnsi="Arial" w:cs="Arial"/>
                <w:sz w:val="20"/>
              </w:rPr>
              <w:t>320</w:t>
            </w:r>
          </w:p>
        </w:tc>
        <w:tc>
          <w:tcPr>
            <w:tcW w:w="497" w:type="pct"/>
            <w:shd w:val="clear" w:color="auto" w:fill="FFFFFF"/>
          </w:tcPr>
          <w:p w14:paraId="14B471C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486" w:type="pct"/>
            <w:shd w:val="clear" w:color="auto" w:fill="FFFFFF"/>
          </w:tcPr>
          <w:p w14:paraId="697D0CC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2" w:type="pct"/>
            <w:shd w:val="clear" w:color="auto" w:fill="FFFFFF"/>
          </w:tcPr>
          <w:p w14:paraId="7D60D3F9"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06B0E229" w14:textId="77777777" w:rsidR="009B1005" w:rsidRPr="00F1143E" w:rsidRDefault="009B1005" w:rsidP="002F1C8B">
            <w:pPr>
              <w:spacing w:before="120"/>
              <w:jc w:val="right"/>
              <w:rPr>
                <w:rFonts w:ascii="Arial" w:hAnsi="Arial" w:cs="Arial"/>
                <w:sz w:val="20"/>
              </w:rPr>
            </w:pPr>
          </w:p>
        </w:tc>
      </w:tr>
      <w:tr w:rsidR="00F1143E" w:rsidRPr="00F1143E" w14:paraId="597E6DB2" w14:textId="77777777" w:rsidTr="002F1C8B">
        <w:trPr>
          <w:trHeight w:val="338"/>
        </w:trPr>
        <w:tc>
          <w:tcPr>
            <w:tcW w:w="306" w:type="pct"/>
            <w:shd w:val="clear" w:color="auto" w:fill="FFFFFF"/>
          </w:tcPr>
          <w:p w14:paraId="30C50EF2"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2DB2FB6"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7DC20BC4"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497" w:type="pct"/>
            <w:shd w:val="clear" w:color="auto" w:fill="FFFFFF"/>
          </w:tcPr>
          <w:p w14:paraId="184A565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105</w:t>
            </w:r>
          </w:p>
        </w:tc>
        <w:tc>
          <w:tcPr>
            <w:tcW w:w="486" w:type="pct"/>
            <w:shd w:val="clear" w:color="auto" w:fill="FFFFFF"/>
          </w:tcPr>
          <w:p w14:paraId="76DE1B7E"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41D1A836"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01" w:type="pct"/>
            <w:shd w:val="clear" w:color="auto" w:fill="FFFFFF"/>
          </w:tcPr>
          <w:p w14:paraId="232EE7C6" w14:textId="77777777" w:rsidR="009B1005" w:rsidRPr="00F1143E" w:rsidRDefault="009B1005" w:rsidP="002F1C8B">
            <w:pPr>
              <w:spacing w:before="120"/>
              <w:jc w:val="right"/>
              <w:rPr>
                <w:rFonts w:ascii="Arial" w:hAnsi="Arial" w:cs="Arial"/>
                <w:sz w:val="20"/>
              </w:rPr>
            </w:pPr>
          </w:p>
        </w:tc>
      </w:tr>
      <w:tr w:rsidR="00F1143E" w:rsidRPr="00F1143E" w14:paraId="7C98847F" w14:textId="77777777" w:rsidTr="002F1C8B">
        <w:trPr>
          <w:trHeight w:val="338"/>
        </w:trPr>
        <w:tc>
          <w:tcPr>
            <w:tcW w:w="306" w:type="pct"/>
            <w:shd w:val="clear" w:color="auto" w:fill="FFFFFF"/>
          </w:tcPr>
          <w:p w14:paraId="62432C8A"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6109308"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04E57F2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97" w:type="pct"/>
            <w:shd w:val="clear" w:color="auto" w:fill="FFFFFF"/>
          </w:tcPr>
          <w:p w14:paraId="734B246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86" w:type="pct"/>
            <w:shd w:val="clear" w:color="auto" w:fill="FFFFFF"/>
          </w:tcPr>
          <w:p w14:paraId="24C05039"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492" w:type="pct"/>
            <w:shd w:val="clear" w:color="auto" w:fill="FFFFFF"/>
          </w:tcPr>
          <w:p w14:paraId="00D2553B"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201C6697" w14:textId="77777777" w:rsidR="009B1005" w:rsidRPr="00F1143E" w:rsidRDefault="009B1005" w:rsidP="002F1C8B">
            <w:pPr>
              <w:spacing w:before="120"/>
              <w:jc w:val="right"/>
              <w:rPr>
                <w:rFonts w:ascii="Arial" w:hAnsi="Arial" w:cs="Arial"/>
                <w:sz w:val="20"/>
              </w:rPr>
            </w:pPr>
          </w:p>
        </w:tc>
      </w:tr>
      <w:tr w:rsidR="00F1143E" w:rsidRPr="00F1143E" w14:paraId="2F317DBF" w14:textId="77777777" w:rsidTr="002F1C8B">
        <w:trPr>
          <w:trHeight w:val="338"/>
        </w:trPr>
        <w:tc>
          <w:tcPr>
            <w:tcW w:w="306" w:type="pct"/>
            <w:shd w:val="clear" w:color="auto" w:fill="FFFFFF"/>
          </w:tcPr>
          <w:p w14:paraId="021FF915"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FA35CF1"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593159E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7" w:type="pct"/>
            <w:shd w:val="clear" w:color="auto" w:fill="FFFFFF"/>
          </w:tcPr>
          <w:p w14:paraId="5551CC6D"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86" w:type="pct"/>
            <w:shd w:val="clear" w:color="auto" w:fill="FFFFFF"/>
          </w:tcPr>
          <w:p w14:paraId="3E1C5A93"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492" w:type="pct"/>
            <w:shd w:val="clear" w:color="auto" w:fill="FFFFFF"/>
          </w:tcPr>
          <w:p w14:paraId="60CB7F3C"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w:t>
            </w:r>
          </w:p>
        </w:tc>
        <w:tc>
          <w:tcPr>
            <w:tcW w:w="501" w:type="pct"/>
            <w:shd w:val="clear" w:color="auto" w:fill="FFFFFF"/>
          </w:tcPr>
          <w:p w14:paraId="79DD05B9" w14:textId="77777777" w:rsidR="009B1005" w:rsidRPr="00F1143E" w:rsidRDefault="009B1005" w:rsidP="002F1C8B">
            <w:pPr>
              <w:spacing w:before="120"/>
              <w:jc w:val="right"/>
              <w:rPr>
                <w:rFonts w:ascii="Arial" w:hAnsi="Arial" w:cs="Arial"/>
                <w:sz w:val="20"/>
              </w:rPr>
            </w:pPr>
          </w:p>
        </w:tc>
      </w:tr>
      <w:tr w:rsidR="00F1143E" w:rsidRPr="00F1143E" w14:paraId="45EBC5B6" w14:textId="77777777" w:rsidTr="002F1C8B">
        <w:trPr>
          <w:trHeight w:val="338"/>
        </w:trPr>
        <w:tc>
          <w:tcPr>
            <w:tcW w:w="306" w:type="pct"/>
            <w:shd w:val="clear" w:color="auto" w:fill="FFFFFF"/>
          </w:tcPr>
          <w:p w14:paraId="18B1E5D3"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14</w:t>
            </w:r>
          </w:p>
        </w:tc>
        <w:tc>
          <w:tcPr>
            <w:tcW w:w="2235" w:type="pct"/>
            <w:shd w:val="clear" w:color="auto" w:fill="FFFFFF"/>
          </w:tcPr>
          <w:p w14:paraId="7BCA9688" w14:textId="77777777" w:rsidR="009B1005" w:rsidRPr="00F1143E" w:rsidRDefault="009B1005" w:rsidP="002F1C8B">
            <w:pPr>
              <w:spacing w:before="120"/>
              <w:rPr>
                <w:rFonts w:ascii="Arial" w:hAnsi="Arial" w:cs="Arial"/>
                <w:b/>
                <w:sz w:val="20"/>
              </w:rPr>
            </w:pPr>
            <w:r w:rsidRPr="00F1143E">
              <w:rPr>
                <w:rFonts w:ascii="Arial" w:hAnsi="Arial" w:cs="Arial"/>
                <w:b/>
                <w:sz w:val="20"/>
              </w:rPr>
              <w:t>Xã Nhân Nghĩa</w:t>
            </w:r>
          </w:p>
        </w:tc>
        <w:tc>
          <w:tcPr>
            <w:tcW w:w="483" w:type="pct"/>
            <w:shd w:val="clear" w:color="auto" w:fill="FFFFFF"/>
          </w:tcPr>
          <w:p w14:paraId="25FDD92B"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1681008B"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6DFE97A1"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5B0BF219"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74539799" w14:textId="77777777" w:rsidR="009B1005" w:rsidRPr="00F1143E" w:rsidRDefault="009B1005" w:rsidP="002F1C8B">
            <w:pPr>
              <w:spacing w:before="120"/>
              <w:jc w:val="right"/>
              <w:rPr>
                <w:rFonts w:ascii="Arial" w:hAnsi="Arial" w:cs="Arial"/>
                <w:sz w:val="20"/>
              </w:rPr>
            </w:pPr>
          </w:p>
        </w:tc>
      </w:tr>
      <w:tr w:rsidR="00F1143E" w:rsidRPr="00F1143E" w14:paraId="22FDE66E" w14:textId="77777777" w:rsidTr="002F1C8B">
        <w:trPr>
          <w:trHeight w:val="338"/>
        </w:trPr>
        <w:tc>
          <w:tcPr>
            <w:tcW w:w="306" w:type="pct"/>
            <w:shd w:val="clear" w:color="auto" w:fill="FFFFFF"/>
          </w:tcPr>
          <w:p w14:paraId="010CBE26"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0E761EA"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27A42AF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1.680</w:t>
            </w:r>
          </w:p>
        </w:tc>
        <w:tc>
          <w:tcPr>
            <w:tcW w:w="497" w:type="pct"/>
            <w:shd w:val="clear" w:color="auto" w:fill="FFFFFF"/>
          </w:tcPr>
          <w:p w14:paraId="60124789" w14:textId="77777777" w:rsidR="009B1005" w:rsidRPr="00F1143E" w:rsidRDefault="009B1005" w:rsidP="002F1C8B">
            <w:pPr>
              <w:spacing w:before="120"/>
              <w:jc w:val="right"/>
              <w:rPr>
                <w:rFonts w:ascii="Arial" w:hAnsi="Arial" w:cs="Arial"/>
                <w:sz w:val="20"/>
              </w:rPr>
            </w:pPr>
            <w:r w:rsidRPr="00F1143E">
              <w:rPr>
                <w:rFonts w:ascii="Arial" w:hAnsi="Arial" w:cs="Arial"/>
                <w:sz w:val="20"/>
              </w:rPr>
              <w:t>630</w:t>
            </w:r>
          </w:p>
        </w:tc>
        <w:tc>
          <w:tcPr>
            <w:tcW w:w="486" w:type="pct"/>
            <w:shd w:val="clear" w:color="auto" w:fill="FFFFFF"/>
          </w:tcPr>
          <w:p w14:paraId="384F36E0" w14:textId="77777777" w:rsidR="009B1005" w:rsidRPr="00F1143E" w:rsidRDefault="009B1005" w:rsidP="002F1C8B">
            <w:pPr>
              <w:spacing w:before="120"/>
              <w:jc w:val="right"/>
              <w:rPr>
                <w:rFonts w:ascii="Arial" w:hAnsi="Arial" w:cs="Arial"/>
                <w:sz w:val="20"/>
              </w:rPr>
            </w:pPr>
            <w:r w:rsidRPr="00F1143E">
              <w:rPr>
                <w:rFonts w:ascii="Arial" w:hAnsi="Arial" w:cs="Arial"/>
                <w:sz w:val="20"/>
              </w:rPr>
              <w:t>370</w:t>
            </w:r>
          </w:p>
        </w:tc>
        <w:tc>
          <w:tcPr>
            <w:tcW w:w="492" w:type="pct"/>
            <w:shd w:val="clear" w:color="auto" w:fill="FFFFFF"/>
          </w:tcPr>
          <w:p w14:paraId="51F8FCA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01" w:type="pct"/>
            <w:shd w:val="clear" w:color="auto" w:fill="FFFFFF"/>
          </w:tcPr>
          <w:p w14:paraId="58006A61" w14:textId="77777777" w:rsidR="009B1005" w:rsidRPr="00F1143E" w:rsidRDefault="009B1005" w:rsidP="002F1C8B">
            <w:pPr>
              <w:spacing w:before="120"/>
              <w:jc w:val="right"/>
              <w:rPr>
                <w:rFonts w:ascii="Arial" w:hAnsi="Arial" w:cs="Arial"/>
                <w:sz w:val="20"/>
              </w:rPr>
            </w:pPr>
          </w:p>
        </w:tc>
      </w:tr>
      <w:tr w:rsidR="00F1143E" w:rsidRPr="00F1143E" w14:paraId="659D95D1" w14:textId="77777777" w:rsidTr="002F1C8B">
        <w:trPr>
          <w:trHeight w:val="338"/>
        </w:trPr>
        <w:tc>
          <w:tcPr>
            <w:tcW w:w="306" w:type="pct"/>
            <w:shd w:val="clear" w:color="auto" w:fill="FFFFFF"/>
          </w:tcPr>
          <w:p w14:paraId="017DBF9D"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02C9F9C"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5AF3F8A4" w14:textId="77777777" w:rsidR="009B1005" w:rsidRPr="00F1143E" w:rsidRDefault="009B1005" w:rsidP="002F1C8B">
            <w:pPr>
              <w:spacing w:before="120"/>
              <w:jc w:val="right"/>
              <w:rPr>
                <w:rFonts w:ascii="Arial" w:hAnsi="Arial" w:cs="Arial"/>
                <w:sz w:val="20"/>
              </w:rPr>
            </w:pPr>
            <w:r w:rsidRPr="00F1143E">
              <w:rPr>
                <w:rFonts w:ascii="Arial" w:hAnsi="Arial" w:cs="Arial"/>
                <w:sz w:val="20"/>
              </w:rPr>
              <w:t>980</w:t>
            </w:r>
          </w:p>
        </w:tc>
        <w:tc>
          <w:tcPr>
            <w:tcW w:w="497" w:type="pct"/>
            <w:shd w:val="clear" w:color="auto" w:fill="FFFFFF"/>
          </w:tcPr>
          <w:p w14:paraId="5C969021" w14:textId="77777777" w:rsidR="009B1005" w:rsidRPr="00F1143E" w:rsidRDefault="009B1005" w:rsidP="002F1C8B">
            <w:pPr>
              <w:spacing w:before="120"/>
              <w:jc w:val="right"/>
              <w:rPr>
                <w:rFonts w:ascii="Arial" w:hAnsi="Arial" w:cs="Arial"/>
                <w:sz w:val="20"/>
              </w:rPr>
            </w:pPr>
            <w:r w:rsidRPr="00F1143E">
              <w:rPr>
                <w:rFonts w:ascii="Arial" w:hAnsi="Arial" w:cs="Arial"/>
                <w:sz w:val="20"/>
              </w:rPr>
              <w:t>410</w:t>
            </w:r>
          </w:p>
        </w:tc>
        <w:tc>
          <w:tcPr>
            <w:tcW w:w="486" w:type="pct"/>
            <w:shd w:val="clear" w:color="auto" w:fill="FFFFFF"/>
          </w:tcPr>
          <w:p w14:paraId="1724390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492" w:type="pct"/>
            <w:shd w:val="clear" w:color="auto" w:fill="FFFFFF"/>
          </w:tcPr>
          <w:p w14:paraId="63AD734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01" w:type="pct"/>
            <w:shd w:val="clear" w:color="auto" w:fill="FFFFFF"/>
          </w:tcPr>
          <w:p w14:paraId="102B3BB0" w14:textId="77777777" w:rsidR="009B1005" w:rsidRPr="00F1143E" w:rsidRDefault="009B1005" w:rsidP="002F1C8B">
            <w:pPr>
              <w:spacing w:before="120"/>
              <w:jc w:val="right"/>
              <w:rPr>
                <w:rFonts w:ascii="Arial" w:hAnsi="Arial" w:cs="Arial"/>
                <w:sz w:val="20"/>
              </w:rPr>
            </w:pPr>
          </w:p>
        </w:tc>
      </w:tr>
      <w:tr w:rsidR="00F1143E" w:rsidRPr="00F1143E" w14:paraId="0EF9B6BB" w14:textId="77777777" w:rsidTr="002F1C8B">
        <w:trPr>
          <w:trHeight w:val="338"/>
        </w:trPr>
        <w:tc>
          <w:tcPr>
            <w:tcW w:w="306" w:type="pct"/>
            <w:shd w:val="clear" w:color="auto" w:fill="FFFFFF"/>
          </w:tcPr>
          <w:p w14:paraId="69896CAF"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81B55C8"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2BB6BC30" w14:textId="77777777" w:rsidR="009B1005" w:rsidRPr="00F1143E" w:rsidRDefault="009B1005" w:rsidP="002F1C8B">
            <w:pPr>
              <w:spacing w:before="120"/>
              <w:jc w:val="right"/>
              <w:rPr>
                <w:rFonts w:ascii="Arial" w:hAnsi="Arial" w:cs="Arial"/>
                <w:sz w:val="20"/>
              </w:rPr>
            </w:pPr>
            <w:r w:rsidRPr="00F1143E">
              <w:rPr>
                <w:rFonts w:ascii="Arial" w:hAnsi="Arial" w:cs="Arial"/>
                <w:sz w:val="20"/>
              </w:rPr>
              <w:t>770</w:t>
            </w:r>
          </w:p>
        </w:tc>
        <w:tc>
          <w:tcPr>
            <w:tcW w:w="497" w:type="pct"/>
            <w:shd w:val="clear" w:color="auto" w:fill="FFFFFF"/>
          </w:tcPr>
          <w:p w14:paraId="1C5E51C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486" w:type="pct"/>
            <w:shd w:val="clear" w:color="auto" w:fill="FFFFFF"/>
          </w:tcPr>
          <w:p w14:paraId="697539E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492" w:type="pct"/>
            <w:shd w:val="clear" w:color="auto" w:fill="FFFFFF"/>
          </w:tcPr>
          <w:p w14:paraId="513B4C9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01" w:type="pct"/>
            <w:shd w:val="clear" w:color="auto" w:fill="FFFFFF"/>
          </w:tcPr>
          <w:p w14:paraId="6AF6892F" w14:textId="77777777" w:rsidR="009B1005" w:rsidRPr="00F1143E" w:rsidRDefault="009B1005" w:rsidP="002F1C8B">
            <w:pPr>
              <w:spacing w:before="120"/>
              <w:jc w:val="right"/>
              <w:rPr>
                <w:rFonts w:ascii="Arial" w:hAnsi="Arial" w:cs="Arial"/>
                <w:sz w:val="20"/>
              </w:rPr>
            </w:pPr>
          </w:p>
        </w:tc>
      </w:tr>
      <w:tr w:rsidR="00F1143E" w:rsidRPr="00F1143E" w14:paraId="4B93C162" w14:textId="77777777" w:rsidTr="002F1C8B">
        <w:trPr>
          <w:trHeight w:val="338"/>
        </w:trPr>
        <w:tc>
          <w:tcPr>
            <w:tcW w:w="306" w:type="pct"/>
            <w:shd w:val="clear" w:color="auto" w:fill="FFFFFF"/>
          </w:tcPr>
          <w:p w14:paraId="1CE3D1B8"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AF132A5"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4230C3A0" w14:textId="77777777" w:rsidR="009B1005" w:rsidRPr="00F1143E" w:rsidRDefault="009B1005" w:rsidP="002F1C8B">
            <w:pPr>
              <w:spacing w:before="120"/>
              <w:jc w:val="right"/>
              <w:rPr>
                <w:rFonts w:ascii="Arial" w:hAnsi="Arial" w:cs="Arial"/>
                <w:sz w:val="20"/>
              </w:rPr>
            </w:pPr>
            <w:r w:rsidRPr="00F1143E">
              <w:rPr>
                <w:rFonts w:ascii="Arial" w:hAnsi="Arial" w:cs="Arial"/>
                <w:sz w:val="20"/>
              </w:rPr>
              <w:t>510</w:t>
            </w:r>
          </w:p>
        </w:tc>
        <w:tc>
          <w:tcPr>
            <w:tcW w:w="497" w:type="pct"/>
            <w:shd w:val="clear" w:color="auto" w:fill="FFFFFF"/>
          </w:tcPr>
          <w:p w14:paraId="63CDA95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86" w:type="pct"/>
            <w:shd w:val="clear" w:color="auto" w:fill="FFFFFF"/>
          </w:tcPr>
          <w:p w14:paraId="63E55A3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2" w:type="pct"/>
            <w:shd w:val="clear" w:color="auto" w:fill="FFFFFF"/>
          </w:tcPr>
          <w:p w14:paraId="70C40A36"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2BC8A5F7" w14:textId="77777777" w:rsidR="009B1005" w:rsidRPr="00F1143E" w:rsidRDefault="009B1005" w:rsidP="002F1C8B">
            <w:pPr>
              <w:spacing w:before="120"/>
              <w:jc w:val="right"/>
              <w:rPr>
                <w:rFonts w:ascii="Arial" w:hAnsi="Arial" w:cs="Arial"/>
                <w:sz w:val="20"/>
              </w:rPr>
            </w:pPr>
          </w:p>
        </w:tc>
      </w:tr>
      <w:tr w:rsidR="00F1143E" w:rsidRPr="00F1143E" w14:paraId="3A36131B" w14:textId="77777777" w:rsidTr="002F1C8B">
        <w:trPr>
          <w:trHeight w:val="338"/>
        </w:trPr>
        <w:tc>
          <w:tcPr>
            <w:tcW w:w="306" w:type="pct"/>
            <w:shd w:val="clear" w:color="auto" w:fill="FFFFFF"/>
          </w:tcPr>
          <w:p w14:paraId="7E6E9F78"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4E8BABF"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1F5130D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97" w:type="pct"/>
            <w:shd w:val="clear" w:color="auto" w:fill="FFFFFF"/>
          </w:tcPr>
          <w:p w14:paraId="08CB80E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86" w:type="pct"/>
            <w:shd w:val="clear" w:color="auto" w:fill="FFFFFF"/>
          </w:tcPr>
          <w:p w14:paraId="021CB467"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2241736A"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43F5727E" w14:textId="77777777" w:rsidR="009B1005" w:rsidRPr="00F1143E" w:rsidRDefault="009B1005" w:rsidP="002F1C8B">
            <w:pPr>
              <w:spacing w:before="120"/>
              <w:jc w:val="right"/>
              <w:rPr>
                <w:rFonts w:ascii="Arial" w:hAnsi="Arial" w:cs="Arial"/>
                <w:sz w:val="20"/>
              </w:rPr>
            </w:pPr>
          </w:p>
        </w:tc>
      </w:tr>
      <w:tr w:rsidR="00F1143E" w:rsidRPr="00F1143E" w14:paraId="4EC82C19" w14:textId="77777777" w:rsidTr="002F1C8B">
        <w:trPr>
          <w:trHeight w:val="338"/>
        </w:trPr>
        <w:tc>
          <w:tcPr>
            <w:tcW w:w="306" w:type="pct"/>
            <w:shd w:val="clear" w:color="auto" w:fill="FFFFFF"/>
          </w:tcPr>
          <w:p w14:paraId="4787C9A6"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15</w:t>
            </w:r>
          </w:p>
        </w:tc>
        <w:tc>
          <w:tcPr>
            <w:tcW w:w="2235" w:type="pct"/>
            <w:shd w:val="clear" w:color="auto" w:fill="FFFFFF"/>
          </w:tcPr>
          <w:p w14:paraId="3F4FD326" w14:textId="77777777" w:rsidR="009B1005" w:rsidRPr="00F1143E" w:rsidRDefault="009B1005" w:rsidP="002F1C8B">
            <w:pPr>
              <w:spacing w:before="120"/>
              <w:rPr>
                <w:rFonts w:ascii="Arial" w:hAnsi="Arial" w:cs="Arial"/>
                <w:b/>
                <w:sz w:val="20"/>
              </w:rPr>
            </w:pPr>
            <w:r w:rsidRPr="00F1143E">
              <w:rPr>
                <w:rFonts w:ascii="Arial" w:hAnsi="Arial" w:cs="Arial"/>
                <w:b/>
                <w:sz w:val="20"/>
              </w:rPr>
              <w:t>Xã Phú Lương</w:t>
            </w:r>
          </w:p>
        </w:tc>
        <w:tc>
          <w:tcPr>
            <w:tcW w:w="483" w:type="pct"/>
            <w:shd w:val="clear" w:color="auto" w:fill="FFFFFF"/>
          </w:tcPr>
          <w:p w14:paraId="74643D95"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449B62BB"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18278577"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3F37DE6D"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5D5CDE47" w14:textId="77777777" w:rsidR="009B1005" w:rsidRPr="00F1143E" w:rsidRDefault="009B1005" w:rsidP="002F1C8B">
            <w:pPr>
              <w:spacing w:before="120"/>
              <w:jc w:val="right"/>
              <w:rPr>
                <w:rFonts w:ascii="Arial" w:hAnsi="Arial" w:cs="Arial"/>
                <w:sz w:val="20"/>
              </w:rPr>
            </w:pPr>
          </w:p>
        </w:tc>
      </w:tr>
      <w:tr w:rsidR="00F1143E" w:rsidRPr="00F1143E" w14:paraId="2B19D25A" w14:textId="77777777" w:rsidTr="002F1C8B">
        <w:trPr>
          <w:trHeight w:val="338"/>
        </w:trPr>
        <w:tc>
          <w:tcPr>
            <w:tcW w:w="306" w:type="pct"/>
            <w:shd w:val="clear" w:color="auto" w:fill="FFFFFF"/>
          </w:tcPr>
          <w:p w14:paraId="7050A0E8"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039DEB6"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2721E4D4" w14:textId="77777777" w:rsidR="009B1005" w:rsidRPr="00F1143E" w:rsidRDefault="009B1005" w:rsidP="002F1C8B">
            <w:pPr>
              <w:spacing w:before="120"/>
              <w:jc w:val="right"/>
              <w:rPr>
                <w:rFonts w:ascii="Arial" w:hAnsi="Arial" w:cs="Arial"/>
                <w:sz w:val="20"/>
              </w:rPr>
            </w:pPr>
            <w:r w:rsidRPr="00F1143E">
              <w:rPr>
                <w:rFonts w:ascii="Arial" w:hAnsi="Arial" w:cs="Arial"/>
                <w:sz w:val="20"/>
              </w:rPr>
              <w:t>560</w:t>
            </w:r>
          </w:p>
        </w:tc>
        <w:tc>
          <w:tcPr>
            <w:tcW w:w="497" w:type="pct"/>
            <w:shd w:val="clear" w:color="auto" w:fill="FFFFFF"/>
          </w:tcPr>
          <w:p w14:paraId="5A546464"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486" w:type="pct"/>
            <w:shd w:val="clear" w:color="auto" w:fill="FFFFFF"/>
          </w:tcPr>
          <w:p w14:paraId="729C463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2" w:type="pct"/>
            <w:shd w:val="clear" w:color="auto" w:fill="FFFFFF"/>
          </w:tcPr>
          <w:p w14:paraId="703D94EC"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01" w:type="pct"/>
            <w:shd w:val="clear" w:color="auto" w:fill="FFFFFF"/>
          </w:tcPr>
          <w:p w14:paraId="05871ABF" w14:textId="77777777" w:rsidR="009B1005" w:rsidRPr="00F1143E" w:rsidRDefault="009B1005" w:rsidP="002F1C8B">
            <w:pPr>
              <w:spacing w:before="120"/>
              <w:jc w:val="right"/>
              <w:rPr>
                <w:rFonts w:ascii="Arial" w:hAnsi="Arial" w:cs="Arial"/>
                <w:sz w:val="20"/>
              </w:rPr>
            </w:pPr>
          </w:p>
        </w:tc>
      </w:tr>
      <w:tr w:rsidR="00F1143E" w:rsidRPr="00F1143E" w14:paraId="1C809F06" w14:textId="77777777" w:rsidTr="002F1C8B">
        <w:trPr>
          <w:trHeight w:val="338"/>
        </w:trPr>
        <w:tc>
          <w:tcPr>
            <w:tcW w:w="306" w:type="pct"/>
            <w:shd w:val="clear" w:color="auto" w:fill="FFFFFF"/>
          </w:tcPr>
          <w:p w14:paraId="18A78CA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ECCBBB6"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3F4A206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497" w:type="pct"/>
            <w:shd w:val="clear" w:color="auto" w:fill="FFFFFF"/>
          </w:tcPr>
          <w:p w14:paraId="19CA608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486" w:type="pct"/>
            <w:shd w:val="clear" w:color="auto" w:fill="FFFFFF"/>
          </w:tcPr>
          <w:p w14:paraId="03E68CC4"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2" w:type="pct"/>
            <w:shd w:val="clear" w:color="auto" w:fill="FFFFFF"/>
          </w:tcPr>
          <w:p w14:paraId="3EB2EDA1"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71531CB1" w14:textId="77777777" w:rsidR="009B1005" w:rsidRPr="00F1143E" w:rsidRDefault="009B1005" w:rsidP="002F1C8B">
            <w:pPr>
              <w:spacing w:before="120"/>
              <w:jc w:val="right"/>
              <w:rPr>
                <w:rFonts w:ascii="Arial" w:hAnsi="Arial" w:cs="Arial"/>
                <w:sz w:val="20"/>
              </w:rPr>
            </w:pPr>
          </w:p>
        </w:tc>
      </w:tr>
      <w:tr w:rsidR="00F1143E" w:rsidRPr="00F1143E" w14:paraId="32C80069" w14:textId="77777777" w:rsidTr="002F1C8B">
        <w:trPr>
          <w:trHeight w:val="338"/>
        </w:trPr>
        <w:tc>
          <w:tcPr>
            <w:tcW w:w="306" w:type="pct"/>
            <w:shd w:val="clear" w:color="auto" w:fill="FFFFFF"/>
          </w:tcPr>
          <w:p w14:paraId="0D61723D"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E684574"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313D754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497" w:type="pct"/>
            <w:shd w:val="clear" w:color="auto" w:fill="FFFFFF"/>
          </w:tcPr>
          <w:p w14:paraId="1DC9855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105</w:t>
            </w:r>
          </w:p>
        </w:tc>
        <w:tc>
          <w:tcPr>
            <w:tcW w:w="486" w:type="pct"/>
            <w:shd w:val="clear" w:color="auto" w:fill="FFFFFF"/>
          </w:tcPr>
          <w:p w14:paraId="570DB5FF"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440BCB7B"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01" w:type="pct"/>
            <w:shd w:val="clear" w:color="auto" w:fill="FFFFFF"/>
          </w:tcPr>
          <w:p w14:paraId="138A1157" w14:textId="77777777" w:rsidR="009B1005" w:rsidRPr="00F1143E" w:rsidRDefault="009B1005" w:rsidP="002F1C8B">
            <w:pPr>
              <w:spacing w:before="120"/>
              <w:jc w:val="right"/>
              <w:rPr>
                <w:rFonts w:ascii="Arial" w:hAnsi="Arial" w:cs="Arial"/>
                <w:sz w:val="20"/>
              </w:rPr>
            </w:pPr>
          </w:p>
        </w:tc>
      </w:tr>
      <w:tr w:rsidR="00F1143E" w:rsidRPr="00F1143E" w14:paraId="556EFF99" w14:textId="77777777" w:rsidTr="002F1C8B">
        <w:trPr>
          <w:trHeight w:val="338"/>
        </w:trPr>
        <w:tc>
          <w:tcPr>
            <w:tcW w:w="306" w:type="pct"/>
            <w:shd w:val="clear" w:color="auto" w:fill="FFFFFF"/>
          </w:tcPr>
          <w:p w14:paraId="3DC492C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93F1BC8"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4519926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97" w:type="pct"/>
            <w:shd w:val="clear" w:color="auto" w:fill="FFFFFF"/>
          </w:tcPr>
          <w:p w14:paraId="011390C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86" w:type="pct"/>
            <w:shd w:val="clear" w:color="auto" w:fill="FFFFFF"/>
          </w:tcPr>
          <w:p w14:paraId="66A6F890"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492" w:type="pct"/>
            <w:shd w:val="clear" w:color="auto" w:fill="FFFFFF"/>
          </w:tcPr>
          <w:p w14:paraId="2E9AA254"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7D5232AD" w14:textId="77777777" w:rsidR="009B1005" w:rsidRPr="00F1143E" w:rsidRDefault="009B1005" w:rsidP="002F1C8B">
            <w:pPr>
              <w:spacing w:before="120"/>
              <w:jc w:val="right"/>
              <w:rPr>
                <w:rFonts w:ascii="Arial" w:hAnsi="Arial" w:cs="Arial"/>
                <w:sz w:val="20"/>
              </w:rPr>
            </w:pPr>
          </w:p>
        </w:tc>
      </w:tr>
      <w:tr w:rsidR="00F1143E" w:rsidRPr="00F1143E" w14:paraId="476A9EBA" w14:textId="77777777" w:rsidTr="002F1C8B">
        <w:trPr>
          <w:trHeight w:val="338"/>
        </w:trPr>
        <w:tc>
          <w:tcPr>
            <w:tcW w:w="306" w:type="pct"/>
            <w:shd w:val="clear" w:color="auto" w:fill="FFFFFF"/>
          </w:tcPr>
          <w:p w14:paraId="1E506807"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DB3870C"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3B509B2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7" w:type="pct"/>
            <w:shd w:val="clear" w:color="auto" w:fill="FFFFFF"/>
          </w:tcPr>
          <w:p w14:paraId="1E5DA939"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86" w:type="pct"/>
            <w:shd w:val="clear" w:color="auto" w:fill="FFFFFF"/>
          </w:tcPr>
          <w:p w14:paraId="0A31B911"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492" w:type="pct"/>
            <w:shd w:val="clear" w:color="auto" w:fill="FFFFFF"/>
          </w:tcPr>
          <w:p w14:paraId="30956DFC"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w:t>
            </w:r>
          </w:p>
        </w:tc>
        <w:tc>
          <w:tcPr>
            <w:tcW w:w="501" w:type="pct"/>
            <w:shd w:val="clear" w:color="auto" w:fill="FFFFFF"/>
          </w:tcPr>
          <w:p w14:paraId="6FA927D9" w14:textId="77777777" w:rsidR="009B1005" w:rsidRPr="00F1143E" w:rsidRDefault="009B1005" w:rsidP="002F1C8B">
            <w:pPr>
              <w:spacing w:before="120"/>
              <w:jc w:val="right"/>
              <w:rPr>
                <w:rFonts w:ascii="Arial" w:hAnsi="Arial" w:cs="Arial"/>
                <w:sz w:val="20"/>
              </w:rPr>
            </w:pPr>
          </w:p>
        </w:tc>
      </w:tr>
      <w:tr w:rsidR="00F1143E" w:rsidRPr="00F1143E" w14:paraId="2AFE7687" w14:textId="77777777" w:rsidTr="002F1C8B">
        <w:trPr>
          <w:trHeight w:val="338"/>
        </w:trPr>
        <w:tc>
          <w:tcPr>
            <w:tcW w:w="306" w:type="pct"/>
            <w:shd w:val="clear" w:color="auto" w:fill="FFFFFF"/>
          </w:tcPr>
          <w:p w14:paraId="605818D0"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16</w:t>
            </w:r>
          </w:p>
        </w:tc>
        <w:tc>
          <w:tcPr>
            <w:tcW w:w="2235" w:type="pct"/>
            <w:shd w:val="clear" w:color="auto" w:fill="FFFFFF"/>
          </w:tcPr>
          <w:p w14:paraId="2EBCDC33" w14:textId="77777777" w:rsidR="009B1005" w:rsidRPr="00F1143E" w:rsidRDefault="009B1005" w:rsidP="002F1C8B">
            <w:pPr>
              <w:spacing w:before="120"/>
              <w:rPr>
                <w:rFonts w:ascii="Arial" w:hAnsi="Arial" w:cs="Arial"/>
                <w:b/>
                <w:sz w:val="20"/>
              </w:rPr>
            </w:pPr>
            <w:r w:rsidRPr="00F1143E">
              <w:rPr>
                <w:rFonts w:ascii="Arial" w:hAnsi="Arial" w:cs="Arial"/>
                <w:b/>
                <w:sz w:val="20"/>
              </w:rPr>
              <w:t>Xã Phúc Tuy</w:t>
            </w:r>
          </w:p>
        </w:tc>
        <w:tc>
          <w:tcPr>
            <w:tcW w:w="483" w:type="pct"/>
            <w:shd w:val="clear" w:color="auto" w:fill="FFFFFF"/>
          </w:tcPr>
          <w:p w14:paraId="1E5854F0"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3DBF4ECF"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6F3F29F2"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65392571"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5C5E5C0E" w14:textId="77777777" w:rsidR="009B1005" w:rsidRPr="00F1143E" w:rsidRDefault="009B1005" w:rsidP="002F1C8B">
            <w:pPr>
              <w:spacing w:before="120"/>
              <w:jc w:val="right"/>
              <w:rPr>
                <w:rFonts w:ascii="Arial" w:hAnsi="Arial" w:cs="Arial"/>
                <w:sz w:val="20"/>
              </w:rPr>
            </w:pPr>
          </w:p>
        </w:tc>
      </w:tr>
      <w:tr w:rsidR="00F1143E" w:rsidRPr="00F1143E" w14:paraId="45D031CB" w14:textId="77777777" w:rsidTr="002F1C8B">
        <w:trPr>
          <w:trHeight w:val="338"/>
        </w:trPr>
        <w:tc>
          <w:tcPr>
            <w:tcW w:w="306" w:type="pct"/>
            <w:shd w:val="clear" w:color="auto" w:fill="FFFFFF"/>
          </w:tcPr>
          <w:p w14:paraId="7F15F307"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8195985"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4F8BEE1A" w14:textId="77777777" w:rsidR="009B1005" w:rsidRPr="00F1143E" w:rsidRDefault="009B1005" w:rsidP="002F1C8B">
            <w:pPr>
              <w:spacing w:before="120"/>
              <w:jc w:val="right"/>
              <w:rPr>
                <w:rFonts w:ascii="Arial" w:hAnsi="Arial" w:cs="Arial"/>
                <w:sz w:val="20"/>
              </w:rPr>
            </w:pPr>
            <w:r w:rsidRPr="00F1143E">
              <w:rPr>
                <w:rFonts w:ascii="Arial" w:hAnsi="Arial" w:cs="Arial"/>
                <w:sz w:val="20"/>
              </w:rPr>
              <w:t>560</w:t>
            </w:r>
          </w:p>
        </w:tc>
        <w:tc>
          <w:tcPr>
            <w:tcW w:w="497" w:type="pct"/>
            <w:shd w:val="clear" w:color="auto" w:fill="FFFFFF"/>
          </w:tcPr>
          <w:p w14:paraId="463A2A6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486" w:type="pct"/>
            <w:shd w:val="clear" w:color="auto" w:fill="FFFFFF"/>
          </w:tcPr>
          <w:p w14:paraId="407A35F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2" w:type="pct"/>
            <w:shd w:val="clear" w:color="auto" w:fill="FFFFFF"/>
          </w:tcPr>
          <w:p w14:paraId="2B744E0C"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01" w:type="pct"/>
            <w:shd w:val="clear" w:color="auto" w:fill="FFFFFF"/>
          </w:tcPr>
          <w:p w14:paraId="27E2E0A0" w14:textId="77777777" w:rsidR="009B1005" w:rsidRPr="00F1143E" w:rsidRDefault="009B1005" w:rsidP="002F1C8B">
            <w:pPr>
              <w:spacing w:before="120"/>
              <w:jc w:val="right"/>
              <w:rPr>
                <w:rFonts w:ascii="Arial" w:hAnsi="Arial" w:cs="Arial"/>
                <w:sz w:val="20"/>
              </w:rPr>
            </w:pPr>
          </w:p>
        </w:tc>
      </w:tr>
      <w:tr w:rsidR="00F1143E" w:rsidRPr="00F1143E" w14:paraId="3FCDA9FF" w14:textId="77777777" w:rsidTr="002F1C8B">
        <w:trPr>
          <w:trHeight w:val="338"/>
        </w:trPr>
        <w:tc>
          <w:tcPr>
            <w:tcW w:w="306" w:type="pct"/>
            <w:shd w:val="clear" w:color="auto" w:fill="FFFFFF"/>
          </w:tcPr>
          <w:p w14:paraId="5F130027"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6F9B5FA"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64C7218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497" w:type="pct"/>
            <w:shd w:val="clear" w:color="auto" w:fill="FFFFFF"/>
          </w:tcPr>
          <w:p w14:paraId="465EB6B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486" w:type="pct"/>
            <w:shd w:val="clear" w:color="auto" w:fill="FFFFFF"/>
          </w:tcPr>
          <w:p w14:paraId="3A94C042"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2" w:type="pct"/>
            <w:shd w:val="clear" w:color="auto" w:fill="FFFFFF"/>
          </w:tcPr>
          <w:p w14:paraId="77A070C6"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61136319" w14:textId="77777777" w:rsidR="009B1005" w:rsidRPr="00F1143E" w:rsidRDefault="009B1005" w:rsidP="002F1C8B">
            <w:pPr>
              <w:spacing w:before="120"/>
              <w:jc w:val="right"/>
              <w:rPr>
                <w:rFonts w:ascii="Arial" w:hAnsi="Arial" w:cs="Arial"/>
                <w:sz w:val="20"/>
              </w:rPr>
            </w:pPr>
          </w:p>
        </w:tc>
      </w:tr>
      <w:tr w:rsidR="00F1143E" w:rsidRPr="00F1143E" w14:paraId="3E8841CA" w14:textId="77777777" w:rsidTr="002F1C8B">
        <w:trPr>
          <w:trHeight w:val="338"/>
        </w:trPr>
        <w:tc>
          <w:tcPr>
            <w:tcW w:w="306" w:type="pct"/>
            <w:shd w:val="clear" w:color="auto" w:fill="FFFFFF"/>
          </w:tcPr>
          <w:p w14:paraId="4FFF7566"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647BB20"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58E271C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497" w:type="pct"/>
            <w:shd w:val="clear" w:color="auto" w:fill="FFFFFF"/>
          </w:tcPr>
          <w:p w14:paraId="023386C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105</w:t>
            </w:r>
          </w:p>
        </w:tc>
        <w:tc>
          <w:tcPr>
            <w:tcW w:w="486" w:type="pct"/>
            <w:shd w:val="clear" w:color="auto" w:fill="FFFFFF"/>
          </w:tcPr>
          <w:p w14:paraId="0DC675EF"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11A70C0D"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01" w:type="pct"/>
            <w:shd w:val="clear" w:color="auto" w:fill="FFFFFF"/>
          </w:tcPr>
          <w:p w14:paraId="5085F802" w14:textId="77777777" w:rsidR="009B1005" w:rsidRPr="00F1143E" w:rsidRDefault="009B1005" w:rsidP="002F1C8B">
            <w:pPr>
              <w:spacing w:before="120"/>
              <w:jc w:val="right"/>
              <w:rPr>
                <w:rFonts w:ascii="Arial" w:hAnsi="Arial" w:cs="Arial"/>
                <w:sz w:val="20"/>
              </w:rPr>
            </w:pPr>
          </w:p>
        </w:tc>
      </w:tr>
      <w:tr w:rsidR="00F1143E" w:rsidRPr="00F1143E" w14:paraId="2420AF54" w14:textId="77777777" w:rsidTr="002F1C8B">
        <w:trPr>
          <w:trHeight w:val="338"/>
        </w:trPr>
        <w:tc>
          <w:tcPr>
            <w:tcW w:w="306" w:type="pct"/>
            <w:shd w:val="clear" w:color="auto" w:fill="FFFFFF"/>
          </w:tcPr>
          <w:p w14:paraId="0C50ACCA"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E018306"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6B0C352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97" w:type="pct"/>
            <w:shd w:val="clear" w:color="auto" w:fill="FFFFFF"/>
          </w:tcPr>
          <w:p w14:paraId="4E5FE6F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86" w:type="pct"/>
            <w:shd w:val="clear" w:color="auto" w:fill="FFFFFF"/>
          </w:tcPr>
          <w:p w14:paraId="502B9A5E"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492" w:type="pct"/>
            <w:shd w:val="clear" w:color="auto" w:fill="FFFFFF"/>
          </w:tcPr>
          <w:p w14:paraId="33CDFACA"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001AEDC8" w14:textId="77777777" w:rsidR="009B1005" w:rsidRPr="00F1143E" w:rsidRDefault="009B1005" w:rsidP="002F1C8B">
            <w:pPr>
              <w:spacing w:before="120"/>
              <w:jc w:val="right"/>
              <w:rPr>
                <w:rFonts w:ascii="Arial" w:hAnsi="Arial" w:cs="Arial"/>
                <w:sz w:val="20"/>
              </w:rPr>
            </w:pPr>
          </w:p>
        </w:tc>
      </w:tr>
      <w:tr w:rsidR="00F1143E" w:rsidRPr="00F1143E" w14:paraId="11C4554C" w14:textId="77777777" w:rsidTr="002F1C8B">
        <w:trPr>
          <w:trHeight w:val="338"/>
        </w:trPr>
        <w:tc>
          <w:tcPr>
            <w:tcW w:w="306" w:type="pct"/>
            <w:shd w:val="clear" w:color="auto" w:fill="FFFFFF"/>
          </w:tcPr>
          <w:p w14:paraId="14F300A9"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96D1EC6"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7A42616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7" w:type="pct"/>
            <w:shd w:val="clear" w:color="auto" w:fill="FFFFFF"/>
          </w:tcPr>
          <w:p w14:paraId="5FA08815"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86" w:type="pct"/>
            <w:shd w:val="clear" w:color="auto" w:fill="FFFFFF"/>
          </w:tcPr>
          <w:p w14:paraId="2C9186A4"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492" w:type="pct"/>
            <w:shd w:val="clear" w:color="auto" w:fill="FFFFFF"/>
          </w:tcPr>
          <w:p w14:paraId="65E70277"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w:t>
            </w:r>
          </w:p>
        </w:tc>
        <w:tc>
          <w:tcPr>
            <w:tcW w:w="501" w:type="pct"/>
            <w:shd w:val="clear" w:color="auto" w:fill="FFFFFF"/>
          </w:tcPr>
          <w:p w14:paraId="6A56749B" w14:textId="77777777" w:rsidR="009B1005" w:rsidRPr="00F1143E" w:rsidRDefault="009B1005" w:rsidP="002F1C8B">
            <w:pPr>
              <w:spacing w:before="120"/>
              <w:jc w:val="right"/>
              <w:rPr>
                <w:rFonts w:ascii="Arial" w:hAnsi="Arial" w:cs="Arial"/>
                <w:sz w:val="20"/>
              </w:rPr>
            </w:pPr>
          </w:p>
        </w:tc>
      </w:tr>
      <w:tr w:rsidR="00F1143E" w:rsidRPr="00F1143E" w14:paraId="4E3153AD" w14:textId="77777777" w:rsidTr="002F1C8B">
        <w:trPr>
          <w:trHeight w:val="338"/>
        </w:trPr>
        <w:tc>
          <w:tcPr>
            <w:tcW w:w="306" w:type="pct"/>
            <w:shd w:val="clear" w:color="auto" w:fill="FFFFFF"/>
          </w:tcPr>
          <w:p w14:paraId="3409092B"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17</w:t>
            </w:r>
          </w:p>
        </w:tc>
        <w:tc>
          <w:tcPr>
            <w:tcW w:w="2235" w:type="pct"/>
            <w:shd w:val="clear" w:color="auto" w:fill="FFFFFF"/>
          </w:tcPr>
          <w:p w14:paraId="59B1982D" w14:textId="77777777" w:rsidR="009B1005" w:rsidRPr="00F1143E" w:rsidRDefault="009B1005" w:rsidP="002F1C8B">
            <w:pPr>
              <w:spacing w:before="120"/>
              <w:rPr>
                <w:rFonts w:ascii="Arial" w:hAnsi="Arial" w:cs="Arial"/>
                <w:b/>
                <w:sz w:val="20"/>
              </w:rPr>
            </w:pPr>
            <w:r w:rsidRPr="00F1143E">
              <w:rPr>
                <w:rFonts w:ascii="Arial" w:hAnsi="Arial" w:cs="Arial"/>
                <w:b/>
                <w:sz w:val="20"/>
              </w:rPr>
              <w:t>Xã Quý Hòa</w:t>
            </w:r>
          </w:p>
        </w:tc>
        <w:tc>
          <w:tcPr>
            <w:tcW w:w="483" w:type="pct"/>
            <w:shd w:val="clear" w:color="auto" w:fill="FFFFFF"/>
          </w:tcPr>
          <w:p w14:paraId="0D27E339"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4E44B243"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3C7782CA"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4FE1600A"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142E459D" w14:textId="77777777" w:rsidR="009B1005" w:rsidRPr="00F1143E" w:rsidRDefault="009B1005" w:rsidP="002F1C8B">
            <w:pPr>
              <w:spacing w:before="120"/>
              <w:jc w:val="right"/>
              <w:rPr>
                <w:rFonts w:ascii="Arial" w:hAnsi="Arial" w:cs="Arial"/>
                <w:sz w:val="20"/>
              </w:rPr>
            </w:pPr>
          </w:p>
        </w:tc>
      </w:tr>
      <w:tr w:rsidR="00F1143E" w:rsidRPr="00F1143E" w14:paraId="367B7925" w14:textId="77777777" w:rsidTr="002F1C8B">
        <w:trPr>
          <w:trHeight w:val="338"/>
        </w:trPr>
        <w:tc>
          <w:tcPr>
            <w:tcW w:w="306" w:type="pct"/>
            <w:shd w:val="clear" w:color="auto" w:fill="FFFFFF"/>
          </w:tcPr>
          <w:p w14:paraId="5564042A"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900A3CF"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2899334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497" w:type="pct"/>
            <w:shd w:val="clear" w:color="auto" w:fill="FFFFFF"/>
          </w:tcPr>
          <w:p w14:paraId="18505CF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86" w:type="pct"/>
            <w:shd w:val="clear" w:color="auto" w:fill="FFFFFF"/>
          </w:tcPr>
          <w:p w14:paraId="5E0A6DF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2" w:type="pct"/>
            <w:shd w:val="clear" w:color="auto" w:fill="FFFFFF"/>
          </w:tcPr>
          <w:p w14:paraId="512912C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01" w:type="pct"/>
            <w:shd w:val="clear" w:color="auto" w:fill="FFFFFF"/>
          </w:tcPr>
          <w:p w14:paraId="2FC1BCF9" w14:textId="77777777" w:rsidR="009B1005" w:rsidRPr="00F1143E" w:rsidRDefault="009B1005" w:rsidP="002F1C8B">
            <w:pPr>
              <w:spacing w:before="120"/>
              <w:jc w:val="right"/>
              <w:rPr>
                <w:rFonts w:ascii="Arial" w:hAnsi="Arial" w:cs="Arial"/>
                <w:sz w:val="20"/>
              </w:rPr>
            </w:pPr>
          </w:p>
        </w:tc>
      </w:tr>
      <w:tr w:rsidR="00F1143E" w:rsidRPr="00F1143E" w14:paraId="4FB94669" w14:textId="77777777" w:rsidTr="002F1C8B">
        <w:trPr>
          <w:trHeight w:val="338"/>
        </w:trPr>
        <w:tc>
          <w:tcPr>
            <w:tcW w:w="306" w:type="pct"/>
            <w:shd w:val="clear" w:color="auto" w:fill="FFFFFF"/>
          </w:tcPr>
          <w:p w14:paraId="39E34E5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0424264"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68F9D2C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497" w:type="pct"/>
            <w:shd w:val="clear" w:color="auto" w:fill="FFFFFF"/>
          </w:tcPr>
          <w:p w14:paraId="53186EC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125</w:t>
            </w:r>
          </w:p>
        </w:tc>
        <w:tc>
          <w:tcPr>
            <w:tcW w:w="486" w:type="pct"/>
            <w:shd w:val="clear" w:color="auto" w:fill="FFFFFF"/>
          </w:tcPr>
          <w:p w14:paraId="6B5E37CE"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492" w:type="pct"/>
            <w:shd w:val="clear" w:color="auto" w:fill="FFFFFF"/>
          </w:tcPr>
          <w:p w14:paraId="188FDB8A"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01" w:type="pct"/>
            <w:shd w:val="clear" w:color="auto" w:fill="FFFFFF"/>
          </w:tcPr>
          <w:p w14:paraId="61E600CB" w14:textId="77777777" w:rsidR="009B1005" w:rsidRPr="00F1143E" w:rsidRDefault="009B1005" w:rsidP="002F1C8B">
            <w:pPr>
              <w:spacing w:before="120"/>
              <w:jc w:val="right"/>
              <w:rPr>
                <w:rFonts w:ascii="Arial" w:hAnsi="Arial" w:cs="Arial"/>
                <w:sz w:val="20"/>
              </w:rPr>
            </w:pPr>
          </w:p>
        </w:tc>
      </w:tr>
      <w:tr w:rsidR="00F1143E" w:rsidRPr="00F1143E" w14:paraId="4B69F79C" w14:textId="77777777" w:rsidTr="002F1C8B">
        <w:trPr>
          <w:trHeight w:val="338"/>
        </w:trPr>
        <w:tc>
          <w:tcPr>
            <w:tcW w:w="306" w:type="pct"/>
            <w:shd w:val="clear" w:color="auto" w:fill="FFFFFF"/>
          </w:tcPr>
          <w:p w14:paraId="11CEFBBF"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C9C7A72"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2A1239C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7" w:type="pct"/>
            <w:shd w:val="clear" w:color="auto" w:fill="FFFFFF"/>
          </w:tcPr>
          <w:p w14:paraId="183EB93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115</w:t>
            </w:r>
          </w:p>
        </w:tc>
        <w:tc>
          <w:tcPr>
            <w:tcW w:w="486" w:type="pct"/>
            <w:shd w:val="clear" w:color="auto" w:fill="FFFFFF"/>
          </w:tcPr>
          <w:p w14:paraId="395468D8"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492" w:type="pct"/>
            <w:shd w:val="clear" w:color="auto" w:fill="FFFFFF"/>
          </w:tcPr>
          <w:p w14:paraId="7646F597"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1B489ADE" w14:textId="77777777" w:rsidR="009B1005" w:rsidRPr="00F1143E" w:rsidRDefault="009B1005" w:rsidP="002F1C8B">
            <w:pPr>
              <w:spacing w:before="120"/>
              <w:jc w:val="right"/>
              <w:rPr>
                <w:rFonts w:ascii="Arial" w:hAnsi="Arial" w:cs="Arial"/>
                <w:sz w:val="20"/>
              </w:rPr>
            </w:pPr>
          </w:p>
        </w:tc>
      </w:tr>
      <w:tr w:rsidR="00F1143E" w:rsidRPr="00F1143E" w14:paraId="1FA39629" w14:textId="77777777" w:rsidTr="002F1C8B">
        <w:trPr>
          <w:trHeight w:val="338"/>
        </w:trPr>
        <w:tc>
          <w:tcPr>
            <w:tcW w:w="306" w:type="pct"/>
            <w:shd w:val="clear" w:color="auto" w:fill="FFFFFF"/>
          </w:tcPr>
          <w:p w14:paraId="3B4D0805"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5397452"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583032B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105</w:t>
            </w:r>
          </w:p>
        </w:tc>
        <w:tc>
          <w:tcPr>
            <w:tcW w:w="497" w:type="pct"/>
            <w:shd w:val="clear" w:color="auto" w:fill="FFFFFF"/>
          </w:tcPr>
          <w:p w14:paraId="4C16C13E"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486" w:type="pct"/>
            <w:shd w:val="clear" w:color="auto" w:fill="FFFFFF"/>
          </w:tcPr>
          <w:p w14:paraId="20003FCB"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492" w:type="pct"/>
            <w:shd w:val="clear" w:color="auto" w:fill="FFFFFF"/>
          </w:tcPr>
          <w:p w14:paraId="449C012C"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w:t>
            </w:r>
          </w:p>
        </w:tc>
        <w:tc>
          <w:tcPr>
            <w:tcW w:w="501" w:type="pct"/>
            <w:shd w:val="clear" w:color="auto" w:fill="FFFFFF"/>
          </w:tcPr>
          <w:p w14:paraId="2FE5D831" w14:textId="77777777" w:rsidR="009B1005" w:rsidRPr="00F1143E" w:rsidRDefault="009B1005" w:rsidP="002F1C8B">
            <w:pPr>
              <w:spacing w:before="120"/>
              <w:jc w:val="right"/>
              <w:rPr>
                <w:rFonts w:ascii="Arial" w:hAnsi="Arial" w:cs="Arial"/>
                <w:sz w:val="20"/>
              </w:rPr>
            </w:pPr>
          </w:p>
        </w:tc>
      </w:tr>
      <w:tr w:rsidR="00F1143E" w:rsidRPr="00F1143E" w14:paraId="74582B38" w14:textId="77777777" w:rsidTr="002F1C8B">
        <w:trPr>
          <w:trHeight w:val="338"/>
        </w:trPr>
        <w:tc>
          <w:tcPr>
            <w:tcW w:w="306" w:type="pct"/>
            <w:shd w:val="clear" w:color="auto" w:fill="FFFFFF"/>
          </w:tcPr>
          <w:p w14:paraId="61C46BDF"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76B4711"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79923715"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79580DA5"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42107E3C"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0DC7910D"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3C145D9D" w14:textId="77777777" w:rsidR="009B1005" w:rsidRPr="00F1143E" w:rsidRDefault="009B1005" w:rsidP="002F1C8B">
            <w:pPr>
              <w:spacing w:before="120"/>
              <w:jc w:val="right"/>
              <w:rPr>
                <w:rFonts w:ascii="Arial" w:hAnsi="Arial" w:cs="Arial"/>
                <w:sz w:val="20"/>
              </w:rPr>
            </w:pPr>
          </w:p>
        </w:tc>
      </w:tr>
      <w:tr w:rsidR="00F1143E" w:rsidRPr="00F1143E" w14:paraId="2AA08591" w14:textId="77777777" w:rsidTr="002F1C8B">
        <w:trPr>
          <w:trHeight w:val="338"/>
        </w:trPr>
        <w:tc>
          <w:tcPr>
            <w:tcW w:w="306" w:type="pct"/>
            <w:shd w:val="clear" w:color="auto" w:fill="FFFFFF"/>
          </w:tcPr>
          <w:p w14:paraId="757F05B7"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18</w:t>
            </w:r>
          </w:p>
        </w:tc>
        <w:tc>
          <w:tcPr>
            <w:tcW w:w="2235" w:type="pct"/>
            <w:shd w:val="clear" w:color="auto" w:fill="FFFFFF"/>
          </w:tcPr>
          <w:p w14:paraId="250B3FC8" w14:textId="77777777" w:rsidR="009B1005" w:rsidRPr="00F1143E" w:rsidRDefault="009B1005" w:rsidP="002F1C8B">
            <w:pPr>
              <w:spacing w:before="120"/>
              <w:rPr>
                <w:rFonts w:ascii="Arial" w:hAnsi="Arial" w:cs="Arial"/>
                <w:b/>
                <w:sz w:val="20"/>
              </w:rPr>
            </w:pPr>
            <w:r w:rsidRPr="00F1143E">
              <w:rPr>
                <w:rFonts w:ascii="Arial" w:hAnsi="Arial" w:cs="Arial"/>
                <w:b/>
                <w:sz w:val="20"/>
              </w:rPr>
              <w:t>Xã Tân Lập</w:t>
            </w:r>
          </w:p>
        </w:tc>
        <w:tc>
          <w:tcPr>
            <w:tcW w:w="483" w:type="pct"/>
            <w:shd w:val="clear" w:color="auto" w:fill="FFFFFF"/>
          </w:tcPr>
          <w:p w14:paraId="3B9AB0B3"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3879A316"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2D725796"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1696F21B"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37D2BCC4" w14:textId="77777777" w:rsidR="009B1005" w:rsidRPr="00F1143E" w:rsidRDefault="009B1005" w:rsidP="002F1C8B">
            <w:pPr>
              <w:spacing w:before="120"/>
              <w:jc w:val="right"/>
              <w:rPr>
                <w:rFonts w:ascii="Arial" w:hAnsi="Arial" w:cs="Arial"/>
                <w:sz w:val="20"/>
              </w:rPr>
            </w:pPr>
          </w:p>
        </w:tc>
      </w:tr>
      <w:tr w:rsidR="00F1143E" w:rsidRPr="00F1143E" w14:paraId="6D9D00ED" w14:textId="77777777" w:rsidTr="002F1C8B">
        <w:trPr>
          <w:trHeight w:val="338"/>
        </w:trPr>
        <w:tc>
          <w:tcPr>
            <w:tcW w:w="306" w:type="pct"/>
            <w:shd w:val="clear" w:color="auto" w:fill="FFFFFF"/>
          </w:tcPr>
          <w:p w14:paraId="6B30E7C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E3806BF"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56679E3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1.260</w:t>
            </w:r>
          </w:p>
        </w:tc>
        <w:tc>
          <w:tcPr>
            <w:tcW w:w="497" w:type="pct"/>
            <w:shd w:val="clear" w:color="auto" w:fill="FFFFFF"/>
          </w:tcPr>
          <w:p w14:paraId="602E3D42" w14:textId="77777777" w:rsidR="009B1005" w:rsidRPr="00F1143E" w:rsidRDefault="009B1005" w:rsidP="002F1C8B">
            <w:pPr>
              <w:spacing w:before="120"/>
              <w:jc w:val="right"/>
              <w:rPr>
                <w:rFonts w:ascii="Arial" w:hAnsi="Arial" w:cs="Arial"/>
                <w:sz w:val="20"/>
              </w:rPr>
            </w:pPr>
            <w:r w:rsidRPr="00F1143E">
              <w:rPr>
                <w:rFonts w:ascii="Arial" w:hAnsi="Arial" w:cs="Arial"/>
                <w:sz w:val="20"/>
              </w:rPr>
              <w:t>560</w:t>
            </w:r>
          </w:p>
        </w:tc>
        <w:tc>
          <w:tcPr>
            <w:tcW w:w="486" w:type="pct"/>
            <w:shd w:val="clear" w:color="auto" w:fill="FFFFFF"/>
          </w:tcPr>
          <w:p w14:paraId="68F1088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92" w:type="pct"/>
            <w:shd w:val="clear" w:color="auto" w:fill="FFFFFF"/>
          </w:tcPr>
          <w:p w14:paraId="01E1376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01" w:type="pct"/>
            <w:shd w:val="clear" w:color="auto" w:fill="FFFFFF"/>
          </w:tcPr>
          <w:p w14:paraId="381736C5" w14:textId="77777777" w:rsidR="009B1005" w:rsidRPr="00F1143E" w:rsidRDefault="009B1005" w:rsidP="002F1C8B">
            <w:pPr>
              <w:spacing w:before="120"/>
              <w:jc w:val="right"/>
              <w:rPr>
                <w:rFonts w:ascii="Arial" w:hAnsi="Arial" w:cs="Arial"/>
                <w:sz w:val="20"/>
              </w:rPr>
            </w:pPr>
          </w:p>
        </w:tc>
      </w:tr>
      <w:tr w:rsidR="00F1143E" w:rsidRPr="00F1143E" w14:paraId="019872BA" w14:textId="77777777" w:rsidTr="002F1C8B">
        <w:trPr>
          <w:trHeight w:val="338"/>
        </w:trPr>
        <w:tc>
          <w:tcPr>
            <w:tcW w:w="306" w:type="pct"/>
            <w:shd w:val="clear" w:color="auto" w:fill="FFFFFF"/>
          </w:tcPr>
          <w:p w14:paraId="3B398161"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82534B1"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36632499" w14:textId="77777777" w:rsidR="009B1005" w:rsidRPr="00F1143E" w:rsidRDefault="009B1005" w:rsidP="002F1C8B">
            <w:pPr>
              <w:spacing w:before="120"/>
              <w:jc w:val="right"/>
              <w:rPr>
                <w:rFonts w:ascii="Arial" w:hAnsi="Arial" w:cs="Arial"/>
                <w:sz w:val="20"/>
              </w:rPr>
            </w:pPr>
            <w:r w:rsidRPr="00F1143E">
              <w:rPr>
                <w:rFonts w:ascii="Arial" w:hAnsi="Arial" w:cs="Arial"/>
                <w:sz w:val="20"/>
              </w:rPr>
              <w:t>560</w:t>
            </w:r>
          </w:p>
        </w:tc>
        <w:tc>
          <w:tcPr>
            <w:tcW w:w="497" w:type="pct"/>
            <w:shd w:val="clear" w:color="auto" w:fill="FFFFFF"/>
          </w:tcPr>
          <w:p w14:paraId="147FC13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c>
          <w:tcPr>
            <w:tcW w:w="486" w:type="pct"/>
            <w:shd w:val="clear" w:color="auto" w:fill="FFFFFF"/>
          </w:tcPr>
          <w:p w14:paraId="04237D2D"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2" w:type="pct"/>
            <w:shd w:val="clear" w:color="auto" w:fill="FFFFFF"/>
          </w:tcPr>
          <w:p w14:paraId="6085CAF0"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07C73DBF" w14:textId="77777777" w:rsidR="009B1005" w:rsidRPr="00F1143E" w:rsidRDefault="009B1005" w:rsidP="002F1C8B">
            <w:pPr>
              <w:spacing w:before="120"/>
              <w:jc w:val="right"/>
              <w:rPr>
                <w:rFonts w:ascii="Arial" w:hAnsi="Arial" w:cs="Arial"/>
                <w:sz w:val="20"/>
              </w:rPr>
            </w:pPr>
          </w:p>
        </w:tc>
      </w:tr>
      <w:tr w:rsidR="00F1143E" w:rsidRPr="00F1143E" w14:paraId="13209BD7" w14:textId="77777777" w:rsidTr="002F1C8B">
        <w:trPr>
          <w:trHeight w:val="338"/>
        </w:trPr>
        <w:tc>
          <w:tcPr>
            <w:tcW w:w="306" w:type="pct"/>
            <w:shd w:val="clear" w:color="auto" w:fill="FFFFFF"/>
          </w:tcPr>
          <w:p w14:paraId="5075EEBC"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7547FBC"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5FB521A4"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497" w:type="pct"/>
            <w:shd w:val="clear" w:color="auto" w:fill="FFFFFF"/>
          </w:tcPr>
          <w:p w14:paraId="42D8825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86" w:type="pct"/>
            <w:shd w:val="clear" w:color="auto" w:fill="FFFFFF"/>
          </w:tcPr>
          <w:p w14:paraId="070C534B"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7EE40D01"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0DD3D860" w14:textId="77777777" w:rsidR="009B1005" w:rsidRPr="00F1143E" w:rsidRDefault="009B1005" w:rsidP="002F1C8B">
            <w:pPr>
              <w:spacing w:before="120"/>
              <w:jc w:val="right"/>
              <w:rPr>
                <w:rFonts w:ascii="Arial" w:hAnsi="Arial" w:cs="Arial"/>
                <w:sz w:val="20"/>
              </w:rPr>
            </w:pPr>
          </w:p>
        </w:tc>
      </w:tr>
      <w:tr w:rsidR="00F1143E" w:rsidRPr="00F1143E" w14:paraId="30ACCB12" w14:textId="77777777" w:rsidTr="002F1C8B">
        <w:trPr>
          <w:trHeight w:val="338"/>
        </w:trPr>
        <w:tc>
          <w:tcPr>
            <w:tcW w:w="306" w:type="pct"/>
            <w:shd w:val="clear" w:color="auto" w:fill="FFFFFF"/>
          </w:tcPr>
          <w:p w14:paraId="65074D16"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42537DB"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02DCB7D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7" w:type="pct"/>
            <w:shd w:val="clear" w:color="auto" w:fill="FFFFFF"/>
          </w:tcPr>
          <w:p w14:paraId="68862A9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86" w:type="pct"/>
            <w:shd w:val="clear" w:color="auto" w:fill="FFFFFF"/>
          </w:tcPr>
          <w:p w14:paraId="7E1CE17C"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350341D7"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01" w:type="pct"/>
            <w:shd w:val="clear" w:color="auto" w:fill="FFFFFF"/>
          </w:tcPr>
          <w:p w14:paraId="5901AF3E" w14:textId="77777777" w:rsidR="009B1005" w:rsidRPr="00F1143E" w:rsidRDefault="009B1005" w:rsidP="002F1C8B">
            <w:pPr>
              <w:spacing w:before="120"/>
              <w:jc w:val="right"/>
              <w:rPr>
                <w:rFonts w:ascii="Arial" w:hAnsi="Arial" w:cs="Arial"/>
                <w:sz w:val="20"/>
              </w:rPr>
            </w:pPr>
          </w:p>
        </w:tc>
      </w:tr>
      <w:tr w:rsidR="00F1143E" w:rsidRPr="00F1143E" w14:paraId="32534DE5" w14:textId="77777777" w:rsidTr="002F1C8B">
        <w:trPr>
          <w:trHeight w:val="338"/>
        </w:trPr>
        <w:tc>
          <w:tcPr>
            <w:tcW w:w="306" w:type="pct"/>
            <w:shd w:val="clear" w:color="auto" w:fill="FFFFFF"/>
          </w:tcPr>
          <w:p w14:paraId="6FF73A71"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A89F722"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19DADDB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97" w:type="pct"/>
            <w:shd w:val="clear" w:color="auto" w:fill="FFFFFF"/>
          </w:tcPr>
          <w:p w14:paraId="7C79AEBE"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86" w:type="pct"/>
            <w:shd w:val="clear" w:color="auto" w:fill="FFFFFF"/>
          </w:tcPr>
          <w:p w14:paraId="63319E5D"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492" w:type="pct"/>
            <w:shd w:val="clear" w:color="auto" w:fill="FFFFFF"/>
          </w:tcPr>
          <w:p w14:paraId="019552FF"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589DA1C1" w14:textId="77777777" w:rsidR="009B1005" w:rsidRPr="00F1143E" w:rsidRDefault="009B1005" w:rsidP="002F1C8B">
            <w:pPr>
              <w:spacing w:before="120"/>
              <w:jc w:val="right"/>
              <w:rPr>
                <w:rFonts w:ascii="Arial" w:hAnsi="Arial" w:cs="Arial"/>
                <w:sz w:val="20"/>
              </w:rPr>
            </w:pPr>
          </w:p>
        </w:tc>
      </w:tr>
      <w:tr w:rsidR="00F1143E" w:rsidRPr="00F1143E" w14:paraId="6FB3FEF6" w14:textId="77777777" w:rsidTr="002F1C8B">
        <w:trPr>
          <w:trHeight w:val="338"/>
        </w:trPr>
        <w:tc>
          <w:tcPr>
            <w:tcW w:w="306" w:type="pct"/>
            <w:shd w:val="clear" w:color="auto" w:fill="FFFFFF"/>
          </w:tcPr>
          <w:p w14:paraId="40E014E5"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19</w:t>
            </w:r>
          </w:p>
        </w:tc>
        <w:tc>
          <w:tcPr>
            <w:tcW w:w="2235" w:type="pct"/>
            <w:shd w:val="clear" w:color="auto" w:fill="FFFFFF"/>
          </w:tcPr>
          <w:p w14:paraId="6F8E72B3" w14:textId="77777777" w:rsidR="009B1005" w:rsidRPr="00F1143E" w:rsidRDefault="009B1005" w:rsidP="002F1C8B">
            <w:pPr>
              <w:spacing w:before="120"/>
              <w:rPr>
                <w:rFonts w:ascii="Arial" w:hAnsi="Arial" w:cs="Arial"/>
                <w:b/>
                <w:sz w:val="20"/>
              </w:rPr>
            </w:pPr>
            <w:r w:rsidRPr="00F1143E">
              <w:rPr>
                <w:rFonts w:ascii="Arial" w:hAnsi="Arial" w:cs="Arial"/>
                <w:b/>
                <w:sz w:val="20"/>
              </w:rPr>
              <w:t>Xã Tân Mỹ</w:t>
            </w:r>
          </w:p>
        </w:tc>
        <w:tc>
          <w:tcPr>
            <w:tcW w:w="483" w:type="pct"/>
            <w:shd w:val="clear" w:color="auto" w:fill="FFFFFF"/>
          </w:tcPr>
          <w:p w14:paraId="46D3313E"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2F14E6E0"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4FE9E090"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5A58CF33"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1C11BE08" w14:textId="77777777" w:rsidR="009B1005" w:rsidRPr="00F1143E" w:rsidRDefault="009B1005" w:rsidP="002F1C8B">
            <w:pPr>
              <w:spacing w:before="120"/>
              <w:jc w:val="right"/>
              <w:rPr>
                <w:rFonts w:ascii="Arial" w:hAnsi="Arial" w:cs="Arial"/>
                <w:sz w:val="20"/>
              </w:rPr>
            </w:pPr>
          </w:p>
        </w:tc>
      </w:tr>
      <w:tr w:rsidR="00F1143E" w:rsidRPr="00F1143E" w14:paraId="03ADBEC0" w14:textId="77777777" w:rsidTr="002F1C8B">
        <w:trPr>
          <w:trHeight w:val="338"/>
        </w:trPr>
        <w:tc>
          <w:tcPr>
            <w:tcW w:w="306" w:type="pct"/>
            <w:shd w:val="clear" w:color="auto" w:fill="FFFFFF"/>
          </w:tcPr>
          <w:p w14:paraId="67491D3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AF214DA"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3416DB8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1.260</w:t>
            </w:r>
          </w:p>
        </w:tc>
        <w:tc>
          <w:tcPr>
            <w:tcW w:w="497" w:type="pct"/>
            <w:shd w:val="clear" w:color="auto" w:fill="FFFFFF"/>
          </w:tcPr>
          <w:p w14:paraId="6BF13025" w14:textId="77777777" w:rsidR="009B1005" w:rsidRPr="00F1143E" w:rsidRDefault="009B1005" w:rsidP="002F1C8B">
            <w:pPr>
              <w:spacing w:before="120"/>
              <w:jc w:val="right"/>
              <w:rPr>
                <w:rFonts w:ascii="Arial" w:hAnsi="Arial" w:cs="Arial"/>
                <w:sz w:val="20"/>
              </w:rPr>
            </w:pPr>
            <w:r w:rsidRPr="00F1143E">
              <w:rPr>
                <w:rFonts w:ascii="Arial" w:hAnsi="Arial" w:cs="Arial"/>
                <w:sz w:val="20"/>
              </w:rPr>
              <w:t>560</w:t>
            </w:r>
          </w:p>
        </w:tc>
        <w:tc>
          <w:tcPr>
            <w:tcW w:w="486" w:type="pct"/>
            <w:shd w:val="clear" w:color="auto" w:fill="FFFFFF"/>
          </w:tcPr>
          <w:p w14:paraId="1ED0F4AE"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92" w:type="pct"/>
            <w:shd w:val="clear" w:color="auto" w:fill="FFFFFF"/>
          </w:tcPr>
          <w:p w14:paraId="514766C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01" w:type="pct"/>
            <w:shd w:val="clear" w:color="auto" w:fill="FFFFFF"/>
          </w:tcPr>
          <w:p w14:paraId="3B3F3A56" w14:textId="77777777" w:rsidR="009B1005" w:rsidRPr="00F1143E" w:rsidRDefault="009B1005" w:rsidP="002F1C8B">
            <w:pPr>
              <w:spacing w:before="120"/>
              <w:jc w:val="right"/>
              <w:rPr>
                <w:rFonts w:ascii="Arial" w:hAnsi="Arial" w:cs="Arial"/>
                <w:sz w:val="20"/>
              </w:rPr>
            </w:pPr>
          </w:p>
        </w:tc>
      </w:tr>
      <w:tr w:rsidR="00F1143E" w:rsidRPr="00F1143E" w14:paraId="2F4508B5" w14:textId="77777777" w:rsidTr="002F1C8B">
        <w:trPr>
          <w:trHeight w:val="338"/>
        </w:trPr>
        <w:tc>
          <w:tcPr>
            <w:tcW w:w="306" w:type="pct"/>
            <w:shd w:val="clear" w:color="auto" w:fill="FFFFFF"/>
          </w:tcPr>
          <w:p w14:paraId="3B7B867F"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CE37933"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0DAD62D0" w14:textId="77777777" w:rsidR="009B1005" w:rsidRPr="00F1143E" w:rsidRDefault="009B1005" w:rsidP="002F1C8B">
            <w:pPr>
              <w:spacing w:before="120"/>
              <w:jc w:val="right"/>
              <w:rPr>
                <w:rFonts w:ascii="Arial" w:hAnsi="Arial" w:cs="Arial"/>
                <w:sz w:val="20"/>
              </w:rPr>
            </w:pPr>
            <w:r w:rsidRPr="00F1143E">
              <w:rPr>
                <w:rFonts w:ascii="Arial" w:hAnsi="Arial" w:cs="Arial"/>
                <w:sz w:val="20"/>
              </w:rPr>
              <w:t>560</w:t>
            </w:r>
          </w:p>
        </w:tc>
        <w:tc>
          <w:tcPr>
            <w:tcW w:w="497" w:type="pct"/>
            <w:shd w:val="clear" w:color="auto" w:fill="FFFFFF"/>
          </w:tcPr>
          <w:p w14:paraId="4FB46B6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486" w:type="pct"/>
            <w:shd w:val="clear" w:color="auto" w:fill="FFFFFF"/>
          </w:tcPr>
          <w:p w14:paraId="57891DD7"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2" w:type="pct"/>
            <w:shd w:val="clear" w:color="auto" w:fill="FFFFFF"/>
          </w:tcPr>
          <w:p w14:paraId="424AAFA0"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464063E4" w14:textId="77777777" w:rsidR="009B1005" w:rsidRPr="00F1143E" w:rsidRDefault="009B1005" w:rsidP="002F1C8B">
            <w:pPr>
              <w:spacing w:before="120"/>
              <w:jc w:val="right"/>
              <w:rPr>
                <w:rFonts w:ascii="Arial" w:hAnsi="Arial" w:cs="Arial"/>
                <w:sz w:val="20"/>
              </w:rPr>
            </w:pPr>
          </w:p>
        </w:tc>
      </w:tr>
      <w:tr w:rsidR="00F1143E" w:rsidRPr="00F1143E" w14:paraId="2CA11266" w14:textId="77777777" w:rsidTr="002F1C8B">
        <w:trPr>
          <w:trHeight w:val="338"/>
        </w:trPr>
        <w:tc>
          <w:tcPr>
            <w:tcW w:w="306" w:type="pct"/>
            <w:shd w:val="clear" w:color="auto" w:fill="FFFFFF"/>
          </w:tcPr>
          <w:p w14:paraId="066BCA4B"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03C5E1C"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56F3413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497" w:type="pct"/>
            <w:shd w:val="clear" w:color="auto" w:fill="FFFFFF"/>
          </w:tcPr>
          <w:p w14:paraId="4D19F4A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86" w:type="pct"/>
            <w:shd w:val="clear" w:color="auto" w:fill="FFFFFF"/>
          </w:tcPr>
          <w:p w14:paraId="77CBBFC6"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5E88FA9A"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4802C089" w14:textId="77777777" w:rsidR="009B1005" w:rsidRPr="00F1143E" w:rsidRDefault="009B1005" w:rsidP="002F1C8B">
            <w:pPr>
              <w:spacing w:before="120"/>
              <w:jc w:val="right"/>
              <w:rPr>
                <w:rFonts w:ascii="Arial" w:hAnsi="Arial" w:cs="Arial"/>
                <w:sz w:val="20"/>
              </w:rPr>
            </w:pPr>
          </w:p>
        </w:tc>
      </w:tr>
      <w:tr w:rsidR="00F1143E" w:rsidRPr="00F1143E" w14:paraId="354E4E93" w14:textId="77777777" w:rsidTr="002F1C8B">
        <w:trPr>
          <w:trHeight w:val="338"/>
        </w:trPr>
        <w:tc>
          <w:tcPr>
            <w:tcW w:w="306" w:type="pct"/>
            <w:shd w:val="clear" w:color="auto" w:fill="FFFFFF"/>
          </w:tcPr>
          <w:p w14:paraId="3A4BA999"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3B6248F"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7DA52A7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7" w:type="pct"/>
            <w:shd w:val="clear" w:color="auto" w:fill="FFFFFF"/>
          </w:tcPr>
          <w:p w14:paraId="445BBB2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86" w:type="pct"/>
            <w:shd w:val="clear" w:color="auto" w:fill="FFFFFF"/>
          </w:tcPr>
          <w:p w14:paraId="0E27946C"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1F75B121"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01" w:type="pct"/>
            <w:shd w:val="clear" w:color="auto" w:fill="FFFFFF"/>
          </w:tcPr>
          <w:p w14:paraId="0118F3D1" w14:textId="77777777" w:rsidR="009B1005" w:rsidRPr="00F1143E" w:rsidRDefault="009B1005" w:rsidP="002F1C8B">
            <w:pPr>
              <w:spacing w:before="120"/>
              <w:jc w:val="right"/>
              <w:rPr>
                <w:rFonts w:ascii="Arial" w:hAnsi="Arial" w:cs="Arial"/>
                <w:sz w:val="20"/>
              </w:rPr>
            </w:pPr>
          </w:p>
        </w:tc>
      </w:tr>
      <w:tr w:rsidR="00F1143E" w:rsidRPr="00F1143E" w14:paraId="5748102C" w14:textId="77777777" w:rsidTr="002F1C8B">
        <w:trPr>
          <w:trHeight w:val="338"/>
        </w:trPr>
        <w:tc>
          <w:tcPr>
            <w:tcW w:w="306" w:type="pct"/>
            <w:shd w:val="clear" w:color="auto" w:fill="FFFFFF"/>
          </w:tcPr>
          <w:p w14:paraId="18293958"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0899F14"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3AA883A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97" w:type="pct"/>
            <w:shd w:val="clear" w:color="auto" w:fill="FFFFFF"/>
          </w:tcPr>
          <w:p w14:paraId="6DCF03B4"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86" w:type="pct"/>
            <w:shd w:val="clear" w:color="auto" w:fill="FFFFFF"/>
          </w:tcPr>
          <w:p w14:paraId="39CE0B46"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492" w:type="pct"/>
            <w:shd w:val="clear" w:color="auto" w:fill="FFFFFF"/>
          </w:tcPr>
          <w:p w14:paraId="30935213"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1EC06DFC" w14:textId="77777777" w:rsidR="009B1005" w:rsidRPr="00F1143E" w:rsidRDefault="009B1005" w:rsidP="002F1C8B">
            <w:pPr>
              <w:spacing w:before="120"/>
              <w:jc w:val="right"/>
              <w:rPr>
                <w:rFonts w:ascii="Arial" w:hAnsi="Arial" w:cs="Arial"/>
                <w:sz w:val="20"/>
              </w:rPr>
            </w:pPr>
          </w:p>
        </w:tc>
      </w:tr>
      <w:tr w:rsidR="00F1143E" w:rsidRPr="00F1143E" w14:paraId="2CFCD269" w14:textId="77777777" w:rsidTr="002F1C8B">
        <w:trPr>
          <w:trHeight w:val="338"/>
        </w:trPr>
        <w:tc>
          <w:tcPr>
            <w:tcW w:w="306" w:type="pct"/>
            <w:shd w:val="clear" w:color="auto" w:fill="FFFFFF"/>
          </w:tcPr>
          <w:p w14:paraId="02A14799"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20</w:t>
            </w:r>
          </w:p>
        </w:tc>
        <w:tc>
          <w:tcPr>
            <w:tcW w:w="2235" w:type="pct"/>
            <w:shd w:val="clear" w:color="auto" w:fill="FFFFFF"/>
          </w:tcPr>
          <w:p w14:paraId="0044635F" w14:textId="77777777" w:rsidR="009B1005" w:rsidRPr="00F1143E" w:rsidRDefault="009B1005" w:rsidP="002F1C8B">
            <w:pPr>
              <w:spacing w:before="120"/>
              <w:rPr>
                <w:rFonts w:ascii="Arial" w:hAnsi="Arial" w:cs="Arial"/>
                <w:b/>
                <w:sz w:val="20"/>
              </w:rPr>
            </w:pPr>
            <w:r w:rsidRPr="00F1143E">
              <w:rPr>
                <w:rFonts w:ascii="Arial" w:hAnsi="Arial" w:cs="Arial"/>
                <w:b/>
                <w:sz w:val="20"/>
              </w:rPr>
              <w:t>Xã Thượng Cốc</w:t>
            </w:r>
          </w:p>
        </w:tc>
        <w:tc>
          <w:tcPr>
            <w:tcW w:w="483" w:type="pct"/>
            <w:shd w:val="clear" w:color="auto" w:fill="FFFFFF"/>
          </w:tcPr>
          <w:p w14:paraId="5AA4DC20"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019D9356"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1529FA0D"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066A73DC"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3CEB6134" w14:textId="77777777" w:rsidR="009B1005" w:rsidRPr="00F1143E" w:rsidRDefault="009B1005" w:rsidP="002F1C8B">
            <w:pPr>
              <w:spacing w:before="120"/>
              <w:jc w:val="right"/>
              <w:rPr>
                <w:rFonts w:ascii="Arial" w:hAnsi="Arial" w:cs="Arial"/>
                <w:sz w:val="20"/>
              </w:rPr>
            </w:pPr>
          </w:p>
        </w:tc>
      </w:tr>
      <w:tr w:rsidR="00F1143E" w:rsidRPr="00F1143E" w14:paraId="74DEAB25" w14:textId="77777777" w:rsidTr="002F1C8B">
        <w:trPr>
          <w:trHeight w:val="338"/>
        </w:trPr>
        <w:tc>
          <w:tcPr>
            <w:tcW w:w="306" w:type="pct"/>
            <w:shd w:val="clear" w:color="auto" w:fill="FFFFFF"/>
          </w:tcPr>
          <w:p w14:paraId="7A20BF16"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54FB0FE"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6D45DFCE"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2.450</w:t>
            </w:r>
          </w:p>
        </w:tc>
        <w:tc>
          <w:tcPr>
            <w:tcW w:w="497" w:type="pct"/>
            <w:shd w:val="clear" w:color="auto" w:fill="FFFFFF"/>
          </w:tcPr>
          <w:p w14:paraId="2CA7D261" w14:textId="77777777" w:rsidR="009B1005" w:rsidRPr="00F1143E" w:rsidRDefault="009B1005" w:rsidP="002F1C8B">
            <w:pPr>
              <w:spacing w:before="120"/>
              <w:jc w:val="right"/>
              <w:rPr>
                <w:rFonts w:ascii="Arial" w:hAnsi="Arial" w:cs="Arial"/>
                <w:sz w:val="20"/>
              </w:rPr>
            </w:pPr>
            <w:r w:rsidRPr="00F1143E">
              <w:rPr>
                <w:rFonts w:ascii="Arial" w:hAnsi="Arial" w:cs="Arial"/>
                <w:sz w:val="20"/>
              </w:rPr>
              <w:t>920</w:t>
            </w:r>
          </w:p>
        </w:tc>
        <w:tc>
          <w:tcPr>
            <w:tcW w:w="486" w:type="pct"/>
            <w:shd w:val="clear" w:color="auto" w:fill="FFFFFF"/>
          </w:tcPr>
          <w:p w14:paraId="3D3EA67C" w14:textId="77777777" w:rsidR="009B1005" w:rsidRPr="00F1143E" w:rsidRDefault="009B1005" w:rsidP="002F1C8B">
            <w:pPr>
              <w:spacing w:before="120"/>
              <w:jc w:val="right"/>
              <w:rPr>
                <w:rFonts w:ascii="Arial" w:hAnsi="Arial" w:cs="Arial"/>
                <w:sz w:val="20"/>
              </w:rPr>
            </w:pPr>
            <w:r w:rsidRPr="00F1143E">
              <w:rPr>
                <w:rFonts w:ascii="Arial" w:hAnsi="Arial" w:cs="Arial"/>
                <w:sz w:val="20"/>
              </w:rPr>
              <w:t>530</w:t>
            </w:r>
          </w:p>
        </w:tc>
        <w:tc>
          <w:tcPr>
            <w:tcW w:w="492" w:type="pct"/>
            <w:shd w:val="clear" w:color="auto" w:fill="FFFFFF"/>
          </w:tcPr>
          <w:p w14:paraId="2785B552"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01" w:type="pct"/>
            <w:shd w:val="clear" w:color="auto" w:fill="FFFFFF"/>
          </w:tcPr>
          <w:p w14:paraId="4F89CF33" w14:textId="77777777" w:rsidR="009B1005" w:rsidRPr="00F1143E" w:rsidRDefault="009B1005" w:rsidP="002F1C8B">
            <w:pPr>
              <w:spacing w:before="120"/>
              <w:jc w:val="right"/>
              <w:rPr>
                <w:rFonts w:ascii="Arial" w:hAnsi="Arial" w:cs="Arial"/>
                <w:sz w:val="20"/>
              </w:rPr>
            </w:pPr>
          </w:p>
        </w:tc>
      </w:tr>
      <w:tr w:rsidR="00F1143E" w:rsidRPr="00F1143E" w14:paraId="01A58E38" w14:textId="77777777" w:rsidTr="002F1C8B">
        <w:trPr>
          <w:trHeight w:val="338"/>
        </w:trPr>
        <w:tc>
          <w:tcPr>
            <w:tcW w:w="306" w:type="pct"/>
            <w:shd w:val="clear" w:color="auto" w:fill="FFFFFF"/>
          </w:tcPr>
          <w:p w14:paraId="1D589F8F"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BEDE0D3"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1FD7017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1.530</w:t>
            </w:r>
          </w:p>
        </w:tc>
        <w:tc>
          <w:tcPr>
            <w:tcW w:w="497" w:type="pct"/>
            <w:shd w:val="clear" w:color="auto" w:fill="FFFFFF"/>
          </w:tcPr>
          <w:p w14:paraId="166084DB" w14:textId="77777777" w:rsidR="009B1005" w:rsidRPr="00F1143E" w:rsidRDefault="009B1005" w:rsidP="002F1C8B">
            <w:pPr>
              <w:spacing w:before="120"/>
              <w:jc w:val="right"/>
              <w:rPr>
                <w:rFonts w:ascii="Arial" w:hAnsi="Arial" w:cs="Arial"/>
                <w:sz w:val="20"/>
              </w:rPr>
            </w:pPr>
            <w:r w:rsidRPr="00F1143E">
              <w:rPr>
                <w:rFonts w:ascii="Arial" w:hAnsi="Arial" w:cs="Arial"/>
                <w:sz w:val="20"/>
              </w:rPr>
              <w:t>640</w:t>
            </w:r>
          </w:p>
        </w:tc>
        <w:tc>
          <w:tcPr>
            <w:tcW w:w="486" w:type="pct"/>
            <w:shd w:val="clear" w:color="auto" w:fill="FFFFFF"/>
          </w:tcPr>
          <w:p w14:paraId="0FD58FBE" w14:textId="77777777" w:rsidR="009B1005" w:rsidRPr="00F1143E" w:rsidRDefault="009B1005" w:rsidP="002F1C8B">
            <w:pPr>
              <w:spacing w:before="120"/>
              <w:jc w:val="right"/>
              <w:rPr>
                <w:rFonts w:ascii="Arial" w:hAnsi="Arial" w:cs="Arial"/>
                <w:sz w:val="20"/>
              </w:rPr>
            </w:pPr>
            <w:r w:rsidRPr="00F1143E">
              <w:rPr>
                <w:rFonts w:ascii="Arial" w:hAnsi="Arial" w:cs="Arial"/>
                <w:sz w:val="20"/>
              </w:rPr>
              <w:t>380</w:t>
            </w:r>
          </w:p>
        </w:tc>
        <w:tc>
          <w:tcPr>
            <w:tcW w:w="492" w:type="pct"/>
            <w:shd w:val="clear" w:color="auto" w:fill="FFFFFF"/>
          </w:tcPr>
          <w:p w14:paraId="0EF818C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01" w:type="pct"/>
            <w:shd w:val="clear" w:color="auto" w:fill="FFFFFF"/>
          </w:tcPr>
          <w:p w14:paraId="5EDA8ECF" w14:textId="77777777" w:rsidR="009B1005" w:rsidRPr="00F1143E" w:rsidRDefault="009B1005" w:rsidP="002F1C8B">
            <w:pPr>
              <w:spacing w:before="120"/>
              <w:jc w:val="right"/>
              <w:rPr>
                <w:rFonts w:ascii="Arial" w:hAnsi="Arial" w:cs="Arial"/>
                <w:sz w:val="20"/>
              </w:rPr>
            </w:pPr>
          </w:p>
        </w:tc>
      </w:tr>
      <w:tr w:rsidR="00F1143E" w:rsidRPr="00F1143E" w14:paraId="375F6878" w14:textId="77777777" w:rsidTr="002F1C8B">
        <w:trPr>
          <w:trHeight w:val="338"/>
        </w:trPr>
        <w:tc>
          <w:tcPr>
            <w:tcW w:w="306" w:type="pct"/>
            <w:shd w:val="clear" w:color="auto" w:fill="FFFFFF"/>
          </w:tcPr>
          <w:p w14:paraId="474DA6DA"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906CEFE"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653FA463" w14:textId="77777777" w:rsidR="009B1005" w:rsidRPr="00F1143E" w:rsidRDefault="009B1005" w:rsidP="002F1C8B">
            <w:pPr>
              <w:spacing w:before="120"/>
              <w:jc w:val="right"/>
              <w:rPr>
                <w:rFonts w:ascii="Arial" w:hAnsi="Arial" w:cs="Arial"/>
                <w:sz w:val="20"/>
              </w:rPr>
            </w:pPr>
            <w:r w:rsidRPr="00F1143E">
              <w:rPr>
                <w:rFonts w:ascii="Arial" w:hAnsi="Arial" w:cs="Arial"/>
                <w:sz w:val="20"/>
              </w:rPr>
              <w:t>770</w:t>
            </w:r>
          </w:p>
        </w:tc>
        <w:tc>
          <w:tcPr>
            <w:tcW w:w="497" w:type="pct"/>
            <w:shd w:val="clear" w:color="auto" w:fill="FFFFFF"/>
          </w:tcPr>
          <w:p w14:paraId="55925A0E"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486" w:type="pct"/>
            <w:shd w:val="clear" w:color="auto" w:fill="FFFFFF"/>
          </w:tcPr>
          <w:p w14:paraId="6A95C11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492" w:type="pct"/>
            <w:shd w:val="clear" w:color="auto" w:fill="FFFFFF"/>
          </w:tcPr>
          <w:p w14:paraId="0E1DB925"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01" w:type="pct"/>
            <w:shd w:val="clear" w:color="auto" w:fill="FFFFFF"/>
          </w:tcPr>
          <w:p w14:paraId="25548AD9" w14:textId="77777777" w:rsidR="009B1005" w:rsidRPr="00F1143E" w:rsidRDefault="009B1005" w:rsidP="002F1C8B">
            <w:pPr>
              <w:spacing w:before="120"/>
              <w:jc w:val="right"/>
              <w:rPr>
                <w:rFonts w:ascii="Arial" w:hAnsi="Arial" w:cs="Arial"/>
                <w:sz w:val="20"/>
              </w:rPr>
            </w:pPr>
          </w:p>
        </w:tc>
      </w:tr>
      <w:tr w:rsidR="00F1143E" w:rsidRPr="00F1143E" w14:paraId="168849CB" w14:textId="77777777" w:rsidTr="002F1C8B">
        <w:trPr>
          <w:trHeight w:val="338"/>
        </w:trPr>
        <w:tc>
          <w:tcPr>
            <w:tcW w:w="306" w:type="pct"/>
            <w:shd w:val="clear" w:color="auto" w:fill="FFFFFF"/>
          </w:tcPr>
          <w:p w14:paraId="6237A1ED"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B4BF53D"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7C0BED76" w14:textId="77777777" w:rsidR="009B1005" w:rsidRPr="00F1143E" w:rsidRDefault="009B1005" w:rsidP="002F1C8B">
            <w:pPr>
              <w:spacing w:before="120"/>
              <w:jc w:val="right"/>
              <w:rPr>
                <w:rFonts w:ascii="Arial" w:hAnsi="Arial" w:cs="Arial"/>
                <w:sz w:val="20"/>
              </w:rPr>
            </w:pPr>
            <w:r w:rsidRPr="00F1143E">
              <w:rPr>
                <w:rFonts w:ascii="Arial" w:hAnsi="Arial" w:cs="Arial"/>
                <w:sz w:val="20"/>
              </w:rPr>
              <w:t>510</w:t>
            </w:r>
          </w:p>
        </w:tc>
        <w:tc>
          <w:tcPr>
            <w:tcW w:w="497" w:type="pct"/>
            <w:shd w:val="clear" w:color="auto" w:fill="FFFFFF"/>
          </w:tcPr>
          <w:p w14:paraId="70A1D2EE"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86" w:type="pct"/>
            <w:shd w:val="clear" w:color="auto" w:fill="FFFFFF"/>
          </w:tcPr>
          <w:p w14:paraId="0B25F97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2" w:type="pct"/>
            <w:shd w:val="clear" w:color="auto" w:fill="FFFFFF"/>
          </w:tcPr>
          <w:p w14:paraId="4ADFE73A"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0AB6813A" w14:textId="77777777" w:rsidR="009B1005" w:rsidRPr="00F1143E" w:rsidRDefault="009B1005" w:rsidP="002F1C8B">
            <w:pPr>
              <w:spacing w:before="120"/>
              <w:jc w:val="right"/>
              <w:rPr>
                <w:rFonts w:ascii="Arial" w:hAnsi="Arial" w:cs="Arial"/>
                <w:sz w:val="20"/>
              </w:rPr>
            </w:pPr>
          </w:p>
        </w:tc>
      </w:tr>
      <w:tr w:rsidR="00F1143E" w:rsidRPr="00F1143E" w14:paraId="46A3BB1A" w14:textId="77777777" w:rsidTr="002F1C8B">
        <w:trPr>
          <w:trHeight w:val="338"/>
        </w:trPr>
        <w:tc>
          <w:tcPr>
            <w:tcW w:w="306" w:type="pct"/>
            <w:shd w:val="clear" w:color="auto" w:fill="FFFFFF"/>
          </w:tcPr>
          <w:p w14:paraId="05839B4F"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4E9DFC5"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3B3A59A4"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97" w:type="pct"/>
            <w:shd w:val="clear" w:color="auto" w:fill="FFFFFF"/>
          </w:tcPr>
          <w:p w14:paraId="488DB09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86" w:type="pct"/>
            <w:shd w:val="clear" w:color="auto" w:fill="FFFFFF"/>
          </w:tcPr>
          <w:p w14:paraId="7EBC3352"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1509BFE9"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01" w:type="pct"/>
            <w:shd w:val="clear" w:color="auto" w:fill="FFFFFF"/>
          </w:tcPr>
          <w:p w14:paraId="32140F82" w14:textId="77777777" w:rsidR="009B1005" w:rsidRPr="00F1143E" w:rsidRDefault="009B1005" w:rsidP="002F1C8B">
            <w:pPr>
              <w:spacing w:before="120"/>
              <w:jc w:val="right"/>
              <w:rPr>
                <w:rFonts w:ascii="Arial" w:hAnsi="Arial" w:cs="Arial"/>
                <w:sz w:val="20"/>
              </w:rPr>
            </w:pPr>
          </w:p>
        </w:tc>
      </w:tr>
      <w:tr w:rsidR="00F1143E" w:rsidRPr="00F1143E" w14:paraId="31FBA42B" w14:textId="77777777" w:rsidTr="002F1C8B">
        <w:trPr>
          <w:trHeight w:val="338"/>
        </w:trPr>
        <w:tc>
          <w:tcPr>
            <w:tcW w:w="306" w:type="pct"/>
            <w:shd w:val="clear" w:color="auto" w:fill="FFFFFF"/>
          </w:tcPr>
          <w:p w14:paraId="124DBC39"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21</w:t>
            </w:r>
          </w:p>
        </w:tc>
        <w:tc>
          <w:tcPr>
            <w:tcW w:w="2235" w:type="pct"/>
            <w:shd w:val="clear" w:color="auto" w:fill="FFFFFF"/>
          </w:tcPr>
          <w:p w14:paraId="4B3AA023" w14:textId="77777777" w:rsidR="009B1005" w:rsidRPr="00F1143E" w:rsidRDefault="009B1005" w:rsidP="002F1C8B">
            <w:pPr>
              <w:spacing w:before="120"/>
              <w:rPr>
                <w:rFonts w:ascii="Arial" w:hAnsi="Arial" w:cs="Arial"/>
                <w:b/>
                <w:sz w:val="20"/>
              </w:rPr>
            </w:pPr>
            <w:r w:rsidRPr="00F1143E">
              <w:rPr>
                <w:rFonts w:ascii="Arial" w:hAnsi="Arial" w:cs="Arial"/>
                <w:b/>
                <w:sz w:val="20"/>
              </w:rPr>
              <w:t>Xã Tự Do</w:t>
            </w:r>
          </w:p>
        </w:tc>
        <w:tc>
          <w:tcPr>
            <w:tcW w:w="483" w:type="pct"/>
            <w:shd w:val="clear" w:color="auto" w:fill="FFFFFF"/>
          </w:tcPr>
          <w:p w14:paraId="231E38DB"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5977F0BD"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695B71ED"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742E872F"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3804FA1B" w14:textId="77777777" w:rsidR="009B1005" w:rsidRPr="00F1143E" w:rsidRDefault="009B1005" w:rsidP="002F1C8B">
            <w:pPr>
              <w:spacing w:before="120"/>
              <w:jc w:val="right"/>
              <w:rPr>
                <w:rFonts w:ascii="Arial" w:hAnsi="Arial" w:cs="Arial"/>
                <w:sz w:val="20"/>
              </w:rPr>
            </w:pPr>
          </w:p>
        </w:tc>
      </w:tr>
      <w:tr w:rsidR="00F1143E" w:rsidRPr="00F1143E" w14:paraId="74ACD041" w14:textId="77777777" w:rsidTr="002F1C8B">
        <w:trPr>
          <w:trHeight w:val="338"/>
        </w:trPr>
        <w:tc>
          <w:tcPr>
            <w:tcW w:w="306" w:type="pct"/>
            <w:shd w:val="clear" w:color="auto" w:fill="FFFFFF"/>
          </w:tcPr>
          <w:p w14:paraId="1DD5CE9B"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E63C0A4"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43E20D2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7" w:type="pct"/>
            <w:shd w:val="clear" w:color="auto" w:fill="FFFFFF"/>
          </w:tcPr>
          <w:p w14:paraId="521E4B4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86" w:type="pct"/>
            <w:shd w:val="clear" w:color="auto" w:fill="FFFFFF"/>
          </w:tcPr>
          <w:p w14:paraId="6F3AEE0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2" w:type="pct"/>
            <w:shd w:val="clear" w:color="auto" w:fill="FFFFFF"/>
          </w:tcPr>
          <w:p w14:paraId="42C9AF4C"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4E56D817" w14:textId="77777777" w:rsidR="009B1005" w:rsidRPr="00F1143E" w:rsidRDefault="009B1005" w:rsidP="002F1C8B">
            <w:pPr>
              <w:spacing w:before="120"/>
              <w:jc w:val="right"/>
              <w:rPr>
                <w:rFonts w:ascii="Arial" w:hAnsi="Arial" w:cs="Arial"/>
                <w:sz w:val="20"/>
              </w:rPr>
            </w:pPr>
          </w:p>
        </w:tc>
      </w:tr>
      <w:tr w:rsidR="00F1143E" w:rsidRPr="00F1143E" w14:paraId="251F9D7A" w14:textId="77777777" w:rsidTr="002F1C8B">
        <w:trPr>
          <w:trHeight w:val="338"/>
        </w:trPr>
        <w:tc>
          <w:tcPr>
            <w:tcW w:w="306" w:type="pct"/>
            <w:shd w:val="clear" w:color="auto" w:fill="FFFFFF"/>
          </w:tcPr>
          <w:p w14:paraId="24BE4F04"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3EA1A9B"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370B711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7" w:type="pct"/>
            <w:shd w:val="clear" w:color="auto" w:fill="FFFFFF"/>
          </w:tcPr>
          <w:p w14:paraId="4CFE75D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105</w:t>
            </w:r>
          </w:p>
        </w:tc>
        <w:tc>
          <w:tcPr>
            <w:tcW w:w="486" w:type="pct"/>
            <w:shd w:val="clear" w:color="auto" w:fill="FFFFFF"/>
          </w:tcPr>
          <w:p w14:paraId="58FAB36F"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24C2815E"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01" w:type="pct"/>
            <w:shd w:val="clear" w:color="auto" w:fill="FFFFFF"/>
          </w:tcPr>
          <w:p w14:paraId="54E9B708" w14:textId="77777777" w:rsidR="009B1005" w:rsidRPr="00F1143E" w:rsidRDefault="009B1005" w:rsidP="002F1C8B">
            <w:pPr>
              <w:spacing w:before="120"/>
              <w:jc w:val="right"/>
              <w:rPr>
                <w:rFonts w:ascii="Arial" w:hAnsi="Arial" w:cs="Arial"/>
                <w:sz w:val="20"/>
              </w:rPr>
            </w:pPr>
          </w:p>
        </w:tc>
      </w:tr>
      <w:tr w:rsidR="00F1143E" w:rsidRPr="00F1143E" w14:paraId="4D0B9CEA" w14:textId="77777777" w:rsidTr="002F1C8B">
        <w:trPr>
          <w:trHeight w:val="338"/>
        </w:trPr>
        <w:tc>
          <w:tcPr>
            <w:tcW w:w="306" w:type="pct"/>
            <w:shd w:val="clear" w:color="auto" w:fill="FFFFFF"/>
          </w:tcPr>
          <w:p w14:paraId="48E9168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1131922"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44B7F52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7" w:type="pct"/>
            <w:shd w:val="clear" w:color="auto" w:fill="FFFFFF"/>
          </w:tcPr>
          <w:p w14:paraId="6043F3A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86" w:type="pct"/>
            <w:shd w:val="clear" w:color="auto" w:fill="FFFFFF"/>
          </w:tcPr>
          <w:p w14:paraId="29E6AFB3"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492" w:type="pct"/>
            <w:shd w:val="clear" w:color="auto" w:fill="FFFFFF"/>
          </w:tcPr>
          <w:p w14:paraId="11EF26B2"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1EAC24C7" w14:textId="77777777" w:rsidR="009B1005" w:rsidRPr="00F1143E" w:rsidRDefault="009B1005" w:rsidP="002F1C8B">
            <w:pPr>
              <w:spacing w:before="120"/>
              <w:jc w:val="right"/>
              <w:rPr>
                <w:rFonts w:ascii="Arial" w:hAnsi="Arial" w:cs="Arial"/>
                <w:sz w:val="20"/>
              </w:rPr>
            </w:pPr>
          </w:p>
        </w:tc>
      </w:tr>
      <w:tr w:rsidR="00F1143E" w:rsidRPr="00F1143E" w14:paraId="7F1BB507" w14:textId="77777777" w:rsidTr="002F1C8B">
        <w:trPr>
          <w:trHeight w:val="338"/>
        </w:trPr>
        <w:tc>
          <w:tcPr>
            <w:tcW w:w="306" w:type="pct"/>
            <w:shd w:val="clear" w:color="auto" w:fill="FFFFFF"/>
          </w:tcPr>
          <w:p w14:paraId="518FA6C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EFF18F6"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6B6D4CF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7" w:type="pct"/>
            <w:shd w:val="clear" w:color="auto" w:fill="FFFFFF"/>
          </w:tcPr>
          <w:p w14:paraId="5B2E7107"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86" w:type="pct"/>
            <w:shd w:val="clear" w:color="auto" w:fill="FFFFFF"/>
          </w:tcPr>
          <w:p w14:paraId="1FB2F688"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2FA882D8"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6EB05E39" w14:textId="77777777" w:rsidR="009B1005" w:rsidRPr="00F1143E" w:rsidRDefault="009B1005" w:rsidP="002F1C8B">
            <w:pPr>
              <w:spacing w:before="120"/>
              <w:jc w:val="right"/>
              <w:rPr>
                <w:rFonts w:ascii="Arial" w:hAnsi="Arial" w:cs="Arial"/>
                <w:sz w:val="20"/>
              </w:rPr>
            </w:pPr>
          </w:p>
        </w:tc>
      </w:tr>
      <w:tr w:rsidR="00F1143E" w:rsidRPr="00F1143E" w14:paraId="40E417D7" w14:textId="77777777" w:rsidTr="002F1C8B">
        <w:trPr>
          <w:trHeight w:val="338"/>
        </w:trPr>
        <w:tc>
          <w:tcPr>
            <w:tcW w:w="306" w:type="pct"/>
            <w:shd w:val="clear" w:color="auto" w:fill="FFFFFF"/>
          </w:tcPr>
          <w:p w14:paraId="64FCC55A"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02BF89E"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41EDA6F5"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7" w:type="pct"/>
            <w:shd w:val="clear" w:color="auto" w:fill="FFFFFF"/>
          </w:tcPr>
          <w:p w14:paraId="552ACB83"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86" w:type="pct"/>
            <w:shd w:val="clear" w:color="auto" w:fill="FFFFFF"/>
          </w:tcPr>
          <w:p w14:paraId="65CE3781"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492" w:type="pct"/>
            <w:shd w:val="clear" w:color="auto" w:fill="FFFFFF"/>
          </w:tcPr>
          <w:p w14:paraId="333444AD"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w:t>
            </w:r>
          </w:p>
        </w:tc>
        <w:tc>
          <w:tcPr>
            <w:tcW w:w="501" w:type="pct"/>
            <w:shd w:val="clear" w:color="auto" w:fill="FFFFFF"/>
          </w:tcPr>
          <w:p w14:paraId="773B8181" w14:textId="77777777" w:rsidR="009B1005" w:rsidRPr="00F1143E" w:rsidRDefault="009B1005" w:rsidP="002F1C8B">
            <w:pPr>
              <w:spacing w:before="120"/>
              <w:jc w:val="right"/>
              <w:rPr>
                <w:rFonts w:ascii="Arial" w:hAnsi="Arial" w:cs="Arial"/>
                <w:sz w:val="20"/>
              </w:rPr>
            </w:pPr>
          </w:p>
        </w:tc>
      </w:tr>
      <w:tr w:rsidR="00F1143E" w:rsidRPr="00F1143E" w14:paraId="3AC318E0" w14:textId="77777777" w:rsidTr="002F1C8B">
        <w:trPr>
          <w:trHeight w:val="338"/>
        </w:trPr>
        <w:tc>
          <w:tcPr>
            <w:tcW w:w="306" w:type="pct"/>
            <w:shd w:val="clear" w:color="auto" w:fill="FFFFFF"/>
          </w:tcPr>
          <w:p w14:paraId="09737531"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22</w:t>
            </w:r>
          </w:p>
        </w:tc>
        <w:tc>
          <w:tcPr>
            <w:tcW w:w="2235" w:type="pct"/>
            <w:shd w:val="clear" w:color="auto" w:fill="FFFFFF"/>
          </w:tcPr>
          <w:p w14:paraId="2D63835D" w14:textId="77777777" w:rsidR="009B1005" w:rsidRPr="00F1143E" w:rsidRDefault="009B1005" w:rsidP="002F1C8B">
            <w:pPr>
              <w:spacing w:before="120"/>
              <w:rPr>
                <w:rFonts w:ascii="Arial" w:hAnsi="Arial" w:cs="Arial"/>
                <w:b/>
                <w:sz w:val="20"/>
              </w:rPr>
            </w:pPr>
            <w:r w:rsidRPr="00F1143E">
              <w:rPr>
                <w:rFonts w:ascii="Arial" w:hAnsi="Arial" w:cs="Arial"/>
                <w:b/>
                <w:sz w:val="20"/>
              </w:rPr>
              <w:t>Xã Tuân Đạo</w:t>
            </w:r>
          </w:p>
        </w:tc>
        <w:tc>
          <w:tcPr>
            <w:tcW w:w="483" w:type="pct"/>
            <w:shd w:val="clear" w:color="auto" w:fill="FFFFFF"/>
          </w:tcPr>
          <w:p w14:paraId="5DB340DA"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40CBE2A2"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68C228DB"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7BA648C0"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3541DCDF" w14:textId="77777777" w:rsidR="009B1005" w:rsidRPr="00F1143E" w:rsidRDefault="009B1005" w:rsidP="002F1C8B">
            <w:pPr>
              <w:spacing w:before="120"/>
              <w:jc w:val="right"/>
              <w:rPr>
                <w:rFonts w:ascii="Arial" w:hAnsi="Arial" w:cs="Arial"/>
                <w:sz w:val="20"/>
              </w:rPr>
            </w:pPr>
          </w:p>
        </w:tc>
      </w:tr>
      <w:tr w:rsidR="00F1143E" w:rsidRPr="00F1143E" w14:paraId="01AF2E3A" w14:textId="77777777" w:rsidTr="002F1C8B">
        <w:trPr>
          <w:trHeight w:val="338"/>
        </w:trPr>
        <w:tc>
          <w:tcPr>
            <w:tcW w:w="306" w:type="pct"/>
            <w:shd w:val="clear" w:color="auto" w:fill="FFFFFF"/>
          </w:tcPr>
          <w:p w14:paraId="699E1640"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0C87D06"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56713EF9"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497" w:type="pct"/>
            <w:shd w:val="clear" w:color="auto" w:fill="FFFFFF"/>
          </w:tcPr>
          <w:p w14:paraId="5189B09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486" w:type="pct"/>
            <w:shd w:val="clear" w:color="auto" w:fill="FFFFFF"/>
          </w:tcPr>
          <w:p w14:paraId="2A48A4C4"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2" w:type="pct"/>
            <w:shd w:val="clear" w:color="auto" w:fill="FFFFFF"/>
          </w:tcPr>
          <w:p w14:paraId="3FE5BC1C"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6B6E4DE5" w14:textId="77777777" w:rsidR="009B1005" w:rsidRPr="00F1143E" w:rsidRDefault="009B1005" w:rsidP="002F1C8B">
            <w:pPr>
              <w:spacing w:before="120"/>
              <w:jc w:val="right"/>
              <w:rPr>
                <w:rFonts w:ascii="Arial" w:hAnsi="Arial" w:cs="Arial"/>
                <w:sz w:val="20"/>
              </w:rPr>
            </w:pPr>
          </w:p>
        </w:tc>
      </w:tr>
      <w:tr w:rsidR="00F1143E" w:rsidRPr="00F1143E" w14:paraId="54B77B5D" w14:textId="77777777" w:rsidTr="002F1C8B">
        <w:trPr>
          <w:trHeight w:val="338"/>
        </w:trPr>
        <w:tc>
          <w:tcPr>
            <w:tcW w:w="306" w:type="pct"/>
            <w:shd w:val="clear" w:color="auto" w:fill="FFFFFF"/>
          </w:tcPr>
          <w:p w14:paraId="388D0711"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554E029"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74284C39"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497" w:type="pct"/>
            <w:shd w:val="clear" w:color="auto" w:fill="FFFFFF"/>
          </w:tcPr>
          <w:p w14:paraId="490123E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105</w:t>
            </w:r>
          </w:p>
        </w:tc>
        <w:tc>
          <w:tcPr>
            <w:tcW w:w="486" w:type="pct"/>
            <w:shd w:val="clear" w:color="auto" w:fill="FFFFFF"/>
          </w:tcPr>
          <w:p w14:paraId="4BCB8F90"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5B4F730F"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01" w:type="pct"/>
            <w:shd w:val="clear" w:color="auto" w:fill="FFFFFF"/>
          </w:tcPr>
          <w:p w14:paraId="11FDE7EF" w14:textId="77777777" w:rsidR="009B1005" w:rsidRPr="00F1143E" w:rsidRDefault="009B1005" w:rsidP="002F1C8B">
            <w:pPr>
              <w:spacing w:before="120"/>
              <w:jc w:val="right"/>
              <w:rPr>
                <w:rFonts w:ascii="Arial" w:hAnsi="Arial" w:cs="Arial"/>
                <w:sz w:val="20"/>
              </w:rPr>
            </w:pPr>
          </w:p>
        </w:tc>
      </w:tr>
      <w:tr w:rsidR="00F1143E" w:rsidRPr="00F1143E" w14:paraId="5282414D" w14:textId="77777777" w:rsidTr="002F1C8B">
        <w:trPr>
          <w:trHeight w:val="338"/>
        </w:trPr>
        <w:tc>
          <w:tcPr>
            <w:tcW w:w="306" w:type="pct"/>
            <w:shd w:val="clear" w:color="auto" w:fill="FFFFFF"/>
          </w:tcPr>
          <w:p w14:paraId="1E0479D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CC261BB"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382C00C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497" w:type="pct"/>
            <w:shd w:val="clear" w:color="auto" w:fill="FFFFFF"/>
          </w:tcPr>
          <w:p w14:paraId="0B2599F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86" w:type="pct"/>
            <w:shd w:val="clear" w:color="auto" w:fill="FFFFFF"/>
          </w:tcPr>
          <w:p w14:paraId="3C909F3A"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492" w:type="pct"/>
            <w:shd w:val="clear" w:color="auto" w:fill="FFFFFF"/>
          </w:tcPr>
          <w:p w14:paraId="13394FA3"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18B0D258" w14:textId="77777777" w:rsidR="009B1005" w:rsidRPr="00F1143E" w:rsidRDefault="009B1005" w:rsidP="002F1C8B">
            <w:pPr>
              <w:spacing w:before="120"/>
              <w:jc w:val="right"/>
              <w:rPr>
                <w:rFonts w:ascii="Arial" w:hAnsi="Arial" w:cs="Arial"/>
                <w:sz w:val="20"/>
              </w:rPr>
            </w:pPr>
          </w:p>
        </w:tc>
      </w:tr>
      <w:tr w:rsidR="00F1143E" w:rsidRPr="00F1143E" w14:paraId="6F9197CA" w14:textId="77777777" w:rsidTr="002F1C8B">
        <w:trPr>
          <w:trHeight w:val="338"/>
        </w:trPr>
        <w:tc>
          <w:tcPr>
            <w:tcW w:w="306" w:type="pct"/>
            <w:shd w:val="clear" w:color="auto" w:fill="FFFFFF"/>
          </w:tcPr>
          <w:p w14:paraId="6A0FFDD0"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2890269"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5D2E348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497" w:type="pct"/>
            <w:shd w:val="clear" w:color="auto" w:fill="FFFFFF"/>
          </w:tcPr>
          <w:p w14:paraId="50A3378E"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86" w:type="pct"/>
            <w:shd w:val="clear" w:color="auto" w:fill="FFFFFF"/>
          </w:tcPr>
          <w:p w14:paraId="209718C1"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5F9D799B"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01" w:type="pct"/>
            <w:shd w:val="clear" w:color="auto" w:fill="FFFFFF"/>
          </w:tcPr>
          <w:p w14:paraId="374F12D0" w14:textId="77777777" w:rsidR="009B1005" w:rsidRPr="00F1143E" w:rsidRDefault="009B1005" w:rsidP="002F1C8B">
            <w:pPr>
              <w:spacing w:before="120"/>
              <w:jc w:val="right"/>
              <w:rPr>
                <w:rFonts w:ascii="Arial" w:hAnsi="Arial" w:cs="Arial"/>
                <w:sz w:val="20"/>
              </w:rPr>
            </w:pPr>
          </w:p>
        </w:tc>
      </w:tr>
      <w:tr w:rsidR="00F1143E" w:rsidRPr="00F1143E" w14:paraId="5C31E5DE" w14:textId="77777777" w:rsidTr="002F1C8B">
        <w:trPr>
          <w:trHeight w:val="338"/>
        </w:trPr>
        <w:tc>
          <w:tcPr>
            <w:tcW w:w="306" w:type="pct"/>
            <w:shd w:val="clear" w:color="auto" w:fill="FFFFFF"/>
          </w:tcPr>
          <w:p w14:paraId="3F79259B"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5A483A7"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335B571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7" w:type="pct"/>
            <w:shd w:val="clear" w:color="auto" w:fill="FFFFFF"/>
          </w:tcPr>
          <w:p w14:paraId="5227DFE5"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86" w:type="pct"/>
            <w:shd w:val="clear" w:color="auto" w:fill="FFFFFF"/>
          </w:tcPr>
          <w:p w14:paraId="5EC54149"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492" w:type="pct"/>
            <w:shd w:val="clear" w:color="auto" w:fill="FFFFFF"/>
          </w:tcPr>
          <w:p w14:paraId="50667957"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0649E70F" w14:textId="77777777" w:rsidR="009B1005" w:rsidRPr="00F1143E" w:rsidRDefault="009B1005" w:rsidP="002F1C8B">
            <w:pPr>
              <w:spacing w:before="120"/>
              <w:jc w:val="right"/>
              <w:rPr>
                <w:rFonts w:ascii="Arial" w:hAnsi="Arial" w:cs="Arial"/>
                <w:sz w:val="20"/>
              </w:rPr>
            </w:pPr>
          </w:p>
        </w:tc>
      </w:tr>
      <w:tr w:rsidR="00F1143E" w:rsidRPr="00F1143E" w14:paraId="6A3CCCE8" w14:textId="77777777" w:rsidTr="002F1C8B">
        <w:trPr>
          <w:trHeight w:val="338"/>
        </w:trPr>
        <w:tc>
          <w:tcPr>
            <w:tcW w:w="306" w:type="pct"/>
            <w:shd w:val="clear" w:color="auto" w:fill="FFFFFF"/>
          </w:tcPr>
          <w:p w14:paraId="014C5111"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23</w:t>
            </w:r>
          </w:p>
        </w:tc>
        <w:tc>
          <w:tcPr>
            <w:tcW w:w="2235" w:type="pct"/>
            <w:shd w:val="clear" w:color="auto" w:fill="FFFFFF"/>
          </w:tcPr>
          <w:p w14:paraId="67CE9D5D" w14:textId="77777777" w:rsidR="009B1005" w:rsidRPr="00F1143E" w:rsidRDefault="009B1005" w:rsidP="002F1C8B">
            <w:pPr>
              <w:spacing w:before="120"/>
              <w:rPr>
                <w:rFonts w:ascii="Arial" w:hAnsi="Arial" w:cs="Arial"/>
                <w:b/>
                <w:sz w:val="20"/>
              </w:rPr>
            </w:pPr>
            <w:r w:rsidRPr="00F1143E">
              <w:rPr>
                <w:rFonts w:ascii="Arial" w:hAnsi="Arial" w:cs="Arial"/>
                <w:b/>
                <w:sz w:val="20"/>
              </w:rPr>
              <w:t>Xã Văn Nghĩa</w:t>
            </w:r>
          </w:p>
        </w:tc>
        <w:tc>
          <w:tcPr>
            <w:tcW w:w="483" w:type="pct"/>
            <w:shd w:val="clear" w:color="auto" w:fill="FFFFFF"/>
          </w:tcPr>
          <w:p w14:paraId="7C77EEB8"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200E10C4"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56A5F5DC"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37D5DDC7"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22A9E181" w14:textId="77777777" w:rsidR="009B1005" w:rsidRPr="00F1143E" w:rsidRDefault="009B1005" w:rsidP="002F1C8B">
            <w:pPr>
              <w:spacing w:before="120"/>
              <w:jc w:val="right"/>
              <w:rPr>
                <w:rFonts w:ascii="Arial" w:hAnsi="Arial" w:cs="Arial"/>
                <w:sz w:val="20"/>
              </w:rPr>
            </w:pPr>
          </w:p>
        </w:tc>
      </w:tr>
      <w:tr w:rsidR="00F1143E" w:rsidRPr="00F1143E" w14:paraId="33F05B9D" w14:textId="77777777" w:rsidTr="002F1C8B">
        <w:trPr>
          <w:trHeight w:val="338"/>
        </w:trPr>
        <w:tc>
          <w:tcPr>
            <w:tcW w:w="306" w:type="pct"/>
            <w:shd w:val="clear" w:color="auto" w:fill="FFFFFF"/>
          </w:tcPr>
          <w:p w14:paraId="398DBF37"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DED8025"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6B59B2C7"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700</w:t>
            </w:r>
          </w:p>
        </w:tc>
        <w:tc>
          <w:tcPr>
            <w:tcW w:w="497" w:type="pct"/>
            <w:shd w:val="clear" w:color="auto" w:fill="FFFFFF"/>
          </w:tcPr>
          <w:p w14:paraId="6B2C63FE"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486" w:type="pct"/>
            <w:shd w:val="clear" w:color="auto" w:fill="FFFFFF"/>
          </w:tcPr>
          <w:p w14:paraId="2104F01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92" w:type="pct"/>
            <w:shd w:val="clear" w:color="auto" w:fill="FFFFFF"/>
          </w:tcPr>
          <w:p w14:paraId="557BCD6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01" w:type="pct"/>
            <w:shd w:val="clear" w:color="auto" w:fill="FFFFFF"/>
          </w:tcPr>
          <w:p w14:paraId="09844FA6" w14:textId="77777777" w:rsidR="009B1005" w:rsidRPr="00F1143E" w:rsidRDefault="009B1005" w:rsidP="002F1C8B">
            <w:pPr>
              <w:spacing w:before="120"/>
              <w:jc w:val="right"/>
              <w:rPr>
                <w:rFonts w:ascii="Arial" w:hAnsi="Arial" w:cs="Arial"/>
                <w:sz w:val="20"/>
              </w:rPr>
            </w:pPr>
          </w:p>
        </w:tc>
      </w:tr>
      <w:tr w:rsidR="00F1143E" w:rsidRPr="00F1143E" w14:paraId="298B42BE" w14:textId="77777777" w:rsidTr="002F1C8B">
        <w:trPr>
          <w:trHeight w:val="338"/>
        </w:trPr>
        <w:tc>
          <w:tcPr>
            <w:tcW w:w="306" w:type="pct"/>
            <w:shd w:val="clear" w:color="auto" w:fill="FFFFFF"/>
          </w:tcPr>
          <w:p w14:paraId="26F75461"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96CC582"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5CE1F5E0" w14:textId="77777777" w:rsidR="009B1005" w:rsidRPr="00F1143E" w:rsidRDefault="009B1005" w:rsidP="002F1C8B">
            <w:pPr>
              <w:spacing w:before="120"/>
              <w:jc w:val="right"/>
              <w:rPr>
                <w:rFonts w:ascii="Arial" w:hAnsi="Arial" w:cs="Arial"/>
                <w:sz w:val="20"/>
              </w:rPr>
            </w:pPr>
            <w:r w:rsidRPr="00F1143E">
              <w:rPr>
                <w:rFonts w:ascii="Arial" w:hAnsi="Arial" w:cs="Arial"/>
                <w:sz w:val="20"/>
              </w:rPr>
              <w:t>470</w:t>
            </w:r>
          </w:p>
        </w:tc>
        <w:tc>
          <w:tcPr>
            <w:tcW w:w="497" w:type="pct"/>
            <w:shd w:val="clear" w:color="auto" w:fill="FFFFFF"/>
          </w:tcPr>
          <w:p w14:paraId="63A270B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486" w:type="pct"/>
            <w:shd w:val="clear" w:color="auto" w:fill="FFFFFF"/>
          </w:tcPr>
          <w:p w14:paraId="69CAC3E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492" w:type="pct"/>
            <w:shd w:val="clear" w:color="auto" w:fill="FFFFFF"/>
          </w:tcPr>
          <w:p w14:paraId="22C9F08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01" w:type="pct"/>
            <w:shd w:val="clear" w:color="auto" w:fill="FFFFFF"/>
          </w:tcPr>
          <w:p w14:paraId="381C1CD7" w14:textId="77777777" w:rsidR="009B1005" w:rsidRPr="00F1143E" w:rsidRDefault="009B1005" w:rsidP="002F1C8B">
            <w:pPr>
              <w:spacing w:before="120"/>
              <w:jc w:val="right"/>
              <w:rPr>
                <w:rFonts w:ascii="Arial" w:hAnsi="Arial" w:cs="Arial"/>
                <w:sz w:val="20"/>
              </w:rPr>
            </w:pPr>
          </w:p>
        </w:tc>
      </w:tr>
      <w:tr w:rsidR="00F1143E" w:rsidRPr="00F1143E" w14:paraId="793C5CAD" w14:textId="77777777" w:rsidTr="002F1C8B">
        <w:trPr>
          <w:trHeight w:val="338"/>
        </w:trPr>
        <w:tc>
          <w:tcPr>
            <w:tcW w:w="306" w:type="pct"/>
            <w:shd w:val="clear" w:color="auto" w:fill="FFFFFF"/>
          </w:tcPr>
          <w:p w14:paraId="5E8C364F"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40C52E2"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27D48E4E"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497" w:type="pct"/>
            <w:shd w:val="clear" w:color="auto" w:fill="FFFFFF"/>
          </w:tcPr>
          <w:p w14:paraId="206416E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486" w:type="pct"/>
            <w:shd w:val="clear" w:color="auto" w:fill="FFFFFF"/>
          </w:tcPr>
          <w:p w14:paraId="3ACEC00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2" w:type="pct"/>
            <w:shd w:val="clear" w:color="auto" w:fill="FFFFFF"/>
          </w:tcPr>
          <w:p w14:paraId="28AABEC4"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39652B56" w14:textId="77777777" w:rsidR="009B1005" w:rsidRPr="00F1143E" w:rsidRDefault="009B1005" w:rsidP="002F1C8B">
            <w:pPr>
              <w:spacing w:before="120"/>
              <w:jc w:val="right"/>
              <w:rPr>
                <w:rFonts w:ascii="Arial" w:hAnsi="Arial" w:cs="Arial"/>
                <w:sz w:val="20"/>
              </w:rPr>
            </w:pPr>
          </w:p>
        </w:tc>
      </w:tr>
      <w:tr w:rsidR="00F1143E" w:rsidRPr="00F1143E" w14:paraId="62101452" w14:textId="77777777" w:rsidTr="002F1C8B">
        <w:trPr>
          <w:trHeight w:val="338"/>
        </w:trPr>
        <w:tc>
          <w:tcPr>
            <w:tcW w:w="306" w:type="pct"/>
            <w:shd w:val="clear" w:color="auto" w:fill="FFFFFF"/>
          </w:tcPr>
          <w:p w14:paraId="1BBC6245"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512A9A4"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5802B15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497" w:type="pct"/>
            <w:shd w:val="clear" w:color="auto" w:fill="FFFFFF"/>
          </w:tcPr>
          <w:p w14:paraId="7A5B7D9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86" w:type="pct"/>
            <w:shd w:val="clear" w:color="auto" w:fill="FFFFFF"/>
          </w:tcPr>
          <w:p w14:paraId="22ED581B"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0659C646"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3D182354" w14:textId="77777777" w:rsidR="009B1005" w:rsidRPr="00F1143E" w:rsidRDefault="009B1005" w:rsidP="002F1C8B">
            <w:pPr>
              <w:spacing w:before="120"/>
              <w:jc w:val="right"/>
              <w:rPr>
                <w:rFonts w:ascii="Arial" w:hAnsi="Arial" w:cs="Arial"/>
                <w:sz w:val="20"/>
              </w:rPr>
            </w:pPr>
          </w:p>
        </w:tc>
      </w:tr>
      <w:tr w:rsidR="00F1143E" w:rsidRPr="00F1143E" w14:paraId="5020FABE" w14:textId="77777777" w:rsidTr="002F1C8B">
        <w:trPr>
          <w:trHeight w:val="338"/>
        </w:trPr>
        <w:tc>
          <w:tcPr>
            <w:tcW w:w="306" w:type="pct"/>
            <w:shd w:val="clear" w:color="auto" w:fill="FFFFFF"/>
          </w:tcPr>
          <w:p w14:paraId="1DE88095"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B999217"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4D8684E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7" w:type="pct"/>
            <w:shd w:val="clear" w:color="auto" w:fill="FFFFFF"/>
          </w:tcPr>
          <w:p w14:paraId="3CA45D6B"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86" w:type="pct"/>
            <w:shd w:val="clear" w:color="auto" w:fill="FFFFFF"/>
          </w:tcPr>
          <w:p w14:paraId="08A095C3"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492" w:type="pct"/>
            <w:shd w:val="clear" w:color="auto" w:fill="FFFFFF"/>
          </w:tcPr>
          <w:p w14:paraId="139DFCAF"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w:t>
            </w:r>
          </w:p>
        </w:tc>
        <w:tc>
          <w:tcPr>
            <w:tcW w:w="501" w:type="pct"/>
            <w:shd w:val="clear" w:color="auto" w:fill="FFFFFF"/>
          </w:tcPr>
          <w:p w14:paraId="2EF38ACF" w14:textId="77777777" w:rsidR="009B1005" w:rsidRPr="00F1143E" w:rsidRDefault="009B1005" w:rsidP="002F1C8B">
            <w:pPr>
              <w:spacing w:before="120"/>
              <w:jc w:val="right"/>
              <w:rPr>
                <w:rFonts w:ascii="Arial" w:hAnsi="Arial" w:cs="Arial"/>
                <w:sz w:val="20"/>
              </w:rPr>
            </w:pPr>
          </w:p>
        </w:tc>
      </w:tr>
      <w:tr w:rsidR="00F1143E" w:rsidRPr="00F1143E" w14:paraId="42F7C4F9" w14:textId="77777777" w:rsidTr="002F1C8B">
        <w:trPr>
          <w:trHeight w:val="338"/>
        </w:trPr>
        <w:tc>
          <w:tcPr>
            <w:tcW w:w="306" w:type="pct"/>
            <w:shd w:val="clear" w:color="auto" w:fill="FFFFFF"/>
          </w:tcPr>
          <w:p w14:paraId="1C40392C"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24</w:t>
            </w:r>
          </w:p>
        </w:tc>
        <w:tc>
          <w:tcPr>
            <w:tcW w:w="2235" w:type="pct"/>
            <w:shd w:val="clear" w:color="auto" w:fill="FFFFFF"/>
          </w:tcPr>
          <w:p w14:paraId="66DE00E8" w14:textId="77777777" w:rsidR="009B1005" w:rsidRPr="00F1143E" w:rsidRDefault="009B1005" w:rsidP="002F1C8B">
            <w:pPr>
              <w:spacing w:before="120"/>
              <w:rPr>
                <w:rFonts w:ascii="Arial" w:hAnsi="Arial" w:cs="Arial"/>
                <w:b/>
                <w:sz w:val="20"/>
              </w:rPr>
            </w:pPr>
            <w:r w:rsidRPr="00F1143E">
              <w:rPr>
                <w:rFonts w:ascii="Arial" w:hAnsi="Arial" w:cs="Arial"/>
                <w:b/>
                <w:sz w:val="20"/>
              </w:rPr>
              <w:t>Xã Văn Sơn</w:t>
            </w:r>
          </w:p>
        </w:tc>
        <w:tc>
          <w:tcPr>
            <w:tcW w:w="483" w:type="pct"/>
            <w:shd w:val="clear" w:color="auto" w:fill="FFFFFF"/>
          </w:tcPr>
          <w:p w14:paraId="6DD5BFC3"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3C2A82DE"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45EB4F32"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6F4A151E"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08190594" w14:textId="77777777" w:rsidR="009B1005" w:rsidRPr="00F1143E" w:rsidRDefault="009B1005" w:rsidP="002F1C8B">
            <w:pPr>
              <w:spacing w:before="120"/>
              <w:jc w:val="right"/>
              <w:rPr>
                <w:rFonts w:ascii="Arial" w:hAnsi="Arial" w:cs="Arial"/>
                <w:sz w:val="20"/>
              </w:rPr>
            </w:pPr>
          </w:p>
        </w:tc>
      </w:tr>
      <w:tr w:rsidR="00F1143E" w:rsidRPr="00F1143E" w14:paraId="4E7C96E0" w14:textId="77777777" w:rsidTr="002F1C8B">
        <w:trPr>
          <w:trHeight w:val="338"/>
        </w:trPr>
        <w:tc>
          <w:tcPr>
            <w:tcW w:w="306" w:type="pct"/>
            <w:shd w:val="clear" w:color="auto" w:fill="FFFFFF"/>
          </w:tcPr>
          <w:p w14:paraId="364C65DD"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BECAE39"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31E47981"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497" w:type="pct"/>
            <w:shd w:val="clear" w:color="auto" w:fill="FFFFFF"/>
          </w:tcPr>
          <w:p w14:paraId="2516179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486" w:type="pct"/>
            <w:shd w:val="clear" w:color="auto" w:fill="FFFFFF"/>
          </w:tcPr>
          <w:p w14:paraId="5B92D703"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2" w:type="pct"/>
            <w:shd w:val="clear" w:color="auto" w:fill="FFFFFF"/>
          </w:tcPr>
          <w:p w14:paraId="2B4F76EB"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2291CD45" w14:textId="77777777" w:rsidR="009B1005" w:rsidRPr="00F1143E" w:rsidRDefault="009B1005" w:rsidP="002F1C8B">
            <w:pPr>
              <w:spacing w:before="120"/>
              <w:jc w:val="right"/>
              <w:rPr>
                <w:rFonts w:ascii="Arial" w:hAnsi="Arial" w:cs="Arial"/>
                <w:sz w:val="20"/>
              </w:rPr>
            </w:pPr>
          </w:p>
        </w:tc>
      </w:tr>
      <w:tr w:rsidR="00F1143E" w:rsidRPr="00F1143E" w14:paraId="77495EAE" w14:textId="77777777" w:rsidTr="002F1C8B">
        <w:trPr>
          <w:trHeight w:val="338"/>
        </w:trPr>
        <w:tc>
          <w:tcPr>
            <w:tcW w:w="306" w:type="pct"/>
            <w:shd w:val="clear" w:color="auto" w:fill="FFFFFF"/>
          </w:tcPr>
          <w:p w14:paraId="1CB4DBC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1612BCD"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67DA39A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497" w:type="pct"/>
            <w:shd w:val="clear" w:color="auto" w:fill="FFFFFF"/>
          </w:tcPr>
          <w:p w14:paraId="39E1AD6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105</w:t>
            </w:r>
          </w:p>
        </w:tc>
        <w:tc>
          <w:tcPr>
            <w:tcW w:w="486" w:type="pct"/>
            <w:shd w:val="clear" w:color="auto" w:fill="FFFFFF"/>
          </w:tcPr>
          <w:p w14:paraId="21C53E8D"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26FD78AC"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01" w:type="pct"/>
            <w:shd w:val="clear" w:color="auto" w:fill="FFFFFF"/>
          </w:tcPr>
          <w:p w14:paraId="650B22F8" w14:textId="77777777" w:rsidR="009B1005" w:rsidRPr="00F1143E" w:rsidRDefault="009B1005" w:rsidP="002F1C8B">
            <w:pPr>
              <w:spacing w:before="120"/>
              <w:jc w:val="right"/>
              <w:rPr>
                <w:rFonts w:ascii="Arial" w:hAnsi="Arial" w:cs="Arial"/>
                <w:sz w:val="20"/>
              </w:rPr>
            </w:pPr>
          </w:p>
        </w:tc>
      </w:tr>
      <w:tr w:rsidR="00F1143E" w:rsidRPr="00F1143E" w14:paraId="672879DC" w14:textId="77777777" w:rsidTr="002F1C8B">
        <w:trPr>
          <w:trHeight w:val="338"/>
        </w:trPr>
        <w:tc>
          <w:tcPr>
            <w:tcW w:w="306" w:type="pct"/>
            <w:shd w:val="clear" w:color="auto" w:fill="FFFFFF"/>
          </w:tcPr>
          <w:p w14:paraId="54C22A34"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7D9E36F"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3CF6EB4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497" w:type="pct"/>
            <w:shd w:val="clear" w:color="auto" w:fill="FFFFFF"/>
          </w:tcPr>
          <w:p w14:paraId="67AD918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86" w:type="pct"/>
            <w:shd w:val="clear" w:color="auto" w:fill="FFFFFF"/>
          </w:tcPr>
          <w:p w14:paraId="08B40C56"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492" w:type="pct"/>
            <w:shd w:val="clear" w:color="auto" w:fill="FFFFFF"/>
          </w:tcPr>
          <w:p w14:paraId="7E49E620"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740E643D" w14:textId="77777777" w:rsidR="009B1005" w:rsidRPr="00F1143E" w:rsidRDefault="009B1005" w:rsidP="002F1C8B">
            <w:pPr>
              <w:spacing w:before="120"/>
              <w:jc w:val="right"/>
              <w:rPr>
                <w:rFonts w:ascii="Arial" w:hAnsi="Arial" w:cs="Arial"/>
                <w:sz w:val="20"/>
              </w:rPr>
            </w:pPr>
          </w:p>
        </w:tc>
      </w:tr>
      <w:tr w:rsidR="00F1143E" w:rsidRPr="00F1143E" w14:paraId="48546729" w14:textId="77777777" w:rsidTr="002F1C8B">
        <w:trPr>
          <w:trHeight w:val="338"/>
        </w:trPr>
        <w:tc>
          <w:tcPr>
            <w:tcW w:w="306" w:type="pct"/>
            <w:shd w:val="clear" w:color="auto" w:fill="FFFFFF"/>
          </w:tcPr>
          <w:p w14:paraId="16D7D6F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15DDC93"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38E3EB5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497" w:type="pct"/>
            <w:shd w:val="clear" w:color="auto" w:fill="FFFFFF"/>
          </w:tcPr>
          <w:p w14:paraId="1AC92149"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86" w:type="pct"/>
            <w:shd w:val="clear" w:color="auto" w:fill="FFFFFF"/>
          </w:tcPr>
          <w:p w14:paraId="310EA079"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192F0937"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01" w:type="pct"/>
            <w:shd w:val="clear" w:color="auto" w:fill="FFFFFF"/>
          </w:tcPr>
          <w:p w14:paraId="3C8152DB" w14:textId="77777777" w:rsidR="009B1005" w:rsidRPr="00F1143E" w:rsidRDefault="009B1005" w:rsidP="002F1C8B">
            <w:pPr>
              <w:spacing w:before="120"/>
              <w:jc w:val="right"/>
              <w:rPr>
                <w:rFonts w:ascii="Arial" w:hAnsi="Arial" w:cs="Arial"/>
                <w:sz w:val="20"/>
              </w:rPr>
            </w:pPr>
          </w:p>
        </w:tc>
      </w:tr>
      <w:tr w:rsidR="00F1143E" w:rsidRPr="00F1143E" w14:paraId="43BA1BFC" w14:textId="77777777" w:rsidTr="002F1C8B">
        <w:trPr>
          <w:trHeight w:val="338"/>
        </w:trPr>
        <w:tc>
          <w:tcPr>
            <w:tcW w:w="306" w:type="pct"/>
            <w:shd w:val="clear" w:color="auto" w:fill="FFFFFF"/>
          </w:tcPr>
          <w:p w14:paraId="6906744C"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7A870BC"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53F9B01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7" w:type="pct"/>
            <w:shd w:val="clear" w:color="auto" w:fill="FFFFFF"/>
          </w:tcPr>
          <w:p w14:paraId="2CE458DD"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86" w:type="pct"/>
            <w:shd w:val="clear" w:color="auto" w:fill="FFFFFF"/>
          </w:tcPr>
          <w:p w14:paraId="4F31E436"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492" w:type="pct"/>
            <w:shd w:val="clear" w:color="auto" w:fill="FFFFFF"/>
          </w:tcPr>
          <w:p w14:paraId="480CC1DC"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2C75F163" w14:textId="77777777" w:rsidR="009B1005" w:rsidRPr="00F1143E" w:rsidRDefault="009B1005" w:rsidP="002F1C8B">
            <w:pPr>
              <w:spacing w:before="120"/>
              <w:jc w:val="right"/>
              <w:rPr>
                <w:rFonts w:ascii="Arial" w:hAnsi="Arial" w:cs="Arial"/>
                <w:sz w:val="20"/>
              </w:rPr>
            </w:pPr>
          </w:p>
        </w:tc>
      </w:tr>
      <w:tr w:rsidR="00F1143E" w:rsidRPr="00F1143E" w14:paraId="1025A689" w14:textId="77777777" w:rsidTr="002F1C8B">
        <w:trPr>
          <w:trHeight w:val="338"/>
        </w:trPr>
        <w:tc>
          <w:tcPr>
            <w:tcW w:w="306" w:type="pct"/>
            <w:shd w:val="clear" w:color="auto" w:fill="FFFFFF"/>
          </w:tcPr>
          <w:p w14:paraId="55D07527"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25</w:t>
            </w:r>
          </w:p>
        </w:tc>
        <w:tc>
          <w:tcPr>
            <w:tcW w:w="2235" w:type="pct"/>
            <w:shd w:val="clear" w:color="auto" w:fill="FFFFFF"/>
          </w:tcPr>
          <w:p w14:paraId="392B3482" w14:textId="77777777" w:rsidR="009B1005" w:rsidRPr="00F1143E" w:rsidRDefault="009B1005" w:rsidP="002F1C8B">
            <w:pPr>
              <w:spacing w:before="120"/>
              <w:rPr>
                <w:rFonts w:ascii="Arial" w:hAnsi="Arial" w:cs="Arial"/>
                <w:b/>
                <w:sz w:val="20"/>
              </w:rPr>
            </w:pPr>
            <w:r w:rsidRPr="00F1143E">
              <w:rPr>
                <w:rFonts w:ascii="Arial" w:hAnsi="Arial" w:cs="Arial"/>
                <w:b/>
                <w:sz w:val="20"/>
              </w:rPr>
              <w:t>Xã Vũ Lâm</w:t>
            </w:r>
          </w:p>
        </w:tc>
        <w:tc>
          <w:tcPr>
            <w:tcW w:w="483" w:type="pct"/>
            <w:shd w:val="clear" w:color="auto" w:fill="FFFFFF"/>
          </w:tcPr>
          <w:p w14:paraId="498A22D0"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53665942"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187B0EB3"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43EF94B6"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5928DFFC" w14:textId="77777777" w:rsidR="009B1005" w:rsidRPr="00F1143E" w:rsidRDefault="009B1005" w:rsidP="002F1C8B">
            <w:pPr>
              <w:spacing w:before="120"/>
              <w:jc w:val="right"/>
              <w:rPr>
                <w:rFonts w:ascii="Arial" w:hAnsi="Arial" w:cs="Arial"/>
                <w:sz w:val="20"/>
              </w:rPr>
            </w:pPr>
          </w:p>
        </w:tc>
      </w:tr>
      <w:tr w:rsidR="00F1143E" w:rsidRPr="00F1143E" w14:paraId="65811662" w14:textId="77777777" w:rsidTr="002F1C8B">
        <w:trPr>
          <w:trHeight w:val="338"/>
        </w:trPr>
        <w:tc>
          <w:tcPr>
            <w:tcW w:w="306" w:type="pct"/>
            <w:shd w:val="clear" w:color="auto" w:fill="FFFFFF"/>
          </w:tcPr>
          <w:p w14:paraId="0F727D09"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6337CA4"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7041662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2.450</w:t>
            </w:r>
          </w:p>
        </w:tc>
        <w:tc>
          <w:tcPr>
            <w:tcW w:w="497" w:type="pct"/>
            <w:shd w:val="clear" w:color="auto" w:fill="FFFFFF"/>
          </w:tcPr>
          <w:p w14:paraId="17F910C8" w14:textId="77777777" w:rsidR="009B1005" w:rsidRPr="00F1143E" w:rsidRDefault="009B1005" w:rsidP="002F1C8B">
            <w:pPr>
              <w:spacing w:before="120"/>
              <w:jc w:val="right"/>
              <w:rPr>
                <w:rFonts w:ascii="Arial" w:hAnsi="Arial" w:cs="Arial"/>
                <w:sz w:val="20"/>
              </w:rPr>
            </w:pPr>
            <w:r w:rsidRPr="00F1143E">
              <w:rPr>
                <w:rFonts w:ascii="Arial" w:hAnsi="Arial" w:cs="Arial"/>
                <w:sz w:val="20"/>
              </w:rPr>
              <w:t>920</w:t>
            </w:r>
          </w:p>
        </w:tc>
        <w:tc>
          <w:tcPr>
            <w:tcW w:w="486" w:type="pct"/>
            <w:shd w:val="clear" w:color="auto" w:fill="FFFFFF"/>
          </w:tcPr>
          <w:p w14:paraId="4905930F" w14:textId="77777777" w:rsidR="009B1005" w:rsidRPr="00F1143E" w:rsidRDefault="009B1005" w:rsidP="002F1C8B">
            <w:pPr>
              <w:spacing w:before="120"/>
              <w:jc w:val="right"/>
              <w:rPr>
                <w:rFonts w:ascii="Arial" w:hAnsi="Arial" w:cs="Arial"/>
                <w:sz w:val="20"/>
              </w:rPr>
            </w:pPr>
            <w:r w:rsidRPr="00F1143E">
              <w:rPr>
                <w:rFonts w:ascii="Arial" w:hAnsi="Arial" w:cs="Arial"/>
                <w:sz w:val="20"/>
              </w:rPr>
              <w:t>530</w:t>
            </w:r>
          </w:p>
        </w:tc>
        <w:tc>
          <w:tcPr>
            <w:tcW w:w="492" w:type="pct"/>
            <w:shd w:val="clear" w:color="auto" w:fill="FFFFFF"/>
          </w:tcPr>
          <w:p w14:paraId="75E78E72"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01" w:type="pct"/>
            <w:shd w:val="clear" w:color="auto" w:fill="FFFFFF"/>
          </w:tcPr>
          <w:p w14:paraId="4F50B01D" w14:textId="77777777" w:rsidR="009B1005" w:rsidRPr="00F1143E" w:rsidRDefault="009B1005" w:rsidP="002F1C8B">
            <w:pPr>
              <w:spacing w:before="120"/>
              <w:jc w:val="right"/>
              <w:rPr>
                <w:rFonts w:ascii="Arial" w:hAnsi="Arial" w:cs="Arial"/>
                <w:sz w:val="20"/>
              </w:rPr>
            </w:pPr>
          </w:p>
        </w:tc>
      </w:tr>
      <w:tr w:rsidR="00F1143E" w:rsidRPr="00F1143E" w14:paraId="15DF136D" w14:textId="77777777" w:rsidTr="002F1C8B">
        <w:trPr>
          <w:trHeight w:val="338"/>
        </w:trPr>
        <w:tc>
          <w:tcPr>
            <w:tcW w:w="306" w:type="pct"/>
            <w:shd w:val="clear" w:color="auto" w:fill="FFFFFF"/>
          </w:tcPr>
          <w:p w14:paraId="2444A33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8373BBD"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79FBC70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1.530</w:t>
            </w:r>
          </w:p>
        </w:tc>
        <w:tc>
          <w:tcPr>
            <w:tcW w:w="497" w:type="pct"/>
            <w:shd w:val="clear" w:color="auto" w:fill="FFFFFF"/>
          </w:tcPr>
          <w:p w14:paraId="4B0F6408" w14:textId="77777777" w:rsidR="009B1005" w:rsidRPr="00F1143E" w:rsidRDefault="009B1005" w:rsidP="002F1C8B">
            <w:pPr>
              <w:spacing w:before="120"/>
              <w:jc w:val="right"/>
              <w:rPr>
                <w:rFonts w:ascii="Arial" w:hAnsi="Arial" w:cs="Arial"/>
                <w:sz w:val="20"/>
              </w:rPr>
            </w:pPr>
            <w:r w:rsidRPr="00F1143E">
              <w:rPr>
                <w:rFonts w:ascii="Arial" w:hAnsi="Arial" w:cs="Arial"/>
                <w:sz w:val="20"/>
              </w:rPr>
              <w:t>640</w:t>
            </w:r>
          </w:p>
        </w:tc>
        <w:tc>
          <w:tcPr>
            <w:tcW w:w="486" w:type="pct"/>
            <w:shd w:val="clear" w:color="auto" w:fill="FFFFFF"/>
          </w:tcPr>
          <w:p w14:paraId="287D76ED" w14:textId="77777777" w:rsidR="009B1005" w:rsidRPr="00F1143E" w:rsidRDefault="009B1005" w:rsidP="002F1C8B">
            <w:pPr>
              <w:spacing w:before="120"/>
              <w:jc w:val="right"/>
              <w:rPr>
                <w:rFonts w:ascii="Arial" w:hAnsi="Arial" w:cs="Arial"/>
                <w:sz w:val="20"/>
              </w:rPr>
            </w:pPr>
            <w:r w:rsidRPr="00F1143E">
              <w:rPr>
                <w:rFonts w:ascii="Arial" w:hAnsi="Arial" w:cs="Arial"/>
                <w:sz w:val="20"/>
              </w:rPr>
              <w:t>380</w:t>
            </w:r>
          </w:p>
        </w:tc>
        <w:tc>
          <w:tcPr>
            <w:tcW w:w="492" w:type="pct"/>
            <w:shd w:val="clear" w:color="auto" w:fill="FFFFFF"/>
          </w:tcPr>
          <w:p w14:paraId="70482AC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01" w:type="pct"/>
            <w:shd w:val="clear" w:color="auto" w:fill="FFFFFF"/>
          </w:tcPr>
          <w:p w14:paraId="1B9DF57A" w14:textId="77777777" w:rsidR="009B1005" w:rsidRPr="00F1143E" w:rsidRDefault="009B1005" w:rsidP="002F1C8B">
            <w:pPr>
              <w:spacing w:before="120"/>
              <w:jc w:val="right"/>
              <w:rPr>
                <w:rFonts w:ascii="Arial" w:hAnsi="Arial" w:cs="Arial"/>
                <w:sz w:val="20"/>
              </w:rPr>
            </w:pPr>
          </w:p>
        </w:tc>
      </w:tr>
      <w:tr w:rsidR="00F1143E" w:rsidRPr="00F1143E" w14:paraId="2916F7AB" w14:textId="77777777" w:rsidTr="002F1C8B">
        <w:trPr>
          <w:trHeight w:val="338"/>
        </w:trPr>
        <w:tc>
          <w:tcPr>
            <w:tcW w:w="306" w:type="pct"/>
            <w:shd w:val="clear" w:color="auto" w:fill="FFFFFF"/>
          </w:tcPr>
          <w:p w14:paraId="29F908BA"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1D09006"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493228D2" w14:textId="77777777" w:rsidR="009B1005" w:rsidRPr="00F1143E" w:rsidRDefault="009B1005" w:rsidP="002F1C8B">
            <w:pPr>
              <w:spacing w:before="120"/>
              <w:jc w:val="right"/>
              <w:rPr>
                <w:rFonts w:ascii="Arial" w:hAnsi="Arial" w:cs="Arial"/>
                <w:sz w:val="20"/>
              </w:rPr>
            </w:pPr>
            <w:r w:rsidRPr="00F1143E">
              <w:rPr>
                <w:rFonts w:ascii="Arial" w:hAnsi="Arial" w:cs="Arial"/>
                <w:sz w:val="20"/>
              </w:rPr>
              <w:t>770</w:t>
            </w:r>
          </w:p>
        </w:tc>
        <w:tc>
          <w:tcPr>
            <w:tcW w:w="497" w:type="pct"/>
            <w:shd w:val="clear" w:color="auto" w:fill="FFFFFF"/>
          </w:tcPr>
          <w:p w14:paraId="2454D6A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486" w:type="pct"/>
            <w:shd w:val="clear" w:color="auto" w:fill="FFFFFF"/>
          </w:tcPr>
          <w:p w14:paraId="65BCBB9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492" w:type="pct"/>
            <w:shd w:val="clear" w:color="auto" w:fill="FFFFFF"/>
          </w:tcPr>
          <w:p w14:paraId="147626D1"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01" w:type="pct"/>
            <w:shd w:val="clear" w:color="auto" w:fill="FFFFFF"/>
          </w:tcPr>
          <w:p w14:paraId="13BBDCEC" w14:textId="77777777" w:rsidR="009B1005" w:rsidRPr="00F1143E" w:rsidRDefault="009B1005" w:rsidP="002F1C8B">
            <w:pPr>
              <w:spacing w:before="120"/>
              <w:jc w:val="right"/>
              <w:rPr>
                <w:rFonts w:ascii="Arial" w:hAnsi="Arial" w:cs="Arial"/>
                <w:sz w:val="20"/>
              </w:rPr>
            </w:pPr>
          </w:p>
        </w:tc>
      </w:tr>
      <w:tr w:rsidR="00F1143E" w:rsidRPr="00F1143E" w14:paraId="7A776940" w14:textId="77777777" w:rsidTr="002F1C8B">
        <w:trPr>
          <w:trHeight w:val="338"/>
        </w:trPr>
        <w:tc>
          <w:tcPr>
            <w:tcW w:w="306" w:type="pct"/>
            <w:shd w:val="clear" w:color="auto" w:fill="FFFFFF"/>
          </w:tcPr>
          <w:p w14:paraId="71281BDB"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AC19E5D"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60E52EB9" w14:textId="77777777" w:rsidR="009B1005" w:rsidRPr="00F1143E" w:rsidRDefault="009B1005" w:rsidP="002F1C8B">
            <w:pPr>
              <w:spacing w:before="120"/>
              <w:jc w:val="right"/>
              <w:rPr>
                <w:rFonts w:ascii="Arial" w:hAnsi="Arial" w:cs="Arial"/>
                <w:sz w:val="20"/>
              </w:rPr>
            </w:pPr>
            <w:r w:rsidRPr="00F1143E">
              <w:rPr>
                <w:rFonts w:ascii="Arial" w:hAnsi="Arial" w:cs="Arial"/>
                <w:sz w:val="20"/>
              </w:rPr>
              <w:t>510</w:t>
            </w:r>
          </w:p>
        </w:tc>
        <w:tc>
          <w:tcPr>
            <w:tcW w:w="497" w:type="pct"/>
            <w:shd w:val="clear" w:color="auto" w:fill="FFFFFF"/>
          </w:tcPr>
          <w:p w14:paraId="533E6059"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86" w:type="pct"/>
            <w:shd w:val="clear" w:color="auto" w:fill="FFFFFF"/>
          </w:tcPr>
          <w:p w14:paraId="1B031AD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2" w:type="pct"/>
            <w:shd w:val="clear" w:color="auto" w:fill="FFFFFF"/>
          </w:tcPr>
          <w:p w14:paraId="6128674A"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660F77E5" w14:textId="77777777" w:rsidR="009B1005" w:rsidRPr="00F1143E" w:rsidRDefault="009B1005" w:rsidP="002F1C8B">
            <w:pPr>
              <w:spacing w:before="120"/>
              <w:jc w:val="right"/>
              <w:rPr>
                <w:rFonts w:ascii="Arial" w:hAnsi="Arial" w:cs="Arial"/>
                <w:sz w:val="20"/>
              </w:rPr>
            </w:pPr>
          </w:p>
        </w:tc>
      </w:tr>
      <w:tr w:rsidR="00F1143E" w:rsidRPr="00F1143E" w14:paraId="34B2E8CA" w14:textId="77777777" w:rsidTr="002F1C8B">
        <w:trPr>
          <w:trHeight w:val="338"/>
        </w:trPr>
        <w:tc>
          <w:tcPr>
            <w:tcW w:w="306" w:type="pct"/>
            <w:shd w:val="clear" w:color="auto" w:fill="FFFFFF"/>
          </w:tcPr>
          <w:p w14:paraId="520DAD04"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1B35A87"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08A4D25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97" w:type="pct"/>
            <w:shd w:val="clear" w:color="auto" w:fill="FFFFFF"/>
          </w:tcPr>
          <w:p w14:paraId="362669F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86" w:type="pct"/>
            <w:shd w:val="clear" w:color="auto" w:fill="FFFFFF"/>
          </w:tcPr>
          <w:p w14:paraId="7ABCD796"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39A79D0A"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01" w:type="pct"/>
            <w:shd w:val="clear" w:color="auto" w:fill="FFFFFF"/>
          </w:tcPr>
          <w:p w14:paraId="6E4052BC" w14:textId="77777777" w:rsidR="009B1005" w:rsidRPr="00F1143E" w:rsidRDefault="009B1005" w:rsidP="002F1C8B">
            <w:pPr>
              <w:spacing w:before="120"/>
              <w:jc w:val="right"/>
              <w:rPr>
                <w:rFonts w:ascii="Arial" w:hAnsi="Arial" w:cs="Arial"/>
                <w:sz w:val="20"/>
              </w:rPr>
            </w:pPr>
          </w:p>
        </w:tc>
      </w:tr>
      <w:tr w:rsidR="00F1143E" w:rsidRPr="00F1143E" w14:paraId="52DF1762" w14:textId="77777777" w:rsidTr="002F1C8B">
        <w:trPr>
          <w:trHeight w:val="338"/>
        </w:trPr>
        <w:tc>
          <w:tcPr>
            <w:tcW w:w="306" w:type="pct"/>
            <w:shd w:val="clear" w:color="auto" w:fill="FFFFFF"/>
          </w:tcPr>
          <w:p w14:paraId="4E9955D7"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26</w:t>
            </w:r>
          </w:p>
        </w:tc>
        <w:tc>
          <w:tcPr>
            <w:tcW w:w="2235" w:type="pct"/>
            <w:shd w:val="clear" w:color="auto" w:fill="FFFFFF"/>
          </w:tcPr>
          <w:p w14:paraId="6B7EE561" w14:textId="77777777" w:rsidR="009B1005" w:rsidRPr="00F1143E" w:rsidRDefault="009B1005" w:rsidP="002F1C8B">
            <w:pPr>
              <w:spacing w:before="120"/>
              <w:rPr>
                <w:rFonts w:ascii="Arial" w:hAnsi="Arial" w:cs="Arial"/>
                <w:b/>
                <w:sz w:val="20"/>
              </w:rPr>
            </w:pPr>
            <w:r w:rsidRPr="00F1143E">
              <w:rPr>
                <w:rFonts w:ascii="Arial" w:hAnsi="Arial" w:cs="Arial"/>
                <w:b/>
                <w:sz w:val="20"/>
              </w:rPr>
              <w:t>Xã Xuất Hóa</w:t>
            </w:r>
          </w:p>
        </w:tc>
        <w:tc>
          <w:tcPr>
            <w:tcW w:w="483" w:type="pct"/>
            <w:shd w:val="clear" w:color="auto" w:fill="FFFFFF"/>
          </w:tcPr>
          <w:p w14:paraId="7E32B6FE"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7AA318BE"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5DF93592"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3C890851"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7010E2F0" w14:textId="77777777" w:rsidR="009B1005" w:rsidRPr="00F1143E" w:rsidRDefault="009B1005" w:rsidP="002F1C8B">
            <w:pPr>
              <w:spacing w:before="120"/>
              <w:jc w:val="right"/>
              <w:rPr>
                <w:rFonts w:ascii="Arial" w:hAnsi="Arial" w:cs="Arial"/>
                <w:sz w:val="20"/>
              </w:rPr>
            </w:pPr>
          </w:p>
        </w:tc>
      </w:tr>
      <w:tr w:rsidR="00F1143E" w:rsidRPr="00F1143E" w14:paraId="597D686F" w14:textId="77777777" w:rsidTr="002F1C8B">
        <w:trPr>
          <w:trHeight w:val="338"/>
        </w:trPr>
        <w:tc>
          <w:tcPr>
            <w:tcW w:w="306" w:type="pct"/>
            <w:shd w:val="clear" w:color="auto" w:fill="FFFFFF"/>
          </w:tcPr>
          <w:p w14:paraId="5390F0BA"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A6FFF83"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35AA2CA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2.450</w:t>
            </w:r>
          </w:p>
        </w:tc>
        <w:tc>
          <w:tcPr>
            <w:tcW w:w="497" w:type="pct"/>
            <w:shd w:val="clear" w:color="auto" w:fill="FFFFFF"/>
          </w:tcPr>
          <w:p w14:paraId="5C805B22" w14:textId="77777777" w:rsidR="009B1005" w:rsidRPr="00F1143E" w:rsidRDefault="009B1005" w:rsidP="002F1C8B">
            <w:pPr>
              <w:spacing w:before="120"/>
              <w:jc w:val="right"/>
              <w:rPr>
                <w:rFonts w:ascii="Arial" w:hAnsi="Arial" w:cs="Arial"/>
                <w:sz w:val="20"/>
              </w:rPr>
            </w:pPr>
            <w:r w:rsidRPr="00F1143E">
              <w:rPr>
                <w:rFonts w:ascii="Arial" w:hAnsi="Arial" w:cs="Arial"/>
                <w:sz w:val="20"/>
              </w:rPr>
              <w:t>920</w:t>
            </w:r>
          </w:p>
        </w:tc>
        <w:tc>
          <w:tcPr>
            <w:tcW w:w="486" w:type="pct"/>
            <w:shd w:val="clear" w:color="auto" w:fill="FFFFFF"/>
          </w:tcPr>
          <w:p w14:paraId="43351E56" w14:textId="77777777" w:rsidR="009B1005" w:rsidRPr="00F1143E" w:rsidRDefault="009B1005" w:rsidP="002F1C8B">
            <w:pPr>
              <w:spacing w:before="120"/>
              <w:jc w:val="right"/>
              <w:rPr>
                <w:rFonts w:ascii="Arial" w:hAnsi="Arial" w:cs="Arial"/>
                <w:sz w:val="20"/>
              </w:rPr>
            </w:pPr>
            <w:r w:rsidRPr="00F1143E">
              <w:rPr>
                <w:rFonts w:ascii="Arial" w:hAnsi="Arial" w:cs="Arial"/>
                <w:sz w:val="20"/>
              </w:rPr>
              <w:t>530</w:t>
            </w:r>
          </w:p>
        </w:tc>
        <w:tc>
          <w:tcPr>
            <w:tcW w:w="492" w:type="pct"/>
            <w:shd w:val="clear" w:color="auto" w:fill="FFFFFF"/>
          </w:tcPr>
          <w:p w14:paraId="67D9B42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01" w:type="pct"/>
            <w:shd w:val="clear" w:color="auto" w:fill="FFFFFF"/>
          </w:tcPr>
          <w:p w14:paraId="25E190D1" w14:textId="77777777" w:rsidR="009B1005" w:rsidRPr="00F1143E" w:rsidRDefault="009B1005" w:rsidP="002F1C8B">
            <w:pPr>
              <w:spacing w:before="120"/>
              <w:jc w:val="right"/>
              <w:rPr>
                <w:rFonts w:ascii="Arial" w:hAnsi="Arial" w:cs="Arial"/>
                <w:sz w:val="20"/>
              </w:rPr>
            </w:pPr>
          </w:p>
        </w:tc>
      </w:tr>
      <w:tr w:rsidR="00F1143E" w:rsidRPr="00F1143E" w14:paraId="4F33B30D" w14:textId="77777777" w:rsidTr="002F1C8B">
        <w:trPr>
          <w:trHeight w:val="338"/>
        </w:trPr>
        <w:tc>
          <w:tcPr>
            <w:tcW w:w="306" w:type="pct"/>
            <w:shd w:val="clear" w:color="auto" w:fill="FFFFFF"/>
          </w:tcPr>
          <w:p w14:paraId="3B1C413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5FFB5F9"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7DF4F21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1.530</w:t>
            </w:r>
          </w:p>
        </w:tc>
        <w:tc>
          <w:tcPr>
            <w:tcW w:w="497" w:type="pct"/>
            <w:shd w:val="clear" w:color="auto" w:fill="FFFFFF"/>
          </w:tcPr>
          <w:p w14:paraId="38F92883" w14:textId="77777777" w:rsidR="009B1005" w:rsidRPr="00F1143E" w:rsidRDefault="009B1005" w:rsidP="002F1C8B">
            <w:pPr>
              <w:spacing w:before="120"/>
              <w:jc w:val="right"/>
              <w:rPr>
                <w:rFonts w:ascii="Arial" w:hAnsi="Arial" w:cs="Arial"/>
                <w:sz w:val="20"/>
              </w:rPr>
            </w:pPr>
            <w:r w:rsidRPr="00F1143E">
              <w:rPr>
                <w:rFonts w:ascii="Arial" w:hAnsi="Arial" w:cs="Arial"/>
                <w:sz w:val="20"/>
              </w:rPr>
              <w:t>640</w:t>
            </w:r>
          </w:p>
        </w:tc>
        <w:tc>
          <w:tcPr>
            <w:tcW w:w="486" w:type="pct"/>
            <w:shd w:val="clear" w:color="auto" w:fill="FFFFFF"/>
          </w:tcPr>
          <w:p w14:paraId="49940BAC" w14:textId="77777777" w:rsidR="009B1005" w:rsidRPr="00F1143E" w:rsidRDefault="009B1005" w:rsidP="002F1C8B">
            <w:pPr>
              <w:spacing w:before="120"/>
              <w:jc w:val="right"/>
              <w:rPr>
                <w:rFonts w:ascii="Arial" w:hAnsi="Arial" w:cs="Arial"/>
                <w:sz w:val="20"/>
              </w:rPr>
            </w:pPr>
            <w:r w:rsidRPr="00F1143E">
              <w:rPr>
                <w:rFonts w:ascii="Arial" w:hAnsi="Arial" w:cs="Arial"/>
                <w:sz w:val="20"/>
              </w:rPr>
              <w:t>380</w:t>
            </w:r>
          </w:p>
        </w:tc>
        <w:tc>
          <w:tcPr>
            <w:tcW w:w="492" w:type="pct"/>
            <w:shd w:val="clear" w:color="auto" w:fill="FFFFFF"/>
          </w:tcPr>
          <w:p w14:paraId="4F90966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01" w:type="pct"/>
            <w:shd w:val="clear" w:color="auto" w:fill="FFFFFF"/>
          </w:tcPr>
          <w:p w14:paraId="78E6F436" w14:textId="77777777" w:rsidR="009B1005" w:rsidRPr="00F1143E" w:rsidRDefault="009B1005" w:rsidP="002F1C8B">
            <w:pPr>
              <w:spacing w:before="120"/>
              <w:jc w:val="right"/>
              <w:rPr>
                <w:rFonts w:ascii="Arial" w:hAnsi="Arial" w:cs="Arial"/>
                <w:sz w:val="20"/>
              </w:rPr>
            </w:pPr>
          </w:p>
        </w:tc>
      </w:tr>
      <w:tr w:rsidR="00F1143E" w:rsidRPr="00F1143E" w14:paraId="11B966FF" w14:textId="77777777" w:rsidTr="002F1C8B">
        <w:trPr>
          <w:trHeight w:val="338"/>
        </w:trPr>
        <w:tc>
          <w:tcPr>
            <w:tcW w:w="306" w:type="pct"/>
            <w:shd w:val="clear" w:color="auto" w:fill="FFFFFF"/>
          </w:tcPr>
          <w:p w14:paraId="0D68E83F"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CA2694B"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4DAE22C2" w14:textId="77777777" w:rsidR="009B1005" w:rsidRPr="00F1143E" w:rsidRDefault="009B1005" w:rsidP="002F1C8B">
            <w:pPr>
              <w:spacing w:before="120"/>
              <w:jc w:val="right"/>
              <w:rPr>
                <w:rFonts w:ascii="Arial" w:hAnsi="Arial" w:cs="Arial"/>
                <w:sz w:val="20"/>
              </w:rPr>
            </w:pPr>
            <w:r w:rsidRPr="00F1143E">
              <w:rPr>
                <w:rFonts w:ascii="Arial" w:hAnsi="Arial" w:cs="Arial"/>
                <w:sz w:val="20"/>
              </w:rPr>
              <w:t>770</w:t>
            </w:r>
          </w:p>
        </w:tc>
        <w:tc>
          <w:tcPr>
            <w:tcW w:w="497" w:type="pct"/>
            <w:shd w:val="clear" w:color="auto" w:fill="FFFFFF"/>
          </w:tcPr>
          <w:p w14:paraId="2C78556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486" w:type="pct"/>
            <w:shd w:val="clear" w:color="auto" w:fill="FFFFFF"/>
          </w:tcPr>
          <w:p w14:paraId="1F70291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492" w:type="pct"/>
            <w:shd w:val="clear" w:color="auto" w:fill="FFFFFF"/>
          </w:tcPr>
          <w:p w14:paraId="2CE5B37F"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01" w:type="pct"/>
            <w:shd w:val="clear" w:color="auto" w:fill="FFFFFF"/>
          </w:tcPr>
          <w:p w14:paraId="0323DBF1" w14:textId="77777777" w:rsidR="009B1005" w:rsidRPr="00F1143E" w:rsidRDefault="009B1005" w:rsidP="002F1C8B">
            <w:pPr>
              <w:spacing w:before="120"/>
              <w:jc w:val="right"/>
              <w:rPr>
                <w:rFonts w:ascii="Arial" w:hAnsi="Arial" w:cs="Arial"/>
                <w:sz w:val="20"/>
              </w:rPr>
            </w:pPr>
          </w:p>
        </w:tc>
      </w:tr>
      <w:tr w:rsidR="00F1143E" w:rsidRPr="00F1143E" w14:paraId="2D6EC7A8" w14:textId="77777777" w:rsidTr="002F1C8B">
        <w:trPr>
          <w:trHeight w:val="338"/>
        </w:trPr>
        <w:tc>
          <w:tcPr>
            <w:tcW w:w="306" w:type="pct"/>
            <w:shd w:val="clear" w:color="auto" w:fill="FFFFFF"/>
          </w:tcPr>
          <w:p w14:paraId="10B11231"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413AC34"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31C22EE4" w14:textId="77777777" w:rsidR="009B1005" w:rsidRPr="00F1143E" w:rsidRDefault="009B1005" w:rsidP="002F1C8B">
            <w:pPr>
              <w:spacing w:before="120"/>
              <w:jc w:val="right"/>
              <w:rPr>
                <w:rFonts w:ascii="Arial" w:hAnsi="Arial" w:cs="Arial"/>
                <w:sz w:val="20"/>
              </w:rPr>
            </w:pPr>
            <w:r w:rsidRPr="00F1143E">
              <w:rPr>
                <w:rFonts w:ascii="Arial" w:hAnsi="Arial" w:cs="Arial"/>
                <w:sz w:val="20"/>
              </w:rPr>
              <w:t>510</w:t>
            </w:r>
          </w:p>
        </w:tc>
        <w:tc>
          <w:tcPr>
            <w:tcW w:w="497" w:type="pct"/>
            <w:shd w:val="clear" w:color="auto" w:fill="FFFFFF"/>
          </w:tcPr>
          <w:p w14:paraId="018DBF2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86" w:type="pct"/>
            <w:shd w:val="clear" w:color="auto" w:fill="FFFFFF"/>
          </w:tcPr>
          <w:p w14:paraId="35EB7C0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2" w:type="pct"/>
            <w:shd w:val="clear" w:color="auto" w:fill="FFFFFF"/>
          </w:tcPr>
          <w:p w14:paraId="26022D94"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3C9B5092" w14:textId="77777777" w:rsidR="009B1005" w:rsidRPr="00F1143E" w:rsidRDefault="009B1005" w:rsidP="002F1C8B">
            <w:pPr>
              <w:spacing w:before="120"/>
              <w:jc w:val="right"/>
              <w:rPr>
                <w:rFonts w:ascii="Arial" w:hAnsi="Arial" w:cs="Arial"/>
                <w:sz w:val="20"/>
              </w:rPr>
            </w:pPr>
          </w:p>
        </w:tc>
      </w:tr>
      <w:tr w:rsidR="00F1143E" w:rsidRPr="00F1143E" w14:paraId="2B849AA0" w14:textId="77777777" w:rsidTr="002F1C8B">
        <w:trPr>
          <w:trHeight w:val="338"/>
        </w:trPr>
        <w:tc>
          <w:tcPr>
            <w:tcW w:w="306" w:type="pct"/>
            <w:shd w:val="clear" w:color="auto" w:fill="FFFFFF"/>
          </w:tcPr>
          <w:p w14:paraId="0DEE50F9"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AA52B3D"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7D78814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97" w:type="pct"/>
            <w:shd w:val="clear" w:color="auto" w:fill="FFFFFF"/>
          </w:tcPr>
          <w:p w14:paraId="13044A8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86" w:type="pct"/>
            <w:shd w:val="clear" w:color="auto" w:fill="FFFFFF"/>
          </w:tcPr>
          <w:p w14:paraId="26ABC655"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26E46194"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01" w:type="pct"/>
            <w:shd w:val="clear" w:color="auto" w:fill="FFFFFF"/>
          </w:tcPr>
          <w:p w14:paraId="2280352C" w14:textId="77777777" w:rsidR="009B1005" w:rsidRPr="00F1143E" w:rsidRDefault="009B1005" w:rsidP="002F1C8B">
            <w:pPr>
              <w:spacing w:before="120"/>
              <w:jc w:val="right"/>
              <w:rPr>
                <w:rFonts w:ascii="Arial" w:hAnsi="Arial" w:cs="Arial"/>
                <w:sz w:val="20"/>
              </w:rPr>
            </w:pPr>
          </w:p>
        </w:tc>
      </w:tr>
      <w:tr w:rsidR="00F1143E" w:rsidRPr="00F1143E" w14:paraId="3E865280" w14:textId="77777777" w:rsidTr="002F1C8B">
        <w:trPr>
          <w:trHeight w:val="338"/>
        </w:trPr>
        <w:tc>
          <w:tcPr>
            <w:tcW w:w="306" w:type="pct"/>
            <w:shd w:val="clear" w:color="auto" w:fill="FFFFFF"/>
          </w:tcPr>
          <w:p w14:paraId="192CA419"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27</w:t>
            </w:r>
          </w:p>
        </w:tc>
        <w:tc>
          <w:tcPr>
            <w:tcW w:w="2235" w:type="pct"/>
            <w:shd w:val="clear" w:color="auto" w:fill="FFFFFF"/>
          </w:tcPr>
          <w:p w14:paraId="60A020DB" w14:textId="77777777" w:rsidR="009B1005" w:rsidRPr="00F1143E" w:rsidRDefault="009B1005" w:rsidP="002F1C8B">
            <w:pPr>
              <w:spacing w:before="120"/>
              <w:rPr>
                <w:rFonts w:ascii="Arial" w:hAnsi="Arial" w:cs="Arial"/>
                <w:b/>
                <w:sz w:val="20"/>
              </w:rPr>
            </w:pPr>
            <w:r w:rsidRPr="00F1143E">
              <w:rPr>
                <w:rFonts w:ascii="Arial" w:hAnsi="Arial" w:cs="Arial"/>
                <w:b/>
                <w:sz w:val="20"/>
              </w:rPr>
              <w:t>Xã Yên Nghiệp</w:t>
            </w:r>
          </w:p>
        </w:tc>
        <w:tc>
          <w:tcPr>
            <w:tcW w:w="483" w:type="pct"/>
            <w:shd w:val="clear" w:color="auto" w:fill="FFFFFF"/>
          </w:tcPr>
          <w:p w14:paraId="7A196039"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3A8D75C6"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5FEC0B90"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7D847CF5"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5EBAC78D" w14:textId="77777777" w:rsidR="009B1005" w:rsidRPr="00F1143E" w:rsidRDefault="009B1005" w:rsidP="002F1C8B">
            <w:pPr>
              <w:spacing w:before="120"/>
              <w:jc w:val="right"/>
              <w:rPr>
                <w:rFonts w:ascii="Arial" w:hAnsi="Arial" w:cs="Arial"/>
                <w:sz w:val="20"/>
              </w:rPr>
            </w:pPr>
          </w:p>
        </w:tc>
      </w:tr>
      <w:tr w:rsidR="00F1143E" w:rsidRPr="00F1143E" w14:paraId="236A36CD" w14:textId="77777777" w:rsidTr="002F1C8B">
        <w:trPr>
          <w:trHeight w:val="338"/>
        </w:trPr>
        <w:tc>
          <w:tcPr>
            <w:tcW w:w="306" w:type="pct"/>
            <w:shd w:val="clear" w:color="auto" w:fill="FFFFFF"/>
          </w:tcPr>
          <w:p w14:paraId="4217D004"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694094A"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18351B9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2.450</w:t>
            </w:r>
          </w:p>
        </w:tc>
        <w:tc>
          <w:tcPr>
            <w:tcW w:w="497" w:type="pct"/>
            <w:shd w:val="clear" w:color="auto" w:fill="FFFFFF"/>
          </w:tcPr>
          <w:p w14:paraId="486F9903" w14:textId="77777777" w:rsidR="009B1005" w:rsidRPr="00F1143E" w:rsidRDefault="009B1005" w:rsidP="002F1C8B">
            <w:pPr>
              <w:spacing w:before="120"/>
              <w:jc w:val="right"/>
              <w:rPr>
                <w:rFonts w:ascii="Arial" w:hAnsi="Arial" w:cs="Arial"/>
                <w:sz w:val="20"/>
              </w:rPr>
            </w:pPr>
            <w:r w:rsidRPr="00F1143E">
              <w:rPr>
                <w:rFonts w:ascii="Arial" w:hAnsi="Arial" w:cs="Arial"/>
                <w:sz w:val="20"/>
              </w:rPr>
              <w:t>920</w:t>
            </w:r>
          </w:p>
        </w:tc>
        <w:tc>
          <w:tcPr>
            <w:tcW w:w="486" w:type="pct"/>
            <w:shd w:val="clear" w:color="auto" w:fill="FFFFFF"/>
          </w:tcPr>
          <w:p w14:paraId="7C4DF448" w14:textId="77777777" w:rsidR="009B1005" w:rsidRPr="00F1143E" w:rsidRDefault="009B1005" w:rsidP="002F1C8B">
            <w:pPr>
              <w:spacing w:before="120"/>
              <w:jc w:val="right"/>
              <w:rPr>
                <w:rFonts w:ascii="Arial" w:hAnsi="Arial" w:cs="Arial"/>
                <w:sz w:val="20"/>
              </w:rPr>
            </w:pPr>
            <w:r w:rsidRPr="00F1143E">
              <w:rPr>
                <w:rFonts w:ascii="Arial" w:hAnsi="Arial" w:cs="Arial"/>
                <w:sz w:val="20"/>
              </w:rPr>
              <w:t>530</w:t>
            </w:r>
          </w:p>
        </w:tc>
        <w:tc>
          <w:tcPr>
            <w:tcW w:w="492" w:type="pct"/>
            <w:shd w:val="clear" w:color="auto" w:fill="FFFFFF"/>
          </w:tcPr>
          <w:p w14:paraId="55A17972"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01" w:type="pct"/>
            <w:shd w:val="clear" w:color="auto" w:fill="FFFFFF"/>
          </w:tcPr>
          <w:p w14:paraId="2EBCFE08" w14:textId="77777777" w:rsidR="009B1005" w:rsidRPr="00F1143E" w:rsidRDefault="009B1005" w:rsidP="002F1C8B">
            <w:pPr>
              <w:spacing w:before="120"/>
              <w:jc w:val="right"/>
              <w:rPr>
                <w:rFonts w:ascii="Arial" w:hAnsi="Arial" w:cs="Arial"/>
                <w:sz w:val="20"/>
              </w:rPr>
            </w:pPr>
          </w:p>
        </w:tc>
      </w:tr>
      <w:tr w:rsidR="00F1143E" w:rsidRPr="00F1143E" w14:paraId="59B90B44" w14:textId="77777777" w:rsidTr="002F1C8B">
        <w:trPr>
          <w:trHeight w:val="338"/>
        </w:trPr>
        <w:tc>
          <w:tcPr>
            <w:tcW w:w="306" w:type="pct"/>
            <w:shd w:val="clear" w:color="auto" w:fill="FFFFFF"/>
          </w:tcPr>
          <w:p w14:paraId="3CC50B4C"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E4F3E9E"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712235B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1.530</w:t>
            </w:r>
          </w:p>
        </w:tc>
        <w:tc>
          <w:tcPr>
            <w:tcW w:w="497" w:type="pct"/>
            <w:shd w:val="clear" w:color="auto" w:fill="FFFFFF"/>
          </w:tcPr>
          <w:p w14:paraId="4872E912" w14:textId="77777777" w:rsidR="009B1005" w:rsidRPr="00F1143E" w:rsidRDefault="009B1005" w:rsidP="002F1C8B">
            <w:pPr>
              <w:spacing w:before="120"/>
              <w:jc w:val="right"/>
              <w:rPr>
                <w:rFonts w:ascii="Arial" w:hAnsi="Arial" w:cs="Arial"/>
                <w:sz w:val="20"/>
              </w:rPr>
            </w:pPr>
            <w:r w:rsidRPr="00F1143E">
              <w:rPr>
                <w:rFonts w:ascii="Arial" w:hAnsi="Arial" w:cs="Arial"/>
                <w:sz w:val="20"/>
              </w:rPr>
              <w:t>640</w:t>
            </w:r>
          </w:p>
        </w:tc>
        <w:tc>
          <w:tcPr>
            <w:tcW w:w="486" w:type="pct"/>
            <w:shd w:val="clear" w:color="auto" w:fill="FFFFFF"/>
          </w:tcPr>
          <w:p w14:paraId="7B6437AB" w14:textId="77777777" w:rsidR="009B1005" w:rsidRPr="00F1143E" w:rsidRDefault="009B1005" w:rsidP="002F1C8B">
            <w:pPr>
              <w:spacing w:before="120"/>
              <w:jc w:val="right"/>
              <w:rPr>
                <w:rFonts w:ascii="Arial" w:hAnsi="Arial" w:cs="Arial"/>
                <w:sz w:val="20"/>
              </w:rPr>
            </w:pPr>
            <w:r w:rsidRPr="00F1143E">
              <w:rPr>
                <w:rFonts w:ascii="Arial" w:hAnsi="Arial" w:cs="Arial"/>
                <w:sz w:val="20"/>
              </w:rPr>
              <w:t>380</w:t>
            </w:r>
          </w:p>
        </w:tc>
        <w:tc>
          <w:tcPr>
            <w:tcW w:w="492" w:type="pct"/>
            <w:shd w:val="clear" w:color="auto" w:fill="FFFFFF"/>
          </w:tcPr>
          <w:p w14:paraId="4EB89D0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01" w:type="pct"/>
            <w:shd w:val="clear" w:color="auto" w:fill="FFFFFF"/>
          </w:tcPr>
          <w:p w14:paraId="1B6DAE01" w14:textId="77777777" w:rsidR="009B1005" w:rsidRPr="00F1143E" w:rsidRDefault="009B1005" w:rsidP="002F1C8B">
            <w:pPr>
              <w:spacing w:before="120"/>
              <w:jc w:val="right"/>
              <w:rPr>
                <w:rFonts w:ascii="Arial" w:hAnsi="Arial" w:cs="Arial"/>
                <w:sz w:val="20"/>
              </w:rPr>
            </w:pPr>
          </w:p>
        </w:tc>
      </w:tr>
      <w:tr w:rsidR="00F1143E" w:rsidRPr="00F1143E" w14:paraId="3D6760F9" w14:textId="77777777" w:rsidTr="002F1C8B">
        <w:trPr>
          <w:trHeight w:val="338"/>
        </w:trPr>
        <w:tc>
          <w:tcPr>
            <w:tcW w:w="306" w:type="pct"/>
            <w:shd w:val="clear" w:color="auto" w:fill="FFFFFF"/>
          </w:tcPr>
          <w:p w14:paraId="2AF224AB"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6757C5B"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0430666F" w14:textId="77777777" w:rsidR="009B1005" w:rsidRPr="00F1143E" w:rsidRDefault="009B1005" w:rsidP="002F1C8B">
            <w:pPr>
              <w:spacing w:before="120"/>
              <w:jc w:val="right"/>
              <w:rPr>
                <w:rFonts w:ascii="Arial" w:hAnsi="Arial" w:cs="Arial"/>
                <w:sz w:val="20"/>
              </w:rPr>
            </w:pPr>
            <w:r w:rsidRPr="00F1143E">
              <w:rPr>
                <w:rFonts w:ascii="Arial" w:hAnsi="Arial" w:cs="Arial"/>
                <w:sz w:val="20"/>
              </w:rPr>
              <w:t>770</w:t>
            </w:r>
          </w:p>
        </w:tc>
        <w:tc>
          <w:tcPr>
            <w:tcW w:w="497" w:type="pct"/>
            <w:shd w:val="clear" w:color="auto" w:fill="FFFFFF"/>
          </w:tcPr>
          <w:p w14:paraId="4FD66CB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486" w:type="pct"/>
            <w:shd w:val="clear" w:color="auto" w:fill="FFFFFF"/>
          </w:tcPr>
          <w:p w14:paraId="701591C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492" w:type="pct"/>
            <w:shd w:val="clear" w:color="auto" w:fill="FFFFFF"/>
          </w:tcPr>
          <w:p w14:paraId="06857AD3"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01" w:type="pct"/>
            <w:shd w:val="clear" w:color="auto" w:fill="FFFFFF"/>
          </w:tcPr>
          <w:p w14:paraId="49C59EBC" w14:textId="77777777" w:rsidR="009B1005" w:rsidRPr="00F1143E" w:rsidRDefault="009B1005" w:rsidP="002F1C8B">
            <w:pPr>
              <w:spacing w:before="120"/>
              <w:jc w:val="right"/>
              <w:rPr>
                <w:rFonts w:ascii="Arial" w:hAnsi="Arial" w:cs="Arial"/>
                <w:sz w:val="20"/>
              </w:rPr>
            </w:pPr>
          </w:p>
        </w:tc>
      </w:tr>
      <w:tr w:rsidR="00F1143E" w:rsidRPr="00F1143E" w14:paraId="766C8E8E" w14:textId="77777777" w:rsidTr="002F1C8B">
        <w:trPr>
          <w:trHeight w:val="338"/>
        </w:trPr>
        <w:tc>
          <w:tcPr>
            <w:tcW w:w="306" w:type="pct"/>
            <w:shd w:val="clear" w:color="auto" w:fill="FFFFFF"/>
          </w:tcPr>
          <w:p w14:paraId="41FFFFA8"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4FFA9A6"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2F1C0213" w14:textId="77777777" w:rsidR="009B1005" w:rsidRPr="00F1143E" w:rsidRDefault="009B1005" w:rsidP="002F1C8B">
            <w:pPr>
              <w:spacing w:before="120"/>
              <w:jc w:val="right"/>
              <w:rPr>
                <w:rFonts w:ascii="Arial" w:hAnsi="Arial" w:cs="Arial"/>
                <w:sz w:val="20"/>
              </w:rPr>
            </w:pPr>
            <w:r w:rsidRPr="00F1143E">
              <w:rPr>
                <w:rFonts w:ascii="Arial" w:hAnsi="Arial" w:cs="Arial"/>
                <w:sz w:val="20"/>
              </w:rPr>
              <w:t>510</w:t>
            </w:r>
          </w:p>
        </w:tc>
        <w:tc>
          <w:tcPr>
            <w:tcW w:w="497" w:type="pct"/>
            <w:shd w:val="clear" w:color="auto" w:fill="FFFFFF"/>
          </w:tcPr>
          <w:p w14:paraId="6088524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86" w:type="pct"/>
            <w:shd w:val="clear" w:color="auto" w:fill="FFFFFF"/>
          </w:tcPr>
          <w:p w14:paraId="68C9D45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2" w:type="pct"/>
            <w:shd w:val="clear" w:color="auto" w:fill="FFFFFF"/>
          </w:tcPr>
          <w:p w14:paraId="21E430A7"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4A2B33BC" w14:textId="77777777" w:rsidR="009B1005" w:rsidRPr="00F1143E" w:rsidRDefault="009B1005" w:rsidP="002F1C8B">
            <w:pPr>
              <w:spacing w:before="120"/>
              <w:jc w:val="right"/>
              <w:rPr>
                <w:rFonts w:ascii="Arial" w:hAnsi="Arial" w:cs="Arial"/>
                <w:sz w:val="20"/>
              </w:rPr>
            </w:pPr>
          </w:p>
        </w:tc>
      </w:tr>
      <w:tr w:rsidR="00F1143E" w:rsidRPr="00F1143E" w14:paraId="178CBD9F" w14:textId="77777777" w:rsidTr="002F1C8B">
        <w:trPr>
          <w:trHeight w:val="338"/>
        </w:trPr>
        <w:tc>
          <w:tcPr>
            <w:tcW w:w="306" w:type="pct"/>
            <w:shd w:val="clear" w:color="auto" w:fill="FFFFFF"/>
          </w:tcPr>
          <w:p w14:paraId="3DA5E6E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099105B"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2B152902"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97" w:type="pct"/>
            <w:shd w:val="clear" w:color="auto" w:fill="FFFFFF"/>
          </w:tcPr>
          <w:p w14:paraId="65D3032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86" w:type="pct"/>
            <w:shd w:val="clear" w:color="auto" w:fill="FFFFFF"/>
          </w:tcPr>
          <w:p w14:paraId="6B2D99D4"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4F735AF7"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01" w:type="pct"/>
            <w:shd w:val="clear" w:color="auto" w:fill="FFFFFF"/>
          </w:tcPr>
          <w:p w14:paraId="1775A6CD" w14:textId="77777777" w:rsidR="009B1005" w:rsidRPr="00F1143E" w:rsidRDefault="009B1005" w:rsidP="002F1C8B">
            <w:pPr>
              <w:spacing w:before="120"/>
              <w:jc w:val="right"/>
              <w:rPr>
                <w:rFonts w:ascii="Arial" w:hAnsi="Arial" w:cs="Arial"/>
                <w:sz w:val="20"/>
              </w:rPr>
            </w:pPr>
          </w:p>
        </w:tc>
      </w:tr>
      <w:tr w:rsidR="00F1143E" w:rsidRPr="00F1143E" w14:paraId="36B97A16" w14:textId="77777777" w:rsidTr="002F1C8B">
        <w:trPr>
          <w:trHeight w:val="338"/>
        </w:trPr>
        <w:tc>
          <w:tcPr>
            <w:tcW w:w="306" w:type="pct"/>
            <w:shd w:val="clear" w:color="auto" w:fill="FFFFFF"/>
          </w:tcPr>
          <w:p w14:paraId="0D534A9E"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28</w:t>
            </w:r>
          </w:p>
        </w:tc>
        <w:tc>
          <w:tcPr>
            <w:tcW w:w="2235" w:type="pct"/>
            <w:shd w:val="clear" w:color="auto" w:fill="FFFFFF"/>
          </w:tcPr>
          <w:p w14:paraId="4F62384F" w14:textId="77777777" w:rsidR="009B1005" w:rsidRPr="00F1143E" w:rsidRDefault="009B1005" w:rsidP="002F1C8B">
            <w:pPr>
              <w:spacing w:before="120"/>
              <w:rPr>
                <w:rFonts w:ascii="Arial" w:hAnsi="Arial" w:cs="Arial"/>
                <w:b/>
                <w:sz w:val="20"/>
              </w:rPr>
            </w:pPr>
            <w:r w:rsidRPr="00F1143E">
              <w:rPr>
                <w:rFonts w:ascii="Arial" w:hAnsi="Arial" w:cs="Arial"/>
                <w:b/>
                <w:sz w:val="20"/>
              </w:rPr>
              <w:t>Xã Yên Phú</w:t>
            </w:r>
          </w:p>
        </w:tc>
        <w:tc>
          <w:tcPr>
            <w:tcW w:w="483" w:type="pct"/>
            <w:shd w:val="clear" w:color="auto" w:fill="FFFFFF"/>
          </w:tcPr>
          <w:p w14:paraId="06170F49"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3DB21C2A"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74EF5D62"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1DDE688C"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785D84B8" w14:textId="77777777" w:rsidR="009B1005" w:rsidRPr="00F1143E" w:rsidRDefault="009B1005" w:rsidP="002F1C8B">
            <w:pPr>
              <w:spacing w:before="120"/>
              <w:jc w:val="right"/>
              <w:rPr>
                <w:rFonts w:ascii="Arial" w:hAnsi="Arial" w:cs="Arial"/>
                <w:sz w:val="20"/>
              </w:rPr>
            </w:pPr>
          </w:p>
        </w:tc>
      </w:tr>
      <w:tr w:rsidR="00F1143E" w:rsidRPr="00F1143E" w14:paraId="692EE1CA" w14:textId="77777777" w:rsidTr="002F1C8B">
        <w:trPr>
          <w:trHeight w:val="338"/>
        </w:trPr>
        <w:tc>
          <w:tcPr>
            <w:tcW w:w="306" w:type="pct"/>
            <w:shd w:val="clear" w:color="auto" w:fill="FFFFFF"/>
          </w:tcPr>
          <w:p w14:paraId="048D5F8F"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E97A1F4"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5A2CDF8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1.680</w:t>
            </w:r>
          </w:p>
        </w:tc>
        <w:tc>
          <w:tcPr>
            <w:tcW w:w="497" w:type="pct"/>
            <w:shd w:val="clear" w:color="auto" w:fill="FFFFFF"/>
          </w:tcPr>
          <w:p w14:paraId="06887911"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750</w:t>
            </w:r>
          </w:p>
        </w:tc>
        <w:tc>
          <w:tcPr>
            <w:tcW w:w="486" w:type="pct"/>
            <w:shd w:val="clear" w:color="auto" w:fill="FFFFFF"/>
          </w:tcPr>
          <w:p w14:paraId="3C99430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492" w:type="pct"/>
            <w:shd w:val="clear" w:color="auto" w:fill="FFFFFF"/>
          </w:tcPr>
          <w:p w14:paraId="5EADA38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155</w:t>
            </w:r>
          </w:p>
        </w:tc>
        <w:tc>
          <w:tcPr>
            <w:tcW w:w="501" w:type="pct"/>
            <w:shd w:val="clear" w:color="auto" w:fill="FFFFFF"/>
          </w:tcPr>
          <w:p w14:paraId="46669A01" w14:textId="77777777" w:rsidR="009B1005" w:rsidRPr="00F1143E" w:rsidRDefault="009B1005" w:rsidP="002F1C8B">
            <w:pPr>
              <w:spacing w:before="120"/>
              <w:jc w:val="right"/>
              <w:rPr>
                <w:rFonts w:ascii="Arial" w:hAnsi="Arial" w:cs="Arial"/>
                <w:sz w:val="20"/>
              </w:rPr>
            </w:pPr>
          </w:p>
        </w:tc>
      </w:tr>
      <w:tr w:rsidR="00F1143E" w:rsidRPr="00F1143E" w14:paraId="602938EC" w14:textId="77777777" w:rsidTr="002F1C8B">
        <w:trPr>
          <w:trHeight w:val="338"/>
        </w:trPr>
        <w:tc>
          <w:tcPr>
            <w:tcW w:w="306" w:type="pct"/>
            <w:shd w:val="clear" w:color="auto" w:fill="FFFFFF"/>
          </w:tcPr>
          <w:p w14:paraId="469902E2"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71085A5"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4FE3FA36" w14:textId="77777777" w:rsidR="009B1005" w:rsidRPr="00F1143E" w:rsidRDefault="009B1005" w:rsidP="002F1C8B">
            <w:pPr>
              <w:spacing w:before="120"/>
              <w:jc w:val="right"/>
              <w:rPr>
                <w:rFonts w:ascii="Arial" w:hAnsi="Arial" w:cs="Arial"/>
                <w:sz w:val="20"/>
              </w:rPr>
            </w:pPr>
            <w:r w:rsidRPr="00F1143E">
              <w:rPr>
                <w:rFonts w:ascii="Arial" w:hAnsi="Arial" w:cs="Arial"/>
                <w:sz w:val="20"/>
              </w:rPr>
              <w:t>810</w:t>
            </w:r>
          </w:p>
        </w:tc>
        <w:tc>
          <w:tcPr>
            <w:tcW w:w="497" w:type="pct"/>
            <w:shd w:val="clear" w:color="auto" w:fill="FFFFFF"/>
          </w:tcPr>
          <w:p w14:paraId="7802B96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270</w:t>
            </w:r>
          </w:p>
        </w:tc>
        <w:tc>
          <w:tcPr>
            <w:tcW w:w="486" w:type="pct"/>
            <w:shd w:val="clear" w:color="auto" w:fill="FFFFFF"/>
          </w:tcPr>
          <w:p w14:paraId="1B90028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92" w:type="pct"/>
            <w:shd w:val="clear" w:color="auto" w:fill="FFFFFF"/>
          </w:tcPr>
          <w:p w14:paraId="7EBCF762" w14:textId="77777777" w:rsidR="009B1005" w:rsidRPr="00F1143E" w:rsidRDefault="009B1005" w:rsidP="002F1C8B">
            <w:pPr>
              <w:spacing w:before="120"/>
              <w:jc w:val="right"/>
              <w:rPr>
                <w:rFonts w:ascii="Arial" w:hAnsi="Arial" w:cs="Arial"/>
                <w:sz w:val="20"/>
              </w:rPr>
            </w:pPr>
            <w:r w:rsidRPr="00F1143E">
              <w:rPr>
                <w:rFonts w:ascii="Arial" w:hAnsi="Arial" w:cs="Arial"/>
                <w:sz w:val="20"/>
              </w:rPr>
              <w:t>95</w:t>
            </w:r>
          </w:p>
        </w:tc>
        <w:tc>
          <w:tcPr>
            <w:tcW w:w="501" w:type="pct"/>
            <w:shd w:val="clear" w:color="auto" w:fill="FFFFFF"/>
          </w:tcPr>
          <w:p w14:paraId="326B79B7" w14:textId="77777777" w:rsidR="009B1005" w:rsidRPr="00F1143E" w:rsidRDefault="009B1005" w:rsidP="002F1C8B">
            <w:pPr>
              <w:spacing w:before="120"/>
              <w:jc w:val="right"/>
              <w:rPr>
                <w:rFonts w:ascii="Arial" w:hAnsi="Arial" w:cs="Arial"/>
                <w:sz w:val="20"/>
              </w:rPr>
            </w:pPr>
          </w:p>
        </w:tc>
      </w:tr>
      <w:tr w:rsidR="00F1143E" w:rsidRPr="00F1143E" w14:paraId="33EB8977" w14:textId="77777777" w:rsidTr="002F1C8B">
        <w:trPr>
          <w:trHeight w:val="338"/>
        </w:trPr>
        <w:tc>
          <w:tcPr>
            <w:tcW w:w="306" w:type="pct"/>
            <w:shd w:val="clear" w:color="auto" w:fill="FFFFFF"/>
          </w:tcPr>
          <w:p w14:paraId="28798E9A"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A606DC1"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405F6DB7" w14:textId="77777777" w:rsidR="009B1005" w:rsidRPr="00F1143E" w:rsidRDefault="009B1005" w:rsidP="002F1C8B">
            <w:pPr>
              <w:spacing w:before="120"/>
              <w:jc w:val="right"/>
              <w:rPr>
                <w:rFonts w:ascii="Arial" w:hAnsi="Arial" w:cs="Arial"/>
                <w:sz w:val="20"/>
              </w:rPr>
            </w:pPr>
            <w:r w:rsidRPr="00F1143E">
              <w:rPr>
                <w:rFonts w:ascii="Arial" w:hAnsi="Arial" w:cs="Arial"/>
                <w:sz w:val="20"/>
              </w:rPr>
              <w:t>320</w:t>
            </w:r>
          </w:p>
        </w:tc>
        <w:tc>
          <w:tcPr>
            <w:tcW w:w="497" w:type="pct"/>
            <w:shd w:val="clear" w:color="auto" w:fill="FFFFFF"/>
          </w:tcPr>
          <w:p w14:paraId="2800CED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86" w:type="pct"/>
            <w:shd w:val="clear" w:color="auto" w:fill="FFFFFF"/>
          </w:tcPr>
          <w:p w14:paraId="420BBAEA"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570E6E4F"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5FAABB97" w14:textId="77777777" w:rsidR="009B1005" w:rsidRPr="00F1143E" w:rsidRDefault="009B1005" w:rsidP="002F1C8B">
            <w:pPr>
              <w:spacing w:before="120"/>
              <w:jc w:val="right"/>
              <w:rPr>
                <w:rFonts w:ascii="Arial" w:hAnsi="Arial" w:cs="Arial"/>
                <w:sz w:val="20"/>
              </w:rPr>
            </w:pPr>
          </w:p>
        </w:tc>
      </w:tr>
      <w:tr w:rsidR="00F1143E" w:rsidRPr="00F1143E" w14:paraId="13B1B473" w14:textId="77777777" w:rsidTr="002F1C8B">
        <w:trPr>
          <w:trHeight w:val="338"/>
        </w:trPr>
        <w:tc>
          <w:tcPr>
            <w:tcW w:w="306" w:type="pct"/>
            <w:shd w:val="clear" w:color="auto" w:fill="FFFFFF"/>
          </w:tcPr>
          <w:p w14:paraId="6E056C80"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1205545"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3074322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497" w:type="pct"/>
            <w:shd w:val="clear" w:color="auto" w:fill="FFFFFF"/>
          </w:tcPr>
          <w:p w14:paraId="74B3CB5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86" w:type="pct"/>
            <w:shd w:val="clear" w:color="auto" w:fill="FFFFFF"/>
          </w:tcPr>
          <w:p w14:paraId="308CC104"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22D58C66"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01" w:type="pct"/>
            <w:shd w:val="clear" w:color="auto" w:fill="FFFFFF"/>
          </w:tcPr>
          <w:p w14:paraId="7577E5A4" w14:textId="77777777" w:rsidR="009B1005" w:rsidRPr="00F1143E" w:rsidRDefault="009B1005" w:rsidP="002F1C8B">
            <w:pPr>
              <w:spacing w:before="120"/>
              <w:jc w:val="right"/>
              <w:rPr>
                <w:rFonts w:ascii="Arial" w:hAnsi="Arial" w:cs="Arial"/>
                <w:sz w:val="20"/>
              </w:rPr>
            </w:pPr>
          </w:p>
        </w:tc>
      </w:tr>
      <w:tr w:rsidR="00F1143E" w:rsidRPr="00F1143E" w14:paraId="7C5C4333" w14:textId="77777777" w:rsidTr="002F1C8B">
        <w:trPr>
          <w:trHeight w:val="338"/>
        </w:trPr>
        <w:tc>
          <w:tcPr>
            <w:tcW w:w="306" w:type="pct"/>
            <w:shd w:val="clear" w:color="auto" w:fill="FFFFFF"/>
          </w:tcPr>
          <w:p w14:paraId="23645A99"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BF4699C"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4A84713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7" w:type="pct"/>
            <w:shd w:val="clear" w:color="auto" w:fill="FFFFFF"/>
          </w:tcPr>
          <w:p w14:paraId="55F757BD"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86" w:type="pct"/>
            <w:shd w:val="clear" w:color="auto" w:fill="FFFFFF"/>
          </w:tcPr>
          <w:p w14:paraId="0CEDDFEE"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492" w:type="pct"/>
            <w:shd w:val="clear" w:color="auto" w:fill="FFFFFF"/>
          </w:tcPr>
          <w:p w14:paraId="1CB46104"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4EFA88BB" w14:textId="77777777" w:rsidR="009B1005" w:rsidRPr="00F1143E" w:rsidRDefault="009B1005" w:rsidP="002F1C8B">
            <w:pPr>
              <w:spacing w:before="120"/>
              <w:jc w:val="right"/>
              <w:rPr>
                <w:rFonts w:ascii="Arial" w:hAnsi="Arial" w:cs="Arial"/>
                <w:sz w:val="20"/>
              </w:rPr>
            </w:pPr>
          </w:p>
        </w:tc>
      </w:tr>
      <w:tr w:rsidR="00F1143E" w:rsidRPr="00F1143E" w14:paraId="22424CC8" w14:textId="77777777" w:rsidTr="002F1C8B">
        <w:trPr>
          <w:trHeight w:val="338"/>
        </w:trPr>
        <w:tc>
          <w:tcPr>
            <w:tcW w:w="306" w:type="pct"/>
            <w:shd w:val="clear" w:color="auto" w:fill="FFFFFF"/>
          </w:tcPr>
          <w:p w14:paraId="7A8AF07D"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III</w:t>
            </w:r>
          </w:p>
        </w:tc>
        <w:tc>
          <w:tcPr>
            <w:tcW w:w="2235" w:type="pct"/>
            <w:shd w:val="clear" w:color="auto" w:fill="FFFFFF"/>
          </w:tcPr>
          <w:p w14:paraId="3F38DA14" w14:textId="77777777" w:rsidR="009B1005" w:rsidRPr="00F1143E" w:rsidRDefault="009B1005" w:rsidP="002F1C8B">
            <w:pPr>
              <w:spacing w:before="120"/>
              <w:rPr>
                <w:rFonts w:ascii="Arial" w:hAnsi="Arial" w:cs="Arial"/>
                <w:b/>
                <w:sz w:val="20"/>
              </w:rPr>
            </w:pPr>
            <w:r w:rsidRPr="00F1143E">
              <w:rPr>
                <w:rFonts w:ascii="Arial" w:hAnsi="Arial" w:cs="Arial"/>
                <w:b/>
                <w:sz w:val="20"/>
              </w:rPr>
              <w:t>Huyện Đà Bắc</w:t>
            </w:r>
          </w:p>
        </w:tc>
        <w:tc>
          <w:tcPr>
            <w:tcW w:w="483" w:type="pct"/>
            <w:shd w:val="clear" w:color="auto" w:fill="FFFFFF"/>
          </w:tcPr>
          <w:p w14:paraId="0313160C"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0E41899A"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0348981E"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13005FBD"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106588EB" w14:textId="77777777" w:rsidR="009B1005" w:rsidRPr="00F1143E" w:rsidRDefault="009B1005" w:rsidP="002F1C8B">
            <w:pPr>
              <w:spacing w:before="120"/>
              <w:jc w:val="right"/>
              <w:rPr>
                <w:rFonts w:ascii="Arial" w:hAnsi="Arial" w:cs="Arial"/>
                <w:sz w:val="20"/>
              </w:rPr>
            </w:pPr>
          </w:p>
        </w:tc>
      </w:tr>
      <w:tr w:rsidR="00F1143E" w:rsidRPr="00F1143E" w14:paraId="4EB44159" w14:textId="77777777" w:rsidTr="002F1C8B">
        <w:trPr>
          <w:trHeight w:val="338"/>
        </w:trPr>
        <w:tc>
          <w:tcPr>
            <w:tcW w:w="306" w:type="pct"/>
            <w:shd w:val="clear" w:color="auto" w:fill="FFFFFF"/>
          </w:tcPr>
          <w:p w14:paraId="64884AFA"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w:t>
            </w:r>
          </w:p>
        </w:tc>
        <w:tc>
          <w:tcPr>
            <w:tcW w:w="2235" w:type="pct"/>
            <w:shd w:val="clear" w:color="auto" w:fill="FFFFFF"/>
          </w:tcPr>
          <w:p w14:paraId="5BB14D1C" w14:textId="77777777" w:rsidR="009B1005" w:rsidRPr="00F1143E" w:rsidRDefault="009B1005" w:rsidP="002F1C8B">
            <w:pPr>
              <w:spacing w:before="120"/>
              <w:rPr>
                <w:rFonts w:ascii="Arial" w:hAnsi="Arial" w:cs="Arial"/>
                <w:b/>
                <w:sz w:val="20"/>
              </w:rPr>
            </w:pPr>
            <w:r w:rsidRPr="00F1143E">
              <w:rPr>
                <w:rFonts w:ascii="Arial" w:hAnsi="Arial" w:cs="Arial"/>
                <w:b/>
                <w:sz w:val="20"/>
              </w:rPr>
              <w:t>Xã Tu Lý</w:t>
            </w:r>
          </w:p>
        </w:tc>
        <w:tc>
          <w:tcPr>
            <w:tcW w:w="483" w:type="pct"/>
            <w:shd w:val="clear" w:color="auto" w:fill="FFFFFF"/>
          </w:tcPr>
          <w:p w14:paraId="3BE8016A"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4E8B1BF8"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49BCD87A"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6CC9A2EC"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0E7C3970" w14:textId="77777777" w:rsidR="009B1005" w:rsidRPr="00F1143E" w:rsidRDefault="009B1005" w:rsidP="002F1C8B">
            <w:pPr>
              <w:spacing w:before="120"/>
              <w:jc w:val="right"/>
              <w:rPr>
                <w:rFonts w:ascii="Arial" w:hAnsi="Arial" w:cs="Arial"/>
                <w:sz w:val="20"/>
              </w:rPr>
            </w:pPr>
          </w:p>
        </w:tc>
      </w:tr>
      <w:tr w:rsidR="00F1143E" w:rsidRPr="00F1143E" w14:paraId="7B3B4713" w14:textId="77777777" w:rsidTr="002F1C8B">
        <w:trPr>
          <w:trHeight w:val="338"/>
        </w:trPr>
        <w:tc>
          <w:tcPr>
            <w:tcW w:w="306" w:type="pct"/>
            <w:shd w:val="clear" w:color="auto" w:fill="FFFFFF"/>
          </w:tcPr>
          <w:p w14:paraId="743BCDF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55A813C"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6C1CAD4A" w14:textId="77777777" w:rsidR="009B1005" w:rsidRPr="00F1143E" w:rsidRDefault="009B1005" w:rsidP="002F1C8B">
            <w:pPr>
              <w:spacing w:before="120"/>
              <w:jc w:val="right"/>
              <w:rPr>
                <w:rFonts w:ascii="Arial" w:hAnsi="Arial" w:cs="Arial"/>
                <w:sz w:val="20"/>
              </w:rPr>
            </w:pPr>
            <w:r w:rsidRPr="00F1143E">
              <w:rPr>
                <w:rFonts w:ascii="Arial" w:hAnsi="Arial" w:cs="Arial"/>
                <w:sz w:val="20"/>
              </w:rPr>
              <w:t>840</w:t>
            </w:r>
          </w:p>
        </w:tc>
        <w:tc>
          <w:tcPr>
            <w:tcW w:w="497" w:type="pct"/>
            <w:shd w:val="clear" w:color="auto" w:fill="FFFFFF"/>
          </w:tcPr>
          <w:p w14:paraId="2330EF90" w14:textId="77777777" w:rsidR="009B1005" w:rsidRPr="00F1143E" w:rsidRDefault="009B1005" w:rsidP="002F1C8B">
            <w:pPr>
              <w:spacing w:before="120"/>
              <w:jc w:val="right"/>
              <w:rPr>
                <w:rFonts w:ascii="Arial" w:hAnsi="Arial" w:cs="Arial"/>
                <w:sz w:val="20"/>
              </w:rPr>
            </w:pPr>
            <w:r w:rsidRPr="00F1143E">
              <w:rPr>
                <w:rFonts w:ascii="Arial" w:hAnsi="Arial" w:cs="Arial"/>
                <w:sz w:val="20"/>
              </w:rPr>
              <w:t>530</w:t>
            </w:r>
          </w:p>
        </w:tc>
        <w:tc>
          <w:tcPr>
            <w:tcW w:w="486" w:type="pct"/>
            <w:shd w:val="clear" w:color="auto" w:fill="FFFFFF"/>
          </w:tcPr>
          <w:p w14:paraId="27632E92" w14:textId="77777777" w:rsidR="009B1005" w:rsidRPr="00F1143E" w:rsidRDefault="009B1005" w:rsidP="002F1C8B">
            <w:pPr>
              <w:spacing w:before="120"/>
              <w:jc w:val="right"/>
              <w:rPr>
                <w:rFonts w:ascii="Arial" w:hAnsi="Arial" w:cs="Arial"/>
                <w:sz w:val="20"/>
              </w:rPr>
            </w:pPr>
            <w:r w:rsidRPr="00F1143E">
              <w:rPr>
                <w:rFonts w:ascii="Arial" w:hAnsi="Arial" w:cs="Arial"/>
                <w:sz w:val="20"/>
              </w:rPr>
              <w:t>440</w:t>
            </w:r>
          </w:p>
        </w:tc>
        <w:tc>
          <w:tcPr>
            <w:tcW w:w="492" w:type="pct"/>
            <w:shd w:val="clear" w:color="auto" w:fill="FFFFFF"/>
          </w:tcPr>
          <w:p w14:paraId="22FE66E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501" w:type="pct"/>
            <w:shd w:val="clear" w:color="auto" w:fill="FFFFFF"/>
          </w:tcPr>
          <w:p w14:paraId="14BEEA9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270</w:t>
            </w:r>
          </w:p>
        </w:tc>
      </w:tr>
      <w:tr w:rsidR="00F1143E" w:rsidRPr="00F1143E" w14:paraId="3624AC9C" w14:textId="77777777" w:rsidTr="002F1C8B">
        <w:trPr>
          <w:trHeight w:val="338"/>
        </w:trPr>
        <w:tc>
          <w:tcPr>
            <w:tcW w:w="306" w:type="pct"/>
            <w:shd w:val="clear" w:color="auto" w:fill="FFFFFF"/>
          </w:tcPr>
          <w:p w14:paraId="2C228D07"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4891963"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5A9FCE9E" w14:textId="77777777" w:rsidR="009B1005" w:rsidRPr="00F1143E" w:rsidRDefault="009B1005" w:rsidP="002F1C8B">
            <w:pPr>
              <w:spacing w:before="120"/>
              <w:jc w:val="right"/>
              <w:rPr>
                <w:rFonts w:ascii="Arial" w:hAnsi="Arial" w:cs="Arial"/>
                <w:sz w:val="20"/>
              </w:rPr>
            </w:pPr>
            <w:r w:rsidRPr="00F1143E">
              <w:rPr>
                <w:rFonts w:ascii="Arial" w:hAnsi="Arial" w:cs="Arial"/>
                <w:sz w:val="20"/>
              </w:rPr>
              <w:t>320</w:t>
            </w:r>
          </w:p>
        </w:tc>
        <w:tc>
          <w:tcPr>
            <w:tcW w:w="497" w:type="pct"/>
            <w:shd w:val="clear" w:color="auto" w:fill="FFFFFF"/>
          </w:tcPr>
          <w:p w14:paraId="3FC6739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486" w:type="pct"/>
            <w:shd w:val="clear" w:color="auto" w:fill="FFFFFF"/>
          </w:tcPr>
          <w:p w14:paraId="3B4C584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2" w:type="pct"/>
            <w:shd w:val="clear" w:color="auto" w:fill="FFFFFF"/>
          </w:tcPr>
          <w:p w14:paraId="7AE40E2F"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01" w:type="pct"/>
            <w:shd w:val="clear" w:color="auto" w:fill="FFFFFF"/>
          </w:tcPr>
          <w:p w14:paraId="1A011238"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r>
      <w:tr w:rsidR="00F1143E" w:rsidRPr="00F1143E" w14:paraId="47E3DC41" w14:textId="77777777" w:rsidTr="002F1C8B">
        <w:trPr>
          <w:trHeight w:val="338"/>
        </w:trPr>
        <w:tc>
          <w:tcPr>
            <w:tcW w:w="306" w:type="pct"/>
            <w:shd w:val="clear" w:color="auto" w:fill="FFFFFF"/>
          </w:tcPr>
          <w:p w14:paraId="37FEB457"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1593503"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165391E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7" w:type="pct"/>
            <w:shd w:val="clear" w:color="auto" w:fill="FFFFFF"/>
          </w:tcPr>
          <w:p w14:paraId="1F110E4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86" w:type="pct"/>
            <w:shd w:val="clear" w:color="auto" w:fill="FFFFFF"/>
          </w:tcPr>
          <w:p w14:paraId="6C5D9EF2"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2" w:type="pct"/>
            <w:shd w:val="clear" w:color="auto" w:fill="FFFFFF"/>
          </w:tcPr>
          <w:p w14:paraId="5EA78BFE"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5CB286A2"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r>
      <w:tr w:rsidR="00F1143E" w:rsidRPr="00F1143E" w14:paraId="4D32FD0A" w14:textId="77777777" w:rsidTr="002F1C8B">
        <w:trPr>
          <w:trHeight w:val="338"/>
        </w:trPr>
        <w:tc>
          <w:tcPr>
            <w:tcW w:w="306" w:type="pct"/>
            <w:shd w:val="clear" w:color="auto" w:fill="FFFFFF"/>
          </w:tcPr>
          <w:p w14:paraId="0B857691"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A22610F"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33F241C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7" w:type="pct"/>
            <w:shd w:val="clear" w:color="auto" w:fill="FFFFFF"/>
          </w:tcPr>
          <w:p w14:paraId="6FD189FD"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86" w:type="pct"/>
            <w:shd w:val="clear" w:color="auto" w:fill="FFFFFF"/>
          </w:tcPr>
          <w:p w14:paraId="54A798EF"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3CA2E390"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5000E3E1"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r>
      <w:tr w:rsidR="00F1143E" w:rsidRPr="00F1143E" w14:paraId="49F1CCA3" w14:textId="77777777" w:rsidTr="002F1C8B">
        <w:trPr>
          <w:trHeight w:val="338"/>
        </w:trPr>
        <w:tc>
          <w:tcPr>
            <w:tcW w:w="306" w:type="pct"/>
            <w:shd w:val="clear" w:color="auto" w:fill="FFFFFF"/>
          </w:tcPr>
          <w:p w14:paraId="38223B5B"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w:t>
            </w:r>
          </w:p>
        </w:tc>
        <w:tc>
          <w:tcPr>
            <w:tcW w:w="2235" w:type="pct"/>
            <w:shd w:val="clear" w:color="auto" w:fill="FFFFFF"/>
          </w:tcPr>
          <w:p w14:paraId="144BD9EB" w14:textId="77777777" w:rsidR="009B1005" w:rsidRPr="00F1143E" w:rsidRDefault="009B1005" w:rsidP="002F1C8B">
            <w:pPr>
              <w:spacing w:before="120"/>
              <w:rPr>
                <w:rFonts w:ascii="Arial" w:hAnsi="Arial" w:cs="Arial"/>
                <w:b/>
                <w:sz w:val="20"/>
              </w:rPr>
            </w:pPr>
            <w:r w:rsidRPr="00F1143E">
              <w:rPr>
                <w:rFonts w:ascii="Arial" w:hAnsi="Arial" w:cs="Arial"/>
                <w:b/>
                <w:sz w:val="20"/>
              </w:rPr>
              <w:t>Xã Cao Sơn</w:t>
            </w:r>
          </w:p>
        </w:tc>
        <w:tc>
          <w:tcPr>
            <w:tcW w:w="483" w:type="pct"/>
            <w:shd w:val="clear" w:color="auto" w:fill="FFFFFF"/>
          </w:tcPr>
          <w:p w14:paraId="3CF3C744"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6F304CB3"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2AFB566E"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072F86EB"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45578763" w14:textId="77777777" w:rsidR="009B1005" w:rsidRPr="00F1143E" w:rsidRDefault="009B1005" w:rsidP="002F1C8B">
            <w:pPr>
              <w:spacing w:before="120"/>
              <w:jc w:val="right"/>
              <w:rPr>
                <w:rFonts w:ascii="Arial" w:hAnsi="Arial" w:cs="Arial"/>
                <w:sz w:val="20"/>
              </w:rPr>
            </w:pPr>
          </w:p>
        </w:tc>
      </w:tr>
      <w:tr w:rsidR="00F1143E" w:rsidRPr="00F1143E" w14:paraId="6EAD93CE" w14:textId="77777777" w:rsidTr="002F1C8B">
        <w:trPr>
          <w:trHeight w:val="338"/>
        </w:trPr>
        <w:tc>
          <w:tcPr>
            <w:tcW w:w="306" w:type="pct"/>
            <w:shd w:val="clear" w:color="auto" w:fill="FFFFFF"/>
          </w:tcPr>
          <w:p w14:paraId="5C4463BA"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6B2C098"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529361E2" w14:textId="77777777" w:rsidR="009B1005" w:rsidRPr="00F1143E" w:rsidRDefault="009B1005" w:rsidP="002F1C8B">
            <w:pPr>
              <w:spacing w:before="120"/>
              <w:jc w:val="right"/>
              <w:rPr>
                <w:rFonts w:ascii="Arial" w:hAnsi="Arial" w:cs="Arial"/>
                <w:sz w:val="20"/>
              </w:rPr>
            </w:pPr>
            <w:r w:rsidRPr="00F1143E">
              <w:rPr>
                <w:rFonts w:ascii="Arial" w:hAnsi="Arial" w:cs="Arial"/>
                <w:sz w:val="20"/>
              </w:rPr>
              <w:t>320</w:t>
            </w:r>
          </w:p>
        </w:tc>
        <w:tc>
          <w:tcPr>
            <w:tcW w:w="497" w:type="pct"/>
            <w:shd w:val="clear" w:color="auto" w:fill="FFFFFF"/>
          </w:tcPr>
          <w:p w14:paraId="7B1EECB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195</w:t>
            </w:r>
          </w:p>
        </w:tc>
        <w:tc>
          <w:tcPr>
            <w:tcW w:w="486" w:type="pct"/>
            <w:shd w:val="clear" w:color="auto" w:fill="FFFFFF"/>
          </w:tcPr>
          <w:p w14:paraId="6C6B617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2" w:type="pct"/>
            <w:shd w:val="clear" w:color="auto" w:fill="FFFFFF"/>
          </w:tcPr>
          <w:p w14:paraId="6E864B1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01" w:type="pct"/>
            <w:shd w:val="clear" w:color="auto" w:fill="FFFFFF"/>
          </w:tcPr>
          <w:p w14:paraId="30FCD614" w14:textId="77777777" w:rsidR="009B1005" w:rsidRPr="00F1143E" w:rsidRDefault="009B1005" w:rsidP="002F1C8B">
            <w:pPr>
              <w:spacing w:before="120"/>
              <w:jc w:val="right"/>
              <w:rPr>
                <w:rFonts w:ascii="Arial" w:hAnsi="Arial" w:cs="Arial"/>
                <w:sz w:val="20"/>
              </w:rPr>
            </w:pPr>
            <w:r w:rsidRPr="00F1143E">
              <w:rPr>
                <w:rFonts w:ascii="Arial" w:hAnsi="Arial" w:cs="Arial"/>
                <w:sz w:val="20"/>
              </w:rPr>
              <w:t>95</w:t>
            </w:r>
          </w:p>
        </w:tc>
      </w:tr>
      <w:tr w:rsidR="00F1143E" w:rsidRPr="00F1143E" w14:paraId="144D758F" w14:textId="77777777" w:rsidTr="002F1C8B">
        <w:trPr>
          <w:trHeight w:val="338"/>
        </w:trPr>
        <w:tc>
          <w:tcPr>
            <w:tcW w:w="306" w:type="pct"/>
            <w:shd w:val="clear" w:color="auto" w:fill="FFFFFF"/>
          </w:tcPr>
          <w:p w14:paraId="140C3E2C"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4B9ED09"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5BC73DF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7" w:type="pct"/>
            <w:shd w:val="clear" w:color="auto" w:fill="FFFFFF"/>
          </w:tcPr>
          <w:p w14:paraId="05A0584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86" w:type="pct"/>
            <w:shd w:val="clear" w:color="auto" w:fill="FFFFFF"/>
          </w:tcPr>
          <w:p w14:paraId="7367CD85"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2" w:type="pct"/>
            <w:shd w:val="clear" w:color="auto" w:fill="FFFFFF"/>
          </w:tcPr>
          <w:p w14:paraId="704461D2"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0A69B4E5"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r>
      <w:tr w:rsidR="00F1143E" w:rsidRPr="00F1143E" w14:paraId="48EE5F78" w14:textId="77777777" w:rsidTr="002F1C8B">
        <w:trPr>
          <w:trHeight w:val="338"/>
        </w:trPr>
        <w:tc>
          <w:tcPr>
            <w:tcW w:w="306" w:type="pct"/>
            <w:shd w:val="clear" w:color="auto" w:fill="FFFFFF"/>
          </w:tcPr>
          <w:p w14:paraId="7AA3A38C"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2C61F54"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35ACC1E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7" w:type="pct"/>
            <w:shd w:val="clear" w:color="auto" w:fill="FFFFFF"/>
          </w:tcPr>
          <w:p w14:paraId="3F9722B7"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86" w:type="pct"/>
            <w:shd w:val="clear" w:color="auto" w:fill="FFFFFF"/>
          </w:tcPr>
          <w:p w14:paraId="241BACFC"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54C8059B"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188BDEC8"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r>
      <w:tr w:rsidR="00F1143E" w:rsidRPr="00F1143E" w14:paraId="460926BA" w14:textId="77777777" w:rsidTr="002F1C8B">
        <w:trPr>
          <w:trHeight w:val="338"/>
        </w:trPr>
        <w:tc>
          <w:tcPr>
            <w:tcW w:w="306" w:type="pct"/>
            <w:shd w:val="clear" w:color="auto" w:fill="FFFFFF"/>
          </w:tcPr>
          <w:p w14:paraId="7BD15D00"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3</w:t>
            </w:r>
          </w:p>
        </w:tc>
        <w:tc>
          <w:tcPr>
            <w:tcW w:w="2235" w:type="pct"/>
            <w:shd w:val="clear" w:color="auto" w:fill="FFFFFF"/>
          </w:tcPr>
          <w:p w14:paraId="29E9C41C" w14:textId="77777777" w:rsidR="009B1005" w:rsidRPr="00F1143E" w:rsidRDefault="009B1005" w:rsidP="002F1C8B">
            <w:pPr>
              <w:spacing w:before="120"/>
              <w:rPr>
                <w:rFonts w:ascii="Arial" w:hAnsi="Arial" w:cs="Arial"/>
                <w:b/>
                <w:sz w:val="20"/>
              </w:rPr>
            </w:pPr>
            <w:r w:rsidRPr="00F1143E">
              <w:rPr>
                <w:rFonts w:ascii="Arial" w:hAnsi="Arial" w:cs="Arial"/>
                <w:b/>
                <w:sz w:val="20"/>
              </w:rPr>
              <w:t>Xã Toàn Sơn</w:t>
            </w:r>
          </w:p>
        </w:tc>
        <w:tc>
          <w:tcPr>
            <w:tcW w:w="483" w:type="pct"/>
            <w:shd w:val="clear" w:color="auto" w:fill="FFFFFF"/>
          </w:tcPr>
          <w:p w14:paraId="08152A6F"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2F09AA02"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20CBE5B8"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49389943"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1B5C7BE1" w14:textId="77777777" w:rsidR="009B1005" w:rsidRPr="00F1143E" w:rsidRDefault="009B1005" w:rsidP="002F1C8B">
            <w:pPr>
              <w:spacing w:before="120"/>
              <w:jc w:val="right"/>
              <w:rPr>
                <w:rFonts w:ascii="Arial" w:hAnsi="Arial" w:cs="Arial"/>
                <w:sz w:val="20"/>
              </w:rPr>
            </w:pPr>
          </w:p>
        </w:tc>
      </w:tr>
      <w:tr w:rsidR="00F1143E" w:rsidRPr="00F1143E" w14:paraId="529B9140" w14:textId="77777777" w:rsidTr="002F1C8B">
        <w:trPr>
          <w:trHeight w:val="338"/>
        </w:trPr>
        <w:tc>
          <w:tcPr>
            <w:tcW w:w="306" w:type="pct"/>
            <w:shd w:val="clear" w:color="auto" w:fill="FFFFFF"/>
          </w:tcPr>
          <w:p w14:paraId="681F8C0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D4CD0CD"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26F3088A" w14:textId="77777777" w:rsidR="009B1005" w:rsidRPr="00F1143E" w:rsidRDefault="009B1005" w:rsidP="002F1C8B">
            <w:pPr>
              <w:spacing w:before="120"/>
              <w:jc w:val="right"/>
              <w:rPr>
                <w:rFonts w:ascii="Arial" w:hAnsi="Arial" w:cs="Arial"/>
                <w:sz w:val="20"/>
              </w:rPr>
            </w:pPr>
            <w:r w:rsidRPr="00F1143E">
              <w:rPr>
                <w:rFonts w:ascii="Arial" w:hAnsi="Arial" w:cs="Arial"/>
                <w:sz w:val="20"/>
              </w:rPr>
              <w:t>840</w:t>
            </w:r>
          </w:p>
        </w:tc>
        <w:tc>
          <w:tcPr>
            <w:tcW w:w="497" w:type="pct"/>
            <w:shd w:val="clear" w:color="auto" w:fill="FFFFFF"/>
          </w:tcPr>
          <w:p w14:paraId="549B5539" w14:textId="77777777" w:rsidR="009B1005" w:rsidRPr="00F1143E" w:rsidRDefault="009B1005" w:rsidP="002F1C8B">
            <w:pPr>
              <w:spacing w:before="120"/>
              <w:jc w:val="right"/>
              <w:rPr>
                <w:rFonts w:ascii="Arial" w:hAnsi="Arial" w:cs="Arial"/>
                <w:sz w:val="20"/>
              </w:rPr>
            </w:pPr>
            <w:r w:rsidRPr="00F1143E">
              <w:rPr>
                <w:rFonts w:ascii="Arial" w:hAnsi="Arial" w:cs="Arial"/>
                <w:sz w:val="20"/>
              </w:rPr>
              <w:t>530</w:t>
            </w:r>
          </w:p>
        </w:tc>
        <w:tc>
          <w:tcPr>
            <w:tcW w:w="486" w:type="pct"/>
            <w:shd w:val="clear" w:color="auto" w:fill="FFFFFF"/>
          </w:tcPr>
          <w:p w14:paraId="6621434C" w14:textId="77777777" w:rsidR="009B1005" w:rsidRPr="00F1143E" w:rsidRDefault="009B1005" w:rsidP="002F1C8B">
            <w:pPr>
              <w:spacing w:before="120"/>
              <w:jc w:val="right"/>
              <w:rPr>
                <w:rFonts w:ascii="Arial" w:hAnsi="Arial" w:cs="Arial"/>
                <w:sz w:val="20"/>
              </w:rPr>
            </w:pPr>
            <w:r w:rsidRPr="00F1143E">
              <w:rPr>
                <w:rFonts w:ascii="Arial" w:hAnsi="Arial" w:cs="Arial"/>
                <w:sz w:val="20"/>
              </w:rPr>
              <w:t>440</w:t>
            </w:r>
          </w:p>
        </w:tc>
        <w:tc>
          <w:tcPr>
            <w:tcW w:w="492" w:type="pct"/>
            <w:shd w:val="clear" w:color="auto" w:fill="FFFFFF"/>
          </w:tcPr>
          <w:p w14:paraId="251FA16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501" w:type="pct"/>
            <w:shd w:val="clear" w:color="auto" w:fill="FFFFFF"/>
          </w:tcPr>
          <w:p w14:paraId="49801B1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270</w:t>
            </w:r>
          </w:p>
        </w:tc>
      </w:tr>
      <w:tr w:rsidR="00F1143E" w:rsidRPr="00F1143E" w14:paraId="6E143479" w14:textId="77777777" w:rsidTr="002F1C8B">
        <w:trPr>
          <w:trHeight w:val="338"/>
        </w:trPr>
        <w:tc>
          <w:tcPr>
            <w:tcW w:w="306" w:type="pct"/>
            <w:shd w:val="clear" w:color="auto" w:fill="FFFFFF"/>
          </w:tcPr>
          <w:p w14:paraId="35202CED"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E68506C"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72E20E48" w14:textId="77777777" w:rsidR="009B1005" w:rsidRPr="00F1143E" w:rsidRDefault="009B1005" w:rsidP="002F1C8B">
            <w:pPr>
              <w:spacing w:before="120"/>
              <w:jc w:val="right"/>
              <w:rPr>
                <w:rFonts w:ascii="Arial" w:hAnsi="Arial" w:cs="Arial"/>
                <w:sz w:val="20"/>
              </w:rPr>
            </w:pPr>
            <w:r w:rsidRPr="00F1143E">
              <w:rPr>
                <w:rFonts w:ascii="Arial" w:hAnsi="Arial" w:cs="Arial"/>
                <w:sz w:val="20"/>
              </w:rPr>
              <w:t>320</w:t>
            </w:r>
          </w:p>
        </w:tc>
        <w:tc>
          <w:tcPr>
            <w:tcW w:w="497" w:type="pct"/>
            <w:shd w:val="clear" w:color="auto" w:fill="FFFFFF"/>
          </w:tcPr>
          <w:p w14:paraId="654AD23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486" w:type="pct"/>
            <w:shd w:val="clear" w:color="auto" w:fill="FFFFFF"/>
          </w:tcPr>
          <w:p w14:paraId="026EB3B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2" w:type="pct"/>
            <w:shd w:val="clear" w:color="auto" w:fill="FFFFFF"/>
          </w:tcPr>
          <w:p w14:paraId="6BF03383"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01" w:type="pct"/>
            <w:shd w:val="clear" w:color="auto" w:fill="FFFFFF"/>
          </w:tcPr>
          <w:p w14:paraId="78F51ADB"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r>
      <w:tr w:rsidR="00F1143E" w:rsidRPr="00F1143E" w14:paraId="49DE3862" w14:textId="77777777" w:rsidTr="002F1C8B">
        <w:trPr>
          <w:trHeight w:val="338"/>
        </w:trPr>
        <w:tc>
          <w:tcPr>
            <w:tcW w:w="306" w:type="pct"/>
            <w:shd w:val="clear" w:color="auto" w:fill="FFFFFF"/>
          </w:tcPr>
          <w:p w14:paraId="182DFBF9"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728363B"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1CB546C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7" w:type="pct"/>
            <w:shd w:val="clear" w:color="auto" w:fill="FFFFFF"/>
          </w:tcPr>
          <w:p w14:paraId="716A30B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86" w:type="pct"/>
            <w:shd w:val="clear" w:color="auto" w:fill="FFFFFF"/>
          </w:tcPr>
          <w:p w14:paraId="11DBBB31"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2" w:type="pct"/>
            <w:shd w:val="clear" w:color="auto" w:fill="FFFFFF"/>
          </w:tcPr>
          <w:p w14:paraId="35A9110E"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32002027"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r>
      <w:tr w:rsidR="00F1143E" w:rsidRPr="00F1143E" w14:paraId="6354957E" w14:textId="77777777" w:rsidTr="002F1C8B">
        <w:trPr>
          <w:trHeight w:val="338"/>
        </w:trPr>
        <w:tc>
          <w:tcPr>
            <w:tcW w:w="306" w:type="pct"/>
            <w:shd w:val="clear" w:color="auto" w:fill="FFFFFF"/>
          </w:tcPr>
          <w:p w14:paraId="6D25D4A0"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F5AF3D6"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3F49405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7" w:type="pct"/>
            <w:shd w:val="clear" w:color="auto" w:fill="FFFFFF"/>
          </w:tcPr>
          <w:p w14:paraId="78373800"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86" w:type="pct"/>
            <w:shd w:val="clear" w:color="auto" w:fill="FFFFFF"/>
          </w:tcPr>
          <w:p w14:paraId="796C60BE"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4DC845E5"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172E3930"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r>
      <w:tr w:rsidR="00F1143E" w:rsidRPr="00F1143E" w14:paraId="030E0A85" w14:textId="77777777" w:rsidTr="002F1C8B">
        <w:trPr>
          <w:trHeight w:val="338"/>
        </w:trPr>
        <w:tc>
          <w:tcPr>
            <w:tcW w:w="306" w:type="pct"/>
            <w:shd w:val="clear" w:color="auto" w:fill="FFFFFF"/>
          </w:tcPr>
          <w:p w14:paraId="3EF7DF4F"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4</w:t>
            </w:r>
          </w:p>
        </w:tc>
        <w:tc>
          <w:tcPr>
            <w:tcW w:w="2235" w:type="pct"/>
            <w:shd w:val="clear" w:color="auto" w:fill="FFFFFF"/>
          </w:tcPr>
          <w:p w14:paraId="463EC00D" w14:textId="77777777" w:rsidR="009B1005" w:rsidRPr="00F1143E" w:rsidRDefault="009B1005" w:rsidP="002F1C8B">
            <w:pPr>
              <w:spacing w:before="120"/>
              <w:rPr>
                <w:rFonts w:ascii="Arial" w:hAnsi="Arial" w:cs="Arial"/>
                <w:b/>
                <w:sz w:val="20"/>
              </w:rPr>
            </w:pPr>
            <w:r w:rsidRPr="00F1143E">
              <w:rPr>
                <w:rFonts w:ascii="Arial" w:hAnsi="Arial" w:cs="Arial"/>
                <w:b/>
                <w:sz w:val="20"/>
              </w:rPr>
              <w:t>Xã Mường chiềng</w:t>
            </w:r>
          </w:p>
        </w:tc>
        <w:tc>
          <w:tcPr>
            <w:tcW w:w="483" w:type="pct"/>
            <w:shd w:val="clear" w:color="auto" w:fill="FFFFFF"/>
          </w:tcPr>
          <w:p w14:paraId="705A9134"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5D8179F7"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4B30DF28"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2CEDE6FC"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3DC32923" w14:textId="77777777" w:rsidR="009B1005" w:rsidRPr="00F1143E" w:rsidRDefault="009B1005" w:rsidP="002F1C8B">
            <w:pPr>
              <w:spacing w:before="120"/>
              <w:jc w:val="right"/>
              <w:rPr>
                <w:rFonts w:ascii="Arial" w:hAnsi="Arial" w:cs="Arial"/>
                <w:sz w:val="20"/>
              </w:rPr>
            </w:pPr>
          </w:p>
        </w:tc>
      </w:tr>
      <w:tr w:rsidR="00F1143E" w:rsidRPr="00F1143E" w14:paraId="498E9208" w14:textId="77777777" w:rsidTr="002F1C8B">
        <w:trPr>
          <w:trHeight w:val="338"/>
        </w:trPr>
        <w:tc>
          <w:tcPr>
            <w:tcW w:w="306" w:type="pct"/>
            <w:shd w:val="clear" w:color="auto" w:fill="FFFFFF"/>
          </w:tcPr>
          <w:p w14:paraId="4CB64BE2"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88A0675"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3226697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497" w:type="pct"/>
            <w:shd w:val="clear" w:color="auto" w:fill="FFFFFF"/>
          </w:tcPr>
          <w:p w14:paraId="06A874C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486" w:type="pct"/>
            <w:shd w:val="clear" w:color="auto" w:fill="FFFFFF"/>
          </w:tcPr>
          <w:p w14:paraId="07942CB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492" w:type="pct"/>
            <w:shd w:val="clear" w:color="auto" w:fill="FFFFFF"/>
          </w:tcPr>
          <w:p w14:paraId="5A84341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01" w:type="pct"/>
            <w:shd w:val="clear" w:color="auto" w:fill="FFFFFF"/>
          </w:tcPr>
          <w:p w14:paraId="1CCEEE0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r>
      <w:tr w:rsidR="00F1143E" w:rsidRPr="00F1143E" w14:paraId="2F0419AC" w14:textId="77777777" w:rsidTr="002F1C8B">
        <w:trPr>
          <w:trHeight w:val="338"/>
        </w:trPr>
        <w:tc>
          <w:tcPr>
            <w:tcW w:w="306" w:type="pct"/>
            <w:shd w:val="clear" w:color="auto" w:fill="FFFFFF"/>
          </w:tcPr>
          <w:p w14:paraId="7D8510AC"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4DD9988"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7457EAC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97" w:type="pct"/>
            <w:shd w:val="clear" w:color="auto" w:fill="FFFFFF"/>
          </w:tcPr>
          <w:p w14:paraId="6BD664D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86" w:type="pct"/>
            <w:shd w:val="clear" w:color="auto" w:fill="FFFFFF"/>
          </w:tcPr>
          <w:p w14:paraId="1AE7DE95"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2" w:type="pct"/>
            <w:shd w:val="clear" w:color="auto" w:fill="FFFFFF"/>
          </w:tcPr>
          <w:p w14:paraId="4C52B672"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1C2E15B9"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r>
      <w:tr w:rsidR="00F1143E" w:rsidRPr="00F1143E" w14:paraId="1B55F757" w14:textId="77777777" w:rsidTr="002F1C8B">
        <w:trPr>
          <w:trHeight w:val="338"/>
        </w:trPr>
        <w:tc>
          <w:tcPr>
            <w:tcW w:w="306" w:type="pct"/>
            <w:shd w:val="clear" w:color="auto" w:fill="FFFFFF"/>
          </w:tcPr>
          <w:p w14:paraId="4B59AF8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AB0ACC8"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76E1587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7" w:type="pct"/>
            <w:shd w:val="clear" w:color="auto" w:fill="FFFFFF"/>
          </w:tcPr>
          <w:p w14:paraId="3E0B7E9C"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86" w:type="pct"/>
            <w:shd w:val="clear" w:color="auto" w:fill="FFFFFF"/>
          </w:tcPr>
          <w:p w14:paraId="5A04F51F"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0B3C86EC"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2C10CB5A"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r>
      <w:tr w:rsidR="00F1143E" w:rsidRPr="00F1143E" w14:paraId="015DFE6F" w14:textId="77777777" w:rsidTr="002F1C8B">
        <w:trPr>
          <w:trHeight w:val="338"/>
        </w:trPr>
        <w:tc>
          <w:tcPr>
            <w:tcW w:w="306" w:type="pct"/>
            <w:shd w:val="clear" w:color="auto" w:fill="FFFFFF"/>
          </w:tcPr>
          <w:p w14:paraId="4BFE8E8F"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5</w:t>
            </w:r>
          </w:p>
        </w:tc>
        <w:tc>
          <w:tcPr>
            <w:tcW w:w="2235" w:type="pct"/>
            <w:shd w:val="clear" w:color="auto" w:fill="FFFFFF"/>
          </w:tcPr>
          <w:p w14:paraId="7FAFE880" w14:textId="77777777" w:rsidR="009B1005" w:rsidRPr="00F1143E" w:rsidRDefault="009B1005" w:rsidP="002F1C8B">
            <w:pPr>
              <w:spacing w:before="120"/>
              <w:rPr>
                <w:rFonts w:ascii="Arial" w:hAnsi="Arial" w:cs="Arial"/>
                <w:b/>
                <w:sz w:val="20"/>
              </w:rPr>
            </w:pPr>
            <w:r w:rsidRPr="00F1143E">
              <w:rPr>
                <w:rFonts w:ascii="Arial" w:hAnsi="Arial" w:cs="Arial"/>
                <w:b/>
                <w:sz w:val="20"/>
              </w:rPr>
              <w:t>Xã Hào Lý</w:t>
            </w:r>
          </w:p>
        </w:tc>
        <w:tc>
          <w:tcPr>
            <w:tcW w:w="483" w:type="pct"/>
            <w:shd w:val="clear" w:color="auto" w:fill="FFFFFF"/>
          </w:tcPr>
          <w:p w14:paraId="1A776D90"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72B2F8EA"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57040D69"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51835E45"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37C450D6" w14:textId="77777777" w:rsidR="009B1005" w:rsidRPr="00F1143E" w:rsidRDefault="009B1005" w:rsidP="002F1C8B">
            <w:pPr>
              <w:spacing w:before="120"/>
              <w:jc w:val="right"/>
              <w:rPr>
                <w:rFonts w:ascii="Arial" w:hAnsi="Arial" w:cs="Arial"/>
                <w:sz w:val="20"/>
              </w:rPr>
            </w:pPr>
          </w:p>
        </w:tc>
      </w:tr>
      <w:tr w:rsidR="00F1143E" w:rsidRPr="00F1143E" w14:paraId="1C0383E8" w14:textId="77777777" w:rsidTr="002F1C8B">
        <w:trPr>
          <w:trHeight w:val="338"/>
        </w:trPr>
        <w:tc>
          <w:tcPr>
            <w:tcW w:w="306" w:type="pct"/>
            <w:shd w:val="clear" w:color="auto" w:fill="FFFFFF"/>
          </w:tcPr>
          <w:p w14:paraId="0DF68FE4"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6FACDB5"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1EB280B8" w14:textId="77777777" w:rsidR="009B1005" w:rsidRPr="00F1143E" w:rsidRDefault="009B1005" w:rsidP="002F1C8B">
            <w:pPr>
              <w:spacing w:before="120"/>
              <w:jc w:val="right"/>
              <w:rPr>
                <w:rFonts w:ascii="Arial" w:hAnsi="Arial" w:cs="Arial"/>
                <w:sz w:val="20"/>
              </w:rPr>
            </w:pPr>
            <w:r w:rsidRPr="00F1143E">
              <w:rPr>
                <w:rFonts w:ascii="Arial" w:hAnsi="Arial" w:cs="Arial"/>
                <w:sz w:val="20"/>
              </w:rPr>
              <w:t>320</w:t>
            </w:r>
          </w:p>
        </w:tc>
        <w:tc>
          <w:tcPr>
            <w:tcW w:w="497" w:type="pct"/>
            <w:shd w:val="clear" w:color="auto" w:fill="FFFFFF"/>
          </w:tcPr>
          <w:p w14:paraId="4100DA7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486" w:type="pct"/>
            <w:shd w:val="clear" w:color="auto" w:fill="FFFFFF"/>
          </w:tcPr>
          <w:p w14:paraId="58CA46A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2" w:type="pct"/>
            <w:shd w:val="clear" w:color="auto" w:fill="FFFFFF"/>
          </w:tcPr>
          <w:p w14:paraId="630611D8"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01" w:type="pct"/>
            <w:shd w:val="clear" w:color="auto" w:fill="FFFFFF"/>
          </w:tcPr>
          <w:p w14:paraId="7AE771BE"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r>
      <w:tr w:rsidR="00F1143E" w:rsidRPr="00F1143E" w14:paraId="30B3B50F" w14:textId="77777777" w:rsidTr="002F1C8B">
        <w:trPr>
          <w:trHeight w:val="338"/>
        </w:trPr>
        <w:tc>
          <w:tcPr>
            <w:tcW w:w="306" w:type="pct"/>
            <w:shd w:val="clear" w:color="auto" w:fill="FFFFFF"/>
          </w:tcPr>
          <w:p w14:paraId="4DE814C0"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B70EFCD"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16AC747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7" w:type="pct"/>
            <w:shd w:val="clear" w:color="auto" w:fill="FFFFFF"/>
          </w:tcPr>
          <w:p w14:paraId="70FC259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86" w:type="pct"/>
            <w:shd w:val="clear" w:color="auto" w:fill="FFFFFF"/>
          </w:tcPr>
          <w:p w14:paraId="143BB69A"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2" w:type="pct"/>
            <w:shd w:val="clear" w:color="auto" w:fill="FFFFFF"/>
          </w:tcPr>
          <w:p w14:paraId="51D8FF32"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0CC3056C"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r>
      <w:tr w:rsidR="00F1143E" w:rsidRPr="00F1143E" w14:paraId="31E4C53B" w14:textId="77777777" w:rsidTr="002F1C8B">
        <w:trPr>
          <w:trHeight w:val="338"/>
        </w:trPr>
        <w:tc>
          <w:tcPr>
            <w:tcW w:w="306" w:type="pct"/>
            <w:shd w:val="clear" w:color="auto" w:fill="FFFFFF"/>
          </w:tcPr>
          <w:p w14:paraId="7935DC75"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25776CE"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107591E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7" w:type="pct"/>
            <w:shd w:val="clear" w:color="auto" w:fill="FFFFFF"/>
          </w:tcPr>
          <w:p w14:paraId="096A44CD"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86" w:type="pct"/>
            <w:shd w:val="clear" w:color="auto" w:fill="FFFFFF"/>
          </w:tcPr>
          <w:p w14:paraId="4CDE1AB4"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7FB34800"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1BDE1553"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r>
      <w:tr w:rsidR="00F1143E" w:rsidRPr="00F1143E" w14:paraId="72B2740F" w14:textId="77777777" w:rsidTr="002F1C8B">
        <w:trPr>
          <w:trHeight w:val="338"/>
        </w:trPr>
        <w:tc>
          <w:tcPr>
            <w:tcW w:w="306" w:type="pct"/>
            <w:shd w:val="clear" w:color="auto" w:fill="FFFFFF"/>
          </w:tcPr>
          <w:p w14:paraId="306F2520"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6</w:t>
            </w:r>
          </w:p>
        </w:tc>
        <w:tc>
          <w:tcPr>
            <w:tcW w:w="2235" w:type="pct"/>
            <w:shd w:val="clear" w:color="auto" w:fill="FFFFFF"/>
          </w:tcPr>
          <w:p w14:paraId="32F01B69" w14:textId="77777777" w:rsidR="009B1005" w:rsidRPr="00F1143E" w:rsidRDefault="009B1005" w:rsidP="002F1C8B">
            <w:pPr>
              <w:spacing w:before="120"/>
              <w:rPr>
                <w:rFonts w:ascii="Arial" w:hAnsi="Arial" w:cs="Arial"/>
                <w:b/>
                <w:sz w:val="20"/>
              </w:rPr>
            </w:pPr>
            <w:r w:rsidRPr="00F1143E">
              <w:rPr>
                <w:rFonts w:ascii="Arial" w:hAnsi="Arial" w:cs="Arial"/>
                <w:b/>
                <w:sz w:val="20"/>
              </w:rPr>
              <w:t>Xã Hiền Lương</w:t>
            </w:r>
          </w:p>
        </w:tc>
        <w:tc>
          <w:tcPr>
            <w:tcW w:w="483" w:type="pct"/>
            <w:shd w:val="clear" w:color="auto" w:fill="FFFFFF"/>
          </w:tcPr>
          <w:p w14:paraId="40585C5E"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18DC5818"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582C514E"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37380D34"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7C5F64FF" w14:textId="77777777" w:rsidR="009B1005" w:rsidRPr="00F1143E" w:rsidRDefault="009B1005" w:rsidP="002F1C8B">
            <w:pPr>
              <w:spacing w:before="120"/>
              <w:jc w:val="right"/>
              <w:rPr>
                <w:rFonts w:ascii="Arial" w:hAnsi="Arial" w:cs="Arial"/>
                <w:sz w:val="20"/>
              </w:rPr>
            </w:pPr>
          </w:p>
        </w:tc>
      </w:tr>
      <w:tr w:rsidR="00F1143E" w:rsidRPr="00F1143E" w14:paraId="5B0C082D" w14:textId="77777777" w:rsidTr="002F1C8B">
        <w:trPr>
          <w:trHeight w:val="338"/>
        </w:trPr>
        <w:tc>
          <w:tcPr>
            <w:tcW w:w="306" w:type="pct"/>
            <w:shd w:val="clear" w:color="auto" w:fill="FFFFFF"/>
          </w:tcPr>
          <w:p w14:paraId="431B532B"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A526BDF"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1700F5E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7" w:type="pct"/>
            <w:shd w:val="clear" w:color="auto" w:fill="FFFFFF"/>
          </w:tcPr>
          <w:p w14:paraId="1AE7232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86" w:type="pct"/>
            <w:shd w:val="clear" w:color="auto" w:fill="FFFFFF"/>
          </w:tcPr>
          <w:p w14:paraId="303C161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92" w:type="pct"/>
            <w:shd w:val="clear" w:color="auto" w:fill="FFFFFF"/>
          </w:tcPr>
          <w:p w14:paraId="0C27329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01" w:type="pct"/>
            <w:shd w:val="clear" w:color="auto" w:fill="FFFFFF"/>
          </w:tcPr>
          <w:p w14:paraId="56CB947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r>
      <w:tr w:rsidR="00F1143E" w:rsidRPr="00F1143E" w14:paraId="331FE755" w14:textId="77777777" w:rsidTr="002F1C8B">
        <w:trPr>
          <w:trHeight w:val="338"/>
        </w:trPr>
        <w:tc>
          <w:tcPr>
            <w:tcW w:w="306" w:type="pct"/>
            <w:shd w:val="clear" w:color="auto" w:fill="FFFFFF"/>
          </w:tcPr>
          <w:p w14:paraId="77A289D9"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18F526D"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6259FE8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7" w:type="pct"/>
            <w:shd w:val="clear" w:color="auto" w:fill="FFFFFF"/>
          </w:tcPr>
          <w:p w14:paraId="3186869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105</w:t>
            </w:r>
          </w:p>
        </w:tc>
        <w:tc>
          <w:tcPr>
            <w:tcW w:w="486" w:type="pct"/>
            <w:shd w:val="clear" w:color="auto" w:fill="FFFFFF"/>
          </w:tcPr>
          <w:p w14:paraId="10E5366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2" w:type="pct"/>
            <w:shd w:val="clear" w:color="auto" w:fill="FFFFFF"/>
          </w:tcPr>
          <w:p w14:paraId="4463E893"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01" w:type="pct"/>
            <w:shd w:val="clear" w:color="auto" w:fill="FFFFFF"/>
          </w:tcPr>
          <w:p w14:paraId="47DE383A"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r>
      <w:tr w:rsidR="00F1143E" w:rsidRPr="00F1143E" w14:paraId="3A8FA783" w14:textId="77777777" w:rsidTr="002F1C8B">
        <w:trPr>
          <w:trHeight w:val="338"/>
        </w:trPr>
        <w:tc>
          <w:tcPr>
            <w:tcW w:w="306" w:type="pct"/>
            <w:shd w:val="clear" w:color="auto" w:fill="FFFFFF"/>
          </w:tcPr>
          <w:p w14:paraId="69FA6EAF"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775225D"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73B42E1C"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7" w:type="pct"/>
            <w:shd w:val="clear" w:color="auto" w:fill="FFFFFF"/>
          </w:tcPr>
          <w:p w14:paraId="6259F0B1"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486" w:type="pct"/>
            <w:shd w:val="clear" w:color="auto" w:fill="FFFFFF"/>
          </w:tcPr>
          <w:p w14:paraId="2F738E58"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7F2889DA"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513D5FC3"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r>
      <w:tr w:rsidR="00F1143E" w:rsidRPr="00F1143E" w14:paraId="2A7E5ABD" w14:textId="77777777" w:rsidTr="002F1C8B">
        <w:trPr>
          <w:trHeight w:val="338"/>
        </w:trPr>
        <w:tc>
          <w:tcPr>
            <w:tcW w:w="306" w:type="pct"/>
            <w:shd w:val="clear" w:color="auto" w:fill="FFFFFF"/>
          </w:tcPr>
          <w:p w14:paraId="341A271B"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7</w:t>
            </w:r>
          </w:p>
        </w:tc>
        <w:tc>
          <w:tcPr>
            <w:tcW w:w="2235" w:type="pct"/>
            <w:shd w:val="clear" w:color="auto" w:fill="FFFFFF"/>
          </w:tcPr>
          <w:p w14:paraId="6A5AFA77" w14:textId="77777777" w:rsidR="009B1005" w:rsidRPr="00F1143E" w:rsidRDefault="009B1005" w:rsidP="002F1C8B">
            <w:pPr>
              <w:spacing w:before="120"/>
              <w:rPr>
                <w:rFonts w:ascii="Arial" w:hAnsi="Arial" w:cs="Arial"/>
                <w:b/>
                <w:sz w:val="20"/>
              </w:rPr>
            </w:pPr>
            <w:r w:rsidRPr="00F1143E">
              <w:rPr>
                <w:rFonts w:ascii="Arial" w:hAnsi="Arial" w:cs="Arial"/>
                <w:b/>
                <w:sz w:val="20"/>
              </w:rPr>
              <w:t>Xã Tân Minh</w:t>
            </w:r>
          </w:p>
        </w:tc>
        <w:tc>
          <w:tcPr>
            <w:tcW w:w="483" w:type="pct"/>
            <w:shd w:val="clear" w:color="auto" w:fill="FFFFFF"/>
          </w:tcPr>
          <w:p w14:paraId="3F47A842"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3B0EBD93"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3F8B82D3"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6626AAFF"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747AEA60" w14:textId="77777777" w:rsidR="009B1005" w:rsidRPr="00F1143E" w:rsidRDefault="009B1005" w:rsidP="002F1C8B">
            <w:pPr>
              <w:spacing w:before="120"/>
              <w:jc w:val="right"/>
              <w:rPr>
                <w:rFonts w:ascii="Arial" w:hAnsi="Arial" w:cs="Arial"/>
                <w:sz w:val="20"/>
              </w:rPr>
            </w:pPr>
          </w:p>
        </w:tc>
      </w:tr>
      <w:tr w:rsidR="00F1143E" w:rsidRPr="00F1143E" w14:paraId="05C102D4" w14:textId="77777777" w:rsidTr="002F1C8B">
        <w:trPr>
          <w:trHeight w:val="338"/>
        </w:trPr>
        <w:tc>
          <w:tcPr>
            <w:tcW w:w="306" w:type="pct"/>
            <w:shd w:val="clear" w:color="auto" w:fill="FFFFFF"/>
          </w:tcPr>
          <w:p w14:paraId="4C6BD3DC"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FAB7889"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503C02E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7" w:type="pct"/>
            <w:shd w:val="clear" w:color="auto" w:fill="FFFFFF"/>
          </w:tcPr>
          <w:p w14:paraId="2948174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86" w:type="pct"/>
            <w:shd w:val="clear" w:color="auto" w:fill="FFFFFF"/>
          </w:tcPr>
          <w:p w14:paraId="4DB2FECD"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2" w:type="pct"/>
            <w:shd w:val="clear" w:color="auto" w:fill="FFFFFF"/>
          </w:tcPr>
          <w:p w14:paraId="66E5D4CA"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01" w:type="pct"/>
            <w:shd w:val="clear" w:color="auto" w:fill="FFFFFF"/>
          </w:tcPr>
          <w:p w14:paraId="1A212CD1"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r>
      <w:tr w:rsidR="00F1143E" w:rsidRPr="00F1143E" w14:paraId="32A00921" w14:textId="77777777" w:rsidTr="002F1C8B">
        <w:trPr>
          <w:trHeight w:val="338"/>
        </w:trPr>
        <w:tc>
          <w:tcPr>
            <w:tcW w:w="306" w:type="pct"/>
            <w:shd w:val="clear" w:color="auto" w:fill="FFFFFF"/>
          </w:tcPr>
          <w:p w14:paraId="58963BA2"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67A8DAC"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7699AE76" w14:textId="77777777" w:rsidR="009B1005" w:rsidRPr="00F1143E" w:rsidRDefault="009B1005" w:rsidP="002F1C8B">
            <w:pPr>
              <w:spacing w:before="120"/>
              <w:jc w:val="right"/>
              <w:rPr>
                <w:rFonts w:ascii="Arial" w:hAnsi="Arial" w:cs="Arial"/>
                <w:sz w:val="20"/>
              </w:rPr>
            </w:pPr>
            <w:r w:rsidRPr="00F1143E">
              <w:rPr>
                <w:rFonts w:ascii="Arial" w:hAnsi="Arial" w:cs="Arial"/>
                <w:sz w:val="20"/>
              </w:rPr>
              <w:t>95</w:t>
            </w:r>
          </w:p>
        </w:tc>
        <w:tc>
          <w:tcPr>
            <w:tcW w:w="497" w:type="pct"/>
            <w:shd w:val="clear" w:color="auto" w:fill="FFFFFF"/>
          </w:tcPr>
          <w:p w14:paraId="00C6E0CE"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486" w:type="pct"/>
            <w:shd w:val="clear" w:color="auto" w:fill="FFFFFF"/>
          </w:tcPr>
          <w:p w14:paraId="68AADCBB"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7DE2DDFA"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036AC8A5"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r>
      <w:tr w:rsidR="00F1143E" w:rsidRPr="00F1143E" w14:paraId="25C69E14" w14:textId="77777777" w:rsidTr="002F1C8B">
        <w:trPr>
          <w:trHeight w:val="338"/>
        </w:trPr>
        <w:tc>
          <w:tcPr>
            <w:tcW w:w="306" w:type="pct"/>
            <w:shd w:val="clear" w:color="auto" w:fill="FFFFFF"/>
          </w:tcPr>
          <w:p w14:paraId="408B10C1"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20E86D1"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7256DD6F"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497" w:type="pct"/>
            <w:shd w:val="clear" w:color="auto" w:fill="FFFFFF"/>
          </w:tcPr>
          <w:p w14:paraId="0979DF8B"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86" w:type="pct"/>
            <w:shd w:val="clear" w:color="auto" w:fill="FFFFFF"/>
          </w:tcPr>
          <w:p w14:paraId="2381807C"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492" w:type="pct"/>
            <w:shd w:val="clear" w:color="auto" w:fill="FFFFFF"/>
          </w:tcPr>
          <w:p w14:paraId="3A2AD63C"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186996B0" w14:textId="77777777" w:rsidR="009B1005" w:rsidRPr="00F1143E" w:rsidRDefault="009B1005" w:rsidP="002F1C8B">
            <w:pPr>
              <w:spacing w:before="120"/>
              <w:jc w:val="right"/>
              <w:rPr>
                <w:rFonts w:ascii="Arial" w:hAnsi="Arial" w:cs="Arial"/>
                <w:sz w:val="20"/>
              </w:rPr>
            </w:pPr>
            <w:r w:rsidRPr="00F1143E">
              <w:rPr>
                <w:rFonts w:ascii="Arial" w:hAnsi="Arial" w:cs="Arial"/>
                <w:sz w:val="20"/>
              </w:rPr>
              <w:t>55</w:t>
            </w:r>
          </w:p>
        </w:tc>
      </w:tr>
      <w:tr w:rsidR="00F1143E" w:rsidRPr="00F1143E" w14:paraId="3A6C334B" w14:textId="77777777" w:rsidTr="002F1C8B">
        <w:trPr>
          <w:trHeight w:val="338"/>
        </w:trPr>
        <w:tc>
          <w:tcPr>
            <w:tcW w:w="306" w:type="pct"/>
            <w:shd w:val="clear" w:color="auto" w:fill="FFFFFF"/>
          </w:tcPr>
          <w:p w14:paraId="4FAB2B53"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8</w:t>
            </w:r>
          </w:p>
        </w:tc>
        <w:tc>
          <w:tcPr>
            <w:tcW w:w="2235" w:type="pct"/>
            <w:shd w:val="clear" w:color="auto" w:fill="FFFFFF"/>
          </w:tcPr>
          <w:p w14:paraId="74A9E29F" w14:textId="77777777" w:rsidR="009B1005" w:rsidRPr="00F1143E" w:rsidRDefault="009B1005" w:rsidP="002F1C8B">
            <w:pPr>
              <w:spacing w:before="120"/>
              <w:rPr>
                <w:rFonts w:ascii="Arial" w:hAnsi="Arial" w:cs="Arial"/>
                <w:b/>
                <w:sz w:val="20"/>
              </w:rPr>
            </w:pPr>
            <w:r w:rsidRPr="00F1143E">
              <w:rPr>
                <w:rFonts w:ascii="Arial" w:hAnsi="Arial" w:cs="Arial"/>
                <w:b/>
                <w:sz w:val="20"/>
              </w:rPr>
              <w:t>Xã Tân Pheo</w:t>
            </w:r>
          </w:p>
        </w:tc>
        <w:tc>
          <w:tcPr>
            <w:tcW w:w="483" w:type="pct"/>
            <w:shd w:val="clear" w:color="auto" w:fill="FFFFFF"/>
          </w:tcPr>
          <w:p w14:paraId="3467D4F0"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0E60D9AD"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348B7733"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65689F97"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79BF494E" w14:textId="77777777" w:rsidR="009B1005" w:rsidRPr="00F1143E" w:rsidRDefault="009B1005" w:rsidP="002F1C8B">
            <w:pPr>
              <w:spacing w:before="120"/>
              <w:jc w:val="right"/>
              <w:rPr>
                <w:rFonts w:ascii="Arial" w:hAnsi="Arial" w:cs="Arial"/>
                <w:sz w:val="20"/>
              </w:rPr>
            </w:pPr>
          </w:p>
        </w:tc>
      </w:tr>
      <w:tr w:rsidR="00F1143E" w:rsidRPr="00F1143E" w14:paraId="2AB20918" w14:textId="77777777" w:rsidTr="002F1C8B">
        <w:trPr>
          <w:trHeight w:val="338"/>
        </w:trPr>
        <w:tc>
          <w:tcPr>
            <w:tcW w:w="306" w:type="pct"/>
            <w:shd w:val="clear" w:color="auto" w:fill="FFFFFF"/>
          </w:tcPr>
          <w:p w14:paraId="63F884C2"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009EF60"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28311B1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7" w:type="pct"/>
            <w:shd w:val="clear" w:color="auto" w:fill="FFFFFF"/>
          </w:tcPr>
          <w:p w14:paraId="7EE99D7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86" w:type="pct"/>
            <w:shd w:val="clear" w:color="auto" w:fill="FFFFFF"/>
          </w:tcPr>
          <w:p w14:paraId="634BDDF0"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2" w:type="pct"/>
            <w:shd w:val="clear" w:color="auto" w:fill="FFFFFF"/>
          </w:tcPr>
          <w:p w14:paraId="708E2111"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01" w:type="pct"/>
            <w:shd w:val="clear" w:color="auto" w:fill="FFFFFF"/>
          </w:tcPr>
          <w:p w14:paraId="17978410"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r>
      <w:tr w:rsidR="00F1143E" w:rsidRPr="00F1143E" w14:paraId="46EF9B90" w14:textId="77777777" w:rsidTr="002F1C8B">
        <w:trPr>
          <w:trHeight w:val="338"/>
        </w:trPr>
        <w:tc>
          <w:tcPr>
            <w:tcW w:w="306" w:type="pct"/>
            <w:shd w:val="clear" w:color="auto" w:fill="FFFFFF"/>
          </w:tcPr>
          <w:p w14:paraId="0B13A8CD"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C3F741A"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7955C2B0" w14:textId="77777777" w:rsidR="009B1005" w:rsidRPr="00F1143E" w:rsidRDefault="009B1005" w:rsidP="002F1C8B">
            <w:pPr>
              <w:spacing w:before="120"/>
              <w:jc w:val="right"/>
              <w:rPr>
                <w:rFonts w:ascii="Arial" w:hAnsi="Arial" w:cs="Arial"/>
                <w:sz w:val="20"/>
              </w:rPr>
            </w:pPr>
            <w:r w:rsidRPr="00F1143E">
              <w:rPr>
                <w:rFonts w:ascii="Arial" w:hAnsi="Arial" w:cs="Arial"/>
                <w:sz w:val="20"/>
              </w:rPr>
              <w:t>95</w:t>
            </w:r>
          </w:p>
        </w:tc>
        <w:tc>
          <w:tcPr>
            <w:tcW w:w="497" w:type="pct"/>
            <w:shd w:val="clear" w:color="auto" w:fill="FFFFFF"/>
          </w:tcPr>
          <w:p w14:paraId="6A1AD172"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486" w:type="pct"/>
            <w:shd w:val="clear" w:color="auto" w:fill="FFFFFF"/>
          </w:tcPr>
          <w:p w14:paraId="21E1F7D4"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74ED4BB1"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4E7DB0AC"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r>
      <w:tr w:rsidR="00F1143E" w:rsidRPr="00F1143E" w14:paraId="752A7947" w14:textId="77777777" w:rsidTr="002F1C8B">
        <w:trPr>
          <w:trHeight w:val="338"/>
        </w:trPr>
        <w:tc>
          <w:tcPr>
            <w:tcW w:w="306" w:type="pct"/>
            <w:shd w:val="clear" w:color="auto" w:fill="FFFFFF"/>
          </w:tcPr>
          <w:p w14:paraId="712FBE6C"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FA930A4"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28BBE3B6"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497" w:type="pct"/>
            <w:shd w:val="clear" w:color="auto" w:fill="FFFFFF"/>
          </w:tcPr>
          <w:p w14:paraId="4B1B98AE"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86" w:type="pct"/>
            <w:shd w:val="clear" w:color="auto" w:fill="FFFFFF"/>
          </w:tcPr>
          <w:p w14:paraId="7CBD23B3"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492" w:type="pct"/>
            <w:shd w:val="clear" w:color="auto" w:fill="FFFFFF"/>
          </w:tcPr>
          <w:p w14:paraId="7F0F77B8"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0F70CB0D" w14:textId="77777777" w:rsidR="009B1005" w:rsidRPr="00F1143E" w:rsidRDefault="009B1005" w:rsidP="002F1C8B">
            <w:pPr>
              <w:spacing w:before="120"/>
              <w:jc w:val="right"/>
              <w:rPr>
                <w:rFonts w:ascii="Arial" w:hAnsi="Arial" w:cs="Arial"/>
                <w:sz w:val="20"/>
              </w:rPr>
            </w:pPr>
            <w:r w:rsidRPr="00F1143E">
              <w:rPr>
                <w:rFonts w:ascii="Arial" w:hAnsi="Arial" w:cs="Arial"/>
                <w:sz w:val="20"/>
              </w:rPr>
              <w:t>55</w:t>
            </w:r>
          </w:p>
        </w:tc>
      </w:tr>
      <w:tr w:rsidR="00F1143E" w:rsidRPr="00F1143E" w14:paraId="7866672A" w14:textId="77777777" w:rsidTr="002F1C8B">
        <w:trPr>
          <w:trHeight w:val="338"/>
        </w:trPr>
        <w:tc>
          <w:tcPr>
            <w:tcW w:w="306" w:type="pct"/>
            <w:shd w:val="clear" w:color="auto" w:fill="FFFFFF"/>
          </w:tcPr>
          <w:p w14:paraId="797B8489"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9</w:t>
            </w:r>
          </w:p>
        </w:tc>
        <w:tc>
          <w:tcPr>
            <w:tcW w:w="2235" w:type="pct"/>
            <w:shd w:val="clear" w:color="auto" w:fill="FFFFFF"/>
          </w:tcPr>
          <w:p w14:paraId="129883C4" w14:textId="77777777" w:rsidR="009B1005" w:rsidRPr="00F1143E" w:rsidRDefault="009B1005" w:rsidP="002F1C8B">
            <w:pPr>
              <w:spacing w:before="120"/>
              <w:rPr>
                <w:rFonts w:ascii="Arial" w:hAnsi="Arial" w:cs="Arial"/>
                <w:b/>
                <w:sz w:val="20"/>
              </w:rPr>
            </w:pPr>
            <w:r w:rsidRPr="00F1143E">
              <w:rPr>
                <w:rFonts w:ascii="Arial" w:hAnsi="Arial" w:cs="Arial"/>
                <w:b/>
                <w:sz w:val="20"/>
              </w:rPr>
              <w:t>Xã Giáp Đắt</w:t>
            </w:r>
          </w:p>
        </w:tc>
        <w:tc>
          <w:tcPr>
            <w:tcW w:w="483" w:type="pct"/>
            <w:shd w:val="clear" w:color="auto" w:fill="FFFFFF"/>
          </w:tcPr>
          <w:p w14:paraId="0003C3C2"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2B799CE1"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73842E71"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30F69063"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7E0DF469" w14:textId="77777777" w:rsidR="009B1005" w:rsidRPr="00F1143E" w:rsidRDefault="009B1005" w:rsidP="002F1C8B">
            <w:pPr>
              <w:spacing w:before="120"/>
              <w:jc w:val="right"/>
              <w:rPr>
                <w:rFonts w:ascii="Arial" w:hAnsi="Arial" w:cs="Arial"/>
                <w:sz w:val="20"/>
              </w:rPr>
            </w:pPr>
          </w:p>
        </w:tc>
      </w:tr>
      <w:tr w:rsidR="00F1143E" w:rsidRPr="00F1143E" w14:paraId="07E33E27" w14:textId="77777777" w:rsidTr="002F1C8B">
        <w:trPr>
          <w:trHeight w:val="338"/>
        </w:trPr>
        <w:tc>
          <w:tcPr>
            <w:tcW w:w="306" w:type="pct"/>
            <w:shd w:val="clear" w:color="auto" w:fill="FFFFFF"/>
          </w:tcPr>
          <w:p w14:paraId="0B909C6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5CC4B9F"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497DDB7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7" w:type="pct"/>
            <w:shd w:val="clear" w:color="auto" w:fill="FFFFFF"/>
          </w:tcPr>
          <w:p w14:paraId="7C585F3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86" w:type="pct"/>
            <w:shd w:val="clear" w:color="auto" w:fill="FFFFFF"/>
          </w:tcPr>
          <w:p w14:paraId="654A4AD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92" w:type="pct"/>
            <w:shd w:val="clear" w:color="auto" w:fill="FFFFFF"/>
          </w:tcPr>
          <w:p w14:paraId="6E256C2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01" w:type="pct"/>
            <w:shd w:val="clear" w:color="auto" w:fill="FFFFFF"/>
          </w:tcPr>
          <w:p w14:paraId="2CB3C6E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r>
      <w:tr w:rsidR="00F1143E" w:rsidRPr="00F1143E" w14:paraId="1FBADB90" w14:textId="77777777" w:rsidTr="002F1C8B">
        <w:trPr>
          <w:trHeight w:val="338"/>
        </w:trPr>
        <w:tc>
          <w:tcPr>
            <w:tcW w:w="306" w:type="pct"/>
            <w:shd w:val="clear" w:color="auto" w:fill="FFFFFF"/>
          </w:tcPr>
          <w:p w14:paraId="33D41FA8"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BCF406D"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08E791FB" w14:textId="77777777" w:rsidR="009B1005" w:rsidRPr="00F1143E" w:rsidRDefault="009B1005" w:rsidP="002F1C8B">
            <w:pPr>
              <w:spacing w:before="120"/>
              <w:jc w:val="right"/>
              <w:rPr>
                <w:rFonts w:ascii="Arial" w:hAnsi="Arial" w:cs="Arial"/>
                <w:sz w:val="20"/>
              </w:rPr>
            </w:pPr>
            <w:r w:rsidRPr="00F1143E">
              <w:rPr>
                <w:rFonts w:ascii="Arial" w:hAnsi="Arial" w:cs="Arial"/>
                <w:sz w:val="20"/>
              </w:rPr>
              <w:t>95</w:t>
            </w:r>
          </w:p>
        </w:tc>
        <w:tc>
          <w:tcPr>
            <w:tcW w:w="497" w:type="pct"/>
            <w:shd w:val="clear" w:color="auto" w:fill="FFFFFF"/>
          </w:tcPr>
          <w:p w14:paraId="36D811BE"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486" w:type="pct"/>
            <w:shd w:val="clear" w:color="auto" w:fill="FFFFFF"/>
          </w:tcPr>
          <w:p w14:paraId="1A2D6B69"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5B7E5643"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01" w:type="pct"/>
            <w:shd w:val="clear" w:color="auto" w:fill="FFFFFF"/>
          </w:tcPr>
          <w:p w14:paraId="18C02E3F"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r>
      <w:tr w:rsidR="00F1143E" w:rsidRPr="00F1143E" w14:paraId="413C3DE1" w14:textId="77777777" w:rsidTr="002F1C8B">
        <w:trPr>
          <w:trHeight w:val="338"/>
        </w:trPr>
        <w:tc>
          <w:tcPr>
            <w:tcW w:w="306" w:type="pct"/>
            <w:shd w:val="clear" w:color="auto" w:fill="FFFFFF"/>
          </w:tcPr>
          <w:p w14:paraId="5E85F16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38A4725"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7AD82AA8"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497" w:type="pct"/>
            <w:shd w:val="clear" w:color="auto" w:fill="FFFFFF"/>
          </w:tcPr>
          <w:p w14:paraId="51E97587"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86" w:type="pct"/>
            <w:shd w:val="clear" w:color="auto" w:fill="FFFFFF"/>
          </w:tcPr>
          <w:p w14:paraId="044E97AF"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492" w:type="pct"/>
            <w:shd w:val="clear" w:color="auto" w:fill="FFFFFF"/>
          </w:tcPr>
          <w:p w14:paraId="561DCDAB"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506802B2"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w:t>
            </w:r>
          </w:p>
        </w:tc>
      </w:tr>
      <w:tr w:rsidR="00F1143E" w:rsidRPr="00F1143E" w14:paraId="0281C2B5" w14:textId="77777777" w:rsidTr="002F1C8B">
        <w:trPr>
          <w:trHeight w:val="338"/>
        </w:trPr>
        <w:tc>
          <w:tcPr>
            <w:tcW w:w="306" w:type="pct"/>
            <w:shd w:val="clear" w:color="auto" w:fill="FFFFFF"/>
          </w:tcPr>
          <w:p w14:paraId="3F1ECB10"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10</w:t>
            </w:r>
          </w:p>
        </w:tc>
        <w:tc>
          <w:tcPr>
            <w:tcW w:w="2235" w:type="pct"/>
            <w:shd w:val="clear" w:color="auto" w:fill="FFFFFF"/>
          </w:tcPr>
          <w:p w14:paraId="1B60F4FD" w14:textId="77777777" w:rsidR="009B1005" w:rsidRPr="00F1143E" w:rsidRDefault="009B1005" w:rsidP="002F1C8B">
            <w:pPr>
              <w:spacing w:before="120"/>
              <w:rPr>
                <w:rFonts w:ascii="Arial" w:hAnsi="Arial" w:cs="Arial"/>
                <w:b/>
                <w:sz w:val="20"/>
              </w:rPr>
            </w:pPr>
            <w:r w:rsidRPr="00F1143E">
              <w:rPr>
                <w:rFonts w:ascii="Arial" w:hAnsi="Arial" w:cs="Arial"/>
                <w:b/>
                <w:sz w:val="20"/>
              </w:rPr>
              <w:t>Xã Yên Hòa</w:t>
            </w:r>
          </w:p>
        </w:tc>
        <w:tc>
          <w:tcPr>
            <w:tcW w:w="483" w:type="pct"/>
            <w:shd w:val="clear" w:color="auto" w:fill="FFFFFF"/>
          </w:tcPr>
          <w:p w14:paraId="71A34F05"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211B6D1A"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343542B5"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7A4CDF6F"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7224A2AD" w14:textId="77777777" w:rsidR="009B1005" w:rsidRPr="00F1143E" w:rsidRDefault="009B1005" w:rsidP="002F1C8B">
            <w:pPr>
              <w:spacing w:before="120"/>
              <w:jc w:val="right"/>
              <w:rPr>
                <w:rFonts w:ascii="Arial" w:hAnsi="Arial" w:cs="Arial"/>
                <w:sz w:val="20"/>
              </w:rPr>
            </w:pPr>
          </w:p>
        </w:tc>
      </w:tr>
      <w:tr w:rsidR="00F1143E" w:rsidRPr="00F1143E" w14:paraId="60C9A478" w14:textId="77777777" w:rsidTr="002F1C8B">
        <w:trPr>
          <w:trHeight w:val="338"/>
        </w:trPr>
        <w:tc>
          <w:tcPr>
            <w:tcW w:w="306" w:type="pct"/>
            <w:shd w:val="clear" w:color="auto" w:fill="FFFFFF"/>
          </w:tcPr>
          <w:p w14:paraId="471756F8"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570514B"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20EB9BF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7" w:type="pct"/>
            <w:shd w:val="clear" w:color="auto" w:fill="FFFFFF"/>
          </w:tcPr>
          <w:p w14:paraId="09CC086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86" w:type="pct"/>
            <w:shd w:val="clear" w:color="auto" w:fill="FFFFFF"/>
          </w:tcPr>
          <w:p w14:paraId="736B734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2" w:type="pct"/>
            <w:shd w:val="clear" w:color="auto" w:fill="FFFFFF"/>
          </w:tcPr>
          <w:p w14:paraId="7C31F0B5"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01" w:type="pct"/>
            <w:shd w:val="clear" w:color="auto" w:fill="FFFFFF"/>
          </w:tcPr>
          <w:p w14:paraId="22EC5D72"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r>
      <w:tr w:rsidR="00F1143E" w:rsidRPr="00F1143E" w14:paraId="4E2A82AD" w14:textId="77777777" w:rsidTr="002F1C8B">
        <w:trPr>
          <w:trHeight w:val="338"/>
        </w:trPr>
        <w:tc>
          <w:tcPr>
            <w:tcW w:w="306" w:type="pct"/>
            <w:shd w:val="clear" w:color="auto" w:fill="FFFFFF"/>
          </w:tcPr>
          <w:p w14:paraId="32B7896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62001C6"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54F0E757"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7" w:type="pct"/>
            <w:shd w:val="clear" w:color="auto" w:fill="FFFFFF"/>
          </w:tcPr>
          <w:p w14:paraId="38E7C95A"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86" w:type="pct"/>
            <w:shd w:val="clear" w:color="auto" w:fill="FFFFFF"/>
          </w:tcPr>
          <w:p w14:paraId="2F2445E2"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492" w:type="pct"/>
            <w:shd w:val="clear" w:color="auto" w:fill="FFFFFF"/>
          </w:tcPr>
          <w:p w14:paraId="1D99ADD2"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2BAE060A"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r>
      <w:tr w:rsidR="00F1143E" w:rsidRPr="00F1143E" w14:paraId="21EF9C77" w14:textId="77777777" w:rsidTr="002F1C8B">
        <w:trPr>
          <w:trHeight w:val="338"/>
        </w:trPr>
        <w:tc>
          <w:tcPr>
            <w:tcW w:w="306" w:type="pct"/>
            <w:shd w:val="clear" w:color="auto" w:fill="FFFFFF"/>
          </w:tcPr>
          <w:p w14:paraId="4FE406E8"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9E9C6DF"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187F5BFD"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7" w:type="pct"/>
            <w:shd w:val="clear" w:color="auto" w:fill="FFFFFF"/>
          </w:tcPr>
          <w:p w14:paraId="68F8BFDD"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486" w:type="pct"/>
            <w:shd w:val="clear" w:color="auto" w:fill="FFFFFF"/>
          </w:tcPr>
          <w:p w14:paraId="29E58203"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492" w:type="pct"/>
            <w:shd w:val="clear" w:color="auto" w:fill="FFFFFF"/>
          </w:tcPr>
          <w:p w14:paraId="64B9892D" w14:textId="77777777" w:rsidR="009B1005" w:rsidRPr="00F1143E" w:rsidRDefault="009B1005" w:rsidP="002F1C8B">
            <w:pPr>
              <w:spacing w:before="120"/>
              <w:jc w:val="right"/>
              <w:rPr>
                <w:rFonts w:ascii="Arial" w:hAnsi="Arial" w:cs="Arial"/>
                <w:sz w:val="20"/>
              </w:rPr>
            </w:pPr>
            <w:r w:rsidRPr="00F1143E">
              <w:rPr>
                <w:rFonts w:ascii="Arial" w:hAnsi="Arial" w:cs="Arial"/>
                <w:sz w:val="20"/>
              </w:rPr>
              <w:t>55</w:t>
            </w:r>
          </w:p>
        </w:tc>
        <w:tc>
          <w:tcPr>
            <w:tcW w:w="501" w:type="pct"/>
            <w:shd w:val="clear" w:color="auto" w:fill="FFFFFF"/>
          </w:tcPr>
          <w:p w14:paraId="3CD06641"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w:t>
            </w:r>
          </w:p>
        </w:tc>
      </w:tr>
      <w:tr w:rsidR="00F1143E" w:rsidRPr="00F1143E" w14:paraId="09583B95" w14:textId="77777777" w:rsidTr="002F1C8B">
        <w:trPr>
          <w:trHeight w:val="338"/>
        </w:trPr>
        <w:tc>
          <w:tcPr>
            <w:tcW w:w="306" w:type="pct"/>
            <w:shd w:val="clear" w:color="auto" w:fill="FFFFFF"/>
          </w:tcPr>
          <w:p w14:paraId="00523456"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11</w:t>
            </w:r>
          </w:p>
        </w:tc>
        <w:tc>
          <w:tcPr>
            <w:tcW w:w="2235" w:type="pct"/>
            <w:shd w:val="clear" w:color="auto" w:fill="FFFFFF"/>
          </w:tcPr>
          <w:p w14:paraId="6CAE7612" w14:textId="77777777" w:rsidR="009B1005" w:rsidRPr="00F1143E" w:rsidRDefault="009B1005" w:rsidP="002F1C8B">
            <w:pPr>
              <w:spacing w:before="120"/>
              <w:rPr>
                <w:rFonts w:ascii="Arial" w:hAnsi="Arial" w:cs="Arial"/>
                <w:b/>
                <w:sz w:val="20"/>
              </w:rPr>
            </w:pPr>
            <w:r w:rsidRPr="00F1143E">
              <w:rPr>
                <w:rFonts w:ascii="Arial" w:hAnsi="Arial" w:cs="Arial"/>
                <w:b/>
                <w:sz w:val="20"/>
              </w:rPr>
              <w:t>Xã Đoàn Kết</w:t>
            </w:r>
          </w:p>
        </w:tc>
        <w:tc>
          <w:tcPr>
            <w:tcW w:w="483" w:type="pct"/>
            <w:shd w:val="clear" w:color="auto" w:fill="FFFFFF"/>
          </w:tcPr>
          <w:p w14:paraId="7BF47E88"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6DA72881"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40C9DBDE"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1B04A8FF"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1CD3EDD8" w14:textId="77777777" w:rsidR="009B1005" w:rsidRPr="00F1143E" w:rsidRDefault="009B1005" w:rsidP="002F1C8B">
            <w:pPr>
              <w:spacing w:before="120"/>
              <w:jc w:val="right"/>
              <w:rPr>
                <w:rFonts w:ascii="Arial" w:hAnsi="Arial" w:cs="Arial"/>
                <w:sz w:val="20"/>
              </w:rPr>
            </w:pPr>
          </w:p>
        </w:tc>
      </w:tr>
      <w:tr w:rsidR="00F1143E" w:rsidRPr="00F1143E" w14:paraId="0F539C22" w14:textId="77777777" w:rsidTr="002F1C8B">
        <w:trPr>
          <w:trHeight w:val="338"/>
        </w:trPr>
        <w:tc>
          <w:tcPr>
            <w:tcW w:w="306" w:type="pct"/>
            <w:shd w:val="clear" w:color="auto" w:fill="FFFFFF"/>
          </w:tcPr>
          <w:p w14:paraId="18F27AE1"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960C29C"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0016AF5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7" w:type="pct"/>
            <w:shd w:val="clear" w:color="auto" w:fill="FFFFFF"/>
          </w:tcPr>
          <w:p w14:paraId="01518030"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86" w:type="pct"/>
            <w:shd w:val="clear" w:color="auto" w:fill="FFFFFF"/>
          </w:tcPr>
          <w:p w14:paraId="2EAF7447"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1C0C89D3"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28102B23"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r>
      <w:tr w:rsidR="00F1143E" w:rsidRPr="00F1143E" w14:paraId="621E7AB9" w14:textId="77777777" w:rsidTr="002F1C8B">
        <w:trPr>
          <w:trHeight w:val="338"/>
        </w:trPr>
        <w:tc>
          <w:tcPr>
            <w:tcW w:w="306" w:type="pct"/>
            <w:shd w:val="clear" w:color="auto" w:fill="FFFFFF"/>
          </w:tcPr>
          <w:p w14:paraId="15998398"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D5A1D62"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45261729"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7" w:type="pct"/>
            <w:shd w:val="clear" w:color="auto" w:fill="FFFFFF"/>
          </w:tcPr>
          <w:p w14:paraId="61536293"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486" w:type="pct"/>
            <w:shd w:val="clear" w:color="auto" w:fill="FFFFFF"/>
          </w:tcPr>
          <w:p w14:paraId="56F983B5"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492" w:type="pct"/>
            <w:shd w:val="clear" w:color="auto" w:fill="FFFFFF"/>
          </w:tcPr>
          <w:p w14:paraId="3D3E9C95"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2609D433" w14:textId="77777777" w:rsidR="009B1005" w:rsidRPr="00F1143E" w:rsidRDefault="009B1005" w:rsidP="002F1C8B">
            <w:pPr>
              <w:spacing w:before="120"/>
              <w:jc w:val="right"/>
              <w:rPr>
                <w:rFonts w:ascii="Arial" w:hAnsi="Arial" w:cs="Arial"/>
                <w:sz w:val="20"/>
              </w:rPr>
            </w:pPr>
            <w:r w:rsidRPr="00F1143E">
              <w:rPr>
                <w:rFonts w:ascii="Arial" w:hAnsi="Arial" w:cs="Arial"/>
                <w:sz w:val="20"/>
              </w:rPr>
              <w:t>55</w:t>
            </w:r>
          </w:p>
        </w:tc>
      </w:tr>
      <w:tr w:rsidR="00F1143E" w:rsidRPr="00F1143E" w14:paraId="60E48229" w14:textId="77777777" w:rsidTr="002F1C8B">
        <w:trPr>
          <w:trHeight w:val="338"/>
        </w:trPr>
        <w:tc>
          <w:tcPr>
            <w:tcW w:w="306" w:type="pct"/>
            <w:shd w:val="clear" w:color="auto" w:fill="FFFFFF"/>
          </w:tcPr>
          <w:p w14:paraId="4656EF0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01C1DD6"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21B142C2"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7" w:type="pct"/>
            <w:shd w:val="clear" w:color="auto" w:fill="FFFFFF"/>
          </w:tcPr>
          <w:p w14:paraId="285ABFCE"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486" w:type="pct"/>
            <w:shd w:val="clear" w:color="auto" w:fill="FFFFFF"/>
          </w:tcPr>
          <w:p w14:paraId="3C7D0592"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492" w:type="pct"/>
            <w:shd w:val="clear" w:color="auto" w:fill="FFFFFF"/>
          </w:tcPr>
          <w:p w14:paraId="234B93AC" w14:textId="77777777" w:rsidR="009B1005" w:rsidRPr="00F1143E" w:rsidRDefault="009B1005" w:rsidP="002F1C8B">
            <w:pPr>
              <w:spacing w:before="120"/>
              <w:jc w:val="right"/>
              <w:rPr>
                <w:rFonts w:ascii="Arial" w:hAnsi="Arial" w:cs="Arial"/>
                <w:sz w:val="20"/>
              </w:rPr>
            </w:pPr>
            <w:r w:rsidRPr="00F1143E">
              <w:rPr>
                <w:rFonts w:ascii="Arial" w:hAnsi="Arial" w:cs="Arial"/>
                <w:sz w:val="20"/>
              </w:rPr>
              <w:t>55</w:t>
            </w:r>
          </w:p>
        </w:tc>
        <w:tc>
          <w:tcPr>
            <w:tcW w:w="501" w:type="pct"/>
            <w:shd w:val="clear" w:color="auto" w:fill="FFFFFF"/>
          </w:tcPr>
          <w:p w14:paraId="256CFAF6"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w:t>
            </w:r>
          </w:p>
        </w:tc>
      </w:tr>
      <w:tr w:rsidR="00F1143E" w:rsidRPr="00F1143E" w14:paraId="5DDA65C2" w14:textId="77777777" w:rsidTr="002F1C8B">
        <w:trPr>
          <w:trHeight w:val="338"/>
        </w:trPr>
        <w:tc>
          <w:tcPr>
            <w:tcW w:w="306" w:type="pct"/>
            <w:shd w:val="clear" w:color="auto" w:fill="FFFFFF"/>
          </w:tcPr>
          <w:p w14:paraId="39625415"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12</w:t>
            </w:r>
          </w:p>
        </w:tc>
        <w:tc>
          <w:tcPr>
            <w:tcW w:w="2235" w:type="pct"/>
            <w:shd w:val="clear" w:color="auto" w:fill="FFFFFF"/>
          </w:tcPr>
          <w:p w14:paraId="0C4086C5" w14:textId="77777777" w:rsidR="009B1005" w:rsidRPr="00F1143E" w:rsidRDefault="009B1005" w:rsidP="002F1C8B">
            <w:pPr>
              <w:spacing w:before="120"/>
              <w:rPr>
                <w:rFonts w:ascii="Arial" w:hAnsi="Arial" w:cs="Arial"/>
                <w:b/>
                <w:sz w:val="20"/>
              </w:rPr>
            </w:pPr>
            <w:r w:rsidRPr="00F1143E">
              <w:rPr>
                <w:rFonts w:ascii="Arial" w:hAnsi="Arial" w:cs="Arial"/>
                <w:b/>
                <w:sz w:val="20"/>
              </w:rPr>
              <w:t>Xã Đồng Chum</w:t>
            </w:r>
          </w:p>
        </w:tc>
        <w:tc>
          <w:tcPr>
            <w:tcW w:w="483" w:type="pct"/>
            <w:shd w:val="clear" w:color="auto" w:fill="FFFFFF"/>
          </w:tcPr>
          <w:p w14:paraId="227EDE94"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782D9147"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072B55DF"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2489EFE8"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5AC54AFB" w14:textId="77777777" w:rsidR="009B1005" w:rsidRPr="00F1143E" w:rsidRDefault="009B1005" w:rsidP="002F1C8B">
            <w:pPr>
              <w:spacing w:before="120"/>
              <w:jc w:val="right"/>
              <w:rPr>
                <w:rFonts w:ascii="Arial" w:hAnsi="Arial" w:cs="Arial"/>
                <w:sz w:val="20"/>
              </w:rPr>
            </w:pPr>
          </w:p>
        </w:tc>
      </w:tr>
      <w:tr w:rsidR="00F1143E" w:rsidRPr="00F1143E" w14:paraId="17821992" w14:textId="77777777" w:rsidTr="002F1C8B">
        <w:trPr>
          <w:trHeight w:val="338"/>
        </w:trPr>
        <w:tc>
          <w:tcPr>
            <w:tcW w:w="306" w:type="pct"/>
            <w:shd w:val="clear" w:color="auto" w:fill="FFFFFF"/>
          </w:tcPr>
          <w:p w14:paraId="1E7EB6D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E3A31FE"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199CEB3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7" w:type="pct"/>
            <w:shd w:val="clear" w:color="auto" w:fill="FFFFFF"/>
          </w:tcPr>
          <w:p w14:paraId="33F76B7A"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86" w:type="pct"/>
            <w:shd w:val="clear" w:color="auto" w:fill="FFFFFF"/>
          </w:tcPr>
          <w:p w14:paraId="35E2F566"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492" w:type="pct"/>
            <w:shd w:val="clear" w:color="auto" w:fill="FFFFFF"/>
          </w:tcPr>
          <w:p w14:paraId="5EED07DE"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4653CA3B"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r>
      <w:tr w:rsidR="00F1143E" w:rsidRPr="00F1143E" w14:paraId="599A0743" w14:textId="77777777" w:rsidTr="002F1C8B">
        <w:trPr>
          <w:trHeight w:val="338"/>
        </w:trPr>
        <w:tc>
          <w:tcPr>
            <w:tcW w:w="306" w:type="pct"/>
            <w:shd w:val="clear" w:color="auto" w:fill="FFFFFF"/>
          </w:tcPr>
          <w:p w14:paraId="751BAB3C"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1851BA7"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2A829D14"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7" w:type="pct"/>
            <w:shd w:val="clear" w:color="auto" w:fill="FFFFFF"/>
          </w:tcPr>
          <w:p w14:paraId="6FD0BFB6"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486" w:type="pct"/>
            <w:shd w:val="clear" w:color="auto" w:fill="FFFFFF"/>
          </w:tcPr>
          <w:p w14:paraId="365792D8"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492" w:type="pct"/>
            <w:shd w:val="clear" w:color="auto" w:fill="FFFFFF"/>
          </w:tcPr>
          <w:p w14:paraId="58A92755"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6C56D0ED" w14:textId="77777777" w:rsidR="009B1005" w:rsidRPr="00F1143E" w:rsidRDefault="009B1005" w:rsidP="002F1C8B">
            <w:pPr>
              <w:spacing w:before="120"/>
              <w:jc w:val="right"/>
              <w:rPr>
                <w:rFonts w:ascii="Arial" w:hAnsi="Arial" w:cs="Arial"/>
                <w:sz w:val="20"/>
              </w:rPr>
            </w:pPr>
            <w:r w:rsidRPr="00F1143E">
              <w:rPr>
                <w:rFonts w:ascii="Arial" w:hAnsi="Arial" w:cs="Arial"/>
                <w:sz w:val="20"/>
              </w:rPr>
              <w:t>55</w:t>
            </w:r>
          </w:p>
        </w:tc>
      </w:tr>
      <w:tr w:rsidR="00F1143E" w:rsidRPr="00F1143E" w14:paraId="6D5B9D5B" w14:textId="77777777" w:rsidTr="002F1C8B">
        <w:trPr>
          <w:trHeight w:val="338"/>
        </w:trPr>
        <w:tc>
          <w:tcPr>
            <w:tcW w:w="306" w:type="pct"/>
            <w:shd w:val="clear" w:color="auto" w:fill="FFFFFF"/>
          </w:tcPr>
          <w:p w14:paraId="0515763A"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3653D3A"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7DEAAFB6"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7" w:type="pct"/>
            <w:shd w:val="clear" w:color="auto" w:fill="FFFFFF"/>
          </w:tcPr>
          <w:p w14:paraId="2F63CA8F"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486" w:type="pct"/>
            <w:shd w:val="clear" w:color="auto" w:fill="FFFFFF"/>
          </w:tcPr>
          <w:p w14:paraId="225EAA17"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492" w:type="pct"/>
            <w:shd w:val="clear" w:color="auto" w:fill="FFFFFF"/>
          </w:tcPr>
          <w:p w14:paraId="24AFFB8A" w14:textId="77777777" w:rsidR="009B1005" w:rsidRPr="00F1143E" w:rsidRDefault="009B1005" w:rsidP="002F1C8B">
            <w:pPr>
              <w:spacing w:before="120"/>
              <w:jc w:val="right"/>
              <w:rPr>
                <w:rFonts w:ascii="Arial" w:hAnsi="Arial" w:cs="Arial"/>
                <w:sz w:val="20"/>
              </w:rPr>
            </w:pPr>
            <w:r w:rsidRPr="00F1143E">
              <w:rPr>
                <w:rFonts w:ascii="Arial" w:hAnsi="Arial" w:cs="Arial"/>
                <w:sz w:val="20"/>
              </w:rPr>
              <w:t>55</w:t>
            </w:r>
          </w:p>
        </w:tc>
        <w:tc>
          <w:tcPr>
            <w:tcW w:w="501" w:type="pct"/>
            <w:shd w:val="clear" w:color="auto" w:fill="FFFFFF"/>
          </w:tcPr>
          <w:p w14:paraId="0E51A60B"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w:t>
            </w:r>
          </w:p>
        </w:tc>
      </w:tr>
      <w:tr w:rsidR="00F1143E" w:rsidRPr="00F1143E" w14:paraId="548C03E0" w14:textId="77777777" w:rsidTr="002F1C8B">
        <w:trPr>
          <w:trHeight w:val="338"/>
        </w:trPr>
        <w:tc>
          <w:tcPr>
            <w:tcW w:w="306" w:type="pct"/>
            <w:shd w:val="clear" w:color="auto" w:fill="FFFFFF"/>
          </w:tcPr>
          <w:p w14:paraId="6EB09016"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13</w:t>
            </w:r>
          </w:p>
        </w:tc>
        <w:tc>
          <w:tcPr>
            <w:tcW w:w="2235" w:type="pct"/>
            <w:shd w:val="clear" w:color="auto" w:fill="FFFFFF"/>
          </w:tcPr>
          <w:p w14:paraId="069488B8" w14:textId="77777777" w:rsidR="009B1005" w:rsidRPr="00F1143E" w:rsidRDefault="009B1005" w:rsidP="002F1C8B">
            <w:pPr>
              <w:spacing w:before="120"/>
              <w:rPr>
                <w:rFonts w:ascii="Arial" w:hAnsi="Arial" w:cs="Arial"/>
                <w:b/>
                <w:sz w:val="20"/>
              </w:rPr>
            </w:pPr>
            <w:r w:rsidRPr="00F1143E">
              <w:rPr>
                <w:rFonts w:ascii="Arial" w:hAnsi="Arial" w:cs="Arial"/>
                <w:b/>
                <w:sz w:val="20"/>
              </w:rPr>
              <w:t>Xã Trung Thành</w:t>
            </w:r>
          </w:p>
        </w:tc>
        <w:tc>
          <w:tcPr>
            <w:tcW w:w="483" w:type="pct"/>
            <w:shd w:val="clear" w:color="auto" w:fill="FFFFFF"/>
          </w:tcPr>
          <w:p w14:paraId="0B4D9D8A"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3BA16E6E"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3B164DC0"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61B185C8"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72662AFC" w14:textId="77777777" w:rsidR="009B1005" w:rsidRPr="00F1143E" w:rsidRDefault="009B1005" w:rsidP="002F1C8B">
            <w:pPr>
              <w:spacing w:before="120"/>
              <w:jc w:val="right"/>
              <w:rPr>
                <w:rFonts w:ascii="Arial" w:hAnsi="Arial" w:cs="Arial"/>
                <w:sz w:val="20"/>
              </w:rPr>
            </w:pPr>
          </w:p>
        </w:tc>
      </w:tr>
      <w:tr w:rsidR="00F1143E" w:rsidRPr="00F1143E" w14:paraId="2207B4F8" w14:textId="77777777" w:rsidTr="002F1C8B">
        <w:trPr>
          <w:trHeight w:val="338"/>
        </w:trPr>
        <w:tc>
          <w:tcPr>
            <w:tcW w:w="306" w:type="pct"/>
            <w:shd w:val="clear" w:color="auto" w:fill="FFFFFF"/>
          </w:tcPr>
          <w:p w14:paraId="1A7D8BCF"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D693919"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28C0571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7" w:type="pct"/>
            <w:shd w:val="clear" w:color="auto" w:fill="FFFFFF"/>
          </w:tcPr>
          <w:p w14:paraId="75D8D8A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86" w:type="pct"/>
            <w:shd w:val="clear" w:color="auto" w:fill="FFFFFF"/>
          </w:tcPr>
          <w:p w14:paraId="1AFB6DD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2" w:type="pct"/>
            <w:shd w:val="clear" w:color="auto" w:fill="FFFFFF"/>
          </w:tcPr>
          <w:p w14:paraId="3AB15A0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01" w:type="pct"/>
            <w:shd w:val="clear" w:color="auto" w:fill="FFFFFF"/>
          </w:tcPr>
          <w:p w14:paraId="40D76342"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r>
      <w:tr w:rsidR="00F1143E" w:rsidRPr="00F1143E" w14:paraId="31D69F76" w14:textId="77777777" w:rsidTr="002F1C8B">
        <w:trPr>
          <w:trHeight w:val="338"/>
        </w:trPr>
        <w:tc>
          <w:tcPr>
            <w:tcW w:w="306" w:type="pct"/>
            <w:shd w:val="clear" w:color="auto" w:fill="FFFFFF"/>
          </w:tcPr>
          <w:p w14:paraId="1CB64757"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7DBA5C1"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6072AC1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7" w:type="pct"/>
            <w:shd w:val="clear" w:color="auto" w:fill="FFFFFF"/>
          </w:tcPr>
          <w:p w14:paraId="2A40B311" w14:textId="77777777" w:rsidR="009B1005" w:rsidRPr="00F1143E" w:rsidRDefault="009B1005" w:rsidP="002F1C8B">
            <w:pPr>
              <w:spacing w:before="120"/>
              <w:jc w:val="right"/>
              <w:rPr>
                <w:rFonts w:ascii="Arial" w:hAnsi="Arial" w:cs="Arial"/>
                <w:sz w:val="20"/>
              </w:rPr>
            </w:pPr>
            <w:r w:rsidRPr="00F1143E">
              <w:rPr>
                <w:rFonts w:ascii="Arial" w:hAnsi="Arial" w:cs="Arial"/>
                <w:sz w:val="20"/>
              </w:rPr>
              <w:t>95</w:t>
            </w:r>
          </w:p>
        </w:tc>
        <w:tc>
          <w:tcPr>
            <w:tcW w:w="486" w:type="pct"/>
            <w:shd w:val="clear" w:color="auto" w:fill="FFFFFF"/>
          </w:tcPr>
          <w:p w14:paraId="0F225C4F"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2" w:type="pct"/>
            <w:shd w:val="clear" w:color="auto" w:fill="FFFFFF"/>
          </w:tcPr>
          <w:p w14:paraId="343C00F7"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7CFDDB65"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r>
      <w:tr w:rsidR="00F1143E" w:rsidRPr="00F1143E" w14:paraId="4FD821FE" w14:textId="77777777" w:rsidTr="002F1C8B">
        <w:trPr>
          <w:trHeight w:val="338"/>
        </w:trPr>
        <w:tc>
          <w:tcPr>
            <w:tcW w:w="306" w:type="pct"/>
            <w:shd w:val="clear" w:color="auto" w:fill="FFFFFF"/>
          </w:tcPr>
          <w:p w14:paraId="11B04FC1"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3F06971"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2909F516"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7" w:type="pct"/>
            <w:shd w:val="clear" w:color="auto" w:fill="FFFFFF"/>
          </w:tcPr>
          <w:p w14:paraId="7E0C0915"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486" w:type="pct"/>
            <w:shd w:val="clear" w:color="auto" w:fill="FFFFFF"/>
          </w:tcPr>
          <w:p w14:paraId="2EC55E65"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64C31498"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01" w:type="pct"/>
            <w:shd w:val="clear" w:color="auto" w:fill="FFFFFF"/>
          </w:tcPr>
          <w:p w14:paraId="2AF9E522"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r>
      <w:tr w:rsidR="00F1143E" w:rsidRPr="00F1143E" w14:paraId="0471B543" w14:textId="77777777" w:rsidTr="002F1C8B">
        <w:trPr>
          <w:trHeight w:val="338"/>
        </w:trPr>
        <w:tc>
          <w:tcPr>
            <w:tcW w:w="306" w:type="pct"/>
            <w:shd w:val="clear" w:color="auto" w:fill="FFFFFF"/>
          </w:tcPr>
          <w:p w14:paraId="319CE28B"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14</w:t>
            </w:r>
          </w:p>
        </w:tc>
        <w:tc>
          <w:tcPr>
            <w:tcW w:w="2235" w:type="pct"/>
            <w:shd w:val="clear" w:color="auto" w:fill="FFFFFF"/>
          </w:tcPr>
          <w:p w14:paraId="6AABBD18" w14:textId="77777777" w:rsidR="009B1005" w:rsidRPr="00F1143E" w:rsidRDefault="009B1005" w:rsidP="002F1C8B">
            <w:pPr>
              <w:spacing w:before="120"/>
              <w:rPr>
                <w:rFonts w:ascii="Arial" w:hAnsi="Arial" w:cs="Arial"/>
                <w:b/>
                <w:sz w:val="20"/>
              </w:rPr>
            </w:pPr>
            <w:r w:rsidRPr="00F1143E">
              <w:rPr>
                <w:rFonts w:ascii="Arial" w:hAnsi="Arial" w:cs="Arial"/>
                <w:b/>
                <w:sz w:val="20"/>
              </w:rPr>
              <w:t>Xã Đồng Nghê</w:t>
            </w:r>
          </w:p>
        </w:tc>
        <w:tc>
          <w:tcPr>
            <w:tcW w:w="483" w:type="pct"/>
            <w:shd w:val="clear" w:color="auto" w:fill="FFFFFF"/>
          </w:tcPr>
          <w:p w14:paraId="59823050"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72844ACC"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583656DD"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37AF45B6"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5A122065" w14:textId="77777777" w:rsidR="009B1005" w:rsidRPr="00F1143E" w:rsidRDefault="009B1005" w:rsidP="002F1C8B">
            <w:pPr>
              <w:spacing w:before="120"/>
              <w:jc w:val="right"/>
              <w:rPr>
                <w:rFonts w:ascii="Arial" w:hAnsi="Arial" w:cs="Arial"/>
                <w:sz w:val="20"/>
              </w:rPr>
            </w:pPr>
          </w:p>
        </w:tc>
      </w:tr>
      <w:tr w:rsidR="00F1143E" w:rsidRPr="00F1143E" w14:paraId="60992F3D" w14:textId="77777777" w:rsidTr="002F1C8B">
        <w:trPr>
          <w:trHeight w:val="338"/>
        </w:trPr>
        <w:tc>
          <w:tcPr>
            <w:tcW w:w="306" w:type="pct"/>
            <w:shd w:val="clear" w:color="auto" w:fill="FFFFFF"/>
          </w:tcPr>
          <w:p w14:paraId="19437467"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BD55B93"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5326ED2B"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7" w:type="pct"/>
            <w:shd w:val="clear" w:color="auto" w:fill="FFFFFF"/>
          </w:tcPr>
          <w:p w14:paraId="17657180" w14:textId="77777777" w:rsidR="009B1005" w:rsidRPr="00F1143E" w:rsidRDefault="009B1005" w:rsidP="002F1C8B">
            <w:pPr>
              <w:spacing w:before="120"/>
              <w:jc w:val="right"/>
              <w:rPr>
                <w:rFonts w:ascii="Arial" w:hAnsi="Arial" w:cs="Arial"/>
                <w:sz w:val="20"/>
              </w:rPr>
            </w:pPr>
            <w:r w:rsidRPr="00F1143E">
              <w:rPr>
                <w:rFonts w:ascii="Arial" w:hAnsi="Arial" w:cs="Arial"/>
                <w:sz w:val="20"/>
              </w:rPr>
              <w:t>95</w:t>
            </w:r>
          </w:p>
        </w:tc>
        <w:tc>
          <w:tcPr>
            <w:tcW w:w="486" w:type="pct"/>
            <w:shd w:val="clear" w:color="auto" w:fill="FFFFFF"/>
          </w:tcPr>
          <w:p w14:paraId="29BFFE0A"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4581847F"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14C4E530"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r>
      <w:tr w:rsidR="00F1143E" w:rsidRPr="00F1143E" w14:paraId="2E7D110E" w14:textId="77777777" w:rsidTr="002F1C8B">
        <w:trPr>
          <w:trHeight w:val="338"/>
        </w:trPr>
        <w:tc>
          <w:tcPr>
            <w:tcW w:w="306" w:type="pct"/>
            <w:shd w:val="clear" w:color="auto" w:fill="FFFFFF"/>
          </w:tcPr>
          <w:p w14:paraId="6FB617F7"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7C252A5"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34E95DC8"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7" w:type="pct"/>
            <w:shd w:val="clear" w:color="auto" w:fill="FFFFFF"/>
          </w:tcPr>
          <w:p w14:paraId="77BF9353"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486" w:type="pct"/>
            <w:shd w:val="clear" w:color="auto" w:fill="FFFFFF"/>
          </w:tcPr>
          <w:p w14:paraId="0B83D6E9"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5BD85094"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01" w:type="pct"/>
            <w:shd w:val="clear" w:color="auto" w:fill="FFFFFF"/>
          </w:tcPr>
          <w:p w14:paraId="149836DA"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r>
      <w:tr w:rsidR="00F1143E" w:rsidRPr="00F1143E" w14:paraId="0AE3C964" w14:textId="77777777" w:rsidTr="002F1C8B">
        <w:trPr>
          <w:trHeight w:val="338"/>
        </w:trPr>
        <w:tc>
          <w:tcPr>
            <w:tcW w:w="306" w:type="pct"/>
            <w:shd w:val="clear" w:color="auto" w:fill="FFFFFF"/>
          </w:tcPr>
          <w:p w14:paraId="0F0400FC"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7A66E2F"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36DDC21D"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497" w:type="pct"/>
            <w:shd w:val="clear" w:color="auto" w:fill="FFFFFF"/>
          </w:tcPr>
          <w:p w14:paraId="746C9F7C"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86" w:type="pct"/>
            <w:shd w:val="clear" w:color="auto" w:fill="FFFFFF"/>
          </w:tcPr>
          <w:p w14:paraId="062F46CB"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492" w:type="pct"/>
            <w:shd w:val="clear" w:color="auto" w:fill="FFFFFF"/>
          </w:tcPr>
          <w:p w14:paraId="5EBB9F34"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5ED77657" w14:textId="77777777" w:rsidR="009B1005" w:rsidRPr="00F1143E" w:rsidRDefault="009B1005" w:rsidP="002F1C8B">
            <w:pPr>
              <w:spacing w:before="120"/>
              <w:jc w:val="right"/>
              <w:rPr>
                <w:rFonts w:ascii="Arial" w:hAnsi="Arial" w:cs="Arial"/>
                <w:sz w:val="20"/>
              </w:rPr>
            </w:pPr>
            <w:r w:rsidRPr="00F1143E">
              <w:rPr>
                <w:rFonts w:ascii="Arial" w:hAnsi="Arial" w:cs="Arial"/>
                <w:sz w:val="20"/>
              </w:rPr>
              <w:t>45</w:t>
            </w:r>
          </w:p>
        </w:tc>
      </w:tr>
      <w:tr w:rsidR="00F1143E" w:rsidRPr="00F1143E" w14:paraId="1798C3B1" w14:textId="77777777" w:rsidTr="002F1C8B">
        <w:trPr>
          <w:trHeight w:val="338"/>
        </w:trPr>
        <w:tc>
          <w:tcPr>
            <w:tcW w:w="306" w:type="pct"/>
            <w:shd w:val="clear" w:color="auto" w:fill="FFFFFF"/>
          </w:tcPr>
          <w:p w14:paraId="5FB1B660"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15</w:t>
            </w:r>
          </w:p>
        </w:tc>
        <w:tc>
          <w:tcPr>
            <w:tcW w:w="2235" w:type="pct"/>
            <w:shd w:val="clear" w:color="auto" w:fill="FFFFFF"/>
          </w:tcPr>
          <w:p w14:paraId="3FAE71CB" w14:textId="77777777" w:rsidR="009B1005" w:rsidRPr="00F1143E" w:rsidRDefault="009B1005" w:rsidP="002F1C8B">
            <w:pPr>
              <w:spacing w:before="120"/>
              <w:rPr>
                <w:rFonts w:ascii="Arial" w:hAnsi="Arial" w:cs="Arial"/>
                <w:b/>
                <w:sz w:val="20"/>
              </w:rPr>
            </w:pPr>
            <w:r w:rsidRPr="00F1143E">
              <w:rPr>
                <w:rFonts w:ascii="Arial" w:hAnsi="Arial" w:cs="Arial"/>
                <w:b/>
                <w:sz w:val="20"/>
              </w:rPr>
              <w:t>Xã Mường Tuổng</w:t>
            </w:r>
          </w:p>
        </w:tc>
        <w:tc>
          <w:tcPr>
            <w:tcW w:w="483" w:type="pct"/>
            <w:shd w:val="clear" w:color="auto" w:fill="FFFFFF"/>
          </w:tcPr>
          <w:p w14:paraId="22504852"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7CF347E1"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1C1977A1"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180F1CC1"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16CED39C" w14:textId="77777777" w:rsidR="009B1005" w:rsidRPr="00F1143E" w:rsidRDefault="009B1005" w:rsidP="002F1C8B">
            <w:pPr>
              <w:spacing w:before="120"/>
              <w:jc w:val="right"/>
              <w:rPr>
                <w:rFonts w:ascii="Arial" w:hAnsi="Arial" w:cs="Arial"/>
                <w:sz w:val="20"/>
              </w:rPr>
            </w:pPr>
          </w:p>
        </w:tc>
      </w:tr>
      <w:tr w:rsidR="00F1143E" w:rsidRPr="00F1143E" w14:paraId="2697BC26" w14:textId="77777777" w:rsidTr="002F1C8B">
        <w:trPr>
          <w:trHeight w:val="338"/>
        </w:trPr>
        <w:tc>
          <w:tcPr>
            <w:tcW w:w="306" w:type="pct"/>
            <w:shd w:val="clear" w:color="auto" w:fill="FFFFFF"/>
          </w:tcPr>
          <w:p w14:paraId="5A9823BB"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99FB33F"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1EAC4A7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97" w:type="pct"/>
            <w:shd w:val="clear" w:color="auto" w:fill="FFFFFF"/>
          </w:tcPr>
          <w:p w14:paraId="52B14AC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86" w:type="pct"/>
            <w:shd w:val="clear" w:color="auto" w:fill="FFFFFF"/>
          </w:tcPr>
          <w:p w14:paraId="768EEA84"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2" w:type="pct"/>
            <w:shd w:val="clear" w:color="auto" w:fill="FFFFFF"/>
          </w:tcPr>
          <w:p w14:paraId="63C7C090"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013342D6"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r>
      <w:tr w:rsidR="00F1143E" w:rsidRPr="00F1143E" w14:paraId="6C1C949F" w14:textId="77777777" w:rsidTr="002F1C8B">
        <w:trPr>
          <w:trHeight w:val="338"/>
        </w:trPr>
        <w:tc>
          <w:tcPr>
            <w:tcW w:w="306" w:type="pct"/>
            <w:shd w:val="clear" w:color="auto" w:fill="FFFFFF"/>
          </w:tcPr>
          <w:p w14:paraId="2619BE52"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4A71DD4"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5A301B87"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497" w:type="pct"/>
            <w:shd w:val="clear" w:color="auto" w:fill="FFFFFF"/>
          </w:tcPr>
          <w:p w14:paraId="029CF38C"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86" w:type="pct"/>
            <w:shd w:val="clear" w:color="auto" w:fill="FFFFFF"/>
          </w:tcPr>
          <w:p w14:paraId="5A37EBBE"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492" w:type="pct"/>
            <w:shd w:val="clear" w:color="auto" w:fill="FFFFFF"/>
          </w:tcPr>
          <w:p w14:paraId="2E5BC679"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11D9D066" w14:textId="77777777" w:rsidR="009B1005" w:rsidRPr="00F1143E" w:rsidRDefault="009B1005" w:rsidP="002F1C8B">
            <w:pPr>
              <w:spacing w:before="120"/>
              <w:jc w:val="right"/>
              <w:rPr>
                <w:rFonts w:ascii="Arial" w:hAnsi="Arial" w:cs="Arial"/>
                <w:sz w:val="20"/>
              </w:rPr>
            </w:pPr>
            <w:r w:rsidRPr="00F1143E">
              <w:rPr>
                <w:rFonts w:ascii="Arial" w:hAnsi="Arial" w:cs="Arial"/>
                <w:sz w:val="20"/>
              </w:rPr>
              <w:t>55</w:t>
            </w:r>
          </w:p>
        </w:tc>
      </w:tr>
      <w:tr w:rsidR="00F1143E" w:rsidRPr="00F1143E" w14:paraId="1334586F" w14:textId="77777777" w:rsidTr="002F1C8B">
        <w:trPr>
          <w:trHeight w:val="338"/>
        </w:trPr>
        <w:tc>
          <w:tcPr>
            <w:tcW w:w="306" w:type="pct"/>
            <w:shd w:val="clear" w:color="auto" w:fill="FFFFFF"/>
          </w:tcPr>
          <w:p w14:paraId="1F7E811D"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32BF7FF"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58D5CFE5"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7" w:type="pct"/>
            <w:shd w:val="clear" w:color="auto" w:fill="FFFFFF"/>
          </w:tcPr>
          <w:p w14:paraId="1D95715D"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486" w:type="pct"/>
            <w:shd w:val="clear" w:color="auto" w:fill="FFFFFF"/>
          </w:tcPr>
          <w:p w14:paraId="092AC937"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492" w:type="pct"/>
            <w:shd w:val="clear" w:color="auto" w:fill="FFFFFF"/>
          </w:tcPr>
          <w:p w14:paraId="497600F2" w14:textId="77777777" w:rsidR="009B1005" w:rsidRPr="00F1143E" w:rsidRDefault="009B1005" w:rsidP="002F1C8B">
            <w:pPr>
              <w:spacing w:before="120"/>
              <w:jc w:val="right"/>
              <w:rPr>
                <w:rFonts w:ascii="Arial" w:hAnsi="Arial" w:cs="Arial"/>
                <w:sz w:val="20"/>
              </w:rPr>
            </w:pPr>
            <w:r w:rsidRPr="00F1143E">
              <w:rPr>
                <w:rFonts w:ascii="Arial" w:hAnsi="Arial" w:cs="Arial"/>
                <w:sz w:val="20"/>
              </w:rPr>
              <w:t>55</w:t>
            </w:r>
          </w:p>
        </w:tc>
        <w:tc>
          <w:tcPr>
            <w:tcW w:w="501" w:type="pct"/>
            <w:shd w:val="clear" w:color="auto" w:fill="FFFFFF"/>
          </w:tcPr>
          <w:p w14:paraId="4F0F2612"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w:t>
            </w:r>
          </w:p>
        </w:tc>
      </w:tr>
      <w:tr w:rsidR="00F1143E" w:rsidRPr="00F1143E" w14:paraId="5F831CAF" w14:textId="77777777" w:rsidTr="002F1C8B">
        <w:trPr>
          <w:trHeight w:val="338"/>
        </w:trPr>
        <w:tc>
          <w:tcPr>
            <w:tcW w:w="306" w:type="pct"/>
            <w:shd w:val="clear" w:color="auto" w:fill="FFFFFF"/>
          </w:tcPr>
          <w:p w14:paraId="5A315045"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16</w:t>
            </w:r>
          </w:p>
        </w:tc>
        <w:tc>
          <w:tcPr>
            <w:tcW w:w="2235" w:type="pct"/>
            <w:shd w:val="clear" w:color="auto" w:fill="FFFFFF"/>
          </w:tcPr>
          <w:p w14:paraId="30E15EE1" w14:textId="77777777" w:rsidR="009B1005" w:rsidRPr="00F1143E" w:rsidRDefault="009B1005" w:rsidP="002F1C8B">
            <w:pPr>
              <w:spacing w:before="120"/>
              <w:rPr>
                <w:rFonts w:ascii="Arial" w:hAnsi="Arial" w:cs="Arial"/>
                <w:b/>
                <w:sz w:val="20"/>
              </w:rPr>
            </w:pPr>
            <w:r w:rsidRPr="00F1143E">
              <w:rPr>
                <w:rFonts w:ascii="Arial" w:hAnsi="Arial" w:cs="Arial"/>
                <w:b/>
                <w:sz w:val="20"/>
              </w:rPr>
              <w:t>Xã Suối Nánh</w:t>
            </w:r>
          </w:p>
        </w:tc>
        <w:tc>
          <w:tcPr>
            <w:tcW w:w="483" w:type="pct"/>
            <w:shd w:val="clear" w:color="auto" w:fill="FFFFFF"/>
          </w:tcPr>
          <w:p w14:paraId="5101A239"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46B93F4C"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4BBE113D"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55A827B4"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2F07F65D" w14:textId="77777777" w:rsidR="009B1005" w:rsidRPr="00F1143E" w:rsidRDefault="009B1005" w:rsidP="002F1C8B">
            <w:pPr>
              <w:spacing w:before="120"/>
              <w:jc w:val="right"/>
              <w:rPr>
                <w:rFonts w:ascii="Arial" w:hAnsi="Arial" w:cs="Arial"/>
                <w:sz w:val="20"/>
              </w:rPr>
            </w:pPr>
          </w:p>
        </w:tc>
      </w:tr>
      <w:tr w:rsidR="00F1143E" w:rsidRPr="00F1143E" w14:paraId="7B28A081" w14:textId="77777777" w:rsidTr="002F1C8B">
        <w:trPr>
          <w:trHeight w:val="338"/>
        </w:trPr>
        <w:tc>
          <w:tcPr>
            <w:tcW w:w="306" w:type="pct"/>
            <w:shd w:val="clear" w:color="auto" w:fill="FFFFFF"/>
          </w:tcPr>
          <w:p w14:paraId="43F049A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4476576"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720C441E"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7" w:type="pct"/>
            <w:shd w:val="clear" w:color="auto" w:fill="FFFFFF"/>
          </w:tcPr>
          <w:p w14:paraId="5B9E3499" w14:textId="77777777" w:rsidR="009B1005" w:rsidRPr="00F1143E" w:rsidRDefault="009B1005" w:rsidP="002F1C8B">
            <w:pPr>
              <w:spacing w:before="120"/>
              <w:jc w:val="right"/>
              <w:rPr>
                <w:rFonts w:ascii="Arial" w:hAnsi="Arial" w:cs="Arial"/>
                <w:sz w:val="20"/>
              </w:rPr>
            </w:pPr>
            <w:r w:rsidRPr="00F1143E">
              <w:rPr>
                <w:rFonts w:ascii="Arial" w:hAnsi="Arial" w:cs="Arial"/>
                <w:sz w:val="20"/>
              </w:rPr>
              <w:t>95</w:t>
            </w:r>
          </w:p>
        </w:tc>
        <w:tc>
          <w:tcPr>
            <w:tcW w:w="486" w:type="pct"/>
            <w:shd w:val="clear" w:color="auto" w:fill="FFFFFF"/>
          </w:tcPr>
          <w:p w14:paraId="5F54BB9B"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50AE03F9"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3EDB390E"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r>
      <w:tr w:rsidR="00F1143E" w:rsidRPr="00F1143E" w14:paraId="53D93AA5" w14:textId="77777777" w:rsidTr="002F1C8B">
        <w:trPr>
          <w:trHeight w:val="338"/>
        </w:trPr>
        <w:tc>
          <w:tcPr>
            <w:tcW w:w="306" w:type="pct"/>
            <w:shd w:val="clear" w:color="auto" w:fill="FFFFFF"/>
          </w:tcPr>
          <w:p w14:paraId="60A26D92"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2526BDB"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3F008707"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7" w:type="pct"/>
            <w:shd w:val="clear" w:color="auto" w:fill="FFFFFF"/>
          </w:tcPr>
          <w:p w14:paraId="1248E28D"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486" w:type="pct"/>
            <w:shd w:val="clear" w:color="auto" w:fill="FFFFFF"/>
          </w:tcPr>
          <w:p w14:paraId="1127E7E2"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42F78678"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01" w:type="pct"/>
            <w:shd w:val="clear" w:color="auto" w:fill="FFFFFF"/>
          </w:tcPr>
          <w:p w14:paraId="2CEE7A5E"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r>
      <w:tr w:rsidR="00F1143E" w:rsidRPr="00F1143E" w14:paraId="39BFC45A" w14:textId="77777777" w:rsidTr="002F1C8B">
        <w:trPr>
          <w:trHeight w:val="338"/>
        </w:trPr>
        <w:tc>
          <w:tcPr>
            <w:tcW w:w="306" w:type="pct"/>
            <w:shd w:val="clear" w:color="auto" w:fill="FFFFFF"/>
          </w:tcPr>
          <w:p w14:paraId="4FABA541"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6EF9C3D"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314979AC"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497" w:type="pct"/>
            <w:shd w:val="clear" w:color="auto" w:fill="FFFFFF"/>
          </w:tcPr>
          <w:p w14:paraId="6ACD8716"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86" w:type="pct"/>
            <w:shd w:val="clear" w:color="auto" w:fill="FFFFFF"/>
          </w:tcPr>
          <w:p w14:paraId="69C43B65"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492" w:type="pct"/>
            <w:shd w:val="clear" w:color="auto" w:fill="FFFFFF"/>
          </w:tcPr>
          <w:p w14:paraId="28277AD1"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0D9F77B3" w14:textId="77777777" w:rsidR="009B1005" w:rsidRPr="00F1143E" w:rsidRDefault="009B1005" w:rsidP="002F1C8B">
            <w:pPr>
              <w:spacing w:before="120"/>
              <w:jc w:val="right"/>
              <w:rPr>
                <w:rFonts w:ascii="Arial" w:hAnsi="Arial" w:cs="Arial"/>
                <w:sz w:val="20"/>
              </w:rPr>
            </w:pPr>
            <w:r w:rsidRPr="00F1143E">
              <w:rPr>
                <w:rFonts w:ascii="Arial" w:hAnsi="Arial" w:cs="Arial"/>
                <w:sz w:val="20"/>
              </w:rPr>
              <w:t>55</w:t>
            </w:r>
          </w:p>
        </w:tc>
      </w:tr>
      <w:tr w:rsidR="00F1143E" w:rsidRPr="00F1143E" w14:paraId="70560302" w14:textId="77777777" w:rsidTr="002F1C8B">
        <w:trPr>
          <w:trHeight w:val="338"/>
        </w:trPr>
        <w:tc>
          <w:tcPr>
            <w:tcW w:w="306" w:type="pct"/>
            <w:shd w:val="clear" w:color="auto" w:fill="FFFFFF"/>
          </w:tcPr>
          <w:p w14:paraId="0CDC7EA0"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17</w:t>
            </w:r>
          </w:p>
        </w:tc>
        <w:tc>
          <w:tcPr>
            <w:tcW w:w="2235" w:type="pct"/>
            <w:shd w:val="clear" w:color="auto" w:fill="FFFFFF"/>
          </w:tcPr>
          <w:p w14:paraId="01F27002" w14:textId="77777777" w:rsidR="009B1005" w:rsidRPr="00F1143E" w:rsidRDefault="009B1005" w:rsidP="002F1C8B">
            <w:pPr>
              <w:spacing w:before="120"/>
              <w:rPr>
                <w:rFonts w:ascii="Arial" w:hAnsi="Arial" w:cs="Arial"/>
                <w:b/>
                <w:sz w:val="20"/>
              </w:rPr>
            </w:pPr>
            <w:r w:rsidRPr="00F1143E">
              <w:rPr>
                <w:rFonts w:ascii="Arial" w:hAnsi="Arial" w:cs="Arial"/>
                <w:b/>
                <w:sz w:val="20"/>
              </w:rPr>
              <w:t>Xã Đồng Ruộng</w:t>
            </w:r>
          </w:p>
        </w:tc>
        <w:tc>
          <w:tcPr>
            <w:tcW w:w="483" w:type="pct"/>
            <w:shd w:val="clear" w:color="auto" w:fill="FFFFFF"/>
          </w:tcPr>
          <w:p w14:paraId="4CBFB2D3"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713C2809"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2BD8DAE1"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3951BC16"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0FA96360" w14:textId="77777777" w:rsidR="009B1005" w:rsidRPr="00F1143E" w:rsidRDefault="009B1005" w:rsidP="002F1C8B">
            <w:pPr>
              <w:spacing w:before="120"/>
              <w:jc w:val="right"/>
              <w:rPr>
                <w:rFonts w:ascii="Arial" w:hAnsi="Arial" w:cs="Arial"/>
                <w:sz w:val="20"/>
              </w:rPr>
            </w:pPr>
          </w:p>
        </w:tc>
      </w:tr>
      <w:tr w:rsidR="00F1143E" w:rsidRPr="00F1143E" w14:paraId="17A619CD" w14:textId="77777777" w:rsidTr="002F1C8B">
        <w:trPr>
          <w:trHeight w:val="338"/>
        </w:trPr>
        <w:tc>
          <w:tcPr>
            <w:tcW w:w="306" w:type="pct"/>
            <w:shd w:val="clear" w:color="auto" w:fill="FFFFFF"/>
          </w:tcPr>
          <w:p w14:paraId="2EBE5937"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77165A0"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34549261"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7" w:type="pct"/>
            <w:shd w:val="clear" w:color="auto" w:fill="FFFFFF"/>
          </w:tcPr>
          <w:p w14:paraId="2B805241" w14:textId="77777777" w:rsidR="009B1005" w:rsidRPr="00F1143E" w:rsidRDefault="009B1005" w:rsidP="002F1C8B">
            <w:pPr>
              <w:spacing w:before="120"/>
              <w:jc w:val="right"/>
              <w:rPr>
                <w:rFonts w:ascii="Arial" w:hAnsi="Arial" w:cs="Arial"/>
                <w:sz w:val="20"/>
              </w:rPr>
            </w:pPr>
            <w:r w:rsidRPr="00F1143E">
              <w:rPr>
                <w:rFonts w:ascii="Arial" w:hAnsi="Arial" w:cs="Arial"/>
                <w:sz w:val="20"/>
              </w:rPr>
              <w:t>95</w:t>
            </w:r>
          </w:p>
        </w:tc>
        <w:tc>
          <w:tcPr>
            <w:tcW w:w="486" w:type="pct"/>
            <w:shd w:val="clear" w:color="auto" w:fill="FFFFFF"/>
          </w:tcPr>
          <w:p w14:paraId="74E0583C"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5DA5E0B8"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3FAAD47A"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r>
      <w:tr w:rsidR="00F1143E" w:rsidRPr="00F1143E" w14:paraId="051C3F92" w14:textId="77777777" w:rsidTr="002F1C8B">
        <w:trPr>
          <w:trHeight w:val="338"/>
        </w:trPr>
        <w:tc>
          <w:tcPr>
            <w:tcW w:w="306" w:type="pct"/>
            <w:shd w:val="clear" w:color="auto" w:fill="FFFFFF"/>
          </w:tcPr>
          <w:p w14:paraId="5A3879E7"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3A9881B"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59D750F1"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7" w:type="pct"/>
            <w:shd w:val="clear" w:color="auto" w:fill="FFFFFF"/>
          </w:tcPr>
          <w:p w14:paraId="3449254A"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486" w:type="pct"/>
            <w:shd w:val="clear" w:color="auto" w:fill="FFFFFF"/>
          </w:tcPr>
          <w:p w14:paraId="75284565"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24FB38C4"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01" w:type="pct"/>
            <w:shd w:val="clear" w:color="auto" w:fill="FFFFFF"/>
          </w:tcPr>
          <w:p w14:paraId="54BD8175"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r>
      <w:tr w:rsidR="00F1143E" w:rsidRPr="00F1143E" w14:paraId="77906387" w14:textId="77777777" w:rsidTr="002F1C8B">
        <w:trPr>
          <w:trHeight w:val="338"/>
        </w:trPr>
        <w:tc>
          <w:tcPr>
            <w:tcW w:w="306" w:type="pct"/>
            <w:shd w:val="clear" w:color="auto" w:fill="FFFFFF"/>
          </w:tcPr>
          <w:p w14:paraId="27BF8441"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9417EA3"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60A428ED"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497" w:type="pct"/>
            <w:shd w:val="clear" w:color="auto" w:fill="FFFFFF"/>
          </w:tcPr>
          <w:p w14:paraId="14C2F3BA"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86" w:type="pct"/>
            <w:shd w:val="clear" w:color="auto" w:fill="FFFFFF"/>
          </w:tcPr>
          <w:p w14:paraId="160CE211"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492" w:type="pct"/>
            <w:shd w:val="clear" w:color="auto" w:fill="FFFFFF"/>
          </w:tcPr>
          <w:p w14:paraId="07496232"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2548DE99" w14:textId="77777777" w:rsidR="009B1005" w:rsidRPr="00F1143E" w:rsidRDefault="009B1005" w:rsidP="002F1C8B">
            <w:pPr>
              <w:spacing w:before="120"/>
              <w:jc w:val="right"/>
              <w:rPr>
                <w:rFonts w:ascii="Arial" w:hAnsi="Arial" w:cs="Arial"/>
                <w:sz w:val="20"/>
              </w:rPr>
            </w:pPr>
            <w:r w:rsidRPr="00F1143E">
              <w:rPr>
                <w:rFonts w:ascii="Arial" w:hAnsi="Arial" w:cs="Arial"/>
                <w:sz w:val="20"/>
              </w:rPr>
              <w:t>55</w:t>
            </w:r>
          </w:p>
        </w:tc>
      </w:tr>
      <w:tr w:rsidR="00F1143E" w:rsidRPr="00F1143E" w14:paraId="4967FB3F" w14:textId="77777777" w:rsidTr="002F1C8B">
        <w:trPr>
          <w:trHeight w:val="338"/>
        </w:trPr>
        <w:tc>
          <w:tcPr>
            <w:tcW w:w="306" w:type="pct"/>
            <w:shd w:val="clear" w:color="auto" w:fill="FFFFFF"/>
          </w:tcPr>
          <w:p w14:paraId="79472AF9"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18</w:t>
            </w:r>
          </w:p>
        </w:tc>
        <w:tc>
          <w:tcPr>
            <w:tcW w:w="2235" w:type="pct"/>
            <w:shd w:val="clear" w:color="auto" w:fill="FFFFFF"/>
          </w:tcPr>
          <w:p w14:paraId="3A489941" w14:textId="77777777" w:rsidR="009B1005" w:rsidRPr="00F1143E" w:rsidRDefault="009B1005" w:rsidP="002F1C8B">
            <w:pPr>
              <w:spacing w:before="120"/>
              <w:rPr>
                <w:rFonts w:ascii="Arial" w:hAnsi="Arial" w:cs="Arial"/>
                <w:b/>
                <w:sz w:val="20"/>
              </w:rPr>
            </w:pPr>
            <w:r w:rsidRPr="00F1143E">
              <w:rPr>
                <w:rFonts w:ascii="Arial" w:hAnsi="Arial" w:cs="Arial"/>
                <w:b/>
                <w:sz w:val="20"/>
              </w:rPr>
              <w:t>Tiền Phong</w:t>
            </w:r>
          </w:p>
        </w:tc>
        <w:tc>
          <w:tcPr>
            <w:tcW w:w="483" w:type="pct"/>
            <w:shd w:val="clear" w:color="auto" w:fill="FFFFFF"/>
          </w:tcPr>
          <w:p w14:paraId="0E2C23C4"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4E64BED0"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09F91CA3"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34CC6259"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1FE5AE9A" w14:textId="77777777" w:rsidR="009B1005" w:rsidRPr="00F1143E" w:rsidRDefault="009B1005" w:rsidP="002F1C8B">
            <w:pPr>
              <w:spacing w:before="120"/>
              <w:jc w:val="right"/>
              <w:rPr>
                <w:rFonts w:ascii="Arial" w:hAnsi="Arial" w:cs="Arial"/>
                <w:sz w:val="20"/>
              </w:rPr>
            </w:pPr>
          </w:p>
        </w:tc>
      </w:tr>
      <w:tr w:rsidR="00F1143E" w:rsidRPr="00F1143E" w14:paraId="48EB1494" w14:textId="77777777" w:rsidTr="002F1C8B">
        <w:trPr>
          <w:trHeight w:val="338"/>
        </w:trPr>
        <w:tc>
          <w:tcPr>
            <w:tcW w:w="306" w:type="pct"/>
            <w:shd w:val="clear" w:color="auto" w:fill="FFFFFF"/>
          </w:tcPr>
          <w:p w14:paraId="351E8DA8"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02D43D7"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139078D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7" w:type="pct"/>
            <w:shd w:val="clear" w:color="auto" w:fill="FFFFFF"/>
          </w:tcPr>
          <w:p w14:paraId="2878423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86" w:type="pct"/>
            <w:shd w:val="clear" w:color="auto" w:fill="FFFFFF"/>
          </w:tcPr>
          <w:p w14:paraId="28922D93"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2" w:type="pct"/>
            <w:shd w:val="clear" w:color="auto" w:fill="FFFFFF"/>
          </w:tcPr>
          <w:p w14:paraId="0AEB2D35"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7B3204B2"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r>
      <w:tr w:rsidR="00F1143E" w:rsidRPr="00F1143E" w14:paraId="3D2CBBEF" w14:textId="77777777" w:rsidTr="002F1C8B">
        <w:trPr>
          <w:trHeight w:val="338"/>
        </w:trPr>
        <w:tc>
          <w:tcPr>
            <w:tcW w:w="306" w:type="pct"/>
            <w:shd w:val="clear" w:color="auto" w:fill="FFFFFF"/>
          </w:tcPr>
          <w:p w14:paraId="7D814B9A"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43E4AFB"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44CF58B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7" w:type="pct"/>
            <w:shd w:val="clear" w:color="auto" w:fill="FFFFFF"/>
          </w:tcPr>
          <w:p w14:paraId="618B8D5E"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86" w:type="pct"/>
            <w:shd w:val="clear" w:color="auto" w:fill="FFFFFF"/>
          </w:tcPr>
          <w:p w14:paraId="41BB3906"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468767E8"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53AA091F"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r>
      <w:tr w:rsidR="00F1143E" w:rsidRPr="00F1143E" w14:paraId="26C290F6" w14:textId="77777777" w:rsidTr="002F1C8B">
        <w:trPr>
          <w:trHeight w:val="338"/>
        </w:trPr>
        <w:tc>
          <w:tcPr>
            <w:tcW w:w="306" w:type="pct"/>
            <w:shd w:val="clear" w:color="auto" w:fill="FFFFFF"/>
          </w:tcPr>
          <w:p w14:paraId="78329936"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82CA135"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73313A01"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7" w:type="pct"/>
            <w:shd w:val="clear" w:color="auto" w:fill="FFFFFF"/>
          </w:tcPr>
          <w:p w14:paraId="428B2AB4"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86" w:type="pct"/>
            <w:shd w:val="clear" w:color="auto" w:fill="FFFFFF"/>
          </w:tcPr>
          <w:p w14:paraId="6FF21C6C"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36393DB1"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01" w:type="pct"/>
            <w:shd w:val="clear" w:color="auto" w:fill="FFFFFF"/>
          </w:tcPr>
          <w:p w14:paraId="4D007CDA"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r>
      <w:tr w:rsidR="00F1143E" w:rsidRPr="00F1143E" w14:paraId="638BAD49" w14:textId="77777777" w:rsidTr="002F1C8B">
        <w:trPr>
          <w:trHeight w:val="338"/>
        </w:trPr>
        <w:tc>
          <w:tcPr>
            <w:tcW w:w="306" w:type="pct"/>
            <w:shd w:val="clear" w:color="auto" w:fill="FFFFFF"/>
          </w:tcPr>
          <w:p w14:paraId="113FF813"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19</w:t>
            </w:r>
          </w:p>
        </w:tc>
        <w:tc>
          <w:tcPr>
            <w:tcW w:w="2235" w:type="pct"/>
            <w:shd w:val="clear" w:color="auto" w:fill="FFFFFF"/>
          </w:tcPr>
          <w:p w14:paraId="5E1CA80C" w14:textId="77777777" w:rsidR="009B1005" w:rsidRPr="00F1143E" w:rsidRDefault="009B1005" w:rsidP="002F1C8B">
            <w:pPr>
              <w:spacing w:before="120"/>
              <w:rPr>
                <w:rFonts w:ascii="Arial" w:hAnsi="Arial" w:cs="Arial"/>
                <w:b/>
                <w:sz w:val="20"/>
              </w:rPr>
            </w:pPr>
            <w:r w:rsidRPr="00F1143E">
              <w:rPr>
                <w:rFonts w:ascii="Arial" w:hAnsi="Arial" w:cs="Arial"/>
                <w:b/>
                <w:sz w:val="20"/>
              </w:rPr>
              <w:t>Vầy Nưa</w:t>
            </w:r>
          </w:p>
        </w:tc>
        <w:tc>
          <w:tcPr>
            <w:tcW w:w="483" w:type="pct"/>
            <w:shd w:val="clear" w:color="auto" w:fill="FFFFFF"/>
          </w:tcPr>
          <w:p w14:paraId="0C67C894"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04867EAE"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36B6936E"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1542C1F9"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3D182D39" w14:textId="77777777" w:rsidR="009B1005" w:rsidRPr="00F1143E" w:rsidRDefault="009B1005" w:rsidP="002F1C8B">
            <w:pPr>
              <w:spacing w:before="120"/>
              <w:jc w:val="right"/>
              <w:rPr>
                <w:rFonts w:ascii="Arial" w:hAnsi="Arial" w:cs="Arial"/>
                <w:sz w:val="20"/>
              </w:rPr>
            </w:pPr>
          </w:p>
        </w:tc>
      </w:tr>
      <w:tr w:rsidR="00F1143E" w:rsidRPr="00F1143E" w14:paraId="1D355701" w14:textId="77777777" w:rsidTr="002F1C8B">
        <w:trPr>
          <w:trHeight w:val="338"/>
        </w:trPr>
        <w:tc>
          <w:tcPr>
            <w:tcW w:w="306" w:type="pct"/>
            <w:shd w:val="clear" w:color="auto" w:fill="FFFFFF"/>
          </w:tcPr>
          <w:p w14:paraId="0083B199"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740F985"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72B1535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7" w:type="pct"/>
            <w:shd w:val="clear" w:color="auto" w:fill="FFFFFF"/>
          </w:tcPr>
          <w:p w14:paraId="17D6DE6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86" w:type="pct"/>
            <w:shd w:val="clear" w:color="auto" w:fill="FFFFFF"/>
          </w:tcPr>
          <w:p w14:paraId="291E5535"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2" w:type="pct"/>
            <w:shd w:val="clear" w:color="auto" w:fill="FFFFFF"/>
          </w:tcPr>
          <w:p w14:paraId="0BB7928C"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1C7DB27E"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r>
      <w:tr w:rsidR="00F1143E" w:rsidRPr="00F1143E" w14:paraId="222E1997" w14:textId="77777777" w:rsidTr="002F1C8B">
        <w:trPr>
          <w:trHeight w:val="338"/>
        </w:trPr>
        <w:tc>
          <w:tcPr>
            <w:tcW w:w="306" w:type="pct"/>
            <w:shd w:val="clear" w:color="auto" w:fill="FFFFFF"/>
          </w:tcPr>
          <w:p w14:paraId="225782ED"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2469578"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38E0C82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7" w:type="pct"/>
            <w:shd w:val="clear" w:color="auto" w:fill="FFFFFF"/>
          </w:tcPr>
          <w:p w14:paraId="226A61EC"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86" w:type="pct"/>
            <w:shd w:val="clear" w:color="auto" w:fill="FFFFFF"/>
          </w:tcPr>
          <w:p w14:paraId="663B5C98"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0E5C2676"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003C3E49"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r>
      <w:tr w:rsidR="00F1143E" w:rsidRPr="00F1143E" w14:paraId="5340DDBA" w14:textId="77777777" w:rsidTr="002F1C8B">
        <w:trPr>
          <w:trHeight w:val="338"/>
        </w:trPr>
        <w:tc>
          <w:tcPr>
            <w:tcW w:w="306" w:type="pct"/>
            <w:shd w:val="clear" w:color="auto" w:fill="FFFFFF"/>
          </w:tcPr>
          <w:p w14:paraId="5D9869A2"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B19416C"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52EF9058"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7" w:type="pct"/>
            <w:shd w:val="clear" w:color="auto" w:fill="FFFFFF"/>
          </w:tcPr>
          <w:p w14:paraId="4B815E14"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86" w:type="pct"/>
            <w:shd w:val="clear" w:color="auto" w:fill="FFFFFF"/>
          </w:tcPr>
          <w:p w14:paraId="3D030480"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37D0772B"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01" w:type="pct"/>
            <w:shd w:val="clear" w:color="auto" w:fill="FFFFFF"/>
          </w:tcPr>
          <w:p w14:paraId="53789033"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r>
      <w:tr w:rsidR="00F1143E" w:rsidRPr="00F1143E" w14:paraId="2BCA764C" w14:textId="77777777" w:rsidTr="002F1C8B">
        <w:trPr>
          <w:trHeight w:val="338"/>
        </w:trPr>
        <w:tc>
          <w:tcPr>
            <w:tcW w:w="306" w:type="pct"/>
            <w:shd w:val="clear" w:color="auto" w:fill="FFFFFF"/>
          </w:tcPr>
          <w:p w14:paraId="7A87034E"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IV</w:t>
            </w:r>
          </w:p>
        </w:tc>
        <w:tc>
          <w:tcPr>
            <w:tcW w:w="2235" w:type="pct"/>
            <w:shd w:val="clear" w:color="auto" w:fill="FFFFFF"/>
          </w:tcPr>
          <w:p w14:paraId="2896C644" w14:textId="77777777" w:rsidR="009B1005" w:rsidRPr="00F1143E" w:rsidRDefault="009B1005" w:rsidP="002F1C8B">
            <w:pPr>
              <w:spacing w:before="120"/>
              <w:rPr>
                <w:rFonts w:ascii="Arial" w:hAnsi="Arial" w:cs="Arial"/>
                <w:b/>
                <w:sz w:val="20"/>
              </w:rPr>
            </w:pPr>
            <w:r w:rsidRPr="00F1143E">
              <w:rPr>
                <w:rFonts w:ascii="Arial" w:hAnsi="Arial" w:cs="Arial"/>
                <w:b/>
                <w:sz w:val="20"/>
              </w:rPr>
              <w:t>Huyện Tân Lạc</w:t>
            </w:r>
          </w:p>
        </w:tc>
        <w:tc>
          <w:tcPr>
            <w:tcW w:w="483" w:type="pct"/>
            <w:shd w:val="clear" w:color="auto" w:fill="FFFFFF"/>
          </w:tcPr>
          <w:p w14:paraId="3B40ED27"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44D6D1D3"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003C71A2"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29E00F7F"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13BF4518" w14:textId="77777777" w:rsidR="009B1005" w:rsidRPr="00F1143E" w:rsidRDefault="009B1005" w:rsidP="002F1C8B">
            <w:pPr>
              <w:spacing w:before="120"/>
              <w:jc w:val="right"/>
              <w:rPr>
                <w:rFonts w:ascii="Arial" w:hAnsi="Arial" w:cs="Arial"/>
                <w:sz w:val="20"/>
              </w:rPr>
            </w:pPr>
          </w:p>
        </w:tc>
      </w:tr>
      <w:tr w:rsidR="00F1143E" w:rsidRPr="00F1143E" w14:paraId="13851E84" w14:textId="77777777" w:rsidTr="002F1C8B">
        <w:trPr>
          <w:trHeight w:val="338"/>
        </w:trPr>
        <w:tc>
          <w:tcPr>
            <w:tcW w:w="306" w:type="pct"/>
            <w:shd w:val="clear" w:color="auto" w:fill="FFFFFF"/>
          </w:tcPr>
          <w:p w14:paraId="11290D84"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w:t>
            </w:r>
          </w:p>
        </w:tc>
        <w:tc>
          <w:tcPr>
            <w:tcW w:w="2235" w:type="pct"/>
            <w:shd w:val="clear" w:color="auto" w:fill="FFFFFF"/>
          </w:tcPr>
          <w:p w14:paraId="6EF83480" w14:textId="77777777" w:rsidR="009B1005" w:rsidRPr="00F1143E" w:rsidRDefault="009B1005" w:rsidP="002F1C8B">
            <w:pPr>
              <w:spacing w:before="120"/>
              <w:rPr>
                <w:rFonts w:ascii="Arial" w:hAnsi="Arial" w:cs="Arial"/>
                <w:b/>
                <w:sz w:val="20"/>
              </w:rPr>
            </w:pPr>
            <w:r w:rsidRPr="00F1143E">
              <w:rPr>
                <w:rFonts w:ascii="Arial" w:hAnsi="Arial" w:cs="Arial"/>
                <w:b/>
                <w:sz w:val="20"/>
              </w:rPr>
              <w:t>Quy Hậu</w:t>
            </w:r>
          </w:p>
        </w:tc>
        <w:tc>
          <w:tcPr>
            <w:tcW w:w="483" w:type="pct"/>
            <w:shd w:val="clear" w:color="auto" w:fill="FFFFFF"/>
          </w:tcPr>
          <w:p w14:paraId="43031181"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67C35734"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4BF561D2"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1FB69FC4"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3C1BD9F3" w14:textId="77777777" w:rsidR="009B1005" w:rsidRPr="00F1143E" w:rsidRDefault="009B1005" w:rsidP="002F1C8B">
            <w:pPr>
              <w:spacing w:before="120"/>
              <w:jc w:val="right"/>
              <w:rPr>
                <w:rFonts w:ascii="Arial" w:hAnsi="Arial" w:cs="Arial"/>
                <w:sz w:val="20"/>
              </w:rPr>
            </w:pPr>
          </w:p>
        </w:tc>
      </w:tr>
      <w:tr w:rsidR="00F1143E" w:rsidRPr="00F1143E" w14:paraId="702C2E88" w14:textId="77777777" w:rsidTr="002F1C8B">
        <w:trPr>
          <w:trHeight w:val="338"/>
        </w:trPr>
        <w:tc>
          <w:tcPr>
            <w:tcW w:w="306" w:type="pct"/>
            <w:shd w:val="clear" w:color="auto" w:fill="FFFFFF"/>
          </w:tcPr>
          <w:p w14:paraId="74F05C42"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410338E"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3C96B7DC" w14:textId="77777777" w:rsidR="009B1005" w:rsidRPr="00F1143E" w:rsidRDefault="009B1005" w:rsidP="002F1C8B">
            <w:pPr>
              <w:spacing w:before="120"/>
              <w:jc w:val="right"/>
              <w:rPr>
                <w:rFonts w:ascii="Arial" w:hAnsi="Arial" w:cs="Arial"/>
                <w:sz w:val="20"/>
              </w:rPr>
            </w:pPr>
            <w:r w:rsidRPr="00F1143E">
              <w:rPr>
                <w:rFonts w:ascii="Arial" w:hAnsi="Arial" w:cs="Arial"/>
                <w:sz w:val="20"/>
              </w:rPr>
              <w:t>4.550</w:t>
            </w:r>
          </w:p>
        </w:tc>
        <w:tc>
          <w:tcPr>
            <w:tcW w:w="497" w:type="pct"/>
            <w:shd w:val="clear" w:color="auto" w:fill="FFFFFF"/>
          </w:tcPr>
          <w:p w14:paraId="7D1854A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2.310</w:t>
            </w:r>
          </w:p>
        </w:tc>
        <w:tc>
          <w:tcPr>
            <w:tcW w:w="486" w:type="pct"/>
            <w:shd w:val="clear" w:color="auto" w:fill="FFFFFF"/>
          </w:tcPr>
          <w:p w14:paraId="297378E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1.890</w:t>
            </w:r>
          </w:p>
        </w:tc>
        <w:tc>
          <w:tcPr>
            <w:tcW w:w="492" w:type="pct"/>
            <w:shd w:val="clear" w:color="auto" w:fill="FFFFFF"/>
          </w:tcPr>
          <w:p w14:paraId="4DF3379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1.400</w:t>
            </w:r>
          </w:p>
        </w:tc>
        <w:tc>
          <w:tcPr>
            <w:tcW w:w="501" w:type="pct"/>
            <w:shd w:val="clear" w:color="auto" w:fill="FFFFFF"/>
          </w:tcPr>
          <w:p w14:paraId="06A7D893" w14:textId="77777777" w:rsidR="009B1005" w:rsidRPr="00F1143E" w:rsidRDefault="009B1005" w:rsidP="002F1C8B">
            <w:pPr>
              <w:spacing w:before="120"/>
              <w:jc w:val="right"/>
              <w:rPr>
                <w:rFonts w:ascii="Arial" w:hAnsi="Arial" w:cs="Arial"/>
                <w:sz w:val="20"/>
              </w:rPr>
            </w:pPr>
          </w:p>
        </w:tc>
      </w:tr>
      <w:tr w:rsidR="00F1143E" w:rsidRPr="00F1143E" w14:paraId="2EF46B87" w14:textId="77777777" w:rsidTr="002F1C8B">
        <w:trPr>
          <w:trHeight w:val="338"/>
        </w:trPr>
        <w:tc>
          <w:tcPr>
            <w:tcW w:w="306" w:type="pct"/>
            <w:shd w:val="clear" w:color="auto" w:fill="FFFFFF"/>
          </w:tcPr>
          <w:p w14:paraId="6A01FAE9"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9039EE0"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4AF2D63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1.750</w:t>
            </w:r>
          </w:p>
        </w:tc>
        <w:tc>
          <w:tcPr>
            <w:tcW w:w="497" w:type="pct"/>
            <w:shd w:val="clear" w:color="auto" w:fill="FFFFFF"/>
          </w:tcPr>
          <w:p w14:paraId="611193F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1.120</w:t>
            </w:r>
          </w:p>
        </w:tc>
        <w:tc>
          <w:tcPr>
            <w:tcW w:w="486" w:type="pct"/>
            <w:shd w:val="clear" w:color="auto" w:fill="FFFFFF"/>
          </w:tcPr>
          <w:p w14:paraId="7A6722BB" w14:textId="77777777" w:rsidR="009B1005" w:rsidRPr="00F1143E" w:rsidRDefault="009B1005" w:rsidP="002F1C8B">
            <w:pPr>
              <w:spacing w:before="120"/>
              <w:jc w:val="right"/>
              <w:rPr>
                <w:rFonts w:ascii="Arial" w:hAnsi="Arial" w:cs="Arial"/>
                <w:sz w:val="20"/>
              </w:rPr>
            </w:pPr>
            <w:r w:rsidRPr="00F1143E">
              <w:rPr>
                <w:rFonts w:ascii="Arial" w:hAnsi="Arial" w:cs="Arial"/>
                <w:sz w:val="20"/>
              </w:rPr>
              <w:t>980</w:t>
            </w:r>
          </w:p>
        </w:tc>
        <w:tc>
          <w:tcPr>
            <w:tcW w:w="492" w:type="pct"/>
            <w:shd w:val="clear" w:color="auto" w:fill="FFFFFF"/>
          </w:tcPr>
          <w:p w14:paraId="61AC4742" w14:textId="77777777" w:rsidR="009B1005" w:rsidRPr="00F1143E" w:rsidRDefault="009B1005" w:rsidP="002F1C8B">
            <w:pPr>
              <w:spacing w:before="120"/>
              <w:jc w:val="right"/>
              <w:rPr>
                <w:rFonts w:ascii="Arial" w:hAnsi="Arial" w:cs="Arial"/>
                <w:sz w:val="20"/>
              </w:rPr>
            </w:pPr>
            <w:r w:rsidRPr="00F1143E">
              <w:rPr>
                <w:rFonts w:ascii="Arial" w:hAnsi="Arial" w:cs="Arial"/>
                <w:sz w:val="20"/>
              </w:rPr>
              <w:t>640</w:t>
            </w:r>
          </w:p>
        </w:tc>
        <w:tc>
          <w:tcPr>
            <w:tcW w:w="501" w:type="pct"/>
            <w:shd w:val="clear" w:color="auto" w:fill="FFFFFF"/>
          </w:tcPr>
          <w:p w14:paraId="29369B66" w14:textId="77777777" w:rsidR="009B1005" w:rsidRPr="00F1143E" w:rsidRDefault="009B1005" w:rsidP="002F1C8B">
            <w:pPr>
              <w:spacing w:before="120"/>
              <w:jc w:val="right"/>
              <w:rPr>
                <w:rFonts w:ascii="Arial" w:hAnsi="Arial" w:cs="Arial"/>
                <w:sz w:val="20"/>
              </w:rPr>
            </w:pPr>
          </w:p>
        </w:tc>
      </w:tr>
      <w:tr w:rsidR="00F1143E" w:rsidRPr="00F1143E" w14:paraId="6B403FA6" w14:textId="77777777" w:rsidTr="002F1C8B">
        <w:trPr>
          <w:trHeight w:val="338"/>
        </w:trPr>
        <w:tc>
          <w:tcPr>
            <w:tcW w:w="306" w:type="pct"/>
            <w:shd w:val="clear" w:color="auto" w:fill="FFFFFF"/>
          </w:tcPr>
          <w:p w14:paraId="71CDDADA"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151E1F9"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3D56BBD7" w14:textId="77777777" w:rsidR="009B1005" w:rsidRPr="00F1143E" w:rsidRDefault="009B1005" w:rsidP="002F1C8B">
            <w:pPr>
              <w:spacing w:before="120"/>
              <w:jc w:val="right"/>
              <w:rPr>
                <w:rFonts w:ascii="Arial" w:hAnsi="Arial" w:cs="Arial"/>
                <w:sz w:val="20"/>
              </w:rPr>
            </w:pPr>
            <w:r w:rsidRPr="00F1143E">
              <w:rPr>
                <w:rFonts w:ascii="Arial" w:hAnsi="Arial" w:cs="Arial"/>
                <w:sz w:val="20"/>
              </w:rPr>
              <w:t>840</w:t>
            </w:r>
          </w:p>
        </w:tc>
        <w:tc>
          <w:tcPr>
            <w:tcW w:w="497" w:type="pct"/>
            <w:shd w:val="clear" w:color="auto" w:fill="FFFFFF"/>
          </w:tcPr>
          <w:p w14:paraId="4370EB4B" w14:textId="77777777" w:rsidR="009B1005" w:rsidRPr="00F1143E" w:rsidRDefault="009B1005" w:rsidP="002F1C8B">
            <w:pPr>
              <w:spacing w:before="120"/>
              <w:jc w:val="right"/>
              <w:rPr>
                <w:rFonts w:ascii="Arial" w:hAnsi="Arial" w:cs="Arial"/>
                <w:sz w:val="20"/>
              </w:rPr>
            </w:pPr>
            <w:r w:rsidRPr="00F1143E">
              <w:rPr>
                <w:rFonts w:ascii="Arial" w:hAnsi="Arial" w:cs="Arial"/>
                <w:sz w:val="20"/>
              </w:rPr>
              <w:t>770</w:t>
            </w:r>
          </w:p>
        </w:tc>
        <w:tc>
          <w:tcPr>
            <w:tcW w:w="486" w:type="pct"/>
            <w:shd w:val="clear" w:color="auto" w:fill="FFFFFF"/>
          </w:tcPr>
          <w:p w14:paraId="5DFF666C" w14:textId="77777777" w:rsidR="009B1005" w:rsidRPr="00F1143E" w:rsidRDefault="009B1005" w:rsidP="002F1C8B">
            <w:pPr>
              <w:spacing w:before="120"/>
              <w:jc w:val="right"/>
              <w:rPr>
                <w:rFonts w:ascii="Arial" w:hAnsi="Arial" w:cs="Arial"/>
                <w:sz w:val="20"/>
              </w:rPr>
            </w:pPr>
            <w:r w:rsidRPr="00F1143E">
              <w:rPr>
                <w:rFonts w:ascii="Arial" w:hAnsi="Arial" w:cs="Arial"/>
                <w:sz w:val="20"/>
              </w:rPr>
              <w:t>640</w:t>
            </w:r>
          </w:p>
        </w:tc>
        <w:tc>
          <w:tcPr>
            <w:tcW w:w="492" w:type="pct"/>
            <w:shd w:val="clear" w:color="auto" w:fill="FFFFFF"/>
          </w:tcPr>
          <w:p w14:paraId="2A0936B2"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01" w:type="pct"/>
            <w:shd w:val="clear" w:color="auto" w:fill="FFFFFF"/>
          </w:tcPr>
          <w:p w14:paraId="3E840F00" w14:textId="77777777" w:rsidR="009B1005" w:rsidRPr="00F1143E" w:rsidRDefault="009B1005" w:rsidP="002F1C8B">
            <w:pPr>
              <w:spacing w:before="120"/>
              <w:jc w:val="right"/>
              <w:rPr>
                <w:rFonts w:ascii="Arial" w:hAnsi="Arial" w:cs="Arial"/>
                <w:sz w:val="20"/>
              </w:rPr>
            </w:pPr>
          </w:p>
        </w:tc>
      </w:tr>
      <w:tr w:rsidR="00F1143E" w:rsidRPr="00F1143E" w14:paraId="185DE367" w14:textId="77777777" w:rsidTr="002F1C8B">
        <w:trPr>
          <w:trHeight w:val="338"/>
        </w:trPr>
        <w:tc>
          <w:tcPr>
            <w:tcW w:w="306" w:type="pct"/>
            <w:shd w:val="clear" w:color="auto" w:fill="FFFFFF"/>
          </w:tcPr>
          <w:p w14:paraId="1AD6BC8B"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B0BD014"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4F3A4FD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497" w:type="pct"/>
            <w:shd w:val="clear" w:color="auto" w:fill="FFFFFF"/>
          </w:tcPr>
          <w:p w14:paraId="0B164E1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486" w:type="pct"/>
            <w:shd w:val="clear" w:color="auto" w:fill="FFFFFF"/>
          </w:tcPr>
          <w:p w14:paraId="71BD9CE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492" w:type="pct"/>
            <w:shd w:val="clear" w:color="auto" w:fill="FFFFFF"/>
          </w:tcPr>
          <w:p w14:paraId="1239CCC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01" w:type="pct"/>
            <w:shd w:val="clear" w:color="auto" w:fill="FFFFFF"/>
          </w:tcPr>
          <w:p w14:paraId="4E727777" w14:textId="77777777" w:rsidR="009B1005" w:rsidRPr="00F1143E" w:rsidRDefault="009B1005" w:rsidP="002F1C8B">
            <w:pPr>
              <w:spacing w:before="120"/>
              <w:jc w:val="right"/>
              <w:rPr>
                <w:rFonts w:ascii="Arial" w:hAnsi="Arial" w:cs="Arial"/>
                <w:sz w:val="20"/>
              </w:rPr>
            </w:pPr>
          </w:p>
        </w:tc>
      </w:tr>
      <w:tr w:rsidR="00F1143E" w:rsidRPr="00F1143E" w14:paraId="77BDF109" w14:textId="77777777" w:rsidTr="002F1C8B">
        <w:trPr>
          <w:trHeight w:val="338"/>
        </w:trPr>
        <w:tc>
          <w:tcPr>
            <w:tcW w:w="306" w:type="pct"/>
            <w:shd w:val="clear" w:color="auto" w:fill="FFFFFF"/>
          </w:tcPr>
          <w:p w14:paraId="64E9B1B8"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453CEBC"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4E2EFBE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7" w:type="pct"/>
            <w:shd w:val="clear" w:color="auto" w:fill="FFFFFF"/>
          </w:tcPr>
          <w:p w14:paraId="7B82C5A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86" w:type="pct"/>
            <w:shd w:val="clear" w:color="auto" w:fill="FFFFFF"/>
          </w:tcPr>
          <w:p w14:paraId="62E47CD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2" w:type="pct"/>
            <w:shd w:val="clear" w:color="auto" w:fill="FFFFFF"/>
          </w:tcPr>
          <w:p w14:paraId="7297204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01" w:type="pct"/>
            <w:shd w:val="clear" w:color="auto" w:fill="FFFFFF"/>
          </w:tcPr>
          <w:p w14:paraId="2ABEE0AC" w14:textId="77777777" w:rsidR="009B1005" w:rsidRPr="00F1143E" w:rsidRDefault="009B1005" w:rsidP="002F1C8B">
            <w:pPr>
              <w:spacing w:before="120"/>
              <w:jc w:val="right"/>
              <w:rPr>
                <w:rFonts w:ascii="Arial" w:hAnsi="Arial" w:cs="Arial"/>
                <w:sz w:val="20"/>
              </w:rPr>
            </w:pPr>
          </w:p>
        </w:tc>
      </w:tr>
      <w:tr w:rsidR="00F1143E" w:rsidRPr="00F1143E" w14:paraId="42CC622D" w14:textId="77777777" w:rsidTr="002F1C8B">
        <w:trPr>
          <w:trHeight w:val="338"/>
        </w:trPr>
        <w:tc>
          <w:tcPr>
            <w:tcW w:w="306" w:type="pct"/>
            <w:shd w:val="clear" w:color="auto" w:fill="FFFFFF"/>
          </w:tcPr>
          <w:p w14:paraId="4CD4DC35"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w:t>
            </w:r>
          </w:p>
        </w:tc>
        <w:tc>
          <w:tcPr>
            <w:tcW w:w="2235" w:type="pct"/>
            <w:shd w:val="clear" w:color="auto" w:fill="FFFFFF"/>
          </w:tcPr>
          <w:p w14:paraId="1D10B380" w14:textId="77777777" w:rsidR="009B1005" w:rsidRPr="00F1143E" w:rsidRDefault="009B1005" w:rsidP="002F1C8B">
            <w:pPr>
              <w:spacing w:before="120"/>
              <w:rPr>
                <w:rFonts w:ascii="Arial" w:hAnsi="Arial" w:cs="Arial"/>
                <w:b/>
                <w:sz w:val="20"/>
              </w:rPr>
            </w:pPr>
            <w:r w:rsidRPr="00F1143E">
              <w:rPr>
                <w:rFonts w:ascii="Arial" w:hAnsi="Arial" w:cs="Arial"/>
                <w:b/>
                <w:sz w:val="20"/>
              </w:rPr>
              <w:t>Mãn Đức</w:t>
            </w:r>
          </w:p>
        </w:tc>
        <w:tc>
          <w:tcPr>
            <w:tcW w:w="483" w:type="pct"/>
            <w:shd w:val="clear" w:color="auto" w:fill="FFFFFF"/>
          </w:tcPr>
          <w:p w14:paraId="24C2EB9A"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64D52BF7"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61048556"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057C0F95"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036E8AB8" w14:textId="77777777" w:rsidR="009B1005" w:rsidRPr="00F1143E" w:rsidRDefault="009B1005" w:rsidP="002F1C8B">
            <w:pPr>
              <w:spacing w:before="120"/>
              <w:jc w:val="right"/>
              <w:rPr>
                <w:rFonts w:ascii="Arial" w:hAnsi="Arial" w:cs="Arial"/>
                <w:sz w:val="20"/>
              </w:rPr>
            </w:pPr>
          </w:p>
        </w:tc>
      </w:tr>
      <w:tr w:rsidR="00F1143E" w:rsidRPr="00F1143E" w14:paraId="4D5DF492" w14:textId="77777777" w:rsidTr="002F1C8B">
        <w:trPr>
          <w:trHeight w:val="338"/>
        </w:trPr>
        <w:tc>
          <w:tcPr>
            <w:tcW w:w="306" w:type="pct"/>
            <w:shd w:val="clear" w:color="auto" w:fill="FFFFFF"/>
          </w:tcPr>
          <w:p w14:paraId="35DF2E11"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DF71439"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1ACFA494" w14:textId="77777777" w:rsidR="009B1005" w:rsidRPr="00F1143E" w:rsidRDefault="009B1005" w:rsidP="002F1C8B">
            <w:pPr>
              <w:spacing w:before="120"/>
              <w:jc w:val="right"/>
              <w:rPr>
                <w:rFonts w:ascii="Arial" w:hAnsi="Arial" w:cs="Arial"/>
                <w:sz w:val="20"/>
              </w:rPr>
            </w:pPr>
            <w:r w:rsidRPr="00F1143E">
              <w:rPr>
                <w:rFonts w:ascii="Arial" w:hAnsi="Arial" w:cs="Arial"/>
                <w:sz w:val="20"/>
              </w:rPr>
              <w:t>4.550</w:t>
            </w:r>
          </w:p>
        </w:tc>
        <w:tc>
          <w:tcPr>
            <w:tcW w:w="497" w:type="pct"/>
            <w:shd w:val="clear" w:color="auto" w:fill="FFFFFF"/>
          </w:tcPr>
          <w:p w14:paraId="2AE97B6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2.310</w:t>
            </w:r>
          </w:p>
        </w:tc>
        <w:tc>
          <w:tcPr>
            <w:tcW w:w="486" w:type="pct"/>
            <w:shd w:val="clear" w:color="auto" w:fill="FFFFFF"/>
          </w:tcPr>
          <w:p w14:paraId="5A2F529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1.890</w:t>
            </w:r>
          </w:p>
        </w:tc>
        <w:tc>
          <w:tcPr>
            <w:tcW w:w="492" w:type="pct"/>
            <w:shd w:val="clear" w:color="auto" w:fill="FFFFFF"/>
          </w:tcPr>
          <w:p w14:paraId="64804B9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1.400</w:t>
            </w:r>
          </w:p>
        </w:tc>
        <w:tc>
          <w:tcPr>
            <w:tcW w:w="501" w:type="pct"/>
            <w:shd w:val="clear" w:color="auto" w:fill="FFFFFF"/>
          </w:tcPr>
          <w:p w14:paraId="28E0A671" w14:textId="77777777" w:rsidR="009B1005" w:rsidRPr="00F1143E" w:rsidRDefault="009B1005" w:rsidP="002F1C8B">
            <w:pPr>
              <w:spacing w:before="120"/>
              <w:jc w:val="right"/>
              <w:rPr>
                <w:rFonts w:ascii="Arial" w:hAnsi="Arial" w:cs="Arial"/>
                <w:sz w:val="20"/>
              </w:rPr>
            </w:pPr>
          </w:p>
        </w:tc>
      </w:tr>
      <w:tr w:rsidR="00F1143E" w:rsidRPr="00F1143E" w14:paraId="214FE7BD" w14:textId="77777777" w:rsidTr="002F1C8B">
        <w:trPr>
          <w:trHeight w:val="338"/>
        </w:trPr>
        <w:tc>
          <w:tcPr>
            <w:tcW w:w="306" w:type="pct"/>
            <w:shd w:val="clear" w:color="auto" w:fill="FFFFFF"/>
          </w:tcPr>
          <w:p w14:paraId="287C75BC"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9BD67F7"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024A513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1.750</w:t>
            </w:r>
          </w:p>
        </w:tc>
        <w:tc>
          <w:tcPr>
            <w:tcW w:w="497" w:type="pct"/>
            <w:shd w:val="clear" w:color="auto" w:fill="FFFFFF"/>
          </w:tcPr>
          <w:p w14:paraId="78196BD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1 120</w:t>
            </w:r>
          </w:p>
        </w:tc>
        <w:tc>
          <w:tcPr>
            <w:tcW w:w="486" w:type="pct"/>
            <w:shd w:val="clear" w:color="auto" w:fill="FFFFFF"/>
          </w:tcPr>
          <w:p w14:paraId="024AE2F0" w14:textId="77777777" w:rsidR="009B1005" w:rsidRPr="00F1143E" w:rsidRDefault="009B1005" w:rsidP="002F1C8B">
            <w:pPr>
              <w:spacing w:before="120"/>
              <w:jc w:val="right"/>
              <w:rPr>
                <w:rFonts w:ascii="Arial" w:hAnsi="Arial" w:cs="Arial"/>
                <w:sz w:val="20"/>
              </w:rPr>
            </w:pPr>
            <w:r w:rsidRPr="00F1143E">
              <w:rPr>
                <w:rFonts w:ascii="Arial" w:hAnsi="Arial" w:cs="Arial"/>
                <w:sz w:val="20"/>
              </w:rPr>
              <w:t>980</w:t>
            </w:r>
          </w:p>
        </w:tc>
        <w:tc>
          <w:tcPr>
            <w:tcW w:w="492" w:type="pct"/>
            <w:shd w:val="clear" w:color="auto" w:fill="FFFFFF"/>
          </w:tcPr>
          <w:p w14:paraId="0DF0D4DA" w14:textId="77777777" w:rsidR="009B1005" w:rsidRPr="00F1143E" w:rsidRDefault="009B1005" w:rsidP="002F1C8B">
            <w:pPr>
              <w:spacing w:before="120"/>
              <w:jc w:val="right"/>
              <w:rPr>
                <w:rFonts w:ascii="Arial" w:hAnsi="Arial" w:cs="Arial"/>
                <w:sz w:val="20"/>
              </w:rPr>
            </w:pPr>
            <w:r w:rsidRPr="00F1143E">
              <w:rPr>
                <w:rFonts w:ascii="Arial" w:hAnsi="Arial" w:cs="Arial"/>
                <w:sz w:val="20"/>
              </w:rPr>
              <w:t>640</w:t>
            </w:r>
          </w:p>
        </w:tc>
        <w:tc>
          <w:tcPr>
            <w:tcW w:w="501" w:type="pct"/>
            <w:shd w:val="clear" w:color="auto" w:fill="FFFFFF"/>
          </w:tcPr>
          <w:p w14:paraId="6B22637F" w14:textId="77777777" w:rsidR="009B1005" w:rsidRPr="00F1143E" w:rsidRDefault="009B1005" w:rsidP="002F1C8B">
            <w:pPr>
              <w:spacing w:before="120"/>
              <w:jc w:val="right"/>
              <w:rPr>
                <w:rFonts w:ascii="Arial" w:hAnsi="Arial" w:cs="Arial"/>
                <w:sz w:val="20"/>
              </w:rPr>
            </w:pPr>
          </w:p>
        </w:tc>
      </w:tr>
      <w:tr w:rsidR="00F1143E" w:rsidRPr="00F1143E" w14:paraId="34BC16D4" w14:textId="77777777" w:rsidTr="002F1C8B">
        <w:trPr>
          <w:trHeight w:val="338"/>
        </w:trPr>
        <w:tc>
          <w:tcPr>
            <w:tcW w:w="306" w:type="pct"/>
            <w:shd w:val="clear" w:color="auto" w:fill="FFFFFF"/>
          </w:tcPr>
          <w:p w14:paraId="117A0705"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16BF7A0"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7607806D" w14:textId="77777777" w:rsidR="009B1005" w:rsidRPr="00F1143E" w:rsidRDefault="009B1005" w:rsidP="002F1C8B">
            <w:pPr>
              <w:spacing w:before="120"/>
              <w:jc w:val="right"/>
              <w:rPr>
                <w:rFonts w:ascii="Arial" w:hAnsi="Arial" w:cs="Arial"/>
                <w:sz w:val="20"/>
              </w:rPr>
            </w:pPr>
            <w:r w:rsidRPr="00F1143E">
              <w:rPr>
                <w:rFonts w:ascii="Arial" w:hAnsi="Arial" w:cs="Arial"/>
                <w:sz w:val="20"/>
              </w:rPr>
              <w:t>840</w:t>
            </w:r>
          </w:p>
        </w:tc>
        <w:tc>
          <w:tcPr>
            <w:tcW w:w="497" w:type="pct"/>
            <w:shd w:val="clear" w:color="auto" w:fill="FFFFFF"/>
          </w:tcPr>
          <w:p w14:paraId="18D6C47F" w14:textId="77777777" w:rsidR="009B1005" w:rsidRPr="00F1143E" w:rsidRDefault="009B1005" w:rsidP="002F1C8B">
            <w:pPr>
              <w:spacing w:before="120"/>
              <w:jc w:val="right"/>
              <w:rPr>
                <w:rFonts w:ascii="Arial" w:hAnsi="Arial" w:cs="Arial"/>
                <w:sz w:val="20"/>
              </w:rPr>
            </w:pPr>
            <w:r w:rsidRPr="00F1143E">
              <w:rPr>
                <w:rFonts w:ascii="Arial" w:hAnsi="Arial" w:cs="Arial"/>
                <w:sz w:val="20"/>
              </w:rPr>
              <w:t>770</w:t>
            </w:r>
          </w:p>
        </w:tc>
        <w:tc>
          <w:tcPr>
            <w:tcW w:w="486" w:type="pct"/>
            <w:shd w:val="clear" w:color="auto" w:fill="FFFFFF"/>
          </w:tcPr>
          <w:p w14:paraId="023CE906" w14:textId="77777777" w:rsidR="009B1005" w:rsidRPr="00F1143E" w:rsidRDefault="009B1005" w:rsidP="002F1C8B">
            <w:pPr>
              <w:spacing w:before="120"/>
              <w:jc w:val="right"/>
              <w:rPr>
                <w:rFonts w:ascii="Arial" w:hAnsi="Arial" w:cs="Arial"/>
                <w:sz w:val="20"/>
              </w:rPr>
            </w:pPr>
            <w:r w:rsidRPr="00F1143E">
              <w:rPr>
                <w:rFonts w:ascii="Arial" w:hAnsi="Arial" w:cs="Arial"/>
                <w:sz w:val="20"/>
              </w:rPr>
              <w:t>640</w:t>
            </w:r>
          </w:p>
        </w:tc>
        <w:tc>
          <w:tcPr>
            <w:tcW w:w="492" w:type="pct"/>
            <w:shd w:val="clear" w:color="auto" w:fill="FFFFFF"/>
          </w:tcPr>
          <w:p w14:paraId="75C4371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01" w:type="pct"/>
            <w:shd w:val="clear" w:color="auto" w:fill="FFFFFF"/>
          </w:tcPr>
          <w:p w14:paraId="038231C5" w14:textId="77777777" w:rsidR="009B1005" w:rsidRPr="00F1143E" w:rsidRDefault="009B1005" w:rsidP="002F1C8B">
            <w:pPr>
              <w:spacing w:before="120"/>
              <w:jc w:val="right"/>
              <w:rPr>
                <w:rFonts w:ascii="Arial" w:hAnsi="Arial" w:cs="Arial"/>
                <w:sz w:val="20"/>
              </w:rPr>
            </w:pPr>
          </w:p>
        </w:tc>
      </w:tr>
      <w:tr w:rsidR="00F1143E" w:rsidRPr="00F1143E" w14:paraId="5A0CBFD6" w14:textId="77777777" w:rsidTr="002F1C8B">
        <w:trPr>
          <w:trHeight w:val="338"/>
        </w:trPr>
        <w:tc>
          <w:tcPr>
            <w:tcW w:w="306" w:type="pct"/>
            <w:shd w:val="clear" w:color="auto" w:fill="FFFFFF"/>
          </w:tcPr>
          <w:p w14:paraId="2EC488B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4BD1205"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24691F3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497" w:type="pct"/>
            <w:shd w:val="clear" w:color="auto" w:fill="FFFFFF"/>
          </w:tcPr>
          <w:p w14:paraId="6FE01D5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486" w:type="pct"/>
            <w:shd w:val="clear" w:color="auto" w:fill="FFFFFF"/>
          </w:tcPr>
          <w:p w14:paraId="03D22C3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492" w:type="pct"/>
            <w:shd w:val="clear" w:color="auto" w:fill="FFFFFF"/>
          </w:tcPr>
          <w:p w14:paraId="30F7B21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01" w:type="pct"/>
            <w:shd w:val="clear" w:color="auto" w:fill="FFFFFF"/>
          </w:tcPr>
          <w:p w14:paraId="29771FD4" w14:textId="77777777" w:rsidR="009B1005" w:rsidRPr="00F1143E" w:rsidRDefault="009B1005" w:rsidP="002F1C8B">
            <w:pPr>
              <w:spacing w:before="120"/>
              <w:jc w:val="right"/>
              <w:rPr>
                <w:rFonts w:ascii="Arial" w:hAnsi="Arial" w:cs="Arial"/>
                <w:sz w:val="20"/>
              </w:rPr>
            </w:pPr>
          </w:p>
        </w:tc>
      </w:tr>
      <w:tr w:rsidR="00F1143E" w:rsidRPr="00F1143E" w14:paraId="44190EF1" w14:textId="77777777" w:rsidTr="002F1C8B">
        <w:trPr>
          <w:trHeight w:val="338"/>
        </w:trPr>
        <w:tc>
          <w:tcPr>
            <w:tcW w:w="306" w:type="pct"/>
            <w:shd w:val="clear" w:color="auto" w:fill="FFFFFF"/>
          </w:tcPr>
          <w:p w14:paraId="36285AF2"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535C676"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3B0B80D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7" w:type="pct"/>
            <w:shd w:val="clear" w:color="auto" w:fill="FFFFFF"/>
          </w:tcPr>
          <w:p w14:paraId="4359DDF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86" w:type="pct"/>
            <w:shd w:val="clear" w:color="auto" w:fill="FFFFFF"/>
          </w:tcPr>
          <w:p w14:paraId="69A5393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2" w:type="pct"/>
            <w:shd w:val="clear" w:color="auto" w:fill="FFFFFF"/>
          </w:tcPr>
          <w:p w14:paraId="0291408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01" w:type="pct"/>
            <w:shd w:val="clear" w:color="auto" w:fill="FFFFFF"/>
          </w:tcPr>
          <w:p w14:paraId="19649E49" w14:textId="77777777" w:rsidR="009B1005" w:rsidRPr="00F1143E" w:rsidRDefault="009B1005" w:rsidP="002F1C8B">
            <w:pPr>
              <w:spacing w:before="120"/>
              <w:jc w:val="right"/>
              <w:rPr>
                <w:rFonts w:ascii="Arial" w:hAnsi="Arial" w:cs="Arial"/>
                <w:sz w:val="20"/>
              </w:rPr>
            </w:pPr>
          </w:p>
        </w:tc>
      </w:tr>
      <w:tr w:rsidR="00F1143E" w:rsidRPr="00F1143E" w14:paraId="08A59397" w14:textId="77777777" w:rsidTr="002F1C8B">
        <w:trPr>
          <w:trHeight w:val="338"/>
        </w:trPr>
        <w:tc>
          <w:tcPr>
            <w:tcW w:w="306" w:type="pct"/>
            <w:shd w:val="clear" w:color="auto" w:fill="FFFFFF"/>
          </w:tcPr>
          <w:p w14:paraId="105F1BC7"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lastRenderedPageBreak/>
              <w:t>3</w:t>
            </w:r>
          </w:p>
        </w:tc>
        <w:tc>
          <w:tcPr>
            <w:tcW w:w="2235" w:type="pct"/>
            <w:shd w:val="clear" w:color="auto" w:fill="FFFFFF"/>
          </w:tcPr>
          <w:p w14:paraId="2BB96E2C" w14:textId="77777777" w:rsidR="009B1005" w:rsidRPr="00F1143E" w:rsidRDefault="009B1005" w:rsidP="002F1C8B">
            <w:pPr>
              <w:spacing w:before="120"/>
              <w:rPr>
                <w:rFonts w:ascii="Arial" w:hAnsi="Arial" w:cs="Arial"/>
                <w:b/>
                <w:sz w:val="20"/>
              </w:rPr>
            </w:pPr>
            <w:r w:rsidRPr="00F1143E">
              <w:rPr>
                <w:rFonts w:ascii="Arial" w:hAnsi="Arial" w:cs="Arial"/>
                <w:b/>
                <w:sz w:val="20"/>
              </w:rPr>
              <w:t>Tử Nê</w:t>
            </w:r>
          </w:p>
        </w:tc>
        <w:tc>
          <w:tcPr>
            <w:tcW w:w="483" w:type="pct"/>
            <w:shd w:val="clear" w:color="auto" w:fill="FFFFFF"/>
          </w:tcPr>
          <w:p w14:paraId="03C44F67"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1D26C57D"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7373002F"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1DDAF89F"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7480B4D0" w14:textId="77777777" w:rsidR="009B1005" w:rsidRPr="00F1143E" w:rsidRDefault="009B1005" w:rsidP="002F1C8B">
            <w:pPr>
              <w:spacing w:before="120"/>
              <w:jc w:val="right"/>
              <w:rPr>
                <w:rFonts w:ascii="Arial" w:hAnsi="Arial" w:cs="Arial"/>
                <w:sz w:val="20"/>
              </w:rPr>
            </w:pPr>
          </w:p>
        </w:tc>
      </w:tr>
      <w:tr w:rsidR="00F1143E" w:rsidRPr="00F1143E" w14:paraId="373CB04D" w14:textId="77777777" w:rsidTr="002F1C8B">
        <w:trPr>
          <w:trHeight w:val="338"/>
        </w:trPr>
        <w:tc>
          <w:tcPr>
            <w:tcW w:w="306" w:type="pct"/>
            <w:shd w:val="clear" w:color="auto" w:fill="FFFFFF"/>
          </w:tcPr>
          <w:p w14:paraId="531BBD6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A3EF9ED"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0D06F88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1.750</w:t>
            </w:r>
          </w:p>
        </w:tc>
        <w:tc>
          <w:tcPr>
            <w:tcW w:w="497" w:type="pct"/>
            <w:shd w:val="clear" w:color="auto" w:fill="FFFFFF"/>
          </w:tcPr>
          <w:p w14:paraId="5F7A11F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1.050</w:t>
            </w:r>
          </w:p>
        </w:tc>
        <w:tc>
          <w:tcPr>
            <w:tcW w:w="486" w:type="pct"/>
            <w:shd w:val="clear" w:color="auto" w:fill="FFFFFF"/>
          </w:tcPr>
          <w:p w14:paraId="690F006C" w14:textId="77777777" w:rsidR="009B1005" w:rsidRPr="00F1143E" w:rsidRDefault="009B1005" w:rsidP="002F1C8B">
            <w:pPr>
              <w:spacing w:before="120"/>
              <w:jc w:val="right"/>
              <w:rPr>
                <w:rFonts w:ascii="Arial" w:hAnsi="Arial" w:cs="Arial"/>
                <w:sz w:val="20"/>
              </w:rPr>
            </w:pPr>
            <w:r w:rsidRPr="00F1143E">
              <w:rPr>
                <w:rFonts w:ascii="Arial" w:hAnsi="Arial" w:cs="Arial"/>
                <w:sz w:val="20"/>
              </w:rPr>
              <w:t>770</w:t>
            </w:r>
          </w:p>
        </w:tc>
        <w:tc>
          <w:tcPr>
            <w:tcW w:w="492" w:type="pct"/>
            <w:shd w:val="clear" w:color="auto" w:fill="FFFFFF"/>
          </w:tcPr>
          <w:p w14:paraId="7F902013" w14:textId="77777777" w:rsidR="009B1005" w:rsidRPr="00F1143E" w:rsidRDefault="009B1005" w:rsidP="002F1C8B">
            <w:pPr>
              <w:spacing w:before="120"/>
              <w:jc w:val="right"/>
              <w:rPr>
                <w:rFonts w:ascii="Arial" w:hAnsi="Arial" w:cs="Arial"/>
                <w:sz w:val="20"/>
              </w:rPr>
            </w:pPr>
            <w:r w:rsidRPr="00F1143E">
              <w:rPr>
                <w:rFonts w:ascii="Arial" w:hAnsi="Arial" w:cs="Arial"/>
                <w:sz w:val="20"/>
              </w:rPr>
              <w:t>480</w:t>
            </w:r>
          </w:p>
        </w:tc>
        <w:tc>
          <w:tcPr>
            <w:tcW w:w="501" w:type="pct"/>
            <w:shd w:val="clear" w:color="auto" w:fill="FFFFFF"/>
          </w:tcPr>
          <w:p w14:paraId="572B67DF" w14:textId="77777777" w:rsidR="009B1005" w:rsidRPr="00F1143E" w:rsidRDefault="009B1005" w:rsidP="002F1C8B">
            <w:pPr>
              <w:spacing w:before="120"/>
              <w:jc w:val="right"/>
              <w:rPr>
                <w:rFonts w:ascii="Arial" w:hAnsi="Arial" w:cs="Arial"/>
                <w:sz w:val="20"/>
              </w:rPr>
            </w:pPr>
          </w:p>
        </w:tc>
      </w:tr>
      <w:tr w:rsidR="00F1143E" w:rsidRPr="00F1143E" w14:paraId="7A8CAF4F" w14:textId="77777777" w:rsidTr="002F1C8B">
        <w:trPr>
          <w:trHeight w:val="338"/>
        </w:trPr>
        <w:tc>
          <w:tcPr>
            <w:tcW w:w="306" w:type="pct"/>
            <w:shd w:val="clear" w:color="auto" w:fill="FFFFFF"/>
          </w:tcPr>
          <w:p w14:paraId="2E444F18"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D9B0C63"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1036DC14" w14:textId="77777777" w:rsidR="009B1005" w:rsidRPr="00F1143E" w:rsidRDefault="009B1005" w:rsidP="002F1C8B">
            <w:pPr>
              <w:spacing w:before="120"/>
              <w:jc w:val="right"/>
              <w:rPr>
                <w:rFonts w:ascii="Arial" w:hAnsi="Arial" w:cs="Arial"/>
                <w:sz w:val="20"/>
              </w:rPr>
            </w:pPr>
            <w:r w:rsidRPr="00F1143E">
              <w:rPr>
                <w:rFonts w:ascii="Arial" w:hAnsi="Arial" w:cs="Arial"/>
                <w:sz w:val="20"/>
              </w:rPr>
              <w:t>840</w:t>
            </w:r>
          </w:p>
        </w:tc>
        <w:tc>
          <w:tcPr>
            <w:tcW w:w="497" w:type="pct"/>
            <w:shd w:val="clear" w:color="auto" w:fill="FFFFFF"/>
          </w:tcPr>
          <w:p w14:paraId="23A5A1E4" w14:textId="77777777" w:rsidR="009B1005" w:rsidRPr="00F1143E" w:rsidRDefault="009B1005" w:rsidP="002F1C8B">
            <w:pPr>
              <w:spacing w:before="120"/>
              <w:jc w:val="right"/>
              <w:rPr>
                <w:rFonts w:ascii="Arial" w:hAnsi="Arial" w:cs="Arial"/>
                <w:sz w:val="20"/>
              </w:rPr>
            </w:pPr>
            <w:r w:rsidRPr="00F1143E">
              <w:rPr>
                <w:rFonts w:ascii="Arial" w:hAnsi="Arial" w:cs="Arial"/>
                <w:sz w:val="20"/>
              </w:rPr>
              <w:t>480</w:t>
            </w:r>
          </w:p>
        </w:tc>
        <w:tc>
          <w:tcPr>
            <w:tcW w:w="486" w:type="pct"/>
            <w:shd w:val="clear" w:color="auto" w:fill="FFFFFF"/>
          </w:tcPr>
          <w:p w14:paraId="24406B44" w14:textId="77777777" w:rsidR="009B1005" w:rsidRPr="00F1143E" w:rsidRDefault="009B1005" w:rsidP="002F1C8B">
            <w:pPr>
              <w:spacing w:before="120"/>
              <w:jc w:val="right"/>
              <w:rPr>
                <w:rFonts w:ascii="Arial" w:hAnsi="Arial" w:cs="Arial"/>
                <w:sz w:val="20"/>
              </w:rPr>
            </w:pPr>
            <w:r w:rsidRPr="00F1143E">
              <w:rPr>
                <w:rFonts w:ascii="Arial" w:hAnsi="Arial" w:cs="Arial"/>
                <w:sz w:val="20"/>
              </w:rPr>
              <w:t>390</w:t>
            </w:r>
          </w:p>
        </w:tc>
        <w:tc>
          <w:tcPr>
            <w:tcW w:w="492" w:type="pct"/>
            <w:shd w:val="clear" w:color="auto" w:fill="FFFFFF"/>
          </w:tcPr>
          <w:p w14:paraId="565FD57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501" w:type="pct"/>
            <w:shd w:val="clear" w:color="auto" w:fill="FFFFFF"/>
          </w:tcPr>
          <w:p w14:paraId="358CEDD4" w14:textId="77777777" w:rsidR="009B1005" w:rsidRPr="00F1143E" w:rsidRDefault="009B1005" w:rsidP="002F1C8B">
            <w:pPr>
              <w:spacing w:before="120"/>
              <w:jc w:val="right"/>
              <w:rPr>
                <w:rFonts w:ascii="Arial" w:hAnsi="Arial" w:cs="Arial"/>
                <w:sz w:val="20"/>
              </w:rPr>
            </w:pPr>
          </w:p>
        </w:tc>
      </w:tr>
      <w:tr w:rsidR="00F1143E" w:rsidRPr="00F1143E" w14:paraId="2B61750C" w14:textId="77777777" w:rsidTr="002F1C8B">
        <w:trPr>
          <w:trHeight w:val="338"/>
        </w:trPr>
        <w:tc>
          <w:tcPr>
            <w:tcW w:w="306" w:type="pct"/>
            <w:shd w:val="clear" w:color="auto" w:fill="FFFFFF"/>
          </w:tcPr>
          <w:p w14:paraId="022E6CFA"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A176F4A"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001533C5" w14:textId="77777777" w:rsidR="009B1005" w:rsidRPr="00F1143E" w:rsidRDefault="009B1005" w:rsidP="002F1C8B">
            <w:pPr>
              <w:spacing w:before="120"/>
              <w:jc w:val="right"/>
              <w:rPr>
                <w:rFonts w:ascii="Arial" w:hAnsi="Arial" w:cs="Arial"/>
                <w:sz w:val="20"/>
              </w:rPr>
            </w:pPr>
            <w:r w:rsidRPr="00F1143E">
              <w:rPr>
                <w:rFonts w:ascii="Arial" w:hAnsi="Arial" w:cs="Arial"/>
                <w:sz w:val="20"/>
              </w:rPr>
              <w:t>360</w:t>
            </w:r>
          </w:p>
        </w:tc>
        <w:tc>
          <w:tcPr>
            <w:tcW w:w="497" w:type="pct"/>
            <w:shd w:val="clear" w:color="auto" w:fill="FFFFFF"/>
          </w:tcPr>
          <w:p w14:paraId="486FB46E" w14:textId="77777777" w:rsidR="009B1005" w:rsidRPr="00F1143E" w:rsidRDefault="009B1005" w:rsidP="002F1C8B">
            <w:pPr>
              <w:spacing w:before="120"/>
              <w:jc w:val="right"/>
              <w:rPr>
                <w:rFonts w:ascii="Arial" w:hAnsi="Arial" w:cs="Arial"/>
                <w:sz w:val="20"/>
              </w:rPr>
            </w:pPr>
            <w:r w:rsidRPr="00F1143E">
              <w:rPr>
                <w:rFonts w:ascii="Arial" w:hAnsi="Arial" w:cs="Arial"/>
                <w:sz w:val="20"/>
              </w:rPr>
              <w:t>340</w:t>
            </w:r>
          </w:p>
        </w:tc>
        <w:tc>
          <w:tcPr>
            <w:tcW w:w="486" w:type="pct"/>
            <w:shd w:val="clear" w:color="auto" w:fill="FFFFFF"/>
          </w:tcPr>
          <w:p w14:paraId="0069ABB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492" w:type="pct"/>
            <w:shd w:val="clear" w:color="auto" w:fill="FFFFFF"/>
          </w:tcPr>
          <w:p w14:paraId="70ED6518"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5E4C2CD9" w14:textId="77777777" w:rsidR="009B1005" w:rsidRPr="00F1143E" w:rsidRDefault="009B1005" w:rsidP="002F1C8B">
            <w:pPr>
              <w:spacing w:before="120"/>
              <w:jc w:val="right"/>
              <w:rPr>
                <w:rFonts w:ascii="Arial" w:hAnsi="Arial" w:cs="Arial"/>
                <w:sz w:val="20"/>
              </w:rPr>
            </w:pPr>
          </w:p>
        </w:tc>
      </w:tr>
      <w:tr w:rsidR="00F1143E" w:rsidRPr="00F1143E" w14:paraId="344DE36F" w14:textId="77777777" w:rsidTr="002F1C8B">
        <w:trPr>
          <w:trHeight w:val="338"/>
        </w:trPr>
        <w:tc>
          <w:tcPr>
            <w:tcW w:w="306" w:type="pct"/>
            <w:shd w:val="clear" w:color="auto" w:fill="FFFFFF"/>
          </w:tcPr>
          <w:p w14:paraId="54D41CA2"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85B536F"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129CA85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7" w:type="pct"/>
            <w:shd w:val="clear" w:color="auto" w:fill="FFFFFF"/>
          </w:tcPr>
          <w:p w14:paraId="1EF2AB0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86" w:type="pct"/>
            <w:shd w:val="clear" w:color="auto" w:fill="FFFFFF"/>
          </w:tcPr>
          <w:p w14:paraId="5E97354E"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2" w:type="pct"/>
            <w:shd w:val="clear" w:color="auto" w:fill="FFFFFF"/>
          </w:tcPr>
          <w:p w14:paraId="69E4D969"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0B757673" w14:textId="77777777" w:rsidR="009B1005" w:rsidRPr="00F1143E" w:rsidRDefault="009B1005" w:rsidP="002F1C8B">
            <w:pPr>
              <w:spacing w:before="120"/>
              <w:jc w:val="right"/>
              <w:rPr>
                <w:rFonts w:ascii="Arial" w:hAnsi="Arial" w:cs="Arial"/>
                <w:sz w:val="20"/>
              </w:rPr>
            </w:pPr>
          </w:p>
        </w:tc>
      </w:tr>
      <w:tr w:rsidR="00F1143E" w:rsidRPr="00F1143E" w14:paraId="5E2A6675" w14:textId="77777777" w:rsidTr="002F1C8B">
        <w:trPr>
          <w:trHeight w:val="338"/>
        </w:trPr>
        <w:tc>
          <w:tcPr>
            <w:tcW w:w="306" w:type="pct"/>
            <w:shd w:val="clear" w:color="auto" w:fill="FFFFFF"/>
          </w:tcPr>
          <w:p w14:paraId="2B1AE202"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15D218C"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2CDCC1E4"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7" w:type="pct"/>
            <w:shd w:val="clear" w:color="auto" w:fill="FFFFFF"/>
          </w:tcPr>
          <w:p w14:paraId="2C070CFD"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486" w:type="pct"/>
            <w:shd w:val="clear" w:color="auto" w:fill="FFFFFF"/>
          </w:tcPr>
          <w:p w14:paraId="258A127D"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3CF41150"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01" w:type="pct"/>
            <w:shd w:val="clear" w:color="auto" w:fill="FFFFFF"/>
          </w:tcPr>
          <w:p w14:paraId="7A4903F9" w14:textId="77777777" w:rsidR="009B1005" w:rsidRPr="00F1143E" w:rsidRDefault="009B1005" w:rsidP="002F1C8B">
            <w:pPr>
              <w:spacing w:before="120"/>
              <w:jc w:val="right"/>
              <w:rPr>
                <w:rFonts w:ascii="Arial" w:hAnsi="Arial" w:cs="Arial"/>
                <w:sz w:val="20"/>
              </w:rPr>
            </w:pPr>
          </w:p>
        </w:tc>
      </w:tr>
      <w:tr w:rsidR="00F1143E" w:rsidRPr="00F1143E" w14:paraId="342EDDF1" w14:textId="77777777" w:rsidTr="002F1C8B">
        <w:trPr>
          <w:trHeight w:val="338"/>
        </w:trPr>
        <w:tc>
          <w:tcPr>
            <w:tcW w:w="306" w:type="pct"/>
            <w:shd w:val="clear" w:color="auto" w:fill="FFFFFF"/>
          </w:tcPr>
          <w:p w14:paraId="1BA99237"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4</w:t>
            </w:r>
          </w:p>
        </w:tc>
        <w:tc>
          <w:tcPr>
            <w:tcW w:w="2235" w:type="pct"/>
            <w:shd w:val="clear" w:color="auto" w:fill="FFFFFF"/>
          </w:tcPr>
          <w:p w14:paraId="535AF72F" w14:textId="77777777" w:rsidR="009B1005" w:rsidRPr="00F1143E" w:rsidRDefault="009B1005" w:rsidP="002F1C8B">
            <w:pPr>
              <w:spacing w:before="120"/>
              <w:rPr>
                <w:rFonts w:ascii="Arial" w:hAnsi="Arial" w:cs="Arial"/>
                <w:b/>
                <w:sz w:val="20"/>
              </w:rPr>
            </w:pPr>
            <w:r w:rsidRPr="00F1143E">
              <w:rPr>
                <w:rFonts w:ascii="Arial" w:hAnsi="Arial" w:cs="Arial"/>
                <w:b/>
                <w:sz w:val="20"/>
              </w:rPr>
              <w:t>Phong Phú</w:t>
            </w:r>
          </w:p>
        </w:tc>
        <w:tc>
          <w:tcPr>
            <w:tcW w:w="483" w:type="pct"/>
            <w:shd w:val="clear" w:color="auto" w:fill="FFFFFF"/>
          </w:tcPr>
          <w:p w14:paraId="63C9B08C"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4B86C8F8"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0CD8B155"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7017B82F"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5901C6A7" w14:textId="77777777" w:rsidR="009B1005" w:rsidRPr="00F1143E" w:rsidRDefault="009B1005" w:rsidP="002F1C8B">
            <w:pPr>
              <w:spacing w:before="120"/>
              <w:jc w:val="right"/>
              <w:rPr>
                <w:rFonts w:ascii="Arial" w:hAnsi="Arial" w:cs="Arial"/>
                <w:sz w:val="20"/>
              </w:rPr>
            </w:pPr>
          </w:p>
        </w:tc>
      </w:tr>
      <w:tr w:rsidR="00F1143E" w:rsidRPr="00F1143E" w14:paraId="61AB3E88" w14:textId="77777777" w:rsidTr="002F1C8B">
        <w:trPr>
          <w:trHeight w:val="338"/>
        </w:trPr>
        <w:tc>
          <w:tcPr>
            <w:tcW w:w="306" w:type="pct"/>
            <w:shd w:val="clear" w:color="auto" w:fill="FFFFFF"/>
          </w:tcPr>
          <w:p w14:paraId="0505484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6B1E06C"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60FB5DE8"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3.500</w:t>
            </w:r>
          </w:p>
        </w:tc>
        <w:tc>
          <w:tcPr>
            <w:tcW w:w="497" w:type="pct"/>
            <w:shd w:val="clear" w:color="auto" w:fill="FFFFFF"/>
          </w:tcPr>
          <w:p w14:paraId="264E82D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1.750</w:t>
            </w:r>
          </w:p>
        </w:tc>
        <w:tc>
          <w:tcPr>
            <w:tcW w:w="486" w:type="pct"/>
            <w:shd w:val="clear" w:color="auto" w:fill="FFFFFF"/>
          </w:tcPr>
          <w:p w14:paraId="2CFE721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1.270</w:t>
            </w:r>
          </w:p>
        </w:tc>
        <w:tc>
          <w:tcPr>
            <w:tcW w:w="492" w:type="pct"/>
            <w:shd w:val="clear" w:color="auto" w:fill="FFFFFF"/>
          </w:tcPr>
          <w:p w14:paraId="386B72C3" w14:textId="77777777" w:rsidR="009B1005" w:rsidRPr="00F1143E" w:rsidRDefault="009B1005" w:rsidP="002F1C8B">
            <w:pPr>
              <w:spacing w:before="120"/>
              <w:jc w:val="right"/>
              <w:rPr>
                <w:rFonts w:ascii="Arial" w:hAnsi="Arial" w:cs="Arial"/>
                <w:sz w:val="20"/>
              </w:rPr>
            </w:pPr>
            <w:r w:rsidRPr="00F1143E">
              <w:rPr>
                <w:rFonts w:ascii="Arial" w:hAnsi="Arial" w:cs="Arial"/>
                <w:sz w:val="20"/>
              </w:rPr>
              <w:t>920</w:t>
            </w:r>
          </w:p>
        </w:tc>
        <w:tc>
          <w:tcPr>
            <w:tcW w:w="501" w:type="pct"/>
            <w:shd w:val="clear" w:color="auto" w:fill="FFFFFF"/>
          </w:tcPr>
          <w:p w14:paraId="0D1E623C" w14:textId="77777777" w:rsidR="009B1005" w:rsidRPr="00F1143E" w:rsidRDefault="009B1005" w:rsidP="002F1C8B">
            <w:pPr>
              <w:spacing w:before="120"/>
              <w:jc w:val="right"/>
              <w:rPr>
                <w:rFonts w:ascii="Arial" w:hAnsi="Arial" w:cs="Arial"/>
                <w:sz w:val="20"/>
              </w:rPr>
            </w:pPr>
          </w:p>
        </w:tc>
      </w:tr>
      <w:tr w:rsidR="00F1143E" w:rsidRPr="00F1143E" w14:paraId="3E57931C" w14:textId="77777777" w:rsidTr="002F1C8B">
        <w:trPr>
          <w:trHeight w:val="338"/>
        </w:trPr>
        <w:tc>
          <w:tcPr>
            <w:tcW w:w="306" w:type="pct"/>
            <w:shd w:val="clear" w:color="auto" w:fill="FFFFFF"/>
          </w:tcPr>
          <w:p w14:paraId="018AE417"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85D036C"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3359218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1.820</w:t>
            </w:r>
          </w:p>
        </w:tc>
        <w:tc>
          <w:tcPr>
            <w:tcW w:w="497" w:type="pct"/>
            <w:shd w:val="clear" w:color="auto" w:fill="FFFFFF"/>
          </w:tcPr>
          <w:p w14:paraId="7D66F39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1.030</w:t>
            </w:r>
          </w:p>
        </w:tc>
        <w:tc>
          <w:tcPr>
            <w:tcW w:w="486" w:type="pct"/>
            <w:shd w:val="clear" w:color="auto" w:fill="FFFFFF"/>
          </w:tcPr>
          <w:p w14:paraId="719B6AED" w14:textId="77777777" w:rsidR="009B1005" w:rsidRPr="00F1143E" w:rsidRDefault="009B1005" w:rsidP="002F1C8B">
            <w:pPr>
              <w:spacing w:before="120"/>
              <w:jc w:val="right"/>
              <w:rPr>
                <w:rFonts w:ascii="Arial" w:hAnsi="Arial" w:cs="Arial"/>
                <w:sz w:val="20"/>
              </w:rPr>
            </w:pPr>
            <w:r w:rsidRPr="00F1143E">
              <w:rPr>
                <w:rFonts w:ascii="Arial" w:hAnsi="Arial" w:cs="Arial"/>
                <w:sz w:val="20"/>
              </w:rPr>
              <w:t>880</w:t>
            </w:r>
          </w:p>
        </w:tc>
        <w:tc>
          <w:tcPr>
            <w:tcW w:w="492" w:type="pct"/>
            <w:shd w:val="clear" w:color="auto" w:fill="FFFFFF"/>
          </w:tcPr>
          <w:p w14:paraId="7261F12B" w14:textId="77777777" w:rsidR="009B1005" w:rsidRPr="00F1143E" w:rsidRDefault="009B1005" w:rsidP="002F1C8B">
            <w:pPr>
              <w:spacing w:before="120"/>
              <w:jc w:val="right"/>
              <w:rPr>
                <w:rFonts w:ascii="Arial" w:hAnsi="Arial" w:cs="Arial"/>
                <w:sz w:val="20"/>
              </w:rPr>
            </w:pPr>
            <w:r w:rsidRPr="00F1143E">
              <w:rPr>
                <w:rFonts w:ascii="Arial" w:hAnsi="Arial" w:cs="Arial"/>
                <w:sz w:val="20"/>
              </w:rPr>
              <w:t>580</w:t>
            </w:r>
          </w:p>
        </w:tc>
        <w:tc>
          <w:tcPr>
            <w:tcW w:w="501" w:type="pct"/>
            <w:shd w:val="clear" w:color="auto" w:fill="FFFFFF"/>
          </w:tcPr>
          <w:p w14:paraId="326DEE31" w14:textId="77777777" w:rsidR="009B1005" w:rsidRPr="00F1143E" w:rsidRDefault="009B1005" w:rsidP="002F1C8B">
            <w:pPr>
              <w:spacing w:before="120"/>
              <w:jc w:val="right"/>
              <w:rPr>
                <w:rFonts w:ascii="Arial" w:hAnsi="Arial" w:cs="Arial"/>
                <w:sz w:val="20"/>
              </w:rPr>
            </w:pPr>
          </w:p>
        </w:tc>
      </w:tr>
      <w:tr w:rsidR="00F1143E" w:rsidRPr="00F1143E" w14:paraId="29339DF6" w14:textId="77777777" w:rsidTr="002F1C8B">
        <w:trPr>
          <w:trHeight w:val="338"/>
        </w:trPr>
        <w:tc>
          <w:tcPr>
            <w:tcW w:w="306" w:type="pct"/>
            <w:shd w:val="clear" w:color="auto" w:fill="FFFFFF"/>
          </w:tcPr>
          <w:p w14:paraId="40B373AF"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F69EA99"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5D59CA3E" w14:textId="77777777" w:rsidR="009B1005" w:rsidRPr="00F1143E" w:rsidRDefault="009B1005" w:rsidP="002F1C8B">
            <w:pPr>
              <w:spacing w:before="120"/>
              <w:jc w:val="right"/>
              <w:rPr>
                <w:rFonts w:ascii="Arial" w:hAnsi="Arial" w:cs="Arial"/>
                <w:sz w:val="20"/>
              </w:rPr>
            </w:pPr>
            <w:r w:rsidRPr="00F1143E">
              <w:rPr>
                <w:rFonts w:ascii="Arial" w:hAnsi="Arial" w:cs="Arial"/>
                <w:sz w:val="20"/>
              </w:rPr>
              <w:t>510</w:t>
            </w:r>
          </w:p>
        </w:tc>
        <w:tc>
          <w:tcPr>
            <w:tcW w:w="497" w:type="pct"/>
            <w:shd w:val="clear" w:color="auto" w:fill="FFFFFF"/>
          </w:tcPr>
          <w:p w14:paraId="58B0A47C" w14:textId="77777777" w:rsidR="009B1005" w:rsidRPr="00F1143E" w:rsidRDefault="009B1005" w:rsidP="002F1C8B">
            <w:pPr>
              <w:spacing w:before="120"/>
              <w:jc w:val="right"/>
              <w:rPr>
                <w:rFonts w:ascii="Arial" w:hAnsi="Arial" w:cs="Arial"/>
                <w:sz w:val="20"/>
              </w:rPr>
            </w:pPr>
            <w:r w:rsidRPr="00F1143E">
              <w:rPr>
                <w:rFonts w:ascii="Arial" w:hAnsi="Arial" w:cs="Arial"/>
                <w:sz w:val="20"/>
              </w:rPr>
              <w:t>480</w:t>
            </w:r>
          </w:p>
        </w:tc>
        <w:tc>
          <w:tcPr>
            <w:tcW w:w="486" w:type="pct"/>
            <w:shd w:val="clear" w:color="auto" w:fill="FFFFFF"/>
          </w:tcPr>
          <w:p w14:paraId="0BA2FB79" w14:textId="77777777" w:rsidR="009B1005" w:rsidRPr="00F1143E" w:rsidRDefault="009B1005" w:rsidP="002F1C8B">
            <w:pPr>
              <w:spacing w:before="120"/>
              <w:jc w:val="right"/>
              <w:rPr>
                <w:rFonts w:ascii="Arial" w:hAnsi="Arial" w:cs="Arial"/>
                <w:sz w:val="20"/>
              </w:rPr>
            </w:pPr>
            <w:r w:rsidRPr="00F1143E">
              <w:rPr>
                <w:rFonts w:ascii="Arial" w:hAnsi="Arial" w:cs="Arial"/>
                <w:sz w:val="20"/>
              </w:rPr>
              <w:t>380</w:t>
            </w:r>
          </w:p>
        </w:tc>
        <w:tc>
          <w:tcPr>
            <w:tcW w:w="492" w:type="pct"/>
            <w:shd w:val="clear" w:color="auto" w:fill="FFFFFF"/>
          </w:tcPr>
          <w:p w14:paraId="0695FCF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01" w:type="pct"/>
            <w:shd w:val="clear" w:color="auto" w:fill="FFFFFF"/>
          </w:tcPr>
          <w:p w14:paraId="431574EE" w14:textId="77777777" w:rsidR="009B1005" w:rsidRPr="00F1143E" w:rsidRDefault="009B1005" w:rsidP="002F1C8B">
            <w:pPr>
              <w:spacing w:before="120"/>
              <w:jc w:val="right"/>
              <w:rPr>
                <w:rFonts w:ascii="Arial" w:hAnsi="Arial" w:cs="Arial"/>
                <w:sz w:val="20"/>
              </w:rPr>
            </w:pPr>
          </w:p>
        </w:tc>
      </w:tr>
      <w:tr w:rsidR="00F1143E" w:rsidRPr="00F1143E" w14:paraId="2E7B637D" w14:textId="77777777" w:rsidTr="002F1C8B">
        <w:trPr>
          <w:trHeight w:val="338"/>
        </w:trPr>
        <w:tc>
          <w:tcPr>
            <w:tcW w:w="306" w:type="pct"/>
            <w:shd w:val="clear" w:color="auto" w:fill="FFFFFF"/>
          </w:tcPr>
          <w:p w14:paraId="3C3FB57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322756B"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0BFF712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7" w:type="pct"/>
            <w:shd w:val="clear" w:color="auto" w:fill="FFFFFF"/>
          </w:tcPr>
          <w:p w14:paraId="61A397C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86" w:type="pct"/>
            <w:shd w:val="clear" w:color="auto" w:fill="FFFFFF"/>
          </w:tcPr>
          <w:p w14:paraId="5C02FEF1"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79FB463A"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37C227BE" w14:textId="77777777" w:rsidR="009B1005" w:rsidRPr="00F1143E" w:rsidRDefault="009B1005" w:rsidP="002F1C8B">
            <w:pPr>
              <w:spacing w:before="120"/>
              <w:jc w:val="right"/>
              <w:rPr>
                <w:rFonts w:ascii="Arial" w:hAnsi="Arial" w:cs="Arial"/>
                <w:sz w:val="20"/>
              </w:rPr>
            </w:pPr>
          </w:p>
        </w:tc>
      </w:tr>
      <w:tr w:rsidR="00F1143E" w:rsidRPr="00F1143E" w14:paraId="61006B93" w14:textId="77777777" w:rsidTr="002F1C8B">
        <w:trPr>
          <w:trHeight w:val="338"/>
        </w:trPr>
        <w:tc>
          <w:tcPr>
            <w:tcW w:w="306" w:type="pct"/>
            <w:shd w:val="clear" w:color="auto" w:fill="FFFFFF"/>
          </w:tcPr>
          <w:p w14:paraId="4EA4867B"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8C7EEE2"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4924118B"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7" w:type="pct"/>
            <w:shd w:val="clear" w:color="auto" w:fill="FFFFFF"/>
          </w:tcPr>
          <w:p w14:paraId="07C1D93E"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86" w:type="pct"/>
            <w:shd w:val="clear" w:color="auto" w:fill="FFFFFF"/>
          </w:tcPr>
          <w:p w14:paraId="32B7C789"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4F6EAC75"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01" w:type="pct"/>
            <w:shd w:val="clear" w:color="auto" w:fill="FFFFFF"/>
          </w:tcPr>
          <w:p w14:paraId="63DAEE9A" w14:textId="77777777" w:rsidR="009B1005" w:rsidRPr="00F1143E" w:rsidRDefault="009B1005" w:rsidP="002F1C8B">
            <w:pPr>
              <w:spacing w:before="120"/>
              <w:jc w:val="right"/>
              <w:rPr>
                <w:rFonts w:ascii="Arial" w:hAnsi="Arial" w:cs="Arial"/>
                <w:sz w:val="20"/>
              </w:rPr>
            </w:pPr>
          </w:p>
        </w:tc>
      </w:tr>
      <w:tr w:rsidR="00F1143E" w:rsidRPr="00F1143E" w14:paraId="311978CF" w14:textId="77777777" w:rsidTr="002F1C8B">
        <w:trPr>
          <w:trHeight w:val="338"/>
        </w:trPr>
        <w:tc>
          <w:tcPr>
            <w:tcW w:w="306" w:type="pct"/>
            <w:shd w:val="clear" w:color="auto" w:fill="FFFFFF"/>
          </w:tcPr>
          <w:p w14:paraId="682BDA3D"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5</w:t>
            </w:r>
          </w:p>
        </w:tc>
        <w:tc>
          <w:tcPr>
            <w:tcW w:w="2235" w:type="pct"/>
            <w:shd w:val="clear" w:color="auto" w:fill="FFFFFF"/>
          </w:tcPr>
          <w:p w14:paraId="75604F51" w14:textId="77777777" w:rsidR="009B1005" w:rsidRPr="00F1143E" w:rsidRDefault="009B1005" w:rsidP="002F1C8B">
            <w:pPr>
              <w:spacing w:before="120"/>
              <w:rPr>
                <w:rFonts w:ascii="Arial" w:hAnsi="Arial" w:cs="Arial"/>
                <w:b/>
                <w:sz w:val="20"/>
              </w:rPr>
            </w:pPr>
            <w:r w:rsidRPr="00F1143E">
              <w:rPr>
                <w:rFonts w:ascii="Arial" w:hAnsi="Arial" w:cs="Arial"/>
                <w:b/>
                <w:sz w:val="20"/>
              </w:rPr>
              <w:t>Thanh Hối</w:t>
            </w:r>
          </w:p>
        </w:tc>
        <w:tc>
          <w:tcPr>
            <w:tcW w:w="483" w:type="pct"/>
            <w:shd w:val="clear" w:color="auto" w:fill="FFFFFF"/>
          </w:tcPr>
          <w:p w14:paraId="0ACFCB9E"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60C3232B"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3929205B"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79CB26EF"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01A1A3E7" w14:textId="77777777" w:rsidR="009B1005" w:rsidRPr="00F1143E" w:rsidRDefault="009B1005" w:rsidP="002F1C8B">
            <w:pPr>
              <w:spacing w:before="120"/>
              <w:jc w:val="right"/>
              <w:rPr>
                <w:rFonts w:ascii="Arial" w:hAnsi="Arial" w:cs="Arial"/>
                <w:sz w:val="20"/>
              </w:rPr>
            </w:pPr>
          </w:p>
        </w:tc>
      </w:tr>
      <w:tr w:rsidR="00F1143E" w:rsidRPr="00F1143E" w14:paraId="02823AF1" w14:textId="77777777" w:rsidTr="002F1C8B">
        <w:trPr>
          <w:trHeight w:val="338"/>
        </w:trPr>
        <w:tc>
          <w:tcPr>
            <w:tcW w:w="306" w:type="pct"/>
            <w:shd w:val="clear" w:color="auto" w:fill="FFFFFF"/>
          </w:tcPr>
          <w:p w14:paraId="393C7744"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FB8376B"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3932DF9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1.190</w:t>
            </w:r>
          </w:p>
        </w:tc>
        <w:tc>
          <w:tcPr>
            <w:tcW w:w="497" w:type="pct"/>
            <w:shd w:val="clear" w:color="auto" w:fill="FFFFFF"/>
          </w:tcPr>
          <w:p w14:paraId="6FB83D8E" w14:textId="77777777" w:rsidR="009B1005" w:rsidRPr="00F1143E" w:rsidRDefault="009B1005" w:rsidP="002F1C8B">
            <w:pPr>
              <w:spacing w:before="120"/>
              <w:jc w:val="right"/>
              <w:rPr>
                <w:rFonts w:ascii="Arial" w:hAnsi="Arial" w:cs="Arial"/>
                <w:sz w:val="20"/>
              </w:rPr>
            </w:pPr>
            <w:r w:rsidRPr="00F1143E">
              <w:rPr>
                <w:rFonts w:ascii="Arial" w:hAnsi="Arial" w:cs="Arial"/>
                <w:sz w:val="20"/>
              </w:rPr>
              <w:t>880</w:t>
            </w:r>
          </w:p>
        </w:tc>
        <w:tc>
          <w:tcPr>
            <w:tcW w:w="486" w:type="pct"/>
            <w:shd w:val="clear" w:color="auto" w:fill="FFFFFF"/>
          </w:tcPr>
          <w:p w14:paraId="0A1E560B"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800</w:t>
            </w:r>
          </w:p>
        </w:tc>
        <w:tc>
          <w:tcPr>
            <w:tcW w:w="492" w:type="pct"/>
            <w:shd w:val="clear" w:color="auto" w:fill="FFFFFF"/>
          </w:tcPr>
          <w:p w14:paraId="48D79560" w14:textId="77777777" w:rsidR="009B1005" w:rsidRPr="00F1143E" w:rsidRDefault="009B1005" w:rsidP="002F1C8B">
            <w:pPr>
              <w:spacing w:before="120"/>
              <w:jc w:val="right"/>
              <w:rPr>
                <w:rFonts w:ascii="Arial" w:hAnsi="Arial" w:cs="Arial"/>
                <w:sz w:val="20"/>
              </w:rPr>
            </w:pPr>
            <w:r w:rsidRPr="00F1143E">
              <w:rPr>
                <w:rFonts w:ascii="Arial" w:hAnsi="Arial" w:cs="Arial"/>
                <w:sz w:val="20"/>
              </w:rPr>
              <w:t>480</w:t>
            </w:r>
          </w:p>
        </w:tc>
        <w:tc>
          <w:tcPr>
            <w:tcW w:w="501" w:type="pct"/>
            <w:shd w:val="clear" w:color="auto" w:fill="FFFFFF"/>
          </w:tcPr>
          <w:p w14:paraId="118A5241" w14:textId="77777777" w:rsidR="009B1005" w:rsidRPr="00F1143E" w:rsidRDefault="009B1005" w:rsidP="002F1C8B">
            <w:pPr>
              <w:spacing w:before="120"/>
              <w:jc w:val="right"/>
              <w:rPr>
                <w:rFonts w:ascii="Arial" w:hAnsi="Arial" w:cs="Arial"/>
                <w:sz w:val="20"/>
              </w:rPr>
            </w:pPr>
          </w:p>
        </w:tc>
      </w:tr>
      <w:tr w:rsidR="00F1143E" w:rsidRPr="00F1143E" w14:paraId="59B4D209" w14:textId="77777777" w:rsidTr="002F1C8B">
        <w:trPr>
          <w:trHeight w:val="338"/>
        </w:trPr>
        <w:tc>
          <w:tcPr>
            <w:tcW w:w="306" w:type="pct"/>
            <w:shd w:val="clear" w:color="auto" w:fill="FFFFFF"/>
          </w:tcPr>
          <w:p w14:paraId="591BF349"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0511928"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623ED1A5" w14:textId="77777777" w:rsidR="009B1005" w:rsidRPr="00F1143E" w:rsidRDefault="009B1005" w:rsidP="002F1C8B">
            <w:pPr>
              <w:spacing w:before="120"/>
              <w:jc w:val="right"/>
              <w:rPr>
                <w:rFonts w:ascii="Arial" w:hAnsi="Arial" w:cs="Arial"/>
                <w:sz w:val="20"/>
              </w:rPr>
            </w:pPr>
            <w:r w:rsidRPr="00F1143E">
              <w:rPr>
                <w:rFonts w:ascii="Arial" w:hAnsi="Arial" w:cs="Arial"/>
                <w:sz w:val="20"/>
              </w:rPr>
              <w:t>530</w:t>
            </w:r>
          </w:p>
        </w:tc>
        <w:tc>
          <w:tcPr>
            <w:tcW w:w="497" w:type="pct"/>
            <w:shd w:val="clear" w:color="auto" w:fill="FFFFFF"/>
          </w:tcPr>
          <w:p w14:paraId="1EFD9709" w14:textId="77777777" w:rsidR="009B1005" w:rsidRPr="00F1143E" w:rsidRDefault="009B1005" w:rsidP="002F1C8B">
            <w:pPr>
              <w:spacing w:before="120"/>
              <w:jc w:val="right"/>
              <w:rPr>
                <w:rFonts w:ascii="Arial" w:hAnsi="Arial" w:cs="Arial"/>
                <w:sz w:val="20"/>
              </w:rPr>
            </w:pPr>
            <w:r w:rsidRPr="00F1143E">
              <w:rPr>
                <w:rFonts w:ascii="Arial" w:hAnsi="Arial" w:cs="Arial"/>
                <w:sz w:val="20"/>
              </w:rPr>
              <w:t>430</w:t>
            </w:r>
          </w:p>
        </w:tc>
        <w:tc>
          <w:tcPr>
            <w:tcW w:w="486" w:type="pct"/>
            <w:shd w:val="clear" w:color="auto" w:fill="FFFFFF"/>
          </w:tcPr>
          <w:p w14:paraId="019803EC" w14:textId="77777777" w:rsidR="009B1005" w:rsidRPr="00F1143E" w:rsidRDefault="009B1005" w:rsidP="002F1C8B">
            <w:pPr>
              <w:spacing w:before="120"/>
              <w:jc w:val="right"/>
              <w:rPr>
                <w:rFonts w:ascii="Arial" w:hAnsi="Arial" w:cs="Arial"/>
                <w:sz w:val="20"/>
              </w:rPr>
            </w:pPr>
            <w:r w:rsidRPr="00F1143E">
              <w:rPr>
                <w:rFonts w:ascii="Arial" w:hAnsi="Arial" w:cs="Arial"/>
                <w:sz w:val="20"/>
              </w:rPr>
              <w:t>380</w:t>
            </w:r>
          </w:p>
        </w:tc>
        <w:tc>
          <w:tcPr>
            <w:tcW w:w="492" w:type="pct"/>
            <w:shd w:val="clear" w:color="auto" w:fill="FFFFFF"/>
          </w:tcPr>
          <w:p w14:paraId="3FDB2B6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501" w:type="pct"/>
            <w:shd w:val="clear" w:color="auto" w:fill="FFFFFF"/>
          </w:tcPr>
          <w:p w14:paraId="561E0BBA" w14:textId="77777777" w:rsidR="009B1005" w:rsidRPr="00F1143E" w:rsidRDefault="009B1005" w:rsidP="002F1C8B">
            <w:pPr>
              <w:spacing w:before="120"/>
              <w:jc w:val="right"/>
              <w:rPr>
                <w:rFonts w:ascii="Arial" w:hAnsi="Arial" w:cs="Arial"/>
                <w:sz w:val="20"/>
              </w:rPr>
            </w:pPr>
          </w:p>
        </w:tc>
      </w:tr>
      <w:tr w:rsidR="00F1143E" w:rsidRPr="00F1143E" w14:paraId="33E75551" w14:textId="77777777" w:rsidTr="002F1C8B">
        <w:trPr>
          <w:trHeight w:val="338"/>
        </w:trPr>
        <w:tc>
          <w:tcPr>
            <w:tcW w:w="306" w:type="pct"/>
            <w:shd w:val="clear" w:color="auto" w:fill="FFFFFF"/>
          </w:tcPr>
          <w:p w14:paraId="08EA7997"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64752ED"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19450300" w14:textId="77777777" w:rsidR="009B1005" w:rsidRPr="00F1143E" w:rsidRDefault="009B1005" w:rsidP="002F1C8B">
            <w:pPr>
              <w:spacing w:before="120"/>
              <w:jc w:val="right"/>
              <w:rPr>
                <w:rFonts w:ascii="Arial" w:hAnsi="Arial" w:cs="Arial"/>
                <w:sz w:val="20"/>
              </w:rPr>
            </w:pPr>
            <w:r w:rsidRPr="00F1143E">
              <w:rPr>
                <w:rFonts w:ascii="Arial" w:hAnsi="Arial" w:cs="Arial"/>
                <w:sz w:val="20"/>
              </w:rPr>
              <w:t>310</w:t>
            </w:r>
          </w:p>
        </w:tc>
        <w:tc>
          <w:tcPr>
            <w:tcW w:w="497" w:type="pct"/>
            <w:shd w:val="clear" w:color="auto" w:fill="FFFFFF"/>
          </w:tcPr>
          <w:p w14:paraId="0790D39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235</w:t>
            </w:r>
          </w:p>
        </w:tc>
        <w:tc>
          <w:tcPr>
            <w:tcW w:w="486" w:type="pct"/>
            <w:shd w:val="clear" w:color="auto" w:fill="FFFFFF"/>
          </w:tcPr>
          <w:p w14:paraId="5A132C3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492" w:type="pct"/>
            <w:shd w:val="clear" w:color="auto" w:fill="FFFFFF"/>
          </w:tcPr>
          <w:p w14:paraId="2C940F53"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471CB8B8" w14:textId="77777777" w:rsidR="009B1005" w:rsidRPr="00F1143E" w:rsidRDefault="009B1005" w:rsidP="002F1C8B">
            <w:pPr>
              <w:spacing w:before="120"/>
              <w:jc w:val="right"/>
              <w:rPr>
                <w:rFonts w:ascii="Arial" w:hAnsi="Arial" w:cs="Arial"/>
                <w:sz w:val="20"/>
              </w:rPr>
            </w:pPr>
          </w:p>
        </w:tc>
      </w:tr>
      <w:tr w:rsidR="00F1143E" w:rsidRPr="00F1143E" w14:paraId="66D6E599" w14:textId="77777777" w:rsidTr="002F1C8B">
        <w:trPr>
          <w:trHeight w:val="338"/>
        </w:trPr>
        <w:tc>
          <w:tcPr>
            <w:tcW w:w="306" w:type="pct"/>
            <w:shd w:val="clear" w:color="auto" w:fill="FFFFFF"/>
          </w:tcPr>
          <w:p w14:paraId="4CC0E289"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EBF8101"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33C4D809"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7" w:type="pct"/>
            <w:shd w:val="clear" w:color="auto" w:fill="FFFFFF"/>
          </w:tcPr>
          <w:p w14:paraId="21A08E7D"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86" w:type="pct"/>
            <w:shd w:val="clear" w:color="auto" w:fill="FFFFFF"/>
          </w:tcPr>
          <w:p w14:paraId="2787143F"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492" w:type="pct"/>
            <w:shd w:val="clear" w:color="auto" w:fill="FFFFFF"/>
          </w:tcPr>
          <w:p w14:paraId="04208FA1"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7032C5B0" w14:textId="77777777" w:rsidR="009B1005" w:rsidRPr="00F1143E" w:rsidRDefault="009B1005" w:rsidP="002F1C8B">
            <w:pPr>
              <w:spacing w:before="120"/>
              <w:jc w:val="right"/>
              <w:rPr>
                <w:rFonts w:ascii="Arial" w:hAnsi="Arial" w:cs="Arial"/>
                <w:sz w:val="20"/>
              </w:rPr>
            </w:pPr>
          </w:p>
        </w:tc>
      </w:tr>
      <w:tr w:rsidR="00F1143E" w:rsidRPr="00F1143E" w14:paraId="4B603C1F" w14:textId="77777777" w:rsidTr="002F1C8B">
        <w:trPr>
          <w:trHeight w:val="338"/>
        </w:trPr>
        <w:tc>
          <w:tcPr>
            <w:tcW w:w="306" w:type="pct"/>
            <w:shd w:val="clear" w:color="auto" w:fill="FFFFFF"/>
          </w:tcPr>
          <w:p w14:paraId="5D3317BD"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C22A2DA"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27CE3BF8"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7" w:type="pct"/>
            <w:shd w:val="clear" w:color="auto" w:fill="FFFFFF"/>
          </w:tcPr>
          <w:p w14:paraId="2DDF6A78"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486" w:type="pct"/>
            <w:shd w:val="clear" w:color="auto" w:fill="FFFFFF"/>
          </w:tcPr>
          <w:p w14:paraId="6F043B1B"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105C7FE2"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01" w:type="pct"/>
            <w:shd w:val="clear" w:color="auto" w:fill="FFFFFF"/>
          </w:tcPr>
          <w:p w14:paraId="47A2CB5B" w14:textId="77777777" w:rsidR="009B1005" w:rsidRPr="00F1143E" w:rsidRDefault="009B1005" w:rsidP="002F1C8B">
            <w:pPr>
              <w:spacing w:before="120"/>
              <w:jc w:val="right"/>
              <w:rPr>
                <w:rFonts w:ascii="Arial" w:hAnsi="Arial" w:cs="Arial"/>
                <w:sz w:val="20"/>
              </w:rPr>
            </w:pPr>
          </w:p>
        </w:tc>
      </w:tr>
      <w:tr w:rsidR="00F1143E" w:rsidRPr="00F1143E" w14:paraId="6C6D9B5B" w14:textId="77777777" w:rsidTr="002F1C8B">
        <w:trPr>
          <w:trHeight w:val="338"/>
        </w:trPr>
        <w:tc>
          <w:tcPr>
            <w:tcW w:w="306" w:type="pct"/>
            <w:shd w:val="clear" w:color="auto" w:fill="FFFFFF"/>
          </w:tcPr>
          <w:p w14:paraId="45EF57D7"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6</w:t>
            </w:r>
          </w:p>
        </w:tc>
        <w:tc>
          <w:tcPr>
            <w:tcW w:w="2235" w:type="pct"/>
            <w:shd w:val="clear" w:color="auto" w:fill="FFFFFF"/>
          </w:tcPr>
          <w:p w14:paraId="0A09A023" w14:textId="77777777" w:rsidR="009B1005" w:rsidRPr="00F1143E" w:rsidRDefault="009B1005" w:rsidP="002F1C8B">
            <w:pPr>
              <w:spacing w:before="120"/>
              <w:rPr>
                <w:rFonts w:ascii="Arial" w:hAnsi="Arial" w:cs="Arial"/>
                <w:b/>
                <w:sz w:val="20"/>
              </w:rPr>
            </w:pPr>
            <w:r w:rsidRPr="00F1143E">
              <w:rPr>
                <w:rFonts w:ascii="Arial" w:hAnsi="Arial" w:cs="Arial"/>
                <w:b/>
                <w:sz w:val="20"/>
              </w:rPr>
              <w:t>Đông Lai</w:t>
            </w:r>
          </w:p>
        </w:tc>
        <w:tc>
          <w:tcPr>
            <w:tcW w:w="483" w:type="pct"/>
            <w:shd w:val="clear" w:color="auto" w:fill="FFFFFF"/>
          </w:tcPr>
          <w:p w14:paraId="2E5107B4"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75A14593"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46F719A7"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10A0023F"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6582F7E9" w14:textId="77777777" w:rsidR="009B1005" w:rsidRPr="00F1143E" w:rsidRDefault="009B1005" w:rsidP="002F1C8B">
            <w:pPr>
              <w:spacing w:before="120"/>
              <w:jc w:val="right"/>
              <w:rPr>
                <w:rFonts w:ascii="Arial" w:hAnsi="Arial" w:cs="Arial"/>
                <w:sz w:val="20"/>
              </w:rPr>
            </w:pPr>
          </w:p>
        </w:tc>
      </w:tr>
      <w:tr w:rsidR="00F1143E" w:rsidRPr="00F1143E" w14:paraId="35BBFE83" w14:textId="77777777" w:rsidTr="002F1C8B">
        <w:trPr>
          <w:trHeight w:val="338"/>
        </w:trPr>
        <w:tc>
          <w:tcPr>
            <w:tcW w:w="306" w:type="pct"/>
            <w:shd w:val="clear" w:color="auto" w:fill="FFFFFF"/>
          </w:tcPr>
          <w:p w14:paraId="43EDD99C"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6C210B6"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2E07E43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1.120</w:t>
            </w:r>
          </w:p>
        </w:tc>
        <w:tc>
          <w:tcPr>
            <w:tcW w:w="497" w:type="pct"/>
            <w:shd w:val="clear" w:color="auto" w:fill="FFFFFF"/>
          </w:tcPr>
          <w:p w14:paraId="7FCA0FFA" w14:textId="77777777" w:rsidR="009B1005" w:rsidRPr="00F1143E" w:rsidRDefault="009B1005" w:rsidP="002F1C8B">
            <w:pPr>
              <w:spacing w:before="120"/>
              <w:jc w:val="right"/>
              <w:rPr>
                <w:rFonts w:ascii="Arial" w:hAnsi="Arial" w:cs="Arial"/>
                <w:sz w:val="20"/>
              </w:rPr>
            </w:pPr>
            <w:r w:rsidRPr="00F1143E">
              <w:rPr>
                <w:rFonts w:ascii="Arial" w:hAnsi="Arial" w:cs="Arial"/>
                <w:sz w:val="20"/>
              </w:rPr>
              <w:t>820</w:t>
            </w:r>
          </w:p>
        </w:tc>
        <w:tc>
          <w:tcPr>
            <w:tcW w:w="486" w:type="pct"/>
            <w:shd w:val="clear" w:color="auto" w:fill="FFFFFF"/>
          </w:tcPr>
          <w:p w14:paraId="05D3E468" w14:textId="77777777" w:rsidR="009B1005" w:rsidRPr="00F1143E" w:rsidRDefault="009B1005" w:rsidP="002F1C8B">
            <w:pPr>
              <w:spacing w:before="120"/>
              <w:jc w:val="right"/>
              <w:rPr>
                <w:rFonts w:ascii="Arial" w:hAnsi="Arial" w:cs="Arial"/>
                <w:sz w:val="20"/>
              </w:rPr>
            </w:pPr>
            <w:r w:rsidRPr="00F1143E">
              <w:rPr>
                <w:rFonts w:ascii="Arial" w:hAnsi="Arial" w:cs="Arial"/>
                <w:sz w:val="20"/>
              </w:rPr>
              <w:t>740</w:t>
            </w:r>
          </w:p>
        </w:tc>
        <w:tc>
          <w:tcPr>
            <w:tcW w:w="492" w:type="pct"/>
            <w:shd w:val="clear" w:color="auto" w:fill="FFFFFF"/>
          </w:tcPr>
          <w:p w14:paraId="2CEE238D" w14:textId="77777777" w:rsidR="009B1005" w:rsidRPr="00F1143E" w:rsidRDefault="009B1005" w:rsidP="002F1C8B">
            <w:pPr>
              <w:spacing w:before="120"/>
              <w:jc w:val="right"/>
              <w:rPr>
                <w:rFonts w:ascii="Arial" w:hAnsi="Arial" w:cs="Arial"/>
                <w:sz w:val="20"/>
              </w:rPr>
            </w:pPr>
            <w:r w:rsidRPr="00F1143E">
              <w:rPr>
                <w:rFonts w:ascii="Arial" w:hAnsi="Arial" w:cs="Arial"/>
                <w:sz w:val="20"/>
              </w:rPr>
              <w:t>450</w:t>
            </w:r>
          </w:p>
        </w:tc>
        <w:tc>
          <w:tcPr>
            <w:tcW w:w="501" w:type="pct"/>
            <w:shd w:val="clear" w:color="auto" w:fill="FFFFFF"/>
          </w:tcPr>
          <w:p w14:paraId="46D6B3C9" w14:textId="77777777" w:rsidR="009B1005" w:rsidRPr="00F1143E" w:rsidRDefault="009B1005" w:rsidP="002F1C8B">
            <w:pPr>
              <w:spacing w:before="120"/>
              <w:jc w:val="right"/>
              <w:rPr>
                <w:rFonts w:ascii="Arial" w:hAnsi="Arial" w:cs="Arial"/>
                <w:sz w:val="20"/>
              </w:rPr>
            </w:pPr>
          </w:p>
        </w:tc>
      </w:tr>
      <w:tr w:rsidR="00F1143E" w:rsidRPr="00F1143E" w14:paraId="3A1C256C" w14:textId="77777777" w:rsidTr="002F1C8B">
        <w:trPr>
          <w:trHeight w:val="338"/>
        </w:trPr>
        <w:tc>
          <w:tcPr>
            <w:tcW w:w="306" w:type="pct"/>
            <w:shd w:val="clear" w:color="auto" w:fill="FFFFFF"/>
          </w:tcPr>
          <w:p w14:paraId="081FAEED"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2866A94"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39B3773F" w14:textId="77777777" w:rsidR="009B1005" w:rsidRPr="00F1143E" w:rsidRDefault="009B1005" w:rsidP="002F1C8B">
            <w:pPr>
              <w:spacing w:before="120"/>
              <w:jc w:val="right"/>
              <w:rPr>
                <w:rFonts w:ascii="Arial" w:hAnsi="Arial" w:cs="Arial"/>
                <w:sz w:val="20"/>
              </w:rPr>
            </w:pPr>
            <w:r w:rsidRPr="00F1143E">
              <w:rPr>
                <w:rFonts w:ascii="Arial" w:hAnsi="Arial" w:cs="Arial"/>
                <w:sz w:val="20"/>
              </w:rPr>
              <w:t>530</w:t>
            </w:r>
          </w:p>
        </w:tc>
        <w:tc>
          <w:tcPr>
            <w:tcW w:w="497" w:type="pct"/>
            <w:shd w:val="clear" w:color="auto" w:fill="FFFFFF"/>
          </w:tcPr>
          <w:p w14:paraId="34F290AB" w14:textId="77777777" w:rsidR="009B1005" w:rsidRPr="00F1143E" w:rsidRDefault="009B1005" w:rsidP="002F1C8B">
            <w:pPr>
              <w:spacing w:before="120"/>
              <w:jc w:val="right"/>
              <w:rPr>
                <w:rFonts w:ascii="Arial" w:hAnsi="Arial" w:cs="Arial"/>
                <w:sz w:val="20"/>
              </w:rPr>
            </w:pPr>
            <w:r w:rsidRPr="00F1143E">
              <w:rPr>
                <w:rFonts w:ascii="Arial" w:hAnsi="Arial" w:cs="Arial"/>
                <w:sz w:val="20"/>
              </w:rPr>
              <w:t>430</w:t>
            </w:r>
          </w:p>
        </w:tc>
        <w:tc>
          <w:tcPr>
            <w:tcW w:w="486" w:type="pct"/>
            <w:shd w:val="clear" w:color="auto" w:fill="FFFFFF"/>
          </w:tcPr>
          <w:p w14:paraId="58A4AF5C" w14:textId="77777777" w:rsidR="009B1005" w:rsidRPr="00F1143E" w:rsidRDefault="009B1005" w:rsidP="002F1C8B">
            <w:pPr>
              <w:spacing w:before="120"/>
              <w:jc w:val="right"/>
              <w:rPr>
                <w:rFonts w:ascii="Arial" w:hAnsi="Arial" w:cs="Arial"/>
                <w:sz w:val="20"/>
              </w:rPr>
            </w:pPr>
            <w:r w:rsidRPr="00F1143E">
              <w:rPr>
                <w:rFonts w:ascii="Arial" w:hAnsi="Arial" w:cs="Arial"/>
                <w:sz w:val="20"/>
              </w:rPr>
              <w:t>380</w:t>
            </w:r>
          </w:p>
        </w:tc>
        <w:tc>
          <w:tcPr>
            <w:tcW w:w="492" w:type="pct"/>
            <w:shd w:val="clear" w:color="auto" w:fill="FFFFFF"/>
          </w:tcPr>
          <w:p w14:paraId="40E841F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501" w:type="pct"/>
            <w:shd w:val="clear" w:color="auto" w:fill="FFFFFF"/>
          </w:tcPr>
          <w:p w14:paraId="2936E5D7" w14:textId="77777777" w:rsidR="009B1005" w:rsidRPr="00F1143E" w:rsidRDefault="009B1005" w:rsidP="002F1C8B">
            <w:pPr>
              <w:spacing w:before="120"/>
              <w:jc w:val="right"/>
              <w:rPr>
                <w:rFonts w:ascii="Arial" w:hAnsi="Arial" w:cs="Arial"/>
                <w:sz w:val="20"/>
              </w:rPr>
            </w:pPr>
          </w:p>
        </w:tc>
      </w:tr>
      <w:tr w:rsidR="00F1143E" w:rsidRPr="00F1143E" w14:paraId="6AC1B27A" w14:textId="77777777" w:rsidTr="002F1C8B">
        <w:trPr>
          <w:trHeight w:val="338"/>
        </w:trPr>
        <w:tc>
          <w:tcPr>
            <w:tcW w:w="306" w:type="pct"/>
            <w:shd w:val="clear" w:color="auto" w:fill="FFFFFF"/>
          </w:tcPr>
          <w:p w14:paraId="64D4828A"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7A0CDF6"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7F0A2A6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497" w:type="pct"/>
            <w:shd w:val="clear" w:color="auto" w:fill="FFFFFF"/>
          </w:tcPr>
          <w:p w14:paraId="440ADCE2"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86" w:type="pct"/>
            <w:shd w:val="clear" w:color="auto" w:fill="FFFFFF"/>
          </w:tcPr>
          <w:p w14:paraId="6FC8ADF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c>
          <w:tcPr>
            <w:tcW w:w="492" w:type="pct"/>
            <w:shd w:val="clear" w:color="auto" w:fill="FFFFFF"/>
          </w:tcPr>
          <w:p w14:paraId="00C754E6"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7A109F71" w14:textId="77777777" w:rsidR="009B1005" w:rsidRPr="00F1143E" w:rsidRDefault="009B1005" w:rsidP="002F1C8B">
            <w:pPr>
              <w:spacing w:before="120"/>
              <w:jc w:val="right"/>
              <w:rPr>
                <w:rFonts w:ascii="Arial" w:hAnsi="Arial" w:cs="Arial"/>
                <w:sz w:val="20"/>
              </w:rPr>
            </w:pPr>
          </w:p>
        </w:tc>
      </w:tr>
      <w:tr w:rsidR="00F1143E" w:rsidRPr="00F1143E" w14:paraId="48662E99" w14:textId="77777777" w:rsidTr="002F1C8B">
        <w:trPr>
          <w:trHeight w:val="338"/>
        </w:trPr>
        <w:tc>
          <w:tcPr>
            <w:tcW w:w="306" w:type="pct"/>
            <w:shd w:val="clear" w:color="auto" w:fill="FFFFFF"/>
          </w:tcPr>
          <w:p w14:paraId="23E8E470"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89068AA"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170C22A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7" w:type="pct"/>
            <w:shd w:val="clear" w:color="auto" w:fill="FFFFFF"/>
          </w:tcPr>
          <w:p w14:paraId="4799C219"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86" w:type="pct"/>
            <w:shd w:val="clear" w:color="auto" w:fill="FFFFFF"/>
          </w:tcPr>
          <w:p w14:paraId="70B80EB9"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6019C0A6"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57007A71" w14:textId="77777777" w:rsidR="009B1005" w:rsidRPr="00F1143E" w:rsidRDefault="009B1005" w:rsidP="002F1C8B">
            <w:pPr>
              <w:spacing w:before="120"/>
              <w:jc w:val="right"/>
              <w:rPr>
                <w:rFonts w:ascii="Arial" w:hAnsi="Arial" w:cs="Arial"/>
                <w:sz w:val="20"/>
              </w:rPr>
            </w:pPr>
          </w:p>
        </w:tc>
      </w:tr>
      <w:tr w:rsidR="00F1143E" w:rsidRPr="00F1143E" w14:paraId="19A622A6" w14:textId="77777777" w:rsidTr="002F1C8B">
        <w:trPr>
          <w:trHeight w:val="338"/>
        </w:trPr>
        <w:tc>
          <w:tcPr>
            <w:tcW w:w="306" w:type="pct"/>
            <w:shd w:val="clear" w:color="auto" w:fill="FFFFFF"/>
          </w:tcPr>
          <w:p w14:paraId="13166C7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E4CC722"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42804762"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7" w:type="pct"/>
            <w:shd w:val="clear" w:color="auto" w:fill="FFFFFF"/>
          </w:tcPr>
          <w:p w14:paraId="4E3F40E2"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486" w:type="pct"/>
            <w:shd w:val="clear" w:color="auto" w:fill="FFFFFF"/>
          </w:tcPr>
          <w:p w14:paraId="6BA90679"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4E6A5122"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01" w:type="pct"/>
            <w:shd w:val="clear" w:color="auto" w:fill="FFFFFF"/>
          </w:tcPr>
          <w:p w14:paraId="5FB764E2" w14:textId="77777777" w:rsidR="009B1005" w:rsidRPr="00F1143E" w:rsidRDefault="009B1005" w:rsidP="002F1C8B">
            <w:pPr>
              <w:spacing w:before="120"/>
              <w:jc w:val="right"/>
              <w:rPr>
                <w:rFonts w:ascii="Arial" w:hAnsi="Arial" w:cs="Arial"/>
                <w:sz w:val="20"/>
              </w:rPr>
            </w:pPr>
          </w:p>
        </w:tc>
      </w:tr>
      <w:tr w:rsidR="00F1143E" w:rsidRPr="00F1143E" w14:paraId="55489BBB" w14:textId="77777777" w:rsidTr="002F1C8B">
        <w:trPr>
          <w:trHeight w:val="338"/>
        </w:trPr>
        <w:tc>
          <w:tcPr>
            <w:tcW w:w="306" w:type="pct"/>
            <w:shd w:val="clear" w:color="auto" w:fill="FFFFFF"/>
          </w:tcPr>
          <w:p w14:paraId="158BE70A"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lastRenderedPageBreak/>
              <w:t>7</w:t>
            </w:r>
          </w:p>
        </w:tc>
        <w:tc>
          <w:tcPr>
            <w:tcW w:w="2235" w:type="pct"/>
            <w:shd w:val="clear" w:color="auto" w:fill="FFFFFF"/>
          </w:tcPr>
          <w:p w14:paraId="332B2EF8" w14:textId="77777777" w:rsidR="009B1005" w:rsidRPr="00F1143E" w:rsidRDefault="009B1005" w:rsidP="002F1C8B">
            <w:pPr>
              <w:spacing w:before="120"/>
              <w:rPr>
                <w:rFonts w:ascii="Arial" w:hAnsi="Arial" w:cs="Arial"/>
                <w:b/>
                <w:sz w:val="20"/>
              </w:rPr>
            </w:pPr>
            <w:r w:rsidRPr="00F1143E">
              <w:rPr>
                <w:rFonts w:ascii="Arial" w:hAnsi="Arial" w:cs="Arial"/>
                <w:b/>
                <w:sz w:val="20"/>
              </w:rPr>
              <w:t>Ngọc Mỹ</w:t>
            </w:r>
          </w:p>
        </w:tc>
        <w:tc>
          <w:tcPr>
            <w:tcW w:w="483" w:type="pct"/>
            <w:shd w:val="clear" w:color="auto" w:fill="FFFFFF"/>
          </w:tcPr>
          <w:p w14:paraId="1AB5ACBF"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46B0EE42"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0CB12FC6"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04827196"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1B4C32E1" w14:textId="77777777" w:rsidR="009B1005" w:rsidRPr="00F1143E" w:rsidRDefault="009B1005" w:rsidP="002F1C8B">
            <w:pPr>
              <w:spacing w:before="120"/>
              <w:jc w:val="right"/>
              <w:rPr>
                <w:rFonts w:ascii="Arial" w:hAnsi="Arial" w:cs="Arial"/>
                <w:sz w:val="20"/>
              </w:rPr>
            </w:pPr>
          </w:p>
        </w:tc>
      </w:tr>
      <w:tr w:rsidR="00F1143E" w:rsidRPr="00F1143E" w14:paraId="1F481C6D" w14:textId="77777777" w:rsidTr="002F1C8B">
        <w:trPr>
          <w:trHeight w:val="338"/>
        </w:trPr>
        <w:tc>
          <w:tcPr>
            <w:tcW w:w="306" w:type="pct"/>
            <w:shd w:val="clear" w:color="auto" w:fill="FFFFFF"/>
          </w:tcPr>
          <w:p w14:paraId="5D8B4566"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2F24C8C"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646F5F5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1.750</w:t>
            </w:r>
          </w:p>
        </w:tc>
        <w:tc>
          <w:tcPr>
            <w:tcW w:w="497" w:type="pct"/>
            <w:shd w:val="clear" w:color="auto" w:fill="FFFFFF"/>
          </w:tcPr>
          <w:p w14:paraId="1FA872B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1.280</w:t>
            </w:r>
          </w:p>
        </w:tc>
        <w:tc>
          <w:tcPr>
            <w:tcW w:w="486" w:type="pct"/>
            <w:shd w:val="clear" w:color="auto" w:fill="FFFFFF"/>
          </w:tcPr>
          <w:p w14:paraId="1C4539C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1.160</w:t>
            </w:r>
          </w:p>
        </w:tc>
        <w:tc>
          <w:tcPr>
            <w:tcW w:w="492" w:type="pct"/>
            <w:shd w:val="clear" w:color="auto" w:fill="FFFFFF"/>
          </w:tcPr>
          <w:p w14:paraId="26C6980E"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700</w:t>
            </w:r>
          </w:p>
        </w:tc>
        <w:tc>
          <w:tcPr>
            <w:tcW w:w="501" w:type="pct"/>
            <w:shd w:val="clear" w:color="auto" w:fill="FFFFFF"/>
          </w:tcPr>
          <w:p w14:paraId="2BC4283B" w14:textId="77777777" w:rsidR="009B1005" w:rsidRPr="00F1143E" w:rsidRDefault="009B1005" w:rsidP="002F1C8B">
            <w:pPr>
              <w:spacing w:before="120"/>
              <w:jc w:val="right"/>
              <w:rPr>
                <w:rFonts w:ascii="Arial" w:hAnsi="Arial" w:cs="Arial"/>
                <w:sz w:val="20"/>
              </w:rPr>
            </w:pPr>
          </w:p>
        </w:tc>
      </w:tr>
      <w:tr w:rsidR="00F1143E" w:rsidRPr="00F1143E" w14:paraId="510B18A7" w14:textId="77777777" w:rsidTr="002F1C8B">
        <w:trPr>
          <w:trHeight w:val="338"/>
        </w:trPr>
        <w:tc>
          <w:tcPr>
            <w:tcW w:w="306" w:type="pct"/>
            <w:shd w:val="clear" w:color="auto" w:fill="FFFFFF"/>
          </w:tcPr>
          <w:p w14:paraId="2C7755E5"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926F2ED"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66426BE6" w14:textId="77777777" w:rsidR="009B1005" w:rsidRPr="00F1143E" w:rsidRDefault="009B1005" w:rsidP="002F1C8B">
            <w:pPr>
              <w:spacing w:before="120"/>
              <w:jc w:val="right"/>
              <w:rPr>
                <w:rFonts w:ascii="Arial" w:hAnsi="Arial" w:cs="Arial"/>
                <w:sz w:val="20"/>
              </w:rPr>
            </w:pPr>
            <w:r w:rsidRPr="00F1143E">
              <w:rPr>
                <w:rFonts w:ascii="Arial" w:hAnsi="Arial" w:cs="Arial"/>
                <w:sz w:val="20"/>
              </w:rPr>
              <w:t>530</w:t>
            </w:r>
          </w:p>
        </w:tc>
        <w:tc>
          <w:tcPr>
            <w:tcW w:w="497" w:type="pct"/>
            <w:shd w:val="clear" w:color="auto" w:fill="FFFFFF"/>
          </w:tcPr>
          <w:p w14:paraId="1D3255DC" w14:textId="77777777" w:rsidR="009B1005" w:rsidRPr="00F1143E" w:rsidRDefault="009B1005" w:rsidP="002F1C8B">
            <w:pPr>
              <w:spacing w:before="120"/>
              <w:jc w:val="right"/>
              <w:rPr>
                <w:rFonts w:ascii="Arial" w:hAnsi="Arial" w:cs="Arial"/>
                <w:sz w:val="20"/>
              </w:rPr>
            </w:pPr>
            <w:r w:rsidRPr="00F1143E">
              <w:rPr>
                <w:rFonts w:ascii="Arial" w:hAnsi="Arial" w:cs="Arial"/>
                <w:sz w:val="20"/>
              </w:rPr>
              <w:t>430</w:t>
            </w:r>
          </w:p>
        </w:tc>
        <w:tc>
          <w:tcPr>
            <w:tcW w:w="486" w:type="pct"/>
            <w:shd w:val="clear" w:color="auto" w:fill="FFFFFF"/>
          </w:tcPr>
          <w:p w14:paraId="2F14A3B4" w14:textId="77777777" w:rsidR="009B1005" w:rsidRPr="00F1143E" w:rsidRDefault="009B1005" w:rsidP="002F1C8B">
            <w:pPr>
              <w:spacing w:before="120"/>
              <w:jc w:val="right"/>
              <w:rPr>
                <w:rFonts w:ascii="Arial" w:hAnsi="Arial" w:cs="Arial"/>
                <w:sz w:val="20"/>
              </w:rPr>
            </w:pPr>
            <w:r w:rsidRPr="00F1143E">
              <w:rPr>
                <w:rFonts w:ascii="Arial" w:hAnsi="Arial" w:cs="Arial"/>
                <w:sz w:val="20"/>
              </w:rPr>
              <w:t>380</w:t>
            </w:r>
          </w:p>
        </w:tc>
        <w:tc>
          <w:tcPr>
            <w:tcW w:w="492" w:type="pct"/>
            <w:shd w:val="clear" w:color="auto" w:fill="FFFFFF"/>
          </w:tcPr>
          <w:p w14:paraId="45D8EE82"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501" w:type="pct"/>
            <w:shd w:val="clear" w:color="auto" w:fill="FFFFFF"/>
          </w:tcPr>
          <w:p w14:paraId="2E42BAF5" w14:textId="77777777" w:rsidR="009B1005" w:rsidRPr="00F1143E" w:rsidRDefault="009B1005" w:rsidP="002F1C8B">
            <w:pPr>
              <w:spacing w:before="120"/>
              <w:jc w:val="right"/>
              <w:rPr>
                <w:rFonts w:ascii="Arial" w:hAnsi="Arial" w:cs="Arial"/>
                <w:sz w:val="20"/>
              </w:rPr>
            </w:pPr>
          </w:p>
        </w:tc>
      </w:tr>
      <w:tr w:rsidR="00F1143E" w:rsidRPr="00F1143E" w14:paraId="1F2FD9C4" w14:textId="77777777" w:rsidTr="002F1C8B">
        <w:trPr>
          <w:trHeight w:val="338"/>
        </w:trPr>
        <w:tc>
          <w:tcPr>
            <w:tcW w:w="306" w:type="pct"/>
            <w:shd w:val="clear" w:color="auto" w:fill="FFFFFF"/>
          </w:tcPr>
          <w:p w14:paraId="31BD9BBB"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20C1F56"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361B0E3E"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497" w:type="pct"/>
            <w:shd w:val="clear" w:color="auto" w:fill="FFFFFF"/>
          </w:tcPr>
          <w:p w14:paraId="46FE3ED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486" w:type="pct"/>
            <w:shd w:val="clear" w:color="auto" w:fill="FFFFFF"/>
          </w:tcPr>
          <w:p w14:paraId="22BE4BB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492" w:type="pct"/>
            <w:shd w:val="clear" w:color="auto" w:fill="FFFFFF"/>
          </w:tcPr>
          <w:p w14:paraId="796ADA54"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1346D396" w14:textId="77777777" w:rsidR="009B1005" w:rsidRPr="00F1143E" w:rsidRDefault="009B1005" w:rsidP="002F1C8B">
            <w:pPr>
              <w:spacing w:before="120"/>
              <w:jc w:val="right"/>
              <w:rPr>
                <w:rFonts w:ascii="Arial" w:hAnsi="Arial" w:cs="Arial"/>
                <w:sz w:val="20"/>
              </w:rPr>
            </w:pPr>
          </w:p>
        </w:tc>
      </w:tr>
      <w:tr w:rsidR="00F1143E" w:rsidRPr="00F1143E" w14:paraId="10426775" w14:textId="77777777" w:rsidTr="002F1C8B">
        <w:trPr>
          <w:trHeight w:val="338"/>
        </w:trPr>
        <w:tc>
          <w:tcPr>
            <w:tcW w:w="306" w:type="pct"/>
            <w:shd w:val="clear" w:color="auto" w:fill="FFFFFF"/>
          </w:tcPr>
          <w:p w14:paraId="09C1F77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1405498"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4BFA316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7" w:type="pct"/>
            <w:shd w:val="clear" w:color="auto" w:fill="FFFFFF"/>
          </w:tcPr>
          <w:p w14:paraId="5846CCC8"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86" w:type="pct"/>
            <w:shd w:val="clear" w:color="auto" w:fill="FFFFFF"/>
          </w:tcPr>
          <w:p w14:paraId="2F2AF89D"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1E905E5A"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238068D5" w14:textId="77777777" w:rsidR="009B1005" w:rsidRPr="00F1143E" w:rsidRDefault="009B1005" w:rsidP="002F1C8B">
            <w:pPr>
              <w:spacing w:before="120"/>
              <w:jc w:val="right"/>
              <w:rPr>
                <w:rFonts w:ascii="Arial" w:hAnsi="Arial" w:cs="Arial"/>
                <w:sz w:val="20"/>
              </w:rPr>
            </w:pPr>
          </w:p>
        </w:tc>
      </w:tr>
      <w:tr w:rsidR="00F1143E" w:rsidRPr="00F1143E" w14:paraId="38A34A69" w14:textId="77777777" w:rsidTr="002F1C8B">
        <w:trPr>
          <w:trHeight w:val="338"/>
        </w:trPr>
        <w:tc>
          <w:tcPr>
            <w:tcW w:w="306" w:type="pct"/>
            <w:shd w:val="clear" w:color="auto" w:fill="FFFFFF"/>
          </w:tcPr>
          <w:p w14:paraId="5E87B032"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67F4CF4"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2CB7D780"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7" w:type="pct"/>
            <w:shd w:val="clear" w:color="auto" w:fill="FFFFFF"/>
          </w:tcPr>
          <w:p w14:paraId="23D31F72"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486" w:type="pct"/>
            <w:shd w:val="clear" w:color="auto" w:fill="FFFFFF"/>
          </w:tcPr>
          <w:p w14:paraId="756A1900"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024E04DF"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01" w:type="pct"/>
            <w:shd w:val="clear" w:color="auto" w:fill="FFFFFF"/>
          </w:tcPr>
          <w:p w14:paraId="061D99D6" w14:textId="77777777" w:rsidR="009B1005" w:rsidRPr="00F1143E" w:rsidRDefault="009B1005" w:rsidP="002F1C8B">
            <w:pPr>
              <w:spacing w:before="120"/>
              <w:jc w:val="right"/>
              <w:rPr>
                <w:rFonts w:ascii="Arial" w:hAnsi="Arial" w:cs="Arial"/>
                <w:sz w:val="20"/>
              </w:rPr>
            </w:pPr>
          </w:p>
        </w:tc>
      </w:tr>
      <w:tr w:rsidR="00F1143E" w:rsidRPr="00F1143E" w14:paraId="5D161672" w14:textId="77777777" w:rsidTr="002F1C8B">
        <w:trPr>
          <w:trHeight w:val="338"/>
        </w:trPr>
        <w:tc>
          <w:tcPr>
            <w:tcW w:w="306" w:type="pct"/>
            <w:shd w:val="clear" w:color="auto" w:fill="FFFFFF"/>
          </w:tcPr>
          <w:p w14:paraId="6B6A7A4B"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8</w:t>
            </w:r>
          </w:p>
        </w:tc>
        <w:tc>
          <w:tcPr>
            <w:tcW w:w="2235" w:type="pct"/>
            <w:shd w:val="clear" w:color="auto" w:fill="FFFFFF"/>
          </w:tcPr>
          <w:p w14:paraId="6EE29032" w14:textId="77777777" w:rsidR="009B1005" w:rsidRPr="00F1143E" w:rsidRDefault="009B1005" w:rsidP="002F1C8B">
            <w:pPr>
              <w:spacing w:before="120"/>
              <w:rPr>
                <w:rFonts w:ascii="Arial" w:hAnsi="Arial" w:cs="Arial"/>
                <w:b/>
                <w:sz w:val="20"/>
              </w:rPr>
            </w:pPr>
            <w:r w:rsidRPr="00F1143E">
              <w:rPr>
                <w:rFonts w:ascii="Arial" w:hAnsi="Arial" w:cs="Arial"/>
                <w:b/>
                <w:sz w:val="20"/>
              </w:rPr>
              <w:t>Tuân Lộ</w:t>
            </w:r>
          </w:p>
        </w:tc>
        <w:tc>
          <w:tcPr>
            <w:tcW w:w="483" w:type="pct"/>
            <w:shd w:val="clear" w:color="auto" w:fill="FFFFFF"/>
          </w:tcPr>
          <w:p w14:paraId="04C2BF3C"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3E2F1805"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2FB94CA3"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72BDD45D"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7788FB1A" w14:textId="77777777" w:rsidR="009B1005" w:rsidRPr="00F1143E" w:rsidRDefault="009B1005" w:rsidP="002F1C8B">
            <w:pPr>
              <w:spacing w:before="120"/>
              <w:jc w:val="right"/>
              <w:rPr>
                <w:rFonts w:ascii="Arial" w:hAnsi="Arial" w:cs="Arial"/>
                <w:sz w:val="20"/>
              </w:rPr>
            </w:pPr>
          </w:p>
        </w:tc>
      </w:tr>
      <w:tr w:rsidR="00F1143E" w:rsidRPr="00F1143E" w14:paraId="75D508E4" w14:textId="77777777" w:rsidTr="002F1C8B">
        <w:trPr>
          <w:trHeight w:val="338"/>
        </w:trPr>
        <w:tc>
          <w:tcPr>
            <w:tcW w:w="306" w:type="pct"/>
            <w:shd w:val="clear" w:color="auto" w:fill="FFFFFF"/>
          </w:tcPr>
          <w:p w14:paraId="3367F2F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5E01E75"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71FD419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1.820</w:t>
            </w:r>
          </w:p>
        </w:tc>
        <w:tc>
          <w:tcPr>
            <w:tcW w:w="497" w:type="pct"/>
            <w:shd w:val="clear" w:color="auto" w:fill="FFFFFF"/>
          </w:tcPr>
          <w:p w14:paraId="1BCA754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1.340</w:t>
            </w:r>
          </w:p>
        </w:tc>
        <w:tc>
          <w:tcPr>
            <w:tcW w:w="486" w:type="pct"/>
            <w:shd w:val="clear" w:color="auto" w:fill="FFFFFF"/>
          </w:tcPr>
          <w:p w14:paraId="410217C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1.220</w:t>
            </w:r>
          </w:p>
        </w:tc>
        <w:tc>
          <w:tcPr>
            <w:tcW w:w="492" w:type="pct"/>
            <w:shd w:val="clear" w:color="auto" w:fill="FFFFFF"/>
          </w:tcPr>
          <w:p w14:paraId="08583313" w14:textId="77777777" w:rsidR="009B1005" w:rsidRPr="00F1143E" w:rsidRDefault="009B1005" w:rsidP="002F1C8B">
            <w:pPr>
              <w:spacing w:before="120"/>
              <w:jc w:val="right"/>
              <w:rPr>
                <w:rFonts w:ascii="Arial" w:hAnsi="Arial" w:cs="Arial"/>
                <w:sz w:val="20"/>
              </w:rPr>
            </w:pPr>
            <w:r w:rsidRPr="00F1143E">
              <w:rPr>
                <w:rFonts w:ascii="Arial" w:hAnsi="Arial" w:cs="Arial"/>
                <w:sz w:val="20"/>
              </w:rPr>
              <w:t>730</w:t>
            </w:r>
          </w:p>
        </w:tc>
        <w:tc>
          <w:tcPr>
            <w:tcW w:w="501" w:type="pct"/>
            <w:shd w:val="clear" w:color="auto" w:fill="FFFFFF"/>
          </w:tcPr>
          <w:p w14:paraId="3AAC0F55" w14:textId="77777777" w:rsidR="009B1005" w:rsidRPr="00F1143E" w:rsidRDefault="009B1005" w:rsidP="002F1C8B">
            <w:pPr>
              <w:spacing w:before="120"/>
              <w:jc w:val="right"/>
              <w:rPr>
                <w:rFonts w:ascii="Arial" w:hAnsi="Arial" w:cs="Arial"/>
                <w:sz w:val="20"/>
              </w:rPr>
            </w:pPr>
          </w:p>
        </w:tc>
      </w:tr>
      <w:tr w:rsidR="00F1143E" w:rsidRPr="00F1143E" w14:paraId="64BA79D1" w14:textId="77777777" w:rsidTr="002F1C8B">
        <w:trPr>
          <w:trHeight w:val="338"/>
        </w:trPr>
        <w:tc>
          <w:tcPr>
            <w:tcW w:w="306" w:type="pct"/>
            <w:shd w:val="clear" w:color="auto" w:fill="FFFFFF"/>
          </w:tcPr>
          <w:p w14:paraId="08C30AF1"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D87799F"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115199D6" w14:textId="77777777" w:rsidR="009B1005" w:rsidRPr="00F1143E" w:rsidRDefault="009B1005" w:rsidP="002F1C8B">
            <w:pPr>
              <w:spacing w:before="120"/>
              <w:jc w:val="right"/>
              <w:rPr>
                <w:rFonts w:ascii="Arial" w:hAnsi="Arial" w:cs="Arial"/>
                <w:sz w:val="20"/>
              </w:rPr>
            </w:pPr>
            <w:r w:rsidRPr="00F1143E">
              <w:rPr>
                <w:rFonts w:ascii="Arial" w:hAnsi="Arial" w:cs="Arial"/>
                <w:sz w:val="20"/>
              </w:rPr>
              <w:t>480</w:t>
            </w:r>
          </w:p>
        </w:tc>
        <w:tc>
          <w:tcPr>
            <w:tcW w:w="497" w:type="pct"/>
            <w:shd w:val="clear" w:color="auto" w:fill="FFFFFF"/>
          </w:tcPr>
          <w:p w14:paraId="02876EC1"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486" w:type="pct"/>
            <w:shd w:val="clear" w:color="auto" w:fill="FFFFFF"/>
          </w:tcPr>
          <w:p w14:paraId="20B08495"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492" w:type="pct"/>
            <w:shd w:val="clear" w:color="auto" w:fill="FFFFFF"/>
          </w:tcPr>
          <w:p w14:paraId="2EDB10E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501" w:type="pct"/>
            <w:shd w:val="clear" w:color="auto" w:fill="FFFFFF"/>
          </w:tcPr>
          <w:p w14:paraId="2523AD42" w14:textId="77777777" w:rsidR="009B1005" w:rsidRPr="00F1143E" w:rsidRDefault="009B1005" w:rsidP="002F1C8B">
            <w:pPr>
              <w:spacing w:before="120"/>
              <w:jc w:val="right"/>
              <w:rPr>
                <w:rFonts w:ascii="Arial" w:hAnsi="Arial" w:cs="Arial"/>
                <w:sz w:val="20"/>
              </w:rPr>
            </w:pPr>
          </w:p>
        </w:tc>
      </w:tr>
      <w:tr w:rsidR="00F1143E" w:rsidRPr="00F1143E" w14:paraId="1FDD922F" w14:textId="77777777" w:rsidTr="002F1C8B">
        <w:trPr>
          <w:trHeight w:val="338"/>
        </w:trPr>
        <w:tc>
          <w:tcPr>
            <w:tcW w:w="306" w:type="pct"/>
            <w:shd w:val="clear" w:color="auto" w:fill="FFFFFF"/>
          </w:tcPr>
          <w:p w14:paraId="60E033A5"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42A304A"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318B373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497" w:type="pct"/>
            <w:shd w:val="clear" w:color="auto" w:fill="FFFFFF"/>
          </w:tcPr>
          <w:p w14:paraId="44D1F28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c>
          <w:tcPr>
            <w:tcW w:w="486" w:type="pct"/>
            <w:shd w:val="clear" w:color="auto" w:fill="FFFFFF"/>
          </w:tcPr>
          <w:p w14:paraId="4551EBB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492" w:type="pct"/>
            <w:shd w:val="clear" w:color="auto" w:fill="FFFFFF"/>
          </w:tcPr>
          <w:p w14:paraId="72CC16E1"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1A96A250" w14:textId="77777777" w:rsidR="009B1005" w:rsidRPr="00F1143E" w:rsidRDefault="009B1005" w:rsidP="002F1C8B">
            <w:pPr>
              <w:spacing w:before="120"/>
              <w:jc w:val="right"/>
              <w:rPr>
                <w:rFonts w:ascii="Arial" w:hAnsi="Arial" w:cs="Arial"/>
                <w:sz w:val="20"/>
              </w:rPr>
            </w:pPr>
          </w:p>
        </w:tc>
      </w:tr>
      <w:tr w:rsidR="00F1143E" w:rsidRPr="00F1143E" w14:paraId="26F84AEB" w14:textId="77777777" w:rsidTr="002F1C8B">
        <w:trPr>
          <w:trHeight w:val="338"/>
        </w:trPr>
        <w:tc>
          <w:tcPr>
            <w:tcW w:w="306" w:type="pct"/>
            <w:shd w:val="clear" w:color="auto" w:fill="FFFFFF"/>
          </w:tcPr>
          <w:p w14:paraId="123DD49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9126612"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01E2B4FB"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7" w:type="pct"/>
            <w:shd w:val="clear" w:color="auto" w:fill="FFFFFF"/>
          </w:tcPr>
          <w:p w14:paraId="7145BEFF"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86" w:type="pct"/>
            <w:shd w:val="clear" w:color="auto" w:fill="FFFFFF"/>
          </w:tcPr>
          <w:p w14:paraId="1BBD3739"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44FC568E"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01" w:type="pct"/>
            <w:shd w:val="clear" w:color="auto" w:fill="FFFFFF"/>
          </w:tcPr>
          <w:p w14:paraId="1F915F0D" w14:textId="77777777" w:rsidR="009B1005" w:rsidRPr="00F1143E" w:rsidRDefault="009B1005" w:rsidP="002F1C8B">
            <w:pPr>
              <w:spacing w:before="120"/>
              <w:jc w:val="right"/>
              <w:rPr>
                <w:rFonts w:ascii="Arial" w:hAnsi="Arial" w:cs="Arial"/>
                <w:sz w:val="20"/>
              </w:rPr>
            </w:pPr>
          </w:p>
        </w:tc>
      </w:tr>
      <w:tr w:rsidR="00F1143E" w:rsidRPr="00F1143E" w14:paraId="25E6A686" w14:textId="77777777" w:rsidTr="002F1C8B">
        <w:trPr>
          <w:trHeight w:val="338"/>
        </w:trPr>
        <w:tc>
          <w:tcPr>
            <w:tcW w:w="306" w:type="pct"/>
            <w:shd w:val="clear" w:color="auto" w:fill="FFFFFF"/>
          </w:tcPr>
          <w:p w14:paraId="1E5EE101"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8EAAFB7"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1E63DCD8"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497" w:type="pct"/>
            <w:shd w:val="clear" w:color="auto" w:fill="FFFFFF"/>
          </w:tcPr>
          <w:p w14:paraId="781C0A61"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86" w:type="pct"/>
            <w:shd w:val="clear" w:color="auto" w:fill="FFFFFF"/>
          </w:tcPr>
          <w:p w14:paraId="66C7291E"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492" w:type="pct"/>
            <w:shd w:val="clear" w:color="auto" w:fill="FFFFFF"/>
          </w:tcPr>
          <w:p w14:paraId="018143BC"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571042FC" w14:textId="77777777" w:rsidR="009B1005" w:rsidRPr="00F1143E" w:rsidRDefault="009B1005" w:rsidP="002F1C8B">
            <w:pPr>
              <w:spacing w:before="120"/>
              <w:jc w:val="right"/>
              <w:rPr>
                <w:rFonts w:ascii="Arial" w:hAnsi="Arial" w:cs="Arial"/>
                <w:sz w:val="20"/>
              </w:rPr>
            </w:pPr>
          </w:p>
        </w:tc>
      </w:tr>
      <w:tr w:rsidR="00F1143E" w:rsidRPr="00F1143E" w14:paraId="762897F8" w14:textId="77777777" w:rsidTr="002F1C8B">
        <w:trPr>
          <w:trHeight w:val="338"/>
        </w:trPr>
        <w:tc>
          <w:tcPr>
            <w:tcW w:w="306" w:type="pct"/>
            <w:shd w:val="clear" w:color="auto" w:fill="FFFFFF"/>
          </w:tcPr>
          <w:p w14:paraId="1C8F33FB"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9</w:t>
            </w:r>
          </w:p>
        </w:tc>
        <w:tc>
          <w:tcPr>
            <w:tcW w:w="2235" w:type="pct"/>
            <w:shd w:val="clear" w:color="auto" w:fill="FFFFFF"/>
          </w:tcPr>
          <w:p w14:paraId="3CC9DABB" w14:textId="77777777" w:rsidR="009B1005" w:rsidRPr="00F1143E" w:rsidRDefault="009B1005" w:rsidP="002F1C8B">
            <w:pPr>
              <w:spacing w:before="120"/>
              <w:rPr>
                <w:rFonts w:ascii="Arial" w:hAnsi="Arial" w:cs="Arial"/>
                <w:b/>
                <w:sz w:val="20"/>
              </w:rPr>
            </w:pPr>
            <w:r w:rsidRPr="00F1143E">
              <w:rPr>
                <w:rFonts w:ascii="Arial" w:hAnsi="Arial" w:cs="Arial"/>
                <w:b/>
                <w:sz w:val="20"/>
              </w:rPr>
              <w:t>Phú Cường</w:t>
            </w:r>
          </w:p>
        </w:tc>
        <w:tc>
          <w:tcPr>
            <w:tcW w:w="483" w:type="pct"/>
            <w:shd w:val="clear" w:color="auto" w:fill="FFFFFF"/>
          </w:tcPr>
          <w:p w14:paraId="26D91AC4"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71E49B14"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6A1E5236"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2844DCE0"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74DA4F7E" w14:textId="77777777" w:rsidR="009B1005" w:rsidRPr="00F1143E" w:rsidRDefault="009B1005" w:rsidP="002F1C8B">
            <w:pPr>
              <w:spacing w:before="120"/>
              <w:jc w:val="right"/>
              <w:rPr>
                <w:rFonts w:ascii="Arial" w:hAnsi="Arial" w:cs="Arial"/>
                <w:sz w:val="20"/>
              </w:rPr>
            </w:pPr>
          </w:p>
        </w:tc>
      </w:tr>
      <w:tr w:rsidR="00F1143E" w:rsidRPr="00F1143E" w14:paraId="20D5BAA5" w14:textId="77777777" w:rsidTr="002F1C8B">
        <w:trPr>
          <w:trHeight w:val="338"/>
        </w:trPr>
        <w:tc>
          <w:tcPr>
            <w:tcW w:w="306" w:type="pct"/>
            <w:shd w:val="clear" w:color="auto" w:fill="FFFFFF"/>
          </w:tcPr>
          <w:p w14:paraId="0E5B0766"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53782BC"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4D9F465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2.100</w:t>
            </w:r>
          </w:p>
        </w:tc>
        <w:tc>
          <w:tcPr>
            <w:tcW w:w="497" w:type="pct"/>
            <w:shd w:val="clear" w:color="auto" w:fill="FFFFFF"/>
          </w:tcPr>
          <w:p w14:paraId="725AE5A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1.540</w:t>
            </w:r>
          </w:p>
        </w:tc>
        <w:tc>
          <w:tcPr>
            <w:tcW w:w="486" w:type="pct"/>
            <w:shd w:val="clear" w:color="auto" w:fill="FFFFFF"/>
          </w:tcPr>
          <w:p w14:paraId="2429144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1.400</w:t>
            </w:r>
          </w:p>
        </w:tc>
        <w:tc>
          <w:tcPr>
            <w:tcW w:w="492" w:type="pct"/>
            <w:shd w:val="clear" w:color="auto" w:fill="FFFFFF"/>
          </w:tcPr>
          <w:p w14:paraId="56FBD51D" w14:textId="77777777" w:rsidR="009B1005" w:rsidRPr="00F1143E" w:rsidRDefault="009B1005" w:rsidP="002F1C8B">
            <w:pPr>
              <w:spacing w:before="120"/>
              <w:jc w:val="right"/>
              <w:rPr>
                <w:rFonts w:ascii="Arial" w:hAnsi="Arial" w:cs="Arial"/>
                <w:sz w:val="20"/>
              </w:rPr>
            </w:pPr>
            <w:r w:rsidRPr="00F1143E">
              <w:rPr>
                <w:rFonts w:ascii="Arial" w:hAnsi="Arial" w:cs="Arial"/>
                <w:sz w:val="20"/>
              </w:rPr>
              <w:t>840</w:t>
            </w:r>
          </w:p>
        </w:tc>
        <w:tc>
          <w:tcPr>
            <w:tcW w:w="501" w:type="pct"/>
            <w:shd w:val="clear" w:color="auto" w:fill="FFFFFF"/>
          </w:tcPr>
          <w:p w14:paraId="162B93E7" w14:textId="77777777" w:rsidR="009B1005" w:rsidRPr="00F1143E" w:rsidRDefault="009B1005" w:rsidP="002F1C8B">
            <w:pPr>
              <w:spacing w:before="120"/>
              <w:jc w:val="right"/>
              <w:rPr>
                <w:rFonts w:ascii="Arial" w:hAnsi="Arial" w:cs="Arial"/>
                <w:sz w:val="20"/>
              </w:rPr>
            </w:pPr>
          </w:p>
        </w:tc>
      </w:tr>
      <w:tr w:rsidR="00F1143E" w:rsidRPr="00F1143E" w14:paraId="1908E1E2" w14:textId="77777777" w:rsidTr="002F1C8B">
        <w:trPr>
          <w:trHeight w:val="338"/>
        </w:trPr>
        <w:tc>
          <w:tcPr>
            <w:tcW w:w="306" w:type="pct"/>
            <w:shd w:val="clear" w:color="auto" w:fill="FFFFFF"/>
          </w:tcPr>
          <w:p w14:paraId="4266087C"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F604DE5"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0C9923A9" w14:textId="77777777" w:rsidR="009B1005" w:rsidRPr="00F1143E" w:rsidRDefault="009B1005" w:rsidP="002F1C8B">
            <w:pPr>
              <w:spacing w:before="120"/>
              <w:jc w:val="right"/>
              <w:rPr>
                <w:rFonts w:ascii="Arial" w:hAnsi="Arial" w:cs="Arial"/>
                <w:sz w:val="20"/>
              </w:rPr>
            </w:pPr>
            <w:r w:rsidRPr="00F1143E">
              <w:rPr>
                <w:rFonts w:ascii="Arial" w:hAnsi="Arial" w:cs="Arial"/>
                <w:sz w:val="20"/>
              </w:rPr>
              <w:t>770</w:t>
            </w:r>
          </w:p>
        </w:tc>
        <w:tc>
          <w:tcPr>
            <w:tcW w:w="497" w:type="pct"/>
            <w:shd w:val="clear" w:color="auto" w:fill="FFFFFF"/>
          </w:tcPr>
          <w:p w14:paraId="69F9B939" w14:textId="77777777" w:rsidR="009B1005" w:rsidRPr="00F1143E" w:rsidRDefault="009B1005" w:rsidP="002F1C8B">
            <w:pPr>
              <w:spacing w:before="120"/>
              <w:jc w:val="right"/>
              <w:rPr>
                <w:rFonts w:ascii="Arial" w:hAnsi="Arial" w:cs="Arial"/>
                <w:sz w:val="20"/>
              </w:rPr>
            </w:pPr>
            <w:r w:rsidRPr="00F1143E">
              <w:rPr>
                <w:rFonts w:ascii="Arial" w:hAnsi="Arial" w:cs="Arial"/>
                <w:sz w:val="20"/>
              </w:rPr>
              <w:t>620</w:t>
            </w:r>
          </w:p>
        </w:tc>
        <w:tc>
          <w:tcPr>
            <w:tcW w:w="486" w:type="pct"/>
            <w:shd w:val="clear" w:color="auto" w:fill="FFFFFF"/>
          </w:tcPr>
          <w:p w14:paraId="2C43ADB4" w14:textId="77777777" w:rsidR="009B1005" w:rsidRPr="00F1143E" w:rsidRDefault="009B1005" w:rsidP="002F1C8B">
            <w:pPr>
              <w:spacing w:before="120"/>
              <w:jc w:val="right"/>
              <w:rPr>
                <w:rFonts w:ascii="Arial" w:hAnsi="Arial" w:cs="Arial"/>
                <w:sz w:val="20"/>
              </w:rPr>
            </w:pPr>
            <w:r w:rsidRPr="00F1143E">
              <w:rPr>
                <w:rFonts w:ascii="Arial" w:hAnsi="Arial" w:cs="Arial"/>
                <w:sz w:val="20"/>
              </w:rPr>
              <w:t>540</w:t>
            </w:r>
          </w:p>
        </w:tc>
        <w:tc>
          <w:tcPr>
            <w:tcW w:w="492" w:type="pct"/>
            <w:shd w:val="clear" w:color="auto" w:fill="FFFFFF"/>
          </w:tcPr>
          <w:p w14:paraId="3B6B9EBE" w14:textId="77777777" w:rsidR="009B1005" w:rsidRPr="00F1143E" w:rsidRDefault="009B1005" w:rsidP="002F1C8B">
            <w:pPr>
              <w:spacing w:before="120"/>
              <w:jc w:val="right"/>
              <w:rPr>
                <w:rFonts w:ascii="Arial" w:hAnsi="Arial" w:cs="Arial"/>
                <w:sz w:val="20"/>
              </w:rPr>
            </w:pPr>
            <w:r w:rsidRPr="00F1143E">
              <w:rPr>
                <w:rFonts w:ascii="Arial" w:hAnsi="Arial" w:cs="Arial"/>
                <w:sz w:val="20"/>
              </w:rPr>
              <w:t>340</w:t>
            </w:r>
          </w:p>
        </w:tc>
        <w:tc>
          <w:tcPr>
            <w:tcW w:w="501" w:type="pct"/>
            <w:shd w:val="clear" w:color="auto" w:fill="FFFFFF"/>
          </w:tcPr>
          <w:p w14:paraId="2AB5BC63" w14:textId="77777777" w:rsidR="009B1005" w:rsidRPr="00F1143E" w:rsidRDefault="009B1005" w:rsidP="002F1C8B">
            <w:pPr>
              <w:spacing w:before="120"/>
              <w:jc w:val="right"/>
              <w:rPr>
                <w:rFonts w:ascii="Arial" w:hAnsi="Arial" w:cs="Arial"/>
                <w:sz w:val="20"/>
              </w:rPr>
            </w:pPr>
          </w:p>
        </w:tc>
      </w:tr>
      <w:tr w:rsidR="00F1143E" w:rsidRPr="00F1143E" w14:paraId="5D7809AB" w14:textId="77777777" w:rsidTr="002F1C8B">
        <w:trPr>
          <w:trHeight w:val="338"/>
        </w:trPr>
        <w:tc>
          <w:tcPr>
            <w:tcW w:w="306" w:type="pct"/>
            <w:shd w:val="clear" w:color="auto" w:fill="FFFFFF"/>
          </w:tcPr>
          <w:p w14:paraId="04CE4C42"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9503972"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15B8B078" w14:textId="77777777" w:rsidR="009B1005" w:rsidRPr="00F1143E" w:rsidRDefault="009B1005" w:rsidP="002F1C8B">
            <w:pPr>
              <w:spacing w:before="120"/>
              <w:jc w:val="right"/>
              <w:rPr>
                <w:rFonts w:ascii="Arial" w:hAnsi="Arial" w:cs="Arial"/>
                <w:sz w:val="20"/>
              </w:rPr>
            </w:pPr>
            <w:r w:rsidRPr="00F1143E">
              <w:rPr>
                <w:rFonts w:ascii="Arial" w:hAnsi="Arial" w:cs="Arial"/>
                <w:sz w:val="20"/>
              </w:rPr>
              <w:t>460</w:t>
            </w:r>
          </w:p>
        </w:tc>
        <w:tc>
          <w:tcPr>
            <w:tcW w:w="497" w:type="pct"/>
            <w:shd w:val="clear" w:color="auto" w:fill="FFFFFF"/>
          </w:tcPr>
          <w:p w14:paraId="6956AE5A" w14:textId="77777777" w:rsidR="009B1005" w:rsidRPr="00F1143E" w:rsidRDefault="009B1005" w:rsidP="002F1C8B">
            <w:pPr>
              <w:spacing w:before="120"/>
              <w:jc w:val="right"/>
              <w:rPr>
                <w:rFonts w:ascii="Arial" w:hAnsi="Arial" w:cs="Arial"/>
                <w:sz w:val="20"/>
              </w:rPr>
            </w:pPr>
            <w:r w:rsidRPr="00F1143E">
              <w:rPr>
                <w:rFonts w:ascii="Arial" w:hAnsi="Arial" w:cs="Arial"/>
                <w:sz w:val="20"/>
              </w:rPr>
              <w:t>380</w:t>
            </w:r>
          </w:p>
        </w:tc>
        <w:tc>
          <w:tcPr>
            <w:tcW w:w="486" w:type="pct"/>
            <w:shd w:val="clear" w:color="auto" w:fill="FFFFFF"/>
          </w:tcPr>
          <w:p w14:paraId="3D6BACD4" w14:textId="77777777" w:rsidR="009B1005" w:rsidRPr="00F1143E" w:rsidRDefault="009B1005" w:rsidP="002F1C8B">
            <w:pPr>
              <w:spacing w:before="120"/>
              <w:jc w:val="right"/>
              <w:rPr>
                <w:rFonts w:ascii="Arial" w:hAnsi="Arial" w:cs="Arial"/>
                <w:sz w:val="20"/>
              </w:rPr>
            </w:pPr>
            <w:r w:rsidRPr="00F1143E">
              <w:rPr>
                <w:rFonts w:ascii="Arial" w:hAnsi="Arial" w:cs="Arial"/>
                <w:sz w:val="20"/>
              </w:rPr>
              <w:t>340</w:t>
            </w:r>
          </w:p>
        </w:tc>
        <w:tc>
          <w:tcPr>
            <w:tcW w:w="492" w:type="pct"/>
            <w:shd w:val="clear" w:color="auto" w:fill="FFFFFF"/>
          </w:tcPr>
          <w:p w14:paraId="66D21DB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01" w:type="pct"/>
            <w:shd w:val="clear" w:color="auto" w:fill="FFFFFF"/>
          </w:tcPr>
          <w:p w14:paraId="25CA5051" w14:textId="77777777" w:rsidR="009B1005" w:rsidRPr="00F1143E" w:rsidRDefault="009B1005" w:rsidP="002F1C8B">
            <w:pPr>
              <w:spacing w:before="120"/>
              <w:jc w:val="right"/>
              <w:rPr>
                <w:rFonts w:ascii="Arial" w:hAnsi="Arial" w:cs="Arial"/>
                <w:sz w:val="20"/>
              </w:rPr>
            </w:pPr>
          </w:p>
        </w:tc>
      </w:tr>
      <w:tr w:rsidR="00F1143E" w:rsidRPr="00F1143E" w14:paraId="4C41B619" w14:textId="77777777" w:rsidTr="002F1C8B">
        <w:trPr>
          <w:trHeight w:val="338"/>
        </w:trPr>
        <w:tc>
          <w:tcPr>
            <w:tcW w:w="306" w:type="pct"/>
            <w:shd w:val="clear" w:color="auto" w:fill="FFFFFF"/>
          </w:tcPr>
          <w:p w14:paraId="6117C195"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76A5083"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749F943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497" w:type="pct"/>
            <w:shd w:val="clear" w:color="auto" w:fill="FFFFFF"/>
          </w:tcPr>
          <w:p w14:paraId="29051D8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86" w:type="pct"/>
            <w:shd w:val="clear" w:color="auto" w:fill="FFFFFF"/>
          </w:tcPr>
          <w:p w14:paraId="4449A18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2" w:type="pct"/>
            <w:shd w:val="clear" w:color="auto" w:fill="FFFFFF"/>
          </w:tcPr>
          <w:p w14:paraId="57C66C5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01" w:type="pct"/>
            <w:shd w:val="clear" w:color="auto" w:fill="FFFFFF"/>
          </w:tcPr>
          <w:p w14:paraId="72373D90" w14:textId="77777777" w:rsidR="009B1005" w:rsidRPr="00F1143E" w:rsidRDefault="009B1005" w:rsidP="002F1C8B">
            <w:pPr>
              <w:spacing w:before="120"/>
              <w:jc w:val="right"/>
              <w:rPr>
                <w:rFonts w:ascii="Arial" w:hAnsi="Arial" w:cs="Arial"/>
                <w:sz w:val="20"/>
              </w:rPr>
            </w:pPr>
          </w:p>
        </w:tc>
      </w:tr>
      <w:tr w:rsidR="00F1143E" w:rsidRPr="00F1143E" w14:paraId="4E417674" w14:textId="77777777" w:rsidTr="002F1C8B">
        <w:trPr>
          <w:trHeight w:val="338"/>
        </w:trPr>
        <w:tc>
          <w:tcPr>
            <w:tcW w:w="306" w:type="pct"/>
            <w:shd w:val="clear" w:color="auto" w:fill="FFFFFF"/>
          </w:tcPr>
          <w:p w14:paraId="0FF3AF6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29DDA58"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4CCE0B1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7" w:type="pct"/>
            <w:shd w:val="clear" w:color="auto" w:fill="FFFFFF"/>
          </w:tcPr>
          <w:p w14:paraId="178CD9F0"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86" w:type="pct"/>
            <w:shd w:val="clear" w:color="auto" w:fill="FFFFFF"/>
          </w:tcPr>
          <w:p w14:paraId="11917879"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492" w:type="pct"/>
            <w:shd w:val="clear" w:color="auto" w:fill="FFFFFF"/>
          </w:tcPr>
          <w:p w14:paraId="14C77AD9"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43C095D9" w14:textId="77777777" w:rsidR="009B1005" w:rsidRPr="00F1143E" w:rsidRDefault="009B1005" w:rsidP="002F1C8B">
            <w:pPr>
              <w:spacing w:before="120"/>
              <w:jc w:val="right"/>
              <w:rPr>
                <w:rFonts w:ascii="Arial" w:hAnsi="Arial" w:cs="Arial"/>
                <w:sz w:val="20"/>
              </w:rPr>
            </w:pPr>
          </w:p>
        </w:tc>
      </w:tr>
      <w:tr w:rsidR="00F1143E" w:rsidRPr="00F1143E" w14:paraId="6B1EC676" w14:textId="77777777" w:rsidTr="002F1C8B">
        <w:trPr>
          <w:trHeight w:val="338"/>
        </w:trPr>
        <w:tc>
          <w:tcPr>
            <w:tcW w:w="306" w:type="pct"/>
            <w:shd w:val="clear" w:color="auto" w:fill="FFFFFF"/>
          </w:tcPr>
          <w:p w14:paraId="406A2B10"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10</w:t>
            </w:r>
          </w:p>
        </w:tc>
        <w:tc>
          <w:tcPr>
            <w:tcW w:w="2235" w:type="pct"/>
            <w:shd w:val="clear" w:color="auto" w:fill="FFFFFF"/>
          </w:tcPr>
          <w:p w14:paraId="4402E65F" w14:textId="77777777" w:rsidR="009B1005" w:rsidRPr="00F1143E" w:rsidRDefault="009B1005" w:rsidP="002F1C8B">
            <w:pPr>
              <w:spacing w:before="120"/>
              <w:rPr>
                <w:rFonts w:ascii="Arial" w:hAnsi="Arial" w:cs="Arial"/>
                <w:b/>
                <w:sz w:val="20"/>
              </w:rPr>
            </w:pPr>
            <w:r w:rsidRPr="00F1143E">
              <w:rPr>
                <w:rFonts w:ascii="Arial" w:hAnsi="Arial" w:cs="Arial"/>
                <w:b/>
                <w:sz w:val="20"/>
              </w:rPr>
              <w:t>Quy Mỹ</w:t>
            </w:r>
          </w:p>
        </w:tc>
        <w:tc>
          <w:tcPr>
            <w:tcW w:w="483" w:type="pct"/>
            <w:shd w:val="clear" w:color="auto" w:fill="FFFFFF"/>
          </w:tcPr>
          <w:p w14:paraId="3E4C9105"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1A6443BC"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138751C0"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4957ED0B"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4D2DA4F9" w14:textId="77777777" w:rsidR="009B1005" w:rsidRPr="00F1143E" w:rsidRDefault="009B1005" w:rsidP="002F1C8B">
            <w:pPr>
              <w:spacing w:before="120"/>
              <w:jc w:val="right"/>
              <w:rPr>
                <w:rFonts w:ascii="Arial" w:hAnsi="Arial" w:cs="Arial"/>
                <w:sz w:val="20"/>
              </w:rPr>
            </w:pPr>
          </w:p>
        </w:tc>
      </w:tr>
      <w:tr w:rsidR="00F1143E" w:rsidRPr="00F1143E" w14:paraId="73FF2A7C" w14:textId="77777777" w:rsidTr="002F1C8B">
        <w:trPr>
          <w:trHeight w:val="338"/>
        </w:trPr>
        <w:tc>
          <w:tcPr>
            <w:tcW w:w="306" w:type="pct"/>
            <w:shd w:val="clear" w:color="auto" w:fill="FFFFFF"/>
          </w:tcPr>
          <w:p w14:paraId="16B08D30"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E2528B5"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4297590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497" w:type="pct"/>
            <w:shd w:val="clear" w:color="auto" w:fill="FFFFFF"/>
          </w:tcPr>
          <w:p w14:paraId="43405BD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486" w:type="pct"/>
            <w:shd w:val="clear" w:color="auto" w:fill="FFFFFF"/>
          </w:tcPr>
          <w:p w14:paraId="1710BE5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492" w:type="pct"/>
            <w:shd w:val="clear" w:color="auto" w:fill="FFFFFF"/>
          </w:tcPr>
          <w:p w14:paraId="786405DE"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3042212B" w14:textId="77777777" w:rsidR="009B1005" w:rsidRPr="00F1143E" w:rsidRDefault="009B1005" w:rsidP="002F1C8B">
            <w:pPr>
              <w:spacing w:before="120"/>
              <w:jc w:val="right"/>
              <w:rPr>
                <w:rFonts w:ascii="Arial" w:hAnsi="Arial" w:cs="Arial"/>
                <w:sz w:val="20"/>
              </w:rPr>
            </w:pPr>
          </w:p>
        </w:tc>
      </w:tr>
      <w:tr w:rsidR="00F1143E" w:rsidRPr="00F1143E" w14:paraId="3405068D" w14:textId="77777777" w:rsidTr="002F1C8B">
        <w:trPr>
          <w:trHeight w:val="338"/>
        </w:trPr>
        <w:tc>
          <w:tcPr>
            <w:tcW w:w="306" w:type="pct"/>
            <w:shd w:val="clear" w:color="auto" w:fill="FFFFFF"/>
          </w:tcPr>
          <w:p w14:paraId="1F0DDC46"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1C81B67"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24D0448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497" w:type="pct"/>
            <w:shd w:val="clear" w:color="auto" w:fill="FFFFFF"/>
          </w:tcPr>
          <w:p w14:paraId="64E2415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86" w:type="pct"/>
            <w:shd w:val="clear" w:color="auto" w:fill="FFFFFF"/>
          </w:tcPr>
          <w:p w14:paraId="56F287D1"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2" w:type="pct"/>
            <w:shd w:val="clear" w:color="auto" w:fill="FFFFFF"/>
          </w:tcPr>
          <w:p w14:paraId="31514082"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15247E11" w14:textId="77777777" w:rsidR="009B1005" w:rsidRPr="00F1143E" w:rsidRDefault="009B1005" w:rsidP="002F1C8B">
            <w:pPr>
              <w:spacing w:before="120"/>
              <w:jc w:val="right"/>
              <w:rPr>
                <w:rFonts w:ascii="Arial" w:hAnsi="Arial" w:cs="Arial"/>
                <w:sz w:val="20"/>
              </w:rPr>
            </w:pPr>
          </w:p>
        </w:tc>
      </w:tr>
      <w:tr w:rsidR="00F1143E" w:rsidRPr="00F1143E" w14:paraId="39AE503B" w14:textId="77777777" w:rsidTr="002F1C8B">
        <w:trPr>
          <w:trHeight w:val="338"/>
        </w:trPr>
        <w:tc>
          <w:tcPr>
            <w:tcW w:w="306" w:type="pct"/>
            <w:shd w:val="clear" w:color="auto" w:fill="FFFFFF"/>
          </w:tcPr>
          <w:p w14:paraId="3FD927CA"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8D83EB0"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6AE9924B"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7" w:type="pct"/>
            <w:shd w:val="clear" w:color="auto" w:fill="FFFFFF"/>
          </w:tcPr>
          <w:p w14:paraId="1D9E3578"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486" w:type="pct"/>
            <w:shd w:val="clear" w:color="auto" w:fill="FFFFFF"/>
          </w:tcPr>
          <w:p w14:paraId="5975F790"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1DA72748"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01" w:type="pct"/>
            <w:shd w:val="clear" w:color="auto" w:fill="FFFFFF"/>
          </w:tcPr>
          <w:p w14:paraId="309AB213" w14:textId="77777777" w:rsidR="009B1005" w:rsidRPr="00F1143E" w:rsidRDefault="009B1005" w:rsidP="002F1C8B">
            <w:pPr>
              <w:spacing w:before="120"/>
              <w:jc w:val="right"/>
              <w:rPr>
                <w:rFonts w:ascii="Arial" w:hAnsi="Arial" w:cs="Arial"/>
                <w:sz w:val="20"/>
              </w:rPr>
            </w:pPr>
          </w:p>
        </w:tc>
      </w:tr>
      <w:tr w:rsidR="00F1143E" w:rsidRPr="00F1143E" w14:paraId="3F34057E" w14:textId="77777777" w:rsidTr="002F1C8B">
        <w:trPr>
          <w:trHeight w:val="338"/>
        </w:trPr>
        <w:tc>
          <w:tcPr>
            <w:tcW w:w="306" w:type="pct"/>
            <w:shd w:val="clear" w:color="auto" w:fill="FFFFFF"/>
          </w:tcPr>
          <w:p w14:paraId="6F48AC4A"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2069050"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60DB2999"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497" w:type="pct"/>
            <w:shd w:val="clear" w:color="auto" w:fill="FFFFFF"/>
          </w:tcPr>
          <w:p w14:paraId="52D7B8EF"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86" w:type="pct"/>
            <w:shd w:val="clear" w:color="auto" w:fill="FFFFFF"/>
          </w:tcPr>
          <w:p w14:paraId="38DE874F"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492" w:type="pct"/>
            <w:shd w:val="clear" w:color="auto" w:fill="FFFFFF"/>
          </w:tcPr>
          <w:p w14:paraId="4BF9BD69"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46E44B92" w14:textId="77777777" w:rsidR="009B1005" w:rsidRPr="00F1143E" w:rsidRDefault="009B1005" w:rsidP="002F1C8B">
            <w:pPr>
              <w:spacing w:before="120"/>
              <w:jc w:val="right"/>
              <w:rPr>
                <w:rFonts w:ascii="Arial" w:hAnsi="Arial" w:cs="Arial"/>
                <w:sz w:val="20"/>
              </w:rPr>
            </w:pPr>
          </w:p>
        </w:tc>
      </w:tr>
      <w:tr w:rsidR="00F1143E" w:rsidRPr="00F1143E" w14:paraId="4A3690BE" w14:textId="77777777" w:rsidTr="002F1C8B">
        <w:trPr>
          <w:trHeight w:val="338"/>
        </w:trPr>
        <w:tc>
          <w:tcPr>
            <w:tcW w:w="306" w:type="pct"/>
            <w:shd w:val="clear" w:color="auto" w:fill="FFFFFF"/>
          </w:tcPr>
          <w:p w14:paraId="49C38A5D"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11</w:t>
            </w:r>
          </w:p>
        </w:tc>
        <w:tc>
          <w:tcPr>
            <w:tcW w:w="2235" w:type="pct"/>
            <w:shd w:val="clear" w:color="auto" w:fill="FFFFFF"/>
          </w:tcPr>
          <w:p w14:paraId="6D9FF896" w14:textId="77777777" w:rsidR="009B1005" w:rsidRPr="00F1143E" w:rsidRDefault="009B1005" w:rsidP="002F1C8B">
            <w:pPr>
              <w:spacing w:before="120"/>
              <w:rPr>
                <w:rFonts w:ascii="Arial" w:hAnsi="Arial" w:cs="Arial"/>
                <w:b/>
                <w:sz w:val="20"/>
              </w:rPr>
            </w:pPr>
            <w:r w:rsidRPr="00F1143E">
              <w:rPr>
                <w:rFonts w:ascii="Arial" w:hAnsi="Arial" w:cs="Arial"/>
                <w:b/>
                <w:sz w:val="20"/>
              </w:rPr>
              <w:t>Địch Giáo</w:t>
            </w:r>
          </w:p>
        </w:tc>
        <w:tc>
          <w:tcPr>
            <w:tcW w:w="483" w:type="pct"/>
            <w:shd w:val="clear" w:color="auto" w:fill="FFFFFF"/>
          </w:tcPr>
          <w:p w14:paraId="2D10746D"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6B4F3CA8"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59D6E8AC"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24A90134"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029FDEE4" w14:textId="77777777" w:rsidR="009B1005" w:rsidRPr="00F1143E" w:rsidRDefault="009B1005" w:rsidP="002F1C8B">
            <w:pPr>
              <w:spacing w:before="120"/>
              <w:jc w:val="right"/>
              <w:rPr>
                <w:rFonts w:ascii="Arial" w:hAnsi="Arial" w:cs="Arial"/>
                <w:sz w:val="20"/>
              </w:rPr>
            </w:pPr>
          </w:p>
        </w:tc>
      </w:tr>
      <w:tr w:rsidR="00F1143E" w:rsidRPr="00F1143E" w14:paraId="71333B56" w14:textId="77777777" w:rsidTr="002F1C8B">
        <w:trPr>
          <w:trHeight w:val="338"/>
        </w:trPr>
        <w:tc>
          <w:tcPr>
            <w:tcW w:w="306" w:type="pct"/>
            <w:shd w:val="clear" w:color="auto" w:fill="FFFFFF"/>
          </w:tcPr>
          <w:p w14:paraId="2A5BA08B"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82AC4F9"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3BD33B15" w14:textId="77777777" w:rsidR="009B1005" w:rsidRPr="00F1143E" w:rsidRDefault="009B1005" w:rsidP="002F1C8B">
            <w:pPr>
              <w:spacing w:before="120"/>
              <w:jc w:val="right"/>
              <w:rPr>
                <w:rFonts w:ascii="Arial" w:hAnsi="Arial" w:cs="Arial"/>
                <w:sz w:val="20"/>
              </w:rPr>
            </w:pPr>
            <w:r w:rsidRPr="00F1143E">
              <w:rPr>
                <w:rFonts w:ascii="Arial" w:hAnsi="Arial" w:cs="Arial"/>
                <w:sz w:val="20"/>
              </w:rPr>
              <w:t>840</w:t>
            </w:r>
          </w:p>
        </w:tc>
        <w:tc>
          <w:tcPr>
            <w:tcW w:w="497" w:type="pct"/>
            <w:shd w:val="clear" w:color="auto" w:fill="FFFFFF"/>
          </w:tcPr>
          <w:p w14:paraId="318E5811" w14:textId="77777777" w:rsidR="009B1005" w:rsidRPr="00F1143E" w:rsidRDefault="009B1005" w:rsidP="002F1C8B">
            <w:pPr>
              <w:spacing w:before="120"/>
              <w:jc w:val="right"/>
              <w:rPr>
                <w:rFonts w:ascii="Arial" w:hAnsi="Arial" w:cs="Arial"/>
                <w:sz w:val="20"/>
              </w:rPr>
            </w:pPr>
            <w:r w:rsidRPr="00F1143E">
              <w:rPr>
                <w:rFonts w:ascii="Arial" w:hAnsi="Arial" w:cs="Arial"/>
                <w:sz w:val="20"/>
              </w:rPr>
              <w:t>620</w:t>
            </w:r>
          </w:p>
        </w:tc>
        <w:tc>
          <w:tcPr>
            <w:tcW w:w="486" w:type="pct"/>
            <w:shd w:val="clear" w:color="auto" w:fill="FFFFFF"/>
          </w:tcPr>
          <w:p w14:paraId="3CD549EF"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c>
          <w:tcPr>
            <w:tcW w:w="492" w:type="pct"/>
            <w:shd w:val="clear" w:color="auto" w:fill="FFFFFF"/>
          </w:tcPr>
          <w:p w14:paraId="5D8233C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270</w:t>
            </w:r>
          </w:p>
        </w:tc>
        <w:tc>
          <w:tcPr>
            <w:tcW w:w="501" w:type="pct"/>
            <w:shd w:val="clear" w:color="auto" w:fill="FFFFFF"/>
          </w:tcPr>
          <w:p w14:paraId="67097751" w14:textId="77777777" w:rsidR="009B1005" w:rsidRPr="00F1143E" w:rsidRDefault="009B1005" w:rsidP="002F1C8B">
            <w:pPr>
              <w:spacing w:before="120"/>
              <w:jc w:val="right"/>
              <w:rPr>
                <w:rFonts w:ascii="Arial" w:hAnsi="Arial" w:cs="Arial"/>
                <w:sz w:val="20"/>
              </w:rPr>
            </w:pPr>
          </w:p>
        </w:tc>
      </w:tr>
      <w:tr w:rsidR="00F1143E" w:rsidRPr="00F1143E" w14:paraId="1195C3CC" w14:textId="77777777" w:rsidTr="002F1C8B">
        <w:trPr>
          <w:trHeight w:val="338"/>
        </w:trPr>
        <w:tc>
          <w:tcPr>
            <w:tcW w:w="306" w:type="pct"/>
            <w:shd w:val="clear" w:color="auto" w:fill="FFFFFF"/>
          </w:tcPr>
          <w:p w14:paraId="55783512"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F98E3DA"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276A2D1D" w14:textId="77777777" w:rsidR="009B1005" w:rsidRPr="00F1143E" w:rsidRDefault="009B1005" w:rsidP="002F1C8B">
            <w:pPr>
              <w:spacing w:before="120"/>
              <w:jc w:val="right"/>
              <w:rPr>
                <w:rFonts w:ascii="Arial" w:hAnsi="Arial" w:cs="Arial"/>
                <w:sz w:val="20"/>
              </w:rPr>
            </w:pPr>
            <w:r w:rsidRPr="00F1143E">
              <w:rPr>
                <w:rFonts w:ascii="Arial" w:hAnsi="Arial" w:cs="Arial"/>
                <w:sz w:val="20"/>
              </w:rPr>
              <w:t>510</w:t>
            </w:r>
          </w:p>
        </w:tc>
        <w:tc>
          <w:tcPr>
            <w:tcW w:w="497" w:type="pct"/>
            <w:shd w:val="clear" w:color="auto" w:fill="FFFFFF"/>
          </w:tcPr>
          <w:p w14:paraId="2F518262" w14:textId="77777777" w:rsidR="009B1005" w:rsidRPr="00F1143E" w:rsidRDefault="009B1005" w:rsidP="002F1C8B">
            <w:pPr>
              <w:spacing w:before="120"/>
              <w:jc w:val="right"/>
              <w:rPr>
                <w:rFonts w:ascii="Arial" w:hAnsi="Arial" w:cs="Arial"/>
                <w:sz w:val="20"/>
              </w:rPr>
            </w:pPr>
            <w:r w:rsidRPr="00F1143E">
              <w:rPr>
                <w:rFonts w:ascii="Arial" w:hAnsi="Arial" w:cs="Arial"/>
                <w:sz w:val="20"/>
              </w:rPr>
              <w:t>410</w:t>
            </w:r>
          </w:p>
        </w:tc>
        <w:tc>
          <w:tcPr>
            <w:tcW w:w="486" w:type="pct"/>
            <w:shd w:val="clear" w:color="auto" w:fill="FFFFFF"/>
          </w:tcPr>
          <w:p w14:paraId="6503C310" w14:textId="77777777" w:rsidR="009B1005" w:rsidRPr="00F1143E" w:rsidRDefault="009B1005" w:rsidP="002F1C8B">
            <w:pPr>
              <w:spacing w:before="120"/>
              <w:jc w:val="right"/>
              <w:rPr>
                <w:rFonts w:ascii="Arial" w:hAnsi="Arial" w:cs="Arial"/>
                <w:sz w:val="20"/>
              </w:rPr>
            </w:pPr>
            <w:r w:rsidRPr="00F1143E">
              <w:rPr>
                <w:rFonts w:ascii="Arial" w:hAnsi="Arial" w:cs="Arial"/>
                <w:sz w:val="20"/>
              </w:rPr>
              <w:t>320</w:t>
            </w:r>
          </w:p>
        </w:tc>
        <w:tc>
          <w:tcPr>
            <w:tcW w:w="492" w:type="pct"/>
            <w:shd w:val="clear" w:color="auto" w:fill="FFFFFF"/>
          </w:tcPr>
          <w:p w14:paraId="5C5F385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c>
          <w:tcPr>
            <w:tcW w:w="501" w:type="pct"/>
            <w:shd w:val="clear" w:color="auto" w:fill="FFFFFF"/>
          </w:tcPr>
          <w:p w14:paraId="4C025C25" w14:textId="77777777" w:rsidR="009B1005" w:rsidRPr="00F1143E" w:rsidRDefault="009B1005" w:rsidP="002F1C8B">
            <w:pPr>
              <w:spacing w:before="120"/>
              <w:jc w:val="right"/>
              <w:rPr>
                <w:rFonts w:ascii="Arial" w:hAnsi="Arial" w:cs="Arial"/>
                <w:sz w:val="20"/>
              </w:rPr>
            </w:pPr>
          </w:p>
        </w:tc>
      </w:tr>
      <w:tr w:rsidR="00F1143E" w:rsidRPr="00F1143E" w14:paraId="3E8E8F19" w14:textId="77777777" w:rsidTr="002F1C8B">
        <w:trPr>
          <w:trHeight w:val="338"/>
        </w:trPr>
        <w:tc>
          <w:tcPr>
            <w:tcW w:w="306" w:type="pct"/>
            <w:shd w:val="clear" w:color="auto" w:fill="FFFFFF"/>
          </w:tcPr>
          <w:p w14:paraId="3985201C"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32D9216"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464A2D82"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97" w:type="pct"/>
            <w:shd w:val="clear" w:color="auto" w:fill="FFFFFF"/>
          </w:tcPr>
          <w:p w14:paraId="26C0B41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486" w:type="pct"/>
            <w:shd w:val="clear" w:color="auto" w:fill="FFFFFF"/>
          </w:tcPr>
          <w:p w14:paraId="49C8898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c>
          <w:tcPr>
            <w:tcW w:w="492" w:type="pct"/>
            <w:shd w:val="clear" w:color="auto" w:fill="FFFFFF"/>
          </w:tcPr>
          <w:p w14:paraId="2D4FDC7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01" w:type="pct"/>
            <w:shd w:val="clear" w:color="auto" w:fill="FFFFFF"/>
          </w:tcPr>
          <w:p w14:paraId="6BC9FA27" w14:textId="77777777" w:rsidR="009B1005" w:rsidRPr="00F1143E" w:rsidRDefault="009B1005" w:rsidP="002F1C8B">
            <w:pPr>
              <w:spacing w:before="120"/>
              <w:jc w:val="right"/>
              <w:rPr>
                <w:rFonts w:ascii="Arial" w:hAnsi="Arial" w:cs="Arial"/>
                <w:sz w:val="20"/>
              </w:rPr>
            </w:pPr>
          </w:p>
        </w:tc>
      </w:tr>
      <w:tr w:rsidR="00F1143E" w:rsidRPr="00F1143E" w14:paraId="1FF15DDE" w14:textId="77777777" w:rsidTr="002F1C8B">
        <w:trPr>
          <w:trHeight w:val="338"/>
        </w:trPr>
        <w:tc>
          <w:tcPr>
            <w:tcW w:w="306" w:type="pct"/>
            <w:shd w:val="clear" w:color="auto" w:fill="FFFFFF"/>
          </w:tcPr>
          <w:p w14:paraId="7E147F54"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365C421"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222227B1"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7" w:type="pct"/>
            <w:shd w:val="clear" w:color="auto" w:fill="FFFFFF"/>
          </w:tcPr>
          <w:p w14:paraId="135974F7"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486" w:type="pct"/>
            <w:shd w:val="clear" w:color="auto" w:fill="FFFFFF"/>
          </w:tcPr>
          <w:p w14:paraId="69E8DC07"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254DF081"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01" w:type="pct"/>
            <w:shd w:val="clear" w:color="auto" w:fill="FFFFFF"/>
          </w:tcPr>
          <w:p w14:paraId="3A105749" w14:textId="77777777" w:rsidR="009B1005" w:rsidRPr="00F1143E" w:rsidRDefault="009B1005" w:rsidP="002F1C8B">
            <w:pPr>
              <w:spacing w:before="120"/>
              <w:jc w:val="right"/>
              <w:rPr>
                <w:rFonts w:ascii="Arial" w:hAnsi="Arial" w:cs="Arial"/>
                <w:sz w:val="20"/>
              </w:rPr>
            </w:pPr>
          </w:p>
        </w:tc>
      </w:tr>
      <w:tr w:rsidR="00F1143E" w:rsidRPr="00F1143E" w14:paraId="0F135F81" w14:textId="77777777" w:rsidTr="002F1C8B">
        <w:trPr>
          <w:trHeight w:val="338"/>
        </w:trPr>
        <w:tc>
          <w:tcPr>
            <w:tcW w:w="306" w:type="pct"/>
            <w:shd w:val="clear" w:color="auto" w:fill="FFFFFF"/>
          </w:tcPr>
          <w:p w14:paraId="09AAD908"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12</w:t>
            </w:r>
          </w:p>
        </w:tc>
        <w:tc>
          <w:tcPr>
            <w:tcW w:w="2235" w:type="pct"/>
            <w:shd w:val="clear" w:color="auto" w:fill="FFFFFF"/>
          </w:tcPr>
          <w:p w14:paraId="7A54B10A" w14:textId="77777777" w:rsidR="009B1005" w:rsidRPr="00F1143E" w:rsidRDefault="009B1005" w:rsidP="002F1C8B">
            <w:pPr>
              <w:spacing w:before="120"/>
              <w:rPr>
                <w:rFonts w:ascii="Arial" w:hAnsi="Arial" w:cs="Arial"/>
                <w:b/>
                <w:sz w:val="20"/>
              </w:rPr>
            </w:pPr>
            <w:r w:rsidRPr="00F1143E">
              <w:rPr>
                <w:rFonts w:ascii="Arial" w:hAnsi="Arial" w:cs="Arial"/>
                <w:b/>
                <w:sz w:val="20"/>
              </w:rPr>
              <w:t>Mỹ Hòa</w:t>
            </w:r>
          </w:p>
        </w:tc>
        <w:tc>
          <w:tcPr>
            <w:tcW w:w="483" w:type="pct"/>
            <w:shd w:val="clear" w:color="auto" w:fill="FFFFFF"/>
          </w:tcPr>
          <w:p w14:paraId="1E18C21F"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36DBF1E9"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2EDC3889"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51719EC9"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0EE555A5" w14:textId="77777777" w:rsidR="009B1005" w:rsidRPr="00F1143E" w:rsidRDefault="009B1005" w:rsidP="002F1C8B">
            <w:pPr>
              <w:spacing w:before="120"/>
              <w:jc w:val="right"/>
              <w:rPr>
                <w:rFonts w:ascii="Arial" w:hAnsi="Arial" w:cs="Arial"/>
                <w:sz w:val="20"/>
              </w:rPr>
            </w:pPr>
          </w:p>
        </w:tc>
      </w:tr>
      <w:tr w:rsidR="00F1143E" w:rsidRPr="00F1143E" w14:paraId="66AF4A9A" w14:textId="77777777" w:rsidTr="002F1C8B">
        <w:trPr>
          <w:trHeight w:val="338"/>
        </w:trPr>
        <w:tc>
          <w:tcPr>
            <w:tcW w:w="306" w:type="pct"/>
            <w:shd w:val="clear" w:color="auto" w:fill="FFFFFF"/>
          </w:tcPr>
          <w:p w14:paraId="7543930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C6D6CF5"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4CF9C9FF" w14:textId="77777777" w:rsidR="009B1005" w:rsidRPr="00F1143E" w:rsidRDefault="009B1005" w:rsidP="002F1C8B">
            <w:pPr>
              <w:spacing w:before="120"/>
              <w:jc w:val="right"/>
              <w:rPr>
                <w:rFonts w:ascii="Arial" w:hAnsi="Arial" w:cs="Arial"/>
                <w:sz w:val="20"/>
              </w:rPr>
            </w:pPr>
            <w:r w:rsidRPr="00F1143E">
              <w:rPr>
                <w:rFonts w:ascii="Arial" w:hAnsi="Arial" w:cs="Arial"/>
                <w:sz w:val="20"/>
              </w:rPr>
              <w:t>320</w:t>
            </w:r>
          </w:p>
        </w:tc>
        <w:tc>
          <w:tcPr>
            <w:tcW w:w="497" w:type="pct"/>
            <w:shd w:val="clear" w:color="auto" w:fill="FFFFFF"/>
          </w:tcPr>
          <w:p w14:paraId="25C7110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486" w:type="pct"/>
            <w:shd w:val="clear" w:color="auto" w:fill="FFFFFF"/>
          </w:tcPr>
          <w:p w14:paraId="60E6229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492" w:type="pct"/>
            <w:shd w:val="clear" w:color="auto" w:fill="FFFFFF"/>
          </w:tcPr>
          <w:p w14:paraId="77CB141C"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44CF7B05" w14:textId="77777777" w:rsidR="009B1005" w:rsidRPr="00F1143E" w:rsidRDefault="009B1005" w:rsidP="002F1C8B">
            <w:pPr>
              <w:spacing w:before="120"/>
              <w:jc w:val="right"/>
              <w:rPr>
                <w:rFonts w:ascii="Arial" w:hAnsi="Arial" w:cs="Arial"/>
                <w:sz w:val="20"/>
              </w:rPr>
            </w:pPr>
          </w:p>
        </w:tc>
      </w:tr>
      <w:tr w:rsidR="00F1143E" w:rsidRPr="00F1143E" w14:paraId="43D2CFBB" w14:textId="77777777" w:rsidTr="002F1C8B">
        <w:trPr>
          <w:trHeight w:val="338"/>
        </w:trPr>
        <w:tc>
          <w:tcPr>
            <w:tcW w:w="306" w:type="pct"/>
            <w:shd w:val="clear" w:color="auto" w:fill="FFFFFF"/>
          </w:tcPr>
          <w:p w14:paraId="6DCDE357"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E9761F1"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60950C3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97" w:type="pct"/>
            <w:shd w:val="clear" w:color="auto" w:fill="FFFFFF"/>
          </w:tcPr>
          <w:p w14:paraId="5102F75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86" w:type="pct"/>
            <w:shd w:val="clear" w:color="auto" w:fill="FFFFFF"/>
          </w:tcPr>
          <w:p w14:paraId="79D6CDF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2" w:type="pct"/>
            <w:shd w:val="clear" w:color="auto" w:fill="FFFFFF"/>
          </w:tcPr>
          <w:p w14:paraId="40A974DF"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3FF5628F" w14:textId="77777777" w:rsidR="009B1005" w:rsidRPr="00F1143E" w:rsidRDefault="009B1005" w:rsidP="002F1C8B">
            <w:pPr>
              <w:spacing w:before="120"/>
              <w:jc w:val="right"/>
              <w:rPr>
                <w:rFonts w:ascii="Arial" w:hAnsi="Arial" w:cs="Arial"/>
                <w:sz w:val="20"/>
              </w:rPr>
            </w:pPr>
          </w:p>
        </w:tc>
      </w:tr>
      <w:tr w:rsidR="00F1143E" w:rsidRPr="00F1143E" w14:paraId="09F2DF31" w14:textId="77777777" w:rsidTr="002F1C8B">
        <w:trPr>
          <w:trHeight w:val="338"/>
        </w:trPr>
        <w:tc>
          <w:tcPr>
            <w:tcW w:w="306" w:type="pct"/>
            <w:shd w:val="clear" w:color="auto" w:fill="FFFFFF"/>
          </w:tcPr>
          <w:p w14:paraId="0978133A"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E8646D3"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6057F3A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497" w:type="pct"/>
            <w:shd w:val="clear" w:color="auto" w:fill="FFFFFF"/>
          </w:tcPr>
          <w:p w14:paraId="292C2AB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86" w:type="pct"/>
            <w:shd w:val="clear" w:color="auto" w:fill="FFFFFF"/>
          </w:tcPr>
          <w:p w14:paraId="1E6E589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2" w:type="pct"/>
            <w:shd w:val="clear" w:color="auto" w:fill="FFFFFF"/>
          </w:tcPr>
          <w:p w14:paraId="0A484FC0"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01" w:type="pct"/>
            <w:shd w:val="clear" w:color="auto" w:fill="FFFFFF"/>
          </w:tcPr>
          <w:p w14:paraId="13283E83" w14:textId="77777777" w:rsidR="009B1005" w:rsidRPr="00F1143E" w:rsidRDefault="009B1005" w:rsidP="002F1C8B">
            <w:pPr>
              <w:spacing w:before="120"/>
              <w:jc w:val="right"/>
              <w:rPr>
                <w:rFonts w:ascii="Arial" w:hAnsi="Arial" w:cs="Arial"/>
                <w:sz w:val="20"/>
              </w:rPr>
            </w:pPr>
          </w:p>
        </w:tc>
      </w:tr>
      <w:tr w:rsidR="00F1143E" w:rsidRPr="00F1143E" w14:paraId="0C7B4100" w14:textId="77777777" w:rsidTr="002F1C8B">
        <w:trPr>
          <w:trHeight w:val="338"/>
        </w:trPr>
        <w:tc>
          <w:tcPr>
            <w:tcW w:w="306" w:type="pct"/>
            <w:shd w:val="clear" w:color="auto" w:fill="FFFFFF"/>
          </w:tcPr>
          <w:p w14:paraId="456905BC"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90DDA35"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53790615"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497" w:type="pct"/>
            <w:shd w:val="clear" w:color="auto" w:fill="FFFFFF"/>
          </w:tcPr>
          <w:p w14:paraId="64EB43DF"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86" w:type="pct"/>
            <w:shd w:val="clear" w:color="auto" w:fill="FFFFFF"/>
          </w:tcPr>
          <w:p w14:paraId="30979F99"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492" w:type="pct"/>
            <w:shd w:val="clear" w:color="auto" w:fill="FFFFFF"/>
          </w:tcPr>
          <w:p w14:paraId="43D28567"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7E548B91" w14:textId="77777777" w:rsidR="009B1005" w:rsidRPr="00F1143E" w:rsidRDefault="009B1005" w:rsidP="002F1C8B">
            <w:pPr>
              <w:spacing w:before="120"/>
              <w:jc w:val="right"/>
              <w:rPr>
                <w:rFonts w:ascii="Arial" w:hAnsi="Arial" w:cs="Arial"/>
                <w:sz w:val="20"/>
              </w:rPr>
            </w:pPr>
          </w:p>
        </w:tc>
      </w:tr>
      <w:tr w:rsidR="00F1143E" w:rsidRPr="00F1143E" w14:paraId="4FFE2961" w14:textId="77777777" w:rsidTr="002F1C8B">
        <w:trPr>
          <w:trHeight w:val="338"/>
        </w:trPr>
        <w:tc>
          <w:tcPr>
            <w:tcW w:w="306" w:type="pct"/>
            <w:shd w:val="clear" w:color="auto" w:fill="FFFFFF"/>
          </w:tcPr>
          <w:p w14:paraId="6F795245"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13</w:t>
            </w:r>
          </w:p>
        </w:tc>
        <w:tc>
          <w:tcPr>
            <w:tcW w:w="2235" w:type="pct"/>
            <w:shd w:val="clear" w:color="auto" w:fill="FFFFFF"/>
          </w:tcPr>
          <w:p w14:paraId="1C5626E4" w14:textId="77777777" w:rsidR="009B1005" w:rsidRPr="00F1143E" w:rsidRDefault="009B1005" w:rsidP="002F1C8B">
            <w:pPr>
              <w:spacing w:before="120"/>
              <w:rPr>
                <w:rFonts w:ascii="Arial" w:hAnsi="Arial" w:cs="Arial"/>
                <w:b/>
                <w:sz w:val="20"/>
              </w:rPr>
            </w:pPr>
            <w:r w:rsidRPr="00F1143E">
              <w:rPr>
                <w:rFonts w:ascii="Arial" w:hAnsi="Arial" w:cs="Arial"/>
                <w:b/>
                <w:sz w:val="20"/>
              </w:rPr>
              <w:t>Do Nhân</w:t>
            </w:r>
          </w:p>
        </w:tc>
        <w:tc>
          <w:tcPr>
            <w:tcW w:w="483" w:type="pct"/>
            <w:shd w:val="clear" w:color="auto" w:fill="FFFFFF"/>
          </w:tcPr>
          <w:p w14:paraId="301EBC31"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26266298"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29A11CF0"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24DFF41D"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3EA4B69B" w14:textId="77777777" w:rsidR="009B1005" w:rsidRPr="00F1143E" w:rsidRDefault="009B1005" w:rsidP="002F1C8B">
            <w:pPr>
              <w:spacing w:before="120"/>
              <w:jc w:val="right"/>
              <w:rPr>
                <w:rFonts w:ascii="Arial" w:hAnsi="Arial" w:cs="Arial"/>
                <w:sz w:val="20"/>
              </w:rPr>
            </w:pPr>
          </w:p>
        </w:tc>
      </w:tr>
      <w:tr w:rsidR="00F1143E" w:rsidRPr="00F1143E" w14:paraId="1DF957FB" w14:textId="77777777" w:rsidTr="002F1C8B">
        <w:trPr>
          <w:trHeight w:val="338"/>
        </w:trPr>
        <w:tc>
          <w:tcPr>
            <w:tcW w:w="306" w:type="pct"/>
            <w:shd w:val="clear" w:color="auto" w:fill="FFFFFF"/>
          </w:tcPr>
          <w:p w14:paraId="64865C9B"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19B9581"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18C33E9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497" w:type="pct"/>
            <w:shd w:val="clear" w:color="auto" w:fill="FFFFFF"/>
          </w:tcPr>
          <w:p w14:paraId="15461B8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86" w:type="pct"/>
            <w:shd w:val="clear" w:color="auto" w:fill="FFFFFF"/>
          </w:tcPr>
          <w:p w14:paraId="3D9BB622"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2" w:type="pct"/>
            <w:shd w:val="clear" w:color="auto" w:fill="FFFFFF"/>
          </w:tcPr>
          <w:p w14:paraId="19A6FBE3"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01" w:type="pct"/>
            <w:shd w:val="clear" w:color="auto" w:fill="FFFFFF"/>
          </w:tcPr>
          <w:p w14:paraId="3619FC85" w14:textId="77777777" w:rsidR="009B1005" w:rsidRPr="00F1143E" w:rsidRDefault="009B1005" w:rsidP="002F1C8B">
            <w:pPr>
              <w:spacing w:before="120"/>
              <w:jc w:val="right"/>
              <w:rPr>
                <w:rFonts w:ascii="Arial" w:hAnsi="Arial" w:cs="Arial"/>
                <w:sz w:val="20"/>
              </w:rPr>
            </w:pPr>
          </w:p>
        </w:tc>
      </w:tr>
      <w:tr w:rsidR="00F1143E" w:rsidRPr="00F1143E" w14:paraId="0E26968C" w14:textId="77777777" w:rsidTr="002F1C8B">
        <w:trPr>
          <w:trHeight w:val="338"/>
        </w:trPr>
        <w:tc>
          <w:tcPr>
            <w:tcW w:w="306" w:type="pct"/>
            <w:shd w:val="clear" w:color="auto" w:fill="FFFFFF"/>
          </w:tcPr>
          <w:p w14:paraId="01B0ED9D"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B9840B3"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1AF71AB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7" w:type="pct"/>
            <w:shd w:val="clear" w:color="auto" w:fill="FFFFFF"/>
          </w:tcPr>
          <w:p w14:paraId="14C91A2E"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86" w:type="pct"/>
            <w:shd w:val="clear" w:color="auto" w:fill="FFFFFF"/>
          </w:tcPr>
          <w:p w14:paraId="01FE0A91"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09E80477"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25000E05" w14:textId="77777777" w:rsidR="009B1005" w:rsidRPr="00F1143E" w:rsidRDefault="009B1005" w:rsidP="002F1C8B">
            <w:pPr>
              <w:spacing w:before="120"/>
              <w:jc w:val="right"/>
              <w:rPr>
                <w:rFonts w:ascii="Arial" w:hAnsi="Arial" w:cs="Arial"/>
                <w:sz w:val="20"/>
              </w:rPr>
            </w:pPr>
          </w:p>
        </w:tc>
      </w:tr>
      <w:tr w:rsidR="00F1143E" w:rsidRPr="00F1143E" w14:paraId="49FCDB6D" w14:textId="77777777" w:rsidTr="002F1C8B">
        <w:trPr>
          <w:trHeight w:val="338"/>
        </w:trPr>
        <w:tc>
          <w:tcPr>
            <w:tcW w:w="306" w:type="pct"/>
            <w:shd w:val="clear" w:color="auto" w:fill="FFFFFF"/>
          </w:tcPr>
          <w:p w14:paraId="796A410D"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C4E7D27"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6A243947"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7" w:type="pct"/>
            <w:shd w:val="clear" w:color="auto" w:fill="FFFFFF"/>
          </w:tcPr>
          <w:p w14:paraId="0AB6393B"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486" w:type="pct"/>
            <w:shd w:val="clear" w:color="auto" w:fill="FFFFFF"/>
          </w:tcPr>
          <w:p w14:paraId="0BBE3725"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1B564E73"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01" w:type="pct"/>
            <w:shd w:val="clear" w:color="auto" w:fill="FFFFFF"/>
          </w:tcPr>
          <w:p w14:paraId="590C5A9B" w14:textId="77777777" w:rsidR="009B1005" w:rsidRPr="00F1143E" w:rsidRDefault="009B1005" w:rsidP="002F1C8B">
            <w:pPr>
              <w:spacing w:before="120"/>
              <w:jc w:val="right"/>
              <w:rPr>
                <w:rFonts w:ascii="Arial" w:hAnsi="Arial" w:cs="Arial"/>
                <w:sz w:val="20"/>
              </w:rPr>
            </w:pPr>
          </w:p>
        </w:tc>
      </w:tr>
      <w:tr w:rsidR="00F1143E" w:rsidRPr="00F1143E" w14:paraId="1E0534B1" w14:textId="77777777" w:rsidTr="002F1C8B">
        <w:trPr>
          <w:trHeight w:val="338"/>
        </w:trPr>
        <w:tc>
          <w:tcPr>
            <w:tcW w:w="306" w:type="pct"/>
            <w:shd w:val="clear" w:color="auto" w:fill="FFFFFF"/>
          </w:tcPr>
          <w:p w14:paraId="047ACCC0"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60DA7A8"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04E5C3EF"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497" w:type="pct"/>
            <w:shd w:val="clear" w:color="auto" w:fill="FFFFFF"/>
          </w:tcPr>
          <w:p w14:paraId="7D9A4A83"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86" w:type="pct"/>
            <w:shd w:val="clear" w:color="auto" w:fill="FFFFFF"/>
          </w:tcPr>
          <w:p w14:paraId="2329879E"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492" w:type="pct"/>
            <w:shd w:val="clear" w:color="auto" w:fill="FFFFFF"/>
          </w:tcPr>
          <w:p w14:paraId="0B446DFA"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5B3BBE6D" w14:textId="77777777" w:rsidR="009B1005" w:rsidRPr="00F1143E" w:rsidRDefault="009B1005" w:rsidP="002F1C8B">
            <w:pPr>
              <w:spacing w:before="120"/>
              <w:jc w:val="right"/>
              <w:rPr>
                <w:rFonts w:ascii="Arial" w:hAnsi="Arial" w:cs="Arial"/>
                <w:sz w:val="20"/>
              </w:rPr>
            </w:pPr>
          </w:p>
        </w:tc>
      </w:tr>
      <w:tr w:rsidR="00F1143E" w:rsidRPr="00F1143E" w14:paraId="5DF30CD0" w14:textId="77777777" w:rsidTr="002F1C8B">
        <w:trPr>
          <w:trHeight w:val="338"/>
        </w:trPr>
        <w:tc>
          <w:tcPr>
            <w:tcW w:w="306" w:type="pct"/>
            <w:shd w:val="clear" w:color="auto" w:fill="FFFFFF"/>
          </w:tcPr>
          <w:p w14:paraId="48C31CA7"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14</w:t>
            </w:r>
          </w:p>
        </w:tc>
        <w:tc>
          <w:tcPr>
            <w:tcW w:w="2235" w:type="pct"/>
            <w:shd w:val="clear" w:color="auto" w:fill="FFFFFF"/>
          </w:tcPr>
          <w:p w14:paraId="002F0EE9" w14:textId="77777777" w:rsidR="009B1005" w:rsidRPr="00F1143E" w:rsidRDefault="009B1005" w:rsidP="002F1C8B">
            <w:pPr>
              <w:spacing w:before="120"/>
              <w:rPr>
                <w:rFonts w:ascii="Arial" w:hAnsi="Arial" w:cs="Arial"/>
                <w:b/>
                <w:sz w:val="20"/>
              </w:rPr>
            </w:pPr>
            <w:r w:rsidRPr="00F1143E">
              <w:rPr>
                <w:rFonts w:ascii="Arial" w:hAnsi="Arial" w:cs="Arial"/>
                <w:b/>
                <w:sz w:val="20"/>
              </w:rPr>
              <w:t>Lỗ Sơn</w:t>
            </w:r>
          </w:p>
        </w:tc>
        <w:tc>
          <w:tcPr>
            <w:tcW w:w="483" w:type="pct"/>
            <w:shd w:val="clear" w:color="auto" w:fill="FFFFFF"/>
          </w:tcPr>
          <w:p w14:paraId="285BA4C3"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5ECC9572"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698E1F03"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0C48A5D0"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5A0DC95E" w14:textId="77777777" w:rsidR="009B1005" w:rsidRPr="00F1143E" w:rsidRDefault="009B1005" w:rsidP="002F1C8B">
            <w:pPr>
              <w:spacing w:before="120"/>
              <w:jc w:val="right"/>
              <w:rPr>
                <w:rFonts w:ascii="Arial" w:hAnsi="Arial" w:cs="Arial"/>
                <w:sz w:val="20"/>
              </w:rPr>
            </w:pPr>
          </w:p>
        </w:tc>
      </w:tr>
      <w:tr w:rsidR="00F1143E" w:rsidRPr="00F1143E" w14:paraId="14E9A31F" w14:textId="77777777" w:rsidTr="002F1C8B">
        <w:trPr>
          <w:trHeight w:val="338"/>
        </w:trPr>
        <w:tc>
          <w:tcPr>
            <w:tcW w:w="306" w:type="pct"/>
            <w:shd w:val="clear" w:color="auto" w:fill="FFFFFF"/>
          </w:tcPr>
          <w:p w14:paraId="503F7675"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DB039C0"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5CA44D0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497" w:type="pct"/>
            <w:shd w:val="clear" w:color="auto" w:fill="FFFFFF"/>
          </w:tcPr>
          <w:p w14:paraId="262BA39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86" w:type="pct"/>
            <w:shd w:val="clear" w:color="auto" w:fill="FFFFFF"/>
          </w:tcPr>
          <w:p w14:paraId="732FAB79"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2" w:type="pct"/>
            <w:shd w:val="clear" w:color="auto" w:fill="FFFFFF"/>
          </w:tcPr>
          <w:p w14:paraId="06D23613"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497126C8" w14:textId="77777777" w:rsidR="009B1005" w:rsidRPr="00F1143E" w:rsidRDefault="009B1005" w:rsidP="002F1C8B">
            <w:pPr>
              <w:spacing w:before="120"/>
              <w:jc w:val="right"/>
              <w:rPr>
                <w:rFonts w:ascii="Arial" w:hAnsi="Arial" w:cs="Arial"/>
                <w:sz w:val="20"/>
              </w:rPr>
            </w:pPr>
          </w:p>
        </w:tc>
      </w:tr>
      <w:tr w:rsidR="00F1143E" w:rsidRPr="00F1143E" w14:paraId="3CD6E7B3" w14:textId="77777777" w:rsidTr="002F1C8B">
        <w:trPr>
          <w:trHeight w:val="338"/>
        </w:trPr>
        <w:tc>
          <w:tcPr>
            <w:tcW w:w="306" w:type="pct"/>
            <w:shd w:val="clear" w:color="auto" w:fill="FFFFFF"/>
          </w:tcPr>
          <w:p w14:paraId="62239548"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A22CDC4"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743C8D2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7" w:type="pct"/>
            <w:shd w:val="clear" w:color="auto" w:fill="FFFFFF"/>
          </w:tcPr>
          <w:p w14:paraId="5200E14C"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86" w:type="pct"/>
            <w:shd w:val="clear" w:color="auto" w:fill="FFFFFF"/>
          </w:tcPr>
          <w:p w14:paraId="06CFF475"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72E1E9CB"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01" w:type="pct"/>
            <w:shd w:val="clear" w:color="auto" w:fill="FFFFFF"/>
          </w:tcPr>
          <w:p w14:paraId="5FD300EA" w14:textId="77777777" w:rsidR="009B1005" w:rsidRPr="00F1143E" w:rsidRDefault="009B1005" w:rsidP="002F1C8B">
            <w:pPr>
              <w:spacing w:before="120"/>
              <w:jc w:val="right"/>
              <w:rPr>
                <w:rFonts w:ascii="Arial" w:hAnsi="Arial" w:cs="Arial"/>
                <w:sz w:val="20"/>
              </w:rPr>
            </w:pPr>
          </w:p>
        </w:tc>
      </w:tr>
      <w:tr w:rsidR="00F1143E" w:rsidRPr="00F1143E" w14:paraId="748EDB89" w14:textId="77777777" w:rsidTr="002F1C8B">
        <w:trPr>
          <w:trHeight w:val="338"/>
        </w:trPr>
        <w:tc>
          <w:tcPr>
            <w:tcW w:w="306" w:type="pct"/>
            <w:shd w:val="clear" w:color="auto" w:fill="FFFFFF"/>
          </w:tcPr>
          <w:p w14:paraId="1B839DF0"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34EC6D9"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202F3153"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7" w:type="pct"/>
            <w:shd w:val="clear" w:color="auto" w:fill="FFFFFF"/>
          </w:tcPr>
          <w:p w14:paraId="4D84035C"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86" w:type="pct"/>
            <w:shd w:val="clear" w:color="auto" w:fill="FFFFFF"/>
          </w:tcPr>
          <w:p w14:paraId="5C81C1D4"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492" w:type="pct"/>
            <w:shd w:val="clear" w:color="auto" w:fill="FFFFFF"/>
          </w:tcPr>
          <w:p w14:paraId="78F5C0F2"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06F80971" w14:textId="77777777" w:rsidR="009B1005" w:rsidRPr="00F1143E" w:rsidRDefault="009B1005" w:rsidP="002F1C8B">
            <w:pPr>
              <w:spacing w:before="120"/>
              <w:jc w:val="right"/>
              <w:rPr>
                <w:rFonts w:ascii="Arial" w:hAnsi="Arial" w:cs="Arial"/>
                <w:sz w:val="20"/>
              </w:rPr>
            </w:pPr>
          </w:p>
        </w:tc>
      </w:tr>
      <w:tr w:rsidR="00F1143E" w:rsidRPr="00F1143E" w14:paraId="624D28FB" w14:textId="77777777" w:rsidTr="002F1C8B">
        <w:trPr>
          <w:trHeight w:val="338"/>
        </w:trPr>
        <w:tc>
          <w:tcPr>
            <w:tcW w:w="306" w:type="pct"/>
            <w:shd w:val="clear" w:color="auto" w:fill="FFFFFF"/>
          </w:tcPr>
          <w:p w14:paraId="27890C69"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FADD283"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5A71D889"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7" w:type="pct"/>
            <w:shd w:val="clear" w:color="auto" w:fill="FFFFFF"/>
          </w:tcPr>
          <w:p w14:paraId="5C8CDDA7"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486" w:type="pct"/>
            <w:shd w:val="clear" w:color="auto" w:fill="FFFFFF"/>
          </w:tcPr>
          <w:p w14:paraId="2320405D"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2751EA75"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01" w:type="pct"/>
            <w:shd w:val="clear" w:color="auto" w:fill="FFFFFF"/>
          </w:tcPr>
          <w:p w14:paraId="0C9C469A" w14:textId="77777777" w:rsidR="009B1005" w:rsidRPr="00F1143E" w:rsidRDefault="009B1005" w:rsidP="002F1C8B">
            <w:pPr>
              <w:spacing w:before="120"/>
              <w:jc w:val="right"/>
              <w:rPr>
                <w:rFonts w:ascii="Arial" w:hAnsi="Arial" w:cs="Arial"/>
                <w:sz w:val="20"/>
              </w:rPr>
            </w:pPr>
          </w:p>
        </w:tc>
      </w:tr>
      <w:tr w:rsidR="00F1143E" w:rsidRPr="00F1143E" w14:paraId="4D3D29A5" w14:textId="77777777" w:rsidTr="002F1C8B">
        <w:trPr>
          <w:trHeight w:val="338"/>
        </w:trPr>
        <w:tc>
          <w:tcPr>
            <w:tcW w:w="306" w:type="pct"/>
            <w:shd w:val="clear" w:color="auto" w:fill="FFFFFF"/>
          </w:tcPr>
          <w:p w14:paraId="452A1760"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ACF90D1"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07F3A50E"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497" w:type="pct"/>
            <w:shd w:val="clear" w:color="auto" w:fill="FFFFFF"/>
          </w:tcPr>
          <w:p w14:paraId="290FB8C5"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86" w:type="pct"/>
            <w:shd w:val="clear" w:color="auto" w:fill="FFFFFF"/>
          </w:tcPr>
          <w:p w14:paraId="5B301743"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492" w:type="pct"/>
            <w:shd w:val="clear" w:color="auto" w:fill="FFFFFF"/>
          </w:tcPr>
          <w:p w14:paraId="5EF939EF"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1A306270" w14:textId="77777777" w:rsidR="009B1005" w:rsidRPr="00F1143E" w:rsidRDefault="009B1005" w:rsidP="002F1C8B">
            <w:pPr>
              <w:spacing w:before="120"/>
              <w:jc w:val="right"/>
              <w:rPr>
                <w:rFonts w:ascii="Arial" w:hAnsi="Arial" w:cs="Arial"/>
                <w:sz w:val="20"/>
              </w:rPr>
            </w:pPr>
          </w:p>
        </w:tc>
      </w:tr>
      <w:tr w:rsidR="00F1143E" w:rsidRPr="00F1143E" w14:paraId="151F6826" w14:textId="77777777" w:rsidTr="002F1C8B">
        <w:trPr>
          <w:trHeight w:val="338"/>
        </w:trPr>
        <w:tc>
          <w:tcPr>
            <w:tcW w:w="306" w:type="pct"/>
            <w:shd w:val="clear" w:color="auto" w:fill="FFFFFF"/>
          </w:tcPr>
          <w:p w14:paraId="3E73794E"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15</w:t>
            </w:r>
          </w:p>
        </w:tc>
        <w:tc>
          <w:tcPr>
            <w:tcW w:w="2235" w:type="pct"/>
            <w:shd w:val="clear" w:color="auto" w:fill="FFFFFF"/>
          </w:tcPr>
          <w:p w14:paraId="6F01816C" w14:textId="77777777" w:rsidR="009B1005" w:rsidRPr="00F1143E" w:rsidRDefault="009B1005" w:rsidP="002F1C8B">
            <w:pPr>
              <w:spacing w:before="120"/>
              <w:rPr>
                <w:rFonts w:ascii="Arial" w:hAnsi="Arial" w:cs="Arial"/>
                <w:b/>
                <w:sz w:val="20"/>
              </w:rPr>
            </w:pPr>
            <w:r w:rsidRPr="00F1143E">
              <w:rPr>
                <w:rFonts w:ascii="Arial" w:hAnsi="Arial" w:cs="Arial"/>
                <w:b/>
                <w:sz w:val="20"/>
              </w:rPr>
              <w:t>Gia Mô</w:t>
            </w:r>
          </w:p>
        </w:tc>
        <w:tc>
          <w:tcPr>
            <w:tcW w:w="483" w:type="pct"/>
            <w:shd w:val="clear" w:color="auto" w:fill="FFFFFF"/>
          </w:tcPr>
          <w:p w14:paraId="27CEEF24"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48B908ED"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7D98458F"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55B17A81"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14B594F0" w14:textId="77777777" w:rsidR="009B1005" w:rsidRPr="00F1143E" w:rsidRDefault="009B1005" w:rsidP="002F1C8B">
            <w:pPr>
              <w:spacing w:before="120"/>
              <w:jc w:val="right"/>
              <w:rPr>
                <w:rFonts w:ascii="Arial" w:hAnsi="Arial" w:cs="Arial"/>
                <w:sz w:val="20"/>
              </w:rPr>
            </w:pPr>
          </w:p>
        </w:tc>
      </w:tr>
      <w:tr w:rsidR="00F1143E" w:rsidRPr="00F1143E" w14:paraId="14833AD1" w14:textId="77777777" w:rsidTr="002F1C8B">
        <w:trPr>
          <w:trHeight w:val="338"/>
        </w:trPr>
        <w:tc>
          <w:tcPr>
            <w:tcW w:w="306" w:type="pct"/>
            <w:shd w:val="clear" w:color="auto" w:fill="FFFFFF"/>
          </w:tcPr>
          <w:p w14:paraId="70EB2CA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91DF5DE"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5D6DF36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497" w:type="pct"/>
            <w:shd w:val="clear" w:color="auto" w:fill="FFFFFF"/>
          </w:tcPr>
          <w:p w14:paraId="5E209C2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86" w:type="pct"/>
            <w:shd w:val="clear" w:color="auto" w:fill="FFFFFF"/>
          </w:tcPr>
          <w:p w14:paraId="2412574F"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2" w:type="pct"/>
            <w:shd w:val="clear" w:color="auto" w:fill="FFFFFF"/>
          </w:tcPr>
          <w:p w14:paraId="6EAC49D0"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6298A1C7" w14:textId="77777777" w:rsidR="009B1005" w:rsidRPr="00F1143E" w:rsidRDefault="009B1005" w:rsidP="002F1C8B">
            <w:pPr>
              <w:spacing w:before="120"/>
              <w:jc w:val="right"/>
              <w:rPr>
                <w:rFonts w:ascii="Arial" w:hAnsi="Arial" w:cs="Arial"/>
                <w:sz w:val="20"/>
              </w:rPr>
            </w:pPr>
          </w:p>
        </w:tc>
      </w:tr>
      <w:tr w:rsidR="00F1143E" w:rsidRPr="00F1143E" w14:paraId="5FB24219" w14:textId="77777777" w:rsidTr="002F1C8B">
        <w:trPr>
          <w:trHeight w:val="338"/>
        </w:trPr>
        <w:tc>
          <w:tcPr>
            <w:tcW w:w="306" w:type="pct"/>
            <w:shd w:val="clear" w:color="auto" w:fill="FFFFFF"/>
          </w:tcPr>
          <w:p w14:paraId="09743082"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97590C4"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3E3F891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7" w:type="pct"/>
            <w:shd w:val="clear" w:color="auto" w:fill="FFFFFF"/>
          </w:tcPr>
          <w:p w14:paraId="267C1C8A"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86" w:type="pct"/>
            <w:shd w:val="clear" w:color="auto" w:fill="FFFFFF"/>
          </w:tcPr>
          <w:p w14:paraId="025FAF68"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2BD8D105"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01" w:type="pct"/>
            <w:shd w:val="clear" w:color="auto" w:fill="FFFFFF"/>
          </w:tcPr>
          <w:p w14:paraId="37D7750D" w14:textId="77777777" w:rsidR="009B1005" w:rsidRPr="00F1143E" w:rsidRDefault="009B1005" w:rsidP="002F1C8B">
            <w:pPr>
              <w:spacing w:before="120"/>
              <w:jc w:val="right"/>
              <w:rPr>
                <w:rFonts w:ascii="Arial" w:hAnsi="Arial" w:cs="Arial"/>
                <w:sz w:val="20"/>
              </w:rPr>
            </w:pPr>
          </w:p>
        </w:tc>
      </w:tr>
      <w:tr w:rsidR="00F1143E" w:rsidRPr="00F1143E" w14:paraId="699C2D37" w14:textId="77777777" w:rsidTr="002F1C8B">
        <w:trPr>
          <w:trHeight w:val="338"/>
        </w:trPr>
        <w:tc>
          <w:tcPr>
            <w:tcW w:w="306" w:type="pct"/>
            <w:shd w:val="clear" w:color="auto" w:fill="FFFFFF"/>
          </w:tcPr>
          <w:p w14:paraId="549E92C5"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27179AA"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36555064"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497" w:type="pct"/>
            <w:shd w:val="clear" w:color="auto" w:fill="FFFFFF"/>
          </w:tcPr>
          <w:p w14:paraId="01F9D9CF"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86" w:type="pct"/>
            <w:shd w:val="clear" w:color="auto" w:fill="FFFFFF"/>
          </w:tcPr>
          <w:p w14:paraId="692586A1"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492" w:type="pct"/>
            <w:shd w:val="clear" w:color="auto" w:fill="FFFFFF"/>
          </w:tcPr>
          <w:p w14:paraId="5FAAC3AD"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3521B7FD" w14:textId="77777777" w:rsidR="009B1005" w:rsidRPr="00F1143E" w:rsidRDefault="009B1005" w:rsidP="002F1C8B">
            <w:pPr>
              <w:spacing w:before="120"/>
              <w:jc w:val="right"/>
              <w:rPr>
                <w:rFonts w:ascii="Arial" w:hAnsi="Arial" w:cs="Arial"/>
                <w:sz w:val="20"/>
              </w:rPr>
            </w:pPr>
          </w:p>
        </w:tc>
      </w:tr>
      <w:tr w:rsidR="00F1143E" w:rsidRPr="00F1143E" w14:paraId="7A162E7B" w14:textId="77777777" w:rsidTr="002F1C8B">
        <w:trPr>
          <w:trHeight w:val="338"/>
        </w:trPr>
        <w:tc>
          <w:tcPr>
            <w:tcW w:w="306" w:type="pct"/>
            <w:shd w:val="clear" w:color="auto" w:fill="FFFFFF"/>
          </w:tcPr>
          <w:p w14:paraId="277F7BB0"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0B8C735"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2BBF25E8"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7" w:type="pct"/>
            <w:shd w:val="clear" w:color="auto" w:fill="FFFFFF"/>
          </w:tcPr>
          <w:p w14:paraId="5F1DED1A"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486" w:type="pct"/>
            <w:shd w:val="clear" w:color="auto" w:fill="FFFFFF"/>
          </w:tcPr>
          <w:p w14:paraId="1A1DE4A6"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07D984DB"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01" w:type="pct"/>
            <w:shd w:val="clear" w:color="auto" w:fill="FFFFFF"/>
          </w:tcPr>
          <w:p w14:paraId="3ECA8326" w14:textId="77777777" w:rsidR="009B1005" w:rsidRPr="00F1143E" w:rsidRDefault="009B1005" w:rsidP="002F1C8B">
            <w:pPr>
              <w:spacing w:before="120"/>
              <w:jc w:val="right"/>
              <w:rPr>
                <w:rFonts w:ascii="Arial" w:hAnsi="Arial" w:cs="Arial"/>
                <w:sz w:val="20"/>
              </w:rPr>
            </w:pPr>
          </w:p>
        </w:tc>
      </w:tr>
      <w:tr w:rsidR="00F1143E" w:rsidRPr="00F1143E" w14:paraId="72E49A3F" w14:textId="77777777" w:rsidTr="002F1C8B">
        <w:trPr>
          <w:trHeight w:val="338"/>
        </w:trPr>
        <w:tc>
          <w:tcPr>
            <w:tcW w:w="306" w:type="pct"/>
            <w:shd w:val="clear" w:color="auto" w:fill="FFFFFF"/>
          </w:tcPr>
          <w:p w14:paraId="4002112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A59EC27"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56C550DC"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497" w:type="pct"/>
            <w:shd w:val="clear" w:color="auto" w:fill="FFFFFF"/>
          </w:tcPr>
          <w:p w14:paraId="6ABBE6B4"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86" w:type="pct"/>
            <w:shd w:val="clear" w:color="auto" w:fill="FFFFFF"/>
          </w:tcPr>
          <w:p w14:paraId="458E7EFA"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492" w:type="pct"/>
            <w:shd w:val="clear" w:color="auto" w:fill="FFFFFF"/>
          </w:tcPr>
          <w:p w14:paraId="06AA12C4"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459EA9CB" w14:textId="77777777" w:rsidR="009B1005" w:rsidRPr="00F1143E" w:rsidRDefault="009B1005" w:rsidP="002F1C8B">
            <w:pPr>
              <w:spacing w:before="120"/>
              <w:jc w:val="right"/>
              <w:rPr>
                <w:rFonts w:ascii="Arial" w:hAnsi="Arial" w:cs="Arial"/>
                <w:sz w:val="20"/>
              </w:rPr>
            </w:pPr>
          </w:p>
        </w:tc>
      </w:tr>
      <w:tr w:rsidR="00F1143E" w:rsidRPr="00F1143E" w14:paraId="58D2ECD5" w14:textId="77777777" w:rsidTr="002F1C8B">
        <w:trPr>
          <w:trHeight w:val="338"/>
        </w:trPr>
        <w:tc>
          <w:tcPr>
            <w:tcW w:w="306" w:type="pct"/>
            <w:shd w:val="clear" w:color="auto" w:fill="FFFFFF"/>
          </w:tcPr>
          <w:p w14:paraId="46FE6A5B"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16</w:t>
            </w:r>
          </w:p>
        </w:tc>
        <w:tc>
          <w:tcPr>
            <w:tcW w:w="2235" w:type="pct"/>
            <w:shd w:val="clear" w:color="auto" w:fill="FFFFFF"/>
          </w:tcPr>
          <w:p w14:paraId="29430E7C" w14:textId="77777777" w:rsidR="009B1005" w:rsidRPr="00F1143E" w:rsidRDefault="009B1005" w:rsidP="002F1C8B">
            <w:pPr>
              <w:spacing w:before="120"/>
              <w:rPr>
                <w:rFonts w:ascii="Arial" w:hAnsi="Arial" w:cs="Arial"/>
                <w:b/>
                <w:sz w:val="20"/>
              </w:rPr>
            </w:pPr>
            <w:r w:rsidRPr="00F1143E">
              <w:rPr>
                <w:rFonts w:ascii="Arial" w:hAnsi="Arial" w:cs="Arial"/>
                <w:b/>
                <w:sz w:val="20"/>
              </w:rPr>
              <w:t>Trung Hòa</w:t>
            </w:r>
          </w:p>
        </w:tc>
        <w:tc>
          <w:tcPr>
            <w:tcW w:w="483" w:type="pct"/>
            <w:shd w:val="clear" w:color="auto" w:fill="FFFFFF"/>
          </w:tcPr>
          <w:p w14:paraId="0C8F7455"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766E86B7"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09331045"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0703EF3A"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3CFD3479" w14:textId="77777777" w:rsidR="009B1005" w:rsidRPr="00F1143E" w:rsidRDefault="009B1005" w:rsidP="002F1C8B">
            <w:pPr>
              <w:spacing w:before="120"/>
              <w:jc w:val="right"/>
              <w:rPr>
                <w:rFonts w:ascii="Arial" w:hAnsi="Arial" w:cs="Arial"/>
                <w:sz w:val="20"/>
              </w:rPr>
            </w:pPr>
          </w:p>
        </w:tc>
      </w:tr>
      <w:tr w:rsidR="00F1143E" w:rsidRPr="00F1143E" w14:paraId="488DD48B" w14:textId="77777777" w:rsidTr="002F1C8B">
        <w:trPr>
          <w:trHeight w:val="338"/>
        </w:trPr>
        <w:tc>
          <w:tcPr>
            <w:tcW w:w="306" w:type="pct"/>
            <w:shd w:val="clear" w:color="auto" w:fill="FFFFFF"/>
          </w:tcPr>
          <w:p w14:paraId="2ED49048"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BAFD906"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14257DD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497" w:type="pct"/>
            <w:shd w:val="clear" w:color="auto" w:fill="FFFFFF"/>
          </w:tcPr>
          <w:p w14:paraId="7D5A7A7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86" w:type="pct"/>
            <w:shd w:val="clear" w:color="auto" w:fill="FFFFFF"/>
          </w:tcPr>
          <w:p w14:paraId="13186E96"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2B573E0B"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4CF405C2" w14:textId="77777777" w:rsidR="009B1005" w:rsidRPr="00F1143E" w:rsidRDefault="009B1005" w:rsidP="002F1C8B">
            <w:pPr>
              <w:spacing w:before="120"/>
              <w:jc w:val="right"/>
              <w:rPr>
                <w:rFonts w:ascii="Arial" w:hAnsi="Arial" w:cs="Arial"/>
                <w:sz w:val="20"/>
              </w:rPr>
            </w:pPr>
          </w:p>
        </w:tc>
      </w:tr>
      <w:tr w:rsidR="00F1143E" w:rsidRPr="00F1143E" w14:paraId="479271B1" w14:textId="77777777" w:rsidTr="002F1C8B">
        <w:trPr>
          <w:trHeight w:val="338"/>
        </w:trPr>
        <w:tc>
          <w:tcPr>
            <w:tcW w:w="306" w:type="pct"/>
            <w:shd w:val="clear" w:color="auto" w:fill="FFFFFF"/>
          </w:tcPr>
          <w:p w14:paraId="041FB60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F963894"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5105550A"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7" w:type="pct"/>
            <w:shd w:val="clear" w:color="auto" w:fill="FFFFFF"/>
          </w:tcPr>
          <w:p w14:paraId="549C4137"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86" w:type="pct"/>
            <w:shd w:val="clear" w:color="auto" w:fill="FFFFFF"/>
          </w:tcPr>
          <w:p w14:paraId="097EB9FE"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5DB20509"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01" w:type="pct"/>
            <w:shd w:val="clear" w:color="auto" w:fill="FFFFFF"/>
          </w:tcPr>
          <w:p w14:paraId="11781A37" w14:textId="77777777" w:rsidR="009B1005" w:rsidRPr="00F1143E" w:rsidRDefault="009B1005" w:rsidP="002F1C8B">
            <w:pPr>
              <w:spacing w:before="120"/>
              <w:jc w:val="right"/>
              <w:rPr>
                <w:rFonts w:ascii="Arial" w:hAnsi="Arial" w:cs="Arial"/>
                <w:sz w:val="20"/>
              </w:rPr>
            </w:pPr>
          </w:p>
        </w:tc>
      </w:tr>
      <w:tr w:rsidR="00F1143E" w:rsidRPr="00F1143E" w14:paraId="0BBA14FD" w14:textId="77777777" w:rsidTr="002F1C8B">
        <w:trPr>
          <w:trHeight w:val="338"/>
        </w:trPr>
        <w:tc>
          <w:tcPr>
            <w:tcW w:w="306" w:type="pct"/>
            <w:shd w:val="clear" w:color="auto" w:fill="FFFFFF"/>
          </w:tcPr>
          <w:p w14:paraId="5820789A"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0BF9BF6"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01CF1B6A"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497" w:type="pct"/>
            <w:shd w:val="clear" w:color="auto" w:fill="FFFFFF"/>
          </w:tcPr>
          <w:p w14:paraId="015B6C7B"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86" w:type="pct"/>
            <w:shd w:val="clear" w:color="auto" w:fill="FFFFFF"/>
          </w:tcPr>
          <w:p w14:paraId="2B5D5C4A"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492" w:type="pct"/>
            <w:shd w:val="clear" w:color="auto" w:fill="FFFFFF"/>
          </w:tcPr>
          <w:p w14:paraId="37AA56CC"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1CD0A797" w14:textId="77777777" w:rsidR="009B1005" w:rsidRPr="00F1143E" w:rsidRDefault="009B1005" w:rsidP="002F1C8B">
            <w:pPr>
              <w:spacing w:before="120"/>
              <w:jc w:val="right"/>
              <w:rPr>
                <w:rFonts w:ascii="Arial" w:hAnsi="Arial" w:cs="Arial"/>
                <w:sz w:val="20"/>
              </w:rPr>
            </w:pPr>
          </w:p>
        </w:tc>
      </w:tr>
      <w:tr w:rsidR="00F1143E" w:rsidRPr="00F1143E" w14:paraId="109073C5" w14:textId="77777777" w:rsidTr="002F1C8B">
        <w:trPr>
          <w:trHeight w:val="338"/>
        </w:trPr>
        <w:tc>
          <w:tcPr>
            <w:tcW w:w="306" w:type="pct"/>
            <w:shd w:val="clear" w:color="auto" w:fill="FFFFFF"/>
          </w:tcPr>
          <w:p w14:paraId="7CC3EC2C"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3485205"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087F2B03"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497" w:type="pct"/>
            <w:shd w:val="clear" w:color="auto" w:fill="FFFFFF"/>
          </w:tcPr>
          <w:p w14:paraId="11A1D77B"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486" w:type="pct"/>
            <w:shd w:val="clear" w:color="auto" w:fill="FFFFFF"/>
          </w:tcPr>
          <w:p w14:paraId="08D43570" w14:textId="77777777" w:rsidR="009B1005" w:rsidRPr="00F1143E" w:rsidRDefault="009B1005" w:rsidP="002F1C8B">
            <w:pPr>
              <w:spacing w:before="120"/>
              <w:jc w:val="right"/>
              <w:rPr>
                <w:rFonts w:ascii="Arial" w:hAnsi="Arial" w:cs="Arial"/>
                <w:sz w:val="20"/>
              </w:rPr>
            </w:pPr>
            <w:r w:rsidRPr="00F1143E">
              <w:rPr>
                <w:rFonts w:ascii="Arial" w:hAnsi="Arial" w:cs="Arial"/>
                <w:sz w:val="20"/>
              </w:rPr>
              <w:t>55</w:t>
            </w:r>
          </w:p>
        </w:tc>
        <w:tc>
          <w:tcPr>
            <w:tcW w:w="492" w:type="pct"/>
            <w:shd w:val="clear" w:color="auto" w:fill="FFFFFF"/>
          </w:tcPr>
          <w:p w14:paraId="5012B0E9"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w:t>
            </w:r>
          </w:p>
        </w:tc>
        <w:tc>
          <w:tcPr>
            <w:tcW w:w="501" w:type="pct"/>
            <w:shd w:val="clear" w:color="auto" w:fill="FFFFFF"/>
          </w:tcPr>
          <w:p w14:paraId="7819CB12" w14:textId="77777777" w:rsidR="009B1005" w:rsidRPr="00F1143E" w:rsidRDefault="009B1005" w:rsidP="002F1C8B">
            <w:pPr>
              <w:spacing w:before="120"/>
              <w:jc w:val="right"/>
              <w:rPr>
                <w:rFonts w:ascii="Arial" w:hAnsi="Arial" w:cs="Arial"/>
                <w:sz w:val="20"/>
              </w:rPr>
            </w:pPr>
          </w:p>
        </w:tc>
      </w:tr>
      <w:tr w:rsidR="00F1143E" w:rsidRPr="00F1143E" w14:paraId="6DD4334D" w14:textId="77777777" w:rsidTr="002F1C8B">
        <w:trPr>
          <w:trHeight w:val="338"/>
        </w:trPr>
        <w:tc>
          <w:tcPr>
            <w:tcW w:w="306" w:type="pct"/>
            <w:shd w:val="clear" w:color="auto" w:fill="FFFFFF"/>
          </w:tcPr>
          <w:p w14:paraId="10B5F45B"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17</w:t>
            </w:r>
          </w:p>
        </w:tc>
        <w:tc>
          <w:tcPr>
            <w:tcW w:w="2235" w:type="pct"/>
            <w:shd w:val="clear" w:color="auto" w:fill="FFFFFF"/>
          </w:tcPr>
          <w:p w14:paraId="2F6C0BD8" w14:textId="77777777" w:rsidR="009B1005" w:rsidRPr="00F1143E" w:rsidRDefault="009B1005" w:rsidP="002F1C8B">
            <w:pPr>
              <w:spacing w:before="120"/>
              <w:rPr>
                <w:rFonts w:ascii="Arial" w:hAnsi="Arial" w:cs="Arial"/>
                <w:b/>
                <w:sz w:val="20"/>
              </w:rPr>
            </w:pPr>
            <w:r w:rsidRPr="00F1143E">
              <w:rPr>
                <w:rFonts w:ascii="Arial" w:hAnsi="Arial" w:cs="Arial"/>
                <w:b/>
                <w:sz w:val="20"/>
              </w:rPr>
              <w:t>Lũng Vân</w:t>
            </w:r>
          </w:p>
        </w:tc>
        <w:tc>
          <w:tcPr>
            <w:tcW w:w="483" w:type="pct"/>
            <w:shd w:val="clear" w:color="auto" w:fill="FFFFFF"/>
          </w:tcPr>
          <w:p w14:paraId="5F0F2D91"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6453F42E"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03CB871E"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320B4DC9"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76B3E139" w14:textId="77777777" w:rsidR="009B1005" w:rsidRPr="00F1143E" w:rsidRDefault="009B1005" w:rsidP="002F1C8B">
            <w:pPr>
              <w:spacing w:before="120"/>
              <w:jc w:val="right"/>
              <w:rPr>
                <w:rFonts w:ascii="Arial" w:hAnsi="Arial" w:cs="Arial"/>
                <w:sz w:val="20"/>
              </w:rPr>
            </w:pPr>
          </w:p>
        </w:tc>
      </w:tr>
      <w:tr w:rsidR="00F1143E" w:rsidRPr="00F1143E" w14:paraId="61E71727" w14:textId="77777777" w:rsidTr="002F1C8B">
        <w:trPr>
          <w:trHeight w:val="338"/>
        </w:trPr>
        <w:tc>
          <w:tcPr>
            <w:tcW w:w="306" w:type="pct"/>
            <w:shd w:val="clear" w:color="auto" w:fill="FFFFFF"/>
          </w:tcPr>
          <w:p w14:paraId="00C10AE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8CB47F6"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7994634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497" w:type="pct"/>
            <w:shd w:val="clear" w:color="auto" w:fill="FFFFFF"/>
          </w:tcPr>
          <w:p w14:paraId="4CB0DDD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86" w:type="pct"/>
            <w:shd w:val="clear" w:color="auto" w:fill="FFFFFF"/>
          </w:tcPr>
          <w:p w14:paraId="383B50E8"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569B98EA"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2A463189" w14:textId="77777777" w:rsidR="009B1005" w:rsidRPr="00F1143E" w:rsidRDefault="009B1005" w:rsidP="002F1C8B">
            <w:pPr>
              <w:spacing w:before="120"/>
              <w:jc w:val="right"/>
              <w:rPr>
                <w:rFonts w:ascii="Arial" w:hAnsi="Arial" w:cs="Arial"/>
                <w:sz w:val="20"/>
              </w:rPr>
            </w:pPr>
          </w:p>
        </w:tc>
      </w:tr>
      <w:tr w:rsidR="00F1143E" w:rsidRPr="00F1143E" w14:paraId="5E69BDD0" w14:textId="77777777" w:rsidTr="002F1C8B">
        <w:trPr>
          <w:trHeight w:val="338"/>
        </w:trPr>
        <w:tc>
          <w:tcPr>
            <w:tcW w:w="306" w:type="pct"/>
            <w:shd w:val="clear" w:color="auto" w:fill="FFFFFF"/>
          </w:tcPr>
          <w:p w14:paraId="797030D2"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00DD994"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0E60F52F"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7" w:type="pct"/>
            <w:shd w:val="clear" w:color="auto" w:fill="FFFFFF"/>
          </w:tcPr>
          <w:p w14:paraId="38AACD90"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86" w:type="pct"/>
            <w:shd w:val="clear" w:color="auto" w:fill="FFFFFF"/>
          </w:tcPr>
          <w:p w14:paraId="0B9CDDB7"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1BF26523"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01" w:type="pct"/>
            <w:shd w:val="clear" w:color="auto" w:fill="FFFFFF"/>
          </w:tcPr>
          <w:p w14:paraId="3D1EB746" w14:textId="77777777" w:rsidR="009B1005" w:rsidRPr="00F1143E" w:rsidRDefault="009B1005" w:rsidP="002F1C8B">
            <w:pPr>
              <w:spacing w:before="120"/>
              <w:jc w:val="right"/>
              <w:rPr>
                <w:rFonts w:ascii="Arial" w:hAnsi="Arial" w:cs="Arial"/>
                <w:sz w:val="20"/>
              </w:rPr>
            </w:pPr>
          </w:p>
        </w:tc>
      </w:tr>
      <w:tr w:rsidR="00F1143E" w:rsidRPr="00F1143E" w14:paraId="11EE2B04" w14:textId="77777777" w:rsidTr="002F1C8B">
        <w:trPr>
          <w:trHeight w:val="338"/>
        </w:trPr>
        <w:tc>
          <w:tcPr>
            <w:tcW w:w="306" w:type="pct"/>
            <w:shd w:val="clear" w:color="auto" w:fill="FFFFFF"/>
          </w:tcPr>
          <w:p w14:paraId="19A3B60C"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88BA9E6"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6101B797"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497" w:type="pct"/>
            <w:shd w:val="clear" w:color="auto" w:fill="FFFFFF"/>
          </w:tcPr>
          <w:p w14:paraId="19ED104C"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86" w:type="pct"/>
            <w:shd w:val="clear" w:color="auto" w:fill="FFFFFF"/>
          </w:tcPr>
          <w:p w14:paraId="3696F16D"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492" w:type="pct"/>
            <w:shd w:val="clear" w:color="auto" w:fill="FFFFFF"/>
          </w:tcPr>
          <w:p w14:paraId="57B8B6D1"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644A500F" w14:textId="77777777" w:rsidR="009B1005" w:rsidRPr="00F1143E" w:rsidRDefault="009B1005" w:rsidP="002F1C8B">
            <w:pPr>
              <w:spacing w:before="120"/>
              <w:jc w:val="right"/>
              <w:rPr>
                <w:rFonts w:ascii="Arial" w:hAnsi="Arial" w:cs="Arial"/>
                <w:sz w:val="20"/>
              </w:rPr>
            </w:pPr>
          </w:p>
        </w:tc>
      </w:tr>
      <w:tr w:rsidR="00F1143E" w:rsidRPr="00F1143E" w14:paraId="17023B35" w14:textId="77777777" w:rsidTr="002F1C8B">
        <w:trPr>
          <w:trHeight w:val="338"/>
        </w:trPr>
        <w:tc>
          <w:tcPr>
            <w:tcW w:w="306" w:type="pct"/>
            <w:shd w:val="clear" w:color="auto" w:fill="FFFFFF"/>
          </w:tcPr>
          <w:p w14:paraId="78F4EA94"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6D81D75"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0BEF0EB6"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497" w:type="pct"/>
            <w:shd w:val="clear" w:color="auto" w:fill="FFFFFF"/>
          </w:tcPr>
          <w:p w14:paraId="6D142399"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486" w:type="pct"/>
            <w:shd w:val="clear" w:color="auto" w:fill="FFFFFF"/>
          </w:tcPr>
          <w:p w14:paraId="38A6895D" w14:textId="77777777" w:rsidR="009B1005" w:rsidRPr="00F1143E" w:rsidRDefault="009B1005" w:rsidP="002F1C8B">
            <w:pPr>
              <w:spacing w:before="120"/>
              <w:jc w:val="right"/>
              <w:rPr>
                <w:rFonts w:ascii="Arial" w:hAnsi="Arial" w:cs="Arial"/>
                <w:sz w:val="20"/>
              </w:rPr>
            </w:pPr>
            <w:r w:rsidRPr="00F1143E">
              <w:rPr>
                <w:rFonts w:ascii="Arial" w:hAnsi="Arial" w:cs="Arial"/>
                <w:sz w:val="20"/>
              </w:rPr>
              <w:t>55</w:t>
            </w:r>
          </w:p>
        </w:tc>
        <w:tc>
          <w:tcPr>
            <w:tcW w:w="492" w:type="pct"/>
            <w:shd w:val="clear" w:color="auto" w:fill="FFFFFF"/>
          </w:tcPr>
          <w:p w14:paraId="67F07419"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w:t>
            </w:r>
          </w:p>
        </w:tc>
        <w:tc>
          <w:tcPr>
            <w:tcW w:w="501" w:type="pct"/>
            <w:shd w:val="clear" w:color="auto" w:fill="FFFFFF"/>
          </w:tcPr>
          <w:p w14:paraId="0EA2CF95" w14:textId="77777777" w:rsidR="009B1005" w:rsidRPr="00F1143E" w:rsidRDefault="009B1005" w:rsidP="002F1C8B">
            <w:pPr>
              <w:spacing w:before="120"/>
              <w:jc w:val="right"/>
              <w:rPr>
                <w:rFonts w:ascii="Arial" w:hAnsi="Arial" w:cs="Arial"/>
                <w:sz w:val="20"/>
              </w:rPr>
            </w:pPr>
          </w:p>
        </w:tc>
      </w:tr>
      <w:tr w:rsidR="00F1143E" w:rsidRPr="00F1143E" w14:paraId="2FAE964A" w14:textId="77777777" w:rsidTr="002F1C8B">
        <w:trPr>
          <w:trHeight w:val="338"/>
        </w:trPr>
        <w:tc>
          <w:tcPr>
            <w:tcW w:w="306" w:type="pct"/>
            <w:shd w:val="clear" w:color="auto" w:fill="FFFFFF"/>
          </w:tcPr>
          <w:p w14:paraId="4BA61CF2"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18</w:t>
            </w:r>
          </w:p>
        </w:tc>
        <w:tc>
          <w:tcPr>
            <w:tcW w:w="2235" w:type="pct"/>
            <w:shd w:val="clear" w:color="auto" w:fill="FFFFFF"/>
          </w:tcPr>
          <w:p w14:paraId="3EB14EB3" w14:textId="77777777" w:rsidR="009B1005" w:rsidRPr="00F1143E" w:rsidRDefault="009B1005" w:rsidP="002F1C8B">
            <w:pPr>
              <w:spacing w:before="120"/>
              <w:rPr>
                <w:rFonts w:ascii="Arial" w:hAnsi="Arial" w:cs="Arial"/>
                <w:b/>
                <w:sz w:val="20"/>
              </w:rPr>
            </w:pPr>
            <w:r w:rsidRPr="00F1143E">
              <w:rPr>
                <w:rFonts w:ascii="Arial" w:hAnsi="Arial" w:cs="Arial"/>
                <w:b/>
                <w:sz w:val="20"/>
              </w:rPr>
              <w:t>Quyết Chiến</w:t>
            </w:r>
          </w:p>
        </w:tc>
        <w:tc>
          <w:tcPr>
            <w:tcW w:w="483" w:type="pct"/>
            <w:shd w:val="clear" w:color="auto" w:fill="FFFFFF"/>
          </w:tcPr>
          <w:p w14:paraId="3324FA40"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2CA13F32"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410221C1"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09D5B29F"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66323881" w14:textId="77777777" w:rsidR="009B1005" w:rsidRPr="00F1143E" w:rsidRDefault="009B1005" w:rsidP="002F1C8B">
            <w:pPr>
              <w:spacing w:before="120"/>
              <w:jc w:val="right"/>
              <w:rPr>
                <w:rFonts w:ascii="Arial" w:hAnsi="Arial" w:cs="Arial"/>
                <w:sz w:val="20"/>
              </w:rPr>
            </w:pPr>
          </w:p>
        </w:tc>
      </w:tr>
      <w:tr w:rsidR="00F1143E" w:rsidRPr="00F1143E" w14:paraId="18841194" w14:textId="77777777" w:rsidTr="002F1C8B">
        <w:trPr>
          <w:trHeight w:val="338"/>
        </w:trPr>
        <w:tc>
          <w:tcPr>
            <w:tcW w:w="306" w:type="pct"/>
            <w:shd w:val="clear" w:color="auto" w:fill="FFFFFF"/>
          </w:tcPr>
          <w:p w14:paraId="57C85E29"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CD13D76"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422FA74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7" w:type="pct"/>
            <w:shd w:val="clear" w:color="auto" w:fill="FFFFFF"/>
          </w:tcPr>
          <w:p w14:paraId="3931B067"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86" w:type="pct"/>
            <w:shd w:val="clear" w:color="auto" w:fill="FFFFFF"/>
          </w:tcPr>
          <w:p w14:paraId="4249362F"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0DB08FF4"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01" w:type="pct"/>
            <w:shd w:val="clear" w:color="auto" w:fill="FFFFFF"/>
          </w:tcPr>
          <w:p w14:paraId="498F462D" w14:textId="77777777" w:rsidR="009B1005" w:rsidRPr="00F1143E" w:rsidRDefault="009B1005" w:rsidP="002F1C8B">
            <w:pPr>
              <w:spacing w:before="120"/>
              <w:jc w:val="right"/>
              <w:rPr>
                <w:rFonts w:ascii="Arial" w:hAnsi="Arial" w:cs="Arial"/>
                <w:sz w:val="20"/>
              </w:rPr>
            </w:pPr>
          </w:p>
        </w:tc>
      </w:tr>
      <w:tr w:rsidR="00F1143E" w:rsidRPr="00F1143E" w14:paraId="2C2399E2" w14:textId="77777777" w:rsidTr="002F1C8B">
        <w:trPr>
          <w:trHeight w:val="338"/>
        </w:trPr>
        <w:tc>
          <w:tcPr>
            <w:tcW w:w="306" w:type="pct"/>
            <w:shd w:val="clear" w:color="auto" w:fill="FFFFFF"/>
          </w:tcPr>
          <w:p w14:paraId="1DA31D74"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5ADB7F2"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4476795C"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7" w:type="pct"/>
            <w:shd w:val="clear" w:color="auto" w:fill="FFFFFF"/>
          </w:tcPr>
          <w:p w14:paraId="101A8BFA"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86" w:type="pct"/>
            <w:shd w:val="clear" w:color="auto" w:fill="FFFFFF"/>
          </w:tcPr>
          <w:p w14:paraId="6578A938"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492" w:type="pct"/>
            <w:shd w:val="clear" w:color="auto" w:fill="FFFFFF"/>
          </w:tcPr>
          <w:p w14:paraId="6100BA69"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73FC2BA7" w14:textId="77777777" w:rsidR="009B1005" w:rsidRPr="00F1143E" w:rsidRDefault="009B1005" w:rsidP="002F1C8B">
            <w:pPr>
              <w:spacing w:before="120"/>
              <w:jc w:val="right"/>
              <w:rPr>
                <w:rFonts w:ascii="Arial" w:hAnsi="Arial" w:cs="Arial"/>
                <w:sz w:val="20"/>
              </w:rPr>
            </w:pPr>
          </w:p>
        </w:tc>
      </w:tr>
      <w:tr w:rsidR="00F1143E" w:rsidRPr="00F1143E" w14:paraId="74EB7BE7" w14:textId="77777777" w:rsidTr="002F1C8B">
        <w:trPr>
          <w:trHeight w:val="338"/>
        </w:trPr>
        <w:tc>
          <w:tcPr>
            <w:tcW w:w="306" w:type="pct"/>
            <w:shd w:val="clear" w:color="auto" w:fill="FFFFFF"/>
          </w:tcPr>
          <w:p w14:paraId="6CD3427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FA91D53"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15D6FA8E"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7" w:type="pct"/>
            <w:shd w:val="clear" w:color="auto" w:fill="FFFFFF"/>
          </w:tcPr>
          <w:p w14:paraId="7356E7BC"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486" w:type="pct"/>
            <w:shd w:val="clear" w:color="auto" w:fill="FFFFFF"/>
          </w:tcPr>
          <w:p w14:paraId="68050271"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492" w:type="pct"/>
            <w:shd w:val="clear" w:color="auto" w:fill="FFFFFF"/>
          </w:tcPr>
          <w:p w14:paraId="233B9FAA" w14:textId="77777777" w:rsidR="009B1005" w:rsidRPr="00F1143E" w:rsidRDefault="009B1005" w:rsidP="002F1C8B">
            <w:pPr>
              <w:spacing w:before="120"/>
              <w:jc w:val="right"/>
              <w:rPr>
                <w:rFonts w:ascii="Arial" w:hAnsi="Arial" w:cs="Arial"/>
                <w:sz w:val="20"/>
              </w:rPr>
            </w:pPr>
            <w:r w:rsidRPr="00F1143E">
              <w:rPr>
                <w:rFonts w:ascii="Arial" w:hAnsi="Arial" w:cs="Arial"/>
                <w:sz w:val="20"/>
              </w:rPr>
              <w:t>55</w:t>
            </w:r>
          </w:p>
        </w:tc>
        <w:tc>
          <w:tcPr>
            <w:tcW w:w="501" w:type="pct"/>
            <w:shd w:val="clear" w:color="auto" w:fill="FFFFFF"/>
          </w:tcPr>
          <w:p w14:paraId="416904D7" w14:textId="77777777" w:rsidR="009B1005" w:rsidRPr="00F1143E" w:rsidRDefault="009B1005" w:rsidP="002F1C8B">
            <w:pPr>
              <w:spacing w:before="120"/>
              <w:jc w:val="right"/>
              <w:rPr>
                <w:rFonts w:ascii="Arial" w:hAnsi="Arial" w:cs="Arial"/>
                <w:sz w:val="20"/>
              </w:rPr>
            </w:pPr>
          </w:p>
        </w:tc>
      </w:tr>
      <w:tr w:rsidR="00F1143E" w:rsidRPr="00F1143E" w14:paraId="5AF19772" w14:textId="77777777" w:rsidTr="002F1C8B">
        <w:trPr>
          <w:trHeight w:val="338"/>
        </w:trPr>
        <w:tc>
          <w:tcPr>
            <w:tcW w:w="306" w:type="pct"/>
            <w:shd w:val="clear" w:color="auto" w:fill="FFFFFF"/>
          </w:tcPr>
          <w:p w14:paraId="08FD37EB"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556F488"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23EFEE28"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497" w:type="pct"/>
            <w:shd w:val="clear" w:color="auto" w:fill="FFFFFF"/>
          </w:tcPr>
          <w:p w14:paraId="46904BF9"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486" w:type="pct"/>
            <w:shd w:val="clear" w:color="auto" w:fill="FFFFFF"/>
          </w:tcPr>
          <w:p w14:paraId="28BF6853" w14:textId="77777777" w:rsidR="009B1005" w:rsidRPr="00F1143E" w:rsidRDefault="009B1005" w:rsidP="002F1C8B">
            <w:pPr>
              <w:spacing w:before="120"/>
              <w:jc w:val="right"/>
              <w:rPr>
                <w:rFonts w:ascii="Arial" w:hAnsi="Arial" w:cs="Arial"/>
                <w:sz w:val="20"/>
              </w:rPr>
            </w:pPr>
            <w:r w:rsidRPr="00F1143E">
              <w:rPr>
                <w:rFonts w:ascii="Arial" w:hAnsi="Arial" w:cs="Arial"/>
                <w:sz w:val="20"/>
              </w:rPr>
              <w:t>55</w:t>
            </w:r>
          </w:p>
        </w:tc>
        <w:tc>
          <w:tcPr>
            <w:tcW w:w="492" w:type="pct"/>
            <w:shd w:val="clear" w:color="auto" w:fill="FFFFFF"/>
          </w:tcPr>
          <w:p w14:paraId="5211FBF6"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w:t>
            </w:r>
          </w:p>
        </w:tc>
        <w:tc>
          <w:tcPr>
            <w:tcW w:w="501" w:type="pct"/>
            <w:shd w:val="clear" w:color="auto" w:fill="FFFFFF"/>
          </w:tcPr>
          <w:p w14:paraId="16FBF4F8" w14:textId="77777777" w:rsidR="009B1005" w:rsidRPr="00F1143E" w:rsidRDefault="009B1005" w:rsidP="002F1C8B">
            <w:pPr>
              <w:spacing w:before="120"/>
              <w:jc w:val="right"/>
              <w:rPr>
                <w:rFonts w:ascii="Arial" w:hAnsi="Arial" w:cs="Arial"/>
                <w:sz w:val="20"/>
              </w:rPr>
            </w:pPr>
          </w:p>
        </w:tc>
      </w:tr>
      <w:tr w:rsidR="00F1143E" w:rsidRPr="00F1143E" w14:paraId="5F1945AA" w14:textId="77777777" w:rsidTr="002F1C8B">
        <w:trPr>
          <w:trHeight w:val="338"/>
        </w:trPr>
        <w:tc>
          <w:tcPr>
            <w:tcW w:w="306" w:type="pct"/>
            <w:shd w:val="clear" w:color="auto" w:fill="FFFFFF"/>
          </w:tcPr>
          <w:p w14:paraId="014BE9F4"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19</w:t>
            </w:r>
          </w:p>
        </w:tc>
        <w:tc>
          <w:tcPr>
            <w:tcW w:w="2235" w:type="pct"/>
            <w:shd w:val="clear" w:color="auto" w:fill="FFFFFF"/>
          </w:tcPr>
          <w:p w14:paraId="585ADA94" w14:textId="77777777" w:rsidR="009B1005" w:rsidRPr="00F1143E" w:rsidRDefault="009B1005" w:rsidP="002F1C8B">
            <w:pPr>
              <w:spacing w:before="120"/>
              <w:rPr>
                <w:rFonts w:ascii="Arial" w:hAnsi="Arial" w:cs="Arial"/>
                <w:b/>
                <w:sz w:val="20"/>
              </w:rPr>
            </w:pPr>
            <w:r w:rsidRPr="00F1143E">
              <w:rPr>
                <w:rFonts w:ascii="Arial" w:hAnsi="Arial" w:cs="Arial"/>
                <w:b/>
                <w:sz w:val="20"/>
              </w:rPr>
              <w:t>Phú Vinh</w:t>
            </w:r>
          </w:p>
        </w:tc>
        <w:tc>
          <w:tcPr>
            <w:tcW w:w="483" w:type="pct"/>
            <w:shd w:val="clear" w:color="auto" w:fill="FFFFFF"/>
          </w:tcPr>
          <w:p w14:paraId="30804EA9"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4556881B"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23B03E11"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3B49C5E0"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183908F4" w14:textId="77777777" w:rsidR="009B1005" w:rsidRPr="00F1143E" w:rsidRDefault="009B1005" w:rsidP="002F1C8B">
            <w:pPr>
              <w:spacing w:before="120"/>
              <w:jc w:val="right"/>
              <w:rPr>
                <w:rFonts w:ascii="Arial" w:hAnsi="Arial" w:cs="Arial"/>
                <w:sz w:val="20"/>
              </w:rPr>
            </w:pPr>
          </w:p>
        </w:tc>
      </w:tr>
      <w:tr w:rsidR="00F1143E" w:rsidRPr="00F1143E" w14:paraId="6CE8A397" w14:textId="77777777" w:rsidTr="002F1C8B">
        <w:trPr>
          <w:trHeight w:val="338"/>
        </w:trPr>
        <w:tc>
          <w:tcPr>
            <w:tcW w:w="306" w:type="pct"/>
            <w:shd w:val="clear" w:color="auto" w:fill="FFFFFF"/>
          </w:tcPr>
          <w:p w14:paraId="67928078"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A576324"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05835D5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497" w:type="pct"/>
            <w:shd w:val="clear" w:color="auto" w:fill="FFFFFF"/>
          </w:tcPr>
          <w:p w14:paraId="1BA0461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86" w:type="pct"/>
            <w:shd w:val="clear" w:color="auto" w:fill="FFFFFF"/>
          </w:tcPr>
          <w:p w14:paraId="6EADD3BE"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1DA115BD"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01" w:type="pct"/>
            <w:shd w:val="clear" w:color="auto" w:fill="FFFFFF"/>
          </w:tcPr>
          <w:p w14:paraId="47CBB4EC" w14:textId="77777777" w:rsidR="009B1005" w:rsidRPr="00F1143E" w:rsidRDefault="009B1005" w:rsidP="002F1C8B">
            <w:pPr>
              <w:spacing w:before="120"/>
              <w:jc w:val="right"/>
              <w:rPr>
                <w:rFonts w:ascii="Arial" w:hAnsi="Arial" w:cs="Arial"/>
                <w:sz w:val="20"/>
              </w:rPr>
            </w:pPr>
          </w:p>
        </w:tc>
      </w:tr>
      <w:tr w:rsidR="00F1143E" w:rsidRPr="00F1143E" w14:paraId="3C9C7065" w14:textId="77777777" w:rsidTr="002F1C8B">
        <w:trPr>
          <w:trHeight w:val="338"/>
        </w:trPr>
        <w:tc>
          <w:tcPr>
            <w:tcW w:w="306" w:type="pct"/>
            <w:shd w:val="clear" w:color="auto" w:fill="FFFFFF"/>
          </w:tcPr>
          <w:p w14:paraId="33D8BA3D"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C6D7CAC"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2F54830A"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7" w:type="pct"/>
            <w:shd w:val="clear" w:color="auto" w:fill="FFFFFF"/>
          </w:tcPr>
          <w:p w14:paraId="5833E515"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86" w:type="pct"/>
            <w:shd w:val="clear" w:color="auto" w:fill="FFFFFF"/>
          </w:tcPr>
          <w:p w14:paraId="59E83749"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492" w:type="pct"/>
            <w:shd w:val="clear" w:color="auto" w:fill="FFFFFF"/>
          </w:tcPr>
          <w:p w14:paraId="3C9DD17F"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0D7AD725" w14:textId="77777777" w:rsidR="009B1005" w:rsidRPr="00F1143E" w:rsidRDefault="009B1005" w:rsidP="002F1C8B">
            <w:pPr>
              <w:spacing w:before="120"/>
              <w:jc w:val="right"/>
              <w:rPr>
                <w:rFonts w:ascii="Arial" w:hAnsi="Arial" w:cs="Arial"/>
                <w:sz w:val="20"/>
              </w:rPr>
            </w:pPr>
          </w:p>
        </w:tc>
      </w:tr>
      <w:tr w:rsidR="00F1143E" w:rsidRPr="00F1143E" w14:paraId="3CD0C470" w14:textId="77777777" w:rsidTr="002F1C8B">
        <w:trPr>
          <w:trHeight w:val="338"/>
        </w:trPr>
        <w:tc>
          <w:tcPr>
            <w:tcW w:w="306" w:type="pct"/>
            <w:shd w:val="clear" w:color="auto" w:fill="FFFFFF"/>
          </w:tcPr>
          <w:p w14:paraId="5890B73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2D2BC96"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29999206"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7" w:type="pct"/>
            <w:shd w:val="clear" w:color="auto" w:fill="FFFFFF"/>
          </w:tcPr>
          <w:p w14:paraId="0383A742"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486" w:type="pct"/>
            <w:shd w:val="clear" w:color="auto" w:fill="FFFFFF"/>
          </w:tcPr>
          <w:p w14:paraId="6CB42F7E"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492" w:type="pct"/>
            <w:shd w:val="clear" w:color="auto" w:fill="FFFFFF"/>
          </w:tcPr>
          <w:p w14:paraId="578EEE88" w14:textId="77777777" w:rsidR="009B1005" w:rsidRPr="00F1143E" w:rsidRDefault="009B1005" w:rsidP="002F1C8B">
            <w:pPr>
              <w:spacing w:before="120"/>
              <w:jc w:val="right"/>
              <w:rPr>
                <w:rFonts w:ascii="Arial" w:hAnsi="Arial" w:cs="Arial"/>
                <w:sz w:val="20"/>
              </w:rPr>
            </w:pPr>
            <w:r w:rsidRPr="00F1143E">
              <w:rPr>
                <w:rFonts w:ascii="Arial" w:hAnsi="Arial" w:cs="Arial"/>
                <w:sz w:val="20"/>
              </w:rPr>
              <w:t>55</w:t>
            </w:r>
          </w:p>
        </w:tc>
        <w:tc>
          <w:tcPr>
            <w:tcW w:w="501" w:type="pct"/>
            <w:shd w:val="clear" w:color="auto" w:fill="FFFFFF"/>
          </w:tcPr>
          <w:p w14:paraId="2161B7B1" w14:textId="77777777" w:rsidR="009B1005" w:rsidRPr="00F1143E" w:rsidRDefault="009B1005" w:rsidP="002F1C8B">
            <w:pPr>
              <w:spacing w:before="120"/>
              <w:jc w:val="right"/>
              <w:rPr>
                <w:rFonts w:ascii="Arial" w:hAnsi="Arial" w:cs="Arial"/>
                <w:sz w:val="20"/>
              </w:rPr>
            </w:pPr>
          </w:p>
        </w:tc>
      </w:tr>
      <w:tr w:rsidR="00F1143E" w:rsidRPr="00F1143E" w14:paraId="227EB091" w14:textId="77777777" w:rsidTr="002F1C8B">
        <w:trPr>
          <w:trHeight w:val="338"/>
        </w:trPr>
        <w:tc>
          <w:tcPr>
            <w:tcW w:w="306" w:type="pct"/>
            <w:shd w:val="clear" w:color="auto" w:fill="FFFFFF"/>
          </w:tcPr>
          <w:p w14:paraId="300CCCF0"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61EDB44"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18CEB5DE"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497" w:type="pct"/>
            <w:shd w:val="clear" w:color="auto" w:fill="FFFFFF"/>
          </w:tcPr>
          <w:p w14:paraId="4D23CA5B"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486" w:type="pct"/>
            <w:shd w:val="clear" w:color="auto" w:fill="FFFFFF"/>
          </w:tcPr>
          <w:p w14:paraId="7116F48D" w14:textId="77777777" w:rsidR="009B1005" w:rsidRPr="00F1143E" w:rsidRDefault="009B1005" w:rsidP="002F1C8B">
            <w:pPr>
              <w:spacing w:before="120"/>
              <w:jc w:val="right"/>
              <w:rPr>
                <w:rFonts w:ascii="Arial" w:hAnsi="Arial" w:cs="Arial"/>
                <w:sz w:val="20"/>
              </w:rPr>
            </w:pPr>
            <w:r w:rsidRPr="00F1143E">
              <w:rPr>
                <w:rFonts w:ascii="Arial" w:hAnsi="Arial" w:cs="Arial"/>
                <w:sz w:val="20"/>
              </w:rPr>
              <w:t>55</w:t>
            </w:r>
          </w:p>
        </w:tc>
        <w:tc>
          <w:tcPr>
            <w:tcW w:w="492" w:type="pct"/>
            <w:shd w:val="clear" w:color="auto" w:fill="FFFFFF"/>
          </w:tcPr>
          <w:p w14:paraId="18B0A9DB"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w:t>
            </w:r>
          </w:p>
        </w:tc>
        <w:tc>
          <w:tcPr>
            <w:tcW w:w="501" w:type="pct"/>
            <w:shd w:val="clear" w:color="auto" w:fill="FFFFFF"/>
          </w:tcPr>
          <w:p w14:paraId="4C70E7F0" w14:textId="77777777" w:rsidR="009B1005" w:rsidRPr="00F1143E" w:rsidRDefault="009B1005" w:rsidP="002F1C8B">
            <w:pPr>
              <w:spacing w:before="120"/>
              <w:jc w:val="right"/>
              <w:rPr>
                <w:rFonts w:ascii="Arial" w:hAnsi="Arial" w:cs="Arial"/>
                <w:sz w:val="20"/>
              </w:rPr>
            </w:pPr>
          </w:p>
        </w:tc>
      </w:tr>
      <w:tr w:rsidR="00F1143E" w:rsidRPr="00F1143E" w14:paraId="1DD12695" w14:textId="77777777" w:rsidTr="002F1C8B">
        <w:trPr>
          <w:trHeight w:val="338"/>
        </w:trPr>
        <w:tc>
          <w:tcPr>
            <w:tcW w:w="306" w:type="pct"/>
            <w:shd w:val="clear" w:color="auto" w:fill="FFFFFF"/>
          </w:tcPr>
          <w:p w14:paraId="71485E00"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20</w:t>
            </w:r>
          </w:p>
        </w:tc>
        <w:tc>
          <w:tcPr>
            <w:tcW w:w="2235" w:type="pct"/>
            <w:shd w:val="clear" w:color="auto" w:fill="FFFFFF"/>
          </w:tcPr>
          <w:p w14:paraId="004B101A" w14:textId="77777777" w:rsidR="009B1005" w:rsidRPr="00F1143E" w:rsidRDefault="009B1005" w:rsidP="002F1C8B">
            <w:pPr>
              <w:spacing w:before="120"/>
              <w:rPr>
                <w:rFonts w:ascii="Arial" w:hAnsi="Arial" w:cs="Arial"/>
                <w:b/>
                <w:sz w:val="20"/>
              </w:rPr>
            </w:pPr>
            <w:r w:rsidRPr="00F1143E">
              <w:rPr>
                <w:rFonts w:ascii="Arial" w:hAnsi="Arial" w:cs="Arial"/>
                <w:b/>
                <w:sz w:val="20"/>
              </w:rPr>
              <w:t>Ngổ Luông</w:t>
            </w:r>
          </w:p>
        </w:tc>
        <w:tc>
          <w:tcPr>
            <w:tcW w:w="483" w:type="pct"/>
            <w:shd w:val="clear" w:color="auto" w:fill="FFFFFF"/>
          </w:tcPr>
          <w:p w14:paraId="5AB570B6"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7DB1E9F4"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2D693D30"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395D248B"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454FB4A0" w14:textId="77777777" w:rsidR="009B1005" w:rsidRPr="00F1143E" w:rsidRDefault="009B1005" w:rsidP="002F1C8B">
            <w:pPr>
              <w:spacing w:before="120"/>
              <w:jc w:val="right"/>
              <w:rPr>
                <w:rFonts w:ascii="Arial" w:hAnsi="Arial" w:cs="Arial"/>
                <w:sz w:val="20"/>
              </w:rPr>
            </w:pPr>
          </w:p>
        </w:tc>
      </w:tr>
      <w:tr w:rsidR="00F1143E" w:rsidRPr="00F1143E" w14:paraId="47EC60A6" w14:textId="77777777" w:rsidTr="002F1C8B">
        <w:trPr>
          <w:trHeight w:val="338"/>
        </w:trPr>
        <w:tc>
          <w:tcPr>
            <w:tcW w:w="306" w:type="pct"/>
            <w:shd w:val="clear" w:color="auto" w:fill="FFFFFF"/>
          </w:tcPr>
          <w:p w14:paraId="7BC1EE67"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9E3E22C"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16689C76"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7" w:type="pct"/>
            <w:shd w:val="clear" w:color="auto" w:fill="FFFFFF"/>
          </w:tcPr>
          <w:p w14:paraId="4647129D"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86" w:type="pct"/>
            <w:shd w:val="clear" w:color="auto" w:fill="FFFFFF"/>
          </w:tcPr>
          <w:p w14:paraId="2FA1F045"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492" w:type="pct"/>
            <w:shd w:val="clear" w:color="auto" w:fill="FFFFFF"/>
          </w:tcPr>
          <w:p w14:paraId="728B5BBC"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674B1EE0" w14:textId="77777777" w:rsidR="009B1005" w:rsidRPr="00F1143E" w:rsidRDefault="009B1005" w:rsidP="002F1C8B">
            <w:pPr>
              <w:spacing w:before="120"/>
              <w:jc w:val="right"/>
              <w:rPr>
                <w:rFonts w:ascii="Arial" w:hAnsi="Arial" w:cs="Arial"/>
                <w:sz w:val="20"/>
              </w:rPr>
            </w:pPr>
          </w:p>
        </w:tc>
      </w:tr>
      <w:tr w:rsidR="00F1143E" w:rsidRPr="00F1143E" w14:paraId="0E130A3E" w14:textId="77777777" w:rsidTr="002F1C8B">
        <w:trPr>
          <w:trHeight w:val="338"/>
        </w:trPr>
        <w:tc>
          <w:tcPr>
            <w:tcW w:w="306" w:type="pct"/>
            <w:shd w:val="clear" w:color="auto" w:fill="FFFFFF"/>
          </w:tcPr>
          <w:p w14:paraId="5244A20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E082189"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08FB5373"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7" w:type="pct"/>
            <w:shd w:val="clear" w:color="auto" w:fill="FFFFFF"/>
          </w:tcPr>
          <w:p w14:paraId="2CBD0B9D"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486" w:type="pct"/>
            <w:shd w:val="clear" w:color="auto" w:fill="FFFFFF"/>
          </w:tcPr>
          <w:p w14:paraId="6B735FA6"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492" w:type="pct"/>
            <w:shd w:val="clear" w:color="auto" w:fill="FFFFFF"/>
          </w:tcPr>
          <w:p w14:paraId="4429466F" w14:textId="77777777" w:rsidR="009B1005" w:rsidRPr="00F1143E" w:rsidRDefault="009B1005" w:rsidP="002F1C8B">
            <w:pPr>
              <w:spacing w:before="120"/>
              <w:jc w:val="right"/>
              <w:rPr>
                <w:rFonts w:ascii="Arial" w:hAnsi="Arial" w:cs="Arial"/>
                <w:sz w:val="20"/>
              </w:rPr>
            </w:pPr>
            <w:r w:rsidRPr="00F1143E">
              <w:rPr>
                <w:rFonts w:ascii="Arial" w:hAnsi="Arial" w:cs="Arial"/>
                <w:sz w:val="20"/>
              </w:rPr>
              <w:t>55</w:t>
            </w:r>
          </w:p>
        </w:tc>
        <w:tc>
          <w:tcPr>
            <w:tcW w:w="501" w:type="pct"/>
            <w:shd w:val="clear" w:color="auto" w:fill="FFFFFF"/>
          </w:tcPr>
          <w:p w14:paraId="7E7FF626" w14:textId="77777777" w:rsidR="009B1005" w:rsidRPr="00F1143E" w:rsidRDefault="009B1005" w:rsidP="002F1C8B">
            <w:pPr>
              <w:spacing w:before="120"/>
              <w:jc w:val="right"/>
              <w:rPr>
                <w:rFonts w:ascii="Arial" w:hAnsi="Arial" w:cs="Arial"/>
                <w:sz w:val="20"/>
              </w:rPr>
            </w:pPr>
          </w:p>
        </w:tc>
      </w:tr>
      <w:tr w:rsidR="00F1143E" w:rsidRPr="00F1143E" w14:paraId="71DC3964" w14:textId="77777777" w:rsidTr="002F1C8B">
        <w:trPr>
          <w:trHeight w:val="338"/>
        </w:trPr>
        <w:tc>
          <w:tcPr>
            <w:tcW w:w="306" w:type="pct"/>
            <w:shd w:val="clear" w:color="auto" w:fill="FFFFFF"/>
          </w:tcPr>
          <w:p w14:paraId="0B7C988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5F37E9B"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294CCFCF"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497" w:type="pct"/>
            <w:shd w:val="clear" w:color="auto" w:fill="FFFFFF"/>
          </w:tcPr>
          <w:p w14:paraId="02CD0754"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486" w:type="pct"/>
            <w:shd w:val="clear" w:color="auto" w:fill="FFFFFF"/>
          </w:tcPr>
          <w:p w14:paraId="0E9ECDCD" w14:textId="77777777" w:rsidR="009B1005" w:rsidRPr="00F1143E" w:rsidRDefault="009B1005" w:rsidP="002F1C8B">
            <w:pPr>
              <w:spacing w:before="120"/>
              <w:jc w:val="right"/>
              <w:rPr>
                <w:rFonts w:ascii="Arial" w:hAnsi="Arial" w:cs="Arial"/>
                <w:sz w:val="20"/>
              </w:rPr>
            </w:pPr>
            <w:r w:rsidRPr="00F1143E">
              <w:rPr>
                <w:rFonts w:ascii="Arial" w:hAnsi="Arial" w:cs="Arial"/>
                <w:sz w:val="20"/>
              </w:rPr>
              <w:t>55</w:t>
            </w:r>
          </w:p>
        </w:tc>
        <w:tc>
          <w:tcPr>
            <w:tcW w:w="492" w:type="pct"/>
            <w:shd w:val="clear" w:color="auto" w:fill="FFFFFF"/>
          </w:tcPr>
          <w:p w14:paraId="7D49F25C"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w:t>
            </w:r>
          </w:p>
        </w:tc>
        <w:tc>
          <w:tcPr>
            <w:tcW w:w="501" w:type="pct"/>
            <w:shd w:val="clear" w:color="auto" w:fill="FFFFFF"/>
          </w:tcPr>
          <w:p w14:paraId="18E3AFCE" w14:textId="77777777" w:rsidR="009B1005" w:rsidRPr="00F1143E" w:rsidRDefault="009B1005" w:rsidP="002F1C8B">
            <w:pPr>
              <w:spacing w:before="120"/>
              <w:jc w:val="right"/>
              <w:rPr>
                <w:rFonts w:ascii="Arial" w:hAnsi="Arial" w:cs="Arial"/>
                <w:sz w:val="20"/>
              </w:rPr>
            </w:pPr>
          </w:p>
        </w:tc>
      </w:tr>
      <w:tr w:rsidR="00F1143E" w:rsidRPr="00F1143E" w14:paraId="51491722" w14:textId="77777777" w:rsidTr="002F1C8B">
        <w:trPr>
          <w:trHeight w:val="338"/>
        </w:trPr>
        <w:tc>
          <w:tcPr>
            <w:tcW w:w="306" w:type="pct"/>
            <w:shd w:val="clear" w:color="auto" w:fill="FFFFFF"/>
          </w:tcPr>
          <w:p w14:paraId="28929D14"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BA0C389"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017A2C40"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497" w:type="pct"/>
            <w:shd w:val="clear" w:color="auto" w:fill="FFFFFF"/>
          </w:tcPr>
          <w:p w14:paraId="47003FAF" w14:textId="77777777" w:rsidR="009B1005" w:rsidRPr="00F1143E" w:rsidRDefault="009B1005" w:rsidP="002F1C8B">
            <w:pPr>
              <w:spacing w:before="120"/>
              <w:jc w:val="right"/>
              <w:rPr>
                <w:rFonts w:ascii="Arial" w:hAnsi="Arial" w:cs="Arial"/>
                <w:sz w:val="20"/>
              </w:rPr>
            </w:pPr>
            <w:r w:rsidRPr="00F1143E">
              <w:rPr>
                <w:rFonts w:ascii="Arial" w:hAnsi="Arial" w:cs="Arial"/>
                <w:sz w:val="20"/>
              </w:rPr>
              <w:t>55</w:t>
            </w:r>
          </w:p>
        </w:tc>
        <w:tc>
          <w:tcPr>
            <w:tcW w:w="486" w:type="pct"/>
            <w:shd w:val="clear" w:color="auto" w:fill="FFFFFF"/>
          </w:tcPr>
          <w:p w14:paraId="6F97EB66"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w:t>
            </w:r>
          </w:p>
        </w:tc>
        <w:tc>
          <w:tcPr>
            <w:tcW w:w="492" w:type="pct"/>
            <w:shd w:val="clear" w:color="auto" w:fill="FFFFFF"/>
          </w:tcPr>
          <w:p w14:paraId="322E90A8" w14:textId="77777777" w:rsidR="009B1005" w:rsidRPr="00F1143E" w:rsidRDefault="009B1005" w:rsidP="002F1C8B">
            <w:pPr>
              <w:spacing w:before="120"/>
              <w:jc w:val="right"/>
              <w:rPr>
                <w:rFonts w:ascii="Arial" w:hAnsi="Arial" w:cs="Arial"/>
                <w:sz w:val="20"/>
              </w:rPr>
            </w:pPr>
            <w:r w:rsidRPr="00F1143E">
              <w:rPr>
                <w:rFonts w:ascii="Arial" w:hAnsi="Arial" w:cs="Arial"/>
                <w:sz w:val="20"/>
              </w:rPr>
              <w:t>45</w:t>
            </w:r>
          </w:p>
        </w:tc>
        <w:tc>
          <w:tcPr>
            <w:tcW w:w="501" w:type="pct"/>
            <w:shd w:val="clear" w:color="auto" w:fill="FFFFFF"/>
          </w:tcPr>
          <w:p w14:paraId="3F704663" w14:textId="77777777" w:rsidR="009B1005" w:rsidRPr="00F1143E" w:rsidRDefault="009B1005" w:rsidP="002F1C8B">
            <w:pPr>
              <w:spacing w:before="120"/>
              <w:jc w:val="right"/>
              <w:rPr>
                <w:rFonts w:ascii="Arial" w:hAnsi="Arial" w:cs="Arial"/>
                <w:sz w:val="20"/>
              </w:rPr>
            </w:pPr>
          </w:p>
        </w:tc>
      </w:tr>
      <w:tr w:rsidR="00F1143E" w:rsidRPr="00F1143E" w14:paraId="147E6EFA" w14:textId="77777777" w:rsidTr="002F1C8B">
        <w:trPr>
          <w:trHeight w:val="338"/>
        </w:trPr>
        <w:tc>
          <w:tcPr>
            <w:tcW w:w="306" w:type="pct"/>
            <w:shd w:val="clear" w:color="auto" w:fill="FFFFFF"/>
          </w:tcPr>
          <w:p w14:paraId="7C096504"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21</w:t>
            </w:r>
          </w:p>
        </w:tc>
        <w:tc>
          <w:tcPr>
            <w:tcW w:w="2235" w:type="pct"/>
            <w:shd w:val="clear" w:color="auto" w:fill="FFFFFF"/>
          </w:tcPr>
          <w:p w14:paraId="0F75395A" w14:textId="77777777" w:rsidR="009B1005" w:rsidRPr="00F1143E" w:rsidRDefault="009B1005" w:rsidP="002F1C8B">
            <w:pPr>
              <w:spacing w:before="120"/>
              <w:rPr>
                <w:rFonts w:ascii="Arial" w:hAnsi="Arial" w:cs="Arial"/>
                <w:b/>
                <w:sz w:val="20"/>
              </w:rPr>
            </w:pPr>
            <w:r w:rsidRPr="00F1143E">
              <w:rPr>
                <w:rFonts w:ascii="Arial" w:hAnsi="Arial" w:cs="Arial"/>
                <w:b/>
                <w:sz w:val="20"/>
              </w:rPr>
              <w:t>Bắc Sơn</w:t>
            </w:r>
          </w:p>
        </w:tc>
        <w:tc>
          <w:tcPr>
            <w:tcW w:w="483" w:type="pct"/>
            <w:shd w:val="clear" w:color="auto" w:fill="FFFFFF"/>
          </w:tcPr>
          <w:p w14:paraId="1F25DE94"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0AD8A60A"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3466920B"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5DFD839D"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61AF1325" w14:textId="77777777" w:rsidR="009B1005" w:rsidRPr="00F1143E" w:rsidRDefault="009B1005" w:rsidP="002F1C8B">
            <w:pPr>
              <w:spacing w:before="120"/>
              <w:jc w:val="right"/>
              <w:rPr>
                <w:rFonts w:ascii="Arial" w:hAnsi="Arial" w:cs="Arial"/>
                <w:sz w:val="20"/>
              </w:rPr>
            </w:pPr>
          </w:p>
        </w:tc>
      </w:tr>
      <w:tr w:rsidR="00F1143E" w:rsidRPr="00F1143E" w14:paraId="3581F178" w14:textId="77777777" w:rsidTr="002F1C8B">
        <w:trPr>
          <w:trHeight w:val="338"/>
        </w:trPr>
        <w:tc>
          <w:tcPr>
            <w:tcW w:w="306" w:type="pct"/>
            <w:shd w:val="clear" w:color="auto" w:fill="FFFFFF"/>
          </w:tcPr>
          <w:p w14:paraId="51741BF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E611CC8"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1E9A06E4"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7" w:type="pct"/>
            <w:shd w:val="clear" w:color="auto" w:fill="FFFFFF"/>
          </w:tcPr>
          <w:p w14:paraId="16071167"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86" w:type="pct"/>
            <w:shd w:val="clear" w:color="auto" w:fill="FFFFFF"/>
          </w:tcPr>
          <w:p w14:paraId="28335537"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492" w:type="pct"/>
            <w:shd w:val="clear" w:color="auto" w:fill="FFFFFF"/>
          </w:tcPr>
          <w:p w14:paraId="5458ECAE"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727CB6E9" w14:textId="77777777" w:rsidR="009B1005" w:rsidRPr="00F1143E" w:rsidRDefault="009B1005" w:rsidP="002F1C8B">
            <w:pPr>
              <w:spacing w:before="120"/>
              <w:jc w:val="right"/>
              <w:rPr>
                <w:rFonts w:ascii="Arial" w:hAnsi="Arial" w:cs="Arial"/>
                <w:sz w:val="20"/>
              </w:rPr>
            </w:pPr>
          </w:p>
        </w:tc>
      </w:tr>
      <w:tr w:rsidR="00F1143E" w:rsidRPr="00F1143E" w14:paraId="2ED872CA" w14:textId="77777777" w:rsidTr="002F1C8B">
        <w:trPr>
          <w:trHeight w:val="338"/>
        </w:trPr>
        <w:tc>
          <w:tcPr>
            <w:tcW w:w="306" w:type="pct"/>
            <w:shd w:val="clear" w:color="auto" w:fill="FFFFFF"/>
          </w:tcPr>
          <w:p w14:paraId="551966ED"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A8E863C"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58C09A77"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7" w:type="pct"/>
            <w:shd w:val="clear" w:color="auto" w:fill="FFFFFF"/>
          </w:tcPr>
          <w:p w14:paraId="6FF2ABEE"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486" w:type="pct"/>
            <w:shd w:val="clear" w:color="auto" w:fill="FFFFFF"/>
          </w:tcPr>
          <w:p w14:paraId="4BBACE75"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492" w:type="pct"/>
            <w:shd w:val="clear" w:color="auto" w:fill="FFFFFF"/>
          </w:tcPr>
          <w:p w14:paraId="588F483A" w14:textId="77777777" w:rsidR="009B1005" w:rsidRPr="00F1143E" w:rsidRDefault="009B1005" w:rsidP="002F1C8B">
            <w:pPr>
              <w:spacing w:before="120"/>
              <w:jc w:val="right"/>
              <w:rPr>
                <w:rFonts w:ascii="Arial" w:hAnsi="Arial" w:cs="Arial"/>
                <w:sz w:val="20"/>
              </w:rPr>
            </w:pPr>
            <w:r w:rsidRPr="00F1143E">
              <w:rPr>
                <w:rFonts w:ascii="Arial" w:hAnsi="Arial" w:cs="Arial"/>
                <w:sz w:val="20"/>
              </w:rPr>
              <w:t>55</w:t>
            </w:r>
          </w:p>
        </w:tc>
        <w:tc>
          <w:tcPr>
            <w:tcW w:w="501" w:type="pct"/>
            <w:shd w:val="clear" w:color="auto" w:fill="FFFFFF"/>
          </w:tcPr>
          <w:p w14:paraId="0BD2BE3A" w14:textId="77777777" w:rsidR="009B1005" w:rsidRPr="00F1143E" w:rsidRDefault="009B1005" w:rsidP="002F1C8B">
            <w:pPr>
              <w:spacing w:before="120"/>
              <w:jc w:val="right"/>
              <w:rPr>
                <w:rFonts w:ascii="Arial" w:hAnsi="Arial" w:cs="Arial"/>
                <w:sz w:val="20"/>
              </w:rPr>
            </w:pPr>
          </w:p>
        </w:tc>
      </w:tr>
      <w:tr w:rsidR="00F1143E" w:rsidRPr="00F1143E" w14:paraId="3255C3B8" w14:textId="77777777" w:rsidTr="002F1C8B">
        <w:trPr>
          <w:trHeight w:val="338"/>
        </w:trPr>
        <w:tc>
          <w:tcPr>
            <w:tcW w:w="306" w:type="pct"/>
            <w:shd w:val="clear" w:color="auto" w:fill="FFFFFF"/>
          </w:tcPr>
          <w:p w14:paraId="40B8804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11F10C6"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1FD326A4"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497" w:type="pct"/>
            <w:shd w:val="clear" w:color="auto" w:fill="FFFFFF"/>
          </w:tcPr>
          <w:p w14:paraId="027E2997"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486" w:type="pct"/>
            <w:shd w:val="clear" w:color="auto" w:fill="FFFFFF"/>
          </w:tcPr>
          <w:p w14:paraId="3D0E33D3" w14:textId="77777777" w:rsidR="009B1005" w:rsidRPr="00F1143E" w:rsidRDefault="009B1005" w:rsidP="002F1C8B">
            <w:pPr>
              <w:spacing w:before="120"/>
              <w:jc w:val="right"/>
              <w:rPr>
                <w:rFonts w:ascii="Arial" w:hAnsi="Arial" w:cs="Arial"/>
                <w:sz w:val="20"/>
              </w:rPr>
            </w:pPr>
            <w:r w:rsidRPr="00F1143E">
              <w:rPr>
                <w:rFonts w:ascii="Arial" w:hAnsi="Arial" w:cs="Arial"/>
                <w:sz w:val="20"/>
              </w:rPr>
              <w:t>55</w:t>
            </w:r>
          </w:p>
        </w:tc>
        <w:tc>
          <w:tcPr>
            <w:tcW w:w="492" w:type="pct"/>
            <w:shd w:val="clear" w:color="auto" w:fill="FFFFFF"/>
          </w:tcPr>
          <w:p w14:paraId="64E6FD0E"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w:t>
            </w:r>
          </w:p>
        </w:tc>
        <w:tc>
          <w:tcPr>
            <w:tcW w:w="501" w:type="pct"/>
            <w:shd w:val="clear" w:color="auto" w:fill="FFFFFF"/>
          </w:tcPr>
          <w:p w14:paraId="0C87019E" w14:textId="77777777" w:rsidR="009B1005" w:rsidRPr="00F1143E" w:rsidRDefault="009B1005" w:rsidP="002F1C8B">
            <w:pPr>
              <w:spacing w:before="120"/>
              <w:jc w:val="right"/>
              <w:rPr>
                <w:rFonts w:ascii="Arial" w:hAnsi="Arial" w:cs="Arial"/>
                <w:sz w:val="20"/>
              </w:rPr>
            </w:pPr>
          </w:p>
        </w:tc>
      </w:tr>
      <w:tr w:rsidR="00F1143E" w:rsidRPr="00F1143E" w14:paraId="7D5D1266" w14:textId="77777777" w:rsidTr="002F1C8B">
        <w:trPr>
          <w:trHeight w:val="338"/>
        </w:trPr>
        <w:tc>
          <w:tcPr>
            <w:tcW w:w="306" w:type="pct"/>
            <w:shd w:val="clear" w:color="auto" w:fill="FFFFFF"/>
          </w:tcPr>
          <w:p w14:paraId="1F4241F6"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BE94538"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4F1160CA"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497" w:type="pct"/>
            <w:shd w:val="clear" w:color="auto" w:fill="FFFFFF"/>
          </w:tcPr>
          <w:p w14:paraId="68BB115A" w14:textId="77777777" w:rsidR="009B1005" w:rsidRPr="00F1143E" w:rsidRDefault="009B1005" w:rsidP="002F1C8B">
            <w:pPr>
              <w:spacing w:before="120"/>
              <w:jc w:val="right"/>
              <w:rPr>
                <w:rFonts w:ascii="Arial" w:hAnsi="Arial" w:cs="Arial"/>
                <w:sz w:val="20"/>
              </w:rPr>
            </w:pPr>
            <w:r w:rsidRPr="00F1143E">
              <w:rPr>
                <w:rFonts w:ascii="Arial" w:hAnsi="Arial" w:cs="Arial"/>
                <w:sz w:val="20"/>
              </w:rPr>
              <w:t>55</w:t>
            </w:r>
          </w:p>
        </w:tc>
        <w:tc>
          <w:tcPr>
            <w:tcW w:w="486" w:type="pct"/>
            <w:shd w:val="clear" w:color="auto" w:fill="FFFFFF"/>
          </w:tcPr>
          <w:p w14:paraId="6B95A014"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w:t>
            </w:r>
          </w:p>
        </w:tc>
        <w:tc>
          <w:tcPr>
            <w:tcW w:w="492" w:type="pct"/>
            <w:shd w:val="clear" w:color="auto" w:fill="FFFFFF"/>
          </w:tcPr>
          <w:p w14:paraId="662B1F2B" w14:textId="77777777" w:rsidR="009B1005" w:rsidRPr="00F1143E" w:rsidRDefault="009B1005" w:rsidP="002F1C8B">
            <w:pPr>
              <w:spacing w:before="120"/>
              <w:jc w:val="right"/>
              <w:rPr>
                <w:rFonts w:ascii="Arial" w:hAnsi="Arial" w:cs="Arial"/>
                <w:sz w:val="20"/>
              </w:rPr>
            </w:pPr>
            <w:r w:rsidRPr="00F1143E">
              <w:rPr>
                <w:rFonts w:ascii="Arial" w:hAnsi="Arial" w:cs="Arial"/>
                <w:sz w:val="20"/>
              </w:rPr>
              <w:t>45</w:t>
            </w:r>
          </w:p>
        </w:tc>
        <w:tc>
          <w:tcPr>
            <w:tcW w:w="501" w:type="pct"/>
            <w:shd w:val="clear" w:color="auto" w:fill="FFFFFF"/>
          </w:tcPr>
          <w:p w14:paraId="1F5790DC" w14:textId="77777777" w:rsidR="009B1005" w:rsidRPr="00F1143E" w:rsidRDefault="009B1005" w:rsidP="002F1C8B">
            <w:pPr>
              <w:spacing w:before="120"/>
              <w:jc w:val="right"/>
              <w:rPr>
                <w:rFonts w:ascii="Arial" w:hAnsi="Arial" w:cs="Arial"/>
                <w:sz w:val="20"/>
              </w:rPr>
            </w:pPr>
          </w:p>
        </w:tc>
      </w:tr>
      <w:tr w:rsidR="00F1143E" w:rsidRPr="00F1143E" w14:paraId="6341F09B" w14:textId="77777777" w:rsidTr="002F1C8B">
        <w:trPr>
          <w:trHeight w:val="338"/>
        </w:trPr>
        <w:tc>
          <w:tcPr>
            <w:tcW w:w="306" w:type="pct"/>
            <w:shd w:val="clear" w:color="auto" w:fill="FFFFFF"/>
          </w:tcPr>
          <w:p w14:paraId="7697C205"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22</w:t>
            </w:r>
          </w:p>
        </w:tc>
        <w:tc>
          <w:tcPr>
            <w:tcW w:w="2235" w:type="pct"/>
            <w:shd w:val="clear" w:color="auto" w:fill="FFFFFF"/>
          </w:tcPr>
          <w:p w14:paraId="36FB3A78" w14:textId="77777777" w:rsidR="009B1005" w:rsidRPr="00F1143E" w:rsidRDefault="009B1005" w:rsidP="002F1C8B">
            <w:pPr>
              <w:spacing w:before="120"/>
              <w:rPr>
                <w:rFonts w:ascii="Arial" w:hAnsi="Arial" w:cs="Arial"/>
                <w:b/>
                <w:sz w:val="20"/>
              </w:rPr>
            </w:pPr>
            <w:r w:rsidRPr="00F1143E">
              <w:rPr>
                <w:rFonts w:ascii="Arial" w:hAnsi="Arial" w:cs="Arial"/>
                <w:b/>
                <w:sz w:val="20"/>
              </w:rPr>
              <w:t>Nam Sơn</w:t>
            </w:r>
          </w:p>
        </w:tc>
        <w:tc>
          <w:tcPr>
            <w:tcW w:w="483" w:type="pct"/>
            <w:shd w:val="clear" w:color="auto" w:fill="FFFFFF"/>
          </w:tcPr>
          <w:p w14:paraId="5EFEE2C9"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734F2703"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3E9890CE"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7DF80C45"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2FFBA050" w14:textId="77777777" w:rsidR="009B1005" w:rsidRPr="00F1143E" w:rsidRDefault="009B1005" w:rsidP="002F1C8B">
            <w:pPr>
              <w:spacing w:before="120"/>
              <w:jc w:val="right"/>
              <w:rPr>
                <w:rFonts w:ascii="Arial" w:hAnsi="Arial" w:cs="Arial"/>
                <w:sz w:val="20"/>
              </w:rPr>
            </w:pPr>
          </w:p>
        </w:tc>
      </w:tr>
      <w:tr w:rsidR="00F1143E" w:rsidRPr="00F1143E" w14:paraId="6D24D1C5" w14:textId="77777777" w:rsidTr="002F1C8B">
        <w:trPr>
          <w:trHeight w:val="338"/>
        </w:trPr>
        <w:tc>
          <w:tcPr>
            <w:tcW w:w="306" w:type="pct"/>
            <w:shd w:val="clear" w:color="auto" w:fill="FFFFFF"/>
          </w:tcPr>
          <w:p w14:paraId="73B8587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226346F"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0EB63528"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7" w:type="pct"/>
            <w:shd w:val="clear" w:color="auto" w:fill="FFFFFF"/>
          </w:tcPr>
          <w:p w14:paraId="7F220729"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86" w:type="pct"/>
            <w:shd w:val="clear" w:color="auto" w:fill="FFFFFF"/>
          </w:tcPr>
          <w:p w14:paraId="5779B99D"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492" w:type="pct"/>
            <w:shd w:val="clear" w:color="auto" w:fill="FFFFFF"/>
          </w:tcPr>
          <w:p w14:paraId="73D2907A"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6FFD8D5B" w14:textId="77777777" w:rsidR="009B1005" w:rsidRPr="00F1143E" w:rsidRDefault="009B1005" w:rsidP="002F1C8B">
            <w:pPr>
              <w:spacing w:before="120"/>
              <w:jc w:val="right"/>
              <w:rPr>
                <w:rFonts w:ascii="Arial" w:hAnsi="Arial" w:cs="Arial"/>
                <w:sz w:val="20"/>
              </w:rPr>
            </w:pPr>
          </w:p>
        </w:tc>
      </w:tr>
      <w:tr w:rsidR="00F1143E" w:rsidRPr="00F1143E" w14:paraId="4FB393F1" w14:textId="77777777" w:rsidTr="002F1C8B">
        <w:trPr>
          <w:trHeight w:val="338"/>
        </w:trPr>
        <w:tc>
          <w:tcPr>
            <w:tcW w:w="306" w:type="pct"/>
            <w:shd w:val="clear" w:color="auto" w:fill="FFFFFF"/>
          </w:tcPr>
          <w:p w14:paraId="38905A31"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4E0EBBC"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13C04E49"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7" w:type="pct"/>
            <w:shd w:val="clear" w:color="auto" w:fill="FFFFFF"/>
          </w:tcPr>
          <w:p w14:paraId="538808D5"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486" w:type="pct"/>
            <w:shd w:val="clear" w:color="auto" w:fill="FFFFFF"/>
          </w:tcPr>
          <w:p w14:paraId="24C7A3B4"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492" w:type="pct"/>
            <w:shd w:val="clear" w:color="auto" w:fill="FFFFFF"/>
          </w:tcPr>
          <w:p w14:paraId="19DFFF71" w14:textId="77777777" w:rsidR="009B1005" w:rsidRPr="00F1143E" w:rsidRDefault="009B1005" w:rsidP="002F1C8B">
            <w:pPr>
              <w:spacing w:before="120"/>
              <w:jc w:val="right"/>
              <w:rPr>
                <w:rFonts w:ascii="Arial" w:hAnsi="Arial" w:cs="Arial"/>
                <w:sz w:val="20"/>
              </w:rPr>
            </w:pPr>
            <w:r w:rsidRPr="00F1143E">
              <w:rPr>
                <w:rFonts w:ascii="Arial" w:hAnsi="Arial" w:cs="Arial"/>
                <w:sz w:val="20"/>
              </w:rPr>
              <w:t>55</w:t>
            </w:r>
          </w:p>
        </w:tc>
        <w:tc>
          <w:tcPr>
            <w:tcW w:w="501" w:type="pct"/>
            <w:shd w:val="clear" w:color="auto" w:fill="FFFFFF"/>
          </w:tcPr>
          <w:p w14:paraId="41575DBB" w14:textId="77777777" w:rsidR="009B1005" w:rsidRPr="00F1143E" w:rsidRDefault="009B1005" w:rsidP="002F1C8B">
            <w:pPr>
              <w:spacing w:before="120"/>
              <w:jc w:val="right"/>
              <w:rPr>
                <w:rFonts w:ascii="Arial" w:hAnsi="Arial" w:cs="Arial"/>
                <w:sz w:val="20"/>
              </w:rPr>
            </w:pPr>
          </w:p>
        </w:tc>
      </w:tr>
      <w:tr w:rsidR="00F1143E" w:rsidRPr="00F1143E" w14:paraId="56664D05" w14:textId="77777777" w:rsidTr="002F1C8B">
        <w:trPr>
          <w:trHeight w:val="338"/>
        </w:trPr>
        <w:tc>
          <w:tcPr>
            <w:tcW w:w="306" w:type="pct"/>
            <w:shd w:val="clear" w:color="auto" w:fill="FFFFFF"/>
          </w:tcPr>
          <w:p w14:paraId="373F698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6C140BC"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0EDD1F1A"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497" w:type="pct"/>
            <w:shd w:val="clear" w:color="auto" w:fill="FFFFFF"/>
          </w:tcPr>
          <w:p w14:paraId="53FEE1C4"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486" w:type="pct"/>
            <w:shd w:val="clear" w:color="auto" w:fill="FFFFFF"/>
          </w:tcPr>
          <w:p w14:paraId="7427F451" w14:textId="77777777" w:rsidR="009B1005" w:rsidRPr="00F1143E" w:rsidRDefault="009B1005" w:rsidP="002F1C8B">
            <w:pPr>
              <w:spacing w:before="120"/>
              <w:jc w:val="right"/>
              <w:rPr>
                <w:rFonts w:ascii="Arial" w:hAnsi="Arial" w:cs="Arial"/>
                <w:sz w:val="20"/>
              </w:rPr>
            </w:pPr>
            <w:r w:rsidRPr="00F1143E">
              <w:rPr>
                <w:rFonts w:ascii="Arial" w:hAnsi="Arial" w:cs="Arial"/>
                <w:sz w:val="20"/>
              </w:rPr>
              <w:t>55</w:t>
            </w:r>
          </w:p>
        </w:tc>
        <w:tc>
          <w:tcPr>
            <w:tcW w:w="492" w:type="pct"/>
            <w:shd w:val="clear" w:color="auto" w:fill="FFFFFF"/>
          </w:tcPr>
          <w:p w14:paraId="3BD4B8A5"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w:t>
            </w:r>
          </w:p>
        </w:tc>
        <w:tc>
          <w:tcPr>
            <w:tcW w:w="501" w:type="pct"/>
            <w:shd w:val="clear" w:color="auto" w:fill="FFFFFF"/>
          </w:tcPr>
          <w:p w14:paraId="6ABC5719" w14:textId="77777777" w:rsidR="009B1005" w:rsidRPr="00F1143E" w:rsidRDefault="009B1005" w:rsidP="002F1C8B">
            <w:pPr>
              <w:spacing w:before="120"/>
              <w:jc w:val="right"/>
              <w:rPr>
                <w:rFonts w:ascii="Arial" w:hAnsi="Arial" w:cs="Arial"/>
                <w:sz w:val="20"/>
              </w:rPr>
            </w:pPr>
          </w:p>
        </w:tc>
      </w:tr>
      <w:tr w:rsidR="00F1143E" w:rsidRPr="00F1143E" w14:paraId="02BD421F" w14:textId="77777777" w:rsidTr="002F1C8B">
        <w:trPr>
          <w:trHeight w:val="338"/>
        </w:trPr>
        <w:tc>
          <w:tcPr>
            <w:tcW w:w="306" w:type="pct"/>
            <w:shd w:val="clear" w:color="auto" w:fill="FFFFFF"/>
          </w:tcPr>
          <w:p w14:paraId="2DA5AB15"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7A11E8B"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0B1D9324"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497" w:type="pct"/>
            <w:shd w:val="clear" w:color="auto" w:fill="FFFFFF"/>
          </w:tcPr>
          <w:p w14:paraId="08A27AFD" w14:textId="77777777" w:rsidR="009B1005" w:rsidRPr="00F1143E" w:rsidRDefault="009B1005" w:rsidP="002F1C8B">
            <w:pPr>
              <w:spacing w:before="120"/>
              <w:jc w:val="right"/>
              <w:rPr>
                <w:rFonts w:ascii="Arial" w:hAnsi="Arial" w:cs="Arial"/>
                <w:sz w:val="20"/>
              </w:rPr>
            </w:pPr>
            <w:r w:rsidRPr="00F1143E">
              <w:rPr>
                <w:rFonts w:ascii="Arial" w:hAnsi="Arial" w:cs="Arial"/>
                <w:sz w:val="20"/>
              </w:rPr>
              <w:t>55</w:t>
            </w:r>
          </w:p>
        </w:tc>
        <w:tc>
          <w:tcPr>
            <w:tcW w:w="486" w:type="pct"/>
            <w:shd w:val="clear" w:color="auto" w:fill="FFFFFF"/>
          </w:tcPr>
          <w:p w14:paraId="5C54E425"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w:t>
            </w:r>
          </w:p>
        </w:tc>
        <w:tc>
          <w:tcPr>
            <w:tcW w:w="492" w:type="pct"/>
            <w:shd w:val="clear" w:color="auto" w:fill="FFFFFF"/>
          </w:tcPr>
          <w:p w14:paraId="3FC14E09" w14:textId="77777777" w:rsidR="009B1005" w:rsidRPr="00F1143E" w:rsidRDefault="009B1005" w:rsidP="002F1C8B">
            <w:pPr>
              <w:spacing w:before="120"/>
              <w:jc w:val="right"/>
              <w:rPr>
                <w:rFonts w:ascii="Arial" w:hAnsi="Arial" w:cs="Arial"/>
                <w:sz w:val="20"/>
              </w:rPr>
            </w:pPr>
            <w:r w:rsidRPr="00F1143E">
              <w:rPr>
                <w:rFonts w:ascii="Arial" w:hAnsi="Arial" w:cs="Arial"/>
                <w:sz w:val="20"/>
              </w:rPr>
              <w:t>45</w:t>
            </w:r>
          </w:p>
        </w:tc>
        <w:tc>
          <w:tcPr>
            <w:tcW w:w="501" w:type="pct"/>
            <w:shd w:val="clear" w:color="auto" w:fill="FFFFFF"/>
          </w:tcPr>
          <w:p w14:paraId="75DB8D00" w14:textId="77777777" w:rsidR="009B1005" w:rsidRPr="00F1143E" w:rsidRDefault="009B1005" w:rsidP="002F1C8B">
            <w:pPr>
              <w:spacing w:before="120"/>
              <w:jc w:val="right"/>
              <w:rPr>
                <w:rFonts w:ascii="Arial" w:hAnsi="Arial" w:cs="Arial"/>
                <w:sz w:val="20"/>
              </w:rPr>
            </w:pPr>
          </w:p>
        </w:tc>
      </w:tr>
      <w:tr w:rsidR="00F1143E" w:rsidRPr="00F1143E" w14:paraId="3A540631" w14:textId="77777777" w:rsidTr="002F1C8B">
        <w:trPr>
          <w:trHeight w:val="338"/>
        </w:trPr>
        <w:tc>
          <w:tcPr>
            <w:tcW w:w="306" w:type="pct"/>
            <w:shd w:val="clear" w:color="auto" w:fill="FFFFFF"/>
          </w:tcPr>
          <w:p w14:paraId="319E6253"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23</w:t>
            </w:r>
          </w:p>
        </w:tc>
        <w:tc>
          <w:tcPr>
            <w:tcW w:w="2235" w:type="pct"/>
            <w:shd w:val="clear" w:color="auto" w:fill="FFFFFF"/>
          </w:tcPr>
          <w:p w14:paraId="242ED370" w14:textId="77777777" w:rsidR="009B1005" w:rsidRPr="00F1143E" w:rsidRDefault="009B1005" w:rsidP="002F1C8B">
            <w:pPr>
              <w:spacing w:before="120"/>
              <w:rPr>
                <w:rFonts w:ascii="Arial" w:hAnsi="Arial" w:cs="Arial"/>
                <w:b/>
                <w:sz w:val="20"/>
              </w:rPr>
            </w:pPr>
            <w:r w:rsidRPr="00F1143E">
              <w:rPr>
                <w:rFonts w:ascii="Arial" w:hAnsi="Arial" w:cs="Arial"/>
                <w:b/>
                <w:sz w:val="20"/>
              </w:rPr>
              <w:t>Ngòi Hoa</w:t>
            </w:r>
          </w:p>
        </w:tc>
        <w:tc>
          <w:tcPr>
            <w:tcW w:w="483" w:type="pct"/>
            <w:shd w:val="clear" w:color="auto" w:fill="FFFFFF"/>
          </w:tcPr>
          <w:p w14:paraId="33722C88"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3E2323C4"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651FDF2E"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12C1E4C5"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3372131D" w14:textId="77777777" w:rsidR="009B1005" w:rsidRPr="00F1143E" w:rsidRDefault="009B1005" w:rsidP="002F1C8B">
            <w:pPr>
              <w:spacing w:before="120"/>
              <w:jc w:val="right"/>
              <w:rPr>
                <w:rFonts w:ascii="Arial" w:hAnsi="Arial" w:cs="Arial"/>
                <w:sz w:val="20"/>
              </w:rPr>
            </w:pPr>
          </w:p>
        </w:tc>
      </w:tr>
      <w:tr w:rsidR="00F1143E" w:rsidRPr="00F1143E" w14:paraId="27D1ED8F" w14:textId="77777777" w:rsidTr="002F1C8B">
        <w:trPr>
          <w:trHeight w:val="338"/>
        </w:trPr>
        <w:tc>
          <w:tcPr>
            <w:tcW w:w="306" w:type="pct"/>
            <w:shd w:val="clear" w:color="auto" w:fill="FFFFFF"/>
          </w:tcPr>
          <w:p w14:paraId="447E6AA8"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0CE753D"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4B74869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97" w:type="pct"/>
            <w:shd w:val="clear" w:color="auto" w:fill="FFFFFF"/>
          </w:tcPr>
          <w:p w14:paraId="505B479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486" w:type="pct"/>
            <w:shd w:val="clear" w:color="auto" w:fill="FFFFFF"/>
          </w:tcPr>
          <w:p w14:paraId="58D70AD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492" w:type="pct"/>
            <w:shd w:val="clear" w:color="auto" w:fill="FFFFFF"/>
          </w:tcPr>
          <w:p w14:paraId="4CC75B1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01" w:type="pct"/>
            <w:shd w:val="clear" w:color="auto" w:fill="FFFFFF"/>
          </w:tcPr>
          <w:p w14:paraId="16FDF5F8" w14:textId="77777777" w:rsidR="009B1005" w:rsidRPr="00F1143E" w:rsidRDefault="009B1005" w:rsidP="002F1C8B">
            <w:pPr>
              <w:spacing w:before="120"/>
              <w:jc w:val="right"/>
              <w:rPr>
                <w:rFonts w:ascii="Arial" w:hAnsi="Arial" w:cs="Arial"/>
                <w:sz w:val="20"/>
              </w:rPr>
            </w:pPr>
          </w:p>
        </w:tc>
      </w:tr>
      <w:tr w:rsidR="00F1143E" w:rsidRPr="00F1143E" w14:paraId="2774C604" w14:textId="77777777" w:rsidTr="002F1C8B">
        <w:trPr>
          <w:trHeight w:val="338"/>
        </w:trPr>
        <w:tc>
          <w:tcPr>
            <w:tcW w:w="306" w:type="pct"/>
            <w:shd w:val="clear" w:color="auto" w:fill="FFFFFF"/>
          </w:tcPr>
          <w:p w14:paraId="3B933ED9"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ADED1A4"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711D4D0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7" w:type="pct"/>
            <w:shd w:val="clear" w:color="auto" w:fill="FFFFFF"/>
          </w:tcPr>
          <w:p w14:paraId="0C2003B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86" w:type="pct"/>
            <w:shd w:val="clear" w:color="auto" w:fill="FFFFFF"/>
          </w:tcPr>
          <w:p w14:paraId="433A7F8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2" w:type="pct"/>
            <w:shd w:val="clear" w:color="auto" w:fill="FFFFFF"/>
          </w:tcPr>
          <w:p w14:paraId="363B634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01" w:type="pct"/>
            <w:shd w:val="clear" w:color="auto" w:fill="FFFFFF"/>
          </w:tcPr>
          <w:p w14:paraId="1F5BFFE5" w14:textId="77777777" w:rsidR="009B1005" w:rsidRPr="00F1143E" w:rsidRDefault="009B1005" w:rsidP="002F1C8B">
            <w:pPr>
              <w:spacing w:before="120"/>
              <w:jc w:val="right"/>
              <w:rPr>
                <w:rFonts w:ascii="Arial" w:hAnsi="Arial" w:cs="Arial"/>
                <w:sz w:val="20"/>
              </w:rPr>
            </w:pPr>
          </w:p>
        </w:tc>
      </w:tr>
      <w:tr w:rsidR="00F1143E" w:rsidRPr="00F1143E" w14:paraId="3650CAD5" w14:textId="77777777" w:rsidTr="002F1C8B">
        <w:trPr>
          <w:trHeight w:val="338"/>
        </w:trPr>
        <w:tc>
          <w:tcPr>
            <w:tcW w:w="306" w:type="pct"/>
            <w:shd w:val="clear" w:color="auto" w:fill="FFFFFF"/>
          </w:tcPr>
          <w:p w14:paraId="45DD486A"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52FF6DA"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2C1DFC1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7" w:type="pct"/>
            <w:shd w:val="clear" w:color="auto" w:fill="FFFFFF"/>
          </w:tcPr>
          <w:p w14:paraId="155BB6C0"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86" w:type="pct"/>
            <w:shd w:val="clear" w:color="auto" w:fill="FFFFFF"/>
          </w:tcPr>
          <w:p w14:paraId="7A7E9B6B"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661D567F"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0E8C4571" w14:textId="77777777" w:rsidR="009B1005" w:rsidRPr="00F1143E" w:rsidRDefault="009B1005" w:rsidP="002F1C8B">
            <w:pPr>
              <w:spacing w:before="120"/>
              <w:jc w:val="right"/>
              <w:rPr>
                <w:rFonts w:ascii="Arial" w:hAnsi="Arial" w:cs="Arial"/>
                <w:sz w:val="20"/>
              </w:rPr>
            </w:pPr>
          </w:p>
        </w:tc>
      </w:tr>
      <w:tr w:rsidR="00F1143E" w:rsidRPr="00F1143E" w14:paraId="0A0FBF88" w14:textId="77777777" w:rsidTr="002F1C8B">
        <w:trPr>
          <w:trHeight w:val="338"/>
        </w:trPr>
        <w:tc>
          <w:tcPr>
            <w:tcW w:w="306" w:type="pct"/>
            <w:shd w:val="clear" w:color="auto" w:fill="FFFFFF"/>
          </w:tcPr>
          <w:p w14:paraId="54820B7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BFFD0DE"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3FFCA44C"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7" w:type="pct"/>
            <w:shd w:val="clear" w:color="auto" w:fill="FFFFFF"/>
          </w:tcPr>
          <w:p w14:paraId="5A37D4AB"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86" w:type="pct"/>
            <w:shd w:val="clear" w:color="auto" w:fill="FFFFFF"/>
          </w:tcPr>
          <w:p w14:paraId="2AE694E4"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492" w:type="pct"/>
            <w:shd w:val="clear" w:color="auto" w:fill="FFFFFF"/>
          </w:tcPr>
          <w:p w14:paraId="6AEAB077"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4880A391" w14:textId="77777777" w:rsidR="009B1005" w:rsidRPr="00F1143E" w:rsidRDefault="009B1005" w:rsidP="002F1C8B">
            <w:pPr>
              <w:spacing w:before="120"/>
              <w:jc w:val="right"/>
              <w:rPr>
                <w:rFonts w:ascii="Arial" w:hAnsi="Arial" w:cs="Arial"/>
                <w:sz w:val="20"/>
              </w:rPr>
            </w:pPr>
          </w:p>
        </w:tc>
      </w:tr>
      <w:tr w:rsidR="00F1143E" w:rsidRPr="00F1143E" w14:paraId="188582CA" w14:textId="77777777" w:rsidTr="002F1C8B">
        <w:trPr>
          <w:trHeight w:val="338"/>
        </w:trPr>
        <w:tc>
          <w:tcPr>
            <w:tcW w:w="306" w:type="pct"/>
            <w:shd w:val="clear" w:color="auto" w:fill="FFFFFF"/>
          </w:tcPr>
          <w:p w14:paraId="19336D52"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4F59D02"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3D9534BC"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497" w:type="pct"/>
            <w:shd w:val="clear" w:color="auto" w:fill="FFFFFF"/>
          </w:tcPr>
          <w:p w14:paraId="2014F66D"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486" w:type="pct"/>
            <w:shd w:val="clear" w:color="auto" w:fill="FFFFFF"/>
          </w:tcPr>
          <w:p w14:paraId="5F3E7D2D" w14:textId="77777777" w:rsidR="009B1005" w:rsidRPr="00F1143E" w:rsidRDefault="009B1005" w:rsidP="002F1C8B">
            <w:pPr>
              <w:spacing w:before="120"/>
              <w:jc w:val="right"/>
              <w:rPr>
                <w:rFonts w:ascii="Arial" w:hAnsi="Arial" w:cs="Arial"/>
                <w:sz w:val="20"/>
              </w:rPr>
            </w:pPr>
            <w:r w:rsidRPr="00F1143E">
              <w:rPr>
                <w:rFonts w:ascii="Arial" w:hAnsi="Arial" w:cs="Arial"/>
                <w:sz w:val="20"/>
              </w:rPr>
              <w:t>55</w:t>
            </w:r>
          </w:p>
        </w:tc>
        <w:tc>
          <w:tcPr>
            <w:tcW w:w="492" w:type="pct"/>
            <w:shd w:val="clear" w:color="auto" w:fill="FFFFFF"/>
          </w:tcPr>
          <w:p w14:paraId="7B550F6B"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w:t>
            </w:r>
          </w:p>
        </w:tc>
        <w:tc>
          <w:tcPr>
            <w:tcW w:w="501" w:type="pct"/>
            <w:shd w:val="clear" w:color="auto" w:fill="FFFFFF"/>
          </w:tcPr>
          <w:p w14:paraId="093D878B" w14:textId="77777777" w:rsidR="009B1005" w:rsidRPr="00F1143E" w:rsidRDefault="009B1005" w:rsidP="002F1C8B">
            <w:pPr>
              <w:spacing w:before="120"/>
              <w:jc w:val="right"/>
              <w:rPr>
                <w:rFonts w:ascii="Arial" w:hAnsi="Arial" w:cs="Arial"/>
                <w:sz w:val="20"/>
              </w:rPr>
            </w:pPr>
          </w:p>
        </w:tc>
      </w:tr>
      <w:tr w:rsidR="00F1143E" w:rsidRPr="00F1143E" w14:paraId="1BCA3A7A" w14:textId="77777777" w:rsidTr="002F1C8B">
        <w:trPr>
          <w:trHeight w:val="338"/>
        </w:trPr>
        <w:tc>
          <w:tcPr>
            <w:tcW w:w="306" w:type="pct"/>
            <w:shd w:val="clear" w:color="auto" w:fill="FFFFFF"/>
          </w:tcPr>
          <w:p w14:paraId="54F74810"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V</w:t>
            </w:r>
          </w:p>
        </w:tc>
        <w:tc>
          <w:tcPr>
            <w:tcW w:w="2235" w:type="pct"/>
            <w:shd w:val="clear" w:color="auto" w:fill="FFFFFF"/>
          </w:tcPr>
          <w:p w14:paraId="2D946EFF" w14:textId="77777777" w:rsidR="009B1005" w:rsidRPr="00F1143E" w:rsidRDefault="009B1005" w:rsidP="002F1C8B">
            <w:pPr>
              <w:spacing w:before="120"/>
              <w:rPr>
                <w:rFonts w:ascii="Arial" w:hAnsi="Arial" w:cs="Arial"/>
                <w:b/>
                <w:sz w:val="20"/>
              </w:rPr>
            </w:pPr>
            <w:r w:rsidRPr="00F1143E">
              <w:rPr>
                <w:rFonts w:ascii="Arial" w:hAnsi="Arial" w:cs="Arial"/>
                <w:b/>
                <w:sz w:val="20"/>
              </w:rPr>
              <w:t>Huyện Cao Phong</w:t>
            </w:r>
          </w:p>
        </w:tc>
        <w:tc>
          <w:tcPr>
            <w:tcW w:w="483" w:type="pct"/>
            <w:shd w:val="clear" w:color="auto" w:fill="FFFFFF"/>
          </w:tcPr>
          <w:p w14:paraId="3272F6AB"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7F6DC347"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30E96DBC"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0623915A"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1D8BEB2F" w14:textId="77777777" w:rsidR="009B1005" w:rsidRPr="00F1143E" w:rsidRDefault="009B1005" w:rsidP="002F1C8B">
            <w:pPr>
              <w:spacing w:before="120"/>
              <w:jc w:val="right"/>
              <w:rPr>
                <w:rFonts w:ascii="Arial" w:hAnsi="Arial" w:cs="Arial"/>
                <w:sz w:val="20"/>
              </w:rPr>
            </w:pPr>
          </w:p>
        </w:tc>
      </w:tr>
      <w:tr w:rsidR="00F1143E" w:rsidRPr="00F1143E" w14:paraId="136F7ECE" w14:textId="77777777" w:rsidTr="002F1C8B">
        <w:trPr>
          <w:trHeight w:val="338"/>
        </w:trPr>
        <w:tc>
          <w:tcPr>
            <w:tcW w:w="306" w:type="pct"/>
            <w:shd w:val="clear" w:color="auto" w:fill="FFFFFF"/>
          </w:tcPr>
          <w:p w14:paraId="383209FA"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w:t>
            </w:r>
          </w:p>
        </w:tc>
        <w:tc>
          <w:tcPr>
            <w:tcW w:w="2235" w:type="pct"/>
            <w:shd w:val="clear" w:color="auto" w:fill="FFFFFF"/>
          </w:tcPr>
          <w:p w14:paraId="72B58360" w14:textId="77777777" w:rsidR="009B1005" w:rsidRPr="00F1143E" w:rsidRDefault="009B1005" w:rsidP="002F1C8B">
            <w:pPr>
              <w:spacing w:before="120"/>
              <w:rPr>
                <w:rFonts w:ascii="Arial" w:hAnsi="Arial" w:cs="Arial"/>
                <w:b/>
                <w:sz w:val="20"/>
              </w:rPr>
            </w:pPr>
            <w:r w:rsidRPr="00F1143E">
              <w:rPr>
                <w:rFonts w:ascii="Arial" w:hAnsi="Arial" w:cs="Arial"/>
                <w:b/>
                <w:sz w:val="20"/>
              </w:rPr>
              <w:t>Tây Phong</w:t>
            </w:r>
          </w:p>
        </w:tc>
        <w:tc>
          <w:tcPr>
            <w:tcW w:w="483" w:type="pct"/>
            <w:shd w:val="clear" w:color="auto" w:fill="FFFFFF"/>
          </w:tcPr>
          <w:p w14:paraId="387DE59F"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50DEE665"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12397E2C"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42AA0A6B"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105E79B3" w14:textId="77777777" w:rsidR="009B1005" w:rsidRPr="00F1143E" w:rsidRDefault="009B1005" w:rsidP="002F1C8B">
            <w:pPr>
              <w:spacing w:before="120"/>
              <w:jc w:val="right"/>
              <w:rPr>
                <w:rFonts w:ascii="Arial" w:hAnsi="Arial" w:cs="Arial"/>
                <w:sz w:val="20"/>
              </w:rPr>
            </w:pPr>
          </w:p>
        </w:tc>
      </w:tr>
      <w:tr w:rsidR="00F1143E" w:rsidRPr="00F1143E" w14:paraId="762CC7A8" w14:textId="77777777" w:rsidTr="002F1C8B">
        <w:trPr>
          <w:trHeight w:val="338"/>
        </w:trPr>
        <w:tc>
          <w:tcPr>
            <w:tcW w:w="306" w:type="pct"/>
            <w:shd w:val="clear" w:color="auto" w:fill="FFFFFF"/>
          </w:tcPr>
          <w:p w14:paraId="37604FD8"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4E3F55A"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3848360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1.050</w:t>
            </w:r>
          </w:p>
        </w:tc>
        <w:tc>
          <w:tcPr>
            <w:tcW w:w="497" w:type="pct"/>
            <w:shd w:val="clear" w:color="auto" w:fill="FFFFFF"/>
          </w:tcPr>
          <w:p w14:paraId="454E0E40" w14:textId="77777777" w:rsidR="009B1005" w:rsidRPr="00F1143E" w:rsidRDefault="009B1005" w:rsidP="002F1C8B">
            <w:pPr>
              <w:spacing w:before="120"/>
              <w:jc w:val="right"/>
              <w:rPr>
                <w:rFonts w:ascii="Arial" w:hAnsi="Arial" w:cs="Arial"/>
                <w:sz w:val="20"/>
              </w:rPr>
            </w:pPr>
            <w:r w:rsidRPr="00F1143E">
              <w:rPr>
                <w:rFonts w:ascii="Arial" w:hAnsi="Arial" w:cs="Arial"/>
                <w:sz w:val="20"/>
              </w:rPr>
              <w:t>770</w:t>
            </w:r>
          </w:p>
        </w:tc>
        <w:tc>
          <w:tcPr>
            <w:tcW w:w="486" w:type="pct"/>
            <w:shd w:val="clear" w:color="auto" w:fill="FFFFFF"/>
          </w:tcPr>
          <w:p w14:paraId="5E858750" w14:textId="77777777" w:rsidR="009B1005" w:rsidRPr="00F1143E" w:rsidRDefault="009B1005" w:rsidP="002F1C8B">
            <w:pPr>
              <w:spacing w:before="120"/>
              <w:jc w:val="right"/>
              <w:rPr>
                <w:rFonts w:ascii="Arial" w:hAnsi="Arial" w:cs="Arial"/>
                <w:sz w:val="20"/>
              </w:rPr>
            </w:pPr>
            <w:r w:rsidRPr="00F1143E">
              <w:rPr>
                <w:rFonts w:ascii="Arial" w:hAnsi="Arial" w:cs="Arial"/>
                <w:sz w:val="20"/>
              </w:rPr>
              <w:t>480</w:t>
            </w:r>
          </w:p>
        </w:tc>
        <w:tc>
          <w:tcPr>
            <w:tcW w:w="492" w:type="pct"/>
            <w:shd w:val="clear" w:color="auto" w:fill="FFFFFF"/>
          </w:tcPr>
          <w:p w14:paraId="43A4EEA4" w14:textId="77777777" w:rsidR="009B1005" w:rsidRPr="00F1143E" w:rsidRDefault="009B1005" w:rsidP="002F1C8B">
            <w:pPr>
              <w:spacing w:before="120"/>
              <w:jc w:val="right"/>
              <w:rPr>
                <w:rFonts w:ascii="Arial" w:hAnsi="Arial" w:cs="Arial"/>
                <w:sz w:val="20"/>
              </w:rPr>
            </w:pPr>
            <w:r w:rsidRPr="00F1143E">
              <w:rPr>
                <w:rFonts w:ascii="Arial" w:hAnsi="Arial" w:cs="Arial"/>
                <w:sz w:val="20"/>
              </w:rPr>
              <w:t>320</w:t>
            </w:r>
          </w:p>
        </w:tc>
        <w:tc>
          <w:tcPr>
            <w:tcW w:w="501" w:type="pct"/>
            <w:shd w:val="clear" w:color="auto" w:fill="FFFFFF"/>
          </w:tcPr>
          <w:p w14:paraId="2963D69B" w14:textId="77777777" w:rsidR="009B1005" w:rsidRPr="00F1143E" w:rsidRDefault="009B1005" w:rsidP="002F1C8B">
            <w:pPr>
              <w:spacing w:before="120"/>
              <w:jc w:val="right"/>
              <w:rPr>
                <w:rFonts w:ascii="Arial" w:hAnsi="Arial" w:cs="Arial"/>
                <w:sz w:val="20"/>
              </w:rPr>
            </w:pPr>
          </w:p>
        </w:tc>
      </w:tr>
      <w:tr w:rsidR="00F1143E" w:rsidRPr="00F1143E" w14:paraId="6B5E81AC" w14:textId="77777777" w:rsidTr="002F1C8B">
        <w:trPr>
          <w:trHeight w:val="338"/>
        </w:trPr>
        <w:tc>
          <w:tcPr>
            <w:tcW w:w="306" w:type="pct"/>
            <w:shd w:val="clear" w:color="auto" w:fill="FFFFFF"/>
          </w:tcPr>
          <w:p w14:paraId="2EF45F95"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003B22A"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58D6E9B2"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750</w:t>
            </w:r>
          </w:p>
        </w:tc>
        <w:tc>
          <w:tcPr>
            <w:tcW w:w="497" w:type="pct"/>
            <w:shd w:val="clear" w:color="auto" w:fill="FFFFFF"/>
          </w:tcPr>
          <w:p w14:paraId="47D035FE"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600</w:t>
            </w:r>
          </w:p>
        </w:tc>
        <w:tc>
          <w:tcPr>
            <w:tcW w:w="486" w:type="pct"/>
            <w:shd w:val="clear" w:color="auto" w:fill="FFFFFF"/>
          </w:tcPr>
          <w:p w14:paraId="19B4336F"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492" w:type="pct"/>
            <w:shd w:val="clear" w:color="auto" w:fill="FFFFFF"/>
          </w:tcPr>
          <w:p w14:paraId="3125DAD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225</w:t>
            </w:r>
          </w:p>
        </w:tc>
        <w:tc>
          <w:tcPr>
            <w:tcW w:w="501" w:type="pct"/>
            <w:shd w:val="clear" w:color="auto" w:fill="FFFFFF"/>
          </w:tcPr>
          <w:p w14:paraId="1449B983" w14:textId="77777777" w:rsidR="009B1005" w:rsidRPr="00F1143E" w:rsidRDefault="009B1005" w:rsidP="002F1C8B">
            <w:pPr>
              <w:spacing w:before="120"/>
              <w:jc w:val="right"/>
              <w:rPr>
                <w:rFonts w:ascii="Arial" w:hAnsi="Arial" w:cs="Arial"/>
                <w:sz w:val="20"/>
              </w:rPr>
            </w:pPr>
          </w:p>
        </w:tc>
      </w:tr>
      <w:tr w:rsidR="00F1143E" w:rsidRPr="00F1143E" w14:paraId="18B83859" w14:textId="77777777" w:rsidTr="002F1C8B">
        <w:trPr>
          <w:trHeight w:val="338"/>
        </w:trPr>
        <w:tc>
          <w:tcPr>
            <w:tcW w:w="306" w:type="pct"/>
            <w:shd w:val="clear" w:color="auto" w:fill="FFFFFF"/>
          </w:tcPr>
          <w:p w14:paraId="23A18E56"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7DE2D9F"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7188DEF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275</w:t>
            </w:r>
          </w:p>
        </w:tc>
        <w:tc>
          <w:tcPr>
            <w:tcW w:w="497" w:type="pct"/>
            <w:shd w:val="clear" w:color="auto" w:fill="FFFFFF"/>
          </w:tcPr>
          <w:p w14:paraId="2ADE780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486" w:type="pct"/>
            <w:shd w:val="clear" w:color="auto" w:fill="FFFFFF"/>
          </w:tcPr>
          <w:p w14:paraId="33AF9DB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165</w:t>
            </w:r>
          </w:p>
        </w:tc>
        <w:tc>
          <w:tcPr>
            <w:tcW w:w="492" w:type="pct"/>
            <w:shd w:val="clear" w:color="auto" w:fill="FFFFFF"/>
          </w:tcPr>
          <w:p w14:paraId="7341D13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01" w:type="pct"/>
            <w:shd w:val="clear" w:color="auto" w:fill="FFFFFF"/>
          </w:tcPr>
          <w:p w14:paraId="3F04081E" w14:textId="77777777" w:rsidR="009B1005" w:rsidRPr="00F1143E" w:rsidRDefault="009B1005" w:rsidP="002F1C8B">
            <w:pPr>
              <w:spacing w:before="120"/>
              <w:jc w:val="right"/>
              <w:rPr>
                <w:rFonts w:ascii="Arial" w:hAnsi="Arial" w:cs="Arial"/>
                <w:sz w:val="20"/>
              </w:rPr>
            </w:pPr>
          </w:p>
        </w:tc>
      </w:tr>
      <w:tr w:rsidR="00F1143E" w:rsidRPr="00F1143E" w14:paraId="7501ACD6" w14:textId="77777777" w:rsidTr="002F1C8B">
        <w:trPr>
          <w:trHeight w:val="338"/>
        </w:trPr>
        <w:tc>
          <w:tcPr>
            <w:tcW w:w="306" w:type="pct"/>
            <w:shd w:val="clear" w:color="auto" w:fill="FFFFFF"/>
          </w:tcPr>
          <w:p w14:paraId="6E5672D0"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57F9685"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0ABE10A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497" w:type="pct"/>
            <w:shd w:val="clear" w:color="auto" w:fill="FFFFFF"/>
          </w:tcPr>
          <w:p w14:paraId="3891DA8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86" w:type="pct"/>
            <w:shd w:val="clear" w:color="auto" w:fill="FFFFFF"/>
          </w:tcPr>
          <w:p w14:paraId="4E79D459"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2" w:type="pct"/>
            <w:shd w:val="clear" w:color="auto" w:fill="FFFFFF"/>
          </w:tcPr>
          <w:p w14:paraId="32D4299B"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w:t>
            </w:r>
          </w:p>
        </w:tc>
        <w:tc>
          <w:tcPr>
            <w:tcW w:w="501" w:type="pct"/>
            <w:shd w:val="clear" w:color="auto" w:fill="FFFFFF"/>
          </w:tcPr>
          <w:p w14:paraId="104CFFE5" w14:textId="77777777" w:rsidR="009B1005" w:rsidRPr="00F1143E" w:rsidRDefault="009B1005" w:rsidP="002F1C8B">
            <w:pPr>
              <w:spacing w:before="120"/>
              <w:jc w:val="right"/>
              <w:rPr>
                <w:rFonts w:ascii="Arial" w:hAnsi="Arial" w:cs="Arial"/>
                <w:sz w:val="20"/>
              </w:rPr>
            </w:pPr>
          </w:p>
        </w:tc>
      </w:tr>
      <w:tr w:rsidR="00F1143E" w:rsidRPr="00F1143E" w14:paraId="751F2F2B" w14:textId="77777777" w:rsidTr="002F1C8B">
        <w:trPr>
          <w:trHeight w:val="338"/>
        </w:trPr>
        <w:tc>
          <w:tcPr>
            <w:tcW w:w="306" w:type="pct"/>
            <w:shd w:val="clear" w:color="auto" w:fill="FFFFFF"/>
          </w:tcPr>
          <w:p w14:paraId="5C5073DE"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w:t>
            </w:r>
          </w:p>
        </w:tc>
        <w:tc>
          <w:tcPr>
            <w:tcW w:w="2235" w:type="pct"/>
            <w:shd w:val="clear" w:color="auto" w:fill="FFFFFF"/>
          </w:tcPr>
          <w:p w14:paraId="1579FBAB" w14:textId="77777777" w:rsidR="009B1005" w:rsidRPr="00F1143E" w:rsidRDefault="009B1005" w:rsidP="002F1C8B">
            <w:pPr>
              <w:spacing w:before="120"/>
              <w:rPr>
                <w:rFonts w:ascii="Arial" w:hAnsi="Arial" w:cs="Arial"/>
                <w:b/>
                <w:sz w:val="20"/>
              </w:rPr>
            </w:pPr>
            <w:r w:rsidRPr="00F1143E">
              <w:rPr>
                <w:rFonts w:ascii="Arial" w:hAnsi="Arial" w:cs="Arial"/>
                <w:b/>
                <w:sz w:val="20"/>
              </w:rPr>
              <w:t>Nam Phong</w:t>
            </w:r>
          </w:p>
        </w:tc>
        <w:tc>
          <w:tcPr>
            <w:tcW w:w="483" w:type="pct"/>
            <w:shd w:val="clear" w:color="auto" w:fill="FFFFFF"/>
          </w:tcPr>
          <w:p w14:paraId="03B897CE"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5BA474A7"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4F1C1B0F"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0446F9FA"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31F09209" w14:textId="77777777" w:rsidR="009B1005" w:rsidRPr="00F1143E" w:rsidRDefault="009B1005" w:rsidP="002F1C8B">
            <w:pPr>
              <w:spacing w:before="120"/>
              <w:jc w:val="right"/>
              <w:rPr>
                <w:rFonts w:ascii="Arial" w:hAnsi="Arial" w:cs="Arial"/>
                <w:sz w:val="20"/>
              </w:rPr>
            </w:pPr>
          </w:p>
        </w:tc>
      </w:tr>
      <w:tr w:rsidR="00F1143E" w:rsidRPr="00F1143E" w14:paraId="617CDCA3" w14:textId="77777777" w:rsidTr="002F1C8B">
        <w:trPr>
          <w:trHeight w:val="338"/>
        </w:trPr>
        <w:tc>
          <w:tcPr>
            <w:tcW w:w="306" w:type="pct"/>
            <w:shd w:val="clear" w:color="auto" w:fill="FFFFFF"/>
          </w:tcPr>
          <w:p w14:paraId="486184E6"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0344431"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5029076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1.050</w:t>
            </w:r>
          </w:p>
        </w:tc>
        <w:tc>
          <w:tcPr>
            <w:tcW w:w="497" w:type="pct"/>
            <w:shd w:val="clear" w:color="auto" w:fill="FFFFFF"/>
          </w:tcPr>
          <w:p w14:paraId="510EFBEC"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750</w:t>
            </w:r>
          </w:p>
        </w:tc>
        <w:tc>
          <w:tcPr>
            <w:tcW w:w="486" w:type="pct"/>
            <w:shd w:val="clear" w:color="auto" w:fill="FFFFFF"/>
          </w:tcPr>
          <w:p w14:paraId="46E37B54" w14:textId="77777777" w:rsidR="009B1005" w:rsidRPr="00F1143E" w:rsidRDefault="009B1005" w:rsidP="002F1C8B">
            <w:pPr>
              <w:spacing w:before="120"/>
              <w:jc w:val="right"/>
              <w:rPr>
                <w:rFonts w:ascii="Arial" w:hAnsi="Arial" w:cs="Arial"/>
                <w:sz w:val="20"/>
              </w:rPr>
            </w:pPr>
            <w:r w:rsidRPr="00F1143E">
              <w:rPr>
                <w:rFonts w:ascii="Arial" w:hAnsi="Arial" w:cs="Arial"/>
                <w:sz w:val="20"/>
              </w:rPr>
              <w:t>420</w:t>
            </w:r>
          </w:p>
        </w:tc>
        <w:tc>
          <w:tcPr>
            <w:tcW w:w="492" w:type="pct"/>
            <w:shd w:val="clear" w:color="auto" w:fill="FFFFFF"/>
          </w:tcPr>
          <w:p w14:paraId="1FFF234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501" w:type="pct"/>
            <w:shd w:val="clear" w:color="auto" w:fill="FFFFFF"/>
          </w:tcPr>
          <w:p w14:paraId="19F83102" w14:textId="77777777" w:rsidR="009B1005" w:rsidRPr="00F1143E" w:rsidRDefault="009B1005" w:rsidP="002F1C8B">
            <w:pPr>
              <w:spacing w:before="120"/>
              <w:jc w:val="right"/>
              <w:rPr>
                <w:rFonts w:ascii="Arial" w:hAnsi="Arial" w:cs="Arial"/>
                <w:sz w:val="20"/>
              </w:rPr>
            </w:pPr>
          </w:p>
        </w:tc>
      </w:tr>
      <w:tr w:rsidR="00F1143E" w:rsidRPr="00F1143E" w14:paraId="4BCCECAF" w14:textId="77777777" w:rsidTr="002F1C8B">
        <w:trPr>
          <w:trHeight w:val="338"/>
        </w:trPr>
        <w:tc>
          <w:tcPr>
            <w:tcW w:w="306" w:type="pct"/>
            <w:shd w:val="clear" w:color="auto" w:fill="FFFFFF"/>
          </w:tcPr>
          <w:p w14:paraId="0E293AED"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EC6442D"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77326762" w14:textId="77777777" w:rsidR="009B1005" w:rsidRPr="00F1143E" w:rsidRDefault="009B1005" w:rsidP="002F1C8B">
            <w:pPr>
              <w:spacing w:before="120"/>
              <w:jc w:val="right"/>
              <w:rPr>
                <w:rFonts w:ascii="Arial" w:hAnsi="Arial" w:cs="Arial"/>
                <w:sz w:val="20"/>
              </w:rPr>
            </w:pPr>
            <w:r w:rsidRPr="00F1143E">
              <w:rPr>
                <w:rFonts w:ascii="Arial" w:hAnsi="Arial" w:cs="Arial"/>
                <w:sz w:val="20"/>
              </w:rPr>
              <w:t>420</w:t>
            </w:r>
          </w:p>
        </w:tc>
        <w:tc>
          <w:tcPr>
            <w:tcW w:w="497" w:type="pct"/>
            <w:shd w:val="clear" w:color="auto" w:fill="FFFFFF"/>
          </w:tcPr>
          <w:p w14:paraId="63B5102A"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486" w:type="pct"/>
            <w:shd w:val="clear" w:color="auto" w:fill="FFFFFF"/>
          </w:tcPr>
          <w:p w14:paraId="3439F4F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492" w:type="pct"/>
            <w:shd w:val="clear" w:color="auto" w:fill="FFFFFF"/>
          </w:tcPr>
          <w:p w14:paraId="2E76D204"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501" w:type="pct"/>
            <w:shd w:val="clear" w:color="auto" w:fill="FFFFFF"/>
          </w:tcPr>
          <w:p w14:paraId="1F639EB9" w14:textId="77777777" w:rsidR="009B1005" w:rsidRPr="00F1143E" w:rsidRDefault="009B1005" w:rsidP="002F1C8B">
            <w:pPr>
              <w:spacing w:before="120"/>
              <w:jc w:val="right"/>
              <w:rPr>
                <w:rFonts w:ascii="Arial" w:hAnsi="Arial" w:cs="Arial"/>
                <w:sz w:val="20"/>
              </w:rPr>
            </w:pPr>
          </w:p>
        </w:tc>
      </w:tr>
      <w:tr w:rsidR="00F1143E" w:rsidRPr="00F1143E" w14:paraId="4FA7D238" w14:textId="77777777" w:rsidTr="002F1C8B">
        <w:trPr>
          <w:trHeight w:val="338"/>
        </w:trPr>
        <w:tc>
          <w:tcPr>
            <w:tcW w:w="306" w:type="pct"/>
            <w:shd w:val="clear" w:color="auto" w:fill="FFFFFF"/>
          </w:tcPr>
          <w:p w14:paraId="0FA0C860"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633B357"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2873C76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275</w:t>
            </w:r>
          </w:p>
        </w:tc>
        <w:tc>
          <w:tcPr>
            <w:tcW w:w="497" w:type="pct"/>
            <w:shd w:val="clear" w:color="auto" w:fill="FFFFFF"/>
          </w:tcPr>
          <w:p w14:paraId="7CB4A59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486" w:type="pct"/>
            <w:shd w:val="clear" w:color="auto" w:fill="FFFFFF"/>
          </w:tcPr>
          <w:p w14:paraId="3942358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165</w:t>
            </w:r>
          </w:p>
        </w:tc>
        <w:tc>
          <w:tcPr>
            <w:tcW w:w="492" w:type="pct"/>
            <w:shd w:val="clear" w:color="auto" w:fill="FFFFFF"/>
          </w:tcPr>
          <w:p w14:paraId="3C0D410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01" w:type="pct"/>
            <w:shd w:val="clear" w:color="auto" w:fill="FFFFFF"/>
          </w:tcPr>
          <w:p w14:paraId="6383BAF2" w14:textId="77777777" w:rsidR="009B1005" w:rsidRPr="00F1143E" w:rsidRDefault="009B1005" w:rsidP="002F1C8B">
            <w:pPr>
              <w:spacing w:before="120"/>
              <w:jc w:val="right"/>
              <w:rPr>
                <w:rFonts w:ascii="Arial" w:hAnsi="Arial" w:cs="Arial"/>
                <w:sz w:val="20"/>
              </w:rPr>
            </w:pPr>
          </w:p>
        </w:tc>
      </w:tr>
      <w:tr w:rsidR="00F1143E" w:rsidRPr="00F1143E" w14:paraId="797DBCC0" w14:textId="77777777" w:rsidTr="002F1C8B">
        <w:trPr>
          <w:trHeight w:val="338"/>
        </w:trPr>
        <w:tc>
          <w:tcPr>
            <w:tcW w:w="306" w:type="pct"/>
            <w:shd w:val="clear" w:color="auto" w:fill="FFFFFF"/>
          </w:tcPr>
          <w:p w14:paraId="7438954B"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9C44E1D"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3AF58FB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497" w:type="pct"/>
            <w:shd w:val="clear" w:color="auto" w:fill="FFFFFF"/>
          </w:tcPr>
          <w:p w14:paraId="79974FD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86" w:type="pct"/>
            <w:shd w:val="clear" w:color="auto" w:fill="FFFFFF"/>
          </w:tcPr>
          <w:p w14:paraId="3CE00989"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2" w:type="pct"/>
            <w:shd w:val="clear" w:color="auto" w:fill="FFFFFF"/>
          </w:tcPr>
          <w:p w14:paraId="79DA996B"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523C971B" w14:textId="77777777" w:rsidR="009B1005" w:rsidRPr="00F1143E" w:rsidRDefault="009B1005" w:rsidP="002F1C8B">
            <w:pPr>
              <w:spacing w:before="120"/>
              <w:jc w:val="right"/>
              <w:rPr>
                <w:rFonts w:ascii="Arial" w:hAnsi="Arial" w:cs="Arial"/>
                <w:sz w:val="20"/>
              </w:rPr>
            </w:pPr>
          </w:p>
        </w:tc>
      </w:tr>
      <w:tr w:rsidR="00F1143E" w:rsidRPr="00F1143E" w14:paraId="07ADCFA6" w14:textId="77777777" w:rsidTr="002F1C8B">
        <w:trPr>
          <w:trHeight w:val="338"/>
        </w:trPr>
        <w:tc>
          <w:tcPr>
            <w:tcW w:w="306" w:type="pct"/>
            <w:shd w:val="clear" w:color="auto" w:fill="FFFFFF"/>
          </w:tcPr>
          <w:p w14:paraId="67BEF8B3"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3</w:t>
            </w:r>
          </w:p>
        </w:tc>
        <w:tc>
          <w:tcPr>
            <w:tcW w:w="2235" w:type="pct"/>
            <w:shd w:val="clear" w:color="auto" w:fill="FFFFFF"/>
          </w:tcPr>
          <w:p w14:paraId="2457DB0C" w14:textId="77777777" w:rsidR="009B1005" w:rsidRPr="00F1143E" w:rsidRDefault="009B1005" w:rsidP="002F1C8B">
            <w:pPr>
              <w:spacing w:before="120"/>
              <w:rPr>
                <w:rFonts w:ascii="Arial" w:hAnsi="Arial" w:cs="Arial"/>
                <w:b/>
                <w:sz w:val="20"/>
              </w:rPr>
            </w:pPr>
            <w:r w:rsidRPr="00F1143E">
              <w:rPr>
                <w:rFonts w:ascii="Arial" w:hAnsi="Arial" w:cs="Arial"/>
                <w:b/>
                <w:sz w:val="20"/>
              </w:rPr>
              <w:t>Thu Phong</w:t>
            </w:r>
          </w:p>
        </w:tc>
        <w:tc>
          <w:tcPr>
            <w:tcW w:w="483" w:type="pct"/>
            <w:shd w:val="clear" w:color="auto" w:fill="FFFFFF"/>
          </w:tcPr>
          <w:p w14:paraId="597B240A"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642274D0"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18E83FF5"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20EA5F2A"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5A519AD5" w14:textId="77777777" w:rsidR="009B1005" w:rsidRPr="00F1143E" w:rsidRDefault="009B1005" w:rsidP="002F1C8B">
            <w:pPr>
              <w:spacing w:before="120"/>
              <w:jc w:val="right"/>
              <w:rPr>
                <w:rFonts w:ascii="Arial" w:hAnsi="Arial" w:cs="Arial"/>
                <w:sz w:val="20"/>
              </w:rPr>
            </w:pPr>
          </w:p>
        </w:tc>
      </w:tr>
      <w:tr w:rsidR="00F1143E" w:rsidRPr="00F1143E" w14:paraId="55A9C09B" w14:textId="77777777" w:rsidTr="002F1C8B">
        <w:trPr>
          <w:trHeight w:val="338"/>
        </w:trPr>
        <w:tc>
          <w:tcPr>
            <w:tcW w:w="306" w:type="pct"/>
            <w:shd w:val="clear" w:color="auto" w:fill="FFFFFF"/>
          </w:tcPr>
          <w:p w14:paraId="3203C6DB"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5F09833"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0A0BB1CD" w14:textId="77777777" w:rsidR="009B1005" w:rsidRPr="00F1143E" w:rsidRDefault="009B1005" w:rsidP="002F1C8B">
            <w:pPr>
              <w:spacing w:before="120"/>
              <w:jc w:val="right"/>
              <w:rPr>
                <w:rFonts w:ascii="Arial" w:hAnsi="Arial" w:cs="Arial"/>
                <w:sz w:val="20"/>
              </w:rPr>
            </w:pPr>
            <w:r w:rsidRPr="00F1143E">
              <w:rPr>
                <w:rFonts w:ascii="Arial" w:hAnsi="Arial" w:cs="Arial"/>
                <w:sz w:val="20"/>
              </w:rPr>
              <w:t>910</w:t>
            </w:r>
          </w:p>
        </w:tc>
        <w:tc>
          <w:tcPr>
            <w:tcW w:w="497" w:type="pct"/>
            <w:shd w:val="clear" w:color="auto" w:fill="FFFFFF"/>
          </w:tcPr>
          <w:p w14:paraId="7DB0ADB5"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650</w:t>
            </w:r>
          </w:p>
        </w:tc>
        <w:tc>
          <w:tcPr>
            <w:tcW w:w="486" w:type="pct"/>
            <w:shd w:val="clear" w:color="auto" w:fill="FFFFFF"/>
          </w:tcPr>
          <w:p w14:paraId="7E04E758" w14:textId="77777777" w:rsidR="009B1005" w:rsidRPr="00F1143E" w:rsidRDefault="009B1005" w:rsidP="002F1C8B">
            <w:pPr>
              <w:spacing w:before="120"/>
              <w:jc w:val="right"/>
              <w:rPr>
                <w:rFonts w:ascii="Arial" w:hAnsi="Arial" w:cs="Arial"/>
                <w:sz w:val="20"/>
              </w:rPr>
            </w:pPr>
            <w:r w:rsidRPr="00F1143E">
              <w:rPr>
                <w:rFonts w:ascii="Arial" w:hAnsi="Arial" w:cs="Arial"/>
                <w:sz w:val="20"/>
              </w:rPr>
              <w:t>450</w:t>
            </w:r>
          </w:p>
        </w:tc>
        <w:tc>
          <w:tcPr>
            <w:tcW w:w="492" w:type="pct"/>
            <w:shd w:val="clear" w:color="auto" w:fill="FFFFFF"/>
          </w:tcPr>
          <w:p w14:paraId="1D2C1F12"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01" w:type="pct"/>
            <w:shd w:val="clear" w:color="auto" w:fill="FFFFFF"/>
          </w:tcPr>
          <w:p w14:paraId="40B0B202" w14:textId="77777777" w:rsidR="009B1005" w:rsidRPr="00F1143E" w:rsidRDefault="009B1005" w:rsidP="002F1C8B">
            <w:pPr>
              <w:spacing w:before="120"/>
              <w:jc w:val="right"/>
              <w:rPr>
                <w:rFonts w:ascii="Arial" w:hAnsi="Arial" w:cs="Arial"/>
                <w:sz w:val="20"/>
              </w:rPr>
            </w:pPr>
          </w:p>
        </w:tc>
      </w:tr>
      <w:tr w:rsidR="00F1143E" w:rsidRPr="00F1143E" w14:paraId="61EF14AE" w14:textId="77777777" w:rsidTr="002F1C8B">
        <w:trPr>
          <w:trHeight w:val="338"/>
        </w:trPr>
        <w:tc>
          <w:tcPr>
            <w:tcW w:w="306" w:type="pct"/>
            <w:shd w:val="clear" w:color="auto" w:fill="FFFFFF"/>
          </w:tcPr>
          <w:p w14:paraId="6C4ED7E4"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7BD4103"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2273DB3F" w14:textId="77777777" w:rsidR="009B1005" w:rsidRPr="00F1143E" w:rsidRDefault="009B1005" w:rsidP="002F1C8B">
            <w:pPr>
              <w:spacing w:before="120"/>
              <w:jc w:val="right"/>
              <w:rPr>
                <w:rFonts w:ascii="Arial" w:hAnsi="Arial" w:cs="Arial"/>
                <w:sz w:val="20"/>
              </w:rPr>
            </w:pPr>
            <w:r w:rsidRPr="00F1143E">
              <w:rPr>
                <w:rFonts w:ascii="Arial" w:hAnsi="Arial" w:cs="Arial"/>
                <w:sz w:val="20"/>
              </w:rPr>
              <w:t>420</w:t>
            </w:r>
          </w:p>
        </w:tc>
        <w:tc>
          <w:tcPr>
            <w:tcW w:w="497" w:type="pct"/>
            <w:shd w:val="clear" w:color="auto" w:fill="FFFFFF"/>
          </w:tcPr>
          <w:p w14:paraId="51AEBA7B"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486" w:type="pct"/>
            <w:shd w:val="clear" w:color="auto" w:fill="FFFFFF"/>
          </w:tcPr>
          <w:p w14:paraId="3734DC2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492" w:type="pct"/>
            <w:shd w:val="clear" w:color="auto" w:fill="FFFFFF"/>
          </w:tcPr>
          <w:p w14:paraId="01EF558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01" w:type="pct"/>
            <w:shd w:val="clear" w:color="auto" w:fill="FFFFFF"/>
          </w:tcPr>
          <w:p w14:paraId="55B027AE" w14:textId="77777777" w:rsidR="009B1005" w:rsidRPr="00F1143E" w:rsidRDefault="009B1005" w:rsidP="002F1C8B">
            <w:pPr>
              <w:spacing w:before="120"/>
              <w:jc w:val="right"/>
              <w:rPr>
                <w:rFonts w:ascii="Arial" w:hAnsi="Arial" w:cs="Arial"/>
                <w:sz w:val="20"/>
              </w:rPr>
            </w:pPr>
          </w:p>
        </w:tc>
      </w:tr>
      <w:tr w:rsidR="00F1143E" w:rsidRPr="00F1143E" w14:paraId="6CB3B6F5" w14:textId="77777777" w:rsidTr="002F1C8B">
        <w:trPr>
          <w:trHeight w:val="338"/>
        </w:trPr>
        <w:tc>
          <w:tcPr>
            <w:tcW w:w="306" w:type="pct"/>
            <w:shd w:val="clear" w:color="auto" w:fill="FFFFFF"/>
          </w:tcPr>
          <w:p w14:paraId="2BF93938"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314E34D"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2360BF2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497" w:type="pct"/>
            <w:shd w:val="clear" w:color="auto" w:fill="FFFFFF"/>
          </w:tcPr>
          <w:p w14:paraId="51927EF4"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486" w:type="pct"/>
            <w:shd w:val="clear" w:color="auto" w:fill="FFFFFF"/>
          </w:tcPr>
          <w:p w14:paraId="7C1D488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2" w:type="pct"/>
            <w:shd w:val="clear" w:color="auto" w:fill="FFFFFF"/>
          </w:tcPr>
          <w:p w14:paraId="0A7466D8"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2E9A336D" w14:textId="77777777" w:rsidR="009B1005" w:rsidRPr="00F1143E" w:rsidRDefault="009B1005" w:rsidP="002F1C8B">
            <w:pPr>
              <w:spacing w:before="120"/>
              <w:jc w:val="right"/>
              <w:rPr>
                <w:rFonts w:ascii="Arial" w:hAnsi="Arial" w:cs="Arial"/>
                <w:sz w:val="20"/>
              </w:rPr>
            </w:pPr>
          </w:p>
        </w:tc>
      </w:tr>
      <w:tr w:rsidR="00F1143E" w:rsidRPr="00F1143E" w14:paraId="0F8E099B" w14:textId="77777777" w:rsidTr="002F1C8B">
        <w:trPr>
          <w:trHeight w:val="338"/>
        </w:trPr>
        <w:tc>
          <w:tcPr>
            <w:tcW w:w="306" w:type="pct"/>
            <w:shd w:val="clear" w:color="auto" w:fill="FFFFFF"/>
          </w:tcPr>
          <w:p w14:paraId="457ED774"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4</w:t>
            </w:r>
          </w:p>
        </w:tc>
        <w:tc>
          <w:tcPr>
            <w:tcW w:w="2235" w:type="pct"/>
            <w:shd w:val="clear" w:color="auto" w:fill="FFFFFF"/>
          </w:tcPr>
          <w:p w14:paraId="2E1C601F" w14:textId="77777777" w:rsidR="009B1005" w:rsidRPr="00F1143E" w:rsidRDefault="009B1005" w:rsidP="002F1C8B">
            <w:pPr>
              <w:spacing w:before="120"/>
              <w:rPr>
                <w:rFonts w:ascii="Arial" w:hAnsi="Arial" w:cs="Arial"/>
                <w:b/>
                <w:sz w:val="20"/>
              </w:rPr>
            </w:pPr>
            <w:r w:rsidRPr="00F1143E">
              <w:rPr>
                <w:rFonts w:ascii="Arial" w:hAnsi="Arial" w:cs="Arial"/>
                <w:b/>
                <w:sz w:val="20"/>
              </w:rPr>
              <w:t>Dũng Phong</w:t>
            </w:r>
          </w:p>
        </w:tc>
        <w:tc>
          <w:tcPr>
            <w:tcW w:w="483" w:type="pct"/>
            <w:shd w:val="clear" w:color="auto" w:fill="FFFFFF"/>
          </w:tcPr>
          <w:p w14:paraId="11A05D15"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501F9D9C"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67EE3F3D"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39FCF1A2"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37CEB1F6" w14:textId="77777777" w:rsidR="009B1005" w:rsidRPr="00F1143E" w:rsidRDefault="009B1005" w:rsidP="002F1C8B">
            <w:pPr>
              <w:spacing w:before="120"/>
              <w:jc w:val="right"/>
              <w:rPr>
                <w:rFonts w:ascii="Arial" w:hAnsi="Arial" w:cs="Arial"/>
                <w:sz w:val="20"/>
              </w:rPr>
            </w:pPr>
          </w:p>
        </w:tc>
      </w:tr>
      <w:tr w:rsidR="00F1143E" w:rsidRPr="00F1143E" w14:paraId="37087D4B" w14:textId="77777777" w:rsidTr="002F1C8B">
        <w:trPr>
          <w:trHeight w:val="338"/>
        </w:trPr>
        <w:tc>
          <w:tcPr>
            <w:tcW w:w="306" w:type="pct"/>
            <w:shd w:val="clear" w:color="auto" w:fill="FFFFFF"/>
          </w:tcPr>
          <w:p w14:paraId="57132D9D"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5C9C39E"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7862473B" w14:textId="77777777" w:rsidR="009B1005" w:rsidRPr="00F1143E" w:rsidRDefault="009B1005" w:rsidP="002F1C8B">
            <w:pPr>
              <w:spacing w:before="120"/>
              <w:jc w:val="right"/>
              <w:rPr>
                <w:rFonts w:ascii="Arial" w:hAnsi="Arial" w:cs="Arial"/>
                <w:sz w:val="20"/>
              </w:rPr>
            </w:pPr>
            <w:r w:rsidRPr="00F1143E">
              <w:rPr>
                <w:rFonts w:ascii="Arial" w:hAnsi="Arial" w:cs="Arial"/>
                <w:sz w:val="20"/>
              </w:rPr>
              <w:t>390</w:t>
            </w:r>
          </w:p>
        </w:tc>
        <w:tc>
          <w:tcPr>
            <w:tcW w:w="497" w:type="pct"/>
            <w:shd w:val="clear" w:color="auto" w:fill="FFFFFF"/>
          </w:tcPr>
          <w:p w14:paraId="6D53A388"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486" w:type="pct"/>
            <w:shd w:val="clear" w:color="auto" w:fill="FFFFFF"/>
          </w:tcPr>
          <w:p w14:paraId="3CB59769"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492" w:type="pct"/>
            <w:shd w:val="clear" w:color="auto" w:fill="FFFFFF"/>
          </w:tcPr>
          <w:p w14:paraId="1D7E6C7E"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501" w:type="pct"/>
            <w:shd w:val="clear" w:color="auto" w:fill="FFFFFF"/>
          </w:tcPr>
          <w:p w14:paraId="1614CCFB" w14:textId="77777777" w:rsidR="009B1005" w:rsidRPr="00F1143E" w:rsidRDefault="009B1005" w:rsidP="002F1C8B">
            <w:pPr>
              <w:spacing w:before="120"/>
              <w:jc w:val="right"/>
              <w:rPr>
                <w:rFonts w:ascii="Arial" w:hAnsi="Arial" w:cs="Arial"/>
                <w:sz w:val="20"/>
              </w:rPr>
            </w:pPr>
          </w:p>
        </w:tc>
      </w:tr>
      <w:tr w:rsidR="00F1143E" w:rsidRPr="00F1143E" w14:paraId="0455F9D5" w14:textId="77777777" w:rsidTr="002F1C8B">
        <w:trPr>
          <w:trHeight w:val="338"/>
        </w:trPr>
        <w:tc>
          <w:tcPr>
            <w:tcW w:w="306" w:type="pct"/>
            <w:shd w:val="clear" w:color="auto" w:fill="FFFFFF"/>
          </w:tcPr>
          <w:p w14:paraId="5BBB845B"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3D1764B"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55B3EFE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497" w:type="pct"/>
            <w:shd w:val="clear" w:color="auto" w:fill="FFFFFF"/>
          </w:tcPr>
          <w:p w14:paraId="7307C79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486" w:type="pct"/>
            <w:shd w:val="clear" w:color="auto" w:fill="FFFFFF"/>
          </w:tcPr>
          <w:p w14:paraId="0C80AEB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492" w:type="pct"/>
            <w:shd w:val="clear" w:color="auto" w:fill="FFFFFF"/>
          </w:tcPr>
          <w:p w14:paraId="3FBA970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01" w:type="pct"/>
            <w:shd w:val="clear" w:color="auto" w:fill="FFFFFF"/>
          </w:tcPr>
          <w:p w14:paraId="74413332" w14:textId="77777777" w:rsidR="009B1005" w:rsidRPr="00F1143E" w:rsidRDefault="009B1005" w:rsidP="002F1C8B">
            <w:pPr>
              <w:spacing w:before="120"/>
              <w:jc w:val="right"/>
              <w:rPr>
                <w:rFonts w:ascii="Arial" w:hAnsi="Arial" w:cs="Arial"/>
                <w:sz w:val="20"/>
              </w:rPr>
            </w:pPr>
          </w:p>
        </w:tc>
      </w:tr>
      <w:tr w:rsidR="00F1143E" w:rsidRPr="00F1143E" w14:paraId="0DCD4E7E" w14:textId="77777777" w:rsidTr="002F1C8B">
        <w:trPr>
          <w:trHeight w:val="338"/>
        </w:trPr>
        <w:tc>
          <w:tcPr>
            <w:tcW w:w="306" w:type="pct"/>
            <w:shd w:val="clear" w:color="auto" w:fill="FFFFFF"/>
          </w:tcPr>
          <w:p w14:paraId="715E0CCF"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01E5663"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66E4F119"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497" w:type="pct"/>
            <w:shd w:val="clear" w:color="auto" w:fill="FFFFFF"/>
          </w:tcPr>
          <w:p w14:paraId="780243D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486" w:type="pct"/>
            <w:shd w:val="clear" w:color="auto" w:fill="FFFFFF"/>
          </w:tcPr>
          <w:p w14:paraId="09F08CC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92" w:type="pct"/>
            <w:shd w:val="clear" w:color="auto" w:fill="FFFFFF"/>
          </w:tcPr>
          <w:p w14:paraId="6C56999E"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515039FC" w14:textId="77777777" w:rsidR="009B1005" w:rsidRPr="00F1143E" w:rsidRDefault="009B1005" w:rsidP="002F1C8B">
            <w:pPr>
              <w:spacing w:before="120"/>
              <w:jc w:val="right"/>
              <w:rPr>
                <w:rFonts w:ascii="Arial" w:hAnsi="Arial" w:cs="Arial"/>
                <w:sz w:val="20"/>
              </w:rPr>
            </w:pPr>
          </w:p>
        </w:tc>
      </w:tr>
      <w:tr w:rsidR="00F1143E" w:rsidRPr="00F1143E" w14:paraId="64C842FA" w14:textId="77777777" w:rsidTr="002F1C8B">
        <w:trPr>
          <w:trHeight w:val="338"/>
        </w:trPr>
        <w:tc>
          <w:tcPr>
            <w:tcW w:w="306" w:type="pct"/>
            <w:shd w:val="clear" w:color="auto" w:fill="FFFFFF"/>
          </w:tcPr>
          <w:p w14:paraId="1848F85D"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5</w:t>
            </w:r>
          </w:p>
        </w:tc>
        <w:tc>
          <w:tcPr>
            <w:tcW w:w="2235" w:type="pct"/>
            <w:shd w:val="clear" w:color="auto" w:fill="FFFFFF"/>
          </w:tcPr>
          <w:p w14:paraId="426CD14A" w14:textId="77777777" w:rsidR="009B1005" w:rsidRPr="00F1143E" w:rsidRDefault="009B1005" w:rsidP="002F1C8B">
            <w:pPr>
              <w:spacing w:before="120"/>
              <w:rPr>
                <w:rFonts w:ascii="Arial" w:hAnsi="Arial" w:cs="Arial"/>
                <w:b/>
                <w:sz w:val="20"/>
              </w:rPr>
            </w:pPr>
            <w:r w:rsidRPr="00F1143E">
              <w:rPr>
                <w:rFonts w:ascii="Arial" w:hAnsi="Arial" w:cs="Arial"/>
                <w:b/>
                <w:sz w:val="20"/>
              </w:rPr>
              <w:t>Bắc Phong</w:t>
            </w:r>
          </w:p>
        </w:tc>
        <w:tc>
          <w:tcPr>
            <w:tcW w:w="483" w:type="pct"/>
            <w:shd w:val="clear" w:color="auto" w:fill="FFFFFF"/>
          </w:tcPr>
          <w:p w14:paraId="63A5E4FD"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6E4EA755"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5A765785"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09087C09"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258B1C45" w14:textId="77777777" w:rsidR="009B1005" w:rsidRPr="00F1143E" w:rsidRDefault="009B1005" w:rsidP="002F1C8B">
            <w:pPr>
              <w:spacing w:before="120"/>
              <w:jc w:val="right"/>
              <w:rPr>
                <w:rFonts w:ascii="Arial" w:hAnsi="Arial" w:cs="Arial"/>
                <w:sz w:val="20"/>
              </w:rPr>
            </w:pPr>
          </w:p>
        </w:tc>
      </w:tr>
      <w:tr w:rsidR="00F1143E" w:rsidRPr="00F1143E" w14:paraId="1DF09F31" w14:textId="77777777" w:rsidTr="002F1C8B">
        <w:trPr>
          <w:trHeight w:val="338"/>
        </w:trPr>
        <w:tc>
          <w:tcPr>
            <w:tcW w:w="306" w:type="pct"/>
            <w:shd w:val="clear" w:color="auto" w:fill="FFFFFF"/>
          </w:tcPr>
          <w:p w14:paraId="71BE6EB2"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1A9A8DD"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54BFE60C"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497" w:type="pct"/>
            <w:shd w:val="clear" w:color="auto" w:fill="FFFFFF"/>
          </w:tcPr>
          <w:p w14:paraId="60E94A4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486" w:type="pct"/>
            <w:shd w:val="clear" w:color="auto" w:fill="FFFFFF"/>
          </w:tcPr>
          <w:p w14:paraId="70D4540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492" w:type="pct"/>
            <w:shd w:val="clear" w:color="auto" w:fill="FFFFFF"/>
          </w:tcPr>
          <w:p w14:paraId="1CA935A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01" w:type="pct"/>
            <w:shd w:val="clear" w:color="auto" w:fill="FFFFFF"/>
          </w:tcPr>
          <w:p w14:paraId="227C846A" w14:textId="77777777" w:rsidR="009B1005" w:rsidRPr="00F1143E" w:rsidRDefault="009B1005" w:rsidP="002F1C8B">
            <w:pPr>
              <w:spacing w:before="120"/>
              <w:jc w:val="right"/>
              <w:rPr>
                <w:rFonts w:ascii="Arial" w:hAnsi="Arial" w:cs="Arial"/>
                <w:sz w:val="20"/>
              </w:rPr>
            </w:pPr>
          </w:p>
        </w:tc>
      </w:tr>
      <w:tr w:rsidR="00F1143E" w:rsidRPr="00F1143E" w14:paraId="220C34B2" w14:textId="77777777" w:rsidTr="002F1C8B">
        <w:trPr>
          <w:trHeight w:val="338"/>
        </w:trPr>
        <w:tc>
          <w:tcPr>
            <w:tcW w:w="306" w:type="pct"/>
            <w:shd w:val="clear" w:color="auto" w:fill="FFFFFF"/>
          </w:tcPr>
          <w:p w14:paraId="3317D59F"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46AFECB"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07BD76E9"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497" w:type="pct"/>
            <w:shd w:val="clear" w:color="auto" w:fill="FFFFFF"/>
          </w:tcPr>
          <w:p w14:paraId="0A876ED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486" w:type="pct"/>
            <w:shd w:val="clear" w:color="auto" w:fill="FFFFFF"/>
          </w:tcPr>
          <w:p w14:paraId="08B4B9D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492" w:type="pct"/>
            <w:shd w:val="clear" w:color="auto" w:fill="FFFFFF"/>
          </w:tcPr>
          <w:p w14:paraId="1849AD9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01" w:type="pct"/>
            <w:shd w:val="clear" w:color="auto" w:fill="FFFFFF"/>
          </w:tcPr>
          <w:p w14:paraId="5D946C51" w14:textId="77777777" w:rsidR="009B1005" w:rsidRPr="00F1143E" w:rsidRDefault="009B1005" w:rsidP="002F1C8B">
            <w:pPr>
              <w:spacing w:before="120"/>
              <w:jc w:val="right"/>
              <w:rPr>
                <w:rFonts w:ascii="Arial" w:hAnsi="Arial" w:cs="Arial"/>
                <w:sz w:val="20"/>
              </w:rPr>
            </w:pPr>
          </w:p>
        </w:tc>
      </w:tr>
      <w:tr w:rsidR="00F1143E" w:rsidRPr="00F1143E" w14:paraId="6CD3D069" w14:textId="77777777" w:rsidTr="002F1C8B">
        <w:trPr>
          <w:trHeight w:val="338"/>
        </w:trPr>
        <w:tc>
          <w:tcPr>
            <w:tcW w:w="306" w:type="pct"/>
            <w:shd w:val="clear" w:color="auto" w:fill="FFFFFF"/>
          </w:tcPr>
          <w:p w14:paraId="494E5F4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EA97BEF"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27045D9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497" w:type="pct"/>
            <w:shd w:val="clear" w:color="auto" w:fill="FFFFFF"/>
          </w:tcPr>
          <w:p w14:paraId="6D8619B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195</w:t>
            </w:r>
          </w:p>
        </w:tc>
        <w:tc>
          <w:tcPr>
            <w:tcW w:w="486" w:type="pct"/>
            <w:shd w:val="clear" w:color="auto" w:fill="FFFFFF"/>
          </w:tcPr>
          <w:p w14:paraId="4C94F7A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2" w:type="pct"/>
            <w:shd w:val="clear" w:color="auto" w:fill="FFFFFF"/>
          </w:tcPr>
          <w:p w14:paraId="09EE168B" w14:textId="77777777" w:rsidR="009B1005" w:rsidRPr="00F1143E" w:rsidRDefault="009B1005" w:rsidP="002F1C8B">
            <w:pPr>
              <w:spacing w:before="120"/>
              <w:jc w:val="right"/>
              <w:rPr>
                <w:rFonts w:ascii="Arial" w:hAnsi="Arial" w:cs="Arial"/>
                <w:sz w:val="20"/>
              </w:rPr>
            </w:pPr>
            <w:r w:rsidRPr="00F1143E">
              <w:rPr>
                <w:rFonts w:ascii="Arial" w:hAnsi="Arial" w:cs="Arial"/>
                <w:sz w:val="20"/>
              </w:rPr>
              <w:t>95</w:t>
            </w:r>
          </w:p>
        </w:tc>
        <w:tc>
          <w:tcPr>
            <w:tcW w:w="501" w:type="pct"/>
            <w:shd w:val="clear" w:color="auto" w:fill="FFFFFF"/>
          </w:tcPr>
          <w:p w14:paraId="0DE3878C" w14:textId="77777777" w:rsidR="009B1005" w:rsidRPr="00F1143E" w:rsidRDefault="009B1005" w:rsidP="002F1C8B">
            <w:pPr>
              <w:spacing w:before="120"/>
              <w:jc w:val="right"/>
              <w:rPr>
                <w:rFonts w:ascii="Arial" w:hAnsi="Arial" w:cs="Arial"/>
                <w:sz w:val="20"/>
              </w:rPr>
            </w:pPr>
          </w:p>
        </w:tc>
      </w:tr>
      <w:tr w:rsidR="00F1143E" w:rsidRPr="00F1143E" w14:paraId="2266DD8D" w14:textId="77777777" w:rsidTr="002F1C8B">
        <w:trPr>
          <w:trHeight w:val="338"/>
        </w:trPr>
        <w:tc>
          <w:tcPr>
            <w:tcW w:w="306" w:type="pct"/>
            <w:shd w:val="clear" w:color="auto" w:fill="FFFFFF"/>
          </w:tcPr>
          <w:p w14:paraId="14EF4216"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6</w:t>
            </w:r>
          </w:p>
        </w:tc>
        <w:tc>
          <w:tcPr>
            <w:tcW w:w="2235" w:type="pct"/>
            <w:shd w:val="clear" w:color="auto" w:fill="FFFFFF"/>
          </w:tcPr>
          <w:p w14:paraId="39C6F5DF" w14:textId="77777777" w:rsidR="009B1005" w:rsidRPr="00F1143E" w:rsidRDefault="009B1005" w:rsidP="002F1C8B">
            <w:pPr>
              <w:spacing w:before="120"/>
              <w:rPr>
                <w:rFonts w:ascii="Arial" w:hAnsi="Arial" w:cs="Arial"/>
                <w:b/>
                <w:sz w:val="20"/>
              </w:rPr>
            </w:pPr>
            <w:r w:rsidRPr="00F1143E">
              <w:rPr>
                <w:rFonts w:ascii="Arial" w:hAnsi="Arial" w:cs="Arial"/>
                <w:b/>
                <w:sz w:val="20"/>
              </w:rPr>
              <w:t>Tân Phong</w:t>
            </w:r>
          </w:p>
        </w:tc>
        <w:tc>
          <w:tcPr>
            <w:tcW w:w="483" w:type="pct"/>
            <w:shd w:val="clear" w:color="auto" w:fill="FFFFFF"/>
          </w:tcPr>
          <w:p w14:paraId="20D3487A"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64902957"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098ED137"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46FCDFF4"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6E287D96" w14:textId="77777777" w:rsidR="009B1005" w:rsidRPr="00F1143E" w:rsidRDefault="009B1005" w:rsidP="002F1C8B">
            <w:pPr>
              <w:spacing w:before="120"/>
              <w:jc w:val="right"/>
              <w:rPr>
                <w:rFonts w:ascii="Arial" w:hAnsi="Arial" w:cs="Arial"/>
                <w:sz w:val="20"/>
              </w:rPr>
            </w:pPr>
          </w:p>
        </w:tc>
      </w:tr>
      <w:tr w:rsidR="00F1143E" w:rsidRPr="00F1143E" w14:paraId="0354A2C4" w14:textId="77777777" w:rsidTr="002F1C8B">
        <w:trPr>
          <w:trHeight w:val="338"/>
        </w:trPr>
        <w:tc>
          <w:tcPr>
            <w:tcW w:w="306" w:type="pct"/>
            <w:shd w:val="clear" w:color="auto" w:fill="FFFFFF"/>
          </w:tcPr>
          <w:p w14:paraId="5F4E4004"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7FAB278"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479D775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497" w:type="pct"/>
            <w:shd w:val="clear" w:color="auto" w:fill="FFFFFF"/>
          </w:tcPr>
          <w:p w14:paraId="7EF824F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486" w:type="pct"/>
            <w:shd w:val="clear" w:color="auto" w:fill="FFFFFF"/>
          </w:tcPr>
          <w:p w14:paraId="10AEE1D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2" w:type="pct"/>
            <w:shd w:val="clear" w:color="auto" w:fill="FFFFFF"/>
          </w:tcPr>
          <w:p w14:paraId="201A9AF2"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37B70557" w14:textId="77777777" w:rsidR="009B1005" w:rsidRPr="00F1143E" w:rsidRDefault="009B1005" w:rsidP="002F1C8B">
            <w:pPr>
              <w:spacing w:before="120"/>
              <w:jc w:val="right"/>
              <w:rPr>
                <w:rFonts w:ascii="Arial" w:hAnsi="Arial" w:cs="Arial"/>
                <w:sz w:val="20"/>
              </w:rPr>
            </w:pPr>
          </w:p>
        </w:tc>
      </w:tr>
      <w:tr w:rsidR="00F1143E" w:rsidRPr="00F1143E" w14:paraId="6530D41B" w14:textId="77777777" w:rsidTr="002F1C8B">
        <w:trPr>
          <w:trHeight w:val="338"/>
        </w:trPr>
        <w:tc>
          <w:tcPr>
            <w:tcW w:w="306" w:type="pct"/>
            <w:shd w:val="clear" w:color="auto" w:fill="FFFFFF"/>
          </w:tcPr>
          <w:p w14:paraId="60F4E99B"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EB2C630"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1B69F8F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497" w:type="pct"/>
            <w:shd w:val="clear" w:color="auto" w:fill="FFFFFF"/>
          </w:tcPr>
          <w:p w14:paraId="4B816AF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86" w:type="pct"/>
            <w:shd w:val="clear" w:color="auto" w:fill="FFFFFF"/>
          </w:tcPr>
          <w:p w14:paraId="3EF2090F"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6652512C"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7F01052F" w14:textId="77777777" w:rsidR="009B1005" w:rsidRPr="00F1143E" w:rsidRDefault="009B1005" w:rsidP="002F1C8B">
            <w:pPr>
              <w:spacing w:before="120"/>
              <w:jc w:val="right"/>
              <w:rPr>
                <w:rFonts w:ascii="Arial" w:hAnsi="Arial" w:cs="Arial"/>
                <w:sz w:val="20"/>
              </w:rPr>
            </w:pPr>
          </w:p>
        </w:tc>
      </w:tr>
      <w:tr w:rsidR="00F1143E" w:rsidRPr="00F1143E" w14:paraId="1E282101" w14:textId="77777777" w:rsidTr="002F1C8B">
        <w:trPr>
          <w:trHeight w:val="338"/>
        </w:trPr>
        <w:tc>
          <w:tcPr>
            <w:tcW w:w="306" w:type="pct"/>
            <w:shd w:val="clear" w:color="auto" w:fill="FFFFFF"/>
          </w:tcPr>
          <w:p w14:paraId="1D460FB7"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3D59548"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53CCAEA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7" w:type="pct"/>
            <w:shd w:val="clear" w:color="auto" w:fill="FFFFFF"/>
          </w:tcPr>
          <w:p w14:paraId="6E55A2D8"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86" w:type="pct"/>
            <w:shd w:val="clear" w:color="auto" w:fill="FFFFFF"/>
          </w:tcPr>
          <w:p w14:paraId="665538AB"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6E6BF03B"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3DEBE7CB" w14:textId="77777777" w:rsidR="009B1005" w:rsidRPr="00F1143E" w:rsidRDefault="009B1005" w:rsidP="002F1C8B">
            <w:pPr>
              <w:spacing w:before="120"/>
              <w:jc w:val="right"/>
              <w:rPr>
                <w:rFonts w:ascii="Arial" w:hAnsi="Arial" w:cs="Arial"/>
                <w:sz w:val="20"/>
              </w:rPr>
            </w:pPr>
          </w:p>
        </w:tc>
      </w:tr>
      <w:tr w:rsidR="00F1143E" w:rsidRPr="00F1143E" w14:paraId="6D880097" w14:textId="77777777" w:rsidTr="002F1C8B">
        <w:trPr>
          <w:trHeight w:val="338"/>
        </w:trPr>
        <w:tc>
          <w:tcPr>
            <w:tcW w:w="306" w:type="pct"/>
            <w:shd w:val="clear" w:color="auto" w:fill="FFFFFF"/>
          </w:tcPr>
          <w:p w14:paraId="0486D711"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7</w:t>
            </w:r>
          </w:p>
        </w:tc>
        <w:tc>
          <w:tcPr>
            <w:tcW w:w="2235" w:type="pct"/>
            <w:shd w:val="clear" w:color="auto" w:fill="FFFFFF"/>
          </w:tcPr>
          <w:p w14:paraId="43F56764" w14:textId="77777777" w:rsidR="009B1005" w:rsidRPr="00F1143E" w:rsidRDefault="009B1005" w:rsidP="002F1C8B">
            <w:pPr>
              <w:spacing w:before="120"/>
              <w:rPr>
                <w:rFonts w:ascii="Arial" w:hAnsi="Arial" w:cs="Arial"/>
                <w:b/>
                <w:sz w:val="20"/>
              </w:rPr>
            </w:pPr>
            <w:r w:rsidRPr="00F1143E">
              <w:rPr>
                <w:rFonts w:ascii="Arial" w:hAnsi="Arial" w:cs="Arial"/>
                <w:b/>
                <w:sz w:val="20"/>
              </w:rPr>
              <w:t>Bình Thanh</w:t>
            </w:r>
          </w:p>
        </w:tc>
        <w:tc>
          <w:tcPr>
            <w:tcW w:w="483" w:type="pct"/>
            <w:shd w:val="clear" w:color="auto" w:fill="FFFFFF"/>
          </w:tcPr>
          <w:p w14:paraId="388C345B"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75C15668"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151CBB56"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0A4B86EC"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0E83B373" w14:textId="77777777" w:rsidR="009B1005" w:rsidRPr="00F1143E" w:rsidRDefault="009B1005" w:rsidP="002F1C8B">
            <w:pPr>
              <w:spacing w:before="120"/>
              <w:jc w:val="right"/>
              <w:rPr>
                <w:rFonts w:ascii="Arial" w:hAnsi="Arial" w:cs="Arial"/>
                <w:sz w:val="20"/>
              </w:rPr>
            </w:pPr>
          </w:p>
        </w:tc>
      </w:tr>
      <w:tr w:rsidR="00F1143E" w:rsidRPr="00F1143E" w14:paraId="294CABAF" w14:textId="77777777" w:rsidTr="002F1C8B">
        <w:trPr>
          <w:trHeight w:val="338"/>
        </w:trPr>
        <w:tc>
          <w:tcPr>
            <w:tcW w:w="306" w:type="pct"/>
            <w:shd w:val="clear" w:color="auto" w:fill="FFFFFF"/>
          </w:tcPr>
          <w:p w14:paraId="158B9B71"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7D6F7D3"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7CEE0ED9"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497" w:type="pct"/>
            <w:shd w:val="clear" w:color="auto" w:fill="FFFFFF"/>
          </w:tcPr>
          <w:p w14:paraId="53BC99A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c>
          <w:tcPr>
            <w:tcW w:w="486" w:type="pct"/>
            <w:shd w:val="clear" w:color="auto" w:fill="FFFFFF"/>
          </w:tcPr>
          <w:p w14:paraId="0560BC5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2" w:type="pct"/>
            <w:shd w:val="clear" w:color="auto" w:fill="FFFFFF"/>
          </w:tcPr>
          <w:p w14:paraId="6B2659C7"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01" w:type="pct"/>
            <w:shd w:val="clear" w:color="auto" w:fill="FFFFFF"/>
          </w:tcPr>
          <w:p w14:paraId="394F1104" w14:textId="77777777" w:rsidR="009B1005" w:rsidRPr="00F1143E" w:rsidRDefault="009B1005" w:rsidP="002F1C8B">
            <w:pPr>
              <w:spacing w:before="120"/>
              <w:jc w:val="right"/>
              <w:rPr>
                <w:rFonts w:ascii="Arial" w:hAnsi="Arial" w:cs="Arial"/>
                <w:sz w:val="20"/>
              </w:rPr>
            </w:pPr>
          </w:p>
        </w:tc>
      </w:tr>
      <w:tr w:rsidR="00F1143E" w:rsidRPr="00F1143E" w14:paraId="1D1C8FC5" w14:textId="77777777" w:rsidTr="002F1C8B">
        <w:trPr>
          <w:trHeight w:val="338"/>
        </w:trPr>
        <w:tc>
          <w:tcPr>
            <w:tcW w:w="306" w:type="pct"/>
            <w:shd w:val="clear" w:color="auto" w:fill="FFFFFF"/>
          </w:tcPr>
          <w:p w14:paraId="7D631B42"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E19A624"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190793F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497" w:type="pct"/>
            <w:shd w:val="clear" w:color="auto" w:fill="FFFFFF"/>
          </w:tcPr>
          <w:p w14:paraId="52C418E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486" w:type="pct"/>
            <w:shd w:val="clear" w:color="auto" w:fill="FFFFFF"/>
          </w:tcPr>
          <w:p w14:paraId="47FB921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92" w:type="pct"/>
            <w:shd w:val="clear" w:color="auto" w:fill="FFFFFF"/>
          </w:tcPr>
          <w:p w14:paraId="19210741"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01" w:type="pct"/>
            <w:shd w:val="clear" w:color="auto" w:fill="FFFFFF"/>
          </w:tcPr>
          <w:p w14:paraId="231FFC3E" w14:textId="77777777" w:rsidR="009B1005" w:rsidRPr="00F1143E" w:rsidRDefault="009B1005" w:rsidP="002F1C8B">
            <w:pPr>
              <w:spacing w:before="120"/>
              <w:jc w:val="right"/>
              <w:rPr>
                <w:rFonts w:ascii="Arial" w:hAnsi="Arial" w:cs="Arial"/>
                <w:sz w:val="20"/>
              </w:rPr>
            </w:pPr>
          </w:p>
        </w:tc>
      </w:tr>
      <w:tr w:rsidR="00F1143E" w:rsidRPr="00F1143E" w14:paraId="36C3D327" w14:textId="77777777" w:rsidTr="002F1C8B">
        <w:trPr>
          <w:trHeight w:val="338"/>
        </w:trPr>
        <w:tc>
          <w:tcPr>
            <w:tcW w:w="306" w:type="pct"/>
            <w:shd w:val="clear" w:color="auto" w:fill="FFFFFF"/>
          </w:tcPr>
          <w:p w14:paraId="6BC449B6"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44CC074"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6F800D5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97" w:type="pct"/>
            <w:shd w:val="clear" w:color="auto" w:fill="FFFFFF"/>
          </w:tcPr>
          <w:p w14:paraId="1E8D7FD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86" w:type="pct"/>
            <w:shd w:val="clear" w:color="auto" w:fill="FFFFFF"/>
          </w:tcPr>
          <w:p w14:paraId="356EAABC"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2" w:type="pct"/>
            <w:shd w:val="clear" w:color="auto" w:fill="FFFFFF"/>
          </w:tcPr>
          <w:p w14:paraId="7198AE48"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09630502" w14:textId="77777777" w:rsidR="009B1005" w:rsidRPr="00F1143E" w:rsidRDefault="009B1005" w:rsidP="002F1C8B">
            <w:pPr>
              <w:spacing w:before="120"/>
              <w:jc w:val="right"/>
              <w:rPr>
                <w:rFonts w:ascii="Arial" w:hAnsi="Arial" w:cs="Arial"/>
                <w:sz w:val="20"/>
              </w:rPr>
            </w:pPr>
          </w:p>
        </w:tc>
      </w:tr>
      <w:tr w:rsidR="00F1143E" w:rsidRPr="00F1143E" w14:paraId="18388CE0" w14:textId="77777777" w:rsidTr="002F1C8B">
        <w:trPr>
          <w:trHeight w:val="338"/>
        </w:trPr>
        <w:tc>
          <w:tcPr>
            <w:tcW w:w="306" w:type="pct"/>
            <w:shd w:val="clear" w:color="auto" w:fill="FFFFFF"/>
          </w:tcPr>
          <w:p w14:paraId="11884634"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8</w:t>
            </w:r>
          </w:p>
        </w:tc>
        <w:tc>
          <w:tcPr>
            <w:tcW w:w="2235" w:type="pct"/>
            <w:shd w:val="clear" w:color="auto" w:fill="FFFFFF"/>
          </w:tcPr>
          <w:p w14:paraId="33F9F3DC" w14:textId="77777777" w:rsidR="009B1005" w:rsidRPr="00F1143E" w:rsidRDefault="009B1005" w:rsidP="002F1C8B">
            <w:pPr>
              <w:spacing w:before="120"/>
              <w:rPr>
                <w:rFonts w:ascii="Arial" w:hAnsi="Arial" w:cs="Arial"/>
                <w:b/>
                <w:sz w:val="20"/>
              </w:rPr>
            </w:pPr>
            <w:r w:rsidRPr="00F1143E">
              <w:rPr>
                <w:rFonts w:ascii="Arial" w:hAnsi="Arial" w:cs="Arial"/>
                <w:b/>
                <w:sz w:val="20"/>
              </w:rPr>
              <w:t>Đông Phong</w:t>
            </w:r>
          </w:p>
        </w:tc>
        <w:tc>
          <w:tcPr>
            <w:tcW w:w="483" w:type="pct"/>
            <w:shd w:val="clear" w:color="auto" w:fill="FFFFFF"/>
          </w:tcPr>
          <w:p w14:paraId="170D16E4"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6C33E5BE"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1E019DB7"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3F0C3A57"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5326F2AC" w14:textId="77777777" w:rsidR="009B1005" w:rsidRPr="00F1143E" w:rsidRDefault="009B1005" w:rsidP="002F1C8B">
            <w:pPr>
              <w:spacing w:before="120"/>
              <w:jc w:val="right"/>
              <w:rPr>
                <w:rFonts w:ascii="Arial" w:hAnsi="Arial" w:cs="Arial"/>
                <w:sz w:val="20"/>
              </w:rPr>
            </w:pPr>
          </w:p>
        </w:tc>
      </w:tr>
      <w:tr w:rsidR="00F1143E" w:rsidRPr="00F1143E" w14:paraId="3E814FC0" w14:textId="77777777" w:rsidTr="002F1C8B">
        <w:trPr>
          <w:trHeight w:val="338"/>
        </w:trPr>
        <w:tc>
          <w:tcPr>
            <w:tcW w:w="306" w:type="pct"/>
            <w:shd w:val="clear" w:color="auto" w:fill="FFFFFF"/>
          </w:tcPr>
          <w:p w14:paraId="4C811F6D"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09F7F54"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51E46E1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497" w:type="pct"/>
            <w:shd w:val="clear" w:color="auto" w:fill="FFFFFF"/>
          </w:tcPr>
          <w:p w14:paraId="43613C0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486" w:type="pct"/>
            <w:shd w:val="clear" w:color="auto" w:fill="FFFFFF"/>
          </w:tcPr>
          <w:p w14:paraId="0447DAA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2" w:type="pct"/>
            <w:shd w:val="clear" w:color="auto" w:fill="FFFFFF"/>
          </w:tcPr>
          <w:p w14:paraId="539C7F9A"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35D81A9A" w14:textId="77777777" w:rsidR="009B1005" w:rsidRPr="00F1143E" w:rsidRDefault="009B1005" w:rsidP="002F1C8B">
            <w:pPr>
              <w:spacing w:before="120"/>
              <w:jc w:val="right"/>
              <w:rPr>
                <w:rFonts w:ascii="Arial" w:hAnsi="Arial" w:cs="Arial"/>
                <w:sz w:val="20"/>
              </w:rPr>
            </w:pPr>
          </w:p>
        </w:tc>
      </w:tr>
      <w:tr w:rsidR="00F1143E" w:rsidRPr="00F1143E" w14:paraId="1F54C762" w14:textId="77777777" w:rsidTr="002F1C8B">
        <w:trPr>
          <w:trHeight w:val="338"/>
        </w:trPr>
        <w:tc>
          <w:tcPr>
            <w:tcW w:w="306" w:type="pct"/>
            <w:shd w:val="clear" w:color="auto" w:fill="FFFFFF"/>
          </w:tcPr>
          <w:p w14:paraId="01DD4F5F"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23AA217"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3E69172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497" w:type="pct"/>
            <w:shd w:val="clear" w:color="auto" w:fill="FFFFFF"/>
          </w:tcPr>
          <w:p w14:paraId="60A96ED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86" w:type="pct"/>
            <w:shd w:val="clear" w:color="auto" w:fill="FFFFFF"/>
          </w:tcPr>
          <w:p w14:paraId="5F0DC867"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2ECE0E41"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3205B09A" w14:textId="77777777" w:rsidR="009B1005" w:rsidRPr="00F1143E" w:rsidRDefault="009B1005" w:rsidP="002F1C8B">
            <w:pPr>
              <w:spacing w:before="120"/>
              <w:jc w:val="right"/>
              <w:rPr>
                <w:rFonts w:ascii="Arial" w:hAnsi="Arial" w:cs="Arial"/>
                <w:sz w:val="20"/>
              </w:rPr>
            </w:pPr>
          </w:p>
        </w:tc>
      </w:tr>
      <w:tr w:rsidR="00F1143E" w:rsidRPr="00F1143E" w14:paraId="3AEC7249" w14:textId="77777777" w:rsidTr="002F1C8B">
        <w:trPr>
          <w:trHeight w:val="338"/>
        </w:trPr>
        <w:tc>
          <w:tcPr>
            <w:tcW w:w="306" w:type="pct"/>
            <w:shd w:val="clear" w:color="auto" w:fill="FFFFFF"/>
          </w:tcPr>
          <w:p w14:paraId="1271C05D"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0ED6762"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1EA3EBE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7" w:type="pct"/>
            <w:shd w:val="clear" w:color="auto" w:fill="FFFFFF"/>
          </w:tcPr>
          <w:p w14:paraId="119DB378"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86" w:type="pct"/>
            <w:shd w:val="clear" w:color="auto" w:fill="FFFFFF"/>
          </w:tcPr>
          <w:p w14:paraId="69FABF0F"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492" w:type="pct"/>
            <w:shd w:val="clear" w:color="auto" w:fill="FFFFFF"/>
          </w:tcPr>
          <w:p w14:paraId="538092B1" w14:textId="77777777" w:rsidR="009B1005" w:rsidRPr="00F1143E" w:rsidRDefault="009B1005" w:rsidP="002F1C8B">
            <w:pPr>
              <w:spacing w:before="120"/>
              <w:jc w:val="right"/>
              <w:rPr>
                <w:rFonts w:ascii="Arial" w:hAnsi="Arial" w:cs="Arial"/>
                <w:sz w:val="20"/>
              </w:rPr>
            </w:pPr>
            <w:r w:rsidRPr="00F1143E">
              <w:rPr>
                <w:rFonts w:ascii="Arial" w:hAnsi="Arial" w:cs="Arial"/>
                <w:sz w:val="20"/>
              </w:rPr>
              <w:t>55</w:t>
            </w:r>
          </w:p>
        </w:tc>
        <w:tc>
          <w:tcPr>
            <w:tcW w:w="501" w:type="pct"/>
            <w:shd w:val="clear" w:color="auto" w:fill="FFFFFF"/>
          </w:tcPr>
          <w:p w14:paraId="06886DE4" w14:textId="77777777" w:rsidR="009B1005" w:rsidRPr="00F1143E" w:rsidRDefault="009B1005" w:rsidP="002F1C8B">
            <w:pPr>
              <w:spacing w:before="120"/>
              <w:jc w:val="right"/>
              <w:rPr>
                <w:rFonts w:ascii="Arial" w:hAnsi="Arial" w:cs="Arial"/>
                <w:sz w:val="20"/>
              </w:rPr>
            </w:pPr>
          </w:p>
        </w:tc>
      </w:tr>
      <w:tr w:rsidR="00F1143E" w:rsidRPr="00F1143E" w14:paraId="0D39781A" w14:textId="77777777" w:rsidTr="002F1C8B">
        <w:trPr>
          <w:trHeight w:val="338"/>
        </w:trPr>
        <w:tc>
          <w:tcPr>
            <w:tcW w:w="306" w:type="pct"/>
            <w:shd w:val="clear" w:color="auto" w:fill="FFFFFF"/>
          </w:tcPr>
          <w:p w14:paraId="1BE925AD"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9</w:t>
            </w:r>
          </w:p>
        </w:tc>
        <w:tc>
          <w:tcPr>
            <w:tcW w:w="2235" w:type="pct"/>
            <w:shd w:val="clear" w:color="auto" w:fill="FFFFFF"/>
          </w:tcPr>
          <w:p w14:paraId="5A571871" w14:textId="77777777" w:rsidR="009B1005" w:rsidRPr="00F1143E" w:rsidRDefault="009B1005" w:rsidP="002F1C8B">
            <w:pPr>
              <w:spacing w:before="120"/>
              <w:rPr>
                <w:rFonts w:ascii="Arial" w:hAnsi="Arial" w:cs="Arial"/>
                <w:b/>
                <w:sz w:val="20"/>
              </w:rPr>
            </w:pPr>
            <w:r w:rsidRPr="00F1143E">
              <w:rPr>
                <w:rFonts w:ascii="Arial" w:hAnsi="Arial" w:cs="Arial"/>
                <w:b/>
                <w:sz w:val="20"/>
              </w:rPr>
              <w:t>Thung Nai</w:t>
            </w:r>
          </w:p>
        </w:tc>
        <w:tc>
          <w:tcPr>
            <w:tcW w:w="483" w:type="pct"/>
            <w:shd w:val="clear" w:color="auto" w:fill="FFFFFF"/>
          </w:tcPr>
          <w:p w14:paraId="5A518289"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0409B9A9"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04242D7D"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7AF1C483"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280CC6F5" w14:textId="77777777" w:rsidR="009B1005" w:rsidRPr="00F1143E" w:rsidRDefault="009B1005" w:rsidP="002F1C8B">
            <w:pPr>
              <w:spacing w:before="120"/>
              <w:jc w:val="right"/>
              <w:rPr>
                <w:rFonts w:ascii="Arial" w:hAnsi="Arial" w:cs="Arial"/>
                <w:sz w:val="20"/>
              </w:rPr>
            </w:pPr>
          </w:p>
        </w:tc>
      </w:tr>
      <w:tr w:rsidR="00F1143E" w:rsidRPr="00F1143E" w14:paraId="3B0F4372" w14:textId="77777777" w:rsidTr="002F1C8B">
        <w:trPr>
          <w:trHeight w:val="338"/>
        </w:trPr>
        <w:tc>
          <w:tcPr>
            <w:tcW w:w="306" w:type="pct"/>
            <w:shd w:val="clear" w:color="auto" w:fill="FFFFFF"/>
          </w:tcPr>
          <w:p w14:paraId="70C141C7"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105624F"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069943A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497" w:type="pct"/>
            <w:shd w:val="clear" w:color="auto" w:fill="FFFFFF"/>
          </w:tcPr>
          <w:p w14:paraId="40C4EDB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486" w:type="pct"/>
            <w:shd w:val="clear" w:color="auto" w:fill="FFFFFF"/>
          </w:tcPr>
          <w:p w14:paraId="5DDFE74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2" w:type="pct"/>
            <w:shd w:val="clear" w:color="auto" w:fill="FFFFFF"/>
          </w:tcPr>
          <w:p w14:paraId="71B8ADA3"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54EA496A" w14:textId="77777777" w:rsidR="009B1005" w:rsidRPr="00F1143E" w:rsidRDefault="009B1005" w:rsidP="002F1C8B">
            <w:pPr>
              <w:spacing w:before="120"/>
              <w:jc w:val="right"/>
              <w:rPr>
                <w:rFonts w:ascii="Arial" w:hAnsi="Arial" w:cs="Arial"/>
                <w:sz w:val="20"/>
              </w:rPr>
            </w:pPr>
          </w:p>
        </w:tc>
      </w:tr>
      <w:tr w:rsidR="00F1143E" w:rsidRPr="00F1143E" w14:paraId="1AE017BD" w14:textId="77777777" w:rsidTr="002F1C8B">
        <w:trPr>
          <w:trHeight w:val="338"/>
        </w:trPr>
        <w:tc>
          <w:tcPr>
            <w:tcW w:w="306" w:type="pct"/>
            <w:shd w:val="clear" w:color="auto" w:fill="FFFFFF"/>
          </w:tcPr>
          <w:p w14:paraId="539B4162"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62825B2"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4D3AD00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497" w:type="pct"/>
            <w:shd w:val="clear" w:color="auto" w:fill="FFFFFF"/>
          </w:tcPr>
          <w:p w14:paraId="644B05B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86" w:type="pct"/>
            <w:shd w:val="clear" w:color="auto" w:fill="FFFFFF"/>
          </w:tcPr>
          <w:p w14:paraId="2D2621C8"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2" w:type="pct"/>
            <w:shd w:val="clear" w:color="auto" w:fill="FFFFFF"/>
          </w:tcPr>
          <w:p w14:paraId="2AEABE43"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0A91EA8F" w14:textId="77777777" w:rsidR="009B1005" w:rsidRPr="00F1143E" w:rsidRDefault="009B1005" w:rsidP="002F1C8B">
            <w:pPr>
              <w:spacing w:before="120"/>
              <w:jc w:val="right"/>
              <w:rPr>
                <w:rFonts w:ascii="Arial" w:hAnsi="Arial" w:cs="Arial"/>
                <w:sz w:val="20"/>
              </w:rPr>
            </w:pPr>
          </w:p>
        </w:tc>
      </w:tr>
      <w:tr w:rsidR="00F1143E" w:rsidRPr="00F1143E" w14:paraId="1E30DB63" w14:textId="77777777" w:rsidTr="002F1C8B">
        <w:trPr>
          <w:trHeight w:val="338"/>
        </w:trPr>
        <w:tc>
          <w:tcPr>
            <w:tcW w:w="306" w:type="pct"/>
            <w:shd w:val="clear" w:color="auto" w:fill="FFFFFF"/>
          </w:tcPr>
          <w:p w14:paraId="21FB7272"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6624F83"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4491351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97" w:type="pct"/>
            <w:shd w:val="clear" w:color="auto" w:fill="FFFFFF"/>
          </w:tcPr>
          <w:p w14:paraId="11AED82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86" w:type="pct"/>
            <w:shd w:val="clear" w:color="auto" w:fill="FFFFFF"/>
          </w:tcPr>
          <w:p w14:paraId="7BA60782"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2B7AF5CC" w14:textId="77777777" w:rsidR="009B1005" w:rsidRPr="00F1143E" w:rsidRDefault="009B1005" w:rsidP="002F1C8B">
            <w:pPr>
              <w:spacing w:before="120"/>
              <w:jc w:val="right"/>
              <w:rPr>
                <w:rFonts w:ascii="Arial" w:hAnsi="Arial" w:cs="Arial"/>
                <w:sz w:val="20"/>
              </w:rPr>
            </w:pPr>
            <w:r w:rsidRPr="00F1143E">
              <w:rPr>
                <w:rFonts w:ascii="Arial" w:hAnsi="Arial" w:cs="Arial"/>
                <w:sz w:val="20"/>
              </w:rPr>
              <w:t>55</w:t>
            </w:r>
          </w:p>
        </w:tc>
        <w:tc>
          <w:tcPr>
            <w:tcW w:w="501" w:type="pct"/>
            <w:shd w:val="clear" w:color="auto" w:fill="FFFFFF"/>
          </w:tcPr>
          <w:p w14:paraId="2734586B" w14:textId="77777777" w:rsidR="009B1005" w:rsidRPr="00F1143E" w:rsidRDefault="009B1005" w:rsidP="002F1C8B">
            <w:pPr>
              <w:spacing w:before="120"/>
              <w:jc w:val="right"/>
              <w:rPr>
                <w:rFonts w:ascii="Arial" w:hAnsi="Arial" w:cs="Arial"/>
                <w:sz w:val="20"/>
              </w:rPr>
            </w:pPr>
          </w:p>
        </w:tc>
      </w:tr>
      <w:tr w:rsidR="00F1143E" w:rsidRPr="00F1143E" w14:paraId="5048F180" w14:textId="77777777" w:rsidTr="002F1C8B">
        <w:trPr>
          <w:trHeight w:val="338"/>
        </w:trPr>
        <w:tc>
          <w:tcPr>
            <w:tcW w:w="306" w:type="pct"/>
            <w:shd w:val="clear" w:color="auto" w:fill="FFFFFF"/>
          </w:tcPr>
          <w:p w14:paraId="535D28A0"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10</w:t>
            </w:r>
          </w:p>
        </w:tc>
        <w:tc>
          <w:tcPr>
            <w:tcW w:w="2235" w:type="pct"/>
            <w:shd w:val="clear" w:color="auto" w:fill="FFFFFF"/>
          </w:tcPr>
          <w:p w14:paraId="37EC5CCA" w14:textId="77777777" w:rsidR="009B1005" w:rsidRPr="00F1143E" w:rsidRDefault="009B1005" w:rsidP="002F1C8B">
            <w:pPr>
              <w:spacing w:before="120"/>
              <w:rPr>
                <w:rFonts w:ascii="Arial" w:hAnsi="Arial" w:cs="Arial"/>
                <w:b/>
                <w:sz w:val="20"/>
              </w:rPr>
            </w:pPr>
            <w:r w:rsidRPr="00F1143E">
              <w:rPr>
                <w:rFonts w:ascii="Arial" w:hAnsi="Arial" w:cs="Arial"/>
                <w:b/>
                <w:sz w:val="20"/>
              </w:rPr>
              <w:t>Xuân Phong</w:t>
            </w:r>
          </w:p>
        </w:tc>
        <w:tc>
          <w:tcPr>
            <w:tcW w:w="483" w:type="pct"/>
            <w:shd w:val="clear" w:color="auto" w:fill="FFFFFF"/>
          </w:tcPr>
          <w:p w14:paraId="01B082FC"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6B9DA99A"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1A8071A9"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4C951C69"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0F6FD4F2" w14:textId="77777777" w:rsidR="009B1005" w:rsidRPr="00F1143E" w:rsidRDefault="009B1005" w:rsidP="002F1C8B">
            <w:pPr>
              <w:spacing w:before="120"/>
              <w:jc w:val="right"/>
              <w:rPr>
                <w:rFonts w:ascii="Arial" w:hAnsi="Arial" w:cs="Arial"/>
                <w:sz w:val="20"/>
              </w:rPr>
            </w:pPr>
          </w:p>
        </w:tc>
      </w:tr>
      <w:tr w:rsidR="00F1143E" w:rsidRPr="00F1143E" w14:paraId="71EAC100" w14:textId="77777777" w:rsidTr="002F1C8B">
        <w:trPr>
          <w:trHeight w:val="338"/>
        </w:trPr>
        <w:tc>
          <w:tcPr>
            <w:tcW w:w="306" w:type="pct"/>
            <w:shd w:val="clear" w:color="auto" w:fill="FFFFFF"/>
          </w:tcPr>
          <w:p w14:paraId="19658E1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80828D2"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1C12E9C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497" w:type="pct"/>
            <w:shd w:val="clear" w:color="auto" w:fill="FFFFFF"/>
          </w:tcPr>
          <w:p w14:paraId="1C9FBAA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86" w:type="pct"/>
            <w:shd w:val="clear" w:color="auto" w:fill="FFFFFF"/>
          </w:tcPr>
          <w:p w14:paraId="36C7A0EF"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2375C0A0"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776B7EC2" w14:textId="77777777" w:rsidR="009B1005" w:rsidRPr="00F1143E" w:rsidRDefault="009B1005" w:rsidP="002F1C8B">
            <w:pPr>
              <w:spacing w:before="120"/>
              <w:jc w:val="right"/>
              <w:rPr>
                <w:rFonts w:ascii="Arial" w:hAnsi="Arial" w:cs="Arial"/>
                <w:sz w:val="20"/>
              </w:rPr>
            </w:pPr>
          </w:p>
        </w:tc>
      </w:tr>
      <w:tr w:rsidR="00F1143E" w:rsidRPr="00F1143E" w14:paraId="53897EB0" w14:textId="77777777" w:rsidTr="002F1C8B">
        <w:trPr>
          <w:trHeight w:val="338"/>
        </w:trPr>
        <w:tc>
          <w:tcPr>
            <w:tcW w:w="306" w:type="pct"/>
            <w:shd w:val="clear" w:color="auto" w:fill="FFFFFF"/>
          </w:tcPr>
          <w:p w14:paraId="55FB05D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A1B4DFD"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248BB0B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7" w:type="pct"/>
            <w:shd w:val="clear" w:color="auto" w:fill="FFFFFF"/>
          </w:tcPr>
          <w:p w14:paraId="1E06183F"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86" w:type="pct"/>
            <w:shd w:val="clear" w:color="auto" w:fill="FFFFFF"/>
          </w:tcPr>
          <w:p w14:paraId="6ADCE73A"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379F7AB5"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w:t>
            </w:r>
          </w:p>
        </w:tc>
        <w:tc>
          <w:tcPr>
            <w:tcW w:w="501" w:type="pct"/>
            <w:shd w:val="clear" w:color="auto" w:fill="FFFFFF"/>
          </w:tcPr>
          <w:p w14:paraId="7C33351C" w14:textId="77777777" w:rsidR="009B1005" w:rsidRPr="00F1143E" w:rsidRDefault="009B1005" w:rsidP="002F1C8B">
            <w:pPr>
              <w:spacing w:before="120"/>
              <w:jc w:val="right"/>
              <w:rPr>
                <w:rFonts w:ascii="Arial" w:hAnsi="Arial" w:cs="Arial"/>
                <w:sz w:val="20"/>
              </w:rPr>
            </w:pPr>
          </w:p>
        </w:tc>
      </w:tr>
      <w:tr w:rsidR="00F1143E" w:rsidRPr="00F1143E" w14:paraId="2220391F" w14:textId="77777777" w:rsidTr="002F1C8B">
        <w:trPr>
          <w:trHeight w:val="338"/>
        </w:trPr>
        <w:tc>
          <w:tcPr>
            <w:tcW w:w="306" w:type="pct"/>
            <w:shd w:val="clear" w:color="auto" w:fill="FFFFFF"/>
          </w:tcPr>
          <w:p w14:paraId="5CCE082B"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71C387A"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40AF9EE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7" w:type="pct"/>
            <w:shd w:val="clear" w:color="auto" w:fill="FFFFFF"/>
          </w:tcPr>
          <w:p w14:paraId="2C6EC933"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86" w:type="pct"/>
            <w:shd w:val="clear" w:color="auto" w:fill="FFFFFF"/>
          </w:tcPr>
          <w:p w14:paraId="31296A7E"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492" w:type="pct"/>
            <w:shd w:val="clear" w:color="auto" w:fill="FFFFFF"/>
          </w:tcPr>
          <w:p w14:paraId="1CE729C2" w14:textId="77777777" w:rsidR="009B1005" w:rsidRPr="00F1143E" w:rsidRDefault="009B1005" w:rsidP="002F1C8B">
            <w:pPr>
              <w:spacing w:before="120"/>
              <w:jc w:val="right"/>
              <w:rPr>
                <w:rFonts w:ascii="Arial" w:hAnsi="Arial" w:cs="Arial"/>
                <w:sz w:val="20"/>
              </w:rPr>
            </w:pPr>
            <w:r w:rsidRPr="00F1143E">
              <w:rPr>
                <w:rFonts w:ascii="Arial" w:hAnsi="Arial" w:cs="Arial"/>
                <w:sz w:val="20"/>
              </w:rPr>
              <w:t>45</w:t>
            </w:r>
          </w:p>
        </w:tc>
        <w:tc>
          <w:tcPr>
            <w:tcW w:w="501" w:type="pct"/>
            <w:shd w:val="clear" w:color="auto" w:fill="FFFFFF"/>
          </w:tcPr>
          <w:p w14:paraId="6B39C3FA" w14:textId="77777777" w:rsidR="009B1005" w:rsidRPr="00F1143E" w:rsidRDefault="009B1005" w:rsidP="002F1C8B">
            <w:pPr>
              <w:spacing w:before="120"/>
              <w:jc w:val="right"/>
              <w:rPr>
                <w:rFonts w:ascii="Arial" w:hAnsi="Arial" w:cs="Arial"/>
                <w:sz w:val="20"/>
              </w:rPr>
            </w:pPr>
          </w:p>
        </w:tc>
      </w:tr>
      <w:tr w:rsidR="00F1143E" w:rsidRPr="00F1143E" w14:paraId="730874AD" w14:textId="77777777" w:rsidTr="002F1C8B">
        <w:trPr>
          <w:trHeight w:val="338"/>
        </w:trPr>
        <w:tc>
          <w:tcPr>
            <w:tcW w:w="306" w:type="pct"/>
            <w:shd w:val="clear" w:color="auto" w:fill="FFFFFF"/>
          </w:tcPr>
          <w:p w14:paraId="493C11EF"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11</w:t>
            </w:r>
          </w:p>
        </w:tc>
        <w:tc>
          <w:tcPr>
            <w:tcW w:w="2235" w:type="pct"/>
            <w:shd w:val="clear" w:color="auto" w:fill="FFFFFF"/>
          </w:tcPr>
          <w:p w14:paraId="2088D618" w14:textId="77777777" w:rsidR="009B1005" w:rsidRPr="00F1143E" w:rsidRDefault="009B1005" w:rsidP="002F1C8B">
            <w:pPr>
              <w:spacing w:before="120"/>
              <w:rPr>
                <w:rFonts w:ascii="Arial" w:hAnsi="Arial" w:cs="Arial"/>
                <w:b/>
                <w:sz w:val="20"/>
              </w:rPr>
            </w:pPr>
            <w:r w:rsidRPr="00F1143E">
              <w:rPr>
                <w:rFonts w:ascii="Arial" w:hAnsi="Arial" w:cs="Arial"/>
                <w:b/>
                <w:sz w:val="20"/>
              </w:rPr>
              <w:t>Yên Thượng</w:t>
            </w:r>
          </w:p>
        </w:tc>
        <w:tc>
          <w:tcPr>
            <w:tcW w:w="483" w:type="pct"/>
            <w:shd w:val="clear" w:color="auto" w:fill="FFFFFF"/>
          </w:tcPr>
          <w:p w14:paraId="3C8A0925"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168DB3A6"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5531ADA9"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6DE01BBC"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4994F85A" w14:textId="77777777" w:rsidR="009B1005" w:rsidRPr="00F1143E" w:rsidRDefault="009B1005" w:rsidP="002F1C8B">
            <w:pPr>
              <w:spacing w:before="120"/>
              <w:jc w:val="right"/>
              <w:rPr>
                <w:rFonts w:ascii="Arial" w:hAnsi="Arial" w:cs="Arial"/>
                <w:sz w:val="20"/>
              </w:rPr>
            </w:pPr>
          </w:p>
        </w:tc>
      </w:tr>
      <w:tr w:rsidR="00F1143E" w:rsidRPr="00F1143E" w14:paraId="35FE7C02" w14:textId="77777777" w:rsidTr="002F1C8B">
        <w:trPr>
          <w:trHeight w:val="338"/>
        </w:trPr>
        <w:tc>
          <w:tcPr>
            <w:tcW w:w="306" w:type="pct"/>
            <w:shd w:val="clear" w:color="auto" w:fill="FFFFFF"/>
          </w:tcPr>
          <w:p w14:paraId="267104D7"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8D36679"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410F1CE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97" w:type="pct"/>
            <w:shd w:val="clear" w:color="auto" w:fill="FFFFFF"/>
          </w:tcPr>
          <w:p w14:paraId="7BD4A7C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105</w:t>
            </w:r>
          </w:p>
        </w:tc>
        <w:tc>
          <w:tcPr>
            <w:tcW w:w="486" w:type="pct"/>
            <w:shd w:val="clear" w:color="auto" w:fill="FFFFFF"/>
          </w:tcPr>
          <w:p w14:paraId="2836542B" w14:textId="77777777" w:rsidR="009B1005" w:rsidRPr="00F1143E" w:rsidRDefault="009B1005" w:rsidP="002F1C8B">
            <w:pPr>
              <w:spacing w:before="120"/>
              <w:jc w:val="right"/>
              <w:rPr>
                <w:rFonts w:ascii="Arial" w:hAnsi="Arial" w:cs="Arial"/>
                <w:sz w:val="20"/>
              </w:rPr>
            </w:pPr>
            <w:r w:rsidRPr="00F1143E">
              <w:rPr>
                <w:rFonts w:ascii="Arial" w:hAnsi="Arial" w:cs="Arial"/>
                <w:sz w:val="20"/>
              </w:rPr>
              <w:t>95</w:t>
            </w:r>
          </w:p>
        </w:tc>
        <w:tc>
          <w:tcPr>
            <w:tcW w:w="492" w:type="pct"/>
            <w:shd w:val="clear" w:color="auto" w:fill="FFFFFF"/>
          </w:tcPr>
          <w:p w14:paraId="4747B04A"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2442E957" w14:textId="77777777" w:rsidR="009B1005" w:rsidRPr="00F1143E" w:rsidRDefault="009B1005" w:rsidP="002F1C8B">
            <w:pPr>
              <w:spacing w:before="120"/>
              <w:jc w:val="right"/>
              <w:rPr>
                <w:rFonts w:ascii="Arial" w:hAnsi="Arial" w:cs="Arial"/>
                <w:sz w:val="20"/>
              </w:rPr>
            </w:pPr>
          </w:p>
        </w:tc>
      </w:tr>
      <w:tr w:rsidR="00F1143E" w:rsidRPr="00F1143E" w14:paraId="600A0496" w14:textId="77777777" w:rsidTr="002F1C8B">
        <w:trPr>
          <w:trHeight w:val="338"/>
        </w:trPr>
        <w:tc>
          <w:tcPr>
            <w:tcW w:w="306" w:type="pct"/>
            <w:shd w:val="clear" w:color="auto" w:fill="FFFFFF"/>
          </w:tcPr>
          <w:p w14:paraId="7EE8248D"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ACF2E88"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6938F43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105</w:t>
            </w:r>
          </w:p>
        </w:tc>
        <w:tc>
          <w:tcPr>
            <w:tcW w:w="497" w:type="pct"/>
            <w:shd w:val="clear" w:color="auto" w:fill="FFFFFF"/>
          </w:tcPr>
          <w:p w14:paraId="48FECA63" w14:textId="77777777" w:rsidR="009B1005" w:rsidRPr="00F1143E" w:rsidRDefault="009B1005" w:rsidP="002F1C8B">
            <w:pPr>
              <w:spacing w:before="120"/>
              <w:jc w:val="right"/>
              <w:rPr>
                <w:rFonts w:ascii="Arial" w:hAnsi="Arial" w:cs="Arial"/>
                <w:sz w:val="20"/>
              </w:rPr>
            </w:pPr>
            <w:r w:rsidRPr="00F1143E">
              <w:rPr>
                <w:rFonts w:ascii="Arial" w:hAnsi="Arial" w:cs="Arial"/>
                <w:sz w:val="20"/>
              </w:rPr>
              <w:t>95</w:t>
            </w:r>
          </w:p>
        </w:tc>
        <w:tc>
          <w:tcPr>
            <w:tcW w:w="486" w:type="pct"/>
            <w:shd w:val="clear" w:color="auto" w:fill="FFFFFF"/>
          </w:tcPr>
          <w:p w14:paraId="71A705F6"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2F9CB1F1"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01" w:type="pct"/>
            <w:shd w:val="clear" w:color="auto" w:fill="FFFFFF"/>
          </w:tcPr>
          <w:p w14:paraId="296342E5" w14:textId="77777777" w:rsidR="009B1005" w:rsidRPr="00F1143E" w:rsidRDefault="009B1005" w:rsidP="002F1C8B">
            <w:pPr>
              <w:spacing w:before="120"/>
              <w:jc w:val="right"/>
              <w:rPr>
                <w:rFonts w:ascii="Arial" w:hAnsi="Arial" w:cs="Arial"/>
                <w:sz w:val="20"/>
              </w:rPr>
            </w:pPr>
          </w:p>
        </w:tc>
      </w:tr>
      <w:tr w:rsidR="00F1143E" w:rsidRPr="00F1143E" w14:paraId="10450750" w14:textId="77777777" w:rsidTr="002F1C8B">
        <w:trPr>
          <w:trHeight w:val="338"/>
        </w:trPr>
        <w:tc>
          <w:tcPr>
            <w:tcW w:w="306" w:type="pct"/>
            <w:shd w:val="clear" w:color="auto" w:fill="FFFFFF"/>
          </w:tcPr>
          <w:p w14:paraId="7B5ECD9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F016D7F"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74D28CF5"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7" w:type="pct"/>
            <w:shd w:val="clear" w:color="auto" w:fill="FFFFFF"/>
          </w:tcPr>
          <w:p w14:paraId="4C767B87"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486" w:type="pct"/>
            <w:shd w:val="clear" w:color="auto" w:fill="FFFFFF"/>
          </w:tcPr>
          <w:p w14:paraId="786DD2DD"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w:t>
            </w:r>
          </w:p>
        </w:tc>
        <w:tc>
          <w:tcPr>
            <w:tcW w:w="492" w:type="pct"/>
            <w:shd w:val="clear" w:color="auto" w:fill="FFFFFF"/>
          </w:tcPr>
          <w:p w14:paraId="283F6CE9" w14:textId="77777777" w:rsidR="009B1005" w:rsidRPr="00F1143E" w:rsidRDefault="009B1005" w:rsidP="002F1C8B">
            <w:pPr>
              <w:spacing w:before="120"/>
              <w:jc w:val="right"/>
              <w:rPr>
                <w:rFonts w:ascii="Arial" w:hAnsi="Arial" w:cs="Arial"/>
                <w:sz w:val="20"/>
              </w:rPr>
            </w:pPr>
            <w:r w:rsidRPr="00F1143E">
              <w:rPr>
                <w:rFonts w:ascii="Arial" w:hAnsi="Arial" w:cs="Arial"/>
                <w:sz w:val="20"/>
              </w:rPr>
              <w:t>45</w:t>
            </w:r>
          </w:p>
        </w:tc>
        <w:tc>
          <w:tcPr>
            <w:tcW w:w="501" w:type="pct"/>
            <w:shd w:val="clear" w:color="auto" w:fill="FFFFFF"/>
          </w:tcPr>
          <w:p w14:paraId="2441ED9B" w14:textId="77777777" w:rsidR="009B1005" w:rsidRPr="00F1143E" w:rsidRDefault="009B1005" w:rsidP="002F1C8B">
            <w:pPr>
              <w:spacing w:before="120"/>
              <w:jc w:val="right"/>
              <w:rPr>
                <w:rFonts w:ascii="Arial" w:hAnsi="Arial" w:cs="Arial"/>
                <w:sz w:val="20"/>
              </w:rPr>
            </w:pPr>
          </w:p>
        </w:tc>
      </w:tr>
      <w:tr w:rsidR="00F1143E" w:rsidRPr="00F1143E" w14:paraId="32DF5350" w14:textId="77777777" w:rsidTr="002F1C8B">
        <w:trPr>
          <w:trHeight w:val="338"/>
        </w:trPr>
        <w:tc>
          <w:tcPr>
            <w:tcW w:w="306" w:type="pct"/>
            <w:shd w:val="clear" w:color="auto" w:fill="FFFFFF"/>
          </w:tcPr>
          <w:p w14:paraId="43363DC9"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12</w:t>
            </w:r>
          </w:p>
        </w:tc>
        <w:tc>
          <w:tcPr>
            <w:tcW w:w="2235" w:type="pct"/>
            <w:shd w:val="clear" w:color="auto" w:fill="FFFFFF"/>
          </w:tcPr>
          <w:p w14:paraId="12ED2AEE" w14:textId="77777777" w:rsidR="009B1005" w:rsidRPr="00F1143E" w:rsidRDefault="009B1005" w:rsidP="002F1C8B">
            <w:pPr>
              <w:spacing w:before="120"/>
              <w:rPr>
                <w:rFonts w:ascii="Arial" w:hAnsi="Arial" w:cs="Arial"/>
                <w:b/>
                <w:sz w:val="20"/>
              </w:rPr>
            </w:pPr>
            <w:r w:rsidRPr="00F1143E">
              <w:rPr>
                <w:rFonts w:ascii="Arial" w:hAnsi="Arial" w:cs="Arial"/>
                <w:b/>
                <w:sz w:val="20"/>
              </w:rPr>
              <w:t>Yên Lập</w:t>
            </w:r>
          </w:p>
        </w:tc>
        <w:tc>
          <w:tcPr>
            <w:tcW w:w="483" w:type="pct"/>
            <w:shd w:val="clear" w:color="auto" w:fill="FFFFFF"/>
          </w:tcPr>
          <w:p w14:paraId="2F9496F2"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726F9B60"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3EA8AD6F"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68124307"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1FA25D3B" w14:textId="77777777" w:rsidR="009B1005" w:rsidRPr="00F1143E" w:rsidRDefault="009B1005" w:rsidP="002F1C8B">
            <w:pPr>
              <w:spacing w:before="120"/>
              <w:jc w:val="right"/>
              <w:rPr>
                <w:rFonts w:ascii="Arial" w:hAnsi="Arial" w:cs="Arial"/>
                <w:sz w:val="20"/>
              </w:rPr>
            </w:pPr>
          </w:p>
        </w:tc>
      </w:tr>
      <w:tr w:rsidR="00F1143E" w:rsidRPr="00F1143E" w14:paraId="7B64F393" w14:textId="77777777" w:rsidTr="002F1C8B">
        <w:trPr>
          <w:trHeight w:val="338"/>
        </w:trPr>
        <w:tc>
          <w:tcPr>
            <w:tcW w:w="306" w:type="pct"/>
            <w:shd w:val="clear" w:color="auto" w:fill="FFFFFF"/>
          </w:tcPr>
          <w:p w14:paraId="3C8BE45A"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DC424B0"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48C0658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7" w:type="pct"/>
            <w:shd w:val="clear" w:color="auto" w:fill="FFFFFF"/>
          </w:tcPr>
          <w:p w14:paraId="1803D3F9"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86" w:type="pct"/>
            <w:shd w:val="clear" w:color="auto" w:fill="FFFFFF"/>
          </w:tcPr>
          <w:p w14:paraId="65E7A875"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033688C5"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5E298F22" w14:textId="77777777" w:rsidR="009B1005" w:rsidRPr="00F1143E" w:rsidRDefault="009B1005" w:rsidP="002F1C8B">
            <w:pPr>
              <w:spacing w:before="120"/>
              <w:jc w:val="right"/>
              <w:rPr>
                <w:rFonts w:ascii="Arial" w:hAnsi="Arial" w:cs="Arial"/>
                <w:sz w:val="20"/>
              </w:rPr>
            </w:pPr>
          </w:p>
        </w:tc>
      </w:tr>
      <w:tr w:rsidR="00F1143E" w:rsidRPr="00F1143E" w14:paraId="53DCFBF4" w14:textId="77777777" w:rsidTr="002F1C8B">
        <w:trPr>
          <w:trHeight w:val="338"/>
        </w:trPr>
        <w:tc>
          <w:tcPr>
            <w:tcW w:w="306" w:type="pct"/>
            <w:shd w:val="clear" w:color="auto" w:fill="FFFFFF"/>
          </w:tcPr>
          <w:p w14:paraId="6AE158A5"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21290B9"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7D4700DD"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7" w:type="pct"/>
            <w:shd w:val="clear" w:color="auto" w:fill="FFFFFF"/>
          </w:tcPr>
          <w:p w14:paraId="27F92190"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86" w:type="pct"/>
            <w:shd w:val="clear" w:color="auto" w:fill="FFFFFF"/>
          </w:tcPr>
          <w:p w14:paraId="1B894DC8"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7D79BB88" w14:textId="77777777" w:rsidR="009B1005" w:rsidRPr="00F1143E" w:rsidRDefault="009B1005" w:rsidP="002F1C8B">
            <w:pPr>
              <w:spacing w:before="120"/>
              <w:jc w:val="right"/>
              <w:rPr>
                <w:rFonts w:ascii="Arial" w:hAnsi="Arial" w:cs="Arial"/>
                <w:sz w:val="20"/>
              </w:rPr>
            </w:pPr>
            <w:r w:rsidRPr="00F1143E">
              <w:rPr>
                <w:rFonts w:ascii="Arial" w:hAnsi="Arial" w:cs="Arial"/>
                <w:sz w:val="20"/>
              </w:rPr>
              <w:t>55</w:t>
            </w:r>
          </w:p>
        </w:tc>
        <w:tc>
          <w:tcPr>
            <w:tcW w:w="501" w:type="pct"/>
            <w:shd w:val="clear" w:color="auto" w:fill="FFFFFF"/>
          </w:tcPr>
          <w:p w14:paraId="421C545B" w14:textId="77777777" w:rsidR="009B1005" w:rsidRPr="00F1143E" w:rsidRDefault="009B1005" w:rsidP="002F1C8B">
            <w:pPr>
              <w:spacing w:before="120"/>
              <w:jc w:val="right"/>
              <w:rPr>
                <w:rFonts w:ascii="Arial" w:hAnsi="Arial" w:cs="Arial"/>
                <w:sz w:val="20"/>
              </w:rPr>
            </w:pPr>
          </w:p>
        </w:tc>
      </w:tr>
      <w:tr w:rsidR="00F1143E" w:rsidRPr="00F1143E" w14:paraId="06CD2692" w14:textId="77777777" w:rsidTr="002F1C8B">
        <w:trPr>
          <w:trHeight w:val="338"/>
        </w:trPr>
        <w:tc>
          <w:tcPr>
            <w:tcW w:w="306" w:type="pct"/>
            <w:shd w:val="clear" w:color="auto" w:fill="FFFFFF"/>
          </w:tcPr>
          <w:p w14:paraId="5FBA91C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376C2AE"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4E1742B6"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7" w:type="pct"/>
            <w:shd w:val="clear" w:color="auto" w:fill="FFFFFF"/>
          </w:tcPr>
          <w:p w14:paraId="6D670E1D"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486" w:type="pct"/>
            <w:shd w:val="clear" w:color="auto" w:fill="FFFFFF"/>
          </w:tcPr>
          <w:p w14:paraId="2595721C"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w:t>
            </w:r>
          </w:p>
        </w:tc>
        <w:tc>
          <w:tcPr>
            <w:tcW w:w="492" w:type="pct"/>
            <w:shd w:val="clear" w:color="auto" w:fill="FFFFFF"/>
          </w:tcPr>
          <w:p w14:paraId="71477482" w14:textId="77777777" w:rsidR="009B1005" w:rsidRPr="00F1143E" w:rsidRDefault="009B1005" w:rsidP="002F1C8B">
            <w:pPr>
              <w:spacing w:before="120"/>
              <w:jc w:val="right"/>
              <w:rPr>
                <w:rFonts w:ascii="Arial" w:hAnsi="Arial" w:cs="Arial"/>
                <w:sz w:val="20"/>
              </w:rPr>
            </w:pPr>
            <w:r w:rsidRPr="00F1143E">
              <w:rPr>
                <w:rFonts w:ascii="Arial" w:hAnsi="Arial" w:cs="Arial"/>
                <w:sz w:val="20"/>
              </w:rPr>
              <w:t>45</w:t>
            </w:r>
          </w:p>
        </w:tc>
        <w:tc>
          <w:tcPr>
            <w:tcW w:w="501" w:type="pct"/>
            <w:shd w:val="clear" w:color="auto" w:fill="FFFFFF"/>
          </w:tcPr>
          <w:p w14:paraId="5D4DA559" w14:textId="77777777" w:rsidR="009B1005" w:rsidRPr="00F1143E" w:rsidRDefault="009B1005" w:rsidP="002F1C8B">
            <w:pPr>
              <w:spacing w:before="120"/>
              <w:jc w:val="right"/>
              <w:rPr>
                <w:rFonts w:ascii="Arial" w:hAnsi="Arial" w:cs="Arial"/>
                <w:sz w:val="20"/>
              </w:rPr>
            </w:pPr>
          </w:p>
        </w:tc>
      </w:tr>
      <w:tr w:rsidR="00F1143E" w:rsidRPr="00F1143E" w14:paraId="5C033652" w14:textId="77777777" w:rsidTr="002F1C8B">
        <w:trPr>
          <w:trHeight w:val="338"/>
        </w:trPr>
        <w:tc>
          <w:tcPr>
            <w:tcW w:w="306" w:type="pct"/>
            <w:shd w:val="clear" w:color="auto" w:fill="FFFFFF"/>
          </w:tcPr>
          <w:p w14:paraId="074D5D59"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VI</w:t>
            </w:r>
          </w:p>
        </w:tc>
        <w:tc>
          <w:tcPr>
            <w:tcW w:w="2235" w:type="pct"/>
            <w:shd w:val="clear" w:color="auto" w:fill="FFFFFF"/>
          </w:tcPr>
          <w:p w14:paraId="3E02DC8D" w14:textId="77777777" w:rsidR="009B1005" w:rsidRPr="00F1143E" w:rsidRDefault="009B1005" w:rsidP="002F1C8B">
            <w:pPr>
              <w:spacing w:before="120"/>
              <w:rPr>
                <w:rFonts w:ascii="Arial" w:hAnsi="Arial" w:cs="Arial"/>
                <w:b/>
                <w:sz w:val="20"/>
              </w:rPr>
            </w:pPr>
            <w:r w:rsidRPr="00F1143E">
              <w:rPr>
                <w:rFonts w:ascii="Arial" w:hAnsi="Arial" w:cs="Arial"/>
                <w:b/>
                <w:sz w:val="20"/>
              </w:rPr>
              <w:t>Huyện Lương Sơn</w:t>
            </w:r>
          </w:p>
        </w:tc>
        <w:tc>
          <w:tcPr>
            <w:tcW w:w="483" w:type="pct"/>
            <w:shd w:val="clear" w:color="auto" w:fill="FFFFFF"/>
          </w:tcPr>
          <w:p w14:paraId="0ED3D010"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6EE1AA2F"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624ACC00"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6A8110D0"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746EDC38" w14:textId="77777777" w:rsidR="009B1005" w:rsidRPr="00F1143E" w:rsidRDefault="009B1005" w:rsidP="002F1C8B">
            <w:pPr>
              <w:spacing w:before="120"/>
              <w:jc w:val="right"/>
              <w:rPr>
                <w:rFonts w:ascii="Arial" w:hAnsi="Arial" w:cs="Arial"/>
                <w:sz w:val="20"/>
              </w:rPr>
            </w:pPr>
          </w:p>
        </w:tc>
      </w:tr>
      <w:tr w:rsidR="00F1143E" w:rsidRPr="00F1143E" w14:paraId="7BB2526F" w14:textId="77777777" w:rsidTr="002F1C8B">
        <w:trPr>
          <w:trHeight w:val="338"/>
        </w:trPr>
        <w:tc>
          <w:tcPr>
            <w:tcW w:w="306" w:type="pct"/>
            <w:shd w:val="clear" w:color="auto" w:fill="FFFFFF"/>
          </w:tcPr>
          <w:p w14:paraId="0247C9E0"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w:t>
            </w:r>
          </w:p>
        </w:tc>
        <w:tc>
          <w:tcPr>
            <w:tcW w:w="2235" w:type="pct"/>
            <w:shd w:val="clear" w:color="auto" w:fill="FFFFFF"/>
          </w:tcPr>
          <w:p w14:paraId="171840F0" w14:textId="77777777" w:rsidR="009B1005" w:rsidRPr="00F1143E" w:rsidRDefault="009B1005" w:rsidP="002F1C8B">
            <w:pPr>
              <w:spacing w:before="120"/>
              <w:rPr>
                <w:rFonts w:ascii="Arial" w:hAnsi="Arial" w:cs="Arial"/>
                <w:b/>
                <w:sz w:val="20"/>
              </w:rPr>
            </w:pPr>
            <w:r w:rsidRPr="00F1143E">
              <w:rPr>
                <w:rFonts w:ascii="Arial" w:hAnsi="Arial" w:cs="Arial"/>
                <w:b/>
                <w:sz w:val="20"/>
              </w:rPr>
              <w:t>Hòa Sơn</w:t>
            </w:r>
          </w:p>
        </w:tc>
        <w:tc>
          <w:tcPr>
            <w:tcW w:w="483" w:type="pct"/>
            <w:shd w:val="clear" w:color="auto" w:fill="FFFFFF"/>
          </w:tcPr>
          <w:p w14:paraId="187FF143"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7F57590C"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55002D06"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02CC2F34"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6E3B8035" w14:textId="77777777" w:rsidR="009B1005" w:rsidRPr="00F1143E" w:rsidRDefault="009B1005" w:rsidP="002F1C8B">
            <w:pPr>
              <w:spacing w:before="120"/>
              <w:jc w:val="right"/>
              <w:rPr>
                <w:rFonts w:ascii="Arial" w:hAnsi="Arial" w:cs="Arial"/>
                <w:sz w:val="20"/>
              </w:rPr>
            </w:pPr>
          </w:p>
        </w:tc>
      </w:tr>
      <w:tr w:rsidR="00F1143E" w:rsidRPr="00F1143E" w14:paraId="5F7A0693" w14:textId="77777777" w:rsidTr="002F1C8B">
        <w:trPr>
          <w:trHeight w:val="338"/>
        </w:trPr>
        <w:tc>
          <w:tcPr>
            <w:tcW w:w="306" w:type="pct"/>
            <w:shd w:val="clear" w:color="auto" w:fill="FFFFFF"/>
          </w:tcPr>
          <w:p w14:paraId="031173B9"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F913C60"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11C60340"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3.500</w:t>
            </w:r>
          </w:p>
        </w:tc>
        <w:tc>
          <w:tcPr>
            <w:tcW w:w="497" w:type="pct"/>
            <w:shd w:val="clear" w:color="auto" w:fill="FFFFFF"/>
          </w:tcPr>
          <w:p w14:paraId="7477669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2.800</w:t>
            </w:r>
          </w:p>
        </w:tc>
        <w:tc>
          <w:tcPr>
            <w:tcW w:w="486" w:type="pct"/>
            <w:shd w:val="clear" w:color="auto" w:fill="FFFFFF"/>
          </w:tcPr>
          <w:p w14:paraId="23A7C5D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2.000</w:t>
            </w:r>
          </w:p>
        </w:tc>
        <w:tc>
          <w:tcPr>
            <w:tcW w:w="492" w:type="pct"/>
            <w:shd w:val="clear" w:color="auto" w:fill="FFFFFF"/>
          </w:tcPr>
          <w:p w14:paraId="765D7CE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1.000</w:t>
            </w:r>
          </w:p>
        </w:tc>
        <w:tc>
          <w:tcPr>
            <w:tcW w:w="501" w:type="pct"/>
            <w:shd w:val="clear" w:color="auto" w:fill="FFFFFF"/>
          </w:tcPr>
          <w:p w14:paraId="7B8CB148"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900</w:t>
            </w:r>
          </w:p>
        </w:tc>
      </w:tr>
      <w:tr w:rsidR="00F1143E" w:rsidRPr="00F1143E" w14:paraId="3A4BAF7E" w14:textId="77777777" w:rsidTr="002F1C8B">
        <w:trPr>
          <w:trHeight w:val="338"/>
        </w:trPr>
        <w:tc>
          <w:tcPr>
            <w:tcW w:w="306" w:type="pct"/>
            <w:shd w:val="clear" w:color="auto" w:fill="FFFFFF"/>
          </w:tcPr>
          <w:p w14:paraId="675B132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BFA0879"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3223CCD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1.400</w:t>
            </w:r>
          </w:p>
        </w:tc>
        <w:tc>
          <w:tcPr>
            <w:tcW w:w="497" w:type="pct"/>
            <w:shd w:val="clear" w:color="auto" w:fill="FFFFFF"/>
          </w:tcPr>
          <w:p w14:paraId="2277425B" w14:textId="77777777" w:rsidR="009B1005" w:rsidRPr="00F1143E" w:rsidRDefault="009B1005" w:rsidP="002F1C8B">
            <w:pPr>
              <w:spacing w:before="120"/>
              <w:jc w:val="right"/>
              <w:rPr>
                <w:rFonts w:ascii="Arial" w:hAnsi="Arial" w:cs="Arial"/>
                <w:sz w:val="20"/>
              </w:rPr>
            </w:pPr>
            <w:r w:rsidRPr="00F1143E">
              <w:rPr>
                <w:rFonts w:ascii="Arial" w:hAnsi="Arial" w:cs="Arial"/>
                <w:sz w:val="20"/>
              </w:rPr>
              <w:t>910</w:t>
            </w:r>
          </w:p>
        </w:tc>
        <w:tc>
          <w:tcPr>
            <w:tcW w:w="486" w:type="pct"/>
            <w:shd w:val="clear" w:color="auto" w:fill="FFFFFF"/>
          </w:tcPr>
          <w:p w14:paraId="54397180" w14:textId="77777777" w:rsidR="009B1005" w:rsidRPr="00F1143E" w:rsidRDefault="009B1005" w:rsidP="002F1C8B">
            <w:pPr>
              <w:spacing w:before="120"/>
              <w:jc w:val="right"/>
              <w:rPr>
                <w:rFonts w:ascii="Arial" w:hAnsi="Arial" w:cs="Arial"/>
                <w:sz w:val="20"/>
              </w:rPr>
            </w:pPr>
            <w:r w:rsidRPr="00F1143E">
              <w:rPr>
                <w:rFonts w:ascii="Arial" w:hAnsi="Arial" w:cs="Arial"/>
                <w:sz w:val="20"/>
              </w:rPr>
              <w:t>660</w:t>
            </w:r>
          </w:p>
        </w:tc>
        <w:tc>
          <w:tcPr>
            <w:tcW w:w="492" w:type="pct"/>
            <w:shd w:val="clear" w:color="auto" w:fill="FFFFFF"/>
          </w:tcPr>
          <w:p w14:paraId="3AC4308A" w14:textId="77777777" w:rsidR="009B1005" w:rsidRPr="00F1143E" w:rsidRDefault="009B1005" w:rsidP="002F1C8B">
            <w:pPr>
              <w:spacing w:before="120"/>
              <w:jc w:val="right"/>
              <w:rPr>
                <w:rFonts w:ascii="Arial" w:hAnsi="Arial" w:cs="Arial"/>
                <w:sz w:val="20"/>
              </w:rPr>
            </w:pPr>
            <w:r w:rsidRPr="00F1143E">
              <w:rPr>
                <w:rFonts w:ascii="Arial" w:hAnsi="Arial" w:cs="Arial"/>
                <w:sz w:val="20"/>
              </w:rPr>
              <w:t>360</w:t>
            </w:r>
          </w:p>
        </w:tc>
        <w:tc>
          <w:tcPr>
            <w:tcW w:w="501" w:type="pct"/>
            <w:shd w:val="clear" w:color="auto" w:fill="FFFFFF"/>
          </w:tcPr>
          <w:p w14:paraId="1386ED56" w14:textId="77777777" w:rsidR="009B1005" w:rsidRPr="00F1143E" w:rsidRDefault="009B1005" w:rsidP="002F1C8B">
            <w:pPr>
              <w:spacing w:before="120"/>
              <w:jc w:val="right"/>
              <w:rPr>
                <w:rFonts w:ascii="Arial" w:hAnsi="Arial" w:cs="Arial"/>
                <w:sz w:val="20"/>
              </w:rPr>
            </w:pPr>
            <w:r w:rsidRPr="00F1143E">
              <w:rPr>
                <w:rFonts w:ascii="Arial" w:hAnsi="Arial" w:cs="Arial"/>
                <w:sz w:val="20"/>
              </w:rPr>
              <w:t>310</w:t>
            </w:r>
          </w:p>
        </w:tc>
      </w:tr>
      <w:tr w:rsidR="00F1143E" w:rsidRPr="00F1143E" w14:paraId="09C8D5C1" w14:textId="77777777" w:rsidTr="002F1C8B">
        <w:trPr>
          <w:trHeight w:val="338"/>
        </w:trPr>
        <w:tc>
          <w:tcPr>
            <w:tcW w:w="306" w:type="pct"/>
            <w:shd w:val="clear" w:color="auto" w:fill="FFFFFF"/>
          </w:tcPr>
          <w:p w14:paraId="049857E8"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3711EAB"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05B27997"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900</w:t>
            </w:r>
          </w:p>
        </w:tc>
        <w:tc>
          <w:tcPr>
            <w:tcW w:w="497" w:type="pct"/>
            <w:shd w:val="clear" w:color="auto" w:fill="FFFFFF"/>
          </w:tcPr>
          <w:p w14:paraId="2AEF45D0" w14:textId="77777777" w:rsidR="009B1005" w:rsidRPr="00F1143E" w:rsidRDefault="009B1005" w:rsidP="002F1C8B">
            <w:pPr>
              <w:spacing w:before="120"/>
              <w:jc w:val="right"/>
              <w:rPr>
                <w:rFonts w:ascii="Arial" w:hAnsi="Arial" w:cs="Arial"/>
                <w:sz w:val="20"/>
              </w:rPr>
            </w:pPr>
            <w:r w:rsidRPr="00F1143E">
              <w:rPr>
                <w:rFonts w:ascii="Arial" w:hAnsi="Arial" w:cs="Arial"/>
                <w:sz w:val="20"/>
              </w:rPr>
              <w:t>610</w:t>
            </w:r>
          </w:p>
        </w:tc>
        <w:tc>
          <w:tcPr>
            <w:tcW w:w="486" w:type="pct"/>
            <w:shd w:val="clear" w:color="auto" w:fill="FFFFFF"/>
          </w:tcPr>
          <w:p w14:paraId="3855F9A1" w14:textId="77777777" w:rsidR="009B1005" w:rsidRPr="00F1143E" w:rsidRDefault="009B1005" w:rsidP="002F1C8B">
            <w:pPr>
              <w:spacing w:before="120"/>
              <w:jc w:val="right"/>
              <w:rPr>
                <w:rFonts w:ascii="Arial" w:hAnsi="Arial" w:cs="Arial"/>
                <w:sz w:val="20"/>
              </w:rPr>
            </w:pPr>
            <w:r w:rsidRPr="00F1143E">
              <w:rPr>
                <w:rFonts w:ascii="Arial" w:hAnsi="Arial" w:cs="Arial"/>
                <w:sz w:val="20"/>
              </w:rPr>
              <w:t>530</w:t>
            </w:r>
          </w:p>
        </w:tc>
        <w:tc>
          <w:tcPr>
            <w:tcW w:w="492" w:type="pct"/>
            <w:shd w:val="clear" w:color="auto" w:fill="FFFFFF"/>
          </w:tcPr>
          <w:p w14:paraId="555670C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501" w:type="pct"/>
            <w:shd w:val="clear" w:color="auto" w:fill="FFFFFF"/>
          </w:tcPr>
          <w:p w14:paraId="703058B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r>
      <w:tr w:rsidR="00F1143E" w:rsidRPr="00F1143E" w14:paraId="083FD139" w14:textId="77777777" w:rsidTr="002F1C8B">
        <w:trPr>
          <w:trHeight w:val="338"/>
        </w:trPr>
        <w:tc>
          <w:tcPr>
            <w:tcW w:w="306" w:type="pct"/>
            <w:shd w:val="clear" w:color="auto" w:fill="FFFFFF"/>
          </w:tcPr>
          <w:p w14:paraId="78BCFC17"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51FFA4A"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36D1AD25"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800</w:t>
            </w:r>
          </w:p>
        </w:tc>
        <w:tc>
          <w:tcPr>
            <w:tcW w:w="497" w:type="pct"/>
            <w:shd w:val="clear" w:color="auto" w:fill="FFFFFF"/>
          </w:tcPr>
          <w:p w14:paraId="24EC2A20" w14:textId="77777777" w:rsidR="009B1005" w:rsidRPr="00F1143E" w:rsidRDefault="009B1005" w:rsidP="002F1C8B">
            <w:pPr>
              <w:spacing w:before="120"/>
              <w:jc w:val="right"/>
              <w:rPr>
                <w:rFonts w:ascii="Arial" w:hAnsi="Arial" w:cs="Arial"/>
                <w:sz w:val="20"/>
              </w:rPr>
            </w:pPr>
            <w:r w:rsidRPr="00F1143E">
              <w:rPr>
                <w:rFonts w:ascii="Arial" w:hAnsi="Arial" w:cs="Arial"/>
                <w:sz w:val="20"/>
              </w:rPr>
              <w:t>840</w:t>
            </w:r>
          </w:p>
        </w:tc>
        <w:tc>
          <w:tcPr>
            <w:tcW w:w="486" w:type="pct"/>
            <w:shd w:val="clear" w:color="auto" w:fill="FFFFFF"/>
          </w:tcPr>
          <w:p w14:paraId="1318E49F" w14:textId="77777777" w:rsidR="009B1005" w:rsidRPr="00F1143E" w:rsidRDefault="009B1005" w:rsidP="002F1C8B">
            <w:pPr>
              <w:spacing w:before="120"/>
              <w:jc w:val="right"/>
              <w:rPr>
                <w:rFonts w:ascii="Arial" w:hAnsi="Arial" w:cs="Arial"/>
                <w:sz w:val="20"/>
              </w:rPr>
            </w:pPr>
            <w:r w:rsidRPr="00F1143E">
              <w:rPr>
                <w:rFonts w:ascii="Arial" w:hAnsi="Arial" w:cs="Arial"/>
                <w:sz w:val="20"/>
              </w:rPr>
              <w:t>460</w:t>
            </w:r>
          </w:p>
        </w:tc>
        <w:tc>
          <w:tcPr>
            <w:tcW w:w="492" w:type="pct"/>
            <w:shd w:val="clear" w:color="auto" w:fill="FFFFFF"/>
          </w:tcPr>
          <w:p w14:paraId="3D0756D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501" w:type="pct"/>
            <w:shd w:val="clear" w:color="auto" w:fill="FFFFFF"/>
          </w:tcPr>
          <w:p w14:paraId="5D9A6C7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r>
      <w:tr w:rsidR="00F1143E" w:rsidRPr="00F1143E" w14:paraId="1EA51A80" w14:textId="77777777" w:rsidTr="002F1C8B">
        <w:trPr>
          <w:trHeight w:val="338"/>
        </w:trPr>
        <w:tc>
          <w:tcPr>
            <w:tcW w:w="306" w:type="pct"/>
            <w:shd w:val="clear" w:color="auto" w:fill="FFFFFF"/>
          </w:tcPr>
          <w:p w14:paraId="134A2FD5"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019B3BB"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1510CD00"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700</w:t>
            </w:r>
          </w:p>
        </w:tc>
        <w:tc>
          <w:tcPr>
            <w:tcW w:w="497" w:type="pct"/>
            <w:shd w:val="clear" w:color="auto" w:fill="FFFFFF"/>
          </w:tcPr>
          <w:p w14:paraId="40953817" w14:textId="77777777" w:rsidR="009B1005" w:rsidRPr="00F1143E" w:rsidRDefault="009B1005" w:rsidP="002F1C8B">
            <w:pPr>
              <w:spacing w:before="120"/>
              <w:jc w:val="right"/>
              <w:rPr>
                <w:rFonts w:ascii="Arial" w:hAnsi="Arial" w:cs="Arial"/>
                <w:sz w:val="20"/>
              </w:rPr>
            </w:pPr>
            <w:r w:rsidRPr="00F1143E">
              <w:rPr>
                <w:rFonts w:ascii="Arial" w:hAnsi="Arial" w:cs="Arial"/>
                <w:sz w:val="20"/>
              </w:rPr>
              <w:t>720</w:t>
            </w:r>
          </w:p>
        </w:tc>
        <w:tc>
          <w:tcPr>
            <w:tcW w:w="486" w:type="pct"/>
            <w:shd w:val="clear" w:color="auto" w:fill="FFFFFF"/>
          </w:tcPr>
          <w:p w14:paraId="3795A1F3" w14:textId="77777777" w:rsidR="009B1005" w:rsidRPr="00F1143E" w:rsidRDefault="009B1005" w:rsidP="002F1C8B">
            <w:pPr>
              <w:spacing w:before="120"/>
              <w:jc w:val="right"/>
              <w:rPr>
                <w:rFonts w:ascii="Arial" w:hAnsi="Arial" w:cs="Arial"/>
                <w:sz w:val="20"/>
              </w:rPr>
            </w:pPr>
            <w:r w:rsidRPr="00F1143E">
              <w:rPr>
                <w:rFonts w:ascii="Arial" w:hAnsi="Arial" w:cs="Arial"/>
                <w:sz w:val="20"/>
              </w:rPr>
              <w:t>360</w:t>
            </w:r>
          </w:p>
        </w:tc>
        <w:tc>
          <w:tcPr>
            <w:tcW w:w="492" w:type="pct"/>
            <w:shd w:val="clear" w:color="auto" w:fill="FFFFFF"/>
          </w:tcPr>
          <w:p w14:paraId="0272A7B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501" w:type="pct"/>
            <w:shd w:val="clear" w:color="auto" w:fill="FFFFFF"/>
          </w:tcPr>
          <w:p w14:paraId="0398F96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r>
      <w:tr w:rsidR="00F1143E" w:rsidRPr="00F1143E" w14:paraId="336EFD67" w14:textId="77777777" w:rsidTr="002F1C8B">
        <w:trPr>
          <w:trHeight w:val="338"/>
        </w:trPr>
        <w:tc>
          <w:tcPr>
            <w:tcW w:w="306" w:type="pct"/>
            <w:shd w:val="clear" w:color="auto" w:fill="FFFFFF"/>
          </w:tcPr>
          <w:p w14:paraId="3EF65371"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AEBF46D"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483" w:type="pct"/>
            <w:shd w:val="clear" w:color="auto" w:fill="FFFFFF"/>
          </w:tcPr>
          <w:p w14:paraId="190CB7A4"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600</w:t>
            </w:r>
          </w:p>
        </w:tc>
        <w:tc>
          <w:tcPr>
            <w:tcW w:w="497" w:type="pct"/>
            <w:shd w:val="clear" w:color="auto" w:fill="FFFFFF"/>
          </w:tcPr>
          <w:p w14:paraId="17EDD158" w14:textId="77777777" w:rsidR="009B1005" w:rsidRPr="00F1143E" w:rsidRDefault="009B1005" w:rsidP="002F1C8B">
            <w:pPr>
              <w:spacing w:before="120"/>
              <w:jc w:val="right"/>
              <w:rPr>
                <w:rFonts w:ascii="Arial" w:hAnsi="Arial" w:cs="Arial"/>
                <w:sz w:val="20"/>
              </w:rPr>
            </w:pPr>
            <w:r w:rsidRPr="00F1143E">
              <w:rPr>
                <w:rFonts w:ascii="Arial" w:hAnsi="Arial" w:cs="Arial"/>
                <w:sz w:val="20"/>
              </w:rPr>
              <w:t>540</w:t>
            </w:r>
          </w:p>
        </w:tc>
        <w:tc>
          <w:tcPr>
            <w:tcW w:w="486" w:type="pct"/>
            <w:shd w:val="clear" w:color="auto" w:fill="FFFFFF"/>
          </w:tcPr>
          <w:p w14:paraId="1984CA61" w14:textId="77777777" w:rsidR="009B1005" w:rsidRPr="00F1143E" w:rsidRDefault="009B1005" w:rsidP="002F1C8B">
            <w:pPr>
              <w:spacing w:before="120"/>
              <w:jc w:val="right"/>
              <w:rPr>
                <w:rFonts w:ascii="Arial" w:hAnsi="Arial" w:cs="Arial"/>
                <w:sz w:val="20"/>
              </w:rPr>
            </w:pPr>
            <w:r w:rsidRPr="00F1143E">
              <w:rPr>
                <w:rFonts w:ascii="Arial" w:hAnsi="Arial" w:cs="Arial"/>
                <w:sz w:val="20"/>
              </w:rPr>
              <w:t>310</w:t>
            </w:r>
          </w:p>
        </w:tc>
        <w:tc>
          <w:tcPr>
            <w:tcW w:w="492" w:type="pct"/>
            <w:shd w:val="clear" w:color="auto" w:fill="FFFFFF"/>
          </w:tcPr>
          <w:p w14:paraId="1654A19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501" w:type="pct"/>
            <w:shd w:val="clear" w:color="auto" w:fill="FFFFFF"/>
          </w:tcPr>
          <w:p w14:paraId="47C6DF3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r>
      <w:tr w:rsidR="00F1143E" w:rsidRPr="00F1143E" w14:paraId="37474F21" w14:textId="77777777" w:rsidTr="002F1C8B">
        <w:trPr>
          <w:trHeight w:val="338"/>
        </w:trPr>
        <w:tc>
          <w:tcPr>
            <w:tcW w:w="306" w:type="pct"/>
            <w:shd w:val="clear" w:color="auto" w:fill="FFFFFF"/>
          </w:tcPr>
          <w:p w14:paraId="43FC34E1"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w:t>
            </w:r>
          </w:p>
        </w:tc>
        <w:tc>
          <w:tcPr>
            <w:tcW w:w="2235" w:type="pct"/>
            <w:shd w:val="clear" w:color="auto" w:fill="FFFFFF"/>
          </w:tcPr>
          <w:p w14:paraId="3D857B1F" w14:textId="77777777" w:rsidR="009B1005" w:rsidRPr="00F1143E" w:rsidRDefault="009B1005" w:rsidP="002F1C8B">
            <w:pPr>
              <w:spacing w:before="120"/>
              <w:rPr>
                <w:rFonts w:ascii="Arial" w:hAnsi="Arial" w:cs="Arial"/>
                <w:b/>
                <w:sz w:val="20"/>
              </w:rPr>
            </w:pPr>
            <w:r w:rsidRPr="00F1143E">
              <w:rPr>
                <w:rFonts w:ascii="Arial" w:hAnsi="Arial" w:cs="Arial"/>
                <w:b/>
                <w:sz w:val="20"/>
              </w:rPr>
              <w:t>Nhuận Trạch</w:t>
            </w:r>
          </w:p>
        </w:tc>
        <w:tc>
          <w:tcPr>
            <w:tcW w:w="483" w:type="pct"/>
            <w:shd w:val="clear" w:color="auto" w:fill="FFFFFF"/>
          </w:tcPr>
          <w:p w14:paraId="44D136DE"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2932BDFD"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1AAF5680"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539619D5"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4069D619" w14:textId="77777777" w:rsidR="009B1005" w:rsidRPr="00F1143E" w:rsidRDefault="009B1005" w:rsidP="002F1C8B">
            <w:pPr>
              <w:spacing w:before="120"/>
              <w:jc w:val="right"/>
              <w:rPr>
                <w:rFonts w:ascii="Arial" w:hAnsi="Arial" w:cs="Arial"/>
                <w:sz w:val="20"/>
              </w:rPr>
            </w:pPr>
          </w:p>
        </w:tc>
      </w:tr>
      <w:tr w:rsidR="00F1143E" w:rsidRPr="00F1143E" w14:paraId="498E33DF" w14:textId="77777777" w:rsidTr="002F1C8B">
        <w:trPr>
          <w:trHeight w:val="338"/>
        </w:trPr>
        <w:tc>
          <w:tcPr>
            <w:tcW w:w="306" w:type="pct"/>
            <w:shd w:val="clear" w:color="auto" w:fill="FFFFFF"/>
          </w:tcPr>
          <w:p w14:paraId="45B37ADB"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17D038B"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03FDB920"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3.500</w:t>
            </w:r>
          </w:p>
        </w:tc>
        <w:tc>
          <w:tcPr>
            <w:tcW w:w="497" w:type="pct"/>
            <w:shd w:val="clear" w:color="auto" w:fill="FFFFFF"/>
          </w:tcPr>
          <w:p w14:paraId="37B3BAF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2.800</w:t>
            </w:r>
          </w:p>
        </w:tc>
        <w:tc>
          <w:tcPr>
            <w:tcW w:w="486" w:type="pct"/>
            <w:shd w:val="clear" w:color="auto" w:fill="FFFFFF"/>
          </w:tcPr>
          <w:p w14:paraId="05198F39"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2.000</w:t>
            </w:r>
          </w:p>
        </w:tc>
        <w:tc>
          <w:tcPr>
            <w:tcW w:w="492" w:type="pct"/>
            <w:shd w:val="clear" w:color="auto" w:fill="FFFFFF"/>
          </w:tcPr>
          <w:p w14:paraId="4098353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1.000</w:t>
            </w:r>
          </w:p>
        </w:tc>
        <w:tc>
          <w:tcPr>
            <w:tcW w:w="501" w:type="pct"/>
            <w:shd w:val="clear" w:color="auto" w:fill="FFFFFF"/>
          </w:tcPr>
          <w:p w14:paraId="2A3EE2C4"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900</w:t>
            </w:r>
          </w:p>
        </w:tc>
      </w:tr>
      <w:tr w:rsidR="00F1143E" w:rsidRPr="00F1143E" w14:paraId="2BE7DD18" w14:textId="77777777" w:rsidTr="002F1C8B">
        <w:trPr>
          <w:trHeight w:val="338"/>
        </w:trPr>
        <w:tc>
          <w:tcPr>
            <w:tcW w:w="306" w:type="pct"/>
            <w:shd w:val="clear" w:color="auto" w:fill="FFFFFF"/>
          </w:tcPr>
          <w:p w14:paraId="6F68D477"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3ABCCFF"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10E41E8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1.700</w:t>
            </w:r>
          </w:p>
        </w:tc>
        <w:tc>
          <w:tcPr>
            <w:tcW w:w="497" w:type="pct"/>
            <w:shd w:val="clear" w:color="auto" w:fill="FFFFFF"/>
          </w:tcPr>
          <w:p w14:paraId="1A746E0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c>
          <w:tcPr>
            <w:tcW w:w="486" w:type="pct"/>
            <w:shd w:val="clear" w:color="auto" w:fill="FFFFFF"/>
          </w:tcPr>
          <w:p w14:paraId="7FAE9AFF" w14:textId="77777777" w:rsidR="009B1005" w:rsidRPr="00F1143E" w:rsidRDefault="009B1005" w:rsidP="002F1C8B">
            <w:pPr>
              <w:spacing w:before="120"/>
              <w:jc w:val="right"/>
              <w:rPr>
                <w:rFonts w:ascii="Arial" w:hAnsi="Arial" w:cs="Arial"/>
                <w:sz w:val="20"/>
              </w:rPr>
            </w:pPr>
            <w:r w:rsidRPr="00F1143E">
              <w:rPr>
                <w:rFonts w:ascii="Arial" w:hAnsi="Arial" w:cs="Arial"/>
                <w:sz w:val="20"/>
              </w:rPr>
              <w:t>720</w:t>
            </w:r>
          </w:p>
        </w:tc>
        <w:tc>
          <w:tcPr>
            <w:tcW w:w="492" w:type="pct"/>
            <w:shd w:val="clear" w:color="auto" w:fill="FFFFFF"/>
          </w:tcPr>
          <w:p w14:paraId="687D2444" w14:textId="77777777" w:rsidR="009B1005" w:rsidRPr="00F1143E" w:rsidRDefault="009B1005" w:rsidP="002F1C8B">
            <w:pPr>
              <w:spacing w:before="120"/>
              <w:jc w:val="right"/>
              <w:rPr>
                <w:rFonts w:ascii="Arial" w:hAnsi="Arial" w:cs="Arial"/>
                <w:sz w:val="20"/>
              </w:rPr>
            </w:pPr>
            <w:r w:rsidRPr="00F1143E">
              <w:rPr>
                <w:rFonts w:ascii="Arial" w:hAnsi="Arial" w:cs="Arial"/>
                <w:sz w:val="20"/>
              </w:rPr>
              <w:t>390</w:t>
            </w:r>
          </w:p>
        </w:tc>
        <w:tc>
          <w:tcPr>
            <w:tcW w:w="501" w:type="pct"/>
            <w:shd w:val="clear" w:color="auto" w:fill="FFFFFF"/>
          </w:tcPr>
          <w:p w14:paraId="23E539D1" w14:textId="77777777" w:rsidR="009B1005" w:rsidRPr="00F1143E" w:rsidRDefault="009B1005" w:rsidP="002F1C8B">
            <w:pPr>
              <w:spacing w:before="120"/>
              <w:jc w:val="right"/>
              <w:rPr>
                <w:rFonts w:ascii="Arial" w:hAnsi="Arial" w:cs="Arial"/>
                <w:sz w:val="20"/>
              </w:rPr>
            </w:pPr>
            <w:r w:rsidRPr="00F1143E">
              <w:rPr>
                <w:rFonts w:ascii="Arial" w:hAnsi="Arial" w:cs="Arial"/>
                <w:sz w:val="20"/>
              </w:rPr>
              <w:t>330</w:t>
            </w:r>
          </w:p>
        </w:tc>
      </w:tr>
      <w:tr w:rsidR="00F1143E" w:rsidRPr="00F1143E" w14:paraId="66E08398" w14:textId="77777777" w:rsidTr="002F1C8B">
        <w:trPr>
          <w:trHeight w:val="338"/>
        </w:trPr>
        <w:tc>
          <w:tcPr>
            <w:tcW w:w="306" w:type="pct"/>
            <w:shd w:val="clear" w:color="auto" w:fill="FFFFFF"/>
          </w:tcPr>
          <w:p w14:paraId="7919B735"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A96761F"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293E657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1.400</w:t>
            </w:r>
          </w:p>
        </w:tc>
        <w:tc>
          <w:tcPr>
            <w:tcW w:w="497" w:type="pct"/>
            <w:shd w:val="clear" w:color="auto" w:fill="FFFFFF"/>
          </w:tcPr>
          <w:p w14:paraId="59C871A2" w14:textId="77777777" w:rsidR="009B1005" w:rsidRPr="00F1143E" w:rsidRDefault="009B1005" w:rsidP="002F1C8B">
            <w:pPr>
              <w:spacing w:before="120"/>
              <w:jc w:val="right"/>
              <w:rPr>
                <w:rFonts w:ascii="Arial" w:hAnsi="Arial" w:cs="Arial"/>
                <w:sz w:val="20"/>
              </w:rPr>
            </w:pPr>
            <w:r w:rsidRPr="00F1143E">
              <w:rPr>
                <w:rFonts w:ascii="Arial" w:hAnsi="Arial" w:cs="Arial"/>
                <w:sz w:val="20"/>
              </w:rPr>
              <w:t>880</w:t>
            </w:r>
          </w:p>
        </w:tc>
        <w:tc>
          <w:tcPr>
            <w:tcW w:w="486" w:type="pct"/>
            <w:shd w:val="clear" w:color="auto" w:fill="FFFFFF"/>
          </w:tcPr>
          <w:p w14:paraId="79BC2C0A" w14:textId="77777777" w:rsidR="009B1005" w:rsidRPr="00F1143E" w:rsidRDefault="009B1005" w:rsidP="002F1C8B">
            <w:pPr>
              <w:spacing w:before="120"/>
              <w:jc w:val="right"/>
              <w:rPr>
                <w:rFonts w:ascii="Arial" w:hAnsi="Arial" w:cs="Arial"/>
                <w:sz w:val="20"/>
              </w:rPr>
            </w:pPr>
            <w:r w:rsidRPr="00F1143E">
              <w:rPr>
                <w:rFonts w:ascii="Arial" w:hAnsi="Arial" w:cs="Arial"/>
                <w:sz w:val="20"/>
              </w:rPr>
              <w:t>530</w:t>
            </w:r>
          </w:p>
        </w:tc>
        <w:tc>
          <w:tcPr>
            <w:tcW w:w="492" w:type="pct"/>
            <w:shd w:val="clear" w:color="auto" w:fill="FFFFFF"/>
          </w:tcPr>
          <w:p w14:paraId="42F273D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501" w:type="pct"/>
            <w:shd w:val="clear" w:color="auto" w:fill="FFFFFF"/>
          </w:tcPr>
          <w:p w14:paraId="6A52004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r>
      <w:tr w:rsidR="00F1143E" w:rsidRPr="00F1143E" w14:paraId="1C3E03F5" w14:textId="77777777" w:rsidTr="002F1C8B">
        <w:trPr>
          <w:trHeight w:val="338"/>
        </w:trPr>
        <w:tc>
          <w:tcPr>
            <w:tcW w:w="306" w:type="pct"/>
            <w:shd w:val="clear" w:color="auto" w:fill="FFFFFF"/>
          </w:tcPr>
          <w:p w14:paraId="4E255115"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8A47DEE"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297FCB2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c>
          <w:tcPr>
            <w:tcW w:w="497" w:type="pct"/>
            <w:shd w:val="clear" w:color="auto" w:fill="FFFFFF"/>
          </w:tcPr>
          <w:p w14:paraId="26A0AF9E" w14:textId="77777777" w:rsidR="009B1005" w:rsidRPr="00F1143E" w:rsidRDefault="009B1005" w:rsidP="002F1C8B">
            <w:pPr>
              <w:spacing w:before="120"/>
              <w:jc w:val="right"/>
              <w:rPr>
                <w:rFonts w:ascii="Arial" w:hAnsi="Arial" w:cs="Arial"/>
                <w:sz w:val="20"/>
              </w:rPr>
            </w:pPr>
            <w:r w:rsidRPr="00F1143E">
              <w:rPr>
                <w:rFonts w:ascii="Arial" w:hAnsi="Arial" w:cs="Arial"/>
                <w:sz w:val="20"/>
              </w:rPr>
              <w:t>840</w:t>
            </w:r>
          </w:p>
        </w:tc>
        <w:tc>
          <w:tcPr>
            <w:tcW w:w="486" w:type="pct"/>
            <w:shd w:val="clear" w:color="auto" w:fill="FFFFFF"/>
          </w:tcPr>
          <w:p w14:paraId="7D7E192F" w14:textId="77777777" w:rsidR="009B1005" w:rsidRPr="00F1143E" w:rsidRDefault="009B1005" w:rsidP="002F1C8B">
            <w:pPr>
              <w:spacing w:before="120"/>
              <w:jc w:val="right"/>
              <w:rPr>
                <w:rFonts w:ascii="Arial" w:hAnsi="Arial" w:cs="Arial"/>
                <w:sz w:val="20"/>
              </w:rPr>
            </w:pPr>
            <w:r w:rsidRPr="00F1143E">
              <w:rPr>
                <w:rFonts w:ascii="Arial" w:hAnsi="Arial" w:cs="Arial"/>
                <w:sz w:val="20"/>
              </w:rPr>
              <w:t>460</w:t>
            </w:r>
          </w:p>
        </w:tc>
        <w:tc>
          <w:tcPr>
            <w:tcW w:w="492" w:type="pct"/>
            <w:shd w:val="clear" w:color="auto" w:fill="FFFFFF"/>
          </w:tcPr>
          <w:p w14:paraId="699929A4"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501" w:type="pct"/>
            <w:shd w:val="clear" w:color="auto" w:fill="FFFFFF"/>
          </w:tcPr>
          <w:p w14:paraId="33DF654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r>
      <w:tr w:rsidR="00F1143E" w:rsidRPr="00F1143E" w14:paraId="09D670D9" w14:textId="77777777" w:rsidTr="002F1C8B">
        <w:trPr>
          <w:trHeight w:val="338"/>
        </w:trPr>
        <w:tc>
          <w:tcPr>
            <w:tcW w:w="306" w:type="pct"/>
            <w:shd w:val="clear" w:color="auto" w:fill="FFFFFF"/>
          </w:tcPr>
          <w:p w14:paraId="122A7E56"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33D62CB"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6503A60A"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900</w:t>
            </w:r>
          </w:p>
        </w:tc>
        <w:tc>
          <w:tcPr>
            <w:tcW w:w="497" w:type="pct"/>
            <w:shd w:val="clear" w:color="auto" w:fill="FFFFFF"/>
          </w:tcPr>
          <w:p w14:paraId="5805B27D" w14:textId="77777777" w:rsidR="009B1005" w:rsidRPr="00F1143E" w:rsidRDefault="009B1005" w:rsidP="002F1C8B">
            <w:pPr>
              <w:spacing w:before="120"/>
              <w:jc w:val="right"/>
              <w:rPr>
                <w:rFonts w:ascii="Arial" w:hAnsi="Arial" w:cs="Arial"/>
                <w:sz w:val="20"/>
              </w:rPr>
            </w:pPr>
            <w:r w:rsidRPr="00F1143E">
              <w:rPr>
                <w:rFonts w:ascii="Arial" w:hAnsi="Arial" w:cs="Arial"/>
                <w:sz w:val="20"/>
              </w:rPr>
              <w:t>720</w:t>
            </w:r>
          </w:p>
        </w:tc>
        <w:tc>
          <w:tcPr>
            <w:tcW w:w="486" w:type="pct"/>
            <w:shd w:val="clear" w:color="auto" w:fill="FFFFFF"/>
          </w:tcPr>
          <w:p w14:paraId="6D9D429E" w14:textId="77777777" w:rsidR="009B1005" w:rsidRPr="00F1143E" w:rsidRDefault="009B1005" w:rsidP="002F1C8B">
            <w:pPr>
              <w:spacing w:before="120"/>
              <w:jc w:val="right"/>
              <w:rPr>
                <w:rFonts w:ascii="Arial" w:hAnsi="Arial" w:cs="Arial"/>
                <w:sz w:val="20"/>
              </w:rPr>
            </w:pPr>
            <w:r w:rsidRPr="00F1143E">
              <w:rPr>
                <w:rFonts w:ascii="Arial" w:hAnsi="Arial" w:cs="Arial"/>
                <w:sz w:val="20"/>
              </w:rPr>
              <w:t>360</w:t>
            </w:r>
          </w:p>
        </w:tc>
        <w:tc>
          <w:tcPr>
            <w:tcW w:w="492" w:type="pct"/>
            <w:shd w:val="clear" w:color="auto" w:fill="FFFFFF"/>
          </w:tcPr>
          <w:p w14:paraId="4511A61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501" w:type="pct"/>
            <w:shd w:val="clear" w:color="auto" w:fill="FFFFFF"/>
          </w:tcPr>
          <w:p w14:paraId="511E134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r>
      <w:tr w:rsidR="00F1143E" w:rsidRPr="00F1143E" w14:paraId="132355A3" w14:textId="77777777" w:rsidTr="002F1C8B">
        <w:trPr>
          <w:trHeight w:val="338"/>
        </w:trPr>
        <w:tc>
          <w:tcPr>
            <w:tcW w:w="306" w:type="pct"/>
            <w:shd w:val="clear" w:color="auto" w:fill="FFFFFF"/>
          </w:tcPr>
          <w:p w14:paraId="02B3F77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D28963F"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483" w:type="pct"/>
            <w:shd w:val="clear" w:color="auto" w:fill="FFFFFF"/>
          </w:tcPr>
          <w:p w14:paraId="2918D3D2" w14:textId="77777777" w:rsidR="009B1005" w:rsidRPr="00F1143E" w:rsidRDefault="009B1005" w:rsidP="002F1C8B">
            <w:pPr>
              <w:spacing w:before="120"/>
              <w:jc w:val="right"/>
              <w:rPr>
                <w:rFonts w:ascii="Arial" w:hAnsi="Arial" w:cs="Arial"/>
                <w:sz w:val="20"/>
              </w:rPr>
            </w:pPr>
            <w:r w:rsidRPr="00F1143E">
              <w:rPr>
                <w:rFonts w:ascii="Arial" w:hAnsi="Arial" w:cs="Arial"/>
                <w:sz w:val="20"/>
              </w:rPr>
              <w:t>720</w:t>
            </w:r>
          </w:p>
        </w:tc>
        <w:tc>
          <w:tcPr>
            <w:tcW w:w="497" w:type="pct"/>
            <w:shd w:val="clear" w:color="auto" w:fill="FFFFFF"/>
          </w:tcPr>
          <w:p w14:paraId="3882DD1B" w14:textId="77777777" w:rsidR="009B1005" w:rsidRPr="00F1143E" w:rsidRDefault="009B1005" w:rsidP="002F1C8B">
            <w:pPr>
              <w:spacing w:before="120"/>
              <w:jc w:val="right"/>
              <w:rPr>
                <w:rFonts w:ascii="Arial" w:hAnsi="Arial" w:cs="Arial"/>
                <w:sz w:val="20"/>
              </w:rPr>
            </w:pPr>
            <w:r w:rsidRPr="00F1143E">
              <w:rPr>
                <w:rFonts w:ascii="Arial" w:hAnsi="Arial" w:cs="Arial"/>
                <w:sz w:val="20"/>
              </w:rPr>
              <w:t>540</w:t>
            </w:r>
          </w:p>
        </w:tc>
        <w:tc>
          <w:tcPr>
            <w:tcW w:w="486" w:type="pct"/>
            <w:shd w:val="clear" w:color="auto" w:fill="FFFFFF"/>
          </w:tcPr>
          <w:p w14:paraId="0F692908" w14:textId="77777777" w:rsidR="009B1005" w:rsidRPr="00F1143E" w:rsidRDefault="009B1005" w:rsidP="002F1C8B">
            <w:pPr>
              <w:spacing w:before="120"/>
              <w:jc w:val="right"/>
              <w:rPr>
                <w:rFonts w:ascii="Arial" w:hAnsi="Arial" w:cs="Arial"/>
                <w:sz w:val="20"/>
              </w:rPr>
            </w:pPr>
            <w:r w:rsidRPr="00F1143E">
              <w:rPr>
                <w:rFonts w:ascii="Arial" w:hAnsi="Arial" w:cs="Arial"/>
                <w:sz w:val="20"/>
              </w:rPr>
              <w:t>310</w:t>
            </w:r>
          </w:p>
        </w:tc>
        <w:tc>
          <w:tcPr>
            <w:tcW w:w="492" w:type="pct"/>
            <w:shd w:val="clear" w:color="auto" w:fill="FFFFFF"/>
          </w:tcPr>
          <w:p w14:paraId="5057D1A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501" w:type="pct"/>
            <w:shd w:val="clear" w:color="auto" w:fill="FFFFFF"/>
          </w:tcPr>
          <w:p w14:paraId="5413B56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r>
      <w:tr w:rsidR="00F1143E" w:rsidRPr="00F1143E" w14:paraId="53BCF08C" w14:textId="77777777" w:rsidTr="002F1C8B">
        <w:trPr>
          <w:trHeight w:val="338"/>
        </w:trPr>
        <w:tc>
          <w:tcPr>
            <w:tcW w:w="306" w:type="pct"/>
            <w:shd w:val="clear" w:color="auto" w:fill="FFFFFF"/>
          </w:tcPr>
          <w:p w14:paraId="4D99158C"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3</w:t>
            </w:r>
          </w:p>
        </w:tc>
        <w:tc>
          <w:tcPr>
            <w:tcW w:w="2235" w:type="pct"/>
            <w:shd w:val="clear" w:color="auto" w:fill="FFFFFF"/>
          </w:tcPr>
          <w:p w14:paraId="04DC72B5" w14:textId="77777777" w:rsidR="009B1005" w:rsidRPr="00F1143E" w:rsidRDefault="009B1005" w:rsidP="002F1C8B">
            <w:pPr>
              <w:spacing w:before="120"/>
              <w:rPr>
                <w:rFonts w:ascii="Arial" w:hAnsi="Arial" w:cs="Arial"/>
                <w:b/>
                <w:sz w:val="20"/>
              </w:rPr>
            </w:pPr>
            <w:r w:rsidRPr="00F1143E">
              <w:rPr>
                <w:rFonts w:ascii="Arial" w:hAnsi="Arial" w:cs="Arial"/>
                <w:b/>
                <w:sz w:val="20"/>
              </w:rPr>
              <w:t>Tân Vinh</w:t>
            </w:r>
          </w:p>
        </w:tc>
        <w:tc>
          <w:tcPr>
            <w:tcW w:w="483" w:type="pct"/>
            <w:shd w:val="clear" w:color="auto" w:fill="FFFFFF"/>
          </w:tcPr>
          <w:p w14:paraId="18292AE0"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7E5E91C9"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0D0BD7FD"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1A69C414"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6693EB76" w14:textId="77777777" w:rsidR="009B1005" w:rsidRPr="00F1143E" w:rsidRDefault="009B1005" w:rsidP="002F1C8B">
            <w:pPr>
              <w:spacing w:before="120"/>
              <w:jc w:val="right"/>
              <w:rPr>
                <w:rFonts w:ascii="Arial" w:hAnsi="Arial" w:cs="Arial"/>
                <w:sz w:val="20"/>
              </w:rPr>
            </w:pPr>
          </w:p>
        </w:tc>
      </w:tr>
      <w:tr w:rsidR="00F1143E" w:rsidRPr="00F1143E" w14:paraId="2F1B0146" w14:textId="77777777" w:rsidTr="002F1C8B">
        <w:trPr>
          <w:trHeight w:val="338"/>
        </w:trPr>
        <w:tc>
          <w:tcPr>
            <w:tcW w:w="306" w:type="pct"/>
            <w:shd w:val="clear" w:color="auto" w:fill="FFFFFF"/>
          </w:tcPr>
          <w:p w14:paraId="12650D2B"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9B6EA16"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093F221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1.500</w:t>
            </w:r>
          </w:p>
        </w:tc>
        <w:tc>
          <w:tcPr>
            <w:tcW w:w="497" w:type="pct"/>
            <w:shd w:val="clear" w:color="auto" w:fill="FFFFFF"/>
          </w:tcPr>
          <w:p w14:paraId="560A920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1.200</w:t>
            </w:r>
          </w:p>
        </w:tc>
        <w:tc>
          <w:tcPr>
            <w:tcW w:w="486" w:type="pct"/>
            <w:shd w:val="clear" w:color="auto" w:fill="FFFFFF"/>
          </w:tcPr>
          <w:p w14:paraId="6E903A87"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750</w:t>
            </w:r>
          </w:p>
        </w:tc>
        <w:tc>
          <w:tcPr>
            <w:tcW w:w="492" w:type="pct"/>
            <w:shd w:val="clear" w:color="auto" w:fill="FFFFFF"/>
          </w:tcPr>
          <w:p w14:paraId="2E224B26"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c>
          <w:tcPr>
            <w:tcW w:w="501" w:type="pct"/>
            <w:shd w:val="clear" w:color="auto" w:fill="FFFFFF"/>
          </w:tcPr>
          <w:p w14:paraId="74A9BF40" w14:textId="77777777" w:rsidR="009B1005" w:rsidRPr="00F1143E" w:rsidRDefault="009B1005" w:rsidP="002F1C8B">
            <w:pPr>
              <w:spacing w:before="120"/>
              <w:jc w:val="right"/>
              <w:rPr>
                <w:rFonts w:ascii="Arial" w:hAnsi="Arial" w:cs="Arial"/>
                <w:sz w:val="20"/>
              </w:rPr>
            </w:pPr>
            <w:r w:rsidRPr="00F1143E">
              <w:rPr>
                <w:rFonts w:ascii="Arial" w:hAnsi="Arial" w:cs="Arial"/>
                <w:sz w:val="20"/>
              </w:rPr>
              <w:t>380</w:t>
            </w:r>
          </w:p>
        </w:tc>
      </w:tr>
      <w:tr w:rsidR="00F1143E" w:rsidRPr="00F1143E" w14:paraId="2ECD30D4" w14:textId="77777777" w:rsidTr="002F1C8B">
        <w:trPr>
          <w:trHeight w:val="338"/>
        </w:trPr>
        <w:tc>
          <w:tcPr>
            <w:tcW w:w="306" w:type="pct"/>
            <w:shd w:val="clear" w:color="auto" w:fill="FFFFFF"/>
          </w:tcPr>
          <w:p w14:paraId="3A0C9A32"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08439BF"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3BA8161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1.300</w:t>
            </w:r>
          </w:p>
        </w:tc>
        <w:tc>
          <w:tcPr>
            <w:tcW w:w="497" w:type="pct"/>
            <w:shd w:val="clear" w:color="auto" w:fill="FFFFFF"/>
          </w:tcPr>
          <w:p w14:paraId="3A64A26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1.000</w:t>
            </w:r>
          </w:p>
        </w:tc>
        <w:tc>
          <w:tcPr>
            <w:tcW w:w="486" w:type="pct"/>
            <w:shd w:val="clear" w:color="auto" w:fill="FFFFFF"/>
          </w:tcPr>
          <w:p w14:paraId="41B6799F"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600</w:t>
            </w:r>
          </w:p>
        </w:tc>
        <w:tc>
          <w:tcPr>
            <w:tcW w:w="492" w:type="pct"/>
            <w:shd w:val="clear" w:color="auto" w:fill="FFFFFF"/>
          </w:tcPr>
          <w:p w14:paraId="10649172"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501" w:type="pct"/>
            <w:shd w:val="clear" w:color="auto" w:fill="FFFFFF"/>
          </w:tcPr>
          <w:p w14:paraId="7D2C7D3B" w14:textId="77777777" w:rsidR="009B1005" w:rsidRPr="00F1143E" w:rsidRDefault="009B1005" w:rsidP="002F1C8B">
            <w:pPr>
              <w:spacing w:before="120"/>
              <w:jc w:val="right"/>
              <w:rPr>
                <w:rFonts w:ascii="Arial" w:hAnsi="Arial" w:cs="Arial"/>
                <w:sz w:val="20"/>
              </w:rPr>
            </w:pPr>
            <w:r w:rsidRPr="00F1143E">
              <w:rPr>
                <w:rFonts w:ascii="Arial" w:hAnsi="Arial" w:cs="Arial"/>
                <w:sz w:val="20"/>
              </w:rPr>
              <w:t>320</w:t>
            </w:r>
          </w:p>
        </w:tc>
      </w:tr>
      <w:tr w:rsidR="00F1143E" w:rsidRPr="00F1143E" w14:paraId="2CC38B98" w14:textId="77777777" w:rsidTr="002F1C8B">
        <w:trPr>
          <w:trHeight w:val="338"/>
        </w:trPr>
        <w:tc>
          <w:tcPr>
            <w:tcW w:w="306" w:type="pct"/>
            <w:shd w:val="clear" w:color="auto" w:fill="FFFFFF"/>
          </w:tcPr>
          <w:p w14:paraId="10D6FA2D"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2485CED"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4D21BC0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1.000</w:t>
            </w:r>
          </w:p>
        </w:tc>
        <w:tc>
          <w:tcPr>
            <w:tcW w:w="497" w:type="pct"/>
            <w:shd w:val="clear" w:color="auto" w:fill="FFFFFF"/>
          </w:tcPr>
          <w:p w14:paraId="223625EB"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700</w:t>
            </w:r>
          </w:p>
        </w:tc>
        <w:tc>
          <w:tcPr>
            <w:tcW w:w="486" w:type="pct"/>
            <w:shd w:val="clear" w:color="auto" w:fill="FFFFFF"/>
          </w:tcPr>
          <w:p w14:paraId="12595AA7" w14:textId="77777777" w:rsidR="009B1005" w:rsidRPr="00F1143E" w:rsidRDefault="009B1005" w:rsidP="002F1C8B">
            <w:pPr>
              <w:spacing w:before="120"/>
              <w:jc w:val="right"/>
              <w:rPr>
                <w:rFonts w:ascii="Arial" w:hAnsi="Arial" w:cs="Arial"/>
                <w:sz w:val="20"/>
              </w:rPr>
            </w:pPr>
            <w:r w:rsidRPr="00F1143E">
              <w:rPr>
                <w:rFonts w:ascii="Arial" w:hAnsi="Arial" w:cs="Arial"/>
                <w:sz w:val="20"/>
              </w:rPr>
              <w:t>450</w:t>
            </w:r>
          </w:p>
        </w:tc>
        <w:tc>
          <w:tcPr>
            <w:tcW w:w="492" w:type="pct"/>
            <w:shd w:val="clear" w:color="auto" w:fill="FFFFFF"/>
          </w:tcPr>
          <w:p w14:paraId="08F76794"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01" w:type="pct"/>
            <w:shd w:val="clear" w:color="auto" w:fill="FFFFFF"/>
          </w:tcPr>
          <w:p w14:paraId="164D410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r>
      <w:tr w:rsidR="00F1143E" w:rsidRPr="00F1143E" w14:paraId="3E226702" w14:textId="77777777" w:rsidTr="002F1C8B">
        <w:trPr>
          <w:trHeight w:val="338"/>
        </w:trPr>
        <w:tc>
          <w:tcPr>
            <w:tcW w:w="306" w:type="pct"/>
            <w:shd w:val="clear" w:color="auto" w:fill="FFFFFF"/>
          </w:tcPr>
          <w:p w14:paraId="64CF23F4"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9A32A65"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039E4DF8" w14:textId="77777777" w:rsidR="009B1005" w:rsidRPr="00F1143E" w:rsidRDefault="009B1005" w:rsidP="002F1C8B">
            <w:pPr>
              <w:spacing w:before="120"/>
              <w:jc w:val="right"/>
              <w:rPr>
                <w:rFonts w:ascii="Arial" w:hAnsi="Arial" w:cs="Arial"/>
                <w:sz w:val="20"/>
              </w:rPr>
            </w:pPr>
            <w:r w:rsidRPr="00F1143E">
              <w:rPr>
                <w:rFonts w:ascii="Arial" w:hAnsi="Arial" w:cs="Arial"/>
                <w:sz w:val="20"/>
              </w:rPr>
              <w:t>830</w:t>
            </w:r>
          </w:p>
        </w:tc>
        <w:tc>
          <w:tcPr>
            <w:tcW w:w="497" w:type="pct"/>
            <w:shd w:val="clear" w:color="auto" w:fill="FFFFFF"/>
          </w:tcPr>
          <w:p w14:paraId="6B21DE82" w14:textId="77777777" w:rsidR="009B1005" w:rsidRPr="00F1143E" w:rsidRDefault="009B1005" w:rsidP="002F1C8B">
            <w:pPr>
              <w:spacing w:before="120"/>
              <w:jc w:val="right"/>
              <w:rPr>
                <w:rFonts w:ascii="Arial" w:hAnsi="Arial" w:cs="Arial"/>
                <w:sz w:val="20"/>
              </w:rPr>
            </w:pPr>
            <w:r w:rsidRPr="00F1143E">
              <w:rPr>
                <w:rFonts w:ascii="Arial" w:hAnsi="Arial" w:cs="Arial"/>
                <w:sz w:val="20"/>
              </w:rPr>
              <w:t>570</w:t>
            </w:r>
          </w:p>
        </w:tc>
        <w:tc>
          <w:tcPr>
            <w:tcW w:w="486" w:type="pct"/>
            <w:shd w:val="clear" w:color="auto" w:fill="FFFFFF"/>
          </w:tcPr>
          <w:p w14:paraId="0D622301" w14:textId="77777777" w:rsidR="009B1005" w:rsidRPr="00F1143E" w:rsidRDefault="009B1005" w:rsidP="002F1C8B">
            <w:pPr>
              <w:spacing w:before="120"/>
              <w:jc w:val="right"/>
              <w:rPr>
                <w:rFonts w:ascii="Arial" w:hAnsi="Arial" w:cs="Arial"/>
                <w:sz w:val="20"/>
              </w:rPr>
            </w:pPr>
            <w:r w:rsidRPr="00F1143E">
              <w:rPr>
                <w:rFonts w:ascii="Arial" w:hAnsi="Arial" w:cs="Arial"/>
                <w:sz w:val="20"/>
              </w:rPr>
              <w:t>360</w:t>
            </w:r>
          </w:p>
        </w:tc>
        <w:tc>
          <w:tcPr>
            <w:tcW w:w="492" w:type="pct"/>
            <w:shd w:val="clear" w:color="auto" w:fill="FFFFFF"/>
          </w:tcPr>
          <w:p w14:paraId="08E5A7E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01" w:type="pct"/>
            <w:shd w:val="clear" w:color="auto" w:fill="FFFFFF"/>
          </w:tcPr>
          <w:p w14:paraId="6D67B1F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r>
      <w:tr w:rsidR="00F1143E" w:rsidRPr="00F1143E" w14:paraId="10C68AD7" w14:textId="77777777" w:rsidTr="002F1C8B">
        <w:trPr>
          <w:trHeight w:val="338"/>
        </w:trPr>
        <w:tc>
          <w:tcPr>
            <w:tcW w:w="306" w:type="pct"/>
            <w:shd w:val="clear" w:color="auto" w:fill="FFFFFF"/>
          </w:tcPr>
          <w:p w14:paraId="48D6865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8EC0CBF"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42B1D91F" w14:textId="77777777" w:rsidR="009B1005" w:rsidRPr="00F1143E" w:rsidRDefault="009B1005" w:rsidP="002F1C8B">
            <w:pPr>
              <w:spacing w:before="120"/>
              <w:jc w:val="right"/>
              <w:rPr>
                <w:rFonts w:ascii="Arial" w:hAnsi="Arial" w:cs="Arial"/>
                <w:sz w:val="20"/>
              </w:rPr>
            </w:pPr>
            <w:r w:rsidRPr="00F1143E">
              <w:rPr>
                <w:rFonts w:ascii="Arial" w:hAnsi="Arial" w:cs="Arial"/>
                <w:sz w:val="20"/>
              </w:rPr>
              <w:t>680</w:t>
            </w:r>
          </w:p>
        </w:tc>
        <w:tc>
          <w:tcPr>
            <w:tcW w:w="497" w:type="pct"/>
            <w:shd w:val="clear" w:color="auto" w:fill="FFFFFF"/>
          </w:tcPr>
          <w:p w14:paraId="3BE35D05" w14:textId="77777777" w:rsidR="009B1005" w:rsidRPr="00F1143E" w:rsidRDefault="009B1005" w:rsidP="002F1C8B">
            <w:pPr>
              <w:spacing w:before="120"/>
              <w:jc w:val="right"/>
              <w:rPr>
                <w:rFonts w:ascii="Arial" w:hAnsi="Arial" w:cs="Arial"/>
                <w:sz w:val="20"/>
              </w:rPr>
            </w:pPr>
            <w:r w:rsidRPr="00F1143E">
              <w:rPr>
                <w:rFonts w:ascii="Arial" w:hAnsi="Arial" w:cs="Arial"/>
                <w:sz w:val="20"/>
              </w:rPr>
              <w:t>510</w:t>
            </w:r>
          </w:p>
        </w:tc>
        <w:tc>
          <w:tcPr>
            <w:tcW w:w="486" w:type="pct"/>
            <w:shd w:val="clear" w:color="auto" w:fill="FFFFFF"/>
          </w:tcPr>
          <w:p w14:paraId="1C744BBB" w14:textId="77777777" w:rsidR="009B1005" w:rsidRPr="00F1143E" w:rsidRDefault="009B1005" w:rsidP="002F1C8B">
            <w:pPr>
              <w:spacing w:before="120"/>
              <w:jc w:val="right"/>
              <w:rPr>
                <w:rFonts w:ascii="Arial" w:hAnsi="Arial" w:cs="Arial"/>
                <w:sz w:val="20"/>
              </w:rPr>
            </w:pPr>
            <w:r w:rsidRPr="00F1143E">
              <w:rPr>
                <w:rFonts w:ascii="Arial" w:hAnsi="Arial" w:cs="Arial"/>
                <w:sz w:val="20"/>
              </w:rPr>
              <w:t>340</w:t>
            </w:r>
          </w:p>
        </w:tc>
        <w:tc>
          <w:tcPr>
            <w:tcW w:w="492" w:type="pct"/>
            <w:shd w:val="clear" w:color="auto" w:fill="FFFFFF"/>
          </w:tcPr>
          <w:p w14:paraId="348A004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01" w:type="pct"/>
            <w:shd w:val="clear" w:color="auto" w:fill="FFFFFF"/>
          </w:tcPr>
          <w:p w14:paraId="2D39783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r>
      <w:tr w:rsidR="00F1143E" w:rsidRPr="00F1143E" w14:paraId="016D5AA0" w14:textId="77777777" w:rsidTr="002F1C8B">
        <w:trPr>
          <w:trHeight w:val="338"/>
        </w:trPr>
        <w:tc>
          <w:tcPr>
            <w:tcW w:w="306" w:type="pct"/>
            <w:shd w:val="clear" w:color="auto" w:fill="FFFFFF"/>
          </w:tcPr>
          <w:p w14:paraId="2BC902F1"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982B12A"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483" w:type="pct"/>
            <w:shd w:val="clear" w:color="auto" w:fill="FFFFFF"/>
          </w:tcPr>
          <w:p w14:paraId="05D37B64" w14:textId="77777777" w:rsidR="009B1005" w:rsidRPr="00F1143E" w:rsidRDefault="009B1005" w:rsidP="002F1C8B">
            <w:pPr>
              <w:spacing w:before="120"/>
              <w:jc w:val="right"/>
              <w:rPr>
                <w:rFonts w:ascii="Arial" w:hAnsi="Arial" w:cs="Arial"/>
                <w:sz w:val="20"/>
              </w:rPr>
            </w:pPr>
            <w:r w:rsidRPr="00F1143E">
              <w:rPr>
                <w:rFonts w:ascii="Arial" w:hAnsi="Arial" w:cs="Arial"/>
                <w:sz w:val="20"/>
              </w:rPr>
              <w:t>510</w:t>
            </w:r>
          </w:p>
        </w:tc>
        <w:tc>
          <w:tcPr>
            <w:tcW w:w="497" w:type="pct"/>
            <w:shd w:val="clear" w:color="auto" w:fill="FFFFFF"/>
          </w:tcPr>
          <w:p w14:paraId="1D316AB8" w14:textId="77777777" w:rsidR="009B1005" w:rsidRPr="00F1143E" w:rsidRDefault="009B1005" w:rsidP="002F1C8B">
            <w:pPr>
              <w:spacing w:before="120"/>
              <w:jc w:val="right"/>
              <w:rPr>
                <w:rFonts w:ascii="Arial" w:hAnsi="Arial" w:cs="Arial"/>
                <w:sz w:val="20"/>
              </w:rPr>
            </w:pPr>
            <w:r w:rsidRPr="00F1143E">
              <w:rPr>
                <w:rFonts w:ascii="Arial" w:hAnsi="Arial" w:cs="Arial"/>
                <w:sz w:val="20"/>
              </w:rPr>
              <w:t>340</w:t>
            </w:r>
          </w:p>
        </w:tc>
        <w:tc>
          <w:tcPr>
            <w:tcW w:w="486" w:type="pct"/>
            <w:shd w:val="clear" w:color="auto" w:fill="FFFFFF"/>
          </w:tcPr>
          <w:p w14:paraId="0BD7E1F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270</w:t>
            </w:r>
          </w:p>
        </w:tc>
        <w:tc>
          <w:tcPr>
            <w:tcW w:w="492" w:type="pct"/>
            <w:shd w:val="clear" w:color="auto" w:fill="FFFFFF"/>
          </w:tcPr>
          <w:p w14:paraId="7403D73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01" w:type="pct"/>
            <w:shd w:val="clear" w:color="auto" w:fill="FFFFFF"/>
          </w:tcPr>
          <w:p w14:paraId="5264D5D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r>
      <w:tr w:rsidR="00F1143E" w:rsidRPr="00F1143E" w14:paraId="56CAB4E1" w14:textId="77777777" w:rsidTr="002F1C8B">
        <w:trPr>
          <w:trHeight w:val="338"/>
        </w:trPr>
        <w:tc>
          <w:tcPr>
            <w:tcW w:w="306" w:type="pct"/>
            <w:shd w:val="clear" w:color="auto" w:fill="FFFFFF"/>
          </w:tcPr>
          <w:p w14:paraId="5B3A6FB6"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4</w:t>
            </w:r>
          </w:p>
        </w:tc>
        <w:tc>
          <w:tcPr>
            <w:tcW w:w="2235" w:type="pct"/>
            <w:shd w:val="clear" w:color="auto" w:fill="FFFFFF"/>
          </w:tcPr>
          <w:p w14:paraId="6BDC6CD0" w14:textId="77777777" w:rsidR="009B1005" w:rsidRPr="00F1143E" w:rsidRDefault="009B1005" w:rsidP="002F1C8B">
            <w:pPr>
              <w:spacing w:before="120"/>
              <w:rPr>
                <w:rFonts w:ascii="Arial" w:hAnsi="Arial" w:cs="Arial"/>
                <w:b/>
                <w:sz w:val="20"/>
              </w:rPr>
            </w:pPr>
            <w:r w:rsidRPr="00F1143E">
              <w:rPr>
                <w:rFonts w:ascii="Arial" w:hAnsi="Arial" w:cs="Arial"/>
                <w:b/>
                <w:sz w:val="20"/>
              </w:rPr>
              <w:t>Lâm Sơn</w:t>
            </w:r>
          </w:p>
        </w:tc>
        <w:tc>
          <w:tcPr>
            <w:tcW w:w="483" w:type="pct"/>
            <w:shd w:val="clear" w:color="auto" w:fill="FFFFFF"/>
          </w:tcPr>
          <w:p w14:paraId="024748C0"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03BE917F"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40E05AE7"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7A0C2F5D"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40820370" w14:textId="77777777" w:rsidR="009B1005" w:rsidRPr="00F1143E" w:rsidRDefault="009B1005" w:rsidP="002F1C8B">
            <w:pPr>
              <w:spacing w:before="120"/>
              <w:jc w:val="right"/>
              <w:rPr>
                <w:rFonts w:ascii="Arial" w:hAnsi="Arial" w:cs="Arial"/>
                <w:sz w:val="20"/>
              </w:rPr>
            </w:pPr>
          </w:p>
        </w:tc>
      </w:tr>
      <w:tr w:rsidR="00F1143E" w:rsidRPr="00F1143E" w14:paraId="0FC74179" w14:textId="77777777" w:rsidTr="002F1C8B">
        <w:trPr>
          <w:trHeight w:val="338"/>
        </w:trPr>
        <w:tc>
          <w:tcPr>
            <w:tcW w:w="306" w:type="pct"/>
            <w:shd w:val="clear" w:color="auto" w:fill="FFFFFF"/>
          </w:tcPr>
          <w:p w14:paraId="398A09BC"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FA43DA5"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5ADDE6AA"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3.500</w:t>
            </w:r>
          </w:p>
        </w:tc>
        <w:tc>
          <w:tcPr>
            <w:tcW w:w="497" w:type="pct"/>
            <w:shd w:val="clear" w:color="auto" w:fill="FFFFFF"/>
          </w:tcPr>
          <w:p w14:paraId="0DE6EE3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2.800</w:t>
            </w:r>
          </w:p>
        </w:tc>
        <w:tc>
          <w:tcPr>
            <w:tcW w:w="486" w:type="pct"/>
            <w:shd w:val="clear" w:color="auto" w:fill="FFFFFF"/>
          </w:tcPr>
          <w:p w14:paraId="6F4C668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2.480</w:t>
            </w:r>
          </w:p>
        </w:tc>
        <w:tc>
          <w:tcPr>
            <w:tcW w:w="492" w:type="pct"/>
            <w:shd w:val="clear" w:color="auto" w:fill="FFFFFF"/>
          </w:tcPr>
          <w:p w14:paraId="610620A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1.650</w:t>
            </w:r>
          </w:p>
        </w:tc>
        <w:tc>
          <w:tcPr>
            <w:tcW w:w="501" w:type="pct"/>
            <w:shd w:val="clear" w:color="auto" w:fill="FFFFFF"/>
          </w:tcPr>
          <w:p w14:paraId="431ECDB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1.250</w:t>
            </w:r>
          </w:p>
        </w:tc>
      </w:tr>
      <w:tr w:rsidR="00F1143E" w:rsidRPr="00F1143E" w14:paraId="4B4B7DD3" w14:textId="77777777" w:rsidTr="002F1C8B">
        <w:trPr>
          <w:trHeight w:val="338"/>
        </w:trPr>
        <w:tc>
          <w:tcPr>
            <w:tcW w:w="306" w:type="pct"/>
            <w:shd w:val="clear" w:color="auto" w:fill="FFFFFF"/>
          </w:tcPr>
          <w:p w14:paraId="6A277DD2"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812CA58"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53E9386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2.100</w:t>
            </w:r>
          </w:p>
        </w:tc>
        <w:tc>
          <w:tcPr>
            <w:tcW w:w="497" w:type="pct"/>
            <w:shd w:val="clear" w:color="auto" w:fill="FFFFFF"/>
          </w:tcPr>
          <w:p w14:paraId="3525CE9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1.750</w:t>
            </w:r>
          </w:p>
        </w:tc>
        <w:tc>
          <w:tcPr>
            <w:tcW w:w="486" w:type="pct"/>
            <w:shd w:val="clear" w:color="auto" w:fill="FFFFFF"/>
          </w:tcPr>
          <w:p w14:paraId="0673446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1.500</w:t>
            </w:r>
          </w:p>
        </w:tc>
        <w:tc>
          <w:tcPr>
            <w:tcW w:w="492" w:type="pct"/>
            <w:shd w:val="clear" w:color="auto" w:fill="FFFFFF"/>
          </w:tcPr>
          <w:p w14:paraId="0F14238C" w14:textId="77777777" w:rsidR="009B1005" w:rsidRPr="00F1143E" w:rsidRDefault="009B1005" w:rsidP="002F1C8B">
            <w:pPr>
              <w:spacing w:before="120"/>
              <w:jc w:val="right"/>
              <w:rPr>
                <w:rFonts w:ascii="Arial" w:hAnsi="Arial" w:cs="Arial"/>
                <w:sz w:val="20"/>
              </w:rPr>
            </w:pPr>
            <w:r w:rsidRPr="00F1143E">
              <w:rPr>
                <w:rFonts w:ascii="Arial" w:hAnsi="Arial" w:cs="Arial"/>
                <w:sz w:val="20"/>
              </w:rPr>
              <w:t>880</w:t>
            </w:r>
          </w:p>
        </w:tc>
        <w:tc>
          <w:tcPr>
            <w:tcW w:w="501" w:type="pct"/>
            <w:shd w:val="clear" w:color="auto" w:fill="FFFFFF"/>
          </w:tcPr>
          <w:p w14:paraId="12A47C91"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800</w:t>
            </w:r>
          </w:p>
        </w:tc>
      </w:tr>
      <w:tr w:rsidR="00F1143E" w:rsidRPr="00F1143E" w14:paraId="51EA7B1F" w14:textId="77777777" w:rsidTr="002F1C8B">
        <w:trPr>
          <w:trHeight w:val="338"/>
        </w:trPr>
        <w:tc>
          <w:tcPr>
            <w:tcW w:w="306" w:type="pct"/>
            <w:shd w:val="clear" w:color="auto" w:fill="FFFFFF"/>
          </w:tcPr>
          <w:p w14:paraId="2A26D581"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ED98524"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69D5704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1.900</w:t>
            </w:r>
          </w:p>
        </w:tc>
        <w:tc>
          <w:tcPr>
            <w:tcW w:w="497" w:type="pct"/>
            <w:shd w:val="clear" w:color="auto" w:fill="FFFFFF"/>
          </w:tcPr>
          <w:p w14:paraId="3C41F29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1.330</w:t>
            </w:r>
          </w:p>
        </w:tc>
        <w:tc>
          <w:tcPr>
            <w:tcW w:w="486" w:type="pct"/>
            <w:shd w:val="clear" w:color="auto" w:fill="FFFFFF"/>
          </w:tcPr>
          <w:p w14:paraId="49057D87" w14:textId="77777777" w:rsidR="009B1005" w:rsidRPr="00F1143E" w:rsidRDefault="009B1005" w:rsidP="002F1C8B">
            <w:pPr>
              <w:spacing w:before="120"/>
              <w:jc w:val="right"/>
              <w:rPr>
                <w:rFonts w:ascii="Arial" w:hAnsi="Arial" w:cs="Arial"/>
                <w:sz w:val="20"/>
              </w:rPr>
            </w:pPr>
            <w:r w:rsidRPr="00F1143E">
              <w:rPr>
                <w:rFonts w:ascii="Arial" w:hAnsi="Arial" w:cs="Arial"/>
                <w:sz w:val="20"/>
              </w:rPr>
              <w:t>860</w:t>
            </w:r>
          </w:p>
        </w:tc>
        <w:tc>
          <w:tcPr>
            <w:tcW w:w="492" w:type="pct"/>
            <w:shd w:val="clear" w:color="auto" w:fill="FFFFFF"/>
          </w:tcPr>
          <w:p w14:paraId="72AD6D9F" w14:textId="77777777" w:rsidR="009B1005" w:rsidRPr="00F1143E" w:rsidRDefault="009B1005" w:rsidP="002F1C8B">
            <w:pPr>
              <w:spacing w:before="120"/>
              <w:jc w:val="right"/>
              <w:rPr>
                <w:rFonts w:ascii="Arial" w:hAnsi="Arial" w:cs="Arial"/>
                <w:sz w:val="20"/>
              </w:rPr>
            </w:pPr>
            <w:r w:rsidRPr="00F1143E">
              <w:rPr>
                <w:rFonts w:ascii="Arial" w:hAnsi="Arial" w:cs="Arial"/>
                <w:sz w:val="20"/>
              </w:rPr>
              <w:t>480</w:t>
            </w:r>
          </w:p>
        </w:tc>
        <w:tc>
          <w:tcPr>
            <w:tcW w:w="501" w:type="pct"/>
            <w:shd w:val="clear" w:color="auto" w:fill="FFFFFF"/>
          </w:tcPr>
          <w:p w14:paraId="025354D7"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r>
      <w:tr w:rsidR="00F1143E" w:rsidRPr="00F1143E" w14:paraId="5832556A" w14:textId="77777777" w:rsidTr="002F1C8B">
        <w:trPr>
          <w:trHeight w:val="338"/>
        </w:trPr>
        <w:tc>
          <w:tcPr>
            <w:tcW w:w="306" w:type="pct"/>
            <w:shd w:val="clear" w:color="auto" w:fill="FFFFFF"/>
          </w:tcPr>
          <w:p w14:paraId="2B8224E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ACDF407"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0A178909"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900</w:t>
            </w:r>
          </w:p>
        </w:tc>
        <w:tc>
          <w:tcPr>
            <w:tcW w:w="497" w:type="pct"/>
            <w:shd w:val="clear" w:color="auto" w:fill="FFFFFF"/>
          </w:tcPr>
          <w:p w14:paraId="43F0E59A" w14:textId="77777777" w:rsidR="009B1005" w:rsidRPr="00F1143E" w:rsidRDefault="009B1005" w:rsidP="002F1C8B">
            <w:pPr>
              <w:spacing w:before="120"/>
              <w:jc w:val="right"/>
              <w:rPr>
                <w:rFonts w:ascii="Arial" w:hAnsi="Arial" w:cs="Arial"/>
                <w:sz w:val="20"/>
              </w:rPr>
            </w:pPr>
            <w:r w:rsidRPr="00F1143E">
              <w:rPr>
                <w:rFonts w:ascii="Arial" w:hAnsi="Arial" w:cs="Arial"/>
                <w:sz w:val="20"/>
              </w:rPr>
              <w:t>620</w:t>
            </w:r>
          </w:p>
        </w:tc>
        <w:tc>
          <w:tcPr>
            <w:tcW w:w="486" w:type="pct"/>
            <w:shd w:val="clear" w:color="auto" w:fill="FFFFFF"/>
          </w:tcPr>
          <w:p w14:paraId="0BA51BCA" w14:textId="77777777" w:rsidR="009B1005" w:rsidRPr="00F1143E" w:rsidRDefault="009B1005" w:rsidP="002F1C8B">
            <w:pPr>
              <w:spacing w:before="120"/>
              <w:jc w:val="right"/>
              <w:rPr>
                <w:rFonts w:ascii="Arial" w:hAnsi="Arial" w:cs="Arial"/>
                <w:sz w:val="20"/>
              </w:rPr>
            </w:pPr>
            <w:r w:rsidRPr="00F1143E">
              <w:rPr>
                <w:rFonts w:ascii="Arial" w:hAnsi="Arial" w:cs="Arial"/>
                <w:sz w:val="20"/>
              </w:rPr>
              <w:t>380</w:t>
            </w:r>
          </w:p>
        </w:tc>
        <w:tc>
          <w:tcPr>
            <w:tcW w:w="492" w:type="pct"/>
            <w:shd w:val="clear" w:color="auto" w:fill="FFFFFF"/>
          </w:tcPr>
          <w:p w14:paraId="5827DBD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501" w:type="pct"/>
            <w:shd w:val="clear" w:color="auto" w:fill="FFFFFF"/>
          </w:tcPr>
          <w:p w14:paraId="0C2A921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r>
      <w:tr w:rsidR="00F1143E" w:rsidRPr="00F1143E" w14:paraId="18D7ECCA" w14:textId="77777777" w:rsidTr="002F1C8B">
        <w:trPr>
          <w:trHeight w:val="338"/>
        </w:trPr>
        <w:tc>
          <w:tcPr>
            <w:tcW w:w="306" w:type="pct"/>
            <w:shd w:val="clear" w:color="auto" w:fill="FFFFFF"/>
          </w:tcPr>
          <w:p w14:paraId="1E03A90A"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D789CD5"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672553B2" w14:textId="77777777" w:rsidR="009B1005" w:rsidRPr="00F1143E" w:rsidRDefault="009B1005" w:rsidP="002F1C8B">
            <w:pPr>
              <w:spacing w:before="120"/>
              <w:jc w:val="right"/>
              <w:rPr>
                <w:rFonts w:ascii="Arial" w:hAnsi="Arial" w:cs="Arial"/>
                <w:sz w:val="20"/>
              </w:rPr>
            </w:pPr>
            <w:r w:rsidRPr="00F1143E">
              <w:rPr>
                <w:rFonts w:ascii="Arial" w:hAnsi="Arial" w:cs="Arial"/>
                <w:sz w:val="20"/>
              </w:rPr>
              <w:t>720</w:t>
            </w:r>
          </w:p>
        </w:tc>
        <w:tc>
          <w:tcPr>
            <w:tcW w:w="497" w:type="pct"/>
            <w:shd w:val="clear" w:color="auto" w:fill="FFFFFF"/>
          </w:tcPr>
          <w:p w14:paraId="1E08B5F9" w14:textId="77777777" w:rsidR="009B1005" w:rsidRPr="00F1143E" w:rsidRDefault="009B1005" w:rsidP="002F1C8B">
            <w:pPr>
              <w:spacing w:before="120"/>
              <w:jc w:val="right"/>
              <w:rPr>
                <w:rFonts w:ascii="Arial" w:hAnsi="Arial" w:cs="Arial"/>
                <w:sz w:val="20"/>
              </w:rPr>
            </w:pPr>
            <w:r w:rsidRPr="00F1143E">
              <w:rPr>
                <w:rFonts w:ascii="Arial" w:hAnsi="Arial" w:cs="Arial"/>
                <w:sz w:val="20"/>
              </w:rPr>
              <w:t>540</w:t>
            </w:r>
          </w:p>
        </w:tc>
        <w:tc>
          <w:tcPr>
            <w:tcW w:w="486" w:type="pct"/>
            <w:shd w:val="clear" w:color="auto" w:fill="FFFFFF"/>
          </w:tcPr>
          <w:p w14:paraId="4F39D0EC" w14:textId="77777777" w:rsidR="009B1005" w:rsidRPr="00F1143E" w:rsidRDefault="009B1005" w:rsidP="002F1C8B">
            <w:pPr>
              <w:spacing w:before="120"/>
              <w:jc w:val="right"/>
              <w:rPr>
                <w:rFonts w:ascii="Arial" w:hAnsi="Arial" w:cs="Arial"/>
                <w:sz w:val="20"/>
              </w:rPr>
            </w:pPr>
            <w:r w:rsidRPr="00F1143E">
              <w:rPr>
                <w:rFonts w:ascii="Arial" w:hAnsi="Arial" w:cs="Arial"/>
                <w:sz w:val="20"/>
              </w:rPr>
              <w:t>360</w:t>
            </w:r>
          </w:p>
        </w:tc>
        <w:tc>
          <w:tcPr>
            <w:tcW w:w="492" w:type="pct"/>
            <w:shd w:val="clear" w:color="auto" w:fill="FFFFFF"/>
          </w:tcPr>
          <w:p w14:paraId="7810C1C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501" w:type="pct"/>
            <w:shd w:val="clear" w:color="auto" w:fill="FFFFFF"/>
          </w:tcPr>
          <w:p w14:paraId="35E7CE09"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r>
      <w:tr w:rsidR="00F1143E" w:rsidRPr="00F1143E" w14:paraId="6B28CF9A" w14:textId="77777777" w:rsidTr="002F1C8B">
        <w:trPr>
          <w:trHeight w:val="338"/>
        </w:trPr>
        <w:tc>
          <w:tcPr>
            <w:tcW w:w="306" w:type="pct"/>
            <w:shd w:val="clear" w:color="auto" w:fill="FFFFFF"/>
          </w:tcPr>
          <w:p w14:paraId="2EA3B9BB"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A190530"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483" w:type="pct"/>
            <w:shd w:val="clear" w:color="auto" w:fill="FFFFFF"/>
          </w:tcPr>
          <w:p w14:paraId="0CE8DC81" w14:textId="77777777" w:rsidR="009B1005" w:rsidRPr="00F1143E" w:rsidRDefault="009B1005" w:rsidP="002F1C8B">
            <w:pPr>
              <w:spacing w:before="120"/>
              <w:jc w:val="right"/>
              <w:rPr>
                <w:rFonts w:ascii="Arial" w:hAnsi="Arial" w:cs="Arial"/>
                <w:sz w:val="20"/>
              </w:rPr>
            </w:pPr>
            <w:r w:rsidRPr="00F1143E">
              <w:rPr>
                <w:rFonts w:ascii="Arial" w:hAnsi="Arial" w:cs="Arial"/>
                <w:sz w:val="20"/>
              </w:rPr>
              <w:t>540</w:t>
            </w:r>
          </w:p>
        </w:tc>
        <w:tc>
          <w:tcPr>
            <w:tcW w:w="497" w:type="pct"/>
            <w:shd w:val="clear" w:color="auto" w:fill="FFFFFF"/>
          </w:tcPr>
          <w:p w14:paraId="5C600113" w14:textId="77777777" w:rsidR="009B1005" w:rsidRPr="00F1143E" w:rsidRDefault="009B1005" w:rsidP="002F1C8B">
            <w:pPr>
              <w:spacing w:before="120"/>
              <w:jc w:val="right"/>
              <w:rPr>
                <w:rFonts w:ascii="Arial" w:hAnsi="Arial" w:cs="Arial"/>
                <w:sz w:val="20"/>
              </w:rPr>
            </w:pPr>
            <w:r w:rsidRPr="00F1143E">
              <w:rPr>
                <w:rFonts w:ascii="Arial" w:hAnsi="Arial" w:cs="Arial"/>
                <w:sz w:val="20"/>
              </w:rPr>
              <w:t>360</w:t>
            </w:r>
          </w:p>
        </w:tc>
        <w:tc>
          <w:tcPr>
            <w:tcW w:w="486" w:type="pct"/>
            <w:shd w:val="clear" w:color="auto" w:fill="FFFFFF"/>
          </w:tcPr>
          <w:p w14:paraId="6A16294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492" w:type="pct"/>
            <w:shd w:val="clear" w:color="auto" w:fill="FFFFFF"/>
          </w:tcPr>
          <w:p w14:paraId="6F3AF19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c>
          <w:tcPr>
            <w:tcW w:w="501" w:type="pct"/>
            <w:shd w:val="clear" w:color="auto" w:fill="FFFFFF"/>
          </w:tcPr>
          <w:p w14:paraId="43533BC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r>
      <w:tr w:rsidR="00F1143E" w:rsidRPr="00F1143E" w14:paraId="16FC30E8" w14:textId="77777777" w:rsidTr="002F1C8B">
        <w:trPr>
          <w:trHeight w:val="338"/>
        </w:trPr>
        <w:tc>
          <w:tcPr>
            <w:tcW w:w="306" w:type="pct"/>
            <w:shd w:val="clear" w:color="auto" w:fill="FFFFFF"/>
          </w:tcPr>
          <w:p w14:paraId="17B13B63"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5</w:t>
            </w:r>
          </w:p>
        </w:tc>
        <w:tc>
          <w:tcPr>
            <w:tcW w:w="2235" w:type="pct"/>
            <w:shd w:val="clear" w:color="auto" w:fill="FFFFFF"/>
          </w:tcPr>
          <w:p w14:paraId="054002EF" w14:textId="77777777" w:rsidR="009B1005" w:rsidRPr="00F1143E" w:rsidRDefault="009B1005" w:rsidP="002F1C8B">
            <w:pPr>
              <w:spacing w:before="120"/>
              <w:rPr>
                <w:rFonts w:ascii="Arial" w:hAnsi="Arial" w:cs="Arial"/>
                <w:b/>
                <w:sz w:val="20"/>
              </w:rPr>
            </w:pPr>
            <w:r w:rsidRPr="00F1143E">
              <w:rPr>
                <w:rFonts w:ascii="Arial" w:hAnsi="Arial" w:cs="Arial"/>
                <w:b/>
                <w:sz w:val="20"/>
              </w:rPr>
              <w:t>Thành Lập</w:t>
            </w:r>
          </w:p>
        </w:tc>
        <w:tc>
          <w:tcPr>
            <w:tcW w:w="483" w:type="pct"/>
            <w:shd w:val="clear" w:color="auto" w:fill="FFFFFF"/>
          </w:tcPr>
          <w:p w14:paraId="03BD469F"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0F4AF34B"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49643A32"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2519619D"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59C28885" w14:textId="77777777" w:rsidR="009B1005" w:rsidRPr="00F1143E" w:rsidRDefault="009B1005" w:rsidP="002F1C8B">
            <w:pPr>
              <w:spacing w:before="120"/>
              <w:jc w:val="right"/>
              <w:rPr>
                <w:rFonts w:ascii="Arial" w:hAnsi="Arial" w:cs="Arial"/>
                <w:sz w:val="20"/>
              </w:rPr>
            </w:pPr>
          </w:p>
        </w:tc>
      </w:tr>
      <w:tr w:rsidR="00F1143E" w:rsidRPr="00F1143E" w14:paraId="0B2B7AB9" w14:textId="77777777" w:rsidTr="002F1C8B">
        <w:trPr>
          <w:trHeight w:val="338"/>
        </w:trPr>
        <w:tc>
          <w:tcPr>
            <w:tcW w:w="306" w:type="pct"/>
            <w:shd w:val="clear" w:color="auto" w:fill="FFFFFF"/>
          </w:tcPr>
          <w:p w14:paraId="63ECFEE8"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5FC0731"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00AC8E6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1.700</w:t>
            </w:r>
          </w:p>
        </w:tc>
        <w:tc>
          <w:tcPr>
            <w:tcW w:w="497" w:type="pct"/>
            <w:shd w:val="clear" w:color="auto" w:fill="FFFFFF"/>
          </w:tcPr>
          <w:p w14:paraId="76E0210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1.400</w:t>
            </w:r>
          </w:p>
        </w:tc>
        <w:tc>
          <w:tcPr>
            <w:tcW w:w="486" w:type="pct"/>
            <w:shd w:val="clear" w:color="auto" w:fill="FFFFFF"/>
          </w:tcPr>
          <w:p w14:paraId="0F60871B" w14:textId="77777777" w:rsidR="009B1005" w:rsidRPr="00F1143E" w:rsidRDefault="009B1005" w:rsidP="002F1C8B">
            <w:pPr>
              <w:spacing w:before="120"/>
              <w:jc w:val="right"/>
              <w:rPr>
                <w:rFonts w:ascii="Arial" w:hAnsi="Arial" w:cs="Arial"/>
                <w:sz w:val="20"/>
              </w:rPr>
            </w:pPr>
            <w:r w:rsidRPr="00F1143E">
              <w:rPr>
                <w:rFonts w:ascii="Arial" w:hAnsi="Arial" w:cs="Arial"/>
                <w:sz w:val="20"/>
              </w:rPr>
              <w:t>830</w:t>
            </w:r>
          </w:p>
        </w:tc>
        <w:tc>
          <w:tcPr>
            <w:tcW w:w="492" w:type="pct"/>
            <w:shd w:val="clear" w:color="auto" w:fill="FFFFFF"/>
          </w:tcPr>
          <w:p w14:paraId="052BC93D" w14:textId="77777777" w:rsidR="009B1005" w:rsidRPr="00F1143E" w:rsidRDefault="009B1005" w:rsidP="002F1C8B">
            <w:pPr>
              <w:spacing w:before="120"/>
              <w:jc w:val="right"/>
              <w:rPr>
                <w:rFonts w:ascii="Arial" w:hAnsi="Arial" w:cs="Arial"/>
                <w:sz w:val="20"/>
              </w:rPr>
            </w:pPr>
            <w:r w:rsidRPr="00F1143E">
              <w:rPr>
                <w:rFonts w:ascii="Arial" w:hAnsi="Arial" w:cs="Arial"/>
                <w:sz w:val="20"/>
              </w:rPr>
              <w:t>550</w:t>
            </w:r>
          </w:p>
        </w:tc>
        <w:tc>
          <w:tcPr>
            <w:tcW w:w="501" w:type="pct"/>
            <w:shd w:val="clear" w:color="auto" w:fill="FFFFFF"/>
          </w:tcPr>
          <w:p w14:paraId="7BD3E600" w14:textId="77777777" w:rsidR="009B1005" w:rsidRPr="00F1143E" w:rsidRDefault="009B1005" w:rsidP="002F1C8B">
            <w:pPr>
              <w:spacing w:before="120"/>
              <w:jc w:val="right"/>
              <w:rPr>
                <w:rFonts w:ascii="Arial" w:hAnsi="Arial" w:cs="Arial"/>
                <w:sz w:val="20"/>
              </w:rPr>
            </w:pPr>
            <w:r w:rsidRPr="00F1143E">
              <w:rPr>
                <w:rFonts w:ascii="Arial" w:hAnsi="Arial" w:cs="Arial"/>
                <w:sz w:val="20"/>
              </w:rPr>
              <w:t>420</w:t>
            </w:r>
          </w:p>
        </w:tc>
      </w:tr>
      <w:tr w:rsidR="00F1143E" w:rsidRPr="00F1143E" w14:paraId="7D355C9D" w14:textId="77777777" w:rsidTr="002F1C8B">
        <w:trPr>
          <w:trHeight w:val="338"/>
        </w:trPr>
        <w:tc>
          <w:tcPr>
            <w:tcW w:w="306" w:type="pct"/>
            <w:shd w:val="clear" w:color="auto" w:fill="FFFFFF"/>
          </w:tcPr>
          <w:p w14:paraId="1E0FD444"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04EEC00"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4EC097C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1.500</w:t>
            </w:r>
          </w:p>
        </w:tc>
        <w:tc>
          <w:tcPr>
            <w:tcW w:w="497" w:type="pct"/>
            <w:shd w:val="clear" w:color="auto" w:fill="FFFFFF"/>
          </w:tcPr>
          <w:p w14:paraId="4D8BE76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1.170</w:t>
            </w:r>
          </w:p>
        </w:tc>
        <w:tc>
          <w:tcPr>
            <w:tcW w:w="486" w:type="pct"/>
            <w:shd w:val="clear" w:color="auto" w:fill="FFFFFF"/>
          </w:tcPr>
          <w:p w14:paraId="0B39AED8"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700</w:t>
            </w:r>
          </w:p>
        </w:tc>
        <w:tc>
          <w:tcPr>
            <w:tcW w:w="492" w:type="pct"/>
            <w:shd w:val="clear" w:color="auto" w:fill="FFFFFF"/>
          </w:tcPr>
          <w:p w14:paraId="3EF54612" w14:textId="77777777" w:rsidR="009B1005" w:rsidRPr="00F1143E" w:rsidRDefault="009B1005" w:rsidP="002F1C8B">
            <w:pPr>
              <w:spacing w:before="120"/>
              <w:jc w:val="right"/>
              <w:rPr>
                <w:rFonts w:ascii="Arial" w:hAnsi="Arial" w:cs="Arial"/>
                <w:sz w:val="20"/>
              </w:rPr>
            </w:pPr>
            <w:r w:rsidRPr="00F1143E">
              <w:rPr>
                <w:rFonts w:ascii="Arial" w:hAnsi="Arial" w:cs="Arial"/>
                <w:sz w:val="20"/>
              </w:rPr>
              <w:t>410</w:t>
            </w:r>
          </w:p>
        </w:tc>
        <w:tc>
          <w:tcPr>
            <w:tcW w:w="501" w:type="pct"/>
            <w:shd w:val="clear" w:color="auto" w:fill="FFFFFF"/>
          </w:tcPr>
          <w:p w14:paraId="628E03D1" w14:textId="77777777" w:rsidR="009B1005" w:rsidRPr="00F1143E" w:rsidRDefault="009B1005" w:rsidP="002F1C8B">
            <w:pPr>
              <w:spacing w:before="120"/>
              <w:jc w:val="right"/>
              <w:rPr>
                <w:rFonts w:ascii="Arial" w:hAnsi="Arial" w:cs="Arial"/>
                <w:sz w:val="20"/>
              </w:rPr>
            </w:pPr>
            <w:r w:rsidRPr="00F1143E">
              <w:rPr>
                <w:rFonts w:ascii="Arial" w:hAnsi="Arial" w:cs="Arial"/>
                <w:sz w:val="20"/>
              </w:rPr>
              <w:t>370</w:t>
            </w:r>
          </w:p>
        </w:tc>
      </w:tr>
      <w:tr w:rsidR="00F1143E" w:rsidRPr="00F1143E" w14:paraId="522BD860" w14:textId="77777777" w:rsidTr="002F1C8B">
        <w:trPr>
          <w:trHeight w:val="338"/>
        </w:trPr>
        <w:tc>
          <w:tcPr>
            <w:tcW w:w="306" w:type="pct"/>
            <w:shd w:val="clear" w:color="auto" w:fill="FFFFFF"/>
          </w:tcPr>
          <w:p w14:paraId="032EDE4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811611E"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0DC79F4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1.200</w:t>
            </w:r>
          </w:p>
        </w:tc>
        <w:tc>
          <w:tcPr>
            <w:tcW w:w="497" w:type="pct"/>
            <w:shd w:val="clear" w:color="auto" w:fill="FFFFFF"/>
          </w:tcPr>
          <w:p w14:paraId="3E356BE9" w14:textId="77777777" w:rsidR="009B1005" w:rsidRPr="00F1143E" w:rsidRDefault="009B1005" w:rsidP="002F1C8B">
            <w:pPr>
              <w:spacing w:before="120"/>
              <w:jc w:val="right"/>
              <w:rPr>
                <w:rFonts w:ascii="Arial" w:hAnsi="Arial" w:cs="Arial"/>
                <w:sz w:val="20"/>
              </w:rPr>
            </w:pPr>
            <w:r w:rsidRPr="00F1143E">
              <w:rPr>
                <w:rFonts w:ascii="Arial" w:hAnsi="Arial" w:cs="Arial"/>
                <w:sz w:val="20"/>
              </w:rPr>
              <w:t>840</w:t>
            </w:r>
          </w:p>
        </w:tc>
        <w:tc>
          <w:tcPr>
            <w:tcW w:w="486" w:type="pct"/>
            <w:shd w:val="clear" w:color="auto" w:fill="FFFFFF"/>
          </w:tcPr>
          <w:p w14:paraId="2279A7AF" w14:textId="77777777" w:rsidR="009B1005" w:rsidRPr="00F1143E" w:rsidRDefault="009B1005" w:rsidP="002F1C8B">
            <w:pPr>
              <w:spacing w:before="120"/>
              <w:jc w:val="right"/>
              <w:rPr>
                <w:rFonts w:ascii="Arial" w:hAnsi="Arial" w:cs="Arial"/>
                <w:sz w:val="20"/>
              </w:rPr>
            </w:pPr>
            <w:r w:rsidRPr="00F1143E">
              <w:rPr>
                <w:rFonts w:ascii="Arial" w:hAnsi="Arial" w:cs="Arial"/>
                <w:sz w:val="20"/>
              </w:rPr>
              <w:t>540</w:t>
            </w:r>
          </w:p>
        </w:tc>
        <w:tc>
          <w:tcPr>
            <w:tcW w:w="492" w:type="pct"/>
            <w:shd w:val="clear" w:color="auto" w:fill="FFFFFF"/>
          </w:tcPr>
          <w:p w14:paraId="3022967A"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501" w:type="pct"/>
            <w:shd w:val="clear" w:color="auto" w:fill="FFFFFF"/>
          </w:tcPr>
          <w:p w14:paraId="39F39F1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r>
      <w:tr w:rsidR="00F1143E" w:rsidRPr="00F1143E" w14:paraId="5D7637DA" w14:textId="77777777" w:rsidTr="002F1C8B">
        <w:trPr>
          <w:trHeight w:val="338"/>
        </w:trPr>
        <w:tc>
          <w:tcPr>
            <w:tcW w:w="306" w:type="pct"/>
            <w:shd w:val="clear" w:color="auto" w:fill="FFFFFF"/>
          </w:tcPr>
          <w:p w14:paraId="7718C798"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CAE0191"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0A7EC828"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900</w:t>
            </w:r>
          </w:p>
        </w:tc>
        <w:tc>
          <w:tcPr>
            <w:tcW w:w="497" w:type="pct"/>
            <w:shd w:val="clear" w:color="auto" w:fill="FFFFFF"/>
          </w:tcPr>
          <w:p w14:paraId="3CD16E03" w14:textId="77777777" w:rsidR="009B1005" w:rsidRPr="00F1143E" w:rsidRDefault="009B1005" w:rsidP="002F1C8B">
            <w:pPr>
              <w:spacing w:before="120"/>
              <w:jc w:val="right"/>
              <w:rPr>
                <w:rFonts w:ascii="Arial" w:hAnsi="Arial" w:cs="Arial"/>
                <w:sz w:val="20"/>
              </w:rPr>
            </w:pPr>
            <w:r w:rsidRPr="00F1143E">
              <w:rPr>
                <w:rFonts w:ascii="Arial" w:hAnsi="Arial" w:cs="Arial"/>
                <w:sz w:val="20"/>
              </w:rPr>
              <w:t>620</w:t>
            </w:r>
          </w:p>
        </w:tc>
        <w:tc>
          <w:tcPr>
            <w:tcW w:w="486" w:type="pct"/>
            <w:shd w:val="clear" w:color="auto" w:fill="FFFFFF"/>
          </w:tcPr>
          <w:p w14:paraId="49764DDE" w14:textId="77777777" w:rsidR="009B1005" w:rsidRPr="00F1143E" w:rsidRDefault="009B1005" w:rsidP="002F1C8B">
            <w:pPr>
              <w:spacing w:before="120"/>
              <w:jc w:val="right"/>
              <w:rPr>
                <w:rFonts w:ascii="Arial" w:hAnsi="Arial" w:cs="Arial"/>
                <w:sz w:val="20"/>
              </w:rPr>
            </w:pPr>
            <w:r w:rsidRPr="00F1143E">
              <w:rPr>
                <w:rFonts w:ascii="Arial" w:hAnsi="Arial" w:cs="Arial"/>
                <w:sz w:val="20"/>
              </w:rPr>
              <w:t>380</w:t>
            </w:r>
          </w:p>
        </w:tc>
        <w:tc>
          <w:tcPr>
            <w:tcW w:w="492" w:type="pct"/>
            <w:shd w:val="clear" w:color="auto" w:fill="FFFFFF"/>
          </w:tcPr>
          <w:p w14:paraId="5A96234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501" w:type="pct"/>
            <w:shd w:val="clear" w:color="auto" w:fill="FFFFFF"/>
          </w:tcPr>
          <w:p w14:paraId="4CD333C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r>
      <w:tr w:rsidR="00F1143E" w:rsidRPr="00F1143E" w14:paraId="5AD50170" w14:textId="77777777" w:rsidTr="002F1C8B">
        <w:trPr>
          <w:trHeight w:val="338"/>
        </w:trPr>
        <w:tc>
          <w:tcPr>
            <w:tcW w:w="306" w:type="pct"/>
            <w:shd w:val="clear" w:color="auto" w:fill="FFFFFF"/>
          </w:tcPr>
          <w:p w14:paraId="1B4988E1"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F14DBAE"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0E3C880B"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600</w:t>
            </w:r>
          </w:p>
        </w:tc>
        <w:tc>
          <w:tcPr>
            <w:tcW w:w="497" w:type="pct"/>
            <w:shd w:val="clear" w:color="auto" w:fill="FFFFFF"/>
          </w:tcPr>
          <w:p w14:paraId="433BBBC7" w14:textId="77777777" w:rsidR="009B1005" w:rsidRPr="00F1143E" w:rsidRDefault="009B1005" w:rsidP="002F1C8B">
            <w:pPr>
              <w:spacing w:before="120"/>
              <w:jc w:val="right"/>
              <w:rPr>
                <w:rFonts w:ascii="Arial" w:hAnsi="Arial" w:cs="Arial"/>
                <w:sz w:val="20"/>
              </w:rPr>
            </w:pPr>
            <w:r w:rsidRPr="00F1143E">
              <w:rPr>
                <w:rFonts w:ascii="Arial" w:hAnsi="Arial" w:cs="Arial"/>
                <w:sz w:val="20"/>
              </w:rPr>
              <w:t>450</w:t>
            </w:r>
          </w:p>
        </w:tc>
        <w:tc>
          <w:tcPr>
            <w:tcW w:w="486" w:type="pct"/>
            <w:shd w:val="clear" w:color="auto" w:fill="FFFFFF"/>
          </w:tcPr>
          <w:p w14:paraId="659F9A75"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492" w:type="pct"/>
            <w:shd w:val="clear" w:color="auto" w:fill="FFFFFF"/>
          </w:tcPr>
          <w:p w14:paraId="36F55A3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01" w:type="pct"/>
            <w:shd w:val="clear" w:color="auto" w:fill="FFFFFF"/>
          </w:tcPr>
          <w:p w14:paraId="7D91BB8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r>
      <w:tr w:rsidR="00F1143E" w:rsidRPr="00F1143E" w14:paraId="7F473654" w14:textId="77777777" w:rsidTr="002F1C8B">
        <w:trPr>
          <w:trHeight w:val="338"/>
        </w:trPr>
        <w:tc>
          <w:tcPr>
            <w:tcW w:w="306" w:type="pct"/>
            <w:shd w:val="clear" w:color="auto" w:fill="FFFFFF"/>
          </w:tcPr>
          <w:p w14:paraId="38A51136"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F921132"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483" w:type="pct"/>
            <w:shd w:val="clear" w:color="auto" w:fill="FFFFFF"/>
          </w:tcPr>
          <w:p w14:paraId="11AA7712" w14:textId="77777777" w:rsidR="009B1005" w:rsidRPr="00F1143E" w:rsidRDefault="009B1005" w:rsidP="002F1C8B">
            <w:pPr>
              <w:spacing w:before="120"/>
              <w:jc w:val="right"/>
              <w:rPr>
                <w:rFonts w:ascii="Arial" w:hAnsi="Arial" w:cs="Arial"/>
                <w:sz w:val="20"/>
              </w:rPr>
            </w:pPr>
            <w:r w:rsidRPr="00F1143E">
              <w:rPr>
                <w:rFonts w:ascii="Arial" w:hAnsi="Arial" w:cs="Arial"/>
                <w:sz w:val="20"/>
              </w:rPr>
              <w:t>450</w:t>
            </w:r>
          </w:p>
        </w:tc>
        <w:tc>
          <w:tcPr>
            <w:tcW w:w="497" w:type="pct"/>
            <w:shd w:val="clear" w:color="auto" w:fill="FFFFFF"/>
          </w:tcPr>
          <w:p w14:paraId="53A6A117"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486" w:type="pct"/>
            <w:shd w:val="clear" w:color="auto" w:fill="FFFFFF"/>
          </w:tcPr>
          <w:p w14:paraId="3A7EC7F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492" w:type="pct"/>
            <w:shd w:val="clear" w:color="auto" w:fill="FFFFFF"/>
          </w:tcPr>
          <w:p w14:paraId="2CCB56E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01" w:type="pct"/>
            <w:shd w:val="clear" w:color="auto" w:fill="FFFFFF"/>
          </w:tcPr>
          <w:p w14:paraId="0FD1D0E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r>
      <w:tr w:rsidR="00F1143E" w:rsidRPr="00F1143E" w14:paraId="6E2928CE" w14:textId="77777777" w:rsidTr="002F1C8B">
        <w:trPr>
          <w:trHeight w:val="338"/>
        </w:trPr>
        <w:tc>
          <w:tcPr>
            <w:tcW w:w="306" w:type="pct"/>
            <w:shd w:val="clear" w:color="auto" w:fill="FFFFFF"/>
          </w:tcPr>
          <w:p w14:paraId="69FC389D"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6</w:t>
            </w:r>
          </w:p>
        </w:tc>
        <w:tc>
          <w:tcPr>
            <w:tcW w:w="2235" w:type="pct"/>
            <w:shd w:val="clear" w:color="auto" w:fill="FFFFFF"/>
          </w:tcPr>
          <w:p w14:paraId="0C14C1DE" w14:textId="77777777" w:rsidR="009B1005" w:rsidRPr="00F1143E" w:rsidRDefault="009B1005" w:rsidP="002F1C8B">
            <w:pPr>
              <w:spacing w:before="120"/>
              <w:rPr>
                <w:rFonts w:ascii="Arial" w:hAnsi="Arial" w:cs="Arial"/>
                <w:b/>
                <w:sz w:val="20"/>
              </w:rPr>
            </w:pPr>
            <w:r w:rsidRPr="00F1143E">
              <w:rPr>
                <w:rFonts w:ascii="Arial" w:hAnsi="Arial" w:cs="Arial"/>
                <w:b/>
                <w:sz w:val="20"/>
              </w:rPr>
              <w:t>Trung Sơn</w:t>
            </w:r>
          </w:p>
        </w:tc>
        <w:tc>
          <w:tcPr>
            <w:tcW w:w="483" w:type="pct"/>
            <w:shd w:val="clear" w:color="auto" w:fill="FFFFFF"/>
          </w:tcPr>
          <w:p w14:paraId="135E2B88"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1EB8B7A1"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2F69704F"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7B0651D9"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3C7EF927" w14:textId="77777777" w:rsidR="009B1005" w:rsidRPr="00F1143E" w:rsidRDefault="009B1005" w:rsidP="002F1C8B">
            <w:pPr>
              <w:spacing w:before="120"/>
              <w:jc w:val="right"/>
              <w:rPr>
                <w:rFonts w:ascii="Arial" w:hAnsi="Arial" w:cs="Arial"/>
                <w:sz w:val="20"/>
              </w:rPr>
            </w:pPr>
          </w:p>
        </w:tc>
      </w:tr>
      <w:tr w:rsidR="00F1143E" w:rsidRPr="00F1143E" w14:paraId="7B670823" w14:textId="77777777" w:rsidTr="002F1C8B">
        <w:trPr>
          <w:trHeight w:val="338"/>
        </w:trPr>
        <w:tc>
          <w:tcPr>
            <w:tcW w:w="306" w:type="pct"/>
            <w:shd w:val="clear" w:color="auto" w:fill="FFFFFF"/>
          </w:tcPr>
          <w:p w14:paraId="3C0F464C"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10894F9"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3147D34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1.600</w:t>
            </w:r>
          </w:p>
        </w:tc>
        <w:tc>
          <w:tcPr>
            <w:tcW w:w="497" w:type="pct"/>
            <w:shd w:val="clear" w:color="auto" w:fill="FFFFFF"/>
          </w:tcPr>
          <w:p w14:paraId="2B7FF9F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1.200</w:t>
            </w:r>
          </w:p>
        </w:tc>
        <w:tc>
          <w:tcPr>
            <w:tcW w:w="486" w:type="pct"/>
            <w:shd w:val="clear" w:color="auto" w:fill="FFFFFF"/>
          </w:tcPr>
          <w:p w14:paraId="67A57004" w14:textId="77777777" w:rsidR="009B1005" w:rsidRPr="00F1143E" w:rsidRDefault="009B1005" w:rsidP="002F1C8B">
            <w:pPr>
              <w:spacing w:before="120"/>
              <w:jc w:val="right"/>
              <w:rPr>
                <w:rFonts w:ascii="Arial" w:hAnsi="Arial" w:cs="Arial"/>
                <w:sz w:val="20"/>
              </w:rPr>
            </w:pPr>
            <w:r w:rsidRPr="00F1143E">
              <w:rPr>
                <w:rFonts w:ascii="Arial" w:hAnsi="Arial" w:cs="Arial"/>
                <w:sz w:val="20"/>
              </w:rPr>
              <w:t>640</w:t>
            </w:r>
          </w:p>
        </w:tc>
        <w:tc>
          <w:tcPr>
            <w:tcW w:w="492" w:type="pct"/>
            <w:shd w:val="clear" w:color="auto" w:fill="FFFFFF"/>
          </w:tcPr>
          <w:p w14:paraId="50C729E3" w14:textId="77777777" w:rsidR="009B1005" w:rsidRPr="00F1143E" w:rsidRDefault="009B1005" w:rsidP="002F1C8B">
            <w:pPr>
              <w:spacing w:before="120"/>
              <w:jc w:val="right"/>
              <w:rPr>
                <w:rFonts w:ascii="Arial" w:hAnsi="Arial" w:cs="Arial"/>
                <w:sz w:val="20"/>
              </w:rPr>
            </w:pPr>
            <w:r w:rsidRPr="00F1143E">
              <w:rPr>
                <w:rFonts w:ascii="Arial" w:hAnsi="Arial" w:cs="Arial"/>
                <w:sz w:val="20"/>
              </w:rPr>
              <w:t>510</w:t>
            </w:r>
          </w:p>
        </w:tc>
        <w:tc>
          <w:tcPr>
            <w:tcW w:w="501" w:type="pct"/>
            <w:shd w:val="clear" w:color="auto" w:fill="FFFFFF"/>
          </w:tcPr>
          <w:p w14:paraId="039EBA8B" w14:textId="77777777" w:rsidR="009B1005" w:rsidRPr="00F1143E" w:rsidRDefault="009B1005" w:rsidP="002F1C8B">
            <w:pPr>
              <w:spacing w:before="120"/>
              <w:jc w:val="right"/>
              <w:rPr>
                <w:rFonts w:ascii="Arial" w:hAnsi="Arial" w:cs="Arial"/>
                <w:sz w:val="20"/>
              </w:rPr>
            </w:pPr>
            <w:r w:rsidRPr="00F1143E">
              <w:rPr>
                <w:rFonts w:ascii="Arial" w:hAnsi="Arial" w:cs="Arial"/>
                <w:sz w:val="20"/>
              </w:rPr>
              <w:t>490</w:t>
            </w:r>
          </w:p>
        </w:tc>
      </w:tr>
      <w:tr w:rsidR="00F1143E" w:rsidRPr="00F1143E" w14:paraId="0FFF8E4B" w14:textId="77777777" w:rsidTr="002F1C8B">
        <w:trPr>
          <w:trHeight w:val="338"/>
        </w:trPr>
        <w:tc>
          <w:tcPr>
            <w:tcW w:w="306" w:type="pct"/>
            <w:shd w:val="clear" w:color="auto" w:fill="FFFFFF"/>
          </w:tcPr>
          <w:p w14:paraId="3AB015E9"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0455467"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4EC3B534"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800</w:t>
            </w:r>
          </w:p>
        </w:tc>
        <w:tc>
          <w:tcPr>
            <w:tcW w:w="497" w:type="pct"/>
            <w:shd w:val="clear" w:color="auto" w:fill="FFFFFF"/>
          </w:tcPr>
          <w:p w14:paraId="450B7829" w14:textId="77777777" w:rsidR="009B1005" w:rsidRPr="00F1143E" w:rsidRDefault="009B1005" w:rsidP="002F1C8B">
            <w:pPr>
              <w:spacing w:before="120"/>
              <w:jc w:val="right"/>
              <w:rPr>
                <w:rFonts w:ascii="Arial" w:hAnsi="Arial" w:cs="Arial"/>
                <w:sz w:val="20"/>
              </w:rPr>
            </w:pPr>
            <w:r w:rsidRPr="00F1143E">
              <w:rPr>
                <w:rFonts w:ascii="Arial" w:hAnsi="Arial" w:cs="Arial"/>
                <w:sz w:val="20"/>
              </w:rPr>
              <w:t>550</w:t>
            </w:r>
          </w:p>
        </w:tc>
        <w:tc>
          <w:tcPr>
            <w:tcW w:w="486" w:type="pct"/>
            <w:shd w:val="clear" w:color="auto" w:fill="FFFFFF"/>
          </w:tcPr>
          <w:p w14:paraId="640DA8CA"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492" w:type="pct"/>
            <w:shd w:val="clear" w:color="auto" w:fill="FFFFFF"/>
          </w:tcPr>
          <w:p w14:paraId="7B113CC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01" w:type="pct"/>
            <w:shd w:val="clear" w:color="auto" w:fill="FFFFFF"/>
          </w:tcPr>
          <w:p w14:paraId="5F56622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r>
      <w:tr w:rsidR="00F1143E" w:rsidRPr="00F1143E" w14:paraId="489BFC9D" w14:textId="77777777" w:rsidTr="002F1C8B">
        <w:trPr>
          <w:trHeight w:val="338"/>
        </w:trPr>
        <w:tc>
          <w:tcPr>
            <w:tcW w:w="306" w:type="pct"/>
            <w:shd w:val="clear" w:color="auto" w:fill="FFFFFF"/>
          </w:tcPr>
          <w:p w14:paraId="5A0281DA"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D3C6149"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006D063D" w14:textId="77777777" w:rsidR="009B1005" w:rsidRPr="00F1143E" w:rsidRDefault="009B1005" w:rsidP="002F1C8B">
            <w:pPr>
              <w:spacing w:before="120"/>
              <w:jc w:val="right"/>
              <w:rPr>
                <w:rFonts w:ascii="Arial" w:hAnsi="Arial" w:cs="Arial"/>
                <w:sz w:val="20"/>
              </w:rPr>
            </w:pPr>
            <w:r w:rsidRPr="00F1143E">
              <w:rPr>
                <w:rFonts w:ascii="Arial" w:hAnsi="Arial" w:cs="Arial"/>
                <w:sz w:val="20"/>
              </w:rPr>
              <w:t>560</w:t>
            </w:r>
          </w:p>
        </w:tc>
        <w:tc>
          <w:tcPr>
            <w:tcW w:w="497" w:type="pct"/>
            <w:shd w:val="clear" w:color="auto" w:fill="FFFFFF"/>
          </w:tcPr>
          <w:p w14:paraId="71950808" w14:textId="77777777" w:rsidR="009B1005" w:rsidRPr="00F1143E" w:rsidRDefault="009B1005" w:rsidP="002F1C8B">
            <w:pPr>
              <w:spacing w:before="120"/>
              <w:jc w:val="right"/>
              <w:rPr>
                <w:rFonts w:ascii="Arial" w:hAnsi="Arial" w:cs="Arial"/>
                <w:sz w:val="20"/>
              </w:rPr>
            </w:pPr>
            <w:r w:rsidRPr="00F1143E">
              <w:rPr>
                <w:rFonts w:ascii="Arial" w:hAnsi="Arial" w:cs="Arial"/>
                <w:sz w:val="20"/>
              </w:rPr>
              <w:t>390</w:t>
            </w:r>
          </w:p>
        </w:tc>
        <w:tc>
          <w:tcPr>
            <w:tcW w:w="486" w:type="pct"/>
            <w:shd w:val="clear" w:color="auto" w:fill="FFFFFF"/>
          </w:tcPr>
          <w:p w14:paraId="7D620BB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492" w:type="pct"/>
            <w:shd w:val="clear" w:color="auto" w:fill="FFFFFF"/>
          </w:tcPr>
          <w:p w14:paraId="356998E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01" w:type="pct"/>
            <w:shd w:val="clear" w:color="auto" w:fill="FFFFFF"/>
          </w:tcPr>
          <w:p w14:paraId="2F1B626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r>
      <w:tr w:rsidR="00F1143E" w:rsidRPr="00F1143E" w14:paraId="21C41748" w14:textId="77777777" w:rsidTr="002F1C8B">
        <w:trPr>
          <w:trHeight w:val="338"/>
        </w:trPr>
        <w:tc>
          <w:tcPr>
            <w:tcW w:w="306" w:type="pct"/>
            <w:shd w:val="clear" w:color="auto" w:fill="FFFFFF"/>
          </w:tcPr>
          <w:p w14:paraId="2336E708"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C49E923"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0A81A548"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c>
          <w:tcPr>
            <w:tcW w:w="497" w:type="pct"/>
            <w:shd w:val="clear" w:color="auto" w:fill="FFFFFF"/>
          </w:tcPr>
          <w:p w14:paraId="2AAE6C29" w14:textId="77777777" w:rsidR="009B1005" w:rsidRPr="00F1143E" w:rsidRDefault="009B1005" w:rsidP="002F1C8B">
            <w:pPr>
              <w:spacing w:before="120"/>
              <w:jc w:val="right"/>
              <w:rPr>
                <w:rFonts w:ascii="Arial" w:hAnsi="Arial" w:cs="Arial"/>
                <w:sz w:val="20"/>
              </w:rPr>
            </w:pPr>
            <w:r w:rsidRPr="00F1143E">
              <w:rPr>
                <w:rFonts w:ascii="Arial" w:hAnsi="Arial" w:cs="Arial"/>
                <w:sz w:val="20"/>
              </w:rPr>
              <w:t>360</w:t>
            </w:r>
          </w:p>
        </w:tc>
        <w:tc>
          <w:tcPr>
            <w:tcW w:w="486" w:type="pct"/>
            <w:shd w:val="clear" w:color="auto" w:fill="FFFFFF"/>
          </w:tcPr>
          <w:p w14:paraId="007832C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492" w:type="pct"/>
            <w:shd w:val="clear" w:color="auto" w:fill="FFFFFF"/>
          </w:tcPr>
          <w:p w14:paraId="1E415DA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01" w:type="pct"/>
            <w:shd w:val="clear" w:color="auto" w:fill="FFFFFF"/>
          </w:tcPr>
          <w:p w14:paraId="4CB39E13"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r>
      <w:tr w:rsidR="00F1143E" w:rsidRPr="00F1143E" w14:paraId="43178F4E" w14:textId="77777777" w:rsidTr="002F1C8B">
        <w:trPr>
          <w:trHeight w:val="338"/>
        </w:trPr>
        <w:tc>
          <w:tcPr>
            <w:tcW w:w="306" w:type="pct"/>
            <w:shd w:val="clear" w:color="auto" w:fill="FFFFFF"/>
          </w:tcPr>
          <w:p w14:paraId="7ABDF52D"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473BF40"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477CD67D" w14:textId="77777777" w:rsidR="009B1005" w:rsidRPr="00F1143E" w:rsidRDefault="009B1005" w:rsidP="002F1C8B">
            <w:pPr>
              <w:spacing w:before="120"/>
              <w:jc w:val="right"/>
              <w:rPr>
                <w:rFonts w:ascii="Arial" w:hAnsi="Arial" w:cs="Arial"/>
                <w:sz w:val="20"/>
              </w:rPr>
            </w:pPr>
            <w:r w:rsidRPr="00F1143E">
              <w:rPr>
                <w:rFonts w:ascii="Arial" w:hAnsi="Arial" w:cs="Arial"/>
                <w:sz w:val="20"/>
              </w:rPr>
              <w:t>440</w:t>
            </w:r>
          </w:p>
        </w:tc>
        <w:tc>
          <w:tcPr>
            <w:tcW w:w="497" w:type="pct"/>
            <w:shd w:val="clear" w:color="auto" w:fill="FFFFFF"/>
          </w:tcPr>
          <w:p w14:paraId="1B3D43E4" w14:textId="77777777" w:rsidR="009B1005" w:rsidRPr="00F1143E" w:rsidRDefault="009B1005" w:rsidP="002F1C8B">
            <w:pPr>
              <w:spacing w:before="120"/>
              <w:jc w:val="right"/>
              <w:rPr>
                <w:rFonts w:ascii="Arial" w:hAnsi="Arial" w:cs="Arial"/>
                <w:sz w:val="20"/>
              </w:rPr>
            </w:pPr>
            <w:r w:rsidRPr="00F1143E">
              <w:rPr>
                <w:rFonts w:ascii="Arial" w:hAnsi="Arial" w:cs="Arial"/>
                <w:sz w:val="20"/>
              </w:rPr>
              <w:t>330</w:t>
            </w:r>
          </w:p>
        </w:tc>
        <w:tc>
          <w:tcPr>
            <w:tcW w:w="486" w:type="pct"/>
            <w:shd w:val="clear" w:color="auto" w:fill="FFFFFF"/>
          </w:tcPr>
          <w:p w14:paraId="18624A7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492" w:type="pct"/>
            <w:shd w:val="clear" w:color="auto" w:fill="FFFFFF"/>
          </w:tcPr>
          <w:p w14:paraId="0DCE5E8B"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01" w:type="pct"/>
            <w:shd w:val="clear" w:color="auto" w:fill="FFFFFF"/>
          </w:tcPr>
          <w:p w14:paraId="410DA249"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r>
      <w:tr w:rsidR="00F1143E" w:rsidRPr="00F1143E" w14:paraId="0AE3CEDC" w14:textId="77777777" w:rsidTr="002F1C8B">
        <w:trPr>
          <w:trHeight w:val="338"/>
        </w:trPr>
        <w:tc>
          <w:tcPr>
            <w:tcW w:w="306" w:type="pct"/>
            <w:shd w:val="clear" w:color="auto" w:fill="FFFFFF"/>
          </w:tcPr>
          <w:p w14:paraId="79E1736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91649D5"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483" w:type="pct"/>
            <w:shd w:val="clear" w:color="auto" w:fill="FFFFFF"/>
          </w:tcPr>
          <w:p w14:paraId="471B486B" w14:textId="77777777" w:rsidR="009B1005" w:rsidRPr="00F1143E" w:rsidRDefault="009B1005" w:rsidP="002F1C8B">
            <w:pPr>
              <w:spacing w:before="120"/>
              <w:jc w:val="right"/>
              <w:rPr>
                <w:rFonts w:ascii="Arial" w:hAnsi="Arial" w:cs="Arial"/>
                <w:sz w:val="20"/>
              </w:rPr>
            </w:pPr>
            <w:r w:rsidRPr="00F1143E">
              <w:rPr>
                <w:rFonts w:ascii="Arial" w:hAnsi="Arial" w:cs="Arial"/>
                <w:sz w:val="20"/>
              </w:rPr>
              <w:t>390</w:t>
            </w:r>
          </w:p>
        </w:tc>
        <w:tc>
          <w:tcPr>
            <w:tcW w:w="497" w:type="pct"/>
            <w:shd w:val="clear" w:color="auto" w:fill="FFFFFF"/>
          </w:tcPr>
          <w:p w14:paraId="7CB61B1E" w14:textId="77777777" w:rsidR="009B1005" w:rsidRPr="00F1143E" w:rsidRDefault="009B1005" w:rsidP="002F1C8B">
            <w:pPr>
              <w:spacing w:before="120"/>
              <w:jc w:val="right"/>
              <w:rPr>
                <w:rFonts w:ascii="Arial" w:hAnsi="Arial" w:cs="Arial"/>
                <w:sz w:val="20"/>
              </w:rPr>
            </w:pPr>
            <w:r w:rsidRPr="00F1143E">
              <w:rPr>
                <w:rFonts w:ascii="Arial" w:hAnsi="Arial" w:cs="Arial"/>
                <w:sz w:val="20"/>
              </w:rPr>
              <w:t>310</w:t>
            </w:r>
          </w:p>
        </w:tc>
        <w:tc>
          <w:tcPr>
            <w:tcW w:w="486" w:type="pct"/>
            <w:shd w:val="clear" w:color="auto" w:fill="FFFFFF"/>
          </w:tcPr>
          <w:p w14:paraId="713B3D7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492" w:type="pct"/>
            <w:shd w:val="clear" w:color="auto" w:fill="FFFFFF"/>
          </w:tcPr>
          <w:p w14:paraId="08B1E9E8"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2C671D82"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r>
      <w:tr w:rsidR="00F1143E" w:rsidRPr="00F1143E" w14:paraId="7BF68C27" w14:textId="77777777" w:rsidTr="002F1C8B">
        <w:trPr>
          <w:trHeight w:val="338"/>
        </w:trPr>
        <w:tc>
          <w:tcPr>
            <w:tcW w:w="306" w:type="pct"/>
            <w:shd w:val="clear" w:color="auto" w:fill="FFFFFF"/>
          </w:tcPr>
          <w:p w14:paraId="60837E19"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7</w:t>
            </w:r>
          </w:p>
        </w:tc>
        <w:tc>
          <w:tcPr>
            <w:tcW w:w="2235" w:type="pct"/>
            <w:shd w:val="clear" w:color="auto" w:fill="FFFFFF"/>
          </w:tcPr>
          <w:p w14:paraId="2F897D6B" w14:textId="77777777" w:rsidR="009B1005" w:rsidRPr="00F1143E" w:rsidRDefault="009B1005" w:rsidP="002F1C8B">
            <w:pPr>
              <w:spacing w:before="120"/>
              <w:rPr>
                <w:rFonts w:ascii="Arial" w:hAnsi="Arial" w:cs="Arial"/>
                <w:b/>
                <w:sz w:val="20"/>
              </w:rPr>
            </w:pPr>
            <w:r w:rsidRPr="00F1143E">
              <w:rPr>
                <w:rFonts w:ascii="Arial" w:hAnsi="Arial" w:cs="Arial"/>
                <w:b/>
                <w:sz w:val="20"/>
              </w:rPr>
              <w:t>Cao Thắng</w:t>
            </w:r>
          </w:p>
        </w:tc>
        <w:tc>
          <w:tcPr>
            <w:tcW w:w="483" w:type="pct"/>
            <w:shd w:val="clear" w:color="auto" w:fill="FFFFFF"/>
          </w:tcPr>
          <w:p w14:paraId="489D40C5"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53CAA9AB"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20DBF8BD"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31E2288D"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4C3A8469" w14:textId="77777777" w:rsidR="009B1005" w:rsidRPr="00F1143E" w:rsidRDefault="009B1005" w:rsidP="002F1C8B">
            <w:pPr>
              <w:spacing w:before="120"/>
              <w:jc w:val="right"/>
              <w:rPr>
                <w:rFonts w:ascii="Arial" w:hAnsi="Arial" w:cs="Arial"/>
                <w:sz w:val="20"/>
              </w:rPr>
            </w:pPr>
          </w:p>
        </w:tc>
      </w:tr>
      <w:tr w:rsidR="00F1143E" w:rsidRPr="00F1143E" w14:paraId="22BAF434" w14:textId="77777777" w:rsidTr="002F1C8B">
        <w:trPr>
          <w:trHeight w:val="338"/>
        </w:trPr>
        <w:tc>
          <w:tcPr>
            <w:tcW w:w="306" w:type="pct"/>
            <w:shd w:val="clear" w:color="auto" w:fill="FFFFFF"/>
          </w:tcPr>
          <w:p w14:paraId="3C6BB678"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B43EEA4"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4826C34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1.800</w:t>
            </w:r>
          </w:p>
        </w:tc>
        <w:tc>
          <w:tcPr>
            <w:tcW w:w="497" w:type="pct"/>
            <w:shd w:val="clear" w:color="auto" w:fill="FFFFFF"/>
          </w:tcPr>
          <w:p w14:paraId="121E290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1.400</w:t>
            </w:r>
          </w:p>
        </w:tc>
        <w:tc>
          <w:tcPr>
            <w:tcW w:w="486" w:type="pct"/>
            <w:shd w:val="clear" w:color="auto" w:fill="FFFFFF"/>
          </w:tcPr>
          <w:p w14:paraId="2A18A7CB" w14:textId="77777777" w:rsidR="009B1005" w:rsidRPr="00F1143E" w:rsidRDefault="009B1005" w:rsidP="002F1C8B">
            <w:pPr>
              <w:spacing w:before="120"/>
              <w:jc w:val="right"/>
              <w:rPr>
                <w:rFonts w:ascii="Arial" w:hAnsi="Arial" w:cs="Arial"/>
                <w:sz w:val="20"/>
              </w:rPr>
            </w:pPr>
            <w:r w:rsidRPr="00F1143E">
              <w:rPr>
                <w:rFonts w:ascii="Arial" w:hAnsi="Arial" w:cs="Arial"/>
                <w:sz w:val="20"/>
              </w:rPr>
              <w:t>720</w:t>
            </w:r>
          </w:p>
        </w:tc>
        <w:tc>
          <w:tcPr>
            <w:tcW w:w="492" w:type="pct"/>
            <w:shd w:val="clear" w:color="auto" w:fill="FFFFFF"/>
          </w:tcPr>
          <w:p w14:paraId="0EE9DDB5" w14:textId="77777777" w:rsidR="009B1005" w:rsidRPr="00F1143E" w:rsidRDefault="009B1005" w:rsidP="002F1C8B">
            <w:pPr>
              <w:spacing w:before="120"/>
              <w:jc w:val="right"/>
              <w:rPr>
                <w:rFonts w:ascii="Arial" w:hAnsi="Arial" w:cs="Arial"/>
                <w:sz w:val="20"/>
              </w:rPr>
            </w:pPr>
            <w:r w:rsidRPr="00F1143E">
              <w:rPr>
                <w:rFonts w:ascii="Arial" w:hAnsi="Arial" w:cs="Arial"/>
                <w:sz w:val="20"/>
              </w:rPr>
              <w:t>580</w:t>
            </w:r>
          </w:p>
        </w:tc>
        <w:tc>
          <w:tcPr>
            <w:tcW w:w="501" w:type="pct"/>
            <w:shd w:val="clear" w:color="auto" w:fill="FFFFFF"/>
          </w:tcPr>
          <w:p w14:paraId="3CEB1CC1" w14:textId="77777777" w:rsidR="009B1005" w:rsidRPr="00F1143E" w:rsidRDefault="009B1005" w:rsidP="002F1C8B">
            <w:pPr>
              <w:spacing w:before="120"/>
              <w:jc w:val="right"/>
              <w:rPr>
                <w:rFonts w:ascii="Arial" w:hAnsi="Arial" w:cs="Arial"/>
                <w:sz w:val="20"/>
              </w:rPr>
            </w:pPr>
            <w:r w:rsidRPr="00F1143E">
              <w:rPr>
                <w:rFonts w:ascii="Arial" w:hAnsi="Arial" w:cs="Arial"/>
                <w:sz w:val="20"/>
              </w:rPr>
              <w:t>560</w:t>
            </w:r>
          </w:p>
        </w:tc>
      </w:tr>
      <w:tr w:rsidR="00F1143E" w:rsidRPr="00F1143E" w14:paraId="4EDFFFB8" w14:textId="77777777" w:rsidTr="002F1C8B">
        <w:trPr>
          <w:trHeight w:val="338"/>
        </w:trPr>
        <w:tc>
          <w:tcPr>
            <w:tcW w:w="306" w:type="pct"/>
            <w:shd w:val="clear" w:color="auto" w:fill="FFFFFF"/>
          </w:tcPr>
          <w:p w14:paraId="79372B6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48A122C"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4FE7FB86"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900</w:t>
            </w:r>
          </w:p>
        </w:tc>
        <w:tc>
          <w:tcPr>
            <w:tcW w:w="497" w:type="pct"/>
            <w:shd w:val="clear" w:color="auto" w:fill="FFFFFF"/>
          </w:tcPr>
          <w:p w14:paraId="11A91FD8"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650</w:t>
            </w:r>
          </w:p>
        </w:tc>
        <w:tc>
          <w:tcPr>
            <w:tcW w:w="486" w:type="pct"/>
            <w:shd w:val="clear" w:color="auto" w:fill="FFFFFF"/>
          </w:tcPr>
          <w:p w14:paraId="203764FB" w14:textId="77777777" w:rsidR="009B1005" w:rsidRPr="00F1143E" w:rsidRDefault="009B1005" w:rsidP="002F1C8B">
            <w:pPr>
              <w:spacing w:before="120"/>
              <w:jc w:val="right"/>
              <w:rPr>
                <w:rFonts w:ascii="Arial" w:hAnsi="Arial" w:cs="Arial"/>
                <w:sz w:val="20"/>
              </w:rPr>
            </w:pPr>
            <w:r w:rsidRPr="00F1143E">
              <w:rPr>
                <w:rFonts w:ascii="Arial" w:hAnsi="Arial" w:cs="Arial"/>
                <w:sz w:val="20"/>
              </w:rPr>
              <w:t>410</w:t>
            </w:r>
          </w:p>
        </w:tc>
        <w:tc>
          <w:tcPr>
            <w:tcW w:w="492" w:type="pct"/>
            <w:shd w:val="clear" w:color="auto" w:fill="FFFFFF"/>
          </w:tcPr>
          <w:p w14:paraId="0829BDE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01" w:type="pct"/>
            <w:shd w:val="clear" w:color="auto" w:fill="FFFFFF"/>
          </w:tcPr>
          <w:p w14:paraId="44676D7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r>
      <w:tr w:rsidR="00F1143E" w:rsidRPr="00F1143E" w14:paraId="4D6C1F9C" w14:textId="77777777" w:rsidTr="002F1C8B">
        <w:trPr>
          <w:trHeight w:val="338"/>
        </w:trPr>
        <w:tc>
          <w:tcPr>
            <w:tcW w:w="306" w:type="pct"/>
            <w:shd w:val="clear" w:color="auto" w:fill="FFFFFF"/>
          </w:tcPr>
          <w:p w14:paraId="02620F3D"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6EF3F07"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235194F0" w14:textId="77777777" w:rsidR="009B1005" w:rsidRPr="00F1143E" w:rsidRDefault="009B1005" w:rsidP="002F1C8B">
            <w:pPr>
              <w:spacing w:before="120"/>
              <w:jc w:val="right"/>
              <w:rPr>
                <w:rFonts w:ascii="Arial" w:hAnsi="Arial" w:cs="Arial"/>
                <w:sz w:val="20"/>
              </w:rPr>
            </w:pPr>
            <w:r w:rsidRPr="00F1143E">
              <w:rPr>
                <w:rFonts w:ascii="Arial" w:hAnsi="Arial" w:cs="Arial"/>
                <w:sz w:val="20"/>
              </w:rPr>
              <w:t>590</w:t>
            </w:r>
          </w:p>
        </w:tc>
        <w:tc>
          <w:tcPr>
            <w:tcW w:w="497" w:type="pct"/>
            <w:shd w:val="clear" w:color="auto" w:fill="FFFFFF"/>
          </w:tcPr>
          <w:p w14:paraId="0BCB77CC" w14:textId="77777777" w:rsidR="009B1005" w:rsidRPr="00F1143E" w:rsidRDefault="009B1005" w:rsidP="002F1C8B">
            <w:pPr>
              <w:spacing w:before="120"/>
              <w:jc w:val="right"/>
              <w:rPr>
                <w:rFonts w:ascii="Arial" w:hAnsi="Arial" w:cs="Arial"/>
                <w:sz w:val="20"/>
              </w:rPr>
            </w:pPr>
            <w:r w:rsidRPr="00F1143E">
              <w:rPr>
                <w:rFonts w:ascii="Arial" w:hAnsi="Arial" w:cs="Arial"/>
                <w:sz w:val="20"/>
              </w:rPr>
              <w:t>410</w:t>
            </w:r>
          </w:p>
        </w:tc>
        <w:tc>
          <w:tcPr>
            <w:tcW w:w="486" w:type="pct"/>
            <w:shd w:val="clear" w:color="auto" w:fill="FFFFFF"/>
          </w:tcPr>
          <w:p w14:paraId="17BF95AE"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492" w:type="pct"/>
            <w:shd w:val="clear" w:color="auto" w:fill="FFFFFF"/>
          </w:tcPr>
          <w:p w14:paraId="2BDDF7C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01" w:type="pct"/>
            <w:shd w:val="clear" w:color="auto" w:fill="FFFFFF"/>
          </w:tcPr>
          <w:p w14:paraId="7D76B0D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r>
      <w:tr w:rsidR="00F1143E" w:rsidRPr="00F1143E" w14:paraId="22B9ECB6" w14:textId="77777777" w:rsidTr="002F1C8B">
        <w:trPr>
          <w:trHeight w:val="338"/>
        </w:trPr>
        <w:tc>
          <w:tcPr>
            <w:tcW w:w="306" w:type="pct"/>
            <w:shd w:val="clear" w:color="auto" w:fill="FFFFFF"/>
          </w:tcPr>
          <w:p w14:paraId="48057591"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47C29F9"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7A62F751" w14:textId="77777777" w:rsidR="009B1005" w:rsidRPr="00F1143E" w:rsidRDefault="009B1005" w:rsidP="002F1C8B">
            <w:pPr>
              <w:spacing w:before="120"/>
              <w:jc w:val="right"/>
              <w:rPr>
                <w:rFonts w:ascii="Arial" w:hAnsi="Arial" w:cs="Arial"/>
                <w:sz w:val="20"/>
              </w:rPr>
            </w:pPr>
            <w:r w:rsidRPr="00F1143E">
              <w:rPr>
                <w:rFonts w:ascii="Arial" w:hAnsi="Arial" w:cs="Arial"/>
                <w:sz w:val="20"/>
              </w:rPr>
              <w:t>530</w:t>
            </w:r>
          </w:p>
        </w:tc>
        <w:tc>
          <w:tcPr>
            <w:tcW w:w="497" w:type="pct"/>
            <w:shd w:val="clear" w:color="auto" w:fill="FFFFFF"/>
          </w:tcPr>
          <w:p w14:paraId="41B6D1AA" w14:textId="77777777" w:rsidR="009B1005" w:rsidRPr="00F1143E" w:rsidRDefault="009B1005" w:rsidP="002F1C8B">
            <w:pPr>
              <w:spacing w:before="120"/>
              <w:jc w:val="right"/>
              <w:rPr>
                <w:rFonts w:ascii="Arial" w:hAnsi="Arial" w:cs="Arial"/>
                <w:sz w:val="20"/>
              </w:rPr>
            </w:pPr>
            <w:r w:rsidRPr="00F1143E">
              <w:rPr>
                <w:rFonts w:ascii="Arial" w:hAnsi="Arial" w:cs="Arial"/>
                <w:sz w:val="20"/>
              </w:rPr>
              <w:t>380</w:t>
            </w:r>
          </w:p>
        </w:tc>
        <w:tc>
          <w:tcPr>
            <w:tcW w:w="486" w:type="pct"/>
            <w:shd w:val="clear" w:color="auto" w:fill="FFFFFF"/>
          </w:tcPr>
          <w:p w14:paraId="1D964EB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270</w:t>
            </w:r>
          </w:p>
        </w:tc>
        <w:tc>
          <w:tcPr>
            <w:tcW w:w="492" w:type="pct"/>
            <w:shd w:val="clear" w:color="auto" w:fill="FFFFFF"/>
          </w:tcPr>
          <w:p w14:paraId="2A5566F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01" w:type="pct"/>
            <w:shd w:val="clear" w:color="auto" w:fill="FFFFFF"/>
          </w:tcPr>
          <w:p w14:paraId="295AFD7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r>
      <w:tr w:rsidR="00F1143E" w:rsidRPr="00F1143E" w14:paraId="5A7DA88B" w14:textId="77777777" w:rsidTr="002F1C8B">
        <w:trPr>
          <w:trHeight w:val="338"/>
        </w:trPr>
        <w:tc>
          <w:tcPr>
            <w:tcW w:w="306" w:type="pct"/>
            <w:shd w:val="clear" w:color="auto" w:fill="FFFFFF"/>
          </w:tcPr>
          <w:p w14:paraId="51BAC3FA"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4FD4110"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02B5C43B" w14:textId="77777777" w:rsidR="009B1005" w:rsidRPr="00F1143E" w:rsidRDefault="009B1005" w:rsidP="002F1C8B">
            <w:pPr>
              <w:spacing w:before="120"/>
              <w:jc w:val="right"/>
              <w:rPr>
                <w:rFonts w:ascii="Arial" w:hAnsi="Arial" w:cs="Arial"/>
                <w:sz w:val="20"/>
              </w:rPr>
            </w:pPr>
            <w:r w:rsidRPr="00F1143E">
              <w:rPr>
                <w:rFonts w:ascii="Arial" w:hAnsi="Arial" w:cs="Arial"/>
                <w:sz w:val="20"/>
              </w:rPr>
              <w:t>470</w:t>
            </w:r>
          </w:p>
        </w:tc>
        <w:tc>
          <w:tcPr>
            <w:tcW w:w="497" w:type="pct"/>
            <w:shd w:val="clear" w:color="auto" w:fill="FFFFFF"/>
          </w:tcPr>
          <w:p w14:paraId="1235AE81"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486" w:type="pct"/>
            <w:shd w:val="clear" w:color="auto" w:fill="FFFFFF"/>
          </w:tcPr>
          <w:p w14:paraId="30743EA4"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492" w:type="pct"/>
            <w:shd w:val="clear" w:color="auto" w:fill="FFFFFF"/>
          </w:tcPr>
          <w:p w14:paraId="7693F7C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01" w:type="pct"/>
            <w:shd w:val="clear" w:color="auto" w:fill="FFFFFF"/>
          </w:tcPr>
          <w:p w14:paraId="2594DA0B"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r>
      <w:tr w:rsidR="00F1143E" w:rsidRPr="00F1143E" w14:paraId="558ADD14" w14:textId="77777777" w:rsidTr="002F1C8B">
        <w:trPr>
          <w:trHeight w:val="338"/>
        </w:trPr>
        <w:tc>
          <w:tcPr>
            <w:tcW w:w="306" w:type="pct"/>
            <w:shd w:val="clear" w:color="auto" w:fill="FFFFFF"/>
          </w:tcPr>
          <w:p w14:paraId="21B7C074"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15EE175"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483" w:type="pct"/>
            <w:shd w:val="clear" w:color="auto" w:fill="FFFFFF"/>
          </w:tcPr>
          <w:p w14:paraId="4FFC0BA3" w14:textId="77777777" w:rsidR="009B1005" w:rsidRPr="00F1143E" w:rsidRDefault="009B1005" w:rsidP="002F1C8B">
            <w:pPr>
              <w:spacing w:before="120"/>
              <w:jc w:val="right"/>
              <w:rPr>
                <w:rFonts w:ascii="Arial" w:hAnsi="Arial" w:cs="Arial"/>
                <w:sz w:val="20"/>
              </w:rPr>
            </w:pPr>
            <w:r w:rsidRPr="00F1143E">
              <w:rPr>
                <w:rFonts w:ascii="Arial" w:hAnsi="Arial" w:cs="Arial"/>
                <w:sz w:val="20"/>
              </w:rPr>
              <w:t>410</w:t>
            </w:r>
          </w:p>
        </w:tc>
        <w:tc>
          <w:tcPr>
            <w:tcW w:w="497" w:type="pct"/>
            <w:shd w:val="clear" w:color="auto" w:fill="FFFFFF"/>
          </w:tcPr>
          <w:p w14:paraId="135746A8" w14:textId="77777777" w:rsidR="009B1005" w:rsidRPr="00F1143E" w:rsidRDefault="009B1005" w:rsidP="002F1C8B">
            <w:pPr>
              <w:spacing w:before="120"/>
              <w:jc w:val="right"/>
              <w:rPr>
                <w:rFonts w:ascii="Arial" w:hAnsi="Arial" w:cs="Arial"/>
                <w:sz w:val="20"/>
              </w:rPr>
            </w:pPr>
            <w:r w:rsidRPr="00F1143E">
              <w:rPr>
                <w:rFonts w:ascii="Arial" w:hAnsi="Arial" w:cs="Arial"/>
                <w:sz w:val="20"/>
              </w:rPr>
              <w:t>330</w:t>
            </w:r>
          </w:p>
        </w:tc>
        <w:tc>
          <w:tcPr>
            <w:tcW w:w="486" w:type="pct"/>
            <w:shd w:val="clear" w:color="auto" w:fill="FFFFFF"/>
          </w:tcPr>
          <w:p w14:paraId="163E57B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492" w:type="pct"/>
            <w:shd w:val="clear" w:color="auto" w:fill="FFFFFF"/>
          </w:tcPr>
          <w:p w14:paraId="70B832FD"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01" w:type="pct"/>
            <w:shd w:val="clear" w:color="auto" w:fill="FFFFFF"/>
          </w:tcPr>
          <w:p w14:paraId="65890B7E"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r>
      <w:tr w:rsidR="00F1143E" w:rsidRPr="00F1143E" w14:paraId="758CD470" w14:textId="77777777" w:rsidTr="002F1C8B">
        <w:trPr>
          <w:trHeight w:val="338"/>
        </w:trPr>
        <w:tc>
          <w:tcPr>
            <w:tcW w:w="306" w:type="pct"/>
            <w:shd w:val="clear" w:color="auto" w:fill="FFFFFF"/>
          </w:tcPr>
          <w:p w14:paraId="4B502F37"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lastRenderedPageBreak/>
              <w:t>8</w:t>
            </w:r>
          </w:p>
        </w:tc>
        <w:tc>
          <w:tcPr>
            <w:tcW w:w="2235" w:type="pct"/>
            <w:shd w:val="clear" w:color="auto" w:fill="FFFFFF"/>
          </w:tcPr>
          <w:p w14:paraId="5E3040D9" w14:textId="77777777" w:rsidR="009B1005" w:rsidRPr="00F1143E" w:rsidRDefault="009B1005" w:rsidP="002F1C8B">
            <w:pPr>
              <w:spacing w:before="120"/>
              <w:rPr>
                <w:rFonts w:ascii="Arial" w:hAnsi="Arial" w:cs="Arial"/>
                <w:b/>
                <w:sz w:val="20"/>
              </w:rPr>
            </w:pPr>
            <w:r w:rsidRPr="00F1143E">
              <w:rPr>
                <w:rFonts w:ascii="Arial" w:hAnsi="Arial" w:cs="Arial"/>
                <w:b/>
                <w:sz w:val="20"/>
              </w:rPr>
              <w:t>Cao Dương</w:t>
            </w:r>
          </w:p>
        </w:tc>
        <w:tc>
          <w:tcPr>
            <w:tcW w:w="483" w:type="pct"/>
            <w:shd w:val="clear" w:color="auto" w:fill="FFFFFF"/>
          </w:tcPr>
          <w:p w14:paraId="7C34A5F0"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0ACED19D"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3B4C3D64"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76DBF87F"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6FD911CD" w14:textId="77777777" w:rsidR="009B1005" w:rsidRPr="00F1143E" w:rsidRDefault="009B1005" w:rsidP="002F1C8B">
            <w:pPr>
              <w:spacing w:before="120"/>
              <w:jc w:val="right"/>
              <w:rPr>
                <w:rFonts w:ascii="Arial" w:hAnsi="Arial" w:cs="Arial"/>
                <w:sz w:val="20"/>
              </w:rPr>
            </w:pPr>
          </w:p>
        </w:tc>
      </w:tr>
      <w:tr w:rsidR="00F1143E" w:rsidRPr="00F1143E" w14:paraId="6C4425CD" w14:textId="77777777" w:rsidTr="002F1C8B">
        <w:trPr>
          <w:trHeight w:val="338"/>
        </w:trPr>
        <w:tc>
          <w:tcPr>
            <w:tcW w:w="306" w:type="pct"/>
            <w:shd w:val="clear" w:color="auto" w:fill="FFFFFF"/>
          </w:tcPr>
          <w:p w14:paraId="36BECD57"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0D857CC"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16AD1B1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1.600</w:t>
            </w:r>
          </w:p>
        </w:tc>
        <w:tc>
          <w:tcPr>
            <w:tcW w:w="497" w:type="pct"/>
            <w:shd w:val="clear" w:color="auto" w:fill="FFFFFF"/>
          </w:tcPr>
          <w:p w14:paraId="09F5A72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1.200</w:t>
            </w:r>
          </w:p>
        </w:tc>
        <w:tc>
          <w:tcPr>
            <w:tcW w:w="486" w:type="pct"/>
            <w:shd w:val="clear" w:color="auto" w:fill="FFFFFF"/>
          </w:tcPr>
          <w:p w14:paraId="301AAD42" w14:textId="77777777" w:rsidR="009B1005" w:rsidRPr="00F1143E" w:rsidRDefault="009B1005" w:rsidP="002F1C8B">
            <w:pPr>
              <w:spacing w:before="120"/>
              <w:jc w:val="right"/>
              <w:rPr>
                <w:rFonts w:ascii="Arial" w:hAnsi="Arial" w:cs="Arial"/>
                <w:sz w:val="20"/>
              </w:rPr>
            </w:pPr>
            <w:r w:rsidRPr="00F1143E">
              <w:rPr>
                <w:rFonts w:ascii="Arial" w:hAnsi="Arial" w:cs="Arial"/>
                <w:sz w:val="20"/>
              </w:rPr>
              <w:t>640</w:t>
            </w:r>
          </w:p>
        </w:tc>
        <w:tc>
          <w:tcPr>
            <w:tcW w:w="492" w:type="pct"/>
            <w:shd w:val="clear" w:color="auto" w:fill="FFFFFF"/>
          </w:tcPr>
          <w:p w14:paraId="0A757CE5" w14:textId="77777777" w:rsidR="009B1005" w:rsidRPr="00F1143E" w:rsidRDefault="009B1005" w:rsidP="002F1C8B">
            <w:pPr>
              <w:spacing w:before="120"/>
              <w:jc w:val="right"/>
              <w:rPr>
                <w:rFonts w:ascii="Arial" w:hAnsi="Arial" w:cs="Arial"/>
                <w:sz w:val="20"/>
              </w:rPr>
            </w:pPr>
            <w:r w:rsidRPr="00F1143E">
              <w:rPr>
                <w:rFonts w:ascii="Arial" w:hAnsi="Arial" w:cs="Arial"/>
                <w:sz w:val="20"/>
              </w:rPr>
              <w:t>510</w:t>
            </w:r>
          </w:p>
        </w:tc>
        <w:tc>
          <w:tcPr>
            <w:tcW w:w="501" w:type="pct"/>
            <w:shd w:val="clear" w:color="auto" w:fill="FFFFFF"/>
          </w:tcPr>
          <w:p w14:paraId="58450E58" w14:textId="77777777" w:rsidR="009B1005" w:rsidRPr="00F1143E" w:rsidRDefault="009B1005" w:rsidP="002F1C8B">
            <w:pPr>
              <w:spacing w:before="120"/>
              <w:jc w:val="right"/>
              <w:rPr>
                <w:rFonts w:ascii="Arial" w:hAnsi="Arial" w:cs="Arial"/>
                <w:sz w:val="20"/>
              </w:rPr>
            </w:pPr>
            <w:r w:rsidRPr="00F1143E">
              <w:rPr>
                <w:rFonts w:ascii="Arial" w:hAnsi="Arial" w:cs="Arial"/>
                <w:sz w:val="20"/>
              </w:rPr>
              <w:t>490</w:t>
            </w:r>
          </w:p>
        </w:tc>
      </w:tr>
      <w:tr w:rsidR="00F1143E" w:rsidRPr="00F1143E" w14:paraId="32E49D9D" w14:textId="77777777" w:rsidTr="002F1C8B">
        <w:trPr>
          <w:trHeight w:val="338"/>
        </w:trPr>
        <w:tc>
          <w:tcPr>
            <w:tcW w:w="306" w:type="pct"/>
            <w:shd w:val="clear" w:color="auto" w:fill="FFFFFF"/>
          </w:tcPr>
          <w:p w14:paraId="0D6B0F87"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F3F70CD"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1FD7629C" w14:textId="77777777" w:rsidR="009B1005" w:rsidRPr="00F1143E" w:rsidRDefault="009B1005" w:rsidP="002F1C8B">
            <w:pPr>
              <w:spacing w:before="120"/>
              <w:jc w:val="right"/>
              <w:rPr>
                <w:rFonts w:ascii="Arial" w:hAnsi="Arial" w:cs="Arial"/>
                <w:sz w:val="20"/>
              </w:rPr>
            </w:pPr>
            <w:r w:rsidRPr="00F1143E">
              <w:rPr>
                <w:rFonts w:ascii="Arial" w:hAnsi="Arial" w:cs="Arial"/>
                <w:sz w:val="20"/>
              </w:rPr>
              <w:t>950</w:t>
            </w:r>
          </w:p>
        </w:tc>
        <w:tc>
          <w:tcPr>
            <w:tcW w:w="497" w:type="pct"/>
            <w:shd w:val="clear" w:color="auto" w:fill="FFFFFF"/>
          </w:tcPr>
          <w:p w14:paraId="24EEB0FF"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650</w:t>
            </w:r>
          </w:p>
        </w:tc>
        <w:tc>
          <w:tcPr>
            <w:tcW w:w="486" w:type="pct"/>
            <w:shd w:val="clear" w:color="auto" w:fill="FFFFFF"/>
          </w:tcPr>
          <w:p w14:paraId="7408F48F" w14:textId="77777777" w:rsidR="009B1005" w:rsidRPr="00F1143E" w:rsidRDefault="009B1005" w:rsidP="002F1C8B">
            <w:pPr>
              <w:spacing w:before="120"/>
              <w:jc w:val="right"/>
              <w:rPr>
                <w:rFonts w:ascii="Arial" w:hAnsi="Arial" w:cs="Arial"/>
                <w:sz w:val="20"/>
              </w:rPr>
            </w:pPr>
            <w:r w:rsidRPr="00F1143E">
              <w:rPr>
                <w:rFonts w:ascii="Arial" w:hAnsi="Arial" w:cs="Arial"/>
                <w:sz w:val="20"/>
              </w:rPr>
              <w:t>410</w:t>
            </w:r>
          </w:p>
        </w:tc>
        <w:tc>
          <w:tcPr>
            <w:tcW w:w="492" w:type="pct"/>
            <w:shd w:val="clear" w:color="auto" w:fill="FFFFFF"/>
          </w:tcPr>
          <w:p w14:paraId="169B0E8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01" w:type="pct"/>
            <w:shd w:val="clear" w:color="auto" w:fill="FFFFFF"/>
          </w:tcPr>
          <w:p w14:paraId="558A3A1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r>
      <w:tr w:rsidR="00F1143E" w:rsidRPr="00F1143E" w14:paraId="46DBDE03" w14:textId="77777777" w:rsidTr="002F1C8B">
        <w:trPr>
          <w:trHeight w:val="338"/>
        </w:trPr>
        <w:tc>
          <w:tcPr>
            <w:tcW w:w="306" w:type="pct"/>
            <w:shd w:val="clear" w:color="auto" w:fill="FFFFFF"/>
          </w:tcPr>
          <w:p w14:paraId="077F6E86"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EBFC007"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5D36B2F8" w14:textId="77777777" w:rsidR="009B1005" w:rsidRPr="00F1143E" w:rsidRDefault="009B1005" w:rsidP="002F1C8B">
            <w:pPr>
              <w:spacing w:before="120"/>
              <w:jc w:val="right"/>
              <w:rPr>
                <w:rFonts w:ascii="Arial" w:hAnsi="Arial" w:cs="Arial"/>
                <w:sz w:val="20"/>
              </w:rPr>
            </w:pPr>
            <w:r w:rsidRPr="00F1143E">
              <w:rPr>
                <w:rFonts w:ascii="Arial" w:hAnsi="Arial" w:cs="Arial"/>
                <w:sz w:val="20"/>
              </w:rPr>
              <w:t>590</w:t>
            </w:r>
          </w:p>
        </w:tc>
        <w:tc>
          <w:tcPr>
            <w:tcW w:w="497" w:type="pct"/>
            <w:shd w:val="clear" w:color="auto" w:fill="FFFFFF"/>
          </w:tcPr>
          <w:p w14:paraId="167CB98D" w14:textId="77777777" w:rsidR="009B1005" w:rsidRPr="00F1143E" w:rsidRDefault="009B1005" w:rsidP="002F1C8B">
            <w:pPr>
              <w:spacing w:before="120"/>
              <w:jc w:val="right"/>
              <w:rPr>
                <w:rFonts w:ascii="Arial" w:hAnsi="Arial" w:cs="Arial"/>
                <w:sz w:val="20"/>
              </w:rPr>
            </w:pPr>
            <w:r w:rsidRPr="00F1143E">
              <w:rPr>
                <w:rFonts w:ascii="Arial" w:hAnsi="Arial" w:cs="Arial"/>
                <w:sz w:val="20"/>
              </w:rPr>
              <w:t>410</w:t>
            </w:r>
          </w:p>
        </w:tc>
        <w:tc>
          <w:tcPr>
            <w:tcW w:w="486" w:type="pct"/>
            <w:shd w:val="clear" w:color="auto" w:fill="FFFFFF"/>
          </w:tcPr>
          <w:p w14:paraId="49E7077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492" w:type="pct"/>
            <w:shd w:val="clear" w:color="auto" w:fill="FFFFFF"/>
          </w:tcPr>
          <w:p w14:paraId="3F15AD9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01" w:type="pct"/>
            <w:shd w:val="clear" w:color="auto" w:fill="FFFFFF"/>
          </w:tcPr>
          <w:p w14:paraId="3DB0E8B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r>
      <w:tr w:rsidR="00F1143E" w:rsidRPr="00F1143E" w14:paraId="05FF79F5" w14:textId="77777777" w:rsidTr="002F1C8B">
        <w:trPr>
          <w:trHeight w:val="338"/>
        </w:trPr>
        <w:tc>
          <w:tcPr>
            <w:tcW w:w="306" w:type="pct"/>
            <w:shd w:val="clear" w:color="auto" w:fill="FFFFFF"/>
          </w:tcPr>
          <w:p w14:paraId="7BE101C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20D8C88"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5CD4E617" w14:textId="77777777" w:rsidR="009B1005" w:rsidRPr="00F1143E" w:rsidRDefault="009B1005" w:rsidP="002F1C8B">
            <w:pPr>
              <w:spacing w:before="120"/>
              <w:jc w:val="right"/>
              <w:rPr>
                <w:rFonts w:ascii="Arial" w:hAnsi="Arial" w:cs="Arial"/>
                <w:sz w:val="20"/>
              </w:rPr>
            </w:pPr>
            <w:r w:rsidRPr="00F1143E">
              <w:rPr>
                <w:rFonts w:ascii="Arial" w:hAnsi="Arial" w:cs="Arial"/>
                <w:sz w:val="20"/>
              </w:rPr>
              <w:t>560</w:t>
            </w:r>
          </w:p>
        </w:tc>
        <w:tc>
          <w:tcPr>
            <w:tcW w:w="497" w:type="pct"/>
            <w:shd w:val="clear" w:color="auto" w:fill="FFFFFF"/>
          </w:tcPr>
          <w:p w14:paraId="6E8BF265"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486" w:type="pct"/>
            <w:shd w:val="clear" w:color="auto" w:fill="FFFFFF"/>
          </w:tcPr>
          <w:p w14:paraId="09DF0F12"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492" w:type="pct"/>
            <w:shd w:val="clear" w:color="auto" w:fill="FFFFFF"/>
          </w:tcPr>
          <w:p w14:paraId="4D51DB1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01" w:type="pct"/>
            <w:shd w:val="clear" w:color="auto" w:fill="FFFFFF"/>
          </w:tcPr>
          <w:p w14:paraId="584FBC8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r>
      <w:tr w:rsidR="00F1143E" w:rsidRPr="00F1143E" w14:paraId="477E25DA" w14:textId="77777777" w:rsidTr="002F1C8B">
        <w:trPr>
          <w:trHeight w:val="338"/>
        </w:trPr>
        <w:tc>
          <w:tcPr>
            <w:tcW w:w="306" w:type="pct"/>
            <w:shd w:val="clear" w:color="auto" w:fill="FFFFFF"/>
          </w:tcPr>
          <w:p w14:paraId="34F65E5B"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A8EA54B"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7D681F16" w14:textId="77777777" w:rsidR="009B1005" w:rsidRPr="00F1143E" w:rsidRDefault="009B1005" w:rsidP="002F1C8B">
            <w:pPr>
              <w:spacing w:before="120"/>
              <w:jc w:val="right"/>
              <w:rPr>
                <w:rFonts w:ascii="Arial" w:hAnsi="Arial" w:cs="Arial"/>
                <w:sz w:val="20"/>
              </w:rPr>
            </w:pPr>
            <w:r w:rsidRPr="00F1143E">
              <w:rPr>
                <w:rFonts w:ascii="Arial" w:hAnsi="Arial" w:cs="Arial"/>
                <w:sz w:val="20"/>
              </w:rPr>
              <w:t>470</w:t>
            </w:r>
          </w:p>
        </w:tc>
        <w:tc>
          <w:tcPr>
            <w:tcW w:w="497" w:type="pct"/>
            <w:shd w:val="clear" w:color="auto" w:fill="FFFFFF"/>
          </w:tcPr>
          <w:p w14:paraId="1E7D7DF7"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486" w:type="pct"/>
            <w:shd w:val="clear" w:color="auto" w:fill="FFFFFF"/>
          </w:tcPr>
          <w:p w14:paraId="4F5620A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492" w:type="pct"/>
            <w:shd w:val="clear" w:color="auto" w:fill="FFFFFF"/>
          </w:tcPr>
          <w:p w14:paraId="362FA22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01" w:type="pct"/>
            <w:shd w:val="clear" w:color="auto" w:fill="FFFFFF"/>
          </w:tcPr>
          <w:p w14:paraId="5C6C72D4"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r>
      <w:tr w:rsidR="00F1143E" w:rsidRPr="00F1143E" w14:paraId="295981EB" w14:textId="77777777" w:rsidTr="002F1C8B">
        <w:trPr>
          <w:trHeight w:val="338"/>
        </w:trPr>
        <w:tc>
          <w:tcPr>
            <w:tcW w:w="306" w:type="pct"/>
            <w:shd w:val="clear" w:color="auto" w:fill="FFFFFF"/>
          </w:tcPr>
          <w:p w14:paraId="4D7EF92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B2A4383"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483" w:type="pct"/>
            <w:shd w:val="clear" w:color="auto" w:fill="FFFFFF"/>
          </w:tcPr>
          <w:p w14:paraId="3F6CBE59" w14:textId="77777777" w:rsidR="009B1005" w:rsidRPr="00F1143E" w:rsidRDefault="009B1005" w:rsidP="002F1C8B">
            <w:pPr>
              <w:spacing w:before="120"/>
              <w:jc w:val="right"/>
              <w:rPr>
                <w:rFonts w:ascii="Arial" w:hAnsi="Arial" w:cs="Arial"/>
                <w:sz w:val="20"/>
              </w:rPr>
            </w:pPr>
            <w:r w:rsidRPr="00F1143E">
              <w:rPr>
                <w:rFonts w:ascii="Arial" w:hAnsi="Arial" w:cs="Arial"/>
                <w:sz w:val="20"/>
              </w:rPr>
              <w:t>410</w:t>
            </w:r>
          </w:p>
        </w:tc>
        <w:tc>
          <w:tcPr>
            <w:tcW w:w="497" w:type="pct"/>
            <w:shd w:val="clear" w:color="auto" w:fill="FFFFFF"/>
          </w:tcPr>
          <w:p w14:paraId="49CF3A4B" w14:textId="77777777" w:rsidR="009B1005" w:rsidRPr="00F1143E" w:rsidRDefault="009B1005" w:rsidP="002F1C8B">
            <w:pPr>
              <w:spacing w:before="120"/>
              <w:jc w:val="right"/>
              <w:rPr>
                <w:rFonts w:ascii="Arial" w:hAnsi="Arial" w:cs="Arial"/>
                <w:sz w:val="20"/>
              </w:rPr>
            </w:pPr>
            <w:r w:rsidRPr="00F1143E">
              <w:rPr>
                <w:rFonts w:ascii="Arial" w:hAnsi="Arial" w:cs="Arial"/>
                <w:sz w:val="20"/>
              </w:rPr>
              <w:t>330</w:t>
            </w:r>
          </w:p>
        </w:tc>
        <w:tc>
          <w:tcPr>
            <w:tcW w:w="486" w:type="pct"/>
            <w:shd w:val="clear" w:color="auto" w:fill="FFFFFF"/>
          </w:tcPr>
          <w:p w14:paraId="2DFC208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492" w:type="pct"/>
            <w:shd w:val="clear" w:color="auto" w:fill="FFFFFF"/>
          </w:tcPr>
          <w:p w14:paraId="3C795168"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01" w:type="pct"/>
            <w:shd w:val="clear" w:color="auto" w:fill="FFFFFF"/>
          </w:tcPr>
          <w:p w14:paraId="1534E59D"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r>
      <w:tr w:rsidR="00F1143E" w:rsidRPr="00F1143E" w14:paraId="14094F5D" w14:textId="77777777" w:rsidTr="002F1C8B">
        <w:trPr>
          <w:trHeight w:val="338"/>
        </w:trPr>
        <w:tc>
          <w:tcPr>
            <w:tcW w:w="306" w:type="pct"/>
            <w:shd w:val="clear" w:color="auto" w:fill="FFFFFF"/>
          </w:tcPr>
          <w:p w14:paraId="69D9CB97"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9</w:t>
            </w:r>
          </w:p>
        </w:tc>
        <w:tc>
          <w:tcPr>
            <w:tcW w:w="2235" w:type="pct"/>
            <w:shd w:val="clear" w:color="auto" w:fill="FFFFFF"/>
          </w:tcPr>
          <w:p w14:paraId="63645B09" w14:textId="77777777" w:rsidR="009B1005" w:rsidRPr="00F1143E" w:rsidRDefault="009B1005" w:rsidP="002F1C8B">
            <w:pPr>
              <w:spacing w:before="120"/>
              <w:rPr>
                <w:rFonts w:ascii="Arial" w:hAnsi="Arial" w:cs="Arial"/>
                <w:b/>
                <w:sz w:val="20"/>
              </w:rPr>
            </w:pPr>
            <w:r w:rsidRPr="00F1143E">
              <w:rPr>
                <w:rFonts w:ascii="Arial" w:hAnsi="Arial" w:cs="Arial"/>
                <w:b/>
                <w:sz w:val="20"/>
              </w:rPr>
              <w:t>Hợp Thanh</w:t>
            </w:r>
          </w:p>
        </w:tc>
        <w:tc>
          <w:tcPr>
            <w:tcW w:w="483" w:type="pct"/>
            <w:shd w:val="clear" w:color="auto" w:fill="FFFFFF"/>
          </w:tcPr>
          <w:p w14:paraId="1C0559CA"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145254FB"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3592D64F"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5D346638"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3E426429" w14:textId="77777777" w:rsidR="009B1005" w:rsidRPr="00F1143E" w:rsidRDefault="009B1005" w:rsidP="002F1C8B">
            <w:pPr>
              <w:spacing w:before="120"/>
              <w:jc w:val="right"/>
              <w:rPr>
                <w:rFonts w:ascii="Arial" w:hAnsi="Arial" w:cs="Arial"/>
                <w:sz w:val="20"/>
              </w:rPr>
            </w:pPr>
          </w:p>
        </w:tc>
      </w:tr>
      <w:tr w:rsidR="00F1143E" w:rsidRPr="00F1143E" w14:paraId="2EAB3ACB" w14:textId="77777777" w:rsidTr="002F1C8B">
        <w:trPr>
          <w:trHeight w:val="338"/>
        </w:trPr>
        <w:tc>
          <w:tcPr>
            <w:tcW w:w="306" w:type="pct"/>
            <w:shd w:val="clear" w:color="auto" w:fill="FFFFFF"/>
          </w:tcPr>
          <w:p w14:paraId="44366DCA"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71EB166"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6F88A02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1.400</w:t>
            </w:r>
          </w:p>
        </w:tc>
        <w:tc>
          <w:tcPr>
            <w:tcW w:w="497" w:type="pct"/>
            <w:shd w:val="clear" w:color="auto" w:fill="FFFFFF"/>
          </w:tcPr>
          <w:p w14:paraId="6774A2A6" w14:textId="77777777" w:rsidR="009B1005" w:rsidRPr="00F1143E" w:rsidRDefault="009B1005" w:rsidP="002F1C8B">
            <w:pPr>
              <w:spacing w:before="120"/>
              <w:jc w:val="right"/>
              <w:rPr>
                <w:rFonts w:ascii="Arial" w:hAnsi="Arial" w:cs="Arial"/>
                <w:sz w:val="20"/>
              </w:rPr>
            </w:pPr>
            <w:r w:rsidRPr="00F1143E">
              <w:rPr>
                <w:rFonts w:ascii="Arial" w:hAnsi="Arial" w:cs="Arial"/>
                <w:sz w:val="20"/>
              </w:rPr>
              <w:t>910</w:t>
            </w:r>
          </w:p>
        </w:tc>
        <w:tc>
          <w:tcPr>
            <w:tcW w:w="486" w:type="pct"/>
            <w:shd w:val="clear" w:color="auto" w:fill="FFFFFF"/>
          </w:tcPr>
          <w:p w14:paraId="0090BA36"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650</w:t>
            </w:r>
          </w:p>
        </w:tc>
        <w:tc>
          <w:tcPr>
            <w:tcW w:w="492" w:type="pct"/>
            <w:shd w:val="clear" w:color="auto" w:fill="FFFFFF"/>
          </w:tcPr>
          <w:p w14:paraId="4B445F6A" w14:textId="77777777" w:rsidR="009B1005" w:rsidRPr="00F1143E" w:rsidRDefault="009B1005" w:rsidP="002F1C8B">
            <w:pPr>
              <w:spacing w:before="120"/>
              <w:jc w:val="right"/>
              <w:rPr>
                <w:rFonts w:ascii="Arial" w:hAnsi="Arial" w:cs="Arial"/>
                <w:sz w:val="20"/>
              </w:rPr>
            </w:pPr>
            <w:r w:rsidRPr="00F1143E">
              <w:rPr>
                <w:rFonts w:ascii="Arial" w:hAnsi="Arial" w:cs="Arial"/>
                <w:sz w:val="20"/>
              </w:rPr>
              <w:t>520</w:t>
            </w:r>
          </w:p>
        </w:tc>
        <w:tc>
          <w:tcPr>
            <w:tcW w:w="501" w:type="pct"/>
            <w:shd w:val="clear" w:color="auto" w:fill="FFFFFF"/>
          </w:tcPr>
          <w:p w14:paraId="190D4F63"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r>
      <w:tr w:rsidR="00F1143E" w:rsidRPr="00F1143E" w14:paraId="13B50CBD" w14:textId="77777777" w:rsidTr="002F1C8B">
        <w:trPr>
          <w:trHeight w:val="338"/>
        </w:trPr>
        <w:tc>
          <w:tcPr>
            <w:tcW w:w="306" w:type="pct"/>
            <w:shd w:val="clear" w:color="auto" w:fill="FFFFFF"/>
          </w:tcPr>
          <w:p w14:paraId="79FB4F91"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9285501"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5B51CD6B" w14:textId="77777777" w:rsidR="009B1005" w:rsidRPr="00F1143E" w:rsidRDefault="009B1005" w:rsidP="002F1C8B">
            <w:pPr>
              <w:spacing w:before="120"/>
              <w:jc w:val="right"/>
              <w:rPr>
                <w:rFonts w:ascii="Arial" w:hAnsi="Arial" w:cs="Arial"/>
                <w:sz w:val="20"/>
              </w:rPr>
            </w:pPr>
            <w:r w:rsidRPr="00F1143E">
              <w:rPr>
                <w:rFonts w:ascii="Arial" w:hAnsi="Arial" w:cs="Arial"/>
                <w:sz w:val="20"/>
              </w:rPr>
              <w:t>430</w:t>
            </w:r>
          </w:p>
        </w:tc>
        <w:tc>
          <w:tcPr>
            <w:tcW w:w="497" w:type="pct"/>
            <w:shd w:val="clear" w:color="auto" w:fill="FFFFFF"/>
          </w:tcPr>
          <w:p w14:paraId="6C427BB4" w14:textId="77777777" w:rsidR="009B1005" w:rsidRPr="00F1143E" w:rsidRDefault="009B1005" w:rsidP="002F1C8B">
            <w:pPr>
              <w:spacing w:before="120"/>
              <w:jc w:val="right"/>
              <w:rPr>
                <w:rFonts w:ascii="Arial" w:hAnsi="Arial" w:cs="Arial"/>
                <w:sz w:val="20"/>
              </w:rPr>
            </w:pPr>
            <w:r w:rsidRPr="00F1143E">
              <w:rPr>
                <w:rFonts w:ascii="Arial" w:hAnsi="Arial" w:cs="Arial"/>
                <w:sz w:val="20"/>
              </w:rPr>
              <w:t>310</w:t>
            </w:r>
          </w:p>
        </w:tc>
        <w:tc>
          <w:tcPr>
            <w:tcW w:w="486" w:type="pct"/>
            <w:shd w:val="clear" w:color="auto" w:fill="FFFFFF"/>
          </w:tcPr>
          <w:p w14:paraId="4D908F9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492" w:type="pct"/>
            <w:shd w:val="clear" w:color="auto" w:fill="FFFFFF"/>
          </w:tcPr>
          <w:p w14:paraId="3DE08C29"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501" w:type="pct"/>
            <w:shd w:val="clear" w:color="auto" w:fill="FFFFFF"/>
          </w:tcPr>
          <w:p w14:paraId="6A6DDC9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r>
      <w:tr w:rsidR="00F1143E" w:rsidRPr="00F1143E" w14:paraId="2F2CBA5C" w14:textId="77777777" w:rsidTr="002F1C8B">
        <w:trPr>
          <w:trHeight w:val="338"/>
        </w:trPr>
        <w:tc>
          <w:tcPr>
            <w:tcW w:w="306" w:type="pct"/>
            <w:shd w:val="clear" w:color="auto" w:fill="FFFFFF"/>
          </w:tcPr>
          <w:p w14:paraId="23B66DC0"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89D3658"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323A8E69" w14:textId="77777777" w:rsidR="009B1005" w:rsidRPr="00F1143E" w:rsidRDefault="009B1005" w:rsidP="002F1C8B">
            <w:pPr>
              <w:spacing w:before="120"/>
              <w:jc w:val="right"/>
              <w:rPr>
                <w:rFonts w:ascii="Arial" w:hAnsi="Arial" w:cs="Arial"/>
                <w:sz w:val="20"/>
              </w:rPr>
            </w:pPr>
            <w:r w:rsidRPr="00F1143E">
              <w:rPr>
                <w:rFonts w:ascii="Arial" w:hAnsi="Arial" w:cs="Arial"/>
                <w:sz w:val="20"/>
              </w:rPr>
              <w:t>310</w:t>
            </w:r>
          </w:p>
        </w:tc>
        <w:tc>
          <w:tcPr>
            <w:tcW w:w="497" w:type="pct"/>
            <w:shd w:val="clear" w:color="auto" w:fill="FFFFFF"/>
          </w:tcPr>
          <w:p w14:paraId="0B760DB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486" w:type="pct"/>
            <w:shd w:val="clear" w:color="auto" w:fill="FFFFFF"/>
          </w:tcPr>
          <w:p w14:paraId="4AF8E87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492" w:type="pct"/>
            <w:shd w:val="clear" w:color="auto" w:fill="FFFFFF"/>
          </w:tcPr>
          <w:p w14:paraId="49FB05E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01" w:type="pct"/>
            <w:shd w:val="clear" w:color="auto" w:fill="FFFFFF"/>
          </w:tcPr>
          <w:p w14:paraId="3E1E659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r>
      <w:tr w:rsidR="00F1143E" w:rsidRPr="00F1143E" w14:paraId="4F7F8E6F" w14:textId="77777777" w:rsidTr="002F1C8B">
        <w:trPr>
          <w:trHeight w:val="338"/>
        </w:trPr>
        <w:tc>
          <w:tcPr>
            <w:tcW w:w="306" w:type="pct"/>
            <w:shd w:val="clear" w:color="auto" w:fill="FFFFFF"/>
          </w:tcPr>
          <w:p w14:paraId="61F62719"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B46D574"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2777A82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497" w:type="pct"/>
            <w:shd w:val="clear" w:color="auto" w:fill="FFFFFF"/>
          </w:tcPr>
          <w:p w14:paraId="347A679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486" w:type="pct"/>
            <w:shd w:val="clear" w:color="auto" w:fill="FFFFFF"/>
          </w:tcPr>
          <w:p w14:paraId="56E4BEA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2" w:type="pct"/>
            <w:shd w:val="clear" w:color="auto" w:fill="FFFFFF"/>
          </w:tcPr>
          <w:p w14:paraId="207312B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01" w:type="pct"/>
            <w:shd w:val="clear" w:color="auto" w:fill="FFFFFF"/>
          </w:tcPr>
          <w:p w14:paraId="79A1CE98"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r>
      <w:tr w:rsidR="00F1143E" w:rsidRPr="00F1143E" w14:paraId="3BF49084" w14:textId="77777777" w:rsidTr="002F1C8B">
        <w:trPr>
          <w:trHeight w:val="338"/>
        </w:trPr>
        <w:tc>
          <w:tcPr>
            <w:tcW w:w="306" w:type="pct"/>
            <w:shd w:val="clear" w:color="auto" w:fill="FFFFFF"/>
          </w:tcPr>
          <w:p w14:paraId="6B8823D8"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0D40868"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4153703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497" w:type="pct"/>
            <w:shd w:val="clear" w:color="auto" w:fill="FFFFFF"/>
          </w:tcPr>
          <w:p w14:paraId="3904160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86" w:type="pct"/>
            <w:shd w:val="clear" w:color="auto" w:fill="FFFFFF"/>
          </w:tcPr>
          <w:p w14:paraId="6CCD67D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2" w:type="pct"/>
            <w:shd w:val="clear" w:color="auto" w:fill="FFFFFF"/>
          </w:tcPr>
          <w:p w14:paraId="1F15EC37"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2713C18A"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r>
      <w:tr w:rsidR="00F1143E" w:rsidRPr="00F1143E" w14:paraId="14988E38" w14:textId="77777777" w:rsidTr="002F1C8B">
        <w:trPr>
          <w:trHeight w:val="338"/>
        </w:trPr>
        <w:tc>
          <w:tcPr>
            <w:tcW w:w="306" w:type="pct"/>
            <w:shd w:val="clear" w:color="auto" w:fill="FFFFFF"/>
          </w:tcPr>
          <w:p w14:paraId="3058F970"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065FD3A"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483" w:type="pct"/>
            <w:shd w:val="clear" w:color="auto" w:fill="FFFFFF"/>
          </w:tcPr>
          <w:p w14:paraId="43B0751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7" w:type="pct"/>
            <w:shd w:val="clear" w:color="auto" w:fill="FFFFFF"/>
          </w:tcPr>
          <w:p w14:paraId="6389813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86" w:type="pct"/>
            <w:shd w:val="clear" w:color="auto" w:fill="FFFFFF"/>
          </w:tcPr>
          <w:p w14:paraId="2D303211"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2CFD8A66"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15B324D4"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r>
      <w:tr w:rsidR="00F1143E" w:rsidRPr="00F1143E" w14:paraId="62AC1504" w14:textId="77777777" w:rsidTr="002F1C8B">
        <w:trPr>
          <w:trHeight w:val="338"/>
        </w:trPr>
        <w:tc>
          <w:tcPr>
            <w:tcW w:w="306" w:type="pct"/>
            <w:shd w:val="clear" w:color="auto" w:fill="FFFFFF"/>
          </w:tcPr>
          <w:p w14:paraId="3B94AC79"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10</w:t>
            </w:r>
          </w:p>
        </w:tc>
        <w:tc>
          <w:tcPr>
            <w:tcW w:w="2235" w:type="pct"/>
            <w:shd w:val="clear" w:color="auto" w:fill="FFFFFF"/>
          </w:tcPr>
          <w:p w14:paraId="51A9654A" w14:textId="77777777" w:rsidR="009B1005" w:rsidRPr="00F1143E" w:rsidRDefault="009B1005" w:rsidP="002F1C8B">
            <w:pPr>
              <w:spacing w:before="120"/>
              <w:rPr>
                <w:rFonts w:ascii="Arial" w:hAnsi="Arial" w:cs="Arial"/>
                <w:b/>
                <w:sz w:val="20"/>
              </w:rPr>
            </w:pPr>
            <w:r w:rsidRPr="00F1143E">
              <w:rPr>
                <w:rFonts w:ascii="Arial" w:hAnsi="Arial" w:cs="Arial"/>
                <w:b/>
                <w:sz w:val="20"/>
              </w:rPr>
              <w:t>Thanh Lương</w:t>
            </w:r>
          </w:p>
        </w:tc>
        <w:tc>
          <w:tcPr>
            <w:tcW w:w="483" w:type="pct"/>
            <w:shd w:val="clear" w:color="auto" w:fill="FFFFFF"/>
          </w:tcPr>
          <w:p w14:paraId="6A9F9EB9"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08990D0E"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72969080"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1532641B"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49371EF9" w14:textId="77777777" w:rsidR="009B1005" w:rsidRPr="00F1143E" w:rsidRDefault="009B1005" w:rsidP="002F1C8B">
            <w:pPr>
              <w:spacing w:before="120"/>
              <w:jc w:val="right"/>
              <w:rPr>
                <w:rFonts w:ascii="Arial" w:hAnsi="Arial" w:cs="Arial"/>
                <w:sz w:val="20"/>
              </w:rPr>
            </w:pPr>
          </w:p>
        </w:tc>
      </w:tr>
      <w:tr w:rsidR="00F1143E" w:rsidRPr="00F1143E" w14:paraId="0DE251F8" w14:textId="77777777" w:rsidTr="002F1C8B">
        <w:trPr>
          <w:trHeight w:val="338"/>
        </w:trPr>
        <w:tc>
          <w:tcPr>
            <w:tcW w:w="306" w:type="pct"/>
            <w:shd w:val="clear" w:color="auto" w:fill="FFFFFF"/>
          </w:tcPr>
          <w:p w14:paraId="7EAF1D21"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EFD83A9"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7EB0A9D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c>
          <w:tcPr>
            <w:tcW w:w="497" w:type="pct"/>
            <w:shd w:val="clear" w:color="auto" w:fill="FFFFFF"/>
          </w:tcPr>
          <w:p w14:paraId="5A7130FD"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486" w:type="pct"/>
            <w:shd w:val="clear" w:color="auto" w:fill="FFFFFF"/>
          </w:tcPr>
          <w:p w14:paraId="4371529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492" w:type="pct"/>
            <w:shd w:val="clear" w:color="auto" w:fill="FFFFFF"/>
          </w:tcPr>
          <w:p w14:paraId="6D7B692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01" w:type="pct"/>
            <w:shd w:val="clear" w:color="auto" w:fill="FFFFFF"/>
          </w:tcPr>
          <w:p w14:paraId="327D599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r>
      <w:tr w:rsidR="00F1143E" w:rsidRPr="00F1143E" w14:paraId="1AE5529E" w14:textId="77777777" w:rsidTr="002F1C8B">
        <w:trPr>
          <w:trHeight w:val="338"/>
        </w:trPr>
        <w:tc>
          <w:tcPr>
            <w:tcW w:w="306" w:type="pct"/>
            <w:shd w:val="clear" w:color="auto" w:fill="FFFFFF"/>
          </w:tcPr>
          <w:p w14:paraId="3E6F4A58"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E83F519"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375EA5D6"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600</w:t>
            </w:r>
          </w:p>
        </w:tc>
        <w:tc>
          <w:tcPr>
            <w:tcW w:w="497" w:type="pct"/>
            <w:shd w:val="clear" w:color="auto" w:fill="FFFFFF"/>
          </w:tcPr>
          <w:p w14:paraId="450CCFD8" w14:textId="77777777" w:rsidR="009B1005" w:rsidRPr="00F1143E" w:rsidRDefault="009B1005" w:rsidP="002F1C8B">
            <w:pPr>
              <w:spacing w:before="120"/>
              <w:jc w:val="right"/>
              <w:rPr>
                <w:rFonts w:ascii="Arial" w:hAnsi="Arial" w:cs="Arial"/>
                <w:sz w:val="20"/>
              </w:rPr>
            </w:pPr>
            <w:r w:rsidRPr="00F1143E">
              <w:rPr>
                <w:rFonts w:ascii="Arial" w:hAnsi="Arial" w:cs="Arial"/>
                <w:sz w:val="20"/>
              </w:rPr>
              <w:t>430</w:t>
            </w:r>
          </w:p>
        </w:tc>
        <w:tc>
          <w:tcPr>
            <w:tcW w:w="486" w:type="pct"/>
            <w:shd w:val="clear" w:color="auto" w:fill="FFFFFF"/>
          </w:tcPr>
          <w:p w14:paraId="178E67CA" w14:textId="77777777" w:rsidR="009B1005" w:rsidRPr="00F1143E" w:rsidRDefault="009B1005" w:rsidP="002F1C8B">
            <w:pPr>
              <w:spacing w:before="120"/>
              <w:jc w:val="right"/>
              <w:rPr>
                <w:rFonts w:ascii="Arial" w:hAnsi="Arial" w:cs="Arial"/>
                <w:sz w:val="20"/>
              </w:rPr>
            </w:pPr>
            <w:r w:rsidRPr="00F1143E">
              <w:rPr>
                <w:rFonts w:ascii="Arial" w:hAnsi="Arial" w:cs="Arial"/>
                <w:sz w:val="20"/>
              </w:rPr>
              <w:t>340</w:t>
            </w:r>
          </w:p>
        </w:tc>
        <w:tc>
          <w:tcPr>
            <w:tcW w:w="492" w:type="pct"/>
            <w:shd w:val="clear" w:color="auto" w:fill="FFFFFF"/>
          </w:tcPr>
          <w:p w14:paraId="4D306D73" w14:textId="77777777" w:rsidR="009B1005" w:rsidRPr="00F1143E" w:rsidRDefault="009B1005" w:rsidP="002F1C8B">
            <w:pPr>
              <w:spacing w:before="120"/>
              <w:jc w:val="right"/>
              <w:rPr>
                <w:rFonts w:ascii="Arial" w:hAnsi="Arial" w:cs="Arial"/>
                <w:sz w:val="20"/>
              </w:rPr>
            </w:pPr>
            <w:r w:rsidRPr="00F1143E">
              <w:rPr>
                <w:rFonts w:ascii="Arial" w:hAnsi="Arial" w:cs="Arial"/>
                <w:sz w:val="20"/>
              </w:rPr>
              <w:t>310</w:t>
            </w:r>
          </w:p>
        </w:tc>
        <w:tc>
          <w:tcPr>
            <w:tcW w:w="501" w:type="pct"/>
            <w:shd w:val="clear" w:color="auto" w:fill="FFFFFF"/>
          </w:tcPr>
          <w:p w14:paraId="55E3B00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r>
      <w:tr w:rsidR="00F1143E" w:rsidRPr="00F1143E" w14:paraId="29D44399" w14:textId="77777777" w:rsidTr="002F1C8B">
        <w:trPr>
          <w:trHeight w:val="338"/>
        </w:trPr>
        <w:tc>
          <w:tcPr>
            <w:tcW w:w="306" w:type="pct"/>
            <w:shd w:val="clear" w:color="auto" w:fill="FFFFFF"/>
          </w:tcPr>
          <w:p w14:paraId="6A9F28D9"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6EF0889"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4B276BB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497" w:type="pct"/>
            <w:shd w:val="clear" w:color="auto" w:fill="FFFFFF"/>
          </w:tcPr>
          <w:p w14:paraId="425B9CA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486" w:type="pct"/>
            <w:shd w:val="clear" w:color="auto" w:fill="FFFFFF"/>
          </w:tcPr>
          <w:p w14:paraId="4F95785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492" w:type="pct"/>
            <w:shd w:val="clear" w:color="auto" w:fill="FFFFFF"/>
          </w:tcPr>
          <w:p w14:paraId="3436EBB0"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01" w:type="pct"/>
            <w:shd w:val="clear" w:color="auto" w:fill="FFFFFF"/>
          </w:tcPr>
          <w:p w14:paraId="39FC945B"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r>
      <w:tr w:rsidR="00F1143E" w:rsidRPr="00F1143E" w14:paraId="2A4FF5CC" w14:textId="77777777" w:rsidTr="002F1C8B">
        <w:trPr>
          <w:trHeight w:val="338"/>
        </w:trPr>
        <w:tc>
          <w:tcPr>
            <w:tcW w:w="306" w:type="pct"/>
            <w:shd w:val="clear" w:color="auto" w:fill="FFFFFF"/>
          </w:tcPr>
          <w:p w14:paraId="4F320492"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CE63386"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3653776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497" w:type="pct"/>
            <w:shd w:val="clear" w:color="auto" w:fill="FFFFFF"/>
          </w:tcPr>
          <w:p w14:paraId="3B181DC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86" w:type="pct"/>
            <w:shd w:val="clear" w:color="auto" w:fill="FFFFFF"/>
          </w:tcPr>
          <w:p w14:paraId="273A5A91"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2" w:type="pct"/>
            <w:shd w:val="clear" w:color="auto" w:fill="FFFFFF"/>
          </w:tcPr>
          <w:p w14:paraId="04B14445"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1F94CB82"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r>
      <w:tr w:rsidR="00F1143E" w:rsidRPr="00F1143E" w14:paraId="31A414CB" w14:textId="77777777" w:rsidTr="002F1C8B">
        <w:trPr>
          <w:trHeight w:val="338"/>
        </w:trPr>
        <w:tc>
          <w:tcPr>
            <w:tcW w:w="306" w:type="pct"/>
            <w:shd w:val="clear" w:color="auto" w:fill="FFFFFF"/>
          </w:tcPr>
          <w:p w14:paraId="58955618"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414BF64"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5AFF560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7" w:type="pct"/>
            <w:shd w:val="clear" w:color="auto" w:fill="FFFFFF"/>
          </w:tcPr>
          <w:p w14:paraId="1093A681"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86" w:type="pct"/>
            <w:shd w:val="clear" w:color="auto" w:fill="FFFFFF"/>
          </w:tcPr>
          <w:p w14:paraId="0B676E8B"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1A088F82"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55762CDE"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r>
      <w:tr w:rsidR="00F1143E" w:rsidRPr="00F1143E" w14:paraId="0880C6AF" w14:textId="77777777" w:rsidTr="002F1C8B">
        <w:trPr>
          <w:trHeight w:val="338"/>
        </w:trPr>
        <w:tc>
          <w:tcPr>
            <w:tcW w:w="306" w:type="pct"/>
            <w:shd w:val="clear" w:color="auto" w:fill="FFFFFF"/>
          </w:tcPr>
          <w:p w14:paraId="7EBE88E8"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E973253"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483" w:type="pct"/>
            <w:shd w:val="clear" w:color="auto" w:fill="FFFFFF"/>
          </w:tcPr>
          <w:p w14:paraId="397298B5"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7" w:type="pct"/>
            <w:shd w:val="clear" w:color="auto" w:fill="FFFFFF"/>
          </w:tcPr>
          <w:p w14:paraId="7C5929A6"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86" w:type="pct"/>
            <w:shd w:val="clear" w:color="auto" w:fill="FFFFFF"/>
          </w:tcPr>
          <w:p w14:paraId="039FB39A"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20B9DCCF"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1558BE14"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w:t>
            </w:r>
          </w:p>
        </w:tc>
      </w:tr>
      <w:tr w:rsidR="00F1143E" w:rsidRPr="00F1143E" w14:paraId="526C3A50" w14:textId="77777777" w:rsidTr="002F1C8B">
        <w:trPr>
          <w:trHeight w:val="338"/>
        </w:trPr>
        <w:tc>
          <w:tcPr>
            <w:tcW w:w="306" w:type="pct"/>
            <w:shd w:val="clear" w:color="auto" w:fill="FFFFFF"/>
          </w:tcPr>
          <w:p w14:paraId="4F52CAA4"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11</w:t>
            </w:r>
          </w:p>
        </w:tc>
        <w:tc>
          <w:tcPr>
            <w:tcW w:w="2235" w:type="pct"/>
            <w:shd w:val="clear" w:color="auto" w:fill="FFFFFF"/>
          </w:tcPr>
          <w:p w14:paraId="3634CFB8" w14:textId="77777777" w:rsidR="009B1005" w:rsidRPr="00F1143E" w:rsidRDefault="009B1005" w:rsidP="002F1C8B">
            <w:pPr>
              <w:spacing w:before="120"/>
              <w:rPr>
                <w:rFonts w:ascii="Arial" w:hAnsi="Arial" w:cs="Arial"/>
                <w:b/>
                <w:sz w:val="20"/>
              </w:rPr>
            </w:pPr>
            <w:r w:rsidRPr="00F1143E">
              <w:rPr>
                <w:rFonts w:ascii="Arial" w:hAnsi="Arial" w:cs="Arial"/>
                <w:b/>
                <w:sz w:val="20"/>
              </w:rPr>
              <w:t>Tân Thành</w:t>
            </w:r>
          </w:p>
        </w:tc>
        <w:tc>
          <w:tcPr>
            <w:tcW w:w="483" w:type="pct"/>
            <w:shd w:val="clear" w:color="auto" w:fill="FFFFFF"/>
          </w:tcPr>
          <w:p w14:paraId="23118D07"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735C0E72"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2DA32181"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66490F87"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1BE59AB1" w14:textId="77777777" w:rsidR="009B1005" w:rsidRPr="00F1143E" w:rsidRDefault="009B1005" w:rsidP="002F1C8B">
            <w:pPr>
              <w:spacing w:before="120"/>
              <w:jc w:val="right"/>
              <w:rPr>
                <w:rFonts w:ascii="Arial" w:hAnsi="Arial" w:cs="Arial"/>
                <w:sz w:val="20"/>
              </w:rPr>
            </w:pPr>
          </w:p>
        </w:tc>
      </w:tr>
      <w:tr w:rsidR="00F1143E" w:rsidRPr="00F1143E" w14:paraId="5097595B" w14:textId="77777777" w:rsidTr="002F1C8B">
        <w:trPr>
          <w:trHeight w:val="338"/>
        </w:trPr>
        <w:tc>
          <w:tcPr>
            <w:tcW w:w="306" w:type="pct"/>
            <w:shd w:val="clear" w:color="auto" w:fill="FFFFFF"/>
          </w:tcPr>
          <w:p w14:paraId="1D05E9E1"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6EA15EA"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5D5755D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c>
          <w:tcPr>
            <w:tcW w:w="497" w:type="pct"/>
            <w:shd w:val="clear" w:color="auto" w:fill="FFFFFF"/>
          </w:tcPr>
          <w:p w14:paraId="7A8452BF"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486" w:type="pct"/>
            <w:shd w:val="clear" w:color="auto" w:fill="FFFFFF"/>
          </w:tcPr>
          <w:p w14:paraId="4167541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492" w:type="pct"/>
            <w:shd w:val="clear" w:color="auto" w:fill="FFFFFF"/>
          </w:tcPr>
          <w:p w14:paraId="34119CA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01" w:type="pct"/>
            <w:shd w:val="clear" w:color="auto" w:fill="FFFFFF"/>
          </w:tcPr>
          <w:p w14:paraId="22B338D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r>
      <w:tr w:rsidR="00F1143E" w:rsidRPr="00F1143E" w14:paraId="2244D0FE" w14:textId="77777777" w:rsidTr="002F1C8B">
        <w:trPr>
          <w:trHeight w:val="338"/>
        </w:trPr>
        <w:tc>
          <w:tcPr>
            <w:tcW w:w="306" w:type="pct"/>
            <w:shd w:val="clear" w:color="auto" w:fill="FFFFFF"/>
          </w:tcPr>
          <w:p w14:paraId="594BD112"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CA097A6"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47E69BAA" w14:textId="77777777" w:rsidR="009B1005" w:rsidRPr="00F1143E" w:rsidRDefault="009B1005" w:rsidP="002F1C8B">
            <w:pPr>
              <w:spacing w:before="120"/>
              <w:jc w:val="right"/>
              <w:rPr>
                <w:rFonts w:ascii="Arial" w:hAnsi="Arial" w:cs="Arial"/>
                <w:sz w:val="20"/>
              </w:rPr>
            </w:pPr>
            <w:r w:rsidRPr="00F1143E">
              <w:rPr>
                <w:rFonts w:ascii="Arial" w:hAnsi="Arial" w:cs="Arial"/>
                <w:sz w:val="20"/>
              </w:rPr>
              <w:t>620</w:t>
            </w:r>
          </w:p>
        </w:tc>
        <w:tc>
          <w:tcPr>
            <w:tcW w:w="497" w:type="pct"/>
            <w:shd w:val="clear" w:color="auto" w:fill="FFFFFF"/>
          </w:tcPr>
          <w:p w14:paraId="74EE92DC" w14:textId="77777777" w:rsidR="009B1005" w:rsidRPr="00F1143E" w:rsidRDefault="009B1005" w:rsidP="002F1C8B">
            <w:pPr>
              <w:spacing w:before="120"/>
              <w:jc w:val="right"/>
              <w:rPr>
                <w:rFonts w:ascii="Arial" w:hAnsi="Arial" w:cs="Arial"/>
                <w:sz w:val="20"/>
              </w:rPr>
            </w:pPr>
            <w:r w:rsidRPr="00F1143E">
              <w:rPr>
                <w:rFonts w:ascii="Arial" w:hAnsi="Arial" w:cs="Arial"/>
                <w:sz w:val="20"/>
              </w:rPr>
              <w:t>440</w:t>
            </w:r>
          </w:p>
        </w:tc>
        <w:tc>
          <w:tcPr>
            <w:tcW w:w="486" w:type="pct"/>
            <w:shd w:val="clear" w:color="auto" w:fill="FFFFFF"/>
          </w:tcPr>
          <w:p w14:paraId="7F84F469"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492" w:type="pct"/>
            <w:shd w:val="clear" w:color="auto" w:fill="FFFFFF"/>
          </w:tcPr>
          <w:p w14:paraId="2AA14EF7" w14:textId="77777777" w:rsidR="009B1005" w:rsidRPr="00F1143E" w:rsidRDefault="009B1005" w:rsidP="002F1C8B">
            <w:pPr>
              <w:spacing w:before="120"/>
              <w:jc w:val="right"/>
              <w:rPr>
                <w:rFonts w:ascii="Arial" w:hAnsi="Arial" w:cs="Arial"/>
                <w:sz w:val="20"/>
              </w:rPr>
            </w:pPr>
            <w:r w:rsidRPr="00F1143E">
              <w:rPr>
                <w:rFonts w:ascii="Arial" w:hAnsi="Arial" w:cs="Arial"/>
                <w:sz w:val="20"/>
              </w:rPr>
              <w:t>320</w:t>
            </w:r>
          </w:p>
        </w:tc>
        <w:tc>
          <w:tcPr>
            <w:tcW w:w="501" w:type="pct"/>
            <w:shd w:val="clear" w:color="auto" w:fill="FFFFFF"/>
          </w:tcPr>
          <w:p w14:paraId="095F261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r>
      <w:tr w:rsidR="00F1143E" w:rsidRPr="00F1143E" w14:paraId="7F1444C2" w14:textId="77777777" w:rsidTr="002F1C8B">
        <w:trPr>
          <w:trHeight w:val="338"/>
        </w:trPr>
        <w:tc>
          <w:tcPr>
            <w:tcW w:w="306" w:type="pct"/>
            <w:shd w:val="clear" w:color="auto" w:fill="FFFFFF"/>
          </w:tcPr>
          <w:p w14:paraId="45126030"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D00E8F4"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56F5B879"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497" w:type="pct"/>
            <w:shd w:val="clear" w:color="auto" w:fill="FFFFFF"/>
          </w:tcPr>
          <w:p w14:paraId="2BB2E01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86" w:type="pct"/>
            <w:shd w:val="clear" w:color="auto" w:fill="FFFFFF"/>
          </w:tcPr>
          <w:p w14:paraId="084B759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c>
          <w:tcPr>
            <w:tcW w:w="492" w:type="pct"/>
            <w:shd w:val="clear" w:color="auto" w:fill="FFFFFF"/>
          </w:tcPr>
          <w:p w14:paraId="51EA4A1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01" w:type="pct"/>
            <w:shd w:val="clear" w:color="auto" w:fill="FFFFFF"/>
          </w:tcPr>
          <w:p w14:paraId="242A1FD7"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r>
      <w:tr w:rsidR="00F1143E" w:rsidRPr="00F1143E" w14:paraId="3F69FC99" w14:textId="77777777" w:rsidTr="002F1C8B">
        <w:trPr>
          <w:trHeight w:val="338"/>
        </w:trPr>
        <w:tc>
          <w:tcPr>
            <w:tcW w:w="306" w:type="pct"/>
            <w:shd w:val="clear" w:color="auto" w:fill="FFFFFF"/>
          </w:tcPr>
          <w:p w14:paraId="479EB585"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EA690A6"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4708084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97" w:type="pct"/>
            <w:shd w:val="clear" w:color="auto" w:fill="FFFFFF"/>
          </w:tcPr>
          <w:p w14:paraId="1A32225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486" w:type="pct"/>
            <w:shd w:val="clear" w:color="auto" w:fill="FFFFFF"/>
          </w:tcPr>
          <w:p w14:paraId="105C7DA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2" w:type="pct"/>
            <w:shd w:val="clear" w:color="auto" w:fill="FFFFFF"/>
          </w:tcPr>
          <w:p w14:paraId="474D8141"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01" w:type="pct"/>
            <w:shd w:val="clear" w:color="auto" w:fill="FFFFFF"/>
          </w:tcPr>
          <w:p w14:paraId="036471AF"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r>
      <w:tr w:rsidR="00F1143E" w:rsidRPr="00F1143E" w14:paraId="788783B9" w14:textId="77777777" w:rsidTr="002F1C8B">
        <w:trPr>
          <w:trHeight w:val="338"/>
        </w:trPr>
        <w:tc>
          <w:tcPr>
            <w:tcW w:w="306" w:type="pct"/>
            <w:shd w:val="clear" w:color="auto" w:fill="FFFFFF"/>
          </w:tcPr>
          <w:p w14:paraId="600C51FF"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3B28A5D"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0372ECC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497" w:type="pct"/>
            <w:shd w:val="clear" w:color="auto" w:fill="FFFFFF"/>
          </w:tcPr>
          <w:p w14:paraId="6AF148D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86" w:type="pct"/>
            <w:shd w:val="clear" w:color="auto" w:fill="FFFFFF"/>
          </w:tcPr>
          <w:p w14:paraId="4584E1DC"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2" w:type="pct"/>
            <w:shd w:val="clear" w:color="auto" w:fill="FFFFFF"/>
          </w:tcPr>
          <w:p w14:paraId="15D988C5"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5560AADB"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r>
      <w:tr w:rsidR="00F1143E" w:rsidRPr="00F1143E" w14:paraId="37A41ED9" w14:textId="77777777" w:rsidTr="002F1C8B">
        <w:trPr>
          <w:trHeight w:val="338"/>
        </w:trPr>
        <w:tc>
          <w:tcPr>
            <w:tcW w:w="306" w:type="pct"/>
            <w:shd w:val="clear" w:color="auto" w:fill="FFFFFF"/>
          </w:tcPr>
          <w:p w14:paraId="01D54D31"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EFF0360"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483" w:type="pct"/>
            <w:shd w:val="clear" w:color="auto" w:fill="FFFFFF"/>
          </w:tcPr>
          <w:p w14:paraId="48316B0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7" w:type="pct"/>
            <w:shd w:val="clear" w:color="auto" w:fill="FFFFFF"/>
          </w:tcPr>
          <w:p w14:paraId="2AE37403"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86" w:type="pct"/>
            <w:shd w:val="clear" w:color="auto" w:fill="FFFFFF"/>
          </w:tcPr>
          <w:p w14:paraId="72E65EB8"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0ACCAB90"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68DE6A62"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r>
      <w:tr w:rsidR="00F1143E" w:rsidRPr="00F1143E" w14:paraId="2D7CDF9C" w14:textId="77777777" w:rsidTr="002F1C8B">
        <w:trPr>
          <w:trHeight w:val="338"/>
        </w:trPr>
        <w:tc>
          <w:tcPr>
            <w:tcW w:w="306" w:type="pct"/>
            <w:shd w:val="clear" w:color="auto" w:fill="FFFFFF"/>
          </w:tcPr>
          <w:p w14:paraId="2E403E3B"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12</w:t>
            </w:r>
          </w:p>
        </w:tc>
        <w:tc>
          <w:tcPr>
            <w:tcW w:w="2235" w:type="pct"/>
            <w:shd w:val="clear" w:color="auto" w:fill="FFFFFF"/>
          </w:tcPr>
          <w:p w14:paraId="71A01747" w14:textId="77777777" w:rsidR="009B1005" w:rsidRPr="00F1143E" w:rsidRDefault="009B1005" w:rsidP="002F1C8B">
            <w:pPr>
              <w:spacing w:before="120"/>
              <w:rPr>
                <w:rFonts w:ascii="Arial" w:hAnsi="Arial" w:cs="Arial"/>
                <w:b/>
                <w:sz w:val="20"/>
              </w:rPr>
            </w:pPr>
            <w:r w:rsidRPr="00F1143E">
              <w:rPr>
                <w:rFonts w:ascii="Arial" w:hAnsi="Arial" w:cs="Arial"/>
                <w:b/>
                <w:sz w:val="20"/>
              </w:rPr>
              <w:t>Cư Yên</w:t>
            </w:r>
          </w:p>
        </w:tc>
        <w:tc>
          <w:tcPr>
            <w:tcW w:w="483" w:type="pct"/>
            <w:shd w:val="clear" w:color="auto" w:fill="FFFFFF"/>
          </w:tcPr>
          <w:p w14:paraId="25A9E153"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0136019A"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0FE81943"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561DC82D"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4F954B76" w14:textId="77777777" w:rsidR="009B1005" w:rsidRPr="00F1143E" w:rsidRDefault="009B1005" w:rsidP="002F1C8B">
            <w:pPr>
              <w:spacing w:before="120"/>
              <w:jc w:val="right"/>
              <w:rPr>
                <w:rFonts w:ascii="Arial" w:hAnsi="Arial" w:cs="Arial"/>
                <w:sz w:val="20"/>
              </w:rPr>
            </w:pPr>
          </w:p>
        </w:tc>
      </w:tr>
      <w:tr w:rsidR="00F1143E" w:rsidRPr="00F1143E" w14:paraId="0A268B0D" w14:textId="77777777" w:rsidTr="002F1C8B">
        <w:trPr>
          <w:trHeight w:val="338"/>
        </w:trPr>
        <w:tc>
          <w:tcPr>
            <w:tcW w:w="306" w:type="pct"/>
            <w:shd w:val="clear" w:color="auto" w:fill="FFFFFF"/>
          </w:tcPr>
          <w:p w14:paraId="2A9B332C"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F06EE1C"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67E97AD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1.300</w:t>
            </w:r>
          </w:p>
        </w:tc>
        <w:tc>
          <w:tcPr>
            <w:tcW w:w="497" w:type="pct"/>
            <w:shd w:val="clear" w:color="auto" w:fill="FFFFFF"/>
          </w:tcPr>
          <w:p w14:paraId="03198B2E" w14:textId="77777777" w:rsidR="009B1005" w:rsidRPr="00F1143E" w:rsidRDefault="009B1005" w:rsidP="002F1C8B">
            <w:pPr>
              <w:spacing w:before="120"/>
              <w:jc w:val="right"/>
              <w:rPr>
                <w:rFonts w:ascii="Arial" w:hAnsi="Arial" w:cs="Arial"/>
                <w:sz w:val="20"/>
              </w:rPr>
            </w:pPr>
            <w:r w:rsidRPr="00F1143E">
              <w:rPr>
                <w:rFonts w:ascii="Arial" w:hAnsi="Arial" w:cs="Arial"/>
                <w:sz w:val="20"/>
              </w:rPr>
              <w:t>970</w:t>
            </w:r>
          </w:p>
        </w:tc>
        <w:tc>
          <w:tcPr>
            <w:tcW w:w="486" w:type="pct"/>
            <w:shd w:val="clear" w:color="auto" w:fill="FFFFFF"/>
          </w:tcPr>
          <w:p w14:paraId="05FD22BB" w14:textId="77777777" w:rsidR="009B1005" w:rsidRPr="00F1143E" w:rsidRDefault="009B1005" w:rsidP="002F1C8B">
            <w:pPr>
              <w:spacing w:before="120"/>
              <w:jc w:val="right"/>
              <w:rPr>
                <w:rFonts w:ascii="Arial" w:hAnsi="Arial" w:cs="Arial"/>
                <w:sz w:val="20"/>
              </w:rPr>
            </w:pPr>
            <w:r w:rsidRPr="00F1143E">
              <w:rPr>
                <w:rFonts w:ascii="Arial" w:hAnsi="Arial" w:cs="Arial"/>
                <w:sz w:val="20"/>
              </w:rPr>
              <w:t>510</w:t>
            </w:r>
          </w:p>
        </w:tc>
        <w:tc>
          <w:tcPr>
            <w:tcW w:w="492" w:type="pct"/>
            <w:shd w:val="clear" w:color="auto" w:fill="FFFFFF"/>
          </w:tcPr>
          <w:p w14:paraId="5B2A0A32" w14:textId="77777777" w:rsidR="009B1005" w:rsidRPr="00F1143E" w:rsidRDefault="009B1005" w:rsidP="002F1C8B">
            <w:pPr>
              <w:spacing w:before="120"/>
              <w:jc w:val="right"/>
              <w:rPr>
                <w:rFonts w:ascii="Arial" w:hAnsi="Arial" w:cs="Arial"/>
                <w:sz w:val="20"/>
              </w:rPr>
            </w:pPr>
            <w:r w:rsidRPr="00F1143E">
              <w:rPr>
                <w:rFonts w:ascii="Arial" w:hAnsi="Arial" w:cs="Arial"/>
                <w:sz w:val="20"/>
              </w:rPr>
              <w:t>410</w:t>
            </w:r>
          </w:p>
        </w:tc>
        <w:tc>
          <w:tcPr>
            <w:tcW w:w="501" w:type="pct"/>
            <w:shd w:val="clear" w:color="auto" w:fill="FFFFFF"/>
          </w:tcPr>
          <w:p w14:paraId="76D5FBB7"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r>
      <w:tr w:rsidR="00F1143E" w:rsidRPr="00F1143E" w14:paraId="4D4C252E" w14:textId="77777777" w:rsidTr="002F1C8B">
        <w:trPr>
          <w:trHeight w:val="338"/>
        </w:trPr>
        <w:tc>
          <w:tcPr>
            <w:tcW w:w="306" w:type="pct"/>
            <w:shd w:val="clear" w:color="auto" w:fill="FFFFFF"/>
          </w:tcPr>
          <w:p w14:paraId="03B13709"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099086B"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49E4DAE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c>
          <w:tcPr>
            <w:tcW w:w="497" w:type="pct"/>
            <w:shd w:val="clear" w:color="auto" w:fill="FFFFFF"/>
          </w:tcPr>
          <w:p w14:paraId="6BAE5DDA"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750</w:t>
            </w:r>
          </w:p>
        </w:tc>
        <w:tc>
          <w:tcPr>
            <w:tcW w:w="486" w:type="pct"/>
            <w:shd w:val="clear" w:color="auto" w:fill="FFFFFF"/>
          </w:tcPr>
          <w:p w14:paraId="1B536C28" w14:textId="77777777" w:rsidR="009B1005" w:rsidRPr="00F1143E" w:rsidRDefault="009B1005" w:rsidP="002F1C8B">
            <w:pPr>
              <w:spacing w:before="120"/>
              <w:jc w:val="right"/>
              <w:rPr>
                <w:rFonts w:ascii="Arial" w:hAnsi="Arial" w:cs="Arial"/>
                <w:sz w:val="20"/>
              </w:rPr>
            </w:pPr>
            <w:r w:rsidRPr="00F1143E">
              <w:rPr>
                <w:rFonts w:ascii="Arial" w:hAnsi="Arial" w:cs="Arial"/>
                <w:sz w:val="20"/>
              </w:rPr>
              <w:t>480</w:t>
            </w:r>
          </w:p>
        </w:tc>
        <w:tc>
          <w:tcPr>
            <w:tcW w:w="492" w:type="pct"/>
            <w:shd w:val="clear" w:color="auto" w:fill="FFFFFF"/>
          </w:tcPr>
          <w:p w14:paraId="6A690D0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270</w:t>
            </w:r>
          </w:p>
        </w:tc>
        <w:tc>
          <w:tcPr>
            <w:tcW w:w="501" w:type="pct"/>
            <w:shd w:val="clear" w:color="auto" w:fill="FFFFFF"/>
          </w:tcPr>
          <w:p w14:paraId="5B259ED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r>
      <w:tr w:rsidR="00F1143E" w:rsidRPr="00F1143E" w14:paraId="0839031C" w14:textId="77777777" w:rsidTr="002F1C8B">
        <w:trPr>
          <w:trHeight w:val="338"/>
        </w:trPr>
        <w:tc>
          <w:tcPr>
            <w:tcW w:w="306" w:type="pct"/>
            <w:shd w:val="clear" w:color="auto" w:fill="FFFFFF"/>
          </w:tcPr>
          <w:p w14:paraId="7D3B2595"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11DB718"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4C05F832" w14:textId="77777777" w:rsidR="009B1005" w:rsidRPr="00F1143E" w:rsidRDefault="009B1005" w:rsidP="002F1C8B">
            <w:pPr>
              <w:spacing w:before="120"/>
              <w:jc w:val="right"/>
              <w:rPr>
                <w:rFonts w:ascii="Arial" w:hAnsi="Arial" w:cs="Arial"/>
                <w:sz w:val="20"/>
              </w:rPr>
            </w:pPr>
            <w:r w:rsidRPr="00F1143E">
              <w:rPr>
                <w:rFonts w:ascii="Arial" w:hAnsi="Arial" w:cs="Arial"/>
                <w:sz w:val="20"/>
              </w:rPr>
              <w:t>570</w:t>
            </w:r>
          </w:p>
        </w:tc>
        <w:tc>
          <w:tcPr>
            <w:tcW w:w="497" w:type="pct"/>
            <w:shd w:val="clear" w:color="auto" w:fill="FFFFFF"/>
          </w:tcPr>
          <w:p w14:paraId="1C0F8642"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486" w:type="pct"/>
            <w:shd w:val="clear" w:color="auto" w:fill="FFFFFF"/>
          </w:tcPr>
          <w:p w14:paraId="1A9E61A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492" w:type="pct"/>
            <w:shd w:val="clear" w:color="auto" w:fill="FFFFFF"/>
          </w:tcPr>
          <w:p w14:paraId="4914143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01" w:type="pct"/>
            <w:shd w:val="clear" w:color="auto" w:fill="FFFFFF"/>
          </w:tcPr>
          <w:p w14:paraId="22573FD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r>
      <w:tr w:rsidR="00F1143E" w:rsidRPr="00F1143E" w14:paraId="0987124E" w14:textId="77777777" w:rsidTr="002F1C8B">
        <w:trPr>
          <w:trHeight w:val="338"/>
        </w:trPr>
        <w:tc>
          <w:tcPr>
            <w:tcW w:w="306" w:type="pct"/>
            <w:shd w:val="clear" w:color="auto" w:fill="FFFFFF"/>
          </w:tcPr>
          <w:p w14:paraId="0E390126"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BEDB638"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29744AA7" w14:textId="77777777" w:rsidR="009B1005" w:rsidRPr="00F1143E" w:rsidRDefault="009B1005" w:rsidP="002F1C8B">
            <w:pPr>
              <w:spacing w:before="120"/>
              <w:jc w:val="right"/>
              <w:rPr>
                <w:rFonts w:ascii="Arial" w:hAnsi="Arial" w:cs="Arial"/>
                <w:sz w:val="20"/>
              </w:rPr>
            </w:pPr>
            <w:r w:rsidRPr="00F1143E">
              <w:rPr>
                <w:rFonts w:ascii="Arial" w:hAnsi="Arial" w:cs="Arial"/>
                <w:sz w:val="20"/>
              </w:rPr>
              <w:t>510</w:t>
            </w:r>
          </w:p>
        </w:tc>
        <w:tc>
          <w:tcPr>
            <w:tcW w:w="497" w:type="pct"/>
            <w:shd w:val="clear" w:color="auto" w:fill="FFFFFF"/>
          </w:tcPr>
          <w:p w14:paraId="6D60A702" w14:textId="77777777" w:rsidR="009B1005" w:rsidRPr="00F1143E" w:rsidRDefault="009B1005" w:rsidP="002F1C8B">
            <w:pPr>
              <w:spacing w:before="120"/>
              <w:jc w:val="right"/>
              <w:rPr>
                <w:rFonts w:ascii="Arial" w:hAnsi="Arial" w:cs="Arial"/>
                <w:sz w:val="20"/>
              </w:rPr>
            </w:pPr>
            <w:r w:rsidRPr="00F1143E">
              <w:rPr>
                <w:rFonts w:ascii="Arial" w:hAnsi="Arial" w:cs="Arial"/>
                <w:sz w:val="20"/>
              </w:rPr>
              <w:t>360</w:t>
            </w:r>
          </w:p>
        </w:tc>
        <w:tc>
          <w:tcPr>
            <w:tcW w:w="486" w:type="pct"/>
            <w:shd w:val="clear" w:color="auto" w:fill="FFFFFF"/>
          </w:tcPr>
          <w:p w14:paraId="2FF3D65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492" w:type="pct"/>
            <w:shd w:val="clear" w:color="auto" w:fill="FFFFFF"/>
          </w:tcPr>
          <w:p w14:paraId="3873712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01" w:type="pct"/>
            <w:shd w:val="clear" w:color="auto" w:fill="FFFFFF"/>
          </w:tcPr>
          <w:p w14:paraId="3FC87D98"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r>
      <w:tr w:rsidR="00F1143E" w:rsidRPr="00F1143E" w14:paraId="27E2CDD3" w14:textId="77777777" w:rsidTr="002F1C8B">
        <w:trPr>
          <w:trHeight w:val="338"/>
        </w:trPr>
        <w:tc>
          <w:tcPr>
            <w:tcW w:w="306" w:type="pct"/>
            <w:shd w:val="clear" w:color="auto" w:fill="FFFFFF"/>
          </w:tcPr>
          <w:p w14:paraId="1DD5E4E6"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1BB05A0"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6ED39C32" w14:textId="77777777" w:rsidR="009B1005" w:rsidRPr="00F1143E" w:rsidRDefault="009B1005" w:rsidP="002F1C8B">
            <w:pPr>
              <w:spacing w:before="120"/>
              <w:jc w:val="right"/>
              <w:rPr>
                <w:rFonts w:ascii="Arial" w:hAnsi="Arial" w:cs="Arial"/>
                <w:sz w:val="20"/>
              </w:rPr>
            </w:pPr>
            <w:r w:rsidRPr="00F1143E">
              <w:rPr>
                <w:rFonts w:ascii="Arial" w:hAnsi="Arial" w:cs="Arial"/>
                <w:sz w:val="20"/>
              </w:rPr>
              <w:t>450</w:t>
            </w:r>
          </w:p>
        </w:tc>
        <w:tc>
          <w:tcPr>
            <w:tcW w:w="497" w:type="pct"/>
            <w:shd w:val="clear" w:color="auto" w:fill="FFFFFF"/>
          </w:tcPr>
          <w:p w14:paraId="471C1889" w14:textId="77777777" w:rsidR="009B1005" w:rsidRPr="00F1143E" w:rsidRDefault="009B1005" w:rsidP="002F1C8B">
            <w:pPr>
              <w:spacing w:before="120"/>
              <w:jc w:val="right"/>
              <w:rPr>
                <w:rFonts w:ascii="Arial" w:hAnsi="Arial" w:cs="Arial"/>
                <w:sz w:val="20"/>
              </w:rPr>
            </w:pPr>
            <w:r w:rsidRPr="00F1143E">
              <w:rPr>
                <w:rFonts w:ascii="Arial" w:hAnsi="Arial" w:cs="Arial"/>
                <w:sz w:val="20"/>
              </w:rPr>
              <w:t>340</w:t>
            </w:r>
          </w:p>
        </w:tc>
        <w:tc>
          <w:tcPr>
            <w:tcW w:w="486" w:type="pct"/>
            <w:shd w:val="clear" w:color="auto" w:fill="FFFFFF"/>
          </w:tcPr>
          <w:p w14:paraId="1BE608A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492" w:type="pct"/>
            <w:shd w:val="clear" w:color="auto" w:fill="FFFFFF"/>
          </w:tcPr>
          <w:p w14:paraId="62E7A492"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01" w:type="pct"/>
            <w:shd w:val="clear" w:color="auto" w:fill="FFFFFF"/>
          </w:tcPr>
          <w:p w14:paraId="6BA15911"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r>
      <w:tr w:rsidR="00F1143E" w:rsidRPr="00F1143E" w14:paraId="4B0C2AC8" w14:textId="77777777" w:rsidTr="002F1C8B">
        <w:trPr>
          <w:trHeight w:val="338"/>
        </w:trPr>
        <w:tc>
          <w:tcPr>
            <w:tcW w:w="306" w:type="pct"/>
            <w:shd w:val="clear" w:color="auto" w:fill="FFFFFF"/>
          </w:tcPr>
          <w:p w14:paraId="42FED9D0"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5F6E950"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483" w:type="pct"/>
            <w:shd w:val="clear" w:color="auto" w:fill="FFFFFF"/>
          </w:tcPr>
          <w:p w14:paraId="2C61795B" w14:textId="77777777" w:rsidR="009B1005" w:rsidRPr="00F1143E" w:rsidRDefault="009B1005" w:rsidP="002F1C8B">
            <w:pPr>
              <w:spacing w:before="120"/>
              <w:jc w:val="right"/>
              <w:rPr>
                <w:rFonts w:ascii="Arial" w:hAnsi="Arial" w:cs="Arial"/>
                <w:sz w:val="20"/>
              </w:rPr>
            </w:pPr>
            <w:r w:rsidRPr="00F1143E">
              <w:rPr>
                <w:rFonts w:ascii="Arial" w:hAnsi="Arial" w:cs="Arial"/>
                <w:sz w:val="20"/>
              </w:rPr>
              <w:t>390</w:t>
            </w:r>
          </w:p>
        </w:tc>
        <w:tc>
          <w:tcPr>
            <w:tcW w:w="497" w:type="pct"/>
            <w:shd w:val="clear" w:color="auto" w:fill="FFFFFF"/>
          </w:tcPr>
          <w:p w14:paraId="327962FD" w14:textId="77777777" w:rsidR="009B1005" w:rsidRPr="00F1143E" w:rsidRDefault="009B1005" w:rsidP="002F1C8B">
            <w:pPr>
              <w:spacing w:before="120"/>
              <w:jc w:val="right"/>
              <w:rPr>
                <w:rFonts w:ascii="Arial" w:hAnsi="Arial" w:cs="Arial"/>
                <w:sz w:val="20"/>
              </w:rPr>
            </w:pPr>
            <w:r w:rsidRPr="00F1143E">
              <w:rPr>
                <w:rFonts w:ascii="Arial" w:hAnsi="Arial" w:cs="Arial"/>
                <w:sz w:val="20"/>
              </w:rPr>
              <w:t>310</w:t>
            </w:r>
          </w:p>
        </w:tc>
        <w:tc>
          <w:tcPr>
            <w:tcW w:w="486" w:type="pct"/>
            <w:shd w:val="clear" w:color="auto" w:fill="FFFFFF"/>
          </w:tcPr>
          <w:p w14:paraId="75D74FF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492" w:type="pct"/>
            <w:shd w:val="clear" w:color="auto" w:fill="FFFFFF"/>
          </w:tcPr>
          <w:p w14:paraId="60237837"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4BC7CCE4"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r>
      <w:tr w:rsidR="00F1143E" w:rsidRPr="00F1143E" w14:paraId="4C446727" w14:textId="77777777" w:rsidTr="002F1C8B">
        <w:trPr>
          <w:trHeight w:val="338"/>
        </w:trPr>
        <w:tc>
          <w:tcPr>
            <w:tcW w:w="306" w:type="pct"/>
            <w:shd w:val="clear" w:color="auto" w:fill="FFFFFF"/>
          </w:tcPr>
          <w:p w14:paraId="2CD22056"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13</w:t>
            </w:r>
          </w:p>
        </w:tc>
        <w:tc>
          <w:tcPr>
            <w:tcW w:w="2235" w:type="pct"/>
            <w:shd w:val="clear" w:color="auto" w:fill="FFFFFF"/>
          </w:tcPr>
          <w:p w14:paraId="142F4961" w14:textId="77777777" w:rsidR="009B1005" w:rsidRPr="00F1143E" w:rsidRDefault="009B1005" w:rsidP="002F1C8B">
            <w:pPr>
              <w:spacing w:before="120"/>
              <w:rPr>
                <w:rFonts w:ascii="Arial" w:hAnsi="Arial" w:cs="Arial"/>
                <w:b/>
                <w:sz w:val="20"/>
              </w:rPr>
            </w:pPr>
            <w:r w:rsidRPr="00F1143E">
              <w:rPr>
                <w:rFonts w:ascii="Arial" w:hAnsi="Arial" w:cs="Arial"/>
                <w:b/>
                <w:sz w:val="20"/>
              </w:rPr>
              <w:t>Liên Sơn</w:t>
            </w:r>
          </w:p>
        </w:tc>
        <w:tc>
          <w:tcPr>
            <w:tcW w:w="483" w:type="pct"/>
            <w:shd w:val="clear" w:color="auto" w:fill="FFFFFF"/>
          </w:tcPr>
          <w:p w14:paraId="751EC24F"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38115A1E"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0CBB0FD6"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7F5B3D89"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6A54A4D5" w14:textId="77777777" w:rsidR="009B1005" w:rsidRPr="00F1143E" w:rsidRDefault="009B1005" w:rsidP="002F1C8B">
            <w:pPr>
              <w:spacing w:before="120"/>
              <w:jc w:val="right"/>
              <w:rPr>
                <w:rFonts w:ascii="Arial" w:hAnsi="Arial" w:cs="Arial"/>
                <w:sz w:val="20"/>
              </w:rPr>
            </w:pPr>
          </w:p>
        </w:tc>
      </w:tr>
      <w:tr w:rsidR="00F1143E" w:rsidRPr="00F1143E" w14:paraId="5F4C3150" w14:textId="77777777" w:rsidTr="002F1C8B">
        <w:trPr>
          <w:trHeight w:val="338"/>
        </w:trPr>
        <w:tc>
          <w:tcPr>
            <w:tcW w:w="306" w:type="pct"/>
            <w:shd w:val="clear" w:color="auto" w:fill="FFFFFF"/>
          </w:tcPr>
          <w:p w14:paraId="773632F5"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54DE181"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47D0FF7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1.500</w:t>
            </w:r>
          </w:p>
        </w:tc>
        <w:tc>
          <w:tcPr>
            <w:tcW w:w="497" w:type="pct"/>
            <w:shd w:val="clear" w:color="auto" w:fill="FFFFFF"/>
          </w:tcPr>
          <w:p w14:paraId="37E607FF" w14:textId="77777777" w:rsidR="009B1005" w:rsidRPr="00F1143E" w:rsidRDefault="009B1005" w:rsidP="002F1C8B">
            <w:pPr>
              <w:spacing w:before="120"/>
              <w:jc w:val="right"/>
              <w:rPr>
                <w:rFonts w:ascii="Arial" w:hAnsi="Arial" w:cs="Arial"/>
                <w:sz w:val="20"/>
              </w:rPr>
            </w:pPr>
            <w:r w:rsidRPr="00F1143E">
              <w:rPr>
                <w:rFonts w:ascii="Arial" w:hAnsi="Arial" w:cs="Arial"/>
                <w:sz w:val="20"/>
              </w:rPr>
              <w:t>970</w:t>
            </w:r>
          </w:p>
        </w:tc>
        <w:tc>
          <w:tcPr>
            <w:tcW w:w="486" w:type="pct"/>
            <w:shd w:val="clear" w:color="auto" w:fill="FFFFFF"/>
          </w:tcPr>
          <w:p w14:paraId="0ECD9436" w14:textId="77777777" w:rsidR="009B1005" w:rsidRPr="00F1143E" w:rsidRDefault="009B1005" w:rsidP="002F1C8B">
            <w:pPr>
              <w:spacing w:before="120"/>
              <w:jc w:val="right"/>
              <w:rPr>
                <w:rFonts w:ascii="Arial" w:hAnsi="Arial" w:cs="Arial"/>
                <w:sz w:val="20"/>
              </w:rPr>
            </w:pPr>
            <w:r w:rsidRPr="00F1143E">
              <w:rPr>
                <w:rFonts w:ascii="Arial" w:hAnsi="Arial" w:cs="Arial"/>
                <w:sz w:val="20"/>
              </w:rPr>
              <w:t>690</w:t>
            </w:r>
          </w:p>
        </w:tc>
        <w:tc>
          <w:tcPr>
            <w:tcW w:w="492" w:type="pct"/>
            <w:shd w:val="clear" w:color="auto" w:fill="FFFFFF"/>
          </w:tcPr>
          <w:p w14:paraId="7FBB9588" w14:textId="77777777" w:rsidR="009B1005" w:rsidRPr="00F1143E" w:rsidRDefault="009B1005" w:rsidP="002F1C8B">
            <w:pPr>
              <w:spacing w:before="120"/>
              <w:jc w:val="right"/>
              <w:rPr>
                <w:rFonts w:ascii="Arial" w:hAnsi="Arial" w:cs="Arial"/>
                <w:sz w:val="20"/>
              </w:rPr>
            </w:pPr>
            <w:r w:rsidRPr="00F1143E">
              <w:rPr>
                <w:rFonts w:ascii="Arial" w:hAnsi="Arial" w:cs="Arial"/>
                <w:sz w:val="20"/>
              </w:rPr>
              <w:t>560</w:t>
            </w:r>
          </w:p>
        </w:tc>
        <w:tc>
          <w:tcPr>
            <w:tcW w:w="501" w:type="pct"/>
            <w:shd w:val="clear" w:color="auto" w:fill="FFFFFF"/>
          </w:tcPr>
          <w:p w14:paraId="5A649244" w14:textId="77777777" w:rsidR="009B1005" w:rsidRPr="00F1143E" w:rsidRDefault="009B1005" w:rsidP="002F1C8B">
            <w:pPr>
              <w:spacing w:before="120"/>
              <w:jc w:val="right"/>
              <w:rPr>
                <w:rFonts w:ascii="Arial" w:hAnsi="Arial" w:cs="Arial"/>
                <w:sz w:val="20"/>
              </w:rPr>
            </w:pPr>
            <w:r w:rsidRPr="00F1143E">
              <w:rPr>
                <w:rFonts w:ascii="Arial" w:hAnsi="Arial" w:cs="Arial"/>
                <w:sz w:val="20"/>
              </w:rPr>
              <w:t>380</w:t>
            </w:r>
          </w:p>
        </w:tc>
      </w:tr>
      <w:tr w:rsidR="00F1143E" w:rsidRPr="00F1143E" w14:paraId="12E4AA36" w14:textId="77777777" w:rsidTr="002F1C8B">
        <w:trPr>
          <w:trHeight w:val="338"/>
        </w:trPr>
        <w:tc>
          <w:tcPr>
            <w:tcW w:w="306" w:type="pct"/>
            <w:shd w:val="clear" w:color="auto" w:fill="FFFFFF"/>
          </w:tcPr>
          <w:p w14:paraId="090CB88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80F2306"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07BF882E"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c>
          <w:tcPr>
            <w:tcW w:w="497" w:type="pct"/>
            <w:shd w:val="clear" w:color="auto" w:fill="FFFFFF"/>
          </w:tcPr>
          <w:p w14:paraId="59D80EDF" w14:textId="77777777" w:rsidR="009B1005" w:rsidRPr="00F1143E" w:rsidRDefault="009B1005" w:rsidP="002F1C8B">
            <w:pPr>
              <w:spacing w:before="120"/>
              <w:jc w:val="right"/>
              <w:rPr>
                <w:rFonts w:ascii="Arial" w:hAnsi="Arial" w:cs="Arial"/>
                <w:sz w:val="20"/>
              </w:rPr>
            </w:pPr>
            <w:r w:rsidRPr="00F1143E">
              <w:rPr>
                <w:rFonts w:ascii="Arial" w:hAnsi="Arial" w:cs="Arial"/>
                <w:sz w:val="20"/>
              </w:rPr>
              <w:t>360</w:t>
            </w:r>
          </w:p>
        </w:tc>
        <w:tc>
          <w:tcPr>
            <w:tcW w:w="486" w:type="pct"/>
            <w:shd w:val="clear" w:color="auto" w:fill="FFFFFF"/>
          </w:tcPr>
          <w:p w14:paraId="50BF69C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492" w:type="pct"/>
            <w:shd w:val="clear" w:color="auto" w:fill="FFFFFF"/>
          </w:tcPr>
          <w:p w14:paraId="5A49352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501" w:type="pct"/>
            <w:shd w:val="clear" w:color="auto" w:fill="FFFFFF"/>
          </w:tcPr>
          <w:p w14:paraId="4588244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r>
      <w:tr w:rsidR="00F1143E" w:rsidRPr="00F1143E" w14:paraId="210378FF" w14:textId="77777777" w:rsidTr="002F1C8B">
        <w:trPr>
          <w:trHeight w:val="338"/>
        </w:trPr>
        <w:tc>
          <w:tcPr>
            <w:tcW w:w="306" w:type="pct"/>
            <w:shd w:val="clear" w:color="auto" w:fill="FFFFFF"/>
          </w:tcPr>
          <w:p w14:paraId="69629B1A"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6E52B36"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20B76646"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497" w:type="pct"/>
            <w:shd w:val="clear" w:color="auto" w:fill="FFFFFF"/>
          </w:tcPr>
          <w:p w14:paraId="36DB52F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486" w:type="pct"/>
            <w:shd w:val="clear" w:color="auto" w:fill="FFFFFF"/>
          </w:tcPr>
          <w:p w14:paraId="170B794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492" w:type="pct"/>
            <w:shd w:val="clear" w:color="auto" w:fill="FFFFFF"/>
          </w:tcPr>
          <w:p w14:paraId="2E3913B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01" w:type="pct"/>
            <w:shd w:val="clear" w:color="auto" w:fill="FFFFFF"/>
          </w:tcPr>
          <w:p w14:paraId="5EB6AC7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r>
      <w:tr w:rsidR="00F1143E" w:rsidRPr="00F1143E" w14:paraId="7E07987C" w14:textId="77777777" w:rsidTr="002F1C8B">
        <w:trPr>
          <w:trHeight w:val="338"/>
        </w:trPr>
        <w:tc>
          <w:tcPr>
            <w:tcW w:w="306" w:type="pct"/>
            <w:shd w:val="clear" w:color="auto" w:fill="FFFFFF"/>
          </w:tcPr>
          <w:p w14:paraId="1D459CB7"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299D64D"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32BEF5D4"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497" w:type="pct"/>
            <w:shd w:val="clear" w:color="auto" w:fill="FFFFFF"/>
          </w:tcPr>
          <w:p w14:paraId="62E9A62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486" w:type="pct"/>
            <w:shd w:val="clear" w:color="auto" w:fill="FFFFFF"/>
          </w:tcPr>
          <w:p w14:paraId="3897DB5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2" w:type="pct"/>
            <w:shd w:val="clear" w:color="auto" w:fill="FFFFFF"/>
          </w:tcPr>
          <w:p w14:paraId="34C77DA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01" w:type="pct"/>
            <w:shd w:val="clear" w:color="auto" w:fill="FFFFFF"/>
          </w:tcPr>
          <w:p w14:paraId="642BC3E8"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r>
      <w:tr w:rsidR="00F1143E" w:rsidRPr="00F1143E" w14:paraId="55C5D14E" w14:textId="77777777" w:rsidTr="002F1C8B">
        <w:trPr>
          <w:trHeight w:val="338"/>
        </w:trPr>
        <w:tc>
          <w:tcPr>
            <w:tcW w:w="306" w:type="pct"/>
            <w:shd w:val="clear" w:color="auto" w:fill="FFFFFF"/>
          </w:tcPr>
          <w:p w14:paraId="0471BAE5"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A1BA1C2"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31195CA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497" w:type="pct"/>
            <w:shd w:val="clear" w:color="auto" w:fill="FFFFFF"/>
          </w:tcPr>
          <w:p w14:paraId="35044FF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86" w:type="pct"/>
            <w:shd w:val="clear" w:color="auto" w:fill="FFFFFF"/>
          </w:tcPr>
          <w:p w14:paraId="017C22F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2" w:type="pct"/>
            <w:shd w:val="clear" w:color="auto" w:fill="FFFFFF"/>
          </w:tcPr>
          <w:p w14:paraId="12559FEB"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79E4B377"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r>
      <w:tr w:rsidR="00F1143E" w:rsidRPr="00F1143E" w14:paraId="7DB06C35" w14:textId="77777777" w:rsidTr="002F1C8B">
        <w:trPr>
          <w:trHeight w:val="338"/>
        </w:trPr>
        <w:tc>
          <w:tcPr>
            <w:tcW w:w="306" w:type="pct"/>
            <w:shd w:val="clear" w:color="auto" w:fill="FFFFFF"/>
          </w:tcPr>
          <w:p w14:paraId="20FB8351"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BE97611"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483" w:type="pct"/>
            <w:shd w:val="clear" w:color="auto" w:fill="FFFFFF"/>
          </w:tcPr>
          <w:p w14:paraId="76635A7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7" w:type="pct"/>
            <w:shd w:val="clear" w:color="auto" w:fill="FFFFFF"/>
          </w:tcPr>
          <w:p w14:paraId="5C93786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86" w:type="pct"/>
            <w:shd w:val="clear" w:color="auto" w:fill="FFFFFF"/>
          </w:tcPr>
          <w:p w14:paraId="207EDF29"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3E43F645"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504B8EC1"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r>
      <w:tr w:rsidR="00F1143E" w:rsidRPr="00F1143E" w14:paraId="35985188" w14:textId="77777777" w:rsidTr="002F1C8B">
        <w:trPr>
          <w:trHeight w:val="338"/>
        </w:trPr>
        <w:tc>
          <w:tcPr>
            <w:tcW w:w="306" w:type="pct"/>
            <w:shd w:val="clear" w:color="auto" w:fill="FFFFFF"/>
          </w:tcPr>
          <w:p w14:paraId="7434353F"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14</w:t>
            </w:r>
          </w:p>
        </w:tc>
        <w:tc>
          <w:tcPr>
            <w:tcW w:w="2235" w:type="pct"/>
            <w:shd w:val="clear" w:color="auto" w:fill="FFFFFF"/>
          </w:tcPr>
          <w:p w14:paraId="11EBA5CE" w14:textId="77777777" w:rsidR="009B1005" w:rsidRPr="00F1143E" w:rsidRDefault="009B1005" w:rsidP="002F1C8B">
            <w:pPr>
              <w:spacing w:before="120"/>
              <w:rPr>
                <w:rFonts w:ascii="Arial" w:hAnsi="Arial" w:cs="Arial"/>
                <w:b/>
                <w:sz w:val="20"/>
              </w:rPr>
            </w:pPr>
            <w:r w:rsidRPr="00F1143E">
              <w:rPr>
                <w:rFonts w:ascii="Arial" w:hAnsi="Arial" w:cs="Arial"/>
                <w:b/>
                <w:sz w:val="20"/>
              </w:rPr>
              <w:t>Long Sơn</w:t>
            </w:r>
          </w:p>
        </w:tc>
        <w:tc>
          <w:tcPr>
            <w:tcW w:w="483" w:type="pct"/>
            <w:shd w:val="clear" w:color="auto" w:fill="FFFFFF"/>
          </w:tcPr>
          <w:p w14:paraId="18448350"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176E65BD"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0141B6B1"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510A4C29"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1318B304" w14:textId="77777777" w:rsidR="009B1005" w:rsidRPr="00F1143E" w:rsidRDefault="009B1005" w:rsidP="002F1C8B">
            <w:pPr>
              <w:spacing w:before="120"/>
              <w:jc w:val="right"/>
              <w:rPr>
                <w:rFonts w:ascii="Arial" w:hAnsi="Arial" w:cs="Arial"/>
                <w:sz w:val="20"/>
              </w:rPr>
            </w:pPr>
          </w:p>
        </w:tc>
      </w:tr>
      <w:tr w:rsidR="00F1143E" w:rsidRPr="00F1143E" w14:paraId="1DC9A393" w14:textId="77777777" w:rsidTr="002F1C8B">
        <w:trPr>
          <w:trHeight w:val="338"/>
        </w:trPr>
        <w:tc>
          <w:tcPr>
            <w:tcW w:w="306" w:type="pct"/>
            <w:shd w:val="clear" w:color="auto" w:fill="FFFFFF"/>
          </w:tcPr>
          <w:p w14:paraId="2F7CA746"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C29EC3D"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4F58C8C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c>
          <w:tcPr>
            <w:tcW w:w="497" w:type="pct"/>
            <w:shd w:val="clear" w:color="auto" w:fill="FFFFFF"/>
          </w:tcPr>
          <w:p w14:paraId="1C1AAA32"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486" w:type="pct"/>
            <w:shd w:val="clear" w:color="auto" w:fill="FFFFFF"/>
          </w:tcPr>
          <w:p w14:paraId="4600135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492" w:type="pct"/>
            <w:shd w:val="clear" w:color="auto" w:fill="FFFFFF"/>
          </w:tcPr>
          <w:p w14:paraId="0BF2958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01" w:type="pct"/>
            <w:shd w:val="clear" w:color="auto" w:fill="FFFFFF"/>
          </w:tcPr>
          <w:p w14:paraId="745FE46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r>
      <w:tr w:rsidR="00F1143E" w:rsidRPr="00F1143E" w14:paraId="54C7675F" w14:textId="77777777" w:rsidTr="002F1C8B">
        <w:trPr>
          <w:trHeight w:val="338"/>
        </w:trPr>
        <w:tc>
          <w:tcPr>
            <w:tcW w:w="306" w:type="pct"/>
            <w:shd w:val="clear" w:color="auto" w:fill="FFFFFF"/>
          </w:tcPr>
          <w:p w14:paraId="5B9510BF"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0B06122"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098AFE7E"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497" w:type="pct"/>
            <w:shd w:val="clear" w:color="auto" w:fill="FFFFFF"/>
          </w:tcPr>
          <w:p w14:paraId="3451D089"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486" w:type="pct"/>
            <w:shd w:val="clear" w:color="auto" w:fill="FFFFFF"/>
          </w:tcPr>
          <w:p w14:paraId="41B9F5E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492" w:type="pct"/>
            <w:shd w:val="clear" w:color="auto" w:fill="FFFFFF"/>
          </w:tcPr>
          <w:p w14:paraId="161C07E9"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501" w:type="pct"/>
            <w:shd w:val="clear" w:color="auto" w:fill="FFFFFF"/>
          </w:tcPr>
          <w:p w14:paraId="4C68350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r>
      <w:tr w:rsidR="00F1143E" w:rsidRPr="00F1143E" w14:paraId="5FCBBE99" w14:textId="77777777" w:rsidTr="002F1C8B">
        <w:trPr>
          <w:trHeight w:val="338"/>
        </w:trPr>
        <w:tc>
          <w:tcPr>
            <w:tcW w:w="306" w:type="pct"/>
            <w:shd w:val="clear" w:color="auto" w:fill="FFFFFF"/>
          </w:tcPr>
          <w:p w14:paraId="00D57DD5"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9491173"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232F1DAE"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497" w:type="pct"/>
            <w:shd w:val="clear" w:color="auto" w:fill="FFFFFF"/>
          </w:tcPr>
          <w:p w14:paraId="61926454"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486" w:type="pct"/>
            <w:shd w:val="clear" w:color="auto" w:fill="FFFFFF"/>
          </w:tcPr>
          <w:p w14:paraId="481FD0F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92" w:type="pct"/>
            <w:shd w:val="clear" w:color="auto" w:fill="FFFFFF"/>
          </w:tcPr>
          <w:p w14:paraId="07A102E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01" w:type="pct"/>
            <w:shd w:val="clear" w:color="auto" w:fill="FFFFFF"/>
          </w:tcPr>
          <w:p w14:paraId="46F929F7"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r>
      <w:tr w:rsidR="00F1143E" w:rsidRPr="00F1143E" w14:paraId="677A5F5D" w14:textId="77777777" w:rsidTr="002F1C8B">
        <w:trPr>
          <w:trHeight w:val="338"/>
        </w:trPr>
        <w:tc>
          <w:tcPr>
            <w:tcW w:w="306" w:type="pct"/>
            <w:shd w:val="clear" w:color="auto" w:fill="FFFFFF"/>
          </w:tcPr>
          <w:p w14:paraId="265BD391"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BD02F4E"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6CB37DB4"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97" w:type="pct"/>
            <w:shd w:val="clear" w:color="auto" w:fill="FFFFFF"/>
          </w:tcPr>
          <w:p w14:paraId="3CEA4F5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486" w:type="pct"/>
            <w:shd w:val="clear" w:color="auto" w:fill="FFFFFF"/>
          </w:tcPr>
          <w:p w14:paraId="03F2744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2" w:type="pct"/>
            <w:shd w:val="clear" w:color="auto" w:fill="FFFFFF"/>
          </w:tcPr>
          <w:p w14:paraId="0763A010"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01" w:type="pct"/>
            <w:shd w:val="clear" w:color="auto" w:fill="FFFFFF"/>
          </w:tcPr>
          <w:p w14:paraId="1400383E"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r>
      <w:tr w:rsidR="00F1143E" w:rsidRPr="00F1143E" w14:paraId="05E70F3B" w14:textId="77777777" w:rsidTr="002F1C8B">
        <w:trPr>
          <w:trHeight w:val="338"/>
        </w:trPr>
        <w:tc>
          <w:tcPr>
            <w:tcW w:w="306" w:type="pct"/>
            <w:shd w:val="clear" w:color="auto" w:fill="FFFFFF"/>
          </w:tcPr>
          <w:p w14:paraId="5CA95F81"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8C1C734"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6D0412F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497" w:type="pct"/>
            <w:shd w:val="clear" w:color="auto" w:fill="FFFFFF"/>
          </w:tcPr>
          <w:p w14:paraId="5057ADD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86" w:type="pct"/>
            <w:shd w:val="clear" w:color="auto" w:fill="FFFFFF"/>
          </w:tcPr>
          <w:p w14:paraId="4EB43E4F"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2" w:type="pct"/>
            <w:shd w:val="clear" w:color="auto" w:fill="FFFFFF"/>
          </w:tcPr>
          <w:p w14:paraId="73C7418D"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3E2AAACB"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r>
      <w:tr w:rsidR="00F1143E" w:rsidRPr="00F1143E" w14:paraId="14E6A94B" w14:textId="77777777" w:rsidTr="002F1C8B">
        <w:trPr>
          <w:trHeight w:val="338"/>
        </w:trPr>
        <w:tc>
          <w:tcPr>
            <w:tcW w:w="306" w:type="pct"/>
            <w:shd w:val="clear" w:color="auto" w:fill="FFFFFF"/>
          </w:tcPr>
          <w:p w14:paraId="0C4009FA"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FCB7080"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483" w:type="pct"/>
            <w:shd w:val="clear" w:color="auto" w:fill="FFFFFF"/>
          </w:tcPr>
          <w:p w14:paraId="0AA7863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7" w:type="pct"/>
            <w:shd w:val="clear" w:color="auto" w:fill="FFFFFF"/>
          </w:tcPr>
          <w:p w14:paraId="57D4A9CC"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86" w:type="pct"/>
            <w:shd w:val="clear" w:color="auto" w:fill="FFFFFF"/>
          </w:tcPr>
          <w:p w14:paraId="1482CB55"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78BF35A5"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5A79FCDE"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r>
      <w:tr w:rsidR="00F1143E" w:rsidRPr="00F1143E" w14:paraId="5E025B2D" w14:textId="77777777" w:rsidTr="002F1C8B">
        <w:trPr>
          <w:trHeight w:val="338"/>
        </w:trPr>
        <w:tc>
          <w:tcPr>
            <w:tcW w:w="306" w:type="pct"/>
            <w:shd w:val="clear" w:color="auto" w:fill="FFFFFF"/>
          </w:tcPr>
          <w:p w14:paraId="6FF95126"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15</w:t>
            </w:r>
          </w:p>
        </w:tc>
        <w:tc>
          <w:tcPr>
            <w:tcW w:w="2235" w:type="pct"/>
            <w:shd w:val="clear" w:color="auto" w:fill="FFFFFF"/>
          </w:tcPr>
          <w:p w14:paraId="4AAB13C4" w14:textId="77777777" w:rsidR="009B1005" w:rsidRPr="00F1143E" w:rsidRDefault="009B1005" w:rsidP="002F1C8B">
            <w:pPr>
              <w:spacing w:before="120"/>
              <w:rPr>
                <w:rFonts w:ascii="Arial" w:hAnsi="Arial" w:cs="Arial"/>
                <w:b/>
                <w:sz w:val="20"/>
              </w:rPr>
            </w:pPr>
            <w:r w:rsidRPr="00F1143E">
              <w:rPr>
                <w:rFonts w:ascii="Arial" w:hAnsi="Arial" w:cs="Arial"/>
                <w:b/>
                <w:sz w:val="20"/>
              </w:rPr>
              <w:t>Hợp Hòa</w:t>
            </w:r>
          </w:p>
        </w:tc>
        <w:tc>
          <w:tcPr>
            <w:tcW w:w="483" w:type="pct"/>
            <w:shd w:val="clear" w:color="auto" w:fill="FFFFFF"/>
          </w:tcPr>
          <w:p w14:paraId="202234E0"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5B5333B7"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21F3D21E"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21D08C30"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589EC542" w14:textId="77777777" w:rsidR="009B1005" w:rsidRPr="00F1143E" w:rsidRDefault="009B1005" w:rsidP="002F1C8B">
            <w:pPr>
              <w:spacing w:before="120"/>
              <w:jc w:val="right"/>
              <w:rPr>
                <w:rFonts w:ascii="Arial" w:hAnsi="Arial" w:cs="Arial"/>
                <w:sz w:val="20"/>
              </w:rPr>
            </w:pPr>
          </w:p>
        </w:tc>
      </w:tr>
      <w:tr w:rsidR="00F1143E" w:rsidRPr="00F1143E" w14:paraId="57CE3466" w14:textId="77777777" w:rsidTr="002F1C8B">
        <w:trPr>
          <w:trHeight w:val="338"/>
        </w:trPr>
        <w:tc>
          <w:tcPr>
            <w:tcW w:w="306" w:type="pct"/>
            <w:shd w:val="clear" w:color="auto" w:fill="FFFFFF"/>
          </w:tcPr>
          <w:p w14:paraId="1B70C44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025FBEE"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5C3EBF2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1.000</w:t>
            </w:r>
          </w:p>
        </w:tc>
        <w:tc>
          <w:tcPr>
            <w:tcW w:w="497" w:type="pct"/>
            <w:shd w:val="clear" w:color="auto" w:fill="FFFFFF"/>
          </w:tcPr>
          <w:p w14:paraId="6E378E35"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650</w:t>
            </w:r>
          </w:p>
        </w:tc>
        <w:tc>
          <w:tcPr>
            <w:tcW w:w="486" w:type="pct"/>
            <w:shd w:val="clear" w:color="auto" w:fill="FFFFFF"/>
          </w:tcPr>
          <w:p w14:paraId="6457880E" w14:textId="77777777" w:rsidR="009B1005" w:rsidRPr="00F1143E" w:rsidRDefault="009B1005" w:rsidP="002F1C8B">
            <w:pPr>
              <w:spacing w:before="120"/>
              <w:jc w:val="right"/>
              <w:rPr>
                <w:rFonts w:ascii="Arial" w:hAnsi="Arial" w:cs="Arial"/>
                <w:sz w:val="20"/>
              </w:rPr>
            </w:pPr>
            <w:r w:rsidRPr="00F1143E">
              <w:rPr>
                <w:rFonts w:ascii="Arial" w:hAnsi="Arial" w:cs="Arial"/>
                <w:sz w:val="20"/>
              </w:rPr>
              <w:t>460</w:t>
            </w:r>
          </w:p>
        </w:tc>
        <w:tc>
          <w:tcPr>
            <w:tcW w:w="492" w:type="pct"/>
            <w:shd w:val="clear" w:color="auto" w:fill="FFFFFF"/>
          </w:tcPr>
          <w:p w14:paraId="0D0B643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01" w:type="pct"/>
            <w:shd w:val="clear" w:color="auto" w:fill="FFFFFF"/>
          </w:tcPr>
          <w:p w14:paraId="091077B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r>
      <w:tr w:rsidR="00F1143E" w:rsidRPr="00F1143E" w14:paraId="6231A9CE" w14:textId="77777777" w:rsidTr="002F1C8B">
        <w:trPr>
          <w:trHeight w:val="338"/>
        </w:trPr>
        <w:tc>
          <w:tcPr>
            <w:tcW w:w="306" w:type="pct"/>
            <w:shd w:val="clear" w:color="auto" w:fill="FFFFFF"/>
          </w:tcPr>
          <w:p w14:paraId="1CBD0360"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A3736F2"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534396D0"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497" w:type="pct"/>
            <w:shd w:val="clear" w:color="auto" w:fill="FFFFFF"/>
          </w:tcPr>
          <w:p w14:paraId="62FD8C8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486" w:type="pct"/>
            <w:shd w:val="clear" w:color="auto" w:fill="FFFFFF"/>
          </w:tcPr>
          <w:p w14:paraId="3405885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492" w:type="pct"/>
            <w:shd w:val="clear" w:color="auto" w:fill="FFFFFF"/>
          </w:tcPr>
          <w:p w14:paraId="534B3A6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501" w:type="pct"/>
            <w:shd w:val="clear" w:color="auto" w:fill="FFFFFF"/>
          </w:tcPr>
          <w:p w14:paraId="080C7D5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r>
      <w:tr w:rsidR="00F1143E" w:rsidRPr="00F1143E" w14:paraId="3D54805D" w14:textId="77777777" w:rsidTr="002F1C8B">
        <w:trPr>
          <w:trHeight w:val="338"/>
        </w:trPr>
        <w:tc>
          <w:tcPr>
            <w:tcW w:w="306" w:type="pct"/>
            <w:shd w:val="clear" w:color="auto" w:fill="FFFFFF"/>
          </w:tcPr>
          <w:p w14:paraId="264C21F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1BF2026"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2C41267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497" w:type="pct"/>
            <w:shd w:val="clear" w:color="auto" w:fill="FFFFFF"/>
          </w:tcPr>
          <w:p w14:paraId="5A6DD389"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486" w:type="pct"/>
            <w:shd w:val="clear" w:color="auto" w:fill="FFFFFF"/>
          </w:tcPr>
          <w:p w14:paraId="425917F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92" w:type="pct"/>
            <w:shd w:val="clear" w:color="auto" w:fill="FFFFFF"/>
          </w:tcPr>
          <w:p w14:paraId="6EF95FD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01" w:type="pct"/>
            <w:shd w:val="clear" w:color="auto" w:fill="FFFFFF"/>
          </w:tcPr>
          <w:p w14:paraId="6FDE46F1"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r>
      <w:tr w:rsidR="00F1143E" w:rsidRPr="00F1143E" w14:paraId="368F19A4" w14:textId="77777777" w:rsidTr="002F1C8B">
        <w:trPr>
          <w:trHeight w:val="338"/>
        </w:trPr>
        <w:tc>
          <w:tcPr>
            <w:tcW w:w="306" w:type="pct"/>
            <w:shd w:val="clear" w:color="auto" w:fill="FFFFFF"/>
          </w:tcPr>
          <w:p w14:paraId="6DCD5084"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896C4E5"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4B0C899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97" w:type="pct"/>
            <w:shd w:val="clear" w:color="auto" w:fill="FFFFFF"/>
          </w:tcPr>
          <w:p w14:paraId="3B073E3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486" w:type="pct"/>
            <w:shd w:val="clear" w:color="auto" w:fill="FFFFFF"/>
          </w:tcPr>
          <w:p w14:paraId="1FE9E3E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2" w:type="pct"/>
            <w:shd w:val="clear" w:color="auto" w:fill="FFFFFF"/>
          </w:tcPr>
          <w:p w14:paraId="6AD9B3D1"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01" w:type="pct"/>
            <w:shd w:val="clear" w:color="auto" w:fill="FFFFFF"/>
          </w:tcPr>
          <w:p w14:paraId="3CD44606"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r>
      <w:tr w:rsidR="00F1143E" w:rsidRPr="00F1143E" w14:paraId="36867ECE" w14:textId="77777777" w:rsidTr="002F1C8B">
        <w:trPr>
          <w:trHeight w:val="338"/>
        </w:trPr>
        <w:tc>
          <w:tcPr>
            <w:tcW w:w="306" w:type="pct"/>
            <w:shd w:val="clear" w:color="auto" w:fill="FFFFFF"/>
          </w:tcPr>
          <w:p w14:paraId="2AD76AAB"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523DD8B"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6BF6D28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497" w:type="pct"/>
            <w:shd w:val="clear" w:color="auto" w:fill="FFFFFF"/>
          </w:tcPr>
          <w:p w14:paraId="76F80F6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86" w:type="pct"/>
            <w:shd w:val="clear" w:color="auto" w:fill="FFFFFF"/>
          </w:tcPr>
          <w:p w14:paraId="25742529"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2" w:type="pct"/>
            <w:shd w:val="clear" w:color="auto" w:fill="FFFFFF"/>
          </w:tcPr>
          <w:p w14:paraId="73C24CAA"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00040D7F"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r>
      <w:tr w:rsidR="00F1143E" w:rsidRPr="00F1143E" w14:paraId="1BEC843F" w14:textId="77777777" w:rsidTr="002F1C8B">
        <w:trPr>
          <w:trHeight w:val="338"/>
        </w:trPr>
        <w:tc>
          <w:tcPr>
            <w:tcW w:w="306" w:type="pct"/>
            <w:shd w:val="clear" w:color="auto" w:fill="FFFFFF"/>
          </w:tcPr>
          <w:p w14:paraId="60BB6B1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1095423"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483" w:type="pct"/>
            <w:shd w:val="clear" w:color="auto" w:fill="FFFFFF"/>
          </w:tcPr>
          <w:p w14:paraId="2DED8E5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7" w:type="pct"/>
            <w:shd w:val="clear" w:color="auto" w:fill="FFFFFF"/>
          </w:tcPr>
          <w:p w14:paraId="0D799DD5"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86" w:type="pct"/>
            <w:shd w:val="clear" w:color="auto" w:fill="FFFFFF"/>
          </w:tcPr>
          <w:p w14:paraId="0DA8B725"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1C86B3DA"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76AE6884"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r>
      <w:tr w:rsidR="00F1143E" w:rsidRPr="00F1143E" w14:paraId="6BA873CC" w14:textId="77777777" w:rsidTr="002F1C8B">
        <w:trPr>
          <w:trHeight w:val="338"/>
        </w:trPr>
        <w:tc>
          <w:tcPr>
            <w:tcW w:w="306" w:type="pct"/>
            <w:shd w:val="clear" w:color="auto" w:fill="FFFFFF"/>
          </w:tcPr>
          <w:p w14:paraId="5B9A14C4"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16</w:t>
            </w:r>
          </w:p>
        </w:tc>
        <w:tc>
          <w:tcPr>
            <w:tcW w:w="2235" w:type="pct"/>
            <w:shd w:val="clear" w:color="auto" w:fill="FFFFFF"/>
          </w:tcPr>
          <w:p w14:paraId="411B7FAA" w14:textId="77777777" w:rsidR="009B1005" w:rsidRPr="00F1143E" w:rsidRDefault="009B1005" w:rsidP="002F1C8B">
            <w:pPr>
              <w:spacing w:before="120"/>
              <w:rPr>
                <w:rFonts w:ascii="Arial" w:hAnsi="Arial" w:cs="Arial"/>
                <w:b/>
                <w:sz w:val="20"/>
              </w:rPr>
            </w:pPr>
            <w:r w:rsidRPr="00F1143E">
              <w:rPr>
                <w:rFonts w:ascii="Arial" w:hAnsi="Arial" w:cs="Arial"/>
                <w:b/>
                <w:sz w:val="20"/>
              </w:rPr>
              <w:t>Trường Sơn</w:t>
            </w:r>
          </w:p>
        </w:tc>
        <w:tc>
          <w:tcPr>
            <w:tcW w:w="483" w:type="pct"/>
            <w:shd w:val="clear" w:color="auto" w:fill="FFFFFF"/>
          </w:tcPr>
          <w:p w14:paraId="56FD7C24"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559053AF"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1CE73BEA"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6DF24397"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0217F1EB" w14:textId="77777777" w:rsidR="009B1005" w:rsidRPr="00F1143E" w:rsidRDefault="009B1005" w:rsidP="002F1C8B">
            <w:pPr>
              <w:spacing w:before="120"/>
              <w:jc w:val="right"/>
              <w:rPr>
                <w:rFonts w:ascii="Arial" w:hAnsi="Arial" w:cs="Arial"/>
                <w:sz w:val="20"/>
              </w:rPr>
            </w:pPr>
          </w:p>
        </w:tc>
      </w:tr>
      <w:tr w:rsidR="00F1143E" w:rsidRPr="00F1143E" w14:paraId="2AECFDDA" w14:textId="77777777" w:rsidTr="002F1C8B">
        <w:trPr>
          <w:trHeight w:val="338"/>
        </w:trPr>
        <w:tc>
          <w:tcPr>
            <w:tcW w:w="306" w:type="pct"/>
            <w:shd w:val="clear" w:color="auto" w:fill="FFFFFF"/>
          </w:tcPr>
          <w:p w14:paraId="386F587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2A29C3D"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5350880E" w14:textId="77777777" w:rsidR="009B1005" w:rsidRPr="00F1143E" w:rsidRDefault="009B1005" w:rsidP="002F1C8B">
            <w:pPr>
              <w:spacing w:before="120"/>
              <w:jc w:val="right"/>
              <w:rPr>
                <w:rFonts w:ascii="Arial" w:hAnsi="Arial" w:cs="Arial"/>
                <w:sz w:val="20"/>
              </w:rPr>
            </w:pPr>
            <w:r w:rsidRPr="00F1143E">
              <w:rPr>
                <w:rFonts w:ascii="Arial" w:hAnsi="Arial" w:cs="Arial"/>
                <w:sz w:val="20"/>
              </w:rPr>
              <w:t>390</w:t>
            </w:r>
          </w:p>
        </w:tc>
        <w:tc>
          <w:tcPr>
            <w:tcW w:w="497" w:type="pct"/>
            <w:shd w:val="clear" w:color="auto" w:fill="FFFFFF"/>
          </w:tcPr>
          <w:p w14:paraId="53806E4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486" w:type="pct"/>
            <w:shd w:val="clear" w:color="auto" w:fill="FFFFFF"/>
          </w:tcPr>
          <w:p w14:paraId="0112A66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2" w:type="pct"/>
            <w:shd w:val="clear" w:color="auto" w:fill="FFFFFF"/>
          </w:tcPr>
          <w:p w14:paraId="4386A1B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01" w:type="pct"/>
            <w:shd w:val="clear" w:color="auto" w:fill="FFFFFF"/>
          </w:tcPr>
          <w:p w14:paraId="1EF7FE8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r>
      <w:tr w:rsidR="00F1143E" w:rsidRPr="00F1143E" w14:paraId="4D34FEE9" w14:textId="77777777" w:rsidTr="002F1C8B">
        <w:trPr>
          <w:trHeight w:val="338"/>
        </w:trPr>
        <w:tc>
          <w:tcPr>
            <w:tcW w:w="306" w:type="pct"/>
            <w:shd w:val="clear" w:color="auto" w:fill="FFFFFF"/>
          </w:tcPr>
          <w:p w14:paraId="60D3687D"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95C6A83"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596EFB0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497" w:type="pct"/>
            <w:shd w:val="clear" w:color="auto" w:fill="FFFFFF"/>
          </w:tcPr>
          <w:p w14:paraId="11A13AC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486" w:type="pct"/>
            <w:shd w:val="clear" w:color="auto" w:fill="FFFFFF"/>
          </w:tcPr>
          <w:p w14:paraId="715881B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2" w:type="pct"/>
            <w:shd w:val="clear" w:color="auto" w:fill="FFFFFF"/>
          </w:tcPr>
          <w:p w14:paraId="6B76184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01" w:type="pct"/>
            <w:shd w:val="clear" w:color="auto" w:fill="FFFFFF"/>
          </w:tcPr>
          <w:p w14:paraId="2C8D8BB2"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r>
      <w:tr w:rsidR="00F1143E" w:rsidRPr="00F1143E" w14:paraId="61F21458" w14:textId="77777777" w:rsidTr="002F1C8B">
        <w:trPr>
          <w:trHeight w:val="338"/>
        </w:trPr>
        <w:tc>
          <w:tcPr>
            <w:tcW w:w="306" w:type="pct"/>
            <w:shd w:val="clear" w:color="auto" w:fill="FFFFFF"/>
          </w:tcPr>
          <w:p w14:paraId="052402EB"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190B5C8"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379A8D4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497" w:type="pct"/>
            <w:shd w:val="clear" w:color="auto" w:fill="FFFFFF"/>
          </w:tcPr>
          <w:p w14:paraId="3F2AAB8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86" w:type="pct"/>
            <w:shd w:val="clear" w:color="auto" w:fill="FFFFFF"/>
          </w:tcPr>
          <w:p w14:paraId="6303C9A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2" w:type="pct"/>
            <w:shd w:val="clear" w:color="auto" w:fill="FFFFFF"/>
          </w:tcPr>
          <w:p w14:paraId="235C5441"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01" w:type="pct"/>
            <w:shd w:val="clear" w:color="auto" w:fill="FFFFFF"/>
          </w:tcPr>
          <w:p w14:paraId="2818FEC2"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r>
      <w:tr w:rsidR="00F1143E" w:rsidRPr="00F1143E" w14:paraId="1DD2B23D" w14:textId="77777777" w:rsidTr="002F1C8B">
        <w:trPr>
          <w:trHeight w:val="338"/>
        </w:trPr>
        <w:tc>
          <w:tcPr>
            <w:tcW w:w="306" w:type="pct"/>
            <w:shd w:val="clear" w:color="auto" w:fill="FFFFFF"/>
          </w:tcPr>
          <w:p w14:paraId="1F0352D5"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D8D6734"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14BD2E1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97" w:type="pct"/>
            <w:shd w:val="clear" w:color="auto" w:fill="FFFFFF"/>
          </w:tcPr>
          <w:p w14:paraId="389D763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86" w:type="pct"/>
            <w:shd w:val="clear" w:color="auto" w:fill="FFFFFF"/>
          </w:tcPr>
          <w:p w14:paraId="0BCD7B6C"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2" w:type="pct"/>
            <w:shd w:val="clear" w:color="auto" w:fill="FFFFFF"/>
          </w:tcPr>
          <w:p w14:paraId="6504845F"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79571BCE"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r>
      <w:tr w:rsidR="00F1143E" w:rsidRPr="00F1143E" w14:paraId="4FDF71AF" w14:textId="77777777" w:rsidTr="002F1C8B">
        <w:trPr>
          <w:trHeight w:val="338"/>
        </w:trPr>
        <w:tc>
          <w:tcPr>
            <w:tcW w:w="306" w:type="pct"/>
            <w:shd w:val="clear" w:color="auto" w:fill="FFFFFF"/>
          </w:tcPr>
          <w:p w14:paraId="370C802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59C9E78"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1478670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7" w:type="pct"/>
            <w:shd w:val="clear" w:color="auto" w:fill="FFFFFF"/>
          </w:tcPr>
          <w:p w14:paraId="6A15D7CD"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86" w:type="pct"/>
            <w:shd w:val="clear" w:color="auto" w:fill="FFFFFF"/>
          </w:tcPr>
          <w:p w14:paraId="6304C643"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4936DCAB"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58BC6E47"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r>
      <w:tr w:rsidR="00F1143E" w:rsidRPr="00F1143E" w14:paraId="0B05D691" w14:textId="77777777" w:rsidTr="002F1C8B">
        <w:trPr>
          <w:trHeight w:val="338"/>
        </w:trPr>
        <w:tc>
          <w:tcPr>
            <w:tcW w:w="306" w:type="pct"/>
            <w:shd w:val="clear" w:color="auto" w:fill="FFFFFF"/>
          </w:tcPr>
          <w:p w14:paraId="4A1922E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15C2FEA"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483" w:type="pct"/>
            <w:shd w:val="clear" w:color="auto" w:fill="FFFFFF"/>
          </w:tcPr>
          <w:p w14:paraId="08A6E87F"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7" w:type="pct"/>
            <w:shd w:val="clear" w:color="auto" w:fill="FFFFFF"/>
          </w:tcPr>
          <w:p w14:paraId="0632045E"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86" w:type="pct"/>
            <w:shd w:val="clear" w:color="auto" w:fill="FFFFFF"/>
          </w:tcPr>
          <w:p w14:paraId="47DE2E6A"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31A76F0D"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7F5C17B1"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w:t>
            </w:r>
          </w:p>
        </w:tc>
      </w:tr>
      <w:tr w:rsidR="00F1143E" w:rsidRPr="00F1143E" w14:paraId="3DF00CFE" w14:textId="77777777" w:rsidTr="002F1C8B">
        <w:trPr>
          <w:trHeight w:val="338"/>
        </w:trPr>
        <w:tc>
          <w:tcPr>
            <w:tcW w:w="306" w:type="pct"/>
            <w:shd w:val="clear" w:color="auto" w:fill="FFFFFF"/>
          </w:tcPr>
          <w:p w14:paraId="7A05367D"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17</w:t>
            </w:r>
          </w:p>
        </w:tc>
        <w:tc>
          <w:tcPr>
            <w:tcW w:w="2235" w:type="pct"/>
            <w:shd w:val="clear" w:color="auto" w:fill="FFFFFF"/>
          </w:tcPr>
          <w:p w14:paraId="350853FE" w14:textId="77777777" w:rsidR="009B1005" w:rsidRPr="00F1143E" w:rsidRDefault="009B1005" w:rsidP="002F1C8B">
            <w:pPr>
              <w:spacing w:before="120"/>
              <w:rPr>
                <w:rFonts w:ascii="Arial" w:hAnsi="Arial" w:cs="Arial"/>
                <w:b/>
                <w:sz w:val="20"/>
              </w:rPr>
            </w:pPr>
            <w:r w:rsidRPr="00F1143E">
              <w:rPr>
                <w:rFonts w:ascii="Arial" w:hAnsi="Arial" w:cs="Arial"/>
                <w:b/>
                <w:sz w:val="20"/>
              </w:rPr>
              <w:t>Tiến Sơn</w:t>
            </w:r>
          </w:p>
        </w:tc>
        <w:tc>
          <w:tcPr>
            <w:tcW w:w="483" w:type="pct"/>
            <w:shd w:val="clear" w:color="auto" w:fill="FFFFFF"/>
          </w:tcPr>
          <w:p w14:paraId="1B8B1769"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420DCC58"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26652476"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11348A34"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27A69D5F" w14:textId="77777777" w:rsidR="009B1005" w:rsidRPr="00F1143E" w:rsidRDefault="009B1005" w:rsidP="002F1C8B">
            <w:pPr>
              <w:spacing w:before="120"/>
              <w:jc w:val="right"/>
              <w:rPr>
                <w:rFonts w:ascii="Arial" w:hAnsi="Arial" w:cs="Arial"/>
                <w:sz w:val="20"/>
              </w:rPr>
            </w:pPr>
          </w:p>
        </w:tc>
      </w:tr>
      <w:tr w:rsidR="00F1143E" w:rsidRPr="00F1143E" w14:paraId="662DC951" w14:textId="77777777" w:rsidTr="002F1C8B">
        <w:trPr>
          <w:trHeight w:val="338"/>
        </w:trPr>
        <w:tc>
          <w:tcPr>
            <w:tcW w:w="306" w:type="pct"/>
            <w:shd w:val="clear" w:color="auto" w:fill="FFFFFF"/>
          </w:tcPr>
          <w:p w14:paraId="3D2F510D"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B454553"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0B8166AF" w14:textId="77777777" w:rsidR="009B1005" w:rsidRPr="00F1143E" w:rsidRDefault="009B1005" w:rsidP="002F1C8B">
            <w:pPr>
              <w:spacing w:before="120"/>
              <w:jc w:val="right"/>
              <w:rPr>
                <w:rFonts w:ascii="Arial" w:hAnsi="Arial" w:cs="Arial"/>
                <w:sz w:val="20"/>
              </w:rPr>
            </w:pPr>
            <w:r w:rsidRPr="00F1143E">
              <w:rPr>
                <w:rFonts w:ascii="Arial" w:hAnsi="Arial" w:cs="Arial"/>
                <w:sz w:val="20"/>
              </w:rPr>
              <w:t>340</w:t>
            </w:r>
          </w:p>
        </w:tc>
        <w:tc>
          <w:tcPr>
            <w:tcW w:w="497" w:type="pct"/>
            <w:shd w:val="clear" w:color="auto" w:fill="FFFFFF"/>
          </w:tcPr>
          <w:p w14:paraId="7E4CFFC4"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86" w:type="pct"/>
            <w:shd w:val="clear" w:color="auto" w:fill="FFFFFF"/>
          </w:tcPr>
          <w:p w14:paraId="6AFD0B3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2" w:type="pct"/>
            <w:shd w:val="clear" w:color="auto" w:fill="FFFFFF"/>
          </w:tcPr>
          <w:p w14:paraId="08A5524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01" w:type="pct"/>
            <w:shd w:val="clear" w:color="auto" w:fill="FFFFFF"/>
          </w:tcPr>
          <w:p w14:paraId="4951E79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r>
      <w:tr w:rsidR="00F1143E" w:rsidRPr="00F1143E" w14:paraId="10D9EF32" w14:textId="77777777" w:rsidTr="002F1C8B">
        <w:trPr>
          <w:trHeight w:val="338"/>
        </w:trPr>
        <w:tc>
          <w:tcPr>
            <w:tcW w:w="306" w:type="pct"/>
            <w:shd w:val="clear" w:color="auto" w:fill="FFFFFF"/>
          </w:tcPr>
          <w:p w14:paraId="05911D3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B1B8DD2"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5B1C70E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497" w:type="pct"/>
            <w:shd w:val="clear" w:color="auto" w:fill="FFFFFF"/>
          </w:tcPr>
          <w:p w14:paraId="6D242FE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86" w:type="pct"/>
            <w:shd w:val="clear" w:color="auto" w:fill="FFFFFF"/>
          </w:tcPr>
          <w:p w14:paraId="204F610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92" w:type="pct"/>
            <w:shd w:val="clear" w:color="auto" w:fill="FFFFFF"/>
          </w:tcPr>
          <w:p w14:paraId="204B145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01" w:type="pct"/>
            <w:shd w:val="clear" w:color="auto" w:fill="FFFFFF"/>
          </w:tcPr>
          <w:p w14:paraId="7B58985C"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r>
      <w:tr w:rsidR="00F1143E" w:rsidRPr="00F1143E" w14:paraId="4AEFA4B5" w14:textId="77777777" w:rsidTr="002F1C8B">
        <w:trPr>
          <w:trHeight w:val="338"/>
        </w:trPr>
        <w:tc>
          <w:tcPr>
            <w:tcW w:w="306" w:type="pct"/>
            <w:shd w:val="clear" w:color="auto" w:fill="FFFFFF"/>
          </w:tcPr>
          <w:p w14:paraId="13BA08B0"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2EC1244"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15859BB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7" w:type="pct"/>
            <w:shd w:val="clear" w:color="auto" w:fill="FFFFFF"/>
          </w:tcPr>
          <w:p w14:paraId="41B45DC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86" w:type="pct"/>
            <w:shd w:val="clear" w:color="auto" w:fill="FFFFFF"/>
          </w:tcPr>
          <w:p w14:paraId="3F7D828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2" w:type="pct"/>
            <w:shd w:val="clear" w:color="auto" w:fill="FFFFFF"/>
          </w:tcPr>
          <w:p w14:paraId="4D04CDC8"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01" w:type="pct"/>
            <w:shd w:val="clear" w:color="auto" w:fill="FFFFFF"/>
          </w:tcPr>
          <w:p w14:paraId="4C57449A"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r>
      <w:tr w:rsidR="00F1143E" w:rsidRPr="00F1143E" w14:paraId="0B491DF4" w14:textId="77777777" w:rsidTr="002F1C8B">
        <w:trPr>
          <w:trHeight w:val="338"/>
        </w:trPr>
        <w:tc>
          <w:tcPr>
            <w:tcW w:w="306" w:type="pct"/>
            <w:shd w:val="clear" w:color="auto" w:fill="FFFFFF"/>
          </w:tcPr>
          <w:p w14:paraId="668E88A5"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51D1A6E"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488BA46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97" w:type="pct"/>
            <w:shd w:val="clear" w:color="auto" w:fill="FFFFFF"/>
          </w:tcPr>
          <w:p w14:paraId="3030123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86" w:type="pct"/>
            <w:shd w:val="clear" w:color="auto" w:fill="FFFFFF"/>
          </w:tcPr>
          <w:p w14:paraId="3F368970"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2" w:type="pct"/>
            <w:shd w:val="clear" w:color="auto" w:fill="FFFFFF"/>
          </w:tcPr>
          <w:p w14:paraId="2A436AE6"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7768D1E4"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r>
      <w:tr w:rsidR="00F1143E" w:rsidRPr="00F1143E" w14:paraId="20DBE555" w14:textId="77777777" w:rsidTr="002F1C8B">
        <w:trPr>
          <w:trHeight w:val="338"/>
        </w:trPr>
        <w:tc>
          <w:tcPr>
            <w:tcW w:w="306" w:type="pct"/>
            <w:shd w:val="clear" w:color="auto" w:fill="FFFFFF"/>
          </w:tcPr>
          <w:p w14:paraId="0F0ED284"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6AEC042"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3912878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7" w:type="pct"/>
            <w:shd w:val="clear" w:color="auto" w:fill="FFFFFF"/>
          </w:tcPr>
          <w:p w14:paraId="16E73BCA"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86" w:type="pct"/>
            <w:shd w:val="clear" w:color="auto" w:fill="FFFFFF"/>
          </w:tcPr>
          <w:p w14:paraId="3FED68C2"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11D8B30C"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41597B4C"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r>
      <w:tr w:rsidR="00F1143E" w:rsidRPr="00F1143E" w14:paraId="3E5D39F5" w14:textId="77777777" w:rsidTr="002F1C8B">
        <w:trPr>
          <w:trHeight w:val="338"/>
        </w:trPr>
        <w:tc>
          <w:tcPr>
            <w:tcW w:w="306" w:type="pct"/>
            <w:shd w:val="clear" w:color="auto" w:fill="FFFFFF"/>
          </w:tcPr>
          <w:p w14:paraId="2EF9B5BD"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CBDCE8E"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483" w:type="pct"/>
            <w:shd w:val="clear" w:color="auto" w:fill="FFFFFF"/>
          </w:tcPr>
          <w:p w14:paraId="58A9EE95"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7" w:type="pct"/>
            <w:shd w:val="clear" w:color="auto" w:fill="FFFFFF"/>
          </w:tcPr>
          <w:p w14:paraId="0A32B189"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86" w:type="pct"/>
            <w:shd w:val="clear" w:color="auto" w:fill="FFFFFF"/>
          </w:tcPr>
          <w:p w14:paraId="55D17B5B"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607640CD"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33A0E425"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w:t>
            </w:r>
          </w:p>
        </w:tc>
      </w:tr>
      <w:tr w:rsidR="00F1143E" w:rsidRPr="00F1143E" w14:paraId="4C4C9EF6" w14:textId="77777777" w:rsidTr="002F1C8B">
        <w:trPr>
          <w:trHeight w:val="338"/>
        </w:trPr>
        <w:tc>
          <w:tcPr>
            <w:tcW w:w="306" w:type="pct"/>
            <w:shd w:val="clear" w:color="auto" w:fill="FFFFFF"/>
          </w:tcPr>
          <w:p w14:paraId="19852FAB"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18</w:t>
            </w:r>
          </w:p>
        </w:tc>
        <w:tc>
          <w:tcPr>
            <w:tcW w:w="2235" w:type="pct"/>
            <w:shd w:val="clear" w:color="auto" w:fill="FFFFFF"/>
          </w:tcPr>
          <w:p w14:paraId="2582676C" w14:textId="77777777" w:rsidR="009B1005" w:rsidRPr="00F1143E" w:rsidRDefault="009B1005" w:rsidP="002F1C8B">
            <w:pPr>
              <w:spacing w:before="120"/>
              <w:rPr>
                <w:rFonts w:ascii="Arial" w:hAnsi="Arial" w:cs="Arial"/>
                <w:b/>
                <w:sz w:val="20"/>
              </w:rPr>
            </w:pPr>
            <w:r w:rsidRPr="00F1143E">
              <w:rPr>
                <w:rFonts w:ascii="Arial" w:hAnsi="Arial" w:cs="Arial"/>
                <w:b/>
                <w:sz w:val="20"/>
              </w:rPr>
              <w:t>Cao Răm</w:t>
            </w:r>
          </w:p>
        </w:tc>
        <w:tc>
          <w:tcPr>
            <w:tcW w:w="483" w:type="pct"/>
            <w:shd w:val="clear" w:color="auto" w:fill="FFFFFF"/>
          </w:tcPr>
          <w:p w14:paraId="16C66BD6"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55239CCD"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524336D1"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779AE1AA"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0BD02CA0" w14:textId="77777777" w:rsidR="009B1005" w:rsidRPr="00F1143E" w:rsidRDefault="009B1005" w:rsidP="002F1C8B">
            <w:pPr>
              <w:spacing w:before="120"/>
              <w:jc w:val="right"/>
              <w:rPr>
                <w:rFonts w:ascii="Arial" w:hAnsi="Arial" w:cs="Arial"/>
                <w:sz w:val="20"/>
              </w:rPr>
            </w:pPr>
          </w:p>
        </w:tc>
      </w:tr>
      <w:tr w:rsidR="00F1143E" w:rsidRPr="00F1143E" w14:paraId="325DE723" w14:textId="77777777" w:rsidTr="002F1C8B">
        <w:trPr>
          <w:trHeight w:val="338"/>
        </w:trPr>
        <w:tc>
          <w:tcPr>
            <w:tcW w:w="306" w:type="pct"/>
            <w:shd w:val="clear" w:color="auto" w:fill="FFFFFF"/>
          </w:tcPr>
          <w:p w14:paraId="327B1CFC"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813AC51"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65C65ED0" w14:textId="77777777" w:rsidR="009B1005" w:rsidRPr="00F1143E" w:rsidRDefault="009B1005" w:rsidP="002F1C8B">
            <w:pPr>
              <w:spacing w:before="120"/>
              <w:jc w:val="right"/>
              <w:rPr>
                <w:rFonts w:ascii="Arial" w:hAnsi="Arial" w:cs="Arial"/>
                <w:sz w:val="20"/>
              </w:rPr>
            </w:pPr>
            <w:r w:rsidRPr="00F1143E">
              <w:rPr>
                <w:rFonts w:ascii="Arial" w:hAnsi="Arial" w:cs="Arial"/>
                <w:sz w:val="20"/>
              </w:rPr>
              <w:t>480</w:t>
            </w:r>
          </w:p>
        </w:tc>
        <w:tc>
          <w:tcPr>
            <w:tcW w:w="497" w:type="pct"/>
            <w:shd w:val="clear" w:color="auto" w:fill="FFFFFF"/>
          </w:tcPr>
          <w:p w14:paraId="06304508" w14:textId="77777777" w:rsidR="009B1005" w:rsidRPr="00F1143E" w:rsidRDefault="009B1005" w:rsidP="002F1C8B">
            <w:pPr>
              <w:spacing w:before="120"/>
              <w:jc w:val="right"/>
              <w:rPr>
                <w:rFonts w:ascii="Arial" w:hAnsi="Arial" w:cs="Arial"/>
                <w:sz w:val="20"/>
              </w:rPr>
            </w:pPr>
            <w:r w:rsidRPr="00F1143E">
              <w:rPr>
                <w:rFonts w:ascii="Arial" w:hAnsi="Arial" w:cs="Arial"/>
                <w:sz w:val="20"/>
              </w:rPr>
              <w:t>430</w:t>
            </w:r>
          </w:p>
        </w:tc>
        <w:tc>
          <w:tcPr>
            <w:tcW w:w="486" w:type="pct"/>
            <w:shd w:val="clear" w:color="auto" w:fill="FFFFFF"/>
          </w:tcPr>
          <w:p w14:paraId="04D4F3DD" w14:textId="77777777" w:rsidR="009B1005" w:rsidRPr="00F1143E" w:rsidRDefault="009B1005" w:rsidP="002F1C8B">
            <w:pPr>
              <w:spacing w:before="120"/>
              <w:jc w:val="right"/>
              <w:rPr>
                <w:rFonts w:ascii="Arial" w:hAnsi="Arial" w:cs="Arial"/>
                <w:sz w:val="20"/>
              </w:rPr>
            </w:pPr>
            <w:r w:rsidRPr="00F1143E">
              <w:rPr>
                <w:rFonts w:ascii="Arial" w:hAnsi="Arial" w:cs="Arial"/>
                <w:sz w:val="20"/>
              </w:rPr>
              <w:t>320</w:t>
            </w:r>
          </w:p>
        </w:tc>
        <w:tc>
          <w:tcPr>
            <w:tcW w:w="492" w:type="pct"/>
            <w:shd w:val="clear" w:color="auto" w:fill="FFFFFF"/>
          </w:tcPr>
          <w:p w14:paraId="789C2259" w14:textId="77777777" w:rsidR="009B1005" w:rsidRPr="00F1143E" w:rsidRDefault="009B1005" w:rsidP="002F1C8B">
            <w:pPr>
              <w:spacing w:before="120"/>
              <w:jc w:val="right"/>
              <w:rPr>
                <w:rFonts w:ascii="Arial" w:hAnsi="Arial" w:cs="Arial"/>
                <w:sz w:val="20"/>
              </w:rPr>
            </w:pPr>
            <w:r w:rsidRPr="00F1143E">
              <w:rPr>
                <w:rFonts w:ascii="Arial" w:hAnsi="Arial" w:cs="Arial"/>
                <w:sz w:val="20"/>
              </w:rPr>
              <w:t>270</w:t>
            </w:r>
          </w:p>
        </w:tc>
        <w:tc>
          <w:tcPr>
            <w:tcW w:w="501" w:type="pct"/>
            <w:shd w:val="clear" w:color="auto" w:fill="FFFFFF"/>
          </w:tcPr>
          <w:p w14:paraId="18DEB1F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r>
      <w:tr w:rsidR="00F1143E" w:rsidRPr="00F1143E" w14:paraId="6358D832" w14:textId="77777777" w:rsidTr="002F1C8B">
        <w:trPr>
          <w:trHeight w:val="338"/>
        </w:trPr>
        <w:tc>
          <w:tcPr>
            <w:tcW w:w="306" w:type="pct"/>
            <w:shd w:val="clear" w:color="auto" w:fill="FFFFFF"/>
          </w:tcPr>
          <w:p w14:paraId="5778E91A"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4937DE9"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395229F6" w14:textId="77777777" w:rsidR="009B1005" w:rsidRPr="00F1143E" w:rsidRDefault="009B1005" w:rsidP="002F1C8B">
            <w:pPr>
              <w:spacing w:before="120"/>
              <w:jc w:val="right"/>
              <w:rPr>
                <w:rFonts w:ascii="Arial" w:hAnsi="Arial" w:cs="Arial"/>
                <w:sz w:val="20"/>
              </w:rPr>
            </w:pPr>
            <w:r w:rsidRPr="00F1143E">
              <w:rPr>
                <w:rFonts w:ascii="Arial" w:hAnsi="Arial" w:cs="Arial"/>
                <w:sz w:val="20"/>
              </w:rPr>
              <w:t>410</w:t>
            </w:r>
          </w:p>
        </w:tc>
        <w:tc>
          <w:tcPr>
            <w:tcW w:w="497" w:type="pct"/>
            <w:shd w:val="clear" w:color="auto" w:fill="FFFFFF"/>
          </w:tcPr>
          <w:p w14:paraId="2020A5CD" w14:textId="77777777" w:rsidR="009B1005" w:rsidRPr="00F1143E" w:rsidRDefault="009B1005" w:rsidP="002F1C8B">
            <w:pPr>
              <w:spacing w:before="120"/>
              <w:jc w:val="right"/>
              <w:rPr>
                <w:rFonts w:ascii="Arial" w:hAnsi="Arial" w:cs="Arial"/>
                <w:sz w:val="20"/>
              </w:rPr>
            </w:pPr>
            <w:r w:rsidRPr="00F1143E">
              <w:rPr>
                <w:rFonts w:ascii="Arial" w:hAnsi="Arial" w:cs="Arial"/>
                <w:sz w:val="20"/>
              </w:rPr>
              <w:t>360</w:t>
            </w:r>
          </w:p>
        </w:tc>
        <w:tc>
          <w:tcPr>
            <w:tcW w:w="486" w:type="pct"/>
            <w:shd w:val="clear" w:color="auto" w:fill="FFFFFF"/>
          </w:tcPr>
          <w:p w14:paraId="1F855E6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492" w:type="pct"/>
            <w:shd w:val="clear" w:color="auto" w:fill="FFFFFF"/>
          </w:tcPr>
          <w:p w14:paraId="5A82457E"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501" w:type="pct"/>
            <w:shd w:val="clear" w:color="auto" w:fill="FFFFFF"/>
          </w:tcPr>
          <w:p w14:paraId="52B0CA9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r>
      <w:tr w:rsidR="00F1143E" w:rsidRPr="00F1143E" w14:paraId="753FE47F" w14:textId="77777777" w:rsidTr="002F1C8B">
        <w:trPr>
          <w:trHeight w:val="338"/>
        </w:trPr>
        <w:tc>
          <w:tcPr>
            <w:tcW w:w="306" w:type="pct"/>
            <w:shd w:val="clear" w:color="auto" w:fill="FFFFFF"/>
          </w:tcPr>
          <w:p w14:paraId="626AF218"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BD66D31"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2C27CEE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7" w:type="pct"/>
            <w:shd w:val="clear" w:color="auto" w:fill="FFFFFF"/>
          </w:tcPr>
          <w:p w14:paraId="0E399FE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86" w:type="pct"/>
            <w:shd w:val="clear" w:color="auto" w:fill="FFFFFF"/>
          </w:tcPr>
          <w:p w14:paraId="53B74F68"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2" w:type="pct"/>
            <w:shd w:val="clear" w:color="auto" w:fill="FFFFFF"/>
          </w:tcPr>
          <w:p w14:paraId="3A6E2C5D"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2FA8AE9F"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r>
      <w:tr w:rsidR="00F1143E" w:rsidRPr="00F1143E" w14:paraId="32C21A98" w14:textId="77777777" w:rsidTr="002F1C8B">
        <w:trPr>
          <w:trHeight w:val="338"/>
        </w:trPr>
        <w:tc>
          <w:tcPr>
            <w:tcW w:w="306" w:type="pct"/>
            <w:shd w:val="clear" w:color="auto" w:fill="FFFFFF"/>
          </w:tcPr>
          <w:p w14:paraId="2F2DDB11"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D39E9A1"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01C47FC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7" w:type="pct"/>
            <w:shd w:val="clear" w:color="auto" w:fill="FFFFFF"/>
          </w:tcPr>
          <w:p w14:paraId="6A6701A2"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86" w:type="pct"/>
            <w:shd w:val="clear" w:color="auto" w:fill="FFFFFF"/>
          </w:tcPr>
          <w:p w14:paraId="0CB685DD"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513A29E1"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3F65783A"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r>
      <w:tr w:rsidR="00F1143E" w:rsidRPr="00F1143E" w14:paraId="5F99F729" w14:textId="77777777" w:rsidTr="002F1C8B">
        <w:trPr>
          <w:trHeight w:val="338"/>
        </w:trPr>
        <w:tc>
          <w:tcPr>
            <w:tcW w:w="306" w:type="pct"/>
            <w:shd w:val="clear" w:color="auto" w:fill="FFFFFF"/>
          </w:tcPr>
          <w:p w14:paraId="5B8304AC"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C5710F4"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43322BA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7" w:type="pct"/>
            <w:shd w:val="clear" w:color="auto" w:fill="FFFFFF"/>
          </w:tcPr>
          <w:p w14:paraId="76C12BF5"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86" w:type="pct"/>
            <w:shd w:val="clear" w:color="auto" w:fill="FFFFFF"/>
          </w:tcPr>
          <w:p w14:paraId="6BC06018"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4E336FEE"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2659D701"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w:t>
            </w:r>
          </w:p>
        </w:tc>
      </w:tr>
      <w:tr w:rsidR="00F1143E" w:rsidRPr="00F1143E" w14:paraId="0F71FB60" w14:textId="77777777" w:rsidTr="002F1C8B">
        <w:trPr>
          <w:trHeight w:val="338"/>
        </w:trPr>
        <w:tc>
          <w:tcPr>
            <w:tcW w:w="306" w:type="pct"/>
            <w:shd w:val="clear" w:color="auto" w:fill="FFFFFF"/>
          </w:tcPr>
          <w:p w14:paraId="30ABC9C5"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968574B"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483" w:type="pct"/>
            <w:shd w:val="clear" w:color="auto" w:fill="FFFFFF"/>
          </w:tcPr>
          <w:p w14:paraId="42E9B216"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7" w:type="pct"/>
            <w:shd w:val="clear" w:color="auto" w:fill="FFFFFF"/>
          </w:tcPr>
          <w:p w14:paraId="1A61C7AB"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86" w:type="pct"/>
            <w:shd w:val="clear" w:color="auto" w:fill="FFFFFF"/>
          </w:tcPr>
          <w:p w14:paraId="34359E26"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492" w:type="pct"/>
            <w:shd w:val="clear" w:color="auto" w:fill="FFFFFF"/>
          </w:tcPr>
          <w:p w14:paraId="0800E609"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w:t>
            </w:r>
          </w:p>
        </w:tc>
        <w:tc>
          <w:tcPr>
            <w:tcW w:w="501" w:type="pct"/>
            <w:shd w:val="clear" w:color="auto" w:fill="FFFFFF"/>
          </w:tcPr>
          <w:p w14:paraId="25858CA9"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w:t>
            </w:r>
          </w:p>
        </w:tc>
      </w:tr>
      <w:tr w:rsidR="00F1143E" w:rsidRPr="00F1143E" w14:paraId="3B4722A3" w14:textId="77777777" w:rsidTr="002F1C8B">
        <w:trPr>
          <w:trHeight w:val="338"/>
        </w:trPr>
        <w:tc>
          <w:tcPr>
            <w:tcW w:w="306" w:type="pct"/>
            <w:shd w:val="clear" w:color="auto" w:fill="FFFFFF"/>
          </w:tcPr>
          <w:p w14:paraId="22C54C65"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19</w:t>
            </w:r>
          </w:p>
        </w:tc>
        <w:tc>
          <w:tcPr>
            <w:tcW w:w="2235" w:type="pct"/>
            <w:shd w:val="clear" w:color="auto" w:fill="FFFFFF"/>
          </w:tcPr>
          <w:p w14:paraId="06109337" w14:textId="77777777" w:rsidR="009B1005" w:rsidRPr="00F1143E" w:rsidRDefault="009B1005" w:rsidP="002F1C8B">
            <w:pPr>
              <w:spacing w:before="120"/>
              <w:rPr>
                <w:rFonts w:ascii="Arial" w:hAnsi="Arial" w:cs="Arial"/>
                <w:b/>
                <w:sz w:val="20"/>
              </w:rPr>
            </w:pPr>
            <w:r w:rsidRPr="00F1143E">
              <w:rPr>
                <w:rFonts w:ascii="Arial" w:hAnsi="Arial" w:cs="Arial"/>
                <w:b/>
                <w:sz w:val="20"/>
              </w:rPr>
              <w:t>Hợp Châu</w:t>
            </w:r>
          </w:p>
        </w:tc>
        <w:tc>
          <w:tcPr>
            <w:tcW w:w="483" w:type="pct"/>
            <w:shd w:val="clear" w:color="auto" w:fill="FFFFFF"/>
          </w:tcPr>
          <w:p w14:paraId="44EC5443"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3969596B"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199837DD"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7FA3D287"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4AD07C8E" w14:textId="77777777" w:rsidR="009B1005" w:rsidRPr="00F1143E" w:rsidRDefault="009B1005" w:rsidP="002F1C8B">
            <w:pPr>
              <w:spacing w:before="120"/>
              <w:jc w:val="right"/>
              <w:rPr>
                <w:rFonts w:ascii="Arial" w:hAnsi="Arial" w:cs="Arial"/>
                <w:sz w:val="20"/>
              </w:rPr>
            </w:pPr>
          </w:p>
        </w:tc>
      </w:tr>
      <w:tr w:rsidR="00F1143E" w:rsidRPr="00F1143E" w14:paraId="0DC60B17" w14:textId="77777777" w:rsidTr="002F1C8B">
        <w:trPr>
          <w:trHeight w:val="338"/>
        </w:trPr>
        <w:tc>
          <w:tcPr>
            <w:tcW w:w="306" w:type="pct"/>
            <w:shd w:val="clear" w:color="auto" w:fill="FFFFFF"/>
          </w:tcPr>
          <w:p w14:paraId="330892E5"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AF82033"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4BF82988" w14:textId="77777777" w:rsidR="009B1005" w:rsidRPr="00F1143E" w:rsidRDefault="009B1005" w:rsidP="002F1C8B">
            <w:pPr>
              <w:spacing w:before="120"/>
              <w:jc w:val="right"/>
              <w:rPr>
                <w:rFonts w:ascii="Arial" w:hAnsi="Arial" w:cs="Arial"/>
                <w:sz w:val="20"/>
              </w:rPr>
            </w:pPr>
            <w:r w:rsidRPr="00F1143E">
              <w:rPr>
                <w:rFonts w:ascii="Arial" w:hAnsi="Arial" w:cs="Arial"/>
                <w:sz w:val="20"/>
              </w:rPr>
              <w:t>370</w:t>
            </w:r>
          </w:p>
        </w:tc>
        <w:tc>
          <w:tcPr>
            <w:tcW w:w="497" w:type="pct"/>
            <w:shd w:val="clear" w:color="auto" w:fill="FFFFFF"/>
          </w:tcPr>
          <w:p w14:paraId="0A5E1A8E" w14:textId="77777777" w:rsidR="009B1005" w:rsidRPr="00F1143E" w:rsidRDefault="009B1005" w:rsidP="002F1C8B">
            <w:pPr>
              <w:spacing w:before="120"/>
              <w:jc w:val="right"/>
              <w:rPr>
                <w:rFonts w:ascii="Arial" w:hAnsi="Arial" w:cs="Arial"/>
                <w:sz w:val="20"/>
              </w:rPr>
            </w:pPr>
            <w:r w:rsidRPr="00F1143E">
              <w:rPr>
                <w:rFonts w:ascii="Arial" w:hAnsi="Arial" w:cs="Arial"/>
                <w:sz w:val="20"/>
              </w:rPr>
              <w:t>330</w:t>
            </w:r>
          </w:p>
        </w:tc>
        <w:tc>
          <w:tcPr>
            <w:tcW w:w="486" w:type="pct"/>
            <w:shd w:val="clear" w:color="auto" w:fill="FFFFFF"/>
          </w:tcPr>
          <w:p w14:paraId="572D6C6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492" w:type="pct"/>
            <w:shd w:val="clear" w:color="auto" w:fill="FFFFFF"/>
          </w:tcPr>
          <w:p w14:paraId="04A3F1A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501" w:type="pct"/>
            <w:shd w:val="clear" w:color="auto" w:fill="FFFFFF"/>
          </w:tcPr>
          <w:p w14:paraId="207A456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r>
      <w:tr w:rsidR="00F1143E" w:rsidRPr="00F1143E" w14:paraId="433D02E5" w14:textId="77777777" w:rsidTr="002F1C8B">
        <w:trPr>
          <w:trHeight w:val="338"/>
        </w:trPr>
        <w:tc>
          <w:tcPr>
            <w:tcW w:w="306" w:type="pct"/>
            <w:shd w:val="clear" w:color="auto" w:fill="FFFFFF"/>
          </w:tcPr>
          <w:p w14:paraId="01A43672"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3C952AA"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2D74ED6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497" w:type="pct"/>
            <w:shd w:val="clear" w:color="auto" w:fill="FFFFFF"/>
          </w:tcPr>
          <w:p w14:paraId="79C506E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486" w:type="pct"/>
            <w:shd w:val="clear" w:color="auto" w:fill="FFFFFF"/>
          </w:tcPr>
          <w:p w14:paraId="16A7037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2" w:type="pct"/>
            <w:shd w:val="clear" w:color="auto" w:fill="FFFFFF"/>
          </w:tcPr>
          <w:p w14:paraId="203C637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01" w:type="pct"/>
            <w:shd w:val="clear" w:color="auto" w:fill="FFFFFF"/>
          </w:tcPr>
          <w:p w14:paraId="47C09C67"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r>
      <w:tr w:rsidR="00F1143E" w:rsidRPr="00F1143E" w14:paraId="3A4E1223" w14:textId="77777777" w:rsidTr="002F1C8B">
        <w:trPr>
          <w:trHeight w:val="338"/>
        </w:trPr>
        <w:tc>
          <w:tcPr>
            <w:tcW w:w="306" w:type="pct"/>
            <w:shd w:val="clear" w:color="auto" w:fill="FFFFFF"/>
          </w:tcPr>
          <w:p w14:paraId="16A4DF1D"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E101FCB"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5BA09AC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7" w:type="pct"/>
            <w:shd w:val="clear" w:color="auto" w:fill="FFFFFF"/>
          </w:tcPr>
          <w:p w14:paraId="3B5F34B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86" w:type="pct"/>
            <w:shd w:val="clear" w:color="auto" w:fill="FFFFFF"/>
          </w:tcPr>
          <w:p w14:paraId="4E770C14"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2" w:type="pct"/>
            <w:shd w:val="clear" w:color="auto" w:fill="FFFFFF"/>
          </w:tcPr>
          <w:p w14:paraId="481737CD"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3DC499D3"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r>
      <w:tr w:rsidR="00F1143E" w:rsidRPr="00F1143E" w14:paraId="379FBAA7" w14:textId="77777777" w:rsidTr="002F1C8B">
        <w:trPr>
          <w:trHeight w:val="338"/>
        </w:trPr>
        <w:tc>
          <w:tcPr>
            <w:tcW w:w="306" w:type="pct"/>
            <w:shd w:val="clear" w:color="auto" w:fill="FFFFFF"/>
          </w:tcPr>
          <w:p w14:paraId="601AA46D"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922D005"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47935BA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7" w:type="pct"/>
            <w:shd w:val="clear" w:color="auto" w:fill="FFFFFF"/>
          </w:tcPr>
          <w:p w14:paraId="7B2F2D97"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86" w:type="pct"/>
            <w:shd w:val="clear" w:color="auto" w:fill="FFFFFF"/>
          </w:tcPr>
          <w:p w14:paraId="5BF4EE98"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5E72170E"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59EB6C1F"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r>
      <w:tr w:rsidR="00F1143E" w:rsidRPr="00F1143E" w14:paraId="5C7BABBA" w14:textId="77777777" w:rsidTr="002F1C8B">
        <w:trPr>
          <w:trHeight w:val="338"/>
        </w:trPr>
        <w:tc>
          <w:tcPr>
            <w:tcW w:w="306" w:type="pct"/>
            <w:shd w:val="clear" w:color="auto" w:fill="FFFFFF"/>
          </w:tcPr>
          <w:p w14:paraId="05C866E6"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4202AF1"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111C51E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7" w:type="pct"/>
            <w:shd w:val="clear" w:color="auto" w:fill="FFFFFF"/>
          </w:tcPr>
          <w:p w14:paraId="067E78DD"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86" w:type="pct"/>
            <w:shd w:val="clear" w:color="auto" w:fill="FFFFFF"/>
          </w:tcPr>
          <w:p w14:paraId="3CEF7261"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4903C0A4"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30021F68"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w:t>
            </w:r>
          </w:p>
        </w:tc>
      </w:tr>
      <w:tr w:rsidR="00F1143E" w:rsidRPr="00F1143E" w14:paraId="0F70AD06" w14:textId="77777777" w:rsidTr="002F1C8B">
        <w:trPr>
          <w:trHeight w:val="338"/>
        </w:trPr>
        <w:tc>
          <w:tcPr>
            <w:tcW w:w="306" w:type="pct"/>
            <w:shd w:val="clear" w:color="auto" w:fill="FFFFFF"/>
          </w:tcPr>
          <w:p w14:paraId="0F77DB56"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42620C7"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483" w:type="pct"/>
            <w:shd w:val="clear" w:color="auto" w:fill="FFFFFF"/>
          </w:tcPr>
          <w:p w14:paraId="45C41E0D"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7" w:type="pct"/>
            <w:shd w:val="clear" w:color="auto" w:fill="FFFFFF"/>
          </w:tcPr>
          <w:p w14:paraId="0FC1B590"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86" w:type="pct"/>
            <w:shd w:val="clear" w:color="auto" w:fill="FFFFFF"/>
          </w:tcPr>
          <w:p w14:paraId="155F0AD0"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492" w:type="pct"/>
            <w:shd w:val="clear" w:color="auto" w:fill="FFFFFF"/>
          </w:tcPr>
          <w:p w14:paraId="7A2E9B8F"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w:t>
            </w:r>
          </w:p>
        </w:tc>
        <w:tc>
          <w:tcPr>
            <w:tcW w:w="501" w:type="pct"/>
            <w:shd w:val="clear" w:color="auto" w:fill="FFFFFF"/>
          </w:tcPr>
          <w:p w14:paraId="6912C085"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w:t>
            </w:r>
          </w:p>
        </w:tc>
      </w:tr>
      <w:tr w:rsidR="00F1143E" w:rsidRPr="00F1143E" w14:paraId="5F8A0D04" w14:textId="77777777" w:rsidTr="002F1C8B">
        <w:trPr>
          <w:trHeight w:val="338"/>
        </w:trPr>
        <w:tc>
          <w:tcPr>
            <w:tcW w:w="306" w:type="pct"/>
            <w:shd w:val="clear" w:color="auto" w:fill="FFFFFF"/>
          </w:tcPr>
          <w:p w14:paraId="70AA7892"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VII</w:t>
            </w:r>
          </w:p>
        </w:tc>
        <w:tc>
          <w:tcPr>
            <w:tcW w:w="2235" w:type="pct"/>
            <w:shd w:val="clear" w:color="auto" w:fill="FFFFFF"/>
          </w:tcPr>
          <w:p w14:paraId="56E07E7C" w14:textId="77777777" w:rsidR="009B1005" w:rsidRPr="00F1143E" w:rsidRDefault="009B1005" w:rsidP="002F1C8B">
            <w:pPr>
              <w:spacing w:before="120"/>
              <w:rPr>
                <w:rFonts w:ascii="Arial" w:hAnsi="Arial" w:cs="Arial"/>
                <w:b/>
                <w:sz w:val="20"/>
              </w:rPr>
            </w:pPr>
            <w:r w:rsidRPr="00F1143E">
              <w:rPr>
                <w:rFonts w:ascii="Arial" w:hAnsi="Arial" w:cs="Arial"/>
                <w:b/>
                <w:sz w:val="20"/>
              </w:rPr>
              <w:t>Huyện Mai Châu</w:t>
            </w:r>
          </w:p>
        </w:tc>
        <w:tc>
          <w:tcPr>
            <w:tcW w:w="483" w:type="pct"/>
            <w:shd w:val="clear" w:color="auto" w:fill="FFFFFF"/>
          </w:tcPr>
          <w:p w14:paraId="7D614837"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181C58C6"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128661E6"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48667059"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1CF0DE3A" w14:textId="77777777" w:rsidR="009B1005" w:rsidRPr="00F1143E" w:rsidRDefault="009B1005" w:rsidP="002F1C8B">
            <w:pPr>
              <w:spacing w:before="120"/>
              <w:jc w:val="right"/>
              <w:rPr>
                <w:rFonts w:ascii="Arial" w:hAnsi="Arial" w:cs="Arial"/>
                <w:sz w:val="20"/>
              </w:rPr>
            </w:pPr>
          </w:p>
        </w:tc>
      </w:tr>
      <w:tr w:rsidR="00F1143E" w:rsidRPr="00F1143E" w14:paraId="3F6725CD" w14:textId="77777777" w:rsidTr="002F1C8B">
        <w:trPr>
          <w:trHeight w:val="338"/>
        </w:trPr>
        <w:tc>
          <w:tcPr>
            <w:tcW w:w="306" w:type="pct"/>
            <w:shd w:val="clear" w:color="auto" w:fill="FFFFFF"/>
          </w:tcPr>
          <w:p w14:paraId="4E224A43"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w:t>
            </w:r>
          </w:p>
        </w:tc>
        <w:tc>
          <w:tcPr>
            <w:tcW w:w="2235" w:type="pct"/>
            <w:shd w:val="clear" w:color="auto" w:fill="FFFFFF"/>
          </w:tcPr>
          <w:p w14:paraId="1487D731" w14:textId="77777777" w:rsidR="009B1005" w:rsidRPr="00F1143E" w:rsidRDefault="009B1005" w:rsidP="002F1C8B">
            <w:pPr>
              <w:spacing w:before="120"/>
              <w:rPr>
                <w:rFonts w:ascii="Arial" w:hAnsi="Arial" w:cs="Arial"/>
                <w:b/>
                <w:sz w:val="20"/>
              </w:rPr>
            </w:pPr>
            <w:r w:rsidRPr="00F1143E">
              <w:rPr>
                <w:rFonts w:ascii="Arial" w:hAnsi="Arial" w:cs="Arial"/>
                <w:b/>
                <w:sz w:val="20"/>
              </w:rPr>
              <w:t>Chiềng Châu</w:t>
            </w:r>
          </w:p>
        </w:tc>
        <w:tc>
          <w:tcPr>
            <w:tcW w:w="483" w:type="pct"/>
            <w:shd w:val="clear" w:color="auto" w:fill="FFFFFF"/>
          </w:tcPr>
          <w:p w14:paraId="3A572707"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3C81022C"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3C3D2887"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11489505"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2889895B" w14:textId="77777777" w:rsidR="009B1005" w:rsidRPr="00F1143E" w:rsidRDefault="009B1005" w:rsidP="002F1C8B">
            <w:pPr>
              <w:spacing w:before="120"/>
              <w:jc w:val="right"/>
              <w:rPr>
                <w:rFonts w:ascii="Arial" w:hAnsi="Arial" w:cs="Arial"/>
                <w:sz w:val="20"/>
              </w:rPr>
            </w:pPr>
          </w:p>
        </w:tc>
      </w:tr>
      <w:tr w:rsidR="00F1143E" w:rsidRPr="00F1143E" w14:paraId="449B6B65" w14:textId="77777777" w:rsidTr="002F1C8B">
        <w:trPr>
          <w:trHeight w:val="338"/>
        </w:trPr>
        <w:tc>
          <w:tcPr>
            <w:tcW w:w="306" w:type="pct"/>
            <w:shd w:val="clear" w:color="auto" w:fill="FFFFFF"/>
          </w:tcPr>
          <w:p w14:paraId="7321F6B9"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902FB75"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0275B93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1.470</w:t>
            </w:r>
          </w:p>
        </w:tc>
        <w:tc>
          <w:tcPr>
            <w:tcW w:w="497" w:type="pct"/>
            <w:shd w:val="clear" w:color="auto" w:fill="FFFFFF"/>
          </w:tcPr>
          <w:p w14:paraId="794EE9E9" w14:textId="77777777" w:rsidR="009B1005" w:rsidRPr="00F1143E" w:rsidRDefault="009B1005" w:rsidP="002F1C8B">
            <w:pPr>
              <w:spacing w:before="120"/>
              <w:jc w:val="right"/>
              <w:rPr>
                <w:rFonts w:ascii="Arial" w:hAnsi="Arial" w:cs="Arial"/>
                <w:sz w:val="20"/>
              </w:rPr>
            </w:pPr>
            <w:r w:rsidRPr="00F1143E">
              <w:rPr>
                <w:rFonts w:ascii="Arial" w:hAnsi="Arial" w:cs="Arial"/>
                <w:sz w:val="20"/>
              </w:rPr>
              <w:t>770</w:t>
            </w:r>
          </w:p>
        </w:tc>
        <w:tc>
          <w:tcPr>
            <w:tcW w:w="486" w:type="pct"/>
            <w:shd w:val="clear" w:color="auto" w:fill="FFFFFF"/>
          </w:tcPr>
          <w:p w14:paraId="637090AC" w14:textId="77777777" w:rsidR="009B1005" w:rsidRPr="00F1143E" w:rsidRDefault="009B1005" w:rsidP="002F1C8B">
            <w:pPr>
              <w:spacing w:before="120"/>
              <w:jc w:val="right"/>
              <w:rPr>
                <w:rFonts w:ascii="Arial" w:hAnsi="Arial" w:cs="Arial"/>
                <w:sz w:val="20"/>
              </w:rPr>
            </w:pPr>
            <w:r w:rsidRPr="00F1143E">
              <w:rPr>
                <w:rFonts w:ascii="Arial" w:hAnsi="Arial" w:cs="Arial"/>
                <w:sz w:val="20"/>
              </w:rPr>
              <w:t>620</w:t>
            </w:r>
          </w:p>
        </w:tc>
        <w:tc>
          <w:tcPr>
            <w:tcW w:w="492" w:type="pct"/>
            <w:shd w:val="clear" w:color="auto" w:fill="FFFFFF"/>
          </w:tcPr>
          <w:p w14:paraId="706AFF28" w14:textId="77777777" w:rsidR="009B1005" w:rsidRPr="00F1143E" w:rsidRDefault="009B1005" w:rsidP="002F1C8B">
            <w:pPr>
              <w:spacing w:before="120"/>
              <w:jc w:val="right"/>
              <w:rPr>
                <w:rFonts w:ascii="Arial" w:hAnsi="Arial" w:cs="Arial"/>
                <w:sz w:val="20"/>
              </w:rPr>
            </w:pPr>
            <w:r w:rsidRPr="00F1143E">
              <w:rPr>
                <w:rFonts w:ascii="Arial" w:hAnsi="Arial" w:cs="Arial"/>
                <w:sz w:val="20"/>
              </w:rPr>
              <w:t>460</w:t>
            </w:r>
          </w:p>
        </w:tc>
        <w:tc>
          <w:tcPr>
            <w:tcW w:w="501" w:type="pct"/>
            <w:shd w:val="clear" w:color="auto" w:fill="FFFFFF"/>
          </w:tcPr>
          <w:p w14:paraId="53CB9837" w14:textId="77777777" w:rsidR="009B1005" w:rsidRPr="00F1143E" w:rsidRDefault="009B1005" w:rsidP="002F1C8B">
            <w:pPr>
              <w:spacing w:before="120"/>
              <w:jc w:val="right"/>
              <w:rPr>
                <w:rFonts w:ascii="Arial" w:hAnsi="Arial" w:cs="Arial"/>
                <w:sz w:val="20"/>
              </w:rPr>
            </w:pPr>
          </w:p>
        </w:tc>
      </w:tr>
      <w:tr w:rsidR="00F1143E" w:rsidRPr="00F1143E" w14:paraId="529D7D18" w14:textId="77777777" w:rsidTr="002F1C8B">
        <w:trPr>
          <w:trHeight w:val="338"/>
        </w:trPr>
        <w:tc>
          <w:tcPr>
            <w:tcW w:w="306" w:type="pct"/>
            <w:shd w:val="clear" w:color="auto" w:fill="FFFFFF"/>
          </w:tcPr>
          <w:p w14:paraId="1973CD5F"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A9A7A86"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635B2551" w14:textId="77777777" w:rsidR="009B1005" w:rsidRPr="00F1143E" w:rsidRDefault="009B1005" w:rsidP="002F1C8B">
            <w:pPr>
              <w:spacing w:before="120"/>
              <w:jc w:val="right"/>
              <w:rPr>
                <w:rFonts w:ascii="Arial" w:hAnsi="Arial" w:cs="Arial"/>
                <w:sz w:val="20"/>
              </w:rPr>
            </w:pPr>
            <w:r w:rsidRPr="00F1143E">
              <w:rPr>
                <w:rFonts w:ascii="Arial" w:hAnsi="Arial" w:cs="Arial"/>
                <w:sz w:val="20"/>
              </w:rPr>
              <w:t>690</w:t>
            </w:r>
          </w:p>
        </w:tc>
        <w:tc>
          <w:tcPr>
            <w:tcW w:w="497" w:type="pct"/>
            <w:shd w:val="clear" w:color="auto" w:fill="FFFFFF"/>
          </w:tcPr>
          <w:p w14:paraId="3AB38EEF" w14:textId="77777777" w:rsidR="009B1005" w:rsidRPr="00F1143E" w:rsidRDefault="009B1005" w:rsidP="002F1C8B">
            <w:pPr>
              <w:spacing w:before="120"/>
              <w:jc w:val="right"/>
              <w:rPr>
                <w:rFonts w:ascii="Arial" w:hAnsi="Arial" w:cs="Arial"/>
                <w:sz w:val="20"/>
              </w:rPr>
            </w:pPr>
            <w:r w:rsidRPr="00F1143E">
              <w:rPr>
                <w:rFonts w:ascii="Arial" w:hAnsi="Arial" w:cs="Arial"/>
                <w:sz w:val="20"/>
              </w:rPr>
              <w:t>510</w:t>
            </w:r>
          </w:p>
        </w:tc>
        <w:tc>
          <w:tcPr>
            <w:tcW w:w="486" w:type="pct"/>
            <w:shd w:val="clear" w:color="auto" w:fill="FFFFFF"/>
          </w:tcPr>
          <w:p w14:paraId="157F3FFE"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492" w:type="pct"/>
            <w:shd w:val="clear" w:color="auto" w:fill="FFFFFF"/>
          </w:tcPr>
          <w:p w14:paraId="4DC6AC9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501" w:type="pct"/>
            <w:shd w:val="clear" w:color="auto" w:fill="FFFFFF"/>
          </w:tcPr>
          <w:p w14:paraId="59D81B55" w14:textId="77777777" w:rsidR="009B1005" w:rsidRPr="00F1143E" w:rsidRDefault="009B1005" w:rsidP="002F1C8B">
            <w:pPr>
              <w:spacing w:before="120"/>
              <w:jc w:val="right"/>
              <w:rPr>
                <w:rFonts w:ascii="Arial" w:hAnsi="Arial" w:cs="Arial"/>
                <w:sz w:val="20"/>
              </w:rPr>
            </w:pPr>
          </w:p>
        </w:tc>
      </w:tr>
      <w:tr w:rsidR="00F1143E" w:rsidRPr="00F1143E" w14:paraId="4F7710B6" w14:textId="77777777" w:rsidTr="002F1C8B">
        <w:trPr>
          <w:trHeight w:val="338"/>
        </w:trPr>
        <w:tc>
          <w:tcPr>
            <w:tcW w:w="306" w:type="pct"/>
            <w:shd w:val="clear" w:color="auto" w:fill="FFFFFF"/>
          </w:tcPr>
          <w:p w14:paraId="7ED4ED2A"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99B503B"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6661B788" w14:textId="77777777" w:rsidR="009B1005" w:rsidRPr="00F1143E" w:rsidRDefault="009B1005" w:rsidP="002F1C8B">
            <w:pPr>
              <w:spacing w:before="120"/>
              <w:jc w:val="right"/>
              <w:rPr>
                <w:rFonts w:ascii="Arial" w:hAnsi="Arial" w:cs="Arial"/>
                <w:sz w:val="20"/>
              </w:rPr>
            </w:pPr>
            <w:r w:rsidRPr="00F1143E">
              <w:rPr>
                <w:rFonts w:ascii="Arial" w:hAnsi="Arial" w:cs="Arial"/>
                <w:sz w:val="20"/>
              </w:rPr>
              <w:t>490</w:t>
            </w:r>
          </w:p>
        </w:tc>
        <w:tc>
          <w:tcPr>
            <w:tcW w:w="497" w:type="pct"/>
            <w:shd w:val="clear" w:color="auto" w:fill="FFFFFF"/>
          </w:tcPr>
          <w:p w14:paraId="4DCABCEA" w14:textId="77777777" w:rsidR="009B1005" w:rsidRPr="00F1143E" w:rsidRDefault="009B1005" w:rsidP="002F1C8B">
            <w:pPr>
              <w:spacing w:before="120"/>
              <w:jc w:val="right"/>
              <w:rPr>
                <w:rFonts w:ascii="Arial" w:hAnsi="Arial" w:cs="Arial"/>
                <w:sz w:val="20"/>
              </w:rPr>
            </w:pPr>
            <w:r w:rsidRPr="00F1143E">
              <w:rPr>
                <w:rFonts w:ascii="Arial" w:hAnsi="Arial" w:cs="Arial"/>
                <w:sz w:val="20"/>
              </w:rPr>
              <w:t>390</w:t>
            </w:r>
          </w:p>
        </w:tc>
        <w:tc>
          <w:tcPr>
            <w:tcW w:w="486" w:type="pct"/>
            <w:shd w:val="clear" w:color="auto" w:fill="FFFFFF"/>
          </w:tcPr>
          <w:p w14:paraId="75BE350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492" w:type="pct"/>
            <w:shd w:val="clear" w:color="auto" w:fill="FFFFFF"/>
          </w:tcPr>
          <w:p w14:paraId="1D05F79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01" w:type="pct"/>
            <w:shd w:val="clear" w:color="auto" w:fill="FFFFFF"/>
          </w:tcPr>
          <w:p w14:paraId="08F8E508" w14:textId="77777777" w:rsidR="009B1005" w:rsidRPr="00F1143E" w:rsidRDefault="009B1005" w:rsidP="002F1C8B">
            <w:pPr>
              <w:spacing w:before="120"/>
              <w:jc w:val="right"/>
              <w:rPr>
                <w:rFonts w:ascii="Arial" w:hAnsi="Arial" w:cs="Arial"/>
                <w:sz w:val="20"/>
              </w:rPr>
            </w:pPr>
          </w:p>
        </w:tc>
      </w:tr>
      <w:tr w:rsidR="00F1143E" w:rsidRPr="00F1143E" w14:paraId="6A71450C" w14:textId="77777777" w:rsidTr="002F1C8B">
        <w:trPr>
          <w:trHeight w:val="338"/>
        </w:trPr>
        <w:tc>
          <w:tcPr>
            <w:tcW w:w="306" w:type="pct"/>
            <w:shd w:val="clear" w:color="auto" w:fill="FFFFFF"/>
          </w:tcPr>
          <w:p w14:paraId="25C907C9"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C3C728D"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26035E78" w14:textId="77777777" w:rsidR="009B1005" w:rsidRPr="00F1143E" w:rsidRDefault="009B1005" w:rsidP="002F1C8B">
            <w:pPr>
              <w:spacing w:before="120"/>
              <w:jc w:val="right"/>
              <w:rPr>
                <w:rFonts w:ascii="Arial" w:hAnsi="Arial" w:cs="Arial"/>
                <w:sz w:val="20"/>
              </w:rPr>
            </w:pPr>
            <w:r w:rsidRPr="00F1143E">
              <w:rPr>
                <w:rFonts w:ascii="Arial" w:hAnsi="Arial" w:cs="Arial"/>
                <w:sz w:val="20"/>
              </w:rPr>
              <w:t>390</w:t>
            </w:r>
          </w:p>
        </w:tc>
        <w:tc>
          <w:tcPr>
            <w:tcW w:w="497" w:type="pct"/>
            <w:shd w:val="clear" w:color="auto" w:fill="FFFFFF"/>
          </w:tcPr>
          <w:p w14:paraId="6A4BF3DD" w14:textId="77777777" w:rsidR="009B1005" w:rsidRPr="00F1143E" w:rsidRDefault="009B1005" w:rsidP="002F1C8B">
            <w:pPr>
              <w:spacing w:before="120"/>
              <w:jc w:val="right"/>
              <w:rPr>
                <w:rFonts w:ascii="Arial" w:hAnsi="Arial" w:cs="Arial"/>
                <w:sz w:val="20"/>
              </w:rPr>
            </w:pPr>
            <w:r w:rsidRPr="00F1143E">
              <w:rPr>
                <w:rFonts w:ascii="Arial" w:hAnsi="Arial" w:cs="Arial"/>
                <w:sz w:val="20"/>
              </w:rPr>
              <w:t>340</w:t>
            </w:r>
          </w:p>
        </w:tc>
        <w:tc>
          <w:tcPr>
            <w:tcW w:w="486" w:type="pct"/>
            <w:shd w:val="clear" w:color="auto" w:fill="FFFFFF"/>
          </w:tcPr>
          <w:p w14:paraId="7ED7500E"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492" w:type="pct"/>
            <w:shd w:val="clear" w:color="auto" w:fill="FFFFFF"/>
          </w:tcPr>
          <w:p w14:paraId="2527231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01" w:type="pct"/>
            <w:shd w:val="clear" w:color="auto" w:fill="FFFFFF"/>
          </w:tcPr>
          <w:p w14:paraId="69793849" w14:textId="77777777" w:rsidR="009B1005" w:rsidRPr="00F1143E" w:rsidRDefault="009B1005" w:rsidP="002F1C8B">
            <w:pPr>
              <w:spacing w:before="120"/>
              <w:jc w:val="right"/>
              <w:rPr>
                <w:rFonts w:ascii="Arial" w:hAnsi="Arial" w:cs="Arial"/>
                <w:sz w:val="20"/>
              </w:rPr>
            </w:pPr>
          </w:p>
        </w:tc>
      </w:tr>
      <w:tr w:rsidR="00F1143E" w:rsidRPr="00F1143E" w14:paraId="7A2E9CAD" w14:textId="77777777" w:rsidTr="002F1C8B">
        <w:trPr>
          <w:trHeight w:val="338"/>
        </w:trPr>
        <w:tc>
          <w:tcPr>
            <w:tcW w:w="306" w:type="pct"/>
            <w:shd w:val="clear" w:color="auto" w:fill="FFFFFF"/>
          </w:tcPr>
          <w:p w14:paraId="1672D938"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w:t>
            </w:r>
          </w:p>
        </w:tc>
        <w:tc>
          <w:tcPr>
            <w:tcW w:w="2235" w:type="pct"/>
            <w:shd w:val="clear" w:color="auto" w:fill="FFFFFF"/>
          </w:tcPr>
          <w:p w14:paraId="4F03F67C" w14:textId="77777777" w:rsidR="009B1005" w:rsidRPr="00F1143E" w:rsidRDefault="009B1005" w:rsidP="002F1C8B">
            <w:pPr>
              <w:spacing w:before="120"/>
              <w:rPr>
                <w:rFonts w:ascii="Arial" w:hAnsi="Arial" w:cs="Arial"/>
                <w:b/>
                <w:sz w:val="20"/>
              </w:rPr>
            </w:pPr>
            <w:r w:rsidRPr="00F1143E">
              <w:rPr>
                <w:rFonts w:ascii="Arial" w:hAnsi="Arial" w:cs="Arial"/>
                <w:b/>
                <w:sz w:val="20"/>
              </w:rPr>
              <w:t>Tòng Đậu</w:t>
            </w:r>
          </w:p>
        </w:tc>
        <w:tc>
          <w:tcPr>
            <w:tcW w:w="483" w:type="pct"/>
            <w:shd w:val="clear" w:color="auto" w:fill="FFFFFF"/>
          </w:tcPr>
          <w:p w14:paraId="6613D547"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21E9E3A8"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24CF55DC"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411DAABE"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2A2C225A" w14:textId="77777777" w:rsidR="009B1005" w:rsidRPr="00F1143E" w:rsidRDefault="009B1005" w:rsidP="002F1C8B">
            <w:pPr>
              <w:spacing w:before="120"/>
              <w:jc w:val="right"/>
              <w:rPr>
                <w:rFonts w:ascii="Arial" w:hAnsi="Arial" w:cs="Arial"/>
                <w:sz w:val="20"/>
              </w:rPr>
            </w:pPr>
          </w:p>
        </w:tc>
      </w:tr>
      <w:tr w:rsidR="00F1143E" w:rsidRPr="00F1143E" w14:paraId="63E74250" w14:textId="77777777" w:rsidTr="002F1C8B">
        <w:trPr>
          <w:trHeight w:val="338"/>
        </w:trPr>
        <w:tc>
          <w:tcPr>
            <w:tcW w:w="306" w:type="pct"/>
            <w:shd w:val="clear" w:color="auto" w:fill="FFFFFF"/>
          </w:tcPr>
          <w:p w14:paraId="693D8BB6"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925B07C"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35F0906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1.120</w:t>
            </w:r>
          </w:p>
        </w:tc>
        <w:tc>
          <w:tcPr>
            <w:tcW w:w="497" w:type="pct"/>
            <w:shd w:val="clear" w:color="auto" w:fill="FFFFFF"/>
          </w:tcPr>
          <w:p w14:paraId="68E106A6" w14:textId="77777777" w:rsidR="009B1005" w:rsidRPr="00F1143E" w:rsidRDefault="009B1005" w:rsidP="002F1C8B">
            <w:pPr>
              <w:spacing w:before="120"/>
              <w:jc w:val="right"/>
              <w:rPr>
                <w:rFonts w:ascii="Arial" w:hAnsi="Arial" w:cs="Arial"/>
                <w:sz w:val="20"/>
              </w:rPr>
            </w:pPr>
            <w:r w:rsidRPr="00F1143E">
              <w:rPr>
                <w:rFonts w:ascii="Arial" w:hAnsi="Arial" w:cs="Arial"/>
                <w:sz w:val="20"/>
              </w:rPr>
              <w:t>560</w:t>
            </w:r>
          </w:p>
        </w:tc>
        <w:tc>
          <w:tcPr>
            <w:tcW w:w="486" w:type="pct"/>
            <w:shd w:val="clear" w:color="auto" w:fill="FFFFFF"/>
          </w:tcPr>
          <w:p w14:paraId="1BC90DD6" w14:textId="77777777" w:rsidR="009B1005" w:rsidRPr="00F1143E" w:rsidRDefault="009B1005" w:rsidP="002F1C8B">
            <w:pPr>
              <w:spacing w:before="120"/>
              <w:jc w:val="right"/>
              <w:rPr>
                <w:rFonts w:ascii="Arial" w:hAnsi="Arial" w:cs="Arial"/>
                <w:sz w:val="20"/>
              </w:rPr>
            </w:pPr>
            <w:r w:rsidRPr="00F1143E">
              <w:rPr>
                <w:rFonts w:ascii="Arial" w:hAnsi="Arial" w:cs="Arial"/>
                <w:sz w:val="20"/>
              </w:rPr>
              <w:t>450</w:t>
            </w:r>
          </w:p>
        </w:tc>
        <w:tc>
          <w:tcPr>
            <w:tcW w:w="492" w:type="pct"/>
            <w:shd w:val="clear" w:color="auto" w:fill="FFFFFF"/>
          </w:tcPr>
          <w:p w14:paraId="0B248411" w14:textId="77777777" w:rsidR="009B1005" w:rsidRPr="00F1143E" w:rsidRDefault="009B1005" w:rsidP="002F1C8B">
            <w:pPr>
              <w:spacing w:before="120"/>
              <w:jc w:val="right"/>
              <w:rPr>
                <w:rFonts w:ascii="Arial" w:hAnsi="Arial" w:cs="Arial"/>
                <w:sz w:val="20"/>
              </w:rPr>
            </w:pPr>
            <w:r w:rsidRPr="00F1143E">
              <w:rPr>
                <w:rFonts w:ascii="Arial" w:hAnsi="Arial" w:cs="Arial"/>
                <w:sz w:val="20"/>
              </w:rPr>
              <w:t>340</w:t>
            </w:r>
          </w:p>
        </w:tc>
        <w:tc>
          <w:tcPr>
            <w:tcW w:w="501" w:type="pct"/>
            <w:shd w:val="clear" w:color="auto" w:fill="FFFFFF"/>
          </w:tcPr>
          <w:p w14:paraId="12EB31EE" w14:textId="77777777" w:rsidR="009B1005" w:rsidRPr="00F1143E" w:rsidRDefault="009B1005" w:rsidP="002F1C8B">
            <w:pPr>
              <w:spacing w:before="120"/>
              <w:jc w:val="right"/>
              <w:rPr>
                <w:rFonts w:ascii="Arial" w:hAnsi="Arial" w:cs="Arial"/>
                <w:sz w:val="20"/>
              </w:rPr>
            </w:pPr>
          </w:p>
        </w:tc>
      </w:tr>
      <w:tr w:rsidR="00F1143E" w:rsidRPr="00F1143E" w14:paraId="7D523627" w14:textId="77777777" w:rsidTr="002F1C8B">
        <w:trPr>
          <w:trHeight w:val="338"/>
        </w:trPr>
        <w:tc>
          <w:tcPr>
            <w:tcW w:w="306" w:type="pct"/>
            <w:shd w:val="clear" w:color="auto" w:fill="FFFFFF"/>
          </w:tcPr>
          <w:p w14:paraId="39E7E28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FE98134"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0C0E518E" w14:textId="77777777" w:rsidR="009B1005" w:rsidRPr="00F1143E" w:rsidRDefault="009B1005" w:rsidP="002F1C8B">
            <w:pPr>
              <w:spacing w:before="120"/>
              <w:jc w:val="right"/>
              <w:rPr>
                <w:rFonts w:ascii="Arial" w:hAnsi="Arial" w:cs="Arial"/>
                <w:sz w:val="20"/>
              </w:rPr>
            </w:pPr>
            <w:r w:rsidRPr="00F1143E">
              <w:rPr>
                <w:rFonts w:ascii="Arial" w:hAnsi="Arial" w:cs="Arial"/>
                <w:sz w:val="20"/>
              </w:rPr>
              <w:t>560</w:t>
            </w:r>
          </w:p>
        </w:tc>
        <w:tc>
          <w:tcPr>
            <w:tcW w:w="497" w:type="pct"/>
            <w:shd w:val="clear" w:color="auto" w:fill="FFFFFF"/>
          </w:tcPr>
          <w:p w14:paraId="1C5B67C4" w14:textId="77777777" w:rsidR="009B1005" w:rsidRPr="00F1143E" w:rsidRDefault="009B1005" w:rsidP="002F1C8B">
            <w:pPr>
              <w:spacing w:before="120"/>
              <w:jc w:val="right"/>
              <w:rPr>
                <w:rFonts w:ascii="Arial" w:hAnsi="Arial" w:cs="Arial"/>
                <w:sz w:val="20"/>
              </w:rPr>
            </w:pPr>
            <w:r w:rsidRPr="00F1143E">
              <w:rPr>
                <w:rFonts w:ascii="Arial" w:hAnsi="Arial" w:cs="Arial"/>
                <w:sz w:val="20"/>
              </w:rPr>
              <w:t>420</w:t>
            </w:r>
          </w:p>
        </w:tc>
        <w:tc>
          <w:tcPr>
            <w:tcW w:w="486" w:type="pct"/>
            <w:shd w:val="clear" w:color="auto" w:fill="FFFFFF"/>
          </w:tcPr>
          <w:p w14:paraId="79A88000" w14:textId="77777777" w:rsidR="009B1005" w:rsidRPr="00F1143E" w:rsidRDefault="009B1005" w:rsidP="002F1C8B">
            <w:pPr>
              <w:spacing w:before="120"/>
              <w:jc w:val="right"/>
              <w:rPr>
                <w:rFonts w:ascii="Arial" w:hAnsi="Arial" w:cs="Arial"/>
                <w:sz w:val="20"/>
              </w:rPr>
            </w:pPr>
            <w:r w:rsidRPr="00F1143E">
              <w:rPr>
                <w:rFonts w:ascii="Arial" w:hAnsi="Arial" w:cs="Arial"/>
                <w:sz w:val="20"/>
              </w:rPr>
              <w:t>330</w:t>
            </w:r>
          </w:p>
        </w:tc>
        <w:tc>
          <w:tcPr>
            <w:tcW w:w="492" w:type="pct"/>
            <w:shd w:val="clear" w:color="auto" w:fill="FFFFFF"/>
          </w:tcPr>
          <w:p w14:paraId="504369D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501" w:type="pct"/>
            <w:shd w:val="clear" w:color="auto" w:fill="FFFFFF"/>
          </w:tcPr>
          <w:p w14:paraId="4541832D" w14:textId="77777777" w:rsidR="009B1005" w:rsidRPr="00F1143E" w:rsidRDefault="009B1005" w:rsidP="002F1C8B">
            <w:pPr>
              <w:spacing w:before="120"/>
              <w:jc w:val="right"/>
              <w:rPr>
                <w:rFonts w:ascii="Arial" w:hAnsi="Arial" w:cs="Arial"/>
                <w:sz w:val="20"/>
              </w:rPr>
            </w:pPr>
          </w:p>
        </w:tc>
      </w:tr>
      <w:tr w:rsidR="00F1143E" w:rsidRPr="00F1143E" w14:paraId="230F2CF7" w14:textId="77777777" w:rsidTr="002F1C8B">
        <w:trPr>
          <w:trHeight w:val="338"/>
        </w:trPr>
        <w:tc>
          <w:tcPr>
            <w:tcW w:w="306" w:type="pct"/>
            <w:shd w:val="clear" w:color="auto" w:fill="FFFFFF"/>
          </w:tcPr>
          <w:p w14:paraId="55F46A15"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C968178"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54F1AA44" w14:textId="77777777" w:rsidR="009B1005" w:rsidRPr="00F1143E" w:rsidRDefault="009B1005" w:rsidP="002F1C8B">
            <w:pPr>
              <w:spacing w:before="120"/>
              <w:jc w:val="right"/>
              <w:rPr>
                <w:rFonts w:ascii="Arial" w:hAnsi="Arial" w:cs="Arial"/>
                <w:sz w:val="20"/>
              </w:rPr>
            </w:pPr>
            <w:r w:rsidRPr="00F1143E">
              <w:rPr>
                <w:rFonts w:ascii="Arial" w:hAnsi="Arial" w:cs="Arial"/>
                <w:sz w:val="20"/>
              </w:rPr>
              <w:t>470</w:t>
            </w:r>
          </w:p>
        </w:tc>
        <w:tc>
          <w:tcPr>
            <w:tcW w:w="497" w:type="pct"/>
            <w:shd w:val="clear" w:color="auto" w:fill="FFFFFF"/>
          </w:tcPr>
          <w:p w14:paraId="561DCC17" w14:textId="77777777" w:rsidR="009B1005" w:rsidRPr="00F1143E" w:rsidRDefault="009B1005" w:rsidP="002F1C8B">
            <w:pPr>
              <w:spacing w:before="120"/>
              <w:jc w:val="right"/>
              <w:rPr>
                <w:rFonts w:ascii="Arial" w:hAnsi="Arial" w:cs="Arial"/>
                <w:sz w:val="20"/>
              </w:rPr>
            </w:pPr>
            <w:r w:rsidRPr="00F1143E">
              <w:rPr>
                <w:rFonts w:ascii="Arial" w:hAnsi="Arial" w:cs="Arial"/>
                <w:sz w:val="20"/>
              </w:rPr>
              <w:t>380</w:t>
            </w:r>
          </w:p>
        </w:tc>
        <w:tc>
          <w:tcPr>
            <w:tcW w:w="486" w:type="pct"/>
            <w:shd w:val="clear" w:color="auto" w:fill="FFFFFF"/>
          </w:tcPr>
          <w:p w14:paraId="502B82F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492" w:type="pct"/>
            <w:shd w:val="clear" w:color="auto" w:fill="FFFFFF"/>
          </w:tcPr>
          <w:p w14:paraId="304B49A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c>
          <w:tcPr>
            <w:tcW w:w="501" w:type="pct"/>
            <w:shd w:val="clear" w:color="auto" w:fill="FFFFFF"/>
          </w:tcPr>
          <w:p w14:paraId="5355F119" w14:textId="77777777" w:rsidR="009B1005" w:rsidRPr="00F1143E" w:rsidRDefault="009B1005" w:rsidP="002F1C8B">
            <w:pPr>
              <w:spacing w:before="120"/>
              <w:jc w:val="right"/>
              <w:rPr>
                <w:rFonts w:ascii="Arial" w:hAnsi="Arial" w:cs="Arial"/>
                <w:sz w:val="20"/>
              </w:rPr>
            </w:pPr>
          </w:p>
        </w:tc>
      </w:tr>
      <w:tr w:rsidR="00F1143E" w:rsidRPr="00F1143E" w14:paraId="04FACD95" w14:textId="77777777" w:rsidTr="002F1C8B">
        <w:trPr>
          <w:trHeight w:val="338"/>
        </w:trPr>
        <w:tc>
          <w:tcPr>
            <w:tcW w:w="306" w:type="pct"/>
            <w:shd w:val="clear" w:color="auto" w:fill="FFFFFF"/>
          </w:tcPr>
          <w:p w14:paraId="183CD441"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0A770E4"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62A2CC45" w14:textId="77777777" w:rsidR="009B1005" w:rsidRPr="00F1143E" w:rsidRDefault="009B1005" w:rsidP="002F1C8B">
            <w:pPr>
              <w:spacing w:before="120"/>
              <w:jc w:val="right"/>
              <w:rPr>
                <w:rFonts w:ascii="Arial" w:hAnsi="Arial" w:cs="Arial"/>
                <w:sz w:val="20"/>
              </w:rPr>
            </w:pPr>
            <w:r w:rsidRPr="00F1143E">
              <w:rPr>
                <w:rFonts w:ascii="Arial" w:hAnsi="Arial" w:cs="Arial"/>
                <w:sz w:val="20"/>
              </w:rPr>
              <w:t>380</w:t>
            </w:r>
          </w:p>
        </w:tc>
        <w:tc>
          <w:tcPr>
            <w:tcW w:w="497" w:type="pct"/>
            <w:shd w:val="clear" w:color="auto" w:fill="FFFFFF"/>
          </w:tcPr>
          <w:p w14:paraId="1A834D35" w14:textId="77777777" w:rsidR="009B1005" w:rsidRPr="00F1143E" w:rsidRDefault="009B1005" w:rsidP="002F1C8B">
            <w:pPr>
              <w:spacing w:before="120"/>
              <w:jc w:val="right"/>
              <w:rPr>
                <w:rFonts w:ascii="Arial" w:hAnsi="Arial" w:cs="Arial"/>
                <w:sz w:val="20"/>
              </w:rPr>
            </w:pPr>
            <w:r w:rsidRPr="00F1143E">
              <w:rPr>
                <w:rFonts w:ascii="Arial" w:hAnsi="Arial" w:cs="Arial"/>
                <w:sz w:val="20"/>
              </w:rPr>
              <w:t>330</w:t>
            </w:r>
          </w:p>
        </w:tc>
        <w:tc>
          <w:tcPr>
            <w:tcW w:w="486" w:type="pct"/>
            <w:shd w:val="clear" w:color="auto" w:fill="FFFFFF"/>
          </w:tcPr>
          <w:p w14:paraId="3A35B17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492" w:type="pct"/>
            <w:shd w:val="clear" w:color="auto" w:fill="FFFFFF"/>
          </w:tcPr>
          <w:p w14:paraId="38E4DE9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01" w:type="pct"/>
            <w:shd w:val="clear" w:color="auto" w:fill="FFFFFF"/>
          </w:tcPr>
          <w:p w14:paraId="3F3C3CF1" w14:textId="77777777" w:rsidR="009B1005" w:rsidRPr="00F1143E" w:rsidRDefault="009B1005" w:rsidP="002F1C8B">
            <w:pPr>
              <w:spacing w:before="120"/>
              <w:jc w:val="right"/>
              <w:rPr>
                <w:rFonts w:ascii="Arial" w:hAnsi="Arial" w:cs="Arial"/>
                <w:sz w:val="20"/>
              </w:rPr>
            </w:pPr>
          </w:p>
        </w:tc>
      </w:tr>
      <w:tr w:rsidR="00F1143E" w:rsidRPr="00F1143E" w14:paraId="1FBA1AD2" w14:textId="77777777" w:rsidTr="002F1C8B">
        <w:trPr>
          <w:trHeight w:val="338"/>
        </w:trPr>
        <w:tc>
          <w:tcPr>
            <w:tcW w:w="306" w:type="pct"/>
            <w:shd w:val="clear" w:color="auto" w:fill="FFFFFF"/>
          </w:tcPr>
          <w:p w14:paraId="24AD936A"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3</w:t>
            </w:r>
          </w:p>
        </w:tc>
        <w:tc>
          <w:tcPr>
            <w:tcW w:w="2235" w:type="pct"/>
            <w:shd w:val="clear" w:color="auto" w:fill="FFFFFF"/>
          </w:tcPr>
          <w:p w14:paraId="31FD0B85" w14:textId="77777777" w:rsidR="009B1005" w:rsidRPr="00F1143E" w:rsidRDefault="009B1005" w:rsidP="002F1C8B">
            <w:pPr>
              <w:spacing w:before="120"/>
              <w:rPr>
                <w:rFonts w:ascii="Arial" w:hAnsi="Arial" w:cs="Arial"/>
                <w:b/>
                <w:sz w:val="20"/>
              </w:rPr>
            </w:pPr>
            <w:r w:rsidRPr="00F1143E">
              <w:rPr>
                <w:rFonts w:ascii="Arial" w:hAnsi="Arial" w:cs="Arial"/>
                <w:b/>
                <w:sz w:val="20"/>
              </w:rPr>
              <w:t>Vạn Mai</w:t>
            </w:r>
          </w:p>
        </w:tc>
        <w:tc>
          <w:tcPr>
            <w:tcW w:w="483" w:type="pct"/>
            <w:shd w:val="clear" w:color="auto" w:fill="FFFFFF"/>
          </w:tcPr>
          <w:p w14:paraId="53AFC821"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199D7986"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494BD3DC"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7D0B7204"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3B21EE27" w14:textId="77777777" w:rsidR="009B1005" w:rsidRPr="00F1143E" w:rsidRDefault="009B1005" w:rsidP="002F1C8B">
            <w:pPr>
              <w:spacing w:before="120"/>
              <w:jc w:val="right"/>
              <w:rPr>
                <w:rFonts w:ascii="Arial" w:hAnsi="Arial" w:cs="Arial"/>
                <w:sz w:val="20"/>
              </w:rPr>
            </w:pPr>
          </w:p>
        </w:tc>
      </w:tr>
      <w:tr w:rsidR="00F1143E" w:rsidRPr="00F1143E" w14:paraId="5AB3A143" w14:textId="77777777" w:rsidTr="002F1C8B">
        <w:trPr>
          <w:trHeight w:val="338"/>
        </w:trPr>
        <w:tc>
          <w:tcPr>
            <w:tcW w:w="306" w:type="pct"/>
            <w:shd w:val="clear" w:color="auto" w:fill="FFFFFF"/>
          </w:tcPr>
          <w:p w14:paraId="41A3BD29"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19CA3B0"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31406FF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1.470</w:t>
            </w:r>
          </w:p>
        </w:tc>
        <w:tc>
          <w:tcPr>
            <w:tcW w:w="497" w:type="pct"/>
            <w:shd w:val="clear" w:color="auto" w:fill="FFFFFF"/>
          </w:tcPr>
          <w:p w14:paraId="1013B564" w14:textId="77777777" w:rsidR="009B1005" w:rsidRPr="00F1143E" w:rsidRDefault="009B1005" w:rsidP="002F1C8B">
            <w:pPr>
              <w:spacing w:before="120"/>
              <w:jc w:val="right"/>
              <w:rPr>
                <w:rFonts w:ascii="Arial" w:hAnsi="Arial" w:cs="Arial"/>
                <w:sz w:val="20"/>
              </w:rPr>
            </w:pPr>
            <w:r w:rsidRPr="00F1143E">
              <w:rPr>
                <w:rFonts w:ascii="Arial" w:hAnsi="Arial" w:cs="Arial"/>
                <w:sz w:val="20"/>
              </w:rPr>
              <w:t>770</w:t>
            </w:r>
          </w:p>
        </w:tc>
        <w:tc>
          <w:tcPr>
            <w:tcW w:w="486" w:type="pct"/>
            <w:shd w:val="clear" w:color="auto" w:fill="FFFFFF"/>
          </w:tcPr>
          <w:p w14:paraId="5F227752" w14:textId="77777777" w:rsidR="009B1005" w:rsidRPr="00F1143E" w:rsidRDefault="009B1005" w:rsidP="002F1C8B">
            <w:pPr>
              <w:spacing w:before="120"/>
              <w:jc w:val="right"/>
              <w:rPr>
                <w:rFonts w:ascii="Arial" w:hAnsi="Arial" w:cs="Arial"/>
                <w:sz w:val="20"/>
              </w:rPr>
            </w:pPr>
            <w:r w:rsidRPr="00F1143E">
              <w:rPr>
                <w:rFonts w:ascii="Arial" w:hAnsi="Arial" w:cs="Arial"/>
                <w:sz w:val="20"/>
              </w:rPr>
              <w:t>620</w:t>
            </w:r>
          </w:p>
        </w:tc>
        <w:tc>
          <w:tcPr>
            <w:tcW w:w="492" w:type="pct"/>
            <w:shd w:val="clear" w:color="auto" w:fill="FFFFFF"/>
          </w:tcPr>
          <w:p w14:paraId="48487542" w14:textId="77777777" w:rsidR="009B1005" w:rsidRPr="00F1143E" w:rsidRDefault="009B1005" w:rsidP="002F1C8B">
            <w:pPr>
              <w:spacing w:before="120"/>
              <w:jc w:val="right"/>
              <w:rPr>
                <w:rFonts w:ascii="Arial" w:hAnsi="Arial" w:cs="Arial"/>
                <w:sz w:val="20"/>
              </w:rPr>
            </w:pPr>
            <w:r w:rsidRPr="00F1143E">
              <w:rPr>
                <w:rFonts w:ascii="Arial" w:hAnsi="Arial" w:cs="Arial"/>
                <w:sz w:val="20"/>
              </w:rPr>
              <w:t>460</w:t>
            </w:r>
          </w:p>
        </w:tc>
        <w:tc>
          <w:tcPr>
            <w:tcW w:w="501" w:type="pct"/>
            <w:shd w:val="clear" w:color="auto" w:fill="FFFFFF"/>
          </w:tcPr>
          <w:p w14:paraId="1EC7311B" w14:textId="77777777" w:rsidR="009B1005" w:rsidRPr="00F1143E" w:rsidRDefault="009B1005" w:rsidP="002F1C8B">
            <w:pPr>
              <w:spacing w:before="120"/>
              <w:jc w:val="right"/>
              <w:rPr>
                <w:rFonts w:ascii="Arial" w:hAnsi="Arial" w:cs="Arial"/>
                <w:sz w:val="20"/>
              </w:rPr>
            </w:pPr>
          </w:p>
        </w:tc>
      </w:tr>
      <w:tr w:rsidR="00F1143E" w:rsidRPr="00F1143E" w14:paraId="394FEDBA" w14:textId="77777777" w:rsidTr="002F1C8B">
        <w:trPr>
          <w:trHeight w:val="338"/>
        </w:trPr>
        <w:tc>
          <w:tcPr>
            <w:tcW w:w="306" w:type="pct"/>
            <w:shd w:val="clear" w:color="auto" w:fill="FFFFFF"/>
          </w:tcPr>
          <w:p w14:paraId="383E79FB"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FDA6893"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08EAB9CE" w14:textId="77777777" w:rsidR="009B1005" w:rsidRPr="00F1143E" w:rsidRDefault="009B1005" w:rsidP="002F1C8B">
            <w:pPr>
              <w:spacing w:before="120"/>
              <w:jc w:val="right"/>
              <w:rPr>
                <w:rFonts w:ascii="Arial" w:hAnsi="Arial" w:cs="Arial"/>
                <w:sz w:val="20"/>
              </w:rPr>
            </w:pPr>
            <w:r w:rsidRPr="00F1143E">
              <w:rPr>
                <w:rFonts w:ascii="Arial" w:hAnsi="Arial" w:cs="Arial"/>
                <w:sz w:val="20"/>
              </w:rPr>
              <w:t>590</w:t>
            </w:r>
          </w:p>
        </w:tc>
        <w:tc>
          <w:tcPr>
            <w:tcW w:w="497" w:type="pct"/>
            <w:shd w:val="clear" w:color="auto" w:fill="FFFFFF"/>
          </w:tcPr>
          <w:p w14:paraId="2FE6C49E" w14:textId="77777777" w:rsidR="009B1005" w:rsidRPr="00F1143E" w:rsidRDefault="009B1005" w:rsidP="002F1C8B">
            <w:pPr>
              <w:spacing w:before="120"/>
              <w:jc w:val="right"/>
              <w:rPr>
                <w:rFonts w:ascii="Arial" w:hAnsi="Arial" w:cs="Arial"/>
                <w:sz w:val="20"/>
              </w:rPr>
            </w:pPr>
            <w:r w:rsidRPr="00F1143E">
              <w:rPr>
                <w:rFonts w:ascii="Arial" w:hAnsi="Arial" w:cs="Arial"/>
                <w:sz w:val="20"/>
              </w:rPr>
              <w:t>440</w:t>
            </w:r>
          </w:p>
        </w:tc>
        <w:tc>
          <w:tcPr>
            <w:tcW w:w="486" w:type="pct"/>
            <w:shd w:val="clear" w:color="auto" w:fill="FFFFFF"/>
          </w:tcPr>
          <w:p w14:paraId="43119E64" w14:textId="77777777" w:rsidR="009B1005" w:rsidRPr="00F1143E" w:rsidRDefault="009B1005" w:rsidP="002F1C8B">
            <w:pPr>
              <w:spacing w:before="120"/>
              <w:jc w:val="right"/>
              <w:rPr>
                <w:rFonts w:ascii="Arial" w:hAnsi="Arial" w:cs="Arial"/>
                <w:sz w:val="20"/>
              </w:rPr>
            </w:pPr>
            <w:r w:rsidRPr="00F1143E">
              <w:rPr>
                <w:rFonts w:ascii="Arial" w:hAnsi="Arial" w:cs="Arial"/>
                <w:sz w:val="20"/>
              </w:rPr>
              <w:t>340</w:t>
            </w:r>
          </w:p>
        </w:tc>
        <w:tc>
          <w:tcPr>
            <w:tcW w:w="492" w:type="pct"/>
            <w:shd w:val="clear" w:color="auto" w:fill="FFFFFF"/>
          </w:tcPr>
          <w:p w14:paraId="15F636A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01" w:type="pct"/>
            <w:shd w:val="clear" w:color="auto" w:fill="FFFFFF"/>
          </w:tcPr>
          <w:p w14:paraId="219A58DD" w14:textId="77777777" w:rsidR="009B1005" w:rsidRPr="00F1143E" w:rsidRDefault="009B1005" w:rsidP="002F1C8B">
            <w:pPr>
              <w:spacing w:before="120"/>
              <w:jc w:val="right"/>
              <w:rPr>
                <w:rFonts w:ascii="Arial" w:hAnsi="Arial" w:cs="Arial"/>
                <w:sz w:val="20"/>
              </w:rPr>
            </w:pPr>
          </w:p>
        </w:tc>
      </w:tr>
      <w:tr w:rsidR="00F1143E" w:rsidRPr="00F1143E" w14:paraId="3B6F0F05" w14:textId="77777777" w:rsidTr="002F1C8B">
        <w:trPr>
          <w:trHeight w:val="338"/>
        </w:trPr>
        <w:tc>
          <w:tcPr>
            <w:tcW w:w="306" w:type="pct"/>
            <w:shd w:val="clear" w:color="auto" w:fill="FFFFFF"/>
          </w:tcPr>
          <w:p w14:paraId="4A5FD16F"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8F2797F"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692BE5BC" w14:textId="77777777" w:rsidR="009B1005" w:rsidRPr="00F1143E" w:rsidRDefault="009B1005" w:rsidP="002F1C8B">
            <w:pPr>
              <w:spacing w:before="120"/>
              <w:jc w:val="right"/>
              <w:rPr>
                <w:rFonts w:ascii="Arial" w:hAnsi="Arial" w:cs="Arial"/>
                <w:sz w:val="20"/>
              </w:rPr>
            </w:pPr>
            <w:r w:rsidRPr="00F1143E">
              <w:rPr>
                <w:rFonts w:ascii="Arial" w:hAnsi="Arial" w:cs="Arial"/>
                <w:sz w:val="20"/>
              </w:rPr>
              <w:t>410</w:t>
            </w:r>
          </w:p>
        </w:tc>
        <w:tc>
          <w:tcPr>
            <w:tcW w:w="497" w:type="pct"/>
            <w:shd w:val="clear" w:color="auto" w:fill="FFFFFF"/>
          </w:tcPr>
          <w:p w14:paraId="54194D04" w14:textId="77777777" w:rsidR="009B1005" w:rsidRPr="00F1143E" w:rsidRDefault="009B1005" w:rsidP="002F1C8B">
            <w:pPr>
              <w:spacing w:before="120"/>
              <w:jc w:val="right"/>
              <w:rPr>
                <w:rFonts w:ascii="Arial" w:hAnsi="Arial" w:cs="Arial"/>
                <w:sz w:val="20"/>
              </w:rPr>
            </w:pPr>
            <w:r w:rsidRPr="00F1143E">
              <w:rPr>
                <w:rFonts w:ascii="Arial" w:hAnsi="Arial" w:cs="Arial"/>
                <w:sz w:val="20"/>
              </w:rPr>
              <w:t>320</w:t>
            </w:r>
          </w:p>
        </w:tc>
        <w:tc>
          <w:tcPr>
            <w:tcW w:w="486" w:type="pct"/>
            <w:shd w:val="clear" w:color="auto" w:fill="FFFFFF"/>
          </w:tcPr>
          <w:p w14:paraId="69AC659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492" w:type="pct"/>
            <w:shd w:val="clear" w:color="auto" w:fill="FFFFFF"/>
          </w:tcPr>
          <w:p w14:paraId="15C3766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01" w:type="pct"/>
            <w:shd w:val="clear" w:color="auto" w:fill="FFFFFF"/>
          </w:tcPr>
          <w:p w14:paraId="06A3227F" w14:textId="77777777" w:rsidR="009B1005" w:rsidRPr="00F1143E" w:rsidRDefault="009B1005" w:rsidP="002F1C8B">
            <w:pPr>
              <w:spacing w:before="120"/>
              <w:jc w:val="right"/>
              <w:rPr>
                <w:rFonts w:ascii="Arial" w:hAnsi="Arial" w:cs="Arial"/>
                <w:sz w:val="20"/>
              </w:rPr>
            </w:pPr>
          </w:p>
        </w:tc>
      </w:tr>
      <w:tr w:rsidR="00F1143E" w:rsidRPr="00F1143E" w14:paraId="2FC9D5F4" w14:textId="77777777" w:rsidTr="002F1C8B">
        <w:trPr>
          <w:trHeight w:val="338"/>
        </w:trPr>
        <w:tc>
          <w:tcPr>
            <w:tcW w:w="306" w:type="pct"/>
            <w:shd w:val="clear" w:color="auto" w:fill="FFFFFF"/>
          </w:tcPr>
          <w:p w14:paraId="2EA00517"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BF007C4"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5266BDD3" w14:textId="77777777" w:rsidR="009B1005" w:rsidRPr="00F1143E" w:rsidRDefault="009B1005" w:rsidP="002F1C8B">
            <w:pPr>
              <w:spacing w:before="120"/>
              <w:jc w:val="right"/>
              <w:rPr>
                <w:rFonts w:ascii="Arial" w:hAnsi="Arial" w:cs="Arial"/>
                <w:sz w:val="20"/>
              </w:rPr>
            </w:pPr>
            <w:r w:rsidRPr="00F1143E">
              <w:rPr>
                <w:rFonts w:ascii="Arial" w:hAnsi="Arial" w:cs="Arial"/>
                <w:sz w:val="20"/>
              </w:rPr>
              <w:t>320</w:t>
            </w:r>
          </w:p>
        </w:tc>
        <w:tc>
          <w:tcPr>
            <w:tcW w:w="497" w:type="pct"/>
            <w:shd w:val="clear" w:color="auto" w:fill="FFFFFF"/>
          </w:tcPr>
          <w:p w14:paraId="4A8D166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486" w:type="pct"/>
            <w:shd w:val="clear" w:color="auto" w:fill="FFFFFF"/>
          </w:tcPr>
          <w:p w14:paraId="21A1439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492" w:type="pct"/>
            <w:shd w:val="clear" w:color="auto" w:fill="FFFFFF"/>
          </w:tcPr>
          <w:p w14:paraId="42AAA6F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01" w:type="pct"/>
            <w:shd w:val="clear" w:color="auto" w:fill="FFFFFF"/>
          </w:tcPr>
          <w:p w14:paraId="27D4F50E" w14:textId="77777777" w:rsidR="009B1005" w:rsidRPr="00F1143E" w:rsidRDefault="009B1005" w:rsidP="002F1C8B">
            <w:pPr>
              <w:spacing w:before="120"/>
              <w:jc w:val="right"/>
              <w:rPr>
                <w:rFonts w:ascii="Arial" w:hAnsi="Arial" w:cs="Arial"/>
                <w:sz w:val="20"/>
              </w:rPr>
            </w:pPr>
          </w:p>
        </w:tc>
      </w:tr>
      <w:tr w:rsidR="00F1143E" w:rsidRPr="00F1143E" w14:paraId="19815841" w14:textId="77777777" w:rsidTr="002F1C8B">
        <w:trPr>
          <w:trHeight w:val="338"/>
        </w:trPr>
        <w:tc>
          <w:tcPr>
            <w:tcW w:w="306" w:type="pct"/>
            <w:shd w:val="clear" w:color="auto" w:fill="FFFFFF"/>
          </w:tcPr>
          <w:p w14:paraId="6D21D07F"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4</w:t>
            </w:r>
          </w:p>
        </w:tc>
        <w:tc>
          <w:tcPr>
            <w:tcW w:w="2235" w:type="pct"/>
            <w:shd w:val="clear" w:color="auto" w:fill="FFFFFF"/>
          </w:tcPr>
          <w:p w14:paraId="454896B1" w14:textId="77777777" w:rsidR="009B1005" w:rsidRPr="00F1143E" w:rsidRDefault="009B1005" w:rsidP="002F1C8B">
            <w:pPr>
              <w:spacing w:before="120"/>
              <w:rPr>
                <w:rFonts w:ascii="Arial" w:hAnsi="Arial" w:cs="Arial"/>
                <w:b/>
                <w:sz w:val="20"/>
              </w:rPr>
            </w:pPr>
            <w:r w:rsidRPr="00F1143E">
              <w:rPr>
                <w:rFonts w:ascii="Arial" w:hAnsi="Arial" w:cs="Arial"/>
                <w:b/>
                <w:sz w:val="20"/>
              </w:rPr>
              <w:t>Đồng Bảng</w:t>
            </w:r>
          </w:p>
        </w:tc>
        <w:tc>
          <w:tcPr>
            <w:tcW w:w="483" w:type="pct"/>
            <w:shd w:val="clear" w:color="auto" w:fill="FFFFFF"/>
          </w:tcPr>
          <w:p w14:paraId="0CC9D633"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362B2A76"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3108B2BB"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35BD7CD0"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4169F8FA" w14:textId="77777777" w:rsidR="009B1005" w:rsidRPr="00F1143E" w:rsidRDefault="009B1005" w:rsidP="002F1C8B">
            <w:pPr>
              <w:spacing w:before="120"/>
              <w:jc w:val="right"/>
              <w:rPr>
                <w:rFonts w:ascii="Arial" w:hAnsi="Arial" w:cs="Arial"/>
                <w:sz w:val="20"/>
              </w:rPr>
            </w:pPr>
          </w:p>
        </w:tc>
      </w:tr>
      <w:tr w:rsidR="00F1143E" w:rsidRPr="00F1143E" w14:paraId="31A57081" w14:textId="77777777" w:rsidTr="002F1C8B">
        <w:trPr>
          <w:trHeight w:val="338"/>
        </w:trPr>
        <w:tc>
          <w:tcPr>
            <w:tcW w:w="306" w:type="pct"/>
            <w:shd w:val="clear" w:color="auto" w:fill="FFFFFF"/>
          </w:tcPr>
          <w:p w14:paraId="12236964"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38EE882"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4C7AB27F" w14:textId="77777777" w:rsidR="009B1005" w:rsidRPr="00F1143E" w:rsidRDefault="009B1005" w:rsidP="002F1C8B">
            <w:pPr>
              <w:spacing w:before="120"/>
              <w:jc w:val="right"/>
              <w:rPr>
                <w:rFonts w:ascii="Arial" w:hAnsi="Arial" w:cs="Arial"/>
                <w:sz w:val="20"/>
              </w:rPr>
            </w:pPr>
            <w:r w:rsidRPr="00F1143E">
              <w:rPr>
                <w:rFonts w:ascii="Arial" w:hAnsi="Arial" w:cs="Arial"/>
                <w:sz w:val="20"/>
              </w:rPr>
              <w:t>980</w:t>
            </w:r>
          </w:p>
        </w:tc>
        <w:tc>
          <w:tcPr>
            <w:tcW w:w="497" w:type="pct"/>
            <w:shd w:val="clear" w:color="auto" w:fill="FFFFFF"/>
          </w:tcPr>
          <w:p w14:paraId="1A1E81F0" w14:textId="77777777" w:rsidR="009B1005" w:rsidRPr="00F1143E" w:rsidRDefault="009B1005" w:rsidP="002F1C8B">
            <w:pPr>
              <w:spacing w:before="120"/>
              <w:jc w:val="right"/>
              <w:rPr>
                <w:rFonts w:ascii="Arial" w:hAnsi="Arial" w:cs="Arial"/>
                <w:sz w:val="20"/>
              </w:rPr>
            </w:pPr>
            <w:r w:rsidRPr="00F1143E">
              <w:rPr>
                <w:rFonts w:ascii="Arial" w:hAnsi="Arial" w:cs="Arial"/>
                <w:sz w:val="20"/>
              </w:rPr>
              <w:t>490</w:t>
            </w:r>
          </w:p>
        </w:tc>
        <w:tc>
          <w:tcPr>
            <w:tcW w:w="486" w:type="pct"/>
            <w:shd w:val="clear" w:color="auto" w:fill="FFFFFF"/>
          </w:tcPr>
          <w:p w14:paraId="1F6B98D3" w14:textId="77777777" w:rsidR="009B1005" w:rsidRPr="00F1143E" w:rsidRDefault="009B1005" w:rsidP="002F1C8B">
            <w:pPr>
              <w:spacing w:before="120"/>
              <w:jc w:val="right"/>
              <w:rPr>
                <w:rFonts w:ascii="Arial" w:hAnsi="Arial" w:cs="Arial"/>
                <w:sz w:val="20"/>
              </w:rPr>
            </w:pPr>
            <w:r w:rsidRPr="00F1143E">
              <w:rPr>
                <w:rFonts w:ascii="Arial" w:hAnsi="Arial" w:cs="Arial"/>
                <w:sz w:val="20"/>
              </w:rPr>
              <w:t>390</w:t>
            </w:r>
          </w:p>
        </w:tc>
        <w:tc>
          <w:tcPr>
            <w:tcW w:w="492" w:type="pct"/>
            <w:shd w:val="clear" w:color="auto" w:fill="FFFFFF"/>
          </w:tcPr>
          <w:p w14:paraId="7DD298D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501" w:type="pct"/>
            <w:shd w:val="clear" w:color="auto" w:fill="FFFFFF"/>
          </w:tcPr>
          <w:p w14:paraId="133D4C51" w14:textId="77777777" w:rsidR="009B1005" w:rsidRPr="00F1143E" w:rsidRDefault="009B1005" w:rsidP="002F1C8B">
            <w:pPr>
              <w:spacing w:before="120"/>
              <w:jc w:val="right"/>
              <w:rPr>
                <w:rFonts w:ascii="Arial" w:hAnsi="Arial" w:cs="Arial"/>
                <w:sz w:val="20"/>
              </w:rPr>
            </w:pPr>
          </w:p>
        </w:tc>
      </w:tr>
      <w:tr w:rsidR="00F1143E" w:rsidRPr="00F1143E" w14:paraId="1FBD362C" w14:textId="77777777" w:rsidTr="002F1C8B">
        <w:trPr>
          <w:trHeight w:val="338"/>
        </w:trPr>
        <w:tc>
          <w:tcPr>
            <w:tcW w:w="306" w:type="pct"/>
            <w:shd w:val="clear" w:color="auto" w:fill="FFFFFF"/>
          </w:tcPr>
          <w:p w14:paraId="32D9DDBB"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B1C12BE"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2F07EBA0" w14:textId="77777777" w:rsidR="009B1005" w:rsidRPr="00F1143E" w:rsidRDefault="009B1005" w:rsidP="002F1C8B">
            <w:pPr>
              <w:spacing w:before="120"/>
              <w:jc w:val="right"/>
              <w:rPr>
                <w:rFonts w:ascii="Arial" w:hAnsi="Arial" w:cs="Arial"/>
                <w:sz w:val="20"/>
              </w:rPr>
            </w:pPr>
            <w:r w:rsidRPr="00F1143E">
              <w:rPr>
                <w:rFonts w:ascii="Arial" w:hAnsi="Arial" w:cs="Arial"/>
                <w:sz w:val="20"/>
              </w:rPr>
              <w:t>490</w:t>
            </w:r>
          </w:p>
        </w:tc>
        <w:tc>
          <w:tcPr>
            <w:tcW w:w="497" w:type="pct"/>
            <w:shd w:val="clear" w:color="auto" w:fill="FFFFFF"/>
          </w:tcPr>
          <w:p w14:paraId="5DE7227A" w14:textId="77777777" w:rsidR="009B1005" w:rsidRPr="00F1143E" w:rsidRDefault="009B1005" w:rsidP="002F1C8B">
            <w:pPr>
              <w:spacing w:before="120"/>
              <w:jc w:val="right"/>
              <w:rPr>
                <w:rFonts w:ascii="Arial" w:hAnsi="Arial" w:cs="Arial"/>
                <w:sz w:val="20"/>
              </w:rPr>
            </w:pPr>
            <w:r w:rsidRPr="00F1143E">
              <w:rPr>
                <w:rFonts w:ascii="Arial" w:hAnsi="Arial" w:cs="Arial"/>
                <w:sz w:val="20"/>
              </w:rPr>
              <w:t>370</w:t>
            </w:r>
          </w:p>
        </w:tc>
        <w:tc>
          <w:tcPr>
            <w:tcW w:w="486" w:type="pct"/>
            <w:shd w:val="clear" w:color="auto" w:fill="FFFFFF"/>
          </w:tcPr>
          <w:p w14:paraId="07229BD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492" w:type="pct"/>
            <w:shd w:val="clear" w:color="auto" w:fill="FFFFFF"/>
          </w:tcPr>
          <w:p w14:paraId="55C1EBD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01" w:type="pct"/>
            <w:shd w:val="clear" w:color="auto" w:fill="FFFFFF"/>
          </w:tcPr>
          <w:p w14:paraId="0B8245D2" w14:textId="77777777" w:rsidR="009B1005" w:rsidRPr="00F1143E" w:rsidRDefault="009B1005" w:rsidP="002F1C8B">
            <w:pPr>
              <w:spacing w:before="120"/>
              <w:jc w:val="right"/>
              <w:rPr>
                <w:rFonts w:ascii="Arial" w:hAnsi="Arial" w:cs="Arial"/>
                <w:sz w:val="20"/>
              </w:rPr>
            </w:pPr>
          </w:p>
        </w:tc>
      </w:tr>
      <w:tr w:rsidR="00F1143E" w:rsidRPr="00F1143E" w14:paraId="0ED4ADC3" w14:textId="77777777" w:rsidTr="002F1C8B">
        <w:trPr>
          <w:trHeight w:val="338"/>
        </w:trPr>
        <w:tc>
          <w:tcPr>
            <w:tcW w:w="306" w:type="pct"/>
            <w:shd w:val="clear" w:color="auto" w:fill="FFFFFF"/>
          </w:tcPr>
          <w:p w14:paraId="38D40842"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94D9063"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6FA8F995" w14:textId="77777777" w:rsidR="009B1005" w:rsidRPr="00F1143E" w:rsidRDefault="009B1005" w:rsidP="002F1C8B">
            <w:pPr>
              <w:spacing w:before="120"/>
              <w:jc w:val="right"/>
              <w:rPr>
                <w:rFonts w:ascii="Arial" w:hAnsi="Arial" w:cs="Arial"/>
                <w:sz w:val="20"/>
              </w:rPr>
            </w:pPr>
            <w:r w:rsidRPr="00F1143E">
              <w:rPr>
                <w:rFonts w:ascii="Arial" w:hAnsi="Arial" w:cs="Arial"/>
                <w:sz w:val="20"/>
              </w:rPr>
              <w:t>410</w:t>
            </w:r>
          </w:p>
        </w:tc>
        <w:tc>
          <w:tcPr>
            <w:tcW w:w="497" w:type="pct"/>
            <w:shd w:val="clear" w:color="auto" w:fill="FFFFFF"/>
          </w:tcPr>
          <w:p w14:paraId="407BBE3E" w14:textId="77777777" w:rsidR="009B1005" w:rsidRPr="00F1143E" w:rsidRDefault="009B1005" w:rsidP="002F1C8B">
            <w:pPr>
              <w:spacing w:before="120"/>
              <w:jc w:val="right"/>
              <w:rPr>
                <w:rFonts w:ascii="Arial" w:hAnsi="Arial" w:cs="Arial"/>
                <w:sz w:val="20"/>
              </w:rPr>
            </w:pPr>
            <w:r w:rsidRPr="00F1143E">
              <w:rPr>
                <w:rFonts w:ascii="Arial" w:hAnsi="Arial" w:cs="Arial"/>
                <w:sz w:val="20"/>
              </w:rPr>
              <w:t>320</w:t>
            </w:r>
          </w:p>
        </w:tc>
        <w:tc>
          <w:tcPr>
            <w:tcW w:w="486" w:type="pct"/>
            <w:shd w:val="clear" w:color="auto" w:fill="FFFFFF"/>
          </w:tcPr>
          <w:p w14:paraId="663E26C4"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492" w:type="pct"/>
            <w:shd w:val="clear" w:color="auto" w:fill="FFFFFF"/>
          </w:tcPr>
          <w:p w14:paraId="796209A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01" w:type="pct"/>
            <w:shd w:val="clear" w:color="auto" w:fill="FFFFFF"/>
          </w:tcPr>
          <w:p w14:paraId="41199E24" w14:textId="77777777" w:rsidR="009B1005" w:rsidRPr="00F1143E" w:rsidRDefault="009B1005" w:rsidP="002F1C8B">
            <w:pPr>
              <w:spacing w:before="120"/>
              <w:jc w:val="right"/>
              <w:rPr>
                <w:rFonts w:ascii="Arial" w:hAnsi="Arial" w:cs="Arial"/>
                <w:sz w:val="20"/>
              </w:rPr>
            </w:pPr>
          </w:p>
        </w:tc>
      </w:tr>
      <w:tr w:rsidR="00F1143E" w:rsidRPr="00F1143E" w14:paraId="1C403308" w14:textId="77777777" w:rsidTr="002F1C8B">
        <w:trPr>
          <w:trHeight w:val="338"/>
        </w:trPr>
        <w:tc>
          <w:tcPr>
            <w:tcW w:w="306" w:type="pct"/>
            <w:shd w:val="clear" w:color="auto" w:fill="FFFFFF"/>
          </w:tcPr>
          <w:p w14:paraId="101ACDC9"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F55577B"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380A041E" w14:textId="77777777" w:rsidR="009B1005" w:rsidRPr="00F1143E" w:rsidRDefault="009B1005" w:rsidP="002F1C8B">
            <w:pPr>
              <w:spacing w:before="120"/>
              <w:jc w:val="right"/>
              <w:rPr>
                <w:rFonts w:ascii="Arial" w:hAnsi="Arial" w:cs="Arial"/>
                <w:sz w:val="20"/>
              </w:rPr>
            </w:pPr>
            <w:r w:rsidRPr="00F1143E">
              <w:rPr>
                <w:rFonts w:ascii="Arial" w:hAnsi="Arial" w:cs="Arial"/>
                <w:sz w:val="20"/>
              </w:rPr>
              <w:t>320</w:t>
            </w:r>
          </w:p>
        </w:tc>
        <w:tc>
          <w:tcPr>
            <w:tcW w:w="497" w:type="pct"/>
            <w:shd w:val="clear" w:color="auto" w:fill="FFFFFF"/>
          </w:tcPr>
          <w:p w14:paraId="734CC53E"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486" w:type="pct"/>
            <w:shd w:val="clear" w:color="auto" w:fill="FFFFFF"/>
          </w:tcPr>
          <w:p w14:paraId="6337CD4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492" w:type="pct"/>
            <w:shd w:val="clear" w:color="auto" w:fill="FFFFFF"/>
          </w:tcPr>
          <w:p w14:paraId="6ECA795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01" w:type="pct"/>
            <w:shd w:val="clear" w:color="auto" w:fill="FFFFFF"/>
          </w:tcPr>
          <w:p w14:paraId="689E4EC1" w14:textId="77777777" w:rsidR="009B1005" w:rsidRPr="00F1143E" w:rsidRDefault="009B1005" w:rsidP="002F1C8B">
            <w:pPr>
              <w:spacing w:before="120"/>
              <w:jc w:val="right"/>
              <w:rPr>
                <w:rFonts w:ascii="Arial" w:hAnsi="Arial" w:cs="Arial"/>
                <w:sz w:val="20"/>
              </w:rPr>
            </w:pPr>
          </w:p>
        </w:tc>
      </w:tr>
      <w:tr w:rsidR="00F1143E" w:rsidRPr="00F1143E" w14:paraId="60D702CF" w14:textId="77777777" w:rsidTr="002F1C8B">
        <w:trPr>
          <w:trHeight w:val="338"/>
        </w:trPr>
        <w:tc>
          <w:tcPr>
            <w:tcW w:w="306" w:type="pct"/>
            <w:shd w:val="clear" w:color="auto" w:fill="FFFFFF"/>
          </w:tcPr>
          <w:p w14:paraId="65F2897A"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5</w:t>
            </w:r>
          </w:p>
        </w:tc>
        <w:tc>
          <w:tcPr>
            <w:tcW w:w="2235" w:type="pct"/>
            <w:shd w:val="clear" w:color="auto" w:fill="FFFFFF"/>
          </w:tcPr>
          <w:p w14:paraId="249109C7" w14:textId="77777777" w:rsidR="009B1005" w:rsidRPr="00F1143E" w:rsidRDefault="009B1005" w:rsidP="002F1C8B">
            <w:pPr>
              <w:spacing w:before="120"/>
              <w:rPr>
                <w:rFonts w:ascii="Arial" w:hAnsi="Arial" w:cs="Arial"/>
                <w:b/>
                <w:sz w:val="20"/>
              </w:rPr>
            </w:pPr>
            <w:r w:rsidRPr="00F1143E">
              <w:rPr>
                <w:rFonts w:ascii="Arial" w:hAnsi="Arial" w:cs="Arial"/>
                <w:b/>
                <w:sz w:val="20"/>
              </w:rPr>
              <w:t>Mai Hạ</w:t>
            </w:r>
          </w:p>
        </w:tc>
        <w:tc>
          <w:tcPr>
            <w:tcW w:w="483" w:type="pct"/>
            <w:shd w:val="clear" w:color="auto" w:fill="FFFFFF"/>
          </w:tcPr>
          <w:p w14:paraId="6B30E5D1"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4DED6A8D"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281D8528"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0F8A1285"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3EF53AA1" w14:textId="77777777" w:rsidR="009B1005" w:rsidRPr="00F1143E" w:rsidRDefault="009B1005" w:rsidP="002F1C8B">
            <w:pPr>
              <w:spacing w:before="120"/>
              <w:jc w:val="right"/>
              <w:rPr>
                <w:rFonts w:ascii="Arial" w:hAnsi="Arial" w:cs="Arial"/>
                <w:sz w:val="20"/>
              </w:rPr>
            </w:pPr>
          </w:p>
        </w:tc>
      </w:tr>
      <w:tr w:rsidR="00F1143E" w:rsidRPr="00F1143E" w14:paraId="28863125" w14:textId="77777777" w:rsidTr="002F1C8B">
        <w:trPr>
          <w:trHeight w:val="338"/>
        </w:trPr>
        <w:tc>
          <w:tcPr>
            <w:tcW w:w="306" w:type="pct"/>
            <w:shd w:val="clear" w:color="auto" w:fill="FFFFFF"/>
          </w:tcPr>
          <w:p w14:paraId="3393B49D"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484B6B6"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32624F7E"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497" w:type="pct"/>
            <w:shd w:val="clear" w:color="auto" w:fill="FFFFFF"/>
          </w:tcPr>
          <w:p w14:paraId="0090536B"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486" w:type="pct"/>
            <w:shd w:val="clear" w:color="auto" w:fill="FFFFFF"/>
          </w:tcPr>
          <w:p w14:paraId="3BDCDDA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492" w:type="pct"/>
            <w:shd w:val="clear" w:color="auto" w:fill="FFFFFF"/>
          </w:tcPr>
          <w:p w14:paraId="233028D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01" w:type="pct"/>
            <w:shd w:val="clear" w:color="auto" w:fill="FFFFFF"/>
          </w:tcPr>
          <w:p w14:paraId="099B5E88" w14:textId="77777777" w:rsidR="009B1005" w:rsidRPr="00F1143E" w:rsidRDefault="009B1005" w:rsidP="002F1C8B">
            <w:pPr>
              <w:spacing w:before="120"/>
              <w:jc w:val="right"/>
              <w:rPr>
                <w:rFonts w:ascii="Arial" w:hAnsi="Arial" w:cs="Arial"/>
                <w:sz w:val="20"/>
              </w:rPr>
            </w:pPr>
          </w:p>
        </w:tc>
      </w:tr>
      <w:tr w:rsidR="00F1143E" w:rsidRPr="00F1143E" w14:paraId="26D61B0B" w14:textId="77777777" w:rsidTr="002F1C8B">
        <w:trPr>
          <w:trHeight w:val="338"/>
        </w:trPr>
        <w:tc>
          <w:tcPr>
            <w:tcW w:w="306" w:type="pct"/>
            <w:shd w:val="clear" w:color="auto" w:fill="FFFFFF"/>
          </w:tcPr>
          <w:p w14:paraId="3F181296"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98DDC89"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725237A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497" w:type="pct"/>
            <w:shd w:val="clear" w:color="auto" w:fill="FFFFFF"/>
          </w:tcPr>
          <w:p w14:paraId="572DF13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86" w:type="pct"/>
            <w:shd w:val="clear" w:color="auto" w:fill="FFFFFF"/>
          </w:tcPr>
          <w:p w14:paraId="188C767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492" w:type="pct"/>
            <w:shd w:val="clear" w:color="auto" w:fill="FFFFFF"/>
          </w:tcPr>
          <w:p w14:paraId="5FA9B41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01" w:type="pct"/>
            <w:shd w:val="clear" w:color="auto" w:fill="FFFFFF"/>
          </w:tcPr>
          <w:p w14:paraId="0C6F59D6" w14:textId="77777777" w:rsidR="009B1005" w:rsidRPr="00F1143E" w:rsidRDefault="009B1005" w:rsidP="002F1C8B">
            <w:pPr>
              <w:spacing w:before="120"/>
              <w:jc w:val="right"/>
              <w:rPr>
                <w:rFonts w:ascii="Arial" w:hAnsi="Arial" w:cs="Arial"/>
                <w:sz w:val="20"/>
              </w:rPr>
            </w:pPr>
          </w:p>
        </w:tc>
      </w:tr>
      <w:tr w:rsidR="00F1143E" w:rsidRPr="00F1143E" w14:paraId="7246617E" w14:textId="77777777" w:rsidTr="002F1C8B">
        <w:trPr>
          <w:trHeight w:val="338"/>
        </w:trPr>
        <w:tc>
          <w:tcPr>
            <w:tcW w:w="306" w:type="pct"/>
            <w:shd w:val="clear" w:color="auto" w:fill="FFFFFF"/>
          </w:tcPr>
          <w:p w14:paraId="7ED84697"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A1907A4"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3D46F0E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97" w:type="pct"/>
            <w:shd w:val="clear" w:color="auto" w:fill="FFFFFF"/>
          </w:tcPr>
          <w:p w14:paraId="65957F7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486" w:type="pct"/>
            <w:shd w:val="clear" w:color="auto" w:fill="FFFFFF"/>
          </w:tcPr>
          <w:p w14:paraId="33483AD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2" w:type="pct"/>
            <w:shd w:val="clear" w:color="auto" w:fill="FFFFFF"/>
          </w:tcPr>
          <w:p w14:paraId="75055969"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69440A27" w14:textId="77777777" w:rsidR="009B1005" w:rsidRPr="00F1143E" w:rsidRDefault="009B1005" w:rsidP="002F1C8B">
            <w:pPr>
              <w:spacing w:before="120"/>
              <w:jc w:val="right"/>
              <w:rPr>
                <w:rFonts w:ascii="Arial" w:hAnsi="Arial" w:cs="Arial"/>
                <w:sz w:val="20"/>
              </w:rPr>
            </w:pPr>
          </w:p>
        </w:tc>
      </w:tr>
      <w:tr w:rsidR="00F1143E" w:rsidRPr="00F1143E" w14:paraId="2D545D9A" w14:textId="77777777" w:rsidTr="002F1C8B">
        <w:trPr>
          <w:trHeight w:val="338"/>
        </w:trPr>
        <w:tc>
          <w:tcPr>
            <w:tcW w:w="306" w:type="pct"/>
            <w:shd w:val="clear" w:color="auto" w:fill="FFFFFF"/>
          </w:tcPr>
          <w:p w14:paraId="11170B1F"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C1270EA"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2A8293E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497" w:type="pct"/>
            <w:shd w:val="clear" w:color="auto" w:fill="FFFFFF"/>
          </w:tcPr>
          <w:p w14:paraId="6E6FF48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86" w:type="pct"/>
            <w:shd w:val="clear" w:color="auto" w:fill="FFFFFF"/>
          </w:tcPr>
          <w:p w14:paraId="5804DE6B"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4DD5A6FB"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01" w:type="pct"/>
            <w:shd w:val="clear" w:color="auto" w:fill="FFFFFF"/>
          </w:tcPr>
          <w:p w14:paraId="1873CB8B" w14:textId="77777777" w:rsidR="009B1005" w:rsidRPr="00F1143E" w:rsidRDefault="009B1005" w:rsidP="002F1C8B">
            <w:pPr>
              <w:spacing w:before="120"/>
              <w:jc w:val="right"/>
              <w:rPr>
                <w:rFonts w:ascii="Arial" w:hAnsi="Arial" w:cs="Arial"/>
                <w:sz w:val="20"/>
              </w:rPr>
            </w:pPr>
          </w:p>
        </w:tc>
      </w:tr>
      <w:tr w:rsidR="00F1143E" w:rsidRPr="00F1143E" w14:paraId="1D1595F8" w14:textId="77777777" w:rsidTr="002F1C8B">
        <w:trPr>
          <w:trHeight w:val="338"/>
        </w:trPr>
        <w:tc>
          <w:tcPr>
            <w:tcW w:w="306" w:type="pct"/>
            <w:shd w:val="clear" w:color="auto" w:fill="FFFFFF"/>
          </w:tcPr>
          <w:p w14:paraId="1897A913"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6</w:t>
            </w:r>
          </w:p>
        </w:tc>
        <w:tc>
          <w:tcPr>
            <w:tcW w:w="2235" w:type="pct"/>
            <w:shd w:val="clear" w:color="auto" w:fill="FFFFFF"/>
          </w:tcPr>
          <w:p w14:paraId="0D3E065D" w14:textId="77777777" w:rsidR="009B1005" w:rsidRPr="00F1143E" w:rsidRDefault="009B1005" w:rsidP="002F1C8B">
            <w:pPr>
              <w:spacing w:before="120"/>
              <w:rPr>
                <w:rFonts w:ascii="Arial" w:hAnsi="Arial" w:cs="Arial"/>
                <w:b/>
                <w:sz w:val="20"/>
              </w:rPr>
            </w:pPr>
            <w:r w:rsidRPr="00F1143E">
              <w:rPr>
                <w:rFonts w:ascii="Arial" w:hAnsi="Arial" w:cs="Arial"/>
                <w:b/>
                <w:sz w:val="20"/>
              </w:rPr>
              <w:t>Bao La</w:t>
            </w:r>
          </w:p>
        </w:tc>
        <w:tc>
          <w:tcPr>
            <w:tcW w:w="483" w:type="pct"/>
            <w:shd w:val="clear" w:color="auto" w:fill="FFFFFF"/>
          </w:tcPr>
          <w:p w14:paraId="1F86C3B4"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100E806C"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17617346"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108FF536"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7DBED59B" w14:textId="77777777" w:rsidR="009B1005" w:rsidRPr="00F1143E" w:rsidRDefault="009B1005" w:rsidP="002F1C8B">
            <w:pPr>
              <w:spacing w:before="120"/>
              <w:jc w:val="right"/>
              <w:rPr>
                <w:rFonts w:ascii="Arial" w:hAnsi="Arial" w:cs="Arial"/>
                <w:sz w:val="20"/>
              </w:rPr>
            </w:pPr>
          </w:p>
        </w:tc>
      </w:tr>
      <w:tr w:rsidR="00F1143E" w:rsidRPr="00F1143E" w14:paraId="219859C6" w14:textId="77777777" w:rsidTr="002F1C8B">
        <w:trPr>
          <w:trHeight w:val="338"/>
        </w:trPr>
        <w:tc>
          <w:tcPr>
            <w:tcW w:w="306" w:type="pct"/>
            <w:shd w:val="clear" w:color="auto" w:fill="FFFFFF"/>
          </w:tcPr>
          <w:p w14:paraId="60270BE8"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500A1B1"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1447D80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497" w:type="pct"/>
            <w:shd w:val="clear" w:color="auto" w:fill="FFFFFF"/>
          </w:tcPr>
          <w:p w14:paraId="2338088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486" w:type="pct"/>
            <w:shd w:val="clear" w:color="auto" w:fill="FFFFFF"/>
          </w:tcPr>
          <w:p w14:paraId="37ACA19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92" w:type="pct"/>
            <w:shd w:val="clear" w:color="auto" w:fill="FFFFFF"/>
          </w:tcPr>
          <w:p w14:paraId="74BF5F8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01" w:type="pct"/>
            <w:shd w:val="clear" w:color="auto" w:fill="FFFFFF"/>
          </w:tcPr>
          <w:p w14:paraId="6CC01FFF" w14:textId="77777777" w:rsidR="009B1005" w:rsidRPr="00F1143E" w:rsidRDefault="009B1005" w:rsidP="002F1C8B">
            <w:pPr>
              <w:spacing w:before="120"/>
              <w:jc w:val="right"/>
              <w:rPr>
                <w:rFonts w:ascii="Arial" w:hAnsi="Arial" w:cs="Arial"/>
                <w:sz w:val="20"/>
              </w:rPr>
            </w:pPr>
          </w:p>
        </w:tc>
      </w:tr>
      <w:tr w:rsidR="00F1143E" w:rsidRPr="00F1143E" w14:paraId="3B07CDFB" w14:textId="77777777" w:rsidTr="002F1C8B">
        <w:trPr>
          <w:trHeight w:val="338"/>
        </w:trPr>
        <w:tc>
          <w:tcPr>
            <w:tcW w:w="306" w:type="pct"/>
            <w:shd w:val="clear" w:color="auto" w:fill="FFFFFF"/>
          </w:tcPr>
          <w:p w14:paraId="6CB8B634"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532C85A"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083CE80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497" w:type="pct"/>
            <w:shd w:val="clear" w:color="auto" w:fill="FFFFFF"/>
          </w:tcPr>
          <w:p w14:paraId="239F463E"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86" w:type="pct"/>
            <w:shd w:val="clear" w:color="auto" w:fill="FFFFFF"/>
          </w:tcPr>
          <w:p w14:paraId="3056743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492" w:type="pct"/>
            <w:shd w:val="clear" w:color="auto" w:fill="FFFFFF"/>
          </w:tcPr>
          <w:p w14:paraId="7FB63F7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01" w:type="pct"/>
            <w:shd w:val="clear" w:color="auto" w:fill="FFFFFF"/>
          </w:tcPr>
          <w:p w14:paraId="0DACD8DA" w14:textId="77777777" w:rsidR="009B1005" w:rsidRPr="00F1143E" w:rsidRDefault="009B1005" w:rsidP="002F1C8B">
            <w:pPr>
              <w:spacing w:before="120"/>
              <w:jc w:val="right"/>
              <w:rPr>
                <w:rFonts w:ascii="Arial" w:hAnsi="Arial" w:cs="Arial"/>
                <w:sz w:val="20"/>
              </w:rPr>
            </w:pPr>
          </w:p>
        </w:tc>
      </w:tr>
      <w:tr w:rsidR="00F1143E" w:rsidRPr="00F1143E" w14:paraId="16CDC60D" w14:textId="77777777" w:rsidTr="002F1C8B">
        <w:trPr>
          <w:trHeight w:val="338"/>
        </w:trPr>
        <w:tc>
          <w:tcPr>
            <w:tcW w:w="306" w:type="pct"/>
            <w:shd w:val="clear" w:color="auto" w:fill="FFFFFF"/>
          </w:tcPr>
          <w:p w14:paraId="3575E529"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6E51A9C"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1E3A757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97" w:type="pct"/>
            <w:shd w:val="clear" w:color="auto" w:fill="FFFFFF"/>
          </w:tcPr>
          <w:p w14:paraId="43B82E5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486" w:type="pct"/>
            <w:shd w:val="clear" w:color="auto" w:fill="FFFFFF"/>
          </w:tcPr>
          <w:p w14:paraId="0BD5B11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2" w:type="pct"/>
            <w:shd w:val="clear" w:color="auto" w:fill="FFFFFF"/>
          </w:tcPr>
          <w:p w14:paraId="1FF7AD21"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7BB9826F" w14:textId="77777777" w:rsidR="009B1005" w:rsidRPr="00F1143E" w:rsidRDefault="009B1005" w:rsidP="002F1C8B">
            <w:pPr>
              <w:spacing w:before="120"/>
              <w:jc w:val="right"/>
              <w:rPr>
                <w:rFonts w:ascii="Arial" w:hAnsi="Arial" w:cs="Arial"/>
                <w:sz w:val="20"/>
              </w:rPr>
            </w:pPr>
          </w:p>
        </w:tc>
      </w:tr>
      <w:tr w:rsidR="00F1143E" w:rsidRPr="00F1143E" w14:paraId="4A8244B7" w14:textId="77777777" w:rsidTr="002F1C8B">
        <w:trPr>
          <w:trHeight w:val="338"/>
        </w:trPr>
        <w:tc>
          <w:tcPr>
            <w:tcW w:w="306" w:type="pct"/>
            <w:shd w:val="clear" w:color="auto" w:fill="FFFFFF"/>
          </w:tcPr>
          <w:p w14:paraId="6F339F96"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A7E268B"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44996F7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497" w:type="pct"/>
            <w:shd w:val="clear" w:color="auto" w:fill="FFFFFF"/>
          </w:tcPr>
          <w:p w14:paraId="4D55572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86" w:type="pct"/>
            <w:shd w:val="clear" w:color="auto" w:fill="FFFFFF"/>
          </w:tcPr>
          <w:p w14:paraId="5DFD8534"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61EBF667"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01" w:type="pct"/>
            <w:shd w:val="clear" w:color="auto" w:fill="FFFFFF"/>
          </w:tcPr>
          <w:p w14:paraId="3458B771" w14:textId="77777777" w:rsidR="009B1005" w:rsidRPr="00F1143E" w:rsidRDefault="009B1005" w:rsidP="002F1C8B">
            <w:pPr>
              <w:spacing w:before="120"/>
              <w:jc w:val="right"/>
              <w:rPr>
                <w:rFonts w:ascii="Arial" w:hAnsi="Arial" w:cs="Arial"/>
                <w:sz w:val="20"/>
              </w:rPr>
            </w:pPr>
          </w:p>
        </w:tc>
      </w:tr>
      <w:tr w:rsidR="00F1143E" w:rsidRPr="00F1143E" w14:paraId="6863FCDF" w14:textId="77777777" w:rsidTr="002F1C8B">
        <w:trPr>
          <w:trHeight w:val="338"/>
        </w:trPr>
        <w:tc>
          <w:tcPr>
            <w:tcW w:w="306" w:type="pct"/>
            <w:shd w:val="clear" w:color="auto" w:fill="FFFFFF"/>
          </w:tcPr>
          <w:p w14:paraId="0292F215"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7</w:t>
            </w:r>
          </w:p>
        </w:tc>
        <w:tc>
          <w:tcPr>
            <w:tcW w:w="2235" w:type="pct"/>
            <w:shd w:val="clear" w:color="auto" w:fill="FFFFFF"/>
          </w:tcPr>
          <w:p w14:paraId="5A5DBBAF" w14:textId="77777777" w:rsidR="009B1005" w:rsidRPr="00F1143E" w:rsidRDefault="009B1005" w:rsidP="002F1C8B">
            <w:pPr>
              <w:spacing w:before="120"/>
              <w:rPr>
                <w:rFonts w:ascii="Arial" w:hAnsi="Arial" w:cs="Arial"/>
                <w:b/>
                <w:sz w:val="20"/>
              </w:rPr>
            </w:pPr>
            <w:r w:rsidRPr="00F1143E">
              <w:rPr>
                <w:rFonts w:ascii="Arial" w:hAnsi="Arial" w:cs="Arial"/>
                <w:b/>
                <w:sz w:val="20"/>
              </w:rPr>
              <w:t>Xăm Khòe</w:t>
            </w:r>
          </w:p>
        </w:tc>
        <w:tc>
          <w:tcPr>
            <w:tcW w:w="483" w:type="pct"/>
            <w:shd w:val="clear" w:color="auto" w:fill="FFFFFF"/>
          </w:tcPr>
          <w:p w14:paraId="58F62149"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7567CFE6"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2A9F975A"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477E27A5"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4DC3B783" w14:textId="77777777" w:rsidR="009B1005" w:rsidRPr="00F1143E" w:rsidRDefault="009B1005" w:rsidP="002F1C8B">
            <w:pPr>
              <w:spacing w:before="120"/>
              <w:jc w:val="right"/>
              <w:rPr>
                <w:rFonts w:ascii="Arial" w:hAnsi="Arial" w:cs="Arial"/>
                <w:sz w:val="20"/>
              </w:rPr>
            </w:pPr>
          </w:p>
        </w:tc>
      </w:tr>
      <w:tr w:rsidR="00F1143E" w:rsidRPr="00F1143E" w14:paraId="1A48C238" w14:textId="77777777" w:rsidTr="002F1C8B">
        <w:trPr>
          <w:trHeight w:val="338"/>
        </w:trPr>
        <w:tc>
          <w:tcPr>
            <w:tcW w:w="306" w:type="pct"/>
            <w:shd w:val="clear" w:color="auto" w:fill="FFFFFF"/>
          </w:tcPr>
          <w:p w14:paraId="5EE8E082"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6F9D1D7"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58F3ED2F"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497" w:type="pct"/>
            <w:shd w:val="clear" w:color="auto" w:fill="FFFFFF"/>
          </w:tcPr>
          <w:p w14:paraId="20DF1A3D"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486" w:type="pct"/>
            <w:shd w:val="clear" w:color="auto" w:fill="FFFFFF"/>
          </w:tcPr>
          <w:p w14:paraId="29FE5AC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492" w:type="pct"/>
            <w:shd w:val="clear" w:color="auto" w:fill="FFFFFF"/>
          </w:tcPr>
          <w:p w14:paraId="1DEE064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01" w:type="pct"/>
            <w:shd w:val="clear" w:color="auto" w:fill="FFFFFF"/>
          </w:tcPr>
          <w:p w14:paraId="4F736DD1" w14:textId="77777777" w:rsidR="009B1005" w:rsidRPr="00F1143E" w:rsidRDefault="009B1005" w:rsidP="002F1C8B">
            <w:pPr>
              <w:spacing w:before="120"/>
              <w:jc w:val="right"/>
              <w:rPr>
                <w:rFonts w:ascii="Arial" w:hAnsi="Arial" w:cs="Arial"/>
                <w:sz w:val="20"/>
              </w:rPr>
            </w:pPr>
          </w:p>
        </w:tc>
      </w:tr>
      <w:tr w:rsidR="00F1143E" w:rsidRPr="00F1143E" w14:paraId="0C07A18C" w14:textId="77777777" w:rsidTr="002F1C8B">
        <w:trPr>
          <w:trHeight w:val="338"/>
        </w:trPr>
        <w:tc>
          <w:tcPr>
            <w:tcW w:w="306" w:type="pct"/>
            <w:shd w:val="clear" w:color="auto" w:fill="FFFFFF"/>
          </w:tcPr>
          <w:p w14:paraId="744FA945"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F1DAE7C"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20BB8C9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497" w:type="pct"/>
            <w:shd w:val="clear" w:color="auto" w:fill="FFFFFF"/>
          </w:tcPr>
          <w:p w14:paraId="560E140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86" w:type="pct"/>
            <w:shd w:val="clear" w:color="auto" w:fill="FFFFFF"/>
          </w:tcPr>
          <w:p w14:paraId="7523958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492" w:type="pct"/>
            <w:shd w:val="clear" w:color="auto" w:fill="FFFFFF"/>
          </w:tcPr>
          <w:p w14:paraId="712C4A5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01" w:type="pct"/>
            <w:shd w:val="clear" w:color="auto" w:fill="FFFFFF"/>
          </w:tcPr>
          <w:p w14:paraId="4B2CAD78" w14:textId="77777777" w:rsidR="009B1005" w:rsidRPr="00F1143E" w:rsidRDefault="009B1005" w:rsidP="002F1C8B">
            <w:pPr>
              <w:spacing w:before="120"/>
              <w:jc w:val="right"/>
              <w:rPr>
                <w:rFonts w:ascii="Arial" w:hAnsi="Arial" w:cs="Arial"/>
                <w:sz w:val="20"/>
              </w:rPr>
            </w:pPr>
          </w:p>
        </w:tc>
      </w:tr>
      <w:tr w:rsidR="00F1143E" w:rsidRPr="00F1143E" w14:paraId="34AC3361" w14:textId="77777777" w:rsidTr="002F1C8B">
        <w:trPr>
          <w:trHeight w:val="338"/>
        </w:trPr>
        <w:tc>
          <w:tcPr>
            <w:tcW w:w="306" w:type="pct"/>
            <w:shd w:val="clear" w:color="auto" w:fill="FFFFFF"/>
          </w:tcPr>
          <w:p w14:paraId="1BCD403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C264FD5"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54D178E4"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97" w:type="pct"/>
            <w:shd w:val="clear" w:color="auto" w:fill="FFFFFF"/>
          </w:tcPr>
          <w:p w14:paraId="0317ACD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486" w:type="pct"/>
            <w:shd w:val="clear" w:color="auto" w:fill="FFFFFF"/>
          </w:tcPr>
          <w:p w14:paraId="3E4F01D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2" w:type="pct"/>
            <w:shd w:val="clear" w:color="auto" w:fill="FFFFFF"/>
          </w:tcPr>
          <w:p w14:paraId="78072685"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455DA5BE" w14:textId="77777777" w:rsidR="009B1005" w:rsidRPr="00F1143E" w:rsidRDefault="009B1005" w:rsidP="002F1C8B">
            <w:pPr>
              <w:spacing w:before="120"/>
              <w:jc w:val="right"/>
              <w:rPr>
                <w:rFonts w:ascii="Arial" w:hAnsi="Arial" w:cs="Arial"/>
                <w:sz w:val="20"/>
              </w:rPr>
            </w:pPr>
          </w:p>
        </w:tc>
      </w:tr>
      <w:tr w:rsidR="00F1143E" w:rsidRPr="00F1143E" w14:paraId="52A36EE4" w14:textId="77777777" w:rsidTr="002F1C8B">
        <w:trPr>
          <w:trHeight w:val="338"/>
        </w:trPr>
        <w:tc>
          <w:tcPr>
            <w:tcW w:w="306" w:type="pct"/>
            <w:shd w:val="clear" w:color="auto" w:fill="FFFFFF"/>
          </w:tcPr>
          <w:p w14:paraId="4D3BE369"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D8FFE73"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68214A4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497" w:type="pct"/>
            <w:shd w:val="clear" w:color="auto" w:fill="FFFFFF"/>
          </w:tcPr>
          <w:p w14:paraId="602C8BF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86" w:type="pct"/>
            <w:shd w:val="clear" w:color="auto" w:fill="FFFFFF"/>
          </w:tcPr>
          <w:p w14:paraId="28019530"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5FC516D8"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01" w:type="pct"/>
            <w:shd w:val="clear" w:color="auto" w:fill="FFFFFF"/>
          </w:tcPr>
          <w:p w14:paraId="270A5674" w14:textId="77777777" w:rsidR="009B1005" w:rsidRPr="00F1143E" w:rsidRDefault="009B1005" w:rsidP="002F1C8B">
            <w:pPr>
              <w:spacing w:before="120"/>
              <w:jc w:val="right"/>
              <w:rPr>
                <w:rFonts w:ascii="Arial" w:hAnsi="Arial" w:cs="Arial"/>
                <w:sz w:val="20"/>
              </w:rPr>
            </w:pPr>
          </w:p>
        </w:tc>
      </w:tr>
      <w:tr w:rsidR="00F1143E" w:rsidRPr="00F1143E" w14:paraId="0D546934" w14:textId="77777777" w:rsidTr="002F1C8B">
        <w:trPr>
          <w:trHeight w:val="338"/>
        </w:trPr>
        <w:tc>
          <w:tcPr>
            <w:tcW w:w="306" w:type="pct"/>
            <w:shd w:val="clear" w:color="auto" w:fill="FFFFFF"/>
          </w:tcPr>
          <w:p w14:paraId="62E1F6FE"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lastRenderedPageBreak/>
              <w:t>8</w:t>
            </w:r>
          </w:p>
        </w:tc>
        <w:tc>
          <w:tcPr>
            <w:tcW w:w="2235" w:type="pct"/>
            <w:shd w:val="clear" w:color="auto" w:fill="FFFFFF"/>
          </w:tcPr>
          <w:p w14:paraId="11CD6A22" w14:textId="77777777" w:rsidR="009B1005" w:rsidRPr="00F1143E" w:rsidRDefault="009B1005" w:rsidP="002F1C8B">
            <w:pPr>
              <w:spacing w:before="120"/>
              <w:rPr>
                <w:rFonts w:ascii="Arial" w:hAnsi="Arial" w:cs="Arial"/>
                <w:b/>
                <w:sz w:val="20"/>
              </w:rPr>
            </w:pPr>
            <w:r w:rsidRPr="00F1143E">
              <w:rPr>
                <w:rFonts w:ascii="Arial" w:hAnsi="Arial" w:cs="Arial"/>
                <w:b/>
                <w:sz w:val="20"/>
              </w:rPr>
              <w:t>Tân Sơn</w:t>
            </w:r>
          </w:p>
        </w:tc>
        <w:tc>
          <w:tcPr>
            <w:tcW w:w="483" w:type="pct"/>
            <w:shd w:val="clear" w:color="auto" w:fill="FFFFFF"/>
          </w:tcPr>
          <w:p w14:paraId="106D577F"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4DC25F01"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34C38839"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4C4DCAE6"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5F6DAB60" w14:textId="77777777" w:rsidR="009B1005" w:rsidRPr="00F1143E" w:rsidRDefault="009B1005" w:rsidP="002F1C8B">
            <w:pPr>
              <w:spacing w:before="120"/>
              <w:jc w:val="right"/>
              <w:rPr>
                <w:rFonts w:ascii="Arial" w:hAnsi="Arial" w:cs="Arial"/>
                <w:sz w:val="20"/>
              </w:rPr>
            </w:pPr>
          </w:p>
        </w:tc>
      </w:tr>
      <w:tr w:rsidR="00F1143E" w:rsidRPr="00F1143E" w14:paraId="72D1B107" w14:textId="77777777" w:rsidTr="002F1C8B">
        <w:trPr>
          <w:trHeight w:val="338"/>
        </w:trPr>
        <w:tc>
          <w:tcPr>
            <w:tcW w:w="306" w:type="pct"/>
            <w:shd w:val="clear" w:color="auto" w:fill="FFFFFF"/>
          </w:tcPr>
          <w:p w14:paraId="7A54B5DF"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ED21EE1"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7DF762BE"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497" w:type="pct"/>
            <w:shd w:val="clear" w:color="auto" w:fill="FFFFFF"/>
          </w:tcPr>
          <w:p w14:paraId="16941E6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486" w:type="pct"/>
            <w:shd w:val="clear" w:color="auto" w:fill="FFFFFF"/>
          </w:tcPr>
          <w:p w14:paraId="4B5EB679"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92" w:type="pct"/>
            <w:shd w:val="clear" w:color="auto" w:fill="FFFFFF"/>
          </w:tcPr>
          <w:p w14:paraId="0B8B192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01" w:type="pct"/>
            <w:shd w:val="clear" w:color="auto" w:fill="FFFFFF"/>
          </w:tcPr>
          <w:p w14:paraId="724F99F1" w14:textId="77777777" w:rsidR="009B1005" w:rsidRPr="00F1143E" w:rsidRDefault="009B1005" w:rsidP="002F1C8B">
            <w:pPr>
              <w:spacing w:before="120"/>
              <w:jc w:val="right"/>
              <w:rPr>
                <w:rFonts w:ascii="Arial" w:hAnsi="Arial" w:cs="Arial"/>
                <w:sz w:val="20"/>
              </w:rPr>
            </w:pPr>
          </w:p>
        </w:tc>
      </w:tr>
      <w:tr w:rsidR="00F1143E" w:rsidRPr="00F1143E" w14:paraId="309305EC" w14:textId="77777777" w:rsidTr="002F1C8B">
        <w:trPr>
          <w:trHeight w:val="338"/>
        </w:trPr>
        <w:tc>
          <w:tcPr>
            <w:tcW w:w="306" w:type="pct"/>
            <w:shd w:val="clear" w:color="auto" w:fill="FFFFFF"/>
          </w:tcPr>
          <w:p w14:paraId="71814AC2"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81DE001"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7D272CA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497" w:type="pct"/>
            <w:shd w:val="clear" w:color="auto" w:fill="FFFFFF"/>
          </w:tcPr>
          <w:p w14:paraId="62E8D589"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86" w:type="pct"/>
            <w:shd w:val="clear" w:color="auto" w:fill="FFFFFF"/>
          </w:tcPr>
          <w:p w14:paraId="1954E51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492" w:type="pct"/>
            <w:shd w:val="clear" w:color="auto" w:fill="FFFFFF"/>
          </w:tcPr>
          <w:p w14:paraId="68E4F0D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01" w:type="pct"/>
            <w:shd w:val="clear" w:color="auto" w:fill="FFFFFF"/>
          </w:tcPr>
          <w:p w14:paraId="31F8CB10" w14:textId="77777777" w:rsidR="009B1005" w:rsidRPr="00F1143E" w:rsidRDefault="009B1005" w:rsidP="002F1C8B">
            <w:pPr>
              <w:spacing w:before="120"/>
              <w:jc w:val="right"/>
              <w:rPr>
                <w:rFonts w:ascii="Arial" w:hAnsi="Arial" w:cs="Arial"/>
                <w:sz w:val="20"/>
              </w:rPr>
            </w:pPr>
          </w:p>
        </w:tc>
      </w:tr>
      <w:tr w:rsidR="00F1143E" w:rsidRPr="00F1143E" w14:paraId="7D9BE5D6" w14:textId="77777777" w:rsidTr="002F1C8B">
        <w:trPr>
          <w:trHeight w:val="338"/>
        </w:trPr>
        <w:tc>
          <w:tcPr>
            <w:tcW w:w="306" w:type="pct"/>
            <w:shd w:val="clear" w:color="auto" w:fill="FFFFFF"/>
          </w:tcPr>
          <w:p w14:paraId="1356F1CC"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986E865"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178E108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97" w:type="pct"/>
            <w:shd w:val="clear" w:color="auto" w:fill="FFFFFF"/>
          </w:tcPr>
          <w:p w14:paraId="401D00D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486" w:type="pct"/>
            <w:shd w:val="clear" w:color="auto" w:fill="FFFFFF"/>
          </w:tcPr>
          <w:p w14:paraId="33B5B38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2" w:type="pct"/>
            <w:shd w:val="clear" w:color="auto" w:fill="FFFFFF"/>
          </w:tcPr>
          <w:p w14:paraId="5CB56589"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36051FA6" w14:textId="77777777" w:rsidR="009B1005" w:rsidRPr="00F1143E" w:rsidRDefault="009B1005" w:rsidP="002F1C8B">
            <w:pPr>
              <w:spacing w:before="120"/>
              <w:jc w:val="right"/>
              <w:rPr>
                <w:rFonts w:ascii="Arial" w:hAnsi="Arial" w:cs="Arial"/>
                <w:sz w:val="20"/>
              </w:rPr>
            </w:pPr>
          </w:p>
        </w:tc>
      </w:tr>
      <w:tr w:rsidR="00F1143E" w:rsidRPr="00F1143E" w14:paraId="69D2C5B9" w14:textId="77777777" w:rsidTr="002F1C8B">
        <w:trPr>
          <w:trHeight w:val="338"/>
        </w:trPr>
        <w:tc>
          <w:tcPr>
            <w:tcW w:w="306" w:type="pct"/>
            <w:shd w:val="clear" w:color="auto" w:fill="FFFFFF"/>
          </w:tcPr>
          <w:p w14:paraId="60CD4E55"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F42FC01"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07CA862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497" w:type="pct"/>
            <w:shd w:val="clear" w:color="auto" w:fill="FFFFFF"/>
          </w:tcPr>
          <w:p w14:paraId="7F88A30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86" w:type="pct"/>
            <w:shd w:val="clear" w:color="auto" w:fill="FFFFFF"/>
          </w:tcPr>
          <w:p w14:paraId="37E3848F"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2E613831"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01" w:type="pct"/>
            <w:shd w:val="clear" w:color="auto" w:fill="FFFFFF"/>
          </w:tcPr>
          <w:p w14:paraId="62B58C43" w14:textId="77777777" w:rsidR="009B1005" w:rsidRPr="00F1143E" w:rsidRDefault="009B1005" w:rsidP="002F1C8B">
            <w:pPr>
              <w:spacing w:before="120"/>
              <w:jc w:val="right"/>
              <w:rPr>
                <w:rFonts w:ascii="Arial" w:hAnsi="Arial" w:cs="Arial"/>
                <w:sz w:val="20"/>
              </w:rPr>
            </w:pPr>
          </w:p>
        </w:tc>
      </w:tr>
      <w:tr w:rsidR="00F1143E" w:rsidRPr="00F1143E" w14:paraId="3A94DE65" w14:textId="77777777" w:rsidTr="002F1C8B">
        <w:trPr>
          <w:trHeight w:val="338"/>
        </w:trPr>
        <w:tc>
          <w:tcPr>
            <w:tcW w:w="306" w:type="pct"/>
            <w:shd w:val="clear" w:color="auto" w:fill="FFFFFF"/>
          </w:tcPr>
          <w:p w14:paraId="55F82CD0"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9</w:t>
            </w:r>
          </w:p>
        </w:tc>
        <w:tc>
          <w:tcPr>
            <w:tcW w:w="2235" w:type="pct"/>
            <w:shd w:val="clear" w:color="auto" w:fill="FFFFFF"/>
          </w:tcPr>
          <w:p w14:paraId="2CDC02E7" w14:textId="77777777" w:rsidR="009B1005" w:rsidRPr="00F1143E" w:rsidRDefault="009B1005" w:rsidP="002F1C8B">
            <w:pPr>
              <w:spacing w:before="120"/>
              <w:rPr>
                <w:rFonts w:ascii="Arial" w:hAnsi="Arial" w:cs="Arial"/>
                <w:b/>
                <w:sz w:val="20"/>
              </w:rPr>
            </w:pPr>
            <w:r w:rsidRPr="00F1143E">
              <w:rPr>
                <w:rFonts w:ascii="Arial" w:hAnsi="Arial" w:cs="Arial"/>
                <w:b/>
                <w:sz w:val="20"/>
              </w:rPr>
              <w:t>Mai Hịch</w:t>
            </w:r>
          </w:p>
        </w:tc>
        <w:tc>
          <w:tcPr>
            <w:tcW w:w="483" w:type="pct"/>
            <w:shd w:val="clear" w:color="auto" w:fill="FFFFFF"/>
          </w:tcPr>
          <w:p w14:paraId="0F681B82"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27F3F78F"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556CFEAB"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5172B82B"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39101F7D" w14:textId="77777777" w:rsidR="009B1005" w:rsidRPr="00F1143E" w:rsidRDefault="009B1005" w:rsidP="002F1C8B">
            <w:pPr>
              <w:spacing w:before="120"/>
              <w:jc w:val="right"/>
              <w:rPr>
                <w:rFonts w:ascii="Arial" w:hAnsi="Arial" w:cs="Arial"/>
                <w:sz w:val="20"/>
              </w:rPr>
            </w:pPr>
          </w:p>
        </w:tc>
      </w:tr>
      <w:tr w:rsidR="00F1143E" w:rsidRPr="00F1143E" w14:paraId="6084A300" w14:textId="77777777" w:rsidTr="002F1C8B">
        <w:trPr>
          <w:trHeight w:val="338"/>
        </w:trPr>
        <w:tc>
          <w:tcPr>
            <w:tcW w:w="306" w:type="pct"/>
            <w:shd w:val="clear" w:color="auto" w:fill="FFFFFF"/>
          </w:tcPr>
          <w:p w14:paraId="7C249650"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2A78229"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0F39258E"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497" w:type="pct"/>
            <w:shd w:val="clear" w:color="auto" w:fill="FFFFFF"/>
          </w:tcPr>
          <w:p w14:paraId="1E627714"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486" w:type="pct"/>
            <w:shd w:val="clear" w:color="auto" w:fill="FFFFFF"/>
          </w:tcPr>
          <w:p w14:paraId="427F007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492" w:type="pct"/>
            <w:shd w:val="clear" w:color="auto" w:fill="FFFFFF"/>
          </w:tcPr>
          <w:p w14:paraId="1D42035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01" w:type="pct"/>
            <w:shd w:val="clear" w:color="auto" w:fill="FFFFFF"/>
          </w:tcPr>
          <w:p w14:paraId="0887E5B9" w14:textId="77777777" w:rsidR="009B1005" w:rsidRPr="00F1143E" w:rsidRDefault="009B1005" w:rsidP="002F1C8B">
            <w:pPr>
              <w:spacing w:before="120"/>
              <w:jc w:val="right"/>
              <w:rPr>
                <w:rFonts w:ascii="Arial" w:hAnsi="Arial" w:cs="Arial"/>
                <w:sz w:val="20"/>
              </w:rPr>
            </w:pPr>
          </w:p>
        </w:tc>
      </w:tr>
      <w:tr w:rsidR="00F1143E" w:rsidRPr="00F1143E" w14:paraId="4B185321" w14:textId="77777777" w:rsidTr="002F1C8B">
        <w:trPr>
          <w:trHeight w:val="338"/>
        </w:trPr>
        <w:tc>
          <w:tcPr>
            <w:tcW w:w="306" w:type="pct"/>
            <w:shd w:val="clear" w:color="auto" w:fill="FFFFFF"/>
          </w:tcPr>
          <w:p w14:paraId="5B6E2B10"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C76EC84"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695C466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497" w:type="pct"/>
            <w:shd w:val="clear" w:color="auto" w:fill="FFFFFF"/>
          </w:tcPr>
          <w:p w14:paraId="14062EC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486" w:type="pct"/>
            <w:shd w:val="clear" w:color="auto" w:fill="FFFFFF"/>
          </w:tcPr>
          <w:p w14:paraId="4C3D026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2" w:type="pct"/>
            <w:shd w:val="clear" w:color="auto" w:fill="FFFFFF"/>
          </w:tcPr>
          <w:p w14:paraId="5B90E94D"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01" w:type="pct"/>
            <w:shd w:val="clear" w:color="auto" w:fill="FFFFFF"/>
          </w:tcPr>
          <w:p w14:paraId="6153134D" w14:textId="77777777" w:rsidR="009B1005" w:rsidRPr="00F1143E" w:rsidRDefault="009B1005" w:rsidP="002F1C8B">
            <w:pPr>
              <w:spacing w:before="120"/>
              <w:jc w:val="right"/>
              <w:rPr>
                <w:rFonts w:ascii="Arial" w:hAnsi="Arial" w:cs="Arial"/>
                <w:sz w:val="20"/>
              </w:rPr>
            </w:pPr>
          </w:p>
        </w:tc>
      </w:tr>
      <w:tr w:rsidR="00F1143E" w:rsidRPr="00F1143E" w14:paraId="70A9CC2A" w14:textId="77777777" w:rsidTr="002F1C8B">
        <w:trPr>
          <w:trHeight w:val="338"/>
        </w:trPr>
        <w:tc>
          <w:tcPr>
            <w:tcW w:w="306" w:type="pct"/>
            <w:shd w:val="clear" w:color="auto" w:fill="FFFFFF"/>
          </w:tcPr>
          <w:p w14:paraId="7F39F0E0"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CDAC40C"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1F9FF82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497" w:type="pct"/>
            <w:shd w:val="clear" w:color="auto" w:fill="FFFFFF"/>
          </w:tcPr>
          <w:p w14:paraId="5700748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86" w:type="pct"/>
            <w:shd w:val="clear" w:color="auto" w:fill="FFFFFF"/>
          </w:tcPr>
          <w:p w14:paraId="4783DA0D"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2" w:type="pct"/>
            <w:shd w:val="clear" w:color="auto" w:fill="FFFFFF"/>
          </w:tcPr>
          <w:p w14:paraId="28511198"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491CCB23" w14:textId="77777777" w:rsidR="009B1005" w:rsidRPr="00F1143E" w:rsidRDefault="009B1005" w:rsidP="002F1C8B">
            <w:pPr>
              <w:spacing w:before="120"/>
              <w:jc w:val="right"/>
              <w:rPr>
                <w:rFonts w:ascii="Arial" w:hAnsi="Arial" w:cs="Arial"/>
                <w:sz w:val="20"/>
              </w:rPr>
            </w:pPr>
          </w:p>
        </w:tc>
      </w:tr>
      <w:tr w:rsidR="00F1143E" w:rsidRPr="00F1143E" w14:paraId="381D13A4" w14:textId="77777777" w:rsidTr="002F1C8B">
        <w:trPr>
          <w:trHeight w:val="338"/>
        </w:trPr>
        <w:tc>
          <w:tcPr>
            <w:tcW w:w="306" w:type="pct"/>
            <w:shd w:val="clear" w:color="auto" w:fill="FFFFFF"/>
          </w:tcPr>
          <w:p w14:paraId="3D0A47EA"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E75C222"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16A5824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7" w:type="pct"/>
            <w:shd w:val="clear" w:color="auto" w:fill="FFFFFF"/>
          </w:tcPr>
          <w:p w14:paraId="66845F52"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86" w:type="pct"/>
            <w:shd w:val="clear" w:color="auto" w:fill="FFFFFF"/>
          </w:tcPr>
          <w:p w14:paraId="7F49B217"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49420C5F"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05E187A2" w14:textId="77777777" w:rsidR="009B1005" w:rsidRPr="00F1143E" w:rsidRDefault="009B1005" w:rsidP="002F1C8B">
            <w:pPr>
              <w:spacing w:before="120"/>
              <w:jc w:val="right"/>
              <w:rPr>
                <w:rFonts w:ascii="Arial" w:hAnsi="Arial" w:cs="Arial"/>
                <w:sz w:val="20"/>
              </w:rPr>
            </w:pPr>
          </w:p>
        </w:tc>
      </w:tr>
      <w:tr w:rsidR="00F1143E" w:rsidRPr="00F1143E" w14:paraId="684D71A3" w14:textId="77777777" w:rsidTr="002F1C8B">
        <w:trPr>
          <w:trHeight w:val="338"/>
        </w:trPr>
        <w:tc>
          <w:tcPr>
            <w:tcW w:w="306" w:type="pct"/>
            <w:shd w:val="clear" w:color="auto" w:fill="FFFFFF"/>
          </w:tcPr>
          <w:p w14:paraId="4E87407C"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10</w:t>
            </w:r>
          </w:p>
        </w:tc>
        <w:tc>
          <w:tcPr>
            <w:tcW w:w="2235" w:type="pct"/>
            <w:shd w:val="clear" w:color="auto" w:fill="FFFFFF"/>
          </w:tcPr>
          <w:p w14:paraId="35C1C0F2" w14:textId="77777777" w:rsidR="009B1005" w:rsidRPr="00F1143E" w:rsidRDefault="009B1005" w:rsidP="002F1C8B">
            <w:pPr>
              <w:spacing w:before="120"/>
              <w:rPr>
                <w:rFonts w:ascii="Arial" w:hAnsi="Arial" w:cs="Arial"/>
                <w:b/>
                <w:sz w:val="20"/>
              </w:rPr>
            </w:pPr>
            <w:r w:rsidRPr="00F1143E">
              <w:rPr>
                <w:rFonts w:ascii="Arial" w:hAnsi="Arial" w:cs="Arial"/>
                <w:b/>
                <w:sz w:val="20"/>
              </w:rPr>
              <w:t>Nà Phòn</w:t>
            </w:r>
          </w:p>
        </w:tc>
        <w:tc>
          <w:tcPr>
            <w:tcW w:w="483" w:type="pct"/>
            <w:shd w:val="clear" w:color="auto" w:fill="FFFFFF"/>
          </w:tcPr>
          <w:p w14:paraId="6513CCF8"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43AB23C1"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17877EE7"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441C2AF3"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07A88D9D" w14:textId="77777777" w:rsidR="009B1005" w:rsidRPr="00F1143E" w:rsidRDefault="009B1005" w:rsidP="002F1C8B">
            <w:pPr>
              <w:spacing w:before="120"/>
              <w:jc w:val="right"/>
              <w:rPr>
                <w:rFonts w:ascii="Arial" w:hAnsi="Arial" w:cs="Arial"/>
                <w:sz w:val="20"/>
              </w:rPr>
            </w:pPr>
          </w:p>
        </w:tc>
      </w:tr>
      <w:tr w:rsidR="00F1143E" w:rsidRPr="00F1143E" w14:paraId="04AF97DF" w14:textId="77777777" w:rsidTr="002F1C8B">
        <w:trPr>
          <w:trHeight w:val="338"/>
        </w:trPr>
        <w:tc>
          <w:tcPr>
            <w:tcW w:w="306" w:type="pct"/>
            <w:shd w:val="clear" w:color="auto" w:fill="FFFFFF"/>
          </w:tcPr>
          <w:p w14:paraId="7E0D5D7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1C89E76"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68740016" w14:textId="77777777" w:rsidR="009B1005" w:rsidRPr="00F1143E" w:rsidRDefault="009B1005" w:rsidP="002F1C8B">
            <w:pPr>
              <w:spacing w:before="120"/>
              <w:jc w:val="right"/>
              <w:rPr>
                <w:rFonts w:ascii="Arial" w:hAnsi="Arial" w:cs="Arial"/>
                <w:sz w:val="20"/>
              </w:rPr>
            </w:pPr>
            <w:r w:rsidRPr="00F1143E">
              <w:rPr>
                <w:rFonts w:ascii="Arial" w:hAnsi="Arial" w:cs="Arial"/>
                <w:sz w:val="20"/>
              </w:rPr>
              <w:t>490</w:t>
            </w:r>
          </w:p>
        </w:tc>
        <w:tc>
          <w:tcPr>
            <w:tcW w:w="497" w:type="pct"/>
            <w:shd w:val="clear" w:color="auto" w:fill="FFFFFF"/>
          </w:tcPr>
          <w:p w14:paraId="4534496C" w14:textId="77777777" w:rsidR="009B1005" w:rsidRPr="00F1143E" w:rsidRDefault="009B1005" w:rsidP="002F1C8B">
            <w:pPr>
              <w:spacing w:before="120"/>
              <w:jc w:val="right"/>
              <w:rPr>
                <w:rFonts w:ascii="Arial" w:hAnsi="Arial" w:cs="Arial"/>
                <w:sz w:val="20"/>
              </w:rPr>
            </w:pPr>
            <w:r w:rsidRPr="00F1143E">
              <w:rPr>
                <w:rFonts w:ascii="Arial" w:hAnsi="Arial" w:cs="Arial"/>
                <w:sz w:val="20"/>
              </w:rPr>
              <w:t>410</w:t>
            </w:r>
          </w:p>
        </w:tc>
        <w:tc>
          <w:tcPr>
            <w:tcW w:w="486" w:type="pct"/>
            <w:shd w:val="clear" w:color="auto" w:fill="FFFFFF"/>
          </w:tcPr>
          <w:p w14:paraId="01F190A0" w14:textId="77777777" w:rsidR="009B1005" w:rsidRPr="00F1143E" w:rsidRDefault="009B1005" w:rsidP="002F1C8B">
            <w:pPr>
              <w:spacing w:before="120"/>
              <w:jc w:val="right"/>
              <w:rPr>
                <w:rFonts w:ascii="Arial" w:hAnsi="Arial" w:cs="Arial"/>
                <w:sz w:val="20"/>
              </w:rPr>
            </w:pPr>
            <w:r w:rsidRPr="00F1143E">
              <w:rPr>
                <w:rFonts w:ascii="Arial" w:hAnsi="Arial" w:cs="Arial"/>
                <w:sz w:val="20"/>
              </w:rPr>
              <w:t>320</w:t>
            </w:r>
          </w:p>
        </w:tc>
        <w:tc>
          <w:tcPr>
            <w:tcW w:w="492" w:type="pct"/>
            <w:shd w:val="clear" w:color="auto" w:fill="FFFFFF"/>
          </w:tcPr>
          <w:p w14:paraId="2B45FC2E"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501" w:type="pct"/>
            <w:shd w:val="clear" w:color="auto" w:fill="FFFFFF"/>
          </w:tcPr>
          <w:p w14:paraId="36E83114" w14:textId="77777777" w:rsidR="009B1005" w:rsidRPr="00F1143E" w:rsidRDefault="009B1005" w:rsidP="002F1C8B">
            <w:pPr>
              <w:spacing w:before="120"/>
              <w:jc w:val="right"/>
              <w:rPr>
                <w:rFonts w:ascii="Arial" w:hAnsi="Arial" w:cs="Arial"/>
                <w:sz w:val="20"/>
              </w:rPr>
            </w:pPr>
          </w:p>
        </w:tc>
      </w:tr>
      <w:tr w:rsidR="00F1143E" w:rsidRPr="00F1143E" w14:paraId="041975D2" w14:textId="77777777" w:rsidTr="002F1C8B">
        <w:trPr>
          <w:trHeight w:val="338"/>
        </w:trPr>
        <w:tc>
          <w:tcPr>
            <w:tcW w:w="306" w:type="pct"/>
            <w:shd w:val="clear" w:color="auto" w:fill="FFFFFF"/>
          </w:tcPr>
          <w:p w14:paraId="5F62040D"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E424FD9"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60FE0B9A" w14:textId="77777777" w:rsidR="009B1005" w:rsidRPr="00F1143E" w:rsidRDefault="009B1005" w:rsidP="002F1C8B">
            <w:pPr>
              <w:spacing w:before="120"/>
              <w:jc w:val="right"/>
              <w:rPr>
                <w:rFonts w:ascii="Arial" w:hAnsi="Arial" w:cs="Arial"/>
                <w:sz w:val="20"/>
              </w:rPr>
            </w:pPr>
            <w:r w:rsidRPr="00F1143E">
              <w:rPr>
                <w:rFonts w:ascii="Arial" w:hAnsi="Arial" w:cs="Arial"/>
                <w:sz w:val="20"/>
              </w:rPr>
              <w:t>390</w:t>
            </w:r>
          </w:p>
        </w:tc>
        <w:tc>
          <w:tcPr>
            <w:tcW w:w="497" w:type="pct"/>
            <w:shd w:val="clear" w:color="auto" w:fill="FFFFFF"/>
          </w:tcPr>
          <w:p w14:paraId="0D0FEFA3" w14:textId="77777777" w:rsidR="009B1005" w:rsidRPr="00F1143E" w:rsidRDefault="009B1005" w:rsidP="002F1C8B">
            <w:pPr>
              <w:spacing w:before="120"/>
              <w:jc w:val="right"/>
              <w:rPr>
                <w:rFonts w:ascii="Arial" w:hAnsi="Arial" w:cs="Arial"/>
                <w:sz w:val="20"/>
              </w:rPr>
            </w:pPr>
            <w:r w:rsidRPr="00F1143E">
              <w:rPr>
                <w:rFonts w:ascii="Arial" w:hAnsi="Arial" w:cs="Arial"/>
                <w:sz w:val="20"/>
              </w:rPr>
              <w:t>320</w:t>
            </w:r>
          </w:p>
        </w:tc>
        <w:tc>
          <w:tcPr>
            <w:tcW w:w="486" w:type="pct"/>
            <w:shd w:val="clear" w:color="auto" w:fill="FFFFFF"/>
          </w:tcPr>
          <w:p w14:paraId="3768E7C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492" w:type="pct"/>
            <w:shd w:val="clear" w:color="auto" w:fill="FFFFFF"/>
          </w:tcPr>
          <w:p w14:paraId="4E90938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01" w:type="pct"/>
            <w:shd w:val="clear" w:color="auto" w:fill="FFFFFF"/>
          </w:tcPr>
          <w:p w14:paraId="1B78CB3C" w14:textId="77777777" w:rsidR="009B1005" w:rsidRPr="00F1143E" w:rsidRDefault="009B1005" w:rsidP="002F1C8B">
            <w:pPr>
              <w:spacing w:before="120"/>
              <w:jc w:val="right"/>
              <w:rPr>
                <w:rFonts w:ascii="Arial" w:hAnsi="Arial" w:cs="Arial"/>
                <w:sz w:val="20"/>
              </w:rPr>
            </w:pPr>
          </w:p>
        </w:tc>
      </w:tr>
      <w:tr w:rsidR="00F1143E" w:rsidRPr="00F1143E" w14:paraId="05F5DDA4" w14:textId="77777777" w:rsidTr="002F1C8B">
        <w:trPr>
          <w:trHeight w:val="338"/>
        </w:trPr>
        <w:tc>
          <w:tcPr>
            <w:tcW w:w="306" w:type="pct"/>
            <w:shd w:val="clear" w:color="auto" w:fill="FFFFFF"/>
          </w:tcPr>
          <w:p w14:paraId="5FC9B588"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845FDBE"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10244BF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497" w:type="pct"/>
            <w:shd w:val="clear" w:color="auto" w:fill="FFFFFF"/>
          </w:tcPr>
          <w:p w14:paraId="5B83632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486" w:type="pct"/>
            <w:shd w:val="clear" w:color="auto" w:fill="FFFFFF"/>
          </w:tcPr>
          <w:p w14:paraId="5A7FA4E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2" w:type="pct"/>
            <w:shd w:val="clear" w:color="auto" w:fill="FFFFFF"/>
          </w:tcPr>
          <w:p w14:paraId="6DE56A82"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1533F976" w14:textId="77777777" w:rsidR="009B1005" w:rsidRPr="00F1143E" w:rsidRDefault="009B1005" w:rsidP="002F1C8B">
            <w:pPr>
              <w:spacing w:before="120"/>
              <w:jc w:val="right"/>
              <w:rPr>
                <w:rFonts w:ascii="Arial" w:hAnsi="Arial" w:cs="Arial"/>
                <w:sz w:val="20"/>
              </w:rPr>
            </w:pPr>
          </w:p>
        </w:tc>
      </w:tr>
      <w:tr w:rsidR="00F1143E" w:rsidRPr="00F1143E" w14:paraId="7BF9AD90" w14:textId="77777777" w:rsidTr="002F1C8B">
        <w:trPr>
          <w:trHeight w:val="338"/>
        </w:trPr>
        <w:tc>
          <w:tcPr>
            <w:tcW w:w="306" w:type="pct"/>
            <w:shd w:val="clear" w:color="auto" w:fill="FFFFFF"/>
          </w:tcPr>
          <w:p w14:paraId="444491C7"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59957C9"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36C9815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497" w:type="pct"/>
            <w:shd w:val="clear" w:color="auto" w:fill="FFFFFF"/>
          </w:tcPr>
          <w:p w14:paraId="6B74308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86" w:type="pct"/>
            <w:shd w:val="clear" w:color="auto" w:fill="FFFFFF"/>
          </w:tcPr>
          <w:p w14:paraId="6376E59D"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492" w:type="pct"/>
            <w:shd w:val="clear" w:color="auto" w:fill="FFFFFF"/>
          </w:tcPr>
          <w:p w14:paraId="63539CF6"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19B97CE9" w14:textId="77777777" w:rsidR="009B1005" w:rsidRPr="00F1143E" w:rsidRDefault="009B1005" w:rsidP="002F1C8B">
            <w:pPr>
              <w:spacing w:before="120"/>
              <w:jc w:val="right"/>
              <w:rPr>
                <w:rFonts w:ascii="Arial" w:hAnsi="Arial" w:cs="Arial"/>
                <w:sz w:val="20"/>
              </w:rPr>
            </w:pPr>
          </w:p>
        </w:tc>
      </w:tr>
      <w:tr w:rsidR="00F1143E" w:rsidRPr="00F1143E" w14:paraId="5414147E" w14:textId="77777777" w:rsidTr="002F1C8B">
        <w:trPr>
          <w:trHeight w:val="338"/>
        </w:trPr>
        <w:tc>
          <w:tcPr>
            <w:tcW w:w="306" w:type="pct"/>
            <w:shd w:val="clear" w:color="auto" w:fill="FFFFFF"/>
          </w:tcPr>
          <w:p w14:paraId="348472FC"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11</w:t>
            </w:r>
          </w:p>
        </w:tc>
        <w:tc>
          <w:tcPr>
            <w:tcW w:w="2235" w:type="pct"/>
            <w:shd w:val="clear" w:color="auto" w:fill="FFFFFF"/>
          </w:tcPr>
          <w:p w14:paraId="583C092F" w14:textId="77777777" w:rsidR="009B1005" w:rsidRPr="00F1143E" w:rsidRDefault="009B1005" w:rsidP="002F1C8B">
            <w:pPr>
              <w:spacing w:before="120"/>
              <w:rPr>
                <w:rFonts w:ascii="Arial" w:hAnsi="Arial" w:cs="Arial"/>
                <w:b/>
                <w:sz w:val="20"/>
              </w:rPr>
            </w:pPr>
            <w:r w:rsidRPr="00F1143E">
              <w:rPr>
                <w:rFonts w:ascii="Arial" w:hAnsi="Arial" w:cs="Arial"/>
                <w:b/>
                <w:sz w:val="20"/>
              </w:rPr>
              <w:t>Piềng Vế</w:t>
            </w:r>
          </w:p>
        </w:tc>
        <w:tc>
          <w:tcPr>
            <w:tcW w:w="483" w:type="pct"/>
            <w:shd w:val="clear" w:color="auto" w:fill="FFFFFF"/>
          </w:tcPr>
          <w:p w14:paraId="12392F89"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36E15DFB"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7EDF3D66"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55435C61"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143BC57D" w14:textId="77777777" w:rsidR="009B1005" w:rsidRPr="00F1143E" w:rsidRDefault="009B1005" w:rsidP="002F1C8B">
            <w:pPr>
              <w:spacing w:before="120"/>
              <w:jc w:val="right"/>
              <w:rPr>
                <w:rFonts w:ascii="Arial" w:hAnsi="Arial" w:cs="Arial"/>
                <w:sz w:val="20"/>
              </w:rPr>
            </w:pPr>
          </w:p>
        </w:tc>
      </w:tr>
      <w:tr w:rsidR="00F1143E" w:rsidRPr="00F1143E" w14:paraId="53DCEBF5" w14:textId="77777777" w:rsidTr="002F1C8B">
        <w:trPr>
          <w:trHeight w:val="338"/>
        </w:trPr>
        <w:tc>
          <w:tcPr>
            <w:tcW w:w="306" w:type="pct"/>
            <w:shd w:val="clear" w:color="auto" w:fill="FFFFFF"/>
          </w:tcPr>
          <w:p w14:paraId="2162F59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C73CD09"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318DBAC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497" w:type="pct"/>
            <w:shd w:val="clear" w:color="auto" w:fill="FFFFFF"/>
          </w:tcPr>
          <w:p w14:paraId="2543E69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486" w:type="pct"/>
            <w:shd w:val="clear" w:color="auto" w:fill="FFFFFF"/>
          </w:tcPr>
          <w:p w14:paraId="38F14D4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492" w:type="pct"/>
            <w:shd w:val="clear" w:color="auto" w:fill="FFFFFF"/>
          </w:tcPr>
          <w:p w14:paraId="1C2F49C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01" w:type="pct"/>
            <w:shd w:val="clear" w:color="auto" w:fill="FFFFFF"/>
          </w:tcPr>
          <w:p w14:paraId="5D2E4A15" w14:textId="77777777" w:rsidR="009B1005" w:rsidRPr="00F1143E" w:rsidRDefault="009B1005" w:rsidP="002F1C8B">
            <w:pPr>
              <w:spacing w:before="120"/>
              <w:jc w:val="right"/>
              <w:rPr>
                <w:rFonts w:ascii="Arial" w:hAnsi="Arial" w:cs="Arial"/>
                <w:sz w:val="20"/>
              </w:rPr>
            </w:pPr>
          </w:p>
        </w:tc>
      </w:tr>
      <w:tr w:rsidR="00F1143E" w:rsidRPr="00F1143E" w14:paraId="47B77C97" w14:textId="77777777" w:rsidTr="002F1C8B">
        <w:trPr>
          <w:trHeight w:val="338"/>
        </w:trPr>
        <w:tc>
          <w:tcPr>
            <w:tcW w:w="306" w:type="pct"/>
            <w:shd w:val="clear" w:color="auto" w:fill="FFFFFF"/>
          </w:tcPr>
          <w:p w14:paraId="5D54F829"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FC114CA"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4D473F5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497" w:type="pct"/>
            <w:shd w:val="clear" w:color="auto" w:fill="FFFFFF"/>
          </w:tcPr>
          <w:p w14:paraId="4155715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486" w:type="pct"/>
            <w:shd w:val="clear" w:color="auto" w:fill="FFFFFF"/>
          </w:tcPr>
          <w:p w14:paraId="05E9680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2" w:type="pct"/>
            <w:shd w:val="clear" w:color="auto" w:fill="FFFFFF"/>
          </w:tcPr>
          <w:p w14:paraId="6647A296"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01" w:type="pct"/>
            <w:shd w:val="clear" w:color="auto" w:fill="FFFFFF"/>
          </w:tcPr>
          <w:p w14:paraId="6535457B" w14:textId="77777777" w:rsidR="009B1005" w:rsidRPr="00F1143E" w:rsidRDefault="009B1005" w:rsidP="002F1C8B">
            <w:pPr>
              <w:spacing w:before="120"/>
              <w:jc w:val="right"/>
              <w:rPr>
                <w:rFonts w:ascii="Arial" w:hAnsi="Arial" w:cs="Arial"/>
                <w:sz w:val="20"/>
              </w:rPr>
            </w:pPr>
          </w:p>
        </w:tc>
      </w:tr>
      <w:tr w:rsidR="00F1143E" w:rsidRPr="00F1143E" w14:paraId="1F4D3B15" w14:textId="77777777" w:rsidTr="002F1C8B">
        <w:trPr>
          <w:trHeight w:val="338"/>
        </w:trPr>
        <w:tc>
          <w:tcPr>
            <w:tcW w:w="306" w:type="pct"/>
            <w:shd w:val="clear" w:color="auto" w:fill="FFFFFF"/>
          </w:tcPr>
          <w:p w14:paraId="65337ED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39559EB"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13A74A1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497" w:type="pct"/>
            <w:shd w:val="clear" w:color="auto" w:fill="FFFFFF"/>
          </w:tcPr>
          <w:p w14:paraId="13D307C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86" w:type="pct"/>
            <w:shd w:val="clear" w:color="auto" w:fill="FFFFFF"/>
          </w:tcPr>
          <w:p w14:paraId="21DE8E47"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2" w:type="pct"/>
            <w:shd w:val="clear" w:color="auto" w:fill="FFFFFF"/>
          </w:tcPr>
          <w:p w14:paraId="7204EE9D"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4242FF69" w14:textId="77777777" w:rsidR="009B1005" w:rsidRPr="00F1143E" w:rsidRDefault="009B1005" w:rsidP="002F1C8B">
            <w:pPr>
              <w:spacing w:before="120"/>
              <w:jc w:val="right"/>
              <w:rPr>
                <w:rFonts w:ascii="Arial" w:hAnsi="Arial" w:cs="Arial"/>
                <w:sz w:val="20"/>
              </w:rPr>
            </w:pPr>
          </w:p>
        </w:tc>
      </w:tr>
      <w:tr w:rsidR="00F1143E" w:rsidRPr="00F1143E" w14:paraId="15C8C7BB" w14:textId="77777777" w:rsidTr="002F1C8B">
        <w:trPr>
          <w:trHeight w:val="338"/>
        </w:trPr>
        <w:tc>
          <w:tcPr>
            <w:tcW w:w="306" w:type="pct"/>
            <w:shd w:val="clear" w:color="auto" w:fill="FFFFFF"/>
          </w:tcPr>
          <w:p w14:paraId="70E06998"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C3FEBAB"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6B40FE4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7" w:type="pct"/>
            <w:shd w:val="clear" w:color="auto" w:fill="FFFFFF"/>
          </w:tcPr>
          <w:p w14:paraId="3767A6B6"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86" w:type="pct"/>
            <w:shd w:val="clear" w:color="auto" w:fill="FFFFFF"/>
          </w:tcPr>
          <w:p w14:paraId="1E736185"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4B70F725"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47C61963" w14:textId="77777777" w:rsidR="009B1005" w:rsidRPr="00F1143E" w:rsidRDefault="009B1005" w:rsidP="002F1C8B">
            <w:pPr>
              <w:spacing w:before="120"/>
              <w:jc w:val="right"/>
              <w:rPr>
                <w:rFonts w:ascii="Arial" w:hAnsi="Arial" w:cs="Arial"/>
                <w:sz w:val="20"/>
              </w:rPr>
            </w:pPr>
          </w:p>
        </w:tc>
      </w:tr>
      <w:tr w:rsidR="00F1143E" w:rsidRPr="00F1143E" w14:paraId="21B9FC81" w14:textId="77777777" w:rsidTr="002F1C8B">
        <w:trPr>
          <w:trHeight w:val="338"/>
        </w:trPr>
        <w:tc>
          <w:tcPr>
            <w:tcW w:w="306" w:type="pct"/>
            <w:shd w:val="clear" w:color="auto" w:fill="FFFFFF"/>
          </w:tcPr>
          <w:p w14:paraId="52A2FF77"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12</w:t>
            </w:r>
          </w:p>
        </w:tc>
        <w:tc>
          <w:tcPr>
            <w:tcW w:w="2235" w:type="pct"/>
            <w:shd w:val="clear" w:color="auto" w:fill="FFFFFF"/>
          </w:tcPr>
          <w:p w14:paraId="522F4A5A" w14:textId="77777777" w:rsidR="009B1005" w:rsidRPr="00F1143E" w:rsidRDefault="009B1005" w:rsidP="002F1C8B">
            <w:pPr>
              <w:spacing w:before="120"/>
              <w:rPr>
                <w:rFonts w:ascii="Arial" w:hAnsi="Arial" w:cs="Arial"/>
                <w:b/>
                <w:sz w:val="20"/>
              </w:rPr>
            </w:pPr>
            <w:r w:rsidRPr="00F1143E">
              <w:rPr>
                <w:rFonts w:ascii="Arial" w:hAnsi="Arial" w:cs="Arial"/>
                <w:b/>
                <w:sz w:val="20"/>
              </w:rPr>
              <w:t>Pà Cò</w:t>
            </w:r>
          </w:p>
        </w:tc>
        <w:tc>
          <w:tcPr>
            <w:tcW w:w="483" w:type="pct"/>
            <w:shd w:val="clear" w:color="auto" w:fill="FFFFFF"/>
          </w:tcPr>
          <w:p w14:paraId="7B443B87"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03ACAC46"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1259A138"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138AA622"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49141016" w14:textId="77777777" w:rsidR="009B1005" w:rsidRPr="00F1143E" w:rsidRDefault="009B1005" w:rsidP="002F1C8B">
            <w:pPr>
              <w:spacing w:before="120"/>
              <w:jc w:val="right"/>
              <w:rPr>
                <w:rFonts w:ascii="Arial" w:hAnsi="Arial" w:cs="Arial"/>
                <w:sz w:val="20"/>
              </w:rPr>
            </w:pPr>
          </w:p>
        </w:tc>
      </w:tr>
      <w:tr w:rsidR="00F1143E" w:rsidRPr="00F1143E" w14:paraId="568F8133" w14:textId="77777777" w:rsidTr="002F1C8B">
        <w:trPr>
          <w:trHeight w:val="338"/>
        </w:trPr>
        <w:tc>
          <w:tcPr>
            <w:tcW w:w="306" w:type="pct"/>
            <w:shd w:val="clear" w:color="auto" w:fill="FFFFFF"/>
          </w:tcPr>
          <w:p w14:paraId="7718928A"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4BAA263"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06F452F6"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497" w:type="pct"/>
            <w:shd w:val="clear" w:color="auto" w:fill="FFFFFF"/>
          </w:tcPr>
          <w:p w14:paraId="661F542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486" w:type="pct"/>
            <w:shd w:val="clear" w:color="auto" w:fill="FFFFFF"/>
          </w:tcPr>
          <w:p w14:paraId="5AED0DA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492" w:type="pct"/>
            <w:shd w:val="clear" w:color="auto" w:fill="FFFFFF"/>
          </w:tcPr>
          <w:p w14:paraId="5331883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01" w:type="pct"/>
            <w:shd w:val="clear" w:color="auto" w:fill="FFFFFF"/>
          </w:tcPr>
          <w:p w14:paraId="2E42DFC6" w14:textId="77777777" w:rsidR="009B1005" w:rsidRPr="00F1143E" w:rsidRDefault="009B1005" w:rsidP="002F1C8B">
            <w:pPr>
              <w:spacing w:before="120"/>
              <w:jc w:val="right"/>
              <w:rPr>
                <w:rFonts w:ascii="Arial" w:hAnsi="Arial" w:cs="Arial"/>
                <w:sz w:val="20"/>
              </w:rPr>
            </w:pPr>
          </w:p>
        </w:tc>
      </w:tr>
      <w:tr w:rsidR="00F1143E" w:rsidRPr="00F1143E" w14:paraId="448C56BD" w14:textId="77777777" w:rsidTr="002F1C8B">
        <w:trPr>
          <w:trHeight w:val="338"/>
        </w:trPr>
        <w:tc>
          <w:tcPr>
            <w:tcW w:w="306" w:type="pct"/>
            <w:shd w:val="clear" w:color="auto" w:fill="FFFFFF"/>
          </w:tcPr>
          <w:p w14:paraId="5A5C6C4D"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6B39998"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53182AF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497" w:type="pct"/>
            <w:shd w:val="clear" w:color="auto" w:fill="FFFFFF"/>
          </w:tcPr>
          <w:p w14:paraId="6135424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486" w:type="pct"/>
            <w:shd w:val="clear" w:color="auto" w:fill="FFFFFF"/>
          </w:tcPr>
          <w:p w14:paraId="533BD9D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92" w:type="pct"/>
            <w:shd w:val="clear" w:color="auto" w:fill="FFFFFF"/>
          </w:tcPr>
          <w:p w14:paraId="3A20A3E2"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113BF756" w14:textId="77777777" w:rsidR="009B1005" w:rsidRPr="00F1143E" w:rsidRDefault="009B1005" w:rsidP="002F1C8B">
            <w:pPr>
              <w:spacing w:before="120"/>
              <w:jc w:val="right"/>
              <w:rPr>
                <w:rFonts w:ascii="Arial" w:hAnsi="Arial" w:cs="Arial"/>
                <w:sz w:val="20"/>
              </w:rPr>
            </w:pPr>
          </w:p>
        </w:tc>
      </w:tr>
      <w:tr w:rsidR="00F1143E" w:rsidRPr="00F1143E" w14:paraId="00858D9A" w14:textId="77777777" w:rsidTr="002F1C8B">
        <w:trPr>
          <w:trHeight w:val="338"/>
        </w:trPr>
        <w:tc>
          <w:tcPr>
            <w:tcW w:w="306" w:type="pct"/>
            <w:shd w:val="clear" w:color="auto" w:fill="FFFFFF"/>
          </w:tcPr>
          <w:p w14:paraId="56E868DA"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D0B4505"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246391C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497" w:type="pct"/>
            <w:shd w:val="clear" w:color="auto" w:fill="FFFFFF"/>
          </w:tcPr>
          <w:p w14:paraId="1ADC6BA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86" w:type="pct"/>
            <w:shd w:val="clear" w:color="auto" w:fill="FFFFFF"/>
          </w:tcPr>
          <w:p w14:paraId="151A3F15"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2AF2CD91"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3FC4EB59" w14:textId="77777777" w:rsidR="009B1005" w:rsidRPr="00F1143E" w:rsidRDefault="009B1005" w:rsidP="002F1C8B">
            <w:pPr>
              <w:spacing w:before="120"/>
              <w:jc w:val="right"/>
              <w:rPr>
                <w:rFonts w:ascii="Arial" w:hAnsi="Arial" w:cs="Arial"/>
                <w:sz w:val="20"/>
              </w:rPr>
            </w:pPr>
          </w:p>
        </w:tc>
      </w:tr>
      <w:tr w:rsidR="00F1143E" w:rsidRPr="00F1143E" w14:paraId="0412C6D1" w14:textId="77777777" w:rsidTr="002F1C8B">
        <w:trPr>
          <w:trHeight w:val="338"/>
        </w:trPr>
        <w:tc>
          <w:tcPr>
            <w:tcW w:w="306" w:type="pct"/>
            <w:shd w:val="clear" w:color="auto" w:fill="FFFFFF"/>
          </w:tcPr>
          <w:p w14:paraId="1E95FF60"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B72C2B7"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7CA4DEB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97" w:type="pct"/>
            <w:shd w:val="clear" w:color="auto" w:fill="FFFFFF"/>
          </w:tcPr>
          <w:p w14:paraId="5C007721"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86" w:type="pct"/>
            <w:shd w:val="clear" w:color="auto" w:fill="FFFFFF"/>
          </w:tcPr>
          <w:p w14:paraId="18E721CE"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492" w:type="pct"/>
            <w:shd w:val="clear" w:color="auto" w:fill="FFFFFF"/>
          </w:tcPr>
          <w:p w14:paraId="76089621"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w:t>
            </w:r>
          </w:p>
        </w:tc>
        <w:tc>
          <w:tcPr>
            <w:tcW w:w="501" w:type="pct"/>
            <w:shd w:val="clear" w:color="auto" w:fill="FFFFFF"/>
          </w:tcPr>
          <w:p w14:paraId="427455F7" w14:textId="77777777" w:rsidR="009B1005" w:rsidRPr="00F1143E" w:rsidRDefault="009B1005" w:rsidP="002F1C8B">
            <w:pPr>
              <w:spacing w:before="120"/>
              <w:jc w:val="right"/>
              <w:rPr>
                <w:rFonts w:ascii="Arial" w:hAnsi="Arial" w:cs="Arial"/>
                <w:sz w:val="20"/>
              </w:rPr>
            </w:pPr>
          </w:p>
        </w:tc>
      </w:tr>
      <w:tr w:rsidR="00F1143E" w:rsidRPr="00F1143E" w14:paraId="354C8C02" w14:textId="77777777" w:rsidTr="002F1C8B">
        <w:trPr>
          <w:trHeight w:val="338"/>
        </w:trPr>
        <w:tc>
          <w:tcPr>
            <w:tcW w:w="306" w:type="pct"/>
            <w:shd w:val="clear" w:color="auto" w:fill="FFFFFF"/>
          </w:tcPr>
          <w:p w14:paraId="5F61EA7C"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13</w:t>
            </w:r>
          </w:p>
        </w:tc>
        <w:tc>
          <w:tcPr>
            <w:tcW w:w="2235" w:type="pct"/>
            <w:shd w:val="clear" w:color="auto" w:fill="FFFFFF"/>
          </w:tcPr>
          <w:p w14:paraId="4A6D777B" w14:textId="77777777" w:rsidR="009B1005" w:rsidRPr="00F1143E" w:rsidRDefault="009B1005" w:rsidP="002F1C8B">
            <w:pPr>
              <w:spacing w:before="120"/>
              <w:rPr>
                <w:rFonts w:ascii="Arial" w:hAnsi="Arial" w:cs="Arial"/>
                <w:b/>
                <w:sz w:val="20"/>
              </w:rPr>
            </w:pPr>
            <w:r w:rsidRPr="00F1143E">
              <w:rPr>
                <w:rFonts w:ascii="Arial" w:hAnsi="Arial" w:cs="Arial"/>
                <w:b/>
                <w:sz w:val="20"/>
              </w:rPr>
              <w:t>Phúc Sạn</w:t>
            </w:r>
          </w:p>
        </w:tc>
        <w:tc>
          <w:tcPr>
            <w:tcW w:w="483" w:type="pct"/>
            <w:shd w:val="clear" w:color="auto" w:fill="FFFFFF"/>
          </w:tcPr>
          <w:p w14:paraId="648D7AC1"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22AB2C7C"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1BD659E1"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0942D57F"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64052AEC" w14:textId="77777777" w:rsidR="009B1005" w:rsidRPr="00F1143E" w:rsidRDefault="009B1005" w:rsidP="002F1C8B">
            <w:pPr>
              <w:spacing w:before="120"/>
              <w:jc w:val="right"/>
              <w:rPr>
                <w:rFonts w:ascii="Arial" w:hAnsi="Arial" w:cs="Arial"/>
                <w:sz w:val="20"/>
              </w:rPr>
            </w:pPr>
          </w:p>
        </w:tc>
      </w:tr>
      <w:tr w:rsidR="00F1143E" w:rsidRPr="00F1143E" w14:paraId="74171423" w14:textId="77777777" w:rsidTr="002F1C8B">
        <w:trPr>
          <w:trHeight w:val="338"/>
        </w:trPr>
        <w:tc>
          <w:tcPr>
            <w:tcW w:w="306" w:type="pct"/>
            <w:shd w:val="clear" w:color="auto" w:fill="FFFFFF"/>
          </w:tcPr>
          <w:p w14:paraId="54A3EE42"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FF84965"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6324855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497" w:type="pct"/>
            <w:shd w:val="clear" w:color="auto" w:fill="FFFFFF"/>
          </w:tcPr>
          <w:p w14:paraId="0B1CA97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486" w:type="pct"/>
            <w:shd w:val="clear" w:color="auto" w:fill="FFFFFF"/>
          </w:tcPr>
          <w:p w14:paraId="659EC11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492" w:type="pct"/>
            <w:shd w:val="clear" w:color="auto" w:fill="FFFFFF"/>
          </w:tcPr>
          <w:p w14:paraId="1661FD9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01" w:type="pct"/>
            <w:shd w:val="clear" w:color="auto" w:fill="FFFFFF"/>
          </w:tcPr>
          <w:p w14:paraId="484AAE8C" w14:textId="77777777" w:rsidR="009B1005" w:rsidRPr="00F1143E" w:rsidRDefault="009B1005" w:rsidP="002F1C8B">
            <w:pPr>
              <w:spacing w:before="120"/>
              <w:jc w:val="right"/>
              <w:rPr>
                <w:rFonts w:ascii="Arial" w:hAnsi="Arial" w:cs="Arial"/>
                <w:sz w:val="20"/>
              </w:rPr>
            </w:pPr>
          </w:p>
        </w:tc>
      </w:tr>
      <w:tr w:rsidR="00F1143E" w:rsidRPr="00F1143E" w14:paraId="47CFF1BB" w14:textId="77777777" w:rsidTr="002F1C8B">
        <w:trPr>
          <w:trHeight w:val="338"/>
        </w:trPr>
        <w:tc>
          <w:tcPr>
            <w:tcW w:w="306" w:type="pct"/>
            <w:shd w:val="clear" w:color="auto" w:fill="FFFFFF"/>
          </w:tcPr>
          <w:p w14:paraId="346C7668"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00738A4"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7014C2A4"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497" w:type="pct"/>
            <w:shd w:val="clear" w:color="auto" w:fill="FFFFFF"/>
          </w:tcPr>
          <w:p w14:paraId="677C105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486" w:type="pct"/>
            <w:shd w:val="clear" w:color="auto" w:fill="FFFFFF"/>
          </w:tcPr>
          <w:p w14:paraId="1D8B3F0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2" w:type="pct"/>
            <w:shd w:val="clear" w:color="auto" w:fill="FFFFFF"/>
          </w:tcPr>
          <w:p w14:paraId="01FCF710"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01" w:type="pct"/>
            <w:shd w:val="clear" w:color="auto" w:fill="FFFFFF"/>
          </w:tcPr>
          <w:p w14:paraId="609ED14A" w14:textId="77777777" w:rsidR="009B1005" w:rsidRPr="00F1143E" w:rsidRDefault="009B1005" w:rsidP="002F1C8B">
            <w:pPr>
              <w:spacing w:before="120"/>
              <w:jc w:val="right"/>
              <w:rPr>
                <w:rFonts w:ascii="Arial" w:hAnsi="Arial" w:cs="Arial"/>
                <w:sz w:val="20"/>
              </w:rPr>
            </w:pPr>
          </w:p>
        </w:tc>
      </w:tr>
      <w:tr w:rsidR="00F1143E" w:rsidRPr="00F1143E" w14:paraId="63DA592F" w14:textId="77777777" w:rsidTr="002F1C8B">
        <w:trPr>
          <w:trHeight w:val="338"/>
        </w:trPr>
        <w:tc>
          <w:tcPr>
            <w:tcW w:w="306" w:type="pct"/>
            <w:shd w:val="clear" w:color="auto" w:fill="FFFFFF"/>
          </w:tcPr>
          <w:p w14:paraId="0F79685B"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FA5213B"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3CF8BAC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497" w:type="pct"/>
            <w:shd w:val="clear" w:color="auto" w:fill="FFFFFF"/>
          </w:tcPr>
          <w:p w14:paraId="2D228F8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86" w:type="pct"/>
            <w:shd w:val="clear" w:color="auto" w:fill="FFFFFF"/>
          </w:tcPr>
          <w:p w14:paraId="21E82394"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2" w:type="pct"/>
            <w:shd w:val="clear" w:color="auto" w:fill="FFFFFF"/>
          </w:tcPr>
          <w:p w14:paraId="61A9A4D4"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44253E78" w14:textId="77777777" w:rsidR="009B1005" w:rsidRPr="00F1143E" w:rsidRDefault="009B1005" w:rsidP="002F1C8B">
            <w:pPr>
              <w:spacing w:before="120"/>
              <w:jc w:val="right"/>
              <w:rPr>
                <w:rFonts w:ascii="Arial" w:hAnsi="Arial" w:cs="Arial"/>
                <w:sz w:val="20"/>
              </w:rPr>
            </w:pPr>
          </w:p>
        </w:tc>
      </w:tr>
      <w:tr w:rsidR="00F1143E" w:rsidRPr="00F1143E" w14:paraId="5738164D" w14:textId="77777777" w:rsidTr="002F1C8B">
        <w:trPr>
          <w:trHeight w:val="338"/>
        </w:trPr>
        <w:tc>
          <w:tcPr>
            <w:tcW w:w="306" w:type="pct"/>
            <w:shd w:val="clear" w:color="auto" w:fill="FFFFFF"/>
          </w:tcPr>
          <w:p w14:paraId="4A9C46E0"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857E14E"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0E6B56B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7" w:type="pct"/>
            <w:shd w:val="clear" w:color="auto" w:fill="FFFFFF"/>
          </w:tcPr>
          <w:p w14:paraId="46E96040"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86" w:type="pct"/>
            <w:shd w:val="clear" w:color="auto" w:fill="FFFFFF"/>
          </w:tcPr>
          <w:p w14:paraId="021E4794"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492" w:type="pct"/>
            <w:shd w:val="clear" w:color="auto" w:fill="FFFFFF"/>
          </w:tcPr>
          <w:p w14:paraId="5EACA173"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w:t>
            </w:r>
          </w:p>
        </w:tc>
        <w:tc>
          <w:tcPr>
            <w:tcW w:w="501" w:type="pct"/>
            <w:shd w:val="clear" w:color="auto" w:fill="FFFFFF"/>
          </w:tcPr>
          <w:p w14:paraId="1FBAAAD3" w14:textId="77777777" w:rsidR="009B1005" w:rsidRPr="00F1143E" w:rsidRDefault="009B1005" w:rsidP="002F1C8B">
            <w:pPr>
              <w:spacing w:before="120"/>
              <w:jc w:val="right"/>
              <w:rPr>
                <w:rFonts w:ascii="Arial" w:hAnsi="Arial" w:cs="Arial"/>
                <w:sz w:val="20"/>
              </w:rPr>
            </w:pPr>
          </w:p>
        </w:tc>
      </w:tr>
      <w:tr w:rsidR="00F1143E" w:rsidRPr="00F1143E" w14:paraId="5A4A4D64" w14:textId="77777777" w:rsidTr="002F1C8B">
        <w:trPr>
          <w:trHeight w:val="338"/>
        </w:trPr>
        <w:tc>
          <w:tcPr>
            <w:tcW w:w="306" w:type="pct"/>
            <w:shd w:val="clear" w:color="auto" w:fill="FFFFFF"/>
          </w:tcPr>
          <w:p w14:paraId="1DBC63E9"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14</w:t>
            </w:r>
          </w:p>
        </w:tc>
        <w:tc>
          <w:tcPr>
            <w:tcW w:w="2235" w:type="pct"/>
            <w:shd w:val="clear" w:color="auto" w:fill="FFFFFF"/>
          </w:tcPr>
          <w:p w14:paraId="5F51B69D" w14:textId="77777777" w:rsidR="009B1005" w:rsidRPr="00F1143E" w:rsidRDefault="009B1005" w:rsidP="002F1C8B">
            <w:pPr>
              <w:spacing w:before="120"/>
              <w:rPr>
                <w:rFonts w:ascii="Arial" w:hAnsi="Arial" w:cs="Arial"/>
                <w:b/>
                <w:sz w:val="20"/>
              </w:rPr>
            </w:pPr>
            <w:r w:rsidRPr="00F1143E">
              <w:rPr>
                <w:rFonts w:ascii="Arial" w:hAnsi="Arial" w:cs="Arial"/>
                <w:b/>
                <w:sz w:val="20"/>
              </w:rPr>
              <w:t>Nà Mèo</w:t>
            </w:r>
          </w:p>
        </w:tc>
        <w:tc>
          <w:tcPr>
            <w:tcW w:w="483" w:type="pct"/>
            <w:shd w:val="clear" w:color="auto" w:fill="FFFFFF"/>
          </w:tcPr>
          <w:p w14:paraId="5CD77E20"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520E6A57"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0E1267D8"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732693F2"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2A0699E2" w14:textId="77777777" w:rsidR="009B1005" w:rsidRPr="00F1143E" w:rsidRDefault="009B1005" w:rsidP="002F1C8B">
            <w:pPr>
              <w:spacing w:before="120"/>
              <w:jc w:val="right"/>
              <w:rPr>
                <w:rFonts w:ascii="Arial" w:hAnsi="Arial" w:cs="Arial"/>
                <w:sz w:val="20"/>
              </w:rPr>
            </w:pPr>
          </w:p>
        </w:tc>
      </w:tr>
      <w:tr w:rsidR="00F1143E" w:rsidRPr="00F1143E" w14:paraId="37A5C617" w14:textId="77777777" w:rsidTr="002F1C8B">
        <w:trPr>
          <w:trHeight w:val="338"/>
        </w:trPr>
        <w:tc>
          <w:tcPr>
            <w:tcW w:w="306" w:type="pct"/>
            <w:shd w:val="clear" w:color="auto" w:fill="FFFFFF"/>
          </w:tcPr>
          <w:p w14:paraId="6F87CA72"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76E5E71"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7029E599"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97" w:type="pct"/>
            <w:shd w:val="clear" w:color="auto" w:fill="FFFFFF"/>
          </w:tcPr>
          <w:p w14:paraId="125A028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486" w:type="pct"/>
            <w:shd w:val="clear" w:color="auto" w:fill="FFFFFF"/>
          </w:tcPr>
          <w:p w14:paraId="2220279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2" w:type="pct"/>
            <w:shd w:val="clear" w:color="auto" w:fill="FFFFFF"/>
          </w:tcPr>
          <w:p w14:paraId="469BECA7"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66D294DD" w14:textId="77777777" w:rsidR="009B1005" w:rsidRPr="00F1143E" w:rsidRDefault="009B1005" w:rsidP="002F1C8B">
            <w:pPr>
              <w:spacing w:before="120"/>
              <w:jc w:val="right"/>
              <w:rPr>
                <w:rFonts w:ascii="Arial" w:hAnsi="Arial" w:cs="Arial"/>
                <w:sz w:val="20"/>
              </w:rPr>
            </w:pPr>
          </w:p>
        </w:tc>
      </w:tr>
      <w:tr w:rsidR="00F1143E" w:rsidRPr="00F1143E" w14:paraId="4430FD8C" w14:textId="77777777" w:rsidTr="002F1C8B">
        <w:trPr>
          <w:trHeight w:val="338"/>
        </w:trPr>
        <w:tc>
          <w:tcPr>
            <w:tcW w:w="306" w:type="pct"/>
            <w:shd w:val="clear" w:color="auto" w:fill="FFFFFF"/>
          </w:tcPr>
          <w:p w14:paraId="6DAD3818"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94DE575"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2C68935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497" w:type="pct"/>
            <w:shd w:val="clear" w:color="auto" w:fill="FFFFFF"/>
          </w:tcPr>
          <w:p w14:paraId="42E968A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86" w:type="pct"/>
            <w:shd w:val="clear" w:color="auto" w:fill="FFFFFF"/>
          </w:tcPr>
          <w:p w14:paraId="0F6034F9"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2" w:type="pct"/>
            <w:shd w:val="clear" w:color="auto" w:fill="FFFFFF"/>
          </w:tcPr>
          <w:p w14:paraId="78DCDC51"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4BFD018B" w14:textId="77777777" w:rsidR="009B1005" w:rsidRPr="00F1143E" w:rsidRDefault="009B1005" w:rsidP="002F1C8B">
            <w:pPr>
              <w:spacing w:before="120"/>
              <w:jc w:val="right"/>
              <w:rPr>
                <w:rFonts w:ascii="Arial" w:hAnsi="Arial" w:cs="Arial"/>
                <w:sz w:val="20"/>
              </w:rPr>
            </w:pPr>
          </w:p>
        </w:tc>
      </w:tr>
      <w:tr w:rsidR="00F1143E" w:rsidRPr="00F1143E" w14:paraId="0DE09AEA" w14:textId="77777777" w:rsidTr="002F1C8B">
        <w:trPr>
          <w:trHeight w:val="338"/>
        </w:trPr>
        <w:tc>
          <w:tcPr>
            <w:tcW w:w="306" w:type="pct"/>
            <w:shd w:val="clear" w:color="auto" w:fill="FFFFFF"/>
          </w:tcPr>
          <w:p w14:paraId="267BCBB6"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642D583"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7D05FEF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7" w:type="pct"/>
            <w:shd w:val="clear" w:color="auto" w:fill="FFFFFF"/>
          </w:tcPr>
          <w:p w14:paraId="6A135E03"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86" w:type="pct"/>
            <w:shd w:val="clear" w:color="auto" w:fill="FFFFFF"/>
          </w:tcPr>
          <w:p w14:paraId="040A84EA"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2299C719"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0077C581" w14:textId="77777777" w:rsidR="009B1005" w:rsidRPr="00F1143E" w:rsidRDefault="009B1005" w:rsidP="002F1C8B">
            <w:pPr>
              <w:spacing w:before="120"/>
              <w:jc w:val="right"/>
              <w:rPr>
                <w:rFonts w:ascii="Arial" w:hAnsi="Arial" w:cs="Arial"/>
                <w:sz w:val="20"/>
              </w:rPr>
            </w:pPr>
          </w:p>
        </w:tc>
      </w:tr>
      <w:tr w:rsidR="00F1143E" w:rsidRPr="00F1143E" w14:paraId="60F538F2" w14:textId="77777777" w:rsidTr="002F1C8B">
        <w:trPr>
          <w:trHeight w:val="338"/>
        </w:trPr>
        <w:tc>
          <w:tcPr>
            <w:tcW w:w="306" w:type="pct"/>
            <w:shd w:val="clear" w:color="auto" w:fill="FFFFFF"/>
          </w:tcPr>
          <w:p w14:paraId="7CA3CD8F"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311E864"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510D02BE"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7" w:type="pct"/>
            <w:shd w:val="clear" w:color="auto" w:fill="FFFFFF"/>
          </w:tcPr>
          <w:p w14:paraId="7B2F189F"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86" w:type="pct"/>
            <w:shd w:val="clear" w:color="auto" w:fill="FFFFFF"/>
          </w:tcPr>
          <w:p w14:paraId="58D097A7"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492" w:type="pct"/>
            <w:shd w:val="clear" w:color="auto" w:fill="FFFFFF"/>
          </w:tcPr>
          <w:p w14:paraId="5556C04D"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w:t>
            </w:r>
          </w:p>
        </w:tc>
        <w:tc>
          <w:tcPr>
            <w:tcW w:w="501" w:type="pct"/>
            <w:shd w:val="clear" w:color="auto" w:fill="FFFFFF"/>
          </w:tcPr>
          <w:p w14:paraId="7C1C339E" w14:textId="77777777" w:rsidR="009B1005" w:rsidRPr="00F1143E" w:rsidRDefault="009B1005" w:rsidP="002F1C8B">
            <w:pPr>
              <w:spacing w:before="120"/>
              <w:jc w:val="right"/>
              <w:rPr>
                <w:rFonts w:ascii="Arial" w:hAnsi="Arial" w:cs="Arial"/>
                <w:sz w:val="20"/>
              </w:rPr>
            </w:pPr>
          </w:p>
        </w:tc>
      </w:tr>
      <w:tr w:rsidR="00F1143E" w:rsidRPr="00F1143E" w14:paraId="0C48867A" w14:textId="77777777" w:rsidTr="002F1C8B">
        <w:trPr>
          <w:trHeight w:val="338"/>
        </w:trPr>
        <w:tc>
          <w:tcPr>
            <w:tcW w:w="306" w:type="pct"/>
            <w:shd w:val="clear" w:color="auto" w:fill="FFFFFF"/>
          </w:tcPr>
          <w:p w14:paraId="3A968231"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15</w:t>
            </w:r>
          </w:p>
        </w:tc>
        <w:tc>
          <w:tcPr>
            <w:tcW w:w="2235" w:type="pct"/>
            <w:shd w:val="clear" w:color="auto" w:fill="FFFFFF"/>
          </w:tcPr>
          <w:p w14:paraId="3B0D6951" w14:textId="77777777" w:rsidR="009B1005" w:rsidRPr="00F1143E" w:rsidRDefault="009B1005" w:rsidP="002F1C8B">
            <w:pPr>
              <w:spacing w:before="120"/>
              <w:rPr>
                <w:rFonts w:ascii="Arial" w:hAnsi="Arial" w:cs="Arial"/>
                <w:b/>
                <w:sz w:val="20"/>
              </w:rPr>
            </w:pPr>
            <w:r w:rsidRPr="00F1143E">
              <w:rPr>
                <w:rFonts w:ascii="Arial" w:hAnsi="Arial" w:cs="Arial"/>
                <w:b/>
                <w:sz w:val="20"/>
              </w:rPr>
              <w:t>Ba Khan</w:t>
            </w:r>
          </w:p>
        </w:tc>
        <w:tc>
          <w:tcPr>
            <w:tcW w:w="483" w:type="pct"/>
            <w:shd w:val="clear" w:color="auto" w:fill="FFFFFF"/>
          </w:tcPr>
          <w:p w14:paraId="0C8E2843"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44AB5207"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7B76BF84"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159E1727"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6CEAF1BB" w14:textId="77777777" w:rsidR="009B1005" w:rsidRPr="00F1143E" w:rsidRDefault="009B1005" w:rsidP="002F1C8B">
            <w:pPr>
              <w:spacing w:before="120"/>
              <w:jc w:val="right"/>
              <w:rPr>
                <w:rFonts w:ascii="Arial" w:hAnsi="Arial" w:cs="Arial"/>
                <w:sz w:val="20"/>
              </w:rPr>
            </w:pPr>
          </w:p>
        </w:tc>
      </w:tr>
      <w:tr w:rsidR="00F1143E" w:rsidRPr="00F1143E" w14:paraId="48CB7B86" w14:textId="77777777" w:rsidTr="002F1C8B">
        <w:trPr>
          <w:trHeight w:val="338"/>
        </w:trPr>
        <w:tc>
          <w:tcPr>
            <w:tcW w:w="306" w:type="pct"/>
            <w:shd w:val="clear" w:color="auto" w:fill="FFFFFF"/>
          </w:tcPr>
          <w:p w14:paraId="555BAD64"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917C293"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5F9054CC"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497" w:type="pct"/>
            <w:shd w:val="clear" w:color="auto" w:fill="FFFFFF"/>
          </w:tcPr>
          <w:p w14:paraId="3F11F65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486" w:type="pct"/>
            <w:shd w:val="clear" w:color="auto" w:fill="FFFFFF"/>
          </w:tcPr>
          <w:p w14:paraId="2F2363F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92" w:type="pct"/>
            <w:shd w:val="clear" w:color="auto" w:fill="FFFFFF"/>
          </w:tcPr>
          <w:p w14:paraId="7BBE825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01" w:type="pct"/>
            <w:shd w:val="clear" w:color="auto" w:fill="FFFFFF"/>
          </w:tcPr>
          <w:p w14:paraId="569C6495" w14:textId="77777777" w:rsidR="009B1005" w:rsidRPr="00F1143E" w:rsidRDefault="009B1005" w:rsidP="002F1C8B">
            <w:pPr>
              <w:spacing w:before="120"/>
              <w:jc w:val="right"/>
              <w:rPr>
                <w:rFonts w:ascii="Arial" w:hAnsi="Arial" w:cs="Arial"/>
                <w:sz w:val="20"/>
              </w:rPr>
            </w:pPr>
          </w:p>
        </w:tc>
      </w:tr>
      <w:tr w:rsidR="00F1143E" w:rsidRPr="00F1143E" w14:paraId="6C4F7DE0" w14:textId="77777777" w:rsidTr="002F1C8B">
        <w:trPr>
          <w:trHeight w:val="338"/>
        </w:trPr>
        <w:tc>
          <w:tcPr>
            <w:tcW w:w="306" w:type="pct"/>
            <w:shd w:val="clear" w:color="auto" w:fill="FFFFFF"/>
          </w:tcPr>
          <w:p w14:paraId="414EA3E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0F21E00"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6375940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497" w:type="pct"/>
            <w:shd w:val="clear" w:color="auto" w:fill="FFFFFF"/>
          </w:tcPr>
          <w:p w14:paraId="30BBD86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86" w:type="pct"/>
            <w:shd w:val="clear" w:color="auto" w:fill="FFFFFF"/>
          </w:tcPr>
          <w:p w14:paraId="316AF91C"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2" w:type="pct"/>
            <w:shd w:val="clear" w:color="auto" w:fill="FFFFFF"/>
          </w:tcPr>
          <w:p w14:paraId="6FE37864"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048E90A3" w14:textId="77777777" w:rsidR="009B1005" w:rsidRPr="00F1143E" w:rsidRDefault="009B1005" w:rsidP="002F1C8B">
            <w:pPr>
              <w:spacing w:before="120"/>
              <w:jc w:val="right"/>
              <w:rPr>
                <w:rFonts w:ascii="Arial" w:hAnsi="Arial" w:cs="Arial"/>
                <w:sz w:val="20"/>
              </w:rPr>
            </w:pPr>
          </w:p>
        </w:tc>
      </w:tr>
      <w:tr w:rsidR="00F1143E" w:rsidRPr="00F1143E" w14:paraId="5739328F" w14:textId="77777777" w:rsidTr="002F1C8B">
        <w:trPr>
          <w:trHeight w:val="338"/>
        </w:trPr>
        <w:tc>
          <w:tcPr>
            <w:tcW w:w="306" w:type="pct"/>
            <w:shd w:val="clear" w:color="auto" w:fill="FFFFFF"/>
          </w:tcPr>
          <w:p w14:paraId="409CF136"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FDE81C0"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76249A7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7" w:type="pct"/>
            <w:shd w:val="clear" w:color="auto" w:fill="FFFFFF"/>
          </w:tcPr>
          <w:p w14:paraId="75476AEC"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86" w:type="pct"/>
            <w:shd w:val="clear" w:color="auto" w:fill="FFFFFF"/>
          </w:tcPr>
          <w:p w14:paraId="4FDDE4E2"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0EA28367"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0B97BCF8" w14:textId="77777777" w:rsidR="009B1005" w:rsidRPr="00F1143E" w:rsidRDefault="009B1005" w:rsidP="002F1C8B">
            <w:pPr>
              <w:spacing w:before="120"/>
              <w:jc w:val="right"/>
              <w:rPr>
                <w:rFonts w:ascii="Arial" w:hAnsi="Arial" w:cs="Arial"/>
                <w:sz w:val="20"/>
              </w:rPr>
            </w:pPr>
          </w:p>
        </w:tc>
      </w:tr>
      <w:tr w:rsidR="00F1143E" w:rsidRPr="00F1143E" w14:paraId="115ED0FD" w14:textId="77777777" w:rsidTr="002F1C8B">
        <w:trPr>
          <w:trHeight w:val="338"/>
        </w:trPr>
        <w:tc>
          <w:tcPr>
            <w:tcW w:w="306" w:type="pct"/>
            <w:shd w:val="clear" w:color="auto" w:fill="FFFFFF"/>
          </w:tcPr>
          <w:p w14:paraId="48558831"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4569D64"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59E0B3C8"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7" w:type="pct"/>
            <w:shd w:val="clear" w:color="auto" w:fill="FFFFFF"/>
          </w:tcPr>
          <w:p w14:paraId="1C5DF12D"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86" w:type="pct"/>
            <w:shd w:val="clear" w:color="auto" w:fill="FFFFFF"/>
          </w:tcPr>
          <w:p w14:paraId="5AFA05F1"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492" w:type="pct"/>
            <w:shd w:val="clear" w:color="auto" w:fill="FFFFFF"/>
          </w:tcPr>
          <w:p w14:paraId="44C2CA0A" w14:textId="77777777" w:rsidR="009B1005" w:rsidRPr="00F1143E" w:rsidRDefault="009B1005" w:rsidP="002F1C8B">
            <w:pPr>
              <w:spacing w:before="120"/>
              <w:jc w:val="right"/>
              <w:rPr>
                <w:rFonts w:ascii="Arial" w:hAnsi="Arial" w:cs="Arial"/>
                <w:sz w:val="20"/>
              </w:rPr>
            </w:pPr>
            <w:r w:rsidRPr="00F1143E">
              <w:rPr>
                <w:rFonts w:ascii="Arial" w:hAnsi="Arial" w:cs="Arial"/>
                <w:sz w:val="20"/>
              </w:rPr>
              <w:t>55</w:t>
            </w:r>
          </w:p>
        </w:tc>
        <w:tc>
          <w:tcPr>
            <w:tcW w:w="501" w:type="pct"/>
            <w:shd w:val="clear" w:color="auto" w:fill="FFFFFF"/>
          </w:tcPr>
          <w:p w14:paraId="7FCDB327" w14:textId="77777777" w:rsidR="009B1005" w:rsidRPr="00F1143E" w:rsidRDefault="009B1005" w:rsidP="002F1C8B">
            <w:pPr>
              <w:spacing w:before="120"/>
              <w:jc w:val="right"/>
              <w:rPr>
                <w:rFonts w:ascii="Arial" w:hAnsi="Arial" w:cs="Arial"/>
                <w:sz w:val="20"/>
              </w:rPr>
            </w:pPr>
          </w:p>
        </w:tc>
      </w:tr>
      <w:tr w:rsidR="00F1143E" w:rsidRPr="00F1143E" w14:paraId="266440BA" w14:textId="77777777" w:rsidTr="002F1C8B">
        <w:trPr>
          <w:trHeight w:val="338"/>
        </w:trPr>
        <w:tc>
          <w:tcPr>
            <w:tcW w:w="306" w:type="pct"/>
            <w:shd w:val="clear" w:color="auto" w:fill="FFFFFF"/>
          </w:tcPr>
          <w:p w14:paraId="7D842A16"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16</w:t>
            </w:r>
          </w:p>
        </w:tc>
        <w:tc>
          <w:tcPr>
            <w:tcW w:w="2235" w:type="pct"/>
            <w:shd w:val="clear" w:color="auto" w:fill="FFFFFF"/>
          </w:tcPr>
          <w:p w14:paraId="524F8654" w14:textId="77777777" w:rsidR="009B1005" w:rsidRPr="00F1143E" w:rsidRDefault="009B1005" w:rsidP="002F1C8B">
            <w:pPr>
              <w:spacing w:before="120"/>
              <w:rPr>
                <w:rFonts w:ascii="Arial" w:hAnsi="Arial" w:cs="Arial"/>
                <w:b/>
                <w:sz w:val="20"/>
              </w:rPr>
            </w:pPr>
            <w:r w:rsidRPr="00F1143E">
              <w:rPr>
                <w:rFonts w:ascii="Arial" w:hAnsi="Arial" w:cs="Arial"/>
                <w:b/>
                <w:sz w:val="20"/>
              </w:rPr>
              <w:t>Thung Khe</w:t>
            </w:r>
          </w:p>
        </w:tc>
        <w:tc>
          <w:tcPr>
            <w:tcW w:w="483" w:type="pct"/>
            <w:shd w:val="clear" w:color="auto" w:fill="FFFFFF"/>
          </w:tcPr>
          <w:p w14:paraId="4FE11390"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08B86D5B"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26480112"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335DCE2E"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30BB8EDB" w14:textId="77777777" w:rsidR="009B1005" w:rsidRPr="00F1143E" w:rsidRDefault="009B1005" w:rsidP="002F1C8B">
            <w:pPr>
              <w:spacing w:before="120"/>
              <w:jc w:val="right"/>
              <w:rPr>
                <w:rFonts w:ascii="Arial" w:hAnsi="Arial" w:cs="Arial"/>
                <w:sz w:val="20"/>
              </w:rPr>
            </w:pPr>
          </w:p>
        </w:tc>
      </w:tr>
      <w:tr w:rsidR="00F1143E" w:rsidRPr="00F1143E" w14:paraId="6F82FA18" w14:textId="77777777" w:rsidTr="002F1C8B">
        <w:trPr>
          <w:trHeight w:val="338"/>
        </w:trPr>
        <w:tc>
          <w:tcPr>
            <w:tcW w:w="306" w:type="pct"/>
            <w:shd w:val="clear" w:color="auto" w:fill="FFFFFF"/>
          </w:tcPr>
          <w:p w14:paraId="6F13D8E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7747AF1"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7A9D60C4" w14:textId="77777777" w:rsidR="009B1005" w:rsidRPr="00F1143E" w:rsidRDefault="009B1005" w:rsidP="002F1C8B">
            <w:pPr>
              <w:spacing w:before="120"/>
              <w:jc w:val="right"/>
              <w:rPr>
                <w:rFonts w:ascii="Arial" w:hAnsi="Arial" w:cs="Arial"/>
                <w:sz w:val="20"/>
              </w:rPr>
            </w:pPr>
            <w:r w:rsidRPr="00F1143E">
              <w:rPr>
                <w:rFonts w:ascii="Arial" w:hAnsi="Arial" w:cs="Arial"/>
                <w:sz w:val="20"/>
              </w:rPr>
              <w:t>320</w:t>
            </w:r>
          </w:p>
        </w:tc>
        <w:tc>
          <w:tcPr>
            <w:tcW w:w="497" w:type="pct"/>
            <w:shd w:val="clear" w:color="auto" w:fill="FFFFFF"/>
          </w:tcPr>
          <w:p w14:paraId="02962AA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486" w:type="pct"/>
            <w:shd w:val="clear" w:color="auto" w:fill="FFFFFF"/>
          </w:tcPr>
          <w:p w14:paraId="55EF0E6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c>
          <w:tcPr>
            <w:tcW w:w="492" w:type="pct"/>
            <w:shd w:val="clear" w:color="auto" w:fill="FFFFFF"/>
          </w:tcPr>
          <w:p w14:paraId="4F09498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01" w:type="pct"/>
            <w:shd w:val="clear" w:color="auto" w:fill="FFFFFF"/>
          </w:tcPr>
          <w:p w14:paraId="3257DB40" w14:textId="77777777" w:rsidR="009B1005" w:rsidRPr="00F1143E" w:rsidRDefault="009B1005" w:rsidP="002F1C8B">
            <w:pPr>
              <w:spacing w:before="120"/>
              <w:jc w:val="right"/>
              <w:rPr>
                <w:rFonts w:ascii="Arial" w:hAnsi="Arial" w:cs="Arial"/>
                <w:sz w:val="20"/>
              </w:rPr>
            </w:pPr>
          </w:p>
        </w:tc>
      </w:tr>
      <w:tr w:rsidR="00F1143E" w:rsidRPr="00F1143E" w14:paraId="44EE3BA6" w14:textId="77777777" w:rsidTr="002F1C8B">
        <w:trPr>
          <w:trHeight w:val="338"/>
        </w:trPr>
        <w:tc>
          <w:tcPr>
            <w:tcW w:w="306" w:type="pct"/>
            <w:shd w:val="clear" w:color="auto" w:fill="FFFFFF"/>
          </w:tcPr>
          <w:p w14:paraId="0EC14E60"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8E882D5"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7AEFE39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497" w:type="pct"/>
            <w:shd w:val="clear" w:color="auto" w:fill="FFFFFF"/>
          </w:tcPr>
          <w:p w14:paraId="5FFA28B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486" w:type="pct"/>
            <w:shd w:val="clear" w:color="auto" w:fill="FFFFFF"/>
          </w:tcPr>
          <w:p w14:paraId="1AF9A64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2" w:type="pct"/>
            <w:shd w:val="clear" w:color="auto" w:fill="FFFFFF"/>
          </w:tcPr>
          <w:p w14:paraId="766C3CBE"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31632E26" w14:textId="77777777" w:rsidR="009B1005" w:rsidRPr="00F1143E" w:rsidRDefault="009B1005" w:rsidP="002F1C8B">
            <w:pPr>
              <w:spacing w:before="120"/>
              <w:jc w:val="right"/>
              <w:rPr>
                <w:rFonts w:ascii="Arial" w:hAnsi="Arial" w:cs="Arial"/>
                <w:sz w:val="20"/>
              </w:rPr>
            </w:pPr>
          </w:p>
        </w:tc>
      </w:tr>
      <w:tr w:rsidR="00F1143E" w:rsidRPr="00F1143E" w14:paraId="727CBBA5" w14:textId="77777777" w:rsidTr="002F1C8B">
        <w:trPr>
          <w:trHeight w:val="338"/>
        </w:trPr>
        <w:tc>
          <w:tcPr>
            <w:tcW w:w="306" w:type="pct"/>
            <w:shd w:val="clear" w:color="auto" w:fill="FFFFFF"/>
          </w:tcPr>
          <w:p w14:paraId="027332F7"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876D12D"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21435B9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497" w:type="pct"/>
            <w:shd w:val="clear" w:color="auto" w:fill="FFFFFF"/>
          </w:tcPr>
          <w:p w14:paraId="301E12E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86" w:type="pct"/>
            <w:shd w:val="clear" w:color="auto" w:fill="FFFFFF"/>
          </w:tcPr>
          <w:p w14:paraId="0CC7768B"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5B1B716F"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46DB9F58" w14:textId="77777777" w:rsidR="009B1005" w:rsidRPr="00F1143E" w:rsidRDefault="009B1005" w:rsidP="002F1C8B">
            <w:pPr>
              <w:spacing w:before="120"/>
              <w:jc w:val="right"/>
              <w:rPr>
                <w:rFonts w:ascii="Arial" w:hAnsi="Arial" w:cs="Arial"/>
                <w:sz w:val="20"/>
              </w:rPr>
            </w:pPr>
          </w:p>
        </w:tc>
      </w:tr>
      <w:tr w:rsidR="00F1143E" w:rsidRPr="00F1143E" w14:paraId="30486B10" w14:textId="77777777" w:rsidTr="002F1C8B">
        <w:trPr>
          <w:trHeight w:val="338"/>
        </w:trPr>
        <w:tc>
          <w:tcPr>
            <w:tcW w:w="306" w:type="pct"/>
            <w:shd w:val="clear" w:color="auto" w:fill="FFFFFF"/>
          </w:tcPr>
          <w:p w14:paraId="3637B07D"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17A7584"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21FB151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7" w:type="pct"/>
            <w:shd w:val="clear" w:color="auto" w:fill="FFFFFF"/>
          </w:tcPr>
          <w:p w14:paraId="38648F16"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86" w:type="pct"/>
            <w:shd w:val="clear" w:color="auto" w:fill="FFFFFF"/>
          </w:tcPr>
          <w:p w14:paraId="04D20B46"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492" w:type="pct"/>
            <w:shd w:val="clear" w:color="auto" w:fill="FFFFFF"/>
          </w:tcPr>
          <w:p w14:paraId="09072C76" w14:textId="77777777" w:rsidR="009B1005" w:rsidRPr="00F1143E" w:rsidRDefault="009B1005" w:rsidP="002F1C8B">
            <w:pPr>
              <w:spacing w:before="120"/>
              <w:jc w:val="right"/>
              <w:rPr>
                <w:rFonts w:ascii="Arial" w:hAnsi="Arial" w:cs="Arial"/>
                <w:sz w:val="20"/>
              </w:rPr>
            </w:pPr>
            <w:r w:rsidRPr="00F1143E">
              <w:rPr>
                <w:rFonts w:ascii="Arial" w:hAnsi="Arial" w:cs="Arial"/>
                <w:sz w:val="20"/>
              </w:rPr>
              <w:t>55</w:t>
            </w:r>
          </w:p>
        </w:tc>
        <w:tc>
          <w:tcPr>
            <w:tcW w:w="501" w:type="pct"/>
            <w:shd w:val="clear" w:color="auto" w:fill="FFFFFF"/>
          </w:tcPr>
          <w:p w14:paraId="73416EE6" w14:textId="77777777" w:rsidR="009B1005" w:rsidRPr="00F1143E" w:rsidRDefault="009B1005" w:rsidP="002F1C8B">
            <w:pPr>
              <w:spacing w:before="120"/>
              <w:jc w:val="right"/>
              <w:rPr>
                <w:rFonts w:ascii="Arial" w:hAnsi="Arial" w:cs="Arial"/>
                <w:sz w:val="20"/>
              </w:rPr>
            </w:pPr>
          </w:p>
        </w:tc>
      </w:tr>
      <w:tr w:rsidR="00F1143E" w:rsidRPr="00F1143E" w14:paraId="6CAA975F" w14:textId="77777777" w:rsidTr="002F1C8B">
        <w:trPr>
          <w:trHeight w:val="338"/>
        </w:trPr>
        <w:tc>
          <w:tcPr>
            <w:tcW w:w="306" w:type="pct"/>
            <w:shd w:val="clear" w:color="auto" w:fill="FFFFFF"/>
          </w:tcPr>
          <w:p w14:paraId="654001E1"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17</w:t>
            </w:r>
          </w:p>
        </w:tc>
        <w:tc>
          <w:tcPr>
            <w:tcW w:w="2235" w:type="pct"/>
            <w:shd w:val="clear" w:color="auto" w:fill="FFFFFF"/>
          </w:tcPr>
          <w:p w14:paraId="6394F000" w14:textId="77777777" w:rsidR="009B1005" w:rsidRPr="00F1143E" w:rsidRDefault="009B1005" w:rsidP="002F1C8B">
            <w:pPr>
              <w:spacing w:before="120"/>
              <w:rPr>
                <w:rFonts w:ascii="Arial" w:hAnsi="Arial" w:cs="Arial"/>
                <w:b/>
                <w:sz w:val="20"/>
              </w:rPr>
            </w:pPr>
            <w:r w:rsidRPr="00F1143E">
              <w:rPr>
                <w:rFonts w:ascii="Arial" w:hAnsi="Arial" w:cs="Arial"/>
                <w:b/>
                <w:sz w:val="20"/>
              </w:rPr>
              <w:t>Cun Pheo</w:t>
            </w:r>
          </w:p>
        </w:tc>
        <w:tc>
          <w:tcPr>
            <w:tcW w:w="483" w:type="pct"/>
            <w:shd w:val="clear" w:color="auto" w:fill="FFFFFF"/>
          </w:tcPr>
          <w:p w14:paraId="63C812FA"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0D8CFF01"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751F7857"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53589D89"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09A07B65" w14:textId="77777777" w:rsidR="009B1005" w:rsidRPr="00F1143E" w:rsidRDefault="009B1005" w:rsidP="002F1C8B">
            <w:pPr>
              <w:spacing w:before="120"/>
              <w:jc w:val="right"/>
              <w:rPr>
                <w:rFonts w:ascii="Arial" w:hAnsi="Arial" w:cs="Arial"/>
                <w:sz w:val="20"/>
              </w:rPr>
            </w:pPr>
          </w:p>
        </w:tc>
      </w:tr>
      <w:tr w:rsidR="00F1143E" w:rsidRPr="00F1143E" w14:paraId="1E678147" w14:textId="77777777" w:rsidTr="002F1C8B">
        <w:trPr>
          <w:trHeight w:val="338"/>
        </w:trPr>
        <w:tc>
          <w:tcPr>
            <w:tcW w:w="306" w:type="pct"/>
            <w:shd w:val="clear" w:color="auto" w:fill="FFFFFF"/>
          </w:tcPr>
          <w:p w14:paraId="677E14DD"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AF35E24"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156F6E9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497" w:type="pct"/>
            <w:shd w:val="clear" w:color="auto" w:fill="FFFFFF"/>
          </w:tcPr>
          <w:p w14:paraId="6EF22C5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486" w:type="pct"/>
            <w:shd w:val="clear" w:color="auto" w:fill="FFFFFF"/>
          </w:tcPr>
          <w:p w14:paraId="5B9CA44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492" w:type="pct"/>
            <w:shd w:val="clear" w:color="auto" w:fill="FFFFFF"/>
          </w:tcPr>
          <w:p w14:paraId="2357368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01" w:type="pct"/>
            <w:shd w:val="clear" w:color="auto" w:fill="FFFFFF"/>
          </w:tcPr>
          <w:p w14:paraId="63D285E5" w14:textId="77777777" w:rsidR="009B1005" w:rsidRPr="00F1143E" w:rsidRDefault="009B1005" w:rsidP="002F1C8B">
            <w:pPr>
              <w:spacing w:before="120"/>
              <w:jc w:val="right"/>
              <w:rPr>
                <w:rFonts w:ascii="Arial" w:hAnsi="Arial" w:cs="Arial"/>
                <w:sz w:val="20"/>
              </w:rPr>
            </w:pPr>
          </w:p>
        </w:tc>
      </w:tr>
      <w:tr w:rsidR="00F1143E" w:rsidRPr="00F1143E" w14:paraId="2B370A0B" w14:textId="77777777" w:rsidTr="002F1C8B">
        <w:trPr>
          <w:trHeight w:val="338"/>
        </w:trPr>
        <w:tc>
          <w:tcPr>
            <w:tcW w:w="306" w:type="pct"/>
            <w:shd w:val="clear" w:color="auto" w:fill="FFFFFF"/>
          </w:tcPr>
          <w:p w14:paraId="03D74787"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4DFCB80"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488ED5F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497" w:type="pct"/>
            <w:shd w:val="clear" w:color="auto" w:fill="FFFFFF"/>
          </w:tcPr>
          <w:p w14:paraId="2AB2AD3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86" w:type="pct"/>
            <w:shd w:val="clear" w:color="auto" w:fill="FFFFFF"/>
          </w:tcPr>
          <w:p w14:paraId="23ABB39B"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2" w:type="pct"/>
            <w:shd w:val="clear" w:color="auto" w:fill="FFFFFF"/>
          </w:tcPr>
          <w:p w14:paraId="0D1603A0"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2095BB16" w14:textId="77777777" w:rsidR="009B1005" w:rsidRPr="00F1143E" w:rsidRDefault="009B1005" w:rsidP="002F1C8B">
            <w:pPr>
              <w:spacing w:before="120"/>
              <w:jc w:val="right"/>
              <w:rPr>
                <w:rFonts w:ascii="Arial" w:hAnsi="Arial" w:cs="Arial"/>
                <w:sz w:val="20"/>
              </w:rPr>
            </w:pPr>
          </w:p>
        </w:tc>
      </w:tr>
      <w:tr w:rsidR="00F1143E" w:rsidRPr="00F1143E" w14:paraId="70E592D5" w14:textId="77777777" w:rsidTr="002F1C8B">
        <w:trPr>
          <w:trHeight w:val="338"/>
        </w:trPr>
        <w:tc>
          <w:tcPr>
            <w:tcW w:w="306" w:type="pct"/>
            <w:shd w:val="clear" w:color="auto" w:fill="FFFFFF"/>
          </w:tcPr>
          <w:p w14:paraId="798913AC"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AC498DC"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0328EEA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7" w:type="pct"/>
            <w:shd w:val="clear" w:color="auto" w:fill="FFFFFF"/>
          </w:tcPr>
          <w:p w14:paraId="5457BE54"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86" w:type="pct"/>
            <w:shd w:val="clear" w:color="auto" w:fill="FFFFFF"/>
          </w:tcPr>
          <w:p w14:paraId="452D7190"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7B6A7202"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3DA4A89E" w14:textId="77777777" w:rsidR="009B1005" w:rsidRPr="00F1143E" w:rsidRDefault="009B1005" w:rsidP="002F1C8B">
            <w:pPr>
              <w:spacing w:before="120"/>
              <w:jc w:val="right"/>
              <w:rPr>
                <w:rFonts w:ascii="Arial" w:hAnsi="Arial" w:cs="Arial"/>
                <w:sz w:val="20"/>
              </w:rPr>
            </w:pPr>
          </w:p>
        </w:tc>
      </w:tr>
      <w:tr w:rsidR="00F1143E" w:rsidRPr="00F1143E" w14:paraId="5B1304CF" w14:textId="77777777" w:rsidTr="002F1C8B">
        <w:trPr>
          <w:trHeight w:val="338"/>
        </w:trPr>
        <w:tc>
          <w:tcPr>
            <w:tcW w:w="306" w:type="pct"/>
            <w:shd w:val="clear" w:color="auto" w:fill="FFFFFF"/>
          </w:tcPr>
          <w:p w14:paraId="323EE2A0"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188E7AC"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6C2C7943"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7" w:type="pct"/>
            <w:shd w:val="clear" w:color="auto" w:fill="FFFFFF"/>
          </w:tcPr>
          <w:p w14:paraId="0134FFFF"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86" w:type="pct"/>
            <w:shd w:val="clear" w:color="auto" w:fill="FFFFFF"/>
          </w:tcPr>
          <w:p w14:paraId="694D8877"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492" w:type="pct"/>
            <w:shd w:val="clear" w:color="auto" w:fill="FFFFFF"/>
          </w:tcPr>
          <w:p w14:paraId="5E792B3A"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w:t>
            </w:r>
          </w:p>
        </w:tc>
        <w:tc>
          <w:tcPr>
            <w:tcW w:w="501" w:type="pct"/>
            <w:shd w:val="clear" w:color="auto" w:fill="FFFFFF"/>
          </w:tcPr>
          <w:p w14:paraId="697C27E2" w14:textId="77777777" w:rsidR="009B1005" w:rsidRPr="00F1143E" w:rsidRDefault="009B1005" w:rsidP="002F1C8B">
            <w:pPr>
              <w:spacing w:before="120"/>
              <w:jc w:val="right"/>
              <w:rPr>
                <w:rFonts w:ascii="Arial" w:hAnsi="Arial" w:cs="Arial"/>
                <w:sz w:val="20"/>
              </w:rPr>
            </w:pPr>
          </w:p>
        </w:tc>
      </w:tr>
      <w:tr w:rsidR="00F1143E" w:rsidRPr="00F1143E" w14:paraId="3D35929C" w14:textId="77777777" w:rsidTr="002F1C8B">
        <w:trPr>
          <w:trHeight w:val="338"/>
        </w:trPr>
        <w:tc>
          <w:tcPr>
            <w:tcW w:w="306" w:type="pct"/>
            <w:shd w:val="clear" w:color="auto" w:fill="FFFFFF"/>
          </w:tcPr>
          <w:p w14:paraId="03AC4EC5"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18</w:t>
            </w:r>
          </w:p>
        </w:tc>
        <w:tc>
          <w:tcPr>
            <w:tcW w:w="2235" w:type="pct"/>
            <w:shd w:val="clear" w:color="auto" w:fill="FFFFFF"/>
          </w:tcPr>
          <w:p w14:paraId="04569FAE" w14:textId="77777777" w:rsidR="009B1005" w:rsidRPr="00F1143E" w:rsidRDefault="009B1005" w:rsidP="002F1C8B">
            <w:pPr>
              <w:spacing w:before="120"/>
              <w:rPr>
                <w:rFonts w:ascii="Arial" w:hAnsi="Arial" w:cs="Arial"/>
                <w:b/>
                <w:sz w:val="20"/>
              </w:rPr>
            </w:pPr>
            <w:r w:rsidRPr="00F1143E">
              <w:rPr>
                <w:rFonts w:ascii="Arial" w:hAnsi="Arial" w:cs="Arial"/>
                <w:b/>
                <w:sz w:val="20"/>
              </w:rPr>
              <w:t>Hang Kia</w:t>
            </w:r>
          </w:p>
        </w:tc>
        <w:tc>
          <w:tcPr>
            <w:tcW w:w="483" w:type="pct"/>
            <w:shd w:val="clear" w:color="auto" w:fill="FFFFFF"/>
          </w:tcPr>
          <w:p w14:paraId="0A388DF6"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36AACF3D"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51DD2BD4"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2CE74799"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3FB27B6B" w14:textId="77777777" w:rsidR="009B1005" w:rsidRPr="00F1143E" w:rsidRDefault="009B1005" w:rsidP="002F1C8B">
            <w:pPr>
              <w:spacing w:before="120"/>
              <w:jc w:val="right"/>
              <w:rPr>
                <w:rFonts w:ascii="Arial" w:hAnsi="Arial" w:cs="Arial"/>
                <w:sz w:val="20"/>
              </w:rPr>
            </w:pPr>
          </w:p>
        </w:tc>
      </w:tr>
      <w:tr w:rsidR="00F1143E" w:rsidRPr="00F1143E" w14:paraId="764DBD75" w14:textId="77777777" w:rsidTr="002F1C8B">
        <w:trPr>
          <w:trHeight w:val="338"/>
        </w:trPr>
        <w:tc>
          <w:tcPr>
            <w:tcW w:w="306" w:type="pct"/>
            <w:shd w:val="clear" w:color="auto" w:fill="FFFFFF"/>
          </w:tcPr>
          <w:p w14:paraId="4B46433D"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18E4975"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2AA5069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497" w:type="pct"/>
            <w:shd w:val="clear" w:color="auto" w:fill="FFFFFF"/>
          </w:tcPr>
          <w:p w14:paraId="17FA96B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486" w:type="pct"/>
            <w:shd w:val="clear" w:color="auto" w:fill="FFFFFF"/>
          </w:tcPr>
          <w:p w14:paraId="0374A56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492" w:type="pct"/>
            <w:shd w:val="clear" w:color="auto" w:fill="FFFFFF"/>
          </w:tcPr>
          <w:p w14:paraId="2CF924E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01" w:type="pct"/>
            <w:shd w:val="clear" w:color="auto" w:fill="FFFFFF"/>
          </w:tcPr>
          <w:p w14:paraId="6D086669" w14:textId="77777777" w:rsidR="009B1005" w:rsidRPr="00F1143E" w:rsidRDefault="009B1005" w:rsidP="002F1C8B">
            <w:pPr>
              <w:spacing w:before="120"/>
              <w:jc w:val="right"/>
              <w:rPr>
                <w:rFonts w:ascii="Arial" w:hAnsi="Arial" w:cs="Arial"/>
                <w:sz w:val="20"/>
              </w:rPr>
            </w:pPr>
          </w:p>
        </w:tc>
      </w:tr>
      <w:tr w:rsidR="00F1143E" w:rsidRPr="00F1143E" w14:paraId="7F5D263F" w14:textId="77777777" w:rsidTr="002F1C8B">
        <w:trPr>
          <w:trHeight w:val="338"/>
        </w:trPr>
        <w:tc>
          <w:tcPr>
            <w:tcW w:w="306" w:type="pct"/>
            <w:shd w:val="clear" w:color="auto" w:fill="FFFFFF"/>
          </w:tcPr>
          <w:p w14:paraId="1F6A205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566DC81"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16261E3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497" w:type="pct"/>
            <w:shd w:val="clear" w:color="auto" w:fill="FFFFFF"/>
          </w:tcPr>
          <w:p w14:paraId="4F6256F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86" w:type="pct"/>
            <w:shd w:val="clear" w:color="auto" w:fill="FFFFFF"/>
          </w:tcPr>
          <w:p w14:paraId="0AAFD911"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2" w:type="pct"/>
            <w:shd w:val="clear" w:color="auto" w:fill="FFFFFF"/>
          </w:tcPr>
          <w:p w14:paraId="17271AA6"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523611FE" w14:textId="77777777" w:rsidR="009B1005" w:rsidRPr="00F1143E" w:rsidRDefault="009B1005" w:rsidP="002F1C8B">
            <w:pPr>
              <w:spacing w:before="120"/>
              <w:jc w:val="right"/>
              <w:rPr>
                <w:rFonts w:ascii="Arial" w:hAnsi="Arial" w:cs="Arial"/>
                <w:sz w:val="20"/>
              </w:rPr>
            </w:pPr>
          </w:p>
        </w:tc>
      </w:tr>
      <w:tr w:rsidR="00F1143E" w:rsidRPr="00F1143E" w14:paraId="587918F9" w14:textId="77777777" w:rsidTr="002F1C8B">
        <w:trPr>
          <w:trHeight w:val="338"/>
        </w:trPr>
        <w:tc>
          <w:tcPr>
            <w:tcW w:w="306" w:type="pct"/>
            <w:shd w:val="clear" w:color="auto" w:fill="FFFFFF"/>
          </w:tcPr>
          <w:p w14:paraId="33912B16"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32EA98E"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102BA02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7" w:type="pct"/>
            <w:shd w:val="clear" w:color="auto" w:fill="FFFFFF"/>
          </w:tcPr>
          <w:p w14:paraId="74AAC8E8"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86" w:type="pct"/>
            <w:shd w:val="clear" w:color="auto" w:fill="FFFFFF"/>
          </w:tcPr>
          <w:p w14:paraId="56EA71F4"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7B227946"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74937840" w14:textId="77777777" w:rsidR="009B1005" w:rsidRPr="00F1143E" w:rsidRDefault="009B1005" w:rsidP="002F1C8B">
            <w:pPr>
              <w:spacing w:before="120"/>
              <w:jc w:val="right"/>
              <w:rPr>
                <w:rFonts w:ascii="Arial" w:hAnsi="Arial" w:cs="Arial"/>
                <w:sz w:val="20"/>
              </w:rPr>
            </w:pPr>
          </w:p>
        </w:tc>
      </w:tr>
      <w:tr w:rsidR="00F1143E" w:rsidRPr="00F1143E" w14:paraId="1BD1DDF4" w14:textId="77777777" w:rsidTr="002F1C8B">
        <w:trPr>
          <w:trHeight w:val="338"/>
        </w:trPr>
        <w:tc>
          <w:tcPr>
            <w:tcW w:w="306" w:type="pct"/>
            <w:shd w:val="clear" w:color="auto" w:fill="FFFFFF"/>
          </w:tcPr>
          <w:p w14:paraId="38BFEDB0"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60E3BA0"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5B1235ED"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7" w:type="pct"/>
            <w:shd w:val="clear" w:color="auto" w:fill="FFFFFF"/>
          </w:tcPr>
          <w:p w14:paraId="64ABA5E7"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86" w:type="pct"/>
            <w:shd w:val="clear" w:color="auto" w:fill="FFFFFF"/>
          </w:tcPr>
          <w:p w14:paraId="280882D5"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492" w:type="pct"/>
            <w:shd w:val="clear" w:color="auto" w:fill="FFFFFF"/>
          </w:tcPr>
          <w:p w14:paraId="698FFF24"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w:t>
            </w:r>
          </w:p>
        </w:tc>
        <w:tc>
          <w:tcPr>
            <w:tcW w:w="501" w:type="pct"/>
            <w:shd w:val="clear" w:color="auto" w:fill="FFFFFF"/>
          </w:tcPr>
          <w:p w14:paraId="543BF925" w14:textId="77777777" w:rsidR="009B1005" w:rsidRPr="00F1143E" w:rsidRDefault="009B1005" w:rsidP="002F1C8B">
            <w:pPr>
              <w:spacing w:before="120"/>
              <w:jc w:val="right"/>
              <w:rPr>
                <w:rFonts w:ascii="Arial" w:hAnsi="Arial" w:cs="Arial"/>
                <w:sz w:val="20"/>
              </w:rPr>
            </w:pPr>
          </w:p>
        </w:tc>
      </w:tr>
      <w:tr w:rsidR="00F1143E" w:rsidRPr="00F1143E" w14:paraId="48A29F2B" w14:textId="77777777" w:rsidTr="002F1C8B">
        <w:trPr>
          <w:trHeight w:val="338"/>
        </w:trPr>
        <w:tc>
          <w:tcPr>
            <w:tcW w:w="306" w:type="pct"/>
            <w:shd w:val="clear" w:color="auto" w:fill="FFFFFF"/>
          </w:tcPr>
          <w:p w14:paraId="5D3CA77D"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19</w:t>
            </w:r>
          </w:p>
        </w:tc>
        <w:tc>
          <w:tcPr>
            <w:tcW w:w="2235" w:type="pct"/>
            <w:shd w:val="clear" w:color="auto" w:fill="FFFFFF"/>
          </w:tcPr>
          <w:p w14:paraId="7AF25C0B" w14:textId="77777777" w:rsidR="009B1005" w:rsidRPr="00F1143E" w:rsidRDefault="009B1005" w:rsidP="002F1C8B">
            <w:pPr>
              <w:spacing w:before="120"/>
              <w:rPr>
                <w:rFonts w:ascii="Arial" w:hAnsi="Arial" w:cs="Arial"/>
                <w:b/>
                <w:sz w:val="20"/>
              </w:rPr>
            </w:pPr>
            <w:r w:rsidRPr="00F1143E">
              <w:rPr>
                <w:rFonts w:ascii="Arial" w:hAnsi="Arial" w:cs="Arial"/>
                <w:b/>
                <w:sz w:val="20"/>
              </w:rPr>
              <w:t>Tân Mai</w:t>
            </w:r>
          </w:p>
        </w:tc>
        <w:tc>
          <w:tcPr>
            <w:tcW w:w="483" w:type="pct"/>
            <w:shd w:val="clear" w:color="auto" w:fill="FFFFFF"/>
          </w:tcPr>
          <w:p w14:paraId="3EC218F1"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3743B4A3"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3B7597F3"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29530ABD"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71CFB6BF" w14:textId="77777777" w:rsidR="009B1005" w:rsidRPr="00F1143E" w:rsidRDefault="009B1005" w:rsidP="002F1C8B">
            <w:pPr>
              <w:spacing w:before="120"/>
              <w:jc w:val="right"/>
              <w:rPr>
                <w:rFonts w:ascii="Arial" w:hAnsi="Arial" w:cs="Arial"/>
                <w:sz w:val="20"/>
              </w:rPr>
            </w:pPr>
          </w:p>
        </w:tc>
      </w:tr>
      <w:tr w:rsidR="00F1143E" w:rsidRPr="00F1143E" w14:paraId="4D2E43CD" w14:textId="77777777" w:rsidTr="002F1C8B">
        <w:trPr>
          <w:trHeight w:val="338"/>
        </w:trPr>
        <w:tc>
          <w:tcPr>
            <w:tcW w:w="306" w:type="pct"/>
            <w:shd w:val="clear" w:color="auto" w:fill="FFFFFF"/>
          </w:tcPr>
          <w:p w14:paraId="21C1101C"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693D3B3"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702D1F1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497" w:type="pct"/>
            <w:shd w:val="clear" w:color="auto" w:fill="FFFFFF"/>
          </w:tcPr>
          <w:p w14:paraId="0E0F985E"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486" w:type="pct"/>
            <w:shd w:val="clear" w:color="auto" w:fill="FFFFFF"/>
          </w:tcPr>
          <w:p w14:paraId="0755194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492" w:type="pct"/>
            <w:shd w:val="clear" w:color="auto" w:fill="FFFFFF"/>
          </w:tcPr>
          <w:p w14:paraId="66B87FE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01" w:type="pct"/>
            <w:shd w:val="clear" w:color="auto" w:fill="FFFFFF"/>
          </w:tcPr>
          <w:p w14:paraId="4F10A8F3" w14:textId="77777777" w:rsidR="009B1005" w:rsidRPr="00F1143E" w:rsidRDefault="009B1005" w:rsidP="002F1C8B">
            <w:pPr>
              <w:spacing w:before="120"/>
              <w:jc w:val="right"/>
              <w:rPr>
                <w:rFonts w:ascii="Arial" w:hAnsi="Arial" w:cs="Arial"/>
                <w:sz w:val="20"/>
              </w:rPr>
            </w:pPr>
          </w:p>
        </w:tc>
      </w:tr>
      <w:tr w:rsidR="00F1143E" w:rsidRPr="00F1143E" w14:paraId="036A9605" w14:textId="77777777" w:rsidTr="002F1C8B">
        <w:trPr>
          <w:trHeight w:val="338"/>
        </w:trPr>
        <w:tc>
          <w:tcPr>
            <w:tcW w:w="306" w:type="pct"/>
            <w:shd w:val="clear" w:color="auto" w:fill="FFFFFF"/>
          </w:tcPr>
          <w:p w14:paraId="02EBDAE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D3A8C91"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3A2F61A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497" w:type="pct"/>
            <w:shd w:val="clear" w:color="auto" w:fill="FFFFFF"/>
          </w:tcPr>
          <w:p w14:paraId="46C33A3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86" w:type="pct"/>
            <w:shd w:val="clear" w:color="auto" w:fill="FFFFFF"/>
          </w:tcPr>
          <w:p w14:paraId="4A9DEA76"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2" w:type="pct"/>
            <w:shd w:val="clear" w:color="auto" w:fill="FFFFFF"/>
          </w:tcPr>
          <w:p w14:paraId="27388277"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3DF1E1A7" w14:textId="77777777" w:rsidR="009B1005" w:rsidRPr="00F1143E" w:rsidRDefault="009B1005" w:rsidP="002F1C8B">
            <w:pPr>
              <w:spacing w:before="120"/>
              <w:jc w:val="right"/>
              <w:rPr>
                <w:rFonts w:ascii="Arial" w:hAnsi="Arial" w:cs="Arial"/>
                <w:sz w:val="20"/>
              </w:rPr>
            </w:pPr>
          </w:p>
        </w:tc>
      </w:tr>
      <w:tr w:rsidR="00F1143E" w:rsidRPr="00F1143E" w14:paraId="04E5BF67" w14:textId="77777777" w:rsidTr="002F1C8B">
        <w:trPr>
          <w:trHeight w:val="338"/>
        </w:trPr>
        <w:tc>
          <w:tcPr>
            <w:tcW w:w="306" w:type="pct"/>
            <w:shd w:val="clear" w:color="auto" w:fill="FFFFFF"/>
          </w:tcPr>
          <w:p w14:paraId="2B09E2D5"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54FD4E1"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52A68AD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7" w:type="pct"/>
            <w:shd w:val="clear" w:color="auto" w:fill="FFFFFF"/>
          </w:tcPr>
          <w:p w14:paraId="5A2A12EE"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86" w:type="pct"/>
            <w:shd w:val="clear" w:color="auto" w:fill="FFFFFF"/>
          </w:tcPr>
          <w:p w14:paraId="1B251BB7"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79A4FA7E"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492AAAC2" w14:textId="77777777" w:rsidR="009B1005" w:rsidRPr="00F1143E" w:rsidRDefault="009B1005" w:rsidP="002F1C8B">
            <w:pPr>
              <w:spacing w:before="120"/>
              <w:jc w:val="right"/>
              <w:rPr>
                <w:rFonts w:ascii="Arial" w:hAnsi="Arial" w:cs="Arial"/>
                <w:sz w:val="20"/>
              </w:rPr>
            </w:pPr>
          </w:p>
        </w:tc>
      </w:tr>
      <w:tr w:rsidR="00F1143E" w:rsidRPr="00F1143E" w14:paraId="20241413" w14:textId="77777777" w:rsidTr="002F1C8B">
        <w:trPr>
          <w:trHeight w:val="338"/>
        </w:trPr>
        <w:tc>
          <w:tcPr>
            <w:tcW w:w="306" w:type="pct"/>
            <w:shd w:val="clear" w:color="auto" w:fill="FFFFFF"/>
          </w:tcPr>
          <w:p w14:paraId="7CEC8D9C"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A01868C"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4793597D"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7" w:type="pct"/>
            <w:shd w:val="clear" w:color="auto" w:fill="FFFFFF"/>
          </w:tcPr>
          <w:p w14:paraId="7ADCE5D3"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86" w:type="pct"/>
            <w:shd w:val="clear" w:color="auto" w:fill="FFFFFF"/>
          </w:tcPr>
          <w:p w14:paraId="0769D28E"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492" w:type="pct"/>
            <w:shd w:val="clear" w:color="auto" w:fill="FFFFFF"/>
          </w:tcPr>
          <w:p w14:paraId="01BF51A7"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w:t>
            </w:r>
          </w:p>
        </w:tc>
        <w:tc>
          <w:tcPr>
            <w:tcW w:w="501" w:type="pct"/>
            <w:shd w:val="clear" w:color="auto" w:fill="FFFFFF"/>
          </w:tcPr>
          <w:p w14:paraId="23AC32C2" w14:textId="77777777" w:rsidR="009B1005" w:rsidRPr="00F1143E" w:rsidRDefault="009B1005" w:rsidP="002F1C8B">
            <w:pPr>
              <w:spacing w:before="120"/>
              <w:jc w:val="right"/>
              <w:rPr>
                <w:rFonts w:ascii="Arial" w:hAnsi="Arial" w:cs="Arial"/>
                <w:sz w:val="20"/>
              </w:rPr>
            </w:pPr>
          </w:p>
        </w:tc>
      </w:tr>
      <w:tr w:rsidR="00F1143E" w:rsidRPr="00F1143E" w14:paraId="51A396D3" w14:textId="77777777" w:rsidTr="002F1C8B">
        <w:trPr>
          <w:trHeight w:val="338"/>
        </w:trPr>
        <w:tc>
          <w:tcPr>
            <w:tcW w:w="306" w:type="pct"/>
            <w:shd w:val="clear" w:color="auto" w:fill="FFFFFF"/>
          </w:tcPr>
          <w:p w14:paraId="2322CDFC"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20</w:t>
            </w:r>
          </w:p>
        </w:tc>
        <w:tc>
          <w:tcPr>
            <w:tcW w:w="2235" w:type="pct"/>
            <w:shd w:val="clear" w:color="auto" w:fill="FFFFFF"/>
          </w:tcPr>
          <w:p w14:paraId="0944EF0D" w14:textId="77777777" w:rsidR="009B1005" w:rsidRPr="00F1143E" w:rsidRDefault="009B1005" w:rsidP="002F1C8B">
            <w:pPr>
              <w:spacing w:before="120"/>
              <w:rPr>
                <w:rFonts w:ascii="Arial" w:hAnsi="Arial" w:cs="Arial"/>
                <w:b/>
                <w:sz w:val="20"/>
              </w:rPr>
            </w:pPr>
            <w:r w:rsidRPr="00F1143E">
              <w:rPr>
                <w:rFonts w:ascii="Arial" w:hAnsi="Arial" w:cs="Arial"/>
                <w:b/>
                <w:sz w:val="20"/>
              </w:rPr>
              <w:t>Tân Dân</w:t>
            </w:r>
          </w:p>
        </w:tc>
        <w:tc>
          <w:tcPr>
            <w:tcW w:w="483" w:type="pct"/>
            <w:shd w:val="clear" w:color="auto" w:fill="FFFFFF"/>
          </w:tcPr>
          <w:p w14:paraId="34938989"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1B100F02"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521C8915"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2BC3BDCD"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0F552CC7" w14:textId="77777777" w:rsidR="009B1005" w:rsidRPr="00F1143E" w:rsidRDefault="009B1005" w:rsidP="002F1C8B">
            <w:pPr>
              <w:spacing w:before="120"/>
              <w:jc w:val="right"/>
              <w:rPr>
                <w:rFonts w:ascii="Arial" w:hAnsi="Arial" w:cs="Arial"/>
                <w:sz w:val="20"/>
              </w:rPr>
            </w:pPr>
          </w:p>
        </w:tc>
      </w:tr>
      <w:tr w:rsidR="00F1143E" w:rsidRPr="00F1143E" w14:paraId="71D2D695" w14:textId="77777777" w:rsidTr="002F1C8B">
        <w:trPr>
          <w:trHeight w:val="338"/>
        </w:trPr>
        <w:tc>
          <w:tcPr>
            <w:tcW w:w="306" w:type="pct"/>
            <w:shd w:val="clear" w:color="auto" w:fill="FFFFFF"/>
          </w:tcPr>
          <w:p w14:paraId="0BDDEFE7"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C491CD3"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7BE3B56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497" w:type="pct"/>
            <w:shd w:val="clear" w:color="auto" w:fill="FFFFFF"/>
          </w:tcPr>
          <w:p w14:paraId="69B3EA3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486" w:type="pct"/>
            <w:shd w:val="clear" w:color="auto" w:fill="FFFFFF"/>
          </w:tcPr>
          <w:p w14:paraId="362D351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492" w:type="pct"/>
            <w:shd w:val="clear" w:color="auto" w:fill="FFFFFF"/>
          </w:tcPr>
          <w:p w14:paraId="7F5AAFE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01" w:type="pct"/>
            <w:shd w:val="clear" w:color="auto" w:fill="FFFFFF"/>
          </w:tcPr>
          <w:p w14:paraId="551A6CF5" w14:textId="77777777" w:rsidR="009B1005" w:rsidRPr="00F1143E" w:rsidRDefault="009B1005" w:rsidP="002F1C8B">
            <w:pPr>
              <w:spacing w:before="120"/>
              <w:jc w:val="right"/>
              <w:rPr>
                <w:rFonts w:ascii="Arial" w:hAnsi="Arial" w:cs="Arial"/>
                <w:sz w:val="20"/>
              </w:rPr>
            </w:pPr>
          </w:p>
        </w:tc>
      </w:tr>
      <w:tr w:rsidR="00F1143E" w:rsidRPr="00F1143E" w14:paraId="222B0249" w14:textId="77777777" w:rsidTr="002F1C8B">
        <w:trPr>
          <w:trHeight w:val="338"/>
        </w:trPr>
        <w:tc>
          <w:tcPr>
            <w:tcW w:w="306" w:type="pct"/>
            <w:shd w:val="clear" w:color="auto" w:fill="FFFFFF"/>
          </w:tcPr>
          <w:p w14:paraId="407EFB54"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27CA041"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621CB62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497" w:type="pct"/>
            <w:shd w:val="clear" w:color="auto" w:fill="FFFFFF"/>
          </w:tcPr>
          <w:p w14:paraId="0285D10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86" w:type="pct"/>
            <w:shd w:val="clear" w:color="auto" w:fill="FFFFFF"/>
          </w:tcPr>
          <w:p w14:paraId="62B032CF"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2" w:type="pct"/>
            <w:shd w:val="clear" w:color="auto" w:fill="FFFFFF"/>
          </w:tcPr>
          <w:p w14:paraId="1C9A1D6C"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5F678A21" w14:textId="77777777" w:rsidR="009B1005" w:rsidRPr="00F1143E" w:rsidRDefault="009B1005" w:rsidP="002F1C8B">
            <w:pPr>
              <w:spacing w:before="120"/>
              <w:jc w:val="right"/>
              <w:rPr>
                <w:rFonts w:ascii="Arial" w:hAnsi="Arial" w:cs="Arial"/>
                <w:sz w:val="20"/>
              </w:rPr>
            </w:pPr>
          </w:p>
        </w:tc>
      </w:tr>
      <w:tr w:rsidR="00F1143E" w:rsidRPr="00F1143E" w14:paraId="797A458E" w14:textId="77777777" w:rsidTr="002F1C8B">
        <w:trPr>
          <w:trHeight w:val="338"/>
        </w:trPr>
        <w:tc>
          <w:tcPr>
            <w:tcW w:w="306" w:type="pct"/>
            <w:shd w:val="clear" w:color="auto" w:fill="FFFFFF"/>
          </w:tcPr>
          <w:p w14:paraId="67036C61"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961B87B"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04EF081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7" w:type="pct"/>
            <w:shd w:val="clear" w:color="auto" w:fill="FFFFFF"/>
          </w:tcPr>
          <w:p w14:paraId="61167083"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86" w:type="pct"/>
            <w:shd w:val="clear" w:color="auto" w:fill="FFFFFF"/>
          </w:tcPr>
          <w:p w14:paraId="34E72BBB"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23856C1E"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509183CE" w14:textId="77777777" w:rsidR="009B1005" w:rsidRPr="00F1143E" w:rsidRDefault="009B1005" w:rsidP="002F1C8B">
            <w:pPr>
              <w:spacing w:before="120"/>
              <w:jc w:val="right"/>
              <w:rPr>
                <w:rFonts w:ascii="Arial" w:hAnsi="Arial" w:cs="Arial"/>
                <w:sz w:val="20"/>
              </w:rPr>
            </w:pPr>
          </w:p>
        </w:tc>
      </w:tr>
      <w:tr w:rsidR="00F1143E" w:rsidRPr="00F1143E" w14:paraId="4F6D69AC" w14:textId="77777777" w:rsidTr="002F1C8B">
        <w:trPr>
          <w:trHeight w:val="338"/>
        </w:trPr>
        <w:tc>
          <w:tcPr>
            <w:tcW w:w="306" w:type="pct"/>
            <w:shd w:val="clear" w:color="auto" w:fill="FFFFFF"/>
          </w:tcPr>
          <w:p w14:paraId="62CB62FA"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FA0FD8B"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4E2B867A"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7" w:type="pct"/>
            <w:shd w:val="clear" w:color="auto" w:fill="FFFFFF"/>
          </w:tcPr>
          <w:p w14:paraId="76D2CD02"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86" w:type="pct"/>
            <w:shd w:val="clear" w:color="auto" w:fill="FFFFFF"/>
          </w:tcPr>
          <w:p w14:paraId="100FCC00"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492" w:type="pct"/>
            <w:shd w:val="clear" w:color="auto" w:fill="FFFFFF"/>
          </w:tcPr>
          <w:p w14:paraId="4911E2A8"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w:t>
            </w:r>
          </w:p>
        </w:tc>
        <w:tc>
          <w:tcPr>
            <w:tcW w:w="501" w:type="pct"/>
            <w:shd w:val="clear" w:color="auto" w:fill="FFFFFF"/>
          </w:tcPr>
          <w:p w14:paraId="4E312BE2" w14:textId="77777777" w:rsidR="009B1005" w:rsidRPr="00F1143E" w:rsidRDefault="009B1005" w:rsidP="002F1C8B">
            <w:pPr>
              <w:spacing w:before="120"/>
              <w:jc w:val="right"/>
              <w:rPr>
                <w:rFonts w:ascii="Arial" w:hAnsi="Arial" w:cs="Arial"/>
                <w:sz w:val="20"/>
              </w:rPr>
            </w:pPr>
          </w:p>
        </w:tc>
      </w:tr>
      <w:tr w:rsidR="00F1143E" w:rsidRPr="00F1143E" w14:paraId="59F783A6" w14:textId="77777777" w:rsidTr="002F1C8B">
        <w:trPr>
          <w:trHeight w:val="338"/>
        </w:trPr>
        <w:tc>
          <w:tcPr>
            <w:tcW w:w="306" w:type="pct"/>
            <w:shd w:val="clear" w:color="auto" w:fill="FFFFFF"/>
          </w:tcPr>
          <w:p w14:paraId="337BCCE4"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21</w:t>
            </w:r>
          </w:p>
        </w:tc>
        <w:tc>
          <w:tcPr>
            <w:tcW w:w="2235" w:type="pct"/>
            <w:shd w:val="clear" w:color="auto" w:fill="FFFFFF"/>
          </w:tcPr>
          <w:p w14:paraId="2F7025C3" w14:textId="77777777" w:rsidR="009B1005" w:rsidRPr="00F1143E" w:rsidRDefault="009B1005" w:rsidP="002F1C8B">
            <w:pPr>
              <w:spacing w:before="120"/>
              <w:rPr>
                <w:rFonts w:ascii="Arial" w:hAnsi="Arial" w:cs="Arial"/>
                <w:b/>
                <w:sz w:val="20"/>
              </w:rPr>
            </w:pPr>
            <w:r w:rsidRPr="00F1143E">
              <w:rPr>
                <w:rFonts w:ascii="Arial" w:hAnsi="Arial" w:cs="Arial"/>
                <w:b/>
                <w:sz w:val="20"/>
              </w:rPr>
              <w:t>Pù Bin</w:t>
            </w:r>
          </w:p>
        </w:tc>
        <w:tc>
          <w:tcPr>
            <w:tcW w:w="483" w:type="pct"/>
            <w:shd w:val="clear" w:color="auto" w:fill="FFFFFF"/>
          </w:tcPr>
          <w:p w14:paraId="7C6588FF"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5E4592B3"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2E19C4CE"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2D9FDC44"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68D1F6D7" w14:textId="77777777" w:rsidR="009B1005" w:rsidRPr="00F1143E" w:rsidRDefault="009B1005" w:rsidP="002F1C8B">
            <w:pPr>
              <w:spacing w:before="120"/>
              <w:jc w:val="right"/>
              <w:rPr>
                <w:rFonts w:ascii="Arial" w:hAnsi="Arial" w:cs="Arial"/>
                <w:sz w:val="20"/>
              </w:rPr>
            </w:pPr>
          </w:p>
        </w:tc>
      </w:tr>
      <w:tr w:rsidR="00F1143E" w:rsidRPr="00F1143E" w14:paraId="09AE7087" w14:textId="77777777" w:rsidTr="002F1C8B">
        <w:trPr>
          <w:trHeight w:val="338"/>
        </w:trPr>
        <w:tc>
          <w:tcPr>
            <w:tcW w:w="306" w:type="pct"/>
            <w:shd w:val="clear" w:color="auto" w:fill="FFFFFF"/>
          </w:tcPr>
          <w:p w14:paraId="07826694"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0A5E521"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6753E0A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497" w:type="pct"/>
            <w:shd w:val="clear" w:color="auto" w:fill="FFFFFF"/>
          </w:tcPr>
          <w:p w14:paraId="17DE535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486" w:type="pct"/>
            <w:shd w:val="clear" w:color="auto" w:fill="FFFFFF"/>
          </w:tcPr>
          <w:p w14:paraId="472F0C7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492" w:type="pct"/>
            <w:shd w:val="clear" w:color="auto" w:fill="FFFFFF"/>
          </w:tcPr>
          <w:p w14:paraId="72FCFF7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01" w:type="pct"/>
            <w:shd w:val="clear" w:color="auto" w:fill="FFFFFF"/>
          </w:tcPr>
          <w:p w14:paraId="6EE2B108" w14:textId="77777777" w:rsidR="009B1005" w:rsidRPr="00F1143E" w:rsidRDefault="009B1005" w:rsidP="002F1C8B">
            <w:pPr>
              <w:spacing w:before="120"/>
              <w:jc w:val="right"/>
              <w:rPr>
                <w:rFonts w:ascii="Arial" w:hAnsi="Arial" w:cs="Arial"/>
                <w:sz w:val="20"/>
              </w:rPr>
            </w:pPr>
          </w:p>
        </w:tc>
      </w:tr>
      <w:tr w:rsidR="00F1143E" w:rsidRPr="00F1143E" w14:paraId="6CA2E971" w14:textId="77777777" w:rsidTr="002F1C8B">
        <w:trPr>
          <w:trHeight w:val="338"/>
        </w:trPr>
        <w:tc>
          <w:tcPr>
            <w:tcW w:w="306" w:type="pct"/>
            <w:shd w:val="clear" w:color="auto" w:fill="FFFFFF"/>
          </w:tcPr>
          <w:p w14:paraId="041F9ED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C1CA578"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0204DBD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497" w:type="pct"/>
            <w:shd w:val="clear" w:color="auto" w:fill="FFFFFF"/>
          </w:tcPr>
          <w:p w14:paraId="0F737D0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86" w:type="pct"/>
            <w:shd w:val="clear" w:color="auto" w:fill="FFFFFF"/>
          </w:tcPr>
          <w:p w14:paraId="5C8F99C2"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2" w:type="pct"/>
            <w:shd w:val="clear" w:color="auto" w:fill="FFFFFF"/>
          </w:tcPr>
          <w:p w14:paraId="0C0A84C4"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0A940C27" w14:textId="77777777" w:rsidR="009B1005" w:rsidRPr="00F1143E" w:rsidRDefault="009B1005" w:rsidP="002F1C8B">
            <w:pPr>
              <w:spacing w:before="120"/>
              <w:jc w:val="right"/>
              <w:rPr>
                <w:rFonts w:ascii="Arial" w:hAnsi="Arial" w:cs="Arial"/>
                <w:sz w:val="20"/>
              </w:rPr>
            </w:pPr>
          </w:p>
        </w:tc>
      </w:tr>
      <w:tr w:rsidR="00F1143E" w:rsidRPr="00F1143E" w14:paraId="762DB6A6" w14:textId="77777777" w:rsidTr="002F1C8B">
        <w:trPr>
          <w:trHeight w:val="338"/>
        </w:trPr>
        <w:tc>
          <w:tcPr>
            <w:tcW w:w="306" w:type="pct"/>
            <w:shd w:val="clear" w:color="auto" w:fill="FFFFFF"/>
          </w:tcPr>
          <w:p w14:paraId="40E27382"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A762BF3"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3280EE6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7" w:type="pct"/>
            <w:shd w:val="clear" w:color="auto" w:fill="FFFFFF"/>
          </w:tcPr>
          <w:p w14:paraId="1747D40B"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86" w:type="pct"/>
            <w:shd w:val="clear" w:color="auto" w:fill="FFFFFF"/>
          </w:tcPr>
          <w:p w14:paraId="399E7AEB"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0FDE69CF"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628DD4E8" w14:textId="77777777" w:rsidR="009B1005" w:rsidRPr="00F1143E" w:rsidRDefault="009B1005" w:rsidP="002F1C8B">
            <w:pPr>
              <w:spacing w:before="120"/>
              <w:jc w:val="right"/>
              <w:rPr>
                <w:rFonts w:ascii="Arial" w:hAnsi="Arial" w:cs="Arial"/>
                <w:sz w:val="20"/>
              </w:rPr>
            </w:pPr>
          </w:p>
        </w:tc>
      </w:tr>
      <w:tr w:rsidR="00F1143E" w:rsidRPr="00F1143E" w14:paraId="72BCD6AC" w14:textId="77777777" w:rsidTr="002F1C8B">
        <w:trPr>
          <w:trHeight w:val="338"/>
        </w:trPr>
        <w:tc>
          <w:tcPr>
            <w:tcW w:w="306" w:type="pct"/>
            <w:shd w:val="clear" w:color="auto" w:fill="FFFFFF"/>
          </w:tcPr>
          <w:p w14:paraId="52C4ED7F"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7D81041"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66F475C3"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7" w:type="pct"/>
            <w:shd w:val="clear" w:color="auto" w:fill="FFFFFF"/>
          </w:tcPr>
          <w:p w14:paraId="4B56A61C"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86" w:type="pct"/>
            <w:shd w:val="clear" w:color="auto" w:fill="FFFFFF"/>
          </w:tcPr>
          <w:p w14:paraId="562F6C11"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492" w:type="pct"/>
            <w:shd w:val="clear" w:color="auto" w:fill="FFFFFF"/>
          </w:tcPr>
          <w:p w14:paraId="7451B797"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w:t>
            </w:r>
          </w:p>
        </w:tc>
        <w:tc>
          <w:tcPr>
            <w:tcW w:w="501" w:type="pct"/>
            <w:shd w:val="clear" w:color="auto" w:fill="FFFFFF"/>
          </w:tcPr>
          <w:p w14:paraId="7DFD1FE0" w14:textId="77777777" w:rsidR="009B1005" w:rsidRPr="00F1143E" w:rsidRDefault="009B1005" w:rsidP="002F1C8B">
            <w:pPr>
              <w:spacing w:before="120"/>
              <w:jc w:val="right"/>
              <w:rPr>
                <w:rFonts w:ascii="Arial" w:hAnsi="Arial" w:cs="Arial"/>
                <w:sz w:val="20"/>
              </w:rPr>
            </w:pPr>
          </w:p>
        </w:tc>
      </w:tr>
      <w:tr w:rsidR="00F1143E" w:rsidRPr="00F1143E" w14:paraId="2DEAE512" w14:textId="77777777" w:rsidTr="002F1C8B">
        <w:trPr>
          <w:trHeight w:val="338"/>
        </w:trPr>
        <w:tc>
          <w:tcPr>
            <w:tcW w:w="306" w:type="pct"/>
            <w:shd w:val="clear" w:color="auto" w:fill="FFFFFF"/>
          </w:tcPr>
          <w:p w14:paraId="51847FE4"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22</w:t>
            </w:r>
          </w:p>
        </w:tc>
        <w:tc>
          <w:tcPr>
            <w:tcW w:w="2235" w:type="pct"/>
            <w:shd w:val="clear" w:color="auto" w:fill="FFFFFF"/>
          </w:tcPr>
          <w:p w14:paraId="632B2DF6" w14:textId="77777777" w:rsidR="009B1005" w:rsidRPr="00F1143E" w:rsidRDefault="009B1005" w:rsidP="002F1C8B">
            <w:pPr>
              <w:spacing w:before="120"/>
              <w:rPr>
                <w:rFonts w:ascii="Arial" w:hAnsi="Arial" w:cs="Arial"/>
                <w:b/>
                <w:sz w:val="20"/>
              </w:rPr>
            </w:pPr>
            <w:r w:rsidRPr="00F1143E">
              <w:rPr>
                <w:rFonts w:ascii="Arial" w:hAnsi="Arial" w:cs="Arial"/>
                <w:b/>
                <w:sz w:val="20"/>
              </w:rPr>
              <w:t>Noong Luông</w:t>
            </w:r>
          </w:p>
        </w:tc>
        <w:tc>
          <w:tcPr>
            <w:tcW w:w="483" w:type="pct"/>
            <w:shd w:val="clear" w:color="auto" w:fill="FFFFFF"/>
          </w:tcPr>
          <w:p w14:paraId="0A8F11EF"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2DAFAFF4"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47FDEAF9"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732C294C"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00393675" w14:textId="77777777" w:rsidR="009B1005" w:rsidRPr="00F1143E" w:rsidRDefault="009B1005" w:rsidP="002F1C8B">
            <w:pPr>
              <w:spacing w:before="120"/>
              <w:jc w:val="right"/>
              <w:rPr>
                <w:rFonts w:ascii="Arial" w:hAnsi="Arial" w:cs="Arial"/>
                <w:sz w:val="20"/>
              </w:rPr>
            </w:pPr>
          </w:p>
        </w:tc>
      </w:tr>
      <w:tr w:rsidR="00F1143E" w:rsidRPr="00F1143E" w14:paraId="09319B05" w14:textId="77777777" w:rsidTr="002F1C8B">
        <w:trPr>
          <w:trHeight w:val="338"/>
        </w:trPr>
        <w:tc>
          <w:tcPr>
            <w:tcW w:w="306" w:type="pct"/>
            <w:shd w:val="clear" w:color="auto" w:fill="FFFFFF"/>
          </w:tcPr>
          <w:p w14:paraId="2762B0B8"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0224828"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0E36DAAF" w14:textId="77777777" w:rsidR="009B1005" w:rsidRPr="00F1143E" w:rsidRDefault="009B1005" w:rsidP="002F1C8B">
            <w:pPr>
              <w:spacing w:before="120"/>
              <w:jc w:val="right"/>
              <w:rPr>
                <w:rFonts w:ascii="Arial" w:hAnsi="Arial" w:cs="Arial"/>
                <w:sz w:val="20"/>
              </w:rPr>
            </w:pPr>
            <w:r w:rsidRPr="00F1143E">
              <w:rPr>
                <w:rFonts w:ascii="Arial" w:hAnsi="Arial" w:cs="Arial"/>
                <w:sz w:val="20"/>
              </w:rPr>
              <w:t>320</w:t>
            </w:r>
          </w:p>
        </w:tc>
        <w:tc>
          <w:tcPr>
            <w:tcW w:w="497" w:type="pct"/>
            <w:shd w:val="clear" w:color="auto" w:fill="FFFFFF"/>
          </w:tcPr>
          <w:p w14:paraId="69702F3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486" w:type="pct"/>
            <w:shd w:val="clear" w:color="auto" w:fill="FFFFFF"/>
          </w:tcPr>
          <w:p w14:paraId="0FD0EB7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c>
          <w:tcPr>
            <w:tcW w:w="492" w:type="pct"/>
            <w:shd w:val="clear" w:color="auto" w:fill="FFFFFF"/>
          </w:tcPr>
          <w:p w14:paraId="5CE5DF7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01" w:type="pct"/>
            <w:shd w:val="clear" w:color="auto" w:fill="FFFFFF"/>
          </w:tcPr>
          <w:p w14:paraId="79BAAAA6" w14:textId="77777777" w:rsidR="009B1005" w:rsidRPr="00F1143E" w:rsidRDefault="009B1005" w:rsidP="002F1C8B">
            <w:pPr>
              <w:spacing w:before="120"/>
              <w:jc w:val="right"/>
              <w:rPr>
                <w:rFonts w:ascii="Arial" w:hAnsi="Arial" w:cs="Arial"/>
                <w:sz w:val="20"/>
              </w:rPr>
            </w:pPr>
          </w:p>
        </w:tc>
      </w:tr>
      <w:tr w:rsidR="00F1143E" w:rsidRPr="00F1143E" w14:paraId="1B579153" w14:textId="77777777" w:rsidTr="002F1C8B">
        <w:trPr>
          <w:trHeight w:val="338"/>
        </w:trPr>
        <w:tc>
          <w:tcPr>
            <w:tcW w:w="306" w:type="pct"/>
            <w:shd w:val="clear" w:color="auto" w:fill="FFFFFF"/>
          </w:tcPr>
          <w:p w14:paraId="4F14B3E8"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846A1BF"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78B80DC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97" w:type="pct"/>
            <w:shd w:val="clear" w:color="auto" w:fill="FFFFFF"/>
          </w:tcPr>
          <w:p w14:paraId="47F4782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486" w:type="pct"/>
            <w:shd w:val="clear" w:color="auto" w:fill="FFFFFF"/>
          </w:tcPr>
          <w:p w14:paraId="08B1941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2" w:type="pct"/>
            <w:shd w:val="clear" w:color="auto" w:fill="FFFFFF"/>
          </w:tcPr>
          <w:p w14:paraId="1F8ABA67"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281DD3EA" w14:textId="77777777" w:rsidR="009B1005" w:rsidRPr="00F1143E" w:rsidRDefault="009B1005" w:rsidP="002F1C8B">
            <w:pPr>
              <w:spacing w:before="120"/>
              <w:jc w:val="right"/>
              <w:rPr>
                <w:rFonts w:ascii="Arial" w:hAnsi="Arial" w:cs="Arial"/>
                <w:sz w:val="20"/>
              </w:rPr>
            </w:pPr>
          </w:p>
        </w:tc>
      </w:tr>
      <w:tr w:rsidR="00F1143E" w:rsidRPr="00F1143E" w14:paraId="5AB424AE" w14:textId="77777777" w:rsidTr="002F1C8B">
        <w:trPr>
          <w:trHeight w:val="338"/>
        </w:trPr>
        <w:tc>
          <w:tcPr>
            <w:tcW w:w="306" w:type="pct"/>
            <w:shd w:val="clear" w:color="auto" w:fill="FFFFFF"/>
          </w:tcPr>
          <w:p w14:paraId="096EE46A"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E3D6004"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13996B6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7" w:type="pct"/>
            <w:shd w:val="clear" w:color="auto" w:fill="FFFFFF"/>
          </w:tcPr>
          <w:p w14:paraId="7FBACC59"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86" w:type="pct"/>
            <w:shd w:val="clear" w:color="auto" w:fill="FFFFFF"/>
          </w:tcPr>
          <w:p w14:paraId="3C3E626D"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4052BF3F"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417FB0F3" w14:textId="77777777" w:rsidR="009B1005" w:rsidRPr="00F1143E" w:rsidRDefault="009B1005" w:rsidP="002F1C8B">
            <w:pPr>
              <w:spacing w:before="120"/>
              <w:jc w:val="right"/>
              <w:rPr>
                <w:rFonts w:ascii="Arial" w:hAnsi="Arial" w:cs="Arial"/>
                <w:sz w:val="20"/>
              </w:rPr>
            </w:pPr>
          </w:p>
        </w:tc>
      </w:tr>
      <w:tr w:rsidR="00F1143E" w:rsidRPr="00F1143E" w14:paraId="2B08D0D0" w14:textId="77777777" w:rsidTr="002F1C8B">
        <w:trPr>
          <w:trHeight w:val="338"/>
        </w:trPr>
        <w:tc>
          <w:tcPr>
            <w:tcW w:w="306" w:type="pct"/>
            <w:shd w:val="clear" w:color="auto" w:fill="FFFFFF"/>
          </w:tcPr>
          <w:p w14:paraId="4BF00F36"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38468F3"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19BB266B"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7" w:type="pct"/>
            <w:shd w:val="clear" w:color="auto" w:fill="FFFFFF"/>
          </w:tcPr>
          <w:p w14:paraId="3BBD9F2D"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86" w:type="pct"/>
            <w:shd w:val="clear" w:color="auto" w:fill="FFFFFF"/>
          </w:tcPr>
          <w:p w14:paraId="7490660C"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492" w:type="pct"/>
            <w:shd w:val="clear" w:color="auto" w:fill="FFFFFF"/>
          </w:tcPr>
          <w:p w14:paraId="62A7DF5B"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w:t>
            </w:r>
          </w:p>
        </w:tc>
        <w:tc>
          <w:tcPr>
            <w:tcW w:w="501" w:type="pct"/>
            <w:shd w:val="clear" w:color="auto" w:fill="FFFFFF"/>
          </w:tcPr>
          <w:p w14:paraId="5D308FC8" w14:textId="77777777" w:rsidR="009B1005" w:rsidRPr="00F1143E" w:rsidRDefault="009B1005" w:rsidP="002F1C8B">
            <w:pPr>
              <w:spacing w:before="120"/>
              <w:jc w:val="right"/>
              <w:rPr>
                <w:rFonts w:ascii="Arial" w:hAnsi="Arial" w:cs="Arial"/>
                <w:sz w:val="20"/>
              </w:rPr>
            </w:pPr>
          </w:p>
        </w:tc>
      </w:tr>
      <w:tr w:rsidR="00F1143E" w:rsidRPr="00F1143E" w14:paraId="54C58423" w14:textId="77777777" w:rsidTr="002F1C8B">
        <w:trPr>
          <w:trHeight w:val="338"/>
        </w:trPr>
        <w:tc>
          <w:tcPr>
            <w:tcW w:w="306" w:type="pct"/>
            <w:shd w:val="clear" w:color="auto" w:fill="FFFFFF"/>
          </w:tcPr>
          <w:p w14:paraId="0C3F7749"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VIII</w:t>
            </w:r>
          </w:p>
        </w:tc>
        <w:tc>
          <w:tcPr>
            <w:tcW w:w="2235" w:type="pct"/>
            <w:shd w:val="clear" w:color="auto" w:fill="FFFFFF"/>
          </w:tcPr>
          <w:p w14:paraId="79CFD613" w14:textId="77777777" w:rsidR="009B1005" w:rsidRPr="00F1143E" w:rsidRDefault="009B1005" w:rsidP="002F1C8B">
            <w:pPr>
              <w:spacing w:before="120"/>
              <w:rPr>
                <w:rFonts w:ascii="Arial" w:hAnsi="Arial" w:cs="Arial"/>
                <w:b/>
                <w:sz w:val="20"/>
              </w:rPr>
            </w:pPr>
            <w:r w:rsidRPr="00F1143E">
              <w:rPr>
                <w:rFonts w:ascii="Arial" w:hAnsi="Arial" w:cs="Arial"/>
                <w:b/>
                <w:sz w:val="20"/>
              </w:rPr>
              <w:t>Huyện Lạc Thủy</w:t>
            </w:r>
          </w:p>
        </w:tc>
        <w:tc>
          <w:tcPr>
            <w:tcW w:w="483" w:type="pct"/>
            <w:shd w:val="clear" w:color="auto" w:fill="FFFFFF"/>
          </w:tcPr>
          <w:p w14:paraId="35549DB3"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0A32AD2E"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552A6652"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56A442DC"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76A5E16A" w14:textId="77777777" w:rsidR="009B1005" w:rsidRPr="00F1143E" w:rsidRDefault="009B1005" w:rsidP="002F1C8B">
            <w:pPr>
              <w:spacing w:before="120"/>
              <w:jc w:val="right"/>
              <w:rPr>
                <w:rFonts w:ascii="Arial" w:hAnsi="Arial" w:cs="Arial"/>
                <w:sz w:val="20"/>
              </w:rPr>
            </w:pPr>
          </w:p>
        </w:tc>
      </w:tr>
      <w:tr w:rsidR="00F1143E" w:rsidRPr="00F1143E" w14:paraId="5981F493" w14:textId="77777777" w:rsidTr="002F1C8B">
        <w:trPr>
          <w:trHeight w:val="338"/>
        </w:trPr>
        <w:tc>
          <w:tcPr>
            <w:tcW w:w="306" w:type="pct"/>
            <w:shd w:val="clear" w:color="auto" w:fill="FFFFFF"/>
          </w:tcPr>
          <w:p w14:paraId="386B0A75"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w:t>
            </w:r>
          </w:p>
        </w:tc>
        <w:tc>
          <w:tcPr>
            <w:tcW w:w="2235" w:type="pct"/>
            <w:shd w:val="clear" w:color="auto" w:fill="FFFFFF"/>
          </w:tcPr>
          <w:p w14:paraId="7D7CF8E0" w14:textId="77777777" w:rsidR="009B1005" w:rsidRPr="00F1143E" w:rsidRDefault="009B1005" w:rsidP="002F1C8B">
            <w:pPr>
              <w:spacing w:before="120"/>
              <w:rPr>
                <w:rFonts w:ascii="Arial" w:hAnsi="Arial" w:cs="Arial"/>
                <w:b/>
                <w:sz w:val="20"/>
              </w:rPr>
            </w:pPr>
            <w:r w:rsidRPr="00F1143E">
              <w:rPr>
                <w:rFonts w:ascii="Arial" w:hAnsi="Arial" w:cs="Arial"/>
                <w:b/>
                <w:sz w:val="20"/>
              </w:rPr>
              <w:t>Thanh Nông</w:t>
            </w:r>
          </w:p>
        </w:tc>
        <w:tc>
          <w:tcPr>
            <w:tcW w:w="483" w:type="pct"/>
            <w:shd w:val="clear" w:color="auto" w:fill="FFFFFF"/>
          </w:tcPr>
          <w:p w14:paraId="3E64A96E"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36C4A4C6"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30F2022B"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4F49F4FA"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6347EDFD" w14:textId="77777777" w:rsidR="009B1005" w:rsidRPr="00F1143E" w:rsidRDefault="009B1005" w:rsidP="002F1C8B">
            <w:pPr>
              <w:spacing w:before="120"/>
              <w:jc w:val="right"/>
              <w:rPr>
                <w:rFonts w:ascii="Arial" w:hAnsi="Arial" w:cs="Arial"/>
                <w:sz w:val="20"/>
              </w:rPr>
            </w:pPr>
          </w:p>
        </w:tc>
      </w:tr>
      <w:tr w:rsidR="00F1143E" w:rsidRPr="00F1143E" w14:paraId="1A5FBBA0" w14:textId="77777777" w:rsidTr="002F1C8B">
        <w:trPr>
          <w:trHeight w:val="338"/>
        </w:trPr>
        <w:tc>
          <w:tcPr>
            <w:tcW w:w="306" w:type="pct"/>
            <w:shd w:val="clear" w:color="auto" w:fill="FFFFFF"/>
          </w:tcPr>
          <w:p w14:paraId="69909A4B"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B7C28DA"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15382BD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1.750</w:t>
            </w:r>
          </w:p>
        </w:tc>
        <w:tc>
          <w:tcPr>
            <w:tcW w:w="497" w:type="pct"/>
            <w:shd w:val="clear" w:color="auto" w:fill="FFFFFF"/>
          </w:tcPr>
          <w:p w14:paraId="26F64EF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1.230</w:t>
            </w:r>
          </w:p>
        </w:tc>
        <w:tc>
          <w:tcPr>
            <w:tcW w:w="486" w:type="pct"/>
            <w:shd w:val="clear" w:color="auto" w:fill="FFFFFF"/>
          </w:tcPr>
          <w:p w14:paraId="523F2EBE" w14:textId="77777777" w:rsidR="009B1005" w:rsidRPr="00F1143E" w:rsidRDefault="009B1005" w:rsidP="002F1C8B">
            <w:pPr>
              <w:spacing w:before="120"/>
              <w:jc w:val="right"/>
              <w:rPr>
                <w:rFonts w:ascii="Arial" w:hAnsi="Arial" w:cs="Arial"/>
                <w:sz w:val="20"/>
              </w:rPr>
            </w:pPr>
            <w:r w:rsidRPr="00F1143E">
              <w:rPr>
                <w:rFonts w:ascii="Arial" w:hAnsi="Arial" w:cs="Arial"/>
                <w:sz w:val="20"/>
              </w:rPr>
              <w:t>770</w:t>
            </w:r>
          </w:p>
        </w:tc>
        <w:tc>
          <w:tcPr>
            <w:tcW w:w="492" w:type="pct"/>
            <w:shd w:val="clear" w:color="auto" w:fill="FFFFFF"/>
          </w:tcPr>
          <w:p w14:paraId="5CF11BE5" w14:textId="77777777" w:rsidR="009B1005" w:rsidRPr="00F1143E" w:rsidRDefault="009B1005" w:rsidP="002F1C8B">
            <w:pPr>
              <w:spacing w:before="120"/>
              <w:jc w:val="right"/>
              <w:rPr>
                <w:rFonts w:ascii="Arial" w:hAnsi="Arial" w:cs="Arial"/>
                <w:sz w:val="20"/>
              </w:rPr>
            </w:pPr>
            <w:r w:rsidRPr="00F1143E">
              <w:rPr>
                <w:rFonts w:ascii="Arial" w:hAnsi="Arial" w:cs="Arial"/>
                <w:sz w:val="20"/>
              </w:rPr>
              <w:t>460</w:t>
            </w:r>
          </w:p>
        </w:tc>
        <w:tc>
          <w:tcPr>
            <w:tcW w:w="501" w:type="pct"/>
            <w:shd w:val="clear" w:color="auto" w:fill="FFFFFF"/>
          </w:tcPr>
          <w:p w14:paraId="28C7F71C" w14:textId="77777777" w:rsidR="009B1005" w:rsidRPr="00F1143E" w:rsidRDefault="009B1005" w:rsidP="002F1C8B">
            <w:pPr>
              <w:spacing w:before="120"/>
              <w:jc w:val="right"/>
              <w:rPr>
                <w:rFonts w:ascii="Arial" w:hAnsi="Arial" w:cs="Arial"/>
                <w:sz w:val="20"/>
              </w:rPr>
            </w:pPr>
          </w:p>
        </w:tc>
      </w:tr>
      <w:tr w:rsidR="00F1143E" w:rsidRPr="00F1143E" w14:paraId="46A0D7D3" w14:textId="77777777" w:rsidTr="002F1C8B">
        <w:trPr>
          <w:trHeight w:val="338"/>
        </w:trPr>
        <w:tc>
          <w:tcPr>
            <w:tcW w:w="306" w:type="pct"/>
            <w:shd w:val="clear" w:color="auto" w:fill="FFFFFF"/>
          </w:tcPr>
          <w:p w14:paraId="65ADA36B"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16325D9"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63AFD7D6" w14:textId="77777777" w:rsidR="009B1005" w:rsidRPr="00F1143E" w:rsidRDefault="009B1005" w:rsidP="002F1C8B">
            <w:pPr>
              <w:spacing w:before="120"/>
              <w:jc w:val="right"/>
              <w:rPr>
                <w:rFonts w:ascii="Arial" w:hAnsi="Arial" w:cs="Arial"/>
                <w:sz w:val="20"/>
              </w:rPr>
            </w:pPr>
            <w:r w:rsidRPr="00F1143E">
              <w:rPr>
                <w:rFonts w:ascii="Arial" w:hAnsi="Arial" w:cs="Arial"/>
                <w:sz w:val="20"/>
              </w:rPr>
              <w:t>630</w:t>
            </w:r>
          </w:p>
        </w:tc>
        <w:tc>
          <w:tcPr>
            <w:tcW w:w="497" w:type="pct"/>
            <w:shd w:val="clear" w:color="auto" w:fill="FFFFFF"/>
          </w:tcPr>
          <w:p w14:paraId="6BF81D0F" w14:textId="77777777" w:rsidR="009B1005" w:rsidRPr="00F1143E" w:rsidRDefault="009B1005" w:rsidP="002F1C8B">
            <w:pPr>
              <w:spacing w:before="120"/>
              <w:jc w:val="right"/>
              <w:rPr>
                <w:rFonts w:ascii="Arial" w:hAnsi="Arial" w:cs="Arial"/>
                <w:sz w:val="20"/>
              </w:rPr>
            </w:pPr>
            <w:r w:rsidRPr="00F1143E">
              <w:rPr>
                <w:rFonts w:ascii="Arial" w:hAnsi="Arial" w:cs="Arial"/>
                <w:sz w:val="20"/>
              </w:rPr>
              <w:t>530</w:t>
            </w:r>
          </w:p>
        </w:tc>
        <w:tc>
          <w:tcPr>
            <w:tcW w:w="486" w:type="pct"/>
            <w:shd w:val="clear" w:color="auto" w:fill="FFFFFF"/>
          </w:tcPr>
          <w:p w14:paraId="287FAD01" w14:textId="77777777" w:rsidR="009B1005" w:rsidRPr="00F1143E" w:rsidRDefault="009B1005" w:rsidP="002F1C8B">
            <w:pPr>
              <w:spacing w:before="120"/>
              <w:jc w:val="right"/>
              <w:rPr>
                <w:rFonts w:ascii="Arial" w:hAnsi="Arial" w:cs="Arial"/>
                <w:sz w:val="20"/>
              </w:rPr>
            </w:pPr>
            <w:r w:rsidRPr="00F1143E">
              <w:rPr>
                <w:rFonts w:ascii="Arial" w:hAnsi="Arial" w:cs="Arial"/>
                <w:sz w:val="20"/>
              </w:rPr>
              <w:t>320</w:t>
            </w:r>
          </w:p>
        </w:tc>
        <w:tc>
          <w:tcPr>
            <w:tcW w:w="492" w:type="pct"/>
            <w:shd w:val="clear" w:color="auto" w:fill="FFFFFF"/>
          </w:tcPr>
          <w:p w14:paraId="451CD03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270</w:t>
            </w:r>
          </w:p>
        </w:tc>
        <w:tc>
          <w:tcPr>
            <w:tcW w:w="501" w:type="pct"/>
            <w:shd w:val="clear" w:color="auto" w:fill="FFFFFF"/>
          </w:tcPr>
          <w:p w14:paraId="7D6C8114" w14:textId="77777777" w:rsidR="009B1005" w:rsidRPr="00F1143E" w:rsidRDefault="009B1005" w:rsidP="002F1C8B">
            <w:pPr>
              <w:spacing w:before="120"/>
              <w:jc w:val="right"/>
              <w:rPr>
                <w:rFonts w:ascii="Arial" w:hAnsi="Arial" w:cs="Arial"/>
                <w:sz w:val="20"/>
              </w:rPr>
            </w:pPr>
          </w:p>
        </w:tc>
      </w:tr>
      <w:tr w:rsidR="00F1143E" w:rsidRPr="00F1143E" w14:paraId="13C91B3F" w14:textId="77777777" w:rsidTr="002F1C8B">
        <w:trPr>
          <w:trHeight w:val="338"/>
        </w:trPr>
        <w:tc>
          <w:tcPr>
            <w:tcW w:w="306" w:type="pct"/>
            <w:shd w:val="clear" w:color="auto" w:fill="FFFFFF"/>
          </w:tcPr>
          <w:p w14:paraId="2384815C"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D6379BE"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5C424743" w14:textId="77777777" w:rsidR="009B1005" w:rsidRPr="00F1143E" w:rsidRDefault="009B1005" w:rsidP="002F1C8B">
            <w:pPr>
              <w:spacing w:before="120"/>
              <w:jc w:val="right"/>
              <w:rPr>
                <w:rFonts w:ascii="Arial" w:hAnsi="Arial" w:cs="Arial"/>
                <w:sz w:val="20"/>
              </w:rPr>
            </w:pPr>
            <w:r w:rsidRPr="00F1143E">
              <w:rPr>
                <w:rFonts w:ascii="Arial" w:hAnsi="Arial" w:cs="Arial"/>
                <w:sz w:val="20"/>
              </w:rPr>
              <w:t>420</w:t>
            </w:r>
          </w:p>
        </w:tc>
        <w:tc>
          <w:tcPr>
            <w:tcW w:w="497" w:type="pct"/>
            <w:shd w:val="clear" w:color="auto" w:fill="FFFFFF"/>
          </w:tcPr>
          <w:p w14:paraId="75B4BBFD" w14:textId="77777777" w:rsidR="009B1005" w:rsidRPr="00F1143E" w:rsidRDefault="009B1005" w:rsidP="002F1C8B">
            <w:pPr>
              <w:spacing w:before="120"/>
              <w:jc w:val="right"/>
              <w:rPr>
                <w:rFonts w:ascii="Arial" w:hAnsi="Arial" w:cs="Arial"/>
                <w:sz w:val="20"/>
              </w:rPr>
            </w:pPr>
            <w:r w:rsidRPr="00F1143E">
              <w:rPr>
                <w:rFonts w:ascii="Arial" w:hAnsi="Arial" w:cs="Arial"/>
                <w:sz w:val="20"/>
              </w:rPr>
              <w:t>340</w:t>
            </w:r>
          </w:p>
        </w:tc>
        <w:tc>
          <w:tcPr>
            <w:tcW w:w="486" w:type="pct"/>
            <w:shd w:val="clear" w:color="auto" w:fill="FFFFFF"/>
          </w:tcPr>
          <w:p w14:paraId="319CD34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492" w:type="pct"/>
            <w:shd w:val="clear" w:color="auto" w:fill="FFFFFF"/>
          </w:tcPr>
          <w:p w14:paraId="6861C95E"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01" w:type="pct"/>
            <w:shd w:val="clear" w:color="auto" w:fill="FFFFFF"/>
          </w:tcPr>
          <w:p w14:paraId="0A770A0C" w14:textId="77777777" w:rsidR="009B1005" w:rsidRPr="00F1143E" w:rsidRDefault="009B1005" w:rsidP="002F1C8B">
            <w:pPr>
              <w:spacing w:before="120"/>
              <w:jc w:val="right"/>
              <w:rPr>
                <w:rFonts w:ascii="Arial" w:hAnsi="Arial" w:cs="Arial"/>
                <w:sz w:val="20"/>
              </w:rPr>
            </w:pPr>
          </w:p>
        </w:tc>
      </w:tr>
      <w:tr w:rsidR="00F1143E" w:rsidRPr="00F1143E" w14:paraId="618C9DCD" w14:textId="77777777" w:rsidTr="002F1C8B">
        <w:trPr>
          <w:trHeight w:val="338"/>
        </w:trPr>
        <w:tc>
          <w:tcPr>
            <w:tcW w:w="306" w:type="pct"/>
            <w:shd w:val="clear" w:color="auto" w:fill="FFFFFF"/>
          </w:tcPr>
          <w:p w14:paraId="2526EBCC"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130B584"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24B082F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7" w:type="pct"/>
            <w:shd w:val="clear" w:color="auto" w:fill="FFFFFF"/>
          </w:tcPr>
          <w:p w14:paraId="229BFFF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86" w:type="pct"/>
            <w:shd w:val="clear" w:color="auto" w:fill="FFFFFF"/>
          </w:tcPr>
          <w:p w14:paraId="55B6705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2" w:type="pct"/>
            <w:shd w:val="clear" w:color="auto" w:fill="FFFFFF"/>
          </w:tcPr>
          <w:p w14:paraId="5301288D"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6E7D8CBA" w14:textId="77777777" w:rsidR="009B1005" w:rsidRPr="00F1143E" w:rsidRDefault="009B1005" w:rsidP="002F1C8B">
            <w:pPr>
              <w:spacing w:before="120"/>
              <w:jc w:val="right"/>
              <w:rPr>
                <w:rFonts w:ascii="Arial" w:hAnsi="Arial" w:cs="Arial"/>
                <w:sz w:val="20"/>
              </w:rPr>
            </w:pPr>
          </w:p>
        </w:tc>
      </w:tr>
      <w:tr w:rsidR="00F1143E" w:rsidRPr="00F1143E" w14:paraId="085B611D" w14:textId="77777777" w:rsidTr="002F1C8B">
        <w:trPr>
          <w:trHeight w:val="338"/>
        </w:trPr>
        <w:tc>
          <w:tcPr>
            <w:tcW w:w="306" w:type="pct"/>
            <w:shd w:val="clear" w:color="auto" w:fill="FFFFFF"/>
          </w:tcPr>
          <w:p w14:paraId="6A8EA068"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w:t>
            </w:r>
          </w:p>
        </w:tc>
        <w:tc>
          <w:tcPr>
            <w:tcW w:w="2235" w:type="pct"/>
            <w:shd w:val="clear" w:color="auto" w:fill="FFFFFF"/>
          </w:tcPr>
          <w:p w14:paraId="7CAC94F0" w14:textId="77777777" w:rsidR="009B1005" w:rsidRPr="00F1143E" w:rsidRDefault="009B1005" w:rsidP="002F1C8B">
            <w:pPr>
              <w:spacing w:before="120"/>
              <w:rPr>
                <w:rFonts w:ascii="Arial" w:hAnsi="Arial" w:cs="Arial"/>
                <w:b/>
                <w:sz w:val="20"/>
              </w:rPr>
            </w:pPr>
            <w:r w:rsidRPr="00F1143E">
              <w:rPr>
                <w:rFonts w:ascii="Arial" w:hAnsi="Arial" w:cs="Arial"/>
                <w:b/>
                <w:sz w:val="20"/>
              </w:rPr>
              <w:t>Phú Thành</w:t>
            </w:r>
          </w:p>
        </w:tc>
        <w:tc>
          <w:tcPr>
            <w:tcW w:w="483" w:type="pct"/>
            <w:shd w:val="clear" w:color="auto" w:fill="FFFFFF"/>
          </w:tcPr>
          <w:p w14:paraId="03DAAF41"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77821206"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53FA5FF9"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4740AD98"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17508DC4" w14:textId="77777777" w:rsidR="009B1005" w:rsidRPr="00F1143E" w:rsidRDefault="009B1005" w:rsidP="002F1C8B">
            <w:pPr>
              <w:spacing w:before="120"/>
              <w:jc w:val="right"/>
              <w:rPr>
                <w:rFonts w:ascii="Arial" w:hAnsi="Arial" w:cs="Arial"/>
                <w:sz w:val="20"/>
              </w:rPr>
            </w:pPr>
          </w:p>
        </w:tc>
      </w:tr>
      <w:tr w:rsidR="00F1143E" w:rsidRPr="00F1143E" w14:paraId="5096E708" w14:textId="77777777" w:rsidTr="002F1C8B">
        <w:trPr>
          <w:trHeight w:val="338"/>
        </w:trPr>
        <w:tc>
          <w:tcPr>
            <w:tcW w:w="306" w:type="pct"/>
            <w:shd w:val="clear" w:color="auto" w:fill="FFFFFF"/>
          </w:tcPr>
          <w:p w14:paraId="34A93EE6"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BDEBB38"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0AC13FF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1.820</w:t>
            </w:r>
          </w:p>
        </w:tc>
        <w:tc>
          <w:tcPr>
            <w:tcW w:w="497" w:type="pct"/>
            <w:shd w:val="clear" w:color="auto" w:fill="FFFFFF"/>
          </w:tcPr>
          <w:p w14:paraId="32C0B54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1.260</w:t>
            </w:r>
          </w:p>
        </w:tc>
        <w:tc>
          <w:tcPr>
            <w:tcW w:w="486" w:type="pct"/>
            <w:shd w:val="clear" w:color="auto" w:fill="FFFFFF"/>
          </w:tcPr>
          <w:p w14:paraId="25F78C56" w14:textId="77777777" w:rsidR="009B1005" w:rsidRPr="00F1143E" w:rsidRDefault="009B1005" w:rsidP="002F1C8B">
            <w:pPr>
              <w:spacing w:before="120"/>
              <w:jc w:val="right"/>
              <w:rPr>
                <w:rFonts w:ascii="Arial" w:hAnsi="Arial" w:cs="Arial"/>
                <w:sz w:val="20"/>
              </w:rPr>
            </w:pPr>
            <w:r w:rsidRPr="00F1143E">
              <w:rPr>
                <w:rFonts w:ascii="Arial" w:hAnsi="Arial" w:cs="Arial"/>
                <w:sz w:val="20"/>
              </w:rPr>
              <w:t>770</w:t>
            </w:r>
          </w:p>
        </w:tc>
        <w:tc>
          <w:tcPr>
            <w:tcW w:w="492" w:type="pct"/>
            <w:shd w:val="clear" w:color="auto" w:fill="FFFFFF"/>
          </w:tcPr>
          <w:p w14:paraId="24CF786A" w14:textId="77777777" w:rsidR="009B1005" w:rsidRPr="00F1143E" w:rsidRDefault="009B1005" w:rsidP="002F1C8B">
            <w:pPr>
              <w:spacing w:before="120"/>
              <w:jc w:val="right"/>
              <w:rPr>
                <w:rFonts w:ascii="Arial" w:hAnsi="Arial" w:cs="Arial"/>
                <w:sz w:val="20"/>
              </w:rPr>
            </w:pPr>
            <w:r w:rsidRPr="00F1143E">
              <w:rPr>
                <w:rFonts w:ascii="Arial" w:hAnsi="Arial" w:cs="Arial"/>
                <w:sz w:val="20"/>
              </w:rPr>
              <w:t>460</w:t>
            </w:r>
          </w:p>
        </w:tc>
        <w:tc>
          <w:tcPr>
            <w:tcW w:w="501" w:type="pct"/>
            <w:shd w:val="clear" w:color="auto" w:fill="FFFFFF"/>
          </w:tcPr>
          <w:p w14:paraId="464B44B0" w14:textId="77777777" w:rsidR="009B1005" w:rsidRPr="00F1143E" w:rsidRDefault="009B1005" w:rsidP="002F1C8B">
            <w:pPr>
              <w:spacing w:before="120"/>
              <w:jc w:val="right"/>
              <w:rPr>
                <w:rFonts w:ascii="Arial" w:hAnsi="Arial" w:cs="Arial"/>
                <w:sz w:val="20"/>
              </w:rPr>
            </w:pPr>
          </w:p>
        </w:tc>
      </w:tr>
      <w:tr w:rsidR="00F1143E" w:rsidRPr="00F1143E" w14:paraId="2B68CAD0" w14:textId="77777777" w:rsidTr="002F1C8B">
        <w:trPr>
          <w:trHeight w:val="338"/>
        </w:trPr>
        <w:tc>
          <w:tcPr>
            <w:tcW w:w="306" w:type="pct"/>
            <w:shd w:val="clear" w:color="auto" w:fill="FFFFFF"/>
          </w:tcPr>
          <w:p w14:paraId="482A089B"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F98EEF7"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7914263C" w14:textId="77777777" w:rsidR="009B1005" w:rsidRPr="00F1143E" w:rsidRDefault="009B1005" w:rsidP="002F1C8B">
            <w:pPr>
              <w:spacing w:before="120"/>
              <w:jc w:val="right"/>
              <w:rPr>
                <w:rFonts w:ascii="Arial" w:hAnsi="Arial" w:cs="Arial"/>
                <w:sz w:val="20"/>
              </w:rPr>
            </w:pPr>
            <w:r w:rsidRPr="00F1143E">
              <w:rPr>
                <w:rFonts w:ascii="Arial" w:hAnsi="Arial" w:cs="Arial"/>
                <w:sz w:val="20"/>
              </w:rPr>
              <w:t>490</w:t>
            </w:r>
          </w:p>
        </w:tc>
        <w:tc>
          <w:tcPr>
            <w:tcW w:w="497" w:type="pct"/>
            <w:shd w:val="clear" w:color="auto" w:fill="FFFFFF"/>
          </w:tcPr>
          <w:p w14:paraId="150BC7F5" w14:textId="77777777" w:rsidR="009B1005" w:rsidRPr="00F1143E" w:rsidRDefault="009B1005" w:rsidP="002F1C8B">
            <w:pPr>
              <w:spacing w:before="120"/>
              <w:jc w:val="right"/>
              <w:rPr>
                <w:rFonts w:ascii="Arial" w:hAnsi="Arial" w:cs="Arial"/>
                <w:sz w:val="20"/>
              </w:rPr>
            </w:pPr>
            <w:r w:rsidRPr="00F1143E">
              <w:rPr>
                <w:rFonts w:ascii="Arial" w:hAnsi="Arial" w:cs="Arial"/>
                <w:sz w:val="20"/>
              </w:rPr>
              <w:t>420</w:t>
            </w:r>
          </w:p>
        </w:tc>
        <w:tc>
          <w:tcPr>
            <w:tcW w:w="486" w:type="pct"/>
            <w:shd w:val="clear" w:color="auto" w:fill="FFFFFF"/>
          </w:tcPr>
          <w:p w14:paraId="0002B4B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492" w:type="pct"/>
            <w:shd w:val="clear" w:color="auto" w:fill="FFFFFF"/>
          </w:tcPr>
          <w:p w14:paraId="02DC42A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501" w:type="pct"/>
            <w:shd w:val="clear" w:color="auto" w:fill="FFFFFF"/>
          </w:tcPr>
          <w:p w14:paraId="56F5B68B" w14:textId="77777777" w:rsidR="009B1005" w:rsidRPr="00F1143E" w:rsidRDefault="009B1005" w:rsidP="002F1C8B">
            <w:pPr>
              <w:spacing w:before="120"/>
              <w:jc w:val="right"/>
              <w:rPr>
                <w:rFonts w:ascii="Arial" w:hAnsi="Arial" w:cs="Arial"/>
                <w:sz w:val="20"/>
              </w:rPr>
            </w:pPr>
          </w:p>
        </w:tc>
      </w:tr>
      <w:tr w:rsidR="00F1143E" w:rsidRPr="00F1143E" w14:paraId="0BF422F5" w14:textId="77777777" w:rsidTr="002F1C8B">
        <w:trPr>
          <w:trHeight w:val="338"/>
        </w:trPr>
        <w:tc>
          <w:tcPr>
            <w:tcW w:w="306" w:type="pct"/>
            <w:shd w:val="clear" w:color="auto" w:fill="FFFFFF"/>
          </w:tcPr>
          <w:p w14:paraId="6E39568A"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8B9E931"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7F33B66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97" w:type="pct"/>
            <w:shd w:val="clear" w:color="auto" w:fill="FFFFFF"/>
          </w:tcPr>
          <w:p w14:paraId="7DEA1AD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486" w:type="pct"/>
            <w:shd w:val="clear" w:color="auto" w:fill="FFFFFF"/>
          </w:tcPr>
          <w:p w14:paraId="19154AA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2" w:type="pct"/>
            <w:shd w:val="clear" w:color="auto" w:fill="FFFFFF"/>
          </w:tcPr>
          <w:p w14:paraId="60DDD5B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01" w:type="pct"/>
            <w:shd w:val="clear" w:color="auto" w:fill="FFFFFF"/>
          </w:tcPr>
          <w:p w14:paraId="395BA5CB" w14:textId="77777777" w:rsidR="009B1005" w:rsidRPr="00F1143E" w:rsidRDefault="009B1005" w:rsidP="002F1C8B">
            <w:pPr>
              <w:spacing w:before="120"/>
              <w:jc w:val="right"/>
              <w:rPr>
                <w:rFonts w:ascii="Arial" w:hAnsi="Arial" w:cs="Arial"/>
                <w:sz w:val="20"/>
              </w:rPr>
            </w:pPr>
          </w:p>
        </w:tc>
      </w:tr>
      <w:tr w:rsidR="00F1143E" w:rsidRPr="00F1143E" w14:paraId="666994F9" w14:textId="77777777" w:rsidTr="002F1C8B">
        <w:trPr>
          <w:trHeight w:val="338"/>
        </w:trPr>
        <w:tc>
          <w:tcPr>
            <w:tcW w:w="306" w:type="pct"/>
            <w:shd w:val="clear" w:color="auto" w:fill="FFFFFF"/>
          </w:tcPr>
          <w:p w14:paraId="2FEDCC0C"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3</w:t>
            </w:r>
          </w:p>
        </w:tc>
        <w:tc>
          <w:tcPr>
            <w:tcW w:w="2235" w:type="pct"/>
            <w:shd w:val="clear" w:color="auto" w:fill="FFFFFF"/>
          </w:tcPr>
          <w:p w14:paraId="50B9C74B" w14:textId="77777777" w:rsidR="009B1005" w:rsidRPr="00F1143E" w:rsidRDefault="009B1005" w:rsidP="002F1C8B">
            <w:pPr>
              <w:spacing w:before="120"/>
              <w:rPr>
                <w:rFonts w:ascii="Arial" w:hAnsi="Arial" w:cs="Arial"/>
                <w:b/>
                <w:sz w:val="20"/>
              </w:rPr>
            </w:pPr>
            <w:r w:rsidRPr="00F1143E">
              <w:rPr>
                <w:rFonts w:ascii="Arial" w:hAnsi="Arial" w:cs="Arial"/>
                <w:b/>
                <w:sz w:val="20"/>
              </w:rPr>
              <w:t>Phú Lão</w:t>
            </w:r>
          </w:p>
        </w:tc>
        <w:tc>
          <w:tcPr>
            <w:tcW w:w="483" w:type="pct"/>
            <w:shd w:val="clear" w:color="auto" w:fill="FFFFFF"/>
          </w:tcPr>
          <w:p w14:paraId="021F6769"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09CECE7C"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5DD42C63"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2FB7AB6C"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34381425" w14:textId="77777777" w:rsidR="009B1005" w:rsidRPr="00F1143E" w:rsidRDefault="009B1005" w:rsidP="002F1C8B">
            <w:pPr>
              <w:spacing w:before="120"/>
              <w:jc w:val="right"/>
              <w:rPr>
                <w:rFonts w:ascii="Arial" w:hAnsi="Arial" w:cs="Arial"/>
                <w:sz w:val="20"/>
              </w:rPr>
            </w:pPr>
          </w:p>
        </w:tc>
      </w:tr>
      <w:tr w:rsidR="00F1143E" w:rsidRPr="00F1143E" w14:paraId="55D03D4E" w14:textId="77777777" w:rsidTr="002F1C8B">
        <w:trPr>
          <w:trHeight w:val="338"/>
        </w:trPr>
        <w:tc>
          <w:tcPr>
            <w:tcW w:w="306" w:type="pct"/>
            <w:shd w:val="clear" w:color="auto" w:fill="FFFFFF"/>
          </w:tcPr>
          <w:p w14:paraId="7B8503DF"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8F28609"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4B0CE33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1.750</w:t>
            </w:r>
          </w:p>
        </w:tc>
        <w:tc>
          <w:tcPr>
            <w:tcW w:w="497" w:type="pct"/>
            <w:shd w:val="clear" w:color="auto" w:fill="FFFFFF"/>
          </w:tcPr>
          <w:p w14:paraId="48753D3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1.260</w:t>
            </w:r>
          </w:p>
        </w:tc>
        <w:tc>
          <w:tcPr>
            <w:tcW w:w="486" w:type="pct"/>
            <w:shd w:val="clear" w:color="auto" w:fill="FFFFFF"/>
          </w:tcPr>
          <w:p w14:paraId="54BA8CCC" w14:textId="77777777" w:rsidR="009B1005" w:rsidRPr="00F1143E" w:rsidRDefault="009B1005" w:rsidP="002F1C8B">
            <w:pPr>
              <w:spacing w:before="120"/>
              <w:jc w:val="right"/>
              <w:rPr>
                <w:rFonts w:ascii="Arial" w:hAnsi="Arial" w:cs="Arial"/>
                <w:sz w:val="20"/>
              </w:rPr>
            </w:pPr>
            <w:r w:rsidRPr="00F1143E">
              <w:rPr>
                <w:rFonts w:ascii="Arial" w:hAnsi="Arial" w:cs="Arial"/>
                <w:sz w:val="20"/>
              </w:rPr>
              <w:t>770</w:t>
            </w:r>
          </w:p>
        </w:tc>
        <w:tc>
          <w:tcPr>
            <w:tcW w:w="492" w:type="pct"/>
            <w:shd w:val="clear" w:color="auto" w:fill="FFFFFF"/>
          </w:tcPr>
          <w:p w14:paraId="13B846D4" w14:textId="77777777" w:rsidR="009B1005" w:rsidRPr="00F1143E" w:rsidRDefault="009B1005" w:rsidP="002F1C8B">
            <w:pPr>
              <w:spacing w:before="120"/>
              <w:jc w:val="right"/>
              <w:rPr>
                <w:rFonts w:ascii="Arial" w:hAnsi="Arial" w:cs="Arial"/>
                <w:sz w:val="20"/>
              </w:rPr>
            </w:pPr>
            <w:r w:rsidRPr="00F1143E">
              <w:rPr>
                <w:rFonts w:ascii="Arial" w:hAnsi="Arial" w:cs="Arial"/>
                <w:sz w:val="20"/>
              </w:rPr>
              <w:t>420</w:t>
            </w:r>
          </w:p>
        </w:tc>
        <w:tc>
          <w:tcPr>
            <w:tcW w:w="501" w:type="pct"/>
            <w:shd w:val="clear" w:color="auto" w:fill="FFFFFF"/>
          </w:tcPr>
          <w:p w14:paraId="1F81E8E4" w14:textId="77777777" w:rsidR="009B1005" w:rsidRPr="00F1143E" w:rsidRDefault="009B1005" w:rsidP="002F1C8B">
            <w:pPr>
              <w:spacing w:before="120"/>
              <w:jc w:val="right"/>
              <w:rPr>
                <w:rFonts w:ascii="Arial" w:hAnsi="Arial" w:cs="Arial"/>
                <w:sz w:val="20"/>
              </w:rPr>
            </w:pPr>
          </w:p>
        </w:tc>
      </w:tr>
      <w:tr w:rsidR="00F1143E" w:rsidRPr="00F1143E" w14:paraId="00CA3F6B" w14:textId="77777777" w:rsidTr="002F1C8B">
        <w:trPr>
          <w:trHeight w:val="338"/>
        </w:trPr>
        <w:tc>
          <w:tcPr>
            <w:tcW w:w="306" w:type="pct"/>
            <w:shd w:val="clear" w:color="auto" w:fill="FFFFFF"/>
          </w:tcPr>
          <w:p w14:paraId="30CCC84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B2D328D"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4FF9195F" w14:textId="77777777" w:rsidR="009B1005" w:rsidRPr="00F1143E" w:rsidRDefault="009B1005" w:rsidP="002F1C8B">
            <w:pPr>
              <w:spacing w:before="120"/>
              <w:jc w:val="right"/>
              <w:rPr>
                <w:rFonts w:ascii="Arial" w:hAnsi="Arial" w:cs="Arial"/>
                <w:sz w:val="20"/>
              </w:rPr>
            </w:pPr>
            <w:r w:rsidRPr="00F1143E">
              <w:rPr>
                <w:rFonts w:ascii="Arial" w:hAnsi="Arial" w:cs="Arial"/>
                <w:sz w:val="20"/>
              </w:rPr>
              <w:t>490</w:t>
            </w:r>
          </w:p>
        </w:tc>
        <w:tc>
          <w:tcPr>
            <w:tcW w:w="497" w:type="pct"/>
            <w:shd w:val="clear" w:color="auto" w:fill="FFFFFF"/>
          </w:tcPr>
          <w:p w14:paraId="224F3CA9" w14:textId="77777777" w:rsidR="009B1005" w:rsidRPr="00F1143E" w:rsidRDefault="009B1005" w:rsidP="002F1C8B">
            <w:pPr>
              <w:spacing w:before="120"/>
              <w:jc w:val="right"/>
              <w:rPr>
                <w:rFonts w:ascii="Arial" w:hAnsi="Arial" w:cs="Arial"/>
                <w:sz w:val="20"/>
              </w:rPr>
            </w:pPr>
            <w:r w:rsidRPr="00F1143E">
              <w:rPr>
                <w:rFonts w:ascii="Arial" w:hAnsi="Arial" w:cs="Arial"/>
                <w:sz w:val="20"/>
              </w:rPr>
              <w:t>420</w:t>
            </w:r>
          </w:p>
        </w:tc>
        <w:tc>
          <w:tcPr>
            <w:tcW w:w="486" w:type="pct"/>
            <w:shd w:val="clear" w:color="auto" w:fill="FFFFFF"/>
          </w:tcPr>
          <w:p w14:paraId="54D6EF7E"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492" w:type="pct"/>
            <w:shd w:val="clear" w:color="auto" w:fill="FFFFFF"/>
          </w:tcPr>
          <w:p w14:paraId="54AE954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501" w:type="pct"/>
            <w:shd w:val="clear" w:color="auto" w:fill="FFFFFF"/>
          </w:tcPr>
          <w:p w14:paraId="48A1C332" w14:textId="77777777" w:rsidR="009B1005" w:rsidRPr="00F1143E" w:rsidRDefault="009B1005" w:rsidP="002F1C8B">
            <w:pPr>
              <w:spacing w:before="120"/>
              <w:jc w:val="right"/>
              <w:rPr>
                <w:rFonts w:ascii="Arial" w:hAnsi="Arial" w:cs="Arial"/>
                <w:sz w:val="20"/>
              </w:rPr>
            </w:pPr>
          </w:p>
        </w:tc>
      </w:tr>
      <w:tr w:rsidR="00F1143E" w:rsidRPr="00F1143E" w14:paraId="1B170EAB" w14:textId="77777777" w:rsidTr="002F1C8B">
        <w:trPr>
          <w:trHeight w:val="338"/>
        </w:trPr>
        <w:tc>
          <w:tcPr>
            <w:tcW w:w="306" w:type="pct"/>
            <w:shd w:val="clear" w:color="auto" w:fill="FFFFFF"/>
          </w:tcPr>
          <w:p w14:paraId="69EF8EB6"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642C7B8"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6AF4967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97" w:type="pct"/>
            <w:shd w:val="clear" w:color="auto" w:fill="FFFFFF"/>
          </w:tcPr>
          <w:p w14:paraId="443E1F8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486" w:type="pct"/>
            <w:shd w:val="clear" w:color="auto" w:fill="FFFFFF"/>
          </w:tcPr>
          <w:p w14:paraId="1E4CBAC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2" w:type="pct"/>
            <w:shd w:val="clear" w:color="auto" w:fill="FFFFFF"/>
          </w:tcPr>
          <w:p w14:paraId="00A6A01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01" w:type="pct"/>
            <w:shd w:val="clear" w:color="auto" w:fill="FFFFFF"/>
          </w:tcPr>
          <w:p w14:paraId="135766FF" w14:textId="77777777" w:rsidR="009B1005" w:rsidRPr="00F1143E" w:rsidRDefault="009B1005" w:rsidP="002F1C8B">
            <w:pPr>
              <w:spacing w:before="120"/>
              <w:jc w:val="right"/>
              <w:rPr>
                <w:rFonts w:ascii="Arial" w:hAnsi="Arial" w:cs="Arial"/>
                <w:sz w:val="20"/>
              </w:rPr>
            </w:pPr>
          </w:p>
        </w:tc>
      </w:tr>
      <w:tr w:rsidR="00F1143E" w:rsidRPr="00F1143E" w14:paraId="60D7860D" w14:textId="77777777" w:rsidTr="002F1C8B">
        <w:trPr>
          <w:trHeight w:val="338"/>
        </w:trPr>
        <w:tc>
          <w:tcPr>
            <w:tcW w:w="306" w:type="pct"/>
            <w:shd w:val="clear" w:color="auto" w:fill="FFFFFF"/>
          </w:tcPr>
          <w:p w14:paraId="5E9A86C8"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4</w:t>
            </w:r>
          </w:p>
        </w:tc>
        <w:tc>
          <w:tcPr>
            <w:tcW w:w="2235" w:type="pct"/>
            <w:shd w:val="clear" w:color="auto" w:fill="FFFFFF"/>
          </w:tcPr>
          <w:p w14:paraId="693181E1" w14:textId="77777777" w:rsidR="009B1005" w:rsidRPr="00F1143E" w:rsidRDefault="009B1005" w:rsidP="002F1C8B">
            <w:pPr>
              <w:spacing w:before="120"/>
              <w:rPr>
                <w:rFonts w:ascii="Arial" w:hAnsi="Arial" w:cs="Arial"/>
                <w:b/>
                <w:sz w:val="20"/>
              </w:rPr>
            </w:pPr>
            <w:r w:rsidRPr="00F1143E">
              <w:rPr>
                <w:rFonts w:ascii="Arial" w:hAnsi="Arial" w:cs="Arial"/>
                <w:b/>
                <w:sz w:val="20"/>
              </w:rPr>
              <w:t>Đồng Tâm</w:t>
            </w:r>
          </w:p>
        </w:tc>
        <w:tc>
          <w:tcPr>
            <w:tcW w:w="483" w:type="pct"/>
            <w:shd w:val="clear" w:color="auto" w:fill="FFFFFF"/>
          </w:tcPr>
          <w:p w14:paraId="2B508761"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4B666AA1"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33158CE3"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5CCAB79B"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67F298A9" w14:textId="77777777" w:rsidR="009B1005" w:rsidRPr="00F1143E" w:rsidRDefault="009B1005" w:rsidP="002F1C8B">
            <w:pPr>
              <w:spacing w:before="120"/>
              <w:jc w:val="right"/>
              <w:rPr>
                <w:rFonts w:ascii="Arial" w:hAnsi="Arial" w:cs="Arial"/>
                <w:sz w:val="20"/>
              </w:rPr>
            </w:pPr>
          </w:p>
        </w:tc>
      </w:tr>
      <w:tr w:rsidR="00F1143E" w:rsidRPr="00F1143E" w14:paraId="37B93A9C" w14:textId="77777777" w:rsidTr="002F1C8B">
        <w:trPr>
          <w:trHeight w:val="338"/>
        </w:trPr>
        <w:tc>
          <w:tcPr>
            <w:tcW w:w="306" w:type="pct"/>
            <w:shd w:val="clear" w:color="auto" w:fill="FFFFFF"/>
          </w:tcPr>
          <w:p w14:paraId="473E87D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4ED8118"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667E4E9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1.750</w:t>
            </w:r>
          </w:p>
        </w:tc>
        <w:tc>
          <w:tcPr>
            <w:tcW w:w="497" w:type="pct"/>
            <w:shd w:val="clear" w:color="auto" w:fill="FFFFFF"/>
          </w:tcPr>
          <w:p w14:paraId="1699944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1.260</w:t>
            </w:r>
          </w:p>
        </w:tc>
        <w:tc>
          <w:tcPr>
            <w:tcW w:w="486" w:type="pct"/>
            <w:shd w:val="clear" w:color="auto" w:fill="FFFFFF"/>
          </w:tcPr>
          <w:p w14:paraId="1CDB3693" w14:textId="77777777" w:rsidR="009B1005" w:rsidRPr="00F1143E" w:rsidRDefault="009B1005" w:rsidP="002F1C8B">
            <w:pPr>
              <w:spacing w:before="120"/>
              <w:jc w:val="right"/>
              <w:rPr>
                <w:rFonts w:ascii="Arial" w:hAnsi="Arial" w:cs="Arial"/>
                <w:sz w:val="20"/>
              </w:rPr>
            </w:pPr>
            <w:r w:rsidRPr="00F1143E">
              <w:rPr>
                <w:rFonts w:ascii="Arial" w:hAnsi="Arial" w:cs="Arial"/>
                <w:sz w:val="20"/>
              </w:rPr>
              <w:t>770</w:t>
            </w:r>
          </w:p>
        </w:tc>
        <w:tc>
          <w:tcPr>
            <w:tcW w:w="492" w:type="pct"/>
            <w:shd w:val="clear" w:color="auto" w:fill="FFFFFF"/>
          </w:tcPr>
          <w:p w14:paraId="20C96EC2" w14:textId="77777777" w:rsidR="009B1005" w:rsidRPr="00F1143E" w:rsidRDefault="009B1005" w:rsidP="002F1C8B">
            <w:pPr>
              <w:spacing w:before="120"/>
              <w:jc w:val="right"/>
              <w:rPr>
                <w:rFonts w:ascii="Arial" w:hAnsi="Arial" w:cs="Arial"/>
                <w:sz w:val="20"/>
              </w:rPr>
            </w:pPr>
            <w:r w:rsidRPr="00F1143E">
              <w:rPr>
                <w:rFonts w:ascii="Arial" w:hAnsi="Arial" w:cs="Arial"/>
                <w:sz w:val="20"/>
              </w:rPr>
              <w:t>420</w:t>
            </w:r>
          </w:p>
        </w:tc>
        <w:tc>
          <w:tcPr>
            <w:tcW w:w="501" w:type="pct"/>
            <w:shd w:val="clear" w:color="auto" w:fill="FFFFFF"/>
          </w:tcPr>
          <w:p w14:paraId="6AAADBA5" w14:textId="77777777" w:rsidR="009B1005" w:rsidRPr="00F1143E" w:rsidRDefault="009B1005" w:rsidP="002F1C8B">
            <w:pPr>
              <w:spacing w:before="120"/>
              <w:jc w:val="right"/>
              <w:rPr>
                <w:rFonts w:ascii="Arial" w:hAnsi="Arial" w:cs="Arial"/>
                <w:sz w:val="20"/>
              </w:rPr>
            </w:pPr>
          </w:p>
        </w:tc>
      </w:tr>
      <w:tr w:rsidR="00F1143E" w:rsidRPr="00F1143E" w14:paraId="41BFD7EA" w14:textId="77777777" w:rsidTr="002F1C8B">
        <w:trPr>
          <w:trHeight w:val="338"/>
        </w:trPr>
        <w:tc>
          <w:tcPr>
            <w:tcW w:w="306" w:type="pct"/>
            <w:shd w:val="clear" w:color="auto" w:fill="FFFFFF"/>
          </w:tcPr>
          <w:p w14:paraId="580A3B34"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B8E0D23"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339AC9FD" w14:textId="77777777" w:rsidR="009B1005" w:rsidRPr="00F1143E" w:rsidRDefault="009B1005" w:rsidP="002F1C8B">
            <w:pPr>
              <w:spacing w:before="120"/>
              <w:jc w:val="right"/>
              <w:rPr>
                <w:rFonts w:ascii="Arial" w:hAnsi="Arial" w:cs="Arial"/>
                <w:sz w:val="20"/>
              </w:rPr>
            </w:pPr>
            <w:r w:rsidRPr="00F1143E">
              <w:rPr>
                <w:rFonts w:ascii="Arial" w:hAnsi="Arial" w:cs="Arial"/>
                <w:sz w:val="20"/>
              </w:rPr>
              <w:t>490</w:t>
            </w:r>
          </w:p>
        </w:tc>
        <w:tc>
          <w:tcPr>
            <w:tcW w:w="497" w:type="pct"/>
            <w:shd w:val="clear" w:color="auto" w:fill="FFFFFF"/>
          </w:tcPr>
          <w:p w14:paraId="5443B352" w14:textId="77777777" w:rsidR="009B1005" w:rsidRPr="00F1143E" w:rsidRDefault="009B1005" w:rsidP="002F1C8B">
            <w:pPr>
              <w:spacing w:before="120"/>
              <w:jc w:val="right"/>
              <w:rPr>
                <w:rFonts w:ascii="Arial" w:hAnsi="Arial" w:cs="Arial"/>
                <w:sz w:val="20"/>
              </w:rPr>
            </w:pPr>
            <w:r w:rsidRPr="00F1143E">
              <w:rPr>
                <w:rFonts w:ascii="Arial" w:hAnsi="Arial" w:cs="Arial"/>
                <w:sz w:val="20"/>
              </w:rPr>
              <w:t>420</w:t>
            </w:r>
          </w:p>
        </w:tc>
        <w:tc>
          <w:tcPr>
            <w:tcW w:w="486" w:type="pct"/>
            <w:shd w:val="clear" w:color="auto" w:fill="FFFFFF"/>
          </w:tcPr>
          <w:p w14:paraId="44432469"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492" w:type="pct"/>
            <w:shd w:val="clear" w:color="auto" w:fill="FFFFFF"/>
          </w:tcPr>
          <w:p w14:paraId="5ED89EE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501" w:type="pct"/>
            <w:shd w:val="clear" w:color="auto" w:fill="FFFFFF"/>
          </w:tcPr>
          <w:p w14:paraId="37548D5C" w14:textId="77777777" w:rsidR="009B1005" w:rsidRPr="00F1143E" w:rsidRDefault="009B1005" w:rsidP="002F1C8B">
            <w:pPr>
              <w:spacing w:before="120"/>
              <w:jc w:val="right"/>
              <w:rPr>
                <w:rFonts w:ascii="Arial" w:hAnsi="Arial" w:cs="Arial"/>
                <w:sz w:val="20"/>
              </w:rPr>
            </w:pPr>
          </w:p>
        </w:tc>
      </w:tr>
      <w:tr w:rsidR="00F1143E" w:rsidRPr="00F1143E" w14:paraId="12110FA4" w14:textId="77777777" w:rsidTr="002F1C8B">
        <w:trPr>
          <w:trHeight w:val="338"/>
        </w:trPr>
        <w:tc>
          <w:tcPr>
            <w:tcW w:w="306" w:type="pct"/>
            <w:shd w:val="clear" w:color="auto" w:fill="FFFFFF"/>
          </w:tcPr>
          <w:p w14:paraId="77CB0F82"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41EF6D2"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72EFB538"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497" w:type="pct"/>
            <w:shd w:val="clear" w:color="auto" w:fill="FFFFFF"/>
          </w:tcPr>
          <w:p w14:paraId="71082AD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486" w:type="pct"/>
            <w:shd w:val="clear" w:color="auto" w:fill="FFFFFF"/>
          </w:tcPr>
          <w:p w14:paraId="6161547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92" w:type="pct"/>
            <w:shd w:val="clear" w:color="auto" w:fill="FFFFFF"/>
          </w:tcPr>
          <w:p w14:paraId="6DF381D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01" w:type="pct"/>
            <w:shd w:val="clear" w:color="auto" w:fill="FFFFFF"/>
          </w:tcPr>
          <w:p w14:paraId="31C94962" w14:textId="77777777" w:rsidR="009B1005" w:rsidRPr="00F1143E" w:rsidRDefault="009B1005" w:rsidP="002F1C8B">
            <w:pPr>
              <w:spacing w:before="120"/>
              <w:jc w:val="right"/>
              <w:rPr>
                <w:rFonts w:ascii="Arial" w:hAnsi="Arial" w:cs="Arial"/>
                <w:sz w:val="20"/>
              </w:rPr>
            </w:pPr>
          </w:p>
        </w:tc>
      </w:tr>
      <w:tr w:rsidR="00F1143E" w:rsidRPr="00F1143E" w14:paraId="6C57DE75" w14:textId="77777777" w:rsidTr="002F1C8B">
        <w:trPr>
          <w:trHeight w:val="338"/>
        </w:trPr>
        <w:tc>
          <w:tcPr>
            <w:tcW w:w="306" w:type="pct"/>
            <w:shd w:val="clear" w:color="auto" w:fill="FFFFFF"/>
          </w:tcPr>
          <w:p w14:paraId="3391D4A8"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C97EED8"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6BB2CF0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97" w:type="pct"/>
            <w:shd w:val="clear" w:color="auto" w:fill="FFFFFF"/>
          </w:tcPr>
          <w:p w14:paraId="45BE05D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486" w:type="pct"/>
            <w:shd w:val="clear" w:color="auto" w:fill="FFFFFF"/>
          </w:tcPr>
          <w:p w14:paraId="25F37E3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2" w:type="pct"/>
            <w:shd w:val="clear" w:color="auto" w:fill="FFFFFF"/>
          </w:tcPr>
          <w:p w14:paraId="093D23A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01" w:type="pct"/>
            <w:shd w:val="clear" w:color="auto" w:fill="FFFFFF"/>
          </w:tcPr>
          <w:p w14:paraId="098C7457" w14:textId="77777777" w:rsidR="009B1005" w:rsidRPr="00F1143E" w:rsidRDefault="009B1005" w:rsidP="002F1C8B">
            <w:pPr>
              <w:spacing w:before="120"/>
              <w:jc w:val="right"/>
              <w:rPr>
                <w:rFonts w:ascii="Arial" w:hAnsi="Arial" w:cs="Arial"/>
                <w:sz w:val="20"/>
              </w:rPr>
            </w:pPr>
          </w:p>
        </w:tc>
      </w:tr>
      <w:tr w:rsidR="00F1143E" w:rsidRPr="00F1143E" w14:paraId="0B5F1537" w14:textId="77777777" w:rsidTr="002F1C8B">
        <w:trPr>
          <w:trHeight w:val="338"/>
        </w:trPr>
        <w:tc>
          <w:tcPr>
            <w:tcW w:w="306" w:type="pct"/>
            <w:shd w:val="clear" w:color="auto" w:fill="FFFFFF"/>
          </w:tcPr>
          <w:p w14:paraId="01FE18D5"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5</w:t>
            </w:r>
          </w:p>
        </w:tc>
        <w:tc>
          <w:tcPr>
            <w:tcW w:w="2235" w:type="pct"/>
            <w:shd w:val="clear" w:color="auto" w:fill="FFFFFF"/>
          </w:tcPr>
          <w:p w14:paraId="0C0B4D44" w14:textId="77777777" w:rsidR="009B1005" w:rsidRPr="00F1143E" w:rsidRDefault="009B1005" w:rsidP="002F1C8B">
            <w:pPr>
              <w:spacing w:before="120"/>
              <w:rPr>
                <w:rFonts w:ascii="Arial" w:hAnsi="Arial" w:cs="Arial"/>
                <w:b/>
                <w:sz w:val="20"/>
              </w:rPr>
            </w:pPr>
            <w:r w:rsidRPr="00F1143E">
              <w:rPr>
                <w:rFonts w:ascii="Arial" w:hAnsi="Arial" w:cs="Arial"/>
                <w:b/>
                <w:sz w:val="20"/>
              </w:rPr>
              <w:t>Khoan Dụ</w:t>
            </w:r>
          </w:p>
        </w:tc>
        <w:tc>
          <w:tcPr>
            <w:tcW w:w="483" w:type="pct"/>
            <w:shd w:val="clear" w:color="auto" w:fill="FFFFFF"/>
          </w:tcPr>
          <w:p w14:paraId="289FF1CA"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1B0B92D0"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260C083F"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36A53071"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7A402F2F" w14:textId="77777777" w:rsidR="009B1005" w:rsidRPr="00F1143E" w:rsidRDefault="009B1005" w:rsidP="002F1C8B">
            <w:pPr>
              <w:spacing w:before="120"/>
              <w:jc w:val="right"/>
              <w:rPr>
                <w:rFonts w:ascii="Arial" w:hAnsi="Arial" w:cs="Arial"/>
                <w:sz w:val="20"/>
              </w:rPr>
            </w:pPr>
          </w:p>
        </w:tc>
      </w:tr>
      <w:tr w:rsidR="00F1143E" w:rsidRPr="00F1143E" w14:paraId="084E7364" w14:textId="77777777" w:rsidTr="002F1C8B">
        <w:trPr>
          <w:trHeight w:val="338"/>
        </w:trPr>
        <w:tc>
          <w:tcPr>
            <w:tcW w:w="306" w:type="pct"/>
            <w:shd w:val="clear" w:color="auto" w:fill="FFFFFF"/>
          </w:tcPr>
          <w:p w14:paraId="59BD8B4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7947097"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74B0363B" w14:textId="77777777" w:rsidR="009B1005" w:rsidRPr="00F1143E" w:rsidRDefault="009B1005" w:rsidP="002F1C8B">
            <w:pPr>
              <w:spacing w:before="120"/>
              <w:jc w:val="right"/>
              <w:rPr>
                <w:rFonts w:ascii="Arial" w:hAnsi="Arial" w:cs="Arial"/>
                <w:sz w:val="20"/>
              </w:rPr>
            </w:pPr>
            <w:r w:rsidRPr="00F1143E">
              <w:rPr>
                <w:rFonts w:ascii="Arial" w:hAnsi="Arial" w:cs="Arial"/>
                <w:sz w:val="20"/>
              </w:rPr>
              <w:t>980</w:t>
            </w:r>
          </w:p>
        </w:tc>
        <w:tc>
          <w:tcPr>
            <w:tcW w:w="497" w:type="pct"/>
            <w:shd w:val="clear" w:color="auto" w:fill="FFFFFF"/>
          </w:tcPr>
          <w:p w14:paraId="271D6C6C" w14:textId="77777777" w:rsidR="009B1005" w:rsidRPr="00F1143E" w:rsidRDefault="009B1005" w:rsidP="002F1C8B">
            <w:pPr>
              <w:spacing w:before="120"/>
              <w:jc w:val="right"/>
              <w:rPr>
                <w:rFonts w:ascii="Arial" w:hAnsi="Arial" w:cs="Arial"/>
                <w:sz w:val="20"/>
              </w:rPr>
            </w:pPr>
            <w:r w:rsidRPr="00F1143E">
              <w:rPr>
                <w:rFonts w:ascii="Arial" w:hAnsi="Arial" w:cs="Arial"/>
                <w:sz w:val="20"/>
              </w:rPr>
              <w:t>620</w:t>
            </w:r>
          </w:p>
        </w:tc>
        <w:tc>
          <w:tcPr>
            <w:tcW w:w="486" w:type="pct"/>
            <w:shd w:val="clear" w:color="auto" w:fill="FFFFFF"/>
          </w:tcPr>
          <w:p w14:paraId="2ED52FCC" w14:textId="77777777" w:rsidR="009B1005" w:rsidRPr="00F1143E" w:rsidRDefault="009B1005" w:rsidP="002F1C8B">
            <w:pPr>
              <w:spacing w:before="120"/>
              <w:jc w:val="right"/>
              <w:rPr>
                <w:rFonts w:ascii="Arial" w:hAnsi="Arial" w:cs="Arial"/>
                <w:sz w:val="20"/>
              </w:rPr>
            </w:pPr>
            <w:r w:rsidRPr="00F1143E">
              <w:rPr>
                <w:rFonts w:ascii="Arial" w:hAnsi="Arial" w:cs="Arial"/>
                <w:sz w:val="20"/>
              </w:rPr>
              <w:t>450</w:t>
            </w:r>
          </w:p>
        </w:tc>
        <w:tc>
          <w:tcPr>
            <w:tcW w:w="492" w:type="pct"/>
            <w:shd w:val="clear" w:color="auto" w:fill="FFFFFF"/>
          </w:tcPr>
          <w:p w14:paraId="4397604E" w14:textId="77777777" w:rsidR="009B1005" w:rsidRPr="00F1143E" w:rsidRDefault="009B1005" w:rsidP="002F1C8B">
            <w:pPr>
              <w:spacing w:before="120"/>
              <w:jc w:val="right"/>
              <w:rPr>
                <w:rFonts w:ascii="Arial" w:hAnsi="Arial" w:cs="Arial"/>
                <w:sz w:val="20"/>
              </w:rPr>
            </w:pPr>
            <w:r w:rsidRPr="00F1143E">
              <w:rPr>
                <w:rFonts w:ascii="Arial" w:hAnsi="Arial" w:cs="Arial"/>
                <w:sz w:val="20"/>
              </w:rPr>
              <w:t>320</w:t>
            </w:r>
          </w:p>
        </w:tc>
        <w:tc>
          <w:tcPr>
            <w:tcW w:w="501" w:type="pct"/>
            <w:shd w:val="clear" w:color="auto" w:fill="FFFFFF"/>
          </w:tcPr>
          <w:p w14:paraId="215656D8" w14:textId="77777777" w:rsidR="009B1005" w:rsidRPr="00F1143E" w:rsidRDefault="009B1005" w:rsidP="002F1C8B">
            <w:pPr>
              <w:spacing w:before="120"/>
              <w:jc w:val="right"/>
              <w:rPr>
                <w:rFonts w:ascii="Arial" w:hAnsi="Arial" w:cs="Arial"/>
                <w:sz w:val="20"/>
              </w:rPr>
            </w:pPr>
          </w:p>
        </w:tc>
      </w:tr>
      <w:tr w:rsidR="00F1143E" w:rsidRPr="00F1143E" w14:paraId="15F6CE6E" w14:textId="77777777" w:rsidTr="002F1C8B">
        <w:trPr>
          <w:trHeight w:val="338"/>
        </w:trPr>
        <w:tc>
          <w:tcPr>
            <w:tcW w:w="306" w:type="pct"/>
            <w:shd w:val="clear" w:color="auto" w:fill="FFFFFF"/>
          </w:tcPr>
          <w:p w14:paraId="44AD6B6A"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BFEA22A"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02A00B3D" w14:textId="77777777" w:rsidR="009B1005" w:rsidRPr="00F1143E" w:rsidRDefault="009B1005" w:rsidP="002F1C8B">
            <w:pPr>
              <w:spacing w:before="120"/>
              <w:jc w:val="right"/>
              <w:rPr>
                <w:rFonts w:ascii="Arial" w:hAnsi="Arial" w:cs="Arial"/>
                <w:sz w:val="20"/>
              </w:rPr>
            </w:pPr>
            <w:r w:rsidRPr="00F1143E">
              <w:rPr>
                <w:rFonts w:ascii="Arial" w:hAnsi="Arial" w:cs="Arial"/>
                <w:sz w:val="20"/>
              </w:rPr>
              <w:t>360</w:t>
            </w:r>
          </w:p>
        </w:tc>
        <w:tc>
          <w:tcPr>
            <w:tcW w:w="497" w:type="pct"/>
            <w:shd w:val="clear" w:color="auto" w:fill="FFFFFF"/>
          </w:tcPr>
          <w:p w14:paraId="50DBDEC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270</w:t>
            </w:r>
          </w:p>
        </w:tc>
        <w:tc>
          <w:tcPr>
            <w:tcW w:w="486" w:type="pct"/>
            <w:shd w:val="clear" w:color="auto" w:fill="FFFFFF"/>
          </w:tcPr>
          <w:p w14:paraId="1DFF4EC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492" w:type="pct"/>
            <w:shd w:val="clear" w:color="auto" w:fill="FFFFFF"/>
          </w:tcPr>
          <w:p w14:paraId="667E96F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01" w:type="pct"/>
            <w:shd w:val="clear" w:color="auto" w:fill="FFFFFF"/>
          </w:tcPr>
          <w:p w14:paraId="2171632F" w14:textId="77777777" w:rsidR="009B1005" w:rsidRPr="00F1143E" w:rsidRDefault="009B1005" w:rsidP="002F1C8B">
            <w:pPr>
              <w:spacing w:before="120"/>
              <w:jc w:val="right"/>
              <w:rPr>
                <w:rFonts w:ascii="Arial" w:hAnsi="Arial" w:cs="Arial"/>
                <w:sz w:val="20"/>
              </w:rPr>
            </w:pPr>
          </w:p>
        </w:tc>
      </w:tr>
      <w:tr w:rsidR="00F1143E" w:rsidRPr="00F1143E" w14:paraId="30E3CEDA" w14:textId="77777777" w:rsidTr="002F1C8B">
        <w:trPr>
          <w:trHeight w:val="338"/>
        </w:trPr>
        <w:tc>
          <w:tcPr>
            <w:tcW w:w="306" w:type="pct"/>
            <w:shd w:val="clear" w:color="auto" w:fill="FFFFFF"/>
          </w:tcPr>
          <w:p w14:paraId="385A08F6"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1168547"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0803F2A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7" w:type="pct"/>
            <w:shd w:val="clear" w:color="auto" w:fill="FFFFFF"/>
          </w:tcPr>
          <w:p w14:paraId="1A81905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86" w:type="pct"/>
            <w:shd w:val="clear" w:color="auto" w:fill="FFFFFF"/>
          </w:tcPr>
          <w:p w14:paraId="778A597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2" w:type="pct"/>
            <w:shd w:val="clear" w:color="auto" w:fill="FFFFFF"/>
          </w:tcPr>
          <w:p w14:paraId="1197864C"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01" w:type="pct"/>
            <w:shd w:val="clear" w:color="auto" w:fill="FFFFFF"/>
          </w:tcPr>
          <w:p w14:paraId="7D07D784" w14:textId="77777777" w:rsidR="009B1005" w:rsidRPr="00F1143E" w:rsidRDefault="009B1005" w:rsidP="002F1C8B">
            <w:pPr>
              <w:spacing w:before="120"/>
              <w:jc w:val="right"/>
              <w:rPr>
                <w:rFonts w:ascii="Arial" w:hAnsi="Arial" w:cs="Arial"/>
                <w:sz w:val="20"/>
              </w:rPr>
            </w:pPr>
          </w:p>
        </w:tc>
      </w:tr>
      <w:tr w:rsidR="00F1143E" w:rsidRPr="00F1143E" w14:paraId="73CAAED4" w14:textId="77777777" w:rsidTr="002F1C8B">
        <w:trPr>
          <w:trHeight w:val="338"/>
        </w:trPr>
        <w:tc>
          <w:tcPr>
            <w:tcW w:w="306" w:type="pct"/>
            <w:shd w:val="clear" w:color="auto" w:fill="FFFFFF"/>
          </w:tcPr>
          <w:p w14:paraId="2E834A40"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6</w:t>
            </w:r>
          </w:p>
        </w:tc>
        <w:tc>
          <w:tcPr>
            <w:tcW w:w="2235" w:type="pct"/>
            <w:shd w:val="clear" w:color="auto" w:fill="FFFFFF"/>
          </w:tcPr>
          <w:p w14:paraId="7DC456E8" w14:textId="77777777" w:rsidR="009B1005" w:rsidRPr="00F1143E" w:rsidRDefault="009B1005" w:rsidP="002F1C8B">
            <w:pPr>
              <w:spacing w:before="120"/>
              <w:rPr>
                <w:rFonts w:ascii="Arial" w:hAnsi="Arial" w:cs="Arial"/>
                <w:b/>
                <w:sz w:val="20"/>
              </w:rPr>
            </w:pPr>
            <w:r w:rsidRPr="00F1143E">
              <w:rPr>
                <w:rFonts w:ascii="Arial" w:hAnsi="Arial" w:cs="Arial"/>
                <w:b/>
                <w:sz w:val="20"/>
              </w:rPr>
              <w:t>Cố Nghĩa</w:t>
            </w:r>
          </w:p>
        </w:tc>
        <w:tc>
          <w:tcPr>
            <w:tcW w:w="483" w:type="pct"/>
            <w:shd w:val="clear" w:color="auto" w:fill="FFFFFF"/>
          </w:tcPr>
          <w:p w14:paraId="7047046E"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6F81DD6E"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6418AD56"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21BE9722"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27B8B37E" w14:textId="77777777" w:rsidR="009B1005" w:rsidRPr="00F1143E" w:rsidRDefault="009B1005" w:rsidP="002F1C8B">
            <w:pPr>
              <w:spacing w:before="120"/>
              <w:jc w:val="right"/>
              <w:rPr>
                <w:rFonts w:ascii="Arial" w:hAnsi="Arial" w:cs="Arial"/>
                <w:sz w:val="20"/>
              </w:rPr>
            </w:pPr>
          </w:p>
        </w:tc>
      </w:tr>
      <w:tr w:rsidR="00F1143E" w:rsidRPr="00F1143E" w14:paraId="63F9B587" w14:textId="77777777" w:rsidTr="002F1C8B">
        <w:trPr>
          <w:trHeight w:val="338"/>
        </w:trPr>
        <w:tc>
          <w:tcPr>
            <w:tcW w:w="306" w:type="pct"/>
            <w:shd w:val="clear" w:color="auto" w:fill="FFFFFF"/>
          </w:tcPr>
          <w:p w14:paraId="41A1F4D9"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D3B1028"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5DE7BAE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1.750</w:t>
            </w:r>
          </w:p>
        </w:tc>
        <w:tc>
          <w:tcPr>
            <w:tcW w:w="497" w:type="pct"/>
            <w:shd w:val="clear" w:color="auto" w:fill="FFFFFF"/>
          </w:tcPr>
          <w:p w14:paraId="1DF9166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1.260</w:t>
            </w:r>
          </w:p>
        </w:tc>
        <w:tc>
          <w:tcPr>
            <w:tcW w:w="486" w:type="pct"/>
            <w:shd w:val="clear" w:color="auto" w:fill="FFFFFF"/>
          </w:tcPr>
          <w:p w14:paraId="77DCCD32" w14:textId="77777777" w:rsidR="009B1005" w:rsidRPr="00F1143E" w:rsidRDefault="009B1005" w:rsidP="002F1C8B">
            <w:pPr>
              <w:spacing w:before="120"/>
              <w:jc w:val="right"/>
              <w:rPr>
                <w:rFonts w:ascii="Arial" w:hAnsi="Arial" w:cs="Arial"/>
                <w:sz w:val="20"/>
              </w:rPr>
            </w:pPr>
            <w:r w:rsidRPr="00F1143E">
              <w:rPr>
                <w:rFonts w:ascii="Arial" w:hAnsi="Arial" w:cs="Arial"/>
                <w:sz w:val="20"/>
              </w:rPr>
              <w:t>770</w:t>
            </w:r>
          </w:p>
        </w:tc>
        <w:tc>
          <w:tcPr>
            <w:tcW w:w="492" w:type="pct"/>
            <w:shd w:val="clear" w:color="auto" w:fill="FFFFFF"/>
          </w:tcPr>
          <w:p w14:paraId="6CB8F351" w14:textId="77777777" w:rsidR="009B1005" w:rsidRPr="00F1143E" w:rsidRDefault="009B1005" w:rsidP="002F1C8B">
            <w:pPr>
              <w:spacing w:before="120"/>
              <w:jc w:val="right"/>
              <w:rPr>
                <w:rFonts w:ascii="Arial" w:hAnsi="Arial" w:cs="Arial"/>
                <w:sz w:val="20"/>
              </w:rPr>
            </w:pPr>
            <w:r w:rsidRPr="00F1143E">
              <w:rPr>
                <w:rFonts w:ascii="Arial" w:hAnsi="Arial" w:cs="Arial"/>
                <w:sz w:val="20"/>
              </w:rPr>
              <w:t>420</w:t>
            </w:r>
          </w:p>
        </w:tc>
        <w:tc>
          <w:tcPr>
            <w:tcW w:w="501" w:type="pct"/>
            <w:shd w:val="clear" w:color="auto" w:fill="FFFFFF"/>
          </w:tcPr>
          <w:p w14:paraId="0E5B69E2" w14:textId="77777777" w:rsidR="009B1005" w:rsidRPr="00F1143E" w:rsidRDefault="009B1005" w:rsidP="002F1C8B">
            <w:pPr>
              <w:spacing w:before="120"/>
              <w:jc w:val="right"/>
              <w:rPr>
                <w:rFonts w:ascii="Arial" w:hAnsi="Arial" w:cs="Arial"/>
                <w:sz w:val="20"/>
              </w:rPr>
            </w:pPr>
          </w:p>
        </w:tc>
      </w:tr>
      <w:tr w:rsidR="00F1143E" w:rsidRPr="00F1143E" w14:paraId="58E9293D" w14:textId="77777777" w:rsidTr="002F1C8B">
        <w:trPr>
          <w:trHeight w:val="338"/>
        </w:trPr>
        <w:tc>
          <w:tcPr>
            <w:tcW w:w="306" w:type="pct"/>
            <w:shd w:val="clear" w:color="auto" w:fill="FFFFFF"/>
          </w:tcPr>
          <w:p w14:paraId="7DB5DF3F"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542609C"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1E8109BB" w14:textId="77777777" w:rsidR="009B1005" w:rsidRPr="00F1143E" w:rsidRDefault="009B1005" w:rsidP="002F1C8B">
            <w:pPr>
              <w:spacing w:before="120"/>
              <w:jc w:val="right"/>
              <w:rPr>
                <w:rFonts w:ascii="Arial" w:hAnsi="Arial" w:cs="Arial"/>
                <w:sz w:val="20"/>
              </w:rPr>
            </w:pPr>
            <w:r w:rsidRPr="00F1143E">
              <w:rPr>
                <w:rFonts w:ascii="Arial" w:hAnsi="Arial" w:cs="Arial"/>
                <w:sz w:val="20"/>
              </w:rPr>
              <w:t>490</w:t>
            </w:r>
          </w:p>
        </w:tc>
        <w:tc>
          <w:tcPr>
            <w:tcW w:w="497" w:type="pct"/>
            <w:shd w:val="clear" w:color="auto" w:fill="FFFFFF"/>
          </w:tcPr>
          <w:p w14:paraId="575F023B" w14:textId="77777777" w:rsidR="009B1005" w:rsidRPr="00F1143E" w:rsidRDefault="009B1005" w:rsidP="002F1C8B">
            <w:pPr>
              <w:spacing w:before="120"/>
              <w:jc w:val="right"/>
              <w:rPr>
                <w:rFonts w:ascii="Arial" w:hAnsi="Arial" w:cs="Arial"/>
                <w:sz w:val="20"/>
              </w:rPr>
            </w:pPr>
            <w:r w:rsidRPr="00F1143E">
              <w:rPr>
                <w:rFonts w:ascii="Arial" w:hAnsi="Arial" w:cs="Arial"/>
                <w:sz w:val="20"/>
              </w:rPr>
              <w:t>420</w:t>
            </w:r>
          </w:p>
        </w:tc>
        <w:tc>
          <w:tcPr>
            <w:tcW w:w="486" w:type="pct"/>
            <w:shd w:val="clear" w:color="auto" w:fill="FFFFFF"/>
          </w:tcPr>
          <w:p w14:paraId="72E56D3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492" w:type="pct"/>
            <w:shd w:val="clear" w:color="auto" w:fill="FFFFFF"/>
          </w:tcPr>
          <w:p w14:paraId="669BEAB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501" w:type="pct"/>
            <w:shd w:val="clear" w:color="auto" w:fill="FFFFFF"/>
          </w:tcPr>
          <w:p w14:paraId="068935FF" w14:textId="77777777" w:rsidR="009B1005" w:rsidRPr="00F1143E" w:rsidRDefault="009B1005" w:rsidP="002F1C8B">
            <w:pPr>
              <w:spacing w:before="120"/>
              <w:jc w:val="right"/>
              <w:rPr>
                <w:rFonts w:ascii="Arial" w:hAnsi="Arial" w:cs="Arial"/>
                <w:sz w:val="20"/>
              </w:rPr>
            </w:pPr>
          </w:p>
        </w:tc>
      </w:tr>
      <w:tr w:rsidR="00F1143E" w:rsidRPr="00F1143E" w14:paraId="3411F42F" w14:textId="77777777" w:rsidTr="002F1C8B">
        <w:trPr>
          <w:trHeight w:val="338"/>
        </w:trPr>
        <w:tc>
          <w:tcPr>
            <w:tcW w:w="306" w:type="pct"/>
            <w:shd w:val="clear" w:color="auto" w:fill="FFFFFF"/>
          </w:tcPr>
          <w:p w14:paraId="03DFEC72"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07E7861"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4EDCE619"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97" w:type="pct"/>
            <w:shd w:val="clear" w:color="auto" w:fill="FFFFFF"/>
          </w:tcPr>
          <w:p w14:paraId="0B74242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486" w:type="pct"/>
            <w:shd w:val="clear" w:color="auto" w:fill="FFFFFF"/>
          </w:tcPr>
          <w:p w14:paraId="019BA23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2" w:type="pct"/>
            <w:shd w:val="clear" w:color="auto" w:fill="FFFFFF"/>
          </w:tcPr>
          <w:p w14:paraId="4AAA0A3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01" w:type="pct"/>
            <w:shd w:val="clear" w:color="auto" w:fill="FFFFFF"/>
          </w:tcPr>
          <w:p w14:paraId="7856C6B5" w14:textId="77777777" w:rsidR="009B1005" w:rsidRPr="00F1143E" w:rsidRDefault="009B1005" w:rsidP="002F1C8B">
            <w:pPr>
              <w:spacing w:before="120"/>
              <w:jc w:val="right"/>
              <w:rPr>
                <w:rFonts w:ascii="Arial" w:hAnsi="Arial" w:cs="Arial"/>
                <w:sz w:val="20"/>
              </w:rPr>
            </w:pPr>
          </w:p>
        </w:tc>
      </w:tr>
      <w:tr w:rsidR="00F1143E" w:rsidRPr="00F1143E" w14:paraId="7C9425F9" w14:textId="77777777" w:rsidTr="002F1C8B">
        <w:trPr>
          <w:trHeight w:val="338"/>
        </w:trPr>
        <w:tc>
          <w:tcPr>
            <w:tcW w:w="306" w:type="pct"/>
            <w:shd w:val="clear" w:color="auto" w:fill="FFFFFF"/>
          </w:tcPr>
          <w:p w14:paraId="2FD16E3D"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7</w:t>
            </w:r>
          </w:p>
        </w:tc>
        <w:tc>
          <w:tcPr>
            <w:tcW w:w="2235" w:type="pct"/>
            <w:shd w:val="clear" w:color="auto" w:fill="FFFFFF"/>
          </w:tcPr>
          <w:p w14:paraId="107EF8B9" w14:textId="77777777" w:rsidR="009B1005" w:rsidRPr="00F1143E" w:rsidRDefault="009B1005" w:rsidP="002F1C8B">
            <w:pPr>
              <w:spacing w:before="120"/>
              <w:rPr>
                <w:rFonts w:ascii="Arial" w:hAnsi="Arial" w:cs="Arial"/>
                <w:b/>
                <w:sz w:val="20"/>
              </w:rPr>
            </w:pPr>
            <w:r w:rsidRPr="00F1143E">
              <w:rPr>
                <w:rFonts w:ascii="Arial" w:hAnsi="Arial" w:cs="Arial"/>
                <w:b/>
                <w:sz w:val="20"/>
              </w:rPr>
              <w:t>Lạc Long</w:t>
            </w:r>
          </w:p>
        </w:tc>
        <w:tc>
          <w:tcPr>
            <w:tcW w:w="483" w:type="pct"/>
            <w:shd w:val="clear" w:color="auto" w:fill="FFFFFF"/>
          </w:tcPr>
          <w:p w14:paraId="72188D86"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32FA2FFD"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430FBC60"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4DBA82F2"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073E501D" w14:textId="77777777" w:rsidR="009B1005" w:rsidRPr="00F1143E" w:rsidRDefault="009B1005" w:rsidP="002F1C8B">
            <w:pPr>
              <w:spacing w:before="120"/>
              <w:jc w:val="right"/>
              <w:rPr>
                <w:rFonts w:ascii="Arial" w:hAnsi="Arial" w:cs="Arial"/>
                <w:sz w:val="20"/>
              </w:rPr>
            </w:pPr>
          </w:p>
        </w:tc>
      </w:tr>
      <w:tr w:rsidR="00F1143E" w:rsidRPr="00F1143E" w14:paraId="7F825DC7" w14:textId="77777777" w:rsidTr="002F1C8B">
        <w:trPr>
          <w:trHeight w:val="338"/>
        </w:trPr>
        <w:tc>
          <w:tcPr>
            <w:tcW w:w="306" w:type="pct"/>
            <w:shd w:val="clear" w:color="auto" w:fill="FFFFFF"/>
          </w:tcPr>
          <w:p w14:paraId="5A81BF8F"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E9EC5C3"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6C15AA7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1.750</w:t>
            </w:r>
          </w:p>
        </w:tc>
        <w:tc>
          <w:tcPr>
            <w:tcW w:w="497" w:type="pct"/>
            <w:shd w:val="clear" w:color="auto" w:fill="FFFFFF"/>
          </w:tcPr>
          <w:p w14:paraId="163AB01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1.260</w:t>
            </w:r>
          </w:p>
        </w:tc>
        <w:tc>
          <w:tcPr>
            <w:tcW w:w="486" w:type="pct"/>
            <w:shd w:val="clear" w:color="auto" w:fill="FFFFFF"/>
          </w:tcPr>
          <w:p w14:paraId="64832A9D" w14:textId="77777777" w:rsidR="009B1005" w:rsidRPr="00F1143E" w:rsidRDefault="009B1005" w:rsidP="002F1C8B">
            <w:pPr>
              <w:spacing w:before="120"/>
              <w:jc w:val="right"/>
              <w:rPr>
                <w:rFonts w:ascii="Arial" w:hAnsi="Arial" w:cs="Arial"/>
                <w:sz w:val="20"/>
              </w:rPr>
            </w:pPr>
            <w:r w:rsidRPr="00F1143E">
              <w:rPr>
                <w:rFonts w:ascii="Arial" w:hAnsi="Arial" w:cs="Arial"/>
                <w:sz w:val="20"/>
              </w:rPr>
              <w:t>770</w:t>
            </w:r>
          </w:p>
        </w:tc>
        <w:tc>
          <w:tcPr>
            <w:tcW w:w="492" w:type="pct"/>
            <w:shd w:val="clear" w:color="auto" w:fill="FFFFFF"/>
          </w:tcPr>
          <w:p w14:paraId="1706C053" w14:textId="77777777" w:rsidR="009B1005" w:rsidRPr="00F1143E" w:rsidRDefault="009B1005" w:rsidP="002F1C8B">
            <w:pPr>
              <w:spacing w:before="120"/>
              <w:jc w:val="right"/>
              <w:rPr>
                <w:rFonts w:ascii="Arial" w:hAnsi="Arial" w:cs="Arial"/>
                <w:sz w:val="20"/>
              </w:rPr>
            </w:pPr>
            <w:r w:rsidRPr="00F1143E">
              <w:rPr>
                <w:rFonts w:ascii="Arial" w:hAnsi="Arial" w:cs="Arial"/>
                <w:sz w:val="20"/>
              </w:rPr>
              <w:t>420</w:t>
            </w:r>
          </w:p>
        </w:tc>
        <w:tc>
          <w:tcPr>
            <w:tcW w:w="501" w:type="pct"/>
            <w:shd w:val="clear" w:color="auto" w:fill="FFFFFF"/>
          </w:tcPr>
          <w:p w14:paraId="790CEA38" w14:textId="77777777" w:rsidR="009B1005" w:rsidRPr="00F1143E" w:rsidRDefault="009B1005" w:rsidP="002F1C8B">
            <w:pPr>
              <w:spacing w:before="120"/>
              <w:jc w:val="right"/>
              <w:rPr>
                <w:rFonts w:ascii="Arial" w:hAnsi="Arial" w:cs="Arial"/>
                <w:sz w:val="20"/>
              </w:rPr>
            </w:pPr>
          </w:p>
        </w:tc>
      </w:tr>
      <w:tr w:rsidR="00F1143E" w:rsidRPr="00F1143E" w14:paraId="2EFE7621" w14:textId="77777777" w:rsidTr="002F1C8B">
        <w:trPr>
          <w:trHeight w:val="338"/>
        </w:trPr>
        <w:tc>
          <w:tcPr>
            <w:tcW w:w="306" w:type="pct"/>
            <w:shd w:val="clear" w:color="auto" w:fill="FFFFFF"/>
          </w:tcPr>
          <w:p w14:paraId="475489D0"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137C768"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23E9A844" w14:textId="77777777" w:rsidR="009B1005" w:rsidRPr="00F1143E" w:rsidRDefault="009B1005" w:rsidP="002F1C8B">
            <w:pPr>
              <w:spacing w:before="120"/>
              <w:jc w:val="right"/>
              <w:rPr>
                <w:rFonts w:ascii="Arial" w:hAnsi="Arial" w:cs="Arial"/>
                <w:sz w:val="20"/>
              </w:rPr>
            </w:pPr>
            <w:r w:rsidRPr="00F1143E">
              <w:rPr>
                <w:rFonts w:ascii="Arial" w:hAnsi="Arial" w:cs="Arial"/>
                <w:sz w:val="20"/>
              </w:rPr>
              <w:t>490</w:t>
            </w:r>
          </w:p>
        </w:tc>
        <w:tc>
          <w:tcPr>
            <w:tcW w:w="497" w:type="pct"/>
            <w:shd w:val="clear" w:color="auto" w:fill="FFFFFF"/>
          </w:tcPr>
          <w:p w14:paraId="55E8F71E" w14:textId="77777777" w:rsidR="009B1005" w:rsidRPr="00F1143E" w:rsidRDefault="009B1005" w:rsidP="002F1C8B">
            <w:pPr>
              <w:spacing w:before="120"/>
              <w:jc w:val="right"/>
              <w:rPr>
                <w:rFonts w:ascii="Arial" w:hAnsi="Arial" w:cs="Arial"/>
                <w:sz w:val="20"/>
              </w:rPr>
            </w:pPr>
            <w:r w:rsidRPr="00F1143E">
              <w:rPr>
                <w:rFonts w:ascii="Arial" w:hAnsi="Arial" w:cs="Arial"/>
                <w:sz w:val="20"/>
              </w:rPr>
              <w:t>420</w:t>
            </w:r>
          </w:p>
        </w:tc>
        <w:tc>
          <w:tcPr>
            <w:tcW w:w="486" w:type="pct"/>
            <w:shd w:val="clear" w:color="auto" w:fill="FFFFFF"/>
          </w:tcPr>
          <w:p w14:paraId="655D1F8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492" w:type="pct"/>
            <w:shd w:val="clear" w:color="auto" w:fill="FFFFFF"/>
          </w:tcPr>
          <w:p w14:paraId="408E570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501" w:type="pct"/>
            <w:shd w:val="clear" w:color="auto" w:fill="FFFFFF"/>
          </w:tcPr>
          <w:p w14:paraId="2FAD861B" w14:textId="77777777" w:rsidR="009B1005" w:rsidRPr="00F1143E" w:rsidRDefault="009B1005" w:rsidP="002F1C8B">
            <w:pPr>
              <w:spacing w:before="120"/>
              <w:jc w:val="right"/>
              <w:rPr>
                <w:rFonts w:ascii="Arial" w:hAnsi="Arial" w:cs="Arial"/>
                <w:sz w:val="20"/>
              </w:rPr>
            </w:pPr>
          </w:p>
        </w:tc>
      </w:tr>
      <w:tr w:rsidR="00F1143E" w:rsidRPr="00F1143E" w14:paraId="00DC4664" w14:textId="77777777" w:rsidTr="002F1C8B">
        <w:trPr>
          <w:trHeight w:val="338"/>
        </w:trPr>
        <w:tc>
          <w:tcPr>
            <w:tcW w:w="306" w:type="pct"/>
            <w:shd w:val="clear" w:color="auto" w:fill="FFFFFF"/>
          </w:tcPr>
          <w:p w14:paraId="73068BE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D330F49"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0ADE5E0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97" w:type="pct"/>
            <w:shd w:val="clear" w:color="auto" w:fill="FFFFFF"/>
          </w:tcPr>
          <w:p w14:paraId="0FCA0BB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486" w:type="pct"/>
            <w:shd w:val="clear" w:color="auto" w:fill="FFFFFF"/>
          </w:tcPr>
          <w:p w14:paraId="552FFE7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2" w:type="pct"/>
            <w:shd w:val="clear" w:color="auto" w:fill="FFFFFF"/>
          </w:tcPr>
          <w:p w14:paraId="2D40E6C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01" w:type="pct"/>
            <w:shd w:val="clear" w:color="auto" w:fill="FFFFFF"/>
          </w:tcPr>
          <w:p w14:paraId="2DE337B1" w14:textId="77777777" w:rsidR="009B1005" w:rsidRPr="00F1143E" w:rsidRDefault="009B1005" w:rsidP="002F1C8B">
            <w:pPr>
              <w:spacing w:before="120"/>
              <w:jc w:val="right"/>
              <w:rPr>
                <w:rFonts w:ascii="Arial" w:hAnsi="Arial" w:cs="Arial"/>
                <w:sz w:val="20"/>
              </w:rPr>
            </w:pPr>
          </w:p>
        </w:tc>
      </w:tr>
      <w:tr w:rsidR="00F1143E" w:rsidRPr="00F1143E" w14:paraId="3C30C61B" w14:textId="77777777" w:rsidTr="002F1C8B">
        <w:trPr>
          <w:trHeight w:val="338"/>
        </w:trPr>
        <w:tc>
          <w:tcPr>
            <w:tcW w:w="306" w:type="pct"/>
            <w:shd w:val="clear" w:color="auto" w:fill="FFFFFF"/>
          </w:tcPr>
          <w:p w14:paraId="1D850993"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8</w:t>
            </w:r>
          </w:p>
        </w:tc>
        <w:tc>
          <w:tcPr>
            <w:tcW w:w="2235" w:type="pct"/>
            <w:shd w:val="clear" w:color="auto" w:fill="FFFFFF"/>
          </w:tcPr>
          <w:p w14:paraId="13CD1C6E" w14:textId="77777777" w:rsidR="009B1005" w:rsidRPr="00F1143E" w:rsidRDefault="009B1005" w:rsidP="002F1C8B">
            <w:pPr>
              <w:spacing w:before="120"/>
              <w:rPr>
                <w:rFonts w:ascii="Arial" w:hAnsi="Arial" w:cs="Arial"/>
                <w:b/>
                <w:sz w:val="20"/>
              </w:rPr>
            </w:pPr>
            <w:r w:rsidRPr="00F1143E">
              <w:rPr>
                <w:rFonts w:ascii="Arial" w:hAnsi="Arial" w:cs="Arial"/>
                <w:b/>
                <w:sz w:val="20"/>
              </w:rPr>
              <w:t>Yên Bồng</w:t>
            </w:r>
          </w:p>
        </w:tc>
        <w:tc>
          <w:tcPr>
            <w:tcW w:w="483" w:type="pct"/>
            <w:shd w:val="clear" w:color="auto" w:fill="FFFFFF"/>
          </w:tcPr>
          <w:p w14:paraId="3EC866A4"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29166607"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5B54DE6D"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61E5EB2A"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4C7B95DB" w14:textId="77777777" w:rsidR="009B1005" w:rsidRPr="00F1143E" w:rsidRDefault="009B1005" w:rsidP="002F1C8B">
            <w:pPr>
              <w:spacing w:before="120"/>
              <w:jc w:val="right"/>
              <w:rPr>
                <w:rFonts w:ascii="Arial" w:hAnsi="Arial" w:cs="Arial"/>
                <w:sz w:val="20"/>
              </w:rPr>
            </w:pPr>
          </w:p>
        </w:tc>
      </w:tr>
      <w:tr w:rsidR="00F1143E" w:rsidRPr="00F1143E" w14:paraId="602ED96D" w14:textId="77777777" w:rsidTr="002F1C8B">
        <w:trPr>
          <w:trHeight w:val="338"/>
        </w:trPr>
        <w:tc>
          <w:tcPr>
            <w:tcW w:w="306" w:type="pct"/>
            <w:shd w:val="clear" w:color="auto" w:fill="FFFFFF"/>
          </w:tcPr>
          <w:p w14:paraId="362CC197"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E0B9824"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4DD8988F"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700</w:t>
            </w:r>
          </w:p>
        </w:tc>
        <w:tc>
          <w:tcPr>
            <w:tcW w:w="497" w:type="pct"/>
            <w:shd w:val="clear" w:color="auto" w:fill="FFFFFF"/>
          </w:tcPr>
          <w:p w14:paraId="09618CFB"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600</w:t>
            </w:r>
          </w:p>
        </w:tc>
        <w:tc>
          <w:tcPr>
            <w:tcW w:w="486" w:type="pct"/>
            <w:shd w:val="clear" w:color="auto" w:fill="FFFFFF"/>
          </w:tcPr>
          <w:p w14:paraId="7E6A234A"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c>
          <w:tcPr>
            <w:tcW w:w="492" w:type="pct"/>
            <w:shd w:val="clear" w:color="auto" w:fill="FFFFFF"/>
          </w:tcPr>
          <w:p w14:paraId="48D8D13B" w14:textId="77777777" w:rsidR="009B1005" w:rsidRPr="00F1143E" w:rsidRDefault="009B1005" w:rsidP="002F1C8B">
            <w:pPr>
              <w:spacing w:before="120"/>
              <w:jc w:val="right"/>
              <w:rPr>
                <w:rFonts w:ascii="Arial" w:hAnsi="Arial" w:cs="Arial"/>
                <w:sz w:val="20"/>
              </w:rPr>
            </w:pPr>
            <w:r w:rsidRPr="00F1143E">
              <w:rPr>
                <w:rFonts w:ascii="Arial" w:hAnsi="Arial" w:cs="Arial"/>
                <w:sz w:val="20"/>
              </w:rPr>
              <w:t>410</w:t>
            </w:r>
          </w:p>
        </w:tc>
        <w:tc>
          <w:tcPr>
            <w:tcW w:w="501" w:type="pct"/>
            <w:shd w:val="clear" w:color="auto" w:fill="FFFFFF"/>
          </w:tcPr>
          <w:p w14:paraId="40DFAE4F" w14:textId="77777777" w:rsidR="009B1005" w:rsidRPr="00F1143E" w:rsidRDefault="009B1005" w:rsidP="002F1C8B">
            <w:pPr>
              <w:spacing w:before="120"/>
              <w:jc w:val="right"/>
              <w:rPr>
                <w:rFonts w:ascii="Arial" w:hAnsi="Arial" w:cs="Arial"/>
                <w:sz w:val="20"/>
              </w:rPr>
            </w:pPr>
          </w:p>
        </w:tc>
      </w:tr>
      <w:tr w:rsidR="00F1143E" w:rsidRPr="00F1143E" w14:paraId="2B28A184" w14:textId="77777777" w:rsidTr="002F1C8B">
        <w:trPr>
          <w:trHeight w:val="338"/>
        </w:trPr>
        <w:tc>
          <w:tcPr>
            <w:tcW w:w="306" w:type="pct"/>
            <w:shd w:val="clear" w:color="auto" w:fill="FFFFFF"/>
          </w:tcPr>
          <w:p w14:paraId="00580471"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BAF0E5C"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15C6B8D1"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497" w:type="pct"/>
            <w:shd w:val="clear" w:color="auto" w:fill="FFFFFF"/>
          </w:tcPr>
          <w:p w14:paraId="03ACE02E"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486" w:type="pct"/>
            <w:shd w:val="clear" w:color="auto" w:fill="FFFFFF"/>
          </w:tcPr>
          <w:p w14:paraId="1A20E54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492" w:type="pct"/>
            <w:shd w:val="clear" w:color="auto" w:fill="FFFFFF"/>
          </w:tcPr>
          <w:p w14:paraId="7B09BBB2"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01" w:type="pct"/>
            <w:shd w:val="clear" w:color="auto" w:fill="FFFFFF"/>
          </w:tcPr>
          <w:p w14:paraId="3F729E1D" w14:textId="77777777" w:rsidR="009B1005" w:rsidRPr="00F1143E" w:rsidRDefault="009B1005" w:rsidP="002F1C8B">
            <w:pPr>
              <w:spacing w:before="120"/>
              <w:jc w:val="right"/>
              <w:rPr>
                <w:rFonts w:ascii="Arial" w:hAnsi="Arial" w:cs="Arial"/>
                <w:sz w:val="20"/>
              </w:rPr>
            </w:pPr>
          </w:p>
        </w:tc>
      </w:tr>
      <w:tr w:rsidR="00F1143E" w:rsidRPr="00F1143E" w14:paraId="08C91C23" w14:textId="77777777" w:rsidTr="002F1C8B">
        <w:trPr>
          <w:trHeight w:val="338"/>
        </w:trPr>
        <w:tc>
          <w:tcPr>
            <w:tcW w:w="306" w:type="pct"/>
            <w:shd w:val="clear" w:color="auto" w:fill="FFFFFF"/>
          </w:tcPr>
          <w:p w14:paraId="50C91CC5"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E6186E9"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0E816E3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497" w:type="pct"/>
            <w:shd w:val="clear" w:color="auto" w:fill="FFFFFF"/>
          </w:tcPr>
          <w:p w14:paraId="166DF81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486" w:type="pct"/>
            <w:shd w:val="clear" w:color="auto" w:fill="FFFFFF"/>
          </w:tcPr>
          <w:p w14:paraId="13D3687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492" w:type="pct"/>
            <w:shd w:val="clear" w:color="auto" w:fill="FFFFFF"/>
          </w:tcPr>
          <w:p w14:paraId="305B7C7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01" w:type="pct"/>
            <w:shd w:val="clear" w:color="auto" w:fill="FFFFFF"/>
          </w:tcPr>
          <w:p w14:paraId="40C2B5E6" w14:textId="77777777" w:rsidR="009B1005" w:rsidRPr="00F1143E" w:rsidRDefault="009B1005" w:rsidP="002F1C8B">
            <w:pPr>
              <w:spacing w:before="120"/>
              <w:jc w:val="right"/>
              <w:rPr>
                <w:rFonts w:ascii="Arial" w:hAnsi="Arial" w:cs="Arial"/>
                <w:sz w:val="20"/>
              </w:rPr>
            </w:pPr>
          </w:p>
        </w:tc>
      </w:tr>
      <w:tr w:rsidR="00F1143E" w:rsidRPr="00F1143E" w14:paraId="1B4E3FD0" w14:textId="77777777" w:rsidTr="002F1C8B">
        <w:trPr>
          <w:trHeight w:val="338"/>
        </w:trPr>
        <w:tc>
          <w:tcPr>
            <w:tcW w:w="306" w:type="pct"/>
            <w:shd w:val="clear" w:color="auto" w:fill="FFFFFF"/>
          </w:tcPr>
          <w:p w14:paraId="26492D8E"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9</w:t>
            </w:r>
          </w:p>
        </w:tc>
        <w:tc>
          <w:tcPr>
            <w:tcW w:w="2235" w:type="pct"/>
            <w:shd w:val="clear" w:color="auto" w:fill="FFFFFF"/>
          </w:tcPr>
          <w:p w14:paraId="606554F6" w14:textId="77777777" w:rsidR="009B1005" w:rsidRPr="00F1143E" w:rsidRDefault="009B1005" w:rsidP="002F1C8B">
            <w:pPr>
              <w:spacing w:before="120"/>
              <w:rPr>
                <w:rFonts w:ascii="Arial" w:hAnsi="Arial" w:cs="Arial"/>
                <w:b/>
                <w:sz w:val="20"/>
              </w:rPr>
            </w:pPr>
            <w:r w:rsidRPr="00F1143E">
              <w:rPr>
                <w:rFonts w:ascii="Arial" w:hAnsi="Arial" w:cs="Arial"/>
                <w:b/>
                <w:sz w:val="20"/>
              </w:rPr>
              <w:t>An Bình</w:t>
            </w:r>
          </w:p>
        </w:tc>
        <w:tc>
          <w:tcPr>
            <w:tcW w:w="483" w:type="pct"/>
            <w:shd w:val="clear" w:color="auto" w:fill="FFFFFF"/>
          </w:tcPr>
          <w:p w14:paraId="2A7939EF"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07B05421"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12982259"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716A7830"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1C91AAB2" w14:textId="77777777" w:rsidR="009B1005" w:rsidRPr="00F1143E" w:rsidRDefault="009B1005" w:rsidP="002F1C8B">
            <w:pPr>
              <w:spacing w:before="120"/>
              <w:jc w:val="right"/>
              <w:rPr>
                <w:rFonts w:ascii="Arial" w:hAnsi="Arial" w:cs="Arial"/>
                <w:sz w:val="20"/>
              </w:rPr>
            </w:pPr>
          </w:p>
        </w:tc>
      </w:tr>
      <w:tr w:rsidR="00F1143E" w:rsidRPr="00F1143E" w14:paraId="71341501" w14:textId="77777777" w:rsidTr="002F1C8B">
        <w:trPr>
          <w:trHeight w:val="338"/>
        </w:trPr>
        <w:tc>
          <w:tcPr>
            <w:tcW w:w="306" w:type="pct"/>
            <w:shd w:val="clear" w:color="auto" w:fill="FFFFFF"/>
          </w:tcPr>
          <w:p w14:paraId="23F2DD8A"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729BBD8"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57181699"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497" w:type="pct"/>
            <w:shd w:val="clear" w:color="auto" w:fill="FFFFFF"/>
          </w:tcPr>
          <w:p w14:paraId="5227D036"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486" w:type="pct"/>
            <w:shd w:val="clear" w:color="auto" w:fill="FFFFFF"/>
          </w:tcPr>
          <w:p w14:paraId="5C6B7F4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492" w:type="pct"/>
            <w:shd w:val="clear" w:color="auto" w:fill="FFFFFF"/>
          </w:tcPr>
          <w:p w14:paraId="22FEDAEE"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01" w:type="pct"/>
            <w:shd w:val="clear" w:color="auto" w:fill="FFFFFF"/>
          </w:tcPr>
          <w:p w14:paraId="262193E9" w14:textId="77777777" w:rsidR="009B1005" w:rsidRPr="00F1143E" w:rsidRDefault="009B1005" w:rsidP="002F1C8B">
            <w:pPr>
              <w:spacing w:before="120"/>
              <w:jc w:val="right"/>
              <w:rPr>
                <w:rFonts w:ascii="Arial" w:hAnsi="Arial" w:cs="Arial"/>
                <w:sz w:val="20"/>
              </w:rPr>
            </w:pPr>
          </w:p>
        </w:tc>
      </w:tr>
      <w:tr w:rsidR="00F1143E" w:rsidRPr="00F1143E" w14:paraId="669F9F2A" w14:textId="77777777" w:rsidTr="002F1C8B">
        <w:trPr>
          <w:trHeight w:val="338"/>
        </w:trPr>
        <w:tc>
          <w:tcPr>
            <w:tcW w:w="306" w:type="pct"/>
            <w:shd w:val="clear" w:color="auto" w:fill="FFFFFF"/>
          </w:tcPr>
          <w:p w14:paraId="7616AC8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EE5262F"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17F6B80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97" w:type="pct"/>
            <w:shd w:val="clear" w:color="auto" w:fill="FFFFFF"/>
          </w:tcPr>
          <w:p w14:paraId="6EFE03E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486" w:type="pct"/>
            <w:shd w:val="clear" w:color="auto" w:fill="FFFFFF"/>
          </w:tcPr>
          <w:p w14:paraId="21E7E92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2" w:type="pct"/>
            <w:shd w:val="clear" w:color="auto" w:fill="FFFFFF"/>
          </w:tcPr>
          <w:p w14:paraId="58E8D80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01" w:type="pct"/>
            <w:shd w:val="clear" w:color="auto" w:fill="FFFFFF"/>
          </w:tcPr>
          <w:p w14:paraId="77B49AB2" w14:textId="77777777" w:rsidR="009B1005" w:rsidRPr="00F1143E" w:rsidRDefault="009B1005" w:rsidP="002F1C8B">
            <w:pPr>
              <w:spacing w:before="120"/>
              <w:jc w:val="right"/>
              <w:rPr>
                <w:rFonts w:ascii="Arial" w:hAnsi="Arial" w:cs="Arial"/>
                <w:sz w:val="20"/>
              </w:rPr>
            </w:pPr>
          </w:p>
        </w:tc>
      </w:tr>
      <w:tr w:rsidR="00F1143E" w:rsidRPr="00F1143E" w14:paraId="702A4227" w14:textId="77777777" w:rsidTr="002F1C8B">
        <w:trPr>
          <w:trHeight w:val="338"/>
        </w:trPr>
        <w:tc>
          <w:tcPr>
            <w:tcW w:w="306" w:type="pct"/>
            <w:shd w:val="clear" w:color="auto" w:fill="FFFFFF"/>
          </w:tcPr>
          <w:p w14:paraId="14A9FBE2"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830B69C"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5FDA70A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7" w:type="pct"/>
            <w:shd w:val="clear" w:color="auto" w:fill="FFFFFF"/>
          </w:tcPr>
          <w:p w14:paraId="5A20019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86" w:type="pct"/>
            <w:shd w:val="clear" w:color="auto" w:fill="FFFFFF"/>
          </w:tcPr>
          <w:p w14:paraId="18EAF387"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088D2F74"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2B622B77" w14:textId="77777777" w:rsidR="009B1005" w:rsidRPr="00F1143E" w:rsidRDefault="009B1005" w:rsidP="002F1C8B">
            <w:pPr>
              <w:spacing w:before="120"/>
              <w:jc w:val="right"/>
              <w:rPr>
                <w:rFonts w:ascii="Arial" w:hAnsi="Arial" w:cs="Arial"/>
                <w:sz w:val="20"/>
              </w:rPr>
            </w:pPr>
          </w:p>
        </w:tc>
      </w:tr>
      <w:tr w:rsidR="00F1143E" w:rsidRPr="00F1143E" w14:paraId="562BF3FD" w14:textId="77777777" w:rsidTr="002F1C8B">
        <w:trPr>
          <w:trHeight w:val="338"/>
        </w:trPr>
        <w:tc>
          <w:tcPr>
            <w:tcW w:w="306" w:type="pct"/>
            <w:shd w:val="clear" w:color="auto" w:fill="FFFFFF"/>
          </w:tcPr>
          <w:p w14:paraId="2038CEC7"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10</w:t>
            </w:r>
          </w:p>
        </w:tc>
        <w:tc>
          <w:tcPr>
            <w:tcW w:w="2235" w:type="pct"/>
            <w:shd w:val="clear" w:color="auto" w:fill="FFFFFF"/>
          </w:tcPr>
          <w:p w14:paraId="3E615E77" w14:textId="77777777" w:rsidR="009B1005" w:rsidRPr="00F1143E" w:rsidRDefault="009B1005" w:rsidP="002F1C8B">
            <w:pPr>
              <w:spacing w:before="120"/>
              <w:rPr>
                <w:rFonts w:ascii="Arial" w:hAnsi="Arial" w:cs="Arial"/>
                <w:b/>
                <w:sz w:val="20"/>
              </w:rPr>
            </w:pPr>
            <w:r w:rsidRPr="00F1143E">
              <w:rPr>
                <w:rFonts w:ascii="Arial" w:hAnsi="Arial" w:cs="Arial"/>
                <w:b/>
                <w:sz w:val="20"/>
              </w:rPr>
              <w:t>Hưng Thi</w:t>
            </w:r>
          </w:p>
        </w:tc>
        <w:tc>
          <w:tcPr>
            <w:tcW w:w="483" w:type="pct"/>
            <w:shd w:val="clear" w:color="auto" w:fill="FFFFFF"/>
          </w:tcPr>
          <w:p w14:paraId="3871E195"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03E7EF9E"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73E035BF"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7B7AC6CF"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3029FF17" w14:textId="77777777" w:rsidR="009B1005" w:rsidRPr="00F1143E" w:rsidRDefault="009B1005" w:rsidP="002F1C8B">
            <w:pPr>
              <w:spacing w:before="120"/>
              <w:jc w:val="right"/>
              <w:rPr>
                <w:rFonts w:ascii="Arial" w:hAnsi="Arial" w:cs="Arial"/>
                <w:sz w:val="20"/>
              </w:rPr>
            </w:pPr>
          </w:p>
        </w:tc>
      </w:tr>
      <w:tr w:rsidR="00F1143E" w:rsidRPr="00F1143E" w14:paraId="4E20F035" w14:textId="77777777" w:rsidTr="002F1C8B">
        <w:trPr>
          <w:trHeight w:val="338"/>
        </w:trPr>
        <w:tc>
          <w:tcPr>
            <w:tcW w:w="306" w:type="pct"/>
            <w:shd w:val="clear" w:color="auto" w:fill="FFFFFF"/>
          </w:tcPr>
          <w:p w14:paraId="6F3C1A8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FD3BE22"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293204A1"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497" w:type="pct"/>
            <w:shd w:val="clear" w:color="auto" w:fill="FFFFFF"/>
          </w:tcPr>
          <w:p w14:paraId="7EE86C13"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486" w:type="pct"/>
            <w:shd w:val="clear" w:color="auto" w:fill="FFFFFF"/>
          </w:tcPr>
          <w:p w14:paraId="3587221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492" w:type="pct"/>
            <w:shd w:val="clear" w:color="auto" w:fill="FFFFFF"/>
          </w:tcPr>
          <w:p w14:paraId="1C32C81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01" w:type="pct"/>
            <w:shd w:val="clear" w:color="auto" w:fill="FFFFFF"/>
          </w:tcPr>
          <w:p w14:paraId="63339D28" w14:textId="77777777" w:rsidR="009B1005" w:rsidRPr="00F1143E" w:rsidRDefault="009B1005" w:rsidP="002F1C8B">
            <w:pPr>
              <w:spacing w:before="120"/>
              <w:jc w:val="right"/>
              <w:rPr>
                <w:rFonts w:ascii="Arial" w:hAnsi="Arial" w:cs="Arial"/>
                <w:sz w:val="20"/>
              </w:rPr>
            </w:pPr>
          </w:p>
        </w:tc>
      </w:tr>
      <w:tr w:rsidR="00F1143E" w:rsidRPr="00F1143E" w14:paraId="01C16525" w14:textId="77777777" w:rsidTr="002F1C8B">
        <w:trPr>
          <w:trHeight w:val="338"/>
        </w:trPr>
        <w:tc>
          <w:tcPr>
            <w:tcW w:w="306" w:type="pct"/>
            <w:shd w:val="clear" w:color="auto" w:fill="FFFFFF"/>
          </w:tcPr>
          <w:p w14:paraId="60ABF19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F5F89D1"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4F36E29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97" w:type="pct"/>
            <w:shd w:val="clear" w:color="auto" w:fill="FFFFFF"/>
          </w:tcPr>
          <w:p w14:paraId="07A0195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486" w:type="pct"/>
            <w:shd w:val="clear" w:color="auto" w:fill="FFFFFF"/>
          </w:tcPr>
          <w:p w14:paraId="23F81D6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2" w:type="pct"/>
            <w:shd w:val="clear" w:color="auto" w:fill="FFFFFF"/>
          </w:tcPr>
          <w:p w14:paraId="008DD91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01" w:type="pct"/>
            <w:shd w:val="clear" w:color="auto" w:fill="FFFFFF"/>
          </w:tcPr>
          <w:p w14:paraId="5CCEB9F9" w14:textId="77777777" w:rsidR="009B1005" w:rsidRPr="00F1143E" w:rsidRDefault="009B1005" w:rsidP="002F1C8B">
            <w:pPr>
              <w:spacing w:before="120"/>
              <w:jc w:val="right"/>
              <w:rPr>
                <w:rFonts w:ascii="Arial" w:hAnsi="Arial" w:cs="Arial"/>
                <w:sz w:val="20"/>
              </w:rPr>
            </w:pPr>
          </w:p>
        </w:tc>
      </w:tr>
      <w:tr w:rsidR="00F1143E" w:rsidRPr="00F1143E" w14:paraId="70C95046" w14:textId="77777777" w:rsidTr="002F1C8B">
        <w:trPr>
          <w:trHeight w:val="338"/>
        </w:trPr>
        <w:tc>
          <w:tcPr>
            <w:tcW w:w="306" w:type="pct"/>
            <w:shd w:val="clear" w:color="auto" w:fill="FFFFFF"/>
          </w:tcPr>
          <w:p w14:paraId="7351F9A8"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AE38B3C"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7661483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7" w:type="pct"/>
            <w:shd w:val="clear" w:color="auto" w:fill="FFFFFF"/>
          </w:tcPr>
          <w:p w14:paraId="0D1D95B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86" w:type="pct"/>
            <w:shd w:val="clear" w:color="auto" w:fill="FFFFFF"/>
          </w:tcPr>
          <w:p w14:paraId="43057EFF"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44E5DD98"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4172EBB5" w14:textId="77777777" w:rsidR="009B1005" w:rsidRPr="00F1143E" w:rsidRDefault="009B1005" w:rsidP="002F1C8B">
            <w:pPr>
              <w:spacing w:before="120"/>
              <w:jc w:val="right"/>
              <w:rPr>
                <w:rFonts w:ascii="Arial" w:hAnsi="Arial" w:cs="Arial"/>
                <w:sz w:val="20"/>
              </w:rPr>
            </w:pPr>
          </w:p>
        </w:tc>
      </w:tr>
      <w:tr w:rsidR="00F1143E" w:rsidRPr="00F1143E" w14:paraId="27772706" w14:textId="77777777" w:rsidTr="002F1C8B">
        <w:trPr>
          <w:trHeight w:val="338"/>
        </w:trPr>
        <w:tc>
          <w:tcPr>
            <w:tcW w:w="306" w:type="pct"/>
            <w:shd w:val="clear" w:color="auto" w:fill="FFFFFF"/>
          </w:tcPr>
          <w:p w14:paraId="76197F3E"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11</w:t>
            </w:r>
          </w:p>
        </w:tc>
        <w:tc>
          <w:tcPr>
            <w:tcW w:w="2235" w:type="pct"/>
            <w:shd w:val="clear" w:color="auto" w:fill="FFFFFF"/>
          </w:tcPr>
          <w:p w14:paraId="4B336A6E" w14:textId="77777777" w:rsidR="009B1005" w:rsidRPr="00F1143E" w:rsidRDefault="009B1005" w:rsidP="002F1C8B">
            <w:pPr>
              <w:spacing w:before="120"/>
              <w:rPr>
                <w:rFonts w:ascii="Arial" w:hAnsi="Arial" w:cs="Arial"/>
                <w:b/>
                <w:sz w:val="20"/>
              </w:rPr>
            </w:pPr>
            <w:r w:rsidRPr="00F1143E">
              <w:rPr>
                <w:rFonts w:ascii="Arial" w:hAnsi="Arial" w:cs="Arial"/>
                <w:b/>
                <w:sz w:val="20"/>
              </w:rPr>
              <w:t>Liên Hòa</w:t>
            </w:r>
          </w:p>
        </w:tc>
        <w:tc>
          <w:tcPr>
            <w:tcW w:w="483" w:type="pct"/>
            <w:shd w:val="clear" w:color="auto" w:fill="FFFFFF"/>
          </w:tcPr>
          <w:p w14:paraId="0E86D003"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64E6B298"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015E5135"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1A5E0585"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240679B0" w14:textId="77777777" w:rsidR="009B1005" w:rsidRPr="00F1143E" w:rsidRDefault="009B1005" w:rsidP="002F1C8B">
            <w:pPr>
              <w:spacing w:before="120"/>
              <w:jc w:val="right"/>
              <w:rPr>
                <w:rFonts w:ascii="Arial" w:hAnsi="Arial" w:cs="Arial"/>
                <w:sz w:val="20"/>
              </w:rPr>
            </w:pPr>
          </w:p>
        </w:tc>
      </w:tr>
      <w:tr w:rsidR="00F1143E" w:rsidRPr="00F1143E" w14:paraId="558DF7AE" w14:textId="77777777" w:rsidTr="002F1C8B">
        <w:trPr>
          <w:trHeight w:val="338"/>
        </w:trPr>
        <w:tc>
          <w:tcPr>
            <w:tcW w:w="306" w:type="pct"/>
            <w:shd w:val="clear" w:color="auto" w:fill="FFFFFF"/>
          </w:tcPr>
          <w:p w14:paraId="2120D75A"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3F26271"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04B73081"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497" w:type="pct"/>
            <w:shd w:val="clear" w:color="auto" w:fill="FFFFFF"/>
          </w:tcPr>
          <w:p w14:paraId="02CC7D7A"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486" w:type="pct"/>
            <w:shd w:val="clear" w:color="auto" w:fill="FFFFFF"/>
          </w:tcPr>
          <w:p w14:paraId="79F65A6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492" w:type="pct"/>
            <w:shd w:val="clear" w:color="auto" w:fill="FFFFFF"/>
          </w:tcPr>
          <w:p w14:paraId="7AF799B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01" w:type="pct"/>
            <w:shd w:val="clear" w:color="auto" w:fill="FFFFFF"/>
          </w:tcPr>
          <w:p w14:paraId="07D01A4F" w14:textId="77777777" w:rsidR="009B1005" w:rsidRPr="00F1143E" w:rsidRDefault="009B1005" w:rsidP="002F1C8B">
            <w:pPr>
              <w:spacing w:before="120"/>
              <w:jc w:val="right"/>
              <w:rPr>
                <w:rFonts w:ascii="Arial" w:hAnsi="Arial" w:cs="Arial"/>
                <w:sz w:val="20"/>
              </w:rPr>
            </w:pPr>
          </w:p>
        </w:tc>
      </w:tr>
      <w:tr w:rsidR="00F1143E" w:rsidRPr="00F1143E" w14:paraId="71FB78DA" w14:textId="77777777" w:rsidTr="002F1C8B">
        <w:trPr>
          <w:trHeight w:val="338"/>
        </w:trPr>
        <w:tc>
          <w:tcPr>
            <w:tcW w:w="306" w:type="pct"/>
            <w:shd w:val="clear" w:color="auto" w:fill="FFFFFF"/>
          </w:tcPr>
          <w:p w14:paraId="4263A3C7"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38EF3C5"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1E2A845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97" w:type="pct"/>
            <w:shd w:val="clear" w:color="auto" w:fill="FFFFFF"/>
          </w:tcPr>
          <w:p w14:paraId="6022D04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486" w:type="pct"/>
            <w:shd w:val="clear" w:color="auto" w:fill="FFFFFF"/>
          </w:tcPr>
          <w:p w14:paraId="329DC84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2" w:type="pct"/>
            <w:shd w:val="clear" w:color="auto" w:fill="FFFFFF"/>
          </w:tcPr>
          <w:p w14:paraId="6A192F5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01" w:type="pct"/>
            <w:shd w:val="clear" w:color="auto" w:fill="FFFFFF"/>
          </w:tcPr>
          <w:p w14:paraId="633B38B6" w14:textId="77777777" w:rsidR="009B1005" w:rsidRPr="00F1143E" w:rsidRDefault="009B1005" w:rsidP="002F1C8B">
            <w:pPr>
              <w:spacing w:before="120"/>
              <w:jc w:val="right"/>
              <w:rPr>
                <w:rFonts w:ascii="Arial" w:hAnsi="Arial" w:cs="Arial"/>
                <w:sz w:val="20"/>
              </w:rPr>
            </w:pPr>
          </w:p>
        </w:tc>
      </w:tr>
      <w:tr w:rsidR="00F1143E" w:rsidRPr="00F1143E" w14:paraId="2DE7B5E9" w14:textId="77777777" w:rsidTr="002F1C8B">
        <w:trPr>
          <w:trHeight w:val="338"/>
        </w:trPr>
        <w:tc>
          <w:tcPr>
            <w:tcW w:w="306" w:type="pct"/>
            <w:shd w:val="clear" w:color="auto" w:fill="FFFFFF"/>
          </w:tcPr>
          <w:p w14:paraId="5758421F"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FED9413"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08567D9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7" w:type="pct"/>
            <w:shd w:val="clear" w:color="auto" w:fill="FFFFFF"/>
          </w:tcPr>
          <w:p w14:paraId="791BBD1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86" w:type="pct"/>
            <w:shd w:val="clear" w:color="auto" w:fill="FFFFFF"/>
          </w:tcPr>
          <w:p w14:paraId="383171D9"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5BE953B1"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213CA08B" w14:textId="77777777" w:rsidR="009B1005" w:rsidRPr="00F1143E" w:rsidRDefault="009B1005" w:rsidP="002F1C8B">
            <w:pPr>
              <w:spacing w:before="120"/>
              <w:jc w:val="right"/>
              <w:rPr>
                <w:rFonts w:ascii="Arial" w:hAnsi="Arial" w:cs="Arial"/>
                <w:sz w:val="20"/>
              </w:rPr>
            </w:pPr>
          </w:p>
        </w:tc>
      </w:tr>
      <w:tr w:rsidR="00F1143E" w:rsidRPr="00F1143E" w14:paraId="0288565E" w14:textId="77777777" w:rsidTr="002F1C8B">
        <w:trPr>
          <w:trHeight w:val="338"/>
        </w:trPr>
        <w:tc>
          <w:tcPr>
            <w:tcW w:w="306" w:type="pct"/>
            <w:shd w:val="clear" w:color="auto" w:fill="FFFFFF"/>
          </w:tcPr>
          <w:p w14:paraId="2D3A7513"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12</w:t>
            </w:r>
          </w:p>
        </w:tc>
        <w:tc>
          <w:tcPr>
            <w:tcW w:w="2235" w:type="pct"/>
            <w:shd w:val="clear" w:color="auto" w:fill="FFFFFF"/>
          </w:tcPr>
          <w:p w14:paraId="36AA340B" w14:textId="77777777" w:rsidR="009B1005" w:rsidRPr="00F1143E" w:rsidRDefault="009B1005" w:rsidP="002F1C8B">
            <w:pPr>
              <w:spacing w:before="120"/>
              <w:rPr>
                <w:rFonts w:ascii="Arial" w:hAnsi="Arial" w:cs="Arial"/>
                <w:b/>
                <w:sz w:val="20"/>
              </w:rPr>
            </w:pPr>
            <w:r w:rsidRPr="00F1143E">
              <w:rPr>
                <w:rFonts w:ascii="Arial" w:hAnsi="Arial" w:cs="Arial"/>
                <w:b/>
                <w:sz w:val="20"/>
              </w:rPr>
              <w:t>An Lạc</w:t>
            </w:r>
          </w:p>
        </w:tc>
        <w:tc>
          <w:tcPr>
            <w:tcW w:w="483" w:type="pct"/>
            <w:shd w:val="clear" w:color="auto" w:fill="FFFFFF"/>
          </w:tcPr>
          <w:p w14:paraId="3A9B512E"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73861A9D"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7AB7EF1E"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7D5D5C4A"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01AA6F9C" w14:textId="77777777" w:rsidR="009B1005" w:rsidRPr="00F1143E" w:rsidRDefault="009B1005" w:rsidP="002F1C8B">
            <w:pPr>
              <w:spacing w:before="120"/>
              <w:jc w:val="right"/>
              <w:rPr>
                <w:rFonts w:ascii="Arial" w:hAnsi="Arial" w:cs="Arial"/>
                <w:sz w:val="20"/>
              </w:rPr>
            </w:pPr>
          </w:p>
        </w:tc>
      </w:tr>
      <w:tr w:rsidR="00F1143E" w:rsidRPr="00F1143E" w14:paraId="3666978C" w14:textId="77777777" w:rsidTr="002F1C8B">
        <w:trPr>
          <w:trHeight w:val="338"/>
        </w:trPr>
        <w:tc>
          <w:tcPr>
            <w:tcW w:w="306" w:type="pct"/>
            <w:shd w:val="clear" w:color="auto" w:fill="FFFFFF"/>
          </w:tcPr>
          <w:p w14:paraId="43660B7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CD20733"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606B0C36"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497" w:type="pct"/>
            <w:shd w:val="clear" w:color="auto" w:fill="FFFFFF"/>
          </w:tcPr>
          <w:p w14:paraId="05C067E9" w14:textId="77777777" w:rsidR="009B1005" w:rsidRPr="00F1143E" w:rsidRDefault="009B1005" w:rsidP="002F1C8B">
            <w:pPr>
              <w:spacing w:before="120"/>
              <w:jc w:val="right"/>
              <w:rPr>
                <w:rFonts w:ascii="Arial" w:hAnsi="Arial" w:cs="Arial"/>
                <w:sz w:val="20"/>
              </w:rPr>
            </w:pPr>
            <w:r w:rsidRPr="00F1143E">
              <w:rPr>
                <w:rFonts w:ascii="Arial" w:hAnsi="Arial" w:cs="Arial"/>
                <w:sz w:val="20"/>
              </w:rPr>
              <w:t>270</w:t>
            </w:r>
          </w:p>
        </w:tc>
        <w:tc>
          <w:tcPr>
            <w:tcW w:w="486" w:type="pct"/>
            <w:shd w:val="clear" w:color="auto" w:fill="FFFFFF"/>
          </w:tcPr>
          <w:p w14:paraId="415F058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492" w:type="pct"/>
            <w:shd w:val="clear" w:color="auto" w:fill="FFFFFF"/>
          </w:tcPr>
          <w:p w14:paraId="7563C22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501" w:type="pct"/>
            <w:shd w:val="clear" w:color="auto" w:fill="FFFFFF"/>
          </w:tcPr>
          <w:p w14:paraId="0F1BBE77" w14:textId="77777777" w:rsidR="009B1005" w:rsidRPr="00F1143E" w:rsidRDefault="009B1005" w:rsidP="002F1C8B">
            <w:pPr>
              <w:spacing w:before="120"/>
              <w:jc w:val="right"/>
              <w:rPr>
                <w:rFonts w:ascii="Arial" w:hAnsi="Arial" w:cs="Arial"/>
                <w:sz w:val="20"/>
              </w:rPr>
            </w:pPr>
          </w:p>
        </w:tc>
      </w:tr>
      <w:tr w:rsidR="00F1143E" w:rsidRPr="00F1143E" w14:paraId="6FB2288C" w14:textId="77777777" w:rsidTr="002F1C8B">
        <w:trPr>
          <w:trHeight w:val="338"/>
        </w:trPr>
        <w:tc>
          <w:tcPr>
            <w:tcW w:w="306" w:type="pct"/>
            <w:shd w:val="clear" w:color="auto" w:fill="FFFFFF"/>
          </w:tcPr>
          <w:p w14:paraId="18D0B82B"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A360917"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2607651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497" w:type="pct"/>
            <w:shd w:val="clear" w:color="auto" w:fill="FFFFFF"/>
          </w:tcPr>
          <w:p w14:paraId="04BCE90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486" w:type="pct"/>
            <w:shd w:val="clear" w:color="auto" w:fill="FFFFFF"/>
          </w:tcPr>
          <w:p w14:paraId="5E43D58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492" w:type="pct"/>
            <w:shd w:val="clear" w:color="auto" w:fill="FFFFFF"/>
          </w:tcPr>
          <w:p w14:paraId="6B639A2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01" w:type="pct"/>
            <w:shd w:val="clear" w:color="auto" w:fill="FFFFFF"/>
          </w:tcPr>
          <w:p w14:paraId="671D722D" w14:textId="77777777" w:rsidR="009B1005" w:rsidRPr="00F1143E" w:rsidRDefault="009B1005" w:rsidP="002F1C8B">
            <w:pPr>
              <w:spacing w:before="120"/>
              <w:jc w:val="right"/>
              <w:rPr>
                <w:rFonts w:ascii="Arial" w:hAnsi="Arial" w:cs="Arial"/>
                <w:sz w:val="20"/>
              </w:rPr>
            </w:pPr>
          </w:p>
        </w:tc>
      </w:tr>
      <w:tr w:rsidR="00F1143E" w:rsidRPr="00F1143E" w14:paraId="217E9D48" w14:textId="77777777" w:rsidTr="002F1C8B">
        <w:trPr>
          <w:trHeight w:val="338"/>
        </w:trPr>
        <w:tc>
          <w:tcPr>
            <w:tcW w:w="306" w:type="pct"/>
            <w:shd w:val="clear" w:color="auto" w:fill="FFFFFF"/>
          </w:tcPr>
          <w:p w14:paraId="20CA7AE6"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2D97CBC"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3C92EE1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97" w:type="pct"/>
            <w:shd w:val="clear" w:color="auto" w:fill="FFFFFF"/>
          </w:tcPr>
          <w:p w14:paraId="6BC4F89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86" w:type="pct"/>
            <w:shd w:val="clear" w:color="auto" w:fill="FFFFFF"/>
          </w:tcPr>
          <w:p w14:paraId="7E81ABF1"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2" w:type="pct"/>
            <w:shd w:val="clear" w:color="auto" w:fill="FFFFFF"/>
          </w:tcPr>
          <w:p w14:paraId="4FAE3CC1"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6A5D89DC" w14:textId="77777777" w:rsidR="009B1005" w:rsidRPr="00F1143E" w:rsidRDefault="009B1005" w:rsidP="002F1C8B">
            <w:pPr>
              <w:spacing w:before="120"/>
              <w:jc w:val="right"/>
              <w:rPr>
                <w:rFonts w:ascii="Arial" w:hAnsi="Arial" w:cs="Arial"/>
                <w:sz w:val="20"/>
              </w:rPr>
            </w:pPr>
          </w:p>
        </w:tc>
      </w:tr>
      <w:tr w:rsidR="00F1143E" w:rsidRPr="00F1143E" w14:paraId="1C39357A" w14:textId="77777777" w:rsidTr="002F1C8B">
        <w:trPr>
          <w:trHeight w:val="338"/>
        </w:trPr>
        <w:tc>
          <w:tcPr>
            <w:tcW w:w="306" w:type="pct"/>
            <w:shd w:val="clear" w:color="auto" w:fill="FFFFFF"/>
          </w:tcPr>
          <w:p w14:paraId="11649D43"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13</w:t>
            </w:r>
          </w:p>
        </w:tc>
        <w:tc>
          <w:tcPr>
            <w:tcW w:w="2235" w:type="pct"/>
            <w:shd w:val="clear" w:color="auto" w:fill="FFFFFF"/>
          </w:tcPr>
          <w:p w14:paraId="5BF1DF77" w14:textId="77777777" w:rsidR="009B1005" w:rsidRPr="00F1143E" w:rsidRDefault="009B1005" w:rsidP="002F1C8B">
            <w:pPr>
              <w:spacing w:before="120"/>
              <w:rPr>
                <w:rFonts w:ascii="Arial" w:hAnsi="Arial" w:cs="Arial"/>
                <w:b/>
                <w:sz w:val="20"/>
              </w:rPr>
            </w:pPr>
            <w:r w:rsidRPr="00F1143E">
              <w:rPr>
                <w:rFonts w:ascii="Arial" w:hAnsi="Arial" w:cs="Arial"/>
                <w:b/>
                <w:sz w:val="20"/>
              </w:rPr>
              <w:t>Đồng Môn</w:t>
            </w:r>
          </w:p>
        </w:tc>
        <w:tc>
          <w:tcPr>
            <w:tcW w:w="483" w:type="pct"/>
            <w:shd w:val="clear" w:color="auto" w:fill="FFFFFF"/>
          </w:tcPr>
          <w:p w14:paraId="6916C70C"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29DF0A00"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6C8F7864"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570A7EBA"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48AC7CB6" w14:textId="77777777" w:rsidR="009B1005" w:rsidRPr="00F1143E" w:rsidRDefault="009B1005" w:rsidP="002F1C8B">
            <w:pPr>
              <w:spacing w:before="120"/>
              <w:jc w:val="right"/>
              <w:rPr>
                <w:rFonts w:ascii="Arial" w:hAnsi="Arial" w:cs="Arial"/>
                <w:sz w:val="20"/>
              </w:rPr>
            </w:pPr>
          </w:p>
        </w:tc>
      </w:tr>
      <w:tr w:rsidR="00F1143E" w:rsidRPr="00F1143E" w14:paraId="7AFCD924" w14:textId="77777777" w:rsidTr="002F1C8B">
        <w:trPr>
          <w:trHeight w:val="338"/>
        </w:trPr>
        <w:tc>
          <w:tcPr>
            <w:tcW w:w="306" w:type="pct"/>
            <w:shd w:val="clear" w:color="auto" w:fill="FFFFFF"/>
          </w:tcPr>
          <w:p w14:paraId="59C53740"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DE57959"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676D4922"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97" w:type="pct"/>
            <w:shd w:val="clear" w:color="auto" w:fill="FFFFFF"/>
          </w:tcPr>
          <w:p w14:paraId="669B9CA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486" w:type="pct"/>
            <w:shd w:val="clear" w:color="auto" w:fill="FFFFFF"/>
          </w:tcPr>
          <w:p w14:paraId="7AD5A3C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492" w:type="pct"/>
            <w:shd w:val="clear" w:color="auto" w:fill="FFFFFF"/>
          </w:tcPr>
          <w:p w14:paraId="70FA20A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01" w:type="pct"/>
            <w:shd w:val="clear" w:color="auto" w:fill="FFFFFF"/>
          </w:tcPr>
          <w:p w14:paraId="46C47D04" w14:textId="77777777" w:rsidR="009B1005" w:rsidRPr="00F1143E" w:rsidRDefault="009B1005" w:rsidP="002F1C8B">
            <w:pPr>
              <w:spacing w:before="120"/>
              <w:jc w:val="right"/>
              <w:rPr>
                <w:rFonts w:ascii="Arial" w:hAnsi="Arial" w:cs="Arial"/>
                <w:sz w:val="20"/>
              </w:rPr>
            </w:pPr>
          </w:p>
        </w:tc>
      </w:tr>
      <w:tr w:rsidR="00F1143E" w:rsidRPr="00F1143E" w14:paraId="4CC5E415" w14:textId="77777777" w:rsidTr="002F1C8B">
        <w:trPr>
          <w:trHeight w:val="338"/>
        </w:trPr>
        <w:tc>
          <w:tcPr>
            <w:tcW w:w="306" w:type="pct"/>
            <w:shd w:val="clear" w:color="auto" w:fill="FFFFFF"/>
          </w:tcPr>
          <w:p w14:paraId="51234059"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068835A"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5483F88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7" w:type="pct"/>
            <w:shd w:val="clear" w:color="auto" w:fill="FFFFFF"/>
          </w:tcPr>
          <w:p w14:paraId="65E2FF6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86" w:type="pct"/>
            <w:shd w:val="clear" w:color="auto" w:fill="FFFFFF"/>
          </w:tcPr>
          <w:p w14:paraId="506E005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2" w:type="pct"/>
            <w:shd w:val="clear" w:color="auto" w:fill="FFFFFF"/>
          </w:tcPr>
          <w:p w14:paraId="2710F516"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509705CA" w14:textId="77777777" w:rsidR="009B1005" w:rsidRPr="00F1143E" w:rsidRDefault="009B1005" w:rsidP="002F1C8B">
            <w:pPr>
              <w:spacing w:before="120"/>
              <w:jc w:val="right"/>
              <w:rPr>
                <w:rFonts w:ascii="Arial" w:hAnsi="Arial" w:cs="Arial"/>
                <w:sz w:val="20"/>
              </w:rPr>
            </w:pPr>
          </w:p>
        </w:tc>
      </w:tr>
      <w:tr w:rsidR="00F1143E" w:rsidRPr="00F1143E" w14:paraId="393E8506" w14:textId="77777777" w:rsidTr="002F1C8B">
        <w:trPr>
          <w:trHeight w:val="338"/>
        </w:trPr>
        <w:tc>
          <w:tcPr>
            <w:tcW w:w="306" w:type="pct"/>
            <w:shd w:val="clear" w:color="auto" w:fill="FFFFFF"/>
          </w:tcPr>
          <w:p w14:paraId="5ECBE154"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E903C57"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0E67B3DE"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7" w:type="pct"/>
            <w:shd w:val="clear" w:color="auto" w:fill="FFFFFF"/>
          </w:tcPr>
          <w:p w14:paraId="3B6C1275"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86" w:type="pct"/>
            <w:shd w:val="clear" w:color="auto" w:fill="FFFFFF"/>
          </w:tcPr>
          <w:p w14:paraId="3C0CDEEE"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492" w:type="pct"/>
            <w:shd w:val="clear" w:color="auto" w:fill="FFFFFF"/>
          </w:tcPr>
          <w:p w14:paraId="54D134CA"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c>
          <w:tcPr>
            <w:tcW w:w="501" w:type="pct"/>
            <w:shd w:val="clear" w:color="auto" w:fill="FFFFFF"/>
          </w:tcPr>
          <w:p w14:paraId="78E30B89" w14:textId="77777777" w:rsidR="009B1005" w:rsidRPr="00F1143E" w:rsidRDefault="009B1005" w:rsidP="002F1C8B">
            <w:pPr>
              <w:spacing w:before="120"/>
              <w:jc w:val="right"/>
              <w:rPr>
                <w:rFonts w:ascii="Arial" w:hAnsi="Arial" w:cs="Arial"/>
                <w:sz w:val="20"/>
              </w:rPr>
            </w:pPr>
          </w:p>
        </w:tc>
      </w:tr>
      <w:tr w:rsidR="00F1143E" w:rsidRPr="00F1143E" w14:paraId="15711534" w14:textId="77777777" w:rsidTr="002F1C8B">
        <w:trPr>
          <w:trHeight w:val="338"/>
        </w:trPr>
        <w:tc>
          <w:tcPr>
            <w:tcW w:w="306" w:type="pct"/>
            <w:shd w:val="clear" w:color="auto" w:fill="FFFFFF"/>
          </w:tcPr>
          <w:p w14:paraId="2E821391"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IX</w:t>
            </w:r>
          </w:p>
        </w:tc>
        <w:tc>
          <w:tcPr>
            <w:tcW w:w="2235" w:type="pct"/>
            <w:shd w:val="clear" w:color="auto" w:fill="FFFFFF"/>
          </w:tcPr>
          <w:p w14:paraId="4F357A17" w14:textId="77777777" w:rsidR="009B1005" w:rsidRPr="00F1143E" w:rsidRDefault="009B1005" w:rsidP="002F1C8B">
            <w:pPr>
              <w:spacing w:before="120"/>
              <w:rPr>
                <w:rFonts w:ascii="Arial" w:hAnsi="Arial" w:cs="Arial"/>
                <w:b/>
                <w:sz w:val="20"/>
              </w:rPr>
            </w:pPr>
            <w:r w:rsidRPr="00F1143E">
              <w:rPr>
                <w:rFonts w:ascii="Arial" w:hAnsi="Arial" w:cs="Arial"/>
                <w:b/>
                <w:sz w:val="20"/>
              </w:rPr>
              <w:t>Huyện Kim Bôi</w:t>
            </w:r>
          </w:p>
        </w:tc>
        <w:tc>
          <w:tcPr>
            <w:tcW w:w="483" w:type="pct"/>
            <w:shd w:val="clear" w:color="auto" w:fill="FFFFFF"/>
          </w:tcPr>
          <w:p w14:paraId="5199AB15"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0F451F98"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69D9D153"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64404573"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10B546FD" w14:textId="77777777" w:rsidR="009B1005" w:rsidRPr="00F1143E" w:rsidRDefault="009B1005" w:rsidP="002F1C8B">
            <w:pPr>
              <w:spacing w:before="120"/>
              <w:jc w:val="right"/>
              <w:rPr>
                <w:rFonts w:ascii="Arial" w:hAnsi="Arial" w:cs="Arial"/>
                <w:sz w:val="20"/>
              </w:rPr>
            </w:pPr>
          </w:p>
        </w:tc>
      </w:tr>
      <w:tr w:rsidR="00F1143E" w:rsidRPr="00F1143E" w14:paraId="3C53E492" w14:textId="77777777" w:rsidTr="002F1C8B">
        <w:trPr>
          <w:trHeight w:val="338"/>
        </w:trPr>
        <w:tc>
          <w:tcPr>
            <w:tcW w:w="306" w:type="pct"/>
            <w:shd w:val="clear" w:color="auto" w:fill="FFFFFF"/>
          </w:tcPr>
          <w:p w14:paraId="2E4735B2"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w:t>
            </w:r>
          </w:p>
        </w:tc>
        <w:tc>
          <w:tcPr>
            <w:tcW w:w="2235" w:type="pct"/>
            <w:shd w:val="clear" w:color="auto" w:fill="FFFFFF"/>
          </w:tcPr>
          <w:p w14:paraId="7CE3C447" w14:textId="77777777" w:rsidR="009B1005" w:rsidRPr="00F1143E" w:rsidRDefault="009B1005" w:rsidP="002F1C8B">
            <w:pPr>
              <w:spacing w:before="120"/>
              <w:rPr>
                <w:rFonts w:ascii="Arial" w:hAnsi="Arial" w:cs="Arial"/>
                <w:b/>
                <w:sz w:val="20"/>
              </w:rPr>
            </w:pPr>
            <w:r w:rsidRPr="00F1143E">
              <w:rPr>
                <w:rFonts w:ascii="Arial" w:hAnsi="Arial" w:cs="Arial"/>
                <w:b/>
                <w:sz w:val="20"/>
              </w:rPr>
              <w:t>Hạ Bì</w:t>
            </w:r>
          </w:p>
        </w:tc>
        <w:tc>
          <w:tcPr>
            <w:tcW w:w="483" w:type="pct"/>
            <w:shd w:val="clear" w:color="auto" w:fill="FFFFFF"/>
          </w:tcPr>
          <w:p w14:paraId="48EDD719"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6761A4EF"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28015046"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55715309"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778B76A7" w14:textId="77777777" w:rsidR="009B1005" w:rsidRPr="00F1143E" w:rsidRDefault="009B1005" w:rsidP="002F1C8B">
            <w:pPr>
              <w:spacing w:before="120"/>
              <w:jc w:val="right"/>
              <w:rPr>
                <w:rFonts w:ascii="Arial" w:hAnsi="Arial" w:cs="Arial"/>
                <w:sz w:val="20"/>
              </w:rPr>
            </w:pPr>
          </w:p>
        </w:tc>
      </w:tr>
      <w:tr w:rsidR="00F1143E" w:rsidRPr="00F1143E" w14:paraId="231FE21C" w14:textId="77777777" w:rsidTr="002F1C8B">
        <w:trPr>
          <w:trHeight w:val="338"/>
        </w:trPr>
        <w:tc>
          <w:tcPr>
            <w:tcW w:w="306" w:type="pct"/>
            <w:shd w:val="clear" w:color="auto" w:fill="FFFFFF"/>
          </w:tcPr>
          <w:p w14:paraId="79749146"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7F61B47"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07811530" w14:textId="77777777" w:rsidR="009B1005" w:rsidRPr="00F1143E" w:rsidRDefault="009B1005" w:rsidP="002F1C8B">
            <w:pPr>
              <w:spacing w:before="120"/>
              <w:jc w:val="right"/>
              <w:rPr>
                <w:rFonts w:ascii="Arial" w:hAnsi="Arial" w:cs="Arial"/>
                <w:sz w:val="20"/>
              </w:rPr>
            </w:pPr>
            <w:r w:rsidRPr="00F1143E">
              <w:rPr>
                <w:rFonts w:ascii="Arial" w:hAnsi="Arial" w:cs="Arial"/>
                <w:sz w:val="20"/>
              </w:rPr>
              <w:t>5.600</w:t>
            </w:r>
          </w:p>
        </w:tc>
        <w:tc>
          <w:tcPr>
            <w:tcW w:w="497" w:type="pct"/>
            <w:shd w:val="clear" w:color="auto" w:fill="FFFFFF"/>
          </w:tcPr>
          <w:p w14:paraId="7E169439"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2.310</w:t>
            </w:r>
          </w:p>
        </w:tc>
        <w:tc>
          <w:tcPr>
            <w:tcW w:w="486" w:type="pct"/>
            <w:shd w:val="clear" w:color="auto" w:fill="FFFFFF"/>
          </w:tcPr>
          <w:p w14:paraId="43413AF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1.190</w:t>
            </w:r>
          </w:p>
        </w:tc>
        <w:tc>
          <w:tcPr>
            <w:tcW w:w="492" w:type="pct"/>
            <w:shd w:val="clear" w:color="auto" w:fill="FFFFFF"/>
          </w:tcPr>
          <w:p w14:paraId="388074CB"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600</w:t>
            </w:r>
          </w:p>
        </w:tc>
        <w:tc>
          <w:tcPr>
            <w:tcW w:w="501" w:type="pct"/>
            <w:shd w:val="clear" w:color="auto" w:fill="FFFFFF"/>
          </w:tcPr>
          <w:p w14:paraId="330D5FC5" w14:textId="77777777" w:rsidR="009B1005" w:rsidRPr="00F1143E" w:rsidRDefault="009B1005" w:rsidP="002F1C8B">
            <w:pPr>
              <w:spacing w:before="120"/>
              <w:jc w:val="right"/>
              <w:rPr>
                <w:rFonts w:ascii="Arial" w:hAnsi="Arial" w:cs="Arial"/>
                <w:sz w:val="20"/>
              </w:rPr>
            </w:pPr>
          </w:p>
        </w:tc>
      </w:tr>
      <w:tr w:rsidR="00F1143E" w:rsidRPr="00F1143E" w14:paraId="58D73082" w14:textId="77777777" w:rsidTr="002F1C8B">
        <w:trPr>
          <w:trHeight w:val="338"/>
        </w:trPr>
        <w:tc>
          <w:tcPr>
            <w:tcW w:w="306" w:type="pct"/>
            <w:shd w:val="clear" w:color="auto" w:fill="FFFFFF"/>
          </w:tcPr>
          <w:p w14:paraId="193201F9"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E8270F8"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5D34A6D2" w14:textId="77777777" w:rsidR="009B1005" w:rsidRPr="00F1143E" w:rsidRDefault="009B1005" w:rsidP="002F1C8B">
            <w:pPr>
              <w:spacing w:before="120"/>
              <w:jc w:val="right"/>
              <w:rPr>
                <w:rFonts w:ascii="Arial" w:hAnsi="Arial" w:cs="Arial"/>
                <w:sz w:val="20"/>
              </w:rPr>
            </w:pPr>
            <w:r w:rsidRPr="00F1143E">
              <w:rPr>
                <w:rFonts w:ascii="Arial" w:hAnsi="Arial" w:cs="Arial"/>
                <w:sz w:val="20"/>
              </w:rPr>
              <w:t>3.220</w:t>
            </w:r>
          </w:p>
        </w:tc>
        <w:tc>
          <w:tcPr>
            <w:tcW w:w="497" w:type="pct"/>
            <w:shd w:val="clear" w:color="auto" w:fill="FFFFFF"/>
          </w:tcPr>
          <w:p w14:paraId="47F0A02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1.610</w:t>
            </w:r>
          </w:p>
        </w:tc>
        <w:tc>
          <w:tcPr>
            <w:tcW w:w="486" w:type="pct"/>
            <w:shd w:val="clear" w:color="auto" w:fill="FFFFFF"/>
          </w:tcPr>
          <w:p w14:paraId="753BE3A8" w14:textId="77777777" w:rsidR="009B1005" w:rsidRPr="00F1143E" w:rsidRDefault="009B1005" w:rsidP="002F1C8B">
            <w:pPr>
              <w:spacing w:before="120"/>
              <w:jc w:val="right"/>
              <w:rPr>
                <w:rFonts w:ascii="Arial" w:hAnsi="Arial" w:cs="Arial"/>
                <w:sz w:val="20"/>
              </w:rPr>
            </w:pPr>
            <w:r w:rsidRPr="00F1143E">
              <w:rPr>
                <w:rFonts w:ascii="Arial" w:hAnsi="Arial" w:cs="Arial"/>
                <w:sz w:val="20"/>
              </w:rPr>
              <w:t>640</w:t>
            </w:r>
          </w:p>
        </w:tc>
        <w:tc>
          <w:tcPr>
            <w:tcW w:w="492" w:type="pct"/>
            <w:shd w:val="clear" w:color="auto" w:fill="FFFFFF"/>
          </w:tcPr>
          <w:p w14:paraId="1599A3C9" w14:textId="77777777" w:rsidR="009B1005" w:rsidRPr="00F1143E" w:rsidRDefault="009B1005" w:rsidP="002F1C8B">
            <w:pPr>
              <w:spacing w:before="120"/>
              <w:jc w:val="right"/>
              <w:rPr>
                <w:rFonts w:ascii="Arial" w:hAnsi="Arial" w:cs="Arial"/>
                <w:sz w:val="20"/>
              </w:rPr>
            </w:pPr>
            <w:r w:rsidRPr="00F1143E">
              <w:rPr>
                <w:rFonts w:ascii="Arial" w:hAnsi="Arial" w:cs="Arial"/>
                <w:sz w:val="20"/>
              </w:rPr>
              <w:t>430</w:t>
            </w:r>
          </w:p>
        </w:tc>
        <w:tc>
          <w:tcPr>
            <w:tcW w:w="501" w:type="pct"/>
            <w:shd w:val="clear" w:color="auto" w:fill="FFFFFF"/>
          </w:tcPr>
          <w:p w14:paraId="422D2452" w14:textId="77777777" w:rsidR="009B1005" w:rsidRPr="00F1143E" w:rsidRDefault="009B1005" w:rsidP="002F1C8B">
            <w:pPr>
              <w:spacing w:before="120"/>
              <w:jc w:val="right"/>
              <w:rPr>
                <w:rFonts w:ascii="Arial" w:hAnsi="Arial" w:cs="Arial"/>
                <w:sz w:val="20"/>
              </w:rPr>
            </w:pPr>
          </w:p>
        </w:tc>
      </w:tr>
      <w:tr w:rsidR="00F1143E" w:rsidRPr="00F1143E" w14:paraId="2FDA11A1" w14:textId="77777777" w:rsidTr="002F1C8B">
        <w:trPr>
          <w:trHeight w:val="338"/>
        </w:trPr>
        <w:tc>
          <w:tcPr>
            <w:tcW w:w="306" w:type="pct"/>
            <w:shd w:val="clear" w:color="auto" w:fill="FFFFFF"/>
          </w:tcPr>
          <w:p w14:paraId="526CD972"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4DECBAC"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6238567B" w14:textId="77777777" w:rsidR="009B1005" w:rsidRPr="00F1143E" w:rsidRDefault="009B1005" w:rsidP="002F1C8B">
            <w:pPr>
              <w:spacing w:before="120"/>
              <w:jc w:val="right"/>
              <w:rPr>
                <w:rFonts w:ascii="Arial" w:hAnsi="Arial" w:cs="Arial"/>
                <w:sz w:val="20"/>
              </w:rPr>
            </w:pPr>
            <w:r w:rsidRPr="00F1143E">
              <w:rPr>
                <w:rFonts w:ascii="Arial" w:hAnsi="Arial" w:cs="Arial"/>
                <w:sz w:val="20"/>
              </w:rPr>
              <w:t>420</w:t>
            </w:r>
          </w:p>
        </w:tc>
        <w:tc>
          <w:tcPr>
            <w:tcW w:w="497" w:type="pct"/>
            <w:shd w:val="clear" w:color="auto" w:fill="FFFFFF"/>
          </w:tcPr>
          <w:p w14:paraId="265A941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486" w:type="pct"/>
            <w:shd w:val="clear" w:color="auto" w:fill="FFFFFF"/>
          </w:tcPr>
          <w:p w14:paraId="7BEFDCF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492" w:type="pct"/>
            <w:shd w:val="clear" w:color="auto" w:fill="FFFFFF"/>
          </w:tcPr>
          <w:p w14:paraId="3BFBF84C" w14:textId="77777777" w:rsidR="009B1005" w:rsidRPr="00F1143E" w:rsidRDefault="009B1005" w:rsidP="002F1C8B">
            <w:pPr>
              <w:spacing w:before="120"/>
              <w:jc w:val="right"/>
              <w:rPr>
                <w:rFonts w:ascii="Arial" w:hAnsi="Arial" w:cs="Arial"/>
                <w:sz w:val="20"/>
              </w:rPr>
            </w:pPr>
            <w:r w:rsidRPr="00F1143E">
              <w:rPr>
                <w:rFonts w:ascii="Arial" w:hAnsi="Arial" w:cs="Arial"/>
                <w:sz w:val="20"/>
              </w:rPr>
              <w:t>95</w:t>
            </w:r>
          </w:p>
        </w:tc>
        <w:tc>
          <w:tcPr>
            <w:tcW w:w="501" w:type="pct"/>
            <w:shd w:val="clear" w:color="auto" w:fill="FFFFFF"/>
          </w:tcPr>
          <w:p w14:paraId="4C714111" w14:textId="77777777" w:rsidR="009B1005" w:rsidRPr="00F1143E" w:rsidRDefault="009B1005" w:rsidP="002F1C8B">
            <w:pPr>
              <w:spacing w:before="120"/>
              <w:jc w:val="right"/>
              <w:rPr>
                <w:rFonts w:ascii="Arial" w:hAnsi="Arial" w:cs="Arial"/>
                <w:sz w:val="20"/>
              </w:rPr>
            </w:pPr>
          </w:p>
        </w:tc>
      </w:tr>
      <w:tr w:rsidR="00F1143E" w:rsidRPr="00F1143E" w14:paraId="0FD91498" w14:textId="77777777" w:rsidTr="002F1C8B">
        <w:trPr>
          <w:trHeight w:val="338"/>
        </w:trPr>
        <w:tc>
          <w:tcPr>
            <w:tcW w:w="306" w:type="pct"/>
            <w:shd w:val="clear" w:color="auto" w:fill="FFFFFF"/>
          </w:tcPr>
          <w:p w14:paraId="5BE308E8"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w:t>
            </w:r>
          </w:p>
        </w:tc>
        <w:tc>
          <w:tcPr>
            <w:tcW w:w="2235" w:type="pct"/>
            <w:shd w:val="clear" w:color="auto" w:fill="FFFFFF"/>
          </w:tcPr>
          <w:p w14:paraId="2FD987B2" w14:textId="77777777" w:rsidR="009B1005" w:rsidRPr="00F1143E" w:rsidRDefault="009B1005" w:rsidP="002F1C8B">
            <w:pPr>
              <w:spacing w:before="120"/>
              <w:rPr>
                <w:rFonts w:ascii="Arial" w:hAnsi="Arial" w:cs="Arial"/>
                <w:b/>
                <w:sz w:val="20"/>
              </w:rPr>
            </w:pPr>
            <w:r w:rsidRPr="00F1143E">
              <w:rPr>
                <w:rFonts w:ascii="Arial" w:hAnsi="Arial" w:cs="Arial"/>
                <w:b/>
                <w:sz w:val="20"/>
              </w:rPr>
              <w:t>Kim Bình</w:t>
            </w:r>
          </w:p>
        </w:tc>
        <w:tc>
          <w:tcPr>
            <w:tcW w:w="483" w:type="pct"/>
            <w:shd w:val="clear" w:color="auto" w:fill="FFFFFF"/>
          </w:tcPr>
          <w:p w14:paraId="47378238"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378B6DEB"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7B04A676"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7C72F1C1"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60B160BD" w14:textId="77777777" w:rsidR="009B1005" w:rsidRPr="00F1143E" w:rsidRDefault="009B1005" w:rsidP="002F1C8B">
            <w:pPr>
              <w:spacing w:before="120"/>
              <w:jc w:val="right"/>
              <w:rPr>
                <w:rFonts w:ascii="Arial" w:hAnsi="Arial" w:cs="Arial"/>
                <w:sz w:val="20"/>
              </w:rPr>
            </w:pPr>
          </w:p>
        </w:tc>
      </w:tr>
      <w:tr w:rsidR="00F1143E" w:rsidRPr="00F1143E" w14:paraId="29F35A35" w14:textId="77777777" w:rsidTr="002F1C8B">
        <w:trPr>
          <w:trHeight w:val="338"/>
        </w:trPr>
        <w:tc>
          <w:tcPr>
            <w:tcW w:w="306" w:type="pct"/>
            <w:shd w:val="clear" w:color="auto" w:fill="FFFFFF"/>
          </w:tcPr>
          <w:p w14:paraId="15F7CE35"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EAE8990"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68E04FFF" w14:textId="77777777" w:rsidR="009B1005" w:rsidRPr="00F1143E" w:rsidRDefault="009B1005" w:rsidP="002F1C8B">
            <w:pPr>
              <w:spacing w:before="120"/>
              <w:jc w:val="right"/>
              <w:rPr>
                <w:rFonts w:ascii="Arial" w:hAnsi="Arial" w:cs="Arial"/>
                <w:sz w:val="20"/>
              </w:rPr>
            </w:pPr>
            <w:r w:rsidRPr="00F1143E">
              <w:rPr>
                <w:rFonts w:ascii="Arial" w:hAnsi="Arial" w:cs="Arial"/>
                <w:sz w:val="20"/>
              </w:rPr>
              <w:t>5.600</w:t>
            </w:r>
          </w:p>
        </w:tc>
        <w:tc>
          <w:tcPr>
            <w:tcW w:w="497" w:type="pct"/>
            <w:shd w:val="clear" w:color="auto" w:fill="FFFFFF"/>
          </w:tcPr>
          <w:p w14:paraId="0069DF0E"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2.310</w:t>
            </w:r>
          </w:p>
        </w:tc>
        <w:tc>
          <w:tcPr>
            <w:tcW w:w="486" w:type="pct"/>
            <w:shd w:val="clear" w:color="auto" w:fill="FFFFFF"/>
          </w:tcPr>
          <w:p w14:paraId="789EC16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1.190</w:t>
            </w:r>
          </w:p>
        </w:tc>
        <w:tc>
          <w:tcPr>
            <w:tcW w:w="492" w:type="pct"/>
            <w:shd w:val="clear" w:color="auto" w:fill="FFFFFF"/>
          </w:tcPr>
          <w:p w14:paraId="7D6E516D"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600</w:t>
            </w:r>
          </w:p>
        </w:tc>
        <w:tc>
          <w:tcPr>
            <w:tcW w:w="501" w:type="pct"/>
            <w:shd w:val="clear" w:color="auto" w:fill="FFFFFF"/>
          </w:tcPr>
          <w:p w14:paraId="0C36B611" w14:textId="77777777" w:rsidR="009B1005" w:rsidRPr="00F1143E" w:rsidRDefault="009B1005" w:rsidP="002F1C8B">
            <w:pPr>
              <w:spacing w:before="120"/>
              <w:jc w:val="right"/>
              <w:rPr>
                <w:rFonts w:ascii="Arial" w:hAnsi="Arial" w:cs="Arial"/>
                <w:sz w:val="20"/>
              </w:rPr>
            </w:pPr>
          </w:p>
        </w:tc>
      </w:tr>
      <w:tr w:rsidR="00F1143E" w:rsidRPr="00F1143E" w14:paraId="56E18AA8" w14:textId="77777777" w:rsidTr="002F1C8B">
        <w:trPr>
          <w:trHeight w:val="338"/>
        </w:trPr>
        <w:tc>
          <w:tcPr>
            <w:tcW w:w="306" w:type="pct"/>
            <w:shd w:val="clear" w:color="auto" w:fill="FFFFFF"/>
          </w:tcPr>
          <w:p w14:paraId="77D86749"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3FF5906"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36071E9C" w14:textId="77777777" w:rsidR="009B1005" w:rsidRPr="00F1143E" w:rsidRDefault="009B1005" w:rsidP="002F1C8B">
            <w:pPr>
              <w:spacing w:before="120"/>
              <w:jc w:val="right"/>
              <w:rPr>
                <w:rFonts w:ascii="Arial" w:hAnsi="Arial" w:cs="Arial"/>
                <w:sz w:val="20"/>
              </w:rPr>
            </w:pPr>
            <w:r w:rsidRPr="00F1143E">
              <w:rPr>
                <w:rFonts w:ascii="Arial" w:hAnsi="Arial" w:cs="Arial"/>
                <w:sz w:val="20"/>
              </w:rPr>
              <w:t>3.220</w:t>
            </w:r>
          </w:p>
        </w:tc>
        <w:tc>
          <w:tcPr>
            <w:tcW w:w="497" w:type="pct"/>
            <w:shd w:val="clear" w:color="auto" w:fill="FFFFFF"/>
          </w:tcPr>
          <w:p w14:paraId="4A2E21E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1.610</w:t>
            </w:r>
          </w:p>
        </w:tc>
        <w:tc>
          <w:tcPr>
            <w:tcW w:w="486" w:type="pct"/>
            <w:shd w:val="clear" w:color="auto" w:fill="FFFFFF"/>
          </w:tcPr>
          <w:p w14:paraId="66D8B0CD" w14:textId="77777777" w:rsidR="009B1005" w:rsidRPr="00F1143E" w:rsidRDefault="009B1005" w:rsidP="002F1C8B">
            <w:pPr>
              <w:spacing w:before="120"/>
              <w:jc w:val="right"/>
              <w:rPr>
                <w:rFonts w:ascii="Arial" w:hAnsi="Arial" w:cs="Arial"/>
                <w:sz w:val="20"/>
              </w:rPr>
            </w:pPr>
            <w:r w:rsidRPr="00F1143E">
              <w:rPr>
                <w:rFonts w:ascii="Arial" w:hAnsi="Arial" w:cs="Arial"/>
                <w:sz w:val="20"/>
              </w:rPr>
              <w:t>640</w:t>
            </w:r>
          </w:p>
        </w:tc>
        <w:tc>
          <w:tcPr>
            <w:tcW w:w="492" w:type="pct"/>
            <w:shd w:val="clear" w:color="auto" w:fill="FFFFFF"/>
          </w:tcPr>
          <w:p w14:paraId="2203A6A7" w14:textId="77777777" w:rsidR="009B1005" w:rsidRPr="00F1143E" w:rsidRDefault="009B1005" w:rsidP="002F1C8B">
            <w:pPr>
              <w:spacing w:before="120"/>
              <w:jc w:val="right"/>
              <w:rPr>
                <w:rFonts w:ascii="Arial" w:hAnsi="Arial" w:cs="Arial"/>
                <w:sz w:val="20"/>
              </w:rPr>
            </w:pPr>
            <w:r w:rsidRPr="00F1143E">
              <w:rPr>
                <w:rFonts w:ascii="Arial" w:hAnsi="Arial" w:cs="Arial"/>
                <w:sz w:val="20"/>
              </w:rPr>
              <w:t>430</w:t>
            </w:r>
          </w:p>
        </w:tc>
        <w:tc>
          <w:tcPr>
            <w:tcW w:w="501" w:type="pct"/>
            <w:shd w:val="clear" w:color="auto" w:fill="FFFFFF"/>
          </w:tcPr>
          <w:p w14:paraId="011D2A04" w14:textId="77777777" w:rsidR="009B1005" w:rsidRPr="00F1143E" w:rsidRDefault="009B1005" w:rsidP="002F1C8B">
            <w:pPr>
              <w:spacing w:before="120"/>
              <w:jc w:val="right"/>
              <w:rPr>
                <w:rFonts w:ascii="Arial" w:hAnsi="Arial" w:cs="Arial"/>
                <w:sz w:val="20"/>
              </w:rPr>
            </w:pPr>
          </w:p>
        </w:tc>
      </w:tr>
      <w:tr w:rsidR="00F1143E" w:rsidRPr="00F1143E" w14:paraId="0B407577" w14:textId="77777777" w:rsidTr="002F1C8B">
        <w:trPr>
          <w:trHeight w:val="338"/>
        </w:trPr>
        <w:tc>
          <w:tcPr>
            <w:tcW w:w="306" w:type="pct"/>
            <w:shd w:val="clear" w:color="auto" w:fill="FFFFFF"/>
          </w:tcPr>
          <w:p w14:paraId="25913982"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F57F370"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7C22E6E7" w14:textId="77777777" w:rsidR="009B1005" w:rsidRPr="00F1143E" w:rsidRDefault="009B1005" w:rsidP="002F1C8B">
            <w:pPr>
              <w:spacing w:before="120"/>
              <w:jc w:val="right"/>
              <w:rPr>
                <w:rFonts w:ascii="Arial" w:hAnsi="Arial" w:cs="Arial"/>
                <w:sz w:val="20"/>
              </w:rPr>
            </w:pPr>
            <w:r w:rsidRPr="00F1143E">
              <w:rPr>
                <w:rFonts w:ascii="Arial" w:hAnsi="Arial" w:cs="Arial"/>
                <w:sz w:val="20"/>
              </w:rPr>
              <w:t>420</w:t>
            </w:r>
          </w:p>
        </w:tc>
        <w:tc>
          <w:tcPr>
            <w:tcW w:w="497" w:type="pct"/>
            <w:shd w:val="clear" w:color="auto" w:fill="FFFFFF"/>
          </w:tcPr>
          <w:p w14:paraId="6201163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486" w:type="pct"/>
            <w:shd w:val="clear" w:color="auto" w:fill="FFFFFF"/>
          </w:tcPr>
          <w:p w14:paraId="5EBF18C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492" w:type="pct"/>
            <w:shd w:val="clear" w:color="auto" w:fill="FFFFFF"/>
          </w:tcPr>
          <w:p w14:paraId="64262C02" w14:textId="77777777" w:rsidR="009B1005" w:rsidRPr="00F1143E" w:rsidRDefault="009B1005" w:rsidP="002F1C8B">
            <w:pPr>
              <w:spacing w:before="120"/>
              <w:jc w:val="right"/>
              <w:rPr>
                <w:rFonts w:ascii="Arial" w:hAnsi="Arial" w:cs="Arial"/>
                <w:sz w:val="20"/>
              </w:rPr>
            </w:pPr>
            <w:r w:rsidRPr="00F1143E">
              <w:rPr>
                <w:rFonts w:ascii="Arial" w:hAnsi="Arial" w:cs="Arial"/>
                <w:sz w:val="20"/>
              </w:rPr>
              <w:t>95</w:t>
            </w:r>
          </w:p>
        </w:tc>
        <w:tc>
          <w:tcPr>
            <w:tcW w:w="501" w:type="pct"/>
            <w:shd w:val="clear" w:color="auto" w:fill="FFFFFF"/>
          </w:tcPr>
          <w:p w14:paraId="27733EE4" w14:textId="77777777" w:rsidR="009B1005" w:rsidRPr="00F1143E" w:rsidRDefault="009B1005" w:rsidP="002F1C8B">
            <w:pPr>
              <w:spacing w:before="120"/>
              <w:jc w:val="right"/>
              <w:rPr>
                <w:rFonts w:ascii="Arial" w:hAnsi="Arial" w:cs="Arial"/>
                <w:sz w:val="20"/>
              </w:rPr>
            </w:pPr>
          </w:p>
        </w:tc>
      </w:tr>
      <w:tr w:rsidR="00F1143E" w:rsidRPr="00F1143E" w14:paraId="72633941" w14:textId="77777777" w:rsidTr="002F1C8B">
        <w:trPr>
          <w:trHeight w:val="338"/>
        </w:trPr>
        <w:tc>
          <w:tcPr>
            <w:tcW w:w="306" w:type="pct"/>
            <w:shd w:val="clear" w:color="auto" w:fill="FFFFFF"/>
          </w:tcPr>
          <w:p w14:paraId="42E71864"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3</w:t>
            </w:r>
          </w:p>
        </w:tc>
        <w:tc>
          <w:tcPr>
            <w:tcW w:w="2235" w:type="pct"/>
            <w:shd w:val="clear" w:color="auto" w:fill="FFFFFF"/>
          </w:tcPr>
          <w:p w14:paraId="369F9D14" w14:textId="77777777" w:rsidR="009B1005" w:rsidRPr="00F1143E" w:rsidRDefault="009B1005" w:rsidP="002F1C8B">
            <w:pPr>
              <w:spacing w:before="120"/>
              <w:rPr>
                <w:rFonts w:ascii="Arial" w:hAnsi="Arial" w:cs="Arial"/>
                <w:b/>
                <w:sz w:val="20"/>
              </w:rPr>
            </w:pPr>
            <w:r w:rsidRPr="00F1143E">
              <w:rPr>
                <w:rFonts w:ascii="Arial" w:hAnsi="Arial" w:cs="Arial"/>
                <w:b/>
                <w:sz w:val="20"/>
              </w:rPr>
              <w:t>Tú Sơn</w:t>
            </w:r>
          </w:p>
        </w:tc>
        <w:tc>
          <w:tcPr>
            <w:tcW w:w="483" w:type="pct"/>
            <w:shd w:val="clear" w:color="auto" w:fill="FFFFFF"/>
          </w:tcPr>
          <w:p w14:paraId="2459DF8F"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26E23BE1"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501FF2CA"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74B2173B"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6F322931" w14:textId="77777777" w:rsidR="009B1005" w:rsidRPr="00F1143E" w:rsidRDefault="009B1005" w:rsidP="002F1C8B">
            <w:pPr>
              <w:spacing w:before="120"/>
              <w:jc w:val="right"/>
              <w:rPr>
                <w:rFonts w:ascii="Arial" w:hAnsi="Arial" w:cs="Arial"/>
                <w:sz w:val="20"/>
              </w:rPr>
            </w:pPr>
          </w:p>
        </w:tc>
      </w:tr>
      <w:tr w:rsidR="00F1143E" w:rsidRPr="00F1143E" w14:paraId="7245853D" w14:textId="77777777" w:rsidTr="002F1C8B">
        <w:trPr>
          <w:trHeight w:val="338"/>
        </w:trPr>
        <w:tc>
          <w:tcPr>
            <w:tcW w:w="306" w:type="pct"/>
            <w:shd w:val="clear" w:color="auto" w:fill="FFFFFF"/>
          </w:tcPr>
          <w:p w14:paraId="6398679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8CA6112"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36FAD43E"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3.500</w:t>
            </w:r>
          </w:p>
        </w:tc>
        <w:tc>
          <w:tcPr>
            <w:tcW w:w="497" w:type="pct"/>
            <w:shd w:val="clear" w:color="auto" w:fill="FFFFFF"/>
          </w:tcPr>
          <w:p w14:paraId="4FAD2D2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1.750</w:t>
            </w:r>
          </w:p>
        </w:tc>
        <w:tc>
          <w:tcPr>
            <w:tcW w:w="486" w:type="pct"/>
            <w:shd w:val="clear" w:color="auto" w:fill="FFFFFF"/>
          </w:tcPr>
          <w:p w14:paraId="41AA412E"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700</w:t>
            </w:r>
          </w:p>
        </w:tc>
        <w:tc>
          <w:tcPr>
            <w:tcW w:w="492" w:type="pct"/>
            <w:shd w:val="clear" w:color="auto" w:fill="FFFFFF"/>
          </w:tcPr>
          <w:p w14:paraId="3B935FE5" w14:textId="77777777" w:rsidR="009B1005" w:rsidRPr="00F1143E" w:rsidRDefault="009B1005" w:rsidP="002F1C8B">
            <w:pPr>
              <w:spacing w:before="120"/>
              <w:jc w:val="right"/>
              <w:rPr>
                <w:rFonts w:ascii="Arial" w:hAnsi="Arial" w:cs="Arial"/>
                <w:sz w:val="20"/>
              </w:rPr>
            </w:pPr>
            <w:r w:rsidRPr="00F1143E">
              <w:rPr>
                <w:rFonts w:ascii="Arial" w:hAnsi="Arial" w:cs="Arial"/>
                <w:sz w:val="20"/>
              </w:rPr>
              <w:t>470</w:t>
            </w:r>
          </w:p>
        </w:tc>
        <w:tc>
          <w:tcPr>
            <w:tcW w:w="501" w:type="pct"/>
            <w:shd w:val="clear" w:color="auto" w:fill="FFFFFF"/>
          </w:tcPr>
          <w:p w14:paraId="1FD2BA6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r>
      <w:tr w:rsidR="00F1143E" w:rsidRPr="00F1143E" w14:paraId="7985739B" w14:textId="77777777" w:rsidTr="002F1C8B">
        <w:trPr>
          <w:trHeight w:val="338"/>
        </w:trPr>
        <w:tc>
          <w:tcPr>
            <w:tcW w:w="306" w:type="pct"/>
            <w:shd w:val="clear" w:color="auto" w:fill="FFFFFF"/>
          </w:tcPr>
          <w:p w14:paraId="7015591D"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E08935C"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2A0A2AEE"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2.310</w:t>
            </w:r>
          </w:p>
        </w:tc>
        <w:tc>
          <w:tcPr>
            <w:tcW w:w="497" w:type="pct"/>
            <w:shd w:val="clear" w:color="auto" w:fill="FFFFFF"/>
          </w:tcPr>
          <w:p w14:paraId="631DC5B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1.190</w:t>
            </w:r>
          </w:p>
        </w:tc>
        <w:tc>
          <w:tcPr>
            <w:tcW w:w="486" w:type="pct"/>
            <w:shd w:val="clear" w:color="auto" w:fill="FFFFFF"/>
          </w:tcPr>
          <w:p w14:paraId="08364AAF" w14:textId="77777777" w:rsidR="009B1005" w:rsidRPr="00F1143E" w:rsidRDefault="009B1005" w:rsidP="002F1C8B">
            <w:pPr>
              <w:spacing w:before="120"/>
              <w:jc w:val="right"/>
              <w:rPr>
                <w:rFonts w:ascii="Arial" w:hAnsi="Arial" w:cs="Arial"/>
                <w:sz w:val="20"/>
              </w:rPr>
            </w:pPr>
            <w:r w:rsidRPr="00F1143E">
              <w:rPr>
                <w:rFonts w:ascii="Arial" w:hAnsi="Arial" w:cs="Arial"/>
                <w:sz w:val="20"/>
              </w:rPr>
              <w:t>480</w:t>
            </w:r>
          </w:p>
        </w:tc>
        <w:tc>
          <w:tcPr>
            <w:tcW w:w="492" w:type="pct"/>
            <w:shd w:val="clear" w:color="auto" w:fill="FFFFFF"/>
          </w:tcPr>
          <w:p w14:paraId="25DBC93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501" w:type="pct"/>
            <w:shd w:val="clear" w:color="auto" w:fill="FFFFFF"/>
          </w:tcPr>
          <w:p w14:paraId="7BC2C17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r>
      <w:tr w:rsidR="00F1143E" w:rsidRPr="00F1143E" w14:paraId="188BDCC5" w14:textId="77777777" w:rsidTr="002F1C8B">
        <w:trPr>
          <w:trHeight w:val="338"/>
        </w:trPr>
        <w:tc>
          <w:tcPr>
            <w:tcW w:w="306" w:type="pct"/>
            <w:shd w:val="clear" w:color="auto" w:fill="FFFFFF"/>
          </w:tcPr>
          <w:p w14:paraId="0FB0FF1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437D47A"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3CDF1719"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497" w:type="pct"/>
            <w:shd w:val="clear" w:color="auto" w:fill="FFFFFF"/>
          </w:tcPr>
          <w:p w14:paraId="5585FE8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86" w:type="pct"/>
            <w:shd w:val="clear" w:color="auto" w:fill="FFFFFF"/>
          </w:tcPr>
          <w:p w14:paraId="1083A40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2" w:type="pct"/>
            <w:shd w:val="clear" w:color="auto" w:fill="FFFFFF"/>
          </w:tcPr>
          <w:p w14:paraId="253909A6"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1833DC01"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r>
      <w:tr w:rsidR="00F1143E" w:rsidRPr="00F1143E" w14:paraId="49EAF583" w14:textId="77777777" w:rsidTr="002F1C8B">
        <w:trPr>
          <w:trHeight w:val="338"/>
        </w:trPr>
        <w:tc>
          <w:tcPr>
            <w:tcW w:w="306" w:type="pct"/>
            <w:shd w:val="clear" w:color="auto" w:fill="FFFFFF"/>
          </w:tcPr>
          <w:p w14:paraId="48A13334"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4</w:t>
            </w:r>
          </w:p>
        </w:tc>
        <w:tc>
          <w:tcPr>
            <w:tcW w:w="2235" w:type="pct"/>
            <w:shd w:val="clear" w:color="auto" w:fill="FFFFFF"/>
          </w:tcPr>
          <w:p w14:paraId="6B363039" w14:textId="77777777" w:rsidR="009B1005" w:rsidRPr="00F1143E" w:rsidRDefault="009B1005" w:rsidP="002F1C8B">
            <w:pPr>
              <w:spacing w:before="120"/>
              <w:rPr>
                <w:rFonts w:ascii="Arial" w:hAnsi="Arial" w:cs="Arial"/>
                <w:b/>
                <w:sz w:val="20"/>
              </w:rPr>
            </w:pPr>
            <w:r w:rsidRPr="00F1143E">
              <w:rPr>
                <w:rFonts w:ascii="Arial" w:hAnsi="Arial" w:cs="Arial"/>
                <w:b/>
                <w:sz w:val="20"/>
              </w:rPr>
              <w:t>Vĩnh Tiến</w:t>
            </w:r>
          </w:p>
        </w:tc>
        <w:tc>
          <w:tcPr>
            <w:tcW w:w="483" w:type="pct"/>
            <w:shd w:val="clear" w:color="auto" w:fill="FFFFFF"/>
          </w:tcPr>
          <w:p w14:paraId="18E4EED9"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21ABC34A"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556FBA29"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3A458D4A"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194A13EC" w14:textId="77777777" w:rsidR="009B1005" w:rsidRPr="00F1143E" w:rsidRDefault="009B1005" w:rsidP="002F1C8B">
            <w:pPr>
              <w:spacing w:before="120"/>
              <w:jc w:val="right"/>
              <w:rPr>
                <w:rFonts w:ascii="Arial" w:hAnsi="Arial" w:cs="Arial"/>
                <w:sz w:val="20"/>
              </w:rPr>
            </w:pPr>
          </w:p>
        </w:tc>
      </w:tr>
      <w:tr w:rsidR="00F1143E" w:rsidRPr="00F1143E" w14:paraId="17406DF2" w14:textId="77777777" w:rsidTr="002F1C8B">
        <w:trPr>
          <w:trHeight w:val="338"/>
        </w:trPr>
        <w:tc>
          <w:tcPr>
            <w:tcW w:w="306" w:type="pct"/>
            <w:shd w:val="clear" w:color="auto" w:fill="FFFFFF"/>
          </w:tcPr>
          <w:p w14:paraId="55D985F2"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4F46936"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7F74FD5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1.750</w:t>
            </w:r>
          </w:p>
        </w:tc>
        <w:tc>
          <w:tcPr>
            <w:tcW w:w="497" w:type="pct"/>
            <w:shd w:val="clear" w:color="auto" w:fill="FFFFFF"/>
          </w:tcPr>
          <w:p w14:paraId="46286380" w14:textId="77777777" w:rsidR="009B1005" w:rsidRPr="00F1143E" w:rsidRDefault="009B1005" w:rsidP="002F1C8B">
            <w:pPr>
              <w:spacing w:before="120"/>
              <w:jc w:val="right"/>
              <w:rPr>
                <w:rFonts w:ascii="Arial" w:hAnsi="Arial" w:cs="Arial"/>
                <w:sz w:val="20"/>
              </w:rPr>
            </w:pPr>
            <w:r w:rsidRPr="00F1143E">
              <w:rPr>
                <w:rFonts w:ascii="Arial" w:hAnsi="Arial" w:cs="Arial"/>
                <w:sz w:val="20"/>
              </w:rPr>
              <w:t>910</w:t>
            </w:r>
          </w:p>
        </w:tc>
        <w:tc>
          <w:tcPr>
            <w:tcW w:w="486" w:type="pct"/>
            <w:shd w:val="clear" w:color="auto" w:fill="FFFFFF"/>
          </w:tcPr>
          <w:p w14:paraId="167DFE71" w14:textId="77777777" w:rsidR="009B1005" w:rsidRPr="00F1143E" w:rsidRDefault="009B1005" w:rsidP="002F1C8B">
            <w:pPr>
              <w:spacing w:before="120"/>
              <w:jc w:val="right"/>
              <w:rPr>
                <w:rFonts w:ascii="Arial" w:hAnsi="Arial" w:cs="Arial"/>
                <w:sz w:val="20"/>
              </w:rPr>
            </w:pPr>
            <w:r w:rsidRPr="00F1143E">
              <w:rPr>
                <w:rFonts w:ascii="Arial" w:hAnsi="Arial" w:cs="Arial"/>
                <w:sz w:val="20"/>
              </w:rPr>
              <w:t>460</w:t>
            </w:r>
          </w:p>
        </w:tc>
        <w:tc>
          <w:tcPr>
            <w:tcW w:w="492" w:type="pct"/>
            <w:shd w:val="clear" w:color="auto" w:fill="FFFFFF"/>
          </w:tcPr>
          <w:p w14:paraId="7A96FFD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501" w:type="pct"/>
            <w:shd w:val="clear" w:color="auto" w:fill="FFFFFF"/>
          </w:tcPr>
          <w:p w14:paraId="0DE14C7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r>
      <w:tr w:rsidR="00F1143E" w:rsidRPr="00F1143E" w14:paraId="2F73261F" w14:textId="77777777" w:rsidTr="002F1C8B">
        <w:trPr>
          <w:trHeight w:val="338"/>
        </w:trPr>
        <w:tc>
          <w:tcPr>
            <w:tcW w:w="306" w:type="pct"/>
            <w:shd w:val="clear" w:color="auto" w:fill="FFFFFF"/>
          </w:tcPr>
          <w:p w14:paraId="1DC68D2C"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522838F"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781DF61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1.190</w:t>
            </w:r>
          </w:p>
        </w:tc>
        <w:tc>
          <w:tcPr>
            <w:tcW w:w="497" w:type="pct"/>
            <w:shd w:val="clear" w:color="auto" w:fill="FFFFFF"/>
          </w:tcPr>
          <w:p w14:paraId="3076B4D6" w14:textId="77777777" w:rsidR="009B1005" w:rsidRPr="00F1143E" w:rsidRDefault="009B1005" w:rsidP="002F1C8B">
            <w:pPr>
              <w:spacing w:before="120"/>
              <w:jc w:val="right"/>
              <w:rPr>
                <w:rFonts w:ascii="Arial" w:hAnsi="Arial" w:cs="Arial"/>
                <w:sz w:val="20"/>
              </w:rPr>
            </w:pPr>
            <w:r w:rsidRPr="00F1143E">
              <w:rPr>
                <w:rFonts w:ascii="Arial" w:hAnsi="Arial" w:cs="Arial"/>
                <w:sz w:val="20"/>
              </w:rPr>
              <w:t>480</w:t>
            </w:r>
          </w:p>
        </w:tc>
        <w:tc>
          <w:tcPr>
            <w:tcW w:w="486" w:type="pct"/>
            <w:shd w:val="clear" w:color="auto" w:fill="FFFFFF"/>
          </w:tcPr>
          <w:p w14:paraId="55043F8C" w14:textId="77777777" w:rsidR="009B1005" w:rsidRPr="00F1143E" w:rsidRDefault="009B1005" w:rsidP="002F1C8B">
            <w:pPr>
              <w:spacing w:before="120"/>
              <w:jc w:val="right"/>
              <w:rPr>
                <w:rFonts w:ascii="Arial" w:hAnsi="Arial" w:cs="Arial"/>
                <w:sz w:val="20"/>
              </w:rPr>
            </w:pPr>
            <w:r w:rsidRPr="00F1143E">
              <w:rPr>
                <w:rFonts w:ascii="Arial" w:hAnsi="Arial" w:cs="Arial"/>
                <w:sz w:val="20"/>
              </w:rPr>
              <w:t>340</w:t>
            </w:r>
          </w:p>
        </w:tc>
        <w:tc>
          <w:tcPr>
            <w:tcW w:w="492" w:type="pct"/>
            <w:shd w:val="clear" w:color="auto" w:fill="FFFFFF"/>
          </w:tcPr>
          <w:p w14:paraId="1F06B47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01" w:type="pct"/>
            <w:shd w:val="clear" w:color="auto" w:fill="FFFFFF"/>
          </w:tcPr>
          <w:p w14:paraId="5F46854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r>
      <w:tr w:rsidR="00F1143E" w:rsidRPr="00F1143E" w14:paraId="686B98FD" w14:textId="77777777" w:rsidTr="002F1C8B">
        <w:trPr>
          <w:trHeight w:val="338"/>
        </w:trPr>
        <w:tc>
          <w:tcPr>
            <w:tcW w:w="306" w:type="pct"/>
            <w:shd w:val="clear" w:color="auto" w:fill="FFFFFF"/>
          </w:tcPr>
          <w:p w14:paraId="6F8A3160"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3951FF8"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2AF83CB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497" w:type="pct"/>
            <w:shd w:val="clear" w:color="auto" w:fill="FFFFFF"/>
          </w:tcPr>
          <w:p w14:paraId="103F2216"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86" w:type="pct"/>
            <w:shd w:val="clear" w:color="auto" w:fill="FFFFFF"/>
          </w:tcPr>
          <w:p w14:paraId="610B7065"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0EE3BAB2"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01" w:type="pct"/>
            <w:shd w:val="clear" w:color="auto" w:fill="FFFFFF"/>
          </w:tcPr>
          <w:p w14:paraId="517DF6A2"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r>
      <w:tr w:rsidR="00F1143E" w:rsidRPr="00F1143E" w14:paraId="21552310" w14:textId="77777777" w:rsidTr="002F1C8B">
        <w:trPr>
          <w:trHeight w:val="338"/>
        </w:trPr>
        <w:tc>
          <w:tcPr>
            <w:tcW w:w="306" w:type="pct"/>
            <w:shd w:val="clear" w:color="auto" w:fill="FFFFFF"/>
          </w:tcPr>
          <w:p w14:paraId="02D91095"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5</w:t>
            </w:r>
          </w:p>
        </w:tc>
        <w:tc>
          <w:tcPr>
            <w:tcW w:w="2235" w:type="pct"/>
            <w:shd w:val="clear" w:color="auto" w:fill="FFFFFF"/>
          </w:tcPr>
          <w:p w14:paraId="5C5DE278" w14:textId="77777777" w:rsidR="009B1005" w:rsidRPr="00F1143E" w:rsidRDefault="009B1005" w:rsidP="002F1C8B">
            <w:pPr>
              <w:spacing w:before="120"/>
              <w:rPr>
                <w:rFonts w:ascii="Arial" w:hAnsi="Arial" w:cs="Arial"/>
                <w:b/>
                <w:sz w:val="20"/>
              </w:rPr>
            </w:pPr>
            <w:r w:rsidRPr="00F1143E">
              <w:rPr>
                <w:rFonts w:ascii="Arial" w:hAnsi="Arial" w:cs="Arial"/>
                <w:b/>
                <w:sz w:val="20"/>
              </w:rPr>
              <w:t>Nam Thượng</w:t>
            </w:r>
          </w:p>
        </w:tc>
        <w:tc>
          <w:tcPr>
            <w:tcW w:w="483" w:type="pct"/>
            <w:shd w:val="clear" w:color="auto" w:fill="FFFFFF"/>
          </w:tcPr>
          <w:p w14:paraId="18C5F43C"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7D3755B8"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4EE06F53"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131BAA2F"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275C7730" w14:textId="77777777" w:rsidR="009B1005" w:rsidRPr="00F1143E" w:rsidRDefault="009B1005" w:rsidP="002F1C8B">
            <w:pPr>
              <w:spacing w:before="120"/>
              <w:jc w:val="right"/>
              <w:rPr>
                <w:rFonts w:ascii="Arial" w:hAnsi="Arial" w:cs="Arial"/>
                <w:sz w:val="20"/>
              </w:rPr>
            </w:pPr>
          </w:p>
        </w:tc>
      </w:tr>
      <w:tr w:rsidR="00F1143E" w:rsidRPr="00F1143E" w14:paraId="2518FA19" w14:textId="77777777" w:rsidTr="002F1C8B">
        <w:trPr>
          <w:trHeight w:val="338"/>
        </w:trPr>
        <w:tc>
          <w:tcPr>
            <w:tcW w:w="306" w:type="pct"/>
            <w:shd w:val="clear" w:color="auto" w:fill="FFFFFF"/>
          </w:tcPr>
          <w:p w14:paraId="5A2EE03F"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35DBD02"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4E28D3B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1.400</w:t>
            </w:r>
          </w:p>
        </w:tc>
        <w:tc>
          <w:tcPr>
            <w:tcW w:w="497" w:type="pct"/>
            <w:shd w:val="clear" w:color="auto" w:fill="FFFFFF"/>
          </w:tcPr>
          <w:p w14:paraId="0F4DD83D" w14:textId="77777777" w:rsidR="009B1005" w:rsidRPr="00F1143E" w:rsidRDefault="009B1005" w:rsidP="002F1C8B">
            <w:pPr>
              <w:spacing w:before="120"/>
              <w:jc w:val="right"/>
              <w:rPr>
                <w:rFonts w:ascii="Arial" w:hAnsi="Arial" w:cs="Arial"/>
                <w:sz w:val="20"/>
              </w:rPr>
            </w:pPr>
            <w:r w:rsidRPr="00F1143E">
              <w:rPr>
                <w:rFonts w:ascii="Arial" w:hAnsi="Arial" w:cs="Arial"/>
                <w:sz w:val="20"/>
              </w:rPr>
              <w:t>770</w:t>
            </w:r>
          </w:p>
        </w:tc>
        <w:tc>
          <w:tcPr>
            <w:tcW w:w="486" w:type="pct"/>
            <w:shd w:val="clear" w:color="auto" w:fill="FFFFFF"/>
          </w:tcPr>
          <w:p w14:paraId="386D52B5" w14:textId="77777777" w:rsidR="009B1005" w:rsidRPr="00F1143E" w:rsidRDefault="009B1005" w:rsidP="002F1C8B">
            <w:pPr>
              <w:spacing w:before="120"/>
              <w:jc w:val="right"/>
              <w:rPr>
                <w:rFonts w:ascii="Arial" w:hAnsi="Arial" w:cs="Arial"/>
                <w:sz w:val="20"/>
              </w:rPr>
            </w:pPr>
            <w:r w:rsidRPr="00F1143E">
              <w:rPr>
                <w:rFonts w:ascii="Arial" w:hAnsi="Arial" w:cs="Arial"/>
                <w:sz w:val="20"/>
              </w:rPr>
              <w:t>390</w:t>
            </w:r>
          </w:p>
        </w:tc>
        <w:tc>
          <w:tcPr>
            <w:tcW w:w="492" w:type="pct"/>
            <w:shd w:val="clear" w:color="auto" w:fill="FFFFFF"/>
          </w:tcPr>
          <w:p w14:paraId="550ACC9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501" w:type="pct"/>
            <w:shd w:val="clear" w:color="auto" w:fill="FFFFFF"/>
          </w:tcPr>
          <w:p w14:paraId="1A576060" w14:textId="77777777" w:rsidR="009B1005" w:rsidRPr="00F1143E" w:rsidRDefault="009B1005" w:rsidP="002F1C8B">
            <w:pPr>
              <w:spacing w:before="120"/>
              <w:jc w:val="right"/>
              <w:rPr>
                <w:rFonts w:ascii="Arial" w:hAnsi="Arial" w:cs="Arial"/>
                <w:sz w:val="20"/>
              </w:rPr>
            </w:pPr>
          </w:p>
        </w:tc>
      </w:tr>
      <w:tr w:rsidR="00F1143E" w:rsidRPr="00F1143E" w14:paraId="309C439A" w14:textId="77777777" w:rsidTr="002F1C8B">
        <w:trPr>
          <w:trHeight w:val="338"/>
        </w:trPr>
        <w:tc>
          <w:tcPr>
            <w:tcW w:w="306" w:type="pct"/>
            <w:shd w:val="clear" w:color="auto" w:fill="FFFFFF"/>
          </w:tcPr>
          <w:p w14:paraId="4A3F65E7"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D351A11"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7936057E" w14:textId="77777777" w:rsidR="009B1005" w:rsidRPr="00F1143E" w:rsidRDefault="009B1005" w:rsidP="002F1C8B">
            <w:pPr>
              <w:spacing w:before="120"/>
              <w:jc w:val="right"/>
              <w:rPr>
                <w:rFonts w:ascii="Arial" w:hAnsi="Arial" w:cs="Arial"/>
                <w:sz w:val="20"/>
              </w:rPr>
            </w:pPr>
            <w:r w:rsidRPr="00F1143E">
              <w:rPr>
                <w:rFonts w:ascii="Arial" w:hAnsi="Arial" w:cs="Arial"/>
                <w:sz w:val="20"/>
              </w:rPr>
              <w:t>560</w:t>
            </w:r>
          </w:p>
        </w:tc>
        <w:tc>
          <w:tcPr>
            <w:tcW w:w="497" w:type="pct"/>
            <w:shd w:val="clear" w:color="auto" w:fill="FFFFFF"/>
          </w:tcPr>
          <w:p w14:paraId="287DB4C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486" w:type="pct"/>
            <w:shd w:val="clear" w:color="auto" w:fill="FFFFFF"/>
          </w:tcPr>
          <w:p w14:paraId="798CEF7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492" w:type="pct"/>
            <w:shd w:val="clear" w:color="auto" w:fill="FFFFFF"/>
          </w:tcPr>
          <w:p w14:paraId="2ECB726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01" w:type="pct"/>
            <w:shd w:val="clear" w:color="auto" w:fill="FFFFFF"/>
          </w:tcPr>
          <w:p w14:paraId="4DF0F964" w14:textId="77777777" w:rsidR="009B1005" w:rsidRPr="00F1143E" w:rsidRDefault="009B1005" w:rsidP="002F1C8B">
            <w:pPr>
              <w:spacing w:before="120"/>
              <w:jc w:val="right"/>
              <w:rPr>
                <w:rFonts w:ascii="Arial" w:hAnsi="Arial" w:cs="Arial"/>
                <w:sz w:val="20"/>
              </w:rPr>
            </w:pPr>
          </w:p>
        </w:tc>
      </w:tr>
      <w:tr w:rsidR="00F1143E" w:rsidRPr="00F1143E" w14:paraId="1A0EA8E4" w14:textId="77777777" w:rsidTr="002F1C8B">
        <w:trPr>
          <w:trHeight w:val="338"/>
        </w:trPr>
        <w:tc>
          <w:tcPr>
            <w:tcW w:w="306" w:type="pct"/>
            <w:shd w:val="clear" w:color="auto" w:fill="FFFFFF"/>
          </w:tcPr>
          <w:p w14:paraId="75DA2F5A"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E5789AE"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0F49A6F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7" w:type="pct"/>
            <w:shd w:val="clear" w:color="auto" w:fill="FFFFFF"/>
          </w:tcPr>
          <w:p w14:paraId="1797018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86" w:type="pct"/>
            <w:shd w:val="clear" w:color="auto" w:fill="FFFFFF"/>
          </w:tcPr>
          <w:p w14:paraId="1722BA4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2" w:type="pct"/>
            <w:shd w:val="clear" w:color="auto" w:fill="FFFFFF"/>
          </w:tcPr>
          <w:p w14:paraId="2A507FD9"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01" w:type="pct"/>
            <w:shd w:val="clear" w:color="auto" w:fill="FFFFFF"/>
          </w:tcPr>
          <w:p w14:paraId="6D4563B3" w14:textId="77777777" w:rsidR="009B1005" w:rsidRPr="00F1143E" w:rsidRDefault="009B1005" w:rsidP="002F1C8B">
            <w:pPr>
              <w:spacing w:before="120"/>
              <w:jc w:val="right"/>
              <w:rPr>
                <w:rFonts w:ascii="Arial" w:hAnsi="Arial" w:cs="Arial"/>
                <w:sz w:val="20"/>
              </w:rPr>
            </w:pPr>
          </w:p>
        </w:tc>
      </w:tr>
      <w:tr w:rsidR="00F1143E" w:rsidRPr="00F1143E" w14:paraId="7C266128" w14:textId="77777777" w:rsidTr="002F1C8B">
        <w:trPr>
          <w:trHeight w:val="338"/>
        </w:trPr>
        <w:tc>
          <w:tcPr>
            <w:tcW w:w="306" w:type="pct"/>
            <w:shd w:val="clear" w:color="auto" w:fill="FFFFFF"/>
          </w:tcPr>
          <w:p w14:paraId="3F71E4CE"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6</w:t>
            </w:r>
          </w:p>
        </w:tc>
        <w:tc>
          <w:tcPr>
            <w:tcW w:w="2235" w:type="pct"/>
            <w:shd w:val="clear" w:color="auto" w:fill="FFFFFF"/>
          </w:tcPr>
          <w:p w14:paraId="0F639299" w14:textId="77777777" w:rsidR="009B1005" w:rsidRPr="00F1143E" w:rsidRDefault="009B1005" w:rsidP="002F1C8B">
            <w:pPr>
              <w:spacing w:before="120"/>
              <w:rPr>
                <w:rFonts w:ascii="Arial" w:hAnsi="Arial" w:cs="Arial"/>
                <w:b/>
                <w:sz w:val="20"/>
              </w:rPr>
            </w:pPr>
            <w:r w:rsidRPr="00F1143E">
              <w:rPr>
                <w:rFonts w:ascii="Arial" w:hAnsi="Arial" w:cs="Arial"/>
                <w:b/>
                <w:sz w:val="20"/>
              </w:rPr>
              <w:t>Vĩnh Đồng</w:t>
            </w:r>
          </w:p>
        </w:tc>
        <w:tc>
          <w:tcPr>
            <w:tcW w:w="483" w:type="pct"/>
            <w:shd w:val="clear" w:color="auto" w:fill="FFFFFF"/>
          </w:tcPr>
          <w:p w14:paraId="79FBB04D"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47A76711"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7C29E2FF"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6DF63916"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19F8E2ED" w14:textId="77777777" w:rsidR="009B1005" w:rsidRPr="00F1143E" w:rsidRDefault="009B1005" w:rsidP="002F1C8B">
            <w:pPr>
              <w:spacing w:before="120"/>
              <w:jc w:val="right"/>
              <w:rPr>
                <w:rFonts w:ascii="Arial" w:hAnsi="Arial" w:cs="Arial"/>
                <w:sz w:val="20"/>
              </w:rPr>
            </w:pPr>
          </w:p>
        </w:tc>
      </w:tr>
      <w:tr w:rsidR="00F1143E" w:rsidRPr="00F1143E" w14:paraId="370E4824" w14:textId="77777777" w:rsidTr="002F1C8B">
        <w:trPr>
          <w:trHeight w:val="338"/>
        </w:trPr>
        <w:tc>
          <w:tcPr>
            <w:tcW w:w="306" w:type="pct"/>
            <w:shd w:val="clear" w:color="auto" w:fill="FFFFFF"/>
          </w:tcPr>
          <w:p w14:paraId="676A2B2C"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F0729B2"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00D7956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1.750</w:t>
            </w:r>
          </w:p>
        </w:tc>
        <w:tc>
          <w:tcPr>
            <w:tcW w:w="497" w:type="pct"/>
            <w:shd w:val="clear" w:color="auto" w:fill="FFFFFF"/>
          </w:tcPr>
          <w:p w14:paraId="698ADD64" w14:textId="77777777" w:rsidR="009B1005" w:rsidRPr="00F1143E" w:rsidRDefault="009B1005" w:rsidP="002F1C8B">
            <w:pPr>
              <w:spacing w:before="120"/>
              <w:jc w:val="right"/>
              <w:rPr>
                <w:rFonts w:ascii="Arial" w:hAnsi="Arial" w:cs="Arial"/>
                <w:sz w:val="20"/>
              </w:rPr>
            </w:pPr>
            <w:r w:rsidRPr="00F1143E">
              <w:rPr>
                <w:rFonts w:ascii="Arial" w:hAnsi="Arial" w:cs="Arial"/>
                <w:sz w:val="20"/>
              </w:rPr>
              <w:t>980</w:t>
            </w:r>
          </w:p>
        </w:tc>
        <w:tc>
          <w:tcPr>
            <w:tcW w:w="486" w:type="pct"/>
            <w:shd w:val="clear" w:color="auto" w:fill="FFFFFF"/>
          </w:tcPr>
          <w:p w14:paraId="0F5C2AC9" w14:textId="77777777" w:rsidR="009B1005" w:rsidRPr="00F1143E" w:rsidRDefault="009B1005" w:rsidP="002F1C8B">
            <w:pPr>
              <w:spacing w:before="120"/>
              <w:jc w:val="right"/>
              <w:rPr>
                <w:rFonts w:ascii="Arial" w:hAnsi="Arial" w:cs="Arial"/>
                <w:sz w:val="20"/>
              </w:rPr>
            </w:pPr>
            <w:r w:rsidRPr="00F1143E">
              <w:rPr>
                <w:rFonts w:ascii="Arial" w:hAnsi="Arial" w:cs="Arial"/>
                <w:sz w:val="20"/>
              </w:rPr>
              <w:t>490</w:t>
            </w:r>
          </w:p>
        </w:tc>
        <w:tc>
          <w:tcPr>
            <w:tcW w:w="492" w:type="pct"/>
            <w:shd w:val="clear" w:color="auto" w:fill="FFFFFF"/>
          </w:tcPr>
          <w:p w14:paraId="5DE21DB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501" w:type="pct"/>
            <w:shd w:val="clear" w:color="auto" w:fill="FFFFFF"/>
          </w:tcPr>
          <w:p w14:paraId="469AADE7" w14:textId="77777777" w:rsidR="009B1005" w:rsidRPr="00F1143E" w:rsidRDefault="009B1005" w:rsidP="002F1C8B">
            <w:pPr>
              <w:spacing w:before="120"/>
              <w:jc w:val="right"/>
              <w:rPr>
                <w:rFonts w:ascii="Arial" w:hAnsi="Arial" w:cs="Arial"/>
                <w:sz w:val="20"/>
              </w:rPr>
            </w:pPr>
          </w:p>
        </w:tc>
      </w:tr>
      <w:tr w:rsidR="00F1143E" w:rsidRPr="00F1143E" w14:paraId="41EBC380" w14:textId="77777777" w:rsidTr="002F1C8B">
        <w:trPr>
          <w:trHeight w:val="338"/>
        </w:trPr>
        <w:tc>
          <w:tcPr>
            <w:tcW w:w="306" w:type="pct"/>
            <w:shd w:val="clear" w:color="auto" w:fill="FFFFFF"/>
          </w:tcPr>
          <w:p w14:paraId="39F26306"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2CD9DC5"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452A581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1.190</w:t>
            </w:r>
          </w:p>
        </w:tc>
        <w:tc>
          <w:tcPr>
            <w:tcW w:w="497" w:type="pct"/>
            <w:shd w:val="clear" w:color="auto" w:fill="FFFFFF"/>
          </w:tcPr>
          <w:p w14:paraId="04818BA6"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600</w:t>
            </w:r>
          </w:p>
        </w:tc>
        <w:tc>
          <w:tcPr>
            <w:tcW w:w="486" w:type="pct"/>
            <w:shd w:val="clear" w:color="auto" w:fill="FFFFFF"/>
          </w:tcPr>
          <w:p w14:paraId="78D7225D" w14:textId="77777777" w:rsidR="009B1005" w:rsidRPr="00F1143E" w:rsidRDefault="009B1005" w:rsidP="002F1C8B">
            <w:pPr>
              <w:spacing w:before="120"/>
              <w:jc w:val="right"/>
              <w:rPr>
                <w:rFonts w:ascii="Arial" w:hAnsi="Arial" w:cs="Arial"/>
                <w:sz w:val="20"/>
              </w:rPr>
            </w:pPr>
            <w:r w:rsidRPr="00F1143E">
              <w:rPr>
                <w:rFonts w:ascii="Arial" w:hAnsi="Arial" w:cs="Arial"/>
                <w:sz w:val="20"/>
              </w:rPr>
              <w:t>360</w:t>
            </w:r>
          </w:p>
        </w:tc>
        <w:tc>
          <w:tcPr>
            <w:tcW w:w="492" w:type="pct"/>
            <w:shd w:val="clear" w:color="auto" w:fill="FFFFFF"/>
          </w:tcPr>
          <w:p w14:paraId="704E396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501" w:type="pct"/>
            <w:shd w:val="clear" w:color="auto" w:fill="FFFFFF"/>
          </w:tcPr>
          <w:p w14:paraId="03FDFD51" w14:textId="77777777" w:rsidR="009B1005" w:rsidRPr="00F1143E" w:rsidRDefault="009B1005" w:rsidP="002F1C8B">
            <w:pPr>
              <w:spacing w:before="120"/>
              <w:jc w:val="right"/>
              <w:rPr>
                <w:rFonts w:ascii="Arial" w:hAnsi="Arial" w:cs="Arial"/>
                <w:sz w:val="20"/>
              </w:rPr>
            </w:pPr>
          </w:p>
        </w:tc>
      </w:tr>
      <w:tr w:rsidR="00F1143E" w:rsidRPr="00F1143E" w14:paraId="0377A140" w14:textId="77777777" w:rsidTr="002F1C8B">
        <w:trPr>
          <w:trHeight w:val="338"/>
        </w:trPr>
        <w:tc>
          <w:tcPr>
            <w:tcW w:w="306" w:type="pct"/>
            <w:shd w:val="clear" w:color="auto" w:fill="FFFFFF"/>
          </w:tcPr>
          <w:p w14:paraId="0CB7CC6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2289F00"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6B687CD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497" w:type="pct"/>
            <w:shd w:val="clear" w:color="auto" w:fill="FFFFFF"/>
          </w:tcPr>
          <w:p w14:paraId="228A4D0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86" w:type="pct"/>
            <w:shd w:val="clear" w:color="auto" w:fill="FFFFFF"/>
          </w:tcPr>
          <w:p w14:paraId="2EB8E46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2" w:type="pct"/>
            <w:shd w:val="clear" w:color="auto" w:fill="FFFFFF"/>
          </w:tcPr>
          <w:p w14:paraId="061DF58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01" w:type="pct"/>
            <w:shd w:val="clear" w:color="auto" w:fill="FFFFFF"/>
          </w:tcPr>
          <w:p w14:paraId="46609D19" w14:textId="77777777" w:rsidR="009B1005" w:rsidRPr="00F1143E" w:rsidRDefault="009B1005" w:rsidP="002F1C8B">
            <w:pPr>
              <w:spacing w:before="120"/>
              <w:jc w:val="right"/>
              <w:rPr>
                <w:rFonts w:ascii="Arial" w:hAnsi="Arial" w:cs="Arial"/>
                <w:sz w:val="20"/>
              </w:rPr>
            </w:pPr>
          </w:p>
        </w:tc>
      </w:tr>
      <w:tr w:rsidR="00F1143E" w:rsidRPr="00F1143E" w14:paraId="174F7D0A" w14:textId="77777777" w:rsidTr="002F1C8B">
        <w:trPr>
          <w:trHeight w:val="338"/>
        </w:trPr>
        <w:tc>
          <w:tcPr>
            <w:tcW w:w="306" w:type="pct"/>
            <w:shd w:val="clear" w:color="auto" w:fill="FFFFFF"/>
          </w:tcPr>
          <w:p w14:paraId="1F71CD93"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7</w:t>
            </w:r>
          </w:p>
        </w:tc>
        <w:tc>
          <w:tcPr>
            <w:tcW w:w="2235" w:type="pct"/>
            <w:shd w:val="clear" w:color="auto" w:fill="FFFFFF"/>
          </w:tcPr>
          <w:p w14:paraId="6BE83227" w14:textId="77777777" w:rsidR="009B1005" w:rsidRPr="00F1143E" w:rsidRDefault="009B1005" w:rsidP="002F1C8B">
            <w:pPr>
              <w:spacing w:before="120"/>
              <w:rPr>
                <w:rFonts w:ascii="Arial" w:hAnsi="Arial" w:cs="Arial"/>
                <w:b/>
                <w:sz w:val="20"/>
              </w:rPr>
            </w:pPr>
            <w:r w:rsidRPr="00F1143E">
              <w:rPr>
                <w:rFonts w:ascii="Arial" w:hAnsi="Arial" w:cs="Arial"/>
                <w:b/>
                <w:sz w:val="20"/>
              </w:rPr>
              <w:t>Đông Bắc</w:t>
            </w:r>
          </w:p>
        </w:tc>
        <w:tc>
          <w:tcPr>
            <w:tcW w:w="483" w:type="pct"/>
            <w:shd w:val="clear" w:color="auto" w:fill="FFFFFF"/>
          </w:tcPr>
          <w:p w14:paraId="45D8F362"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2EFDE220"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5CD8B233"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003940CC"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2F7785A9" w14:textId="77777777" w:rsidR="009B1005" w:rsidRPr="00F1143E" w:rsidRDefault="009B1005" w:rsidP="002F1C8B">
            <w:pPr>
              <w:spacing w:before="120"/>
              <w:jc w:val="right"/>
              <w:rPr>
                <w:rFonts w:ascii="Arial" w:hAnsi="Arial" w:cs="Arial"/>
                <w:sz w:val="20"/>
              </w:rPr>
            </w:pPr>
          </w:p>
        </w:tc>
      </w:tr>
      <w:tr w:rsidR="00F1143E" w:rsidRPr="00F1143E" w14:paraId="165B1CA2" w14:textId="77777777" w:rsidTr="002F1C8B">
        <w:trPr>
          <w:trHeight w:val="338"/>
        </w:trPr>
        <w:tc>
          <w:tcPr>
            <w:tcW w:w="306" w:type="pct"/>
            <w:shd w:val="clear" w:color="auto" w:fill="FFFFFF"/>
          </w:tcPr>
          <w:p w14:paraId="5F7CA5EC"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BF63EE7"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40D7FA8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1.750</w:t>
            </w:r>
          </w:p>
        </w:tc>
        <w:tc>
          <w:tcPr>
            <w:tcW w:w="497" w:type="pct"/>
            <w:shd w:val="clear" w:color="auto" w:fill="FFFFFF"/>
          </w:tcPr>
          <w:p w14:paraId="38B332B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1.000</w:t>
            </w:r>
          </w:p>
        </w:tc>
        <w:tc>
          <w:tcPr>
            <w:tcW w:w="486" w:type="pct"/>
            <w:shd w:val="clear" w:color="auto" w:fill="FFFFFF"/>
          </w:tcPr>
          <w:p w14:paraId="4DAD3AE5"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c>
          <w:tcPr>
            <w:tcW w:w="492" w:type="pct"/>
            <w:shd w:val="clear" w:color="auto" w:fill="FFFFFF"/>
          </w:tcPr>
          <w:p w14:paraId="09B947AD" w14:textId="77777777" w:rsidR="009B1005" w:rsidRPr="00F1143E" w:rsidRDefault="009B1005" w:rsidP="002F1C8B">
            <w:pPr>
              <w:spacing w:before="120"/>
              <w:jc w:val="right"/>
              <w:rPr>
                <w:rFonts w:ascii="Arial" w:hAnsi="Arial" w:cs="Arial"/>
                <w:sz w:val="20"/>
              </w:rPr>
            </w:pPr>
            <w:r w:rsidRPr="00F1143E">
              <w:rPr>
                <w:rFonts w:ascii="Arial" w:hAnsi="Arial" w:cs="Arial"/>
                <w:sz w:val="20"/>
              </w:rPr>
              <w:t>320</w:t>
            </w:r>
          </w:p>
        </w:tc>
        <w:tc>
          <w:tcPr>
            <w:tcW w:w="501" w:type="pct"/>
            <w:shd w:val="clear" w:color="auto" w:fill="FFFFFF"/>
          </w:tcPr>
          <w:p w14:paraId="23FF5B37" w14:textId="77777777" w:rsidR="009B1005" w:rsidRPr="00F1143E" w:rsidRDefault="009B1005" w:rsidP="002F1C8B">
            <w:pPr>
              <w:spacing w:before="120"/>
              <w:jc w:val="right"/>
              <w:rPr>
                <w:rFonts w:ascii="Arial" w:hAnsi="Arial" w:cs="Arial"/>
                <w:sz w:val="20"/>
              </w:rPr>
            </w:pPr>
          </w:p>
        </w:tc>
      </w:tr>
      <w:tr w:rsidR="00F1143E" w:rsidRPr="00F1143E" w14:paraId="3E541DC6" w14:textId="77777777" w:rsidTr="002F1C8B">
        <w:trPr>
          <w:trHeight w:val="338"/>
        </w:trPr>
        <w:tc>
          <w:tcPr>
            <w:tcW w:w="306" w:type="pct"/>
            <w:shd w:val="clear" w:color="auto" w:fill="FFFFFF"/>
          </w:tcPr>
          <w:p w14:paraId="4066298D"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A54D0A1"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12D4722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1.190</w:t>
            </w:r>
          </w:p>
        </w:tc>
        <w:tc>
          <w:tcPr>
            <w:tcW w:w="497" w:type="pct"/>
            <w:shd w:val="clear" w:color="auto" w:fill="FFFFFF"/>
          </w:tcPr>
          <w:p w14:paraId="7B2B13F5"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600</w:t>
            </w:r>
          </w:p>
        </w:tc>
        <w:tc>
          <w:tcPr>
            <w:tcW w:w="486" w:type="pct"/>
            <w:shd w:val="clear" w:color="auto" w:fill="FFFFFF"/>
          </w:tcPr>
          <w:p w14:paraId="3EA99225" w14:textId="77777777" w:rsidR="009B1005" w:rsidRPr="00F1143E" w:rsidRDefault="009B1005" w:rsidP="002F1C8B">
            <w:pPr>
              <w:spacing w:before="120"/>
              <w:jc w:val="right"/>
              <w:rPr>
                <w:rFonts w:ascii="Arial" w:hAnsi="Arial" w:cs="Arial"/>
                <w:sz w:val="20"/>
              </w:rPr>
            </w:pPr>
            <w:r w:rsidRPr="00F1143E">
              <w:rPr>
                <w:rFonts w:ascii="Arial" w:hAnsi="Arial" w:cs="Arial"/>
                <w:sz w:val="20"/>
              </w:rPr>
              <w:t>390</w:t>
            </w:r>
          </w:p>
        </w:tc>
        <w:tc>
          <w:tcPr>
            <w:tcW w:w="492" w:type="pct"/>
            <w:shd w:val="clear" w:color="auto" w:fill="FFFFFF"/>
          </w:tcPr>
          <w:p w14:paraId="0A585DE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501" w:type="pct"/>
            <w:shd w:val="clear" w:color="auto" w:fill="FFFFFF"/>
          </w:tcPr>
          <w:p w14:paraId="7B170CD4" w14:textId="77777777" w:rsidR="009B1005" w:rsidRPr="00F1143E" w:rsidRDefault="009B1005" w:rsidP="002F1C8B">
            <w:pPr>
              <w:spacing w:before="120"/>
              <w:jc w:val="right"/>
              <w:rPr>
                <w:rFonts w:ascii="Arial" w:hAnsi="Arial" w:cs="Arial"/>
                <w:sz w:val="20"/>
              </w:rPr>
            </w:pPr>
          </w:p>
        </w:tc>
      </w:tr>
      <w:tr w:rsidR="00F1143E" w:rsidRPr="00F1143E" w14:paraId="6272223C" w14:textId="77777777" w:rsidTr="002F1C8B">
        <w:trPr>
          <w:trHeight w:val="338"/>
        </w:trPr>
        <w:tc>
          <w:tcPr>
            <w:tcW w:w="306" w:type="pct"/>
            <w:shd w:val="clear" w:color="auto" w:fill="FFFFFF"/>
          </w:tcPr>
          <w:p w14:paraId="3C06F90A"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28CD2BD"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1F7DA24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497" w:type="pct"/>
            <w:shd w:val="clear" w:color="auto" w:fill="FFFFFF"/>
          </w:tcPr>
          <w:p w14:paraId="31C692B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86" w:type="pct"/>
            <w:shd w:val="clear" w:color="auto" w:fill="FFFFFF"/>
          </w:tcPr>
          <w:p w14:paraId="29F7876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2" w:type="pct"/>
            <w:shd w:val="clear" w:color="auto" w:fill="FFFFFF"/>
          </w:tcPr>
          <w:p w14:paraId="1811EC6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01" w:type="pct"/>
            <w:shd w:val="clear" w:color="auto" w:fill="FFFFFF"/>
          </w:tcPr>
          <w:p w14:paraId="02A72CE6" w14:textId="77777777" w:rsidR="009B1005" w:rsidRPr="00F1143E" w:rsidRDefault="009B1005" w:rsidP="002F1C8B">
            <w:pPr>
              <w:spacing w:before="120"/>
              <w:jc w:val="right"/>
              <w:rPr>
                <w:rFonts w:ascii="Arial" w:hAnsi="Arial" w:cs="Arial"/>
                <w:sz w:val="20"/>
              </w:rPr>
            </w:pPr>
          </w:p>
        </w:tc>
      </w:tr>
      <w:tr w:rsidR="00F1143E" w:rsidRPr="00F1143E" w14:paraId="35350CD0" w14:textId="77777777" w:rsidTr="002F1C8B">
        <w:trPr>
          <w:trHeight w:val="338"/>
        </w:trPr>
        <w:tc>
          <w:tcPr>
            <w:tcW w:w="306" w:type="pct"/>
            <w:shd w:val="clear" w:color="auto" w:fill="FFFFFF"/>
          </w:tcPr>
          <w:p w14:paraId="4F9837DB"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8</w:t>
            </w:r>
          </w:p>
        </w:tc>
        <w:tc>
          <w:tcPr>
            <w:tcW w:w="2235" w:type="pct"/>
            <w:shd w:val="clear" w:color="auto" w:fill="FFFFFF"/>
          </w:tcPr>
          <w:p w14:paraId="1DA3B828" w14:textId="77777777" w:rsidR="009B1005" w:rsidRPr="00F1143E" w:rsidRDefault="009B1005" w:rsidP="002F1C8B">
            <w:pPr>
              <w:spacing w:before="120"/>
              <w:rPr>
                <w:rFonts w:ascii="Arial" w:hAnsi="Arial" w:cs="Arial"/>
                <w:b/>
                <w:sz w:val="20"/>
              </w:rPr>
            </w:pPr>
            <w:r w:rsidRPr="00F1143E">
              <w:rPr>
                <w:rFonts w:ascii="Arial" w:hAnsi="Arial" w:cs="Arial"/>
                <w:b/>
                <w:sz w:val="20"/>
              </w:rPr>
              <w:t>Mỵ Hòa</w:t>
            </w:r>
          </w:p>
        </w:tc>
        <w:tc>
          <w:tcPr>
            <w:tcW w:w="483" w:type="pct"/>
            <w:shd w:val="clear" w:color="auto" w:fill="FFFFFF"/>
          </w:tcPr>
          <w:p w14:paraId="2CDCAA14"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2875890C"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40176BA6"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5D89946C"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020FDA44" w14:textId="77777777" w:rsidR="009B1005" w:rsidRPr="00F1143E" w:rsidRDefault="009B1005" w:rsidP="002F1C8B">
            <w:pPr>
              <w:spacing w:before="120"/>
              <w:jc w:val="right"/>
              <w:rPr>
                <w:rFonts w:ascii="Arial" w:hAnsi="Arial" w:cs="Arial"/>
                <w:sz w:val="20"/>
              </w:rPr>
            </w:pPr>
          </w:p>
        </w:tc>
      </w:tr>
      <w:tr w:rsidR="00F1143E" w:rsidRPr="00F1143E" w14:paraId="2BABA1EA" w14:textId="77777777" w:rsidTr="002F1C8B">
        <w:trPr>
          <w:trHeight w:val="338"/>
        </w:trPr>
        <w:tc>
          <w:tcPr>
            <w:tcW w:w="306" w:type="pct"/>
            <w:shd w:val="clear" w:color="auto" w:fill="FFFFFF"/>
          </w:tcPr>
          <w:p w14:paraId="4F39648D"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7D34FA9"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30A3E973" w14:textId="77777777" w:rsidR="009B1005" w:rsidRPr="00F1143E" w:rsidRDefault="009B1005" w:rsidP="002F1C8B">
            <w:pPr>
              <w:spacing w:before="120"/>
              <w:jc w:val="right"/>
              <w:rPr>
                <w:rFonts w:ascii="Arial" w:hAnsi="Arial" w:cs="Arial"/>
                <w:sz w:val="20"/>
              </w:rPr>
            </w:pPr>
            <w:r w:rsidRPr="00F1143E">
              <w:rPr>
                <w:rFonts w:ascii="Arial" w:hAnsi="Arial" w:cs="Arial"/>
                <w:sz w:val="20"/>
              </w:rPr>
              <w:t>770</w:t>
            </w:r>
          </w:p>
        </w:tc>
        <w:tc>
          <w:tcPr>
            <w:tcW w:w="497" w:type="pct"/>
            <w:shd w:val="clear" w:color="auto" w:fill="FFFFFF"/>
          </w:tcPr>
          <w:p w14:paraId="1B3FBF90" w14:textId="77777777" w:rsidR="009B1005" w:rsidRPr="00F1143E" w:rsidRDefault="009B1005" w:rsidP="002F1C8B">
            <w:pPr>
              <w:spacing w:before="120"/>
              <w:jc w:val="right"/>
              <w:rPr>
                <w:rFonts w:ascii="Arial" w:hAnsi="Arial" w:cs="Arial"/>
                <w:sz w:val="20"/>
              </w:rPr>
            </w:pPr>
            <w:r w:rsidRPr="00F1143E">
              <w:rPr>
                <w:rFonts w:ascii="Arial" w:hAnsi="Arial" w:cs="Arial"/>
                <w:sz w:val="20"/>
              </w:rPr>
              <w:t>390</w:t>
            </w:r>
          </w:p>
        </w:tc>
        <w:tc>
          <w:tcPr>
            <w:tcW w:w="486" w:type="pct"/>
            <w:shd w:val="clear" w:color="auto" w:fill="FFFFFF"/>
          </w:tcPr>
          <w:p w14:paraId="77A4C88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492" w:type="pct"/>
            <w:shd w:val="clear" w:color="auto" w:fill="FFFFFF"/>
          </w:tcPr>
          <w:p w14:paraId="07AE05B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01" w:type="pct"/>
            <w:shd w:val="clear" w:color="auto" w:fill="FFFFFF"/>
          </w:tcPr>
          <w:p w14:paraId="3A1DFE25" w14:textId="77777777" w:rsidR="009B1005" w:rsidRPr="00F1143E" w:rsidRDefault="009B1005" w:rsidP="002F1C8B">
            <w:pPr>
              <w:spacing w:before="120"/>
              <w:jc w:val="right"/>
              <w:rPr>
                <w:rFonts w:ascii="Arial" w:hAnsi="Arial" w:cs="Arial"/>
                <w:sz w:val="20"/>
              </w:rPr>
            </w:pPr>
          </w:p>
        </w:tc>
      </w:tr>
      <w:tr w:rsidR="00F1143E" w:rsidRPr="00F1143E" w14:paraId="1C3207FB" w14:textId="77777777" w:rsidTr="002F1C8B">
        <w:trPr>
          <w:trHeight w:val="338"/>
        </w:trPr>
        <w:tc>
          <w:tcPr>
            <w:tcW w:w="306" w:type="pct"/>
            <w:shd w:val="clear" w:color="auto" w:fill="FFFFFF"/>
          </w:tcPr>
          <w:p w14:paraId="726F6AF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7687C13"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3E6CAAA9" w14:textId="77777777" w:rsidR="009B1005" w:rsidRPr="00F1143E" w:rsidRDefault="009B1005" w:rsidP="002F1C8B">
            <w:pPr>
              <w:spacing w:before="120"/>
              <w:jc w:val="right"/>
              <w:rPr>
                <w:rFonts w:ascii="Arial" w:hAnsi="Arial" w:cs="Arial"/>
                <w:sz w:val="20"/>
              </w:rPr>
            </w:pPr>
            <w:r w:rsidRPr="00F1143E">
              <w:rPr>
                <w:rFonts w:ascii="Arial" w:hAnsi="Arial" w:cs="Arial"/>
                <w:sz w:val="20"/>
              </w:rPr>
              <w:t>390</w:t>
            </w:r>
          </w:p>
        </w:tc>
        <w:tc>
          <w:tcPr>
            <w:tcW w:w="497" w:type="pct"/>
            <w:shd w:val="clear" w:color="auto" w:fill="FFFFFF"/>
          </w:tcPr>
          <w:p w14:paraId="69DBF35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486" w:type="pct"/>
            <w:shd w:val="clear" w:color="auto" w:fill="FFFFFF"/>
          </w:tcPr>
          <w:p w14:paraId="3613BB5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2" w:type="pct"/>
            <w:shd w:val="clear" w:color="auto" w:fill="FFFFFF"/>
          </w:tcPr>
          <w:p w14:paraId="2E076EF9"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6E3902EC" w14:textId="77777777" w:rsidR="009B1005" w:rsidRPr="00F1143E" w:rsidRDefault="009B1005" w:rsidP="002F1C8B">
            <w:pPr>
              <w:spacing w:before="120"/>
              <w:jc w:val="right"/>
              <w:rPr>
                <w:rFonts w:ascii="Arial" w:hAnsi="Arial" w:cs="Arial"/>
                <w:sz w:val="20"/>
              </w:rPr>
            </w:pPr>
          </w:p>
        </w:tc>
      </w:tr>
      <w:tr w:rsidR="00F1143E" w:rsidRPr="00F1143E" w14:paraId="21027959" w14:textId="77777777" w:rsidTr="002F1C8B">
        <w:trPr>
          <w:trHeight w:val="338"/>
        </w:trPr>
        <w:tc>
          <w:tcPr>
            <w:tcW w:w="306" w:type="pct"/>
            <w:shd w:val="clear" w:color="auto" w:fill="FFFFFF"/>
          </w:tcPr>
          <w:p w14:paraId="4668DF8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0552D57"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1EB94BE2"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7" w:type="pct"/>
            <w:shd w:val="clear" w:color="auto" w:fill="FFFFFF"/>
          </w:tcPr>
          <w:p w14:paraId="45A0D872"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486" w:type="pct"/>
            <w:shd w:val="clear" w:color="auto" w:fill="FFFFFF"/>
          </w:tcPr>
          <w:p w14:paraId="469C61DC"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78630398"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01" w:type="pct"/>
            <w:shd w:val="clear" w:color="auto" w:fill="FFFFFF"/>
          </w:tcPr>
          <w:p w14:paraId="098DD3C9" w14:textId="77777777" w:rsidR="009B1005" w:rsidRPr="00F1143E" w:rsidRDefault="009B1005" w:rsidP="002F1C8B">
            <w:pPr>
              <w:spacing w:before="120"/>
              <w:jc w:val="right"/>
              <w:rPr>
                <w:rFonts w:ascii="Arial" w:hAnsi="Arial" w:cs="Arial"/>
                <w:sz w:val="20"/>
              </w:rPr>
            </w:pPr>
          </w:p>
        </w:tc>
      </w:tr>
      <w:tr w:rsidR="00F1143E" w:rsidRPr="00F1143E" w14:paraId="038E2CC2" w14:textId="77777777" w:rsidTr="002F1C8B">
        <w:trPr>
          <w:trHeight w:val="338"/>
        </w:trPr>
        <w:tc>
          <w:tcPr>
            <w:tcW w:w="306" w:type="pct"/>
            <w:shd w:val="clear" w:color="auto" w:fill="FFFFFF"/>
          </w:tcPr>
          <w:p w14:paraId="76F60F10"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9</w:t>
            </w:r>
          </w:p>
        </w:tc>
        <w:tc>
          <w:tcPr>
            <w:tcW w:w="2235" w:type="pct"/>
            <w:shd w:val="clear" w:color="auto" w:fill="FFFFFF"/>
          </w:tcPr>
          <w:p w14:paraId="58ACE0CE" w14:textId="77777777" w:rsidR="009B1005" w:rsidRPr="00F1143E" w:rsidRDefault="009B1005" w:rsidP="002F1C8B">
            <w:pPr>
              <w:spacing w:before="120"/>
              <w:rPr>
                <w:rFonts w:ascii="Arial" w:hAnsi="Arial" w:cs="Arial"/>
                <w:b/>
                <w:sz w:val="20"/>
              </w:rPr>
            </w:pPr>
            <w:r w:rsidRPr="00F1143E">
              <w:rPr>
                <w:rFonts w:ascii="Arial" w:hAnsi="Arial" w:cs="Arial"/>
                <w:b/>
                <w:sz w:val="20"/>
              </w:rPr>
              <w:t>Hợp Kim</w:t>
            </w:r>
          </w:p>
        </w:tc>
        <w:tc>
          <w:tcPr>
            <w:tcW w:w="483" w:type="pct"/>
            <w:shd w:val="clear" w:color="auto" w:fill="FFFFFF"/>
          </w:tcPr>
          <w:p w14:paraId="7B3932BF"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5C5CC983"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6EAB97CE"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47EBA548"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3630A747" w14:textId="77777777" w:rsidR="009B1005" w:rsidRPr="00F1143E" w:rsidRDefault="009B1005" w:rsidP="002F1C8B">
            <w:pPr>
              <w:spacing w:before="120"/>
              <w:jc w:val="right"/>
              <w:rPr>
                <w:rFonts w:ascii="Arial" w:hAnsi="Arial" w:cs="Arial"/>
                <w:sz w:val="20"/>
              </w:rPr>
            </w:pPr>
          </w:p>
        </w:tc>
      </w:tr>
      <w:tr w:rsidR="00F1143E" w:rsidRPr="00F1143E" w14:paraId="0FA3E80A" w14:textId="77777777" w:rsidTr="002F1C8B">
        <w:trPr>
          <w:trHeight w:val="338"/>
        </w:trPr>
        <w:tc>
          <w:tcPr>
            <w:tcW w:w="306" w:type="pct"/>
            <w:shd w:val="clear" w:color="auto" w:fill="FFFFFF"/>
          </w:tcPr>
          <w:p w14:paraId="0057B96A"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070CE0E"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429DD1EB" w14:textId="77777777" w:rsidR="009B1005" w:rsidRPr="00F1143E" w:rsidRDefault="009B1005" w:rsidP="002F1C8B">
            <w:pPr>
              <w:spacing w:before="120"/>
              <w:jc w:val="right"/>
              <w:rPr>
                <w:rFonts w:ascii="Arial" w:hAnsi="Arial" w:cs="Arial"/>
                <w:sz w:val="20"/>
              </w:rPr>
            </w:pPr>
            <w:r w:rsidRPr="00F1143E">
              <w:rPr>
                <w:rFonts w:ascii="Arial" w:hAnsi="Arial" w:cs="Arial"/>
                <w:sz w:val="20"/>
              </w:rPr>
              <w:t>910</w:t>
            </w:r>
          </w:p>
        </w:tc>
        <w:tc>
          <w:tcPr>
            <w:tcW w:w="497" w:type="pct"/>
            <w:shd w:val="clear" w:color="auto" w:fill="FFFFFF"/>
          </w:tcPr>
          <w:p w14:paraId="3B8AFCA3" w14:textId="77777777" w:rsidR="009B1005" w:rsidRPr="00F1143E" w:rsidRDefault="009B1005" w:rsidP="002F1C8B">
            <w:pPr>
              <w:spacing w:before="120"/>
              <w:jc w:val="right"/>
              <w:rPr>
                <w:rFonts w:ascii="Arial" w:hAnsi="Arial" w:cs="Arial"/>
                <w:sz w:val="20"/>
              </w:rPr>
            </w:pPr>
            <w:r w:rsidRPr="00F1143E">
              <w:rPr>
                <w:rFonts w:ascii="Arial" w:hAnsi="Arial" w:cs="Arial"/>
                <w:sz w:val="20"/>
              </w:rPr>
              <w:t>460</w:t>
            </w:r>
          </w:p>
        </w:tc>
        <w:tc>
          <w:tcPr>
            <w:tcW w:w="486" w:type="pct"/>
            <w:shd w:val="clear" w:color="auto" w:fill="FFFFFF"/>
          </w:tcPr>
          <w:p w14:paraId="5E0AD20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492" w:type="pct"/>
            <w:shd w:val="clear" w:color="auto" w:fill="FFFFFF"/>
          </w:tcPr>
          <w:p w14:paraId="6027539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01" w:type="pct"/>
            <w:shd w:val="clear" w:color="auto" w:fill="FFFFFF"/>
          </w:tcPr>
          <w:p w14:paraId="5FBDCE65" w14:textId="77777777" w:rsidR="009B1005" w:rsidRPr="00F1143E" w:rsidRDefault="009B1005" w:rsidP="002F1C8B">
            <w:pPr>
              <w:spacing w:before="120"/>
              <w:jc w:val="right"/>
              <w:rPr>
                <w:rFonts w:ascii="Arial" w:hAnsi="Arial" w:cs="Arial"/>
                <w:sz w:val="20"/>
              </w:rPr>
            </w:pPr>
          </w:p>
        </w:tc>
      </w:tr>
      <w:tr w:rsidR="00F1143E" w:rsidRPr="00F1143E" w14:paraId="7DC6433E" w14:textId="77777777" w:rsidTr="002F1C8B">
        <w:trPr>
          <w:trHeight w:val="338"/>
        </w:trPr>
        <w:tc>
          <w:tcPr>
            <w:tcW w:w="306" w:type="pct"/>
            <w:shd w:val="clear" w:color="auto" w:fill="FFFFFF"/>
          </w:tcPr>
          <w:p w14:paraId="1E0977F7"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C4BF846"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39808273" w14:textId="77777777" w:rsidR="009B1005" w:rsidRPr="00F1143E" w:rsidRDefault="009B1005" w:rsidP="002F1C8B">
            <w:pPr>
              <w:spacing w:before="120"/>
              <w:jc w:val="right"/>
              <w:rPr>
                <w:rFonts w:ascii="Arial" w:hAnsi="Arial" w:cs="Arial"/>
                <w:sz w:val="20"/>
              </w:rPr>
            </w:pPr>
            <w:r w:rsidRPr="00F1143E">
              <w:rPr>
                <w:rFonts w:ascii="Arial" w:hAnsi="Arial" w:cs="Arial"/>
                <w:sz w:val="20"/>
              </w:rPr>
              <w:t>460</w:t>
            </w:r>
          </w:p>
        </w:tc>
        <w:tc>
          <w:tcPr>
            <w:tcW w:w="497" w:type="pct"/>
            <w:shd w:val="clear" w:color="auto" w:fill="FFFFFF"/>
          </w:tcPr>
          <w:p w14:paraId="12195AB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486" w:type="pct"/>
            <w:shd w:val="clear" w:color="auto" w:fill="FFFFFF"/>
          </w:tcPr>
          <w:p w14:paraId="71B99EE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92" w:type="pct"/>
            <w:shd w:val="clear" w:color="auto" w:fill="FFFFFF"/>
          </w:tcPr>
          <w:p w14:paraId="7912EDBE"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663797C5" w14:textId="77777777" w:rsidR="009B1005" w:rsidRPr="00F1143E" w:rsidRDefault="009B1005" w:rsidP="002F1C8B">
            <w:pPr>
              <w:spacing w:before="120"/>
              <w:jc w:val="right"/>
              <w:rPr>
                <w:rFonts w:ascii="Arial" w:hAnsi="Arial" w:cs="Arial"/>
                <w:sz w:val="20"/>
              </w:rPr>
            </w:pPr>
          </w:p>
        </w:tc>
      </w:tr>
      <w:tr w:rsidR="00F1143E" w:rsidRPr="00F1143E" w14:paraId="69F72C1F" w14:textId="77777777" w:rsidTr="002F1C8B">
        <w:trPr>
          <w:trHeight w:val="338"/>
        </w:trPr>
        <w:tc>
          <w:tcPr>
            <w:tcW w:w="306" w:type="pct"/>
            <w:shd w:val="clear" w:color="auto" w:fill="FFFFFF"/>
          </w:tcPr>
          <w:p w14:paraId="3A0EAA31"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FA3FFA0"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3192978F"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7" w:type="pct"/>
            <w:shd w:val="clear" w:color="auto" w:fill="FFFFFF"/>
          </w:tcPr>
          <w:p w14:paraId="5FCD1B25"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86" w:type="pct"/>
            <w:shd w:val="clear" w:color="auto" w:fill="FFFFFF"/>
          </w:tcPr>
          <w:p w14:paraId="5A973E3F"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773BCEA0"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01" w:type="pct"/>
            <w:shd w:val="clear" w:color="auto" w:fill="FFFFFF"/>
          </w:tcPr>
          <w:p w14:paraId="4C72C4DD" w14:textId="77777777" w:rsidR="009B1005" w:rsidRPr="00F1143E" w:rsidRDefault="009B1005" w:rsidP="002F1C8B">
            <w:pPr>
              <w:spacing w:before="120"/>
              <w:jc w:val="right"/>
              <w:rPr>
                <w:rFonts w:ascii="Arial" w:hAnsi="Arial" w:cs="Arial"/>
                <w:sz w:val="20"/>
              </w:rPr>
            </w:pPr>
          </w:p>
        </w:tc>
      </w:tr>
      <w:tr w:rsidR="00F1143E" w:rsidRPr="00F1143E" w14:paraId="56D8848C" w14:textId="77777777" w:rsidTr="002F1C8B">
        <w:trPr>
          <w:trHeight w:val="338"/>
        </w:trPr>
        <w:tc>
          <w:tcPr>
            <w:tcW w:w="306" w:type="pct"/>
            <w:shd w:val="clear" w:color="auto" w:fill="FFFFFF"/>
          </w:tcPr>
          <w:p w14:paraId="4A64994C"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10</w:t>
            </w:r>
          </w:p>
        </w:tc>
        <w:tc>
          <w:tcPr>
            <w:tcW w:w="2235" w:type="pct"/>
            <w:shd w:val="clear" w:color="auto" w:fill="FFFFFF"/>
          </w:tcPr>
          <w:p w14:paraId="1059D201" w14:textId="77777777" w:rsidR="009B1005" w:rsidRPr="00F1143E" w:rsidRDefault="009B1005" w:rsidP="002F1C8B">
            <w:pPr>
              <w:spacing w:before="120"/>
              <w:rPr>
                <w:rFonts w:ascii="Arial" w:hAnsi="Arial" w:cs="Arial"/>
                <w:b/>
                <w:sz w:val="20"/>
              </w:rPr>
            </w:pPr>
            <w:r w:rsidRPr="00F1143E">
              <w:rPr>
                <w:rFonts w:ascii="Arial" w:hAnsi="Arial" w:cs="Arial"/>
                <w:b/>
                <w:sz w:val="20"/>
              </w:rPr>
              <w:t>Sào Báy</w:t>
            </w:r>
          </w:p>
        </w:tc>
        <w:tc>
          <w:tcPr>
            <w:tcW w:w="483" w:type="pct"/>
            <w:shd w:val="clear" w:color="auto" w:fill="FFFFFF"/>
          </w:tcPr>
          <w:p w14:paraId="60DA1839"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29E034D3"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19574EA2"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4570575F"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01D4AC09" w14:textId="77777777" w:rsidR="009B1005" w:rsidRPr="00F1143E" w:rsidRDefault="009B1005" w:rsidP="002F1C8B">
            <w:pPr>
              <w:spacing w:before="120"/>
              <w:jc w:val="right"/>
              <w:rPr>
                <w:rFonts w:ascii="Arial" w:hAnsi="Arial" w:cs="Arial"/>
                <w:sz w:val="20"/>
              </w:rPr>
            </w:pPr>
          </w:p>
        </w:tc>
      </w:tr>
      <w:tr w:rsidR="00F1143E" w:rsidRPr="00F1143E" w14:paraId="30911749" w14:textId="77777777" w:rsidTr="002F1C8B">
        <w:trPr>
          <w:trHeight w:val="338"/>
        </w:trPr>
        <w:tc>
          <w:tcPr>
            <w:tcW w:w="306" w:type="pct"/>
            <w:shd w:val="clear" w:color="auto" w:fill="FFFFFF"/>
          </w:tcPr>
          <w:p w14:paraId="4B61E04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4E6DAF8"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276B0C46" w14:textId="77777777" w:rsidR="009B1005" w:rsidRPr="00F1143E" w:rsidRDefault="009B1005" w:rsidP="002F1C8B">
            <w:pPr>
              <w:spacing w:before="120"/>
              <w:jc w:val="right"/>
              <w:rPr>
                <w:rFonts w:ascii="Arial" w:hAnsi="Arial" w:cs="Arial"/>
                <w:sz w:val="20"/>
              </w:rPr>
            </w:pPr>
            <w:r w:rsidRPr="00F1143E">
              <w:rPr>
                <w:rFonts w:ascii="Arial" w:hAnsi="Arial" w:cs="Arial"/>
                <w:sz w:val="20"/>
              </w:rPr>
              <w:t>980</w:t>
            </w:r>
          </w:p>
        </w:tc>
        <w:tc>
          <w:tcPr>
            <w:tcW w:w="497" w:type="pct"/>
            <w:shd w:val="clear" w:color="auto" w:fill="FFFFFF"/>
          </w:tcPr>
          <w:p w14:paraId="50C2AB67" w14:textId="77777777" w:rsidR="009B1005" w:rsidRPr="00F1143E" w:rsidRDefault="009B1005" w:rsidP="002F1C8B">
            <w:pPr>
              <w:spacing w:before="120"/>
              <w:jc w:val="right"/>
              <w:rPr>
                <w:rFonts w:ascii="Arial" w:hAnsi="Arial" w:cs="Arial"/>
                <w:sz w:val="20"/>
              </w:rPr>
            </w:pPr>
            <w:r w:rsidRPr="00F1143E">
              <w:rPr>
                <w:rFonts w:ascii="Arial" w:hAnsi="Arial" w:cs="Arial"/>
                <w:sz w:val="20"/>
              </w:rPr>
              <w:t>490</w:t>
            </w:r>
          </w:p>
        </w:tc>
        <w:tc>
          <w:tcPr>
            <w:tcW w:w="486" w:type="pct"/>
            <w:shd w:val="clear" w:color="auto" w:fill="FFFFFF"/>
          </w:tcPr>
          <w:p w14:paraId="57365D5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492" w:type="pct"/>
            <w:shd w:val="clear" w:color="auto" w:fill="FFFFFF"/>
          </w:tcPr>
          <w:p w14:paraId="5BA6D08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01" w:type="pct"/>
            <w:shd w:val="clear" w:color="auto" w:fill="FFFFFF"/>
          </w:tcPr>
          <w:p w14:paraId="299ABEA9" w14:textId="77777777" w:rsidR="009B1005" w:rsidRPr="00F1143E" w:rsidRDefault="009B1005" w:rsidP="002F1C8B">
            <w:pPr>
              <w:spacing w:before="120"/>
              <w:jc w:val="right"/>
              <w:rPr>
                <w:rFonts w:ascii="Arial" w:hAnsi="Arial" w:cs="Arial"/>
                <w:sz w:val="20"/>
              </w:rPr>
            </w:pPr>
          </w:p>
        </w:tc>
      </w:tr>
      <w:tr w:rsidR="00F1143E" w:rsidRPr="00F1143E" w14:paraId="17B06B0D" w14:textId="77777777" w:rsidTr="002F1C8B">
        <w:trPr>
          <w:trHeight w:val="338"/>
        </w:trPr>
        <w:tc>
          <w:tcPr>
            <w:tcW w:w="306" w:type="pct"/>
            <w:shd w:val="clear" w:color="auto" w:fill="FFFFFF"/>
          </w:tcPr>
          <w:p w14:paraId="493726B5"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3D4C9C4"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754D402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497" w:type="pct"/>
            <w:shd w:val="clear" w:color="auto" w:fill="FFFFFF"/>
          </w:tcPr>
          <w:p w14:paraId="2FA27A0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86" w:type="pct"/>
            <w:shd w:val="clear" w:color="auto" w:fill="FFFFFF"/>
          </w:tcPr>
          <w:p w14:paraId="0730F79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2" w:type="pct"/>
            <w:shd w:val="clear" w:color="auto" w:fill="FFFFFF"/>
          </w:tcPr>
          <w:p w14:paraId="7C978F3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01" w:type="pct"/>
            <w:shd w:val="clear" w:color="auto" w:fill="FFFFFF"/>
          </w:tcPr>
          <w:p w14:paraId="5D5EC4CA" w14:textId="77777777" w:rsidR="009B1005" w:rsidRPr="00F1143E" w:rsidRDefault="009B1005" w:rsidP="002F1C8B">
            <w:pPr>
              <w:spacing w:before="120"/>
              <w:jc w:val="right"/>
              <w:rPr>
                <w:rFonts w:ascii="Arial" w:hAnsi="Arial" w:cs="Arial"/>
                <w:sz w:val="20"/>
              </w:rPr>
            </w:pPr>
          </w:p>
        </w:tc>
      </w:tr>
      <w:tr w:rsidR="00F1143E" w:rsidRPr="00F1143E" w14:paraId="35858E27" w14:textId="77777777" w:rsidTr="002F1C8B">
        <w:trPr>
          <w:trHeight w:val="338"/>
        </w:trPr>
        <w:tc>
          <w:tcPr>
            <w:tcW w:w="306" w:type="pct"/>
            <w:shd w:val="clear" w:color="auto" w:fill="FFFFFF"/>
          </w:tcPr>
          <w:p w14:paraId="66079A40"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CB582DC"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6A6A043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115</w:t>
            </w:r>
          </w:p>
        </w:tc>
        <w:tc>
          <w:tcPr>
            <w:tcW w:w="497" w:type="pct"/>
            <w:shd w:val="clear" w:color="auto" w:fill="FFFFFF"/>
          </w:tcPr>
          <w:p w14:paraId="002FB69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86" w:type="pct"/>
            <w:shd w:val="clear" w:color="auto" w:fill="FFFFFF"/>
          </w:tcPr>
          <w:p w14:paraId="417BF90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2" w:type="pct"/>
            <w:shd w:val="clear" w:color="auto" w:fill="FFFFFF"/>
          </w:tcPr>
          <w:p w14:paraId="4C0D29EE"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01" w:type="pct"/>
            <w:shd w:val="clear" w:color="auto" w:fill="FFFFFF"/>
          </w:tcPr>
          <w:p w14:paraId="300E7404" w14:textId="77777777" w:rsidR="009B1005" w:rsidRPr="00F1143E" w:rsidRDefault="009B1005" w:rsidP="002F1C8B">
            <w:pPr>
              <w:spacing w:before="120"/>
              <w:jc w:val="right"/>
              <w:rPr>
                <w:rFonts w:ascii="Arial" w:hAnsi="Arial" w:cs="Arial"/>
                <w:sz w:val="20"/>
              </w:rPr>
            </w:pPr>
          </w:p>
        </w:tc>
      </w:tr>
      <w:tr w:rsidR="00F1143E" w:rsidRPr="00F1143E" w14:paraId="623B7B78" w14:textId="77777777" w:rsidTr="002F1C8B">
        <w:trPr>
          <w:trHeight w:val="338"/>
        </w:trPr>
        <w:tc>
          <w:tcPr>
            <w:tcW w:w="306" w:type="pct"/>
            <w:shd w:val="clear" w:color="auto" w:fill="FFFFFF"/>
          </w:tcPr>
          <w:p w14:paraId="5FAB39B2"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11</w:t>
            </w:r>
          </w:p>
        </w:tc>
        <w:tc>
          <w:tcPr>
            <w:tcW w:w="2235" w:type="pct"/>
            <w:shd w:val="clear" w:color="auto" w:fill="FFFFFF"/>
          </w:tcPr>
          <w:p w14:paraId="46D13F19" w14:textId="77777777" w:rsidR="009B1005" w:rsidRPr="00F1143E" w:rsidRDefault="009B1005" w:rsidP="002F1C8B">
            <w:pPr>
              <w:spacing w:before="120"/>
              <w:rPr>
                <w:rFonts w:ascii="Arial" w:hAnsi="Arial" w:cs="Arial"/>
                <w:b/>
                <w:sz w:val="20"/>
              </w:rPr>
            </w:pPr>
            <w:r w:rsidRPr="00F1143E">
              <w:rPr>
                <w:rFonts w:ascii="Arial" w:hAnsi="Arial" w:cs="Arial"/>
                <w:b/>
                <w:sz w:val="20"/>
              </w:rPr>
              <w:t>Kim Bôi</w:t>
            </w:r>
          </w:p>
        </w:tc>
        <w:tc>
          <w:tcPr>
            <w:tcW w:w="483" w:type="pct"/>
            <w:shd w:val="clear" w:color="auto" w:fill="FFFFFF"/>
          </w:tcPr>
          <w:p w14:paraId="646E8F53"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007D5CEA"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646236DA"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26DF2BBB"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5A9D5E67" w14:textId="77777777" w:rsidR="009B1005" w:rsidRPr="00F1143E" w:rsidRDefault="009B1005" w:rsidP="002F1C8B">
            <w:pPr>
              <w:spacing w:before="120"/>
              <w:jc w:val="right"/>
              <w:rPr>
                <w:rFonts w:ascii="Arial" w:hAnsi="Arial" w:cs="Arial"/>
                <w:sz w:val="20"/>
              </w:rPr>
            </w:pPr>
          </w:p>
        </w:tc>
      </w:tr>
      <w:tr w:rsidR="00F1143E" w:rsidRPr="00F1143E" w14:paraId="0A63BDFB" w14:textId="77777777" w:rsidTr="002F1C8B">
        <w:trPr>
          <w:trHeight w:val="338"/>
        </w:trPr>
        <w:tc>
          <w:tcPr>
            <w:tcW w:w="306" w:type="pct"/>
            <w:shd w:val="clear" w:color="auto" w:fill="FFFFFF"/>
          </w:tcPr>
          <w:p w14:paraId="1EFC9392"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AB60DDF"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153F08F1" w14:textId="77777777" w:rsidR="009B1005" w:rsidRPr="00F1143E" w:rsidRDefault="009B1005" w:rsidP="002F1C8B">
            <w:pPr>
              <w:spacing w:before="120"/>
              <w:jc w:val="right"/>
              <w:rPr>
                <w:rFonts w:ascii="Arial" w:hAnsi="Arial" w:cs="Arial"/>
                <w:sz w:val="20"/>
              </w:rPr>
            </w:pPr>
            <w:r w:rsidRPr="00F1143E">
              <w:rPr>
                <w:rFonts w:ascii="Arial" w:hAnsi="Arial" w:cs="Arial"/>
                <w:sz w:val="20"/>
              </w:rPr>
              <w:t>910</w:t>
            </w:r>
          </w:p>
        </w:tc>
        <w:tc>
          <w:tcPr>
            <w:tcW w:w="497" w:type="pct"/>
            <w:shd w:val="clear" w:color="auto" w:fill="FFFFFF"/>
          </w:tcPr>
          <w:p w14:paraId="2E46D2BA" w14:textId="77777777" w:rsidR="009B1005" w:rsidRPr="00F1143E" w:rsidRDefault="009B1005" w:rsidP="002F1C8B">
            <w:pPr>
              <w:spacing w:before="120"/>
              <w:jc w:val="right"/>
              <w:rPr>
                <w:rFonts w:ascii="Arial" w:hAnsi="Arial" w:cs="Arial"/>
                <w:sz w:val="20"/>
              </w:rPr>
            </w:pPr>
            <w:r w:rsidRPr="00F1143E">
              <w:rPr>
                <w:rFonts w:ascii="Arial" w:hAnsi="Arial" w:cs="Arial"/>
                <w:sz w:val="20"/>
              </w:rPr>
              <w:t>460</w:t>
            </w:r>
          </w:p>
        </w:tc>
        <w:tc>
          <w:tcPr>
            <w:tcW w:w="486" w:type="pct"/>
            <w:shd w:val="clear" w:color="auto" w:fill="FFFFFF"/>
          </w:tcPr>
          <w:p w14:paraId="6E0F06D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492" w:type="pct"/>
            <w:shd w:val="clear" w:color="auto" w:fill="FFFFFF"/>
          </w:tcPr>
          <w:p w14:paraId="5186DED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01" w:type="pct"/>
            <w:shd w:val="clear" w:color="auto" w:fill="FFFFFF"/>
          </w:tcPr>
          <w:p w14:paraId="3E20C649" w14:textId="77777777" w:rsidR="009B1005" w:rsidRPr="00F1143E" w:rsidRDefault="009B1005" w:rsidP="002F1C8B">
            <w:pPr>
              <w:spacing w:before="120"/>
              <w:jc w:val="right"/>
              <w:rPr>
                <w:rFonts w:ascii="Arial" w:hAnsi="Arial" w:cs="Arial"/>
                <w:sz w:val="20"/>
              </w:rPr>
            </w:pPr>
          </w:p>
        </w:tc>
      </w:tr>
      <w:tr w:rsidR="00F1143E" w:rsidRPr="00F1143E" w14:paraId="7982A91E" w14:textId="77777777" w:rsidTr="002F1C8B">
        <w:trPr>
          <w:trHeight w:val="338"/>
        </w:trPr>
        <w:tc>
          <w:tcPr>
            <w:tcW w:w="306" w:type="pct"/>
            <w:shd w:val="clear" w:color="auto" w:fill="FFFFFF"/>
          </w:tcPr>
          <w:p w14:paraId="2F7C0965"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4813EE8"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2D57349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497" w:type="pct"/>
            <w:shd w:val="clear" w:color="auto" w:fill="FFFFFF"/>
          </w:tcPr>
          <w:p w14:paraId="0589EE7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86" w:type="pct"/>
            <w:shd w:val="clear" w:color="auto" w:fill="FFFFFF"/>
          </w:tcPr>
          <w:p w14:paraId="178ECC2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2" w:type="pct"/>
            <w:shd w:val="clear" w:color="auto" w:fill="FFFFFF"/>
          </w:tcPr>
          <w:p w14:paraId="5C3B14D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01" w:type="pct"/>
            <w:shd w:val="clear" w:color="auto" w:fill="FFFFFF"/>
          </w:tcPr>
          <w:p w14:paraId="619A5A2F" w14:textId="77777777" w:rsidR="009B1005" w:rsidRPr="00F1143E" w:rsidRDefault="009B1005" w:rsidP="002F1C8B">
            <w:pPr>
              <w:spacing w:before="120"/>
              <w:jc w:val="right"/>
              <w:rPr>
                <w:rFonts w:ascii="Arial" w:hAnsi="Arial" w:cs="Arial"/>
                <w:sz w:val="20"/>
              </w:rPr>
            </w:pPr>
          </w:p>
        </w:tc>
      </w:tr>
      <w:tr w:rsidR="00F1143E" w:rsidRPr="00F1143E" w14:paraId="7120DE7C" w14:textId="77777777" w:rsidTr="002F1C8B">
        <w:trPr>
          <w:trHeight w:val="338"/>
        </w:trPr>
        <w:tc>
          <w:tcPr>
            <w:tcW w:w="306" w:type="pct"/>
            <w:shd w:val="clear" w:color="auto" w:fill="FFFFFF"/>
          </w:tcPr>
          <w:p w14:paraId="249EE141"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E34501A"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37F1FF50"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7" w:type="pct"/>
            <w:shd w:val="clear" w:color="auto" w:fill="FFFFFF"/>
          </w:tcPr>
          <w:p w14:paraId="59DC824B"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486" w:type="pct"/>
            <w:shd w:val="clear" w:color="auto" w:fill="FFFFFF"/>
          </w:tcPr>
          <w:p w14:paraId="7B7F561A"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5F1721FF"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01" w:type="pct"/>
            <w:shd w:val="clear" w:color="auto" w:fill="FFFFFF"/>
          </w:tcPr>
          <w:p w14:paraId="15802BE6" w14:textId="77777777" w:rsidR="009B1005" w:rsidRPr="00F1143E" w:rsidRDefault="009B1005" w:rsidP="002F1C8B">
            <w:pPr>
              <w:spacing w:before="120"/>
              <w:jc w:val="right"/>
              <w:rPr>
                <w:rFonts w:ascii="Arial" w:hAnsi="Arial" w:cs="Arial"/>
                <w:sz w:val="20"/>
              </w:rPr>
            </w:pPr>
          </w:p>
        </w:tc>
      </w:tr>
      <w:tr w:rsidR="00F1143E" w:rsidRPr="00F1143E" w14:paraId="690E6291" w14:textId="77777777" w:rsidTr="002F1C8B">
        <w:trPr>
          <w:trHeight w:val="338"/>
        </w:trPr>
        <w:tc>
          <w:tcPr>
            <w:tcW w:w="306" w:type="pct"/>
            <w:shd w:val="clear" w:color="auto" w:fill="FFFFFF"/>
          </w:tcPr>
          <w:p w14:paraId="15042346"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12</w:t>
            </w:r>
          </w:p>
        </w:tc>
        <w:tc>
          <w:tcPr>
            <w:tcW w:w="2235" w:type="pct"/>
            <w:shd w:val="clear" w:color="auto" w:fill="FFFFFF"/>
          </w:tcPr>
          <w:p w14:paraId="5ACA0161" w14:textId="77777777" w:rsidR="009B1005" w:rsidRPr="00F1143E" w:rsidRDefault="009B1005" w:rsidP="002F1C8B">
            <w:pPr>
              <w:spacing w:before="120"/>
              <w:rPr>
                <w:rFonts w:ascii="Arial" w:hAnsi="Arial" w:cs="Arial"/>
                <w:b/>
                <w:sz w:val="20"/>
              </w:rPr>
            </w:pPr>
            <w:r w:rsidRPr="00F1143E">
              <w:rPr>
                <w:rFonts w:ascii="Arial" w:hAnsi="Arial" w:cs="Arial"/>
                <w:b/>
                <w:sz w:val="20"/>
              </w:rPr>
              <w:t>Bình Sơn</w:t>
            </w:r>
          </w:p>
        </w:tc>
        <w:tc>
          <w:tcPr>
            <w:tcW w:w="483" w:type="pct"/>
            <w:shd w:val="clear" w:color="auto" w:fill="FFFFFF"/>
          </w:tcPr>
          <w:p w14:paraId="12A3D4FC"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322E8CDB"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3EDE8813"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7A17048F"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6016E2F9" w14:textId="77777777" w:rsidR="009B1005" w:rsidRPr="00F1143E" w:rsidRDefault="009B1005" w:rsidP="002F1C8B">
            <w:pPr>
              <w:spacing w:before="120"/>
              <w:jc w:val="right"/>
              <w:rPr>
                <w:rFonts w:ascii="Arial" w:hAnsi="Arial" w:cs="Arial"/>
                <w:sz w:val="20"/>
              </w:rPr>
            </w:pPr>
          </w:p>
        </w:tc>
      </w:tr>
      <w:tr w:rsidR="00F1143E" w:rsidRPr="00F1143E" w14:paraId="6EAA7E8B" w14:textId="77777777" w:rsidTr="002F1C8B">
        <w:trPr>
          <w:trHeight w:val="338"/>
        </w:trPr>
        <w:tc>
          <w:tcPr>
            <w:tcW w:w="306" w:type="pct"/>
            <w:shd w:val="clear" w:color="auto" w:fill="FFFFFF"/>
          </w:tcPr>
          <w:p w14:paraId="67E83508"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247645F"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17E28301" w14:textId="77777777" w:rsidR="009B1005" w:rsidRPr="00F1143E" w:rsidRDefault="009B1005" w:rsidP="002F1C8B">
            <w:pPr>
              <w:spacing w:before="120"/>
              <w:jc w:val="right"/>
              <w:rPr>
                <w:rFonts w:ascii="Arial" w:hAnsi="Arial" w:cs="Arial"/>
                <w:sz w:val="20"/>
              </w:rPr>
            </w:pPr>
            <w:r w:rsidRPr="00F1143E">
              <w:rPr>
                <w:rFonts w:ascii="Arial" w:hAnsi="Arial" w:cs="Arial"/>
                <w:sz w:val="20"/>
              </w:rPr>
              <w:t>770</w:t>
            </w:r>
          </w:p>
        </w:tc>
        <w:tc>
          <w:tcPr>
            <w:tcW w:w="497" w:type="pct"/>
            <w:shd w:val="clear" w:color="auto" w:fill="FFFFFF"/>
          </w:tcPr>
          <w:p w14:paraId="67C885D1" w14:textId="77777777" w:rsidR="009B1005" w:rsidRPr="00F1143E" w:rsidRDefault="009B1005" w:rsidP="002F1C8B">
            <w:pPr>
              <w:spacing w:before="120"/>
              <w:jc w:val="right"/>
              <w:rPr>
                <w:rFonts w:ascii="Arial" w:hAnsi="Arial" w:cs="Arial"/>
                <w:sz w:val="20"/>
              </w:rPr>
            </w:pPr>
            <w:r w:rsidRPr="00F1143E">
              <w:rPr>
                <w:rFonts w:ascii="Arial" w:hAnsi="Arial" w:cs="Arial"/>
                <w:sz w:val="20"/>
              </w:rPr>
              <w:t>480</w:t>
            </w:r>
          </w:p>
        </w:tc>
        <w:tc>
          <w:tcPr>
            <w:tcW w:w="486" w:type="pct"/>
            <w:shd w:val="clear" w:color="auto" w:fill="FFFFFF"/>
          </w:tcPr>
          <w:p w14:paraId="12C29592"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492" w:type="pct"/>
            <w:shd w:val="clear" w:color="auto" w:fill="FFFFFF"/>
          </w:tcPr>
          <w:p w14:paraId="4DF0B21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01" w:type="pct"/>
            <w:shd w:val="clear" w:color="auto" w:fill="FFFFFF"/>
          </w:tcPr>
          <w:p w14:paraId="25EC2093" w14:textId="77777777" w:rsidR="009B1005" w:rsidRPr="00F1143E" w:rsidRDefault="009B1005" w:rsidP="002F1C8B">
            <w:pPr>
              <w:spacing w:before="120"/>
              <w:jc w:val="right"/>
              <w:rPr>
                <w:rFonts w:ascii="Arial" w:hAnsi="Arial" w:cs="Arial"/>
                <w:sz w:val="20"/>
              </w:rPr>
            </w:pPr>
          </w:p>
        </w:tc>
      </w:tr>
      <w:tr w:rsidR="00F1143E" w:rsidRPr="00F1143E" w14:paraId="5DFC6BDF" w14:textId="77777777" w:rsidTr="002F1C8B">
        <w:trPr>
          <w:trHeight w:val="338"/>
        </w:trPr>
        <w:tc>
          <w:tcPr>
            <w:tcW w:w="306" w:type="pct"/>
            <w:shd w:val="clear" w:color="auto" w:fill="FFFFFF"/>
          </w:tcPr>
          <w:p w14:paraId="1DC57DDA"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C79E8A4"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2BDEAA4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497" w:type="pct"/>
            <w:shd w:val="clear" w:color="auto" w:fill="FFFFFF"/>
          </w:tcPr>
          <w:p w14:paraId="18364ED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115</w:t>
            </w:r>
          </w:p>
        </w:tc>
        <w:tc>
          <w:tcPr>
            <w:tcW w:w="486" w:type="pct"/>
            <w:shd w:val="clear" w:color="auto" w:fill="FFFFFF"/>
          </w:tcPr>
          <w:p w14:paraId="767A5B2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2" w:type="pct"/>
            <w:shd w:val="clear" w:color="auto" w:fill="FFFFFF"/>
          </w:tcPr>
          <w:p w14:paraId="4F08B07A"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1B671E27" w14:textId="77777777" w:rsidR="009B1005" w:rsidRPr="00F1143E" w:rsidRDefault="009B1005" w:rsidP="002F1C8B">
            <w:pPr>
              <w:spacing w:before="120"/>
              <w:jc w:val="right"/>
              <w:rPr>
                <w:rFonts w:ascii="Arial" w:hAnsi="Arial" w:cs="Arial"/>
                <w:sz w:val="20"/>
              </w:rPr>
            </w:pPr>
          </w:p>
        </w:tc>
      </w:tr>
      <w:tr w:rsidR="00F1143E" w:rsidRPr="00F1143E" w14:paraId="2163C0A7" w14:textId="77777777" w:rsidTr="002F1C8B">
        <w:trPr>
          <w:trHeight w:val="338"/>
        </w:trPr>
        <w:tc>
          <w:tcPr>
            <w:tcW w:w="306" w:type="pct"/>
            <w:shd w:val="clear" w:color="auto" w:fill="FFFFFF"/>
          </w:tcPr>
          <w:p w14:paraId="37C34292"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8DDBED8"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4DEF3C36"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7" w:type="pct"/>
            <w:shd w:val="clear" w:color="auto" w:fill="FFFFFF"/>
          </w:tcPr>
          <w:p w14:paraId="6DE5B1FD"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486" w:type="pct"/>
            <w:shd w:val="clear" w:color="auto" w:fill="FFFFFF"/>
          </w:tcPr>
          <w:p w14:paraId="1FEA36F7"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774B658A"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01" w:type="pct"/>
            <w:shd w:val="clear" w:color="auto" w:fill="FFFFFF"/>
          </w:tcPr>
          <w:p w14:paraId="228347BC" w14:textId="77777777" w:rsidR="009B1005" w:rsidRPr="00F1143E" w:rsidRDefault="009B1005" w:rsidP="002F1C8B">
            <w:pPr>
              <w:spacing w:before="120"/>
              <w:jc w:val="right"/>
              <w:rPr>
                <w:rFonts w:ascii="Arial" w:hAnsi="Arial" w:cs="Arial"/>
                <w:sz w:val="20"/>
              </w:rPr>
            </w:pPr>
          </w:p>
        </w:tc>
      </w:tr>
      <w:tr w:rsidR="00F1143E" w:rsidRPr="00F1143E" w14:paraId="289C57EA" w14:textId="77777777" w:rsidTr="002F1C8B">
        <w:trPr>
          <w:trHeight w:val="338"/>
        </w:trPr>
        <w:tc>
          <w:tcPr>
            <w:tcW w:w="306" w:type="pct"/>
            <w:shd w:val="clear" w:color="auto" w:fill="FFFFFF"/>
          </w:tcPr>
          <w:p w14:paraId="0AE299D8"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13</w:t>
            </w:r>
          </w:p>
        </w:tc>
        <w:tc>
          <w:tcPr>
            <w:tcW w:w="2235" w:type="pct"/>
            <w:shd w:val="clear" w:color="auto" w:fill="FFFFFF"/>
          </w:tcPr>
          <w:p w14:paraId="32349869" w14:textId="77777777" w:rsidR="009B1005" w:rsidRPr="00F1143E" w:rsidRDefault="009B1005" w:rsidP="002F1C8B">
            <w:pPr>
              <w:spacing w:before="120"/>
              <w:rPr>
                <w:rFonts w:ascii="Arial" w:hAnsi="Arial" w:cs="Arial"/>
                <w:b/>
                <w:sz w:val="20"/>
              </w:rPr>
            </w:pPr>
            <w:r w:rsidRPr="00F1143E">
              <w:rPr>
                <w:rFonts w:ascii="Arial" w:hAnsi="Arial" w:cs="Arial"/>
                <w:b/>
                <w:sz w:val="20"/>
              </w:rPr>
              <w:t>Kim Tiến</w:t>
            </w:r>
          </w:p>
        </w:tc>
        <w:tc>
          <w:tcPr>
            <w:tcW w:w="483" w:type="pct"/>
            <w:shd w:val="clear" w:color="auto" w:fill="FFFFFF"/>
          </w:tcPr>
          <w:p w14:paraId="26C7BCAD"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579E0C18"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6542C6FD"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4DD8C2AF"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0FB18733" w14:textId="77777777" w:rsidR="009B1005" w:rsidRPr="00F1143E" w:rsidRDefault="009B1005" w:rsidP="002F1C8B">
            <w:pPr>
              <w:spacing w:before="120"/>
              <w:jc w:val="right"/>
              <w:rPr>
                <w:rFonts w:ascii="Arial" w:hAnsi="Arial" w:cs="Arial"/>
                <w:sz w:val="20"/>
              </w:rPr>
            </w:pPr>
          </w:p>
        </w:tc>
      </w:tr>
      <w:tr w:rsidR="00F1143E" w:rsidRPr="00F1143E" w14:paraId="6094E5D8" w14:textId="77777777" w:rsidTr="002F1C8B">
        <w:trPr>
          <w:trHeight w:val="338"/>
        </w:trPr>
        <w:tc>
          <w:tcPr>
            <w:tcW w:w="306" w:type="pct"/>
            <w:shd w:val="clear" w:color="auto" w:fill="FFFFFF"/>
          </w:tcPr>
          <w:p w14:paraId="10E5822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FBFCDD7"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0C48949D" w14:textId="77777777" w:rsidR="009B1005" w:rsidRPr="00F1143E" w:rsidRDefault="009B1005" w:rsidP="002F1C8B">
            <w:pPr>
              <w:spacing w:before="120"/>
              <w:jc w:val="right"/>
              <w:rPr>
                <w:rFonts w:ascii="Arial" w:hAnsi="Arial" w:cs="Arial"/>
                <w:sz w:val="20"/>
              </w:rPr>
            </w:pPr>
            <w:r w:rsidRPr="00F1143E">
              <w:rPr>
                <w:rFonts w:ascii="Arial" w:hAnsi="Arial" w:cs="Arial"/>
                <w:sz w:val="20"/>
              </w:rPr>
              <w:t>630</w:t>
            </w:r>
          </w:p>
        </w:tc>
        <w:tc>
          <w:tcPr>
            <w:tcW w:w="497" w:type="pct"/>
            <w:shd w:val="clear" w:color="auto" w:fill="FFFFFF"/>
          </w:tcPr>
          <w:p w14:paraId="577A06E7" w14:textId="77777777" w:rsidR="009B1005" w:rsidRPr="00F1143E" w:rsidRDefault="009B1005" w:rsidP="002F1C8B">
            <w:pPr>
              <w:spacing w:before="120"/>
              <w:jc w:val="right"/>
              <w:rPr>
                <w:rFonts w:ascii="Arial" w:hAnsi="Arial" w:cs="Arial"/>
                <w:sz w:val="20"/>
              </w:rPr>
            </w:pPr>
            <w:r w:rsidRPr="00F1143E">
              <w:rPr>
                <w:rFonts w:ascii="Arial" w:hAnsi="Arial" w:cs="Arial"/>
                <w:sz w:val="20"/>
              </w:rPr>
              <w:t>360</w:t>
            </w:r>
          </w:p>
        </w:tc>
        <w:tc>
          <w:tcPr>
            <w:tcW w:w="486" w:type="pct"/>
            <w:shd w:val="clear" w:color="auto" w:fill="FFFFFF"/>
          </w:tcPr>
          <w:p w14:paraId="7F67AAC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492" w:type="pct"/>
            <w:shd w:val="clear" w:color="auto" w:fill="FFFFFF"/>
          </w:tcPr>
          <w:p w14:paraId="470F6C7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01" w:type="pct"/>
            <w:shd w:val="clear" w:color="auto" w:fill="FFFFFF"/>
          </w:tcPr>
          <w:p w14:paraId="35C1A2F2" w14:textId="77777777" w:rsidR="009B1005" w:rsidRPr="00F1143E" w:rsidRDefault="009B1005" w:rsidP="002F1C8B">
            <w:pPr>
              <w:spacing w:before="120"/>
              <w:jc w:val="right"/>
              <w:rPr>
                <w:rFonts w:ascii="Arial" w:hAnsi="Arial" w:cs="Arial"/>
                <w:sz w:val="20"/>
              </w:rPr>
            </w:pPr>
          </w:p>
        </w:tc>
      </w:tr>
      <w:tr w:rsidR="00F1143E" w:rsidRPr="00F1143E" w14:paraId="1F29A2DE" w14:textId="77777777" w:rsidTr="002F1C8B">
        <w:trPr>
          <w:trHeight w:val="338"/>
        </w:trPr>
        <w:tc>
          <w:tcPr>
            <w:tcW w:w="306" w:type="pct"/>
            <w:shd w:val="clear" w:color="auto" w:fill="FFFFFF"/>
          </w:tcPr>
          <w:p w14:paraId="4B4277B2"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FF6B48A"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4678F9E9"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497" w:type="pct"/>
            <w:shd w:val="clear" w:color="auto" w:fill="FFFFFF"/>
          </w:tcPr>
          <w:p w14:paraId="2A182913"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86" w:type="pct"/>
            <w:shd w:val="clear" w:color="auto" w:fill="FFFFFF"/>
          </w:tcPr>
          <w:p w14:paraId="7BEC980A"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492" w:type="pct"/>
            <w:shd w:val="clear" w:color="auto" w:fill="FFFFFF"/>
          </w:tcPr>
          <w:p w14:paraId="3E91A52E"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747A9EC3" w14:textId="77777777" w:rsidR="009B1005" w:rsidRPr="00F1143E" w:rsidRDefault="009B1005" w:rsidP="002F1C8B">
            <w:pPr>
              <w:spacing w:before="120"/>
              <w:jc w:val="right"/>
              <w:rPr>
                <w:rFonts w:ascii="Arial" w:hAnsi="Arial" w:cs="Arial"/>
                <w:sz w:val="20"/>
              </w:rPr>
            </w:pPr>
          </w:p>
        </w:tc>
      </w:tr>
      <w:tr w:rsidR="00F1143E" w:rsidRPr="00F1143E" w14:paraId="35DD33E2" w14:textId="77777777" w:rsidTr="002F1C8B">
        <w:trPr>
          <w:trHeight w:val="338"/>
        </w:trPr>
        <w:tc>
          <w:tcPr>
            <w:tcW w:w="306" w:type="pct"/>
            <w:shd w:val="clear" w:color="auto" w:fill="FFFFFF"/>
          </w:tcPr>
          <w:p w14:paraId="1B59D43A"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02F63AD"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150FBCF1"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7" w:type="pct"/>
            <w:shd w:val="clear" w:color="auto" w:fill="FFFFFF"/>
          </w:tcPr>
          <w:p w14:paraId="17D01BE8"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486" w:type="pct"/>
            <w:shd w:val="clear" w:color="auto" w:fill="FFFFFF"/>
          </w:tcPr>
          <w:p w14:paraId="25CB4928"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02C24E04"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01" w:type="pct"/>
            <w:shd w:val="clear" w:color="auto" w:fill="FFFFFF"/>
          </w:tcPr>
          <w:p w14:paraId="733791B1" w14:textId="77777777" w:rsidR="009B1005" w:rsidRPr="00F1143E" w:rsidRDefault="009B1005" w:rsidP="002F1C8B">
            <w:pPr>
              <w:spacing w:before="120"/>
              <w:jc w:val="right"/>
              <w:rPr>
                <w:rFonts w:ascii="Arial" w:hAnsi="Arial" w:cs="Arial"/>
                <w:sz w:val="20"/>
              </w:rPr>
            </w:pPr>
          </w:p>
        </w:tc>
      </w:tr>
      <w:tr w:rsidR="00F1143E" w:rsidRPr="00F1143E" w14:paraId="5386D13C" w14:textId="77777777" w:rsidTr="002F1C8B">
        <w:trPr>
          <w:trHeight w:val="338"/>
        </w:trPr>
        <w:tc>
          <w:tcPr>
            <w:tcW w:w="306" w:type="pct"/>
            <w:shd w:val="clear" w:color="auto" w:fill="FFFFFF"/>
          </w:tcPr>
          <w:p w14:paraId="021C23F8"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14</w:t>
            </w:r>
          </w:p>
        </w:tc>
        <w:tc>
          <w:tcPr>
            <w:tcW w:w="2235" w:type="pct"/>
            <w:shd w:val="clear" w:color="auto" w:fill="FFFFFF"/>
          </w:tcPr>
          <w:p w14:paraId="0C9CA3C9" w14:textId="77777777" w:rsidR="009B1005" w:rsidRPr="00F1143E" w:rsidRDefault="009B1005" w:rsidP="002F1C8B">
            <w:pPr>
              <w:spacing w:before="120"/>
              <w:rPr>
                <w:rFonts w:ascii="Arial" w:hAnsi="Arial" w:cs="Arial"/>
                <w:b/>
                <w:sz w:val="20"/>
              </w:rPr>
            </w:pPr>
            <w:r w:rsidRPr="00F1143E">
              <w:rPr>
                <w:rFonts w:ascii="Arial" w:hAnsi="Arial" w:cs="Arial"/>
                <w:b/>
                <w:sz w:val="20"/>
              </w:rPr>
              <w:t>Kim Sơn</w:t>
            </w:r>
          </w:p>
        </w:tc>
        <w:tc>
          <w:tcPr>
            <w:tcW w:w="483" w:type="pct"/>
            <w:shd w:val="clear" w:color="auto" w:fill="FFFFFF"/>
          </w:tcPr>
          <w:p w14:paraId="7043FC75"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7B390C4D"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5699E7F9"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69651AFD"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66C94C73" w14:textId="77777777" w:rsidR="009B1005" w:rsidRPr="00F1143E" w:rsidRDefault="009B1005" w:rsidP="002F1C8B">
            <w:pPr>
              <w:spacing w:before="120"/>
              <w:jc w:val="right"/>
              <w:rPr>
                <w:rFonts w:ascii="Arial" w:hAnsi="Arial" w:cs="Arial"/>
                <w:sz w:val="20"/>
              </w:rPr>
            </w:pPr>
          </w:p>
        </w:tc>
      </w:tr>
      <w:tr w:rsidR="00F1143E" w:rsidRPr="00F1143E" w14:paraId="75AD7AC9" w14:textId="77777777" w:rsidTr="002F1C8B">
        <w:trPr>
          <w:trHeight w:val="338"/>
        </w:trPr>
        <w:tc>
          <w:tcPr>
            <w:tcW w:w="306" w:type="pct"/>
            <w:shd w:val="clear" w:color="auto" w:fill="FFFFFF"/>
          </w:tcPr>
          <w:p w14:paraId="7615D57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EAC35CA"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6F98595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497" w:type="pct"/>
            <w:shd w:val="clear" w:color="auto" w:fill="FFFFFF"/>
          </w:tcPr>
          <w:p w14:paraId="42A7C84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486" w:type="pct"/>
            <w:shd w:val="clear" w:color="auto" w:fill="FFFFFF"/>
          </w:tcPr>
          <w:p w14:paraId="39BB20D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492" w:type="pct"/>
            <w:shd w:val="clear" w:color="auto" w:fill="FFFFFF"/>
          </w:tcPr>
          <w:p w14:paraId="5AE791C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01" w:type="pct"/>
            <w:shd w:val="clear" w:color="auto" w:fill="FFFFFF"/>
          </w:tcPr>
          <w:p w14:paraId="00D13A1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r>
      <w:tr w:rsidR="00F1143E" w:rsidRPr="00F1143E" w14:paraId="0DC82D67" w14:textId="77777777" w:rsidTr="002F1C8B">
        <w:trPr>
          <w:trHeight w:val="338"/>
        </w:trPr>
        <w:tc>
          <w:tcPr>
            <w:tcW w:w="306" w:type="pct"/>
            <w:shd w:val="clear" w:color="auto" w:fill="FFFFFF"/>
          </w:tcPr>
          <w:p w14:paraId="1B4C5E58"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BCC1595"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3F64D72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c>
          <w:tcPr>
            <w:tcW w:w="497" w:type="pct"/>
            <w:shd w:val="clear" w:color="auto" w:fill="FFFFFF"/>
          </w:tcPr>
          <w:p w14:paraId="1A9E23A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486" w:type="pct"/>
            <w:shd w:val="clear" w:color="auto" w:fill="FFFFFF"/>
          </w:tcPr>
          <w:p w14:paraId="3FCB3BA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2" w:type="pct"/>
            <w:shd w:val="clear" w:color="auto" w:fill="FFFFFF"/>
          </w:tcPr>
          <w:p w14:paraId="72BD2C8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01" w:type="pct"/>
            <w:shd w:val="clear" w:color="auto" w:fill="FFFFFF"/>
          </w:tcPr>
          <w:p w14:paraId="5E62C26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r>
      <w:tr w:rsidR="00F1143E" w:rsidRPr="00F1143E" w14:paraId="083BF547" w14:textId="77777777" w:rsidTr="002F1C8B">
        <w:trPr>
          <w:trHeight w:val="338"/>
        </w:trPr>
        <w:tc>
          <w:tcPr>
            <w:tcW w:w="306" w:type="pct"/>
            <w:shd w:val="clear" w:color="auto" w:fill="FFFFFF"/>
          </w:tcPr>
          <w:p w14:paraId="53828F4D"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2C0505E"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36D8065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497" w:type="pct"/>
            <w:shd w:val="clear" w:color="auto" w:fill="FFFFFF"/>
          </w:tcPr>
          <w:p w14:paraId="1878B39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86" w:type="pct"/>
            <w:shd w:val="clear" w:color="auto" w:fill="FFFFFF"/>
          </w:tcPr>
          <w:p w14:paraId="698E7C3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2" w:type="pct"/>
            <w:shd w:val="clear" w:color="auto" w:fill="FFFFFF"/>
          </w:tcPr>
          <w:p w14:paraId="1A4084C8"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01" w:type="pct"/>
            <w:shd w:val="clear" w:color="auto" w:fill="FFFFFF"/>
          </w:tcPr>
          <w:p w14:paraId="3832999D"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r>
      <w:tr w:rsidR="00F1143E" w:rsidRPr="00F1143E" w14:paraId="5A355231" w14:textId="77777777" w:rsidTr="002F1C8B">
        <w:trPr>
          <w:trHeight w:val="338"/>
        </w:trPr>
        <w:tc>
          <w:tcPr>
            <w:tcW w:w="306" w:type="pct"/>
            <w:shd w:val="clear" w:color="auto" w:fill="FFFFFF"/>
          </w:tcPr>
          <w:p w14:paraId="7F3D6514"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15</w:t>
            </w:r>
          </w:p>
        </w:tc>
        <w:tc>
          <w:tcPr>
            <w:tcW w:w="2235" w:type="pct"/>
            <w:shd w:val="clear" w:color="auto" w:fill="FFFFFF"/>
          </w:tcPr>
          <w:p w14:paraId="715BAA9F" w14:textId="77777777" w:rsidR="009B1005" w:rsidRPr="00F1143E" w:rsidRDefault="009B1005" w:rsidP="002F1C8B">
            <w:pPr>
              <w:spacing w:before="120"/>
              <w:rPr>
                <w:rFonts w:ascii="Arial" w:hAnsi="Arial" w:cs="Arial"/>
                <w:b/>
                <w:sz w:val="20"/>
              </w:rPr>
            </w:pPr>
            <w:r w:rsidRPr="00F1143E">
              <w:rPr>
                <w:rFonts w:ascii="Arial" w:hAnsi="Arial" w:cs="Arial"/>
                <w:b/>
                <w:sz w:val="20"/>
              </w:rPr>
              <w:t>Cuối Hạ</w:t>
            </w:r>
          </w:p>
        </w:tc>
        <w:tc>
          <w:tcPr>
            <w:tcW w:w="483" w:type="pct"/>
            <w:shd w:val="clear" w:color="auto" w:fill="FFFFFF"/>
          </w:tcPr>
          <w:p w14:paraId="64AD876D"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70314F90"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2EC647E4"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07C0C3FB"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092B38F9" w14:textId="77777777" w:rsidR="009B1005" w:rsidRPr="00F1143E" w:rsidRDefault="009B1005" w:rsidP="002F1C8B">
            <w:pPr>
              <w:spacing w:before="120"/>
              <w:jc w:val="right"/>
              <w:rPr>
                <w:rFonts w:ascii="Arial" w:hAnsi="Arial" w:cs="Arial"/>
                <w:sz w:val="20"/>
              </w:rPr>
            </w:pPr>
          </w:p>
        </w:tc>
      </w:tr>
      <w:tr w:rsidR="00F1143E" w:rsidRPr="00F1143E" w14:paraId="37186BE3" w14:textId="77777777" w:rsidTr="002F1C8B">
        <w:trPr>
          <w:trHeight w:val="338"/>
        </w:trPr>
        <w:tc>
          <w:tcPr>
            <w:tcW w:w="306" w:type="pct"/>
            <w:shd w:val="clear" w:color="auto" w:fill="FFFFFF"/>
          </w:tcPr>
          <w:p w14:paraId="4A9F024F"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12868BD"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164704E9"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497" w:type="pct"/>
            <w:shd w:val="clear" w:color="auto" w:fill="FFFFFF"/>
          </w:tcPr>
          <w:p w14:paraId="3D9427D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486" w:type="pct"/>
            <w:shd w:val="clear" w:color="auto" w:fill="FFFFFF"/>
          </w:tcPr>
          <w:p w14:paraId="77C99B6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492" w:type="pct"/>
            <w:shd w:val="clear" w:color="auto" w:fill="FFFFFF"/>
          </w:tcPr>
          <w:p w14:paraId="0C5C9E8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01" w:type="pct"/>
            <w:shd w:val="clear" w:color="auto" w:fill="FFFFFF"/>
          </w:tcPr>
          <w:p w14:paraId="5839A915" w14:textId="77777777" w:rsidR="009B1005" w:rsidRPr="00F1143E" w:rsidRDefault="009B1005" w:rsidP="002F1C8B">
            <w:pPr>
              <w:spacing w:before="120"/>
              <w:jc w:val="right"/>
              <w:rPr>
                <w:rFonts w:ascii="Arial" w:hAnsi="Arial" w:cs="Arial"/>
                <w:sz w:val="20"/>
              </w:rPr>
            </w:pPr>
          </w:p>
        </w:tc>
      </w:tr>
      <w:tr w:rsidR="00F1143E" w:rsidRPr="00F1143E" w14:paraId="0ACC11E2" w14:textId="77777777" w:rsidTr="002F1C8B">
        <w:trPr>
          <w:trHeight w:val="338"/>
        </w:trPr>
        <w:tc>
          <w:tcPr>
            <w:tcW w:w="306" w:type="pct"/>
            <w:shd w:val="clear" w:color="auto" w:fill="FFFFFF"/>
          </w:tcPr>
          <w:p w14:paraId="3EEFB476"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CEAFA46"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2D8FF60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c>
          <w:tcPr>
            <w:tcW w:w="497" w:type="pct"/>
            <w:shd w:val="clear" w:color="auto" w:fill="FFFFFF"/>
          </w:tcPr>
          <w:p w14:paraId="06DDE63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486" w:type="pct"/>
            <w:shd w:val="clear" w:color="auto" w:fill="FFFFFF"/>
          </w:tcPr>
          <w:p w14:paraId="09D4F7D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2" w:type="pct"/>
            <w:shd w:val="clear" w:color="auto" w:fill="FFFFFF"/>
          </w:tcPr>
          <w:p w14:paraId="4A34A74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01" w:type="pct"/>
            <w:shd w:val="clear" w:color="auto" w:fill="FFFFFF"/>
          </w:tcPr>
          <w:p w14:paraId="610152A3" w14:textId="77777777" w:rsidR="009B1005" w:rsidRPr="00F1143E" w:rsidRDefault="009B1005" w:rsidP="002F1C8B">
            <w:pPr>
              <w:spacing w:before="120"/>
              <w:jc w:val="right"/>
              <w:rPr>
                <w:rFonts w:ascii="Arial" w:hAnsi="Arial" w:cs="Arial"/>
                <w:sz w:val="20"/>
              </w:rPr>
            </w:pPr>
          </w:p>
        </w:tc>
      </w:tr>
      <w:tr w:rsidR="00F1143E" w:rsidRPr="00F1143E" w14:paraId="12A12E02" w14:textId="77777777" w:rsidTr="002F1C8B">
        <w:trPr>
          <w:trHeight w:val="338"/>
        </w:trPr>
        <w:tc>
          <w:tcPr>
            <w:tcW w:w="306" w:type="pct"/>
            <w:shd w:val="clear" w:color="auto" w:fill="FFFFFF"/>
          </w:tcPr>
          <w:p w14:paraId="51D6B656"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51DD3AA"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544DF31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497" w:type="pct"/>
            <w:shd w:val="clear" w:color="auto" w:fill="FFFFFF"/>
          </w:tcPr>
          <w:p w14:paraId="4D741E3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86" w:type="pct"/>
            <w:shd w:val="clear" w:color="auto" w:fill="FFFFFF"/>
          </w:tcPr>
          <w:p w14:paraId="7AB6E6E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2" w:type="pct"/>
            <w:shd w:val="clear" w:color="auto" w:fill="FFFFFF"/>
          </w:tcPr>
          <w:p w14:paraId="55C65450"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01" w:type="pct"/>
            <w:shd w:val="clear" w:color="auto" w:fill="FFFFFF"/>
          </w:tcPr>
          <w:p w14:paraId="349D53B6" w14:textId="77777777" w:rsidR="009B1005" w:rsidRPr="00F1143E" w:rsidRDefault="009B1005" w:rsidP="002F1C8B">
            <w:pPr>
              <w:spacing w:before="120"/>
              <w:jc w:val="right"/>
              <w:rPr>
                <w:rFonts w:ascii="Arial" w:hAnsi="Arial" w:cs="Arial"/>
                <w:sz w:val="20"/>
              </w:rPr>
            </w:pPr>
          </w:p>
        </w:tc>
      </w:tr>
      <w:tr w:rsidR="00F1143E" w:rsidRPr="00F1143E" w14:paraId="4CF39BB8" w14:textId="77777777" w:rsidTr="002F1C8B">
        <w:trPr>
          <w:trHeight w:val="338"/>
        </w:trPr>
        <w:tc>
          <w:tcPr>
            <w:tcW w:w="306" w:type="pct"/>
            <w:shd w:val="clear" w:color="auto" w:fill="FFFFFF"/>
          </w:tcPr>
          <w:p w14:paraId="4C6EC1BE"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16</w:t>
            </w:r>
          </w:p>
        </w:tc>
        <w:tc>
          <w:tcPr>
            <w:tcW w:w="2235" w:type="pct"/>
            <w:shd w:val="clear" w:color="auto" w:fill="FFFFFF"/>
          </w:tcPr>
          <w:p w14:paraId="500B66A5" w14:textId="77777777" w:rsidR="009B1005" w:rsidRPr="00F1143E" w:rsidRDefault="009B1005" w:rsidP="002F1C8B">
            <w:pPr>
              <w:spacing w:before="120"/>
              <w:rPr>
                <w:rFonts w:ascii="Arial" w:hAnsi="Arial" w:cs="Arial"/>
                <w:b/>
                <w:sz w:val="20"/>
              </w:rPr>
            </w:pPr>
            <w:r w:rsidRPr="00F1143E">
              <w:rPr>
                <w:rFonts w:ascii="Arial" w:hAnsi="Arial" w:cs="Arial"/>
                <w:b/>
                <w:sz w:val="20"/>
              </w:rPr>
              <w:t>Bắc Sơn</w:t>
            </w:r>
          </w:p>
        </w:tc>
        <w:tc>
          <w:tcPr>
            <w:tcW w:w="483" w:type="pct"/>
            <w:shd w:val="clear" w:color="auto" w:fill="FFFFFF"/>
          </w:tcPr>
          <w:p w14:paraId="606DB2DD"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6B73A9D7"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4F4789FA"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068512D1"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3A2F8AFB" w14:textId="77777777" w:rsidR="009B1005" w:rsidRPr="00F1143E" w:rsidRDefault="009B1005" w:rsidP="002F1C8B">
            <w:pPr>
              <w:spacing w:before="120"/>
              <w:jc w:val="right"/>
              <w:rPr>
                <w:rFonts w:ascii="Arial" w:hAnsi="Arial" w:cs="Arial"/>
                <w:sz w:val="20"/>
              </w:rPr>
            </w:pPr>
          </w:p>
        </w:tc>
      </w:tr>
      <w:tr w:rsidR="00F1143E" w:rsidRPr="00F1143E" w14:paraId="368161EC" w14:textId="77777777" w:rsidTr="002F1C8B">
        <w:trPr>
          <w:trHeight w:val="338"/>
        </w:trPr>
        <w:tc>
          <w:tcPr>
            <w:tcW w:w="306" w:type="pct"/>
            <w:shd w:val="clear" w:color="auto" w:fill="FFFFFF"/>
          </w:tcPr>
          <w:p w14:paraId="38A9C832"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47204A6"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0529300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497" w:type="pct"/>
            <w:shd w:val="clear" w:color="auto" w:fill="FFFFFF"/>
          </w:tcPr>
          <w:p w14:paraId="1823EFE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486" w:type="pct"/>
            <w:shd w:val="clear" w:color="auto" w:fill="FFFFFF"/>
          </w:tcPr>
          <w:p w14:paraId="35B6703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2" w:type="pct"/>
            <w:shd w:val="clear" w:color="auto" w:fill="FFFFFF"/>
          </w:tcPr>
          <w:p w14:paraId="32FADF6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01" w:type="pct"/>
            <w:shd w:val="clear" w:color="auto" w:fill="FFFFFF"/>
          </w:tcPr>
          <w:p w14:paraId="5D58E62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r>
      <w:tr w:rsidR="00F1143E" w:rsidRPr="00F1143E" w14:paraId="63A0E8B3" w14:textId="77777777" w:rsidTr="002F1C8B">
        <w:trPr>
          <w:trHeight w:val="338"/>
        </w:trPr>
        <w:tc>
          <w:tcPr>
            <w:tcW w:w="306" w:type="pct"/>
            <w:shd w:val="clear" w:color="auto" w:fill="FFFFFF"/>
          </w:tcPr>
          <w:p w14:paraId="1C965DB9"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F964485"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52CF72A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c>
          <w:tcPr>
            <w:tcW w:w="497" w:type="pct"/>
            <w:shd w:val="clear" w:color="auto" w:fill="FFFFFF"/>
          </w:tcPr>
          <w:p w14:paraId="7B6DCCA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486" w:type="pct"/>
            <w:shd w:val="clear" w:color="auto" w:fill="FFFFFF"/>
          </w:tcPr>
          <w:p w14:paraId="3E50082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2" w:type="pct"/>
            <w:shd w:val="clear" w:color="auto" w:fill="FFFFFF"/>
          </w:tcPr>
          <w:p w14:paraId="1F561EC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105</w:t>
            </w:r>
          </w:p>
        </w:tc>
        <w:tc>
          <w:tcPr>
            <w:tcW w:w="501" w:type="pct"/>
            <w:shd w:val="clear" w:color="auto" w:fill="FFFFFF"/>
          </w:tcPr>
          <w:p w14:paraId="45E7AB3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r>
      <w:tr w:rsidR="00F1143E" w:rsidRPr="00F1143E" w14:paraId="3BCD2147" w14:textId="77777777" w:rsidTr="002F1C8B">
        <w:trPr>
          <w:trHeight w:val="338"/>
        </w:trPr>
        <w:tc>
          <w:tcPr>
            <w:tcW w:w="306" w:type="pct"/>
            <w:shd w:val="clear" w:color="auto" w:fill="FFFFFF"/>
          </w:tcPr>
          <w:p w14:paraId="2F0BF4F1"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8C09A30"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0FE81F1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497" w:type="pct"/>
            <w:shd w:val="clear" w:color="auto" w:fill="FFFFFF"/>
          </w:tcPr>
          <w:p w14:paraId="56FCC44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86" w:type="pct"/>
            <w:shd w:val="clear" w:color="auto" w:fill="FFFFFF"/>
          </w:tcPr>
          <w:p w14:paraId="3A03210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2" w:type="pct"/>
            <w:shd w:val="clear" w:color="auto" w:fill="FFFFFF"/>
          </w:tcPr>
          <w:p w14:paraId="2517C538"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01" w:type="pct"/>
            <w:shd w:val="clear" w:color="auto" w:fill="FFFFFF"/>
          </w:tcPr>
          <w:p w14:paraId="1BF5B27D"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r>
      <w:tr w:rsidR="00F1143E" w:rsidRPr="00F1143E" w14:paraId="63967C8A" w14:textId="77777777" w:rsidTr="002F1C8B">
        <w:trPr>
          <w:trHeight w:val="338"/>
        </w:trPr>
        <w:tc>
          <w:tcPr>
            <w:tcW w:w="306" w:type="pct"/>
            <w:shd w:val="clear" w:color="auto" w:fill="FFFFFF"/>
          </w:tcPr>
          <w:p w14:paraId="47827FA7"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17</w:t>
            </w:r>
          </w:p>
        </w:tc>
        <w:tc>
          <w:tcPr>
            <w:tcW w:w="2235" w:type="pct"/>
            <w:shd w:val="clear" w:color="auto" w:fill="FFFFFF"/>
          </w:tcPr>
          <w:p w14:paraId="746801DB" w14:textId="77777777" w:rsidR="009B1005" w:rsidRPr="00F1143E" w:rsidRDefault="009B1005" w:rsidP="002F1C8B">
            <w:pPr>
              <w:spacing w:before="120"/>
              <w:rPr>
                <w:rFonts w:ascii="Arial" w:hAnsi="Arial" w:cs="Arial"/>
                <w:b/>
                <w:sz w:val="20"/>
              </w:rPr>
            </w:pPr>
            <w:r w:rsidRPr="00F1143E">
              <w:rPr>
                <w:rFonts w:ascii="Arial" w:hAnsi="Arial" w:cs="Arial"/>
                <w:b/>
                <w:sz w:val="20"/>
              </w:rPr>
              <w:t>Sơn Thủy</w:t>
            </w:r>
          </w:p>
        </w:tc>
        <w:tc>
          <w:tcPr>
            <w:tcW w:w="483" w:type="pct"/>
            <w:shd w:val="clear" w:color="auto" w:fill="FFFFFF"/>
          </w:tcPr>
          <w:p w14:paraId="551C26BE"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34072E5A"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1289F8AE"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5215F7B6"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2FCCEC6A" w14:textId="77777777" w:rsidR="009B1005" w:rsidRPr="00F1143E" w:rsidRDefault="009B1005" w:rsidP="002F1C8B">
            <w:pPr>
              <w:spacing w:before="120"/>
              <w:jc w:val="right"/>
              <w:rPr>
                <w:rFonts w:ascii="Arial" w:hAnsi="Arial" w:cs="Arial"/>
                <w:sz w:val="20"/>
              </w:rPr>
            </w:pPr>
          </w:p>
        </w:tc>
      </w:tr>
      <w:tr w:rsidR="00F1143E" w:rsidRPr="00F1143E" w14:paraId="690D8B2B" w14:textId="77777777" w:rsidTr="002F1C8B">
        <w:trPr>
          <w:trHeight w:val="338"/>
        </w:trPr>
        <w:tc>
          <w:tcPr>
            <w:tcW w:w="306" w:type="pct"/>
            <w:shd w:val="clear" w:color="auto" w:fill="FFFFFF"/>
          </w:tcPr>
          <w:p w14:paraId="1F34B8C4"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4A0E9A1"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6C2FA8B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97" w:type="pct"/>
            <w:shd w:val="clear" w:color="auto" w:fill="FFFFFF"/>
          </w:tcPr>
          <w:p w14:paraId="7B677B0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486" w:type="pct"/>
            <w:shd w:val="clear" w:color="auto" w:fill="FFFFFF"/>
          </w:tcPr>
          <w:p w14:paraId="4BE75E3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2" w:type="pct"/>
            <w:shd w:val="clear" w:color="auto" w:fill="FFFFFF"/>
          </w:tcPr>
          <w:p w14:paraId="06170189" w14:textId="77777777" w:rsidR="009B1005" w:rsidRPr="00F1143E" w:rsidRDefault="009B1005" w:rsidP="002F1C8B">
            <w:pPr>
              <w:spacing w:before="120"/>
              <w:jc w:val="right"/>
              <w:rPr>
                <w:rFonts w:ascii="Arial" w:hAnsi="Arial" w:cs="Arial"/>
                <w:sz w:val="20"/>
              </w:rPr>
            </w:pPr>
            <w:r w:rsidRPr="00F1143E">
              <w:rPr>
                <w:rFonts w:ascii="Arial" w:hAnsi="Arial" w:cs="Arial"/>
                <w:sz w:val="20"/>
              </w:rPr>
              <w:t>95</w:t>
            </w:r>
          </w:p>
        </w:tc>
        <w:tc>
          <w:tcPr>
            <w:tcW w:w="501" w:type="pct"/>
            <w:shd w:val="clear" w:color="auto" w:fill="FFFFFF"/>
          </w:tcPr>
          <w:p w14:paraId="3BA2A12A" w14:textId="77777777" w:rsidR="009B1005" w:rsidRPr="00F1143E" w:rsidRDefault="009B1005" w:rsidP="002F1C8B">
            <w:pPr>
              <w:spacing w:before="120"/>
              <w:jc w:val="right"/>
              <w:rPr>
                <w:rFonts w:ascii="Arial" w:hAnsi="Arial" w:cs="Arial"/>
                <w:sz w:val="20"/>
              </w:rPr>
            </w:pPr>
          </w:p>
        </w:tc>
      </w:tr>
      <w:tr w:rsidR="00F1143E" w:rsidRPr="00F1143E" w14:paraId="504ACEC0" w14:textId="77777777" w:rsidTr="002F1C8B">
        <w:trPr>
          <w:trHeight w:val="338"/>
        </w:trPr>
        <w:tc>
          <w:tcPr>
            <w:tcW w:w="306" w:type="pct"/>
            <w:shd w:val="clear" w:color="auto" w:fill="FFFFFF"/>
          </w:tcPr>
          <w:p w14:paraId="47A0D254"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FB1B4F5"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5F78100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7" w:type="pct"/>
            <w:shd w:val="clear" w:color="auto" w:fill="FFFFFF"/>
          </w:tcPr>
          <w:p w14:paraId="1C0C455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86" w:type="pct"/>
            <w:shd w:val="clear" w:color="auto" w:fill="FFFFFF"/>
          </w:tcPr>
          <w:p w14:paraId="1DCD2886" w14:textId="77777777" w:rsidR="009B1005" w:rsidRPr="00F1143E" w:rsidRDefault="009B1005" w:rsidP="002F1C8B">
            <w:pPr>
              <w:spacing w:before="120"/>
              <w:jc w:val="right"/>
              <w:rPr>
                <w:rFonts w:ascii="Arial" w:hAnsi="Arial" w:cs="Arial"/>
                <w:sz w:val="20"/>
              </w:rPr>
            </w:pPr>
            <w:r w:rsidRPr="00F1143E">
              <w:rPr>
                <w:rFonts w:ascii="Arial" w:hAnsi="Arial" w:cs="Arial"/>
                <w:sz w:val="20"/>
              </w:rPr>
              <w:t>95</w:t>
            </w:r>
          </w:p>
        </w:tc>
        <w:tc>
          <w:tcPr>
            <w:tcW w:w="492" w:type="pct"/>
            <w:shd w:val="clear" w:color="auto" w:fill="FFFFFF"/>
          </w:tcPr>
          <w:p w14:paraId="62985134"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01" w:type="pct"/>
            <w:shd w:val="clear" w:color="auto" w:fill="FFFFFF"/>
          </w:tcPr>
          <w:p w14:paraId="08701E65" w14:textId="77777777" w:rsidR="009B1005" w:rsidRPr="00F1143E" w:rsidRDefault="009B1005" w:rsidP="002F1C8B">
            <w:pPr>
              <w:spacing w:before="120"/>
              <w:jc w:val="right"/>
              <w:rPr>
                <w:rFonts w:ascii="Arial" w:hAnsi="Arial" w:cs="Arial"/>
                <w:sz w:val="20"/>
              </w:rPr>
            </w:pPr>
          </w:p>
        </w:tc>
      </w:tr>
      <w:tr w:rsidR="00F1143E" w:rsidRPr="00F1143E" w14:paraId="35C10154" w14:textId="77777777" w:rsidTr="002F1C8B">
        <w:trPr>
          <w:trHeight w:val="338"/>
        </w:trPr>
        <w:tc>
          <w:tcPr>
            <w:tcW w:w="306" w:type="pct"/>
            <w:shd w:val="clear" w:color="auto" w:fill="FFFFFF"/>
          </w:tcPr>
          <w:p w14:paraId="60EA6F38"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CB99E86"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180332B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7" w:type="pct"/>
            <w:shd w:val="clear" w:color="auto" w:fill="FFFFFF"/>
          </w:tcPr>
          <w:p w14:paraId="4DBDDE50" w14:textId="77777777" w:rsidR="009B1005" w:rsidRPr="00F1143E" w:rsidRDefault="009B1005" w:rsidP="002F1C8B">
            <w:pPr>
              <w:spacing w:before="120"/>
              <w:jc w:val="right"/>
              <w:rPr>
                <w:rFonts w:ascii="Arial" w:hAnsi="Arial" w:cs="Arial"/>
                <w:sz w:val="20"/>
              </w:rPr>
            </w:pPr>
            <w:r w:rsidRPr="00F1143E">
              <w:rPr>
                <w:rFonts w:ascii="Arial" w:hAnsi="Arial" w:cs="Arial"/>
                <w:sz w:val="20"/>
              </w:rPr>
              <w:t>95</w:t>
            </w:r>
          </w:p>
        </w:tc>
        <w:tc>
          <w:tcPr>
            <w:tcW w:w="486" w:type="pct"/>
            <w:shd w:val="clear" w:color="auto" w:fill="FFFFFF"/>
          </w:tcPr>
          <w:p w14:paraId="08068D9D"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492" w:type="pct"/>
            <w:shd w:val="clear" w:color="auto" w:fill="FFFFFF"/>
          </w:tcPr>
          <w:p w14:paraId="7E737EBF"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01" w:type="pct"/>
            <w:shd w:val="clear" w:color="auto" w:fill="FFFFFF"/>
          </w:tcPr>
          <w:p w14:paraId="2FD266DD" w14:textId="77777777" w:rsidR="009B1005" w:rsidRPr="00F1143E" w:rsidRDefault="009B1005" w:rsidP="002F1C8B">
            <w:pPr>
              <w:spacing w:before="120"/>
              <w:jc w:val="right"/>
              <w:rPr>
                <w:rFonts w:ascii="Arial" w:hAnsi="Arial" w:cs="Arial"/>
                <w:sz w:val="20"/>
              </w:rPr>
            </w:pPr>
          </w:p>
        </w:tc>
      </w:tr>
      <w:tr w:rsidR="00F1143E" w:rsidRPr="00F1143E" w14:paraId="03812B7E" w14:textId="77777777" w:rsidTr="002F1C8B">
        <w:trPr>
          <w:trHeight w:val="338"/>
        </w:trPr>
        <w:tc>
          <w:tcPr>
            <w:tcW w:w="306" w:type="pct"/>
            <w:shd w:val="clear" w:color="auto" w:fill="FFFFFF"/>
          </w:tcPr>
          <w:p w14:paraId="485CD393"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18</w:t>
            </w:r>
          </w:p>
        </w:tc>
        <w:tc>
          <w:tcPr>
            <w:tcW w:w="2235" w:type="pct"/>
            <w:shd w:val="clear" w:color="auto" w:fill="FFFFFF"/>
          </w:tcPr>
          <w:p w14:paraId="2C2D82FF" w14:textId="77777777" w:rsidR="009B1005" w:rsidRPr="00F1143E" w:rsidRDefault="009B1005" w:rsidP="002F1C8B">
            <w:pPr>
              <w:spacing w:before="120"/>
              <w:rPr>
                <w:rFonts w:ascii="Arial" w:hAnsi="Arial" w:cs="Arial"/>
                <w:b/>
                <w:sz w:val="20"/>
              </w:rPr>
            </w:pPr>
            <w:r w:rsidRPr="00F1143E">
              <w:rPr>
                <w:rFonts w:ascii="Arial" w:hAnsi="Arial" w:cs="Arial"/>
                <w:b/>
                <w:sz w:val="20"/>
              </w:rPr>
              <w:t>Đú Sáng</w:t>
            </w:r>
          </w:p>
        </w:tc>
        <w:tc>
          <w:tcPr>
            <w:tcW w:w="483" w:type="pct"/>
            <w:shd w:val="clear" w:color="auto" w:fill="FFFFFF"/>
          </w:tcPr>
          <w:p w14:paraId="69074D3F"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582B5735"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11BD669F"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2A16977D"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3FBE52F4" w14:textId="77777777" w:rsidR="009B1005" w:rsidRPr="00F1143E" w:rsidRDefault="009B1005" w:rsidP="002F1C8B">
            <w:pPr>
              <w:spacing w:before="120"/>
              <w:jc w:val="right"/>
              <w:rPr>
                <w:rFonts w:ascii="Arial" w:hAnsi="Arial" w:cs="Arial"/>
                <w:sz w:val="20"/>
              </w:rPr>
            </w:pPr>
          </w:p>
        </w:tc>
      </w:tr>
      <w:tr w:rsidR="00F1143E" w:rsidRPr="00F1143E" w14:paraId="5ECEB5E9" w14:textId="77777777" w:rsidTr="002F1C8B">
        <w:trPr>
          <w:trHeight w:val="338"/>
        </w:trPr>
        <w:tc>
          <w:tcPr>
            <w:tcW w:w="306" w:type="pct"/>
            <w:shd w:val="clear" w:color="auto" w:fill="FFFFFF"/>
          </w:tcPr>
          <w:p w14:paraId="0D6E33E1"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7C8ED91"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524EC1AB"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497" w:type="pct"/>
            <w:shd w:val="clear" w:color="auto" w:fill="FFFFFF"/>
          </w:tcPr>
          <w:p w14:paraId="3268AFD6"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486" w:type="pct"/>
            <w:shd w:val="clear" w:color="auto" w:fill="FFFFFF"/>
          </w:tcPr>
          <w:p w14:paraId="752E821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270</w:t>
            </w:r>
          </w:p>
        </w:tc>
        <w:tc>
          <w:tcPr>
            <w:tcW w:w="492" w:type="pct"/>
            <w:shd w:val="clear" w:color="auto" w:fill="FFFFFF"/>
          </w:tcPr>
          <w:p w14:paraId="144205B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501" w:type="pct"/>
            <w:shd w:val="clear" w:color="auto" w:fill="FFFFFF"/>
          </w:tcPr>
          <w:p w14:paraId="43E261CC" w14:textId="77777777" w:rsidR="009B1005" w:rsidRPr="00F1143E" w:rsidRDefault="009B1005" w:rsidP="002F1C8B">
            <w:pPr>
              <w:spacing w:before="120"/>
              <w:jc w:val="right"/>
              <w:rPr>
                <w:rFonts w:ascii="Arial" w:hAnsi="Arial" w:cs="Arial"/>
                <w:sz w:val="20"/>
              </w:rPr>
            </w:pPr>
          </w:p>
        </w:tc>
      </w:tr>
      <w:tr w:rsidR="00F1143E" w:rsidRPr="00F1143E" w14:paraId="3D797385" w14:textId="77777777" w:rsidTr="002F1C8B">
        <w:trPr>
          <w:trHeight w:val="338"/>
        </w:trPr>
        <w:tc>
          <w:tcPr>
            <w:tcW w:w="306" w:type="pct"/>
            <w:shd w:val="clear" w:color="auto" w:fill="FFFFFF"/>
          </w:tcPr>
          <w:p w14:paraId="3B258D94"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AB529C1"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030F936E"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497" w:type="pct"/>
            <w:shd w:val="clear" w:color="auto" w:fill="FFFFFF"/>
          </w:tcPr>
          <w:p w14:paraId="07978CE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486" w:type="pct"/>
            <w:shd w:val="clear" w:color="auto" w:fill="FFFFFF"/>
          </w:tcPr>
          <w:p w14:paraId="5C0608C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492" w:type="pct"/>
            <w:shd w:val="clear" w:color="auto" w:fill="FFFFFF"/>
          </w:tcPr>
          <w:p w14:paraId="6E8BE9B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01" w:type="pct"/>
            <w:shd w:val="clear" w:color="auto" w:fill="FFFFFF"/>
          </w:tcPr>
          <w:p w14:paraId="0890FE53" w14:textId="77777777" w:rsidR="009B1005" w:rsidRPr="00F1143E" w:rsidRDefault="009B1005" w:rsidP="002F1C8B">
            <w:pPr>
              <w:spacing w:before="120"/>
              <w:jc w:val="right"/>
              <w:rPr>
                <w:rFonts w:ascii="Arial" w:hAnsi="Arial" w:cs="Arial"/>
                <w:sz w:val="20"/>
              </w:rPr>
            </w:pPr>
          </w:p>
        </w:tc>
      </w:tr>
      <w:tr w:rsidR="00F1143E" w:rsidRPr="00F1143E" w14:paraId="18CBCAFA" w14:textId="77777777" w:rsidTr="002F1C8B">
        <w:trPr>
          <w:trHeight w:val="338"/>
        </w:trPr>
        <w:tc>
          <w:tcPr>
            <w:tcW w:w="306" w:type="pct"/>
            <w:shd w:val="clear" w:color="auto" w:fill="FFFFFF"/>
          </w:tcPr>
          <w:p w14:paraId="77518616"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D91F2DB"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331E6E9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497" w:type="pct"/>
            <w:shd w:val="clear" w:color="auto" w:fill="FFFFFF"/>
          </w:tcPr>
          <w:p w14:paraId="31853EB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486" w:type="pct"/>
            <w:shd w:val="clear" w:color="auto" w:fill="FFFFFF"/>
          </w:tcPr>
          <w:p w14:paraId="5FC3E49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2" w:type="pct"/>
            <w:shd w:val="clear" w:color="auto" w:fill="FFFFFF"/>
          </w:tcPr>
          <w:p w14:paraId="79258D8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01" w:type="pct"/>
            <w:shd w:val="clear" w:color="auto" w:fill="FFFFFF"/>
          </w:tcPr>
          <w:p w14:paraId="30B487D5" w14:textId="77777777" w:rsidR="009B1005" w:rsidRPr="00F1143E" w:rsidRDefault="009B1005" w:rsidP="002F1C8B">
            <w:pPr>
              <w:spacing w:before="120"/>
              <w:jc w:val="right"/>
              <w:rPr>
                <w:rFonts w:ascii="Arial" w:hAnsi="Arial" w:cs="Arial"/>
                <w:sz w:val="20"/>
              </w:rPr>
            </w:pPr>
          </w:p>
        </w:tc>
      </w:tr>
      <w:tr w:rsidR="00F1143E" w:rsidRPr="00F1143E" w14:paraId="7FFC01AA" w14:textId="77777777" w:rsidTr="002F1C8B">
        <w:trPr>
          <w:trHeight w:val="338"/>
        </w:trPr>
        <w:tc>
          <w:tcPr>
            <w:tcW w:w="306" w:type="pct"/>
            <w:shd w:val="clear" w:color="auto" w:fill="FFFFFF"/>
          </w:tcPr>
          <w:p w14:paraId="5D368F11"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19</w:t>
            </w:r>
          </w:p>
        </w:tc>
        <w:tc>
          <w:tcPr>
            <w:tcW w:w="2235" w:type="pct"/>
            <w:shd w:val="clear" w:color="auto" w:fill="FFFFFF"/>
          </w:tcPr>
          <w:p w14:paraId="111B6C80" w14:textId="77777777" w:rsidR="009B1005" w:rsidRPr="00F1143E" w:rsidRDefault="009B1005" w:rsidP="002F1C8B">
            <w:pPr>
              <w:spacing w:before="120"/>
              <w:rPr>
                <w:rFonts w:ascii="Arial" w:hAnsi="Arial" w:cs="Arial"/>
                <w:b/>
                <w:sz w:val="20"/>
              </w:rPr>
            </w:pPr>
            <w:r w:rsidRPr="00F1143E">
              <w:rPr>
                <w:rFonts w:ascii="Arial" w:hAnsi="Arial" w:cs="Arial"/>
                <w:b/>
                <w:sz w:val="20"/>
              </w:rPr>
              <w:t>Nật Sơn</w:t>
            </w:r>
          </w:p>
        </w:tc>
        <w:tc>
          <w:tcPr>
            <w:tcW w:w="483" w:type="pct"/>
            <w:shd w:val="clear" w:color="auto" w:fill="FFFFFF"/>
          </w:tcPr>
          <w:p w14:paraId="641E1E80"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7284F096"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710E8D65"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565352E7"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55A04175" w14:textId="77777777" w:rsidR="009B1005" w:rsidRPr="00F1143E" w:rsidRDefault="009B1005" w:rsidP="002F1C8B">
            <w:pPr>
              <w:spacing w:before="120"/>
              <w:jc w:val="right"/>
              <w:rPr>
                <w:rFonts w:ascii="Arial" w:hAnsi="Arial" w:cs="Arial"/>
                <w:sz w:val="20"/>
              </w:rPr>
            </w:pPr>
          </w:p>
        </w:tc>
      </w:tr>
      <w:tr w:rsidR="00F1143E" w:rsidRPr="00F1143E" w14:paraId="60684C4E" w14:textId="77777777" w:rsidTr="002F1C8B">
        <w:trPr>
          <w:trHeight w:val="338"/>
        </w:trPr>
        <w:tc>
          <w:tcPr>
            <w:tcW w:w="306" w:type="pct"/>
            <w:shd w:val="clear" w:color="auto" w:fill="FFFFFF"/>
          </w:tcPr>
          <w:p w14:paraId="01D8C0A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362D3A6"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315E8E7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7" w:type="pct"/>
            <w:shd w:val="clear" w:color="auto" w:fill="FFFFFF"/>
          </w:tcPr>
          <w:p w14:paraId="138CC2F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86" w:type="pct"/>
            <w:shd w:val="clear" w:color="auto" w:fill="FFFFFF"/>
          </w:tcPr>
          <w:p w14:paraId="1A1FBBF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2" w:type="pct"/>
            <w:shd w:val="clear" w:color="auto" w:fill="FFFFFF"/>
          </w:tcPr>
          <w:p w14:paraId="4E79FA5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01" w:type="pct"/>
            <w:shd w:val="clear" w:color="auto" w:fill="FFFFFF"/>
          </w:tcPr>
          <w:p w14:paraId="3884F99A" w14:textId="77777777" w:rsidR="009B1005" w:rsidRPr="00F1143E" w:rsidRDefault="009B1005" w:rsidP="002F1C8B">
            <w:pPr>
              <w:spacing w:before="120"/>
              <w:jc w:val="right"/>
              <w:rPr>
                <w:rFonts w:ascii="Arial" w:hAnsi="Arial" w:cs="Arial"/>
                <w:sz w:val="20"/>
              </w:rPr>
            </w:pPr>
          </w:p>
        </w:tc>
      </w:tr>
      <w:tr w:rsidR="00F1143E" w:rsidRPr="00F1143E" w14:paraId="450E317C" w14:textId="77777777" w:rsidTr="002F1C8B">
        <w:trPr>
          <w:trHeight w:val="338"/>
        </w:trPr>
        <w:tc>
          <w:tcPr>
            <w:tcW w:w="306" w:type="pct"/>
            <w:shd w:val="clear" w:color="auto" w:fill="FFFFFF"/>
          </w:tcPr>
          <w:p w14:paraId="1C44317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F2B6A7D"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3FA134B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7" w:type="pct"/>
            <w:shd w:val="clear" w:color="auto" w:fill="FFFFFF"/>
          </w:tcPr>
          <w:p w14:paraId="266F711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105</w:t>
            </w:r>
          </w:p>
        </w:tc>
        <w:tc>
          <w:tcPr>
            <w:tcW w:w="486" w:type="pct"/>
            <w:shd w:val="clear" w:color="auto" w:fill="FFFFFF"/>
          </w:tcPr>
          <w:p w14:paraId="1C529D2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2" w:type="pct"/>
            <w:shd w:val="clear" w:color="auto" w:fill="FFFFFF"/>
          </w:tcPr>
          <w:p w14:paraId="2863CF8A"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01" w:type="pct"/>
            <w:shd w:val="clear" w:color="auto" w:fill="FFFFFF"/>
          </w:tcPr>
          <w:p w14:paraId="181DA9F7" w14:textId="77777777" w:rsidR="009B1005" w:rsidRPr="00F1143E" w:rsidRDefault="009B1005" w:rsidP="002F1C8B">
            <w:pPr>
              <w:spacing w:before="120"/>
              <w:jc w:val="right"/>
              <w:rPr>
                <w:rFonts w:ascii="Arial" w:hAnsi="Arial" w:cs="Arial"/>
                <w:sz w:val="20"/>
              </w:rPr>
            </w:pPr>
          </w:p>
        </w:tc>
      </w:tr>
      <w:tr w:rsidR="00F1143E" w:rsidRPr="00F1143E" w14:paraId="04332858" w14:textId="77777777" w:rsidTr="002F1C8B">
        <w:trPr>
          <w:trHeight w:val="338"/>
        </w:trPr>
        <w:tc>
          <w:tcPr>
            <w:tcW w:w="306" w:type="pct"/>
            <w:shd w:val="clear" w:color="auto" w:fill="FFFFFF"/>
          </w:tcPr>
          <w:p w14:paraId="4C8D4A32"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3644C6F"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19D52A39" w14:textId="77777777" w:rsidR="009B1005" w:rsidRPr="00F1143E" w:rsidRDefault="009B1005" w:rsidP="002F1C8B">
            <w:pPr>
              <w:spacing w:before="120"/>
              <w:jc w:val="right"/>
              <w:rPr>
                <w:rFonts w:ascii="Arial" w:hAnsi="Arial" w:cs="Arial"/>
                <w:sz w:val="20"/>
              </w:rPr>
            </w:pPr>
            <w:r w:rsidRPr="00F1143E">
              <w:rPr>
                <w:rFonts w:ascii="Arial" w:hAnsi="Arial" w:cs="Arial"/>
                <w:sz w:val="20"/>
              </w:rPr>
              <w:t>95</w:t>
            </w:r>
          </w:p>
        </w:tc>
        <w:tc>
          <w:tcPr>
            <w:tcW w:w="497" w:type="pct"/>
            <w:shd w:val="clear" w:color="auto" w:fill="FFFFFF"/>
          </w:tcPr>
          <w:p w14:paraId="21C195C4"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486" w:type="pct"/>
            <w:shd w:val="clear" w:color="auto" w:fill="FFFFFF"/>
          </w:tcPr>
          <w:p w14:paraId="1A9B3781"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492" w:type="pct"/>
            <w:shd w:val="clear" w:color="auto" w:fill="FFFFFF"/>
          </w:tcPr>
          <w:p w14:paraId="4FAD0549"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01" w:type="pct"/>
            <w:shd w:val="clear" w:color="auto" w:fill="FFFFFF"/>
          </w:tcPr>
          <w:p w14:paraId="3BB0AEEA" w14:textId="77777777" w:rsidR="009B1005" w:rsidRPr="00F1143E" w:rsidRDefault="009B1005" w:rsidP="002F1C8B">
            <w:pPr>
              <w:spacing w:before="120"/>
              <w:jc w:val="right"/>
              <w:rPr>
                <w:rFonts w:ascii="Arial" w:hAnsi="Arial" w:cs="Arial"/>
                <w:sz w:val="20"/>
              </w:rPr>
            </w:pPr>
          </w:p>
        </w:tc>
      </w:tr>
      <w:tr w:rsidR="00F1143E" w:rsidRPr="00F1143E" w14:paraId="6CA4542E" w14:textId="77777777" w:rsidTr="002F1C8B">
        <w:trPr>
          <w:trHeight w:val="338"/>
        </w:trPr>
        <w:tc>
          <w:tcPr>
            <w:tcW w:w="306" w:type="pct"/>
            <w:shd w:val="clear" w:color="auto" w:fill="FFFFFF"/>
          </w:tcPr>
          <w:p w14:paraId="399F6992"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20</w:t>
            </w:r>
          </w:p>
        </w:tc>
        <w:tc>
          <w:tcPr>
            <w:tcW w:w="2235" w:type="pct"/>
            <w:shd w:val="clear" w:color="auto" w:fill="FFFFFF"/>
          </w:tcPr>
          <w:p w14:paraId="33A1E952" w14:textId="77777777" w:rsidR="009B1005" w:rsidRPr="00F1143E" w:rsidRDefault="009B1005" w:rsidP="002F1C8B">
            <w:pPr>
              <w:spacing w:before="120"/>
              <w:rPr>
                <w:rFonts w:ascii="Arial" w:hAnsi="Arial" w:cs="Arial"/>
                <w:b/>
                <w:sz w:val="20"/>
              </w:rPr>
            </w:pPr>
            <w:r w:rsidRPr="00F1143E">
              <w:rPr>
                <w:rFonts w:ascii="Arial" w:hAnsi="Arial" w:cs="Arial"/>
                <w:b/>
                <w:sz w:val="20"/>
              </w:rPr>
              <w:t>Hùng Tiến</w:t>
            </w:r>
          </w:p>
        </w:tc>
        <w:tc>
          <w:tcPr>
            <w:tcW w:w="483" w:type="pct"/>
            <w:shd w:val="clear" w:color="auto" w:fill="FFFFFF"/>
          </w:tcPr>
          <w:p w14:paraId="6580BC1D"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16BD8FC3"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0140DC8C"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30599CE2"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78E46284" w14:textId="77777777" w:rsidR="009B1005" w:rsidRPr="00F1143E" w:rsidRDefault="009B1005" w:rsidP="002F1C8B">
            <w:pPr>
              <w:spacing w:before="120"/>
              <w:jc w:val="right"/>
              <w:rPr>
                <w:rFonts w:ascii="Arial" w:hAnsi="Arial" w:cs="Arial"/>
                <w:sz w:val="20"/>
              </w:rPr>
            </w:pPr>
          </w:p>
        </w:tc>
      </w:tr>
      <w:tr w:rsidR="00F1143E" w:rsidRPr="00F1143E" w14:paraId="0ED1C6A1" w14:textId="77777777" w:rsidTr="002F1C8B">
        <w:trPr>
          <w:trHeight w:val="338"/>
        </w:trPr>
        <w:tc>
          <w:tcPr>
            <w:tcW w:w="306" w:type="pct"/>
            <w:shd w:val="clear" w:color="auto" w:fill="FFFFFF"/>
          </w:tcPr>
          <w:p w14:paraId="773E526F"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CED518E"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275E775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7" w:type="pct"/>
            <w:shd w:val="clear" w:color="auto" w:fill="FFFFFF"/>
          </w:tcPr>
          <w:p w14:paraId="6E15651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86" w:type="pct"/>
            <w:shd w:val="clear" w:color="auto" w:fill="FFFFFF"/>
          </w:tcPr>
          <w:p w14:paraId="45D4732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2" w:type="pct"/>
            <w:shd w:val="clear" w:color="auto" w:fill="FFFFFF"/>
          </w:tcPr>
          <w:p w14:paraId="0251AD5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01" w:type="pct"/>
            <w:shd w:val="clear" w:color="auto" w:fill="FFFFFF"/>
          </w:tcPr>
          <w:p w14:paraId="127432E9" w14:textId="77777777" w:rsidR="009B1005" w:rsidRPr="00F1143E" w:rsidRDefault="009B1005" w:rsidP="002F1C8B">
            <w:pPr>
              <w:spacing w:before="120"/>
              <w:jc w:val="right"/>
              <w:rPr>
                <w:rFonts w:ascii="Arial" w:hAnsi="Arial" w:cs="Arial"/>
                <w:sz w:val="20"/>
              </w:rPr>
            </w:pPr>
          </w:p>
        </w:tc>
      </w:tr>
      <w:tr w:rsidR="00F1143E" w:rsidRPr="00F1143E" w14:paraId="3125336F" w14:textId="77777777" w:rsidTr="002F1C8B">
        <w:trPr>
          <w:trHeight w:val="338"/>
        </w:trPr>
        <w:tc>
          <w:tcPr>
            <w:tcW w:w="306" w:type="pct"/>
            <w:shd w:val="clear" w:color="auto" w:fill="FFFFFF"/>
          </w:tcPr>
          <w:p w14:paraId="20BDB886"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95CC2B3"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66A6149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7" w:type="pct"/>
            <w:shd w:val="clear" w:color="auto" w:fill="FFFFFF"/>
          </w:tcPr>
          <w:p w14:paraId="0C7083E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105</w:t>
            </w:r>
          </w:p>
        </w:tc>
        <w:tc>
          <w:tcPr>
            <w:tcW w:w="486" w:type="pct"/>
            <w:shd w:val="clear" w:color="auto" w:fill="FFFFFF"/>
          </w:tcPr>
          <w:p w14:paraId="538009D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2" w:type="pct"/>
            <w:shd w:val="clear" w:color="auto" w:fill="FFFFFF"/>
          </w:tcPr>
          <w:p w14:paraId="7206FC75"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01" w:type="pct"/>
            <w:shd w:val="clear" w:color="auto" w:fill="FFFFFF"/>
          </w:tcPr>
          <w:p w14:paraId="111015E9" w14:textId="77777777" w:rsidR="009B1005" w:rsidRPr="00F1143E" w:rsidRDefault="009B1005" w:rsidP="002F1C8B">
            <w:pPr>
              <w:spacing w:before="120"/>
              <w:jc w:val="right"/>
              <w:rPr>
                <w:rFonts w:ascii="Arial" w:hAnsi="Arial" w:cs="Arial"/>
                <w:sz w:val="20"/>
              </w:rPr>
            </w:pPr>
          </w:p>
        </w:tc>
      </w:tr>
      <w:tr w:rsidR="00F1143E" w:rsidRPr="00F1143E" w14:paraId="6CEBB0BB" w14:textId="77777777" w:rsidTr="002F1C8B">
        <w:trPr>
          <w:trHeight w:val="338"/>
        </w:trPr>
        <w:tc>
          <w:tcPr>
            <w:tcW w:w="306" w:type="pct"/>
            <w:shd w:val="clear" w:color="auto" w:fill="FFFFFF"/>
          </w:tcPr>
          <w:p w14:paraId="7B32EE1B"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BE57845"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5D43CFA6" w14:textId="77777777" w:rsidR="009B1005" w:rsidRPr="00F1143E" w:rsidRDefault="009B1005" w:rsidP="002F1C8B">
            <w:pPr>
              <w:spacing w:before="120"/>
              <w:jc w:val="right"/>
              <w:rPr>
                <w:rFonts w:ascii="Arial" w:hAnsi="Arial" w:cs="Arial"/>
                <w:sz w:val="20"/>
              </w:rPr>
            </w:pPr>
            <w:r w:rsidRPr="00F1143E">
              <w:rPr>
                <w:rFonts w:ascii="Arial" w:hAnsi="Arial" w:cs="Arial"/>
                <w:sz w:val="20"/>
              </w:rPr>
              <w:t>95</w:t>
            </w:r>
          </w:p>
        </w:tc>
        <w:tc>
          <w:tcPr>
            <w:tcW w:w="497" w:type="pct"/>
            <w:shd w:val="clear" w:color="auto" w:fill="FFFFFF"/>
          </w:tcPr>
          <w:p w14:paraId="0D81F264"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486" w:type="pct"/>
            <w:shd w:val="clear" w:color="auto" w:fill="FFFFFF"/>
          </w:tcPr>
          <w:p w14:paraId="4D3CAD0F"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492" w:type="pct"/>
            <w:shd w:val="clear" w:color="auto" w:fill="FFFFFF"/>
          </w:tcPr>
          <w:p w14:paraId="2BC80446"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01" w:type="pct"/>
            <w:shd w:val="clear" w:color="auto" w:fill="FFFFFF"/>
          </w:tcPr>
          <w:p w14:paraId="3358B384" w14:textId="77777777" w:rsidR="009B1005" w:rsidRPr="00F1143E" w:rsidRDefault="009B1005" w:rsidP="002F1C8B">
            <w:pPr>
              <w:spacing w:before="120"/>
              <w:jc w:val="right"/>
              <w:rPr>
                <w:rFonts w:ascii="Arial" w:hAnsi="Arial" w:cs="Arial"/>
                <w:sz w:val="20"/>
              </w:rPr>
            </w:pPr>
          </w:p>
        </w:tc>
      </w:tr>
      <w:tr w:rsidR="00F1143E" w:rsidRPr="00F1143E" w14:paraId="1EB571AB" w14:textId="77777777" w:rsidTr="002F1C8B">
        <w:trPr>
          <w:trHeight w:val="338"/>
        </w:trPr>
        <w:tc>
          <w:tcPr>
            <w:tcW w:w="306" w:type="pct"/>
            <w:shd w:val="clear" w:color="auto" w:fill="FFFFFF"/>
          </w:tcPr>
          <w:p w14:paraId="28E7F7B6"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21</w:t>
            </w:r>
          </w:p>
        </w:tc>
        <w:tc>
          <w:tcPr>
            <w:tcW w:w="2235" w:type="pct"/>
            <w:shd w:val="clear" w:color="auto" w:fill="FFFFFF"/>
          </w:tcPr>
          <w:p w14:paraId="6616CBAB" w14:textId="77777777" w:rsidR="009B1005" w:rsidRPr="00F1143E" w:rsidRDefault="009B1005" w:rsidP="002F1C8B">
            <w:pPr>
              <w:spacing w:before="120"/>
              <w:rPr>
                <w:rFonts w:ascii="Arial" w:hAnsi="Arial" w:cs="Arial"/>
                <w:b/>
                <w:sz w:val="20"/>
              </w:rPr>
            </w:pPr>
            <w:r w:rsidRPr="00F1143E">
              <w:rPr>
                <w:rFonts w:ascii="Arial" w:hAnsi="Arial" w:cs="Arial"/>
                <w:b/>
                <w:sz w:val="20"/>
              </w:rPr>
              <w:t>Hợp Đồng</w:t>
            </w:r>
          </w:p>
        </w:tc>
        <w:tc>
          <w:tcPr>
            <w:tcW w:w="483" w:type="pct"/>
            <w:shd w:val="clear" w:color="auto" w:fill="FFFFFF"/>
          </w:tcPr>
          <w:p w14:paraId="13905510"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231BF68B"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02CE0106"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340A0471"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7F5944E8" w14:textId="77777777" w:rsidR="009B1005" w:rsidRPr="00F1143E" w:rsidRDefault="009B1005" w:rsidP="002F1C8B">
            <w:pPr>
              <w:spacing w:before="120"/>
              <w:jc w:val="right"/>
              <w:rPr>
                <w:rFonts w:ascii="Arial" w:hAnsi="Arial" w:cs="Arial"/>
                <w:sz w:val="20"/>
              </w:rPr>
            </w:pPr>
          </w:p>
        </w:tc>
      </w:tr>
      <w:tr w:rsidR="00F1143E" w:rsidRPr="00F1143E" w14:paraId="19EA7ACF" w14:textId="77777777" w:rsidTr="002F1C8B">
        <w:trPr>
          <w:trHeight w:val="338"/>
        </w:trPr>
        <w:tc>
          <w:tcPr>
            <w:tcW w:w="306" w:type="pct"/>
            <w:shd w:val="clear" w:color="auto" w:fill="FFFFFF"/>
          </w:tcPr>
          <w:p w14:paraId="31D66A7D"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9C00E30"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27ECF39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7" w:type="pct"/>
            <w:shd w:val="clear" w:color="auto" w:fill="FFFFFF"/>
          </w:tcPr>
          <w:p w14:paraId="4849015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86" w:type="pct"/>
            <w:shd w:val="clear" w:color="auto" w:fill="FFFFFF"/>
          </w:tcPr>
          <w:p w14:paraId="33C5C75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2" w:type="pct"/>
            <w:shd w:val="clear" w:color="auto" w:fill="FFFFFF"/>
          </w:tcPr>
          <w:p w14:paraId="457C3E4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01" w:type="pct"/>
            <w:shd w:val="clear" w:color="auto" w:fill="FFFFFF"/>
          </w:tcPr>
          <w:p w14:paraId="4A6EDB93" w14:textId="77777777" w:rsidR="009B1005" w:rsidRPr="00F1143E" w:rsidRDefault="009B1005" w:rsidP="002F1C8B">
            <w:pPr>
              <w:spacing w:before="120"/>
              <w:jc w:val="right"/>
              <w:rPr>
                <w:rFonts w:ascii="Arial" w:hAnsi="Arial" w:cs="Arial"/>
                <w:sz w:val="20"/>
              </w:rPr>
            </w:pPr>
          </w:p>
        </w:tc>
      </w:tr>
      <w:tr w:rsidR="00F1143E" w:rsidRPr="00F1143E" w14:paraId="028BF427" w14:textId="77777777" w:rsidTr="002F1C8B">
        <w:trPr>
          <w:trHeight w:val="338"/>
        </w:trPr>
        <w:tc>
          <w:tcPr>
            <w:tcW w:w="306" w:type="pct"/>
            <w:shd w:val="clear" w:color="auto" w:fill="FFFFFF"/>
          </w:tcPr>
          <w:p w14:paraId="537619F6"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4CEC622"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3B94096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7" w:type="pct"/>
            <w:shd w:val="clear" w:color="auto" w:fill="FFFFFF"/>
          </w:tcPr>
          <w:p w14:paraId="3939826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105</w:t>
            </w:r>
          </w:p>
        </w:tc>
        <w:tc>
          <w:tcPr>
            <w:tcW w:w="486" w:type="pct"/>
            <w:shd w:val="clear" w:color="auto" w:fill="FFFFFF"/>
          </w:tcPr>
          <w:p w14:paraId="6E4D201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2" w:type="pct"/>
            <w:shd w:val="clear" w:color="auto" w:fill="FFFFFF"/>
          </w:tcPr>
          <w:p w14:paraId="1FD49DF9"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01" w:type="pct"/>
            <w:shd w:val="clear" w:color="auto" w:fill="FFFFFF"/>
          </w:tcPr>
          <w:p w14:paraId="3ABD12ED" w14:textId="77777777" w:rsidR="009B1005" w:rsidRPr="00F1143E" w:rsidRDefault="009B1005" w:rsidP="002F1C8B">
            <w:pPr>
              <w:spacing w:before="120"/>
              <w:jc w:val="right"/>
              <w:rPr>
                <w:rFonts w:ascii="Arial" w:hAnsi="Arial" w:cs="Arial"/>
                <w:sz w:val="20"/>
              </w:rPr>
            </w:pPr>
          </w:p>
        </w:tc>
      </w:tr>
      <w:tr w:rsidR="00F1143E" w:rsidRPr="00F1143E" w14:paraId="1BF2AFB0" w14:textId="77777777" w:rsidTr="002F1C8B">
        <w:trPr>
          <w:trHeight w:val="338"/>
        </w:trPr>
        <w:tc>
          <w:tcPr>
            <w:tcW w:w="306" w:type="pct"/>
            <w:shd w:val="clear" w:color="auto" w:fill="FFFFFF"/>
          </w:tcPr>
          <w:p w14:paraId="4E223EC7"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2CF447F"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34836B58" w14:textId="77777777" w:rsidR="009B1005" w:rsidRPr="00F1143E" w:rsidRDefault="009B1005" w:rsidP="002F1C8B">
            <w:pPr>
              <w:spacing w:before="120"/>
              <w:jc w:val="right"/>
              <w:rPr>
                <w:rFonts w:ascii="Arial" w:hAnsi="Arial" w:cs="Arial"/>
                <w:sz w:val="20"/>
              </w:rPr>
            </w:pPr>
            <w:r w:rsidRPr="00F1143E">
              <w:rPr>
                <w:rFonts w:ascii="Arial" w:hAnsi="Arial" w:cs="Arial"/>
                <w:sz w:val="20"/>
              </w:rPr>
              <w:t>95</w:t>
            </w:r>
          </w:p>
        </w:tc>
        <w:tc>
          <w:tcPr>
            <w:tcW w:w="497" w:type="pct"/>
            <w:shd w:val="clear" w:color="auto" w:fill="FFFFFF"/>
          </w:tcPr>
          <w:p w14:paraId="30B9D314"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486" w:type="pct"/>
            <w:shd w:val="clear" w:color="auto" w:fill="FFFFFF"/>
          </w:tcPr>
          <w:p w14:paraId="63E38460"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492" w:type="pct"/>
            <w:shd w:val="clear" w:color="auto" w:fill="FFFFFF"/>
          </w:tcPr>
          <w:p w14:paraId="2A5A361C"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01" w:type="pct"/>
            <w:shd w:val="clear" w:color="auto" w:fill="FFFFFF"/>
          </w:tcPr>
          <w:p w14:paraId="61DAA4D7" w14:textId="77777777" w:rsidR="009B1005" w:rsidRPr="00F1143E" w:rsidRDefault="009B1005" w:rsidP="002F1C8B">
            <w:pPr>
              <w:spacing w:before="120"/>
              <w:jc w:val="right"/>
              <w:rPr>
                <w:rFonts w:ascii="Arial" w:hAnsi="Arial" w:cs="Arial"/>
                <w:sz w:val="20"/>
              </w:rPr>
            </w:pPr>
          </w:p>
        </w:tc>
      </w:tr>
      <w:tr w:rsidR="00F1143E" w:rsidRPr="00F1143E" w14:paraId="293C9206" w14:textId="77777777" w:rsidTr="002F1C8B">
        <w:trPr>
          <w:trHeight w:val="338"/>
        </w:trPr>
        <w:tc>
          <w:tcPr>
            <w:tcW w:w="306" w:type="pct"/>
            <w:shd w:val="clear" w:color="auto" w:fill="FFFFFF"/>
          </w:tcPr>
          <w:p w14:paraId="484AB5C6"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22</w:t>
            </w:r>
          </w:p>
        </w:tc>
        <w:tc>
          <w:tcPr>
            <w:tcW w:w="2235" w:type="pct"/>
            <w:shd w:val="clear" w:color="auto" w:fill="FFFFFF"/>
          </w:tcPr>
          <w:p w14:paraId="752C47AA" w14:textId="77777777" w:rsidR="009B1005" w:rsidRPr="00F1143E" w:rsidRDefault="009B1005" w:rsidP="002F1C8B">
            <w:pPr>
              <w:spacing w:before="120"/>
              <w:rPr>
                <w:rFonts w:ascii="Arial" w:hAnsi="Arial" w:cs="Arial"/>
                <w:b/>
                <w:sz w:val="20"/>
              </w:rPr>
            </w:pPr>
            <w:r w:rsidRPr="00F1143E">
              <w:rPr>
                <w:rFonts w:ascii="Arial" w:hAnsi="Arial" w:cs="Arial"/>
                <w:b/>
                <w:sz w:val="20"/>
              </w:rPr>
              <w:t>Thượng Tiến</w:t>
            </w:r>
          </w:p>
        </w:tc>
        <w:tc>
          <w:tcPr>
            <w:tcW w:w="483" w:type="pct"/>
            <w:shd w:val="clear" w:color="auto" w:fill="FFFFFF"/>
          </w:tcPr>
          <w:p w14:paraId="3EC643B0"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571F8563"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6F4D079F"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792A44BC"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659BE8BD" w14:textId="77777777" w:rsidR="009B1005" w:rsidRPr="00F1143E" w:rsidRDefault="009B1005" w:rsidP="002F1C8B">
            <w:pPr>
              <w:spacing w:before="120"/>
              <w:jc w:val="right"/>
              <w:rPr>
                <w:rFonts w:ascii="Arial" w:hAnsi="Arial" w:cs="Arial"/>
                <w:sz w:val="20"/>
              </w:rPr>
            </w:pPr>
          </w:p>
        </w:tc>
      </w:tr>
      <w:tr w:rsidR="00F1143E" w:rsidRPr="00F1143E" w14:paraId="6F63B435" w14:textId="77777777" w:rsidTr="002F1C8B">
        <w:trPr>
          <w:trHeight w:val="338"/>
        </w:trPr>
        <w:tc>
          <w:tcPr>
            <w:tcW w:w="306" w:type="pct"/>
            <w:shd w:val="clear" w:color="auto" w:fill="FFFFFF"/>
          </w:tcPr>
          <w:p w14:paraId="13BAB138"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C2D7E4B"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7852F1F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7" w:type="pct"/>
            <w:shd w:val="clear" w:color="auto" w:fill="FFFFFF"/>
          </w:tcPr>
          <w:p w14:paraId="211A62B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86" w:type="pct"/>
            <w:shd w:val="clear" w:color="auto" w:fill="FFFFFF"/>
          </w:tcPr>
          <w:p w14:paraId="0C4A887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2" w:type="pct"/>
            <w:shd w:val="clear" w:color="auto" w:fill="FFFFFF"/>
          </w:tcPr>
          <w:p w14:paraId="2261D94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01" w:type="pct"/>
            <w:shd w:val="clear" w:color="auto" w:fill="FFFFFF"/>
          </w:tcPr>
          <w:p w14:paraId="1ED869E8" w14:textId="77777777" w:rsidR="009B1005" w:rsidRPr="00F1143E" w:rsidRDefault="009B1005" w:rsidP="002F1C8B">
            <w:pPr>
              <w:spacing w:before="120"/>
              <w:jc w:val="right"/>
              <w:rPr>
                <w:rFonts w:ascii="Arial" w:hAnsi="Arial" w:cs="Arial"/>
                <w:sz w:val="20"/>
              </w:rPr>
            </w:pPr>
          </w:p>
        </w:tc>
      </w:tr>
      <w:tr w:rsidR="00F1143E" w:rsidRPr="00F1143E" w14:paraId="4A12A12D" w14:textId="77777777" w:rsidTr="002F1C8B">
        <w:trPr>
          <w:trHeight w:val="338"/>
        </w:trPr>
        <w:tc>
          <w:tcPr>
            <w:tcW w:w="306" w:type="pct"/>
            <w:shd w:val="clear" w:color="auto" w:fill="FFFFFF"/>
          </w:tcPr>
          <w:p w14:paraId="5F0547AB"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89B530B"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29CDCAB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7" w:type="pct"/>
            <w:shd w:val="clear" w:color="auto" w:fill="FFFFFF"/>
          </w:tcPr>
          <w:p w14:paraId="56E7137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105</w:t>
            </w:r>
          </w:p>
        </w:tc>
        <w:tc>
          <w:tcPr>
            <w:tcW w:w="486" w:type="pct"/>
            <w:shd w:val="clear" w:color="auto" w:fill="FFFFFF"/>
          </w:tcPr>
          <w:p w14:paraId="79E2AA8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2" w:type="pct"/>
            <w:shd w:val="clear" w:color="auto" w:fill="FFFFFF"/>
          </w:tcPr>
          <w:p w14:paraId="07B4BEE9"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01" w:type="pct"/>
            <w:shd w:val="clear" w:color="auto" w:fill="FFFFFF"/>
          </w:tcPr>
          <w:p w14:paraId="3C0C973C" w14:textId="77777777" w:rsidR="009B1005" w:rsidRPr="00F1143E" w:rsidRDefault="009B1005" w:rsidP="002F1C8B">
            <w:pPr>
              <w:spacing w:before="120"/>
              <w:jc w:val="right"/>
              <w:rPr>
                <w:rFonts w:ascii="Arial" w:hAnsi="Arial" w:cs="Arial"/>
                <w:sz w:val="20"/>
              </w:rPr>
            </w:pPr>
          </w:p>
        </w:tc>
      </w:tr>
      <w:tr w:rsidR="00F1143E" w:rsidRPr="00F1143E" w14:paraId="75A47E0A" w14:textId="77777777" w:rsidTr="002F1C8B">
        <w:trPr>
          <w:trHeight w:val="338"/>
        </w:trPr>
        <w:tc>
          <w:tcPr>
            <w:tcW w:w="306" w:type="pct"/>
            <w:shd w:val="clear" w:color="auto" w:fill="FFFFFF"/>
          </w:tcPr>
          <w:p w14:paraId="47BE2705"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4EBC554"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43FE118A" w14:textId="77777777" w:rsidR="009B1005" w:rsidRPr="00F1143E" w:rsidRDefault="009B1005" w:rsidP="002F1C8B">
            <w:pPr>
              <w:spacing w:before="120"/>
              <w:jc w:val="right"/>
              <w:rPr>
                <w:rFonts w:ascii="Arial" w:hAnsi="Arial" w:cs="Arial"/>
                <w:sz w:val="20"/>
              </w:rPr>
            </w:pPr>
            <w:r w:rsidRPr="00F1143E">
              <w:rPr>
                <w:rFonts w:ascii="Arial" w:hAnsi="Arial" w:cs="Arial"/>
                <w:sz w:val="20"/>
              </w:rPr>
              <w:t>95</w:t>
            </w:r>
          </w:p>
        </w:tc>
        <w:tc>
          <w:tcPr>
            <w:tcW w:w="497" w:type="pct"/>
            <w:shd w:val="clear" w:color="auto" w:fill="FFFFFF"/>
          </w:tcPr>
          <w:p w14:paraId="04F3B5CD"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486" w:type="pct"/>
            <w:shd w:val="clear" w:color="auto" w:fill="FFFFFF"/>
          </w:tcPr>
          <w:p w14:paraId="149224B6"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492" w:type="pct"/>
            <w:shd w:val="clear" w:color="auto" w:fill="FFFFFF"/>
          </w:tcPr>
          <w:p w14:paraId="4597062D"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01" w:type="pct"/>
            <w:shd w:val="clear" w:color="auto" w:fill="FFFFFF"/>
          </w:tcPr>
          <w:p w14:paraId="4DD4BEB1" w14:textId="77777777" w:rsidR="009B1005" w:rsidRPr="00F1143E" w:rsidRDefault="009B1005" w:rsidP="002F1C8B">
            <w:pPr>
              <w:spacing w:before="120"/>
              <w:jc w:val="right"/>
              <w:rPr>
                <w:rFonts w:ascii="Arial" w:hAnsi="Arial" w:cs="Arial"/>
                <w:sz w:val="20"/>
              </w:rPr>
            </w:pPr>
          </w:p>
        </w:tc>
      </w:tr>
      <w:tr w:rsidR="00F1143E" w:rsidRPr="00F1143E" w14:paraId="55F87ABA" w14:textId="77777777" w:rsidTr="002F1C8B">
        <w:trPr>
          <w:trHeight w:val="338"/>
        </w:trPr>
        <w:tc>
          <w:tcPr>
            <w:tcW w:w="306" w:type="pct"/>
            <w:shd w:val="clear" w:color="auto" w:fill="FFFFFF"/>
          </w:tcPr>
          <w:p w14:paraId="42843B7F"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23</w:t>
            </w:r>
          </w:p>
        </w:tc>
        <w:tc>
          <w:tcPr>
            <w:tcW w:w="2235" w:type="pct"/>
            <w:shd w:val="clear" w:color="auto" w:fill="FFFFFF"/>
          </w:tcPr>
          <w:p w14:paraId="65EB4655" w14:textId="77777777" w:rsidR="009B1005" w:rsidRPr="00F1143E" w:rsidRDefault="009B1005" w:rsidP="002F1C8B">
            <w:pPr>
              <w:spacing w:before="120"/>
              <w:rPr>
                <w:rFonts w:ascii="Arial" w:hAnsi="Arial" w:cs="Arial"/>
                <w:b/>
                <w:sz w:val="20"/>
              </w:rPr>
            </w:pPr>
            <w:r w:rsidRPr="00F1143E">
              <w:rPr>
                <w:rFonts w:ascii="Arial" w:hAnsi="Arial" w:cs="Arial"/>
                <w:b/>
                <w:sz w:val="20"/>
              </w:rPr>
              <w:t>Trung Bì</w:t>
            </w:r>
          </w:p>
        </w:tc>
        <w:tc>
          <w:tcPr>
            <w:tcW w:w="483" w:type="pct"/>
            <w:shd w:val="clear" w:color="auto" w:fill="FFFFFF"/>
          </w:tcPr>
          <w:p w14:paraId="0DF62ADC"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37D6F6B1"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4CC2A3B1"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620E8A66"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62E067BC" w14:textId="77777777" w:rsidR="009B1005" w:rsidRPr="00F1143E" w:rsidRDefault="009B1005" w:rsidP="002F1C8B">
            <w:pPr>
              <w:spacing w:before="120"/>
              <w:jc w:val="right"/>
              <w:rPr>
                <w:rFonts w:ascii="Arial" w:hAnsi="Arial" w:cs="Arial"/>
                <w:sz w:val="20"/>
              </w:rPr>
            </w:pPr>
          </w:p>
        </w:tc>
      </w:tr>
      <w:tr w:rsidR="00F1143E" w:rsidRPr="00F1143E" w14:paraId="5F5D598E" w14:textId="77777777" w:rsidTr="002F1C8B">
        <w:trPr>
          <w:trHeight w:val="338"/>
        </w:trPr>
        <w:tc>
          <w:tcPr>
            <w:tcW w:w="306" w:type="pct"/>
            <w:shd w:val="clear" w:color="auto" w:fill="FFFFFF"/>
          </w:tcPr>
          <w:p w14:paraId="38890CD5"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CBE2A5B"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266BE33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97" w:type="pct"/>
            <w:shd w:val="clear" w:color="auto" w:fill="FFFFFF"/>
          </w:tcPr>
          <w:p w14:paraId="13F9708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486" w:type="pct"/>
            <w:shd w:val="clear" w:color="auto" w:fill="FFFFFF"/>
          </w:tcPr>
          <w:p w14:paraId="635DDA6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2" w:type="pct"/>
            <w:shd w:val="clear" w:color="auto" w:fill="FFFFFF"/>
          </w:tcPr>
          <w:p w14:paraId="22919870"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4691B86F"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r>
      <w:tr w:rsidR="00F1143E" w:rsidRPr="00F1143E" w14:paraId="360A77EF" w14:textId="77777777" w:rsidTr="002F1C8B">
        <w:trPr>
          <w:trHeight w:val="338"/>
        </w:trPr>
        <w:tc>
          <w:tcPr>
            <w:tcW w:w="306" w:type="pct"/>
            <w:shd w:val="clear" w:color="auto" w:fill="FFFFFF"/>
          </w:tcPr>
          <w:p w14:paraId="1B41979F"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E626BFB"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60D53F0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7" w:type="pct"/>
            <w:shd w:val="clear" w:color="auto" w:fill="FFFFFF"/>
          </w:tcPr>
          <w:p w14:paraId="6FDF7D8D"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86" w:type="pct"/>
            <w:shd w:val="clear" w:color="auto" w:fill="FFFFFF"/>
          </w:tcPr>
          <w:p w14:paraId="6BE08926"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92" w:type="pct"/>
            <w:shd w:val="clear" w:color="auto" w:fill="FFFFFF"/>
          </w:tcPr>
          <w:p w14:paraId="1FFA6B9F"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501" w:type="pct"/>
            <w:shd w:val="clear" w:color="auto" w:fill="FFFFFF"/>
          </w:tcPr>
          <w:p w14:paraId="64FF6D21"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r>
      <w:tr w:rsidR="00F1143E" w:rsidRPr="00F1143E" w14:paraId="1C2A698E" w14:textId="77777777" w:rsidTr="002F1C8B">
        <w:trPr>
          <w:trHeight w:val="338"/>
        </w:trPr>
        <w:tc>
          <w:tcPr>
            <w:tcW w:w="306" w:type="pct"/>
            <w:shd w:val="clear" w:color="auto" w:fill="FFFFFF"/>
          </w:tcPr>
          <w:p w14:paraId="4AA7E9B6"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6BDB573"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56E6B77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7" w:type="pct"/>
            <w:shd w:val="clear" w:color="auto" w:fill="FFFFFF"/>
          </w:tcPr>
          <w:p w14:paraId="6C1872DE"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486" w:type="pct"/>
            <w:shd w:val="clear" w:color="auto" w:fill="FFFFFF"/>
          </w:tcPr>
          <w:p w14:paraId="00FBA26B"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w:t>
            </w:r>
          </w:p>
        </w:tc>
        <w:tc>
          <w:tcPr>
            <w:tcW w:w="492" w:type="pct"/>
            <w:shd w:val="clear" w:color="auto" w:fill="FFFFFF"/>
          </w:tcPr>
          <w:p w14:paraId="50928869"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01" w:type="pct"/>
            <w:shd w:val="clear" w:color="auto" w:fill="FFFFFF"/>
          </w:tcPr>
          <w:p w14:paraId="2087FE10"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w:t>
            </w:r>
          </w:p>
        </w:tc>
      </w:tr>
      <w:tr w:rsidR="00F1143E" w:rsidRPr="00F1143E" w14:paraId="05881C45" w14:textId="77777777" w:rsidTr="002F1C8B">
        <w:trPr>
          <w:trHeight w:val="338"/>
        </w:trPr>
        <w:tc>
          <w:tcPr>
            <w:tcW w:w="306" w:type="pct"/>
            <w:shd w:val="clear" w:color="auto" w:fill="FFFFFF"/>
          </w:tcPr>
          <w:p w14:paraId="222039D7"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24</w:t>
            </w:r>
          </w:p>
        </w:tc>
        <w:tc>
          <w:tcPr>
            <w:tcW w:w="2235" w:type="pct"/>
            <w:shd w:val="clear" w:color="auto" w:fill="FFFFFF"/>
          </w:tcPr>
          <w:p w14:paraId="4957AAFF" w14:textId="77777777" w:rsidR="009B1005" w:rsidRPr="00F1143E" w:rsidRDefault="009B1005" w:rsidP="002F1C8B">
            <w:pPr>
              <w:spacing w:before="120"/>
              <w:rPr>
                <w:rFonts w:ascii="Arial" w:hAnsi="Arial" w:cs="Arial"/>
                <w:b/>
                <w:sz w:val="20"/>
              </w:rPr>
            </w:pPr>
            <w:r w:rsidRPr="00F1143E">
              <w:rPr>
                <w:rFonts w:ascii="Arial" w:hAnsi="Arial" w:cs="Arial"/>
                <w:b/>
                <w:sz w:val="20"/>
              </w:rPr>
              <w:t>Thượng Bì</w:t>
            </w:r>
          </w:p>
        </w:tc>
        <w:tc>
          <w:tcPr>
            <w:tcW w:w="483" w:type="pct"/>
            <w:shd w:val="clear" w:color="auto" w:fill="FFFFFF"/>
          </w:tcPr>
          <w:p w14:paraId="4347D3D3"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359621AA"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5B9652B2"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30EF4BA2"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67355EF0" w14:textId="77777777" w:rsidR="009B1005" w:rsidRPr="00F1143E" w:rsidRDefault="009B1005" w:rsidP="002F1C8B">
            <w:pPr>
              <w:spacing w:before="120"/>
              <w:jc w:val="right"/>
              <w:rPr>
                <w:rFonts w:ascii="Arial" w:hAnsi="Arial" w:cs="Arial"/>
                <w:sz w:val="20"/>
              </w:rPr>
            </w:pPr>
          </w:p>
        </w:tc>
      </w:tr>
      <w:tr w:rsidR="00F1143E" w:rsidRPr="00F1143E" w14:paraId="0FD9729F" w14:textId="77777777" w:rsidTr="002F1C8B">
        <w:trPr>
          <w:trHeight w:val="338"/>
        </w:trPr>
        <w:tc>
          <w:tcPr>
            <w:tcW w:w="306" w:type="pct"/>
            <w:shd w:val="clear" w:color="auto" w:fill="FFFFFF"/>
          </w:tcPr>
          <w:p w14:paraId="51B138F0"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6E24008"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00BF3B84"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97" w:type="pct"/>
            <w:shd w:val="clear" w:color="auto" w:fill="FFFFFF"/>
          </w:tcPr>
          <w:p w14:paraId="435AEAC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486" w:type="pct"/>
            <w:shd w:val="clear" w:color="auto" w:fill="FFFFFF"/>
          </w:tcPr>
          <w:p w14:paraId="11EEAEF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2" w:type="pct"/>
            <w:shd w:val="clear" w:color="auto" w:fill="FFFFFF"/>
          </w:tcPr>
          <w:p w14:paraId="0CBBF029"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01" w:type="pct"/>
            <w:shd w:val="clear" w:color="auto" w:fill="FFFFFF"/>
          </w:tcPr>
          <w:p w14:paraId="20F91CFA" w14:textId="77777777" w:rsidR="009B1005" w:rsidRPr="00F1143E" w:rsidRDefault="009B1005" w:rsidP="002F1C8B">
            <w:pPr>
              <w:spacing w:before="120"/>
              <w:jc w:val="right"/>
              <w:rPr>
                <w:rFonts w:ascii="Arial" w:hAnsi="Arial" w:cs="Arial"/>
                <w:sz w:val="20"/>
              </w:rPr>
            </w:pPr>
          </w:p>
        </w:tc>
      </w:tr>
      <w:tr w:rsidR="00F1143E" w:rsidRPr="00F1143E" w14:paraId="3635736B" w14:textId="77777777" w:rsidTr="002F1C8B">
        <w:trPr>
          <w:trHeight w:val="338"/>
        </w:trPr>
        <w:tc>
          <w:tcPr>
            <w:tcW w:w="306" w:type="pct"/>
            <w:shd w:val="clear" w:color="auto" w:fill="FFFFFF"/>
          </w:tcPr>
          <w:p w14:paraId="240F0266"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EDBC537"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0029B7B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7" w:type="pct"/>
            <w:shd w:val="clear" w:color="auto" w:fill="FFFFFF"/>
          </w:tcPr>
          <w:p w14:paraId="5B7A5860" w14:textId="77777777" w:rsidR="009B1005" w:rsidRPr="00F1143E" w:rsidRDefault="009B1005" w:rsidP="002F1C8B">
            <w:pPr>
              <w:spacing w:before="120"/>
              <w:jc w:val="right"/>
              <w:rPr>
                <w:rFonts w:ascii="Arial" w:hAnsi="Arial" w:cs="Arial"/>
                <w:sz w:val="20"/>
              </w:rPr>
            </w:pPr>
            <w:r w:rsidRPr="00F1143E">
              <w:rPr>
                <w:rFonts w:ascii="Arial" w:hAnsi="Arial" w:cs="Arial"/>
                <w:sz w:val="20"/>
              </w:rPr>
              <w:t>95</w:t>
            </w:r>
          </w:p>
        </w:tc>
        <w:tc>
          <w:tcPr>
            <w:tcW w:w="486" w:type="pct"/>
            <w:shd w:val="clear" w:color="auto" w:fill="FFFFFF"/>
          </w:tcPr>
          <w:p w14:paraId="7F9D33BD"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492" w:type="pct"/>
            <w:shd w:val="clear" w:color="auto" w:fill="FFFFFF"/>
          </w:tcPr>
          <w:p w14:paraId="4CD6D238"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501" w:type="pct"/>
            <w:shd w:val="clear" w:color="auto" w:fill="FFFFFF"/>
          </w:tcPr>
          <w:p w14:paraId="684B9239" w14:textId="77777777" w:rsidR="009B1005" w:rsidRPr="00F1143E" w:rsidRDefault="009B1005" w:rsidP="002F1C8B">
            <w:pPr>
              <w:spacing w:before="120"/>
              <w:jc w:val="right"/>
              <w:rPr>
                <w:rFonts w:ascii="Arial" w:hAnsi="Arial" w:cs="Arial"/>
                <w:sz w:val="20"/>
              </w:rPr>
            </w:pPr>
          </w:p>
        </w:tc>
      </w:tr>
      <w:tr w:rsidR="00F1143E" w:rsidRPr="00F1143E" w14:paraId="2D2DC355" w14:textId="77777777" w:rsidTr="002F1C8B">
        <w:trPr>
          <w:trHeight w:val="338"/>
        </w:trPr>
        <w:tc>
          <w:tcPr>
            <w:tcW w:w="306" w:type="pct"/>
            <w:shd w:val="clear" w:color="auto" w:fill="FFFFFF"/>
          </w:tcPr>
          <w:p w14:paraId="3B999A20"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EBA97B1"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275A218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7" w:type="pct"/>
            <w:shd w:val="clear" w:color="auto" w:fill="FFFFFF"/>
          </w:tcPr>
          <w:p w14:paraId="47C491FB"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486" w:type="pct"/>
            <w:shd w:val="clear" w:color="auto" w:fill="FFFFFF"/>
          </w:tcPr>
          <w:p w14:paraId="5B211988"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492" w:type="pct"/>
            <w:shd w:val="clear" w:color="auto" w:fill="FFFFFF"/>
          </w:tcPr>
          <w:p w14:paraId="1FDD5DF6"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01" w:type="pct"/>
            <w:shd w:val="clear" w:color="auto" w:fill="FFFFFF"/>
          </w:tcPr>
          <w:p w14:paraId="0A6A5AE5" w14:textId="77777777" w:rsidR="009B1005" w:rsidRPr="00F1143E" w:rsidRDefault="009B1005" w:rsidP="002F1C8B">
            <w:pPr>
              <w:spacing w:before="120"/>
              <w:jc w:val="right"/>
              <w:rPr>
                <w:rFonts w:ascii="Arial" w:hAnsi="Arial" w:cs="Arial"/>
                <w:sz w:val="20"/>
              </w:rPr>
            </w:pPr>
          </w:p>
        </w:tc>
      </w:tr>
      <w:tr w:rsidR="00F1143E" w:rsidRPr="00F1143E" w14:paraId="3C52792B" w14:textId="77777777" w:rsidTr="002F1C8B">
        <w:trPr>
          <w:trHeight w:val="338"/>
        </w:trPr>
        <w:tc>
          <w:tcPr>
            <w:tcW w:w="306" w:type="pct"/>
            <w:shd w:val="clear" w:color="auto" w:fill="FFFFFF"/>
          </w:tcPr>
          <w:p w14:paraId="4FAB59F0"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25</w:t>
            </w:r>
          </w:p>
        </w:tc>
        <w:tc>
          <w:tcPr>
            <w:tcW w:w="2235" w:type="pct"/>
            <w:shd w:val="clear" w:color="auto" w:fill="FFFFFF"/>
          </w:tcPr>
          <w:p w14:paraId="7BA61FA8" w14:textId="77777777" w:rsidR="009B1005" w:rsidRPr="00F1143E" w:rsidRDefault="009B1005" w:rsidP="002F1C8B">
            <w:pPr>
              <w:spacing w:before="120"/>
              <w:rPr>
                <w:rFonts w:ascii="Arial" w:hAnsi="Arial" w:cs="Arial"/>
                <w:b/>
                <w:sz w:val="20"/>
              </w:rPr>
            </w:pPr>
            <w:r w:rsidRPr="00F1143E">
              <w:rPr>
                <w:rFonts w:ascii="Arial" w:hAnsi="Arial" w:cs="Arial"/>
                <w:b/>
                <w:sz w:val="20"/>
              </w:rPr>
              <w:t>Kim Truy</w:t>
            </w:r>
          </w:p>
        </w:tc>
        <w:tc>
          <w:tcPr>
            <w:tcW w:w="483" w:type="pct"/>
            <w:shd w:val="clear" w:color="auto" w:fill="FFFFFF"/>
          </w:tcPr>
          <w:p w14:paraId="2F195735"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7A336ABC"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2192B060"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138512F1"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733466A3" w14:textId="77777777" w:rsidR="009B1005" w:rsidRPr="00F1143E" w:rsidRDefault="009B1005" w:rsidP="002F1C8B">
            <w:pPr>
              <w:spacing w:before="120"/>
              <w:jc w:val="right"/>
              <w:rPr>
                <w:rFonts w:ascii="Arial" w:hAnsi="Arial" w:cs="Arial"/>
                <w:sz w:val="20"/>
              </w:rPr>
            </w:pPr>
          </w:p>
        </w:tc>
      </w:tr>
      <w:tr w:rsidR="00F1143E" w:rsidRPr="00F1143E" w14:paraId="31B2D399" w14:textId="77777777" w:rsidTr="002F1C8B">
        <w:trPr>
          <w:trHeight w:val="338"/>
        </w:trPr>
        <w:tc>
          <w:tcPr>
            <w:tcW w:w="306" w:type="pct"/>
            <w:shd w:val="clear" w:color="auto" w:fill="FFFFFF"/>
          </w:tcPr>
          <w:p w14:paraId="42FF4D7F"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74CEA09"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3CBB408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497" w:type="pct"/>
            <w:shd w:val="clear" w:color="auto" w:fill="FFFFFF"/>
          </w:tcPr>
          <w:p w14:paraId="76A6312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86" w:type="pct"/>
            <w:shd w:val="clear" w:color="auto" w:fill="FFFFFF"/>
          </w:tcPr>
          <w:p w14:paraId="60B9CB3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2" w:type="pct"/>
            <w:shd w:val="clear" w:color="auto" w:fill="FFFFFF"/>
          </w:tcPr>
          <w:p w14:paraId="52B6C40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01" w:type="pct"/>
            <w:shd w:val="clear" w:color="auto" w:fill="FFFFFF"/>
          </w:tcPr>
          <w:p w14:paraId="488BAE84" w14:textId="77777777" w:rsidR="009B1005" w:rsidRPr="00F1143E" w:rsidRDefault="009B1005" w:rsidP="002F1C8B">
            <w:pPr>
              <w:spacing w:before="120"/>
              <w:jc w:val="right"/>
              <w:rPr>
                <w:rFonts w:ascii="Arial" w:hAnsi="Arial" w:cs="Arial"/>
                <w:sz w:val="20"/>
              </w:rPr>
            </w:pPr>
          </w:p>
        </w:tc>
      </w:tr>
      <w:tr w:rsidR="00F1143E" w:rsidRPr="00F1143E" w14:paraId="5BD87E6A" w14:textId="77777777" w:rsidTr="002F1C8B">
        <w:trPr>
          <w:trHeight w:val="338"/>
        </w:trPr>
        <w:tc>
          <w:tcPr>
            <w:tcW w:w="306" w:type="pct"/>
            <w:shd w:val="clear" w:color="auto" w:fill="FFFFFF"/>
          </w:tcPr>
          <w:p w14:paraId="346C5FA9"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C9EB062"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2EE17F3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7" w:type="pct"/>
            <w:shd w:val="clear" w:color="auto" w:fill="FFFFFF"/>
          </w:tcPr>
          <w:p w14:paraId="1BDA0BC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86" w:type="pct"/>
            <w:shd w:val="clear" w:color="auto" w:fill="FFFFFF"/>
          </w:tcPr>
          <w:p w14:paraId="17022D2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92" w:type="pct"/>
            <w:shd w:val="clear" w:color="auto" w:fill="FFFFFF"/>
          </w:tcPr>
          <w:p w14:paraId="498C026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01" w:type="pct"/>
            <w:shd w:val="clear" w:color="auto" w:fill="FFFFFF"/>
          </w:tcPr>
          <w:p w14:paraId="1B45B25E" w14:textId="77777777" w:rsidR="009B1005" w:rsidRPr="00F1143E" w:rsidRDefault="009B1005" w:rsidP="002F1C8B">
            <w:pPr>
              <w:spacing w:before="120"/>
              <w:jc w:val="right"/>
              <w:rPr>
                <w:rFonts w:ascii="Arial" w:hAnsi="Arial" w:cs="Arial"/>
                <w:sz w:val="20"/>
              </w:rPr>
            </w:pPr>
          </w:p>
        </w:tc>
      </w:tr>
      <w:tr w:rsidR="00F1143E" w:rsidRPr="00F1143E" w14:paraId="199BBEF0" w14:textId="77777777" w:rsidTr="002F1C8B">
        <w:trPr>
          <w:trHeight w:val="338"/>
        </w:trPr>
        <w:tc>
          <w:tcPr>
            <w:tcW w:w="306" w:type="pct"/>
            <w:shd w:val="clear" w:color="auto" w:fill="FFFFFF"/>
          </w:tcPr>
          <w:p w14:paraId="1B76802D"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C2005C1"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63899AE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7" w:type="pct"/>
            <w:shd w:val="clear" w:color="auto" w:fill="FFFFFF"/>
          </w:tcPr>
          <w:p w14:paraId="3109397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86" w:type="pct"/>
            <w:shd w:val="clear" w:color="auto" w:fill="FFFFFF"/>
          </w:tcPr>
          <w:p w14:paraId="49EE22A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2" w:type="pct"/>
            <w:shd w:val="clear" w:color="auto" w:fill="FFFFFF"/>
          </w:tcPr>
          <w:p w14:paraId="4FB4691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01" w:type="pct"/>
            <w:shd w:val="clear" w:color="auto" w:fill="FFFFFF"/>
          </w:tcPr>
          <w:p w14:paraId="57314E75" w14:textId="77777777" w:rsidR="009B1005" w:rsidRPr="00F1143E" w:rsidRDefault="009B1005" w:rsidP="002F1C8B">
            <w:pPr>
              <w:spacing w:before="120"/>
              <w:jc w:val="right"/>
              <w:rPr>
                <w:rFonts w:ascii="Arial" w:hAnsi="Arial" w:cs="Arial"/>
                <w:sz w:val="20"/>
              </w:rPr>
            </w:pPr>
          </w:p>
        </w:tc>
      </w:tr>
      <w:tr w:rsidR="00F1143E" w:rsidRPr="00F1143E" w14:paraId="679AA5A0" w14:textId="77777777" w:rsidTr="002F1C8B">
        <w:trPr>
          <w:trHeight w:val="338"/>
        </w:trPr>
        <w:tc>
          <w:tcPr>
            <w:tcW w:w="306" w:type="pct"/>
            <w:shd w:val="clear" w:color="auto" w:fill="FFFFFF"/>
          </w:tcPr>
          <w:p w14:paraId="06F8CE44"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26</w:t>
            </w:r>
          </w:p>
        </w:tc>
        <w:tc>
          <w:tcPr>
            <w:tcW w:w="2235" w:type="pct"/>
            <w:shd w:val="clear" w:color="auto" w:fill="FFFFFF"/>
          </w:tcPr>
          <w:p w14:paraId="120DA859" w14:textId="77777777" w:rsidR="009B1005" w:rsidRPr="00F1143E" w:rsidRDefault="009B1005" w:rsidP="002F1C8B">
            <w:pPr>
              <w:spacing w:before="120"/>
              <w:rPr>
                <w:rFonts w:ascii="Arial" w:hAnsi="Arial" w:cs="Arial"/>
                <w:b/>
                <w:sz w:val="20"/>
              </w:rPr>
            </w:pPr>
            <w:r w:rsidRPr="00F1143E">
              <w:rPr>
                <w:rFonts w:ascii="Arial" w:hAnsi="Arial" w:cs="Arial"/>
                <w:b/>
                <w:sz w:val="20"/>
              </w:rPr>
              <w:t>Lập Chiêng</w:t>
            </w:r>
          </w:p>
        </w:tc>
        <w:tc>
          <w:tcPr>
            <w:tcW w:w="483" w:type="pct"/>
            <w:shd w:val="clear" w:color="auto" w:fill="FFFFFF"/>
          </w:tcPr>
          <w:p w14:paraId="3100272A"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6DEB3F03"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74DD3E3D"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66A99694"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1302A5AD" w14:textId="77777777" w:rsidR="009B1005" w:rsidRPr="00F1143E" w:rsidRDefault="009B1005" w:rsidP="002F1C8B">
            <w:pPr>
              <w:spacing w:before="120"/>
              <w:jc w:val="right"/>
              <w:rPr>
                <w:rFonts w:ascii="Arial" w:hAnsi="Arial" w:cs="Arial"/>
                <w:sz w:val="20"/>
              </w:rPr>
            </w:pPr>
          </w:p>
        </w:tc>
      </w:tr>
      <w:tr w:rsidR="00F1143E" w:rsidRPr="00F1143E" w14:paraId="5E1074D5" w14:textId="77777777" w:rsidTr="002F1C8B">
        <w:trPr>
          <w:trHeight w:val="338"/>
        </w:trPr>
        <w:tc>
          <w:tcPr>
            <w:tcW w:w="306" w:type="pct"/>
            <w:shd w:val="clear" w:color="auto" w:fill="FFFFFF"/>
          </w:tcPr>
          <w:p w14:paraId="32D0EBC7"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3F2066A"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46ECD12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7" w:type="pct"/>
            <w:shd w:val="clear" w:color="auto" w:fill="FFFFFF"/>
          </w:tcPr>
          <w:p w14:paraId="0621557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86" w:type="pct"/>
            <w:shd w:val="clear" w:color="auto" w:fill="FFFFFF"/>
          </w:tcPr>
          <w:p w14:paraId="47D8467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2" w:type="pct"/>
            <w:shd w:val="clear" w:color="auto" w:fill="FFFFFF"/>
          </w:tcPr>
          <w:p w14:paraId="4F15133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01" w:type="pct"/>
            <w:shd w:val="clear" w:color="auto" w:fill="FFFFFF"/>
          </w:tcPr>
          <w:p w14:paraId="768EC45F" w14:textId="77777777" w:rsidR="009B1005" w:rsidRPr="00F1143E" w:rsidRDefault="009B1005" w:rsidP="002F1C8B">
            <w:pPr>
              <w:spacing w:before="120"/>
              <w:jc w:val="right"/>
              <w:rPr>
                <w:rFonts w:ascii="Arial" w:hAnsi="Arial" w:cs="Arial"/>
                <w:sz w:val="20"/>
              </w:rPr>
            </w:pPr>
          </w:p>
        </w:tc>
      </w:tr>
      <w:tr w:rsidR="00F1143E" w:rsidRPr="00F1143E" w14:paraId="202FC83E" w14:textId="77777777" w:rsidTr="002F1C8B">
        <w:trPr>
          <w:trHeight w:val="338"/>
        </w:trPr>
        <w:tc>
          <w:tcPr>
            <w:tcW w:w="306" w:type="pct"/>
            <w:shd w:val="clear" w:color="auto" w:fill="FFFFFF"/>
          </w:tcPr>
          <w:p w14:paraId="385F0731"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0A3A749"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1155761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97" w:type="pct"/>
            <w:shd w:val="clear" w:color="auto" w:fill="FFFFFF"/>
          </w:tcPr>
          <w:p w14:paraId="16A0DAC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86" w:type="pct"/>
            <w:shd w:val="clear" w:color="auto" w:fill="FFFFFF"/>
          </w:tcPr>
          <w:p w14:paraId="33F6C10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2" w:type="pct"/>
            <w:shd w:val="clear" w:color="auto" w:fill="FFFFFF"/>
          </w:tcPr>
          <w:p w14:paraId="1C57886D"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501" w:type="pct"/>
            <w:shd w:val="clear" w:color="auto" w:fill="FFFFFF"/>
          </w:tcPr>
          <w:p w14:paraId="65198C7F" w14:textId="77777777" w:rsidR="009B1005" w:rsidRPr="00F1143E" w:rsidRDefault="009B1005" w:rsidP="002F1C8B">
            <w:pPr>
              <w:spacing w:before="120"/>
              <w:jc w:val="right"/>
              <w:rPr>
                <w:rFonts w:ascii="Arial" w:hAnsi="Arial" w:cs="Arial"/>
                <w:sz w:val="20"/>
              </w:rPr>
            </w:pPr>
          </w:p>
        </w:tc>
      </w:tr>
      <w:tr w:rsidR="00F1143E" w:rsidRPr="00F1143E" w14:paraId="569E0052" w14:textId="77777777" w:rsidTr="002F1C8B">
        <w:trPr>
          <w:trHeight w:val="338"/>
        </w:trPr>
        <w:tc>
          <w:tcPr>
            <w:tcW w:w="306" w:type="pct"/>
            <w:shd w:val="clear" w:color="auto" w:fill="FFFFFF"/>
          </w:tcPr>
          <w:p w14:paraId="6421BFC6"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DC6F32E"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546C2D43" w14:textId="77777777" w:rsidR="009B1005" w:rsidRPr="00F1143E" w:rsidRDefault="009B1005" w:rsidP="002F1C8B">
            <w:pPr>
              <w:spacing w:before="120"/>
              <w:jc w:val="right"/>
              <w:rPr>
                <w:rFonts w:ascii="Arial" w:hAnsi="Arial" w:cs="Arial"/>
                <w:sz w:val="20"/>
              </w:rPr>
            </w:pPr>
            <w:r w:rsidRPr="00F1143E">
              <w:rPr>
                <w:rFonts w:ascii="Arial" w:hAnsi="Arial" w:cs="Arial"/>
                <w:sz w:val="20"/>
              </w:rPr>
              <w:t>95</w:t>
            </w:r>
          </w:p>
        </w:tc>
        <w:tc>
          <w:tcPr>
            <w:tcW w:w="497" w:type="pct"/>
            <w:shd w:val="clear" w:color="auto" w:fill="FFFFFF"/>
          </w:tcPr>
          <w:p w14:paraId="55113F6D"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486" w:type="pct"/>
            <w:shd w:val="clear" w:color="auto" w:fill="FFFFFF"/>
          </w:tcPr>
          <w:p w14:paraId="11BB1B82" w14:textId="77777777" w:rsidR="009B1005" w:rsidRPr="00F1143E" w:rsidRDefault="009B1005" w:rsidP="002F1C8B">
            <w:pPr>
              <w:spacing w:before="120"/>
              <w:jc w:val="right"/>
              <w:rPr>
                <w:rFonts w:ascii="Arial" w:hAnsi="Arial" w:cs="Arial"/>
                <w:sz w:val="20"/>
              </w:rPr>
            </w:pPr>
            <w:r w:rsidRPr="00F1143E">
              <w:rPr>
                <w:rFonts w:ascii="Arial" w:hAnsi="Arial" w:cs="Arial"/>
                <w:sz w:val="20"/>
              </w:rPr>
              <w:t>75</w:t>
            </w:r>
          </w:p>
        </w:tc>
        <w:tc>
          <w:tcPr>
            <w:tcW w:w="492" w:type="pct"/>
            <w:shd w:val="clear" w:color="auto" w:fill="FFFFFF"/>
          </w:tcPr>
          <w:p w14:paraId="521AF4B6"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01" w:type="pct"/>
            <w:shd w:val="clear" w:color="auto" w:fill="FFFFFF"/>
          </w:tcPr>
          <w:p w14:paraId="6F2AC394" w14:textId="77777777" w:rsidR="009B1005" w:rsidRPr="00F1143E" w:rsidRDefault="009B1005" w:rsidP="002F1C8B">
            <w:pPr>
              <w:spacing w:before="120"/>
              <w:jc w:val="right"/>
              <w:rPr>
                <w:rFonts w:ascii="Arial" w:hAnsi="Arial" w:cs="Arial"/>
                <w:sz w:val="20"/>
              </w:rPr>
            </w:pPr>
          </w:p>
        </w:tc>
      </w:tr>
      <w:tr w:rsidR="00F1143E" w:rsidRPr="00F1143E" w14:paraId="626529D9" w14:textId="77777777" w:rsidTr="002F1C8B">
        <w:trPr>
          <w:trHeight w:val="338"/>
        </w:trPr>
        <w:tc>
          <w:tcPr>
            <w:tcW w:w="306" w:type="pct"/>
            <w:shd w:val="clear" w:color="auto" w:fill="FFFFFF"/>
          </w:tcPr>
          <w:p w14:paraId="067F37DD"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27</w:t>
            </w:r>
          </w:p>
        </w:tc>
        <w:tc>
          <w:tcPr>
            <w:tcW w:w="2235" w:type="pct"/>
            <w:shd w:val="clear" w:color="auto" w:fill="FFFFFF"/>
          </w:tcPr>
          <w:p w14:paraId="598EC63E" w14:textId="77777777" w:rsidR="009B1005" w:rsidRPr="00F1143E" w:rsidRDefault="009B1005" w:rsidP="002F1C8B">
            <w:pPr>
              <w:spacing w:before="120"/>
              <w:rPr>
                <w:rFonts w:ascii="Arial" w:hAnsi="Arial" w:cs="Arial"/>
                <w:b/>
                <w:sz w:val="20"/>
              </w:rPr>
            </w:pPr>
            <w:r w:rsidRPr="00F1143E">
              <w:rPr>
                <w:rFonts w:ascii="Arial" w:hAnsi="Arial" w:cs="Arial"/>
                <w:b/>
                <w:sz w:val="20"/>
              </w:rPr>
              <w:t>Nuông Dăm</w:t>
            </w:r>
          </w:p>
        </w:tc>
        <w:tc>
          <w:tcPr>
            <w:tcW w:w="483" w:type="pct"/>
            <w:shd w:val="clear" w:color="auto" w:fill="FFFFFF"/>
          </w:tcPr>
          <w:p w14:paraId="555811C3"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2EAE4C7E"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6FB951C4"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3382BDCC"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39B7FCAC" w14:textId="77777777" w:rsidR="009B1005" w:rsidRPr="00F1143E" w:rsidRDefault="009B1005" w:rsidP="002F1C8B">
            <w:pPr>
              <w:spacing w:before="120"/>
              <w:jc w:val="right"/>
              <w:rPr>
                <w:rFonts w:ascii="Arial" w:hAnsi="Arial" w:cs="Arial"/>
                <w:sz w:val="20"/>
              </w:rPr>
            </w:pPr>
          </w:p>
        </w:tc>
      </w:tr>
      <w:tr w:rsidR="00F1143E" w:rsidRPr="00F1143E" w14:paraId="7EF30D4B" w14:textId="77777777" w:rsidTr="002F1C8B">
        <w:trPr>
          <w:trHeight w:val="338"/>
        </w:trPr>
        <w:tc>
          <w:tcPr>
            <w:tcW w:w="306" w:type="pct"/>
            <w:shd w:val="clear" w:color="auto" w:fill="FFFFFF"/>
          </w:tcPr>
          <w:p w14:paraId="5E036217"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2D6FAA6"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4C5A9A8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7" w:type="pct"/>
            <w:shd w:val="clear" w:color="auto" w:fill="FFFFFF"/>
          </w:tcPr>
          <w:p w14:paraId="4AE7204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86" w:type="pct"/>
            <w:shd w:val="clear" w:color="auto" w:fill="FFFFFF"/>
          </w:tcPr>
          <w:p w14:paraId="1FCE51E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2" w:type="pct"/>
            <w:shd w:val="clear" w:color="auto" w:fill="FFFFFF"/>
          </w:tcPr>
          <w:p w14:paraId="492A0741"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501" w:type="pct"/>
            <w:shd w:val="clear" w:color="auto" w:fill="FFFFFF"/>
          </w:tcPr>
          <w:p w14:paraId="6C6522C0" w14:textId="77777777" w:rsidR="009B1005" w:rsidRPr="00F1143E" w:rsidRDefault="009B1005" w:rsidP="002F1C8B">
            <w:pPr>
              <w:spacing w:before="120"/>
              <w:jc w:val="right"/>
              <w:rPr>
                <w:rFonts w:ascii="Arial" w:hAnsi="Arial" w:cs="Arial"/>
                <w:sz w:val="20"/>
              </w:rPr>
            </w:pPr>
          </w:p>
        </w:tc>
      </w:tr>
      <w:tr w:rsidR="00F1143E" w:rsidRPr="00F1143E" w14:paraId="6E945337" w14:textId="77777777" w:rsidTr="002F1C8B">
        <w:trPr>
          <w:trHeight w:val="338"/>
        </w:trPr>
        <w:tc>
          <w:tcPr>
            <w:tcW w:w="306" w:type="pct"/>
            <w:shd w:val="clear" w:color="auto" w:fill="FFFFFF"/>
          </w:tcPr>
          <w:p w14:paraId="4D51E5AA"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9E4887E"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2F552C8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7" w:type="pct"/>
            <w:shd w:val="clear" w:color="auto" w:fill="FFFFFF"/>
          </w:tcPr>
          <w:p w14:paraId="719A2051" w14:textId="77777777" w:rsidR="009B1005" w:rsidRPr="00F1143E" w:rsidRDefault="009B1005" w:rsidP="002F1C8B">
            <w:pPr>
              <w:spacing w:before="120"/>
              <w:jc w:val="right"/>
              <w:rPr>
                <w:rFonts w:ascii="Arial" w:hAnsi="Arial" w:cs="Arial"/>
                <w:sz w:val="20"/>
              </w:rPr>
            </w:pPr>
            <w:r w:rsidRPr="00F1143E">
              <w:rPr>
                <w:rFonts w:ascii="Arial" w:hAnsi="Arial" w:cs="Arial"/>
                <w:sz w:val="20"/>
              </w:rPr>
              <w:t>95</w:t>
            </w:r>
          </w:p>
        </w:tc>
        <w:tc>
          <w:tcPr>
            <w:tcW w:w="486" w:type="pct"/>
            <w:shd w:val="clear" w:color="auto" w:fill="FFFFFF"/>
          </w:tcPr>
          <w:p w14:paraId="40D6A522"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92" w:type="pct"/>
            <w:shd w:val="clear" w:color="auto" w:fill="FFFFFF"/>
          </w:tcPr>
          <w:p w14:paraId="0589DDCD"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w:t>
            </w:r>
          </w:p>
        </w:tc>
        <w:tc>
          <w:tcPr>
            <w:tcW w:w="501" w:type="pct"/>
            <w:shd w:val="clear" w:color="auto" w:fill="FFFFFF"/>
          </w:tcPr>
          <w:p w14:paraId="150EA9C9" w14:textId="77777777" w:rsidR="009B1005" w:rsidRPr="00F1143E" w:rsidRDefault="009B1005" w:rsidP="002F1C8B">
            <w:pPr>
              <w:spacing w:before="120"/>
              <w:jc w:val="right"/>
              <w:rPr>
                <w:rFonts w:ascii="Arial" w:hAnsi="Arial" w:cs="Arial"/>
                <w:sz w:val="20"/>
              </w:rPr>
            </w:pPr>
          </w:p>
        </w:tc>
      </w:tr>
      <w:tr w:rsidR="00F1143E" w:rsidRPr="00F1143E" w14:paraId="6A7FF47D" w14:textId="77777777" w:rsidTr="002F1C8B">
        <w:trPr>
          <w:trHeight w:val="338"/>
        </w:trPr>
        <w:tc>
          <w:tcPr>
            <w:tcW w:w="306" w:type="pct"/>
            <w:shd w:val="clear" w:color="auto" w:fill="FFFFFF"/>
          </w:tcPr>
          <w:p w14:paraId="4B4964F5"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9B2EE22"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4066741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497" w:type="pct"/>
            <w:shd w:val="clear" w:color="auto" w:fill="FFFFFF"/>
          </w:tcPr>
          <w:p w14:paraId="3580FCE9"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c>
          <w:tcPr>
            <w:tcW w:w="486" w:type="pct"/>
            <w:shd w:val="clear" w:color="auto" w:fill="FFFFFF"/>
          </w:tcPr>
          <w:p w14:paraId="30734CF7" w14:textId="77777777" w:rsidR="009B1005" w:rsidRPr="00F1143E" w:rsidRDefault="009B1005" w:rsidP="002F1C8B">
            <w:pPr>
              <w:spacing w:before="120"/>
              <w:jc w:val="right"/>
              <w:rPr>
                <w:rFonts w:ascii="Arial" w:hAnsi="Arial" w:cs="Arial"/>
                <w:sz w:val="20"/>
              </w:rPr>
            </w:pPr>
            <w:r w:rsidRPr="00F1143E">
              <w:rPr>
                <w:rFonts w:ascii="Arial" w:hAnsi="Arial" w:cs="Arial"/>
                <w:sz w:val="20"/>
              </w:rPr>
              <w:t>85</w:t>
            </w:r>
          </w:p>
        </w:tc>
        <w:tc>
          <w:tcPr>
            <w:tcW w:w="492" w:type="pct"/>
            <w:shd w:val="clear" w:color="auto" w:fill="FFFFFF"/>
          </w:tcPr>
          <w:p w14:paraId="525C5CCC" w14:textId="77777777" w:rsidR="009B1005" w:rsidRPr="00F1143E" w:rsidRDefault="009B1005" w:rsidP="002F1C8B">
            <w:pPr>
              <w:spacing w:before="120"/>
              <w:jc w:val="right"/>
              <w:rPr>
                <w:rFonts w:ascii="Arial" w:hAnsi="Arial" w:cs="Arial"/>
                <w:sz w:val="20"/>
              </w:rPr>
            </w:pPr>
            <w:r w:rsidRPr="00F1143E">
              <w:rPr>
                <w:rFonts w:ascii="Arial" w:hAnsi="Arial" w:cs="Arial"/>
                <w:sz w:val="20"/>
              </w:rPr>
              <w:t>65</w:t>
            </w:r>
          </w:p>
        </w:tc>
        <w:tc>
          <w:tcPr>
            <w:tcW w:w="501" w:type="pct"/>
            <w:shd w:val="clear" w:color="auto" w:fill="FFFFFF"/>
          </w:tcPr>
          <w:p w14:paraId="3C60D95F" w14:textId="77777777" w:rsidR="009B1005" w:rsidRPr="00F1143E" w:rsidRDefault="009B1005" w:rsidP="002F1C8B">
            <w:pPr>
              <w:spacing w:before="120"/>
              <w:jc w:val="right"/>
              <w:rPr>
                <w:rFonts w:ascii="Arial" w:hAnsi="Arial" w:cs="Arial"/>
                <w:sz w:val="20"/>
              </w:rPr>
            </w:pPr>
          </w:p>
        </w:tc>
      </w:tr>
      <w:tr w:rsidR="00F1143E" w:rsidRPr="00F1143E" w14:paraId="2BA13B5D" w14:textId="77777777" w:rsidTr="002F1C8B">
        <w:trPr>
          <w:trHeight w:val="338"/>
        </w:trPr>
        <w:tc>
          <w:tcPr>
            <w:tcW w:w="306" w:type="pct"/>
            <w:shd w:val="clear" w:color="auto" w:fill="FFFFFF"/>
          </w:tcPr>
          <w:p w14:paraId="49D35D97"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X</w:t>
            </w:r>
          </w:p>
        </w:tc>
        <w:tc>
          <w:tcPr>
            <w:tcW w:w="2235" w:type="pct"/>
            <w:shd w:val="clear" w:color="auto" w:fill="FFFFFF"/>
          </w:tcPr>
          <w:p w14:paraId="4CBA3F33" w14:textId="77777777" w:rsidR="009B1005" w:rsidRPr="00F1143E" w:rsidRDefault="009B1005" w:rsidP="002F1C8B">
            <w:pPr>
              <w:spacing w:before="120"/>
              <w:rPr>
                <w:rFonts w:ascii="Arial" w:hAnsi="Arial" w:cs="Arial"/>
                <w:b/>
                <w:sz w:val="20"/>
              </w:rPr>
            </w:pPr>
            <w:r w:rsidRPr="00F1143E">
              <w:rPr>
                <w:rFonts w:ascii="Arial" w:hAnsi="Arial" w:cs="Arial"/>
                <w:b/>
                <w:sz w:val="20"/>
              </w:rPr>
              <w:t>Huyện Yên Thủy</w:t>
            </w:r>
          </w:p>
        </w:tc>
        <w:tc>
          <w:tcPr>
            <w:tcW w:w="483" w:type="pct"/>
            <w:shd w:val="clear" w:color="auto" w:fill="FFFFFF"/>
          </w:tcPr>
          <w:p w14:paraId="20175D19"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3B5B4C31"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3886D1E9"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272FB6E1"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6C87AA68" w14:textId="77777777" w:rsidR="009B1005" w:rsidRPr="00F1143E" w:rsidRDefault="009B1005" w:rsidP="002F1C8B">
            <w:pPr>
              <w:spacing w:before="120"/>
              <w:jc w:val="right"/>
              <w:rPr>
                <w:rFonts w:ascii="Arial" w:hAnsi="Arial" w:cs="Arial"/>
                <w:sz w:val="20"/>
              </w:rPr>
            </w:pPr>
          </w:p>
        </w:tc>
      </w:tr>
      <w:tr w:rsidR="00F1143E" w:rsidRPr="00F1143E" w14:paraId="0BCC8011" w14:textId="77777777" w:rsidTr="002F1C8B">
        <w:trPr>
          <w:trHeight w:val="338"/>
        </w:trPr>
        <w:tc>
          <w:tcPr>
            <w:tcW w:w="306" w:type="pct"/>
            <w:shd w:val="clear" w:color="auto" w:fill="FFFFFF"/>
          </w:tcPr>
          <w:p w14:paraId="636F21B2"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lastRenderedPageBreak/>
              <w:t>1</w:t>
            </w:r>
          </w:p>
        </w:tc>
        <w:tc>
          <w:tcPr>
            <w:tcW w:w="2235" w:type="pct"/>
            <w:shd w:val="clear" w:color="auto" w:fill="FFFFFF"/>
          </w:tcPr>
          <w:p w14:paraId="396C8B5F" w14:textId="77777777" w:rsidR="009B1005" w:rsidRPr="00F1143E" w:rsidRDefault="009B1005" w:rsidP="002F1C8B">
            <w:pPr>
              <w:spacing w:before="120"/>
              <w:rPr>
                <w:rFonts w:ascii="Arial" w:hAnsi="Arial" w:cs="Arial"/>
                <w:b/>
                <w:sz w:val="20"/>
              </w:rPr>
            </w:pPr>
            <w:r w:rsidRPr="00F1143E">
              <w:rPr>
                <w:rFonts w:ascii="Arial" w:hAnsi="Arial" w:cs="Arial"/>
                <w:b/>
                <w:sz w:val="20"/>
              </w:rPr>
              <w:t>Yên Lạc</w:t>
            </w:r>
          </w:p>
        </w:tc>
        <w:tc>
          <w:tcPr>
            <w:tcW w:w="483" w:type="pct"/>
            <w:shd w:val="clear" w:color="auto" w:fill="FFFFFF"/>
          </w:tcPr>
          <w:p w14:paraId="142B8FF5"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663E78AD"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05A87A6A"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2B6CE7C3"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0C03E09C" w14:textId="77777777" w:rsidR="009B1005" w:rsidRPr="00F1143E" w:rsidRDefault="009B1005" w:rsidP="002F1C8B">
            <w:pPr>
              <w:spacing w:before="120"/>
              <w:jc w:val="right"/>
              <w:rPr>
                <w:rFonts w:ascii="Arial" w:hAnsi="Arial" w:cs="Arial"/>
                <w:sz w:val="20"/>
              </w:rPr>
            </w:pPr>
          </w:p>
        </w:tc>
      </w:tr>
      <w:tr w:rsidR="00F1143E" w:rsidRPr="00F1143E" w14:paraId="7F2C517D" w14:textId="77777777" w:rsidTr="002F1C8B">
        <w:trPr>
          <w:trHeight w:val="338"/>
        </w:trPr>
        <w:tc>
          <w:tcPr>
            <w:tcW w:w="306" w:type="pct"/>
            <w:shd w:val="clear" w:color="auto" w:fill="FFFFFF"/>
          </w:tcPr>
          <w:p w14:paraId="3F59B2EA"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F319153"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5BA10095" w14:textId="77777777" w:rsidR="009B1005" w:rsidRPr="00F1143E" w:rsidRDefault="009B1005" w:rsidP="002F1C8B">
            <w:pPr>
              <w:spacing w:before="120"/>
              <w:jc w:val="right"/>
              <w:rPr>
                <w:rFonts w:ascii="Arial" w:hAnsi="Arial" w:cs="Arial"/>
                <w:sz w:val="20"/>
              </w:rPr>
            </w:pPr>
            <w:r w:rsidRPr="00F1143E">
              <w:rPr>
                <w:rFonts w:ascii="Arial" w:hAnsi="Arial" w:cs="Arial"/>
                <w:sz w:val="20"/>
              </w:rPr>
              <w:t>6.800</w:t>
            </w:r>
          </w:p>
        </w:tc>
        <w:tc>
          <w:tcPr>
            <w:tcW w:w="497" w:type="pct"/>
            <w:shd w:val="clear" w:color="auto" w:fill="FFFFFF"/>
          </w:tcPr>
          <w:p w14:paraId="4AA02F77"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6.000</w:t>
            </w:r>
          </w:p>
        </w:tc>
        <w:tc>
          <w:tcPr>
            <w:tcW w:w="486" w:type="pct"/>
            <w:shd w:val="clear" w:color="auto" w:fill="FFFFFF"/>
          </w:tcPr>
          <w:p w14:paraId="7E49D22D" w14:textId="77777777" w:rsidR="009B1005" w:rsidRPr="00F1143E" w:rsidRDefault="009B1005" w:rsidP="002F1C8B">
            <w:pPr>
              <w:spacing w:before="120"/>
              <w:jc w:val="right"/>
              <w:rPr>
                <w:rFonts w:ascii="Arial" w:hAnsi="Arial" w:cs="Arial"/>
                <w:sz w:val="20"/>
              </w:rPr>
            </w:pPr>
            <w:r w:rsidRPr="00F1143E">
              <w:rPr>
                <w:rFonts w:ascii="Arial" w:hAnsi="Arial" w:cs="Arial"/>
                <w:sz w:val="20"/>
              </w:rPr>
              <w:t>4.400</w:t>
            </w:r>
          </w:p>
        </w:tc>
        <w:tc>
          <w:tcPr>
            <w:tcW w:w="492" w:type="pct"/>
            <w:shd w:val="clear" w:color="auto" w:fill="FFFFFF"/>
          </w:tcPr>
          <w:p w14:paraId="71110267" w14:textId="77777777" w:rsidR="009B1005" w:rsidRPr="00F1143E" w:rsidRDefault="009B1005" w:rsidP="002F1C8B">
            <w:pPr>
              <w:spacing w:before="120"/>
              <w:jc w:val="right"/>
              <w:rPr>
                <w:rFonts w:ascii="Arial" w:hAnsi="Arial" w:cs="Arial"/>
                <w:sz w:val="20"/>
              </w:rPr>
            </w:pPr>
            <w:r w:rsidRPr="00F1143E">
              <w:rPr>
                <w:rFonts w:ascii="Arial" w:hAnsi="Arial" w:cs="Arial"/>
                <w:sz w:val="20"/>
              </w:rPr>
              <w:t>3.200</w:t>
            </w:r>
          </w:p>
        </w:tc>
        <w:tc>
          <w:tcPr>
            <w:tcW w:w="501" w:type="pct"/>
            <w:shd w:val="clear" w:color="auto" w:fill="FFFFFF"/>
          </w:tcPr>
          <w:p w14:paraId="34962593" w14:textId="77777777" w:rsidR="009B1005" w:rsidRPr="00F1143E" w:rsidRDefault="009B1005" w:rsidP="002F1C8B">
            <w:pPr>
              <w:spacing w:before="120"/>
              <w:jc w:val="right"/>
              <w:rPr>
                <w:rFonts w:ascii="Arial" w:hAnsi="Arial" w:cs="Arial"/>
                <w:sz w:val="20"/>
              </w:rPr>
            </w:pPr>
          </w:p>
        </w:tc>
      </w:tr>
      <w:tr w:rsidR="00F1143E" w:rsidRPr="00F1143E" w14:paraId="32B28FB0" w14:textId="77777777" w:rsidTr="002F1C8B">
        <w:trPr>
          <w:trHeight w:val="338"/>
        </w:trPr>
        <w:tc>
          <w:tcPr>
            <w:tcW w:w="306" w:type="pct"/>
            <w:shd w:val="clear" w:color="auto" w:fill="FFFFFF"/>
          </w:tcPr>
          <w:p w14:paraId="623F277D"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BDAC2A6"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026A24CA"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4.000</w:t>
            </w:r>
          </w:p>
        </w:tc>
        <w:tc>
          <w:tcPr>
            <w:tcW w:w="497" w:type="pct"/>
            <w:shd w:val="clear" w:color="auto" w:fill="FFFFFF"/>
          </w:tcPr>
          <w:p w14:paraId="3D11FBA0" w14:textId="77777777" w:rsidR="009B1005" w:rsidRPr="00F1143E" w:rsidRDefault="009B1005" w:rsidP="002F1C8B">
            <w:pPr>
              <w:spacing w:before="120"/>
              <w:jc w:val="right"/>
              <w:rPr>
                <w:rFonts w:ascii="Arial" w:hAnsi="Arial" w:cs="Arial"/>
                <w:sz w:val="20"/>
              </w:rPr>
            </w:pPr>
            <w:r w:rsidRPr="00F1143E">
              <w:rPr>
                <w:rFonts w:ascii="Arial" w:hAnsi="Arial" w:cs="Arial"/>
                <w:sz w:val="20"/>
              </w:rPr>
              <w:t>3.200</w:t>
            </w:r>
          </w:p>
        </w:tc>
        <w:tc>
          <w:tcPr>
            <w:tcW w:w="486" w:type="pct"/>
            <w:shd w:val="clear" w:color="auto" w:fill="FFFFFF"/>
          </w:tcPr>
          <w:p w14:paraId="75EF035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2.400</w:t>
            </w:r>
          </w:p>
        </w:tc>
        <w:tc>
          <w:tcPr>
            <w:tcW w:w="492" w:type="pct"/>
            <w:shd w:val="clear" w:color="auto" w:fill="FFFFFF"/>
          </w:tcPr>
          <w:p w14:paraId="6D6005C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1.600</w:t>
            </w:r>
          </w:p>
        </w:tc>
        <w:tc>
          <w:tcPr>
            <w:tcW w:w="501" w:type="pct"/>
            <w:shd w:val="clear" w:color="auto" w:fill="FFFFFF"/>
          </w:tcPr>
          <w:p w14:paraId="17C9C5B6" w14:textId="77777777" w:rsidR="009B1005" w:rsidRPr="00F1143E" w:rsidRDefault="009B1005" w:rsidP="002F1C8B">
            <w:pPr>
              <w:spacing w:before="120"/>
              <w:jc w:val="right"/>
              <w:rPr>
                <w:rFonts w:ascii="Arial" w:hAnsi="Arial" w:cs="Arial"/>
                <w:sz w:val="20"/>
              </w:rPr>
            </w:pPr>
          </w:p>
        </w:tc>
      </w:tr>
      <w:tr w:rsidR="00F1143E" w:rsidRPr="00F1143E" w14:paraId="6158EBEC" w14:textId="77777777" w:rsidTr="002F1C8B">
        <w:trPr>
          <w:trHeight w:val="338"/>
        </w:trPr>
        <w:tc>
          <w:tcPr>
            <w:tcW w:w="306" w:type="pct"/>
            <w:shd w:val="clear" w:color="auto" w:fill="FFFFFF"/>
          </w:tcPr>
          <w:p w14:paraId="073F321A"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E71B6C9"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0B7DFE5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2.400</w:t>
            </w:r>
          </w:p>
        </w:tc>
        <w:tc>
          <w:tcPr>
            <w:tcW w:w="497" w:type="pct"/>
            <w:shd w:val="clear" w:color="auto" w:fill="FFFFFF"/>
          </w:tcPr>
          <w:p w14:paraId="7B93D1E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1.600</w:t>
            </w:r>
          </w:p>
        </w:tc>
        <w:tc>
          <w:tcPr>
            <w:tcW w:w="486" w:type="pct"/>
            <w:shd w:val="clear" w:color="auto" w:fill="FFFFFF"/>
          </w:tcPr>
          <w:p w14:paraId="70E7A95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1.200</w:t>
            </w:r>
          </w:p>
        </w:tc>
        <w:tc>
          <w:tcPr>
            <w:tcW w:w="492" w:type="pct"/>
            <w:shd w:val="clear" w:color="auto" w:fill="FFFFFF"/>
          </w:tcPr>
          <w:p w14:paraId="02591BBF"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800</w:t>
            </w:r>
          </w:p>
        </w:tc>
        <w:tc>
          <w:tcPr>
            <w:tcW w:w="501" w:type="pct"/>
            <w:shd w:val="clear" w:color="auto" w:fill="FFFFFF"/>
          </w:tcPr>
          <w:p w14:paraId="2F8A2277" w14:textId="77777777" w:rsidR="009B1005" w:rsidRPr="00F1143E" w:rsidRDefault="009B1005" w:rsidP="002F1C8B">
            <w:pPr>
              <w:spacing w:before="120"/>
              <w:jc w:val="right"/>
              <w:rPr>
                <w:rFonts w:ascii="Arial" w:hAnsi="Arial" w:cs="Arial"/>
                <w:sz w:val="20"/>
              </w:rPr>
            </w:pPr>
          </w:p>
        </w:tc>
      </w:tr>
      <w:tr w:rsidR="00F1143E" w:rsidRPr="00F1143E" w14:paraId="1A95D8C9" w14:textId="77777777" w:rsidTr="002F1C8B">
        <w:trPr>
          <w:trHeight w:val="338"/>
        </w:trPr>
        <w:tc>
          <w:tcPr>
            <w:tcW w:w="306" w:type="pct"/>
            <w:shd w:val="clear" w:color="auto" w:fill="FFFFFF"/>
          </w:tcPr>
          <w:p w14:paraId="2B5FB286"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15086D7"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5951968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1.200</w:t>
            </w:r>
          </w:p>
        </w:tc>
        <w:tc>
          <w:tcPr>
            <w:tcW w:w="497" w:type="pct"/>
            <w:shd w:val="clear" w:color="auto" w:fill="FFFFFF"/>
          </w:tcPr>
          <w:p w14:paraId="2A07E01B"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800</w:t>
            </w:r>
          </w:p>
        </w:tc>
        <w:tc>
          <w:tcPr>
            <w:tcW w:w="486" w:type="pct"/>
            <w:shd w:val="clear" w:color="auto" w:fill="FFFFFF"/>
          </w:tcPr>
          <w:p w14:paraId="0B2D2E59" w14:textId="77777777" w:rsidR="009B1005" w:rsidRPr="00F1143E" w:rsidRDefault="009B1005" w:rsidP="002F1C8B">
            <w:pPr>
              <w:spacing w:before="120"/>
              <w:jc w:val="right"/>
              <w:rPr>
                <w:rFonts w:ascii="Arial" w:hAnsi="Arial" w:cs="Arial"/>
                <w:sz w:val="20"/>
              </w:rPr>
            </w:pPr>
            <w:r w:rsidRPr="00F1143E">
              <w:rPr>
                <w:rFonts w:ascii="Arial" w:hAnsi="Arial" w:cs="Arial"/>
                <w:sz w:val="20"/>
              </w:rPr>
              <w:t>480</w:t>
            </w:r>
          </w:p>
        </w:tc>
        <w:tc>
          <w:tcPr>
            <w:tcW w:w="492" w:type="pct"/>
            <w:shd w:val="clear" w:color="auto" w:fill="FFFFFF"/>
          </w:tcPr>
          <w:p w14:paraId="5F57CB32" w14:textId="77777777" w:rsidR="009B1005" w:rsidRPr="00F1143E" w:rsidRDefault="009B1005" w:rsidP="002F1C8B">
            <w:pPr>
              <w:spacing w:before="120"/>
              <w:jc w:val="right"/>
              <w:rPr>
                <w:rFonts w:ascii="Arial" w:hAnsi="Arial" w:cs="Arial"/>
                <w:sz w:val="20"/>
              </w:rPr>
            </w:pPr>
            <w:r w:rsidRPr="00F1143E">
              <w:rPr>
                <w:rFonts w:ascii="Arial" w:hAnsi="Arial" w:cs="Arial"/>
                <w:sz w:val="20"/>
              </w:rPr>
              <w:t>320</w:t>
            </w:r>
          </w:p>
        </w:tc>
        <w:tc>
          <w:tcPr>
            <w:tcW w:w="501" w:type="pct"/>
            <w:shd w:val="clear" w:color="auto" w:fill="FFFFFF"/>
          </w:tcPr>
          <w:p w14:paraId="461B2637" w14:textId="77777777" w:rsidR="009B1005" w:rsidRPr="00F1143E" w:rsidRDefault="009B1005" w:rsidP="002F1C8B">
            <w:pPr>
              <w:spacing w:before="120"/>
              <w:jc w:val="right"/>
              <w:rPr>
                <w:rFonts w:ascii="Arial" w:hAnsi="Arial" w:cs="Arial"/>
                <w:sz w:val="20"/>
              </w:rPr>
            </w:pPr>
          </w:p>
        </w:tc>
      </w:tr>
      <w:tr w:rsidR="00F1143E" w:rsidRPr="00F1143E" w14:paraId="536B95BD" w14:textId="77777777" w:rsidTr="002F1C8B">
        <w:trPr>
          <w:trHeight w:val="338"/>
        </w:trPr>
        <w:tc>
          <w:tcPr>
            <w:tcW w:w="306" w:type="pct"/>
            <w:shd w:val="clear" w:color="auto" w:fill="FFFFFF"/>
          </w:tcPr>
          <w:p w14:paraId="01AA5178"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E040FC7"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7CDE456B"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600</w:t>
            </w:r>
          </w:p>
        </w:tc>
        <w:tc>
          <w:tcPr>
            <w:tcW w:w="497" w:type="pct"/>
            <w:shd w:val="clear" w:color="auto" w:fill="FFFFFF"/>
          </w:tcPr>
          <w:p w14:paraId="761A1679"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486" w:type="pct"/>
            <w:shd w:val="clear" w:color="auto" w:fill="FFFFFF"/>
          </w:tcPr>
          <w:p w14:paraId="61DD22D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w:t>
            </w:r>
          </w:p>
        </w:tc>
        <w:tc>
          <w:tcPr>
            <w:tcW w:w="492" w:type="pct"/>
            <w:shd w:val="clear" w:color="auto" w:fill="FFFFFF"/>
          </w:tcPr>
          <w:p w14:paraId="7B8F11F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01" w:type="pct"/>
            <w:shd w:val="clear" w:color="auto" w:fill="FFFFFF"/>
          </w:tcPr>
          <w:p w14:paraId="3AB1D600" w14:textId="77777777" w:rsidR="009B1005" w:rsidRPr="00F1143E" w:rsidRDefault="009B1005" w:rsidP="002F1C8B">
            <w:pPr>
              <w:spacing w:before="120"/>
              <w:jc w:val="right"/>
              <w:rPr>
                <w:rFonts w:ascii="Arial" w:hAnsi="Arial" w:cs="Arial"/>
                <w:sz w:val="20"/>
              </w:rPr>
            </w:pPr>
          </w:p>
        </w:tc>
      </w:tr>
      <w:tr w:rsidR="00F1143E" w:rsidRPr="00F1143E" w14:paraId="556B683F" w14:textId="77777777" w:rsidTr="002F1C8B">
        <w:trPr>
          <w:trHeight w:val="338"/>
        </w:trPr>
        <w:tc>
          <w:tcPr>
            <w:tcW w:w="306" w:type="pct"/>
            <w:shd w:val="clear" w:color="auto" w:fill="FFFFFF"/>
          </w:tcPr>
          <w:p w14:paraId="615C6866"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11DEABF"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483" w:type="pct"/>
            <w:shd w:val="clear" w:color="auto" w:fill="FFFFFF"/>
          </w:tcPr>
          <w:p w14:paraId="63C3651F"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497" w:type="pct"/>
            <w:shd w:val="clear" w:color="auto" w:fill="FFFFFF"/>
          </w:tcPr>
          <w:p w14:paraId="5A0B37E4"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486" w:type="pct"/>
            <w:shd w:val="clear" w:color="auto" w:fill="FFFFFF"/>
          </w:tcPr>
          <w:p w14:paraId="7B6C19A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2" w:type="pct"/>
            <w:shd w:val="clear" w:color="auto" w:fill="FFFFFF"/>
          </w:tcPr>
          <w:p w14:paraId="7D2187E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105</w:t>
            </w:r>
          </w:p>
        </w:tc>
        <w:tc>
          <w:tcPr>
            <w:tcW w:w="501" w:type="pct"/>
            <w:shd w:val="clear" w:color="auto" w:fill="FFFFFF"/>
          </w:tcPr>
          <w:p w14:paraId="0A681146"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r>
      <w:tr w:rsidR="00F1143E" w:rsidRPr="00F1143E" w14:paraId="20D4C3A3" w14:textId="77777777" w:rsidTr="002F1C8B">
        <w:trPr>
          <w:trHeight w:val="338"/>
        </w:trPr>
        <w:tc>
          <w:tcPr>
            <w:tcW w:w="306" w:type="pct"/>
            <w:shd w:val="clear" w:color="auto" w:fill="FFFFFF"/>
          </w:tcPr>
          <w:p w14:paraId="148B0D1C"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w:t>
            </w:r>
          </w:p>
        </w:tc>
        <w:tc>
          <w:tcPr>
            <w:tcW w:w="2235" w:type="pct"/>
            <w:shd w:val="clear" w:color="auto" w:fill="FFFFFF"/>
          </w:tcPr>
          <w:p w14:paraId="3582A4F1" w14:textId="77777777" w:rsidR="009B1005" w:rsidRPr="00F1143E" w:rsidRDefault="009B1005" w:rsidP="002F1C8B">
            <w:pPr>
              <w:spacing w:before="120"/>
              <w:rPr>
                <w:rFonts w:ascii="Arial" w:hAnsi="Arial" w:cs="Arial"/>
                <w:b/>
                <w:sz w:val="20"/>
              </w:rPr>
            </w:pPr>
            <w:r w:rsidRPr="00F1143E">
              <w:rPr>
                <w:rFonts w:ascii="Arial" w:hAnsi="Arial" w:cs="Arial"/>
                <w:b/>
                <w:sz w:val="20"/>
              </w:rPr>
              <w:t>Lạc Thịnh</w:t>
            </w:r>
          </w:p>
        </w:tc>
        <w:tc>
          <w:tcPr>
            <w:tcW w:w="483" w:type="pct"/>
            <w:shd w:val="clear" w:color="auto" w:fill="FFFFFF"/>
          </w:tcPr>
          <w:p w14:paraId="6FFE8D1C"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13786A07"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0D8855F4"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42562916"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7E731AB6" w14:textId="77777777" w:rsidR="009B1005" w:rsidRPr="00F1143E" w:rsidRDefault="009B1005" w:rsidP="002F1C8B">
            <w:pPr>
              <w:spacing w:before="120"/>
              <w:jc w:val="right"/>
              <w:rPr>
                <w:rFonts w:ascii="Arial" w:hAnsi="Arial" w:cs="Arial"/>
                <w:sz w:val="20"/>
              </w:rPr>
            </w:pPr>
          </w:p>
        </w:tc>
      </w:tr>
      <w:tr w:rsidR="00F1143E" w:rsidRPr="00F1143E" w14:paraId="06C4C564" w14:textId="77777777" w:rsidTr="002F1C8B">
        <w:trPr>
          <w:trHeight w:val="338"/>
        </w:trPr>
        <w:tc>
          <w:tcPr>
            <w:tcW w:w="306" w:type="pct"/>
            <w:shd w:val="clear" w:color="auto" w:fill="FFFFFF"/>
          </w:tcPr>
          <w:p w14:paraId="1D620016"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3AA047D"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3C7B079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2.400</w:t>
            </w:r>
          </w:p>
        </w:tc>
        <w:tc>
          <w:tcPr>
            <w:tcW w:w="497" w:type="pct"/>
            <w:shd w:val="clear" w:color="auto" w:fill="FFFFFF"/>
          </w:tcPr>
          <w:p w14:paraId="56DF70C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1.600</w:t>
            </w:r>
          </w:p>
        </w:tc>
        <w:tc>
          <w:tcPr>
            <w:tcW w:w="486" w:type="pct"/>
            <w:shd w:val="clear" w:color="auto" w:fill="FFFFFF"/>
          </w:tcPr>
          <w:p w14:paraId="54F5F68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1.200</w:t>
            </w:r>
          </w:p>
        </w:tc>
        <w:tc>
          <w:tcPr>
            <w:tcW w:w="492" w:type="pct"/>
            <w:shd w:val="clear" w:color="auto" w:fill="FFFFFF"/>
          </w:tcPr>
          <w:p w14:paraId="7AFF8563"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800</w:t>
            </w:r>
          </w:p>
        </w:tc>
        <w:tc>
          <w:tcPr>
            <w:tcW w:w="501" w:type="pct"/>
            <w:shd w:val="clear" w:color="auto" w:fill="FFFFFF"/>
          </w:tcPr>
          <w:p w14:paraId="37AD19D5" w14:textId="77777777" w:rsidR="009B1005" w:rsidRPr="00F1143E" w:rsidRDefault="009B1005" w:rsidP="002F1C8B">
            <w:pPr>
              <w:spacing w:before="120"/>
              <w:jc w:val="right"/>
              <w:rPr>
                <w:rFonts w:ascii="Arial" w:hAnsi="Arial" w:cs="Arial"/>
                <w:sz w:val="20"/>
              </w:rPr>
            </w:pPr>
          </w:p>
        </w:tc>
      </w:tr>
      <w:tr w:rsidR="00F1143E" w:rsidRPr="00F1143E" w14:paraId="788DB5D8" w14:textId="77777777" w:rsidTr="002F1C8B">
        <w:trPr>
          <w:trHeight w:val="338"/>
        </w:trPr>
        <w:tc>
          <w:tcPr>
            <w:tcW w:w="306" w:type="pct"/>
            <w:shd w:val="clear" w:color="auto" w:fill="FFFFFF"/>
          </w:tcPr>
          <w:p w14:paraId="45D54BF8"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2D03D3E"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29CA265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1.280</w:t>
            </w:r>
          </w:p>
        </w:tc>
        <w:tc>
          <w:tcPr>
            <w:tcW w:w="497" w:type="pct"/>
            <w:shd w:val="clear" w:color="auto" w:fill="FFFFFF"/>
          </w:tcPr>
          <w:p w14:paraId="4B2D1DD6" w14:textId="77777777" w:rsidR="009B1005" w:rsidRPr="00F1143E" w:rsidRDefault="009B1005" w:rsidP="002F1C8B">
            <w:pPr>
              <w:spacing w:before="120"/>
              <w:jc w:val="right"/>
              <w:rPr>
                <w:rFonts w:ascii="Arial" w:hAnsi="Arial" w:cs="Arial"/>
                <w:sz w:val="20"/>
              </w:rPr>
            </w:pPr>
            <w:r w:rsidRPr="00F1143E">
              <w:rPr>
                <w:rFonts w:ascii="Arial" w:hAnsi="Arial" w:cs="Arial"/>
                <w:sz w:val="20"/>
              </w:rPr>
              <w:t>880</w:t>
            </w:r>
          </w:p>
        </w:tc>
        <w:tc>
          <w:tcPr>
            <w:tcW w:w="486" w:type="pct"/>
            <w:shd w:val="clear" w:color="auto" w:fill="FFFFFF"/>
          </w:tcPr>
          <w:p w14:paraId="1CDE72DC" w14:textId="77777777" w:rsidR="009B1005" w:rsidRPr="00F1143E" w:rsidRDefault="009B1005" w:rsidP="002F1C8B">
            <w:pPr>
              <w:spacing w:before="120"/>
              <w:jc w:val="right"/>
              <w:rPr>
                <w:rFonts w:ascii="Arial" w:hAnsi="Arial" w:cs="Arial"/>
                <w:sz w:val="20"/>
              </w:rPr>
            </w:pPr>
            <w:r w:rsidRPr="00F1143E">
              <w:rPr>
                <w:rFonts w:ascii="Arial" w:hAnsi="Arial" w:cs="Arial"/>
                <w:sz w:val="20"/>
              </w:rPr>
              <w:t>530</w:t>
            </w:r>
          </w:p>
        </w:tc>
        <w:tc>
          <w:tcPr>
            <w:tcW w:w="492" w:type="pct"/>
            <w:shd w:val="clear" w:color="auto" w:fill="FFFFFF"/>
          </w:tcPr>
          <w:p w14:paraId="1CE92CC7"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501" w:type="pct"/>
            <w:shd w:val="clear" w:color="auto" w:fill="FFFFFF"/>
          </w:tcPr>
          <w:p w14:paraId="38679361" w14:textId="77777777" w:rsidR="009B1005" w:rsidRPr="00F1143E" w:rsidRDefault="009B1005" w:rsidP="002F1C8B">
            <w:pPr>
              <w:spacing w:before="120"/>
              <w:jc w:val="right"/>
              <w:rPr>
                <w:rFonts w:ascii="Arial" w:hAnsi="Arial" w:cs="Arial"/>
                <w:sz w:val="20"/>
              </w:rPr>
            </w:pPr>
          </w:p>
        </w:tc>
      </w:tr>
      <w:tr w:rsidR="00F1143E" w:rsidRPr="00F1143E" w14:paraId="2BB040E7" w14:textId="77777777" w:rsidTr="002F1C8B">
        <w:trPr>
          <w:trHeight w:val="338"/>
        </w:trPr>
        <w:tc>
          <w:tcPr>
            <w:tcW w:w="306" w:type="pct"/>
            <w:shd w:val="clear" w:color="auto" w:fill="FFFFFF"/>
          </w:tcPr>
          <w:p w14:paraId="6F8615DA"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6014C1A"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7AD13751" w14:textId="77777777" w:rsidR="009B1005" w:rsidRPr="00F1143E" w:rsidRDefault="009B1005" w:rsidP="002F1C8B">
            <w:pPr>
              <w:spacing w:before="120"/>
              <w:jc w:val="right"/>
              <w:rPr>
                <w:rFonts w:ascii="Arial" w:hAnsi="Arial" w:cs="Arial"/>
                <w:sz w:val="20"/>
              </w:rPr>
            </w:pPr>
            <w:r w:rsidRPr="00F1143E">
              <w:rPr>
                <w:rFonts w:ascii="Arial" w:hAnsi="Arial" w:cs="Arial"/>
                <w:sz w:val="20"/>
              </w:rPr>
              <w:t>880</w:t>
            </w:r>
          </w:p>
        </w:tc>
        <w:tc>
          <w:tcPr>
            <w:tcW w:w="497" w:type="pct"/>
            <w:shd w:val="clear" w:color="auto" w:fill="FFFFFF"/>
          </w:tcPr>
          <w:p w14:paraId="47440F45" w14:textId="77777777" w:rsidR="009B1005" w:rsidRPr="00F1143E" w:rsidRDefault="009B1005" w:rsidP="002F1C8B">
            <w:pPr>
              <w:spacing w:before="120"/>
              <w:jc w:val="right"/>
              <w:rPr>
                <w:rFonts w:ascii="Arial" w:hAnsi="Arial" w:cs="Arial"/>
                <w:sz w:val="20"/>
              </w:rPr>
            </w:pPr>
            <w:r w:rsidRPr="00F1143E">
              <w:rPr>
                <w:rFonts w:ascii="Arial" w:hAnsi="Arial" w:cs="Arial"/>
                <w:sz w:val="20"/>
              </w:rPr>
              <w:t>530</w:t>
            </w:r>
          </w:p>
        </w:tc>
        <w:tc>
          <w:tcPr>
            <w:tcW w:w="486" w:type="pct"/>
            <w:shd w:val="clear" w:color="auto" w:fill="FFFFFF"/>
          </w:tcPr>
          <w:p w14:paraId="190A92D3"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492" w:type="pct"/>
            <w:shd w:val="clear" w:color="auto" w:fill="FFFFFF"/>
          </w:tcPr>
          <w:p w14:paraId="45AF6A7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01" w:type="pct"/>
            <w:shd w:val="clear" w:color="auto" w:fill="FFFFFF"/>
          </w:tcPr>
          <w:p w14:paraId="759336F5" w14:textId="77777777" w:rsidR="009B1005" w:rsidRPr="00F1143E" w:rsidRDefault="009B1005" w:rsidP="002F1C8B">
            <w:pPr>
              <w:spacing w:before="120"/>
              <w:jc w:val="right"/>
              <w:rPr>
                <w:rFonts w:ascii="Arial" w:hAnsi="Arial" w:cs="Arial"/>
                <w:sz w:val="20"/>
              </w:rPr>
            </w:pPr>
          </w:p>
        </w:tc>
      </w:tr>
      <w:tr w:rsidR="00F1143E" w:rsidRPr="00F1143E" w14:paraId="5E313995" w14:textId="77777777" w:rsidTr="002F1C8B">
        <w:trPr>
          <w:trHeight w:val="338"/>
        </w:trPr>
        <w:tc>
          <w:tcPr>
            <w:tcW w:w="306" w:type="pct"/>
            <w:shd w:val="clear" w:color="auto" w:fill="FFFFFF"/>
          </w:tcPr>
          <w:p w14:paraId="23B6A6FA"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1307C1E"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2C1666B0" w14:textId="77777777" w:rsidR="009B1005" w:rsidRPr="00F1143E" w:rsidRDefault="009B1005" w:rsidP="002F1C8B">
            <w:pPr>
              <w:spacing w:before="120"/>
              <w:jc w:val="right"/>
              <w:rPr>
                <w:rFonts w:ascii="Arial" w:hAnsi="Arial" w:cs="Arial"/>
                <w:sz w:val="20"/>
              </w:rPr>
            </w:pPr>
            <w:r w:rsidRPr="00F1143E">
              <w:rPr>
                <w:rFonts w:ascii="Arial" w:hAnsi="Arial" w:cs="Arial"/>
                <w:sz w:val="20"/>
              </w:rPr>
              <w:t>530</w:t>
            </w:r>
          </w:p>
        </w:tc>
        <w:tc>
          <w:tcPr>
            <w:tcW w:w="497" w:type="pct"/>
            <w:shd w:val="clear" w:color="auto" w:fill="FFFFFF"/>
          </w:tcPr>
          <w:p w14:paraId="726E34F7"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486" w:type="pct"/>
            <w:shd w:val="clear" w:color="auto" w:fill="FFFFFF"/>
          </w:tcPr>
          <w:p w14:paraId="08F2EF6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492" w:type="pct"/>
            <w:shd w:val="clear" w:color="auto" w:fill="FFFFFF"/>
          </w:tcPr>
          <w:p w14:paraId="6AD800A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01" w:type="pct"/>
            <w:shd w:val="clear" w:color="auto" w:fill="FFFFFF"/>
          </w:tcPr>
          <w:p w14:paraId="7B9D5776" w14:textId="77777777" w:rsidR="009B1005" w:rsidRPr="00F1143E" w:rsidRDefault="009B1005" w:rsidP="002F1C8B">
            <w:pPr>
              <w:spacing w:before="120"/>
              <w:jc w:val="right"/>
              <w:rPr>
                <w:rFonts w:ascii="Arial" w:hAnsi="Arial" w:cs="Arial"/>
                <w:sz w:val="20"/>
              </w:rPr>
            </w:pPr>
          </w:p>
        </w:tc>
      </w:tr>
      <w:tr w:rsidR="00F1143E" w:rsidRPr="00F1143E" w14:paraId="0B0B7AE4" w14:textId="77777777" w:rsidTr="002F1C8B">
        <w:trPr>
          <w:trHeight w:val="338"/>
        </w:trPr>
        <w:tc>
          <w:tcPr>
            <w:tcW w:w="306" w:type="pct"/>
            <w:shd w:val="clear" w:color="auto" w:fill="FFFFFF"/>
          </w:tcPr>
          <w:p w14:paraId="217B02BD"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724DEEF"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2C893B3C"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497" w:type="pct"/>
            <w:shd w:val="clear" w:color="auto" w:fill="FFFFFF"/>
          </w:tcPr>
          <w:p w14:paraId="27B2406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486" w:type="pct"/>
            <w:shd w:val="clear" w:color="auto" w:fill="FFFFFF"/>
          </w:tcPr>
          <w:p w14:paraId="7C5E179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2" w:type="pct"/>
            <w:shd w:val="clear" w:color="auto" w:fill="FFFFFF"/>
          </w:tcPr>
          <w:p w14:paraId="40BD04E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105</w:t>
            </w:r>
          </w:p>
        </w:tc>
        <w:tc>
          <w:tcPr>
            <w:tcW w:w="501" w:type="pct"/>
            <w:shd w:val="clear" w:color="auto" w:fill="FFFFFF"/>
          </w:tcPr>
          <w:p w14:paraId="2E72F41B"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r>
      <w:tr w:rsidR="00F1143E" w:rsidRPr="00F1143E" w14:paraId="51A98FA6" w14:textId="77777777" w:rsidTr="002F1C8B">
        <w:trPr>
          <w:trHeight w:val="338"/>
        </w:trPr>
        <w:tc>
          <w:tcPr>
            <w:tcW w:w="306" w:type="pct"/>
            <w:shd w:val="clear" w:color="auto" w:fill="FFFFFF"/>
          </w:tcPr>
          <w:p w14:paraId="52763074"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3</w:t>
            </w:r>
          </w:p>
        </w:tc>
        <w:tc>
          <w:tcPr>
            <w:tcW w:w="2235" w:type="pct"/>
            <w:shd w:val="clear" w:color="auto" w:fill="FFFFFF"/>
          </w:tcPr>
          <w:p w14:paraId="1B2DB1C0" w14:textId="77777777" w:rsidR="009B1005" w:rsidRPr="00F1143E" w:rsidRDefault="009B1005" w:rsidP="002F1C8B">
            <w:pPr>
              <w:spacing w:before="120"/>
              <w:rPr>
                <w:rFonts w:ascii="Arial" w:hAnsi="Arial" w:cs="Arial"/>
                <w:b/>
                <w:sz w:val="20"/>
              </w:rPr>
            </w:pPr>
            <w:r w:rsidRPr="00F1143E">
              <w:rPr>
                <w:rFonts w:ascii="Arial" w:hAnsi="Arial" w:cs="Arial"/>
                <w:b/>
                <w:sz w:val="20"/>
              </w:rPr>
              <w:t>Ngọc Lương</w:t>
            </w:r>
          </w:p>
        </w:tc>
        <w:tc>
          <w:tcPr>
            <w:tcW w:w="483" w:type="pct"/>
            <w:shd w:val="clear" w:color="auto" w:fill="FFFFFF"/>
          </w:tcPr>
          <w:p w14:paraId="4308E3E6"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471BBD87"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0E42CF1E"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34107B08"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774CA02B" w14:textId="77777777" w:rsidR="009B1005" w:rsidRPr="00F1143E" w:rsidRDefault="009B1005" w:rsidP="002F1C8B">
            <w:pPr>
              <w:spacing w:before="120"/>
              <w:jc w:val="right"/>
              <w:rPr>
                <w:rFonts w:ascii="Arial" w:hAnsi="Arial" w:cs="Arial"/>
                <w:sz w:val="20"/>
              </w:rPr>
            </w:pPr>
          </w:p>
        </w:tc>
      </w:tr>
      <w:tr w:rsidR="00F1143E" w:rsidRPr="00F1143E" w14:paraId="0712FA21" w14:textId="77777777" w:rsidTr="002F1C8B">
        <w:trPr>
          <w:trHeight w:val="338"/>
        </w:trPr>
        <w:tc>
          <w:tcPr>
            <w:tcW w:w="306" w:type="pct"/>
            <w:shd w:val="clear" w:color="auto" w:fill="FFFFFF"/>
          </w:tcPr>
          <w:p w14:paraId="70F8C139"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2199375"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7A3AAAC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2.400</w:t>
            </w:r>
          </w:p>
        </w:tc>
        <w:tc>
          <w:tcPr>
            <w:tcW w:w="497" w:type="pct"/>
            <w:shd w:val="clear" w:color="auto" w:fill="FFFFFF"/>
          </w:tcPr>
          <w:p w14:paraId="37B63B6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1.600</w:t>
            </w:r>
          </w:p>
        </w:tc>
        <w:tc>
          <w:tcPr>
            <w:tcW w:w="486" w:type="pct"/>
            <w:shd w:val="clear" w:color="auto" w:fill="FFFFFF"/>
          </w:tcPr>
          <w:p w14:paraId="6511D7B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1.200</w:t>
            </w:r>
          </w:p>
        </w:tc>
        <w:tc>
          <w:tcPr>
            <w:tcW w:w="492" w:type="pct"/>
            <w:shd w:val="clear" w:color="auto" w:fill="FFFFFF"/>
          </w:tcPr>
          <w:p w14:paraId="788DD754"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800</w:t>
            </w:r>
          </w:p>
        </w:tc>
        <w:tc>
          <w:tcPr>
            <w:tcW w:w="501" w:type="pct"/>
            <w:shd w:val="clear" w:color="auto" w:fill="FFFFFF"/>
          </w:tcPr>
          <w:p w14:paraId="748AACC5" w14:textId="77777777" w:rsidR="009B1005" w:rsidRPr="00F1143E" w:rsidRDefault="009B1005" w:rsidP="002F1C8B">
            <w:pPr>
              <w:spacing w:before="120"/>
              <w:jc w:val="right"/>
              <w:rPr>
                <w:rFonts w:ascii="Arial" w:hAnsi="Arial" w:cs="Arial"/>
                <w:sz w:val="20"/>
              </w:rPr>
            </w:pPr>
          </w:p>
        </w:tc>
      </w:tr>
      <w:tr w:rsidR="00F1143E" w:rsidRPr="00F1143E" w14:paraId="674CA0C1" w14:textId="77777777" w:rsidTr="002F1C8B">
        <w:trPr>
          <w:trHeight w:val="338"/>
        </w:trPr>
        <w:tc>
          <w:tcPr>
            <w:tcW w:w="306" w:type="pct"/>
            <w:shd w:val="clear" w:color="auto" w:fill="FFFFFF"/>
          </w:tcPr>
          <w:p w14:paraId="7E128180"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6FF1093"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222BA1A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1.200</w:t>
            </w:r>
          </w:p>
        </w:tc>
        <w:tc>
          <w:tcPr>
            <w:tcW w:w="497" w:type="pct"/>
            <w:shd w:val="clear" w:color="auto" w:fill="FFFFFF"/>
          </w:tcPr>
          <w:p w14:paraId="7EE58417" w14:textId="77777777" w:rsidR="009B1005" w:rsidRPr="00F1143E" w:rsidRDefault="009B1005" w:rsidP="002F1C8B">
            <w:pPr>
              <w:spacing w:before="120"/>
              <w:jc w:val="right"/>
              <w:rPr>
                <w:rFonts w:ascii="Arial" w:hAnsi="Arial" w:cs="Arial"/>
                <w:sz w:val="20"/>
              </w:rPr>
            </w:pPr>
            <w:r w:rsidRPr="00F1143E">
              <w:rPr>
                <w:rFonts w:ascii="Arial" w:hAnsi="Arial" w:cs="Arial"/>
                <w:sz w:val="20"/>
              </w:rPr>
              <w:t>690</w:t>
            </w:r>
          </w:p>
        </w:tc>
        <w:tc>
          <w:tcPr>
            <w:tcW w:w="486" w:type="pct"/>
            <w:shd w:val="clear" w:color="auto" w:fill="FFFFFF"/>
          </w:tcPr>
          <w:p w14:paraId="4609734C" w14:textId="77777777" w:rsidR="009B1005" w:rsidRPr="00F1143E" w:rsidRDefault="009B1005" w:rsidP="002F1C8B">
            <w:pPr>
              <w:spacing w:before="120"/>
              <w:jc w:val="right"/>
              <w:rPr>
                <w:rFonts w:ascii="Arial" w:hAnsi="Arial" w:cs="Arial"/>
                <w:sz w:val="20"/>
              </w:rPr>
            </w:pPr>
            <w:r w:rsidRPr="00F1143E">
              <w:rPr>
                <w:rFonts w:ascii="Arial" w:hAnsi="Arial" w:cs="Arial"/>
                <w:sz w:val="20"/>
              </w:rPr>
              <w:t>420</w:t>
            </w:r>
          </w:p>
        </w:tc>
        <w:tc>
          <w:tcPr>
            <w:tcW w:w="492" w:type="pct"/>
            <w:shd w:val="clear" w:color="auto" w:fill="FFFFFF"/>
          </w:tcPr>
          <w:p w14:paraId="7398F7B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501" w:type="pct"/>
            <w:shd w:val="clear" w:color="auto" w:fill="FFFFFF"/>
          </w:tcPr>
          <w:p w14:paraId="4E63D76F" w14:textId="77777777" w:rsidR="009B1005" w:rsidRPr="00F1143E" w:rsidRDefault="009B1005" w:rsidP="002F1C8B">
            <w:pPr>
              <w:spacing w:before="120"/>
              <w:jc w:val="right"/>
              <w:rPr>
                <w:rFonts w:ascii="Arial" w:hAnsi="Arial" w:cs="Arial"/>
                <w:sz w:val="20"/>
              </w:rPr>
            </w:pPr>
          </w:p>
        </w:tc>
      </w:tr>
      <w:tr w:rsidR="00F1143E" w:rsidRPr="00F1143E" w14:paraId="4B683E74" w14:textId="77777777" w:rsidTr="002F1C8B">
        <w:trPr>
          <w:trHeight w:val="338"/>
        </w:trPr>
        <w:tc>
          <w:tcPr>
            <w:tcW w:w="306" w:type="pct"/>
            <w:shd w:val="clear" w:color="auto" w:fill="FFFFFF"/>
          </w:tcPr>
          <w:p w14:paraId="01BFE761"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A1C30DB"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668B1960" w14:textId="77777777" w:rsidR="009B1005" w:rsidRPr="00F1143E" w:rsidRDefault="009B1005" w:rsidP="002F1C8B">
            <w:pPr>
              <w:spacing w:before="120"/>
              <w:jc w:val="right"/>
              <w:rPr>
                <w:rFonts w:ascii="Arial" w:hAnsi="Arial" w:cs="Arial"/>
                <w:sz w:val="20"/>
              </w:rPr>
            </w:pPr>
            <w:r w:rsidRPr="00F1143E">
              <w:rPr>
                <w:rFonts w:ascii="Arial" w:hAnsi="Arial" w:cs="Arial"/>
                <w:sz w:val="20"/>
              </w:rPr>
              <w:t>420</w:t>
            </w:r>
          </w:p>
        </w:tc>
        <w:tc>
          <w:tcPr>
            <w:tcW w:w="497" w:type="pct"/>
            <w:shd w:val="clear" w:color="auto" w:fill="FFFFFF"/>
          </w:tcPr>
          <w:p w14:paraId="0159643A" w14:textId="77777777" w:rsidR="009B1005" w:rsidRPr="00F1143E" w:rsidRDefault="009B1005" w:rsidP="002F1C8B">
            <w:pPr>
              <w:spacing w:before="120"/>
              <w:jc w:val="right"/>
              <w:rPr>
                <w:rFonts w:ascii="Arial" w:hAnsi="Arial" w:cs="Arial"/>
                <w:sz w:val="20"/>
              </w:rPr>
            </w:pPr>
            <w:r w:rsidRPr="00F1143E">
              <w:rPr>
                <w:rFonts w:ascii="Arial" w:hAnsi="Arial" w:cs="Arial"/>
                <w:sz w:val="20"/>
              </w:rPr>
              <w:t>310</w:t>
            </w:r>
          </w:p>
        </w:tc>
        <w:tc>
          <w:tcPr>
            <w:tcW w:w="486" w:type="pct"/>
            <w:shd w:val="clear" w:color="auto" w:fill="FFFFFF"/>
          </w:tcPr>
          <w:p w14:paraId="5D66AB3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492" w:type="pct"/>
            <w:shd w:val="clear" w:color="auto" w:fill="FFFFFF"/>
          </w:tcPr>
          <w:p w14:paraId="46C2FB8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01" w:type="pct"/>
            <w:shd w:val="clear" w:color="auto" w:fill="FFFFFF"/>
          </w:tcPr>
          <w:p w14:paraId="413939B9" w14:textId="77777777" w:rsidR="009B1005" w:rsidRPr="00F1143E" w:rsidRDefault="009B1005" w:rsidP="002F1C8B">
            <w:pPr>
              <w:spacing w:before="120"/>
              <w:jc w:val="right"/>
              <w:rPr>
                <w:rFonts w:ascii="Arial" w:hAnsi="Arial" w:cs="Arial"/>
                <w:sz w:val="20"/>
              </w:rPr>
            </w:pPr>
          </w:p>
        </w:tc>
      </w:tr>
      <w:tr w:rsidR="00F1143E" w:rsidRPr="00F1143E" w14:paraId="5FD0061C" w14:textId="77777777" w:rsidTr="002F1C8B">
        <w:trPr>
          <w:trHeight w:val="338"/>
        </w:trPr>
        <w:tc>
          <w:tcPr>
            <w:tcW w:w="306" w:type="pct"/>
            <w:shd w:val="clear" w:color="auto" w:fill="FFFFFF"/>
          </w:tcPr>
          <w:p w14:paraId="7930D695"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1A5084A"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133BE9F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270</w:t>
            </w:r>
          </w:p>
        </w:tc>
        <w:tc>
          <w:tcPr>
            <w:tcW w:w="497" w:type="pct"/>
            <w:shd w:val="clear" w:color="auto" w:fill="FFFFFF"/>
          </w:tcPr>
          <w:p w14:paraId="7C8B252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86" w:type="pct"/>
            <w:shd w:val="clear" w:color="auto" w:fill="FFFFFF"/>
          </w:tcPr>
          <w:p w14:paraId="011C6DF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2" w:type="pct"/>
            <w:shd w:val="clear" w:color="auto" w:fill="FFFFFF"/>
          </w:tcPr>
          <w:p w14:paraId="3AB40DE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01" w:type="pct"/>
            <w:shd w:val="clear" w:color="auto" w:fill="FFFFFF"/>
          </w:tcPr>
          <w:p w14:paraId="28870B7A" w14:textId="77777777" w:rsidR="009B1005" w:rsidRPr="00F1143E" w:rsidRDefault="009B1005" w:rsidP="002F1C8B">
            <w:pPr>
              <w:spacing w:before="120"/>
              <w:jc w:val="right"/>
              <w:rPr>
                <w:rFonts w:ascii="Arial" w:hAnsi="Arial" w:cs="Arial"/>
                <w:sz w:val="20"/>
              </w:rPr>
            </w:pPr>
          </w:p>
        </w:tc>
      </w:tr>
      <w:tr w:rsidR="00F1143E" w:rsidRPr="00F1143E" w14:paraId="6F2B2A44" w14:textId="77777777" w:rsidTr="002F1C8B">
        <w:trPr>
          <w:trHeight w:val="338"/>
        </w:trPr>
        <w:tc>
          <w:tcPr>
            <w:tcW w:w="306" w:type="pct"/>
            <w:shd w:val="clear" w:color="auto" w:fill="FFFFFF"/>
          </w:tcPr>
          <w:p w14:paraId="4A874241"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2058889"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6953D03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497" w:type="pct"/>
            <w:shd w:val="clear" w:color="auto" w:fill="FFFFFF"/>
          </w:tcPr>
          <w:p w14:paraId="4F672BF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86" w:type="pct"/>
            <w:shd w:val="clear" w:color="auto" w:fill="FFFFFF"/>
          </w:tcPr>
          <w:p w14:paraId="440E6AB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92" w:type="pct"/>
            <w:shd w:val="clear" w:color="auto" w:fill="FFFFFF"/>
          </w:tcPr>
          <w:p w14:paraId="78219D7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105</w:t>
            </w:r>
          </w:p>
        </w:tc>
        <w:tc>
          <w:tcPr>
            <w:tcW w:w="501" w:type="pct"/>
            <w:shd w:val="clear" w:color="auto" w:fill="FFFFFF"/>
          </w:tcPr>
          <w:p w14:paraId="3CA3B388"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r>
      <w:tr w:rsidR="00F1143E" w:rsidRPr="00F1143E" w14:paraId="0315D734" w14:textId="77777777" w:rsidTr="002F1C8B">
        <w:trPr>
          <w:trHeight w:val="338"/>
        </w:trPr>
        <w:tc>
          <w:tcPr>
            <w:tcW w:w="306" w:type="pct"/>
            <w:shd w:val="clear" w:color="auto" w:fill="FFFFFF"/>
          </w:tcPr>
          <w:p w14:paraId="660165F1"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4</w:t>
            </w:r>
          </w:p>
        </w:tc>
        <w:tc>
          <w:tcPr>
            <w:tcW w:w="2235" w:type="pct"/>
            <w:shd w:val="clear" w:color="auto" w:fill="FFFFFF"/>
          </w:tcPr>
          <w:p w14:paraId="5EB0B67A" w14:textId="77777777" w:rsidR="009B1005" w:rsidRPr="00F1143E" w:rsidRDefault="009B1005" w:rsidP="002F1C8B">
            <w:pPr>
              <w:spacing w:before="120"/>
              <w:rPr>
                <w:rFonts w:ascii="Arial" w:hAnsi="Arial" w:cs="Arial"/>
                <w:b/>
                <w:sz w:val="20"/>
              </w:rPr>
            </w:pPr>
            <w:r w:rsidRPr="00F1143E">
              <w:rPr>
                <w:rFonts w:ascii="Arial" w:hAnsi="Arial" w:cs="Arial"/>
                <w:b/>
                <w:sz w:val="20"/>
              </w:rPr>
              <w:t>Yên Trị</w:t>
            </w:r>
          </w:p>
        </w:tc>
        <w:tc>
          <w:tcPr>
            <w:tcW w:w="483" w:type="pct"/>
            <w:shd w:val="clear" w:color="auto" w:fill="FFFFFF"/>
          </w:tcPr>
          <w:p w14:paraId="3C553DB0"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2D2C5AD6"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19A58BAD"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7EEC2DB5"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45A26BFE" w14:textId="77777777" w:rsidR="009B1005" w:rsidRPr="00F1143E" w:rsidRDefault="009B1005" w:rsidP="002F1C8B">
            <w:pPr>
              <w:spacing w:before="120"/>
              <w:jc w:val="right"/>
              <w:rPr>
                <w:rFonts w:ascii="Arial" w:hAnsi="Arial" w:cs="Arial"/>
                <w:sz w:val="20"/>
              </w:rPr>
            </w:pPr>
          </w:p>
        </w:tc>
      </w:tr>
      <w:tr w:rsidR="00F1143E" w:rsidRPr="00F1143E" w14:paraId="6F4BDD80" w14:textId="77777777" w:rsidTr="002F1C8B">
        <w:trPr>
          <w:trHeight w:val="338"/>
        </w:trPr>
        <w:tc>
          <w:tcPr>
            <w:tcW w:w="306" w:type="pct"/>
            <w:shd w:val="clear" w:color="auto" w:fill="FFFFFF"/>
          </w:tcPr>
          <w:p w14:paraId="77ED96E4"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0C2A116"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75AACE49"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2.400</w:t>
            </w:r>
          </w:p>
        </w:tc>
        <w:tc>
          <w:tcPr>
            <w:tcW w:w="497" w:type="pct"/>
            <w:shd w:val="clear" w:color="auto" w:fill="FFFFFF"/>
          </w:tcPr>
          <w:p w14:paraId="34B8CC1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1.600</w:t>
            </w:r>
          </w:p>
        </w:tc>
        <w:tc>
          <w:tcPr>
            <w:tcW w:w="486" w:type="pct"/>
            <w:shd w:val="clear" w:color="auto" w:fill="FFFFFF"/>
          </w:tcPr>
          <w:p w14:paraId="307B6FA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1.200</w:t>
            </w:r>
          </w:p>
        </w:tc>
        <w:tc>
          <w:tcPr>
            <w:tcW w:w="492" w:type="pct"/>
            <w:shd w:val="clear" w:color="auto" w:fill="FFFFFF"/>
          </w:tcPr>
          <w:p w14:paraId="0A76D121"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800</w:t>
            </w:r>
          </w:p>
        </w:tc>
        <w:tc>
          <w:tcPr>
            <w:tcW w:w="501" w:type="pct"/>
            <w:shd w:val="clear" w:color="auto" w:fill="FFFFFF"/>
          </w:tcPr>
          <w:p w14:paraId="0B419DB5" w14:textId="77777777" w:rsidR="009B1005" w:rsidRPr="00F1143E" w:rsidRDefault="009B1005" w:rsidP="002F1C8B">
            <w:pPr>
              <w:spacing w:before="120"/>
              <w:jc w:val="right"/>
              <w:rPr>
                <w:rFonts w:ascii="Arial" w:hAnsi="Arial" w:cs="Arial"/>
                <w:sz w:val="20"/>
              </w:rPr>
            </w:pPr>
          </w:p>
        </w:tc>
      </w:tr>
      <w:tr w:rsidR="00F1143E" w:rsidRPr="00F1143E" w14:paraId="3D55103F" w14:textId="77777777" w:rsidTr="002F1C8B">
        <w:trPr>
          <w:trHeight w:val="338"/>
        </w:trPr>
        <w:tc>
          <w:tcPr>
            <w:tcW w:w="306" w:type="pct"/>
            <w:shd w:val="clear" w:color="auto" w:fill="FFFFFF"/>
          </w:tcPr>
          <w:p w14:paraId="4C7D72E8"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3AE0E6B"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476BD41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1.200</w:t>
            </w:r>
          </w:p>
        </w:tc>
        <w:tc>
          <w:tcPr>
            <w:tcW w:w="497" w:type="pct"/>
            <w:shd w:val="clear" w:color="auto" w:fill="FFFFFF"/>
          </w:tcPr>
          <w:p w14:paraId="0EB38F08" w14:textId="77777777" w:rsidR="009B1005" w:rsidRPr="00F1143E" w:rsidRDefault="009B1005" w:rsidP="002F1C8B">
            <w:pPr>
              <w:spacing w:before="120"/>
              <w:jc w:val="right"/>
              <w:rPr>
                <w:rFonts w:ascii="Arial" w:hAnsi="Arial" w:cs="Arial"/>
                <w:sz w:val="20"/>
              </w:rPr>
            </w:pPr>
            <w:r w:rsidRPr="00F1143E">
              <w:rPr>
                <w:rFonts w:ascii="Arial" w:hAnsi="Arial" w:cs="Arial"/>
                <w:sz w:val="20"/>
              </w:rPr>
              <w:t>690</w:t>
            </w:r>
          </w:p>
        </w:tc>
        <w:tc>
          <w:tcPr>
            <w:tcW w:w="486" w:type="pct"/>
            <w:shd w:val="clear" w:color="auto" w:fill="FFFFFF"/>
          </w:tcPr>
          <w:p w14:paraId="1982ED3E" w14:textId="77777777" w:rsidR="009B1005" w:rsidRPr="00F1143E" w:rsidRDefault="009B1005" w:rsidP="002F1C8B">
            <w:pPr>
              <w:spacing w:before="120"/>
              <w:jc w:val="right"/>
              <w:rPr>
                <w:rFonts w:ascii="Arial" w:hAnsi="Arial" w:cs="Arial"/>
                <w:sz w:val="20"/>
              </w:rPr>
            </w:pPr>
            <w:r w:rsidRPr="00F1143E">
              <w:rPr>
                <w:rFonts w:ascii="Arial" w:hAnsi="Arial" w:cs="Arial"/>
                <w:sz w:val="20"/>
              </w:rPr>
              <w:t>420</w:t>
            </w:r>
          </w:p>
        </w:tc>
        <w:tc>
          <w:tcPr>
            <w:tcW w:w="492" w:type="pct"/>
            <w:shd w:val="clear" w:color="auto" w:fill="FFFFFF"/>
          </w:tcPr>
          <w:p w14:paraId="4ED4140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501" w:type="pct"/>
            <w:shd w:val="clear" w:color="auto" w:fill="FFFFFF"/>
          </w:tcPr>
          <w:p w14:paraId="391031D8" w14:textId="77777777" w:rsidR="009B1005" w:rsidRPr="00F1143E" w:rsidRDefault="009B1005" w:rsidP="002F1C8B">
            <w:pPr>
              <w:spacing w:before="120"/>
              <w:jc w:val="right"/>
              <w:rPr>
                <w:rFonts w:ascii="Arial" w:hAnsi="Arial" w:cs="Arial"/>
                <w:sz w:val="20"/>
              </w:rPr>
            </w:pPr>
          </w:p>
        </w:tc>
      </w:tr>
      <w:tr w:rsidR="00F1143E" w:rsidRPr="00F1143E" w14:paraId="0B6FD198" w14:textId="77777777" w:rsidTr="002F1C8B">
        <w:trPr>
          <w:trHeight w:val="338"/>
        </w:trPr>
        <w:tc>
          <w:tcPr>
            <w:tcW w:w="306" w:type="pct"/>
            <w:shd w:val="clear" w:color="auto" w:fill="FFFFFF"/>
          </w:tcPr>
          <w:p w14:paraId="035D267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79A6EF1"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6A9ECBBF" w14:textId="77777777" w:rsidR="009B1005" w:rsidRPr="00F1143E" w:rsidRDefault="009B1005" w:rsidP="002F1C8B">
            <w:pPr>
              <w:spacing w:before="120"/>
              <w:jc w:val="right"/>
              <w:rPr>
                <w:rFonts w:ascii="Arial" w:hAnsi="Arial" w:cs="Arial"/>
                <w:sz w:val="20"/>
              </w:rPr>
            </w:pPr>
            <w:r w:rsidRPr="00F1143E">
              <w:rPr>
                <w:rFonts w:ascii="Arial" w:hAnsi="Arial" w:cs="Arial"/>
                <w:sz w:val="20"/>
              </w:rPr>
              <w:t>420</w:t>
            </w:r>
          </w:p>
        </w:tc>
        <w:tc>
          <w:tcPr>
            <w:tcW w:w="497" w:type="pct"/>
            <w:shd w:val="clear" w:color="auto" w:fill="FFFFFF"/>
          </w:tcPr>
          <w:p w14:paraId="68FB4111" w14:textId="77777777" w:rsidR="009B1005" w:rsidRPr="00F1143E" w:rsidRDefault="009B1005" w:rsidP="002F1C8B">
            <w:pPr>
              <w:spacing w:before="120"/>
              <w:jc w:val="right"/>
              <w:rPr>
                <w:rFonts w:ascii="Arial" w:hAnsi="Arial" w:cs="Arial"/>
                <w:sz w:val="20"/>
              </w:rPr>
            </w:pPr>
            <w:r w:rsidRPr="00F1143E">
              <w:rPr>
                <w:rFonts w:ascii="Arial" w:hAnsi="Arial" w:cs="Arial"/>
                <w:sz w:val="20"/>
              </w:rPr>
              <w:t>310</w:t>
            </w:r>
          </w:p>
        </w:tc>
        <w:tc>
          <w:tcPr>
            <w:tcW w:w="486" w:type="pct"/>
            <w:shd w:val="clear" w:color="auto" w:fill="FFFFFF"/>
          </w:tcPr>
          <w:p w14:paraId="09FC0B7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492" w:type="pct"/>
            <w:shd w:val="clear" w:color="auto" w:fill="FFFFFF"/>
          </w:tcPr>
          <w:p w14:paraId="2551538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01" w:type="pct"/>
            <w:shd w:val="clear" w:color="auto" w:fill="FFFFFF"/>
          </w:tcPr>
          <w:p w14:paraId="3BFD9CA9" w14:textId="77777777" w:rsidR="009B1005" w:rsidRPr="00F1143E" w:rsidRDefault="009B1005" w:rsidP="002F1C8B">
            <w:pPr>
              <w:spacing w:before="120"/>
              <w:jc w:val="right"/>
              <w:rPr>
                <w:rFonts w:ascii="Arial" w:hAnsi="Arial" w:cs="Arial"/>
                <w:sz w:val="20"/>
              </w:rPr>
            </w:pPr>
          </w:p>
        </w:tc>
      </w:tr>
      <w:tr w:rsidR="00F1143E" w:rsidRPr="00F1143E" w14:paraId="16D1C3FC" w14:textId="77777777" w:rsidTr="002F1C8B">
        <w:trPr>
          <w:trHeight w:val="338"/>
        </w:trPr>
        <w:tc>
          <w:tcPr>
            <w:tcW w:w="306" w:type="pct"/>
            <w:shd w:val="clear" w:color="auto" w:fill="FFFFFF"/>
          </w:tcPr>
          <w:p w14:paraId="5BC871A9"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3BD3823"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7D1F651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270</w:t>
            </w:r>
          </w:p>
        </w:tc>
        <w:tc>
          <w:tcPr>
            <w:tcW w:w="497" w:type="pct"/>
            <w:shd w:val="clear" w:color="auto" w:fill="FFFFFF"/>
          </w:tcPr>
          <w:p w14:paraId="3875FD0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86" w:type="pct"/>
            <w:shd w:val="clear" w:color="auto" w:fill="FFFFFF"/>
          </w:tcPr>
          <w:p w14:paraId="2179792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2" w:type="pct"/>
            <w:shd w:val="clear" w:color="auto" w:fill="FFFFFF"/>
          </w:tcPr>
          <w:p w14:paraId="4C2A4F3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01" w:type="pct"/>
            <w:shd w:val="clear" w:color="auto" w:fill="FFFFFF"/>
          </w:tcPr>
          <w:p w14:paraId="0E2E0711" w14:textId="77777777" w:rsidR="009B1005" w:rsidRPr="00F1143E" w:rsidRDefault="009B1005" w:rsidP="002F1C8B">
            <w:pPr>
              <w:spacing w:before="120"/>
              <w:jc w:val="right"/>
              <w:rPr>
                <w:rFonts w:ascii="Arial" w:hAnsi="Arial" w:cs="Arial"/>
                <w:sz w:val="20"/>
              </w:rPr>
            </w:pPr>
          </w:p>
        </w:tc>
      </w:tr>
      <w:tr w:rsidR="00F1143E" w:rsidRPr="00F1143E" w14:paraId="7FBB3B84" w14:textId="77777777" w:rsidTr="002F1C8B">
        <w:trPr>
          <w:trHeight w:val="338"/>
        </w:trPr>
        <w:tc>
          <w:tcPr>
            <w:tcW w:w="306" w:type="pct"/>
            <w:shd w:val="clear" w:color="auto" w:fill="FFFFFF"/>
          </w:tcPr>
          <w:p w14:paraId="085865DB"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24824BA"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64B5C6D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7" w:type="pct"/>
            <w:shd w:val="clear" w:color="auto" w:fill="FFFFFF"/>
          </w:tcPr>
          <w:p w14:paraId="2C99123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86" w:type="pct"/>
            <w:shd w:val="clear" w:color="auto" w:fill="FFFFFF"/>
          </w:tcPr>
          <w:p w14:paraId="075BF2F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92" w:type="pct"/>
            <w:shd w:val="clear" w:color="auto" w:fill="FFFFFF"/>
          </w:tcPr>
          <w:p w14:paraId="6D83B4C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105</w:t>
            </w:r>
          </w:p>
        </w:tc>
        <w:tc>
          <w:tcPr>
            <w:tcW w:w="501" w:type="pct"/>
            <w:shd w:val="clear" w:color="auto" w:fill="FFFFFF"/>
          </w:tcPr>
          <w:p w14:paraId="70BC37F2"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r>
      <w:tr w:rsidR="00F1143E" w:rsidRPr="00F1143E" w14:paraId="08361D14" w14:textId="77777777" w:rsidTr="002F1C8B">
        <w:trPr>
          <w:trHeight w:val="338"/>
        </w:trPr>
        <w:tc>
          <w:tcPr>
            <w:tcW w:w="306" w:type="pct"/>
            <w:shd w:val="clear" w:color="auto" w:fill="FFFFFF"/>
          </w:tcPr>
          <w:p w14:paraId="4CE739DA"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5</w:t>
            </w:r>
          </w:p>
        </w:tc>
        <w:tc>
          <w:tcPr>
            <w:tcW w:w="2235" w:type="pct"/>
            <w:shd w:val="clear" w:color="auto" w:fill="FFFFFF"/>
          </w:tcPr>
          <w:p w14:paraId="5DA3469F" w14:textId="77777777" w:rsidR="009B1005" w:rsidRPr="00F1143E" w:rsidRDefault="009B1005" w:rsidP="002F1C8B">
            <w:pPr>
              <w:spacing w:before="120"/>
              <w:rPr>
                <w:rFonts w:ascii="Arial" w:hAnsi="Arial" w:cs="Arial"/>
                <w:b/>
                <w:sz w:val="20"/>
              </w:rPr>
            </w:pPr>
            <w:r w:rsidRPr="00F1143E">
              <w:rPr>
                <w:rFonts w:ascii="Arial" w:hAnsi="Arial" w:cs="Arial"/>
                <w:b/>
                <w:sz w:val="20"/>
              </w:rPr>
              <w:t>Bảo Hiệu</w:t>
            </w:r>
          </w:p>
        </w:tc>
        <w:tc>
          <w:tcPr>
            <w:tcW w:w="483" w:type="pct"/>
            <w:shd w:val="clear" w:color="auto" w:fill="FFFFFF"/>
          </w:tcPr>
          <w:p w14:paraId="5BD92737"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34C24093"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1B3407D8"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361DA50A"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2A51339F" w14:textId="77777777" w:rsidR="009B1005" w:rsidRPr="00F1143E" w:rsidRDefault="009B1005" w:rsidP="002F1C8B">
            <w:pPr>
              <w:spacing w:before="120"/>
              <w:jc w:val="right"/>
              <w:rPr>
                <w:rFonts w:ascii="Arial" w:hAnsi="Arial" w:cs="Arial"/>
                <w:sz w:val="20"/>
              </w:rPr>
            </w:pPr>
          </w:p>
        </w:tc>
      </w:tr>
      <w:tr w:rsidR="00F1143E" w:rsidRPr="00F1143E" w14:paraId="621BECC2" w14:textId="77777777" w:rsidTr="002F1C8B">
        <w:trPr>
          <w:trHeight w:val="338"/>
        </w:trPr>
        <w:tc>
          <w:tcPr>
            <w:tcW w:w="306" w:type="pct"/>
            <w:shd w:val="clear" w:color="auto" w:fill="FFFFFF"/>
          </w:tcPr>
          <w:p w14:paraId="1F06323A"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BC1AA1F"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5FA832F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2.000</w:t>
            </w:r>
          </w:p>
        </w:tc>
        <w:tc>
          <w:tcPr>
            <w:tcW w:w="497" w:type="pct"/>
            <w:shd w:val="clear" w:color="auto" w:fill="FFFFFF"/>
          </w:tcPr>
          <w:p w14:paraId="52B70C8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1.200</w:t>
            </w:r>
          </w:p>
        </w:tc>
        <w:tc>
          <w:tcPr>
            <w:tcW w:w="486" w:type="pct"/>
            <w:shd w:val="clear" w:color="auto" w:fill="FFFFFF"/>
          </w:tcPr>
          <w:p w14:paraId="5369AEF4"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800</w:t>
            </w:r>
          </w:p>
        </w:tc>
        <w:tc>
          <w:tcPr>
            <w:tcW w:w="492" w:type="pct"/>
            <w:shd w:val="clear" w:color="auto" w:fill="FFFFFF"/>
          </w:tcPr>
          <w:p w14:paraId="18699ACA" w14:textId="77777777" w:rsidR="009B1005" w:rsidRPr="00F1143E" w:rsidRDefault="009B1005" w:rsidP="002F1C8B">
            <w:pPr>
              <w:spacing w:before="120"/>
              <w:jc w:val="right"/>
              <w:rPr>
                <w:rFonts w:ascii="Arial" w:hAnsi="Arial" w:cs="Arial"/>
                <w:sz w:val="20"/>
              </w:rPr>
            </w:pPr>
            <w:r w:rsidRPr="00F1143E">
              <w:rPr>
                <w:rFonts w:ascii="Arial" w:hAnsi="Arial" w:cs="Arial"/>
                <w:sz w:val="20"/>
              </w:rPr>
              <w:t>480</w:t>
            </w:r>
          </w:p>
        </w:tc>
        <w:tc>
          <w:tcPr>
            <w:tcW w:w="501" w:type="pct"/>
            <w:shd w:val="clear" w:color="auto" w:fill="FFFFFF"/>
          </w:tcPr>
          <w:p w14:paraId="2663EA30" w14:textId="77777777" w:rsidR="009B1005" w:rsidRPr="00F1143E" w:rsidRDefault="009B1005" w:rsidP="002F1C8B">
            <w:pPr>
              <w:spacing w:before="120"/>
              <w:jc w:val="right"/>
              <w:rPr>
                <w:rFonts w:ascii="Arial" w:hAnsi="Arial" w:cs="Arial"/>
                <w:sz w:val="20"/>
              </w:rPr>
            </w:pPr>
          </w:p>
        </w:tc>
      </w:tr>
      <w:tr w:rsidR="00F1143E" w:rsidRPr="00F1143E" w14:paraId="4356208F" w14:textId="77777777" w:rsidTr="002F1C8B">
        <w:trPr>
          <w:trHeight w:val="338"/>
        </w:trPr>
        <w:tc>
          <w:tcPr>
            <w:tcW w:w="306" w:type="pct"/>
            <w:shd w:val="clear" w:color="auto" w:fill="FFFFFF"/>
          </w:tcPr>
          <w:p w14:paraId="6456A697"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B41E012"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593DFDFC" w14:textId="77777777" w:rsidR="009B1005" w:rsidRPr="00F1143E" w:rsidRDefault="009B1005" w:rsidP="002F1C8B">
            <w:pPr>
              <w:spacing w:before="120"/>
              <w:jc w:val="right"/>
              <w:rPr>
                <w:rFonts w:ascii="Arial" w:hAnsi="Arial" w:cs="Arial"/>
                <w:sz w:val="20"/>
              </w:rPr>
            </w:pPr>
            <w:r w:rsidRPr="00F1143E">
              <w:rPr>
                <w:rFonts w:ascii="Arial" w:hAnsi="Arial" w:cs="Arial"/>
                <w:sz w:val="20"/>
              </w:rPr>
              <w:t>880</w:t>
            </w:r>
          </w:p>
        </w:tc>
        <w:tc>
          <w:tcPr>
            <w:tcW w:w="497" w:type="pct"/>
            <w:shd w:val="clear" w:color="auto" w:fill="FFFFFF"/>
          </w:tcPr>
          <w:p w14:paraId="3A4598AB"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6.000</w:t>
            </w:r>
          </w:p>
        </w:tc>
        <w:tc>
          <w:tcPr>
            <w:tcW w:w="486" w:type="pct"/>
            <w:shd w:val="clear" w:color="auto" w:fill="FFFFFF"/>
          </w:tcPr>
          <w:p w14:paraId="1AFEB615"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492" w:type="pct"/>
            <w:shd w:val="clear" w:color="auto" w:fill="FFFFFF"/>
          </w:tcPr>
          <w:p w14:paraId="389C14E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501" w:type="pct"/>
            <w:shd w:val="clear" w:color="auto" w:fill="FFFFFF"/>
          </w:tcPr>
          <w:p w14:paraId="56DBA502" w14:textId="77777777" w:rsidR="009B1005" w:rsidRPr="00F1143E" w:rsidRDefault="009B1005" w:rsidP="002F1C8B">
            <w:pPr>
              <w:spacing w:before="120"/>
              <w:jc w:val="right"/>
              <w:rPr>
                <w:rFonts w:ascii="Arial" w:hAnsi="Arial" w:cs="Arial"/>
                <w:sz w:val="20"/>
              </w:rPr>
            </w:pPr>
          </w:p>
        </w:tc>
      </w:tr>
      <w:tr w:rsidR="00F1143E" w:rsidRPr="00F1143E" w14:paraId="1706A65C" w14:textId="77777777" w:rsidTr="002F1C8B">
        <w:trPr>
          <w:trHeight w:val="338"/>
        </w:trPr>
        <w:tc>
          <w:tcPr>
            <w:tcW w:w="306" w:type="pct"/>
            <w:shd w:val="clear" w:color="auto" w:fill="FFFFFF"/>
          </w:tcPr>
          <w:p w14:paraId="5A2BD7D4"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F03BD99"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2D8D91C4" w14:textId="77777777" w:rsidR="009B1005" w:rsidRPr="00F1143E" w:rsidRDefault="009B1005" w:rsidP="002F1C8B">
            <w:pPr>
              <w:spacing w:before="120"/>
              <w:jc w:val="right"/>
              <w:rPr>
                <w:rFonts w:ascii="Arial" w:hAnsi="Arial" w:cs="Arial"/>
                <w:sz w:val="20"/>
              </w:rPr>
            </w:pPr>
            <w:r w:rsidRPr="00F1143E">
              <w:rPr>
                <w:rFonts w:ascii="Arial" w:hAnsi="Arial" w:cs="Arial"/>
                <w:sz w:val="20"/>
              </w:rPr>
              <w:t>530</w:t>
            </w:r>
          </w:p>
        </w:tc>
        <w:tc>
          <w:tcPr>
            <w:tcW w:w="497" w:type="pct"/>
            <w:shd w:val="clear" w:color="auto" w:fill="FFFFFF"/>
          </w:tcPr>
          <w:p w14:paraId="2B1DD75C" w14:textId="77777777" w:rsidR="009B1005" w:rsidRPr="00F1143E" w:rsidRDefault="009B1005" w:rsidP="002F1C8B">
            <w:pPr>
              <w:spacing w:before="120"/>
              <w:jc w:val="right"/>
              <w:rPr>
                <w:rFonts w:ascii="Arial" w:hAnsi="Arial" w:cs="Arial"/>
                <w:sz w:val="20"/>
              </w:rPr>
            </w:pPr>
            <w:r w:rsidRPr="00F1143E">
              <w:rPr>
                <w:rFonts w:ascii="Arial" w:hAnsi="Arial" w:cs="Arial"/>
                <w:sz w:val="20"/>
              </w:rPr>
              <w:t>440</w:t>
            </w:r>
          </w:p>
        </w:tc>
        <w:tc>
          <w:tcPr>
            <w:tcW w:w="486" w:type="pct"/>
            <w:shd w:val="clear" w:color="auto" w:fill="FFFFFF"/>
          </w:tcPr>
          <w:p w14:paraId="32DB9F04"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492" w:type="pct"/>
            <w:shd w:val="clear" w:color="auto" w:fill="FFFFFF"/>
          </w:tcPr>
          <w:p w14:paraId="2E7037F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501" w:type="pct"/>
            <w:shd w:val="clear" w:color="auto" w:fill="FFFFFF"/>
          </w:tcPr>
          <w:p w14:paraId="221EEA13" w14:textId="77777777" w:rsidR="009B1005" w:rsidRPr="00F1143E" w:rsidRDefault="009B1005" w:rsidP="002F1C8B">
            <w:pPr>
              <w:spacing w:before="120"/>
              <w:jc w:val="right"/>
              <w:rPr>
                <w:rFonts w:ascii="Arial" w:hAnsi="Arial" w:cs="Arial"/>
                <w:sz w:val="20"/>
              </w:rPr>
            </w:pPr>
          </w:p>
        </w:tc>
      </w:tr>
      <w:tr w:rsidR="00F1143E" w:rsidRPr="00F1143E" w14:paraId="5AD11387" w14:textId="77777777" w:rsidTr="002F1C8B">
        <w:trPr>
          <w:trHeight w:val="338"/>
        </w:trPr>
        <w:tc>
          <w:tcPr>
            <w:tcW w:w="306" w:type="pct"/>
            <w:shd w:val="clear" w:color="auto" w:fill="FFFFFF"/>
          </w:tcPr>
          <w:p w14:paraId="7528C786"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87B510C"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6DE10C74"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497" w:type="pct"/>
            <w:shd w:val="clear" w:color="auto" w:fill="FFFFFF"/>
          </w:tcPr>
          <w:p w14:paraId="6DA7A8D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c>
          <w:tcPr>
            <w:tcW w:w="486" w:type="pct"/>
            <w:shd w:val="clear" w:color="auto" w:fill="FFFFFF"/>
          </w:tcPr>
          <w:p w14:paraId="54050CC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2" w:type="pct"/>
            <w:shd w:val="clear" w:color="auto" w:fill="FFFFFF"/>
          </w:tcPr>
          <w:p w14:paraId="60C7416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01" w:type="pct"/>
            <w:shd w:val="clear" w:color="auto" w:fill="FFFFFF"/>
          </w:tcPr>
          <w:p w14:paraId="5725A8FF" w14:textId="77777777" w:rsidR="009B1005" w:rsidRPr="00F1143E" w:rsidRDefault="009B1005" w:rsidP="002F1C8B">
            <w:pPr>
              <w:spacing w:before="120"/>
              <w:jc w:val="right"/>
              <w:rPr>
                <w:rFonts w:ascii="Arial" w:hAnsi="Arial" w:cs="Arial"/>
                <w:sz w:val="20"/>
              </w:rPr>
            </w:pPr>
          </w:p>
        </w:tc>
      </w:tr>
      <w:tr w:rsidR="00F1143E" w:rsidRPr="00F1143E" w14:paraId="256320B1" w14:textId="77777777" w:rsidTr="002F1C8B">
        <w:trPr>
          <w:trHeight w:val="338"/>
        </w:trPr>
        <w:tc>
          <w:tcPr>
            <w:tcW w:w="306" w:type="pct"/>
            <w:shd w:val="clear" w:color="auto" w:fill="FFFFFF"/>
          </w:tcPr>
          <w:p w14:paraId="21E71A88"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9F189E1"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0243589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7" w:type="pct"/>
            <w:shd w:val="clear" w:color="auto" w:fill="FFFFFF"/>
          </w:tcPr>
          <w:p w14:paraId="6CAAD9F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125</w:t>
            </w:r>
          </w:p>
        </w:tc>
        <w:tc>
          <w:tcPr>
            <w:tcW w:w="486" w:type="pct"/>
            <w:shd w:val="clear" w:color="auto" w:fill="FFFFFF"/>
          </w:tcPr>
          <w:p w14:paraId="7177F62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115</w:t>
            </w:r>
          </w:p>
        </w:tc>
        <w:tc>
          <w:tcPr>
            <w:tcW w:w="492" w:type="pct"/>
            <w:shd w:val="clear" w:color="auto" w:fill="FFFFFF"/>
          </w:tcPr>
          <w:p w14:paraId="222A190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105</w:t>
            </w:r>
          </w:p>
        </w:tc>
        <w:tc>
          <w:tcPr>
            <w:tcW w:w="501" w:type="pct"/>
            <w:shd w:val="clear" w:color="auto" w:fill="FFFFFF"/>
          </w:tcPr>
          <w:p w14:paraId="440F98BB"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r>
      <w:tr w:rsidR="00F1143E" w:rsidRPr="00F1143E" w14:paraId="1E7099E4" w14:textId="77777777" w:rsidTr="002F1C8B">
        <w:trPr>
          <w:trHeight w:val="338"/>
        </w:trPr>
        <w:tc>
          <w:tcPr>
            <w:tcW w:w="306" w:type="pct"/>
            <w:shd w:val="clear" w:color="auto" w:fill="FFFFFF"/>
          </w:tcPr>
          <w:p w14:paraId="66E9E936"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6</w:t>
            </w:r>
          </w:p>
        </w:tc>
        <w:tc>
          <w:tcPr>
            <w:tcW w:w="2235" w:type="pct"/>
            <w:shd w:val="clear" w:color="auto" w:fill="FFFFFF"/>
          </w:tcPr>
          <w:p w14:paraId="36A49E53" w14:textId="77777777" w:rsidR="009B1005" w:rsidRPr="00F1143E" w:rsidRDefault="009B1005" w:rsidP="002F1C8B">
            <w:pPr>
              <w:spacing w:before="120"/>
              <w:rPr>
                <w:rFonts w:ascii="Arial" w:hAnsi="Arial" w:cs="Arial"/>
                <w:b/>
                <w:sz w:val="20"/>
              </w:rPr>
            </w:pPr>
            <w:r w:rsidRPr="00F1143E">
              <w:rPr>
                <w:rFonts w:ascii="Arial" w:hAnsi="Arial" w:cs="Arial"/>
                <w:b/>
                <w:sz w:val="20"/>
              </w:rPr>
              <w:t>Phú Lai</w:t>
            </w:r>
          </w:p>
        </w:tc>
        <w:tc>
          <w:tcPr>
            <w:tcW w:w="483" w:type="pct"/>
            <w:shd w:val="clear" w:color="auto" w:fill="FFFFFF"/>
          </w:tcPr>
          <w:p w14:paraId="645AAA98"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054F7E43"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55AB792D"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2E548CF7"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7CB09C7E" w14:textId="77777777" w:rsidR="009B1005" w:rsidRPr="00F1143E" w:rsidRDefault="009B1005" w:rsidP="002F1C8B">
            <w:pPr>
              <w:spacing w:before="120"/>
              <w:jc w:val="right"/>
              <w:rPr>
                <w:rFonts w:ascii="Arial" w:hAnsi="Arial" w:cs="Arial"/>
                <w:sz w:val="20"/>
              </w:rPr>
            </w:pPr>
          </w:p>
        </w:tc>
      </w:tr>
      <w:tr w:rsidR="00F1143E" w:rsidRPr="00F1143E" w14:paraId="22CC0ECA" w14:textId="77777777" w:rsidTr="002F1C8B">
        <w:trPr>
          <w:trHeight w:val="338"/>
        </w:trPr>
        <w:tc>
          <w:tcPr>
            <w:tcW w:w="306" w:type="pct"/>
            <w:shd w:val="clear" w:color="auto" w:fill="FFFFFF"/>
          </w:tcPr>
          <w:p w14:paraId="60CC8D14"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24D1C86"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034BF582"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2.400</w:t>
            </w:r>
          </w:p>
        </w:tc>
        <w:tc>
          <w:tcPr>
            <w:tcW w:w="497" w:type="pct"/>
            <w:shd w:val="clear" w:color="auto" w:fill="FFFFFF"/>
          </w:tcPr>
          <w:p w14:paraId="141631E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1.600</w:t>
            </w:r>
          </w:p>
        </w:tc>
        <w:tc>
          <w:tcPr>
            <w:tcW w:w="486" w:type="pct"/>
            <w:shd w:val="clear" w:color="auto" w:fill="FFFFFF"/>
          </w:tcPr>
          <w:p w14:paraId="32843A5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1.200</w:t>
            </w:r>
          </w:p>
        </w:tc>
        <w:tc>
          <w:tcPr>
            <w:tcW w:w="492" w:type="pct"/>
            <w:shd w:val="clear" w:color="auto" w:fill="FFFFFF"/>
          </w:tcPr>
          <w:p w14:paraId="15BDFB09"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800</w:t>
            </w:r>
          </w:p>
        </w:tc>
        <w:tc>
          <w:tcPr>
            <w:tcW w:w="501" w:type="pct"/>
            <w:shd w:val="clear" w:color="auto" w:fill="FFFFFF"/>
          </w:tcPr>
          <w:p w14:paraId="3454584B" w14:textId="77777777" w:rsidR="009B1005" w:rsidRPr="00F1143E" w:rsidRDefault="009B1005" w:rsidP="002F1C8B">
            <w:pPr>
              <w:spacing w:before="120"/>
              <w:jc w:val="right"/>
              <w:rPr>
                <w:rFonts w:ascii="Arial" w:hAnsi="Arial" w:cs="Arial"/>
                <w:sz w:val="20"/>
              </w:rPr>
            </w:pPr>
          </w:p>
        </w:tc>
      </w:tr>
      <w:tr w:rsidR="00F1143E" w:rsidRPr="00F1143E" w14:paraId="044D3A13" w14:textId="77777777" w:rsidTr="002F1C8B">
        <w:trPr>
          <w:trHeight w:val="338"/>
        </w:trPr>
        <w:tc>
          <w:tcPr>
            <w:tcW w:w="306" w:type="pct"/>
            <w:shd w:val="clear" w:color="auto" w:fill="FFFFFF"/>
          </w:tcPr>
          <w:p w14:paraId="0960112F"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57FFB96"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59E3763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1.200</w:t>
            </w:r>
          </w:p>
        </w:tc>
        <w:tc>
          <w:tcPr>
            <w:tcW w:w="497" w:type="pct"/>
            <w:shd w:val="clear" w:color="auto" w:fill="FFFFFF"/>
          </w:tcPr>
          <w:p w14:paraId="063B1C30" w14:textId="77777777" w:rsidR="009B1005" w:rsidRPr="00F1143E" w:rsidRDefault="009B1005" w:rsidP="002F1C8B">
            <w:pPr>
              <w:spacing w:before="120"/>
              <w:jc w:val="right"/>
              <w:rPr>
                <w:rFonts w:ascii="Arial" w:hAnsi="Arial" w:cs="Arial"/>
                <w:sz w:val="20"/>
              </w:rPr>
            </w:pPr>
            <w:r w:rsidRPr="00F1143E">
              <w:rPr>
                <w:rFonts w:ascii="Arial" w:hAnsi="Arial" w:cs="Arial"/>
                <w:sz w:val="20"/>
              </w:rPr>
              <w:t>690</w:t>
            </w:r>
          </w:p>
        </w:tc>
        <w:tc>
          <w:tcPr>
            <w:tcW w:w="486" w:type="pct"/>
            <w:shd w:val="clear" w:color="auto" w:fill="FFFFFF"/>
          </w:tcPr>
          <w:p w14:paraId="24B508C0" w14:textId="77777777" w:rsidR="009B1005" w:rsidRPr="00F1143E" w:rsidRDefault="009B1005" w:rsidP="002F1C8B">
            <w:pPr>
              <w:spacing w:before="120"/>
              <w:jc w:val="right"/>
              <w:rPr>
                <w:rFonts w:ascii="Arial" w:hAnsi="Arial" w:cs="Arial"/>
                <w:sz w:val="20"/>
              </w:rPr>
            </w:pPr>
            <w:r w:rsidRPr="00F1143E">
              <w:rPr>
                <w:rFonts w:ascii="Arial" w:hAnsi="Arial" w:cs="Arial"/>
                <w:sz w:val="20"/>
              </w:rPr>
              <w:t>420</w:t>
            </w:r>
          </w:p>
        </w:tc>
        <w:tc>
          <w:tcPr>
            <w:tcW w:w="492" w:type="pct"/>
            <w:shd w:val="clear" w:color="auto" w:fill="FFFFFF"/>
          </w:tcPr>
          <w:p w14:paraId="501D60C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501" w:type="pct"/>
            <w:shd w:val="clear" w:color="auto" w:fill="FFFFFF"/>
          </w:tcPr>
          <w:p w14:paraId="12168085" w14:textId="77777777" w:rsidR="009B1005" w:rsidRPr="00F1143E" w:rsidRDefault="009B1005" w:rsidP="002F1C8B">
            <w:pPr>
              <w:spacing w:before="120"/>
              <w:jc w:val="right"/>
              <w:rPr>
                <w:rFonts w:ascii="Arial" w:hAnsi="Arial" w:cs="Arial"/>
                <w:sz w:val="20"/>
              </w:rPr>
            </w:pPr>
          </w:p>
        </w:tc>
      </w:tr>
      <w:tr w:rsidR="00F1143E" w:rsidRPr="00F1143E" w14:paraId="61362396" w14:textId="77777777" w:rsidTr="002F1C8B">
        <w:trPr>
          <w:trHeight w:val="338"/>
        </w:trPr>
        <w:tc>
          <w:tcPr>
            <w:tcW w:w="306" w:type="pct"/>
            <w:shd w:val="clear" w:color="auto" w:fill="FFFFFF"/>
          </w:tcPr>
          <w:p w14:paraId="21B99085"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6E9F8D5"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38FBFE43" w14:textId="77777777" w:rsidR="009B1005" w:rsidRPr="00F1143E" w:rsidRDefault="009B1005" w:rsidP="002F1C8B">
            <w:pPr>
              <w:spacing w:before="120"/>
              <w:jc w:val="right"/>
              <w:rPr>
                <w:rFonts w:ascii="Arial" w:hAnsi="Arial" w:cs="Arial"/>
                <w:sz w:val="20"/>
              </w:rPr>
            </w:pPr>
            <w:r w:rsidRPr="00F1143E">
              <w:rPr>
                <w:rFonts w:ascii="Arial" w:hAnsi="Arial" w:cs="Arial"/>
                <w:sz w:val="20"/>
              </w:rPr>
              <w:t>420</w:t>
            </w:r>
          </w:p>
        </w:tc>
        <w:tc>
          <w:tcPr>
            <w:tcW w:w="497" w:type="pct"/>
            <w:shd w:val="clear" w:color="auto" w:fill="FFFFFF"/>
          </w:tcPr>
          <w:p w14:paraId="365625FC" w14:textId="77777777" w:rsidR="009B1005" w:rsidRPr="00F1143E" w:rsidRDefault="009B1005" w:rsidP="002F1C8B">
            <w:pPr>
              <w:spacing w:before="120"/>
              <w:jc w:val="right"/>
              <w:rPr>
                <w:rFonts w:ascii="Arial" w:hAnsi="Arial" w:cs="Arial"/>
                <w:sz w:val="20"/>
              </w:rPr>
            </w:pPr>
            <w:r w:rsidRPr="00F1143E">
              <w:rPr>
                <w:rFonts w:ascii="Arial" w:hAnsi="Arial" w:cs="Arial"/>
                <w:sz w:val="20"/>
              </w:rPr>
              <w:t>310</w:t>
            </w:r>
          </w:p>
        </w:tc>
        <w:tc>
          <w:tcPr>
            <w:tcW w:w="486" w:type="pct"/>
            <w:shd w:val="clear" w:color="auto" w:fill="FFFFFF"/>
          </w:tcPr>
          <w:p w14:paraId="21FBFFA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w:t>
            </w:r>
          </w:p>
        </w:tc>
        <w:tc>
          <w:tcPr>
            <w:tcW w:w="492" w:type="pct"/>
            <w:shd w:val="clear" w:color="auto" w:fill="FFFFFF"/>
          </w:tcPr>
          <w:p w14:paraId="5B8A771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01" w:type="pct"/>
            <w:shd w:val="clear" w:color="auto" w:fill="FFFFFF"/>
          </w:tcPr>
          <w:p w14:paraId="6A087324" w14:textId="77777777" w:rsidR="009B1005" w:rsidRPr="00F1143E" w:rsidRDefault="009B1005" w:rsidP="002F1C8B">
            <w:pPr>
              <w:spacing w:before="120"/>
              <w:jc w:val="right"/>
              <w:rPr>
                <w:rFonts w:ascii="Arial" w:hAnsi="Arial" w:cs="Arial"/>
                <w:sz w:val="20"/>
              </w:rPr>
            </w:pPr>
          </w:p>
        </w:tc>
      </w:tr>
      <w:tr w:rsidR="00F1143E" w:rsidRPr="00F1143E" w14:paraId="21CF8011" w14:textId="77777777" w:rsidTr="002F1C8B">
        <w:trPr>
          <w:trHeight w:val="338"/>
        </w:trPr>
        <w:tc>
          <w:tcPr>
            <w:tcW w:w="306" w:type="pct"/>
            <w:shd w:val="clear" w:color="auto" w:fill="FFFFFF"/>
          </w:tcPr>
          <w:p w14:paraId="750026D4"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1DE7E17"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6F98018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270</w:t>
            </w:r>
          </w:p>
        </w:tc>
        <w:tc>
          <w:tcPr>
            <w:tcW w:w="497" w:type="pct"/>
            <w:shd w:val="clear" w:color="auto" w:fill="FFFFFF"/>
          </w:tcPr>
          <w:p w14:paraId="3580B68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86" w:type="pct"/>
            <w:shd w:val="clear" w:color="auto" w:fill="FFFFFF"/>
          </w:tcPr>
          <w:p w14:paraId="25E7EC6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2" w:type="pct"/>
            <w:shd w:val="clear" w:color="auto" w:fill="FFFFFF"/>
          </w:tcPr>
          <w:p w14:paraId="4D65199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01" w:type="pct"/>
            <w:shd w:val="clear" w:color="auto" w:fill="FFFFFF"/>
          </w:tcPr>
          <w:p w14:paraId="3A92839A" w14:textId="77777777" w:rsidR="009B1005" w:rsidRPr="00F1143E" w:rsidRDefault="009B1005" w:rsidP="002F1C8B">
            <w:pPr>
              <w:spacing w:before="120"/>
              <w:jc w:val="right"/>
              <w:rPr>
                <w:rFonts w:ascii="Arial" w:hAnsi="Arial" w:cs="Arial"/>
                <w:sz w:val="20"/>
              </w:rPr>
            </w:pPr>
          </w:p>
        </w:tc>
      </w:tr>
      <w:tr w:rsidR="00F1143E" w:rsidRPr="00F1143E" w14:paraId="523C28F0" w14:textId="77777777" w:rsidTr="002F1C8B">
        <w:trPr>
          <w:trHeight w:val="338"/>
        </w:trPr>
        <w:tc>
          <w:tcPr>
            <w:tcW w:w="306" w:type="pct"/>
            <w:shd w:val="clear" w:color="auto" w:fill="FFFFFF"/>
          </w:tcPr>
          <w:p w14:paraId="3070CCD7"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26F2493"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2CDB1EC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7" w:type="pct"/>
            <w:shd w:val="clear" w:color="auto" w:fill="FFFFFF"/>
          </w:tcPr>
          <w:p w14:paraId="6D37959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86" w:type="pct"/>
            <w:shd w:val="clear" w:color="auto" w:fill="FFFFFF"/>
          </w:tcPr>
          <w:p w14:paraId="0873E7D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92" w:type="pct"/>
            <w:shd w:val="clear" w:color="auto" w:fill="FFFFFF"/>
          </w:tcPr>
          <w:p w14:paraId="6192700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105</w:t>
            </w:r>
          </w:p>
        </w:tc>
        <w:tc>
          <w:tcPr>
            <w:tcW w:w="501" w:type="pct"/>
            <w:shd w:val="clear" w:color="auto" w:fill="FFFFFF"/>
          </w:tcPr>
          <w:p w14:paraId="49E0DAF1"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w:t>
            </w:r>
          </w:p>
        </w:tc>
      </w:tr>
      <w:tr w:rsidR="00F1143E" w:rsidRPr="00F1143E" w14:paraId="5663D4FE" w14:textId="77777777" w:rsidTr="002F1C8B">
        <w:trPr>
          <w:trHeight w:val="338"/>
        </w:trPr>
        <w:tc>
          <w:tcPr>
            <w:tcW w:w="306" w:type="pct"/>
            <w:shd w:val="clear" w:color="auto" w:fill="FFFFFF"/>
          </w:tcPr>
          <w:p w14:paraId="68FB73C6"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7</w:t>
            </w:r>
          </w:p>
        </w:tc>
        <w:tc>
          <w:tcPr>
            <w:tcW w:w="2235" w:type="pct"/>
            <w:shd w:val="clear" w:color="auto" w:fill="FFFFFF"/>
          </w:tcPr>
          <w:p w14:paraId="1195650C" w14:textId="77777777" w:rsidR="009B1005" w:rsidRPr="00F1143E" w:rsidRDefault="009B1005" w:rsidP="002F1C8B">
            <w:pPr>
              <w:spacing w:before="120"/>
              <w:rPr>
                <w:rFonts w:ascii="Arial" w:hAnsi="Arial" w:cs="Arial"/>
                <w:b/>
                <w:sz w:val="20"/>
              </w:rPr>
            </w:pPr>
            <w:r w:rsidRPr="00F1143E">
              <w:rPr>
                <w:rFonts w:ascii="Arial" w:hAnsi="Arial" w:cs="Arial"/>
                <w:b/>
                <w:sz w:val="20"/>
              </w:rPr>
              <w:t>Đa Phúc</w:t>
            </w:r>
          </w:p>
        </w:tc>
        <w:tc>
          <w:tcPr>
            <w:tcW w:w="483" w:type="pct"/>
            <w:shd w:val="clear" w:color="auto" w:fill="FFFFFF"/>
          </w:tcPr>
          <w:p w14:paraId="2B524957"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0ED44921"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01062526"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63CBD215"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1D476113" w14:textId="77777777" w:rsidR="009B1005" w:rsidRPr="00F1143E" w:rsidRDefault="009B1005" w:rsidP="002F1C8B">
            <w:pPr>
              <w:spacing w:before="120"/>
              <w:jc w:val="right"/>
              <w:rPr>
                <w:rFonts w:ascii="Arial" w:hAnsi="Arial" w:cs="Arial"/>
                <w:sz w:val="20"/>
              </w:rPr>
            </w:pPr>
          </w:p>
        </w:tc>
      </w:tr>
      <w:tr w:rsidR="00F1143E" w:rsidRPr="00F1143E" w14:paraId="5EC68E3B" w14:textId="77777777" w:rsidTr="002F1C8B">
        <w:trPr>
          <w:trHeight w:val="338"/>
        </w:trPr>
        <w:tc>
          <w:tcPr>
            <w:tcW w:w="306" w:type="pct"/>
            <w:shd w:val="clear" w:color="auto" w:fill="FFFFFF"/>
          </w:tcPr>
          <w:p w14:paraId="4EEEEBDD"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EDB6416"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019B81ED" w14:textId="77777777" w:rsidR="009B1005" w:rsidRPr="00F1143E" w:rsidRDefault="009B1005" w:rsidP="002F1C8B">
            <w:pPr>
              <w:spacing w:before="120"/>
              <w:jc w:val="right"/>
              <w:rPr>
                <w:rFonts w:ascii="Arial" w:hAnsi="Arial" w:cs="Arial"/>
                <w:sz w:val="20"/>
              </w:rPr>
            </w:pPr>
            <w:r w:rsidRPr="00F1143E">
              <w:rPr>
                <w:rFonts w:ascii="Arial" w:hAnsi="Arial" w:cs="Arial"/>
                <w:sz w:val="20"/>
              </w:rPr>
              <w:t>520</w:t>
            </w:r>
          </w:p>
        </w:tc>
        <w:tc>
          <w:tcPr>
            <w:tcW w:w="497" w:type="pct"/>
            <w:shd w:val="clear" w:color="auto" w:fill="FFFFFF"/>
          </w:tcPr>
          <w:p w14:paraId="45D42415" w14:textId="77777777" w:rsidR="009B1005" w:rsidRPr="00F1143E" w:rsidRDefault="009B1005" w:rsidP="002F1C8B">
            <w:pPr>
              <w:spacing w:before="120"/>
              <w:jc w:val="right"/>
              <w:rPr>
                <w:rFonts w:ascii="Arial" w:hAnsi="Arial" w:cs="Arial"/>
                <w:sz w:val="20"/>
              </w:rPr>
            </w:pPr>
            <w:r w:rsidRPr="00F1143E">
              <w:rPr>
                <w:rFonts w:ascii="Arial" w:hAnsi="Arial" w:cs="Arial"/>
                <w:sz w:val="20"/>
              </w:rPr>
              <w:t>430</w:t>
            </w:r>
          </w:p>
        </w:tc>
        <w:tc>
          <w:tcPr>
            <w:tcW w:w="486" w:type="pct"/>
            <w:shd w:val="clear" w:color="auto" w:fill="FFFFFF"/>
          </w:tcPr>
          <w:p w14:paraId="7679224D" w14:textId="77777777" w:rsidR="009B1005" w:rsidRPr="00F1143E" w:rsidRDefault="009B1005" w:rsidP="002F1C8B">
            <w:pPr>
              <w:spacing w:before="120"/>
              <w:jc w:val="right"/>
              <w:rPr>
                <w:rFonts w:ascii="Arial" w:hAnsi="Arial" w:cs="Arial"/>
                <w:sz w:val="20"/>
              </w:rPr>
            </w:pPr>
            <w:r w:rsidRPr="00F1143E">
              <w:rPr>
                <w:rFonts w:ascii="Arial" w:hAnsi="Arial" w:cs="Arial"/>
                <w:sz w:val="20"/>
              </w:rPr>
              <w:t>340</w:t>
            </w:r>
          </w:p>
        </w:tc>
        <w:tc>
          <w:tcPr>
            <w:tcW w:w="492" w:type="pct"/>
            <w:shd w:val="clear" w:color="auto" w:fill="FFFFFF"/>
          </w:tcPr>
          <w:p w14:paraId="2025E62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501" w:type="pct"/>
            <w:shd w:val="clear" w:color="auto" w:fill="FFFFFF"/>
          </w:tcPr>
          <w:p w14:paraId="68FA20BB" w14:textId="77777777" w:rsidR="009B1005" w:rsidRPr="00F1143E" w:rsidRDefault="009B1005" w:rsidP="002F1C8B">
            <w:pPr>
              <w:spacing w:before="120"/>
              <w:jc w:val="right"/>
              <w:rPr>
                <w:rFonts w:ascii="Arial" w:hAnsi="Arial" w:cs="Arial"/>
                <w:sz w:val="20"/>
              </w:rPr>
            </w:pPr>
          </w:p>
        </w:tc>
      </w:tr>
      <w:tr w:rsidR="00F1143E" w:rsidRPr="00F1143E" w14:paraId="3B71B536" w14:textId="77777777" w:rsidTr="002F1C8B">
        <w:trPr>
          <w:trHeight w:val="338"/>
        </w:trPr>
        <w:tc>
          <w:tcPr>
            <w:tcW w:w="306" w:type="pct"/>
            <w:shd w:val="clear" w:color="auto" w:fill="FFFFFF"/>
          </w:tcPr>
          <w:p w14:paraId="024B67A5"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1D3E23C"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589AE19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497" w:type="pct"/>
            <w:shd w:val="clear" w:color="auto" w:fill="FFFFFF"/>
          </w:tcPr>
          <w:p w14:paraId="48CDBE9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486" w:type="pct"/>
            <w:shd w:val="clear" w:color="auto" w:fill="FFFFFF"/>
          </w:tcPr>
          <w:p w14:paraId="1814908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2" w:type="pct"/>
            <w:shd w:val="clear" w:color="auto" w:fill="FFFFFF"/>
          </w:tcPr>
          <w:p w14:paraId="67FA3CD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01" w:type="pct"/>
            <w:shd w:val="clear" w:color="auto" w:fill="FFFFFF"/>
          </w:tcPr>
          <w:p w14:paraId="05FC4F0F" w14:textId="77777777" w:rsidR="009B1005" w:rsidRPr="00F1143E" w:rsidRDefault="009B1005" w:rsidP="002F1C8B">
            <w:pPr>
              <w:spacing w:before="120"/>
              <w:jc w:val="right"/>
              <w:rPr>
                <w:rFonts w:ascii="Arial" w:hAnsi="Arial" w:cs="Arial"/>
                <w:sz w:val="20"/>
              </w:rPr>
            </w:pPr>
          </w:p>
        </w:tc>
      </w:tr>
      <w:tr w:rsidR="00F1143E" w:rsidRPr="00F1143E" w14:paraId="00F040C6" w14:textId="77777777" w:rsidTr="002F1C8B">
        <w:trPr>
          <w:trHeight w:val="338"/>
        </w:trPr>
        <w:tc>
          <w:tcPr>
            <w:tcW w:w="306" w:type="pct"/>
            <w:shd w:val="clear" w:color="auto" w:fill="FFFFFF"/>
          </w:tcPr>
          <w:p w14:paraId="1441AC64"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67F2EA7"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482D8A9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497" w:type="pct"/>
            <w:shd w:val="clear" w:color="auto" w:fill="FFFFFF"/>
          </w:tcPr>
          <w:p w14:paraId="162ABF7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86" w:type="pct"/>
            <w:shd w:val="clear" w:color="auto" w:fill="FFFFFF"/>
          </w:tcPr>
          <w:p w14:paraId="00FFEE5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2" w:type="pct"/>
            <w:shd w:val="clear" w:color="auto" w:fill="FFFFFF"/>
          </w:tcPr>
          <w:p w14:paraId="7566EBE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01" w:type="pct"/>
            <w:shd w:val="clear" w:color="auto" w:fill="FFFFFF"/>
          </w:tcPr>
          <w:p w14:paraId="0874B92A" w14:textId="77777777" w:rsidR="009B1005" w:rsidRPr="00F1143E" w:rsidRDefault="009B1005" w:rsidP="002F1C8B">
            <w:pPr>
              <w:spacing w:before="120"/>
              <w:jc w:val="right"/>
              <w:rPr>
                <w:rFonts w:ascii="Arial" w:hAnsi="Arial" w:cs="Arial"/>
                <w:sz w:val="20"/>
              </w:rPr>
            </w:pPr>
          </w:p>
        </w:tc>
      </w:tr>
      <w:tr w:rsidR="00F1143E" w:rsidRPr="00F1143E" w14:paraId="6D0444FB" w14:textId="77777777" w:rsidTr="002F1C8B">
        <w:trPr>
          <w:trHeight w:val="338"/>
        </w:trPr>
        <w:tc>
          <w:tcPr>
            <w:tcW w:w="306" w:type="pct"/>
            <w:shd w:val="clear" w:color="auto" w:fill="FFFFFF"/>
          </w:tcPr>
          <w:p w14:paraId="1BF1AE78"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1BEF076"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351BAD0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7" w:type="pct"/>
            <w:shd w:val="clear" w:color="auto" w:fill="FFFFFF"/>
          </w:tcPr>
          <w:p w14:paraId="01CACD8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86" w:type="pct"/>
            <w:shd w:val="clear" w:color="auto" w:fill="FFFFFF"/>
          </w:tcPr>
          <w:p w14:paraId="5C3BE1F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115</w:t>
            </w:r>
          </w:p>
        </w:tc>
        <w:tc>
          <w:tcPr>
            <w:tcW w:w="492" w:type="pct"/>
            <w:shd w:val="clear" w:color="auto" w:fill="FFFFFF"/>
          </w:tcPr>
          <w:p w14:paraId="0059879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105</w:t>
            </w:r>
          </w:p>
        </w:tc>
        <w:tc>
          <w:tcPr>
            <w:tcW w:w="501" w:type="pct"/>
            <w:shd w:val="clear" w:color="auto" w:fill="FFFFFF"/>
          </w:tcPr>
          <w:p w14:paraId="05B4328F" w14:textId="77777777" w:rsidR="009B1005" w:rsidRPr="00F1143E" w:rsidRDefault="009B1005" w:rsidP="002F1C8B">
            <w:pPr>
              <w:spacing w:before="120"/>
              <w:jc w:val="right"/>
              <w:rPr>
                <w:rFonts w:ascii="Arial" w:hAnsi="Arial" w:cs="Arial"/>
                <w:sz w:val="20"/>
              </w:rPr>
            </w:pPr>
          </w:p>
        </w:tc>
      </w:tr>
      <w:tr w:rsidR="00F1143E" w:rsidRPr="00F1143E" w14:paraId="0DF03D23" w14:textId="77777777" w:rsidTr="002F1C8B">
        <w:trPr>
          <w:trHeight w:val="338"/>
        </w:trPr>
        <w:tc>
          <w:tcPr>
            <w:tcW w:w="306" w:type="pct"/>
            <w:shd w:val="clear" w:color="auto" w:fill="FFFFFF"/>
          </w:tcPr>
          <w:p w14:paraId="57D73FC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7B60928"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1D8A444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97" w:type="pct"/>
            <w:shd w:val="clear" w:color="auto" w:fill="FFFFFF"/>
          </w:tcPr>
          <w:p w14:paraId="5C69743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86" w:type="pct"/>
            <w:shd w:val="clear" w:color="auto" w:fill="FFFFFF"/>
          </w:tcPr>
          <w:p w14:paraId="549C2C7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105</w:t>
            </w:r>
          </w:p>
        </w:tc>
        <w:tc>
          <w:tcPr>
            <w:tcW w:w="492" w:type="pct"/>
            <w:shd w:val="clear" w:color="auto" w:fill="FFFFFF"/>
          </w:tcPr>
          <w:p w14:paraId="0662737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01" w:type="pct"/>
            <w:shd w:val="clear" w:color="auto" w:fill="FFFFFF"/>
          </w:tcPr>
          <w:p w14:paraId="09F4C32D" w14:textId="77777777" w:rsidR="009B1005" w:rsidRPr="00F1143E" w:rsidRDefault="009B1005" w:rsidP="002F1C8B">
            <w:pPr>
              <w:spacing w:before="120"/>
              <w:jc w:val="right"/>
              <w:rPr>
                <w:rFonts w:ascii="Arial" w:hAnsi="Arial" w:cs="Arial"/>
                <w:sz w:val="20"/>
              </w:rPr>
            </w:pPr>
          </w:p>
        </w:tc>
      </w:tr>
      <w:tr w:rsidR="00F1143E" w:rsidRPr="00F1143E" w14:paraId="51E66471" w14:textId="77777777" w:rsidTr="002F1C8B">
        <w:trPr>
          <w:trHeight w:val="338"/>
        </w:trPr>
        <w:tc>
          <w:tcPr>
            <w:tcW w:w="306" w:type="pct"/>
            <w:shd w:val="clear" w:color="auto" w:fill="FFFFFF"/>
          </w:tcPr>
          <w:p w14:paraId="54662C80"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8</w:t>
            </w:r>
          </w:p>
        </w:tc>
        <w:tc>
          <w:tcPr>
            <w:tcW w:w="2235" w:type="pct"/>
            <w:shd w:val="clear" w:color="auto" w:fill="FFFFFF"/>
          </w:tcPr>
          <w:p w14:paraId="6EC5FA99" w14:textId="77777777" w:rsidR="009B1005" w:rsidRPr="00F1143E" w:rsidRDefault="009B1005" w:rsidP="002F1C8B">
            <w:pPr>
              <w:spacing w:before="120"/>
              <w:rPr>
                <w:rFonts w:ascii="Arial" w:hAnsi="Arial" w:cs="Arial"/>
                <w:b/>
                <w:sz w:val="20"/>
              </w:rPr>
            </w:pPr>
            <w:r w:rsidRPr="00F1143E">
              <w:rPr>
                <w:rFonts w:ascii="Arial" w:hAnsi="Arial" w:cs="Arial"/>
                <w:b/>
                <w:sz w:val="20"/>
              </w:rPr>
              <w:t>Lạc Hưng</w:t>
            </w:r>
          </w:p>
        </w:tc>
        <w:tc>
          <w:tcPr>
            <w:tcW w:w="483" w:type="pct"/>
            <w:shd w:val="clear" w:color="auto" w:fill="FFFFFF"/>
          </w:tcPr>
          <w:p w14:paraId="3C2BA017"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70A96A65"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2E638EF1"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3C6F7CE8"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1C17A374" w14:textId="77777777" w:rsidR="009B1005" w:rsidRPr="00F1143E" w:rsidRDefault="009B1005" w:rsidP="002F1C8B">
            <w:pPr>
              <w:spacing w:before="120"/>
              <w:jc w:val="right"/>
              <w:rPr>
                <w:rFonts w:ascii="Arial" w:hAnsi="Arial" w:cs="Arial"/>
                <w:sz w:val="20"/>
              </w:rPr>
            </w:pPr>
          </w:p>
        </w:tc>
      </w:tr>
      <w:tr w:rsidR="00F1143E" w:rsidRPr="00F1143E" w14:paraId="075073AE" w14:textId="77777777" w:rsidTr="002F1C8B">
        <w:trPr>
          <w:trHeight w:val="338"/>
        </w:trPr>
        <w:tc>
          <w:tcPr>
            <w:tcW w:w="306" w:type="pct"/>
            <w:shd w:val="clear" w:color="auto" w:fill="FFFFFF"/>
          </w:tcPr>
          <w:p w14:paraId="0EA831F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590E428"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028DCB2B" w14:textId="77777777" w:rsidR="009B1005" w:rsidRPr="00F1143E" w:rsidRDefault="009B1005" w:rsidP="002F1C8B">
            <w:pPr>
              <w:spacing w:before="120"/>
              <w:jc w:val="right"/>
              <w:rPr>
                <w:rFonts w:ascii="Arial" w:hAnsi="Arial" w:cs="Arial"/>
                <w:sz w:val="20"/>
              </w:rPr>
            </w:pPr>
            <w:r w:rsidRPr="00F1143E">
              <w:rPr>
                <w:rFonts w:ascii="Arial" w:hAnsi="Arial" w:cs="Arial"/>
                <w:sz w:val="20"/>
              </w:rPr>
              <w:t>880</w:t>
            </w:r>
          </w:p>
        </w:tc>
        <w:tc>
          <w:tcPr>
            <w:tcW w:w="497" w:type="pct"/>
            <w:shd w:val="clear" w:color="auto" w:fill="FFFFFF"/>
          </w:tcPr>
          <w:p w14:paraId="14B7F509" w14:textId="77777777" w:rsidR="009B1005" w:rsidRPr="00F1143E" w:rsidRDefault="009B1005" w:rsidP="002F1C8B">
            <w:pPr>
              <w:spacing w:before="120"/>
              <w:jc w:val="right"/>
              <w:rPr>
                <w:rFonts w:ascii="Arial" w:hAnsi="Arial" w:cs="Arial"/>
                <w:sz w:val="20"/>
              </w:rPr>
            </w:pPr>
            <w:r w:rsidRPr="00F1143E">
              <w:rPr>
                <w:rFonts w:ascii="Arial" w:hAnsi="Arial" w:cs="Arial"/>
                <w:sz w:val="20"/>
              </w:rPr>
              <w:t>530</w:t>
            </w:r>
          </w:p>
        </w:tc>
        <w:tc>
          <w:tcPr>
            <w:tcW w:w="486" w:type="pct"/>
            <w:shd w:val="clear" w:color="auto" w:fill="FFFFFF"/>
          </w:tcPr>
          <w:p w14:paraId="70400787"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492" w:type="pct"/>
            <w:shd w:val="clear" w:color="auto" w:fill="FFFFFF"/>
          </w:tcPr>
          <w:p w14:paraId="636DABC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501" w:type="pct"/>
            <w:shd w:val="clear" w:color="auto" w:fill="FFFFFF"/>
          </w:tcPr>
          <w:p w14:paraId="01647E5D" w14:textId="77777777" w:rsidR="009B1005" w:rsidRPr="00F1143E" w:rsidRDefault="009B1005" w:rsidP="002F1C8B">
            <w:pPr>
              <w:spacing w:before="120"/>
              <w:jc w:val="right"/>
              <w:rPr>
                <w:rFonts w:ascii="Arial" w:hAnsi="Arial" w:cs="Arial"/>
                <w:sz w:val="20"/>
              </w:rPr>
            </w:pPr>
          </w:p>
        </w:tc>
      </w:tr>
      <w:tr w:rsidR="00F1143E" w:rsidRPr="00F1143E" w14:paraId="5EC0A545" w14:textId="77777777" w:rsidTr="002F1C8B">
        <w:trPr>
          <w:trHeight w:val="338"/>
        </w:trPr>
        <w:tc>
          <w:tcPr>
            <w:tcW w:w="306" w:type="pct"/>
            <w:shd w:val="clear" w:color="auto" w:fill="FFFFFF"/>
          </w:tcPr>
          <w:p w14:paraId="34728F0A"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9E633C9"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7F5D6A3D"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497" w:type="pct"/>
            <w:shd w:val="clear" w:color="auto" w:fill="FFFFFF"/>
          </w:tcPr>
          <w:p w14:paraId="3DC1A1E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486" w:type="pct"/>
            <w:shd w:val="clear" w:color="auto" w:fill="FFFFFF"/>
          </w:tcPr>
          <w:p w14:paraId="486D073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492" w:type="pct"/>
            <w:shd w:val="clear" w:color="auto" w:fill="FFFFFF"/>
          </w:tcPr>
          <w:p w14:paraId="19B9A85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501" w:type="pct"/>
            <w:shd w:val="clear" w:color="auto" w:fill="FFFFFF"/>
          </w:tcPr>
          <w:p w14:paraId="027BB44D" w14:textId="77777777" w:rsidR="009B1005" w:rsidRPr="00F1143E" w:rsidRDefault="009B1005" w:rsidP="002F1C8B">
            <w:pPr>
              <w:spacing w:before="120"/>
              <w:jc w:val="right"/>
              <w:rPr>
                <w:rFonts w:ascii="Arial" w:hAnsi="Arial" w:cs="Arial"/>
                <w:sz w:val="20"/>
              </w:rPr>
            </w:pPr>
          </w:p>
        </w:tc>
      </w:tr>
      <w:tr w:rsidR="00F1143E" w:rsidRPr="00F1143E" w14:paraId="0FC88D02" w14:textId="77777777" w:rsidTr="002F1C8B">
        <w:trPr>
          <w:trHeight w:val="338"/>
        </w:trPr>
        <w:tc>
          <w:tcPr>
            <w:tcW w:w="306" w:type="pct"/>
            <w:shd w:val="clear" w:color="auto" w:fill="FFFFFF"/>
          </w:tcPr>
          <w:p w14:paraId="1F9123DC"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E196699"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4F81AD7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497" w:type="pct"/>
            <w:shd w:val="clear" w:color="auto" w:fill="FFFFFF"/>
          </w:tcPr>
          <w:p w14:paraId="3CE946D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86" w:type="pct"/>
            <w:shd w:val="clear" w:color="auto" w:fill="FFFFFF"/>
          </w:tcPr>
          <w:p w14:paraId="5C4F62F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2" w:type="pct"/>
            <w:shd w:val="clear" w:color="auto" w:fill="FFFFFF"/>
          </w:tcPr>
          <w:p w14:paraId="6C93CAA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01" w:type="pct"/>
            <w:shd w:val="clear" w:color="auto" w:fill="FFFFFF"/>
          </w:tcPr>
          <w:p w14:paraId="7CD19831" w14:textId="77777777" w:rsidR="009B1005" w:rsidRPr="00F1143E" w:rsidRDefault="009B1005" w:rsidP="002F1C8B">
            <w:pPr>
              <w:spacing w:before="120"/>
              <w:jc w:val="right"/>
              <w:rPr>
                <w:rFonts w:ascii="Arial" w:hAnsi="Arial" w:cs="Arial"/>
                <w:sz w:val="20"/>
              </w:rPr>
            </w:pPr>
          </w:p>
        </w:tc>
      </w:tr>
      <w:tr w:rsidR="00F1143E" w:rsidRPr="00F1143E" w14:paraId="4092F210" w14:textId="77777777" w:rsidTr="002F1C8B">
        <w:trPr>
          <w:trHeight w:val="338"/>
        </w:trPr>
        <w:tc>
          <w:tcPr>
            <w:tcW w:w="306" w:type="pct"/>
            <w:shd w:val="clear" w:color="auto" w:fill="FFFFFF"/>
          </w:tcPr>
          <w:p w14:paraId="1BD64D49"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75FAEE8"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7CC5B56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497" w:type="pct"/>
            <w:shd w:val="clear" w:color="auto" w:fill="FFFFFF"/>
          </w:tcPr>
          <w:p w14:paraId="47CCEFF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86" w:type="pct"/>
            <w:shd w:val="clear" w:color="auto" w:fill="FFFFFF"/>
          </w:tcPr>
          <w:p w14:paraId="1C1E650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92" w:type="pct"/>
            <w:shd w:val="clear" w:color="auto" w:fill="FFFFFF"/>
          </w:tcPr>
          <w:p w14:paraId="5517251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115</w:t>
            </w:r>
          </w:p>
        </w:tc>
        <w:tc>
          <w:tcPr>
            <w:tcW w:w="501" w:type="pct"/>
            <w:shd w:val="clear" w:color="auto" w:fill="FFFFFF"/>
          </w:tcPr>
          <w:p w14:paraId="73F607B7" w14:textId="77777777" w:rsidR="009B1005" w:rsidRPr="00F1143E" w:rsidRDefault="009B1005" w:rsidP="002F1C8B">
            <w:pPr>
              <w:spacing w:before="120"/>
              <w:jc w:val="right"/>
              <w:rPr>
                <w:rFonts w:ascii="Arial" w:hAnsi="Arial" w:cs="Arial"/>
                <w:sz w:val="20"/>
              </w:rPr>
            </w:pPr>
          </w:p>
        </w:tc>
      </w:tr>
      <w:tr w:rsidR="00F1143E" w:rsidRPr="00F1143E" w14:paraId="3BB4B604" w14:textId="77777777" w:rsidTr="002F1C8B">
        <w:trPr>
          <w:trHeight w:val="338"/>
        </w:trPr>
        <w:tc>
          <w:tcPr>
            <w:tcW w:w="306" w:type="pct"/>
            <w:shd w:val="clear" w:color="auto" w:fill="FFFFFF"/>
          </w:tcPr>
          <w:p w14:paraId="605D2FF2"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2053279"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4C6E4AC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97" w:type="pct"/>
            <w:shd w:val="clear" w:color="auto" w:fill="FFFFFF"/>
          </w:tcPr>
          <w:p w14:paraId="3E38D4F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115</w:t>
            </w:r>
          </w:p>
        </w:tc>
        <w:tc>
          <w:tcPr>
            <w:tcW w:w="486" w:type="pct"/>
            <w:shd w:val="clear" w:color="auto" w:fill="FFFFFF"/>
          </w:tcPr>
          <w:p w14:paraId="254F0BE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105</w:t>
            </w:r>
          </w:p>
        </w:tc>
        <w:tc>
          <w:tcPr>
            <w:tcW w:w="492" w:type="pct"/>
            <w:shd w:val="clear" w:color="auto" w:fill="FFFFFF"/>
          </w:tcPr>
          <w:p w14:paraId="648886A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01" w:type="pct"/>
            <w:shd w:val="clear" w:color="auto" w:fill="FFFFFF"/>
          </w:tcPr>
          <w:p w14:paraId="64A226BB" w14:textId="77777777" w:rsidR="009B1005" w:rsidRPr="00F1143E" w:rsidRDefault="009B1005" w:rsidP="002F1C8B">
            <w:pPr>
              <w:spacing w:before="120"/>
              <w:jc w:val="right"/>
              <w:rPr>
                <w:rFonts w:ascii="Arial" w:hAnsi="Arial" w:cs="Arial"/>
                <w:sz w:val="20"/>
              </w:rPr>
            </w:pPr>
          </w:p>
        </w:tc>
      </w:tr>
      <w:tr w:rsidR="00F1143E" w:rsidRPr="00F1143E" w14:paraId="3D9009F5" w14:textId="77777777" w:rsidTr="002F1C8B">
        <w:trPr>
          <w:trHeight w:val="338"/>
        </w:trPr>
        <w:tc>
          <w:tcPr>
            <w:tcW w:w="306" w:type="pct"/>
            <w:shd w:val="clear" w:color="auto" w:fill="FFFFFF"/>
          </w:tcPr>
          <w:p w14:paraId="1EB78861"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9</w:t>
            </w:r>
          </w:p>
        </w:tc>
        <w:tc>
          <w:tcPr>
            <w:tcW w:w="2235" w:type="pct"/>
            <w:shd w:val="clear" w:color="auto" w:fill="FFFFFF"/>
          </w:tcPr>
          <w:p w14:paraId="01F7AB50" w14:textId="77777777" w:rsidR="009B1005" w:rsidRPr="00F1143E" w:rsidRDefault="009B1005" w:rsidP="002F1C8B">
            <w:pPr>
              <w:spacing w:before="120"/>
              <w:rPr>
                <w:rFonts w:ascii="Arial" w:hAnsi="Arial" w:cs="Arial"/>
                <w:b/>
                <w:sz w:val="20"/>
              </w:rPr>
            </w:pPr>
            <w:r w:rsidRPr="00F1143E">
              <w:rPr>
                <w:rFonts w:ascii="Arial" w:hAnsi="Arial" w:cs="Arial"/>
                <w:b/>
                <w:sz w:val="20"/>
              </w:rPr>
              <w:t>Đoàn Kết</w:t>
            </w:r>
          </w:p>
        </w:tc>
        <w:tc>
          <w:tcPr>
            <w:tcW w:w="483" w:type="pct"/>
            <w:shd w:val="clear" w:color="auto" w:fill="FFFFFF"/>
          </w:tcPr>
          <w:p w14:paraId="1573C6C6"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159D61F1"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51C31405"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43E3E9DE"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198FD2A0" w14:textId="77777777" w:rsidR="009B1005" w:rsidRPr="00F1143E" w:rsidRDefault="009B1005" w:rsidP="002F1C8B">
            <w:pPr>
              <w:spacing w:before="120"/>
              <w:jc w:val="right"/>
              <w:rPr>
                <w:rFonts w:ascii="Arial" w:hAnsi="Arial" w:cs="Arial"/>
                <w:sz w:val="20"/>
              </w:rPr>
            </w:pPr>
          </w:p>
        </w:tc>
      </w:tr>
      <w:tr w:rsidR="00F1143E" w:rsidRPr="00F1143E" w14:paraId="29F158BF" w14:textId="77777777" w:rsidTr="002F1C8B">
        <w:trPr>
          <w:trHeight w:val="338"/>
        </w:trPr>
        <w:tc>
          <w:tcPr>
            <w:tcW w:w="306" w:type="pct"/>
            <w:shd w:val="clear" w:color="auto" w:fill="FFFFFF"/>
          </w:tcPr>
          <w:p w14:paraId="59DAE0E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CF3FE00"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77642348"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497" w:type="pct"/>
            <w:shd w:val="clear" w:color="auto" w:fill="FFFFFF"/>
          </w:tcPr>
          <w:p w14:paraId="57AA86D4" w14:textId="77777777" w:rsidR="009B1005" w:rsidRPr="00F1143E" w:rsidRDefault="009B1005" w:rsidP="002F1C8B">
            <w:pPr>
              <w:spacing w:before="120"/>
              <w:jc w:val="right"/>
              <w:rPr>
                <w:rFonts w:ascii="Arial" w:hAnsi="Arial" w:cs="Arial"/>
                <w:sz w:val="20"/>
              </w:rPr>
            </w:pPr>
            <w:r w:rsidRPr="00F1143E">
              <w:rPr>
                <w:rFonts w:ascii="Arial" w:hAnsi="Arial" w:cs="Arial"/>
                <w:sz w:val="20"/>
              </w:rPr>
              <w:t>340</w:t>
            </w:r>
          </w:p>
        </w:tc>
        <w:tc>
          <w:tcPr>
            <w:tcW w:w="486" w:type="pct"/>
            <w:shd w:val="clear" w:color="auto" w:fill="FFFFFF"/>
          </w:tcPr>
          <w:p w14:paraId="44034EA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270</w:t>
            </w:r>
          </w:p>
        </w:tc>
        <w:tc>
          <w:tcPr>
            <w:tcW w:w="492" w:type="pct"/>
            <w:shd w:val="clear" w:color="auto" w:fill="FFFFFF"/>
          </w:tcPr>
          <w:p w14:paraId="4DED3C2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501" w:type="pct"/>
            <w:shd w:val="clear" w:color="auto" w:fill="FFFFFF"/>
          </w:tcPr>
          <w:p w14:paraId="21288133" w14:textId="77777777" w:rsidR="009B1005" w:rsidRPr="00F1143E" w:rsidRDefault="009B1005" w:rsidP="002F1C8B">
            <w:pPr>
              <w:spacing w:before="120"/>
              <w:jc w:val="right"/>
              <w:rPr>
                <w:rFonts w:ascii="Arial" w:hAnsi="Arial" w:cs="Arial"/>
                <w:sz w:val="20"/>
              </w:rPr>
            </w:pPr>
          </w:p>
        </w:tc>
      </w:tr>
      <w:tr w:rsidR="00F1143E" w:rsidRPr="00F1143E" w14:paraId="332DA083" w14:textId="77777777" w:rsidTr="002F1C8B">
        <w:trPr>
          <w:trHeight w:val="338"/>
        </w:trPr>
        <w:tc>
          <w:tcPr>
            <w:tcW w:w="306" w:type="pct"/>
            <w:shd w:val="clear" w:color="auto" w:fill="FFFFFF"/>
          </w:tcPr>
          <w:p w14:paraId="2AE65B59"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24B3581"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7A507D5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497" w:type="pct"/>
            <w:shd w:val="clear" w:color="auto" w:fill="FFFFFF"/>
          </w:tcPr>
          <w:p w14:paraId="7CE5468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486" w:type="pct"/>
            <w:shd w:val="clear" w:color="auto" w:fill="FFFFFF"/>
          </w:tcPr>
          <w:p w14:paraId="02CF6D4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2" w:type="pct"/>
            <w:shd w:val="clear" w:color="auto" w:fill="FFFFFF"/>
          </w:tcPr>
          <w:p w14:paraId="6AA10F1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01" w:type="pct"/>
            <w:shd w:val="clear" w:color="auto" w:fill="FFFFFF"/>
          </w:tcPr>
          <w:p w14:paraId="3FCCE9AE" w14:textId="77777777" w:rsidR="009B1005" w:rsidRPr="00F1143E" w:rsidRDefault="009B1005" w:rsidP="002F1C8B">
            <w:pPr>
              <w:spacing w:before="120"/>
              <w:jc w:val="right"/>
              <w:rPr>
                <w:rFonts w:ascii="Arial" w:hAnsi="Arial" w:cs="Arial"/>
                <w:sz w:val="20"/>
              </w:rPr>
            </w:pPr>
          </w:p>
        </w:tc>
      </w:tr>
      <w:tr w:rsidR="00F1143E" w:rsidRPr="00F1143E" w14:paraId="59495B65" w14:textId="77777777" w:rsidTr="002F1C8B">
        <w:trPr>
          <w:trHeight w:val="338"/>
        </w:trPr>
        <w:tc>
          <w:tcPr>
            <w:tcW w:w="306" w:type="pct"/>
            <w:shd w:val="clear" w:color="auto" w:fill="FFFFFF"/>
          </w:tcPr>
          <w:p w14:paraId="7873956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538A6FC"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696AB52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497" w:type="pct"/>
            <w:shd w:val="clear" w:color="auto" w:fill="FFFFFF"/>
          </w:tcPr>
          <w:p w14:paraId="3DB3E44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86" w:type="pct"/>
            <w:shd w:val="clear" w:color="auto" w:fill="FFFFFF"/>
          </w:tcPr>
          <w:p w14:paraId="3948FBC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125</w:t>
            </w:r>
          </w:p>
        </w:tc>
        <w:tc>
          <w:tcPr>
            <w:tcW w:w="492" w:type="pct"/>
            <w:shd w:val="clear" w:color="auto" w:fill="FFFFFF"/>
          </w:tcPr>
          <w:p w14:paraId="3FEF59B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501" w:type="pct"/>
            <w:shd w:val="clear" w:color="auto" w:fill="FFFFFF"/>
          </w:tcPr>
          <w:p w14:paraId="5C52385E" w14:textId="77777777" w:rsidR="009B1005" w:rsidRPr="00F1143E" w:rsidRDefault="009B1005" w:rsidP="002F1C8B">
            <w:pPr>
              <w:spacing w:before="120"/>
              <w:jc w:val="right"/>
              <w:rPr>
                <w:rFonts w:ascii="Arial" w:hAnsi="Arial" w:cs="Arial"/>
                <w:sz w:val="20"/>
              </w:rPr>
            </w:pPr>
          </w:p>
        </w:tc>
      </w:tr>
      <w:tr w:rsidR="00F1143E" w:rsidRPr="00F1143E" w14:paraId="28166A11" w14:textId="77777777" w:rsidTr="002F1C8B">
        <w:trPr>
          <w:trHeight w:val="338"/>
        </w:trPr>
        <w:tc>
          <w:tcPr>
            <w:tcW w:w="306" w:type="pct"/>
            <w:shd w:val="clear" w:color="auto" w:fill="FFFFFF"/>
          </w:tcPr>
          <w:p w14:paraId="6E440516"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283FD33"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5C95700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7" w:type="pct"/>
            <w:shd w:val="clear" w:color="auto" w:fill="FFFFFF"/>
          </w:tcPr>
          <w:p w14:paraId="6BF8C3D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86" w:type="pct"/>
            <w:shd w:val="clear" w:color="auto" w:fill="FFFFFF"/>
          </w:tcPr>
          <w:p w14:paraId="417D16F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92" w:type="pct"/>
            <w:shd w:val="clear" w:color="auto" w:fill="FFFFFF"/>
          </w:tcPr>
          <w:p w14:paraId="76E8080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105</w:t>
            </w:r>
          </w:p>
        </w:tc>
        <w:tc>
          <w:tcPr>
            <w:tcW w:w="501" w:type="pct"/>
            <w:shd w:val="clear" w:color="auto" w:fill="FFFFFF"/>
          </w:tcPr>
          <w:p w14:paraId="3E88FB1D" w14:textId="77777777" w:rsidR="009B1005" w:rsidRPr="00F1143E" w:rsidRDefault="009B1005" w:rsidP="002F1C8B">
            <w:pPr>
              <w:spacing w:before="120"/>
              <w:jc w:val="right"/>
              <w:rPr>
                <w:rFonts w:ascii="Arial" w:hAnsi="Arial" w:cs="Arial"/>
                <w:sz w:val="20"/>
              </w:rPr>
            </w:pPr>
          </w:p>
        </w:tc>
      </w:tr>
      <w:tr w:rsidR="00F1143E" w:rsidRPr="00F1143E" w14:paraId="53256541" w14:textId="77777777" w:rsidTr="002F1C8B">
        <w:trPr>
          <w:trHeight w:val="338"/>
        </w:trPr>
        <w:tc>
          <w:tcPr>
            <w:tcW w:w="306" w:type="pct"/>
            <w:shd w:val="clear" w:color="auto" w:fill="FFFFFF"/>
          </w:tcPr>
          <w:p w14:paraId="7EEFE28B"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3D2DC91"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5B647A1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97" w:type="pct"/>
            <w:shd w:val="clear" w:color="auto" w:fill="FFFFFF"/>
          </w:tcPr>
          <w:p w14:paraId="38ABE4B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86" w:type="pct"/>
            <w:shd w:val="clear" w:color="auto" w:fill="FFFFFF"/>
          </w:tcPr>
          <w:p w14:paraId="357355E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105</w:t>
            </w:r>
          </w:p>
        </w:tc>
        <w:tc>
          <w:tcPr>
            <w:tcW w:w="492" w:type="pct"/>
            <w:shd w:val="clear" w:color="auto" w:fill="FFFFFF"/>
          </w:tcPr>
          <w:p w14:paraId="24B3ECB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01" w:type="pct"/>
            <w:shd w:val="clear" w:color="auto" w:fill="FFFFFF"/>
          </w:tcPr>
          <w:p w14:paraId="258DFCBB" w14:textId="77777777" w:rsidR="009B1005" w:rsidRPr="00F1143E" w:rsidRDefault="009B1005" w:rsidP="002F1C8B">
            <w:pPr>
              <w:spacing w:before="120"/>
              <w:jc w:val="right"/>
              <w:rPr>
                <w:rFonts w:ascii="Arial" w:hAnsi="Arial" w:cs="Arial"/>
                <w:sz w:val="20"/>
              </w:rPr>
            </w:pPr>
          </w:p>
        </w:tc>
      </w:tr>
      <w:tr w:rsidR="00F1143E" w:rsidRPr="00F1143E" w14:paraId="75C68389" w14:textId="77777777" w:rsidTr="002F1C8B">
        <w:trPr>
          <w:trHeight w:val="338"/>
        </w:trPr>
        <w:tc>
          <w:tcPr>
            <w:tcW w:w="306" w:type="pct"/>
            <w:shd w:val="clear" w:color="auto" w:fill="FFFFFF"/>
          </w:tcPr>
          <w:p w14:paraId="5CAA47DA"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10</w:t>
            </w:r>
          </w:p>
        </w:tc>
        <w:tc>
          <w:tcPr>
            <w:tcW w:w="2235" w:type="pct"/>
            <w:shd w:val="clear" w:color="auto" w:fill="FFFFFF"/>
          </w:tcPr>
          <w:p w14:paraId="0B935CDA" w14:textId="77777777" w:rsidR="009B1005" w:rsidRPr="00F1143E" w:rsidRDefault="009B1005" w:rsidP="002F1C8B">
            <w:pPr>
              <w:spacing w:before="120"/>
              <w:rPr>
                <w:rFonts w:ascii="Arial" w:hAnsi="Arial" w:cs="Arial"/>
                <w:b/>
                <w:sz w:val="20"/>
              </w:rPr>
            </w:pPr>
            <w:r w:rsidRPr="00F1143E">
              <w:rPr>
                <w:rFonts w:ascii="Arial" w:hAnsi="Arial" w:cs="Arial"/>
                <w:b/>
                <w:sz w:val="20"/>
              </w:rPr>
              <w:t>Lạc Lương</w:t>
            </w:r>
          </w:p>
        </w:tc>
        <w:tc>
          <w:tcPr>
            <w:tcW w:w="483" w:type="pct"/>
            <w:shd w:val="clear" w:color="auto" w:fill="FFFFFF"/>
          </w:tcPr>
          <w:p w14:paraId="2F5DC4D4"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3B54C43F"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3DF96673"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23DC2125"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4EF05A56" w14:textId="77777777" w:rsidR="009B1005" w:rsidRPr="00F1143E" w:rsidRDefault="009B1005" w:rsidP="002F1C8B">
            <w:pPr>
              <w:spacing w:before="120"/>
              <w:jc w:val="right"/>
              <w:rPr>
                <w:rFonts w:ascii="Arial" w:hAnsi="Arial" w:cs="Arial"/>
                <w:sz w:val="20"/>
              </w:rPr>
            </w:pPr>
          </w:p>
        </w:tc>
      </w:tr>
      <w:tr w:rsidR="00F1143E" w:rsidRPr="00F1143E" w14:paraId="10759FE5" w14:textId="77777777" w:rsidTr="002F1C8B">
        <w:trPr>
          <w:trHeight w:val="338"/>
        </w:trPr>
        <w:tc>
          <w:tcPr>
            <w:tcW w:w="306" w:type="pct"/>
            <w:shd w:val="clear" w:color="auto" w:fill="FFFFFF"/>
          </w:tcPr>
          <w:p w14:paraId="5BB106F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1663197"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3889363D" w14:textId="77777777" w:rsidR="009B1005" w:rsidRPr="00F1143E" w:rsidRDefault="009B1005" w:rsidP="002F1C8B">
            <w:pPr>
              <w:spacing w:before="120"/>
              <w:jc w:val="right"/>
              <w:rPr>
                <w:rFonts w:ascii="Arial" w:hAnsi="Arial" w:cs="Arial"/>
                <w:sz w:val="20"/>
              </w:rPr>
            </w:pPr>
            <w:r w:rsidRPr="00F1143E">
              <w:rPr>
                <w:rFonts w:ascii="Arial" w:hAnsi="Arial" w:cs="Arial"/>
                <w:sz w:val="20"/>
              </w:rPr>
              <w:t>530</w:t>
            </w:r>
          </w:p>
        </w:tc>
        <w:tc>
          <w:tcPr>
            <w:tcW w:w="497" w:type="pct"/>
            <w:shd w:val="clear" w:color="auto" w:fill="FFFFFF"/>
          </w:tcPr>
          <w:p w14:paraId="02F28779" w14:textId="77777777" w:rsidR="009B1005" w:rsidRPr="00F1143E" w:rsidRDefault="009B1005" w:rsidP="002F1C8B">
            <w:pPr>
              <w:spacing w:before="120"/>
              <w:jc w:val="right"/>
              <w:rPr>
                <w:rFonts w:ascii="Arial" w:hAnsi="Arial" w:cs="Arial"/>
                <w:sz w:val="20"/>
              </w:rPr>
            </w:pPr>
            <w:r w:rsidRPr="00F1143E">
              <w:rPr>
                <w:rFonts w:ascii="Arial" w:hAnsi="Arial" w:cs="Arial"/>
                <w:sz w:val="20"/>
              </w:rPr>
              <w:t>440</w:t>
            </w:r>
          </w:p>
        </w:tc>
        <w:tc>
          <w:tcPr>
            <w:tcW w:w="486" w:type="pct"/>
            <w:shd w:val="clear" w:color="auto" w:fill="FFFFFF"/>
          </w:tcPr>
          <w:p w14:paraId="2D43E11C"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492" w:type="pct"/>
            <w:shd w:val="clear" w:color="auto" w:fill="FFFFFF"/>
          </w:tcPr>
          <w:p w14:paraId="201FB2D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501" w:type="pct"/>
            <w:shd w:val="clear" w:color="auto" w:fill="FFFFFF"/>
          </w:tcPr>
          <w:p w14:paraId="7B1C870B" w14:textId="77777777" w:rsidR="009B1005" w:rsidRPr="00F1143E" w:rsidRDefault="009B1005" w:rsidP="002F1C8B">
            <w:pPr>
              <w:spacing w:before="120"/>
              <w:jc w:val="right"/>
              <w:rPr>
                <w:rFonts w:ascii="Arial" w:hAnsi="Arial" w:cs="Arial"/>
                <w:sz w:val="20"/>
              </w:rPr>
            </w:pPr>
          </w:p>
        </w:tc>
      </w:tr>
      <w:tr w:rsidR="00F1143E" w:rsidRPr="00F1143E" w14:paraId="4FC04C17" w14:textId="77777777" w:rsidTr="002F1C8B">
        <w:trPr>
          <w:trHeight w:val="338"/>
        </w:trPr>
        <w:tc>
          <w:tcPr>
            <w:tcW w:w="306" w:type="pct"/>
            <w:shd w:val="clear" w:color="auto" w:fill="FFFFFF"/>
          </w:tcPr>
          <w:p w14:paraId="0B83C114"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892C82C"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12162AC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497" w:type="pct"/>
            <w:shd w:val="clear" w:color="auto" w:fill="FFFFFF"/>
          </w:tcPr>
          <w:p w14:paraId="7773281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486" w:type="pct"/>
            <w:shd w:val="clear" w:color="auto" w:fill="FFFFFF"/>
          </w:tcPr>
          <w:p w14:paraId="17D615D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2" w:type="pct"/>
            <w:shd w:val="clear" w:color="auto" w:fill="FFFFFF"/>
          </w:tcPr>
          <w:p w14:paraId="0B1062A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501" w:type="pct"/>
            <w:shd w:val="clear" w:color="auto" w:fill="FFFFFF"/>
          </w:tcPr>
          <w:p w14:paraId="0EA44A3A" w14:textId="77777777" w:rsidR="009B1005" w:rsidRPr="00F1143E" w:rsidRDefault="009B1005" w:rsidP="002F1C8B">
            <w:pPr>
              <w:spacing w:before="120"/>
              <w:jc w:val="right"/>
              <w:rPr>
                <w:rFonts w:ascii="Arial" w:hAnsi="Arial" w:cs="Arial"/>
                <w:sz w:val="20"/>
              </w:rPr>
            </w:pPr>
          </w:p>
        </w:tc>
      </w:tr>
      <w:tr w:rsidR="00F1143E" w:rsidRPr="00F1143E" w14:paraId="5703AFA9" w14:textId="77777777" w:rsidTr="002F1C8B">
        <w:trPr>
          <w:trHeight w:val="338"/>
        </w:trPr>
        <w:tc>
          <w:tcPr>
            <w:tcW w:w="306" w:type="pct"/>
            <w:shd w:val="clear" w:color="auto" w:fill="FFFFFF"/>
          </w:tcPr>
          <w:p w14:paraId="1F33F0F7"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6AFE8B5"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457F2B57"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497" w:type="pct"/>
            <w:shd w:val="clear" w:color="auto" w:fill="FFFFFF"/>
          </w:tcPr>
          <w:p w14:paraId="3AAE7C4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86" w:type="pct"/>
            <w:shd w:val="clear" w:color="auto" w:fill="FFFFFF"/>
          </w:tcPr>
          <w:p w14:paraId="52E36BB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2" w:type="pct"/>
            <w:shd w:val="clear" w:color="auto" w:fill="FFFFFF"/>
          </w:tcPr>
          <w:p w14:paraId="79A7375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01" w:type="pct"/>
            <w:shd w:val="clear" w:color="auto" w:fill="FFFFFF"/>
          </w:tcPr>
          <w:p w14:paraId="1F032734" w14:textId="77777777" w:rsidR="009B1005" w:rsidRPr="00F1143E" w:rsidRDefault="009B1005" w:rsidP="002F1C8B">
            <w:pPr>
              <w:spacing w:before="120"/>
              <w:jc w:val="right"/>
              <w:rPr>
                <w:rFonts w:ascii="Arial" w:hAnsi="Arial" w:cs="Arial"/>
                <w:sz w:val="20"/>
              </w:rPr>
            </w:pPr>
          </w:p>
        </w:tc>
      </w:tr>
      <w:tr w:rsidR="00F1143E" w:rsidRPr="00F1143E" w14:paraId="71FBB9CD" w14:textId="77777777" w:rsidTr="002F1C8B">
        <w:trPr>
          <w:trHeight w:val="338"/>
        </w:trPr>
        <w:tc>
          <w:tcPr>
            <w:tcW w:w="306" w:type="pct"/>
            <w:shd w:val="clear" w:color="auto" w:fill="FFFFFF"/>
          </w:tcPr>
          <w:p w14:paraId="4376C1F5"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DFBAC7F"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7B154B7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97" w:type="pct"/>
            <w:shd w:val="clear" w:color="auto" w:fill="FFFFFF"/>
          </w:tcPr>
          <w:p w14:paraId="7AFD116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86" w:type="pct"/>
            <w:shd w:val="clear" w:color="auto" w:fill="FFFFFF"/>
          </w:tcPr>
          <w:p w14:paraId="5992BD3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115</w:t>
            </w:r>
          </w:p>
        </w:tc>
        <w:tc>
          <w:tcPr>
            <w:tcW w:w="492" w:type="pct"/>
            <w:shd w:val="clear" w:color="auto" w:fill="FFFFFF"/>
          </w:tcPr>
          <w:p w14:paraId="6D72DF5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105</w:t>
            </w:r>
          </w:p>
        </w:tc>
        <w:tc>
          <w:tcPr>
            <w:tcW w:w="501" w:type="pct"/>
            <w:shd w:val="clear" w:color="auto" w:fill="FFFFFF"/>
          </w:tcPr>
          <w:p w14:paraId="6AEF1B6B" w14:textId="77777777" w:rsidR="009B1005" w:rsidRPr="00F1143E" w:rsidRDefault="009B1005" w:rsidP="002F1C8B">
            <w:pPr>
              <w:spacing w:before="120"/>
              <w:jc w:val="right"/>
              <w:rPr>
                <w:rFonts w:ascii="Arial" w:hAnsi="Arial" w:cs="Arial"/>
                <w:sz w:val="20"/>
              </w:rPr>
            </w:pPr>
          </w:p>
        </w:tc>
      </w:tr>
      <w:tr w:rsidR="00F1143E" w:rsidRPr="00F1143E" w14:paraId="5AE27721" w14:textId="77777777" w:rsidTr="002F1C8B">
        <w:trPr>
          <w:trHeight w:val="338"/>
        </w:trPr>
        <w:tc>
          <w:tcPr>
            <w:tcW w:w="306" w:type="pct"/>
            <w:shd w:val="clear" w:color="auto" w:fill="FFFFFF"/>
          </w:tcPr>
          <w:p w14:paraId="6113D6E5"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127FEE9"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066B03D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97" w:type="pct"/>
            <w:shd w:val="clear" w:color="auto" w:fill="FFFFFF"/>
          </w:tcPr>
          <w:p w14:paraId="527E343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w:t>
            </w:r>
          </w:p>
        </w:tc>
        <w:tc>
          <w:tcPr>
            <w:tcW w:w="486" w:type="pct"/>
            <w:shd w:val="clear" w:color="auto" w:fill="FFFFFF"/>
          </w:tcPr>
          <w:p w14:paraId="4EA683F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105</w:t>
            </w:r>
          </w:p>
        </w:tc>
        <w:tc>
          <w:tcPr>
            <w:tcW w:w="492" w:type="pct"/>
            <w:shd w:val="clear" w:color="auto" w:fill="FFFFFF"/>
          </w:tcPr>
          <w:p w14:paraId="65216DF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01" w:type="pct"/>
            <w:shd w:val="clear" w:color="auto" w:fill="FFFFFF"/>
          </w:tcPr>
          <w:p w14:paraId="4E84E217" w14:textId="77777777" w:rsidR="009B1005" w:rsidRPr="00F1143E" w:rsidRDefault="009B1005" w:rsidP="002F1C8B">
            <w:pPr>
              <w:spacing w:before="120"/>
              <w:jc w:val="right"/>
              <w:rPr>
                <w:rFonts w:ascii="Arial" w:hAnsi="Arial" w:cs="Arial"/>
                <w:sz w:val="20"/>
              </w:rPr>
            </w:pPr>
          </w:p>
        </w:tc>
      </w:tr>
      <w:tr w:rsidR="00F1143E" w:rsidRPr="00F1143E" w14:paraId="37586862" w14:textId="77777777" w:rsidTr="002F1C8B">
        <w:trPr>
          <w:trHeight w:val="338"/>
        </w:trPr>
        <w:tc>
          <w:tcPr>
            <w:tcW w:w="306" w:type="pct"/>
            <w:shd w:val="clear" w:color="auto" w:fill="FFFFFF"/>
          </w:tcPr>
          <w:p w14:paraId="3D01009C"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11</w:t>
            </w:r>
          </w:p>
        </w:tc>
        <w:tc>
          <w:tcPr>
            <w:tcW w:w="2235" w:type="pct"/>
            <w:shd w:val="clear" w:color="auto" w:fill="FFFFFF"/>
          </w:tcPr>
          <w:p w14:paraId="6A812F6B" w14:textId="77777777" w:rsidR="009B1005" w:rsidRPr="00F1143E" w:rsidRDefault="009B1005" w:rsidP="002F1C8B">
            <w:pPr>
              <w:spacing w:before="120"/>
              <w:rPr>
                <w:rFonts w:ascii="Arial" w:hAnsi="Arial" w:cs="Arial"/>
                <w:b/>
                <w:sz w:val="20"/>
              </w:rPr>
            </w:pPr>
            <w:r w:rsidRPr="00F1143E">
              <w:rPr>
                <w:rFonts w:ascii="Arial" w:hAnsi="Arial" w:cs="Arial"/>
                <w:b/>
                <w:sz w:val="20"/>
              </w:rPr>
              <w:t>Lạc Sỹ</w:t>
            </w:r>
          </w:p>
        </w:tc>
        <w:tc>
          <w:tcPr>
            <w:tcW w:w="483" w:type="pct"/>
            <w:shd w:val="clear" w:color="auto" w:fill="FFFFFF"/>
          </w:tcPr>
          <w:p w14:paraId="79051866"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5385FCE9"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56445A39"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174625E9"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79291004" w14:textId="77777777" w:rsidR="009B1005" w:rsidRPr="00F1143E" w:rsidRDefault="009B1005" w:rsidP="002F1C8B">
            <w:pPr>
              <w:spacing w:before="120"/>
              <w:jc w:val="right"/>
              <w:rPr>
                <w:rFonts w:ascii="Arial" w:hAnsi="Arial" w:cs="Arial"/>
                <w:sz w:val="20"/>
              </w:rPr>
            </w:pPr>
          </w:p>
        </w:tc>
      </w:tr>
      <w:tr w:rsidR="00F1143E" w:rsidRPr="00F1143E" w14:paraId="61270E5D" w14:textId="77777777" w:rsidTr="002F1C8B">
        <w:trPr>
          <w:trHeight w:val="338"/>
        </w:trPr>
        <w:tc>
          <w:tcPr>
            <w:tcW w:w="306" w:type="pct"/>
            <w:shd w:val="clear" w:color="auto" w:fill="FFFFFF"/>
          </w:tcPr>
          <w:p w14:paraId="55A9460D"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9F14161"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17660C3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497" w:type="pct"/>
            <w:shd w:val="clear" w:color="auto" w:fill="FFFFFF"/>
          </w:tcPr>
          <w:p w14:paraId="40EF7BF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86" w:type="pct"/>
            <w:shd w:val="clear" w:color="auto" w:fill="FFFFFF"/>
          </w:tcPr>
          <w:p w14:paraId="3E7462D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2" w:type="pct"/>
            <w:shd w:val="clear" w:color="auto" w:fill="FFFFFF"/>
          </w:tcPr>
          <w:p w14:paraId="12019CD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01" w:type="pct"/>
            <w:shd w:val="clear" w:color="auto" w:fill="FFFFFF"/>
          </w:tcPr>
          <w:p w14:paraId="62EAB4CD" w14:textId="77777777" w:rsidR="009B1005" w:rsidRPr="00F1143E" w:rsidRDefault="009B1005" w:rsidP="002F1C8B">
            <w:pPr>
              <w:spacing w:before="120"/>
              <w:jc w:val="right"/>
              <w:rPr>
                <w:rFonts w:ascii="Arial" w:hAnsi="Arial" w:cs="Arial"/>
                <w:sz w:val="20"/>
              </w:rPr>
            </w:pPr>
          </w:p>
        </w:tc>
      </w:tr>
      <w:tr w:rsidR="00F1143E" w:rsidRPr="00F1143E" w14:paraId="4C4F0914" w14:textId="77777777" w:rsidTr="002F1C8B">
        <w:trPr>
          <w:trHeight w:val="338"/>
        </w:trPr>
        <w:tc>
          <w:tcPr>
            <w:tcW w:w="306" w:type="pct"/>
            <w:shd w:val="clear" w:color="auto" w:fill="FFFFFF"/>
          </w:tcPr>
          <w:p w14:paraId="325EE339"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D3FC896"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12FF1C4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7" w:type="pct"/>
            <w:shd w:val="clear" w:color="auto" w:fill="FFFFFF"/>
          </w:tcPr>
          <w:p w14:paraId="5FEBA38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86" w:type="pct"/>
            <w:shd w:val="clear" w:color="auto" w:fill="FFFFFF"/>
          </w:tcPr>
          <w:p w14:paraId="6DED81E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115</w:t>
            </w:r>
          </w:p>
        </w:tc>
        <w:tc>
          <w:tcPr>
            <w:tcW w:w="492" w:type="pct"/>
            <w:shd w:val="clear" w:color="auto" w:fill="FFFFFF"/>
          </w:tcPr>
          <w:p w14:paraId="4B9D718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105</w:t>
            </w:r>
          </w:p>
        </w:tc>
        <w:tc>
          <w:tcPr>
            <w:tcW w:w="501" w:type="pct"/>
            <w:shd w:val="clear" w:color="auto" w:fill="FFFFFF"/>
          </w:tcPr>
          <w:p w14:paraId="7219368F" w14:textId="77777777" w:rsidR="009B1005" w:rsidRPr="00F1143E" w:rsidRDefault="009B1005" w:rsidP="002F1C8B">
            <w:pPr>
              <w:spacing w:before="120"/>
              <w:jc w:val="right"/>
              <w:rPr>
                <w:rFonts w:ascii="Arial" w:hAnsi="Arial" w:cs="Arial"/>
                <w:sz w:val="20"/>
              </w:rPr>
            </w:pPr>
          </w:p>
        </w:tc>
      </w:tr>
      <w:tr w:rsidR="00F1143E" w:rsidRPr="00F1143E" w14:paraId="2E1646FB" w14:textId="77777777" w:rsidTr="002F1C8B">
        <w:trPr>
          <w:trHeight w:val="338"/>
        </w:trPr>
        <w:tc>
          <w:tcPr>
            <w:tcW w:w="306" w:type="pct"/>
            <w:shd w:val="clear" w:color="auto" w:fill="FFFFFF"/>
          </w:tcPr>
          <w:p w14:paraId="0F1C2B4C"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6B5ACB8"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42AFEBD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97" w:type="pct"/>
            <w:shd w:val="clear" w:color="auto" w:fill="FFFFFF"/>
          </w:tcPr>
          <w:p w14:paraId="71F70DD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115</w:t>
            </w:r>
          </w:p>
        </w:tc>
        <w:tc>
          <w:tcPr>
            <w:tcW w:w="486" w:type="pct"/>
            <w:shd w:val="clear" w:color="auto" w:fill="FFFFFF"/>
          </w:tcPr>
          <w:p w14:paraId="2DD9D0A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105</w:t>
            </w:r>
          </w:p>
        </w:tc>
        <w:tc>
          <w:tcPr>
            <w:tcW w:w="492" w:type="pct"/>
            <w:shd w:val="clear" w:color="auto" w:fill="FFFFFF"/>
          </w:tcPr>
          <w:p w14:paraId="1827A79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01" w:type="pct"/>
            <w:shd w:val="clear" w:color="auto" w:fill="FFFFFF"/>
          </w:tcPr>
          <w:p w14:paraId="4455E3F0" w14:textId="77777777" w:rsidR="009B1005" w:rsidRPr="00F1143E" w:rsidRDefault="009B1005" w:rsidP="002F1C8B">
            <w:pPr>
              <w:spacing w:before="120"/>
              <w:jc w:val="right"/>
              <w:rPr>
                <w:rFonts w:ascii="Arial" w:hAnsi="Arial" w:cs="Arial"/>
                <w:sz w:val="20"/>
              </w:rPr>
            </w:pPr>
          </w:p>
        </w:tc>
      </w:tr>
      <w:tr w:rsidR="00F1143E" w:rsidRPr="00F1143E" w14:paraId="452E67A8" w14:textId="77777777" w:rsidTr="002F1C8B">
        <w:trPr>
          <w:trHeight w:val="338"/>
        </w:trPr>
        <w:tc>
          <w:tcPr>
            <w:tcW w:w="306" w:type="pct"/>
            <w:shd w:val="clear" w:color="auto" w:fill="FFFFFF"/>
          </w:tcPr>
          <w:p w14:paraId="27ADC807"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12</w:t>
            </w:r>
          </w:p>
        </w:tc>
        <w:tc>
          <w:tcPr>
            <w:tcW w:w="2235" w:type="pct"/>
            <w:shd w:val="clear" w:color="auto" w:fill="FFFFFF"/>
          </w:tcPr>
          <w:p w14:paraId="50DF7AE6" w14:textId="77777777" w:rsidR="009B1005" w:rsidRPr="00F1143E" w:rsidRDefault="009B1005" w:rsidP="002F1C8B">
            <w:pPr>
              <w:spacing w:before="120"/>
              <w:rPr>
                <w:rFonts w:ascii="Arial" w:hAnsi="Arial" w:cs="Arial"/>
                <w:b/>
                <w:sz w:val="20"/>
              </w:rPr>
            </w:pPr>
            <w:r w:rsidRPr="00F1143E">
              <w:rPr>
                <w:rFonts w:ascii="Arial" w:hAnsi="Arial" w:cs="Arial"/>
                <w:b/>
                <w:sz w:val="20"/>
              </w:rPr>
              <w:t>Hữu Lợi</w:t>
            </w:r>
          </w:p>
        </w:tc>
        <w:tc>
          <w:tcPr>
            <w:tcW w:w="483" w:type="pct"/>
            <w:shd w:val="clear" w:color="auto" w:fill="FFFFFF"/>
          </w:tcPr>
          <w:p w14:paraId="287AB8E6"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07142640"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2B0C1ECC"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0B063EC5"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09A2CA0F" w14:textId="77777777" w:rsidR="009B1005" w:rsidRPr="00F1143E" w:rsidRDefault="009B1005" w:rsidP="002F1C8B">
            <w:pPr>
              <w:spacing w:before="120"/>
              <w:jc w:val="right"/>
              <w:rPr>
                <w:rFonts w:ascii="Arial" w:hAnsi="Arial" w:cs="Arial"/>
                <w:sz w:val="20"/>
              </w:rPr>
            </w:pPr>
          </w:p>
        </w:tc>
      </w:tr>
      <w:tr w:rsidR="00F1143E" w:rsidRPr="00F1143E" w14:paraId="0BF38EF0" w14:textId="77777777" w:rsidTr="002F1C8B">
        <w:trPr>
          <w:trHeight w:val="338"/>
        </w:trPr>
        <w:tc>
          <w:tcPr>
            <w:tcW w:w="306" w:type="pct"/>
            <w:shd w:val="clear" w:color="auto" w:fill="FFFFFF"/>
          </w:tcPr>
          <w:p w14:paraId="204B7971"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A7E9CA0"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364B5EEC" w14:textId="77777777" w:rsidR="009B1005" w:rsidRPr="00F1143E" w:rsidRDefault="009B1005" w:rsidP="002F1C8B">
            <w:pPr>
              <w:spacing w:before="120"/>
              <w:jc w:val="right"/>
              <w:rPr>
                <w:rFonts w:ascii="Arial" w:hAnsi="Arial" w:cs="Arial"/>
                <w:sz w:val="20"/>
              </w:rPr>
            </w:pPr>
            <w:r w:rsidRPr="00F1143E">
              <w:rPr>
                <w:rFonts w:ascii="Arial" w:hAnsi="Arial" w:cs="Arial"/>
                <w:sz w:val="20"/>
              </w:rPr>
              <w:t>360</w:t>
            </w:r>
          </w:p>
        </w:tc>
        <w:tc>
          <w:tcPr>
            <w:tcW w:w="497" w:type="pct"/>
            <w:shd w:val="clear" w:color="auto" w:fill="FFFFFF"/>
          </w:tcPr>
          <w:p w14:paraId="0485517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270</w:t>
            </w:r>
          </w:p>
        </w:tc>
        <w:tc>
          <w:tcPr>
            <w:tcW w:w="486" w:type="pct"/>
            <w:shd w:val="clear" w:color="auto" w:fill="FFFFFF"/>
          </w:tcPr>
          <w:p w14:paraId="0991F70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c>
          <w:tcPr>
            <w:tcW w:w="492" w:type="pct"/>
            <w:shd w:val="clear" w:color="auto" w:fill="FFFFFF"/>
          </w:tcPr>
          <w:p w14:paraId="3FBE8A0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501" w:type="pct"/>
            <w:shd w:val="clear" w:color="auto" w:fill="FFFFFF"/>
          </w:tcPr>
          <w:p w14:paraId="0BC126A0" w14:textId="77777777" w:rsidR="009B1005" w:rsidRPr="00F1143E" w:rsidRDefault="009B1005" w:rsidP="002F1C8B">
            <w:pPr>
              <w:spacing w:before="120"/>
              <w:jc w:val="right"/>
              <w:rPr>
                <w:rFonts w:ascii="Arial" w:hAnsi="Arial" w:cs="Arial"/>
                <w:sz w:val="20"/>
              </w:rPr>
            </w:pPr>
          </w:p>
        </w:tc>
      </w:tr>
      <w:tr w:rsidR="00F1143E" w:rsidRPr="00F1143E" w14:paraId="0E9F081E" w14:textId="77777777" w:rsidTr="002F1C8B">
        <w:trPr>
          <w:trHeight w:val="338"/>
        </w:trPr>
        <w:tc>
          <w:tcPr>
            <w:tcW w:w="306" w:type="pct"/>
            <w:shd w:val="clear" w:color="auto" w:fill="FFFFFF"/>
          </w:tcPr>
          <w:p w14:paraId="19BF3341"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71E0294"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3555C9E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497" w:type="pct"/>
            <w:shd w:val="clear" w:color="auto" w:fill="FFFFFF"/>
          </w:tcPr>
          <w:p w14:paraId="37303AA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w:t>
            </w:r>
          </w:p>
        </w:tc>
        <w:tc>
          <w:tcPr>
            <w:tcW w:w="486" w:type="pct"/>
            <w:shd w:val="clear" w:color="auto" w:fill="FFFFFF"/>
          </w:tcPr>
          <w:p w14:paraId="5045E87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2" w:type="pct"/>
            <w:shd w:val="clear" w:color="auto" w:fill="FFFFFF"/>
          </w:tcPr>
          <w:p w14:paraId="24F2E22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01" w:type="pct"/>
            <w:shd w:val="clear" w:color="auto" w:fill="FFFFFF"/>
          </w:tcPr>
          <w:p w14:paraId="14DA1D34" w14:textId="77777777" w:rsidR="009B1005" w:rsidRPr="00F1143E" w:rsidRDefault="009B1005" w:rsidP="002F1C8B">
            <w:pPr>
              <w:spacing w:before="120"/>
              <w:jc w:val="right"/>
              <w:rPr>
                <w:rFonts w:ascii="Arial" w:hAnsi="Arial" w:cs="Arial"/>
                <w:sz w:val="20"/>
              </w:rPr>
            </w:pPr>
          </w:p>
        </w:tc>
      </w:tr>
      <w:tr w:rsidR="00F1143E" w:rsidRPr="00F1143E" w14:paraId="36E100B9" w14:textId="77777777" w:rsidTr="002F1C8B">
        <w:trPr>
          <w:trHeight w:val="338"/>
        </w:trPr>
        <w:tc>
          <w:tcPr>
            <w:tcW w:w="306" w:type="pct"/>
            <w:shd w:val="clear" w:color="auto" w:fill="FFFFFF"/>
          </w:tcPr>
          <w:p w14:paraId="06073188"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D03DE95"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787EF27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w:t>
            </w:r>
          </w:p>
        </w:tc>
        <w:tc>
          <w:tcPr>
            <w:tcW w:w="497" w:type="pct"/>
            <w:shd w:val="clear" w:color="auto" w:fill="FFFFFF"/>
          </w:tcPr>
          <w:p w14:paraId="39288E2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86" w:type="pct"/>
            <w:shd w:val="clear" w:color="auto" w:fill="FFFFFF"/>
          </w:tcPr>
          <w:p w14:paraId="63E16C2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115</w:t>
            </w:r>
          </w:p>
        </w:tc>
        <w:tc>
          <w:tcPr>
            <w:tcW w:w="492" w:type="pct"/>
            <w:shd w:val="clear" w:color="auto" w:fill="FFFFFF"/>
          </w:tcPr>
          <w:p w14:paraId="59FF81D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105</w:t>
            </w:r>
          </w:p>
        </w:tc>
        <w:tc>
          <w:tcPr>
            <w:tcW w:w="501" w:type="pct"/>
            <w:shd w:val="clear" w:color="auto" w:fill="FFFFFF"/>
          </w:tcPr>
          <w:p w14:paraId="3A24F53D" w14:textId="77777777" w:rsidR="009B1005" w:rsidRPr="00F1143E" w:rsidRDefault="009B1005" w:rsidP="002F1C8B">
            <w:pPr>
              <w:spacing w:before="120"/>
              <w:jc w:val="right"/>
              <w:rPr>
                <w:rFonts w:ascii="Arial" w:hAnsi="Arial" w:cs="Arial"/>
                <w:sz w:val="20"/>
              </w:rPr>
            </w:pPr>
          </w:p>
        </w:tc>
      </w:tr>
      <w:tr w:rsidR="00F1143E" w:rsidRPr="00F1143E" w14:paraId="0E5232AB" w14:textId="77777777" w:rsidTr="002F1C8B">
        <w:trPr>
          <w:trHeight w:val="338"/>
        </w:trPr>
        <w:tc>
          <w:tcPr>
            <w:tcW w:w="306" w:type="pct"/>
            <w:shd w:val="clear" w:color="auto" w:fill="FFFFFF"/>
          </w:tcPr>
          <w:p w14:paraId="70E591B2"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213475C"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28A56B4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497" w:type="pct"/>
            <w:shd w:val="clear" w:color="auto" w:fill="FFFFFF"/>
          </w:tcPr>
          <w:p w14:paraId="6D10D72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115</w:t>
            </w:r>
          </w:p>
        </w:tc>
        <w:tc>
          <w:tcPr>
            <w:tcW w:w="486" w:type="pct"/>
            <w:shd w:val="clear" w:color="auto" w:fill="FFFFFF"/>
          </w:tcPr>
          <w:p w14:paraId="3A1C0AD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105</w:t>
            </w:r>
          </w:p>
        </w:tc>
        <w:tc>
          <w:tcPr>
            <w:tcW w:w="492" w:type="pct"/>
            <w:shd w:val="clear" w:color="auto" w:fill="FFFFFF"/>
          </w:tcPr>
          <w:p w14:paraId="60D932D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w:t>
            </w:r>
          </w:p>
        </w:tc>
        <w:tc>
          <w:tcPr>
            <w:tcW w:w="501" w:type="pct"/>
            <w:shd w:val="clear" w:color="auto" w:fill="FFFFFF"/>
          </w:tcPr>
          <w:p w14:paraId="07818183" w14:textId="77777777" w:rsidR="009B1005" w:rsidRPr="00F1143E" w:rsidRDefault="009B1005" w:rsidP="002F1C8B">
            <w:pPr>
              <w:spacing w:before="120"/>
              <w:jc w:val="right"/>
              <w:rPr>
                <w:rFonts w:ascii="Arial" w:hAnsi="Arial" w:cs="Arial"/>
                <w:sz w:val="20"/>
              </w:rPr>
            </w:pPr>
          </w:p>
        </w:tc>
      </w:tr>
      <w:tr w:rsidR="00F1143E" w:rsidRPr="00F1143E" w14:paraId="6B8C1813" w14:textId="77777777" w:rsidTr="002F1C8B">
        <w:trPr>
          <w:trHeight w:val="338"/>
        </w:trPr>
        <w:tc>
          <w:tcPr>
            <w:tcW w:w="306" w:type="pct"/>
            <w:shd w:val="clear" w:color="auto" w:fill="FFFFFF"/>
          </w:tcPr>
          <w:p w14:paraId="026E86D1"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XI</w:t>
            </w:r>
          </w:p>
        </w:tc>
        <w:tc>
          <w:tcPr>
            <w:tcW w:w="2235" w:type="pct"/>
            <w:shd w:val="clear" w:color="auto" w:fill="FFFFFF"/>
          </w:tcPr>
          <w:p w14:paraId="6536B858" w14:textId="77777777" w:rsidR="009B1005" w:rsidRPr="00F1143E" w:rsidRDefault="009B1005" w:rsidP="002F1C8B">
            <w:pPr>
              <w:spacing w:before="120"/>
              <w:rPr>
                <w:rFonts w:ascii="Arial" w:hAnsi="Arial" w:cs="Arial"/>
                <w:b/>
                <w:sz w:val="20"/>
              </w:rPr>
            </w:pPr>
            <w:r w:rsidRPr="00F1143E">
              <w:rPr>
                <w:rFonts w:ascii="Arial" w:hAnsi="Arial" w:cs="Arial"/>
                <w:b/>
                <w:sz w:val="20"/>
              </w:rPr>
              <w:t>TP. Hòa Bình</w:t>
            </w:r>
          </w:p>
        </w:tc>
        <w:tc>
          <w:tcPr>
            <w:tcW w:w="483" w:type="pct"/>
            <w:shd w:val="clear" w:color="auto" w:fill="FFFFFF"/>
          </w:tcPr>
          <w:p w14:paraId="7F4AFF8E"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7B3AD787"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1B6B5A72"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00797965"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4F32D116" w14:textId="77777777" w:rsidR="009B1005" w:rsidRPr="00F1143E" w:rsidRDefault="009B1005" w:rsidP="002F1C8B">
            <w:pPr>
              <w:spacing w:before="120"/>
              <w:jc w:val="right"/>
              <w:rPr>
                <w:rFonts w:ascii="Arial" w:hAnsi="Arial" w:cs="Arial"/>
                <w:sz w:val="20"/>
              </w:rPr>
            </w:pPr>
          </w:p>
        </w:tc>
      </w:tr>
      <w:tr w:rsidR="00F1143E" w:rsidRPr="00F1143E" w14:paraId="61538699" w14:textId="77777777" w:rsidTr="002F1C8B">
        <w:trPr>
          <w:trHeight w:val="338"/>
        </w:trPr>
        <w:tc>
          <w:tcPr>
            <w:tcW w:w="306" w:type="pct"/>
            <w:shd w:val="clear" w:color="auto" w:fill="FFFFFF"/>
          </w:tcPr>
          <w:p w14:paraId="78848975"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1</w:t>
            </w:r>
          </w:p>
        </w:tc>
        <w:tc>
          <w:tcPr>
            <w:tcW w:w="2235" w:type="pct"/>
            <w:shd w:val="clear" w:color="auto" w:fill="FFFFFF"/>
          </w:tcPr>
          <w:p w14:paraId="0F9A57C0" w14:textId="77777777" w:rsidR="009B1005" w:rsidRPr="00F1143E" w:rsidRDefault="009B1005" w:rsidP="002F1C8B">
            <w:pPr>
              <w:spacing w:before="120"/>
              <w:rPr>
                <w:rFonts w:ascii="Arial" w:hAnsi="Arial" w:cs="Arial"/>
                <w:b/>
                <w:sz w:val="20"/>
              </w:rPr>
            </w:pPr>
            <w:r w:rsidRPr="00F1143E">
              <w:rPr>
                <w:rFonts w:ascii="Arial" w:hAnsi="Arial" w:cs="Arial"/>
                <w:b/>
                <w:sz w:val="20"/>
              </w:rPr>
              <w:t>Xã Sủ ngòi</w:t>
            </w:r>
          </w:p>
        </w:tc>
        <w:tc>
          <w:tcPr>
            <w:tcW w:w="483" w:type="pct"/>
            <w:shd w:val="clear" w:color="auto" w:fill="FFFFFF"/>
          </w:tcPr>
          <w:p w14:paraId="2F25192C"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3D437E35"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614D8D32"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772E9E1D"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5274AE67" w14:textId="77777777" w:rsidR="009B1005" w:rsidRPr="00F1143E" w:rsidRDefault="009B1005" w:rsidP="002F1C8B">
            <w:pPr>
              <w:spacing w:before="120"/>
              <w:jc w:val="right"/>
              <w:rPr>
                <w:rFonts w:ascii="Arial" w:hAnsi="Arial" w:cs="Arial"/>
                <w:sz w:val="20"/>
              </w:rPr>
            </w:pPr>
          </w:p>
        </w:tc>
      </w:tr>
      <w:tr w:rsidR="00F1143E" w:rsidRPr="00F1143E" w14:paraId="266F751F" w14:textId="77777777" w:rsidTr="002F1C8B">
        <w:trPr>
          <w:trHeight w:val="338"/>
        </w:trPr>
        <w:tc>
          <w:tcPr>
            <w:tcW w:w="306" w:type="pct"/>
            <w:shd w:val="clear" w:color="auto" w:fill="FFFFFF"/>
          </w:tcPr>
          <w:p w14:paraId="5C5F8BF9"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lastRenderedPageBreak/>
              <w:t>a</w:t>
            </w:r>
          </w:p>
        </w:tc>
        <w:tc>
          <w:tcPr>
            <w:tcW w:w="2235" w:type="pct"/>
            <w:shd w:val="clear" w:color="auto" w:fill="FFFFFF"/>
          </w:tcPr>
          <w:p w14:paraId="5889BAFA" w14:textId="77777777" w:rsidR="009B1005" w:rsidRPr="00F1143E" w:rsidRDefault="009B1005" w:rsidP="002F1C8B">
            <w:pPr>
              <w:spacing w:before="120"/>
              <w:rPr>
                <w:rFonts w:ascii="Arial" w:hAnsi="Arial" w:cs="Arial"/>
                <w:b/>
                <w:sz w:val="20"/>
              </w:rPr>
            </w:pPr>
            <w:r w:rsidRPr="00F1143E">
              <w:rPr>
                <w:rFonts w:ascii="Arial" w:hAnsi="Arial" w:cs="Arial"/>
                <w:b/>
                <w:sz w:val="20"/>
              </w:rPr>
              <w:t>Đất khu vực nông thôn</w:t>
            </w:r>
          </w:p>
        </w:tc>
        <w:tc>
          <w:tcPr>
            <w:tcW w:w="483" w:type="pct"/>
            <w:shd w:val="clear" w:color="auto" w:fill="FFFFFF"/>
          </w:tcPr>
          <w:p w14:paraId="36D6FBC3"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708533BD"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411ED9F0"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579BA4D4"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090F2E4A" w14:textId="77777777" w:rsidR="009B1005" w:rsidRPr="00F1143E" w:rsidRDefault="009B1005" w:rsidP="002F1C8B">
            <w:pPr>
              <w:spacing w:before="120"/>
              <w:jc w:val="right"/>
              <w:rPr>
                <w:rFonts w:ascii="Arial" w:hAnsi="Arial" w:cs="Arial"/>
                <w:sz w:val="20"/>
              </w:rPr>
            </w:pPr>
          </w:p>
        </w:tc>
      </w:tr>
      <w:tr w:rsidR="00F1143E" w:rsidRPr="00F1143E" w14:paraId="2C05789C" w14:textId="77777777" w:rsidTr="002F1C8B">
        <w:trPr>
          <w:trHeight w:val="338"/>
        </w:trPr>
        <w:tc>
          <w:tcPr>
            <w:tcW w:w="306" w:type="pct"/>
            <w:shd w:val="clear" w:color="auto" w:fill="FFFFFF"/>
          </w:tcPr>
          <w:p w14:paraId="1CECEE7F"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8863582"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5FBF9EFB"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3.500</w:t>
            </w:r>
          </w:p>
        </w:tc>
        <w:tc>
          <w:tcPr>
            <w:tcW w:w="497" w:type="pct"/>
            <w:shd w:val="clear" w:color="auto" w:fill="FFFFFF"/>
          </w:tcPr>
          <w:p w14:paraId="5542EC7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2.300</w:t>
            </w:r>
          </w:p>
        </w:tc>
        <w:tc>
          <w:tcPr>
            <w:tcW w:w="486" w:type="pct"/>
            <w:shd w:val="clear" w:color="auto" w:fill="FFFFFF"/>
          </w:tcPr>
          <w:p w14:paraId="0376263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1.600</w:t>
            </w:r>
          </w:p>
        </w:tc>
        <w:tc>
          <w:tcPr>
            <w:tcW w:w="492" w:type="pct"/>
            <w:shd w:val="clear" w:color="auto" w:fill="FFFFFF"/>
          </w:tcPr>
          <w:p w14:paraId="66A4BA0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c>
          <w:tcPr>
            <w:tcW w:w="501" w:type="pct"/>
            <w:shd w:val="clear" w:color="auto" w:fill="FFFFFF"/>
          </w:tcPr>
          <w:p w14:paraId="5882C67C" w14:textId="77777777" w:rsidR="009B1005" w:rsidRPr="00F1143E" w:rsidRDefault="009B1005" w:rsidP="002F1C8B">
            <w:pPr>
              <w:spacing w:before="120"/>
              <w:jc w:val="right"/>
              <w:rPr>
                <w:rFonts w:ascii="Arial" w:hAnsi="Arial" w:cs="Arial"/>
                <w:sz w:val="20"/>
              </w:rPr>
            </w:pPr>
          </w:p>
        </w:tc>
      </w:tr>
      <w:tr w:rsidR="00F1143E" w:rsidRPr="00F1143E" w14:paraId="2F3D66FE" w14:textId="77777777" w:rsidTr="002F1C8B">
        <w:trPr>
          <w:trHeight w:val="338"/>
        </w:trPr>
        <w:tc>
          <w:tcPr>
            <w:tcW w:w="306" w:type="pct"/>
            <w:shd w:val="clear" w:color="auto" w:fill="FFFFFF"/>
          </w:tcPr>
          <w:p w14:paraId="68F0D249"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9C01DA5"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5A3E4F0E"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2.100</w:t>
            </w:r>
          </w:p>
        </w:tc>
        <w:tc>
          <w:tcPr>
            <w:tcW w:w="497" w:type="pct"/>
            <w:shd w:val="clear" w:color="auto" w:fill="FFFFFF"/>
          </w:tcPr>
          <w:p w14:paraId="236BBFB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1.600</w:t>
            </w:r>
          </w:p>
        </w:tc>
        <w:tc>
          <w:tcPr>
            <w:tcW w:w="486" w:type="pct"/>
            <w:shd w:val="clear" w:color="auto" w:fill="FFFFFF"/>
          </w:tcPr>
          <w:p w14:paraId="77A61A4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1.200</w:t>
            </w:r>
          </w:p>
        </w:tc>
        <w:tc>
          <w:tcPr>
            <w:tcW w:w="492" w:type="pct"/>
            <w:shd w:val="clear" w:color="auto" w:fill="FFFFFF"/>
          </w:tcPr>
          <w:p w14:paraId="3A4B1758"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600</w:t>
            </w:r>
          </w:p>
        </w:tc>
        <w:tc>
          <w:tcPr>
            <w:tcW w:w="501" w:type="pct"/>
            <w:shd w:val="clear" w:color="auto" w:fill="FFFFFF"/>
          </w:tcPr>
          <w:p w14:paraId="6DCB670E" w14:textId="77777777" w:rsidR="009B1005" w:rsidRPr="00F1143E" w:rsidRDefault="009B1005" w:rsidP="002F1C8B">
            <w:pPr>
              <w:spacing w:before="120"/>
              <w:jc w:val="right"/>
              <w:rPr>
                <w:rFonts w:ascii="Arial" w:hAnsi="Arial" w:cs="Arial"/>
                <w:sz w:val="20"/>
              </w:rPr>
            </w:pPr>
          </w:p>
        </w:tc>
      </w:tr>
      <w:tr w:rsidR="00F1143E" w:rsidRPr="00F1143E" w14:paraId="3776D60E" w14:textId="77777777" w:rsidTr="002F1C8B">
        <w:trPr>
          <w:trHeight w:val="338"/>
        </w:trPr>
        <w:tc>
          <w:tcPr>
            <w:tcW w:w="306" w:type="pct"/>
            <w:shd w:val="clear" w:color="auto" w:fill="FFFFFF"/>
          </w:tcPr>
          <w:p w14:paraId="61A4EF1F"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F7651BB"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492A21C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1.400</w:t>
            </w:r>
          </w:p>
        </w:tc>
        <w:tc>
          <w:tcPr>
            <w:tcW w:w="497" w:type="pct"/>
            <w:shd w:val="clear" w:color="auto" w:fill="FFFFFF"/>
          </w:tcPr>
          <w:p w14:paraId="705E23D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c>
          <w:tcPr>
            <w:tcW w:w="486" w:type="pct"/>
            <w:shd w:val="clear" w:color="auto" w:fill="FFFFFF"/>
          </w:tcPr>
          <w:p w14:paraId="66919518"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700</w:t>
            </w:r>
          </w:p>
        </w:tc>
        <w:tc>
          <w:tcPr>
            <w:tcW w:w="492" w:type="pct"/>
            <w:shd w:val="clear" w:color="auto" w:fill="FFFFFF"/>
          </w:tcPr>
          <w:p w14:paraId="7A119727"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c>
          <w:tcPr>
            <w:tcW w:w="501" w:type="pct"/>
            <w:shd w:val="clear" w:color="auto" w:fill="FFFFFF"/>
          </w:tcPr>
          <w:p w14:paraId="0FE0A06B" w14:textId="77777777" w:rsidR="009B1005" w:rsidRPr="00F1143E" w:rsidRDefault="009B1005" w:rsidP="002F1C8B">
            <w:pPr>
              <w:spacing w:before="120"/>
              <w:jc w:val="right"/>
              <w:rPr>
                <w:rFonts w:ascii="Arial" w:hAnsi="Arial" w:cs="Arial"/>
                <w:sz w:val="20"/>
              </w:rPr>
            </w:pPr>
          </w:p>
        </w:tc>
      </w:tr>
      <w:tr w:rsidR="00F1143E" w:rsidRPr="00F1143E" w14:paraId="00785996" w14:textId="77777777" w:rsidTr="002F1C8B">
        <w:trPr>
          <w:trHeight w:val="338"/>
        </w:trPr>
        <w:tc>
          <w:tcPr>
            <w:tcW w:w="306" w:type="pct"/>
            <w:shd w:val="clear" w:color="auto" w:fill="FFFFFF"/>
          </w:tcPr>
          <w:p w14:paraId="64FE9ED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72184F1"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7BF5C04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c>
          <w:tcPr>
            <w:tcW w:w="497" w:type="pct"/>
            <w:shd w:val="clear" w:color="auto" w:fill="FFFFFF"/>
          </w:tcPr>
          <w:p w14:paraId="1DDF575D"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800</w:t>
            </w:r>
          </w:p>
        </w:tc>
        <w:tc>
          <w:tcPr>
            <w:tcW w:w="486" w:type="pct"/>
            <w:shd w:val="clear" w:color="auto" w:fill="FFFFFF"/>
          </w:tcPr>
          <w:p w14:paraId="1C275B56"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c>
          <w:tcPr>
            <w:tcW w:w="492" w:type="pct"/>
            <w:shd w:val="clear" w:color="auto" w:fill="FFFFFF"/>
          </w:tcPr>
          <w:p w14:paraId="2CE7AFD6"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501" w:type="pct"/>
            <w:shd w:val="clear" w:color="auto" w:fill="FFFFFF"/>
          </w:tcPr>
          <w:p w14:paraId="4F51640E" w14:textId="77777777" w:rsidR="009B1005" w:rsidRPr="00F1143E" w:rsidRDefault="009B1005" w:rsidP="002F1C8B">
            <w:pPr>
              <w:spacing w:before="120"/>
              <w:jc w:val="right"/>
              <w:rPr>
                <w:rFonts w:ascii="Arial" w:hAnsi="Arial" w:cs="Arial"/>
                <w:sz w:val="20"/>
              </w:rPr>
            </w:pPr>
          </w:p>
        </w:tc>
      </w:tr>
      <w:tr w:rsidR="00F1143E" w:rsidRPr="00F1143E" w14:paraId="2FE964F5" w14:textId="77777777" w:rsidTr="002F1C8B">
        <w:trPr>
          <w:trHeight w:val="338"/>
        </w:trPr>
        <w:tc>
          <w:tcPr>
            <w:tcW w:w="306" w:type="pct"/>
            <w:shd w:val="clear" w:color="auto" w:fill="FFFFFF"/>
          </w:tcPr>
          <w:p w14:paraId="24118392"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EF134BB"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1680D439"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600</w:t>
            </w:r>
          </w:p>
        </w:tc>
        <w:tc>
          <w:tcPr>
            <w:tcW w:w="497" w:type="pct"/>
            <w:shd w:val="clear" w:color="auto" w:fill="FFFFFF"/>
          </w:tcPr>
          <w:p w14:paraId="675A4840"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486" w:type="pct"/>
            <w:shd w:val="clear" w:color="auto" w:fill="FFFFFF"/>
          </w:tcPr>
          <w:p w14:paraId="0D92AC46"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492" w:type="pct"/>
            <w:shd w:val="clear" w:color="auto" w:fill="FFFFFF"/>
          </w:tcPr>
          <w:p w14:paraId="4EE7B7E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w:t>
            </w:r>
          </w:p>
        </w:tc>
        <w:tc>
          <w:tcPr>
            <w:tcW w:w="501" w:type="pct"/>
            <w:shd w:val="clear" w:color="auto" w:fill="FFFFFF"/>
          </w:tcPr>
          <w:p w14:paraId="2A879EF2" w14:textId="77777777" w:rsidR="009B1005" w:rsidRPr="00F1143E" w:rsidRDefault="009B1005" w:rsidP="002F1C8B">
            <w:pPr>
              <w:spacing w:before="120"/>
              <w:jc w:val="right"/>
              <w:rPr>
                <w:rFonts w:ascii="Arial" w:hAnsi="Arial" w:cs="Arial"/>
                <w:sz w:val="20"/>
              </w:rPr>
            </w:pPr>
          </w:p>
        </w:tc>
      </w:tr>
      <w:tr w:rsidR="00F1143E" w:rsidRPr="00F1143E" w14:paraId="154BF3CA" w14:textId="77777777" w:rsidTr="002F1C8B">
        <w:trPr>
          <w:trHeight w:val="338"/>
        </w:trPr>
        <w:tc>
          <w:tcPr>
            <w:tcW w:w="306" w:type="pct"/>
            <w:shd w:val="clear" w:color="auto" w:fill="FFFFFF"/>
          </w:tcPr>
          <w:p w14:paraId="27D2E9F1"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b</w:t>
            </w:r>
          </w:p>
        </w:tc>
        <w:tc>
          <w:tcPr>
            <w:tcW w:w="2235" w:type="pct"/>
            <w:shd w:val="clear" w:color="auto" w:fill="FFFFFF"/>
          </w:tcPr>
          <w:p w14:paraId="61657B58" w14:textId="77777777" w:rsidR="009B1005" w:rsidRPr="00F1143E" w:rsidRDefault="009B1005" w:rsidP="002F1C8B">
            <w:pPr>
              <w:spacing w:before="120"/>
              <w:rPr>
                <w:rFonts w:ascii="Arial" w:hAnsi="Arial" w:cs="Arial"/>
                <w:b/>
                <w:sz w:val="20"/>
              </w:rPr>
            </w:pPr>
            <w:r w:rsidRPr="00F1143E">
              <w:rPr>
                <w:rFonts w:ascii="Arial" w:hAnsi="Arial" w:cs="Arial"/>
                <w:b/>
                <w:sz w:val="20"/>
              </w:rPr>
              <w:t>Đất ven nội thành</w:t>
            </w:r>
          </w:p>
        </w:tc>
        <w:tc>
          <w:tcPr>
            <w:tcW w:w="483" w:type="pct"/>
            <w:shd w:val="clear" w:color="auto" w:fill="FFFFFF"/>
          </w:tcPr>
          <w:p w14:paraId="0D39D309"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7E61C19B"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074D4023"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39A236B0"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1F18CBB7" w14:textId="77777777" w:rsidR="009B1005" w:rsidRPr="00F1143E" w:rsidRDefault="009B1005" w:rsidP="002F1C8B">
            <w:pPr>
              <w:spacing w:before="120"/>
              <w:jc w:val="right"/>
              <w:rPr>
                <w:rFonts w:ascii="Arial" w:hAnsi="Arial" w:cs="Arial"/>
                <w:sz w:val="20"/>
              </w:rPr>
            </w:pPr>
          </w:p>
        </w:tc>
      </w:tr>
      <w:tr w:rsidR="00F1143E" w:rsidRPr="00F1143E" w14:paraId="0730EF0B" w14:textId="77777777" w:rsidTr="002F1C8B">
        <w:trPr>
          <w:trHeight w:val="338"/>
        </w:trPr>
        <w:tc>
          <w:tcPr>
            <w:tcW w:w="306" w:type="pct"/>
            <w:shd w:val="clear" w:color="auto" w:fill="FFFFFF"/>
          </w:tcPr>
          <w:p w14:paraId="1DD44ABA"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44379D7" w14:textId="77777777" w:rsidR="009B1005" w:rsidRPr="00F1143E" w:rsidRDefault="009B1005" w:rsidP="002F1C8B">
            <w:pPr>
              <w:spacing w:before="120"/>
              <w:rPr>
                <w:rFonts w:ascii="Arial" w:hAnsi="Arial" w:cs="Arial"/>
                <w:sz w:val="20"/>
              </w:rPr>
            </w:pPr>
            <w:r w:rsidRPr="00F1143E">
              <w:rPr>
                <w:rFonts w:ascii="Arial" w:hAnsi="Arial" w:cs="Arial"/>
                <w:sz w:val="20"/>
              </w:rPr>
              <w:t>Đất dân cư tại các đường có mặt đường rộng trên 2,5m</w:t>
            </w:r>
          </w:p>
        </w:tc>
        <w:tc>
          <w:tcPr>
            <w:tcW w:w="483" w:type="pct"/>
            <w:shd w:val="clear" w:color="auto" w:fill="FFFFFF"/>
          </w:tcPr>
          <w:p w14:paraId="5BA616C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2.100</w:t>
            </w:r>
          </w:p>
        </w:tc>
        <w:tc>
          <w:tcPr>
            <w:tcW w:w="497" w:type="pct"/>
            <w:shd w:val="clear" w:color="auto" w:fill="FFFFFF"/>
          </w:tcPr>
          <w:p w14:paraId="0DC3C87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1.700</w:t>
            </w:r>
          </w:p>
        </w:tc>
        <w:tc>
          <w:tcPr>
            <w:tcW w:w="486" w:type="pct"/>
            <w:shd w:val="clear" w:color="auto" w:fill="FFFFFF"/>
          </w:tcPr>
          <w:p w14:paraId="2AEDB18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1.400</w:t>
            </w:r>
          </w:p>
        </w:tc>
        <w:tc>
          <w:tcPr>
            <w:tcW w:w="492" w:type="pct"/>
            <w:shd w:val="clear" w:color="auto" w:fill="FFFFFF"/>
          </w:tcPr>
          <w:p w14:paraId="7BC15CE3"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800</w:t>
            </w:r>
          </w:p>
        </w:tc>
        <w:tc>
          <w:tcPr>
            <w:tcW w:w="501" w:type="pct"/>
            <w:shd w:val="clear" w:color="auto" w:fill="FFFFFF"/>
          </w:tcPr>
          <w:p w14:paraId="44157B88" w14:textId="77777777" w:rsidR="009B1005" w:rsidRPr="00F1143E" w:rsidRDefault="009B1005" w:rsidP="002F1C8B">
            <w:pPr>
              <w:spacing w:before="120"/>
              <w:jc w:val="right"/>
              <w:rPr>
                <w:rFonts w:ascii="Arial" w:hAnsi="Arial" w:cs="Arial"/>
                <w:sz w:val="20"/>
              </w:rPr>
            </w:pPr>
          </w:p>
        </w:tc>
      </w:tr>
      <w:tr w:rsidR="00F1143E" w:rsidRPr="00F1143E" w14:paraId="29F9F404" w14:textId="77777777" w:rsidTr="002F1C8B">
        <w:trPr>
          <w:trHeight w:val="338"/>
        </w:trPr>
        <w:tc>
          <w:tcPr>
            <w:tcW w:w="306" w:type="pct"/>
            <w:shd w:val="clear" w:color="auto" w:fill="FFFFFF"/>
          </w:tcPr>
          <w:p w14:paraId="7B4F3C47"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9C87458" w14:textId="77777777" w:rsidR="009B1005" w:rsidRPr="00F1143E" w:rsidRDefault="009B1005" w:rsidP="002F1C8B">
            <w:pPr>
              <w:spacing w:before="120"/>
              <w:rPr>
                <w:rFonts w:ascii="Arial" w:hAnsi="Arial" w:cs="Arial"/>
                <w:sz w:val="20"/>
              </w:rPr>
            </w:pPr>
            <w:r w:rsidRPr="00F1143E">
              <w:rPr>
                <w:rFonts w:ascii="Arial" w:hAnsi="Arial" w:cs="Arial"/>
                <w:sz w:val="20"/>
              </w:rPr>
              <w:t>Các lô đất có mặt tiếp giáp với đê Quỳnh Lâm từ cống số 6 đến phường Đồng Tiến</w:t>
            </w:r>
          </w:p>
        </w:tc>
        <w:tc>
          <w:tcPr>
            <w:tcW w:w="483" w:type="pct"/>
            <w:shd w:val="clear" w:color="auto" w:fill="FFFFFF"/>
          </w:tcPr>
          <w:p w14:paraId="0A2413E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2.500</w:t>
            </w:r>
          </w:p>
        </w:tc>
        <w:tc>
          <w:tcPr>
            <w:tcW w:w="497" w:type="pct"/>
            <w:shd w:val="clear" w:color="auto" w:fill="FFFFFF"/>
          </w:tcPr>
          <w:p w14:paraId="251B9C9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2.000</w:t>
            </w:r>
          </w:p>
        </w:tc>
        <w:tc>
          <w:tcPr>
            <w:tcW w:w="486" w:type="pct"/>
            <w:shd w:val="clear" w:color="auto" w:fill="FFFFFF"/>
          </w:tcPr>
          <w:p w14:paraId="2F54393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1.600</w:t>
            </w:r>
          </w:p>
        </w:tc>
        <w:tc>
          <w:tcPr>
            <w:tcW w:w="492" w:type="pct"/>
            <w:shd w:val="clear" w:color="auto" w:fill="FFFFFF"/>
          </w:tcPr>
          <w:p w14:paraId="4D24727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1.000</w:t>
            </w:r>
          </w:p>
        </w:tc>
        <w:tc>
          <w:tcPr>
            <w:tcW w:w="501" w:type="pct"/>
            <w:shd w:val="clear" w:color="auto" w:fill="FFFFFF"/>
          </w:tcPr>
          <w:p w14:paraId="0A48E806" w14:textId="77777777" w:rsidR="009B1005" w:rsidRPr="00F1143E" w:rsidRDefault="009B1005" w:rsidP="002F1C8B">
            <w:pPr>
              <w:spacing w:before="120"/>
              <w:jc w:val="right"/>
              <w:rPr>
                <w:rFonts w:ascii="Arial" w:hAnsi="Arial" w:cs="Arial"/>
                <w:sz w:val="20"/>
              </w:rPr>
            </w:pPr>
          </w:p>
        </w:tc>
      </w:tr>
      <w:tr w:rsidR="00F1143E" w:rsidRPr="00F1143E" w14:paraId="5E54B8BB" w14:textId="77777777" w:rsidTr="002F1C8B">
        <w:trPr>
          <w:trHeight w:val="338"/>
        </w:trPr>
        <w:tc>
          <w:tcPr>
            <w:tcW w:w="306" w:type="pct"/>
            <w:shd w:val="clear" w:color="auto" w:fill="FFFFFF"/>
          </w:tcPr>
          <w:p w14:paraId="7512FC04"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45B18FD" w14:textId="77777777" w:rsidR="009B1005" w:rsidRPr="00F1143E" w:rsidRDefault="009B1005" w:rsidP="002F1C8B">
            <w:pPr>
              <w:spacing w:before="120"/>
              <w:rPr>
                <w:rFonts w:ascii="Arial" w:hAnsi="Arial" w:cs="Arial"/>
                <w:sz w:val="20"/>
              </w:rPr>
            </w:pPr>
            <w:r w:rsidRPr="00F1143E">
              <w:rPr>
                <w:rFonts w:ascii="Arial" w:hAnsi="Arial" w:cs="Arial"/>
                <w:sz w:val="20"/>
              </w:rPr>
              <w:t>Đất khu dân cư có mặt đường rộng dưới 2,5m.</w:t>
            </w:r>
          </w:p>
        </w:tc>
        <w:tc>
          <w:tcPr>
            <w:tcW w:w="483" w:type="pct"/>
            <w:shd w:val="clear" w:color="auto" w:fill="FFFFFF"/>
          </w:tcPr>
          <w:p w14:paraId="65DAA5B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c>
          <w:tcPr>
            <w:tcW w:w="497" w:type="pct"/>
            <w:shd w:val="clear" w:color="auto" w:fill="FFFFFF"/>
          </w:tcPr>
          <w:p w14:paraId="1013FE14"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800</w:t>
            </w:r>
          </w:p>
        </w:tc>
        <w:tc>
          <w:tcPr>
            <w:tcW w:w="486" w:type="pct"/>
            <w:shd w:val="clear" w:color="auto" w:fill="FFFFFF"/>
          </w:tcPr>
          <w:p w14:paraId="6A06F943"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700</w:t>
            </w:r>
          </w:p>
        </w:tc>
        <w:tc>
          <w:tcPr>
            <w:tcW w:w="492" w:type="pct"/>
            <w:shd w:val="clear" w:color="auto" w:fill="FFFFFF"/>
          </w:tcPr>
          <w:p w14:paraId="289581CB"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w:t>
            </w:r>
          </w:p>
        </w:tc>
        <w:tc>
          <w:tcPr>
            <w:tcW w:w="501" w:type="pct"/>
            <w:shd w:val="clear" w:color="auto" w:fill="FFFFFF"/>
          </w:tcPr>
          <w:p w14:paraId="0AA1054B" w14:textId="77777777" w:rsidR="009B1005" w:rsidRPr="00F1143E" w:rsidRDefault="009B1005" w:rsidP="002F1C8B">
            <w:pPr>
              <w:spacing w:before="120"/>
              <w:jc w:val="right"/>
              <w:rPr>
                <w:rFonts w:ascii="Arial" w:hAnsi="Arial" w:cs="Arial"/>
                <w:sz w:val="20"/>
              </w:rPr>
            </w:pPr>
          </w:p>
        </w:tc>
      </w:tr>
      <w:tr w:rsidR="00F1143E" w:rsidRPr="00F1143E" w14:paraId="6899144E" w14:textId="77777777" w:rsidTr="002F1C8B">
        <w:trPr>
          <w:trHeight w:val="338"/>
        </w:trPr>
        <w:tc>
          <w:tcPr>
            <w:tcW w:w="306" w:type="pct"/>
            <w:shd w:val="clear" w:color="auto" w:fill="FFFFFF"/>
          </w:tcPr>
          <w:p w14:paraId="733FB765"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2</w:t>
            </w:r>
          </w:p>
        </w:tc>
        <w:tc>
          <w:tcPr>
            <w:tcW w:w="2235" w:type="pct"/>
            <w:shd w:val="clear" w:color="auto" w:fill="FFFFFF"/>
          </w:tcPr>
          <w:p w14:paraId="6E6B993F" w14:textId="77777777" w:rsidR="009B1005" w:rsidRPr="00F1143E" w:rsidRDefault="009B1005" w:rsidP="002F1C8B">
            <w:pPr>
              <w:spacing w:before="120"/>
              <w:rPr>
                <w:rFonts w:ascii="Arial" w:hAnsi="Arial" w:cs="Arial"/>
                <w:b/>
                <w:sz w:val="20"/>
              </w:rPr>
            </w:pPr>
            <w:r w:rsidRPr="00F1143E">
              <w:rPr>
                <w:rFonts w:ascii="Arial" w:hAnsi="Arial" w:cs="Arial"/>
                <w:b/>
                <w:sz w:val="20"/>
              </w:rPr>
              <w:t>Xã Dân Chủ</w:t>
            </w:r>
          </w:p>
        </w:tc>
        <w:tc>
          <w:tcPr>
            <w:tcW w:w="483" w:type="pct"/>
            <w:shd w:val="clear" w:color="auto" w:fill="FFFFFF"/>
          </w:tcPr>
          <w:p w14:paraId="30E2F3F5"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0DB5D167"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132F1644"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1075EAE0"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16C04162" w14:textId="77777777" w:rsidR="009B1005" w:rsidRPr="00F1143E" w:rsidRDefault="009B1005" w:rsidP="002F1C8B">
            <w:pPr>
              <w:spacing w:before="120"/>
              <w:jc w:val="right"/>
              <w:rPr>
                <w:rFonts w:ascii="Arial" w:hAnsi="Arial" w:cs="Arial"/>
                <w:sz w:val="20"/>
              </w:rPr>
            </w:pPr>
          </w:p>
        </w:tc>
      </w:tr>
      <w:tr w:rsidR="00F1143E" w:rsidRPr="00F1143E" w14:paraId="73430E90" w14:textId="77777777" w:rsidTr="002F1C8B">
        <w:trPr>
          <w:trHeight w:val="338"/>
        </w:trPr>
        <w:tc>
          <w:tcPr>
            <w:tcW w:w="306" w:type="pct"/>
            <w:shd w:val="clear" w:color="auto" w:fill="FFFFFF"/>
          </w:tcPr>
          <w:p w14:paraId="53ACEE05"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a</w:t>
            </w:r>
          </w:p>
        </w:tc>
        <w:tc>
          <w:tcPr>
            <w:tcW w:w="2235" w:type="pct"/>
            <w:shd w:val="clear" w:color="auto" w:fill="FFFFFF"/>
          </w:tcPr>
          <w:p w14:paraId="2C340F0F" w14:textId="77777777" w:rsidR="009B1005" w:rsidRPr="00F1143E" w:rsidRDefault="009B1005" w:rsidP="002F1C8B">
            <w:pPr>
              <w:spacing w:before="120"/>
              <w:rPr>
                <w:rFonts w:ascii="Arial" w:hAnsi="Arial" w:cs="Arial"/>
                <w:b/>
                <w:sz w:val="20"/>
              </w:rPr>
            </w:pPr>
            <w:r w:rsidRPr="00F1143E">
              <w:rPr>
                <w:rFonts w:ascii="Arial" w:hAnsi="Arial" w:cs="Arial"/>
                <w:b/>
                <w:sz w:val="20"/>
              </w:rPr>
              <w:t>Đất khu vực nông thôn</w:t>
            </w:r>
          </w:p>
        </w:tc>
        <w:tc>
          <w:tcPr>
            <w:tcW w:w="483" w:type="pct"/>
            <w:shd w:val="clear" w:color="auto" w:fill="FFFFFF"/>
          </w:tcPr>
          <w:p w14:paraId="643272BC"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7E6890A7"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0C824843"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7D1AF3E6"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0E0BBC4A" w14:textId="77777777" w:rsidR="009B1005" w:rsidRPr="00F1143E" w:rsidRDefault="009B1005" w:rsidP="002F1C8B">
            <w:pPr>
              <w:spacing w:before="120"/>
              <w:jc w:val="right"/>
              <w:rPr>
                <w:rFonts w:ascii="Arial" w:hAnsi="Arial" w:cs="Arial"/>
                <w:sz w:val="20"/>
              </w:rPr>
            </w:pPr>
          </w:p>
        </w:tc>
      </w:tr>
      <w:tr w:rsidR="00F1143E" w:rsidRPr="00F1143E" w14:paraId="3731265D" w14:textId="77777777" w:rsidTr="002F1C8B">
        <w:trPr>
          <w:trHeight w:val="338"/>
        </w:trPr>
        <w:tc>
          <w:tcPr>
            <w:tcW w:w="306" w:type="pct"/>
            <w:shd w:val="clear" w:color="auto" w:fill="FFFFFF"/>
          </w:tcPr>
          <w:p w14:paraId="6E92A68B"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B0C02A2"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66CDB620"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2.800</w:t>
            </w:r>
          </w:p>
        </w:tc>
        <w:tc>
          <w:tcPr>
            <w:tcW w:w="497" w:type="pct"/>
            <w:shd w:val="clear" w:color="auto" w:fill="FFFFFF"/>
          </w:tcPr>
          <w:p w14:paraId="7CD0C91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1.890</w:t>
            </w:r>
          </w:p>
        </w:tc>
        <w:tc>
          <w:tcPr>
            <w:tcW w:w="486" w:type="pct"/>
            <w:shd w:val="clear" w:color="auto" w:fill="FFFFFF"/>
          </w:tcPr>
          <w:p w14:paraId="70BF143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1.330</w:t>
            </w:r>
          </w:p>
        </w:tc>
        <w:tc>
          <w:tcPr>
            <w:tcW w:w="492" w:type="pct"/>
            <w:shd w:val="clear" w:color="auto" w:fill="FFFFFF"/>
          </w:tcPr>
          <w:p w14:paraId="6D76E62E" w14:textId="77777777" w:rsidR="009B1005" w:rsidRPr="00F1143E" w:rsidRDefault="009B1005" w:rsidP="002F1C8B">
            <w:pPr>
              <w:spacing w:before="120"/>
              <w:jc w:val="right"/>
              <w:rPr>
                <w:rFonts w:ascii="Arial" w:hAnsi="Arial" w:cs="Arial"/>
                <w:sz w:val="20"/>
              </w:rPr>
            </w:pPr>
            <w:r w:rsidRPr="00F1143E">
              <w:rPr>
                <w:rFonts w:ascii="Arial" w:hAnsi="Arial" w:cs="Arial"/>
                <w:sz w:val="20"/>
              </w:rPr>
              <w:t>980</w:t>
            </w:r>
          </w:p>
        </w:tc>
        <w:tc>
          <w:tcPr>
            <w:tcW w:w="501" w:type="pct"/>
            <w:shd w:val="clear" w:color="auto" w:fill="FFFFFF"/>
          </w:tcPr>
          <w:p w14:paraId="05696415" w14:textId="77777777" w:rsidR="009B1005" w:rsidRPr="00F1143E" w:rsidRDefault="009B1005" w:rsidP="002F1C8B">
            <w:pPr>
              <w:spacing w:before="120"/>
              <w:jc w:val="right"/>
              <w:rPr>
                <w:rFonts w:ascii="Arial" w:hAnsi="Arial" w:cs="Arial"/>
                <w:sz w:val="20"/>
              </w:rPr>
            </w:pPr>
          </w:p>
        </w:tc>
      </w:tr>
      <w:tr w:rsidR="00F1143E" w:rsidRPr="00F1143E" w14:paraId="4D276382" w14:textId="77777777" w:rsidTr="002F1C8B">
        <w:trPr>
          <w:trHeight w:val="338"/>
        </w:trPr>
        <w:tc>
          <w:tcPr>
            <w:tcW w:w="306" w:type="pct"/>
            <w:shd w:val="clear" w:color="auto" w:fill="FFFFFF"/>
          </w:tcPr>
          <w:p w14:paraId="7399821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321ABE9"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1DCD02F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2.100</w:t>
            </w:r>
          </w:p>
        </w:tc>
        <w:tc>
          <w:tcPr>
            <w:tcW w:w="497" w:type="pct"/>
            <w:shd w:val="clear" w:color="auto" w:fill="FFFFFF"/>
          </w:tcPr>
          <w:p w14:paraId="5CF7276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1.610</w:t>
            </w:r>
          </w:p>
        </w:tc>
        <w:tc>
          <w:tcPr>
            <w:tcW w:w="486" w:type="pct"/>
            <w:shd w:val="clear" w:color="auto" w:fill="FFFFFF"/>
          </w:tcPr>
          <w:p w14:paraId="10AF6F5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1.190</w:t>
            </w:r>
          </w:p>
        </w:tc>
        <w:tc>
          <w:tcPr>
            <w:tcW w:w="492" w:type="pct"/>
            <w:shd w:val="clear" w:color="auto" w:fill="FFFFFF"/>
          </w:tcPr>
          <w:p w14:paraId="354E222F" w14:textId="77777777" w:rsidR="009B1005" w:rsidRPr="00F1143E" w:rsidRDefault="009B1005" w:rsidP="002F1C8B">
            <w:pPr>
              <w:spacing w:before="120"/>
              <w:jc w:val="right"/>
              <w:rPr>
                <w:rFonts w:ascii="Arial" w:hAnsi="Arial" w:cs="Arial"/>
                <w:sz w:val="20"/>
              </w:rPr>
            </w:pPr>
            <w:r w:rsidRPr="00F1143E">
              <w:rPr>
                <w:rFonts w:ascii="Arial" w:hAnsi="Arial" w:cs="Arial"/>
                <w:sz w:val="20"/>
              </w:rPr>
              <w:t>630</w:t>
            </w:r>
          </w:p>
        </w:tc>
        <w:tc>
          <w:tcPr>
            <w:tcW w:w="501" w:type="pct"/>
            <w:shd w:val="clear" w:color="auto" w:fill="FFFFFF"/>
          </w:tcPr>
          <w:p w14:paraId="118241EA" w14:textId="77777777" w:rsidR="009B1005" w:rsidRPr="00F1143E" w:rsidRDefault="009B1005" w:rsidP="002F1C8B">
            <w:pPr>
              <w:spacing w:before="120"/>
              <w:jc w:val="right"/>
              <w:rPr>
                <w:rFonts w:ascii="Arial" w:hAnsi="Arial" w:cs="Arial"/>
                <w:sz w:val="20"/>
              </w:rPr>
            </w:pPr>
          </w:p>
        </w:tc>
      </w:tr>
      <w:tr w:rsidR="00F1143E" w:rsidRPr="00F1143E" w14:paraId="27F7EFF4" w14:textId="77777777" w:rsidTr="002F1C8B">
        <w:trPr>
          <w:trHeight w:val="338"/>
        </w:trPr>
        <w:tc>
          <w:tcPr>
            <w:tcW w:w="306" w:type="pct"/>
            <w:shd w:val="clear" w:color="auto" w:fill="FFFFFF"/>
          </w:tcPr>
          <w:p w14:paraId="7B214039"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5A9CE48"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1E5B7880" w14:textId="77777777" w:rsidR="009B1005" w:rsidRPr="00F1143E" w:rsidRDefault="009B1005" w:rsidP="002F1C8B">
            <w:pPr>
              <w:spacing w:before="120"/>
              <w:jc w:val="right"/>
              <w:rPr>
                <w:rFonts w:ascii="Arial" w:hAnsi="Arial" w:cs="Arial"/>
                <w:sz w:val="20"/>
              </w:rPr>
            </w:pPr>
            <w:r w:rsidRPr="00F1143E">
              <w:rPr>
                <w:rFonts w:ascii="Arial" w:hAnsi="Arial" w:cs="Arial"/>
                <w:sz w:val="20"/>
              </w:rPr>
              <w:t>840</w:t>
            </w:r>
          </w:p>
        </w:tc>
        <w:tc>
          <w:tcPr>
            <w:tcW w:w="497" w:type="pct"/>
            <w:shd w:val="clear" w:color="auto" w:fill="FFFFFF"/>
          </w:tcPr>
          <w:p w14:paraId="362A7FE5" w14:textId="77777777" w:rsidR="009B1005" w:rsidRPr="00F1143E" w:rsidRDefault="009B1005" w:rsidP="002F1C8B">
            <w:pPr>
              <w:spacing w:before="120"/>
              <w:jc w:val="right"/>
              <w:rPr>
                <w:rFonts w:ascii="Arial" w:hAnsi="Arial" w:cs="Arial"/>
                <w:sz w:val="20"/>
              </w:rPr>
            </w:pPr>
            <w:r w:rsidRPr="00F1143E">
              <w:rPr>
                <w:rFonts w:ascii="Arial" w:hAnsi="Arial" w:cs="Arial"/>
                <w:sz w:val="20"/>
              </w:rPr>
              <w:t>630</w:t>
            </w:r>
          </w:p>
        </w:tc>
        <w:tc>
          <w:tcPr>
            <w:tcW w:w="486" w:type="pct"/>
            <w:shd w:val="clear" w:color="auto" w:fill="FFFFFF"/>
          </w:tcPr>
          <w:p w14:paraId="17795347" w14:textId="77777777" w:rsidR="009B1005" w:rsidRPr="00F1143E" w:rsidRDefault="009B1005" w:rsidP="002F1C8B">
            <w:pPr>
              <w:spacing w:before="120"/>
              <w:jc w:val="right"/>
              <w:rPr>
                <w:rFonts w:ascii="Arial" w:hAnsi="Arial" w:cs="Arial"/>
                <w:sz w:val="20"/>
              </w:rPr>
            </w:pPr>
            <w:r w:rsidRPr="00F1143E">
              <w:rPr>
                <w:rFonts w:ascii="Arial" w:hAnsi="Arial" w:cs="Arial"/>
                <w:sz w:val="20"/>
              </w:rPr>
              <w:t>420</w:t>
            </w:r>
          </w:p>
        </w:tc>
        <w:tc>
          <w:tcPr>
            <w:tcW w:w="492" w:type="pct"/>
            <w:shd w:val="clear" w:color="auto" w:fill="FFFFFF"/>
          </w:tcPr>
          <w:p w14:paraId="247C9187"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501" w:type="pct"/>
            <w:shd w:val="clear" w:color="auto" w:fill="FFFFFF"/>
          </w:tcPr>
          <w:p w14:paraId="59E7AD80" w14:textId="77777777" w:rsidR="009B1005" w:rsidRPr="00F1143E" w:rsidRDefault="009B1005" w:rsidP="002F1C8B">
            <w:pPr>
              <w:spacing w:before="120"/>
              <w:jc w:val="right"/>
              <w:rPr>
                <w:rFonts w:ascii="Arial" w:hAnsi="Arial" w:cs="Arial"/>
                <w:sz w:val="20"/>
              </w:rPr>
            </w:pPr>
          </w:p>
        </w:tc>
      </w:tr>
      <w:tr w:rsidR="00F1143E" w:rsidRPr="00F1143E" w14:paraId="2612EEB8" w14:textId="77777777" w:rsidTr="002F1C8B">
        <w:trPr>
          <w:trHeight w:val="338"/>
        </w:trPr>
        <w:tc>
          <w:tcPr>
            <w:tcW w:w="306" w:type="pct"/>
            <w:shd w:val="clear" w:color="auto" w:fill="FFFFFF"/>
          </w:tcPr>
          <w:p w14:paraId="6DBD1F0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B5D5DDE"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17E6B1D7" w14:textId="77777777" w:rsidR="009B1005" w:rsidRPr="00F1143E" w:rsidRDefault="009B1005" w:rsidP="002F1C8B">
            <w:pPr>
              <w:spacing w:before="120"/>
              <w:jc w:val="right"/>
              <w:rPr>
                <w:rFonts w:ascii="Arial" w:hAnsi="Arial" w:cs="Arial"/>
                <w:sz w:val="20"/>
              </w:rPr>
            </w:pPr>
            <w:r w:rsidRPr="00F1143E">
              <w:rPr>
                <w:rFonts w:ascii="Arial" w:hAnsi="Arial" w:cs="Arial"/>
                <w:sz w:val="20"/>
              </w:rPr>
              <w:t>560</w:t>
            </w:r>
          </w:p>
        </w:tc>
        <w:tc>
          <w:tcPr>
            <w:tcW w:w="497" w:type="pct"/>
            <w:shd w:val="clear" w:color="auto" w:fill="FFFFFF"/>
          </w:tcPr>
          <w:p w14:paraId="084154AF" w14:textId="77777777" w:rsidR="009B1005" w:rsidRPr="00F1143E" w:rsidRDefault="009B1005" w:rsidP="002F1C8B">
            <w:pPr>
              <w:spacing w:before="120"/>
              <w:jc w:val="right"/>
              <w:rPr>
                <w:rFonts w:ascii="Arial" w:hAnsi="Arial" w:cs="Arial"/>
                <w:sz w:val="20"/>
              </w:rPr>
            </w:pPr>
            <w:r w:rsidRPr="00F1143E">
              <w:rPr>
                <w:rFonts w:ascii="Arial" w:hAnsi="Arial" w:cs="Arial"/>
                <w:sz w:val="20"/>
              </w:rPr>
              <w:t>420</w:t>
            </w:r>
          </w:p>
        </w:tc>
        <w:tc>
          <w:tcPr>
            <w:tcW w:w="486" w:type="pct"/>
            <w:shd w:val="clear" w:color="auto" w:fill="FFFFFF"/>
          </w:tcPr>
          <w:p w14:paraId="4D5A6D4E"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492" w:type="pct"/>
            <w:shd w:val="clear" w:color="auto" w:fill="FFFFFF"/>
          </w:tcPr>
          <w:p w14:paraId="212017D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501" w:type="pct"/>
            <w:shd w:val="clear" w:color="auto" w:fill="FFFFFF"/>
          </w:tcPr>
          <w:p w14:paraId="67403A8C" w14:textId="77777777" w:rsidR="009B1005" w:rsidRPr="00F1143E" w:rsidRDefault="009B1005" w:rsidP="002F1C8B">
            <w:pPr>
              <w:spacing w:before="120"/>
              <w:jc w:val="right"/>
              <w:rPr>
                <w:rFonts w:ascii="Arial" w:hAnsi="Arial" w:cs="Arial"/>
                <w:sz w:val="20"/>
              </w:rPr>
            </w:pPr>
          </w:p>
        </w:tc>
      </w:tr>
      <w:tr w:rsidR="00F1143E" w:rsidRPr="00F1143E" w14:paraId="62A4065E" w14:textId="77777777" w:rsidTr="002F1C8B">
        <w:trPr>
          <w:trHeight w:val="338"/>
        </w:trPr>
        <w:tc>
          <w:tcPr>
            <w:tcW w:w="306" w:type="pct"/>
            <w:shd w:val="clear" w:color="auto" w:fill="FFFFFF"/>
          </w:tcPr>
          <w:p w14:paraId="3F5CC4DD"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b</w:t>
            </w:r>
          </w:p>
        </w:tc>
        <w:tc>
          <w:tcPr>
            <w:tcW w:w="2235" w:type="pct"/>
            <w:shd w:val="clear" w:color="auto" w:fill="FFFFFF"/>
          </w:tcPr>
          <w:p w14:paraId="64F918B7" w14:textId="77777777" w:rsidR="009B1005" w:rsidRPr="00F1143E" w:rsidRDefault="009B1005" w:rsidP="002F1C8B">
            <w:pPr>
              <w:spacing w:before="120"/>
              <w:rPr>
                <w:rFonts w:ascii="Arial" w:hAnsi="Arial" w:cs="Arial"/>
                <w:b/>
                <w:sz w:val="20"/>
              </w:rPr>
            </w:pPr>
            <w:r w:rsidRPr="00F1143E">
              <w:rPr>
                <w:rFonts w:ascii="Arial" w:hAnsi="Arial" w:cs="Arial"/>
                <w:b/>
                <w:sz w:val="20"/>
              </w:rPr>
              <w:t>Đất ven nội thành</w:t>
            </w:r>
          </w:p>
        </w:tc>
        <w:tc>
          <w:tcPr>
            <w:tcW w:w="483" w:type="pct"/>
            <w:shd w:val="clear" w:color="auto" w:fill="FFFFFF"/>
          </w:tcPr>
          <w:p w14:paraId="43361ACB"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0DAEB052"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01AEF3B6"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2FC85041"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32BB9DDD" w14:textId="77777777" w:rsidR="009B1005" w:rsidRPr="00F1143E" w:rsidRDefault="009B1005" w:rsidP="002F1C8B">
            <w:pPr>
              <w:spacing w:before="120"/>
              <w:jc w:val="right"/>
              <w:rPr>
                <w:rFonts w:ascii="Arial" w:hAnsi="Arial" w:cs="Arial"/>
                <w:sz w:val="20"/>
              </w:rPr>
            </w:pPr>
          </w:p>
        </w:tc>
      </w:tr>
      <w:tr w:rsidR="00F1143E" w:rsidRPr="00F1143E" w14:paraId="52EAFE22" w14:textId="77777777" w:rsidTr="002F1C8B">
        <w:trPr>
          <w:trHeight w:val="338"/>
        </w:trPr>
        <w:tc>
          <w:tcPr>
            <w:tcW w:w="306" w:type="pct"/>
            <w:shd w:val="clear" w:color="auto" w:fill="FFFFFF"/>
          </w:tcPr>
          <w:p w14:paraId="4995313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B8F0358" w14:textId="77777777" w:rsidR="009B1005" w:rsidRPr="00F1143E" w:rsidRDefault="009B1005" w:rsidP="002F1C8B">
            <w:pPr>
              <w:spacing w:before="120"/>
              <w:rPr>
                <w:rFonts w:ascii="Arial" w:hAnsi="Arial" w:cs="Arial"/>
                <w:sz w:val="20"/>
              </w:rPr>
            </w:pPr>
            <w:r w:rsidRPr="00F1143E">
              <w:rPr>
                <w:rFonts w:ascii="Arial" w:hAnsi="Arial" w:cs="Arial"/>
                <w:sz w:val="20"/>
              </w:rPr>
              <w:t>Các khu đất tiếp giáp đường Lý Thường Kiệt</w:t>
            </w:r>
          </w:p>
        </w:tc>
        <w:tc>
          <w:tcPr>
            <w:tcW w:w="483" w:type="pct"/>
            <w:shd w:val="clear" w:color="auto" w:fill="FFFFFF"/>
          </w:tcPr>
          <w:p w14:paraId="38802F6B" w14:textId="77777777" w:rsidR="009B1005" w:rsidRPr="00F1143E" w:rsidRDefault="009B1005" w:rsidP="002F1C8B">
            <w:pPr>
              <w:spacing w:before="120"/>
              <w:jc w:val="right"/>
              <w:rPr>
                <w:rFonts w:ascii="Arial" w:hAnsi="Arial" w:cs="Arial"/>
                <w:sz w:val="20"/>
              </w:rPr>
            </w:pPr>
            <w:r w:rsidRPr="00F1143E">
              <w:rPr>
                <w:rFonts w:ascii="Arial" w:hAnsi="Arial" w:cs="Arial"/>
                <w:sz w:val="20"/>
              </w:rPr>
              <w:t>3.900</w:t>
            </w:r>
          </w:p>
        </w:tc>
        <w:tc>
          <w:tcPr>
            <w:tcW w:w="497" w:type="pct"/>
            <w:shd w:val="clear" w:color="auto" w:fill="FFFFFF"/>
          </w:tcPr>
          <w:p w14:paraId="28A7FDCE" w14:textId="77777777" w:rsidR="009B1005" w:rsidRPr="00F1143E" w:rsidRDefault="009B1005" w:rsidP="002F1C8B">
            <w:pPr>
              <w:spacing w:before="120"/>
              <w:jc w:val="right"/>
              <w:rPr>
                <w:rFonts w:ascii="Arial" w:hAnsi="Arial" w:cs="Arial"/>
                <w:sz w:val="20"/>
              </w:rPr>
            </w:pPr>
            <w:r w:rsidRPr="00F1143E">
              <w:rPr>
                <w:rFonts w:ascii="Arial" w:hAnsi="Arial" w:cs="Arial"/>
                <w:sz w:val="20"/>
              </w:rPr>
              <w:t>3.100</w:t>
            </w:r>
          </w:p>
        </w:tc>
        <w:tc>
          <w:tcPr>
            <w:tcW w:w="486" w:type="pct"/>
            <w:shd w:val="clear" w:color="auto" w:fill="FFFFFF"/>
          </w:tcPr>
          <w:p w14:paraId="4FC08AD2"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2.500</w:t>
            </w:r>
          </w:p>
        </w:tc>
        <w:tc>
          <w:tcPr>
            <w:tcW w:w="492" w:type="pct"/>
            <w:shd w:val="clear" w:color="auto" w:fill="FFFFFF"/>
          </w:tcPr>
          <w:p w14:paraId="289A82F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1.500</w:t>
            </w:r>
          </w:p>
        </w:tc>
        <w:tc>
          <w:tcPr>
            <w:tcW w:w="501" w:type="pct"/>
            <w:shd w:val="clear" w:color="auto" w:fill="FFFFFF"/>
          </w:tcPr>
          <w:p w14:paraId="4A9F0E0E" w14:textId="77777777" w:rsidR="009B1005" w:rsidRPr="00F1143E" w:rsidRDefault="009B1005" w:rsidP="002F1C8B">
            <w:pPr>
              <w:spacing w:before="120"/>
              <w:jc w:val="right"/>
              <w:rPr>
                <w:rFonts w:ascii="Arial" w:hAnsi="Arial" w:cs="Arial"/>
                <w:sz w:val="20"/>
              </w:rPr>
            </w:pPr>
          </w:p>
        </w:tc>
      </w:tr>
      <w:tr w:rsidR="00F1143E" w:rsidRPr="00F1143E" w14:paraId="5913EA85" w14:textId="77777777" w:rsidTr="002F1C8B">
        <w:trPr>
          <w:trHeight w:val="338"/>
        </w:trPr>
        <w:tc>
          <w:tcPr>
            <w:tcW w:w="306" w:type="pct"/>
            <w:shd w:val="clear" w:color="auto" w:fill="FFFFFF"/>
          </w:tcPr>
          <w:p w14:paraId="1C245065"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82CF7B3" w14:textId="77777777" w:rsidR="009B1005" w:rsidRPr="00F1143E" w:rsidRDefault="009B1005" w:rsidP="002F1C8B">
            <w:pPr>
              <w:spacing w:before="120"/>
              <w:rPr>
                <w:rFonts w:ascii="Arial" w:hAnsi="Arial" w:cs="Arial"/>
                <w:sz w:val="20"/>
              </w:rPr>
            </w:pPr>
            <w:r w:rsidRPr="00F1143E">
              <w:rPr>
                <w:rFonts w:ascii="Arial" w:hAnsi="Arial" w:cs="Arial"/>
                <w:sz w:val="20"/>
              </w:rPr>
              <w:t>Đoạn đường QL6 mới qua xã Dân Chủ</w:t>
            </w:r>
          </w:p>
        </w:tc>
        <w:tc>
          <w:tcPr>
            <w:tcW w:w="483" w:type="pct"/>
            <w:shd w:val="clear" w:color="auto" w:fill="FFFFFF"/>
          </w:tcPr>
          <w:p w14:paraId="3027730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2.100</w:t>
            </w:r>
          </w:p>
        </w:tc>
        <w:tc>
          <w:tcPr>
            <w:tcW w:w="497" w:type="pct"/>
            <w:shd w:val="clear" w:color="auto" w:fill="FFFFFF"/>
          </w:tcPr>
          <w:p w14:paraId="7474CE0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1.700</w:t>
            </w:r>
          </w:p>
        </w:tc>
        <w:tc>
          <w:tcPr>
            <w:tcW w:w="486" w:type="pct"/>
            <w:shd w:val="clear" w:color="auto" w:fill="FFFFFF"/>
          </w:tcPr>
          <w:p w14:paraId="4011A1E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1.400</w:t>
            </w:r>
          </w:p>
        </w:tc>
        <w:tc>
          <w:tcPr>
            <w:tcW w:w="492" w:type="pct"/>
            <w:shd w:val="clear" w:color="auto" w:fill="FFFFFF"/>
          </w:tcPr>
          <w:p w14:paraId="7F7C614B"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800</w:t>
            </w:r>
          </w:p>
        </w:tc>
        <w:tc>
          <w:tcPr>
            <w:tcW w:w="501" w:type="pct"/>
            <w:shd w:val="clear" w:color="auto" w:fill="FFFFFF"/>
          </w:tcPr>
          <w:p w14:paraId="61AD86A9" w14:textId="77777777" w:rsidR="009B1005" w:rsidRPr="00F1143E" w:rsidRDefault="009B1005" w:rsidP="002F1C8B">
            <w:pPr>
              <w:spacing w:before="120"/>
              <w:jc w:val="right"/>
              <w:rPr>
                <w:rFonts w:ascii="Arial" w:hAnsi="Arial" w:cs="Arial"/>
                <w:sz w:val="20"/>
              </w:rPr>
            </w:pPr>
          </w:p>
        </w:tc>
      </w:tr>
      <w:tr w:rsidR="00F1143E" w:rsidRPr="00F1143E" w14:paraId="62CBA6D2" w14:textId="77777777" w:rsidTr="002F1C8B">
        <w:trPr>
          <w:trHeight w:val="338"/>
        </w:trPr>
        <w:tc>
          <w:tcPr>
            <w:tcW w:w="306" w:type="pct"/>
            <w:shd w:val="clear" w:color="auto" w:fill="FFFFFF"/>
          </w:tcPr>
          <w:p w14:paraId="6C18C415"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D275CAF" w14:textId="77777777" w:rsidR="009B1005" w:rsidRPr="00F1143E" w:rsidRDefault="009B1005" w:rsidP="002F1C8B">
            <w:pPr>
              <w:spacing w:before="120"/>
              <w:rPr>
                <w:rFonts w:ascii="Arial" w:hAnsi="Arial" w:cs="Arial"/>
                <w:sz w:val="20"/>
              </w:rPr>
            </w:pPr>
            <w:r w:rsidRPr="00F1143E">
              <w:rPr>
                <w:rFonts w:ascii="Arial" w:hAnsi="Arial" w:cs="Arial"/>
                <w:sz w:val="20"/>
              </w:rPr>
              <w:t>Đường Phan Đình Giót</w:t>
            </w:r>
          </w:p>
        </w:tc>
        <w:tc>
          <w:tcPr>
            <w:tcW w:w="483" w:type="pct"/>
            <w:shd w:val="clear" w:color="auto" w:fill="FFFFFF"/>
          </w:tcPr>
          <w:p w14:paraId="3A1B4D3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c>
          <w:tcPr>
            <w:tcW w:w="497" w:type="pct"/>
            <w:shd w:val="clear" w:color="auto" w:fill="FFFFFF"/>
          </w:tcPr>
          <w:p w14:paraId="446DEDD4"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800</w:t>
            </w:r>
          </w:p>
        </w:tc>
        <w:tc>
          <w:tcPr>
            <w:tcW w:w="486" w:type="pct"/>
            <w:shd w:val="clear" w:color="auto" w:fill="FFFFFF"/>
          </w:tcPr>
          <w:p w14:paraId="4849B65B" w14:textId="77777777" w:rsidR="009B1005" w:rsidRPr="00F1143E" w:rsidRDefault="009B1005" w:rsidP="002F1C8B">
            <w:pPr>
              <w:spacing w:before="120"/>
              <w:jc w:val="right"/>
              <w:rPr>
                <w:rFonts w:ascii="Arial" w:hAnsi="Arial" w:cs="Arial"/>
                <w:sz w:val="20"/>
              </w:rPr>
            </w:pPr>
            <w:r w:rsidRPr="00F1143E">
              <w:rPr>
                <w:rFonts w:ascii="Arial" w:hAnsi="Arial" w:cs="Arial"/>
                <w:sz w:val="20"/>
              </w:rPr>
              <w:t>600</w:t>
            </w:r>
          </w:p>
        </w:tc>
        <w:tc>
          <w:tcPr>
            <w:tcW w:w="492" w:type="pct"/>
            <w:shd w:val="clear" w:color="auto" w:fill="FFFFFF"/>
          </w:tcPr>
          <w:p w14:paraId="4EE5A0D1" w14:textId="77777777" w:rsidR="009B1005" w:rsidRPr="00F1143E" w:rsidRDefault="009B1005" w:rsidP="002F1C8B">
            <w:pPr>
              <w:spacing w:before="120"/>
              <w:jc w:val="right"/>
              <w:rPr>
                <w:rFonts w:ascii="Arial" w:hAnsi="Arial" w:cs="Arial"/>
                <w:sz w:val="20"/>
              </w:rPr>
            </w:pPr>
            <w:r w:rsidRPr="00F1143E">
              <w:rPr>
                <w:rFonts w:ascii="Arial" w:hAnsi="Arial" w:cs="Arial"/>
                <w:sz w:val="20"/>
              </w:rPr>
              <w:t>500</w:t>
            </w:r>
          </w:p>
        </w:tc>
        <w:tc>
          <w:tcPr>
            <w:tcW w:w="501" w:type="pct"/>
            <w:shd w:val="clear" w:color="auto" w:fill="FFFFFF"/>
          </w:tcPr>
          <w:p w14:paraId="5A575102" w14:textId="77777777" w:rsidR="009B1005" w:rsidRPr="00F1143E" w:rsidRDefault="009B1005" w:rsidP="002F1C8B">
            <w:pPr>
              <w:spacing w:before="120"/>
              <w:jc w:val="right"/>
              <w:rPr>
                <w:rFonts w:ascii="Arial" w:hAnsi="Arial" w:cs="Arial"/>
                <w:sz w:val="20"/>
              </w:rPr>
            </w:pPr>
          </w:p>
        </w:tc>
      </w:tr>
      <w:tr w:rsidR="00F1143E" w:rsidRPr="00F1143E" w14:paraId="26409CBC" w14:textId="77777777" w:rsidTr="002F1C8B">
        <w:trPr>
          <w:trHeight w:val="338"/>
        </w:trPr>
        <w:tc>
          <w:tcPr>
            <w:tcW w:w="306" w:type="pct"/>
            <w:shd w:val="clear" w:color="auto" w:fill="FFFFFF"/>
          </w:tcPr>
          <w:p w14:paraId="39CBB21D"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3</w:t>
            </w:r>
          </w:p>
        </w:tc>
        <w:tc>
          <w:tcPr>
            <w:tcW w:w="2235" w:type="pct"/>
            <w:shd w:val="clear" w:color="auto" w:fill="FFFFFF"/>
          </w:tcPr>
          <w:p w14:paraId="567CC49F" w14:textId="77777777" w:rsidR="009B1005" w:rsidRPr="00F1143E" w:rsidRDefault="009B1005" w:rsidP="002F1C8B">
            <w:pPr>
              <w:spacing w:before="120"/>
              <w:rPr>
                <w:rFonts w:ascii="Arial" w:hAnsi="Arial" w:cs="Arial"/>
                <w:b/>
                <w:sz w:val="20"/>
              </w:rPr>
            </w:pPr>
            <w:r w:rsidRPr="00F1143E">
              <w:rPr>
                <w:rFonts w:ascii="Arial" w:hAnsi="Arial" w:cs="Arial"/>
                <w:b/>
                <w:sz w:val="20"/>
              </w:rPr>
              <w:t>Xã Hòa Bình</w:t>
            </w:r>
          </w:p>
        </w:tc>
        <w:tc>
          <w:tcPr>
            <w:tcW w:w="483" w:type="pct"/>
            <w:shd w:val="clear" w:color="auto" w:fill="FFFFFF"/>
          </w:tcPr>
          <w:p w14:paraId="0B8FE98C"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2AFF54E9"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20693933"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7FC42919"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2369A08A" w14:textId="77777777" w:rsidR="009B1005" w:rsidRPr="00F1143E" w:rsidRDefault="009B1005" w:rsidP="002F1C8B">
            <w:pPr>
              <w:spacing w:before="120"/>
              <w:jc w:val="right"/>
              <w:rPr>
                <w:rFonts w:ascii="Arial" w:hAnsi="Arial" w:cs="Arial"/>
                <w:sz w:val="20"/>
              </w:rPr>
            </w:pPr>
          </w:p>
        </w:tc>
      </w:tr>
      <w:tr w:rsidR="00F1143E" w:rsidRPr="00F1143E" w14:paraId="5090DA59" w14:textId="77777777" w:rsidTr="002F1C8B">
        <w:trPr>
          <w:trHeight w:val="338"/>
        </w:trPr>
        <w:tc>
          <w:tcPr>
            <w:tcW w:w="306" w:type="pct"/>
            <w:shd w:val="clear" w:color="auto" w:fill="FFFFFF"/>
          </w:tcPr>
          <w:p w14:paraId="17C9A088"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D2038C8"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482F0D0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2.100</w:t>
            </w:r>
          </w:p>
        </w:tc>
        <w:tc>
          <w:tcPr>
            <w:tcW w:w="497" w:type="pct"/>
            <w:shd w:val="clear" w:color="auto" w:fill="FFFFFF"/>
          </w:tcPr>
          <w:p w14:paraId="50146EA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1.750</w:t>
            </w:r>
          </w:p>
        </w:tc>
        <w:tc>
          <w:tcPr>
            <w:tcW w:w="486" w:type="pct"/>
            <w:shd w:val="clear" w:color="auto" w:fill="FFFFFF"/>
          </w:tcPr>
          <w:p w14:paraId="3AE51E8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1.400</w:t>
            </w:r>
          </w:p>
        </w:tc>
        <w:tc>
          <w:tcPr>
            <w:tcW w:w="492" w:type="pct"/>
            <w:shd w:val="clear" w:color="auto" w:fill="FFFFFF"/>
          </w:tcPr>
          <w:p w14:paraId="02D2286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1.050</w:t>
            </w:r>
          </w:p>
        </w:tc>
        <w:tc>
          <w:tcPr>
            <w:tcW w:w="501" w:type="pct"/>
            <w:shd w:val="clear" w:color="auto" w:fill="FFFFFF"/>
          </w:tcPr>
          <w:p w14:paraId="5364795E" w14:textId="77777777" w:rsidR="009B1005" w:rsidRPr="00F1143E" w:rsidRDefault="009B1005" w:rsidP="002F1C8B">
            <w:pPr>
              <w:spacing w:before="120"/>
              <w:jc w:val="right"/>
              <w:rPr>
                <w:rFonts w:ascii="Arial" w:hAnsi="Arial" w:cs="Arial"/>
                <w:sz w:val="20"/>
              </w:rPr>
            </w:pPr>
          </w:p>
        </w:tc>
      </w:tr>
      <w:tr w:rsidR="00F1143E" w:rsidRPr="00F1143E" w14:paraId="199A27A4" w14:textId="77777777" w:rsidTr="002F1C8B">
        <w:trPr>
          <w:trHeight w:val="338"/>
        </w:trPr>
        <w:tc>
          <w:tcPr>
            <w:tcW w:w="306" w:type="pct"/>
            <w:shd w:val="clear" w:color="auto" w:fill="FFFFFF"/>
          </w:tcPr>
          <w:p w14:paraId="601578F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2CDDC58"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1E8ADC2F"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1.400</w:t>
            </w:r>
          </w:p>
        </w:tc>
        <w:tc>
          <w:tcPr>
            <w:tcW w:w="497" w:type="pct"/>
            <w:shd w:val="clear" w:color="auto" w:fill="FFFFFF"/>
          </w:tcPr>
          <w:p w14:paraId="502DC41A"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1.190</w:t>
            </w:r>
          </w:p>
        </w:tc>
        <w:tc>
          <w:tcPr>
            <w:tcW w:w="486" w:type="pct"/>
            <w:shd w:val="clear" w:color="auto" w:fill="FFFFFF"/>
          </w:tcPr>
          <w:p w14:paraId="06C8E8CC" w14:textId="77777777" w:rsidR="009B1005" w:rsidRPr="00F1143E" w:rsidRDefault="009B1005" w:rsidP="002F1C8B">
            <w:pPr>
              <w:spacing w:before="120"/>
              <w:jc w:val="right"/>
              <w:rPr>
                <w:rFonts w:ascii="Arial" w:hAnsi="Arial" w:cs="Arial"/>
                <w:sz w:val="20"/>
              </w:rPr>
            </w:pPr>
            <w:r w:rsidRPr="00F1143E">
              <w:rPr>
                <w:rFonts w:ascii="Arial" w:hAnsi="Arial" w:cs="Arial"/>
                <w:sz w:val="20"/>
              </w:rPr>
              <w:t>950</w:t>
            </w:r>
          </w:p>
        </w:tc>
        <w:tc>
          <w:tcPr>
            <w:tcW w:w="492" w:type="pct"/>
            <w:shd w:val="clear" w:color="auto" w:fill="FFFFFF"/>
          </w:tcPr>
          <w:p w14:paraId="64979B4C" w14:textId="77777777" w:rsidR="009B1005" w:rsidRPr="00F1143E" w:rsidRDefault="009B1005" w:rsidP="002F1C8B">
            <w:pPr>
              <w:spacing w:before="120"/>
              <w:jc w:val="right"/>
              <w:rPr>
                <w:rFonts w:ascii="Arial" w:hAnsi="Arial" w:cs="Arial"/>
                <w:sz w:val="20"/>
              </w:rPr>
            </w:pPr>
            <w:r w:rsidRPr="00F1143E">
              <w:rPr>
                <w:rFonts w:ascii="Arial" w:hAnsi="Arial" w:cs="Arial"/>
                <w:sz w:val="20"/>
              </w:rPr>
              <w:t>840</w:t>
            </w:r>
          </w:p>
        </w:tc>
        <w:tc>
          <w:tcPr>
            <w:tcW w:w="501" w:type="pct"/>
            <w:shd w:val="clear" w:color="auto" w:fill="FFFFFF"/>
          </w:tcPr>
          <w:p w14:paraId="272D8D80" w14:textId="77777777" w:rsidR="009B1005" w:rsidRPr="00F1143E" w:rsidRDefault="009B1005" w:rsidP="002F1C8B">
            <w:pPr>
              <w:spacing w:before="120"/>
              <w:jc w:val="right"/>
              <w:rPr>
                <w:rFonts w:ascii="Arial" w:hAnsi="Arial" w:cs="Arial"/>
                <w:sz w:val="20"/>
              </w:rPr>
            </w:pPr>
          </w:p>
        </w:tc>
      </w:tr>
      <w:tr w:rsidR="00F1143E" w:rsidRPr="00F1143E" w14:paraId="4AF65F7C" w14:textId="77777777" w:rsidTr="002F1C8B">
        <w:trPr>
          <w:trHeight w:val="338"/>
        </w:trPr>
        <w:tc>
          <w:tcPr>
            <w:tcW w:w="306" w:type="pct"/>
            <w:shd w:val="clear" w:color="auto" w:fill="FFFFFF"/>
          </w:tcPr>
          <w:p w14:paraId="49EF84A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4C034B0"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5CB204C0" w14:textId="77777777" w:rsidR="009B1005" w:rsidRPr="00F1143E" w:rsidRDefault="009B1005" w:rsidP="002F1C8B">
            <w:pPr>
              <w:spacing w:before="120"/>
              <w:jc w:val="right"/>
              <w:rPr>
                <w:rFonts w:ascii="Arial" w:hAnsi="Arial" w:cs="Arial"/>
                <w:sz w:val="20"/>
              </w:rPr>
            </w:pPr>
            <w:r w:rsidRPr="00F1143E">
              <w:rPr>
                <w:rFonts w:ascii="Arial" w:hAnsi="Arial" w:cs="Arial"/>
                <w:sz w:val="20"/>
              </w:rPr>
              <w:t>840</w:t>
            </w:r>
          </w:p>
        </w:tc>
        <w:tc>
          <w:tcPr>
            <w:tcW w:w="497" w:type="pct"/>
            <w:shd w:val="clear" w:color="auto" w:fill="FFFFFF"/>
          </w:tcPr>
          <w:p w14:paraId="346D1829" w14:textId="77777777" w:rsidR="009B1005" w:rsidRPr="00F1143E" w:rsidRDefault="009B1005" w:rsidP="002F1C8B">
            <w:pPr>
              <w:spacing w:before="120"/>
              <w:jc w:val="right"/>
              <w:rPr>
                <w:rFonts w:ascii="Arial" w:hAnsi="Arial" w:cs="Arial"/>
                <w:sz w:val="20"/>
              </w:rPr>
            </w:pPr>
            <w:r w:rsidRPr="00F1143E">
              <w:rPr>
                <w:rFonts w:ascii="Arial" w:hAnsi="Arial" w:cs="Arial"/>
                <w:sz w:val="20"/>
              </w:rPr>
              <w:t>770</w:t>
            </w:r>
          </w:p>
        </w:tc>
        <w:tc>
          <w:tcPr>
            <w:tcW w:w="486" w:type="pct"/>
            <w:shd w:val="clear" w:color="auto" w:fill="FFFFFF"/>
          </w:tcPr>
          <w:p w14:paraId="5844B1A3" w14:textId="77777777" w:rsidR="009B1005" w:rsidRPr="00F1143E" w:rsidRDefault="009B1005" w:rsidP="002F1C8B">
            <w:pPr>
              <w:spacing w:before="120"/>
              <w:jc w:val="right"/>
              <w:rPr>
                <w:rFonts w:ascii="Arial" w:hAnsi="Arial" w:cs="Arial"/>
                <w:sz w:val="20"/>
              </w:rPr>
            </w:pPr>
            <w:r w:rsidRPr="00F1143E">
              <w:rPr>
                <w:rFonts w:ascii="Arial" w:hAnsi="Arial" w:cs="Arial"/>
                <w:sz w:val="20"/>
              </w:rPr>
              <w:t>640</w:t>
            </w:r>
          </w:p>
        </w:tc>
        <w:tc>
          <w:tcPr>
            <w:tcW w:w="492" w:type="pct"/>
            <w:shd w:val="clear" w:color="auto" w:fill="FFFFFF"/>
          </w:tcPr>
          <w:p w14:paraId="5E5FA4C3" w14:textId="77777777" w:rsidR="009B1005" w:rsidRPr="00F1143E" w:rsidRDefault="009B1005" w:rsidP="002F1C8B">
            <w:pPr>
              <w:spacing w:before="120"/>
              <w:jc w:val="right"/>
              <w:rPr>
                <w:rFonts w:ascii="Arial" w:hAnsi="Arial" w:cs="Arial"/>
                <w:sz w:val="20"/>
              </w:rPr>
            </w:pPr>
            <w:r w:rsidRPr="00F1143E">
              <w:rPr>
                <w:rFonts w:ascii="Arial" w:hAnsi="Arial" w:cs="Arial"/>
                <w:sz w:val="20"/>
              </w:rPr>
              <w:t>490</w:t>
            </w:r>
          </w:p>
        </w:tc>
        <w:tc>
          <w:tcPr>
            <w:tcW w:w="501" w:type="pct"/>
            <w:shd w:val="clear" w:color="auto" w:fill="FFFFFF"/>
          </w:tcPr>
          <w:p w14:paraId="1640B1EC" w14:textId="77777777" w:rsidR="009B1005" w:rsidRPr="00F1143E" w:rsidRDefault="009B1005" w:rsidP="002F1C8B">
            <w:pPr>
              <w:spacing w:before="120"/>
              <w:jc w:val="right"/>
              <w:rPr>
                <w:rFonts w:ascii="Arial" w:hAnsi="Arial" w:cs="Arial"/>
                <w:sz w:val="20"/>
              </w:rPr>
            </w:pPr>
          </w:p>
        </w:tc>
      </w:tr>
      <w:tr w:rsidR="00F1143E" w:rsidRPr="00F1143E" w14:paraId="5B6AD6F2" w14:textId="77777777" w:rsidTr="002F1C8B">
        <w:trPr>
          <w:trHeight w:val="338"/>
        </w:trPr>
        <w:tc>
          <w:tcPr>
            <w:tcW w:w="306" w:type="pct"/>
            <w:shd w:val="clear" w:color="auto" w:fill="FFFFFF"/>
          </w:tcPr>
          <w:p w14:paraId="68B9ED17"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FC96B6A"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2D2A961A" w14:textId="77777777" w:rsidR="009B1005" w:rsidRPr="00F1143E" w:rsidRDefault="009B1005" w:rsidP="002F1C8B">
            <w:pPr>
              <w:spacing w:before="120"/>
              <w:jc w:val="right"/>
              <w:rPr>
                <w:rFonts w:ascii="Arial" w:hAnsi="Arial" w:cs="Arial"/>
                <w:sz w:val="20"/>
              </w:rPr>
            </w:pPr>
            <w:r w:rsidRPr="00F1143E">
              <w:rPr>
                <w:rFonts w:ascii="Arial" w:hAnsi="Arial" w:cs="Arial"/>
                <w:sz w:val="20"/>
              </w:rPr>
              <w:t>560</w:t>
            </w:r>
          </w:p>
        </w:tc>
        <w:tc>
          <w:tcPr>
            <w:tcW w:w="497" w:type="pct"/>
            <w:shd w:val="clear" w:color="auto" w:fill="FFFFFF"/>
          </w:tcPr>
          <w:p w14:paraId="55CD400E" w14:textId="77777777" w:rsidR="009B1005" w:rsidRPr="00F1143E" w:rsidRDefault="009B1005" w:rsidP="002F1C8B">
            <w:pPr>
              <w:spacing w:before="120"/>
              <w:jc w:val="right"/>
              <w:rPr>
                <w:rFonts w:ascii="Arial" w:hAnsi="Arial" w:cs="Arial"/>
                <w:sz w:val="20"/>
              </w:rPr>
            </w:pPr>
            <w:r w:rsidRPr="00F1143E">
              <w:rPr>
                <w:rFonts w:ascii="Arial" w:hAnsi="Arial" w:cs="Arial"/>
                <w:sz w:val="20"/>
              </w:rPr>
              <w:t>510</w:t>
            </w:r>
          </w:p>
        </w:tc>
        <w:tc>
          <w:tcPr>
            <w:tcW w:w="486" w:type="pct"/>
            <w:shd w:val="clear" w:color="auto" w:fill="FFFFFF"/>
          </w:tcPr>
          <w:p w14:paraId="3E1F4668" w14:textId="77777777" w:rsidR="009B1005" w:rsidRPr="00F1143E" w:rsidRDefault="009B1005" w:rsidP="002F1C8B">
            <w:pPr>
              <w:spacing w:before="120"/>
              <w:jc w:val="right"/>
              <w:rPr>
                <w:rFonts w:ascii="Arial" w:hAnsi="Arial" w:cs="Arial"/>
                <w:sz w:val="20"/>
              </w:rPr>
            </w:pPr>
            <w:r w:rsidRPr="00F1143E">
              <w:rPr>
                <w:rFonts w:ascii="Arial" w:hAnsi="Arial" w:cs="Arial"/>
                <w:sz w:val="20"/>
              </w:rPr>
              <w:t>430</w:t>
            </w:r>
          </w:p>
        </w:tc>
        <w:tc>
          <w:tcPr>
            <w:tcW w:w="492" w:type="pct"/>
            <w:shd w:val="clear" w:color="auto" w:fill="FFFFFF"/>
          </w:tcPr>
          <w:p w14:paraId="50DCDE25" w14:textId="77777777" w:rsidR="009B1005" w:rsidRPr="00F1143E" w:rsidRDefault="009B1005" w:rsidP="002F1C8B">
            <w:pPr>
              <w:spacing w:before="120"/>
              <w:jc w:val="right"/>
              <w:rPr>
                <w:rFonts w:ascii="Arial" w:hAnsi="Arial" w:cs="Arial"/>
                <w:sz w:val="20"/>
              </w:rPr>
            </w:pPr>
            <w:r w:rsidRPr="00F1143E">
              <w:rPr>
                <w:rFonts w:ascii="Arial" w:hAnsi="Arial" w:cs="Arial"/>
                <w:sz w:val="20"/>
              </w:rPr>
              <w:t>320</w:t>
            </w:r>
          </w:p>
        </w:tc>
        <w:tc>
          <w:tcPr>
            <w:tcW w:w="501" w:type="pct"/>
            <w:shd w:val="clear" w:color="auto" w:fill="FFFFFF"/>
          </w:tcPr>
          <w:p w14:paraId="44430D87" w14:textId="77777777" w:rsidR="009B1005" w:rsidRPr="00F1143E" w:rsidRDefault="009B1005" w:rsidP="002F1C8B">
            <w:pPr>
              <w:spacing w:before="120"/>
              <w:jc w:val="right"/>
              <w:rPr>
                <w:rFonts w:ascii="Arial" w:hAnsi="Arial" w:cs="Arial"/>
                <w:sz w:val="20"/>
              </w:rPr>
            </w:pPr>
          </w:p>
        </w:tc>
      </w:tr>
      <w:tr w:rsidR="00F1143E" w:rsidRPr="00F1143E" w14:paraId="7F6D4CD5" w14:textId="77777777" w:rsidTr="002F1C8B">
        <w:trPr>
          <w:trHeight w:val="338"/>
        </w:trPr>
        <w:tc>
          <w:tcPr>
            <w:tcW w:w="306" w:type="pct"/>
            <w:shd w:val="clear" w:color="auto" w:fill="FFFFFF"/>
          </w:tcPr>
          <w:p w14:paraId="2CC4F920"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B961A18"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6873B98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497" w:type="pct"/>
            <w:shd w:val="clear" w:color="auto" w:fill="FFFFFF"/>
          </w:tcPr>
          <w:p w14:paraId="3AA21DD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260</w:t>
            </w:r>
          </w:p>
        </w:tc>
        <w:tc>
          <w:tcPr>
            <w:tcW w:w="486" w:type="pct"/>
            <w:shd w:val="clear" w:color="auto" w:fill="FFFFFF"/>
          </w:tcPr>
          <w:p w14:paraId="786026E8"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w:t>
            </w:r>
          </w:p>
        </w:tc>
        <w:tc>
          <w:tcPr>
            <w:tcW w:w="492" w:type="pct"/>
            <w:shd w:val="clear" w:color="auto" w:fill="FFFFFF"/>
          </w:tcPr>
          <w:p w14:paraId="1BC1960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160</w:t>
            </w:r>
          </w:p>
        </w:tc>
        <w:tc>
          <w:tcPr>
            <w:tcW w:w="501" w:type="pct"/>
            <w:shd w:val="clear" w:color="auto" w:fill="FFFFFF"/>
          </w:tcPr>
          <w:p w14:paraId="6CA48ACA" w14:textId="77777777" w:rsidR="009B1005" w:rsidRPr="00F1143E" w:rsidRDefault="009B1005" w:rsidP="002F1C8B">
            <w:pPr>
              <w:spacing w:before="120"/>
              <w:jc w:val="right"/>
              <w:rPr>
                <w:rFonts w:ascii="Arial" w:hAnsi="Arial" w:cs="Arial"/>
                <w:sz w:val="20"/>
              </w:rPr>
            </w:pPr>
          </w:p>
        </w:tc>
      </w:tr>
      <w:tr w:rsidR="00F1143E" w:rsidRPr="00F1143E" w14:paraId="29596E24" w14:textId="77777777" w:rsidTr="002F1C8B">
        <w:trPr>
          <w:trHeight w:val="338"/>
        </w:trPr>
        <w:tc>
          <w:tcPr>
            <w:tcW w:w="306" w:type="pct"/>
            <w:shd w:val="clear" w:color="auto" w:fill="FFFFFF"/>
          </w:tcPr>
          <w:p w14:paraId="1F29857C"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4</w:t>
            </w:r>
          </w:p>
        </w:tc>
        <w:tc>
          <w:tcPr>
            <w:tcW w:w="2235" w:type="pct"/>
            <w:shd w:val="clear" w:color="auto" w:fill="FFFFFF"/>
          </w:tcPr>
          <w:p w14:paraId="16F2B480" w14:textId="77777777" w:rsidR="009B1005" w:rsidRPr="00F1143E" w:rsidRDefault="009B1005" w:rsidP="002F1C8B">
            <w:pPr>
              <w:spacing w:before="120"/>
              <w:rPr>
                <w:rFonts w:ascii="Arial" w:hAnsi="Arial" w:cs="Arial"/>
                <w:b/>
                <w:sz w:val="20"/>
              </w:rPr>
            </w:pPr>
            <w:r w:rsidRPr="00F1143E">
              <w:rPr>
                <w:rFonts w:ascii="Arial" w:hAnsi="Arial" w:cs="Arial"/>
                <w:b/>
                <w:sz w:val="20"/>
              </w:rPr>
              <w:t>Xã Trung Minh</w:t>
            </w:r>
          </w:p>
        </w:tc>
        <w:tc>
          <w:tcPr>
            <w:tcW w:w="483" w:type="pct"/>
            <w:shd w:val="clear" w:color="auto" w:fill="FFFFFF"/>
          </w:tcPr>
          <w:p w14:paraId="78034CCB"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31A5EDBA"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459DB44A"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4E1A4BCE"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61DAFE44" w14:textId="77777777" w:rsidR="009B1005" w:rsidRPr="00F1143E" w:rsidRDefault="009B1005" w:rsidP="002F1C8B">
            <w:pPr>
              <w:spacing w:before="120"/>
              <w:jc w:val="right"/>
              <w:rPr>
                <w:rFonts w:ascii="Arial" w:hAnsi="Arial" w:cs="Arial"/>
                <w:sz w:val="20"/>
              </w:rPr>
            </w:pPr>
          </w:p>
        </w:tc>
      </w:tr>
      <w:tr w:rsidR="00F1143E" w:rsidRPr="00F1143E" w14:paraId="37D545FC" w14:textId="77777777" w:rsidTr="002F1C8B">
        <w:trPr>
          <w:trHeight w:val="338"/>
        </w:trPr>
        <w:tc>
          <w:tcPr>
            <w:tcW w:w="306" w:type="pct"/>
            <w:shd w:val="clear" w:color="auto" w:fill="FFFFFF"/>
          </w:tcPr>
          <w:p w14:paraId="66E32315"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2C5CBD3"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69292668" w14:textId="77777777" w:rsidR="009B1005" w:rsidRPr="00F1143E" w:rsidRDefault="009B1005" w:rsidP="002F1C8B">
            <w:pPr>
              <w:spacing w:before="120"/>
              <w:jc w:val="right"/>
              <w:rPr>
                <w:rFonts w:ascii="Arial" w:hAnsi="Arial" w:cs="Arial"/>
                <w:sz w:val="20"/>
              </w:rPr>
            </w:pPr>
            <w:r w:rsidRPr="00F1143E">
              <w:rPr>
                <w:rFonts w:ascii="Arial" w:hAnsi="Arial" w:cs="Arial"/>
                <w:sz w:val="20"/>
              </w:rPr>
              <w:t>5.700</w:t>
            </w:r>
          </w:p>
        </w:tc>
        <w:tc>
          <w:tcPr>
            <w:tcW w:w="497" w:type="pct"/>
            <w:shd w:val="clear" w:color="auto" w:fill="FFFFFF"/>
          </w:tcPr>
          <w:p w14:paraId="6AB34BEE" w14:textId="77777777" w:rsidR="009B1005" w:rsidRPr="00F1143E" w:rsidRDefault="009B1005" w:rsidP="002F1C8B">
            <w:pPr>
              <w:spacing w:before="120"/>
              <w:jc w:val="right"/>
              <w:rPr>
                <w:rFonts w:ascii="Arial" w:hAnsi="Arial" w:cs="Arial"/>
                <w:sz w:val="20"/>
              </w:rPr>
            </w:pPr>
            <w:r w:rsidRPr="00F1143E">
              <w:rPr>
                <w:rFonts w:ascii="Arial" w:hAnsi="Arial" w:cs="Arial"/>
                <w:sz w:val="20"/>
              </w:rPr>
              <w:t>5.500</w:t>
            </w:r>
          </w:p>
        </w:tc>
        <w:tc>
          <w:tcPr>
            <w:tcW w:w="486" w:type="pct"/>
            <w:shd w:val="clear" w:color="auto" w:fill="FFFFFF"/>
          </w:tcPr>
          <w:p w14:paraId="7B74D5BB" w14:textId="77777777" w:rsidR="009B1005" w:rsidRPr="00F1143E" w:rsidRDefault="009B1005" w:rsidP="002F1C8B">
            <w:pPr>
              <w:spacing w:before="120"/>
              <w:jc w:val="right"/>
              <w:rPr>
                <w:rFonts w:ascii="Arial" w:hAnsi="Arial" w:cs="Arial"/>
                <w:sz w:val="20"/>
              </w:rPr>
            </w:pPr>
            <w:r w:rsidRPr="00F1143E">
              <w:rPr>
                <w:rFonts w:ascii="Arial" w:hAnsi="Arial" w:cs="Arial"/>
                <w:sz w:val="20"/>
              </w:rPr>
              <w:t>4.400</w:t>
            </w:r>
          </w:p>
        </w:tc>
        <w:tc>
          <w:tcPr>
            <w:tcW w:w="492" w:type="pct"/>
            <w:shd w:val="clear" w:color="auto" w:fill="FFFFFF"/>
          </w:tcPr>
          <w:p w14:paraId="4C3852D4" w14:textId="77777777" w:rsidR="009B1005" w:rsidRPr="00F1143E" w:rsidRDefault="009B1005" w:rsidP="002F1C8B">
            <w:pPr>
              <w:spacing w:before="120"/>
              <w:jc w:val="right"/>
              <w:rPr>
                <w:rFonts w:ascii="Arial" w:hAnsi="Arial" w:cs="Arial"/>
                <w:sz w:val="20"/>
              </w:rPr>
            </w:pPr>
            <w:r w:rsidRPr="00F1143E">
              <w:rPr>
                <w:rFonts w:ascii="Arial" w:hAnsi="Arial" w:cs="Arial"/>
                <w:sz w:val="20"/>
              </w:rPr>
              <w:t>4.000</w:t>
            </w:r>
          </w:p>
        </w:tc>
        <w:tc>
          <w:tcPr>
            <w:tcW w:w="501" w:type="pct"/>
            <w:shd w:val="clear" w:color="auto" w:fill="FFFFFF"/>
          </w:tcPr>
          <w:p w14:paraId="27CE7E70" w14:textId="77777777" w:rsidR="009B1005" w:rsidRPr="00F1143E" w:rsidRDefault="009B1005" w:rsidP="002F1C8B">
            <w:pPr>
              <w:spacing w:before="120"/>
              <w:jc w:val="right"/>
              <w:rPr>
                <w:rFonts w:ascii="Arial" w:hAnsi="Arial" w:cs="Arial"/>
                <w:sz w:val="20"/>
              </w:rPr>
            </w:pPr>
          </w:p>
        </w:tc>
      </w:tr>
      <w:tr w:rsidR="00F1143E" w:rsidRPr="00F1143E" w14:paraId="6C189886" w14:textId="77777777" w:rsidTr="002F1C8B">
        <w:trPr>
          <w:trHeight w:val="338"/>
        </w:trPr>
        <w:tc>
          <w:tcPr>
            <w:tcW w:w="306" w:type="pct"/>
            <w:shd w:val="clear" w:color="auto" w:fill="FFFFFF"/>
          </w:tcPr>
          <w:p w14:paraId="0BEAB056"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57B9A46"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31DA50C3" w14:textId="77777777" w:rsidR="009B1005" w:rsidRPr="00F1143E" w:rsidRDefault="009B1005" w:rsidP="002F1C8B">
            <w:pPr>
              <w:spacing w:before="120"/>
              <w:jc w:val="right"/>
              <w:rPr>
                <w:rFonts w:ascii="Arial" w:hAnsi="Arial" w:cs="Arial"/>
                <w:sz w:val="20"/>
              </w:rPr>
            </w:pPr>
            <w:r w:rsidRPr="00F1143E">
              <w:rPr>
                <w:rFonts w:ascii="Arial" w:hAnsi="Arial" w:cs="Arial"/>
                <w:sz w:val="20"/>
              </w:rPr>
              <w:t>4.900</w:t>
            </w:r>
          </w:p>
        </w:tc>
        <w:tc>
          <w:tcPr>
            <w:tcW w:w="497" w:type="pct"/>
            <w:shd w:val="clear" w:color="auto" w:fill="FFFFFF"/>
          </w:tcPr>
          <w:p w14:paraId="1F5920CF" w14:textId="77777777" w:rsidR="009B1005" w:rsidRPr="00F1143E" w:rsidRDefault="009B1005" w:rsidP="002F1C8B">
            <w:pPr>
              <w:spacing w:before="120"/>
              <w:jc w:val="right"/>
              <w:rPr>
                <w:rFonts w:ascii="Arial" w:hAnsi="Arial" w:cs="Arial"/>
                <w:sz w:val="20"/>
              </w:rPr>
            </w:pPr>
            <w:r w:rsidRPr="00F1143E">
              <w:rPr>
                <w:rFonts w:ascii="Arial" w:hAnsi="Arial" w:cs="Arial"/>
                <w:sz w:val="20"/>
              </w:rPr>
              <w:t>4.200</w:t>
            </w:r>
          </w:p>
        </w:tc>
        <w:tc>
          <w:tcPr>
            <w:tcW w:w="486" w:type="pct"/>
            <w:shd w:val="clear" w:color="auto" w:fill="FFFFFF"/>
          </w:tcPr>
          <w:p w14:paraId="394C621E" w14:textId="77777777" w:rsidR="009B1005" w:rsidRPr="00F1143E" w:rsidRDefault="009B1005" w:rsidP="002F1C8B">
            <w:pPr>
              <w:spacing w:before="120"/>
              <w:jc w:val="right"/>
              <w:rPr>
                <w:rFonts w:ascii="Arial" w:hAnsi="Arial" w:cs="Arial"/>
                <w:sz w:val="20"/>
              </w:rPr>
            </w:pPr>
            <w:r w:rsidRPr="00F1143E">
              <w:rPr>
                <w:rFonts w:ascii="Arial" w:hAnsi="Arial" w:cs="Arial"/>
                <w:sz w:val="20"/>
              </w:rPr>
              <w:t>3.400</w:t>
            </w:r>
          </w:p>
        </w:tc>
        <w:tc>
          <w:tcPr>
            <w:tcW w:w="492" w:type="pct"/>
            <w:shd w:val="clear" w:color="auto" w:fill="FFFFFF"/>
          </w:tcPr>
          <w:p w14:paraId="425CE63A"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2.500</w:t>
            </w:r>
          </w:p>
        </w:tc>
        <w:tc>
          <w:tcPr>
            <w:tcW w:w="501" w:type="pct"/>
            <w:shd w:val="clear" w:color="auto" w:fill="FFFFFF"/>
          </w:tcPr>
          <w:p w14:paraId="00F903EF" w14:textId="77777777" w:rsidR="009B1005" w:rsidRPr="00F1143E" w:rsidRDefault="009B1005" w:rsidP="002F1C8B">
            <w:pPr>
              <w:spacing w:before="120"/>
              <w:jc w:val="right"/>
              <w:rPr>
                <w:rFonts w:ascii="Arial" w:hAnsi="Arial" w:cs="Arial"/>
                <w:sz w:val="20"/>
              </w:rPr>
            </w:pPr>
          </w:p>
        </w:tc>
      </w:tr>
      <w:tr w:rsidR="00F1143E" w:rsidRPr="00F1143E" w14:paraId="7D75896B" w14:textId="77777777" w:rsidTr="002F1C8B">
        <w:trPr>
          <w:trHeight w:val="338"/>
        </w:trPr>
        <w:tc>
          <w:tcPr>
            <w:tcW w:w="306" w:type="pct"/>
            <w:shd w:val="clear" w:color="auto" w:fill="FFFFFF"/>
          </w:tcPr>
          <w:p w14:paraId="06A04F6F"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F1412FD"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5029608E"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3.500</w:t>
            </w:r>
          </w:p>
        </w:tc>
        <w:tc>
          <w:tcPr>
            <w:tcW w:w="497" w:type="pct"/>
            <w:shd w:val="clear" w:color="auto" w:fill="FFFFFF"/>
          </w:tcPr>
          <w:p w14:paraId="5E6A0FF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2.800</w:t>
            </w:r>
          </w:p>
        </w:tc>
        <w:tc>
          <w:tcPr>
            <w:tcW w:w="486" w:type="pct"/>
            <w:shd w:val="clear" w:color="auto" w:fill="FFFFFF"/>
          </w:tcPr>
          <w:p w14:paraId="25F32B2F"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2.100</w:t>
            </w:r>
          </w:p>
        </w:tc>
        <w:tc>
          <w:tcPr>
            <w:tcW w:w="492" w:type="pct"/>
            <w:shd w:val="clear" w:color="auto" w:fill="FFFFFF"/>
          </w:tcPr>
          <w:p w14:paraId="7CCC633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1.400</w:t>
            </w:r>
          </w:p>
        </w:tc>
        <w:tc>
          <w:tcPr>
            <w:tcW w:w="501" w:type="pct"/>
            <w:shd w:val="clear" w:color="auto" w:fill="FFFFFF"/>
          </w:tcPr>
          <w:p w14:paraId="48083211" w14:textId="77777777" w:rsidR="009B1005" w:rsidRPr="00F1143E" w:rsidRDefault="009B1005" w:rsidP="002F1C8B">
            <w:pPr>
              <w:spacing w:before="120"/>
              <w:jc w:val="right"/>
              <w:rPr>
                <w:rFonts w:ascii="Arial" w:hAnsi="Arial" w:cs="Arial"/>
                <w:sz w:val="20"/>
              </w:rPr>
            </w:pPr>
          </w:p>
        </w:tc>
      </w:tr>
      <w:tr w:rsidR="00F1143E" w:rsidRPr="00F1143E" w14:paraId="2A1C390B" w14:textId="77777777" w:rsidTr="002F1C8B">
        <w:trPr>
          <w:trHeight w:val="338"/>
        </w:trPr>
        <w:tc>
          <w:tcPr>
            <w:tcW w:w="306" w:type="pct"/>
            <w:shd w:val="clear" w:color="auto" w:fill="FFFFFF"/>
          </w:tcPr>
          <w:p w14:paraId="2125C682"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13D2DC9"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6312599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2.800</w:t>
            </w:r>
          </w:p>
        </w:tc>
        <w:tc>
          <w:tcPr>
            <w:tcW w:w="497" w:type="pct"/>
            <w:shd w:val="clear" w:color="auto" w:fill="FFFFFF"/>
          </w:tcPr>
          <w:p w14:paraId="5203494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2.200</w:t>
            </w:r>
          </w:p>
        </w:tc>
        <w:tc>
          <w:tcPr>
            <w:tcW w:w="486" w:type="pct"/>
            <w:shd w:val="clear" w:color="auto" w:fill="FFFFFF"/>
          </w:tcPr>
          <w:p w14:paraId="631ED95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1.700</w:t>
            </w:r>
          </w:p>
        </w:tc>
        <w:tc>
          <w:tcPr>
            <w:tcW w:w="492" w:type="pct"/>
            <w:shd w:val="clear" w:color="auto" w:fill="FFFFFF"/>
          </w:tcPr>
          <w:p w14:paraId="3184F9C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c>
          <w:tcPr>
            <w:tcW w:w="501" w:type="pct"/>
            <w:shd w:val="clear" w:color="auto" w:fill="FFFFFF"/>
          </w:tcPr>
          <w:p w14:paraId="556F4E50" w14:textId="77777777" w:rsidR="009B1005" w:rsidRPr="00F1143E" w:rsidRDefault="009B1005" w:rsidP="002F1C8B">
            <w:pPr>
              <w:spacing w:before="120"/>
              <w:jc w:val="right"/>
              <w:rPr>
                <w:rFonts w:ascii="Arial" w:hAnsi="Arial" w:cs="Arial"/>
                <w:sz w:val="20"/>
              </w:rPr>
            </w:pPr>
          </w:p>
        </w:tc>
      </w:tr>
      <w:tr w:rsidR="00F1143E" w:rsidRPr="00F1143E" w14:paraId="3D0003B0" w14:textId="77777777" w:rsidTr="002F1C8B">
        <w:trPr>
          <w:trHeight w:val="338"/>
        </w:trPr>
        <w:tc>
          <w:tcPr>
            <w:tcW w:w="306" w:type="pct"/>
            <w:shd w:val="clear" w:color="auto" w:fill="FFFFFF"/>
          </w:tcPr>
          <w:p w14:paraId="17C516A4"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F025B87"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187E54F6"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2.100</w:t>
            </w:r>
          </w:p>
        </w:tc>
        <w:tc>
          <w:tcPr>
            <w:tcW w:w="497" w:type="pct"/>
            <w:shd w:val="clear" w:color="auto" w:fill="FFFFFF"/>
          </w:tcPr>
          <w:p w14:paraId="418E3237"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1.700</w:t>
            </w:r>
          </w:p>
        </w:tc>
        <w:tc>
          <w:tcPr>
            <w:tcW w:w="486" w:type="pct"/>
            <w:shd w:val="clear" w:color="auto" w:fill="FFFFFF"/>
          </w:tcPr>
          <w:p w14:paraId="07294173"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1.300</w:t>
            </w:r>
          </w:p>
        </w:tc>
        <w:tc>
          <w:tcPr>
            <w:tcW w:w="492" w:type="pct"/>
            <w:shd w:val="clear" w:color="auto" w:fill="FFFFFF"/>
          </w:tcPr>
          <w:p w14:paraId="54C0879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1.050</w:t>
            </w:r>
          </w:p>
        </w:tc>
        <w:tc>
          <w:tcPr>
            <w:tcW w:w="501" w:type="pct"/>
            <w:shd w:val="clear" w:color="auto" w:fill="FFFFFF"/>
          </w:tcPr>
          <w:p w14:paraId="791F334D" w14:textId="77777777" w:rsidR="009B1005" w:rsidRPr="00F1143E" w:rsidRDefault="009B1005" w:rsidP="002F1C8B">
            <w:pPr>
              <w:spacing w:before="120"/>
              <w:jc w:val="right"/>
              <w:rPr>
                <w:rFonts w:ascii="Arial" w:hAnsi="Arial" w:cs="Arial"/>
                <w:sz w:val="20"/>
              </w:rPr>
            </w:pPr>
          </w:p>
        </w:tc>
      </w:tr>
      <w:tr w:rsidR="00F1143E" w:rsidRPr="00F1143E" w14:paraId="78E3CA9C" w14:textId="77777777" w:rsidTr="002F1C8B">
        <w:trPr>
          <w:trHeight w:val="338"/>
        </w:trPr>
        <w:tc>
          <w:tcPr>
            <w:tcW w:w="306" w:type="pct"/>
            <w:shd w:val="clear" w:color="auto" w:fill="FFFFFF"/>
          </w:tcPr>
          <w:p w14:paraId="449A5460"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FA3ADC1" w14:textId="77777777" w:rsidR="009B1005" w:rsidRPr="00F1143E" w:rsidRDefault="009B1005" w:rsidP="002F1C8B">
            <w:pPr>
              <w:spacing w:before="120"/>
              <w:rPr>
                <w:rFonts w:ascii="Arial" w:hAnsi="Arial" w:cs="Arial"/>
                <w:sz w:val="20"/>
              </w:rPr>
            </w:pPr>
            <w:r w:rsidRPr="00F1143E">
              <w:rPr>
                <w:rFonts w:ascii="Arial" w:hAnsi="Arial" w:cs="Arial"/>
                <w:sz w:val="20"/>
              </w:rPr>
              <w:t>Khu vực 6</w:t>
            </w:r>
          </w:p>
        </w:tc>
        <w:tc>
          <w:tcPr>
            <w:tcW w:w="483" w:type="pct"/>
            <w:shd w:val="clear" w:color="auto" w:fill="FFFFFF"/>
          </w:tcPr>
          <w:p w14:paraId="754DBED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1.400</w:t>
            </w:r>
          </w:p>
        </w:tc>
        <w:tc>
          <w:tcPr>
            <w:tcW w:w="497" w:type="pct"/>
            <w:shd w:val="clear" w:color="auto" w:fill="FFFFFF"/>
          </w:tcPr>
          <w:p w14:paraId="42A0514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1.100</w:t>
            </w:r>
          </w:p>
        </w:tc>
        <w:tc>
          <w:tcPr>
            <w:tcW w:w="486" w:type="pct"/>
            <w:shd w:val="clear" w:color="auto" w:fill="FFFFFF"/>
          </w:tcPr>
          <w:p w14:paraId="1B5B93D3" w14:textId="77777777" w:rsidR="009B1005" w:rsidRPr="00F1143E" w:rsidRDefault="009B1005" w:rsidP="002F1C8B">
            <w:pPr>
              <w:spacing w:before="120"/>
              <w:jc w:val="right"/>
              <w:rPr>
                <w:rFonts w:ascii="Arial" w:hAnsi="Arial" w:cs="Arial"/>
                <w:sz w:val="20"/>
              </w:rPr>
            </w:pPr>
            <w:r w:rsidRPr="00F1143E">
              <w:rPr>
                <w:rFonts w:ascii="Arial" w:hAnsi="Arial" w:cs="Arial"/>
                <w:sz w:val="20"/>
              </w:rPr>
              <w:t>900</w:t>
            </w:r>
          </w:p>
        </w:tc>
        <w:tc>
          <w:tcPr>
            <w:tcW w:w="492" w:type="pct"/>
            <w:shd w:val="clear" w:color="auto" w:fill="FFFFFF"/>
          </w:tcPr>
          <w:p w14:paraId="2342B682"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700</w:t>
            </w:r>
          </w:p>
        </w:tc>
        <w:tc>
          <w:tcPr>
            <w:tcW w:w="501" w:type="pct"/>
            <w:shd w:val="clear" w:color="auto" w:fill="FFFFFF"/>
          </w:tcPr>
          <w:p w14:paraId="51605D30" w14:textId="77777777" w:rsidR="009B1005" w:rsidRPr="00F1143E" w:rsidRDefault="009B1005" w:rsidP="002F1C8B">
            <w:pPr>
              <w:spacing w:before="120"/>
              <w:jc w:val="right"/>
              <w:rPr>
                <w:rFonts w:ascii="Arial" w:hAnsi="Arial" w:cs="Arial"/>
                <w:sz w:val="20"/>
              </w:rPr>
            </w:pPr>
          </w:p>
        </w:tc>
      </w:tr>
      <w:tr w:rsidR="00F1143E" w:rsidRPr="00F1143E" w14:paraId="4A660142" w14:textId="77777777" w:rsidTr="002F1C8B">
        <w:trPr>
          <w:trHeight w:val="338"/>
        </w:trPr>
        <w:tc>
          <w:tcPr>
            <w:tcW w:w="306" w:type="pct"/>
            <w:shd w:val="clear" w:color="auto" w:fill="FFFFFF"/>
          </w:tcPr>
          <w:p w14:paraId="55E0AA26"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6EC47CD" w14:textId="77777777" w:rsidR="009B1005" w:rsidRPr="00F1143E" w:rsidRDefault="009B1005" w:rsidP="002F1C8B">
            <w:pPr>
              <w:spacing w:before="120"/>
              <w:rPr>
                <w:rFonts w:ascii="Arial" w:hAnsi="Arial" w:cs="Arial"/>
                <w:sz w:val="20"/>
              </w:rPr>
            </w:pPr>
            <w:r w:rsidRPr="00F1143E">
              <w:rPr>
                <w:rFonts w:ascii="Arial" w:hAnsi="Arial" w:cs="Arial"/>
                <w:sz w:val="20"/>
              </w:rPr>
              <w:t>Khu vực 7</w:t>
            </w:r>
          </w:p>
        </w:tc>
        <w:tc>
          <w:tcPr>
            <w:tcW w:w="483" w:type="pct"/>
            <w:shd w:val="clear" w:color="auto" w:fill="FFFFFF"/>
          </w:tcPr>
          <w:p w14:paraId="518B4EB3"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700</w:t>
            </w:r>
          </w:p>
        </w:tc>
        <w:tc>
          <w:tcPr>
            <w:tcW w:w="497" w:type="pct"/>
            <w:shd w:val="clear" w:color="auto" w:fill="FFFFFF"/>
          </w:tcPr>
          <w:p w14:paraId="685710F3" w14:textId="77777777" w:rsidR="009B1005" w:rsidRPr="00F1143E" w:rsidRDefault="009B1005" w:rsidP="002F1C8B">
            <w:pPr>
              <w:spacing w:before="120"/>
              <w:jc w:val="right"/>
              <w:rPr>
                <w:rFonts w:ascii="Arial" w:hAnsi="Arial" w:cs="Arial"/>
                <w:sz w:val="20"/>
              </w:rPr>
            </w:pPr>
            <w:r w:rsidRPr="00F1143E">
              <w:rPr>
                <w:rFonts w:ascii="Arial" w:hAnsi="Arial" w:cs="Arial"/>
                <w:sz w:val="20"/>
              </w:rPr>
              <w:t>550</w:t>
            </w:r>
          </w:p>
        </w:tc>
        <w:tc>
          <w:tcPr>
            <w:tcW w:w="486" w:type="pct"/>
            <w:shd w:val="clear" w:color="auto" w:fill="FFFFFF"/>
          </w:tcPr>
          <w:p w14:paraId="6F323801" w14:textId="77777777" w:rsidR="009B1005" w:rsidRPr="00F1143E" w:rsidRDefault="009B1005" w:rsidP="002F1C8B">
            <w:pPr>
              <w:spacing w:before="120"/>
              <w:jc w:val="right"/>
              <w:rPr>
                <w:rFonts w:ascii="Arial" w:hAnsi="Arial" w:cs="Arial"/>
                <w:sz w:val="20"/>
              </w:rPr>
            </w:pPr>
            <w:r w:rsidRPr="00F1143E">
              <w:rPr>
                <w:rFonts w:ascii="Arial" w:hAnsi="Arial" w:cs="Arial"/>
                <w:sz w:val="20"/>
              </w:rPr>
              <w:t>450</w:t>
            </w:r>
          </w:p>
        </w:tc>
        <w:tc>
          <w:tcPr>
            <w:tcW w:w="492" w:type="pct"/>
            <w:shd w:val="clear" w:color="auto" w:fill="FFFFFF"/>
          </w:tcPr>
          <w:p w14:paraId="749B769F"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501" w:type="pct"/>
            <w:shd w:val="clear" w:color="auto" w:fill="FFFFFF"/>
          </w:tcPr>
          <w:p w14:paraId="0B22A022" w14:textId="77777777" w:rsidR="009B1005" w:rsidRPr="00F1143E" w:rsidRDefault="009B1005" w:rsidP="002F1C8B">
            <w:pPr>
              <w:spacing w:before="120"/>
              <w:jc w:val="right"/>
              <w:rPr>
                <w:rFonts w:ascii="Arial" w:hAnsi="Arial" w:cs="Arial"/>
                <w:sz w:val="20"/>
              </w:rPr>
            </w:pPr>
          </w:p>
        </w:tc>
      </w:tr>
      <w:tr w:rsidR="00F1143E" w:rsidRPr="00F1143E" w14:paraId="179BAEEF" w14:textId="77777777" w:rsidTr="002F1C8B">
        <w:trPr>
          <w:trHeight w:val="338"/>
        </w:trPr>
        <w:tc>
          <w:tcPr>
            <w:tcW w:w="306" w:type="pct"/>
            <w:shd w:val="clear" w:color="auto" w:fill="FFFFFF"/>
          </w:tcPr>
          <w:p w14:paraId="464B10B3"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5</w:t>
            </w:r>
          </w:p>
        </w:tc>
        <w:tc>
          <w:tcPr>
            <w:tcW w:w="2235" w:type="pct"/>
            <w:shd w:val="clear" w:color="auto" w:fill="FFFFFF"/>
          </w:tcPr>
          <w:p w14:paraId="48CC870E" w14:textId="77777777" w:rsidR="009B1005" w:rsidRPr="00F1143E" w:rsidRDefault="009B1005" w:rsidP="002F1C8B">
            <w:pPr>
              <w:spacing w:before="120"/>
              <w:rPr>
                <w:rFonts w:ascii="Arial" w:hAnsi="Arial" w:cs="Arial"/>
                <w:b/>
                <w:sz w:val="20"/>
              </w:rPr>
            </w:pPr>
            <w:r w:rsidRPr="00F1143E">
              <w:rPr>
                <w:rFonts w:ascii="Arial" w:hAnsi="Arial" w:cs="Arial"/>
                <w:b/>
                <w:sz w:val="20"/>
              </w:rPr>
              <w:t>Xã Thống Nhất</w:t>
            </w:r>
          </w:p>
        </w:tc>
        <w:tc>
          <w:tcPr>
            <w:tcW w:w="483" w:type="pct"/>
            <w:shd w:val="clear" w:color="auto" w:fill="FFFFFF"/>
          </w:tcPr>
          <w:p w14:paraId="696610BB"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0B9CBE50"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173DB784"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35B5FC20"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219621CE" w14:textId="77777777" w:rsidR="009B1005" w:rsidRPr="00F1143E" w:rsidRDefault="009B1005" w:rsidP="002F1C8B">
            <w:pPr>
              <w:spacing w:before="120"/>
              <w:jc w:val="right"/>
              <w:rPr>
                <w:rFonts w:ascii="Arial" w:hAnsi="Arial" w:cs="Arial"/>
                <w:sz w:val="20"/>
              </w:rPr>
            </w:pPr>
          </w:p>
        </w:tc>
      </w:tr>
      <w:tr w:rsidR="00F1143E" w:rsidRPr="00F1143E" w14:paraId="1D8CB6F1" w14:textId="77777777" w:rsidTr="002F1C8B">
        <w:trPr>
          <w:trHeight w:val="338"/>
        </w:trPr>
        <w:tc>
          <w:tcPr>
            <w:tcW w:w="306" w:type="pct"/>
            <w:shd w:val="clear" w:color="auto" w:fill="FFFFFF"/>
          </w:tcPr>
          <w:p w14:paraId="4A92CB29"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a</w:t>
            </w:r>
          </w:p>
        </w:tc>
        <w:tc>
          <w:tcPr>
            <w:tcW w:w="2235" w:type="pct"/>
            <w:shd w:val="clear" w:color="auto" w:fill="FFFFFF"/>
          </w:tcPr>
          <w:p w14:paraId="7C88B08B" w14:textId="77777777" w:rsidR="009B1005" w:rsidRPr="00F1143E" w:rsidRDefault="009B1005" w:rsidP="002F1C8B">
            <w:pPr>
              <w:spacing w:before="120"/>
              <w:rPr>
                <w:rFonts w:ascii="Arial" w:hAnsi="Arial" w:cs="Arial"/>
                <w:b/>
                <w:sz w:val="20"/>
              </w:rPr>
            </w:pPr>
            <w:r w:rsidRPr="00F1143E">
              <w:rPr>
                <w:rFonts w:ascii="Arial" w:hAnsi="Arial" w:cs="Arial"/>
                <w:b/>
                <w:sz w:val="20"/>
              </w:rPr>
              <w:t>Đất khu vực nông thôn</w:t>
            </w:r>
          </w:p>
        </w:tc>
        <w:tc>
          <w:tcPr>
            <w:tcW w:w="483" w:type="pct"/>
            <w:shd w:val="clear" w:color="auto" w:fill="FFFFFF"/>
          </w:tcPr>
          <w:p w14:paraId="22E9BDBB"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7C2084DF"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06966C55"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53C69C2B"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05620CAB" w14:textId="77777777" w:rsidR="009B1005" w:rsidRPr="00F1143E" w:rsidRDefault="009B1005" w:rsidP="002F1C8B">
            <w:pPr>
              <w:spacing w:before="120"/>
              <w:jc w:val="right"/>
              <w:rPr>
                <w:rFonts w:ascii="Arial" w:hAnsi="Arial" w:cs="Arial"/>
                <w:sz w:val="20"/>
              </w:rPr>
            </w:pPr>
          </w:p>
        </w:tc>
      </w:tr>
      <w:tr w:rsidR="00F1143E" w:rsidRPr="00F1143E" w14:paraId="1004DDCD" w14:textId="77777777" w:rsidTr="002F1C8B">
        <w:trPr>
          <w:trHeight w:val="338"/>
        </w:trPr>
        <w:tc>
          <w:tcPr>
            <w:tcW w:w="306" w:type="pct"/>
            <w:shd w:val="clear" w:color="auto" w:fill="FFFFFF"/>
          </w:tcPr>
          <w:p w14:paraId="3A530595"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E09EA4A"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7D6DE57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2.450</w:t>
            </w:r>
          </w:p>
        </w:tc>
        <w:tc>
          <w:tcPr>
            <w:tcW w:w="497" w:type="pct"/>
            <w:shd w:val="clear" w:color="auto" w:fill="FFFFFF"/>
          </w:tcPr>
          <w:p w14:paraId="7C08ABC4"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1.820</w:t>
            </w:r>
          </w:p>
        </w:tc>
        <w:tc>
          <w:tcPr>
            <w:tcW w:w="486" w:type="pct"/>
            <w:shd w:val="clear" w:color="auto" w:fill="FFFFFF"/>
          </w:tcPr>
          <w:p w14:paraId="73B27E8D"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1.190</w:t>
            </w:r>
          </w:p>
        </w:tc>
        <w:tc>
          <w:tcPr>
            <w:tcW w:w="492" w:type="pct"/>
            <w:shd w:val="clear" w:color="auto" w:fill="FFFFFF"/>
          </w:tcPr>
          <w:p w14:paraId="21ADED46" w14:textId="77777777" w:rsidR="009B1005" w:rsidRPr="00F1143E" w:rsidRDefault="009B1005" w:rsidP="002F1C8B">
            <w:pPr>
              <w:spacing w:before="120"/>
              <w:jc w:val="right"/>
              <w:rPr>
                <w:rFonts w:ascii="Arial" w:hAnsi="Arial" w:cs="Arial"/>
                <w:sz w:val="20"/>
              </w:rPr>
            </w:pPr>
            <w:r w:rsidRPr="00F1143E">
              <w:rPr>
                <w:rFonts w:ascii="Arial" w:hAnsi="Arial" w:cs="Arial"/>
                <w:sz w:val="20"/>
              </w:rPr>
              <w:t>830</w:t>
            </w:r>
          </w:p>
        </w:tc>
        <w:tc>
          <w:tcPr>
            <w:tcW w:w="501" w:type="pct"/>
            <w:shd w:val="clear" w:color="auto" w:fill="FFFFFF"/>
          </w:tcPr>
          <w:p w14:paraId="28744842" w14:textId="77777777" w:rsidR="009B1005" w:rsidRPr="00F1143E" w:rsidRDefault="009B1005" w:rsidP="002F1C8B">
            <w:pPr>
              <w:spacing w:before="120"/>
              <w:jc w:val="right"/>
              <w:rPr>
                <w:rFonts w:ascii="Arial" w:hAnsi="Arial" w:cs="Arial"/>
                <w:sz w:val="20"/>
              </w:rPr>
            </w:pPr>
          </w:p>
        </w:tc>
      </w:tr>
      <w:tr w:rsidR="00F1143E" w:rsidRPr="00F1143E" w14:paraId="2F7D6FDE" w14:textId="77777777" w:rsidTr="002F1C8B">
        <w:trPr>
          <w:trHeight w:val="338"/>
        </w:trPr>
        <w:tc>
          <w:tcPr>
            <w:tcW w:w="306" w:type="pct"/>
            <w:shd w:val="clear" w:color="auto" w:fill="FFFFFF"/>
          </w:tcPr>
          <w:p w14:paraId="25BDC270"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BD908AB"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502E7AF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2.100</w:t>
            </w:r>
          </w:p>
        </w:tc>
        <w:tc>
          <w:tcPr>
            <w:tcW w:w="497" w:type="pct"/>
            <w:shd w:val="clear" w:color="auto" w:fill="FFFFFF"/>
          </w:tcPr>
          <w:p w14:paraId="223100E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1.320</w:t>
            </w:r>
          </w:p>
        </w:tc>
        <w:tc>
          <w:tcPr>
            <w:tcW w:w="486" w:type="pct"/>
            <w:shd w:val="clear" w:color="auto" w:fill="FFFFFF"/>
          </w:tcPr>
          <w:p w14:paraId="4CFD1C60" w14:textId="77777777" w:rsidR="009B1005" w:rsidRPr="00F1143E" w:rsidRDefault="009B1005" w:rsidP="002F1C8B">
            <w:pPr>
              <w:spacing w:before="120"/>
              <w:jc w:val="right"/>
              <w:rPr>
                <w:rFonts w:ascii="Arial" w:hAnsi="Arial" w:cs="Arial"/>
                <w:sz w:val="20"/>
              </w:rPr>
            </w:pPr>
            <w:r w:rsidRPr="00F1143E">
              <w:rPr>
                <w:rFonts w:ascii="Arial" w:hAnsi="Arial" w:cs="Arial"/>
                <w:sz w:val="20"/>
              </w:rPr>
              <w:t>790</w:t>
            </w:r>
          </w:p>
        </w:tc>
        <w:tc>
          <w:tcPr>
            <w:tcW w:w="492" w:type="pct"/>
            <w:shd w:val="clear" w:color="auto" w:fill="FFFFFF"/>
          </w:tcPr>
          <w:p w14:paraId="25366305" w14:textId="77777777" w:rsidR="009B1005" w:rsidRPr="00F1143E" w:rsidRDefault="009B1005" w:rsidP="002F1C8B">
            <w:pPr>
              <w:spacing w:before="120"/>
              <w:jc w:val="right"/>
              <w:rPr>
                <w:rFonts w:ascii="Arial" w:hAnsi="Arial" w:cs="Arial"/>
                <w:sz w:val="20"/>
              </w:rPr>
            </w:pPr>
            <w:r w:rsidRPr="00F1143E">
              <w:rPr>
                <w:rFonts w:ascii="Arial" w:hAnsi="Arial" w:cs="Arial"/>
                <w:sz w:val="20"/>
              </w:rPr>
              <w:t>530</w:t>
            </w:r>
          </w:p>
        </w:tc>
        <w:tc>
          <w:tcPr>
            <w:tcW w:w="501" w:type="pct"/>
            <w:shd w:val="clear" w:color="auto" w:fill="FFFFFF"/>
          </w:tcPr>
          <w:p w14:paraId="32818FFB" w14:textId="77777777" w:rsidR="009B1005" w:rsidRPr="00F1143E" w:rsidRDefault="009B1005" w:rsidP="002F1C8B">
            <w:pPr>
              <w:spacing w:before="120"/>
              <w:jc w:val="right"/>
              <w:rPr>
                <w:rFonts w:ascii="Arial" w:hAnsi="Arial" w:cs="Arial"/>
                <w:sz w:val="20"/>
              </w:rPr>
            </w:pPr>
          </w:p>
        </w:tc>
      </w:tr>
      <w:tr w:rsidR="00F1143E" w:rsidRPr="00F1143E" w14:paraId="6829E056" w14:textId="77777777" w:rsidTr="002F1C8B">
        <w:trPr>
          <w:trHeight w:val="338"/>
        </w:trPr>
        <w:tc>
          <w:tcPr>
            <w:tcW w:w="306" w:type="pct"/>
            <w:shd w:val="clear" w:color="auto" w:fill="FFFFFF"/>
          </w:tcPr>
          <w:p w14:paraId="7A396FC3"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8817D0F"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6AA76D9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1.400</w:t>
            </w:r>
          </w:p>
        </w:tc>
        <w:tc>
          <w:tcPr>
            <w:tcW w:w="497" w:type="pct"/>
            <w:shd w:val="clear" w:color="auto" w:fill="FFFFFF"/>
          </w:tcPr>
          <w:p w14:paraId="3424C64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1.050</w:t>
            </w:r>
          </w:p>
        </w:tc>
        <w:tc>
          <w:tcPr>
            <w:tcW w:w="486" w:type="pct"/>
            <w:shd w:val="clear" w:color="auto" w:fill="FFFFFF"/>
          </w:tcPr>
          <w:p w14:paraId="01D65128"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700</w:t>
            </w:r>
          </w:p>
        </w:tc>
        <w:tc>
          <w:tcPr>
            <w:tcW w:w="492" w:type="pct"/>
            <w:shd w:val="clear" w:color="auto" w:fill="FFFFFF"/>
          </w:tcPr>
          <w:p w14:paraId="15F41F16" w14:textId="77777777" w:rsidR="009B1005" w:rsidRPr="00F1143E" w:rsidRDefault="009B1005" w:rsidP="002F1C8B">
            <w:pPr>
              <w:spacing w:before="120"/>
              <w:jc w:val="right"/>
              <w:rPr>
                <w:rFonts w:ascii="Arial" w:hAnsi="Arial" w:cs="Arial"/>
                <w:sz w:val="20"/>
              </w:rPr>
            </w:pPr>
            <w:r w:rsidRPr="00F1143E">
              <w:rPr>
                <w:rFonts w:ascii="Arial" w:hAnsi="Arial" w:cs="Arial"/>
                <w:sz w:val="20"/>
              </w:rPr>
              <w:t>560</w:t>
            </w:r>
          </w:p>
        </w:tc>
        <w:tc>
          <w:tcPr>
            <w:tcW w:w="501" w:type="pct"/>
            <w:shd w:val="clear" w:color="auto" w:fill="FFFFFF"/>
          </w:tcPr>
          <w:p w14:paraId="51594145" w14:textId="77777777" w:rsidR="009B1005" w:rsidRPr="00F1143E" w:rsidRDefault="009B1005" w:rsidP="002F1C8B">
            <w:pPr>
              <w:spacing w:before="120"/>
              <w:jc w:val="right"/>
              <w:rPr>
                <w:rFonts w:ascii="Arial" w:hAnsi="Arial" w:cs="Arial"/>
                <w:sz w:val="20"/>
              </w:rPr>
            </w:pPr>
          </w:p>
        </w:tc>
      </w:tr>
      <w:tr w:rsidR="00F1143E" w:rsidRPr="00F1143E" w14:paraId="4D00B58B" w14:textId="77777777" w:rsidTr="002F1C8B">
        <w:trPr>
          <w:trHeight w:val="338"/>
        </w:trPr>
        <w:tc>
          <w:tcPr>
            <w:tcW w:w="306" w:type="pct"/>
            <w:shd w:val="clear" w:color="auto" w:fill="FFFFFF"/>
          </w:tcPr>
          <w:p w14:paraId="29902F24"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1B6D4123"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49689303"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700</w:t>
            </w:r>
          </w:p>
        </w:tc>
        <w:tc>
          <w:tcPr>
            <w:tcW w:w="497" w:type="pct"/>
            <w:shd w:val="clear" w:color="auto" w:fill="FFFFFF"/>
          </w:tcPr>
          <w:p w14:paraId="4BDCB5E0" w14:textId="77777777" w:rsidR="009B1005" w:rsidRPr="00F1143E" w:rsidRDefault="009B1005" w:rsidP="002F1C8B">
            <w:pPr>
              <w:spacing w:before="120"/>
              <w:jc w:val="right"/>
              <w:rPr>
                <w:rFonts w:ascii="Arial" w:hAnsi="Arial" w:cs="Arial"/>
                <w:sz w:val="20"/>
              </w:rPr>
            </w:pPr>
            <w:r w:rsidRPr="00F1143E">
              <w:rPr>
                <w:rFonts w:ascii="Arial" w:hAnsi="Arial" w:cs="Arial"/>
                <w:sz w:val="20"/>
              </w:rPr>
              <w:t>530</w:t>
            </w:r>
          </w:p>
        </w:tc>
        <w:tc>
          <w:tcPr>
            <w:tcW w:w="486" w:type="pct"/>
            <w:shd w:val="clear" w:color="auto" w:fill="FFFFFF"/>
          </w:tcPr>
          <w:p w14:paraId="6D3A3FC5"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492" w:type="pct"/>
            <w:shd w:val="clear" w:color="auto" w:fill="FFFFFF"/>
          </w:tcPr>
          <w:p w14:paraId="6EAD49E5"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501" w:type="pct"/>
            <w:shd w:val="clear" w:color="auto" w:fill="FFFFFF"/>
          </w:tcPr>
          <w:p w14:paraId="08F8D499" w14:textId="77777777" w:rsidR="009B1005" w:rsidRPr="00F1143E" w:rsidRDefault="009B1005" w:rsidP="002F1C8B">
            <w:pPr>
              <w:spacing w:before="120"/>
              <w:jc w:val="right"/>
              <w:rPr>
                <w:rFonts w:ascii="Arial" w:hAnsi="Arial" w:cs="Arial"/>
                <w:sz w:val="20"/>
              </w:rPr>
            </w:pPr>
          </w:p>
        </w:tc>
      </w:tr>
      <w:tr w:rsidR="00F1143E" w:rsidRPr="00F1143E" w14:paraId="0D100696" w14:textId="77777777" w:rsidTr="002F1C8B">
        <w:trPr>
          <w:trHeight w:val="338"/>
        </w:trPr>
        <w:tc>
          <w:tcPr>
            <w:tcW w:w="306" w:type="pct"/>
            <w:shd w:val="clear" w:color="auto" w:fill="FFFFFF"/>
          </w:tcPr>
          <w:p w14:paraId="2F4165AC"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AE63898"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6D161980" w14:textId="77777777" w:rsidR="009B1005" w:rsidRPr="00F1143E" w:rsidRDefault="009B1005" w:rsidP="002F1C8B">
            <w:pPr>
              <w:spacing w:before="120"/>
              <w:jc w:val="right"/>
              <w:rPr>
                <w:rFonts w:ascii="Arial" w:hAnsi="Arial" w:cs="Arial"/>
                <w:sz w:val="20"/>
              </w:rPr>
            </w:pPr>
            <w:r w:rsidRPr="00F1143E">
              <w:rPr>
                <w:rFonts w:ascii="Arial" w:hAnsi="Arial" w:cs="Arial"/>
                <w:sz w:val="20"/>
              </w:rPr>
              <w:t>420</w:t>
            </w:r>
          </w:p>
        </w:tc>
        <w:tc>
          <w:tcPr>
            <w:tcW w:w="497" w:type="pct"/>
            <w:shd w:val="clear" w:color="auto" w:fill="FFFFFF"/>
          </w:tcPr>
          <w:p w14:paraId="03DD2E21" w14:textId="77777777" w:rsidR="009B1005" w:rsidRPr="00F1143E" w:rsidRDefault="009B1005" w:rsidP="002F1C8B">
            <w:pPr>
              <w:spacing w:before="120"/>
              <w:jc w:val="right"/>
              <w:rPr>
                <w:rFonts w:ascii="Arial" w:hAnsi="Arial" w:cs="Arial"/>
                <w:sz w:val="20"/>
              </w:rPr>
            </w:pPr>
            <w:r w:rsidRPr="00F1143E">
              <w:rPr>
                <w:rFonts w:ascii="Arial" w:hAnsi="Arial" w:cs="Arial"/>
                <w:sz w:val="20"/>
              </w:rPr>
              <w:t>320</w:t>
            </w:r>
          </w:p>
        </w:tc>
        <w:tc>
          <w:tcPr>
            <w:tcW w:w="486" w:type="pct"/>
            <w:shd w:val="clear" w:color="auto" w:fill="FFFFFF"/>
          </w:tcPr>
          <w:p w14:paraId="573F4762"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w:t>
            </w:r>
          </w:p>
        </w:tc>
        <w:tc>
          <w:tcPr>
            <w:tcW w:w="492" w:type="pct"/>
            <w:shd w:val="clear" w:color="auto" w:fill="FFFFFF"/>
          </w:tcPr>
          <w:p w14:paraId="31A2589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w:t>
            </w:r>
          </w:p>
        </w:tc>
        <w:tc>
          <w:tcPr>
            <w:tcW w:w="501" w:type="pct"/>
            <w:shd w:val="clear" w:color="auto" w:fill="FFFFFF"/>
          </w:tcPr>
          <w:p w14:paraId="3C2C5D9C" w14:textId="77777777" w:rsidR="009B1005" w:rsidRPr="00F1143E" w:rsidRDefault="009B1005" w:rsidP="002F1C8B">
            <w:pPr>
              <w:spacing w:before="120"/>
              <w:jc w:val="right"/>
              <w:rPr>
                <w:rFonts w:ascii="Arial" w:hAnsi="Arial" w:cs="Arial"/>
                <w:sz w:val="20"/>
              </w:rPr>
            </w:pPr>
          </w:p>
        </w:tc>
      </w:tr>
      <w:tr w:rsidR="00F1143E" w:rsidRPr="00F1143E" w14:paraId="24850F44" w14:textId="77777777" w:rsidTr="002F1C8B">
        <w:trPr>
          <w:trHeight w:val="338"/>
        </w:trPr>
        <w:tc>
          <w:tcPr>
            <w:tcW w:w="306" w:type="pct"/>
            <w:shd w:val="clear" w:color="auto" w:fill="FFFFFF"/>
          </w:tcPr>
          <w:p w14:paraId="3AD964F6"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b</w:t>
            </w:r>
          </w:p>
        </w:tc>
        <w:tc>
          <w:tcPr>
            <w:tcW w:w="2235" w:type="pct"/>
            <w:shd w:val="clear" w:color="auto" w:fill="FFFFFF"/>
          </w:tcPr>
          <w:p w14:paraId="4102FB3F" w14:textId="77777777" w:rsidR="009B1005" w:rsidRPr="00F1143E" w:rsidRDefault="009B1005" w:rsidP="002F1C8B">
            <w:pPr>
              <w:spacing w:before="120"/>
              <w:rPr>
                <w:rFonts w:ascii="Arial" w:hAnsi="Arial" w:cs="Arial"/>
                <w:b/>
                <w:sz w:val="20"/>
              </w:rPr>
            </w:pPr>
            <w:r w:rsidRPr="00F1143E">
              <w:rPr>
                <w:rFonts w:ascii="Arial" w:hAnsi="Arial" w:cs="Arial"/>
                <w:b/>
                <w:sz w:val="20"/>
              </w:rPr>
              <w:t>Đất ven nội thành</w:t>
            </w:r>
          </w:p>
        </w:tc>
        <w:tc>
          <w:tcPr>
            <w:tcW w:w="483" w:type="pct"/>
            <w:shd w:val="clear" w:color="auto" w:fill="FFFFFF"/>
          </w:tcPr>
          <w:p w14:paraId="2A6D7D79"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45735FC7"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762E2071"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629F965F"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1F589627" w14:textId="77777777" w:rsidR="009B1005" w:rsidRPr="00F1143E" w:rsidRDefault="009B1005" w:rsidP="002F1C8B">
            <w:pPr>
              <w:spacing w:before="120"/>
              <w:jc w:val="right"/>
              <w:rPr>
                <w:rFonts w:ascii="Arial" w:hAnsi="Arial" w:cs="Arial"/>
                <w:sz w:val="20"/>
              </w:rPr>
            </w:pPr>
          </w:p>
        </w:tc>
      </w:tr>
      <w:tr w:rsidR="00F1143E" w:rsidRPr="00F1143E" w14:paraId="250E3767" w14:textId="77777777" w:rsidTr="002F1C8B">
        <w:trPr>
          <w:trHeight w:val="338"/>
        </w:trPr>
        <w:tc>
          <w:tcPr>
            <w:tcW w:w="306" w:type="pct"/>
            <w:shd w:val="clear" w:color="auto" w:fill="FFFFFF"/>
          </w:tcPr>
          <w:p w14:paraId="1FA766EB"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423F639" w14:textId="77777777" w:rsidR="009B1005" w:rsidRPr="00F1143E" w:rsidRDefault="009B1005" w:rsidP="002F1C8B">
            <w:pPr>
              <w:spacing w:before="120"/>
              <w:rPr>
                <w:rFonts w:ascii="Arial" w:hAnsi="Arial" w:cs="Arial"/>
                <w:sz w:val="20"/>
              </w:rPr>
            </w:pPr>
            <w:r w:rsidRPr="00F1143E">
              <w:rPr>
                <w:rFonts w:ascii="Arial" w:hAnsi="Arial" w:cs="Arial"/>
                <w:sz w:val="20"/>
              </w:rPr>
              <w:t>Các khu đất tiếp giáp đường Lý Thường Kiệt</w:t>
            </w:r>
          </w:p>
        </w:tc>
        <w:tc>
          <w:tcPr>
            <w:tcW w:w="483" w:type="pct"/>
            <w:shd w:val="clear" w:color="auto" w:fill="FFFFFF"/>
          </w:tcPr>
          <w:p w14:paraId="22A9D308" w14:textId="77777777" w:rsidR="009B1005" w:rsidRPr="00F1143E" w:rsidRDefault="009B1005" w:rsidP="002F1C8B">
            <w:pPr>
              <w:spacing w:before="120"/>
              <w:jc w:val="right"/>
              <w:rPr>
                <w:rFonts w:ascii="Arial" w:hAnsi="Arial" w:cs="Arial"/>
                <w:sz w:val="20"/>
              </w:rPr>
            </w:pPr>
            <w:r w:rsidRPr="00F1143E">
              <w:rPr>
                <w:rFonts w:ascii="Arial" w:hAnsi="Arial" w:cs="Arial"/>
                <w:sz w:val="20"/>
              </w:rPr>
              <w:t>3.900</w:t>
            </w:r>
          </w:p>
        </w:tc>
        <w:tc>
          <w:tcPr>
            <w:tcW w:w="497" w:type="pct"/>
            <w:shd w:val="clear" w:color="auto" w:fill="FFFFFF"/>
          </w:tcPr>
          <w:p w14:paraId="6811AA27" w14:textId="77777777" w:rsidR="009B1005" w:rsidRPr="00F1143E" w:rsidRDefault="009B1005" w:rsidP="002F1C8B">
            <w:pPr>
              <w:spacing w:before="120"/>
              <w:jc w:val="right"/>
              <w:rPr>
                <w:rFonts w:ascii="Arial" w:hAnsi="Arial" w:cs="Arial"/>
                <w:sz w:val="20"/>
              </w:rPr>
            </w:pPr>
            <w:r w:rsidRPr="00F1143E">
              <w:rPr>
                <w:rFonts w:ascii="Arial" w:hAnsi="Arial" w:cs="Arial"/>
                <w:sz w:val="20"/>
              </w:rPr>
              <w:t>3.100</w:t>
            </w:r>
          </w:p>
        </w:tc>
        <w:tc>
          <w:tcPr>
            <w:tcW w:w="486" w:type="pct"/>
            <w:shd w:val="clear" w:color="auto" w:fill="FFFFFF"/>
          </w:tcPr>
          <w:p w14:paraId="08B9889E"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2.500</w:t>
            </w:r>
          </w:p>
        </w:tc>
        <w:tc>
          <w:tcPr>
            <w:tcW w:w="492" w:type="pct"/>
            <w:shd w:val="clear" w:color="auto" w:fill="FFFFFF"/>
          </w:tcPr>
          <w:p w14:paraId="50BABED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1.500</w:t>
            </w:r>
          </w:p>
        </w:tc>
        <w:tc>
          <w:tcPr>
            <w:tcW w:w="501" w:type="pct"/>
            <w:shd w:val="clear" w:color="auto" w:fill="FFFFFF"/>
          </w:tcPr>
          <w:p w14:paraId="2737DC61" w14:textId="77777777" w:rsidR="009B1005" w:rsidRPr="00F1143E" w:rsidRDefault="009B1005" w:rsidP="002F1C8B">
            <w:pPr>
              <w:spacing w:before="120"/>
              <w:jc w:val="right"/>
              <w:rPr>
                <w:rFonts w:ascii="Arial" w:hAnsi="Arial" w:cs="Arial"/>
                <w:sz w:val="20"/>
              </w:rPr>
            </w:pPr>
          </w:p>
        </w:tc>
      </w:tr>
      <w:tr w:rsidR="00F1143E" w:rsidRPr="00F1143E" w14:paraId="260BB7E5" w14:textId="77777777" w:rsidTr="002F1C8B">
        <w:trPr>
          <w:trHeight w:val="338"/>
        </w:trPr>
        <w:tc>
          <w:tcPr>
            <w:tcW w:w="306" w:type="pct"/>
            <w:shd w:val="clear" w:color="auto" w:fill="FFFFFF"/>
          </w:tcPr>
          <w:p w14:paraId="2D702CC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373B221" w14:textId="77777777" w:rsidR="009B1005" w:rsidRPr="00F1143E" w:rsidRDefault="009B1005" w:rsidP="002F1C8B">
            <w:pPr>
              <w:spacing w:before="120"/>
              <w:rPr>
                <w:rFonts w:ascii="Arial" w:hAnsi="Arial" w:cs="Arial"/>
                <w:sz w:val="20"/>
              </w:rPr>
            </w:pPr>
            <w:r w:rsidRPr="00F1143E">
              <w:rPr>
                <w:rFonts w:ascii="Arial" w:hAnsi="Arial" w:cs="Arial"/>
                <w:sz w:val="20"/>
              </w:rPr>
              <w:t>Các khu đất dân cư chân cầu Mát</w:t>
            </w:r>
          </w:p>
        </w:tc>
        <w:tc>
          <w:tcPr>
            <w:tcW w:w="483" w:type="pct"/>
            <w:shd w:val="clear" w:color="auto" w:fill="FFFFFF"/>
          </w:tcPr>
          <w:p w14:paraId="488566EB" w14:textId="77777777" w:rsidR="009B1005" w:rsidRPr="00F1143E" w:rsidRDefault="009B1005" w:rsidP="002F1C8B">
            <w:pPr>
              <w:spacing w:before="120"/>
              <w:jc w:val="right"/>
              <w:rPr>
                <w:rFonts w:ascii="Arial" w:hAnsi="Arial" w:cs="Arial"/>
                <w:sz w:val="20"/>
              </w:rPr>
            </w:pPr>
            <w:r w:rsidRPr="00F1143E">
              <w:rPr>
                <w:rFonts w:ascii="Arial" w:hAnsi="Arial" w:cs="Arial"/>
                <w:sz w:val="20"/>
              </w:rPr>
              <w:t>2.100</w:t>
            </w:r>
          </w:p>
        </w:tc>
        <w:tc>
          <w:tcPr>
            <w:tcW w:w="497" w:type="pct"/>
            <w:shd w:val="clear" w:color="auto" w:fill="FFFFFF"/>
          </w:tcPr>
          <w:p w14:paraId="40CA116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1.700</w:t>
            </w:r>
          </w:p>
        </w:tc>
        <w:tc>
          <w:tcPr>
            <w:tcW w:w="486" w:type="pct"/>
            <w:shd w:val="clear" w:color="auto" w:fill="FFFFFF"/>
          </w:tcPr>
          <w:p w14:paraId="230B441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1.400</w:t>
            </w:r>
          </w:p>
        </w:tc>
        <w:tc>
          <w:tcPr>
            <w:tcW w:w="492" w:type="pct"/>
            <w:shd w:val="clear" w:color="auto" w:fill="FFFFFF"/>
          </w:tcPr>
          <w:p w14:paraId="023FD065" w14:textId="77777777" w:rsidR="009B1005" w:rsidRPr="00F1143E" w:rsidRDefault="009B1005" w:rsidP="002F1C8B">
            <w:pPr>
              <w:spacing w:before="120"/>
              <w:jc w:val="right"/>
              <w:rPr>
                <w:rFonts w:ascii="Arial" w:hAnsi="Arial" w:cs="Arial"/>
                <w:sz w:val="20"/>
              </w:rPr>
            </w:pPr>
            <w:r w:rsidRPr="00F1143E">
              <w:rPr>
                <w:rFonts w:ascii="Arial" w:hAnsi="Arial" w:cs="Arial"/>
                <w:sz w:val="20"/>
              </w:rPr>
              <w:t>800</w:t>
            </w:r>
          </w:p>
        </w:tc>
        <w:tc>
          <w:tcPr>
            <w:tcW w:w="501" w:type="pct"/>
            <w:shd w:val="clear" w:color="auto" w:fill="FFFFFF"/>
          </w:tcPr>
          <w:p w14:paraId="652A6258" w14:textId="77777777" w:rsidR="009B1005" w:rsidRPr="00F1143E" w:rsidRDefault="009B1005" w:rsidP="002F1C8B">
            <w:pPr>
              <w:spacing w:before="120"/>
              <w:jc w:val="right"/>
              <w:rPr>
                <w:rFonts w:ascii="Arial" w:hAnsi="Arial" w:cs="Arial"/>
                <w:sz w:val="20"/>
              </w:rPr>
            </w:pPr>
          </w:p>
        </w:tc>
      </w:tr>
      <w:tr w:rsidR="00F1143E" w:rsidRPr="00F1143E" w14:paraId="369762D2" w14:textId="77777777" w:rsidTr="002F1C8B">
        <w:trPr>
          <w:trHeight w:val="338"/>
        </w:trPr>
        <w:tc>
          <w:tcPr>
            <w:tcW w:w="306" w:type="pct"/>
            <w:shd w:val="clear" w:color="auto" w:fill="FFFFFF"/>
          </w:tcPr>
          <w:p w14:paraId="2A9A8237"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6</w:t>
            </w:r>
          </w:p>
        </w:tc>
        <w:tc>
          <w:tcPr>
            <w:tcW w:w="2235" w:type="pct"/>
            <w:shd w:val="clear" w:color="auto" w:fill="FFFFFF"/>
          </w:tcPr>
          <w:p w14:paraId="04825066" w14:textId="77777777" w:rsidR="009B1005" w:rsidRPr="00F1143E" w:rsidRDefault="009B1005" w:rsidP="002F1C8B">
            <w:pPr>
              <w:spacing w:before="120"/>
              <w:rPr>
                <w:rFonts w:ascii="Arial" w:hAnsi="Arial" w:cs="Arial"/>
                <w:b/>
                <w:sz w:val="20"/>
              </w:rPr>
            </w:pPr>
            <w:r w:rsidRPr="00F1143E">
              <w:rPr>
                <w:rFonts w:ascii="Arial" w:hAnsi="Arial" w:cs="Arial"/>
                <w:b/>
                <w:sz w:val="20"/>
              </w:rPr>
              <w:t>Xã Thái Thịnh</w:t>
            </w:r>
          </w:p>
        </w:tc>
        <w:tc>
          <w:tcPr>
            <w:tcW w:w="483" w:type="pct"/>
            <w:shd w:val="clear" w:color="auto" w:fill="FFFFFF"/>
          </w:tcPr>
          <w:p w14:paraId="1653196C"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0D02F8D6"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4610F0D9"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12F49D23"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4D3CF532" w14:textId="77777777" w:rsidR="009B1005" w:rsidRPr="00F1143E" w:rsidRDefault="009B1005" w:rsidP="002F1C8B">
            <w:pPr>
              <w:spacing w:before="120"/>
              <w:jc w:val="right"/>
              <w:rPr>
                <w:rFonts w:ascii="Arial" w:hAnsi="Arial" w:cs="Arial"/>
                <w:sz w:val="20"/>
              </w:rPr>
            </w:pPr>
          </w:p>
        </w:tc>
      </w:tr>
      <w:tr w:rsidR="00F1143E" w:rsidRPr="00F1143E" w14:paraId="7E352DA4" w14:textId="77777777" w:rsidTr="002F1C8B">
        <w:trPr>
          <w:trHeight w:val="338"/>
        </w:trPr>
        <w:tc>
          <w:tcPr>
            <w:tcW w:w="306" w:type="pct"/>
            <w:shd w:val="clear" w:color="auto" w:fill="FFFFFF"/>
          </w:tcPr>
          <w:p w14:paraId="68B6DC17"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lastRenderedPageBreak/>
              <w:t>a</w:t>
            </w:r>
          </w:p>
        </w:tc>
        <w:tc>
          <w:tcPr>
            <w:tcW w:w="2235" w:type="pct"/>
            <w:shd w:val="clear" w:color="auto" w:fill="FFFFFF"/>
          </w:tcPr>
          <w:p w14:paraId="4A265B56" w14:textId="77777777" w:rsidR="009B1005" w:rsidRPr="00F1143E" w:rsidRDefault="009B1005" w:rsidP="002F1C8B">
            <w:pPr>
              <w:spacing w:before="120"/>
              <w:rPr>
                <w:rFonts w:ascii="Arial" w:hAnsi="Arial" w:cs="Arial"/>
                <w:b/>
                <w:sz w:val="20"/>
              </w:rPr>
            </w:pPr>
            <w:r w:rsidRPr="00F1143E">
              <w:rPr>
                <w:rFonts w:ascii="Arial" w:hAnsi="Arial" w:cs="Arial"/>
                <w:b/>
                <w:sz w:val="20"/>
              </w:rPr>
              <w:t>Đất khu vực nông thôn</w:t>
            </w:r>
          </w:p>
        </w:tc>
        <w:tc>
          <w:tcPr>
            <w:tcW w:w="483" w:type="pct"/>
            <w:shd w:val="clear" w:color="auto" w:fill="FFFFFF"/>
          </w:tcPr>
          <w:p w14:paraId="3C8ACB2F"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33A194DB"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58D853AC"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7E0EDD93"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1B57466B" w14:textId="77777777" w:rsidR="009B1005" w:rsidRPr="00F1143E" w:rsidRDefault="009B1005" w:rsidP="002F1C8B">
            <w:pPr>
              <w:spacing w:before="120"/>
              <w:jc w:val="right"/>
              <w:rPr>
                <w:rFonts w:ascii="Arial" w:hAnsi="Arial" w:cs="Arial"/>
                <w:sz w:val="20"/>
              </w:rPr>
            </w:pPr>
          </w:p>
        </w:tc>
      </w:tr>
      <w:tr w:rsidR="00F1143E" w:rsidRPr="00F1143E" w14:paraId="5FD57CC0" w14:textId="77777777" w:rsidTr="002F1C8B">
        <w:trPr>
          <w:trHeight w:val="338"/>
        </w:trPr>
        <w:tc>
          <w:tcPr>
            <w:tcW w:w="306" w:type="pct"/>
            <w:shd w:val="clear" w:color="auto" w:fill="FFFFFF"/>
          </w:tcPr>
          <w:p w14:paraId="5924E450"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757B517"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7ACB200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1.400</w:t>
            </w:r>
          </w:p>
        </w:tc>
        <w:tc>
          <w:tcPr>
            <w:tcW w:w="497" w:type="pct"/>
            <w:shd w:val="clear" w:color="auto" w:fill="FFFFFF"/>
          </w:tcPr>
          <w:p w14:paraId="5D97888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1.120</w:t>
            </w:r>
          </w:p>
        </w:tc>
        <w:tc>
          <w:tcPr>
            <w:tcW w:w="486" w:type="pct"/>
            <w:shd w:val="clear" w:color="auto" w:fill="FFFFFF"/>
          </w:tcPr>
          <w:p w14:paraId="195D6582" w14:textId="77777777" w:rsidR="009B1005" w:rsidRPr="00F1143E" w:rsidRDefault="009B1005" w:rsidP="002F1C8B">
            <w:pPr>
              <w:spacing w:before="120"/>
              <w:jc w:val="right"/>
              <w:rPr>
                <w:rFonts w:ascii="Arial" w:hAnsi="Arial" w:cs="Arial"/>
                <w:sz w:val="20"/>
              </w:rPr>
            </w:pPr>
            <w:r w:rsidRPr="00F1143E">
              <w:rPr>
                <w:rFonts w:ascii="Arial" w:hAnsi="Arial" w:cs="Arial"/>
                <w:sz w:val="20"/>
              </w:rPr>
              <w:t>980</w:t>
            </w:r>
          </w:p>
        </w:tc>
        <w:tc>
          <w:tcPr>
            <w:tcW w:w="492" w:type="pct"/>
            <w:shd w:val="clear" w:color="auto" w:fill="FFFFFF"/>
          </w:tcPr>
          <w:p w14:paraId="2F0BE420" w14:textId="77777777" w:rsidR="009B1005" w:rsidRPr="00F1143E" w:rsidRDefault="009B1005" w:rsidP="002F1C8B">
            <w:pPr>
              <w:spacing w:before="120"/>
              <w:jc w:val="right"/>
              <w:rPr>
                <w:rFonts w:ascii="Arial" w:hAnsi="Arial" w:cs="Arial"/>
                <w:sz w:val="20"/>
              </w:rPr>
            </w:pPr>
            <w:r w:rsidRPr="00F1143E">
              <w:rPr>
                <w:rFonts w:ascii="Arial" w:hAnsi="Arial" w:cs="Arial"/>
                <w:sz w:val="20"/>
              </w:rPr>
              <w:t>560</w:t>
            </w:r>
          </w:p>
        </w:tc>
        <w:tc>
          <w:tcPr>
            <w:tcW w:w="501" w:type="pct"/>
            <w:shd w:val="clear" w:color="auto" w:fill="FFFFFF"/>
          </w:tcPr>
          <w:p w14:paraId="763B666E" w14:textId="77777777" w:rsidR="009B1005" w:rsidRPr="00F1143E" w:rsidRDefault="009B1005" w:rsidP="002F1C8B">
            <w:pPr>
              <w:spacing w:before="120"/>
              <w:jc w:val="right"/>
              <w:rPr>
                <w:rFonts w:ascii="Arial" w:hAnsi="Arial" w:cs="Arial"/>
                <w:sz w:val="20"/>
              </w:rPr>
            </w:pPr>
          </w:p>
        </w:tc>
      </w:tr>
      <w:tr w:rsidR="00F1143E" w:rsidRPr="00F1143E" w14:paraId="63D5D4EA" w14:textId="77777777" w:rsidTr="002F1C8B">
        <w:trPr>
          <w:trHeight w:val="338"/>
        </w:trPr>
        <w:tc>
          <w:tcPr>
            <w:tcW w:w="306" w:type="pct"/>
            <w:shd w:val="clear" w:color="auto" w:fill="FFFFFF"/>
          </w:tcPr>
          <w:p w14:paraId="1C1FB615"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798FF6D"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138BAA21"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1.050</w:t>
            </w:r>
          </w:p>
        </w:tc>
        <w:tc>
          <w:tcPr>
            <w:tcW w:w="497" w:type="pct"/>
            <w:shd w:val="clear" w:color="auto" w:fill="FFFFFF"/>
          </w:tcPr>
          <w:p w14:paraId="700A69EF" w14:textId="77777777" w:rsidR="009B1005" w:rsidRPr="00F1143E" w:rsidRDefault="009B1005" w:rsidP="002F1C8B">
            <w:pPr>
              <w:spacing w:before="120"/>
              <w:jc w:val="right"/>
              <w:rPr>
                <w:rFonts w:ascii="Arial" w:hAnsi="Arial" w:cs="Arial"/>
                <w:sz w:val="20"/>
              </w:rPr>
            </w:pPr>
            <w:r w:rsidRPr="00F1143E">
              <w:rPr>
                <w:rFonts w:ascii="Arial" w:hAnsi="Arial" w:cs="Arial"/>
                <w:sz w:val="20"/>
              </w:rPr>
              <w:t>770</w:t>
            </w:r>
          </w:p>
        </w:tc>
        <w:tc>
          <w:tcPr>
            <w:tcW w:w="486" w:type="pct"/>
            <w:shd w:val="clear" w:color="auto" w:fill="FFFFFF"/>
          </w:tcPr>
          <w:p w14:paraId="5A8EEDA2" w14:textId="77777777" w:rsidR="009B1005" w:rsidRPr="00F1143E" w:rsidRDefault="009B1005" w:rsidP="002F1C8B">
            <w:pPr>
              <w:spacing w:before="120"/>
              <w:jc w:val="right"/>
              <w:rPr>
                <w:rFonts w:ascii="Arial" w:hAnsi="Arial" w:cs="Arial"/>
                <w:sz w:val="20"/>
              </w:rPr>
            </w:pPr>
            <w:r w:rsidRPr="00F1143E">
              <w:rPr>
                <w:rFonts w:ascii="Arial" w:hAnsi="Arial" w:cs="Arial"/>
                <w:sz w:val="20"/>
              </w:rPr>
              <w:t>490</w:t>
            </w:r>
          </w:p>
        </w:tc>
        <w:tc>
          <w:tcPr>
            <w:tcW w:w="492" w:type="pct"/>
            <w:shd w:val="clear" w:color="auto" w:fill="FFFFFF"/>
          </w:tcPr>
          <w:p w14:paraId="383F4AC6" w14:textId="77777777" w:rsidR="009B1005" w:rsidRPr="00F1143E" w:rsidRDefault="009B1005" w:rsidP="002F1C8B">
            <w:pPr>
              <w:spacing w:before="120"/>
              <w:jc w:val="right"/>
              <w:rPr>
                <w:rFonts w:ascii="Arial" w:hAnsi="Arial" w:cs="Arial"/>
                <w:sz w:val="20"/>
              </w:rPr>
            </w:pPr>
            <w:r w:rsidRPr="00F1143E">
              <w:rPr>
                <w:rFonts w:ascii="Arial" w:hAnsi="Arial" w:cs="Arial"/>
                <w:sz w:val="20"/>
              </w:rPr>
              <w:t>370</w:t>
            </w:r>
          </w:p>
        </w:tc>
        <w:tc>
          <w:tcPr>
            <w:tcW w:w="501" w:type="pct"/>
            <w:shd w:val="clear" w:color="auto" w:fill="FFFFFF"/>
          </w:tcPr>
          <w:p w14:paraId="6F246F7C" w14:textId="77777777" w:rsidR="009B1005" w:rsidRPr="00F1143E" w:rsidRDefault="009B1005" w:rsidP="002F1C8B">
            <w:pPr>
              <w:spacing w:before="120"/>
              <w:jc w:val="right"/>
              <w:rPr>
                <w:rFonts w:ascii="Arial" w:hAnsi="Arial" w:cs="Arial"/>
                <w:sz w:val="20"/>
              </w:rPr>
            </w:pPr>
          </w:p>
        </w:tc>
      </w:tr>
      <w:tr w:rsidR="00F1143E" w:rsidRPr="00F1143E" w14:paraId="75D08A29" w14:textId="77777777" w:rsidTr="002F1C8B">
        <w:trPr>
          <w:trHeight w:val="338"/>
        </w:trPr>
        <w:tc>
          <w:tcPr>
            <w:tcW w:w="306" w:type="pct"/>
            <w:shd w:val="clear" w:color="auto" w:fill="FFFFFF"/>
          </w:tcPr>
          <w:p w14:paraId="1D56125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0A0B4F35"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6EEA5A6D" w14:textId="77777777" w:rsidR="009B1005" w:rsidRPr="00F1143E" w:rsidRDefault="009B1005" w:rsidP="002F1C8B">
            <w:pPr>
              <w:spacing w:before="120"/>
              <w:jc w:val="right"/>
              <w:rPr>
                <w:rFonts w:ascii="Arial" w:hAnsi="Arial" w:cs="Arial"/>
                <w:sz w:val="20"/>
              </w:rPr>
            </w:pPr>
            <w:r w:rsidRPr="00F1143E">
              <w:rPr>
                <w:rFonts w:ascii="Arial" w:hAnsi="Arial" w:cs="Arial"/>
                <w:sz w:val="20"/>
              </w:rPr>
              <w:t>840</w:t>
            </w:r>
          </w:p>
        </w:tc>
        <w:tc>
          <w:tcPr>
            <w:tcW w:w="497" w:type="pct"/>
            <w:shd w:val="clear" w:color="auto" w:fill="FFFFFF"/>
          </w:tcPr>
          <w:p w14:paraId="2F9BEDF3"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700</w:t>
            </w:r>
          </w:p>
        </w:tc>
        <w:tc>
          <w:tcPr>
            <w:tcW w:w="486" w:type="pct"/>
            <w:shd w:val="clear" w:color="auto" w:fill="FFFFFF"/>
          </w:tcPr>
          <w:p w14:paraId="0C0461EA" w14:textId="77777777" w:rsidR="009B1005" w:rsidRPr="00F1143E" w:rsidRDefault="009B1005" w:rsidP="002F1C8B">
            <w:pPr>
              <w:spacing w:before="120"/>
              <w:jc w:val="right"/>
              <w:rPr>
                <w:rFonts w:ascii="Arial" w:hAnsi="Arial" w:cs="Arial"/>
                <w:sz w:val="20"/>
              </w:rPr>
            </w:pPr>
            <w:r w:rsidRPr="00F1143E">
              <w:rPr>
                <w:rFonts w:ascii="Arial" w:hAnsi="Arial" w:cs="Arial"/>
                <w:sz w:val="20"/>
              </w:rPr>
              <w:t>420</w:t>
            </w:r>
          </w:p>
        </w:tc>
        <w:tc>
          <w:tcPr>
            <w:tcW w:w="492" w:type="pct"/>
            <w:shd w:val="clear" w:color="auto" w:fill="FFFFFF"/>
          </w:tcPr>
          <w:p w14:paraId="1F2D114C"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501" w:type="pct"/>
            <w:shd w:val="clear" w:color="auto" w:fill="FFFFFF"/>
          </w:tcPr>
          <w:p w14:paraId="1EFD486F" w14:textId="77777777" w:rsidR="009B1005" w:rsidRPr="00F1143E" w:rsidRDefault="009B1005" w:rsidP="002F1C8B">
            <w:pPr>
              <w:spacing w:before="120"/>
              <w:jc w:val="right"/>
              <w:rPr>
                <w:rFonts w:ascii="Arial" w:hAnsi="Arial" w:cs="Arial"/>
                <w:sz w:val="20"/>
              </w:rPr>
            </w:pPr>
          </w:p>
        </w:tc>
      </w:tr>
      <w:tr w:rsidR="00F1143E" w:rsidRPr="00F1143E" w14:paraId="31D5075A" w14:textId="77777777" w:rsidTr="002F1C8B">
        <w:trPr>
          <w:trHeight w:val="338"/>
        </w:trPr>
        <w:tc>
          <w:tcPr>
            <w:tcW w:w="306" w:type="pct"/>
            <w:shd w:val="clear" w:color="auto" w:fill="FFFFFF"/>
          </w:tcPr>
          <w:p w14:paraId="5C513DC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3BCEBDE"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71B169EE" w14:textId="77777777" w:rsidR="009B1005" w:rsidRPr="00F1143E" w:rsidRDefault="009B1005" w:rsidP="002F1C8B">
            <w:pPr>
              <w:spacing w:before="120"/>
              <w:jc w:val="right"/>
              <w:rPr>
                <w:rFonts w:ascii="Arial" w:hAnsi="Arial" w:cs="Arial"/>
                <w:sz w:val="20"/>
              </w:rPr>
            </w:pPr>
            <w:r w:rsidRPr="00F1143E">
              <w:rPr>
                <w:rFonts w:ascii="Arial" w:hAnsi="Arial" w:cs="Arial"/>
                <w:sz w:val="20"/>
              </w:rPr>
              <w:t>560</w:t>
            </w:r>
          </w:p>
        </w:tc>
        <w:tc>
          <w:tcPr>
            <w:tcW w:w="497" w:type="pct"/>
            <w:shd w:val="clear" w:color="auto" w:fill="FFFFFF"/>
          </w:tcPr>
          <w:p w14:paraId="3E39B7D6" w14:textId="77777777" w:rsidR="009B1005" w:rsidRPr="00F1143E" w:rsidRDefault="009B1005" w:rsidP="002F1C8B">
            <w:pPr>
              <w:spacing w:before="120"/>
              <w:jc w:val="right"/>
              <w:rPr>
                <w:rFonts w:ascii="Arial" w:hAnsi="Arial" w:cs="Arial"/>
                <w:sz w:val="20"/>
              </w:rPr>
            </w:pPr>
            <w:r w:rsidRPr="00F1143E">
              <w:rPr>
                <w:rFonts w:ascii="Arial" w:hAnsi="Arial" w:cs="Arial"/>
                <w:sz w:val="20"/>
              </w:rPr>
              <w:t>470</w:t>
            </w:r>
          </w:p>
        </w:tc>
        <w:tc>
          <w:tcPr>
            <w:tcW w:w="486" w:type="pct"/>
            <w:shd w:val="clear" w:color="auto" w:fill="FFFFFF"/>
          </w:tcPr>
          <w:p w14:paraId="474E67A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492" w:type="pct"/>
            <w:shd w:val="clear" w:color="auto" w:fill="FFFFFF"/>
          </w:tcPr>
          <w:p w14:paraId="25EA71FE"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c>
          <w:tcPr>
            <w:tcW w:w="501" w:type="pct"/>
            <w:shd w:val="clear" w:color="auto" w:fill="FFFFFF"/>
          </w:tcPr>
          <w:p w14:paraId="2E23E355" w14:textId="77777777" w:rsidR="009B1005" w:rsidRPr="00F1143E" w:rsidRDefault="009B1005" w:rsidP="002F1C8B">
            <w:pPr>
              <w:spacing w:before="120"/>
              <w:jc w:val="right"/>
              <w:rPr>
                <w:rFonts w:ascii="Arial" w:hAnsi="Arial" w:cs="Arial"/>
                <w:sz w:val="20"/>
              </w:rPr>
            </w:pPr>
          </w:p>
        </w:tc>
      </w:tr>
      <w:tr w:rsidR="00F1143E" w:rsidRPr="00F1143E" w14:paraId="055F0FA5" w14:textId="77777777" w:rsidTr="002F1C8B">
        <w:trPr>
          <w:trHeight w:val="338"/>
        </w:trPr>
        <w:tc>
          <w:tcPr>
            <w:tcW w:w="306" w:type="pct"/>
            <w:shd w:val="clear" w:color="auto" w:fill="FFFFFF"/>
          </w:tcPr>
          <w:p w14:paraId="5487C882"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782401A2"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185F9EF6"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497" w:type="pct"/>
            <w:shd w:val="clear" w:color="auto" w:fill="FFFFFF"/>
          </w:tcPr>
          <w:p w14:paraId="276207A1"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486" w:type="pct"/>
            <w:shd w:val="clear" w:color="auto" w:fill="FFFFFF"/>
          </w:tcPr>
          <w:p w14:paraId="76CB712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492" w:type="pct"/>
            <w:shd w:val="clear" w:color="auto" w:fill="FFFFFF"/>
          </w:tcPr>
          <w:p w14:paraId="75C17BF9"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01" w:type="pct"/>
            <w:shd w:val="clear" w:color="auto" w:fill="FFFFFF"/>
          </w:tcPr>
          <w:p w14:paraId="1ABDFB51" w14:textId="77777777" w:rsidR="009B1005" w:rsidRPr="00F1143E" w:rsidRDefault="009B1005" w:rsidP="002F1C8B">
            <w:pPr>
              <w:spacing w:before="120"/>
              <w:jc w:val="right"/>
              <w:rPr>
                <w:rFonts w:ascii="Arial" w:hAnsi="Arial" w:cs="Arial"/>
                <w:sz w:val="20"/>
              </w:rPr>
            </w:pPr>
          </w:p>
        </w:tc>
      </w:tr>
      <w:tr w:rsidR="00F1143E" w:rsidRPr="00F1143E" w14:paraId="6144146B" w14:textId="77777777" w:rsidTr="002F1C8B">
        <w:trPr>
          <w:trHeight w:val="338"/>
        </w:trPr>
        <w:tc>
          <w:tcPr>
            <w:tcW w:w="306" w:type="pct"/>
            <w:shd w:val="clear" w:color="auto" w:fill="FFFFFF"/>
          </w:tcPr>
          <w:p w14:paraId="2AE7EFC7"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b</w:t>
            </w:r>
          </w:p>
        </w:tc>
        <w:tc>
          <w:tcPr>
            <w:tcW w:w="2235" w:type="pct"/>
            <w:shd w:val="clear" w:color="auto" w:fill="FFFFFF"/>
          </w:tcPr>
          <w:p w14:paraId="1EE68009" w14:textId="77777777" w:rsidR="009B1005" w:rsidRPr="00F1143E" w:rsidRDefault="009B1005" w:rsidP="002F1C8B">
            <w:pPr>
              <w:spacing w:before="120"/>
              <w:rPr>
                <w:rFonts w:ascii="Arial" w:hAnsi="Arial" w:cs="Arial"/>
                <w:b/>
                <w:sz w:val="20"/>
              </w:rPr>
            </w:pPr>
            <w:r w:rsidRPr="00F1143E">
              <w:rPr>
                <w:rFonts w:ascii="Arial" w:hAnsi="Arial" w:cs="Arial"/>
                <w:b/>
                <w:sz w:val="20"/>
              </w:rPr>
              <w:t>Đất ven nội thành</w:t>
            </w:r>
          </w:p>
        </w:tc>
        <w:tc>
          <w:tcPr>
            <w:tcW w:w="483" w:type="pct"/>
            <w:shd w:val="clear" w:color="auto" w:fill="FFFFFF"/>
          </w:tcPr>
          <w:p w14:paraId="0BCA8B7A"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74556F41"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0C9A09B3"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0C72DFE3"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2E03C25C" w14:textId="77777777" w:rsidR="009B1005" w:rsidRPr="00F1143E" w:rsidRDefault="009B1005" w:rsidP="002F1C8B">
            <w:pPr>
              <w:spacing w:before="120"/>
              <w:jc w:val="right"/>
              <w:rPr>
                <w:rFonts w:ascii="Arial" w:hAnsi="Arial" w:cs="Arial"/>
                <w:sz w:val="20"/>
              </w:rPr>
            </w:pPr>
          </w:p>
        </w:tc>
      </w:tr>
      <w:tr w:rsidR="00F1143E" w:rsidRPr="00F1143E" w14:paraId="210DA74A" w14:textId="77777777" w:rsidTr="002F1C8B">
        <w:trPr>
          <w:trHeight w:val="338"/>
        </w:trPr>
        <w:tc>
          <w:tcPr>
            <w:tcW w:w="306" w:type="pct"/>
            <w:shd w:val="clear" w:color="auto" w:fill="FFFFFF"/>
          </w:tcPr>
          <w:p w14:paraId="0BD03447"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D722E61" w14:textId="77777777" w:rsidR="009B1005" w:rsidRPr="00F1143E" w:rsidRDefault="009B1005" w:rsidP="002F1C8B">
            <w:pPr>
              <w:spacing w:before="120"/>
              <w:rPr>
                <w:rFonts w:ascii="Arial" w:hAnsi="Arial" w:cs="Arial"/>
                <w:sz w:val="20"/>
              </w:rPr>
            </w:pPr>
            <w:r w:rsidRPr="00F1143E">
              <w:rPr>
                <w:rFonts w:ascii="Arial" w:hAnsi="Arial" w:cs="Arial"/>
                <w:sz w:val="20"/>
              </w:rPr>
              <w:t>Đường Âu Cơ</w:t>
            </w:r>
          </w:p>
        </w:tc>
        <w:tc>
          <w:tcPr>
            <w:tcW w:w="483" w:type="pct"/>
            <w:shd w:val="clear" w:color="auto" w:fill="FFFFFF"/>
          </w:tcPr>
          <w:p w14:paraId="306A2DFC"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1.050</w:t>
            </w:r>
          </w:p>
        </w:tc>
        <w:tc>
          <w:tcPr>
            <w:tcW w:w="497" w:type="pct"/>
            <w:shd w:val="clear" w:color="auto" w:fill="FFFFFF"/>
          </w:tcPr>
          <w:p w14:paraId="7472E1DA" w14:textId="77777777" w:rsidR="009B1005" w:rsidRPr="00F1143E" w:rsidRDefault="009B1005" w:rsidP="002F1C8B">
            <w:pPr>
              <w:spacing w:before="120"/>
              <w:jc w:val="right"/>
              <w:rPr>
                <w:rFonts w:ascii="Arial" w:hAnsi="Arial" w:cs="Arial"/>
                <w:sz w:val="20"/>
              </w:rPr>
            </w:pPr>
            <w:r w:rsidRPr="00F1143E">
              <w:rPr>
                <w:rFonts w:ascii="Arial" w:hAnsi="Arial" w:cs="Arial"/>
                <w:sz w:val="20"/>
              </w:rPr>
              <w:t>300</w:t>
            </w:r>
          </w:p>
        </w:tc>
        <w:tc>
          <w:tcPr>
            <w:tcW w:w="486" w:type="pct"/>
            <w:shd w:val="clear" w:color="auto" w:fill="FFFFFF"/>
          </w:tcPr>
          <w:p w14:paraId="764F6912" w14:textId="77777777" w:rsidR="009B1005" w:rsidRPr="00F1143E" w:rsidRDefault="009B1005" w:rsidP="002F1C8B">
            <w:pPr>
              <w:spacing w:before="120"/>
              <w:jc w:val="right"/>
              <w:rPr>
                <w:rFonts w:ascii="Arial" w:hAnsi="Arial" w:cs="Arial"/>
                <w:sz w:val="20"/>
              </w:rPr>
            </w:pPr>
            <w:r w:rsidRPr="00F1143E">
              <w:rPr>
                <w:rFonts w:ascii="Arial" w:hAnsi="Arial" w:cs="Arial"/>
                <w:sz w:val="20"/>
              </w:rPr>
              <w:t>250</w:t>
            </w:r>
          </w:p>
        </w:tc>
        <w:tc>
          <w:tcPr>
            <w:tcW w:w="492" w:type="pct"/>
            <w:shd w:val="clear" w:color="auto" w:fill="FFFFFF"/>
          </w:tcPr>
          <w:p w14:paraId="5F7EC19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150</w:t>
            </w:r>
          </w:p>
        </w:tc>
        <w:tc>
          <w:tcPr>
            <w:tcW w:w="501" w:type="pct"/>
            <w:shd w:val="clear" w:color="auto" w:fill="FFFFFF"/>
          </w:tcPr>
          <w:p w14:paraId="1CD48C0E" w14:textId="77777777" w:rsidR="009B1005" w:rsidRPr="00F1143E" w:rsidRDefault="009B1005" w:rsidP="002F1C8B">
            <w:pPr>
              <w:spacing w:before="120"/>
              <w:jc w:val="right"/>
              <w:rPr>
                <w:rFonts w:ascii="Arial" w:hAnsi="Arial" w:cs="Arial"/>
                <w:sz w:val="20"/>
              </w:rPr>
            </w:pPr>
          </w:p>
        </w:tc>
      </w:tr>
      <w:tr w:rsidR="00F1143E" w:rsidRPr="00F1143E" w14:paraId="29C0046D" w14:textId="77777777" w:rsidTr="002F1C8B">
        <w:trPr>
          <w:trHeight w:val="338"/>
        </w:trPr>
        <w:tc>
          <w:tcPr>
            <w:tcW w:w="306" w:type="pct"/>
            <w:shd w:val="clear" w:color="auto" w:fill="FFFFFF"/>
          </w:tcPr>
          <w:p w14:paraId="23D7902F"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7</w:t>
            </w:r>
          </w:p>
        </w:tc>
        <w:tc>
          <w:tcPr>
            <w:tcW w:w="2235" w:type="pct"/>
            <w:shd w:val="clear" w:color="auto" w:fill="FFFFFF"/>
          </w:tcPr>
          <w:p w14:paraId="1FC32DCC" w14:textId="77777777" w:rsidR="009B1005" w:rsidRPr="00F1143E" w:rsidRDefault="009B1005" w:rsidP="002F1C8B">
            <w:pPr>
              <w:spacing w:before="120"/>
              <w:rPr>
                <w:rFonts w:ascii="Arial" w:hAnsi="Arial" w:cs="Arial"/>
                <w:b/>
                <w:sz w:val="20"/>
              </w:rPr>
            </w:pPr>
            <w:r w:rsidRPr="00F1143E">
              <w:rPr>
                <w:rFonts w:ascii="Arial" w:hAnsi="Arial" w:cs="Arial"/>
                <w:b/>
                <w:sz w:val="20"/>
              </w:rPr>
              <w:t>Xã Yên Mông</w:t>
            </w:r>
          </w:p>
        </w:tc>
        <w:tc>
          <w:tcPr>
            <w:tcW w:w="483" w:type="pct"/>
            <w:shd w:val="clear" w:color="auto" w:fill="FFFFFF"/>
          </w:tcPr>
          <w:p w14:paraId="1DC0B2F8" w14:textId="77777777" w:rsidR="009B1005" w:rsidRPr="00F1143E" w:rsidRDefault="009B1005" w:rsidP="002F1C8B">
            <w:pPr>
              <w:spacing w:before="120"/>
              <w:jc w:val="right"/>
              <w:rPr>
                <w:rFonts w:ascii="Arial" w:hAnsi="Arial" w:cs="Arial"/>
                <w:sz w:val="20"/>
              </w:rPr>
            </w:pPr>
          </w:p>
        </w:tc>
        <w:tc>
          <w:tcPr>
            <w:tcW w:w="497" w:type="pct"/>
            <w:shd w:val="clear" w:color="auto" w:fill="FFFFFF"/>
          </w:tcPr>
          <w:p w14:paraId="049E8EFE" w14:textId="77777777" w:rsidR="009B1005" w:rsidRPr="00F1143E" w:rsidRDefault="009B1005" w:rsidP="002F1C8B">
            <w:pPr>
              <w:spacing w:before="120"/>
              <w:jc w:val="right"/>
              <w:rPr>
                <w:rFonts w:ascii="Arial" w:hAnsi="Arial" w:cs="Arial"/>
                <w:sz w:val="20"/>
              </w:rPr>
            </w:pPr>
          </w:p>
        </w:tc>
        <w:tc>
          <w:tcPr>
            <w:tcW w:w="486" w:type="pct"/>
            <w:shd w:val="clear" w:color="auto" w:fill="FFFFFF"/>
          </w:tcPr>
          <w:p w14:paraId="51E050E8" w14:textId="77777777" w:rsidR="009B1005" w:rsidRPr="00F1143E" w:rsidRDefault="009B1005" w:rsidP="002F1C8B">
            <w:pPr>
              <w:spacing w:before="120"/>
              <w:jc w:val="right"/>
              <w:rPr>
                <w:rFonts w:ascii="Arial" w:hAnsi="Arial" w:cs="Arial"/>
                <w:sz w:val="20"/>
              </w:rPr>
            </w:pPr>
          </w:p>
        </w:tc>
        <w:tc>
          <w:tcPr>
            <w:tcW w:w="492" w:type="pct"/>
            <w:shd w:val="clear" w:color="auto" w:fill="FFFFFF"/>
          </w:tcPr>
          <w:p w14:paraId="258CBBAF" w14:textId="77777777" w:rsidR="009B1005" w:rsidRPr="00F1143E" w:rsidRDefault="009B1005" w:rsidP="002F1C8B">
            <w:pPr>
              <w:spacing w:before="120"/>
              <w:jc w:val="right"/>
              <w:rPr>
                <w:rFonts w:ascii="Arial" w:hAnsi="Arial" w:cs="Arial"/>
                <w:sz w:val="20"/>
              </w:rPr>
            </w:pPr>
          </w:p>
        </w:tc>
        <w:tc>
          <w:tcPr>
            <w:tcW w:w="501" w:type="pct"/>
            <w:shd w:val="clear" w:color="auto" w:fill="FFFFFF"/>
          </w:tcPr>
          <w:p w14:paraId="2308F587" w14:textId="77777777" w:rsidR="009B1005" w:rsidRPr="00F1143E" w:rsidRDefault="009B1005" w:rsidP="002F1C8B">
            <w:pPr>
              <w:spacing w:before="120"/>
              <w:jc w:val="right"/>
              <w:rPr>
                <w:rFonts w:ascii="Arial" w:hAnsi="Arial" w:cs="Arial"/>
                <w:sz w:val="20"/>
              </w:rPr>
            </w:pPr>
          </w:p>
        </w:tc>
      </w:tr>
      <w:tr w:rsidR="00F1143E" w:rsidRPr="00F1143E" w14:paraId="0F5410AB" w14:textId="77777777" w:rsidTr="002F1C8B">
        <w:trPr>
          <w:trHeight w:val="338"/>
        </w:trPr>
        <w:tc>
          <w:tcPr>
            <w:tcW w:w="306" w:type="pct"/>
            <w:shd w:val="clear" w:color="auto" w:fill="FFFFFF"/>
          </w:tcPr>
          <w:p w14:paraId="46768EE8"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4D5534CB" w14:textId="77777777" w:rsidR="009B1005" w:rsidRPr="00F1143E" w:rsidRDefault="009B1005" w:rsidP="002F1C8B">
            <w:pPr>
              <w:spacing w:before="120"/>
              <w:rPr>
                <w:rFonts w:ascii="Arial" w:hAnsi="Arial" w:cs="Arial"/>
                <w:sz w:val="20"/>
              </w:rPr>
            </w:pPr>
            <w:r w:rsidRPr="00F1143E">
              <w:rPr>
                <w:rFonts w:ascii="Arial" w:hAnsi="Arial" w:cs="Arial"/>
                <w:sz w:val="20"/>
              </w:rPr>
              <w:t>Khu vực 1</w:t>
            </w:r>
          </w:p>
        </w:tc>
        <w:tc>
          <w:tcPr>
            <w:tcW w:w="483" w:type="pct"/>
            <w:shd w:val="clear" w:color="auto" w:fill="FFFFFF"/>
          </w:tcPr>
          <w:p w14:paraId="58D739C5" w14:textId="77777777" w:rsidR="009B1005" w:rsidRPr="00F1143E" w:rsidRDefault="009B1005" w:rsidP="002F1C8B">
            <w:pPr>
              <w:spacing w:before="120"/>
              <w:jc w:val="right"/>
              <w:rPr>
                <w:rFonts w:ascii="Arial" w:hAnsi="Arial" w:cs="Arial"/>
                <w:sz w:val="20"/>
              </w:rPr>
            </w:pPr>
            <w:r w:rsidRPr="00F1143E">
              <w:rPr>
                <w:rFonts w:ascii="Arial" w:hAnsi="Arial" w:cs="Arial"/>
                <w:sz w:val="20"/>
              </w:rPr>
              <w:t>1.400</w:t>
            </w:r>
          </w:p>
        </w:tc>
        <w:tc>
          <w:tcPr>
            <w:tcW w:w="497" w:type="pct"/>
            <w:shd w:val="clear" w:color="auto" w:fill="FFFFFF"/>
          </w:tcPr>
          <w:p w14:paraId="53D0153B" w14:textId="77777777" w:rsidR="009B1005" w:rsidRPr="00F1143E" w:rsidRDefault="009B1005" w:rsidP="002F1C8B">
            <w:pPr>
              <w:spacing w:before="120"/>
              <w:jc w:val="right"/>
              <w:rPr>
                <w:rFonts w:ascii="Arial" w:hAnsi="Arial" w:cs="Arial"/>
                <w:sz w:val="20"/>
              </w:rPr>
            </w:pPr>
            <w:r w:rsidRPr="00F1143E">
              <w:rPr>
                <w:rFonts w:ascii="Arial" w:hAnsi="Arial" w:cs="Arial"/>
                <w:sz w:val="20"/>
              </w:rPr>
              <w:t>1.120</w:t>
            </w:r>
          </w:p>
        </w:tc>
        <w:tc>
          <w:tcPr>
            <w:tcW w:w="486" w:type="pct"/>
            <w:shd w:val="clear" w:color="auto" w:fill="FFFFFF"/>
          </w:tcPr>
          <w:p w14:paraId="70CB4A07" w14:textId="77777777" w:rsidR="009B1005" w:rsidRPr="00F1143E" w:rsidRDefault="009B1005" w:rsidP="002F1C8B">
            <w:pPr>
              <w:spacing w:before="120"/>
              <w:jc w:val="right"/>
              <w:rPr>
                <w:rFonts w:ascii="Arial" w:hAnsi="Arial" w:cs="Arial"/>
                <w:sz w:val="20"/>
              </w:rPr>
            </w:pPr>
            <w:r w:rsidRPr="00F1143E">
              <w:rPr>
                <w:rFonts w:ascii="Arial" w:hAnsi="Arial" w:cs="Arial"/>
                <w:sz w:val="20"/>
              </w:rPr>
              <w:t>980</w:t>
            </w:r>
          </w:p>
        </w:tc>
        <w:tc>
          <w:tcPr>
            <w:tcW w:w="492" w:type="pct"/>
            <w:shd w:val="clear" w:color="auto" w:fill="FFFFFF"/>
          </w:tcPr>
          <w:p w14:paraId="41E3E754" w14:textId="77777777" w:rsidR="009B1005" w:rsidRPr="00F1143E" w:rsidRDefault="009B1005" w:rsidP="002F1C8B">
            <w:pPr>
              <w:spacing w:before="120"/>
              <w:jc w:val="right"/>
              <w:rPr>
                <w:rFonts w:ascii="Arial" w:hAnsi="Arial" w:cs="Arial"/>
                <w:sz w:val="20"/>
              </w:rPr>
            </w:pPr>
            <w:r w:rsidRPr="00F1143E">
              <w:rPr>
                <w:rFonts w:ascii="Arial" w:hAnsi="Arial" w:cs="Arial"/>
                <w:sz w:val="20"/>
              </w:rPr>
              <w:t>560</w:t>
            </w:r>
          </w:p>
        </w:tc>
        <w:tc>
          <w:tcPr>
            <w:tcW w:w="501" w:type="pct"/>
            <w:shd w:val="clear" w:color="auto" w:fill="FFFFFF"/>
          </w:tcPr>
          <w:p w14:paraId="5F2E53DC" w14:textId="77777777" w:rsidR="009B1005" w:rsidRPr="00F1143E" w:rsidRDefault="009B1005" w:rsidP="002F1C8B">
            <w:pPr>
              <w:spacing w:before="120"/>
              <w:jc w:val="right"/>
              <w:rPr>
                <w:rFonts w:ascii="Arial" w:hAnsi="Arial" w:cs="Arial"/>
                <w:sz w:val="20"/>
              </w:rPr>
            </w:pPr>
          </w:p>
        </w:tc>
      </w:tr>
      <w:tr w:rsidR="00F1143E" w:rsidRPr="00F1143E" w14:paraId="4E928275" w14:textId="77777777" w:rsidTr="002F1C8B">
        <w:trPr>
          <w:trHeight w:val="338"/>
        </w:trPr>
        <w:tc>
          <w:tcPr>
            <w:tcW w:w="306" w:type="pct"/>
            <w:shd w:val="clear" w:color="auto" w:fill="FFFFFF"/>
          </w:tcPr>
          <w:p w14:paraId="27101942"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2FA5C81A" w14:textId="77777777" w:rsidR="009B1005" w:rsidRPr="00F1143E" w:rsidRDefault="009B1005" w:rsidP="002F1C8B">
            <w:pPr>
              <w:spacing w:before="120"/>
              <w:rPr>
                <w:rFonts w:ascii="Arial" w:hAnsi="Arial" w:cs="Arial"/>
                <w:sz w:val="20"/>
              </w:rPr>
            </w:pPr>
            <w:r w:rsidRPr="00F1143E">
              <w:rPr>
                <w:rFonts w:ascii="Arial" w:hAnsi="Arial" w:cs="Arial"/>
                <w:sz w:val="20"/>
              </w:rPr>
              <w:t>Khu vực 2</w:t>
            </w:r>
          </w:p>
        </w:tc>
        <w:tc>
          <w:tcPr>
            <w:tcW w:w="483" w:type="pct"/>
            <w:shd w:val="clear" w:color="auto" w:fill="FFFFFF"/>
          </w:tcPr>
          <w:p w14:paraId="05FA6018" w14:textId="77777777" w:rsidR="009B1005" w:rsidRPr="00F1143E" w:rsidRDefault="009B1005" w:rsidP="002F1C8B">
            <w:pPr>
              <w:spacing w:before="120"/>
              <w:jc w:val="right"/>
              <w:rPr>
                <w:rFonts w:ascii="Arial" w:hAnsi="Arial" w:cs="Arial"/>
                <w:sz w:val="20"/>
              </w:rPr>
            </w:pPr>
            <w:r w:rsidRPr="00F1143E">
              <w:rPr>
                <w:rFonts w:ascii="Arial" w:hAnsi="Arial" w:cs="Arial"/>
                <w:sz w:val="20"/>
              </w:rPr>
              <w:t>1.050</w:t>
            </w:r>
          </w:p>
        </w:tc>
        <w:tc>
          <w:tcPr>
            <w:tcW w:w="497" w:type="pct"/>
            <w:shd w:val="clear" w:color="auto" w:fill="FFFFFF"/>
          </w:tcPr>
          <w:p w14:paraId="7145399B" w14:textId="77777777" w:rsidR="009B1005" w:rsidRPr="00F1143E" w:rsidRDefault="009B1005" w:rsidP="002F1C8B">
            <w:pPr>
              <w:spacing w:before="120"/>
              <w:jc w:val="right"/>
              <w:rPr>
                <w:rFonts w:ascii="Arial" w:hAnsi="Arial" w:cs="Arial"/>
                <w:sz w:val="20"/>
              </w:rPr>
            </w:pPr>
            <w:r w:rsidRPr="00F1143E">
              <w:rPr>
                <w:rFonts w:ascii="Arial" w:hAnsi="Arial" w:cs="Arial"/>
                <w:sz w:val="20"/>
              </w:rPr>
              <w:t>770</w:t>
            </w:r>
          </w:p>
        </w:tc>
        <w:tc>
          <w:tcPr>
            <w:tcW w:w="486" w:type="pct"/>
            <w:shd w:val="clear" w:color="auto" w:fill="FFFFFF"/>
          </w:tcPr>
          <w:p w14:paraId="07BFD4B1" w14:textId="77777777" w:rsidR="009B1005" w:rsidRPr="00F1143E" w:rsidRDefault="009B1005" w:rsidP="002F1C8B">
            <w:pPr>
              <w:spacing w:before="120"/>
              <w:jc w:val="right"/>
              <w:rPr>
                <w:rFonts w:ascii="Arial" w:hAnsi="Arial" w:cs="Arial"/>
                <w:sz w:val="20"/>
              </w:rPr>
            </w:pPr>
            <w:r w:rsidRPr="00F1143E">
              <w:rPr>
                <w:rFonts w:ascii="Arial" w:hAnsi="Arial" w:cs="Arial"/>
                <w:sz w:val="20"/>
              </w:rPr>
              <w:t>490</w:t>
            </w:r>
          </w:p>
        </w:tc>
        <w:tc>
          <w:tcPr>
            <w:tcW w:w="492" w:type="pct"/>
            <w:shd w:val="clear" w:color="auto" w:fill="FFFFFF"/>
          </w:tcPr>
          <w:p w14:paraId="654F34A2" w14:textId="77777777" w:rsidR="009B1005" w:rsidRPr="00F1143E" w:rsidRDefault="009B1005" w:rsidP="002F1C8B">
            <w:pPr>
              <w:spacing w:before="120"/>
              <w:jc w:val="right"/>
              <w:rPr>
                <w:rFonts w:ascii="Arial" w:hAnsi="Arial" w:cs="Arial"/>
                <w:sz w:val="20"/>
              </w:rPr>
            </w:pPr>
            <w:r w:rsidRPr="00F1143E">
              <w:rPr>
                <w:rFonts w:ascii="Arial" w:hAnsi="Arial" w:cs="Arial"/>
                <w:sz w:val="20"/>
              </w:rPr>
              <w:t>370</w:t>
            </w:r>
          </w:p>
        </w:tc>
        <w:tc>
          <w:tcPr>
            <w:tcW w:w="501" w:type="pct"/>
            <w:shd w:val="clear" w:color="auto" w:fill="FFFFFF"/>
          </w:tcPr>
          <w:p w14:paraId="2AA31CBF" w14:textId="77777777" w:rsidR="009B1005" w:rsidRPr="00F1143E" w:rsidRDefault="009B1005" w:rsidP="002F1C8B">
            <w:pPr>
              <w:spacing w:before="120"/>
              <w:jc w:val="right"/>
              <w:rPr>
                <w:rFonts w:ascii="Arial" w:hAnsi="Arial" w:cs="Arial"/>
                <w:sz w:val="20"/>
              </w:rPr>
            </w:pPr>
          </w:p>
        </w:tc>
      </w:tr>
      <w:tr w:rsidR="00F1143E" w:rsidRPr="00F1143E" w14:paraId="3F03EFA4" w14:textId="77777777" w:rsidTr="002F1C8B">
        <w:trPr>
          <w:trHeight w:val="338"/>
        </w:trPr>
        <w:tc>
          <w:tcPr>
            <w:tcW w:w="306" w:type="pct"/>
            <w:shd w:val="clear" w:color="auto" w:fill="FFFFFF"/>
          </w:tcPr>
          <w:p w14:paraId="65A3AFBF"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539A2C25" w14:textId="77777777" w:rsidR="009B1005" w:rsidRPr="00F1143E" w:rsidRDefault="009B1005" w:rsidP="002F1C8B">
            <w:pPr>
              <w:spacing w:before="120"/>
              <w:rPr>
                <w:rFonts w:ascii="Arial" w:hAnsi="Arial" w:cs="Arial"/>
                <w:sz w:val="20"/>
              </w:rPr>
            </w:pPr>
            <w:r w:rsidRPr="00F1143E">
              <w:rPr>
                <w:rFonts w:ascii="Arial" w:hAnsi="Arial" w:cs="Arial"/>
                <w:sz w:val="20"/>
              </w:rPr>
              <w:t>Khu vực 3</w:t>
            </w:r>
          </w:p>
        </w:tc>
        <w:tc>
          <w:tcPr>
            <w:tcW w:w="483" w:type="pct"/>
            <w:shd w:val="clear" w:color="auto" w:fill="FFFFFF"/>
          </w:tcPr>
          <w:p w14:paraId="5C9C67A6" w14:textId="77777777" w:rsidR="009B1005" w:rsidRPr="00F1143E" w:rsidRDefault="009B1005" w:rsidP="002F1C8B">
            <w:pPr>
              <w:spacing w:before="120"/>
              <w:jc w:val="right"/>
              <w:rPr>
                <w:rFonts w:ascii="Arial" w:hAnsi="Arial" w:cs="Arial"/>
                <w:sz w:val="20"/>
              </w:rPr>
            </w:pPr>
            <w:r w:rsidRPr="00F1143E">
              <w:rPr>
                <w:rFonts w:ascii="Arial" w:hAnsi="Arial" w:cs="Arial"/>
                <w:sz w:val="20"/>
              </w:rPr>
              <w:t>840</w:t>
            </w:r>
          </w:p>
        </w:tc>
        <w:tc>
          <w:tcPr>
            <w:tcW w:w="497" w:type="pct"/>
            <w:shd w:val="clear" w:color="auto" w:fill="FFFFFF"/>
          </w:tcPr>
          <w:p w14:paraId="77412DD5" w14:textId="77777777" w:rsidR="009B1005" w:rsidRPr="00F1143E" w:rsidRDefault="009B1005" w:rsidP="002F1C8B">
            <w:pPr>
              <w:spacing w:before="120"/>
              <w:jc w:val="right"/>
              <w:rPr>
                <w:rFonts w:ascii="Arial" w:hAnsi="Arial" w:cs="Arial"/>
                <w:sz w:val="20"/>
              </w:rPr>
            </w:pPr>
            <w:r w:rsidRPr="00F1143E">
              <w:rPr>
                <w:rFonts w:ascii="Arial" w:hAnsi="Arial" w:cs="Arial"/>
                <w:sz w:val="20"/>
              </w:rPr>
              <w:t>700</w:t>
            </w:r>
          </w:p>
        </w:tc>
        <w:tc>
          <w:tcPr>
            <w:tcW w:w="486" w:type="pct"/>
            <w:shd w:val="clear" w:color="auto" w:fill="FFFFFF"/>
          </w:tcPr>
          <w:p w14:paraId="1A883F1D" w14:textId="77777777" w:rsidR="009B1005" w:rsidRPr="00F1143E" w:rsidRDefault="009B1005" w:rsidP="002F1C8B">
            <w:pPr>
              <w:spacing w:before="120"/>
              <w:jc w:val="right"/>
              <w:rPr>
                <w:rFonts w:ascii="Arial" w:hAnsi="Arial" w:cs="Arial"/>
                <w:sz w:val="20"/>
              </w:rPr>
            </w:pPr>
            <w:r w:rsidRPr="00F1143E">
              <w:rPr>
                <w:rFonts w:ascii="Arial" w:hAnsi="Arial" w:cs="Arial"/>
                <w:sz w:val="20"/>
              </w:rPr>
              <w:t>420</w:t>
            </w:r>
          </w:p>
        </w:tc>
        <w:tc>
          <w:tcPr>
            <w:tcW w:w="492" w:type="pct"/>
            <w:shd w:val="clear" w:color="auto" w:fill="FFFFFF"/>
          </w:tcPr>
          <w:p w14:paraId="77EA036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501" w:type="pct"/>
            <w:shd w:val="clear" w:color="auto" w:fill="FFFFFF"/>
          </w:tcPr>
          <w:p w14:paraId="6790F495" w14:textId="77777777" w:rsidR="009B1005" w:rsidRPr="00F1143E" w:rsidRDefault="009B1005" w:rsidP="002F1C8B">
            <w:pPr>
              <w:spacing w:before="120"/>
              <w:jc w:val="right"/>
              <w:rPr>
                <w:rFonts w:ascii="Arial" w:hAnsi="Arial" w:cs="Arial"/>
                <w:sz w:val="20"/>
              </w:rPr>
            </w:pPr>
          </w:p>
        </w:tc>
      </w:tr>
      <w:tr w:rsidR="00F1143E" w:rsidRPr="00F1143E" w14:paraId="7F868954" w14:textId="77777777" w:rsidTr="002F1C8B">
        <w:trPr>
          <w:trHeight w:val="338"/>
        </w:trPr>
        <w:tc>
          <w:tcPr>
            <w:tcW w:w="306" w:type="pct"/>
            <w:shd w:val="clear" w:color="auto" w:fill="FFFFFF"/>
          </w:tcPr>
          <w:p w14:paraId="150D358E"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36CC4D4C" w14:textId="77777777" w:rsidR="009B1005" w:rsidRPr="00F1143E" w:rsidRDefault="009B1005" w:rsidP="002F1C8B">
            <w:pPr>
              <w:spacing w:before="120"/>
              <w:rPr>
                <w:rFonts w:ascii="Arial" w:hAnsi="Arial" w:cs="Arial"/>
                <w:sz w:val="20"/>
              </w:rPr>
            </w:pPr>
            <w:r w:rsidRPr="00F1143E">
              <w:rPr>
                <w:rFonts w:ascii="Arial" w:hAnsi="Arial" w:cs="Arial"/>
                <w:sz w:val="20"/>
              </w:rPr>
              <w:t>Khu vực 4</w:t>
            </w:r>
          </w:p>
        </w:tc>
        <w:tc>
          <w:tcPr>
            <w:tcW w:w="483" w:type="pct"/>
            <w:shd w:val="clear" w:color="auto" w:fill="FFFFFF"/>
          </w:tcPr>
          <w:p w14:paraId="56BE25BD" w14:textId="77777777" w:rsidR="009B1005" w:rsidRPr="00F1143E" w:rsidRDefault="009B1005" w:rsidP="002F1C8B">
            <w:pPr>
              <w:spacing w:before="120"/>
              <w:jc w:val="right"/>
              <w:rPr>
                <w:rFonts w:ascii="Arial" w:hAnsi="Arial" w:cs="Arial"/>
                <w:sz w:val="20"/>
              </w:rPr>
            </w:pPr>
            <w:r w:rsidRPr="00F1143E">
              <w:rPr>
                <w:rFonts w:ascii="Arial" w:hAnsi="Arial" w:cs="Arial"/>
                <w:sz w:val="20"/>
              </w:rPr>
              <w:t>560</w:t>
            </w:r>
          </w:p>
        </w:tc>
        <w:tc>
          <w:tcPr>
            <w:tcW w:w="497" w:type="pct"/>
            <w:shd w:val="clear" w:color="auto" w:fill="FFFFFF"/>
          </w:tcPr>
          <w:p w14:paraId="57BAA84A" w14:textId="77777777" w:rsidR="009B1005" w:rsidRPr="00F1143E" w:rsidRDefault="009B1005" w:rsidP="002F1C8B">
            <w:pPr>
              <w:spacing w:before="120"/>
              <w:jc w:val="right"/>
              <w:rPr>
                <w:rFonts w:ascii="Arial" w:hAnsi="Arial" w:cs="Arial"/>
                <w:sz w:val="20"/>
              </w:rPr>
            </w:pPr>
            <w:r w:rsidRPr="00F1143E">
              <w:rPr>
                <w:rFonts w:ascii="Arial" w:hAnsi="Arial" w:cs="Arial"/>
                <w:sz w:val="20"/>
              </w:rPr>
              <w:t>470</w:t>
            </w:r>
          </w:p>
        </w:tc>
        <w:tc>
          <w:tcPr>
            <w:tcW w:w="486" w:type="pct"/>
            <w:shd w:val="clear" w:color="auto" w:fill="FFFFFF"/>
          </w:tcPr>
          <w:p w14:paraId="2ED6F68D" w14:textId="77777777" w:rsidR="009B1005" w:rsidRPr="00F1143E" w:rsidRDefault="009B1005" w:rsidP="002F1C8B">
            <w:pPr>
              <w:spacing w:before="120"/>
              <w:jc w:val="right"/>
              <w:rPr>
                <w:rFonts w:ascii="Arial" w:hAnsi="Arial" w:cs="Arial"/>
                <w:sz w:val="20"/>
              </w:rPr>
            </w:pPr>
            <w:r w:rsidRPr="00F1143E">
              <w:rPr>
                <w:rFonts w:ascii="Arial" w:hAnsi="Arial" w:cs="Arial"/>
                <w:sz w:val="20"/>
              </w:rPr>
              <w:t>280</w:t>
            </w:r>
          </w:p>
        </w:tc>
        <w:tc>
          <w:tcPr>
            <w:tcW w:w="492" w:type="pct"/>
            <w:shd w:val="clear" w:color="auto" w:fill="FFFFFF"/>
          </w:tcPr>
          <w:p w14:paraId="07BD46A2" w14:textId="77777777" w:rsidR="009B1005" w:rsidRPr="00F1143E" w:rsidRDefault="009B1005" w:rsidP="002F1C8B">
            <w:pPr>
              <w:spacing w:before="120"/>
              <w:jc w:val="right"/>
              <w:rPr>
                <w:rFonts w:ascii="Arial" w:hAnsi="Arial" w:cs="Arial"/>
                <w:sz w:val="20"/>
              </w:rPr>
            </w:pPr>
            <w:r w:rsidRPr="00F1143E">
              <w:rPr>
                <w:rFonts w:ascii="Arial" w:hAnsi="Arial" w:cs="Arial"/>
                <w:sz w:val="20"/>
              </w:rPr>
              <w:t>190</w:t>
            </w:r>
          </w:p>
        </w:tc>
        <w:tc>
          <w:tcPr>
            <w:tcW w:w="501" w:type="pct"/>
            <w:shd w:val="clear" w:color="auto" w:fill="FFFFFF"/>
          </w:tcPr>
          <w:p w14:paraId="034B6C4D" w14:textId="77777777" w:rsidR="009B1005" w:rsidRPr="00F1143E" w:rsidRDefault="009B1005" w:rsidP="002F1C8B">
            <w:pPr>
              <w:spacing w:before="120"/>
              <w:jc w:val="right"/>
              <w:rPr>
                <w:rFonts w:ascii="Arial" w:hAnsi="Arial" w:cs="Arial"/>
                <w:sz w:val="20"/>
              </w:rPr>
            </w:pPr>
          </w:p>
        </w:tc>
      </w:tr>
      <w:tr w:rsidR="00F1143E" w:rsidRPr="00F1143E" w14:paraId="7FF6AA75" w14:textId="77777777" w:rsidTr="002F1C8B">
        <w:trPr>
          <w:trHeight w:val="338"/>
        </w:trPr>
        <w:tc>
          <w:tcPr>
            <w:tcW w:w="306" w:type="pct"/>
            <w:shd w:val="clear" w:color="auto" w:fill="FFFFFF"/>
          </w:tcPr>
          <w:p w14:paraId="674F6708" w14:textId="77777777" w:rsidR="009B1005" w:rsidRPr="00F1143E" w:rsidRDefault="009B1005" w:rsidP="002F1C8B">
            <w:pPr>
              <w:spacing w:before="120"/>
              <w:jc w:val="center"/>
              <w:rPr>
                <w:rFonts w:ascii="Arial" w:hAnsi="Arial" w:cs="Arial"/>
                <w:sz w:val="20"/>
              </w:rPr>
            </w:pPr>
          </w:p>
        </w:tc>
        <w:tc>
          <w:tcPr>
            <w:tcW w:w="2235" w:type="pct"/>
            <w:shd w:val="clear" w:color="auto" w:fill="FFFFFF"/>
          </w:tcPr>
          <w:p w14:paraId="6C309710" w14:textId="77777777" w:rsidR="009B1005" w:rsidRPr="00F1143E" w:rsidRDefault="009B1005" w:rsidP="002F1C8B">
            <w:pPr>
              <w:spacing w:before="120"/>
              <w:rPr>
                <w:rFonts w:ascii="Arial" w:hAnsi="Arial" w:cs="Arial"/>
                <w:sz w:val="20"/>
              </w:rPr>
            </w:pPr>
            <w:r w:rsidRPr="00F1143E">
              <w:rPr>
                <w:rFonts w:ascii="Arial" w:hAnsi="Arial" w:cs="Arial"/>
                <w:sz w:val="20"/>
              </w:rPr>
              <w:t>Khu vực 5</w:t>
            </w:r>
          </w:p>
        </w:tc>
        <w:tc>
          <w:tcPr>
            <w:tcW w:w="483" w:type="pct"/>
            <w:shd w:val="clear" w:color="auto" w:fill="FFFFFF"/>
          </w:tcPr>
          <w:p w14:paraId="1F203601" w14:textId="77777777" w:rsidR="009B1005" w:rsidRPr="00F1143E" w:rsidRDefault="009B1005" w:rsidP="002F1C8B">
            <w:pPr>
              <w:spacing w:before="120"/>
              <w:jc w:val="right"/>
              <w:rPr>
                <w:rFonts w:ascii="Arial" w:hAnsi="Arial" w:cs="Arial"/>
                <w:sz w:val="20"/>
              </w:rPr>
            </w:pPr>
            <w:r w:rsidRPr="00F1143E">
              <w:rPr>
                <w:rFonts w:ascii="Arial" w:hAnsi="Arial" w:cs="Arial"/>
                <w:sz w:val="20"/>
              </w:rPr>
              <w:t>350</w:t>
            </w:r>
          </w:p>
        </w:tc>
        <w:tc>
          <w:tcPr>
            <w:tcW w:w="497" w:type="pct"/>
            <w:shd w:val="clear" w:color="auto" w:fill="FFFFFF"/>
          </w:tcPr>
          <w:p w14:paraId="31C47B23" w14:textId="77777777" w:rsidR="009B1005" w:rsidRPr="00F1143E" w:rsidRDefault="009B1005" w:rsidP="002F1C8B">
            <w:pPr>
              <w:spacing w:before="120"/>
              <w:jc w:val="right"/>
              <w:rPr>
                <w:rFonts w:ascii="Arial" w:hAnsi="Arial" w:cs="Arial"/>
                <w:sz w:val="20"/>
              </w:rPr>
            </w:pPr>
            <w:r w:rsidRPr="00F1143E">
              <w:rPr>
                <w:rFonts w:ascii="Arial" w:hAnsi="Arial" w:cs="Arial"/>
                <w:sz w:val="20"/>
              </w:rPr>
              <w:t>290</w:t>
            </w:r>
          </w:p>
        </w:tc>
        <w:tc>
          <w:tcPr>
            <w:tcW w:w="486" w:type="pct"/>
            <w:shd w:val="clear" w:color="auto" w:fill="FFFFFF"/>
          </w:tcPr>
          <w:p w14:paraId="59B4BF16" w14:textId="77777777" w:rsidR="009B1005" w:rsidRPr="00F1143E" w:rsidRDefault="009B1005" w:rsidP="002F1C8B">
            <w:pPr>
              <w:spacing w:before="120"/>
              <w:jc w:val="right"/>
              <w:rPr>
                <w:rFonts w:ascii="Arial" w:hAnsi="Arial" w:cs="Arial"/>
                <w:sz w:val="20"/>
              </w:rPr>
            </w:pPr>
            <w:r w:rsidRPr="00F1143E">
              <w:rPr>
                <w:rFonts w:ascii="Arial" w:hAnsi="Arial" w:cs="Arial"/>
                <w:sz w:val="20"/>
              </w:rPr>
              <w:t>180</w:t>
            </w:r>
          </w:p>
        </w:tc>
        <w:tc>
          <w:tcPr>
            <w:tcW w:w="492" w:type="pct"/>
            <w:shd w:val="clear" w:color="auto" w:fill="FFFFFF"/>
          </w:tcPr>
          <w:p w14:paraId="061392E0" w14:textId="77777777" w:rsidR="009B1005" w:rsidRPr="00F1143E" w:rsidRDefault="009B1005" w:rsidP="002F1C8B">
            <w:pPr>
              <w:spacing w:before="120"/>
              <w:jc w:val="right"/>
              <w:rPr>
                <w:rFonts w:ascii="Arial" w:hAnsi="Arial" w:cs="Arial"/>
                <w:sz w:val="20"/>
              </w:rPr>
            </w:pPr>
            <w:r w:rsidRPr="00F1143E">
              <w:rPr>
                <w:rFonts w:ascii="Arial" w:hAnsi="Arial" w:cs="Arial"/>
                <w:sz w:val="20"/>
              </w:rPr>
              <w:t>120</w:t>
            </w:r>
          </w:p>
        </w:tc>
        <w:tc>
          <w:tcPr>
            <w:tcW w:w="501" w:type="pct"/>
            <w:shd w:val="clear" w:color="auto" w:fill="FFFFFF"/>
          </w:tcPr>
          <w:p w14:paraId="37F653B9" w14:textId="77777777" w:rsidR="009B1005" w:rsidRPr="00F1143E" w:rsidRDefault="009B1005" w:rsidP="002F1C8B">
            <w:pPr>
              <w:spacing w:before="120"/>
              <w:jc w:val="right"/>
              <w:rPr>
                <w:rFonts w:ascii="Arial" w:hAnsi="Arial" w:cs="Arial"/>
                <w:sz w:val="20"/>
              </w:rPr>
            </w:pPr>
          </w:p>
        </w:tc>
      </w:tr>
    </w:tbl>
    <w:p w14:paraId="34F64AEF" w14:textId="77777777" w:rsidR="009B1005" w:rsidRPr="00F1143E" w:rsidRDefault="009B1005" w:rsidP="009B1005">
      <w:pPr>
        <w:spacing w:before="120"/>
        <w:rPr>
          <w:rFonts w:ascii="Arial" w:hAnsi="Arial" w:cs="Arial"/>
          <w:sz w:val="20"/>
        </w:rPr>
      </w:pPr>
    </w:p>
    <w:p w14:paraId="67A5732F" w14:textId="77777777" w:rsidR="009B1005" w:rsidRPr="00F1143E" w:rsidRDefault="009B1005" w:rsidP="009B1005">
      <w:pPr>
        <w:spacing w:before="120"/>
        <w:rPr>
          <w:rFonts w:ascii="Arial" w:hAnsi="Arial" w:cs="Arial"/>
          <w:sz w:val="20"/>
        </w:rPr>
        <w:sectPr w:rsidR="009B1005" w:rsidRPr="00F1143E" w:rsidSect="00944569">
          <w:pgSz w:w="12240" w:h="15840"/>
          <w:pgMar w:top="1440" w:right="1800" w:bottom="1440" w:left="1800" w:header="0" w:footer="0" w:gutter="0"/>
          <w:cols w:space="720"/>
          <w:noEndnote/>
          <w:docGrid w:linePitch="360"/>
        </w:sectPr>
      </w:pPr>
    </w:p>
    <w:p w14:paraId="5140D366" w14:textId="77777777" w:rsidR="009B1005" w:rsidRPr="00F1143E" w:rsidRDefault="009B1005" w:rsidP="009B1005">
      <w:pPr>
        <w:spacing w:before="120"/>
        <w:jc w:val="center"/>
        <w:rPr>
          <w:rFonts w:ascii="Arial" w:hAnsi="Arial" w:cs="Arial"/>
          <w:b/>
          <w:sz w:val="20"/>
        </w:rPr>
      </w:pPr>
      <w:r w:rsidRPr="00F1143E">
        <w:rPr>
          <w:rFonts w:ascii="Arial" w:hAnsi="Arial" w:cs="Arial"/>
          <w:b/>
          <w:sz w:val="20"/>
        </w:rPr>
        <w:lastRenderedPageBreak/>
        <w:t>Biểu số 10: BẢNG GIÁ ĐẤT Ở TẠI ĐÔ THỊ (NĂM 2020-2024)</w:t>
      </w:r>
    </w:p>
    <w:p w14:paraId="3EFADD86" w14:textId="77777777" w:rsidR="009B1005" w:rsidRPr="00F1143E" w:rsidRDefault="009B1005" w:rsidP="009B1005">
      <w:pPr>
        <w:spacing w:before="120"/>
        <w:jc w:val="center"/>
        <w:rPr>
          <w:rFonts w:ascii="Arial" w:hAnsi="Arial" w:cs="Arial"/>
          <w:i/>
          <w:sz w:val="20"/>
        </w:rPr>
      </w:pPr>
      <w:r w:rsidRPr="00F1143E">
        <w:rPr>
          <w:rFonts w:ascii="Arial" w:hAnsi="Arial" w:cs="Arial"/>
          <w:i/>
          <w:sz w:val="20"/>
        </w:rPr>
        <w:t xml:space="preserve"> (Kèm theo Nghị quyết số 217/2019/NQ-HĐND ngày 11/12/2019 của HĐND tỉnh Hòa Bình)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43"/>
        <w:gridCol w:w="1715"/>
        <w:gridCol w:w="588"/>
        <w:gridCol w:w="6236"/>
        <w:gridCol w:w="775"/>
        <w:gridCol w:w="775"/>
        <w:gridCol w:w="775"/>
        <w:gridCol w:w="775"/>
        <w:gridCol w:w="772"/>
      </w:tblGrid>
      <w:tr w:rsidR="00F1143E" w:rsidRPr="00F1143E" w14:paraId="6D908F14" w14:textId="77777777" w:rsidTr="002F1C8B">
        <w:tc>
          <w:tcPr>
            <w:tcW w:w="210" w:type="pct"/>
            <w:vMerge w:val="restart"/>
            <w:shd w:val="clear" w:color="auto" w:fill="FFFFFF"/>
            <w:vAlign w:val="center"/>
          </w:tcPr>
          <w:p w14:paraId="391145FB"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Số TT</w:t>
            </w:r>
          </w:p>
        </w:tc>
        <w:tc>
          <w:tcPr>
            <w:tcW w:w="662" w:type="pct"/>
            <w:vMerge w:val="restart"/>
            <w:shd w:val="clear" w:color="auto" w:fill="FFFFFF"/>
            <w:vAlign w:val="center"/>
          </w:tcPr>
          <w:p w14:paraId="66B68207"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Tên đơn vị hành chính</w:t>
            </w:r>
          </w:p>
        </w:tc>
        <w:tc>
          <w:tcPr>
            <w:tcW w:w="226" w:type="pct"/>
            <w:vMerge w:val="restart"/>
            <w:shd w:val="clear" w:color="auto" w:fill="FFFFFF"/>
            <w:vAlign w:val="center"/>
          </w:tcPr>
          <w:p w14:paraId="02A72A34"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Loại đô thị</w:t>
            </w:r>
          </w:p>
        </w:tc>
        <w:tc>
          <w:tcPr>
            <w:tcW w:w="2407" w:type="pct"/>
            <w:vMerge w:val="restart"/>
            <w:shd w:val="clear" w:color="auto" w:fill="FFFFFF"/>
            <w:vAlign w:val="center"/>
          </w:tcPr>
          <w:p w14:paraId="620AB054"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Đoạn đường</w:t>
            </w:r>
          </w:p>
        </w:tc>
        <w:tc>
          <w:tcPr>
            <w:tcW w:w="1494" w:type="pct"/>
            <w:gridSpan w:val="5"/>
            <w:shd w:val="clear" w:color="auto" w:fill="FFFFFF"/>
            <w:vAlign w:val="center"/>
          </w:tcPr>
          <w:p w14:paraId="4F1B837F"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Giá đất (1.000đ/m2)</w:t>
            </w:r>
          </w:p>
        </w:tc>
      </w:tr>
      <w:tr w:rsidR="00F1143E" w:rsidRPr="00F1143E" w14:paraId="3EB2ADFC" w14:textId="77777777" w:rsidTr="002F1C8B">
        <w:tc>
          <w:tcPr>
            <w:tcW w:w="210" w:type="pct"/>
            <w:vMerge/>
            <w:shd w:val="clear" w:color="auto" w:fill="FFFFFF"/>
            <w:vAlign w:val="center"/>
          </w:tcPr>
          <w:p w14:paraId="5DCDDA57" w14:textId="77777777" w:rsidR="009B1005" w:rsidRPr="00F1143E" w:rsidRDefault="009B1005" w:rsidP="002F1C8B">
            <w:pPr>
              <w:spacing w:before="120"/>
              <w:jc w:val="center"/>
              <w:rPr>
                <w:rFonts w:ascii="Arial" w:hAnsi="Arial" w:cs="Arial"/>
                <w:b/>
                <w:sz w:val="20"/>
                <w:szCs w:val="20"/>
              </w:rPr>
            </w:pPr>
          </w:p>
        </w:tc>
        <w:tc>
          <w:tcPr>
            <w:tcW w:w="662" w:type="pct"/>
            <w:vMerge/>
            <w:shd w:val="clear" w:color="auto" w:fill="FFFFFF"/>
            <w:vAlign w:val="center"/>
          </w:tcPr>
          <w:p w14:paraId="3D3E20FC" w14:textId="77777777" w:rsidR="009B1005" w:rsidRPr="00F1143E" w:rsidRDefault="009B1005" w:rsidP="002F1C8B">
            <w:pPr>
              <w:spacing w:before="120"/>
              <w:jc w:val="center"/>
              <w:rPr>
                <w:rFonts w:ascii="Arial" w:hAnsi="Arial" w:cs="Arial"/>
                <w:b/>
                <w:sz w:val="20"/>
                <w:szCs w:val="20"/>
              </w:rPr>
            </w:pPr>
          </w:p>
        </w:tc>
        <w:tc>
          <w:tcPr>
            <w:tcW w:w="226" w:type="pct"/>
            <w:vMerge/>
            <w:shd w:val="clear" w:color="auto" w:fill="FFFFFF"/>
            <w:vAlign w:val="center"/>
          </w:tcPr>
          <w:p w14:paraId="1384342C" w14:textId="77777777" w:rsidR="009B1005" w:rsidRPr="00F1143E" w:rsidRDefault="009B1005" w:rsidP="002F1C8B">
            <w:pPr>
              <w:spacing w:before="120"/>
              <w:jc w:val="center"/>
              <w:rPr>
                <w:rFonts w:ascii="Arial" w:hAnsi="Arial" w:cs="Arial"/>
                <w:b/>
                <w:sz w:val="20"/>
                <w:szCs w:val="20"/>
              </w:rPr>
            </w:pPr>
          </w:p>
        </w:tc>
        <w:tc>
          <w:tcPr>
            <w:tcW w:w="2407" w:type="pct"/>
            <w:vMerge/>
            <w:shd w:val="clear" w:color="auto" w:fill="FFFFFF"/>
            <w:vAlign w:val="center"/>
          </w:tcPr>
          <w:p w14:paraId="51D2408B" w14:textId="77777777" w:rsidR="009B1005" w:rsidRPr="00F1143E" w:rsidRDefault="009B1005" w:rsidP="002F1C8B">
            <w:pPr>
              <w:spacing w:before="120"/>
              <w:jc w:val="center"/>
              <w:rPr>
                <w:rFonts w:ascii="Arial" w:hAnsi="Arial" w:cs="Arial"/>
                <w:b/>
                <w:sz w:val="20"/>
                <w:szCs w:val="20"/>
              </w:rPr>
            </w:pPr>
          </w:p>
        </w:tc>
        <w:tc>
          <w:tcPr>
            <w:tcW w:w="299" w:type="pct"/>
            <w:shd w:val="clear" w:color="auto" w:fill="FFFFFF"/>
            <w:vAlign w:val="center"/>
          </w:tcPr>
          <w:p w14:paraId="0A02F60E"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VT1</w:t>
            </w:r>
          </w:p>
        </w:tc>
        <w:tc>
          <w:tcPr>
            <w:tcW w:w="299" w:type="pct"/>
            <w:shd w:val="clear" w:color="auto" w:fill="FFFFFF"/>
            <w:vAlign w:val="center"/>
          </w:tcPr>
          <w:p w14:paraId="2EA63D98"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VT2</w:t>
            </w:r>
          </w:p>
        </w:tc>
        <w:tc>
          <w:tcPr>
            <w:tcW w:w="299" w:type="pct"/>
            <w:shd w:val="clear" w:color="auto" w:fill="FFFFFF"/>
            <w:vAlign w:val="center"/>
          </w:tcPr>
          <w:p w14:paraId="3A95C723"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VT3</w:t>
            </w:r>
          </w:p>
        </w:tc>
        <w:tc>
          <w:tcPr>
            <w:tcW w:w="299" w:type="pct"/>
            <w:shd w:val="clear" w:color="auto" w:fill="FFFFFF"/>
            <w:vAlign w:val="center"/>
          </w:tcPr>
          <w:p w14:paraId="1F05582B"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VT4</w:t>
            </w:r>
          </w:p>
        </w:tc>
        <w:tc>
          <w:tcPr>
            <w:tcW w:w="299" w:type="pct"/>
            <w:shd w:val="clear" w:color="auto" w:fill="FFFFFF"/>
            <w:vAlign w:val="center"/>
          </w:tcPr>
          <w:p w14:paraId="2B1423EB"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VT5</w:t>
            </w:r>
          </w:p>
        </w:tc>
      </w:tr>
      <w:tr w:rsidR="00F1143E" w:rsidRPr="00F1143E" w14:paraId="684FF744" w14:textId="77777777" w:rsidTr="002F1C8B">
        <w:tc>
          <w:tcPr>
            <w:tcW w:w="210" w:type="pct"/>
            <w:shd w:val="clear" w:color="auto" w:fill="FFFFFF"/>
            <w:vAlign w:val="center"/>
          </w:tcPr>
          <w:p w14:paraId="67C97E8D"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1</w:t>
            </w:r>
          </w:p>
        </w:tc>
        <w:tc>
          <w:tcPr>
            <w:tcW w:w="662" w:type="pct"/>
            <w:shd w:val="clear" w:color="auto" w:fill="FFFFFF"/>
            <w:vAlign w:val="center"/>
          </w:tcPr>
          <w:p w14:paraId="3808D78A"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2</w:t>
            </w:r>
          </w:p>
        </w:tc>
        <w:tc>
          <w:tcPr>
            <w:tcW w:w="226" w:type="pct"/>
            <w:shd w:val="clear" w:color="auto" w:fill="FFFFFF"/>
            <w:vAlign w:val="center"/>
          </w:tcPr>
          <w:p w14:paraId="4641ADB0"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3</w:t>
            </w:r>
          </w:p>
        </w:tc>
        <w:tc>
          <w:tcPr>
            <w:tcW w:w="2407" w:type="pct"/>
            <w:shd w:val="clear" w:color="auto" w:fill="FFFFFF"/>
            <w:vAlign w:val="center"/>
          </w:tcPr>
          <w:p w14:paraId="60B109A2"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4</w:t>
            </w:r>
          </w:p>
        </w:tc>
        <w:tc>
          <w:tcPr>
            <w:tcW w:w="299" w:type="pct"/>
            <w:shd w:val="clear" w:color="auto" w:fill="FFFFFF"/>
            <w:vAlign w:val="center"/>
          </w:tcPr>
          <w:p w14:paraId="02CB7DBF"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5</w:t>
            </w:r>
          </w:p>
        </w:tc>
        <w:tc>
          <w:tcPr>
            <w:tcW w:w="299" w:type="pct"/>
            <w:shd w:val="clear" w:color="auto" w:fill="FFFFFF"/>
            <w:vAlign w:val="center"/>
          </w:tcPr>
          <w:p w14:paraId="53A3BF75"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6</w:t>
            </w:r>
          </w:p>
        </w:tc>
        <w:tc>
          <w:tcPr>
            <w:tcW w:w="299" w:type="pct"/>
            <w:shd w:val="clear" w:color="auto" w:fill="FFFFFF"/>
            <w:vAlign w:val="center"/>
          </w:tcPr>
          <w:p w14:paraId="4BF4D8C0"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7</w:t>
            </w:r>
          </w:p>
        </w:tc>
        <w:tc>
          <w:tcPr>
            <w:tcW w:w="299" w:type="pct"/>
            <w:shd w:val="clear" w:color="auto" w:fill="FFFFFF"/>
            <w:vAlign w:val="center"/>
          </w:tcPr>
          <w:p w14:paraId="0B2C2827"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8</w:t>
            </w:r>
          </w:p>
        </w:tc>
        <w:tc>
          <w:tcPr>
            <w:tcW w:w="299" w:type="pct"/>
            <w:shd w:val="clear" w:color="auto" w:fill="FFFFFF"/>
            <w:vAlign w:val="center"/>
          </w:tcPr>
          <w:p w14:paraId="380D10F2"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9</w:t>
            </w:r>
          </w:p>
        </w:tc>
      </w:tr>
      <w:tr w:rsidR="00F1143E" w:rsidRPr="00F1143E" w14:paraId="6DF3734E" w14:textId="77777777" w:rsidTr="002F1C8B">
        <w:tc>
          <w:tcPr>
            <w:tcW w:w="210" w:type="pct"/>
            <w:shd w:val="clear" w:color="auto" w:fill="FFFFFF"/>
            <w:vAlign w:val="center"/>
          </w:tcPr>
          <w:p w14:paraId="5ECDE65C"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I</w:t>
            </w:r>
          </w:p>
        </w:tc>
        <w:tc>
          <w:tcPr>
            <w:tcW w:w="889" w:type="pct"/>
            <w:gridSpan w:val="2"/>
            <w:shd w:val="clear" w:color="auto" w:fill="FFFFFF"/>
            <w:vAlign w:val="center"/>
          </w:tcPr>
          <w:p w14:paraId="1C0B3E87"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HUYỆN KỲ SƠN</w:t>
            </w:r>
          </w:p>
        </w:tc>
        <w:tc>
          <w:tcPr>
            <w:tcW w:w="2407" w:type="pct"/>
            <w:shd w:val="clear" w:color="auto" w:fill="FFFFFF"/>
            <w:vAlign w:val="center"/>
          </w:tcPr>
          <w:p w14:paraId="766A721E" w14:textId="77777777" w:rsidR="009B1005" w:rsidRPr="00F1143E" w:rsidRDefault="009B1005" w:rsidP="002F1C8B">
            <w:pPr>
              <w:spacing w:before="120"/>
              <w:rPr>
                <w:rFonts w:ascii="Arial" w:hAnsi="Arial" w:cs="Arial"/>
                <w:sz w:val="20"/>
                <w:szCs w:val="20"/>
              </w:rPr>
            </w:pPr>
          </w:p>
        </w:tc>
        <w:tc>
          <w:tcPr>
            <w:tcW w:w="299" w:type="pct"/>
            <w:shd w:val="clear" w:color="auto" w:fill="FFFFFF"/>
            <w:vAlign w:val="center"/>
          </w:tcPr>
          <w:p w14:paraId="6CA8E820"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26DDFDF3"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2D642387"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75B3BA1F"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0AF82D6D" w14:textId="77777777" w:rsidR="009B1005" w:rsidRPr="00F1143E" w:rsidRDefault="009B1005" w:rsidP="002F1C8B">
            <w:pPr>
              <w:spacing w:before="120"/>
              <w:jc w:val="right"/>
              <w:rPr>
                <w:rFonts w:ascii="Arial" w:hAnsi="Arial" w:cs="Arial"/>
                <w:sz w:val="20"/>
                <w:szCs w:val="20"/>
              </w:rPr>
            </w:pPr>
          </w:p>
        </w:tc>
      </w:tr>
      <w:tr w:rsidR="00F1143E" w:rsidRPr="00F1143E" w14:paraId="7D6E558D" w14:textId="77777777" w:rsidTr="002F1C8B">
        <w:tc>
          <w:tcPr>
            <w:tcW w:w="210" w:type="pct"/>
            <w:shd w:val="clear" w:color="auto" w:fill="FFFFFF"/>
            <w:vAlign w:val="center"/>
          </w:tcPr>
          <w:p w14:paraId="2F9B66D5" w14:textId="77777777" w:rsidR="009B1005" w:rsidRPr="00F1143E" w:rsidRDefault="009B1005" w:rsidP="002F1C8B">
            <w:pPr>
              <w:spacing w:before="120"/>
              <w:jc w:val="center"/>
              <w:rPr>
                <w:rFonts w:ascii="Arial" w:hAnsi="Arial" w:cs="Arial"/>
                <w:sz w:val="20"/>
                <w:szCs w:val="20"/>
              </w:rPr>
            </w:pPr>
          </w:p>
        </w:tc>
        <w:tc>
          <w:tcPr>
            <w:tcW w:w="662" w:type="pct"/>
            <w:shd w:val="clear" w:color="auto" w:fill="FFFFFF"/>
            <w:vAlign w:val="center"/>
          </w:tcPr>
          <w:p w14:paraId="77C4B7A4"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TT Kỳ Sơn</w:t>
            </w:r>
          </w:p>
        </w:tc>
        <w:tc>
          <w:tcPr>
            <w:tcW w:w="226" w:type="pct"/>
            <w:shd w:val="clear" w:color="auto" w:fill="FFFFFF"/>
            <w:vAlign w:val="center"/>
          </w:tcPr>
          <w:p w14:paraId="50C60C9B"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5</w:t>
            </w:r>
          </w:p>
        </w:tc>
        <w:tc>
          <w:tcPr>
            <w:tcW w:w="2407" w:type="pct"/>
            <w:shd w:val="clear" w:color="auto" w:fill="FFFFFF"/>
            <w:vAlign w:val="center"/>
          </w:tcPr>
          <w:p w14:paraId="58DE843A" w14:textId="77777777" w:rsidR="009B1005" w:rsidRPr="00F1143E" w:rsidRDefault="009B1005" w:rsidP="002F1C8B">
            <w:pPr>
              <w:spacing w:before="120"/>
              <w:rPr>
                <w:rFonts w:ascii="Arial" w:hAnsi="Arial" w:cs="Arial"/>
                <w:sz w:val="20"/>
                <w:szCs w:val="20"/>
              </w:rPr>
            </w:pPr>
          </w:p>
        </w:tc>
        <w:tc>
          <w:tcPr>
            <w:tcW w:w="299" w:type="pct"/>
            <w:shd w:val="clear" w:color="auto" w:fill="FFFFFF"/>
            <w:vAlign w:val="center"/>
          </w:tcPr>
          <w:p w14:paraId="6B8390D1"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31578369"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055912C3"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45317E7C"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16CE2501" w14:textId="77777777" w:rsidR="009B1005" w:rsidRPr="00F1143E" w:rsidRDefault="009B1005" w:rsidP="002F1C8B">
            <w:pPr>
              <w:spacing w:before="120"/>
              <w:jc w:val="right"/>
              <w:rPr>
                <w:rFonts w:ascii="Arial" w:hAnsi="Arial" w:cs="Arial"/>
                <w:sz w:val="20"/>
                <w:szCs w:val="20"/>
              </w:rPr>
            </w:pPr>
          </w:p>
        </w:tc>
      </w:tr>
      <w:tr w:rsidR="00F1143E" w:rsidRPr="00F1143E" w14:paraId="2BDF5E70" w14:textId="77777777" w:rsidTr="002F1C8B">
        <w:tc>
          <w:tcPr>
            <w:tcW w:w="210" w:type="pct"/>
            <w:shd w:val="clear" w:color="auto" w:fill="FFFFFF"/>
            <w:vAlign w:val="center"/>
          </w:tcPr>
          <w:p w14:paraId="0CD4F94A"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w:t>
            </w:r>
          </w:p>
        </w:tc>
        <w:tc>
          <w:tcPr>
            <w:tcW w:w="662" w:type="pct"/>
            <w:shd w:val="clear" w:color="auto" w:fill="FFFFFF"/>
            <w:vAlign w:val="center"/>
          </w:tcPr>
          <w:p w14:paraId="616C311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26" w:type="pct"/>
            <w:shd w:val="clear" w:color="auto" w:fill="FFFFFF"/>
            <w:vAlign w:val="center"/>
          </w:tcPr>
          <w:p w14:paraId="0EA556AB"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77FAA0E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QL6 đi qua thị trấn Kỳ Sơn: Từ Km 63+300 đến Km 64+730 (Từ Km 63+300 khu dân cư Đầm Cống Tranh đến Km 64+730 hộ bà Thanh Khu 1)</w:t>
            </w:r>
          </w:p>
        </w:tc>
        <w:tc>
          <w:tcPr>
            <w:tcW w:w="299" w:type="pct"/>
            <w:shd w:val="clear" w:color="auto" w:fill="FFFFFF"/>
            <w:vAlign w:val="center"/>
          </w:tcPr>
          <w:p w14:paraId="64FAD1D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7.000</w:t>
            </w:r>
          </w:p>
        </w:tc>
        <w:tc>
          <w:tcPr>
            <w:tcW w:w="299" w:type="pct"/>
            <w:shd w:val="clear" w:color="auto" w:fill="FFFFFF"/>
            <w:vAlign w:val="center"/>
          </w:tcPr>
          <w:p w14:paraId="055234D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6.000</w:t>
            </w:r>
          </w:p>
        </w:tc>
        <w:tc>
          <w:tcPr>
            <w:tcW w:w="299" w:type="pct"/>
            <w:shd w:val="clear" w:color="auto" w:fill="FFFFFF"/>
            <w:vAlign w:val="center"/>
          </w:tcPr>
          <w:p w14:paraId="3DC244B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5.000</w:t>
            </w:r>
          </w:p>
        </w:tc>
        <w:tc>
          <w:tcPr>
            <w:tcW w:w="299" w:type="pct"/>
            <w:shd w:val="clear" w:color="auto" w:fill="FFFFFF"/>
            <w:vAlign w:val="center"/>
          </w:tcPr>
          <w:p w14:paraId="60D22EA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4.000</w:t>
            </w:r>
          </w:p>
        </w:tc>
        <w:tc>
          <w:tcPr>
            <w:tcW w:w="299" w:type="pct"/>
            <w:shd w:val="clear" w:color="auto" w:fill="FFFFFF"/>
            <w:vAlign w:val="center"/>
          </w:tcPr>
          <w:p w14:paraId="7A550CF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3.000</w:t>
            </w:r>
          </w:p>
        </w:tc>
      </w:tr>
      <w:tr w:rsidR="00F1143E" w:rsidRPr="00F1143E" w14:paraId="104EE4CD" w14:textId="77777777" w:rsidTr="002F1C8B">
        <w:tc>
          <w:tcPr>
            <w:tcW w:w="210" w:type="pct"/>
            <w:shd w:val="clear" w:color="auto" w:fill="FFFFFF"/>
            <w:vAlign w:val="center"/>
          </w:tcPr>
          <w:p w14:paraId="3336A829"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2</w:t>
            </w:r>
          </w:p>
        </w:tc>
        <w:tc>
          <w:tcPr>
            <w:tcW w:w="662" w:type="pct"/>
            <w:shd w:val="clear" w:color="auto" w:fill="FFFFFF"/>
            <w:vAlign w:val="center"/>
          </w:tcPr>
          <w:p w14:paraId="52DDEC9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2</w:t>
            </w:r>
          </w:p>
        </w:tc>
        <w:tc>
          <w:tcPr>
            <w:tcW w:w="226" w:type="pct"/>
            <w:shd w:val="clear" w:color="auto" w:fill="FFFFFF"/>
            <w:vAlign w:val="center"/>
          </w:tcPr>
          <w:p w14:paraId="26C9F91B"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2D6646A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Đường Hòa Lạc - Hòa Bình (giáp xã Dân Hạ đến giáp xã Trung Minh).</w:t>
            </w:r>
          </w:p>
          <w:p w14:paraId="47B0E68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Trục đường QL 6 đi qua thị trấn Kỳ Sơn: Từ Km 62 (giáp xã Dân Hạ) đến Km 63+300 (hết thửa đất hộ ông Long) và từ Km 64 +730 (hộ bà Thanh Khu 1) đến hết địa phận thị trấn Kỳ Sơn (giáp xã Trung Minh, TP Hòa Bình).</w:t>
            </w:r>
          </w:p>
          <w:p w14:paraId="6887D66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Đường 445: Đoạn đường nối từ QL 6 (ngã ba Huyện ủy) vào cầu Đá đến hết địa phận Thị trấn Kỳ Sơn (giáp xã Dân Hạ).</w:t>
            </w:r>
          </w:p>
          <w:p w14:paraId="3E390AB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Các đường nhánh nối với QL6 và các đường song song với QL6 thuộc khu dân cư Đầm Cống Tranh mới.</w:t>
            </w:r>
          </w:p>
        </w:tc>
        <w:tc>
          <w:tcPr>
            <w:tcW w:w="299" w:type="pct"/>
            <w:shd w:val="clear" w:color="auto" w:fill="FFFFFF"/>
            <w:vAlign w:val="center"/>
          </w:tcPr>
          <w:p w14:paraId="2D5C7AB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5.500</w:t>
            </w:r>
          </w:p>
        </w:tc>
        <w:tc>
          <w:tcPr>
            <w:tcW w:w="299" w:type="pct"/>
            <w:shd w:val="clear" w:color="auto" w:fill="FFFFFF"/>
            <w:vAlign w:val="center"/>
          </w:tcPr>
          <w:p w14:paraId="4FDC00A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4.500</w:t>
            </w:r>
          </w:p>
        </w:tc>
        <w:tc>
          <w:tcPr>
            <w:tcW w:w="299" w:type="pct"/>
            <w:shd w:val="clear" w:color="auto" w:fill="FFFFFF"/>
            <w:vAlign w:val="center"/>
          </w:tcPr>
          <w:p w14:paraId="4612593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3.500</w:t>
            </w:r>
          </w:p>
        </w:tc>
        <w:tc>
          <w:tcPr>
            <w:tcW w:w="299" w:type="pct"/>
            <w:shd w:val="clear" w:color="auto" w:fill="FFFFFF"/>
            <w:vAlign w:val="center"/>
          </w:tcPr>
          <w:p w14:paraId="48F57C8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2.500</w:t>
            </w:r>
          </w:p>
        </w:tc>
        <w:tc>
          <w:tcPr>
            <w:tcW w:w="299" w:type="pct"/>
            <w:shd w:val="clear" w:color="auto" w:fill="FFFFFF"/>
            <w:vAlign w:val="center"/>
          </w:tcPr>
          <w:p w14:paraId="0CB82AC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2.100</w:t>
            </w:r>
          </w:p>
        </w:tc>
      </w:tr>
      <w:tr w:rsidR="00F1143E" w:rsidRPr="00F1143E" w14:paraId="66878A41" w14:textId="77777777" w:rsidTr="002F1C8B">
        <w:tc>
          <w:tcPr>
            <w:tcW w:w="210" w:type="pct"/>
            <w:shd w:val="clear" w:color="auto" w:fill="FFFFFF"/>
            <w:vAlign w:val="center"/>
          </w:tcPr>
          <w:p w14:paraId="3DAC3648"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3</w:t>
            </w:r>
          </w:p>
        </w:tc>
        <w:tc>
          <w:tcPr>
            <w:tcW w:w="662" w:type="pct"/>
            <w:shd w:val="clear" w:color="auto" w:fill="FFFFFF"/>
            <w:vAlign w:val="center"/>
          </w:tcPr>
          <w:p w14:paraId="12AB4FA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26" w:type="pct"/>
            <w:shd w:val="clear" w:color="auto" w:fill="FFFFFF"/>
            <w:vAlign w:val="center"/>
          </w:tcPr>
          <w:p w14:paraId="511ACDC5"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0C54E93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Các đường nhánh trong khu dân cư Đầm Cống Tranh mới</w:t>
            </w:r>
          </w:p>
          <w:p w14:paraId="3082C27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lastRenderedPageBreak/>
              <w:t>- Đường vào sân vận động huyện Kỳ Sơn: Nối từ QL6 đến đầu trục đường bê tông giáp điểm đầu sân vận động.</w:t>
            </w:r>
          </w:p>
          <w:p w14:paraId="236BE60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Đường vào Trung tâm công tác xã hội tỉnh Hòa Bình.</w:t>
            </w:r>
          </w:p>
          <w:p w14:paraId="7D64E30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Đường vào Trung đoàn 250 (giáp xã Dân Hạ).</w:t>
            </w:r>
          </w:p>
          <w:p w14:paraId="2267464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Đường QL 6 cũ đi qua UBND thị trấn Kỳ Sơn.</w:t>
            </w:r>
          </w:p>
        </w:tc>
        <w:tc>
          <w:tcPr>
            <w:tcW w:w="299" w:type="pct"/>
            <w:shd w:val="clear" w:color="auto" w:fill="FFFFFF"/>
            <w:vAlign w:val="center"/>
          </w:tcPr>
          <w:p w14:paraId="6EFF386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lastRenderedPageBreak/>
              <w:t>3.500</w:t>
            </w:r>
          </w:p>
        </w:tc>
        <w:tc>
          <w:tcPr>
            <w:tcW w:w="299" w:type="pct"/>
            <w:shd w:val="clear" w:color="auto" w:fill="FFFFFF"/>
            <w:vAlign w:val="center"/>
          </w:tcPr>
          <w:p w14:paraId="5023ACD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3.200</w:t>
            </w:r>
          </w:p>
        </w:tc>
        <w:tc>
          <w:tcPr>
            <w:tcW w:w="299" w:type="pct"/>
            <w:shd w:val="clear" w:color="auto" w:fill="FFFFFF"/>
            <w:vAlign w:val="center"/>
          </w:tcPr>
          <w:p w14:paraId="03ABBEC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2.500</w:t>
            </w:r>
          </w:p>
        </w:tc>
        <w:tc>
          <w:tcPr>
            <w:tcW w:w="299" w:type="pct"/>
            <w:shd w:val="clear" w:color="auto" w:fill="FFFFFF"/>
            <w:vAlign w:val="center"/>
          </w:tcPr>
          <w:p w14:paraId="6EC1C07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1.800</w:t>
            </w:r>
          </w:p>
        </w:tc>
        <w:tc>
          <w:tcPr>
            <w:tcW w:w="299" w:type="pct"/>
            <w:shd w:val="clear" w:color="auto" w:fill="FFFFFF"/>
            <w:vAlign w:val="center"/>
          </w:tcPr>
          <w:p w14:paraId="1A02551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1.500</w:t>
            </w:r>
          </w:p>
        </w:tc>
      </w:tr>
      <w:tr w:rsidR="00F1143E" w:rsidRPr="00F1143E" w14:paraId="549126B5" w14:textId="77777777" w:rsidTr="002F1C8B">
        <w:tc>
          <w:tcPr>
            <w:tcW w:w="210" w:type="pct"/>
            <w:shd w:val="clear" w:color="auto" w:fill="FFFFFF"/>
            <w:vAlign w:val="center"/>
          </w:tcPr>
          <w:p w14:paraId="78CFC836"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4</w:t>
            </w:r>
          </w:p>
        </w:tc>
        <w:tc>
          <w:tcPr>
            <w:tcW w:w="662" w:type="pct"/>
            <w:shd w:val="clear" w:color="auto" w:fill="FFFFFF"/>
            <w:vAlign w:val="center"/>
          </w:tcPr>
          <w:p w14:paraId="5640AF5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26" w:type="pct"/>
            <w:shd w:val="clear" w:color="auto" w:fill="FFFFFF"/>
            <w:vAlign w:val="center"/>
          </w:tcPr>
          <w:p w14:paraId="0A93497E"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4F7712A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Đường nối từ đường QL 6 cũ ra đường QL 6 hiện nay; Đường nối từ QL 6 cũ ra đường Hòa Lạc - Hòa Bình và Đường nối từ đường Hòa Lạc - Hòa Bình ra khu dân cư khu 1.</w:t>
            </w:r>
          </w:p>
          <w:p w14:paraId="261487F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Đường vào Khu 2: Từ Hạt giao thông đến hết trục đường bê tông chính; Đường vào khu dân cư đầm cống tranh cũ.</w:t>
            </w:r>
          </w:p>
          <w:p w14:paraId="7CB1A22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Đường nối từ đường 445: Đầu cầu đá vào khu dân cư khu 2 (khu xây dựng cũ) đến hộ ông Chí và đi sân vận động</w:t>
            </w:r>
          </w:p>
          <w:p w14:paraId="45A71A5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Đường vào sân vận động huyện Kỳ Sơn: Đoạn từ đầu sân vận động đến hết hộ ông Nguyễn Quốc Hưng; Đoạn từ Nhà văn hóa Khu 2 đến hộ ông Bùi Đức Châu và hộ bà Ngọc (Khu 2).</w:t>
            </w:r>
          </w:p>
        </w:tc>
        <w:tc>
          <w:tcPr>
            <w:tcW w:w="299" w:type="pct"/>
            <w:shd w:val="clear" w:color="auto" w:fill="FFFFFF"/>
            <w:vAlign w:val="center"/>
          </w:tcPr>
          <w:p w14:paraId="36AB84C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3.000</w:t>
            </w:r>
          </w:p>
        </w:tc>
        <w:tc>
          <w:tcPr>
            <w:tcW w:w="299" w:type="pct"/>
            <w:shd w:val="clear" w:color="auto" w:fill="FFFFFF"/>
            <w:vAlign w:val="center"/>
          </w:tcPr>
          <w:p w14:paraId="6D10BC9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2.500</w:t>
            </w:r>
          </w:p>
        </w:tc>
        <w:tc>
          <w:tcPr>
            <w:tcW w:w="299" w:type="pct"/>
            <w:shd w:val="clear" w:color="auto" w:fill="FFFFFF"/>
            <w:vAlign w:val="center"/>
          </w:tcPr>
          <w:p w14:paraId="361F32C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1.800</w:t>
            </w:r>
          </w:p>
        </w:tc>
        <w:tc>
          <w:tcPr>
            <w:tcW w:w="299" w:type="pct"/>
            <w:shd w:val="clear" w:color="auto" w:fill="FFFFFF"/>
            <w:vAlign w:val="center"/>
          </w:tcPr>
          <w:p w14:paraId="65EC2BB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1.300</w:t>
            </w:r>
          </w:p>
        </w:tc>
        <w:tc>
          <w:tcPr>
            <w:tcW w:w="299" w:type="pct"/>
            <w:shd w:val="clear" w:color="auto" w:fill="FFFFFF"/>
            <w:vAlign w:val="center"/>
          </w:tcPr>
          <w:p w14:paraId="3055545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1.000</w:t>
            </w:r>
          </w:p>
        </w:tc>
      </w:tr>
      <w:tr w:rsidR="00F1143E" w:rsidRPr="00F1143E" w14:paraId="28D86E7E" w14:textId="77777777" w:rsidTr="002F1C8B">
        <w:tc>
          <w:tcPr>
            <w:tcW w:w="210" w:type="pct"/>
            <w:shd w:val="clear" w:color="auto" w:fill="FFFFFF"/>
            <w:vAlign w:val="center"/>
          </w:tcPr>
          <w:p w14:paraId="5F86C1D2"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5</w:t>
            </w:r>
          </w:p>
        </w:tc>
        <w:tc>
          <w:tcPr>
            <w:tcW w:w="662" w:type="pct"/>
            <w:shd w:val="clear" w:color="auto" w:fill="FFFFFF"/>
            <w:vAlign w:val="center"/>
          </w:tcPr>
          <w:p w14:paraId="4FC68DD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5</w:t>
            </w:r>
          </w:p>
        </w:tc>
        <w:tc>
          <w:tcPr>
            <w:tcW w:w="226" w:type="pct"/>
            <w:shd w:val="clear" w:color="auto" w:fill="FFFFFF"/>
            <w:vAlign w:val="center"/>
          </w:tcPr>
          <w:p w14:paraId="0F3CA1A4"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2411C1F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Đường vào Khu 3: gồm các thửa đất giáp với hai nhánh đường chính là đường Bê tông và đường QL6 cũ.</w:t>
            </w:r>
          </w:p>
          <w:p w14:paraId="584AA26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Đường nối từ đường 445 vào Khu 3.</w:t>
            </w:r>
          </w:p>
          <w:p w14:paraId="42443CE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Đường nối từ đường Quốc lộ 6 đến hết hộ ông Ý (Khu 3).</w:t>
            </w:r>
          </w:p>
          <w:p w14:paraId="4EE23A3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Đường vào hộ ông Vũ Văn Vượng (Khu 3).</w:t>
            </w:r>
          </w:p>
          <w:p w14:paraId="57DF71C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Khu 3 gồm các đoạn đường: Nối từ đường QL6 vào hộ bà Phạm Thị Thanh Hương; Nối từ đường QL6 vào hộ bà Lan; Nối từ đường QL6 vào hộ bà Xuyên. - Đường vào khu 1 (đoạn cây xăng): Gồm các thửa đất giáp với đường chính. - Đường vào hộ ông Nguyễn Quốc Hội (Khu 2).</w:t>
            </w:r>
          </w:p>
          <w:p w14:paraId="321D6C9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lastRenderedPageBreak/>
              <w:t>- Đường vào hộ ông Long và bà Thân (Khu 3).</w:t>
            </w:r>
          </w:p>
        </w:tc>
        <w:tc>
          <w:tcPr>
            <w:tcW w:w="299" w:type="pct"/>
            <w:shd w:val="clear" w:color="auto" w:fill="FFFFFF"/>
            <w:vAlign w:val="center"/>
          </w:tcPr>
          <w:p w14:paraId="2DDB894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lastRenderedPageBreak/>
              <w:t>2.500</w:t>
            </w:r>
          </w:p>
        </w:tc>
        <w:tc>
          <w:tcPr>
            <w:tcW w:w="299" w:type="pct"/>
            <w:shd w:val="clear" w:color="auto" w:fill="FFFFFF"/>
            <w:vAlign w:val="center"/>
          </w:tcPr>
          <w:p w14:paraId="5A2EAAB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w:t>
            </w:r>
          </w:p>
        </w:tc>
        <w:tc>
          <w:tcPr>
            <w:tcW w:w="299" w:type="pct"/>
            <w:shd w:val="clear" w:color="auto" w:fill="FFFFFF"/>
            <w:vAlign w:val="center"/>
          </w:tcPr>
          <w:p w14:paraId="4B57BEE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1.500</w:t>
            </w:r>
          </w:p>
        </w:tc>
        <w:tc>
          <w:tcPr>
            <w:tcW w:w="299" w:type="pct"/>
            <w:shd w:val="clear" w:color="auto" w:fill="FFFFFF"/>
            <w:vAlign w:val="center"/>
          </w:tcPr>
          <w:p w14:paraId="0043023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1.000</w:t>
            </w:r>
          </w:p>
        </w:tc>
        <w:tc>
          <w:tcPr>
            <w:tcW w:w="299" w:type="pct"/>
            <w:shd w:val="clear" w:color="auto" w:fill="FFFFFF"/>
            <w:vAlign w:val="center"/>
          </w:tcPr>
          <w:p w14:paraId="25B8426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830</w:t>
            </w:r>
          </w:p>
        </w:tc>
      </w:tr>
      <w:tr w:rsidR="00F1143E" w:rsidRPr="00F1143E" w14:paraId="41F37EBB" w14:textId="77777777" w:rsidTr="002F1C8B">
        <w:tc>
          <w:tcPr>
            <w:tcW w:w="210" w:type="pct"/>
            <w:shd w:val="clear" w:color="auto" w:fill="FFFFFF"/>
            <w:vAlign w:val="center"/>
          </w:tcPr>
          <w:p w14:paraId="1213B06B"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6</w:t>
            </w:r>
          </w:p>
        </w:tc>
        <w:tc>
          <w:tcPr>
            <w:tcW w:w="662" w:type="pct"/>
            <w:shd w:val="clear" w:color="auto" w:fill="FFFFFF"/>
            <w:vAlign w:val="center"/>
          </w:tcPr>
          <w:p w14:paraId="1863A7C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6</w:t>
            </w:r>
          </w:p>
        </w:tc>
        <w:tc>
          <w:tcPr>
            <w:tcW w:w="226" w:type="pct"/>
            <w:shd w:val="clear" w:color="auto" w:fill="FFFFFF"/>
            <w:vAlign w:val="center"/>
          </w:tcPr>
          <w:p w14:paraId="42284BE5"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1EF4586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đường còn lại trong toàn thị trấn</w:t>
            </w:r>
          </w:p>
        </w:tc>
        <w:tc>
          <w:tcPr>
            <w:tcW w:w="299" w:type="pct"/>
            <w:shd w:val="clear" w:color="auto" w:fill="FFFFFF"/>
            <w:vAlign w:val="center"/>
          </w:tcPr>
          <w:p w14:paraId="1EF104F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w:t>
            </w:r>
          </w:p>
        </w:tc>
        <w:tc>
          <w:tcPr>
            <w:tcW w:w="299" w:type="pct"/>
            <w:shd w:val="clear" w:color="auto" w:fill="FFFFFF"/>
            <w:vAlign w:val="center"/>
          </w:tcPr>
          <w:p w14:paraId="1F5880D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1.700</w:t>
            </w:r>
          </w:p>
        </w:tc>
        <w:tc>
          <w:tcPr>
            <w:tcW w:w="299" w:type="pct"/>
            <w:shd w:val="clear" w:color="auto" w:fill="FFFFFF"/>
            <w:vAlign w:val="center"/>
          </w:tcPr>
          <w:p w14:paraId="2153EE1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1.200</w:t>
            </w:r>
          </w:p>
        </w:tc>
        <w:tc>
          <w:tcPr>
            <w:tcW w:w="299" w:type="pct"/>
            <w:shd w:val="clear" w:color="auto" w:fill="FFFFFF"/>
            <w:vAlign w:val="center"/>
          </w:tcPr>
          <w:p w14:paraId="2BE2638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860</w:t>
            </w:r>
          </w:p>
        </w:tc>
        <w:tc>
          <w:tcPr>
            <w:tcW w:w="299" w:type="pct"/>
            <w:shd w:val="clear" w:color="auto" w:fill="FFFFFF"/>
            <w:vAlign w:val="center"/>
          </w:tcPr>
          <w:p w14:paraId="2710936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690</w:t>
            </w:r>
          </w:p>
        </w:tc>
      </w:tr>
      <w:tr w:rsidR="00F1143E" w:rsidRPr="00F1143E" w14:paraId="7A963FBE" w14:textId="77777777" w:rsidTr="002F1C8B">
        <w:tc>
          <w:tcPr>
            <w:tcW w:w="210" w:type="pct"/>
            <w:shd w:val="clear" w:color="auto" w:fill="FFFFFF"/>
            <w:vAlign w:val="center"/>
          </w:tcPr>
          <w:p w14:paraId="35519B22"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II</w:t>
            </w:r>
          </w:p>
        </w:tc>
        <w:tc>
          <w:tcPr>
            <w:tcW w:w="662" w:type="pct"/>
            <w:shd w:val="clear" w:color="auto" w:fill="FFFFFF"/>
            <w:vAlign w:val="center"/>
          </w:tcPr>
          <w:p w14:paraId="16B940F8"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HUYỆN LẠC SƠN</w:t>
            </w:r>
          </w:p>
        </w:tc>
        <w:tc>
          <w:tcPr>
            <w:tcW w:w="226" w:type="pct"/>
            <w:shd w:val="clear" w:color="auto" w:fill="FFFFFF"/>
            <w:vAlign w:val="center"/>
          </w:tcPr>
          <w:p w14:paraId="5BFE26DC"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4025ABAD" w14:textId="77777777" w:rsidR="009B1005" w:rsidRPr="00F1143E" w:rsidRDefault="009B1005" w:rsidP="002F1C8B">
            <w:pPr>
              <w:spacing w:before="120"/>
              <w:rPr>
                <w:rFonts w:ascii="Arial" w:hAnsi="Arial" w:cs="Arial"/>
                <w:sz w:val="20"/>
                <w:szCs w:val="20"/>
              </w:rPr>
            </w:pPr>
          </w:p>
        </w:tc>
        <w:tc>
          <w:tcPr>
            <w:tcW w:w="299" w:type="pct"/>
            <w:shd w:val="clear" w:color="auto" w:fill="FFFFFF"/>
            <w:vAlign w:val="center"/>
          </w:tcPr>
          <w:p w14:paraId="0037D8F4"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798AB897"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59D882A6"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62190407"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74BC65B1" w14:textId="77777777" w:rsidR="009B1005" w:rsidRPr="00F1143E" w:rsidRDefault="009B1005" w:rsidP="002F1C8B">
            <w:pPr>
              <w:spacing w:before="120"/>
              <w:jc w:val="right"/>
              <w:rPr>
                <w:rFonts w:ascii="Arial" w:hAnsi="Arial" w:cs="Arial"/>
                <w:sz w:val="20"/>
                <w:szCs w:val="20"/>
              </w:rPr>
            </w:pPr>
          </w:p>
        </w:tc>
      </w:tr>
      <w:tr w:rsidR="00F1143E" w:rsidRPr="00F1143E" w14:paraId="45E01F9E" w14:textId="77777777" w:rsidTr="002F1C8B">
        <w:tc>
          <w:tcPr>
            <w:tcW w:w="210" w:type="pct"/>
            <w:shd w:val="clear" w:color="auto" w:fill="FFFFFF"/>
            <w:vAlign w:val="center"/>
          </w:tcPr>
          <w:p w14:paraId="71185362" w14:textId="77777777" w:rsidR="009B1005" w:rsidRPr="00F1143E" w:rsidRDefault="009B1005" w:rsidP="002F1C8B">
            <w:pPr>
              <w:spacing w:before="120"/>
              <w:jc w:val="center"/>
              <w:rPr>
                <w:rFonts w:ascii="Arial" w:hAnsi="Arial" w:cs="Arial"/>
                <w:b/>
                <w:sz w:val="20"/>
                <w:szCs w:val="20"/>
              </w:rPr>
            </w:pPr>
          </w:p>
        </w:tc>
        <w:tc>
          <w:tcPr>
            <w:tcW w:w="662" w:type="pct"/>
            <w:shd w:val="clear" w:color="auto" w:fill="FFFFFF"/>
            <w:vAlign w:val="center"/>
          </w:tcPr>
          <w:p w14:paraId="4D43BE14"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TT Vụ Bản</w:t>
            </w:r>
          </w:p>
        </w:tc>
        <w:tc>
          <w:tcPr>
            <w:tcW w:w="226" w:type="pct"/>
            <w:shd w:val="clear" w:color="auto" w:fill="FFFFFF"/>
            <w:vAlign w:val="center"/>
          </w:tcPr>
          <w:p w14:paraId="3ADFD943"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389EAA92" w14:textId="77777777" w:rsidR="009B1005" w:rsidRPr="00F1143E" w:rsidRDefault="009B1005" w:rsidP="002F1C8B">
            <w:pPr>
              <w:spacing w:before="120"/>
              <w:rPr>
                <w:rFonts w:ascii="Arial" w:hAnsi="Arial" w:cs="Arial"/>
                <w:sz w:val="20"/>
                <w:szCs w:val="20"/>
              </w:rPr>
            </w:pPr>
          </w:p>
        </w:tc>
        <w:tc>
          <w:tcPr>
            <w:tcW w:w="299" w:type="pct"/>
            <w:shd w:val="clear" w:color="auto" w:fill="FFFFFF"/>
            <w:vAlign w:val="center"/>
          </w:tcPr>
          <w:p w14:paraId="3A02649A"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08DA3F51"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37BBB1F6"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36A6F24D"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3DAA35D6" w14:textId="77777777" w:rsidR="009B1005" w:rsidRPr="00F1143E" w:rsidRDefault="009B1005" w:rsidP="002F1C8B">
            <w:pPr>
              <w:spacing w:before="120"/>
              <w:jc w:val="right"/>
              <w:rPr>
                <w:rFonts w:ascii="Arial" w:hAnsi="Arial" w:cs="Arial"/>
                <w:sz w:val="20"/>
                <w:szCs w:val="20"/>
              </w:rPr>
            </w:pPr>
          </w:p>
        </w:tc>
      </w:tr>
      <w:tr w:rsidR="00F1143E" w:rsidRPr="00F1143E" w14:paraId="5545CFFF" w14:textId="77777777" w:rsidTr="002F1C8B">
        <w:tc>
          <w:tcPr>
            <w:tcW w:w="210" w:type="pct"/>
            <w:shd w:val="clear" w:color="auto" w:fill="FFFFFF"/>
            <w:vAlign w:val="center"/>
          </w:tcPr>
          <w:p w14:paraId="4229D82D"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w:t>
            </w:r>
          </w:p>
        </w:tc>
        <w:tc>
          <w:tcPr>
            <w:tcW w:w="662" w:type="pct"/>
            <w:shd w:val="clear" w:color="auto" w:fill="FFFFFF"/>
            <w:vAlign w:val="center"/>
          </w:tcPr>
          <w:p w14:paraId="5A56FFC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26" w:type="pct"/>
            <w:shd w:val="clear" w:color="auto" w:fill="FFFFFF"/>
            <w:vAlign w:val="center"/>
          </w:tcPr>
          <w:p w14:paraId="569F4F6E"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38B71C8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QL12B từ Chi cục Kiểm Lâm Huyện đến nhà bà Hương</w:t>
            </w:r>
          </w:p>
          <w:p w14:paraId="63CD702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xml:space="preserve"> (Duy); Từ ngã ba Bưu điện huyện, đến đầu cầu ngầm, giáp nhà bà Hà Lộc, QL12B đầu cầu cứng nhà ông Dũng Mơ đến nhà ông Tùng Lan</w:t>
            </w:r>
          </w:p>
        </w:tc>
        <w:tc>
          <w:tcPr>
            <w:tcW w:w="299" w:type="pct"/>
            <w:shd w:val="clear" w:color="auto" w:fill="FFFFFF"/>
            <w:vAlign w:val="center"/>
          </w:tcPr>
          <w:p w14:paraId="5B53981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8.000</w:t>
            </w:r>
          </w:p>
        </w:tc>
        <w:tc>
          <w:tcPr>
            <w:tcW w:w="299" w:type="pct"/>
            <w:shd w:val="clear" w:color="auto" w:fill="FFFFFF"/>
            <w:vAlign w:val="center"/>
          </w:tcPr>
          <w:p w14:paraId="30FDF4E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4.500</w:t>
            </w:r>
          </w:p>
        </w:tc>
        <w:tc>
          <w:tcPr>
            <w:tcW w:w="299" w:type="pct"/>
            <w:shd w:val="clear" w:color="auto" w:fill="FFFFFF"/>
            <w:vAlign w:val="center"/>
          </w:tcPr>
          <w:p w14:paraId="19AA3B1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2.500</w:t>
            </w:r>
          </w:p>
        </w:tc>
        <w:tc>
          <w:tcPr>
            <w:tcW w:w="299" w:type="pct"/>
            <w:shd w:val="clear" w:color="auto" w:fill="FFFFFF"/>
            <w:vAlign w:val="center"/>
          </w:tcPr>
          <w:p w14:paraId="32AA632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w:t>
            </w:r>
          </w:p>
        </w:tc>
        <w:tc>
          <w:tcPr>
            <w:tcW w:w="299" w:type="pct"/>
            <w:shd w:val="clear" w:color="auto" w:fill="FFFFFF"/>
            <w:vAlign w:val="center"/>
          </w:tcPr>
          <w:p w14:paraId="4DABDCE3" w14:textId="77777777" w:rsidR="009B1005" w:rsidRPr="00F1143E" w:rsidRDefault="009B1005" w:rsidP="002F1C8B">
            <w:pPr>
              <w:spacing w:before="120"/>
              <w:jc w:val="right"/>
              <w:rPr>
                <w:rFonts w:ascii="Arial" w:hAnsi="Arial" w:cs="Arial"/>
                <w:sz w:val="20"/>
                <w:szCs w:val="20"/>
              </w:rPr>
            </w:pPr>
          </w:p>
        </w:tc>
      </w:tr>
      <w:tr w:rsidR="00F1143E" w:rsidRPr="00F1143E" w14:paraId="368BA47F" w14:textId="77777777" w:rsidTr="002F1C8B">
        <w:tc>
          <w:tcPr>
            <w:tcW w:w="210" w:type="pct"/>
            <w:shd w:val="clear" w:color="auto" w:fill="FFFFFF"/>
            <w:vAlign w:val="center"/>
          </w:tcPr>
          <w:p w14:paraId="72495A2D"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2</w:t>
            </w:r>
          </w:p>
        </w:tc>
        <w:tc>
          <w:tcPr>
            <w:tcW w:w="662" w:type="pct"/>
            <w:shd w:val="clear" w:color="auto" w:fill="FFFFFF"/>
            <w:vAlign w:val="center"/>
          </w:tcPr>
          <w:p w14:paraId="031569C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2</w:t>
            </w:r>
          </w:p>
        </w:tc>
        <w:tc>
          <w:tcPr>
            <w:tcW w:w="226" w:type="pct"/>
            <w:shd w:val="clear" w:color="auto" w:fill="FFFFFF"/>
            <w:vAlign w:val="center"/>
          </w:tcPr>
          <w:p w14:paraId="6788EE9B"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0B36AA4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QL12 B Nhà Phong Mỹ giáp xã Liên Vũ đến Chi cục Kiểm Lâm; Từ nhà Bão (Nga) giáp Xuất Hóa đến Nhà ông Dũng Ngọc phố Tân Giang; QL12B Sân vận động nhà Bà Hoa Cung cách 20m đến đầu cầu ngầm nhà bà Thanh Thắng; Từ ngã ba Phòng Giáo dục - Đến Bảo hiểm xã hội huyện Lạc Sơn; Từ ngã ba nhà ông Đức Tâm đến nhà văn hóa Phố Nghĩa Dân (Xóm Nghĩa cũ); - Đường 436 ông Hiền Thắm đến nhà văn hóa phố Hữu Nghị (NVH Đoàn Kết cũ)</w:t>
            </w:r>
          </w:p>
        </w:tc>
        <w:tc>
          <w:tcPr>
            <w:tcW w:w="299" w:type="pct"/>
            <w:shd w:val="clear" w:color="auto" w:fill="FFFFFF"/>
            <w:vAlign w:val="center"/>
          </w:tcPr>
          <w:p w14:paraId="4B2FE50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6.000</w:t>
            </w:r>
          </w:p>
        </w:tc>
        <w:tc>
          <w:tcPr>
            <w:tcW w:w="299" w:type="pct"/>
            <w:shd w:val="clear" w:color="auto" w:fill="FFFFFF"/>
            <w:vAlign w:val="center"/>
          </w:tcPr>
          <w:p w14:paraId="0770FE1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3.300</w:t>
            </w:r>
          </w:p>
        </w:tc>
        <w:tc>
          <w:tcPr>
            <w:tcW w:w="299" w:type="pct"/>
            <w:shd w:val="clear" w:color="auto" w:fill="FFFFFF"/>
            <w:vAlign w:val="center"/>
          </w:tcPr>
          <w:p w14:paraId="14D101C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1.900</w:t>
            </w:r>
          </w:p>
        </w:tc>
        <w:tc>
          <w:tcPr>
            <w:tcW w:w="299" w:type="pct"/>
            <w:shd w:val="clear" w:color="auto" w:fill="FFFFFF"/>
            <w:vAlign w:val="center"/>
          </w:tcPr>
          <w:p w14:paraId="313D794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1.400</w:t>
            </w:r>
          </w:p>
        </w:tc>
        <w:tc>
          <w:tcPr>
            <w:tcW w:w="299" w:type="pct"/>
            <w:shd w:val="clear" w:color="auto" w:fill="FFFFFF"/>
            <w:vAlign w:val="center"/>
          </w:tcPr>
          <w:p w14:paraId="1E622755" w14:textId="77777777" w:rsidR="009B1005" w:rsidRPr="00F1143E" w:rsidRDefault="009B1005" w:rsidP="002F1C8B">
            <w:pPr>
              <w:spacing w:before="120"/>
              <w:jc w:val="right"/>
              <w:rPr>
                <w:rFonts w:ascii="Arial" w:hAnsi="Arial" w:cs="Arial"/>
                <w:sz w:val="20"/>
                <w:szCs w:val="20"/>
              </w:rPr>
            </w:pPr>
          </w:p>
        </w:tc>
      </w:tr>
      <w:tr w:rsidR="00F1143E" w:rsidRPr="00F1143E" w14:paraId="300A2F17" w14:textId="77777777" w:rsidTr="002F1C8B">
        <w:tc>
          <w:tcPr>
            <w:tcW w:w="210" w:type="pct"/>
            <w:shd w:val="clear" w:color="auto" w:fill="FFFFFF"/>
            <w:vAlign w:val="center"/>
          </w:tcPr>
          <w:p w14:paraId="263273F4"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3</w:t>
            </w:r>
          </w:p>
        </w:tc>
        <w:tc>
          <w:tcPr>
            <w:tcW w:w="662" w:type="pct"/>
            <w:shd w:val="clear" w:color="auto" w:fill="FFFFFF"/>
            <w:vAlign w:val="center"/>
          </w:tcPr>
          <w:p w14:paraId="78972CF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26" w:type="pct"/>
            <w:shd w:val="clear" w:color="auto" w:fill="FFFFFF"/>
            <w:vAlign w:val="center"/>
          </w:tcPr>
          <w:p w14:paraId="5AA5951D"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1D56642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QL12B Nhà Quang Thư - Đến hết Nhà Văn hóa phố Thống Nhất; Từ nhà văn hóa Phố Nghĩa Dân (xóm Nghĩa cũ) - Đến đầu cầu Chum giáp nhà ông Duy; QL12B Đầu cầu cứng đi xã Bình Hẻm - đến hết địa phận phố Độc Lập; Từ ngã ba Huyện đội đến nhà ông Bảy phố Hữu Nghị. Từ đầu cầu cứng đi theo kè sông Bưởi đến nhà ông Móng giáp cầu ngầm</w:t>
            </w:r>
          </w:p>
        </w:tc>
        <w:tc>
          <w:tcPr>
            <w:tcW w:w="299" w:type="pct"/>
            <w:shd w:val="clear" w:color="auto" w:fill="FFFFFF"/>
            <w:vAlign w:val="center"/>
          </w:tcPr>
          <w:p w14:paraId="164D3E9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2.500</w:t>
            </w:r>
          </w:p>
        </w:tc>
        <w:tc>
          <w:tcPr>
            <w:tcW w:w="299" w:type="pct"/>
            <w:shd w:val="clear" w:color="auto" w:fill="FFFFFF"/>
            <w:vAlign w:val="center"/>
          </w:tcPr>
          <w:p w14:paraId="2C668AC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1.800</w:t>
            </w:r>
          </w:p>
        </w:tc>
        <w:tc>
          <w:tcPr>
            <w:tcW w:w="299" w:type="pct"/>
            <w:shd w:val="clear" w:color="auto" w:fill="FFFFFF"/>
            <w:vAlign w:val="center"/>
          </w:tcPr>
          <w:p w14:paraId="74E609E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890</w:t>
            </w:r>
          </w:p>
        </w:tc>
        <w:tc>
          <w:tcPr>
            <w:tcW w:w="299" w:type="pct"/>
            <w:shd w:val="clear" w:color="auto" w:fill="FFFFFF"/>
            <w:vAlign w:val="center"/>
          </w:tcPr>
          <w:p w14:paraId="381672B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610</w:t>
            </w:r>
          </w:p>
        </w:tc>
        <w:tc>
          <w:tcPr>
            <w:tcW w:w="299" w:type="pct"/>
            <w:shd w:val="clear" w:color="auto" w:fill="FFFFFF"/>
            <w:vAlign w:val="center"/>
          </w:tcPr>
          <w:p w14:paraId="503C2FFF" w14:textId="77777777" w:rsidR="009B1005" w:rsidRPr="00F1143E" w:rsidRDefault="009B1005" w:rsidP="002F1C8B">
            <w:pPr>
              <w:spacing w:before="120"/>
              <w:jc w:val="right"/>
              <w:rPr>
                <w:rFonts w:ascii="Arial" w:hAnsi="Arial" w:cs="Arial"/>
                <w:sz w:val="20"/>
                <w:szCs w:val="20"/>
              </w:rPr>
            </w:pPr>
          </w:p>
        </w:tc>
      </w:tr>
      <w:tr w:rsidR="00F1143E" w:rsidRPr="00F1143E" w14:paraId="32FF89D4" w14:textId="77777777" w:rsidTr="002F1C8B">
        <w:tc>
          <w:tcPr>
            <w:tcW w:w="210" w:type="pct"/>
            <w:shd w:val="clear" w:color="auto" w:fill="FFFFFF"/>
            <w:vAlign w:val="center"/>
          </w:tcPr>
          <w:p w14:paraId="11BD5CF3"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4</w:t>
            </w:r>
          </w:p>
        </w:tc>
        <w:tc>
          <w:tcPr>
            <w:tcW w:w="662" w:type="pct"/>
            <w:shd w:val="clear" w:color="auto" w:fill="FFFFFF"/>
            <w:vAlign w:val="center"/>
          </w:tcPr>
          <w:p w14:paraId="28A396B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26" w:type="pct"/>
            <w:shd w:val="clear" w:color="auto" w:fill="FFFFFF"/>
            <w:vAlign w:val="center"/>
          </w:tcPr>
          <w:p w14:paraId="26D9CC6A"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0C83C17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xml:space="preserve">QL12B Nhà ông Dũng Ngọc - Đi qua phố Tân Giang, Phố Thống Nhất đến ngã ba Phố Nghĩa Dân đến nhà ông Phú Hiền; QL12B nhà ông Giang Hữu phố Thống Nhất đến nhà ông Nẩy Thìn; Từ QL 12B Nhà </w:t>
            </w:r>
            <w:r w:rsidRPr="00F1143E">
              <w:rPr>
                <w:rFonts w:ascii="Arial" w:hAnsi="Arial" w:cs="Arial"/>
                <w:sz w:val="20"/>
                <w:szCs w:val="20"/>
              </w:rPr>
              <w:lastRenderedPageBreak/>
              <w:t>ông Long Bích đến nhà ông Thành Lợi; QL 12B từ nhà ông Hải Lan đến nhà ông Lừng - QL 12B từ nhà ông Đổng đến nhà ông Diên Yến</w:t>
            </w:r>
          </w:p>
        </w:tc>
        <w:tc>
          <w:tcPr>
            <w:tcW w:w="299" w:type="pct"/>
            <w:shd w:val="clear" w:color="auto" w:fill="FFFFFF"/>
            <w:vAlign w:val="center"/>
          </w:tcPr>
          <w:p w14:paraId="35A2E77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lastRenderedPageBreak/>
              <w:t>1.400</w:t>
            </w:r>
          </w:p>
        </w:tc>
        <w:tc>
          <w:tcPr>
            <w:tcW w:w="299" w:type="pct"/>
            <w:shd w:val="clear" w:color="auto" w:fill="FFFFFF"/>
            <w:vAlign w:val="center"/>
          </w:tcPr>
          <w:p w14:paraId="4595F71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1.000</w:t>
            </w:r>
          </w:p>
        </w:tc>
        <w:tc>
          <w:tcPr>
            <w:tcW w:w="299" w:type="pct"/>
            <w:shd w:val="clear" w:color="auto" w:fill="FFFFFF"/>
            <w:vAlign w:val="center"/>
          </w:tcPr>
          <w:p w14:paraId="25356F7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620</w:t>
            </w:r>
          </w:p>
        </w:tc>
        <w:tc>
          <w:tcPr>
            <w:tcW w:w="299" w:type="pct"/>
            <w:shd w:val="clear" w:color="auto" w:fill="FFFFFF"/>
            <w:vAlign w:val="center"/>
          </w:tcPr>
          <w:p w14:paraId="0E0326D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390</w:t>
            </w:r>
          </w:p>
        </w:tc>
        <w:tc>
          <w:tcPr>
            <w:tcW w:w="299" w:type="pct"/>
            <w:shd w:val="clear" w:color="auto" w:fill="FFFFFF"/>
            <w:vAlign w:val="center"/>
          </w:tcPr>
          <w:p w14:paraId="29F4E4F0" w14:textId="77777777" w:rsidR="009B1005" w:rsidRPr="00F1143E" w:rsidRDefault="009B1005" w:rsidP="002F1C8B">
            <w:pPr>
              <w:spacing w:before="120"/>
              <w:jc w:val="right"/>
              <w:rPr>
                <w:rFonts w:ascii="Arial" w:hAnsi="Arial" w:cs="Arial"/>
                <w:sz w:val="20"/>
                <w:szCs w:val="20"/>
              </w:rPr>
            </w:pPr>
          </w:p>
        </w:tc>
      </w:tr>
      <w:tr w:rsidR="00F1143E" w:rsidRPr="00F1143E" w14:paraId="2B1EA6C2" w14:textId="77777777" w:rsidTr="002F1C8B">
        <w:tc>
          <w:tcPr>
            <w:tcW w:w="210" w:type="pct"/>
            <w:shd w:val="clear" w:color="auto" w:fill="FFFFFF"/>
            <w:vAlign w:val="center"/>
          </w:tcPr>
          <w:p w14:paraId="10575E2A"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5</w:t>
            </w:r>
          </w:p>
        </w:tc>
        <w:tc>
          <w:tcPr>
            <w:tcW w:w="662" w:type="pct"/>
            <w:shd w:val="clear" w:color="auto" w:fill="FFFFFF"/>
            <w:vAlign w:val="center"/>
          </w:tcPr>
          <w:p w14:paraId="02C4241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5</w:t>
            </w:r>
          </w:p>
        </w:tc>
        <w:tc>
          <w:tcPr>
            <w:tcW w:w="226" w:type="pct"/>
            <w:shd w:val="clear" w:color="auto" w:fill="FFFFFF"/>
            <w:vAlign w:val="center"/>
          </w:tcPr>
          <w:p w14:paraId="39A83322"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04BE777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QL12B Trạm điện 300 KV - đến nhà văn hóa phố Tân Giang, QL12B Ông Bão sâu 20m - Đến nhà ông Diệp phố Tân Giang; QL12 b nhà ông Mạnh Thủy đến nhà ông Thắng Tuyến, QL12B nhà ông Kiên Ngọ đến nhà ông Thục Xuân; QL12B Thiên Trường Phố Tân Giang đến sân bóng Long Viên; QL12B nhà ông Phúc Hoa sâu 20m - đến nhà bà Hương Duy, đến nhà Tâm Phượng, đến nhà ông Việt Mung; QL12B nhà ông Hùng Cầu đến nhà ông Cầu Đềnh, QL12 B nhà ông Chiến Kiều đến nhà Hảo Thùy, QL12 B nhà ông Loan Thủy, đến bà Thêu Hiến, Từ Cầu Chum sâu 30m Giáp nhà bà Duyên Đăng - đến nhà ông Toàn Ngọ phố Nghĩa Dân</w:t>
            </w:r>
          </w:p>
        </w:tc>
        <w:tc>
          <w:tcPr>
            <w:tcW w:w="299" w:type="pct"/>
            <w:shd w:val="clear" w:color="auto" w:fill="FFFFFF"/>
            <w:vAlign w:val="center"/>
          </w:tcPr>
          <w:p w14:paraId="19FA187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1.100</w:t>
            </w:r>
          </w:p>
        </w:tc>
        <w:tc>
          <w:tcPr>
            <w:tcW w:w="299" w:type="pct"/>
            <w:shd w:val="clear" w:color="auto" w:fill="FFFFFF"/>
            <w:vAlign w:val="center"/>
          </w:tcPr>
          <w:p w14:paraId="2A88D62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580</w:t>
            </w:r>
          </w:p>
        </w:tc>
        <w:tc>
          <w:tcPr>
            <w:tcW w:w="299" w:type="pct"/>
            <w:shd w:val="clear" w:color="auto" w:fill="FFFFFF"/>
            <w:vAlign w:val="center"/>
          </w:tcPr>
          <w:p w14:paraId="5E8CA95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390</w:t>
            </w:r>
          </w:p>
        </w:tc>
        <w:tc>
          <w:tcPr>
            <w:tcW w:w="299" w:type="pct"/>
            <w:shd w:val="clear" w:color="auto" w:fill="FFFFFF"/>
            <w:vAlign w:val="center"/>
          </w:tcPr>
          <w:p w14:paraId="5548CB7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270</w:t>
            </w:r>
          </w:p>
        </w:tc>
        <w:tc>
          <w:tcPr>
            <w:tcW w:w="299" w:type="pct"/>
            <w:shd w:val="clear" w:color="auto" w:fill="FFFFFF"/>
            <w:vAlign w:val="center"/>
          </w:tcPr>
          <w:p w14:paraId="64B266CD" w14:textId="77777777" w:rsidR="009B1005" w:rsidRPr="00F1143E" w:rsidRDefault="009B1005" w:rsidP="002F1C8B">
            <w:pPr>
              <w:spacing w:before="120"/>
              <w:jc w:val="right"/>
              <w:rPr>
                <w:rFonts w:ascii="Arial" w:hAnsi="Arial" w:cs="Arial"/>
                <w:sz w:val="20"/>
                <w:szCs w:val="20"/>
              </w:rPr>
            </w:pPr>
          </w:p>
        </w:tc>
      </w:tr>
      <w:tr w:rsidR="00F1143E" w:rsidRPr="00F1143E" w14:paraId="291EE22E" w14:textId="77777777" w:rsidTr="002F1C8B">
        <w:tc>
          <w:tcPr>
            <w:tcW w:w="210" w:type="pct"/>
            <w:shd w:val="clear" w:color="auto" w:fill="FFFFFF"/>
            <w:vAlign w:val="center"/>
          </w:tcPr>
          <w:p w14:paraId="51F0239D"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6</w:t>
            </w:r>
          </w:p>
        </w:tc>
        <w:tc>
          <w:tcPr>
            <w:tcW w:w="662" w:type="pct"/>
            <w:shd w:val="clear" w:color="auto" w:fill="FFFFFF"/>
            <w:vAlign w:val="center"/>
          </w:tcPr>
          <w:p w14:paraId="04930E4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6</w:t>
            </w:r>
          </w:p>
        </w:tc>
        <w:tc>
          <w:tcPr>
            <w:tcW w:w="226" w:type="pct"/>
            <w:shd w:val="clear" w:color="auto" w:fill="FFFFFF"/>
            <w:vAlign w:val="center"/>
          </w:tcPr>
          <w:p w14:paraId="1897CE9A"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12DDB9B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đường phố còn lại thuộc địa giới hành chính của thị trấn Vụ Bản</w:t>
            </w:r>
          </w:p>
        </w:tc>
        <w:tc>
          <w:tcPr>
            <w:tcW w:w="299" w:type="pct"/>
            <w:shd w:val="clear" w:color="auto" w:fill="FFFFFF"/>
            <w:vAlign w:val="center"/>
          </w:tcPr>
          <w:p w14:paraId="5F2B990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790</w:t>
            </w:r>
          </w:p>
        </w:tc>
        <w:tc>
          <w:tcPr>
            <w:tcW w:w="299" w:type="pct"/>
            <w:shd w:val="clear" w:color="auto" w:fill="FFFFFF"/>
            <w:vAlign w:val="center"/>
          </w:tcPr>
          <w:p w14:paraId="269A3D5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410</w:t>
            </w:r>
          </w:p>
        </w:tc>
        <w:tc>
          <w:tcPr>
            <w:tcW w:w="299" w:type="pct"/>
            <w:shd w:val="clear" w:color="auto" w:fill="FFFFFF"/>
            <w:vAlign w:val="center"/>
          </w:tcPr>
          <w:p w14:paraId="06301B5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230</w:t>
            </w:r>
          </w:p>
        </w:tc>
        <w:tc>
          <w:tcPr>
            <w:tcW w:w="299" w:type="pct"/>
            <w:shd w:val="clear" w:color="auto" w:fill="FFFFFF"/>
            <w:vAlign w:val="center"/>
          </w:tcPr>
          <w:p w14:paraId="7E96495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160</w:t>
            </w:r>
          </w:p>
        </w:tc>
        <w:tc>
          <w:tcPr>
            <w:tcW w:w="299" w:type="pct"/>
            <w:shd w:val="clear" w:color="auto" w:fill="FFFFFF"/>
            <w:vAlign w:val="center"/>
          </w:tcPr>
          <w:p w14:paraId="6688CC9F" w14:textId="77777777" w:rsidR="009B1005" w:rsidRPr="00F1143E" w:rsidRDefault="009B1005" w:rsidP="002F1C8B">
            <w:pPr>
              <w:spacing w:before="120"/>
              <w:jc w:val="right"/>
              <w:rPr>
                <w:rFonts w:ascii="Arial" w:hAnsi="Arial" w:cs="Arial"/>
                <w:sz w:val="20"/>
                <w:szCs w:val="20"/>
              </w:rPr>
            </w:pPr>
          </w:p>
        </w:tc>
      </w:tr>
      <w:tr w:rsidR="00F1143E" w:rsidRPr="00F1143E" w14:paraId="7A278337" w14:textId="77777777" w:rsidTr="002F1C8B">
        <w:tc>
          <w:tcPr>
            <w:tcW w:w="210" w:type="pct"/>
            <w:shd w:val="clear" w:color="auto" w:fill="FFFFFF"/>
            <w:vAlign w:val="center"/>
          </w:tcPr>
          <w:p w14:paraId="20D7C033"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III</w:t>
            </w:r>
          </w:p>
        </w:tc>
        <w:tc>
          <w:tcPr>
            <w:tcW w:w="662" w:type="pct"/>
            <w:shd w:val="clear" w:color="auto" w:fill="FFFFFF"/>
            <w:vAlign w:val="center"/>
          </w:tcPr>
          <w:p w14:paraId="0FF534EE"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HUYỆN ĐÀ BẮC</w:t>
            </w:r>
          </w:p>
        </w:tc>
        <w:tc>
          <w:tcPr>
            <w:tcW w:w="226" w:type="pct"/>
            <w:shd w:val="clear" w:color="auto" w:fill="FFFFFF"/>
            <w:vAlign w:val="center"/>
          </w:tcPr>
          <w:p w14:paraId="4CFC3E1D"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03E7CC75" w14:textId="77777777" w:rsidR="009B1005" w:rsidRPr="00F1143E" w:rsidRDefault="009B1005" w:rsidP="002F1C8B">
            <w:pPr>
              <w:spacing w:before="120"/>
              <w:rPr>
                <w:rFonts w:ascii="Arial" w:hAnsi="Arial" w:cs="Arial"/>
                <w:sz w:val="20"/>
                <w:szCs w:val="20"/>
              </w:rPr>
            </w:pPr>
          </w:p>
        </w:tc>
        <w:tc>
          <w:tcPr>
            <w:tcW w:w="299" w:type="pct"/>
            <w:shd w:val="clear" w:color="auto" w:fill="FFFFFF"/>
            <w:vAlign w:val="center"/>
          </w:tcPr>
          <w:p w14:paraId="6E9B69E3"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5B3A0AF2"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5CC2CBE4"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3814CBD6"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10DC9AB3" w14:textId="77777777" w:rsidR="009B1005" w:rsidRPr="00F1143E" w:rsidRDefault="009B1005" w:rsidP="002F1C8B">
            <w:pPr>
              <w:spacing w:before="120"/>
              <w:jc w:val="right"/>
              <w:rPr>
                <w:rFonts w:ascii="Arial" w:hAnsi="Arial" w:cs="Arial"/>
                <w:sz w:val="20"/>
                <w:szCs w:val="20"/>
              </w:rPr>
            </w:pPr>
          </w:p>
        </w:tc>
      </w:tr>
      <w:tr w:rsidR="00F1143E" w:rsidRPr="00F1143E" w14:paraId="2FD9C86D" w14:textId="77777777" w:rsidTr="002F1C8B">
        <w:tc>
          <w:tcPr>
            <w:tcW w:w="210" w:type="pct"/>
            <w:shd w:val="clear" w:color="auto" w:fill="FFFFFF"/>
            <w:vAlign w:val="center"/>
          </w:tcPr>
          <w:p w14:paraId="58E1CC0A" w14:textId="77777777" w:rsidR="009B1005" w:rsidRPr="00F1143E" w:rsidRDefault="009B1005" w:rsidP="002F1C8B">
            <w:pPr>
              <w:spacing w:before="120"/>
              <w:jc w:val="center"/>
              <w:rPr>
                <w:rFonts w:ascii="Arial" w:hAnsi="Arial" w:cs="Arial"/>
                <w:sz w:val="20"/>
                <w:szCs w:val="20"/>
              </w:rPr>
            </w:pPr>
          </w:p>
        </w:tc>
        <w:tc>
          <w:tcPr>
            <w:tcW w:w="662" w:type="pct"/>
            <w:shd w:val="clear" w:color="auto" w:fill="FFFFFF"/>
            <w:vAlign w:val="center"/>
          </w:tcPr>
          <w:p w14:paraId="695D8D99"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TT Đà Bắc</w:t>
            </w:r>
          </w:p>
        </w:tc>
        <w:tc>
          <w:tcPr>
            <w:tcW w:w="226" w:type="pct"/>
            <w:shd w:val="clear" w:color="auto" w:fill="FFFFFF"/>
            <w:vAlign w:val="center"/>
          </w:tcPr>
          <w:p w14:paraId="450E0AFC"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5</w:t>
            </w:r>
          </w:p>
        </w:tc>
        <w:tc>
          <w:tcPr>
            <w:tcW w:w="2407" w:type="pct"/>
            <w:shd w:val="clear" w:color="auto" w:fill="FFFFFF"/>
            <w:vAlign w:val="center"/>
          </w:tcPr>
          <w:p w14:paraId="46C84EAC" w14:textId="77777777" w:rsidR="009B1005" w:rsidRPr="00F1143E" w:rsidRDefault="009B1005" w:rsidP="002F1C8B">
            <w:pPr>
              <w:spacing w:before="120"/>
              <w:rPr>
                <w:rFonts w:ascii="Arial" w:hAnsi="Arial" w:cs="Arial"/>
                <w:sz w:val="20"/>
                <w:szCs w:val="20"/>
              </w:rPr>
            </w:pPr>
          </w:p>
        </w:tc>
        <w:tc>
          <w:tcPr>
            <w:tcW w:w="299" w:type="pct"/>
            <w:shd w:val="clear" w:color="auto" w:fill="FFFFFF"/>
            <w:vAlign w:val="center"/>
          </w:tcPr>
          <w:p w14:paraId="0D7EF042"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59D3CA4C"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2D04B9E6"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295C82CD"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5D12A892" w14:textId="77777777" w:rsidR="009B1005" w:rsidRPr="00F1143E" w:rsidRDefault="009B1005" w:rsidP="002F1C8B">
            <w:pPr>
              <w:spacing w:before="120"/>
              <w:jc w:val="right"/>
              <w:rPr>
                <w:rFonts w:ascii="Arial" w:hAnsi="Arial" w:cs="Arial"/>
                <w:sz w:val="20"/>
                <w:szCs w:val="20"/>
              </w:rPr>
            </w:pPr>
          </w:p>
        </w:tc>
      </w:tr>
      <w:tr w:rsidR="00F1143E" w:rsidRPr="00F1143E" w14:paraId="125F8694" w14:textId="77777777" w:rsidTr="002F1C8B">
        <w:tc>
          <w:tcPr>
            <w:tcW w:w="210" w:type="pct"/>
            <w:shd w:val="clear" w:color="auto" w:fill="FFFFFF"/>
            <w:vAlign w:val="center"/>
          </w:tcPr>
          <w:p w14:paraId="50EAB9D7"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w:t>
            </w:r>
          </w:p>
        </w:tc>
        <w:tc>
          <w:tcPr>
            <w:tcW w:w="662" w:type="pct"/>
            <w:shd w:val="clear" w:color="auto" w:fill="FFFFFF"/>
            <w:vAlign w:val="center"/>
          </w:tcPr>
          <w:p w14:paraId="57E8487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26" w:type="pct"/>
            <w:shd w:val="clear" w:color="auto" w:fill="FFFFFF"/>
            <w:vAlign w:val="center"/>
          </w:tcPr>
          <w:p w14:paraId="05300101"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1DA330B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Hai bên Đoạn đường tỉnh lộ 433: từ nhà Mai (Nhâm) thuộc tiểu khu Liên Phương ngang sang nhà Bùi Khắc Quang đến hết khuôn viên nhà ông Hưng (Thủy) ngang sang nhà ông Đinh Văn Lợi thôn Công, thị trấn Đà Bắc.</w:t>
            </w:r>
          </w:p>
        </w:tc>
        <w:tc>
          <w:tcPr>
            <w:tcW w:w="299" w:type="pct"/>
            <w:shd w:val="clear" w:color="auto" w:fill="FFFFFF"/>
            <w:vAlign w:val="center"/>
          </w:tcPr>
          <w:p w14:paraId="188FF26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4.800</w:t>
            </w:r>
          </w:p>
        </w:tc>
        <w:tc>
          <w:tcPr>
            <w:tcW w:w="299" w:type="pct"/>
            <w:shd w:val="clear" w:color="auto" w:fill="FFFFFF"/>
            <w:vAlign w:val="center"/>
          </w:tcPr>
          <w:p w14:paraId="65526BA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2.100</w:t>
            </w:r>
          </w:p>
        </w:tc>
        <w:tc>
          <w:tcPr>
            <w:tcW w:w="299" w:type="pct"/>
            <w:shd w:val="clear" w:color="auto" w:fill="FFFFFF"/>
            <w:vAlign w:val="center"/>
          </w:tcPr>
          <w:p w14:paraId="25F8952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1.600</w:t>
            </w:r>
          </w:p>
        </w:tc>
        <w:tc>
          <w:tcPr>
            <w:tcW w:w="299" w:type="pct"/>
            <w:shd w:val="clear" w:color="auto" w:fill="FFFFFF"/>
            <w:vAlign w:val="center"/>
          </w:tcPr>
          <w:p w14:paraId="4C7F98F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1.200</w:t>
            </w:r>
          </w:p>
        </w:tc>
        <w:tc>
          <w:tcPr>
            <w:tcW w:w="299" w:type="pct"/>
            <w:shd w:val="clear" w:color="auto" w:fill="FFFFFF"/>
            <w:vAlign w:val="center"/>
          </w:tcPr>
          <w:p w14:paraId="561C2FB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1.100</w:t>
            </w:r>
          </w:p>
        </w:tc>
      </w:tr>
      <w:tr w:rsidR="00F1143E" w:rsidRPr="00F1143E" w14:paraId="566D701A" w14:textId="77777777" w:rsidTr="002F1C8B">
        <w:tc>
          <w:tcPr>
            <w:tcW w:w="210" w:type="pct"/>
            <w:shd w:val="clear" w:color="auto" w:fill="FFFFFF"/>
            <w:vAlign w:val="center"/>
          </w:tcPr>
          <w:p w14:paraId="75BAA258"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2</w:t>
            </w:r>
          </w:p>
        </w:tc>
        <w:tc>
          <w:tcPr>
            <w:tcW w:w="662" w:type="pct"/>
            <w:shd w:val="clear" w:color="auto" w:fill="FFFFFF"/>
            <w:vAlign w:val="center"/>
          </w:tcPr>
          <w:p w14:paraId="13F30E3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2</w:t>
            </w:r>
          </w:p>
        </w:tc>
        <w:tc>
          <w:tcPr>
            <w:tcW w:w="226" w:type="pct"/>
            <w:shd w:val="clear" w:color="auto" w:fill="FFFFFF"/>
            <w:vAlign w:val="center"/>
          </w:tcPr>
          <w:p w14:paraId="6E7544BF"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23DB3B6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Hai bên mặt trục đường tỉnh lộ 433: từ nhà bà Thắm (Hậu) ngang sang khu vực đất thuộc BCHQS huyện Đà Bắc đến hết khuôn viên nhà ông Luận (Xuyến) tiểu khu Bờ ngang sang nhà ông Nguyễn Thanh Tuấn (Thoa) tiểu khu Thạch Lý; Hai bên trục đường tỉnh lộ 433 từ nhà ông Giang (Nụ) ngang sang nhà ông Thắng (Thái) thôn Công đến hết khuôn viên nhà ông Tỉnh (Hồng) thôn Công.</w:t>
            </w:r>
          </w:p>
        </w:tc>
        <w:tc>
          <w:tcPr>
            <w:tcW w:w="299" w:type="pct"/>
            <w:shd w:val="clear" w:color="auto" w:fill="FFFFFF"/>
            <w:vAlign w:val="center"/>
          </w:tcPr>
          <w:p w14:paraId="2C82234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2.900</w:t>
            </w:r>
          </w:p>
        </w:tc>
        <w:tc>
          <w:tcPr>
            <w:tcW w:w="299" w:type="pct"/>
            <w:shd w:val="clear" w:color="auto" w:fill="FFFFFF"/>
            <w:vAlign w:val="center"/>
          </w:tcPr>
          <w:p w14:paraId="17910EC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1.300</w:t>
            </w:r>
          </w:p>
        </w:tc>
        <w:tc>
          <w:tcPr>
            <w:tcW w:w="299" w:type="pct"/>
            <w:shd w:val="clear" w:color="auto" w:fill="FFFFFF"/>
            <w:vAlign w:val="center"/>
          </w:tcPr>
          <w:p w14:paraId="32EFA40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930</w:t>
            </w:r>
          </w:p>
        </w:tc>
        <w:tc>
          <w:tcPr>
            <w:tcW w:w="299" w:type="pct"/>
            <w:shd w:val="clear" w:color="auto" w:fill="FFFFFF"/>
            <w:vAlign w:val="center"/>
          </w:tcPr>
          <w:p w14:paraId="2E7591C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740</w:t>
            </w:r>
          </w:p>
        </w:tc>
        <w:tc>
          <w:tcPr>
            <w:tcW w:w="299" w:type="pct"/>
            <w:shd w:val="clear" w:color="auto" w:fill="FFFFFF"/>
            <w:vAlign w:val="center"/>
          </w:tcPr>
          <w:p w14:paraId="6F66D10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650</w:t>
            </w:r>
          </w:p>
        </w:tc>
      </w:tr>
      <w:tr w:rsidR="00F1143E" w:rsidRPr="00F1143E" w14:paraId="09119041" w14:textId="77777777" w:rsidTr="002F1C8B">
        <w:tc>
          <w:tcPr>
            <w:tcW w:w="210" w:type="pct"/>
            <w:shd w:val="clear" w:color="auto" w:fill="FFFFFF"/>
            <w:vAlign w:val="center"/>
          </w:tcPr>
          <w:p w14:paraId="3F7273C8"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3</w:t>
            </w:r>
          </w:p>
        </w:tc>
        <w:tc>
          <w:tcPr>
            <w:tcW w:w="662" w:type="pct"/>
            <w:shd w:val="clear" w:color="auto" w:fill="FFFFFF"/>
            <w:vAlign w:val="center"/>
          </w:tcPr>
          <w:p w14:paraId="24D08D6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26" w:type="pct"/>
            <w:shd w:val="clear" w:color="auto" w:fill="FFFFFF"/>
            <w:vAlign w:val="center"/>
          </w:tcPr>
          <w:p w14:paraId="6FCEA3A1"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65683C3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Hai bên trục đường tỉnh lộ 433: từ hết khuôn viên nhà ông Tỉnh (Hồng) thôn Công đến hết địa phận thị trấn Đà Bắc giáp hộ ông Thịnh (Hồng) xóm Hương Lý, xã Tu Lý; Hai bên đường tỉnh lộ 433 từ nhà bà Trịnh Thị Phương (vợ ông Bổng) tiểu khu Bờ ngang sang nhà ông Hùng (Thu) tiểu khu Thạch Lý đến hết địa phận thị trấn Đà Bắc (hướng đi xã Toàn Sơn); Hai bên đường OXPAM từ ngã ba Bệnh viện huyện Đà Bắc đến hết khuôn viên nhà ông Tấn Bằng (đường đi xã Hào Lý); Hai bên đường từ ngã ba Mu Công đi xã Hiền Lương và đi xóm Riêng, xã Tu Lý.</w:t>
            </w:r>
          </w:p>
        </w:tc>
        <w:tc>
          <w:tcPr>
            <w:tcW w:w="299" w:type="pct"/>
            <w:shd w:val="clear" w:color="auto" w:fill="FFFFFF"/>
            <w:vAlign w:val="center"/>
          </w:tcPr>
          <w:p w14:paraId="6ADA026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1.700</w:t>
            </w:r>
          </w:p>
        </w:tc>
        <w:tc>
          <w:tcPr>
            <w:tcW w:w="299" w:type="pct"/>
            <w:shd w:val="clear" w:color="auto" w:fill="FFFFFF"/>
            <w:vAlign w:val="center"/>
          </w:tcPr>
          <w:p w14:paraId="489C45F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850</w:t>
            </w:r>
          </w:p>
        </w:tc>
        <w:tc>
          <w:tcPr>
            <w:tcW w:w="299" w:type="pct"/>
            <w:shd w:val="clear" w:color="auto" w:fill="FFFFFF"/>
            <w:vAlign w:val="center"/>
          </w:tcPr>
          <w:p w14:paraId="2E353FC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570</w:t>
            </w:r>
          </w:p>
        </w:tc>
        <w:tc>
          <w:tcPr>
            <w:tcW w:w="299" w:type="pct"/>
            <w:shd w:val="clear" w:color="auto" w:fill="FFFFFF"/>
            <w:vAlign w:val="center"/>
          </w:tcPr>
          <w:p w14:paraId="4BDD1C8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430</w:t>
            </w:r>
          </w:p>
        </w:tc>
        <w:tc>
          <w:tcPr>
            <w:tcW w:w="299" w:type="pct"/>
            <w:shd w:val="clear" w:color="auto" w:fill="FFFFFF"/>
            <w:vAlign w:val="center"/>
          </w:tcPr>
          <w:p w14:paraId="7C9C08F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360</w:t>
            </w:r>
          </w:p>
        </w:tc>
      </w:tr>
      <w:tr w:rsidR="00F1143E" w:rsidRPr="00F1143E" w14:paraId="7B043B94" w14:textId="77777777" w:rsidTr="002F1C8B">
        <w:tc>
          <w:tcPr>
            <w:tcW w:w="210" w:type="pct"/>
            <w:shd w:val="clear" w:color="auto" w:fill="FFFFFF"/>
            <w:vAlign w:val="center"/>
          </w:tcPr>
          <w:p w14:paraId="01D7C5E3"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4</w:t>
            </w:r>
          </w:p>
        </w:tc>
        <w:tc>
          <w:tcPr>
            <w:tcW w:w="662" w:type="pct"/>
            <w:shd w:val="clear" w:color="auto" w:fill="FFFFFF"/>
            <w:vAlign w:val="center"/>
          </w:tcPr>
          <w:p w14:paraId="4DCF58C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26" w:type="pct"/>
            <w:shd w:val="clear" w:color="auto" w:fill="FFFFFF"/>
            <w:vAlign w:val="center"/>
          </w:tcPr>
          <w:p w14:paraId="268C9BF0"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7B471D0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Hai bên đường từ ngã tư chợ xép đi sân vận động đến toàn bộ các đường xương cá trong nội bộ thị trấn có mặt đường rộng từ 3,5mét trở lên; Tuyến đường khu dân cư mới thôn Mu</w:t>
            </w:r>
          </w:p>
        </w:tc>
        <w:tc>
          <w:tcPr>
            <w:tcW w:w="299" w:type="pct"/>
            <w:shd w:val="clear" w:color="auto" w:fill="FFFFFF"/>
            <w:vAlign w:val="center"/>
          </w:tcPr>
          <w:p w14:paraId="7231836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1.050</w:t>
            </w:r>
          </w:p>
        </w:tc>
        <w:tc>
          <w:tcPr>
            <w:tcW w:w="299" w:type="pct"/>
            <w:shd w:val="clear" w:color="auto" w:fill="FFFFFF"/>
            <w:vAlign w:val="center"/>
          </w:tcPr>
          <w:p w14:paraId="708A51E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530</w:t>
            </w:r>
          </w:p>
        </w:tc>
        <w:tc>
          <w:tcPr>
            <w:tcW w:w="299" w:type="pct"/>
            <w:shd w:val="clear" w:color="auto" w:fill="FFFFFF"/>
            <w:vAlign w:val="center"/>
          </w:tcPr>
          <w:p w14:paraId="05748B7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w:t>
            </w:r>
          </w:p>
        </w:tc>
        <w:tc>
          <w:tcPr>
            <w:tcW w:w="299" w:type="pct"/>
            <w:shd w:val="clear" w:color="auto" w:fill="FFFFFF"/>
            <w:vAlign w:val="center"/>
          </w:tcPr>
          <w:p w14:paraId="6316526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270</w:t>
            </w:r>
          </w:p>
        </w:tc>
        <w:tc>
          <w:tcPr>
            <w:tcW w:w="299" w:type="pct"/>
            <w:shd w:val="clear" w:color="auto" w:fill="FFFFFF"/>
            <w:vAlign w:val="center"/>
          </w:tcPr>
          <w:p w14:paraId="6A63356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w:t>
            </w:r>
          </w:p>
        </w:tc>
      </w:tr>
      <w:tr w:rsidR="00F1143E" w:rsidRPr="00F1143E" w14:paraId="63760289" w14:textId="77777777" w:rsidTr="002F1C8B">
        <w:tc>
          <w:tcPr>
            <w:tcW w:w="210" w:type="pct"/>
            <w:shd w:val="clear" w:color="auto" w:fill="FFFFFF"/>
            <w:vAlign w:val="center"/>
          </w:tcPr>
          <w:p w14:paraId="6C6E9F70"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5</w:t>
            </w:r>
          </w:p>
        </w:tc>
        <w:tc>
          <w:tcPr>
            <w:tcW w:w="662" w:type="pct"/>
            <w:shd w:val="clear" w:color="auto" w:fill="FFFFFF"/>
            <w:vAlign w:val="center"/>
          </w:tcPr>
          <w:p w14:paraId="6AE7837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5</w:t>
            </w:r>
          </w:p>
        </w:tc>
        <w:tc>
          <w:tcPr>
            <w:tcW w:w="226" w:type="pct"/>
            <w:shd w:val="clear" w:color="auto" w:fill="FFFFFF"/>
            <w:vAlign w:val="center"/>
          </w:tcPr>
          <w:p w14:paraId="4EAC8A0F"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4C39431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trục đường xương cá thuộc thị trấn Đà Bắc có mặt đường rộng từ 2,5 m đến dưới 3,5 m</w:t>
            </w:r>
          </w:p>
        </w:tc>
        <w:tc>
          <w:tcPr>
            <w:tcW w:w="299" w:type="pct"/>
            <w:shd w:val="clear" w:color="auto" w:fill="FFFFFF"/>
            <w:vAlign w:val="center"/>
          </w:tcPr>
          <w:p w14:paraId="4BCF4A1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570</w:t>
            </w:r>
          </w:p>
        </w:tc>
        <w:tc>
          <w:tcPr>
            <w:tcW w:w="299" w:type="pct"/>
            <w:shd w:val="clear" w:color="auto" w:fill="FFFFFF"/>
            <w:vAlign w:val="center"/>
          </w:tcPr>
          <w:p w14:paraId="6A5AC09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290</w:t>
            </w:r>
          </w:p>
        </w:tc>
        <w:tc>
          <w:tcPr>
            <w:tcW w:w="299" w:type="pct"/>
            <w:shd w:val="clear" w:color="auto" w:fill="FFFFFF"/>
            <w:vAlign w:val="center"/>
          </w:tcPr>
          <w:p w14:paraId="369BC92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170</w:t>
            </w:r>
          </w:p>
        </w:tc>
        <w:tc>
          <w:tcPr>
            <w:tcW w:w="299" w:type="pct"/>
            <w:shd w:val="clear" w:color="auto" w:fill="FFFFFF"/>
            <w:vAlign w:val="center"/>
          </w:tcPr>
          <w:p w14:paraId="117FFA7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110</w:t>
            </w:r>
          </w:p>
        </w:tc>
        <w:tc>
          <w:tcPr>
            <w:tcW w:w="299" w:type="pct"/>
            <w:shd w:val="clear" w:color="auto" w:fill="FFFFFF"/>
            <w:vAlign w:val="center"/>
          </w:tcPr>
          <w:p w14:paraId="75B95EC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100</w:t>
            </w:r>
          </w:p>
        </w:tc>
      </w:tr>
      <w:tr w:rsidR="00F1143E" w:rsidRPr="00F1143E" w14:paraId="26ABFE98" w14:textId="77777777" w:rsidTr="002F1C8B">
        <w:tc>
          <w:tcPr>
            <w:tcW w:w="210" w:type="pct"/>
            <w:shd w:val="clear" w:color="auto" w:fill="FFFFFF"/>
            <w:vAlign w:val="center"/>
          </w:tcPr>
          <w:p w14:paraId="414C208E"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6</w:t>
            </w:r>
          </w:p>
        </w:tc>
        <w:tc>
          <w:tcPr>
            <w:tcW w:w="662" w:type="pct"/>
            <w:shd w:val="clear" w:color="auto" w:fill="FFFFFF"/>
            <w:vAlign w:val="center"/>
          </w:tcPr>
          <w:p w14:paraId="2089B8C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6</w:t>
            </w:r>
          </w:p>
        </w:tc>
        <w:tc>
          <w:tcPr>
            <w:tcW w:w="226" w:type="pct"/>
            <w:shd w:val="clear" w:color="auto" w:fill="FFFFFF"/>
            <w:vAlign w:val="center"/>
          </w:tcPr>
          <w:p w14:paraId="5E83B324"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7D7C530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trục đường còn lại thuộc thị trấn Đà Đắc</w:t>
            </w:r>
          </w:p>
        </w:tc>
        <w:tc>
          <w:tcPr>
            <w:tcW w:w="299" w:type="pct"/>
            <w:shd w:val="clear" w:color="auto" w:fill="FFFFFF"/>
            <w:vAlign w:val="center"/>
          </w:tcPr>
          <w:p w14:paraId="258A236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250</w:t>
            </w:r>
          </w:p>
        </w:tc>
        <w:tc>
          <w:tcPr>
            <w:tcW w:w="299" w:type="pct"/>
            <w:shd w:val="clear" w:color="auto" w:fill="FFFFFF"/>
            <w:vAlign w:val="center"/>
          </w:tcPr>
          <w:p w14:paraId="3F7D545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130</w:t>
            </w:r>
          </w:p>
        </w:tc>
        <w:tc>
          <w:tcPr>
            <w:tcW w:w="299" w:type="pct"/>
            <w:shd w:val="clear" w:color="auto" w:fill="FFFFFF"/>
            <w:vAlign w:val="center"/>
          </w:tcPr>
          <w:p w14:paraId="4618E48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w:t>
            </w:r>
          </w:p>
        </w:tc>
        <w:tc>
          <w:tcPr>
            <w:tcW w:w="299" w:type="pct"/>
            <w:shd w:val="clear" w:color="auto" w:fill="FFFFFF"/>
            <w:vAlign w:val="center"/>
          </w:tcPr>
          <w:p w14:paraId="4404940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105</w:t>
            </w:r>
          </w:p>
        </w:tc>
        <w:tc>
          <w:tcPr>
            <w:tcW w:w="299" w:type="pct"/>
            <w:shd w:val="clear" w:color="auto" w:fill="FFFFFF"/>
            <w:vAlign w:val="center"/>
          </w:tcPr>
          <w:p w14:paraId="7EAF506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90</w:t>
            </w:r>
          </w:p>
        </w:tc>
      </w:tr>
      <w:tr w:rsidR="00F1143E" w:rsidRPr="00F1143E" w14:paraId="48AD11D7" w14:textId="77777777" w:rsidTr="002F1C8B">
        <w:tc>
          <w:tcPr>
            <w:tcW w:w="210" w:type="pct"/>
            <w:shd w:val="clear" w:color="auto" w:fill="FFFFFF"/>
            <w:vAlign w:val="center"/>
          </w:tcPr>
          <w:p w14:paraId="2F52E735"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IV</w:t>
            </w:r>
          </w:p>
        </w:tc>
        <w:tc>
          <w:tcPr>
            <w:tcW w:w="662" w:type="pct"/>
            <w:shd w:val="clear" w:color="auto" w:fill="FFFFFF"/>
            <w:vAlign w:val="center"/>
          </w:tcPr>
          <w:p w14:paraId="1A7CBBDD"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HUYỆN TÂN LẠC</w:t>
            </w:r>
          </w:p>
        </w:tc>
        <w:tc>
          <w:tcPr>
            <w:tcW w:w="226" w:type="pct"/>
            <w:shd w:val="clear" w:color="auto" w:fill="FFFFFF"/>
            <w:vAlign w:val="center"/>
          </w:tcPr>
          <w:p w14:paraId="3E3FDE6F" w14:textId="77777777" w:rsidR="009B1005" w:rsidRPr="00F1143E" w:rsidRDefault="009B1005" w:rsidP="002F1C8B">
            <w:pPr>
              <w:spacing w:before="120"/>
              <w:jc w:val="center"/>
              <w:rPr>
                <w:rFonts w:ascii="Arial" w:hAnsi="Arial" w:cs="Arial"/>
                <w:b/>
                <w:sz w:val="20"/>
                <w:szCs w:val="20"/>
              </w:rPr>
            </w:pPr>
          </w:p>
        </w:tc>
        <w:tc>
          <w:tcPr>
            <w:tcW w:w="2407" w:type="pct"/>
            <w:shd w:val="clear" w:color="auto" w:fill="FFFFFF"/>
            <w:vAlign w:val="center"/>
          </w:tcPr>
          <w:p w14:paraId="3345174D" w14:textId="77777777" w:rsidR="009B1005" w:rsidRPr="00F1143E" w:rsidRDefault="009B1005" w:rsidP="002F1C8B">
            <w:pPr>
              <w:spacing w:before="120"/>
              <w:rPr>
                <w:rFonts w:ascii="Arial" w:hAnsi="Arial" w:cs="Arial"/>
                <w:sz w:val="20"/>
                <w:szCs w:val="20"/>
              </w:rPr>
            </w:pPr>
          </w:p>
        </w:tc>
        <w:tc>
          <w:tcPr>
            <w:tcW w:w="299" w:type="pct"/>
            <w:shd w:val="clear" w:color="auto" w:fill="FFFFFF"/>
            <w:vAlign w:val="center"/>
          </w:tcPr>
          <w:p w14:paraId="7C9BA9AE"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7AC967B3"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1B9C4906"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55AA1C8E"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7A166852" w14:textId="77777777" w:rsidR="009B1005" w:rsidRPr="00F1143E" w:rsidRDefault="009B1005" w:rsidP="002F1C8B">
            <w:pPr>
              <w:spacing w:before="120"/>
              <w:jc w:val="right"/>
              <w:rPr>
                <w:rFonts w:ascii="Arial" w:hAnsi="Arial" w:cs="Arial"/>
                <w:sz w:val="20"/>
                <w:szCs w:val="20"/>
              </w:rPr>
            </w:pPr>
          </w:p>
        </w:tc>
      </w:tr>
      <w:tr w:rsidR="00F1143E" w:rsidRPr="00F1143E" w14:paraId="783F4A5E" w14:textId="77777777" w:rsidTr="002F1C8B">
        <w:tc>
          <w:tcPr>
            <w:tcW w:w="210" w:type="pct"/>
            <w:shd w:val="clear" w:color="auto" w:fill="FFFFFF"/>
            <w:vAlign w:val="center"/>
          </w:tcPr>
          <w:p w14:paraId="32924F48" w14:textId="77777777" w:rsidR="009B1005" w:rsidRPr="00F1143E" w:rsidRDefault="009B1005" w:rsidP="002F1C8B">
            <w:pPr>
              <w:spacing w:before="120"/>
              <w:jc w:val="center"/>
              <w:rPr>
                <w:rFonts w:ascii="Arial" w:hAnsi="Arial" w:cs="Arial"/>
                <w:b/>
                <w:sz w:val="20"/>
                <w:szCs w:val="20"/>
              </w:rPr>
            </w:pPr>
          </w:p>
        </w:tc>
        <w:tc>
          <w:tcPr>
            <w:tcW w:w="662" w:type="pct"/>
            <w:shd w:val="clear" w:color="auto" w:fill="FFFFFF"/>
            <w:vAlign w:val="center"/>
          </w:tcPr>
          <w:p w14:paraId="31F83F65"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TT Mường Khến</w:t>
            </w:r>
          </w:p>
        </w:tc>
        <w:tc>
          <w:tcPr>
            <w:tcW w:w="226" w:type="pct"/>
            <w:shd w:val="clear" w:color="auto" w:fill="FFFFFF"/>
            <w:vAlign w:val="center"/>
          </w:tcPr>
          <w:p w14:paraId="1BA4CF0C"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5</w:t>
            </w:r>
          </w:p>
        </w:tc>
        <w:tc>
          <w:tcPr>
            <w:tcW w:w="2407" w:type="pct"/>
            <w:shd w:val="clear" w:color="auto" w:fill="FFFFFF"/>
            <w:vAlign w:val="center"/>
          </w:tcPr>
          <w:p w14:paraId="1CA7D288" w14:textId="77777777" w:rsidR="009B1005" w:rsidRPr="00F1143E" w:rsidRDefault="009B1005" w:rsidP="002F1C8B">
            <w:pPr>
              <w:spacing w:before="120"/>
              <w:rPr>
                <w:rFonts w:ascii="Arial" w:hAnsi="Arial" w:cs="Arial"/>
                <w:sz w:val="20"/>
                <w:szCs w:val="20"/>
              </w:rPr>
            </w:pPr>
          </w:p>
        </w:tc>
        <w:tc>
          <w:tcPr>
            <w:tcW w:w="299" w:type="pct"/>
            <w:shd w:val="clear" w:color="auto" w:fill="FFFFFF"/>
            <w:vAlign w:val="center"/>
          </w:tcPr>
          <w:p w14:paraId="6D4476B5"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768AECA5"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4AA56F8D"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47B54692"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10611A6C" w14:textId="77777777" w:rsidR="009B1005" w:rsidRPr="00F1143E" w:rsidRDefault="009B1005" w:rsidP="002F1C8B">
            <w:pPr>
              <w:spacing w:before="120"/>
              <w:jc w:val="right"/>
              <w:rPr>
                <w:rFonts w:ascii="Arial" w:hAnsi="Arial" w:cs="Arial"/>
                <w:sz w:val="20"/>
                <w:szCs w:val="20"/>
              </w:rPr>
            </w:pPr>
          </w:p>
        </w:tc>
      </w:tr>
      <w:tr w:rsidR="00F1143E" w:rsidRPr="00F1143E" w14:paraId="13B420D8" w14:textId="77777777" w:rsidTr="002F1C8B">
        <w:tc>
          <w:tcPr>
            <w:tcW w:w="210" w:type="pct"/>
            <w:shd w:val="clear" w:color="auto" w:fill="FFFFFF"/>
            <w:vAlign w:val="center"/>
          </w:tcPr>
          <w:p w14:paraId="2F14EDA3"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w:t>
            </w:r>
          </w:p>
        </w:tc>
        <w:tc>
          <w:tcPr>
            <w:tcW w:w="662" w:type="pct"/>
            <w:shd w:val="clear" w:color="auto" w:fill="FFFFFF"/>
            <w:vAlign w:val="center"/>
          </w:tcPr>
          <w:p w14:paraId="50ED58D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26" w:type="pct"/>
            <w:shd w:val="clear" w:color="auto" w:fill="FFFFFF"/>
            <w:vAlign w:val="center"/>
          </w:tcPr>
          <w:p w14:paraId="3C76D72C"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3629985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Tuyến đường QL6 từ Bục tròn ngã ba đến cầu I (Đường Hòa Bình - Sơn La); Tuyến đường QL6 từ Bục tròn ngã ba đến đường vào sân vận động cũ; Tuyến đường QL12B từ Bục tròn ngã ba đến đường rẽ vào đơn vị D743 và hết đất nhà ông Dị.</w:t>
            </w:r>
          </w:p>
        </w:tc>
        <w:tc>
          <w:tcPr>
            <w:tcW w:w="299" w:type="pct"/>
            <w:shd w:val="clear" w:color="auto" w:fill="FFFFFF"/>
            <w:vAlign w:val="center"/>
          </w:tcPr>
          <w:p w14:paraId="74C6F86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10.000</w:t>
            </w:r>
          </w:p>
        </w:tc>
        <w:tc>
          <w:tcPr>
            <w:tcW w:w="299" w:type="pct"/>
            <w:shd w:val="clear" w:color="auto" w:fill="FFFFFF"/>
            <w:vAlign w:val="center"/>
          </w:tcPr>
          <w:p w14:paraId="103498B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7.500</w:t>
            </w:r>
          </w:p>
        </w:tc>
        <w:tc>
          <w:tcPr>
            <w:tcW w:w="299" w:type="pct"/>
            <w:shd w:val="clear" w:color="auto" w:fill="FFFFFF"/>
            <w:vAlign w:val="center"/>
          </w:tcPr>
          <w:p w14:paraId="4CD3130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4.500</w:t>
            </w:r>
          </w:p>
        </w:tc>
        <w:tc>
          <w:tcPr>
            <w:tcW w:w="299" w:type="pct"/>
            <w:shd w:val="clear" w:color="auto" w:fill="FFFFFF"/>
            <w:vAlign w:val="center"/>
          </w:tcPr>
          <w:p w14:paraId="588D9AA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3.500</w:t>
            </w:r>
          </w:p>
        </w:tc>
        <w:tc>
          <w:tcPr>
            <w:tcW w:w="299" w:type="pct"/>
            <w:shd w:val="clear" w:color="auto" w:fill="FFFFFF"/>
            <w:vAlign w:val="center"/>
          </w:tcPr>
          <w:p w14:paraId="4B72F1D4" w14:textId="77777777" w:rsidR="009B1005" w:rsidRPr="00F1143E" w:rsidRDefault="009B1005" w:rsidP="002F1C8B">
            <w:pPr>
              <w:spacing w:before="120"/>
              <w:jc w:val="right"/>
              <w:rPr>
                <w:rFonts w:ascii="Arial" w:hAnsi="Arial" w:cs="Arial"/>
                <w:sz w:val="20"/>
                <w:szCs w:val="20"/>
              </w:rPr>
            </w:pPr>
          </w:p>
        </w:tc>
      </w:tr>
      <w:tr w:rsidR="00F1143E" w:rsidRPr="00F1143E" w14:paraId="1EC12D7A" w14:textId="77777777" w:rsidTr="002F1C8B">
        <w:tc>
          <w:tcPr>
            <w:tcW w:w="210" w:type="pct"/>
            <w:shd w:val="clear" w:color="auto" w:fill="FFFFFF"/>
            <w:vAlign w:val="center"/>
          </w:tcPr>
          <w:p w14:paraId="005CB53F"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2</w:t>
            </w:r>
          </w:p>
        </w:tc>
        <w:tc>
          <w:tcPr>
            <w:tcW w:w="662" w:type="pct"/>
            <w:shd w:val="clear" w:color="auto" w:fill="FFFFFF"/>
            <w:vAlign w:val="center"/>
          </w:tcPr>
          <w:p w14:paraId="7FA1DCE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2</w:t>
            </w:r>
          </w:p>
        </w:tc>
        <w:tc>
          <w:tcPr>
            <w:tcW w:w="226" w:type="pct"/>
            <w:shd w:val="clear" w:color="auto" w:fill="FFFFFF"/>
            <w:vAlign w:val="center"/>
          </w:tcPr>
          <w:p w14:paraId="7FA42112"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56959CB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xml:space="preserve">Tuyến đường QL6 từ Cầu I đến tiếp giáp với xã Quy Hậu (hướng đi Sơn La); Tuyến đường QL6 từ đường vào sân vận động cũ đến tiếp giáp với xã Quy Hậu (hướng đi Hòa Bình); Tuyến đường QL12B từ đường rẽ vào đơn vị D743 đến tiếp giáp xã Mãn Đức (hướng đi Lạc </w:t>
            </w:r>
            <w:r w:rsidRPr="00F1143E">
              <w:rPr>
                <w:rFonts w:ascii="Arial" w:hAnsi="Arial" w:cs="Arial"/>
                <w:sz w:val="20"/>
                <w:szCs w:val="20"/>
              </w:rPr>
              <w:lastRenderedPageBreak/>
              <w:t>sơn); Tuyến đường đôi từ ngã ba với đường QL12B đến sân vận động trung tâm huyện.</w:t>
            </w:r>
          </w:p>
        </w:tc>
        <w:tc>
          <w:tcPr>
            <w:tcW w:w="299" w:type="pct"/>
            <w:shd w:val="clear" w:color="auto" w:fill="FFFFFF"/>
            <w:vAlign w:val="center"/>
          </w:tcPr>
          <w:p w14:paraId="44A9BE9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lastRenderedPageBreak/>
              <w:t>8.000</w:t>
            </w:r>
          </w:p>
        </w:tc>
        <w:tc>
          <w:tcPr>
            <w:tcW w:w="299" w:type="pct"/>
            <w:shd w:val="clear" w:color="auto" w:fill="FFFFFF"/>
            <w:vAlign w:val="center"/>
          </w:tcPr>
          <w:p w14:paraId="3F029EB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6.500</w:t>
            </w:r>
          </w:p>
        </w:tc>
        <w:tc>
          <w:tcPr>
            <w:tcW w:w="299" w:type="pct"/>
            <w:shd w:val="clear" w:color="auto" w:fill="FFFFFF"/>
            <w:vAlign w:val="center"/>
          </w:tcPr>
          <w:p w14:paraId="628EF0B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4.800</w:t>
            </w:r>
          </w:p>
        </w:tc>
        <w:tc>
          <w:tcPr>
            <w:tcW w:w="299" w:type="pct"/>
            <w:shd w:val="clear" w:color="auto" w:fill="FFFFFF"/>
            <w:vAlign w:val="center"/>
          </w:tcPr>
          <w:p w14:paraId="20B4DB4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3.500</w:t>
            </w:r>
          </w:p>
        </w:tc>
        <w:tc>
          <w:tcPr>
            <w:tcW w:w="299" w:type="pct"/>
            <w:shd w:val="clear" w:color="auto" w:fill="FFFFFF"/>
            <w:vAlign w:val="center"/>
          </w:tcPr>
          <w:p w14:paraId="554DA509" w14:textId="77777777" w:rsidR="009B1005" w:rsidRPr="00F1143E" w:rsidRDefault="009B1005" w:rsidP="002F1C8B">
            <w:pPr>
              <w:spacing w:before="120"/>
              <w:jc w:val="right"/>
              <w:rPr>
                <w:rFonts w:ascii="Arial" w:hAnsi="Arial" w:cs="Arial"/>
                <w:sz w:val="20"/>
                <w:szCs w:val="20"/>
              </w:rPr>
            </w:pPr>
          </w:p>
        </w:tc>
      </w:tr>
      <w:tr w:rsidR="00F1143E" w:rsidRPr="00F1143E" w14:paraId="7DF37DEE" w14:textId="77777777" w:rsidTr="002F1C8B">
        <w:tc>
          <w:tcPr>
            <w:tcW w:w="210" w:type="pct"/>
            <w:shd w:val="clear" w:color="auto" w:fill="FFFFFF"/>
            <w:vAlign w:val="center"/>
          </w:tcPr>
          <w:p w14:paraId="73FA67AD"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3</w:t>
            </w:r>
          </w:p>
        </w:tc>
        <w:tc>
          <w:tcPr>
            <w:tcW w:w="662" w:type="pct"/>
            <w:shd w:val="clear" w:color="auto" w:fill="FFFFFF"/>
            <w:vAlign w:val="center"/>
          </w:tcPr>
          <w:p w14:paraId="6868473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26" w:type="pct"/>
            <w:shd w:val="clear" w:color="auto" w:fill="FFFFFF"/>
            <w:vAlign w:val="center"/>
          </w:tcPr>
          <w:p w14:paraId="037FF9A6"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5F98F66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Tuyến đường vành đai thị trấn đoạn đường từ ngã ba cạnh Ban chỉ huy quân sự huyện đến cầu Khoang Môn; Tuyến đường vành đai thị trấn đoạn từ ngã ba tiếp giáp với QL6 (cạnh trạm biến áp khu 6) đến hết đất nhà ông Hải Nâng</w:t>
            </w:r>
          </w:p>
        </w:tc>
        <w:tc>
          <w:tcPr>
            <w:tcW w:w="299" w:type="pct"/>
            <w:shd w:val="clear" w:color="auto" w:fill="FFFFFF"/>
            <w:vAlign w:val="center"/>
          </w:tcPr>
          <w:p w14:paraId="0A32720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3.500</w:t>
            </w:r>
          </w:p>
        </w:tc>
        <w:tc>
          <w:tcPr>
            <w:tcW w:w="299" w:type="pct"/>
            <w:shd w:val="clear" w:color="auto" w:fill="FFFFFF"/>
            <w:vAlign w:val="center"/>
          </w:tcPr>
          <w:p w14:paraId="4C4CC2B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2.500</w:t>
            </w:r>
          </w:p>
        </w:tc>
        <w:tc>
          <w:tcPr>
            <w:tcW w:w="299" w:type="pct"/>
            <w:shd w:val="clear" w:color="auto" w:fill="FFFFFF"/>
            <w:vAlign w:val="center"/>
          </w:tcPr>
          <w:p w14:paraId="37D5E5D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1.900</w:t>
            </w:r>
          </w:p>
        </w:tc>
        <w:tc>
          <w:tcPr>
            <w:tcW w:w="299" w:type="pct"/>
            <w:shd w:val="clear" w:color="auto" w:fill="FFFFFF"/>
            <w:vAlign w:val="center"/>
          </w:tcPr>
          <w:p w14:paraId="23DED49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1.500</w:t>
            </w:r>
          </w:p>
        </w:tc>
        <w:tc>
          <w:tcPr>
            <w:tcW w:w="299" w:type="pct"/>
            <w:shd w:val="clear" w:color="auto" w:fill="FFFFFF"/>
            <w:vAlign w:val="center"/>
          </w:tcPr>
          <w:p w14:paraId="368DEE15" w14:textId="77777777" w:rsidR="009B1005" w:rsidRPr="00F1143E" w:rsidRDefault="009B1005" w:rsidP="002F1C8B">
            <w:pPr>
              <w:spacing w:before="120"/>
              <w:jc w:val="right"/>
              <w:rPr>
                <w:rFonts w:ascii="Arial" w:hAnsi="Arial" w:cs="Arial"/>
                <w:sz w:val="20"/>
                <w:szCs w:val="20"/>
              </w:rPr>
            </w:pPr>
          </w:p>
        </w:tc>
      </w:tr>
      <w:tr w:rsidR="00F1143E" w:rsidRPr="00F1143E" w14:paraId="7C6AE9B5" w14:textId="77777777" w:rsidTr="002F1C8B">
        <w:tc>
          <w:tcPr>
            <w:tcW w:w="210" w:type="pct"/>
            <w:shd w:val="clear" w:color="auto" w:fill="FFFFFF"/>
            <w:vAlign w:val="center"/>
          </w:tcPr>
          <w:p w14:paraId="01331FA8"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4</w:t>
            </w:r>
          </w:p>
        </w:tc>
        <w:tc>
          <w:tcPr>
            <w:tcW w:w="662" w:type="pct"/>
            <w:shd w:val="clear" w:color="auto" w:fill="FFFFFF"/>
            <w:vAlign w:val="center"/>
          </w:tcPr>
          <w:p w14:paraId="21521DD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26" w:type="pct"/>
            <w:shd w:val="clear" w:color="auto" w:fill="FFFFFF"/>
            <w:vAlign w:val="center"/>
          </w:tcPr>
          <w:p w14:paraId="664E8DBA"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6EA003C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Tuyến đường bê tông vành đai thị trấn đoạn đường từ nhà ông Hải Nâng đến hết đất nhà ông Thắng khu 7 (tiếp giáp đất xã Mãn Đức); Tuyến đường đi Tân Hồng (từ ngã ba với đường QL6) đến hết đất nhà bà Đàn (cạnh ngã ba đường đi khu dân cư K850); Tuyến đường đi trường THCS Kim Đồng từ ngã ba với QL6 (cạnh nhà ông Bình) đến cổng trường THCS Kim Đồng; Đường đi đơn vị D743 từ ngã ba với QL12B (Nhà ông Thắng Khu 1B) đến ngã ba đường rẽ xuống khu 1A (đến hết đất nhà ông Lê Minh Khu 2); Các đường rẽ từ QL12B và QL6 vào các khu dân cư vào sâu 100 mét tính từ chỉ giới xây dựng của đường QL đó (có chiều rộng mặt đường từ 2,5 mét trở lên.</w:t>
            </w:r>
          </w:p>
        </w:tc>
        <w:tc>
          <w:tcPr>
            <w:tcW w:w="299" w:type="pct"/>
            <w:shd w:val="clear" w:color="auto" w:fill="FFFFFF"/>
            <w:vAlign w:val="center"/>
          </w:tcPr>
          <w:p w14:paraId="0BBCE9E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2.500</w:t>
            </w:r>
          </w:p>
        </w:tc>
        <w:tc>
          <w:tcPr>
            <w:tcW w:w="299" w:type="pct"/>
            <w:shd w:val="clear" w:color="auto" w:fill="FFFFFF"/>
            <w:vAlign w:val="center"/>
          </w:tcPr>
          <w:p w14:paraId="696697F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1.750</w:t>
            </w:r>
          </w:p>
        </w:tc>
        <w:tc>
          <w:tcPr>
            <w:tcW w:w="299" w:type="pct"/>
            <w:shd w:val="clear" w:color="auto" w:fill="FFFFFF"/>
            <w:vAlign w:val="center"/>
          </w:tcPr>
          <w:p w14:paraId="1FDFBB8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1.250</w:t>
            </w:r>
          </w:p>
        </w:tc>
        <w:tc>
          <w:tcPr>
            <w:tcW w:w="299" w:type="pct"/>
            <w:shd w:val="clear" w:color="auto" w:fill="FFFFFF"/>
            <w:vAlign w:val="center"/>
          </w:tcPr>
          <w:p w14:paraId="652A5F7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850</w:t>
            </w:r>
          </w:p>
        </w:tc>
        <w:tc>
          <w:tcPr>
            <w:tcW w:w="299" w:type="pct"/>
            <w:shd w:val="clear" w:color="auto" w:fill="FFFFFF"/>
            <w:vAlign w:val="center"/>
          </w:tcPr>
          <w:p w14:paraId="259C68BD" w14:textId="77777777" w:rsidR="009B1005" w:rsidRPr="00F1143E" w:rsidRDefault="009B1005" w:rsidP="002F1C8B">
            <w:pPr>
              <w:spacing w:before="120"/>
              <w:jc w:val="right"/>
              <w:rPr>
                <w:rFonts w:ascii="Arial" w:hAnsi="Arial" w:cs="Arial"/>
                <w:sz w:val="20"/>
                <w:szCs w:val="20"/>
              </w:rPr>
            </w:pPr>
          </w:p>
        </w:tc>
      </w:tr>
      <w:tr w:rsidR="00F1143E" w:rsidRPr="00F1143E" w14:paraId="02D510F5" w14:textId="77777777" w:rsidTr="002F1C8B">
        <w:tc>
          <w:tcPr>
            <w:tcW w:w="210" w:type="pct"/>
            <w:shd w:val="clear" w:color="auto" w:fill="FFFFFF"/>
            <w:vAlign w:val="center"/>
          </w:tcPr>
          <w:p w14:paraId="2C94B6CC"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5</w:t>
            </w:r>
          </w:p>
        </w:tc>
        <w:tc>
          <w:tcPr>
            <w:tcW w:w="662" w:type="pct"/>
            <w:shd w:val="clear" w:color="auto" w:fill="FFFFFF"/>
            <w:vAlign w:val="center"/>
          </w:tcPr>
          <w:p w14:paraId="6035754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5</w:t>
            </w:r>
          </w:p>
        </w:tc>
        <w:tc>
          <w:tcPr>
            <w:tcW w:w="226" w:type="pct"/>
            <w:shd w:val="clear" w:color="auto" w:fill="FFFFFF"/>
            <w:vAlign w:val="center"/>
          </w:tcPr>
          <w:p w14:paraId="7DE0A4A4"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2E1919D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Tuyến đường đi Tân Hồng từ nhà bà Đàn (cạnh ngã ba đường đi khu dân cư K850) đến cầu Hồng Dương; Tuyến đường liên khu từ cổng trường THCS Kim Đồng đến ngã ba với đường vành đai (cạnh nhà ông Quỳnh Thư khu 7); Các đường rẽ từ QL12B và QL6 vào các khu dân cư tính từ 100 mét (đường phố loại 4) sâu vào 200 m (có chiều rộng mặt đường từ 2,5 mét trở lên; Đường từ ngã ba với đường vành đai cạnh nhà bà Sinh khu 1B đến hết đất nhà ông Nhiển; Các đường xương cá nối với các đường rẽ từ QL12B và QL6 vào các khu dân cư tính từ đường Quốc lộ vào sâu 150 m (có chiều rộng mặt đường từ 2,5 mét trở lên.</w:t>
            </w:r>
          </w:p>
        </w:tc>
        <w:tc>
          <w:tcPr>
            <w:tcW w:w="299" w:type="pct"/>
            <w:shd w:val="clear" w:color="auto" w:fill="FFFFFF"/>
            <w:vAlign w:val="center"/>
          </w:tcPr>
          <w:p w14:paraId="14014D7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1.000</w:t>
            </w:r>
          </w:p>
        </w:tc>
        <w:tc>
          <w:tcPr>
            <w:tcW w:w="299" w:type="pct"/>
            <w:shd w:val="clear" w:color="auto" w:fill="FFFFFF"/>
            <w:vAlign w:val="center"/>
          </w:tcPr>
          <w:p w14:paraId="1105611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700</w:t>
            </w:r>
          </w:p>
        </w:tc>
        <w:tc>
          <w:tcPr>
            <w:tcW w:w="299" w:type="pct"/>
            <w:shd w:val="clear" w:color="auto" w:fill="FFFFFF"/>
            <w:vAlign w:val="center"/>
          </w:tcPr>
          <w:p w14:paraId="166B66A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500</w:t>
            </w:r>
          </w:p>
        </w:tc>
        <w:tc>
          <w:tcPr>
            <w:tcW w:w="299" w:type="pct"/>
            <w:shd w:val="clear" w:color="auto" w:fill="FFFFFF"/>
            <w:vAlign w:val="center"/>
          </w:tcPr>
          <w:p w14:paraId="314F168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350</w:t>
            </w:r>
          </w:p>
        </w:tc>
        <w:tc>
          <w:tcPr>
            <w:tcW w:w="299" w:type="pct"/>
            <w:shd w:val="clear" w:color="auto" w:fill="FFFFFF"/>
            <w:vAlign w:val="center"/>
          </w:tcPr>
          <w:p w14:paraId="4220E3EF" w14:textId="77777777" w:rsidR="009B1005" w:rsidRPr="00F1143E" w:rsidRDefault="009B1005" w:rsidP="002F1C8B">
            <w:pPr>
              <w:spacing w:before="120"/>
              <w:jc w:val="right"/>
              <w:rPr>
                <w:rFonts w:ascii="Arial" w:hAnsi="Arial" w:cs="Arial"/>
                <w:sz w:val="20"/>
                <w:szCs w:val="20"/>
              </w:rPr>
            </w:pPr>
          </w:p>
        </w:tc>
      </w:tr>
      <w:tr w:rsidR="00F1143E" w:rsidRPr="00F1143E" w14:paraId="36072E88" w14:textId="77777777" w:rsidTr="002F1C8B">
        <w:tc>
          <w:tcPr>
            <w:tcW w:w="210" w:type="pct"/>
            <w:shd w:val="clear" w:color="auto" w:fill="FFFFFF"/>
            <w:vAlign w:val="center"/>
          </w:tcPr>
          <w:p w14:paraId="42F84545"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6</w:t>
            </w:r>
          </w:p>
        </w:tc>
        <w:tc>
          <w:tcPr>
            <w:tcW w:w="662" w:type="pct"/>
            <w:shd w:val="clear" w:color="auto" w:fill="FFFFFF"/>
            <w:vAlign w:val="center"/>
          </w:tcPr>
          <w:p w14:paraId="49863FB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6</w:t>
            </w:r>
          </w:p>
        </w:tc>
        <w:tc>
          <w:tcPr>
            <w:tcW w:w="226" w:type="pct"/>
            <w:shd w:val="clear" w:color="auto" w:fill="FFFFFF"/>
            <w:vAlign w:val="center"/>
          </w:tcPr>
          <w:p w14:paraId="3E47EDB5"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68770D7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xml:space="preserve">Các đường xương cá nối với các đường rẽ từ QL12B và QL6 vào các khu dân cư tính từ đường Quốc lộ tính từ 150 m đến 250 m (có chiều </w:t>
            </w:r>
            <w:r w:rsidRPr="00F1143E">
              <w:rPr>
                <w:rFonts w:ascii="Arial" w:hAnsi="Arial" w:cs="Arial"/>
                <w:sz w:val="20"/>
                <w:szCs w:val="20"/>
              </w:rPr>
              <w:lastRenderedPageBreak/>
              <w:t>rộng mặt đường từ 2,5 mét trở lên; Các đường xương cá còn lại của khu IB</w:t>
            </w:r>
          </w:p>
        </w:tc>
        <w:tc>
          <w:tcPr>
            <w:tcW w:w="299" w:type="pct"/>
            <w:shd w:val="clear" w:color="auto" w:fill="FFFFFF"/>
            <w:vAlign w:val="center"/>
          </w:tcPr>
          <w:p w14:paraId="3A4DABA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lastRenderedPageBreak/>
              <w:t>500</w:t>
            </w:r>
          </w:p>
        </w:tc>
        <w:tc>
          <w:tcPr>
            <w:tcW w:w="299" w:type="pct"/>
            <w:shd w:val="clear" w:color="auto" w:fill="FFFFFF"/>
            <w:vAlign w:val="center"/>
          </w:tcPr>
          <w:p w14:paraId="50C03DA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350</w:t>
            </w:r>
          </w:p>
        </w:tc>
        <w:tc>
          <w:tcPr>
            <w:tcW w:w="299" w:type="pct"/>
            <w:shd w:val="clear" w:color="auto" w:fill="FFFFFF"/>
            <w:vAlign w:val="center"/>
          </w:tcPr>
          <w:p w14:paraId="7A0A0AC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250</w:t>
            </w:r>
          </w:p>
        </w:tc>
        <w:tc>
          <w:tcPr>
            <w:tcW w:w="299" w:type="pct"/>
            <w:shd w:val="clear" w:color="auto" w:fill="FFFFFF"/>
            <w:vAlign w:val="center"/>
          </w:tcPr>
          <w:p w14:paraId="6E4C6FB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175</w:t>
            </w:r>
          </w:p>
        </w:tc>
        <w:tc>
          <w:tcPr>
            <w:tcW w:w="299" w:type="pct"/>
            <w:shd w:val="clear" w:color="auto" w:fill="FFFFFF"/>
            <w:vAlign w:val="center"/>
          </w:tcPr>
          <w:p w14:paraId="0566062A" w14:textId="77777777" w:rsidR="009B1005" w:rsidRPr="00F1143E" w:rsidRDefault="009B1005" w:rsidP="002F1C8B">
            <w:pPr>
              <w:spacing w:before="120"/>
              <w:jc w:val="right"/>
              <w:rPr>
                <w:rFonts w:ascii="Arial" w:hAnsi="Arial" w:cs="Arial"/>
                <w:sz w:val="20"/>
                <w:szCs w:val="20"/>
              </w:rPr>
            </w:pPr>
          </w:p>
        </w:tc>
      </w:tr>
      <w:tr w:rsidR="00F1143E" w:rsidRPr="00F1143E" w14:paraId="3DE1B300" w14:textId="77777777" w:rsidTr="002F1C8B">
        <w:tc>
          <w:tcPr>
            <w:tcW w:w="210" w:type="pct"/>
            <w:shd w:val="clear" w:color="auto" w:fill="FFFFFF"/>
            <w:vAlign w:val="center"/>
          </w:tcPr>
          <w:p w14:paraId="4C90F6DD"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7</w:t>
            </w:r>
          </w:p>
        </w:tc>
        <w:tc>
          <w:tcPr>
            <w:tcW w:w="662" w:type="pct"/>
            <w:shd w:val="clear" w:color="auto" w:fill="FFFFFF"/>
            <w:vAlign w:val="center"/>
          </w:tcPr>
          <w:p w14:paraId="705B65D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7</w:t>
            </w:r>
          </w:p>
        </w:tc>
        <w:tc>
          <w:tcPr>
            <w:tcW w:w="226" w:type="pct"/>
            <w:shd w:val="clear" w:color="auto" w:fill="FFFFFF"/>
            <w:vAlign w:val="center"/>
          </w:tcPr>
          <w:p w14:paraId="7D5F8023"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53C3A90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đường xương cá còn lại thuộc thị trấn Mường Khến.</w:t>
            </w:r>
          </w:p>
        </w:tc>
        <w:tc>
          <w:tcPr>
            <w:tcW w:w="299" w:type="pct"/>
            <w:shd w:val="clear" w:color="auto" w:fill="FFFFFF"/>
            <w:vAlign w:val="center"/>
          </w:tcPr>
          <w:p w14:paraId="1438B4E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250</w:t>
            </w:r>
          </w:p>
        </w:tc>
        <w:tc>
          <w:tcPr>
            <w:tcW w:w="299" w:type="pct"/>
            <w:shd w:val="clear" w:color="auto" w:fill="FFFFFF"/>
            <w:vAlign w:val="center"/>
          </w:tcPr>
          <w:p w14:paraId="5E800A2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175</w:t>
            </w:r>
          </w:p>
        </w:tc>
        <w:tc>
          <w:tcPr>
            <w:tcW w:w="299" w:type="pct"/>
            <w:shd w:val="clear" w:color="auto" w:fill="FFFFFF"/>
            <w:vAlign w:val="center"/>
          </w:tcPr>
          <w:p w14:paraId="71137CD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125</w:t>
            </w:r>
          </w:p>
        </w:tc>
        <w:tc>
          <w:tcPr>
            <w:tcW w:w="299" w:type="pct"/>
            <w:shd w:val="clear" w:color="auto" w:fill="FFFFFF"/>
            <w:vAlign w:val="center"/>
          </w:tcPr>
          <w:p w14:paraId="13AA620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90</w:t>
            </w:r>
          </w:p>
        </w:tc>
        <w:tc>
          <w:tcPr>
            <w:tcW w:w="299" w:type="pct"/>
            <w:shd w:val="clear" w:color="auto" w:fill="FFFFFF"/>
            <w:vAlign w:val="center"/>
          </w:tcPr>
          <w:p w14:paraId="0A7ECF41" w14:textId="77777777" w:rsidR="009B1005" w:rsidRPr="00F1143E" w:rsidRDefault="009B1005" w:rsidP="002F1C8B">
            <w:pPr>
              <w:spacing w:before="120"/>
              <w:jc w:val="right"/>
              <w:rPr>
                <w:rFonts w:ascii="Arial" w:hAnsi="Arial" w:cs="Arial"/>
                <w:sz w:val="20"/>
                <w:szCs w:val="20"/>
              </w:rPr>
            </w:pPr>
          </w:p>
        </w:tc>
      </w:tr>
      <w:tr w:rsidR="00F1143E" w:rsidRPr="00F1143E" w14:paraId="02F499EE" w14:textId="77777777" w:rsidTr="002F1C8B">
        <w:tc>
          <w:tcPr>
            <w:tcW w:w="210" w:type="pct"/>
            <w:shd w:val="clear" w:color="auto" w:fill="FFFFFF"/>
            <w:vAlign w:val="center"/>
          </w:tcPr>
          <w:p w14:paraId="169CDE4B"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V</w:t>
            </w:r>
          </w:p>
        </w:tc>
        <w:tc>
          <w:tcPr>
            <w:tcW w:w="662" w:type="pct"/>
            <w:shd w:val="clear" w:color="auto" w:fill="FFFFFF"/>
            <w:vAlign w:val="center"/>
          </w:tcPr>
          <w:p w14:paraId="1B08AE2D"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HUYỆN CAO PHONG</w:t>
            </w:r>
          </w:p>
        </w:tc>
        <w:tc>
          <w:tcPr>
            <w:tcW w:w="226" w:type="pct"/>
            <w:shd w:val="clear" w:color="auto" w:fill="FFFFFF"/>
            <w:vAlign w:val="center"/>
          </w:tcPr>
          <w:p w14:paraId="370EC067" w14:textId="77777777" w:rsidR="009B1005" w:rsidRPr="00F1143E" w:rsidRDefault="009B1005" w:rsidP="002F1C8B">
            <w:pPr>
              <w:spacing w:before="120"/>
              <w:jc w:val="center"/>
              <w:rPr>
                <w:rFonts w:ascii="Arial" w:hAnsi="Arial" w:cs="Arial"/>
                <w:b/>
                <w:sz w:val="20"/>
                <w:szCs w:val="20"/>
              </w:rPr>
            </w:pPr>
          </w:p>
        </w:tc>
        <w:tc>
          <w:tcPr>
            <w:tcW w:w="2407" w:type="pct"/>
            <w:shd w:val="clear" w:color="auto" w:fill="FFFFFF"/>
            <w:vAlign w:val="center"/>
          </w:tcPr>
          <w:p w14:paraId="4BF7F0E8" w14:textId="77777777" w:rsidR="009B1005" w:rsidRPr="00F1143E" w:rsidRDefault="009B1005" w:rsidP="002F1C8B">
            <w:pPr>
              <w:spacing w:before="120"/>
              <w:rPr>
                <w:rFonts w:ascii="Arial" w:hAnsi="Arial" w:cs="Arial"/>
                <w:sz w:val="20"/>
                <w:szCs w:val="20"/>
              </w:rPr>
            </w:pPr>
          </w:p>
        </w:tc>
        <w:tc>
          <w:tcPr>
            <w:tcW w:w="299" w:type="pct"/>
            <w:shd w:val="clear" w:color="auto" w:fill="FFFFFF"/>
            <w:vAlign w:val="center"/>
          </w:tcPr>
          <w:p w14:paraId="01E1C4AF"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4D431D3A"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22C527FF"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009C17AA"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7F4486CE" w14:textId="77777777" w:rsidR="009B1005" w:rsidRPr="00F1143E" w:rsidRDefault="009B1005" w:rsidP="002F1C8B">
            <w:pPr>
              <w:spacing w:before="120"/>
              <w:jc w:val="right"/>
              <w:rPr>
                <w:rFonts w:ascii="Arial" w:hAnsi="Arial" w:cs="Arial"/>
                <w:sz w:val="20"/>
                <w:szCs w:val="20"/>
              </w:rPr>
            </w:pPr>
          </w:p>
        </w:tc>
      </w:tr>
      <w:tr w:rsidR="00F1143E" w:rsidRPr="00F1143E" w14:paraId="7E1F7091" w14:textId="77777777" w:rsidTr="002F1C8B">
        <w:tc>
          <w:tcPr>
            <w:tcW w:w="210" w:type="pct"/>
            <w:shd w:val="clear" w:color="auto" w:fill="FFFFFF"/>
            <w:vAlign w:val="center"/>
          </w:tcPr>
          <w:p w14:paraId="7CC1FFAC" w14:textId="77777777" w:rsidR="009B1005" w:rsidRPr="00F1143E" w:rsidRDefault="009B1005" w:rsidP="002F1C8B">
            <w:pPr>
              <w:spacing w:before="120"/>
              <w:jc w:val="center"/>
              <w:rPr>
                <w:rFonts w:ascii="Arial" w:hAnsi="Arial" w:cs="Arial"/>
                <w:b/>
                <w:sz w:val="20"/>
                <w:szCs w:val="20"/>
              </w:rPr>
            </w:pPr>
          </w:p>
        </w:tc>
        <w:tc>
          <w:tcPr>
            <w:tcW w:w="662" w:type="pct"/>
            <w:shd w:val="clear" w:color="auto" w:fill="FFFFFF"/>
            <w:vAlign w:val="center"/>
          </w:tcPr>
          <w:p w14:paraId="397A5CE1"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Thị trấn Cao Phong</w:t>
            </w:r>
          </w:p>
        </w:tc>
        <w:tc>
          <w:tcPr>
            <w:tcW w:w="226" w:type="pct"/>
            <w:shd w:val="clear" w:color="auto" w:fill="FFFFFF"/>
            <w:vAlign w:val="center"/>
          </w:tcPr>
          <w:p w14:paraId="2649E3CE"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5</w:t>
            </w:r>
          </w:p>
        </w:tc>
        <w:tc>
          <w:tcPr>
            <w:tcW w:w="2407" w:type="pct"/>
            <w:shd w:val="clear" w:color="auto" w:fill="FFFFFF"/>
            <w:vAlign w:val="center"/>
          </w:tcPr>
          <w:p w14:paraId="7BB514EC" w14:textId="77777777" w:rsidR="009B1005" w:rsidRPr="00F1143E" w:rsidRDefault="009B1005" w:rsidP="002F1C8B">
            <w:pPr>
              <w:spacing w:before="120"/>
              <w:rPr>
                <w:rFonts w:ascii="Arial" w:hAnsi="Arial" w:cs="Arial"/>
                <w:sz w:val="20"/>
                <w:szCs w:val="20"/>
              </w:rPr>
            </w:pPr>
          </w:p>
        </w:tc>
        <w:tc>
          <w:tcPr>
            <w:tcW w:w="299" w:type="pct"/>
            <w:shd w:val="clear" w:color="auto" w:fill="FFFFFF"/>
            <w:vAlign w:val="center"/>
          </w:tcPr>
          <w:p w14:paraId="6CF09FB0"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662B09D0"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1C24598A"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398BC8F7"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42A990A9" w14:textId="77777777" w:rsidR="009B1005" w:rsidRPr="00F1143E" w:rsidRDefault="009B1005" w:rsidP="002F1C8B">
            <w:pPr>
              <w:spacing w:before="120"/>
              <w:jc w:val="right"/>
              <w:rPr>
                <w:rFonts w:ascii="Arial" w:hAnsi="Arial" w:cs="Arial"/>
                <w:sz w:val="20"/>
                <w:szCs w:val="20"/>
              </w:rPr>
            </w:pPr>
          </w:p>
        </w:tc>
      </w:tr>
      <w:tr w:rsidR="00F1143E" w:rsidRPr="00F1143E" w14:paraId="7284C034" w14:textId="77777777" w:rsidTr="002F1C8B">
        <w:tc>
          <w:tcPr>
            <w:tcW w:w="210" w:type="pct"/>
            <w:shd w:val="clear" w:color="auto" w:fill="FFFFFF"/>
            <w:vAlign w:val="center"/>
          </w:tcPr>
          <w:p w14:paraId="172E6E54"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w:t>
            </w:r>
          </w:p>
        </w:tc>
        <w:tc>
          <w:tcPr>
            <w:tcW w:w="662" w:type="pct"/>
            <w:shd w:val="clear" w:color="auto" w:fill="FFFFFF"/>
            <w:vAlign w:val="center"/>
          </w:tcPr>
          <w:p w14:paraId="6B4B458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26" w:type="pct"/>
            <w:shd w:val="clear" w:color="auto" w:fill="FFFFFF"/>
            <w:vAlign w:val="center"/>
          </w:tcPr>
          <w:p w14:paraId="41B77B60"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3704ED3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Đường QL 6 từ ngã tư Đài tưởng niệm thị trấn + đường lên cột phát sóng Viettel (Khu 2) đến đường đi xã Tân Phong + đường đi đơn vị X264</w:t>
            </w:r>
          </w:p>
        </w:tc>
        <w:tc>
          <w:tcPr>
            <w:tcW w:w="299" w:type="pct"/>
            <w:shd w:val="clear" w:color="auto" w:fill="FFFFFF"/>
            <w:vAlign w:val="center"/>
          </w:tcPr>
          <w:p w14:paraId="530D1A9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7.000</w:t>
            </w:r>
          </w:p>
        </w:tc>
        <w:tc>
          <w:tcPr>
            <w:tcW w:w="299" w:type="pct"/>
            <w:shd w:val="clear" w:color="auto" w:fill="FFFFFF"/>
            <w:vAlign w:val="center"/>
          </w:tcPr>
          <w:p w14:paraId="38C1005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5.300</w:t>
            </w:r>
          </w:p>
        </w:tc>
        <w:tc>
          <w:tcPr>
            <w:tcW w:w="299" w:type="pct"/>
            <w:shd w:val="clear" w:color="auto" w:fill="FFFFFF"/>
            <w:vAlign w:val="center"/>
          </w:tcPr>
          <w:p w14:paraId="5F38123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4.200</w:t>
            </w:r>
          </w:p>
        </w:tc>
        <w:tc>
          <w:tcPr>
            <w:tcW w:w="299" w:type="pct"/>
            <w:shd w:val="clear" w:color="auto" w:fill="FFFFFF"/>
            <w:vAlign w:val="center"/>
          </w:tcPr>
          <w:p w14:paraId="0520337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3.200</w:t>
            </w:r>
          </w:p>
        </w:tc>
        <w:tc>
          <w:tcPr>
            <w:tcW w:w="299" w:type="pct"/>
            <w:shd w:val="clear" w:color="auto" w:fill="FFFFFF"/>
            <w:vAlign w:val="center"/>
          </w:tcPr>
          <w:p w14:paraId="3F63CB8D" w14:textId="77777777" w:rsidR="009B1005" w:rsidRPr="00F1143E" w:rsidRDefault="009B1005" w:rsidP="002F1C8B">
            <w:pPr>
              <w:spacing w:before="120"/>
              <w:jc w:val="right"/>
              <w:rPr>
                <w:rFonts w:ascii="Arial" w:hAnsi="Arial" w:cs="Arial"/>
                <w:sz w:val="20"/>
                <w:szCs w:val="20"/>
              </w:rPr>
            </w:pPr>
          </w:p>
        </w:tc>
      </w:tr>
      <w:tr w:rsidR="00F1143E" w:rsidRPr="00F1143E" w14:paraId="18AA682E" w14:textId="77777777" w:rsidTr="002F1C8B">
        <w:tc>
          <w:tcPr>
            <w:tcW w:w="210" w:type="pct"/>
            <w:shd w:val="clear" w:color="auto" w:fill="FFFFFF"/>
            <w:vAlign w:val="center"/>
          </w:tcPr>
          <w:p w14:paraId="69CE7EE1"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2</w:t>
            </w:r>
          </w:p>
        </w:tc>
        <w:tc>
          <w:tcPr>
            <w:tcW w:w="662" w:type="pct"/>
            <w:shd w:val="clear" w:color="auto" w:fill="FFFFFF"/>
            <w:vAlign w:val="center"/>
          </w:tcPr>
          <w:p w14:paraId="31E65E7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2</w:t>
            </w:r>
          </w:p>
        </w:tc>
        <w:tc>
          <w:tcPr>
            <w:tcW w:w="226" w:type="pct"/>
            <w:shd w:val="clear" w:color="auto" w:fill="FFFFFF"/>
            <w:vAlign w:val="center"/>
          </w:tcPr>
          <w:p w14:paraId="6DC30E89"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6F11A20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Đường QL 6 từ xóm Bắc Sơn và bên đối diện là nhà ông Vũ Đức Chuyện đến ngã tư Đài tưởng niệm + đường lên cột phát sóng Viettel (Khu 2); Đường đi xã Tân Phong + đường vào đơn vị X264 đến đường lên nghĩa trang khu 7 và bên đối diện là ông Dương Hoàng Mong</w:t>
            </w:r>
          </w:p>
        </w:tc>
        <w:tc>
          <w:tcPr>
            <w:tcW w:w="299" w:type="pct"/>
            <w:shd w:val="clear" w:color="auto" w:fill="FFFFFF"/>
            <w:vAlign w:val="center"/>
          </w:tcPr>
          <w:p w14:paraId="1281643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5.000</w:t>
            </w:r>
          </w:p>
        </w:tc>
        <w:tc>
          <w:tcPr>
            <w:tcW w:w="299" w:type="pct"/>
            <w:shd w:val="clear" w:color="auto" w:fill="FFFFFF"/>
            <w:vAlign w:val="center"/>
          </w:tcPr>
          <w:p w14:paraId="08EEA06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4.300</w:t>
            </w:r>
          </w:p>
        </w:tc>
        <w:tc>
          <w:tcPr>
            <w:tcW w:w="299" w:type="pct"/>
            <w:shd w:val="clear" w:color="auto" w:fill="FFFFFF"/>
            <w:vAlign w:val="center"/>
          </w:tcPr>
          <w:p w14:paraId="458D0E2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3.300</w:t>
            </w:r>
          </w:p>
        </w:tc>
        <w:tc>
          <w:tcPr>
            <w:tcW w:w="299" w:type="pct"/>
            <w:shd w:val="clear" w:color="auto" w:fill="FFFFFF"/>
            <w:vAlign w:val="center"/>
          </w:tcPr>
          <w:p w14:paraId="4F659E0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2.300</w:t>
            </w:r>
          </w:p>
        </w:tc>
        <w:tc>
          <w:tcPr>
            <w:tcW w:w="299" w:type="pct"/>
            <w:shd w:val="clear" w:color="auto" w:fill="FFFFFF"/>
            <w:vAlign w:val="center"/>
          </w:tcPr>
          <w:p w14:paraId="086B550C" w14:textId="77777777" w:rsidR="009B1005" w:rsidRPr="00F1143E" w:rsidRDefault="009B1005" w:rsidP="002F1C8B">
            <w:pPr>
              <w:spacing w:before="120"/>
              <w:jc w:val="right"/>
              <w:rPr>
                <w:rFonts w:ascii="Arial" w:hAnsi="Arial" w:cs="Arial"/>
                <w:sz w:val="20"/>
                <w:szCs w:val="20"/>
              </w:rPr>
            </w:pPr>
          </w:p>
        </w:tc>
      </w:tr>
      <w:tr w:rsidR="00F1143E" w:rsidRPr="00F1143E" w14:paraId="0BB50AFF" w14:textId="77777777" w:rsidTr="002F1C8B">
        <w:tc>
          <w:tcPr>
            <w:tcW w:w="210" w:type="pct"/>
            <w:shd w:val="clear" w:color="auto" w:fill="FFFFFF"/>
            <w:vAlign w:val="center"/>
          </w:tcPr>
          <w:p w14:paraId="5C6B76BD"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3</w:t>
            </w:r>
          </w:p>
        </w:tc>
        <w:tc>
          <w:tcPr>
            <w:tcW w:w="662" w:type="pct"/>
            <w:shd w:val="clear" w:color="auto" w:fill="FFFFFF"/>
            <w:vAlign w:val="center"/>
          </w:tcPr>
          <w:p w14:paraId="21B71C2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26" w:type="pct"/>
            <w:shd w:val="clear" w:color="auto" w:fill="FFFFFF"/>
            <w:vAlign w:val="center"/>
          </w:tcPr>
          <w:p w14:paraId="08C103A8"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6FB5E99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Đường QL 6 từ đường lên nghĩa trang khu 7 và bên đối diện là nhà ông Thủy đến cầu Bảm; Đoạn đường từ cây xăng xóm Mới đến đường vào xóm Bắc Sơn; Đường vào sân vận động huyện; Đường cạnh Bưu điện Trung tâm huyện đến ngã tư khu đấu giá đất; Đường vào khu A kho 102 bộ đội biên phòng</w:t>
            </w:r>
          </w:p>
        </w:tc>
        <w:tc>
          <w:tcPr>
            <w:tcW w:w="299" w:type="pct"/>
            <w:shd w:val="clear" w:color="auto" w:fill="FFFFFF"/>
            <w:vAlign w:val="center"/>
          </w:tcPr>
          <w:p w14:paraId="30CE5FF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4.000</w:t>
            </w:r>
          </w:p>
        </w:tc>
        <w:tc>
          <w:tcPr>
            <w:tcW w:w="299" w:type="pct"/>
            <w:shd w:val="clear" w:color="auto" w:fill="FFFFFF"/>
            <w:vAlign w:val="center"/>
          </w:tcPr>
          <w:p w14:paraId="7843EC4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3.100</w:t>
            </w:r>
          </w:p>
        </w:tc>
        <w:tc>
          <w:tcPr>
            <w:tcW w:w="299" w:type="pct"/>
            <w:shd w:val="clear" w:color="auto" w:fill="FFFFFF"/>
            <w:vAlign w:val="center"/>
          </w:tcPr>
          <w:p w14:paraId="60CC5B6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2.500</w:t>
            </w:r>
          </w:p>
        </w:tc>
        <w:tc>
          <w:tcPr>
            <w:tcW w:w="299" w:type="pct"/>
            <w:shd w:val="clear" w:color="auto" w:fill="FFFFFF"/>
            <w:vAlign w:val="center"/>
          </w:tcPr>
          <w:p w14:paraId="1ADC335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1.600</w:t>
            </w:r>
          </w:p>
        </w:tc>
        <w:tc>
          <w:tcPr>
            <w:tcW w:w="299" w:type="pct"/>
            <w:shd w:val="clear" w:color="auto" w:fill="FFFFFF"/>
            <w:vAlign w:val="center"/>
          </w:tcPr>
          <w:p w14:paraId="0CAAB381" w14:textId="77777777" w:rsidR="009B1005" w:rsidRPr="00F1143E" w:rsidRDefault="009B1005" w:rsidP="002F1C8B">
            <w:pPr>
              <w:spacing w:before="120"/>
              <w:jc w:val="right"/>
              <w:rPr>
                <w:rFonts w:ascii="Arial" w:hAnsi="Arial" w:cs="Arial"/>
                <w:sz w:val="20"/>
                <w:szCs w:val="20"/>
              </w:rPr>
            </w:pPr>
          </w:p>
        </w:tc>
      </w:tr>
      <w:tr w:rsidR="00F1143E" w:rsidRPr="00F1143E" w14:paraId="3AE24325" w14:textId="77777777" w:rsidTr="002F1C8B">
        <w:tc>
          <w:tcPr>
            <w:tcW w:w="210" w:type="pct"/>
            <w:shd w:val="clear" w:color="auto" w:fill="FFFFFF"/>
            <w:vAlign w:val="center"/>
          </w:tcPr>
          <w:p w14:paraId="3B7395C7"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4</w:t>
            </w:r>
          </w:p>
        </w:tc>
        <w:tc>
          <w:tcPr>
            <w:tcW w:w="662" w:type="pct"/>
            <w:shd w:val="clear" w:color="auto" w:fill="FFFFFF"/>
            <w:vAlign w:val="center"/>
          </w:tcPr>
          <w:p w14:paraId="5C45D58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26" w:type="pct"/>
            <w:shd w:val="clear" w:color="auto" w:fill="FFFFFF"/>
            <w:vAlign w:val="center"/>
          </w:tcPr>
          <w:p w14:paraId="7E1D5489"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46410A5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xml:space="preserve">Đường thị trấn đi xã Tân Phong (hết đất Trường dân tộc nội trú); Đường vào Kho X264; Đường thị trấn đi các xã Đông Phong, Xuân Phong (cạnh cây xăng khu 4) đến hết địa giới đất nhà ông Tán. Đường cạnh Bệnh viện Đa khoa huyện chạy dọc hai bên đường liên xã, thị trấn đi xã Đông Phong; Đường vào kho K 834 Tổng cục Kỹ thuật (đến hết ngã ba hết địa giới nhà bà Tản) và các đường còn lại </w:t>
            </w:r>
            <w:r w:rsidRPr="00F1143E">
              <w:rPr>
                <w:rFonts w:ascii="Arial" w:hAnsi="Arial" w:cs="Arial"/>
                <w:sz w:val="20"/>
                <w:szCs w:val="20"/>
              </w:rPr>
              <w:lastRenderedPageBreak/>
              <w:t>của Khu đấu giá đất chưa được quy định tại đường phố loại 3 trên đây; Đường từ ngã ba cổng sân Vận động huyện đến ngã ba tiếp giáp với đường vào Kho 102 Bộ đội Biên phòng; Đường vào nhà Văn hóa Khu 4 đến hết phần địa giới nhà bà Lan; đường vào núi đầu Rồng</w:t>
            </w:r>
          </w:p>
        </w:tc>
        <w:tc>
          <w:tcPr>
            <w:tcW w:w="299" w:type="pct"/>
            <w:shd w:val="clear" w:color="auto" w:fill="FFFFFF"/>
            <w:vAlign w:val="center"/>
          </w:tcPr>
          <w:p w14:paraId="4835E40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lastRenderedPageBreak/>
              <w:t>2.500</w:t>
            </w:r>
          </w:p>
        </w:tc>
        <w:tc>
          <w:tcPr>
            <w:tcW w:w="299" w:type="pct"/>
            <w:shd w:val="clear" w:color="auto" w:fill="FFFFFF"/>
            <w:vAlign w:val="center"/>
          </w:tcPr>
          <w:p w14:paraId="567A8EA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1.800</w:t>
            </w:r>
          </w:p>
        </w:tc>
        <w:tc>
          <w:tcPr>
            <w:tcW w:w="299" w:type="pct"/>
            <w:shd w:val="clear" w:color="auto" w:fill="FFFFFF"/>
            <w:vAlign w:val="center"/>
          </w:tcPr>
          <w:p w14:paraId="36BF84E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1.400</w:t>
            </w:r>
          </w:p>
        </w:tc>
        <w:tc>
          <w:tcPr>
            <w:tcW w:w="299" w:type="pct"/>
            <w:shd w:val="clear" w:color="auto" w:fill="FFFFFF"/>
            <w:vAlign w:val="center"/>
          </w:tcPr>
          <w:p w14:paraId="6C5A121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w:t>
            </w:r>
          </w:p>
        </w:tc>
        <w:tc>
          <w:tcPr>
            <w:tcW w:w="299" w:type="pct"/>
            <w:shd w:val="clear" w:color="auto" w:fill="FFFFFF"/>
            <w:vAlign w:val="center"/>
          </w:tcPr>
          <w:p w14:paraId="5673FDF3" w14:textId="77777777" w:rsidR="009B1005" w:rsidRPr="00F1143E" w:rsidRDefault="009B1005" w:rsidP="002F1C8B">
            <w:pPr>
              <w:spacing w:before="120"/>
              <w:jc w:val="right"/>
              <w:rPr>
                <w:rFonts w:ascii="Arial" w:hAnsi="Arial" w:cs="Arial"/>
                <w:sz w:val="20"/>
                <w:szCs w:val="20"/>
              </w:rPr>
            </w:pPr>
          </w:p>
        </w:tc>
      </w:tr>
      <w:tr w:rsidR="00F1143E" w:rsidRPr="00F1143E" w14:paraId="6B2CFE41" w14:textId="77777777" w:rsidTr="002F1C8B">
        <w:tc>
          <w:tcPr>
            <w:tcW w:w="210" w:type="pct"/>
            <w:shd w:val="clear" w:color="auto" w:fill="FFFFFF"/>
            <w:vAlign w:val="center"/>
          </w:tcPr>
          <w:p w14:paraId="1536C38D"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5</w:t>
            </w:r>
          </w:p>
        </w:tc>
        <w:tc>
          <w:tcPr>
            <w:tcW w:w="662" w:type="pct"/>
            <w:shd w:val="clear" w:color="auto" w:fill="FFFFFF"/>
            <w:vAlign w:val="center"/>
          </w:tcPr>
          <w:p w14:paraId="70F8BB4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5</w:t>
            </w:r>
          </w:p>
        </w:tc>
        <w:tc>
          <w:tcPr>
            <w:tcW w:w="226" w:type="pct"/>
            <w:shd w:val="clear" w:color="auto" w:fill="FFFFFF"/>
            <w:vAlign w:val="center"/>
          </w:tcPr>
          <w:p w14:paraId="1135A8CD"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52998CD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trục đường còn lại thuộc thị trấn.</w:t>
            </w:r>
          </w:p>
        </w:tc>
        <w:tc>
          <w:tcPr>
            <w:tcW w:w="299" w:type="pct"/>
            <w:shd w:val="clear" w:color="auto" w:fill="FFFFFF"/>
            <w:vAlign w:val="center"/>
          </w:tcPr>
          <w:p w14:paraId="67BC580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1.800</w:t>
            </w:r>
          </w:p>
        </w:tc>
        <w:tc>
          <w:tcPr>
            <w:tcW w:w="299" w:type="pct"/>
            <w:shd w:val="clear" w:color="auto" w:fill="FFFFFF"/>
            <w:vAlign w:val="center"/>
          </w:tcPr>
          <w:p w14:paraId="3F89515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1.300</w:t>
            </w:r>
          </w:p>
        </w:tc>
        <w:tc>
          <w:tcPr>
            <w:tcW w:w="299" w:type="pct"/>
            <w:shd w:val="clear" w:color="auto" w:fill="FFFFFF"/>
            <w:vAlign w:val="center"/>
          </w:tcPr>
          <w:p w14:paraId="12035AA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w:t>
            </w:r>
          </w:p>
        </w:tc>
        <w:tc>
          <w:tcPr>
            <w:tcW w:w="299" w:type="pct"/>
            <w:shd w:val="clear" w:color="auto" w:fill="FFFFFF"/>
            <w:vAlign w:val="center"/>
          </w:tcPr>
          <w:p w14:paraId="25BA0B9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w:t>
            </w:r>
          </w:p>
        </w:tc>
        <w:tc>
          <w:tcPr>
            <w:tcW w:w="299" w:type="pct"/>
            <w:shd w:val="clear" w:color="auto" w:fill="FFFFFF"/>
            <w:vAlign w:val="center"/>
          </w:tcPr>
          <w:p w14:paraId="6D5B85E8" w14:textId="77777777" w:rsidR="009B1005" w:rsidRPr="00F1143E" w:rsidRDefault="009B1005" w:rsidP="002F1C8B">
            <w:pPr>
              <w:spacing w:before="120"/>
              <w:jc w:val="right"/>
              <w:rPr>
                <w:rFonts w:ascii="Arial" w:hAnsi="Arial" w:cs="Arial"/>
                <w:sz w:val="20"/>
                <w:szCs w:val="20"/>
              </w:rPr>
            </w:pPr>
          </w:p>
        </w:tc>
      </w:tr>
      <w:tr w:rsidR="00F1143E" w:rsidRPr="00F1143E" w14:paraId="4AA2D563" w14:textId="77777777" w:rsidTr="002F1C8B">
        <w:tc>
          <w:tcPr>
            <w:tcW w:w="210" w:type="pct"/>
            <w:shd w:val="clear" w:color="auto" w:fill="FFFFFF"/>
            <w:vAlign w:val="center"/>
          </w:tcPr>
          <w:p w14:paraId="3822EFE3"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VI</w:t>
            </w:r>
          </w:p>
        </w:tc>
        <w:tc>
          <w:tcPr>
            <w:tcW w:w="662" w:type="pct"/>
            <w:shd w:val="clear" w:color="auto" w:fill="FFFFFF"/>
            <w:vAlign w:val="center"/>
          </w:tcPr>
          <w:p w14:paraId="2F599D13"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HUYỆN LƯƠNG SƠN</w:t>
            </w:r>
          </w:p>
        </w:tc>
        <w:tc>
          <w:tcPr>
            <w:tcW w:w="226" w:type="pct"/>
            <w:shd w:val="clear" w:color="auto" w:fill="FFFFFF"/>
            <w:vAlign w:val="center"/>
          </w:tcPr>
          <w:p w14:paraId="1BEBB1EE"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3C15AAA3" w14:textId="77777777" w:rsidR="009B1005" w:rsidRPr="00F1143E" w:rsidRDefault="009B1005" w:rsidP="002F1C8B">
            <w:pPr>
              <w:spacing w:before="120"/>
              <w:rPr>
                <w:rFonts w:ascii="Arial" w:hAnsi="Arial" w:cs="Arial"/>
                <w:sz w:val="20"/>
                <w:szCs w:val="20"/>
              </w:rPr>
            </w:pPr>
          </w:p>
        </w:tc>
        <w:tc>
          <w:tcPr>
            <w:tcW w:w="299" w:type="pct"/>
            <w:shd w:val="clear" w:color="auto" w:fill="FFFFFF"/>
            <w:vAlign w:val="center"/>
          </w:tcPr>
          <w:p w14:paraId="26400B61"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02014BC1"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06C3D17B"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21480F2A"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647A808F" w14:textId="77777777" w:rsidR="009B1005" w:rsidRPr="00F1143E" w:rsidRDefault="009B1005" w:rsidP="002F1C8B">
            <w:pPr>
              <w:spacing w:before="120"/>
              <w:jc w:val="right"/>
              <w:rPr>
                <w:rFonts w:ascii="Arial" w:hAnsi="Arial" w:cs="Arial"/>
                <w:sz w:val="20"/>
                <w:szCs w:val="20"/>
              </w:rPr>
            </w:pPr>
          </w:p>
        </w:tc>
      </w:tr>
      <w:tr w:rsidR="00F1143E" w:rsidRPr="00F1143E" w14:paraId="231DCBBF" w14:textId="77777777" w:rsidTr="002F1C8B">
        <w:tc>
          <w:tcPr>
            <w:tcW w:w="210" w:type="pct"/>
            <w:shd w:val="clear" w:color="auto" w:fill="FFFFFF"/>
            <w:vAlign w:val="center"/>
          </w:tcPr>
          <w:p w14:paraId="63E11A9E" w14:textId="77777777" w:rsidR="009B1005" w:rsidRPr="00F1143E" w:rsidRDefault="009B1005" w:rsidP="002F1C8B">
            <w:pPr>
              <w:spacing w:before="120"/>
              <w:jc w:val="center"/>
              <w:rPr>
                <w:rFonts w:ascii="Arial" w:hAnsi="Arial" w:cs="Arial"/>
                <w:b/>
                <w:sz w:val="20"/>
                <w:szCs w:val="20"/>
              </w:rPr>
            </w:pPr>
          </w:p>
        </w:tc>
        <w:tc>
          <w:tcPr>
            <w:tcW w:w="662" w:type="pct"/>
            <w:shd w:val="clear" w:color="auto" w:fill="FFFFFF"/>
            <w:vAlign w:val="center"/>
          </w:tcPr>
          <w:p w14:paraId="4DC70F91"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Thị trấn Lương Sơn</w:t>
            </w:r>
          </w:p>
        </w:tc>
        <w:tc>
          <w:tcPr>
            <w:tcW w:w="226" w:type="pct"/>
            <w:shd w:val="clear" w:color="auto" w:fill="FFFFFF"/>
            <w:vAlign w:val="center"/>
          </w:tcPr>
          <w:p w14:paraId="68AD044A"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5</w:t>
            </w:r>
          </w:p>
        </w:tc>
        <w:tc>
          <w:tcPr>
            <w:tcW w:w="2407" w:type="pct"/>
            <w:shd w:val="clear" w:color="auto" w:fill="FFFFFF"/>
            <w:vAlign w:val="center"/>
          </w:tcPr>
          <w:p w14:paraId="508A8A2F" w14:textId="77777777" w:rsidR="009B1005" w:rsidRPr="00F1143E" w:rsidRDefault="009B1005" w:rsidP="002F1C8B">
            <w:pPr>
              <w:spacing w:before="120"/>
              <w:rPr>
                <w:rFonts w:ascii="Arial" w:hAnsi="Arial" w:cs="Arial"/>
                <w:sz w:val="20"/>
                <w:szCs w:val="20"/>
              </w:rPr>
            </w:pPr>
          </w:p>
        </w:tc>
        <w:tc>
          <w:tcPr>
            <w:tcW w:w="299" w:type="pct"/>
            <w:shd w:val="clear" w:color="auto" w:fill="FFFFFF"/>
            <w:vAlign w:val="center"/>
          </w:tcPr>
          <w:p w14:paraId="6DE41E37"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63680875"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291960AC"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4D9E7D1A"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54322762" w14:textId="77777777" w:rsidR="009B1005" w:rsidRPr="00F1143E" w:rsidRDefault="009B1005" w:rsidP="002F1C8B">
            <w:pPr>
              <w:spacing w:before="120"/>
              <w:jc w:val="right"/>
              <w:rPr>
                <w:rFonts w:ascii="Arial" w:hAnsi="Arial" w:cs="Arial"/>
                <w:sz w:val="20"/>
                <w:szCs w:val="20"/>
              </w:rPr>
            </w:pPr>
          </w:p>
        </w:tc>
      </w:tr>
      <w:tr w:rsidR="00F1143E" w:rsidRPr="00F1143E" w14:paraId="7F92B117" w14:textId="77777777" w:rsidTr="002F1C8B">
        <w:tc>
          <w:tcPr>
            <w:tcW w:w="210" w:type="pct"/>
            <w:shd w:val="clear" w:color="auto" w:fill="FFFFFF"/>
            <w:vAlign w:val="center"/>
          </w:tcPr>
          <w:p w14:paraId="491E1C81"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w:t>
            </w:r>
          </w:p>
        </w:tc>
        <w:tc>
          <w:tcPr>
            <w:tcW w:w="662" w:type="pct"/>
            <w:shd w:val="clear" w:color="auto" w:fill="FFFFFF"/>
            <w:vAlign w:val="center"/>
          </w:tcPr>
          <w:p w14:paraId="23384A9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26" w:type="pct"/>
            <w:shd w:val="clear" w:color="auto" w:fill="FFFFFF"/>
            <w:vAlign w:val="center"/>
          </w:tcPr>
          <w:p w14:paraId="419278DE"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2B33B9B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đường QL6A đi qua thị trấn, từ Km 40+560 (cầu Đồng Bái) đến Km 41+680 (Đường rẽ vào Tiểu khu 7; đoạn đường từ QL6A đến cổng xí nghiệp khai thác công trình thủy lợi (có chiều rộng mặt đường 27 m)</w:t>
            </w:r>
          </w:p>
        </w:tc>
        <w:tc>
          <w:tcPr>
            <w:tcW w:w="299" w:type="pct"/>
            <w:shd w:val="clear" w:color="auto" w:fill="FFFFFF"/>
            <w:vAlign w:val="center"/>
          </w:tcPr>
          <w:p w14:paraId="7A68458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10.000</w:t>
            </w:r>
          </w:p>
        </w:tc>
        <w:tc>
          <w:tcPr>
            <w:tcW w:w="299" w:type="pct"/>
            <w:shd w:val="clear" w:color="auto" w:fill="FFFFFF"/>
            <w:vAlign w:val="center"/>
          </w:tcPr>
          <w:p w14:paraId="0D3FE75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7.500</w:t>
            </w:r>
          </w:p>
        </w:tc>
        <w:tc>
          <w:tcPr>
            <w:tcW w:w="299" w:type="pct"/>
            <w:shd w:val="clear" w:color="auto" w:fill="FFFFFF"/>
            <w:vAlign w:val="center"/>
          </w:tcPr>
          <w:p w14:paraId="6799ECC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5.100</w:t>
            </w:r>
          </w:p>
        </w:tc>
        <w:tc>
          <w:tcPr>
            <w:tcW w:w="299" w:type="pct"/>
            <w:shd w:val="clear" w:color="auto" w:fill="FFFFFF"/>
            <w:vAlign w:val="center"/>
          </w:tcPr>
          <w:p w14:paraId="171CC29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2.700</w:t>
            </w:r>
          </w:p>
        </w:tc>
        <w:tc>
          <w:tcPr>
            <w:tcW w:w="299" w:type="pct"/>
            <w:shd w:val="clear" w:color="auto" w:fill="FFFFFF"/>
            <w:vAlign w:val="center"/>
          </w:tcPr>
          <w:p w14:paraId="4562EFB4" w14:textId="77777777" w:rsidR="009B1005" w:rsidRPr="00F1143E" w:rsidRDefault="009B1005" w:rsidP="002F1C8B">
            <w:pPr>
              <w:spacing w:before="120"/>
              <w:jc w:val="right"/>
              <w:rPr>
                <w:rFonts w:ascii="Arial" w:hAnsi="Arial" w:cs="Arial"/>
                <w:sz w:val="20"/>
                <w:szCs w:val="20"/>
              </w:rPr>
            </w:pPr>
          </w:p>
        </w:tc>
      </w:tr>
      <w:tr w:rsidR="00F1143E" w:rsidRPr="00F1143E" w14:paraId="1010A999" w14:textId="77777777" w:rsidTr="002F1C8B">
        <w:tc>
          <w:tcPr>
            <w:tcW w:w="210" w:type="pct"/>
            <w:shd w:val="clear" w:color="auto" w:fill="FFFFFF"/>
            <w:vAlign w:val="center"/>
          </w:tcPr>
          <w:p w14:paraId="39A0C45B"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2</w:t>
            </w:r>
          </w:p>
        </w:tc>
        <w:tc>
          <w:tcPr>
            <w:tcW w:w="662" w:type="pct"/>
            <w:shd w:val="clear" w:color="auto" w:fill="FFFFFF"/>
            <w:vAlign w:val="center"/>
          </w:tcPr>
          <w:p w14:paraId="67999A6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2</w:t>
            </w:r>
          </w:p>
        </w:tc>
        <w:tc>
          <w:tcPr>
            <w:tcW w:w="226" w:type="pct"/>
            <w:shd w:val="clear" w:color="auto" w:fill="FFFFFF"/>
            <w:vAlign w:val="center"/>
          </w:tcPr>
          <w:p w14:paraId="0AC5E007"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6430284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đường QL6A từ Km 40+560 (cầu Đồng Bái) đi về hướng Xuân Mai đến hết thị trấn Lương Sơn; Đoạn đường QL6A từ Km 41+680 (Đường rẽ vào Tiểu khu 7 đến Km 42+ 560 (cầu Đồng Chúi rẽ sang xã Tân Vinh).</w:t>
            </w:r>
          </w:p>
        </w:tc>
        <w:tc>
          <w:tcPr>
            <w:tcW w:w="299" w:type="pct"/>
            <w:shd w:val="clear" w:color="auto" w:fill="FFFFFF"/>
            <w:vAlign w:val="center"/>
          </w:tcPr>
          <w:p w14:paraId="2685634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9.000</w:t>
            </w:r>
          </w:p>
        </w:tc>
        <w:tc>
          <w:tcPr>
            <w:tcW w:w="299" w:type="pct"/>
            <w:shd w:val="clear" w:color="auto" w:fill="FFFFFF"/>
            <w:vAlign w:val="center"/>
          </w:tcPr>
          <w:p w14:paraId="663DE1C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5.600</w:t>
            </w:r>
          </w:p>
        </w:tc>
        <w:tc>
          <w:tcPr>
            <w:tcW w:w="299" w:type="pct"/>
            <w:shd w:val="clear" w:color="auto" w:fill="FFFFFF"/>
            <w:vAlign w:val="center"/>
          </w:tcPr>
          <w:p w14:paraId="6F0B3A0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4.000</w:t>
            </w:r>
          </w:p>
        </w:tc>
        <w:tc>
          <w:tcPr>
            <w:tcW w:w="299" w:type="pct"/>
            <w:shd w:val="clear" w:color="auto" w:fill="FFFFFF"/>
            <w:vAlign w:val="center"/>
          </w:tcPr>
          <w:p w14:paraId="1CBD005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1.800</w:t>
            </w:r>
          </w:p>
        </w:tc>
        <w:tc>
          <w:tcPr>
            <w:tcW w:w="299" w:type="pct"/>
            <w:shd w:val="clear" w:color="auto" w:fill="FFFFFF"/>
            <w:vAlign w:val="center"/>
          </w:tcPr>
          <w:p w14:paraId="19C4056B" w14:textId="77777777" w:rsidR="009B1005" w:rsidRPr="00F1143E" w:rsidRDefault="009B1005" w:rsidP="002F1C8B">
            <w:pPr>
              <w:spacing w:before="120"/>
              <w:jc w:val="right"/>
              <w:rPr>
                <w:rFonts w:ascii="Arial" w:hAnsi="Arial" w:cs="Arial"/>
                <w:sz w:val="20"/>
                <w:szCs w:val="20"/>
              </w:rPr>
            </w:pPr>
          </w:p>
        </w:tc>
      </w:tr>
      <w:tr w:rsidR="00F1143E" w:rsidRPr="00F1143E" w14:paraId="700ED2A7" w14:textId="77777777" w:rsidTr="002F1C8B">
        <w:tc>
          <w:tcPr>
            <w:tcW w:w="210" w:type="pct"/>
            <w:shd w:val="clear" w:color="auto" w:fill="FFFFFF"/>
            <w:vAlign w:val="center"/>
          </w:tcPr>
          <w:p w14:paraId="6A47103F"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3</w:t>
            </w:r>
          </w:p>
        </w:tc>
        <w:tc>
          <w:tcPr>
            <w:tcW w:w="662" w:type="pct"/>
            <w:shd w:val="clear" w:color="auto" w:fill="FFFFFF"/>
            <w:vAlign w:val="center"/>
          </w:tcPr>
          <w:p w14:paraId="43472D8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26" w:type="pct"/>
            <w:shd w:val="clear" w:color="auto" w:fill="FFFFFF"/>
            <w:vAlign w:val="center"/>
          </w:tcPr>
          <w:p w14:paraId="1CAAA2C9"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5933AD7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đường QL6A đi qua thị trấn, từ Km 42+ 560 (cầu Đồng Chúi rẽ sang xã Tân Vinh đến nhà hàng Bích Lương) đến Km 44+650 (hết địa phận thị trấn Lương Sơn); Từ QL 6A đến đường trục chính vào khu Trung tâm thương mại Đông Dương (có chiều rộng mặt đường là 27m), Các trục đường nhánh khu nhà ở thương mại và trung tâm huyện.</w:t>
            </w:r>
          </w:p>
        </w:tc>
        <w:tc>
          <w:tcPr>
            <w:tcW w:w="299" w:type="pct"/>
            <w:shd w:val="clear" w:color="auto" w:fill="FFFFFF"/>
            <w:vAlign w:val="center"/>
          </w:tcPr>
          <w:p w14:paraId="2E92B42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8.000</w:t>
            </w:r>
          </w:p>
        </w:tc>
        <w:tc>
          <w:tcPr>
            <w:tcW w:w="299" w:type="pct"/>
            <w:shd w:val="clear" w:color="auto" w:fill="FFFFFF"/>
            <w:vAlign w:val="center"/>
          </w:tcPr>
          <w:p w14:paraId="4D15202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5.700</w:t>
            </w:r>
          </w:p>
        </w:tc>
        <w:tc>
          <w:tcPr>
            <w:tcW w:w="299" w:type="pct"/>
            <w:shd w:val="clear" w:color="auto" w:fill="FFFFFF"/>
            <w:vAlign w:val="center"/>
          </w:tcPr>
          <w:p w14:paraId="3E7FE4B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3.400</w:t>
            </w:r>
          </w:p>
        </w:tc>
        <w:tc>
          <w:tcPr>
            <w:tcW w:w="299" w:type="pct"/>
            <w:shd w:val="clear" w:color="auto" w:fill="FFFFFF"/>
            <w:vAlign w:val="center"/>
          </w:tcPr>
          <w:p w14:paraId="4B762B2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w:t>
            </w:r>
          </w:p>
        </w:tc>
        <w:tc>
          <w:tcPr>
            <w:tcW w:w="299" w:type="pct"/>
            <w:shd w:val="clear" w:color="auto" w:fill="FFFFFF"/>
            <w:vAlign w:val="center"/>
          </w:tcPr>
          <w:p w14:paraId="0F63505E" w14:textId="77777777" w:rsidR="009B1005" w:rsidRPr="00F1143E" w:rsidRDefault="009B1005" w:rsidP="002F1C8B">
            <w:pPr>
              <w:spacing w:before="120"/>
              <w:jc w:val="right"/>
              <w:rPr>
                <w:rFonts w:ascii="Arial" w:hAnsi="Arial" w:cs="Arial"/>
                <w:sz w:val="20"/>
                <w:szCs w:val="20"/>
              </w:rPr>
            </w:pPr>
          </w:p>
        </w:tc>
      </w:tr>
      <w:tr w:rsidR="00F1143E" w:rsidRPr="00F1143E" w14:paraId="5D02FDB0" w14:textId="77777777" w:rsidTr="002F1C8B">
        <w:tc>
          <w:tcPr>
            <w:tcW w:w="210" w:type="pct"/>
            <w:shd w:val="clear" w:color="auto" w:fill="FFFFFF"/>
            <w:vAlign w:val="center"/>
          </w:tcPr>
          <w:p w14:paraId="03B44CD4"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4</w:t>
            </w:r>
          </w:p>
        </w:tc>
        <w:tc>
          <w:tcPr>
            <w:tcW w:w="662" w:type="pct"/>
            <w:shd w:val="clear" w:color="auto" w:fill="FFFFFF"/>
            <w:vAlign w:val="center"/>
          </w:tcPr>
          <w:p w14:paraId="36F413B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26" w:type="pct"/>
            <w:shd w:val="clear" w:color="auto" w:fill="FFFFFF"/>
            <w:vAlign w:val="center"/>
          </w:tcPr>
          <w:p w14:paraId="4CA638BD"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1FDB86E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xml:space="preserve">Đoạn đường Trường Sơn A đi qua thị trấn, từ Km 0 đến Km 0+300 (đường rẽ vào nhà máy xi măng); Đoạn đường từ QL6A rẽ vào nông trường Cửu Long đến ngã ba Đội 8/3; Đoạn đường từ QL6A đến </w:t>
            </w:r>
            <w:r w:rsidRPr="00F1143E">
              <w:rPr>
                <w:rFonts w:ascii="Arial" w:hAnsi="Arial" w:cs="Arial"/>
                <w:sz w:val="20"/>
                <w:szCs w:val="20"/>
              </w:rPr>
              <w:lastRenderedPageBreak/>
              <w:t>Trung tâm Dạy nghề; Đoạn đường từ QL6A rẽ vào đến Công ty TNHH MTV Loan Trần; Đoạn đường từ QL6A đến cổng phụ sân vận động huyện; Đoạn đường từ QL6A đến cổng Trường PTTH chuyên ban; Đoạn đường từ QL6A đến cổng XN khai thác công trình Thủy Lợi; Đoạn đường từ QL6A đi vào TK8 đến hết nhà số 103; Đoạn đường từ QL6A đi đến cổng Bệnh viện Đa khoa huyện; Đoạn đường từ QL6A đi đến cổng Trung Đoàn 36; các đường nhánh trong khu thương mại và nhà ở Đông Dương.</w:t>
            </w:r>
          </w:p>
        </w:tc>
        <w:tc>
          <w:tcPr>
            <w:tcW w:w="299" w:type="pct"/>
            <w:shd w:val="clear" w:color="auto" w:fill="FFFFFF"/>
            <w:vAlign w:val="center"/>
          </w:tcPr>
          <w:p w14:paraId="43D2F00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lastRenderedPageBreak/>
              <w:t>5.000</w:t>
            </w:r>
          </w:p>
        </w:tc>
        <w:tc>
          <w:tcPr>
            <w:tcW w:w="299" w:type="pct"/>
            <w:shd w:val="clear" w:color="auto" w:fill="FFFFFF"/>
            <w:vAlign w:val="center"/>
          </w:tcPr>
          <w:p w14:paraId="0E4F51E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3.000</w:t>
            </w:r>
          </w:p>
        </w:tc>
        <w:tc>
          <w:tcPr>
            <w:tcW w:w="299" w:type="pct"/>
            <w:shd w:val="clear" w:color="auto" w:fill="FFFFFF"/>
            <w:vAlign w:val="center"/>
          </w:tcPr>
          <w:p w14:paraId="1404D89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w:t>
            </w:r>
          </w:p>
        </w:tc>
        <w:tc>
          <w:tcPr>
            <w:tcW w:w="299" w:type="pct"/>
            <w:shd w:val="clear" w:color="auto" w:fill="FFFFFF"/>
            <w:vAlign w:val="center"/>
          </w:tcPr>
          <w:p w14:paraId="18F5E70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1.300</w:t>
            </w:r>
          </w:p>
        </w:tc>
        <w:tc>
          <w:tcPr>
            <w:tcW w:w="299" w:type="pct"/>
            <w:shd w:val="clear" w:color="auto" w:fill="FFFFFF"/>
            <w:vAlign w:val="center"/>
          </w:tcPr>
          <w:p w14:paraId="2CABFC83" w14:textId="77777777" w:rsidR="009B1005" w:rsidRPr="00F1143E" w:rsidRDefault="009B1005" w:rsidP="002F1C8B">
            <w:pPr>
              <w:spacing w:before="120"/>
              <w:jc w:val="right"/>
              <w:rPr>
                <w:rFonts w:ascii="Arial" w:hAnsi="Arial" w:cs="Arial"/>
                <w:sz w:val="20"/>
                <w:szCs w:val="20"/>
              </w:rPr>
            </w:pPr>
          </w:p>
        </w:tc>
      </w:tr>
      <w:tr w:rsidR="00F1143E" w:rsidRPr="00F1143E" w14:paraId="062B8E29" w14:textId="77777777" w:rsidTr="002F1C8B">
        <w:tc>
          <w:tcPr>
            <w:tcW w:w="210" w:type="pct"/>
            <w:shd w:val="clear" w:color="auto" w:fill="FFFFFF"/>
            <w:vAlign w:val="center"/>
          </w:tcPr>
          <w:p w14:paraId="56CB2972"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5</w:t>
            </w:r>
          </w:p>
        </w:tc>
        <w:tc>
          <w:tcPr>
            <w:tcW w:w="662" w:type="pct"/>
            <w:shd w:val="clear" w:color="auto" w:fill="FFFFFF"/>
            <w:vAlign w:val="center"/>
          </w:tcPr>
          <w:p w14:paraId="4B01D27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5</w:t>
            </w:r>
          </w:p>
        </w:tc>
        <w:tc>
          <w:tcPr>
            <w:tcW w:w="226" w:type="pct"/>
            <w:shd w:val="clear" w:color="auto" w:fill="FFFFFF"/>
            <w:vAlign w:val="center"/>
          </w:tcPr>
          <w:p w14:paraId="1FF39664"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5EDD438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đường từ QL6A đi rẽ vào TK7 sâu vào 400 mét; Đoạn đường từ QL6A đi vào TK9 đến Công ty TNHH MTV Loan Trần; Đường Trường Sơn A từ Km 0+300 đến Km1+390; Đoạn đường từ QL 6A đi vào cổng trào Khu Liên Sơn đến ngã ba hết sân bóng của Nông trường Cửu Long; các trục đường nhánh khu đất đấu giá xóm Mỏ.</w:t>
            </w:r>
          </w:p>
        </w:tc>
        <w:tc>
          <w:tcPr>
            <w:tcW w:w="299" w:type="pct"/>
            <w:shd w:val="clear" w:color="auto" w:fill="FFFFFF"/>
            <w:vAlign w:val="center"/>
          </w:tcPr>
          <w:p w14:paraId="6974A40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4.000</w:t>
            </w:r>
          </w:p>
        </w:tc>
        <w:tc>
          <w:tcPr>
            <w:tcW w:w="299" w:type="pct"/>
            <w:shd w:val="clear" w:color="auto" w:fill="FFFFFF"/>
            <w:vAlign w:val="center"/>
          </w:tcPr>
          <w:p w14:paraId="3AC48DE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2.400</w:t>
            </w:r>
          </w:p>
        </w:tc>
        <w:tc>
          <w:tcPr>
            <w:tcW w:w="299" w:type="pct"/>
            <w:shd w:val="clear" w:color="auto" w:fill="FFFFFF"/>
            <w:vAlign w:val="center"/>
          </w:tcPr>
          <w:p w14:paraId="2184EB6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1.600</w:t>
            </w:r>
          </w:p>
        </w:tc>
        <w:tc>
          <w:tcPr>
            <w:tcW w:w="299" w:type="pct"/>
            <w:shd w:val="clear" w:color="auto" w:fill="FFFFFF"/>
            <w:vAlign w:val="center"/>
          </w:tcPr>
          <w:p w14:paraId="03488EE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1.100</w:t>
            </w:r>
          </w:p>
        </w:tc>
        <w:tc>
          <w:tcPr>
            <w:tcW w:w="299" w:type="pct"/>
            <w:shd w:val="clear" w:color="auto" w:fill="FFFFFF"/>
            <w:vAlign w:val="center"/>
          </w:tcPr>
          <w:p w14:paraId="119E6F96" w14:textId="77777777" w:rsidR="009B1005" w:rsidRPr="00F1143E" w:rsidRDefault="009B1005" w:rsidP="002F1C8B">
            <w:pPr>
              <w:spacing w:before="120"/>
              <w:jc w:val="right"/>
              <w:rPr>
                <w:rFonts w:ascii="Arial" w:hAnsi="Arial" w:cs="Arial"/>
                <w:sz w:val="20"/>
                <w:szCs w:val="20"/>
              </w:rPr>
            </w:pPr>
          </w:p>
        </w:tc>
      </w:tr>
      <w:tr w:rsidR="00F1143E" w:rsidRPr="00F1143E" w14:paraId="7F09FF95" w14:textId="77777777" w:rsidTr="002F1C8B">
        <w:tc>
          <w:tcPr>
            <w:tcW w:w="210" w:type="pct"/>
            <w:shd w:val="clear" w:color="auto" w:fill="FFFFFF"/>
            <w:vAlign w:val="center"/>
          </w:tcPr>
          <w:p w14:paraId="4FF97C02"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6</w:t>
            </w:r>
          </w:p>
        </w:tc>
        <w:tc>
          <w:tcPr>
            <w:tcW w:w="662" w:type="pct"/>
            <w:shd w:val="clear" w:color="auto" w:fill="FFFFFF"/>
            <w:vAlign w:val="center"/>
          </w:tcPr>
          <w:p w14:paraId="31172CA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6</w:t>
            </w:r>
          </w:p>
        </w:tc>
        <w:tc>
          <w:tcPr>
            <w:tcW w:w="226" w:type="pct"/>
            <w:shd w:val="clear" w:color="auto" w:fill="FFFFFF"/>
            <w:vAlign w:val="center"/>
          </w:tcPr>
          <w:p w14:paraId="6118A090"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08D4A05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trục đường còn lại thuộc thị trấn Lương Sơn và xóm Mỏ; cổng XN khai thác công trình Thủy Lợi qua xóm Mỏ đến điểm giao nhau với tiểu khu 8.</w:t>
            </w:r>
          </w:p>
        </w:tc>
        <w:tc>
          <w:tcPr>
            <w:tcW w:w="299" w:type="pct"/>
            <w:shd w:val="clear" w:color="auto" w:fill="FFFFFF"/>
            <w:vAlign w:val="center"/>
          </w:tcPr>
          <w:p w14:paraId="6018C06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w:t>
            </w:r>
          </w:p>
        </w:tc>
        <w:tc>
          <w:tcPr>
            <w:tcW w:w="299" w:type="pct"/>
            <w:shd w:val="clear" w:color="auto" w:fill="FFFFFF"/>
            <w:vAlign w:val="center"/>
          </w:tcPr>
          <w:p w14:paraId="309A77E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1.200</w:t>
            </w:r>
          </w:p>
        </w:tc>
        <w:tc>
          <w:tcPr>
            <w:tcW w:w="299" w:type="pct"/>
            <w:shd w:val="clear" w:color="auto" w:fill="FFFFFF"/>
            <w:vAlign w:val="center"/>
          </w:tcPr>
          <w:p w14:paraId="30F79BA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900</w:t>
            </w:r>
          </w:p>
        </w:tc>
        <w:tc>
          <w:tcPr>
            <w:tcW w:w="299" w:type="pct"/>
            <w:shd w:val="clear" w:color="auto" w:fill="FFFFFF"/>
            <w:vAlign w:val="center"/>
          </w:tcPr>
          <w:p w14:paraId="261A7C3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540</w:t>
            </w:r>
          </w:p>
        </w:tc>
        <w:tc>
          <w:tcPr>
            <w:tcW w:w="299" w:type="pct"/>
            <w:shd w:val="clear" w:color="auto" w:fill="FFFFFF"/>
            <w:vAlign w:val="center"/>
          </w:tcPr>
          <w:p w14:paraId="611BB560" w14:textId="77777777" w:rsidR="009B1005" w:rsidRPr="00F1143E" w:rsidRDefault="009B1005" w:rsidP="002F1C8B">
            <w:pPr>
              <w:spacing w:before="120"/>
              <w:jc w:val="right"/>
              <w:rPr>
                <w:rFonts w:ascii="Arial" w:hAnsi="Arial" w:cs="Arial"/>
                <w:sz w:val="20"/>
                <w:szCs w:val="20"/>
              </w:rPr>
            </w:pPr>
          </w:p>
        </w:tc>
      </w:tr>
      <w:tr w:rsidR="00F1143E" w:rsidRPr="00F1143E" w14:paraId="5599A6D8" w14:textId="77777777" w:rsidTr="002F1C8B">
        <w:tc>
          <w:tcPr>
            <w:tcW w:w="210" w:type="pct"/>
            <w:shd w:val="clear" w:color="auto" w:fill="FFFFFF"/>
            <w:vAlign w:val="center"/>
          </w:tcPr>
          <w:p w14:paraId="3D9F03EB"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7</w:t>
            </w:r>
          </w:p>
        </w:tc>
        <w:tc>
          <w:tcPr>
            <w:tcW w:w="662" w:type="pct"/>
            <w:shd w:val="clear" w:color="auto" w:fill="FFFFFF"/>
            <w:vAlign w:val="center"/>
          </w:tcPr>
          <w:p w14:paraId="186633E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7</w:t>
            </w:r>
          </w:p>
        </w:tc>
        <w:tc>
          <w:tcPr>
            <w:tcW w:w="226" w:type="pct"/>
            <w:shd w:val="clear" w:color="auto" w:fill="FFFFFF"/>
            <w:vAlign w:val="center"/>
          </w:tcPr>
          <w:p w14:paraId="23E1DD1E"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2AEC843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từ nhà ông Nguyễn Đình Phan (xóm Mòng) đến nhà ông Nguyễn Văn Trọng (xóm Mòng); Đường từ QL 6A cầu Đồng Bái đi đến Nhà Văn hóa xóm Đồng Bái; Đường xóm Đồng Bái từ nhà ông Đinh Công Tiếp (xóm Đồng Bái) đến nhà ông Đinh Công Hiệp (xóm Đồng Bái).</w:t>
            </w:r>
          </w:p>
        </w:tc>
        <w:tc>
          <w:tcPr>
            <w:tcW w:w="299" w:type="pct"/>
            <w:shd w:val="clear" w:color="auto" w:fill="FFFFFF"/>
            <w:vAlign w:val="center"/>
          </w:tcPr>
          <w:p w14:paraId="4E99144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1.800</w:t>
            </w:r>
          </w:p>
        </w:tc>
        <w:tc>
          <w:tcPr>
            <w:tcW w:w="299" w:type="pct"/>
            <w:shd w:val="clear" w:color="auto" w:fill="FFFFFF"/>
            <w:vAlign w:val="center"/>
          </w:tcPr>
          <w:p w14:paraId="61AC1A5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1.100</w:t>
            </w:r>
          </w:p>
        </w:tc>
        <w:tc>
          <w:tcPr>
            <w:tcW w:w="299" w:type="pct"/>
            <w:shd w:val="clear" w:color="auto" w:fill="FFFFFF"/>
            <w:vAlign w:val="center"/>
          </w:tcPr>
          <w:p w14:paraId="227B9C6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880</w:t>
            </w:r>
          </w:p>
        </w:tc>
        <w:tc>
          <w:tcPr>
            <w:tcW w:w="299" w:type="pct"/>
            <w:shd w:val="clear" w:color="auto" w:fill="FFFFFF"/>
            <w:vAlign w:val="center"/>
          </w:tcPr>
          <w:p w14:paraId="7B2BED9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610</w:t>
            </w:r>
          </w:p>
        </w:tc>
        <w:tc>
          <w:tcPr>
            <w:tcW w:w="299" w:type="pct"/>
            <w:shd w:val="clear" w:color="auto" w:fill="FFFFFF"/>
            <w:vAlign w:val="center"/>
          </w:tcPr>
          <w:p w14:paraId="5F4783D7" w14:textId="77777777" w:rsidR="009B1005" w:rsidRPr="00F1143E" w:rsidRDefault="009B1005" w:rsidP="002F1C8B">
            <w:pPr>
              <w:spacing w:before="120"/>
              <w:jc w:val="right"/>
              <w:rPr>
                <w:rFonts w:ascii="Arial" w:hAnsi="Arial" w:cs="Arial"/>
                <w:sz w:val="20"/>
                <w:szCs w:val="20"/>
              </w:rPr>
            </w:pPr>
          </w:p>
        </w:tc>
      </w:tr>
      <w:tr w:rsidR="00F1143E" w:rsidRPr="00F1143E" w14:paraId="71FBFF57" w14:textId="77777777" w:rsidTr="002F1C8B">
        <w:tc>
          <w:tcPr>
            <w:tcW w:w="210" w:type="pct"/>
            <w:shd w:val="clear" w:color="auto" w:fill="FFFFFF"/>
            <w:vAlign w:val="center"/>
          </w:tcPr>
          <w:p w14:paraId="02A2A136"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8</w:t>
            </w:r>
          </w:p>
        </w:tc>
        <w:tc>
          <w:tcPr>
            <w:tcW w:w="662" w:type="pct"/>
            <w:shd w:val="clear" w:color="auto" w:fill="FFFFFF"/>
            <w:vAlign w:val="center"/>
          </w:tcPr>
          <w:p w14:paraId="340F47F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8</w:t>
            </w:r>
          </w:p>
        </w:tc>
        <w:tc>
          <w:tcPr>
            <w:tcW w:w="226" w:type="pct"/>
            <w:shd w:val="clear" w:color="auto" w:fill="FFFFFF"/>
            <w:vAlign w:val="center"/>
          </w:tcPr>
          <w:p w14:paraId="4947D2A7"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636922F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trục đường còn lại thuộc xóm Mòng, xóm Đồng Bái.</w:t>
            </w:r>
          </w:p>
        </w:tc>
        <w:tc>
          <w:tcPr>
            <w:tcW w:w="299" w:type="pct"/>
            <w:shd w:val="clear" w:color="auto" w:fill="FFFFFF"/>
            <w:vAlign w:val="center"/>
          </w:tcPr>
          <w:p w14:paraId="536E3BF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1.200</w:t>
            </w:r>
          </w:p>
        </w:tc>
        <w:tc>
          <w:tcPr>
            <w:tcW w:w="299" w:type="pct"/>
            <w:shd w:val="clear" w:color="auto" w:fill="FFFFFF"/>
            <w:vAlign w:val="center"/>
          </w:tcPr>
          <w:p w14:paraId="46FF1FF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w:t>
            </w:r>
          </w:p>
        </w:tc>
        <w:tc>
          <w:tcPr>
            <w:tcW w:w="299" w:type="pct"/>
            <w:shd w:val="clear" w:color="auto" w:fill="FFFFFF"/>
            <w:vAlign w:val="center"/>
          </w:tcPr>
          <w:p w14:paraId="447AFBA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670</w:t>
            </w:r>
          </w:p>
        </w:tc>
        <w:tc>
          <w:tcPr>
            <w:tcW w:w="299" w:type="pct"/>
            <w:shd w:val="clear" w:color="auto" w:fill="FFFFFF"/>
            <w:vAlign w:val="center"/>
          </w:tcPr>
          <w:p w14:paraId="3D15589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w:t>
            </w:r>
          </w:p>
        </w:tc>
        <w:tc>
          <w:tcPr>
            <w:tcW w:w="299" w:type="pct"/>
            <w:shd w:val="clear" w:color="auto" w:fill="FFFFFF"/>
            <w:vAlign w:val="center"/>
          </w:tcPr>
          <w:p w14:paraId="76F361CD" w14:textId="77777777" w:rsidR="009B1005" w:rsidRPr="00F1143E" w:rsidRDefault="009B1005" w:rsidP="002F1C8B">
            <w:pPr>
              <w:spacing w:before="120"/>
              <w:jc w:val="right"/>
              <w:rPr>
                <w:rFonts w:ascii="Arial" w:hAnsi="Arial" w:cs="Arial"/>
                <w:sz w:val="20"/>
                <w:szCs w:val="20"/>
              </w:rPr>
            </w:pPr>
          </w:p>
        </w:tc>
      </w:tr>
      <w:tr w:rsidR="00F1143E" w:rsidRPr="00F1143E" w14:paraId="1D19788E" w14:textId="77777777" w:rsidTr="002F1C8B">
        <w:tc>
          <w:tcPr>
            <w:tcW w:w="210" w:type="pct"/>
            <w:shd w:val="clear" w:color="auto" w:fill="FFFFFF"/>
            <w:vAlign w:val="center"/>
          </w:tcPr>
          <w:p w14:paraId="6B7F8ED6"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VII</w:t>
            </w:r>
          </w:p>
        </w:tc>
        <w:tc>
          <w:tcPr>
            <w:tcW w:w="889" w:type="pct"/>
            <w:gridSpan w:val="2"/>
            <w:shd w:val="clear" w:color="auto" w:fill="FFFFFF"/>
            <w:vAlign w:val="center"/>
          </w:tcPr>
          <w:p w14:paraId="179786AE"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HUYỆN MAI CHÂU</w:t>
            </w:r>
          </w:p>
        </w:tc>
        <w:tc>
          <w:tcPr>
            <w:tcW w:w="2407" w:type="pct"/>
            <w:shd w:val="clear" w:color="auto" w:fill="FFFFFF"/>
            <w:vAlign w:val="center"/>
          </w:tcPr>
          <w:p w14:paraId="2B167A15" w14:textId="77777777" w:rsidR="009B1005" w:rsidRPr="00F1143E" w:rsidRDefault="009B1005" w:rsidP="002F1C8B">
            <w:pPr>
              <w:spacing w:before="120"/>
              <w:rPr>
                <w:rFonts w:ascii="Arial" w:hAnsi="Arial" w:cs="Arial"/>
                <w:sz w:val="20"/>
                <w:szCs w:val="20"/>
              </w:rPr>
            </w:pPr>
          </w:p>
        </w:tc>
        <w:tc>
          <w:tcPr>
            <w:tcW w:w="299" w:type="pct"/>
            <w:shd w:val="clear" w:color="auto" w:fill="FFFFFF"/>
            <w:vAlign w:val="center"/>
          </w:tcPr>
          <w:p w14:paraId="18564C4D"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41B9E330"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134D91A4"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21D8F4F5"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1B3A0D35" w14:textId="77777777" w:rsidR="009B1005" w:rsidRPr="00F1143E" w:rsidRDefault="009B1005" w:rsidP="002F1C8B">
            <w:pPr>
              <w:spacing w:before="120"/>
              <w:jc w:val="right"/>
              <w:rPr>
                <w:rFonts w:ascii="Arial" w:hAnsi="Arial" w:cs="Arial"/>
                <w:sz w:val="20"/>
                <w:szCs w:val="20"/>
              </w:rPr>
            </w:pPr>
          </w:p>
        </w:tc>
      </w:tr>
      <w:tr w:rsidR="00F1143E" w:rsidRPr="00F1143E" w14:paraId="578A3A07" w14:textId="77777777" w:rsidTr="002F1C8B">
        <w:tc>
          <w:tcPr>
            <w:tcW w:w="210" w:type="pct"/>
            <w:shd w:val="clear" w:color="auto" w:fill="FFFFFF"/>
            <w:vAlign w:val="center"/>
          </w:tcPr>
          <w:p w14:paraId="7532B24E" w14:textId="77777777" w:rsidR="009B1005" w:rsidRPr="00F1143E" w:rsidRDefault="009B1005" w:rsidP="002F1C8B">
            <w:pPr>
              <w:spacing w:before="120"/>
              <w:jc w:val="center"/>
              <w:rPr>
                <w:rFonts w:ascii="Arial" w:hAnsi="Arial" w:cs="Arial"/>
                <w:b/>
                <w:sz w:val="20"/>
                <w:szCs w:val="20"/>
              </w:rPr>
            </w:pPr>
          </w:p>
        </w:tc>
        <w:tc>
          <w:tcPr>
            <w:tcW w:w="662" w:type="pct"/>
            <w:shd w:val="clear" w:color="auto" w:fill="FFFFFF"/>
            <w:vAlign w:val="center"/>
          </w:tcPr>
          <w:p w14:paraId="34EF488E"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TT Mai Châu</w:t>
            </w:r>
          </w:p>
        </w:tc>
        <w:tc>
          <w:tcPr>
            <w:tcW w:w="226" w:type="pct"/>
            <w:shd w:val="clear" w:color="auto" w:fill="FFFFFF"/>
            <w:vAlign w:val="center"/>
          </w:tcPr>
          <w:p w14:paraId="5ABF50EB"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5</w:t>
            </w:r>
          </w:p>
        </w:tc>
        <w:tc>
          <w:tcPr>
            <w:tcW w:w="2407" w:type="pct"/>
            <w:shd w:val="clear" w:color="auto" w:fill="FFFFFF"/>
            <w:vAlign w:val="center"/>
          </w:tcPr>
          <w:p w14:paraId="78901F55" w14:textId="77777777" w:rsidR="009B1005" w:rsidRPr="00F1143E" w:rsidRDefault="009B1005" w:rsidP="002F1C8B">
            <w:pPr>
              <w:spacing w:before="120"/>
              <w:rPr>
                <w:rFonts w:ascii="Arial" w:hAnsi="Arial" w:cs="Arial"/>
                <w:sz w:val="20"/>
                <w:szCs w:val="20"/>
              </w:rPr>
            </w:pPr>
          </w:p>
        </w:tc>
        <w:tc>
          <w:tcPr>
            <w:tcW w:w="299" w:type="pct"/>
            <w:shd w:val="clear" w:color="auto" w:fill="FFFFFF"/>
            <w:vAlign w:val="center"/>
          </w:tcPr>
          <w:p w14:paraId="4C0F0986"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77ED2714"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60011C74"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25AD8774"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0D32238B" w14:textId="77777777" w:rsidR="009B1005" w:rsidRPr="00F1143E" w:rsidRDefault="009B1005" w:rsidP="002F1C8B">
            <w:pPr>
              <w:spacing w:before="120"/>
              <w:jc w:val="right"/>
              <w:rPr>
                <w:rFonts w:ascii="Arial" w:hAnsi="Arial" w:cs="Arial"/>
                <w:sz w:val="20"/>
                <w:szCs w:val="20"/>
              </w:rPr>
            </w:pPr>
          </w:p>
        </w:tc>
      </w:tr>
      <w:tr w:rsidR="00F1143E" w:rsidRPr="00F1143E" w14:paraId="7F0E9E5F" w14:textId="77777777" w:rsidTr="002F1C8B">
        <w:tc>
          <w:tcPr>
            <w:tcW w:w="210" w:type="pct"/>
            <w:shd w:val="clear" w:color="auto" w:fill="FFFFFF"/>
            <w:vAlign w:val="center"/>
          </w:tcPr>
          <w:p w14:paraId="6CE0F0A9"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w:t>
            </w:r>
          </w:p>
        </w:tc>
        <w:tc>
          <w:tcPr>
            <w:tcW w:w="662" w:type="pct"/>
            <w:shd w:val="clear" w:color="auto" w:fill="FFFFFF"/>
            <w:vAlign w:val="center"/>
          </w:tcPr>
          <w:p w14:paraId="0C7D869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26" w:type="pct"/>
            <w:shd w:val="clear" w:color="auto" w:fill="FFFFFF"/>
            <w:vAlign w:val="center"/>
          </w:tcPr>
          <w:p w14:paraId="46A15128"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35B3408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Đất hai bên đường quốc lộ 15A: Từ cầu Trắng (xóm Vãng) đến hết khách sạn Lodge thuộc địa phận thị trấn Mai Châu.</w:t>
            </w:r>
          </w:p>
        </w:tc>
        <w:tc>
          <w:tcPr>
            <w:tcW w:w="299" w:type="pct"/>
            <w:shd w:val="clear" w:color="auto" w:fill="FFFFFF"/>
            <w:vAlign w:val="center"/>
          </w:tcPr>
          <w:p w14:paraId="38BE479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10.000</w:t>
            </w:r>
          </w:p>
        </w:tc>
        <w:tc>
          <w:tcPr>
            <w:tcW w:w="299" w:type="pct"/>
            <w:shd w:val="clear" w:color="auto" w:fill="FFFFFF"/>
            <w:vAlign w:val="center"/>
          </w:tcPr>
          <w:p w14:paraId="76CD449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5.400</w:t>
            </w:r>
          </w:p>
        </w:tc>
        <w:tc>
          <w:tcPr>
            <w:tcW w:w="299" w:type="pct"/>
            <w:shd w:val="clear" w:color="auto" w:fill="FFFFFF"/>
            <w:vAlign w:val="center"/>
          </w:tcPr>
          <w:p w14:paraId="3BCC714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3.000</w:t>
            </w:r>
          </w:p>
        </w:tc>
        <w:tc>
          <w:tcPr>
            <w:tcW w:w="299" w:type="pct"/>
            <w:shd w:val="clear" w:color="auto" w:fill="FFFFFF"/>
            <w:vAlign w:val="center"/>
          </w:tcPr>
          <w:p w14:paraId="2D227B5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w:t>
            </w:r>
          </w:p>
        </w:tc>
        <w:tc>
          <w:tcPr>
            <w:tcW w:w="299" w:type="pct"/>
            <w:shd w:val="clear" w:color="auto" w:fill="FFFFFF"/>
            <w:vAlign w:val="center"/>
          </w:tcPr>
          <w:p w14:paraId="1EE2D4E9" w14:textId="77777777" w:rsidR="009B1005" w:rsidRPr="00F1143E" w:rsidRDefault="009B1005" w:rsidP="002F1C8B">
            <w:pPr>
              <w:spacing w:before="120"/>
              <w:jc w:val="right"/>
              <w:rPr>
                <w:rFonts w:ascii="Arial" w:hAnsi="Arial" w:cs="Arial"/>
                <w:sz w:val="20"/>
                <w:szCs w:val="20"/>
              </w:rPr>
            </w:pPr>
          </w:p>
        </w:tc>
      </w:tr>
      <w:tr w:rsidR="00F1143E" w:rsidRPr="00F1143E" w14:paraId="670C4152" w14:textId="77777777" w:rsidTr="002F1C8B">
        <w:tc>
          <w:tcPr>
            <w:tcW w:w="210" w:type="pct"/>
            <w:shd w:val="clear" w:color="auto" w:fill="FFFFFF"/>
            <w:vAlign w:val="center"/>
          </w:tcPr>
          <w:p w14:paraId="6EDE9766"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2</w:t>
            </w:r>
          </w:p>
        </w:tc>
        <w:tc>
          <w:tcPr>
            <w:tcW w:w="662" w:type="pct"/>
            <w:shd w:val="clear" w:color="auto" w:fill="FFFFFF"/>
            <w:vAlign w:val="center"/>
          </w:tcPr>
          <w:p w14:paraId="6C630BA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2</w:t>
            </w:r>
          </w:p>
        </w:tc>
        <w:tc>
          <w:tcPr>
            <w:tcW w:w="226" w:type="pct"/>
            <w:shd w:val="clear" w:color="auto" w:fill="FFFFFF"/>
            <w:vAlign w:val="center"/>
          </w:tcPr>
          <w:p w14:paraId="2EC3F425"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2E79F28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Quốc lộ 15A từ cầu xóm Vãng đến giáp nghĩa địa xóm Vãng; Tiểu khu 1: Đường từ sau nhà số 19 (nhà ông Quạch Văn Minh TK2) qua trường THPT đến hết nhà số 83 (ông Thành) và từ cổng phụ Ngân hàng Chính sách đến hết nhà số 119 (nhà ba Thắm Men); Tiểu khu 3: Đường từ nhà số 73 (ông Toàn) đến hết nhà số 85 (ông Cửu) và từ sau nhà số 61 (ông Bình Thoa) vào xóm Văn 200 mét; Tiểu khu 4: Đường từ nhà số 130 (ông Chu Hoa khu chợ) đến dọc đường có rải vật liệu cứng giáp Sân Vận động và các hộ giáp Bến xe (trừ các hộ giáp bên đường Quốc lộ 15A)</w:t>
            </w:r>
          </w:p>
        </w:tc>
        <w:tc>
          <w:tcPr>
            <w:tcW w:w="299" w:type="pct"/>
            <w:shd w:val="clear" w:color="auto" w:fill="FFFFFF"/>
            <w:vAlign w:val="center"/>
          </w:tcPr>
          <w:p w14:paraId="1759082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5.000</w:t>
            </w:r>
          </w:p>
        </w:tc>
        <w:tc>
          <w:tcPr>
            <w:tcW w:w="299" w:type="pct"/>
            <w:shd w:val="clear" w:color="auto" w:fill="FFFFFF"/>
            <w:vAlign w:val="center"/>
          </w:tcPr>
          <w:p w14:paraId="4D9A3FA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3.000</w:t>
            </w:r>
          </w:p>
        </w:tc>
        <w:tc>
          <w:tcPr>
            <w:tcW w:w="299" w:type="pct"/>
            <w:shd w:val="clear" w:color="auto" w:fill="FFFFFF"/>
            <w:vAlign w:val="center"/>
          </w:tcPr>
          <w:p w14:paraId="31886C5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2.400</w:t>
            </w:r>
          </w:p>
        </w:tc>
        <w:tc>
          <w:tcPr>
            <w:tcW w:w="299" w:type="pct"/>
            <w:shd w:val="clear" w:color="auto" w:fill="FFFFFF"/>
            <w:vAlign w:val="center"/>
          </w:tcPr>
          <w:p w14:paraId="59B21A4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w:t>
            </w:r>
          </w:p>
        </w:tc>
        <w:tc>
          <w:tcPr>
            <w:tcW w:w="299" w:type="pct"/>
            <w:shd w:val="clear" w:color="auto" w:fill="FFFFFF"/>
            <w:vAlign w:val="center"/>
          </w:tcPr>
          <w:p w14:paraId="20A7F91B" w14:textId="77777777" w:rsidR="009B1005" w:rsidRPr="00F1143E" w:rsidRDefault="009B1005" w:rsidP="002F1C8B">
            <w:pPr>
              <w:spacing w:before="120"/>
              <w:jc w:val="right"/>
              <w:rPr>
                <w:rFonts w:ascii="Arial" w:hAnsi="Arial" w:cs="Arial"/>
                <w:sz w:val="20"/>
                <w:szCs w:val="20"/>
              </w:rPr>
            </w:pPr>
          </w:p>
        </w:tc>
      </w:tr>
      <w:tr w:rsidR="00F1143E" w:rsidRPr="00F1143E" w14:paraId="53F58347" w14:textId="77777777" w:rsidTr="002F1C8B">
        <w:tc>
          <w:tcPr>
            <w:tcW w:w="210" w:type="pct"/>
            <w:shd w:val="clear" w:color="auto" w:fill="FFFFFF"/>
            <w:vAlign w:val="center"/>
          </w:tcPr>
          <w:p w14:paraId="5C32CFB0"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3</w:t>
            </w:r>
          </w:p>
        </w:tc>
        <w:tc>
          <w:tcPr>
            <w:tcW w:w="662" w:type="pct"/>
            <w:shd w:val="clear" w:color="auto" w:fill="FFFFFF"/>
            <w:vAlign w:val="center"/>
          </w:tcPr>
          <w:p w14:paraId="2456782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26" w:type="pct"/>
            <w:shd w:val="clear" w:color="auto" w:fill="FFFFFF"/>
            <w:vAlign w:val="center"/>
          </w:tcPr>
          <w:p w14:paraId="244CCC4F"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3146BF8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Tiểu khu 2: Đường từ sau phòng Tài chính-Kế hoạch đến hết nhà số 168 (bà Hoa) và từ sau phòng Tài chính-Kế hoạch đến hết nhà số 158 (bà Dung Sinh); Tiểu khu 3: Đường từ sau nhà số 47 (ông Thịnh Mai) đến hết nhà số 13 (ông Mạnh - Giáo dục) và từ các đường nhánh Quốc lộ 15A vào xóm Chiềng Sại đến hết đường xương cá thứ nhất song song với đường Quốc lộ 15A; Tiểu khu 4: Từ sau nhà số 46 (nhà ông Xuất) đến hết nhà số 40 (ông Chiến Thuận); Từ sau nhà số 130 (ông Hà Tuyết) đến hết nhà số 142 (ông Thấm) và từ sau nhà số 201 (ông Mạnh Thúy) đến chân núi đường lên Hang Chiều. Đường (sau nhà ông Tiến Loan khu bệnh viện cũ) đến giáp đất khu nghĩa địa; Từ sau (nhà bà Tiều) đến trường THCS Nguyễn Tất Thành; Từ sau (nhà ông Chòng) đến chân núi</w:t>
            </w:r>
          </w:p>
        </w:tc>
        <w:tc>
          <w:tcPr>
            <w:tcW w:w="299" w:type="pct"/>
            <w:shd w:val="clear" w:color="auto" w:fill="FFFFFF"/>
            <w:vAlign w:val="center"/>
          </w:tcPr>
          <w:p w14:paraId="022D725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2.900</w:t>
            </w:r>
          </w:p>
        </w:tc>
        <w:tc>
          <w:tcPr>
            <w:tcW w:w="299" w:type="pct"/>
            <w:shd w:val="clear" w:color="auto" w:fill="FFFFFF"/>
            <w:vAlign w:val="center"/>
          </w:tcPr>
          <w:p w14:paraId="24870E4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2.300</w:t>
            </w:r>
          </w:p>
        </w:tc>
        <w:tc>
          <w:tcPr>
            <w:tcW w:w="299" w:type="pct"/>
            <w:shd w:val="clear" w:color="auto" w:fill="FFFFFF"/>
            <w:vAlign w:val="center"/>
          </w:tcPr>
          <w:p w14:paraId="6C3A870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1.800</w:t>
            </w:r>
          </w:p>
        </w:tc>
        <w:tc>
          <w:tcPr>
            <w:tcW w:w="299" w:type="pct"/>
            <w:shd w:val="clear" w:color="auto" w:fill="FFFFFF"/>
            <w:vAlign w:val="center"/>
          </w:tcPr>
          <w:p w14:paraId="1C5A862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1.000</w:t>
            </w:r>
          </w:p>
        </w:tc>
        <w:tc>
          <w:tcPr>
            <w:tcW w:w="299" w:type="pct"/>
            <w:shd w:val="clear" w:color="auto" w:fill="FFFFFF"/>
            <w:vAlign w:val="center"/>
          </w:tcPr>
          <w:p w14:paraId="57D9A756" w14:textId="77777777" w:rsidR="009B1005" w:rsidRPr="00F1143E" w:rsidRDefault="009B1005" w:rsidP="002F1C8B">
            <w:pPr>
              <w:spacing w:before="120"/>
              <w:jc w:val="right"/>
              <w:rPr>
                <w:rFonts w:ascii="Arial" w:hAnsi="Arial" w:cs="Arial"/>
                <w:sz w:val="20"/>
                <w:szCs w:val="20"/>
              </w:rPr>
            </w:pPr>
          </w:p>
        </w:tc>
      </w:tr>
      <w:tr w:rsidR="00F1143E" w:rsidRPr="00F1143E" w14:paraId="235E1FAE" w14:textId="77777777" w:rsidTr="002F1C8B">
        <w:tc>
          <w:tcPr>
            <w:tcW w:w="210" w:type="pct"/>
            <w:shd w:val="clear" w:color="auto" w:fill="FFFFFF"/>
            <w:vAlign w:val="center"/>
          </w:tcPr>
          <w:p w14:paraId="0CBA305C"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4</w:t>
            </w:r>
          </w:p>
        </w:tc>
        <w:tc>
          <w:tcPr>
            <w:tcW w:w="662" w:type="pct"/>
            <w:shd w:val="clear" w:color="auto" w:fill="FFFFFF"/>
            <w:vAlign w:val="center"/>
          </w:tcPr>
          <w:p w14:paraId="5DDDECA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26" w:type="pct"/>
            <w:shd w:val="clear" w:color="auto" w:fill="FFFFFF"/>
            <w:vAlign w:val="center"/>
          </w:tcPr>
          <w:p w14:paraId="25CD659E"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53C01DC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Tiểu khu 1: Đường từ nhà số 122 (bà Liên) đến giáp nhà số 14 (ông Giang Phương); Từ nhà số 127 (bà Thấu) đến giáp nhà số 163 (ông Quyển) và từ sau nhà số 83 (ông Thành Thu) đến hết nhà nội trú Trường DTNT Mai Châu; Tiểu khu 2: Đường từ sau nhà số 08 (ông Hưng Hoa) đến hết nhà số 130 (đường dọc mương sau Bưu điện); Tiểu khu 3: Đường từ sau nhà số 85 (nhà ông Cửu) đến hết nhà số 95 (nhà ông Quán Bể); Từ đường xương cá thứ nhất đến đường xương cá thứ ba song song với Quốc lộ 15A và từ sau nhà số 78 (nhà bà Hiển) đến đường xương cá thứ ba song song với Quốc lộ 15A.</w:t>
            </w:r>
          </w:p>
        </w:tc>
        <w:tc>
          <w:tcPr>
            <w:tcW w:w="299" w:type="pct"/>
            <w:shd w:val="clear" w:color="auto" w:fill="FFFFFF"/>
            <w:vAlign w:val="center"/>
          </w:tcPr>
          <w:p w14:paraId="0C439B7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2.100</w:t>
            </w:r>
          </w:p>
        </w:tc>
        <w:tc>
          <w:tcPr>
            <w:tcW w:w="299" w:type="pct"/>
            <w:shd w:val="clear" w:color="auto" w:fill="FFFFFF"/>
            <w:vAlign w:val="center"/>
          </w:tcPr>
          <w:p w14:paraId="18B0BA5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1.500</w:t>
            </w:r>
          </w:p>
        </w:tc>
        <w:tc>
          <w:tcPr>
            <w:tcW w:w="299" w:type="pct"/>
            <w:shd w:val="clear" w:color="auto" w:fill="FFFFFF"/>
            <w:vAlign w:val="center"/>
          </w:tcPr>
          <w:p w14:paraId="4EEA653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1.000</w:t>
            </w:r>
          </w:p>
        </w:tc>
        <w:tc>
          <w:tcPr>
            <w:tcW w:w="299" w:type="pct"/>
            <w:shd w:val="clear" w:color="auto" w:fill="FFFFFF"/>
            <w:vAlign w:val="center"/>
          </w:tcPr>
          <w:p w14:paraId="1139CA3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600</w:t>
            </w:r>
          </w:p>
        </w:tc>
        <w:tc>
          <w:tcPr>
            <w:tcW w:w="299" w:type="pct"/>
            <w:shd w:val="clear" w:color="auto" w:fill="FFFFFF"/>
            <w:vAlign w:val="center"/>
          </w:tcPr>
          <w:p w14:paraId="71108F80" w14:textId="77777777" w:rsidR="009B1005" w:rsidRPr="00F1143E" w:rsidRDefault="009B1005" w:rsidP="002F1C8B">
            <w:pPr>
              <w:spacing w:before="120"/>
              <w:jc w:val="right"/>
              <w:rPr>
                <w:rFonts w:ascii="Arial" w:hAnsi="Arial" w:cs="Arial"/>
                <w:sz w:val="20"/>
                <w:szCs w:val="20"/>
              </w:rPr>
            </w:pPr>
          </w:p>
        </w:tc>
      </w:tr>
      <w:tr w:rsidR="00F1143E" w:rsidRPr="00F1143E" w14:paraId="6B9E7628" w14:textId="77777777" w:rsidTr="002F1C8B">
        <w:tc>
          <w:tcPr>
            <w:tcW w:w="210" w:type="pct"/>
            <w:shd w:val="clear" w:color="auto" w:fill="FFFFFF"/>
            <w:vAlign w:val="center"/>
          </w:tcPr>
          <w:p w14:paraId="6CF22B8D"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5</w:t>
            </w:r>
          </w:p>
        </w:tc>
        <w:tc>
          <w:tcPr>
            <w:tcW w:w="662" w:type="pct"/>
            <w:shd w:val="clear" w:color="auto" w:fill="FFFFFF"/>
            <w:vAlign w:val="center"/>
          </w:tcPr>
          <w:p w14:paraId="217DBC2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5</w:t>
            </w:r>
          </w:p>
        </w:tc>
        <w:tc>
          <w:tcPr>
            <w:tcW w:w="226" w:type="pct"/>
            <w:shd w:val="clear" w:color="auto" w:fill="FFFFFF"/>
            <w:vAlign w:val="center"/>
          </w:tcPr>
          <w:p w14:paraId="6FA80ECA"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1D4C476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Tiểu khu 1: Đường từ nhà số 163 (ông Quyển) đến giáp suối Văn; Tiểu khu 2: Đường từ sau nhà số 180 (ông Thuyết Lan) đến giáp hồ Cạn; Tiểu khu 3: Đường từ sau nhà số 13 (ông Mạnh - Giáo dục) đến hết nhà số 21 (ông Lân) và Hai bên đường xương cá có rải vật liệu cứng còn lại trong xóm Chiềng Sại; Tiểu khu 4: Đường hai bên đường xương cá có rải vật liệu cứng còn lại của Tiểu khu IV và trục đường xương cá rải nhựa (vật liệu cứng Bê tông) xóm Poom Cọng.</w:t>
            </w:r>
          </w:p>
        </w:tc>
        <w:tc>
          <w:tcPr>
            <w:tcW w:w="299" w:type="pct"/>
            <w:shd w:val="clear" w:color="auto" w:fill="FFFFFF"/>
            <w:vAlign w:val="center"/>
          </w:tcPr>
          <w:p w14:paraId="125D1E1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950</w:t>
            </w:r>
          </w:p>
        </w:tc>
        <w:tc>
          <w:tcPr>
            <w:tcW w:w="299" w:type="pct"/>
            <w:shd w:val="clear" w:color="auto" w:fill="FFFFFF"/>
            <w:vAlign w:val="center"/>
          </w:tcPr>
          <w:p w14:paraId="1958AEC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700</w:t>
            </w:r>
          </w:p>
        </w:tc>
        <w:tc>
          <w:tcPr>
            <w:tcW w:w="299" w:type="pct"/>
            <w:shd w:val="clear" w:color="auto" w:fill="FFFFFF"/>
            <w:vAlign w:val="center"/>
          </w:tcPr>
          <w:p w14:paraId="7A36C2C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500</w:t>
            </w:r>
          </w:p>
        </w:tc>
        <w:tc>
          <w:tcPr>
            <w:tcW w:w="299" w:type="pct"/>
            <w:shd w:val="clear" w:color="auto" w:fill="FFFFFF"/>
            <w:vAlign w:val="center"/>
          </w:tcPr>
          <w:p w14:paraId="21DAC04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300</w:t>
            </w:r>
          </w:p>
        </w:tc>
        <w:tc>
          <w:tcPr>
            <w:tcW w:w="299" w:type="pct"/>
            <w:shd w:val="clear" w:color="auto" w:fill="FFFFFF"/>
            <w:vAlign w:val="center"/>
          </w:tcPr>
          <w:p w14:paraId="601047C7" w14:textId="77777777" w:rsidR="009B1005" w:rsidRPr="00F1143E" w:rsidRDefault="009B1005" w:rsidP="002F1C8B">
            <w:pPr>
              <w:spacing w:before="120"/>
              <w:jc w:val="right"/>
              <w:rPr>
                <w:rFonts w:ascii="Arial" w:hAnsi="Arial" w:cs="Arial"/>
                <w:sz w:val="20"/>
                <w:szCs w:val="20"/>
              </w:rPr>
            </w:pPr>
          </w:p>
        </w:tc>
      </w:tr>
      <w:tr w:rsidR="00F1143E" w:rsidRPr="00F1143E" w14:paraId="1DEA7D3D" w14:textId="77777777" w:rsidTr="002F1C8B">
        <w:tc>
          <w:tcPr>
            <w:tcW w:w="210" w:type="pct"/>
            <w:shd w:val="clear" w:color="auto" w:fill="FFFFFF"/>
            <w:vAlign w:val="center"/>
          </w:tcPr>
          <w:p w14:paraId="3927C6B5"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6</w:t>
            </w:r>
          </w:p>
        </w:tc>
        <w:tc>
          <w:tcPr>
            <w:tcW w:w="662" w:type="pct"/>
            <w:shd w:val="clear" w:color="auto" w:fill="FFFFFF"/>
            <w:vAlign w:val="center"/>
          </w:tcPr>
          <w:p w14:paraId="45FED01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6</w:t>
            </w:r>
          </w:p>
        </w:tc>
        <w:tc>
          <w:tcPr>
            <w:tcW w:w="226" w:type="pct"/>
            <w:shd w:val="clear" w:color="auto" w:fill="FFFFFF"/>
            <w:vAlign w:val="center"/>
          </w:tcPr>
          <w:p w14:paraId="5B80EC7F"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7BFDB98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Đất hai bên đường rải vật liệu cứng xóm Vãng (từ đường ngang số 1 song song với quốc lộ 15A đến hết sân bóng xóm Vãng (giáp nhà bà Cầu); Từ đầu xóm Văn (nhà ông Cươm) đến hết các hộ giáp Chi trường Mầm Non xóm Văn</w:t>
            </w:r>
          </w:p>
        </w:tc>
        <w:tc>
          <w:tcPr>
            <w:tcW w:w="299" w:type="pct"/>
            <w:shd w:val="clear" w:color="auto" w:fill="FFFFFF"/>
            <w:vAlign w:val="center"/>
          </w:tcPr>
          <w:p w14:paraId="4FC421E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600</w:t>
            </w:r>
          </w:p>
        </w:tc>
        <w:tc>
          <w:tcPr>
            <w:tcW w:w="299" w:type="pct"/>
            <w:shd w:val="clear" w:color="auto" w:fill="FFFFFF"/>
            <w:vAlign w:val="center"/>
          </w:tcPr>
          <w:p w14:paraId="3255601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w:t>
            </w:r>
          </w:p>
        </w:tc>
        <w:tc>
          <w:tcPr>
            <w:tcW w:w="299" w:type="pct"/>
            <w:shd w:val="clear" w:color="auto" w:fill="FFFFFF"/>
            <w:vAlign w:val="center"/>
          </w:tcPr>
          <w:p w14:paraId="1053ABD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w:t>
            </w:r>
          </w:p>
        </w:tc>
        <w:tc>
          <w:tcPr>
            <w:tcW w:w="299" w:type="pct"/>
            <w:shd w:val="clear" w:color="auto" w:fill="FFFFFF"/>
            <w:vAlign w:val="center"/>
          </w:tcPr>
          <w:p w14:paraId="74F4495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150</w:t>
            </w:r>
          </w:p>
        </w:tc>
        <w:tc>
          <w:tcPr>
            <w:tcW w:w="299" w:type="pct"/>
            <w:shd w:val="clear" w:color="auto" w:fill="FFFFFF"/>
            <w:vAlign w:val="center"/>
          </w:tcPr>
          <w:p w14:paraId="5AAF9B6D" w14:textId="77777777" w:rsidR="009B1005" w:rsidRPr="00F1143E" w:rsidRDefault="009B1005" w:rsidP="002F1C8B">
            <w:pPr>
              <w:spacing w:before="120"/>
              <w:jc w:val="right"/>
              <w:rPr>
                <w:rFonts w:ascii="Arial" w:hAnsi="Arial" w:cs="Arial"/>
                <w:sz w:val="20"/>
                <w:szCs w:val="20"/>
              </w:rPr>
            </w:pPr>
          </w:p>
        </w:tc>
      </w:tr>
      <w:tr w:rsidR="00F1143E" w:rsidRPr="00F1143E" w14:paraId="6A3EC8DA" w14:textId="77777777" w:rsidTr="002F1C8B">
        <w:tc>
          <w:tcPr>
            <w:tcW w:w="210" w:type="pct"/>
            <w:shd w:val="clear" w:color="auto" w:fill="FFFFFF"/>
            <w:vAlign w:val="center"/>
          </w:tcPr>
          <w:p w14:paraId="47D3626E"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7</w:t>
            </w:r>
          </w:p>
        </w:tc>
        <w:tc>
          <w:tcPr>
            <w:tcW w:w="662" w:type="pct"/>
            <w:shd w:val="clear" w:color="auto" w:fill="FFFFFF"/>
            <w:vAlign w:val="center"/>
          </w:tcPr>
          <w:p w14:paraId="1373E49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7</w:t>
            </w:r>
          </w:p>
        </w:tc>
        <w:tc>
          <w:tcPr>
            <w:tcW w:w="226" w:type="pct"/>
            <w:shd w:val="clear" w:color="auto" w:fill="FFFFFF"/>
            <w:vAlign w:val="center"/>
          </w:tcPr>
          <w:p w14:paraId="6014308B"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0197223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trục đường còn lại thuộc thị trấn Mai Châu</w:t>
            </w:r>
          </w:p>
        </w:tc>
        <w:tc>
          <w:tcPr>
            <w:tcW w:w="299" w:type="pct"/>
            <w:shd w:val="clear" w:color="auto" w:fill="FFFFFF"/>
            <w:vAlign w:val="center"/>
          </w:tcPr>
          <w:p w14:paraId="1E09143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300</w:t>
            </w:r>
          </w:p>
        </w:tc>
        <w:tc>
          <w:tcPr>
            <w:tcW w:w="299" w:type="pct"/>
            <w:shd w:val="clear" w:color="auto" w:fill="FFFFFF"/>
            <w:vAlign w:val="center"/>
          </w:tcPr>
          <w:p w14:paraId="5D585EB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250</w:t>
            </w:r>
          </w:p>
        </w:tc>
        <w:tc>
          <w:tcPr>
            <w:tcW w:w="299" w:type="pct"/>
            <w:shd w:val="clear" w:color="auto" w:fill="FFFFFF"/>
            <w:vAlign w:val="center"/>
          </w:tcPr>
          <w:p w14:paraId="2236595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150</w:t>
            </w:r>
          </w:p>
        </w:tc>
        <w:tc>
          <w:tcPr>
            <w:tcW w:w="299" w:type="pct"/>
            <w:shd w:val="clear" w:color="auto" w:fill="FFFFFF"/>
            <w:vAlign w:val="center"/>
          </w:tcPr>
          <w:p w14:paraId="1A0DA83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100</w:t>
            </w:r>
          </w:p>
        </w:tc>
        <w:tc>
          <w:tcPr>
            <w:tcW w:w="299" w:type="pct"/>
            <w:shd w:val="clear" w:color="auto" w:fill="FFFFFF"/>
            <w:vAlign w:val="center"/>
          </w:tcPr>
          <w:p w14:paraId="18FAD80A" w14:textId="77777777" w:rsidR="009B1005" w:rsidRPr="00F1143E" w:rsidRDefault="009B1005" w:rsidP="002F1C8B">
            <w:pPr>
              <w:spacing w:before="120"/>
              <w:jc w:val="right"/>
              <w:rPr>
                <w:rFonts w:ascii="Arial" w:hAnsi="Arial" w:cs="Arial"/>
                <w:sz w:val="20"/>
                <w:szCs w:val="20"/>
              </w:rPr>
            </w:pPr>
          </w:p>
        </w:tc>
      </w:tr>
      <w:tr w:rsidR="00F1143E" w:rsidRPr="00F1143E" w14:paraId="3CF3542E" w14:textId="77777777" w:rsidTr="002F1C8B">
        <w:tc>
          <w:tcPr>
            <w:tcW w:w="210" w:type="pct"/>
            <w:shd w:val="clear" w:color="auto" w:fill="FFFFFF"/>
            <w:vAlign w:val="center"/>
          </w:tcPr>
          <w:p w14:paraId="05AC4F81"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VIII</w:t>
            </w:r>
          </w:p>
        </w:tc>
        <w:tc>
          <w:tcPr>
            <w:tcW w:w="889" w:type="pct"/>
            <w:gridSpan w:val="2"/>
            <w:shd w:val="clear" w:color="auto" w:fill="FFFFFF"/>
            <w:vAlign w:val="center"/>
          </w:tcPr>
          <w:p w14:paraId="3E72C874" w14:textId="77777777" w:rsidR="009B1005" w:rsidRPr="00F1143E" w:rsidRDefault="009B1005" w:rsidP="002F1C8B">
            <w:pPr>
              <w:spacing w:before="120"/>
              <w:rPr>
                <w:rFonts w:ascii="Arial" w:hAnsi="Arial" w:cs="Arial"/>
                <w:sz w:val="20"/>
                <w:szCs w:val="20"/>
              </w:rPr>
            </w:pPr>
            <w:r w:rsidRPr="00F1143E">
              <w:rPr>
                <w:rFonts w:ascii="Arial" w:hAnsi="Arial" w:cs="Arial"/>
                <w:b/>
                <w:sz w:val="20"/>
                <w:szCs w:val="20"/>
              </w:rPr>
              <w:t>HUYỆN LẠC THỦY</w:t>
            </w:r>
          </w:p>
        </w:tc>
        <w:tc>
          <w:tcPr>
            <w:tcW w:w="2407" w:type="pct"/>
            <w:shd w:val="clear" w:color="auto" w:fill="FFFFFF"/>
            <w:vAlign w:val="center"/>
          </w:tcPr>
          <w:p w14:paraId="5480D3A5" w14:textId="77777777" w:rsidR="009B1005" w:rsidRPr="00F1143E" w:rsidRDefault="009B1005" w:rsidP="002F1C8B">
            <w:pPr>
              <w:spacing w:before="120"/>
              <w:rPr>
                <w:rFonts w:ascii="Arial" w:hAnsi="Arial" w:cs="Arial"/>
                <w:sz w:val="20"/>
                <w:szCs w:val="20"/>
              </w:rPr>
            </w:pPr>
          </w:p>
        </w:tc>
        <w:tc>
          <w:tcPr>
            <w:tcW w:w="299" w:type="pct"/>
            <w:shd w:val="clear" w:color="auto" w:fill="FFFFFF"/>
            <w:vAlign w:val="center"/>
          </w:tcPr>
          <w:p w14:paraId="6D44420C"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6EA6AFC8"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0BB27B61"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5933E51E"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36E9A889" w14:textId="77777777" w:rsidR="009B1005" w:rsidRPr="00F1143E" w:rsidRDefault="009B1005" w:rsidP="002F1C8B">
            <w:pPr>
              <w:spacing w:before="120"/>
              <w:jc w:val="right"/>
              <w:rPr>
                <w:rFonts w:ascii="Arial" w:hAnsi="Arial" w:cs="Arial"/>
                <w:sz w:val="20"/>
                <w:szCs w:val="20"/>
              </w:rPr>
            </w:pPr>
          </w:p>
        </w:tc>
      </w:tr>
      <w:tr w:rsidR="00F1143E" w:rsidRPr="00F1143E" w14:paraId="56FB4010" w14:textId="77777777" w:rsidTr="002F1C8B">
        <w:tc>
          <w:tcPr>
            <w:tcW w:w="210" w:type="pct"/>
            <w:shd w:val="clear" w:color="auto" w:fill="FFFFFF"/>
            <w:vAlign w:val="center"/>
          </w:tcPr>
          <w:p w14:paraId="5DF13C54"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a</w:t>
            </w:r>
          </w:p>
        </w:tc>
        <w:tc>
          <w:tcPr>
            <w:tcW w:w="662" w:type="pct"/>
            <w:shd w:val="clear" w:color="auto" w:fill="FFFFFF"/>
            <w:vAlign w:val="center"/>
          </w:tcPr>
          <w:p w14:paraId="0AA457A2"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TT Chi Nê</w:t>
            </w:r>
          </w:p>
        </w:tc>
        <w:tc>
          <w:tcPr>
            <w:tcW w:w="226" w:type="pct"/>
            <w:shd w:val="clear" w:color="auto" w:fill="FFFFFF"/>
            <w:vAlign w:val="center"/>
          </w:tcPr>
          <w:p w14:paraId="5DC291A8"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5</w:t>
            </w:r>
          </w:p>
        </w:tc>
        <w:tc>
          <w:tcPr>
            <w:tcW w:w="2407" w:type="pct"/>
            <w:shd w:val="clear" w:color="auto" w:fill="FFFFFF"/>
            <w:vAlign w:val="center"/>
          </w:tcPr>
          <w:p w14:paraId="0C5AAF87" w14:textId="77777777" w:rsidR="009B1005" w:rsidRPr="00F1143E" w:rsidRDefault="009B1005" w:rsidP="002F1C8B">
            <w:pPr>
              <w:spacing w:before="120"/>
              <w:rPr>
                <w:rFonts w:ascii="Arial" w:hAnsi="Arial" w:cs="Arial"/>
                <w:sz w:val="20"/>
                <w:szCs w:val="20"/>
              </w:rPr>
            </w:pPr>
          </w:p>
        </w:tc>
        <w:tc>
          <w:tcPr>
            <w:tcW w:w="299" w:type="pct"/>
            <w:shd w:val="clear" w:color="auto" w:fill="FFFFFF"/>
            <w:vAlign w:val="center"/>
          </w:tcPr>
          <w:p w14:paraId="0E0C8B30"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12446C4F"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65FBCB31"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07AF155C"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62D315E1" w14:textId="77777777" w:rsidR="009B1005" w:rsidRPr="00F1143E" w:rsidRDefault="009B1005" w:rsidP="002F1C8B">
            <w:pPr>
              <w:spacing w:before="120"/>
              <w:jc w:val="right"/>
              <w:rPr>
                <w:rFonts w:ascii="Arial" w:hAnsi="Arial" w:cs="Arial"/>
                <w:sz w:val="20"/>
                <w:szCs w:val="20"/>
              </w:rPr>
            </w:pPr>
          </w:p>
        </w:tc>
      </w:tr>
      <w:tr w:rsidR="00F1143E" w:rsidRPr="00F1143E" w14:paraId="29B7C7A5" w14:textId="77777777" w:rsidTr="002F1C8B">
        <w:tc>
          <w:tcPr>
            <w:tcW w:w="210" w:type="pct"/>
            <w:shd w:val="clear" w:color="auto" w:fill="FFFFFF"/>
            <w:vAlign w:val="center"/>
          </w:tcPr>
          <w:p w14:paraId="7FD59228"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w:t>
            </w:r>
          </w:p>
        </w:tc>
        <w:tc>
          <w:tcPr>
            <w:tcW w:w="662" w:type="pct"/>
            <w:shd w:val="clear" w:color="auto" w:fill="FFFFFF"/>
            <w:vAlign w:val="center"/>
          </w:tcPr>
          <w:p w14:paraId="3F54FB6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26" w:type="pct"/>
            <w:shd w:val="clear" w:color="auto" w:fill="FFFFFF"/>
            <w:vAlign w:val="center"/>
          </w:tcPr>
          <w:p w14:paraId="3A3D3D10"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5A5C73D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QL21A, từ ngõ vào nhà ông Nên khu dân cư số 2 đến ngõ vào Trường PTTH Lạc Thủy A; Đường tỉnh lộ 438 từ ngã ba Chi Nê đến ngã ba cầu cứng Chi Nê</w:t>
            </w:r>
          </w:p>
        </w:tc>
        <w:tc>
          <w:tcPr>
            <w:tcW w:w="299" w:type="pct"/>
            <w:shd w:val="clear" w:color="auto" w:fill="FFFFFF"/>
            <w:vAlign w:val="center"/>
          </w:tcPr>
          <w:p w14:paraId="27D3ED1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10.000</w:t>
            </w:r>
          </w:p>
        </w:tc>
        <w:tc>
          <w:tcPr>
            <w:tcW w:w="299" w:type="pct"/>
            <w:shd w:val="clear" w:color="auto" w:fill="FFFFFF"/>
            <w:vAlign w:val="center"/>
          </w:tcPr>
          <w:p w14:paraId="083AA4B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6.500</w:t>
            </w:r>
          </w:p>
        </w:tc>
        <w:tc>
          <w:tcPr>
            <w:tcW w:w="299" w:type="pct"/>
            <w:shd w:val="clear" w:color="auto" w:fill="FFFFFF"/>
            <w:vAlign w:val="center"/>
          </w:tcPr>
          <w:p w14:paraId="4CCD6D1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4.900</w:t>
            </w:r>
          </w:p>
        </w:tc>
        <w:tc>
          <w:tcPr>
            <w:tcW w:w="299" w:type="pct"/>
            <w:shd w:val="clear" w:color="auto" w:fill="FFFFFF"/>
            <w:vAlign w:val="center"/>
          </w:tcPr>
          <w:p w14:paraId="7FDE4A0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4.100</w:t>
            </w:r>
          </w:p>
        </w:tc>
        <w:tc>
          <w:tcPr>
            <w:tcW w:w="299" w:type="pct"/>
            <w:shd w:val="clear" w:color="auto" w:fill="FFFFFF"/>
            <w:vAlign w:val="center"/>
          </w:tcPr>
          <w:p w14:paraId="0DCA6CAC" w14:textId="77777777" w:rsidR="009B1005" w:rsidRPr="00F1143E" w:rsidRDefault="009B1005" w:rsidP="002F1C8B">
            <w:pPr>
              <w:spacing w:before="120"/>
              <w:jc w:val="right"/>
              <w:rPr>
                <w:rFonts w:ascii="Arial" w:hAnsi="Arial" w:cs="Arial"/>
                <w:sz w:val="20"/>
                <w:szCs w:val="20"/>
              </w:rPr>
            </w:pPr>
          </w:p>
        </w:tc>
      </w:tr>
      <w:tr w:rsidR="00F1143E" w:rsidRPr="00F1143E" w14:paraId="6F5D2AEB" w14:textId="77777777" w:rsidTr="002F1C8B">
        <w:tc>
          <w:tcPr>
            <w:tcW w:w="210" w:type="pct"/>
            <w:shd w:val="clear" w:color="auto" w:fill="FFFFFF"/>
            <w:vAlign w:val="center"/>
          </w:tcPr>
          <w:p w14:paraId="0A72D186"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2</w:t>
            </w:r>
          </w:p>
        </w:tc>
        <w:tc>
          <w:tcPr>
            <w:tcW w:w="662" w:type="pct"/>
            <w:shd w:val="clear" w:color="auto" w:fill="FFFFFF"/>
            <w:vAlign w:val="center"/>
          </w:tcPr>
          <w:p w14:paraId="71DCA73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2</w:t>
            </w:r>
          </w:p>
        </w:tc>
        <w:tc>
          <w:tcPr>
            <w:tcW w:w="226" w:type="pct"/>
            <w:shd w:val="clear" w:color="auto" w:fill="FFFFFF"/>
            <w:vAlign w:val="center"/>
          </w:tcPr>
          <w:p w14:paraId="3907E942"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7F8C619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QL21A, từ ngõ vào nhà ông Nên khu dân cư số 2 đến ngõ vào Trạm bơm nước sạch thị trấn Chi Nê và từ ngõ vào Trường PTTH Lạc Thủy A đến ngõ vào Trung tâm Giáo dục thường xuyên; Đường từ ngã ba cầu cứng đến mố cầu cầu cứng Chi Nê</w:t>
            </w:r>
          </w:p>
        </w:tc>
        <w:tc>
          <w:tcPr>
            <w:tcW w:w="299" w:type="pct"/>
            <w:shd w:val="clear" w:color="auto" w:fill="FFFFFF"/>
            <w:vAlign w:val="center"/>
          </w:tcPr>
          <w:p w14:paraId="4789BFA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7.400</w:t>
            </w:r>
          </w:p>
        </w:tc>
        <w:tc>
          <w:tcPr>
            <w:tcW w:w="299" w:type="pct"/>
            <w:shd w:val="clear" w:color="auto" w:fill="FFFFFF"/>
            <w:vAlign w:val="center"/>
          </w:tcPr>
          <w:p w14:paraId="0A8AD1E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5.700</w:t>
            </w:r>
          </w:p>
        </w:tc>
        <w:tc>
          <w:tcPr>
            <w:tcW w:w="299" w:type="pct"/>
            <w:shd w:val="clear" w:color="auto" w:fill="FFFFFF"/>
            <w:vAlign w:val="center"/>
          </w:tcPr>
          <w:p w14:paraId="0AA22E2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3.300</w:t>
            </w:r>
          </w:p>
        </w:tc>
        <w:tc>
          <w:tcPr>
            <w:tcW w:w="299" w:type="pct"/>
            <w:shd w:val="clear" w:color="auto" w:fill="FFFFFF"/>
            <w:vAlign w:val="center"/>
          </w:tcPr>
          <w:p w14:paraId="0AD2703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2.500</w:t>
            </w:r>
          </w:p>
        </w:tc>
        <w:tc>
          <w:tcPr>
            <w:tcW w:w="299" w:type="pct"/>
            <w:shd w:val="clear" w:color="auto" w:fill="FFFFFF"/>
            <w:vAlign w:val="center"/>
          </w:tcPr>
          <w:p w14:paraId="46275E65" w14:textId="77777777" w:rsidR="009B1005" w:rsidRPr="00F1143E" w:rsidRDefault="009B1005" w:rsidP="002F1C8B">
            <w:pPr>
              <w:spacing w:before="120"/>
              <w:jc w:val="right"/>
              <w:rPr>
                <w:rFonts w:ascii="Arial" w:hAnsi="Arial" w:cs="Arial"/>
                <w:sz w:val="20"/>
                <w:szCs w:val="20"/>
              </w:rPr>
            </w:pPr>
          </w:p>
        </w:tc>
      </w:tr>
      <w:tr w:rsidR="00F1143E" w:rsidRPr="00F1143E" w14:paraId="5E1B1CAE" w14:textId="77777777" w:rsidTr="002F1C8B">
        <w:tc>
          <w:tcPr>
            <w:tcW w:w="210" w:type="pct"/>
            <w:shd w:val="clear" w:color="auto" w:fill="FFFFFF"/>
            <w:vAlign w:val="center"/>
          </w:tcPr>
          <w:p w14:paraId="64447E97"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3</w:t>
            </w:r>
          </w:p>
        </w:tc>
        <w:tc>
          <w:tcPr>
            <w:tcW w:w="662" w:type="pct"/>
            <w:shd w:val="clear" w:color="auto" w:fill="FFFFFF"/>
            <w:vAlign w:val="center"/>
          </w:tcPr>
          <w:p w14:paraId="32B9658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26" w:type="pct"/>
            <w:shd w:val="clear" w:color="auto" w:fill="FFFFFF"/>
            <w:vAlign w:val="center"/>
          </w:tcPr>
          <w:p w14:paraId="0D79FEB6"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1C2D44D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xml:space="preserve">Đường Quốc lộ 21A từ Trung tâm Giáo dục thường xuyên đến đường vào Trường Đảng cũ; Đường từ ngã ba cầu cứng đến hết nhà ông Nguyễn Quang Tính (đường xuống Đại Tiến); đoạn từ nhà ông Nguyễn Văn Đang đến hết nhà ông Bùi Viết Kiềm (khu dân cư số 3); </w:t>
            </w:r>
            <w:r w:rsidRPr="00F1143E">
              <w:rPr>
                <w:rFonts w:ascii="Arial" w:hAnsi="Arial" w:cs="Arial"/>
                <w:sz w:val="20"/>
                <w:szCs w:val="20"/>
              </w:rPr>
              <w:lastRenderedPageBreak/>
              <w:t>Đoạn QL 21A đến phần diện tích đất đường tránh Chi Nê -Lạc Long; đoạn QL 21A đến ngã 4 trường mầm non Hoa Hồng thị trấn Chi Nê</w:t>
            </w:r>
          </w:p>
        </w:tc>
        <w:tc>
          <w:tcPr>
            <w:tcW w:w="299" w:type="pct"/>
            <w:shd w:val="clear" w:color="auto" w:fill="FFFFFF"/>
            <w:vAlign w:val="center"/>
          </w:tcPr>
          <w:p w14:paraId="0FB6B2D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lastRenderedPageBreak/>
              <w:t>6.600</w:t>
            </w:r>
          </w:p>
        </w:tc>
        <w:tc>
          <w:tcPr>
            <w:tcW w:w="299" w:type="pct"/>
            <w:shd w:val="clear" w:color="auto" w:fill="FFFFFF"/>
            <w:vAlign w:val="center"/>
          </w:tcPr>
          <w:p w14:paraId="6EF7A79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4.900</w:t>
            </w:r>
          </w:p>
        </w:tc>
        <w:tc>
          <w:tcPr>
            <w:tcW w:w="299" w:type="pct"/>
            <w:shd w:val="clear" w:color="auto" w:fill="FFFFFF"/>
            <w:vAlign w:val="center"/>
          </w:tcPr>
          <w:p w14:paraId="2DE427C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2.500</w:t>
            </w:r>
          </w:p>
        </w:tc>
        <w:tc>
          <w:tcPr>
            <w:tcW w:w="299" w:type="pct"/>
            <w:shd w:val="clear" w:color="auto" w:fill="FFFFFF"/>
            <w:vAlign w:val="center"/>
          </w:tcPr>
          <w:p w14:paraId="24D645C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w:t>
            </w:r>
          </w:p>
        </w:tc>
        <w:tc>
          <w:tcPr>
            <w:tcW w:w="299" w:type="pct"/>
            <w:shd w:val="clear" w:color="auto" w:fill="FFFFFF"/>
            <w:vAlign w:val="center"/>
          </w:tcPr>
          <w:p w14:paraId="4B3F7FEA" w14:textId="77777777" w:rsidR="009B1005" w:rsidRPr="00F1143E" w:rsidRDefault="009B1005" w:rsidP="002F1C8B">
            <w:pPr>
              <w:spacing w:before="120"/>
              <w:jc w:val="right"/>
              <w:rPr>
                <w:rFonts w:ascii="Arial" w:hAnsi="Arial" w:cs="Arial"/>
                <w:sz w:val="20"/>
                <w:szCs w:val="20"/>
              </w:rPr>
            </w:pPr>
          </w:p>
        </w:tc>
      </w:tr>
      <w:tr w:rsidR="00F1143E" w:rsidRPr="00F1143E" w14:paraId="1C76E556" w14:textId="77777777" w:rsidTr="002F1C8B">
        <w:tc>
          <w:tcPr>
            <w:tcW w:w="210" w:type="pct"/>
            <w:shd w:val="clear" w:color="auto" w:fill="FFFFFF"/>
            <w:vAlign w:val="center"/>
          </w:tcPr>
          <w:p w14:paraId="512835E6"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4</w:t>
            </w:r>
          </w:p>
        </w:tc>
        <w:tc>
          <w:tcPr>
            <w:tcW w:w="662" w:type="pct"/>
            <w:shd w:val="clear" w:color="auto" w:fill="FFFFFF"/>
            <w:vAlign w:val="center"/>
          </w:tcPr>
          <w:p w14:paraId="0EA8879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26" w:type="pct"/>
            <w:shd w:val="clear" w:color="auto" w:fill="FFFFFF"/>
            <w:vAlign w:val="center"/>
          </w:tcPr>
          <w:p w14:paraId="726710FC"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77037EE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đường QL21A từ ngõ vào trạm bơm nước sạch thị trấn Chi Nê đến hết phần diện tích đất nhà ông Bùi Đức Thụ; Đoạn đường QL21A từ đường vào Trường Đảng cũ đến hết địa giới hành chính thị trấn Chi Nê (tiếp giáp với xã Đồng Tâm); Các trục đường xương cá có mặt đường từ 3,5m trở lên sâu vào 100m nằm trong khoảng đường phố loại 1</w:t>
            </w:r>
          </w:p>
        </w:tc>
        <w:tc>
          <w:tcPr>
            <w:tcW w:w="299" w:type="pct"/>
            <w:shd w:val="clear" w:color="auto" w:fill="FFFFFF"/>
            <w:vAlign w:val="center"/>
          </w:tcPr>
          <w:p w14:paraId="5C28E27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4.300</w:t>
            </w:r>
          </w:p>
        </w:tc>
        <w:tc>
          <w:tcPr>
            <w:tcW w:w="299" w:type="pct"/>
            <w:shd w:val="clear" w:color="auto" w:fill="FFFFFF"/>
            <w:vAlign w:val="center"/>
          </w:tcPr>
          <w:p w14:paraId="278430F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3.500</w:t>
            </w:r>
          </w:p>
        </w:tc>
        <w:tc>
          <w:tcPr>
            <w:tcW w:w="299" w:type="pct"/>
            <w:shd w:val="clear" w:color="auto" w:fill="FFFFFF"/>
            <w:vAlign w:val="center"/>
          </w:tcPr>
          <w:p w14:paraId="15574FB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1.700</w:t>
            </w:r>
          </w:p>
        </w:tc>
        <w:tc>
          <w:tcPr>
            <w:tcW w:w="299" w:type="pct"/>
            <w:shd w:val="clear" w:color="auto" w:fill="FFFFFF"/>
            <w:vAlign w:val="center"/>
          </w:tcPr>
          <w:p w14:paraId="519B07F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1.400</w:t>
            </w:r>
          </w:p>
        </w:tc>
        <w:tc>
          <w:tcPr>
            <w:tcW w:w="299" w:type="pct"/>
            <w:shd w:val="clear" w:color="auto" w:fill="FFFFFF"/>
            <w:vAlign w:val="center"/>
          </w:tcPr>
          <w:p w14:paraId="438D3D56" w14:textId="77777777" w:rsidR="009B1005" w:rsidRPr="00F1143E" w:rsidRDefault="009B1005" w:rsidP="002F1C8B">
            <w:pPr>
              <w:spacing w:before="120"/>
              <w:jc w:val="right"/>
              <w:rPr>
                <w:rFonts w:ascii="Arial" w:hAnsi="Arial" w:cs="Arial"/>
                <w:sz w:val="20"/>
                <w:szCs w:val="20"/>
              </w:rPr>
            </w:pPr>
          </w:p>
        </w:tc>
      </w:tr>
      <w:tr w:rsidR="00F1143E" w:rsidRPr="00F1143E" w14:paraId="00906E98" w14:textId="77777777" w:rsidTr="002F1C8B">
        <w:tc>
          <w:tcPr>
            <w:tcW w:w="210" w:type="pct"/>
            <w:shd w:val="clear" w:color="auto" w:fill="FFFFFF"/>
            <w:vAlign w:val="center"/>
          </w:tcPr>
          <w:p w14:paraId="1848C699"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5</w:t>
            </w:r>
          </w:p>
        </w:tc>
        <w:tc>
          <w:tcPr>
            <w:tcW w:w="662" w:type="pct"/>
            <w:shd w:val="clear" w:color="auto" w:fill="FFFFFF"/>
            <w:vAlign w:val="center"/>
          </w:tcPr>
          <w:p w14:paraId="3AF7917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5</w:t>
            </w:r>
          </w:p>
        </w:tc>
        <w:tc>
          <w:tcPr>
            <w:tcW w:w="226" w:type="pct"/>
            <w:shd w:val="clear" w:color="auto" w:fill="FFFFFF"/>
            <w:vAlign w:val="center"/>
          </w:tcPr>
          <w:p w14:paraId="4693FFFC"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36D02F2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đường QL21A phần diện tích đất nhà ông Bùi Đức Thụ đến hết địa giới hành chính thị trấn Chi Nê (tiếp giáp với địa phận xã Lạc Long); Các trục đường xương cá có mặt đường từ 3,5 mét trở lên vào sâu 100 mét nằm trong khoảng đường phố loại 2</w:t>
            </w:r>
          </w:p>
        </w:tc>
        <w:tc>
          <w:tcPr>
            <w:tcW w:w="299" w:type="pct"/>
            <w:shd w:val="clear" w:color="auto" w:fill="FFFFFF"/>
            <w:vAlign w:val="center"/>
          </w:tcPr>
          <w:p w14:paraId="6BADC56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3.300</w:t>
            </w:r>
          </w:p>
        </w:tc>
        <w:tc>
          <w:tcPr>
            <w:tcW w:w="299" w:type="pct"/>
            <w:shd w:val="clear" w:color="auto" w:fill="FFFFFF"/>
            <w:vAlign w:val="center"/>
          </w:tcPr>
          <w:p w14:paraId="047A0EC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2.400</w:t>
            </w:r>
          </w:p>
        </w:tc>
        <w:tc>
          <w:tcPr>
            <w:tcW w:w="299" w:type="pct"/>
            <w:shd w:val="clear" w:color="auto" w:fill="FFFFFF"/>
            <w:vAlign w:val="center"/>
          </w:tcPr>
          <w:p w14:paraId="5994C6F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1.600</w:t>
            </w:r>
          </w:p>
        </w:tc>
        <w:tc>
          <w:tcPr>
            <w:tcW w:w="299" w:type="pct"/>
            <w:shd w:val="clear" w:color="auto" w:fill="FFFFFF"/>
            <w:vAlign w:val="center"/>
          </w:tcPr>
          <w:p w14:paraId="3BA2158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1.300</w:t>
            </w:r>
          </w:p>
        </w:tc>
        <w:tc>
          <w:tcPr>
            <w:tcW w:w="299" w:type="pct"/>
            <w:shd w:val="clear" w:color="auto" w:fill="FFFFFF"/>
            <w:vAlign w:val="center"/>
          </w:tcPr>
          <w:p w14:paraId="54209211" w14:textId="77777777" w:rsidR="009B1005" w:rsidRPr="00F1143E" w:rsidRDefault="009B1005" w:rsidP="002F1C8B">
            <w:pPr>
              <w:spacing w:before="120"/>
              <w:jc w:val="right"/>
              <w:rPr>
                <w:rFonts w:ascii="Arial" w:hAnsi="Arial" w:cs="Arial"/>
                <w:sz w:val="20"/>
                <w:szCs w:val="20"/>
              </w:rPr>
            </w:pPr>
          </w:p>
        </w:tc>
      </w:tr>
      <w:tr w:rsidR="00F1143E" w:rsidRPr="00F1143E" w14:paraId="4C8FC93E" w14:textId="77777777" w:rsidTr="002F1C8B">
        <w:tc>
          <w:tcPr>
            <w:tcW w:w="210" w:type="pct"/>
            <w:shd w:val="clear" w:color="auto" w:fill="FFFFFF"/>
            <w:vAlign w:val="center"/>
          </w:tcPr>
          <w:p w14:paraId="3FEF7D95"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6</w:t>
            </w:r>
          </w:p>
        </w:tc>
        <w:tc>
          <w:tcPr>
            <w:tcW w:w="662" w:type="pct"/>
            <w:shd w:val="clear" w:color="auto" w:fill="FFFFFF"/>
            <w:vAlign w:val="center"/>
          </w:tcPr>
          <w:p w14:paraId="61B1981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6</w:t>
            </w:r>
          </w:p>
        </w:tc>
        <w:tc>
          <w:tcPr>
            <w:tcW w:w="226" w:type="pct"/>
            <w:shd w:val="clear" w:color="auto" w:fill="FFFFFF"/>
            <w:vAlign w:val="center"/>
          </w:tcPr>
          <w:p w14:paraId="7524A349"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19992E2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trục đường xương cá có mặt đường từ 3,5 mét trở lên sâu 100 mét nằm trong khoảng đường phố Loại 3,4 (chỉ tính các trục đường từ QL 21A trở vào)</w:t>
            </w:r>
          </w:p>
        </w:tc>
        <w:tc>
          <w:tcPr>
            <w:tcW w:w="299" w:type="pct"/>
            <w:shd w:val="clear" w:color="auto" w:fill="FFFFFF"/>
            <w:vAlign w:val="center"/>
          </w:tcPr>
          <w:p w14:paraId="248CEAD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1.100</w:t>
            </w:r>
          </w:p>
        </w:tc>
        <w:tc>
          <w:tcPr>
            <w:tcW w:w="299" w:type="pct"/>
            <w:shd w:val="clear" w:color="auto" w:fill="FFFFFF"/>
            <w:vAlign w:val="center"/>
          </w:tcPr>
          <w:p w14:paraId="4D19C49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880</w:t>
            </w:r>
          </w:p>
        </w:tc>
        <w:tc>
          <w:tcPr>
            <w:tcW w:w="299" w:type="pct"/>
            <w:shd w:val="clear" w:color="auto" w:fill="FFFFFF"/>
            <w:vAlign w:val="center"/>
          </w:tcPr>
          <w:p w14:paraId="7097E58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660</w:t>
            </w:r>
          </w:p>
        </w:tc>
        <w:tc>
          <w:tcPr>
            <w:tcW w:w="299" w:type="pct"/>
            <w:shd w:val="clear" w:color="auto" w:fill="FFFFFF"/>
            <w:vAlign w:val="center"/>
          </w:tcPr>
          <w:p w14:paraId="0E4DD5A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550</w:t>
            </w:r>
          </w:p>
        </w:tc>
        <w:tc>
          <w:tcPr>
            <w:tcW w:w="299" w:type="pct"/>
            <w:shd w:val="clear" w:color="auto" w:fill="FFFFFF"/>
            <w:vAlign w:val="center"/>
          </w:tcPr>
          <w:p w14:paraId="5B0AE8BF" w14:textId="77777777" w:rsidR="009B1005" w:rsidRPr="00F1143E" w:rsidRDefault="009B1005" w:rsidP="002F1C8B">
            <w:pPr>
              <w:spacing w:before="120"/>
              <w:jc w:val="right"/>
              <w:rPr>
                <w:rFonts w:ascii="Arial" w:hAnsi="Arial" w:cs="Arial"/>
                <w:sz w:val="20"/>
                <w:szCs w:val="20"/>
              </w:rPr>
            </w:pPr>
          </w:p>
        </w:tc>
      </w:tr>
      <w:tr w:rsidR="00F1143E" w:rsidRPr="00F1143E" w14:paraId="71927B7E" w14:textId="77777777" w:rsidTr="002F1C8B">
        <w:tc>
          <w:tcPr>
            <w:tcW w:w="210" w:type="pct"/>
            <w:shd w:val="clear" w:color="auto" w:fill="FFFFFF"/>
            <w:vAlign w:val="center"/>
          </w:tcPr>
          <w:p w14:paraId="432831E8"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7</w:t>
            </w:r>
          </w:p>
        </w:tc>
        <w:tc>
          <w:tcPr>
            <w:tcW w:w="662" w:type="pct"/>
            <w:shd w:val="clear" w:color="auto" w:fill="FFFFFF"/>
            <w:vAlign w:val="center"/>
          </w:tcPr>
          <w:p w14:paraId="780F57B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7</w:t>
            </w:r>
          </w:p>
        </w:tc>
        <w:tc>
          <w:tcPr>
            <w:tcW w:w="226" w:type="pct"/>
            <w:shd w:val="clear" w:color="auto" w:fill="FFFFFF"/>
            <w:vAlign w:val="center"/>
          </w:tcPr>
          <w:p w14:paraId="7FA4D76D"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71E9699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trục đường xương cá có mặt đường từ 2,5 mét trở lên thuộc các khu dân cư số 1; 2; 3; 4; 7; 8; 9; 10; 11; 12 và đoạn đường từ cầu xi măng (cổng trường Cơ điện Tây Bắc) đến hộ ông Vũ Văn Bằng thuộc khu 13 (Trừ các đường đã quy định tại các đường phố loại 5; 6; 8)</w:t>
            </w:r>
          </w:p>
        </w:tc>
        <w:tc>
          <w:tcPr>
            <w:tcW w:w="299" w:type="pct"/>
            <w:shd w:val="clear" w:color="auto" w:fill="FFFFFF"/>
            <w:vAlign w:val="center"/>
          </w:tcPr>
          <w:p w14:paraId="228546A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770</w:t>
            </w:r>
          </w:p>
        </w:tc>
        <w:tc>
          <w:tcPr>
            <w:tcW w:w="299" w:type="pct"/>
            <w:shd w:val="clear" w:color="auto" w:fill="FFFFFF"/>
            <w:vAlign w:val="center"/>
          </w:tcPr>
          <w:p w14:paraId="6DF3A14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610</w:t>
            </w:r>
          </w:p>
        </w:tc>
        <w:tc>
          <w:tcPr>
            <w:tcW w:w="299" w:type="pct"/>
            <w:shd w:val="clear" w:color="auto" w:fill="FFFFFF"/>
            <w:vAlign w:val="center"/>
          </w:tcPr>
          <w:p w14:paraId="367ECDE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500</w:t>
            </w:r>
          </w:p>
        </w:tc>
        <w:tc>
          <w:tcPr>
            <w:tcW w:w="299" w:type="pct"/>
            <w:shd w:val="clear" w:color="auto" w:fill="FFFFFF"/>
            <w:vAlign w:val="center"/>
          </w:tcPr>
          <w:p w14:paraId="39ADD7E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390</w:t>
            </w:r>
          </w:p>
        </w:tc>
        <w:tc>
          <w:tcPr>
            <w:tcW w:w="299" w:type="pct"/>
            <w:shd w:val="clear" w:color="auto" w:fill="FFFFFF"/>
            <w:vAlign w:val="center"/>
          </w:tcPr>
          <w:p w14:paraId="5D3FBF15" w14:textId="77777777" w:rsidR="009B1005" w:rsidRPr="00F1143E" w:rsidRDefault="009B1005" w:rsidP="002F1C8B">
            <w:pPr>
              <w:spacing w:before="120"/>
              <w:jc w:val="right"/>
              <w:rPr>
                <w:rFonts w:ascii="Arial" w:hAnsi="Arial" w:cs="Arial"/>
                <w:sz w:val="20"/>
                <w:szCs w:val="20"/>
              </w:rPr>
            </w:pPr>
          </w:p>
        </w:tc>
      </w:tr>
      <w:tr w:rsidR="00F1143E" w:rsidRPr="00F1143E" w14:paraId="047B015A" w14:textId="77777777" w:rsidTr="002F1C8B">
        <w:tc>
          <w:tcPr>
            <w:tcW w:w="210" w:type="pct"/>
            <w:shd w:val="clear" w:color="auto" w:fill="FFFFFF"/>
            <w:vAlign w:val="center"/>
          </w:tcPr>
          <w:p w14:paraId="1B987C13"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8</w:t>
            </w:r>
          </w:p>
        </w:tc>
        <w:tc>
          <w:tcPr>
            <w:tcW w:w="662" w:type="pct"/>
            <w:shd w:val="clear" w:color="auto" w:fill="FFFFFF"/>
            <w:vAlign w:val="center"/>
          </w:tcPr>
          <w:p w14:paraId="43DC9C9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8</w:t>
            </w:r>
          </w:p>
        </w:tc>
        <w:tc>
          <w:tcPr>
            <w:tcW w:w="226" w:type="pct"/>
            <w:shd w:val="clear" w:color="auto" w:fill="FFFFFF"/>
            <w:vAlign w:val="center"/>
          </w:tcPr>
          <w:p w14:paraId="016F8BAC"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2F4DF7E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trục đường thuộc khu dân cư số 5; 13, trục đường ven chân đồi Hoa và khu đồi Tre và các trục đường còn lại không thuộc các đường phố đã nêu ở trên (trừ các thửa đất thuộc đường phố loại 7)</w:t>
            </w:r>
          </w:p>
        </w:tc>
        <w:tc>
          <w:tcPr>
            <w:tcW w:w="299" w:type="pct"/>
            <w:shd w:val="clear" w:color="auto" w:fill="FFFFFF"/>
            <w:vAlign w:val="center"/>
          </w:tcPr>
          <w:p w14:paraId="5D2C88D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440</w:t>
            </w:r>
          </w:p>
        </w:tc>
        <w:tc>
          <w:tcPr>
            <w:tcW w:w="299" w:type="pct"/>
            <w:shd w:val="clear" w:color="auto" w:fill="FFFFFF"/>
            <w:vAlign w:val="center"/>
          </w:tcPr>
          <w:p w14:paraId="108AE50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360</w:t>
            </w:r>
          </w:p>
        </w:tc>
        <w:tc>
          <w:tcPr>
            <w:tcW w:w="299" w:type="pct"/>
            <w:shd w:val="clear" w:color="auto" w:fill="FFFFFF"/>
            <w:vAlign w:val="center"/>
          </w:tcPr>
          <w:p w14:paraId="3B8221C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250</w:t>
            </w:r>
          </w:p>
        </w:tc>
        <w:tc>
          <w:tcPr>
            <w:tcW w:w="299" w:type="pct"/>
            <w:shd w:val="clear" w:color="auto" w:fill="FFFFFF"/>
            <w:vAlign w:val="center"/>
          </w:tcPr>
          <w:p w14:paraId="0A55B08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220</w:t>
            </w:r>
          </w:p>
        </w:tc>
        <w:tc>
          <w:tcPr>
            <w:tcW w:w="299" w:type="pct"/>
            <w:shd w:val="clear" w:color="auto" w:fill="FFFFFF"/>
            <w:vAlign w:val="center"/>
          </w:tcPr>
          <w:p w14:paraId="1461BC21" w14:textId="77777777" w:rsidR="009B1005" w:rsidRPr="00F1143E" w:rsidRDefault="009B1005" w:rsidP="002F1C8B">
            <w:pPr>
              <w:spacing w:before="120"/>
              <w:jc w:val="right"/>
              <w:rPr>
                <w:rFonts w:ascii="Arial" w:hAnsi="Arial" w:cs="Arial"/>
                <w:sz w:val="20"/>
                <w:szCs w:val="20"/>
              </w:rPr>
            </w:pPr>
          </w:p>
        </w:tc>
      </w:tr>
      <w:tr w:rsidR="00F1143E" w:rsidRPr="00F1143E" w14:paraId="12966C07" w14:textId="77777777" w:rsidTr="002F1C8B">
        <w:tc>
          <w:tcPr>
            <w:tcW w:w="210" w:type="pct"/>
            <w:shd w:val="clear" w:color="auto" w:fill="FFFFFF"/>
            <w:vAlign w:val="center"/>
          </w:tcPr>
          <w:p w14:paraId="7DEF987B"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b</w:t>
            </w:r>
          </w:p>
        </w:tc>
        <w:tc>
          <w:tcPr>
            <w:tcW w:w="662" w:type="pct"/>
            <w:shd w:val="clear" w:color="auto" w:fill="FFFFFF"/>
            <w:vAlign w:val="center"/>
          </w:tcPr>
          <w:p w14:paraId="6BB9AF20"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TT Thanh Hà</w:t>
            </w:r>
          </w:p>
        </w:tc>
        <w:tc>
          <w:tcPr>
            <w:tcW w:w="226" w:type="pct"/>
            <w:shd w:val="clear" w:color="auto" w:fill="FFFFFF"/>
            <w:vAlign w:val="center"/>
          </w:tcPr>
          <w:p w14:paraId="4D8055FC"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5</w:t>
            </w:r>
          </w:p>
        </w:tc>
        <w:tc>
          <w:tcPr>
            <w:tcW w:w="2407" w:type="pct"/>
            <w:shd w:val="clear" w:color="auto" w:fill="FFFFFF"/>
            <w:vAlign w:val="center"/>
          </w:tcPr>
          <w:p w14:paraId="4F6F8C06" w14:textId="77777777" w:rsidR="009B1005" w:rsidRPr="00F1143E" w:rsidRDefault="009B1005" w:rsidP="002F1C8B">
            <w:pPr>
              <w:spacing w:before="120"/>
              <w:rPr>
                <w:rFonts w:ascii="Arial" w:hAnsi="Arial" w:cs="Arial"/>
                <w:sz w:val="20"/>
                <w:szCs w:val="20"/>
              </w:rPr>
            </w:pPr>
          </w:p>
        </w:tc>
        <w:tc>
          <w:tcPr>
            <w:tcW w:w="299" w:type="pct"/>
            <w:shd w:val="clear" w:color="auto" w:fill="FFFFFF"/>
            <w:vAlign w:val="center"/>
          </w:tcPr>
          <w:p w14:paraId="055B961A"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259A27B5"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25F21070"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526D6FAE"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4B623BA1" w14:textId="77777777" w:rsidR="009B1005" w:rsidRPr="00F1143E" w:rsidRDefault="009B1005" w:rsidP="002F1C8B">
            <w:pPr>
              <w:spacing w:before="120"/>
              <w:jc w:val="right"/>
              <w:rPr>
                <w:rFonts w:ascii="Arial" w:hAnsi="Arial" w:cs="Arial"/>
                <w:sz w:val="20"/>
                <w:szCs w:val="20"/>
              </w:rPr>
            </w:pPr>
          </w:p>
        </w:tc>
      </w:tr>
      <w:tr w:rsidR="00F1143E" w:rsidRPr="00F1143E" w14:paraId="2A6ED8CA" w14:textId="77777777" w:rsidTr="002F1C8B">
        <w:tc>
          <w:tcPr>
            <w:tcW w:w="210" w:type="pct"/>
            <w:shd w:val="clear" w:color="auto" w:fill="FFFFFF"/>
            <w:vAlign w:val="center"/>
          </w:tcPr>
          <w:p w14:paraId="2FBB0888"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w:t>
            </w:r>
          </w:p>
        </w:tc>
        <w:tc>
          <w:tcPr>
            <w:tcW w:w="662" w:type="pct"/>
            <w:shd w:val="clear" w:color="auto" w:fill="FFFFFF"/>
            <w:vAlign w:val="center"/>
          </w:tcPr>
          <w:p w14:paraId="354327E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26" w:type="pct"/>
            <w:shd w:val="clear" w:color="auto" w:fill="FFFFFF"/>
            <w:vAlign w:val="center"/>
          </w:tcPr>
          <w:p w14:paraId="6C5E318A"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749F618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QL21A, từ Km 71+400 đến Km 71+620</w:t>
            </w:r>
          </w:p>
        </w:tc>
        <w:tc>
          <w:tcPr>
            <w:tcW w:w="299" w:type="pct"/>
            <w:shd w:val="clear" w:color="auto" w:fill="FFFFFF"/>
            <w:vAlign w:val="center"/>
          </w:tcPr>
          <w:p w14:paraId="216E907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4.500</w:t>
            </w:r>
          </w:p>
        </w:tc>
        <w:tc>
          <w:tcPr>
            <w:tcW w:w="299" w:type="pct"/>
            <w:shd w:val="clear" w:color="auto" w:fill="FFFFFF"/>
            <w:vAlign w:val="center"/>
          </w:tcPr>
          <w:p w14:paraId="29A976F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3.900</w:t>
            </w:r>
          </w:p>
        </w:tc>
        <w:tc>
          <w:tcPr>
            <w:tcW w:w="299" w:type="pct"/>
            <w:shd w:val="clear" w:color="auto" w:fill="FFFFFF"/>
            <w:vAlign w:val="center"/>
          </w:tcPr>
          <w:p w14:paraId="6545584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3.300</w:t>
            </w:r>
          </w:p>
        </w:tc>
        <w:tc>
          <w:tcPr>
            <w:tcW w:w="299" w:type="pct"/>
            <w:shd w:val="clear" w:color="auto" w:fill="FFFFFF"/>
            <w:vAlign w:val="center"/>
          </w:tcPr>
          <w:p w14:paraId="3058ED1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w:t>
            </w:r>
          </w:p>
        </w:tc>
        <w:tc>
          <w:tcPr>
            <w:tcW w:w="299" w:type="pct"/>
            <w:shd w:val="clear" w:color="auto" w:fill="FFFFFF"/>
            <w:vAlign w:val="center"/>
          </w:tcPr>
          <w:p w14:paraId="5E8B8B60" w14:textId="77777777" w:rsidR="009B1005" w:rsidRPr="00F1143E" w:rsidRDefault="009B1005" w:rsidP="002F1C8B">
            <w:pPr>
              <w:spacing w:before="120"/>
              <w:jc w:val="right"/>
              <w:rPr>
                <w:rFonts w:ascii="Arial" w:hAnsi="Arial" w:cs="Arial"/>
                <w:sz w:val="20"/>
                <w:szCs w:val="20"/>
              </w:rPr>
            </w:pPr>
          </w:p>
        </w:tc>
      </w:tr>
      <w:tr w:rsidR="00F1143E" w:rsidRPr="00F1143E" w14:paraId="5AC79133" w14:textId="77777777" w:rsidTr="002F1C8B">
        <w:tc>
          <w:tcPr>
            <w:tcW w:w="210" w:type="pct"/>
            <w:shd w:val="clear" w:color="auto" w:fill="FFFFFF"/>
            <w:vAlign w:val="center"/>
          </w:tcPr>
          <w:p w14:paraId="797F7AF8"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2</w:t>
            </w:r>
          </w:p>
        </w:tc>
        <w:tc>
          <w:tcPr>
            <w:tcW w:w="662" w:type="pct"/>
            <w:shd w:val="clear" w:color="auto" w:fill="FFFFFF"/>
            <w:vAlign w:val="center"/>
          </w:tcPr>
          <w:p w14:paraId="2A9D882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2</w:t>
            </w:r>
          </w:p>
        </w:tc>
        <w:tc>
          <w:tcPr>
            <w:tcW w:w="226" w:type="pct"/>
            <w:shd w:val="clear" w:color="auto" w:fill="FFFFFF"/>
            <w:vAlign w:val="center"/>
          </w:tcPr>
          <w:p w14:paraId="787C6CEB"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586B7B2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QL12A, từ Km 71+35 đến Km 71+400</w:t>
            </w:r>
          </w:p>
        </w:tc>
        <w:tc>
          <w:tcPr>
            <w:tcW w:w="299" w:type="pct"/>
            <w:shd w:val="clear" w:color="auto" w:fill="FFFFFF"/>
            <w:vAlign w:val="center"/>
          </w:tcPr>
          <w:p w14:paraId="2E5FF30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3.500</w:t>
            </w:r>
          </w:p>
        </w:tc>
        <w:tc>
          <w:tcPr>
            <w:tcW w:w="299" w:type="pct"/>
            <w:shd w:val="clear" w:color="auto" w:fill="FFFFFF"/>
            <w:vAlign w:val="center"/>
          </w:tcPr>
          <w:p w14:paraId="31FA994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2.900</w:t>
            </w:r>
          </w:p>
        </w:tc>
        <w:tc>
          <w:tcPr>
            <w:tcW w:w="299" w:type="pct"/>
            <w:shd w:val="clear" w:color="auto" w:fill="FFFFFF"/>
            <w:vAlign w:val="center"/>
          </w:tcPr>
          <w:p w14:paraId="75D5F9F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2.300</w:t>
            </w:r>
          </w:p>
        </w:tc>
        <w:tc>
          <w:tcPr>
            <w:tcW w:w="299" w:type="pct"/>
            <w:shd w:val="clear" w:color="auto" w:fill="FFFFFF"/>
            <w:vAlign w:val="center"/>
          </w:tcPr>
          <w:p w14:paraId="2CE2C6F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1.400</w:t>
            </w:r>
          </w:p>
        </w:tc>
        <w:tc>
          <w:tcPr>
            <w:tcW w:w="299" w:type="pct"/>
            <w:shd w:val="clear" w:color="auto" w:fill="FFFFFF"/>
            <w:vAlign w:val="center"/>
          </w:tcPr>
          <w:p w14:paraId="12F84DA6" w14:textId="77777777" w:rsidR="009B1005" w:rsidRPr="00F1143E" w:rsidRDefault="009B1005" w:rsidP="002F1C8B">
            <w:pPr>
              <w:spacing w:before="120"/>
              <w:jc w:val="right"/>
              <w:rPr>
                <w:rFonts w:ascii="Arial" w:hAnsi="Arial" w:cs="Arial"/>
                <w:sz w:val="20"/>
                <w:szCs w:val="20"/>
              </w:rPr>
            </w:pPr>
          </w:p>
        </w:tc>
      </w:tr>
      <w:tr w:rsidR="00F1143E" w:rsidRPr="00F1143E" w14:paraId="1AB3643C" w14:textId="77777777" w:rsidTr="002F1C8B">
        <w:tc>
          <w:tcPr>
            <w:tcW w:w="210" w:type="pct"/>
            <w:shd w:val="clear" w:color="auto" w:fill="FFFFFF"/>
            <w:vAlign w:val="center"/>
          </w:tcPr>
          <w:p w14:paraId="351A3EB3"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3</w:t>
            </w:r>
          </w:p>
        </w:tc>
        <w:tc>
          <w:tcPr>
            <w:tcW w:w="662" w:type="pct"/>
            <w:shd w:val="clear" w:color="auto" w:fill="FFFFFF"/>
            <w:vAlign w:val="center"/>
          </w:tcPr>
          <w:p w14:paraId="4AE4257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26" w:type="pct"/>
            <w:shd w:val="clear" w:color="auto" w:fill="FFFFFF"/>
            <w:vAlign w:val="center"/>
          </w:tcPr>
          <w:p w14:paraId="2D7DB779"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4AF458C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QL12A, từ Km 71+620 đến Km 72+200; và đoạn đường Hồ Chí Minh đi qua thị trấn Thanh Hà</w:t>
            </w:r>
          </w:p>
        </w:tc>
        <w:tc>
          <w:tcPr>
            <w:tcW w:w="299" w:type="pct"/>
            <w:shd w:val="clear" w:color="auto" w:fill="FFFFFF"/>
            <w:vAlign w:val="center"/>
          </w:tcPr>
          <w:p w14:paraId="1AFD95A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2.900</w:t>
            </w:r>
          </w:p>
        </w:tc>
        <w:tc>
          <w:tcPr>
            <w:tcW w:w="299" w:type="pct"/>
            <w:shd w:val="clear" w:color="auto" w:fill="FFFFFF"/>
            <w:vAlign w:val="center"/>
          </w:tcPr>
          <w:p w14:paraId="0D6290E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2.300</w:t>
            </w:r>
          </w:p>
        </w:tc>
        <w:tc>
          <w:tcPr>
            <w:tcW w:w="299" w:type="pct"/>
            <w:shd w:val="clear" w:color="auto" w:fill="FFFFFF"/>
            <w:vAlign w:val="center"/>
          </w:tcPr>
          <w:p w14:paraId="195D4C4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1.700</w:t>
            </w:r>
          </w:p>
        </w:tc>
        <w:tc>
          <w:tcPr>
            <w:tcW w:w="299" w:type="pct"/>
            <w:shd w:val="clear" w:color="auto" w:fill="FFFFFF"/>
            <w:vAlign w:val="center"/>
          </w:tcPr>
          <w:p w14:paraId="2B44044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1.100</w:t>
            </w:r>
          </w:p>
        </w:tc>
        <w:tc>
          <w:tcPr>
            <w:tcW w:w="299" w:type="pct"/>
            <w:shd w:val="clear" w:color="auto" w:fill="FFFFFF"/>
            <w:vAlign w:val="center"/>
          </w:tcPr>
          <w:p w14:paraId="6B64F261" w14:textId="77777777" w:rsidR="009B1005" w:rsidRPr="00F1143E" w:rsidRDefault="009B1005" w:rsidP="002F1C8B">
            <w:pPr>
              <w:spacing w:before="120"/>
              <w:jc w:val="right"/>
              <w:rPr>
                <w:rFonts w:ascii="Arial" w:hAnsi="Arial" w:cs="Arial"/>
                <w:sz w:val="20"/>
                <w:szCs w:val="20"/>
              </w:rPr>
            </w:pPr>
          </w:p>
        </w:tc>
      </w:tr>
      <w:tr w:rsidR="00F1143E" w:rsidRPr="00F1143E" w14:paraId="7951ACC8" w14:textId="77777777" w:rsidTr="002F1C8B">
        <w:tc>
          <w:tcPr>
            <w:tcW w:w="210" w:type="pct"/>
            <w:shd w:val="clear" w:color="auto" w:fill="FFFFFF"/>
            <w:vAlign w:val="center"/>
          </w:tcPr>
          <w:p w14:paraId="6F1901F9"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4</w:t>
            </w:r>
          </w:p>
        </w:tc>
        <w:tc>
          <w:tcPr>
            <w:tcW w:w="662" w:type="pct"/>
            <w:shd w:val="clear" w:color="auto" w:fill="FFFFFF"/>
            <w:vAlign w:val="center"/>
          </w:tcPr>
          <w:p w14:paraId="2D6DA5C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26" w:type="pct"/>
            <w:shd w:val="clear" w:color="auto" w:fill="FFFFFF"/>
            <w:vAlign w:val="center"/>
          </w:tcPr>
          <w:p w14:paraId="627E2BCB"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1D62FCC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Từ nhà Tuấn Trinh khu Đoàn Kết đến giáp đường Hồ Chí Minh</w:t>
            </w:r>
          </w:p>
        </w:tc>
        <w:tc>
          <w:tcPr>
            <w:tcW w:w="299" w:type="pct"/>
            <w:shd w:val="clear" w:color="auto" w:fill="FFFFFF"/>
            <w:vAlign w:val="center"/>
          </w:tcPr>
          <w:p w14:paraId="7988966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1.200</w:t>
            </w:r>
          </w:p>
        </w:tc>
        <w:tc>
          <w:tcPr>
            <w:tcW w:w="299" w:type="pct"/>
            <w:shd w:val="clear" w:color="auto" w:fill="FFFFFF"/>
            <w:vAlign w:val="center"/>
          </w:tcPr>
          <w:p w14:paraId="07FE5F5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500</w:t>
            </w:r>
          </w:p>
        </w:tc>
        <w:tc>
          <w:tcPr>
            <w:tcW w:w="299" w:type="pct"/>
            <w:shd w:val="clear" w:color="auto" w:fill="FFFFFF"/>
            <w:vAlign w:val="center"/>
          </w:tcPr>
          <w:p w14:paraId="449C140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360</w:t>
            </w:r>
          </w:p>
        </w:tc>
        <w:tc>
          <w:tcPr>
            <w:tcW w:w="299" w:type="pct"/>
            <w:shd w:val="clear" w:color="auto" w:fill="FFFFFF"/>
            <w:vAlign w:val="center"/>
          </w:tcPr>
          <w:p w14:paraId="32B9035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250</w:t>
            </w:r>
          </w:p>
        </w:tc>
        <w:tc>
          <w:tcPr>
            <w:tcW w:w="299" w:type="pct"/>
            <w:shd w:val="clear" w:color="auto" w:fill="FFFFFF"/>
            <w:vAlign w:val="center"/>
          </w:tcPr>
          <w:p w14:paraId="7EC226A6" w14:textId="77777777" w:rsidR="009B1005" w:rsidRPr="00F1143E" w:rsidRDefault="009B1005" w:rsidP="002F1C8B">
            <w:pPr>
              <w:spacing w:before="120"/>
              <w:jc w:val="right"/>
              <w:rPr>
                <w:rFonts w:ascii="Arial" w:hAnsi="Arial" w:cs="Arial"/>
                <w:sz w:val="20"/>
                <w:szCs w:val="20"/>
              </w:rPr>
            </w:pPr>
          </w:p>
        </w:tc>
      </w:tr>
      <w:tr w:rsidR="00F1143E" w:rsidRPr="00F1143E" w14:paraId="45B92AD0" w14:textId="77777777" w:rsidTr="002F1C8B">
        <w:tc>
          <w:tcPr>
            <w:tcW w:w="210" w:type="pct"/>
            <w:shd w:val="clear" w:color="auto" w:fill="FFFFFF"/>
            <w:vAlign w:val="center"/>
          </w:tcPr>
          <w:p w14:paraId="4D5E65DF"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5</w:t>
            </w:r>
          </w:p>
        </w:tc>
        <w:tc>
          <w:tcPr>
            <w:tcW w:w="662" w:type="pct"/>
            <w:shd w:val="clear" w:color="auto" w:fill="FFFFFF"/>
            <w:vAlign w:val="center"/>
          </w:tcPr>
          <w:p w14:paraId="3977078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5</w:t>
            </w:r>
          </w:p>
        </w:tc>
        <w:tc>
          <w:tcPr>
            <w:tcW w:w="226" w:type="pct"/>
            <w:shd w:val="clear" w:color="auto" w:fill="FFFFFF"/>
            <w:vAlign w:val="center"/>
          </w:tcPr>
          <w:p w14:paraId="2668DF59"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204D253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trục đường còn lại thuộc thị trấn Thanh Hà</w:t>
            </w:r>
          </w:p>
        </w:tc>
        <w:tc>
          <w:tcPr>
            <w:tcW w:w="299" w:type="pct"/>
            <w:shd w:val="clear" w:color="auto" w:fill="FFFFFF"/>
            <w:vAlign w:val="center"/>
          </w:tcPr>
          <w:p w14:paraId="4A9A48B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500</w:t>
            </w:r>
          </w:p>
        </w:tc>
        <w:tc>
          <w:tcPr>
            <w:tcW w:w="299" w:type="pct"/>
            <w:shd w:val="clear" w:color="auto" w:fill="FFFFFF"/>
            <w:vAlign w:val="center"/>
          </w:tcPr>
          <w:p w14:paraId="1BE446C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300</w:t>
            </w:r>
          </w:p>
        </w:tc>
        <w:tc>
          <w:tcPr>
            <w:tcW w:w="299" w:type="pct"/>
            <w:shd w:val="clear" w:color="auto" w:fill="FFFFFF"/>
            <w:vAlign w:val="center"/>
          </w:tcPr>
          <w:p w14:paraId="1F7B55B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250</w:t>
            </w:r>
          </w:p>
        </w:tc>
        <w:tc>
          <w:tcPr>
            <w:tcW w:w="299" w:type="pct"/>
            <w:shd w:val="clear" w:color="auto" w:fill="FFFFFF"/>
            <w:vAlign w:val="center"/>
          </w:tcPr>
          <w:p w14:paraId="59954EF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w:t>
            </w:r>
          </w:p>
        </w:tc>
        <w:tc>
          <w:tcPr>
            <w:tcW w:w="299" w:type="pct"/>
            <w:shd w:val="clear" w:color="auto" w:fill="FFFFFF"/>
            <w:vAlign w:val="center"/>
          </w:tcPr>
          <w:p w14:paraId="50040824" w14:textId="77777777" w:rsidR="009B1005" w:rsidRPr="00F1143E" w:rsidRDefault="009B1005" w:rsidP="002F1C8B">
            <w:pPr>
              <w:spacing w:before="120"/>
              <w:jc w:val="right"/>
              <w:rPr>
                <w:rFonts w:ascii="Arial" w:hAnsi="Arial" w:cs="Arial"/>
                <w:sz w:val="20"/>
                <w:szCs w:val="20"/>
              </w:rPr>
            </w:pPr>
          </w:p>
        </w:tc>
      </w:tr>
      <w:tr w:rsidR="00F1143E" w:rsidRPr="00F1143E" w14:paraId="1BB5264D" w14:textId="77777777" w:rsidTr="002F1C8B">
        <w:tc>
          <w:tcPr>
            <w:tcW w:w="210" w:type="pct"/>
            <w:shd w:val="clear" w:color="auto" w:fill="FFFFFF"/>
            <w:vAlign w:val="center"/>
          </w:tcPr>
          <w:p w14:paraId="6BAC5051"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IX</w:t>
            </w:r>
          </w:p>
        </w:tc>
        <w:tc>
          <w:tcPr>
            <w:tcW w:w="889" w:type="pct"/>
            <w:gridSpan w:val="2"/>
            <w:shd w:val="clear" w:color="auto" w:fill="FFFFFF"/>
            <w:vAlign w:val="center"/>
          </w:tcPr>
          <w:p w14:paraId="4C921CB3"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HUYỆN KIM BÔI</w:t>
            </w:r>
          </w:p>
        </w:tc>
        <w:tc>
          <w:tcPr>
            <w:tcW w:w="2407" w:type="pct"/>
            <w:shd w:val="clear" w:color="auto" w:fill="FFFFFF"/>
            <w:vAlign w:val="center"/>
          </w:tcPr>
          <w:p w14:paraId="1C63E0D0" w14:textId="77777777" w:rsidR="009B1005" w:rsidRPr="00F1143E" w:rsidRDefault="009B1005" w:rsidP="002F1C8B">
            <w:pPr>
              <w:spacing w:before="120"/>
              <w:rPr>
                <w:rFonts w:ascii="Arial" w:hAnsi="Arial" w:cs="Arial"/>
                <w:sz w:val="20"/>
                <w:szCs w:val="20"/>
              </w:rPr>
            </w:pPr>
          </w:p>
        </w:tc>
        <w:tc>
          <w:tcPr>
            <w:tcW w:w="299" w:type="pct"/>
            <w:shd w:val="clear" w:color="auto" w:fill="FFFFFF"/>
            <w:vAlign w:val="center"/>
          </w:tcPr>
          <w:p w14:paraId="3EB4409D"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241F9197"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6A211D6D"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1372DB0E"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384A769D" w14:textId="77777777" w:rsidR="009B1005" w:rsidRPr="00F1143E" w:rsidRDefault="009B1005" w:rsidP="002F1C8B">
            <w:pPr>
              <w:spacing w:before="120"/>
              <w:jc w:val="right"/>
              <w:rPr>
                <w:rFonts w:ascii="Arial" w:hAnsi="Arial" w:cs="Arial"/>
                <w:sz w:val="20"/>
                <w:szCs w:val="20"/>
              </w:rPr>
            </w:pPr>
          </w:p>
        </w:tc>
      </w:tr>
      <w:tr w:rsidR="00F1143E" w:rsidRPr="00F1143E" w14:paraId="106CA9A4" w14:textId="77777777" w:rsidTr="002F1C8B">
        <w:tc>
          <w:tcPr>
            <w:tcW w:w="210" w:type="pct"/>
            <w:shd w:val="clear" w:color="auto" w:fill="FFFFFF"/>
            <w:vAlign w:val="center"/>
          </w:tcPr>
          <w:p w14:paraId="0F8B1378" w14:textId="77777777" w:rsidR="009B1005" w:rsidRPr="00F1143E" w:rsidRDefault="009B1005" w:rsidP="002F1C8B">
            <w:pPr>
              <w:spacing w:before="120"/>
              <w:jc w:val="center"/>
              <w:rPr>
                <w:rFonts w:ascii="Arial" w:hAnsi="Arial" w:cs="Arial"/>
                <w:b/>
                <w:sz w:val="20"/>
                <w:szCs w:val="20"/>
              </w:rPr>
            </w:pPr>
          </w:p>
        </w:tc>
        <w:tc>
          <w:tcPr>
            <w:tcW w:w="662" w:type="pct"/>
            <w:shd w:val="clear" w:color="auto" w:fill="FFFFFF"/>
            <w:vAlign w:val="center"/>
          </w:tcPr>
          <w:p w14:paraId="65769E9C"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Thị trấn Bo</w:t>
            </w:r>
          </w:p>
        </w:tc>
        <w:tc>
          <w:tcPr>
            <w:tcW w:w="226" w:type="pct"/>
            <w:shd w:val="clear" w:color="auto" w:fill="FFFFFF"/>
            <w:vAlign w:val="center"/>
          </w:tcPr>
          <w:p w14:paraId="12AFB379"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5</w:t>
            </w:r>
          </w:p>
        </w:tc>
        <w:tc>
          <w:tcPr>
            <w:tcW w:w="2407" w:type="pct"/>
            <w:shd w:val="clear" w:color="auto" w:fill="FFFFFF"/>
            <w:vAlign w:val="center"/>
          </w:tcPr>
          <w:p w14:paraId="7984D28A" w14:textId="77777777" w:rsidR="009B1005" w:rsidRPr="00F1143E" w:rsidRDefault="009B1005" w:rsidP="002F1C8B">
            <w:pPr>
              <w:spacing w:before="120"/>
              <w:rPr>
                <w:rFonts w:ascii="Arial" w:hAnsi="Arial" w:cs="Arial"/>
                <w:sz w:val="20"/>
                <w:szCs w:val="20"/>
              </w:rPr>
            </w:pPr>
          </w:p>
        </w:tc>
        <w:tc>
          <w:tcPr>
            <w:tcW w:w="299" w:type="pct"/>
            <w:shd w:val="clear" w:color="auto" w:fill="FFFFFF"/>
            <w:vAlign w:val="center"/>
          </w:tcPr>
          <w:p w14:paraId="778DF110"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1B65F99C"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3225A6D2"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697D9543"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11D4166A" w14:textId="77777777" w:rsidR="009B1005" w:rsidRPr="00F1143E" w:rsidRDefault="009B1005" w:rsidP="002F1C8B">
            <w:pPr>
              <w:spacing w:before="120"/>
              <w:jc w:val="right"/>
              <w:rPr>
                <w:rFonts w:ascii="Arial" w:hAnsi="Arial" w:cs="Arial"/>
                <w:sz w:val="20"/>
                <w:szCs w:val="20"/>
              </w:rPr>
            </w:pPr>
          </w:p>
        </w:tc>
      </w:tr>
      <w:tr w:rsidR="00F1143E" w:rsidRPr="00F1143E" w14:paraId="6C3BABF8" w14:textId="77777777" w:rsidTr="002F1C8B">
        <w:tc>
          <w:tcPr>
            <w:tcW w:w="210" w:type="pct"/>
            <w:shd w:val="clear" w:color="auto" w:fill="FFFFFF"/>
            <w:vAlign w:val="center"/>
          </w:tcPr>
          <w:p w14:paraId="33B4B6D8"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w:t>
            </w:r>
          </w:p>
        </w:tc>
        <w:tc>
          <w:tcPr>
            <w:tcW w:w="662" w:type="pct"/>
            <w:shd w:val="clear" w:color="auto" w:fill="FFFFFF"/>
            <w:vAlign w:val="center"/>
          </w:tcPr>
          <w:p w14:paraId="36D7542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26" w:type="pct"/>
            <w:shd w:val="clear" w:color="auto" w:fill="FFFFFF"/>
            <w:vAlign w:val="center"/>
          </w:tcPr>
          <w:p w14:paraId="7DC38A1E"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5196A51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12 B bắt đầu từ điểm tiếp giáp với xã Hạ Bì đến điểm tiếp giáp với xã Kim Bình.</w:t>
            </w:r>
          </w:p>
        </w:tc>
        <w:tc>
          <w:tcPr>
            <w:tcW w:w="299" w:type="pct"/>
            <w:shd w:val="clear" w:color="auto" w:fill="FFFFFF"/>
            <w:vAlign w:val="center"/>
          </w:tcPr>
          <w:p w14:paraId="1B478D4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12.000</w:t>
            </w:r>
          </w:p>
        </w:tc>
        <w:tc>
          <w:tcPr>
            <w:tcW w:w="299" w:type="pct"/>
            <w:shd w:val="clear" w:color="auto" w:fill="FFFFFF"/>
            <w:vAlign w:val="center"/>
          </w:tcPr>
          <w:p w14:paraId="2303287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8.400</w:t>
            </w:r>
          </w:p>
        </w:tc>
        <w:tc>
          <w:tcPr>
            <w:tcW w:w="299" w:type="pct"/>
            <w:shd w:val="clear" w:color="auto" w:fill="FFFFFF"/>
            <w:vAlign w:val="center"/>
          </w:tcPr>
          <w:p w14:paraId="4B354BD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4.800</w:t>
            </w:r>
          </w:p>
        </w:tc>
        <w:tc>
          <w:tcPr>
            <w:tcW w:w="299" w:type="pct"/>
            <w:shd w:val="clear" w:color="auto" w:fill="FFFFFF"/>
            <w:vAlign w:val="center"/>
          </w:tcPr>
          <w:p w14:paraId="56ABE17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2.400</w:t>
            </w:r>
          </w:p>
        </w:tc>
        <w:tc>
          <w:tcPr>
            <w:tcW w:w="299" w:type="pct"/>
            <w:shd w:val="clear" w:color="auto" w:fill="FFFFFF"/>
            <w:vAlign w:val="center"/>
          </w:tcPr>
          <w:p w14:paraId="1AF60C1E" w14:textId="77777777" w:rsidR="009B1005" w:rsidRPr="00F1143E" w:rsidRDefault="009B1005" w:rsidP="002F1C8B">
            <w:pPr>
              <w:spacing w:before="120"/>
              <w:jc w:val="right"/>
              <w:rPr>
                <w:rFonts w:ascii="Arial" w:hAnsi="Arial" w:cs="Arial"/>
                <w:sz w:val="20"/>
                <w:szCs w:val="20"/>
              </w:rPr>
            </w:pPr>
          </w:p>
        </w:tc>
      </w:tr>
      <w:tr w:rsidR="00F1143E" w:rsidRPr="00F1143E" w14:paraId="06CD0B97" w14:textId="77777777" w:rsidTr="002F1C8B">
        <w:tc>
          <w:tcPr>
            <w:tcW w:w="210" w:type="pct"/>
            <w:shd w:val="clear" w:color="auto" w:fill="FFFFFF"/>
            <w:vAlign w:val="center"/>
          </w:tcPr>
          <w:p w14:paraId="48413777"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2</w:t>
            </w:r>
          </w:p>
        </w:tc>
        <w:tc>
          <w:tcPr>
            <w:tcW w:w="662" w:type="pct"/>
            <w:shd w:val="clear" w:color="auto" w:fill="FFFFFF"/>
            <w:vAlign w:val="center"/>
          </w:tcPr>
          <w:p w14:paraId="08F9992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2</w:t>
            </w:r>
          </w:p>
        </w:tc>
        <w:tc>
          <w:tcPr>
            <w:tcW w:w="226" w:type="pct"/>
            <w:shd w:val="clear" w:color="auto" w:fill="FFFFFF"/>
            <w:vAlign w:val="center"/>
          </w:tcPr>
          <w:p w14:paraId="6A74A370"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17AEE3B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12C đoạn từ điểm giao nhau đường 12B đến ngầm suối Cháo</w:t>
            </w:r>
          </w:p>
        </w:tc>
        <w:tc>
          <w:tcPr>
            <w:tcW w:w="299" w:type="pct"/>
            <w:shd w:val="clear" w:color="auto" w:fill="FFFFFF"/>
            <w:vAlign w:val="center"/>
          </w:tcPr>
          <w:p w14:paraId="2B62D02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7.000</w:t>
            </w:r>
          </w:p>
        </w:tc>
        <w:tc>
          <w:tcPr>
            <w:tcW w:w="299" w:type="pct"/>
            <w:shd w:val="clear" w:color="auto" w:fill="FFFFFF"/>
            <w:vAlign w:val="center"/>
          </w:tcPr>
          <w:p w14:paraId="08D7440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3.100</w:t>
            </w:r>
          </w:p>
        </w:tc>
        <w:tc>
          <w:tcPr>
            <w:tcW w:w="299" w:type="pct"/>
            <w:shd w:val="clear" w:color="auto" w:fill="FFFFFF"/>
            <w:vAlign w:val="center"/>
          </w:tcPr>
          <w:p w14:paraId="45588ED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2.300</w:t>
            </w:r>
          </w:p>
        </w:tc>
        <w:tc>
          <w:tcPr>
            <w:tcW w:w="299" w:type="pct"/>
            <w:shd w:val="clear" w:color="auto" w:fill="FFFFFF"/>
            <w:vAlign w:val="center"/>
          </w:tcPr>
          <w:p w14:paraId="716BA11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1.200</w:t>
            </w:r>
          </w:p>
        </w:tc>
        <w:tc>
          <w:tcPr>
            <w:tcW w:w="299" w:type="pct"/>
            <w:shd w:val="clear" w:color="auto" w:fill="FFFFFF"/>
            <w:vAlign w:val="center"/>
          </w:tcPr>
          <w:p w14:paraId="49100643" w14:textId="77777777" w:rsidR="009B1005" w:rsidRPr="00F1143E" w:rsidRDefault="009B1005" w:rsidP="002F1C8B">
            <w:pPr>
              <w:spacing w:before="120"/>
              <w:jc w:val="right"/>
              <w:rPr>
                <w:rFonts w:ascii="Arial" w:hAnsi="Arial" w:cs="Arial"/>
                <w:sz w:val="20"/>
                <w:szCs w:val="20"/>
              </w:rPr>
            </w:pPr>
          </w:p>
        </w:tc>
      </w:tr>
      <w:tr w:rsidR="00F1143E" w:rsidRPr="00F1143E" w14:paraId="0AD3AA7A" w14:textId="77777777" w:rsidTr="002F1C8B">
        <w:tc>
          <w:tcPr>
            <w:tcW w:w="210" w:type="pct"/>
            <w:shd w:val="clear" w:color="auto" w:fill="FFFFFF"/>
            <w:vAlign w:val="center"/>
          </w:tcPr>
          <w:p w14:paraId="03424BC4"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3</w:t>
            </w:r>
          </w:p>
        </w:tc>
        <w:tc>
          <w:tcPr>
            <w:tcW w:w="662" w:type="pct"/>
            <w:shd w:val="clear" w:color="auto" w:fill="FFFFFF"/>
            <w:vAlign w:val="center"/>
          </w:tcPr>
          <w:p w14:paraId="2161629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26" w:type="pct"/>
            <w:shd w:val="clear" w:color="auto" w:fill="FFFFFF"/>
            <w:vAlign w:val="center"/>
          </w:tcPr>
          <w:p w14:paraId="3010F4A9"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1586B6C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từ điểm giao nhau với 12B đi vào Sân vận động huyện; Đường từ điểm giao nhau với 12B đi vào Đài Phát thanh truyền hình; Đường đi xã Trung Bì từ điểm giao nhau với 12B vào hết địa phận Kho K51; Đường vào Trung tâm Chính trị từ điểm giao nhau với 12B vào sâu 100 mét; Đường vào xã Kim Tiến, từ điểm giao nhau với 12B sâu vào 200 mét</w:t>
            </w:r>
          </w:p>
        </w:tc>
        <w:tc>
          <w:tcPr>
            <w:tcW w:w="299" w:type="pct"/>
            <w:shd w:val="clear" w:color="auto" w:fill="FFFFFF"/>
            <w:vAlign w:val="center"/>
          </w:tcPr>
          <w:p w14:paraId="6C1F0A1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4.400</w:t>
            </w:r>
          </w:p>
        </w:tc>
        <w:tc>
          <w:tcPr>
            <w:tcW w:w="299" w:type="pct"/>
            <w:shd w:val="clear" w:color="auto" w:fill="FFFFFF"/>
            <w:vAlign w:val="center"/>
          </w:tcPr>
          <w:p w14:paraId="7DD41D9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2.200</w:t>
            </w:r>
          </w:p>
        </w:tc>
        <w:tc>
          <w:tcPr>
            <w:tcW w:w="299" w:type="pct"/>
            <w:shd w:val="clear" w:color="auto" w:fill="FFFFFF"/>
            <w:vAlign w:val="center"/>
          </w:tcPr>
          <w:p w14:paraId="4D7F9A3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1.500</w:t>
            </w:r>
          </w:p>
        </w:tc>
        <w:tc>
          <w:tcPr>
            <w:tcW w:w="299" w:type="pct"/>
            <w:shd w:val="clear" w:color="auto" w:fill="FFFFFF"/>
            <w:vAlign w:val="center"/>
          </w:tcPr>
          <w:p w14:paraId="334B4B8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900</w:t>
            </w:r>
          </w:p>
        </w:tc>
        <w:tc>
          <w:tcPr>
            <w:tcW w:w="299" w:type="pct"/>
            <w:shd w:val="clear" w:color="auto" w:fill="FFFFFF"/>
            <w:vAlign w:val="center"/>
          </w:tcPr>
          <w:p w14:paraId="6A9C5772" w14:textId="77777777" w:rsidR="009B1005" w:rsidRPr="00F1143E" w:rsidRDefault="009B1005" w:rsidP="002F1C8B">
            <w:pPr>
              <w:spacing w:before="120"/>
              <w:jc w:val="right"/>
              <w:rPr>
                <w:rFonts w:ascii="Arial" w:hAnsi="Arial" w:cs="Arial"/>
                <w:sz w:val="20"/>
                <w:szCs w:val="20"/>
              </w:rPr>
            </w:pPr>
          </w:p>
        </w:tc>
      </w:tr>
      <w:tr w:rsidR="00F1143E" w:rsidRPr="00F1143E" w14:paraId="38D049F4" w14:textId="77777777" w:rsidTr="002F1C8B">
        <w:tc>
          <w:tcPr>
            <w:tcW w:w="210" w:type="pct"/>
            <w:shd w:val="clear" w:color="auto" w:fill="FFFFFF"/>
            <w:vAlign w:val="center"/>
          </w:tcPr>
          <w:p w14:paraId="753FB9AC"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4</w:t>
            </w:r>
          </w:p>
        </w:tc>
        <w:tc>
          <w:tcPr>
            <w:tcW w:w="662" w:type="pct"/>
            <w:shd w:val="clear" w:color="auto" w:fill="FFFFFF"/>
            <w:vAlign w:val="center"/>
          </w:tcPr>
          <w:p w14:paraId="28C2F3E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26" w:type="pct"/>
            <w:shd w:val="clear" w:color="auto" w:fill="FFFFFF"/>
            <w:vAlign w:val="center"/>
          </w:tcPr>
          <w:p w14:paraId="5A136E22"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3674F54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trục đường, ngõ còn lại thuộc địa giới hành chính thị trấn Bo</w:t>
            </w:r>
          </w:p>
        </w:tc>
        <w:tc>
          <w:tcPr>
            <w:tcW w:w="299" w:type="pct"/>
            <w:shd w:val="clear" w:color="auto" w:fill="FFFFFF"/>
            <w:vAlign w:val="center"/>
          </w:tcPr>
          <w:p w14:paraId="3FF37AD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1.800</w:t>
            </w:r>
          </w:p>
        </w:tc>
        <w:tc>
          <w:tcPr>
            <w:tcW w:w="299" w:type="pct"/>
            <w:shd w:val="clear" w:color="auto" w:fill="FFFFFF"/>
            <w:vAlign w:val="center"/>
          </w:tcPr>
          <w:p w14:paraId="7ABC6B3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1.200</w:t>
            </w:r>
          </w:p>
        </w:tc>
        <w:tc>
          <w:tcPr>
            <w:tcW w:w="299" w:type="pct"/>
            <w:shd w:val="clear" w:color="auto" w:fill="FFFFFF"/>
            <w:vAlign w:val="center"/>
          </w:tcPr>
          <w:p w14:paraId="2969E00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720</w:t>
            </w:r>
          </w:p>
        </w:tc>
        <w:tc>
          <w:tcPr>
            <w:tcW w:w="299" w:type="pct"/>
            <w:shd w:val="clear" w:color="auto" w:fill="FFFFFF"/>
            <w:vAlign w:val="center"/>
          </w:tcPr>
          <w:p w14:paraId="5DC4CF5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480</w:t>
            </w:r>
          </w:p>
        </w:tc>
        <w:tc>
          <w:tcPr>
            <w:tcW w:w="299" w:type="pct"/>
            <w:shd w:val="clear" w:color="auto" w:fill="FFFFFF"/>
            <w:vAlign w:val="center"/>
          </w:tcPr>
          <w:p w14:paraId="625382DD" w14:textId="77777777" w:rsidR="009B1005" w:rsidRPr="00F1143E" w:rsidRDefault="009B1005" w:rsidP="002F1C8B">
            <w:pPr>
              <w:spacing w:before="120"/>
              <w:jc w:val="right"/>
              <w:rPr>
                <w:rFonts w:ascii="Arial" w:hAnsi="Arial" w:cs="Arial"/>
                <w:sz w:val="20"/>
                <w:szCs w:val="20"/>
              </w:rPr>
            </w:pPr>
          </w:p>
        </w:tc>
      </w:tr>
      <w:tr w:rsidR="00F1143E" w:rsidRPr="00F1143E" w14:paraId="4502CF83" w14:textId="77777777" w:rsidTr="002F1C8B">
        <w:tc>
          <w:tcPr>
            <w:tcW w:w="210" w:type="pct"/>
            <w:shd w:val="clear" w:color="auto" w:fill="FFFFFF"/>
            <w:vAlign w:val="center"/>
          </w:tcPr>
          <w:p w14:paraId="29B1DE2C"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X</w:t>
            </w:r>
          </w:p>
        </w:tc>
        <w:tc>
          <w:tcPr>
            <w:tcW w:w="889" w:type="pct"/>
            <w:gridSpan w:val="2"/>
            <w:shd w:val="clear" w:color="auto" w:fill="FFFFFF"/>
            <w:vAlign w:val="center"/>
          </w:tcPr>
          <w:p w14:paraId="27A5113B"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HUYỆN YÊN THỦY</w:t>
            </w:r>
          </w:p>
        </w:tc>
        <w:tc>
          <w:tcPr>
            <w:tcW w:w="2407" w:type="pct"/>
            <w:shd w:val="clear" w:color="auto" w:fill="FFFFFF"/>
            <w:vAlign w:val="center"/>
          </w:tcPr>
          <w:p w14:paraId="0292D6B5" w14:textId="77777777" w:rsidR="009B1005" w:rsidRPr="00F1143E" w:rsidRDefault="009B1005" w:rsidP="002F1C8B">
            <w:pPr>
              <w:spacing w:before="120"/>
              <w:rPr>
                <w:rFonts w:ascii="Arial" w:hAnsi="Arial" w:cs="Arial"/>
                <w:sz w:val="20"/>
                <w:szCs w:val="20"/>
              </w:rPr>
            </w:pPr>
          </w:p>
        </w:tc>
        <w:tc>
          <w:tcPr>
            <w:tcW w:w="299" w:type="pct"/>
            <w:shd w:val="clear" w:color="auto" w:fill="FFFFFF"/>
            <w:vAlign w:val="center"/>
          </w:tcPr>
          <w:p w14:paraId="5643A22A"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7BB0F8E0"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4F48B57E"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33677007"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22417A70" w14:textId="77777777" w:rsidR="009B1005" w:rsidRPr="00F1143E" w:rsidRDefault="009B1005" w:rsidP="002F1C8B">
            <w:pPr>
              <w:spacing w:before="120"/>
              <w:jc w:val="right"/>
              <w:rPr>
                <w:rFonts w:ascii="Arial" w:hAnsi="Arial" w:cs="Arial"/>
                <w:sz w:val="20"/>
                <w:szCs w:val="20"/>
              </w:rPr>
            </w:pPr>
          </w:p>
        </w:tc>
      </w:tr>
      <w:tr w:rsidR="00F1143E" w:rsidRPr="00F1143E" w14:paraId="73D5E146" w14:textId="77777777" w:rsidTr="002F1C8B">
        <w:tc>
          <w:tcPr>
            <w:tcW w:w="210" w:type="pct"/>
            <w:shd w:val="clear" w:color="auto" w:fill="FFFFFF"/>
            <w:vAlign w:val="center"/>
          </w:tcPr>
          <w:p w14:paraId="17DFB09B" w14:textId="77777777" w:rsidR="009B1005" w:rsidRPr="00F1143E" w:rsidRDefault="009B1005" w:rsidP="002F1C8B">
            <w:pPr>
              <w:spacing w:before="120"/>
              <w:jc w:val="center"/>
              <w:rPr>
                <w:rFonts w:ascii="Arial" w:hAnsi="Arial" w:cs="Arial"/>
                <w:b/>
                <w:sz w:val="20"/>
                <w:szCs w:val="20"/>
              </w:rPr>
            </w:pPr>
          </w:p>
        </w:tc>
        <w:tc>
          <w:tcPr>
            <w:tcW w:w="662" w:type="pct"/>
            <w:shd w:val="clear" w:color="auto" w:fill="FFFFFF"/>
            <w:vAlign w:val="center"/>
          </w:tcPr>
          <w:p w14:paraId="7B86DFE1"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TT Hàng Trạm</w:t>
            </w:r>
          </w:p>
        </w:tc>
        <w:tc>
          <w:tcPr>
            <w:tcW w:w="226" w:type="pct"/>
            <w:shd w:val="clear" w:color="auto" w:fill="FFFFFF"/>
            <w:vAlign w:val="center"/>
          </w:tcPr>
          <w:p w14:paraId="0047B613"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5</w:t>
            </w:r>
          </w:p>
        </w:tc>
        <w:tc>
          <w:tcPr>
            <w:tcW w:w="2407" w:type="pct"/>
            <w:shd w:val="clear" w:color="auto" w:fill="FFFFFF"/>
            <w:vAlign w:val="center"/>
          </w:tcPr>
          <w:p w14:paraId="5A20A9C7" w14:textId="77777777" w:rsidR="009B1005" w:rsidRPr="00F1143E" w:rsidRDefault="009B1005" w:rsidP="002F1C8B">
            <w:pPr>
              <w:spacing w:before="120"/>
              <w:rPr>
                <w:rFonts w:ascii="Arial" w:hAnsi="Arial" w:cs="Arial"/>
                <w:sz w:val="20"/>
                <w:szCs w:val="20"/>
              </w:rPr>
            </w:pPr>
          </w:p>
        </w:tc>
        <w:tc>
          <w:tcPr>
            <w:tcW w:w="299" w:type="pct"/>
            <w:shd w:val="clear" w:color="auto" w:fill="FFFFFF"/>
            <w:vAlign w:val="center"/>
          </w:tcPr>
          <w:p w14:paraId="321E1DF3"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486FAF4B"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7FA4BD0A"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6DF51EF1"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6FB0FC8F" w14:textId="77777777" w:rsidR="009B1005" w:rsidRPr="00F1143E" w:rsidRDefault="009B1005" w:rsidP="002F1C8B">
            <w:pPr>
              <w:spacing w:before="120"/>
              <w:jc w:val="right"/>
              <w:rPr>
                <w:rFonts w:ascii="Arial" w:hAnsi="Arial" w:cs="Arial"/>
                <w:sz w:val="20"/>
                <w:szCs w:val="20"/>
              </w:rPr>
            </w:pPr>
          </w:p>
        </w:tc>
      </w:tr>
      <w:tr w:rsidR="00F1143E" w:rsidRPr="00F1143E" w14:paraId="257F60E1" w14:textId="77777777" w:rsidTr="002F1C8B">
        <w:tc>
          <w:tcPr>
            <w:tcW w:w="210" w:type="pct"/>
            <w:shd w:val="clear" w:color="auto" w:fill="FFFFFF"/>
            <w:vAlign w:val="center"/>
          </w:tcPr>
          <w:p w14:paraId="6F3026D9"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1</w:t>
            </w:r>
          </w:p>
        </w:tc>
        <w:tc>
          <w:tcPr>
            <w:tcW w:w="662" w:type="pct"/>
            <w:shd w:val="clear" w:color="auto" w:fill="FFFFFF"/>
            <w:vAlign w:val="center"/>
          </w:tcPr>
          <w:p w14:paraId="254F4CB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26" w:type="pct"/>
            <w:shd w:val="clear" w:color="auto" w:fill="FFFFFF"/>
            <w:vAlign w:val="center"/>
          </w:tcPr>
          <w:p w14:paraId="6E3FDCE1"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230984F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đường Quốc lộ 12B từ đường đi vào Trường THPT Yên Thủy A đi về phía Vụ Bản huyện Lạc Sơn đến đường rẽ vào cổng khu văn hóa phố 12 (hết đất ở nhà ông Trịnh Quốc Việt)</w:t>
            </w:r>
          </w:p>
        </w:tc>
        <w:tc>
          <w:tcPr>
            <w:tcW w:w="299" w:type="pct"/>
            <w:shd w:val="clear" w:color="auto" w:fill="FFFFFF"/>
            <w:vAlign w:val="center"/>
          </w:tcPr>
          <w:p w14:paraId="3F3FFBC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15.000</w:t>
            </w:r>
          </w:p>
        </w:tc>
        <w:tc>
          <w:tcPr>
            <w:tcW w:w="299" w:type="pct"/>
            <w:shd w:val="clear" w:color="auto" w:fill="FFFFFF"/>
            <w:vAlign w:val="center"/>
          </w:tcPr>
          <w:p w14:paraId="14AB1CF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12.000</w:t>
            </w:r>
          </w:p>
        </w:tc>
        <w:tc>
          <w:tcPr>
            <w:tcW w:w="299" w:type="pct"/>
            <w:shd w:val="clear" w:color="auto" w:fill="FFFFFF"/>
            <w:vAlign w:val="center"/>
          </w:tcPr>
          <w:p w14:paraId="0384275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10.000</w:t>
            </w:r>
          </w:p>
        </w:tc>
        <w:tc>
          <w:tcPr>
            <w:tcW w:w="299" w:type="pct"/>
            <w:shd w:val="clear" w:color="auto" w:fill="FFFFFF"/>
            <w:vAlign w:val="center"/>
          </w:tcPr>
          <w:p w14:paraId="7FE64A7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8.000</w:t>
            </w:r>
          </w:p>
        </w:tc>
        <w:tc>
          <w:tcPr>
            <w:tcW w:w="299" w:type="pct"/>
            <w:shd w:val="clear" w:color="auto" w:fill="FFFFFF"/>
            <w:vAlign w:val="center"/>
          </w:tcPr>
          <w:p w14:paraId="40C3757F" w14:textId="77777777" w:rsidR="009B1005" w:rsidRPr="00F1143E" w:rsidRDefault="009B1005" w:rsidP="002F1C8B">
            <w:pPr>
              <w:spacing w:before="120"/>
              <w:jc w:val="right"/>
              <w:rPr>
                <w:rFonts w:ascii="Arial" w:hAnsi="Arial" w:cs="Arial"/>
                <w:sz w:val="20"/>
                <w:szCs w:val="20"/>
              </w:rPr>
            </w:pPr>
          </w:p>
        </w:tc>
      </w:tr>
      <w:tr w:rsidR="00F1143E" w:rsidRPr="00F1143E" w14:paraId="60673DB4" w14:textId="77777777" w:rsidTr="002F1C8B">
        <w:tc>
          <w:tcPr>
            <w:tcW w:w="210" w:type="pct"/>
            <w:shd w:val="clear" w:color="auto" w:fill="FFFFFF"/>
            <w:vAlign w:val="center"/>
          </w:tcPr>
          <w:p w14:paraId="22B4661E"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2</w:t>
            </w:r>
          </w:p>
        </w:tc>
        <w:tc>
          <w:tcPr>
            <w:tcW w:w="662" w:type="pct"/>
            <w:shd w:val="clear" w:color="auto" w:fill="FFFFFF"/>
            <w:vAlign w:val="center"/>
          </w:tcPr>
          <w:p w14:paraId="7DBE403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2</w:t>
            </w:r>
          </w:p>
        </w:tc>
        <w:tc>
          <w:tcPr>
            <w:tcW w:w="226" w:type="pct"/>
            <w:shd w:val="clear" w:color="auto" w:fill="FFFFFF"/>
            <w:vAlign w:val="center"/>
          </w:tcPr>
          <w:p w14:paraId="06B2B4CF"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10CF247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đường Quốc lộ 12B từ đường vào Trường PTTH Yên Thủy A đi về phía Nho Quan đến hết địa phận thị trấn Hàng Trạm; Đoạn đường từ ngã ba Hàng Trạm đi về hướng đường Hồ Chí Minh đến đường đi vào cổng làng văn hóa xóm Dom xã Yên Lạc (hết đất ở nhà ông Bùi Văn Uyên); Đoạn từ đường rẽ vào cổng khu nhà văn hóa phố 12 đi về phía Vụ Bản huyện Lạc Sơn đến hết đất ở nhà ông Nguyễn Ngọc Yên</w:t>
            </w:r>
          </w:p>
        </w:tc>
        <w:tc>
          <w:tcPr>
            <w:tcW w:w="299" w:type="pct"/>
            <w:shd w:val="clear" w:color="auto" w:fill="FFFFFF"/>
            <w:vAlign w:val="center"/>
          </w:tcPr>
          <w:p w14:paraId="75B6DD1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8.500</w:t>
            </w:r>
          </w:p>
        </w:tc>
        <w:tc>
          <w:tcPr>
            <w:tcW w:w="299" w:type="pct"/>
            <w:shd w:val="clear" w:color="auto" w:fill="FFFFFF"/>
            <w:vAlign w:val="center"/>
          </w:tcPr>
          <w:p w14:paraId="034BCE5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7.500</w:t>
            </w:r>
          </w:p>
        </w:tc>
        <w:tc>
          <w:tcPr>
            <w:tcW w:w="299" w:type="pct"/>
            <w:shd w:val="clear" w:color="auto" w:fill="FFFFFF"/>
            <w:vAlign w:val="center"/>
          </w:tcPr>
          <w:p w14:paraId="0E37882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5.500</w:t>
            </w:r>
          </w:p>
        </w:tc>
        <w:tc>
          <w:tcPr>
            <w:tcW w:w="299" w:type="pct"/>
            <w:shd w:val="clear" w:color="auto" w:fill="FFFFFF"/>
            <w:vAlign w:val="center"/>
          </w:tcPr>
          <w:p w14:paraId="036EB13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4.000</w:t>
            </w:r>
          </w:p>
        </w:tc>
        <w:tc>
          <w:tcPr>
            <w:tcW w:w="299" w:type="pct"/>
            <w:shd w:val="clear" w:color="auto" w:fill="FFFFFF"/>
            <w:vAlign w:val="center"/>
          </w:tcPr>
          <w:p w14:paraId="48903C54" w14:textId="77777777" w:rsidR="009B1005" w:rsidRPr="00F1143E" w:rsidRDefault="009B1005" w:rsidP="002F1C8B">
            <w:pPr>
              <w:spacing w:before="120"/>
              <w:jc w:val="right"/>
              <w:rPr>
                <w:rFonts w:ascii="Arial" w:hAnsi="Arial" w:cs="Arial"/>
                <w:sz w:val="20"/>
                <w:szCs w:val="20"/>
              </w:rPr>
            </w:pPr>
          </w:p>
        </w:tc>
      </w:tr>
      <w:tr w:rsidR="00F1143E" w:rsidRPr="00F1143E" w14:paraId="56B29858" w14:textId="77777777" w:rsidTr="002F1C8B">
        <w:tc>
          <w:tcPr>
            <w:tcW w:w="210" w:type="pct"/>
            <w:shd w:val="clear" w:color="auto" w:fill="FFFFFF"/>
            <w:vAlign w:val="center"/>
          </w:tcPr>
          <w:p w14:paraId="73B6FE66"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3</w:t>
            </w:r>
          </w:p>
        </w:tc>
        <w:tc>
          <w:tcPr>
            <w:tcW w:w="662" w:type="pct"/>
            <w:shd w:val="clear" w:color="auto" w:fill="FFFFFF"/>
            <w:vAlign w:val="center"/>
          </w:tcPr>
          <w:p w14:paraId="4E4A915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26" w:type="pct"/>
            <w:shd w:val="clear" w:color="auto" w:fill="FFFFFF"/>
            <w:vAlign w:val="center"/>
          </w:tcPr>
          <w:p w14:paraId="1DB7251B"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1617368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đường từ hết đất ở nhà ông Nguyễn Ngọc Yên đi về phía Vụ Bản huyện Lạc Sơn đến hết đất ở nhà ông Bùi Văn Bình; Đoạn đường từ Quốc lộ 12B qua ngân hàng Chính sách vòng qua UBND huyện Yên Thủy, qua nhà bà Bùi Thị Điển, ông Bùi Minh Dậu đi đến cổng nhà văn hóa khu 8 thị trấn Hàng Trạm; Đoạn đường Quốc lộ 12B đến cổng Công an huyện, đến cổng Ban chỉ huy quân sự huyện, đến cổng Nhà văn hóa huyện</w:t>
            </w:r>
          </w:p>
        </w:tc>
        <w:tc>
          <w:tcPr>
            <w:tcW w:w="299" w:type="pct"/>
            <w:shd w:val="clear" w:color="auto" w:fill="FFFFFF"/>
            <w:vAlign w:val="center"/>
          </w:tcPr>
          <w:p w14:paraId="1392C77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6.000</w:t>
            </w:r>
          </w:p>
        </w:tc>
        <w:tc>
          <w:tcPr>
            <w:tcW w:w="299" w:type="pct"/>
            <w:shd w:val="clear" w:color="auto" w:fill="FFFFFF"/>
            <w:vAlign w:val="center"/>
          </w:tcPr>
          <w:p w14:paraId="00FAB01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5.000</w:t>
            </w:r>
          </w:p>
        </w:tc>
        <w:tc>
          <w:tcPr>
            <w:tcW w:w="299" w:type="pct"/>
            <w:shd w:val="clear" w:color="auto" w:fill="FFFFFF"/>
            <w:vAlign w:val="center"/>
          </w:tcPr>
          <w:p w14:paraId="2C4335D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4.000</w:t>
            </w:r>
          </w:p>
        </w:tc>
        <w:tc>
          <w:tcPr>
            <w:tcW w:w="299" w:type="pct"/>
            <w:shd w:val="clear" w:color="auto" w:fill="FFFFFF"/>
            <w:vAlign w:val="center"/>
          </w:tcPr>
          <w:p w14:paraId="2975ECE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3.000</w:t>
            </w:r>
          </w:p>
        </w:tc>
        <w:tc>
          <w:tcPr>
            <w:tcW w:w="299" w:type="pct"/>
            <w:shd w:val="clear" w:color="auto" w:fill="FFFFFF"/>
            <w:vAlign w:val="center"/>
          </w:tcPr>
          <w:p w14:paraId="2C0F0153" w14:textId="77777777" w:rsidR="009B1005" w:rsidRPr="00F1143E" w:rsidRDefault="009B1005" w:rsidP="002F1C8B">
            <w:pPr>
              <w:spacing w:before="120"/>
              <w:jc w:val="right"/>
              <w:rPr>
                <w:rFonts w:ascii="Arial" w:hAnsi="Arial" w:cs="Arial"/>
                <w:sz w:val="20"/>
                <w:szCs w:val="20"/>
              </w:rPr>
            </w:pPr>
          </w:p>
        </w:tc>
      </w:tr>
      <w:tr w:rsidR="00F1143E" w:rsidRPr="00F1143E" w14:paraId="43FB471B" w14:textId="77777777" w:rsidTr="002F1C8B">
        <w:tc>
          <w:tcPr>
            <w:tcW w:w="210" w:type="pct"/>
            <w:shd w:val="clear" w:color="auto" w:fill="FFFFFF"/>
            <w:vAlign w:val="center"/>
          </w:tcPr>
          <w:p w14:paraId="1C8B393B"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4</w:t>
            </w:r>
          </w:p>
        </w:tc>
        <w:tc>
          <w:tcPr>
            <w:tcW w:w="662" w:type="pct"/>
            <w:shd w:val="clear" w:color="auto" w:fill="FFFFFF"/>
            <w:vAlign w:val="center"/>
          </w:tcPr>
          <w:p w14:paraId="241F52B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26" w:type="pct"/>
            <w:shd w:val="clear" w:color="auto" w:fill="FFFFFF"/>
            <w:vAlign w:val="center"/>
          </w:tcPr>
          <w:p w14:paraId="60B51EDB"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1F6D926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đường Quốc lộ 12B từ điểm tiếp giáp hết đất ở nhà ông Bùi Văn Bình đi về phía Vụ Bản huyện Lạc Sơn đến hết địa phận thị trấn Hàng Trạm; Đoạn đường tiếp giáp hết đất ở nhà ông Bùi Văn Uyên đi hướng đường Hồ Chí Minh đến hết địa phận thị trấn Hàng Trạm</w:t>
            </w:r>
          </w:p>
        </w:tc>
        <w:tc>
          <w:tcPr>
            <w:tcW w:w="299" w:type="pct"/>
            <w:shd w:val="clear" w:color="auto" w:fill="FFFFFF"/>
            <w:vAlign w:val="center"/>
          </w:tcPr>
          <w:p w14:paraId="4995260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5.000</w:t>
            </w:r>
          </w:p>
        </w:tc>
        <w:tc>
          <w:tcPr>
            <w:tcW w:w="299" w:type="pct"/>
            <w:shd w:val="clear" w:color="auto" w:fill="FFFFFF"/>
            <w:vAlign w:val="center"/>
          </w:tcPr>
          <w:p w14:paraId="79E1648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4.000</w:t>
            </w:r>
          </w:p>
        </w:tc>
        <w:tc>
          <w:tcPr>
            <w:tcW w:w="299" w:type="pct"/>
            <w:shd w:val="clear" w:color="auto" w:fill="FFFFFF"/>
            <w:vAlign w:val="center"/>
          </w:tcPr>
          <w:p w14:paraId="56DAD53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3.000</w:t>
            </w:r>
          </w:p>
        </w:tc>
        <w:tc>
          <w:tcPr>
            <w:tcW w:w="299" w:type="pct"/>
            <w:shd w:val="clear" w:color="auto" w:fill="FFFFFF"/>
            <w:vAlign w:val="center"/>
          </w:tcPr>
          <w:p w14:paraId="2432FCD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w:t>
            </w:r>
          </w:p>
        </w:tc>
        <w:tc>
          <w:tcPr>
            <w:tcW w:w="299" w:type="pct"/>
            <w:shd w:val="clear" w:color="auto" w:fill="FFFFFF"/>
            <w:vAlign w:val="center"/>
          </w:tcPr>
          <w:p w14:paraId="531ABE16" w14:textId="77777777" w:rsidR="009B1005" w:rsidRPr="00F1143E" w:rsidRDefault="009B1005" w:rsidP="002F1C8B">
            <w:pPr>
              <w:spacing w:before="120"/>
              <w:jc w:val="right"/>
              <w:rPr>
                <w:rFonts w:ascii="Arial" w:hAnsi="Arial" w:cs="Arial"/>
                <w:sz w:val="20"/>
                <w:szCs w:val="20"/>
              </w:rPr>
            </w:pPr>
          </w:p>
        </w:tc>
      </w:tr>
      <w:tr w:rsidR="00F1143E" w:rsidRPr="00F1143E" w14:paraId="3CFFB12D" w14:textId="77777777" w:rsidTr="002F1C8B">
        <w:tc>
          <w:tcPr>
            <w:tcW w:w="210" w:type="pct"/>
            <w:shd w:val="clear" w:color="auto" w:fill="FFFFFF"/>
            <w:vAlign w:val="center"/>
          </w:tcPr>
          <w:p w14:paraId="19E3ACFB"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5</w:t>
            </w:r>
          </w:p>
        </w:tc>
        <w:tc>
          <w:tcPr>
            <w:tcW w:w="662" w:type="pct"/>
            <w:shd w:val="clear" w:color="auto" w:fill="FFFFFF"/>
            <w:vAlign w:val="center"/>
          </w:tcPr>
          <w:p w14:paraId="4E6FC85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5</w:t>
            </w:r>
          </w:p>
        </w:tc>
        <w:tc>
          <w:tcPr>
            <w:tcW w:w="226" w:type="pct"/>
            <w:shd w:val="clear" w:color="auto" w:fill="FFFFFF"/>
            <w:vAlign w:val="center"/>
          </w:tcPr>
          <w:p w14:paraId="31648892"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78D804E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xml:space="preserve">Đoạn đường từ cổng chợ Hàng Trạm đi qua khu phố 6, khu phố 7 và khu phố 8 đi đến đường tiếp giáp với đường Quốc lộ 12B (giáp bệnh viện huyện Yên Thủy); Đoạn đường từ Viện kiểm sát đi xóm Khang, xã Yên Lạc qua ngã tư khu phố 7 đến hết đất ở nhà ông Bùi Văn Ưa; Đoạn đường từ Quốc lộ 12B từ đất ở nhà bà Bùi Thị Hiền đi qua nhà văn hóa khu phố 10, thị trấn Hàng Trạm đến điểm tiếp giáp với đất ở nhà ông Lê Thanh Bình; Đoạn đường từ đất ở nhà ông Trần Văn Vĩnh đi theo đường nhựa đến hết đất ở nhà ông Nguyễn Huy Thông; Đoạn đường từ Quốc lộ 12B đi đến cổng làng văn hóa xóm Cả, xã Yên Lạc </w:t>
            </w:r>
            <w:r w:rsidRPr="00F1143E">
              <w:rPr>
                <w:rFonts w:ascii="Arial" w:hAnsi="Arial" w:cs="Arial"/>
                <w:sz w:val="20"/>
                <w:szCs w:val="20"/>
              </w:rPr>
              <w:lastRenderedPageBreak/>
              <w:t>đến hết thị trấn Hàng Trạm; Đoạn đường từ Quốc lộ 12B đi vào trường THPT Yên Thủy A đến hết địa phận thị trấn Hàng Trạm; Đoạn đường Quốc lộ 12B từ nhà bà Nguyễn Thị Sánh đi vào trường tiểu học Yên Lạc đến hết địa phận thị trấn Hàng Trạm; Đoạn đường từ đất ở nhà ông Trần Ngọc Thùy đi đến hết đất ở nhà ông Nguyễn Hữu Hòa; Đoạn đường từ trường Mầm non thị trấn đến đất nhà bà Bùi Thị Dung (tiếp giáp từ cổng chợ đến bệnh viện)</w:t>
            </w:r>
          </w:p>
        </w:tc>
        <w:tc>
          <w:tcPr>
            <w:tcW w:w="299" w:type="pct"/>
            <w:shd w:val="clear" w:color="auto" w:fill="FFFFFF"/>
            <w:vAlign w:val="center"/>
          </w:tcPr>
          <w:p w14:paraId="1241172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lastRenderedPageBreak/>
              <w:t>3.000</w:t>
            </w:r>
          </w:p>
        </w:tc>
        <w:tc>
          <w:tcPr>
            <w:tcW w:w="299" w:type="pct"/>
            <w:shd w:val="clear" w:color="auto" w:fill="FFFFFF"/>
            <w:vAlign w:val="center"/>
          </w:tcPr>
          <w:p w14:paraId="6621986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w:t>
            </w:r>
          </w:p>
        </w:tc>
        <w:tc>
          <w:tcPr>
            <w:tcW w:w="299" w:type="pct"/>
            <w:shd w:val="clear" w:color="auto" w:fill="FFFFFF"/>
            <w:vAlign w:val="center"/>
          </w:tcPr>
          <w:p w14:paraId="31E120A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1.500</w:t>
            </w:r>
          </w:p>
        </w:tc>
        <w:tc>
          <w:tcPr>
            <w:tcW w:w="299" w:type="pct"/>
            <w:shd w:val="clear" w:color="auto" w:fill="FFFFFF"/>
            <w:vAlign w:val="center"/>
          </w:tcPr>
          <w:p w14:paraId="24AD9F9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1.000</w:t>
            </w:r>
          </w:p>
        </w:tc>
        <w:tc>
          <w:tcPr>
            <w:tcW w:w="299" w:type="pct"/>
            <w:shd w:val="clear" w:color="auto" w:fill="FFFFFF"/>
            <w:vAlign w:val="center"/>
          </w:tcPr>
          <w:p w14:paraId="33CF9123" w14:textId="77777777" w:rsidR="009B1005" w:rsidRPr="00F1143E" w:rsidRDefault="009B1005" w:rsidP="002F1C8B">
            <w:pPr>
              <w:spacing w:before="120"/>
              <w:jc w:val="right"/>
              <w:rPr>
                <w:rFonts w:ascii="Arial" w:hAnsi="Arial" w:cs="Arial"/>
                <w:sz w:val="20"/>
                <w:szCs w:val="20"/>
              </w:rPr>
            </w:pPr>
          </w:p>
        </w:tc>
      </w:tr>
      <w:tr w:rsidR="00F1143E" w:rsidRPr="00F1143E" w14:paraId="51D28A68" w14:textId="77777777" w:rsidTr="002F1C8B">
        <w:tc>
          <w:tcPr>
            <w:tcW w:w="210" w:type="pct"/>
            <w:shd w:val="clear" w:color="auto" w:fill="FFFFFF"/>
            <w:vAlign w:val="center"/>
          </w:tcPr>
          <w:p w14:paraId="383CCD6F"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6</w:t>
            </w:r>
          </w:p>
        </w:tc>
        <w:tc>
          <w:tcPr>
            <w:tcW w:w="662" w:type="pct"/>
            <w:shd w:val="clear" w:color="auto" w:fill="FFFFFF"/>
            <w:vAlign w:val="center"/>
          </w:tcPr>
          <w:p w14:paraId="0FA1FD1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6</w:t>
            </w:r>
          </w:p>
        </w:tc>
        <w:tc>
          <w:tcPr>
            <w:tcW w:w="226" w:type="pct"/>
            <w:shd w:val="clear" w:color="auto" w:fill="FFFFFF"/>
            <w:vAlign w:val="center"/>
          </w:tcPr>
          <w:p w14:paraId="5477D038"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137BE54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đường Quốc lộ 12B cạnh Trung tâm Dân số - Kế hoạch hóa gia đình huyện Yên Thủy và trạm Thú Y đi vào xóm Yên Sơn đến hết địa phận thị trấn Hàng Trạm; Đường từ Quốc lộ 12B cạnh Ngân hàng NN&amp;PTNT đi vào xóm Yên Sơn đến hết địa phận thị trấn Hàng Trạm; Đoạn đường nhựa khu phố 7 từ nhà ông Bùi Trọng Tiêu đến nhà ông Quách Công Hàm; Đoạn đường từ Quốc lộ 12B qua cổng công ty TNHH MTV 2-9 Hòa Bình đi đến tiếp giáp đường vào xưởng chế biến chè 2-9 (hết đất ở nhà bà Ngô Thị Phụ); Đoạn đường Quốc lộ 12B từ cây xăng khu phố 8 đi hết khu trạm Trẩu cũ; Đoạn đường từ đất ở nhà ông Nguyễn Hữu Hòa đi đến hết trường Mầm non xã Yên Lạc; đoạn đường từ Q112B đi đến hết đất nhà văn hóa khu 11 thị trấn Hàng Trạm</w:t>
            </w:r>
          </w:p>
        </w:tc>
        <w:tc>
          <w:tcPr>
            <w:tcW w:w="299" w:type="pct"/>
            <w:shd w:val="clear" w:color="auto" w:fill="FFFFFF"/>
            <w:vAlign w:val="center"/>
          </w:tcPr>
          <w:p w14:paraId="13170AE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w:t>
            </w:r>
          </w:p>
        </w:tc>
        <w:tc>
          <w:tcPr>
            <w:tcW w:w="299" w:type="pct"/>
            <w:shd w:val="clear" w:color="auto" w:fill="FFFFFF"/>
            <w:vAlign w:val="center"/>
          </w:tcPr>
          <w:p w14:paraId="760A891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1.700</w:t>
            </w:r>
          </w:p>
        </w:tc>
        <w:tc>
          <w:tcPr>
            <w:tcW w:w="299" w:type="pct"/>
            <w:shd w:val="clear" w:color="auto" w:fill="FFFFFF"/>
            <w:vAlign w:val="center"/>
          </w:tcPr>
          <w:p w14:paraId="0D3A78F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1.300</w:t>
            </w:r>
          </w:p>
        </w:tc>
        <w:tc>
          <w:tcPr>
            <w:tcW w:w="299" w:type="pct"/>
            <w:shd w:val="clear" w:color="auto" w:fill="FFFFFF"/>
            <w:vAlign w:val="center"/>
          </w:tcPr>
          <w:p w14:paraId="173FA9B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900</w:t>
            </w:r>
          </w:p>
        </w:tc>
        <w:tc>
          <w:tcPr>
            <w:tcW w:w="299" w:type="pct"/>
            <w:shd w:val="clear" w:color="auto" w:fill="FFFFFF"/>
            <w:vAlign w:val="center"/>
          </w:tcPr>
          <w:p w14:paraId="005ED9B4" w14:textId="77777777" w:rsidR="009B1005" w:rsidRPr="00F1143E" w:rsidRDefault="009B1005" w:rsidP="002F1C8B">
            <w:pPr>
              <w:spacing w:before="120"/>
              <w:jc w:val="right"/>
              <w:rPr>
                <w:rFonts w:ascii="Arial" w:hAnsi="Arial" w:cs="Arial"/>
                <w:sz w:val="20"/>
                <w:szCs w:val="20"/>
              </w:rPr>
            </w:pPr>
          </w:p>
        </w:tc>
      </w:tr>
      <w:tr w:rsidR="00F1143E" w:rsidRPr="00F1143E" w14:paraId="459A44C6" w14:textId="77777777" w:rsidTr="002F1C8B">
        <w:tc>
          <w:tcPr>
            <w:tcW w:w="210" w:type="pct"/>
            <w:shd w:val="clear" w:color="auto" w:fill="FFFFFF"/>
            <w:vAlign w:val="center"/>
          </w:tcPr>
          <w:p w14:paraId="1514A495"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7</w:t>
            </w:r>
          </w:p>
        </w:tc>
        <w:tc>
          <w:tcPr>
            <w:tcW w:w="662" w:type="pct"/>
            <w:shd w:val="clear" w:color="auto" w:fill="FFFFFF"/>
            <w:vAlign w:val="center"/>
          </w:tcPr>
          <w:p w14:paraId="53FAA01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7</w:t>
            </w:r>
          </w:p>
        </w:tc>
        <w:tc>
          <w:tcPr>
            <w:tcW w:w="226" w:type="pct"/>
            <w:shd w:val="clear" w:color="auto" w:fill="FFFFFF"/>
            <w:vAlign w:val="center"/>
          </w:tcPr>
          <w:p w14:paraId="50DCD338"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429FFA0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đường từ đất ở nhà ông Hà Quang Bạo đi đến đập nông trường 2-9; Đoạn đường Quốc lộ 12B từ nhà ông Phạm Văn An đến hết đất ở nhà ông Nguyễn Văn Xá; Đoạn đường từ nhà ông Bùi Đức Hùng đi đến hết đất ở nhà ông Nguyễn Văn Thùy khu phố 3-4; Đường giao thông nông thôn huyện Yên Thủy, huyện Lạc Thủy từ nhà ông Hà Quang Bạo đi đến xóm Cà xã Yên Lạc hết địa giới thị trấn Hàng Trạm</w:t>
            </w:r>
          </w:p>
        </w:tc>
        <w:tc>
          <w:tcPr>
            <w:tcW w:w="299" w:type="pct"/>
            <w:shd w:val="clear" w:color="auto" w:fill="FFFFFF"/>
            <w:vAlign w:val="center"/>
          </w:tcPr>
          <w:p w14:paraId="0E4729C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1.600</w:t>
            </w:r>
          </w:p>
        </w:tc>
        <w:tc>
          <w:tcPr>
            <w:tcW w:w="299" w:type="pct"/>
            <w:shd w:val="clear" w:color="auto" w:fill="FFFFFF"/>
            <w:vAlign w:val="center"/>
          </w:tcPr>
          <w:p w14:paraId="5B1B2F6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1.200</w:t>
            </w:r>
          </w:p>
        </w:tc>
        <w:tc>
          <w:tcPr>
            <w:tcW w:w="299" w:type="pct"/>
            <w:shd w:val="clear" w:color="auto" w:fill="FFFFFF"/>
            <w:vAlign w:val="center"/>
          </w:tcPr>
          <w:p w14:paraId="3CF585E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1.000</w:t>
            </w:r>
          </w:p>
        </w:tc>
        <w:tc>
          <w:tcPr>
            <w:tcW w:w="299" w:type="pct"/>
            <w:shd w:val="clear" w:color="auto" w:fill="FFFFFF"/>
            <w:vAlign w:val="center"/>
          </w:tcPr>
          <w:p w14:paraId="321E33A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w:t>
            </w:r>
          </w:p>
        </w:tc>
        <w:tc>
          <w:tcPr>
            <w:tcW w:w="299" w:type="pct"/>
            <w:shd w:val="clear" w:color="auto" w:fill="FFFFFF"/>
            <w:vAlign w:val="center"/>
          </w:tcPr>
          <w:p w14:paraId="4BB04D82" w14:textId="77777777" w:rsidR="009B1005" w:rsidRPr="00F1143E" w:rsidRDefault="009B1005" w:rsidP="002F1C8B">
            <w:pPr>
              <w:spacing w:before="120"/>
              <w:jc w:val="right"/>
              <w:rPr>
                <w:rFonts w:ascii="Arial" w:hAnsi="Arial" w:cs="Arial"/>
                <w:sz w:val="20"/>
                <w:szCs w:val="20"/>
              </w:rPr>
            </w:pPr>
          </w:p>
        </w:tc>
      </w:tr>
      <w:tr w:rsidR="00F1143E" w:rsidRPr="00F1143E" w14:paraId="688CA640" w14:textId="77777777" w:rsidTr="002F1C8B">
        <w:tc>
          <w:tcPr>
            <w:tcW w:w="210" w:type="pct"/>
            <w:shd w:val="clear" w:color="auto" w:fill="FFFFFF"/>
            <w:vAlign w:val="center"/>
          </w:tcPr>
          <w:p w14:paraId="4A4D43E2"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8</w:t>
            </w:r>
          </w:p>
        </w:tc>
        <w:tc>
          <w:tcPr>
            <w:tcW w:w="662" w:type="pct"/>
            <w:shd w:val="clear" w:color="auto" w:fill="FFFFFF"/>
            <w:vAlign w:val="center"/>
          </w:tcPr>
          <w:p w14:paraId="11321AC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8</w:t>
            </w:r>
          </w:p>
        </w:tc>
        <w:tc>
          <w:tcPr>
            <w:tcW w:w="226" w:type="pct"/>
            <w:shd w:val="clear" w:color="auto" w:fill="FFFFFF"/>
            <w:vAlign w:val="center"/>
          </w:tcPr>
          <w:p w14:paraId="4A3A30CA"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356E8FD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đoạn đường bê tông, đường nhựa nội các khu phố của thị trấn Hàng Trạm có mặt đường rộng từ 2,0 mét trở lên</w:t>
            </w:r>
          </w:p>
        </w:tc>
        <w:tc>
          <w:tcPr>
            <w:tcW w:w="299" w:type="pct"/>
            <w:shd w:val="clear" w:color="auto" w:fill="FFFFFF"/>
            <w:vAlign w:val="center"/>
          </w:tcPr>
          <w:p w14:paraId="6D904E5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1.000</w:t>
            </w:r>
          </w:p>
        </w:tc>
        <w:tc>
          <w:tcPr>
            <w:tcW w:w="299" w:type="pct"/>
            <w:shd w:val="clear" w:color="auto" w:fill="FFFFFF"/>
            <w:vAlign w:val="center"/>
          </w:tcPr>
          <w:p w14:paraId="541A64C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w:t>
            </w:r>
          </w:p>
        </w:tc>
        <w:tc>
          <w:tcPr>
            <w:tcW w:w="299" w:type="pct"/>
            <w:shd w:val="clear" w:color="auto" w:fill="FFFFFF"/>
            <w:vAlign w:val="center"/>
          </w:tcPr>
          <w:p w14:paraId="1398116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700</w:t>
            </w:r>
          </w:p>
        </w:tc>
        <w:tc>
          <w:tcPr>
            <w:tcW w:w="299" w:type="pct"/>
            <w:shd w:val="clear" w:color="auto" w:fill="FFFFFF"/>
            <w:vAlign w:val="center"/>
          </w:tcPr>
          <w:p w14:paraId="4BE0C60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600</w:t>
            </w:r>
          </w:p>
        </w:tc>
        <w:tc>
          <w:tcPr>
            <w:tcW w:w="299" w:type="pct"/>
            <w:shd w:val="clear" w:color="auto" w:fill="FFFFFF"/>
            <w:vAlign w:val="center"/>
          </w:tcPr>
          <w:p w14:paraId="091AE9EC" w14:textId="77777777" w:rsidR="009B1005" w:rsidRPr="00F1143E" w:rsidRDefault="009B1005" w:rsidP="002F1C8B">
            <w:pPr>
              <w:spacing w:before="120"/>
              <w:jc w:val="right"/>
              <w:rPr>
                <w:rFonts w:ascii="Arial" w:hAnsi="Arial" w:cs="Arial"/>
                <w:sz w:val="20"/>
                <w:szCs w:val="20"/>
              </w:rPr>
            </w:pPr>
          </w:p>
        </w:tc>
      </w:tr>
      <w:tr w:rsidR="00F1143E" w:rsidRPr="00F1143E" w14:paraId="69ECA491" w14:textId="77777777" w:rsidTr="002F1C8B">
        <w:tc>
          <w:tcPr>
            <w:tcW w:w="210" w:type="pct"/>
            <w:shd w:val="clear" w:color="auto" w:fill="FFFFFF"/>
            <w:vAlign w:val="center"/>
          </w:tcPr>
          <w:p w14:paraId="76D2C2D5"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9</w:t>
            </w:r>
          </w:p>
        </w:tc>
        <w:tc>
          <w:tcPr>
            <w:tcW w:w="662" w:type="pct"/>
            <w:shd w:val="clear" w:color="auto" w:fill="FFFFFF"/>
            <w:vAlign w:val="center"/>
          </w:tcPr>
          <w:p w14:paraId="0E89609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9</w:t>
            </w:r>
          </w:p>
        </w:tc>
        <w:tc>
          <w:tcPr>
            <w:tcW w:w="226" w:type="pct"/>
            <w:shd w:val="clear" w:color="auto" w:fill="FFFFFF"/>
            <w:vAlign w:val="center"/>
          </w:tcPr>
          <w:p w14:paraId="474A3F77"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0671993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trục đường đất còn lại của thị trấn Hàng Trạm</w:t>
            </w:r>
          </w:p>
        </w:tc>
        <w:tc>
          <w:tcPr>
            <w:tcW w:w="299" w:type="pct"/>
            <w:shd w:val="clear" w:color="auto" w:fill="FFFFFF"/>
            <w:vAlign w:val="center"/>
          </w:tcPr>
          <w:p w14:paraId="4F0EA1E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w:t>
            </w:r>
          </w:p>
        </w:tc>
        <w:tc>
          <w:tcPr>
            <w:tcW w:w="299" w:type="pct"/>
            <w:shd w:val="clear" w:color="auto" w:fill="FFFFFF"/>
            <w:vAlign w:val="center"/>
          </w:tcPr>
          <w:p w14:paraId="7F66D29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600</w:t>
            </w:r>
          </w:p>
        </w:tc>
        <w:tc>
          <w:tcPr>
            <w:tcW w:w="299" w:type="pct"/>
            <w:shd w:val="clear" w:color="auto" w:fill="FFFFFF"/>
            <w:vAlign w:val="center"/>
          </w:tcPr>
          <w:p w14:paraId="26AAE93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500</w:t>
            </w:r>
          </w:p>
        </w:tc>
        <w:tc>
          <w:tcPr>
            <w:tcW w:w="299" w:type="pct"/>
            <w:shd w:val="clear" w:color="auto" w:fill="FFFFFF"/>
            <w:vAlign w:val="center"/>
          </w:tcPr>
          <w:p w14:paraId="05C1B98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w:t>
            </w:r>
          </w:p>
        </w:tc>
        <w:tc>
          <w:tcPr>
            <w:tcW w:w="299" w:type="pct"/>
            <w:shd w:val="clear" w:color="auto" w:fill="FFFFFF"/>
            <w:vAlign w:val="center"/>
          </w:tcPr>
          <w:p w14:paraId="73F71BA6" w14:textId="77777777" w:rsidR="009B1005" w:rsidRPr="00F1143E" w:rsidRDefault="009B1005" w:rsidP="002F1C8B">
            <w:pPr>
              <w:spacing w:before="120"/>
              <w:jc w:val="right"/>
              <w:rPr>
                <w:rFonts w:ascii="Arial" w:hAnsi="Arial" w:cs="Arial"/>
                <w:sz w:val="20"/>
                <w:szCs w:val="20"/>
              </w:rPr>
            </w:pPr>
          </w:p>
        </w:tc>
      </w:tr>
      <w:tr w:rsidR="00F1143E" w:rsidRPr="00F1143E" w14:paraId="6BB38E1A" w14:textId="77777777" w:rsidTr="002F1C8B">
        <w:tc>
          <w:tcPr>
            <w:tcW w:w="210" w:type="pct"/>
            <w:shd w:val="clear" w:color="auto" w:fill="FFFFFF"/>
            <w:vAlign w:val="center"/>
          </w:tcPr>
          <w:p w14:paraId="367232DB"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lastRenderedPageBreak/>
              <w:t>XI</w:t>
            </w:r>
          </w:p>
        </w:tc>
        <w:tc>
          <w:tcPr>
            <w:tcW w:w="662" w:type="pct"/>
            <w:shd w:val="clear" w:color="auto" w:fill="FFFFFF"/>
            <w:vAlign w:val="center"/>
          </w:tcPr>
          <w:p w14:paraId="5615CFC7"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TP. HÒA BÌNH</w:t>
            </w:r>
          </w:p>
        </w:tc>
        <w:tc>
          <w:tcPr>
            <w:tcW w:w="226" w:type="pct"/>
            <w:shd w:val="clear" w:color="auto" w:fill="FFFFFF"/>
            <w:vAlign w:val="center"/>
          </w:tcPr>
          <w:p w14:paraId="1DD0E56E"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3</w:t>
            </w:r>
          </w:p>
        </w:tc>
        <w:tc>
          <w:tcPr>
            <w:tcW w:w="2407" w:type="pct"/>
            <w:shd w:val="clear" w:color="auto" w:fill="FFFFFF"/>
            <w:vAlign w:val="center"/>
          </w:tcPr>
          <w:p w14:paraId="71FE6228" w14:textId="77777777" w:rsidR="009B1005" w:rsidRPr="00F1143E" w:rsidRDefault="009B1005" w:rsidP="002F1C8B">
            <w:pPr>
              <w:spacing w:before="120"/>
              <w:rPr>
                <w:rFonts w:ascii="Arial" w:hAnsi="Arial" w:cs="Arial"/>
                <w:sz w:val="20"/>
                <w:szCs w:val="20"/>
              </w:rPr>
            </w:pPr>
          </w:p>
        </w:tc>
        <w:tc>
          <w:tcPr>
            <w:tcW w:w="299" w:type="pct"/>
            <w:shd w:val="clear" w:color="auto" w:fill="FFFFFF"/>
            <w:vAlign w:val="center"/>
          </w:tcPr>
          <w:p w14:paraId="47089762"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2FA4785F"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53AAB252"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5687DD83"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3549CFBE" w14:textId="77777777" w:rsidR="009B1005" w:rsidRPr="00F1143E" w:rsidRDefault="009B1005" w:rsidP="002F1C8B">
            <w:pPr>
              <w:spacing w:before="120"/>
              <w:jc w:val="right"/>
              <w:rPr>
                <w:rFonts w:ascii="Arial" w:hAnsi="Arial" w:cs="Arial"/>
                <w:sz w:val="20"/>
                <w:szCs w:val="20"/>
              </w:rPr>
            </w:pPr>
          </w:p>
        </w:tc>
      </w:tr>
      <w:tr w:rsidR="00F1143E" w:rsidRPr="00F1143E" w14:paraId="12407470" w14:textId="77777777" w:rsidTr="002F1C8B">
        <w:tc>
          <w:tcPr>
            <w:tcW w:w="210" w:type="pct"/>
            <w:shd w:val="clear" w:color="auto" w:fill="FFFFFF"/>
            <w:vAlign w:val="center"/>
          </w:tcPr>
          <w:p w14:paraId="625F72BB"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1</w:t>
            </w:r>
          </w:p>
        </w:tc>
        <w:tc>
          <w:tcPr>
            <w:tcW w:w="662" w:type="pct"/>
            <w:shd w:val="clear" w:color="auto" w:fill="FFFFFF"/>
            <w:vAlign w:val="center"/>
          </w:tcPr>
          <w:p w14:paraId="02C1505F"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Phường Phương Lâm</w:t>
            </w:r>
          </w:p>
        </w:tc>
        <w:tc>
          <w:tcPr>
            <w:tcW w:w="226" w:type="pct"/>
            <w:shd w:val="clear" w:color="auto" w:fill="FFFFFF"/>
            <w:vAlign w:val="center"/>
          </w:tcPr>
          <w:p w14:paraId="4D34F738" w14:textId="77777777" w:rsidR="009B1005" w:rsidRPr="00F1143E" w:rsidRDefault="009B1005" w:rsidP="002F1C8B">
            <w:pPr>
              <w:spacing w:before="120"/>
              <w:jc w:val="center"/>
              <w:rPr>
                <w:rFonts w:ascii="Arial" w:hAnsi="Arial" w:cs="Arial"/>
                <w:b/>
                <w:sz w:val="20"/>
                <w:szCs w:val="20"/>
              </w:rPr>
            </w:pPr>
          </w:p>
        </w:tc>
        <w:tc>
          <w:tcPr>
            <w:tcW w:w="2407" w:type="pct"/>
            <w:shd w:val="clear" w:color="auto" w:fill="FFFFFF"/>
            <w:vAlign w:val="center"/>
          </w:tcPr>
          <w:p w14:paraId="03FD0DB8" w14:textId="77777777" w:rsidR="009B1005" w:rsidRPr="00F1143E" w:rsidRDefault="009B1005" w:rsidP="002F1C8B">
            <w:pPr>
              <w:spacing w:before="120"/>
              <w:rPr>
                <w:rFonts w:ascii="Arial" w:hAnsi="Arial" w:cs="Arial"/>
                <w:sz w:val="20"/>
                <w:szCs w:val="20"/>
              </w:rPr>
            </w:pPr>
          </w:p>
        </w:tc>
        <w:tc>
          <w:tcPr>
            <w:tcW w:w="299" w:type="pct"/>
            <w:shd w:val="clear" w:color="auto" w:fill="FFFFFF"/>
            <w:vAlign w:val="center"/>
          </w:tcPr>
          <w:p w14:paraId="1E040551"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1B4CB41E"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68A6A582"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5C28586C"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12D50C2A" w14:textId="77777777" w:rsidR="009B1005" w:rsidRPr="00F1143E" w:rsidRDefault="009B1005" w:rsidP="002F1C8B">
            <w:pPr>
              <w:spacing w:before="120"/>
              <w:jc w:val="right"/>
              <w:rPr>
                <w:rFonts w:ascii="Arial" w:hAnsi="Arial" w:cs="Arial"/>
                <w:sz w:val="20"/>
                <w:szCs w:val="20"/>
              </w:rPr>
            </w:pPr>
          </w:p>
        </w:tc>
      </w:tr>
      <w:tr w:rsidR="00F1143E" w:rsidRPr="00F1143E" w14:paraId="4FFA5D45" w14:textId="77777777" w:rsidTr="002F1C8B">
        <w:tc>
          <w:tcPr>
            <w:tcW w:w="210" w:type="pct"/>
            <w:shd w:val="clear" w:color="auto" w:fill="FFFFFF"/>
            <w:vAlign w:val="center"/>
          </w:tcPr>
          <w:p w14:paraId="4DBFA39C"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w:t>
            </w:r>
          </w:p>
        </w:tc>
        <w:tc>
          <w:tcPr>
            <w:tcW w:w="662" w:type="pct"/>
            <w:shd w:val="clear" w:color="auto" w:fill="FFFFFF"/>
            <w:vAlign w:val="center"/>
          </w:tcPr>
          <w:p w14:paraId="4BF476F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26" w:type="pct"/>
            <w:shd w:val="clear" w:color="auto" w:fill="FFFFFF"/>
            <w:vAlign w:val="center"/>
          </w:tcPr>
          <w:p w14:paraId="7C8556D1"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226095C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Cù Chính Lan: Đoạn từ ngã tư cầu Hòa Bình đến ngã tư giao nhau với đường Lê Lợi (Nhà văn hóa Thành phố Hòa Bình)</w:t>
            </w:r>
          </w:p>
        </w:tc>
        <w:tc>
          <w:tcPr>
            <w:tcW w:w="299" w:type="pct"/>
            <w:shd w:val="clear" w:color="auto" w:fill="FFFFFF"/>
            <w:vAlign w:val="center"/>
          </w:tcPr>
          <w:p w14:paraId="6E5DAA1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40.000</w:t>
            </w:r>
          </w:p>
        </w:tc>
        <w:tc>
          <w:tcPr>
            <w:tcW w:w="299" w:type="pct"/>
            <w:shd w:val="clear" w:color="auto" w:fill="FFFFFF"/>
            <w:vAlign w:val="center"/>
          </w:tcPr>
          <w:p w14:paraId="1A53D95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28.400</w:t>
            </w:r>
          </w:p>
        </w:tc>
        <w:tc>
          <w:tcPr>
            <w:tcW w:w="299" w:type="pct"/>
            <w:shd w:val="clear" w:color="auto" w:fill="FFFFFF"/>
            <w:vAlign w:val="center"/>
          </w:tcPr>
          <w:p w14:paraId="1DC5276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19.000</w:t>
            </w:r>
          </w:p>
        </w:tc>
        <w:tc>
          <w:tcPr>
            <w:tcW w:w="299" w:type="pct"/>
            <w:shd w:val="clear" w:color="auto" w:fill="FFFFFF"/>
            <w:vAlign w:val="center"/>
          </w:tcPr>
          <w:p w14:paraId="2F84B97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12.000</w:t>
            </w:r>
          </w:p>
        </w:tc>
        <w:tc>
          <w:tcPr>
            <w:tcW w:w="299" w:type="pct"/>
            <w:shd w:val="clear" w:color="auto" w:fill="FFFFFF"/>
            <w:vAlign w:val="center"/>
          </w:tcPr>
          <w:p w14:paraId="11CBBC10" w14:textId="77777777" w:rsidR="009B1005" w:rsidRPr="00F1143E" w:rsidRDefault="009B1005" w:rsidP="002F1C8B">
            <w:pPr>
              <w:spacing w:before="120"/>
              <w:jc w:val="right"/>
              <w:rPr>
                <w:rFonts w:ascii="Arial" w:hAnsi="Arial" w:cs="Arial"/>
                <w:sz w:val="20"/>
                <w:szCs w:val="20"/>
              </w:rPr>
            </w:pPr>
          </w:p>
        </w:tc>
      </w:tr>
      <w:tr w:rsidR="00F1143E" w:rsidRPr="00F1143E" w14:paraId="7CC26CE5" w14:textId="77777777" w:rsidTr="002F1C8B">
        <w:tc>
          <w:tcPr>
            <w:tcW w:w="210" w:type="pct"/>
            <w:shd w:val="clear" w:color="auto" w:fill="FFFFFF"/>
            <w:vAlign w:val="center"/>
          </w:tcPr>
          <w:p w14:paraId="52D90764"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2</w:t>
            </w:r>
          </w:p>
        </w:tc>
        <w:tc>
          <w:tcPr>
            <w:tcW w:w="662" w:type="pct"/>
            <w:shd w:val="clear" w:color="auto" w:fill="FFFFFF"/>
            <w:vAlign w:val="center"/>
          </w:tcPr>
          <w:p w14:paraId="6AFD73A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2</w:t>
            </w:r>
          </w:p>
        </w:tc>
        <w:tc>
          <w:tcPr>
            <w:tcW w:w="226" w:type="pct"/>
            <w:shd w:val="clear" w:color="auto" w:fill="FFFFFF"/>
            <w:vAlign w:val="center"/>
          </w:tcPr>
          <w:p w14:paraId="184B805A"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2387C1B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Cù Chính Lan: Đoạn từ ngã tư giao nhau giữa đường Cù Chính Lan và đường Lê Lợi (nhà Văn hóa TP) đến ngã ba giao nhau của đường An Dương Vương và đường Trần Hưng Đạo; Đường Trần Hưng Đạo: Từ ngã ba đường Chi Lăng (Khách sạn Đồng Lợi) đến điểm giao nhau với đường An Dương Vương; Đường Chi Lăng từ đường Trần Hưng Đạo đến hết địa phận phường Phương Lâm</w:t>
            </w:r>
          </w:p>
        </w:tc>
        <w:tc>
          <w:tcPr>
            <w:tcW w:w="299" w:type="pct"/>
            <w:shd w:val="clear" w:color="auto" w:fill="FFFFFF"/>
            <w:vAlign w:val="center"/>
          </w:tcPr>
          <w:p w14:paraId="2A1EFB6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35.000</w:t>
            </w:r>
          </w:p>
        </w:tc>
        <w:tc>
          <w:tcPr>
            <w:tcW w:w="299" w:type="pct"/>
            <w:shd w:val="clear" w:color="auto" w:fill="FFFFFF"/>
            <w:vAlign w:val="center"/>
          </w:tcPr>
          <w:p w14:paraId="019F25D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24.900</w:t>
            </w:r>
          </w:p>
        </w:tc>
        <w:tc>
          <w:tcPr>
            <w:tcW w:w="299" w:type="pct"/>
            <w:shd w:val="clear" w:color="auto" w:fill="FFFFFF"/>
            <w:vAlign w:val="center"/>
          </w:tcPr>
          <w:p w14:paraId="517B5BE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16.700</w:t>
            </w:r>
          </w:p>
        </w:tc>
        <w:tc>
          <w:tcPr>
            <w:tcW w:w="299" w:type="pct"/>
            <w:shd w:val="clear" w:color="auto" w:fill="FFFFFF"/>
            <w:vAlign w:val="center"/>
          </w:tcPr>
          <w:p w14:paraId="0481B2F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10.500</w:t>
            </w:r>
          </w:p>
        </w:tc>
        <w:tc>
          <w:tcPr>
            <w:tcW w:w="299" w:type="pct"/>
            <w:shd w:val="clear" w:color="auto" w:fill="FFFFFF"/>
            <w:vAlign w:val="center"/>
          </w:tcPr>
          <w:p w14:paraId="7EBB914F" w14:textId="77777777" w:rsidR="009B1005" w:rsidRPr="00F1143E" w:rsidRDefault="009B1005" w:rsidP="002F1C8B">
            <w:pPr>
              <w:spacing w:before="120"/>
              <w:jc w:val="right"/>
              <w:rPr>
                <w:rFonts w:ascii="Arial" w:hAnsi="Arial" w:cs="Arial"/>
                <w:sz w:val="20"/>
                <w:szCs w:val="20"/>
              </w:rPr>
            </w:pPr>
          </w:p>
        </w:tc>
      </w:tr>
      <w:tr w:rsidR="00F1143E" w:rsidRPr="00F1143E" w14:paraId="101DA648" w14:textId="77777777" w:rsidTr="002F1C8B">
        <w:tc>
          <w:tcPr>
            <w:tcW w:w="210" w:type="pct"/>
            <w:shd w:val="clear" w:color="auto" w:fill="FFFFFF"/>
            <w:vAlign w:val="center"/>
          </w:tcPr>
          <w:p w14:paraId="49D88E4B"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3</w:t>
            </w:r>
          </w:p>
        </w:tc>
        <w:tc>
          <w:tcPr>
            <w:tcW w:w="662" w:type="pct"/>
            <w:shd w:val="clear" w:color="auto" w:fill="FFFFFF"/>
            <w:vAlign w:val="center"/>
          </w:tcPr>
          <w:p w14:paraId="13D7ABE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26" w:type="pct"/>
            <w:shd w:val="clear" w:color="auto" w:fill="FFFFFF"/>
            <w:vAlign w:val="center"/>
          </w:tcPr>
          <w:p w14:paraId="53E9F8BB"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51F812E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đê Đà Giang thuộc phường Phương Lâm</w:t>
            </w:r>
          </w:p>
        </w:tc>
        <w:tc>
          <w:tcPr>
            <w:tcW w:w="299" w:type="pct"/>
            <w:shd w:val="clear" w:color="auto" w:fill="FFFFFF"/>
            <w:vAlign w:val="center"/>
          </w:tcPr>
          <w:p w14:paraId="34F9C9C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25.000</w:t>
            </w:r>
          </w:p>
        </w:tc>
        <w:tc>
          <w:tcPr>
            <w:tcW w:w="299" w:type="pct"/>
            <w:shd w:val="clear" w:color="auto" w:fill="FFFFFF"/>
            <w:vAlign w:val="center"/>
          </w:tcPr>
          <w:p w14:paraId="6DBF01C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16.100</w:t>
            </w:r>
          </w:p>
        </w:tc>
        <w:tc>
          <w:tcPr>
            <w:tcW w:w="299" w:type="pct"/>
            <w:shd w:val="clear" w:color="auto" w:fill="FFFFFF"/>
            <w:vAlign w:val="center"/>
          </w:tcPr>
          <w:p w14:paraId="53B32BD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10.700</w:t>
            </w:r>
          </w:p>
        </w:tc>
        <w:tc>
          <w:tcPr>
            <w:tcW w:w="299" w:type="pct"/>
            <w:shd w:val="clear" w:color="auto" w:fill="FFFFFF"/>
            <w:vAlign w:val="center"/>
          </w:tcPr>
          <w:p w14:paraId="1BA6CD1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8.000</w:t>
            </w:r>
          </w:p>
        </w:tc>
        <w:tc>
          <w:tcPr>
            <w:tcW w:w="299" w:type="pct"/>
            <w:shd w:val="clear" w:color="auto" w:fill="FFFFFF"/>
            <w:vAlign w:val="center"/>
          </w:tcPr>
          <w:p w14:paraId="69161B2E" w14:textId="77777777" w:rsidR="009B1005" w:rsidRPr="00F1143E" w:rsidRDefault="009B1005" w:rsidP="002F1C8B">
            <w:pPr>
              <w:spacing w:before="120"/>
              <w:jc w:val="right"/>
              <w:rPr>
                <w:rFonts w:ascii="Arial" w:hAnsi="Arial" w:cs="Arial"/>
                <w:sz w:val="20"/>
                <w:szCs w:val="20"/>
              </w:rPr>
            </w:pPr>
          </w:p>
        </w:tc>
      </w:tr>
      <w:tr w:rsidR="00F1143E" w:rsidRPr="00F1143E" w14:paraId="6507ECB2" w14:textId="77777777" w:rsidTr="002F1C8B">
        <w:tc>
          <w:tcPr>
            <w:tcW w:w="210" w:type="pct"/>
            <w:shd w:val="clear" w:color="auto" w:fill="FFFFFF"/>
            <w:vAlign w:val="center"/>
          </w:tcPr>
          <w:p w14:paraId="5C80C137"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4</w:t>
            </w:r>
          </w:p>
        </w:tc>
        <w:tc>
          <w:tcPr>
            <w:tcW w:w="662" w:type="pct"/>
            <w:shd w:val="clear" w:color="auto" w:fill="FFFFFF"/>
            <w:vAlign w:val="center"/>
          </w:tcPr>
          <w:p w14:paraId="5281498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26" w:type="pct"/>
            <w:shd w:val="clear" w:color="auto" w:fill="FFFFFF"/>
            <w:vAlign w:val="center"/>
          </w:tcPr>
          <w:p w14:paraId="44ED8A44"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67DE399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xml:space="preserve">Đường Nguyễn Trung Trực, Đường Mạc Thị Bưởi, Đường Điện Biên Phủ, Đường Chu Văn </w:t>
            </w:r>
            <w:proofErr w:type="gramStart"/>
            <w:r w:rsidRPr="00F1143E">
              <w:rPr>
                <w:rFonts w:ascii="Arial" w:hAnsi="Arial" w:cs="Arial"/>
                <w:sz w:val="20"/>
                <w:szCs w:val="20"/>
              </w:rPr>
              <w:t>An</w:t>
            </w:r>
            <w:proofErr w:type="gramEnd"/>
            <w:r w:rsidRPr="00F1143E">
              <w:rPr>
                <w:rFonts w:ascii="Arial" w:hAnsi="Arial" w:cs="Arial"/>
                <w:sz w:val="20"/>
                <w:szCs w:val="20"/>
              </w:rPr>
              <w:t>, Đường Trần Phú, Đường Lê Lợi, Đường Ngô Quyền, Đường Nguyễn Huệ, Đường Hai Bà Trưng, Đường Đặng Dung. Đường bê tông giáp chợ Nghĩa Phương đoạn từ ngã ba giao với đường Điện Biên Phủ đến đường Trần Hưng Đạo.</w:t>
            </w:r>
          </w:p>
        </w:tc>
        <w:tc>
          <w:tcPr>
            <w:tcW w:w="299" w:type="pct"/>
            <w:shd w:val="clear" w:color="auto" w:fill="FFFFFF"/>
            <w:vAlign w:val="center"/>
          </w:tcPr>
          <w:p w14:paraId="5353CBA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15.000</w:t>
            </w:r>
          </w:p>
        </w:tc>
        <w:tc>
          <w:tcPr>
            <w:tcW w:w="299" w:type="pct"/>
            <w:shd w:val="clear" w:color="auto" w:fill="FFFFFF"/>
            <w:vAlign w:val="center"/>
          </w:tcPr>
          <w:p w14:paraId="50B91DF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11.300</w:t>
            </w:r>
          </w:p>
        </w:tc>
        <w:tc>
          <w:tcPr>
            <w:tcW w:w="299" w:type="pct"/>
            <w:shd w:val="clear" w:color="auto" w:fill="FFFFFF"/>
            <w:vAlign w:val="center"/>
          </w:tcPr>
          <w:p w14:paraId="68C0359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8.300</w:t>
            </w:r>
          </w:p>
        </w:tc>
        <w:tc>
          <w:tcPr>
            <w:tcW w:w="299" w:type="pct"/>
            <w:shd w:val="clear" w:color="auto" w:fill="FFFFFF"/>
            <w:vAlign w:val="center"/>
          </w:tcPr>
          <w:p w14:paraId="30D4FB6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6.000</w:t>
            </w:r>
          </w:p>
        </w:tc>
        <w:tc>
          <w:tcPr>
            <w:tcW w:w="299" w:type="pct"/>
            <w:shd w:val="clear" w:color="auto" w:fill="FFFFFF"/>
            <w:vAlign w:val="center"/>
          </w:tcPr>
          <w:p w14:paraId="75BCBF68" w14:textId="77777777" w:rsidR="009B1005" w:rsidRPr="00F1143E" w:rsidRDefault="009B1005" w:rsidP="002F1C8B">
            <w:pPr>
              <w:spacing w:before="120"/>
              <w:jc w:val="right"/>
              <w:rPr>
                <w:rFonts w:ascii="Arial" w:hAnsi="Arial" w:cs="Arial"/>
                <w:sz w:val="20"/>
                <w:szCs w:val="20"/>
              </w:rPr>
            </w:pPr>
          </w:p>
        </w:tc>
      </w:tr>
      <w:tr w:rsidR="00F1143E" w:rsidRPr="00F1143E" w14:paraId="74F5BF82" w14:textId="77777777" w:rsidTr="002F1C8B">
        <w:tc>
          <w:tcPr>
            <w:tcW w:w="210" w:type="pct"/>
            <w:shd w:val="clear" w:color="auto" w:fill="FFFFFF"/>
            <w:vAlign w:val="center"/>
          </w:tcPr>
          <w:p w14:paraId="7C104280"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5</w:t>
            </w:r>
          </w:p>
        </w:tc>
        <w:tc>
          <w:tcPr>
            <w:tcW w:w="662" w:type="pct"/>
            <w:shd w:val="clear" w:color="auto" w:fill="FFFFFF"/>
            <w:vAlign w:val="center"/>
          </w:tcPr>
          <w:p w14:paraId="16D4208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5</w:t>
            </w:r>
          </w:p>
        </w:tc>
        <w:tc>
          <w:tcPr>
            <w:tcW w:w="226" w:type="pct"/>
            <w:shd w:val="clear" w:color="auto" w:fill="FFFFFF"/>
            <w:vAlign w:val="center"/>
          </w:tcPr>
          <w:p w14:paraId="62F1014F"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52CC0FD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Lý Tự Trọng, Đường Hoàng Diệu, Đường Hòa Bình: từ ngã ba giao nhau với đường Cù Chính Lan (phía trước Cung Văn Hóa tỉnh) đến hết địa giới Phường Phương Lâm</w:t>
            </w:r>
          </w:p>
        </w:tc>
        <w:tc>
          <w:tcPr>
            <w:tcW w:w="299" w:type="pct"/>
            <w:shd w:val="clear" w:color="auto" w:fill="FFFFFF"/>
            <w:vAlign w:val="center"/>
          </w:tcPr>
          <w:p w14:paraId="798954C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9.000</w:t>
            </w:r>
          </w:p>
        </w:tc>
        <w:tc>
          <w:tcPr>
            <w:tcW w:w="299" w:type="pct"/>
            <w:shd w:val="clear" w:color="auto" w:fill="FFFFFF"/>
            <w:vAlign w:val="center"/>
          </w:tcPr>
          <w:p w14:paraId="2486E2D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6.500</w:t>
            </w:r>
          </w:p>
        </w:tc>
        <w:tc>
          <w:tcPr>
            <w:tcW w:w="299" w:type="pct"/>
            <w:shd w:val="clear" w:color="auto" w:fill="FFFFFF"/>
            <w:vAlign w:val="center"/>
          </w:tcPr>
          <w:p w14:paraId="65B9059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5.500</w:t>
            </w:r>
          </w:p>
        </w:tc>
        <w:tc>
          <w:tcPr>
            <w:tcW w:w="299" w:type="pct"/>
            <w:shd w:val="clear" w:color="auto" w:fill="FFFFFF"/>
            <w:vAlign w:val="center"/>
          </w:tcPr>
          <w:p w14:paraId="0617F6C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4.000</w:t>
            </w:r>
          </w:p>
        </w:tc>
        <w:tc>
          <w:tcPr>
            <w:tcW w:w="299" w:type="pct"/>
            <w:shd w:val="clear" w:color="auto" w:fill="FFFFFF"/>
            <w:vAlign w:val="center"/>
          </w:tcPr>
          <w:p w14:paraId="6063EFDC" w14:textId="77777777" w:rsidR="009B1005" w:rsidRPr="00F1143E" w:rsidRDefault="009B1005" w:rsidP="002F1C8B">
            <w:pPr>
              <w:spacing w:before="120"/>
              <w:jc w:val="right"/>
              <w:rPr>
                <w:rFonts w:ascii="Arial" w:hAnsi="Arial" w:cs="Arial"/>
                <w:sz w:val="20"/>
                <w:szCs w:val="20"/>
              </w:rPr>
            </w:pPr>
          </w:p>
        </w:tc>
      </w:tr>
      <w:tr w:rsidR="00F1143E" w:rsidRPr="00F1143E" w14:paraId="3AF9F93E" w14:textId="77777777" w:rsidTr="002F1C8B">
        <w:tc>
          <w:tcPr>
            <w:tcW w:w="210" w:type="pct"/>
            <w:shd w:val="clear" w:color="auto" w:fill="FFFFFF"/>
            <w:vAlign w:val="center"/>
          </w:tcPr>
          <w:p w14:paraId="12C0D058"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6</w:t>
            </w:r>
          </w:p>
        </w:tc>
        <w:tc>
          <w:tcPr>
            <w:tcW w:w="662" w:type="pct"/>
            <w:shd w:val="clear" w:color="auto" w:fill="FFFFFF"/>
            <w:vAlign w:val="center"/>
          </w:tcPr>
          <w:p w14:paraId="0A058C0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6</w:t>
            </w:r>
          </w:p>
        </w:tc>
        <w:tc>
          <w:tcPr>
            <w:tcW w:w="226" w:type="pct"/>
            <w:shd w:val="clear" w:color="auto" w:fill="FFFFFF"/>
            <w:vAlign w:val="center"/>
          </w:tcPr>
          <w:p w14:paraId="11D983AC"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609D078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xml:space="preserve">Đường An Dương Vương: Đoạn từ ngã ba giao nhau với đường Trần Hưng Đạo đến ngã ba giao nhau với đường lên Tỉnh ủy; Đường Trang Nghiêm; Đường Tô Hiến Thành; Đường Tăng Bạt Hổ; Đường An Hòa; Đường Lê Hồng Phong; Đường Cao Bá Quát; Đường Trần Quang Khải; Đường Huỳnh Thúc Kháng; Đường Trần Bình Trọng; Đường Ngô Thị Nhậm; Đường Nguyễn Du; Phố Trần Nguyên Hãn; </w:t>
            </w:r>
            <w:r w:rsidRPr="00F1143E">
              <w:rPr>
                <w:rFonts w:ascii="Arial" w:hAnsi="Arial" w:cs="Arial"/>
                <w:sz w:val="20"/>
                <w:szCs w:val="20"/>
              </w:rPr>
              <w:lastRenderedPageBreak/>
              <w:t>Đường Ngô Sỹ Liên; Đường Phan Chu Trinh; Đường Yết Kiêu; Đường Lê Quý Đôn; Đường Đồng Nhân; Đường xung quanh chợ Nghĩa Phương, thuộc tờ 16, phường Phương Lâm</w:t>
            </w:r>
          </w:p>
        </w:tc>
        <w:tc>
          <w:tcPr>
            <w:tcW w:w="299" w:type="pct"/>
            <w:shd w:val="clear" w:color="auto" w:fill="FFFFFF"/>
            <w:vAlign w:val="center"/>
          </w:tcPr>
          <w:p w14:paraId="03364F5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lastRenderedPageBreak/>
              <w:t>7.500</w:t>
            </w:r>
          </w:p>
        </w:tc>
        <w:tc>
          <w:tcPr>
            <w:tcW w:w="299" w:type="pct"/>
            <w:shd w:val="clear" w:color="auto" w:fill="FFFFFF"/>
            <w:vAlign w:val="center"/>
          </w:tcPr>
          <w:p w14:paraId="558E5DC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6.300</w:t>
            </w:r>
          </w:p>
        </w:tc>
        <w:tc>
          <w:tcPr>
            <w:tcW w:w="299" w:type="pct"/>
            <w:shd w:val="clear" w:color="auto" w:fill="FFFFFF"/>
            <w:vAlign w:val="center"/>
          </w:tcPr>
          <w:p w14:paraId="51B146D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5.300</w:t>
            </w:r>
          </w:p>
        </w:tc>
        <w:tc>
          <w:tcPr>
            <w:tcW w:w="299" w:type="pct"/>
            <w:shd w:val="clear" w:color="auto" w:fill="FFFFFF"/>
            <w:vAlign w:val="center"/>
          </w:tcPr>
          <w:p w14:paraId="18F8380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3.800</w:t>
            </w:r>
          </w:p>
        </w:tc>
        <w:tc>
          <w:tcPr>
            <w:tcW w:w="299" w:type="pct"/>
            <w:shd w:val="clear" w:color="auto" w:fill="FFFFFF"/>
            <w:vAlign w:val="center"/>
          </w:tcPr>
          <w:p w14:paraId="058ADAD6" w14:textId="77777777" w:rsidR="009B1005" w:rsidRPr="00F1143E" w:rsidRDefault="009B1005" w:rsidP="002F1C8B">
            <w:pPr>
              <w:spacing w:before="120"/>
              <w:jc w:val="right"/>
              <w:rPr>
                <w:rFonts w:ascii="Arial" w:hAnsi="Arial" w:cs="Arial"/>
                <w:sz w:val="20"/>
                <w:szCs w:val="20"/>
              </w:rPr>
            </w:pPr>
          </w:p>
        </w:tc>
      </w:tr>
      <w:tr w:rsidR="00F1143E" w:rsidRPr="00F1143E" w14:paraId="3CACD288" w14:textId="77777777" w:rsidTr="002F1C8B">
        <w:tc>
          <w:tcPr>
            <w:tcW w:w="210" w:type="pct"/>
            <w:shd w:val="clear" w:color="auto" w:fill="FFFFFF"/>
            <w:vAlign w:val="center"/>
          </w:tcPr>
          <w:p w14:paraId="22DB8D87"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7</w:t>
            </w:r>
          </w:p>
        </w:tc>
        <w:tc>
          <w:tcPr>
            <w:tcW w:w="662" w:type="pct"/>
            <w:shd w:val="clear" w:color="auto" w:fill="FFFFFF"/>
            <w:vAlign w:val="center"/>
          </w:tcPr>
          <w:p w14:paraId="5BD12AE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7</w:t>
            </w:r>
          </w:p>
        </w:tc>
        <w:tc>
          <w:tcPr>
            <w:tcW w:w="226" w:type="pct"/>
            <w:shd w:val="clear" w:color="auto" w:fill="FFFFFF"/>
            <w:vAlign w:val="center"/>
          </w:tcPr>
          <w:p w14:paraId="0267452C"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4ED5626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An Dương Vương: Đoạn từ ngã ba giao nhau với đường lên cổng Tỉnh ủy đến hết địa phận Phường Phương Lâm; Đường Tỉnh hội Phụ nữ</w:t>
            </w:r>
          </w:p>
        </w:tc>
        <w:tc>
          <w:tcPr>
            <w:tcW w:w="299" w:type="pct"/>
            <w:shd w:val="clear" w:color="auto" w:fill="FFFFFF"/>
            <w:vAlign w:val="center"/>
          </w:tcPr>
          <w:p w14:paraId="6B2C025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5.600</w:t>
            </w:r>
          </w:p>
        </w:tc>
        <w:tc>
          <w:tcPr>
            <w:tcW w:w="299" w:type="pct"/>
            <w:shd w:val="clear" w:color="auto" w:fill="FFFFFF"/>
            <w:vAlign w:val="center"/>
          </w:tcPr>
          <w:p w14:paraId="126207E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4.500</w:t>
            </w:r>
          </w:p>
        </w:tc>
        <w:tc>
          <w:tcPr>
            <w:tcW w:w="299" w:type="pct"/>
            <w:shd w:val="clear" w:color="auto" w:fill="FFFFFF"/>
            <w:vAlign w:val="center"/>
          </w:tcPr>
          <w:p w14:paraId="55D5724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3.700</w:t>
            </w:r>
          </w:p>
        </w:tc>
        <w:tc>
          <w:tcPr>
            <w:tcW w:w="299" w:type="pct"/>
            <w:shd w:val="clear" w:color="auto" w:fill="FFFFFF"/>
            <w:vAlign w:val="center"/>
          </w:tcPr>
          <w:p w14:paraId="788E977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2.200</w:t>
            </w:r>
          </w:p>
        </w:tc>
        <w:tc>
          <w:tcPr>
            <w:tcW w:w="299" w:type="pct"/>
            <w:shd w:val="clear" w:color="auto" w:fill="FFFFFF"/>
            <w:vAlign w:val="center"/>
          </w:tcPr>
          <w:p w14:paraId="11567400" w14:textId="77777777" w:rsidR="009B1005" w:rsidRPr="00F1143E" w:rsidRDefault="009B1005" w:rsidP="002F1C8B">
            <w:pPr>
              <w:spacing w:before="120"/>
              <w:jc w:val="right"/>
              <w:rPr>
                <w:rFonts w:ascii="Arial" w:hAnsi="Arial" w:cs="Arial"/>
                <w:sz w:val="20"/>
                <w:szCs w:val="20"/>
              </w:rPr>
            </w:pPr>
          </w:p>
        </w:tc>
      </w:tr>
      <w:tr w:rsidR="00F1143E" w:rsidRPr="00F1143E" w14:paraId="37D05B41" w14:textId="77777777" w:rsidTr="002F1C8B">
        <w:tc>
          <w:tcPr>
            <w:tcW w:w="210" w:type="pct"/>
            <w:shd w:val="clear" w:color="auto" w:fill="FFFFFF"/>
            <w:vAlign w:val="center"/>
          </w:tcPr>
          <w:p w14:paraId="4D157D87"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8</w:t>
            </w:r>
          </w:p>
        </w:tc>
        <w:tc>
          <w:tcPr>
            <w:tcW w:w="662" w:type="pct"/>
            <w:shd w:val="clear" w:color="auto" w:fill="FFFFFF"/>
            <w:vAlign w:val="center"/>
          </w:tcPr>
          <w:p w14:paraId="4C7D80E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8</w:t>
            </w:r>
          </w:p>
        </w:tc>
        <w:tc>
          <w:tcPr>
            <w:tcW w:w="226" w:type="pct"/>
            <w:shd w:val="clear" w:color="auto" w:fill="FFFFFF"/>
            <w:vAlign w:val="center"/>
          </w:tcPr>
          <w:p w14:paraId="05C6139B"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1AEAC8F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Triệu Quang Phục; Các đường phố còn lại có độ rộng mặt đường trên 4mét thuộc Phường Phương Lâm.</w:t>
            </w:r>
          </w:p>
        </w:tc>
        <w:tc>
          <w:tcPr>
            <w:tcW w:w="299" w:type="pct"/>
            <w:shd w:val="clear" w:color="auto" w:fill="FFFFFF"/>
            <w:vAlign w:val="center"/>
          </w:tcPr>
          <w:p w14:paraId="3C2BC92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4.400</w:t>
            </w:r>
          </w:p>
        </w:tc>
        <w:tc>
          <w:tcPr>
            <w:tcW w:w="299" w:type="pct"/>
            <w:shd w:val="clear" w:color="auto" w:fill="FFFFFF"/>
            <w:vAlign w:val="center"/>
          </w:tcPr>
          <w:p w14:paraId="76CFA8F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3.500</w:t>
            </w:r>
          </w:p>
        </w:tc>
        <w:tc>
          <w:tcPr>
            <w:tcW w:w="299" w:type="pct"/>
            <w:shd w:val="clear" w:color="auto" w:fill="FFFFFF"/>
            <w:vAlign w:val="center"/>
          </w:tcPr>
          <w:p w14:paraId="1791EB7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2.800</w:t>
            </w:r>
          </w:p>
        </w:tc>
        <w:tc>
          <w:tcPr>
            <w:tcW w:w="299" w:type="pct"/>
            <w:shd w:val="clear" w:color="auto" w:fill="FFFFFF"/>
            <w:vAlign w:val="center"/>
          </w:tcPr>
          <w:p w14:paraId="5403F9A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1.700</w:t>
            </w:r>
          </w:p>
        </w:tc>
        <w:tc>
          <w:tcPr>
            <w:tcW w:w="299" w:type="pct"/>
            <w:shd w:val="clear" w:color="auto" w:fill="FFFFFF"/>
            <w:vAlign w:val="center"/>
          </w:tcPr>
          <w:p w14:paraId="378D039C" w14:textId="77777777" w:rsidR="009B1005" w:rsidRPr="00F1143E" w:rsidRDefault="009B1005" w:rsidP="002F1C8B">
            <w:pPr>
              <w:spacing w:before="120"/>
              <w:jc w:val="right"/>
              <w:rPr>
                <w:rFonts w:ascii="Arial" w:hAnsi="Arial" w:cs="Arial"/>
                <w:sz w:val="20"/>
                <w:szCs w:val="20"/>
              </w:rPr>
            </w:pPr>
          </w:p>
        </w:tc>
      </w:tr>
      <w:tr w:rsidR="00F1143E" w:rsidRPr="00F1143E" w14:paraId="749B9591" w14:textId="77777777" w:rsidTr="002F1C8B">
        <w:tc>
          <w:tcPr>
            <w:tcW w:w="210" w:type="pct"/>
            <w:shd w:val="clear" w:color="auto" w:fill="FFFFFF"/>
            <w:vAlign w:val="center"/>
          </w:tcPr>
          <w:p w14:paraId="4F498F73"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9</w:t>
            </w:r>
          </w:p>
        </w:tc>
        <w:tc>
          <w:tcPr>
            <w:tcW w:w="662" w:type="pct"/>
            <w:shd w:val="clear" w:color="auto" w:fill="FFFFFF"/>
            <w:vAlign w:val="center"/>
          </w:tcPr>
          <w:p w14:paraId="5411098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9</w:t>
            </w:r>
          </w:p>
        </w:tc>
        <w:tc>
          <w:tcPr>
            <w:tcW w:w="226" w:type="pct"/>
            <w:shd w:val="clear" w:color="auto" w:fill="FFFFFF"/>
            <w:vAlign w:val="center"/>
          </w:tcPr>
          <w:p w14:paraId="2CA6E585"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19BFED9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đường còn lại có độ rộng đường trên 2,5m đến 4m; đường vào khu tập thể ngân hàng Nông Nghiệp (sau rạp Hòa Bình) thuộc tổ 7A (nay là tổ 7); Đường khu Thủy sản trên 4m</w:t>
            </w:r>
          </w:p>
        </w:tc>
        <w:tc>
          <w:tcPr>
            <w:tcW w:w="299" w:type="pct"/>
            <w:shd w:val="clear" w:color="auto" w:fill="FFFFFF"/>
            <w:vAlign w:val="center"/>
          </w:tcPr>
          <w:p w14:paraId="730B991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2.500</w:t>
            </w:r>
          </w:p>
        </w:tc>
        <w:tc>
          <w:tcPr>
            <w:tcW w:w="299" w:type="pct"/>
            <w:shd w:val="clear" w:color="auto" w:fill="FFFFFF"/>
            <w:vAlign w:val="center"/>
          </w:tcPr>
          <w:p w14:paraId="1EFE021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w:t>
            </w:r>
          </w:p>
        </w:tc>
        <w:tc>
          <w:tcPr>
            <w:tcW w:w="299" w:type="pct"/>
            <w:shd w:val="clear" w:color="auto" w:fill="FFFFFF"/>
            <w:vAlign w:val="center"/>
          </w:tcPr>
          <w:p w14:paraId="11A41A3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1.700</w:t>
            </w:r>
          </w:p>
        </w:tc>
        <w:tc>
          <w:tcPr>
            <w:tcW w:w="299" w:type="pct"/>
            <w:shd w:val="clear" w:color="auto" w:fill="FFFFFF"/>
            <w:vAlign w:val="center"/>
          </w:tcPr>
          <w:p w14:paraId="5F8F216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1.000</w:t>
            </w:r>
          </w:p>
        </w:tc>
        <w:tc>
          <w:tcPr>
            <w:tcW w:w="299" w:type="pct"/>
            <w:shd w:val="clear" w:color="auto" w:fill="FFFFFF"/>
            <w:vAlign w:val="center"/>
          </w:tcPr>
          <w:p w14:paraId="11012956" w14:textId="77777777" w:rsidR="009B1005" w:rsidRPr="00F1143E" w:rsidRDefault="009B1005" w:rsidP="002F1C8B">
            <w:pPr>
              <w:spacing w:before="120"/>
              <w:jc w:val="right"/>
              <w:rPr>
                <w:rFonts w:ascii="Arial" w:hAnsi="Arial" w:cs="Arial"/>
                <w:sz w:val="20"/>
                <w:szCs w:val="20"/>
              </w:rPr>
            </w:pPr>
          </w:p>
        </w:tc>
      </w:tr>
      <w:tr w:rsidR="00F1143E" w:rsidRPr="00F1143E" w14:paraId="30A88A39" w14:textId="77777777" w:rsidTr="002F1C8B">
        <w:tc>
          <w:tcPr>
            <w:tcW w:w="210" w:type="pct"/>
            <w:shd w:val="clear" w:color="auto" w:fill="FFFFFF"/>
            <w:vAlign w:val="center"/>
          </w:tcPr>
          <w:p w14:paraId="0FC5C6E7"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10</w:t>
            </w:r>
          </w:p>
        </w:tc>
        <w:tc>
          <w:tcPr>
            <w:tcW w:w="662" w:type="pct"/>
            <w:shd w:val="clear" w:color="auto" w:fill="FFFFFF"/>
            <w:vAlign w:val="center"/>
          </w:tcPr>
          <w:p w14:paraId="316C3CB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10</w:t>
            </w:r>
          </w:p>
        </w:tc>
        <w:tc>
          <w:tcPr>
            <w:tcW w:w="226" w:type="pct"/>
            <w:shd w:val="clear" w:color="auto" w:fill="FFFFFF"/>
            <w:vAlign w:val="center"/>
          </w:tcPr>
          <w:p w14:paraId="20615C05"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5214001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Nguyễn Viết Xuân</w:t>
            </w:r>
          </w:p>
        </w:tc>
        <w:tc>
          <w:tcPr>
            <w:tcW w:w="299" w:type="pct"/>
            <w:shd w:val="clear" w:color="auto" w:fill="FFFFFF"/>
            <w:vAlign w:val="center"/>
          </w:tcPr>
          <w:p w14:paraId="6455194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w:t>
            </w:r>
          </w:p>
        </w:tc>
        <w:tc>
          <w:tcPr>
            <w:tcW w:w="299" w:type="pct"/>
            <w:shd w:val="clear" w:color="auto" w:fill="FFFFFF"/>
            <w:vAlign w:val="center"/>
          </w:tcPr>
          <w:p w14:paraId="2FB769D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1.600</w:t>
            </w:r>
          </w:p>
        </w:tc>
        <w:tc>
          <w:tcPr>
            <w:tcW w:w="299" w:type="pct"/>
            <w:shd w:val="clear" w:color="auto" w:fill="FFFFFF"/>
            <w:vAlign w:val="center"/>
          </w:tcPr>
          <w:p w14:paraId="2A6568E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1.300</w:t>
            </w:r>
          </w:p>
        </w:tc>
        <w:tc>
          <w:tcPr>
            <w:tcW w:w="299" w:type="pct"/>
            <w:shd w:val="clear" w:color="auto" w:fill="FFFFFF"/>
            <w:vAlign w:val="center"/>
          </w:tcPr>
          <w:p w14:paraId="0F75438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w:t>
            </w:r>
          </w:p>
        </w:tc>
        <w:tc>
          <w:tcPr>
            <w:tcW w:w="299" w:type="pct"/>
            <w:shd w:val="clear" w:color="auto" w:fill="FFFFFF"/>
            <w:vAlign w:val="center"/>
          </w:tcPr>
          <w:p w14:paraId="20AD3A76" w14:textId="77777777" w:rsidR="009B1005" w:rsidRPr="00F1143E" w:rsidRDefault="009B1005" w:rsidP="002F1C8B">
            <w:pPr>
              <w:spacing w:before="120"/>
              <w:jc w:val="right"/>
              <w:rPr>
                <w:rFonts w:ascii="Arial" w:hAnsi="Arial" w:cs="Arial"/>
                <w:sz w:val="20"/>
                <w:szCs w:val="20"/>
              </w:rPr>
            </w:pPr>
          </w:p>
        </w:tc>
      </w:tr>
      <w:tr w:rsidR="00F1143E" w:rsidRPr="00F1143E" w14:paraId="6AFC10B9" w14:textId="77777777" w:rsidTr="002F1C8B">
        <w:tc>
          <w:tcPr>
            <w:tcW w:w="210" w:type="pct"/>
            <w:shd w:val="clear" w:color="auto" w:fill="FFFFFF"/>
            <w:vAlign w:val="center"/>
          </w:tcPr>
          <w:p w14:paraId="4CCB7FE1"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11</w:t>
            </w:r>
          </w:p>
        </w:tc>
        <w:tc>
          <w:tcPr>
            <w:tcW w:w="662" w:type="pct"/>
            <w:shd w:val="clear" w:color="auto" w:fill="FFFFFF"/>
            <w:vAlign w:val="center"/>
          </w:tcPr>
          <w:p w14:paraId="35F5A60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11</w:t>
            </w:r>
          </w:p>
        </w:tc>
        <w:tc>
          <w:tcPr>
            <w:tcW w:w="226" w:type="pct"/>
            <w:shd w:val="clear" w:color="auto" w:fill="FFFFFF"/>
            <w:vAlign w:val="center"/>
          </w:tcPr>
          <w:p w14:paraId="2BEFBC87"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27205A4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đường còn lại có bề rộng đường trên 1,5m đến 2,5m; Đường thuộc dân cư dưới chân đồi từ tổ 1 đến tổ 2</w:t>
            </w:r>
          </w:p>
        </w:tc>
        <w:tc>
          <w:tcPr>
            <w:tcW w:w="299" w:type="pct"/>
            <w:shd w:val="clear" w:color="auto" w:fill="FFFFFF"/>
            <w:vAlign w:val="center"/>
          </w:tcPr>
          <w:p w14:paraId="1F349B2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1.700</w:t>
            </w:r>
          </w:p>
        </w:tc>
        <w:tc>
          <w:tcPr>
            <w:tcW w:w="299" w:type="pct"/>
            <w:shd w:val="clear" w:color="auto" w:fill="FFFFFF"/>
            <w:vAlign w:val="center"/>
          </w:tcPr>
          <w:p w14:paraId="403111F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1.400</w:t>
            </w:r>
          </w:p>
        </w:tc>
        <w:tc>
          <w:tcPr>
            <w:tcW w:w="299" w:type="pct"/>
            <w:shd w:val="clear" w:color="auto" w:fill="FFFFFF"/>
            <w:vAlign w:val="center"/>
          </w:tcPr>
          <w:p w14:paraId="358A1E2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1.100</w:t>
            </w:r>
          </w:p>
        </w:tc>
        <w:tc>
          <w:tcPr>
            <w:tcW w:w="299" w:type="pct"/>
            <w:shd w:val="clear" w:color="auto" w:fill="FFFFFF"/>
            <w:vAlign w:val="center"/>
          </w:tcPr>
          <w:p w14:paraId="0EB44CB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700</w:t>
            </w:r>
          </w:p>
        </w:tc>
        <w:tc>
          <w:tcPr>
            <w:tcW w:w="299" w:type="pct"/>
            <w:shd w:val="clear" w:color="auto" w:fill="FFFFFF"/>
            <w:vAlign w:val="center"/>
          </w:tcPr>
          <w:p w14:paraId="35F09E77" w14:textId="77777777" w:rsidR="009B1005" w:rsidRPr="00F1143E" w:rsidRDefault="009B1005" w:rsidP="002F1C8B">
            <w:pPr>
              <w:spacing w:before="120"/>
              <w:jc w:val="right"/>
              <w:rPr>
                <w:rFonts w:ascii="Arial" w:hAnsi="Arial" w:cs="Arial"/>
                <w:sz w:val="20"/>
                <w:szCs w:val="20"/>
              </w:rPr>
            </w:pPr>
          </w:p>
        </w:tc>
      </w:tr>
      <w:tr w:rsidR="00F1143E" w:rsidRPr="00F1143E" w14:paraId="0515DADE" w14:textId="77777777" w:rsidTr="002F1C8B">
        <w:tc>
          <w:tcPr>
            <w:tcW w:w="210" w:type="pct"/>
            <w:shd w:val="clear" w:color="auto" w:fill="FFFFFF"/>
            <w:vAlign w:val="center"/>
          </w:tcPr>
          <w:p w14:paraId="631A6CB6"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12</w:t>
            </w:r>
          </w:p>
        </w:tc>
        <w:tc>
          <w:tcPr>
            <w:tcW w:w="662" w:type="pct"/>
            <w:shd w:val="clear" w:color="auto" w:fill="FFFFFF"/>
            <w:vAlign w:val="center"/>
          </w:tcPr>
          <w:p w14:paraId="07C9645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12</w:t>
            </w:r>
          </w:p>
        </w:tc>
        <w:tc>
          <w:tcPr>
            <w:tcW w:w="226" w:type="pct"/>
            <w:shd w:val="clear" w:color="auto" w:fill="FFFFFF"/>
            <w:vAlign w:val="center"/>
          </w:tcPr>
          <w:p w14:paraId="541B8931"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3F6AF4F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đường còn lại có bề rộng đường từ 1,5mét trở xuống; đường khu thủy sản có độ rộng từ 2,5 m đến 4 m</w:t>
            </w:r>
          </w:p>
        </w:tc>
        <w:tc>
          <w:tcPr>
            <w:tcW w:w="299" w:type="pct"/>
            <w:shd w:val="clear" w:color="auto" w:fill="FFFFFF"/>
            <w:vAlign w:val="center"/>
          </w:tcPr>
          <w:p w14:paraId="0545861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1.400</w:t>
            </w:r>
          </w:p>
        </w:tc>
        <w:tc>
          <w:tcPr>
            <w:tcW w:w="299" w:type="pct"/>
            <w:shd w:val="clear" w:color="auto" w:fill="FFFFFF"/>
            <w:vAlign w:val="center"/>
          </w:tcPr>
          <w:p w14:paraId="57362E0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1.100</w:t>
            </w:r>
          </w:p>
        </w:tc>
        <w:tc>
          <w:tcPr>
            <w:tcW w:w="299" w:type="pct"/>
            <w:shd w:val="clear" w:color="auto" w:fill="FFFFFF"/>
            <w:vAlign w:val="center"/>
          </w:tcPr>
          <w:p w14:paraId="5491485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900</w:t>
            </w:r>
          </w:p>
        </w:tc>
        <w:tc>
          <w:tcPr>
            <w:tcW w:w="299" w:type="pct"/>
            <w:shd w:val="clear" w:color="auto" w:fill="FFFFFF"/>
            <w:vAlign w:val="center"/>
          </w:tcPr>
          <w:p w14:paraId="6491247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600</w:t>
            </w:r>
          </w:p>
        </w:tc>
        <w:tc>
          <w:tcPr>
            <w:tcW w:w="299" w:type="pct"/>
            <w:shd w:val="clear" w:color="auto" w:fill="FFFFFF"/>
            <w:vAlign w:val="center"/>
          </w:tcPr>
          <w:p w14:paraId="2F30FAE4" w14:textId="77777777" w:rsidR="009B1005" w:rsidRPr="00F1143E" w:rsidRDefault="009B1005" w:rsidP="002F1C8B">
            <w:pPr>
              <w:spacing w:before="120"/>
              <w:jc w:val="right"/>
              <w:rPr>
                <w:rFonts w:ascii="Arial" w:hAnsi="Arial" w:cs="Arial"/>
                <w:sz w:val="20"/>
                <w:szCs w:val="20"/>
              </w:rPr>
            </w:pPr>
          </w:p>
        </w:tc>
      </w:tr>
      <w:tr w:rsidR="00F1143E" w:rsidRPr="00F1143E" w14:paraId="73202050" w14:textId="77777777" w:rsidTr="002F1C8B">
        <w:tc>
          <w:tcPr>
            <w:tcW w:w="210" w:type="pct"/>
            <w:shd w:val="clear" w:color="auto" w:fill="FFFFFF"/>
            <w:vAlign w:val="center"/>
          </w:tcPr>
          <w:p w14:paraId="327A288D"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13</w:t>
            </w:r>
          </w:p>
        </w:tc>
        <w:tc>
          <w:tcPr>
            <w:tcW w:w="662" w:type="pct"/>
            <w:shd w:val="clear" w:color="auto" w:fill="FFFFFF"/>
            <w:vAlign w:val="center"/>
          </w:tcPr>
          <w:p w14:paraId="1372820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13</w:t>
            </w:r>
          </w:p>
        </w:tc>
        <w:tc>
          <w:tcPr>
            <w:tcW w:w="226" w:type="pct"/>
            <w:shd w:val="clear" w:color="auto" w:fill="FFFFFF"/>
            <w:vAlign w:val="center"/>
          </w:tcPr>
          <w:p w14:paraId="2AF2904C"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369679F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khu thủy sản có bề rộng đường từ 2,5 mét trở xuống; Đường thuộc dân cư trên chân đồi từ tổ 1 đến tổ 2</w:t>
            </w:r>
          </w:p>
        </w:tc>
        <w:tc>
          <w:tcPr>
            <w:tcW w:w="299" w:type="pct"/>
            <w:shd w:val="clear" w:color="auto" w:fill="FFFFFF"/>
            <w:vAlign w:val="center"/>
          </w:tcPr>
          <w:p w14:paraId="45D1E81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1.000</w:t>
            </w:r>
          </w:p>
        </w:tc>
        <w:tc>
          <w:tcPr>
            <w:tcW w:w="299" w:type="pct"/>
            <w:shd w:val="clear" w:color="auto" w:fill="FFFFFF"/>
            <w:vAlign w:val="center"/>
          </w:tcPr>
          <w:p w14:paraId="20C0F79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w:t>
            </w:r>
          </w:p>
        </w:tc>
        <w:tc>
          <w:tcPr>
            <w:tcW w:w="299" w:type="pct"/>
            <w:shd w:val="clear" w:color="auto" w:fill="FFFFFF"/>
            <w:vAlign w:val="center"/>
          </w:tcPr>
          <w:p w14:paraId="25E7622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500</w:t>
            </w:r>
          </w:p>
        </w:tc>
        <w:tc>
          <w:tcPr>
            <w:tcW w:w="299" w:type="pct"/>
            <w:shd w:val="clear" w:color="auto" w:fill="FFFFFF"/>
            <w:vAlign w:val="center"/>
          </w:tcPr>
          <w:p w14:paraId="38AC52A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w:t>
            </w:r>
          </w:p>
        </w:tc>
        <w:tc>
          <w:tcPr>
            <w:tcW w:w="299" w:type="pct"/>
            <w:shd w:val="clear" w:color="auto" w:fill="FFFFFF"/>
            <w:vAlign w:val="center"/>
          </w:tcPr>
          <w:p w14:paraId="45EB68CB" w14:textId="77777777" w:rsidR="009B1005" w:rsidRPr="00F1143E" w:rsidRDefault="009B1005" w:rsidP="002F1C8B">
            <w:pPr>
              <w:spacing w:before="120"/>
              <w:jc w:val="right"/>
              <w:rPr>
                <w:rFonts w:ascii="Arial" w:hAnsi="Arial" w:cs="Arial"/>
                <w:sz w:val="20"/>
                <w:szCs w:val="20"/>
              </w:rPr>
            </w:pPr>
          </w:p>
        </w:tc>
      </w:tr>
      <w:tr w:rsidR="00F1143E" w:rsidRPr="00F1143E" w14:paraId="53542754" w14:textId="77777777" w:rsidTr="002F1C8B">
        <w:tc>
          <w:tcPr>
            <w:tcW w:w="210" w:type="pct"/>
            <w:shd w:val="clear" w:color="auto" w:fill="FFFFFF"/>
            <w:vAlign w:val="center"/>
          </w:tcPr>
          <w:p w14:paraId="3284A4D5"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2</w:t>
            </w:r>
          </w:p>
        </w:tc>
        <w:tc>
          <w:tcPr>
            <w:tcW w:w="662" w:type="pct"/>
            <w:shd w:val="clear" w:color="auto" w:fill="FFFFFF"/>
            <w:vAlign w:val="center"/>
          </w:tcPr>
          <w:p w14:paraId="25B45E51"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Phường Đồng Tiến</w:t>
            </w:r>
          </w:p>
        </w:tc>
        <w:tc>
          <w:tcPr>
            <w:tcW w:w="226" w:type="pct"/>
            <w:shd w:val="clear" w:color="auto" w:fill="FFFFFF"/>
            <w:vAlign w:val="center"/>
          </w:tcPr>
          <w:p w14:paraId="13930239"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09C91269" w14:textId="77777777" w:rsidR="009B1005" w:rsidRPr="00F1143E" w:rsidRDefault="009B1005" w:rsidP="002F1C8B">
            <w:pPr>
              <w:spacing w:before="120"/>
              <w:rPr>
                <w:rFonts w:ascii="Arial" w:hAnsi="Arial" w:cs="Arial"/>
                <w:sz w:val="20"/>
                <w:szCs w:val="20"/>
              </w:rPr>
            </w:pPr>
          </w:p>
        </w:tc>
        <w:tc>
          <w:tcPr>
            <w:tcW w:w="299" w:type="pct"/>
            <w:shd w:val="clear" w:color="auto" w:fill="FFFFFF"/>
            <w:vAlign w:val="center"/>
          </w:tcPr>
          <w:p w14:paraId="01D4077C"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3E2FE282"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4E11737D"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0E886039"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20E02E12" w14:textId="77777777" w:rsidR="009B1005" w:rsidRPr="00F1143E" w:rsidRDefault="009B1005" w:rsidP="002F1C8B">
            <w:pPr>
              <w:spacing w:before="120"/>
              <w:jc w:val="right"/>
              <w:rPr>
                <w:rFonts w:ascii="Arial" w:hAnsi="Arial" w:cs="Arial"/>
                <w:sz w:val="20"/>
                <w:szCs w:val="20"/>
              </w:rPr>
            </w:pPr>
          </w:p>
        </w:tc>
      </w:tr>
      <w:tr w:rsidR="00F1143E" w:rsidRPr="00F1143E" w14:paraId="63BBF30A" w14:textId="77777777" w:rsidTr="002F1C8B">
        <w:tc>
          <w:tcPr>
            <w:tcW w:w="210" w:type="pct"/>
            <w:shd w:val="clear" w:color="auto" w:fill="FFFFFF"/>
            <w:vAlign w:val="center"/>
          </w:tcPr>
          <w:p w14:paraId="5E75A398"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w:t>
            </w:r>
          </w:p>
        </w:tc>
        <w:tc>
          <w:tcPr>
            <w:tcW w:w="662" w:type="pct"/>
            <w:shd w:val="clear" w:color="auto" w:fill="FFFFFF"/>
            <w:vAlign w:val="center"/>
          </w:tcPr>
          <w:p w14:paraId="6211F58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26" w:type="pct"/>
            <w:shd w:val="clear" w:color="auto" w:fill="FFFFFF"/>
            <w:vAlign w:val="center"/>
          </w:tcPr>
          <w:p w14:paraId="6604364B"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4AA3D2A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Chi Lăng: Từ ngã tư giao nhau với đường Cù Chính Lan đến ngã tư giao nhau đường Trần Hưng Đạo</w:t>
            </w:r>
          </w:p>
          <w:p w14:paraId="09D64B9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lastRenderedPageBreak/>
              <w:t>Đường Cù Chính Lan: Đoạn từ ngã tư cầu Hòa Bình đến ngã ba giao nhau với đường Phan Huy Chú</w:t>
            </w:r>
          </w:p>
        </w:tc>
        <w:tc>
          <w:tcPr>
            <w:tcW w:w="299" w:type="pct"/>
            <w:shd w:val="clear" w:color="auto" w:fill="FFFFFF"/>
            <w:vAlign w:val="center"/>
          </w:tcPr>
          <w:p w14:paraId="7D1E5BF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lastRenderedPageBreak/>
              <w:t>35.000</w:t>
            </w:r>
          </w:p>
        </w:tc>
        <w:tc>
          <w:tcPr>
            <w:tcW w:w="299" w:type="pct"/>
            <w:shd w:val="clear" w:color="auto" w:fill="FFFFFF"/>
            <w:vAlign w:val="center"/>
          </w:tcPr>
          <w:p w14:paraId="10BAB52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25.000</w:t>
            </w:r>
          </w:p>
        </w:tc>
        <w:tc>
          <w:tcPr>
            <w:tcW w:w="299" w:type="pct"/>
            <w:shd w:val="clear" w:color="auto" w:fill="FFFFFF"/>
            <w:vAlign w:val="center"/>
          </w:tcPr>
          <w:p w14:paraId="65C34E7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18.800</w:t>
            </w:r>
          </w:p>
        </w:tc>
        <w:tc>
          <w:tcPr>
            <w:tcW w:w="299" w:type="pct"/>
            <w:shd w:val="clear" w:color="auto" w:fill="FFFFFF"/>
            <w:vAlign w:val="center"/>
          </w:tcPr>
          <w:p w14:paraId="10A6DE4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13.800</w:t>
            </w:r>
          </w:p>
        </w:tc>
        <w:tc>
          <w:tcPr>
            <w:tcW w:w="299" w:type="pct"/>
            <w:shd w:val="clear" w:color="auto" w:fill="FFFFFF"/>
            <w:vAlign w:val="center"/>
          </w:tcPr>
          <w:p w14:paraId="6CAA7E4B" w14:textId="77777777" w:rsidR="009B1005" w:rsidRPr="00F1143E" w:rsidRDefault="009B1005" w:rsidP="002F1C8B">
            <w:pPr>
              <w:spacing w:before="120"/>
              <w:jc w:val="right"/>
              <w:rPr>
                <w:rFonts w:ascii="Arial" w:hAnsi="Arial" w:cs="Arial"/>
                <w:sz w:val="20"/>
                <w:szCs w:val="20"/>
              </w:rPr>
            </w:pPr>
          </w:p>
        </w:tc>
      </w:tr>
      <w:tr w:rsidR="00F1143E" w:rsidRPr="00F1143E" w14:paraId="6F7959AF" w14:textId="77777777" w:rsidTr="002F1C8B">
        <w:tc>
          <w:tcPr>
            <w:tcW w:w="210" w:type="pct"/>
            <w:shd w:val="clear" w:color="auto" w:fill="FFFFFF"/>
            <w:vAlign w:val="center"/>
          </w:tcPr>
          <w:p w14:paraId="3C67A0C6"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2</w:t>
            </w:r>
          </w:p>
        </w:tc>
        <w:tc>
          <w:tcPr>
            <w:tcW w:w="662" w:type="pct"/>
            <w:shd w:val="clear" w:color="auto" w:fill="FFFFFF"/>
            <w:vAlign w:val="center"/>
          </w:tcPr>
          <w:p w14:paraId="6E8F931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2</w:t>
            </w:r>
          </w:p>
        </w:tc>
        <w:tc>
          <w:tcPr>
            <w:tcW w:w="226" w:type="pct"/>
            <w:shd w:val="clear" w:color="auto" w:fill="FFFFFF"/>
            <w:vAlign w:val="center"/>
          </w:tcPr>
          <w:p w14:paraId="150B8871"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767E26D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Cù Chính Lan: Từ điểm giao nhau với Đường Phan Huy Chú đến đầu cầu đen; Đường Trần Hưng Đạo đến điểm ngã ba giao nhau với đê Quỳnh Lâm</w:t>
            </w:r>
          </w:p>
        </w:tc>
        <w:tc>
          <w:tcPr>
            <w:tcW w:w="299" w:type="pct"/>
            <w:shd w:val="clear" w:color="auto" w:fill="FFFFFF"/>
            <w:vAlign w:val="center"/>
          </w:tcPr>
          <w:p w14:paraId="60A53DD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25.000</w:t>
            </w:r>
          </w:p>
        </w:tc>
        <w:tc>
          <w:tcPr>
            <w:tcW w:w="299" w:type="pct"/>
            <w:shd w:val="clear" w:color="auto" w:fill="FFFFFF"/>
            <w:vAlign w:val="center"/>
          </w:tcPr>
          <w:p w14:paraId="3E41D68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18.000</w:t>
            </w:r>
          </w:p>
        </w:tc>
        <w:tc>
          <w:tcPr>
            <w:tcW w:w="299" w:type="pct"/>
            <w:shd w:val="clear" w:color="auto" w:fill="FFFFFF"/>
            <w:vAlign w:val="center"/>
          </w:tcPr>
          <w:p w14:paraId="7ED054E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14.500</w:t>
            </w:r>
          </w:p>
        </w:tc>
        <w:tc>
          <w:tcPr>
            <w:tcW w:w="299" w:type="pct"/>
            <w:shd w:val="clear" w:color="auto" w:fill="FFFFFF"/>
            <w:vAlign w:val="center"/>
          </w:tcPr>
          <w:p w14:paraId="1955396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12.000</w:t>
            </w:r>
          </w:p>
        </w:tc>
        <w:tc>
          <w:tcPr>
            <w:tcW w:w="299" w:type="pct"/>
            <w:shd w:val="clear" w:color="auto" w:fill="FFFFFF"/>
            <w:vAlign w:val="center"/>
          </w:tcPr>
          <w:p w14:paraId="7587A2B1" w14:textId="77777777" w:rsidR="009B1005" w:rsidRPr="00F1143E" w:rsidRDefault="009B1005" w:rsidP="002F1C8B">
            <w:pPr>
              <w:spacing w:before="120"/>
              <w:jc w:val="right"/>
              <w:rPr>
                <w:rFonts w:ascii="Arial" w:hAnsi="Arial" w:cs="Arial"/>
                <w:sz w:val="20"/>
                <w:szCs w:val="20"/>
              </w:rPr>
            </w:pPr>
          </w:p>
        </w:tc>
      </w:tr>
      <w:tr w:rsidR="00F1143E" w:rsidRPr="00F1143E" w14:paraId="78BD74EE" w14:textId="77777777" w:rsidTr="002F1C8B">
        <w:tc>
          <w:tcPr>
            <w:tcW w:w="210" w:type="pct"/>
            <w:shd w:val="clear" w:color="auto" w:fill="FFFFFF"/>
            <w:vAlign w:val="center"/>
          </w:tcPr>
          <w:p w14:paraId="1D72724E"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3</w:t>
            </w:r>
          </w:p>
        </w:tc>
        <w:tc>
          <w:tcPr>
            <w:tcW w:w="662" w:type="pct"/>
            <w:shd w:val="clear" w:color="auto" w:fill="FFFFFF"/>
            <w:vAlign w:val="center"/>
          </w:tcPr>
          <w:p w14:paraId="4A97EB2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26" w:type="pct"/>
            <w:shd w:val="clear" w:color="auto" w:fill="FFFFFF"/>
            <w:vAlign w:val="center"/>
          </w:tcPr>
          <w:p w14:paraId="4126438A"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73F9DA5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Cù Chính Lan: Từ cuối cầu Đen đến đầu cầu Trắng; Đường Trần Hưng Đạo: Từ ngã ba giao nhau với đê Quỳnh Lâm đến điểm giao nhau với đường Cù Chính Lan</w:t>
            </w:r>
          </w:p>
        </w:tc>
        <w:tc>
          <w:tcPr>
            <w:tcW w:w="299" w:type="pct"/>
            <w:shd w:val="clear" w:color="auto" w:fill="FFFFFF"/>
            <w:vAlign w:val="center"/>
          </w:tcPr>
          <w:p w14:paraId="5339902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20.000</w:t>
            </w:r>
          </w:p>
        </w:tc>
        <w:tc>
          <w:tcPr>
            <w:tcW w:w="299" w:type="pct"/>
            <w:shd w:val="clear" w:color="auto" w:fill="FFFFFF"/>
            <w:vAlign w:val="center"/>
          </w:tcPr>
          <w:p w14:paraId="625BCE2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14.700</w:t>
            </w:r>
          </w:p>
        </w:tc>
        <w:tc>
          <w:tcPr>
            <w:tcW w:w="299" w:type="pct"/>
            <w:shd w:val="clear" w:color="auto" w:fill="FFFFFF"/>
            <w:vAlign w:val="center"/>
          </w:tcPr>
          <w:p w14:paraId="7700B1E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10.700</w:t>
            </w:r>
          </w:p>
        </w:tc>
        <w:tc>
          <w:tcPr>
            <w:tcW w:w="299" w:type="pct"/>
            <w:shd w:val="clear" w:color="auto" w:fill="FFFFFF"/>
            <w:vAlign w:val="center"/>
          </w:tcPr>
          <w:p w14:paraId="70B55E1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8.600</w:t>
            </w:r>
          </w:p>
        </w:tc>
        <w:tc>
          <w:tcPr>
            <w:tcW w:w="299" w:type="pct"/>
            <w:shd w:val="clear" w:color="auto" w:fill="FFFFFF"/>
            <w:vAlign w:val="center"/>
          </w:tcPr>
          <w:p w14:paraId="78E80966" w14:textId="77777777" w:rsidR="009B1005" w:rsidRPr="00F1143E" w:rsidRDefault="009B1005" w:rsidP="002F1C8B">
            <w:pPr>
              <w:spacing w:before="120"/>
              <w:jc w:val="right"/>
              <w:rPr>
                <w:rFonts w:ascii="Arial" w:hAnsi="Arial" w:cs="Arial"/>
                <w:sz w:val="20"/>
                <w:szCs w:val="20"/>
              </w:rPr>
            </w:pPr>
          </w:p>
        </w:tc>
      </w:tr>
      <w:tr w:rsidR="00F1143E" w:rsidRPr="00F1143E" w14:paraId="7008781A" w14:textId="77777777" w:rsidTr="002F1C8B">
        <w:tc>
          <w:tcPr>
            <w:tcW w:w="210" w:type="pct"/>
            <w:shd w:val="clear" w:color="auto" w:fill="FFFFFF"/>
            <w:vAlign w:val="center"/>
          </w:tcPr>
          <w:p w14:paraId="173BB770"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4</w:t>
            </w:r>
          </w:p>
        </w:tc>
        <w:tc>
          <w:tcPr>
            <w:tcW w:w="662" w:type="pct"/>
            <w:shd w:val="clear" w:color="auto" w:fill="FFFFFF"/>
            <w:vAlign w:val="center"/>
          </w:tcPr>
          <w:p w14:paraId="68F9099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26" w:type="pct"/>
            <w:shd w:val="clear" w:color="auto" w:fill="FFFFFF"/>
            <w:vAlign w:val="center"/>
          </w:tcPr>
          <w:p w14:paraId="34F1F81E"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41C85FF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Đê Đà Giang từ đầu cầu Hòa Bình đến cầu Đen; Đường nội bộ trong khu dân cư Vincom; Khu QH dân cư Vĩnh Hà: Các lô đất tiếp giáp cả 2 mặt đường 15m và 10,5m; 15m và 15m (lòng đường 7,5m và 5,5m)</w:t>
            </w:r>
          </w:p>
        </w:tc>
        <w:tc>
          <w:tcPr>
            <w:tcW w:w="299" w:type="pct"/>
            <w:shd w:val="clear" w:color="auto" w:fill="FFFFFF"/>
            <w:vAlign w:val="center"/>
          </w:tcPr>
          <w:p w14:paraId="3F15F14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15.000</w:t>
            </w:r>
          </w:p>
        </w:tc>
        <w:tc>
          <w:tcPr>
            <w:tcW w:w="299" w:type="pct"/>
            <w:shd w:val="clear" w:color="auto" w:fill="FFFFFF"/>
            <w:vAlign w:val="center"/>
          </w:tcPr>
          <w:p w14:paraId="47D6F2C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12.000</w:t>
            </w:r>
          </w:p>
        </w:tc>
        <w:tc>
          <w:tcPr>
            <w:tcW w:w="299" w:type="pct"/>
            <w:shd w:val="clear" w:color="auto" w:fill="FFFFFF"/>
            <w:vAlign w:val="center"/>
          </w:tcPr>
          <w:p w14:paraId="1C2BE9E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9.800</w:t>
            </w:r>
          </w:p>
        </w:tc>
        <w:tc>
          <w:tcPr>
            <w:tcW w:w="299" w:type="pct"/>
            <w:shd w:val="clear" w:color="auto" w:fill="FFFFFF"/>
            <w:vAlign w:val="center"/>
          </w:tcPr>
          <w:p w14:paraId="5BB7F15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6.000</w:t>
            </w:r>
          </w:p>
        </w:tc>
        <w:tc>
          <w:tcPr>
            <w:tcW w:w="299" w:type="pct"/>
            <w:shd w:val="clear" w:color="auto" w:fill="FFFFFF"/>
            <w:vAlign w:val="center"/>
          </w:tcPr>
          <w:p w14:paraId="3AB294EF" w14:textId="77777777" w:rsidR="009B1005" w:rsidRPr="00F1143E" w:rsidRDefault="009B1005" w:rsidP="002F1C8B">
            <w:pPr>
              <w:spacing w:before="120"/>
              <w:jc w:val="right"/>
              <w:rPr>
                <w:rFonts w:ascii="Arial" w:hAnsi="Arial" w:cs="Arial"/>
                <w:sz w:val="20"/>
                <w:szCs w:val="20"/>
              </w:rPr>
            </w:pPr>
          </w:p>
        </w:tc>
      </w:tr>
      <w:tr w:rsidR="00F1143E" w:rsidRPr="00F1143E" w14:paraId="5913177C" w14:textId="77777777" w:rsidTr="002F1C8B">
        <w:tc>
          <w:tcPr>
            <w:tcW w:w="210" w:type="pct"/>
            <w:shd w:val="clear" w:color="auto" w:fill="FFFFFF"/>
            <w:vAlign w:val="center"/>
          </w:tcPr>
          <w:p w14:paraId="0FF47123"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5</w:t>
            </w:r>
          </w:p>
        </w:tc>
        <w:tc>
          <w:tcPr>
            <w:tcW w:w="662" w:type="pct"/>
            <w:shd w:val="clear" w:color="auto" w:fill="FFFFFF"/>
            <w:vAlign w:val="center"/>
          </w:tcPr>
          <w:p w14:paraId="2FA5109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5</w:t>
            </w:r>
          </w:p>
        </w:tc>
        <w:tc>
          <w:tcPr>
            <w:tcW w:w="226" w:type="pct"/>
            <w:shd w:val="clear" w:color="auto" w:fill="FFFFFF"/>
            <w:vAlign w:val="center"/>
          </w:tcPr>
          <w:p w14:paraId="6A79AE77"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59270DF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Cù Chính Lan: Từ đầu cầu trắng đến tiếp giáp địa giới xã Trung Minh; Khu QH dân cư Vĩnh Hà: Các lô đất tiếp giáp cả 20 mặt đường 10,5 và 10,5 (lòng đường 5,5m)</w:t>
            </w:r>
          </w:p>
        </w:tc>
        <w:tc>
          <w:tcPr>
            <w:tcW w:w="299" w:type="pct"/>
            <w:shd w:val="clear" w:color="auto" w:fill="FFFFFF"/>
            <w:vAlign w:val="center"/>
          </w:tcPr>
          <w:p w14:paraId="4A502E9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12.500</w:t>
            </w:r>
          </w:p>
        </w:tc>
        <w:tc>
          <w:tcPr>
            <w:tcW w:w="299" w:type="pct"/>
            <w:shd w:val="clear" w:color="auto" w:fill="FFFFFF"/>
            <w:vAlign w:val="center"/>
          </w:tcPr>
          <w:p w14:paraId="01188A5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9.600</w:t>
            </w:r>
          </w:p>
        </w:tc>
        <w:tc>
          <w:tcPr>
            <w:tcW w:w="299" w:type="pct"/>
            <w:shd w:val="clear" w:color="auto" w:fill="FFFFFF"/>
            <w:vAlign w:val="center"/>
          </w:tcPr>
          <w:p w14:paraId="257ED3A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7.900</w:t>
            </w:r>
          </w:p>
        </w:tc>
        <w:tc>
          <w:tcPr>
            <w:tcW w:w="299" w:type="pct"/>
            <w:shd w:val="clear" w:color="auto" w:fill="FFFFFF"/>
            <w:vAlign w:val="center"/>
          </w:tcPr>
          <w:p w14:paraId="0D8AE7D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4.800</w:t>
            </w:r>
          </w:p>
        </w:tc>
        <w:tc>
          <w:tcPr>
            <w:tcW w:w="299" w:type="pct"/>
            <w:shd w:val="clear" w:color="auto" w:fill="FFFFFF"/>
            <w:vAlign w:val="center"/>
          </w:tcPr>
          <w:p w14:paraId="24EDFD17" w14:textId="77777777" w:rsidR="009B1005" w:rsidRPr="00F1143E" w:rsidRDefault="009B1005" w:rsidP="002F1C8B">
            <w:pPr>
              <w:spacing w:before="120"/>
              <w:jc w:val="right"/>
              <w:rPr>
                <w:rFonts w:ascii="Arial" w:hAnsi="Arial" w:cs="Arial"/>
                <w:sz w:val="20"/>
                <w:szCs w:val="20"/>
              </w:rPr>
            </w:pPr>
          </w:p>
        </w:tc>
      </w:tr>
      <w:tr w:rsidR="00F1143E" w:rsidRPr="00F1143E" w14:paraId="317CC483" w14:textId="77777777" w:rsidTr="002F1C8B">
        <w:tc>
          <w:tcPr>
            <w:tcW w:w="210" w:type="pct"/>
            <w:shd w:val="clear" w:color="auto" w:fill="FFFFFF"/>
            <w:vAlign w:val="center"/>
          </w:tcPr>
          <w:p w14:paraId="4C78D41D"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6</w:t>
            </w:r>
          </w:p>
        </w:tc>
        <w:tc>
          <w:tcPr>
            <w:tcW w:w="662" w:type="pct"/>
            <w:shd w:val="clear" w:color="auto" w:fill="FFFFFF"/>
            <w:vAlign w:val="center"/>
          </w:tcPr>
          <w:p w14:paraId="526E397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6</w:t>
            </w:r>
          </w:p>
        </w:tc>
        <w:tc>
          <w:tcPr>
            <w:tcW w:w="226" w:type="pct"/>
            <w:shd w:val="clear" w:color="auto" w:fill="FFFFFF"/>
            <w:vAlign w:val="center"/>
          </w:tcPr>
          <w:p w14:paraId="699EAD3E"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076913C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Khu QH dân cư Vĩnh Hà: Các lô đất tiếp giáp 1 mặt đường 15m (lòng đường 7,5m)</w:t>
            </w:r>
          </w:p>
        </w:tc>
        <w:tc>
          <w:tcPr>
            <w:tcW w:w="299" w:type="pct"/>
            <w:shd w:val="clear" w:color="auto" w:fill="FFFFFF"/>
            <w:vAlign w:val="center"/>
          </w:tcPr>
          <w:p w14:paraId="652823C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11.000</w:t>
            </w:r>
          </w:p>
        </w:tc>
        <w:tc>
          <w:tcPr>
            <w:tcW w:w="299" w:type="pct"/>
            <w:shd w:val="clear" w:color="auto" w:fill="FFFFFF"/>
            <w:vAlign w:val="center"/>
          </w:tcPr>
          <w:p w14:paraId="4FF1D13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8.000</w:t>
            </w:r>
          </w:p>
        </w:tc>
        <w:tc>
          <w:tcPr>
            <w:tcW w:w="299" w:type="pct"/>
            <w:shd w:val="clear" w:color="auto" w:fill="FFFFFF"/>
            <w:vAlign w:val="center"/>
          </w:tcPr>
          <w:p w14:paraId="0AF3830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6.000</w:t>
            </w:r>
          </w:p>
        </w:tc>
        <w:tc>
          <w:tcPr>
            <w:tcW w:w="299" w:type="pct"/>
            <w:shd w:val="clear" w:color="auto" w:fill="FFFFFF"/>
            <w:vAlign w:val="center"/>
          </w:tcPr>
          <w:p w14:paraId="3AF71DF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4.500</w:t>
            </w:r>
          </w:p>
        </w:tc>
        <w:tc>
          <w:tcPr>
            <w:tcW w:w="299" w:type="pct"/>
            <w:shd w:val="clear" w:color="auto" w:fill="FFFFFF"/>
            <w:vAlign w:val="center"/>
          </w:tcPr>
          <w:p w14:paraId="3544F521" w14:textId="77777777" w:rsidR="009B1005" w:rsidRPr="00F1143E" w:rsidRDefault="009B1005" w:rsidP="002F1C8B">
            <w:pPr>
              <w:spacing w:before="120"/>
              <w:jc w:val="right"/>
              <w:rPr>
                <w:rFonts w:ascii="Arial" w:hAnsi="Arial" w:cs="Arial"/>
                <w:sz w:val="20"/>
                <w:szCs w:val="20"/>
              </w:rPr>
            </w:pPr>
          </w:p>
        </w:tc>
      </w:tr>
      <w:tr w:rsidR="00F1143E" w:rsidRPr="00F1143E" w14:paraId="483E0277" w14:textId="77777777" w:rsidTr="002F1C8B">
        <w:tc>
          <w:tcPr>
            <w:tcW w:w="210" w:type="pct"/>
            <w:shd w:val="clear" w:color="auto" w:fill="FFFFFF"/>
            <w:vAlign w:val="center"/>
          </w:tcPr>
          <w:p w14:paraId="1A8BA10C"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7</w:t>
            </w:r>
          </w:p>
        </w:tc>
        <w:tc>
          <w:tcPr>
            <w:tcW w:w="662" w:type="pct"/>
            <w:shd w:val="clear" w:color="auto" w:fill="FFFFFF"/>
            <w:vAlign w:val="center"/>
          </w:tcPr>
          <w:p w14:paraId="79ADF97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7</w:t>
            </w:r>
          </w:p>
        </w:tc>
        <w:tc>
          <w:tcPr>
            <w:tcW w:w="226" w:type="pct"/>
            <w:shd w:val="clear" w:color="auto" w:fill="FFFFFF"/>
            <w:vAlign w:val="center"/>
          </w:tcPr>
          <w:p w14:paraId="2248153C"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426371E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Trần Quốc Toản; Đường Bế Văn Đàn (vào khu Cộng Lực cũ); Đường Phan Huy Chú; Đường Nguyễn Thái Học; Đường Nguyễn Khuyến; Đường Phan Đình Phùng; Đường Phan Kế Bính; Đường Nguyễn Bỉnh Khiêm; Đường Ông Ích Khiêm; Đường Trần Nhật Duật; Phố Kim Đồng; Đường Nguyễn Trãi; Phố Nguyễn Tri Phương (khu tập thể Bệnh viện); Đường Tổng Khiêm; Đường Nguyễn Công Trứ (giáp khu 4,9ha xã Sủ Ngòi); Đường Minh Khai; Đường vào cổng phụ trường tiểu học Lê Văn Tám; Khu QH dân cư Vĩnh Hà: Các lô đất tiếp giáp 1 mặt đường 10,5m (lòng đường 5,5m)</w:t>
            </w:r>
          </w:p>
        </w:tc>
        <w:tc>
          <w:tcPr>
            <w:tcW w:w="299" w:type="pct"/>
            <w:shd w:val="clear" w:color="auto" w:fill="FFFFFF"/>
            <w:vAlign w:val="center"/>
          </w:tcPr>
          <w:p w14:paraId="7C15228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7.500</w:t>
            </w:r>
          </w:p>
        </w:tc>
        <w:tc>
          <w:tcPr>
            <w:tcW w:w="299" w:type="pct"/>
            <w:shd w:val="clear" w:color="auto" w:fill="FFFFFF"/>
            <w:vAlign w:val="center"/>
          </w:tcPr>
          <w:p w14:paraId="51DA61B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5.600</w:t>
            </w:r>
          </w:p>
        </w:tc>
        <w:tc>
          <w:tcPr>
            <w:tcW w:w="299" w:type="pct"/>
            <w:shd w:val="clear" w:color="auto" w:fill="FFFFFF"/>
            <w:vAlign w:val="center"/>
          </w:tcPr>
          <w:p w14:paraId="41E2BC9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4.600</w:t>
            </w:r>
          </w:p>
        </w:tc>
        <w:tc>
          <w:tcPr>
            <w:tcW w:w="299" w:type="pct"/>
            <w:shd w:val="clear" w:color="auto" w:fill="FFFFFF"/>
            <w:vAlign w:val="center"/>
          </w:tcPr>
          <w:p w14:paraId="326A896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2.800</w:t>
            </w:r>
          </w:p>
        </w:tc>
        <w:tc>
          <w:tcPr>
            <w:tcW w:w="299" w:type="pct"/>
            <w:shd w:val="clear" w:color="auto" w:fill="FFFFFF"/>
            <w:vAlign w:val="center"/>
          </w:tcPr>
          <w:p w14:paraId="3C273C38" w14:textId="77777777" w:rsidR="009B1005" w:rsidRPr="00F1143E" w:rsidRDefault="009B1005" w:rsidP="002F1C8B">
            <w:pPr>
              <w:spacing w:before="120"/>
              <w:jc w:val="right"/>
              <w:rPr>
                <w:rFonts w:ascii="Arial" w:hAnsi="Arial" w:cs="Arial"/>
                <w:sz w:val="20"/>
                <w:szCs w:val="20"/>
              </w:rPr>
            </w:pPr>
          </w:p>
        </w:tc>
      </w:tr>
      <w:tr w:rsidR="00F1143E" w:rsidRPr="00F1143E" w14:paraId="5C07C4AA" w14:textId="77777777" w:rsidTr="002F1C8B">
        <w:tc>
          <w:tcPr>
            <w:tcW w:w="210" w:type="pct"/>
            <w:shd w:val="clear" w:color="auto" w:fill="FFFFFF"/>
            <w:vAlign w:val="center"/>
          </w:tcPr>
          <w:p w14:paraId="0DF16C12"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8</w:t>
            </w:r>
          </w:p>
        </w:tc>
        <w:tc>
          <w:tcPr>
            <w:tcW w:w="662" w:type="pct"/>
            <w:shd w:val="clear" w:color="auto" w:fill="FFFFFF"/>
            <w:vAlign w:val="center"/>
          </w:tcPr>
          <w:p w14:paraId="01CBA40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8</w:t>
            </w:r>
          </w:p>
        </w:tc>
        <w:tc>
          <w:tcPr>
            <w:tcW w:w="226" w:type="pct"/>
            <w:shd w:val="clear" w:color="auto" w:fill="FFFFFF"/>
            <w:vAlign w:val="center"/>
          </w:tcPr>
          <w:p w14:paraId="7C60E1A1"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2BBCE11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trên 4m đoạn từ cầu Hòa Bình đến đầu Cầu Đen; Đường tránh Q16 đoạn thuộc địa phận phường Đồng Tiến</w:t>
            </w:r>
          </w:p>
        </w:tc>
        <w:tc>
          <w:tcPr>
            <w:tcW w:w="299" w:type="pct"/>
            <w:shd w:val="clear" w:color="auto" w:fill="FFFFFF"/>
            <w:vAlign w:val="center"/>
          </w:tcPr>
          <w:p w14:paraId="0813123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4.500</w:t>
            </w:r>
          </w:p>
        </w:tc>
        <w:tc>
          <w:tcPr>
            <w:tcW w:w="299" w:type="pct"/>
            <w:shd w:val="clear" w:color="auto" w:fill="FFFFFF"/>
            <w:vAlign w:val="center"/>
          </w:tcPr>
          <w:p w14:paraId="5EAF3F1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3.600</w:t>
            </w:r>
          </w:p>
        </w:tc>
        <w:tc>
          <w:tcPr>
            <w:tcW w:w="299" w:type="pct"/>
            <w:shd w:val="clear" w:color="auto" w:fill="FFFFFF"/>
            <w:vAlign w:val="center"/>
          </w:tcPr>
          <w:p w14:paraId="0414578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3.000</w:t>
            </w:r>
          </w:p>
        </w:tc>
        <w:tc>
          <w:tcPr>
            <w:tcW w:w="299" w:type="pct"/>
            <w:shd w:val="clear" w:color="auto" w:fill="FFFFFF"/>
            <w:vAlign w:val="center"/>
          </w:tcPr>
          <w:p w14:paraId="1B6DDD4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1.800</w:t>
            </w:r>
          </w:p>
        </w:tc>
        <w:tc>
          <w:tcPr>
            <w:tcW w:w="299" w:type="pct"/>
            <w:shd w:val="clear" w:color="auto" w:fill="FFFFFF"/>
            <w:vAlign w:val="center"/>
          </w:tcPr>
          <w:p w14:paraId="60CE0E4F" w14:textId="77777777" w:rsidR="009B1005" w:rsidRPr="00F1143E" w:rsidRDefault="009B1005" w:rsidP="002F1C8B">
            <w:pPr>
              <w:spacing w:before="120"/>
              <w:jc w:val="right"/>
              <w:rPr>
                <w:rFonts w:ascii="Arial" w:hAnsi="Arial" w:cs="Arial"/>
                <w:sz w:val="20"/>
                <w:szCs w:val="20"/>
              </w:rPr>
            </w:pPr>
          </w:p>
        </w:tc>
      </w:tr>
      <w:tr w:rsidR="00F1143E" w:rsidRPr="00F1143E" w14:paraId="42018C19" w14:textId="77777777" w:rsidTr="002F1C8B">
        <w:tc>
          <w:tcPr>
            <w:tcW w:w="210" w:type="pct"/>
            <w:shd w:val="clear" w:color="auto" w:fill="FFFFFF"/>
            <w:vAlign w:val="center"/>
          </w:tcPr>
          <w:p w14:paraId="3110910A"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9</w:t>
            </w:r>
          </w:p>
        </w:tc>
        <w:tc>
          <w:tcPr>
            <w:tcW w:w="662" w:type="pct"/>
            <w:shd w:val="clear" w:color="auto" w:fill="FFFFFF"/>
            <w:vAlign w:val="center"/>
          </w:tcPr>
          <w:p w14:paraId="6398F9F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9</w:t>
            </w:r>
          </w:p>
        </w:tc>
        <w:tc>
          <w:tcPr>
            <w:tcW w:w="226" w:type="pct"/>
            <w:shd w:val="clear" w:color="auto" w:fill="FFFFFF"/>
            <w:vAlign w:val="center"/>
          </w:tcPr>
          <w:p w14:paraId="7EBA1739"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4419E32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Nguyễn Đình Chiểu; Đường quanh khu đăng kiểm vào trung tâm đào tạo lái xe A1 (Đường phố Tây Tiến)</w:t>
            </w:r>
          </w:p>
        </w:tc>
        <w:tc>
          <w:tcPr>
            <w:tcW w:w="299" w:type="pct"/>
            <w:shd w:val="clear" w:color="auto" w:fill="FFFFFF"/>
            <w:vAlign w:val="center"/>
          </w:tcPr>
          <w:p w14:paraId="302B924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4.000</w:t>
            </w:r>
          </w:p>
        </w:tc>
        <w:tc>
          <w:tcPr>
            <w:tcW w:w="299" w:type="pct"/>
            <w:shd w:val="clear" w:color="auto" w:fill="FFFFFF"/>
            <w:vAlign w:val="center"/>
          </w:tcPr>
          <w:p w14:paraId="1296879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3.200</w:t>
            </w:r>
          </w:p>
        </w:tc>
        <w:tc>
          <w:tcPr>
            <w:tcW w:w="299" w:type="pct"/>
            <w:shd w:val="clear" w:color="auto" w:fill="FFFFFF"/>
            <w:vAlign w:val="center"/>
          </w:tcPr>
          <w:p w14:paraId="33DCFD6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2.600</w:t>
            </w:r>
          </w:p>
        </w:tc>
        <w:tc>
          <w:tcPr>
            <w:tcW w:w="299" w:type="pct"/>
            <w:shd w:val="clear" w:color="auto" w:fill="FFFFFF"/>
            <w:vAlign w:val="center"/>
          </w:tcPr>
          <w:p w14:paraId="3FF340A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1.600</w:t>
            </w:r>
          </w:p>
        </w:tc>
        <w:tc>
          <w:tcPr>
            <w:tcW w:w="299" w:type="pct"/>
            <w:shd w:val="clear" w:color="auto" w:fill="FFFFFF"/>
            <w:vAlign w:val="center"/>
          </w:tcPr>
          <w:p w14:paraId="7204ECE9" w14:textId="77777777" w:rsidR="009B1005" w:rsidRPr="00F1143E" w:rsidRDefault="009B1005" w:rsidP="002F1C8B">
            <w:pPr>
              <w:spacing w:before="120"/>
              <w:jc w:val="right"/>
              <w:rPr>
                <w:rFonts w:ascii="Arial" w:hAnsi="Arial" w:cs="Arial"/>
                <w:sz w:val="20"/>
                <w:szCs w:val="20"/>
              </w:rPr>
            </w:pPr>
          </w:p>
        </w:tc>
      </w:tr>
      <w:tr w:rsidR="00F1143E" w:rsidRPr="00F1143E" w14:paraId="3BEB987D" w14:textId="77777777" w:rsidTr="002F1C8B">
        <w:tc>
          <w:tcPr>
            <w:tcW w:w="210" w:type="pct"/>
            <w:shd w:val="clear" w:color="auto" w:fill="FFFFFF"/>
            <w:vAlign w:val="center"/>
          </w:tcPr>
          <w:p w14:paraId="506872D3"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10</w:t>
            </w:r>
          </w:p>
        </w:tc>
        <w:tc>
          <w:tcPr>
            <w:tcW w:w="662" w:type="pct"/>
            <w:shd w:val="clear" w:color="auto" w:fill="FFFFFF"/>
            <w:vAlign w:val="center"/>
          </w:tcPr>
          <w:p w14:paraId="5209D70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10</w:t>
            </w:r>
          </w:p>
        </w:tc>
        <w:tc>
          <w:tcPr>
            <w:tcW w:w="226" w:type="pct"/>
            <w:shd w:val="clear" w:color="auto" w:fill="FFFFFF"/>
            <w:vAlign w:val="center"/>
          </w:tcPr>
          <w:p w14:paraId="5E8B013B"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15BB1E8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ngõ có độ rộng từ 2,5m - 4m đoạn từ cầu Hòa Bình đến Cầu Đen; Đường Tôn Thất Thuyết thuộc tổ 13; Đường ngõ có độ rộng trên 4m đoạn từ cầu Đen đến tiếp giáp địa giới xã Trung Minh; Đường Lê Ngọc Hân</w:t>
            </w:r>
          </w:p>
        </w:tc>
        <w:tc>
          <w:tcPr>
            <w:tcW w:w="299" w:type="pct"/>
            <w:shd w:val="clear" w:color="auto" w:fill="FFFFFF"/>
            <w:vAlign w:val="center"/>
          </w:tcPr>
          <w:p w14:paraId="468F290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3.000</w:t>
            </w:r>
          </w:p>
        </w:tc>
        <w:tc>
          <w:tcPr>
            <w:tcW w:w="299" w:type="pct"/>
            <w:shd w:val="clear" w:color="auto" w:fill="FFFFFF"/>
            <w:vAlign w:val="center"/>
          </w:tcPr>
          <w:p w14:paraId="7D26321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w:t>
            </w:r>
          </w:p>
        </w:tc>
        <w:tc>
          <w:tcPr>
            <w:tcW w:w="299" w:type="pct"/>
            <w:shd w:val="clear" w:color="auto" w:fill="FFFFFF"/>
            <w:vAlign w:val="center"/>
          </w:tcPr>
          <w:p w14:paraId="3D5D2EF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1.800</w:t>
            </w:r>
          </w:p>
        </w:tc>
        <w:tc>
          <w:tcPr>
            <w:tcW w:w="299" w:type="pct"/>
            <w:shd w:val="clear" w:color="auto" w:fill="FFFFFF"/>
            <w:vAlign w:val="center"/>
          </w:tcPr>
          <w:p w14:paraId="3ADFAEF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1.300</w:t>
            </w:r>
          </w:p>
        </w:tc>
        <w:tc>
          <w:tcPr>
            <w:tcW w:w="299" w:type="pct"/>
            <w:shd w:val="clear" w:color="auto" w:fill="FFFFFF"/>
            <w:vAlign w:val="center"/>
          </w:tcPr>
          <w:p w14:paraId="32492A61" w14:textId="77777777" w:rsidR="009B1005" w:rsidRPr="00F1143E" w:rsidRDefault="009B1005" w:rsidP="002F1C8B">
            <w:pPr>
              <w:spacing w:before="120"/>
              <w:jc w:val="right"/>
              <w:rPr>
                <w:rFonts w:ascii="Arial" w:hAnsi="Arial" w:cs="Arial"/>
                <w:sz w:val="20"/>
                <w:szCs w:val="20"/>
              </w:rPr>
            </w:pPr>
          </w:p>
        </w:tc>
      </w:tr>
      <w:tr w:rsidR="00F1143E" w:rsidRPr="00F1143E" w14:paraId="7C8FD5E9" w14:textId="77777777" w:rsidTr="002F1C8B">
        <w:tc>
          <w:tcPr>
            <w:tcW w:w="210" w:type="pct"/>
            <w:shd w:val="clear" w:color="auto" w:fill="FFFFFF"/>
            <w:vAlign w:val="center"/>
          </w:tcPr>
          <w:p w14:paraId="5845D7AA"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11</w:t>
            </w:r>
          </w:p>
        </w:tc>
        <w:tc>
          <w:tcPr>
            <w:tcW w:w="662" w:type="pct"/>
            <w:shd w:val="clear" w:color="auto" w:fill="FFFFFF"/>
            <w:vAlign w:val="center"/>
          </w:tcPr>
          <w:p w14:paraId="0A6F6FF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11</w:t>
            </w:r>
          </w:p>
        </w:tc>
        <w:tc>
          <w:tcPr>
            <w:tcW w:w="226" w:type="pct"/>
            <w:shd w:val="clear" w:color="auto" w:fill="FFFFFF"/>
            <w:vAlign w:val="center"/>
          </w:tcPr>
          <w:p w14:paraId="702672EC"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0E13CA0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ngõ có độ rộng dưới 2,5m từ cầu Hòa Bình đến đầu Cầu Đen; Đường ngõ có độ rộng từ 2,5m - 4m đoạn từ cầu Đen đến giáp xã Trung Minh</w:t>
            </w:r>
          </w:p>
        </w:tc>
        <w:tc>
          <w:tcPr>
            <w:tcW w:w="299" w:type="pct"/>
            <w:shd w:val="clear" w:color="auto" w:fill="FFFFFF"/>
            <w:vAlign w:val="center"/>
          </w:tcPr>
          <w:p w14:paraId="283A905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w:t>
            </w:r>
          </w:p>
        </w:tc>
        <w:tc>
          <w:tcPr>
            <w:tcW w:w="299" w:type="pct"/>
            <w:shd w:val="clear" w:color="auto" w:fill="FFFFFF"/>
            <w:vAlign w:val="center"/>
          </w:tcPr>
          <w:p w14:paraId="69BF2D1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1.300</w:t>
            </w:r>
          </w:p>
        </w:tc>
        <w:tc>
          <w:tcPr>
            <w:tcW w:w="299" w:type="pct"/>
            <w:shd w:val="clear" w:color="auto" w:fill="FFFFFF"/>
            <w:vAlign w:val="center"/>
          </w:tcPr>
          <w:p w14:paraId="6632D2D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1.100</w:t>
            </w:r>
          </w:p>
        </w:tc>
        <w:tc>
          <w:tcPr>
            <w:tcW w:w="299" w:type="pct"/>
            <w:shd w:val="clear" w:color="auto" w:fill="FFFFFF"/>
            <w:vAlign w:val="center"/>
          </w:tcPr>
          <w:p w14:paraId="46CFF82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w:t>
            </w:r>
          </w:p>
        </w:tc>
        <w:tc>
          <w:tcPr>
            <w:tcW w:w="299" w:type="pct"/>
            <w:shd w:val="clear" w:color="auto" w:fill="FFFFFF"/>
            <w:vAlign w:val="center"/>
          </w:tcPr>
          <w:p w14:paraId="337076F1" w14:textId="77777777" w:rsidR="009B1005" w:rsidRPr="00F1143E" w:rsidRDefault="009B1005" w:rsidP="002F1C8B">
            <w:pPr>
              <w:spacing w:before="120"/>
              <w:jc w:val="right"/>
              <w:rPr>
                <w:rFonts w:ascii="Arial" w:hAnsi="Arial" w:cs="Arial"/>
                <w:sz w:val="20"/>
                <w:szCs w:val="20"/>
              </w:rPr>
            </w:pPr>
          </w:p>
        </w:tc>
      </w:tr>
      <w:tr w:rsidR="00F1143E" w:rsidRPr="00F1143E" w14:paraId="1A720E62" w14:textId="77777777" w:rsidTr="002F1C8B">
        <w:tc>
          <w:tcPr>
            <w:tcW w:w="210" w:type="pct"/>
            <w:shd w:val="clear" w:color="auto" w:fill="FFFFFF"/>
            <w:vAlign w:val="center"/>
          </w:tcPr>
          <w:p w14:paraId="350E4E18"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12</w:t>
            </w:r>
          </w:p>
        </w:tc>
        <w:tc>
          <w:tcPr>
            <w:tcW w:w="662" w:type="pct"/>
            <w:shd w:val="clear" w:color="auto" w:fill="FFFFFF"/>
            <w:vAlign w:val="center"/>
          </w:tcPr>
          <w:p w14:paraId="00D6D1B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12</w:t>
            </w:r>
          </w:p>
        </w:tc>
        <w:tc>
          <w:tcPr>
            <w:tcW w:w="226" w:type="pct"/>
            <w:shd w:val="clear" w:color="auto" w:fill="FFFFFF"/>
            <w:vAlign w:val="center"/>
          </w:tcPr>
          <w:p w14:paraId="4C3797D8"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0BC90ED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Tôn Thất Thuyết thuộc tổ 14</w:t>
            </w:r>
          </w:p>
        </w:tc>
        <w:tc>
          <w:tcPr>
            <w:tcW w:w="299" w:type="pct"/>
            <w:shd w:val="clear" w:color="auto" w:fill="FFFFFF"/>
            <w:vAlign w:val="center"/>
          </w:tcPr>
          <w:p w14:paraId="3B4A229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1.500</w:t>
            </w:r>
          </w:p>
        </w:tc>
        <w:tc>
          <w:tcPr>
            <w:tcW w:w="299" w:type="pct"/>
            <w:shd w:val="clear" w:color="auto" w:fill="FFFFFF"/>
            <w:vAlign w:val="center"/>
          </w:tcPr>
          <w:p w14:paraId="261E03A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1.000</w:t>
            </w:r>
          </w:p>
        </w:tc>
        <w:tc>
          <w:tcPr>
            <w:tcW w:w="299" w:type="pct"/>
            <w:shd w:val="clear" w:color="auto" w:fill="FFFFFF"/>
            <w:vAlign w:val="center"/>
          </w:tcPr>
          <w:p w14:paraId="687FD13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900</w:t>
            </w:r>
          </w:p>
        </w:tc>
        <w:tc>
          <w:tcPr>
            <w:tcW w:w="299" w:type="pct"/>
            <w:shd w:val="clear" w:color="auto" w:fill="FFFFFF"/>
            <w:vAlign w:val="center"/>
          </w:tcPr>
          <w:p w14:paraId="0A8B501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600</w:t>
            </w:r>
          </w:p>
        </w:tc>
        <w:tc>
          <w:tcPr>
            <w:tcW w:w="299" w:type="pct"/>
            <w:shd w:val="clear" w:color="auto" w:fill="FFFFFF"/>
            <w:vAlign w:val="center"/>
          </w:tcPr>
          <w:p w14:paraId="1D8BE237" w14:textId="77777777" w:rsidR="009B1005" w:rsidRPr="00F1143E" w:rsidRDefault="009B1005" w:rsidP="002F1C8B">
            <w:pPr>
              <w:spacing w:before="120"/>
              <w:jc w:val="right"/>
              <w:rPr>
                <w:rFonts w:ascii="Arial" w:hAnsi="Arial" w:cs="Arial"/>
                <w:sz w:val="20"/>
                <w:szCs w:val="20"/>
              </w:rPr>
            </w:pPr>
          </w:p>
        </w:tc>
      </w:tr>
      <w:tr w:rsidR="00F1143E" w:rsidRPr="00F1143E" w14:paraId="5AA95C38" w14:textId="77777777" w:rsidTr="002F1C8B">
        <w:tc>
          <w:tcPr>
            <w:tcW w:w="210" w:type="pct"/>
            <w:shd w:val="clear" w:color="auto" w:fill="FFFFFF"/>
            <w:vAlign w:val="center"/>
          </w:tcPr>
          <w:p w14:paraId="249E7422"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13</w:t>
            </w:r>
          </w:p>
        </w:tc>
        <w:tc>
          <w:tcPr>
            <w:tcW w:w="662" w:type="pct"/>
            <w:shd w:val="clear" w:color="auto" w:fill="FFFFFF"/>
            <w:vAlign w:val="center"/>
          </w:tcPr>
          <w:p w14:paraId="6DDA0E7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13</w:t>
            </w:r>
          </w:p>
        </w:tc>
        <w:tc>
          <w:tcPr>
            <w:tcW w:w="226" w:type="pct"/>
            <w:shd w:val="clear" w:color="auto" w:fill="FFFFFF"/>
            <w:vAlign w:val="center"/>
          </w:tcPr>
          <w:p w14:paraId="616A14CB"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3DAC8BA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ngõ có độ rộng dưới 2,5 m đoạn từ Cầu Đen đến giáp xã Trung Minh</w:t>
            </w:r>
          </w:p>
        </w:tc>
        <w:tc>
          <w:tcPr>
            <w:tcW w:w="299" w:type="pct"/>
            <w:shd w:val="clear" w:color="auto" w:fill="FFFFFF"/>
            <w:vAlign w:val="center"/>
          </w:tcPr>
          <w:p w14:paraId="1F778D8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1.000</w:t>
            </w:r>
          </w:p>
        </w:tc>
        <w:tc>
          <w:tcPr>
            <w:tcW w:w="299" w:type="pct"/>
            <w:shd w:val="clear" w:color="auto" w:fill="FFFFFF"/>
            <w:vAlign w:val="center"/>
          </w:tcPr>
          <w:p w14:paraId="487DE69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700</w:t>
            </w:r>
          </w:p>
        </w:tc>
        <w:tc>
          <w:tcPr>
            <w:tcW w:w="299" w:type="pct"/>
            <w:shd w:val="clear" w:color="auto" w:fill="FFFFFF"/>
            <w:vAlign w:val="center"/>
          </w:tcPr>
          <w:p w14:paraId="2103E13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600</w:t>
            </w:r>
          </w:p>
        </w:tc>
        <w:tc>
          <w:tcPr>
            <w:tcW w:w="299" w:type="pct"/>
            <w:shd w:val="clear" w:color="auto" w:fill="FFFFFF"/>
            <w:vAlign w:val="center"/>
          </w:tcPr>
          <w:p w14:paraId="2CE38A7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w:t>
            </w:r>
          </w:p>
        </w:tc>
        <w:tc>
          <w:tcPr>
            <w:tcW w:w="299" w:type="pct"/>
            <w:shd w:val="clear" w:color="auto" w:fill="FFFFFF"/>
            <w:vAlign w:val="center"/>
          </w:tcPr>
          <w:p w14:paraId="3044CE41" w14:textId="77777777" w:rsidR="009B1005" w:rsidRPr="00F1143E" w:rsidRDefault="009B1005" w:rsidP="002F1C8B">
            <w:pPr>
              <w:spacing w:before="120"/>
              <w:jc w:val="right"/>
              <w:rPr>
                <w:rFonts w:ascii="Arial" w:hAnsi="Arial" w:cs="Arial"/>
                <w:sz w:val="20"/>
                <w:szCs w:val="20"/>
              </w:rPr>
            </w:pPr>
          </w:p>
        </w:tc>
      </w:tr>
      <w:tr w:rsidR="00F1143E" w:rsidRPr="00F1143E" w14:paraId="05F0B42F" w14:textId="77777777" w:rsidTr="002F1C8B">
        <w:tc>
          <w:tcPr>
            <w:tcW w:w="210" w:type="pct"/>
            <w:shd w:val="clear" w:color="auto" w:fill="FFFFFF"/>
            <w:vAlign w:val="center"/>
          </w:tcPr>
          <w:p w14:paraId="2E43AA8F"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3</w:t>
            </w:r>
          </w:p>
        </w:tc>
        <w:tc>
          <w:tcPr>
            <w:tcW w:w="662" w:type="pct"/>
            <w:shd w:val="clear" w:color="auto" w:fill="FFFFFF"/>
            <w:vAlign w:val="center"/>
          </w:tcPr>
          <w:p w14:paraId="74F2FE19"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Phường Chăm Mát</w:t>
            </w:r>
          </w:p>
        </w:tc>
        <w:tc>
          <w:tcPr>
            <w:tcW w:w="226" w:type="pct"/>
            <w:shd w:val="clear" w:color="auto" w:fill="FFFFFF"/>
            <w:vAlign w:val="center"/>
          </w:tcPr>
          <w:p w14:paraId="290AF03B"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23AED7AF" w14:textId="77777777" w:rsidR="009B1005" w:rsidRPr="00F1143E" w:rsidRDefault="009B1005" w:rsidP="002F1C8B">
            <w:pPr>
              <w:spacing w:before="120"/>
              <w:rPr>
                <w:rFonts w:ascii="Arial" w:hAnsi="Arial" w:cs="Arial"/>
                <w:sz w:val="20"/>
                <w:szCs w:val="20"/>
              </w:rPr>
            </w:pPr>
          </w:p>
        </w:tc>
        <w:tc>
          <w:tcPr>
            <w:tcW w:w="299" w:type="pct"/>
            <w:shd w:val="clear" w:color="auto" w:fill="FFFFFF"/>
            <w:vAlign w:val="center"/>
          </w:tcPr>
          <w:p w14:paraId="05951CA9"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447928D4"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77203803"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2A11B39E"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042476DD" w14:textId="77777777" w:rsidR="009B1005" w:rsidRPr="00F1143E" w:rsidRDefault="009B1005" w:rsidP="002F1C8B">
            <w:pPr>
              <w:spacing w:before="120"/>
              <w:jc w:val="right"/>
              <w:rPr>
                <w:rFonts w:ascii="Arial" w:hAnsi="Arial" w:cs="Arial"/>
                <w:sz w:val="20"/>
                <w:szCs w:val="20"/>
              </w:rPr>
            </w:pPr>
          </w:p>
        </w:tc>
      </w:tr>
      <w:tr w:rsidR="00F1143E" w:rsidRPr="00F1143E" w14:paraId="136FD58E" w14:textId="77777777" w:rsidTr="002F1C8B">
        <w:tc>
          <w:tcPr>
            <w:tcW w:w="210" w:type="pct"/>
            <w:shd w:val="clear" w:color="auto" w:fill="FFFFFF"/>
            <w:vAlign w:val="center"/>
          </w:tcPr>
          <w:p w14:paraId="7E3D35E1"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w:t>
            </w:r>
          </w:p>
        </w:tc>
        <w:tc>
          <w:tcPr>
            <w:tcW w:w="662" w:type="pct"/>
            <w:shd w:val="clear" w:color="auto" w:fill="FFFFFF"/>
            <w:vAlign w:val="center"/>
          </w:tcPr>
          <w:p w14:paraId="0D48EB8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26" w:type="pct"/>
            <w:shd w:val="clear" w:color="auto" w:fill="FFFFFF"/>
            <w:vAlign w:val="center"/>
          </w:tcPr>
          <w:p w14:paraId="41807E5F"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797CE4A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An Dương Vương: Đoạn từ ngã ba giao nhau với đường Lý Thường Kiệt đến hết Chi nhánh Ngân hàng NN.</w:t>
            </w:r>
          </w:p>
        </w:tc>
        <w:tc>
          <w:tcPr>
            <w:tcW w:w="299" w:type="pct"/>
            <w:shd w:val="clear" w:color="auto" w:fill="FFFFFF"/>
            <w:vAlign w:val="center"/>
          </w:tcPr>
          <w:p w14:paraId="475D4C0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7.300</w:t>
            </w:r>
          </w:p>
        </w:tc>
        <w:tc>
          <w:tcPr>
            <w:tcW w:w="299" w:type="pct"/>
            <w:shd w:val="clear" w:color="auto" w:fill="FFFFFF"/>
            <w:vAlign w:val="center"/>
          </w:tcPr>
          <w:p w14:paraId="6139EB7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6.100</w:t>
            </w:r>
          </w:p>
        </w:tc>
        <w:tc>
          <w:tcPr>
            <w:tcW w:w="299" w:type="pct"/>
            <w:shd w:val="clear" w:color="auto" w:fill="FFFFFF"/>
            <w:vAlign w:val="center"/>
          </w:tcPr>
          <w:p w14:paraId="060B7FB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5.200</w:t>
            </w:r>
          </w:p>
        </w:tc>
        <w:tc>
          <w:tcPr>
            <w:tcW w:w="299" w:type="pct"/>
            <w:shd w:val="clear" w:color="auto" w:fill="FFFFFF"/>
            <w:vAlign w:val="center"/>
          </w:tcPr>
          <w:p w14:paraId="0230360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3.700</w:t>
            </w:r>
          </w:p>
        </w:tc>
        <w:tc>
          <w:tcPr>
            <w:tcW w:w="299" w:type="pct"/>
            <w:shd w:val="clear" w:color="auto" w:fill="FFFFFF"/>
            <w:vAlign w:val="center"/>
          </w:tcPr>
          <w:p w14:paraId="0E955F25" w14:textId="77777777" w:rsidR="009B1005" w:rsidRPr="00F1143E" w:rsidRDefault="009B1005" w:rsidP="002F1C8B">
            <w:pPr>
              <w:spacing w:before="120"/>
              <w:jc w:val="right"/>
              <w:rPr>
                <w:rFonts w:ascii="Arial" w:hAnsi="Arial" w:cs="Arial"/>
                <w:sz w:val="20"/>
                <w:szCs w:val="20"/>
              </w:rPr>
            </w:pPr>
          </w:p>
        </w:tc>
      </w:tr>
      <w:tr w:rsidR="00F1143E" w:rsidRPr="00F1143E" w14:paraId="342A1A19" w14:textId="77777777" w:rsidTr="002F1C8B">
        <w:tc>
          <w:tcPr>
            <w:tcW w:w="210" w:type="pct"/>
            <w:shd w:val="clear" w:color="auto" w:fill="FFFFFF"/>
            <w:vAlign w:val="center"/>
          </w:tcPr>
          <w:p w14:paraId="44605B2A"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2</w:t>
            </w:r>
          </w:p>
        </w:tc>
        <w:tc>
          <w:tcPr>
            <w:tcW w:w="662" w:type="pct"/>
            <w:shd w:val="clear" w:color="auto" w:fill="FFFFFF"/>
            <w:vAlign w:val="center"/>
          </w:tcPr>
          <w:p w14:paraId="3F96250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2</w:t>
            </w:r>
          </w:p>
        </w:tc>
        <w:tc>
          <w:tcPr>
            <w:tcW w:w="226" w:type="pct"/>
            <w:shd w:val="clear" w:color="auto" w:fill="FFFFFF"/>
            <w:vAlign w:val="center"/>
          </w:tcPr>
          <w:p w14:paraId="7E17AEBF"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6D97C57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Lý Thường Kiệt: Từ ngã ba Mát đến ngã ba giao nhau với Đường Võ Thị Sáu.</w:t>
            </w:r>
          </w:p>
        </w:tc>
        <w:tc>
          <w:tcPr>
            <w:tcW w:w="299" w:type="pct"/>
            <w:shd w:val="clear" w:color="auto" w:fill="FFFFFF"/>
            <w:vAlign w:val="center"/>
          </w:tcPr>
          <w:p w14:paraId="727FCF5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5.500</w:t>
            </w:r>
          </w:p>
        </w:tc>
        <w:tc>
          <w:tcPr>
            <w:tcW w:w="299" w:type="pct"/>
            <w:shd w:val="clear" w:color="auto" w:fill="FFFFFF"/>
            <w:vAlign w:val="center"/>
          </w:tcPr>
          <w:p w14:paraId="2C41CD0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4.400</w:t>
            </w:r>
          </w:p>
        </w:tc>
        <w:tc>
          <w:tcPr>
            <w:tcW w:w="299" w:type="pct"/>
            <w:shd w:val="clear" w:color="auto" w:fill="FFFFFF"/>
            <w:vAlign w:val="center"/>
          </w:tcPr>
          <w:p w14:paraId="7362E3E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3.600</w:t>
            </w:r>
          </w:p>
        </w:tc>
        <w:tc>
          <w:tcPr>
            <w:tcW w:w="299" w:type="pct"/>
            <w:shd w:val="clear" w:color="auto" w:fill="FFFFFF"/>
            <w:vAlign w:val="center"/>
          </w:tcPr>
          <w:p w14:paraId="33CDD96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2.200</w:t>
            </w:r>
          </w:p>
        </w:tc>
        <w:tc>
          <w:tcPr>
            <w:tcW w:w="299" w:type="pct"/>
            <w:shd w:val="clear" w:color="auto" w:fill="FFFFFF"/>
            <w:vAlign w:val="center"/>
          </w:tcPr>
          <w:p w14:paraId="7B1A1F27" w14:textId="77777777" w:rsidR="009B1005" w:rsidRPr="00F1143E" w:rsidRDefault="009B1005" w:rsidP="002F1C8B">
            <w:pPr>
              <w:spacing w:before="120"/>
              <w:jc w:val="right"/>
              <w:rPr>
                <w:rFonts w:ascii="Arial" w:hAnsi="Arial" w:cs="Arial"/>
                <w:sz w:val="20"/>
                <w:szCs w:val="20"/>
              </w:rPr>
            </w:pPr>
          </w:p>
        </w:tc>
      </w:tr>
      <w:tr w:rsidR="00F1143E" w:rsidRPr="00F1143E" w14:paraId="109A6D1D" w14:textId="77777777" w:rsidTr="002F1C8B">
        <w:tc>
          <w:tcPr>
            <w:tcW w:w="210" w:type="pct"/>
            <w:shd w:val="clear" w:color="auto" w:fill="FFFFFF"/>
            <w:vAlign w:val="center"/>
          </w:tcPr>
          <w:p w14:paraId="4E37FF88"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3</w:t>
            </w:r>
          </w:p>
        </w:tc>
        <w:tc>
          <w:tcPr>
            <w:tcW w:w="662" w:type="pct"/>
            <w:shd w:val="clear" w:color="auto" w:fill="FFFFFF"/>
            <w:vAlign w:val="center"/>
          </w:tcPr>
          <w:p w14:paraId="5552E51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26" w:type="pct"/>
            <w:shd w:val="clear" w:color="auto" w:fill="FFFFFF"/>
            <w:vAlign w:val="center"/>
          </w:tcPr>
          <w:p w14:paraId="682A7CCA"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4102336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An Dương Vương: Đoạn từ Ngân hàng Nông nghiệp đến hết ranh giới đất của Công ty may 3-2</w:t>
            </w:r>
          </w:p>
        </w:tc>
        <w:tc>
          <w:tcPr>
            <w:tcW w:w="299" w:type="pct"/>
            <w:shd w:val="clear" w:color="auto" w:fill="FFFFFF"/>
            <w:vAlign w:val="center"/>
          </w:tcPr>
          <w:p w14:paraId="0C7A4D4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4.300</w:t>
            </w:r>
          </w:p>
        </w:tc>
        <w:tc>
          <w:tcPr>
            <w:tcW w:w="299" w:type="pct"/>
            <w:shd w:val="clear" w:color="auto" w:fill="FFFFFF"/>
            <w:vAlign w:val="center"/>
          </w:tcPr>
          <w:p w14:paraId="4AF3A7B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3.400</w:t>
            </w:r>
          </w:p>
        </w:tc>
        <w:tc>
          <w:tcPr>
            <w:tcW w:w="299" w:type="pct"/>
            <w:shd w:val="clear" w:color="auto" w:fill="FFFFFF"/>
            <w:vAlign w:val="center"/>
          </w:tcPr>
          <w:p w14:paraId="0075C1D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2.800</w:t>
            </w:r>
          </w:p>
        </w:tc>
        <w:tc>
          <w:tcPr>
            <w:tcW w:w="299" w:type="pct"/>
            <w:shd w:val="clear" w:color="auto" w:fill="FFFFFF"/>
            <w:vAlign w:val="center"/>
          </w:tcPr>
          <w:p w14:paraId="40993A7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1.700</w:t>
            </w:r>
          </w:p>
        </w:tc>
        <w:tc>
          <w:tcPr>
            <w:tcW w:w="299" w:type="pct"/>
            <w:shd w:val="clear" w:color="auto" w:fill="FFFFFF"/>
            <w:vAlign w:val="center"/>
          </w:tcPr>
          <w:p w14:paraId="51645194" w14:textId="77777777" w:rsidR="009B1005" w:rsidRPr="00F1143E" w:rsidRDefault="009B1005" w:rsidP="002F1C8B">
            <w:pPr>
              <w:spacing w:before="120"/>
              <w:jc w:val="right"/>
              <w:rPr>
                <w:rFonts w:ascii="Arial" w:hAnsi="Arial" w:cs="Arial"/>
                <w:sz w:val="20"/>
                <w:szCs w:val="20"/>
              </w:rPr>
            </w:pPr>
          </w:p>
        </w:tc>
      </w:tr>
      <w:tr w:rsidR="00F1143E" w:rsidRPr="00F1143E" w14:paraId="04F1CB14" w14:textId="77777777" w:rsidTr="002F1C8B">
        <w:tc>
          <w:tcPr>
            <w:tcW w:w="210" w:type="pct"/>
            <w:shd w:val="clear" w:color="auto" w:fill="FFFFFF"/>
            <w:vAlign w:val="center"/>
          </w:tcPr>
          <w:p w14:paraId="0F58BCEB"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4</w:t>
            </w:r>
          </w:p>
        </w:tc>
        <w:tc>
          <w:tcPr>
            <w:tcW w:w="662" w:type="pct"/>
            <w:shd w:val="clear" w:color="auto" w:fill="FFFFFF"/>
            <w:vAlign w:val="center"/>
          </w:tcPr>
          <w:p w14:paraId="5A542C8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26" w:type="pct"/>
            <w:shd w:val="clear" w:color="auto" w:fill="FFFFFF"/>
            <w:vAlign w:val="center"/>
          </w:tcPr>
          <w:p w14:paraId="6A3C4659"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2563BD5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Bà Triệu; Đường Võ Thị Sáu</w:t>
            </w:r>
          </w:p>
        </w:tc>
        <w:tc>
          <w:tcPr>
            <w:tcW w:w="299" w:type="pct"/>
            <w:shd w:val="clear" w:color="auto" w:fill="FFFFFF"/>
            <w:vAlign w:val="center"/>
          </w:tcPr>
          <w:p w14:paraId="7E6399D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4.000</w:t>
            </w:r>
          </w:p>
        </w:tc>
        <w:tc>
          <w:tcPr>
            <w:tcW w:w="299" w:type="pct"/>
            <w:shd w:val="clear" w:color="auto" w:fill="FFFFFF"/>
            <w:vAlign w:val="center"/>
          </w:tcPr>
          <w:p w14:paraId="4E124BF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3.200</w:t>
            </w:r>
          </w:p>
        </w:tc>
        <w:tc>
          <w:tcPr>
            <w:tcW w:w="299" w:type="pct"/>
            <w:shd w:val="clear" w:color="auto" w:fill="FFFFFF"/>
            <w:vAlign w:val="center"/>
          </w:tcPr>
          <w:p w14:paraId="2EF806E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2.600</w:t>
            </w:r>
          </w:p>
        </w:tc>
        <w:tc>
          <w:tcPr>
            <w:tcW w:w="299" w:type="pct"/>
            <w:shd w:val="clear" w:color="auto" w:fill="FFFFFF"/>
            <w:vAlign w:val="center"/>
          </w:tcPr>
          <w:p w14:paraId="7C2CFDF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1.600</w:t>
            </w:r>
          </w:p>
        </w:tc>
        <w:tc>
          <w:tcPr>
            <w:tcW w:w="299" w:type="pct"/>
            <w:shd w:val="clear" w:color="auto" w:fill="FFFFFF"/>
            <w:vAlign w:val="center"/>
          </w:tcPr>
          <w:p w14:paraId="6518D6B5" w14:textId="77777777" w:rsidR="009B1005" w:rsidRPr="00F1143E" w:rsidRDefault="009B1005" w:rsidP="002F1C8B">
            <w:pPr>
              <w:spacing w:before="120"/>
              <w:jc w:val="right"/>
              <w:rPr>
                <w:rFonts w:ascii="Arial" w:hAnsi="Arial" w:cs="Arial"/>
                <w:sz w:val="20"/>
                <w:szCs w:val="20"/>
              </w:rPr>
            </w:pPr>
          </w:p>
        </w:tc>
      </w:tr>
      <w:tr w:rsidR="00F1143E" w:rsidRPr="00F1143E" w14:paraId="4F7345ED" w14:textId="77777777" w:rsidTr="002F1C8B">
        <w:tc>
          <w:tcPr>
            <w:tcW w:w="210" w:type="pct"/>
            <w:shd w:val="clear" w:color="auto" w:fill="FFFFFF"/>
            <w:vAlign w:val="center"/>
          </w:tcPr>
          <w:p w14:paraId="4B087244"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5</w:t>
            </w:r>
          </w:p>
        </w:tc>
        <w:tc>
          <w:tcPr>
            <w:tcW w:w="662" w:type="pct"/>
            <w:shd w:val="clear" w:color="auto" w:fill="FFFFFF"/>
            <w:vAlign w:val="center"/>
          </w:tcPr>
          <w:p w14:paraId="1E1476C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5</w:t>
            </w:r>
          </w:p>
        </w:tc>
        <w:tc>
          <w:tcPr>
            <w:tcW w:w="226" w:type="pct"/>
            <w:shd w:val="clear" w:color="auto" w:fill="FFFFFF"/>
            <w:vAlign w:val="center"/>
          </w:tcPr>
          <w:p w14:paraId="121E064B"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24E415B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An Dương Vương (Đường dốc Cun): Từ cầu Chăm đến ngã ba giao nhau với đường Ql6 (Km1) thuộc địa phận phường Chăm Mát; Đoạn đường Ql6 mới thuộc phường Chăm Mát</w:t>
            </w:r>
          </w:p>
        </w:tc>
        <w:tc>
          <w:tcPr>
            <w:tcW w:w="299" w:type="pct"/>
            <w:shd w:val="clear" w:color="auto" w:fill="FFFFFF"/>
            <w:vAlign w:val="center"/>
          </w:tcPr>
          <w:p w14:paraId="5D22806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3.000</w:t>
            </w:r>
          </w:p>
        </w:tc>
        <w:tc>
          <w:tcPr>
            <w:tcW w:w="299" w:type="pct"/>
            <w:shd w:val="clear" w:color="auto" w:fill="FFFFFF"/>
            <w:vAlign w:val="center"/>
          </w:tcPr>
          <w:p w14:paraId="0FA49E4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2.400</w:t>
            </w:r>
          </w:p>
        </w:tc>
        <w:tc>
          <w:tcPr>
            <w:tcW w:w="299" w:type="pct"/>
            <w:shd w:val="clear" w:color="auto" w:fill="FFFFFF"/>
            <w:vAlign w:val="center"/>
          </w:tcPr>
          <w:p w14:paraId="3957C4E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w:t>
            </w:r>
          </w:p>
        </w:tc>
        <w:tc>
          <w:tcPr>
            <w:tcW w:w="299" w:type="pct"/>
            <w:shd w:val="clear" w:color="auto" w:fill="FFFFFF"/>
            <w:vAlign w:val="center"/>
          </w:tcPr>
          <w:p w14:paraId="7728DE7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1.200</w:t>
            </w:r>
          </w:p>
        </w:tc>
        <w:tc>
          <w:tcPr>
            <w:tcW w:w="299" w:type="pct"/>
            <w:shd w:val="clear" w:color="auto" w:fill="FFFFFF"/>
            <w:vAlign w:val="center"/>
          </w:tcPr>
          <w:p w14:paraId="75EAE580" w14:textId="77777777" w:rsidR="009B1005" w:rsidRPr="00F1143E" w:rsidRDefault="009B1005" w:rsidP="002F1C8B">
            <w:pPr>
              <w:spacing w:before="120"/>
              <w:jc w:val="right"/>
              <w:rPr>
                <w:rFonts w:ascii="Arial" w:hAnsi="Arial" w:cs="Arial"/>
                <w:sz w:val="20"/>
                <w:szCs w:val="20"/>
              </w:rPr>
            </w:pPr>
          </w:p>
        </w:tc>
      </w:tr>
      <w:tr w:rsidR="00F1143E" w:rsidRPr="00F1143E" w14:paraId="6C899A06" w14:textId="77777777" w:rsidTr="002F1C8B">
        <w:tc>
          <w:tcPr>
            <w:tcW w:w="210" w:type="pct"/>
            <w:shd w:val="clear" w:color="auto" w:fill="FFFFFF"/>
            <w:vAlign w:val="center"/>
          </w:tcPr>
          <w:p w14:paraId="144E7AA1"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6</w:t>
            </w:r>
          </w:p>
        </w:tc>
        <w:tc>
          <w:tcPr>
            <w:tcW w:w="662" w:type="pct"/>
            <w:shd w:val="clear" w:color="auto" w:fill="FFFFFF"/>
            <w:vAlign w:val="center"/>
          </w:tcPr>
          <w:p w14:paraId="21C32AB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6</w:t>
            </w:r>
          </w:p>
        </w:tc>
        <w:tc>
          <w:tcPr>
            <w:tcW w:w="226" w:type="pct"/>
            <w:shd w:val="clear" w:color="auto" w:fill="FFFFFF"/>
            <w:vAlign w:val="center"/>
          </w:tcPr>
          <w:p w14:paraId="57495E41"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34B1C5E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Hoàng Hoa Thám từ ngã ba giao nhau với QL6 đến ngã ba giao nhau với đường An Dương Vương đến đạp tràn xóm Tân Sinh xã Thống Nhất; Đường quốc lộ 6 đoạn Km 1 (Thuộc phường Chăm Mát) đến hết địa phận Phường Chăm Mát (giáp địa phận huyện Cao Phong)</w:t>
            </w:r>
          </w:p>
        </w:tc>
        <w:tc>
          <w:tcPr>
            <w:tcW w:w="299" w:type="pct"/>
            <w:shd w:val="clear" w:color="auto" w:fill="FFFFFF"/>
            <w:vAlign w:val="center"/>
          </w:tcPr>
          <w:p w14:paraId="2302AE3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w:t>
            </w:r>
          </w:p>
        </w:tc>
        <w:tc>
          <w:tcPr>
            <w:tcW w:w="299" w:type="pct"/>
            <w:shd w:val="clear" w:color="auto" w:fill="FFFFFF"/>
            <w:vAlign w:val="center"/>
          </w:tcPr>
          <w:p w14:paraId="38E1AE9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1.300</w:t>
            </w:r>
          </w:p>
        </w:tc>
        <w:tc>
          <w:tcPr>
            <w:tcW w:w="299" w:type="pct"/>
            <w:shd w:val="clear" w:color="auto" w:fill="FFFFFF"/>
            <w:vAlign w:val="center"/>
          </w:tcPr>
          <w:p w14:paraId="44F3F5C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1.100</w:t>
            </w:r>
          </w:p>
        </w:tc>
        <w:tc>
          <w:tcPr>
            <w:tcW w:w="299" w:type="pct"/>
            <w:shd w:val="clear" w:color="auto" w:fill="FFFFFF"/>
            <w:vAlign w:val="center"/>
          </w:tcPr>
          <w:p w14:paraId="5E28B71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w:t>
            </w:r>
          </w:p>
        </w:tc>
        <w:tc>
          <w:tcPr>
            <w:tcW w:w="299" w:type="pct"/>
            <w:shd w:val="clear" w:color="auto" w:fill="FFFFFF"/>
            <w:vAlign w:val="center"/>
          </w:tcPr>
          <w:p w14:paraId="5B0511D2" w14:textId="77777777" w:rsidR="009B1005" w:rsidRPr="00F1143E" w:rsidRDefault="009B1005" w:rsidP="002F1C8B">
            <w:pPr>
              <w:spacing w:before="120"/>
              <w:jc w:val="right"/>
              <w:rPr>
                <w:rFonts w:ascii="Arial" w:hAnsi="Arial" w:cs="Arial"/>
                <w:sz w:val="20"/>
                <w:szCs w:val="20"/>
              </w:rPr>
            </w:pPr>
          </w:p>
        </w:tc>
      </w:tr>
      <w:tr w:rsidR="00F1143E" w:rsidRPr="00F1143E" w14:paraId="42019030" w14:textId="77777777" w:rsidTr="002F1C8B">
        <w:tc>
          <w:tcPr>
            <w:tcW w:w="210" w:type="pct"/>
            <w:shd w:val="clear" w:color="auto" w:fill="FFFFFF"/>
            <w:vAlign w:val="center"/>
          </w:tcPr>
          <w:p w14:paraId="75E6D83B"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7</w:t>
            </w:r>
          </w:p>
        </w:tc>
        <w:tc>
          <w:tcPr>
            <w:tcW w:w="662" w:type="pct"/>
            <w:shd w:val="clear" w:color="auto" w:fill="FFFFFF"/>
            <w:vAlign w:val="center"/>
          </w:tcPr>
          <w:p w14:paraId="3402399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7</w:t>
            </w:r>
          </w:p>
        </w:tc>
        <w:tc>
          <w:tcPr>
            <w:tcW w:w="226" w:type="pct"/>
            <w:shd w:val="clear" w:color="auto" w:fill="FFFFFF"/>
            <w:vAlign w:val="center"/>
          </w:tcPr>
          <w:p w14:paraId="5468D7FC"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5532AED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Phố Duy Từ (cạnh UBND phường Chăm Mát); Đường Hồ Xuân Hương (qua tổ 5); Đường Lý Thái Tông; Đường Kê Kai; Đường Lương Thế Vinh (qua trường Cù Chính Lan); Đường Phan Đình Giót (vào trường bắn); Đường Lê Văn Tám (vào đoàn điều tra rừng); Các đường phố còn lại thuộc phường Chăm Mát (trừ các đường tiểu khu 2, 3, 4, 5, ven chân đồi thuộc Phường Chăm Mát)</w:t>
            </w:r>
          </w:p>
        </w:tc>
        <w:tc>
          <w:tcPr>
            <w:tcW w:w="299" w:type="pct"/>
            <w:shd w:val="clear" w:color="auto" w:fill="FFFFFF"/>
            <w:vAlign w:val="center"/>
          </w:tcPr>
          <w:p w14:paraId="146B701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1.500</w:t>
            </w:r>
          </w:p>
        </w:tc>
        <w:tc>
          <w:tcPr>
            <w:tcW w:w="299" w:type="pct"/>
            <w:shd w:val="clear" w:color="auto" w:fill="FFFFFF"/>
            <w:vAlign w:val="center"/>
          </w:tcPr>
          <w:p w14:paraId="78B6E17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1.100</w:t>
            </w:r>
          </w:p>
        </w:tc>
        <w:tc>
          <w:tcPr>
            <w:tcW w:w="299" w:type="pct"/>
            <w:shd w:val="clear" w:color="auto" w:fill="FFFFFF"/>
            <w:vAlign w:val="center"/>
          </w:tcPr>
          <w:p w14:paraId="1AF563C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900</w:t>
            </w:r>
          </w:p>
        </w:tc>
        <w:tc>
          <w:tcPr>
            <w:tcW w:w="299" w:type="pct"/>
            <w:shd w:val="clear" w:color="auto" w:fill="FFFFFF"/>
            <w:vAlign w:val="center"/>
          </w:tcPr>
          <w:p w14:paraId="5301D4B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700</w:t>
            </w:r>
          </w:p>
        </w:tc>
        <w:tc>
          <w:tcPr>
            <w:tcW w:w="299" w:type="pct"/>
            <w:shd w:val="clear" w:color="auto" w:fill="FFFFFF"/>
            <w:vAlign w:val="center"/>
          </w:tcPr>
          <w:p w14:paraId="084B0B6A" w14:textId="77777777" w:rsidR="009B1005" w:rsidRPr="00F1143E" w:rsidRDefault="009B1005" w:rsidP="002F1C8B">
            <w:pPr>
              <w:spacing w:before="120"/>
              <w:jc w:val="right"/>
              <w:rPr>
                <w:rFonts w:ascii="Arial" w:hAnsi="Arial" w:cs="Arial"/>
                <w:sz w:val="20"/>
                <w:szCs w:val="20"/>
              </w:rPr>
            </w:pPr>
          </w:p>
        </w:tc>
      </w:tr>
      <w:tr w:rsidR="00F1143E" w:rsidRPr="00F1143E" w14:paraId="3C7E59F4" w14:textId="77777777" w:rsidTr="002F1C8B">
        <w:tc>
          <w:tcPr>
            <w:tcW w:w="210" w:type="pct"/>
            <w:shd w:val="clear" w:color="auto" w:fill="FFFFFF"/>
            <w:vAlign w:val="center"/>
          </w:tcPr>
          <w:p w14:paraId="5105617F"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8</w:t>
            </w:r>
          </w:p>
        </w:tc>
        <w:tc>
          <w:tcPr>
            <w:tcW w:w="662" w:type="pct"/>
            <w:shd w:val="clear" w:color="auto" w:fill="FFFFFF"/>
            <w:vAlign w:val="center"/>
          </w:tcPr>
          <w:p w14:paraId="567A19B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8</w:t>
            </w:r>
          </w:p>
        </w:tc>
        <w:tc>
          <w:tcPr>
            <w:tcW w:w="226" w:type="pct"/>
            <w:shd w:val="clear" w:color="auto" w:fill="FFFFFF"/>
            <w:vAlign w:val="center"/>
          </w:tcPr>
          <w:p w14:paraId="2539F78C"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3BDA7CD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Hoàng Hoa Thám từ ngã ba nghĩa địa đến cầu Sinh; Các đường tiểu khu 1,2 (ven chân đồi, thuộc Phường Chăm Mát)</w:t>
            </w:r>
          </w:p>
        </w:tc>
        <w:tc>
          <w:tcPr>
            <w:tcW w:w="299" w:type="pct"/>
            <w:shd w:val="clear" w:color="auto" w:fill="FFFFFF"/>
            <w:vAlign w:val="center"/>
          </w:tcPr>
          <w:p w14:paraId="47F3384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1.000</w:t>
            </w:r>
          </w:p>
        </w:tc>
        <w:tc>
          <w:tcPr>
            <w:tcW w:w="299" w:type="pct"/>
            <w:shd w:val="clear" w:color="auto" w:fill="FFFFFF"/>
            <w:vAlign w:val="center"/>
          </w:tcPr>
          <w:p w14:paraId="58C34AF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w:t>
            </w:r>
          </w:p>
        </w:tc>
        <w:tc>
          <w:tcPr>
            <w:tcW w:w="299" w:type="pct"/>
            <w:shd w:val="clear" w:color="auto" w:fill="FFFFFF"/>
            <w:vAlign w:val="center"/>
          </w:tcPr>
          <w:p w14:paraId="571FEEF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700</w:t>
            </w:r>
          </w:p>
        </w:tc>
        <w:tc>
          <w:tcPr>
            <w:tcW w:w="299" w:type="pct"/>
            <w:shd w:val="clear" w:color="auto" w:fill="FFFFFF"/>
            <w:vAlign w:val="center"/>
          </w:tcPr>
          <w:p w14:paraId="7F20A3D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600</w:t>
            </w:r>
          </w:p>
        </w:tc>
        <w:tc>
          <w:tcPr>
            <w:tcW w:w="299" w:type="pct"/>
            <w:shd w:val="clear" w:color="auto" w:fill="FFFFFF"/>
            <w:vAlign w:val="center"/>
          </w:tcPr>
          <w:p w14:paraId="223A954C" w14:textId="77777777" w:rsidR="009B1005" w:rsidRPr="00F1143E" w:rsidRDefault="009B1005" w:rsidP="002F1C8B">
            <w:pPr>
              <w:spacing w:before="120"/>
              <w:jc w:val="right"/>
              <w:rPr>
                <w:rFonts w:ascii="Arial" w:hAnsi="Arial" w:cs="Arial"/>
                <w:sz w:val="20"/>
                <w:szCs w:val="20"/>
              </w:rPr>
            </w:pPr>
          </w:p>
        </w:tc>
      </w:tr>
      <w:tr w:rsidR="00F1143E" w:rsidRPr="00F1143E" w14:paraId="395E54A3" w14:textId="77777777" w:rsidTr="002F1C8B">
        <w:tc>
          <w:tcPr>
            <w:tcW w:w="210" w:type="pct"/>
            <w:shd w:val="clear" w:color="auto" w:fill="FFFFFF"/>
            <w:vAlign w:val="center"/>
          </w:tcPr>
          <w:p w14:paraId="564DBB35"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4</w:t>
            </w:r>
          </w:p>
        </w:tc>
        <w:tc>
          <w:tcPr>
            <w:tcW w:w="662" w:type="pct"/>
            <w:shd w:val="clear" w:color="auto" w:fill="FFFFFF"/>
            <w:vAlign w:val="center"/>
          </w:tcPr>
          <w:p w14:paraId="7F13CAB9"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Phường Tân Thịnh</w:t>
            </w:r>
          </w:p>
        </w:tc>
        <w:tc>
          <w:tcPr>
            <w:tcW w:w="226" w:type="pct"/>
            <w:shd w:val="clear" w:color="auto" w:fill="FFFFFF"/>
            <w:vAlign w:val="center"/>
          </w:tcPr>
          <w:p w14:paraId="35551FAE"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1DAD3572" w14:textId="77777777" w:rsidR="009B1005" w:rsidRPr="00F1143E" w:rsidRDefault="009B1005" w:rsidP="002F1C8B">
            <w:pPr>
              <w:spacing w:before="120"/>
              <w:rPr>
                <w:rFonts w:ascii="Arial" w:hAnsi="Arial" w:cs="Arial"/>
                <w:sz w:val="20"/>
                <w:szCs w:val="20"/>
              </w:rPr>
            </w:pPr>
          </w:p>
        </w:tc>
        <w:tc>
          <w:tcPr>
            <w:tcW w:w="299" w:type="pct"/>
            <w:shd w:val="clear" w:color="auto" w:fill="FFFFFF"/>
            <w:vAlign w:val="center"/>
          </w:tcPr>
          <w:p w14:paraId="18E82B16"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1DC9A836"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5C46E274"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266A56E1"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5893CE4D" w14:textId="77777777" w:rsidR="009B1005" w:rsidRPr="00F1143E" w:rsidRDefault="009B1005" w:rsidP="002F1C8B">
            <w:pPr>
              <w:spacing w:before="120"/>
              <w:jc w:val="right"/>
              <w:rPr>
                <w:rFonts w:ascii="Arial" w:hAnsi="Arial" w:cs="Arial"/>
                <w:sz w:val="20"/>
                <w:szCs w:val="20"/>
              </w:rPr>
            </w:pPr>
          </w:p>
        </w:tc>
      </w:tr>
      <w:tr w:rsidR="00F1143E" w:rsidRPr="00F1143E" w14:paraId="75879645" w14:textId="77777777" w:rsidTr="002F1C8B">
        <w:tc>
          <w:tcPr>
            <w:tcW w:w="210" w:type="pct"/>
            <w:shd w:val="clear" w:color="auto" w:fill="FFFFFF"/>
            <w:vAlign w:val="center"/>
          </w:tcPr>
          <w:p w14:paraId="72E1C3EF"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w:t>
            </w:r>
          </w:p>
        </w:tc>
        <w:tc>
          <w:tcPr>
            <w:tcW w:w="662" w:type="pct"/>
            <w:shd w:val="clear" w:color="auto" w:fill="FFFFFF"/>
            <w:vAlign w:val="center"/>
          </w:tcPr>
          <w:p w14:paraId="5A26960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26" w:type="pct"/>
            <w:shd w:val="clear" w:color="auto" w:fill="FFFFFF"/>
            <w:vAlign w:val="center"/>
          </w:tcPr>
          <w:p w14:paraId="15570555"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46743F7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Chi Lăng: Đoạn từ chân cầu Hòa Bình (bờ trái SĐ) đến ngã ba giao nhau với đường Lê Thánh Tông; Đường Đinh Tiên Hoàng: đoạn từ ngã tư giao nhau với đường Lê Thánh Tông đến cổng chợ Tân Thịnh; đường Thịnh Lang.</w:t>
            </w:r>
          </w:p>
        </w:tc>
        <w:tc>
          <w:tcPr>
            <w:tcW w:w="299" w:type="pct"/>
            <w:shd w:val="clear" w:color="auto" w:fill="FFFFFF"/>
            <w:vAlign w:val="center"/>
          </w:tcPr>
          <w:p w14:paraId="74B434F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20.000</w:t>
            </w:r>
          </w:p>
        </w:tc>
        <w:tc>
          <w:tcPr>
            <w:tcW w:w="299" w:type="pct"/>
            <w:shd w:val="clear" w:color="auto" w:fill="FFFFFF"/>
            <w:vAlign w:val="center"/>
          </w:tcPr>
          <w:p w14:paraId="4060B50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15.000</w:t>
            </w:r>
          </w:p>
        </w:tc>
        <w:tc>
          <w:tcPr>
            <w:tcW w:w="299" w:type="pct"/>
            <w:shd w:val="clear" w:color="auto" w:fill="FFFFFF"/>
            <w:vAlign w:val="center"/>
          </w:tcPr>
          <w:p w14:paraId="590EC54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11.000</w:t>
            </w:r>
          </w:p>
        </w:tc>
        <w:tc>
          <w:tcPr>
            <w:tcW w:w="299" w:type="pct"/>
            <w:shd w:val="clear" w:color="auto" w:fill="FFFFFF"/>
            <w:vAlign w:val="center"/>
          </w:tcPr>
          <w:p w14:paraId="26B43EC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8.000</w:t>
            </w:r>
          </w:p>
        </w:tc>
        <w:tc>
          <w:tcPr>
            <w:tcW w:w="299" w:type="pct"/>
            <w:shd w:val="clear" w:color="auto" w:fill="FFFFFF"/>
            <w:vAlign w:val="center"/>
          </w:tcPr>
          <w:p w14:paraId="6BD8C196" w14:textId="77777777" w:rsidR="009B1005" w:rsidRPr="00F1143E" w:rsidRDefault="009B1005" w:rsidP="002F1C8B">
            <w:pPr>
              <w:spacing w:before="120"/>
              <w:jc w:val="right"/>
              <w:rPr>
                <w:rFonts w:ascii="Arial" w:hAnsi="Arial" w:cs="Arial"/>
                <w:sz w:val="20"/>
                <w:szCs w:val="20"/>
              </w:rPr>
            </w:pPr>
          </w:p>
        </w:tc>
      </w:tr>
      <w:tr w:rsidR="00F1143E" w:rsidRPr="00F1143E" w14:paraId="10913045" w14:textId="77777777" w:rsidTr="002F1C8B">
        <w:tc>
          <w:tcPr>
            <w:tcW w:w="210" w:type="pct"/>
            <w:shd w:val="clear" w:color="auto" w:fill="FFFFFF"/>
            <w:vAlign w:val="center"/>
          </w:tcPr>
          <w:p w14:paraId="6D9CBBCA"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2</w:t>
            </w:r>
          </w:p>
        </w:tc>
        <w:tc>
          <w:tcPr>
            <w:tcW w:w="662" w:type="pct"/>
            <w:shd w:val="clear" w:color="auto" w:fill="FFFFFF"/>
            <w:vAlign w:val="center"/>
          </w:tcPr>
          <w:p w14:paraId="30DD35C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2</w:t>
            </w:r>
          </w:p>
        </w:tc>
        <w:tc>
          <w:tcPr>
            <w:tcW w:w="226" w:type="pct"/>
            <w:shd w:val="clear" w:color="auto" w:fill="FFFFFF"/>
            <w:vAlign w:val="center"/>
          </w:tcPr>
          <w:p w14:paraId="31652E2C"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11A912C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Trương Hán Siêu; Đường Hoàng Văn Thụ: Từ ngã tư giao nhau với đường Thịnh Lang đến hết địa giới phường Tân Thịnh</w:t>
            </w:r>
          </w:p>
        </w:tc>
        <w:tc>
          <w:tcPr>
            <w:tcW w:w="299" w:type="pct"/>
            <w:shd w:val="clear" w:color="auto" w:fill="FFFFFF"/>
            <w:vAlign w:val="center"/>
          </w:tcPr>
          <w:p w14:paraId="1E41DFA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15.000</w:t>
            </w:r>
          </w:p>
        </w:tc>
        <w:tc>
          <w:tcPr>
            <w:tcW w:w="299" w:type="pct"/>
            <w:shd w:val="clear" w:color="auto" w:fill="FFFFFF"/>
            <w:vAlign w:val="center"/>
          </w:tcPr>
          <w:p w14:paraId="602E5D4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12.500</w:t>
            </w:r>
          </w:p>
        </w:tc>
        <w:tc>
          <w:tcPr>
            <w:tcW w:w="299" w:type="pct"/>
            <w:shd w:val="clear" w:color="auto" w:fill="FFFFFF"/>
            <w:vAlign w:val="center"/>
          </w:tcPr>
          <w:p w14:paraId="6DBCD1B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10.600</w:t>
            </w:r>
          </w:p>
        </w:tc>
        <w:tc>
          <w:tcPr>
            <w:tcW w:w="299" w:type="pct"/>
            <w:shd w:val="clear" w:color="auto" w:fill="FFFFFF"/>
            <w:vAlign w:val="center"/>
          </w:tcPr>
          <w:p w14:paraId="7FC7504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7.600</w:t>
            </w:r>
          </w:p>
        </w:tc>
        <w:tc>
          <w:tcPr>
            <w:tcW w:w="299" w:type="pct"/>
            <w:shd w:val="clear" w:color="auto" w:fill="FFFFFF"/>
            <w:vAlign w:val="center"/>
          </w:tcPr>
          <w:p w14:paraId="1C5F56C9" w14:textId="77777777" w:rsidR="009B1005" w:rsidRPr="00F1143E" w:rsidRDefault="009B1005" w:rsidP="002F1C8B">
            <w:pPr>
              <w:spacing w:before="120"/>
              <w:jc w:val="right"/>
              <w:rPr>
                <w:rFonts w:ascii="Arial" w:hAnsi="Arial" w:cs="Arial"/>
                <w:sz w:val="20"/>
                <w:szCs w:val="20"/>
              </w:rPr>
            </w:pPr>
          </w:p>
        </w:tc>
      </w:tr>
      <w:tr w:rsidR="00F1143E" w:rsidRPr="00F1143E" w14:paraId="3E085DEA" w14:textId="77777777" w:rsidTr="002F1C8B">
        <w:tc>
          <w:tcPr>
            <w:tcW w:w="210" w:type="pct"/>
            <w:shd w:val="clear" w:color="auto" w:fill="FFFFFF"/>
            <w:vAlign w:val="center"/>
          </w:tcPr>
          <w:p w14:paraId="2CF572FA"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3</w:t>
            </w:r>
          </w:p>
        </w:tc>
        <w:tc>
          <w:tcPr>
            <w:tcW w:w="662" w:type="pct"/>
            <w:shd w:val="clear" w:color="auto" w:fill="FFFFFF"/>
            <w:vAlign w:val="center"/>
          </w:tcPr>
          <w:p w14:paraId="5F48A53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26" w:type="pct"/>
            <w:shd w:val="clear" w:color="auto" w:fill="FFFFFF"/>
            <w:vAlign w:val="center"/>
          </w:tcPr>
          <w:p w14:paraId="00F79C0F"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362A93D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Phan Bội Châu; Đường nội bộ dự án khu quy hoạch và đấu giá quyền sử dụng đất thuộc tổ 16.</w:t>
            </w:r>
          </w:p>
          <w:p w14:paraId="1A764EE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Lê Thánh Tông: Đoạn từ ngã tư giao nhau với đường Nguyễn Văn Trỗi đến ngã tư giao nhau với đường Thịnh Lang và đoạn từ ngã tư giao nhau với đường Thịnh Lang (Bưu điện 500 số) đến giao nhau với đường Lý Nam Đế; Các lô đất giáp đường QH1 của khu trung tâm thương mại đoạn từ ngã 5 giao nhau với đường Thịnh Lang đến trường cấp 3 Lạc Long Quân</w:t>
            </w:r>
          </w:p>
        </w:tc>
        <w:tc>
          <w:tcPr>
            <w:tcW w:w="299" w:type="pct"/>
            <w:shd w:val="clear" w:color="auto" w:fill="FFFFFF"/>
            <w:vAlign w:val="center"/>
          </w:tcPr>
          <w:p w14:paraId="47BE219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10.000</w:t>
            </w:r>
          </w:p>
        </w:tc>
        <w:tc>
          <w:tcPr>
            <w:tcW w:w="299" w:type="pct"/>
            <w:shd w:val="clear" w:color="auto" w:fill="FFFFFF"/>
            <w:vAlign w:val="center"/>
          </w:tcPr>
          <w:p w14:paraId="641BEC6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8.400</w:t>
            </w:r>
          </w:p>
        </w:tc>
        <w:tc>
          <w:tcPr>
            <w:tcW w:w="299" w:type="pct"/>
            <w:shd w:val="clear" w:color="auto" w:fill="FFFFFF"/>
            <w:vAlign w:val="center"/>
          </w:tcPr>
          <w:p w14:paraId="1E4A2FD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7.100</w:t>
            </w:r>
          </w:p>
        </w:tc>
        <w:tc>
          <w:tcPr>
            <w:tcW w:w="299" w:type="pct"/>
            <w:shd w:val="clear" w:color="auto" w:fill="FFFFFF"/>
            <w:vAlign w:val="center"/>
          </w:tcPr>
          <w:p w14:paraId="1F1A634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5.100</w:t>
            </w:r>
          </w:p>
        </w:tc>
        <w:tc>
          <w:tcPr>
            <w:tcW w:w="299" w:type="pct"/>
            <w:shd w:val="clear" w:color="auto" w:fill="FFFFFF"/>
            <w:vAlign w:val="center"/>
          </w:tcPr>
          <w:p w14:paraId="525FBDFC" w14:textId="77777777" w:rsidR="009B1005" w:rsidRPr="00F1143E" w:rsidRDefault="009B1005" w:rsidP="002F1C8B">
            <w:pPr>
              <w:spacing w:before="120"/>
              <w:jc w:val="right"/>
              <w:rPr>
                <w:rFonts w:ascii="Arial" w:hAnsi="Arial" w:cs="Arial"/>
                <w:sz w:val="20"/>
                <w:szCs w:val="20"/>
              </w:rPr>
            </w:pPr>
          </w:p>
        </w:tc>
      </w:tr>
      <w:tr w:rsidR="00F1143E" w:rsidRPr="00F1143E" w14:paraId="50BA308D" w14:textId="77777777" w:rsidTr="002F1C8B">
        <w:tc>
          <w:tcPr>
            <w:tcW w:w="210" w:type="pct"/>
            <w:shd w:val="clear" w:color="auto" w:fill="FFFFFF"/>
            <w:vAlign w:val="center"/>
          </w:tcPr>
          <w:p w14:paraId="6207AD07"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4</w:t>
            </w:r>
          </w:p>
        </w:tc>
        <w:tc>
          <w:tcPr>
            <w:tcW w:w="662" w:type="pct"/>
            <w:shd w:val="clear" w:color="auto" w:fill="FFFFFF"/>
            <w:vAlign w:val="center"/>
          </w:tcPr>
          <w:p w14:paraId="5B85C94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26" w:type="pct"/>
            <w:shd w:val="clear" w:color="auto" w:fill="FFFFFF"/>
            <w:vAlign w:val="center"/>
          </w:tcPr>
          <w:p w14:paraId="36875334"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008FC46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Phùng Hưng: Từ ngã ba giao nhau với đường Thịnh Lang đến hết địa giới Phường Tân Thịnh; Đường nội bộ dự án khu quy hoạch và đấu giá quyền sử dụng đất thuộc tổ 16</w:t>
            </w:r>
          </w:p>
        </w:tc>
        <w:tc>
          <w:tcPr>
            <w:tcW w:w="299" w:type="pct"/>
            <w:shd w:val="clear" w:color="auto" w:fill="FFFFFF"/>
            <w:vAlign w:val="center"/>
          </w:tcPr>
          <w:p w14:paraId="266DE34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8.000</w:t>
            </w:r>
          </w:p>
        </w:tc>
        <w:tc>
          <w:tcPr>
            <w:tcW w:w="299" w:type="pct"/>
            <w:shd w:val="clear" w:color="auto" w:fill="FFFFFF"/>
            <w:vAlign w:val="center"/>
          </w:tcPr>
          <w:p w14:paraId="60B5086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6.400</w:t>
            </w:r>
          </w:p>
        </w:tc>
        <w:tc>
          <w:tcPr>
            <w:tcW w:w="299" w:type="pct"/>
            <w:shd w:val="clear" w:color="auto" w:fill="FFFFFF"/>
            <w:vAlign w:val="center"/>
          </w:tcPr>
          <w:p w14:paraId="1C10A5E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5.200</w:t>
            </w:r>
          </w:p>
        </w:tc>
        <w:tc>
          <w:tcPr>
            <w:tcW w:w="299" w:type="pct"/>
            <w:shd w:val="clear" w:color="auto" w:fill="FFFFFF"/>
            <w:vAlign w:val="center"/>
          </w:tcPr>
          <w:p w14:paraId="45B8A95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3.200</w:t>
            </w:r>
          </w:p>
        </w:tc>
        <w:tc>
          <w:tcPr>
            <w:tcW w:w="299" w:type="pct"/>
            <w:shd w:val="clear" w:color="auto" w:fill="FFFFFF"/>
            <w:vAlign w:val="center"/>
          </w:tcPr>
          <w:p w14:paraId="58445693" w14:textId="77777777" w:rsidR="009B1005" w:rsidRPr="00F1143E" w:rsidRDefault="009B1005" w:rsidP="002F1C8B">
            <w:pPr>
              <w:spacing w:before="120"/>
              <w:jc w:val="right"/>
              <w:rPr>
                <w:rFonts w:ascii="Arial" w:hAnsi="Arial" w:cs="Arial"/>
                <w:sz w:val="20"/>
                <w:szCs w:val="20"/>
              </w:rPr>
            </w:pPr>
          </w:p>
        </w:tc>
      </w:tr>
      <w:tr w:rsidR="00F1143E" w:rsidRPr="00F1143E" w14:paraId="5343415C" w14:textId="77777777" w:rsidTr="002F1C8B">
        <w:tc>
          <w:tcPr>
            <w:tcW w:w="210" w:type="pct"/>
            <w:shd w:val="clear" w:color="auto" w:fill="FFFFFF"/>
            <w:vAlign w:val="center"/>
          </w:tcPr>
          <w:p w14:paraId="11E56153"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5</w:t>
            </w:r>
          </w:p>
        </w:tc>
        <w:tc>
          <w:tcPr>
            <w:tcW w:w="662" w:type="pct"/>
            <w:shd w:val="clear" w:color="auto" w:fill="FFFFFF"/>
            <w:vAlign w:val="center"/>
          </w:tcPr>
          <w:p w14:paraId="27D3674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5</w:t>
            </w:r>
          </w:p>
        </w:tc>
        <w:tc>
          <w:tcPr>
            <w:tcW w:w="226" w:type="pct"/>
            <w:shd w:val="clear" w:color="auto" w:fill="FFFFFF"/>
            <w:vAlign w:val="center"/>
          </w:tcPr>
          <w:p w14:paraId="742EA6A6"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3CBC188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Lý Nam Đế; Đoạn đường từ cổng chợ Tân Thịnh (ngã ba giao nhau với đường Đinh Tiên Hoàng) đến giáp với chân tà luy đầu cầu Hòa Bình phía bờ trái Sông Đà; Đường nội bộ khu trung tâm thương mại- dịch vụ bờ trái sông Đà.</w:t>
            </w:r>
          </w:p>
          <w:p w14:paraId="1706C8F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Nguyễn Văn Trỗi</w:t>
            </w:r>
          </w:p>
          <w:p w14:paraId="7A5798B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bờ kè Sông Đà (đoạn giao nhau với đường Lý Nam Đế giao nhau với đường Nguyễn Văn Trỗi)</w:t>
            </w:r>
          </w:p>
          <w:p w14:paraId="0D8ABC8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nối từ trung tâm thương mại bờ trái Sông Đà tới Trung tâm giáo dục thường xuyên tỉnh Hòa Bình</w:t>
            </w:r>
          </w:p>
        </w:tc>
        <w:tc>
          <w:tcPr>
            <w:tcW w:w="299" w:type="pct"/>
            <w:shd w:val="clear" w:color="auto" w:fill="FFFFFF"/>
            <w:vAlign w:val="center"/>
          </w:tcPr>
          <w:p w14:paraId="1E6EB63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5.000</w:t>
            </w:r>
          </w:p>
        </w:tc>
        <w:tc>
          <w:tcPr>
            <w:tcW w:w="299" w:type="pct"/>
            <w:shd w:val="clear" w:color="auto" w:fill="FFFFFF"/>
            <w:vAlign w:val="center"/>
          </w:tcPr>
          <w:p w14:paraId="1850766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4.000</w:t>
            </w:r>
          </w:p>
        </w:tc>
        <w:tc>
          <w:tcPr>
            <w:tcW w:w="299" w:type="pct"/>
            <w:shd w:val="clear" w:color="auto" w:fill="FFFFFF"/>
            <w:vAlign w:val="center"/>
          </w:tcPr>
          <w:p w14:paraId="61DA356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3.300</w:t>
            </w:r>
          </w:p>
        </w:tc>
        <w:tc>
          <w:tcPr>
            <w:tcW w:w="299" w:type="pct"/>
            <w:shd w:val="clear" w:color="auto" w:fill="FFFFFF"/>
            <w:vAlign w:val="center"/>
          </w:tcPr>
          <w:p w14:paraId="0B3F021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w:t>
            </w:r>
          </w:p>
        </w:tc>
        <w:tc>
          <w:tcPr>
            <w:tcW w:w="299" w:type="pct"/>
            <w:shd w:val="clear" w:color="auto" w:fill="FFFFFF"/>
            <w:vAlign w:val="center"/>
          </w:tcPr>
          <w:p w14:paraId="0B40E2A3" w14:textId="77777777" w:rsidR="009B1005" w:rsidRPr="00F1143E" w:rsidRDefault="009B1005" w:rsidP="002F1C8B">
            <w:pPr>
              <w:spacing w:before="120"/>
              <w:jc w:val="right"/>
              <w:rPr>
                <w:rFonts w:ascii="Arial" w:hAnsi="Arial" w:cs="Arial"/>
                <w:sz w:val="20"/>
                <w:szCs w:val="20"/>
              </w:rPr>
            </w:pPr>
          </w:p>
        </w:tc>
      </w:tr>
      <w:tr w:rsidR="00F1143E" w:rsidRPr="00F1143E" w14:paraId="3B0B942B" w14:textId="77777777" w:rsidTr="002F1C8B">
        <w:tc>
          <w:tcPr>
            <w:tcW w:w="210" w:type="pct"/>
            <w:shd w:val="clear" w:color="auto" w:fill="FFFFFF"/>
            <w:vAlign w:val="center"/>
          </w:tcPr>
          <w:p w14:paraId="562F3E76"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6</w:t>
            </w:r>
          </w:p>
        </w:tc>
        <w:tc>
          <w:tcPr>
            <w:tcW w:w="662" w:type="pct"/>
            <w:shd w:val="clear" w:color="auto" w:fill="FFFFFF"/>
            <w:vAlign w:val="center"/>
          </w:tcPr>
          <w:p w14:paraId="6D7C1F1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6</w:t>
            </w:r>
          </w:p>
        </w:tc>
        <w:tc>
          <w:tcPr>
            <w:tcW w:w="226" w:type="pct"/>
            <w:shd w:val="clear" w:color="auto" w:fill="FFFFFF"/>
            <w:vAlign w:val="center"/>
          </w:tcPr>
          <w:p w14:paraId="4DC28B1A"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3B5F501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Đoàn Thị Điểm; Đường Mạc Đĩnh Chi; Đường Lạc Long Quân; Đường vào khu dân cư tổ 18 (cạnh nhà A9) từ điểm tiếp giáp với đường Thịnh Lang đến đường Lạc Long Quân; Đường phố ông Đùng: Đoạn giao nhau với đường Lê Thánh Tông đến hết ranh giới khu chung cư Sông Đà 7.</w:t>
            </w:r>
          </w:p>
          <w:p w14:paraId="5291696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xml:space="preserve">Đường Lê Thánh Tông: từ ngã tư giao nhau với đường Nguyễn Văn Trỗi đến ngã ba giao nhau với đường Hòa Bình; Các đường thuộc </w:t>
            </w:r>
            <w:r w:rsidRPr="00F1143E">
              <w:rPr>
                <w:rFonts w:ascii="Arial" w:hAnsi="Arial" w:cs="Arial"/>
                <w:sz w:val="20"/>
                <w:szCs w:val="20"/>
              </w:rPr>
              <w:lastRenderedPageBreak/>
              <w:t>khu dân cư Tổ 18; Các lô đất còn lại nằm trong khu dân cư 565 cũ (Khu Thành đội); Đường Đinh Tiên Hoàng: Từ cổng chợ Tân Thịnh đến cầu Đúng cũ; Đường nội bộ dự án nhà liền kề sông Đà 7 thuộc tổ 10; Các đường khu đất cấp cho cán bộ nhà máy Thủy điện Hòa Bình nằm phía sau khu nhà 5 tầng, tổ 14, Phường Tân Thịnh; Các lô đất nằm trong khu dân cư gia đình quân đội thuộc tổ 10</w:t>
            </w:r>
          </w:p>
        </w:tc>
        <w:tc>
          <w:tcPr>
            <w:tcW w:w="299" w:type="pct"/>
            <w:shd w:val="clear" w:color="auto" w:fill="FFFFFF"/>
            <w:vAlign w:val="center"/>
          </w:tcPr>
          <w:p w14:paraId="2F85CB2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lastRenderedPageBreak/>
              <w:t>4.000</w:t>
            </w:r>
          </w:p>
        </w:tc>
        <w:tc>
          <w:tcPr>
            <w:tcW w:w="299" w:type="pct"/>
            <w:shd w:val="clear" w:color="auto" w:fill="FFFFFF"/>
            <w:vAlign w:val="center"/>
          </w:tcPr>
          <w:p w14:paraId="3AD00B4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3.200</w:t>
            </w:r>
          </w:p>
        </w:tc>
        <w:tc>
          <w:tcPr>
            <w:tcW w:w="299" w:type="pct"/>
            <w:shd w:val="clear" w:color="auto" w:fill="FFFFFF"/>
            <w:vAlign w:val="center"/>
          </w:tcPr>
          <w:p w14:paraId="5A4DC11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2.600</w:t>
            </w:r>
          </w:p>
        </w:tc>
        <w:tc>
          <w:tcPr>
            <w:tcW w:w="299" w:type="pct"/>
            <w:shd w:val="clear" w:color="auto" w:fill="FFFFFF"/>
            <w:vAlign w:val="center"/>
          </w:tcPr>
          <w:p w14:paraId="73F66E5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1.600</w:t>
            </w:r>
          </w:p>
        </w:tc>
        <w:tc>
          <w:tcPr>
            <w:tcW w:w="299" w:type="pct"/>
            <w:shd w:val="clear" w:color="auto" w:fill="FFFFFF"/>
            <w:vAlign w:val="center"/>
          </w:tcPr>
          <w:p w14:paraId="4FF31222" w14:textId="77777777" w:rsidR="009B1005" w:rsidRPr="00F1143E" w:rsidRDefault="009B1005" w:rsidP="002F1C8B">
            <w:pPr>
              <w:spacing w:before="120"/>
              <w:jc w:val="right"/>
              <w:rPr>
                <w:rFonts w:ascii="Arial" w:hAnsi="Arial" w:cs="Arial"/>
                <w:sz w:val="20"/>
                <w:szCs w:val="20"/>
              </w:rPr>
            </w:pPr>
          </w:p>
        </w:tc>
      </w:tr>
      <w:tr w:rsidR="00F1143E" w:rsidRPr="00F1143E" w14:paraId="4CC4C5A4" w14:textId="77777777" w:rsidTr="002F1C8B">
        <w:tc>
          <w:tcPr>
            <w:tcW w:w="210" w:type="pct"/>
            <w:shd w:val="clear" w:color="auto" w:fill="FFFFFF"/>
            <w:vAlign w:val="center"/>
          </w:tcPr>
          <w:p w14:paraId="46400C17"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7</w:t>
            </w:r>
          </w:p>
        </w:tc>
        <w:tc>
          <w:tcPr>
            <w:tcW w:w="662" w:type="pct"/>
            <w:shd w:val="clear" w:color="auto" w:fill="FFFFFF"/>
            <w:vAlign w:val="center"/>
          </w:tcPr>
          <w:p w14:paraId="221C995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7</w:t>
            </w:r>
          </w:p>
        </w:tc>
        <w:tc>
          <w:tcPr>
            <w:tcW w:w="226" w:type="pct"/>
            <w:shd w:val="clear" w:color="auto" w:fill="FFFFFF"/>
            <w:vAlign w:val="center"/>
          </w:tcPr>
          <w:p w14:paraId="3E343171"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73599FC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vào đơn vị Bộ đội 565. Đường phố Ông Đùng: Đoạn ranh giới Khu chung cư Sông Đà 7 đến kè suối Đúng</w:t>
            </w:r>
          </w:p>
        </w:tc>
        <w:tc>
          <w:tcPr>
            <w:tcW w:w="299" w:type="pct"/>
            <w:shd w:val="clear" w:color="auto" w:fill="FFFFFF"/>
            <w:vAlign w:val="center"/>
          </w:tcPr>
          <w:p w14:paraId="50538C6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3.000</w:t>
            </w:r>
          </w:p>
        </w:tc>
        <w:tc>
          <w:tcPr>
            <w:tcW w:w="299" w:type="pct"/>
            <w:shd w:val="clear" w:color="auto" w:fill="FFFFFF"/>
            <w:vAlign w:val="center"/>
          </w:tcPr>
          <w:p w14:paraId="303F2A9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2.400</w:t>
            </w:r>
          </w:p>
        </w:tc>
        <w:tc>
          <w:tcPr>
            <w:tcW w:w="299" w:type="pct"/>
            <w:shd w:val="clear" w:color="auto" w:fill="FFFFFF"/>
            <w:vAlign w:val="center"/>
          </w:tcPr>
          <w:p w14:paraId="0252639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w:t>
            </w:r>
          </w:p>
        </w:tc>
        <w:tc>
          <w:tcPr>
            <w:tcW w:w="299" w:type="pct"/>
            <w:shd w:val="clear" w:color="auto" w:fill="FFFFFF"/>
            <w:vAlign w:val="center"/>
          </w:tcPr>
          <w:p w14:paraId="2DC24A5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1.200</w:t>
            </w:r>
          </w:p>
        </w:tc>
        <w:tc>
          <w:tcPr>
            <w:tcW w:w="299" w:type="pct"/>
            <w:shd w:val="clear" w:color="auto" w:fill="FFFFFF"/>
            <w:vAlign w:val="center"/>
          </w:tcPr>
          <w:p w14:paraId="11AA4925" w14:textId="77777777" w:rsidR="009B1005" w:rsidRPr="00F1143E" w:rsidRDefault="009B1005" w:rsidP="002F1C8B">
            <w:pPr>
              <w:spacing w:before="120"/>
              <w:jc w:val="right"/>
              <w:rPr>
                <w:rFonts w:ascii="Arial" w:hAnsi="Arial" w:cs="Arial"/>
                <w:sz w:val="20"/>
                <w:szCs w:val="20"/>
              </w:rPr>
            </w:pPr>
          </w:p>
        </w:tc>
      </w:tr>
      <w:tr w:rsidR="00F1143E" w:rsidRPr="00F1143E" w14:paraId="7574B670" w14:textId="77777777" w:rsidTr="002F1C8B">
        <w:tc>
          <w:tcPr>
            <w:tcW w:w="210" w:type="pct"/>
            <w:shd w:val="clear" w:color="auto" w:fill="FFFFFF"/>
            <w:vAlign w:val="center"/>
          </w:tcPr>
          <w:p w14:paraId="33DEFD12"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8</w:t>
            </w:r>
          </w:p>
        </w:tc>
        <w:tc>
          <w:tcPr>
            <w:tcW w:w="662" w:type="pct"/>
            <w:shd w:val="clear" w:color="auto" w:fill="FFFFFF"/>
            <w:vAlign w:val="center"/>
          </w:tcPr>
          <w:p w14:paraId="0C9F62E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8</w:t>
            </w:r>
          </w:p>
        </w:tc>
        <w:tc>
          <w:tcPr>
            <w:tcW w:w="226" w:type="pct"/>
            <w:shd w:val="clear" w:color="auto" w:fill="FFFFFF"/>
            <w:vAlign w:val="center"/>
          </w:tcPr>
          <w:p w14:paraId="59A0DBDA"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0B1F280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Hòa Bình: Từ ngã ba giao nhau với đường Hữu Nghị (cổng Chuyên gia) đến hết địa giới Phường Tân Thịnh (giáp với Phường Phương Lâm); Đường vào các tiểu khu có độ rộng đường từ 4mét trở lên (trừ TK10).</w:t>
            </w:r>
          </w:p>
        </w:tc>
        <w:tc>
          <w:tcPr>
            <w:tcW w:w="299" w:type="pct"/>
            <w:shd w:val="clear" w:color="auto" w:fill="FFFFFF"/>
            <w:vAlign w:val="center"/>
          </w:tcPr>
          <w:p w14:paraId="454FEC6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2.500</w:t>
            </w:r>
          </w:p>
        </w:tc>
        <w:tc>
          <w:tcPr>
            <w:tcW w:w="299" w:type="pct"/>
            <w:shd w:val="clear" w:color="auto" w:fill="FFFFFF"/>
            <w:vAlign w:val="center"/>
          </w:tcPr>
          <w:p w14:paraId="262D5DC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w:t>
            </w:r>
          </w:p>
        </w:tc>
        <w:tc>
          <w:tcPr>
            <w:tcW w:w="299" w:type="pct"/>
            <w:shd w:val="clear" w:color="auto" w:fill="FFFFFF"/>
            <w:vAlign w:val="center"/>
          </w:tcPr>
          <w:p w14:paraId="35724DE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1.600</w:t>
            </w:r>
          </w:p>
        </w:tc>
        <w:tc>
          <w:tcPr>
            <w:tcW w:w="299" w:type="pct"/>
            <w:shd w:val="clear" w:color="auto" w:fill="FFFFFF"/>
            <w:vAlign w:val="center"/>
          </w:tcPr>
          <w:p w14:paraId="7D23E89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1.000</w:t>
            </w:r>
          </w:p>
        </w:tc>
        <w:tc>
          <w:tcPr>
            <w:tcW w:w="299" w:type="pct"/>
            <w:shd w:val="clear" w:color="auto" w:fill="FFFFFF"/>
            <w:vAlign w:val="center"/>
          </w:tcPr>
          <w:p w14:paraId="659DE55B" w14:textId="77777777" w:rsidR="009B1005" w:rsidRPr="00F1143E" w:rsidRDefault="009B1005" w:rsidP="002F1C8B">
            <w:pPr>
              <w:spacing w:before="120"/>
              <w:jc w:val="right"/>
              <w:rPr>
                <w:rFonts w:ascii="Arial" w:hAnsi="Arial" w:cs="Arial"/>
                <w:sz w:val="20"/>
                <w:szCs w:val="20"/>
              </w:rPr>
            </w:pPr>
          </w:p>
        </w:tc>
      </w:tr>
      <w:tr w:rsidR="00F1143E" w:rsidRPr="00F1143E" w14:paraId="69FD92DF" w14:textId="77777777" w:rsidTr="002F1C8B">
        <w:tc>
          <w:tcPr>
            <w:tcW w:w="210" w:type="pct"/>
            <w:shd w:val="clear" w:color="auto" w:fill="FFFFFF"/>
            <w:vAlign w:val="center"/>
          </w:tcPr>
          <w:p w14:paraId="1987D37C"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9</w:t>
            </w:r>
          </w:p>
        </w:tc>
        <w:tc>
          <w:tcPr>
            <w:tcW w:w="662" w:type="pct"/>
            <w:shd w:val="clear" w:color="auto" w:fill="FFFFFF"/>
            <w:vAlign w:val="center"/>
          </w:tcPr>
          <w:p w14:paraId="0AC90C0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9</w:t>
            </w:r>
          </w:p>
        </w:tc>
        <w:tc>
          <w:tcPr>
            <w:tcW w:w="226" w:type="pct"/>
            <w:shd w:val="clear" w:color="auto" w:fill="FFFFFF"/>
            <w:vAlign w:val="center"/>
          </w:tcPr>
          <w:p w14:paraId="5DDE0835"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29EDB98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Âu Cơ; Đường vào tiểu khu 10 có độ rộng đường từ 4mét trở lên; Các đường còn lại vào các tiểu khu có độ rộng đường từ 2,5m đến 4m (Trừ tiểu khu 10). Thuộc tổ 7+17</w:t>
            </w:r>
          </w:p>
        </w:tc>
        <w:tc>
          <w:tcPr>
            <w:tcW w:w="299" w:type="pct"/>
            <w:shd w:val="clear" w:color="auto" w:fill="FFFFFF"/>
            <w:vAlign w:val="center"/>
          </w:tcPr>
          <w:p w14:paraId="1FF3A64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1.500</w:t>
            </w:r>
          </w:p>
        </w:tc>
        <w:tc>
          <w:tcPr>
            <w:tcW w:w="299" w:type="pct"/>
            <w:shd w:val="clear" w:color="auto" w:fill="FFFFFF"/>
            <w:vAlign w:val="center"/>
          </w:tcPr>
          <w:p w14:paraId="613E755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1.200</w:t>
            </w:r>
          </w:p>
        </w:tc>
        <w:tc>
          <w:tcPr>
            <w:tcW w:w="299" w:type="pct"/>
            <w:shd w:val="clear" w:color="auto" w:fill="FFFFFF"/>
            <w:vAlign w:val="center"/>
          </w:tcPr>
          <w:p w14:paraId="34276C8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1.000</w:t>
            </w:r>
          </w:p>
        </w:tc>
        <w:tc>
          <w:tcPr>
            <w:tcW w:w="299" w:type="pct"/>
            <w:shd w:val="clear" w:color="auto" w:fill="FFFFFF"/>
            <w:vAlign w:val="center"/>
          </w:tcPr>
          <w:p w14:paraId="677A870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600</w:t>
            </w:r>
          </w:p>
        </w:tc>
        <w:tc>
          <w:tcPr>
            <w:tcW w:w="299" w:type="pct"/>
            <w:shd w:val="clear" w:color="auto" w:fill="FFFFFF"/>
            <w:vAlign w:val="center"/>
          </w:tcPr>
          <w:p w14:paraId="629ADC2D" w14:textId="77777777" w:rsidR="009B1005" w:rsidRPr="00F1143E" w:rsidRDefault="009B1005" w:rsidP="002F1C8B">
            <w:pPr>
              <w:spacing w:before="120"/>
              <w:jc w:val="right"/>
              <w:rPr>
                <w:rFonts w:ascii="Arial" w:hAnsi="Arial" w:cs="Arial"/>
                <w:sz w:val="20"/>
                <w:szCs w:val="20"/>
              </w:rPr>
            </w:pPr>
          </w:p>
        </w:tc>
      </w:tr>
      <w:tr w:rsidR="00F1143E" w:rsidRPr="00F1143E" w14:paraId="49E837BA" w14:textId="77777777" w:rsidTr="002F1C8B">
        <w:tc>
          <w:tcPr>
            <w:tcW w:w="210" w:type="pct"/>
            <w:shd w:val="clear" w:color="auto" w:fill="FFFFFF"/>
            <w:vAlign w:val="center"/>
          </w:tcPr>
          <w:p w14:paraId="3FF85DC3"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10</w:t>
            </w:r>
          </w:p>
        </w:tc>
        <w:tc>
          <w:tcPr>
            <w:tcW w:w="662" w:type="pct"/>
            <w:shd w:val="clear" w:color="auto" w:fill="FFFFFF"/>
            <w:vAlign w:val="center"/>
          </w:tcPr>
          <w:p w14:paraId="3631D92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10</w:t>
            </w:r>
          </w:p>
        </w:tc>
        <w:tc>
          <w:tcPr>
            <w:tcW w:w="226" w:type="pct"/>
            <w:shd w:val="clear" w:color="auto" w:fill="FFFFFF"/>
            <w:vAlign w:val="center"/>
          </w:tcPr>
          <w:p w14:paraId="3163B848"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59A16E3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đường còn lại vào các tiểu khu có độ rộng đường từ 1,5 mét đến 2,5mét.</w:t>
            </w:r>
          </w:p>
        </w:tc>
        <w:tc>
          <w:tcPr>
            <w:tcW w:w="299" w:type="pct"/>
            <w:shd w:val="clear" w:color="auto" w:fill="FFFFFF"/>
            <w:vAlign w:val="center"/>
          </w:tcPr>
          <w:p w14:paraId="210DCF1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1.200</w:t>
            </w:r>
          </w:p>
        </w:tc>
        <w:tc>
          <w:tcPr>
            <w:tcW w:w="299" w:type="pct"/>
            <w:shd w:val="clear" w:color="auto" w:fill="FFFFFF"/>
            <w:vAlign w:val="center"/>
          </w:tcPr>
          <w:p w14:paraId="29CF0F3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1.000</w:t>
            </w:r>
          </w:p>
        </w:tc>
        <w:tc>
          <w:tcPr>
            <w:tcW w:w="299" w:type="pct"/>
            <w:shd w:val="clear" w:color="auto" w:fill="FFFFFF"/>
            <w:vAlign w:val="center"/>
          </w:tcPr>
          <w:p w14:paraId="07873A4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w:t>
            </w:r>
          </w:p>
        </w:tc>
        <w:tc>
          <w:tcPr>
            <w:tcW w:w="299" w:type="pct"/>
            <w:shd w:val="clear" w:color="auto" w:fill="FFFFFF"/>
            <w:vAlign w:val="center"/>
          </w:tcPr>
          <w:p w14:paraId="69D356F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500</w:t>
            </w:r>
          </w:p>
        </w:tc>
        <w:tc>
          <w:tcPr>
            <w:tcW w:w="299" w:type="pct"/>
            <w:shd w:val="clear" w:color="auto" w:fill="FFFFFF"/>
            <w:vAlign w:val="center"/>
          </w:tcPr>
          <w:p w14:paraId="6BBCED4B" w14:textId="77777777" w:rsidR="009B1005" w:rsidRPr="00F1143E" w:rsidRDefault="009B1005" w:rsidP="002F1C8B">
            <w:pPr>
              <w:spacing w:before="120"/>
              <w:jc w:val="right"/>
              <w:rPr>
                <w:rFonts w:ascii="Arial" w:hAnsi="Arial" w:cs="Arial"/>
                <w:sz w:val="20"/>
                <w:szCs w:val="20"/>
              </w:rPr>
            </w:pPr>
          </w:p>
        </w:tc>
      </w:tr>
      <w:tr w:rsidR="00F1143E" w:rsidRPr="00F1143E" w14:paraId="1BE528F7" w14:textId="77777777" w:rsidTr="002F1C8B">
        <w:tc>
          <w:tcPr>
            <w:tcW w:w="210" w:type="pct"/>
            <w:shd w:val="clear" w:color="auto" w:fill="FFFFFF"/>
            <w:vAlign w:val="center"/>
          </w:tcPr>
          <w:p w14:paraId="6CAEC08C"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11</w:t>
            </w:r>
          </w:p>
        </w:tc>
        <w:tc>
          <w:tcPr>
            <w:tcW w:w="662" w:type="pct"/>
            <w:shd w:val="clear" w:color="auto" w:fill="FFFFFF"/>
            <w:vAlign w:val="center"/>
          </w:tcPr>
          <w:p w14:paraId="071D9CD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11</w:t>
            </w:r>
          </w:p>
        </w:tc>
        <w:tc>
          <w:tcPr>
            <w:tcW w:w="226" w:type="pct"/>
            <w:shd w:val="clear" w:color="auto" w:fill="FFFFFF"/>
            <w:vAlign w:val="center"/>
          </w:tcPr>
          <w:p w14:paraId="1617BA9B"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275E8A8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vào Tiểu khu 10 thuộc tổ 7+17 có độ rộng đường từ 2,5 đến 4m.</w:t>
            </w:r>
          </w:p>
        </w:tc>
        <w:tc>
          <w:tcPr>
            <w:tcW w:w="299" w:type="pct"/>
            <w:shd w:val="clear" w:color="auto" w:fill="FFFFFF"/>
            <w:vAlign w:val="center"/>
          </w:tcPr>
          <w:p w14:paraId="70F4213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w:t>
            </w:r>
          </w:p>
        </w:tc>
        <w:tc>
          <w:tcPr>
            <w:tcW w:w="299" w:type="pct"/>
            <w:shd w:val="clear" w:color="auto" w:fill="FFFFFF"/>
            <w:vAlign w:val="center"/>
          </w:tcPr>
          <w:p w14:paraId="60AA6D0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700</w:t>
            </w:r>
          </w:p>
        </w:tc>
        <w:tc>
          <w:tcPr>
            <w:tcW w:w="299" w:type="pct"/>
            <w:shd w:val="clear" w:color="auto" w:fill="FFFFFF"/>
            <w:vAlign w:val="center"/>
          </w:tcPr>
          <w:p w14:paraId="05268F8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600</w:t>
            </w:r>
          </w:p>
        </w:tc>
        <w:tc>
          <w:tcPr>
            <w:tcW w:w="299" w:type="pct"/>
            <w:shd w:val="clear" w:color="auto" w:fill="FFFFFF"/>
            <w:vAlign w:val="center"/>
          </w:tcPr>
          <w:p w14:paraId="335CCE9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w:t>
            </w:r>
          </w:p>
        </w:tc>
        <w:tc>
          <w:tcPr>
            <w:tcW w:w="299" w:type="pct"/>
            <w:shd w:val="clear" w:color="auto" w:fill="FFFFFF"/>
            <w:vAlign w:val="center"/>
          </w:tcPr>
          <w:p w14:paraId="0A6D3DB6" w14:textId="77777777" w:rsidR="009B1005" w:rsidRPr="00F1143E" w:rsidRDefault="009B1005" w:rsidP="002F1C8B">
            <w:pPr>
              <w:spacing w:before="120"/>
              <w:jc w:val="right"/>
              <w:rPr>
                <w:rFonts w:ascii="Arial" w:hAnsi="Arial" w:cs="Arial"/>
                <w:sz w:val="20"/>
                <w:szCs w:val="20"/>
              </w:rPr>
            </w:pPr>
          </w:p>
        </w:tc>
      </w:tr>
      <w:tr w:rsidR="00F1143E" w:rsidRPr="00F1143E" w14:paraId="03C150B5" w14:textId="77777777" w:rsidTr="002F1C8B">
        <w:tc>
          <w:tcPr>
            <w:tcW w:w="210" w:type="pct"/>
            <w:shd w:val="clear" w:color="auto" w:fill="FFFFFF"/>
            <w:vAlign w:val="center"/>
          </w:tcPr>
          <w:p w14:paraId="416147E6"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12</w:t>
            </w:r>
          </w:p>
        </w:tc>
        <w:tc>
          <w:tcPr>
            <w:tcW w:w="662" w:type="pct"/>
            <w:shd w:val="clear" w:color="auto" w:fill="FFFFFF"/>
            <w:vAlign w:val="center"/>
          </w:tcPr>
          <w:p w14:paraId="4C1016E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12</w:t>
            </w:r>
          </w:p>
        </w:tc>
        <w:tc>
          <w:tcPr>
            <w:tcW w:w="226" w:type="pct"/>
            <w:shd w:val="clear" w:color="auto" w:fill="FFFFFF"/>
            <w:vAlign w:val="center"/>
          </w:tcPr>
          <w:p w14:paraId="204C49CE"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29B8372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nội bộ Tiểu khu 10 thuộc tổ 7+17 có độ rộng đường từ 1,5 mét đến 2.5 mét; Các đường còn lại vào các tiểu khu có độ rộng dưới 1,5m</w:t>
            </w:r>
          </w:p>
        </w:tc>
        <w:tc>
          <w:tcPr>
            <w:tcW w:w="299" w:type="pct"/>
            <w:shd w:val="clear" w:color="auto" w:fill="FFFFFF"/>
            <w:vAlign w:val="center"/>
          </w:tcPr>
          <w:p w14:paraId="1B28D2C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600</w:t>
            </w:r>
          </w:p>
        </w:tc>
        <w:tc>
          <w:tcPr>
            <w:tcW w:w="299" w:type="pct"/>
            <w:shd w:val="clear" w:color="auto" w:fill="FFFFFF"/>
            <w:vAlign w:val="center"/>
          </w:tcPr>
          <w:p w14:paraId="082AB63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500</w:t>
            </w:r>
          </w:p>
        </w:tc>
        <w:tc>
          <w:tcPr>
            <w:tcW w:w="299" w:type="pct"/>
            <w:shd w:val="clear" w:color="auto" w:fill="FFFFFF"/>
            <w:vAlign w:val="center"/>
          </w:tcPr>
          <w:p w14:paraId="699D565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w:t>
            </w:r>
          </w:p>
        </w:tc>
        <w:tc>
          <w:tcPr>
            <w:tcW w:w="299" w:type="pct"/>
            <w:shd w:val="clear" w:color="auto" w:fill="FFFFFF"/>
            <w:vAlign w:val="center"/>
          </w:tcPr>
          <w:p w14:paraId="540612D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300</w:t>
            </w:r>
          </w:p>
        </w:tc>
        <w:tc>
          <w:tcPr>
            <w:tcW w:w="299" w:type="pct"/>
            <w:shd w:val="clear" w:color="auto" w:fill="FFFFFF"/>
            <w:vAlign w:val="center"/>
          </w:tcPr>
          <w:p w14:paraId="080D5D4F" w14:textId="77777777" w:rsidR="009B1005" w:rsidRPr="00F1143E" w:rsidRDefault="009B1005" w:rsidP="002F1C8B">
            <w:pPr>
              <w:spacing w:before="120"/>
              <w:jc w:val="right"/>
              <w:rPr>
                <w:rFonts w:ascii="Arial" w:hAnsi="Arial" w:cs="Arial"/>
                <w:sz w:val="20"/>
                <w:szCs w:val="20"/>
              </w:rPr>
            </w:pPr>
          </w:p>
        </w:tc>
      </w:tr>
      <w:tr w:rsidR="00F1143E" w:rsidRPr="00F1143E" w14:paraId="690165D4" w14:textId="77777777" w:rsidTr="002F1C8B">
        <w:tc>
          <w:tcPr>
            <w:tcW w:w="210" w:type="pct"/>
            <w:shd w:val="clear" w:color="auto" w:fill="FFFFFF"/>
            <w:vAlign w:val="center"/>
          </w:tcPr>
          <w:p w14:paraId="2A41DB4A"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13</w:t>
            </w:r>
          </w:p>
        </w:tc>
        <w:tc>
          <w:tcPr>
            <w:tcW w:w="662" w:type="pct"/>
            <w:shd w:val="clear" w:color="auto" w:fill="FFFFFF"/>
            <w:vAlign w:val="center"/>
          </w:tcPr>
          <w:p w14:paraId="3B866DD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13</w:t>
            </w:r>
          </w:p>
        </w:tc>
        <w:tc>
          <w:tcPr>
            <w:tcW w:w="226" w:type="pct"/>
            <w:shd w:val="clear" w:color="auto" w:fill="FFFFFF"/>
            <w:vAlign w:val="center"/>
          </w:tcPr>
          <w:p w14:paraId="2F2FACCA"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53048E4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tuyến đường có độ rộng đường dưới 1,5m Khu 10</w:t>
            </w:r>
          </w:p>
        </w:tc>
        <w:tc>
          <w:tcPr>
            <w:tcW w:w="299" w:type="pct"/>
            <w:shd w:val="clear" w:color="auto" w:fill="FFFFFF"/>
            <w:vAlign w:val="center"/>
          </w:tcPr>
          <w:p w14:paraId="70D261C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w:t>
            </w:r>
          </w:p>
        </w:tc>
        <w:tc>
          <w:tcPr>
            <w:tcW w:w="299" w:type="pct"/>
            <w:shd w:val="clear" w:color="auto" w:fill="FFFFFF"/>
            <w:vAlign w:val="center"/>
          </w:tcPr>
          <w:p w14:paraId="51FCF28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300</w:t>
            </w:r>
          </w:p>
        </w:tc>
        <w:tc>
          <w:tcPr>
            <w:tcW w:w="299" w:type="pct"/>
            <w:shd w:val="clear" w:color="auto" w:fill="FFFFFF"/>
            <w:vAlign w:val="center"/>
          </w:tcPr>
          <w:p w14:paraId="6FF198A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w:t>
            </w:r>
          </w:p>
        </w:tc>
        <w:tc>
          <w:tcPr>
            <w:tcW w:w="299" w:type="pct"/>
            <w:shd w:val="clear" w:color="auto" w:fill="FFFFFF"/>
            <w:vAlign w:val="center"/>
          </w:tcPr>
          <w:p w14:paraId="22796C6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150</w:t>
            </w:r>
          </w:p>
        </w:tc>
        <w:tc>
          <w:tcPr>
            <w:tcW w:w="299" w:type="pct"/>
            <w:shd w:val="clear" w:color="auto" w:fill="FFFFFF"/>
            <w:vAlign w:val="center"/>
          </w:tcPr>
          <w:p w14:paraId="27404E1D" w14:textId="77777777" w:rsidR="009B1005" w:rsidRPr="00F1143E" w:rsidRDefault="009B1005" w:rsidP="002F1C8B">
            <w:pPr>
              <w:spacing w:before="120"/>
              <w:jc w:val="right"/>
              <w:rPr>
                <w:rFonts w:ascii="Arial" w:hAnsi="Arial" w:cs="Arial"/>
                <w:sz w:val="20"/>
                <w:szCs w:val="20"/>
              </w:rPr>
            </w:pPr>
          </w:p>
        </w:tc>
      </w:tr>
      <w:tr w:rsidR="00F1143E" w:rsidRPr="00F1143E" w14:paraId="5F54D2AF" w14:textId="77777777" w:rsidTr="002F1C8B">
        <w:tc>
          <w:tcPr>
            <w:tcW w:w="210" w:type="pct"/>
            <w:shd w:val="clear" w:color="auto" w:fill="FFFFFF"/>
            <w:vAlign w:val="center"/>
          </w:tcPr>
          <w:p w14:paraId="75AC782A"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5</w:t>
            </w:r>
          </w:p>
        </w:tc>
        <w:tc>
          <w:tcPr>
            <w:tcW w:w="662" w:type="pct"/>
            <w:shd w:val="clear" w:color="auto" w:fill="FFFFFF"/>
            <w:vAlign w:val="center"/>
          </w:tcPr>
          <w:p w14:paraId="748AD0A6"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Phường Tân Hòa</w:t>
            </w:r>
          </w:p>
        </w:tc>
        <w:tc>
          <w:tcPr>
            <w:tcW w:w="226" w:type="pct"/>
            <w:shd w:val="clear" w:color="auto" w:fill="FFFFFF"/>
            <w:vAlign w:val="center"/>
          </w:tcPr>
          <w:p w14:paraId="0C737801"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44CF700A" w14:textId="77777777" w:rsidR="009B1005" w:rsidRPr="00F1143E" w:rsidRDefault="009B1005" w:rsidP="002F1C8B">
            <w:pPr>
              <w:spacing w:before="120"/>
              <w:rPr>
                <w:rFonts w:ascii="Arial" w:hAnsi="Arial" w:cs="Arial"/>
                <w:sz w:val="20"/>
                <w:szCs w:val="20"/>
              </w:rPr>
            </w:pPr>
          </w:p>
        </w:tc>
        <w:tc>
          <w:tcPr>
            <w:tcW w:w="299" w:type="pct"/>
            <w:shd w:val="clear" w:color="auto" w:fill="FFFFFF"/>
            <w:vAlign w:val="center"/>
          </w:tcPr>
          <w:p w14:paraId="650A19E1"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4F8FBC4E"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5837E7EF"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73C98F5E"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168DF74C" w14:textId="77777777" w:rsidR="009B1005" w:rsidRPr="00F1143E" w:rsidRDefault="009B1005" w:rsidP="002F1C8B">
            <w:pPr>
              <w:spacing w:before="120"/>
              <w:jc w:val="right"/>
              <w:rPr>
                <w:rFonts w:ascii="Arial" w:hAnsi="Arial" w:cs="Arial"/>
                <w:sz w:val="20"/>
                <w:szCs w:val="20"/>
              </w:rPr>
            </w:pPr>
          </w:p>
        </w:tc>
      </w:tr>
      <w:tr w:rsidR="00F1143E" w:rsidRPr="00F1143E" w14:paraId="2A831FE9" w14:textId="77777777" w:rsidTr="002F1C8B">
        <w:tc>
          <w:tcPr>
            <w:tcW w:w="210" w:type="pct"/>
            <w:shd w:val="clear" w:color="auto" w:fill="FFFFFF"/>
            <w:vAlign w:val="center"/>
          </w:tcPr>
          <w:p w14:paraId="542366A1"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1</w:t>
            </w:r>
          </w:p>
        </w:tc>
        <w:tc>
          <w:tcPr>
            <w:tcW w:w="662" w:type="pct"/>
            <w:shd w:val="clear" w:color="auto" w:fill="FFFFFF"/>
            <w:vAlign w:val="center"/>
          </w:tcPr>
          <w:p w14:paraId="6D250D4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26" w:type="pct"/>
            <w:shd w:val="clear" w:color="auto" w:fill="FFFFFF"/>
            <w:vAlign w:val="center"/>
          </w:tcPr>
          <w:p w14:paraId="417B07A7"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27E1679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Thịnh Lang</w:t>
            </w:r>
          </w:p>
        </w:tc>
        <w:tc>
          <w:tcPr>
            <w:tcW w:w="299" w:type="pct"/>
            <w:shd w:val="clear" w:color="auto" w:fill="FFFFFF"/>
            <w:vAlign w:val="center"/>
          </w:tcPr>
          <w:p w14:paraId="0D50B2A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20.000</w:t>
            </w:r>
          </w:p>
        </w:tc>
        <w:tc>
          <w:tcPr>
            <w:tcW w:w="299" w:type="pct"/>
            <w:shd w:val="clear" w:color="auto" w:fill="FFFFFF"/>
            <w:vAlign w:val="center"/>
          </w:tcPr>
          <w:p w14:paraId="6BE16DA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15.000</w:t>
            </w:r>
          </w:p>
        </w:tc>
        <w:tc>
          <w:tcPr>
            <w:tcW w:w="299" w:type="pct"/>
            <w:shd w:val="clear" w:color="auto" w:fill="FFFFFF"/>
            <w:vAlign w:val="center"/>
          </w:tcPr>
          <w:p w14:paraId="42379A9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11.000</w:t>
            </w:r>
          </w:p>
        </w:tc>
        <w:tc>
          <w:tcPr>
            <w:tcW w:w="299" w:type="pct"/>
            <w:shd w:val="clear" w:color="auto" w:fill="FFFFFF"/>
            <w:vAlign w:val="center"/>
          </w:tcPr>
          <w:p w14:paraId="6A32A2A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8.000</w:t>
            </w:r>
          </w:p>
        </w:tc>
        <w:tc>
          <w:tcPr>
            <w:tcW w:w="299" w:type="pct"/>
            <w:shd w:val="clear" w:color="auto" w:fill="FFFFFF"/>
            <w:vAlign w:val="center"/>
          </w:tcPr>
          <w:p w14:paraId="33965D39" w14:textId="77777777" w:rsidR="009B1005" w:rsidRPr="00F1143E" w:rsidRDefault="009B1005" w:rsidP="002F1C8B">
            <w:pPr>
              <w:spacing w:before="120"/>
              <w:jc w:val="right"/>
              <w:rPr>
                <w:rFonts w:ascii="Arial" w:hAnsi="Arial" w:cs="Arial"/>
                <w:sz w:val="20"/>
                <w:szCs w:val="20"/>
              </w:rPr>
            </w:pPr>
          </w:p>
        </w:tc>
      </w:tr>
      <w:tr w:rsidR="00F1143E" w:rsidRPr="00F1143E" w14:paraId="114B9625" w14:textId="77777777" w:rsidTr="002F1C8B">
        <w:tc>
          <w:tcPr>
            <w:tcW w:w="210" w:type="pct"/>
            <w:shd w:val="clear" w:color="auto" w:fill="FFFFFF"/>
            <w:vAlign w:val="center"/>
          </w:tcPr>
          <w:p w14:paraId="036BFD13"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2</w:t>
            </w:r>
          </w:p>
        </w:tc>
        <w:tc>
          <w:tcPr>
            <w:tcW w:w="662" w:type="pct"/>
            <w:shd w:val="clear" w:color="auto" w:fill="FFFFFF"/>
            <w:vAlign w:val="center"/>
          </w:tcPr>
          <w:p w14:paraId="60D863B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2</w:t>
            </w:r>
          </w:p>
        </w:tc>
        <w:tc>
          <w:tcPr>
            <w:tcW w:w="226" w:type="pct"/>
            <w:shd w:val="clear" w:color="auto" w:fill="FFFFFF"/>
            <w:vAlign w:val="center"/>
          </w:tcPr>
          <w:p w14:paraId="68757A6E"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7DE6B4D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Phùng Hưng: (Từ ngã ba giao nhau với đường Hòa Bình đến ngã ba giao nhau với đường Thịnh Lang)</w:t>
            </w:r>
          </w:p>
        </w:tc>
        <w:tc>
          <w:tcPr>
            <w:tcW w:w="299" w:type="pct"/>
            <w:shd w:val="clear" w:color="auto" w:fill="FFFFFF"/>
            <w:vAlign w:val="center"/>
          </w:tcPr>
          <w:p w14:paraId="16B45EA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8.000</w:t>
            </w:r>
          </w:p>
        </w:tc>
        <w:tc>
          <w:tcPr>
            <w:tcW w:w="299" w:type="pct"/>
            <w:shd w:val="clear" w:color="auto" w:fill="FFFFFF"/>
            <w:vAlign w:val="center"/>
          </w:tcPr>
          <w:p w14:paraId="209F9EC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6.700</w:t>
            </w:r>
          </w:p>
        </w:tc>
        <w:tc>
          <w:tcPr>
            <w:tcW w:w="299" w:type="pct"/>
            <w:shd w:val="clear" w:color="auto" w:fill="FFFFFF"/>
            <w:vAlign w:val="center"/>
          </w:tcPr>
          <w:p w14:paraId="269C2DE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5.700</w:t>
            </w:r>
          </w:p>
        </w:tc>
        <w:tc>
          <w:tcPr>
            <w:tcW w:w="299" w:type="pct"/>
            <w:shd w:val="clear" w:color="auto" w:fill="FFFFFF"/>
            <w:vAlign w:val="center"/>
          </w:tcPr>
          <w:p w14:paraId="50992A4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4.100</w:t>
            </w:r>
          </w:p>
        </w:tc>
        <w:tc>
          <w:tcPr>
            <w:tcW w:w="299" w:type="pct"/>
            <w:shd w:val="clear" w:color="auto" w:fill="FFFFFF"/>
            <w:vAlign w:val="center"/>
          </w:tcPr>
          <w:p w14:paraId="1EF75383" w14:textId="77777777" w:rsidR="009B1005" w:rsidRPr="00F1143E" w:rsidRDefault="009B1005" w:rsidP="002F1C8B">
            <w:pPr>
              <w:spacing w:before="120"/>
              <w:jc w:val="right"/>
              <w:rPr>
                <w:rFonts w:ascii="Arial" w:hAnsi="Arial" w:cs="Arial"/>
                <w:sz w:val="20"/>
                <w:szCs w:val="20"/>
              </w:rPr>
            </w:pPr>
          </w:p>
        </w:tc>
      </w:tr>
      <w:tr w:rsidR="00F1143E" w:rsidRPr="00F1143E" w14:paraId="39B4C73F" w14:textId="77777777" w:rsidTr="002F1C8B">
        <w:tc>
          <w:tcPr>
            <w:tcW w:w="210" w:type="pct"/>
            <w:shd w:val="clear" w:color="auto" w:fill="FFFFFF"/>
            <w:vAlign w:val="center"/>
          </w:tcPr>
          <w:p w14:paraId="1BCBBCD8"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3</w:t>
            </w:r>
          </w:p>
        </w:tc>
        <w:tc>
          <w:tcPr>
            <w:tcW w:w="662" w:type="pct"/>
            <w:shd w:val="clear" w:color="auto" w:fill="FFFFFF"/>
            <w:vAlign w:val="center"/>
          </w:tcPr>
          <w:p w14:paraId="7218752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26" w:type="pct"/>
            <w:shd w:val="clear" w:color="auto" w:fill="FFFFFF"/>
            <w:vAlign w:val="center"/>
          </w:tcPr>
          <w:p w14:paraId="2F53F67F"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432433F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Trương Hán Siêu phường Tân Hòa; Đường Trần Quý Cáp</w:t>
            </w:r>
          </w:p>
        </w:tc>
        <w:tc>
          <w:tcPr>
            <w:tcW w:w="299" w:type="pct"/>
            <w:shd w:val="clear" w:color="auto" w:fill="FFFFFF"/>
            <w:vAlign w:val="center"/>
          </w:tcPr>
          <w:p w14:paraId="5EEB402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7.000</w:t>
            </w:r>
          </w:p>
        </w:tc>
        <w:tc>
          <w:tcPr>
            <w:tcW w:w="299" w:type="pct"/>
            <w:shd w:val="clear" w:color="auto" w:fill="FFFFFF"/>
            <w:vAlign w:val="center"/>
          </w:tcPr>
          <w:p w14:paraId="020A2BA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5.600</w:t>
            </w:r>
          </w:p>
        </w:tc>
        <w:tc>
          <w:tcPr>
            <w:tcW w:w="299" w:type="pct"/>
            <w:shd w:val="clear" w:color="auto" w:fill="FFFFFF"/>
            <w:vAlign w:val="center"/>
          </w:tcPr>
          <w:p w14:paraId="5B39AB0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4.600</w:t>
            </w:r>
          </w:p>
        </w:tc>
        <w:tc>
          <w:tcPr>
            <w:tcW w:w="299" w:type="pct"/>
            <w:shd w:val="clear" w:color="auto" w:fill="FFFFFF"/>
            <w:vAlign w:val="center"/>
          </w:tcPr>
          <w:p w14:paraId="4E6384C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2.800</w:t>
            </w:r>
          </w:p>
        </w:tc>
        <w:tc>
          <w:tcPr>
            <w:tcW w:w="299" w:type="pct"/>
            <w:shd w:val="clear" w:color="auto" w:fill="FFFFFF"/>
            <w:vAlign w:val="center"/>
          </w:tcPr>
          <w:p w14:paraId="5AE90D6C" w14:textId="77777777" w:rsidR="009B1005" w:rsidRPr="00F1143E" w:rsidRDefault="009B1005" w:rsidP="002F1C8B">
            <w:pPr>
              <w:spacing w:before="120"/>
              <w:jc w:val="right"/>
              <w:rPr>
                <w:rFonts w:ascii="Arial" w:hAnsi="Arial" w:cs="Arial"/>
                <w:sz w:val="20"/>
                <w:szCs w:val="20"/>
              </w:rPr>
            </w:pPr>
          </w:p>
        </w:tc>
      </w:tr>
      <w:tr w:rsidR="00F1143E" w:rsidRPr="00F1143E" w14:paraId="4098EE1D" w14:textId="77777777" w:rsidTr="002F1C8B">
        <w:tc>
          <w:tcPr>
            <w:tcW w:w="210" w:type="pct"/>
            <w:shd w:val="clear" w:color="auto" w:fill="FFFFFF"/>
            <w:vAlign w:val="center"/>
          </w:tcPr>
          <w:p w14:paraId="674C7BA6"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4</w:t>
            </w:r>
          </w:p>
        </w:tc>
        <w:tc>
          <w:tcPr>
            <w:tcW w:w="662" w:type="pct"/>
            <w:shd w:val="clear" w:color="auto" w:fill="FFFFFF"/>
            <w:vAlign w:val="center"/>
          </w:tcPr>
          <w:p w14:paraId="7C307F3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26" w:type="pct"/>
            <w:shd w:val="clear" w:color="auto" w:fill="FFFFFF"/>
            <w:vAlign w:val="center"/>
          </w:tcPr>
          <w:p w14:paraId="6B8E7BF6"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543671B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Phố Tuệ Tĩnh; Đường Đốc Ngữ</w:t>
            </w:r>
          </w:p>
        </w:tc>
        <w:tc>
          <w:tcPr>
            <w:tcW w:w="299" w:type="pct"/>
            <w:shd w:val="clear" w:color="auto" w:fill="FFFFFF"/>
            <w:vAlign w:val="center"/>
          </w:tcPr>
          <w:p w14:paraId="47B67D1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5.500</w:t>
            </w:r>
          </w:p>
        </w:tc>
        <w:tc>
          <w:tcPr>
            <w:tcW w:w="299" w:type="pct"/>
            <w:shd w:val="clear" w:color="auto" w:fill="FFFFFF"/>
            <w:vAlign w:val="center"/>
          </w:tcPr>
          <w:p w14:paraId="3EE9808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4.000</w:t>
            </w:r>
          </w:p>
        </w:tc>
        <w:tc>
          <w:tcPr>
            <w:tcW w:w="299" w:type="pct"/>
            <w:shd w:val="clear" w:color="auto" w:fill="FFFFFF"/>
            <w:vAlign w:val="center"/>
          </w:tcPr>
          <w:p w14:paraId="1EF44BC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3.600</w:t>
            </w:r>
          </w:p>
        </w:tc>
        <w:tc>
          <w:tcPr>
            <w:tcW w:w="299" w:type="pct"/>
            <w:shd w:val="clear" w:color="auto" w:fill="FFFFFF"/>
            <w:vAlign w:val="center"/>
          </w:tcPr>
          <w:p w14:paraId="1D0AF1F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2.500</w:t>
            </w:r>
          </w:p>
        </w:tc>
        <w:tc>
          <w:tcPr>
            <w:tcW w:w="299" w:type="pct"/>
            <w:shd w:val="clear" w:color="auto" w:fill="FFFFFF"/>
            <w:vAlign w:val="center"/>
          </w:tcPr>
          <w:p w14:paraId="47F29708" w14:textId="77777777" w:rsidR="009B1005" w:rsidRPr="00F1143E" w:rsidRDefault="009B1005" w:rsidP="002F1C8B">
            <w:pPr>
              <w:spacing w:before="120"/>
              <w:jc w:val="right"/>
              <w:rPr>
                <w:rFonts w:ascii="Arial" w:hAnsi="Arial" w:cs="Arial"/>
                <w:sz w:val="20"/>
                <w:szCs w:val="20"/>
              </w:rPr>
            </w:pPr>
          </w:p>
        </w:tc>
      </w:tr>
      <w:tr w:rsidR="00F1143E" w:rsidRPr="00F1143E" w14:paraId="643A2F21" w14:textId="77777777" w:rsidTr="002F1C8B">
        <w:tc>
          <w:tcPr>
            <w:tcW w:w="210" w:type="pct"/>
            <w:shd w:val="clear" w:color="auto" w:fill="FFFFFF"/>
            <w:vAlign w:val="center"/>
          </w:tcPr>
          <w:p w14:paraId="45F3B111"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5</w:t>
            </w:r>
          </w:p>
        </w:tc>
        <w:tc>
          <w:tcPr>
            <w:tcW w:w="662" w:type="pct"/>
            <w:shd w:val="clear" w:color="auto" w:fill="FFFFFF"/>
            <w:vAlign w:val="center"/>
          </w:tcPr>
          <w:p w14:paraId="30DCAD8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5</w:t>
            </w:r>
          </w:p>
        </w:tc>
        <w:tc>
          <w:tcPr>
            <w:tcW w:w="226" w:type="pct"/>
            <w:shd w:val="clear" w:color="auto" w:fill="FFFFFF"/>
            <w:vAlign w:val="center"/>
          </w:tcPr>
          <w:p w14:paraId="1CFA9B91"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552EDCF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đường Hòa Bình (từ ngã ba giao nhau với đường Phùng Hưng đến điểm giao nhau với đường Trần Quý Cáp; Đường Đoàn Thị Điểm; Phố La Văn Cầu; Khu dân cư dự án Sông Đà 12</w:t>
            </w:r>
          </w:p>
        </w:tc>
        <w:tc>
          <w:tcPr>
            <w:tcW w:w="299" w:type="pct"/>
            <w:shd w:val="clear" w:color="auto" w:fill="FFFFFF"/>
            <w:vAlign w:val="center"/>
          </w:tcPr>
          <w:p w14:paraId="01E0FBE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3.500</w:t>
            </w:r>
          </w:p>
        </w:tc>
        <w:tc>
          <w:tcPr>
            <w:tcW w:w="299" w:type="pct"/>
            <w:shd w:val="clear" w:color="auto" w:fill="FFFFFF"/>
            <w:vAlign w:val="center"/>
          </w:tcPr>
          <w:p w14:paraId="2F2BA70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2.900</w:t>
            </w:r>
          </w:p>
        </w:tc>
        <w:tc>
          <w:tcPr>
            <w:tcW w:w="299" w:type="pct"/>
            <w:shd w:val="clear" w:color="auto" w:fill="FFFFFF"/>
            <w:vAlign w:val="center"/>
          </w:tcPr>
          <w:p w14:paraId="38B38B8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2.300</w:t>
            </w:r>
          </w:p>
        </w:tc>
        <w:tc>
          <w:tcPr>
            <w:tcW w:w="299" w:type="pct"/>
            <w:shd w:val="clear" w:color="auto" w:fill="FFFFFF"/>
            <w:vAlign w:val="center"/>
          </w:tcPr>
          <w:p w14:paraId="5AFD0F5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1.500</w:t>
            </w:r>
          </w:p>
        </w:tc>
        <w:tc>
          <w:tcPr>
            <w:tcW w:w="299" w:type="pct"/>
            <w:shd w:val="clear" w:color="auto" w:fill="FFFFFF"/>
            <w:vAlign w:val="center"/>
          </w:tcPr>
          <w:p w14:paraId="394341A5" w14:textId="77777777" w:rsidR="009B1005" w:rsidRPr="00F1143E" w:rsidRDefault="009B1005" w:rsidP="002F1C8B">
            <w:pPr>
              <w:spacing w:before="120"/>
              <w:jc w:val="right"/>
              <w:rPr>
                <w:rFonts w:ascii="Arial" w:hAnsi="Arial" w:cs="Arial"/>
                <w:sz w:val="20"/>
                <w:szCs w:val="20"/>
              </w:rPr>
            </w:pPr>
          </w:p>
        </w:tc>
      </w:tr>
      <w:tr w:rsidR="00F1143E" w:rsidRPr="00F1143E" w14:paraId="45258A3C" w14:textId="77777777" w:rsidTr="002F1C8B">
        <w:tc>
          <w:tcPr>
            <w:tcW w:w="210" w:type="pct"/>
            <w:shd w:val="clear" w:color="auto" w:fill="FFFFFF"/>
            <w:vAlign w:val="center"/>
          </w:tcPr>
          <w:p w14:paraId="272EFD2D"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6</w:t>
            </w:r>
          </w:p>
        </w:tc>
        <w:tc>
          <w:tcPr>
            <w:tcW w:w="662" w:type="pct"/>
            <w:shd w:val="clear" w:color="auto" w:fill="FFFFFF"/>
            <w:vAlign w:val="center"/>
          </w:tcPr>
          <w:p w14:paraId="50B3684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6</w:t>
            </w:r>
          </w:p>
        </w:tc>
        <w:tc>
          <w:tcPr>
            <w:tcW w:w="226" w:type="pct"/>
            <w:shd w:val="clear" w:color="auto" w:fill="FFFFFF"/>
            <w:vAlign w:val="center"/>
          </w:tcPr>
          <w:p w14:paraId="0DB58B0D"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08A417D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vào Bệnh viện TP; Đường xưởng cưa cũ (từ điểm giao nhau với đường Trần Quý Cáp đến đường Trương Hán Siêu ); QL 70B (từ ngã tư giao nhau đường Hòa Bình đến hết bến xe Bình An)</w:t>
            </w:r>
          </w:p>
        </w:tc>
        <w:tc>
          <w:tcPr>
            <w:tcW w:w="299" w:type="pct"/>
            <w:shd w:val="clear" w:color="auto" w:fill="FFFFFF"/>
            <w:vAlign w:val="center"/>
          </w:tcPr>
          <w:p w14:paraId="1A343E3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2.500</w:t>
            </w:r>
          </w:p>
        </w:tc>
        <w:tc>
          <w:tcPr>
            <w:tcW w:w="299" w:type="pct"/>
            <w:shd w:val="clear" w:color="auto" w:fill="FFFFFF"/>
            <w:vAlign w:val="center"/>
          </w:tcPr>
          <w:p w14:paraId="6143C86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w:t>
            </w:r>
          </w:p>
        </w:tc>
        <w:tc>
          <w:tcPr>
            <w:tcW w:w="299" w:type="pct"/>
            <w:shd w:val="clear" w:color="auto" w:fill="FFFFFF"/>
            <w:vAlign w:val="center"/>
          </w:tcPr>
          <w:p w14:paraId="006B098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1.700</w:t>
            </w:r>
          </w:p>
        </w:tc>
        <w:tc>
          <w:tcPr>
            <w:tcW w:w="299" w:type="pct"/>
            <w:shd w:val="clear" w:color="auto" w:fill="FFFFFF"/>
            <w:vAlign w:val="center"/>
          </w:tcPr>
          <w:p w14:paraId="255872A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1.000</w:t>
            </w:r>
          </w:p>
        </w:tc>
        <w:tc>
          <w:tcPr>
            <w:tcW w:w="299" w:type="pct"/>
            <w:shd w:val="clear" w:color="auto" w:fill="FFFFFF"/>
            <w:vAlign w:val="center"/>
          </w:tcPr>
          <w:p w14:paraId="4D3353E0" w14:textId="77777777" w:rsidR="009B1005" w:rsidRPr="00F1143E" w:rsidRDefault="009B1005" w:rsidP="002F1C8B">
            <w:pPr>
              <w:spacing w:before="120"/>
              <w:jc w:val="right"/>
              <w:rPr>
                <w:rFonts w:ascii="Arial" w:hAnsi="Arial" w:cs="Arial"/>
                <w:sz w:val="20"/>
                <w:szCs w:val="20"/>
              </w:rPr>
            </w:pPr>
          </w:p>
        </w:tc>
      </w:tr>
      <w:tr w:rsidR="00F1143E" w:rsidRPr="00F1143E" w14:paraId="078FD77C" w14:textId="77777777" w:rsidTr="002F1C8B">
        <w:tc>
          <w:tcPr>
            <w:tcW w:w="210" w:type="pct"/>
            <w:shd w:val="clear" w:color="auto" w:fill="FFFFFF"/>
            <w:vAlign w:val="center"/>
          </w:tcPr>
          <w:p w14:paraId="4C34F776"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7</w:t>
            </w:r>
          </w:p>
        </w:tc>
        <w:tc>
          <w:tcPr>
            <w:tcW w:w="662" w:type="pct"/>
            <w:shd w:val="clear" w:color="auto" w:fill="FFFFFF"/>
            <w:vAlign w:val="center"/>
          </w:tcPr>
          <w:p w14:paraId="270657A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7</w:t>
            </w:r>
          </w:p>
        </w:tc>
        <w:tc>
          <w:tcPr>
            <w:tcW w:w="226" w:type="pct"/>
            <w:shd w:val="clear" w:color="auto" w:fill="FFFFFF"/>
            <w:vAlign w:val="center"/>
          </w:tcPr>
          <w:p w14:paraId="395CE607"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3BF15DE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tỉnh 433; Các trục đường có độ rộng trên 6m thuộc tổ 6, 7, 8; Các đường phố còn lại có độ rộng trên 4m của các tổ 1, 2, 3, 4, 5; Đường Phạm Ngũ Lão; Đường Lý Thái Tổ</w:t>
            </w:r>
          </w:p>
        </w:tc>
        <w:tc>
          <w:tcPr>
            <w:tcW w:w="299" w:type="pct"/>
            <w:shd w:val="clear" w:color="auto" w:fill="FFFFFF"/>
            <w:vAlign w:val="center"/>
          </w:tcPr>
          <w:p w14:paraId="35AC4C1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w:t>
            </w:r>
          </w:p>
        </w:tc>
        <w:tc>
          <w:tcPr>
            <w:tcW w:w="299" w:type="pct"/>
            <w:shd w:val="clear" w:color="auto" w:fill="FFFFFF"/>
            <w:vAlign w:val="center"/>
          </w:tcPr>
          <w:p w14:paraId="2DEF309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1.600</w:t>
            </w:r>
          </w:p>
        </w:tc>
        <w:tc>
          <w:tcPr>
            <w:tcW w:w="299" w:type="pct"/>
            <w:shd w:val="clear" w:color="auto" w:fill="FFFFFF"/>
            <w:vAlign w:val="center"/>
          </w:tcPr>
          <w:p w14:paraId="4C2914A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1.300</w:t>
            </w:r>
          </w:p>
        </w:tc>
        <w:tc>
          <w:tcPr>
            <w:tcW w:w="299" w:type="pct"/>
            <w:shd w:val="clear" w:color="auto" w:fill="FFFFFF"/>
            <w:vAlign w:val="center"/>
          </w:tcPr>
          <w:p w14:paraId="5F0B5E0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w:t>
            </w:r>
          </w:p>
        </w:tc>
        <w:tc>
          <w:tcPr>
            <w:tcW w:w="299" w:type="pct"/>
            <w:shd w:val="clear" w:color="auto" w:fill="FFFFFF"/>
            <w:vAlign w:val="center"/>
          </w:tcPr>
          <w:p w14:paraId="522243CC" w14:textId="77777777" w:rsidR="009B1005" w:rsidRPr="00F1143E" w:rsidRDefault="009B1005" w:rsidP="002F1C8B">
            <w:pPr>
              <w:spacing w:before="120"/>
              <w:jc w:val="right"/>
              <w:rPr>
                <w:rFonts w:ascii="Arial" w:hAnsi="Arial" w:cs="Arial"/>
                <w:sz w:val="20"/>
                <w:szCs w:val="20"/>
              </w:rPr>
            </w:pPr>
          </w:p>
        </w:tc>
      </w:tr>
      <w:tr w:rsidR="00F1143E" w:rsidRPr="00F1143E" w14:paraId="56E42D30" w14:textId="77777777" w:rsidTr="002F1C8B">
        <w:tc>
          <w:tcPr>
            <w:tcW w:w="210" w:type="pct"/>
            <w:shd w:val="clear" w:color="auto" w:fill="FFFFFF"/>
            <w:vAlign w:val="center"/>
          </w:tcPr>
          <w:p w14:paraId="344A5284"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8</w:t>
            </w:r>
          </w:p>
        </w:tc>
        <w:tc>
          <w:tcPr>
            <w:tcW w:w="662" w:type="pct"/>
            <w:shd w:val="clear" w:color="auto" w:fill="FFFFFF"/>
            <w:vAlign w:val="center"/>
          </w:tcPr>
          <w:p w14:paraId="224C5AB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8</w:t>
            </w:r>
          </w:p>
        </w:tc>
        <w:tc>
          <w:tcPr>
            <w:tcW w:w="226" w:type="pct"/>
            <w:shd w:val="clear" w:color="auto" w:fill="FFFFFF"/>
            <w:vAlign w:val="center"/>
          </w:tcPr>
          <w:p w14:paraId="6640B9E7"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5C28BF3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Triệu Phúc Lịch (Tổ 6, 7)</w:t>
            </w:r>
          </w:p>
        </w:tc>
        <w:tc>
          <w:tcPr>
            <w:tcW w:w="299" w:type="pct"/>
            <w:shd w:val="clear" w:color="auto" w:fill="FFFFFF"/>
            <w:vAlign w:val="center"/>
          </w:tcPr>
          <w:p w14:paraId="223B805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1.800</w:t>
            </w:r>
          </w:p>
        </w:tc>
        <w:tc>
          <w:tcPr>
            <w:tcW w:w="299" w:type="pct"/>
            <w:shd w:val="clear" w:color="auto" w:fill="FFFFFF"/>
            <w:vAlign w:val="center"/>
          </w:tcPr>
          <w:p w14:paraId="5FB72C4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1.400</w:t>
            </w:r>
          </w:p>
        </w:tc>
        <w:tc>
          <w:tcPr>
            <w:tcW w:w="299" w:type="pct"/>
            <w:shd w:val="clear" w:color="auto" w:fill="FFFFFF"/>
            <w:vAlign w:val="center"/>
          </w:tcPr>
          <w:p w14:paraId="112B3D4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1.100</w:t>
            </w:r>
          </w:p>
        </w:tc>
        <w:tc>
          <w:tcPr>
            <w:tcW w:w="299" w:type="pct"/>
            <w:shd w:val="clear" w:color="auto" w:fill="FFFFFF"/>
            <w:vAlign w:val="center"/>
          </w:tcPr>
          <w:p w14:paraId="42DA5BD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700</w:t>
            </w:r>
          </w:p>
        </w:tc>
        <w:tc>
          <w:tcPr>
            <w:tcW w:w="299" w:type="pct"/>
            <w:shd w:val="clear" w:color="auto" w:fill="FFFFFF"/>
            <w:vAlign w:val="center"/>
          </w:tcPr>
          <w:p w14:paraId="4E02A797" w14:textId="77777777" w:rsidR="009B1005" w:rsidRPr="00F1143E" w:rsidRDefault="009B1005" w:rsidP="002F1C8B">
            <w:pPr>
              <w:spacing w:before="120"/>
              <w:jc w:val="right"/>
              <w:rPr>
                <w:rFonts w:ascii="Arial" w:hAnsi="Arial" w:cs="Arial"/>
                <w:sz w:val="20"/>
                <w:szCs w:val="20"/>
              </w:rPr>
            </w:pPr>
          </w:p>
        </w:tc>
      </w:tr>
      <w:tr w:rsidR="00F1143E" w:rsidRPr="00F1143E" w14:paraId="4EC21E83" w14:textId="77777777" w:rsidTr="002F1C8B">
        <w:tc>
          <w:tcPr>
            <w:tcW w:w="210" w:type="pct"/>
            <w:shd w:val="clear" w:color="auto" w:fill="FFFFFF"/>
            <w:vAlign w:val="center"/>
          </w:tcPr>
          <w:p w14:paraId="0AA66268"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9</w:t>
            </w:r>
          </w:p>
        </w:tc>
        <w:tc>
          <w:tcPr>
            <w:tcW w:w="662" w:type="pct"/>
            <w:shd w:val="clear" w:color="auto" w:fill="FFFFFF"/>
            <w:vAlign w:val="center"/>
          </w:tcPr>
          <w:p w14:paraId="2C19ECB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9</w:t>
            </w:r>
          </w:p>
        </w:tc>
        <w:tc>
          <w:tcPr>
            <w:tcW w:w="226" w:type="pct"/>
            <w:shd w:val="clear" w:color="auto" w:fill="FFFFFF"/>
            <w:vAlign w:val="center"/>
          </w:tcPr>
          <w:p w14:paraId="799A5C5A"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31D5D3E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trục chính tổ 8; Quốc lộ 70B (từ điểm đường rẽ vào Động tiên phi đến cầu Thia giáp Yên mông); Các trục đường ngõ có độ rộng từ 2,5m đến 4m thuộc các tổ 1, 2, 3, 4, 5</w:t>
            </w:r>
          </w:p>
        </w:tc>
        <w:tc>
          <w:tcPr>
            <w:tcW w:w="299" w:type="pct"/>
            <w:shd w:val="clear" w:color="auto" w:fill="FFFFFF"/>
            <w:vAlign w:val="center"/>
          </w:tcPr>
          <w:p w14:paraId="732FB58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1.500</w:t>
            </w:r>
          </w:p>
        </w:tc>
        <w:tc>
          <w:tcPr>
            <w:tcW w:w="299" w:type="pct"/>
            <w:shd w:val="clear" w:color="auto" w:fill="FFFFFF"/>
            <w:vAlign w:val="center"/>
          </w:tcPr>
          <w:p w14:paraId="085345F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1.200</w:t>
            </w:r>
          </w:p>
        </w:tc>
        <w:tc>
          <w:tcPr>
            <w:tcW w:w="299" w:type="pct"/>
            <w:shd w:val="clear" w:color="auto" w:fill="FFFFFF"/>
            <w:vAlign w:val="center"/>
          </w:tcPr>
          <w:p w14:paraId="7DAF295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1.000</w:t>
            </w:r>
          </w:p>
        </w:tc>
        <w:tc>
          <w:tcPr>
            <w:tcW w:w="299" w:type="pct"/>
            <w:shd w:val="clear" w:color="auto" w:fill="FFFFFF"/>
            <w:vAlign w:val="center"/>
          </w:tcPr>
          <w:p w14:paraId="43D27D1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600</w:t>
            </w:r>
          </w:p>
        </w:tc>
        <w:tc>
          <w:tcPr>
            <w:tcW w:w="299" w:type="pct"/>
            <w:shd w:val="clear" w:color="auto" w:fill="FFFFFF"/>
            <w:vAlign w:val="center"/>
          </w:tcPr>
          <w:p w14:paraId="7D15F76D" w14:textId="77777777" w:rsidR="009B1005" w:rsidRPr="00F1143E" w:rsidRDefault="009B1005" w:rsidP="002F1C8B">
            <w:pPr>
              <w:spacing w:before="120"/>
              <w:jc w:val="right"/>
              <w:rPr>
                <w:rFonts w:ascii="Arial" w:hAnsi="Arial" w:cs="Arial"/>
                <w:sz w:val="20"/>
                <w:szCs w:val="20"/>
              </w:rPr>
            </w:pPr>
          </w:p>
        </w:tc>
      </w:tr>
      <w:tr w:rsidR="00F1143E" w:rsidRPr="00F1143E" w14:paraId="38F3D65D" w14:textId="77777777" w:rsidTr="002F1C8B">
        <w:tc>
          <w:tcPr>
            <w:tcW w:w="210" w:type="pct"/>
            <w:shd w:val="clear" w:color="auto" w:fill="FFFFFF"/>
            <w:vAlign w:val="center"/>
          </w:tcPr>
          <w:p w14:paraId="081962A2"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10</w:t>
            </w:r>
          </w:p>
        </w:tc>
        <w:tc>
          <w:tcPr>
            <w:tcW w:w="662" w:type="pct"/>
            <w:shd w:val="clear" w:color="auto" w:fill="FFFFFF"/>
            <w:vAlign w:val="center"/>
          </w:tcPr>
          <w:p w14:paraId="50E9889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10</w:t>
            </w:r>
          </w:p>
        </w:tc>
        <w:tc>
          <w:tcPr>
            <w:tcW w:w="226" w:type="pct"/>
            <w:shd w:val="clear" w:color="auto" w:fill="FFFFFF"/>
            <w:vAlign w:val="center"/>
          </w:tcPr>
          <w:p w14:paraId="2A28E07E"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7D3915F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đường phố còn lại có độ rộng từ 1,5m đến dưới 2,5m thuộc tổ 1, 2, 3, 4, 5</w:t>
            </w:r>
          </w:p>
        </w:tc>
        <w:tc>
          <w:tcPr>
            <w:tcW w:w="299" w:type="pct"/>
            <w:shd w:val="clear" w:color="auto" w:fill="FFFFFF"/>
            <w:vAlign w:val="center"/>
          </w:tcPr>
          <w:p w14:paraId="120D916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1.200</w:t>
            </w:r>
          </w:p>
        </w:tc>
        <w:tc>
          <w:tcPr>
            <w:tcW w:w="299" w:type="pct"/>
            <w:shd w:val="clear" w:color="auto" w:fill="FFFFFF"/>
            <w:vAlign w:val="center"/>
          </w:tcPr>
          <w:p w14:paraId="2D901E6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w:t>
            </w:r>
          </w:p>
        </w:tc>
        <w:tc>
          <w:tcPr>
            <w:tcW w:w="299" w:type="pct"/>
            <w:shd w:val="clear" w:color="auto" w:fill="FFFFFF"/>
            <w:vAlign w:val="center"/>
          </w:tcPr>
          <w:p w14:paraId="0CEBCE5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700</w:t>
            </w:r>
          </w:p>
        </w:tc>
        <w:tc>
          <w:tcPr>
            <w:tcW w:w="299" w:type="pct"/>
            <w:shd w:val="clear" w:color="auto" w:fill="FFFFFF"/>
            <w:vAlign w:val="center"/>
          </w:tcPr>
          <w:p w14:paraId="4D57561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500</w:t>
            </w:r>
          </w:p>
        </w:tc>
        <w:tc>
          <w:tcPr>
            <w:tcW w:w="299" w:type="pct"/>
            <w:shd w:val="clear" w:color="auto" w:fill="FFFFFF"/>
            <w:vAlign w:val="center"/>
          </w:tcPr>
          <w:p w14:paraId="2A8E8793" w14:textId="77777777" w:rsidR="009B1005" w:rsidRPr="00F1143E" w:rsidRDefault="009B1005" w:rsidP="002F1C8B">
            <w:pPr>
              <w:spacing w:before="120"/>
              <w:jc w:val="right"/>
              <w:rPr>
                <w:rFonts w:ascii="Arial" w:hAnsi="Arial" w:cs="Arial"/>
                <w:sz w:val="20"/>
                <w:szCs w:val="20"/>
              </w:rPr>
            </w:pPr>
          </w:p>
        </w:tc>
      </w:tr>
      <w:tr w:rsidR="00F1143E" w:rsidRPr="00F1143E" w14:paraId="6D3C3165" w14:textId="77777777" w:rsidTr="002F1C8B">
        <w:tc>
          <w:tcPr>
            <w:tcW w:w="210" w:type="pct"/>
            <w:shd w:val="clear" w:color="auto" w:fill="FFFFFF"/>
            <w:vAlign w:val="center"/>
          </w:tcPr>
          <w:p w14:paraId="7D737DF4"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11</w:t>
            </w:r>
          </w:p>
        </w:tc>
        <w:tc>
          <w:tcPr>
            <w:tcW w:w="662" w:type="pct"/>
            <w:shd w:val="clear" w:color="auto" w:fill="FFFFFF"/>
            <w:vAlign w:val="center"/>
          </w:tcPr>
          <w:p w14:paraId="52B4077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11</w:t>
            </w:r>
          </w:p>
        </w:tc>
        <w:tc>
          <w:tcPr>
            <w:tcW w:w="226" w:type="pct"/>
            <w:shd w:val="clear" w:color="auto" w:fill="FFFFFF"/>
            <w:vAlign w:val="center"/>
          </w:tcPr>
          <w:p w14:paraId="5F8FCDAD"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2AD2577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có mặt cắt đường rộng từ 4m trở lên thuộc tổ 6, 7, 8</w:t>
            </w:r>
          </w:p>
        </w:tc>
        <w:tc>
          <w:tcPr>
            <w:tcW w:w="299" w:type="pct"/>
            <w:shd w:val="clear" w:color="auto" w:fill="FFFFFF"/>
            <w:vAlign w:val="center"/>
          </w:tcPr>
          <w:p w14:paraId="62714B9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w:t>
            </w:r>
          </w:p>
        </w:tc>
        <w:tc>
          <w:tcPr>
            <w:tcW w:w="299" w:type="pct"/>
            <w:shd w:val="clear" w:color="auto" w:fill="FFFFFF"/>
            <w:vAlign w:val="center"/>
          </w:tcPr>
          <w:p w14:paraId="2F6E9D6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600</w:t>
            </w:r>
          </w:p>
        </w:tc>
        <w:tc>
          <w:tcPr>
            <w:tcW w:w="299" w:type="pct"/>
            <w:shd w:val="clear" w:color="auto" w:fill="FFFFFF"/>
            <w:vAlign w:val="center"/>
          </w:tcPr>
          <w:p w14:paraId="41994A5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500</w:t>
            </w:r>
          </w:p>
        </w:tc>
        <w:tc>
          <w:tcPr>
            <w:tcW w:w="299" w:type="pct"/>
            <w:shd w:val="clear" w:color="auto" w:fill="FFFFFF"/>
            <w:vAlign w:val="center"/>
          </w:tcPr>
          <w:p w14:paraId="30C4CD5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450</w:t>
            </w:r>
          </w:p>
        </w:tc>
        <w:tc>
          <w:tcPr>
            <w:tcW w:w="299" w:type="pct"/>
            <w:shd w:val="clear" w:color="auto" w:fill="FFFFFF"/>
            <w:vAlign w:val="center"/>
          </w:tcPr>
          <w:p w14:paraId="0907044A" w14:textId="77777777" w:rsidR="009B1005" w:rsidRPr="00F1143E" w:rsidRDefault="009B1005" w:rsidP="002F1C8B">
            <w:pPr>
              <w:spacing w:before="120"/>
              <w:jc w:val="right"/>
              <w:rPr>
                <w:rFonts w:ascii="Arial" w:hAnsi="Arial" w:cs="Arial"/>
                <w:sz w:val="20"/>
                <w:szCs w:val="20"/>
              </w:rPr>
            </w:pPr>
          </w:p>
        </w:tc>
      </w:tr>
      <w:tr w:rsidR="00F1143E" w:rsidRPr="00F1143E" w14:paraId="3ED3F24E" w14:textId="77777777" w:rsidTr="002F1C8B">
        <w:tc>
          <w:tcPr>
            <w:tcW w:w="210" w:type="pct"/>
            <w:shd w:val="clear" w:color="auto" w:fill="FFFFFF"/>
            <w:vAlign w:val="center"/>
          </w:tcPr>
          <w:p w14:paraId="393FD778"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12</w:t>
            </w:r>
          </w:p>
        </w:tc>
        <w:tc>
          <w:tcPr>
            <w:tcW w:w="662" w:type="pct"/>
            <w:shd w:val="clear" w:color="auto" w:fill="FFFFFF"/>
            <w:vAlign w:val="center"/>
          </w:tcPr>
          <w:p w14:paraId="6139E01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12</w:t>
            </w:r>
          </w:p>
        </w:tc>
        <w:tc>
          <w:tcPr>
            <w:tcW w:w="226" w:type="pct"/>
            <w:shd w:val="clear" w:color="auto" w:fill="FFFFFF"/>
            <w:vAlign w:val="center"/>
          </w:tcPr>
          <w:p w14:paraId="04570031"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18AF1AD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quy hoạch khu tập thể dân tộc nội trú; Đường tổ 9 có mặt cắt đường rộng 5m; Các đường có độ rộng từ 1,5m đến dưới 4,0m thuộc các tổ 6, 7, 8; Các trục đường ngõ có độ rộng dưới 1,5m của các tổ 1, 2, 3, 4, 5</w:t>
            </w:r>
          </w:p>
        </w:tc>
        <w:tc>
          <w:tcPr>
            <w:tcW w:w="299" w:type="pct"/>
            <w:shd w:val="clear" w:color="auto" w:fill="FFFFFF"/>
            <w:vAlign w:val="center"/>
          </w:tcPr>
          <w:p w14:paraId="10A6599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600</w:t>
            </w:r>
          </w:p>
        </w:tc>
        <w:tc>
          <w:tcPr>
            <w:tcW w:w="299" w:type="pct"/>
            <w:shd w:val="clear" w:color="auto" w:fill="FFFFFF"/>
            <w:vAlign w:val="center"/>
          </w:tcPr>
          <w:p w14:paraId="58C6DBE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500</w:t>
            </w:r>
          </w:p>
        </w:tc>
        <w:tc>
          <w:tcPr>
            <w:tcW w:w="299" w:type="pct"/>
            <w:shd w:val="clear" w:color="auto" w:fill="FFFFFF"/>
            <w:vAlign w:val="center"/>
          </w:tcPr>
          <w:p w14:paraId="5FEE162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450</w:t>
            </w:r>
          </w:p>
        </w:tc>
        <w:tc>
          <w:tcPr>
            <w:tcW w:w="299" w:type="pct"/>
            <w:shd w:val="clear" w:color="auto" w:fill="FFFFFF"/>
            <w:vAlign w:val="center"/>
          </w:tcPr>
          <w:p w14:paraId="4BD5116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w:t>
            </w:r>
          </w:p>
        </w:tc>
        <w:tc>
          <w:tcPr>
            <w:tcW w:w="299" w:type="pct"/>
            <w:shd w:val="clear" w:color="auto" w:fill="FFFFFF"/>
            <w:vAlign w:val="center"/>
          </w:tcPr>
          <w:p w14:paraId="4809E646" w14:textId="77777777" w:rsidR="009B1005" w:rsidRPr="00F1143E" w:rsidRDefault="009B1005" w:rsidP="002F1C8B">
            <w:pPr>
              <w:spacing w:before="120"/>
              <w:jc w:val="right"/>
              <w:rPr>
                <w:rFonts w:ascii="Arial" w:hAnsi="Arial" w:cs="Arial"/>
                <w:sz w:val="20"/>
                <w:szCs w:val="20"/>
              </w:rPr>
            </w:pPr>
          </w:p>
        </w:tc>
      </w:tr>
      <w:tr w:rsidR="00F1143E" w:rsidRPr="00F1143E" w14:paraId="60768140" w14:textId="77777777" w:rsidTr="002F1C8B">
        <w:tc>
          <w:tcPr>
            <w:tcW w:w="210" w:type="pct"/>
            <w:shd w:val="clear" w:color="auto" w:fill="FFFFFF"/>
            <w:vAlign w:val="center"/>
          </w:tcPr>
          <w:p w14:paraId="6403833C"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6</w:t>
            </w:r>
          </w:p>
        </w:tc>
        <w:tc>
          <w:tcPr>
            <w:tcW w:w="662" w:type="pct"/>
            <w:shd w:val="clear" w:color="auto" w:fill="FFFFFF"/>
            <w:vAlign w:val="center"/>
          </w:tcPr>
          <w:p w14:paraId="75CE7A06"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Phường Hữu Nghị</w:t>
            </w:r>
          </w:p>
        </w:tc>
        <w:tc>
          <w:tcPr>
            <w:tcW w:w="226" w:type="pct"/>
            <w:shd w:val="clear" w:color="auto" w:fill="FFFFFF"/>
            <w:vAlign w:val="center"/>
          </w:tcPr>
          <w:p w14:paraId="0D2C213C"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7103A162" w14:textId="77777777" w:rsidR="009B1005" w:rsidRPr="00F1143E" w:rsidRDefault="009B1005" w:rsidP="002F1C8B">
            <w:pPr>
              <w:spacing w:before="120"/>
              <w:rPr>
                <w:rFonts w:ascii="Arial" w:hAnsi="Arial" w:cs="Arial"/>
                <w:sz w:val="20"/>
                <w:szCs w:val="20"/>
              </w:rPr>
            </w:pPr>
          </w:p>
        </w:tc>
        <w:tc>
          <w:tcPr>
            <w:tcW w:w="299" w:type="pct"/>
            <w:shd w:val="clear" w:color="auto" w:fill="FFFFFF"/>
            <w:vAlign w:val="center"/>
          </w:tcPr>
          <w:p w14:paraId="33531B59"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164CEACB"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1FD82FD6"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43AFE029"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4D37604E" w14:textId="77777777" w:rsidR="009B1005" w:rsidRPr="00F1143E" w:rsidRDefault="009B1005" w:rsidP="002F1C8B">
            <w:pPr>
              <w:spacing w:before="120"/>
              <w:jc w:val="right"/>
              <w:rPr>
                <w:rFonts w:ascii="Arial" w:hAnsi="Arial" w:cs="Arial"/>
                <w:sz w:val="20"/>
                <w:szCs w:val="20"/>
              </w:rPr>
            </w:pPr>
          </w:p>
        </w:tc>
      </w:tr>
      <w:tr w:rsidR="00F1143E" w:rsidRPr="00F1143E" w14:paraId="337CA430" w14:textId="77777777" w:rsidTr="002F1C8B">
        <w:tc>
          <w:tcPr>
            <w:tcW w:w="210" w:type="pct"/>
            <w:shd w:val="clear" w:color="auto" w:fill="FFFFFF"/>
            <w:vAlign w:val="center"/>
          </w:tcPr>
          <w:p w14:paraId="3D496A30"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w:t>
            </w:r>
          </w:p>
        </w:tc>
        <w:tc>
          <w:tcPr>
            <w:tcW w:w="662" w:type="pct"/>
            <w:shd w:val="clear" w:color="auto" w:fill="FFFFFF"/>
            <w:vAlign w:val="center"/>
          </w:tcPr>
          <w:p w14:paraId="447B898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26" w:type="pct"/>
            <w:shd w:val="clear" w:color="auto" w:fill="FFFFFF"/>
            <w:vAlign w:val="center"/>
          </w:tcPr>
          <w:p w14:paraId="5257F4EE"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135C361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Hoàng Văn Thụ</w:t>
            </w:r>
          </w:p>
        </w:tc>
        <w:tc>
          <w:tcPr>
            <w:tcW w:w="299" w:type="pct"/>
            <w:shd w:val="clear" w:color="auto" w:fill="FFFFFF"/>
            <w:vAlign w:val="center"/>
          </w:tcPr>
          <w:p w14:paraId="5393CBD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15.000</w:t>
            </w:r>
          </w:p>
        </w:tc>
        <w:tc>
          <w:tcPr>
            <w:tcW w:w="299" w:type="pct"/>
            <w:shd w:val="clear" w:color="auto" w:fill="FFFFFF"/>
            <w:vAlign w:val="center"/>
          </w:tcPr>
          <w:p w14:paraId="6800263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12.500</w:t>
            </w:r>
          </w:p>
        </w:tc>
        <w:tc>
          <w:tcPr>
            <w:tcW w:w="299" w:type="pct"/>
            <w:shd w:val="clear" w:color="auto" w:fill="FFFFFF"/>
            <w:vAlign w:val="center"/>
          </w:tcPr>
          <w:p w14:paraId="68C6D26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10.600</w:t>
            </w:r>
          </w:p>
        </w:tc>
        <w:tc>
          <w:tcPr>
            <w:tcW w:w="299" w:type="pct"/>
            <w:shd w:val="clear" w:color="auto" w:fill="FFFFFF"/>
            <w:vAlign w:val="center"/>
          </w:tcPr>
          <w:p w14:paraId="2E82FC7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7.600</w:t>
            </w:r>
          </w:p>
        </w:tc>
        <w:tc>
          <w:tcPr>
            <w:tcW w:w="299" w:type="pct"/>
            <w:shd w:val="clear" w:color="auto" w:fill="FFFFFF"/>
            <w:vAlign w:val="center"/>
          </w:tcPr>
          <w:p w14:paraId="721BE712" w14:textId="77777777" w:rsidR="009B1005" w:rsidRPr="00F1143E" w:rsidRDefault="009B1005" w:rsidP="002F1C8B">
            <w:pPr>
              <w:spacing w:before="120"/>
              <w:jc w:val="right"/>
              <w:rPr>
                <w:rFonts w:ascii="Arial" w:hAnsi="Arial" w:cs="Arial"/>
                <w:sz w:val="20"/>
                <w:szCs w:val="20"/>
              </w:rPr>
            </w:pPr>
          </w:p>
        </w:tc>
      </w:tr>
      <w:tr w:rsidR="00F1143E" w:rsidRPr="00F1143E" w14:paraId="1507E224" w14:textId="77777777" w:rsidTr="002F1C8B">
        <w:tc>
          <w:tcPr>
            <w:tcW w:w="210" w:type="pct"/>
            <w:shd w:val="clear" w:color="auto" w:fill="FFFFFF"/>
            <w:vAlign w:val="center"/>
          </w:tcPr>
          <w:p w14:paraId="4FB388A6"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2</w:t>
            </w:r>
          </w:p>
        </w:tc>
        <w:tc>
          <w:tcPr>
            <w:tcW w:w="662" w:type="pct"/>
            <w:shd w:val="clear" w:color="auto" w:fill="FFFFFF"/>
            <w:vAlign w:val="center"/>
          </w:tcPr>
          <w:p w14:paraId="358E1F8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loại 2</w:t>
            </w:r>
          </w:p>
        </w:tc>
        <w:tc>
          <w:tcPr>
            <w:tcW w:w="226" w:type="pct"/>
            <w:shd w:val="clear" w:color="auto" w:fill="FFFFFF"/>
            <w:vAlign w:val="center"/>
          </w:tcPr>
          <w:p w14:paraId="285C1BA4"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709D32C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Hữu Nghị; Đường Lê Thánh Tông: từ ngã tư giao nhau với đường Nguyễn Văn Trỗi đến ngã tư giao nhau với đường Thịnh Lang; Đường nội bộ khu an cư xanh</w:t>
            </w:r>
          </w:p>
        </w:tc>
        <w:tc>
          <w:tcPr>
            <w:tcW w:w="299" w:type="pct"/>
            <w:shd w:val="clear" w:color="auto" w:fill="FFFFFF"/>
            <w:vAlign w:val="center"/>
          </w:tcPr>
          <w:p w14:paraId="59B0D73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10.000</w:t>
            </w:r>
          </w:p>
        </w:tc>
        <w:tc>
          <w:tcPr>
            <w:tcW w:w="299" w:type="pct"/>
            <w:shd w:val="clear" w:color="auto" w:fill="FFFFFF"/>
            <w:vAlign w:val="center"/>
          </w:tcPr>
          <w:p w14:paraId="703DA01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8.400</w:t>
            </w:r>
          </w:p>
        </w:tc>
        <w:tc>
          <w:tcPr>
            <w:tcW w:w="299" w:type="pct"/>
            <w:shd w:val="clear" w:color="auto" w:fill="FFFFFF"/>
            <w:vAlign w:val="center"/>
          </w:tcPr>
          <w:p w14:paraId="0732776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7.100</w:t>
            </w:r>
          </w:p>
        </w:tc>
        <w:tc>
          <w:tcPr>
            <w:tcW w:w="299" w:type="pct"/>
            <w:shd w:val="clear" w:color="auto" w:fill="FFFFFF"/>
            <w:vAlign w:val="center"/>
          </w:tcPr>
          <w:p w14:paraId="361B925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5.100</w:t>
            </w:r>
          </w:p>
        </w:tc>
        <w:tc>
          <w:tcPr>
            <w:tcW w:w="299" w:type="pct"/>
            <w:shd w:val="clear" w:color="auto" w:fill="FFFFFF"/>
            <w:vAlign w:val="center"/>
          </w:tcPr>
          <w:p w14:paraId="5ACA1155" w14:textId="77777777" w:rsidR="009B1005" w:rsidRPr="00F1143E" w:rsidRDefault="009B1005" w:rsidP="002F1C8B">
            <w:pPr>
              <w:spacing w:before="120"/>
              <w:jc w:val="right"/>
              <w:rPr>
                <w:rFonts w:ascii="Arial" w:hAnsi="Arial" w:cs="Arial"/>
                <w:sz w:val="20"/>
                <w:szCs w:val="20"/>
              </w:rPr>
            </w:pPr>
          </w:p>
        </w:tc>
      </w:tr>
      <w:tr w:rsidR="00F1143E" w:rsidRPr="00F1143E" w14:paraId="46F04BE5" w14:textId="77777777" w:rsidTr="002F1C8B">
        <w:tc>
          <w:tcPr>
            <w:tcW w:w="210" w:type="pct"/>
            <w:shd w:val="clear" w:color="auto" w:fill="FFFFFF"/>
            <w:vAlign w:val="center"/>
          </w:tcPr>
          <w:p w14:paraId="6A7B4702"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3</w:t>
            </w:r>
          </w:p>
        </w:tc>
        <w:tc>
          <w:tcPr>
            <w:tcW w:w="662" w:type="pct"/>
            <w:shd w:val="clear" w:color="auto" w:fill="FFFFFF"/>
            <w:vAlign w:val="center"/>
          </w:tcPr>
          <w:p w14:paraId="165FFFF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26" w:type="pct"/>
            <w:shd w:val="clear" w:color="auto" w:fill="FFFFFF"/>
            <w:vAlign w:val="center"/>
          </w:tcPr>
          <w:p w14:paraId="7BEB0084"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017FAFB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Phùng Hưng; Đường Hòa Bình: Đoạn từ ngã ba giao nhau với đường Phùng Hưng đến ngã ba giao nhau với đường Hữu Nghị (cổng khu Chuyên gia)</w:t>
            </w:r>
          </w:p>
        </w:tc>
        <w:tc>
          <w:tcPr>
            <w:tcW w:w="299" w:type="pct"/>
            <w:shd w:val="clear" w:color="auto" w:fill="FFFFFF"/>
            <w:vAlign w:val="center"/>
          </w:tcPr>
          <w:p w14:paraId="1A85627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8.000</w:t>
            </w:r>
          </w:p>
        </w:tc>
        <w:tc>
          <w:tcPr>
            <w:tcW w:w="299" w:type="pct"/>
            <w:shd w:val="clear" w:color="auto" w:fill="FFFFFF"/>
            <w:vAlign w:val="center"/>
          </w:tcPr>
          <w:p w14:paraId="0A1E43C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6.400</w:t>
            </w:r>
          </w:p>
        </w:tc>
        <w:tc>
          <w:tcPr>
            <w:tcW w:w="299" w:type="pct"/>
            <w:shd w:val="clear" w:color="auto" w:fill="FFFFFF"/>
            <w:vAlign w:val="center"/>
          </w:tcPr>
          <w:p w14:paraId="461BB7A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5.200</w:t>
            </w:r>
          </w:p>
        </w:tc>
        <w:tc>
          <w:tcPr>
            <w:tcW w:w="299" w:type="pct"/>
            <w:shd w:val="clear" w:color="auto" w:fill="FFFFFF"/>
            <w:vAlign w:val="center"/>
          </w:tcPr>
          <w:p w14:paraId="3062196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3.200</w:t>
            </w:r>
          </w:p>
        </w:tc>
        <w:tc>
          <w:tcPr>
            <w:tcW w:w="299" w:type="pct"/>
            <w:shd w:val="clear" w:color="auto" w:fill="FFFFFF"/>
            <w:vAlign w:val="center"/>
          </w:tcPr>
          <w:p w14:paraId="3E75C416" w14:textId="77777777" w:rsidR="009B1005" w:rsidRPr="00F1143E" w:rsidRDefault="009B1005" w:rsidP="002F1C8B">
            <w:pPr>
              <w:spacing w:before="120"/>
              <w:jc w:val="right"/>
              <w:rPr>
                <w:rFonts w:ascii="Arial" w:hAnsi="Arial" w:cs="Arial"/>
                <w:sz w:val="20"/>
                <w:szCs w:val="20"/>
              </w:rPr>
            </w:pPr>
          </w:p>
        </w:tc>
      </w:tr>
      <w:tr w:rsidR="00F1143E" w:rsidRPr="00F1143E" w14:paraId="6C63B91F" w14:textId="77777777" w:rsidTr="002F1C8B">
        <w:tc>
          <w:tcPr>
            <w:tcW w:w="210" w:type="pct"/>
            <w:shd w:val="clear" w:color="auto" w:fill="FFFFFF"/>
            <w:vAlign w:val="center"/>
          </w:tcPr>
          <w:p w14:paraId="0B9C6A1C"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4</w:t>
            </w:r>
          </w:p>
        </w:tc>
        <w:tc>
          <w:tcPr>
            <w:tcW w:w="662" w:type="pct"/>
            <w:shd w:val="clear" w:color="auto" w:fill="FFFFFF"/>
            <w:vAlign w:val="center"/>
          </w:tcPr>
          <w:p w14:paraId="0A9F667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26" w:type="pct"/>
            <w:shd w:val="clear" w:color="auto" w:fill="FFFFFF"/>
            <w:vAlign w:val="center"/>
          </w:tcPr>
          <w:p w14:paraId="202A1F0C"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0AF5DDF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Nguyễn Văn Trỗi điểm giao nhau với đường Hòa Bình đến điểm giao với đường Lê Thánh Tông;</w:t>
            </w:r>
          </w:p>
          <w:p w14:paraId="1550EE9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nội bộ khu Trung tâm thương mại dịch vụ bờ trái Sông Đà.</w:t>
            </w:r>
          </w:p>
        </w:tc>
        <w:tc>
          <w:tcPr>
            <w:tcW w:w="299" w:type="pct"/>
            <w:shd w:val="clear" w:color="auto" w:fill="FFFFFF"/>
            <w:vAlign w:val="center"/>
          </w:tcPr>
          <w:p w14:paraId="5CDE415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6.000</w:t>
            </w:r>
          </w:p>
        </w:tc>
        <w:tc>
          <w:tcPr>
            <w:tcW w:w="299" w:type="pct"/>
            <w:shd w:val="clear" w:color="auto" w:fill="FFFFFF"/>
            <w:vAlign w:val="center"/>
          </w:tcPr>
          <w:p w14:paraId="557CA32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4.800</w:t>
            </w:r>
          </w:p>
        </w:tc>
        <w:tc>
          <w:tcPr>
            <w:tcW w:w="299" w:type="pct"/>
            <w:shd w:val="clear" w:color="auto" w:fill="FFFFFF"/>
            <w:vAlign w:val="center"/>
          </w:tcPr>
          <w:p w14:paraId="298D04F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3.900</w:t>
            </w:r>
          </w:p>
        </w:tc>
        <w:tc>
          <w:tcPr>
            <w:tcW w:w="299" w:type="pct"/>
            <w:shd w:val="clear" w:color="auto" w:fill="FFFFFF"/>
            <w:vAlign w:val="center"/>
          </w:tcPr>
          <w:p w14:paraId="2205194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2.400</w:t>
            </w:r>
          </w:p>
        </w:tc>
        <w:tc>
          <w:tcPr>
            <w:tcW w:w="299" w:type="pct"/>
            <w:shd w:val="clear" w:color="auto" w:fill="FFFFFF"/>
            <w:vAlign w:val="center"/>
          </w:tcPr>
          <w:p w14:paraId="38A6A70F" w14:textId="77777777" w:rsidR="009B1005" w:rsidRPr="00F1143E" w:rsidRDefault="009B1005" w:rsidP="002F1C8B">
            <w:pPr>
              <w:spacing w:before="120"/>
              <w:jc w:val="right"/>
              <w:rPr>
                <w:rFonts w:ascii="Arial" w:hAnsi="Arial" w:cs="Arial"/>
                <w:sz w:val="20"/>
                <w:szCs w:val="20"/>
              </w:rPr>
            </w:pPr>
          </w:p>
        </w:tc>
      </w:tr>
      <w:tr w:rsidR="00F1143E" w:rsidRPr="00F1143E" w14:paraId="7459CE22" w14:textId="77777777" w:rsidTr="002F1C8B">
        <w:tc>
          <w:tcPr>
            <w:tcW w:w="210" w:type="pct"/>
            <w:shd w:val="clear" w:color="auto" w:fill="FFFFFF"/>
            <w:vAlign w:val="center"/>
          </w:tcPr>
          <w:p w14:paraId="48C1CFD3"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5</w:t>
            </w:r>
          </w:p>
        </w:tc>
        <w:tc>
          <w:tcPr>
            <w:tcW w:w="662" w:type="pct"/>
            <w:shd w:val="clear" w:color="auto" w:fill="FFFFFF"/>
            <w:vAlign w:val="center"/>
          </w:tcPr>
          <w:p w14:paraId="4E4EAB5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5</w:t>
            </w:r>
          </w:p>
        </w:tc>
        <w:tc>
          <w:tcPr>
            <w:tcW w:w="226" w:type="pct"/>
            <w:shd w:val="clear" w:color="auto" w:fill="FFFFFF"/>
            <w:vAlign w:val="center"/>
          </w:tcPr>
          <w:p w14:paraId="3B1012B4"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72AA650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Lê Thánh Tông: Đoạn từ ngã tư giao nhau với đường Nguyễn Văn Trỗi đến ngã ba giao nhau với đường Hòa Bình; Đường nội bộ khu quy hoạch dân cư tổ 15 (giáp cây xăng)</w:t>
            </w:r>
          </w:p>
          <w:p w14:paraId="0DF264A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Khu quy hoạch dân cư và tái định cư tổ 6 (18 lô mặt đường).</w:t>
            </w:r>
          </w:p>
        </w:tc>
        <w:tc>
          <w:tcPr>
            <w:tcW w:w="299" w:type="pct"/>
            <w:shd w:val="clear" w:color="auto" w:fill="FFFFFF"/>
            <w:vAlign w:val="center"/>
          </w:tcPr>
          <w:p w14:paraId="270C53F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4.000</w:t>
            </w:r>
          </w:p>
        </w:tc>
        <w:tc>
          <w:tcPr>
            <w:tcW w:w="299" w:type="pct"/>
            <w:shd w:val="clear" w:color="auto" w:fill="FFFFFF"/>
            <w:vAlign w:val="center"/>
          </w:tcPr>
          <w:p w14:paraId="1EFE7A9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3.200</w:t>
            </w:r>
          </w:p>
        </w:tc>
        <w:tc>
          <w:tcPr>
            <w:tcW w:w="299" w:type="pct"/>
            <w:shd w:val="clear" w:color="auto" w:fill="FFFFFF"/>
            <w:vAlign w:val="center"/>
          </w:tcPr>
          <w:p w14:paraId="23B17B0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2.600</w:t>
            </w:r>
          </w:p>
        </w:tc>
        <w:tc>
          <w:tcPr>
            <w:tcW w:w="299" w:type="pct"/>
            <w:shd w:val="clear" w:color="auto" w:fill="FFFFFF"/>
            <w:vAlign w:val="center"/>
          </w:tcPr>
          <w:p w14:paraId="6AC9674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1.600</w:t>
            </w:r>
          </w:p>
        </w:tc>
        <w:tc>
          <w:tcPr>
            <w:tcW w:w="299" w:type="pct"/>
            <w:shd w:val="clear" w:color="auto" w:fill="FFFFFF"/>
            <w:vAlign w:val="center"/>
          </w:tcPr>
          <w:p w14:paraId="4B8CD1CF" w14:textId="77777777" w:rsidR="009B1005" w:rsidRPr="00F1143E" w:rsidRDefault="009B1005" w:rsidP="002F1C8B">
            <w:pPr>
              <w:spacing w:before="120"/>
              <w:jc w:val="right"/>
              <w:rPr>
                <w:rFonts w:ascii="Arial" w:hAnsi="Arial" w:cs="Arial"/>
                <w:sz w:val="20"/>
                <w:szCs w:val="20"/>
              </w:rPr>
            </w:pPr>
          </w:p>
        </w:tc>
      </w:tr>
      <w:tr w:rsidR="00F1143E" w:rsidRPr="00F1143E" w14:paraId="0E968105" w14:textId="77777777" w:rsidTr="002F1C8B">
        <w:tc>
          <w:tcPr>
            <w:tcW w:w="210" w:type="pct"/>
            <w:shd w:val="clear" w:color="auto" w:fill="FFFFFF"/>
            <w:vAlign w:val="center"/>
          </w:tcPr>
          <w:p w14:paraId="3445E9AF"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6</w:t>
            </w:r>
          </w:p>
        </w:tc>
        <w:tc>
          <w:tcPr>
            <w:tcW w:w="662" w:type="pct"/>
            <w:shd w:val="clear" w:color="auto" w:fill="FFFFFF"/>
            <w:vAlign w:val="center"/>
          </w:tcPr>
          <w:p w14:paraId="7922B7D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6</w:t>
            </w:r>
          </w:p>
        </w:tc>
        <w:tc>
          <w:tcPr>
            <w:tcW w:w="226" w:type="pct"/>
            <w:shd w:val="clear" w:color="auto" w:fill="FFFFFF"/>
            <w:vAlign w:val="center"/>
          </w:tcPr>
          <w:p w14:paraId="43F28D37"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4B204B2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nội bộ khu quy hoạch dân cư và tái định cư tổ 6 (trừ 18 lô mặt đường)</w:t>
            </w:r>
          </w:p>
        </w:tc>
        <w:tc>
          <w:tcPr>
            <w:tcW w:w="299" w:type="pct"/>
            <w:shd w:val="clear" w:color="auto" w:fill="FFFFFF"/>
            <w:vAlign w:val="center"/>
          </w:tcPr>
          <w:p w14:paraId="30EEE3C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3.000</w:t>
            </w:r>
          </w:p>
        </w:tc>
        <w:tc>
          <w:tcPr>
            <w:tcW w:w="299" w:type="pct"/>
            <w:shd w:val="clear" w:color="auto" w:fill="FFFFFF"/>
            <w:vAlign w:val="center"/>
          </w:tcPr>
          <w:p w14:paraId="57A59C1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2.400</w:t>
            </w:r>
          </w:p>
        </w:tc>
        <w:tc>
          <w:tcPr>
            <w:tcW w:w="299" w:type="pct"/>
            <w:shd w:val="clear" w:color="auto" w:fill="FFFFFF"/>
            <w:vAlign w:val="center"/>
          </w:tcPr>
          <w:p w14:paraId="0761104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1.800</w:t>
            </w:r>
          </w:p>
        </w:tc>
        <w:tc>
          <w:tcPr>
            <w:tcW w:w="299" w:type="pct"/>
            <w:shd w:val="clear" w:color="auto" w:fill="FFFFFF"/>
            <w:vAlign w:val="center"/>
          </w:tcPr>
          <w:p w14:paraId="31BAD81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1.200</w:t>
            </w:r>
          </w:p>
        </w:tc>
        <w:tc>
          <w:tcPr>
            <w:tcW w:w="299" w:type="pct"/>
            <w:shd w:val="clear" w:color="auto" w:fill="FFFFFF"/>
            <w:vAlign w:val="center"/>
          </w:tcPr>
          <w:p w14:paraId="68012287" w14:textId="77777777" w:rsidR="009B1005" w:rsidRPr="00F1143E" w:rsidRDefault="009B1005" w:rsidP="002F1C8B">
            <w:pPr>
              <w:spacing w:before="120"/>
              <w:jc w:val="right"/>
              <w:rPr>
                <w:rFonts w:ascii="Arial" w:hAnsi="Arial" w:cs="Arial"/>
                <w:sz w:val="20"/>
                <w:szCs w:val="20"/>
              </w:rPr>
            </w:pPr>
          </w:p>
        </w:tc>
      </w:tr>
      <w:tr w:rsidR="00F1143E" w:rsidRPr="00F1143E" w14:paraId="16516F05" w14:textId="77777777" w:rsidTr="002F1C8B">
        <w:tc>
          <w:tcPr>
            <w:tcW w:w="210" w:type="pct"/>
            <w:shd w:val="clear" w:color="auto" w:fill="FFFFFF"/>
            <w:vAlign w:val="center"/>
          </w:tcPr>
          <w:p w14:paraId="3EE0467A"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7</w:t>
            </w:r>
          </w:p>
        </w:tc>
        <w:tc>
          <w:tcPr>
            <w:tcW w:w="662" w:type="pct"/>
            <w:shd w:val="clear" w:color="auto" w:fill="FFFFFF"/>
            <w:vAlign w:val="center"/>
          </w:tcPr>
          <w:p w14:paraId="3CFC8FD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7</w:t>
            </w:r>
          </w:p>
        </w:tc>
        <w:tc>
          <w:tcPr>
            <w:tcW w:w="226" w:type="pct"/>
            <w:shd w:val="clear" w:color="auto" w:fill="FFFFFF"/>
            <w:vAlign w:val="center"/>
          </w:tcPr>
          <w:p w14:paraId="4027C716"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510D5A8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Hòa Bình: Từ ngã ba giao nhau với Đường Hữu Nghị đến hết địa phận phường Hữu Nghị; Đường Phạm Hồng Thái (tổ 3,14,16,17); Đường Bùi Thị Xuân (tổ 3,17); Đường Mai Thúc Loan; Đường Bà Đà (tổ 1, 2, 15); Đường Nguyễn Biểu (tổ 4, 5, 6, 7);</w:t>
            </w:r>
          </w:p>
        </w:tc>
        <w:tc>
          <w:tcPr>
            <w:tcW w:w="299" w:type="pct"/>
            <w:shd w:val="clear" w:color="auto" w:fill="FFFFFF"/>
            <w:vAlign w:val="center"/>
          </w:tcPr>
          <w:p w14:paraId="0855D39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2.800</w:t>
            </w:r>
          </w:p>
        </w:tc>
        <w:tc>
          <w:tcPr>
            <w:tcW w:w="299" w:type="pct"/>
            <w:shd w:val="clear" w:color="auto" w:fill="FFFFFF"/>
            <w:vAlign w:val="center"/>
          </w:tcPr>
          <w:p w14:paraId="5FA321B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2.200</w:t>
            </w:r>
          </w:p>
        </w:tc>
        <w:tc>
          <w:tcPr>
            <w:tcW w:w="299" w:type="pct"/>
            <w:shd w:val="clear" w:color="auto" w:fill="FFFFFF"/>
            <w:vAlign w:val="center"/>
          </w:tcPr>
          <w:p w14:paraId="10507B5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1.600</w:t>
            </w:r>
          </w:p>
        </w:tc>
        <w:tc>
          <w:tcPr>
            <w:tcW w:w="299" w:type="pct"/>
            <w:shd w:val="clear" w:color="auto" w:fill="FFFFFF"/>
            <w:vAlign w:val="center"/>
          </w:tcPr>
          <w:p w14:paraId="7A986BA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1.000</w:t>
            </w:r>
          </w:p>
        </w:tc>
        <w:tc>
          <w:tcPr>
            <w:tcW w:w="299" w:type="pct"/>
            <w:shd w:val="clear" w:color="auto" w:fill="FFFFFF"/>
            <w:vAlign w:val="center"/>
          </w:tcPr>
          <w:p w14:paraId="4465F414" w14:textId="77777777" w:rsidR="009B1005" w:rsidRPr="00F1143E" w:rsidRDefault="009B1005" w:rsidP="002F1C8B">
            <w:pPr>
              <w:spacing w:before="120"/>
              <w:jc w:val="right"/>
              <w:rPr>
                <w:rFonts w:ascii="Arial" w:hAnsi="Arial" w:cs="Arial"/>
                <w:sz w:val="20"/>
                <w:szCs w:val="20"/>
              </w:rPr>
            </w:pPr>
          </w:p>
        </w:tc>
      </w:tr>
      <w:tr w:rsidR="00F1143E" w:rsidRPr="00F1143E" w14:paraId="36648D7F" w14:textId="77777777" w:rsidTr="002F1C8B">
        <w:tc>
          <w:tcPr>
            <w:tcW w:w="210" w:type="pct"/>
            <w:shd w:val="clear" w:color="auto" w:fill="FFFFFF"/>
            <w:vAlign w:val="center"/>
          </w:tcPr>
          <w:p w14:paraId="4D1CDECB"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8</w:t>
            </w:r>
          </w:p>
        </w:tc>
        <w:tc>
          <w:tcPr>
            <w:tcW w:w="662" w:type="pct"/>
            <w:shd w:val="clear" w:color="auto" w:fill="FFFFFF"/>
            <w:vAlign w:val="center"/>
          </w:tcPr>
          <w:p w14:paraId="679BF2A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8</w:t>
            </w:r>
          </w:p>
        </w:tc>
        <w:tc>
          <w:tcPr>
            <w:tcW w:w="226" w:type="pct"/>
            <w:shd w:val="clear" w:color="auto" w:fill="FFFFFF"/>
            <w:vAlign w:val="center"/>
          </w:tcPr>
          <w:p w14:paraId="64B7DF01"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7CF3255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Lý Thái Tổ đến hết địa phận phường Hữu Nghị; Các đường không tên có độ rộng trên 4m</w:t>
            </w:r>
          </w:p>
        </w:tc>
        <w:tc>
          <w:tcPr>
            <w:tcW w:w="299" w:type="pct"/>
            <w:shd w:val="clear" w:color="auto" w:fill="FFFFFF"/>
            <w:vAlign w:val="center"/>
          </w:tcPr>
          <w:p w14:paraId="16ED789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w:t>
            </w:r>
          </w:p>
        </w:tc>
        <w:tc>
          <w:tcPr>
            <w:tcW w:w="299" w:type="pct"/>
            <w:shd w:val="clear" w:color="auto" w:fill="FFFFFF"/>
            <w:vAlign w:val="center"/>
          </w:tcPr>
          <w:p w14:paraId="2F3812F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1.600</w:t>
            </w:r>
          </w:p>
        </w:tc>
        <w:tc>
          <w:tcPr>
            <w:tcW w:w="299" w:type="pct"/>
            <w:shd w:val="clear" w:color="auto" w:fill="FFFFFF"/>
            <w:vAlign w:val="center"/>
          </w:tcPr>
          <w:p w14:paraId="153D87D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1.300</w:t>
            </w:r>
          </w:p>
        </w:tc>
        <w:tc>
          <w:tcPr>
            <w:tcW w:w="299" w:type="pct"/>
            <w:shd w:val="clear" w:color="auto" w:fill="FFFFFF"/>
            <w:vAlign w:val="center"/>
          </w:tcPr>
          <w:p w14:paraId="74904C3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w:t>
            </w:r>
          </w:p>
        </w:tc>
        <w:tc>
          <w:tcPr>
            <w:tcW w:w="299" w:type="pct"/>
            <w:shd w:val="clear" w:color="auto" w:fill="FFFFFF"/>
            <w:vAlign w:val="center"/>
          </w:tcPr>
          <w:p w14:paraId="5EC7E9E3" w14:textId="77777777" w:rsidR="009B1005" w:rsidRPr="00F1143E" w:rsidRDefault="009B1005" w:rsidP="002F1C8B">
            <w:pPr>
              <w:spacing w:before="120"/>
              <w:jc w:val="right"/>
              <w:rPr>
                <w:rFonts w:ascii="Arial" w:hAnsi="Arial" w:cs="Arial"/>
                <w:sz w:val="20"/>
                <w:szCs w:val="20"/>
              </w:rPr>
            </w:pPr>
          </w:p>
        </w:tc>
      </w:tr>
      <w:tr w:rsidR="00F1143E" w:rsidRPr="00F1143E" w14:paraId="201778D1" w14:textId="77777777" w:rsidTr="002F1C8B">
        <w:tc>
          <w:tcPr>
            <w:tcW w:w="210" w:type="pct"/>
            <w:shd w:val="clear" w:color="auto" w:fill="FFFFFF"/>
            <w:vAlign w:val="center"/>
          </w:tcPr>
          <w:p w14:paraId="4A95076B"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9</w:t>
            </w:r>
          </w:p>
        </w:tc>
        <w:tc>
          <w:tcPr>
            <w:tcW w:w="662" w:type="pct"/>
            <w:shd w:val="clear" w:color="auto" w:fill="FFFFFF"/>
            <w:vAlign w:val="center"/>
          </w:tcPr>
          <w:p w14:paraId="524A7C3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9</w:t>
            </w:r>
          </w:p>
        </w:tc>
        <w:tc>
          <w:tcPr>
            <w:tcW w:w="226" w:type="pct"/>
            <w:shd w:val="clear" w:color="auto" w:fill="FFFFFF"/>
            <w:vAlign w:val="center"/>
          </w:tcPr>
          <w:p w14:paraId="0E8D57B4"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5F6A4D8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đường ngõ ngang có mặt đường rộng trên 4m nối với đường Hòa Bình (Đoạn từ cổng khu Chuyên gia thuộc Phường Hữu Nghị đến điểm giao nhau với đường Lê Thánh Tông thuộc Phường Tân Thịnh); Các đường còn lại có độ rộng đường trên 2,5mét đến 4mét; Đường trục chính tổ 08; Các đường ngách của đường Nguyễn Biểu)</w:t>
            </w:r>
          </w:p>
        </w:tc>
        <w:tc>
          <w:tcPr>
            <w:tcW w:w="299" w:type="pct"/>
            <w:shd w:val="clear" w:color="auto" w:fill="FFFFFF"/>
            <w:vAlign w:val="center"/>
          </w:tcPr>
          <w:p w14:paraId="0C2E577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1.400</w:t>
            </w:r>
          </w:p>
        </w:tc>
        <w:tc>
          <w:tcPr>
            <w:tcW w:w="299" w:type="pct"/>
            <w:shd w:val="clear" w:color="auto" w:fill="FFFFFF"/>
            <w:vAlign w:val="center"/>
          </w:tcPr>
          <w:p w14:paraId="68DF4FD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1.100</w:t>
            </w:r>
          </w:p>
        </w:tc>
        <w:tc>
          <w:tcPr>
            <w:tcW w:w="299" w:type="pct"/>
            <w:shd w:val="clear" w:color="auto" w:fill="FFFFFF"/>
            <w:vAlign w:val="center"/>
          </w:tcPr>
          <w:p w14:paraId="5A07E25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900</w:t>
            </w:r>
          </w:p>
        </w:tc>
        <w:tc>
          <w:tcPr>
            <w:tcW w:w="299" w:type="pct"/>
            <w:shd w:val="clear" w:color="auto" w:fill="FFFFFF"/>
            <w:vAlign w:val="center"/>
          </w:tcPr>
          <w:p w14:paraId="7B833CF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600</w:t>
            </w:r>
          </w:p>
        </w:tc>
        <w:tc>
          <w:tcPr>
            <w:tcW w:w="299" w:type="pct"/>
            <w:shd w:val="clear" w:color="auto" w:fill="FFFFFF"/>
            <w:vAlign w:val="center"/>
          </w:tcPr>
          <w:p w14:paraId="74C7626A" w14:textId="77777777" w:rsidR="009B1005" w:rsidRPr="00F1143E" w:rsidRDefault="009B1005" w:rsidP="002F1C8B">
            <w:pPr>
              <w:spacing w:before="120"/>
              <w:jc w:val="right"/>
              <w:rPr>
                <w:rFonts w:ascii="Arial" w:hAnsi="Arial" w:cs="Arial"/>
                <w:sz w:val="20"/>
                <w:szCs w:val="20"/>
              </w:rPr>
            </w:pPr>
          </w:p>
        </w:tc>
      </w:tr>
      <w:tr w:rsidR="00F1143E" w:rsidRPr="00F1143E" w14:paraId="085476AA" w14:textId="77777777" w:rsidTr="002F1C8B">
        <w:tc>
          <w:tcPr>
            <w:tcW w:w="210" w:type="pct"/>
            <w:shd w:val="clear" w:color="auto" w:fill="FFFFFF"/>
            <w:vAlign w:val="center"/>
          </w:tcPr>
          <w:p w14:paraId="3F82AA97"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10</w:t>
            </w:r>
          </w:p>
        </w:tc>
        <w:tc>
          <w:tcPr>
            <w:tcW w:w="662" w:type="pct"/>
            <w:shd w:val="clear" w:color="auto" w:fill="FFFFFF"/>
            <w:vAlign w:val="center"/>
          </w:tcPr>
          <w:p w14:paraId="12D7335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10</w:t>
            </w:r>
          </w:p>
        </w:tc>
        <w:tc>
          <w:tcPr>
            <w:tcW w:w="226" w:type="pct"/>
            <w:shd w:val="clear" w:color="auto" w:fill="FFFFFF"/>
            <w:vAlign w:val="center"/>
          </w:tcPr>
          <w:p w14:paraId="64D8FA80"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730EEA4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đường còn lại có độ rộng đường rộng từ 1,5mét đến 2,5mét; Các ngõ, ngách nối với đường trục chính tổ 08</w:t>
            </w:r>
          </w:p>
        </w:tc>
        <w:tc>
          <w:tcPr>
            <w:tcW w:w="299" w:type="pct"/>
            <w:shd w:val="clear" w:color="auto" w:fill="FFFFFF"/>
            <w:vAlign w:val="center"/>
          </w:tcPr>
          <w:p w14:paraId="1E3F51B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1.200</w:t>
            </w:r>
          </w:p>
        </w:tc>
        <w:tc>
          <w:tcPr>
            <w:tcW w:w="299" w:type="pct"/>
            <w:shd w:val="clear" w:color="auto" w:fill="FFFFFF"/>
            <w:vAlign w:val="center"/>
          </w:tcPr>
          <w:p w14:paraId="7E2F50F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1.000</w:t>
            </w:r>
          </w:p>
        </w:tc>
        <w:tc>
          <w:tcPr>
            <w:tcW w:w="299" w:type="pct"/>
            <w:shd w:val="clear" w:color="auto" w:fill="FFFFFF"/>
            <w:vAlign w:val="center"/>
          </w:tcPr>
          <w:p w14:paraId="7842125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w:t>
            </w:r>
          </w:p>
        </w:tc>
        <w:tc>
          <w:tcPr>
            <w:tcW w:w="299" w:type="pct"/>
            <w:shd w:val="clear" w:color="auto" w:fill="FFFFFF"/>
            <w:vAlign w:val="center"/>
          </w:tcPr>
          <w:p w14:paraId="19C72C5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500</w:t>
            </w:r>
          </w:p>
        </w:tc>
        <w:tc>
          <w:tcPr>
            <w:tcW w:w="299" w:type="pct"/>
            <w:shd w:val="clear" w:color="auto" w:fill="FFFFFF"/>
            <w:vAlign w:val="center"/>
          </w:tcPr>
          <w:p w14:paraId="08FDB6A4" w14:textId="77777777" w:rsidR="009B1005" w:rsidRPr="00F1143E" w:rsidRDefault="009B1005" w:rsidP="002F1C8B">
            <w:pPr>
              <w:spacing w:before="120"/>
              <w:jc w:val="right"/>
              <w:rPr>
                <w:rFonts w:ascii="Arial" w:hAnsi="Arial" w:cs="Arial"/>
                <w:sz w:val="20"/>
                <w:szCs w:val="20"/>
              </w:rPr>
            </w:pPr>
          </w:p>
        </w:tc>
      </w:tr>
      <w:tr w:rsidR="00F1143E" w:rsidRPr="00F1143E" w14:paraId="6840938A" w14:textId="77777777" w:rsidTr="002F1C8B">
        <w:tc>
          <w:tcPr>
            <w:tcW w:w="210" w:type="pct"/>
            <w:shd w:val="clear" w:color="auto" w:fill="FFFFFF"/>
            <w:vAlign w:val="center"/>
          </w:tcPr>
          <w:p w14:paraId="2B591D5E"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11</w:t>
            </w:r>
          </w:p>
        </w:tc>
        <w:tc>
          <w:tcPr>
            <w:tcW w:w="662" w:type="pct"/>
            <w:shd w:val="clear" w:color="auto" w:fill="FFFFFF"/>
            <w:vAlign w:val="center"/>
          </w:tcPr>
          <w:p w14:paraId="14C86F2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11</w:t>
            </w:r>
          </w:p>
        </w:tc>
        <w:tc>
          <w:tcPr>
            <w:tcW w:w="226" w:type="pct"/>
            <w:shd w:val="clear" w:color="auto" w:fill="FFFFFF"/>
            <w:vAlign w:val="center"/>
          </w:tcPr>
          <w:p w14:paraId="685DC486"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704924D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đường còn lại vào các tiểu khu có độ rộng đường dưới 1,5mét thuộc các tổ trên địa phường Hữu Nghị</w:t>
            </w:r>
          </w:p>
        </w:tc>
        <w:tc>
          <w:tcPr>
            <w:tcW w:w="299" w:type="pct"/>
            <w:shd w:val="clear" w:color="auto" w:fill="FFFFFF"/>
            <w:vAlign w:val="center"/>
          </w:tcPr>
          <w:p w14:paraId="411735F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600</w:t>
            </w:r>
          </w:p>
        </w:tc>
        <w:tc>
          <w:tcPr>
            <w:tcW w:w="299" w:type="pct"/>
            <w:shd w:val="clear" w:color="auto" w:fill="FFFFFF"/>
            <w:vAlign w:val="center"/>
          </w:tcPr>
          <w:p w14:paraId="327EAAF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500</w:t>
            </w:r>
          </w:p>
        </w:tc>
        <w:tc>
          <w:tcPr>
            <w:tcW w:w="299" w:type="pct"/>
            <w:shd w:val="clear" w:color="auto" w:fill="FFFFFF"/>
            <w:vAlign w:val="center"/>
          </w:tcPr>
          <w:p w14:paraId="4072665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450</w:t>
            </w:r>
          </w:p>
        </w:tc>
        <w:tc>
          <w:tcPr>
            <w:tcW w:w="299" w:type="pct"/>
            <w:shd w:val="clear" w:color="auto" w:fill="FFFFFF"/>
            <w:vAlign w:val="center"/>
          </w:tcPr>
          <w:p w14:paraId="7FCD7E9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w:t>
            </w:r>
          </w:p>
        </w:tc>
        <w:tc>
          <w:tcPr>
            <w:tcW w:w="299" w:type="pct"/>
            <w:shd w:val="clear" w:color="auto" w:fill="FFFFFF"/>
            <w:vAlign w:val="center"/>
          </w:tcPr>
          <w:p w14:paraId="097F0071" w14:textId="77777777" w:rsidR="009B1005" w:rsidRPr="00F1143E" w:rsidRDefault="009B1005" w:rsidP="002F1C8B">
            <w:pPr>
              <w:spacing w:before="120"/>
              <w:jc w:val="right"/>
              <w:rPr>
                <w:rFonts w:ascii="Arial" w:hAnsi="Arial" w:cs="Arial"/>
                <w:sz w:val="20"/>
                <w:szCs w:val="20"/>
              </w:rPr>
            </w:pPr>
          </w:p>
        </w:tc>
      </w:tr>
      <w:tr w:rsidR="00F1143E" w:rsidRPr="00F1143E" w14:paraId="5A768FFA" w14:textId="77777777" w:rsidTr="002F1C8B">
        <w:tc>
          <w:tcPr>
            <w:tcW w:w="210" w:type="pct"/>
            <w:shd w:val="clear" w:color="auto" w:fill="FFFFFF"/>
            <w:vAlign w:val="center"/>
          </w:tcPr>
          <w:p w14:paraId="10690095"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7</w:t>
            </w:r>
          </w:p>
        </w:tc>
        <w:tc>
          <w:tcPr>
            <w:tcW w:w="662" w:type="pct"/>
            <w:shd w:val="clear" w:color="auto" w:fill="FFFFFF"/>
            <w:vAlign w:val="center"/>
          </w:tcPr>
          <w:p w14:paraId="274819BD"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Phường Thái Bình</w:t>
            </w:r>
          </w:p>
        </w:tc>
        <w:tc>
          <w:tcPr>
            <w:tcW w:w="226" w:type="pct"/>
            <w:shd w:val="clear" w:color="auto" w:fill="FFFFFF"/>
            <w:vAlign w:val="center"/>
          </w:tcPr>
          <w:p w14:paraId="141037B0"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4D350E1D" w14:textId="77777777" w:rsidR="009B1005" w:rsidRPr="00F1143E" w:rsidRDefault="009B1005" w:rsidP="002F1C8B">
            <w:pPr>
              <w:spacing w:before="120"/>
              <w:rPr>
                <w:rFonts w:ascii="Arial" w:hAnsi="Arial" w:cs="Arial"/>
                <w:sz w:val="20"/>
                <w:szCs w:val="20"/>
              </w:rPr>
            </w:pPr>
          </w:p>
        </w:tc>
        <w:tc>
          <w:tcPr>
            <w:tcW w:w="299" w:type="pct"/>
            <w:shd w:val="clear" w:color="auto" w:fill="FFFFFF"/>
            <w:vAlign w:val="center"/>
          </w:tcPr>
          <w:p w14:paraId="076B4AB3"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3A1D788A"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17A612DD"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592E5BC2"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62831983" w14:textId="77777777" w:rsidR="009B1005" w:rsidRPr="00F1143E" w:rsidRDefault="009B1005" w:rsidP="002F1C8B">
            <w:pPr>
              <w:spacing w:before="120"/>
              <w:jc w:val="right"/>
              <w:rPr>
                <w:rFonts w:ascii="Arial" w:hAnsi="Arial" w:cs="Arial"/>
                <w:sz w:val="20"/>
                <w:szCs w:val="20"/>
              </w:rPr>
            </w:pPr>
          </w:p>
        </w:tc>
      </w:tr>
      <w:tr w:rsidR="00F1143E" w:rsidRPr="00F1143E" w14:paraId="7A7BBBC9" w14:textId="77777777" w:rsidTr="002F1C8B">
        <w:tc>
          <w:tcPr>
            <w:tcW w:w="210" w:type="pct"/>
            <w:shd w:val="clear" w:color="auto" w:fill="FFFFFF"/>
            <w:vAlign w:val="center"/>
          </w:tcPr>
          <w:p w14:paraId="117E5E69"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w:t>
            </w:r>
          </w:p>
        </w:tc>
        <w:tc>
          <w:tcPr>
            <w:tcW w:w="662" w:type="pct"/>
            <w:shd w:val="clear" w:color="auto" w:fill="FFFFFF"/>
            <w:vAlign w:val="center"/>
          </w:tcPr>
          <w:p w14:paraId="37F8ADE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26" w:type="pct"/>
            <w:shd w:val="clear" w:color="auto" w:fill="FFFFFF"/>
            <w:vAlign w:val="center"/>
          </w:tcPr>
          <w:p w14:paraId="5A341C88"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1C376E4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An Dương Vương: Từ Đội thuế số 1 đến hết mép tường ngoài bến xe Chăm</w:t>
            </w:r>
          </w:p>
        </w:tc>
        <w:tc>
          <w:tcPr>
            <w:tcW w:w="299" w:type="pct"/>
            <w:shd w:val="clear" w:color="auto" w:fill="FFFFFF"/>
            <w:vAlign w:val="center"/>
          </w:tcPr>
          <w:p w14:paraId="158EE16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7.300</w:t>
            </w:r>
          </w:p>
        </w:tc>
        <w:tc>
          <w:tcPr>
            <w:tcW w:w="299" w:type="pct"/>
            <w:shd w:val="clear" w:color="auto" w:fill="FFFFFF"/>
            <w:vAlign w:val="center"/>
          </w:tcPr>
          <w:p w14:paraId="256A021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6.100</w:t>
            </w:r>
          </w:p>
        </w:tc>
        <w:tc>
          <w:tcPr>
            <w:tcW w:w="299" w:type="pct"/>
            <w:shd w:val="clear" w:color="auto" w:fill="FFFFFF"/>
            <w:vAlign w:val="center"/>
          </w:tcPr>
          <w:p w14:paraId="6EDDEAE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5.200</w:t>
            </w:r>
          </w:p>
        </w:tc>
        <w:tc>
          <w:tcPr>
            <w:tcW w:w="299" w:type="pct"/>
            <w:shd w:val="clear" w:color="auto" w:fill="FFFFFF"/>
            <w:vAlign w:val="center"/>
          </w:tcPr>
          <w:p w14:paraId="528906D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3.700</w:t>
            </w:r>
          </w:p>
        </w:tc>
        <w:tc>
          <w:tcPr>
            <w:tcW w:w="299" w:type="pct"/>
            <w:shd w:val="clear" w:color="auto" w:fill="FFFFFF"/>
            <w:vAlign w:val="center"/>
          </w:tcPr>
          <w:p w14:paraId="6DD75F9B" w14:textId="77777777" w:rsidR="009B1005" w:rsidRPr="00F1143E" w:rsidRDefault="009B1005" w:rsidP="002F1C8B">
            <w:pPr>
              <w:spacing w:before="120"/>
              <w:jc w:val="right"/>
              <w:rPr>
                <w:rFonts w:ascii="Arial" w:hAnsi="Arial" w:cs="Arial"/>
                <w:sz w:val="20"/>
                <w:szCs w:val="20"/>
              </w:rPr>
            </w:pPr>
          </w:p>
        </w:tc>
      </w:tr>
      <w:tr w:rsidR="00F1143E" w:rsidRPr="00F1143E" w14:paraId="305777CB" w14:textId="77777777" w:rsidTr="002F1C8B">
        <w:tc>
          <w:tcPr>
            <w:tcW w:w="210" w:type="pct"/>
            <w:shd w:val="clear" w:color="auto" w:fill="FFFFFF"/>
            <w:vAlign w:val="center"/>
          </w:tcPr>
          <w:p w14:paraId="77DFFF3C"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2</w:t>
            </w:r>
          </w:p>
        </w:tc>
        <w:tc>
          <w:tcPr>
            <w:tcW w:w="662" w:type="pct"/>
            <w:shd w:val="clear" w:color="auto" w:fill="FFFFFF"/>
            <w:vAlign w:val="center"/>
          </w:tcPr>
          <w:p w14:paraId="674F8C5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2</w:t>
            </w:r>
          </w:p>
        </w:tc>
        <w:tc>
          <w:tcPr>
            <w:tcW w:w="226" w:type="pct"/>
            <w:shd w:val="clear" w:color="auto" w:fill="FFFFFF"/>
            <w:vAlign w:val="center"/>
          </w:tcPr>
          <w:p w14:paraId="71C6F270"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784FABE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An Dương Vương: Từ mép ngoài tường bến xe Chăm đến điểm tiếp giáp phường Phương Lâm</w:t>
            </w:r>
          </w:p>
        </w:tc>
        <w:tc>
          <w:tcPr>
            <w:tcW w:w="299" w:type="pct"/>
            <w:shd w:val="clear" w:color="auto" w:fill="FFFFFF"/>
            <w:vAlign w:val="center"/>
          </w:tcPr>
          <w:p w14:paraId="238352A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5.000</w:t>
            </w:r>
          </w:p>
        </w:tc>
        <w:tc>
          <w:tcPr>
            <w:tcW w:w="299" w:type="pct"/>
            <w:shd w:val="clear" w:color="auto" w:fill="FFFFFF"/>
            <w:vAlign w:val="center"/>
          </w:tcPr>
          <w:p w14:paraId="00079DE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4.400</w:t>
            </w:r>
          </w:p>
        </w:tc>
        <w:tc>
          <w:tcPr>
            <w:tcW w:w="299" w:type="pct"/>
            <w:shd w:val="clear" w:color="auto" w:fill="FFFFFF"/>
            <w:vAlign w:val="center"/>
          </w:tcPr>
          <w:p w14:paraId="3F406AD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4.300</w:t>
            </w:r>
          </w:p>
        </w:tc>
        <w:tc>
          <w:tcPr>
            <w:tcW w:w="299" w:type="pct"/>
            <w:shd w:val="clear" w:color="auto" w:fill="FFFFFF"/>
            <w:vAlign w:val="center"/>
          </w:tcPr>
          <w:p w14:paraId="254FE3D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3.500</w:t>
            </w:r>
          </w:p>
        </w:tc>
        <w:tc>
          <w:tcPr>
            <w:tcW w:w="299" w:type="pct"/>
            <w:shd w:val="clear" w:color="auto" w:fill="FFFFFF"/>
            <w:vAlign w:val="center"/>
          </w:tcPr>
          <w:p w14:paraId="04E3C05E" w14:textId="77777777" w:rsidR="009B1005" w:rsidRPr="00F1143E" w:rsidRDefault="009B1005" w:rsidP="002F1C8B">
            <w:pPr>
              <w:spacing w:before="120"/>
              <w:jc w:val="right"/>
              <w:rPr>
                <w:rFonts w:ascii="Arial" w:hAnsi="Arial" w:cs="Arial"/>
                <w:sz w:val="20"/>
                <w:szCs w:val="20"/>
              </w:rPr>
            </w:pPr>
          </w:p>
        </w:tc>
      </w:tr>
      <w:tr w:rsidR="00F1143E" w:rsidRPr="00F1143E" w14:paraId="6D73BDDE" w14:textId="77777777" w:rsidTr="002F1C8B">
        <w:tc>
          <w:tcPr>
            <w:tcW w:w="210" w:type="pct"/>
            <w:shd w:val="clear" w:color="auto" w:fill="FFFFFF"/>
            <w:vAlign w:val="center"/>
          </w:tcPr>
          <w:p w14:paraId="269B6F94"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3</w:t>
            </w:r>
          </w:p>
        </w:tc>
        <w:tc>
          <w:tcPr>
            <w:tcW w:w="662" w:type="pct"/>
            <w:shd w:val="clear" w:color="auto" w:fill="FFFFFF"/>
            <w:vAlign w:val="center"/>
          </w:tcPr>
          <w:p w14:paraId="3414498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26" w:type="pct"/>
            <w:shd w:val="clear" w:color="auto" w:fill="FFFFFF"/>
            <w:vAlign w:val="center"/>
          </w:tcPr>
          <w:p w14:paraId="09555B78"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2AA2D08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An Dương Vương: Đoạn từ ranh giới đất của Công ty Pacific (đi về phía dốc Cun) đến ngã ba giao nhau với Đường 435</w:t>
            </w:r>
          </w:p>
        </w:tc>
        <w:tc>
          <w:tcPr>
            <w:tcW w:w="299" w:type="pct"/>
            <w:shd w:val="clear" w:color="auto" w:fill="FFFFFF"/>
            <w:vAlign w:val="center"/>
          </w:tcPr>
          <w:p w14:paraId="4325AA6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4.000</w:t>
            </w:r>
          </w:p>
        </w:tc>
        <w:tc>
          <w:tcPr>
            <w:tcW w:w="299" w:type="pct"/>
            <w:shd w:val="clear" w:color="auto" w:fill="FFFFFF"/>
            <w:vAlign w:val="center"/>
          </w:tcPr>
          <w:p w14:paraId="1706D41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3.200</w:t>
            </w:r>
          </w:p>
        </w:tc>
        <w:tc>
          <w:tcPr>
            <w:tcW w:w="299" w:type="pct"/>
            <w:shd w:val="clear" w:color="auto" w:fill="FFFFFF"/>
            <w:vAlign w:val="center"/>
          </w:tcPr>
          <w:p w14:paraId="7C0413D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2.600</w:t>
            </w:r>
          </w:p>
        </w:tc>
        <w:tc>
          <w:tcPr>
            <w:tcW w:w="299" w:type="pct"/>
            <w:shd w:val="clear" w:color="auto" w:fill="FFFFFF"/>
            <w:vAlign w:val="center"/>
          </w:tcPr>
          <w:p w14:paraId="4379AE2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1.600</w:t>
            </w:r>
          </w:p>
        </w:tc>
        <w:tc>
          <w:tcPr>
            <w:tcW w:w="299" w:type="pct"/>
            <w:shd w:val="clear" w:color="auto" w:fill="FFFFFF"/>
            <w:vAlign w:val="center"/>
          </w:tcPr>
          <w:p w14:paraId="2E1B6EBB" w14:textId="77777777" w:rsidR="009B1005" w:rsidRPr="00F1143E" w:rsidRDefault="009B1005" w:rsidP="002F1C8B">
            <w:pPr>
              <w:spacing w:before="120"/>
              <w:jc w:val="right"/>
              <w:rPr>
                <w:rFonts w:ascii="Arial" w:hAnsi="Arial" w:cs="Arial"/>
                <w:sz w:val="20"/>
                <w:szCs w:val="20"/>
              </w:rPr>
            </w:pPr>
          </w:p>
        </w:tc>
      </w:tr>
      <w:tr w:rsidR="00F1143E" w:rsidRPr="00F1143E" w14:paraId="48919B9D" w14:textId="77777777" w:rsidTr="002F1C8B">
        <w:tc>
          <w:tcPr>
            <w:tcW w:w="210" w:type="pct"/>
            <w:shd w:val="clear" w:color="auto" w:fill="FFFFFF"/>
            <w:vAlign w:val="center"/>
          </w:tcPr>
          <w:p w14:paraId="0C47E7DC"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4</w:t>
            </w:r>
          </w:p>
        </w:tc>
        <w:tc>
          <w:tcPr>
            <w:tcW w:w="662" w:type="pct"/>
            <w:shd w:val="clear" w:color="auto" w:fill="FFFFFF"/>
            <w:vAlign w:val="center"/>
          </w:tcPr>
          <w:p w14:paraId="3D96A04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26" w:type="pct"/>
            <w:shd w:val="clear" w:color="auto" w:fill="FFFFFF"/>
            <w:vAlign w:val="center"/>
          </w:tcPr>
          <w:p w14:paraId="569007A8"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6E828A8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Quốc lộ 6 (đường đi dốc Cun): Từ ngã ba giao nhau giữa đường An Dương Vương với đường 435 và đường QL6 đến Km1 địa phận Phường Thái Bình; Các trục đường không tiếp giáp với đường An Dương Vương thuộc dự án khu dân cư phường Thái Bình (Công ty TNHH MTV Gia Ngân)</w:t>
            </w:r>
          </w:p>
        </w:tc>
        <w:tc>
          <w:tcPr>
            <w:tcW w:w="299" w:type="pct"/>
            <w:shd w:val="clear" w:color="auto" w:fill="FFFFFF"/>
            <w:vAlign w:val="center"/>
          </w:tcPr>
          <w:p w14:paraId="2109365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3.000</w:t>
            </w:r>
          </w:p>
        </w:tc>
        <w:tc>
          <w:tcPr>
            <w:tcW w:w="299" w:type="pct"/>
            <w:shd w:val="clear" w:color="auto" w:fill="FFFFFF"/>
            <w:vAlign w:val="center"/>
          </w:tcPr>
          <w:p w14:paraId="79772EA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2.400</w:t>
            </w:r>
          </w:p>
        </w:tc>
        <w:tc>
          <w:tcPr>
            <w:tcW w:w="299" w:type="pct"/>
            <w:shd w:val="clear" w:color="auto" w:fill="FFFFFF"/>
            <w:vAlign w:val="center"/>
          </w:tcPr>
          <w:p w14:paraId="6C46991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w:t>
            </w:r>
          </w:p>
        </w:tc>
        <w:tc>
          <w:tcPr>
            <w:tcW w:w="299" w:type="pct"/>
            <w:shd w:val="clear" w:color="auto" w:fill="FFFFFF"/>
            <w:vAlign w:val="center"/>
          </w:tcPr>
          <w:p w14:paraId="6B6BACB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1.200</w:t>
            </w:r>
          </w:p>
        </w:tc>
        <w:tc>
          <w:tcPr>
            <w:tcW w:w="299" w:type="pct"/>
            <w:shd w:val="clear" w:color="auto" w:fill="FFFFFF"/>
            <w:vAlign w:val="center"/>
          </w:tcPr>
          <w:p w14:paraId="1CCEE771" w14:textId="77777777" w:rsidR="009B1005" w:rsidRPr="00F1143E" w:rsidRDefault="009B1005" w:rsidP="002F1C8B">
            <w:pPr>
              <w:spacing w:before="120"/>
              <w:jc w:val="right"/>
              <w:rPr>
                <w:rFonts w:ascii="Arial" w:hAnsi="Arial" w:cs="Arial"/>
                <w:sz w:val="20"/>
                <w:szCs w:val="20"/>
              </w:rPr>
            </w:pPr>
          </w:p>
        </w:tc>
      </w:tr>
      <w:tr w:rsidR="00F1143E" w:rsidRPr="00F1143E" w14:paraId="1C8AD95D" w14:textId="77777777" w:rsidTr="002F1C8B">
        <w:tc>
          <w:tcPr>
            <w:tcW w:w="210" w:type="pct"/>
            <w:shd w:val="clear" w:color="auto" w:fill="FFFFFF"/>
            <w:vAlign w:val="center"/>
          </w:tcPr>
          <w:p w14:paraId="150BAD68"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5</w:t>
            </w:r>
          </w:p>
        </w:tc>
        <w:tc>
          <w:tcPr>
            <w:tcW w:w="662" w:type="pct"/>
            <w:shd w:val="clear" w:color="auto" w:fill="FFFFFF"/>
            <w:vAlign w:val="center"/>
          </w:tcPr>
          <w:p w14:paraId="7C081A5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5</w:t>
            </w:r>
          </w:p>
        </w:tc>
        <w:tc>
          <w:tcPr>
            <w:tcW w:w="226" w:type="pct"/>
            <w:shd w:val="clear" w:color="auto" w:fill="FFFFFF"/>
            <w:vAlign w:val="center"/>
          </w:tcPr>
          <w:p w14:paraId="5DE65D5B"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6998544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QL6 đoạn từ Km1 đến hết địa phận Phường Thái Bình (giáp địa phận huyện Cao Phong); Đường 435: Từ Km 00 đến Km 1+650; Các trục đường không tiếp giáp với đường An Dương Vương thuộc khu tái định cư tổ 7 phường Thái Bình</w:t>
            </w:r>
          </w:p>
        </w:tc>
        <w:tc>
          <w:tcPr>
            <w:tcW w:w="299" w:type="pct"/>
            <w:shd w:val="clear" w:color="auto" w:fill="FFFFFF"/>
            <w:vAlign w:val="center"/>
          </w:tcPr>
          <w:p w14:paraId="13E6416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w:t>
            </w:r>
          </w:p>
        </w:tc>
        <w:tc>
          <w:tcPr>
            <w:tcW w:w="299" w:type="pct"/>
            <w:shd w:val="clear" w:color="auto" w:fill="FFFFFF"/>
            <w:vAlign w:val="center"/>
          </w:tcPr>
          <w:p w14:paraId="0367A77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1.600</w:t>
            </w:r>
          </w:p>
        </w:tc>
        <w:tc>
          <w:tcPr>
            <w:tcW w:w="299" w:type="pct"/>
            <w:shd w:val="clear" w:color="auto" w:fill="FFFFFF"/>
            <w:vAlign w:val="center"/>
          </w:tcPr>
          <w:p w14:paraId="3A90700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1.300</w:t>
            </w:r>
          </w:p>
        </w:tc>
        <w:tc>
          <w:tcPr>
            <w:tcW w:w="299" w:type="pct"/>
            <w:shd w:val="clear" w:color="auto" w:fill="FFFFFF"/>
            <w:vAlign w:val="center"/>
          </w:tcPr>
          <w:p w14:paraId="5226705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w:t>
            </w:r>
          </w:p>
        </w:tc>
        <w:tc>
          <w:tcPr>
            <w:tcW w:w="299" w:type="pct"/>
            <w:shd w:val="clear" w:color="auto" w:fill="FFFFFF"/>
            <w:vAlign w:val="center"/>
          </w:tcPr>
          <w:p w14:paraId="27AFC0F9" w14:textId="77777777" w:rsidR="009B1005" w:rsidRPr="00F1143E" w:rsidRDefault="009B1005" w:rsidP="002F1C8B">
            <w:pPr>
              <w:spacing w:before="120"/>
              <w:jc w:val="right"/>
              <w:rPr>
                <w:rFonts w:ascii="Arial" w:hAnsi="Arial" w:cs="Arial"/>
                <w:sz w:val="20"/>
                <w:szCs w:val="20"/>
              </w:rPr>
            </w:pPr>
          </w:p>
        </w:tc>
      </w:tr>
      <w:tr w:rsidR="00F1143E" w:rsidRPr="00F1143E" w14:paraId="3561AEB7" w14:textId="77777777" w:rsidTr="002F1C8B">
        <w:tc>
          <w:tcPr>
            <w:tcW w:w="210" w:type="pct"/>
            <w:shd w:val="clear" w:color="auto" w:fill="FFFFFF"/>
            <w:vAlign w:val="center"/>
          </w:tcPr>
          <w:p w14:paraId="15C19483"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6</w:t>
            </w:r>
          </w:p>
        </w:tc>
        <w:tc>
          <w:tcPr>
            <w:tcW w:w="662" w:type="pct"/>
            <w:shd w:val="clear" w:color="auto" w:fill="FFFFFF"/>
            <w:vAlign w:val="center"/>
          </w:tcPr>
          <w:p w14:paraId="3E6B234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6</w:t>
            </w:r>
          </w:p>
        </w:tc>
        <w:tc>
          <w:tcPr>
            <w:tcW w:w="226" w:type="pct"/>
            <w:shd w:val="clear" w:color="auto" w:fill="FFFFFF"/>
            <w:vAlign w:val="center"/>
          </w:tcPr>
          <w:p w14:paraId="2F346143"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0784095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Lê Đại Hành (lên cảng 3 cấp): Từ ngã ba giao nhau với đường An Dương Vương vào sâu 500m; Đường ra đê Quỳnh Lâm từ ngã ba giao nhau với đường Anh Dương Vương đến hết địa phận phường Thái Bình; Đường 435: đoạn từ Km 1+650 đến Km 3+500 (thuộc phường Thái Bình)</w:t>
            </w:r>
          </w:p>
        </w:tc>
        <w:tc>
          <w:tcPr>
            <w:tcW w:w="299" w:type="pct"/>
            <w:shd w:val="clear" w:color="auto" w:fill="FFFFFF"/>
            <w:vAlign w:val="center"/>
          </w:tcPr>
          <w:p w14:paraId="6F679C8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1.500</w:t>
            </w:r>
          </w:p>
        </w:tc>
        <w:tc>
          <w:tcPr>
            <w:tcW w:w="299" w:type="pct"/>
            <w:shd w:val="clear" w:color="auto" w:fill="FFFFFF"/>
            <w:vAlign w:val="center"/>
          </w:tcPr>
          <w:p w14:paraId="74EC06C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1.200</w:t>
            </w:r>
          </w:p>
        </w:tc>
        <w:tc>
          <w:tcPr>
            <w:tcW w:w="299" w:type="pct"/>
            <w:shd w:val="clear" w:color="auto" w:fill="FFFFFF"/>
            <w:vAlign w:val="center"/>
          </w:tcPr>
          <w:p w14:paraId="1DCC311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1.000</w:t>
            </w:r>
          </w:p>
        </w:tc>
        <w:tc>
          <w:tcPr>
            <w:tcW w:w="299" w:type="pct"/>
            <w:shd w:val="clear" w:color="auto" w:fill="FFFFFF"/>
            <w:vAlign w:val="center"/>
          </w:tcPr>
          <w:p w14:paraId="3D843FD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600</w:t>
            </w:r>
          </w:p>
        </w:tc>
        <w:tc>
          <w:tcPr>
            <w:tcW w:w="299" w:type="pct"/>
            <w:shd w:val="clear" w:color="auto" w:fill="FFFFFF"/>
            <w:vAlign w:val="center"/>
          </w:tcPr>
          <w:p w14:paraId="1592A21B" w14:textId="77777777" w:rsidR="009B1005" w:rsidRPr="00F1143E" w:rsidRDefault="009B1005" w:rsidP="002F1C8B">
            <w:pPr>
              <w:spacing w:before="120"/>
              <w:jc w:val="right"/>
              <w:rPr>
                <w:rFonts w:ascii="Arial" w:hAnsi="Arial" w:cs="Arial"/>
                <w:sz w:val="20"/>
                <w:szCs w:val="20"/>
              </w:rPr>
            </w:pPr>
          </w:p>
        </w:tc>
      </w:tr>
      <w:tr w:rsidR="00F1143E" w:rsidRPr="00F1143E" w14:paraId="326309C1" w14:textId="77777777" w:rsidTr="002F1C8B">
        <w:tc>
          <w:tcPr>
            <w:tcW w:w="210" w:type="pct"/>
            <w:shd w:val="clear" w:color="auto" w:fill="FFFFFF"/>
            <w:vAlign w:val="center"/>
          </w:tcPr>
          <w:p w14:paraId="7F787233"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7</w:t>
            </w:r>
          </w:p>
        </w:tc>
        <w:tc>
          <w:tcPr>
            <w:tcW w:w="662" w:type="pct"/>
            <w:shd w:val="clear" w:color="auto" w:fill="FFFFFF"/>
            <w:vAlign w:val="center"/>
          </w:tcPr>
          <w:p w14:paraId="4AC218E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7</w:t>
            </w:r>
          </w:p>
        </w:tc>
        <w:tc>
          <w:tcPr>
            <w:tcW w:w="226" w:type="pct"/>
            <w:shd w:val="clear" w:color="auto" w:fill="FFFFFF"/>
            <w:vAlign w:val="center"/>
          </w:tcPr>
          <w:p w14:paraId="1342DC18"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07024DB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Lê Đại Hành (lên cảng 3 cấp): Từ điểm sau điểm 500m đến hết địa phận Phường Thái Bình</w:t>
            </w:r>
          </w:p>
        </w:tc>
        <w:tc>
          <w:tcPr>
            <w:tcW w:w="299" w:type="pct"/>
            <w:shd w:val="clear" w:color="auto" w:fill="FFFFFF"/>
            <w:vAlign w:val="center"/>
          </w:tcPr>
          <w:p w14:paraId="7E6BA2B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1.200</w:t>
            </w:r>
          </w:p>
        </w:tc>
        <w:tc>
          <w:tcPr>
            <w:tcW w:w="299" w:type="pct"/>
            <w:shd w:val="clear" w:color="auto" w:fill="FFFFFF"/>
            <w:vAlign w:val="center"/>
          </w:tcPr>
          <w:p w14:paraId="024E4CC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1.000</w:t>
            </w:r>
          </w:p>
        </w:tc>
        <w:tc>
          <w:tcPr>
            <w:tcW w:w="299" w:type="pct"/>
            <w:shd w:val="clear" w:color="auto" w:fill="FFFFFF"/>
            <w:vAlign w:val="center"/>
          </w:tcPr>
          <w:p w14:paraId="10E34EC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w:t>
            </w:r>
          </w:p>
        </w:tc>
        <w:tc>
          <w:tcPr>
            <w:tcW w:w="299" w:type="pct"/>
            <w:shd w:val="clear" w:color="auto" w:fill="FFFFFF"/>
            <w:vAlign w:val="center"/>
          </w:tcPr>
          <w:p w14:paraId="7B51C06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500</w:t>
            </w:r>
          </w:p>
        </w:tc>
        <w:tc>
          <w:tcPr>
            <w:tcW w:w="299" w:type="pct"/>
            <w:shd w:val="clear" w:color="auto" w:fill="FFFFFF"/>
            <w:vAlign w:val="center"/>
          </w:tcPr>
          <w:p w14:paraId="0A4FCC73" w14:textId="77777777" w:rsidR="009B1005" w:rsidRPr="00F1143E" w:rsidRDefault="009B1005" w:rsidP="002F1C8B">
            <w:pPr>
              <w:spacing w:before="120"/>
              <w:jc w:val="right"/>
              <w:rPr>
                <w:rFonts w:ascii="Arial" w:hAnsi="Arial" w:cs="Arial"/>
                <w:sz w:val="20"/>
                <w:szCs w:val="20"/>
              </w:rPr>
            </w:pPr>
          </w:p>
        </w:tc>
      </w:tr>
      <w:tr w:rsidR="00F1143E" w:rsidRPr="00F1143E" w14:paraId="2086A760" w14:textId="77777777" w:rsidTr="002F1C8B">
        <w:tc>
          <w:tcPr>
            <w:tcW w:w="210" w:type="pct"/>
            <w:shd w:val="clear" w:color="auto" w:fill="FFFFFF"/>
            <w:vAlign w:val="center"/>
          </w:tcPr>
          <w:p w14:paraId="1C7A10E0"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8</w:t>
            </w:r>
          </w:p>
        </w:tc>
        <w:tc>
          <w:tcPr>
            <w:tcW w:w="662" w:type="pct"/>
            <w:shd w:val="clear" w:color="auto" w:fill="FFFFFF"/>
            <w:vAlign w:val="center"/>
          </w:tcPr>
          <w:p w14:paraId="11E61A1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8</w:t>
            </w:r>
          </w:p>
        </w:tc>
        <w:tc>
          <w:tcPr>
            <w:tcW w:w="226" w:type="pct"/>
            <w:shd w:val="clear" w:color="auto" w:fill="FFFFFF"/>
            <w:vAlign w:val="center"/>
          </w:tcPr>
          <w:p w14:paraId="4383F7D0"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38C6D26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Nguyễn Tuân, đường Nguyễn Chí Thanh, Đường phố Lương Ngọc Quyến (phía sau chợ Thái Bình); Các đường khu Dân cư nằm phía sau trục đường vào ngã ba Mát không tiếp giáp trục đường, Tổ 6 phường Thái Bình; Khu dân cư nằm phía sau trục đường An Dương Vương thuộc tổ: 1, 2, 3, 4, 5, 6 tính từ chợ Thái Bình đến giáp danh khu dân cư Phường Phương Lâm</w:t>
            </w:r>
          </w:p>
        </w:tc>
        <w:tc>
          <w:tcPr>
            <w:tcW w:w="299" w:type="pct"/>
            <w:shd w:val="clear" w:color="auto" w:fill="FFFFFF"/>
            <w:vAlign w:val="center"/>
          </w:tcPr>
          <w:p w14:paraId="3E81E20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1.000</w:t>
            </w:r>
          </w:p>
        </w:tc>
        <w:tc>
          <w:tcPr>
            <w:tcW w:w="299" w:type="pct"/>
            <w:shd w:val="clear" w:color="auto" w:fill="FFFFFF"/>
            <w:vAlign w:val="center"/>
          </w:tcPr>
          <w:p w14:paraId="17C9EE8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w:t>
            </w:r>
          </w:p>
        </w:tc>
        <w:tc>
          <w:tcPr>
            <w:tcW w:w="299" w:type="pct"/>
            <w:shd w:val="clear" w:color="auto" w:fill="FFFFFF"/>
            <w:vAlign w:val="center"/>
          </w:tcPr>
          <w:p w14:paraId="38CFA64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500</w:t>
            </w:r>
          </w:p>
        </w:tc>
        <w:tc>
          <w:tcPr>
            <w:tcW w:w="299" w:type="pct"/>
            <w:shd w:val="clear" w:color="auto" w:fill="FFFFFF"/>
            <w:vAlign w:val="center"/>
          </w:tcPr>
          <w:p w14:paraId="112ABC5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350</w:t>
            </w:r>
          </w:p>
        </w:tc>
        <w:tc>
          <w:tcPr>
            <w:tcW w:w="299" w:type="pct"/>
            <w:shd w:val="clear" w:color="auto" w:fill="FFFFFF"/>
            <w:vAlign w:val="center"/>
          </w:tcPr>
          <w:p w14:paraId="2F8871E8" w14:textId="77777777" w:rsidR="009B1005" w:rsidRPr="00F1143E" w:rsidRDefault="009B1005" w:rsidP="002F1C8B">
            <w:pPr>
              <w:spacing w:before="120"/>
              <w:jc w:val="right"/>
              <w:rPr>
                <w:rFonts w:ascii="Arial" w:hAnsi="Arial" w:cs="Arial"/>
                <w:sz w:val="20"/>
                <w:szCs w:val="20"/>
              </w:rPr>
            </w:pPr>
          </w:p>
        </w:tc>
      </w:tr>
      <w:tr w:rsidR="00F1143E" w:rsidRPr="00F1143E" w14:paraId="23B16531" w14:textId="77777777" w:rsidTr="002F1C8B">
        <w:tc>
          <w:tcPr>
            <w:tcW w:w="210" w:type="pct"/>
            <w:shd w:val="clear" w:color="auto" w:fill="FFFFFF"/>
            <w:vAlign w:val="center"/>
          </w:tcPr>
          <w:p w14:paraId="68CFDC66"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9</w:t>
            </w:r>
          </w:p>
        </w:tc>
        <w:tc>
          <w:tcPr>
            <w:tcW w:w="662" w:type="pct"/>
            <w:shd w:val="clear" w:color="auto" w:fill="FFFFFF"/>
            <w:vAlign w:val="center"/>
          </w:tcPr>
          <w:p w14:paraId="09471CA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9</w:t>
            </w:r>
          </w:p>
        </w:tc>
        <w:tc>
          <w:tcPr>
            <w:tcW w:w="226" w:type="pct"/>
            <w:shd w:val="clear" w:color="auto" w:fill="FFFFFF"/>
            <w:vAlign w:val="center"/>
          </w:tcPr>
          <w:p w14:paraId="08242112"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6D156B8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xml:space="preserve">Khu dân cư nằm phía sau trục đường An Dương Vương không tiếp giáp trục đường An Dương Vương) gồm tổ 7; Khu dân cư nằm sau đường 435, không tiếp giáp trục đường, gồm tổ 8, 9, 10, xóm Khuôi; Khu Dân cư nằm phía sau đường An Dương Vương đường đi lên </w:t>
            </w:r>
            <w:r w:rsidRPr="00F1143E">
              <w:rPr>
                <w:rFonts w:ascii="Arial" w:hAnsi="Arial" w:cs="Arial"/>
                <w:sz w:val="20"/>
                <w:szCs w:val="20"/>
              </w:rPr>
              <w:lastRenderedPageBreak/>
              <w:t>Cun không tiếp giáp trục Đường, tổ 8; Khu dân cư nằm phía sau đường Lê Đại Hành lên cảng 3 cấp Phường Thái Bình.</w:t>
            </w:r>
          </w:p>
        </w:tc>
        <w:tc>
          <w:tcPr>
            <w:tcW w:w="299" w:type="pct"/>
            <w:shd w:val="clear" w:color="auto" w:fill="FFFFFF"/>
            <w:vAlign w:val="center"/>
          </w:tcPr>
          <w:p w14:paraId="69CC136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lastRenderedPageBreak/>
              <w:t>800</w:t>
            </w:r>
          </w:p>
        </w:tc>
        <w:tc>
          <w:tcPr>
            <w:tcW w:w="299" w:type="pct"/>
            <w:shd w:val="clear" w:color="auto" w:fill="FFFFFF"/>
            <w:vAlign w:val="center"/>
          </w:tcPr>
          <w:p w14:paraId="5510668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650</w:t>
            </w:r>
          </w:p>
        </w:tc>
        <w:tc>
          <w:tcPr>
            <w:tcW w:w="299" w:type="pct"/>
            <w:shd w:val="clear" w:color="auto" w:fill="FFFFFF"/>
            <w:vAlign w:val="center"/>
          </w:tcPr>
          <w:p w14:paraId="713B01C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w:t>
            </w:r>
          </w:p>
        </w:tc>
        <w:tc>
          <w:tcPr>
            <w:tcW w:w="299" w:type="pct"/>
            <w:shd w:val="clear" w:color="auto" w:fill="FFFFFF"/>
            <w:vAlign w:val="center"/>
          </w:tcPr>
          <w:p w14:paraId="7FC0A90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300</w:t>
            </w:r>
          </w:p>
        </w:tc>
        <w:tc>
          <w:tcPr>
            <w:tcW w:w="299" w:type="pct"/>
            <w:shd w:val="clear" w:color="auto" w:fill="FFFFFF"/>
            <w:vAlign w:val="center"/>
          </w:tcPr>
          <w:p w14:paraId="1D215B1F" w14:textId="77777777" w:rsidR="009B1005" w:rsidRPr="00F1143E" w:rsidRDefault="009B1005" w:rsidP="002F1C8B">
            <w:pPr>
              <w:spacing w:before="120"/>
              <w:jc w:val="right"/>
              <w:rPr>
                <w:rFonts w:ascii="Arial" w:hAnsi="Arial" w:cs="Arial"/>
                <w:sz w:val="20"/>
                <w:szCs w:val="20"/>
              </w:rPr>
            </w:pPr>
          </w:p>
        </w:tc>
      </w:tr>
      <w:tr w:rsidR="00F1143E" w:rsidRPr="00F1143E" w14:paraId="0609CB8B" w14:textId="77777777" w:rsidTr="002F1C8B">
        <w:tc>
          <w:tcPr>
            <w:tcW w:w="210" w:type="pct"/>
            <w:shd w:val="clear" w:color="auto" w:fill="FFFFFF"/>
            <w:vAlign w:val="center"/>
          </w:tcPr>
          <w:p w14:paraId="6783D3BA"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lastRenderedPageBreak/>
              <w:t>8</w:t>
            </w:r>
          </w:p>
        </w:tc>
        <w:tc>
          <w:tcPr>
            <w:tcW w:w="889" w:type="pct"/>
            <w:gridSpan w:val="2"/>
            <w:shd w:val="clear" w:color="auto" w:fill="FFFFFF"/>
            <w:vAlign w:val="center"/>
          </w:tcPr>
          <w:p w14:paraId="475E78FC"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Phường Thịnh Lang</w:t>
            </w:r>
          </w:p>
        </w:tc>
        <w:tc>
          <w:tcPr>
            <w:tcW w:w="2407" w:type="pct"/>
            <w:shd w:val="clear" w:color="auto" w:fill="FFFFFF"/>
            <w:vAlign w:val="center"/>
          </w:tcPr>
          <w:p w14:paraId="0E544367" w14:textId="77777777" w:rsidR="009B1005" w:rsidRPr="00F1143E" w:rsidRDefault="009B1005" w:rsidP="002F1C8B">
            <w:pPr>
              <w:spacing w:before="120"/>
              <w:rPr>
                <w:rFonts w:ascii="Arial" w:hAnsi="Arial" w:cs="Arial"/>
                <w:sz w:val="20"/>
                <w:szCs w:val="20"/>
              </w:rPr>
            </w:pPr>
          </w:p>
        </w:tc>
        <w:tc>
          <w:tcPr>
            <w:tcW w:w="299" w:type="pct"/>
            <w:shd w:val="clear" w:color="auto" w:fill="FFFFFF"/>
            <w:vAlign w:val="center"/>
          </w:tcPr>
          <w:p w14:paraId="51AA7074"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12A8E829"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74DF3473"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31EC0B87"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4782F550" w14:textId="77777777" w:rsidR="009B1005" w:rsidRPr="00F1143E" w:rsidRDefault="009B1005" w:rsidP="002F1C8B">
            <w:pPr>
              <w:spacing w:before="120"/>
              <w:jc w:val="right"/>
              <w:rPr>
                <w:rFonts w:ascii="Arial" w:hAnsi="Arial" w:cs="Arial"/>
                <w:sz w:val="20"/>
                <w:szCs w:val="20"/>
              </w:rPr>
            </w:pPr>
          </w:p>
        </w:tc>
      </w:tr>
      <w:tr w:rsidR="00F1143E" w:rsidRPr="00F1143E" w14:paraId="3CB27F50" w14:textId="77777777" w:rsidTr="002F1C8B">
        <w:tc>
          <w:tcPr>
            <w:tcW w:w="210" w:type="pct"/>
            <w:shd w:val="clear" w:color="auto" w:fill="FFFFFF"/>
            <w:vAlign w:val="center"/>
          </w:tcPr>
          <w:p w14:paraId="40D23FEE"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w:t>
            </w:r>
          </w:p>
        </w:tc>
        <w:tc>
          <w:tcPr>
            <w:tcW w:w="662" w:type="pct"/>
            <w:shd w:val="clear" w:color="auto" w:fill="FFFFFF"/>
            <w:vAlign w:val="center"/>
          </w:tcPr>
          <w:p w14:paraId="5CEB5C4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26" w:type="pct"/>
            <w:shd w:val="clear" w:color="auto" w:fill="FFFFFF"/>
            <w:vAlign w:val="center"/>
          </w:tcPr>
          <w:p w14:paraId="4C4039A8"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56F0B36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Thịnh Lang, công ty cổ phần 565 đến điểm giao với đường Trần Quý Cáp</w:t>
            </w:r>
          </w:p>
        </w:tc>
        <w:tc>
          <w:tcPr>
            <w:tcW w:w="299" w:type="pct"/>
            <w:shd w:val="clear" w:color="auto" w:fill="FFFFFF"/>
            <w:vAlign w:val="center"/>
          </w:tcPr>
          <w:p w14:paraId="6B1F5A4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20.000</w:t>
            </w:r>
          </w:p>
        </w:tc>
        <w:tc>
          <w:tcPr>
            <w:tcW w:w="299" w:type="pct"/>
            <w:shd w:val="clear" w:color="auto" w:fill="FFFFFF"/>
            <w:vAlign w:val="center"/>
          </w:tcPr>
          <w:p w14:paraId="2CD7F45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15.000</w:t>
            </w:r>
          </w:p>
        </w:tc>
        <w:tc>
          <w:tcPr>
            <w:tcW w:w="299" w:type="pct"/>
            <w:shd w:val="clear" w:color="auto" w:fill="FFFFFF"/>
            <w:vAlign w:val="center"/>
          </w:tcPr>
          <w:p w14:paraId="73C4B80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11.000</w:t>
            </w:r>
          </w:p>
        </w:tc>
        <w:tc>
          <w:tcPr>
            <w:tcW w:w="299" w:type="pct"/>
            <w:shd w:val="clear" w:color="auto" w:fill="FFFFFF"/>
            <w:vAlign w:val="center"/>
          </w:tcPr>
          <w:p w14:paraId="5CD5580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8.000</w:t>
            </w:r>
          </w:p>
        </w:tc>
        <w:tc>
          <w:tcPr>
            <w:tcW w:w="299" w:type="pct"/>
            <w:shd w:val="clear" w:color="auto" w:fill="FFFFFF"/>
            <w:vAlign w:val="center"/>
          </w:tcPr>
          <w:p w14:paraId="7FA01E2C" w14:textId="77777777" w:rsidR="009B1005" w:rsidRPr="00F1143E" w:rsidRDefault="009B1005" w:rsidP="002F1C8B">
            <w:pPr>
              <w:spacing w:before="120"/>
              <w:jc w:val="right"/>
              <w:rPr>
                <w:rFonts w:ascii="Arial" w:hAnsi="Arial" w:cs="Arial"/>
                <w:sz w:val="20"/>
                <w:szCs w:val="20"/>
              </w:rPr>
            </w:pPr>
          </w:p>
        </w:tc>
      </w:tr>
      <w:tr w:rsidR="00F1143E" w:rsidRPr="00F1143E" w14:paraId="7FDA6C90" w14:textId="77777777" w:rsidTr="002F1C8B">
        <w:tc>
          <w:tcPr>
            <w:tcW w:w="210" w:type="pct"/>
            <w:shd w:val="clear" w:color="auto" w:fill="FFFFFF"/>
            <w:vAlign w:val="center"/>
          </w:tcPr>
          <w:p w14:paraId="26CAE752"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2</w:t>
            </w:r>
          </w:p>
        </w:tc>
        <w:tc>
          <w:tcPr>
            <w:tcW w:w="662" w:type="pct"/>
            <w:shd w:val="clear" w:color="auto" w:fill="FFFFFF"/>
            <w:vAlign w:val="center"/>
          </w:tcPr>
          <w:p w14:paraId="511904A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2</w:t>
            </w:r>
          </w:p>
        </w:tc>
        <w:tc>
          <w:tcPr>
            <w:tcW w:w="226" w:type="pct"/>
            <w:shd w:val="clear" w:color="auto" w:fill="FFFFFF"/>
            <w:vAlign w:val="center"/>
          </w:tcPr>
          <w:p w14:paraId="47D4B95C"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46D7E2D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Trương Hán Siêu:Từ ngã tư (giao nhau giữa đường Lê Thánh Tông với đường Trương Hán Siêu) đến Trụ sở UBND phường Thịnh Lang; Đường Hoàng Văn Thụ (từ đoạn giao nhau với đại lộ Thịnh Lang đến đường Trương Hán Siêu</w:t>
            </w:r>
          </w:p>
        </w:tc>
        <w:tc>
          <w:tcPr>
            <w:tcW w:w="299" w:type="pct"/>
            <w:shd w:val="clear" w:color="auto" w:fill="FFFFFF"/>
            <w:vAlign w:val="center"/>
          </w:tcPr>
          <w:p w14:paraId="6325A1C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12.000</w:t>
            </w:r>
          </w:p>
        </w:tc>
        <w:tc>
          <w:tcPr>
            <w:tcW w:w="299" w:type="pct"/>
            <w:shd w:val="clear" w:color="auto" w:fill="FFFFFF"/>
            <w:vAlign w:val="center"/>
          </w:tcPr>
          <w:p w14:paraId="35BC231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8.600</w:t>
            </w:r>
          </w:p>
        </w:tc>
        <w:tc>
          <w:tcPr>
            <w:tcW w:w="299" w:type="pct"/>
            <w:shd w:val="clear" w:color="auto" w:fill="FFFFFF"/>
            <w:vAlign w:val="center"/>
          </w:tcPr>
          <w:p w14:paraId="0D99F98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7.300</w:t>
            </w:r>
          </w:p>
        </w:tc>
        <w:tc>
          <w:tcPr>
            <w:tcW w:w="299" w:type="pct"/>
            <w:shd w:val="clear" w:color="auto" w:fill="FFFFFF"/>
            <w:vAlign w:val="center"/>
          </w:tcPr>
          <w:p w14:paraId="6705716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5.100</w:t>
            </w:r>
          </w:p>
        </w:tc>
        <w:tc>
          <w:tcPr>
            <w:tcW w:w="299" w:type="pct"/>
            <w:shd w:val="clear" w:color="auto" w:fill="FFFFFF"/>
            <w:vAlign w:val="center"/>
          </w:tcPr>
          <w:p w14:paraId="56DD38D7" w14:textId="77777777" w:rsidR="009B1005" w:rsidRPr="00F1143E" w:rsidRDefault="009B1005" w:rsidP="002F1C8B">
            <w:pPr>
              <w:spacing w:before="120"/>
              <w:jc w:val="right"/>
              <w:rPr>
                <w:rFonts w:ascii="Arial" w:hAnsi="Arial" w:cs="Arial"/>
                <w:sz w:val="20"/>
                <w:szCs w:val="20"/>
              </w:rPr>
            </w:pPr>
          </w:p>
        </w:tc>
      </w:tr>
      <w:tr w:rsidR="00F1143E" w:rsidRPr="00F1143E" w14:paraId="4B83D36F" w14:textId="77777777" w:rsidTr="002F1C8B">
        <w:tc>
          <w:tcPr>
            <w:tcW w:w="210" w:type="pct"/>
            <w:shd w:val="clear" w:color="auto" w:fill="FFFFFF"/>
            <w:vAlign w:val="center"/>
          </w:tcPr>
          <w:p w14:paraId="7983D60E"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3</w:t>
            </w:r>
          </w:p>
        </w:tc>
        <w:tc>
          <w:tcPr>
            <w:tcW w:w="662" w:type="pct"/>
            <w:shd w:val="clear" w:color="auto" w:fill="FFFFFF"/>
            <w:vAlign w:val="center"/>
          </w:tcPr>
          <w:p w14:paraId="51B7E02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26" w:type="pct"/>
            <w:shd w:val="clear" w:color="auto" w:fill="FFFFFF"/>
            <w:vAlign w:val="center"/>
          </w:tcPr>
          <w:p w14:paraId="161E345F"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1FCBE6F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Hoàng Văn Thụ (Từ đoạn giao nhau giữa đường Trương Hán Siêu đến bến đò Thịnh Minh); Các lô đất trong khu dân cư đường nội bộ Cảng Chân Dê; Đường Trương Hán Siêu (từ Trụ sở phường Thịnh Lang đến Ngòi Dong) đến cống đê Ngòi dong</w:t>
            </w:r>
          </w:p>
        </w:tc>
        <w:tc>
          <w:tcPr>
            <w:tcW w:w="299" w:type="pct"/>
            <w:shd w:val="clear" w:color="auto" w:fill="FFFFFF"/>
            <w:vAlign w:val="center"/>
          </w:tcPr>
          <w:p w14:paraId="6C67A1D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10.000</w:t>
            </w:r>
          </w:p>
        </w:tc>
        <w:tc>
          <w:tcPr>
            <w:tcW w:w="299" w:type="pct"/>
            <w:shd w:val="clear" w:color="auto" w:fill="FFFFFF"/>
            <w:vAlign w:val="center"/>
          </w:tcPr>
          <w:p w14:paraId="5EB96DD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8.000</w:t>
            </w:r>
          </w:p>
        </w:tc>
        <w:tc>
          <w:tcPr>
            <w:tcW w:w="299" w:type="pct"/>
            <w:shd w:val="clear" w:color="auto" w:fill="FFFFFF"/>
            <w:vAlign w:val="center"/>
          </w:tcPr>
          <w:p w14:paraId="0AB84AF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6.800</w:t>
            </w:r>
          </w:p>
        </w:tc>
        <w:tc>
          <w:tcPr>
            <w:tcW w:w="299" w:type="pct"/>
            <w:shd w:val="clear" w:color="auto" w:fill="FFFFFF"/>
            <w:vAlign w:val="center"/>
          </w:tcPr>
          <w:p w14:paraId="5B21C35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4.900</w:t>
            </w:r>
          </w:p>
        </w:tc>
        <w:tc>
          <w:tcPr>
            <w:tcW w:w="299" w:type="pct"/>
            <w:shd w:val="clear" w:color="auto" w:fill="FFFFFF"/>
            <w:vAlign w:val="center"/>
          </w:tcPr>
          <w:p w14:paraId="394FF557" w14:textId="77777777" w:rsidR="009B1005" w:rsidRPr="00F1143E" w:rsidRDefault="009B1005" w:rsidP="002F1C8B">
            <w:pPr>
              <w:spacing w:before="120"/>
              <w:jc w:val="right"/>
              <w:rPr>
                <w:rFonts w:ascii="Arial" w:hAnsi="Arial" w:cs="Arial"/>
                <w:sz w:val="20"/>
                <w:szCs w:val="20"/>
              </w:rPr>
            </w:pPr>
          </w:p>
        </w:tc>
      </w:tr>
      <w:tr w:rsidR="00F1143E" w:rsidRPr="00F1143E" w14:paraId="6D5D1E91" w14:textId="77777777" w:rsidTr="002F1C8B">
        <w:tc>
          <w:tcPr>
            <w:tcW w:w="210" w:type="pct"/>
            <w:shd w:val="clear" w:color="auto" w:fill="FFFFFF"/>
            <w:vAlign w:val="center"/>
          </w:tcPr>
          <w:p w14:paraId="1B533872"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4</w:t>
            </w:r>
          </w:p>
        </w:tc>
        <w:tc>
          <w:tcPr>
            <w:tcW w:w="662" w:type="pct"/>
            <w:shd w:val="clear" w:color="auto" w:fill="FFFFFF"/>
            <w:vAlign w:val="center"/>
          </w:tcPr>
          <w:p w14:paraId="62A92F3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26" w:type="pct"/>
            <w:shd w:val="clear" w:color="auto" w:fill="FFFFFF"/>
            <w:vAlign w:val="center"/>
          </w:tcPr>
          <w:p w14:paraId="0F84A3CD"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6E8CB50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quy hoạch dân cư tổ 14 phường Thịnh Lang Có mặt cắt đường 27m và mặt cắt đường 22,5 m; Khu QH dân cư số 7: Các lô có mặt đường 22m và các lô có mặt đường 16m; Đường nội bộ khu quy hoạch dân cư tổ 6 (mặt đường 16,0m);</w:t>
            </w:r>
          </w:p>
        </w:tc>
        <w:tc>
          <w:tcPr>
            <w:tcW w:w="299" w:type="pct"/>
            <w:shd w:val="clear" w:color="auto" w:fill="FFFFFF"/>
            <w:vAlign w:val="center"/>
          </w:tcPr>
          <w:p w14:paraId="2708D6C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9.000</w:t>
            </w:r>
          </w:p>
        </w:tc>
        <w:tc>
          <w:tcPr>
            <w:tcW w:w="299" w:type="pct"/>
            <w:shd w:val="clear" w:color="auto" w:fill="FFFFFF"/>
            <w:vAlign w:val="center"/>
          </w:tcPr>
          <w:p w14:paraId="1924946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7.400</w:t>
            </w:r>
          </w:p>
        </w:tc>
        <w:tc>
          <w:tcPr>
            <w:tcW w:w="299" w:type="pct"/>
            <w:shd w:val="clear" w:color="auto" w:fill="FFFFFF"/>
            <w:vAlign w:val="center"/>
          </w:tcPr>
          <w:p w14:paraId="2B5DA31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5.200</w:t>
            </w:r>
          </w:p>
        </w:tc>
        <w:tc>
          <w:tcPr>
            <w:tcW w:w="299" w:type="pct"/>
            <w:shd w:val="clear" w:color="auto" w:fill="FFFFFF"/>
            <w:vAlign w:val="center"/>
          </w:tcPr>
          <w:p w14:paraId="424645E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3.200</w:t>
            </w:r>
          </w:p>
        </w:tc>
        <w:tc>
          <w:tcPr>
            <w:tcW w:w="299" w:type="pct"/>
            <w:shd w:val="clear" w:color="auto" w:fill="FFFFFF"/>
            <w:vAlign w:val="center"/>
          </w:tcPr>
          <w:p w14:paraId="1CF490A0" w14:textId="77777777" w:rsidR="009B1005" w:rsidRPr="00F1143E" w:rsidRDefault="009B1005" w:rsidP="002F1C8B">
            <w:pPr>
              <w:spacing w:before="120"/>
              <w:jc w:val="right"/>
              <w:rPr>
                <w:rFonts w:ascii="Arial" w:hAnsi="Arial" w:cs="Arial"/>
                <w:sz w:val="20"/>
                <w:szCs w:val="20"/>
              </w:rPr>
            </w:pPr>
          </w:p>
        </w:tc>
      </w:tr>
      <w:tr w:rsidR="00F1143E" w:rsidRPr="00F1143E" w14:paraId="13781715" w14:textId="77777777" w:rsidTr="002F1C8B">
        <w:tc>
          <w:tcPr>
            <w:tcW w:w="210" w:type="pct"/>
            <w:shd w:val="clear" w:color="auto" w:fill="FFFFFF"/>
            <w:vAlign w:val="center"/>
          </w:tcPr>
          <w:p w14:paraId="286A95B7"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5</w:t>
            </w:r>
          </w:p>
        </w:tc>
        <w:tc>
          <w:tcPr>
            <w:tcW w:w="662" w:type="pct"/>
            <w:shd w:val="clear" w:color="auto" w:fill="FFFFFF"/>
            <w:vAlign w:val="center"/>
          </w:tcPr>
          <w:p w14:paraId="1BFE5CD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5</w:t>
            </w:r>
          </w:p>
        </w:tc>
        <w:tc>
          <w:tcPr>
            <w:tcW w:w="226" w:type="pct"/>
            <w:shd w:val="clear" w:color="auto" w:fill="FFFFFF"/>
            <w:vAlign w:val="center"/>
          </w:tcPr>
          <w:p w14:paraId="083C1892"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04874D9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nội bộ khu quy hoạch tái định cư và dân cư tổ 6 (mặt cắt đường 10,5m; Đường ra cảng Quả lắc: Từ ngã ba giao nhau giữa đường Thịnh Lang với Đường Trần Quý Cáp đến cảng Quả lắc; Khu QH dân cư số 7: Các lô đất có mặt đường 10,5m</w:t>
            </w:r>
          </w:p>
        </w:tc>
        <w:tc>
          <w:tcPr>
            <w:tcW w:w="299" w:type="pct"/>
            <w:shd w:val="clear" w:color="auto" w:fill="FFFFFF"/>
            <w:vAlign w:val="center"/>
          </w:tcPr>
          <w:p w14:paraId="55B773D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7.000</w:t>
            </w:r>
          </w:p>
        </w:tc>
        <w:tc>
          <w:tcPr>
            <w:tcW w:w="299" w:type="pct"/>
            <w:shd w:val="clear" w:color="auto" w:fill="FFFFFF"/>
            <w:vAlign w:val="center"/>
          </w:tcPr>
          <w:p w14:paraId="79E2DEF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5.600</w:t>
            </w:r>
          </w:p>
        </w:tc>
        <w:tc>
          <w:tcPr>
            <w:tcW w:w="299" w:type="pct"/>
            <w:shd w:val="clear" w:color="auto" w:fill="FFFFFF"/>
            <w:vAlign w:val="center"/>
          </w:tcPr>
          <w:p w14:paraId="0F913D0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4.600</w:t>
            </w:r>
          </w:p>
        </w:tc>
        <w:tc>
          <w:tcPr>
            <w:tcW w:w="299" w:type="pct"/>
            <w:shd w:val="clear" w:color="auto" w:fill="FFFFFF"/>
            <w:vAlign w:val="center"/>
          </w:tcPr>
          <w:p w14:paraId="51DEA9C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2.800</w:t>
            </w:r>
          </w:p>
        </w:tc>
        <w:tc>
          <w:tcPr>
            <w:tcW w:w="299" w:type="pct"/>
            <w:shd w:val="clear" w:color="auto" w:fill="FFFFFF"/>
            <w:vAlign w:val="center"/>
          </w:tcPr>
          <w:p w14:paraId="662423A3" w14:textId="77777777" w:rsidR="009B1005" w:rsidRPr="00F1143E" w:rsidRDefault="009B1005" w:rsidP="002F1C8B">
            <w:pPr>
              <w:spacing w:before="120"/>
              <w:jc w:val="right"/>
              <w:rPr>
                <w:rFonts w:ascii="Arial" w:hAnsi="Arial" w:cs="Arial"/>
                <w:sz w:val="20"/>
                <w:szCs w:val="20"/>
              </w:rPr>
            </w:pPr>
          </w:p>
        </w:tc>
      </w:tr>
      <w:tr w:rsidR="00F1143E" w:rsidRPr="00F1143E" w14:paraId="4DB6C043" w14:textId="77777777" w:rsidTr="002F1C8B">
        <w:tc>
          <w:tcPr>
            <w:tcW w:w="210" w:type="pct"/>
            <w:vMerge w:val="restart"/>
            <w:shd w:val="clear" w:color="auto" w:fill="FFFFFF"/>
            <w:vAlign w:val="center"/>
          </w:tcPr>
          <w:p w14:paraId="011A4591"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6</w:t>
            </w:r>
          </w:p>
        </w:tc>
        <w:tc>
          <w:tcPr>
            <w:tcW w:w="662" w:type="pct"/>
            <w:vMerge w:val="restart"/>
            <w:shd w:val="clear" w:color="auto" w:fill="FFFFFF"/>
            <w:vAlign w:val="center"/>
          </w:tcPr>
          <w:p w14:paraId="67EB835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6</w:t>
            </w:r>
          </w:p>
        </w:tc>
        <w:tc>
          <w:tcPr>
            <w:tcW w:w="226" w:type="pct"/>
            <w:vMerge w:val="restart"/>
            <w:shd w:val="clear" w:color="auto" w:fill="FFFFFF"/>
            <w:vAlign w:val="center"/>
          </w:tcPr>
          <w:p w14:paraId="511AC599"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0B1B62D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vào khu tập thể giáo viên tổ 4 thuộc phường Thịnh Lang; Khu dân cư phường Thịnh Lang các lô tiếp giáp với đường mặt cắt 10,5m trở lên; Đường phố Vĩnh Điều; Đường Trần Nhân Tông; Đường Thịnh Minh</w:t>
            </w:r>
          </w:p>
        </w:tc>
        <w:tc>
          <w:tcPr>
            <w:tcW w:w="299" w:type="pct"/>
            <w:shd w:val="clear" w:color="auto" w:fill="FFFFFF"/>
            <w:vAlign w:val="center"/>
          </w:tcPr>
          <w:p w14:paraId="34AB86E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5.000</w:t>
            </w:r>
          </w:p>
        </w:tc>
        <w:tc>
          <w:tcPr>
            <w:tcW w:w="299" w:type="pct"/>
            <w:shd w:val="clear" w:color="auto" w:fill="FFFFFF"/>
            <w:vAlign w:val="center"/>
          </w:tcPr>
          <w:p w14:paraId="3364347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4.000</w:t>
            </w:r>
          </w:p>
        </w:tc>
        <w:tc>
          <w:tcPr>
            <w:tcW w:w="299" w:type="pct"/>
            <w:shd w:val="clear" w:color="auto" w:fill="FFFFFF"/>
            <w:vAlign w:val="center"/>
          </w:tcPr>
          <w:p w14:paraId="263DE1E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3.300</w:t>
            </w:r>
          </w:p>
        </w:tc>
        <w:tc>
          <w:tcPr>
            <w:tcW w:w="299" w:type="pct"/>
            <w:shd w:val="clear" w:color="auto" w:fill="FFFFFF"/>
            <w:vAlign w:val="center"/>
          </w:tcPr>
          <w:p w14:paraId="2F0FE32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w:t>
            </w:r>
          </w:p>
        </w:tc>
        <w:tc>
          <w:tcPr>
            <w:tcW w:w="299" w:type="pct"/>
            <w:shd w:val="clear" w:color="auto" w:fill="FFFFFF"/>
            <w:vAlign w:val="center"/>
          </w:tcPr>
          <w:p w14:paraId="0F8A74FD" w14:textId="77777777" w:rsidR="009B1005" w:rsidRPr="00F1143E" w:rsidRDefault="009B1005" w:rsidP="002F1C8B">
            <w:pPr>
              <w:spacing w:before="120"/>
              <w:jc w:val="right"/>
              <w:rPr>
                <w:rFonts w:ascii="Arial" w:hAnsi="Arial" w:cs="Arial"/>
                <w:sz w:val="20"/>
                <w:szCs w:val="20"/>
              </w:rPr>
            </w:pPr>
          </w:p>
        </w:tc>
      </w:tr>
      <w:tr w:rsidR="00F1143E" w:rsidRPr="00F1143E" w14:paraId="1721A7E7" w14:textId="77777777" w:rsidTr="002F1C8B">
        <w:tc>
          <w:tcPr>
            <w:tcW w:w="210" w:type="pct"/>
            <w:vMerge/>
            <w:shd w:val="clear" w:color="auto" w:fill="FFFFFF"/>
            <w:vAlign w:val="center"/>
          </w:tcPr>
          <w:p w14:paraId="76FAA693" w14:textId="77777777" w:rsidR="009B1005" w:rsidRPr="00F1143E" w:rsidRDefault="009B1005" w:rsidP="002F1C8B">
            <w:pPr>
              <w:spacing w:before="120"/>
              <w:jc w:val="center"/>
              <w:rPr>
                <w:rFonts w:ascii="Arial" w:hAnsi="Arial" w:cs="Arial"/>
                <w:sz w:val="20"/>
                <w:szCs w:val="20"/>
              </w:rPr>
            </w:pPr>
          </w:p>
        </w:tc>
        <w:tc>
          <w:tcPr>
            <w:tcW w:w="662" w:type="pct"/>
            <w:vMerge/>
            <w:shd w:val="clear" w:color="auto" w:fill="FFFFFF"/>
            <w:vAlign w:val="center"/>
          </w:tcPr>
          <w:p w14:paraId="08D54640" w14:textId="77777777" w:rsidR="009B1005" w:rsidRPr="00F1143E" w:rsidRDefault="009B1005" w:rsidP="002F1C8B">
            <w:pPr>
              <w:spacing w:before="120"/>
              <w:rPr>
                <w:rFonts w:ascii="Arial" w:hAnsi="Arial" w:cs="Arial"/>
                <w:sz w:val="20"/>
                <w:szCs w:val="20"/>
              </w:rPr>
            </w:pPr>
          </w:p>
        </w:tc>
        <w:tc>
          <w:tcPr>
            <w:tcW w:w="226" w:type="pct"/>
            <w:vMerge/>
            <w:shd w:val="clear" w:color="auto" w:fill="FFFFFF"/>
            <w:vAlign w:val="center"/>
          </w:tcPr>
          <w:p w14:paraId="78F4A7A4"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5CD026B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lô đất còn lại trong khu dân cư mới Phường Thịnh Lang và khu nhà ở đô thị liền kề tại dự án Sông Đà 12 thuộc Phường Thịnh Lang, đường quy hoạch phía trong (Đoàn 565)</w:t>
            </w:r>
          </w:p>
        </w:tc>
        <w:tc>
          <w:tcPr>
            <w:tcW w:w="299" w:type="pct"/>
            <w:shd w:val="clear" w:color="auto" w:fill="FFFFFF"/>
            <w:vAlign w:val="center"/>
          </w:tcPr>
          <w:p w14:paraId="386A99FE"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6CA278BE"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2FFEF833"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63849B03"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713B9DCD" w14:textId="77777777" w:rsidR="009B1005" w:rsidRPr="00F1143E" w:rsidRDefault="009B1005" w:rsidP="002F1C8B">
            <w:pPr>
              <w:spacing w:before="120"/>
              <w:jc w:val="right"/>
              <w:rPr>
                <w:rFonts w:ascii="Arial" w:hAnsi="Arial" w:cs="Arial"/>
                <w:sz w:val="20"/>
                <w:szCs w:val="20"/>
              </w:rPr>
            </w:pPr>
          </w:p>
        </w:tc>
      </w:tr>
      <w:tr w:rsidR="00F1143E" w:rsidRPr="00F1143E" w14:paraId="3AE6E927" w14:textId="77777777" w:rsidTr="002F1C8B">
        <w:tc>
          <w:tcPr>
            <w:tcW w:w="210" w:type="pct"/>
            <w:shd w:val="clear" w:color="auto" w:fill="FFFFFF"/>
            <w:vAlign w:val="center"/>
          </w:tcPr>
          <w:p w14:paraId="01330816"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7</w:t>
            </w:r>
          </w:p>
        </w:tc>
        <w:tc>
          <w:tcPr>
            <w:tcW w:w="662" w:type="pct"/>
            <w:shd w:val="clear" w:color="auto" w:fill="FFFFFF"/>
            <w:vAlign w:val="center"/>
          </w:tcPr>
          <w:p w14:paraId="1DC9EC3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7</w:t>
            </w:r>
          </w:p>
        </w:tc>
        <w:tc>
          <w:tcPr>
            <w:tcW w:w="226" w:type="pct"/>
            <w:shd w:val="clear" w:color="auto" w:fill="FFFFFF"/>
            <w:vAlign w:val="center"/>
          </w:tcPr>
          <w:p w14:paraId="6676D01E"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771AFCB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ngõ 02 Trương Hán Siêu; Đường ven đầm Thịnh Lang; Các đường không tên có độ rộng đường từ 4mét trở lên</w:t>
            </w:r>
          </w:p>
        </w:tc>
        <w:tc>
          <w:tcPr>
            <w:tcW w:w="299" w:type="pct"/>
            <w:shd w:val="clear" w:color="auto" w:fill="FFFFFF"/>
            <w:vAlign w:val="center"/>
          </w:tcPr>
          <w:p w14:paraId="615D79D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3.500</w:t>
            </w:r>
          </w:p>
        </w:tc>
        <w:tc>
          <w:tcPr>
            <w:tcW w:w="299" w:type="pct"/>
            <w:shd w:val="clear" w:color="auto" w:fill="FFFFFF"/>
            <w:vAlign w:val="center"/>
          </w:tcPr>
          <w:p w14:paraId="5A179E5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2.800</w:t>
            </w:r>
          </w:p>
        </w:tc>
        <w:tc>
          <w:tcPr>
            <w:tcW w:w="299" w:type="pct"/>
            <w:shd w:val="clear" w:color="auto" w:fill="FFFFFF"/>
            <w:vAlign w:val="center"/>
          </w:tcPr>
          <w:p w14:paraId="5722782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2.300</w:t>
            </w:r>
          </w:p>
        </w:tc>
        <w:tc>
          <w:tcPr>
            <w:tcW w:w="299" w:type="pct"/>
            <w:shd w:val="clear" w:color="auto" w:fill="FFFFFF"/>
            <w:vAlign w:val="center"/>
          </w:tcPr>
          <w:p w14:paraId="60673B8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1.400</w:t>
            </w:r>
          </w:p>
        </w:tc>
        <w:tc>
          <w:tcPr>
            <w:tcW w:w="299" w:type="pct"/>
            <w:shd w:val="clear" w:color="auto" w:fill="FFFFFF"/>
            <w:vAlign w:val="center"/>
          </w:tcPr>
          <w:p w14:paraId="73631343" w14:textId="77777777" w:rsidR="009B1005" w:rsidRPr="00F1143E" w:rsidRDefault="009B1005" w:rsidP="002F1C8B">
            <w:pPr>
              <w:spacing w:before="120"/>
              <w:jc w:val="right"/>
              <w:rPr>
                <w:rFonts w:ascii="Arial" w:hAnsi="Arial" w:cs="Arial"/>
                <w:sz w:val="20"/>
                <w:szCs w:val="20"/>
              </w:rPr>
            </w:pPr>
          </w:p>
        </w:tc>
      </w:tr>
      <w:tr w:rsidR="00F1143E" w:rsidRPr="00F1143E" w14:paraId="019029A4" w14:textId="77777777" w:rsidTr="002F1C8B">
        <w:tc>
          <w:tcPr>
            <w:tcW w:w="210" w:type="pct"/>
            <w:shd w:val="clear" w:color="auto" w:fill="FFFFFF"/>
            <w:vAlign w:val="center"/>
          </w:tcPr>
          <w:p w14:paraId="478B41BA"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8</w:t>
            </w:r>
          </w:p>
        </w:tc>
        <w:tc>
          <w:tcPr>
            <w:tcW w:w="662" w:type="pct"/>
            <w:shd w:val="clear" w:color="auto" w:fill="FFFFFF"/>
            <w:vAlign w:val="center"/>
          </w:tcPr>
          <w:p w14:paraId="44655E2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8</w:t>
            </w:r>
          </w:p>
        </w:tc>
        <w:tc>
          <w:tcPr>
            <w:tcW w:w="226" w:type="pct"/>
            <w:shd w:val="clear" w:color="auto" w:fill="FFFFFF"/>
            <w:vAlign w:val="center"/>
          </w:tcPr>
          <w:p w14:paraId="7FD8DE7E"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3DDC850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đường còn lại thuộc có độ rộng đường trên 2,5mét đến 4mét thuộc các tổ trên địa bàn phường Thịnh Lang; Các lô đất khu Quy hoạch tái định cư tổ 9</w:t>
            </w:r>
          </w:p>
        </w:tc>
        <w:tc>
          <w:tcPr>
            <w:tcW w:w="299" w:type="pct"/>
            <w:shd w:val="clear" w:color="auto" w:fill="FFFFFF"/>
            <w:vAlign w:val="center"/>
          </w:tcPr>
          <w:p w14:paraId="4FE9388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2.800</w:t>
            </w:r>
          </w:p>
        </w:tc>
        <w:tc>
          <w:tcPr>
            <w:tcW w:w="299" w:type="pct"/>
            <w:shd w:val="clear" w:color="auto" w:fill="FFFFFF"/>
            <w:vAlign w:val="center"/>
          </w:tcPr>
          <w:p w14:paraId="412AC06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2.200</w:t>
            </w:r>
          </w:p>
        </w:tc>
        <w:tc>
          <w:tcPr>
            <w:tcW w:w="299" w:type="pct"/>
            <w:shd w:val="clear" w:color="auto" w:fill="FFFFFF"/>
            <w:vAlign w:val="center"/>
          </w:tcPr>
          <w:p w14:paraId="2024FB9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1.700</w:t>
            </w:r>
          </w:p>
        </w:tc>
        <w:tc>
          <w:tcPr>
            <w:tcW w:w="299" w:type="pct"/>
            <w:shd w:val="clear" w:color="auto" w:fill="FFFFFF"/>
            <w:vAlign w:val="center"/>
          </w:tcPr>
          <w:p w14:paraId="45D4186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1.100</w:t>
            </w:r>
          </w:p>
        </w:tc>
        <w:tc>
          <w:tcPr>
            <w:tcW w:w="299" w:type="pct"/>
            <w:shd w:val="clear" w:color="auto" w:fill="FFFFFF"/>
            <w:vAlign w:val="center"/>
          </w:tcPr>
          <w:p w14:paraId="74B93E19" w14:textId="77777777" w:rsidR="009B1005" w:rsidRPr="00F1143E" w:rsidRDefault="009B1005" w:rsidP="002F1C8B">
            <w:pPr>
              <w:spacing w:before="120"/>
              <w:jc w:val="right"/>
              <w:rPr>
                <w:rFonts w:ascii="Arial" w:hAnsi="Arial" w:cs="Arial"/>
                <w:sz w:val="20"/>
                <w:szCs w:val="20"/>
              </w:rPr>
            </w:pPr>
          </w:p>
        </w:tc>
      </w:tr>
      <w:tr w:rsidR="00F1143E" w:rsidRPr="00F1143E" w14:paraId="0B10DE51" w14:textId="77777777" w:rsidTr="002F1C8B">
        <w:tc>
          <w:tcPr>
            <w:tcW w:w="210" w:type="pct"/>
            <w:shd w:val="clear" w:color="auto" w:fill="FFFFFF"/>
            <w:vAlign w:val="center"/>
          </w:tcPr>
          <w:p w14:paraId="129A2311"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9</w:t>
            </w:r>
          </w:p>
        </w:tc>
        <w:tc>
          <w:tcPr>
            <w:tcW w:w="662" w:type="pct"/>
            <w:shd w:val="clear" w:color="auto" w:fill="FFFFFF"/>
            <w:vAlign w:val="center"/>
          </w:tcPr>
          <w:p w14:paraId="3E3FF64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9</w:t>
            </w:r>
          </w:p>
        </w:tc>
        <w:tc>
          <w:tcPr>
            <w:tcW w:w="226" w:type="pct"/>
            <w:shd w:val="clear" w:color="auto" w:fill="FFFFFF"/>
            <w:vAlign w:val="center"/>
          </w:tcPr>
          <w:p w14:paraId="36D7E27D"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1318ABB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đường còn lại thuộc có độ rộng đường từ 1,5mét đến 2,5mét thuộc các tổ trên địa bàn phường Thịnh Lang</w:t>
            </w:r>
          </w:p>
        </w:tc>
        <w:tc>
          <w:tcPr>
            <w:tcW w:w="299" w:type="pct"/>
            <w:shd w:val="clear" w:color="auto" w:fill="FFFFFF"/>
            <w:vAlign w:val="center"/>
          </w:tcPr>
          <w:p w14:paraId="3480E20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2.500</w:t>
            </w:r>
          </w:p>
        </w:tc>
        <w:tc>
          <w:tcPr>
            <w:tcW w:w="299" w:type="pct"/>
            <w:shd w:val="clear" w:color="auto" w:fill="FFFFFF"/>
            <w:vAlign w:val="center"/>
          </w:tcPr>
          <w:p w14:paraId="4F6AF54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1.700</w:t>
            </w:r>
          </w:p>
        </w:tc>
        <w:tc>
          <w:tcPr>
            <w:tcW w:w="299" w:type="pct"/>
            <w:shd w:val="clear" w:color="auto" w:fill="FFFFFF"/>
            <w:vAlign w:val="center"/>
          </w:tcPr>
          <w:p w14:paraId="554FEE5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1.500</w:t>
            </w:r>
          </w:p>
        </w:tc>
        <w:tc>
          <w:tcPr>
            <w:tcW w:w="299" w:type="pct"/>
            <w:shd w:val="clear" w:color="auto" w:fill="FFFFFF"/>
            <w:vAlign w:val="center"/>
          </w:tcPr>
          <w:p w14:paraId="7676979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1.000</w:t>
            </w:r>
          </w:p>
        </w:tc>
        <w:tc>
          <w:tcPr>
            <w:tcW w:w="299" w:type="pct"/>
            <w:shd w:val="clear" w:color="auto" w:fill="FFFFFF"/>
            <w:vAlign w:val="center"/>
          </w:tcPr>
          <w:p w14:paraId="3EA2EAA7" w14:textId="77777777" w:rsidR="009B1005" w:rsidRPr="00F1143E" w:rsidRDefault="009B1005" w:rsidP="002F1C8B">
            <w:pPr>
              <w:spacing w:before="120"/>
              <w:jc w:val="right"/>
              <w:rPr>
                <w:rFonts w:ascii="Arial" w:hAnsi="Arial" w:cs="Arial"/>
                <w:sz w:val="20"/>
                <w:szCs w:val="20"/>
              </w:rPr>
            </w:pPr>
          </w:p>
        </w:tc>
      </w:tr>
      <w:tr w:rsidR="00F1143E" w:rsidRPr="00F1143E" w14:paraId="45861FD0" w14:textId="77777777" w:rsidTr="002F1C8B">
        <w:tc>
          <w:tcPr>
            <w:tcW w:w="210" w:type="pct"/>
            <w:shd w:val="clear" w:color="auto" w:fill="FFFFFF"/>
            <w:vAlign w:val="center"/>
          </w:tcPr>
          <w:p w14:paraId="212D6E25"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10</w:t>
            </w:r>
          </w:p>
        </w:tc>
        <w:tc>
          <w:tcPr>
            <w:tcW w:w="662" w:type="pct"/>
            <w:shd w:val="clear" w:color="auto" w:fill="FFFFFF"/>
            <w:vAlign w:val="center"/>
          </w:tcPr>
          <w:p w14:paraId="66E7351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10</w:t>
            </w:r>
          </w:p>
        </w:tc>
        <w:tc>
          <w:tcPr>
            <w:tcW w:w="226" w:type="pct"/>
            <w:shd w:val="clear" w:color="auto" w:fill="FFFFFF"/>
            <w:vAlign w:val="center"/>
          </w:tcPr>
          <w:p w14:paraId="4EEBACC9"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42506C2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đường còn lại có độ rộng đường dưới 1,5m thuộc các tổ trên địa bàn phường Thịnh Lang</w:t>
            </w:r>
          </w:p>
        </w:tc>
        <w:tc>
          <w:tcPr>
            <w:tcW w:w="299" w:type="pct"/>
            <w:shd w:val="clear" w:color="auto" w:fill="FFFFFF"/>
            <w:vAlign w:val="center"/>
          </w:tcPr>
          <w:p w14:paraId="22527C9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1.200</w:t>
            </w:r>
          </w:p>
        </w:tc>
        <w:tc>
          <w:tcPr>
            <w:tcW w:w="299" w:type="pct"/>
            <w:shd w:val="clear" w:color="auto" w:fill="FFFFFF"/>
            <w:vAlign w:val="center"/>
          </w:tcPr>
          <w:p w14:paraId="5182BE4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820</w:t>
            </w:r>
          </w:p>
        </w:tc>
        <w:tc>
          <w:tcPr>
            <w:tcW w:w="299" w:type="pct"/>
            <w:shd w:val="clear" w:color="auto" w:fill="FFFFFF"/>
            <w:vAlign w:val="center"/>
          </w:tcPr>
          <w:p w14:paraId="1FCB0C6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720</w:t>
            </w:r>
          </w:p>
        </w:tc>
        <w:tc>
          <w:tcPr>
            <w:tcW w:w="299" w:type="pct"/>
            <w:shd w:val="clear" w:color="auto" w:fill="FFFFFF"/>
            <w:vAlign w:val="center"/>
          </w:tcPr>
          <w:p w14:paraId="4BA6A38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530</w:t>
            </w:r>
          </w:p>
        </w:tc>
        <w:tc>
          <w:tcPr>
            <w:tcW w:w="299" w:type="pct"/>
            <w:shd w:val="clear" w:color="auto" w:fill="FFFFFF"/>
            <w:vAlign w:val="center"/>
          </w:tcPr>
          <w:p w14:paraId="52DB6387" w14:textId="77777777" w:rsidR="009B1005" w:rsidRPr="00F1143E" w:rsidRDefault="009B1005" w:rsidP="002F1C8B">
            <w:pPr>
              <w:spacing w:before="120"/>
              <w:jc w:val="right"/>
              <w:rPr>
                <w:rFonts w:ascii="Arial" w:hAnsi="Arial" w:cs="Arial"/>
                <w:sz w:val="20"/>
                <w:szCs w:val="20"/>
              </w:rPr>
            </w:pPr>
          </w:p>
        </w:tc>
      </w:tr>
      <w:tr w:rsidR="00F1143E" w:rsidRPr="00F1143E" w14:paraId="1177B3C8" w14:textId="77777777" w:rsidTr="002F1C8B">
        <w:tc>
          <w:tcPr>
            <w:tcW w:w="210" w:type="pct"/>
            <w:shd w:val="clear" w:color="auto" w:fill="FFFFFF"/>
            <w:vAlign w:val="center"/>
          </w:tcPr>
          <w:p w14:paraId="457F4C5F"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9</w:t>
            </w:r>
          </w:p>
        </w:tc>
        <w:tc>
          <w:tcPr>
            <w:tcW w:w="3296" w:type="pct"/>
            <w:gridSpan w:val="3"/>
            <w:shd w:val="clear" w:color="auto" w:fill="FFFFFF"/>
            <w:vAlign w:val="center"/>
          </w:tcPr>
          <w:p w14:paraId="3FA1C23C"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Khu đô thị thuộc xã Sủ Ngòi (ven nội thành)</w:t>
            </w:r>
          </w:p>
        </w:tc>
        <w:tc>
          <w:tcPr>
            <w:tcW w:w="299" w:type="pct"/>
            <w:shd w:val="clear" w:color="auto" w:fill="FFFFFF"/>
            <w:vAlign w:val="center"/>
          </w:tcPr>
          <w:p w14:paraId="3BA55CF3" w14:textId="77777777" w:rsidR="009B1005" w:rsidRPr="00F1143E" w:rsidRDefault="009B1005" w:rsidP="002F1C8B">
            <w:pPr>
              <w:spacing w:before="120"/>
              <w:jc w:val="right"/>
              <w:rPr>
                <w:rFonts w:ascii="Arial" w:hAnsi="Arial" w:cs="Arial"/>
                <w:b/>
                <w:sz w:val="20"/>
                <w:szCs w:val="20"/>
              </w:rPr>
            </w:pPr>
          </w:p>
        </w:tc>
        <w:tc>
          <w:tcPr>
            <w:tcW w:w="299" w:type="pct"/>
            <w:shd w:val="clear" w:color="auto" w:fill="FFFFFF"/>
            <w:vAlign w:val="center"/>
          </w:tcPr>
          <w:p w14:paraId="51EBB85C" w14:textId="77777777" w:rsidR="009B1005" w:rsidRPr="00F1143E" w:rsidRDefault="009B1005" w:rsidP="002F1C8B">
            <w:pPr>
              <w:spacing w:before="120"/>
              <w:jc w:val="right"/>
              <w:rPr>
                <w:rFonts w:ascii="Arial" w:hAnsi="Arial" w:cs="Arial"/>
                <w:b/>
                <w:sz w:val="20"/>
                <w:szCs w:val="20"/>
              </w:rPr>
            </w:pPr>
          </w:p>
        </w:tc>
        <w:tc>
          <w:tcPr>
            <w:tcW w:w="299" w:type="pct"/>
            <w:shd w:val="clear" w:color="auto" w:fill="FFFFFF"/>
            <w:vAlign w:val="center"/>
          </w:tcPr>
          <w:p w14:paraId="5B0C7258" w14:textId="77777777" w:rsidR="009B1005" w:rsidRPr="00F1143E" w:rsidRDefault="009B1005" w:rsidP="002F1C8B">
            <w:pPr>
              <w:spacing w:before="120"/>
              <w:jc w:val="right"/>
              <w:rPr>
                <w:rFonts w:ascii="Arial" w:hAnsi="Arial" w:cs="Arial"/>
                <w:b/>
                <w:sz w:val="20"/>
                <w:szCs w:val="20"/>
              </w:rPr>
            </w:pPr>
          </w:p>
        </w:tc>
        <w:tc>
          <w:tcPr>
            <w:tcW w:w="299" w:type="pct"/>
            <w:shd w:val="clear" w:color="auto" w:fill="FFFFFF"/>
            <w:vAlign w:val="center"/>
          </w:tcPr>
          <w:p w14:paraId="078B7A68" w14:textId="77777777" w:rsidR="009B1005" w:rsidRPr="00F1143E" w:rsidRDefault="009B1005" w:rsidP="002F1C8B">
            <w:pPr>
              <w:spacing w:before="120"/>
              <w:jc w:val="right"/>
              <w:rPr>
                <w:rFonts w:ascii="Arial" w:hAnsi="Arial" w:cs="Arial"/>
                <w:b/>
                <w:sz w:val="20"/>
                <w:szCs w:val="20"/>
              </w:rPr>
            </w:pPr>
          </w:p>
        </w:tc>
        <w:tc>
          <w:tcPr>
            <w:tcW w:w="299" w:type="pct"/>
            <w:shd w:val="clear" w:color="auto" w:fill="FFFFFF"/>
            <w:vAlign w:val="center"/>
          </w:tcPr>
          <w:p w14:paraId="0CE3927E" w14:textId="77777777" w:rsidR="009B1005" w:rsidRPr="00F1143E" w:rsidRDefault="009B1005" w:rsidP="002F1C8B">
            <w:pPr>
              <w:spacing w:before="120"/>
              <w:jc w:val="right"/>
              <w:rPr>
                <w:rFonts w:ascii="Arial" w:hAnsi="Arial" w:cs="Arial"/>
                <w:b/>
                <w:sz w:val="20"/>
                <w:szCs w:val="20"/>
              </w:rPr>
            </w:pPr>
          </w:p>
        </w:tc>
      </w:tr>
      <w:tr w:rsidR="00F1143E" w:rsidRPr="00F1143E" w14:paraId="146262FD" w14:textId="77777777" w:rsidTr="002F1C8B">
        <w:tc>
          <w:tcPr>
            <w:tcW w:w="210" w:type="pct"/>
            <w:shd w:val="clear" w:color="auto" w:fill="FFFFFF"/>
            <w:vAlign w:val="center"/>
          </w:tcPr>
          <w:p w14:paraId="3838C87D"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w:t>
            </w:r>
          </w:p>
        </w:tc>
        <w:tc>
          <w:tcPr>
            <w:tcW w:w="662" w:type="pct"/>
            <w:shd w:val="clear" w:color="auto" w:fill="FFFFFF"/>
            <w:vAlign w:val="center"/>
          </w:tcPr>
          <w:p w14:paraId="75702C2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26" w:type="pct"/>
            <w:shd w:val="clear" w:color="auto" w:fill="FFFFFF"/>
            <w:vAlign w:val="center"/>
          </w:tcPr>
          <w:p w14:paraId="6B5B2F68"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2436953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Chi Lăng đoạn từ trường Công nghiệp đến ngã tư Đồng Lợi; Đường Trần Hưng Đạo: Đoạn đi qua xã Sủ Ngòi, từ ngã ba giao nhau với đường Chi Lăng đến Cổng chữ A</w:t>
            </w:r>
          </w:p>
        </w:tc>
        <w:tc>
          <w:tcPr>
            <w:tcW w:w="299" w:type="pct"/>
            <w:shd w:val="clear" w:color="auto" w:fill="FFFFFF"/>
            <w:vAlign w:val="center"/>
          </w:tcPr>
          <w:p w14:paraId="5D06BF6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30.000</w:t>
            </w:r>
          </w:p>
        </w:tc>
        <w:tc>
          <w:tcPr>
            <w:tcW w:w="299" w:type="pct"/>
            <w:shd w:val="clear" w:color="auto" w:fill="FFFFFF"/>
            <w:vAlign w:val="center"/>
          </w:tcPr>
          <w:p w14:paraId="66EAF37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21.000</w:t>
            </w:r>
          </w:p>
        </w:tc>
        <w:tc>
          <w:tcPr>
            <w:tcW w:w="299" w:type="pct"/>
            <w:shd w:val="clear" w:color="auto" w:fill="FFFFFF"/>
            <w:vAlign w:val="center"/>
          </w:tcPr>
          <w:p w14:paraId="5E8B1CE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15.400</w:t>
            </w:r>
          </w:p>
        </w:tc>
        <w:tc>
          <w:tcPr>
            <w:tcW w:w="299" w:type="pct"/>
            <w:shd w:val="clear" w:color="auto" w:fill="FFFFFF"/>
            <w:vAlign w:val="center"/>
          </w:tcPr>
          <w:p w14:paraId="19DFDF3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11.200</w:t>
            </w:r>
          </w:p>
        </w:tc>
        <w:tc>
          <w:tcPr>
            <w:tcW w:w="299" w:type="pct"/>
            <w:shd w:val="clear" w:color="auto" w:fill="FFFFFF"/>
            <w:vAlign w:val="center"/>
          </w:tcPr>
          <w:p w14:paraId="3C834E5F" w14:textId="77777777" w:rsidR="009B1005" w:rsidRPr="00F1143E" w:rsidRDefault="009B1005" w:rsidP="002F1C8B">
            <w:pPr>
              <w:spacing w:before="120"/>
              <w:jc w:val="right"/>
              <w:rPr>
                <w:rFonts w:ascii="Arial" w:hAnsi="Arial" w:cs="Arial"/>
                <w:sz w:val="20"/>
                <w:szCs w:val="20"/>
              </w:rPr>
            </w:pPr>
          </w:p>
        </w:tc>
      </w:tr>
      <w:tr w:rsidR="00F1143E" w:rsidRPr="00F1143E" w14:paraId="2D38B40F" w14:textId="77777777" w:rsidTr="002F1C8B">
        <w:tc>
          <w:tcPr>
            <w:tcW w:w="210" w:type="pct"/>
            <w:shd w:val="clear" w:color="auto" w:fill="FFFFFF"/>
            <w:vAlign w:val="center"/>
          </w:tcPr>
          <w:p w14:paraId="1D7C3A89"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2</w:t>
            </w:r>
          </w:p>
        </w:tc>
        <w:tc>
          <w:tcPr>
            <w:tcW w:w="662" w:type="pct"/>
            <w:shd w:val="clear" w:color="auto" w:fill="FFFFFF"/>
            <w:vAlign w:val="center"/>
          </w:tcPr>
          <w:p w14:paraId="41DE5D3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2</w:t>
            </w:r>
          </w:p>
        </w:tc>
        <w:tc>
          <w:tcPr>
            <w:tcW w:w="226" w:type="pct"/>
            <w:shd w:val="clear" w:color="auto" w:fill="FFFFFF"/>
            <w:vAlign w:val="center"/>
          </w:tcPr>
          <w:p w14:paraId="0AAA8004"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49FDD10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Trần Hưng Đạo: Đoạn đi qua xã Sủ Ngòi, từ Cổng chữ A đến điểm ngã ba giao nhau với đường đê Quỳnh Lâm</w:t>
            </w:r>
          </w:p>
        </w:tc>
        <w:tc>
          <w:tcPr>
            <w:tcW w:w="299" w:type="pct"/>
            <w:shd w:val="clear" w:color="auto" w:fill="FFFFFF"/>
            <w:vAlign w:val="center"/>
          </w:tcPr>
          <w:p w14:paraId="2949B10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28.000</w:t>
            </w:r>
          </w:p>
        </w:tc>
        <w:tc>
          <w:tcPr>
            <w:tcW w:w="299" w:type="pct"/>
            <w:shd w:val="clear" w:color="auto" w:fill="FFFFFF"/>
            <w:vAlign w:val="center"/>
          </w:tcPr>
          <w:p w14:paraId="0B18E9B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21.000</w:t>
            </w:r>
          </w:p>
        </w:tc>
        <w:tc>
          <w:tcPr>
            <w:tcW w:w="299" w:type="pct"/>
            <w:shd w:val="clear" w:color="auto" w:fill="FFFFFF"/>
            <w:vAlign w:val="center"/>
          </w:tcPr>
          <w:p w14:paraId="55CB676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12.900</w:t>
            </w:r>
          </w:p>
        </w:tc>
        <w:tc>
          <w:tcPr>
            <w:tcW w:w="299" w:type="pct"/>
            <w:shd w:val="clear" w:color="auto" w:fill="FFFFFF"/>
            <w:vAlign w:val="center"/>
          </w:tcPr>
          <w:p w14:paraId="774AA44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9.700</w:t>
            </w:r>
          </w:p>
        </w:tc>
        <w:tc>
          <w:tcPr>
            <w:tcW w:w="299" w:type="pct"/>
            <w:shd w:val="clear" w:color="auto" w:fill="FFFFFF"/>
            <w:vAlign w:val="center"/>
          </w:tcPr>
          <w:p w14:paraId="058DD533" w14:textId="77777777" w:rsidR="009B1005" w:rsidRPr="00F1143E" w:rsidRDefault="009B1005" w:rsidP="002F1C8B">
            <w:pPr>
              <w:spacing w:before="120"/>
              <w:jc w:val="right"/>
              <w:rPr>
                <w:rFonts w:ascii="Arial" w:hAnsi="Arial" w:cs="Arial"/>
                <w:sz w:val="20"/>
                <w:szCs w:val="20"/>
              </w:rPr>
            </w:pPr>
          </w:p>
        </w:tc>
      </w:tr>
      <w:tr w:rsidR="00F1143E" w:rsidRPr="00F1143E" w14:paraId="7FEDD9C3" w14:textId="77777777" w:rsidTr="002F1C8B">
        <w:tc>
          <w:tcPr>
            <w:tcW w:w="210" w:type="pct"/>
            <w:shd w:val="clear" w:color="auto" w:fill="FFFFFF"/>
            <w:vAlign w:val="center"/>
          </w:tcPr>
          <w:p w14:paraId="73607591"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3</w:t>
            </w:r>
          </w:p>
        </w:tc>
        <w:tc>
          <w:tcPr>
            <w:tcW w:w="662" w:type="pct"/>
            <w:shd w:val="clear" w:color="auto" w:fill="FFFFFF"/>
            <w:vAlign w:val="center"/>
          </w:tcPr>
          <w:p w14:paraId="568B3EE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26" w:type="pct"/>
            <w:shd w:val="clear" w:color="auto" w:fill="FFFFFF"/>
            <w:vAlign w:val="center"/>
          </w:tcPr>
          <w:p w14:paraId="36F7F350"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613E190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Khu sudico mở rộng; Khu sau sở tài chính (Bảo hiểm viễn Đông); Các đường nội bộ khu dân cư đô thị Bắc Trần Hưng Đạo</w:t>
            </w:r>
          </w:p>
        </w:tc>
        <w:tc>
          <w:tcPr>
            <w:tcW w:w="299" w:type="pct"/>
            <w:shd w:val="clear" w:color="auto" w:fill="FFFFFF"/>
            <w:vAlign w:val="center"/>
          </w:tcPr>
          <w:p w14:paraId="265320F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12.000</w:t>
            </w:r>
          </w:p>
        </w:tc>
        <w:tc>
          <w:tcPr>
            <w:tcW w:w="299" w:type="pct"/>
            <w:shd w:val="clear" w:color="auto" w:fill="FFFFFF"/>
            <w:vAlign w:val="center"/>
          </w:tcPr>
          <w:p w14:paraId="5E25AF5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8.600</w:t>
            </w:r>
          </w:p>
        </w:tc>
        <w:tc>
          <w:tcPr>
            <w:tcW w:w="299" w:type="pct"/>
            <w:shd w:val="clear" w:color="auto" w:fill="FFFFFF"/>
            <w:vAlign w:val="center"/>
          </w:tcPr>
          <w:p w14:paraId="66C4EBE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7.300</w:t>
            </w:r>
          </w:p>
        </w:tc>
        <w:tc>
          <w:tcPr>
            <w:tcW w:w="299" w:type="pct"/>
            <w:shd w:val="clear" w:color="auto" w:fill="FFFFFF"/>
            <w:vAlign w:val="center"/>
          </w:tcPr>
          <w:p w14:paraId="2B9BFA4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5.100</w:t>
            </w:r>
          </w:p>
        </w:tc>
        <w:tc>
          <w:tcPr>
            <w:tcW w:w="299" w:type="pct"/>
            <w:shd w:val="clear" w:color="auto" w:fill="FFFFFF"/>
            <w:vAlign w:val="center"/>
          </w:tcPr>
          <w:p w14:paraId="19DE4AF2" w14:textId="77777777" w:rsidR="009B1005" w:rsidRPr="00F1143E" w:rsidRDefault="009B1005" w:rsidP="002F1C8B">
            <w:pPr>
              <w:spacing w:before="120"/>
              <w:jc w:val="right"/>
              <w:rPr>
                <w:rFonts w:ascii="Arial" w:hAnsi="Arial" w:cs="Arial"/>
                <w:sz w:val="20"/>
                <w:szCs w:val="20"/>
              </w:rPr>
            </w:pPr>
          </w:p>
        </w:tc>
      </w:tr>
      <w:tr w:rsidR="00F1143E" w:rsidRPr="00F1143E" w14:paraId="62D5D776" w14:textId="77777777" w:rsidTr="002F1C8B">
        <w:tc>
          <w:tcPr>
            <w:tcW w:w="210" w:type="pct"/>
            <w:vMerge w:val="restart"/>
            <w:shd w:val="clear" w:color="auto" w:fill="FFFFFF"/>
            <w:vAlign w:val="center"/>
          </w:tcPr>
          <w:p w14:paraId="62C8025A"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4</w:t>
            </w:r>
          </w:p>
        </w:tc>
        <w:tc>
          <w:tcPr>
            <w:tcW w:w="662" w:type="pct"/>
            <w:vMerge w:val="restart"/>
            <w:shd w:val="clear" w:color="auto" w:fill="FFFFFF"/>
            <w:vAlign w:val="center"/>
          </w:tcPr>
          <w:p w14:paraId="2E0F21E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26" w:type="pct"/>
            <w:vMerge w:val="restart"/>
            <w:shd w:val="clear" w:color="auto" w:fill="FFFFFF"/>
            <w:vAlign w:val="center"/>
          </w:tcPr>
          <w:p w14:paraId="15950B71"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11E4A41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đường nội bộ khu dân cư đô thị khu 4,9 ha; Các lô đất gồm: Tiếp giáp đường Phan Huy Chú thuộc địa phận xã Sủ Ngòi, Điểm tiếp giáp với phường Đồng Tiến, Điểm giao nhau với đường Trần Hưng Đạo.</w:t>
            </w:r>
          </w:p>
        </w:tc>
        <w:tc>
          <w:tcPr>
            <w:tcW w:w="299" w:type="pct"/>
            <w:shd w:val="clear" w:color="auto" w:fill="FFFFFF"/>
            <w:vAlign w:val="center"/>
          </w:tcPr>
          <w:p w14:paraId="0B77455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10.000</w:t>
            </w:r>
          </w:p>
        </w:tc>
        <w:tc>
          <w:tcPr>
            <w:tcW w:w="299" w:type="pct"/>
            <w:shd w:val="clear" w:color="auto" w:fill="FFFFFF"/>
            <w:vAlign w:val="center"/>
          </w:tcPr>
          <w:p w14:paraId="79AB1B2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8.000</w:t>
            </w:r>
          </w:p>
        </w:tc>
        <w:tc>
          <w:tcPr>
            <w:tcW w:w="299" w:type="pct"/>
            <w:shd w:val="clear" w:color="auto" w:fill="FFFFFF"/>
            <w:vAlign w:val="center"/>
          </w:tcPr>
          <w:p w14:paraId="343D822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6.500</w:t>
            </w:r>
          </w:p>
        </w:tc>
        <w:tc>
          <w:tcPr>
            <w:tcW w:w="299" w:type="pct"/>
            <w:shd w:val="clear" w:color="auto" w:fill="FFFFFF"/>
            <w:vAlign w:val="center"/>
          </w:tcPr>
          <w:p w14:paraId="36B6199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4.000</w:t>
            </w:r>
          </w:p>
        </w:tc>
        <w:tc>
          <w:tcPr>
            <w:tcW w:w="299" w:type="pct"/>
            <w:shd w:val="clear" w:color="auto" w:fill="FFFFFF"/>
            <w:vAlign w:val="center"/>
          </w:tcPr>
          <w:p w14:paraId="0301458D" w14:textId="77777777" w:rsidR="009B1005" w:rsidRPr="00F1143E" w:rsidRDefault="009B1005" w:rsidP="002F1C8B">
            <w:pPr>
              <w:spacing w:before="120"/>
              <w:jc w:val="right"/>
              <w:rPr>
                <w:rFonts w:ascii="Arial" w:hAnsi="Arial" w:cs="Arial"/>
                <w:sz w:val="20"/>
                <w:szCs w:val="20"/>
              </w:rPr>
            </w:pPr>
          </w:p>
        </w:tc>
      </w:tr>
      <w:tr w:rsidR="00F1143E" w:rsidRPr="00F1143E" w14:paraId="65FAEF05" w14:textId="77777777" w:rsidTr="002F1C8B">
        <w:tc>
          <w:tcPr>
            <w:tcW w:w="210" w:type="pct"/>
            <w:vMerge/>
            <w:shd w:val="clear" w:color="auto" w:fill="FFFFFF"/>
            <w:vAlign w:val="center"/>
          </w:tcPr>
          <w:p w14:paraId="40B7AE46" w14:textId="77777777" w:rsidR="009B1005" w:rsidRPr="00F1143E" w:rsidRDefault="009B1005" w:rsidP="002F1C8B">
            <w:pPr>
              <w:spacing w:before="120"/>
              <w:jc w:val="center"/>
              <w:rPr>
                <w:rFonts w:ascii="Arial" w:hAnsi="Arial" w:cs="Arial"/>
                <w:sz w:val="20"/>
                <w:szCs w:val="20"/>
              </w:rPr>
            </w:pPr>
          </w:p>
        </w:tc>
        <w:tc>
          <w:tcPr>
            <w:tcW w:w="662" w:type="pct"/>
            <w:vMerge/>
            <w:shd w:val="clear" w:color="auto" w:fill="FFFFFF"/>
            <w:vAlign w:val="center"/>
          </w:tcPr>
          <w:p w14:paraId="61A58D31" w14:textId="77777777" w:rsidR="009B1005" w:rsidRPr="00F1143E" w:rsidRDefault="009B1005" w:rsidP="002F1C8B">
            <w:pPr>
              <w:spacing w:before="120"/>
              <w:rPr>
                <w:rFonts w:ascii="Arial" w:hAnsi="Arial" w:cs="Arial"/>
                <w:sz w:val="20"/>
                <w:szCs w:val="20"/>
              </w:rPr>
            </w:pPr>
          </w:p>
        </w:tc>
        <w:tc>
          <w:tcPr>
            <w:tcW w:w="226" w:type="pct"/>
            <w:vMerge/>
            <w:shd w:val="clear" w:color="auto" w:fill="FFFFFF"/>
            <w:vAlign w:val="center"/>
          </w:tcPr>
          <w:p w14:paraId="272681DF" w14:textId="77777777" w:rsidR="009B1005" w:rsidRPr="00F1143E" w:rsidRDefault="009B1005" w:rsidP="002F1C8B">
            <w:pPr>
              <w:spacing w:before="120"/>
              <w:jc w:val="center"/>
              <w:rPr>
                <w:rFonts w:ascii="Arial" w:hAnsi="Arial" w:cs="Arial"/>
                <w:sz w:val="20"/>
                <w:szCs w:val="20"/>
              </w:rPr>
            </w:pPr>
          </w:p>
        </w:tc>
        <w:tc>
          <w:tcPr>
            <w:tcW w:w="2407" w:type="pct"/>
            <w:shd w:val="clear" w:color="auto" w:fill="FFFFFF"/>
            <w:vAlign w:val="center"/>
          </w:tcPr>
          <w:p w14:paraId="0B50FF2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Chi Lăng kéo dài điểm giao nhau với đường Trần Hưng Đạo đến tiếp giáp đê Quỳnh Lâm</w:t>
            </w:r>
          </w:p>
        </w:tc>
        <w:tc>
          <w:tcPr>
            <w:tcW w:w="299" w:type="pct"/>
            <w:shd w:val="clear" w:color="auto" w:fill="FFFFFF"/>
            <w:vAlign w:val="center"/>
          </w:tcPr>
          <w:p w14:paraId="3D5995BF"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30D28FA9"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18DE26FB"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1D8A23D5" w14:textId="77777777" w:rsidR="009B1005" w:rsidRPr="00F1143E" w:rsidRDefault="009B1005" w:rsidP="002F1C8B">
            <w:pPr>
              <w:spacing w:before="120"/>
              <w:jc w:val="right"/>
              <w:rPr>
                <w:rFonts w:ascii="Arial" w:hAnsi="Arial" w:cs="Arial"/>
                <w:sz w:val="20"/>
                <w:szCs w:val="20"/>
              </w:rPr>
            </w:pPr>
          </w:p>
        </w:tc>
        <w:tc>
          <w:tcPr>
            <w:tcW w:w="299" w:type="pct"/>
            <w:shd w:val="clear" w:color="auto" w:fill="FFFFFF"/>
            <w:vAlign w:val="center"/>
          </w:tcPr>
          <w:p w14:paraId="578D6224" w14:textId="77777777" w:rsidR="009B1005" w:rsidRPr="00F1143E" w:rsidRDefault="009B1005" w:rsidP="002F1C8B">
            <w:pPr>
              <w:spacing w:before="120"/>
              <w:jc w:val="right"/>
              <w:rPr>
                <w:rFonts w:ascii="Arial" w:hAnsi="Arial" w:cs="Arial"/>
                <w:sz w:val="20"/>
                <w:szCs w:val="20"/>
              </w:rPr>
            </w:pPr>
          </w:p>
        </w:tc>
      </w:tr>
    </w:tbl>
    <w:p w14:paraId="66B07AE4" w14:textId="77777777" w:rsidR="009B1005" w:rsidRPr="00F1143E" w:rsidRDefault="009B1005" w:rsidP="009B1005">
      <w:pPr>
        <w:spacing w:before="120"/>
        <w:rPr>
          <w:rFonts w:ascii="Arial" w:hAnsi="Arial" w:cs="Arial"/>
          <w:sz w:val="20"/>
        </w:rPr>
      </w:pPr>
      <w:r w:rsidRPr="00F1143E">
        <w:rPr>
          <w:rFonts w:ascii="Arial" w:hAnsi="Arial" w:cs="Arial"/>
          <w:sz w:val="20"/>
        </w:rPr>
        <w:t>Đối với các khu dân cư mới của các huyện, thành phố, thực hiện giao đất có thu tiền sử dụng đất mà hình thành trong giai đoạn 2020-2024 thì giá đất được lấy bằng giá đất cụ thể khi tính thu</w:t>
      </w:r>
    </w:p>
    <w:p w14:paraId="1B676222" w14:textId="77777777" w:rsidR="009B1005" w:rsidRPr="00F1143E" w:rsidRDefault="009B1005" w:rsidP="009B1005">
      <w:pPr>
        <w:spacing w:before="120"/>
        <w:rPr>
          <w:rFonts w:ascii="Arial" w:hAnsi="Arial" w:cs="Arial"/>
          <w:sz w:val="20"/>
        </w:rPr>
      </w:pPr>
    </w:p>
    <w:p w14:paraId="682C7C01" w14:textId="77777777" w:rsidR="009B1005" w:rsidRPr="00F1143E" w:rsidRDefault="009B1005" w:rsidP="009B1005">
      <w:pPr>
        <w:spacing w:before="120"/>
        <w:jc w:val="center"/>
        <w:rPr>
          <w:rFonts w:ascii="Arial" w:hAnsi="Arial" w:cs="Arial"/>
          <w:b/>
          <w:sz w:val="20"/>
        </w:rPr>
      </w:pPr>
      <w:r w:rsidRPr="00F1143E">
        <w:rPr>
          <w:rFonts w:ascii="Arial" w:hAnsi="Arial" w:cs="Arial"/>
          <w:b/>
          <w:sz w:val="20"/>
        </w:rPr>
        <w:t>Biểu số 11: BẢNG GIÁ ĐẤT THƯƠNG MẠI, DỊCH VỤ TẠI ĐÔ THỊ (NĂM 2020-2024)</w:t>
      </w:r>
    </w:p>
    <w:p w14:paraId="0D9E2169" w14:textId="77777777" w:rsidR="009B1005" w:rsidRPr="00F1143E" w:rsidRDefault="009B1005" w:rsidP="009B1005">
      <w:pPr>
        <w:spacing w:before="120"/>
        <w:jc w:val="center"/>
        <w:rPr>
          <w:rFonts w:ascii="Arial" w:hAnsi="Arial" w:cs="Arial"/>
          <w:i/>
          <w:sz w:val="20"/>
        </w:rPr>
      </w:pPr>
      <w:r w:rsidRPr="00F1143E">
        <w:rPr>
          <w:rFonts w:ascii="Arial" w:hAnsi="Arial" w:cs="Arial"/>
          <w:i/>
          <w:sz w:val="20"/>
        </w:rPr>
        <w:t>(Kèm theo Nghị quyết số 217/2019/NQ-HĐND ngày 11/12/2019 của HĐND tỉnh Hòa Bình)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80"/>
        <w:gridCol w:w="1685"/>
        <w:gridCol w:w="598"/>
        <w:gridCol w:w="6596"/>
        <w:gridCol w:w="720"/>
        <w:gridCol w:w="720"/>
        <w:gridCol w:w="720"/>
        <w:gridCol w:w="720"/>
        <w:gridCol w:w="715"/>
      </w:tblGrid>
      <w:tr w:rsidR="00F1143E" w:rsidRPr="00F1143E" w14:paraId="4120E509" w14:textId="77777777" w:rsidTr="002F1C8B">
        <w:tc>
          <w:tcPr>
            <w:tcW w:w="185" w:type="pct"/>
            <w:vMerge w:val="restart"/>
            <w:shd w:val="clear" w:color="auto" w:fill="FFFFFF"/>
            <w:vAlign w:val="center"/>
          </w:tcPr>
          <w:p w14:paraId="067473F8"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Số TT</w:t>
            </w:r>
          </w:p>
        </w:tc>
        <w:tc>
          <w:tcPr>
            <w:tcW w:w="650" w:type="pct"/>
            <w:vMerge w:val="restart"/>
            <w:shd w:val="clear" w:color="auto" w:fill="FFFFFF"/>
            <w:vAlign w:val="center"/>
          </w:tcPr>
          <w:p w14:paraId="3C9194C3"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Tên đơn vị hành chính</w:t>
            </w:r>
          </w:p>
        </w:tc>
        <w:tc>
          <w:tcPr>
            <w:tcW w:w="231" w:type="pct"/>
            <w:vMerge w:val="restart"/>
            <w:shd w:val="clear" w:color="auto" w:fill="FFFFFF"/>
            <w:vAlign w:val="center"/>
          </w:tcPr>
          <w:p w14:paraId="3804C200"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Loại đô thị</w:t>
            </w:r>
          </w:p>
        </w:tc>
        <w:tc>
          <w:tcPr>
            <w:tcW w:w="2546" w:type="pct"/>
            <w:vMerge w:val="restart"/>
            <w:shd w:val="clear" w:color="auto" w:fill="FFFFFF"/>
            <w:vAlign w:val="center"/>
          </w:tcPr>
          <w:p w14:paraId="29934694"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Đoạn đường</w:t>
            </w:r>
          </w:p>
        </w:tc>
        <w:tc>
          <w:tcPr>
            <w:tcW w:w="1388" w:type="pct"/>
            <w:gridSpan w:val="5"/>
            <w:shd w:val="clear" w:color="auto" w:fill="FFFFFF"/>
            <w:vAlign w:val="center"/>
          </w:tcPr>
          <w:p w14:paraId="120767AC"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Giá đất (1.000đ/m</w:t>
            </w:r>
            <w:r w:rsidRPr="00F1143E">
              <w:rPr>
                <w:rFonts w:ascii="Arial" w:hAnsi="Arial" w:cs="Arial"/>
                <w:b/>
                <w:sz w:val="20"/>
                <w:szCs w:val="20"/>
                <w:vertAlign w:val="superscript"/>
              </w:rPr>
              <w:t>2</w:t>
            </w:r>
            <w:r w:rsidRPr="00F1143E">
              <w:rPr>
                <w:rFonts w:ascii="Arial" w:hAnsi="Arial" w:cs="Arial"/>
                <w:b/>
                <w:sz w:val="20"/>
                <w:szCs w:val="20"/>
              </w:rPr>
              <w:t>)</w:t>
            </w:r>
          </w:p>
        </w:tc>
      </w:tr>
      <w:tr w:rsidR="00F1143E" w:rsidRPr="00F1143E" w14:paraId="3FBA0EBE" w14:textId="77777777" w:rsidTr="002F1C8B">
        <w:tc>
          <w:tcPr>
            <w:tcW w:w="185" w:type="pct"/>
            <w:vMerge/>
            <w:shd w:val="clear" w:color="auto" w:fill="FFFFFF"/>
            <w:vAlign w:val="center"/>
          </w:tcPr>
          <w:p w14:paraId="25FF62E9" w14:textId="77777777" w:rsidR="009B1005" w:rsidRPr="00F1143E" w:rsidRDefault="009B1005" w:rsidP="002F1C8B">
            <w:pPr>
              <w:spacing w:before="120"/>
              <w:jc w:val="center"/>
              <w:rPr>
                <w:rFonts w:ascii="Arial" w:hAnsi="Arial" w:cs="Arial"/>
                <w:b/>
                <w:sz w:val="20"/>
                <w:szCs w:val="20"/>
              </w:rPr>
            </w:pPr>
          </w:p>
        </w:tc>
        <w:tc>
          <w:tcPr>
            <w:tcW w:w="650" w:type="pct"/>
            <w:vMerge/>
            <w:shd w:val="clear" w:color="auto" w:fill="FFFFFF"/>
            <w:vAlign w:val="center"/>
          </w:tcPr>
          <w:p w14:paraId="518259EA" w14:textId="77777777" w:rsidR="009B1005" w:rsidRPr="00F1143E" w:rsidRDefault="009B1005" w:rsidP="002F1C8B">
            <w:pPr>
              <w:spacing w:before="120"/>
              <w:jc w:val="center"/>
              <w:rPr>
                <w:rFonts w:ascii="Arial" w:hAnsi="Arial" w:cs="Arial"/>
                <w:b/>
                <w:sz w:val="20"/>
                <w:szCs w:val="20"/>
              </w:rPr>
            </w:pPr>
          </w:p>
        </w:tc>
        <w:tc>
          <w:tcPr>
            <w:tcW w:w="231" w:type="pct"/>
            <w:vMerge/>
            <w:shd w:val="clear" w:color="auto" w:fill="FFFFFF"/>
            <w:vAlign w:val="center"/>
          </w:tcPr>
          <w:p w14:paraId="10C0349C" w14:textId="77777777" w:rsidR="009B1005" w:rsidRPr="00F1143E" w:rsidRDefault="009B1005" w:rsidP="002F1C8B">
            <w:pPr>
              <w:spacing w:before="120"/>
              <w:jc w:val="center"/>
              <w:rPr>
                <w:rFonts w:ascii="Arial" w:hAnsi="Arial" w:cs="Arial"/>
                <w:b/>
                <w:sz w:val="20"/>
                <w:szCs w:val="20"/>
              </w:rPr>
            </w:pPr>
          </w:p>
        </w:tc>
        <w:tc>
          <w:tcPr>
            <w:tcW w:w="2546" w:type="pct"/>
            <w:vMerge/>
            <w:shd w:val="clear" w:color="auto" w:fill="FFFFFF"/>
            <w:vAlign w:val="center"/>
          </w:tcPr>
          <w:p w14:paraId="38AF0CE7" w14:textId="77777777" w:rsidR="009B1005" w:rsidRPr="00F1143E" w:rsidRDefault="009B1005" w:rsidP="002F1C8B">
            <w:pPr>
              <w:spacing w:before="120"/>
              <w:jc w:val="center"/>
              <w:rPr>
                <w:rFonts w:ascii="Arial" w:hAnsi="Arial" w:cs="Arial"/>
                <w:b/>
                <w:sz w:val="20"/>
                <w:szCs w:val="20"/>
              </w:rPr>
            </w:pPr>
          </w:p>
        </w:tc>
        <w:tc>
          <w:tcPr>
            <w:tcW w:w="278" w:type="pct"/>
            <w:shd w:val="clear" w:color="auto" w:fill="FFFFFF"/>
            <w:vAlign w:val="center"/>
          </w:tcPr>
          <w:p w14:paraId="2E8ED7A8"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VT1</w:t>
            </w:r>
          </w:p>
        </w:tc>
        <w:tc>
          <w:tcPr>
            <w:tcW w:w="278" w:type="pct"/>
            <w:shd w:val="clear" w:color="auto" w:fill="FFFFFF"/>
            <w:vAlign w:val="center"/>
          </w:tcPr>
          <w:p w14:paraId="38F4046D"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VT2</w:t>
            </w:r>
          </w:p>
        </w:tc>
        <w:tc>
          <w:tcPr>
            <w:tcW w:w="278" w:type="pct"/>
            <w:shd w:val="clear" w:color="auto" w:fill="FFFFFF"/>
            <w:vAlign w:val="center"/>
          </w:tcPr>
          <w:p w14:paraId="045A8C83"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VT3</w:t>
            </w:r>
          </w:p>
        </w:tc>
        <w:tc>
          <w:tcPr>
            <w:tcW w:w="278" w:type="pct"/>
            <w:shd w:val="clear" w:color="auto" w:fill="FFFFFF"/>
            <w:vAlign w:val="center"/>
          </w:tcPr>
          <w:p w14:paraId="20CD38EF"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VT4</w:t>
            </w:r>
          </w:p>
        </w:tc>
        <w:tc>
          <w:tcPr>
            <w:tcW w:w="276" w:type="pct"/>
            <w:shd w:val="clear" w:color="auto" w:fill="FFFFFF"/>
            <w:vAlign w:val="center"/>
          </w:tcPr>
          <w:p w14:paraId="7C0DFD44"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VT5</w:t>
            </w:r>
          </w:p>
        </w:tc>
      </w:tr>
      <w:tr w:rsidR="00F1143E" w:rsidRPr="00F1143E" w14:paraId="5584FE62" w14:textId="77777777" w:rsidTr="002F1C8B">
        <w:tc>
          <w:tcPr>
            <w:tcW w:w="185" w:type="pct"/>
            <w:shd w:val="clear" w:color="auto" w:fill="FFFFFF"/>
            <w:vAlign w:val="center"/>
          </w:tcPr>
          <w:p w14:paraId="5FD45E5F"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w:t>
            </w:r>
          </w:p>
        </w:tc>
        <w:tc>
          <w:tcPr>
            <w:tcW w:w="650" w:type="pct"/>
            <w:shd w:val="clear" w:color="auto" w:fill="FFFFFF"/>
            <w:vAlign w:val="center"/>
          </w:tcPr>
          <w:p w14:paraId="71354A0F"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2</w:t>
            </w:r>
          </w:p>
        </w:tc>
        <w:tc>
          <w:tcPr>
            <w:tcW w:w="231" w:type="pct"/>
            <w:shd w:val="clear" w:color="auto" w:fill="FFFFFF"/>
            <w:vAlign w:val="center"/>
          </w:tcPr>
          <w:p w14:paraId="246722B4"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3</w:t>
            </w:r>
          </w:p>
        </w:tc>
        <w:tc>
          <w:tcPr>
            <w:tcW w:w="2546" w:type="pct"/>
            <w:shd w:val="clear" w:color="auto" w:fill="FFFFFF"/>
            <w:vAlign w:val="center"/>
          </w:tcPr>
          <w:p w14:paraId="23AB139B"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4</w:t>
            </w:r>
          </w:p>
        </w:tc>
        <w:tc>
          <w:tcPr>
            <w:tcW w:w="278" w:type="pct"/>
            <w:shd w:val="clear" w:color="auto" w:fill="FFFFFF"/>
            <w:vAlign w:val="center"/>
          </w:tcPr>
          <w:p w14:paraId="751BEE55"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5</w:t>
            </w:r>
          </w:p>
        </w:tc>
        <w:tc>
          <w:tcPr>
            <w:tcW w:w="278" w:type="pct"/>
            <w:shd w:val="clear" w:color="auto" w:fill="FFFFFF"/>
            <w:vAlign w:val="center"/>
          </w:tcPr>
          <w:p w14:paraId="4B932897"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6</w:t>
            </w:r>
          </w:p>
        </w:tc>
        <w:tc>
          <w:tcPr>
            <w:tcW w:w="278" w:type="pct"/>
            <w:shd w:val="clear" w:color="auto" w:fill="FFFFFF"/>
            <w:vAlign w:val="center"/>
          </w:tcPr>
          <w:p w14:paraId="6789107B"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7</w:t>
            </w:r>
          </w:p>
        </w:tc>
        <w:tc>
          <w:tcPr>
            <w:tcW w:w="278" w:type="pct"/>
            <w:shd w:val="clear" w:color="auto" w:fill="FFFFFF"/>
            <w:vAlign w:val="center"/>
          </w:tcPr>
          <w:p w14:paraId="104A208B"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8</w:t>
            </w:r>
          </w:p>
        </w:tc>
        <w:tc>
          <w:tcPr>
            <w:tcW w:w="276" w:type="pct"/>
            <w:shd w:val="clear" w:color="auto" w:fill="FFFFFF"/>
            <w:vAlign w:val="center"/>
          </w:tcPr>
          <w:p w14:paraId="06CF3084"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9</w:t>
            </w:r>
          </w:p>
        </w:tc>
      </w:tr>
      <w:tr w:rsidR="00F1143E" w:rsidRPr="00F1143E" w14:paraId="4B5112E0" w14:textId="77777777" w:rsidTr="002F1C8B">
        <w:tc>
          <w:tcPr>
            <w:tcW w:w="185" w:type="pct"/>
            <w:shd w:val="clear" w:color="auto" w:fill="FFFFFF"/>
            <w:vAlign w:val="center"/>
          </w:tcPr>
          <w:p w14:paraId="6A1FEBE9"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I</w:t>
            </w:r>
          </w:p>
        </w:tc>
        <w:tc>
          <w:tcPr>
            <w:tcW w:w="650" w:type="pct"/>
            <w:shd w:val="clear" w:color="auto" w:fill="FFFFFF"/>
            <w:vAlign w:val="center"/>
          </w:tcPr>
          <w:p w14:paraId="65AA4294"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HUYỆN KỲ SƠN</w:t>
            </w:r>
          </w:p>
        </w:tc>
        <w:tc>
          <w:tcPr>
            <w:tcW w:w="231" w:type="pct"/>
            <w:shd w:val="clear" w:color="auto" w:fill="FFFFFF"/>
            <w:vAlign w:val="center"/>
          </w:tcPr>
          <w:p w14:paraId="4FC9080C" w14:textId="77777777" w:rsidR="009B1005" w:rsidRPr="00F1143E" w:rsidRDefault="009B1005" w:rsidP="002F1C8B">
            <w:pPr>
              <w:spacing w:before="120"/>
              <w:jc w:val="center"/>
              <w:rPr>
                <w:rFonts w:ascii="Arial" w:hAnsi="Arial" w:cs="Arial"/>
                <w:b/>
                <w:sz w:val="20"/>
                <w:szCs w:val="20"/>
              </w:rPr>
            </w:pPr>
          </w:p>
        </w:tc>
        <w:tc>
          <w:tcPr>
            <w:tcW w:w="2546" w:type="pct"/>
            <w:shd w:val="clear" w:color="auto" w:fill="FFFFFF"/>
            <w:vAlign w:val="center"/>
          </w:tcPr>
          <w:p w14:paraId="6E469DDB"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2622D12C"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20BF4D24"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65FF34D8"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0A9B2959"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7D8DFDDD" w14:textId="77777777" w:rsidR="009B1005" w:rsidRPr="00F1143E" w:rsidRDefault="009B1005" w:rsidP="002F1C8B">
            <w:pPr>
              <w:spacing w:before="120"/>
              <w:jc w:val="right"/>
              <w:rPr>
                <w:rFonts w:ascii="Arial" w:hAnsi="Arial" w:cs="Arial"/>
                <w:sz w:val="20"/>
                <w:szCs w:val="20"/>
              </w:rPr>
            </w:pPr>
          </w:p>
        </w:tc>
      </w:tr>
      <w:tr w:rsidR="00F1143E" w:rsidRPr="00F1143E" w14:paraId="26FAD178" w14:textId="77777777" w:rsidTr="002F1C8B">
        <w:tc>
          <w:tcPr>
            <w:tcW w:w="185" w:type="pct"/>
            <w:shd w:val="clear" w:color="auto" w:fill="FFFFFF"/>
            <w:vAlign w:val="center"/>
          </w:tcPr>
          <w:p w14:paraId="004E0481" w14:textId="77777777" w:rsidR="009B1005" w:rsidRPr="00F1143E" w:rsidRDefault="009B1005" w:rsidP="002F1C8B">
            <w:pPr>
              <w:spacing w:before="120"/>
              <w:jc w:val="center"/>
              <w:rPr>
                <w:rFonts w:ascii="Arial" w:hAnsi="Arial" w:cs="Arial"/>
                <w:b/>
                <w:sz w:val="20"/>
                <w:szCs w:val="20"/>
              </w:rPr>
            </w:pPr>
          </w:p>
        </w:tc>
        <w:tc>
          <w:tcPr>
            <w:tcW w:w="650" w:type="pct"/>
            <w:shd w:val="clear" w:color="auto" w:fill="FFFFFF"/>
            <w:vAlign w:val="center"/>
          </w:tcPr>
          <w:p w14:paraId="4C0F7645"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TT Kỳ Sơn</w:t>
            </w:r>
          </w:p>
        </w:tc>
        <w:tc>
          <w:tcPr>
            <w:tcW w:w="231" w:type="pct"/>
            <w:shd w:val="clear" w:color="auto" w:fill="FFFFFF"/>
            <w:vAlign w:val="center"/>
          </w:tcPr>
          <w:p w14:paraId="083911C2"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5</w:t>
            </w:r>
          </w:p>
        </w:tc>
        <w:tc>
          <w:tcPr>
            <w:tcW w:w="2546" w:type="pct"/>
            <w:shd w:val="clear" w:color="auto" w:fill="FFFFFF"/>
            <w:vAlign w:val="center"/>
          </w:tcPr>
          <w:p w14:paraId="106AF56E"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7256280B"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6E4B18D7"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5204F135"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22A656E5"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62606475" w14:textId="77777777" w:rsidR="009B1005" w:rsidRPr="00F1143E" w:rsidRDefault="009B1005" w:rsidP="002F1C8B">
            <w:pPr>
              <w:spacing w:before="120"/>
              <w:jc w:val="right"/>
              <w:rPr>
                <w:rFonts w:ascii="Arial" w:hAnsi="Arial" w:cs="Arial"/>
                <w:sz w:val="20"/>
                <w:szCs w:val="20"/>
              </w:rPr>
            </w:pPr>
          </w:p>
        </w:tc>
      </w:tr>
      <w:tr w:rsidR="00F1143E" w:rsidRPr="00F1143E" w14:paraId="3A792614" w14:textId="77777777" w:rsidTr="002F1C8B">
        <w:tc>
          <w:tcPr>
            <w:tcW w:w="185" w:type="pct"/>
            <w:shd w:val="clear" w:color="auto" w:fill="FFFFFF"/>
            <w:vAlign w:val="center"/>
          </w:tcPr>
          <w:p w14:paraId="7F42B0D2"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w:t>
            </w:r>
          </w:p>
        </w:tc>
        <w:tc>
          <w:tcPr>
            <w:tcW w:w="650" w:type="pct"/>
            <w:shd w:val="clear" w:color="auto" w:fill="FFFFFF"/>
            <w:vAlign w:val="center"/>
          </w:tcPr>
          <w:p w14:paraId="3C866C6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31" w:type="pct"/>
            <w:shd w:val="clear" w:color="auto" w:fill="FFFFFF"/>
            <w:vAlign w:val="center"/>
          </w:tcPr>
          <w:p w14:paraId="0BF8F4CC"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68D3FFF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QL6 đi qua thị trấn Kỳ Sơn: Từ Km 63+300 đến Km 64+730 (Từ Km 63+300 khu dân cư Đầm Cống Tranh đến Km 64+730 hộ bà Thanh Khu 1)</w:t>
            </w:r>
          </w:p>
        </w:tc>
        <w:tc>
          <w:tcPr>
            <w:tcW w:w="278" w:type="pct"/>
            <w:shd w:val="clear" w:color="auto" w:fill="FFFFFF"/>
            <w:vAlign w:val="center"/>
          </w:tcPr>
          <w:p w14:paraId="28106A7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3.600</w:t>
            </w:r>
          </w:p>
        </w:tc>
        <w:tc>
          <w:tcPr>
            <w:tcW w:w="278" w:type="pct"/>
            <w:shd w:val="clear" w:color="auto" w:fill="FFFFFF"/>
            <w:vAlign w:val="center"/>
          </w:tcPr>
          <w:p w14:paraId="18D25EF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3.200</w:t>
            </w:r>
          </w:p>
        </w:tc>
        <w:tc>
          <w:tcPr>
            <w:tcW w:w="278" w:type="pct"/>
            <w:shd w:val="clear" w:color="auto" w:fill="FFFFFF"/>
            <w:vAlign w:val="center"/>
          </w:tcPr>
          <w:p w14:paraId="5991A82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2.800</w:t>
            </w:r>
          </w:p>
        </w:tc>
        <w:tc>
          <w:tcPr>
            <w:tcW w:w="278" w:type="pct"/>
            <w:shd w:val="clear" w:color="auto" w:fill="FFFFFF"/>
            <w:vAlign w:val="center"/>
          </w:tcPr>
          <w:p w14:paraId="43ECE77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2.400</w:t>
            </w:r>
          </w:p>
        </w:tc>
        <w:tc>
          <w:tcPr>
            <w:tcW w:w="276" w:type="pct"/>
            <w:shd w:val="clear" w:color="auto" w:fill="FFFFFF"/>
            <w:vAlign w:val="center"/>
          </w:tcPr>
          <w:p w14:paraId="727981E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w:t>
            </w:r>
          </w:p>
        </w:tc>
      </w:tr>
      <w:tr w:rsidR="00F1143E" w:rsidRPr="00F1143E" w14:paraId="33C574BB" w14:textId="77777777" w:rsidTr="002F1C8B">
        <w:tc>
          <w:tcPr>
            <w:tcW w:w="185" w:type="pct"/>
            <w:shd w:val="clear" w:color="auto" w:fill="FFFFFF"/>
            <w:vAlign w:val="center"/>
          </w:tcPr>
          <w:p w14:paraId="54B698B8"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2</w:t>
            </w:r>
          </w:p>
        </w:tc>
        <w:tc>
          <w:tcPr>
            <w:tcW w:w="650" w:type="pct"/>
            <w:shd w:val="clear" w:color="auto" w:fill="FFFFFF"/>
            <w:vAlign w:val="center"/>
          </w:tcPr>
          <w:p w14:paraId="7C0DA14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2</w:t>
            </w:r>
          </w:p>
        </w:tc>
        <w:tc>
          <w:tcPr>
            <w:tcW w:w="231" w:type="pct"/>
            <w:shd w:val="clear" w:color="auto" w:fill="FFFFFF"/>
            <w:vAlign w:val="center"/>
          </w:tcPr>
          <w:p w14:paraId="31F24511"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3650704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Đường Hòa Lạc - Hòa Bình (giáp xã Dân Hạ đến giáp xã Trung Minh).</w:t>
            </w:r>
          </w:p>
          <w:p w14:paraId="46EFF1C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Trục đường QL 6 đi qua thị trấn Kỳ Sơn: Từ Km 62 (giáp xã Dân Hạ) đến Km 63+300 (hết thửa đất hộ ông Long) và từ Km 64 +730 (hộ bà Thanh Khu 1) đến hết địa phận thị trấn Kỳ Sơn (giáp xã Trung Minh, TP Hòa Bình).</w:t>
            </w:r>
          </w:p>
          <w:p w14:paraId="7E1AB8D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lastRenderedPageBreak/>
              <w:t>- Đường 445: Đoạn đường nối từ QL 6 (ngã ba Huyện ủy) vào cầu Đá đến hết địa phận Thị trấn Kỳ Sơn (giáp xã Dân Hạ).</w:t>
            </w:r>
          </w:p>
          <w:p w14:paraId="62327C6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Các đường nhánh nối với QL6 và các đường song song với QL6 thuộc khu dân cư Đầm Cống Tranh mới.</w:t>
            </w:r>
          </w:p>
        </w:tc>
        <w:tc>
          <w:tcPr>
            <w:tcW w:w="278" w:type="pct"/>
            <w:shd w:val="clear" w:color="auto" w:fill="FFFFFF"/>
            <w:vAlign w:val="center"/>
          </w:tcPr>
          <w:p w14:paraId="45DC5DE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lastRenderedPageBreak/>
              <w:t>3.100</w:t>
            </w:r>
          </w:p>
        </w:tc>
        <w:tc>
          <w:tcPr>
            <w:tcW w:w="278" w:type="pct"/>
            <w:shd w:val="clear" w:color="auto" w:fill="FFFFFF"/>
            <w:vAlign w:val="center"/>
          </w:tcPr>
          <w:p w14:paraId="320B4DD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2.700</w:t>
            </w:r>
          </w:p>
        </w:tc>
        <w:tc>
          <w:tcPr>
            <w:tcW w:w="278" w:type="pct"/>
            <w:shd w:val="clear" w:color="auto" w:fill="FFFFFF"/>
            <w:vAlign w:val="center"/>
          </w:tcPr>
          <w:p w14:paraId="76B72D8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2.300</w:t>
            </w:r>
          </w:p>
        </w:tc>
        <w:tc>
          <w:tcPr>
            <w:tcW w:w="278" w:type="pct"/>
            <w:shd w:val="clear" w:color="auto" w:fill="FFFFFF"/>
            <w:vAlign w:val="center"/>
          </w:tcPr>
          <w:p w14:paraId="6C5A020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1.900</w:t>
            </w:r>
          </w:p>
        </w:tc>
        <w:tc>
          <w:tcPr>
            <w:tcW w:w="276" w:type="pct"/>
            <w:shd w:val="clear" w:color="auto" w:fill="FFFFFF"/>
            <w:vAlign w:val="center"/>
          </w:tcPr>
          <w:p w14:paraId="540DE2D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1.500</w:t>
            </w:r>
          </w:p>
        </w:tc>
      </w:tr>
      <w:tr w:rsidR="00F1143E" w:rsidRPr="00F1143E" w14:paraId="0898D10C" w14:textId="77777777" w:rsidTr="002F1C8B">
        <w:tc>
          <w:tcPr>
            <w:tcW w:w="185" w:type="pct"/>
            <w:shd w:val="clear" w:color="auto" w:fill="FFFFFF"/>
            <w:vAlign w:val="center"/>
          </w:tcPr>
          <w:p w14:paraId="391BFD1B"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3</w:t>
            </w:r>
          </w:p>
        </w:tc>
        <w:tc>
          <w:tcPr>
            <w:tcW w:w="650" w:type="pct"/>
            <w:shd w:val="clear" w:color="auto" w:fill="FFFFFF"/>
            <w:vAlign w:val="center"/>
          </w:tcPr>
          <w:p w14:paraId="01C9C01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31" w:type="pct"/>
            <w:shd w:val="clear" w:color="auto" w:fill="FFFFFF"/>
            <w:vAlign w:val="center"/>
          </w:tcPr>
          <w:p w14:paraId="33DBE111"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15561C6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Các đường nhánh trong khu dân cư Đầm Cống Tranh mới.</w:t>
            </w:r>
          </w:p>
          <w:p w14:paraId="238D448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Đường vào sân vận động huyện Kỳ Sơn: Nối từ QL6 đến đầu trục đường bê tông giáp điểm đầu sân vận động.</w:t>
            </w:r>
          </w:p>
          <w:p w14:paraId="7D8A10E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Đường vào Trung tâm công tác xã hội tỉnh Hòa Bình.</w:t>
            </w:r>
          </w:p>
          <w:p w14:paraId="34B8754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Đường vào Trung đoàn 250 (giáp xã Dân Hạ)</w:t>
            </w:r>
          </w:p>
          <w:p w14:paraId="2377A6D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Đường QL 6 cũ đi qua UBND thị trấn Kỳ Sơn.</w:t>
            </w:r>
          </w:p>
        </w:tc>
        <w:tc>
          <w:tcPr>
            <w:tcW w:w="278" w:type="pct"/>
            <w:shd w:val="clear" w:color="auto" w:fill="FFFFFF"/>
            <w:vAlign w:val="center"/>
          </w:tcPr>
          <w:p w14:paraId="4047761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2.300</w:t>
            </w:r>
          </w:p>
        </w:tc>
        <w:tc>
          <w:tcPr>
            <w:tcW w:w="278" w:type="pct"/>
            <w:shd w:val="clear" w:color="auto" w:fill="FFFFFF"/>
            <w:vAlign w:val="center"/>
          </w:tcPr>
          <w:p w14:paraId="108A4C3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w:t>
            </w:r>
          </w:p>
        </w:tc>
        <w:tc>
          <w:tcPr>
            <w:tcW w:w="278" w:type="pct"/>
            <w:shd w:val="clear" w:color="auto" w:fill="FFFFFF"/>
            <w:vAlign w:val="center"/>
          </w:tcPr>
          <w:p w14:paraId="249A972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1.700</w:t>
            </w:r>
          </w:p>
        </w:tc>
        <w:tc>
          <w:tcPr>
            <w:tcW w:w="278" w:type="pct"/>
            <w:shd w:val="clear" w:color="auto" w:fill="FFFFFF"/>
            <w:vAlign w:val="center"/>
          </w:tcPr>
          <w:p w14:paraId="59A4627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1.300</w:t>
            </w:r>
          </w:p>
        </w:tc>
        <w:tc>
          <w:tcPr>
            <w:tcW w:w="276" w:type="pct"/>
            <w:shd w:val="clear" w:color="auto" w:fill="FFFFFF"/>
            <w:vAlign w:val="center"/>
          </w:tcPr>
          <w:p w14:paraId="12635AA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1.000</w:t>
            </w:r>
          </w:p>
        </w:tc>
      </w:tr>
      <w:tr w:rsidR="00F1143E" w:rsidRPr="00F1143E" w14:paraId="7BE2069C" w14:textId="77777777" w:rsidTr="002F1C8B">
        <w:tc>
          <w:tcPr>
            <w:tcW w:w="185" w:type="pct"/>
            <w:shd w:val="clear" w:color="auto" w:fill="FFFFFF"/>
            <w:vAlign w:val="center"/>
          </w:tcPr>
          <w:p w14:paraId="699864D1"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4</w:t>
            </w:r>
          </w:p>
        </w:tc>
        <w:tc>
          <w:tcPr>
            <w:tcW w:w="650" w:type="pct"/>
            <w:shd w:val="clear" w:color="auto" w:fill="FFFFFF"/>
            <w:vAlign w:val="center"/>
          </w:tcPr>
          <w:p w14:paraId="16608D4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31" w:type="pct"/>
            <w:shd w:val="clear" w:color="auto" w:fill="FFFFFF"/>
            <w:vAlign w:val="center"/>
          </w:tcPr>
          <w:p w14:paraId="1117BC99"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56AB061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Đường nối từ đường QL 6 cũ ra đường QL 6 hiện nay; Đường nối từ QL 6 cũ ra đường Hòa Lạc - Hòa Bình và Đường nối từ đường Hòa Lạc - Hòa Bình ra khu dân cư khu 1.</w:t>
            </w:r>
          </w:p>
          <w:p w14:paraId="7A153EE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Đường vào Khu 2: Từ Hạt giao thông đến hết trục đường bê tông chính; Đường vào khu dân cư đầm cống tranh cũ.</w:t>
            </w:r>
          </w:p>
          <w:p w14:paraId="1C1BE82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Đường nối từ đường 445: Đầu cầu đá vào khu dân cư khu 2 (khu xây dựng cũ) đến hộ ông Chí và đi sân vận động</w:t>
            </w:r>
          </w:p>
          <w:p w14:paraId="75A538B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Đường vào sân vận động huyện Kỳ Sơn: Đoạn từ đầu sân vận động đến hết hộ ông Nguyễn Quốc Hưng; Đoạn từ Nhà văn hóa Khu 2 đến hộ ông Bùi Đức Châu và hộ bà Ngọc (Khu 2).</w:t>
            </w:r>
          </w:p>
        </w:tc>
        <w:tc>
          <w:tcPr>
            <w:tcW w:w="278" w:type="pct"/>
            <w:shd w:val="clear" w:color="auto" w:fill="FFFFFF"/>
            <w:vAlign w:val="center"/>
          </w:tcPr>
          <w:p w14:paraId="5E7CBE0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w:t>
            </w:r>
          </w:p>
        </w:tc>
        <w:tc>
          <w:tcPr>
            <w:tcW w:w="278" w:type="pct"/>
            <w:shd w:val="clear" w:color="auto" w:fill="FFFFFF"/>
            <w:vAlign w:val="center"/>
          </w:tcPr>
          <w:p w14:paraId="729424A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1.700</w:t>
            </w:r>
          </w:p>
        </w:tc>
        <w:tc>
          <w:tcPr>
            <w:tcW w:w="278" w:type="pct"/>
            <w:shd w:val="clear" w:color="auto" w:fill="FFFFFF"/>
            <w:vAlign w:val="center"/>
          </w:tcPr>
          <w:p w14:paraId="3850223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1.300</w:t>
            </w:r>
          </w:p>
        </w:tc>
        <w:tc>
          <w:tcPr>
            <w:tcW w:w="278" w:type="pct"/>
            <w:shd w:val="clear" w:color="auto" w:fill="FFFFFF"/>
            <w:vAlign w:val="center"/>
          </w:tcPr>
          <w:p w14:paraId="753E884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980</w:t>
            </w:r>
          </w:p>
        </w:tc>
        <w:tc>
          <w:tcPr>
            <w:tcW w:w="276" w:type="pct"/>
            <w:shd w:val="clear" w:color="auto" w:fill="FFFFFF"/>
            <w:vAlign w:val="center"/>
          </w:tcPr>
          <w:p w14:paraId="7AFDF66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670</w:t>
            </w:r>
          </w:p>
        </w:tc>
      </w:tr>
      <w:tr w:rsidR="00F1143E" w:rsidRPr="00F1143E" w14:paraId="7F7825B1" w14:textId="77777777" w:rsidTr="002F1C8B">
        <w:tc>
          <w:tcPr>
            <w:tcW w:w="185" w:type="pct"/>
            <w:shd w:val="clear" w:color="auto" w:fill="FFFFFF"/>
            <w:vAlign w:val="center"/>
          </w:tcPr>
          <w:p w14:paraId="29247600"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5</w:t>
            </w:r>
          </w:p>
        </w:tc>
        <w:tc>
          <w:tcPr>
            <w:tcW w:w="650" w:type="pct"/>
            <w:shd w:val="clear" w:color="auto" w:fill="FFFFFF"/>
            <w:vAlign w:val="center"/>
          </w:tcPr>
          <w:p w14:paraId="76CFA40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5</w:t>
            </w:r>
          </w:p>
        </w:tc>
        <w:tc>
          <w:tcPr>
            <w:tcW w:w="231" w:type="pct"/>
            <w:shd w:val="clear" w:color="auto" w:fill="FFFFFF"/>
            <w:vAlign w:val="center"/>
          </w:tcPr>
          <w:p w14:paraId="16D5A6EC"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1D716CB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Đường vào Khu 3: gồm các thửa đất giáp với hai nhánh đường chính là đường Bê tông và đường QL6 cũ.</w:t>
            </w:r>
          </w:p>
          <w:p w14:paraId="2363D50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Đường nối từ đường 445 vào Khu 3.</w:t>
            </w:r>
          </w:p>
          <w:p w14:paraId="47EFA09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Đường nối từ đường Quốc lộ 6 đến hết hộ ông Ý (Khu 3).</w:t>
            </w:r>
          </w:p>
          <w:p w14:paraId="4EF0AC2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lastRenderedPageBreak/>
              <w:t>- Đường vào hộ ông Vũ Văn Vượng (Khu 3).</w:t>
            </w:r>
          </w:p>
          <w:p w14:paraId="0209323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Khu 3 gồm các đoạn đường: Nối từ đường QL6 vào hộ bà Phạm Thị Thanh Hương; Nối từ đường QL6 vào hộ bà Lan; Nối từ đường QL6 vào hộ bà Xuyên.</w:t>
            </w:r>
          </w:p>
          <w:p w14:paraId="35D7CD2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Đường vào khu 1 (đoạn cây xăng): Gồm các thửa đất giáp với đường chính.</w:t>
            </w:r>
          </w:p>
          <w:p w14:paraId="32E6505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Đường vào hộ ông Nguyễn Quốc Hội (Khu 2).</w:t>
            </w:r>
          </w:p>
          <w:p w14:paraId="48A453F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Đường vào hộ ông Long và bà Thân (Khu 3).</w:t>
            </w:r>
          </w:p>
        </w:tc>
        <w:tc>
          <w:tcPr>
            <w:tcW w:w="278" w:type="pct"/>
            <w:shd w:val="clear" w:color="auto" w:fill="FFFFFF"/>
            <w:vAlign w:val="center"/>
          </w:tcPr>
          <w:p w14:paraId="6337414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lastRenderedPageBreak/>
              <w:t>1.700</w:t>
            </w:r>
          </w:p>
        </w:tc>
        <w:tc>
          <w:tcPr>
            <w:tcW w:w="278" w:type="pct"/>
            <w:shd w:val="clear" w:color="auto" w:fill="FFFFFF"/>
            <w:vAlign w:val="center"/>
          </w:tcPr>
          <w:p w14:paraId="59D0A40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1.300</w:t>
            </w:r>
          </w:p>
        </w:tc>
        <w:tc>
          <w:tcPr>
            <w:tcW w:w="278" w:type="pct"/>
            <w:shd w:val="clear" w:color="auto" w:fill="FFFFFF"/>
            <w:vAlign w:val="center"/>
          </w:tcPr>
          <w:p w14:paraId="34325D5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1.200</w:t>
            </w:r>
          </w:p>
        </w:tc>
        <w:tc>
          <w:tcPr>
            <w:tcW w:w="278" w:type="pct"/>
            <w:shd w:val="clear" w:color="auto" w:fill="FFFFFF"/>
            <w:vAlign w:val="center"/>
          </w:tcPr>
          <w:p w14:paraId="0B33AB8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830</w:t>
            </w:r>
          </w:p>
        </w:tc>
        <w:tc>
          <w:tcPr>
            <w:tcW w:w="276" w:type="pct"/>
            <w:shd w:val="clear" w:color="auto" w:fill="FFFFFF"/>
            <w:vAlign w:val="center"/>
          </w:tcPr>
          <w:p w14:paraId="5848E4A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500</w:t>
            </w:r>
          </w:p>
        </w:tc>
      </w:tr>
      <w:tr w:rsidR="00F1143E" w:rsidRPr="00F1143E" w14:paraId="3FC64F5C" w14:textId="77777777" w:rsidTr="002F1C8B">
        <w:tc>
          <w:tcPr>
            <w:tcW w:w="185" w:type="pct"/>
            <w:shd w:val="clear" w:color="auto" w:fill="FFFFFF"/>
            <w:vAlign w:val="center"/>
          </w:tcPr>
          <w:p w14:paraId="3F4AE765"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6</w:t>
            </w:r>
          </w:p>
        </w:tc>
        <w:tc>
          <w:tcPr>
            <w:tcW w:w="650" w:type="pct"/>
            <w:shd w:val="clear" w:color="auto" w:fill="FFFFFF"/>
            <w:vAlign w:val="center"/>
          </w:tcPr>
          <w:p w14:paraId="379BDD5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6</w:t>
            </w:r>
          </w:p>
        </w:tc>
        <w:tc>
          <w:tcPr>
            <w:tcW w:w="231" w:type="pct"/>
            <w:shd w:val="clear" w:color="auto" w:fill="FFFFFF"/>
            <w:vAlign w:val="center"/>
          </w:tcPr>
          <w:p w14:paraId="71872FAA"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6A3C7D8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đường còn lại trong toàn thị trấn</w:t>
            </w:r>
          </w:p>
        </w:tc>
        <w:tc>
          <w:tcPr>
            <w:tcW w:w="278" w:type="pct"/>
            <w:shd w:val="clear" w:color="auto" w:fill="FFFFFF"/>
            <w:vAlign w:val="center"/>
          </w:tcPr>
          <w:p w14:paraId="2DA865C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1.300</w:t>
            </w:r>
          </w:p>
        </w:tc>
        <w:tc>
          <w:tcPr>
            <w:tcW w:w="278" w:type="pct"/>
            <w:shd w:val="clear" w:color="auto" w:fill="FFFFFF"/>
            <w:vAlign w:val="center"/>
          </w:tcPr>
          <w:p w14:paraId="3054826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1.200</w:t>
            </w:r>
          </w:p>
        </w:tc>
        <w:tc>
          <w:tcPr>
            <w:tcW w:w="278" w:type="pct"/>
            <w:shd w:val="clear" w:color="auto" w:fill="FFFFFF"/>
            <w:vAlign w:val="center"/>
          </w:tcPr>
          <w:p w14:paraId="351C0C8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1.000</w:t>
            </w:r>
          </w:p>
        </w:tc>
        <w:tc>
          <w:tcPr>
            <w:tcW w:w="278" w:type="pct"/>
            <w:shd w:val="clear" w:color="auto" w:fill="FFFFFF"/>
            <w:vAlign w:val="center"/>
          </w:tcPr>
          <w:p w14:paraId="10195FB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770</w:t>
            </w:r>
          </w:p>
        </w:tc>
        <w:tc>
          <w:tcPr>
            <w:tcW w:w="276" w:type="pct"/>
            <w:shd w:val="clear" w:color="auto" w:fill="FFFFFF"/>
            <w:vAlign w:val="center"/>
          </w:tcPr>
          <w:p w14:paraId="387A1D6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430</w:t>
            </w:r>
          </w:p>
        </w:tc>
      </w:tr>
      <w:tr w:rsidR="00F1143E" w:rsidRPr="00F1143E" w14:paraId="408BC82D" w14:textId="77777777" w:rsidTr="002F1C8B">
        <w:tc>
          <w:tcPr>
            <w:tcW w:w="185" w:type="pct"/>
            <w:shd w:val="clear" w:color="auto" w:fill="FFFFFF"/>
            <w:vAlign w:val="center"/>
          </w:tcPr>
          <w:p w14:paraId="35DF4195"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II</w:t>
            </w:r>
          </w:p>
        </w:tc>
        <w:tc>
          <w:tcPr>
            <w:tcW w:w="650" w:type="pct"/>
            <w:shd w:val="clear" w:color="auto" w:fill="FFFFFF"/>
            <w:vAlign w:val="center"/>
          </w:tcPr>
          <w:p w14:paraId="50E3BDB4"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HUYỆN LẠC SƠN</w:t>
            </w:r>
          </w:p>
        </w:tc>
        <w:tc>
          <w:tcPr>
            <w:tcW w:w="231" w:type="pct"/>
            <w:shd w:val="clear" w:color="auto" w:fill="FFFFFF"/>
            <w:vAlign w:val="center"/>
          </w:tcPr>
          <w:p w14:paraId="4BF194A8" w14:textId="77777777" w:rsidR="009B1005" w:rsidRPr="00F1143E" w:rsidRDefault="009B1005" w:rsidP="002F1C8B">
            <w:pPr>
              <w:spacing w:before="120"/>
              <w:jc w:val="center"/>
              <w:rPr>
                <w:rFonts w:ascii="Arial" w:hAnsi="Arial" w:cs="Arial"/>
                <w:b/>
                <w:sz w:val="20"/>
                <w:szCs w:val="20"/>
              </w:rPr>
            </w:pPr>
          </w:p>
        </w:tc>
        <w:tc>
          <w:tcPr>
            <w:tcW w:w="2546" w:type="pct"/>
            <w:shd w:val="clear" w:color="auto" w:fill="FFFFFF"/>
            <w:vAlign w:val="center"/>
          </w:tcPr>
          <w:p w14:paraId="0DE0CAF3"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03D67E8F"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56C1E2DA"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6728BA28"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207A7F21"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166BCC5D" w14:textId="77777777" w:rsidR="009B1005" w:rsidRPr="00F1143E" w:rsidRDefault="009B1005" w:rsidP="002F1C8B">
            <w:pPr>
              <w:spacing w:before="120"/>
              <w:jc w:val="right"/>
              <w:rPr>
                <w:rFonts w:ascii="Arial" w:hAnsi="Arial" w:cs="Arial"/>
                <w:sz w:val="20"/>
                <w:szCs w:val="20"/>
              </w:rPr>
            </w:pPr>
          </w:p>
        </w:tc>
      </w:tr>
      <w:tr w:rsidR="00F1143E" w:rsidRPr="00F1143E" w14:paraId="0F0AF8BA" w14:textId="77777777" w:rsidTr="002F1C8B">
        <w:tc>
          <w:tcPr>
            <w:tcW w:w="185" w:type="pct"/>
            <w:shd w:val="clear" w:color="auto" w:fill="FFFFFF"/>
            <w:vAlign w:val="center"/>
          </w:tcPr>
          <w:p w14:paraId="4D8B4F9F" w14:textId="77777777" w:rsidR="009B1005" w:rsidRPr="00F1143E" w:rsidRDefault="009B1005" w:rsidP="002F1C8B">
            <w:pPr>
              <w:spacing w:before="120"/>
              <w:jc w:val="center"/>
              <w:rPr>
                <w:rFonts w:ascii="Arial" w:hAnsi="Arial" w:cs="Arial"/>
                <w:b/>
                <w:sz w:val="20"/>
                <w:szCs w:val="20"/>
              </w:rPr>
            </w:pPr>
          </w:p>
        </w:tc>
        <w:tc>
          <w:tcPr>
            <w:tcW w:w="650" w:type="pct"/>
            <w:shd w:val="clear" w:color="auto" w:fill="FFFFFF"/>
            <w:vAlign w:val="center"/>
          </w:tcPr>
          <w:p w14:paraId="747A6877"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TT Vụ Bản</w:t>
            </w:r>
          </w:p>
        </w:tc>
        <w:tc>
          <w:tcPr>
            <w:tcW w:w="231" w:type="pct"/>
            <w:shd w:val="clear" w:color="auto" w:fill="FFFFFF"/>
            <w:vAlign w:val="center"/>
          </w:tcPr>
          <w:p w14:paraId="1706980A"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5</w:t>
            </w:r>
          </w:p>
        </w:tc>
        <w:tc>
          <w:tcPr>
            <w:tcW w:w="2546" w:type="pct"/>
            <w:shd w:val="clear" w:color="auto" w:fill="FFFFFF"/>
            <w:vAlign w:val="center"/>
          </w:tcPr>
          <w:p w14:paraId="73038661"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694733C4"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6B99E235"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0987FCB3"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40F612CE"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3B3C3005" w14:textId="77777777" w:rsidR="009B1005" w:rsidRPr="00F1143E" w:rsidRDefault="009B1005" w:rsidP="002F1C8B">
            <w:pPr>
              <w:spacing w:before="120"/>
              <w:jc w:val="right"/>
              <w:rPr>
                <w:rFonts w:ascii="Arial" w:hAnsi="Arial" w:cs="Arial"/>
                <w:sz w:val="20"/>
                <w:szCs w:val="20"/>
              </w:rPr>
            </w:pPr>
          </w:p>
        </w:tc>
      </w:tr>
      <w:tr w:rsidR="00F1143E" w:rsidRPr="00F1143E" w14:paraId="7CCE8A89" w14:textId="77777777" w:rsidTr="002F1C8B">
        <w:tc>
          <w:tcPr>
            <w:tcW w:w="185" w:type="pct"/>
            <w:shd w:val="clear" w:color="auto" w:fill="FFFFFF"/>
            <w:vAlign w:val="center"/>
          </w:tcPr>
          <w:p w14:paraId="32F4A0EF"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w:t>
            </w:r>
          </w:p>
        </w:tc>
        <w:tc>
          <w:tcPr>
            <w:tcW w:w="650" w:type="pct"/>
            <w:shd w:val="clear" w:color="auto" w:fill="FFFFFF"/>
            <w:vAlign w:val="center"/>
          </w:tcPr>
          <w:p w14:paraId="6DCEAE7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31" w:type="pct"/>
            <w:shd w:val="clear" w:color="auto" w:fill="FFFFFF"/>
            <w:vAlign w:val="center"/>
          </w:tcPr>
          <w:p w14:paraId="2D08DE0F"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483BA79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QL12B từ Chi cục Kiểm Lâm Huyện đến nhà bà Hương</w:t>
            </w:r>
          </w:p>
          <w:p w14:paraId="3399F46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(Duy); Từ ngã ba Bưu điện huyện, đến đầu cầu ngầm, giáp nhà bà Hà Lộc, QL12B đầu cầu cứng nhà ông Dũng Mơ đến nhà ông Tùng Lan</w:t>
            </w:r>
          </w:p>
        </w:tc>
        <w:tc>
          <w:tcPr>
            <w:tcW w:w="278" w:type="pct"/>
            <w:shd w:val="clear" w:color="auto" w:fill="FFFFFF"/>
            <w:vAlign w:val="center"/>
          </w:tcPr>
          <w:p w14:paraId="3442AA8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6.400</w:t>
            </w:r>
          </w:p>
        </w:tc>
        <w:tc>
          <w:tcPr>
            <w:tcW w:w="278" w:type="pct"/>
            <w:shd w:val="clear" w:color="auto" w:fill="FFFFFF"/>
            <w:vAlign w:val="center"/>
          </w:tcPr>
          <w:p w14:paraId="7C94C7F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3.600</w:t>
            </w:r>
          </w:p>
        </w:tc>
        <w:tc>
          <w:tcPr>
            <w:tcW w:w="278" w:type="pct"/>
            <w:shd w:val="clear" w:color="auto" w:fill="FFFFFF"/>
            <w:vAlign w:val="center"/>
          </w:tcPr>
          <w:p w14:paraId="72C8678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w:t>
            </w:r>
          </w:p>
        </w:tc>
        <w:tc>
          <w:tcPr>
            <w:tcW w:w="278" w:type="pct"/>
            <w:shd w:val="clear" w:color="auto" w:fill="FFFFFF"/>
            <w:vAlign w:val="center"/>
          </w:tcPr>
          <w:p w14:paraId="0D37CE2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1.600</w:t>
            </w:r>
          </w:p>
        </w:tc>
        <w:tc>
          <w:tcPr>
            <w:tcW w:w="276" w:type="pct"/>
            <w:shd w:val="clear" w:color="auto" w:fill="FFFFFF"/>
            <w:vAlign w:val="center"/>
          </w:tcPr>
          <w:p w14:paraId="30EC859C" w14:textId="77777777" w:rsidR="009B1005" w:rsidRPr="00F1143E" w:rsidRDefault="009B1005" w:rsidP="002F1C8B">
            <w:pPr>
              <w:spacing w:before="120"/>
              <w:jc w:val="right"/>
              <w:rPr>
                <w:rFonts w:ascii="Arial" w:hAnsi="Arial" w:cs="Arial"/>
                <w:sz w:val="20"/>
                <w:szCs w:val="20"/>
              </w:rPr>
            </w:pPr>
          </w:p>
        </w:tc>
      </w:tr>
      <w:tr w:rsidR="00F1143E" w:rsidRPr="00F1143E" w14:paraId="6FC239B7" w14:textId="77777777" w:rsidTr="002F1C8B">
        <w:tc>
          <w:tcPr>
            <w:tcW w:w="185" w:type="pct"/>
            <w:shd w:val="clear" w:color="auto" w:fill="FFFFFF"/>
            <w:vAlign w:val="center"/>
          </w:tcPr>
          <w:p w14:paraId="1AA593F2"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2</w:t>
            </w:r>
          </w:p>
        </w:tc>
        <w:tc>
          <w:tcPr>
            <w:tcW w:w="650" w:type="pct"/>
            <w:shd w:val="clear" w:color="auto" w:fill="FFFFFF"/>
            <w:vAlign w:val="center"/>
          </w:tcPr>
          <w:p w14:paraId="5D296D3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2</w:t>
            </w:r>
          </w:p>
        </w:tc>
        <w:tc>
          <w:tcPr>
            <w:tcW w:w="231" w:type="pct"/>
            <w:shd w:val="clear" w:color="auto" w:fill="FFFFFF"/>
            <w:vAlign w:val="center"/>
          </w:tcPr>
          <w:p w14:paraId="19501A65"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311163B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QL12 B Nhà Phong Mỹ giáp xã Liên Vũ đến Chi cục Kiểm Lâm; Từ nhà Bão (Nga) giáp Xuất Hóa đến Nhà ông Dũng Ngọc phố Tân Giang; QL12B Sân vận động nhà Bà Hoa Cung cách 20m đến đầu cầu ngầm nhà bà Thanh Thắng; Từ ngã ba Phòng Giáo dục - Đến Bảo hiểm xã hội huyện Lạc Sơn; Từ ngã ba nhà ông Đức Tâm đến nhà văn hóa Phố Nghĩa Dân (Xóm Nghĩa cũ); - Đường 436 ông Hiền Thắm đến nhà văn hóa phố Hữu Nghị (NVH Đoàn Kết cũ)</w:t>
            </w:r>
          </w:p>
        </w:tc>
        <w:tc>
          <w:tcPr>
            <w:tcW w:w="278" w:type="pct"/>
            <w:shd w:val="clear" w:color="auto" w:fill="FFFFFF"/>
            <w:vAlign w:val="center"/>
          </w:tcPr>
          <w:p w14:paraId="032C3BB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4.800</w:t>
            </w:r>
          </w:p>
        </w:tc>
        <w:tc>
          <w:tcPr>
            <w:tcW w:w="278" w:type="pct"/>
            <w:shd w:val="clear" w:color="auto" w:fill="FFFFFF"/>
            <w:vAlign w:val="center"/>
          </w:tcPr>
          <w:p w14:paraId="52FB2D6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2.640</w:t>
            </w:r>
          </w:p>
        </w:tc>
        <w:tc>
          <w:tcPr>
            <w:tcW w:w="278" w:type="pct"/>
            <w:shd w:val="clear" w:color="auto" w:fill="FFFFFF"/>
            <w:vAlign w:val="center"/>
          </w:tcPr>
          <w:p w14:paraId="0909871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1.520</w:t>
            </w:r>
          </w:p>
        </w:tc>
        <w:tc>
          <w:tcPr>
            <w:tcW w:w="278" w:type="pct"/>
            <w:shd w:val="clear" w:color="auto" w:fill="FFFFFF"/>
            <w:vAlign w:val="center"/>
          </w:tcPr>
          <w:p w14:paraId="4D8F359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1.120</w:t>
            </w:r>
          </w:p>
        </w:tc>
        <w:tc>
          <w:tcPr>
            <w:tcW w:w="276" w:type="pct"/>
            <w:shd w:val="clear" w:color="auto" w:fill="FFFFFF"/>
            <w:vAlign w:val="center"/>
          </w:tcPr>
          <w:p w14:paraId="0A07FEAF" w14:textId="77777777" w:rsidR="009B1005" w:rsidRPr="00F1143E" w:rsidRDefault="009B1005" w:rsidP="002F1C8B">
            <w:pPr>
              <w:spacing w:before="120"/>
              <w:jc w:val="right"/>
              <w:rPr>
                <w:rFonts w:ascii="Arial" w:hAnsi="Arial" w:cs="Arial"/>
                <w:sz w:val="20"/>
                <w:szCs w:val="20"/>
              </w:rPr>
            </w:pPr>
          </w:p>
        </w:tc>
      </w:tr>
      <w:tr w:rsidR="00F1143E" w:rsidRPr="00F1143E" w14:paraId="5DB14962" w14:textId="77777777" w:rsidTr="002F1C8B">
        <w:tc>
          <w:tcPr>
            <w:tcW w:w="185" w:type="pct"/>
            <w:shd w:val="clear" w:color="auto" w:fill="FFFFFF"/>
            <w:vAlign w:val="center"/>
          </w:tcPr>
          <w:p w14:paraId="092D1FE3"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3</w:t>
            </w:r>
          </w:p>
        </w:tc>
        <w:tc>
          <w:tcPr>
            <w:tcW w:w="650" w:type="pct"/>
            <w:shd w:val="clear" w:color="auto" w:fill="FFFFFF"/>
            <w:vAlign w:val="center"/>
          </w:tcPr>
          <w:p w14:paraId="232D0B6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31" w:type="pct"/>
            <w:shd w:val="clear" w:color="auto" w:fill="FFFFFF"/>
            <w:vAlign w:val="center"/>
          </w:tcPr>
          <w:p w14:paraId="121C24C6"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5CBB810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xml:space="preserve">QL12B Nhà Quang Thư - Đến hết Nhà Văn hóa phố Thống Nhất; Từ nhà văn hóa Phố Nghĩa Dân (xóm Nghĩa cũ) - Đến đầu cầu Chum giáp nhà ông Duy; QL12B Đầu cầu cứng đi xã Bình Hẻm - đến hết địa phận phố </w:t>
            </w:r>
            <w:r w:rsidRPr="00F1143E">
              <w:rPr>
                <w:rFonts w:ascii="Arial" w:hAnsi="Arial" w:cs="Arial"/>
                <w:sz w:val="20"/>
                <w:szCs w:val="20"/>
              </w:rPr>
              <w:lastRenderedPageBreak/>
              <w:t>Độc Lập; Từ ngã ba Huyện đội đến nhà ông Bảy phố Hữu Nghị. Từ đầu cầu cứng đi theo kè sông Bưởi đến nhà ông Móng giáp cầu ngầm</w:t>
            </w:r>
          </w:p>
        </w:tc>
        <w:tc>
          <w:tcPr>
            <w:tcW w:w="278" w:type="pct"/>
            <w:shd w:val="clear" w:color="auto" w:fill="FFFFFF"/>
            <w:vAlign w:val="center"/>
          </w:tcPr>
          <w:p w14:paraId="205256E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lastRenderedPageBreak/>
              <w:t>2.000</w:t>
            </w:r>
          </w:p>
        </w:tc>
        <w:tc>
          <w:tcPr>
            <w:tcW w:w="278" w:type="pct"/>
            <w:shd w:val="clear" w:color="auto" w:fill="FFFFFF"/>
            <w:vAlign w:val="center"/>
          </w:tcPr>
          <w:p w14:paraId="11DD39A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1.440</w:t>
            </w:r>
          </w:p>
        </w:tc>
        <w:tc>
          <w:tcPr>
            <w:tcW w:w="278" w:type="pct"/>
            <w:shd w:val="clear" w:color="auto" w:fill="FFFFFF"/>
            <w:vAlign w:val="center"/>
          </w:tcPr>
          <w:p w14:paraId="6EF8C18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710</w:t>
            </w:r>
          </w:p>
        </w:tc>
        <w:tc>
          <w:tcPr>
            <w:tcW w:w="278" w:type="pct"/>
            <w:shd w:val="clear" w:color="auto" w:fill="FFFFFF"/>
            <w:vAlign w:val="center"/>
          </w:tcPr>
          <w:p w14:paraId="58257BC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490</w:t>
            </w:r>
          </w:p>
        </w:tc>
        <w:tc>
          <w:tcPr>
            <w:tcW w:w="276" w:type="pct"/>
            <w:shd w:val="clear" w:color="auto" w:fill="FFFFFF"/>
            <w:vAlign w:val="center"/>
          </w:tcPr>
          <w:p w14:paraId="3109BD56" w14:textId="77777777" w:rsidR="009B1005" w:rsidRPr="00F1143E" w:rsidRDefault="009B1005" w:rsidP="002F1C8B">
            <w:pPr>
              <w:spacing w:before="120"/>
              <w:jc w:val="right"/>
              <w:rPr>
                <w:rFonts w:ascii="Arial" w:hAnsi="Arial" w:cs="Arial"/>
                <w:sz w:val="20"/>
                <w:szCs w:val="20"/>
              </w:rPr>
            </w:pPr>
          </w:p>
        </w:tc>
      </w:tr>
      <w:tr w:rsidR="00F1143E" w:rsidRPr="00F1143E" w14:paraId="018C4C02" w14:textId="77777777" w:rsidTr="002F1C8B">
        <w:tc>
          <w:tcPr>
            <w:tcW w:w="185" w:type="pct"/>
            <w:shd w:val="clear" w:color="auto" w:fill="FFFFFF"/>
            <w:vAlign w:val="center"/>
          </w:tcPr>
          <w:p w14:paraId="755916D4"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4</w:t>
            </w:r>
          </w:p>
        </w:tc>
        <w:tc>
          <w:tcPr>
            <w:tcW w:w="650" w:type="pct"/>
            <w:shd w:val="clear" w:color="auto" w:fill="FFFFFF"/>
            <w:vAlign w:val="center"/>
          </w:tcPr>
          <w:p w14:paraId="75CDC83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31" w:type="pct"/>
            <w:shd w:val="clear" w:color="auto" w:fill="FFFFFF"/>
            <w:vAlign w:val="center"/>
          </w:tcPr>
          <w:p w14:paraId="7287A47F"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58BEA25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QL12B Nhà ông Dũng Ngọc - Đi qua phố Tân Giang, Phố Thống Nhất đến ngã ba Phố Nghĩa Dân đến nhà ông Phú Hiền; QL12B nhà ông Giang Hữu phố Thống Nhất đến nhà ông Nẩy Thìn; Từ QL 12B Nhà ông Long Bích đến nhà ông Thành Lợi; QL 12B từ nhà ông Hải Lan đến nhà ông Lừng - QL 12B từ nhà ông Đổng đến nhà ông Diên Yến</w:t>
            </w:r>
          </w:p>
        </w:tc>
        <w:tc>
          <w:tcPr>
            <w:tcW w:w="278" w:type="pct"/>
            <w:shd w:val="clear" w:color="auto" w:fill="FFFFFF"/>
            <w:vAlign w:val="center"/>
          </w:tcPr>
          <w:p w14:paraId="24667D0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1.120</w:t>
            </w:r>
          </w:p>
        </w:tc>
        <w:tc>
          <w:tcPr>
            <w:tcW w:w="278" w:type="pct"/>
            <w:shd w:val="clear" w:color="auto" w:fill="FFFFFF"/>
            <w:vAlign w:val="center"/>
          </w:tcPr>
          <w:p w14:paraId="0AD67F4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w:t>
            </w:r>
          </w:p>
        </w:tc>
        <w:tc>
          <w:tcPr>
            <w:tcW w:w="278" w:type="pct"/>
            <w:shd w:val="clear" w:color="auto" w:fill="FFFFFF"/>
            <w:vAlign w:val="center"/>
          </w:tcPr>
          <w:p w14:paraId="61DEBB6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500</w:t>
            </w:r>
          </w:p>
        </w:tc>
        <w:tc>
          <w:tcPr>
            <w:tcW w:w="278" w:type="pct"/>
            <w:shd w:val="clear" w:color="auto" w:fill="FFFFFF"/>
            <w:vAlign w:val="center"/>
          </w:tcPr>
          <w:p w14:paraId="38C8907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310</w:t>
            </w:r>
          </w:p>
        </w:tc>
        <w:tc>
          <w:tcPr>
            <w:tcW w:w="276" w:type="pct"/>
            <w:shd w:val="clear" w:color="auto" w:fill="FFFFFF"/>
            <w:vAlign w:val="center"/>
          </w:tcPr>
          <w:p w14:paraId="015A5570" w14:textId="77777777" w:rsidR="009B1005" w:rsidRPr="00F1143E" w:rsidRDefault="009B1005" w:rsidP="002F1C8B">
            <w:pPr>
              <w:spacing w:before="120"/>
              <w:jc w:val="right"/>
              <w:rPr>
                <w:rFonts w:ascii="Arial" w:hAnsi="Arial" w:cs="Arial"/>
                <w:sz w:val="20"/>
                <w:szCs w:val="20"/>
              </w:rPr>
            </w:pPr>
          </w:p>
        </w:tc>
      </w:tr>
      <w:tr w:rsidR="00F1143E" w:rsidRPr="00F1143E" w14:paraId="386DF874" w14:textId="77777777" w:rsidTr="002F1C8B">
        <w:tc>
          <w:tcPr>
            <w:tcW w:w="185" w:type="pct"/>
            <w:shd w:val="clear" w:color="auto" w:fill="FFFFFF"/>
            <w:vAlign w:val="center"/>
          </w:tcPr>
          <w:p w14:paraId="7E4CA38B"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5</w:t>
            </w:r>
          </w:p>
        </w:tc>
        <w:tc>
          <w:tcPr>
            <w:tcW w:w="650" w:type="pct"/>
            <w:shd w:val="clear" w:color="auto" w:fill="FFFFFF"/>
            <w:vAlign w:val="center"/>
          </w:tcPr>
          <w:p w14:paraId="5D2B076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5</w:t>
            </w:r>
          </w:p>
        </w:tc>
        <w:tc>
          <w:tcPr>
            <w:tcW w:w="231" w:type="pct"/>
            <w:shd w:val="clear" w:color="auto" w:fill="FFFFFF"/>
            <w:vAlign w:val="center"/>
          </w:tcPr>
          <w:p w14:paraId="56C7443E"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3591F23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QL12B Trạm điện 300 KV - đến nhà văn hóa phố Tân Giang, QL12B Ông Bão sâu 20m - Đến nhà ông Diệp phố Tân Giang; Ql12 b nhà ông Mạnh Thủy đến nhà ông Thắng Tuyến, QL12B nhà ông Kiên Ngọ đến nhà ông Thục Xuân; QL12B Thiên Trường Phố Tân Giang đến sân bóng Long Viên; QL12B nhà ông Phúc Hoa sâu 20m - đến nhà bà Hương Duy, đến nhà Tâm Phượng, đến nhà ông Việt Mung; QL12B nhà ông Hùng Cầu đến nhà ông Cầu Đềnh, QL12 B nhà ông Chiến Kiều đến nhà Hảo Thùy, QL12 B nhà ông Loan Thủy, đến bà Thêu Hiến, Từ cầu Chum sâu 30m Giáp nhà bà Duyên Đăng - đến nhà ông Toàn Ngọ phố Nghĩa Dân</w:t>
            </w:r>
          </w:p>
        </w:tc>
        <w:tc>
          <w:tcPr>
            <w:tcW w:w="278" w:type="pct"/>
            <w:shd w:val="clear" w:color="auto" w:fill="FFFFFF"/>
            <w:vAlign w:val="center"/>
          </w:tcPr>
          <w:p w14:paraId="3B05ECD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880</w:t>
            </w:r>
          </w:p>
        </w:tc>
        <w:tc>
          <w:tcPr>
            <w:tcW w:w="278" w:type="pct"/>
            <w:shd w:val="clear" w:color="auto" w:fill="FFFFFF"/>
            <w:vAlign w:val="center"/>
          </w:tcPr>
          <w:p w14:paraId="6D5BCB2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460</w:t>
            </w:r>
          </w:p>
        </w:tc>
        <w:tc>
          <w:tcPr>
            <w:tcW w:w="278" w:type="pct"/>
            <w:shd w:val="clear" w:color="auto" w:fill="FFFFFF"/>
            <w:vAlign w:val="center"/>
          </w:tcPr>
          <w:p w14:paraId="758E335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310</w:t>
            </w:r>
          </w:p>
        </w:tc>
        <w:tc>
          <w:tcPr>
            <w:tcW w:w="278" w:type="pct"/>
            <w:shd w:val="clear" w:color="auto" w:fill="FFFFFF"/>
            <w:vAlign w:val="center"/>
          </w:tcPr>
          <w:p w14:paraId="6B559C0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220</w:t>
            </w:r>
          </w:p>
        </w:tc>
        <w:tc>
          <w:tcPr>
            <w:tcW w:w="276" w:type="pct"/>
            <w:shd w:val="clear" w:color="auto" w:fill="FFFFFF"/>
            <w:vAlign w:val="center"/>
          </w:tcPr>
          <w:p w14:paraId="4E4E99C5" w14:textId="77777777" w:rsidR="009B1005" w:rsidRPr="00F1143E" w:rsidRDefault="009B1005" w:rsidP="002F1C8B">
            <w:pPr>
              <w:spacing w:before="120"/>
              <w:jc w:val="right"/>
              <w:rPr>
                <w:rFonts w:ascii="Arial" w:hAnsi="Arial" w:cs="Arial"/>
                <w:sz w:val="20"/>
                <w:szCs w:val="20"/>
              </w:rPr>
            </w:pPr>
          </w:p>
        </w:tc>
      </w:tr>
      <w:tr w:rsidR="00F1143E" w:rsidRPr="00F1143E" w14:paraId="617474E6" w14:textId="77777777" w:rsidTr="002F1C8B">
        <w:tc>
          <w:tcPr>
            <w:tcW w:w="185" w:type="pct"/>
            <w:shd w:val="clear" w:color="auto" w:fill="FFFFFF"/>
            <w:vAlign w:val="center"/>
          </w:tcPr>
          <w:p w14:paraId="6DE14478"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6</w:t>
            </w:r>
          </w:p>
        </w:tc>
        <w:tc>
          <w:tcPr>
            <w:tcW w:w="650" w:type="pct"/>
            <w:shd w:val="clear" w:color="auto" w:fill="FFFFFF"/>
            <w:vAlign w:val="center"/>
          </w:tcPr>
          <w:p w14:paraId="760C909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6:</w:t>
            </w:r>
          </w:p>
        </w:tc>
        <w:tc>
          <w:tcPr>
            <w:tcW w:w="231" w:type="pct"/>
            <w:shd w:val="clear" w:color="auto" w:fill="FFFFFF"/>
            <w:vAlign w:val="center"/>
          </w:tcPr>
          <w:p w14:paraId="5B152CA8"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565EFD7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đường phố còn lại thuộc địa giới hành chính của thị trấn Vụ Bản</w:t>
            </w:r>
          </w:p>
        </w:tc>
        <w:tc>
          <w:tcPr>
            <w:tcW w:w="278" w:type="pct"/>
            <w:shd w:val="clear" w:color="auto" w:fill="FFFFFF"/>
            <w:vAlign w:val="center"/>
          </w:tcPr>
          <w:p w14:paraId="152EFFF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630</w:t>
            </w:r>
          </w:p>
        </w:tc>
        <w:tc>
          <w:tcPr>
            <w:tcW w:w="278" w:type="pct"/>
            <w:shd w:val="clear" w:color="auto" w:fill="FFFFFF"/>
            <w:vAlign w:val="center"/>
          </w:tcPr>
          <w:p w14:paraId="471FA8D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330</w:t>
            </w:r>
          </w:p>
        </w:tc>
        <w:tc>
          <w:tcPr>
            <w:tcW w:w="278" w:type="pct"/>
            <w:shd w:val="clear" w:color="auto" w:fill="FFFFFF"/>
            <w:vAlign w:val="center"/>
          </w:tcPr>
          <w:p w14:paraId="249CF35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180</w:t>
            </w:r>
          </w:p>
        </w:tc>
        <w:tc>
          <w:tcPr>
            <w:tcW w:w="278" w:type="pct"/>
            <w:shd w:val="clear" w:color="auto" w:fill="FFFFFF"/>
            <w:vAlign w:val="center"/>
          </w:tcPr>
          <w:p w14:paraId="3430CD3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130</w:t>
            </w:r>
          </w:p>
        </w:tc>
        <w:tc>
          <w:tcPr>
            <w:tcW w:w="276" w:type="pct"/>
            <w:shd w:val="clear" w:color="auto" w:fill="FFFFFF"/>
            <w:vAlign w:val="center"/>
          </w:tcPr>
          <w:p w14:paraId="4F3C9031" w14:textId="77777777" w:rsidR="009B1005" w:rsidRPr="00F1143E" w:rsidRDefault="009B1005" w:rsidP="002F1C8B">
            <w:pPr>
              <w:spacing w:before="120"/>
              <w:jc w:val="right"/>
              <w:rPr>
                <w:rFonts w:ascii="Arial" w:hAnsi="Arial" w:cs="Arial"/>
                <w:sz w:val="20"/>
                <w:szCs w:val="20"/>
              </w:rPr>
            </w:pPr>
          </w:p>
        </w:tc>
      </w:tr>
      <w:tr w:rsidR="00F1143E" w:rsidRPr="00F1143E" w14:paraId="19C20810" w14:textId="77777777" w:rsidTr="002F1C8B">
        <w:tc>
          <w:tcPr>
            <w:tcW w:w="185" w:type="pct"/>
            <w:shd w:val="clear" w:color="auto" w:fill="FFFFFF"/>
            <w:vAlign w:val="center"/>
          </w:tcPr>
          <w:p w14:paraId="4BB5983C"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III</w:t>
            </w:r>
          </w:p>
        </w:tc>
        <w:tc>
          <w:tcPr>
            <w:tcW w:w="650" w:type="pct"/>
            <w:shd w:val="clear" w:color="auto" w:fill="FFFFFF"/>
            <w:vAlign w:val="center"/>
          </w:tcPr>
          <w:p w14:paraId="109E193B"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HUYỆN ĐÀ BẮC</w:t>
            </w:r>
          </w:p>
        </w:tc>
        <w:tc>
          <w:tcPr>
            <w:tcW w:w="231" w:type="pct"/>
            <w:shd w:val="clear" w:color="auto" w:fill="FFFFFF"/>
            <w:vAlign w:val="center"/>
          </w:tcPr>
          <w:p w14:paraId="1C3AA156" w14:textId="77777777" w:rsidR="009B1005" w:rsidRPr="00F1143E" w:rsidRDefault="009B1005" w:rsidP="002F1C8B">
            <w:pPr>
              <w:spacing w:before="120"/>
              <w:jc w:val="center"/>
              <w:rPr>
                <w:rFonts w:ascii="Arial" w:hAnsi="Arial" w:cs="Arial"/>
                <w:b/>
                <w:sz w:val="20"/>
                <w:szCs w:val="20"/>
              </w:rPr>
            </w:pPr>
          </w:p>
        </w:tc>
        <w:tc>
          <w:tcPr>
            <w:tcW w:w="2546" w:type="pct"/>
            <w:shd w:val="clear" w:color="auto" w:fill="FFFFFF"/>
            <w:vAlign w:val="center"/>
          </w:tcPr>
          <w:p w14:paraId="104C1CDD"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52FBFBBD"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27F55701"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0A1796EF"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460612EF"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721138EE" w14:textId="77777777" w:rsidR="009B1005" w:rsidRPr="00F1143E" w:rsidRDefault="009B1005" w:rsidP="002F1C8B">
            <w:pPr>
              <w:spacing w:before="120"/>
              <w:jc w:val="right"/>
              <w:rPr>
                <w:rFonts w:ascii="Arial" w:hAnsi="Arial" w:cs="Arial"/>
                <w:sz w:val="20"/>
                <w:szCs w:val="20"/>
              </w:rPr>
            </w:pPr>
          </w:p>
        </w:tc>
      </w:tr>
      <w:tr w:rsidR="00F1143E" w:rsidRPr="00F1143E" w14:paraId="5AFA958E" w14:textId="77777777" w:rsidTr="002F1C8B">
        <w:tc>
          <w:tcPr>
            <w:tcW w:w="185" w:type="pct"/>
            <w:shd w:val="clear" w:color="auto" w:fill="FFFFFF"/>
            <w:vAlign w:val="center"/>
          </w:tcPr>
          <w:p w14:paraId="43BBFC31" w14:textId="77777777" w:rsidR="009B1005" w:rsidRPr="00F1143E" w:rsidRDefault="009B1005" w:rsidP="002F1C8B">
            <w:pPr>
              <w:spacing w:before="120"/>
              <w:jc w:val="center"/>
              <w:rPr>
                <w:rFonts w:ascii="Arial" w:hAnsi="Arial" w:cs="Arial"/>
                <w:b/>
                <w:sz w:val="20"/>
                <w:szCs w:val="20"/>
              </w:rPr>
            </w:pPr>
          </w:p>
        </w:tc>
        <w:tc>
          <w:tcPr>
            <w:tcW w:w="650" w:type="pct"/>
            <w:shd w:val="clear" w:color="auto" w:fill="FFFFFF"/>
            <w:vAlign w:val="center"/>
          </w:tcPr>
          <w:p w14:paraId="1DC6CE5A"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TT Đà Bắc</w:t>
            </w:r>
          </w:p>
        </w:tc>
        <w:tc>
          <w:tcPr>
            <w:tcW w:w="231" w:type="pct"/>
            <w:shd w:val="clear" w:color="auto" w:fill="FFFFFF"/>
            <w:vAlign w:val="center"/>
          </w:tcPr>
          <w:p w14:paraId="6EE71168"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5</w:t>
            </w:r>
          </w:p>
        </w:tc>
        <w:tc>
          <w:tcPr>
            <w:tcW w:w="2546" w:type="pct"/>
            <w:shd w:val="clear" w:color="auto" w:fill="FFFFFF"/>
            <w:vAlign w:val="center"/>
          </w:tcPr>
          <w:p w14:paraId="3193C442"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0CDCED06"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127DB8E1"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7C2A3DF7"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7B982FB4"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186AF9B7" w14:textId="77777777" w:rsidR="009B1005" w:rsidRPr="00F1143E" w:rsidRDefault="009B1005" w:rsidP="002F1C8B">
            <w:pPr>
              <w:spacing w:before="120"/>
              <w:jc w:val="right"/>
              <w:rPr>
                <w:rFonts w:ascii="Arial" w:hAnsi="Arial" w:cs="Arial"/>
                <w:sz w:val="20"/>
                <w:szCs w:val="20"/>
              </w:rPr>
            </w:pPr>
          </w:p>
        </w:tc>
      </w:tr>
      <w:tr w:rsidR="00F1143E" w:rsidRPr="00F1143E" w14:paraId="6423691C" w14:textId="77777777" w:rsidTr="002F1C8B">
        <w:tc>
          <w:tcPr>
            <w:tcW w:w="185" w:type="pct"/>
            <w:shd w:val="clear" w:color="auto" w:fill="FFFFFF"/>
            <w:vAlign w:val="center"/>
          </w:tcPr>
          <w:p w14:paraId="5A484BA4"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w:t>
            </w:r>
          </w:p>
        </w:tc>
        <w:tc>
          <w:tcPr>
            <w:tcW w:w="650" w:type="pct"/>
            <w:shd w:val="clear" w:color="auto" w:fill="FFFFFF"/>
            <w:vAlign w:val="center"/>
          </w:tcPr>
          <w:p w14:paraId="228AB15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31" w:type="pct"/>
            <w:shd w:val="clear" w:color="auto" w:fill="FFFFFF"/>
            <w:vAlign w:val="center"/>
          </w:tcPr>
          <w:p w14:paraId="3DC30E02"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7EFD38A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Hai bên Đoạn đường tỉnh lộ 433: từ nhà Mai (Nhâm) thuộc tiểu khu Liên Phương ngang sang nhà Bùi Khắc Quang đến hết khuôn viên nhà ông Hưng (Thủy) ngang sang nhà ông Đinh Văn Lợi thôn Công, thị trấn Đà Bắc.</w:t>
            </w:r>
          </w:p>
        </w:tc>
        <w:tc>
          <w:tcPr>
            <w:tcW w:w="278" w:type="pct"/>
            <w:shd w:val="clear" w:color="auto" w:fill="FFFFFF"/>
            <w:vAlign w:val="center"/>
          </w:tcPr>
          <w:p w14:paraId="5373DF1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3.840</w:t>
            </w:r>
          </w:p>
        </w:tc>
        <w:tc>
          <w:tcPr>
            <w:tcW w:w="278" w:type="pct"/>
            <w:shd w:val="clear" w:color="auto" w:fill="FFFFFF"/>
            <w:vAlign w:val="center"/>
          </w:tcPr>
          <w:p w14:paraId="1F41A58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1.680</w:t>
            </w:r>
          </w:p>
        </w:tc>
        <w:tc>
          <w:tcPr>
            <w:tcW w:w="278" w:type="pct"/>
            <w:shd w:val="clear" w:color="auto" w:fill="FFFFFF"/>
            <w:vAlign w:val="center"/>
          </w:tcPr>
          <w:p w14:paraId="347927A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1.280</w:t>
            </w:r>
          </w:p>
        </w:tc>
        <w:tc>
          <w:tcPr>
            <w:tcW w:w="278" w:type="pct"/>
            <w:shd w:val="clear" w:color="auto" w:fill="FFFFFF"/>
            <w:vAlign w:val="center"/>
          </w:tcPr>
          <w:p w14:paraId="26F22CA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960</w:t>
            </w:r>
          </w:p>
        </w:tc>
        <w:tc>
          <w:tcPr>
            <w:tcW w:w="276" w:type="pct"/>
            <w:shd w:val="clear" w:color="auto" w:fill="FFFFFF"/>
            <w:vAlign w:val="center"/>
          </w:tcPr>
          <w:p w14:paraId="33A88C8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880</w:t>
            </w:r>
          </w:p>
        </w:tc>
      </w:tr>
      <w:tr w:rsidR="00F1143E" w:rsidRPr="00F1143E" w14:paraId="29C5ACCB" w14:textId="77777777" w:rsidTr="002F1C8B">
        <w:tc>
          <w:tcPr>
            <w:tcW w:w="185" w:type="pct"/>
            <w:shd w:val="clear" w:color="auto" w:fill="FFFFFF"/>
            <w:vAlign w:val="center"/>
          </w:tcPr>
          <w:p w14:paraId="3D844A1D"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2</w:t>
            </w:r>
          </w:p>
        </w:tc>
        <w:tc>
          <w:tcPr>
            <w:tcW w:w="650" w:type="pct"/>
            <w:shd w:val="clear" w:color="auto" w:fill="FFFFFF"/>
            <w:vAlign w:val="center"/>
          </w:tcPr>
          <w:p w14:paraId="171C067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2</w:t>
            </w:r>
          </w:p>
        </w:tc>
        <w:tc>
          <w:tcPr>
            <w:tcW w:w="231" w:type="pct"/>
            <w:shd w:val="clear" w:color="auto" w:fill="FFFFFF"/>
            <w:vAlign w:val="center"/>
          </w:tcPr>
          <w:p w14:paraId="292FD09A"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2A627C9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xml:space="preserve">Hai bên mặt trục đường tỉnh lộ 433: từ nhà bà Thắm (Hậu) ngang sang khu vực đất thuộc BCHQS huyện Đà Bắc đến hết khuôn viên nhà ông Luận (Xuyến) tiểu khu Bờ ngang sang nhà ông Nguyễn Thanh Tuấn </w:t>
            </w:r>
            <w:r w:rsidRPr="00F1143E">
              <w:rPr>
                <w:rFonts w:ascii="Arial" w:hAnsi="Arial" w:cs="Arial"/>
                <w:sz w:val="20"/>
                <w:szCs w:val="20"/>
              </w:rPr>
              <w:lastRenderedPageBreak/>
              <w:t>(Thoa) tiểu khu Thạch Lý; Hai bên trục đường tỉnh lộ 433 từ nhà ông Giang (Nụ) ngang sang nhà ông Thắng (Thái) thôn Công đến hết khuôn viên nhà ông Tỉnh (Hồng) thôn Công.</w:t>
            </w:r>
          </w:p>
        </w:tc>
        <w:tc>
          <w:tcPr>
            <w:tcW w:w="278" w:type="pct"/>
            <w:shd w:val="clear" w:color="auto" w:fill="FFFFFF"/>
            <w:vAlign w:val="center"/>
          </w:tcPr>
          <w:p w14:paraId="1F525BC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lastRenderedPageBreak/>
              <w:t>2.320</w:t>
            </w:r>
          </w:p>
        </w:tc>
        <w:tc>
          <w:tcPr>
            <w:tcW w:w="278" w:type="pct"/>
            <w:shd w:val="clear" w:color="auto" w:fill="FFFFFF"/>
            <w:vAlign w:val="center"/>
          </w:tcPr>
          <w:p w14:paraId="3597167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1.040</w:t>
            </w:r>
          </w:p>
        </w:tc>
        <w:tc>
          <w:tcPr>
            <w:tcW w:w="278" w:type="pct"/>
            <w:shd w:val="clear" w:color="auto" w:fill="FFFFFF"/>
            <w:vAlign w:val="center"/>
          </w:tcPr>
          <w:p w14:paraId="0044B54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740</w:t>
            </w:r>
          </w:p>
        </w:tc>
        <w:tc>
          <w:tcPr>
            <w:tcW w:w="278" w:type="pct"/>
            <w:shd w:val="clear" w:color="auto" w:fill="FFFFFF"/>
            <w:vAlign w:val="center"/>
          </w:tcPr>
          <w:p w14:paraId="66EB68E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590</w:t>
            </w:r>
          </w:p>
        </w:tc>
        <w:tc>
          <w:tcPr>
            <w:tcW w:w="276" w:type="pct"/>
            <w:shd w:val="clear" w:color="auto" w:fill="FFFFFF"/>
            <w:vAlign w:val="center"/>
          </w:tcPr>
          <w:p w14:paraId="7023D59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520</w:t>
            </w:r>
          </w:p>
        </w:tc>
      </w:tr>
      <w:tr w:rsidR="00F1143E" w:rsidRPr="00F1143E" w14:paraId="416543A1" w14:textId="77777777" w:rsidTr="002F1C8B">
        <w:tc>
          <w:tcPr>
            <w:tcW w:w="185" w:type="pct"/>
            <w:shd w:val="clear" w:color="auto" w:fill="FFFFFF"/>
            <w:vAlign w:val="center"/>
          </w:tcPr>
          <w:p w14:paraId="1F829E5F"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3</w:t>
            </w:r>
          </w:p>
        </w:tc>
        <w:tc>
          <w:tcPr>
            <w:tcW w:w="650" w:type="pct"/>
            <w:shd w:val="clear" w:color="auto" w:fill="FFFFFF"/>
            <w:vAlign w:val="center"/>
          </w:tcPr>
          <w:p w14:paraId="710265F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31" w:type="pct"/>
            <w:shd w:val="clear" w:color="auto" w:fill="FFFFFF"/>
            <w:vAlign w:val="center"/>
          </w:tcPr>
          <w:p w14:paraId="040DE10A"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237EF44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Hai bên trục đường tỉnh lộ 433: từ hết khuôn viên nhà ông Tỉnh (Hồng) thôn Công đến hết địa phận thị trấn Đà Bắc giáp hộ ông Thịnh (Hồng) xóm Hương Lý, xã Tu Lý; Hai bên đường tỉnh lộ 433 từ nhà bà Trịnh Thị Phương (vợ ông Bổng) tiểu khu Bờ ngang sang nhà ông Hùng (Thu) tiểu khu Thạch Lý đến hết địa phận thị trấn Đà Bắc (hướng đi xã Toàn Sơn); Hai bên đường OXPAM từ ngã ba Bệnh viện huyện Đà Bắc đến hết khuôn viên nhà ông Tấn Bằng (đường đi xã Hào Lý); Hai bên đường từ ngã ba Mu Công đi xã Hiền Lương và đi xóm Riêng, xã Tu Lý.</w:t>
            </w:r>
          </w:p>
        </w:tc>
        <w:tc>
          <w:tcPr>
            <w:tcW w:w="278" w:type="pct"/>
            <w:shd w:val="clear" w:color="auto" w:fill="FFFFFF"/>
            <w:vAlign w:val="center"/>
          </w:tcPr>
          <w:p w14:paraId="586F2C9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1.360</w:t>
            </w:r>
          </w:p>
        </w:tc>
        <w:tc>
          <w:tcPr>
            <w:tcW w:w="278" w:type="pct"/>
            <w:shd w:val="clear" w:color="auto" w:fill="FFFFFF"/>
            <w:vAlign w:val="center"/>
          </w:tcPr>
          <w:p w14:paraId="3C0EE8B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680</w:t>
            </w:r>
          </w:p>
        </w:tc>
        <w:tc>
          <w:tcPr>
            <w:tcW w:w="278" w:type="pct"/>
            <w:shd w:val="clear" w:color="auto" w:fill="FFFFFF"/>
            <w:vAlign w:val="center"/>
          </w:tcPr>
          <w:p w14:paraId="2303578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460</w:t>
            </w:r>
          </w:p>
        </w:tc>
        <w:tc>
          <w:tcPr>
            <w:tcW w:w="278" w:type="pct"/>
            <w:shd w:val="clear" w:color="auto" w:fill="FFFFFF"/>
            <w:vAlign w:val="center"/>
          </w:tcPr>
          <w:p w14:paraId="5240B63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340</w:t>
            </w:r>
          </w:p>
        </w:tc>
        <w:tc>
          <w:tcPr>
            <w:tcW w:w="276" w:type="pct"/>
            <w:shd w:val="clear" w:color="auto" w:fill="FFFFFF"/>
            <w:vAlign w:val="center"/>
          </w:tcPr>
          <w:p w14:paraId="179B71B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290</w:t>
            </w:r>
          </w:p>
        </w:tc>
      </w:tr>
      <w:tr w:rsidR="00F1143E" w:rsidRPr="00F1143E" w14:paraId="2C3F845F" w14:textId="77777777" w:rsidTr="002F1C8B">
        <w:tc>
          <w:tcPr>
            <w:tcW w:w="185" w:type="pct"/>
            <w:shd w:val="clear" w:color="auto" w:fill="FFFFFF"/>
            <w:vAlign w:val="center"/>
          </w:tcPr>
          <w:p w14:paraId="64E05765"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4</w:t>
            </w:r>
          </w:p>
        </w:tc>
        <w:tc>
          <w:tcPr>
            <w:tcW w:w="650" w:type="pct"/>
            <w:shd w:val="clear" w:color="auto" w:fill="FFFFFF"/>
            <w:vAlign w:val="center"/>
          </w:tcPr>
          <w:p w14:paraId="0D85AAB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31" w:type="pct"/>
            <w:shd w:val="clear" w:color="auto" w:fill="FFFFFF"/>
            <w:vAlign w:val="center"/>
          </w:tcPr>
          <w:p w14:paraId="5BF2ECF8"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1179D2A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Hai bên đường từ ngã tư chợ xép đi sân vận động đến toàn bộ các đường xương cá trong nội bộ thị trấn có mặt đường rộng từ 3,5mét trở lên; Tuyến đường khu dân cư mới thôn Mu</w:t>
            </w:r>
          </w:p>
        </w:tc>
        <w:tc>
          <w:tcPr>
            <w:tcW w:w="278" w:type="pct"/>
            <w:shd w:val="clear" w:color="auto" w:fill="FFFFFF"/>
            <w:vAlign w:val="center"/>
          </w:tcPr>
          <w:p w14:paraId="0993A52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840</w:t>
            </w:r>
          </w:p>
        </w:tc>
        <w:tc>
          <w:tcPr>
            <w:tcW w:w="278" w:type="pct"/>
            <w:shd w:val="clear" w:color="auto" w:fill="FFFFFF"/>
            <w:vAlign w:val="center"/>
          </w:tcPr>
          <w:p w14:paraId="00341B3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420</w:t>
            </w:r>
          </w:p>
        </w:tc>
        <w:tc>
          <w:tcPr>
            <w:tcW w:w="278" w:type="pct"/>
            <w:shd w:val="clear" w:color="auto" w:fill="FFFFFF"/>
            <w:vAlign w:val="center"/>
          </w:tcPr>
          <w:p w14:paraId="6A0405F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320</w:t>
            </w:r>
          </w:p>
        </w:tc>
        <w:tc>
          <w:tcPr>
            <w:tcW w:w="278" w:type="pct"/>
            <w:shd w:val="clear" w:color="auto" w:fill="FFFFFF"/>
            <w:vAlign w:val="center"/>
          </w:tcPr>
          <w:p w14:paraId="37657C1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220</w:t>
            </w:r>
          </w:p>
        </w:tc>
        <w:tc>
          <w:tcPr>
            <w:tcW w:w="276" w:type="pct"/>
            <w:shd w:val="clear" w:color="auto" w:fill="FFFFFF"/>
            <w:vAlign w:val="center"/>
          </w:tcPr>
          <w:p w14:paraId="4B558E4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160</w:t>
            </w:r>
          </w:p>
        </w:tc>
      </w:tr>
      <w:tr w:rsidR="00F1143E" w:rsidRPr="00F1143E" w14:paraId="117F0948" w14:textId="77777777" w:rsidTr="002F1C8B">
        <w:tc>
          <w:tcPr>
            <w:tcW w:w="185" w:type="pct"/>
            <w:shd w:val="clear" w:color="auto" w:fill="FFFFFF"/>
            <w:vAlign w:val="center"/>
          </w:tcPr>
          <w:p w14:paraId="1BC5F6CC"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5</w:t>
            </w:r>
          </w:p>
        </w:tc>
        <w:tc>
          <w:tcPr>
            <w:tcW w:w="650" w:type="pct"/>
            <w:shd w:val="clear" w:color="auto" w:fill="FFFFFF"/>
            <w:vAlign w:val="center"/>
          </w:tcPr>
          <w:p w14:paraId="1499B22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5</w:t>
            </w:r>
          </w:p>
        </w:tc>
        <w:tc>
          <w:tcPr>
            <w:tcW w:w="231" w:type="pct"/>
            <w:shd w:val="clear" w:color="auto" w:fill="FFFFFF"/>
            <w:vAlign w:val="center"/>
          </w:tcPr>
          <w:p w14:paraId="67532A13"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7C81FA6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trục đường xương cá thuộc thị trấn Đà Bắc có mặt đường rộng từ 2,5 m đến dưới 3,5 m</w:t>
            </w:r>
          </w:p>
        </w:tc>
        <w:tc>
          <w:tcPr>
            <w:tcW w:w="278" w:type="pct"/>
            <w:shd w:val="clear" w:color="auto" w:fill="FFFFFF"/>
            <w:vAlign w:val="center"/>
          </w:tcPr>
          <w:p w14:paraId="217164D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460</w:t>
            </w:r>
          </w:p>
        </w:tc>
        <w:tc>
          <w:tcPr>
            <w:tcW w:w="278" w:type="pct"/>
            <w:shd w:val="clear" w:color="auto" w:fill="FFFFFF"/>
            <w:vAlign w:val="center"/>
          </w:tcPr>
          <w:p w14:paraId="16376BE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230</w:t>
            </w:r>
          </w:p>
        </w:tc>
        <w:tc>
          <w:tcPr>
            <w:tcW w:w="278" w:type="pct"/>
            <w:shd w:val="clear" w:color="auto" w:fill="FFFFFF"/>
            <w:vAlign w:val="center"/>
          </w:tcPr>
          <w:p w14:paraId="6733027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140</w:t>
            </w:r>
          </w:p>
        </w:tc>
        <w:tc>
          <w:tcPr>
            <w:tcW w:w="278" w:type="pct"/>
            <w:shd w:val="clear" w:color="auto" w:fill="FFFFFF"/>
            <w:vAlign w:val="center"/>
          </w:tcPr>
          <w:p w14:paraId="2AF253A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110</w:t>
            </w:r>
          </w:p>
        </w:tc>
        <w:tc>
          <w:tcPr>
            <w:tcW w:w="276" w:type="pct"/>
            <w:shd w:val="clear" w:color="auto" w:fill="FFFFFF"/>
            <w:vAlign w:val="center"/>
          </w:tcPr>
          <w:p w14:paraId="2D7F8E3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90</w:t>
            </w:r>
          </w:p>
        </w:tc>
      </w:tr>
      <w:tr w:rsidR="00F1143E" w:rsidRPr="00F1143E" w14:paraId="4A386A7B" w14:textId="77777777" w:rsidTr="002F1C8B">
        <w:tc>
          <w:tcPr>
            <w:tcW w:w="185" w:type="pct"/>
            <w:shd w:val="clear" w:color="auto" w:fill="FFFFFF"/>
            <w:vAlign w:val="center"/>
          </w:tcPr>
          <w:p w14:paraId="5193BEF6"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6</w:t>
            </w:r>
          </w:p>
        </w:tc>
        <w:tc>
          <w:tcPr>
            <w:tcW w:w="650" w:type="pct"/>
            <w:shd w:val="clear" w:color="auto" w:fill="FFFFFF"/>
            <w:vAlign w:val="center"/>
          </w:tcPr>
          <w:p w14:paraId="2C11B8D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6</w:t>
            </w:r>
          </w:p>
        </w:tc>
        <w:tc>
          <w:tcPr>
            <w:tcW w:w="231" w:type="pct"/>
            <w:shd w:val="clear" w:color="auto" w:fill="FFFFFF"/>
            <w:vAlign w:val="center"/>
          </w:tcPr>
          <w:p w14:paraId="3EEDB36D"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40093ED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trục đường còn lại thuộc thị trấn Đà Bắc</w:t>
            </w:r>
          </w:p>
        </w:tc>
        <w:tc>
          <w:tcPr>
            <w:tcW w:w="278" w:type="pct"/>
            <w:shd w:val="clear" w:color="auto" w:fill="FFFFFF"/>
            <w:vAlign w:val="center"/>
          </w:tcPr>
          <w:p w14:paraId="3DBC29E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w:t>
            </w:r>
          </w:p>
        </w:tc>
        <w:tc>
          <w:tcPr>
            <w:tcW w:w="278" w:type="pct"/>
            <w:shd w:val="clear" w:color="auto" w:fill="FFFFFF"/>
            <w:vAlign w:val="center"/>
          </w:tcPr>
          <w:p w14:paraId="769F4E9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w:t>
            </w:r>
          </w:p>
        </w:tc>
        <w:tc>
          <w:tcPr>
            <w:tcW w:w="278" w:type="pct"/>
            <w:shd w:val="clear" w:color="auto" w:fill="FFFFFF"/>
            <w:vAlign w:val="center"/>
          </w:tcPr>
          <w:p w14:paraId="5895E27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110</w:t>
            </w:r>
          </w:p>
        </w:tc>
        <w:tc>
          <w:tcPr>
            <w:tcW w:w="278" w:type="pct"/>
            <w:shd w:val="clear" w:color="auto" w:fill="FFFFFF"/>
            <w:vAlign w:val="center"/>
          </w:tcPr>
          <w:p w14:paraId="091F097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90</w:t>
            </w:r>
          </w:p>
        </w:tc>
        <w:tc>
          <w:tcPr>
            <w:tcW w:w="276" w:type="pct"/>
            <w:shd w:val="clear" w:color="auto" w:fill="FFFFFF"/>
            <w:vAlign w:val="center"/>
          </w:tcPr>
          <w:p w14:paraId="06BAE03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w:t>
            </w:r>
          </w:p>
        </w:tc>
      </w:tr>
      <w:tr w:rsidR="00F1143E" w:rsidRPr="00F1143E" w14:paraId="33948FCD" w14:textId="77777777" w:rsidTr="002F1C8B">
        <w:tc>
          <w:tcPr>
            <w:tcW w:w="185" w:type="pct"/>
            <w:shd w:val="clear" w:color="auto" w:fill="FFFFFF"/>
            <w:vAlign w:val="center"/>
          </w:tcPr>
          <w:p w14:paraId="7159DBFA"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IV</w:t>
            </w:r>
          </w:p>
        </w:tc>
        <w:tc>
          <w:tcPr>
            <w:tcW w:w="650" w:type="pct"/>
            <w:shd w:val="clear" w:color="auto" w:fill="FFFFFF"/>
            <w:vAlign w:val="center"/>
          </w:tcPr>
          <w:p w14:paraId="1F590A39"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HUYỆN TÂN LẠC</w:t>
            </w:r>
          </w:p>
        </w:tc>
        <w:tc>
          <w:tcPr>
            <w:tcW w:w="231" w:type="pct"/>
            <w:shd w:val="clear" w:color="auto" w:fill="FFFFFF"/>
            <w:vAlign w:val="center"/>
          </w:tcPr>
          <w:p w14:paraId="35E9DEAF"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6810BF55"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6588FEF6"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53AA1076"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3E466AB0"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2E77CA64"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449C19BF" w14:textId="77777777" w:rsidR="009B1005" w:rsidRPr="00F1143E" w:rsidRDefault="009B1005" w:rsidP="002F1C8B">
            <w:pPr>
              <w:spacing w:before="120"/>
              <w:jc w:val="right"/>
              <w:rPr>
                <w:rFonts w:ascii="Arial" w:hAnsi="Arial" w:cs="Arial"/>
                <w:sz w:val="20"/>
                <w:szCs w:val="20"/>
              </w:rPr>
            </w:pPr>
          </w:p>
        </w:tc>
      </w:tr>
      <w:tr w:rsidR="00F1143E" w:rsidRPr="00F1143E" w14:paraId="2738FBC2" w14:textId="77777777" w:rsidTr="002F1C8B">
        <w:tc>
          <w:tcPr>
            <w:tcW w:w="185" w:type="pct"/>
            <w:shd w:val="clear" w:color="auto" w:fill="FFFFFF"/>
            <w:vAlign w:val="center"/>
          </w:tcPr>
          <w:p w14:paraId="655D7606" w14:textId="77777777" w:rsidR="009B1005" w:rsidRPr="00F1143E" w:rsidRDefault="009B1005" w:rsidP="002F1C8B">
            <w:pPr>
              <w:spacing w:before="120"/>
              <w:jc w:val="center"/>
              <w:rPr>
                <w:rFonts w:ascii="Arial" w:hAnsi="Arial" w:cs="Arial"/>
                <w:b/>
                <w:sz w:val="20"/>
                <w:szCs w:val="20"/>
              </w:rPr>
            </w:pPr>
          </w:p>
        </w:tc>
        <w:tc>
          <w:tcPr>
            <w:tcW w:w="650" w:type="pct"/>
            <w:shd w:val="clear" w:color="auto" w:fill="FFFFFF"/>
            <w:vAlign w:val="center"/>
          </w:tcPr>
          <w:p w14:paraId="4D85BA1E"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TT Mường Khến</w:t>
            </w:r>
          </w:p>
        </w:tc>
        <w:tc>
          <w:tcPr>
            <w:tcW w:w="231" w:type="pct"/>
            <w:shd w:val="clear" w:color="auto" w:fill="FFFFFF"/>
            <w:vAlign w:val="center"/>
          </w:tcPr>
          <w:p w14:paraId="1E41E6FE"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5</w:t>
            </w:r>
          </w:p>
        </w:tc>
        <w:tc>
          <w:tcPr>
            <w:tcW w:w="2546" w:type="pct"/>
            <w:shd w:val="clear" w:color="auto" w:fill="FFFFFF"/>
            <w:vAlign w:val="center"/>
          </w:tcPr>
          <w:p w14:paraId="61476CCC"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0C25B5BD"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1DB9CF28"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7C4CED8C"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2E4200A8"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351FFCFB" w14:textId="77777777" w:rsidR="009B1005" w:rsidRPr="00F1143E" w:rsidRDefault="009B1005" w:rsidP="002F1C8B">
            <w:pPr>
              <w:spacing w:before="120"/>
              <w:jc w:val="right"/>
              <w:rPr>
                <w:rFonts w:ascii="Arial" w:hAnsi="Arial" w:cs="Arial"/>
                <w:sz w:val="20"/>
                <w:szCs w:val="20"/>
              </w:rPr>
            </w:pPr>
          </w:p>
        </w:tc>
      </w:tr>
      <w:tr w:rsidR="00F1143E" w:rsidRPr="00F1143E" w14:paraId="2CE9E7E7" w14:textId="77777777" w:rsidTr="002F1C8B">
        <w:tc>
          <w:tcPr>
            <w:tcW w:w="185" w:type="pct"/>
            <w:shd w:val="clear" w:color="auto" w:fill="FFFFFF"/>
            <w:vAlign w:val="center"/>
          </w:tcPr>
          <w:p w14:paraId="501EFB65"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w:t>
            </w:r>
          </w:p>
        </w:tc>
        <w:tc>
          <w:tcPr>
            <w:tcW w:w="650" w:type="pct"/>
            <w:shd w:val="clear" w:color="auto" w:fill="FFFFFF"/>
            <w:vAlign w:val="center"/>
          </w:tcPr>
          <w:p w14:paraId="4F9F3B3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31" w:type="pct"/>
            <w:shd w:val="clear" w:color="auto" w:fill="FFFFFF"/>
            <w:vAlign w:val="center"/>
          </w:tcPr>
          <w:p w14:paraId="2AAE970D"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06E595C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Tuyến đường QL6 từ Bục tròn ngã ba đến cầu I (Đường Hòa Bình - Sơn La);</w:t>
            </w:r>
          </w:p>
          <w:p w14:paraId="30B0CFA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Tuyến đường QL6 từ Bục tròn ngã ba đến đường vào sân vận động cũ;</w:t>
            </w:r>
          </w:p>
          <w:p w14:paraId="0A1A64D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Tuyến đường QL12B từ Bục tròn ngã ba đến đường rẽ vào đơn vị D743 và hết đất nhà ông Dị.</w:t>
            </w:r>
          </w:p>
        </w:tc>
        <w:tc>
          <w:tcPr>
            <w:tcW w:w="278" w:type="pct"/>
            <w:shd w:val="clear" w:color="auto" w:fill="FFFFFF"/>
            <w:vAlign w:val="center"/>
          </w:tcPr>
          <w:p w14:paraId="319BC15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8.000</w:t>
            </w:r>
          </w:p>
        </w:tc>
        <w:tc>
          <w:tcPr>
            <w:tcW w:w="278" w:type="pct"/>
            <w:shd w:val="clear" w:color="auto" w:fill="FFFFFF"/>
            <w:vAlign w:val="center"/>
          </w:tcPr>
          <w:p w14:paraId="3F55A8C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6.000</w:t>
            </w:r>
          </w:p>
        </w:tc>
        <w:tc>
          <w:tcPr>
            <w:tcW w:w="278" w:type="pct"/>
            <w:shd w:val="clear" w:color="auto" w:fill="FFFFFF"/>
            <w:vAlign w:val="center"/>
          </w:tcPr>
          <w:p w14:paraId="5439E47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3.600</w:t>
            </w:r>
          </w:p>
        </w:tc>
        <w:tc>
          <w:tcPr>
            <w:tcW w:w="278" w:type="pct"/>
            <w:shd w:val="clear" w:color="auto" w:fill="FFFFFF"/>
            <w:vAlign w:val="center"/>
          </w:tcPr>
          <w:p w14:paraId="4BFF80B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2.800</w:t>
            </w:r>
          </w:p>
        </w:tc>
        <w:tc>
          <w:tcPr>
            <w:tcW w:w="276" w:type="pct"/>
            <w:shd w:val="clear" w:color="auto" w:fill="FFFFFF"/>
            <w:vAlign w:val="center"/>
          </w:tcPr>
          <w:p w14:paraId="23F94572" w14:textId="77777777" w:rsidR="009B1005" w:rsidRPr="00F1143E" w:rsidRDefault="009B1005" w:rsidP="002F1C8B">
            <w:pPr>
              <w:spacing w:before="120"/>
              <w:jc w:val="right"/>
              <w:rPr>
                <w:rFonts w:ascii="Arial" w:hAnsi="Arial" w:cs="Arial"/>
                <w:sz w:val="20"/>
                <w:szCs w:val="20"/>
              </w:rPr>
            </w:pPr>
          </w:p>
        </w:tc>
      </w:tr>
      <w:tr w:rsidR="00F1143E" w:rsidRPr="00F1143E" w14:paraId="38403EBD" w14:textId="77777777" w:rsidTr="002F1C8B">
        <w:tc>
          <w:tcPr>
            <w:tcW w:w="185" w:type="pct"/>
            <w:shd w:val="clear" w:color="auto" w:fill="FFFFFF"/>
            <w:vAlign w:val="center"/>
          </w:tcPr>
          <w:p w14:paraId="24725951"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2</w:t>
            </w:r>
          </w:p>
        </w:tc>
        <w:tc>
          <w:tcPr>
            <w:tcW w:w="650" w:type="pct"/>
            <w:shd w:val="clear" w:color="auto" w:fill="FFFFFF"/>
            <w:vAlign w:val="center"/>
          </w:tcPr>
          <w:p w14:paraId="51D94E7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2</w:t>
            </w:r>
          </w:p>
        </w:tc>
        <w:tc>
          <w:tcPr>
            <w:tcW w:w="231" w:type="pct"/>
            <w:shd w:val="clear" w:color="auto" w:fill="FFFFFF"/>
            <w:vAlign w:val="center"/>
          </w:tcPr>
          <w:p w14:paraId="18A332F9"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47E73FD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Tuyến đường QL6 từ Cầu I đến tiếp giáp với xã Quy Hậu (hướng đi Sơn La)</w:t>
            </w:r>
          </w:p>
          <w:p w14:paraId="0D88FC9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Tuyến đường QL6 từ đường vào sân vận động cũ đến tiếp giáp với xã Quy Hậu (hướng đi Hòa Bình)</w:t>
            </w:r>
          </w:p>
          <w:p w14:paraId="5B4EEC6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Tuyến đường QL12B từ đường rẽ vào đơn vị D743 đến tiếp giáp xã Mãn Đức (hướng đi Lạc Sơn);</w:t>
            </w:r>
          </w:p>
          <w:p w14:paraId="7DCFB9B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Tuyến đường đôi từ ngã ba với đường QL12B đến sân vận động trung tâm huyện.</w:t>
            </w:r>
          </w:p>
        </w:tc>
        <w:tc>
          <w:tcPr>
            <w:tcW w:w="278" w:type="pct"/>
            <w:shd w:val="clear" w:color="auto" w:fill="FFFFFF"/>
            <w:vAlign w:val="center"/>
          </w:tcPr>
          <w:p w14:paraId="2515090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6.400</w:t>
            </w:r>
          </w:p>
        </w:tc>
        <w:tc>
          <w:tcPr>
            <w:tcW w:w="278" w:type="pct"/>
            <w:shd w:val="clear" w:color="auto" w:fill="FFFFFF"/>
            <w:vAlign w:val="center"/>
          </w:tcPr>
          <w:p w14:paraId="3307760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5.200</w:t>
            </w:r>
          </w:p>
        </w:tc>
        <w:tc>
          <w:tcPr>
            <w:tcW w:w="278" w:type="pct"/>
            <w:shd w:val="clear" w:color="auto" w:fill="FFFFFF"/>
            <w:vAlign w:val="center"/>
          </w:tcPr>
          <w:p w14:paraId="4048D93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3.840</w:t>
            </w:r>
          </w:p>
        </w:tc>
        <w:tc>
          <w:tcPr>
            <w:tcW w:w="278" w:type="pct"/>
            <w:shd w:val="clear" w:color="auto" w:fill="FFFFFF"/>
            <w:vAlign w:val="center"/>
          </w:tcPr>
          <w:p w14:paraId="45C2F76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2.800</w:t>
            </w:r>
          </w:p>
        </w:tc>
        <w:tc>
          <w:tcPr>
            <w:tcW w:w="276" w:type="pct"/>
            <w:shd w:val="clear" w:color="auto" w:fill="FFFFFF"/>
            <w:vAlign w:val="center"/>
          </w:tcPr>
          <w:p w14:paraId="639A79D1" w14:textId="77777777" w:rsidR="009B1005" w:rsidRPr="00F1143E" w:rsidRDefault="009B1005" w:rsidP="002F1C8B">
            <w:pPr>
              <w:spacing w:before="120"/>
              <w:jc w:val="right"/>
              <w:rPr>
                <w:rFonts w:ascii="Arial" w:hAnsi="Arial" w:cs="Arial"/>
                <w:sz w:val="20"/>
                <w:szCs w:val="20"/>
              </w:rPr>
            </w:pPr>
          </w:p>
        </w:tc>
      </w:tr>
      <w:tr w:rsidR="00F1143E" w:rsidRPr="00F1143E" w14:paraId="5B9CEA96" w14:textId="77777777" w:rsidTr="002F1C8B">
        <w:tc>
          <w:tcPr>
            <w:tcW w:w="185" w:type="pct"/>
            <w:shd w:val="clear" w:color="auto" w:fill="FFFFFF"/>
            <w:vAlign w:val="center"/>
          </w:tcPr>
          <w:p w14:paraId="13B39D26"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3</w:t>
            </w:r>
          </w:p>
        </w:tc>
        <w:tc>
          <w:tcPr>
            <w:tcW w:w="650" w:type="pct"/>
            <w:shd w:val="clear" w:color="auto" w:fill="FFFFFF"/>
            <w:vAlign w:val="center"/>
          </w:tcPr>
          <w:p w14:paraId="6CA06F0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31" w:type="pct"/>
            <w:shd w:val="clear" w:color="auto" w:fill="FFFFFF"/>
            <w:vAlign w:val="center"/>
          </w:tcPr>
          <w:p w14:paraId="61D05088"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0FAE6E5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Tuyến đường vành đai thị trấn đoạn đường từ ngã ba cạnh Ban chỉ huy quân sự huyện đến cầu Khoang Môn;</w:t>
            </w:r>
          </w:p>
          <w:p w14:paraId="31CAC50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Tuyến đường vành đai thị trấn đoạn từ ngã ba tiếp giáp với QL6 (cạnh trạm biến áp khu 6) đến hết đất nhà ông Hải Nâng</w:t>
            </w:r>
          </w:p>
        </w:tc>
        <w:tc>
          <w:tcPr>
            <w:tcW w:w="278" w:type="pct"/>
            <w:shd w:val="clear" w:color="auto" w:fill="FFFFFF"/>
            <w:vAlign w:val="center"/>
          </w:tcPr>
          <w:p w14:paraId="4AF5B92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2.800</w:t>
            </w:r>
          </w:p>
        </w:tc>
        <w:tc>
          <w:tcPr>
            <w:tcW w:w="278" w:type="pct"/>
            <w:shd w:val="clear" w:color="auto" w:fill="FFFFFF"/>
            <w:vAlign w:val="center"/>
          </w:tcPr>
          <w:p w14:paraId="4FCD8AB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w:t>
            </w:r>
          </w:p>
        </w:tc>
        <w:tc>
          <w:tcPr>
            <w:tcW w:w="278" w:type="pct"/>
            <w:shd w:val="clear" w:color="auto" w:fill="FFFFFF"/>
            <w:vAlign w:val="center"/>
          </w:tcPr>
          <w:p w14:paraId="1B4FCED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1.520</w:t>
            </w:r>
          </w:p>
        </w:tc>
        <w:tc>
          <w:tcPr>
            <w:tcW w:w="278" w:type="pct"/>
            <w:shd w:val="clear" w:color="auto" w:fill="FFFFFF"/>
            <w:vAlign w:val="center"/>
          </w:tcPr>
          <w:p w14:paraId="5FBE328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1.200</w:t>
            </w:r>
          </w:p>
        </w:tc>
        <w:tc>
          <w:tcPr>
            <w:tcW w:w="276" w:type="pct"/>
            <w:shd w:val="clear" w:color="auto" w:fill="FFFFFF"/>
            <w:vAlign w:val="center"/>
          </w:tcPr>
          <w:p w14:paraId="1EA5D9B0" w14:textId="77777777" w:rsidR="009B1005" w:rsidRPr="00F1143E" w:rsidRDefault="009B1005" w:rsidP="002F1C8B">
            <w:pPr>
              <w:spacing w:before="120"/>
              <w:jc w:val="right"/>
              <w:rPr>
                <w:rFonts w:ascii="Arial" w:hAnsi="Arial" w:cs="Arial"/>
                <w:sz w:val="20"/>
                <w:szCs w:val="20"/>
              </w:rPr>
            </w:pPr>
          </w:p>
        </w:tc>
      </w:tr>
      <w:tr w:rsidR="00F1143E" w:rsidRPr="00F1143E" w14:paraId="7ACBAD3E" w14:textId="77777777" w:rsidTr="002F1C8B">
        <w:tc>
          <w:tcPr>
            <w:tcW w:w="185" w:type="pct"/>
            <w:shd w:val="clear" w:color="auto" w:fill="FFFFFF"/>
            <w:vAlign w:val="center"/>
          </w:tcPr>
          <w:p w14:paraId="2DE0586E"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4</w:t>
            </w:r>
          </w:p>
        </w:tc>
        <w:tc>
          <w:tcPr>
            <w:tcW w:w="650" w:type="pct"/>
            <w:shd w:val="clear" w:color="auto" w:fill="FFFFFF"/>
            <w:vAlign w:val="center"/>
          </w:tcPr>
          <w:p w14:paraId="12AD48E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31" w:type="pct"/>
            <w:shd w:val="clear" w:color="auto" w:fill="FFFFFF"/>
            <w:vAlign w:val="center"/>
          </w:tcPr>
          <w:p w14:paraId="1CD3AB8E"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7F6918E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Tuyến đường bê tông vành đai thị trấn đoạn đường từ nhà ông Hải Nâng đến hết đất nhà ông Thắng khu 7 (tiếp giáp đất xã Mẫn Đức);</w:t>
            </w:r>
          </w:p>
          <w:p w14:paraId="7DEE8B6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Tuyến đường đi Tân Hồng (từ ngã ba với đường QL6) đến hết đất nhà bà Đàn (cạnh ngã ba đường đi khu dân cư K850);</w:t>
            </w:r>
          </w:p>
          <w:p w14:paraId="43679F2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Tuyến đường đi trường THCS Kim Đồng từ ngã ba với QL6 (cạnh nhà ông Bình) đến cổng trường THCS Kim Đồng;</w:t>
            </w:r>
          </w:p>
          <w:p w14:paraId="79516AD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Đường đi đơn vị D743 từ ngã ba với QL12B (Nhà ông Thắng Khu 1B) đến ngã ba đường rẽ xuống khu 1A (đến hết đất nhà ông Lê Minh Khu 2);</w:t>
            </w:r>
          </w:p>
          <w:p w14:paraId="437BB0F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Các đường rẽ từ QL12B và QL6 vào các khu dân cư vào sâu 100 mét tính từ chỉ giới xây dựng của đường QL đó (có chiều rộng mặt đường tử 2,5 mét trở lên.</w:t>
            </w:r>
          </w:p>
        </w:tc>
        <w:tc>
          <w:tcPr>
            <w:tcW w:w="278" w:type="pct"/>
            <w:shd w:val="clear" w:color="auto" w:fill="FFFFFF"/>
            <w:vAlign w:val="center"/>
          </w:tcPr>
          <w:p w14:paraId="7B41A47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w:t>
            </w:r>
          </w:p>
        </w:tc>
        <w:tc>
          <w:tcPr>
            <w:tcW w:w="278" w:type="pct"/>
            <w:shd w:val="clear" w:color="auto" w:fill="FFFFFF"/>
            <w:vAlign w:val="center"/>
          </w:tcPr>
          <w:p w14:paraId="204F38C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1.400</w:t>
            </w:r>
          </w:p>
        </w:tc>
        <w:tc>
          <w:tcPr>
            <w:tcW w:w="278" w:type="pct"/>
            <w:shd w:val="clear" w:color="auto" w:fill="FFFFFF"/>
            <w:vAlign w:val="center"/>
          </w:tcPr>
          <w:p w14:paraId="1A430D1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1.000</w:t>
            </w:r>
          </w:p>
        </w:tc>
        <w:tc>
          <w:tcPr>
            <w:tcW w:w="278" w:type="pct"/>
            <w:shd w:val="clear" w:color="auto" w:fill="FFFFFF"/>
            <w:vAlign w:val="center"/>
          </w:tcPr>
          <w:p w14:paraId="195994B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680</w:t>
            </w:r>
          </w:p>
        </w:tc>
        <w:tc>
          <w:tcPr>
            <w:tcW w:w="276" w:type="pct"/>
            <w:shd w:val="clear" w:color="auto" w:fill="FFFFFF"/>
            <w:vAlign w:val="center"/>
          </w:tcPr>
          <w:p w14:paraId="1CAB82F5" w14:textId="77777777" w:rsidR="009B1005" w:rsidRPr="00F1143E" w:rsidRDefault="009B1005" w:rsidP="002F1C8B">
            <w:pPr>
              <w:spacing w:before="120"/>
              <w:jc w:val="right"/>
              <w:rPr>
                <w:rFonts w:ascii="Arial" w:hAnsi="Arial" w:cs="Arial"/>
                <w:sz w:val="20"/>
                <w:szCs w:val="20"/>
              </w:rPr>
            </w:pPr>
          </w:p>
        </w:tc>
      </w:tr>
      <w:tr w:rsidR="00F1143E" w:rsidRPr="00F1143E" w14:paraId="0B7B3926" w14:textId="77777777" w:rsidTr="002F1C8B">
        <w:tc>
          <w:tcPr>
            <w:tcW w:w="185" w:type="pct"/>
            <w:shd w:val="clear" w:color="auto" w:fill="FFFFFF"/>
            <w:vAlign w:val="center"/>
          </w:tcPr>
          <w:p w14:paraId="72C22539"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5</w:t>
            </w:r>
          </w:p>
        </w:tc>
        <w:tc>
          <w:tcPr>
            <w:tcW w:w="650" w:type="pct"/>
            <w:shd w:val="clear" w:color="auto" w:fill="FFFFFF"/>
            <w:vAlign w:val="center"/>
          </w:tcPr>
          <w:p w14:paraId="1D1AE5B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5</w:t>
            </w:r>
          </w:p>
        </w:tc>
        <w:tc>
          <w:tcPr>
            <w:tcW w:w="231" w:type="pct"/>
            <w:shd w:val="clear" w:color="auto" w:fill="FFFFFF"/>
            <w:vAlign w:val="center"/>
          </w:tcPr>
          <w:p w14:paraId="2BEC11AC"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1A6ECC0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Tuyến đường đi Tân Hồng từ nhà bà Đàn (cạnh ngã ba đường đi khu dân cư K850) đến cầu Hồng Dương;</w:t>
            </w:r>
          </w:p>
          <w:p w14:paraId="2796DD0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lastRenderedPageBreak/>
              <w:t>- Tuyến đường liên khu từ cổng trường THCS Kim Đồng đến ngã ba với đường vành đai (cạnh nhà ông Quỳnh Thư khu 7);</w:t>
            </w:r>
          </w:p>
          <w:p w14:paraId="61AA01E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Các đường rẽ từ QL12B và QL6 vào các khu dân cư tính từ 100 mét (đường phố loại 4) sâu vào 200 m (có chiều rộng mặt đường từ 2,5 mét trở lên</w:t>
            </w:r>
          </w:p>
          <w:p w14:paraId="5217C2C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Đường từ ngã ba với đường vành đai cạnh nhà bà Sinh khu 1B đến hết đất nhà ông Nhiển;</w:t>
            </w:r>
          </w:p>
          <w:p w14:paraId="7498072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Các đường xương cá nối với các đường rẽ từ QL12B và QL6 vào các khu dân cư tính từ đường Quốc lộ vào sâu 150 m (có chiều rộng mặt đường từ 2,5 mét trở lên.</w:t>
            </w:r>
          </w:p>
        </w:tc>
        <w:tc>
          <w:tcPr>
            <w:tcW w:w="278" w:type="pct"/>
            <w:shd w:val="clear" w:color="auto" w:fill="FFFFFF"/>
            <w:vAlign w:val="center"/>
          </w:tcPr>
          <w:p w14:paraId="07588D7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lastRenderedPageBreak/>
              <w:t>800</w:t>
            </w:r>
          </w:p>
        </w:tc>
        <w:tc>
          <w:tcPr>
            <w:tcW w:w="278" w:type="pct"/>
            <w:shd w:val="clear" w:color="auto" w:fill="FFFFFF"/>
            <w:vAlign w:val="center"/>
          </w:tcPr>
          <w:p w14:paraId="6B36C2C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560</w:t>
            </w:r>
          </w:p>
        </w:tc>
        <w:tc>
          <w:tcPr>
            <w:tcW w:w="278" w:type="pct"/>
            <w:shd w:val="clear" w:color="auto" w:fill="FFFFFF"/>
            <w:vAlign w:val="center"/>
          </w:tcPr>
          <w:p w14:paraId="2EDC066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w:t>
            </w:r>
          </w:p>
        </w:tc>
        <w:tc>
          <w:tcPr>
            <w:tcW w:w="278" w:type="pct"/>
            <w:shd w:val="clear" w:color="auto" w:fill="FFFFFF"/>
            <w:vAlign w:val="center"/>
          </w:tcPr>
          <w:p w14:paraId="49EE14F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280</w:t>
            </w:r>
          </w:p>
        </w:tc>
        <w:tc>
          <w:tcPr>
            <w:tcW w:w="276" w:type="pct"/>
            <w:shd w:val="clear" w:color="auto" w:fill="FFFFFF"/>
            <w:vAlign w:val="center"/>
          </w:tcPr>
          <w:p w14:paraId="4DA69A53" w14:textId="77777777" w:rsidR="009B1005" w:rsidRPr="00F1143E" w:rsidRDefault="009B1005" w:rsidP="002F1C8B">
            <w:pPr>
              <w:spacing w:before="120"/>
              <w:jc w:val="right"/>
              <w:rPr>
                <w:rFonts w:ascii="Arial" w:hAnsi="Arial" w:cs="Arial"/>
                <w:sz w:val="20"/>
                <w:szCs w:val="20"/>
              </w:rPr>
            </w:pPr>
          </w:p>
        </w:tc>
      </w:tr>
      <w:tr w:rsidR="00F1143E" w:rsidRPr="00F1143E" w14:paraId="3BB6E702" w14:textId="77777777" w:rsidTr="002F1C8B">
        <w:tc>
          <w:tcPr>
            <w:tcW w:w="185" w:type="pct"/>
            <w:shd w:val="clear" w:color="auto" w:fill="FFFFFF"/>
            <w:vAlign w:val="center"/>
          </w:tcPr>
          <w:p w14:paraId="114C15DD"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6</w:t>
            </w:r>
          </w:p>
        </w:tc>
        <w:tc>
          <w:tcPr>
            <w:tcW w:w="650" w:type="pct"/>
            <w:shd w:val="clear" w:color="auto" w:fill="FFFFFF"/>
            <w:vAlign w:val="center"/>
          </w:tcPr>
          <w:p w14:paraId="2EEF757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6</w:t>
            </w:r>
          </w:p>
        </w:tc>
        <w:tc>
          <w:tcPr>
            <w:tcW w:w="231" w:type="pct"/>
            <w:shd w:val="clear" w:color="auto" w:fill="FFFFFF"/>
            <w:vAlign w:val="center"/>
          </w:tcPr>
          <w:p w14:paraId="3379EFDB"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67F3830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Các đường xương cá nối với các đường rẽ từ QL12B và QL6 vào các khu dân cư tính từ đường Quốc lộ tính từ 150 m đến 250 m (có chiều rộng mặt đường từ 2,5 mét trở lên.</w:t>
            </w:r>
          </w:p>
          <w:p w14:paraId="03F718B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Các đường xương cá còn lại của khu IB</w:t>
            </w:r>
          </w:p>
        </w:tc>
        <w:tc>
          <w:tcPr>
            <w:tcW w:w="278" w:type="pct"/>
            <w:shd w:val="clear" w:color="auto" w:fill="FFFFFF"/>
            <w:vAlign w:val="center"/>
          </w:tcPr>
          <w:p w14:paraId="397BBE2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w:t>
            </w:r>
          </w:p>
        </w:tc>
        <w:tc>
          <w:tcPr>
            <w:tcW w:w="278" w:type="pct"/>
            <w:shd w:val="clear" w:color="auto" w:fill="FFFFFF"/>
            <w:vAlign w:val="center"/>
          </w:tcPr>
          <w:p w14:paraId="5B3BD02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280</w:t>
            </w:r>
          </w:p>
        </w:tc>
        <w:tc>
          <w:tcPr>
            <w:tcW w:w="278" w:type="pct"/>
            <w:shd w:val="clear" w:color="auto" w:fill="FFFFFF"/>
            <w:vAlign w:val="center"/>
          </w:tcPr>
          <w:p w14:paraId="20ADB2D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w:t>
            </w:r>
          </w:p>
        </w:tc>
        <w:tc>
          <w:tcPr>
            <w:tcW w:w="278" w:type="pct"/>
            <w:shd w:val="clear" w:color="auto" w:fill="FFFFFF"/>
            <w:vAlign w:val="center"/>
          </w:tcPr>
          <w:p w14:paraId="42B315A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140</w:t>
            </w:r>
          </w:p>
        </w:tc>
        <w:tc>
          <w:tcPr>
            <w:tcW w:w="276" w:type="pct"/>
            <w:shd w:val="clear" w:color="auto" w:fill="FFFFFF"/>
            <w:vAlign w:val="center"/>
          </w:tcPr>
          <w:p w14:paraId="6B51C9C8" w14:textId="77777777" w:rsidR="009B1005" w:rsidRPr="00F1143E" w:rsidRDefault="009B1005" w:rsidP="002F1C8B">
            <w:pPr>
              <w:spacing w:before="120"/>
              <w:jc w:val="right"/>
              <w:rPr>
                <w:rFonts w:ascii="Arial" w:hAnsi="Arial" w:cs="Arial"/>
                <w:sz w:val="20"/>
                <w:szCs w:val="20"/>
              </w:rPr>
            </w:pPr>
          </w:p>
        </w:tc>
      </w:tr>
      <w:tr w:rsidR="00F1143E" w:rsidRPr="00F1143E" w14:paraId="4D60832D" w14:textId="77777777" w:rsidTr="002F1C8B">
        <w:tc>
          <w:tcPr>
            <w:tcW w:w="185" w:type="pct"/>
            <w:shd w:val="clear" w:color="auto" w:fill="FFFFFF"/>
            <w:vAlign w:val="center"/>
          </w:tcPr>
          <w:p w14:paraId="72C8FA2F"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7</w:t>
            </w:r>
          </w:p>
        </w:tc>
        <w:tc>
          <w:tcPr>
            <w:tcW w:w="650" w:type="pct"/>
            <w:shd w:val="clear" w:color="auto" w:fill="FFFFFF"/>
            <w:vAlign w:val="center"/>
          </w:tcPr>
          <w:p w14:paraId="2332E1B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7</w:t>
            </w:r>
          </w:p>
        </w:tc>
        <w:tc>
          <w:tcPr>
            <w:tcW w:w="231" w:type="pct"/>
            <w:shd w:val="clear" w:color="auto" w:fill="FFFFFF"/>
            <w:vAlign w:val="center"/>
          </w:tcPr>
          <w:p w14:paraId="720956FB"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6B5ADBE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đường xương cá còn lại thuộc thị trấn Mường Khến.</w:t>
            </w:r>
          </w:p>
        </w:tc>
        <w:tc>
          <w:tcPr>
            <w:tcW w:w="278" w:type="pct"/>
            <w:shd w:val="clear" w:color="auto" w:fill="FFFFFF"/>
            <w:vAlign w:val="center"/>
          </w:tcPr>
          <w:p w14:paraId="17B355E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w:t>
            </w:r>
          </w:p>
        </w:tc>
        <w:tc>
          <w:tcPr>
            <w:tcW w:w="278" w:type="pct"/>
            <w:shd w:val="clear" w:color="auto" w:fill="FFFFFF"/>
            <w:vAlign w:val="center"/>
          </w:tcPr>
          <w:p w14:paraId="55F289A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140</w:t>
            </w:r>
          </w:p>
        </w:tc>
        <w:tc>
          <w:tcPr>
            <w:tcW w:w="278" w:type="pct"/>
            <w:shd w:val="clear" w:color="auto" w:fill="FFFFFF"/>
            <w:vAlign w:val="center"/>
          </w:tcPr>
          <w:p w14:paraId="5497C19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100</w:t>
            </w:r>
          </w:p>
        </w:tc>
        <w:tc>
          <w:tcPr>
            <w:tcW w:w="278" w:type="pct"/>
            <w:shd w:val="clear" w:color="auto" w:fill="FFFFFF"/>
            <w:vAlign w:val="center"/>
          </w:tcPr>
          <w:p w14:paraId="5CEB2D6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70</w:t>
            </w:r>
          </w:p>
        </w:tc>
        <w:tc>
          <w:tcPr>
            <w:tcW w:w="276" w:type="pct"/>
            <w:shd w:val="clear" w:color="auto" w:fill="FFFFFF"/>
            <w:vAlign w:val="center"/>
          </w:tcPr>
          <w:p w14:paraId="453996F1" w14:textId="77777777" w:rsidR="009B1005" w:rsidRPr="00F1143E" w:rsidRDefault="009B1005" w:rsidP="002F1C8B">
            <w:pPr>
              <w:spacing w:before="120"/>
              <w:jc w:val="right"/>
              <w:rPr>
                <w:rFonts w:ascii="Arial" w:hAnsi="Arial" w:cs="Arial"/>
                <w:sz w:val="20"/>
                <w:szCs w:val="20"/>
              </w:rPr>
            </w:pPr>
          </w:p>
        </w:tc>
      </w:tr>
      <w:tr w:rsidR="00F1143E" w:rsidRPr="00F1143E" w14:paraId="5C31FDFA" w14:textId="77777777" w:rsidTr="002F1C8B">
        <w:tc>
          <w:tcPr>
            <w:tcW w:w="185" w:type="pct"/>
            <w:shd w:val="clear" w:color="auto" w:fill="FFFFFF"/>
            <w:vAlign w:val="center"/>
          </w:tcPr>
          <w:p w14:paraId="0A953735"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V</w:t>
            </w:r>
          </w:p>
        </w:tc>
        <w:tc>
          <w:tcPr>
            <w:tcW w:w="881" w:type="pct"/>
            <w:gridSpan w:val="2"/>
            <w:shd w:val="clear" w:color="auto" w:fill="FFFFFF"/>
            <w:vAlign w:val="center"/>
          </w:tcPr>
          <w:p w14:paraId="1973A846"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HUYỆN CAO PHONG</w:t>
            </w:r>
          </w:p>
        </w:tc>
        <w:tc>
          <w:tcPr>
            <w:tcW w:w="2546" w:type="pct"/>
            <w:shd w:val="clear" w:color="auto" w:fill="FFFFFF"/>
            <w:vAlign w:val="center"/>
          </w:tcPr>
          <w:p w14:paraId="050B4BDE"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1D6A2D3C"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0D56295F"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3D7DDB6F"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2057F476"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694A231D" w14:textId="77777777" w:rsidR="009B1005" w:rsidRPr="00F1143E" w:rsidRDefault="009B1005" w:rsidP="002F1C8B">
            <w:pPr>
              <w:spacing w:before="120"/>
              <w:jc w:val="right"/>
              <w:rPr>
                <w:rFonts w:ascii="Arial" w:hAnsi="Arial" w:cs="Arial"/>
                <w:sz w:val="20"/>
                <w:szCs w:val="20"/>
              </w:rPr>
            </w:pPr>
          </w:p>
        </w:tc>
      </w:tr>
      <w:tr w:rsidR="00F1143E" w:rsidRPr="00F1143E" w14:paraId="616BAE45" w14:textId="77777777" w:rsidTr="002F1C8B">
        <w:tc>
          <w:tcPr>
            <w:tcW w:w="185" w:type="pct"/>
            <w:shd w:val="clear" w:color="auto" w:fill="FFFFFF"/>
            <w:vAlign w:val="center"/>
          </w:tcPr>
          <w:p w14:paraId="04E955FC" w14:textId="77777777" w:rsidR="009B1005" w:rsidRPr="00F1143E" w:rsidRDefault="009B1005" w:rsidP="002F1C8B">
            <w:pPr>
              <w:spacing w:before="120"/>
              <w:jc w:val="center"/>
              <w:rPr>
                <w:rFonts w:ascii="Arial" w:hAnsi="Arial" w:cs="Arial"/>
                <w:b/>
                <w:sz w:val="20"/>
                <w:szCs w:val="20"/>
              </w:rPr>
            </w:pPr>
          </w:p>
        </w:tc>
        <w:tc>
          <w:tcPr>
            <w:tcW w:w="650" w:type="pct"/>
            <w:shd w:val="clear" w:color="auto" w:fill="FFFFFF"/>
            <w:vAlign w:val="center"/>
          </w:tcPr>
          <w:p w14:paraId="0694692F"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TT Cao Phong</w:t>
            </w:r>
          </w:p>
        </w:tc>
        <w:tc>
          <w:tcPr>
            <w:tcW w:w="231" w:type="pct"/>
            <w:shd w:val="clear" w:color="auto" w:fill="FFFFFF"/>
            <w:vAlign w:val="center"/>
          </w:tcPr>
          <w:p w14:paraId="0693F23D"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5</w:t>
            </w:r>
          </w:p>
        </w:tc>
        <w:tc>
          <w:tcPr>
            <w:tcW w:w="2546" w:type="pct"/>
            <w:shd w:val="clear" w:color="auto" w:fill="FFFFFF"/>
            <w:vAlign w:val="center"/>
          </w:tcPr>
          <w:p w14:paraId="74C0D08B"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240D6227"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307B3D2C"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02E69402"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62C8CE17"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4C973F7E" w14:textId="77777777" w:rsidR="009B1005" w:rsidRPr="00F1143E" w:rsidRDefault="009B1005" w:rsidP="002F1C8B">
            <w:pPr>
              <w:spacing w:before="120"/>
              <w:jc w:val="right"/>
              <w:rPr>
                <w:rFonts w:ascii="Arial" w:hAnsi="Arial" w:cs="Arial"/>
                <w:sz w:val="20"/>
                <w:szCs w:val="20"/>
              </w:rPr>
            </w:pPr>
          </w:p>
        </w:tc>
      </w:tr>
      <w:tr w:rsidR="00F1143E" w:rsidRPr="00F1143E" w14:paraId="7899645C" w14:textId="77777777" w:rsidTr="002F1C8B">
        <w:tc>
          <w:tcPr>
            <w:tcW w:w="185" w:type="pct"/>
            <w:shd w:val="clear" w:color="auto" w:fill="FFFFFF"/>
            <w:vAlign w:val="center"/>
          </w:tcPr>
          <w:p w14:paraId="7B0983AD"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w:t>
            </w:r>
          </w:p>
        </w:tc>
        <w:tc>
          <w:tcPr>
            <w:tcW w:w="650" w:type="pct"/>
            <w:shd w:val="clear" w:color="auto" w:fill="FFFFFF"/>
            <w:vAlign w:val="center"/>
          </w:tcPr>
          <w:p w14:paraId="370D724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31" w:type="pct"/>
            <w:shd w:val="clear" w:color="auto" w:fill="FFFFFF"/>
            <w:vAlign w:val="center"/>
          </w:tcPr>
          <w:p w14:paraId="19E67732"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39778BB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Đường QL 6 từ ngã tư Đài tưởng niệm thị trấn + đường lên cột phát sóng Viettel (Khu 2) đến đường đi xã Tân Phong + đường đi đơn vị X264</w:t>
            </w:r>
          </w:p>
        </w:tc>
        <w:tc>
          <w:tcPr>
            <w:tcW w:w="278" w:type="pct"/>
            <w:shd w:val="clear" w:color="auto" w:fill="FFFFFF"/>
            <w:vAlign w:val="center"/>
          </w:tcPr>
          <w:p w14:paraId="3A388B9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5.600</w:t>
            </w:r>
          </w:p>
        </w:tc>
        <w:tc>
          <w:tcPr>
            <w:tcW w:w="278" w:type="pct"/>
            <w:shd w:val="clear" w:color="auto" w:fill="FFFFFF"/>
            <w:vAlign w:val="center"/>
          </w:tcPr>
          <w:p w14:paraId="264F964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4.240</w:t>
            </w:r>
          </w:p>
        </w:tc>
        <w:tc>
          <w:tcPr>
            <w:tcW w:w="278" w:type="pct"/>
            <w:shd w:val="clear" w:color="auto" w:fill="FFFFFF"/>
            <w:vAlign w:val="center"/>
          </w:tcPr>
          <w:p w14:paraId="56447EF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3.360</w:t>
            </w:r>
          </w:p>
        </w:tc>
        <w:tc>
          <w:tcPr>
            <w:tcW w:w="278" w:type="pct"/>
            <w:shd w:val="clear" w:color="auto" w:fill="FFFFFF"/>
            <w:vAlign w:val="center"/>
          </w:tcPr>
          <w:p w14:paraId="1CC71EB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2.560</w:t>
            </w:r>
          </w:p>
        </w:tc>
        <w:tc>
          <w:tcPr>
            <w:tcW w:w="276" w:type="pct"/>
            <w:shd w:val="clear" w:color="auto" w:fill="FFFFFF"/>
            <w:vAlign w:val="center"/>
          </w:tcPr>
          <w:p w14:paraId="1DF26F02" w14:textId="77777777" w:rsidR="009B1005" w:rsidRPr="00F1143E" w:rsidRDefault="009B1005" w:rsidP="002F1C8B">
            <w:pPr>
              <w:spacing w:before="120"/>
              <w:jc w:val="right"/>
              <w:rPr>
                <w:rFonts w:ascii="Arial" w:hAnsi="Arial" w:cs="Arial"/>
                <w:sz w:val="20"/>
                <w:szCs w:val="20"/>
              </w:rPr>
            </w:pPr>
          </w:p>
        </w:tc>
      </w:tr>
      <w:tr w:rsidR="00F1143E" w:rsidRPr="00F1143E" w14:paraId="4CC03CD5" w14:textId="77777777" w:rsidTr="002F1C8B">
        <w:tc>
          <w:tcPr>
            <w:tcW w:w="185" w:type="pct"/>
            <w:shd w:val="clear" w:color="auto" w:fill="FFFFFF"/>
            <w:vAlign w:val="center"/>
          </w:tcPr>
          <w:p w14:paraId="2FAC05F3"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2</w:t>
            </w:r>
          </w:p>
        </w:tc>
        <w:tc>
          <w:tcPr>
            <w:tcW w:w="650" w:type="pct"/>
            <w:shd w:val="clear" w:color="auto" w:fill="FFFFFF"/>
            <w:vAlign w:val="center"/>
          </w:tcPr>
          <w:p w14:paraId="756CFDB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2</w:t>
            </w:r>
          </w:p>
        </w:tc>
        <w:tc>
          <w:tcPr>
            <w:tcW w:w="231" w:type="pct"/>
            <w:shd w:val="clear" w:color="auto" w:fill="FFFFFF"/>
            <w:vAlign w:val="center"/>
          </w:tcPr>
          <w:p w14:paraId="714F19EB"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02A239B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Đường QL 6 từ xóm Bắc Sơn và bên đối diện là nhà ông Vũ Đức Chuyện đến ngã tư Đài tưởng niệm + đường lên cột phát sóng Viettel (Khu 2); Đường đi xã Tân Phong + đường vào đơn vị X264 đến đường lên nghĩa trang khu 7 và bên đối diện là ông Dương Hoàng Mong</w:t>
            </w:r>
          </w:p>
        </w:tc>
        <w:tc>
          <w:tcPr>
            <w:tcW w:w="278" w:type="pct"/>
            <w:shd w:val="clear" w:color="auto" w:fill="FFFFFF"/>
            <w:vAlign w:val="center"/>
          </w:tcPr>
          <w:p w14:paraId="248C15B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4.000</w:t>
            </w:r>
          </w:p>
        </w:tc>
        <w:tc>
          <w:tcPr>
            <w:tcW w:w="278" w:type="pct"/>
            <w:shd w:val="clear" w:color="auto" w:fill="FFFFFF"/>
            <w:vAlign w:val="center"/>
          </w:tcPr>
          <w:p w14:paraId="2D2AD6B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3.440</w:t>
            </w:r>
          </w:p>
        </w:tc>
        <w:tc>
          <w:tcPr>
            <w:tcW w:w="278" w:type="pct"/>
            <w:shd w:val="clear" w:color="auto" w:fill="FFFFFF"/>
            <w:vAlign w:val="center"/>
          </w:tcPr>
          <w:p w14:paraId="5F7C204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2.640</w:t>
            </w:r>
          </w:p>
        </w:tc>
        <w:tc>
          <w:tcPr>
            <w:tcW w:w="278" w:type="pct"/>
            <w:shd w:val="clear" w:color="auto" w:fill="FFFFFF"/>
            <w:vAlign w:val="center"/>
          </w:tcPr>
          <w:p w14:paraId="37EEBF3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1.840</w:t>
            </w:r>
          </w:p>
        </w:tc>
        <w:tc>
          <w:tcPr>
            <w:tcW w:w="276" w:type="pct"/>
            <w:shd w:val="clear" w:color="auto" w:fill="FFFFFF"/>
            <w:vAlign w:val="center"/>
          </w:tcPr>
          <w:p w14:paraId="5D2AC479" w14:textId="77777777" w:rsidR="009B1005" w:rsidRPr="00F1143E" w:rsidRDefault="009B1005" w:rsidP="002F1C8B">
            <w:pPr>
              <w:spacing w:before="120"/>
              <w:jc w:val="right"/>
              <w:rPr>
                <w:rFonts w:ascii="Arial" w:hAnsi="Arial" w:cs="Arial"/>
                <w:sz w:val="20"/>
                <w:szCs w:val="20"/>
              </w:rPr>
            </w:pPr>
          </w:p>
        </w:tc>
      </w:tr>
      <w:tr w:rsidR="00F1143E" w:rsidRPr="00F1143E" w14:paraId="1EDC0894" w14:textId="77777777" w:rsidTr="002F1C8B">
        <w:tc>
          <w:tcPr>
            <w:tcW w:w="185" w:type="pct"/>
            <w:shd w:val="clear" w:color="auto" w:fill="FFFFFF"/>
            <w:vAlign w:val="center"/>
          </w:tcPr>
          <w:p w14:paraId="05EAA048"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3</w:t>
            </w:r>
          </w:p>
        </w:tc>
        <w:tc>
          <w:tcPr>
            <w:tcW w:w="650" w:type="pct"/>
            <w:shd w:val="clear" w:color="auto" w:fill="FFFFFF"/>
            <w:vAlign w:val="center"/>
          </w:tcPr>
          <w:p w14:paraId="1513A90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31" w:type="pct"/>
            <w:shd w:val="clear" w:color="auto" w:fill="FFFFFF"/>
            <w:vAlign w:val="center"/>
          </w:tcPr>
          <w:p w14:paraId="2E480DDE"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1D48CA7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Đường QL 6 từ đường lên nghĩa trang khu 7 và bên đối diện là nhà ông Thủy đến cầu Bảm; Đoạn đường từ cây xăng xóm Mới đến đường vào xóm Bắc Sơn; Đường vào sân vận động huyện; Đường cạnh Bưu điện Trung tâm huyện đến ngã tư khu đấu giá đất; Đường vào khu A kho 102 bộ đội biên phòng</w:t>
            </w:r>
          </w:p>
        </w:tc>
        <w:tc>
          <w:tcPr>
            <w:tcW w:w="278" w:type="pct"/>
            <w:shd w:val="clear" w:color="auto" w:fill="FFFFFF"/>
            <w:vAlign w:val="center"/>
          </w:tcPr>
          <w:p w14:paraId="0C8B7E9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3.200</w:t>
            </w:r>
          </w:p>
        </w:tc>
        <w:tc>
          <w:tcPr>
            <w:tcW w:w="278" w:type="pct"/>
            <w:shd w:val="clear" w:color="auto" w:fill="FFFFFF"/>
            <w:vAlign w:val="center"/>
          </w:tcPr>
          <w:p w14:paraId="5E840E0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2.480</w:t>
            </w:r>
          </w:p>
        </w:tc>
        <w:tc>
          <w:tcPr>
            <w:tcW w:w="278" w:type="pct"/>
            <w:shd w:val="clear" w:color="auto" w:fill="FFFFFF"/>
            <w:vAlign w:val="center"/>
          </w:tcPr>
          <w:p w14:paraId="0B1B95C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w:t>
            </w:r>
          </w:p>
        </w:tc>
        <w:tc>
          <w:tcPr>
            <w:tcW w:w="278" w:type="pct"/>
            <w:shd w:val="clear" w:color="auto" w:fill="FFFFFF"/>
            <w:vAlign w:val="center"/>
          </w:tcPr>
          <w:p w14:paraId="3C4D248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1.280</w:t>
            </w:r>
          </w:p>
        </w:tc>
        <w:tc>
          <w:tcPr>
            <w:tcW w:w="276" w:type="pct"/>
            <w:shd w:val="clear" w:color="auto" w:fill="FFFFFF"/>
            <w:vAlign w:val="center"/>
          </w:tcPr>
          <w:p w14:paraId="767FC601" w14:textId="77777777" w:rsidR="009B1005" w:rsidRPr="00F1143E" w:rsidRDefault="009B1005" w:rsidP="002F1C8B">
            <w:pPr>
              <w:spacing w:before="120"/>
              <w:jc w:val="right"/>
              <w:rPr>
                <w:rFonts w:ascii="Arial" w:hAnsi="Arial" w:cs="Arial"/>
                <w:sz w:val="20"/>
                <w:szCs w:val="20"/>
              </w:rPr>
            </w:pPr>
          </w:p>
        </w:tc>
      </w:tr>
      <w:tr w:rsidR="00F1143E" w:rsidRPr="00F1143E" w14:paraId="1ACE08DF" w14:textId="77777777" w:rsidTr="002F1C8B">
        <w:tc>
          <w:tcPr>
            <w:tcW w:w="185" w:type="pct"/>
            <w:shd w:val="clear" w:color="auto" w:fill="FFFFFF"/>
            <w:vAlign w:val="center"/>
          </w:tcPr>
          <w:p w14:paraId="7A41E51D"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4</w:t>
            </w:r>
          </w:p>
        </w:tc>
        <w:tc>
          <w:tcPr>
            <w:tcW w:w="650" w:type="pct"/>
            <w:shd w:val="clear" w:color="auto" w:fill="FFFFFF"/>
            <w:vAlign w:val="center"/>
          </w:tcPr>
          <w:p w14:paraId="4CFF711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31" w:type="pct"/>
            <w:shd w:val="clear" w:color="auto" w:fill="FFFFFF"/>
            <w:vAlign w:val="center"/>
          </w:tcPr>
          <w:p w14:paraId="7EA23407"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2FB2E4F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thị trấn đi xã Tân Phong (hết đất Trường dân tộc nội trú); Đường vào Kho X264; Đường thị trấn đi các xã Đông Phong, Xuân Phong (cạnh cây xăng khu 4) đến hết địa giới đất nhà ông Tán. Đường cạnh Bệnh viện Đa khoa huyện chạy dọc hai bên đường liên xã, thị trấn đi xã Đông Phong; Đường vào kho K 834 Tổng cục Kỹ thuật (đến hết ngã ba hết địa giới nhà bà Tản) và các đường còn lại của Khu đấu giá đất chưa được quy định tại đường phố loại 3 trên đây; Đường từ ngã ba cổng sân Vận động huyện đến ngã ba tiếp giáp với đường vào Kho 102 Bộ đội Biên phòng; Đường vào nhà Văn hóa Khu 4 đến hết phần địa giới nhà bà Lan; đường vào núi đầu Rồng</w:t>
            </w:r>
          </w:p>
        </w:tc>
        <w:tc>
          <w:tcPr>
            <w:tcW w:w="278" w:type="pct"/>
            <w:shd w:val="clear" w:color="auto" w:fill="FFFFFF"/>
            <w:vAlign w:val="center"/>
          </w:tcPr>
          <w:p w14:paraId="7D07558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w:t>
            </w:r>
          </w:p>
        </w:tc>
        <w:tc>
          <w:tcPr>
            <w:tcW w:w="278" w:type="pct"/>
            <w:shd w:val="clear" w:color="auto" w:fill="FFFFFF"/>
            <w:vAlign w:val="center"/>
          </w:tcPr>
          <w:p w14:paraId="1D6864C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1.440</w:t>
            </w:r>
          </w:p>
        </w:tc>
        <w:tc>
          <w:tcPr>
            <w:tcW w:w="278" w:type="pct"/>
            <w:shd w:val="clear" w:color="auto" w:fill="FFFFFF"/>
            <w:vAlign w:val="center"/>
          </w:tcPr>
          <w:p w14:paraId="48EDCB6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1.120</w:t>
            </w:r>
          </w:p>
        </w:tc>
        <w:tc>
          <w:tcPr>
            <w:tcW w:w="278" w:type="pct"/>
            <w:shd w:val="clear" w:color="auto" w:fill="FFFFFF"/>
            <w:vAlign w:val="center"/>
          </w:tcPr>
          <w:p w14:paraId="65A1FED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640</w:t>
            </w:r>
          </w:p>
        </w:tc>
        <w:tc>
          <w:tcPr>
            <w:tcW w:w="276" w:type="pct"/>
            <w:shd w:val="clear" w:color="auto" w:fill="FFFFFF"/>
            <w:vAlign w:val="center"/>
          </w:tcPr>
          <w:p w14:paraId="12BA940A" w14:textId="77777777" w:rsidR="009B1005" w:rsidRPr="00F1143E" w:rsidRDefault="009B1005" w:rsidP="002F1C8B">
            <w:pPr>
              <w:spacing w:before="120"/>
              <w:jc w:val="right"/>
              <w:rPr>
                <w:rFonts w:ascii="Arial" w:hAnsi="Arial" w:cs="Arial"/>
                <w:sz w:val="20"/>
                <w:szCs w:val="20"/>
              </w:rPr>
            </w:pPr>
          </w:p>
        </w:tc>
      </w:tr>
      <w:tr w:rsidR="00F1143E" w:rsidRPr="00F1143E" w14:paraId="750AB9C6" w14:textId="77777777" w:rsidTr="002F1C8B">
        <w:tc>
          <w:tcPr>
            <w:tcW w:w="185" w:type="pct"/>
            <w:shd w:val="clear" w:color="auto" w:fill="FFFFFF"/>
            <w:vAlign w:val="center"/>
          </w:tcPr>
          <w:p w14:paraId="6D370031"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5</w:t>
            </w:r>
          </w:p>
        </w:tc>
        <w:tc>
          <w:tcPr>
            <w:tcW w:w="650" w:type="pct"/>
            <w:shd w:val="clear" w:color="auto" w:fill="FFFFFF"/>
            <w:vAlign w:val="center"/>
          </w:tcPr>
          <w:p w14:paraId="720F45F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5</w:t>
            </w:r>
          </w:p>
        </w:tc>
        <w:tc>
          <w:tcPr>
            <w:tcW w:w="231" w:type="pct"/>
            <w:shd w:val="clear" w:color="auto" w:fill="FFFFFF"/>
            <w:vAlign w:val="center"/>
          </w:tcPr>
          <w:p w14:paraId="4EFB2F5A"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155472D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trục đường còn lại thuộc thị trấn.</w:t>
            </w:r>
          </w:p>
        </w:tc>
        <w:tc>
          <w:tcPr>
            <w:tcW w:w="278" w:type="pct"/>
            <w:shd w:val="clear" w:color="auto" w:fill="FFFFFF"/>
            <w:vAlign w:val="center"/>
          </w:tcPr>
          <w:p w14:paraId="63C5EE6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1.440</w:t>
            </w:r>
          </w:p>
        </w:tc>
        <w:tc>
          <w:tcPr>
            <w:tcW w:w="278" w:type="pct"/>
            <w:shd w:val="clear" w:color="auto" w:fill="FFFFFF"/>
            <w:vAlign w:val="center"/>
          </w:tcPr>
          <w:p w14:paraId="3B57D8E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1.040</w:t>
            </w:r>
          </w:p>
        </w:tc>
        <w:tc>
          <w:tcPr>
            <w:tcW w:w="278" w:type="pct"/>
            <w:shd w:val="clear" w:color="auto" w:fill="FFFFFF"/>
            <w:vAlign w:val="center"/>
          </w:tcPr>
          <w:p w14:paraId="34282C6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640</w:t>
            </w:r>
          </w:p>
        </w:tc>
        <w:tc>
          <w:tcPr>
            <w:tcW w:w="278" w:type="pct"/>
            <w:shd w:val="clear" w:color="auto" w:fill="FFFFFF"/>
            <w:vAlign w:val="center"/>
          </w:tcPr>
          <w:p w14:paraId="043CE84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320</w:t>
            </w:r>
          </w:p>
        </w:tc>
        <w:tc>
          <w:tcPr>
            <w:tcW w:w="276" w:type="pct"/>
            <w:shd w:val="clear" w:color="auto" w:fill="FFFFFF"/>
            <w:vAlign w:val="center"/>
          </w:tcPr>
          <w:p w14:paraId="2FA8AD3D" w14:textId="77777777" w:rsidR="009B1005" w:rsidRPr="00F1143E" w:rsidRDefault="009B1005" w:rsidP="002F1C8B">
            <w:pPr>
              <w:spacing w:before="120"/>
              <w:jc w:val="right"/>
              <w:rPr>
                <w:rFonts w:ascii="Arial" w:hAnsi="Arial" w:cs="Arial"/>
                <w:sz w:val="20"/>
                <w:szCs w:val="20"/>
              </w:rPr>
            </w:pPr>
          </w:p>
        </w:tc>
      </w:tr>
      <w:tr w:rsidR="00F1143E" w:rsidRPr="00F1143E" w14:paraId="17F3C151" w14:textId="77777777" w:rsidTr="002F1C8B">
        <w:tc>
          <w:tcPr>
            <w:tcW w:w="185" w:type="pct"/>
            <w:shd w:val="clear" w:color="auto" w:fill="FFFFFF"/>
            <w:vAlign w:val="center"/>
          </w:tcPr>
          <w:p w14:paraId="3785DF1C"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VI</w:t>
            </w:r>
          </w:p>
        </w:tc>
        <w:tc>
          <w:tcPr>
            <w:tcW w:w="650" w:type="pct"/>
            <w:shd w:val="clear" w:color="auto" w:fill="FFFFFF"/>
            <w:vAlign w:val="center"/>
          </w:tcPr>
          <w:p w14:paraId="25CD0A84"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HUYỆN LƯƠNG SƠN</w:t>
            </w:r>
          </w:p>
        </w:tc>
        <w:tc>
          <w:tcPr>
            <w:tcW w:w="231" w:type="pct"/>
            <w:shd w:val="clear" w:color="auto" w:fill="FFFFFF"/>
            <w:vAlign w:val="center"/>
          </w:tcPr>
          <w:p w14:paraId="46193F85" w14:textId="77777777" w:rsidR="009B1005" w:rsidRPr="00F1143E" w:rsidRDefault="009B1005" w:rsidP="002F1C8B">
            <w:pPr>
              <w:spacing w:before="120"/>
              <w:jc w:val="center"/>
              <w:rPr>
                <w:rFonts w:ascii="Arial" w:hAnsi="Arial" w:cs="Arial"/>
                <w:b/>
                <w:sz w:val="20"/>
                <w:szCs w:val="20"/>
              </w:rPr>
            </w:pPr>
          </w:p>
        </w:tc>
        <w:tc>
          <w:tcPr>
            <w:tcW w:w="2546" w:type="pct"/>
            <w:shd w:val="clear" w:color="auto" w:fill="FFFFFF"/>
            <w:vAlign w:val="center"/>
          </w:tcPr>
          <w:p w14:paraId="51A6BBCA"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047F127F"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19F54B03"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724B6065"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50BDE645"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2037CE58" w14:textId="77777777" w:rsidR="009B1005" w:rsidRPr="00F1143E" w:rsidRDefault="009B1005" w:rsidP="002F1C8B">
            <w:pPr>
              <w:spacing w:before="120"/>
              <w:jc w:val="right"/>
              <w:rPr>
                <w:rFonts w:ascii="Arial" w:hAnsi="Arial" w:cs="Arial"/>
                <w:sz w:val="20"/>
                <w:szCs w:val="20"/>
              </w:rPr>
            </w:pPr>
          </w:p>
        </w:tc>
      </w:tr>
      <w:tr w:rsidR="00F1143E" w:rsidRPr="00F1143E" w14:paraId="4C806C29" w14:textId="77777777" w:rsidTr="002F1C8B">
        <w:tc>
          <w:tcPr>
            <w:tcW w:w="185" w:type="pct"/>
            <w:shd w:val="clear" w:color="auto" w:fill="FFFFFF"/>
            <w:vAlign w:val="center"/>
          </w:tcPr>
          <w:p w14:paraId="7D4BEE81" w14:textId="77777777" w:rsidR="009B1005" w:rsidRPr="00F1143E" w:rsidRDefault="009B1005" w:rsidP="002F1C8B">
            <w:pPr>
              <w:spacing w:before="120"/>
              <w:jc w:val="center"/>
              <w:rPr>
                <w:rFonts w:ascii="Arial" w:hAnsi="Arial" w:cs="Arial"/>
                <w:b/>
                <w:sz w:val="20"/>
                <w:szCs w:val="20"/>
              </w:rPr>
            </w:pPr>
          </w:p>
        </w:tc>
        <w:tc>
          <w:tcPr>
            <w:tcW w:w="650" w:type="pct"/>
            <w:shd w:val="clear" w:color="auto" w:fill="FFFFFF"/>
            <w:vAlign w:val="center"/>
          </w:tcPr>
          <w:p w14:paraId="6509BFE6"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TT Lương Sơn</w:t>
            </w:r>
          </w:p>
        </w:tc>
        <w:tc>
          <w:tcPr>
            <w:tcW w:w="231" w:type="pct"/>
            <w:shd w:val="clear" w:color="auto" w:fill="FFFFFF"/>
            <w:vAlign w:val="center"/>
          </w:tcPr>
          <w:p w14:paraId="4213D044"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5</w:t>
            </w:r>
          </w:p>
        </w:tc>
        <w:tc>
          <w:tcPr>
            <w:tcW w:w="2546" w:type="pct"/>
            <w:shd w:val="clear" w:color="auto" w:fill="FFFFFF"/>
            <w:vAlign w:val="center"/>
          </w:tcPr>
          <w:p w14:paraId="0D29A842"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1228A081"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3BA23501"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58D82D6C"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78535BB4"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30F1EF91" w14:textId="77777777" w:rsidR="009B1005" w:rsidRPr="00F1143E" w:rsidRDefault="009B1005" w:rsidP="002F1C8B">
            <w:pPr>
              <w:spacing w:before="120"/>
              <w:jc w:val="right"/>
              <w:rPr>
                <w:rFonts w:ascii="Arial" w:hAnsi="Arial" w:cs="Arial"/>
                <w:sz w:val="20"/>
                <w:szCs w:val="20"/>
              </w:rPr>
            </w:pPr>
          </w:p>
        </w:tc>
      </w:tr>
      <w:tr w:rsidR="00F1143E" w:rsidRPr="00F1143E" w14:paraId="52DCA476" w14:textId="77777777" w:rsidTr="002F1C8B">
        <w:tc>
          <w:tcPr>
            <w:tcW w:w="185" w:type="pct"/>
            <w:shd w:val="clear" w:color="auto" w:fill="FFFFFF"/>
            <w:vAlign w:val="center"/>
          </w:tcPr>
          <w:p w14:paraId="75C23C9B"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w:t>
            </w:r>
          </w:p>
        </w:tc>
        <w:tc>
          <w:tcPr>
            <w:tcW w:w="650" w:type="pct"/>
            <w:shd w:val="clear" w:color="auto" w:fill="FFFFFF"/>
            <w:vAlign w:val="center"/>
          </w:tcPr>
          <w:p w14:paraId="379BECB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31" w:type="pct"/>
            <w:shd w:val="clear" w:color="auto" w:fill="FFFFFF"/>
            <w:vAlign w:val="center"/>
          </w:tcPr>
          <w:p w14:paraId="73D5CDD2"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6C45F63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đường QL6A đi qua thị trấn, từ Km 40+560 (cầu Đồng Bái) đến Km 41+680 (Đường rẽ vào Tiểu khu 7; đoạn đường từ QL6A đến cổng xí nghiệp khai thác công trình thủy lợi (có chiều rộng mặt đường 27 m)</w:t>
            </w:r>
          </w:p>
        </w:tc>
        <w:tc>
          <w:tcPr>
            <w:tcW w:w="278" w:type="pct"/>
            <w:shd w:val="clear" w:color="auto" w:fill="FFFFFF"/>
            <w:vAlign w:val="center"/>
          </w:tcPr>
          <w:p w14:paraId="5303587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8.000</w:t>
            </w:r>
          </w:p>
        </w:tc>
        <w:tc>
          <w:tcPr>
            <w:tcW w:w="278" w:type="pct"/>
            <w:shd w:val="clear" w:color="auto" w:fill="FFFFFF"/>
            <w:vAlign w:val="center"/>
          </w:tcPr>
          <w:p w14:paraId="4264FDB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4.700</w:t>
            </w:r>
          </w:p>
        </w:tc>
        <w:tc>
          <w:tcPr>
            <w:tcW w:w="278" w:type="pct"/>
            <w:shd w:val="clear" w:color="auto" w:fill="FFFFFF"/>
            <w:vAlign w:val="center"/>
          </w:tcPr>
          <w:p w14:paraId="3766D37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3.900</w:t>
            </w:r>
          </w:p>
        </w:tc>
        <w:tc>
          <w:tcPr>
            <w:tcW w:w="278" w:type="pct"/>
            <w:shd w:val="clear" w:color="auto" w:fill="FFFFFF"/>
            <w:vAlign w:val="center"/>
          </w:tcPr>
          <w:p w14:paraId="7ECC331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2.100</w:t>
            </w:r>
          </w:p>
        </w:tc>
        <w:tc>
          <w:tcPr>
            <w:tcW w:w="276" w:type="pct"/>
            <w:shd w:val="clear" w:color="auto" w:fill="FFFFFF"/>
            <w:vAlign w:val="center"/>
          </w:tcPr>
          <w:p w14:paraId="7AD184B2" w14:textId="77777777" w:rsidR="009B1005" w:rsidRPr="00F1143E" w:rsidRDefault="009B1005" w:rsidP="002F1C8B">
            <w:pPr>
              <w:spacing w:before="120"/>
              <w:jc w:val="right"/>
              <w:rPr>
                <w:rFonts w:ascii="Arial" w:hAnsi="Arial" w:cs="Arial"/>
                <w:sz w:val="20"/>
                <w:szCs w:val="20"/>
              </w:rPr>
            </w:pPr>
          </w:p>
        </w:tc>
      </w:tr>
      <w:tr w:rsidR="00F1143E" w:rsidRPr="00F1143E" w14:paraId="0F3FD696" w14:textId="77777777" w:rsidTr="002F1C8B">
        <w:tc>
          <w:tcPr>
            <w:tcW w:w="185" w:type="pct"/>
            <w:shd w:val="clear" w:color="auto" w:fill="FFFFFF"/>
            <w:vAlign w:val="center"/>
          </w:tcPr>
          <w:p w14:paraId="759E302F"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2</w:t>
            </w:r>
          </w:p>
        </w:tc>
        <w:tc>
          <w:tcPr>
            <w:tcW w:w="650" w:type="pct"/>
            <w:shd w:val="clear" w:color="auto" w:fill="FFFFFF"/>
            <w:vAlign w:val="center"/>
          </w:tcPr>
          <w:p w14:paraId="50AB7BC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2</w:t>
            </w:r>
          </w:p>
        </w:tc>
        <w:tc>
          <w:tcPr>
            <w:tcW w:w="231" w:type="pct"/>
            <w:shd w:val="clear" w:color="auto" w:fill="FFFFFF"/>
            <w:vAlign w:val="center"/>
          </w:tcPr>
          <w:p w14:paraId="5DB943B5"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2767679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đường QL6A từ Km 40+560 (cầu Đồng Bái) đi về hướng Xuân Mai đến hết thị trấn Lương Sơn; Đoạn đường QL6A từ Km 41+680 (Đường rẽ vào Tiểu khu 7 đến Km 42+ 560 (cầu Đồng Chúi rẽ sang xã Tân Vinh).</w:t>
            </w:r>
          </w:p>
        </w:tc>
        <w:tc>
          <w:tcPr>
            <w:tcW w:w="278" w:type="pct"/>
            <w:shd w:val="clear" w:color="auto" w:fill="FFFFFF"/>
            <w:vAlign w:val="center"/>
          </w:tcPr>
          <w:p w14:paraId="44FE213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6.000</w:t>
            </w:r>
          </w:p>
        </w:tc>
        <w:tc>
          <w:tcPr>
            <w:tcW w:w="278" w:type="pct"/>
            <w:shd w:val="clear" w:color="auto" w:fill="FFFFFF"/>
            <w:vAlign w:val="center"/>
          </w:tcPr>
          <w:p w14:paraId="644C08A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3.800</w:t>
            </w:r>
          </w:p>
        </w:tc>
        <w:tc>
          <w:tcPr>
            <w:tcW w:w="278" w:type="pct"/>
            <w:shd w:val="clear" w:color="auto" w:fill="FFFFFF"/>
            <w:vAlign w:val="center"/>
          </w:tcPr>
          <w:p w14:paraId="53F4BCD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2.500</w:t>
            </w:r>
          </w:p>
        </w:tc>
        <w:tc>
          <w:tcPr>
            <w:tcW w:w="278" w:type="pct"/>
            <w:shd w:val="clear" w:color="auto" w:fill="FFFFFF"/>
            <w:vAlign w:val="center"/>
          </w:tcPr>
          <w:p w14:paraId="6EFC891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1.300</w:t>
            </w:r>
          </w:p>
        </w:tc>
        <w:tc>
          <w:tcPr>
            <w:tcW w:w="276" w:type="pct"/>
            <w:shd w:val="clear" w:color="auto" w:fill="FFFFFF"/>
            <w:vAlign w:val="center"/>
          </w:tcPr>
          <w:p w14:paraId="69236E00" w14:textId="77777777" w:rsidR="009B1005" w:rsidRPr="00F1143E" w:rsidRDefault="009B1005" w:rsidP="002F1C8B">
            <w:pPr>
              <w:spacing w:before="120"/>
              <w:jc w:val="right"/>
              <w:rPr>
                <w:rFonts w:ascii="Arial" w:hAnsi="Arial" w:cs="Arial"/>
                <w:sz w:val="20"/>
                <w:szCs w:val="20"/>
              </w:rPr>
            </w:pPr>
          </w:p>
        </w:tc>
      </w:tr>
      <w:tr w:rsidR="00F1143E" w:rsidRPr="00F1143E" w14:paraId="06F769E3" w14:textId="77777777" w:rsidTr="002F1C8B">
        <w:tc>
          <w:tcPr>
            <w:tcW w:w="185" w:type="pct"/>
            <w:shd w:val="clear" w:color="auto" w:fill="FFFFFF"/>
            <w:vAlign w:val="center"/>
          </w:tcPr>
          <w:p w14:paraId="1F17F124"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3</w:t>
            </w:r>
          </w:p>
        </w:tc>
        <w:tc>
          <w:tcPr>
            <w:tcW w:w="650" w:type="pct"/>
            <w:shd w:val="clear" w:color="auto" w:fill="FFFFFF"/>
            <w:vAlign w:val="center"/>
          </w:tcPr>
          <w:p w14:paraId="748AB1D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31" w:type="pct"/>
            <w:shd w:val="clear" w:color="auto" w:fill="FFFFFF"/>
            <w:vAlign w:val="center"/>
          </w:tcPr>
          <w:p w14:paraId="07D5750D"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22F8359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đường QL6A đi qua thị trấn, từ Km 42+ 560 (cầu Đồng Chúi rẽ sang xã Tân Vinh đến nhà hàng Bích Lương) đến Km 44+650 (hết địa phận thị trấn Lương Sơn); Từ QL 6A đến đường trục chính vào khu Trung tâm thương mại Đông Dương (có chiều rộng mặt đường là 27m), Các trục đường nhánh khu nhà ở thương mại và trung tâm huyện.</w:t>
            </w:r>
          </w:p>
        </w:tc>
        <w:tc>
          <w:tcPr>
            <w:tcW w:w="278" w:type="pct"/>
            <w:shd w:val="clear" w:color="auto" w:fill="FFFFFF"/>
            <w:vAlign w:val="center"/>
          </w:tcPr>
          <w:p w14:paraId="272C885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4.000</w:t>
            </w:r>
          </w:p>
        </w:tc>
        <w:tc>
          <w:tcPr>
            <w:tcW w:w="278" w:type="pct"/>
            <w:shd w:val="clear" w:color="auto" w:fill="FFFFFF"/>
            <w:vAlign w:val="center"/>
          </w:tcPr>
          <w:p w14:paraId="727865E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3.600</w:t>
            </w:r>
          </w:p>
        </w:tc>
        <w:tc>
          <w:tcPr>
            <w:tcW w:w="278" w:type="pct"/>
            <w:shd w:val="clear" w:color="auto" w:fill="FFFFFF"/>
            <w:vAlign w:val="center"/>
          </w:tcPr>
          <w:p w14:paraId="0FEAFE8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2.200</w:t>
            </w:r>
          </w:p>
        </w:tc>
        <w:tc>
          <w:tcPr>
            <w:tcW w:w="278" w:type="pct"/>
            <w:shd w:val="clear" w:color="auto" w:fill="FFFFFF"/>
            <w:vAlign w:val="center"/>
          </w:tcPr>
          <w:p w14:paraId="45335B2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1.200</w:t>
            </w:r>
          </w:p>
        </w:tc>
        <w:tc>
          <w:tcPr>
            <w:tcW w:w="276" w:type="pct"/>
            <w:shd w:val="clear" w:color="auto" w:fill="FFFFFF"/>
            <w:vAlign w:val="center"/>
          </w:tcPr>
          <w:p w14:paraId="5E3DE141" w14:textId="77777777" w:rsidR="009B1005" w:rsidRPr="00F1143E" w:rsidRDefault="009B1005" w:rsidP="002F1C8B">
            <w:pPr>
              <w:spacing w:before="120"/>
              <w:jc w:val="right"/>
              <w:rPr>
                <w:rFonts w:ascii="Arial" w:hAnsi="Arial" w:cs="Arial"/>
                <w:sz w:val="20"/>
                <w:szCs w:val="20"/>
              </w:rPr>
            </w:pPr>
          </w:p>
        </w:tc>
      </w:tr>
      <w:tr w:rsidR="00F1143E" w:rsidRPr="00F1143E" w14:paraId="21E2BD14" w14:textId="77777777" w:rsidTr="002F1C8B">
        <w:tc>
          <w:tcPr>
            <w:tcW w:w="185" w:type="pct"/>
            <w:shd w:val="clear" w:color="auto" w:fill="FFFFFF"/>
            <w:vAlign w:val="center"/>
          </w:tcPr>
          <w:p w14:paraId="5CA5D2D3"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4</w:t>
            </w:r>
          </w:p>
        </w:tc>
        <w:tc>
          <w:tcPr>
            <w:tcW w:w="650" w:type="pct"/>
            <w:shd w:val="clear" w:color="auto" w:fill="FFFFFF"/>
            <w:vAlign w:val="center"/>
          </w:tcPr>
          <w:p w14:paraId="6095CCA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31" w:type="pct"/>
            <w:shd w:val="clear" w:color="auto" w:fill="FFFFFF"/>
            <w:vAlign w:val="center"/>
          </w:tcPr>
          <w:p w14:paraId="6DDA1BDB"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636B88E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đường Trường Sơn A đi qua thị trấn, từ Km 0 đến Km 0+300 (đường rẽ vào nhà máy xi măng); Đoạn đường từ QL6A rẽ vào nông trường Cửu Long đến ngã ba Đội 8/3; Đoạn đường từ QL6A đến Trung tâm Dạy nghề; Đoạn đường từ QL6A rẽ vào đến Công ty TNHH MTV Loan Trần; Đoạn đường từ QL6A đến cổng phụ sân vận động huyện; Đoạn đường từ QL6A đến cổng Trường PTTH chuyên ban; Đoạn đường từ QL6A đến cổng XN khai thác công trình Thủy Lợi; Đoạn đường từ QL6A đi vào TK8 đến hết nhà số 103; Đoạn đường từ QL6A đi đến cổng Bệnh viện Đa khoa huyện; Đoạn đường từ QL6A đi đến cổng Trung Đoàn 36; các đường nhánh trong khu thương mại và nhà ở Đông Dương.</w:t>
            </w:r>
          </w:p>
        </w:tc>
        <w:tc>
          <w:tcPr>
            <w:tcW w:w="278" w:type="pct"/>
            <w:shd w:val="clear" w:color="auto" w:fill="FFFFFF"/>
            <w:vAlign w:val="center"/>
          </w:tcPr>
          <w:p w14:paraId="2F7113B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3.200</w:t>
            </w:r>
          </w:p>
        </w:tc>
        <w:tc>
          <w:tcPr>
            <w:tcW w:w="278" w:type="pct"/>
            <w:shd w:val="clear" w:color="auto" w:fill="FFFFFF"/>
            <w:vAlign w:val="center"/>
          </w:tcPr>
          <w:p w14:paraId="200E139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w:t>
            </w:r>
          </w:p>
        </w:tc>
        <w:tc>
          <w:tcPr>
            <w:tcW w:w="278" w:type="pct"/>
            <w:shd w:val="clear" w:color="auto" w:fill="FFFFFF"/>
            <w:vAlign w:val="center"/>
          </w:tcPr>
          <w:p w14:paraId="571380D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1.300</w:t>
            </w:r>
          </w:p>
        </w:tc>
        <w:tc>
          <w:tcPr>
            <w:tcW w:w="278" w:type="pct"/>
            <w:shd w:val="clear" w:color="auto" w:fill="FFFFFF"/>
            <w:vAlign w:val="center"/>
          </w:tcPr>
          <w:p w14:paraId="2241CBC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740</w:t>
            </w:r>
          </w:p>
        </w:tc>
        <w:tc>
          <w:tcPr>
            <w:tcW w:w="276" w:type="pct"/>
            <w:shd w:val="clear" w:color="auto" w:fill="FFFFFF"/>
            <w:vAlign w:val="center"/>
          </w:tcPr>
          <w:p w14:paraId="5132B8A7" w14:textId="77777777" w:rsidR="009B1005" w:rsidRPr="00F1143E" w:rsidRDefault="009B1005" w:rsidP="002F1C8B">
            <w:pPr>
              <w:spacing w:before="120"/>
              <w:jc w:val="right"/>
              <w:rPr>
                <w:rFonts w:ascii="Arial" w:hAnsi="Arial" w:cs="Arial"/>
                <w:sz w:val="20"/>
                <w:szCs w:val="20"/>
              </w:rPr>
            </w:pPr>
          </w:p>
        </w:tc>
      </w:tr>
      <w:tr w:rsidR="00F1143E" w:rsidRPr="00F1143E" w14:paraId="3876FD6C" w14:textId="77777777" w:rsidTr="002F1C8B">
        <w:tc>
          <w:tcPr>
            <w:tcW w:w="185" w:type="pct"/>
            <w:shd w:val="clear" w:color="auto" w:fill="FFFFFF"/>
            <w:vAlign w:val="center"/>
          </w:tcPr>
          <w:p w14:paraId="127C7D03"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5</w:t>
            </w:r>
          </w:p>
        </w:tc>
        <w:tc>
          <w:tcPr>
            <w:tcW w:w="650" w:type="pct"/>
            <w:shd w:val="clear" w:color="auto" w:fill="FFFFFF"/>
            <w:vAlign w:val="center"/>
          </w:tcPr>
          <w:p w14:paraId="4CD4A04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5</w:t>
            </w:r>
          </w:p>
        </w:tc>
        <w:tc>
          <w:tcPr>
            <w:tcW w:w="231" w:type="pct"/>
            <w:shd w:val="clear" w:color="auto" w:fill="FFFFFF"/>
            <w:vAlign w:val="center"/>
          </w:tcPr>
          <w:p w14:paraId="14158283"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183C905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đường từ QL6A đi rẽ vào TK7 sâu vào 400 mét; Đoạn đường từ QL6A đi vào TK9 đến Công ty TNHH MTV Loan Trần; Đường Trường Sơn A từ Km 0+300 đến Km1+390; Đoạn đường từ QL 6A đi vào cổng trào Khu Liên Sơn đến ngã ba hết sân bóng của Nông trường Cửu Long; các trục đường nhánh khu đất đấu giá xóm Mỏ.</w:t>
            </w:r>
          </w:p>
        </w:tc>
        <w:tc>
          <w:tcPr>
            <w:tcW w:w="278" w:type="pct"/>
            <w:shd w:val="clear" w:color="auto" w:fill="FFFFFF"/>
            <w:vAlign w:val="center"/>
          </w:tcPr>
          <w:p w14:paraId="667A2EA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2.800</w:t>
            </w:r>
          </w:p>
        </w:tc>
        <w:tc>
          <w:tcPr>
            <w:tcW w:w="278" w:type="pct"/>
            <w:shd w:val="clear" w:color="auto" w:fill="FFFFFF"/>
            <w:vAlign w:val="center"/>
          </w:tcPr>
          <w:p w14:paraId="785C765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1.600</w:t>
            </w:r>
          </w:p>
        </w:tc>
        <w:tc>
          <w:tcPr>
            <w:tcW w:w="278" w:type="pct"/>
            <w:shd w:val="clear" w:color="auto" w:fill="FFFFFF"/>
            <w:vAlign w:val="center"/>
          </w:tcPr>
          <w:p w14:paraId="0E35A26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1.100</w:t>
            </w:r>
          </w:p>
        </w:tc>
        <w:tc>
          <w:tcPr>
            <w:tcW w:w="278" w:type="pct"/>
            <w:shd w:val="clear" w:color="auto" w:fill="FFFFFF"/>
            <w:vAlign w:val="center"/>
          </w:tcPr>
          <w:p w14:paraId="3AA33FE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660</w:t>
            </w:r>
          </w:p>
        </w:tc>
        <w:tc>
          <w:tcPr>
            <w:tcW w:w="276" w:type="pct"/>
            <w:shd w:val="clear" w:color="auto" w:fill="FFFFFF"/>
            <w:vAlign w:val="center"/>
          </w:tcPr>
          <w:p w14:paraId="23D83506" w14:textId="77777777" w:rsidR="009B1005" w:rsidRPr="00F1143E" w:rsidRDefault="009B1005" w:rsidP="002F1C8B">
            <w:pPr>
              <w:spacing w:before="120"/>
              <w:jc w:val="right"/>
              <w:rPr>
                <w:rFonts w:ascii="Arial" w:hAnsi="Arial" w:cs="Arial"/>
                <w:sz w:val="20"/>
                <w:szCs w:val="20"/>
              </w:rPr>
            </w:pPr>
          </w:p>
        </w:tc>
      </w:tr>
      <w:tr w:rsidR="00F1143E" w:rsidRPr="00F1143E" w14:paraId="60558346" w14:textId="77777777" w:rsidTr="002F1C8B">
        <w:tc>
          <w:tcPr>
            <w:tcW w:w="185" w:type="pct"/>
            <w:shd w:val="clear" w:color="auto" w:fill="FFFFFF"/>
            <w:vAlign w:val="center"/>
          </w:tcPr>
          <w:p w14:paraId="47E4F4B2"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6</w:t>
            </w:r>
          </w:p>
        </w:tc>
        <w:tc>
          <w:tcPr>
            <w:tcW w:w="650" w:type="pct"/>
            <w:shd w:val="clear" w:color="auto" w:fill="FFFFFF"/>
            <w:vAlign w:val="center"/>
          </w:tcPr>
          <w:p w14:paraId="358C300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6</w:t>
            </w:r>
          </w:p>
        </w:tc>
        <w:tc>
          <w:tcPr>
            <w:tcW w:w="231" w:type="pct"/>
            <w:shd w:val="clear" w:color="auto" w:fill="FFFFFF"/>
            <w:vAlign w:val="center"/>
          </w:tcPr>
          <w:p w14:paraId="5E1C1EF7"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77DCC51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từ nhà ông Nguyễn Đình Phan (xóm Mòng) đến nhà ông Nguyễn Văn Trọng (xóm Mòng); Đường từ QL 6A cầu Đồng Bái đi đến Nhà Văn hóa xóm Đồng Bái; Đường xóm Đồng Bái từ nhà ông Đinh Công Tiếp (xóm Đồng Bái) đến nhà ông Đinh Công Hiệp (xóm Đồng Bái); Đường xóm Đồng Bái từ nhà ông Đinh Công Tiếp (xóm Đồng Bái) đến nhà Bà Hoàng Thị Sáng</w:t>
            </w:r>
          </w:p>
        </w:tc>
        <w:tc>
          <w:tcPr>
            <w:tcW w:w="278" w:type="pct"/>
            <w:shd w:val="clear" w:color="auto" w:fill="FFFFFF"/>
            <w:vAlign w:val="center"/>
          </w:tcPr>
          <w:p w14:paraId="6B81071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2.200</w:t>
            </w:r>
          </w:p>
        </w:tc>
        <w:tc>
          <w:tcPr>
            <w:tcW w:w="278" w:type="pct"/>
            <w:shd w:val="clear" w:color="auto" w:fill="FFFFFF"/>
            <w:vAlign w:val="center"/>
          </w:tcPr>
          <w:p w14:paraId="4FFB2A7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1.400</w:t>
            </w:r>
          </w:p>
        </w:tc>
        <w:tc>
          <w:tcPr>
            <w:tcW w:w="278" w:type="pct"/>
            <w:shd w:val="clear" w:color="auto" w:fill="FFFFFF"/>
            <w:vAlign w:val="center"/>
          </w:tcPr>
          <w:p w14:paraId="7199215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980</w:t>
            </w:r>
          </w:p>
        </w:tc>
        <w:tc>
          <w:tcPr>
            <w:tcW w:w="278" w:type="pct"/>
            <w:shd w:val="clear" w:color="auto" w:fill="FFFFFF"/>
            <w:vAlign w:val="center"/>
          </w:tcPr>
          <w:p w14:paraId="1AA03DE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560</w:t>
            </w:r>
          </w:p>
        </w:tc>
        <w:tc>
          <w:tcPr>
            <w:tcW w:w="276" w:type="pct"/>
            <w:shd w:val="clear" w:color="auto" w:fill="FFFFFF"/>
            <w:vAlign w:val="center"/>
          </w:tcPr>
          <w:p w14:paraId="10747FBF" w14:textId="77777777" w:rsidR="009B1005" w:rsidRPr="00F1143E" w:rsidRDefault="009B1005" w:rsidP="002F1C8B">
            <w:pPr>
              <w:spacing w:before="120"/>
              <w:jc w:val="right"/>
              <w:rPr>
                <w:rFonts w:ascii="Arial" w:hAnsi="Arial" w:cs="Arial"/>
                <w:sz w:val="20"/>
                <w:szCs w:val="20"/>
              </w:rPr>
            </w:pPr>
          </w:p>
        </w:tc>
      </w:tr>
      <w:tr w:rsidR="00F1143E" w:rsidRPr="00F1143E" w14:paraId="58C845AE" w14:textId="77777777" w:rsidTr="002F1C8B">
        <w:tc>
          <w:tcPr>
            <w:tcW w:w="185" w:type="pct"/>
            <w:shd w:val="clear" w:color="auto" w:fill="FFFFFF"/>
            <w:vAlign w:val="center"/>
          </w:tcPr>
          <w:p w14:paraId="4B99F9CF"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7</w:t>
            </w:r>
          </w:p>
        </w:tc>
        <w:tc>
          <w:tcPr>
            <w:tcW w:w="650" w:type="pct"/>
            <w:shd w:val="clear" w:color="auto" w:fill="FFFFFF"/>
            <w:vAlign w:val="center"/>
          </w:tcPr>
          <w:p w14:paraId="6D114AD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7</w:t>
            </w:r>
          </w:p>
        </w:tc>
        <w:tc>
          <w:tcPr>
            <w:tcW w:w="231" w:type="pct"/>
            <w:shd w:val="clear" w:color="auto" w:fill="FFFFFF"/>
            <w:vAlign w:val="center"/>
          </w:tcPr>
          <w:p w14:paraId="4B704536"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2D1C0A4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còn lại của các tiểu khu và xóm Mỏ</w:t>
            </w:r>
          </w:p>
        </w:tc>
        <w:tc>
          <w:tcPr>
            <w:tcW w:w="278" w:type="pct"/>
            <w:shd w:val="clear" w:color="auto" w:fill="FFFFFF"/>
            <w:vAlign w:val="center"/>
          </w:tcPr>
          <w:p w14:paraId="27C206B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1.500</w:t>
            </w:r>
          </w:p>
        </w:tc>
        <w:tc>
          <w:tcPr>
            <w:tcW w:w="278" w:type="pct"/>
            <w:shd w:val="clear" w:color="auto" w:fill="FFFFFF"/>
            <w:vAlign w:val="center"/>
          </w:tcPr>
          <w:p w14:paraId="5988E05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880</w:t>
            </w:r>
          </w:p>
        </w:tc>
        <w:tc>
          <w:tcPr>
            <w:tcW w:w="278" w:type="pct"/>
            <w:shd w:val="clear" w:color="auto" w:fill="FFFFFF"/>
            <w:vAlign w:val="center"/>
          </w:tcPr>
          <w:p w14:paraId="731444F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700</w:t>
            </w:r>
          </w:p>
        </w:tc>
        <w:tc>
          <w:tcPr>
            <w:tcW w:w="278" w:type="pct"/>
            <w:shd w:val="clear" w:color="auto" w:fill="FFFFFF"/>
            <w:vAlign w:val="center"/>
          </w:tcPr>
          <w:p w14:paraId="6BA6E19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380</w:t>
            </w:r>
          </w:p>
        </w:tc>
        <w:tc>
          <w:tcPr>
            <w:tcW w:w="276" w:type="pct"/>
            <w:shd w:val="clear" w:color="auto" w:fill="FFFFFF"/>
            <w:vAlign w:val="center"/>
          </w:tcPr>
          <w:p w14:paraId="7C2955AA" w14:textId="77777777" w:rsidR="009B1005" w:rsidRPr="00F1143E" w:rsidRDefault="009B1005" w:rsidP="002F1C8B">
            <w:pPr>
              <w:spacing w:before="120"/>
              <w:jc w:val="right"/>
              <w:rPr>
                <w:rFonts w:ascii="Arial" w:hAnsi="Arial" w:cs="Arial"/>
                <w:sz w:val="20"/>
                <w:szCs w:val="20"/>
              </w:rPr>
            </w:pPr>
          </w:p>
        </w:tc>
      </w:tr>
      <w:tr w:rsidR="00F1143E" w:rsidRPr="00F1143E" w14:paraId="781D2A8A" w14:textId="77777777" w:rsidTr="002F1C8B">
        <w:tc>
          <w:tcPr>
            <w:tcW w:w="185" w:type="pct"/>
            <w:shd w:val="clear" w:color="auto" w:fill="FFFFFF"/>
            <w:vAlign w:val="center"/>
          </w:tcPr>
          <w:p w14:paraId="162605D8"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8</w:t>
            </w:r>
          </w:p>
        </w:tc>
        <w:tc>
          <w:tcPr>
            <w:tcW w:w="650" w:type="pct"/>
            <w:shd w:val="clear" w:color="auto" w:fill="FFFFFF"/>
            <w:vAlign w:val="center"/>
          </w:tcPr>
          <w:p w14:paraId="4BBAFCF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8</w:t>
            </w:r>
          </w:p>
        </w:tc>
        <w:tc>
          <w:tcPr>
            <w:tcW w:w="231" w:type="pct"/>
            <w:shd w:val="clear" w:color="auto" w:fill="FFFFFF"/>
            <w:vAlign w:val="center"/>
          </w:tcPr>
          <w:p w14:paraId="5F86A2B5"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4B1CEEF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trục đường còn lại thuộc xóm Mòng, xóm Đồng Bái</w:t>
            </w:r>
          </w:p>
        </w:tc>
        <w:tc>
          <w:tcPr>
            <w:tcW w:w="278" w:type="pct"/>
            <w:shd w:val="clear" w:color="auto" w:fill="FFFFFF"/>
            <w:vAlign w:val="center"/>
          </w:tcPr>
          <w:p w14:paraId="300770B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850</w:t>
            </w:r>
          </w:p>
        </w:tc>
        <w:tc>
          <w:tcPr>
            <w:tcW w:w="278" w:type="pct"/>
            <w:shd w:val="clear" w:color="auto" w:fill="FFFFFF"/>
            <w:vAlign w:val="center"/>
          </w:tcPr>
          <w:p w14:paraId="287AE15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600</w:t>
            </w:r>
          </w:p>
        </w:tc>
        <w:tc>
          <w:tcPr>
            <w:tcW w:w="278" w:type="pct"/>
            <w:shd w:val="clear" w:color="auto" w:fill="FFFFFF"/>
            <w:vAlign w:val="center"/>
          </w:tcPr>
          <w:p w14:paraId="0D22779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540</w:t>
            </w:r>
          </w:p>
        </w:tc>
        <w:tc>
          <w:tcPr>
            <w:tcW w:w="278" w:type="pct"/>
            <w:shd w:val="clear" w:color="auto" w:fill="FFFFFF"/>
            <w:vAlign w:val="center"/>
          </w:tcPr>
          <w:p w14:paraId="7E52477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320</w:t>
            </w:r>
          </w:p>
        </w:tc>
        <w:tc>
          <w:tcPr>
            <w:tcW w:w="276" w:type="pct"/>
            <w:shd w:val="clear" w:color="auto" w:fill="FFFFFF"/>
            <w:vAlign w:val="center"/>
          </w:tcPr>
          <w:p w14:paraId="358CDD93" w14:textId="77777777" w:rsidR="009B1005" w:rsidRPr="00F1143E" w:rsidRDefault="009B1005" w:rsidP="002F1C8B">
            <w:pPr>
              <w:spacing w:before="120"/>
              <w:jc w:val="right"/>
              <w:rPr>
                <w:rFonts w:ascii="Arial" w:hAnsi="Arial" w:cs="Arial"/>
                <w:sz w:val="20"/>
                <w:szCs w:val="20"/>
              </w:rPr>
            </w:pPr>
          </w:p>
        </w:tc>
      </w:tr>
      <w:tr w:rsidR="00F1143E" w:rsidRPr="00F1143E" w14:paraId="182F1084" w14:textId="77777777" w:rsidTr="002F1C8B">
        <w:tc>
          <w:tcPr>
            <w:tcW w:w="185" w:type="pct"/>
            <w:shd w:val="clear" w:color="auto" w:fill="FFFFFF"/>
            <w:vAlign w:val="center"/>
          </w:tcPr>
          <w:p w14:paraId="11F5DDAE"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VII</w:t>
            </w:r>
          </w:p>
        </w:tc>
        <w:tc>
          <w:tcPr>
            <w:tcW w:w="881" w:type="pct"/>
            <w:gridSpan w:val="2"/>
            <w:shd w:val="clear" w:color="auto" w:fill="FFFFFF"/>
            <w:vAlign w:val="center"/>
          </w:tcPr>
          <w:p w14:paraId="20462545"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HUYỆN MAI CHÂU</w:t>
            </w:r>
          </w:p>
        </w:tc>
        <w:tc>
          <w:tcPr>
            <w:tcW w:w="2546" w:type="pct"/>
            <w:shd w:val="clear" w:color="auto" w:fill="FFFFFF"/>
            <w:vAlign w:val="center"/>
          </w:tcPr>
          <w:p w14:paraId="3E107F5D"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19F2EE93"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17B74470"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6CC937A7"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7E68FFFE"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1D31BD12" w14:textId="77777777" w:rsidR="009B1005" w:rsidRPr="00F1143E" w:rsidRDefault="009B1005" w:rsidP="002F1C8B">
            <w:pPr>
              <w:spacing w:before="120"/>
              <w:jc w:val="right"/>
              <w:rPr>
                <w:rFonts w:ascii="Arial" w:hAnsi="Arial" w:cs="Arial"/>
                <w:sz w:val="20"/>
                <w:szCs w:val="20"/>
              </w:rPr>
            </w:pPr>
          </w:p>
        </w:tc>
      </w:tr>
      <w:tr w:rsidR="00F1143E" w:rsidRPr="00F1143E" w14:paraId="499433C0" w14:textId="77777777" w:rsidTr="002F1C8B">
        <w:tc>
          <w:tcPr>
            <w:tcW w:w="185" w:type="pct"/>
            <w:shd w:val="clear" w:color="auto" w:fill="FFFFFF"/>
            <w:vAlign w:val="center"/>
          </w:tcPr>
          <w:p w14:paraId="60995B89" w14:textId="77777777" w:rsidR="009B1005" w:rsidRPr="00F1143E" w:rsidRDefault="009B1005" w:rsidP="002F1C8B">
            <w:pPr>
              <w:spacing w:before="120"/>
              <w:jc w:val="center"/>
              <w:rPr>
                <w:rFonts w:ascii="Arial" w:hAnsi="Arial" w:cs="Arial"/>
                <w:b/>
                <w:sz w:val="20"/>
                <w:szCs w:val="20"/>
              </w:rPr>
            </w:pPr>
          </w:p>
        </w:tc>
        <w:tc>
          <w:tcPr>
            <w:tcW w:w="650" w:type="pct"/>
            <w:shd w:val="clear" w:color="auto" w:fill="FFFFFF"/>
            <w:vAlign w:val="center"/>
          </w:tcPr>
          <w:p w14:paraId="765990D3"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TT Mai Châu</w:t>
            </w:r>
          </w:p>
        </w:tc>
        <w:tc>
          <w:tcPr>
            <w:tcW w:w="231" w:type="pct"/>
            <w:shd w:val="clear" w:color="auto" w:fill="FFFFFF"/>
            <w:vAlign w:val="center"/>
          </w:tcPr>
          <w:p w14:paraId="6515EABB"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5</w:t>
            </w:r>
          </w:p>
        </w:tc>
        <w:tc>
          <w:tcPr>
            <w:tcW w:w="2546" w:type="pct"/>
            <w:shd w:val="clear" w:color="auto" w:fill="FFFFFF"/>
            <w:vAlign w:val="center"/>
          </w:tcPr>
          <w:p w14:paraId="14DB0059"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30A905D6"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5F51C2B9"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5EA82732"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73F489E5"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075B0324" w14:textId="77777777" w:rsidR="009B1005" w:rsidRPr="00F1143E" w:rsidRDefault="009B1005" w:rsidP="002F1C8B">
            <w:pPr>
              <w:spacing w:before="120"/>
              <w:jc w:val="right"/>
              <w:rPr>
                <w:rFonts w:ascii="Arial" w:hAnsi="Arial" w:cs="Arial"/>
                <w:sz w:val="20"/>
                <w:szCs w:val="20"/>
              </w:rPr>
            </w:pPr>
          </w:p>
        </w:tc>
      </w:tr>
      <w:tr w:rsidR="00F1143E" w:rsidRPr="00F1143E" w14:paraId="051A0E6D" w14:textId="77777777" w:rsidTr="002F1C8B">
        <w:tc>
          <w:tcPr>
            <w:tcW w:w="185" w:type="pct"/>
            <w:shd w:val="clear" w:color="auto" w:fill="FFFFFF"/>
            <w:vAlign w:val="center"/>
          </w:tcPr>
          <w:p w14:paraId="55922504"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w:t>
            </w:r>
          </w:p>
        </w:tc>
        <w:tc>
          <w:tcPr>
            <w:tcW w:w="650" w:type="pct"/>
            <w:shd w:val="clear" w:color="auto" w:fill="FFFFFF"/>
            <w:vAlign w:val="center"/>
          </w:tcPr>
          <w:p w14:paraId="62A2E33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31" w:type="pct"/>
            <w:shd w:val="clear" w:color="auto" w:fill="FFFFFF"/>
            <w:vAlign w:val="center"/>
          </w:tcPr>
          <w:p w14:paraId="1DF4A4BB"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4D60604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Đất hai bên đường quốc lộ 15 A: Từ cầu Trắng (xóm Vãng) đến hết khách sạn Lodge thuộc địa phận thị trấn Mai Châu.</w:t>
            </w:r>
          </w:p>
        </w:tc>
        <w:tc>
          <w:tcPr>
            <w:tcW w:w="278" w:type="pct"/>
            <w:shd w:val="clear" w:color="auto" w:fill="FFFFFF"/>
            <w:vAlign w:val="center"/>
          </w:tcPr>
          <w:p w14:paraId="055AE63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8.000</w:t>
            </w:r>
          </w:p>
        </w:tc>
        <w:tc>
          <w:tcPr>
            <w:tcW w:w="278" w:type="pct"/>
            <w:shd w:val="clear" w:color="auto" w:fill="FFFFFF"/>
            <w:vAlign w:val="center"/>
          </w:tcPr>
          <w:p w14:paraId="0B3F15C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4.300</w:t>
            </w:r>
          </w:p>
        </w:tc>
        <w:tc>
          <w:tcPr>
            <w:tcW w:w="278" w:type="pct"/>
            <w:shd w:val="clear" w:color="auto" w:fill="FFFFFF"/>
            <w:vAlign w:val="center"/>
          </w:tcPr>
          <w:p w14:paraId="0E32B9C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2.400</w:t>
            </w:r>
          </w:p>
        </w:tc>
        <w:tc>
          <w:tcPr>
            <w:tcW w:w="278" w:type="pct"/>
            <w:shd w:val="clear" w:color="auto" w:fill="FFFFFF"/>
            <w:vAlign w:val="center"/>
          </w:tcPr>
          <w:p w14:paraId="4B0CC16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1.600</w:t>
            </w:r>
          </w:p>
        </w:tc>
        <w:tc>
          <w:tcPr>
            <w:tcW w:w="276" w:type="pct"/>
            <w:shd w:val="clear" w:color="auto" w:fill="FFFFFF"/>
            <w:vAlign w:val="center"/>
          </w:tcPr>
          <w:p w14:paraId="436497A3" w14:textId="77777777" w:rsidR="009B1005" w:rsidRPr="00F1143E" w:rsidRDefault="009B1005" w:rsidP="002F1C8B">
            <w:pPr>
              <w:spacing w:before="120"/>
              <w:jc w:val="right"/>
              <w:rPr>
                <w:rFonts w:ascii="Arial" w:hAnsi="Arial" w:cs="Arial"/>
                <w:sz w:val="20"/>
                <w:szCs w:val="20"/>
              </w:rPr>
            </w:pPr>
          </w:p>
        </w:tc>
      </w:tr>
      <w:tr w:rsidR="00F1143E" w:rsidRPr="00F1143E" w14:paraId="549AF547" w14:textId="77777777" w:rsidTr="002F1C8B">
        <w:tc>
          <w:tcPr>
            <w:tcW w:w="185" w:type="pct"/>
            <w:shd w:val="clear" w:color="auto" w:fill="FFFFFF"/>
            <w:vAlign w:val="center"/>
          </w:tcPr>
          <w:p w14:paraId="53A826A4"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2</w:t>
            </w:r>
          </w:p>
        </w:tc>
        <w:tc>
          <w:tcPr>
            <w:tcW w:w="650" w:type="pct"/>
            <w:shd w:val="clear" w:color="auto" w:fill="FFFFFF"/>
            <w:vAlign w:val="center"/>
          </w:tcPr>
          <w:p w14:paraId="74DF408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2</w:t>
            </w:r>
          </w:p>
        </w:tc>
        <w:tc>
          <w:tcPr>
            <w:tcW w:w="231" w:type="pct"/>
            <w:shd w:val="clear" w:color="auto" w:fill="FFFFFF"/>
            <w:vAlign w:val="center"/>
          </w:tcPr>
          <w:p w14:paraId="33BAC0C0"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1E81539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Quốc lộ 15A từ cầu xóm Vãng đến giáp nghĩa địa xóm Vãng; Tiểu khu 1: Đường từ sau nhà số 19 (nhà ông Quạch Văn Minh TK2) qua trường THPT đến hết nhà số 83 (ông Thành) và từ cổng phụ Ngân hàng Chính sách đến hết nhà số 119 (nhà bà Thắm Men); Tiểu khu 3: Đường từ nhà số 73 (ông Toàn) đến hết nhà số 85 (ông Cửu) và từ sau nhà số 61 (ông Bình Thoa) vào xóm Văn 200 mét; Tiểu khu 4: Đường từ nhà số 130 (ông Chu Hoa khu chợ) đến dọc đường có rải vật liệu cứng giáp Sân Vận động và các hộ giáp Bến xe (trừ các hộ giáp bên đường Quốc lộ 15 A)</w:t>
            </w:r>
          </w:p>
        </w:tc>
        <w:tc>
          <w:tcPr>
            <w:tcW w:w="278" w:type="pct"/>
            <w:shd w:val="clear" w:color="auto" w:fill="FFFFFF"/>
            <w:vAlign w:val="center"/>
          </w:tcPr>
          <w:p w14:paraId="62710A3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4.000</w:t>
            </w:r>
          </w:p>
        </w:tc>
        <w:tc>
          <w:tcPr>
            <w:tcW w:w="278" w:type="pct"/>
            <w:shd w:val="clear" w:color="auto" w:fill="FFFFFF"/>
            <w:vAlign w:val="center"/>
          </w:tcPr>
          <w:p w14:paraId="25A1E6E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2.400</w:t>
            </w:r>
          </w:p>
        </w:tc>
        <w:tc>
          <w:tcPr>
            <w:tcW w:w="278" w:type="pct"/>
            <w:shd w:val="clear" w:color="auto" w:fill="FFFFFF"/>
            <w:vAlign w:val="center"/>
          </w:tcPr>
          <w:p w14:paraId="4F24F11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1.900</w:t>
            </w:r>
          </w:p>
        </w:tc>
        <w:tc>
          <w:tcPr>
            <w:tcW w:w="278" w:type="pct"/>
            <w:shd w:val="clear" w:color="auto" w:fill="FFFFFF"/>
            <w:vAlign w:val="center"/>
          </w:tcPr>
          <w:p w14:paraId="57427EE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1.600</w:t>
            </w:r>
          </w:p>
        </w:tc>
        <w:tc>
          <w:tcPr>
            <w:tcW w:w="276" w:type="pct"/>
            <w:shd w:val="clear" w:color="auto" w:fill="FFFFFF"/>
            <w:vAlign w:val="center"/>
          </w:tcPr>
          <w:p w14:paraId="2D0C86C5" w14:textId="77777777" w:rsidR="009B1005" w:rsidRPr="00F1143E" w:rsidRDefault="009B1005" w:rsidP="002F1C8B">
            <w:pPr>
              <w:spacing w:before="120"/>
              <w:jc w:val="right"/>
              <w:rPr>
                <w:rFonts w:ascii="Arial" w:hAnsi="Arial" w:cs="Arial"/>
                <w:sz w:val="20"/>
                <w:szCs w:val="20"/>
              </w:rPr>
            </w:pPr>
          </w:p>
        </w:tc>
      </w:tr>
      <w:tr w:rsidR="00F1143E" w:rsidRPr="00F1143E" w14:paraId="69D6F4D6" w14:textId="77777777" w:rsidTr="002F1C8B">
        <w:tc>
          <w:tcPr>
            <w:tcW w:w="185" w:type="pct"/>
            <w:shd w:val="clear" w:color="auto" w:fill="FFFFFF"/>
            <w:vAlign w:val="center"/>
          </w:tcPr>
          <w:p w14:paraId="57C08A18"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3</w:t>
            </w:r>
          </w:p>
        </w:tc>
        <w:tc>
          <w:tcPr>
            <w:tcW w:w="650" w:type="pct"/>
            <w:shd w:val="clear" w:color="auto" w:fill="FFFFFF"/>
            <w:vAlign w:val="center"/>
          </w:tcPr>
          <w:p w14:paraId="107EAAB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31" w:type="pct"/>
            <w:shd w:val="clear" w:color="auto" w:fill="FFFFFF"/>
            <w:vAlign w:val="center"/>
          </w:tcPr>
          <w:p w14:paraId="6668DD57"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600033C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Tiểu khu 2: Đường từ sau phòng Tài chính-Kế hoạch đến hết nhà số 168 (bà Hoa) và từ sau phòng Tài chính-Kế hoạch đến hết nhà số 158 (bà Dung Sinh); Tiểu khu 3: Đường từ sau nhà số 47 (ông Thịnh Mai) đến hết nhà số 13 (ông Mạnh - Giáo dục) và từ các đường nhánh Quốc lộ 15A vào xóm Chiềng Sại đến hết đường xương cá thứ nhất song song với đường Quốc lộ 15A; Tiểu khu 4: Từ sau nhà số 46 (nhà ông Xuất) đến hết nhà số 40 (ông Chiến Thuận); Từ sau nhà số 130 (ông Hà Tuyết) đến hết nhà số 142 (ông Thấm) và từ sau nhà số 201 (ông Mạnh Thúy) đến chân núi đường lên Hang Chiều. Đường (sau nhà ông Tiến Loan khu bệnh viện cũ) đến giáp đất khu nghĩa địa; Từ sau (nhà bà Tiều) đến trường THCS Nguyễn Tất Thành; Từ sau (nhà ông Chòng) đến chân núi</w:t>
            </w:r>
          </w:p>
        </w:tc>
        <w:tc>
          <w:tcPr>
            <w:tcW w:w="278" w:type="pct"/>
            <w:shd w:val="clear" w:color="auto" w:fill="FFFFFF"/>
            <w:vAlign w:val="center"/>
          </w:tcPr>
          <w:p w14:paraId="02CF966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2.300</w:t>
            </w:r>
          </w:p>
        </w:tc>
        <w:tc>
          <w:tcPr>
            <w:tcW w:w="278" w:type="pct"/>
            <w:shd w:val="clear" w:color="auto" w:fill="FFFFFF"/>
            <w:vAlign w:val="center"/>
          </w:tcPr>
          <w:p w14:paraId="70CA25A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1.800</w:t>
            </w:r>
          </w:p>
        </w:tc>
        <w:tc>
          <w:tcPr>
            <w:tcW w:w="278" w:type="pct"/>
            <w:shd w:val="clear" w:color="auto" w:fill="FFFFFF"/>
            <w:vAlign w:val="center"/>
          </w:tcPr>
          <w:p w14:paraId="1613DDB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1.400</w:t>
            </w:r>
          </w:p>
        </w:tc>
        <w:tc>
          <w:tcPr>
            <w:tcW w:w="278" w:type="pct"/>
            <w:shd w:val="clear" w:color="auto" w:fill="FFFFFF"/>
            <w:vAlign w:val="center"/>
          </w:tcPr>
          <w:p w14:paraId="132CFF0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w:t>
            </w:r>
          </w:p>
        </w:tc>
        <w:tc>
          <w:tcPr>
            <w:tcW w:w="276" w:type="pct"/>
            <w:shd w:val="clear" w:color="auto" w:fill="FFFFFF"/>
            <w:vAlign w:val="center"/>
          </w:tcPr>
          <w:p w14:paraId="403FC78B" w14:textId="77777777" w:rsidR="009B1005" w:rsidRPr="00F1143E" w:rsidRDefault="009B1005" w:rsidP="002F1C8B">
            <w:pPr>
              <w:spacing w:before="120"/>
              <w:jc w:val="right"/>
              <w:rPr>
                <w:rFonts w:ascii="Arial" w:hAnsi="Arial" w:cs="Arial"/>
                <w:sz w:val="20"/>
                <w:szCs w:val="20"/>
              </w:rPr>
            </w:pPr>
          </w:p>
        </w:tc>
      </w:tr>
      <w:tr w:rsidR="00F1143E" w:rsidRPr="00F1143E" w14:paraId="38CAD7E8" w14:textId="77777777" w:rsidTr="002F1C8B">
        <w:tc>
          <w:tcPr>
            <w:tcW w:w="185" w:type="pct"/>
            <w:shd w:val="clear" w:color="auto" w:fill="FFFFFF"/>
            <w:vAlign w:val="center"/>
          </w:tcPr>
          <w:p w14:paraId="767BB1AC"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4</w:t>
            </w:r>
          </w:p>
        </w:tc>
        <w:tc>
          <w:tcPr>
            <w:tcW w:w="650" w:type="pct"/>
            <w:shd w:val="clear" w:color="auto" w:fill="FFFFFF"/>
            <w:vAlign w:val="center"/>
          </w:tcPr>
          <w:p w14:paraId="025BFDF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31" w:type="pct"/>
            <w:shd w:val="clear" w:color="auto" w:fill="FFFFFF"/>
            <w:vAlign w:val="center"/>
          </w:tcPr>
          <w:p w14:paraId="1E2A7E31"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5F37DDA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xml:space="preserve">Tiểu khu 1: Đường từ nhà số 122 (bà Liên) đến giáp nhà số 14 (ông Giang Phương); Từ nhà số 127 (bà Thấu) đến giáp nhà số 163 (ông Quyển) và từ sau nhà số 83 (ông Thành Thu) đến hết nhà nội trú Trường </w:t>
            </w:r>
            <w:r w:rsidRPr="00F1143E">
              <w:rPr>
                <w:rFonts w:ascii="Arial" w:hAnsi="Arial" w:cs="Arial"/>
                <w:sz w:val="20"/>
                <w:szCs w:val="20"/>
              </w:rPr>
              <w:lastRenderedPageBreak/>
              <w:t>DTNT Mai Châu; Tiểu khu 2: Đường từ sau nhà số 08 (ông Hưng Hoa) đến hết nhà số 130 (đường dọc mương sau Bưu điện); Tiểu khu 3: Đường từ sau nhà số 85 (nhà ông Cửu) đến hết nhà số 95 (nhà ông Quán Bể); Từ đường xương cá thứ nhất đến đường xương cá thứ ba song song với Quốc lộ 15 A và từ sau nhà số 78 (nhà bà Hiển) đến đường xương cá thứ ba song song với Quốc lộ 15A.</w:t>
            </w:r>
          </w:p>
        </w:tc>
        <w:tc>
          <w:tcPr>
            <w:tcW w:w="278" w:type="pct"/>
            <w:shd w:val="clear" w:color="auto" w:fill="FFFFFF"/>
            <w:vAlign w:val="center"/>
          </w:tcPr>
          <w:p w14:paraId="7D3EC42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lastRenderedPageBreak/>
              <w:t>1.700</w:t>
            </w:r>
          </w:p>
        </w:tc>
        <w:tc>
          <w:tcPr>
            <w:tcW w:w="278" w:type="pct"/>
            <w:shd w:val="clear" w:color="auto" w:fill="FFFFFF"/>
            <w:vAlign w:val="center"/>
          </w:tcPr>
          <w:p w14:paraId="6BF700E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1.200</w:t>
            </w:r>
          </w:p>
        </w:tc>
        <w:tc>
          <w:tcPr>
            <w:tcW w:w="278" w:type="pct"/>
            <w:shd w:val="clear" w:color="auto" w:fill="FFFFFF"/>
            <w:vAlign w:val="center"/>
          </w:tcPr>
          <w:p w14:paraId="7DE977F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w:t>
            </w:r>
          </w:p>
        </w:tc>
        <w:tc>
          <w:tcPr>
            <w:tcW w:w="278" w:type="pct"/>
            <w:shd w:val="clear" w:color="auto" w:fill="FFFFFF"/>
            <w:vAlign w:val="center"/>
          </w:tcPr>
          <w:p w14:paraId="00AB98B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500</w:t>
            </w:r>
          </w:p>
        </w:tc>
        <w:tc>
          <w:tcPr>
            <w:tcW w:w="276" w:type="pct"/>
            <w:shd w:val="clear" w:color="auto" w:fill="FFFFFF"/>
            <w:vAlign w:val="center"/>
          </w:tcPr>
          <w:p w14:paraId="520F876A" w14:textId="77777777" w:rsidR="009B1005" w:rsidRPr="00F1143E" w:rsidRDefault="009B1005" w:rsidP="002F1C8B">
            <w:pPr>
              <w:spacing w:before="120"/>
              <w:jc w:val="right"/>
              <w:rPr>
                <w:rFonts w:ascii="Arial" w:hAnsi="Arial" w:cs="Arial"/>
                <w:sz w:val="20"/>
                <w:szCs w:val="20"/>
              </w:rPr>
            </w:pPr>
          </w:p>
        </w:tc>
      </w:tr>
      <w:tr w:rsidR="00F1143E" w:rsidRPr="00F1143E" w14:paraId="411E6838" w14:textId="77777777" w:rsidTr="002F1C8B">
        <w:tc>
          <w:tcPr>
            <w:tcW w:w="185" w:type="pct"/>
            <w:shd w:val="clear" w:color="auto" w:fill="FFFFFF"/>
            <w:vAlign w:val="center"/>
          </w:tcPr>
          <w:p w14:paraId="58C9C1E3"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5</w:t>
            </w:r>
          </w:p>
        </w:tc>
        <w:tc>
          <w:tcPr>
            <w:tcW w:w="650" w:type="pct"/>
            <w:shd w:val="clear" w:color="auto" w:fill="FFFFFF"/>
            <w:vAlign w:val="center"/>
          </w:tcPr>
          <w:p w14:paraId="4F1FFCC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5</w:t>
            </w:r>
          </w:p>
        </w:tc>
        <w:tc>
          <w:tcPr>
            <w:tcW w:w="231" w:type="pct"/>
            <w:shd w:val="clear" w:color="auto" w:fill="FFFFFF"/>
            <w:vAlign w:val="center"/>
          </w:tcPr>
          <w:p w14:paraId="19322E6D"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352BB8E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Tiểu khu 1: Đường từ nhà số 163 (ông Quyển) đến giáp suối Văn; Tiểu khu 2: Đường từ sau nhà số 180 (ông Thuyết Lan) đến giáp hồ Cạn; Tiểu khu 3: Đường từ sau nhà số 13 (ông Mạnh - Giáo dục) đến hết nhà số 21 (ông Lân) và Hai bên đường xương cá có rải vật liệu cứng còn lại trong xóm Chiềng Sại; Tiểu khu 4: Đường hai bên đường xương cá có rải vật liệu cứng còn lại của Tiểu khu IV và trục đường xương cá rải nhựa (vật liệu cứng Bê tông) xóm Poom Cọng.</w:t>
            </w:r>
          </w:p>
        </w:tc>
        <w:tc>
          <w:tcPr>
            <w:tcW w:w="278" w:type="pct"/>
            <w:shd w:val="clear" w:color="auto" w:fill="FFFFFF"/>
            <w:vAlign w:val="center"/>
          </w:tcPr>
          <w:p w14:paraId="6962582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w:t>
            </w:r>
          </w:p>
        </w:tc>
        <w:tc>
          <w:tcPr>
            <w:tcW w:w="278" w:type="pct"/>
            <w:shd w:val="clear" w:color="auto" w:fill="FFFFFF"/>
            <w:vAlign w:val="center"/>
          </w:tcPr>
          <w:p w14:paraId="7CDDAEC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600</w:t>
            </w:r>
          </w:p>
        </w:tc>
        <w:tc>
          <w:tcPr>
            <w:tcW w:w="278" w:type="pct"/>
            <w:shd w:val="clear" w:color="auto" w:fill="FFFFFF"/>
            <w:vAlign w:val="center"/>
          </w:tcPr>
          <w:p w14:paraId="5F861E5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w:t>
            </w:r>
          </w:p>
        </w:tc>
        <w:tc>
          <w:tcPr>
            <w:tcW w:w="278" w:type="pct"/>
            <w:shd w:val="clear" w:color="auto" w:fill="FFFFFF"/>
            <w:vAlign w:val="center"/>
          </w:tcPr>
          <w:p w14:paraId="3746F61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w:t>
            </w:r>
          </w:p>
        </w:tc>
        <w:tc>
          <w:tcPr>
            <w:tcW w:w="276" w:type="pct"/>
            <w:shd w:val="clear" w:color="auto" w:fill="FFFFFF"/>
            <w:vAlign w:val="center"/>
          </w:tcPr>
          <w:p w14:paraId="385C1F02" w14:textId="77777777" w:rsidR="009B1005" w:rsidRPr="00F1143E" w:rsidRDefault="009B1005" w:rsidP="002F1C8B">
            <w:pPr>
              <w:spacing w:before="120"/>
              <w:jc w:val="right"/>
              <w:rPr>
                <w:rFonts w:ascii="Arial" w:hAnsi="Arial" w:cs="Arial"/>
                <w:sz w:val="20"/>
                <w:szCs w:val="20"/>
              </w:rPr>
            </w:pPr>
          </w:p>
        </w:tc>
      </w:tr>
      <w:tr w:rsidR="00F1143E" w:rsidRPr="00F1143E" w14:paraId="3A79A4FF" w14:textId="77777777" w:rsidTr="002F1C8B">
        <w:tc>
          <w:tcPr>
            <w:tcW w:w="185" w:type="pct"/>
            <w:shd w:val="clear" w:color="auto" w:fill="FFFFFF"/>
            <w:vAlign w:val="center"/>
          </w:tcPr>
          <w:p w14:paraId="4690F3AD"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6</w:t>
            </w:r>
          </w:p>
        </w:tc>
        <w:tc>
          <w:tcPr>
            <w:tcW w:w="650" w:type="pct"/>
            <w:shd w:val="clear" w:color="auto" w:fill="FFFFFF"/>
            <w:vAlign w:val="center"/>
          </w:tcPr>
          <w:p w14:paraId="41E10AB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6</w:t>
            </w:r>
          </w:p>
        </w:tc>
        <w:tc>
          <w:tcPr>
            <w:tcW w:w="231" w:type="pct"/>
            <w:shd w:val="clear" w:color="auto" w:fill="FFFFFF"/>
            <w:vAlign w:val="center"/>
          </w:tcPr>
          <w:p w14:paraId="7163EFC8"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21F2B07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Đất hai bên đường rải vật liệu cứng xóm Vãng (từ đường ngang số 1 song song với quốc lộ 15A đến hết sân bóng xóm Vãng (giáp nhà bà cầu); Từ đầu xóm Văn (nhà ông Cươm) đến hết các hộ giáp Chi trường Mầm Non xóm Văn</w:t>
            </w:r>
          </w:p>
        </w:tc>
        <w:tc>
          <w:tcPr>
            <w:tcW w:w="278" w:type="pct"/>
            <w:shd w:val="clear" w:color="auto" w:fill="FFFFFF"/>
            <w:vAlign w:val="center"/>
          </w:tcPr>
          <w:p w14:paraId="7667780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500</w:t>
            </w:r>
          </w:p>
        </w:tc>
        <w:tc>
          <w:tcPr>
            <w:tcW w:w="278" w:type="pct"/>
            <w:shd w:val="clear" w:color="auto" w:fill="FFFFFF"/>
            <w:vAlign w:val="center"/>
          </w:tcPr>
          <w:p w14:paraId="7A73847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300</w:t>
            </w:r>
          </w:p>
        </w:tc>
        <w:tc>
          <w:tcPr>
            <w:tcW w:w="278" w:type="pct"/>
            <w:shd w:val="clear" w:color="auto" w:fill="FFFFFF"/>
            <w:vAlign w:val="center"/>
          </w:tcPr>
          <w:p w14:paraId="3CAED69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w:t>
            </w:r>
          </w:p>
        </w:tc>
        <w:tc>
          <w:tcPr>
            <w:tcW w:w="278" w:type="pct"/>
            <w:shd w:val="clear" w:color="auto" w:fill="FFFFFF"/>
            <w:vAlign w:val="center"/>
          </w:tcPr>
          <w:p w14:paraId="1A6AA88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150</w:t>
            </w:r>
          </w:p>
        </w:tc>
        <w:tc>
          <w:tcPr>
            <w:tcW w:w="276" w:type="pct"/>
            <w:shd w:val="clear" w:color="auto" w:fill="FFFFFF"/>
            <w:vAlign w:val="center"/>
          </w:tcPr>
          <w:p w14:paraId="08D04F2A" w14:textId="77777777" w:rsidR="009B1005" w:rsidRPr="00F1143E" w:rsidRDefault="009B1005" w:rsidP="002F1C8B">
            <w:pPr>
              <w:spacing w:before="120"/>
              <w:jc w:val="right"/>
              <w:rPr>
                <w:rFonts w:ascii="Arial" w:hAnsi="Arial" w:cs="Arial"/>
                <w:sz w:val="20"/>
                <w:szCs w:val="20"/>
              </w:rPr>
            </w:pPr>
          </w:p>
        </w:tc>
      </w:tr>
      <w:tr w:rsidR="00F1143E" w:rsidRPr="00F1143E" w14:paraId="3FC989E7" w14:textId="77777777" w:rsidTr="002F1C8B">
        <w:tc>
          <w:tcPr>
            <w:tcW w:w="185" w:type="pct"/>
            <w:shd w:val="clear" w:color="auto" w:fill="FFFFFF"/>
            <w:vAlign w:val="center"/>
          </w:tcPr>
          <w:p w14:paraId="67BBA0F4"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7</w:t>
            </w:r>
          </w:p>
        </w:tc>
        <w:tc>
          <w:tcPr>
            <w:tcW w:w="650" w:type="pct"/>
            <w:shd w:val="clear" w:color="auto" w:fill="FFFFFF"/>
            <w:vAlign w:val="center"/>
          </w:tcPr>
          <w:p w14:paraId="241A941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7</w:t>
            </w:r>
          </w:p>
        </w:tc>
        <w:tc>
          <w:tcPr>
            <w:tcW w:w="231" w:type="pct"/>
            <w:shd w:val="clear" w:color="auto" w:fill="FFFFFF"/>
            <w:vAlign w:val="center"/>
          </w:tcPr>
          <w:p w14:paraId="2AAF51CE"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22E2087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trục đường còn lại thuộc thị trấn Mai Châu</w:t>
            </w:r>
          </w:p>
        </w:tc>
        <w:tc>
          <w:tcPr>
            <w:tcW w:w="278" w:type="pct"/>
            <w:shd w:val="clear" w:color="auto" w:fill="FFFFFF"/>
            <w:vAlign w:val="center"/>
          </w:tcPr>
          <w:p w14:paraId="546B21F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240</w:t>
            </w:r>
          </w:p>
        </w:tc>
        <w:tc>
          <w:tcPr>
            <w:tcW w:w="278" w:type="pct"/>
            <w:shd w:val="clear" w:color="auto" w:fill="FFFFFF"/>
            <w:vAlign w:val="center"/>
          </w:tcPr>
          <w:p w14:paraId="2D02895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w:t>
            </w:r>
          </w:p>
        </w:tc>
        <w:tc>
          <w:tcPr>
            <w:tcW w:w="278" w:type="pct"/>
            <w:shd w:val="clear" w:color="auto" w:fill="FFFFFF"/>
            <w:vAlign w:val="center"/>
          </w:tcPr>
          <w:p w14:paraId="555BF0E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w:t>
            </w:r>
          </w:p>
        </w:tc>
        <w:tc>
          <w:tcPr>
            <w:tcW w:w="278" w:type="pct"/>
            <w:shd w:val="clear" w:color="auto" w:fill="FFFFFF"/>
            <w:vAlign w:val="center"/>
          </w:tcPr>
          <w:p w14:paraId="4335920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w:t>
            </w:r>
          </w:p>
        </w:tc>
        <w:tc>
          <w:tcPr>
            <w:tcW w:w="276" w:type="pct"/>
            <w:shd w:val="clear" w:color="auto" w:fill="FFFFFF"/>
            <w:vAlign w:val="center"/>
          </w:tcPr>
          <w:p w14:paraId="792FF4A6" w14:textId="77777777" w:rsidR="009B1005" w:rsidRPr="00F1143E" w:rsidRDefault="009B1005" w:rsidP="002F1C8B">
            <w:pPr>
              <w:spacing w:before="120"/>
              <w:jc w:val="right"/>
              <w:rPr>
                <w:rFonts w:ascii="Arial" w:hAnsi="Arial" w:cs="Arial"/>
                <w:sz w:val="20"/>
                <w:szCs w:val="20"/>
              </w:rPr>
            </w:pPr>
          </w:p>
        </w:tc>
      </w:tr>
      <w:tr w:rsidR="00F1143E" w:rsidRPr="00F1143E" w14:paraId="2D788020" w14:textId="77777777" w:rsidTr="002F1C8B">
        <w:tc>
          <w:tcPr>
            <w:tcW w:w="185" w:type="pct"/>
            <w:shd w:val="clear" w:color="auto" w:fill="FFFFFF"/>
            <w:vAlign w:val="center"/>
          </w:tcPr>
          <w:p w14:paraId="31BC37AA"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VIII</w:t>
            </w:r>
          </w:p>
        </w:tc>
        <w:tc>
          <w:tcPr>
            <w:tcW w:w="881" w:type="pct"/>
            <w:gridSpan w:val="2"/>
            <w:shd w:val="clear" w:color="auto" w:fill="FFFFFF"/>
            <w:vAlign w:val="center"/>
          </w:tcPr>
          <w:p w14:paraId="1CB038F2"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HUYỆN LẠC THỦY</w:t>
            </w:r>
          </w:p>
        </w:tc>
        <w:tc>
          <w:tcPr>
            <w:tcW w:w="2546" w:type="pct"/>
            <w:shd w:val="clear" w:color="auto" w:fill="FFFFFF"/>
            <w:vAlign w:val="center"/>
          </w:tcPr>
          <w:p w14:paraId="2F855AA1"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29F2AD9A"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5DFAC1FD"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77F0E6F7"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6FD98CAF"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07F718A1" w14:textId="77777777" w:rsidR="009B1005" w:rsidRPr="00F1143E" w:rsidRDefault="009B1005" w:rsidP="002F1C8B">
            <w:pPr>
              <w:spacing w:before="120"/>
              <w:jc w:val="right"/>
              <w:rPr>
                <w:rFonts w:ascii="Arial" w:hAnsi="Arial" w:cs="Arial"/>
                <w:sz w:val="20"/>
                <w:szCs w:val="20"/>
              </w:rPr>
            </w:pPr>
          </w:p>
        </w:tc>
      </w:tr>
      <w:tr w:rsidR="00F1143E" w:rsidRPr="00F1143E" w14:paraId="03C9A899" w14:textId="77777777" w:rsidTr="002F1C8B">
        <w:tc>
          <w:tcPr>
            <w:tcW w:w="185" w:type="pct"/>
            <w:shd w:val="clear" w:color="auto" w:fill="FFFFFF"/>
            <w:vAlign w:val="center"/>
          </w:tcPr>
          <w:p w14:paraId="02D828D7"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a</w:t>
            </w:r>
          </w:p>
        </w:tc>
        <w:tc>
          <w:tcPr>
            <w:tcW w:w="650" w:type="pct"/>
            <w:shd w:val="clear" w:color="auto" w:fill="FFFFFF"/>
            <w:vAlign w:val="center"/>
          </w:tcPr>
          <w:p w14:paraId="39A37215"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TT Chi Nê</w:t>
            </w:r>
          </w:p>
        </w:tc>
        <w:tc>
          <w:tcPr>
            <w:tcW w:w="231" w:type="pct"/>
            <w:shd w:val="clear" w:color="auto" w:fill="FFFFFF"/>
            <w:vAlign w:val="center"/>
          </w:tcPr>
          <w:p w14:paraId="4E5C6F64"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5</w:t>
            </w:r>
          </w:p>
        </w:tc>
        <w:tc>
          <w:tcPr>
            <w:tcW w:w="2546" w:type="pct"/>
            <w:shd w:val="clear" w:color="auto" w:fill="FFFFFF"/>
            <w:vAlign w:val="center"/>
          </w:tcPr>
          <w:p w14:paraId="4B2A1F0D"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29F619C1"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6146C765"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735C5610"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385EA4FD"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21EC5D72" w14:textId="77777777" w:rsidR="009B1005" w:rsidRPr="00F1143E" w:rsidRDefault="009B1005" w:rsidP="002F1C8B">
            <w:pPr>
              <w:spacing w:before="120"/>
              <w:jc w:val="right"/>
              <w:rPr>
                <w:rFonts w:ascii="Arial" w:hAnsi="Arial" w:cs="Arial"/>
                <w:sz w:val="20"/>
                <w:szCs w:val="20"/>
              </w:rPr>
            </w:pPr>
          </w:p>
        </w:tc>
      </w:tr>
      <w:tr w:rsidR="00F1143E" w:rsidRPr="00F1143E" w14:paraId="3C06A65E" w14:textId="77777777" w:rsidTr="002F1C8B">
        <w:tc>
          <w:tcPr>
            <w:tcW w:w="185" w:type="pct"/>
            <w:shd w:val="clear" w:color="auto" w:fill="FFFFFF"/>
            <w:vAlign w:val="center"/>
          </w:tcPr>
          <w:p w14:paraId="6A55A250"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w:t>
            </w:r>
          </w:p>
        </w:tc>
        <w:tc>
          <w:tcPr>
            <w:tcW w:w="650" w:type="pct"/>
            <w:shd w:val="clear" w:color="auto" w:fill="FFFFFF"/>
            <w:vAlign w:val="center"/>
          </w:tcPr>
          <w:p w14:paraId="7240C1C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31" w:type="pct"/>
            <w:shd w:val="clear" w:color="auto" w:fill="FFFFFF"/>
            <w:vAlign w:val="center"/>
          </w:tcPr>
          <w:p w14:paraId="3956227E"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38760EB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QL21A, từ ngõ vào nhà ông Nên khu dân cư số 2 đến ngõ vào Trường PTTH Lạc Thủy A; Đường tỉnh lộ 438 từ ngã ba Chi Nê đến ngã ba cầu cứng Chi Nê</w:t>
            </w:r>
          </w:p>
        </w:tc>
        <w:tc>
          <w:tcPr>
            <w:tcW w:w="278" w:type="pct"/>
            <w:shd w:val="clear" w:color="auto" w:fill="FFFFFF"/>
            <w:vAlign w:val="center"/>
          </w:tcPr>
          <w:p w14:paraId="241F859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8.000</w:t>
            </w:r>
          </w:p>
        </w:tc>
        <w:tc>
          <w:tcPr>
            <w:tcW w:w="278" w:type="pct"/>
            <w:shd w:val="clear" w:color="auto" w:fill="FFFFFF"/>
            <w:vAlign w:val="center"/>
          </w:tcPr>
          <w:p w14:paraId="6855603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5.200</w:t>
            </w:r>
          </w:p>
        </w:tc>
        <w:tc>
          <w:tcPr>
            <w:tcW w:w="278" w:type="pct"/>
            <w:shd w:val="clear" w:color="auto" w:fill="FFFFFF"/>
            <w:vAlign w:val="center"/>
          </w:tcPr>
          <w:p w14:paraId="2E587D0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3.920</w:t>
            </w:r>
          </w:p>
        </w:tc>
        <w:tc>
          <w:tcPr>
            <w:tcW w:w="278" w:type="pct"/>
            <w:shd w:val="clear" w:color="auto" w:fill="FFFFFF"/>
            <w:vAlign w:val="center"/>
          </w:tcPr>
          <w:p w14:paraId="13C0B8E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3.280</w:t>
            </w:r>
          </w:p>
        </w:tc>
        <w:tc>
          <w:tcPr>
            <w:tcW w:w="276" w:type="pct"/>
            <w:shd w:val="clear" w:color="auto" w:fill="FFFFFF"/>
            <w:vAlign w:val="center"/>
          </w:tcPr>
          <w:p w14:paraId="638337F5" w14:textId="77777777" w:rsidR="009B1005" w:rsidRPr="00F1143E" w:rsidRDefault="009B1005" w:rsidP="002F1C8B">
            <w:pPr>
              <w:spacing w:before="120"/>
              <w:jc w:val="right"/>
              <w:rPr>
                <w:rFonts w:ascii="Arial" w:hAnsi="Arial" w:cs="Arial"/>
                <w:sz w:val="20"/>
                <w:szCs w:val="20"/>
              </w:rPr>
            </w:pPr>
          </w:p>
        </w:tc>
      </w:tr>
      <w:tr w:rsidR="00F1143E" w:rsidRPr="00F1143E" w14:paraId="5751C29A" w14:textId="77777777" w:rsidTr="002F1C8B">
        <w:tc>
          <w:tcPr>
            <w:tcW w:w="185" w:type="pct"/>
            <w:shd w:val="clear" w:color="auto" w:fill="FFFFFF"/>
            <w:vAlign w:val="center"/>
          </w:tcPr>
          <w:p w14:paraId="6629415B"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2</w:t>
            </w:r>
          </w:p>
        </w:tc>
        <w:tc>
          <w:tcPr>
            <w:tcW w:w="650" w:type="pct"/>
            <w:shd w:val="clear" w:color="auto" w:fill="FFFFFF"/>
            <w:vAlign w:val="center"/>
          </w:tcPr>
          <w:p w14:paraId="57BD3EC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2</w:t>
            </w:r>
          </w:p>
        </w:tc>
        <w:tc>
          <w:tcPr>
            <w:tcW w:w="231" w:type="pct"/>
            <w:shd w:val="clear" w:color="auto" w:fill="FFFFFF"/>
            <w:vAlign w:val="center"/>
          </w:tcPr>
          <w:p w14:paraId="121D9E9A"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155A32A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xml:space="preserve">Đoạn QL21A, từ ngõ vào nhà ông Nên khu dân cư số 2 đến ngõ vào Trạm bơm nước sạch thị trấn Chi Nê và từ ngõ vào Trường PTTH Lạc </w:t>
            </w:r>
            <w:r w:rsidRPr="00F1143E">
              <w:rPr>
                <w:rFonts w:ascii="Arial" w:hAnsi="Arial" w:cs="Arial"/>
                <w:sz w:val="20"/>
                <w:szCs w:val="20"/>
              </w:rPr>
              <w:lastRenderedPageBreak/>
              <w:t>Thủy A đến ngõ vào Trung tâm Giáo dục thường xuyên; Đường từ ngã ba cầu cứng đến mố cầu cầu cứng Chi Nê</w:t>
            </w:r>
          </w:p>
        </w:tc>
        <w:tc>
          <w:tcPr>
            <w:tcW w:w="278" w:type="pct"/>
            <w:shd w:val="clear" w:color="auto" w:fill="FFFFFF"/>
            <w:vAlign w:val="center"/>
          </w:tcPr>
          <w:p w14:paraId="405690D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lastRenderedPageBreak/>
              <w:t>5.920</w:t>
            </w:r>
          </w:p>
        </w:tc>
        <w:tc>
          <w:tcPr>
            <w:tcW w:w="278" w:type="pct"/>
            <w:shd w:val="clear" w:color="auto" w:fill="FFFFFF"/>
            <w:vAlign w:val="center"/>
          </w:tcPr>
          <w:p w14:paraId="53FFE70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4.560</w:t>
            </w:r>
          </w:p>
        </w:tc>
        <w:tc>
          <w:tcPr>
            <w:tcW w:w="278" w:type="pct"/>
            <w:shd w:val="clear" w:color="auto" w:fill="FFFFFF"/>
            <w:vAlign w:val="center"/>
          </w:tcPr>
          <w:p w14:paraId="1B4E6CE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2.640</w:t>
            </w:r>
          </w:p>
        </w:tc>
        <w:tc>
          <w:tcPr>
            <w:tcW w:w="278" w:type="pct"/>
            <w:shd w:val="clear" w:color="auto" w:fill="FFFFFF"/>
            <w:vAlign w:val="center"/>
          </w:tcPr>
          <w:p w14:paraId="2AB4BBB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w:t>
            </w:r>
          </w:p>
        </w:tc>
        <w:tc>
          <w:tcPr>
            <w:tcW w:w="276" w:type="pct"/>
            <w:shd w:val="clear" w:color="auto" w:fill="FFFFFF"/>
            <w:vAlign w:val="center"/>
          </w:tcPr>
          <w:p w14:paraId="72919D70" w14:textId="77777777" w:rsidR="009B1005" w:rsidRPr="00F1143E" w:rsidRDefault="009B1005" w:rsidP="002F1C8B">
            <w:pPr>
              <w:spacing w:before="120"/>
              <w:jc w:val="right"/>
              <w:rPr>
                <w:rFonts w:ascii="Arial" w:hAnsi="Arial" w:cs="Arial"/>
                <w:sz w:val="20"/>
                <w:szCs w:val="20"/>
              </w:rPr>
            </w:pPr>
          </w:p>
        </w:tc>
      </w:tr>
      <w:tr w:rsidR="00F1143E" w:rsidRPr="00F1143E" w14:paraId="3359098F" w14:textId="77777777" w:rsidTr="002F1C8B">
        <w:tc>
          <w:tcPr>
            <w:tcW w:w="185" w:type="pct"/>
            <w:shd w:val="clear" w:color="auto" w:fill="FFFFFF"/>
            <w:vAlign w:val="center"/>
          </w:tcPr>
          <w:p w14:paraId="76A383F4"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3</w:t>
            </w:r>
          </w:p>
        </w:tc>
        <w:tc>
          <w:tcPr>
            <w:tcW w:w="650" w:type="pct"/>
            <w:shd w:val="clear" w:color="auto" w:fill="FFFFFF"/>
            <w:vAlign w:val="center"/>
          </w:tcPr>
          <w:p w14:paraId="7A0A2B1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31" w:type="pct"/>
            <w:shd w:val="clear" w:color="auto" w:fill="FFFFFF"/>
            <w:vAlign w:val="center"/>
          </w:tcPr>
          <w:p w14:paraId="7322F5BA"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1F39D69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Quốc lộ 21A từ Trung tâm Giáo dục thường xuyên đến đường vào Trường Đảng cũ; Đường từ ngã ba cầu cứng đến hết nhà ông Nguyễn Quang Tính (đường xuống Đại Tiến); đoạn từ nhà ông Nguyễn Văn Đang đến hết nhà ông Bùi Viết Kiềm (khu dân cư số 3); Đoạn QL 21A đến phần diện tích đất đường tránh Chi Nê -Lạc Long; đoạn QL 21A đến ngã 4 trường mầm non Hoa Hồng thị trấn Chi Nê</w:t>
            </w:r>
          </w:p>
        </w:tc>
        <w:tc>
          <w:tcPr>
            <w:tcW w:w="278" w:type="pct"/>
            <w:shd w:val="clear" w:color="auto" w:fill="FFFFFF"/>
            <w:vAlign w:val="center"/>
          </w:tcPr>
          <w:p w14:paraId="08E9EF4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5.280</w:t>
            </w:r>
          </w:p>
        </w:tc>
        <w:tc>
          <w:tcPr>
            <w:tcW w:w="278" w:type="pct"/>
            <w:shd w:val="clear" w:color="auto" w:fill="FFFFFF"/>
            <w:vAlign w:val="center"/>
          </w:tcPr>
          <w:p w14:paraId="118CD51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3.920</w:t>
            </w:r>
          </w:p>
        </w:tc>
        <w:tc>
          <w:tcPr>
            <w:tcW w:w="278" w:type="pct"/>
            <w:shd w:val="clear" w:color="auto" w:fill="FFFFFF"/>
            <w:vAlign w:val="center"/>
          </w:tcPr>
          <w:p w14:paraId="62D71DC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w:t>
            </w:r>
          </w:p>
        </w:tc>
        <w:tc>
          <w:tcPr>
            <w:tcW w:w="278" w:type="pct"/>
            <w:shd w:val="clear" w:color="auto" w:fill="FFFFFF"/>
            <w:vAlign w:val="center"/>
          </w:tcPr>
          <w:p w14:paraId="719E605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1.600</w:t>
            </w:r>
          </w:p>
        </w:tc>
        <w:tc>
          <w:tcPr>
            <w:tcW w:w="276" w:type="pct"/>
            <w:shd w:val="clear" w:color="auto" w:fill="FFFFFF"/>
            <w:vAlign w:val="center"/>
          </w:tcPr>
          <w:p w14:paraId="63E3C067" w14:textId="77777777" w:rsidR="009B1005" w:rsidRPr="00F1143E" w:rsidRDefault="009B1005" w:rsidP="002F1C8B">
            <w:pPr>
              <w:spacing w:before="120"/>
              <w:jc w:val="right"/>
              <w:rPr>
                <w:rFonts w:ascii="Arial" w:hAnsi="Arial" w:cs="Arial"/>
                <w:sz w:val="20"/>
                <w:szCs w:val="20"/>
              </w:rPr>
            </w:pPr>
          </w:p>
        </w:tc>
      </w:tr>
      <w:tr w:rsidR="00F1143E" w:rsidRPr="00F1143E" w14:paraId="0BA28519" w14:textId="77777777" w:rsidTr="002F1C8B">
        <w:tc>
          <w:tcPr>
            <w:tcW w:w="185" w:type="pct"/>
            <w:shd w:val="clear" w:color="auto" w:fill="FFFFFF"/>
            <w:vAlign w:val="center"/>
          </w:tcPr>
          <w:p w14:paraId="79D07A21"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4</w:t>
            </w:r>
          </w:p>
        </w:tc>
        <w:tc>
          <w:tcPr>
            <w:tcW w:w="650" w:type="pct"/>
            <w:shd w:val="clear" w:color="auto" w:fill="FFFFFF"/>
            <w:vAlign w:val="center"/>
          </w:tcPr>
          <w:p w14:paraId="4DEA334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31" w:type="pct"/>
            <w:shd w:val="clear" w:color="auto" w:fill="FFFFFF"/>
            <w:vAlign w:val="center"/>
          </w:tcPr>
          <w:p w14:paraId="2CBD3AC7"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7284A8E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đường QL21A từ ngõ vào trạm bơm nước sạch thị trấn Chi Nê đến hết phần diện tích đất nhà ông Bùi Đức Thụ; Đoạn đường QL21A từ đường vào Trường Đảng cũ đến hết địa giới hành chính thị trấn Chi Nê (tiếp giáp với xã Đồng Tâm); Các trục đường xương cá có mặt đường từ 3,5m trở lên sâu vào 100m nằm trong khoảng đường phố loại 1</w:t>
            </w:r>
          </w:p>
        </w:tc>
        <w:tc>
          <w:tcPr>
            <w:tcW w:w="278" w:type="pct"/>
            <w:shd w:val="clear" w:color="auto" w:fill="FFFFFF"/>
            <w:vAlign w:val="center"/>
          </w:tcPr>
          <w:p w14:paraId="6651749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3.440</w:t>
            </w:r>
          </w:p>
        </w:tc>
        <w:tc>
          <w:tcPr>
            <w:tcW w:w="278" w:type="pct"/>
            <w:shd w:val="clear" w:color="auto" w:fill="FFFFFF"/>
            <w:vAlign w:val="center"/>
          </w:tcPr>
          <w:p w14:paraId="5DF3E09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2.800</w:t>
            </w:r>
          </w:p>
        </w:tc>
        <w:tc>
          <w:tcPr>
            <w:tcW w:w="278" w:type="pct"/>
            <w:shd w:val="clear" w:color="auto" w:fill="FFFFFF"/>
            <w:vAlign w:val="center"/>
          </w:tcPr>
          <w:p w14:paraId="6FFBB8C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1.360</w:t>
            </w:r>
          </w:p>
        </w:tc>
        <w:tc>
          <w:tcPr>
            <w:tcW w:w="278" w:type="pct"/>
            <w:shd w:val="clear" w:color="auto" w:fill="FFFFFF"/>
            <w:vAlign w:val="center"/>
          </w:tcPr>
          <w:p w14:paraId="26EB8AE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1.120</w:t>
            </w:r>
          </w:p>
        </w:tc>
        <w:tc>
          <w:tcPr>
            <w:tcW w:w="276" w:type="pct"/>
            <w:shd w:val="clear" w:color="auto" w:fill="FFFFFF"/>
            <w:vAlign w:val="center"/>
          </w:tcPr>
          <w:p w14:paraId="353D4C3D" w14:textId="77777777" w:rsidR="009B1005" w:rsidRPr="00F1143E" w:rsidRDefault="009B1005" w:rsidP="002F1C8B">
            <w:pPr>
              <w:spacing w:before="120"/>
              <w:jc w:val="right"/>
              <w:rPr>
                <w:rFonts w:ascii="Arial" w:hAnsi="Arial" w:cs="Arial"/>
                <w:sz w:val="20"/>
                <w:szCs w:val="20"/>
              </w:rPr>
            </w:pPr>
          </w:p>
        </w:tc>
      </w:tr>
      <w:tr w:rsidR="00F1143E" w:rsidRPr="00F1143E" w14:paraId="587853C8" w14:textId="77777777" w:rsidTr="002F1C8B">
        <w:tc>
          <w:tcPr>
            <w:tcW w:w="185" w:type="pct"/>
            <w:shd w:val="clear" w:color="auto" w:fill="FFFFFF"/>
            <w:vAlign w:val="center"/>
          </w:tcPr>
          <w:p w14:paraId="74D8C7C0"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5</w:t>
            </w:r>
          </w:p>
        </w:tc>
        <w:tc>
          <w:tcPr>
            <w:tcW w:w="650" w:type="pct"/>
            <w:shd w:val="clear" w:color="auto" w:fill="FFFFFF"/>
            <w:vAlign w:val="center"/>
          </w:tcPr>
          <w:p w14:paraId="3B740F6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5</w:t>
            </w:r>
          </w:p>
        </w:tc>
        <w:tc>
          <w:tcPr>
            <w:tcW w:w="231" w:type="pct"/>
            <w:shd w:val="clear" w:color="auto" w:fill="FFFFFF"/>
            <w:vAlign w:val="center"/>
          </w:tcPr>
          <w:p w14:paraId="6E7ED52D"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12C5107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đường QL21A phần diện tích đất nhà ông Bùi Đức Thụ đến hết địa giới hành chính thị trấn Chi Nê (tiếp giáp với địa phận xã Lạc Long); Các trục đường xương cá có mặt đường từ 3,5 mét trở lên vào sâu 100 mét nằm trong khoảng đường phố loại 2</w:t>
            </w:r>
          </w:p>
        </w:tc>
        <w:tc>
          <w:tcPr>
            <w:tcW w:w="278" w:type="pct"/>
            <w:shd w:val="clear" w:color="auto" w:fill="FFFFFF"/>
            <w:vAlign w:val="center"/>
          </w:tcPr>
          <w:p w14:paraId="2D16700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2.640</w:t>
            </w:r>
          </w:p>
        </w:tc>
        <w:tc>
          <w:tcPr>
            <w:tcW w:w="278" w:type="pct"/>
            <w:shd w:val="clear" w:color="auto" w:fill="FFFFFF"/>
            <w:vAlign w:val="center"/>
          </w:tcPr>
          <w:p w14:paraId="50D5074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1.920</w:t>
            </w:r>
          </w:p>
        </w:tc>
        <w:tc>
          <w:tcPr>
            <w:tcW w:w="278" w:type="pct"/>
            <w:shd w:val="clear" w:color="auto" w:fill="FFFFFF"/>
            <w:vAlign w:val="center"/>
          </w:tcPr>
          <w:p w14:paraId="1785DC6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1.280</w:t>
            </w:r>
          </w:p>
        </w:tc>
        <w:tc>
          <w:tcPr>
            <w:tcW w:w="278" w:type="pct"/>
            <w:shd w:val="clear" w:color="auto" w:fill="FFFFFF"/>
            <w:vAlign w:val="center"/>
          </w:tcPr>
          <w:p w14:paraId="0564530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1.040</w:t>
            </w:r>
          </w:p>
        </w:tc>
        <w:tc>
          <w:tcPr>
            <w:tcW w:w="276" w:type="pct"/>
            <w:shd w:val="clear" w:color="auto" w:fill="FFFFFF"/>
            <w:vAlign w:val="center"/>
          </w:tcPr>
          <w:p w14:paraId="74D2DD15" w14:textId="77777777" w:rsidR="009B1005" w:rsidRPr="00F1143E" w:rsidRDefault="009B1005" w:rsidP="002F1C8B">
            <w:pPr>
              <w:spacing w:before="120"/>
              <w:jc w:val="right"/>
              <w:rPr>
                <w:rFonts w:ascii="Arial" w:hAnsi="Arial" w:cs="Arial"/>
                <w:sz w:val="20"/>
                <w:szCs w:val="20"/>
              </w:rPr>
            </w:pPr>
          </w:p>
        </w:tc>
      </w:tr>
      <w:tr w:rsidR="00F1143E" w:rsidRPr="00F1143E" w14:paraId="774A6ED2" w14:textId="77777777" w:rsidTr="002F1C8B">
        <w:tc>
          <w:tcPr>
            <w:tcW w:w="185" w:type="pct"/>
            <w:shd w:val="clear" w:color="auto" w:fill="FFFFFF"/>
            <w:vAlign w:val="center"/>
          </w:tcPr>
          <w:p w14:paraId="1B3301E4"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6</w:t>
            </w:r>
          </w:p>
        </w:tc>
        <w:tc>
          <w:tcPr>
            <w:tcW w:w="650" w:type="pct"/>
            <w:shd w:val="clear" w:color="auto" w:fill="FFFFFF"/>
            <w:vAlign w:val="center"/>
          </w:tcPr>
          <w:p w14:paraId="0EDC405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6</w:t>
            </w:r>
          </w:p>
        </w:tc>
        <w:tc>
          <w:tcPr>
            <w:tcW w:w="231" w:type="pct"/>
            <w:shd w:val="clear" w:color="auto" w:fill="FFFFFF"/>
            <w:vAlign w:val="center"/>
          </w:tcPr>
          <w:p w14:paraId="329C8858"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3A2769C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trục đường xương cá có mặt đường từ 3,5 mét trở lên sâu 100 mét nằm trong khoảng đường phố Loại 3,4 (chỉ tính các trục đường từ QL 21A trở vào)</w:t>
            </w:r>
          </w:p>
        </w:tc>
        <w:tc>
          <w:tcPr>
            <w:tcW w:w="278" w:type="pct"/>
            <w:shd w:val="clear" w:color="auto" w:fill="FFFFFF"/>
            <w:vAlign w:val="center"/>
          </w:tcPr>
          <w:p w14:paraId="151251B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880</w:t>
            </w:r>
          </w:p>
        </w:tc>
        <w:tc>
          <w:tcPr>
            <w:tcW w:w="278" w:type="pct"/>
            <w:shd w:val="clear" w:color="auto" w:fill="FFFFFF"/>
            <w:vAlign w:val="center"/>
          </w:tcPr>
          <w:p w14:paraId="7AD5791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700</w:t>
            </w:r>
          </w:p>
        </w:tc>
        <w:tc>
          <w:tcPr>
            <w:tcW w:w="278" w:type="pct"/>
            <w:shd w:val="clear" w:color="auto" w:fill="FFFFFF"/>
            <w:vAlign w:val="center"/>
          </w:tcPr>
          <w:p w14:paraId="6A93A6F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530</w:t>
            </w:r>
          </w:p>
        </w:tc>
        <w:tc>
          <w:tcPr>
            <w:tcW w:w="278" w:type="pct"/>
            <w:shd w:val="clear" w:color="auto" w:fill="FFFFFF"/>
            <w:vAlign w:val="center"/>
          </w:tcPr>
          <w:p w14:paraId="3D787D4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440</w:t>
            </w:r>
          </w:p>
        </w:tc>
        <w:tc>
          <w:tcPr>
            <w:tcW w:w="276" w:type="pct"/>
            <w:shd w:val="clear" w:color="auto" w:fill="FFFFFF"/>
            <w:vAlign w:val="center"/>
          </w:tcPr>
          <w:p w14:paraId="526B3E86" w14:textId="77777777" w:rsidR="009B1005" w:rsidRPr="00F1143E" w:rsidRDefault="009B1005" w:rsidP="002F1C8B">
            <w:pPr>
              <w:spacing w:before="120"/>
              <w:jc w:val="right"/>
              <w:rPr>
                <w:rFonts w:ascii="Arial" w:hAnsi="Arial" w:cs="Arial"/>
                <w:sz w:val="20"/>
                <w:szCs w:val="20"/>
              </w:rPr>
            </w:pPr>
          </w:p>
        </w:tc>
      </w:tr>
      <w:tr w:rsidR="00F1143E" w:rsidRPr="00F1143E" w14:paraId="1150202F" w14:textId="77777777" w:rsidTr="002F1C8B">
        <w:tc>
          <w:tcPr>
            <w:tcW w:w="185" w:type="pct"/>
            <w:shd w:val="clear" w:color="auto" w:fill="FFFFFF"/>
            <w:vAlign w:val="center"/>
          </w:tcPr>
          <w:p w14:paraId="7D8A6DD0"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7</w:t>
            </w:r>
          </w:p>
        </w:tc>
        <w:tc>
          <w:tcPr>
            <w:tcW w:w="650" w:type="pct"/>
            <w:shd w:val="clear" w:color="auto" w:fill="FFFFFF"/>
            <w:vAlign w:val="center"/>
          </w:tcPr>
          <w:p w14:paraId="42A3CAC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7</w:t>
            </w:r>
          </w:p>
        </w:tc>
        <w:tc>
          <w:tcPr>
            <w:tcW w:w="231" w:type="pct"/>
            <w:shd w:val="clear" w:color="auto" w:fill="FFFFFF"/>
            <w:vAlign w:val="center"/>
          </w:tcPr>
          <w:p w14:paraId="20A65A9B"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28EEB5E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trục đường xương cá có mặt đường từ 2,5 mét trở lên thuộc các khu dân cư số 1; 2; 3; 4; 7; 8; 9; 10; 11; 12 và đoạn đường từ cầu xi măng (cổng trường Cơ điện Tây Bắc) đến hộ ông Vũ Văn Bằng thuộc khu 13 (Trừ các đường đã quy định tại các đường phố loại 5; 6; 8)</w:t>
            </w:r>
          </w:p>
        </w:tc>
        <w:tc>
          <w:tcPr>
            <w:tcW w:w="278" w:type="pct"/>
            <w:shd w:val="clear" w:color="auto" w:fill="FFFFFF"/>
            <w:vAlign w:val="center"/>
          </w:tcPr>
          <w:p w14:paraId="68C4AD8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620</w:t>
            </w:r>
          </w:p>
        </w:tc>
        <w:tc>
          <w:tcPr>
            <w:tcW w:w="278" w:type="pct"/>
            <w:shd w:val="clear" w:color="auto" w:fill="FFFFFF"/>
            <w:vAlign w:val="center"/>
          </w:tcPr>
          <w:p w14:paraId="5C426C6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490</w:t>
            </w:r>
          </w:p>
        </w:tc>
        <w:tc>
          <w:tcPr>
            <w:tcW w:w="278" w:type="pct"/>
            <w:shd w:val="clear" w:color="auto" w:fill="FFFFFF"/>
            <w:vAlign w:val="center"/>
          </w:tcPr>
          <w:p w14:paraId="7B46CE5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w:t>
            </w:r>
          </w:p>
        </w:tc>
        <w:tc>
          <w:tcPr>
            <w:tcW w:w="278" w:type="pct"/>
            <w:shd w:val="clear" w:color="auto" w:fill="FFFFFF"/>
            <w:vAlign w:val="center"/>
          </w:tcPr>
          <w:p w14:paraId="6666CEA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310</w:t>
            </w:r>
          </w:p>
        </w:tc>
        <w:tc>
          <w:tcPr>
            <w:tcW w:w="276" w:type="pct"/>
            <w:shd w:val="clear" w:color="auto" w:fill="FFFFFF"/>
            <w:vAlign w:val="center"/>
          </w:tcPr>
          <w:p w14:paraId="111297A4" w14:textId="77777777" w:rsidR="009B1005" w:rsidRPr="00F1143E" w:rsidRDefault="009B1005" w:rsidP="002F1C8B">
            <w:pPr>
              <w:spacing w:before="120"/>
              <w:jc w:val="right"/>
              <w:rPr>
                <w:rFonts w:ascii="Arial" w:hAnsi="Arial" w:cs="Arial"/>
                <w:sz w:val="20"/>
                <w:szCs w:val="20"/>
              </w:rPr>
            </w:pPr>
          </w:p>
        </w:tc>
      </w:tr>
      <w:tr w:rsidR="00F1143E" w:rsidRPr="00F1143E" w14:paraId="60633CC4" w14:textId="77777777" w:rsidTr="002F1C8B">
        <w:tc>
          <w:tcPr>
            <w:tcW w:w="185" w:type="pct"/>
            <w:shd w:val="clear" w:color="auto" w:fill="FFFFFF"/>
            <w:vAlign w:val="center"/>
          </w:tcPr>
          <w:p w14:paraId="49EF67FE"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8</w:t>
            </w:r>
          </w:p>
        </w:tc>
        <w:tc>
          <w:tcPr>
            <w:tcW w:w="650" w:type="pct"/>
            <w:shd w:val="clear" w:color="auto" w:fill="FFFFFF"/>
            <w:vAlign w:val="center"/>
          </w:tcPr>
          <w:p w14:paraId="0075489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8</w:t>
            </w:r>
          </w:p>
        </w:tc>
        <w:tc>
          <w:tcPr>
            <w:tcW w:w="231" w:type="pct"/>
            <w:shd w:val="clear" w:color="auto" w:fill="FFFFFF"/>
            <w:vAlign w:val="center"/>
          </w:tcPr>
          <w:p w14:paraId="2E6F00CE"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737EB5E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trục đường thuộc khu dân cư số 5; 13, trục đường ven chân đồi Hoa và khu đồi Tre và các trục đường còn lại không thuộc các đường phố đã nêu ở trên (trừ các thửa đất thuộc đường phố loại 7)</w:t>
            </w:r>
          </w:p>
        </w:tc>
        <w:tc>
          <w:tcPr>
            <w:tcW w:w="278" w:type="pct"/>
            <w:shd w:val="clear" w:color="auto" w:fill="FFFFFF"/>
            <w:vAlign w:val="center"/>
          </w:tcPr>
          <w:p w14:paraId="5F1546C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350</w:t>
            </w:r>
          </w:p>
        </w:tc>
        <w:tc>
          <w:tcPr>
            <w:tcW w:w="278" w:type="pct"/>
            <w:shd w:val="clear" w:color="auto" w:fill="FFFFFF"/>
            <w:vAlign w:val="center"/>
          </w:tcPr>
          <w:p w14:paraId="4E4A340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290</w:t>
            </w:r>
          </w:p>
        </w:tc>
        <w:tc>
          <w:tcPr>
            <w:tcW w:w="278" w:type="pct"/>
            <w:shd w:val="clear" w:color="auto" w:fill="FFFFFF"/>
            <w:vAlign w:val="center"/>
          </w:tcPr>
          <w:p w14:paraId="0FBA358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w:t>
            </w:r>
          </w:p>
        </w:tc>
        <w:tc>
          <w:tcPr>
            <w:tcW w:w="278" w:type="pct"/>
            <w:shd w:val="clear" w:color="auto" w:fill="FFFFFF"/>
            <w:vAlign w:val="center"/>
          </w:tcPr>
          <w:p w14:paraId="75A3443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180</w:t>
            </w:r>
          </w:p>
        </w:tc>
        <w:tc>
          <w:tcPr>
            <w:tcW w:w="276" w:type="pct"/>
            <w:shd w:val="clear" w:color="auto" w:fill="FFFFFF"/>
            <w:vAlign w:val="center"/>
          </w:tcPr>
          <w:p w14:paraId="137DE913" w14:textId="77777777" w:rsidR="009B1005" w:rsidRPr="00F1143E" w:rsidRDefault="009B1005" w:rsidP="002F1C8B">
            <w:pPr>
              <w:spacing w:before="120"/>
              <w:jc w:val="right"/>
              <w:rPr>
                <w:rFonts w:ascii="Arial" w:hAnsi="Arial" w:cs="Arial"/>
                <w:sz w:val="20"/>
                <w:szCs w:val="20"/>
              </w:rPr>
            </w:pPr>
          </w:p>
        </w:tc>
      </w:tr>
      <w:tr w:rsidR="00F1143E" w:rsidRPr="00F1143E" w14:paraId="44ACBA76" w14:textId="77777777" w:rsidTr="002F1C8B">
        <w:tc>
          <w:tcPr>
            <w:tcW w:w="185" w:type="pct"/>
            <w:shd w:val="clear" w:color="auto" w:fill="FFFFFF"/>
            <w:vAlign w:val="center"/>
          </w:tcPr>
          <w:p w14:paraId="5A1F1440"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lastRenderedPageBreak/>
              <w:t>b</w:t>
            </w:r>
          </w:p>
        </w:tc>
        <w:tc>
          <w:tcPr>
            <w:tcW w:w="650" w:type="pct"/>
            <w:shd w:val="clear" w:color="auto" w:fill="FFFFFF"/>
            <w:vAlign w:val="center"/>
          </w:tcPr>
          <w:p w14:paraId="7558CE69"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TT Thanh Hà</w:t>
            </w:r>
          </w:p>
        </w:tc>
        <w:tc>
          <w:tcPr>
            <w:tcW w:w="231" w:type="pct"/>
            <w:shd w:val="clear" w:color="auto" w:fill="FFFFFF"/>
            <w:vAlign w:val="center"/>
          </w:tcPr>
          <w:p w14:paraId="6AF39950"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5</w:t>
            </w:r>
          </w:p>
        </w:tc>
        <w:tc>
          <w:tcPr>
            <w:tcW w:w="2546" w:type="pct"/>
            <w:shd w:val="clear" w:color="auto" w:fill="FFFFFF"/>
            <w:vAlign w:val="center"/>
          </w:tcPr>
          <w:p w14:paraId="1E4D85FB"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1F19A1A9"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355BA211"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17653F91"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22446BE7"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35EC48AC" w14:textId="77777777" w:rsidR="009B1005" w:rsidRPr="00F1143E" w:rsidRDefault="009B1005" w:rsidP="002F1C8B">
            <w:pPr>
              <w:spacing w:before="120"/>
              <w:jc w:val="right"/>
              <w:rPr>
                <w:rFonts w:ascii="Arial" w:hAnsi="Arial" w:cs="Arial"/>
                <w:sz w:val="20"/>
                <w:szCs w:val="20"/>
              </w:rPr>
            </w:pPr>
          </w:p>
        </w:tc>
      </w:tr>
      <w:tr w:rsidR="00F1143E" w:rsidRPr="00F1143E" w14:paraId="7BD4EBD1" w14:textId="77777777" w:rsidTr="002F1C8B">
        <w:tc>
          <w:tcPr>
            <w:tcW w:w="185" w:type="pct"/>
            <w:shd w:val="clear" w:color="auto" w:fill="FFFFFF"/>
            <w:vAlign w:val="center"/>
          </w:tcPr>
          <w:p w14:paraId="317A21C0"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w:t>
            </w:r>
          </w:p>
        </w:tc>
        <w:tc>
          <w:tcPr>
            <w:tcW w:w="650" w:type="pct"/>
            <w:shd w:val="clear" w:color="auto" w:fill="FFFFFF"/>
            <w:vAlign w:val="center"/>
          </w:tcPr>
          <w:p w14:paraId="356D974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31" w:type="pct"/>
            <w:shd w:val="clear" w:color="auto" w:fill="FFFFFF"/>
            <w:vAlign w:val="center"/>
          </w:tcPr>
          <w:p w14:paraId="485107B6"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67A19C3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QL21A, từ Km 71+400 đến Km 71+620</w:t>
            </w:r>
          </w:p>
        </w:tc>
        <w:tc>
          <w:tcPr>
            <w:tcW w:w="278" w:type="pct"/>
            <w:shd w:val="clear" w:color="auto" w:fill="FFFFFF"/>
            <w:vAlign w:val="center"/>
          </w:tcPr>
          <w:p w14:paraId="3DF2042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3.600</w:t>
            </w:r>
          </w:p>
        </w:tc>
        <w:tc>
          <w:tcPr>
            <w:tcW w:w="278" w:type="pct"/>
            <w:shd w:val="clear" w:color="auto" w:fill="FFFFFF"/>
            <w:vAlign w:val="center"/>
          </w:tcPr>
          <w:p w14:paraId="08962BC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3.120</w:t>
            </w:r>
          </w:p>
        </w:tc>
        <w:tc>
          <w:tcPr>
            <w:tcW w:w="278" w:type="pct"/>
            <w:shd w:val="clear" w:color="auto" w:fill="FFFFFF"/>
            <w:vAlign w:val="center"/>
          </w:tcPr>
          <w:p w14:paraId="041A427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2.640</w:t>
            </w:r>
          </w:p>
        </w:tc>
        <w:tc>
          <w:tcPr>
            <w:tcW w:w="278" w:type="pct"/>
            <w:shd w:val="clear" w:color="auto" w:fill="FFFFFF"/>
            <w:vAlign w:val="center"/>
          </w:tcPr>
          <w:p w14:paraId="7E73B80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1.600</w:t>
            </w:r>
          </w:p>
        </w:tc>
        <w:tc>
          <w:tcPr>
            <w:tcW w:w="276" w:type="pct"/>
            <w:shd w:val="clear" w:color="auto" w:fill="FFFFFF"/>
            <w:vAlign w:val="center"/>
          </w:tcPr>
          <w:p w14:paraId="3867A941" w14:textId="77777777" w:rsidR="009B1005" w:rsidRPr="00F1143E" w:rsidRDefault="009B1005" w:rsidP="002F1C8B">
            <w:pPr>
              <w:spacing w:before="120"/>
              <w:jc w:val="right"/>
              <w:rPr>
                <w:rFonts w:ascii="Arial" w:hAnsi="Arial" w:cs="Arial"/>
                <w:sz w:val="20"/>
                <w:szCs w:val="20"/>
              </w:rPr>
            </w:pPr>
          </w:p>
        </w:tc>
      </w:tr>
      <w:tr w:rsidR="00F1143E" w:rsidRPr="00F1143E" w14:paraId="24FCA2ED" w14:textId="77777777" w:rsidTr="002F1C8B">
        <w:tc>
          <w:tcPr>
            <w:tcW w:w="185" w:type="pct"/>
            <w:shd w:val="clear" w:color="auto" w:fill="FFFFFF"/>
            <w:vAlign w:val="center"/>
          </w:tcPr>
          <w:p w14:paraId="32679C86"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2</w:t>
            </w:r>
          </w:p>
        </w:tc>
        <w:tc>
          <w:tcPr>
            <w:tcW w:w="650" w:type="pct"/>
            <w:shd w:val="clear" w:color="auto" w:fill="FFFFFF"/>
            <w:vAlign w:val="center"/>
          </w:tcPr>
          <w:p w14:paraId="4BEC943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2</w:t>
            </w:r>
          </w:p>
        </w:tc>
        <w:tc>
          <w:tcPr>
            <w:tcW w:w="231" w:type="pct"/>
            <w:shd w:val="clear" w:color="auto" w:fill="FFFFFF"/>
            <w:vAlign w:val="center"/>
          </w:tcPr>
          <w:p w14:paraId="4DFF3CDA"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53CE517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QL12A, từ Km 71+35 đến Km 71+400</w:t>
            </w:r>
          </w:p>
        </w:tc>
        <w:tc>
          <w:tcPr>
            <w:tcW w:w="278" w:type="pct"/>
            <w:shd w:val="clear" w:color="auto" w:fill="FFFFFF"/>
            <w:vAlign w:val="center"/>
          </w:tcPr>
          <w:p w14:paraId="2D18D72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2.800</w:t>
            </w:r>
          </w:p>
        </w:tc>
        <w:tc>
          <w:tcPr>
            <w:tcW w:w="278" w:type="pct"/>
            <w:shd w:val="clear" w:color="auto" w:fill="FFFFFF"/>
            <w:vAlign w:val="center"/>
          </w:tcPr>
          <w:p w14:paraId="2D034D4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2.320</w:t>
            </w:r>
          </w:p>
        </w:tc>
        <w:tc>
          <w:tcPr>
            <w:tcW w:w="278" w:type="pct"/>
            <w:shd w:val="clear" w:color="auto" w:fill="FFFFFF"/>
            <w:vAlign w:val="center"/>
          </w:tcPr>
          <w:p w14:paraId="72B8B9F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1.840</w:t>
            </w:r>
          </w:p>
        </w:tc>
        <w:tc>
          <w:tcPr>
            <w:tcW w:w="278" w:type="pct"/>
            <w:shd w:val="clear" w:color="auto" w:fill="FFFFFF"/>
            <w:vAlign w:val="center"/>
          </w:tcPr>
          <w:p w14:paraId="33C4224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1.120</w:t>
            </w:r>
          </w:p>
        </w:tc>
        <w:tc>
          <w:tcPr>
            <w:tcW w:w="276" w:type="pct"/>
            <w:shd w:val="clear" w:color="auto" w:fill="FFFFFF"/>
            <w:vAlign w:val="center"/>
          </w:tcPr>
          <w:p w14:paraId="066327DB" w14:textId="77777777" w:rsidR="009B1005" w:rsidRPr="00F1143E" w:rsidRDefault="009B1005" w:rsidP="002F1C8B">
            <w:pPr>
              <w:spacing w:before="120"/>
              <w:jc w:val="right"/>
              <w:rPr>
                <w:rFonts w:ascii="Arial" w:hAnsi="Arial" w:cs="Arial"/>
                <w:sz w:val="20"/>
                <w:szCs w:val="20"/>
              </w:rPr>
            </w:pPr>
          </w:p>
        </w:tc>
      </w:tr>
      <w:tr w:rsidR="00F1143E" w:rsidRPr="00F1143E" w14:paraId="0B9E4873" w14:textId="77777777" w:rsidTr="002F1C8B">
        <w:tc>
          <w:tcPr>
            <w:tcW w:w="185" w:type="pct"/>
            <w:shd w:val="clear" w:color="auto" w:fill="FFFFFF"/>
            <w:vAlign w:val="center"/>
          </w:tcPr>
          <w:p w14:paraId="0B031194"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3</w:t>
            </w:r>
          </w:p>
        </w:tc>
        <w:tc>
          <w:tcPr>
            <w:tcW w:w="650" w:type="pct"/>
            <w:shd w:val="clear" w:color="auto" w:fill="FFFFFF"/>
            <w:vAlign w:val="center"/>
          </w:tcPr>
          <w:p w14:paraId="0FC6061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31" w:type="pct"/>
            <w:shd w:val="clear" w:color="auto" w:fill="FFFFFF"/>
            <w:vAlign w:val="center"/>
          </w:tcPr>
          <w:p w14:paraId="3AE3E04B"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53206B7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QL12A, từ Km 71+620 đến Km 72+200; và đoạn đường Hồ Chí Minh đi qua thị trấn Thanh Hà</w:t>
            </w:r>
          </w:p>
        </w:tc>
        <w:tc>
          <w:tcPr>
            <w:tcW w:w="278" w:type="pct"/>
            <w:shd w:val="clear" w:color="auto" w:fill="FFFFFF"/>
            <w:vAlign w:val="center"/>
          </w:tcPr>
          <w:p w14:paraId="1DC7CCB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2.320</w:t>
            </w:r>
          </w:p>
        </w:tc>
        <w:tc>
          <w:tcPr>
            <w:tcW w:w="278" w:type="pct"/>
            <w:shd w:val="clear" w:color="auto" w:fill="FFFFFF"/>
            <w:vAlign w:val="center"/>
          </w:tcPr>
          <w:p w14:paraId="15052E1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1.840</w:t>
            </w:r>
          </w:p>
        </w:tc>
        <w:tc>
          <w:tcPr>
            <w:tcW w:w="278" w:type="pct"/>
            <w:shd w:val="clear" w:color="auto" w:fill="FFFFFF"/>
            <w:vAlign w:val="center"/>
          </w:tcPr>
          <w:p w14:paraId="02C62F9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1.360</w:t>
            </w:r>
          </w:p>
        </w:tc>
        <w:tc>
          <w:tcPr>
            <w:tcW w:w="278" w:type="pct"/>
            <w:shd w:val="clear" w:color="auto" w:fill="FFFFFF"/>
            <w:vAlign w:val="center"/>
          </w:tcPr>
          <w:p w14:paraId="081CFB7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880</w:t>
            </w:r>
          </w:p>
        </w:tc>
        <w:tc>
          <w:tcPr>
            <w:tcW w:w="276" w:type="pct"/>
            <w:shd w:val="clear" w:color="auto" w:fill="FFFFFF"/>
            <w:vAlign w:val="center"/>
          </w:tcPr>
          <w:p w14:paraId="5AE7D9E0" w14:textId="77777777" w:rsidR="009B1005" w:rsidRPr="00F1143E" w:rsidRDefault="009B1005" w:rsidP="002F1C8B">
            <w:pPr>
              <w:spacing w:before="120"/>
              <w:jc w:val="right"/>
              <w:rPr>
                <w:rFonts w:ascii="Arial" w:hAnsi="Arial" w:cs="Arial"/>
                <w:sz w:val="20"/>
                <w:szCs w:val="20"/>
              </w:rPr>
            </w:pPr>
          </w:p>
        </w:tc>
      </w:tr>
      <w:tr w:rsidR="00F1143E" w:rsidRPr="00F1143E" w14:paraId="1EDF3D45" w14:textId="77777777" w:rsidTr="002F1C8B">
        <w:tc>
          <w:tcPr>
            <w:tcW w:w="185" w:type="pct"/>
            <w:shd w:val="clear" w:color="auto" w:fill="FFFFFF"/>
            <w:vAlign w:val="center"/>
          </w:tcPr>
          <w:p w14:paraId="524E256A"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4</w:t>
            </w:r>
          </w:p>
        </w:tc>
        <w:tc>
          <w:tcPr>
            <w:tcW w:w="650" w:type="pct"/>
            <w:shd w:val="clear" w:color="auto" w:fill="FFFFFF"/>
            <w:vAlign w:val="center"/>
          </w:tcPr>
          <w:p w14:paraId="1AFE31D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31" w:type="pct"/>
            <w:shd w:val="clear" w:color="auto" w:fill="FFFFFF"/>
            <w:vAlign w:val="center"/>
          </w:tcPr>
          <w:p w14:paraId="24CAF93F"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19C8AE3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Từ nhà Tuấn Trinh khu Đoàn Kết đến giáp đường Hồ Chí Minh</w:t>
            </w:r>
          </w:p>
        </w:tc>
        <w:tc>
          <w:tcPr>
            <w:tcW w:w="278" w:type="pct"/>
            <w:shd w:val="clear" w:color="auto" w:fill="FFFFFF"/>
            <w:vAlign w:val="center"/>
          </w:tcPr>
          <w:p w14:paraId="42CF728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960</w:t>
            </w:r>
          </w:p>
        </w:tc>
        <w:tc>
          <w:tcPr>
            <w:tcW w:w="278" w:type="pct"/>
            <w:shd w:val="clear" w:color="auto" w:fill="FFFFFF"/>
            <w:vAlign w:val="center"/>
          </w:tcPr>
          <w:p w14:paraId="2B689D8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w:t>
            </w:r>
          </w:p>
        </w:tc>
        <w:tc>
          <w:tcPr>
            <w:tcW w:w="278" w:type="pct"/>
            <w:shd w:val="clear" w:color="auto" w:fill="FFFFFF"/>
            <w:vAlign w:val="center"/>
          </w:tcPr>
          <w:p w14:paraId="676EFAC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290</w:t>
            </w:r>
          </w:p>
        </w:tc>
        <w:tc>
          <w:tcPr>
            <w:tcW w:w="278" w:type="pct"/>
            <w:shd w:val="clear" w:color="auto" w:fill="FFFFFF"/>
            <w:vAlign w:val="center"/>
          </w:tcPr>
          <w:p w14:paraId="2797CF3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w:t>
            </w:r>
          </w:p>
        </w:tc>
        <w:tc>
          <w:tcPr>
            <w:tcW w:w="276" w:type="pct"/>
            <w:shd w:val="clear" w:color="auto" w:fill="FFFFFF"/>
            <w:vAlign w:val="center"/>
          </w:tcPr>
          <w:p w14:paraId="05F4E419" w14:textId="77777777" w:rsidR="009B1005" w:rsidRPr="00F1143E" w:rsidRDefault="009B1005" w:rsidP="002F1C8B">
            <w:pPr>
              <w:spacing w:before="120"/>
              <w:jc w:val="right"/>
              <w:rPr>
                <w:rFonts w:ascii="Arial" w:hAnsi="Arial" w:cs="Arial"/>
                <w:sz w:val="20"/>
                <w:szCs w:val="20"/>
              </w:rPr>
            </w:pPr>
          </w:p>
        </w:tc>
      </w:tr>
      <w:tr w:rsidR="00F1143E" w:rsidRPr="00F1143E" w14:paraId="5D5E48CE" w14:textId="77777777" w:rsidTr="002F1C8B">
        <w:tc>
          <w:tcPr>
            <w:tcW w:w="185" w:type="pct"/>
            <w:shd w:val="clear" w:color="auto" w:fill="FFFFFF"/>
            <w:vAlign w:val="center"/>
          </w:tcPr>
          <w:p w14:paraId="753E3DA8"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5</w:t>
            </w:r>
          </w:p>
        </w:tc>
        <w:tc>
          <w:tcPr>
            <w:tcW w:w="650" w:type="pct"/>
            <w:shd w:val="clear" w:color="auto" w:fill="FFFFFF"/>
            <w:vAlign w:val="center"/>
          </w:tcPr>
          <w:p w14:paraId="6FD03BB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5</w:t>
            </w:r>
          </w:p>
        </w:tc>
        <w:tc>
          <w:tcPr>
            <w:tcW w:w="231" w:type="pct"/>
            <w:shd w:val="clear" w:color="auto" w:fill="FFFFFF"/>
            <w:vAlign w:val="center"/>
          </w:tcPr>
          <w:p w14:paraId="228F7B54"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757B00A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trục đường còn lại thuộc thị trấn Thanh Hà</w:t>
            </w:r>
          </w:p>
        </w:tc>
        <w:tc>
          <w:tcPr>
            <w:tcW w:w="278" w:type="pct"/>
            <w:shd w:val="clear" w:color="auto" w:fill="FFFFFF"/>
            <w:vAlign w:val="center"/>
          </w:tcPr>
          <w:p w14:paraId="0AD42CC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w:t>
            </w:r>
          </w:p>
        </w:tc>
        <w:tc>
          <w:tcPr>
            <w:tcW w:w="278" w:type="pct"/>
            <w:shd w:val="clear" w:color="auto" w:fill="FFFFFF"/>
            <w:vAlign w:val="center"/>
          </w:tcPr>
          <w:p w14:paraId="08C5C32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250</w:t>
            </w:r>
          </w:p>
        </w:tc>
        <w:tc>
          <w:tcPr>
            <w:tcW w:w="278" w:type="pct"/>
            <w:shd w:val="clear" w:color="auto" w:fill="FFFFFF"/>
            <w:vAlign w:val="center"/>
          </w:tcPr>
          <w:p w14:paraId="25DC7D3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w:t>
            </w:r>
          </w:p>
        </w:tc>
        <w:tc>
          <w:tcPr>
            <w:tcW w:w="278" w:type="pct"/>
            <w:shd w:val="clear" w:color="auto" w:fill="FFFFFF"/>
            <w:vAlign w:val="center"/>
          </w:tcPr>
          <w:p w14:paraId="16BD97B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160</w:t>
            </w:r>
          </w:p>
        </w:tc>
        <w:tc>
          <w:tcPr>
            <w:tcW w:w="276" w:type="pct"/>
            <w:shd w:val="clear" w:color="auto" w:fill="FFFFFF"/>
            <w:vAlign w:val="center"/>
          </w:tcPr>
          <w:p w14:paraId="0271A89D" w14:textId="77777777" w:rsidR="009B1005" w:rsidRPr="00F1143E" w:rsidRDefault="009B1005" w:rsidP="002F1C8B">
            <w:pPr>
              <w:spacing w:before="120"/>
              <w:jc w:val="right"/>
              <w:rPr>
                <w:rFonts w:ascii="Arial" w:hAnsi="Arial" w:cs="Arial"/>
                <w:sz w:val="20"/>
                <w:szCs w:val="20"/>
              </w:rPr>
            </w:pPr>
          </w:p>
        </w:tc>
      </w:tr>
      <w:tr w:rsidR="00F1143E" w:rsidRPr="00F1143E" w14:paraId="6D6F0DF7" w14:textId="77777777" w:rsidTr="002F1C8B">
        <w:tc>
          <w:tcPr>
            <w:tcW w:w="185" w:type="pct"/>
            <w:shd w:val="clear" w:color="auto" w:fill="FFFFFF"/>
            <w:vAlign w:val="center"/>
          </w:tcPr>
          <w:p w14:paraId="051BE268"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IX</w:t>
            </w:r>
          </w:p>
        </w:tc>
        <w:tc>
          <w:tcPr>
            <w:tcW w:w="881" w:type="pct"/>
            <w:gridSpan w:val="2"/>
            <w:shd w:val="clear" w:color="auto" w:fill="FFFFFF"/>
            <w:vAlign w:val="center"/>
          </w:tcPr>
          <w:p w14:paraId="19C9528D" w14:textId="77777777" w:rsidR="009B1005" w:rsidRPr="00F1143E" w:rsidRDefault="009B1005" w:rsidP="002F1C8B">
            <w:pPr>
              <w:spacing w:before="120"/>
              <w:rPr>
                <w:rFonts w:ascii="Arial" w:hAnsi="Arial" w:cs="Arial"/>
                <w:sz w:val="20"/>
                <w:szCs w:val="20"/>
              </w:rPr>
            </w:pPr>
            <w:r w:rsidRPr="00F1143E">
              <w:rPr>
                <w:rFonts w:ascii="Arial" w:hAnsi="Arial" w:cs="Arial"/>
                <w:b/>
                <w:sz w:val="20"/>
                <w:szCs w:val="20"/>
              </w:rPr>
              <w:t>HUYỆN KIM BÔI</w:t>
            </w:r>
          </w:p>
        </w:tc>
        <w:tc>
          <w:tcPr>
            <w:tcW w:w="2546" w:type="pct"/>
            <w:shd w:val="clear" w:color="auto" w:fill="FFFFFF"/>
            <w:vAlign w:val="center"/>
          </w:tcPr>
          <w:p w14:paraId="5B70A97D"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0C22F814"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3493DEAC"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27D24A4C"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497908F8"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4359F73F" w14:textId="77777777" w:rsidR="009B1005" w:rsidRPr="00F1143E" w:rsidRDefault="009B1005" w:rsidP="002F1C8B">
            <w:pPr>
              <w:spacing w:before="120"/>
              <w:jc w:val="right"/>
              <w:rPr>
                <w:rFonts w:ascii="Arial" w:hAnsi="Arial" w:cs="Arial"/>
                <w:sz w:val="20"/>
                <w:szCs w:val="20"/>
              </w:rPr>
            </w:pPr>
          </w:p>
        </w:tc>
      </w:tr>
      <w:tr w:rsidR="00F1143E" w:rsidRPr="00F1143E" w14:paraId="24A6EC4E" w14:textId="77777777" w:rsidTr="002F1C8B">
        <w:tc>
          <w:tcPr>
            <w:tcW w:w="185" w:type="pct"/>
            <w:shd w:val="clear" w:color="auto" w:fill="FFFFFF"/>
            <w:vAlign w:val="center"/>
          </w:tcPr>
          <w:p w14:paraId="5877B404" w14:textId="77777777" w:rsidR="009B1005" w:rsidRPr="00F1143E" w:rsidRDefault="009B1005" w:rsidP="002F1C8B">
            <w:pPr>
              <w:spacing w:before="120"/>
              <w:jc w:val="center"/>
              <w:rPr>
                <w:rFonts w:ascii="Arial" w:hAnsi="Arial" w:cs="Arial"/>
                <w:sz w:val="20"/>
                <w:szCs w:val="20"/>
              </w:rPr>
            </w:pPr>
          </w:p>
        </w:tc>
        <w:tc>
          <w:tcPr>
            <w:tcW w:w="650" w:type="pct"/>
            <w:shd w:val="clear" w:color="auto" w:fill="FFFFFF"/>
            <w:vAlign w:val="center"/>
          </w:tcPr>
          <w:p w14:paraId="0341DDE4"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Thị trấn Bo</w:t>
            </w:r>
          </w:p>
        </w:tc>
        <w:tc>
          <w:tcPr>
            <w:tcW w:w="231" w:type="pct"/>
            <w:shd w:val="clear" w:color="auto" w:fill="FFFFFF"/>
            <w:vAlign w:val="center"/>
          </w:tcPr>
          <w:p w14:paraId="10EA1E8A"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5</w:t>
            </w:r>
          </w:p>
        </w:tc>
        <w:tc>
          <w:tcPr>
            <w:tcW w:w="2546" w:type="pct"/>
            <w:shd w:val="clear" w:color="auto" w:fill="FFFFFF"/>
            <w:vAlign w:val="center"/>
          </w:tcPr>
          <w:p w14:paraId="00A25C25"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6FB5B0E9"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2850C0B3"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3CFD612E"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5F85E67E"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2EE8663D" w14:textId="77777777" w:rsidR="009B1005" w:rsidRPr="00F1143E" w:rsidRDefault="009B1005" w:rsidP="002F1C8B">
            <w:pPr>
              <w:spacing w:before="120"/>
              <w:jc w:val="right"/>
              <w:rPr>
                <w:rFonts w:ascii="Arial" w:hAnsi="Arial" w:cs="Arial"/>
                <w:sz w:val="20"/>
                <w:szCs w:val="20"/>
              </w:rPr>
            </w:pPr>
          </w:p>
        </w:tc>
      </w:tr>
      <w:tr w:rsidR="00F1143E" w:rsidRPr="00F1143E" w14:paraId="564BC5A5" w14:textId="77777777" w:rsidTr="002F1C8B">
        <w:tc>
          <w:tcPr>
            <w:tcW w:w="185" w:type="pct"/>
            <w:shd w:val="clear" w:color="auto" w:fill="FFFFFF"/>
            <w:vAlign w:val="center"/>
          </w:tcPr>
          <w:p w14:paraId="32C44461"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w:t>
            </w:r>
          </w:p>
        </w:tc>
        <w:tc>
          <w:tcPr>
            <w:tcW w:w="650" w:type="pct"/>
            <w:shd w:val="clear" w:color="auto" w:fill="FFFFFF"/>
            <w:vAlign w:val="center"/>
          </w:tcPr>
          <w:p w14:paraId="2E80012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31" w:type="pct"/>
            <w:shd w:val="clear" w:color="auto" w:fill="FFFFFF"/>
            <w:vAlign w:val="center"/>
          </w:tcPr>
          <w:p w14:paraId="7FB7F1D4"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4EC53D9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12 B bắt đầu từ điểm tiếp giáp với xã Hạ Bì đến điểm tiếp giáp với xã Kim Bình.</w:t>
            </w:r>
          </w:p>
        </w:tc>
        <w:tc>
          <w:tcPr>
            <w:tcW w:w="278" w:type="pct"/>
            <w:shd w:val="clear" w:color="auto" w:fill="FFFFFF"/>
            <w:vAlign w:val="center"/>
          </w:tcPr>
          <w:p w14:paraId="7FD9839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9.600</w:t>
            </w:r>
          </w:p>
        </w:tc>
        <w:tc>
          <w:tcPr>
            <w:tcW w:w="278" w:type="pct"/>
            <w:shd w:val="clear" w:color="auto" w:fill="FFFFFF"/>
            <w:vAlign w:val="center"/>
          </w:tcPr>
          <w:p w14:paraId="5699B2E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6.400</w:t>
            </w:r>
          </w:p>
        </w:tc>
        <w:tc>
          <w:tcPr>
            <w:tcW w:w="278" w:type="pct"/>
            <w:shd w:val="clear" w:color="auto" w:fill="FFFFFF"/>
            <w:vAlign w:val="center"/>
          </w:tcPr>
          <w:p w14:paraId="61716F1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3.840</w:t>
            </w:r>
          </w:p>
        </w:tc>
        <w:tc>
          <w:tcPr>
            <w:tcW w:w="278" w:type="pct"/>
            <w:shd w:val="clear" w:color="auto" w:fill="FFFFFF"/>
            <w:vAlign w:val="center"/>
          </w:tcPr>
          <w:p w14:paraId="57BF5BA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1.920</w:t>
            </w:r>
          </w:p>
        </w:tc>
        <w:tc>
          <w:tcPr>
            <w:tcW w:w="276" w:type="pct"/>
            <w:shd w:val="clear" w:color="auto" w:fill="FFFFFF"/>
            <w:vAlign w:val="center"/>
          </w:tcPr>
          <w:p w14:paraId="632D275B" w14:textId="77777777" w:rsidR="009B1005" w:rsidRPr="00F1143E" w:rsidRDefault="009B1005" w:rsidP="002F1C8B">
            <w:pPr>
              <w:spacing w:before="120"/>
              <w:jc w:val="right"/>
              <w:rPr>
                <w:rFonts w:ascii="Arial" w:hAnsi="Arial" w:cs="Arial"/>
                <w:sz w:val="20"/>
                <w:szCs w:val="20"/>
              </w:rPr>
            </w:pPr>
          </w:p>
        </w:tc>
      </w:tr>
      <w:tr w:rsidR="00F1143E" w:rsidRPr="00F1143E" w14:paraId="6584CB5F" w14:textId="77777777" w:rsidTr="002F1C8B">
        <w:tc>
          <w:tcPr>
            <w:tcW w:w="185" w:type="pct"/>
            <w:shd w:val="clear" w:color="auto" w:fill="FFFFFF"/>
            <w:vAlign w:val="center"/>
          </w:tcPr>
          <w:p w14:paraId="33EA20E3"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2</w:t>
            </w:r>
          </w:p>
        </w:tc>
        <w:tc>
          <w:tcPr>
            <w:tcW w:w="650" w:type="pct"/>
            <w:shd w:val="clear" w:color="auto" w:fill="FFFFFF"/>
            <w:vAlign w:val="center"/>
          </w:tcPr>
          <w:p w14:paraId="37FC650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2</w:t>
            </w:r>
          </w:p>
        </w:tc>
        <w:tc>
          <w:tcPr>
            <w:tcW w:w="231" w:type="pct"/>
            <w:shd w:val="clear" w:color="auto" w:fill="FFFFFF"/>
            <w:vAlign w:val="center"/>
          </w:tcPr>
          <w:p w14:paraId="68BD9397"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4BD3E8F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12C đoạn từ điểm giao nhau đường 12B đến ngầm suối Cháo</w:t>
            </w:r>
          </w:p>
        </w:tc>
        <w:tc>
          <w:tcPr>
            <w:tcW w:w="278" w:type="pct"/>
            <w:shd w:val="clear" w:color="auto" w:fill="FFFFFF"/>
            <w:vAlign w:val="center"/>
          </w:tcPr>
          <w:p w14:paraId="1B9D0EC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6.400</w:t>
            </w:r>
          </w:p>
        </w:tc>
        <w:tc>
          <w:tcPr>
            <w:tcW w:w="278" w:type="pct"/>
            <w:shd w:val="clear" w:color="auto" w:fill="FFFFFF"/>
            <w:vAlign w:val="center"/>
          </w:tcPr>
          <w:p w14:paraId="734D4B0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2.880</w:t>
            </w:r>
          </w:p>
        </w:tc>
        <w:tc>
          <w:tcPr>
            <w:tcW w:w="278" w:type="pct"/>
            <w:shd w:val="clear" w:color="auto" w:fill="FFFFFF"/>
            <w:vAlign w:val="center"/>
          </w:tcPr>
          <w:p w14:paraId="774417B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2.160</w:t>
            </w:r>
          </w:p>
        </w:tc>
        <w:tc>
          <w:tcPr>
            <w:tcW w:w="278" w:type="pct"/>
            <w:shd w:val="clear" w:color="auto" w:fill="FFFFFF"/>
            <w:vAlign w:val="center"/>
          </w:tcPr>
          <w:p w14:paraId="0A4FC9E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1.120</w:t>
            </w:r>
          </w:p>
        </w:tc>
        <w:tc>
          <w:tcPr>
            <w:tcW w:w="276" w:type="pct"/>
            <w:shd w:val="clear" w:color="auto" w:fill="FFFFFF"/>
            <w:vAlign w:val="center"/>
          </w:tcPr>
          <w:p w14:paraId="3200D8AA" w14:textId="77777777" w:rsidR="009B1005" w:rsidRPr="00F1143E" w:rsidRDefault="009B1005" w:rsidP="002F1C8B">
            <w:pPr>
              <w:spacing w:before="120"/>
              <w:jc w:val="right"/>
              <w:rPr>
                <w:rFonts w:ascii="Arial" w:hAnsi="Arial" w:cs="Arial"/>
                <w:sz w:val="20"/>
                <w:szCs w:val="20"/>
              </w:rPr>
            </w:pPr>
          </w:p>
        </w:tc>
      </w:tr>
      <w:tr w:rsidR="00F1143E" w:rsidRPr="00F1143E" w14:paraId="4C7D42DA" w14:textId="77777777" w:rsidTr="002F1C8B">
        <w:tc>
          <w:tcPr>
            <w:tcW w:w="185" w:type="pct"/>
            <w:shd w:val="clear" w:color="auto" w:fill="FFFFFF"/>
            <w:vAlign w:val="center"/>
          </w:tcPr>
          <w:p w14:paraId="327ADEA5"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3</w:t>
            </w:r>
          </w:p>
        </w:tc>
        <w:tc>
          <w:tcPr>
            <w:tcW w:w="650" w:type="pct"/>
            <w:shd w:val="clear" w:color="auto" w:fill="FFFFFF"/>
            <w:vAlign w:val="center"/>
          </w:tcPr>
          <w:p w14:paraId="2EBC1F5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31" w:type="pct"/>
            <w:shd w:val="clear" w:color="auto" w:fill="FFFFFF"/>
            <w:vAlign w:val="center"/>
          </w:tcPr>
          <w:p w14:paraId="020ACCFC"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73668F8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từ điểm giao nhau với 12B đi vào Sân vận động huyện; Đường từ điểm giao nhau với 12B đi vào Đài Phát thanh truyền hình; Đường đi xã Trung Bì từ điểm giao nhau với 12B vào hết địa phận Kho K51; Đường vào Trung tâm Chính trị từ điểm giao nhau với 12B vào sâu 100 mét; Đường vào xã Kim Tiến, từ điểm giao nhau với 12B sâu vào 200 mét</w:t>
            </w:r>
          </w:p>
        </w:tc>
        <w:tc>
          <w:tcPr>
            <w:tcW w:w="278" w:type="pct"/>
            <w:shd w:val="clear" w:color="auto" w:fill="FFFFFF"/>
            <w:vAlign w:val="center"/>
          </w:tcPr>
          <w:p w14:paraId="409C04E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3.520</w:t>
            </w:r>
          </w:p>
        </w:tc>
        <w:tc>
          <w:tcPr>
            <w:tcW w:w="278" w:type="pct"/>
            <w:shd w:val="clear" w:color="auto" w:fill="FFFFFF"/>
            <w:vAlign w:val="center"/>
          </w:tcPr>
          <w:p w14:paraId="3C7610B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1.760</w:t>
            </w:r>
          </w:p>
        </w:tc>
        <w:tc>
          <w:tcPr>
            <w:tcW w:w="278" w:type="pct"/>
            <w:shd w:val="clear" w:color="auto" w:fill="FFFFFF"/>
            <w:vAlign w:val="center"/>
          </w:tcPr>
          <w:p w14:paraId="186C897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1.200</w:t>
            </w:r>
          </w:p>
        </w:tc>
        <w:tc>
          <w:tcPr>
            <w:tcW w:w="278" w:type="pct"/>
            <w:shd w:val="clear" w:color="auto" w:fill="FFFFFF"/>
            <w:vAlign w:val="center"/>
          </w:tcPr>
          <w:p w14:paraId="16E332B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720</w:t>
            </w:r>
          </w:p>
        </w:tc>
        <w:tc>
          <w:tcPr>
            <w:tcW w:w="276" w:type="pct"/>
            <w:shd w:val="clear" w:color="auto" w:fill="FFFFFF"/>
            <w:vAlign w:val="center"/>
          </w:tcPr>
          <w:p w14:paraId="251C5F35" w14:textId="77777777" w:rsidR="009B1005" w:rsidRPr="00F1143E" w:rsidRDefault="009B1005" w:rsidP="002F1C8B">
            <w:pPr>
              <w:spacing w:before="120"/>
              <w:jc w:val="right"/>
              <w:rPr>
                <w:rFonts w:ascii="Arial" w:hAnsi="Arial" w:cs="Arial"/>
                <w:sz w:val="20"/>
                <w:szCs w:val="20"/>
              </w:rPr>
            </w:pPr>
          </w:p>
        </w:tc>
      </w:tr>
      <w:tr w:rsidR="00F1143E" w:rsidRPr="00F1143E" w14:paraId="0662A0B0" w14:textId="77777777" w:rsidTr="002F1C8B">
        <w:tc>
          <w:tcPr>
            <w:tcW w:w="185" w:type="pct"/>
            <w:shd w:val="clear" w:color="auto" w:fill="FFFFFF"/>
            <w:vAlign w:val="center"/>
          </w:tcPr>
          <w:p w14:paraId="7C7A93C9"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4</w:t>
            </w:r>
          </w:p>
        </w:tc>
        <w:tc>
          <w:tcPr>
            <w:tcW w:w="650" w:type="pct"/>
            <w:shd w:val="clear" w:color="auto" w:fill="FFFFFF"/>
            <w:vAlign w:val="center"/>
          </w:tcPr>
          <w:p w14:paraId="05848A1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31" w:type="pct"/>
            <w:shd w:val="clear" w:color="auto" w:fill="FFFFFF"/>
            <w:vAlign w:val="center"/>
          </w:tcPr>
          <w:p w14:paraId="48B383BB"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29D166D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trục đường, ngõ còn lại thuộc địa giới hành chính thị trấn Bo</w:t>
            </w:r>
          </w:p>
        </w:tc>
        <w:tc>
          <w:tcPr>
            <w:tcW w:w="278" w:type="pct"/>
            <w:shd w:val="clear" w:color="auto" w:fill="FFFFFF"/>
            <w:vAlign w:val="center"/>
          </w:tcPr>
          <w:p w14:paraId="6162172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1.440</w:t>
            </w:r>
          </w:p>
        </w:tc>
        <w:tc>
          <w:tcPr>
            <w:tcW w:w="278" w:type="pct"/>
            <w:shd w:val="clear" w:color="auto" w:fill="FFFFFF"/>
            <w:vAlign w:val="center"/>
          </w:tcPr>
          <w:p w14:paraId="0B1EE1A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960</w:t>
            </w:r>
          </w:p>
        </w:tc>
        <w:tc>
          <w:tcPr>
            <w:tcW w:w="278" w:type="pct"/>
            <w:shd w:val="clear" w:color="auto" w:fill="FFFFFF"/>
            <w:vAlign w:val="center"/>
          </w:tcPr>
          <w:p w14:paraId="3AC2824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580</w:t>
            </w:r>
          </w:p>
        </w:tc>
        <w:tc>
          <w:tcPr>
            <w:tcW w:w="278" w:type="pct"/>
            <w:shd w:val="clear" w:color="auto" w:fill="FFFFFF"/>
            <w:vAlign w:val="center"/>
          </w:tcPr>
          <w:p w14:paraId="530CBEC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380</w:t>
            </w:r>
          </w:p>
        </w:tc>
        <w:tc>
          <w:tcPr>
            <w:tcW w:w="276" w:type="pct"/>
            <w:shd w:val="clear" w:color="auto" w:fill="FFFFFF"/>
            <w:vAlign w:val="center"/>
          </w:tcPr>
          <w:p w14:paraId="2AFEA73D" w14:textId="77777777" w:rsidR="009B1005" w:rsidRPr="00F1143E" w:rsidRDefault="009B1005" w:rsidP="002F1C8B">
            <w:pPr>
              <w:spacing w:before="120"/>
              <w:jc w:val="right"/>
              <w:rPr>
                <w:rFonts w:ascii="Arial" w:hAnsi="Arial" w:cs="Arial"/>
                <w:sz w:val="20"/>
                <w:szCs w:val="20"/>
              </w:rPr>
            </w:pPr>
          </w:p>
        </w:tc>
      </w:tr>
      <w:tr w:rsidR="00F1143E" w:rsidRPr="00F1143E" w14:paraId="1FBB73D0" w14:textId="77777777" w:rsidTr="002F1C8B">
        <w:tc>
          <w:tcPr>
            <w:tcW w:w="185" w:type="pct"/>
            <w:shd w:val="clear" w:color="auto" w:fill="FFFFFF"/>
            <w:vAlign w:val="center"/>
          </w:tcPr>
          <w:p w14:paraId="10BB2508"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X</w:t>
            </w:r>
          </w:p>
        </w:tc>
        <w:tc>
          <w:tcPr>
            <w:tcW w:w="881" w:type="pct"/>
            <w:gridSpan w:val="2"/>
            <w:shd w:val="clear" w:color="auto" w:fill="FFFFFF"/>
            <w:vAlign w:val="center"/>
          </w:tcPr>
          <w:p w14:paraId="76885402"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HUYỆN YÊN THỦY</w:t>
            </w:r>
          </w:p>
        </w:tc>
        <w:tc>
          <w:tcPr>
            <w:tcW w:w="2546" w:type="pct"/>
            <w:shd w:val="clear" w:color="auto" w:fill="FFFFFF"/>
            <w:vAlign w:val="center"/>
          </w:tcPr>
          <w:p w14:paraId="670BC217"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4921E5D0"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347A4743"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520CA1FE"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49AF6025"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6808413B" w14:textId="77777777" w:rsidR="009B1005" w:rsidRPr="00F1143E" w:rsidRDefault="009B1005" w:rsidP="002F1C8B">
            <w:pPr>
              <w:spacing w:before="120"/>
              <w:jc w:val="right"/>
              <w:rPr>
                <w:rFonts w:ascii="Arial" w:hAnsi="Arial" w:cs="Arial"/>
                <w:sz w:val="20"/>
                <w:szCs w:val="20"/>
              </w:rPr>
            </w:pPr>
          </w:p>
        </w:tc>
      </w:tr>
      <w:tr w:rsidR="00F1143E" w:rsidRPr="00F1143E" w14:paraId="7CEF6178" w14:textId="77777777" w:rsidTr="002F1C8B">
        <w:tc>
          <w:tcPr>
            <w:tcW w:w="185" w:type="pct"/>
            <w:shd w:val="clear" w:color="auto" w:fill="FFFFFF"/>
            <w:vAlign w:val="center"/>
          </w:tcPr>
          <w:p w14:paraId="7556C44E" w14:textId="77777777" w:rsidR="009B1005" w:rsidRPr="00F1143E" w:rsidRDefault="009B1005" w:rsidP="002F1C8B">
            <w:pPr>
              <w:spacing w:before="120"/>
              <w:jc w:val="center"/>
              <w:rPr>
                <w:rFonts w:ascii="Arial" w:hAnsi="Arial" w:cs="Arial"/>
                <w:b/>
                <w:sz w:val="20"/>
                <w:szCs w:val="20"/>
              </w:rPr>
            </w:pPr>
          </w:p>
        </w:tc>
        <w:tc>
          <w:tcPr>
            <w:tcW w:w="650" w:type="pct"/>
            <w:shd w:val="clear" w:color="auto" w:fill="FFFFFF"/>
            <w:vAlign w:val="center"/>
          </w:tcPr>
          <w:p w14:paraId="1CB5EB0F"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TT Hàng Trạm</w:t>
            </w:r>
          </w:p>
        </w:tc>
        <w:tc>
          <w:tcPr>
            <w:tcW w:w="231" w:type="pct"/>
            <w:shd w:val="clear" w:color="auto" w:fill="FFFFFF"/>
            <w:vAlign w:val="center"/>
          </w:tcPr>
          <w:p w14:paraId="0A0768B5"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5</w:t>
            </w:r>
          </w:p>
        </w:tc>
        <w:tc>
          <w:tcPr>
            <w:tcW w:w="2546" w:type="pct"/>
            <w:shd w:val="clear" w:color="auto" w:fill="FFFFFF"/>
            <w:vAlign w:val="center"/>
          </w:tcPr>
          <w:p w14:paraId="59489B74"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518097B7"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4D493ADF"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0D644C5D"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5BD24CF9"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2DDFC759" w14:textId="77777777" w:rsidR="009B1005" w:rsidRPr="00F1143E" w:rsidRDefault="009B1005" w:rsidP="002F1C8B">
            <w:pPr>
              <w:spacing w:before="120"/>
              <w:jc w:val="right"/>
              <w:rPr>
                <w:rFonts w:ascii="Arial" w:hAnsi="Arial" w:cs="Arial"/>
                <w:sz w:val="20"/>
                <w:szCs w:val="20"/>
              </w:rPr>
            </w:pPr>
          </w:p>
        </w:tc>
      </w:tr>
      <w:tr w:rsidR="00F1143E" w:rsidRPr="00F1143E" w14:paraId="15783894" w14:textId="77777777" w:rsidTr="002F1C8B">
        <w:tc>
          <w:tcPr>
            <w:tcW w:w="185" w:type="pct"/>
            <w:shd w:val="clear" w:color="auto" w:fill="FFFFFF"/>
            <w:vAlign w:val="center"/>
          </w:tcPr>
          <w:p w14:paraId="067B2505"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w:t>
            </w:r>
          </w:p>
        </w:tc>
        <w:tc>
          <w:tcPr>
            <w:tcW w:w="650" w:type="pct"/>
            <w:shd w:val="clear" w:color="auto" w:fill="FFFFFF"/>
            <w:vAlign w:val="center"/>
          </w:tcPr>
          <w:p w14:paraId="3D47DE0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31" w:type="pct"/>
            <w:shd w:val="clear" w:color="auto" w:fill="FFFFFF"/>
            <w:vAlign w:val="center"/>
          </w:tcPr>
          <w:p w14:paraId="091C6DC9"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22AC6BF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đường Quốc lộ 12B từ đường đi vào Trường THPT Yên Thủy A đi về phía Vụ Bản huyện Lạc Sơn đến đường rẽ vào cổng khu văn hóa phố 12 (hết đất ở nhà ông Trịnh Quốc Việt)</w:t>
            </w:r>
          </w:p>
        </w:tc>
        <w:tc>
          <w:tcPr>
            <w:tcW w:w="278" w:type="pct"/>
            <w:shd w:val="clear" w:color="auto" w:fill="FFFFFF"/>
            <w:vAlign w:val="center"/>
          </w:tcPr>
          <w:p w14:paraId="4BB5F80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12.000</w:t>
            </w:r>
          </w:p>
        </w:tc>
        <w:tc>
          <w:tcPr>
            <w:tcW w:w="278" w:type="pct"/>
            <w:shd w:val="clear" w:color="auto" w:fill="FFFFFF"/>
            <w:vAlign w:val="center"/>
          </w:tcPr>
          <w:p w14:paraId="1EF931E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9.600</w:t>
            </w:r>
          </w:p>
        </w:tc>
        <w:tc>
          <w:tcPr>
            <w:tcW w:w="278" w:type="pct"/>
            <w:shd w:val="clear" w:color="auto" w:fill="FFFFFF"/>
            <w:vAlign w:val="center"/>
          </w:tcPr>
          <w:p w14:paraId="58FD6E4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8.000</w:t>
            </w:r>
          </w:p>
        </w:tc>
        <w:tc>
          <w:tcPr>
            <w:tcW w:w="278" w:type="pct"/>
            <w:shd w:val="clear" w:color="auto" w:fill="FFFFFF"/>
            <w:vAlign w:val="center"/>
          </w:tcPr>
          <w:p w14:paraId="0D7D369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6.400</w:t>
            </w:r>
          </w:p>
        </w:tc>
        <w:tc>
          <w:tcPr>
            <w:tcW w:w="276" w:type="pct"/>
            <w:shd w:val="clear" w:color="auto" w:fill="FFFFFF"/>
            <w:vAlign w:val="center"/>
          </w:tcPr>
          <w:p w14:paraId="17A44F05" w14:textId="77777777" w:rsidR="009B1005" w:rsidRPr="00F1143E" w:rsidRDefault="009B1005" w:rsidP="002F1C8B">
            <w:pPr>
              <w:spacing w:before="120"/>
              <w:jc w:val="right"/>
              <w:rPr>
                <w:rFonts w:ascii="Arial" w:hAnsi="Arial" w:cs="Arial"/>
                <w:sz w:val="20"/>
                <w:szCs w:val="20"/>
              </w:rPr>
            </w:pPr>
          </w:p>
        </w:tc>
      </w:tr>
      <w:tr w:rsidR="00F1143E" w:rsidRPr="00F1143E" w14:paraId="6DBD063F" w14:textId="77777777" w:rsidTr="002F1C8B">
        <w:tc>
          <w:tcPr>
            <w:tcW w:w="185" w:type="pct"/>
            <w:shd w:val="clear" w:color="auto" w:fill="FFFFFF"/>
            <w:vAlign w:val="center"/>
          </w:tcPr>
          <w:p w14:paraId="401F3D5D"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2</w:t>
            </w:r>
          </w:p>
        </w:tc>
        <w:tc>
          <w:tcPr>
            <w:tcW w:w="650" w:type="pct"/>
            <w:shd w:val="clear" w:color="auto" w:fill="FFFFFF"/>
            <w:vAlign w:val="center"/>
          </w:tcPr>
          <w:p w14:paraId="0981EA1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2</w:t>
            </w:r>
          </w:p>
        </w:tc>
        <w:tc>
          <w:tcPr>
            <w:tcW w:w="231" w:type="pct"/>
            <w:shd w:val="clear" w:color="auto" w:fill="FFFFFF"/>
            <w:vAlign w:val="center"/>
          </w:tcPr>
          <w:p w14:paraId="57FE048A"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470104F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đường Quốc lộ 12B từ đường vào Trường PTTH Yên Thủy A đi về phía Nho Quan đến hết địa phận thị trấn Hàng Trạm; Đoạn đường từ ngã ba Hàng Trạm đi về hướng đường Hồ Chí Minh đến đường đi vào cổng làng văn hóa xóm Dom xã Yên Lạc (hết đất ở nhà ông Bùi Văn Uyên); Đoạn từ đường rẽ vào cổng khu nhà văn hóa phố 12 đi về phía Vụ Bản huyện Lạc Sơn đến hết đất ở nhà ông Nguyễn Ngọc Yên</w:t>
            </w:r>
          </w:p>
        </w:tc>
        <w:tc>
          <w:tcPr>
            <w:tcW w:w="278" w:type="pct"/>
            <w:shd w:val="clear" w:color="auto" w:fill="FFFFFF"/>
            <w:vAlign w:val="center"/>
          </w:tcPr>
          <w:p w14:paraId="0D28419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6.800</w:t>
            </w:r>
          </w:p>
        </w:tc>
        <w:tc>
          <w:tcPr>
            <w:tcW w:w="278" w:type="pct"/>
            <w:shd w:val="clear" w:color="auto" w:fill="FFFFFF"/>
            <w:vAlign w:val="center"/>
          </w:tcPr>
          <w:p w14:paraId="5C69DB4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6.000</w:t>
            </w:r>
          </w:p>
        </w:tc>
        <w:tc>
          <w:tcPr>
            <w:tcW w:w="278" w:type="pct"/>
            <w:shd w:val="clear" w:color="auto" w:fill="FFFFFF"/>
            <w:vAlign w:val="center"/>
          </w:tcPr>
          <w:p w14:paraId="640D47C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4.400</w:t>
            </w:r>
          </w:p>
        </w:tc>
        <w:tc>
          <w:tcPr>
            <w:tcW w:w="278" w:type="pct"/>
            <w:shd w:val="clear" w:color="auto" w:fill="FFFFFF"/>
            <w:vAlign w:val="center"/>
          </w:tcPr>
          <w:p w14:paraId="6C88284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3.200</w:t>
            </w:r>
          </w:p>
        </w:tc>
        <w:tc>
          <w:tcPr>
            <w:tcW w:w="276" w:type="pct"/>
            <w:shd w:val="clear" w:color="auto" w:fill="FFFFFF"/>
            <w:vAlign w:val="center"/>
          </w:tcPr>
          <w:p w14:paraId="3E7D734C" w14:textId="77777777" w:rsidR="009B1005" w:rsidRPr="00F1143E" w:rsidRDefault="009B1005" w:rsidP="002F1C8B">
            <w:pPr>
              <w:spacing w:before="120"/>
              <w:jc w:val="right"/>
              <w:rPr>
                <w:rFonts w:ascii="Arial" w:hAnsi="Arial" w:cs="Arial"/>
                <w:sz w:val="20"/>
                <w:szCs w:val="20"/>
              </w:rPr>
            </w:pPr>
          </w:p>
        </w:tc>
      </w:tr>
      <w:tr w:rsidR="00F1143E" w:rsidRPr="00F1143E" w14:paraId="7761CAED" w14:textId="77777777" w:rsidTr="002F1C8B">
        <w:tc>
          <w:tcPr>
            <w:tcW w:w="185" w:type="pct"/>
            <w:shd w:val="clear" w:color="auto" w:fill="FFFFFF"/>
            <w:vAlign w:val="center"/>
          </w:tcPr>
          <w:p w14:paraId="07A57E59"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3</w:t>
            </w:r>
          </w:p>
        </w:tc>
        <w:tc>
          <w:tcPr>
            <w:tcW w:w="650" w:type="pct"/>
            <w:shd w:val="clear" w:color="auto" w:fill="FFFFFF"/>
            <w:vAlign w:val="center"/>
          </w:tcPr>
          <w:p w14:paraId="72ECDFB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31" w:type="pct"/>
            <w:shd w:val="clear" w:color="auto" w:fill="FFFFFF"/>
            <w:vAlign w:val="center"/>
          </w:tcPr>
          <w:p w14:paraId="044E6E75"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4FF03A5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đường từ hết đất ở nhà ông Nguyễn Ngọc Yên đi về phía Vụ Bản huyện Lạc Sơn đến hết đất ở nhà ông Bùi Văn Bình; Đoạn đường từ Quốc lộ 12B qua ngân hàng Chính sách vòng qua UBND huyện Yên Thủy, qua nhà bà Bùi Thị Điển, ông Bùi Minh Dậu đi đến cổng nhà văn hóa khu 8 thị trấn Hàng Trạm; Đoạn đường Quốc lộ 12B đến cổng Công an huyện, đến cổng Ban chỉ huy quân sự huyện, đến cổng Nhà văn hóa huyện</w:t>
            </w:r>
          </w:p>
        </w:tc>
        <w:tc>
          <w:tcPr>
            <w:tcW w:w="278" w:type="pct"/>
            <w:shd w:val="clear" w:color="auto" w:fill="FFFFFF"/>
            <w:vAlign w:val="center"/>
          </w:tcPr>
          <w:p w14:paraId="4DFC2D5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4.800</w:t>
            </w:r>
          </w:p>
        </w:tc>
        <w:tc>
          <w:tcPr>
            <w:tcW w:w="278" w:type="pct"/>
            <w:shd w:val="clear" w:color="auto" w:fill="FFFFFF"/>
            <w:vAlign w:val="center"/>
          </w:tcPr>
          <w:p w14:paraId="5E656DB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4.000</w:t>
            </w:r>
          </w:p>
        </w:tc>
        <w:tc>
          <w:tcPr>
            <w:tcW w:w="278" w:type="pct"/>
            <w:shd w:val="clear" w:color="auto" w:fill="FFFFFF"/>
            <w:vAlign w:val="center"/>
          </w:tcPr>
          <w:p w14:paraId="742E643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3.200</w:t>
            </w:r>
          </w:p>
        </w:tc>
        <w:tc>
          <w:tcPr>
            <w:tcW w:w="278" w:type="pct"/>
            <w:shd w:val="clear" w:color="auto" w:fill="FFFFFF"/>
            <w:vAlign w:val="center"/>
          </w:tcPr>
          <w:p w14:paraId="32C752F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2.400</w:t>
            </w:r>
          </w:p>
        </w:tc>
        <w:tc>
          <w:tcPr>
            <w:tcW w:w="276" w:type="pct"/>
            <w:shd w:val="clear" w:color="auto" w:fill="FFFFFF"/>
            <w:vAlign w:val="center"/>
          </w:tcPr>
          <w:p w14:paraId="23C5D3F9" w14:textId="77777777" w:rsidR="009B1005" w:rsidRPr="00F1143E" w:rsidRDefault="009B1005" w:rsidP="002F1C8B">
            <w:pPr>
              <w:spacing w:before="120"/>
              <w:jc w:val="right"/>
              <w:rPr>
                <w:rFonts w:ascii="Arial" w:hAnsi="Arial" w:cs="Arial"/>
                <w:sz w:val="20"/>
                <w:szCs w:val="20"/>
              </w:rPr>
            </w:pPr>
          </w:p>
        </w:tc>
      </w:tr>
      <w:tr w:rsidR="00F1143E" w:rsidRPr="00F1143E" w14:paraId="25ED4C36" w14:textId="77777777" w:rsidTr="002F1C8B">
        <w:tc>
          <w:tcPr>
            <w:tcW w:w="185" w:type="pct"/>
            <w:shd w:val="clear" w:color="auto" w:fill="FFFFFF"/>
            <w:vAlign w:val="center"/>
          </w:tcPr>
          <w:p w14:paraId="7DB2CD45"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4</w:t>
            </w:r>
          </w:p>
        </w:tc>
        <w:tc>
          <w:tcPr>
            <w:tcW w:w="650" w:type="pct"/>
            <w:shd w:val="clear" w:color="auto" w:fill="FFFFFF"/>
            <w:vAlign w:val="center"/>
          </w:tcPr>
          <w:p w14:paraId="4F79D4E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31" w:type="pct"/>
            <w:shd w:val="clear" w:color="auto" w:fill="FFFFFF"/>
            <w:vAlign w:val="center"/>
          </w:tcPr>
          <w:p w14:paraId="0FE9F0CC"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1CC7892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đường Quốc lộ 12B từ điểm tiếp giáp hết đất ở nhà ông Bùi Văn Bình đi về phía Vụ Bản huyện Lạc Sơn đến hết địa phận thị trấn Hàng Trạm; Đoạn đường tiếp giáp hết đất ở nhà ông Bùi Văn Uyên đi hướng đường Hồ Chí Minh đến hết địa phận thị trấn Hàng Trạm</w:t>
            </w:r>
          </w:p>
        </w:tc>
        <w:tc>
          <w:tcPr>
            <w:tcW w:w="278" w:type="pct"/>
            <w:shd w:val="clear" w:color="auto" w:fill="FFFFFF"/>
            <w:vAlign w:val="center"/>
          </w:tcPr>
          <w:p w14:paraId="2DE50B6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4.000</w:t>
            </w:r>
          </w:p>
        </w:tc>
        <w:tc>
          <w:tcPr>
            <w:tcW w:w="278" w:type="pct"/>
            <w:shd w:val="clear" w:color="auto" w:fill="FFFFFF"/>
            <w:vAlign w:val="center"/>
          </w:tcPr>
          <w:p w14:paraId="46F3931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3.200</w:t>
            </w:r>
          </w:p>
        </w:tc>
        <w:tc>
          <w:tcPr>
            <w:tcW w:w="278" w:type="pct"/>
            <w:shd w:val="clear" w:color="auto" w:fill="FFFFFF"/>
            <w:vAlign w:val="center"/>
          </w:tcPr>
          <w:p w14:paraId="095F7C7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2.400</w:t>
            </w:r>
          </w:p>
        </w:tc>
        <w:tc>
          <w:tcPr>
            <w:tcW w:w="278" w:type="pct"/>
            <w:shd w:val="clear" w:color="auto" w:fill="FFFFFF"/>
            <w:vAlign w:val="center"/>
          </w:tcPr>
          <w:p w14:paraId="2F363B7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1.600</w:t>
            </w:r>
          </w:p>
        </w:tc>
        <w:tc>
          <w:tcPr>
            <w:tcW w:w="276" w:type="pct"/>
            <w:shd w:val="clear" w:color="auto" w:fill="FFFFFF"/>
            <w:vAlign w:val="center"/>
          </w:tcPr>
          <w:p w14:paraId="4E942F74" w14:textId="77777777" w:rsidR="009B1005" w:rsidRPr="00F1143E" w:rsidRDefault="009B1005" w:rsidP="002F1C8B">
            <w:pPr>
              <w:spacing w:before="120"/>
              <w:jc w:val="right"/>
              <w:rPr>
                <w:rFonts w:ascii="Arial" w:hAnsi="Arial" w:cs="Arial"/>
                <w:sz w:val="20"/>
                <w:szCs w:val="20"/>
              </w:rPr>
            </w:pPr>
          </w:p>
        </w:tc>
      </w:tr>
      <w:tr w:rsidR="00F1143E" w:rsidRPr="00F1143E" w14:paraId="3438C985" w14:textId="77777777" w:rsidTr="002F1C8B">
        <w:tc>
          <w:tcPr>
            <w:tcW w:w="185" w:type="pct"/>
            <w:shd w:val="clear" w:color="auto" w:fill="FFFFFF"/>
            <w:vAlign w:val="center"/>
          </w:tcPr>
          <w:p w14:paraId="1B9169A5"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5</w:t>
            </w:r>
          </w:p>
        </w:tc>
        <w:tc>
          <w:tcPr>
            <w:tcW w:w="650" w:type="pct"/>
            <w:shd w:val="clear" w:color="auto" w:fill="FFFFFF"/>
            <w:vAlign w:val="center"/>
          </w:tcPr>
          <w:p w14:paraId="348E90F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5</w:t>
            </w:r>
          </w:p>
        </w:tc>
        <w:tc>
          <w:tcPr>
            <w:tcW w:w="231" w:type="pct"/>
            <w:shd w:val="clear" w:color="auto" w:fill="FFFFFF"/>
            <w:vAlign w:val="center"/>
          </w:tcPr>
          <w:p w14:paraId="5C5D4700"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0179A5F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xml:space="preserve">Đoạn đường từ cổng chợ Hàng Trạm đi qua khu phố 6, khu phố 7 và khu phố 8 đi đến đường tiếp giáp với đường Quốc lộ 12B (giáp bệnh viện huyện Yên Thủy); Đoạn đường từ Viện kiểm sát đi xóm Khang, xã Yên Lạc qua ngã tư khu phố 7 đến hết đất ở nhà ông Bùi Văn Ưa; Đoạn đường từ Quốc lộ 12B từ đất ở nhà bà Bùi Thị Hiền đi qua nhà văn hóa khu phố 10, thị trấn Hàng Trạm đến điểm tiếp giáp với đất ở nhà ông Lê Thanh Bình; Đoạn đường từ đất ở nhà ông Trần Văn Vĩnh đi theo đường </w:t>
            </w:r>
            <w:r w:rsidRPr="00F1143E">
              <w:rPr>
                <w:rFonts w:ascii="Arial" w:hAnsi="Arial" w:cs="Arial"/>
                <w:sz w:val="20"/>
                <w:szCs w:val="20"/>
              </w:rPr>
              <w:lastRenderedPageBreak/>
              <w:t>nhựa đến hết đất ở nhà ông Nguyễn Huy Thông; Đoạn đường từ Quốc lộ 12B đi đến cổng làng văn hóa xóm Cả, xã Yên Lạc đến hết thị trấn Hàng Trạm; Đoạn đường từ Quốc lộ 12B đi vào trường THPT Yên Thủy A đến hết địa phận thị trấn Hàng Trạm; Đoạn đường Quốc lộ 12B từ nhà bà Nguyễn Thị Sánh đi vào trường tiểu học Yên Lạc đến hết địa phận thị trấn Hàng Trạm; Đoạn đường từ đất ở nhà ông Trần Ngọc Thùy đi đến hết đất ở nhà ông Nguyễn Hữu Hòa; Đoạn đường từ trường Mần non thị trấn đến đất nhà bà Bùi Thị Dung (tiếp giáp từ cổng chợ đến bệnh viện)</w:t>
            </w:r>
          </w:p>
        </w:tc>
        <w:tc>
          <w:tcPr>
            <w:tcW w:w="278" w:type="pct"/>
            <w:shd w:val="clear" w:color="auto" w:fill="FFFFFF"/>
            <w:vAlign w:val="center"/>
          </w:tcPr>
          <w:p w14:paraId="32E0BBD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lastRenderedPageBreak/>
              <w:t>2.400</w:t>
            </w:r>
          </w:p>
        </w:tc>
        <w:tc>
          <w:tcPr>
            <w:tcW w:w="278" w:type="pct"/>
            <w:shd w:val="clear" w:color="auto" w:fill="FFFFFF"/>
            <w:vAlign w:val="center"/>
          </w:tcPr>
          <w:p w14:paraId="7292E90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1.600</w:t>
            </w:r>
          </w:p>
        </w:tc>
        <w:tc>
          <w:tcPr>
            <w:tcW w:w="278" w:type="pct"/>
            <w:shd w:val="clear" w:color="auto" w:fill="FFFFFF"/>
            <w:vAlign w:val="center"/>
          </w:tcPr>
          <w:p w14:paraId="09032A5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1.200</w:t>
            </w:r>
          </w:p>
        </w:tc>
        <w:tc>
          <w:tcPr>
            <w:tcW w:w="278" w:type="pct"/>
            <w:shd w:val="clear" w:color="auto" w:fill="FFFFFF"/>
            <w:vAlign w:val="center"/>
          </w:tcPr>
          <w:p w14:paraId="597C3E0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w:t>
            </w:r>
          </w:p>
        </w:tc>
        <w:tc>
          <w:tcPr>
            <w:tcW w:w="276" w:type="pct"/>
            <w:shd w:val="clear" w:color="auto" w:fill="FFFFFF"/>
            <w:vAlign w:val="center"/>
          </w:tcPr>
          <w:p w14:paraId="0E642DAC" w14:textId="77777777" w:rsidR="009B1005" w:rsidRPr="00F1143E" w:rsidRDefault="009B1005" w:rsidP="002F1C8B">
            <w:pPr>
              <w:spacing w:before="120"/>
              <w:jc w:val="right"/>
              <w:rPr>
                <w:rFonts w:ascii="Arial" w:hAnsi="Arial" w:cs="Arial"/>
                <w:sz w:val="20"/>
                <w:szCs w:val="20"/>
              </w:rPr>
            </w:pPr>
          </w:p>
        </w:tc>
      </w:tr>
      <w:tr w:rsidR="00F1143E" w:rsidRPr="00F1143E" w14:paraId="18625C99" w14:textId="77777777" w:rsidTr="002F1C8B">
        <w:tc>
          <w:tcPr>
            <w:tcW w:w="185" w:type="pct"/>
            <w:shd w:val="clear" w:color="auto" w:fill="FFFFFF"/>
            <w:vAlign w:val="center"/>
          </w:tcPr>
          <w:p w14:paraId="0197C957"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6</w:t>
            </w:r>
          </w:p>
        </w:tc>
        <w:tc>
          <w:tcPr>
            <w:tcW w:w="650" w:type="pct"/>
            <w:shd w:val="clear" w:color="auto" w:fill="FFFFFF"/>
            <w:vAlign w:val="center"/>
          </w:tcPr>
          <w:p w14:paraId="3713AFC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6</w:t>
            </w:r>
          </w:p>
        </w:tc>
        <w:tc>
          <w:tcPr>
            <w:tcW w:w="231" w:type="pct"/>
            <w:shd w:val="clear" w:color="auto" w:fill="FFFFFF"/>
            <w:vAlign w:val="center"/>
          </w:tcPr>
          <w:p w14:paraId="094C10DC"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462F8E8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đường Quốc lộ 12B cạnh Trung tâm Dân số - Kế hoạch hóa gia đình huyện Yên Thủy và trạm Thú Y đi vào xóm Yên Sơn đến hết địa phận thị trấn Hàng Trạm; Đường từ Quốc lộ 12B cạnh Ngân hàng NN&amp;PTNT đi vào xóm Yên Sơn đến hết địa phận thị trấn Hàng Trạm; Đoạn đường nhựa khu phố 7 từ nhà ông Bùi Trọng Tiêu đến nhà ông Quách Công Hàm; Đoạn đường từ Quốc lộ 12B qua cổng công ty TNHH MTV 2-9 Hòa Bình đi đến tiếp giáp đường vào xưởng chế biến chè 2-9 (hết đất ở nhà bà Ngô Thị Phụ); Đoạn đường Quốc lộ 12B từ cây xăng khu phố 8 đi hết khu trạm Trẩu cũ; Đoạn đường từ đất ở nhà ông Nguyễn Hữu Hòa đi đến hết trường Mầm non xã Yên Lạc; đoạn đường từ Q112B đi đến hết đất nhà văn hóa khu 11 thị trấn Hàng Trạm</w:t>
            </w:r>
          </w:p>
        </w:tc>
        <w:tc>
          <w:tcPr>
            <w:tcW w:w="278" w:type="pct"/>
            <w:shd w:val="clear" w:color="auto" w:fill="FFFFFF"/>
            <w:vAlign w:val="center"/>
          </w:tcPr>
          <w:p w14:paraId="297AC8C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1.600</w:t>
            </w:r>
          </w:p>
        </w:tc>
        <w:tc>
          <w:tcPr>
            <w:tcW w:w="278" w:type="pct"/>
            <w:shd w:val="clear" w:color="auto" w:fill="FFFFFF"/>
            <w:vAlign w:val="center"/>
          </w:tcPr>
          <w:p w14:paraId="6674381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1.360</w:t>
            </w:r>
          </w:p>
        </w:tc>
        <w:tc>
          <w:tcPr>
            <w:tcW w:w="278" w:type="pct"/>
            <w:shd w:val="clear" w:color="auto" w:fill="FFFFFF"/>
            <w:vAlign w:val="center"/>
          </w:tcPr>
          <w:p w14:paraId="1398384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1.040</w:t>
            </w:r>
          </w:p>
        </w:tc>
        <w:tc>
          <w:tcPr>
            <w:tcW w:w="278" w:type="pct"/>
            <w:shd w:val="clear" w:color="auto" w:fill="FFFFFF"/>
            <w:vAlign w:val="center"/>
          </w:tcPr>
          <w:p w14:paraId="51B49E1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720</w:t>
            </w:r>
          </w:p>
        </w:tc>
        <w:tc>
          <w:tcPr>
            <w:tcW w:w="276" w:type="pct"/>
            <w:shd w:val="clear" w:color="auto" w:fill="FFFFFF"/>
            <w:vAlign w:val="center"/>
          </w:tcPr>
          <w:p w14:paraId="1920BF94" w14:textId="77777777" w:rsidR="009B1005" w:rsidRPr="00F1143E" w:rsidRDefault="009B1005" w:rsidP="002F1C8B">
            <w:pPr>
              <w:spacing w:before="120"/>
              <w:jc w:val="right"/>
              <w:rPr>
                <w:rFonts w:ascii="Arial" w:hAnsi="Arial" w:cs="Arial"/>
                <w:sz w:val="20"/>
                <w:szCs w:val="20"/>
              </w:rPr>
            </w:pPr>
          </w:p>
        </w:tc>
      </w:tr>
      <w:tr w:rsidR="00F1143E" w:rsidRPr="00F1143E" w14:paraId="48CB14EB" w14:textId="77777777" w:rsidTr="002F1C8B">
        <w:tc>
          <w:tcPr>
            <w:tcW w:w="185" w:type="pct"/>
            <w:shd w:val="clear" w:color="auto" w:fill="FFFFFF"/>
            <w:vAlign w:val="center"/>
          </w:tcPr>
          <w:p w14:paraId="1087062B"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7</w:t>
            </w:r>
          </w:p>
        </w:tc>
        <w:tc>
          <w:tcPr>
            <w:tcW w:w="650" w:type="pct"/>
            <w:shd w:val="clear" w:color="auto" w:fill="FFFFFF"/>
            <w:vAlign w:val="center"/>
          </w:tcPr>
          <w:p w14:paraId="2704560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7</w:t>
            </w:r>
          </w:p>
        </w:tc>
        <w:tc>
          <w:tcPr>
            <w:tcW w:w="231" w:type="pct"/>
            <w:shd w:val="clear" w:color="auto" w:fill="FFFFFF"/>
            <w:vAlign w:val="center"/>
          </w:tcPr>
          <w:p w14:paraId="6C64D2B5"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72F4623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đường từ đất ở nhà ông Hà Quang Bạo đi đến đập nông trường 2-9; Đoạn đường Quốc lộ 12B từ nhà ông Phạm Văn An đến hết đất ở nhà ông Nguyễn Văn Xá; Đoạn đường từ nhà ông Bùi Đức Hùng đi đến hết đất ở nhà ông Nguyễn Văn Thùy khu phố 3-4; Đường giao thông nông thôn huyện Yên Thủy, huyện Lạc Thủy từ nhà ông Hà Quang Bạo đi đến xóm Cả xã Yên Lạc hết địa giới thị trấn Hàng Trạm</w:t>
            </w:r>
          </w:p>
        </w:tc>
        <w:tc>
          <w:tcPr>
            <w:tcW w:w="278" w:type="pct"/>
            <w:shd w:val="clear" w:color="auto" w:fill="FFFFFF"/>
            <w:vAlign w:val="center"/>
          </w:tcPr>
          <w:p w14:paraId="24699B0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1.280</w:t>
            </w:r>
          </w:p>
        </w:tc>
        <w:tc>
          <w:tcPr>
            <w:tcW w:w="278" w:type="pct"/>
            <w:shd w:val="clear" w:color="auto" w:fill="FFFFFF"/>
            <w:vAlign w:val="center"/>
          </w:tcPr>
          <w:p w14:paraId="026C049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960</w:t>
            </w:r>
          </w:p>
        </w:tc>
        <w:tc>
          <w:tcPr>
            <w:tcW w:w="278" w:type="pct"/>
            <w:shd w:val="clear" w:color="auto" w:fill="FFFFFF"/>
            <w:vAlign w:val="center"/>
          </w:tcPr>
          <w:p w14:paraId="04F8506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w:t>
            </w:r>
          </w:p>
        </w:tc>
        <w:tc>
          <w:tcPr>
            <w:tcW w:w="278" w:type="pct"/>
            <w:shd w:val="clear" w:color="auto" w:fill="FFFFFF"/>
            <w:vAlign w:val="center"/>
          </w:tcPr>
          <w:p w14:paraId="4530259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640</w:t>
            </w:r>
          </w:p>
        </w:tc>
        <w:tc>
          <w:tcPr>
            <w:tcW w:w="276" w:type="pct"/>
            <w:shd w:val="clear" w:color="auto" w:fill="FFFFFF"/>
            <w:vAlign w:val="center"/>
          </w:tcPr>
          <w:p w14:paraId="631F74A7" w14:textId="77777777" w:rsidR="009B1005" w:rsidRPr="00F1143E" w:rsidRDefault="009B1005" w:rsidP="002F1C8B">
            <w:pPr>
              <w:spacing w:before="120"/>
              <w:jc w:val="right"/>
              <w:rPr>
                <w:rFonts w:ascii="Arial" w:hAnsi="Arial" w:cs="Arial"/>
                <w:sz w:val="20"/>
                <w:szCs w:val="20"/>
              </w:rPr>
            </w:pPr>
          </w:p>
        </w:tc>
      </w:tr>
      <w:tr w:rsidR="00F1143E" w:rsidRPr="00F1143E" w14:paraId="105F9E35" w14:textId="77777777" w:rsidTr="002F1C8B">
        <w:tc>
          <w:tcPr>
            <w:tcW w:w="185" w:type="pct"/>
            <w:shd w:val="clear" w:color="auto" w:fill="FFFFFF"/>
            <w:vAlign w:val="center"/>
          </w:tcPr>
          <w:p w14:paraId="31EE4494"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8</w:t>
            </w:r>
          </w:p>
        </w:tc>
        <w:tc>
          <w:tcPr>
            <w:tcW w:w="650" w:type="pct"/>
            <w:shd w:val="clear" w:color="auto" w:fill="FFFFFF"/>
            <w:vAlign w:val="center"/>
          </w:tcPr>
          <w:p w14:paraId="1CC9A70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8</w:t>
            </w:r>
          </w:p>
        </w:tc>
        <w:tc>
          <w:tcPr>
            <w:tcW w:w="231" w:type="pct"/>
            <w:shd w:val="clear" w:color="auto" w:fill="FFFFFF"/>
            <w:vAlign w:val="center"/>
          </w:tcPr>
          <w:p w14:paraId="7F187E8B"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69BB88A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đoạn đường bê tông, đường nhựa nội các khu phố của thị trấn Hàng Trạm có mặt đường rộng từ 2,0 mét trở lên</w:t>
            </w:r>
          </w:p>
        </w:tc>
        <w:tc>
          <w:tcPr>
            <w:tcW w:w="278" w:type="pct"/>
            <w:shd w:val="clear" w:color="auto" w:fill="FFFFFF"/>
            <w:vAlign w:val="center"/>
          </w:tcPr>
          <w:p w14:paraId="5A75D60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w:t>
            </w:r>
          </w:p>
        </w:tc>
        <w:tc>
          <w:tcPr>
            <w:tcW w:w="278" w:type="pct"/>
            <w:shd w:val="clear" w:color="auto" w:fill="FFFFFF"/>
            <w:vAlign w:val="center"/>
          </w:tcPr>
          <w:p w14:paraId="75A03A8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640</w:t>
            </w:r>
          </w:p>
        </w:tc>
        <w:tc>
          <w:tcPr>
            <w:tcW w:w="278" w:type="pct"/>
            <w:shd w:val="clear" w:color="auto" w:fill="FFFFFF"/>
            <w:vAlign w:val="center"/>
          </w:tcPr>
          <w:p w14:paraId="1EF16C0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560</w:t>
            </w:r>
          </w:p>
        </w:tc>
        <w:tc>
          <w:tcPr>
            <w:tcW w:w="278" w:type="pct"/>
            <w:shd w:val="clear" w:color="auto" w:fill="FFFFFF"/>
            <w:vAlign w:val="center"/>
          </w:tcPr>
          <w:p w14:paraId="2EC9806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480</w:t>
            </w:r>
          </w:p>
        </w:tc>
        <w:tc>
          <w:tcPr>
            <w:tcW w:w="276" w:type="pct"/>
            <w:shd w:val="clear" w:color="auto" w:fill="FFFFFF"/>
            <w:vAlign w:val="center"/>
          </w:tcPr>
          <w:p w14:paraId="034F32E1" w14:textId="77777777" w:rsidR="009B1005" w:rsidRPr="00F1143E" w:rsidRDefault="009B1005" w:rsidP="002F1C8B">
            <w:pPr>
              <w:spacing w:before="120"/>
              <w:jc w:val="right"/>
              <w:rPr>
                <w:rFonts w:ascii="Arial" w:hAnsi="Arial" w:cs="Arial"/>
                <w:sz w:val="20"/>
                <w:szCs w:val="20"/>
              </w:rPr>
            </w:pPr>
          </w:p>
        </w:tc>
      </w:tr>
      <w:tr w:rsidR="00F1143E" w:rsidRPr="00F1143E" w14:paraId="554A701F" w14:textId="77777777" w:rsidTr="002F1C8B">
        <w:tc>
          <w:tcPr>
            <w:tcW w:w="185" w:type="pct"/>
            <w:shd w:val="clear" w:color="auto" w:fill="FFFFFF"/>
            <w:vAlign w:val="center"/>
          </w:tcPr>
          <w:p w14:paraId="3F452123"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9</w:t>
            </w:r>
          </w:p>
        </w:tc>
        <w:tc>
          <w:tcPr>
            <w:tcW w:w="650" w:type="pct"/>
            <w:shd w:val="clear" w:color="auto" w:fill="FFFFFF"/>
            <w:vAlign w:val="center"/>
          </w:tcPr>
          <w:p w14:paraId="5A1509F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9</w:t>
            </w:r>
          </w:p>
        </w:tc>
        <w:tc>
          <w:tcPr>
            <w:tcW w:w="231" w:type="pct"/>
            <w:shd w:val="clear" w:color="auto" w:fill="FFFFFF"/>
            <w:vAlign w:val="center"/>
          </w:tcPr>
          <w:p w14:paraId="742B2E4D"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379C325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trục đường đất còn lại của thị trấn Hàng Trạm</w:t>
            </w:r>
          </w:p>
        </w:tc>
        <w:tc>
          <w:tcPr>
            <w:tcW w:w="278" w:type="pct"/>
            <w:shd w:val="clear" w:color="auto" w:fill="FFFFFF"/>
            <w:vAlign w:val="center"/>
          </w:tcPr>
          <w:p w14:paraId="7E43081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640</w:t>
            </w:r>
          </w:p>
        </w:tc>
        <w:tc>
          <w:tcPr>
            <w:tcW w:w="278" w:type="pct"/>
            <w:shd w:val="clear" w:color="auto" w:fill="FFFFFF"/>
            <w:vAlign w:val="center"/>
          </w:tcPr>
          <w:p w14:paraId="6C9A632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480</w:t>
            </w:r>
          </w:p>
        </w:tc>
        <w:tc>
          <w:tcPr>
            <w:tcW w:w="278" w:type="pct"/>
            <w:shd w:val="clear" w:color="auto" w:fill="FFFFFF"/>
            <w:vAlign w:val="center"/>
          </w:tcPr>
          <w:p w14:paraId="79DB82E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w:t>
            </w:r>
          </w:p>
        </w:tc>
        <w:tc>
          <w:tcPr>
            <w:tcW w:w="278" w:type="pct"/>
            <w:shd w:val="clear" w:color="auto" w:fill="FFFFFF"/>
            <w:vAlign w:val="center"/>
          </w:tcPr>
          <w:p w14:paraId="75398B6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320</w:t>
            </w:r>
          </w:p>
        </w:tc>
        <w:tc>
          <w:tcPr>
            <w:tcW w:w="276" w:type="pct"/>
            <w:shd w:val="clear" w:color="auto" w:fill="FFFFFF"/>
            <w:vAlign w:val="center"/>
          </w:tcPr>
          <w:p w14:paraId="3BA57370" w14:textId="77777777" w:rsidR="009B1005" w:rsidRPr="00F1143E" w:rsidRDefault="009B1005" w:rsidP="002F1C8B">
            <w:pPr>
              <w:spacing w:before="120"/>
              <w:jc w:val="right"/>
              <w:rPr>
                <w:rFonts w:ascii="Arial" w:hAnsi="Arial" w:cs="Arial"/>
                <w:sz w:val="20"/>
                <w:szCs w:val="20"/>
              </w:rPr>
            </w:pPr>
          </w:p>
        </w:tc>
      </w:tr>
      <w:tr w:rsidR="00F1143E" w:rsidRPr="00F1143E" w14:paraId="1D25309F" w14:textId="77777777" w:rsidTr="002F1C8B">
        <w:tc>
          <w:tcPr>
            <w:tcW w:w="185" w:type="pct"/>
            <w:shd w:val="clear" w:color="auto" w:fill="FFFFFF"/>
            <w:vAlign w:val="center"/>
          </w:tcPr>
          <w:p w14:paraId="23BC2656"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lastRenderedPageBreak/>
              <w:t>XI</w:t>
            </w:r>
          </w:p>
        </w:tc>
        <w:tc>
          <w:tcPr>
            <w:tcW w:w="650" w:type="pct"/>
            <w:shd w:val="clear" w:color="auto" w:fill="FFFFFF"/>
            <w:vAlign w:val="center"/>
          </w:tcPr>
          <w:p w14:paraId="04177941"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TP. HÒA BÌNH</w:t>
            </w:r>
          </w:p>
        </w:tc>
        <w:tc>
          <w:tcPr>
            <w:tcW w:w="231" w:type="pct"/>
            <w:shd w:val="clear" w:color="auto" w:fill="FFFFFF"/>
            <w:vAlign w:val="center"/>
          </w:tcPr>
          <w:p w14:paraId="13935515"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3</w:t>
            </w:r>
          </w:p>
        </w:tc>
        <w:tc>
          <w:tcPr>
            <w:tcW w:w="2546" w:type="pct"/>
            <w:shd w:val="clear" w:color="auto" w:fill="FFFFFF"/>
            <w:vAlign w:val="center"/>
          </w:tcPr>
          <w:p w14:paraId="1633CF63"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5CA7CAC0"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2C1A1406"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7F7EEFB6"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43BF0889"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12B74D82" w14:textId="77777777" w:rsidR="009B1005" w:rsidRPr="00F1143E" w:rsidRDefault="009B1005" w:rsidP="002F1C8B">
            <w:pPr>
              <w:spacing w:before="120"/>
              <w:jc w:val="right"/>
              <w:rPr>
                <w:rFonts w:ascii="Arial" w:hAnsi="Arial" w:cs="Arial"/>
                <w:sz w:val="20"/>
                <w:szCs w:val="20"/>
              </w:rPr>
            </w:pPr>
          </w:p>
        </w:tc>
      </w:tr>
      <w:tr w:rsidR="00F1143E" w:rsidRPr="00F1143E" w14:paraId="7B953948" w14:textId="77777777" w:rsidTr="002F1C8B">
        <w:tc>
          <w:tcPr>
            <w:tcW w:w="185" w:type="pct"/>
            <w:shd w:val="clear" w:color="auto" w:fill="FFFFFF"/>
            <w:vAlign w:val="center"/>
          </w:tcPr>
          <w:p w14:paraId="36C706AC"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1</w:t>
            </w:r>
          </w:p>
        </w:tc>
        <w:tc>
          <w:tcPr>
            <w:tcW w:w="650" w:type="pct"/>
            <w:shd w:val="clear" w:color="auto" w:fill="FFFFFF"/>
            <w:vAlign w:val="center"/>
          </w:tcPr>
          <w:p w14:paraId="0C57D632"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Phường Phương Lâm</w:t>
            </w:r>
          </w:p>
        </w:tc>
        <w:tc>
          <w:tcPr>
            <w:tcW w:w="231" w:type="pct"/>
            <w:shd w:val="clear" w:color="auto" w:fill="FFFFFF"/>
            <w:vAlign w:val="center"/>
          </w:tcPr>
          <w:p w14:paraId="20C0EA3F" w14:textId="77777777" w:rsidR="009B1005" w:rsidRPr="00F1143E" w:rsidRDefault="009B1005" w:rsidP="002F1C8B">
            <w:pPr>
              <w:spacing w:before="120"/>
              <w:jc w:val="center"/>
              <w:rPr>
                <w:rFonts w:ascii="Arial" w:hAnsi="Arial" w:cs="Arial"/>
                <w:b/>
                <w:sz w:val="20"/>
                <w:szCs w:val="20"/>
              </w:rPr>
            </w:pPr>
          </w:p>
        </w:tc>
        <w:tc>
          <w:tcPr>
            <w:tcW w:w="2546" w:type="pct"/>
            <w:shd w:val="clear" w:color="auto" w:fill="FFFFFF"/>
            <w:vAlign w:val="center"/>
          </w:tcPr>
          <w:p w14:paraId="23E74190"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79CB0082"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7BDF7B33"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47865D05"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08AB6EA6"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33C08403" w14:textId="77777777" w:rsidR="009B1005" w:rsidRPr="00F1143E" w:rsidRDefault="009B1005" w:rsidP="002F1C8B">
            <w:pPr>
              <w:spacing w:before="120"/>
              <w:jc w:val="right"/>
              <w:rPr>
                <w:rFonts w:ascii="Arial" w:hAnsi="Arial" w:cs="Arial"/>
                <w:sz w:val="20"/>
                <w:szCs w:val="20"/>
              </w:rPr>
            </w:pPr>
          </w:p>
        </w:tc>
      </w:tr>
      <w:tr w:rsidR="00F1143E" w:rsidRPr="00F1143E" w14:paraId="4A575FD4" w14:textId="77777777" w:rsidTr="002F1C8B">
        <w:tc>
          <w:tcPr>
            <w:tcW w:w="185" w:type="pct"/>
            <w:shd w:val="clear" w:color="auto" w:fill="FFFFFF"/>
            <w:vAlign w:val="center"/>
          </w:tcPr>
          <w:p w14:paraId="26C38953"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w:t>
            </w:r>
          </w:p>
        </w:tc>
        <w:tc>
          <w:tcPr>
            <w:tcW w:w="650" w:type="pct"/>
            <w:shd w:val="clear" w:color="auto" w:fill="FFFFFF"/>
            <w:vAlign w:val="center"/>
          </w:tcPr>
          <w:p w14:paraId="36780CE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31" w:type="pct"/>
            <w:shd w:val="clear" w:color="auto" w:fill="FFFFFF"/>
            <w:vAlign w:val="center"/>
          </w:tcPr>
          <w:p w14:paraId="36937B91"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52F8435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Cù Chính Lan: Đoạn từ ngã tư cầu Hòa Bình đến ngã tư giao nhau với đường Lê Lợi (Nhà văn hóa Thành phố Hòa Bình)</w:t>
            </w:r>
          </w:p>
        </w:tc>
        <w:tc>
          <w:tcPr>
            <w:tcW w:w="278" w:type="pct"/>
            <w:shd w:val="clear" w:color="auto" w:fill="FFFFFF"/>
            <w:vAlign w:val="center"/>
          </w:tcPr>
          <w:p w14:paraId="193D30E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32.000</w:t>
            </w:r>
          </w:p>
        </w:tc>
        <w:tc>
          <w:tcPr>
            <w:tcW w:w="278" w:type="pct"/>
            <w:shd w:val="clear" w:color="auto" w:fill="FFFFFF"/>
            <w:vAlign w:val="center"/>
          </w:tcPr>
          <w:p w14:paraId="5B892FB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22.700</w:t>
            </w:r>
          </w:p>
        </w:tc>
        <w:tc>
          <w:tcPr>
            <w:tcW w:w="278" w:type="pct"/>
            <w:shd w:val="clear" w:color="auto" w:fill="FFFFFF"/>
            <w:vAlign w:val="center"/>
          </w:tcPr>
          <w:p w14:paraId="38F90CC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15.200</w:t>
            </w:r>
          </w:p>
        </w:tc>
        <w:tc>
          <w:tcPr>
            <w:tcW w:w="278" w:type="pct"/>
            <w:shd w:val="clear" w:color="auto" w:fill="FFFFFF"/>
            <w:vAlign w:val="center"/>
          </w:tcPr>
          <w:p w14:paraId="456BDAB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9.600</w:t>
            </w:r>
          </w:p>
        </w:tc>
        <w:tc>
          <w:tcPr>
            <w:tcW w:w="276" w:type="pct"/>
            <w:shd w:val="clear" w:color="auto" w:fill="FFFFFF"/>
            <w:vAlign w:val="center"/>
          </w:tcPr>
          <w:p w14:paraId="55B2E065" w14:textId="77777777" w:rsidR="009B1005" w:rsidRPr="00F1143E" w:rsidRDefault="009B1005" w:rsidP="002F1C8B">
            <w:pPr>
              <w:spacing w:before="120"/>
              <w:jc w:val="right"/>
              <w:rPr>
                <w:rFonts w:ascii="Arial" w:hAnsi="Arial" w:cs="Arial"/>
                <w:sz w:val="20"/>
                <w:szCs w:val="20"/>
              </w:rPr>
            </w:pPr>
          </w:p>
        </w:tc>
      </w:tr>
      <w:tr w:rsidR="00F1143E" w:rsidRPr="00F1143E" w14:paraId="2CE0A2E4" w14:textId="77777777" w:rsidTr="002F1C8B">
        <w:tc>
          <w:tcPr>
            <w:tcW w:w="185" w:type="pct"/>
            <w:shd w:val="clear" w:color="auto" w:fill="FFFFFF"/>
            <w:vAlign w:val="center"/>
          </w:tcPr>
          <w:p w14:paraId="15041964"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2</w:t>
            </w:r>
          </w:p>
        </w:tc>
        <w:tc>
          <w:tcPr>
            <w:tcW w:w="650" w:type="pct"/>
            <w:shd w:val="clear" w:color="auto" w:fill="FFFFFF"/>
            <w:vAlign w:val="center"/>
          </w:tcPr>
          <w:p w14:paraId="594ECED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2</w:t>
            </w:r>
          </w:p>
        </w:tc>
        <w:tc>
          <w:tcPr>
            <w:tcW w:w="231" w:type="pct"/>
            <w:shd w:val="clear" w:color="auto" w:fill="FFFFFF"/>
            <w:vAlign w:val="center"/>
          </w:tcPr>
          <w:p w14:paraId="3F62132E"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308695F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Cù Chính Lan: Đoạn từ ngã tư giao nhau giữa đường Cù Chính Lan và đường Lê Lợi (nhà Văn hóa TP) đến ngã ba giao nhau của đường An Dương Vương và đường Trần Hưng Đạo; Đường Trần Hưng Đạo: Từ ngã ba đường Chi Lăng (Khách sạn Đồng Lợi) đến điểm giao nhau với đường An Dương Vương; Đường Chi Lăng từ đường Trần Hưng Đạo đến hết địa phận phường Phương Lâm</w:t>
            </w:r>
          </w:p>
        </w:tc>
        <w:tc>
          <w:tcPr>
            <w:tcW w:w="278" w:type="pct"/>
            <w:shd w:val="clear" w:color="auto" w:fill="FFFFFF"/>
            <w:vAlign w:val="center"/>
          </w:tcPr>
          <w:p w14:paraId="3633FEC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28.000</w:t>
            </w:r>
          </w:p>
        </w:tc>
        <w:tc>
          <w:tcPr>
            <w:tcW w:w="278" w:type="pct"/>
            <w:shd w:val="clear" w:color="auto" w:fill="FFFFFF"/>
            <w:vAlign w:val="center"/>
          </w:tcPr>
          <w:p w14:paraId="03C2985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19.900</w:t>
            </w:r>
          </w:p>
        </w:tc>
        <w:tc>
          <w:tcPr>
            <w:tcW w:w="278" w:type="pct"/>
            <w:shd w:val="clear" w:color="auto" w:fill="FFFFFF"/>
            <w:vAlign w:val="center"/>
          </w:tcPr>
          <w:p w14:paraId="5B5A752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13.400</w:t>
            </w:r>
          </w:p>
        </w:tc>
        <w:tc>
          <w:tcPr>
            <w:tcW w:w="278" w:type="pct"/>
            <w:shd w:val="clear" w:color="auto" w:fill="FFFFFF"/>
            <w:vAlign w:val="center"/>
          </w:tcPr>
          <w:p w14:paraId="384E351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8.400</w:t>
            </w:r>
          </w:p>
        </w:tc>
        <w:tc>
          <w:tcPr>
            <w:tcW w:w="276" w:type="pct"/>
            <w:shd w:val="clear" w:color="auto" w:fill="FFFFFF"/>
            <w:vAlign w:val="center"/>
          </w:tcPr>
          <w:p w14:paraId="2B566800" w14:textId="77777777" w:rsidR="009B1005" w:rsidRPr="00F1143E" w:rsidRDefault="009B1005" w:rsidP="002F1C8B">
            <w:pPr>
              <w:spacing w:before="120"/>
              <w:jc w:val="right"/>
              <w:rPr>
                <w:rFonts w:ascii="Arial" w:hAnsi="Arial" w:cs="Arial"/>
                <w:sz w:val="20"/>
                <w:szCs w:val="20"/>
              </w:rPr>
            </w:pPr>
          </w:p>
        </w:tc>
      </w:tr>
      <w:tr w:rsidR="00F1143E" w:rsidRPr="00F1143E" w14:paraId="6F27EF4E" w14:textId="77777777" w:rsidTr="002F1C8B">
        <w:tc>
          <w:tcPr>
            <w:tcW w:w="185" w:type="pct"/>
            <w:shd w:val="clear" w:color="auto" w:fill="FFFFFF"/>
            <w:vAlign w:val="center"/>
          </w:tcPr>
          <w:p w14:paraId="40D5C4F8"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3</w:t>
            </w:r>
          </w:p>
        </w:tc>
        <w:tc>
          <w:tcPr>
            <w:tcW w:w="650" w:type="pct"/>
            <w:shd w:val="clear" w:color="auto" w:fill="FFFFFF"/>
            <w:vAlign w:val="center"/>
          </w:tcPr>
          <w:p w14:paraId="63F2242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31" w:type="pct"/>
            <w:shd w:val="clear" w:color="auto" w:fill="FFFFFF"/>
            <w:vAlign w:val="center"/>
          </w:tcPr>
          <w:p w14:paraId="5B61BFA3"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5001B76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đê Đà Giang thuộc phường Phương Lâm</w:t>
            </w:r>
          </w:p>
        </w:tc>
        <w:tc>
          <w:tcPr>
            <w:tcW w:w="278" w:type="pct"/>
            <w:shd w:val="clear" w:color="auto" w:fill="FFFFFF"/>
            <w:vAlign w:val="center"/>
          </w:tcPr>
          <w:p w14:paraId="6CE555B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20.000</w:t>
            </w:r>
          </w:p>
        </w:tc>
        <w:tc>
          <w:tcPr>
            <w:tcW w:w="278" w:type="pct"/>
            <w:shd w:val="clear" w:color="auto" w:fill="FFFFFF"/>
            <w:vAlign w:val="center"/>
          </w:tcPr>
          <w:p w14:paraId="3517086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12.900</w:t>
            </w:r>
          </w:p>
        </w:tc>
        <w:tc>
          <w:tcPr>
            <w:tcW w:w="278" w:type="pct"/>
            <w:shd w:val="clear" w:color="auto" w:fill="FFFFFF"/>
            <w:vAlign w:val="center"/>
          </w:tcPr>
          <w:p w14:paraId="4FAA420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8.600</w:t>
            </w:r>
          </w:p>
        </w:tc>
        <w:tc>
          <w:tcPr>
            <w:tcW w:w="278" w:type="pct"/>
            <w:shd w:val="clear" w:color="auto" w:fill="FFFFFF"/>
            <w:vAlign w:val="center"/>
          </w:tcPr>
          <w:p w14:paraId="51B465A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6.400</w:t>
            </w:r>
          </w:p>
        </w:tc>
        <w:tc>
          <w:tcPr>
            <w:tcW w:w="276" w:type="pct"/>
            <w:shd w:val="clear" w:color="auto" w:fill="FFFFFF"/>
            <w:vAlign w:val="center"/>
          </w:tcPr>
          <w:p w14:paraId="10AD9B35" w14:textId="77777777" w:rsidR="009B1005" w:rsidRPr="00F1143E" w:rsidRDefault="009B1005" w:rsidP="002F1C8B">
            <w:pPr>
              <w:spacing w:before="120"/>
              <w:jc w:val="right"/>
              <w:rPr>
                <w:rFonts w:ascii="Arial" w:hAnsi="Arial" w:cs="Arial"/>
                <w:sz w:val="20"/>
                <w:szCs w:val="20"/>
              </w:rPr>
            </w:pPr>
          </w:p>
        </w:tc>
      </w:tr>
      <w:tr w:rsidR="00F1143E" w:rsidRPr="00F1143E" w14:paraId="53F025F8" w14:textId="77777777" w:rsidTr="002F1C8B">
        <w:tc>
          <w:tcPr>
            <w:tcW w:w="185" w:type="pct"/>
            <w:shd w:val="clear" w:color="auto" w:fill="FFFFFF"/>
            <w:vAlign w:val="center"/>
          </w:tcPr>
          <w:p w14:paraId="6A14863C"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4</w:t>
            </w:r>
          </w:p>
        </w:tc>
        <w:tc>
          <w:tcPr>
            <w:tcW w:w="650" w:type="pct"/>
            <w:shd w:val="clear" w:color="auto" w:fill="FFFFFF"/>
            <w:vAlign w:val="center"/>
          </w:tcPr>
          <w:p w14:paraId="306E923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31" w:type="pct"/>
            <w:shd w:val="clear" w:color="auto" w:fill="FFFFFF"/>
            <w:vAlign w:val="center"/>
          </w:tcPr>
          <w:p w14:paraId="1CEC7A2A"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37174E7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xml:space="preserve">Đường Nguyễn Trung Trực, Đường Mạc Thị Bưởi, Đường Điện Biên Phủ, Đường Chu Văn </w:t>
            </w:r>
            <w:proofErr w:type="gramStart"/>
            <w:r w:rsidRPr="00F1143E">
              <w:rPr>
                <w:rFonts w:ascii="Arial" w:hAnsi="Arial" w:cs="Arial"/>
                <w:sz w:val="20"/>
                <w:szCs w:val="20"/>
              </w:rPr>
              <w:t>An</w:t>
            </w:r>
            <w:proofErr w:type="gramEnd"/>
            <w:r w:rsidRPr="00F1143E">
              <w:rPr>
                <w:rFonts w:ascii="Arial" w:hAnsi="Arial" w:cs="Arial"/>
                <w:sz w:val="20"/>
                <w:szCs w:val="20"/>
              </w:rPr>
              <w:t>, Đường Trần Phú, Đường Lê Lợi, Đường Ngô Quyền, Đường Nguyễn Huệ, Đường Hai Bà Trưng, Đường Đặng Dung. Đường bê tông giáp chợ Nghĩa Phương đoạn từ ngã ba giao với đường Điện Biên Phủ đến đường Trần Hưng Đạo.</w:t>
            </w:r>
          </w:p>
        </w:tc>
        <w:tc>
          <w:tcPr>
            <w:tcW w:w="278" w:type="pct"/>
            <w:shd w:val="clear" w:color="auto" w:fill="FFFFFF"/>
            <w:vAlign w:val="center"/>
          </w:tcPr>
          <w:p w14:paraId="142AD1D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12.000</w:t>
            </w:r>
          </w:p>
        </w:tc>
        <w:tc>
          <w:tcPr>
            <w:tcW w:w="278" w:type="pct"/>
            <w:shd w:val="clear" w:color="auto" w:fill="FFFFFF"/>
            <w:vAlign w:val="center"/>
          </w:tcPr>
          <w:p w14:paraId="49C153C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9.000</w:t>
            </w:r>
          </w:p>
        </w:tc>
        <w:tc>
          <w:tcPr>
            <w:tcW w:w="278" w:type="pct"/>
            <w:shd w:val="clear" w:color="auto" w:fill="FFFFFF"/>
            <w:vAlign w:val="center"/>
          </w:tcPr>
          <w:p w14:paraId="18B7493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6.600</w:t>
            </w:r>
          </w:p>
        </w:tc>
        <w:tc>
          <w:tcPr>
            <w:tcW w:w="278" w:type="pct"/>
            <w:shd w:val="clear" w:color="auto" w:fill="FFFFFF"/>
            <w:vAlign w:val="center"/>
          </w:tcPr>
          <w:p w14:paraId="4A7F9F1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4.800</w:t>
            </w:r>
          </w:p>
        </w:tc>
        <w:tc>
          <w:tcPr>
            <w:tcW w:w="276" w:type="pct"/>
            <w:shd w:val="clear" w:color="auto" w:fill="FFFFFF"/>
            <w:vAlign w:val="center"/>
          </w:tcPr>
          <w:p w14:paraId="1D07EBDC" w14:textId="77777777" w:rsidR="009B1005" w:rsidRPr="00F1143E" w:rsidRDefault="009B1005" w:rsidP="002F1C8B">
            <w:pPr>
              <w:spacing w:before="120"/>
              <w:jc w:val="right"/>
              <w:rPr>
                <w:rFonts w:ascii="Arial" w:hAnsi="Arial" w:cs="Arial"/>
                <w:sz w:val="20"/>
                <w:szCs w:val="20"/>
              </w:rPr>
            </w:pPr>
          </w:p>
        </w:tc>
      </w:tr>
      <w:tr w:rsidR="00F1143E" w:rsidRPr="00F1143E" w14:paraId="145652F0" w14:textId="77777777" w:rsidTr="002F1C8B">
        <w:tc>
          <w:tcPr>
            <w:tcW w:w="185" w:type="pct"/>
            <w:shd w:val="clear" w:color="auto" w:fill="FFFFFF"/>
            <w:vAlign w:val="center"/>
          </w:tcPr>
          <w:p w14:paraId="3EED8D23"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5</w:t>
            </w:r>
          </w:p>
        </w:tc>
        <w:tc>
          <w:tcPr>
            <w:tcW w:w="650" w:type="pct"/>
            <w:shd w:val="clear" w:color="auto" w:fill="FFFFFF"/>
            <w:vAlign w:val="center"/>
          </w:tcPr>
          <w:p w14:paraId="3A4C3CB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5</w:t>
            </w:r>
          </w:p>
        </w:tc>
        <w:tc>
          <w:tcPr>
            <w:tcW w:w="231" w:type="pct"/>
            <w:shd w:val="clear" w:color="auto" w:fill="FFFFFF"/>
            <w:vAlign w:val="center"/>
          </w:tcPr>
          <w:p w14:paraId="19C26A37"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52716DC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Lý Tự Trọng, Đường Hoàng Diệu, Đường Hòa Bình: từ ngã ba giao nhau với đường Cù Chính Lan (phía trước Cung Văn Hóa tỉnh) đến hết địa giới Phường Phương Lâm</w:t>
            </w:r>
          </w:p>
        </w:tc>
        <w:tc>
          <w:tcPr>
            <w:tcW w:w="278" w:type="pct"/>
            <w:shd w:val="clear" w:color="auto" w:fill="FFFFFF"/>
            <w:vAlign w:val="center"/>
          </w:tcPr>
          <w:p w14:paraId="648CAB0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7.200</w:t>
            </w:r>
          </w:p>
        </w:tc>
        <w:tc>
          <w:tcPr>
            <w:tcW w:w="278" w:type="pct"/>
            <w:shd w:val="clear" w:color="auto" w:fill="FFFFFF"/>
            <w:vAlign w:val="center"/>
          </w:tcPr>
          <w:p w14:paraId="0389250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5.200</w:t>
            </w:r>
          </w:p>
        </w:tc>
        <w:tc>
          <w:tcPr>
            <w:tcW w:w="278" w:type="pct"/>
            <w:shd w:val="clear" w:color="auto" w:fill="FFFFFF"/>
            <w:vAlign w:val="center"/>
          </w:tcPr>
          <w:p w14:paraId="3F5F157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4.400</w:t>
            </w:r>
          </w:p>
        </w:tc>
        <w:tc>
          <w:tcPr>
            <w:tcW w:w="278" w:type="pct"/>
            <w:shd w:val="clear" w:color="auto" w:fill="FFFFFF"/>
            <w:vAlign w:val="center"/>
          </w:tcPr>
          <w:p w14:paraId="3DC7B42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3.200</w:t>
            </w:r>
          </w:p>
        </w:tc>
        <w:tc>
          <w:tcPr>
            <w:tcW w:w="276" w:type="pct"/>
            <w:shd w:val="clear" w:color="auto" w:fill="FFFFFF"/>
            <w:vAlign w:val="center"/>
          </w:tcPr>
          <w:p w14:paraId="3157E76F" w14:textId="77777777" w:rsidR="009B1005" w:rsidRPr="00F1143E" w:rsidRDefault="009B1005" w:rsidP="002F1C8B">
            <w:pPr>
              <w:spacing w:before="120"/>
              <w:jc w:val="right"/>
              <w:rPr>
                <w:rFonts w:ascii="Arial" w:hAnsi="Arial" w:cs="Arial"/>
                <w:sz w:val="20"/>
                <w:szCs w:val="20"/>
              </w:rPr>
            </w:pPr>
          </w:p>
        </w:tc>
      </w:tr>
      <w:tr w:rsidR="00F1143E" w:rsidRPr="00F1143E" w14:paraId="26C89968" w14:textId="77777777" w:rsidTr="002F1C8B">
        <w:tc>
          <w:tcPr>
            <w:tcW w:w="185" w:type="pct"/>
            <w:shd w:val="clear" w:color="auto" w:fill="FFFFFF"/>
            <w:vAlign w:val="center"/>
          </w:tcPr>
          <w:p w14:paraId="4EB86AD9"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6</w:t>
            </w:r>
          </w:p>
        </w:tc>
        <w:tc>
          <w:tcPr>
            <w:tcW w:w="650" w:type="pct"/>
            <w:shd w:val="clear" w:color="auto" w:fill="FFFFFF"/>
            <w:vAlign w:val="center"/>
          </w:tcPr>
          <w:p w14:paraId="13E7E06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6</w:t>
            </w:r>
          </w:p>
        </w:tc>
        <w:tc>
          <w:tcPr>
            <w:tcW w:w="231" w:type="pct"/>
            <w:shd w:val="clear" w:color="auto" w:fill="FFFFFF"/>
            <w:vAlign w:val="center"/>
          </w:tcPr>
          <w:p w14:paraId="419778AC"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6AFD485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xml:space="preserve">Đường An Dương Vương: Đoạn từ ngã ba giao nhau với đường Trần Hưng Đạo đến ngã ba giao nhau với đường lên Tỉnh ủy; Đường Trang Nghiêm; Đường Tô Hiến Thành; Đường Tăng Bạt Hổ; Đường An Hòa; Đường Lê Hồng Phong; Đường Cao Bá Quát; Đường Trần Quang Khải; Đường Huỳnh Thúc Kháng; Đường Trần Bình Trọng; Đường Ngô Thị Nhậm; Đường Nguyễn Du; Phố Trần Nguyên Hãn; Đường Ngô Sỹ Liên; </w:t>
            </w:r>
            <w:r w:rsidRPr="00F1143E">
              <w:rPr>
                <w:rFonts w:ascii="Arial" w:hAnsi="Arial" w:cs="Arial"/>
                <w:sz w:val="20"/>
                <w:szCs w:val="20"/>
              </w:rPr>
              <w:lastRenderedPageBreak/>
              <w:t>Đường Phan Chu Trinh; Đường Yết Kiêu; Đường Lê Quý Đôn; Đường Đồng Nhân; Đường xung quanh chợ Nghĩa Phương, thuộc tờ 16, phường Phương Lâm</w:t>
            </w:r>
          </w:p>
        </w:tc>
        <w:tc>
          <w:tcPr>
            <w:tcW w:w="278" w:type="pct"/>
            <w:shd w:val="clear" w:color="auto" w:fill="FFFFFF"/>
            <w:vAlign w:val="center"/>
          </w:tcPr>
          <w:p w14:paraId="11CDBE2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lastRenderedPageBreak/>
              <w:t>6.000</w:t>
            </w:r>
          </w:p>
        </w:tc>
        <w:tc>
          <w:tcPr>
            <w:tcW w:w="278" w:type="pct"/>
            <w:shd w:val="clear" w:color="auto" w:fill="FFFFFF"/>
            <w:vAlign w:val="center"/>
          </w:tcPr>
          <w:p w14:paraId="1D0491A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5.000</w:t>
            </w:r>
          </w:p>
        </w:tc>
        <w:tc>
          <w:tcPr>
            <w:tcW w:w="278" w:type="pct"/>
            <w:shd w:val="clear" w:color="auto" w:fill="FFFFFF"/>
            <w:vAlign w:val="center"/>
          </w:tcPr>
          <w:p w14:paraId="5354389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4.200</w:t>
            </w:r>
          </w:p>
        </w:tc>
        <w:tc>
          <w:tcPr>
            <w:tcW w:w="278" w:type="pct"/>
            <w:shd w:val="clear" w:color="auto" w:fill="FFFFFF"/>
            <w:vAlign w:val="center"/>
          </w:tcPr>
          <w:p w14:paraId="610CB86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3.000</w:t>
            </w:r>
          </w:p>
        </w:tc>
        <w:tc>
          <w:tcPr>
            <w:tcW w:w="276" w:type="pct"/>
            <w:shd w:val="clear" w:color="auto" w:fill="FFFFFF"/>
            <w:vAlign w:val="center"/>
          </w:tcPr>
          <w:p w14:paraId="400BFBD3" w14:textId="77777777" w:rsidR="009B1005" w:rsidRPr="00F1143E" w:rsidRDefault="009B1005" w:rsidP="002F1C8B">
            <w:pPr>
              <w:spacing w:before="120"/>
              <w:jc w:val="right"/>
              <w:rPr>
                <w:rFonts w:ascii="Arial" w:hAnsi="Arial" w:cs="Arial"/>
                <w:sz w:val="20"/>
                <w:szCs w:val="20"/>
              </w:rPr>
            </w:pPr>
          </w:p>
        </w:tc>
      </w:tr>
      <w:tr w:rsidR="00F1143E" w:rsidRPr="00F1143E" w14:paraId="4216E749" w14:textId="77777777" w:rsidTr="002F1C8B">
        <w:tc>
          <w:tcPr>
            <w:tcW w:w="185" w:type="pct"/>
            <w:shd w:val="clear" w:color="auto" w:fill="FFFFFF"/>
            <w:vAlign w:val="center"/>
          </w:tcPr>
          <w:p w14:paraId="78B1F6C1"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7</w:t>
            </w:r>
          </w:p>
        </w:tc>
        <w:tc>
          <w:tcPr>
            <w:tcW w:w="650" w:type="pct"/>
            <w:shd w:val="clear" w:color="auto" w:fill="FFFFFF"/>
            <w:vAlign w:val="center"/>
          </w:tcPr>
          <w:p w14:paraId="5E54515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7</w:t>
            </w:r>
          </w:p>
        </w:tc>
        <w:tc>
          <w:tcPr>
            <w:tcW w:w="231" w:type="pct"/>
            <w:shd w:val="clear" w:color="auto" w:fill="FFFFFF"/>
            <w:vAlign w:val="center"/>
          </w:tcPr>
          <w:p w14:paraId="63C20B04"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262D751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An Dương Vương: Đoạn từ ngã ba giao nhau với đường lên cổng Tỉnh ủy đến hết địa phận Phường Phương Lâm; Đường Tỉnh hội Phụ nữ</w:t>
            </w:r>
          </w:p>
        </w:tc>
        <w:tc>
          <w:tcPr>
            <w:tcW w:w="278" w:type="pct"/>
            <w:shd w:val="clear" w:color="auto" w:fill="FFFFFF"/>
            <w:vAlign w:val="center"/>
          </w:tcPr>
          <w:p w14:paraId="38F0D42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4.500</w:t>
            </w:r>
          </w:p>
        </w:tc>
        <w:tc>
          <w:tcPr>
            <w:tcW w:w="278" w:type="pct"/>
            <w:shd w:val="clear" w:color="auto" w:fill="FFFFFF"/>
            <w:vAlign w:val="center"/>
          </w:tcPr>
          <w:p w14:paraId="0A06F6B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3.600</w:t>
            </w:r>
          </w:p>
        </w:tc>
        <w:tc>
          <w:tcPr>
            <w:tcW w:w="278" w:type="pct"/>
            <w:shd w:val="clear" w:color="auto" w:fill="FFFFFF"/>
            <w:vAlign w:val="center"/>
          </w:tcPr>
          <w:p w14:paraId="4833A69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3.000</w:t>
            </w:r>
          </w:p>
        </w:tc>
        <w:tc>
          <w:tcPr>
            <w:tcW w:w="278" w:type="pct"/>
            <w:shd w:val="clear" w:color="auto" w:fill="FFFFFF"/>
            <w:vAlign w:val="center"/>
          </w:tcPr>
          <w:p w14:paraId="0089EB9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1.800</w:t>
            </w:r>
          </w:p>
        </w:tc>
        <w:tc>
          <w:tcPr>
            <w:tcW w:w="276" w:type="pct"/>
            <w:shd w:val="clear" w:color="auto" w:fill="FFFFFF"/>
            <w:vAlign w:val="center"/>
          </w:tcPr>
          <w:p w14:paraId="461F83FA" w14:textId="77777777" w:rsidR="009B1005" w:rsidRPr="00F1143E" w:rsidRDefault="009B1005" w:rsidP="002F1C8B">
            <w:pPr>
              <w:spacing w:before="120"/>
              <w:jc w:val="right"/>
              <w:rPr>
                <w:rFonts w:ascii="Arial" w:hAnsi="Arial" w:cs="Arial"/>
                <w:sz w:val="20"/>
                <w:szCs w:val="20"/>
              </w:rPr>
            </w:pPr>
          </w:p>
        </w:tc>
      </w:tr>
      <w:tr w:rsidR="00F1143E" w:rsidRPr="00F1143E" w14:paraId="3BA231DC" w14:textId="77777777" w:rsidTr="002F1C8B">
        <w:tc>
          <w:tcPr>
            <w:tcW w:w="185" w:type="pct"/>
            <w:shd w:val="clear" w:color="auto" w:fill="FFFFFF"/>
            <w:vAlign w:val="center"/>
          </w:tcPr>
          <w:p w14:paraId="03B3BC2E"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8</w:t>
            </w:r>
          </w:p>
        </w:tc>
        <w:tc>
          <w:tcPr>
            <w:tcW w:w="650" w:type="pct"/>
            <w:shd w:val="clear" w:color="auto" w:fill="FFFFFF"/>
            <w:vAlign w:val="center"/>
          </w:tcPr>
          <w:p w14:paraId="2146F05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8</w:t>
            </w:r>
          </w:p>
        </w:tc>
        <w:tc>
          <w:tcPr>
            <w:tcW w:w="231" w:type="pct"/>
            <w:shd w:val="clear" w:color="auto" w:fill="FFFFFF"/>
            <w:vAlign w:val="center"/>
          </w:tcPr>
          <w:p w14:paraId="397E8229"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455428D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Triệu Quang Phục; Các đường phố còn lại có độ rộng mặt đường trên 4mét thuộc Phường Phương Lâm.</w:t>
            </w:r>
          </w:p>
        </w:tc>
        <w:tc>
          <w:tcPr>
            <w:tcW w:w="278" w:type="pct"/>
            <w:shd w:val="clear" w:color="auto" w:fill="FFFFFF"/>
            <w:vAlign w:val="center"/>
          </w:tcPr>
          <w:p w14:paraId="48AFF16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3.500</w:t>
            </w:r>
          </w:p>
        </w:tc>
        <w:tc>
          <w:tcPr>
            <w:tcW w:w="278" w:type="pct"/>
            <w:shd w:val="clear" w:color="auto" w:fill="FFFFFF"/>
            <w:vAlign w:val="center"/>
          </w:tcPr>
          <w:p w14:paraId="20CC33A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2.800</w:t>
            </w:r>
          </w:p>
        </w:tc>
        <w:tc>
          <w:tcPr>
            <w:tcW w:w="278" w:type="pct"/>
            <w:shd w:val="clear" w:color="auto" w:fill="FFFFFF"/>
            <w:vAlign w:val="center"/>
          </w:tcPr>
          <w:p w14:paraId="54E6CC4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2.200</w:t>
            </w:r>
          </w:p>
        </w:tc>
        <w:tc>
          <w:tcPr>
            <w:tcW w:w="278" w:type="pct"/>
            <w:shd w:val="clear" w:color="auto" w:fill="FFFFFF"/>
            <w:vAlign w:val="center"/>
          </w:tcPr>
          <w:p w14:paraId="3537E9F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1.400</w:t>
            </w:r>
          </w:p>
        </w:tc>
        <w:tc>
          <w:tcPr>
            <w:tcW w:w="276" w:type="pct"/>
            <w:shd w:val="clear" w:color="auto" w:fill="FFFFFF"/>
            <w:vAlign w:val="center"/>
          </w:tcPr>
          <w:p w14:paraId="3D1722E3" w14:textId="77777777" w:rsidR="009B1005" w:rsidRPr="00F1143E" w:rsidRDefault="009B1005" w:rsidP="002F1C8B">
            <w:pPr>
              <w:spacing w:before="120"/>
              <w:jc w:val="right"/>
              <w:rPr>
                <w:rFonts w:ascii="Arial" w:hAnsi="Arial" w:cs="Arial"/>
                <w:sz w:val="20"/>
                <w:szCs w:val="20"/>
              </w:rPr>
            </w:pPr>
          </w:p>
        </w:tc>
      </w:tr>
      <w:tr w:rsidR="00F1143E" w:rsidRPr="00F1143E" w14:paraId="55FAD681" w14:textId="77777777" w:rsidTr="002F1C8B">
        <w:tc>
          <w:tcPr>
            <w:tcW w:w="185" w:type="pct"/>
            <w:shd w:val="clear" w:color="auto" w:fill="FFFFFF"/>
            <w:vAlign w:val="center"/>
          </w:tcPr>
          <w:p w14:paraId="585FA521"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9</w:t>
            </w:r>
          </w:p>
        </w:tc>
        <w:tc>
          <w:tcPr>
            <w:tcW w:w="650" w:type="pct"/>
            <w:shd w:val="clear" w:color="auto" w:fill="FFFFFF"/>
            <w:vAlign w:val="center"/>
          </w:tcPr>
          <w:p w14:paraId="684EC58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9</w:t>
            </w:r>
          </w:p>
        </w:tc>
        <w:tc>
          <w:tcPr>
            <w:tcW w:w="231" w:type="pct"/>
            <w:shd w:val="clear" w:color="auto" w:fill="FFFFFF"/>
            <w:vAlign w:val="center"/>
          </w:tcPr>
          <w:p w14:paraId="30FC53B0"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5B234EA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đường còn lại có độ rộng đường trên 2,5m đến 4m; đường vào khu tập thể ngân hàng Nông Nghiệp (sau rạp Hòa Bình) thuộc tổ 7A (nay là tổ 7); Đường khu Thủy sản trên 4m</w:t>
            </w:r>
          </w:p>
        </w:tc>
        <w:tc>
          <w:tcPr>
            <w:tcW w:w="278" w:type="pct"/>
            <w:shd w:val="clear" w:color="auto" w:fill="FFFFFF"/>
            <w:vAlign w:val="center"/>
          </w:tcPr>
          <w:p w14:paraId="748CE34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w:t>
            </w:r>
          </w:p>
        </w:tc>
        <w:tc>
          <w:tcPr>
            <w:tcW w:w="278" w:type="pct"/>
            <w:shd w:val="clear" w:color="auto" w:fill="FFFFFF"/>
            <w:vAlign w:val="center"/>
          </w:tcPr>
          <w:p w14:paraId="5BF75A9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1.600</w:t>
            </w:r>
          </w:p>
        </w:tc>
        <w:tc>
          <w:tcPr>
            <w:tcW w:w="278" w:type="pct"/>
            <w:shd w:val="clear" w:color="auto" w:fill="FFFFFF"/>
            <w:vAlign w:val="center"/>
          </w:tcPr>
          <w:p w14:paraId="3B5AC67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1.400</w:t>
            </w:r>
          </w:p>
        </w:tc>
        <w:tc>
          <w:tcPr>
            <w:tcW w:w="278" w:type="pct"/>
            <w:shd w:val="clear" w:color="auto" w:fill="FFFFFF"/>
            <w:vAlign w:val="center"/>
          </w:tcPr>
          <w:p w14:paraId="247DAAB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w:t>
            </w:r>
          </w:p>
        </w:tc>
        <w:tc>
          <w:tcPr>
            <w:tcW w:w="276" w:type="pct"/>
            <w:shd w:val="clear" w:color="auto" w:fill="FFFFFF"/>
            <w:vAlign w:val="center"/>
          </w:tcPr>
          <w:p w14:paraId="040BDBC5" w14:textId="77777777" w:rsidR="009B1005" w:rsidRPr="00F1143E" w:rsidRDefault="009B1005" w:rsidP="002F1C8B">
            <w:pPr>
              <w:spacing w:before="120"/>
              <w:jc w:val="right"/>
              <w:rPr>
                <w:rFonts w:ascii="Arial" w:hAnsi="Arial" w:cs="Arial"/>
                <w:sz w:val="20"/>
                <w:szCs w:val="20"/>
              </w:rPr>
            </w:pPr>
          </w:p>
        </w:tc>
      </w:tr>
      <w:tr w:rsidR="00F1143E" w:rsidRPr="00F1143E" w14:paraId="643882F0" w14:textId="77777777" w:rsidTr="002F1C8B">
        <w:tc>
          <w:tcPr>
            <w:tcW w:w="185" w:type="pct"/>
            <w:shd w:val="clear" w:color="auto" w:fill="FFFFFF"/>
            <w:vAlign w:val="center"/>
          </w:tcPr>
          <w:p w14:paraId="1303E6B6"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10</w:t>
            </w:r>
          </w:p>
        </w:tc>
        <w:tc>
          <w:tcPr>
            <w:tcW w:w="650" w:type="pct"/>
            <w:shd w:val="clear" w:color="auto" w:fill="FFFFFF"/>
            <w:vAlign w:val="center"/>
          </w:tcPr>
          <w:p w14:paraId="17B6916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10</w:t>
            </w:r>
          </w:p>
        </w:tc>
        <w:tc>
          <w:tcPr>
            <w:tcW w:w="231" w:type="pct"/>
            <w:shd w:val="clear" w:color="auto" w:fill="FFFFFF"/>
            <w:vAlign w:val="center"/>
          </w:tcPr>
          <w:p w14:paraId="51F532F3"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46B06AE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Nguyễn Viết Xuân</w:t>
            </w:r>
          </w:p>
        </w:tc>
        <w:tc>
          <w:tcPr>
            <w:tcW w:w="278" w:type="pct"/>
            <w:shd w:val="clear" w:color="auto" w:fill="FFFFFF"/>
            <w:vAlign w:val="center"/>
          </w:tcPr>
          <w:p w14:paraId="7901AC2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1.600</w:t>
            </w:r>
          </w:p>
        </w:tc>
        <w:tc>
          <w:tcPr>
            <w:tcW w:w="278" w:type="pct"/>
            <w:shd w:val="clear" w:color="auto" w:fill="FFFFFF"/>
            <w:vAlign w:val="center"/>
          </w:tcPr>
          <w:p w14:paraId="50355F2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1.280</w:t>
            </w:r>
          </w:p>
        </w:tc>
        <w:tc>
          <w:tcPr>
            <w:tcW w:w="278" w:type="pct"/>
            <w:shd w:val="clear" w:color="auto" w:fill="FFFFFF"/>
            <w:vAlign w:val="center"/>
          </w:tcPr>
          <w:p w14:paraId="2A8F599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1.040</w:t>
            </w:r>
          </w:p>
        </w:tc>
        <w:tc>
          <w:tcPr>
            <w:tcW w:w="278" w:type="pct"/>
            <w:shd w:val="clear" w:color="auto" w:fill="FFFFFF"/>
            <w:vAlign w:val="center"/>
          </w:tcPr>
          <w:p w14:paraId="586DDA1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640</w:t>
            </w:r>
          </w:p>
        </w:tc>
        <w:tc>
          <w:tcPr>
            <w:tcW w:w="276" w:type="pct"/>
            <w:shd w:val="clear" w:color="auto" w:fill="FFFFFF"/>
            <w:vAlign w:val="center"/>
          </w:tcPr>
          <w:p w14:paraId="09538596" w14:textId="77777777" w:rsidR="009B1005" w:rsidRPr="00F1143E" w:rsidRDefault="009B1005" w:rsidP="002F1C8B">
            <w:pPr>
              <w:spacing w:before="120"/>
              <w:jc w:val="right"/>
              <w:rPr>
                <w:rFonts w:ascii="Arial" w:hAnsi="Arial" w:cs="Arial"/>
                <w:sz w:val="20"/>
                <w:szCs w:val="20"/>
              </w:rPr>
            </w:pPr>
          </w:p>
        </w:tc>
      </w:tr>
      <w:tr w:rsidR="00F1143E" w:rsidRPr="00F1143E" w14:paraId="4F7C9DC5" w14:textId="77777777" w:rsidTr="002F1C8B">
        <w:tc>
          <w:tcPr>
            <w:tcW w:w="185" w:type="pct"/>
            <w:shd w:val="clear" w:color="auto" w:fill="FFFFFF"/>
            <w:vAlign w:val="center"/>
          </w:tcPr>
          <w:p w14:paraId="67041AE9"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11</w:t>
            </w:r>
          </w:p>
        </w:tc>
        <w:tc>
          <w:tcPr>
            <w:tcW w:w="650" w:type="pct"/>
            <w:shd w:val="clear" w:color="auto" w:fill="FFFFFF"/>
            <w:vAlign w:val="center"/>
          </w:tcPr>
          <w:p w14:paraId="238941C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11</w:t>
            </w:r>
          </w:p>
        </w:tc>
        <w:tc>
          <w:tcPr>
            <w:tcW w:w="231" w:type="pct"/>
            <w:shd w:val="clear" w:color="auto" w:fill="FFFFFF"/>
            <w:vAlign w:val="center"/>
          </w:tcPr>
          <w:p w14:paraId="63AE1130"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27D655B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đường còn lại có bề rộng đường trên 1,5m đến 2,5m; Đường thuộc dân cư dưới chân đồi từ tổ 1 đến tổ 2</w:t>
            </w:r>
          </w:p>
        </w:tc>
        <w:tc>
          <w:tcPr>
            <w:tcW w:w="278" w:type="pct"/>
            <w:shd w:val="clear" w:color="auto" w:fill="FFFFFF"/>
            <w:vAlign w:val="center"/>
          </w:tcPr>
          <w:p w14:paraId="64A37AA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1.360</w:t>
            </w:r>
          </w:p>
        </w:tc>
        <w:tc>
          <w:tcPr>
            <w:tcW w:w="278" w:type="pct"/>
            <w:shd w:val="clear" w:color="auto" w:fill="FFFFFF"/>
            <w:vAlign w:val="center"/>
          </w:tcPr>
          <w:p w14:paraId="6EA4B6A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1.120</w:t>
            </w:r>
          </w:p>
        </w:tc>
        <w:tc>
          <w:tcPr>
            <w:tcW w:w="278" w:type="pct"/>
            <w:shd w:val="clear" w:color="auto" w:fill="FFFFFF"/>
            <w:vAlign w:val="center"/>
          </w:tcPr>
          <w:p w14:paraId="3FFFECA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880</w:t>
            </w:r>
          </w:p>
        </w:tc>
        <w:tc>
          <w:tcPr>
            <w:tcW w:w="278" w:type="pct"/>
            <w:shd w:val="clear" w:color="auto" w:fill="FFFFFF"/>
            <w:vAlign w:val="center"/>
          </w:tcPr>
          <w:p w14:paraId="582771C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560</w:t>
            </w:r>
          </w:p>
        </w:tc>
        <w:tc>
          <w:tcPr>
            <w:tcW w:w="276" w:type="pct"/>
            <w:shd w:val="clear" w:color="auto" w:fill="FFFFFF"/>
            <w:vAlign w:val="center"/>
          </w:tcPr>
          <w:p w14:paraId="7C43C8D5" w14:textId="77777777" w:rsidR="009B1005" w:rsidRPr="00F1143E" w:rsidRDefault="009B1005" w:rsidP="002F1C8B">
            <w:pPr>
              <w:spacing w:before="120"/>
              <w:jc w:val="right"/>
              <w:rPr>
                <w:rFonts w:ascii="Arial" w:hAnsi="Arial" w:cs="Arial"/>
                <w:sz w:val="20"/>
                <w:szCs w:val="20"/>
              </w:rPr>
            </w:pPr>
          </w:p>
        </w:tc>
      </w:tr>
      <w:tr w:rsidR="00F1143E" w:rsidRPr="00F1143E" w14:paraId="678CB11B" w14:textId="77777777" w:rsidTr="002F1C8B">
        <w:tc>
          <w:tcPr>
            <w:tcW w:w="185" w:type="pct"/>
            <w:shd w:val="clear" w:color="auto" w:fill="FFFFFF"/>
            <w:vAlign w:val="center"/>
          </w:tcPr>
          <w:p w14:paraId="7ABD7B49"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12</w:t>
            </w:r>
          </w:p>
        </w:tc>
        <w:tc>
          <w:tcPr>
            <w:tcW w:w="650" w:type="pct"/>
            <w:shd w:val="clear" w:color="auto" w:fill="FFFFFF"/>
            <w:vAlign w:val="center"/>
          </w:tcPr>
          <w:p w14:paraId="522F8ED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12</w:t>
            </w:r>
          </w:p>
        </w:tc>
        <w:tc>
          <w:tcPr>
            <w:tcW w:w="231" w:type="pct"/>
            <w:shd w:val="clear" w:color="auto" w:fill="FFFFFF"/>
            <w:vAlign w:val="center"/>
          </w:tcPr>
          <w:p w14:paraId="05888B22"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624E387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đường còn lại có bề rộng đường từ 1,5mét trở xuống; đường khu thủy sản có độ rộng từ 2,5 m đến 4 m</w:t>
            </w:r>
          </w:p>
        </w:tc>
        <w:tc>
          <w:tcPr>
            <w:tcW w:w="278" w:type="pct"/>
            <w:shd w:val="clear" w:color="auto" w:fill="FFFFFF"/>
            <w:vAlign w:val="center"/>
          </w:tcPr>
          <w:p w14:paraId="6DD9385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1.120</w:t>
            </w:r>
          </w:p>
        </w:tc>
        <w:tc>
          <w:tcPr>
            <w:tcW w:w="278" w:type="pct"/>
            <w:shd w:val="clear" w:color="auto" w:fill="FFFFFF"/>
            <w:vAlign w:val="center"/>
          </w:tcPr>
          <w:p w14:paraId="41547A1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880</w:t>
            </w:r>
          </w:p>
        </w:tc>
        <w:tc>
          <w:tcPr>
            <w:tcW w:w="278" w:type="pct"/>
            <w:shd w:val="clear" w:color="auto" w:fill="FFFFFF"/>
            <w:vAlign w:val="center"/>
          </w:tcPr>
          <w:p w14:paraId="60DD901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720</w:t>
            </w:r>
          </w:p>
        </w:tc>
        <w:tc>
          <w:tcPr>
            <w:tcW w:w="278" w:type="pct"/>
            <w:shd w:val="clear" w:color="auto" w:fill="FFFFFF"/>
            <w:vAlign w:val="center"/>
          </w:tcPr>
          <w:p w14:paraId="2EEC946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480</w:t>
            </w:r>
          </w:p>
        </w:tc>
        <w:tc>
          <w:tcPr>
            <w:tcW w:w="276" w:type="pct"/>
            <w:shd w:val="clear" w:color="auto" w:fill="FFFFFF"/>
            <w:vAlign w:val="center"/>
          </w:tcPr>
          <w:p w14:paraId="4504E331" w14:textId="77777777" w:rsidR="009B1005" w:rsidRPr="00F1143E" w:rsidRDefault="009B1005" w:rsidP="002F1C8B">
            <w:pPr>
              <w:spacing w:before="120"/>
              <w:jc w:val="right"/>
              <w:rPr>
                <w:rFonts w:ascii="Arial" w:hAnsi="Arial" w:cs="Arial"/>
                <w:sz w:val="20"/>
                <w:szCs w:val="20"/>
              </w:rPr>
            </w:pPr>
          </w:p>
        </w:tc>
      </w:tr>
      <w:tr w:rsidR="00F1143E" w:rsidRPr="00F1143E" w14:paraId="0B16230A" w14:textId="77777777" w:rsidTr="002F1C8B">
        <w:tc>
          <w:tcPr>
            <w:tcW w:w="185" w:type="pct"/>
            <w:shd w:val="clear" w:color="auto" w:fill="FFFFFF"/>
            <w:vAlign w:val="center"/>
          </w:tcPr>
          <w:p w14:paraId="1B733EA4"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13</w:t>
            </w:r>
          </w:p>
        </w:tc>
        <w:tc>
          <w:tcPr>
            <w:tcW w:w="650" w:type="pct"/>
            <w:shd w:val="clear" w:color="auto" w:fill="FFFFFF"/>
            <w:vAlign w:val="center"/>
          </w:tcPr>
          <w:p w14:paraId="2F36C74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13</w:t>
            </w:r>
          </w:p>
        </w:tc>
        <w:tc>
          <w:tcPr>
            <w:tcW w:w="231" w:type="pct"/>
            <w:shd w:val="clear" w:color="auto" w:fill="FFFFFF"/>
            <w:vAlign w:val="center"/>
          </w:tcPr>
          <w:p w14:paraId="63880DB7"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7583094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khu thủy sản có bề rộng đường từ 2,5 mét trở xuống; Đường thuộc dân cư trên chân đồi từ tổ 1 đến tổ 2</w:t>
            </w:r>
          </w:p>
        </w:tc>
        <w:tc>
          <w:tcPr>
            <w:tcW w:w="278" w:type="pct"/>
            <w:shd w:val="clear" w:color="auto" w:fill="FFFFFF"/>
            <w:vAlign w:val="center"/>
          </w:tcPr>
          <w:p w14:paraId="3F080D4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w:t>
            </w:r>
          </w:p>
        </w:tc>
        <w:tc>
          <w:tcPr>
            <w:tcW w:w="278" w:type="pct"/>
            <w:shd w:val="clear" w:color="auto" w:fill="FFFFFF"/>
            <w:vAlign w:val="center"/>
          </w:tcPr>
          <w:p w14:paraId="32F191C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640</w:t>
            </w:r>
          </w:p>
        </w:tc>
        <w:tc>
          <w:tcPr>
            <w:tcW w:w="278" w:type="pct"/>
            <w:shd w:val="clear" w:color="auto" w:fill="FFFFFF"/>
            <w:vAlign w:val="center"/>
          </w:tcPr>
          <w:p w14:paraId="7872D30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w:t>
            </w:r>
          </w:p>
        </w:tc>
        <w:tc>
          <w:tcPr>
            <w:tcW w:w="278" w:type="pct"/>
            <w:shd w:val="clear" w:color="auto" w:fill="FFFFFF"/>
            <w:vAlign w:val="center"/>
          </w:tcPr>
          <w:p w14:paraId="68170C9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320</w:t>
            </w:r>
          </w:p>
        </w:tc>
        <w:tc>
          <w:tcPr>
            <w:tcW w:w="276" w:type="pct"/>
            <w:shd w:val="clear" w:color="auto" w:fill="FFFFFF"/>
            <w:vAlign w:val="center"/>
          </w:tcPr>
          <w:p w14:paraId="574B9EC0" w14:textId="77777777" w:rsidR="009B1005" w:rsidRPr="00F1143E" w:rsidRDefault="009B1005" w:rsidP="002F1C8B">
            <w:pPr>
              <w:spacing w:before="120"/>
              <w:jc w:val="right"/>
              <w:rPr>
                <w:rFonts w:ascii="Arial" w:hAnsi="Arial" w:cs="Arial"/>
                <w:sz w:val="20"/>
                <w:szCs w:val="20"/>
              </w:rPr>
            </w:pPr>
          </w:p>
        </w:tc>
      </w:tr>
      <w:tr w:rsidR="00F1143E" w:rsidRPr="00F1143E" w14:paraId="5001EFB0" w14:textId="77777777" w:rsidTr="002F1C8B">
        <w:tc>
          <w:tcPr>
            <w:tcW w:w="185" w:type="pct"/>
            <w:shd w:val="clear" w:color="auto" w:fill="FFFFFF"/>
            <w:vAlign w:val="center"/>
          </w:tcPr>
          <w:p w14:paraId="6B4AF0B3"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2</w:t>
            </w:r>
          </w:p>
        </w:tc>
        <w:tc>
          <w:tcPr>
            <w:tcW w:w="650" w:type="pct"/>
            <w:shd w:val="clear" w:color="auto" w:fill="FFFFFF"/>
            <w:vAlign w:val="center"/>
          </w:tcPr>
          <w:p w14:paraId="3500FA77"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Phường Đồng Tiến</w:t>
            </w:r>
          </w:p>
        </w:tc>
        <w:tc>
          <w:tcPr>
            <w:tcW w:w="231" w:type="pct"/>
            <w:shd w:val="clear" w:color="auto" w:fill="FFFFFF"/>
            <w:vAlign w:val="center"/>
          </w:tcPr>
          <w:p w14:paraId="01956F64"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5CDEFFBB"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72058FCF"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5A6AEC90"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53022D99"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159C25E5"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22667778" w14:textId="77777777" w:rsidR="009B1005" w:rsidRPr="00F1143E" w:rsidRDefault="009B1005" w:rsidP="002F1C8B">
            <w:pPr>
              <w:spacing w:before="120"/>
              <w:jc w:val="right"/>
              <w:rPr>
                <w:rFonts w:ascii="Arial" w:hAnsi="Arial" w:cs="Arial"/>
                <w:sz w:val="20"/>
                <w:szCs w:val="20"/>
              </w:rPr>
            </w:pPr>
          </w:p>
        </w:tc>
      </w:tr>
      <w:tr w:rsidR="00F1143E" w:rsidRPr="00F1143E" w14:paraId="535675AE" w14:textId="77777777" w:rsidTr="002F1C8B">
        <w:tc>
          <w:tcPr>
            <w:tcW w:w="185" w:type="pct"/>
            <w:vMerge w:val="restart"/>
            <w:shd w:val="clear" w:color="auto" w:fill="FFFFFF"/>
            <w:vAlign w:val="center"/>
          </w:tcPr>
          <w:p w14:paraId="75551C82"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w:t>
            </w:r>
          </w:p>
        </w:tc>
        <w:tc>
          <w:tcPr>
            <w:tcW w:w="650" w:type="pct"/>
            <w:vMerge w:val="restart"/>
            <w:shd w:val="clear" w:color="auto" w:fill="FFFFFF"/>
            <w:vAlign w:val="center"/>
          </w:tcPr>
          <w:p w14:paraId="5D33A4C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31" w:type="pct"/>
            <w:vMerge w:val="restart"/>
            <w:shd w:val="clear" w:color="auto" w:fill="FFFFFF"/>
            <w:vAlign w:val="center"/>
          </w:tcPr>
          <w:p w14:paraId="21465D29"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2370BE1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Chi Lăng: Từ ngã tư giao nhau với đường Cù Chính Lan đến ngã tư giao nhau đường Trần Hưng Đạo</w:t>
            </w:r>
          </w:p>
        </w:tc>
        <w:tc>
          <w:tcPr>
            <w:tcW w:w="278" w:type="pct"/>
            <w:vMerge w:val="restart"/>
            <w:shd w:val="clear" w:color="auto" w:fill="FFFFFF"/>
            <w:vAlign w:val="center"/>
          </w:tcPr>
          <w:p w14:paraId="373879A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28.000</w:t>
            </w:r>
          </w:p>
        </w:tc>
        <w:tc>
          <w:tcPr>
            <w:tcW w:w="278" w:type="pct"/>
            <w:vMerge w:val="restart"/>
            <w:shd w:val="clear" w:color="auto" w:fill="FFFFFF"/>
            <w:vAlign w:val="center"/>
          </w:tcPr>
          <w:p w14:paraId="0C9FCF9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20.000</w:t>
            </w:r>
          </w:p>
        </w:tc>
        <w:tc>
          <w:tcPr>
            <w:tcW w:w="278" w:type="pct"/>
            <w:vMerge w:val="restart"/>
            <w:shd w:val="clear" w:color="auto" w:fill="FFFFFF"/>
            <w:vAlign w:val="center"/>
          </w:tcPr>
          <w:p w14:paraId="69EB981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15.000</w:t>
            </w:r>
          </w:p>
        </w:tc>
        <w:tc>
          <w:tcPr>
            <w:tcW w:w="278" w:type="pct"/>
            <w:vMerge w:val="restart"/>
            <w:shd w:val="clear" w:color="auto" w:fill="FFFFFF"/>
            <w:vAlign w:val="center"/>
          </w:tcPr>
          <w:p w14:paraId="0E377C9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11.000</w:t>
            </w:r>
          </w:p>
        </w:tc>
        <w:tc>
          <w:tcPr>
            <w:tcW w:w="276" w:type="pct"/>
            <w:vMerge w:val="restart"/>
            <w:shd w:val="clear" w:color="auto" w:fill="FFFFFF"/>
            <w:vAlign w:val="center"/>
          </w:tcPr>
          <w:p w14:paraId="01B33720" w14:textId="77777777" w:rsidR="009B1005" w:rsidRPr="00F1143E" w:rsidRDefault="009B1005" w:rsidP="002F1C8B">
            <w:pPr>
              <w:spacing w:before="120"/>
              <w:jc w:val="right"/>
              <w:rPr>
                <w:rFonts w:ascii="Arial" w:hAnsi="Arial" w:cs="Arial"/>
                <w:sz w:val="20"/>
                <w:szCs w:val="20"/>
              </w:rPr>
            </w:pPr>
          </w:p>
        </w:tc>
      </w:tr>
      <w:tr w:rsidR="00F1143E" w:rsidRPr="00F1143E" w14:paraId="7245CCCF" w14:textId="77777777" w:rsidTr="002F1C8B">
        <w:tc>
          <w:tcPr>
            <w:tcW w:w="185" w:type="pct"/>
            <w:vMerge/>
            <w:shd w:val="clear" w:color="auto" w:fill="FFFFFF"/>
            <w:vAlign w:val="center"/>
          </w:tcPr>
          <w:p w14:paraId="36ED70C0" w14:textId="77777777" w:rsidR="009B1005" w:rsidRPr="00F1143E" w:rsidRDefault="009B1005" w:rsidP="002F1C8B">
            <w:pPr>
              <w:spacing w:before="120"/>
              <w:jc w:val="center"/>
              <w:rPr>
                <w:rFonts w:ascii="Arial" w:hAnsi="Arial" w:cs="Arial"/>
                <w:sz w:val="20"/>
                <w:szCs w:val="20"/>
              </w:rPr>
            </w:pPr>
          </w:p>
        </w:tc>
        <w:tc>
          <w:tcPr>
            <w:tcW w:w="650" w:type="pct"/>
            <w:vMerge/>
            <w:shd w:val="clear" w:color="auto" w:fill="FFFFFF"/>
            <w:vAlign w:val="center"/>
          </w:tcPr>
          <w:p w14:paraId="4E0B4CBE" w14:textId="77777777" w:rsidR="009B1005" w:rsidRPr="00F1143E" w:rsidRDefault="009B1005" w:rsidP="002F1C8B">
            <w:pPr>
              <w:spacing w:before="120"/>
              <w:rPr>
                <w:rFonts w:ascii="Arial" w:hAnsi="Arial" w:cs="Arial"/>
                <w:sz w:val="20"/>
                <w:szCs w:val="20"/>
              </w:rPr>
            </w:pPr>
          </w:p>
        </w:tc>
        <w:tc>
          <w:tcPr>
            <w:tcW w:w="231" w:type="pct"/>
            <w:vMerge/>
            <w:shd w:val="clear" w:color="auto" w:fill="FFFFFF"/>
            <w:vAlign w:val="center"/>
          </w:tcPr>
          <w:p w14:paraId="228BEA72"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6CADCD9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Cù Chính Lan: Đoạn từ ngã tư cầu Hòa Bình đến ngã ba giao nhau với đường Phan Huy Chú</w:t>
            </w:r>
          </w:p>
        </w:tc>
        <w:tc>
          <w:tcPr>
            <w:tcW w:w="278" w:type="pct"/>
            <w:vMerge/>
            <w:shd w:val="clear" w:color="auto" w:fill="FFFFFF"/>
            <w:vAlign w:val="center"/>
          </w:tcPr>
          <w:p w14:paraId="62B4D9D8" w14:textId="77777777" w:rsidR="009B1005" w:rsidRPr="00F1143E" w:rsidRDefault="009B1005" w:rsidP="002F1C8B">
            <w:pPr>
              <w:spacing w:before="120"/>
              <w:jc w:val="right"/>
              <w:rPr>
                <w:rFonts w:ascii="Arial" w:hAnsi="Arial" w:cs="Arial"/>
                <w:sz w:val="20"/>
                <w:szCs w:val="20"/>
              </w:rPr>
            </w:pPr>
          </w:p>
        </w:tc>
        <w:tc>
          <w:tcPr>
            <w:tcW w:w="278" w:type="pct"/>
            <w:vMerge/>
            <w:shd w:val="clear" w:color="auto" w:fill="FFFFFF"/>
            <w:vAlign w:val="center"/>
          </w:tcPr>
          <w:p w14:paraId="4F16121A" w14:textId="77777777" w:rsidR="009B1005" w:rsidRPr="00F1143E" w:rsidRDefault="009B1005" w:rsidP="002F1C8B">
            <w:pPr>
              <w:spacing w:before="120"/>
              <w:jc w:val="right"/>
              <w:rPr>
                <w:rFonts w:ascii="Arial" w:hAnsi="Arial" w:cs="Arial"/>
                <w:sz w:val="20"/>
                <w:szCs w:val="20"/>
              </w:rPr>
            </w:pPr>
          </w:p>
        </w:tc>
        <w:tc>
          <w:tcPr>
            <w:tcW w:w="278" w:type="pct"/>
            <w:vMerge/>
            <w:shd w:val="clear" w:color="auto" w:fill="FFFFFF"/>
            <w:vAlign w:val="center"/>
          </w:tcPr>
          <w:p w14:paraId="1CC15919" w14:textId="77777777" w:rsidR="009B1005" w:rsidRPr="00F1143E" w:rsidRDefault="009B1005" w:rsidP="002F1C8B">
            <w:pPr>
              <w:spacing w:before="120"/>
              <w:jc w:val="right"/>
              <w:rPr>
                <w:rFonts w:ascii="Arial" w:hAnsi="Arial" w:cs="Arial"/>
                <w:sz w:val="20"/>
                <w:szCs w:val="20"/>
              </w:rPr>
            </w:pPr>
          </w:p>
        </w:tc>
        <w:tc>
          <w:tcPr>
            <w:tcW w:w="278" w:type="pct"/>
            <w:vMerge/>
            <w:shd w:val="clear" w:color="auto" w:fill="FFFFFF"/>
            <w:vAlign w:val="center"/>
          </w:tcPr>
          <w:p w14:paraId="4083CBE7" w14:textId="77777777" w:rsidR="009B1005" w:rsidRPr="00F1143E" w:rsidRDefault="009B1005" w:rsidP="002F1C8B">
            <w:pPr>
              <w:spacing w:before="120"/>
              <w:jc w:val="right"/>
              <w:rPr>
                <w:rFonts w:ascii="Arial" w:hAnsi="Arial" w:cs="Arial"/>
                <w:sz w:val="20"/>
                <w:szCs w:val="20"/>
              </w:rPr>
            </w:pPr>
          </w:p>
        </w:tc>
        <w:tc>
          <w:tcPr>
            <w:tcW w:w="276" w:type="pct"/>
            <w:vMerge/>
            <w:shd w:val="clear" w:color="auto" w:fill="FFFFFF"/>
            <w:vAlign w:val="center"/>
          </w:tcPr>
          <w:p w14:paraId="1B32431F" w14:textId="77777777" w:rsidR="009B1005" w:rsidRPr="00F1143E" w:rsidRDefault="009B1005" w:rsidP="002F1C8B">
            <w:pPr>
              <w:spacing w:before="120"/>
              <w:jc w:val="right"/>
              <w:rPr>
                <w:rFonts w:ascii="Arial" w:hAnsi="Arial" w:cs="Arial"/>
                <w:sz w:val="20"/>
                <w:szCs w:val="20"/>
              </w:rPr>
            </w:pPr>
          </w:p>
        </w:tc>
      </w:tr>
      <w:tr w:rsidR="00F1143E" w:rsidRPr="00F1143E" w14:paraId="457FE45A" w14:textId="77777777" w:rsidTr="002F1C8B">
        <w:tc>
          <w:tcPr>
            <w:tcW w:w="185" w:type="pct"/>
            <w:shd w:val="clear" w:color="auto" w:fill="FFFFFF"/>
            <w:vAlign w:val="center"/>
          </w:tcPr>
          <w:p w14:paraId="7ACF0526"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2</w:t>
            </w:r>
          </w:p>
        </w:tc>
        <w:tc>
          <w:tcPr>
            <w:tcW w:w="650" w:type="pct"/>
            <w:shd w:val="clear" w:color="auto" w:fill="FFFFFF"/>
            <w:vAlign w:val="center"/>
          </w:tcPr>
          <w:p w14:paraId="73058EF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2</w:t>
            </w:r>
          </w:p>
        </w:tc>
        <w:tc>
          <w:tcPr>
            <w:tcW w:w="231" w:type="pct"/>
            <w:shd w:val="clear" w:color="auto" w:fill="FFFFFF"/>
            <w:vAlign w:val="center"/>
          </w:tcPr>
          <w:p w14:paraId="374BA0C8"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6B63F1E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Cù Chính Lan: Từ điểm giao nhau với Đường Phan Huy Chú đến đầu cầu đen; Đường Trần Hưng Đạo đến điểm ngã ba giao nhau với đê Quỳnh Lâm</w:t>
            </w:r>
          </w:p>
        </w:tc>
        <w:tc>
          <w:tcPr>
            <w:tcW w:w="278" w:type="pct"/>
            <w:shd w:val="clear" w:color="auto" w:fill="FFFFFF"/>
            <w:vAlign w:val="center"/>
          </w:tcPr>
          <w:p w14:paraId="7443C4D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20.000</w:t>
            </w:r>
          </w:p>
        </w:tc>
        <w:tc>
          <w:tcPr>
            <w:tcW w:w="278" w:type="pct"/>
            <w:shd w:val="clear" w:color="auto" w:fill="FFFFFF"/>
            <w:vAlign w:val="center"/>
          </w:tcPr>
          <w:p w14:paraId="66E3669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14.400</w:t>
            </w:r>
          </w:p>
        </w:tc>
        <w:tc>
          <w:tcPr>
            <w:tcW w:w="278" w:type="pct"/>
            <w:shd w:val="clear" w:color="auto" w:fill="FFFFFF"/>
            <w:vAlign w:val="center"/>
          </w:tcPr>
          <w:p w14:paraId="3CE46E4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11.600</w:t>
            </w:r>
          </w:p>
        </w:tc>
        <w:tc>
          <w:tcPr>
            <w:tcW w:w="278" w:type="pct"/>
            <w:shd w:val="clear" w:color="auto" w:fill="FFFFFF"/>
            <w:vAlign w:val="center"/>
          </w:tcPr>
          <w:p w14:paraId="22675A1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9.600</w:t>
            </w:r>
          </w:p>
        </w:tc>
        <w:tc>
          <w:tcPr>
            <w:tcW w:w="276" w:type="pct"/>
            <w:shd w:val="clear" w:color="auto" w:fill="FFFFFF"/>
            <w:vAlign w:val="center"/>
          </w:tcPr>
          <w:p w14:paraId="71F7AB9F" w14:textId="77777777" w:rsidR="009B1005" w:rsidRPr="00F1143E" w:rsidRDefault="009B1005" w:rsidP="002F1C8B">
            <w:pPr>
              <w:spacing w:before="120"/>
              <w:jc w:val="right"/>
              <w:rPr>
                <w:rFonts w:ascii="Arial" w:hAnsi="Arial" w:cs="Arial"/>
                <w:sz w:val="20"/>
                <w:szCs w:val="20"/>
              </w:rPr>
            </w:pPr>
          </w:p>
        </w:tc>
      </w:tr>
      <w:tr w:rsidR="00F1143E" w:rsidRPr="00F1143E" w14:paraId="0CC49E16" w14:textId="77777777" w:rsidTr="002F1C8B">
        <w:tc>
          <w:tcPr>
            <w:tcW w:w="185" w:type="pct"/>
            <w:shd w:val="clear" w:color="auto" w:fill="FFFFFF"/>
            <w:vAlign w:val="center"/>
          </w:tcPr>
          <w:p w14:paraId="5668389F"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3</w:t>
            </w:r>
          </w:p>
        </w:tc>
        <w:tc>
          <w:tcPr>
            <w:tcW w:w="650" w:type="pct"/>
            <w:shd w:val="clear" w:color="auto" w:fill="FFFFFF"/>
            <w:vAlign w:val="center"/>
          </w:tcPr>
          <w:p w14:paraId="7751032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31" w:type="pct"/>
            <w:shd w:val="clear" w:color="auto" w:fill="FFFFFF"/>
            <w:vAlign w:val="center"/>
          </w:tcPr>
          <w:p w14:paraId="79F1DAE2"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4E66FE7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Cù Chính Lan: Từ cuối cầu Đen đến đầu cầu Trắng; Đường Trần Hưng Đạo: Từ ngã ba giao nhau với đê Quỳnh Lâm đến điểm giao nhau với đường Cù Chính Lan</w:t>
            </w:r>
          </w:p>
        </w:tc>
        <w:tc>
          <w:tcPr>
            <w:tcW w:w="278" w:type="pct"/>
            <w:shd w:val="clear" w:color="auto" w:fill="FFFFFF"/>
            <w:vAlign w:val="center"/>
          </w:tcPr>
          <w:p w14:paraId="603D30D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16.000</w:t>
            </w:r>
          </w:p>
        </w:tc>
        <w:tc>
          <w:tcPr>
            <w:tcW w:w="278" w:type="pct"/>
            <w:shd w:val="clear" w:color="auto" w:fill="FFFFFF"/>
            <w:vAlign w:val="center"/>
          </w:tcPr>
          <w:p w14:paraId="26885E0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11.800</w:t>
            </w:r>
          </w:p>
        </w:tc>
        <w:tc>
          <w:tcPr>
            <w:tcW w:w="278" w:type="pct"/>
            <w:shd w:val="clear" w:color="auto" w:fill="FFFFFF"/>
            <w:vAlign w:val="center"/>
          </w:tcPr>
          <w:p w14:paraId="588B56C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8.600</w:t>
            </w:r>
          </w:p>
        </w:tc>
        <w:tc>
          <w:tcPr>
            <w:tcW w:w="278" w:type="pct"/>
            <w:shd w:val="clear" w:color="auto" w:fill="FFFFFF"/>
            <w:vAlign w:val="center"/>
          </w:tcPr>
          <w:p w14:paraId="748C16C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6.900</w:t>
            </w:r>
          </w:p>
        </w:tc>
        <w:tc>
          <w:tcPr>
            <w:tcW w:w="276" w:type="pct"/>
            <w:shd w:val="clear" w:color="auto" w:fill="FFFFFF"/>
            <w:vAlign w:val="center"/>
          </w:tcPr>
          <w:p w14:paraId="3D51F8DA" w14:textId="77777777" w:rsidR="009B1005" w:rsidRPr="00F1143E" w:rsidRDefault="009B1005" w:rsidP="002F1C8B">
            <w:pPr>
              <w:spacing w:before="120"/>
              <w:jc w:val="right"/>
              <w:rPr>
                <w:rFonts w:ascii="Arial" w:hAnsi="Arial" w:cs="Arial"/>
                <w:sz w:val="20"/>
                <w:szCs w:val="20"/>
              </w:rPr>
            </w:pPr>
          </w:p>
        </w:tc>
      </w:tr>
      <w:tr w:rsidR="00F1143E" w:rsidRPr="00F1143E" w14:paraId="4E5E47FD" w14:textId="77777777" w:rsidTr="002F1C8B">
        <w:tc>
          <w:tcPr>
            <w:tcW w:w="185" w:type="pct"/>
            <w:shd w:val="clear" w:color="auto" w:fill="FFFFFF"/>
            <w:vAlign w:val="center"/>
          </w:tcPr>
          <w:p w14:paraId="6DF17221"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4</w:t>
            </w:r>
          </w:p>
        </w:tc>
        <w:tc>
          <w:tcPr>
            <w:tcW w:w="650" w:type="pct"/>
            <w:shd w:val="clear" w:color="auto" w:fill="FFFFFF"/>
            <w:vAlign w:val="center"/>
          </w:tcPr>
          <w:p w14:paraId="62B4486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31" w:type="pct"/>
            <w:shd w:val="clear" w:color="auto" w:fill="FFFFFF"/>
            <w:vAlign w:val="center"/>
          </w:tcPr>
          <w:p w14:paraId="394AB7B1"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0275C91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Đê Đà Giang từ đầu cầu Hòa Bình đến Cầu Đen; Đường nội bộ trong khu dân cư Vincom; Khu QH dân cư Vĩnh Hà: Các lô đất tiếp giáp cả 2 mặt đường 15m và 10,5m; 15m và 15m (lòng đường 7,5m và 5,5m)</w:t>
            </w:r>
          </w:p>
        </w:tc>
        <w:tc>
          <w:tcPr>
            <w:tcW w:w="278" w:type="pct"/>
            <w:shd w:val="clear" w:color="auto" w:fill="FFFFFF"/>
            <w:vAlign w:val="center"/>
          </w:tcPr>
          <w:p w14:paraId="7BB004E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12.000</w:t>
            </w:r>
          </w:p>
        </w:tc>
        <w:tc>
          <w:tcPr>
            <w:tcW w:w="278" w:type="pct"/>
            <w:shd w:val="clear" w:color="auto" w:fill="FFFFFF"/>
            <w:vAlign w:val="center"/>
          </w:tcPr>
          <w:p w14:paraId="2AB9807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9.600</w:t>
            </w:r>
          </w:p>
        </w:tc>
        <w:tc>
          <w:tcPr>
            <w:tcW w:w="278" w:type="pct"/>
            <w:shd w:val="clear" w:color="auto" w:fill="FFFFFF"/>
            <w:vAlign w:val="center"/>
          </w:tcPr>
          <w:p w14:paraId="2983398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7.800</w:t>
            </w:r>
          </w:p>
        </w:tc>
        <w:tc>
          <w:tcPr>
            <w:tcW w:w="278" w:type="pct"/>
            <w:shd w:val="clear" w:color="auto" w:fill="FFFFFF"/>
            <w:vAlign w:val="center"/>
          </w:tcPr>
          <w:p w14:paraId="2A424B5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4.800</w:t>
            </w:r>
          </w:p>
        </w:tc>
        <w:tc>
          <w:tcPr>
            <w:tcW w:w="276" w:type="pct"/>
            <w:shd w:val="clear" w:color="auto" w:fill="FFFFFF"/>
            <w:vAlign w:val="center"/>
          </w:tcPr>
          <w:p w14:paraId="4C50AF34" w14:textId="77777777" w:rsidR="009B1005" w:rsidRPr="00F1143E" w:rsidRDefault="009B1005" w:rsidP="002F1C8B">
            <w:pPr>
              <w:spacing w:before="120"/>
              <w:jc w:val="right"/>
              <w:rPr>
                <w:rFonts w:ascii="Arial" w:hAnsi="Arial" w:cs="Arial"/>
                <w:sz w:val="20"/>
                <w:szCs w:val="20"/>
              </w:rPr>
            </w:pPr>
          </w:p>
        </w:tc>
      </w:tr>
      <w:tr w:rsidR="00F1143E" w:rsidRPr="00F1143E" w14:paraId="755DF13C" w14:textId="77777777" w:rsidTr="002F1C8B">
        <w:tc>
          <w:tcPr>
            <w:tcW w:w="185" w:type="pct"/>
            <w:shd w:val="clear" w:color="auto" w:fill="FFFFFF"/>
            <w:vAlign w:val="center"/>
          </w:tcPr>
          <w:p w14:paraId="11FC968B"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5</w:t>
            </w:r>
          </w:p>
        </w:tc>
        <w:tc>
          <w:tcPr>
            <w:tcW w:w="650" w:type="pct"/>
            <w:shd w:val="clear" w:color="auto" w:fill="FFFFFF"/>
            <w:vAlign w:val="center"/>
          </w:tcPr>
          <w:p w14:paraId="22281FF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5</w:t>
            </w:r>
          </w:p>
        </w:tc>
        <w:tc>
          <w:tcPr>
            <w:tcW w:w="231" w:type="pct"/>
            <w:shd w:val="clear" w:color="auto" w:fill="FFFFFF"/>
            <w:vAlign w:val="center"/>
          </w:tcPr>
          <w:p w14:paraId="785F6640"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7EE29A6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Cù Chính Lan: Từ đầu cầu trắng đến tiếp giáp địa giới xã Trung Minh; Khu QH dân cư Vĩnh Hà: Các lô đất tiếp giáp cả 20 mặt đường 10,5 và 10,5 (lòng đường 5,5m)</w:t>
            </w:r>
          </w:p>
        </w:tc>
        <w:tc>
          <w:tcPr>
            <w:tcW w:w="278" w:type="pct"/>
            <w:shd w:val="clear" w:color="auto" w:fill="FFFFFF"/>
            <w:vAlign w:val="center"/>
          </w:tcPr>
          <w:p w14:paraId="564B97D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10.000</w:t>
            </w:r>
          </w:p>
        </w:tc>
        <w:tc>
          <w:tcPr>
            <w:tcW w:w="278" w:type="pct"/>
            <w:shd w:val="clear" w:color="auto" w:fill="FFFFFF"/>
            <w:vAlign w:val="center"/>
          </w:tcPr>
          <w:p w14:paraId="2D0C4B1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7.700</w:t>
            </w:r>
          </w:p>
        </w:tc>
        <w:tc>
          <w:tcPr>
            <w:tcW w:w="278" w:type="pct"/>
            <w:shd w:val="clear" w:color="auto" w:fill="FFFFFF"/>
            <w:vAlign w:val="center"/>
          </w:tcPr>
          <w:p w14:paraId="4BA9E8E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6.300</w:t>
            </w:r>
          </w:p>
        </w:tc>
        <w:tc>
          <w:tcPr>
            <w:tcW w:w="278" w:type="pct"/>
            <w:shd w:val="clear" w:color="auto" w:fill="FFFFFF"/>
            <w:vAlign w:val="center"/>
          </w:tcPr>
          <w:p w14:paraId="5059CD0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3.800</w:t>
            </w:r>
          </w:p>
        </w:tc>
        <w:tc>
          <w:tcPr>
            <w:tcW w:w="276" w:type="pct"/>
            <w:shd w:val="clear" w:color="auto" w:fill="FFFFFF"/>
            <w:vAlign w:val="center"/>
          </w:tcPr>
          <w:p w14:paraId="201C365A" w14:textId="77777777" w:rsidR="009B1005" w:rsidRPr="00F1143E" w:rsidRDefault="009B1005" w:rsidP="002F1C8B">
            <w:pPr>
              <w:spacing w:before="120"/>
              <w:jc w:val="right"/>
              <w:rPr>
                <w:rFonts w:ascii="Arial" w:hAnsi="Arial" w:cs="Arial"/>
                <w:sz w:val="20"/>
                <w:szCs w:val="20"/>
              </w:rPr>
            </w:pPr>
          </w:p>
        </w:tc>
      </w:tr>
      <w:tr w:rsidR="00F1143E" w:rsidRPr="00F1143E" w14:paraId="0BEF6443" w14:textId="77777777" w:rsidTr="002F1C8B">
        <w:tc>
          <w:tcPr>
            <w:tcW w:w="185" w:type="pct"/>
            <w:shd w:val="clear" w:color="auto" w:fill="FFFFFF"/>
            <w:vAlign w:val="center"/>
          </w:tcPr>
          <w:p w14:paraId="2FFC8322"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6</w:t>
            </w:r>
          </w:p>
        </w:tc>
        <w:tc>
          <w:tcPr>
            <w:tcW w:w="650" w:type="pct"/>
            <w:shd w:val="clear" w:color="auto" w:fill="FFFFFF"/>
            <w:vAlign w:val="center"/>
          </w:tcPr>
          <w:p w14:paraId="053F7E6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6</w:t>
            </w:r>
          </w:p>
        </w:tc>
        <w:tc>
          <w:tcPr>
            <w:tcW w:w="231" w:type="pct"/>
            <w:shd w:val="clear" w:color="auto" w:fill="FFFFFF"/>
            <w:vAlign w:val="center"/>
          </w:tcPr>
          <w:p w14:paraId="6FE10118"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25F3E11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Khu QH dân cư Vĩnh Hà: Các lô đất tiếp giáp 1 mặt đường 15m (lòng đường 7,5m)</w:t>
            </w:r>
          </w:p>
        </w:tc>
        <w:tc>
          <w:tcPr>
            <w:tcW w:w="278" w:type="pct"/>
            <w:shd w:val="clear" w:color="auto" w:fill="FFFFFF"/>
            <w:vAlign w:val="center"/>
          </w:tcPr>
          <w:p w14:paraId="180F147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8.800</w:t>
            </w:r>
          </w:p>
        </w:tc>
        <w:tc>
          <w:tcPr>
            <w:tcW w:w="278" w:type="pct"/>
            <w:shd w:val="clear" w:color="auto" w:fill="FFFFFF"/>
            <w:vAlign w:val="center"/>
          </w:tcPr>
          <w:p w14:paraId="158FC17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6.400</w:t>
            </w:r>
          </w:p>
        </w:tc>
        <w:tc>
          <w:tcPr>
            <w:tcW w:w="278" w:type="pct"/>
            <w:shd w:val="clear" w:color="auto" w:fill="FFFFFF"/>
            <w:vAlign w:val="center"/>
          </w:tcPr>
          <w:p w14:paraId="46FCBAB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4.800</w:t>
            </w:r>
          </w:p>
        </w:tc>
        <w:tc>
          <w:tcPr>
            <w:tcW w:w="278" w:type="pct"/>
            <w:shd w:val="clear" w:color="auto" w:fill="FFFFFF"/>
            <w:vAlign w:val="center"/>
          </w:tcPr>
          <w:p w14:paraId="689477F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3.600</w:t>
            </w:r>
          </w:p>
        </w:tc>
        <w:tc>
          <w:tcPr>
            <w:tcW w:w="276" w:type="pct"/>
            <w:shd w:val="clear" w:color="auto" w:fill="FFFFFF"/>
            <w:vAlign w:val="center"/>
          </w:tcPr>
          <w:p w14:paraId="22CC1FDF" w14:textId="77777777" w:rsidR="009B1005" w:rsidRPr="00F1143E" w:rsidRDefault="009B1005" w:rsidP="002F1C8B">
            <w:pPr>
              <w:spacing w:before="120"/>
              <w:jc w:val="right"/>
              <w:rPr>
                <w:rFonts w:ascii="Arial" w:hAnsi="Arial" w:cs="Arial"/>
                <w:sz w:val="20"/>
                <w:szCs w:val="20"/>
              </w:rPr>
            </w:pPr>
          </w:p>
        </w:tc>
      </w:tr>
      <w:tr w:rsidR="00F1143E" w:rsidRPr="00F1143E" w14:paraId="791F252D" w14:textId="77777777" w:rsidTr="002F1C8B">
        <w:tc>
          <w:tcPr>
            <w:tcW w:w="185" w:type="pct"/>
            <w:shd w:val="clear" w:color="auto" w:fill="FFFFFF"/>
            <w:vAlign w:val="center"/>
          </w:tcPr>
          <w:p w14:paraId="79E6254B"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7</w:t>
            </w:r>
          </w:p>
        </w:tc>
        <w:tc>
          <w:tcPr>
            <w:tcW w:w="650" w:type="pct"/>
            <w:shd w:val="clear" w:color="auto" w:fill="FFFFFF"/>
            <w:vAlign w:val="center"/>
          </w:tcPr>
          <w:p w14:paraId="0D31AEF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7</w:t>
            </w:r>
          </w:p>
        </w:tc>
        <w:tc>
          <w:tcPr>
            <w:tcW w:w="231" w:type="pct"/>
            <w:shd w:val="clear" w:color="auto" w:fill="FFFFFF"/>
            <w:vAlign w:val="center"/>
          </w:tcPr>
          <w:p w14:paraId="461262B2"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4A61112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Trần Quốc Toản; Đường Bế Văn Đàn (vào khu Cộng Lực cũ); Đường Phan Huy Chú; Đường Nguyễn Thái Học; Đường Nguyễn Khuyến; Đường Phan Đình Phùng; Đường Phan Kế Bính; Đường Nguyễn Bỉnh Khiêm; Đường Ông Ích Khiêm; Đường Trần Nhật Duật; Phố Kim Đồng; Đường Nguyễn Trãi; Phố Nguyễn Tri Phương (khu tập thể Bệnh viện); Đường Tổng Khiêm; Đường Nguyễn Công Trứ (giáp khu 4,9ha xã Sủ Ngòi); Đường Minh Khai; Đường vào cổng phụ trường tiểu học Lê Văn Tám; Khu QH dân cư Vĩnh Hà: Các lô đất tiếp giáp 1 mặt đường 10,5m (lòng đường 5,5m)</w:t>
            </w:r>
          </w:p>
        </w:tc>
        <w:tc>
          <w:tcPr>
            <w:tcW w:w="278" w:type="pct"/>
            <w:shd w:val="clear" w:color="auto" w:fill="FFFFFF"/>
            <w:vAlign w:val="center"/>
          </w:tcPr>
          <w:p w14:paraId="08DB810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6.000</w:t>
            </w:r>
          </w:p>
        </w:tc>
        <w:tc>
          <w:tcPr>
            <w:tcW w:w="278" w:type="pct"/>
            <w:shd w:val="clear" w:color="auto" w:fill="FFFFFF"/>
            <w:vAlign w:val="center"/>
          </w:tcPr>
          <w:p w14:paraId="67F2839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4.500</w:t>
            </w:r>
          </w:p>
        </w:tc>
        <w:tc>
          <w:tcPr>
            <w:tcW w:w="278" w:type="pct"/>
            <w:shd w:val="clear" w:color="auto" w:fill="FFFFFF"/>
            <w:vAlign w:val="center"/>
          </w:tcPr>
          <w:p w14:paraId="5DAE6C8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3.700</w:t>
            </w:r>
          </w:p>
        </w:tc>
        <w:tc>
          <w:tcPr>
            <w:tcW w:w="278" w:type="pct"/>
            <w:shd w:val="clear" w:color="auto" w:fill="FFFFFF"/>
            <w:vAlign w:val="center"/>
          </w:tcPr>
          <w:p w14:paraId="0787486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2.200</w:t>
            </w:r>
          </w:p>
        </w:tc>
        <w:tc>
          <w:tcPr>
            <w:tcW w:w="276" w:type="pct"/>
            <w:shd w:val="clear" w:color="auto" w:fill="FFFFFF"/>
            <w:vAlign w:val="center"/>
          </w:tcPr>
          <w:p w14:paraId="6BF0349C" w14:textId="77777777" w:rsidR="009B1005" w:rsidRPr="00F1143E" w:rsidRDefault="009B1005" w:rsidP="002F1C8B">
            <w:pPr>
              <w:spacing w:before="120"/>
              <w:jc w:val="right"/>
              <w:rPr>
                <w:rFonts w:ascii="Arial" w:hAnsi="Arial" w:cs="Arial"/>
                <w:sz w:val="20"/>
                <w:szCs w:val="20"/>
              </w:rPr>
            </w:pPr>
          </w:p>
        </w:tc>
      </w:tr>
      <w:tr w:rsidR="00F1143E" w:rsidRPr="00F1143E" w14:paraId="58C8018F" w14:textId="77777777" w:rsidTr="002F1C8B">
        <w:tc>
          <w:tcPr>
            <w:tcW w:w="185" w:type="pct"/>
            <w:shd w:val="clear" w:color="auto" w:fill="FFFFFF"/>
            <w:vAlign w:val="center"/>
          </w:tcPr>
          <w:p w14:paraId="3AE22DC1"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8</w:t>
            </w:r>
          </w:p>
        </w:tc>
        <w:tc>
          <w:tcPr>
            <w:tcW w:w="650" w:type="pct"/>
            <w:shd w:val="clear" w:color="auto" w:fill="FFFFFF"/>
            <w:vAlign w:val="center"/>
          </w:tcPr>
          <w:p w14:paraId="1202091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8</w:t>
            </w:r>
          </w:p>
        </w:tc>
        <w:tc>
          <w:tcPr>
            <w:tcW w:w="231" w:type="pct"/>
            <w:shd w:val="clear" w:color="auto" w:fill="FFFFFF"/>
            <w:vAlign w:val="center"/>
          </w:tcPr>
          <w:p w14:paraId="7322EE13"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1E14366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trên 4m đoạn từ cầu Hòa Bình đến đầu cầu Đen; Đường tránh Q16 đoạn thuộc địa phận phường Đồng Tiến</w:t>
            </w:r>
          </w:p>
        </w:tc>
        <w:tc>
          <w:tcPr>
            <w:tcW w:w="278" w:type="pct"/>
            <w:shd w:val="clear" w:color="auto" w:fill="FFFFFF"/>
            <w:vAlign w:val="center"/>
          </w:tcPr>
          <w:p w14:paraId="0876FB3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3.600</w:t>
            </w:r>
          </w:p>
        </w:tc>
        <w:tc>
          <w:tcPr>
            <w:tcW w:w="278" w:type="pct"/>
            <w:shd w:val="clear" w:color="auto" w:fill="FFFFFF"/>
            <w:vAlign w:val="center"/>
          </w:tcPr>
          <w:p w14:paraId="5790F80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2.880</w:t>
            </w:r>
          </w:p>
        </w:tc>
        <w:tc>
          <w:tcPr>
            <w:tcW w:w="278" w:type="pct"/>
            <w:shd w:val="clear" w:color="auto" w:fill="FFFFFF"/>
            <w:vAlign w:val="center"/>
          </w:tcPr>
          <w:p w14:paraId="6F87E61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2.400</w:t>
            </w:r>
          </w:p>
        </w:tc>
        <w:tc>
          <w:tcPr>
            <w:tcW w:w="278" w:type="pct"/>
            <w:shd w:val="clear" w:color="auto" w:fill="FFFFFF"/>
            <w:vAlign w:val="center"/>
          </w:tcPr>
          <w:p w14:paraId="4B93712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1.440</w:t>
            </w:r>
          </w:p>
        </w:tc>
        <w:tc>
          <w:tcPr>
            <w:tcW w:w="276" w:type="pct"/>
            <w:shd w:val="clear" w:color="auto" w:fill="FFFFFF"/>
            <w:vAlign w:val="center"/>
          </w:tcPr>
          <w:p w14:paraId="72699D64" w14:textId="77777777" w:rsidR="009B1005" w:rsidRPr="00F1143E" w:rsidRDefault="009B1005" w:rsidP="002F1C8B">
            <w:pPr>
              <w:spacing w:before="120"/>
              <w:jc w:val="right"/>
              <w:rPr>
                <w:rFonts w:ascii="Arial" w:hAnsi="Arial" w:cs="Arial"/>
                <w:sz w:val="20"/>
                <w:szCs w:val="20"/>
              </w:rPr>
            </w:pPr>
          </w:p>
        </w:tc>
      </w:tr>
      <w:tr w:rsidR="00F1143E" w:rsidRPr="00F1143E" w14:paraId="5564AA9C" w14:textId="77777777" w:rsidTr="002F1C8B">
        <w:tc>
          <w:tcPr>
            <w:tcW w:w="185" w:type="pct"/>
            <w:shd w:val="clear" w:color="auto" w:fill="FFFFFF"/>
            <w:vAlign w:val="center"/>
          </w:tcPr>
          <w:p w14:paraId="0BF0AB16"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9</w:t>
            </w:r>
          </w:p>
        </w:tc>
        <w:tc>
          <w:tcPr>
            <w:tcW w:w="650" w:type="pct"/>
            <w:shd w:val="clear" w:color="auto" w:fill="FFFFFF"/>
            <w:vAlign w:val="center"/>
          </w:tcPr>
          <w:p w14:paraId="2AE0203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9</w:t>
            </w:r>
          </w:p>
        </w:tc>
        <w:tc>
          <w:tcPr>
            <w:tcW w:w="231" w:type="pct"/>
            <w:shd w:val="clear" w:color="auto" w:fill="FFFFFF"/>
            <w:vAlign w:val="center"/>
          </w:tcPr>
          <w:p w14:paraId="733FD04A"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7226949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Nguyễn Đình Chiểu; Đường quanh khu đăng kiểm vào trung tâm đào tạo lái xe A1 (Đường phố Tây Tiến)</w:t>
            </w:r>
          </w:p>
        </w:tc>
        <w:tc>
          <w:tcPr>
            <w:tcW w:w="278" w:type="pct"/>
            <w:shd w:val="clear" w:color="auto" w:fill="FFFFFF"/>
            <w:vAlign w:val="center"/>
          </w:tcPr>
          <w:p w14:paraId="4D1EC89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3.200</w:t>
            </w:r>
          </w:p>
        </w:tc>
        <w:tc>
          <w:tcPr>
            <w:tcW w:w="278" w:type="pct"/>
            <w:shd w:val="clear" w:color="auto" w:fill="FFFFFF"/>
            <w:vAlign w:val="center"/>
          </w:tcPr>
          <w:p w14:paraId="3102D03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2.560</w:t>
            </w:r>
          </w:p>
        </w:tc>
        <w:tc>
          <w:tcPr>
            <w:tcW w:w="278" w:type="pct"/>
            <w:shd w:val="clear" w:color="auto" w:fill="FFFFFF"/>
            <w:vAlign w:val="center"/>
          </w:tcPr>
          <w:p w14:paraId="53FB2CD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2.080</w:t>
            </w:r>
          </w:p>
        </w:tc>
        <w:tc>
          <w:tcPr>
            <w:tcW w:w="278" w:type="pct"/>
            <w:shd w:val="clear" w:color="auto" w:fill="FFFFFF"/>
            <w:vAlign w:val="center"/>
          </w:tcPr>
          <w:p w14:paraId="65F32F6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1.280</w:t>
            </w:r>
          </w:p>
        </w:tc>
        <w:tc>
          <w:tcPr>
            <w:tcW w:w="276" w:type="pct"/>
            <w:shd w:val="clear" w:color="auto" w:fill="FFFFFF"/>
            <w:vAlign w:val="center"/>
          </w:tcPr>
          <w:p w14:paraId="3D6E8EAF" w14:textId="77777777" w:rsidR="009B1005" w:rsidRPr="00F1143E" w:rsidRDefault="009B1005" w:rsidP="002F1C8B">
            <w:pPr>
              <w:spacing w:before="120"/>
              <w:jc w:val="right"/>
              <w:rPr>
                <w:rFonts w:ascii="Arial" w:hAnsi="Arial" w:cs="Arial"/>
                <w:sz w:val="20"/>
                <w:szCs w:val="20"/>
              </w:rPr>
            </w:pPr>
          </w:p>
        </w:tc>
      </w:tr>
      <w:tr w:rsidR="00F1143E" w:rsidRPr="00F1143E" w14:paraId="7D27429C" w14:textId="77777777" w:rsidTr="002F1C8B">
        <w:tc>
          <w:tcPr>
            <w:tcW w:w="185" w:type="pct"/>
            <w:shd w:val="clear" w:color="auto" w:fill="FFFFFF"/>
            <w:vAlign w:val="center"/>
          </w:tcPr>
          <w:p w14:paraId="11F2171D"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10</w:t>
            </w:r>
          </w:p>
        </w:tc>
        <w:tc>
          <w:tcPr>
            <w:tcW w:w="650" w:type="pct"/>
            <w:shd w:val="clear" w:color="auto" w:fill="FFFFFF"/>
            <w:vAlign w:val="center"/>
          </w:tcPr>
          <w:p w14:paraId="0F6D715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10</w:t>
            </w:r>
          </w:p>
        </w:tc>
        <w:tc>
          <w:tcPr>
            <w:tcW w:w="231" w:type="pct"/>
            <w:shd w:val="clear" w:color="auto" w:fill="FFFFFF"/>
            <w:vAlign w:val="center"/>
          </w:tcPr>
          <w:p w14:paraId="74A25DE9"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13F9BA2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ngõ có độ rộng từ 2,5m - 4m đoạn từ cầu Hòa Bình đến Cầu Đen; Đường Tôn Thất Thuyết thuộc tổ 13; Đường ngõ có độ rộng trên 4m đoạn từ Cầu Đen đến tiếp giáp địa giới xã Trung Minh; Đường Lê Ngọc Hân</w:t>
            </w:r>
          </w:p>
        </w:tc>
        <w:tc>
          <w:tcPr>
            <w:tcW w:w="278" w:type="pct"/>
            <w:shd w:val="clear" w:color="auto" w:fill="FFFFFF"/>
            <w:vAlign w:val="center"/>
          </w:tcPr>
          <w:p w14:paraId="6E66D2B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2.400</w:t>
            </w:r>
          </w:p>
        </w:tc>
        <w:tc>
          <w:tcPr>
            <w:tcW w:w="278" w:type="pct"/>
            <w:shd w:val="clear" w:color="auto" w:fill="FFFFFF"/>
            <w:vAlign w:val="center"/>
          </w:tcPr>
          <w:p w14:paraId="79AE95F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1.600</w:t>
            </w:r>
          </w:p>
        </w:tc>
        <w:tc>
          <w:tcPr>
            <w:tcW w:w="278" w:type="pct"/>
            <w:shd w:val="clear" w:color="auto" w:fill="FFFFFF"/>
            <w:vAlign w:val="center"/>
          </w:tcPr>
          <w:p w14:paraId="39BB01E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1.440</w:t>
            </w:r>
          </w:p>
        </w:tc>
        <w:tc>
          <w:tcPr>
            <w:tcW w:w="278" w:type="pct"/>
            <w:shd w:val="clear" w:color="auto" w:fill="FFFFFF"/>
            <w:vAlign w:val="center"/>
          </w:tcPr>
          <w:p w14:paraId="56452CD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1.040</w:t>
            </w:r>
          </w:p>
        </w:tc>
        <w:tc>
          <w:tcPr>
            <w:tcW w:w="276" w:type="pct"/>
            <w:shd w:val="clear" w:color="auto" w:fill="FFFFFF"/>
            <w:vAlign w:val="center"/>
          </w:tcPr>
          <w:p w14:paraId="36D75010" w14:textId="77777777" w:rsidR="009B1005" w:rsidRPr="00F1143E" w:rsidRDefault="009B1005" w:rsidP="002F1C8B">
            <w:pPr>
              <w:spacing w:before="120"/>
              <w:jc w:val="right"/>
              <w:rPr>
                <w:rFonts w:ascii="Arial" w:hAnsi="Arial" w:cs="Arial"/>
                <w:sz w:val="20"/>
                <w:szCs w:val="20"/>
              </w:rPr>
            </w:pPr>
          </w:p>
        </w:tc>
      </w:tr>
      <w:tr w:rsidR="00F1143E" w:rsidRPr="00F1143E" w14:paraId="0CEC4C78" w14:textId="77777777" w:rsidTr="002F1C8B">
        <w:tc>
          <w:tcPr>
            <w:tcW w:w="185" w:type="pct"/>
            <w:shd w:val="clear" w:color="auto" w:fill="FFFFFF"/>
            <w:vAlign w:val="center"/>
          </w:tcPr>
          <w:p w14:paraId="663361D7"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11</w:t>
            </w:r>
          </w:p>
        </w:tc>
        <w:tc>
          <w:tcPr>
            <w:tcW w:w="650" w:type="pct"/>
            <w:shd w:val="clear" w:color="auto" w:fill="FFFFFF"/>
            <w:vAlign w:val="center"/>
          </w:tcPr>
          <w:p w14:paraId="5C3D690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11</w:t>
            </w:r>
          </w:p>
        </w:tc>
        <w:tc>
          <w:tcPr>
            <w:tcW w:w="231" w:type="pct"/>
            <w:shd w:val="clear" w:color="auto" w:fill="FFFFFF"/>
            <w:vAlign w:val="center"/>
          </w:tcPr>
          <w:p w14:paraId="3AF2BE95"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0D8624D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ngõ có độ rộng dưới 2,5m từ cầu Hòa Bình đến đầu Cầu Đen; Đường ngõ có độ rộng từ 2,5m - 4m đoạn từ Cầu Đen đến giáp xã Trung Minh</w:t>
            </w:r>
          </w:p>
        </w:tc>
        <w:tc>
          <w:tcPr>
            <w:tcW w:w="278" w:type="pct"/>
            <w:shd w:val="clear" w:color="auto" w:fill="FFFFFF"/>
            <w:vAlign w:val="center"/>
          </w:tcPr>
          <w:p w14:paraId="6E3FDCE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1.600</w:t>
            </w:r>
          </w:p>
        </w:tc>
        <w:tc>
          <w:tcPr>
            <w:tcW w:w="278" w:type="pct"/>
            <w:shd w:val="clear" w:color="auto" w:fill="FFFFFF"/>
            <w:vAlign w:val="center"/>
          </w:tcPr>
          <w:p w14:paraId="2309E4A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1.040</w:t>
            </w:r>
          </w:p>
        </w:tc>
        <w:tc>
          <w:tcPr>
            <w:tcW w:w="278" w:type="pct"/>
            <w:shd w:val="clear" w:color="auto" w:fill="FFFFFF"/>
            <w:vAlign w:val="center"/>
          </w:tcPr>
          <w:p w14:paraId="4D96B68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880</w:t>
            </w:r>
          </w:p>
        </w:tc>
        <w:tc>
          <w:tcPr>
            <w:tcW w:w="278" w:type="pct"/>
            <w:shd w:val="clear" w:color="auto" w:fill="FFFFFF"/>
            <w:vAlign w:val="center"/>
          </w:tcPr>
          <w:p w14:paraId="29E6738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640</w:t>
            </w:r>
          </w:p>
        </w:tc>
        <w:tc>
          <w:tcPr>
            <w:tcW w:w="276" w:type="pct"/>
            <w:shd w:val="clear" w:color="auto" w:fill="FFFFFF"/>
            <w:vAlign w:val="center"/>
          </w:tcPr>
          <w:p w14:paraId="08E9D064" w14:textId="77777777" w:rsidR="009B1005" w:rsidRPr="00F1143E" w:rsidRDefault="009B1005" w:rsidP="002F1C8B">
            <w:pPr>
              <w:spacing w:before="120"/>
              <w:jc w:val="right"/>
              <w:rPr>
                <w:rFonts w:ascii="Arial" w:hAnsi="Arial" w:cs="Arial"/>
                <w:sz w:val="20"/>
                <w:szCs w:val="20"/>
              </w:rPr>
            </w:pPr>
          </w:p>
        </w:tc>
      </w:tr>
      <w:tr w:rsidR="00F1143E" w:rsidRPr="00F1143E" w14:paraId="5D962C41" w14:textId="77777777" w:rsidTr="002F1C8B">
        <w:tc>
          <w:tcPr>
            <w:tcW w:w="185" w:type="pct"/>
            <w:shd w:val="clear" w:color="auto" w:fill="FFFFFF"/>
            <w:vAlign w:val="center"/>
          </w:tcPr>
          <w:p w14:paraId="603E5DA6"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12</w:t>
            </w:r>
          </w:p>
        </w:tc>
        <w:tc>
          <w:tcPr>
            <w:tcW w:w="650" w:type="pct"/>
            <w:shd w:val="clear" w:color="auto" w:fill="FFFFFF"/>
            <w:vAlign w:val="center"/>
          </w:tcPr>
          <w:p w14:paraId="539BA32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12</w:t>
            </w:r>
          </w:p>
        </w:tc>
        <w:tc>
          <w:tcPr>
            <w:tcW w:w="231" w:type="pct"/>
            <w:shd w:val="clear" w:color="auto" w:fill="FFFFFF"/>
            <w:vAlign w:val="center"/>
          </w:tcPr>
          <w:p w14:paraId="14CE5CE5"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4BCE753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Tôn Thất Thuyết thuộc tổ 14</w:t>
            </w:r>
          </w:p>
        </w:tc>
        <w:tc>
          <w:tcPr>
            <w:tcW w:w="278" w:type="pct"/>
            <w:shd w:val="clear" w:color="auto" w:fill="FFFFFF"/>
            <w:vAlign w:val="center"/>
          </w:tcPr>
          <w:p w14:paraId="4A7479E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1.200</w:t>
            </w:r>
          </w:p>
        </w:tc>
        <w:tc>
          <w:tcPr>
            <w:tcW w:w="278" w:type="pct"/>
            <w:shd w:val="clear" w:color="auto" w:fill="FFFFFF"/>
            <w:vAlign w:val="center"/>
          </w:tcPr>
          <w:p w14:paraId="71757D7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w:t>
            </w:r>
          </w:p>
        </w:tc>
        <w:tc>
          <w:tcPr>
            <w:tcW w:w="278" w:type="pct"/>
            <w:shd w:val="clear" w:color="auto" w:fill="FFFFFF"/>
            <w:vAlign w:val="center"/>
          </w:tcPr>
          <w:p w14:paraId="435B234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720</w:t>
            </w:r>
          </w:p>
        </w:tc>
        <w:tc>
          <w:tcPr>
            <w:tcW w:w="278" w:type="pct"/>
            <w:shd w:val="clear" w:color="auto" w:fill="FFFFFF"/>
            <w:vAlign w:val="center"/>
          </w:tcPr>
          <w:p w14:paraId="1A6668E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480</w:t>
            </w:r>
          </w:p>
        </w:tc>
        <w:tc>
          <w:tcPr>
            <w:tcW w:w="276" w:type="pct"/>
            <w:shd w:val="clear" w:color="auto" w:fill="FFFFFF"/>
            <w:vAlign w:val="center"/>
          </w:tcPr>
          <w:p w14:paraId="65D2A87A" w14:textId="77777777" w:rsidR="009B1005" w:rsidRPr="00F1143E" w:rsidRDefault="009B1005" w:rsidP="002F1C8B">
            <w:pPr>
              <w:spacing w:before="120"/>
              <w:jc w:val="right"/>
              <w:rPr>
                <w:rFonts w:ascii="Arial" w:hAnsi="Arial" w:cs="Arial"/>
                <w:sz w:val="20"/>
                <w:szCs w:val="20"/>
              </w:rPr>
            </w:pPr>
          </w:p>
        </w:tc>
      </w:tr>
      <w:tr w:rsidR="00F1143E" w:rsidRPr="00F1143E" w14:paraId="5D17831B" w14:textId="77777777" w:rsidTr="002F1C8B">
        <w:tc>
          <w:tcPr>
            <w:tcW w:w="185" w:type="pct"/>
            <w:shd w:val="clear" w:color="auto" w:fill="FFFFFF"/>
            <w:vAlign w:val="center"/>
          </w:tcPr>
          <w:p w14:paraId="652CB4F1"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13</w:t>
            </w:r>
          </w:p>
        </w:tc>
        <w:tc>
          <w:tcPr>
            <w:tcW w:w="650" w:type="pct"/>
            <w:shd w:val="clear" w:color="auto" w:fill="FFFFFF"/>
            <w:vAlign w:val="center"/>
          </w:tcPr>
          <w:p w14:paraId="7F26810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13</w:t>
            </w:r>
          </w:p>
        </w:tc>
        <w:tc>
          <w:tcPr>
            <w:tcW w:w="231" w:type="pct"/>
            <w:shd w:val="clear" w:color="auto" w:fill="FFFFFF"/>
            <w:vAlign w:val="center"/>
          </w:tcPr>
          <w:p w14:paraId="032FDC15"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5E1AC78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ngõ có độ rộng dưới 2,5 m đoạn từ cầu Đen đến giáp xã Trung Minh</w:t>
            </w:r>
          </w:p>
        </w:tc>
        <w:tc>
          <w:tcPr>
            <w:tcW w:w="278" w:type="pct"/>
            <w:shd w:val="clear" w:color="auto" w:fill="FFFFFF"/>
            <w:vAlign w:val="center"/>
          </w:tcPr>
          <w:p w14:paraId="44646A5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w:t>
            </w:r>
          </w:p>
        </w:tc>
        <w:tc>
          <w:tcPr>
            <w:tcW w:w="278" w:type="pct"/>
            <w:shd w:val="clear" w:color="auto" w:fill="FFFFFF"/>
            <w:vAlign w:val="center"/>
          </w:tcPr>
          <w:p w14:paraId="5B50919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560</w:t>
            </w:r>
          </w:p>
        </w:tc>
        <w:tc>
          <w:tcPr>
            <w:tcW w:w="278" w:type="pct"/>
            <w:shd w:val="clear" w:color="auto" w:fill="FFFFFF"/>
            <w:vAlign w:val="center"/>
          </w:tcPr>
          <w:p w14:paraId="3CEDABE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480</w:t>
            </w:r>
          </w:p>
        </w:tc>
        <w:tc>
          <w:tcPr>
            <w:tcW w:w="278" w:type="pct"/>
            <w:shd w:val="clear" w:color="auto" w:fill="FFFFFF"/>
            <w:vAlign w:val="center"/>
          </w:tcPr>
          <w:p w14:paraId="04E8FEF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320</w:t>
            </w:r>
          </w:p>
        </w:tc>
        <w:tc>
          <w:tcPr>
            <w:tcW w:w="276" w:type="pct"/>
            <w:shd w:val="clear" w:color="auto" w:fill="FFFFFF"/>
            <w:vAlign w:val="center"/>
          </w:tcPr>
          <w:p w14:paraId="798ACE41" w14:textId="77777777" w:rsidR="009B1005" w:rsidRPr="00F1143E" w:rsidRDefault="009B1005" w:rsidP="002F1C8B">
            <w:pPr>
              <w:spacing w:before="120"/>
              <w:jc w:val="right"/>
              <w:rPr>
                <w:rFonts w:ascii="Arial" w:hAnsi="Arial" w:cs="Arial"/>
                <w:sz w:val="20"/>
                <w:szCs w:val="20"/>
              </w:rPr>
            </w:pPr>
          </w:p>
        </w:tc>
      </w:tr>
      <w:tr w:rsidR="00F1143E" w:rsidRPr="00F1143E" w14:paraId="71FBC630" w14:textId="77777777" w:rsidTr="002F1C8B">
        <w:tc>
          <w:tcPr>
            <w:tcW w:w="185" w:type="pct"/>
            <w:shd w:val="clear" w:color="auto" w:fill="FFFFFF"/>
            <w:vAlign w:val="center"/>
          </w:tcPr>
          <w:p w14:paraId="6A0D876F"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3</w:t>
            </w:r>
          </w:p>
        </w:tc>
        <w:tc>
          <w:tcPr>
            <w:tcW w:w="650" w:type="pct"/>
            <w:shd w:val="clear" w:color="auto" w:fill="FFFFFF"/>
            <w:vAlign w:val="center"/>
          </w:tcPr>
          <w:p w14:paraId="2411AB5B"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Phường Chăm Mát</w:t>
            </w:r>
          </w:p>
        </w:tc>
        <w:tc>
          <w:tcPr>
            <w:tcW w:w="231" w:type="pct"/>
            <w:shd w:val="clear" w:color="auto" w:fill="FFFFFF"/>
            <w:vAlign w:val="center"/>
          </w:tcPr>
          <w:p w14:paraId="54E78977"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5191780A"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54B7015B"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0BBBE537"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42552AB3"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5853E5F3"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25A97BB6" w14:textId="77777777" w:rsidR="009B1005" w:rsidRPr="00F1143E" w:rsidRDefault="009B1005" w:rsidP="002F1C8B">
            <w:pPr>
              <w:spacing w:before="120"/>
              <w:jc w:val="right"/>
              <w:rPr>
                <w:rFonts w:ascii="Arial" w:hAnsi="Arial" w:cs="Arial"/>
                <w:sz w:val="20"/>
                <w:szCs w:val="20"/>
              </w:rPr>
            </w:pPr>
          </w:p>
        </w:tc>
      </w:tr>
      <w:tr w:rsidR="00F1143E" w:rsidRPr="00F1143E" w14:paraId="54BAF467" w14:textId="77777777" w:rsidTr="002F1C8B">
        <w:tc>
          <w:tcPr>
            <w:tcW w:w="185" w:type="pct"/>
            <w:shd w:val="clear" w:color="auto" w:fill="FFFFFF"/>
            <w:vAlign w:val="center"/>
          </w:tcPr>
          <w:p w14:paraId="62EF0DCE"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w:t>
            </w:r>
          </w:p>
        </w:tc>
        <w:tc>
          <w:tcPr>
            <w:tcW w:w="650" w:type="pct"/>
            <w:shd w:val="clear" w:color="auto" w:fill="FFFFFF"/>
            <w:vAlign w:val="center"/>
          </w:tcPr>
          <w:p w14:paraId="07F1871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31" w:type="pct"/>
            <w:shd w:val="clear" w:color="auto" w:fill="FFFFFF"/>
            <w:vAlign w:val="center"/>
          </w:tcPr>
          <w:p w14:paraId="57D8E688"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3710D37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An Dương Vương: Đoạn từ ngã ba giao nhau với đường Lý Thường Kiệt đến hết Chi nhánh Ngân hàng Nông nghiệp.</w:t>
            </w:r>
          </w:p>
        </w:tc>
        <w:tc>
          <w:tcPr>
            <w:tcW w:w="278" w:type="pct"/>
            <w:shd w:val="clear" w:color="auto" w:fill="FFFFFF"/>
            <w:vAlign w:val="center"/>
          </w:tcPr>
          <w:p w14:paraId="1B8C35F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5.800</w:t>
            </w:r>
          </w:p>
        </w:tc>
        <w:tc>
          <w:tcPr>
            <w:tcW w:w="278" w:type="pct"/>
            <w:shd w:val="clear" w:color="auto" w:fill="FFFFFF"/>
            <w:vAlign w:val="center"/>
          </w:tcPr>
          <w:p w14:paraId="6CFF537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4.900</w:t>
            </w:r>
          </w:p>
        </w:tc>
        <w:tc>
          <w:tcPr>
            <w:tcW w:w="278" w:type="pct"/>
            <w:shd w:val="clear" w:color="auto" w:fill="FFFFFF"/>
            <w:vAlign w:val="center"/>
          </w:tcPr>
          <w:p w14:paraId="1A31FD6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4.200</w:t>
            </w:r>
          </w:p>
        </w:tc>
        <w:tc>
          <w:tcPr>
            <w:tcW w:w="278" w:type="pct"/>
            <w:shd w:val="clear" w:color="auto" w:fill="FFFFFF"/>
            <w:vAlign w:val="center"/>
          </w:tcPr>
          <w:p w14:paraId="0AD35E5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3.000</w:t>
            </w:r>
          </w:p>
        </w:tc>
        <w:tc>
          <w:tcPr>
            <w:tcW w:w="276" w:type="pct"/>
            <w:shd w:val="clear" w:color="auto" w:fill="FFFFFF"/>
            <w:vAlign w:val="center"/>
          </w:tcPr>
          <w:p w14:paraId="69D6139A" w14:textId="77777777" w:rsidR="009B1005" w:rsidRPr="00F1143E" w:rsidRDefault="009B1005" w:rsidP="002F1C8B">
            <w:pPr>
              <w:spacing w:before="120"/>
              <w:jc w:val="right"/>
              <w:rPr>
                <w:rFonts w:ascii="Arial" w:hAnsi="Arial" w:cs="Arial"/>
                <w:sz w:val="20"/>
                <w:szCs w:val="20"/>
              </w:rPr>
            </w:pPr>
          </w:p>
        </w:tc>
      </w:tr>
      <w:tr w:rsidR="00F1143E" w:rsidRPr="00F1143E" w14:paraId="1A3C14DF" w14:textId="77777777" w:rsidTr="002F1C8B">
        <w:tc>
          <w:tcPr>
            <w:tcW w:w="185" w:type="pct"/>
            <w:shd w:val="clear" w:color="auto" w:fill="FFFFFF"/>
            <w:vAlign w:val="center"/>
          </w:tcPr>
          <w:p w14:paraId="233EFE1E"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2</w:t>
            </w:r>
          </w:p>
        </w:tc>
        <w:tc>
          <w:tcPr>
            <w:tcW w:w="650" w:type="pct"/>
            <w:shd w:val="clear" w:color="auto" w:fill="FFFFFF"/>
            <w:vAlign w:val="center"/>
          </w:tcPr>
          <w:p w14:paraId="42A7918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2</w:t>
            </w:r>
          </w:p>
        </w:tc>
        <w:tc>
          <w:tcPr>
            <w:tcW w:w="231" w:type="pct"/>
            <w:shd w:val="clear" w:color="auto" w:fill="FFFFFF"/>
            <w:vAlign w:val="center"/>
          </w:tcPr>
          <w:p w14:paraId="3187A118"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3B3BEB8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Lý Thường Kiệt: Từ ngã ba Mát đến ngã ba giao nhau với Đường Võ Thị Sáu.</w:t>
            </w:r>
          </w:p>
        </w:tc>
        <w:tc>
          <w:tcPr>
            <w:tcW w:w="278" w:type="pct"/>
            <w:shd w:val="clear" w:color="auto" w:fill="FFFFFF"/>
            <w:vAlign w:val="center"/>
          </w:tcPr>
          <w:p w14:paraId="04C6D99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4.400</w:t>
            </w:r>
          </w:p>
        </w:tc>
        <w:tc>
          <w:tcPr>
            <w:tcW w:w="278" w:type="pct"/>
            <w:shd w:val="clear" w:color="auto" w:fill="FFFFFF"/>
            <w:vAlign w:val="center"/>
          </w:tcPr>
          <w:p w14:paraId="5B96E10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3.500</w:t>
            </w:r>
          </w:p>
        </w:tc>
        <w:tc>
          <w:tcPr>
            <w:tcW w:w="278" w:type="pct"/>
            <w:shd w:val="clear" w:color="auto" w:fill="FFFFFF"/>
            <w:vAlign w:val="center"/>
          </w:tcPr>
          <w:p w14:paraId="4644B67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2.900</w:t>
            </w:r>
          </w:p>
        </w:tc>
        <w:tc>
          <w:tcPr>
            <w:tcW w:w="278" w:type="pct"/>
            <w:shd w:val="clear" w:color="auto" w:fill="FFFFFF"/>
            <w:vAlign w:val="center"/>
          </w:tcPr>
          <w:p w14:paraId="5517FD8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1.800</w:t>
            </w:r>
          </w:p>
        </w:tc>
        <w:tc>
          <w:tcPr>
            <w:tcW w:w="276" w:type="pct"/>
            <w:shd w:val="clear" w:color="auto" w:fill="FFFFFF"/>
            <w:vAlign w:val="center"/>
          </w:tcPr>
          <w:p w14:paraId="1465A372" w14:textId="77777777" w:rsidR="009B1005" w:rsidRPr="00F1143E" w:rsidRDefault="009B1005" w:rsidP="002F1C8B">
            <w:pPr>
              <w:spacing w:before="120"/>
              <w:jc w:val="right"/>
              <w:rPr>
                <w:rFonts w:ascii="Arial" w:hAnsi="Arial" w:cs="Arial"/>
                <w:sz w:val="20"/>
                <w:szCs w:val="20"/>
              </w:rPr>
            </w:pPr>
          </w:p>
        </w:tc>
      </w:tr>
      <w:tr w:rsidR="00F1143E" w:rsidRPr="00F1143E" w14:paraId="27145EFC" w14:textId="77777777" w:rsidTr="002F1C8B">
        <w:tc>
          <w:tcPr>
            <w:tcW w:w="185" w:type="pct"/>
            <w:shd w:val="clear" w:color="auto" w:fill="FFFFFF"/>
            <w:vAlign w:val="center"/>
          </w:tcPr>
          <w:p w14:paraId="0DF97B4B"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3</w:t>
            </w:r>
          </w:p>
        </w:tc>
        <w:tc>
          <w:tcPr>
            <w:tcW w:w="650" w:type="pct"/>
            <w:shd w:val="clear" w:color="auto" w:fill="FFFFFF"/>
            <w:vAlign w:val="center"/>
          </w:tcPr>
          <w:p w14:paraId="36FB9C4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31" w:type="pct"/>
            <w:shd w:val="clear" w:color="auto" w:fill="FFFFFF"/>
            <w:vAlign w:val="center"/>
          </w:tcPr>
          <w:p w14:paraId="6DA713D3"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3DB0832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An Dương Vương: Đoạn từ Ngân hàng Nông nghiệp đến hết ranh giới đất của Công ty may 3-2</w:t>
            </w:r>
          </w:p>
        </w:tc>
        <w:tc>
          <w:tcPr>
            <w:tcW w:w="278" w:type="pct"/>
            <w:shd w:val="clear" w:color="auto" w:fill="FFFFFF"/>
            <w:vAlign w:val="center"/>
          </w:tcPr>
          <w:p w14:paraId="37A478F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3.400</w:t>
            </w:r>
          </w:p>
        </w:tc>
        <w:tc>
          <w:tcPr>
            <w:tcW w:w="278" w:type="pct"/>
            <w:shd w:val="clear" w:color="auto" w:fill="FFFFFF"/>
            <w:vAlign w:val="center"/>
          </w:tcPr>
          <w:p w14:paraId="3BC150A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2.700</w:t>
            </w:r>
          </w:p>
        </w:tc>
        <w:tc>
          <w:tcPr>
            <w:tcW w:w="278" w:type="pct"/>
            <w:shd w:val="clear" w:color="auto" w:fill="FFFFFF"/>
            <w:vAlign w:val="center"/>
          </w:tcPr>
          <w:p w14:paraId="023F137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2.200</w:t>
            </w:r>
          </w:p>
        </w:tc>
        <w:tc>
          <w:tcPr>
            <w:tcW w:w="278" w:type="pct"/>
            <w:shd w:val="clear" w:color="auto" w:fill="FFFFFF"/>
            <w:vAlign w:val="center"/>
          </w:tcPr>
          <w:p w14:paraId="48DABA6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1.400</w:t>
            </w:r>
          </w:p>
        </w:tc>
        <w:tc>
          <w:tcPr>
            <w:tcW w:w="276" w:type="pct"/>
            <w:shd w:val="clear" w:color="auto" w:fill="FFFFFF"/>
            <w:vAlign w:val="center"/>
          </w:tcPr>
          <w:p w14:paraId="0A2E237E" w14:textId="77777777" w:rsidR="009B1005" w:rsidRPr="00F1143E" w:rsidRDefault="009B1005" w:rsidP="002F1C8B">
            <w:pPr>
              <w:spacing w:before="120"/>
              <w:jc w:val="right"/>
              <w:rPr>
                <w:rFonts w:ascii="Arial" w:hAnsi="Arial" w:cs="Arial"/>
                <w:sz w:val="20"/>
                <w:szCs w:val="20"/>
              </w:rPr>
            </w:pPr>
          </w:p>
        </w:tc>
      </w:tr>
      <w:tr w:rsidR="00F1143E" w:rsidRPr="00F1143E" w14:paraId="767F1C7D" w14:textId="77777777" w:rsidTr="002F1C8B">
        <w:tc>
          <w:tcPr>
            <w:tcW w:w="185" w:type="pct"/>
            <w:shd w:val="clear" w:color="auto" w:fill="FFFFFF"/>
            <w:vAlign w:val="center"/>
          </w:tcPr>
          <w:p w14:paraId="538CA497"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4</w:t>
            </w:r>
          </w:p>
        </w:tc>
        <w:tc>
          <w:tcPr>
            <w:tcW w:w="650" w:type="pct"/>
            <w:shd w:val="clear" w:color="auto" w:fill="FFFFFF"/>
            <w:vAlign w:val="center"/>
          </w:tcPr>
          <w:p w14:paraId="559313C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31" w:type="pct"/>
            <w:shd w:val="clear" w:color="auto" w:fill="FFFFFF"/>
            <w:vAlign w:val="center"/>
          </w:tcPr>
          <w:p w14:paraId="066B0B8C"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53A6A13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Bà Triệu; Đường Võ Thị Sáu</w:t>
            </w:r>
          </w:p>
        </w:tc>
        <w:tc>
          <w:tcPr>
            <w:tcW w:w="278" w:type="pct"/>
            <w:shd w:val="clear" w:color="auto" w:fill="FFFFFF"/>
            <w:vAlign w:val="center"/>
          </w:tcPr>
          <w:p w14:paraId="3A82E2D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3.200</w:t>
            </w:r>
          </w:p>
        </w:tc>
        <w:tc>
          <w:tcPr>
            <w:tcW w:w="278" w:type="pct"/>
            <w:shd w:val="clear" w:color="auto" w:fill="FFFFFF"/>
            <w:vAlign w:val="center"/>
          </w:tcPr>
          <w:p w14:paraId="4A46211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2.600</w:t>
            </w:r>
          </w:p>
        </w:tc>
        <w:tc>
          <w:tcPr>
            <w:tcW w:w="278" w:type="pct"/>
            <w:shd w:val="clear" w:color="auto" w:fill="FFFFFF"/>
            <w:vAlign w:val="center"/>
          </w:tcPr>
          <w:p w14:paraId="7F710D6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2.100</w:t>
            </w:r>
          </w:p>
        </w:tc>
        <w:tc>
          <w:tcPr>
            <w:tcW w:w="278" w:type="pct"/>
            <w:shd w:val="clear" w:color="auto" w:fill="FFFFFF"/>
            <w:vAlign w:val="center"/>
          </w:tcPr>
          <w:p w14:paraId="2F1D222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1.300</w:t>
            </w:r>
          </w:p>
        </w:tc>
        <w:tc>
          <w:tcPr>
            <w:tcW w:w="276" w:type="pct"/>
            <w:shd w:val="clear" w:color="auto" w:fill="FFFFFF"/>
            <w:vAlign w:val="center"/>
          </w:tcPr>
          <w:p w14:paraId="0BB33EDB" w14:textId="77777777" w:rsidR="009B1005" w:rsidRPr="00F1143E" w:rsidRDefault="009B1005" w:rsidP="002F1C8B">
            <w:pPr>
              <w:spacing w:before="120"/>
              <w:jc w:val="right"/>
              <w:rPr>
                <w:rFonts w:ascii="Arial" w:hAnsi="Arial" w:cs="Arial"/>
                <w:sz w:val="20"/>
                <w:szCs w:val="20"/>
              </w:rPr>
            </w:pPr>
          </w:p>
        </w:tc>
      </w:tr>
      <w:tr w:rsidR="00F1143E" w:rsidRPr="00F1143E" w14:paraId="0F3907FA" w14:textId="77777777" w:rsidTr="002F1C8B">
        <w:tc>
          <w:tcPr>
            <w:tcW w:w="185" w:type="pct"/>
            <w:shd w:val="clear" w:color="auto" w:fill="FFFFFF"/>
            <w:vAlign w:val="center"/>
          </w:tcPr>
          <w:p w14:paraId="0574EBD0"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5</w:t>
            </w:r>
          </w:p>
        </w:tc>
        <w:tc>
          <w:tcPr>
            <w:tcW w:w="650" w:type="pct"/>
            <w:shd w:val="clear" w:color="auto" w:fill="FFFFFF"/>
            <w:vAlign w:val="center"/>
          </w:tcPr>
          <w:p w14:paraId="71873C8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5</w:t>
            </w:r>
          </w:p>
        </w:tc>
        <w:tc>
          <w:tcPr>
            <w:tcW w:w="231" w:type="pct"/>
            <w:shd w:val="clear" w:color="auto" w:fill="FFFFFF"/>
            <w:vAlign w:val="center"/>
          </w:tcPr>
          <w:p w14:paraId="6C2A59E4"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2FC75F1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An Dương Vương (Đường dốc Cun): Từ cầu Chăm đến ngã ba giao nhau với đường Ql6 (Km1) thuộc địa phận phường Chăm Mát; Đoạn đường Ql6 mới thuộc phường Chăm Mát</w:t>
            </w:r>
          </w:p>
        </w:tc>
        <w:tc>
          <w:tcPr>
            <w:tcW w:w="278" w:type="pct"/>
            <w:shd w:val="clear" w:color="auto" w:fill="FFFFFF"/>
            <w:vAlign w:val="center"/>
          </w:tcPr>
          <w:p w14:paraId="0E96BD8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2.400</w:t>
            </w:r>
          </w:p>
        </w:tc>
        <w:tc>
          <w:tcPr>
            <w:tcW w:w="278" w:type="pct"/>
            <w:shd w:val="clear" w:color="auto" w:fill="FFFFFF"/>
            <w:vAlign w:val="center"/>
          </w:tcPr>
          <w:p w14:paraId="47F2DB2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1.900</w:t>
            </w:r>
          </w:p>
        </w:tc>
        <w:tc>
          <w:tcPr>
            <w:tcW w:w="278" w:type="pct"/>
            <w:shd w:val="clear" w:color="auto" w:fill="FFFFFF"/>
            <w:vAlign w:val="center"/>
          </w:tcPr>
          <w:p w14:paraId="4ACD8C6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1.600</w:t>
            </w:r>
          </w:p>
        </w:tc>
        <w:tc>
          <w:tcPr>
            <w:tcW w:w="278" w:type="pct"/>
            <w:shd w:val="clear" w:color="auto" w:fill="FFFFFF"/>
            <w:vAlign w:val="center"/>
          </w:tcPr>
          <w:p w14:paraId="4A91331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1.000</w:t>
            </w:r>
          </w:p>
        </w:tc>
        <w:tc>
          <w:tcPr>
            <w:tcW w:w="276" w:type="pct"/>
            <w:shd w:val="clear" w:color="auto" w:fill="FFFFFF"/>
            <w:vAlign w:val="center"/>
          </w:tcPr>
          <w:p w14:paraId="3F6134F2" w14:textId="77777777" w:rsidR="009B1005" w:rsidRPr="00F1143E" w:rsidRDefault="009B1005" w:rsidP="002F1C8B">
            <w:pPr>
              <w:spacing w:before="120"/>
              <w:jc w:val="right"/>
              <w:rPr>
                <w:rFonts w:ascii="Arial" w:hAnsi="Arial" w:cs="Arial"/>
                <w:sz w:val="20"/>
                <w:szCs w:val="20"/>
              </w:rPr>
            </w:pPr>
          </w:p>
        </w:tc>
      </w:tr>
      <w:tr w:rsidR="00F1143E" w:rsidRPr="00F1143E" w14:paraId="6EED1194" w14:textId="77777777" w:rsidTr="002F1C8B">
        <w:tc>
          <w:tcPr>
            <w:tcW w:w="185" w:type="pct"/>
            <w:shd w:val="clear" w:color="auto" w:fill="FFFFFF"/>
            <w:vAlign w:val="center"/>
          </w:tcPr>
          <w:p w14:paraId="19F3B00E"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6</w:t>
            </w:r>
          </w:p>
        </w:tc>
        <w:tc>
          <w:tcPr>
            <w:tcW w:w="650" w:type="pct"/>
            <w:shd w:val="clear" w:color="auto" w:fill="FFFFFF"/>
            <w:vAlign w:val="center"/>
          </w:tcPr>
          <w:p w14:paraId="34B5BF5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6</w:t>
            </w:r>
          </w:p>
        </w:tc>
        <w:tc>
          <w:tcPr>
            <w:tcW w:w="231" w:type="pct"/>
            <w:shd w:val="clear" w:color="auto" w:fill="FFFFFF"/>
            <w:vAlign w:val="center"/>
          </w:tcPr>
          <w:p w14:paraId="3B7A0D33"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545937E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Hoàng Hoa Thám từ ngã ba giao nhau với QL6 đến ngã ba giao nhau với đường An Dương Vương đến đạp tràn xóm Tân Sinh xã Thống Nhất; Đường quốc lộ 6 đoạn Km1 (Thuộc phường Chăm Mát) đến hết địa phận Phường Chăm Mát (giáp địa phận huyện Cao Phong)</w:t>
            </w:r>
          </w:p>
        </w:tc>
        <w:tc>
          <w:tcPr>
            <w:tcW w:w="278" w:type="pct"/>
            <w:shd w:val="clear" w:color="auto" w:fill="FFFFFF"/>
            <w:vAlign w:val="center"/>
          </w:tcPr>
          <w:p w14:paraId="7DC201E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1.600</w:t>
            </w:r>
          </w:p>
        </w:tc>
        <w:tc>
          <w:tcPr>
            <w:tcW w:w="278" w:type="pct"/>
            <w:shd w:val="clear" w:color="auto" w:fill="FFFFFF"/>
            <w:vAlign w:val="center"/>
          </w:tcPr>
          <w:p w14:paraId="16D050E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1.040</w:t>
            </w:r>
          </w:p>
        </w:tc>
        <w:tc>
          <w:tcPr>
            <w:tcW w:w="278" w:type="pct"/>
            <w:shd w:val="clear" w:color="auto" w:fill="FFFFFF"/>
            <w:vAlign w:val="center"/>
          </w:tcPr>
          <w:p w14:paraId="50BCF1D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880</w:t>
            </w:r>
          </w:p>
        </w:tc>
        <w:tc>
          <w:tcPr>
            <w:tcW w:w="278" w:type="pct"/>
            <w:shd w:val="clear" w:color="auto" w:fill="FFFFFF"/>
            <w:vAlign w:val="center"/>
          </w:tcPr>
          <w:p w14:paraId="7B97380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640</w:t>
            </w:r>
          </w:p>
        </w:tc>
        <w:tc>
          <w:tcPr>
            <w:tcW w:w="276" w:type="pct"/>
            <w:shd w:val="clear" w:color="auto" w:fill="FFFFFF"/>
            <w:vAlign w:val="center"/>
          </w:tcPr>
          <w:p w14:paraId="734D135F" w14:textId="77777777" w:rsidR="009B1005" w:rsidRPr="00F1143E" w:rsidRDefault="009B1005" w:rsidP="002F1C8B">
            <w:pPr>
              <w:spacing w:before="120"/>
              <w:jc w:val="right"/>
              <w:rPr>
                <w:rFonts w:ascii="Arial" w:hAnsi="Arial" w:cs="Arial"/>
                <w:sz w:val="20"/>
                <w:szCs w:val="20"/>
              </w:rPr>
            </w:pPr>
          </w:p>
        </w:tc>
      </w:tr>
      <w:tr w:rsidR="00F1143E" w:rsidRPr="00F1143E" w14:paraId="282434AF" w14:textId="77777777" w:rsidTr="002F1C8B">
        <w:tc>
          <w:tcPr>
            <w:tcW w:w="185" w:type="pct"/>
            <w:shd w:val="clear" w:color="auto" w:fill="FFFFFF"/>
            <w:vAlign w:val="center"/>
          </w:tcPr>
          <w:p w14:paraId="17C85487"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7</w:t>
            </w:r>
          </w:p>
        </w:tc>
        <w:tc>
          <w:tcPr>
            <w:tcW w:w="650" w:type="pct"/>
            <w:shd w:val="clear" w:color="auto" w:fill="FFFFFF"/>
            <w:vAlign w:val="center"/>
          </w:tcPr>
          <w:p w14:paraId="7B5F78F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7</w:t>
            </w:r>
          </w:p>
        </w:tc>
        <w:tc>
          <w:tcPr>
            <w:tcW w:w="231" w:type="pct"/>
            <w:shd w:val="clear" w:color="auto" w:fill="FFFFFF"/>
            <w:vAlign w:val="center"/>
          </w:tcPr>
          <w:p w14:paraId="18B05EDE"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41343AE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Phố Duy Từ (cạnh UBND phường Chăm Mát); Đường Hồ Xuân Hương (qua tổ 5); Đường Lý Thái Tông; Đường Kê Kai; Đường Lương Thế Vinh (qua trường Cù Chính Lan); Đường Phan Đình Giót (vào trường bắn); Đường Lê Văn Tám (vào đoàn điều tra rừng); Các đường phố còn lại thuộc phường Chăm Mát (trừ các đường tiểu khu 2, 3, 4, 5, ven chân đồi thuộc Phường Chăm Mát)</w:t>
            </w:r>
          </w:p>
        </w:tc>
        <w:tc>
          <w:tcPr>
            <w:tcW w:w="278" w:type="pct"/>
            <w:shd w:val="clear" w:color="auto" w:fill="FFFFFF"/>
            <w:vAlign w:val="center"/>
          </w:tcPr>
          <w:p w14:paraId="0BC451A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1.200</w:t>
            </w:r>
          </w:p>
        </w:tc>
        <w:tc>
          <w:tcPr>
            <w:tcW w:w="278" w:type="pct"/>
            <w:shd w:val="clear" w:color="auto" w:fill="FFFFFF"/>
            <w:vAlign w:val="center"/>
          </w:tcPr>
          <w:p w14:paraId="057CAA0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880</w:t>
            </w:r>
          </w:p>
        </w:tc>
        <w:tc>
          <w:tcPr>
            <w:tcW w:w="278" w:type="pct"/>
            <w:shd w:val="clear" w:color="auto" w:fill="FFFFFF"/>
            <w:vAlign w:val="center"/>
          </w:tcPr>
          <w:p w14:paraId="1A93201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720</w:t>
            </w:r>
          </w:p>
        </w:tc>
        <w:tc>
          <w:tcPr>
            <w:tcW w:w="278" w:type="pct"/>
            <w:shd w:val="clear" w:color="auto" w:fill="FFFFFF"/>
            <w:vAlign w:val="center"/>
          </w:tcPr>
          <w:p w14:paraId="1942D48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560</w:t>
            </w:r>
          </w:p>
        </w:tc>
        <w:tc>
          <w:tcPr>
            <w:tcW w:w="276" w:type="pct"/>
            <w:shd w:val="clear" w:color="auto" w:fill="FFFFFF"/>
            <w:vAlign w:val="center"/>
          </w:tcPr>
          <w:p w14:paraId="33DFB4B4" w14:textId="77777777" w:rsidR="009B1005" w:rsidRPr="00F1143E" w:rsidRDefault="009B1005" w:rsidP="002F1C8B">
            <w:pPr>
              <w:spacing w:before="120"/>
              <w:jc w:val="right"/>
              <w:rPr>
                <w:rFonts w:ascii="Arial" w:hAnsi="Arial" w:cs="Arial"/>
                <w:sz w:val="20"/>
                <w:szCs w:val="20"/>
              </w:rPr>
            </w:pPr>
          </w:p>
        </w:tc>
      </w:tr>
      <w:tr w:rsidR="00F1143E" w:rsidRPr="00F1143E" w14:paraId="772120D3" w14:textId="77777777" w:rsidTr="002F1C8B">
        <w:tc>
          <w:tcPr>
            <w:tcW w:w="185" w:type="pct"/>
            <w:shd w:val="clear" w:color="auto" w:fill="FFFFFF"/>
            <w:vAlign w:val="center"/>
          </w:tcPr>
          <w:p w14:paraId="1005E881"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8</w:t>
            </w:r>
          </w:p>
        </w:tc>
        <w:tc>
          <w:tcPr>
            <w:tcW w:w="650" w:type="pct"/>
            <w:shd w:val="clear" w:color="auto" w:fill="FFFFFF"/>
            <w:vAlign w:val="center"/>
          </w:tcPr>
          <w:p w14:paraId="4DB568E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8</w:t>
            </w:r>
          </w:p>
        </w:tc>
        <w:tc>
          <w:tcPr>
            <w:tcW w:w="231" w:type="pct"/>
            <w:shd w:val="clear" w:color="auto" w:fill="FFFFFF"/>
            <w:vAlign w:val="center"/>
          </w:tcPr>
          <w:p w14:paraId="4386C0DC"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23A1885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Hoàng Hoa Thám từ ngã ba nghĩa địa đến cầu Sinh; Các đường tiểu khu 1, 2 (ven chân đồi, thuộc Phường Chăm Mát)</w:t>
            </w:r>
          </w:p>
        </w:tc>
        <w:tc>
          <w:tcPr>
            <w:tcW w:w="278" w:type="pct"/>
            <w:shd w:val="clear" w:color="auto" w:fill="FFFFFF"/>
            <w:vAlign w:val="center"/>
          </w:tcPr>
          <w:p w14:paraId="06F787D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w:t>
            </w:r>
          </w:p>
        </w:tc>
        <w:tc>
          <w:tcPr>
            <w:tcW w:w="278" w:type="pct"/>
            <w:shd w:val="clear" w:color="auto" w:fill="FFFFFF"/>
            <w:vAlign w:val="center"/>
          </w:tcPr>
          <w:p w14:paraId="6121D7C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640</w:t>
            </w:r>
          </w:p>
        </w:tc>
        <w:tc>
          <w:tcPr>
            <w:tcW w:w="278" w:type="pct"/>
            <w:shd w:val="clear" w:color="auto" w:fill="FFFFFF"/>
            <w:vAlign w:val="center"/>
          </w:tcPr>
          <w:p w14:paraId="6A5EF2D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560</w:t>
            </w:r>
          </w:p>
        </w:tc>
        <w:tc>
          <w:tcPr>
            <w:tcW w:w="278" w:type="pct"/>
            <w:shd w:val="clear" w:color="auto" w:fill="FFFFFF"/>
            <w:vAlign w:val="center"/>
          </w:tcPr>
          <w:p w14:paraId="5797C36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480</w:t>
            </w:r>
          </w:p>
        </w:tc>
        <w:tc>
          <w:tcPr>
            <w:tcW w:w="276" w:type="pct"/>
            <w:shd w:val="clear" w:color="auto" w:fill="FFFFFF"/>
            <w:vAlign w:val="center"/>
          </w:tcPr>
          <w:p w14:paraId="74302C51" w14:textId="77777777" w:rsidR="009B1005" w:rsidRPr="00F1143E" w:rsidRDefault="009B1005" w:rsidP="002F1C8B">
            <w:pPr>
              <w:spacing w:before="120"/>
              <w:jc w:val="right"/>
              <w:rPr>
                <w:rFonts w:ascii="Arial" w:hAnsi="Arial" w:cs="Arial"/>
                <w:sz w:val="20"/>
                <w:szCs w:val="20"/>
              </w:rPr>
            </w:pPr>
          </w:p>
        </w:tc>
      </w:tr>
      <w:tr w:rsidR="00F1143E" w:rsidRPr="00F1143E" w14:paraId="3F02983C" w14:textId="77777777" w:rsidTr="002F1C8B">
        <w:tc>
          <w:tcPr>
            <w:tcW w:w="185" w:type="pct"/>
            <w:shd w:val="clear" w:color="auto" w:fill="FFFFFF"/>
            <w:vAlign w:val="center"/>
          </w:tcPr>
          <w:p w14:paraId="4CF5332A"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4</w:t>
            </w:r>
          </w:p>
        </w:tc>
        <w:tc>
          <w:tcPr>
            <w:tcW w:w="650" w:type="pct"/>
            <w:shd w:val="clear" w:color="auto" w:fill="FFFFFF"/>
            <w:vAlign w:val="center"/>
          </w:tcPr>
          <w:p w14:paraId="75B8BD7A"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Phường Tân Thịnh</w:t>
            </w:r>
          </w:p>
        </w:tc>
        <w:tc>
          <w:tcPr>
            <w:tcW w:w="231" w:type="pct"/>
            <w:shd w:val="clear" w:color="auto" w:fill="FFFFFF"/>
            <w:vAlign w:val="center"/>
          </w:tcPr>
          <w:p w14:paraId="4B49EEC0"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6E591849"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6B058EDF"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4F46DFA5"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6CFEA6AA"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004CACEA"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189248E1" w14:textId="77777777" w:rsidR="009B1005" w:rsidRPr="00F1143E" w:rsidRDefault="009B1005" w:rsidP="002F1C8B">
            <w:pPr>
              <w:spacing w:before="120"/>
              <w:jc w:val="right"/>
              <w:rPr>
                <w:rFonts w:ascii="Arial" w:hAnsi="Arial" w:cs="Arial"/>
                <w:sz w:val="20"/>
                <w:szCs w:val="20"/>
              </w:rPr>
            </w:pPr>
          </w:p>
        </w:tc>
      </w:tr>
      <w:tr w:rsidR="00F1143E" w:rsidRPr="00F1143E" w14:paraId="3387E8B1" w14:textId="77777777" w:rsidTr="002F1C8B">
        <w:tc>
          <w:tcPr>
            <w:tcW w:w="185" w:type="pct"/>
            <w:shd w:val="clear" w:color="auto" w:fill="FFFFFF"/>
            <w:vAlign w:val="center"/>
          </w:tcPr>
          <w:p w14:paraId="61971C5A"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w:t>
            </w:r>
          </w:p>
        </w:tc>
        <w:tc>
          <w:tcPr>
            <w:tcW w:w="650" w:type="pct"/>
            <w:shd w:val="clear" w:color="auto" w:fill="FFFFFF"/>
            <w:vAlign w:val="center"/>
          </w:tcPr>
          <w:p w14:paraId="7D27A3F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31" w:type="pct"/>
            <w:shd w:val="clear" w:color="auto" w:fill="FFFFFF"/>
            <w:vAlign w:val="center"/>
          </w:tcPr>
          <w:p w14:paraId="74C999C2"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751CAAA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Chi Lăng: Đoạn từ chân cầu Hòa Bình (bờ trái SĐ) đến ngã ba giao nhau với đường Lê Thánh Tông; Đường Đinh Tiên Hoàng: đoạn từ ngã tư giao nhau với đường Lê Thánh Tông đến cổng chợ Tân Thịnh; đường Thịnh Lang.</w:t>
            </w:r>
          </w:p>
        </w:tc>
        <w:tc>
          <w:tcPr>
            <w:tcW w:w="278" w:type="pct"/>
            <w:shd w:val="clear" w:color="auto" w:fill="FFFFFF"/>
            <w:vAlign w:val="center"/>
          </w:tcPr>
          <w:p w14:paraId="67CC8AC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16.000</w:t>
            </w:r>
          </w:p>
        </w:tc>
        <w:tc>
          <w:tcPr>
            <w:tcW w:w="278" w:type="pct"/>
            <w:shd w:val="clear" w:color="auto" w:fill="FFFFFF"/>
            <w:vAlign w:val="center"/>
          </w:tcPr>
          <w:p w14:paraId="2CF5161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12.000</w:t>
            </w:r>
          </w:p>
        </w:tc>
        <w:tc>
          <w:tcPr>
            <w:tcW w:w="278" w:type="pct"/>
            <w:shd w:val="clear" w:color="auto" w:fill="FFFFFF"/>
            <w:vAlign w:val="center"/>
          </w:tcPr>
          <w:p w14:paraId="515C43D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8.800</w:t>
            </w:r>
          </w:p>
        </w:tc>
        <w:tc>
          <w:tcPr>
            <w:tcW w:w="278" w:type="pct"/>
            <w:shd w:val="clear" w:color="auto" w:fill="FFFFFF"/>
            <w:vAlign w:val="center"/>
          </w:tcPr>
          <w:p w14:paraId="5BA4969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6.400</w:t>
            </w:r>
          </w:p>
        </w:tc>
        <w:tc>
          <w:tcPr>
            <w:tcW w:w="276" w:type="pct"/>
            <w:shd w:val="clear" w:color="auto" w:fill="FFFFFF"/>
            <w:vAlign w:val="center"/>
          </w:tcPr>
          <w:p w14:paraId="543294EB" w14:textId="77777777" w:rsidR="009B1005" w:rsidRPr="00F1143E" w:rsidRDefault="009B1005" w:rsidP="002F1C8B">
            <w:pPr>
              <w:spacing w:before="120"/>
              <w:jc w:val="right"/>
              <w:rPr>
                <w:rFonts w:ascii="Arial" w:hAnsi="Arial" w:cs="Arial"/>
                <w:sz w:val="20"/>
                <w:szCs w:val="20"/>
              </w:rPr>
            </w:pPr>
          </w:p>
        </w:tc>
      </w:tr>
      <w:tr w:rsidR="00F1143E" w:rsidRPr="00F1143E" w14:paraId="3C022982" w14:textId="77777777" w:rsidTr="002F1C8B">
        <w:tc>
          <w:tcPr>
            <w:tcW w:w="185" w:type="pct"/>
            <w:shd w:val="clear" w:color="auto" w:fill="FFFFFF"/>
            <w:vAlign w:val="center"/>
          </w:tcPr>
          <w:p w14:paraId="7FF6A8A9"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2</w:t>
            </w:r>
          </w:p>
        </w:tc>
        <w:tc>
          <w:tcPr>
            <w:tcW w:w="650" w:type="pct"/>
            <w:shd w:val="clear" w:color="auto" w:fill="FFFFFF"/>
            <w:vAlign w:val="center"/>
          </w:tcPr>
          <w:p w14:paraId="34B15DD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2</w:t>
            </w:r>
          </w:p>
        </w:tc>
        <w:tc>
          <w:tcPr>
            <w:tcW w:w="231" w:type="pct"/>
            <w:shd w:val="clear" w:color="auto" w:fill="FFFFFF"/>
            <w:vAlign w:val="center"/>
          </w:tcPr>
          <w:p w14:paraId="136A0A74"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661FB59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Trương Hán Siêu; Đường Hoàng Văn Thụ: Từ ngã tư giao nhau với đường Thịnh Lang đến hết địa giới phường Tân Thịnh</w:t>
            </w:r>
          </w:p>
        </w:tc>
        <w:tc>
          <w:tcPr>
            <w:tcW w:w="278" w:type="pct"/>
            <w:shd w:val="clear" w:color="auto" w:fill="FFFFFF"/>
            <w:vAlign w:val="center"/>
          </w:tcPr>
          <w:p w14:paraId="69865D8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12.000</w:t>
            </w:r>
          </w:p>
        </w:tc>
        <w:tc>
          <w:tcPr>
            <w:tcW w:w="278" w:type="pct"/>
            <w:shd w:val="clear" w:color="auto" w:fill="FFFFFF"/>
            <w:vAlign w:val="center"/>
          </w:tcPr>
          <w:p w14:paraId="62C032E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10.000</w:t>
            </w:r>
          </w:p>
        </w:tc>
        <w:tc>
          <w:tcPr>
            <w:tcW w:w="278" w:type="pct"/>
            <w:shd w:val="clear" w:color="auto" w:fill="FFFFFF"/>
            <w:vAlign w:val="center"/>
          </w:tcPr>
          <w:p w14:paraId="026CCC3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8.500</w:t>
            </w:r>
          </w:p>
        </w:tc>
        <w:tc>
          <w:tcPr>
            <w:tcW w:w="278" w:type="pct"/>
            <w:shd w:val="clear" w:color="auto" w:fill="FFFFFF"/>
            <w:vAlign w:val="center"/>
          </w:tcPr>
          <w:p w14:paraId="22E311B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6.100</w:t>
            </w:r>
          </w:p>
        </w:tc>
        <w:tc>
          <w:tcPr>
            <w:tcW w:w="276" w:type="pct"/>
            <w:shd w:val="clear" w:color="auto" w:fill="FFFFFF"/>
            <w:vAlign w:val="center"/>
          </w:tcPr>
          <w:p w14:paraId="7C2BEBCE" w14:textId="77777777" w:rsidR="009B1005" w:rsidRPr="00F1143E" w:rsidRDefault="009B1005" w:rsidP="002F1C8B">
            <w:pPr>
              <w:spacing w:before="120"/>
              <w:jc w:val="right"/>
              <w:rPr>
                <w:rFonts w:ascii="Arial" w:hAnsi="Arial" w:cs="Arial"/>
                <w:sz w:val="20"/>
                <w:szCs w:val="20"/>
              </w:rPr>
            </w:pPr>
          </w:p>
        </w:tc>
      </w:tr>
      <w:tr w:rsidR="00F1143E" w:rsidRPr="00F1143E" w14:paraId="4548C3BB" w14:textId="77777777" w:rsidTr="002F1C8B">
        <w:tc>
          <w:tcPr>
            <w:tcW w:w="185" w:type="pct"/>
            <w:vMerge w:val="restart"/>
            <w:shd w:val="clear" w:color="auto" w:fill="FFFFFF"/>
            <w:vAlign w:val="center"/>
          </w:tcPr>
          <w:p w14:paraId="39FF3AD1"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3</w:t>
            </w:r>
          </w:p>
        </w:tc>
        <w:tc>
          <w:tcPr>
            <w:tcW w:w="650" w:type="pct"/>
            <w:vMerge w:val="restart"/>
            <w:shd w:val="clear" w:color="auto" w:fill="FFFFFF"/>
            <w:vAlign w:val="center"/>
          </w:tcPr>
          <w:p w14:paraId="0F802E8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31" w:type="pct"/>
            <w:vMerge w:val="restart"/>
            <w:shd w:val="clear" w:color="auto" w:fill="FFFFFF"/>
            <w:vAlign w:val="center"/>
          </w:tcPr>
          <w:p w14:paraId="4386D421"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2684C7F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Phan Bội Châu; Đường nội bộ dự án khu quy hoạch và đấu giá quyền sử dụng đất thuộc tổ 16.</w:t>
            </w:r>
          </w:p>
        </w:tc>
        <w:tc>
          <w:tcPr>
            <w:tcW w:w="278" w:type="pct"/>
            <w:vMerge w:val="restart"/>
            <w:shd w:val="clear" w:color="auto" w:fill="FFFFFF"/>
            <w:vAlign w:val="center"/>
          </w:tcPr>
          <w:p w14:paraId="4EF7F74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8.000</w:t>
            </w:r>
          </w:p>
        </w:tc>
        <w:tc>
          <w:tcPr>
            <w:tcW w:w="278" w:type="pct"/>
            <w:vMerge w:val="restart"/>
            <w:shd w:val="clear" w:color="auto" w:fill="FFFFFF"/>
            <w:vAlign w:val="center"/>
          </w:tcPr>
          <w:p w14:paraId="19D5CFC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6.700</w:t>
            </w:r>
          </w:p>
        </w:tc>
        <w:tc>
          <w:tcPr>
            <w:tcW w:w="278" w:type="pct"/>
            <w:vMerge w:val="restart"/>
            <w:shd w:val="clear" w:color="auto" w:fill="FFFFFF"/>
            <w:vAlign w:val="center"/>
          </w:tcPr>
          <w:p w14:paraId="3A92057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5.700</w:t>
            </w:r>
          </w:p>
        </w:tc>
        <w:tc>
          <w:tcPr>
            <w:tcW w:w="278" w:type="pct"/>
            <w:vMerge w:val="restart"/>
            <w:shd w:val="clear" w:color="auto" w:fill="FFFFFF"/>
            <w:vAlign w:val="center"/>
          </w:tcPr>
          <w:p w14:paraId="0EE7F10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4.100</w:t>
            </w:r>
          </w:p>
        </w:tc>
        <w:tc>
          <w:tcPr>
            <w:tcW w:w="276" w:type="pct"/>
            <w:vMerge w:val="restart"/>
            <w:shd w:val="clear" w:color="auto" w:fill="FFFFFF"/>
            <w:vAlign w:val="center"/>
          </w:tcPr>
          <w:p w14:paraId="73169B17" w14:textId="77777777" w:rsidR="009B1005" w:rsidRPr="00F1143E" w:rsidRDefault="009B1005" w:rsidP="002F1C8B">
            <w:pPr>
              <w:spacing w:before="120"/>
              <w:jc w:val="right"/>
              <w:rPr>
                <w:rFonts w:ascii="Arial" w:hAnsi="Arial" w:cs="Arial"/>
                <w:sz w:val="20"/>
                <w:szCs w:val="20"/>
              </w:rPr>
            </w:pPr>
          </w:p>
        </w:tc>
      </w:tr>
      <w:tr w:rsidR="00F1143E" w:rsidRPr="00F1143E" w14:paraId="09B4868E" w14:textId="77777777" w:rsidTr="002F1C8B">
        <w:tc>
          <w:tcPr>
            <w:tcW w:w="185" w:type="pct"/>
            <w:vMerge/>
            <w:shd w:val="clear" w:color="auto" w:fill="FFFFFF"/>
            <w:vAlign w:val="center"/>
          </w:tcPr>
          <w:p w14:paraId="1389B8E0" w14:textId="77777777" w:rsidR="009B1005" w:rsidRPr="00F1143E" w:rsidRDefault="009B1005" w:rsidP="002F1C8B">
            <w:pPr>
              <w:spacing w:before="120"/>
              <w:jc w:val="center"/>
              <w:rPr>
                <w:rFonts w:ascii="Arial" w:hAnsi="Arial" w:cs="Arial"/>
                <w:sz w:val="20"/>
                <w:szCs w:val="20"/>
              </w:rPr>
            </w:pPr>
          </w:p>
        </w:tc>
        <w:tc>
          <w:tcPr>
            <w:tcW w:w="650" w:type="pct"/>
            <w:vMerge/>
            <w:shd w:val="clear" w:color="auto" w:fill="FFFFFF"/>
            <w:vAlign w:val="center"/>
          </w:tcPr>
          <w:p w14:paraId="258617FB" w14:textId="77777777" w:rsidR="009B1005" w:rsidRPr="00F1143E" w:rsidRDefault="009B1005" w:rsidP="002F1C8B">
            <w:pPr>
              <w:spacing w:before="120"/>
              <w:rPr>
                <w:rFonts w:ascii="Arial" w:hAnsi="Arial" w:cs="Arial"/>
                <w:sz w:val="20"/>
                <w:szCs w:val="20"/>
              </w:rPr>
            </w:pPr>
          </w:p>
        </w:tc>
        <w:tc>
          <w:tcPr>
            <w:tcW w:w="231" w:type="pct"/>
            <w:vMerge/>
            <w:shd w:val="clear" w:color="auto" w:fill="FFFFFF"/>
            <w:vAlign w:val="center"/>
          </w:tcPr>
          <w:p w14:paraId="2452D146"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1833432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Lê Thánh Tông: Đoạn từ ngã tư giao nhau với đường Nguyễn Văn Trỗi đến ngã tư giao nhau với đường Thịnh Lang và đoạn từ ngã tư giao nhau với đường Thịnh Lang (Bưu điện 500 số) đến giao nhau với đường Lý Nam Đế; Các lô đất giáp đường QH1 của khu trung tâm thương mại đoạn từ ngã 5 giao nhau với đường Thịnh Lang đến trường cấp 3 Lạc Long Quân</w:t>
            </w:r>
          </w:p>
        </w:tc>
        <w:tc>
          <w:tcPr>
            <w:tcW w:w="278" w:type="pct"/>
            <w:vMerge/>
            <w:shd w:val="clear" w:color="auto" w:fill="FFFFFF"/>
            <w:vAlign w:val="center"/>
          </w:tcPr>
          <w:p w14:paraId="01A3BEAF" w14:textId="77777777" w:rsidR="009B1005" w:rsidRPr="00F1143E" w:rsidRDefault="009B1005" w:rsidP="002F1C8B">
            <w:pPr>
              <w:spacing w:before="120"/>
              <w:jc w:val="right"/>
              <w:rPr>
                <w:rFonts w:ascii="Arial" w:hAnsi="Arial" w:cs="Arial"/>
                <w:sz w:val="20"/>
                <w:szCs w:val="20"/>
              </w:rPr>
            </w:pPr>
          </w:p>
        </w:tc>
        <w:tc>
          <w:tcPr>
            <w:tcW w:w="278" w:type="pct"/>
            <w:vMerge/>
            <w:shd w:val="clear" w:color="auto" w:fill="FFFFFF"/>
            <w:vAlign w:val="center"/>
          </w:tcPr>
          <w:p w14:paraId="01D6E3B2" w14:textId="77777777" w:rsidR="009B1005" w:rsidRPr="00F1143E" w:rsidRDefault="009B1005" w:rsidP="002F1C8B">
            <w:pPr>
              <w:spacing w:before="120"/>
              <w:jc w:val="right"/>
              <w:rPr>
                <w:rFonts w:ascii="Arial" w:hAnsi="Arial" w:cs="Arial"/>
                <w:sz w:val="20"/>
                <w:szCs w:val="20"/>
              </w:rPr>
            </w:pPr>
          </w:p>
        </w:tc>
        <w:tc>
          <w:tcPr>
            <w:tcW w:w="278" w:type="pct"/>
            <w:vMerge/>
            <w:shd w:val="clear" w:color="auto" w:fill="FFFFFF"/>
            <w:vAlign w:val="center"/>
          </w:tcPr>
          <w:p w14:paraId="2BE9C5E9" w14:textId="77777777" w:rsidR="009B1005" w:rsidRPr="00F1143E" w:rsidRDefault="009B1005" w:rsidP="002F1C8B">
            <w:pPr>
              <w:spacing w:before="120"/>
              <w:jc w:val="right"/>
              <w:rPr>
                <w:rFonts w:ascii="Arial" w:hAnsi="Arial" w:cs="Arial"/>
                <w:sz w:val="20"/>
                <w:szCs w:val="20"/>
              </w:rPr>
            </w:pPr>
          </w:p>
        </w:tc>
        <w:tc>
          <w:tcPr>
            <w:tcW w:w="278" w:type="pct"/>
            <w:vMerge/>
            <w:shd w:val="clear" w:color="auto" w:fill="FFFFFF"/>
            <w:vAlign w:val="center"/>
          </w:tcPr>
          <w:p w14:paraId="425A3AFF" w14:textId="77777777" w:rsidR="009B1005" w:rsidRPr="00F1143E" w:rsidRDefault="009B1005" w:rsidP="002F1C8B">
            <w:pPr>
              <w:spacing w:before="120"/>
              <w:jc w:val="right"/>
              <w:rPr>
                <w:rFonts w:ascii="Arial" w:hAnsi="Arial" w:cs="Arial"/>
                <w:sz w:val="20"/>
                <w:szCs w:val="20"/>
              </w:rPr>
            </w:pPr>
          </w:p>
        </w:tc>
        <w:tc>
          <w:tcPr>
            <w:tcW w:w="276" w:type="pct"/>
            <w:vMerge/>
            <w:shd w:val="clear" w:color="auto" w:fill="FFFFFF"/>
            <w:vAlign w:val="center"/>
          </w:tcPr>
          <w:p w14:paraId="1A960E6F" w14:textId="77777777" w:rsidR="009B1005" w:rsidRPr="00F1143E" w:rsidRDefault="009B1005" w:rsidP="002F1C8B">
            <w:pPr>
              <w:spacing w:before="120"/>
              <w:jc w:val="right"/>
              <w:rPr>
                <w:rFonts w:ascii="Arial" w:hAnsi="Arial" w:cs="Arial"/>
                <w:sz w:val="20"/>
                <w:szCs w:val="20"/>
              </w:rPr>
            </w:pPr>
          </w:p>
        </w:tc>
      </w:tr>
      <w:tr w:rsidR="00F1143E" w:rsidRPr="00F1143E" w14:paraId="7156B987" w14:textId="77777777" w:rsidTr="002F1C8B">
        <w:tc>
          <w:tcPr>
            <w:tcW w:w="185" w:type="pct"/>
            <w:shd w:val="clear" w:color="auto" w:fill="FFFFFF"/>
            <w:vAlign w:val="center"/>
          </w:tcPr>
          <w:p w14:paraId="6D9A9AF9"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4</w:t>
            </w:r>
          </w:p>
        </w:tc>
        <w:tc>
          <w:tcPr>
            <w:tcW w:w="650" w:type="pct"/>
            <w:shd w:val="clear" w:color="auto" w:fill="FFFFFF"/>
            <w:vAlign w:val="center"/>
          </w:tcPr>
          <w:p w14:paraId="5F3834C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31" w:type="pct"/>
            <w:shd w:val="clear" w:color="auto" w:fill="FFFFFF"/>
            <w:vAlign w:val="center"/>
          </w:tcPr>
          <w:p w14:paraId="0A4E5725"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7A71E28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Phùng Hưng: Từ ngã ba giao nhau với đường Thịnh Lang đến hết địa giới Phường Tân Thịnh; Đường nội bộ dự án khu quy hoạch và đấu giá quyền sử dụng đất thuộc tổ 16</w:t>
            </w:r>
          </w:p>
        </w:tc>
        <w:tc>
          <w:tcPr>
            <w:tcW w:w="278" w:type="pct"/>
            <w:shd w:val="clear" w:color="auto" w:fill="FFFFFF"/>
            <w:vAlign w:val="center"/>
          </w:tcPr>
          <w:p w14:paraId="7E0C6F2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6.400</w:t>
            </w:r>
          </w:p>
        </w:tc>
        <w:tc>
          <w:tcPr>
            <w:tcW w:w="278" w:type="pct"/>
            <w:shd w:val="clear" w:color="auto" w:fill="FFFFFF"/>
            <w:vAlign w:val="center"/>
          </w:tcPr>
          <w:p w14:paraId="3E11B6E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5.120</w:t>
            </w:r>
          </w:p>
        </w:tc>
        <w:tc>
          <w:tcPr>
            <w:tcW w:w="278" w:type="pct"/>
            <w:shd w:val="clear" w:color="auto" w:fill="FFFFFF"/>
            <w:vAlign w:val="center"/>
          </w:tcPr>
          <w:p w14:paraId="48A1FC7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4.160</w:t>
            </w:r>
          </w:p>
        </w:tc>
        <w:tc>
          <w:tcPr>
            <w:tcW w:w="278" w:type="pct"/>
            <w:shd w:val="clear" w:color="auto" w:fill="FFFFFF"/>
            <w:vAlign w:val="center"/>
          </w:tcPr>
          <w:p w14:paraId="095ECDC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2.560</w:t>
            </w:r>
          </w:p>
        </w:tc>
        <w:tc>
          <w:tcPr>
            <w:tcW w:w="276" w:type="pct"/>
            <w:shd w:val="clear" w:color="auto" w:fill="FFFFFF"/>
            <w:vAlign w:val="center"/>
          </w:tcPr>
          <w:p w14:paraId="15080FE6" w14:textId="77777777" w:rsidR="009B1005" w:rsidRPr="00F1143E" w:rsidRDefault="009B1005" w:rsidP="002F1C8B">
            <w:pPr>
              <w:spacing w:before="120"/>
              <w:jc w:val="right"/>
              <w:rPr>
                <w:rFonts w:ascii="Arial" w:hAnsi="Arial" w:cs="Arial"/>
                <w:sz w:val="20"/>
                <w:szCs w:val="20"/>
              </w:rPr>
            </w:pPr>
          </w:p>
        </w:tc>
      </w:tr>
      <w:tr w:rsidR="00F1143E" w:rsidRPr="00F1143E" w14:paraId="7626E1E8" w14:textId="77777777" w:rsidTr="002F1C8B">
        <w:tc>
          <w:tcPr>
            <w:tcW w:w="185" w:type="pct"/>
            <w:vMerge w:val="restart"/>
            <w:shd w:val="clear" w:color="auto" w:fill="FFFFFF"/>
            <w:vAlign w:val="center"/>
          </w:tcPr>
          <w:p w14:paraId="27185B1E"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5</w:t>
            </w:r>
          </w:p>
        </w:tc>
        <w:tc>
          <w:tcPr>
            <w:tcW w:w="650" w:type="pct"/>
            <w:vMerge w:val="restart"/>
            <w:shd w:val="clear" w:color="auto" w:fill="FFFFFF"/>
            <w:vAlign w:val="center"/>
          </w:tcPr>
          <w:p w14:paraId="6C6C571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5</w:t>
            </w:r>
          </w:p>
        </w:tc>
        <w:tc>
          <w:tcPr>
            <w:tcW w:w="231" w:type="pct"/>
            <w:vMerge w:val="restart"/>
            <w:shd w:val="clear" w:color="auto" w:fill="FFFFFF"/>
            <w:vAlign w:val="center"/>
          </w:tcPr>
          <w:p w14:paraId="13566C0C"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757BB58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Lý Nam Đế; Đoạn đường từ cổng chợ Tân Thịnh (ngã ba giao nhau với đường Đinh Tiên Hoàng) đến giáp với chân tà luy đầu cầu Hòa Bình phía bờ trái Sông Đà; Đường nội bộ khu trung tâm thương mại- dịch vụ bờ trái sông Đà.</w:t>
            </w:r>
          </w:p>
        </w:tc>
        <w:tc>
          <w:tcPr>
            <w:tcW w:w="278" w:type="pct"/>
            <w:vMerge w:val="restart"/>
            <w:shd w:val="clear" w:color="auto" w:fill="FFFFFF"/>
            <w:vAlign w:val="center"/>
          </w:tcPr>
          <w:p w14:paraId="25F05D4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4.000</w:t>
            </w:r>
          </w:p>
        </w:tc>
        <w:tc>
          <w:tcPr>
            <w:tcW w:w="278" w:type="pct"/>
            <w:vMerge w:val="restart"/>
            <w:shd w:val="clear" w:color="auto" w:fill="FFFFFF"/>
            <w:vAlign w:val="center"/>
          </w:tcPr>
          <w:p w14:paraId="1137473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3.200</w:t>
            </w:r>
          </w:p>
        </w:tc>
        <w:tc>
          <w:tcPr>
            <w:tcW w:w="278" w:type="pct"/>
            <w:vMerge w:val="restart"/>
            <w:shd w:val="clear" w:color="auto" w:fill="FFFFFF"/>
            <w:vAlign w:val="center"/>
          </w:tcPr>
          <w:p w14:paraId="10B4857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2.640</w:t>
            </w:r>
          </w:p>
        </w:tc>
        <w:tc>
          <w:tcPr>
            <w:tcW w:w="278" w:type="pct"/>
            <w:vMerge w:val="restart"/>
            <w:shd w:val="clear" w:color="auto" w:fill="FFFFFF"/>
            <w:vAlign w:val="center"/>
          </w:tcPr>
          <w:p w14:paraId="7871EB3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1.600</w:t>
            </w:r>
          </w:p>
        </w:tc>
        <w:tc>
          <w:tcPr>
            <w:tcW w:w="276" w:type="pct"/>
            <w:vMerge w:val="restart"/>
            <w:shd w:val="clear" w:color="auto" w:fill="FFFFFF"/>
            <w:vAlign w:val="center"/>
          </w:tcPr>
          <w:p w14:paraId="4558AE63" w14:textId="77777777" w:rsidR="009B1005" w:rsidRPr="00F1143E" w:rsidRDefault="009B1005" w:rsidP="002F1C8B">
            <w:pPr>
              <w:spacing w:before="120"/>
              <w:jc w:val="right"/>
              <w:rPr>
                <w:rFonts w:ascii="Arial" w:hAnsi="Arial" w:cs="Arial"/>
                <w:sz w:val="20"/>
                <w:szCs w:val="20"/>
              </w:rPr>
            </w:pPr>
          </w:p>
        </w:tc>
      </w:tr>
      <w:tr w:rsidR="00F1143E" w:rsidRPr="00F1143E" w14:paraId="75BC1095" w14:textId="77777777" w:rsidTr="002F1C8B">
        <w:tc>
          <w:tcPr>
            <w:tcW w:w="185" w:type="pct"/>
            <w:vMerge/>
            <w:shd w:val="clear" w:color="auto" w:fill="FFFFFF"/>
            <w:vAlign w:val="center"/>
          </w:tcPr>
          <w:p w14:paraId="4CB5683B" w14:textId="77777777" w:rsidR="009B1005" w:rsidRPr="00F1143E" w:rsidRDefault="009B1005" w:rsidP="002F1C8B">
            <w:pPr>
              <w:spacing w:before="120"/>
              <w:jc w:val="center"/>
              <w:rPr>
                <w:rFonts w:ascii="Arial" w:hAnsi="Arial" w:cs="Arial"/>
                <w:sz w:val="20"/>
                <w:szCs w:val="20"/>
              </w:rPr>
            </w:pPr>
          </w:p>
        </w:tc>
        <w:tc>
          <w:tcPr>
            <w:tcW w:w="650" w:type="pct"/>
            <w:vMerge/>
            <w:shd w:val="clear" w:color="auto" w:fill="FFFFFF"/>
            <w:vAlign w:val="center"/>
          </w:tcPr>
          <w:p w14:paraId="666C8F73" w14:textId="77777777" w:rsidR="009B1005" w:rsidRPr="00F1143E" w:rsidRDefault="009B1005" w:rsidP="002F1C8B">
            <w:pPr>
              <w:spacing w:before="120"/>
              <w:rPr>
                <w:rFonts w:ascii="Arial" w:hAnsi="Arial" w:cs="Arial"/>
                <w:sz w:val="20"/>
                <w:szCs w:val="20"/>
              </w:rPr>
            </w:pPr>
          </w:p>
        </w:tc>
        <w:tc>
          <w:tcPr>
            <w:tcW w:w="231" w:type="pct"/>
            <w:vMerge/>
            <w:shd w:val="clear" w:color="auto" w:fill="FFFFFF"/>
            <w:vAlign w:val="center"/>
          </w:tcPr>
          <w:p w14:paraId="6DC81DD2"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312CE27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Nguyễn Văn Trỗi</w:t>
            </w:r>
          </w:p>
        </w:tc>
        <w:tc>
          <w:tcPr>
            <w:tcW w:w="278" w:type="pct"/>
            <w:vMerge/>
            <w:shd w:val="clear" w:color="auto" w:fill="FFFFFF"/>
            <w:vAlign w:val="center"/>
          </w:tcPr>
          <w:p w14:paraId="21F90610" w14:textId="77777777" w:rsidR="009B1005" w:rsidRPr="00F1143E" w:rsidRDefault="009B1005" w:rsidP="002F1C8B">
            <w:pPr>
              <w:spacing w:before="120"/>
              <w:jc w:val="right"/>
              <w:rPr>
                <w:rFonts w:ascii="Arial" w:hAnsi="Arial" w:cs="Arial"/>
                <w:sz w:val="20"/>
                <w:szCs w:val="20"/>
              </w:rPr>
            </w:pPr>
          </w:p>
        </w:tc>
        <w:tc>
          <w:tcPr>
            <w:tcW w:w="278" w:type="pct"/>
            <w:vMerge/>
            <w:shd w:val="clear" w:color="auto" w:fill="FFFFFF"/>
            <w:vAlign w:val="center"/>
          </w:tcPr>
          <w:p w14:paraId="696A5FF0" w14:textId="77777777" w:rsidR="009B1005" w:rsidRPr="00F1143E" w:rsidRDefault="009B1005" w:rsidP="002F1C8B">
            <w:pPr>
              <w:spacing w:before="120"/>
              <w:jc w:val="right"/>
              <w:rPr>
                <w:rFonts w:ascii="Arial" w:hAnsi="Arial" w:cs="Arial"/>
                <w:sz w:val="20"/>
                <w:szCs w:val="20"/>
              </w:rPr>
            </w:pPr>
          </w:p>
        </w:tc>
        <w:tc>
          <w:tcPr>
            <w:tcW w:w="278" w:type="pct"/>
            <w:vMerge/>
            <w:shd w:val="clear" w:color="auto" w:fill="FFFFFF"/>
            <w:vAlign w:val="center"/>
          </w:tcPr>
          <w:p w14:paraId="30EF6902" w14:textId="77777777" w:rsidR="009B1005" w:rsidRPr="00F1143E" w:rsidRDefault="009B1005" w:rsidP="002F1C8B">
            <w:pPr>
              <w:spacing w:before="120"/>
              <w:jc w:val="right"/>
              <w:rPr>
                <w:rFonts w:ascii="Arial" w:hAnsi="Arial" w:cs="Arial"/>
                <w:sz w:val="20"/>
                <w:szCs w:val="20"/>
              </w:rPr>
            </w:pPr>
          </w:p>
        </w:tc>
        <w:tc>
          <w:tcPr>
            <w:tcW w:w="278" w:type="pct"/>
            <w:vMerge/>
            <w:shd w:val="clear" w:color="auto" w:fill="FFFFFF"/>
            <w:vAlign w:val="center"/>
          </w:tcPr>
          <w:p w14:paraId="6B9C3E00" w14:textId="77777777" w:rsidR="009B1005" w:rsidRPr="00F1143E" w:rsidRDefault="009B1005" w:rsidP="002F1C8B">
            <w:pPr>
              <w:spacing w:before="120"/>
              <w:jc w:val="right"/>
              <w:rPr>
                <w:rFonts w:ascii="Arial" w:hAnsi="Arial" w:cs="Arial"/>
                <w:sz w:val="20"/>
                <w:szCs w:val="20"/>
              </w:rPr>
            </w:pPr>
          </w:p>
        </w:tc>
        <w:tc>
          <w:tcPr>
            <w:tcW w:w="276" w:type="pct"/>
            <w:vMerge/>
            <w:shd w:val="clear" w:color="auto" w:fill="FFFFFF"/>
            <w:vAlign w:val="center"/>
          </w:tcPr>
          <w:p w14:paraId="640382C1" w14:textId="77777777" w:rsidR="009B1005" w:rsidRPr="00F1143E" w:rsidRDefault="009B1005" w:rsidP="002F1C8B">
            <w:pPr>
              <w:spacing w:before="120"/>
              <w:jc w:val="right"/>
              <w:rPr>
                <w:rFonts w:ascii="Arial" w:hAnsi="Arial" w:cs="Arial"/>
                <w:sz w:val="20"/>
                <w:szCs w:val="20"/>
              </w:rPr>
            </w:pPr>
          </w:p>
        </w:tc>
      </w:tr>
      <w:tr w:rsidR="00F1143E" w:rsidRPr="00F1143E" w14:paraId="5E13141B" w14:textId="77777777" w:rsidTr="002F1C8B">
        <w:tc>
          <w:tcPr>
            <w:tcW w:w="185" w:type="pct"/>
            <w:vMerge/>
            <w:shd w:val="clear" w:color="auto" w:fill="FFFFFF"/>
            <w:vAlign w:val="center"/>
          </w:tcPr>
          <w:p w14:paraId="4AD5289A" w14:textId="77777777" w:rsidR="009B1005" w:rsidRPr="00F1143E" w:rsidRDefault="009B1005" w:rsidP="002F1C8B">
            <w:pPr>
              <w:spacing w:before="120"/>
              <w:jc w:val="center"/>
              <w:rPr>
                <w:rFonts w:ascii="Arial" w:hAnsi="Arial" w:cs="Arial"/>
                <w:sz w:val="20"/>
                <w:szCs w:val="20"/>
              </w:rPr>
            </w:pPr>
          </w:p>
        </w:tc>
        <w:tc>
          <w:tcPr>
            <w:tcW w:w="650" w:type="pct"/>
            <w:vMerge/>
            <w:shd w:val="clear" w:color="auto" w:fill="FFFFFF"/>
            <w:vAlign w:val="center"/>
          </w:tcPr>
          <w:p w14:paraId="6E837B2D" w14:textId="77777777" w:rsidR="009B1005" w:rsidRPr="00F1143E" w:rsidRDefault="009B1005" w:rsidP="002F1C8B">
            <w:pPr>
              <w:spacing w:before="120"/>
              <w:rPr>
                <w:rFonts w:ascii="Arial" w:hAnsi="Arial" w:cs="Arial"/>
                <w:sz w:val="20"/>
                <w:szCs w:val="20"/>
              </w:rPr>
            </w:pPr>
          </w:p>
        </w:tc>
        <w:tc>
          <w:tcPr>
            <w:tcW w:w="231" w:type="pct"/>
            <w:vMerge/>
            <w:shd w:val="clear" w:color="auto" w:fill="FFFFFF"/>
            <w:vAlign w:val="center"/>
          </w:tcPr>
          <w:p w14:paraId="45196861"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7AC634F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bờ kè Sông Đà (đoạn giao nhau với đường Lý Nam Đế giao nhau với đường Nguyễn Văn Trỗi)</w:t>
            </w:r>
          </w:p>
        </w:tc>
        <w:tc>
          <w:tcPr>
            <w:tcW w:w="278" w:type="pct"/>
            <w:vMerge/>
            <w:shd w:val="clear" w:color="auto" w:fill="FFFFFF"/>
            <w:vAlign w:val="center"/>
          </w:tcPr>
          <w:p w14:paraId="20EADEDE" w14:textId="77777777" w:rsidR="009B1005" w:rsidRPr="00F1143E" w:rsidRDefault="009B1005" w:rsidP="002F1C8B">
            <w:pPr>
              <w:spacing w:before="120"/>
              <w:jc w:val="right"/>
              <w:rPr>
                <w:rFonts w:ascii="Arial" w:hAnsi="Arial" w:cs="Arial"/>
                <w:sz w:val="20"/>
                <w:szCs w:val="20"/>
              </w:rPr>
            </w:pPr>
          </w:p>
        </w:tc>
        <w:tc>
          <w:tcPr>
            <w:tcW w:w="278" w:type="pct"/>
            <w:vMerge/>
            <w:shd w:val="clear" w:color="auto" w:fill="FFFFFF"/>
            <w:vAlign w:val="center"/>
          </w:tcPr>
          <w:p w14:paraId="6D74BD4B" w14:textId="77777777" w:rsidR="009B1005" w:rsidRPr="00F1143E" w:rsidRDefault="009B1005" w:rsidP="002F1C8B">
            <w:pPr>
              <w:spacing w:before="120"/>
              <w:jc w:val="right"/>
              <w:rPr>
                <w:rFonts w:ascii="Arial" w:hAnsi="Arial" w:cs="Arial"/>
                <w:sz w:val="20"/>
                <w:szCs w:val="20"/>
              </w:rPr>
            </w:pPr>
          </w:p>
        </w:tc>
        <w:tc>
          <w:tcPr>
            <w:tcW w:w="278" w:type="pct"/>
            <w:vMerge/>
            <w:shd w:val="clear" w:color="auto" w:fill="FFFFFF"/>
            <w:vAlign w:val="center"/>
          </w:tcPr>
          <w:p w14:paraId="328ECD80" w14:textId="77777777" w:rsidR="009B1005" w:rsidRPr="00F1143E" w:rsidRDefault="009B1005" w:rsidP="002F1C8B">
            <w:pPr>
              <w:spacing w:before="120"/>
              <w:jc w:val="right"/>
              <w:rPr>
                <w:rFonts w:ascii="Arial" w:hAnsi="Arial" w:cs="Arial"/>
                <w:sz w:val="20"/>
                <w:szCs w:val="20"/>
              </w:rPr>
            </w:pPr>
          </w:p>
        </w:tc>
        <w:tc>
          <w:tcPr>
            <w:tcW w:w="278" w:type="pct"/>
            <w:vMerge/>
            <w:shd w:val="clear" w:color="auto" w:fill="FFFFFF"/>
            <w:vAlign w:val="center"/>
          </w:tcPr>
          <w:p w14:paraId="2B6E66AB" w14:textId="77777777" w:rsidR="009B1005" w:rsidRPr="00F1143E" w:rsidRDefault="009B1005" w:rsidP="002F1C8B">
            <w:pPr>
              <w:spacing w:before="120"/>
              <w:jc w:val="right"/>
              <w:rPr>
                <w:rFonts w:ascii="Arial" w:hAnsi="Arial" w:cs="Arial"/>
                <w:sz w:val="20"/>
                <w:szCs w:val="20"/>
              </w:rPr>
            </w:pPr>
          </w:p>
        </w:tc>
        <w:tc>
          <w:tcPr>
            <w:tcW w:w="276" w:type="pct"/>
            <w:vMerge/>
            <w:shd w:val="clear" w:color="auto" w:fill="FFFFFF"/>
            <w:vAlign w:val="center"/>
          </w:tcPr>
          <w:p w14:paraId="45656651" w14:textId="77777777" w:rsidR="009B1005" w:rsidRPr="00F1143E" w:rsidRDefault="009B1005" w:rsidP="002F1C8B">
            <w:pPr>
              <w:spacing w:before="120"/>
              <w:jc w:val="right"/>
              <w:rPr>
                <w:rFonts w:ascii="Arial" w:hAnsi="Arial" w:cs="Arial"/>
                <w:sz w:val="20"/>
                <w:szCs w:val="20"/>
              </w:rPr>
            </w:pPr>
          </w:p>
        </w:tc>
      </w:tr>
      <w:tr w:rsidR="00F1143E" w:rsidRPr="00F1143E" w14:paraId="642F7C73" w14:textId="77777777" w:rsidTr="002F1C8B">
        <w:tc>
          <w:tcPr>
            <w:tcW w:w="185" w:type="pct"/>
            <w:vMerge/>
            <w:shd w:val="clear" w:color="auto" w:fill="FFFFFF"/>
            <w:vAlign w:val="center"/>
          </w:tcPr>
          <w:p w14:paraId="1CF7321E" w14:textId="77777777" w:rsidR="009B1005" w:rsidRPr="00F1143E" w:rsidRDefault="009B1005" w:rsidP="002F1C8B">
            <w:pPr>
              <w:spacing w:before="120"/>
              <w:jc w:val="center"/>
              <w:rPr>
                <w:rFonts w:ascii="Arial" w:hAnsi="Arial" w:cs="Arial"/>
                <w:sz w:val="20"/>
                <w:szCs w:val="20"/>
              </w:rPr>
            </w:pPr>
          </w:p>
        </w:tc>
        <w:tc>
          <w:tcPr>
            <w:tcW w:w="650" w:type="pct"/>
            <w:vMerge/>
            <w:shd w:val="clear" w:color="auto" w:fill="FFFFFF"/>
            <w:vAlign w:val="center"/>
          </w:tcPr>
          <w:p w14:paraId="524A685D" w14:textId="77777777" w:rsidR="009B1005" w:rsidRPr="00F1143E" w:rsidRDefault="009B1005" w:rsidP="002F1C8B">
            <w:pPr>
              <w:spacing w:before="120"/>
              <w:rPr>
                <w:rFonts w:ascii="Arial" w:hAnsi="Arial" w:cs="Arial"/>
                <w:sz w:val="20"/>
                <w:szCs w:val="20"/>
              </w:rPr>
            </w:pPr>
          </w:p>
        </w:tc>
        <w:tc>
          <w:tcPr>
            <w:tcW w:w="231" w:type="pct"/>
            <w:vMerge/>
            <w:shd w:val="clear" w:color="auto" w:fill="FFFFFF"/>
            <w:vAlign w:val="center"/>
          </w:tcPr>
          <w:p w14:paraId="0B928BDC"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100C22C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nối từ trung tâm thương mại bờ trái Sông Đà tới Trung tâm giáo dục thường xuyên tỉnh Hòa Bình</w:t>
            </w:r>
          </w:p>
        </w:tc>
        <w:tc>
          <w:tcPr>
            <w:tcW w:w="278" w:type="pct"/>
            <w:vMerge/>
            <w:shd w:val="clear" w:color="auto" w:fill="FFFFFF"/>
            <w:vAlign w:val="center"/>
          </w:tcPr>
          <w:p w14:paraId="3C9E29EB" w14:textId="77777777" w:rsidR="009B1005" w:rsidRPr="00F1143E" w:rsidRDefault="009B1005" w:rsidP="002F1C8B">
            <w:pPr>
              <w:spacing w:before="120"/>
              <w:jc w:val="right"/>
              <w:rPr>
                <w:rFonts w:ascii="Arial" w:hAnsi="Arial" w:cs="Arial"/>
                <w:sz w:val="20"/>
                <w:szCs w:val="20"/>
              </w:rPr>
            </w:pPr>
          </w:p>
        </w:tc>
        <w:tc>
          <w:tcPr>
            <w:tcW w:w="278" w:type="pct"/>
            <w:vMerge/>
            <w:shd w:val="clear" w:color="auto" w:fill="FFFFFF"/>
            <w:vAlign w:val="center"/>
          </w:tcPr>
          <w:p w14:paraId="1ABAF41D" w14:textId="77777777" w:rsidR="009B1005" w:rsidRPr="00F1143E" w:rsidRDefault="009B1005" w:rsidP="002F1C8B">
            <w:pPr>
              <w:spacing w:before="120"/>
              <w:jc w:val="right"/>
              <w:rPr>
                <w:rFonts w:ascii="Arial" w:hAnsi="Arial" w:cs="Arial"/>
                <w:sz w:val="20"/>
                <w:szCs w:val="20"/>
              </w:rPr>
            </w:pPr>
          </w:p>
        </w:tc>
        <w:tc>
          <w:tcPr>
            <w:tcW w:w="278" w:type="pct"/>
            <w:vMerge/>
            <w:shd w:val="clear" w:color="auto" w:fill="FFFFFF"/>
            <w:vAlign w:val="center"/>
          </w:tcPr>
          <w:p w14:paraId="1133CAEA" w14:textId="77777777" w:rsidR="009B1005" w:rsidRPr="00F1143E" w:rsidRDefault="009B1005" w:rsidP="002F1C8B">
            <w:pPr>
              <w:spacing w:before="120"/>
              <w:jc w:val="right"/>
              <w:rPr>
                <w:rFonts w:ascii="Arial" w:hAnsi="Arial" w:cs="Arial"/>
                <w:sz w:val="20"/>
                <w:szCs w:val="20"/>
              </w:rPr>
            </w:pPr>
          </w:p>
        </w:tc>
        <w:tc>
          <w:tcPr>
            <w:tcW w:w="278" w:type="pct"/>
            <w:vMerge/>
            <w:shd w:val="clear" w:color="auto" w:fill="FFFFFF"/>
            <w:vAlign w:val="center"/>
          </w:tcPr>
          <w:p w14:paraId="0AFC2656" w14:textId="77777777" w:rsidR="009B1005" w:rsidRPr="00F1143E" w:rsidRDefault="009B1005" w:rsidP="002F1C8B">
            <w:pPr>
              <w:spacing w:before="120"/>
              <w:jc w:val="right"/>
              <w:rPr>
                <w:rFonts w:ascii="Arial" w:hAnsi="Arial" w:cs="Arial"/>
                <w:sz w:val="20"/>
                <w:szCs w:val="20"/>
              </w:rPr>
            </w:pPr>
          </w:p>
        </w:tc>
        <w:tc>
          <w:tcPr>
            <w:tcW w:w="276" w:type="pct"/>
            <w:vMerge/>
            <w:shd w:val="clear" w:color="auto" w:fill="FFFFFF"/>
            <w:vAlign w:val="center"/>
          </w:tcPr>
          <w:p w14:paraId="065774FB" w14:textId="77777777" w:rsidR="009B1005" w:rsidRPr="00F1143E" w:rsidRDefault="009B1005" w:rsidP="002F1C8B">
            <w:pPr>
              <w:spacing w:before="120"/>
              <w:jc w:val="right"/>
              <w:rPr>
                <w:rFonts w:ascii="Arial" w:hAnsi="Arial" w:cs="Arial"/>
                <w:sz w:val="20"/>
                <w:szCs w:val="20"/>
              </w:rPr>
            </w:pPr>
          </w:p>
        </w:tc>
      </w:tr>
      <w:tr w:rsidR="00F1143E" w:rsidRPr="00F1143E" w14:paraId="0D4C6688" w14:textId="77777777" w:rsidTr="002F1C8B">
        <w:tc>
          <w:tcPr>
            <w:tcW w:w="185" w:type="pct"/>
            <w:vMerge w:val="restart"/>
            <w:shd w:val="clear" w:color="auto" w:fill="FFFFFF"/>
            <w:vAlign w:val="center"/>
          </w:tcPr>
          <w:p w14:paraId="0CC63B9F"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6</w:t>
            </w:r>
          </w:p>
        </w:tc>
        <w:tc>
          <w:tcPr>
            <w:tcW w:w="650" w:type="pct"/>
            <w:vMerge w:val="restart"/>
            <w:shd w:val="clear" w:color="auto" w:fill="FFFFFF"/>
            <w:vAlign w:val="center"/>
          </w:tcPr>
          <w:p w14:paraId="2BE9EF3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6</w:t>
            </w:r>
          </w:p>
        </w:tc>
        <w:tc>
          <w:tcPr>
            <w:tcW w:w="231" w:type="pct"/>
            <w:vMerge w:val="restart"/>
            <w:shd w:val="clear" w:color="auto" w:fill="FFFFFF"/>
            <w:vAlign w:val="center"/>
          </w:tcPr>
          <w:p w14:paraId="488A1FFD"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75FA0A0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Đoàn Thị Điểm; Đường Mạc Đĩnh Chi; Đường Lạc Long Quân; Đường vào khu dân cư tổ 18 (cạnh nhà A9) từ điểm tiếp giáp với đường Thịnh Lang đến đường Lạc Long Quân; Đường phố Ông Đùng: Đoạn giao nhau với đường Lê Thánh Tông đến hết ranh giới khu chung cư Sông Đà 7.</w:t>
            </w:r>
          </w:p>
        </w:tc>
        <w:tc>
          <w:tcPr>
            <w:tcW w:w="278" w:type="pct"/>
            <w:vMerge w:val="restart"/>
            <w:shd w:val="clear" w:color="auto" w:fill="FFFFFF"/>
            <w:vAlign w:val="center"/>
          </w:tcPr>
          <w:p w14:paraId="14603FB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3.200</w:t>
            </w:r>
          </w:p>
        </w:tc>
        <w:tc>
          <w:tcPr>
            <w:tcW w:w="278" w:type="pct"/>
            <w:vMerge w:val="restart"/>
            <w:shd w:val="clear" w:color="auto" w:fill="FFFFFF"/>
            <w:vAlign w:val="center"/>
          </w:tcPr>
          <w:p w14:paraId="4B79CCF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2.560</w:t>
            </w:r>
          </w:p>
        </w:tc>
        <w:tc>
          <w:tcPr>
            <w:tcW w:w="278" w:type="pct"/>
            <w:vMerge w:val="restart"/>
            <w:shd w:val="clear" w:color="auto" w:fill="FFFFFF"/>
            <w:vAlign w:val="center"/>
          </w:tcPr>
          <w:p w14:paraId="1AB8E60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2.080</w:t>
            </w:r>
          </w:p>
        </w:tc>
        <w:tc>
          <w:tcPr>
            <w:tcW w:w="278" w:type="pct"/>
            <w:vMerge w:val="restart"/>
            <w:shd w:val="clear" w:color="auto" w:fill="FFFFFF"/>
            <w:vAlign w:val="center"/>
          </w:tcPr>
          <w:p w14:paraId="425CE97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1.280</w:t>
            </w:r>
          </w:p>
        </w:tc>
        <w:tc>
          <w:tcPr>
            <w:tcW w:w="276" w:type="pct"/>
            <w:vMerge w:val="restart"/>
            <w:shd w:val="clear" w:color="auto" w:fill="FFFFFF"/>
            <w:vAlign w:val="center"/>
          </w:tcPr>
          <w:p w14:paraId="0175550C" w14:textId="77777777" w:rsidR="009B1005" w:rsidRPr="00F1143E" w:rsidRDefault="009B1005" w:rsidP="002F1C8B">
            <w:pPr>
              <w:spacing w:before="120"/>
              <w:jc w:val="right"/>
              <w:rPr>
                <w:rFonts w:ascii="Arial" w:hAnsi="Arial" w:cs="Arial"/>
                <w:sz w:val="20"/>
                <w:szCs w:val="20"/>
              </w:rPr>
            </w:pPr>
          </w:p>
        </w:tc>
      </w:tr>
      <w:tr w:rsidR="00F1143E" w:rsidRPr="00F1143E" w14:paraId="6E6C31A7" w14:textId="77777777" w:rsidTr="002F1C8B">
        <w:tc>
          <w:tcPr>
            <w:tcW w:w="185" w:type="pct"/>
            <w:vMerge/>
            <w:shd w:val="clear" w:color="auto" w:fill="FFFFFF"/>
            <w:vAlign w:val="center"/>
          </w:tcPr>
          <w:p w14:paraId="47063996" w14:textId="77777777" w:rsidR="009B1005" w:rsidRPr="00F1143E" w:rsidRDefault="009B1005" w:rsidP="002F1C8B">
            <w:pPr>
              <w:spacing w:before="120"/>
              <w:jc w:val="center"/>
              <w:rPr>
                <w:rFonts w:ascii="Arial" w:hAnsi="Arial" w:cs="Arial"/>
                <w:sz w:val="20"/>
                <w:szCs w:val="20"/>
              </w:rPr>
            </w:pPr>
          </w:p>
        </w:tc>
        <w:tc>
          <w:tcPr>
            <w:tcW w:w="650" w:type="pct"/>
            <w:vMerge/>
            <w:shd w:val="clear" w:color="auto" w:fill="FFFFFF"/>
            <w:vAlign w:val="center"/>
          </w:tcPr>
          <w:p w14:paraId="54DC0E17" w14:textId="77777777" w:rsidR="009B1005" w:rsidRPr="00F1143E" w:rsidRDefault="009B1005" w:rsidP="002F1C8B">
            <w:pPr>
              <w:spacing w:before="120"/>
              <w:rPr>
                <w:rFonts w:ascii="Arial" w:hAnsi="Arial" w:cs="Arial"/>
                <w:sz w:val="20"/>
                <w:szCs w:val="20"/>
              </w:rPr>
            </w:pPr>
          </w:p>
        </w:tc>
        <w:tc>
          <w:tcPr>
            <w:tcW w:w="231" w:type="pct"/>
            <w:vMerge/>
            <w:shd w:val="clear" w:color="auto" w:fill="FFFFFF"/>
            <w:vAlign w:val="center"/>
          </w:tcPr>
          <w:p w14:paraId="19155B61"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635F559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xml:space="preserve">Đường Lê Thánh Tông: từ ngã tư giao nhau với đường Nguyễn Văn Trỗi đến ngã ba giao nhau với đường Hòa Bình; Các đường thuộc khu dân cư Tổ 18; Các lô đất còn lại nằm trong khu dân cư 565 cũ (Khu Thành đội); </w:t>
            </w:r>
            <w:r w:rsidRPr="00F1143E">
              <w:rPr>
                <w:rFonts w:ascii="Arial" w:hAnsi="Arial" w:cs="Arial"/>
                <w:sz w:val="20"/>
                <w:szCs w:val="20"/>
              </w:rPr>
              <w:lastRenderedPageBreak/>
              <w:t>Đường Đinh Tiên Hoàng: Từ cổng chợ Tân Thịnh đến cầu Đúng cũ; Đường nội bộ dự án nhà liền kề sông Đà 7 thuộc tổ 10; Các đường khu đất cấp cho cán bộ nhà máy Thủy điện Hòa Bình nằm phía sau khu nhà 5 tầng, tổ 14, Phường Tân Thịnh; Các lô đất nằm trong khu dân cư gia đình quân đội thuộc tổ 10</w:t>
            </w:r>
          </w:p>
        </w:tc>
        <w:tc>
          <w:tcPr>
            <w:tcW w:w="278" w:type="pct"/>
            <w:vMerge/>
            <w:shd w:val="clear" w:color="auto" w:fill="FFFFFF"/>
            <w:vAlign w:val="center"/>
          </w:tcPr>
          <w:p w14:paraId="5B63EC14" w14:textId="77777777" w:rsidR="009B1005" w:rsidRPr="00F1143E" w:rsidRDefault="009B1005" w:rsidP="002F1C8B">
            <w:pPr>
              <w:spacing w:before="120"/>
              <w:jc w:val="right"/>
              <w:rPr>
                <w:rFonts w:ascii="Arial" w:hAnsi="Arial" w:cs="Arial"/>
                <w:sz w:val="20"/>
                <w:szCs w:val="20"/>
              </w:rPr>
            </w:pPr>
          </w:p>
        </w:tc>
        <w:tc>
          <w:tcPr>
            <w:tcW w:w="278" w:type="pct"/>
            <w:vMerge/>
            <w:shd w:val="clear" w:color="auto" w:fill="FFFFFF"/>
            <w:vAlign w:val="center"/>
          </w:tcPr>
          <w:p w14:paraId="2364B421" w14:textId="77777777" w:rsidR="009B1005" w:rsidRPr="00F1143E" w:rsidRDefault="009B1005" w:rsidP="002F1C8B">
            <w:pPr>
              <w:spacing w:before="120"/>
              <w:jc w:val="right"/>
              <w:rPr>
                <w:rFonts w:ascii="Arial" w:hAnsi="Arial" w:cs="Arial"/>
                <w:sz w:val="20"/>
                <w:szCs w:val="20"/>
              </w:rPr>
            </w:pPr>
          </w:p>
        </w:tc>
        <w:tc>
          <w:tcPr>
            <w:tcW w:w="278" w:type="pct"/>
            <w:vMerge/>
            <w:shd w:val="clear" w:color="auto" w:fill="FFFFFF"/>
            <w:vAlign w:val="center"/>
          </w:tcPr>
          <w:p w14:paraId="695F08F0" w14:textId="77777777" w:rsidR="009B1005" w:rsidRPr="00F1143E" w:rsidRDefault="009B1005" w:rsidP="002F1C8B">
            <w:pPr>
              <w:spacing w:before="120"/>
              <w:jc w:val="right"/>
              <w:rPr>
                <w:rFonts w:ascii="Arial" w:hAnsi="Arial" w:cs="Arial"/>
                <w:sz w:val="20"/>
                <w:szCs w:val="20"/>
              </w:rPr>
            </w:pPr>
          </w:p>
        </w:tc>
        <w:tc>
          <w:tcPr>
            <w:tcW w:w="278" w:type="pct"/>
            <w:vMerge/>
            <w:shd w:val="clear" w:color="auto" w:fill="FFFFFF"/>
            <w:vAlign w:val="center"/>
          </w:tcPr>
          <w:p w14:paraId="7DE6CCCE" w14:textId="77777777" w:rsidR="009B1005" w:rsidRPr="00F1143E" w:rsidRDefault="009B1005" w:rsidP="002F1C8B">
            <w:pPr>
              <w:spacing w:before="120"/>
              <w:jc w:val="right"/>
              <w:rPr>
                <w:rFonts w:ascii="Arial" w:hAnsi="Arial" w:cs="Arial"/>
                <w:sz w:val="20"/>
                <w:szCs w:val="20"/>
              </w:rPr>
            </w:pPr>
          </w:p>
        </w:tc>
        <w:tc>
          <w:tcPr>
            <w:tcW w:w="276" w:type="pct"/>
            <w:vMerge/>
            <w:shd w:val="clear" w:color="auto" w:fill="FFFFFF"/>
            <w:vAlign w:val="center"/>
          </w:tcPr>
          <w:p w14:paraId="1A4BF113" w14:textId="77777777" w:rsidR="009B1005" w:rsidRPr="00F1143E" w:rsidRDefault="009B1005" w:rsidP="002F1C8B">
            <w:pPr>
              <w:spacing w:before="120"/>
              <w:jc w:val="right"/>
              <w:rPr>
                <w:rFonts w:ascii="Arial" w:hAnsi="Arial" w:cs="Arial"/>
                <w:sz w:val="20"/>
                <w:szCs w:val="20"/>
              </w:rPr>
            </w:pPr>
          </w:p>
        </w:tc>
      </w:tr>
      <w:tr w:rsidR="00F1143E" w:rsidRPr="00F1143E" w14:paraId="37D034B7" w14:textId="77777777" w:rsidTr="002F1C8B">
        <w:tc>
          <w:tcPr>
            <w:tcW w:w="185" w:type="pct"/>
            <w:shd w:val="clear" w:color="auto" w:fill="FFFFFF"/>
            <w:vAlign w:val="center"/>
          </w:tcPr>
          <w:p w14:paraId="47B9C602"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7</w:t>
            </w:r>
          </w:p>
        </w:tc>
        <w:tc>
          <w:tcPr>
            <w:tcW w:w="650" w:type="pct"/>
            <w:shd w:val="clear" w:color="auto" w:fill="FFFFFF"/>
            <w:vAlign w:val="center"/>
          </w:tcPr>
          <w:p w14:paraId="3CEE1BC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7</w:t>
            </w:r>
          </w:p>
        </w:tc>
        <w:tc>
          <w:tcPr>
            <w:tcW w:w="231" w:type="pct"/>
            <w:shd w:val="clear" w:color="auto" w:fill="FFFFFF"/>
            <w:vAlign w:val="center"/>
          </w:tcPr>
          <w:p w14:paraId="15ABC3EF"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7988753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vào đơn vị Bộ đội 565. Đường phố ông Đùng: Đoạn ranh giới Khu chung cư Sông Đà 7 đến kè suối Đúng</w:t>
            </w:r>
          </w:p>
        </w:tc>
        <w:tc>
          <w:tcPr>
            <w:tcW w:w="278" w:type="pct"/>
            <w:shd w:val="clear" w:color="auto" w:fill="FFFFFF"/>
            <w:vAlign w:val="center"/>
          </w:tcPr>
          <w:p w14:paraId="0305FDE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2.400</w:t>
            </w:r>
          </w:p>
        </w:tc>
        <w:tc>
          <w:tcPr>
            <w:tcW w:w="278" w:type="pct"/>
            <w:shd w:val="clear" w:color="auto" w:fill="FFFFFF"/>
            <w:vAlign w:val="center"/>
          </w:tcPr>
          <w:p w14:paraId="17EA338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1.920</w:t>
            </w:r>
          </w:p>
        </w:tc>
        <w:tc>
          <w:tcPr>
            <w:tcW w:w="278" w:type="pct"/>
            <w:shd w:val="clear" w:color="auto" w:fill="FFFFFF"/>
            <w:vAlign w:val="center"/>
          </w:tcPr>
          <w:p w14:paraId="0EC6924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1.600</w:t>
            </w:r>
          </w:p>
        </w:tc>
        <w:tc>
          <w:tcPr>
            <w:tcW w:w="278" w:type="pct"/>
            <w:shd w:val="clear" w:color="auto" w:fill="FFFFFF"/>
            <w:vAlign w:val="center"/>
          </w:tcPr>
          <w:p w14:paraId="72E6003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960</w:t>
            </w:r>
          </w:p>
        </w:tc>
        <w:tc>
          <w:tcPr>
            <w:tcW w:w="276" w:type="pct"/>
            <w:shd w:val="clear" w:color="auto" w:fill="FFFFFF"/>
            <w:vAlign w:val="center"/>
          </w:tcPr>
          <w:p w14:paraId="7CA3ED36" w14:textId="77777777" w:rsidR="009B1005" w:rsidRPr="00F1143E" w:rsidRDefault="009B1005" w:rsidP="002F1C8B">
            <w:pPr>
              <w:spacing w:before="120"/>
              <w:jc w:val="right"/>
              <w:rPr>
                <w:rFonts w:ascii="Arial" w:hAnsi="Arial" w:cs="Arial"/>
                <w:sz w:val="20"/>
                <w:szCs w:val="20"/>
              </w:rPr>
            </w:pPr>
          </w:p>
        </w:tc>
      </w:tr>
      <w:tr w:rsidR="00F1143E" w:rsidRPr="00F1143E" w14:paraId="145887C4" w14:textId="77777777" w:rsidTr="002F1C8B">
        <w:tc>
          <w:tcPr>
            <w:tcW w:w="185" w:type="pct"/>
            <w:shd w:val="clear" w:color="auto" w:fill="FFFFFF"/>
            <w:vAlign w:val="center"/>
          </w:tcPr>
          <w:p w14:paraId="49833350"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8</w:t>
            </w:r>
          </w:p>
        </w:tc>
        <w:tc>
          <w:tcPr>
            <w:tcW w:w="650" w:type="pct"/>
            <w:shd w:val="clear" w:color="auto" w:fill="FFFFFF"/>
            <w:vAlign w:val="center"/>
          </w:tcPr>
          <w:p w14:paraId="49544DF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8</w:t>
            </w:r>
          </w:p>
        </w:tc>
        <w:tc>
          <w:tcPr>
            <w:tcW w:w="231" w:type="pct"/>
            <w:shd w:val="clear" w:color="auto" w:fill="FFFFFF"/>
            <w:vAlign w:val="center"/>
          </w:tcPr>
          <w:p w14:paraId="423EF423"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0428B78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Hòa Bình: Từ ngã ba giao nhau với đường Hữu Nghị (cổng Chuyên gia) đến hết địa giới Phường Tân Thịnh (giáp với Phường Phương Lâm); Đường vào các tiểu khu có độ rộng đường từ 4mét trở lên (trừ TK10).</w:t>
            </w:r>
          </w:p>
        </w:tc>
        <w:tc>
          <w:tcPr>
            <w:tcW w:w="278" w:type="pct"/>
            <w:shd w:val="clear" w:color="auto" w:fill="FFFFFF"/>
            <w:vAlign w:val="center"/>
          </w:tcPr>
          <w:p w14:paraId="2915CDE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w:t>
            </w:r>
          </w:p>
        </w:tc>
        <w:tc>
          <w:tcPr>
            <w:tcW w:w="278" w:type="pct"/>
            <w:shd w:val="clear" w:color="auto" w:fill="FFFFFF"/>
            <w:vAlign w:val="center"/>
          </w:tcPr>
          <w:p w14:paraId="4489B7B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1.600</w:t>
            </w:r>
          </w:p>
        </w:tc>
        <w:tc>
          <w:tcPr>
            <w:tcW w:w="278" w:type="pct"/>
            <w:shd w:val="clear" w:color="auto" w:fill="FFFFFF"/>
            <w:vAlign w:val="center"/>
          </w:tcPr>
          <w:p w14:paraId="7258DCC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1.280</w:t>
            </w:r>
          </w:p>
        </w:tc>
        <w:tc>
          <w:tcPr>
            <w:tcW w:w="278" w:type="pct"/>
            <w:shd w:val="clear" w:color="auto" w:fill="FFFFFF"/>
            <w:vAlign w:val="center"/>
          </w:tcPr>
          <w:p w14:paraId="561B02E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w:t>
            </w:r>
          </w:p>
        </w:tc>
        <w:tc>
          <w:tcPr>
            <w:tcW w:w="276" w:type="pct"/>
            <w:shd w:val="clear" w:color="auto" w:fill="FFFFFF"/>
            <w:vAlign w:val="center"/>
          </w:tcPr>
          <w:p w14:paraId="654B49BB" w14:textId="77777777" w:rsidR="009B1005" w:rsidRPr="00F1143E" w:rsidRDefault="009B1005" w:rsidP="002F1C8B">
            <w:pPr>
              <w:spacing w:before="120"/>
              <w:jc w:val="right"/>
              <w:rPr>
                <w:rFonts w:ascii="Arial" w:hAnsi="Arial" w:cs="Arial"/>
                <w:sz w:val="20"/>
                <w:szCs w:val="20"/>
              </w:rPr>
            </w:pPr>
          </w:p>
        </w:tc>
      </w:tr>
      <w:tr w:rsidR="00F1143E" w:rsidRPr="00F1143E" w14:paraId="08B5177E" w14:textId="77777777" w:rsidTr="002F1C8B">
        <w:tc>
          <w:tcPr>
            <w:tcW w:w="185" w:type="pct"/>
            <w:shd w:val="clear" w:color="auto" w:fill="FFFFFF"/>
            <w:vAlign w:val="center"/>
          </w:tcPr>
          <w:p w14:paraId="235D3535"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9</w:t>
            </w:r>
          </w:p>
        </w:tc>
        <w:tc>
          <w:tcPr>
            <w:tcW w:w="650" w:type="pct"/>
            <w:shd w:val="clear" w:color="auto" w:fill="FFFFFF"/>
            <w:vAlign w:val="center"/>
          </w:tcPr>
          <w:p w14:paraId="49CF054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9</w:t>
            </w:r>
          </w:p>
        </w:tc>
        <w:tc>
          <w:tcPr>
            <w:tcW w:w="231" w:type="pct"/>
            <w:shd w:val="clear" w:color="auto" w:fill="FFFFFF"/>
            <w:vAlign w:val="center"/>
          </w:tcPr>
          <w:p w14:paraId="260A3229"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70331FA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Âu Cơ; Đường vào tiểu khu 10 có độ rộng đường từ 4mét trở lên; Các đường còn lại vào các tiểu khu có độ rộng đường từ 2,5m đến 4m (Trừ tiểu khu 10). Thuộc tổ 7+17</w:t>
            </w:r>
          </w:p>
        </w:tc>
        <w:tc>
          <w:tcPr>
            <w:tcW w:w="278" w:type="pct"/>
            <w:shd w:val="clear" w:color="auto" w:fill="FFFFFF"/>
            <w:vAlign w:val="center"/>
          </w:tcPr>
          <w:p w14:paraId="7452B59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1.200</w:t>
            </w:r>
          </w:p>
        </w:tc>
        <w:tc>
          <w:tcPr>
            <w:tcW w:w="278" w:type="pct"/>
            <w:shd w:val="clear" w:color="auto" w:fill="FFFFFF"/>
            <w:vAlign w:val="center"/>
          </w:tcPr>
          <w:p w14:paraId="240E47C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960</w:t>
            </w:r>
          </w:p>
        </w:tc>
        <w:tc>
          <w:tcPr>
            <w:tcW w:w="278" w:type="pct"/>
            <w:shd w:val="clear" w:color="auto" w:fill="FFFFFF"/>
            <w:vAlign w:val="center"/>
          </w:tcPr>
          <w:p w14:paraId="52E4DEA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w:t>
            </w:r>
          </w:p>
        </w:tc>
        <w:tc>
          <w:tcPr>
            <w:tcW w:w="278" w:type="pct"/>
            <w:shd w:val="clear" w:color="auto" w:fill="FFFFFF"/>
            <w:vAlign w:val="center"/>
          </w:tcPr>
          <w:p w14:paraId="313FB24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480</w:t>
            </w:r>
          </w:p>
        </w:tc>
        <w:tc>
          <w:tcPr>
            <w:tcW w:w="276" w:type="pct"/>
            <w:shd w:val="clear" w:color="auto" w:fill="FFFFFF"/>
            <w:vAlign w:val="center"/>
          </w:tcPr>
          <w:p w14:paraId="73A7D576" w14:textId="77777777" w:rsidR="009B1005" w:rsidRPr="00F1143E" w:rsidRDefault="009B1005" w:rsidP="002F1C8B">
            <w:pPr>
              <w:spacing w:before="120"/>
              <w:jc w:val="right"/>
              <w:rPr>
                <w:rFonts w:ascii="Arial" w:hAnsi="Arial" w:cs="Arial"/>
                <w:sz w:val="20"/>
                <w:szCs w:val="20"/>
              </w:rPr>
            </w:pPr>
          </w:p>
        </w:tc>
      </w:tr>
      <w:tr w:rsidR="00F1143E" w:rsidRPr="00F1143E" w14:paraId="1B4A073A" w14:textId="77777777" w:rsidTr="002F1C8B">
        <w:tc>
          <w:tcPr>
            <w:tcW w:w="185" w:type="pct"/>
            <w:shd w:val="clear" w:color="auto" w:fill="FFFFFF"/>
            <w:vAlign w:val="center"/>
          </w:tcPr>
          <w:p w14:paraId="2652E78F"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10</w:t>
            </w:r>
          </w:p>
        </w:tc>
        <w:tc>
          <w:tcPr>
            <w:tcW w:w="650" w:type="pct"/>
            <w:shd w:val="clear" w:color="auto" w:fill="FFFFFF"/>
            <w:vAlign w:val="center"/>
          </w:tcPr>
          <w:p w14:paraId="558A27E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10</w:t>
            </w:r>
          </w:p>
        </w:tc>
        <w:tc>
          <w:tcPr>
            <w:tcW w:w="231" w:type="pct"/>
            <w:shd w:val="clear" w:color="auto" w:fill="FFFFFF"/>
            <w:vAlign w:val="center"/>
          </w:tcPr>
          <w:p w14:paraId="302A73CF"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67A9955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đường còn lại vào các tiểu khu có độ rộng đường từ 1,5mét đến 2,5mét.</w:t>
            </w:r>
          </w:p>
        </w:tc>
        <w:tc>
          <w:tcPr>
            <w:tcW w:w="278" w:type="pct"/>
            <w:shd w:val="clear" w:color="auto" w:fill="FFFFFF"/>
            <w:vAlign w:val="center"/>
          </w:tcPr>
          <w:p w14:paraId="6FD29C2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960</w:t>
            </w:r>
          </w:p>
        </w:tc>
        <w:tc>
          <w:tcPr>
            <w:tcW w:w="278" w:type="pct"/>
            <w:shd w:val="clear" w:color="auto" w:fill="FFFFFF"/>
            <w:vAlign w:val="center"/>
          </w:tcPr>
          <w:p w14:paraId="7DBD0F1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w:t>
            </w:r>
          </w:p>
        </w:tc>
        <w:tc>
          <w:tcPr>
            <w:tcW w:w="278" w:type="pct"/>
            <w:shd w:val="clear" w:color="auto" w:fill="FFFFFF"/>
            <w:vAlign w:val="center"/>
          </w:tcPr>
          <w:p w14:paraId="58F96CB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640</w:t>
            </w:r>
          </w:p>
        </w:tc>
        <w:tc>
          <w:tcPr>
            <w:tcW w:w="278" w:type="pct"/>
            <w:shd w:val="clear" w:color="auto" w:fill="FFFFFF"/>
            <w:vAlign w:val="center"/>
          </w:tcPr>
          <w:p w14:paraId="73CD076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w:t>
            </w:r>
          </w:p>
        </w:tc>
        <w:tc>
          <w:tcPr>
            <w:tcW w:w="276" w:type="pct"/>
            <w:shd w:val="clear" w:color="auto" w:fill="FFFFFF"/>
            <w:vAlign w:val="center"/>
          </w:tcPr>
          <w:p w14:paraId="1BA16FC8" w14:textId="77777777" w:rsidR="009B1005" w:rsidRPr="00F1143E" w:rsidRDefault="009B1005" w:rsidP="002F1C8B">
            <w:pPr>
              <w:spacing w:before="120"/>
              <w:jc w:val="right"/>
              <w:rPr>
                <w:rFonts w:ascii="Arial" w:hAnsi="Arial" w:cs="Arial"/>
                <w:sz w:val="20"/>
                <w:szCs w:val="20"/>
              </w:rPr>
            </w:pPr>
          </w:p>
        </w:tc>
      </w:tr>
      <w:tr w:rsidR="00F1143E" w:rsidRPr="00F1143E" w14:paraId="7C61406C" w14:textId="77777777" w:rsidTr="002F1C8B">
        <w:tc>
          <w:tcPr>
            <w:tcW w:w="185" w:type="pct"/>
            <w:shd w:val="clear" w:color="auto" w:fill="FFFFFF"/>
            <w:vAlign w:val="center"/>
          </w:tcPr>
          <w:p w14:paraId="0203FF0F"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11</w:t>
            </w:r>
          </w:p>
        </w:tc>
        <w:tc>
          <w:tcPr>
            <w:tcW w:w="650" w:type="pct"/>
            <w:shd w:val="clear" w:color="auto" w:fill="FFFFFF"/>
            <w:vAlign w:val="center"/>
          </w:tcPr>
          <w:p w14:paraId="6E5CA4C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11</w:t>
            </w:r>
          </w:p>
        </w:tc>
        <w:tc>
          <w:tcPr>
            <w:tcW w:w="231" w:type="pct"/>
            <w:shd w:val="clear" w:color="auto" w:fill="FFFFFF"/>
            <w:vAlign w:val="center"/>
          </w:tcPr>
          <w:p w14:paraId="73299D2A"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1E7F3A6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vào Tiểu khu 10 thuộc tổ 7+17 có độ rộng đường từ 2,5 đến 4m.</w:t>
            </w:r>
          </w:p>
        </w:tc>
        <w:tc>
          <w:tcPr>
            <w:tcW w:w="278" w:type="pct"/>
            <w:shd w:val="clear" w:color="auto" w:fill="FFFFFF"/>
            <w:vAlign w:val="center"/>
          </w:tcPr>
          <w:p w14:paraId="11EFB19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640</w:t>
            </w:r>
          </w:p>
        </w:tc>
        <w:tc>
          <w:tcPr>
            <w:tcW w:w="278" w:type="pct"/>
            <w:shd w:val="clear" w:color="auto" w:fill="FFFFFF"/>
            <w:vAlign w:val="center"/>
          </w:tcPr>
          <w:p w14:paraId="337DE97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560</w:t>
            </w:r>
          </w:p>
        </w:tc>
        <w:tc>
          <w:tcPr>
            <w:tcW w:w="278" w:type="pct"/>
            <w:shd w:val="clear" w:color="auto" w:fill="FFFFFF"/>
            <w:vAlign w:val="center"/>
          </w:tcPr>
          <w:p w14:paraId="0071753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480</w:t>
            </w:r>
          </w:p>
        </w:tc>
        <w:tc>
          <w:tcPr>
            <w:tcW w:w="278" w:type="pct"/>
            <w:shd w:val="clear" w:color="auto" w:fill="FFFFFF"/>
            <w:vAlign w:val="center"/>
          </w:tcPr>
          <w:p w14:paraId="1BAB48D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320</w:t>
            </w:r>
          </w:p>
        </w:tc>
        <w:tc>
          <w:tcPr>
            <w:tcW w:w="276" w:type="pct"/>
            <w:shd w:val="clear" w:color="auto" w:fill="FFFFFF"/>
            <w:vAlign w:val="center"/>
          </w:tcPr>
          <w:p w14:paraId="1515B22E" w14:textId="77777777" w:rsidR="009B1005" w:rsidRPr="00F1143E" w:rsidRDefault="009B1005" w:rsidP="002F1C8B">
            <w:pPr>
              <w:spacing w:before="120"/>
              <w:jc w:val="right"/>
              <w:rPr>
                <w:rFonts w:ascii="Arial" w:hAnsi="Arial" w:cs="Arial"/>
                <w:sz w:val="20"/>
                <w:szCs w:val="20"/>
              </w:rPr>
            </w:pPr>
          </w:p>
        </w:tc>
      </w:tr>
      <w:tr w:rsidR="00F1143E" w:rsidRPr="00F1143E" w14:paraId="18BF70CB" w14:textId="77777777" w:rsidTr="002F1C8B">
        <w:tc>
          <w:tcPr>
            <w:tcW w:w="185" w:type="pct"/>
            <w:shd w:val="clear" w:color="auto" w:fill="FFFFFF"/>
            <w:vAlign w:val="center"/>
          </w:tcPr>
          <w:p w14:paraId="39F17026"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12</w:t>
            </w:r>
          </w:p>
        </w:tc>
        <w:tc>
          <w:tcPr>
            <w:tcW w:w="650" w:type="pct"/>
            <w:shd w:val="clear" w:color="auto" w:fill="FFFFFF"/>
            <w:vAlign w:val="center"/>
          </w:tcPr>
          <w:p w14:paraId="7E683C3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12</w:t>
            </w:r>
          </w:p>
        </w:tc>
        <w:tc>
          <w:tcPr>
            <w:tcW w:w="231" w:type="pct"/>
            <w:shd w:val="clear" w:color="auto" w:fill="FFFFFF"/>
            <w:vAlign w:val="center"/>
          </w:tcPr>
          <w:p w14:paraId="7FDBF993"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350281B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nội bộ Tiểu khu 10 thuộc tổ 7+17 có độ rộng đường từ 1,5 mét đến 2.5 mét; Các đường còn lại vào các tiểu khu có độ rộng dưới 1,5m</w:t>
            </w:r>
          </w:p>
        </w:tc>
        <w:tc>
          <w:tcPr>
            <w:tcW w:w="278" w:type="pct"/>
            <w:shd w:val="clear" w:color="auto" w:fill="FFFFFF"/>
            <w:vAlign w:val="center"/>
          </w:tcPr>
          <w:p w14:paraId="3C368F4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480</w:t>
            </w:r>
          </w:p>
        </w:tc>
        <w:tc>
          <w:tcPr>
            <w:tcW w:w="278" w:type="pct"/>
            <w:shd w:val="clear" w:color="auto" w:fill="FFFFFF"/>
            <w:vAlign w:val="center"/>
          </w:tcPr>
          <w:p w14:paraId="1422D20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w:t>
            </w:r>
          </w:p>
        </w:tc>
        <w:tc>
          <w:tcPr>
            <w:tcW w:w="278" w:type="pct"/>
            <w:shd w:val="clear" w:color="auto" w:fill="FFFFFF"/>
            <w:vAlign w:val="center"/>
          </w:tcPr>
          <w:p w14:paraId="16DF7A4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320</w:t>
            </w:r>
          </w:p>
        </w:tc>
        <w:tc>
          <w:tcPr>
            <w:tcW w:w="278" w:type="pct"/>
            <w:shd w:val="clear" w:color="auto" w:fill="FFFFFF"/>
            <w:vAlign w:val="center"/>
          </w:tcPr>
          <w:p w14:paraId="1663EB8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240</w:t>
            </w:r>
          </w:p>
        </w:tc>
        <w:tc>
          <w:tcPr>
            <w:tcW w:w="276" w:type="pct"/>
            <w:shd w:val="clear" w:color="auto" w:fill="FFFFFF"/>
            <w:vAlign w:val="center"/>
          </w:tcPr>
          <w:p w14:paraId="124FC183" w14:textId="77777777" w:rsidR="009B1005" w:rsidRPr="00F1143E" w:rsidRDefault="009B1005" w:rsidP="002F1C8B">
            <w:pPr>
              <w:spacing w:before="120"/>
              <w:jc w:val="right"/>
              <w:rPr>
                <w:rFonts w:ascii="Arial" w:hAnsi="Arial" w:cs="Arial"/>
                <w:sz w:val="20"/>
                <w:szCs w:val="20"/>
              </w:rPr>
            </w:pPr>
          </w:p>
        </w:tc>
      </w:tr>
      <w:tr w:rsidR="00F1143E" w:rsidRPr="00F1143E" w14:paraId="13EAD385" w14:textId="77777777" w:rsidTr="002F1C8B">
        <w:tc>
          <w:tcPr>
            <w:tcW w:w="185" w:type="pct"/>
            <w:shd w:val="clear" w:color="auto" w:fill="FFFFFF"/>
            <w:vAlign w:val="center"/>
          </w:tcPr>
          <w:p w14:paraId="0356EA0D"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13</w:t>
            </w:r>
          </w:p>
        </w:tc>
        <w:tc>
          <w:tcPr>
            <w:tcW w:w="650" w:type="pct"/>
            <w:shd w:val="clear" w:color="auto" w:fill="FFFFFF"/>
            <w:vAlign w:val="center"/>
          </w:tcPr>
          <w:p w14:paraId="385DA11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13</w:t>
            </w:r>
          </w:p>
        </w:tc>
        <w:tc>
          <w:tcPr>
            <w:tcW w:w="231" w:type="pct"/>
            <w:shd w:val="clear" w:color="auto" w:fill="FFFFFF"/>
            <w:vAlign w:val="center"/>
          </w:tcPr>
          <w:p w14:paraId="7AF96A7B"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4D76F84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tuyến đường có độ rộng đường dưới 1,5m Khu 10</w:t>
            </w:r>
          </w:p>
        </w:tc>
        <w:tc>
          <w:tcPr>
            <w:tcW w:w="278" w:type="pct"/>
            <w:shd w:val="clear" w:color="auto" w:fill="FFFFFF"/>
            <w:vAlign w:val="center"/>
          </w:tcPr>
          <w:p w14:paraId="6820997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320</w:t>
            </w:r>
          </w:p>
        </w:tc>
        <w:tc>
          <w:tcPr>
            <w:tcW w:w="278" w:type="pct"/>
            <w:shd w:val="clear" w:color="auto" w:fill="FFFFFF"/>
            <w:vAlign w:val="center"/>
          </w:tcPr>
          <w:p w14:paraId="45ACF90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240</w:t>
            </w:r>
          </w:p>
        </w:tc>
        <w:tc>
          <w:tcPr>
            <w:tcW w:w="278" w:type="pct"/>
            <w:shd w:val="clear" w:color="auto" w:fill="FFFFFF"/>
            <w:vAlign w:val="center"/>
          </w:tcPr>
          <w:p w14:paraId="17DA1FE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160</w:t>
            </w:r>
          </w:p>
        </w:tc>
        <w:tc>
          <w:tcPr>
            <w:tcW w:w="278" w:type="pct"/>
            <w:shd w:val="clear" w:color="auto" w:fill="FFFFFF"/>
            <w:vAlign w:val="center"/>
          </w:tcPr>
          <w:p w14:paraId="260636F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w:t>
            </w:r>
          </w:p>
        </w:tc>
        <w:tc>
          <w:tcPr>
            <w:tcW w:w="276" w:type="pct"/>
            <w:shd w:val="clear" w:color="auto" w:fill="FFFFFF"/>
            <w:vAlign w:val="center"/>
          </w:tcPr>
          <w:p w14:paraId="577739A2" w14:textId="77777777" w:rsidR="009B1005" w:rsidRPr="00F1143E" w:rsidRDefault="009B1005" w:rsidP="002F1C8B">
            <w:pPr>
              <w:spacing w:before="120"/>
              <w:jc w:val="right"/>
              <w:rPr>
                <w:rFonts w:ascii="Arial" w:hAnsi="Arial" w:cs="Arial"/>
                <w:sz w:val="20"/>
                <w:szCs w:val="20"/>
              </w:rPr>
            </w:pPr>
          </w:p>
        </w:tc>
      </w:tr>
      <w:tr w:rsidR="00F1143E" w:rsidRPr="00F1143E" w14:paraId="6812DE41" w14:textId="77777777" w:rsidTr="002F1C8B">
        <w:tc>
          <w:tcPr>
            <w:tcW w:w="185" w:type="pct"/>
            <w:shd w:val="clear" w:color="auto" w:fill="FFFFFF"/>
            <w:vAlign w:val="center"/>
          </w:tcPr>
          <w:p w14:paraId="32C15CB9"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5</w:t>
            </w:r>
          </w:p>
        </w:tc>
        <w:tc>
          <w:tcPr>
            <w:tcW w:w="650" w:type="pct"/>
            <w:shd w:val="clear" w:color="auto" w:fill="FFFFFF"/>
            <w:vAlign w:val="center"/>
          </w:tcPr>
          <w:p w14:paraId="3F0F0305"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Phường Tân Hòa</w:t>
            </w:r>
          </w:p>
        </w:tc>
        <w:tc>
          <w:tcPr>
            <w:tcW w:w="231" w:type="pct"/>
            <w:shd w:val="clear" w:color="auto" w:fill="FFFFFF"/>
            <w:vAlign w:val="center"/>
          </w:tcPr>
          <w:p w14:paraId="3DF39A2D"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456E9580"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3E6A3195"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0AFCF20E"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24DEBD28"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100B789B"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231E9A51" w14:textId="77777777" w:rsidR="009B1005" w:rsidRPr="00F1143E" w:rsidRDefault="009B1005" w:rsidP="002F1C8B">
            <w:pPr>
              <w:spacing w:before="120"/>
              <w:jc w:val="right"/>
              <w:rPr>
                <w:rFonts w:ascii="Arial" w:hAnsi="Arial" w:cs="Arial"/>
                <w:sz w:val="20"/>
                <w:szCs w:val="20"/>
              </w:rPr>
            </w:pPr>
          </w:p>
        </w:tc>
      </w:tr>
      <w:tr w:rsidR="00F1143E" w:rsidRPr="00F1143E" w14:paraId="6F5D0D55" w14:textId="77777777" w:rsidTr="002F1C8B">
        <w:tc>
          <w:tcPr>
            <w:tcW w:w="185" w:type="pct"/>
            <w:shd w:val="clear" w:color="auto" w:fill="FFFFFF"/>
            <w:vAlign w:val="center"/>
          </w:tcPr>
          <w:p w14:paraId="36E552BC"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w:t>
            </w:r>
          </w:p>
        </w:tc>
        <w:tc>
          <w:tcPr>
            <w:tcW w:w="650" w:type="pct"/>
            <w:shd w:val="clear" w:color="auto" w:fill="FFFFFF"/>
            <w:vAlign w:val="center"/>
          </w:tcPr>
          <w:p w14:paraId="16A3B81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31" w:type="pct"/>
            <w:shd w:val="clear" w:color="auto" w:fill="FFFFFF"/>
            <w:vAlign w:val="center"/>
          </w:tcPr>
          <w:p w14:paraId="21D9E9E7"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3FEF087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Thịnh Lang</w:t>
            </w:r>
          </w:p>
        </w:tc>
        <w:tc>
          <w:tcPr>
            <w:tcW w:w="278" w:type="pct"/>
            <w:shd w:val="clear" w:color="auto" w:fill="FFFFFF"/>
            <w:vAlign w:val="center"/>
          </w:tcPr>
          <w:p w14:paraId="5024133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16.000</w:t>
            </w:r>
          </w:p>
        </w:tc>
        <w:tc>
          <w:tcPr>
            <w:tcW w:w="278" w:type="pct"/>
            <w:shd w:val="clear" w:color="auto" w:fill="FFFFFF"/>
            <w:vAlign w:val="center"/>
          </w:tcPr>
          <w:p w14:paraId="130142D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12.000</w:t>
            </w:r>
          </w:p>
        </w:tc>
        <w:tc>
          <w:tcPr>
            <w:tcW w:w="278" w:type="pct"/>
            <w:shd w:val="clear" w:color="auto" w:fill="FFFFFF"/>
            <w:vAlign w:val="center"/>
          </w:tcPr>
          <w:p w14:paraId="326D747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8.800</w:t>
            </w:r>
          </w:p>
        </w:tc>
        <w:tc>
          <w:tcPr>
            <w:tcW w:w="278" w:type="pct"/>
            <w:shd w:val="clear" w:color="auto" w:fill="FFFFFF"/>
            <w:vAlign w:val="center"/>
          </w:tcPr>
          <w:p w14:paraId="2C18DA1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6.400</w:t>
            </w:r>
          </w:p>
        </w:tc>
        <w:tc>
          <w:tcPr>
            <w:tcW w:w="276" w:type="pct"/>
            <w:shd w:val="clear" w:color="auto" w:fill="FFFFFF"/>
            <w:vAlign w:val="center"/>
          </w:tcPr>
          <w:p w14:paraId="507338F6" w14:textId="77777777" w:rsidR="009B1005" w:rsidRPr="00F1143E" w:rsidRDefault="009B1005" w:rsidP="002F1C8B">
            <w:pPr>
              <w:spacing w:before="120"/>
              <w:jc w:val="right"/>
              <w:rPr>
                <w:rFonts w:ascii="Arial" w:hAnsi="Arial" w:cs="Arial"/>
                <w:sz w:val="20"/>
                <w:szCs w:val="20"/>
              </w:rPr>
            </w:pPr>
          </w:p>
        </w:tc>
      </w:tr>
      <w:tr w:rsidR="00F1143E" w:rsidRPr="00F1143E" w14:paraId="0E0F0B39" w14:textId="77777777" w:rsidTr="002F1C8B">
        <w:tc>
          <w:tcPr>
            <w:tcW w:w="185" w:type="pct"/>
            <w:shd w:val="clear" w:color="auto" w:fill="FFFFFF"/>
            <w:vAlign w:val="center"/>
          </w:tcPr>
          <w:p w14:paraId="5FD55928"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2</w:t>
            </w:r>
          </w:p>
        </w:tc>
        <w:tc>
          <w:tcPr>
            <w:tcW w:w="650" w:type="pct"/>
            <w:shd w:val="clear" w:color="auto" w:fill="FFFFFF"/>
            <w:vAlign w:val="center"/>
          </w:tcPr>
          <w:p w14:paraId="16CA474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2</w:t>
            </w:r>
          </w:p>
        </w:tc>
        <w:tc>
          <w:tcPr>
            <w:tcW w:w="231" w:type="pct"/>
            <w:shd w:val="clear" w:color="auto" w:fill="FFFFFF"/>
            <w:vAlign w:val="center"/>
          </w:tcPr>
          <w:p w14:paraId="691DFA6F"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3E1D6DA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Phùng Hưng: (Từ ngã ba giao nhau với đường Hòa Bình đến ngã ba giao nhau với đường Thịnh Lang)</w:t>
            </w:r>
          </w:p>
        </w:tc>
        <w:tc>
          <w:tcPr>
            <w:tcW w:w="278" w:type="pct"/>
            <w:shd w:val="clear" w:color="auto" w:fill="FFFFFF"/>
            <w:vAlign w:val="center"/>
          </w:tcPr>
          <w:p w14:paraId="0A03BC9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6.400</w:t>
            </w:r>
          </w:p>
        </w:tc>
        <w:tc>
          <w:tcPr>
            <w:tcW w:w="278" w:type="pct"/>
            <w:shd w:val="clear" w:color="auto" w:fill="FFFFFF"/>
            <w:vAlign w:val="center"/>
          </w:tcPr>
          <w:p w14:paraId="4C67A7E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5.400</w:t>
            </w:r>
          </w:p>
        </w:tc>
        <w:tc>
          <w:tcPr>
            <w:tcW w:w="278" w:type="pct"/>
            <w:shd w:val="clear" w:color="auto" w:fill="FFFFFF"/>
            <w:vAlign w:val="center"/>
          </w:tcPr>
          <w:p w14:paraId="3FA2279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4.600</w:t>
            </w:r>
          </w:p>
        </w:tc>
        <w:tc>
          <w:tcPr>
            <w:tcW w:w="278" w:type="pct"/>
            <w:shd w:val="clear" w:color="auto" w:fill="FFFFFF"/>
            <w:vAlign w:val="center"/>
          </w:tcPr>
          <w:p w14:paraId="4AD55BF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3.300</w:t>
            </w:r>
          </w:p>
        </w:tc>
        <w:tc>
          <w:tcPr>
            <w:tcW w:w="276" w:type="pct"/>
            <w:shd w:val="clear" w:color="auto" w:fill="FFFFFF"/>
            <w:vAlign w:val="center"/>
          </w:tcPr>
          <w:p w14:paraId="7635EE97" w14:textId="77777777" w:rsidR="009B1005" w:rsidRPr="00F1143E" w:rsidRDefault="009B1005" w:rsidP="002F1C8B">
            <w:pPr>
              <w:spacing w:before="120"/>
              <w:jc w:val="right"/>
              <w:rPr>
                <w:rFonts w:ascii="Arial" w:hAnsi="Arial" w:cs="Arial"/>
                <w:sz w:val="20"/>
                <w:szCs w:val="20"/>
              </w:rPr>
            </w:pPr>
          </w:p>
        </w:tc>
      </w:tr>
      <w:tr w:rsidR="00F1143E" w:rsidRPr="00F1143E" w14:paraId="2F45BBFF" w14:textId="77777777" w:rsidTr="002F1C8B">
        <w:tc>
          <w:tcPr>
            <w:tcW w:w="185" w:type="pct"/>
            <w:shd w:val="clear" w:color="auto" w:fill="FFFFFF"/>
            <w:vAlign w:val="center"/>
          </w:tcPr>
          <w:p w14:paraId="722E40A0"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3</w:t>
            </w:r>
          </w:p>
        </w:tc>
        <w:tc>
          <w:tcPr>
            <w:tcW w:w="650" w:type="pct"/>
            <w:shd w:val="clear" w:color="auto" w:fill="FFFFFF"/>
            <w:vAlign w:val="center"/>
          </w:tcPr>
          <w:p w14:paraId="73723FC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31" w:type="pct"/>
            <w:shd w:val="clear" w:color="auto" w:fill="FFFFFF"/>
            <w:vAlign w:val="center"/>
          </w:tcPr>
          <w:p w14:paraId="010650C0"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6A548EE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Trương Hán Siêu phường Tân Hòa; Đường Trần Quý Cáp</w:t>
            </w:r>
          </w:p>
        </w:tc>
        <w:tc>
          <w:tcPr>
            <w:tcW w:w="278" w:type="pct"/>
            <w:shd w:val="clear" w:color="auto" w:fill="FFFFFF"/>
            <w:vAlign w:val="center"/>
          </w:tcPr>
          <w:p w14:paraId="48FBBDE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5.600</w:t>
            </w:r>
          </w:p>
        </w:tc>
        <w:tc>
          <w:tcPr>
            <w:tcW w:w="278" w:type="pct"/>
            <w:shd w:val="clear" w:color="auto" w:fill="FFFFFF"/>
            <w:vAlign w:val="center"/>
          </w:tcPr>
          <w:p w14:paraId="7CB1989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4.500</w:t>
            </w:r>
          </w:p>
        </w:tc>
        <w:tc>
          <w:tcPr>
            <w:tcW w:w="278" w:type="pct"/>
            <w:shd w:val="clear" w:color="auto" w:fill="FFFFFF"/>
            <w:vAlign w:val="center"/>
          </w:tcPr>
          <w:p w14:paraId="4436D55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3.700</w:t>
            </w:r>
          </w:p>
        </w:tc>
        <w:tc>
          <w:tcPr>
            <w:tcW w:w="278" w:type="pct"/>
            <w:shd w:val="clear" w:color="auto" w:fill="FFFFFF"/>
            <w:vAlign w:val="center"/>
          </w:tcPr>
          <w:p w14:paraId="06A3E67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2.200</w:t>
            </w:r>
          </w:p>
        </w:tc>
        <w:tc>
          <w:tcPr>
            <w:tcW w:w="276" w:type="pct"/>
            <w:shd w:val="clear" w:color="auto" w:fill="FFFFFF"/>
            <w:vAlign w:val="center"/>
          </w:tcPr>
          <w:p w14:paraId="58CC437B" w14:textId="77777777" w:rsidR="009B1005" w:rsidRPr="00F1143E" w:rsidRDefault="009B1005" w:rsidP="002F1C8B">
            <w:pPr>
              <w:spacing w:before="120"/>
              <w:jc w:val="right"/>
              <w:rPr>
                <w:rFonts w:ascii="Arial" w:hAnsi="Arial" w:cs="Arial"/>
                <w:sz w:val="20"/>
                <w:szCs w:val="20"/>
              </w:rPr>
            </w:pPr>
          </w:p>
        </w:tc>
      </w:tr>
      <w:tr w:rsidR="00F1143E" w:rsidRPr="00F1143E" w14:paraId="08660923" w14:textId="77777777" w:rsidTr="002F1C8B">
        <w:tc>
          <w:tcPr>
            <w:tcW w:w="185" w:type="pct"/>
            <w:shd w:val="clear" w:color="auto" w:fill="FFFFFF"/>
            <w:vAlign w:val="center"/>
          </w:tcPr>
          <w:p w14:paraId="2149F836"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4</w:t>
            </w:r>
          </w:p>
        </w:tc>
        <w:tc>
          <w:tcPr>
            <w:tcW w:w="650" w:type="pct"/>
            <w:shd w:val="clear" w:color="auto" w:fill="FFFFFF"/>
            <w:vAlign w:val="center"/>
          </w:tcPr>
          <w:p w14:paraId="2DC3E98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31" w:type="pct"/>
            <w:shd w:val="clear" w:color="auto" w:fill="FFFFFF"/>
            <w:vAlign w:val="center"/>
          </w:tcPr>
          <w:p w14:paraId="4FE31645"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55DA255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Phố Tuệ Tĩnh; Đường Đốc Ngữ</w:t>
            </w:r>
          </w:p>
        </w:tc>
        <w:tc>
          <w:tcPr>
            <w:tcW w:w="278" w:type="pct"/>
            <w:shd w:val="clear" w:color="auto" w:fill="FFFFFF"/>
            <w:vAlign w:val="center"/>
          </w:tcPr>
          <w:p w14:paraId="2CD65C8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4.400</w:t>
            </w:r>
          </w:p>
        </w:tc>
        <w:tc>
          <w:tcPr>
            <w:tcW w:w="278" w:type="pct"/>
            <w:shd w:val="clear" w:color="auto" w:fill="FFFFFF"/>
            <w:vAlign w:val="center"/>
          </w:tcPr>
          <w:p w14:paraId="36A7B70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3.200</w:t>
            </w:r>
          </w:p>
        </w:tc>
        <w:tc>
          <w:tcPr>
            <w:tcW w:w="278" w:type="pct"/>
            <w:shd w:val="clear" w:color="auto" w:fill="FFFFFF"/>
            <w:vAlign w:val="center"/>
          </w:tcPr>
          <w:p w14:paraId="5B254C2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2.880</w:t>
            </w:r>
          </w:p>
        </w:tc>
        <w:tc>
          <w:tcPr>
            <w:tcW w:w="278" w:type="pct"/>
            <w:shd w:val="clear" w:color="auto" w:fill="FFFFFF"/>
            <w:vAlign w:val="center"/>
          </w:tcPr>
          <w:p w14:paraId="40E842D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w:t>
            </w:r>
          </w:p>
        </w:tc>
        <w:tc>
          <w:tcPr>
            <w:tcW w:w="276" w:type="pct"/>
            <w:shd w:val="clear" w:color="auto" w:fill="FFFFFF"/>
            <w:vAlign w:val="center"/>
          </w:tcPr>
          <w:p w14:paraId="295A4DC3" w14:textId="77777777" w:rsidR="009B1005" w:rsidRPr="00F1143E" w:rsidRDefault="009B1005" w:rsidP="002F1C8B">
            <w:pPr>
              <w:spacing w:before="120"/>
              <w:jc w:val="right"/>
              <w:rPr>
                <w:rFonts w:ascii="Arial" w:hAnsi="Arial" w:cs="Arial"/>
                <w:sz w:val="20"/>
                <w:szCs w:val="20"/>
              </w:rPr>
            </w:pPr>
          </w:p>
        </w:tc>
      </w:tr>
      <w:tr w:rsidR="00F1143E" w:rsidRPr="00F1143E" w14:paraId="48126CFF" w14:textId="77777777" w:rsidTr="002F1C8B">
        <w:tc>
          <w:tcPr>
            <w:tcW w:w="185" w:type="pct"/>
            <w:shd w:val="clear" w:color="auto" w:fill="FFFFFF"/>
            <w:vAlign w:val="center"/>
          </w:tcPr>
          <w:p w14:paraId="4D792848"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5</w:t>
            </w:r>
          </w:p>
        </w:tc>
        <w:tc>
          <w:tcPr>
            <w:tcW w:w="650" w:type="pct"/>
            <w:shd w:val="clear" w:color="auto" w:fill="FFFFFF"/>
            <w:vAlign w:val="center"/>
          </w:tcPr>
          <w:p w14:paraId="3C0B1E3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5</w:t>
            </w:r>
          </w:p>
        </w:tc>
        <w:tc>
          <w:tcPr>
            <w:tcW w:w="231" w:type="pct"/>
            <w:shd w:val="clear" w:color="auto" w:fill="FFFFFF"/>
            <w:vAlign w:val="center"/>
          </w:tcPr>
          <w:p w14:paraId="1192BF1C"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45BA3F3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đường Hòa Bình (từ ngã ba giao nhau với đường Phùng Hưng đến điểm giao nhau với đường Trần Quý Cáp; Đường Đoàn Thị Điểm; Phố La Văn Cầu; Khu dân cư dự án Sông Đà 12</w:t>
            </w:r>
          </w:p>
        </w:tc>
        <w:tc>
          <w:tcPr>
            <w:tcW w:w="278" w:type="pct"/>
            <w:shd w:val="clear" w:color="auto" w:fill="FFFFFF"/>
            <w:vAlign w:val="center"/>
          </w:tcPr>
          <w:p w14:paraId="1517AA4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2.800</w:t>
            </w:r>
          </w:p>
        </w:tc>
        <w:tc>
          <w:tcPr>
            <w:tcW w:w="278" w:type="pct"/>
            <w:shd w:val="clear" w:color="auto" w:fill="FFFFFF"/>
            <w:vAlign w:val="center"/>
          </w:tcPr>
          <w:p w14:paraId="47EC06F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2.320</w:t>
            </w:r>
          </w:p>
        </w:tc>
        <w:tc>
          <w:tcPr>
            <w:tcW w:w="278" w:type="pct"/>
            <w:shd w:val="clear" w:color="auto" w:fill="FFFFFF"/>
            <w:vAlign w:val="center"/>
          </w:tcPr>
          <w:p w14:paraId="44D4DD4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1.840</w:t>
            </w:r>
          </w:p>
        </w:tc>
        <w:tc>
          <w:tcPr>
            <w:tcW w:w="278" w:type="pct"/>
            <w:shd w:val="clear" w:color="auto" w:fill="FFFFFF"/>
            <w:vAlign w:val="center"/>
          </w:tcPr>
          <w:p w14:paraId="353A67B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1.200</w:t>
            </w:r>
          </w:p>
        </w:tc>
        <w:tc>
          <w:tcPr>
            <w:tcW w:w="276" w:type="pct"/>
            <w:shd w:val="clear" w:color="auto" w:fill="FFFFFF"/>
            <w:vAlign w:val="center"/>
          </w:tcPr>
          <w:p w14:paraId="1CAA307A" w14:textId="77777777" w:rsidR="009B1005" w:rsidRPr="00F1143E" w:rsidRDefault="009B1005" w:rsidP="002F1C8B">
            <w:pPr>
              <w:spacing w:before="120"/>
              <w:jc w:val="right"/>
              <w:rPr>
                <w:rFonts w:ascii="Arial" w:hAnsi="Arial" w:cs="Arial"/>
                <w:sz w:val="20"/>
                <w:szCs w:val="20"/>
              </w:rPr>
            </w:pPr>
          </w:p>
        </w:tc>
      </w:tr>
      <w:tr w:rsidR="00F1143E" w:rsidRPr="00F1143E" w14:paraId="30D9B59C" w14:textId="77777777" w:rsidTr="002F1C8B">
        <w:tc>
          <w:tcPr>
            <w:tcW w:w="185" w:type="pct"/>
            <w:shd w:val="clear" w:color="auto" w:fill="FFFFFF"/>
            <w:vAlign w:val="center"/>
          </w:tcPr>
          <w:p w14:paraId="05EC40B7"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6</w:t>
            </w:r>
          </w:p>
        </w:tc>
        <w:tc>
          <w:tcPr>
            <w:tcW w:w="650" w:type="pct"/>
            <w:shd w:val="clear" w:color="auto" w:fill="FFFFFF"/>
            <w:vAlign w:val="center"/>
          </w:tcPr>
          <w:p w14:paraId="537B6A4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6</w:t>
            </w:r>
          </w:p>
        </w:tc>
        <w:tc>
          <w:tcPr>
            <w:tcW w:w="231" w:type="pct"/>
            <w:shd w:val="clear" w:color="auto" w:fill="FFFFFF"/>
            <w:vAlign w:val="center"/>
          </w:tcPr>
          <w:p w14:paraId="40A9B9D4"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4A4ADA2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vào Bệnh viện TP; Đường xưởng cưa cũ (từ điểm giao nhau với đường Trần Quý Cáp đến đường Trương Hán Siêu); QL 70B (từ ngã tư giao nhau đường Hòa Bình đến hết bến xe Bình An)</w:t>
            </w:r>
          </w:p>
        </w:tc>
        <w:tc>
          <w:tcPr>
            <w:tcW w:w="278" w:type="pct"/>
            <w:shd w:val="clear" w:color="auto" w:fill="FFFFFF"/>
            <w:vAlign w:val="center"/>
          </w:tcPr>
          <w:p w14:paraId="349FBF5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w:t>
            </w:r>
          </w:p>
        </w:tc>
        <w:tc>
          <w:tcPr>
            <w:tcW w:w="278" w:type="pct"/>
            <w:shd w:val="clear" w:color="auto" w:fill="FFFFFF"/>
            <w:vAlign w:val="center"/>
          </w:tcPr>
          <w:p w14:paraId="6F7D51A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1.600</w:t>
            </w:r>
          </w:p>
        </w:tc>
        <w:tc>
          <w:tcPr>
            <w:tcW w:w="278" w:type="pct"/>
            <w:shd w:val="clear" w:color="auto" w:fill="FFFFFF"/>
            <w:vAlign w:val="center"/>
          </w:tcPr>
          <w:p w14:paraId="35B1C7E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1.360</w:t>
            </w:r>
          </w:p>
        </w:tc>
        <w:tc>
          <w:tcPr>
            <w:tcW w:w="278" w:type="pct"/>
            <w:shd w:val="clear" w:color="auto" w:fill="FFFFFF"/>
            <w:vAlign w:val="center"/>
          </w:tcPr>
          <w:p w14:paraId="004F0C7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w:t>
            </w:r>
          </w:p>
        </w:tc>
        <w:tc>
          <w:tcPr>
            <w:tcW w:w="276" w:type="pct"/>
            <w:shd w:val="clear" w:color="auto" w:fill="FFFFFF"/>
            <w:vAlign w:val="center"/>
          </w:tcPr>
          <w:p w14:paraId="739EDEE4" w14:textId="77777777" w:rsidR="009B1005" w:rsidRPr="00F1143E" w:rsidRDefault="009B1005" w:rsidP="002F1C8B">
            <w:pPr>
              <w:spacing w:before="120"/>
              <w:jc w:val="right"/>
              <w:rPr>
                <w:rFonts w:ascii="Arial" w:hAnsi="Arial" w:cs="Arial"/>
                <w:sz w:val="20"/>
                <w:szCs w:val="20"/>
              </w:rPr>
            </w:pPr>
          </w:p>
        </w:tc>
      </w:tr>
      <w:tr w:rsidR="00F1143E" w:rsidRPr="00F1143E" w14:paraId="748546C7" w14:textId="77777777" w:rsidTr="002F1C8B">
        <w:tc>
          <w:tcPr>
            <w:tcW w:w="185" w:type="pct"/>
            <w:shd w:val="clear" w:color="auto" w:fill="FFFFFF"/>
            <w:vAlign w:val="center"/>
          </w:tcPr>
          <w:p w14:paraId="2B18EF60"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7</w:t>
            </w:r>
          </w:p>
        </w:tc>
        <w:tc>
          <w:tcPr>
            <w:tcW w:w="650" w:type="pct"/>
            <w:shd w:val="clear" w:color="auto" w:fill="FFFFFF"/>
            <w:vAlign w:val="center"/>
          </w:tcPr>
          <w:p w14:paraId="76A3F73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7</w:t>
            </w:r>
          </w:p>
        </w:tc>
        <w:tc>
          <w:tcPr>
            <w:tcW w:w="231" w:type="pct"/>
            <w:shd w:val="clear" w:color="auto" w:fill="FFFFFF"/>
            <w:vAlign w:val="center"/>
          </w:tcPr>
          <w:p w14:paraId="0B4FBB72"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0CD6BC6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tỉnh 433; Các trục đường có độ rộng trên 6m thuộc tổ 6, 7, 8; Các đường phố còn lại có độ rộng trên 4m của các tổ 1, 2, 3, 4, 5; Đường Phạm Ngũ Lão; Đường Lý Thái Tổ</w:t>
            </w:r>
          </w:p>
        </w:tc>
        <w:tc>
          <w:tcPr>
            <w:tcW w:w="278" w:type="pct"/>
            <w:shd w:val="clear" w:color="auto" w:fill="FFFFFF"/>
            <w:vAlign w:val="center"/>
          </w:tcPr>
          <w:p w14:paraId="2505EFB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1.600</w:t>
            </w:r>
          </w:p>
        </w:tc>
        <w:tc>
          <w:tcPr>
            <w:tcW w:w="278" w:type="pct"/>
            <w:shd w:val="clear" w:color="auto" w:fill="FFFFFF"/>
            <w:vAlign w:val="center"/>
          </w:tcPr>
          <w:p w14:paraId="6FCB145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1.280</w:t>
            </w:r>
          </w:p>
        </w:tc>
        <w:tc>
          <w:tcPr>
            <w:tcW w:w="278" w:type="pct"/>
            <w:shd w:val="clear" w:color="auto" w:fill="FFFFFF"/>
            <w:vAlign w:val="center"/>
          </w:tcPr>
          <w:p w14:paraId="5CD7BF3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1.040</w:t>
            </w:r>
          </w:p>
        </w:tc>
        <w:tc>
          <w:tcPr>
            <w:tcW w:w="278" w:type="pct"/>
            <w:shd w:val="clear" w:color="auto" w:fill="FFFFFF"/>
            <w:vAlign w:val="center"/>
          </w:tcPr>
          <w:p w14:paraId="5BCFA5F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640</w:t>
            </w:r>
          </w:p>
        </w:tc>
        <w:tc>
          <w:tcPr>
            <w:tcW w:w="276" w:type="pct"/>
            <w:shd w:val="clear" w:color="auto" w:fill="FFFFFF"/>
            <w:vAlign w:val="center"/>
          </w:tcPr>
          <w:p w14:paraId="481F5178" w14:textId="77777777" w:rsidR="009B1005" w:rsidRPr="00F1143E" w:rsidRDefault="009B1005" w:rsidP="002F1C8B">
            <w:pPr>
              <w:spacing w:before="120"/>
              <w:jc w:val="right"/>
              <w:rPr>
                <w:rFonts w:ascii="Arial" w:hAnsi="Arial" w:cs="Arial"/>
                <w:sz w:val="20"/>
                <w:szCs w:val="20"/>
              </w:rPr>
            </w:pPr>
          </w:p>
        </w:tc>
      </w:tr>
      <w:tr w:rsidR="00F1143E" w:rsidRPr="00F1143E" w14:paraId="1074D4F0" w14:textId="77777777" w:rsidTr="002F1C8B">
        <w:tc>
          <w:tcPr>
            <w:tcW w:w="185" w:type="pct"/>
            <w:shd w:val="clear" w:color="auto" w:fill="FFFFFF"/>
            <w:vAlign w:val="center"/>
          </w:tcPr>
          <w:p w14:paraId="37F9267F"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8</w:t>
            </w:r>
          </w:p>
        </w:tc>
        <w:tc>
          <w:tcPr>
            <w:tcW w:w="650" w:type="pct"/>
            <w:shd w:val="clear" w:color="auto" w:fill="FFFFFF"/>
            <w:vAlign w:val="center"/>
          </w:tcPr>
          <w:p w14:paraId="6C46A6A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8</w:t>
            </w:r>
          </w:p>
        </w:tc>
        <w:tc>
          <w:tcPr>
            <w:tcW w:w="231" w:type="pct"/>
            <w:shd w:val="clear" w:color="auto" w:fill="FFFFFF"/>
            <w:vAlign w:val="center"/>
          </w:tcPr>
          <w:p w14:paraId="6D756B87"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4CAAFFD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Triệu Phúc Lịch (Tổ 6, 7)</w:t>
            </w:r>
          </w:p>
        </w:tc>
        <w:tc>
          <w:tcPr>
            <w:tcW w:w="278" w:type="pct"/>
            <w:shd w:val="clear" w:color="auto" w:fill="FFFFFF"/>
            <w:vAlign w:val="center"/>
          </w:tcPr>
          <w:p w14:paraId="5726E22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1.440</w:t>
            </w:r>
          </w:p>
        </w:tc>
        <w:tc>
          <w:tcPr>
            <w:tcW w:w="278" w:type="pct"/>
            <w:shd w:val="clear" w:color="auto" w:fill="FFFFFF"/>
            <w:vAlign w:val="center"/>
          </w:tcPr>
          <w:p w14:paraId="09BEF1B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1.120</w:t>
            </w:r>
          </w:p>
        </w:tc>
        <w:tc>
          <w:tcPr>
            <w:tcW w:w="278" w:type="pct"/>
            <w:shd w:val="clear" w:color="auto" w:fill="FFFFFF"/>
            <w:vAlign w:val="center"/>
          </w:tcPr>
          <w:p w14:paraId="7D4B195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880</w:t>
            </w:r>
          </w:p>
        </w:tc>
        <w:tc>
          <w:tcPr>
            <w:tcW w:w="278" w:type="pct"/>
            <w:shd w:val="clear" w:color="auto" w:fill="FFFFFF"/>
            <w:vAlign w:val="center"/>
          </w:tcPr>
          <w:p w14:paraId="4518437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560</w:t>
            </w:r>
          </w:p>
        </w:tc>
        <w:tc>
          <w:tcPr>
            <w:tcW w:w="276" w:type="pct"/>
            <w:shd w:val="clear" w:color="auto" w:fill="FFFFFF"/>
            <w:vAlign w:val="center"/>
          </w:tcPr>
          <w:p w14:paraId="4EE05DA1" w14:textId="77777777" w:rsidR="009B1005" w:rsidRPr="00F1143E" w:rsidRDefault="009B1005" w:rsidP="002F1C8B">
            <w:pPr>
              <w:spacing w:before="120"/>
              <w:jc w:val="right"/>
              <w:rPr>
                <w:rFonts w:ascii="Arial" w:hAnsi="Arial" w:cs="Arial"/>
                <w:sz w:val="20"/>
                <w:szCs w:val="20"/>
              </w:rPr>
            </w:pPr>
          </w:p>
        </w:tc>
      </w:tr>
      <w:tr w:rsidR="00F1143E" w:rsidRPr="00F1143E" w14:paraId="73F2D8BB" w14:textId="77777777" w:rsidTr="002F1C8B">
        <w:tc>
          <w:tcPr>
            <w:tcW w:w="185" w:type="pct"/>
            <w:shd w:val="clear" w:color="auto" w:fill="FFFFFF"/>
            <w:vAlign w:val="center"/>
          </w:tcPr>
          <w:p w14:paraId="6D19C0CB"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9</w:t>
            </w:r>
          </w:p>
        </w:tc>
        <w:tc>
          <w:tcPr>
            <w:tcW w:w="650" w:type="pct"/>
            <w:shd w:val="clear" w:color="auto" w:fill="FFFFFF"/>
            <w:vAlign w:val="center"/>
          </w:tcPr>
          <w:p w14:paraId="1006222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9</w:t>
            </w:r>
          </w:p>
        </w:tc>
        <w:tc>
          <w:tcPr>
            <w:tcW w:w="231" w:type="pct"/>
            <w:shd w:val="clear" w:color="auto" w:fill="FFFFFF"/>
            <w:vAlign w:val="center"/>
          </w:tcPr>
          <w:p w14:paraId="56584BE4"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146445F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trục chính tổ 8; Quốc lộ 70B (từ điểm đường rẽ vào Động tiên phi đến cầu Thia giáp Yên mông); Các trục đường ngõ có độ rộng từ 2,5m đến 4m thuộc các tổ 1, 2, 3, 4, 5</w:t>
            </w:r>
          </w:p>
        </w:tc>
        <w:tc>
          <w:tcPr>
            <w:tcW w:w="278" w:type="pct"/>
            <w:shd w:val="clear" w:color="auto" w:fill="FFFFFF"/>
            <w:vAlign w:val="center"/>
          </w:tcPr>
          <w:p w14:paraId="65DDE4C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1.200</w:t>
            </w:r>
          </w:p>
        </w:tc>
        <w:tc>
          <w:tcPr>
            <w:tcW w:w="278" w:type="pct"/>
            <w:shd w:val="clear" w:color="auto" w:fill="FFFFFF"/>
            <w:vAlign w:val="center"/>
          </w:tcPr>
          <w:p w14:paraId="0C9EBFC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960</w:t>
            </w:r>
          </w:p>
        </w:tc>
        <w:tc>
          <w:tcPr>
            <w:tcW w:w="278" w:type="pct"/>
            <w:shd w:val="clear" w:color="auto" w:fill="FFFFFF"/>
            <w:vAlign w:val="center"/>
          </w:tcPr>
          <w:p w14:paraId="412EDC3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w:t>
            </w:r>
          </w:p>
        </w:tc>
        <w:tc>
          <w:tcPr>
            <w:tcW w:w="278" w:type="pct"/>
            <w:shd w:val="clear" w:color="auto" w:fill="FFFFFF"/>
            <w:vAlign w:val="center"/>
          </w:tcPr>
          <w:p w14:paraId="3DC36EB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480</w:t>
            </w:r>
          </w:p>
        </w:tc>
        <w:tc>
          <w:tcPr>
            <w:tcW w:w="276" w:type="pct"/>
            <w:shd w:val="clear" w:color="auto" w:fill="FFFFFF"/>
            <w:vAlign w:val="center"/>
          </w:tcPr>
          <w:p w14:paraId="0D7C486B" w14:textId="77777777" w:rsidR="009B1005" w:rsidRPr="00F1143E" w:rsidRDefault="009B1005" w:rsidP="002F1C8B">
            <w:pPr>
              <w:spacing w:before="120"/>
              <w:jc w:val="right"/>
              <w:rPr>
                <w:rFonts w:ascii="Arial" w:hAnsi="Arial" w:cs="Arial"/>
                <w:sz w:val="20"/>
                <w:szCs w:val="20"/>
              </w:rPr>
            </w:pPr>
          </w:p>
        </w:tc>
      </w:tr>
      <w:tr w:rsidR="00F1143E" w:rsidRPr="00F1143E" w14:paraId="0A217031" w14:textId="77777777" w:rsidTr="002F1C8B">
        <w:tc>
          <w:tcPr>
            <w:tcW w:w="185" w:type="pct"/>
            <w:shd w:val="clear" w:color="auto" w:fill="FFFFFF"/>
            <w:vAlign w:val="center"/>
          </w:tcPr>
          <w:p w14:paraId="4671700D"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10</w:t>
            </w:r>
          </w:p>
        </w:tc>
        <w:tc>
          <w:tcPr>
            <w:tcW w:w="650" w:type="pct"/>
            <w:shd w:val="clear" w:color="auto" w:fill="FFFFFF"/>
            <w:vAlign w:val="center"/>
          </w:tcPr>
          <w:p w14:paraId="08E46EC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10</w:t>
            </w:r>
          </w:p>
        </w:tc>
        <w:tc>
          <w:tcPr>
            <w:tcW w:w="231" w:type="pct"/>
            <w:shd w:val="clear" w:color="auto" w:fill="FFFFFF"/>
            <w:vAlign w:val="center"/>
          </w:tcPr>
          <w:p w14:paraId="3E7A89C8"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7E048E0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đường phố còn lại có độ rộng từ 1,5m đến dưới 2,5m thuộc tổ 1, 2, 3, 4, 5</w:t>
            </w:r>
          </w:p>
        </w:tc>
        <w:tc>
          <w:tcPr>
            <w:tcW w:w="278" w:type="pct"/>
            <w:shd w:val="clear" w:color="auto" w:fill="FFFFFF"/>
            <w:vAlign w:val="center"/>
          </w:tcPr>
          <w:p w14:paraId="0FCA851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960</w:t>
            </w:r>
          </w:p>
        </w:tc>
        <w:tc>
          <w:tcPr>
            <w:tcW w:w="278" w:type="pct"/>
            <w:shd w:val="clear" w:color="auto" w:fill="FFFFFF"/>
            <w:vAlign w:val="center"/>
          </w:tcPr>
          <w:p w14:paraId="6761245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640</w:t>
            </w:r>
          </w:p>
        </w:tc>
        <w:tc>
          <w:tcPr>
            <w:tcW w:w="278" w:type="pct"/>
            <w:shd w:val="clear" w:color="auto" w:fill="FFFFFF"/>
            <w:vAlign w:val="center"/>
          </w:tcPr>
          <w:p w14:paraId="14BCEF8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560</w:t>
            </w:r>
          </w:p>
        </w:tc>
        <w:tc>
          <w:tcPr>
            <w:tcW w:w="278" w:type="pct"/>
            <w:shd w:val="clear" w:color="auto" w:fill="FFFFFF"/>
            <w:vAlign w:val="center"/>
          </w:tcPr>
          <w:p w14:paraId="2F3E15E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w:t>
            </w:r>
          </w:p>
        </w:tc>
        <w:tc>
          <w:tcPr>
            <w:tcW w:w="276" w:type="pct"/>
            <w:shd w:val="clear" w:color="auto" w:fill="FFFFFF"/>
            <w:vAlign w:val="center"/>
          </w:tcPr>
          <w:p w14:paraId="7BDA8B5D" w14:textId="77777777" w:rsidR="009B1005" w:rsidRPr="00F1143E" w:rsidRDefault="009B1005" w:rsidP="002F1C8B">
            <w:pPr>
              <w:spacing w:before="120"/>
              <w:jc w:val="right"/>
              <w:rPr>
                <w:rFonts w:ascii="Arial" w:hAnsi="Arial" w:cs="Arial"/>
                <w:sz w:val="20"/>
                <w:szCs w:val="20"/>
              </w:rPr>
            </w:pPr>
          </w:p>
        </w:tc>
      </w:tr>
      <w:tr w:rsidR="00F1143E" w:rsidRPr="00F1143E" w14:paraId="18FD542F" w14:textId="77777777" w:rsidTr="002F1C8B">
        <w:tc>
          <w:tcPr>
            <w:tcW w:w="185" w:type="pct"/>
            <w:shd w:val="clear" w:color="auto" w:fill="FFFFFF"/>
            <w:vAlign w:val="center"/>
          </w:tcPr>
          <w:p w14:paraId="3FD9AF97"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11</w:t>
            </w:r>
          </w:p>
        </w:tc>
        <w:tc>
          <w:tcPr>
            <w:tcW w:w="650" w:type="pct"/>
            <w:shd w:val="clear" w:color="auto" w:fill="FFFFFF"/>
            <w:vAlign w:val="center"/>
          </w:tcPr>
          <w:p w14:paraId="1D31F8A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11</w:t>
            </w:r>
          </w:p>
        </w:tc>
        <w:tc>
          <w:tcPr>
            <w:tcW w:w="231" w:type="pct"/>
            <w:shd w:val="clear" w:color="auto" w:fill="FFFFFF"/>
            <w:vAlign w:val="center"/>
          </w:tcPr>
          <w:p w14:paraId="211C7BAE"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5CC17C5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có mặt cắt đường rộng từ 4m trở lên thuộc tổ 6, 7, 8</w:t>
            </w:r>
          </w:p>
        </w:tc>
        <w:tc>
          <w:tcPr>
            <w:tcW w:w="278" w:type="pct"/>
            <w:shd w:val="clear" w:color="auto" w:fill="FFFFFF"/>
            <w:vAlign w:val="center"/>
          </w:tcPr>
          <w:p w14:paraId="05CC871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640</w:t>
            </w:r>
          </w:p>
        </w:tc>
        <w:tc>
          <w:tcPr>
            <w:tcW w:w="278" w:type="pct"/>
            <w:shd w:val="clear" w:color="auto" w:fill="FFFFFF"/>
            <w:vAlign w:val="center"/>
          </w:tcPr>
          <w:p w14:paraId="1267B45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480</w:t>
            </w:r>
          </w:p>
        </w:tc>
        <w:tc>
          <w:tcPr>
            <w:tcW w:w="278" w:type="pct"/>
            <w:shd w:val="clear" w:color="auto" w:fill="FFFFFF"/>
            <w:vAlign w:val="center"/>
          </w:tcPr>
          <w:p w14:paraId="2F7DEA1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w:t>
            </w:r>
          </w:p>
        </w:tc>
        <w:tc>
          <w:tcPr>
            <w:tcW w:w="278" w:type="pct"/>
            <w:shd w:val="clear" w:color="auto" w:fill="FFFFFF"/>
            <w:vAlign w:val="center"/>
          </w:tcPr>
          <w:p w14:paraId="0C8A133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360</w:t>
            </w:r>
          </w:p>
        </w:tc>
        <w:tc>
          <w:tcPr>
            <w:tcW w:w="276" w:type="pct"/>
            <w:shd w:val="clear" w:color="auto" w:fill="FFFFFF"/>
            <w:vAlign w:val="center"/>
          </w:tcPr>
          <w:p w14:paraId="28106B9E" w14:textId="77777777" w:rsidR="009B1005" w:rsidRPr="00F1143E" w:rsidRDefault="009B1005" w:rsidP="002F1C8B">
            <w:pPr>
              <w:spacing w:before="120"/>
              <w:jc w:val="right"/>
              <w:rPr>
                <w:rFonts w:ascii="Arial" w:hAnsi="Arial" w:cs="Arial"/>
                <w:sz w:val="20"/>
                <w:szCs w:val="20"/>
              </w:rPr>
            </w:pPr>
          </w:p>
        </w:tc>
      </w:tr>
      <w:tr w:rsidR="00F1143E" w:rsidRPr="00F1143E" w14:paraId="0C7F5674" w14:textId="77777777" w:rsidTr="002F1C8B">
        <w:tc>
          <w:tcPr>
            <w:tcW w:w="185" w:type="pct"/>
            <w:shd w:val="clear" w:color="auto" w:fill="FFFFFF"/>
            <w:vAlign w:val="center"/>
          </w:tcPr>
          <w:p w14:paraId="49934300"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12</w:t>
            </w:r>
          </w:p>
        </w:tc>
        <w:tc>
          <w:tcPr>
            <w:tcW w:w="650" w:type="pct"/>
            <w:shd w:val="clear" w:color="auto" w:fill="FFFFFF"/>
            <w:vAlign w:val="center"/>
          </w:tcPr>
          <w:p w14:paraId="317E2C1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12</w:t>
            </w:r>
          </w:p>
        </w:tc>
        <w:tc>
          <w:tcPr>
            <w:tcW w:w="231" w:type="pct"/>
            <w:shd w:val="clear" w:color="auto" w:fill="FFFFFF"/>
            <w:vAlign w:val="center"/>
          </w:tcPr>
          <w:p w14:paraId="506F61ED"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5C0C919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xml:space="preserve">Đường quy hoạch khu tập thể dân tộc nội trú; Đường tổ 9 có mặt cắt đường rộng 5m; Các đường có độ rộng từ 1,5m đến dưới 4,0m thuộc các </w:t>
            </w:r>
            <w:r w:rsidRPr="00F1143E">
              <w:rPr>
                <w:rFonts w:ascii="Arial" w:hAnsi="Arial" w:cs="Arial"/>
                <w:sz w:val="20"/>
                <w:szCs w:val="20"/>
              </w:rPr>
              <w:lastRenderedPageBreak/>
              <w:t>tổ 6, 7, 8; Các trục đường ngõ có độ rộng dưới 1,5m của các tổ 1, 2, 3, 4, 5</w:t>
            </w:r>
          </w:p>
        </w:tc>
        <w:tc>
          <w:tcPr>
            <w:tcW w:w="278" w:type="pct"/>
            <w:shd w:val="clear" w:color="auto" w:fill="FFFFFF"/>
            <w:vAlign w:val="center"/>
          </w:tcPr>
          <w:p w14:paraId="69396B0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lastRenderedPageBreak/>
              <w:t>480</w:t>
            </w:r>
          </w:p>
        </w:tc>
        <w:tc>
          <w:tcPr>
            <w:tcW w:w="278" w:type="pct"/>
            <w:shd w:val="clear" w:color="auto" w:fill="FFFFFF"/>
            <w:vAlign w:val="center"/>
          </w:tcPr>
          <w:p w14:paraId="5ACBAEF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w:t>
            </w:r>
          </w:p>
        </w:tc>
        <w:tc>
          <w:tcPr>
            <w:tcW w:w="278" w:type="pct"/>
            <w:shd w:val="clear" w:color="auto" w:fill="FFFFFF"/>
            <w:vAlign w:val="center"/>
          </w:tcPr>
          <w:p w14:paraId="530498F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360</w:t>
            </w:r>
          </w:p>
        </w:tc>
        <w:tc>
          <w:tcPr>
            <w:tcW w:w="278" w:type="pct"/>
            <w:shd w:val="clear" w:color="auto" w:fill="FFFFFF"/>
            <w:vAlign w:val="center"/>
          </w:tcPr>
          <w:p w14:paraId="726C338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320</w:t>
            </w:r>
          </w:p>
        </w:tc>
        <w:tc>
          <w:tcPr>
            <w:tcW w:w="276" w:type="pct"/>
            <w:shd w:val="clear" w:color="auto" w:fill="FFFFFF"/>
            <w:vAlign w:val="center"/>
          </w:tcPr>
          <w:p w14:paraId="3C00F9E3" w14:textId="77777777" w:rsidR="009B1005" w:rsidRPr="00F1143E" w:rsidRDefault="009B1005" w:rsidP="002F1C8B">
            <w:pPr>
              <w:spacing w:before="120"/>
              <w:jc w:val="right"/>
              <w:rPr>
                <w:rFonts w:ascii="Arial" w:hAnsi="Arial" w:cs="Arial"/>
                <w:sz w:val="20"/>
                <w:szCs w:val="20"/>
              </w:rPr>
            </w:pPr>
          </w:p>
        </w:tc>
      </w:tr>
      <w:tr w:rsidR="00F1143E" w:rsidRPr="00F1143E" w14:paraId="75D59A65" w14:textId="77777777" w:rsidTr="002F1C8B">
        <w:tc>
          <w:tcPr>
            <w:tcW w:w="185" w:type="pct"/>
            <w:shd w:val="clear" w:color="auto" w:fill="FFFFFF"/>
            <w:vAlign w:val="center"/>
          </w:tcPr>
          <w:p w14:paraId="0C246394"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lastRenderedPageBreak/>
              <w:t>6</w:t>
            </w:r>
          </w:p>
        </w:tc>
        <w:tc>
          <w:tcPr>
            <w:tcW w:w="650" w:type="pct"/>
            <w:shd w:val="clear" w:color="auto" w:fill="FFFFFF"/>
            <w:vAlign w:val="center"/>
          </w:tcPr>
          <w:p w14:paraId="6B0CEA86"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Phường Hữu Nghị</w:t>
            </w:r>
          </w:p>
        </w:tc>
        <w:tc>
          <w:tcPr>
            <w:tcW w:w="231" w:type="pct"/>
            <w:shd w:val="clear" w:color="auto" w:fill="FFFFFF"/>
            <w:vAlign w:val="center"/>
          </w:tcPr>
          <w:p w14:paraId="698DF4A3"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05EF0907"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3E3A1607"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556BE521"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274213FB"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2D055ABA"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4176638B" w14:textId="77777777" w:rsidR="009B1005" w:rsidRPr="00F1143E" w:rsidRDefault="009B1005" w:rsidP="002F1C8B">
            <w:pPr>
              <w:spacing w:before="120"/>
              <w:jc w:val="right"/>
              <w:rPr>
                <w:rFonts w:ascii="Arial" w:hAnsi="Arial" w:cs="Arial"/>
                <w:sz w:val="20"/>
                <w:szCs w:val="20"/>
              </w:rPr>
            </w:pPr>
          </w:p>
        </w:tc>
      </w:tr>
      <w:tr w:rsidR="00F1143E" w:rsidRPr="00F1143E" w14:paraId="7DA8BE03" w14:textId="77777777" w:rsidTr="002F1C8B">
        <w:tc>
          <w:tcPr>
            <w:tcW w:w="185" w:type="pct"/>
            <w:shd w:val="clear" w:color="auto" w:fill="FFFFFF"/>
            <w:vAlign w:val="center"/>
          </w:tcPr>
          <w:p w14:paraId="1E90F8CC"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w:t>
            </w:r>
          </w:p>
        </w:tc>
        <w:tc>
          <w:tcPr>
            <w:tcW w:w="650" w:type="pct"/>
            <w:shd w:val="clear" w:color="auto" w:fill="FFFFFF"/>
            <w:vAlign w:val="center"/>
          </w:tcPr>
          <w:p w14:paraId="3AA5775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31" w:type="pct"/>
            <w:shd w:val="clear" w:color="auto" w:fill="FFFFFF"/>
            <w:vAlign w:val="center"/>
          </w:tcPr>
          <w:p w14:paraId="78E0E8AC"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674B100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Hoàng Văn Thụ</w:t>
            </w:r>
          </w:p>
        </w:tc>
        <w:tc>
          <w:tcPr>
            <w:tcW w:w="278" w:type="pct"/>
            <w:shd w:val="clear" w:color="auto" w:fill="FFFFFF"/>
            <w:vAlign w:val="center"/>
          </w:tcPr>
          <w:p w14:paraId="45B3055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12.000</w:t>
            </w:r>
          </w:p>
        </w:tc>
        <w:tc>
          <w:tcPr>
            <w:tcW w:w="278" w:type="pct"/>
            <w:shd w:val="clear" w:color="auto" w:fill="FFFFFF"/>
            <w:vAlign w:val="center"/>
          </w:tcPr>
          <w:p w14:paraId="7FE156F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10.000</w:t>
            </w:r>
          </w:p>
        </w:tc>
        <w:tc>
          <w:tcPr>
            <w:tcW w:w="278" w:type="pct"/>
            <w:shd w:val="clear" w:color="auto" w:fill="FFFFFF"/>
            <w:vAlign w:val="center"/>
          </w:tcPr>
          <w:p w14:paraId="02D2129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8.500</w:t>
            </w:r>
          </w:p>
        </w:tc>
        <w:tc>
          <w:tcPr>
            <w:tcW w:w="278" w:type="pct"/>
            <w:shd w:val="clear" w:color="auto" w:fill="FFFFFF"/>
            <w:vAlign w:val="center"/>
          </w:tcPr>
          <w:p w14:paraId="501F914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6.100</w:t>
            </w:r>
          </w:p>
        </w:tc>
        <w:tc>
          <w:tcPr>
            <w:tcW w:w="276" w:type="pct"/>
            <w:shd w:val="clear" w:color="auto" w:fill="FFFFFF"/>
            <w:vAlign w:val="center"/>
          </w:tcPr>
          <w:p w14:paraId="66163980" w14:textId="77777777" w:rsidR="009B1005" w:rsidRPr="00F1143E" w:rsidRDefault="009B1005" w:rsidP="002F1C8B">
            <w:pPr>
              <w:spacing w:before="120"/>
              <w:jc w:val="right"/>
              <w:rPr>
                <w:rFonts w:ascii="Arial" w:hAnsi="Arial" w:cs="Arial"/>
                <w:sz w:val="20"/>
                <w:szCs w:val="20"/>
              </w:rPr>
            </w:pPr>
          </w:p>
        </w:tc>
      </w:tr>
      <w:tr w:rsidR="00F1143E" w:rsidRPr="00F1143E" w14:paraId="2BB1DF94" w14:textId="77777777" w:rsidTr="002F1C8B">
        <w:tc>
          <w:tcPr>
            <w:tcW w:w="185" w:type="pct"/>
            <w:shd w:val="clear" w:color="auto" w:fill="FFFFFF"/>
            <w:vAlign w:val="center"/>
          </w:tcPr>
          <w:p w14:paraId="4D8E631D"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2</w:t>
            </w:r>
          </w:p>
        </w:tc>
        <w:tc>
          <w:tcPr>
            <w:tcW w:w="650" w:type="pct"/>
            <w:shd w:val="clear" w:color="auto" w:fill="FFFFFF"/>
            <w:vAlign w:val="center"/>
          </w:tcPr>
          <w:p w14:paraId="6A7D2A4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loại 2</w:t>
            </w:r>
          </w:p>
        </w:tc>
        <w:tc>
          <w:tcPr>
            <w:tcW w:w="231" w:type="pct"/>
            <w:shd w:val="clear" w:color="auto" w:fill="FFFFFF"/>
            <w:vAlign w:val="center"/>
          </w:tcPr>
          <w:p w14:paraId="5ECB97FE"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4392DFF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Hữu Nghị; Đường Lê Thánh Tông: từ ngã tư giao nhau với đường Nguyễn Văn Trỗi đến ngã tư giao nhau với đường Thịnh Lang; Đường nội bộ khu an cư xanh</w:t>
            </w:r>
          </w:p>
        </w:tc>
        <w:tc>
          <w:tcPr>
            <w:tcW w:w="278" w:type="pct"/>
            <w:shd w:val="clear" w:color="auto" w:fill="FFFFFF"/>
            <w:vAlign w:val="center"/>
          </w:tcPr>
          <w:p w14:paraId="74A5CCE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8.000</w:t>
            </w:r>
          </w:p>
        </w:tc>
        <w:tc>
          <w:tcPr>
            <w:tcW w:w="278" w:type="pct"/>
            <w:shd w:val="clear" w:color="auto" w:fill="FFFFFF"/>
            <w:vAlign w:val="center"/>
          </w:tcPr>
          <w:p w14:paraId="17B2CE8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6.700</w:t>
            </w:r>
          </w:p>
        </w:tc>
        <w:tc>
          <w:tcPr>
            <w:tcW w:w="278" w:type="pct"/>
            <w:shd w:val="clear" w:color="auto" w:fill="FFFFFF"/>
            <w:vAlign w:val="center"/>
          </w:tcPr>
          <w:p w14:paraId="41A8E5D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5.700</w:t>
            </w:r>
          </w:p>
        </w:tc>
        <w:tc>
          <w:tcPr>
            <w:tcW w:w="278" w:type="pct"/>
            <w:shd w:val="clear" w:color="auto" w:fill="FFFFFF"/>
            <w:vAlign w:val="center"/>
          </w:tcPr>
          <w:p w14:paraId="0785F45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4.100</w:t>
            </w:r>
          </w:p>
        </w:tc>
        <w:tc>
          <w:tcPr>
            <w:tcW w:w="276" w:type="pct"/>
            <w:shd w:val="clear" w:color="auto" w:fill="FFFFFF"/>
            <w:vAlign w:val="center"/>
          </w:tcPr>
          <w:p w14:paraId="38FBB740" w14:textId="77777777" w:rsidR="009B1005" w:rsidRPr="00F1143E" w:rsidRDefault="009B1005" w:rsidP="002F1C8B">
            <w:pPr>
              <w:spacing w:before="120"/>
              <w:jc w:val="right"/>
              <w:rPr>
                <w:rFonts w:ascii="Arial" w:hAnsi="Arial" w:cs="Arial"/>
                <w:sz w:val="20"/>
                <w:szCs w:val="20"/>
              </w:rPr>
            </w:pPr>
          </w:p>
        </w:tc>
      </w:tr>
      <w:tr w:rsidR="00F1143E" w:rsidRPr="00F1143E" w14:paraId="37DFE53F" w14:textId="77777777" w:rsidTr="002F1C8B">
        <w:tc>
          <w:tcPr>
            <w:tcW w:w="185" w:type="pct"/>
            <w:shd w:val="clear" w:color="auto" w:fill="FFFFFF"/>
            <w:vAlign w:val="center"/>
          </w:tcPr>
          <w:p w14:paraId="61DAF59F"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3</w:t>
            </w:r>
          </w:p>
        </w:tc>
        <w:tc>
          <w:tcPr>
            <w:tcW w:w="650" w:type="pct"/>
            <w:shd w:val="clear" w:color="auto" w:fill="FFFFFF"/>
            <w:vAlign w:val="center"/>
          </w:tcPr>
          <w:p w14:paraId="280DD23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31" w:type="pct"/>
            <w:shd w:val="clear" w:color="auto" w:fill="FFFFFF"/>
            <w:vAlign w:val="center"/>
          </w:tcPr>
          <w:p w14:paraId="35457E30"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4606CFD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Phùng Hưng; Đường Hòa Bình: Đoạn từ ngã ba giao nhau với đường Phùng Hưng đến ngã ba giao nhau với đường Hữu Nghị (cổng khu Chuyên gia)</w:t>
            </w:r>
          </w:p>
        </w:tc>
        <w:tc>
          <w:tcPr>
            <w:tcW w:w="278" w:type="pct"/>
            <w:shd w:val="clear" w:color="auto" w:fill="FFFFFF"/>
            <w:vAlign w:val="center"/>
          </w:tcPr>
          <w:p w14:paraId="0E60C4E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6.400</w:t>
            </w:r>
          </w:p>
        </w:tc>
        <w:tc>
          <w:tcPr>
            <w:tcW w:w="278" w:type="pct"/>
            <w:shd w:val="clear" w:color="auto" w:fill="FFFFFF"/>
            <w:vAlign w:val="center"/>
          </w:tcPr>
          <w:p w14:paraId="316F6CB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5.100</w:t>
            </w:r>
          </w:p>
        </w:tc>
        <w:tc>
          <w:tcPr>
            <w:tcW w:w="278" w:type="pct"/>
            <w:shd w:val="clear" w:color="auto" w:fill="FFFFFF"/>
            <w:vAlign w:val="center"/>
          </w:tcPr>
          <w:p w14:paraId="1AA9D62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4.200</w:t>
            </w:r>
          </w:p>
        </w:tc>
        <w:tc>
          <w:tcPr>
            <w:tcW w:w="278" w:type="pct"/>
            <w:shd w:val="clear" w:color="auto" w:fill="FFFFFF"/>
            <w:vAlign w:val="center"/>
          </w:tcPr>
          <w:p w14:paraId="0088BEA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2.600</w:t>
            </w:r>
          </w:p>
        </w:tc>
        <w:tc>
          <w:tcPr>
            <w:tcW w:w="276" w:type="pct"/>
            <w:shd w:val="clear" w:color="auto" w:fill="FFFFFF"/>
            <w:vAlign w:val="center"/>
          </w:tcPr>
          <w:p w14:paraId="1906E084" w14:textId="77777777" w:rsidR="009B1005" w:rsidRPr="00F1143E" w:rsidRDefault="009B1005" w:rsidP="002F1C8B">
            <w:pPr>
              <w:spacing w:before="120"/>
              <w:jc w:val="right"/>
              <w:rPr>
                <w:rFonts w:ascii="Arial" w:hAnsi="Arial" w:cs="Arial"/>
                <w:sz w:val="20"/>
                <w:szCs w:val="20"/>
              </w:rPr>
            </w:pPr>
          </w:p>
        </w:tc>
      </w:tr>
      <w:tr w:rsidR="00F1143E" w:rsidRPr="00F1143E" w14:paraId="0BCDCEA3" w14:textId="77777777" w:rsidTr="002F1C8B">
        <w:tc>
          <w:tcPr>
            <w:tcW w:w="185" w:type="pct"/>
            <w:vMerge w:val="restart"/>
            <w:shd w:val="clear" w:color="auto" w:fill="FFFFFF"/>
            <w:vAlign w:val="center"/>
          </w:tcPr>
          <w:p w14:paraId="236A7732"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4</w:t>
            </w:r>
          </w:p>
        </w:tc>
        <w:tc>
          <w:tcPr>
            <w:tcW w:w="650" w:type="pct"/>
            <w:vMerge w:val="restart"/>
            <w:shd w:val="clear" w:color="auto" w:fill="FFFFFF"/>
            <w:vAlign w:val="center"/>
          </w:tcPr>
          <w:p w14:paraId="466B781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31" w:type="pct"/>
            <w:shd w:val="clear" w:color="auto" w:fill="FFFFFF"/>
            <w:vAlign w:val="center"/>
          </w:tcPr>
          <w:p w14:paraId="23EB6D77"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19D336E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Nguyễn Văn Trỗi điểm giao nhau với đường Hòa Bình đến điểm giao với đường Lê Thánh Tông;</w:t>
            </w:r>
          </w:p>
        </w:tc>
        <w:tc>
          <w:tcPr>
            <w:tcW w:w="278" w:type="pct"/>
            <w:vMerge w:val="restart"/>
            <w:shd w:val="clear" w:color="auto" w:fill="FFFFFF"/>
            <w:vAlign w:val="center"/>
          </w:tcPr>
          <w:p w14:paraId="56EE69D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4.800</w:t>
            </w:r>
          </w:p>
        </w:tc>
        <w:tc>
          <w:tcPr>
            <w:tcW w:w="278" w:type="pct"/>
            <w:vMerge w:val="restart"/>
            <w:shd w:val="clear" w:color="auto" w:fill="FFFFFF"/>
            <w:vAlign w:val="center"/>
          </w:tcPr>
          <w:p w14:paraId="135EB40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3.800</w:t>
            </w:r>
          </w:p>
        </w:tc>
        <w:tc>
          <w:tcPr>
            <w:tcW w:w="278" w:type="pct"/>
            <w:vMerge w:val="restart"/>
            <w:shd w:val="clear" w:color="auto" w:fill="FFFFFF"/>
            <w:vAlign w:val="center"/>
          </w:tcPr>
          <w:p w14:paraId="332DF58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3.100</w:t>
            </w:r>
          </w:p>
        </w:tc>
        <w:tc>
          <w:tcPr>
            <w:tcW w:w="278" w:type="pct"/>
            <w:vMerge w:val="restart"/>
            <w:shd w:val="clear" w:color="auto" w:fill="FFFFFF"/>
            <w:vAlign w:val="center"/>
          </w:tcPr>
          <w:p w14:paraId="0530BBE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1.900</w:t>
            </w:r>
          </w:p>
        </w:tc>
        <w:tc>
          <w:tcPr>
            <w:tcW w:w="276" w:type="pct"/>
            <w:vMerge w:val="restart"/>
            <w:shd w:val="clear" w:color="auto" w:fill="FFFFFF"/>
            <w:vAlign w:val="center"/>
          </w:tcPr>
          <w:p w14:paraId="39A50C18" w14:textId="77777777" w:rsidR="009B1005" w:rsidRPr="00F1143E" w:rsidRDefault="009B1005" w:rsidP="002F1C8B">
            <w:pPr>
              <w:spacing w:before="120"/>
              <w:jc w:val="right"/>
              <w:rPr>
                <w:rFonts w:ascii="Arial" w:hAnsi="Arial" w:cs="Arial"/>
                <w:sz w:val="20"/>
                <w:szCs w:val="20"/>
              </w:rPr>
            </w:pPr>
          </w:p>
        </w:tc>
      </w:tr>
      <w:tr w:rsidR="00F1143E" w:rsidRPr="00F1143E" w14:paraId="2A597358" w14:textId="77777777" w:rsidTr="002F1C8B">
        <w:tc>
          <w:tcPr>
            <w:tcW w:w="185" w:type="pct"/>
            <w:vMerge/>
            <w:shd w:val="clear" w:color="auto" w:fill="FFFFFF"/>
            <w:vAlign w:val="center"/>
          </w:tcPr>
          <w:p w14:paraId="717CF57D" w14:textId="77777777" w:rsidR="009B1005" w:rsidRPr="00F1143E" w:rsidRDefault="009B1005" w:rsidP="002F1C8B">
            <w:pPr>
              <w:spacing w:before="120"/>
              <w:jc w:val="center"/>
              <w:rPr>
                <w:rFonts w:ascii="Arial" w:hAnsi="Arial" w:cs="Arial"/>
                <w:sz w:val="20"/>
                <w:szCs w:val="20"/>
              </w:rPr>
            </w:pPr>
          </w:p>
        </w:tc>
        <w:tc>
          <w:tcPr>
            <w:tcW w:w="650" w:type="pct"/>
            <w:vMerge/>
            <w:shd w:val="clear" w:color="auto" w:fill="FFFFFF"/>
            <w:vAlign w:val="center"/>
          </w:tcPr>
          <w:p w14:paraId="61E2B80A" w14:textId="77777777" w:rsidR="009B1005" w:rsidRPr="00F1143E" w:rsidRDefault="009B1005" w:rsidP="002F1C8B">
            <w:pPr>
              <w:spacing w:before="120"/>
              <w:rPr>
                <w:rFonts w:ascii="Arial" w:hAnsi="Arial" w:cs="Arial"/>
                <w:sz w:val="20"/>
                <w:szCs w:val="20"/>
              </w:rPr>
            </w:pPr>
          </w:p>
        </w:tc>
        <w:tc>
          <w:tcPr>
            <w:tcW w:w="231" w:type="pct"/>
            <w:shd w:val="clear" w:color="auto" w:fill="FFFFFF"/>
            <w:vAlign w:val="center"/>
          </w:tcPr>
          <w:p w14:paraId="51BB4CBF"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197C118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nội bộ khu Trung tâm thương mại dịch vụ bờ trái Sông Đà.</w:t>
            </w:r>
          </w:p>
        </w:tc>
        <w:tc>
          <w:tcPr>
            <w:tcW w:w="278" w:type="pct"/>
            <w:vMerge/>
            <w:shd w:val="clear" w:color="auto" w:fill="FFFFFF"/>
            <w:vAlign w:val="center"/>
          </w:tcPr>
          <w:p w14:paraId="47BA4A14" w14:textId="77777777" w:rsidR="009B1005" w:rsidRPr="00F1143E" w:rsidRDefault="009B1005" w:rsidP="002F1C8B">
            <w:pPr>
              <w:spacing w:before="120"/>
              <w:jc w:val="right"/>
              <w:rPr>
                <w:rFonts w:ascii="Arial" w:hAnsi="Arial" w:cs="Arial"/>
                <w:sz w:val="20"/>
                <w:szCs w:val="20"/>
              </w:rPr>
            </w:pPr>
          </w:p>
        </w:tc>
        <w:tc>
          <w:tcPr>
            <w:tcW w:w="278" w:type="pct"/>
            <w:vMerge/>
            <w:shd w:val="clear" w:color="auto" w:fill="FFFFFF"/>
            <w:vAlign w:val="center"/>
          </w:tcPr>
          <w:p w14:paraId="50B8C4C5" w14:textId="77777777" w:rsidR="009B1005" w:rsidRPr="00F1143E" w:rsidRDefault="009B1005" w:rsidP="002F1C8B">
            <w:pPr>
              <w:spacing w:before="120"/>
              <w:jc w:val="right"/>
              <w:rPr>
                <w:rFonts w:ascii="Arial" w:hAnsi="Arial" w:cs="Arial"/>
                <w:sz w:val="20"/>
                <w:szCs w:val="20"/>
              </w:rPr>
            </w:pPr>
          </w:p>
        </w:tc>
        <w:tc>
          <w:tcPr>
            <w:tcW w:w="278" w:type="pct"/>
            <w:vMerge/>
            <w:shd w:val="clear" w:color="auto" w:fill="FFFFFF"/>
            <w:vAlign w:val="center"/>
          </w:tcPr>
          <w:p w14:paraId="5B619BCC" w14:textId="77777777" w:rsidR="009B1005" w:rsidRPr="00F1143E" w:rsidRDefault="009B1005" w:rsidP="002F1C8B">
            <w:pPr>
              <w:spacing w:before="120"/>
              <w:jc w:val="right"/>
              <w:rPr>
                <w:rFonts w:ascii="Arial" w:hAnsi="Arial" w:cs="Arial"/>
                <w:sz w:val="20"/>
                <w:szCs w:val="20"/>
              </w:rPr>
            </w:pPr>
          </w:p>
        </w:tc>
        <w:tc>
          <w:tcPr>
            <w:tcW w:w="278" w:type="pct"/>
            <w:vMerge/>
            <w:shd w:val="clear" w:color="auto" w:fill="FFFFFF"/>
            <w:vAlign w:val="center"/>
          </w:tcPr>
          <w:p w14:paraId="4AA2BFF8" w14:textId="77777777" w:rsidR="009B1005" w:rsidRPr="00F1143E" w:rsidRDefault="009B1005" w:rsidP="002F1C8B">
            <w:pPr>
              <w:spacing w:before="120"/>
              <w:jc w:val="right"/>
              <w:rPr>
                <w:rFonts w:ascii="Arial" w:hAnsi="Arial" w:cs="Arial"/>
                <w:sz w:val="20"/>
                <w:szCs w:val="20"/>
              </w:rPr>
            </w:pPr>
          </w:p>
        </w:tc>
        <w:tc>
          <w:tcPr>
            <w:tcW w:w="276" w:type="pct"/>
            <w:vMerge/>
            <w:shd w:val="clear" w:color="auto" w:fill="FFFFFF"/>
            <w:vAlign w:val="center"/>
          </w:tcPr>
          <w:p w14:paraId="60AB6548" w14:textId="77777777" w:rsidR="009B1005" w:rsidRPr="00F1143E" w:rsidRDefault="009B1005" w:rsidP="002F1C8B">
            <w:pPr>
              <w:spacing w:before="120"/>
              <w:jc w:val="right"/>
              <w:rPr>
                <w:rFonts w:ascii="Arial" w:hAnsi="Arial" w:cs="Arial"/>
                <w:sz w:val="20"/>
                <w:szCs w:val="20"/>
              </w:rPr>
            </w:pPr>
          </w:p>
        </w:tc>
      </w:tr>
      <w:tr w:rsidR="00F1143E" w:rsidRPr="00F1143E" w14:paraId="39E24DAD" w14:textId="77777777" w:rsidTr="002F1C8B">
        <w:tc>
          <w:tcPr>
            <w:tcW w:w="185" w:type="pct"/>
            <w:vMerge w:val="restart"/>
            <w:shd w:val="clear" w:color="auto" w:fill="FFFFFF"/>
            <w:vAlign w:val="center"/>
          </w:tcPr>
          <w:p w14:paraId="44AAB7EE"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5</w:t>
            </w:r>
          </w:p>
        </w:tc>
        <w:tc>
          <w:tcPr>
            <w:tcW w:w="650" w:type="pct"/>
            <w:vMerge w:val="restart"/>
            <w:shd w:val="clear" w:color="auto" w:fill="FFFFFF"/>
            <w:vAlign w:val="center"/>
          </w:tcPr>
          <w:p w14:paraId="645F11C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5</w:t>
            </w:r>
          </w:p>
        </w:tc>
        <w:tc>
          <w:tcPr>
            <w:tcW w:w="231" w:type="pct"/>
            <w:vMerge w:val="restart"/>
            <w:shd w:val="clear" w:color="auto" w:fill="FFFFFF"/>
            <w:vAlign w:val="center"/>
          </w:tcPr>
          <w:p w14:paraId="2E3AFEB4"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284A045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Lê Thánh Tông: Đoạn từ ngã tư giao nhau với đường Nguyễn Văn Trỗi đến ngã ba giao nhau với đường Hòa Bình; Đường nội bộ khu quy hoạch dân cư tổ 15 (giáp cây xăng)</w:t>
            </w:r>
          </w:p>
        </w:tc>
        <w:tc>
          <w:tcPr>
            <w:tcW w:w="278" w:type="pct"/>
            <w:vMerge w:val="restart"/>
            <w:shd w:val="clear" w:color="auto" w:fill="FFFFFF"/>
            <w:vAlign w:val="center"/>
          </w:tcPr>
          <w:p w14:paraId="3A94C23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3.200</w:t>
            </w:r>
          </w:p>
        </w:tc>
        <w:tc>
          <w:tcPr>
            <w:tcW w:w="278" w:type="pct"/>
            <w:vMerge w:val="restart"/>
            <w:shd w:val="clear" w:color="auto" w:fill="FFFFFF"/>
            <w:vAlign w:val="center"/>
          </w:tcPr>
          <w:p w14:paraId="77EA83B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2.600</w:t>
            </w:r>
          </w:p>
        </w:tc>
        <w:tc>
          <w:tcPr>
            <w:tcW w:w="278" w:type="pct"/>
            <w:vMerge w:val="restart"/>
            <w:shd w:val="clear" w:color="auto" w:fill="FFFFFF"/>
            <w:vAlign w:val="center"/>
          </w:tcPr>
          <w:p w14:paraId="7ACB692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2.100</w:t>
            </w:r>
          </w:p>
        </w:tc>
        <w:tc>
          <w:tcPr>
            <w:tcW w:w="278" w:type="pct"/>
            <w:vMerge w:val="restart"/>
            <w:shd w:val="clear" w:color="auto" w:fill="FFFFFF"/>
            <w:vAlign w:val="center"/>
          </w:tcPr>
          <w:p w14:paraId="688EECF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1.300</w:t>
            </w:r>
          </w:p>
        </w:tc>
        <w:tc>
          <w:tcPr>
            <w:tcW w:w="276" w:type="pct"/>
            <w:vMerge w:val="restart"/>
            <w:shd w:val="clear" w:color="auto" w:fill="FFFFFF"/>
            <w:vAlign w:val="center"/>
          </w:tcPr>
          <w:p w14:paraId="4E2699AC" w14:textId="77777777" w:rsidR="009B1005" w:rsidRPr="00F1143E" w:rsidRDefault="009B1005" w:rsidP="002F1C8B">
            <w:pPr>
              <w:spacing w:before="120"/>
              <w:jc w:val="right"/>
              <w:rPr>
                <w:rFonts w:ascii="Arial" w:hAnsi="Arial" w:cs="Arial"/>
                <w:sz w:val="20"/>
                <w:szCs w:val="20"/>
              </w:rPr>
            </w:pPr>
          </w:p>
        </w:tc>
      </w:tr>
      <w:tr w:rsidR="00F1143E" w:rsidRPr="00F1143E" w14:paraId="1C21C93F" w14:textId="77777777" w:rsidTr="002F1C8B">
        <w:tc>
          <w:tcPr>
            <w:tcW w:w="185" w:type="pct"/>
            <w:vMerge/>
            <w:shd w:val="clear" w:color="auto" w:fill="FFFFFF"/>
            <w:vAlign w:val="center"/>
          </w:tcPr>
          <w:p w14:paraId="39CAB8CB" w14:textId="77777777" w:rsidR="009B1005" w:rsidRPr="00F1143E" w:rsidRDefault="009B1005" w:rsidP="002F1C8B">
            <w:pPr>
              <w:spacing w:before="120"/>
              <w:jc w:val="center"/>
              <w:rPr>
                <w:rFonts w:ascii="Arial" w:hAnsi="Arial" w:cs="Arial"/>
                <w:sz w:val="20"/>
                <w:szCs w:val="20"/>
              </w:rPr>
            </w:pPr>
          </w:p>
        </w:tc>
        <w:tc>
          <w:tcPr>
            <w:tcW w:w="650" w:type="pct"/>
            <w:vMerge/>
            <w:shd w:val="clear" w:color="auto" w:fill="FFFFFF"/>
            <w:vAlign w:val="center"/>
          </w:tcPr>
          <w:p w14:paraId="31202082" w14:textId="77777777" w:rsidR="009B1005" w:rsidRPr="00F1143E" w:rsidRDefault="009B1005" w:rsidP="002F1C8B">
            <w:pPr>
              <w:spacing w:before="120"/>
              <w:rPr>
                <w:rFonts w:ascii="Arial" w:hAnsi="Arial" w:cs="Arial"/>
                <w:sz w:val="20"/>
                <w:szCs w:val="20"/>
              </w:rPr>
            </w:pPr>
          </w:p>
        </w:tc>
        <w:tc>
          <w:tcPr>
            <w:tcW w:w="231" w:type="pct"/>
            <w:vMerge/>
            <w:shd w:val="clear" w:color="auto" w:fill="FFFFFF"/>
            <w:vAlign w:val="center"/>
          </w:tcPr>
          <w:p w14:paraId="388BF01F"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6B87A76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Khu quy hoạch dân cư và tái định cư tổ 6 (18 lô mặt đường).</w:t>
            </w:r>
          </w:p>
        </w:tc>
        <w:tc>
          <w:tcPr>
            <w:tcW w:w="278" w:type="pct"/>
            <w:vMerge/>
            <w:shd w:val="clear" w:color="auto" w:fill="FFFFFF"/>
            <w:vAlign w:val="center"/>
          </w:tcPr>
          <w:p w14:paraId="4E2D3770" w14:textId="77777777" w:rsidR="009B1005" w:rsidRPr="00F1143E" w:rsidRDefault="009B1005" w:rsidP="002F1C8B">
            <w:pPr>
              <w:spacing w:before="120"/>
              <w:jc w:val="right"/>
              <w:rPr>
                <w:rFonts w:ascii="Arial" w:hAnsi="Arial" w:cs="Arial"/>
                <w:sz w:val="20"/>
                <w:szCs w:val="20"/>
              </w:rPr>
            </w:pPr>
          </w:p>
        </w:tc>
        <w:tc>
          <w:tcPr>
            <w:tcW w:w="278" w:type="pct"/>
            <w:vMerge/>
            <w:shd w:val="clear" w:color="auto" w:fill="FFFFFF"/>
            <w:vAlign w:val="center"/>
          </w:tcPr>
          <w:p w14:paraId="37B49FA0" w14:textId="77777777" w:rsidR="009B1005" w:rsidRPr="00F1143E" w:rsidRDefault="009B1005" w:rsidP="002F1C8B">
            <w:pPr>
              <w:spacing w:before="120"/>
              <w:jc w:val="right"/>
              <w:rPr>
                <w:rFonts w:ascii="Arial" w:hAnsi="Arial" w:cs="Arial"/>
                <w:sz w:val="20"/>
                <w:szCs w:val="20"/>
              </w:rPr>
            </w:pPr>
          </w:p>
        </w:tc>
        <w:tc>
          <w:tcPr>
            <w:tcW w:w="278" w:type="pct"/>
            <w:vMerge/>
            <w:shd w:val="clear" w:color="auto" w:fill="FFFFFF"/>
            <w:vAlign w:val="center"/>
          </w:tcPr>
          <w:p w14:paraId="275C9218" w14:textId="77777777" w:rsidR="009B1005" w:rsidRPr="00F1143E" w:rsidRDefault="009B1005" w:rsidP="002F1C8B">
            <w:pPr>
              <w:spacing w:before="120"/>
              <w:jc w:val="right"/>
              <w:rPr>
                <w:rFonts w:ascii="Arial" w:hAnsi="Arial" w:cs="Arial"/>
                <w:sz w:val="20"/>
                <w:szCs w:val="20"/>
              </w:rPr>
            </w:pPr>
          </w:p>
        </w:tc>
        <w:tc>
          <w:tcPr>
            <w:tcW w:w="278" w:type="pct"/>
            <w:vMerge/>
            <w:shd w:val="clear" w:color="auto" w:fill="FFFFFF"/>
            <w:vAlign w:val="center"/>
          </w:tcPr>
          <w:p w14:paraId="255D7BCF" w14:textId="77777777" w:rsidR="009B1005" w:rsidRPr="00F1143E" w:rsidRDefault="009B1005" w:rsidP="002F1C8B">
            <w:pPr>
              <w:spacing w:before="120"/>
              <w:jc w:val="right"/>
              <w:rPr>
                <w:rFonts w:ascii="Arial" w:hAnsi="Arial" w:cs="Arial"/>
                <w:sz w:val="20"/>
                <w:szCs w:val="20"/>
              </w:rPr>
            </w:pPr>
          </w:p>
        </w:tc>
        <w:tc>
          <w:tcPr>
            <w:tcW w:w="276" w:type="pct"/>
            <w:vMerge/>
            <w:shd w:val="clear" w:color="auto" w:fill="FFFFFF"/>
            <w:vAlign w:val="center"/>
          </w:tcPr>
          <w:p w14:paraId="0E638CEB" w14:textId="77777777" w:rsidR="009B1005" w:rsidRPr="00F1143E" w:rsidRDefault="009B1005" w:rsidP="002F1C8B">
            <w:pPr>
              <w:spacing w:before="120"/>
              <w:jc w:val="right"/>
              <w:rPr>
                <w:rFonts w:ascii="Arial" w:hAnsi="Arial" w:cs="Arial"/>
                <w:sz w:val="20"/>
                <w:szCs w:val="20"/>
              </w:rPr>
            </w:pPr>
          </w:p>
        </w:tc>
      </w:tr>
      <w:tr w:rsidR="00F1143E" w:rsidRPr="00F1143E" w14:paraId="0C80F50A" w14:textId="77777777" w:rsidTr="002F1C8B">
        <w:tc>
          <w:tcPr>
            <w:tcW w:w="185" w:type="pct"/>
            <w:shd w:val="clear" w:color="auto" w:fill="FFFFFF"/>
            <w:vAlign w:val="center"/>
          </w:tcPr>
          <w:p w14:paraId="5732405D"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6</w:t>
            </w:r>
          </w:p>
        </w:tc>
        <w:tc>
          <w:tcPr>
            <w:tcW w:w="650" w:type="pct"/>
            <w:shd w:val="clear" w:color="auto" w:fill="FFFFFF"/>
            <w:vAlign w:val="center"/>
          </w:tcPr>
          <w:p w14:paraId="3DDC1EC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6</w:t>
            </w:r>
          </w:p>
        </w:tc>
        <w:tc>
          <w:tcPr>
            <w:tcW w:w="231" w:type="pct"/>
            <w:shd w:val="clear" w:color="auto" w:fill="FFFFFF"/>
            <w:vAlign w:val="center"/>
          </w:tcPr>
          <w:p w14:paraId="4094AC54"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22A3E0A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nội bộ khu quy hoạch dân cư và tái định cư tổ 6 (trừ 18 lô mặt đường)</w:t>
            </w:r>
          </w:p>
        </w:tc>
        <w:tc>
          <w:tcPr>
            <w:tcW w:w="278" w:type="pct"/>
            <w:shd w:val="clear" w:color="auto" w:fill="FFFFFF"/>
            <w:vAlign w:val="center"/>
          </w:tcPr>
          <w:p w14:paraId="03EEC4E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2.400</w:t>
            </w:r>
          </w:p>
        </w:tc>
        <w:tc>
          <w:tcPr>
            <w:tcW w:w="278" w:type="pct"/>
            <w:shd w:val="clear" w:color="auto" w:fill="FFFFFF"/>
            <w:vAlign w:val="center"/>
          </w:tcPr>
          <w:p w14:paraId="7A04C86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1.920</w:t>
            </w:r>
          </w:p>
        </w:tc>
        <w:tc>
          <w:tcPr>
            <w:tcW w:w="278" w:type="pct"/>
            <w:shd w:val="clear" w:color="auto" w:fill="FFFFFF"/>
            <w:vAlign w:val="center"/>
          </w:tcPr>
          <w:p w14:paraId="248811B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1.440</w:t>
            </w:r>
          </w:p>
        </w:tc>
        <w:tc>
          <w:tcPr>
            <w:tcW w:w="278" w:type="pct"/>
            <w:shd w:val="clear" w:color="auto" w:fill="FFFFFF"/>
            <w:vAlign w:val="center"/>
          </w:tcPr>
          <w:p w14:paraId="131DA46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960</w:t>
            </w:r>
          </w:p>
        </w:tc>
        <w:tc>
          <w:tcPr>
            <w:tcW w:w="276" w:type="pct"/>
            <w:shd w:val="clear" w:color="auto" w:fill="FFFFFF"/>
            <w:vAlign w:val="center"/>
          </w:tcPr>
          <w:p w14:paraId="7339D3D8" w14:textId="77777777" w:rsidR="009B1005" w:rsidRPr="00F1143E" w:rsidRDefault="009B1005" w:rsidP="002F1C8B">
            <w:pPr>
              <w:spacing w:before="120"/>
              <w:jc w:val="right"/>
              <w:rPr>
                <w:rFonts w:ascii="Arial" w:hAnsi="Arial" w:cs="Arial"/>
                <w:sz w:val="20"/>
                <w:szCs w:val="20"/>
              </w:rPr>
            </w:pPr>
          </w:p>
        </w:tc>
      </w:tr>
      <w:tr w:rsidR="00F1143E" w:rsidRPr="00F1143E" w14:paraId="6D6B3F3C" w14:textId="77777777" w:rsidTr="002F1C8B">
        <w:tc>
          <w:tcPr>
            <w:tcW w:w="185" w:type="pct"/>
            <w:shd w:val="clear" w:color="auto" w:fill="FFFFFF"/>
            <w:vAlign w:val="center"/>
          </w:tcPr>
          <w:p w14:paraId="4A4545F1"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7</w:t>
            </w:r>
          </w:p>
        </w:tc>
        <w:tc>
          <w:tcPr>
            <w:tcW w:w="650" w:type="pct"/>
            <w:shd w:val="clear" w:color="auto" w:fill="FFFFFF"/>
            <w:vAlign w:val="center"/>
          </w:tcPr>
          <w:p w14:paraId="5E99091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7</w:t>
            </w:r>
          </w:p>
        </w:tc>
        <w:tc>
          <w:tcPr>
            <w:tcW w:w="231" w:type="pct"/>
            <w:shd w:val="clear" w:color="auto" w:fill="FFFFFF"/>
            <w:vAlign w:val="center"/>
          </w:tcPr>
          <w:p w14:paraId="2FFD94D6"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2E43B06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xml:space="preserve">Đường Hòa Bình: Từ ngã ba giao nhau với Đường Hữu Nghị đến hết địa phận phường Hữu Nghị; Đường Phạm Hồng Thái (tổ 3, 14, 16, 17); </w:t>
            </w:r>
            <w:r w:rsidRPr="00F1143E">
              <w:rPr>
                <w:rFonts w:ascii="Arial" w:hAnsi="Arial" w:cs="Arial"/>
                <w:sz w:val="20"/>
                <w:szCs w:val="20"/>
              </w:rPr>
              <w:lastRenderedPageBreak/>
              <w:t>Đường Bùi Thị Xuân (tổ 3, 17); Đường Mai Thúc Loan; Đường Bả Đà (tổ 1, 2, 15); Đường Nguyễn Biểu (tổ 4, 5, 6, 7);</w:t>
            </w:r>
          </w:p>
        </w:tc>
        <w:tc>
          <w:tcPr>
            <w:tcW w:w="278" w:type="pct"/>
            <w:shd w:val="clear" w:color="auto" w:fill="FFFFFF"/>
            <w:vAlign w:val="center"/>
          </w:tcPr>
          <w:p w14:paraId="75D3576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lastRenderedPageBreak/>
              <w:t>2.240</w:t>
            </w:r>
          </w:p>
        </w:tc>
        <w:tc>
          <w:tcPr>
            <w:tcW w:w="278" w:type="pct"/>
            <w:shd w:val="clear" w:color="auto" w:fill="FFFFFF"/>
            <w:vAlign w:val="center"/>
          </w:tcPr>
          <w:p w14:paraId="47CBF6A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1.760</w:t>
            </w:r>
          </w:p>
        </w:tc>
        <w:tc>
          <w:tcPr>
            <w:tcW w:w="278" w:type="pct"/>
            <w:shd w:val="clear" w:color="auto" w:fill="FFFFFF"/>
            <w:vAlign w:val="center"/>
          </w:tcPr>
          <w:p w14:paraId="76C283B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1.280</w:t>
            </w:r>
          </w:p>
        </w:tc>
        <w:tc>
          <w:tcPr>
            <w:tcW w:w="278" w:type="pct"/>
            <w:shd w:val="clear" w:color="auto" w:fill="FFFFFF"/>
            <w:vAlign w:val="center"/>
          </w:tcPr>
          <w:p w14:paraId="1F44DB6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w:t>
            </w:r>
          </w:p>
        </w:tc>
        <w:tc>
          <w:tcPr>
            <w:tcW w:w="276" w:type="pct"/>
            <w:shd w:val="clear" w:color="auto" w:fill="FFFFFF"/>
            <w:vAlign w:val="center"/>
          </w:tcPr>
          <w:p w14:paraId="2FA1CE11" w14:textId="77777777" w:rsidR="009B1005" w:rsidRPr="00F1143E" w:rsidRDefault="009B1005" w:rsidP="002F1C8B">
            <w:pPr>
              <w:spacing w:before="120"/>
              <w:jc w:val="right"/>
              <w:rPr>
                <w:rFonts w:ascii="Arial" w:hAnsi="Arial" w:cs="Arial"/>
                <w:sz w:val="20"/>
                <w:szCs w:val="20"/>
              </w:rPr>
            </w:pPr>
          </w:p>
        </w:tc>
      </w:tr>
      <w:tr w:rsidR="00F1143E" w:rsidRPr="00F1143E" w14:paraId="7C59D071" w14:textId="77777777" w:rsidTr="002F1C8B">
        <w:tc>
          <w:tcPr>
            <w:tcW w:w="185" w:type="pct"/>
            <w:shd w:val="clear" w:color="auto" w:fill="FFFFFF"/>
            <w:vAlign w:val="center"/>
          </w:tcPr>
          <w:p w14:paraId="4665D190"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8</w:t>
            </w:r>
          </w:p>
        </w:tc>
        <w:tc>
          <w:tcPr>
            <w:tcW w:w="650" w:type="pct"/>
            <w:shd w:val="clear" w:color="auto" w:fill="FFFFFF"/>
            <w:vAlign w:val="center"/>
          </w:tcPr>
          <w:p w14:paraId="4B25696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8</w:t>
            </w:r>
          </w:p>
        </w:tc>
        <w:tc>
          <w:tcPr>
            <w:tcW w:w="231" w:type="pct"/>
            <w:shd w:val="clear" w:color="auto" w:fill="FFFFFF"/>
            <w:vAlign w:val="center"/>
          </w:tcPr>
          <w:p w14:paraId="7548E044"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07D080B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Lý Thái Tổ đến hết địa phận phường Hữu Nghị; các đường không tên có độ rộng trên 4m</w:t>
            </w:r>
          </w:p>
        </w:tc>
        <w:tc>
          <w:tcPr>
            <w:tcW w:w="278" w:type="pct"/>
            <w:shd w:val="clear" w:color="auto" w:fill="FFFFFF"/>
            <w:vAlign w:val="center"/>
          </w:tcPr>
          <w:p w14:paraId="64E701F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1.600</w:t>
            </w:r>
          </w:p>
        </w:tc>
        <w:tc>
          <w:tcPr>
            <w:tcW w:w="278" w:type="pct"/>
            <w:shd w:val="clear" w:color="auto" w:fill="FFFFFF"/>
            <w:vAlign w:val="center"/>
          </w:tcPr>
          <w:p w14:paraId="0D43228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1.280</w:t>
            </w:r>
          </w:p>
        </w:tc>
        <w:tc>
          <w:tcPr>
            <w:tcW w:w="278" w:type="pct"/>
            <w:shd w:val="clear" w:color="auto" w:fill="FFFFFF"/>
            <w:vAlign w:val="center"/>
          </w:tcPr>
          <w:p w14:paraId="63900E3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1.040</w:t>
            </w:r>
          </w:p>
        </w:tc>
        <w:tc>
          <w:tcPr>
            <w:tcW w:w="278" w:type="pct"/>
            <w:shd w:val="clear" w:color="auto" w:fill="FFFFFF"/>
            <w:vAlign w:val="center"/>
          </w:tcPr>
          <w:p w14:paraId="287E8C9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640</w:t>
            </w:r>
          </w:p>
        </w:tc>
        <w:tc>
          <w:tcPr>
            <w:tcW w:w="276" w:type="pct"/>
            <w:shd w:val="clear" w:color="auto" w:fill="FFFFFF"/>
            <w:vAlign w:val="center"/>
          </w:tcPr>
          <w:p w14:paraId="19E4DF5E" w14:textId="77777777" w:rsidR="009B1005" w:rsidRPr="00F1143E" w:rsidRDefault="009B1005" w:rsidP="002F1C8B">
            <w:pPr>
              <w:spacing w:before="120"/>
              <w:jc w:val="right"/>
              <w:rPr>
                <w:rFonts w:ascii="Arial" w:hAnsi="Arial" w:cs="Arial"/>
                <w:sz w:val="20"/>
                <w:szCs w:val="20"/>
              </w:rPr>
            </w:pPr>
          </w:p>
        </w:tc>
      </w:tr>
      <w:tr w:rsidR="00F1143E" w:rsidRPr="00F1143E" w14:paraId="6E90482E" w14:textId="77777777" w:rsidTr="002F1C8B">
        <w:tc>
          <w:tcPr>
            <w:tcW w:w="185" w:type="pct"/>
            <w:shd w:val="clear" w:color="auto" w:fill="FFFFFF"/>
            <w:vAlign w:val="center"/>
          </w:tcPr>
          <w:p w14:paraId="1C9E8134"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9</w:t>
            </w:r>
          </w:p>
        </w:tc>
        <w:tc>
          <w:tcPr>
            <w:tcW w:w="650" w:type="pct"/>
            <w:shd w:val="clear" w:color="auto" w:fill="FFFFFF"/>
            <w:vAlign w:val="center"/>
          </w:tcPr>
          <w:p w14:paraId="07CF6F0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9</w:t>
            </w:r>
          </w:p>
        </w:tc>
        <w:tc>
          <w:tcPr>
            <w:tcW w:w="231" w:type="pct"/>
            <w:shd w:val="clear" w:color="auto" w:fill="FFFFFF"/>
            <w:vAlign w:val="center"/>
          </w:tcPr>
          <w:p w14:paraId="3BE214F0"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6B4A0F0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đường ngõ ngang có mặt đường rộng trên 4m nối với đường Hòa Bình (Đoạn từ cổng khu Chuyên gia thuộc Phường Hữu Nghị đến điểm giao nhau với đường Lê Thánh Tông thuộc Phường Tân Thịnh); Các đường còn lại có độ rộng đường trên 2,5mét đến 4mét; Đường trục chính tổ 08; Các đường ngách của đường Nguyễn Biểu)</w:t>
            </w:r>
          </w:p>
        </w:tc>
        <w:tc>
          <w:tcPr>
            <w:tcW w:w="278" w:type="pct"/>
            <w:shd w:val="clear" w:color="auto" w:fill="FFFFFF"/>
            <w:vAlign w:val="center"/>
          </w:tcPr>
          <w:p w14:paraId="132F899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1.120</w:t>
            </w:r>
          </w:p>
        </w:tc>
        <w:tc>
          <w:tcPr>
            <w:tcW w:w="278" w:type="pct"/>
            <w:shd w:val="clear" w:color="auto" w:fill="FFFFFF"/>
            <w:vAlign w:val="center"/>
          </w:tcPr>
          <w:p w14:paraId="21BD234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880</w:t>
            </w:r>
          </w:p>
        </w:tc>
        <w:tc>
          <w:tcPr>
            <w:tcW w:w="278" w:type="pct"/>
            <w:shd w:val="clear" w:color="auto" w:fill="FFFFFF"/>
            <w:vAlign w:val="center"/>
          </w:tcPr>
          <w:p w14:paraId="6FFECC4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720</w:t>
            </w:r>
          </w:p>
        </w:tc>
        <w:tc>
          <w:tcPr>
            <w:tcW w:w="278" w:type="pct"/>
            <w:shd w:val="clear" w:color="auto" w:fill="FFFFFF"/>
            <w:vAlign w:val="center"/>
          </w:tcPr>
          <w:p w14:paraId="1CEED0A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480</w:t>
            </w:r>
          </w:p>
        </w:tc>
        <w:tc>
          <w:tcPr>
            <w:tcW w:w="276" w:type="pct"/>
            <w:shd w:val="clear" w:color="auto" w:fill="FFFFFF"/>
            <w:vAlign w:val="center"/>
          </w:tcPr>
          <w:p w14:paraId="10C84874" w14:textId="77777777" w:rsidR="009B1005" w:rsidRPr="00F1143E" w:rsidRDefault="009B1005" w:rsidP="002F1C8B">
            <w:pPr>
              <w:spacing w:before="120"/>
              <w:jc w:val="right"/>
              <w:rPr>
                <w:rFonts w:ascii="Arial" w:hAnsi="Arial" w:cs="Arial"/>
                <w:sz w:val="20"/>
                <w:szCs w:val="20"/>
              </w:rPr>
            </w:pPr>
          </w:p>
        </w:tc>
      </w:tr>
      <w:tr w:rsidR="00F1143E" w:rsidRPr="00F1143E" w14:paraId="4DE7F69D" w14:textId="77777777" w:rsidTr="002F1C8B">
        <w:tc>
          <w:tcPr>
            <w:tcW w:w="185" w:type="pct"/>
            <w:shd w:val="clear" w:color="auto" w:fill="FFFFFF"/>
            <w:vAlign w:val="center"/>
          </w:tcPr>
          <w:p w14:paraId="302DF5D6"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10</w:t>
            </w:r>
          </w:p>
        </w:tc>
        <w:tc>
          <w:tcPr>
            <w:tcW w:w="650" w:type="pct"/>
            <w:shd w:val="clear" w:color="auto" w:fill="FFFFFF"/>
            <w:vAlign w:val="center"/>
          </w:tcPr>
          <w:p w14:paraId="6E3CE69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10</w:t>
            </w:r>
          </w:p>
        </w:tc>
        <w:tc>
          <w:tcPr>
            <w:tcW w:w="231" w:type="pct"/>
            <w:shd w:val="clear" w:color="auto" w:fill="FFFFFF"/>
            <w:vAlign w:val="center"/>
          </w:tcPr>
          <w:p w14:paraId="3166EC26"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547E37C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đường còn lại có độ rộng đường rộng từ 1,5mét đến 2,5mét; Các ngõ, ngách nối với đường trục chính tổ 08</w:t>
            </w:r>
          </w:p>
        </w:tc>
        <w:tc>
          <w:tcPr>
            <w:tcW w:w="278" w:type="pct"/>
            <w:shd w:val="clear" w:color="auto" w:fill="FFFFFF"/>
            <w:vAlign w:val="center"/>
          </w:tcPr>
          <w:p w14:paraId="092DF20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960</w:t>
            </w:r>
          </w:p>
        </w:tc>
        <w:tc>
          <w:tcPr>
            <w:tcW w:w="278" w:type="pct"/>
            <w:shd w:val="clear" w:color="auto" w:fill="FFFFFF"/>
            <w:vAlign w:val="center"/>
          </w:tcPr>
          <w:p w14:paraId="42AAED9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w:t>
            </w:r>
          </w:p>
        </w:tc>
        <w:tc>
          <w:tcPr>
            <w:tcW w:w="278" w:type="pct"/>
            <w:shd w:val="clear" w:color="auto" w:fill="FFFFFF"/>
            <w:vAlign w:val="center"/>
          </w:tcPr>
          <w:p w14:paraId="326A1ED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640</w:t>
            </w:r>
          </w:p>
        </w:tc>
        <w:tc>
          <w:tcPr>
            <w:tcW w:w="278" w:type="pct"/>
            <w:shd w:val="clear" w:color="auto" w:fill="FFFFFF"/>
            <w:vAlign w:val="center"/>
          </w:tcPr>
          <w:p w14:paraId="2C2DD52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w:t>
            </w:r>
          </w:p>
        </w:tc>
        <w:tc>
          <w:tcPr>
            <w:tcW w:w="276" w:type="pct"/>
            <w:shd w:val="clear" w:color="auto" w:fill="FFFFFF"/>
            <w:vAlign w:val="center"/>
          </w:tcPr>
          <w:p w14:paraId="75580C97" w14:textId="77777777" w:rsidR="009B1005" w:rsidRPr="00F1143E" w:rsidRDefault="009B1005" w:rsidP="002F1C8B">
            <w:pPr>
              <w:spacing w:before="120"/>
              <w:jc w:val="right"/>
              <w:rPr>
                <w:rFonts w:ascii="Arial" w:hAnsi="Arial" w:cs="Arial"/>
                <w:sz w:val="20"/>
                <w:szCs w:val="20"/>
              </w:rPr>
            </w:pPr>
          </w:p>
        </w:tc>
      </w:tr>
      <w:tr w:rsidR="00F1143E" w:rsidRPr="00F1143E" w14:paraId="7F241074" w14:textId="77777777" w:rsidTr="002F1C8B">
        <w:tc>
          <w:tcPr>
            <w:tcW w:w="185" w:type="pct"/>
            <w:shd w:val="clear" w:color="auto" w:fill="FFFFFF"/>
            <w:vAlign w:val="center"/>
          </w:tcPr>
          <w:p w14:paraId="56ECC551"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11</w:t>
            </w:r>
          </w:p>
        </w:tc>
        <w:tc>
          <w:tcPr>
            <w:tcW w:w="650" w:type="pct"/>
            <w:shd w:val="clear" w:color="auto" w:fill="FFFFFF"/>
            <w:vAlign w:val="center"/>
          </w:tcPr>
          <w:p w14:paraId="545A9DE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11</w:t>
            </w:r>
          </w:p>
        </w:tc>
        <w:tc>
          <w:tcPr>
            <w:tcW w:w="231" w:type="pct"/>
            <w:shd w:val="clear" w:color="auto" w:fill="FFFFFF"/>
            <w:vAlign w:val="center"/>
          </w:tcPr>
          <w:p w14:paraId="33695D59"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6C2EE76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đường còn lại vào các tiểu khu có độ rộng đường dưới 1,5mét thuộc các tổ trên địa phường Hữu Nghị</w:t>
            </w:r>
          </w:p>
        </w:tc>
        <w:tc>
          <w:tcPr>
            <w:tcW w:w="278" w:type="pct"/>
            <w:shd w:val="clear" w:color="auto" w:fill="FFFFFF"/>
            <w:vAlign w:val="center"/>
          </w:tcPr>
          <w:p w14:paraId="5E709D4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480</w:t>
            </w:r>
          </w:p>
        </w:tc>
        <w:tc>
          <w:tcPr>
            <w:tcW w:w="278" w:type="pct"/>
            <w:shd w:val="clear" w:color="auto" w:fill="FFFFFF"/>
            <w:vAlign w:val="center"/>
          </w:tcPr>
          <w:p w14:paraId="214FA46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w:t>
            </w:r>
          </w:p>
        </w:tc>
        <w:tc>
          <w:tcPr>
            <w:tcW w:w="278" w:type="pct"/>
            <w:shd w:val="clear" w:color="auto" w:fill="FFFFFF"/>
            <w:vAlign w:val="center"/>
          </w:tcPr>
          <w:p w14:paraId="0763194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360</w:t>
            </w:r>
          </w:p>
        </w:tc>
        <w:tc>
          <w:tcPr>
            <w:tcW w:w="278" w:type="pct"/>
            <w:shd w:val="clear" w:color="auto" w:fill="FFFFFF"/>
            <w:vAlign w:val="center"/>
          </w:tcPr>
          <w:p w14:paraId="7FCD770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320</w:t>
            </w:r>
          </w:p>
        </w:tc>
        <w:tc>
          <w:tcPr>
            <w:tcW w:w="276" w:type="pct"/>
            <w:shd w:val="clear" w:color="auto" w:fill="FFFFFF"/>
            <w:vAlign w:val="center"/>
          </w:tcPr>
          <w:p w14:paraId="085D521E" w14:textId="77777777" w:rsidR="009B1005" w:rsidRPr="00F1143E" w:rsidRDefault="009B1005" w:rsidP="002F1C8B">
            <w:pPr>
              <w:spacing w:before="120"/>
              <w:jc w:val="right"/>
              <w:rPr>
                <w:rFonts w:ascii="Arial" w:hAnsi="Arial" w:cs="Arial"/>
                <w:sz w:val="20"/>
                <w:szCs w:val="20"/>
              </w:rPr>
            </w:pPr>
          </w:p>
        </w:tc>
      </w:tr>
      <w:tr w:rsidR="00F1143E" w:rsidRPr="00F1143E" w14:paraId="5E6FE774" w14:textId="77777777" w:rsidTr="002F1C8B">
        <w:tc>
          <w:tcPr>
            <w:tcW w:w="185" w:type="pct"/>
            <w:shd w:val="clear" w:color="auto" w:fill="FFFFFF"/>
            <w:vAlign w:val="center"/>
          </w:tcPr>
          <w:p w14:paraId="25981DE4"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7</w:t>
            </w:r>
          </w:p>
        </w:tc>
        <w:tc>
          <w:tcPr>
            <w:tcW w:w="650" w:type="pct"/>
            <w:shd w:val="clear" w:color="auto" w:fill="FFFFFF"/>
            <w:vAlign w:val="center"/>
          </w:tcPr>
          <w:p w14:paraId="57BF6F18"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Phường Thái Bình</w:t>
            </w:r>
          </w:p>
        </w:tc>
        <w:tc>
          <w:tcPr>
            <w:tcW w:w="231" w:type="pct"/>
            <w:shd w:val="clear" w:color="auto" w:fill="FFFFFF"/>
            <w:vAlign w:val="center"/>
          </w:tcPr>
          <w:p w14:paraId="6615DF8E"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702E43BE"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39E9C536"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583F85C0"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17FB0E7D"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15678EEE"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40E2F8CF" w14:textId="77777777" w:rsidR="009B1005" w:rsidRPr="00F1143E" w:rsidRDefault="009B1005" w:rsidP="002F1C8B">
            <w:pPr>
              <w:spacing w:before="120"/>
              <w:jc w:val="right"/>
              <w:rPr>
                <w:rFonts w:ascii="Arial" w:hAnsi="Arial" w:cs="Arial"/>
                <w:sz w:val="20"/>
                <w:szCs w:val="20"/>
              </w:rPr>
            </w:pPr>
          </w:p>
        </w:tc>
      </w:tr>
      <w:tr w:rsidR="00F1143E" w:rsidRPr="00F1143E" w14:paraId="5A45CAA9" w14:textId="77777777" w:rsidTr="002F1C8B">
        <w:tc>
          <w:tcPr>
            <w:tcW w:w="185" w:type="pct"/>
            <w:shd w:val="clear" w:color="auto" w:fill="FFFFFF"/>
            <w:vAlign w:val="center"/>
          </w:tcPr>
          <w:p w14:paraId="060F2735"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w:t>
            </w:r>
          </w:p>
        </w:tc>
        <w:tc>
          <w:tcPr>
            <w:tcW w:w="650" w:type="pct"/>
            <w:shd w:val="clear" w:color="auto" w:fill="FFFFFF"/>
            <w:vAlign w:val="center"/>
          </w:tcPr>
          <w:p w14:paraId="0E5FDC7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31" w:type="pct"/>
            <w:shd w:val="clear" w:color="auto" w:fill="FFFFFF"/>
            <w:vAlign w:val="center"/>
          </w:tcPr>
          <w:p w14:paraId="0E99B4A0"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39B3071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An Dương Vương: Từ Đội thuế số 1 đến hết mép tường ngoài bến xe Chăm</w:t>
            </w:r>
          </w:p>
        </w:tc>
        <w:tc>
          <w:tcPr>
            <w:tcW w:w="278" w:type="pct"/>
            <w:shd w:val="clear" w:color="auto" w:fill="FFFFFF"/>
            <w:vAlign w:val="center"/>
          </w:tcPr>
          <w:p w14:paraId="2424A4B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5.800</w:t>
            </w:r>
          </w:p>
        </w:tc>
        <w:tc>
          <w:tcPr>
            <w:tcW w:w="278" w:type="pct"/>
            <w:shd w:val="clear" w:color="auto" w:fill="FFFFFF"/>
            <w:vAlign w:val="center"/>
          </w:tcPr>
          <w:p w14:paraId="2CD0281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4.900</w:t>
            </w:r>
          </w:p>
        </w:tc>
        <w:tc>
          <w:tcPr>
            <w:tcW w:w="278" w:type="pct"/>
            <w:shd w:val="clear" w:color="auto" w:fill="FFFFFF"/>
            <w:vAlign w:val="center"/>
          </w:tcPr>
          <w:p w14:paraId="489F073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4.200</w:t>
            </w:r>
          </w:p>
        </w:tc>
        <w:tc>
          <w:tcPr>
            <w:tcW w:w="278" w:type="pct"/>
            <w:shd w:val="clear" w:color="auto" w:fill="FFFFFF"/>
            <w:vAlign w:val="center"/>
          </w:tcPr>
          <w:p w14:paraId="17E4DBC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3.000</w:t>
            </w:r>
          </w:p>
        </w:tc>
        <w:tc>
          <w:tcPr>
            <w:tcW w:w="276" w:type="pct"/>
            <w:shd w:val="clear" w:color="auto" w:fill="FFFFFF"/>
            <w:vAlign w:val="center"/>
          </w:tcPr>
          <w:p w14:paraId="41CFC1AC" w14:textId="77777777" w:rsidR="009B1005" w:rsidRPr="00F1143E" w:rsidRDefault="009B1005" w:rsidP="002F1C8B">
            <w:pPr>
              <w:spacing w:before="120"/>
              <w:jc w:val="right"/>
              <w:rPr>
                <w:rFonts w:ascii="Arial" w:hAnsi="Arial" w:cs="Arial"/>
                <w:sz w:val="20"/>
                <w:szCs w:val="20"/>
              </w:rPr>
            </w:pPr>
          </w:p>
        </w:tc>
      </w:tr>
      <w:tr w:rsidR="00F1143E" w:rsidRPr="00F1143E" w14:paraId="15F27DD9" w14:textId="77777777" w:rsidTr="002F1C8B">
        <w:tc>
          <w:tcPr>
            <w:tcW w:w="185" w:type="pct"/>
            <w:shd w:val="clear" w:color="auto" w:fill="FFFFFF"/>
            <w:vAlign w:val="center"/>
          </w:tcPr>
          <w:p w14:paraId="427C93CE"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2</w:t>
            </w:r>
          </w:p>
        </w:tc>
        <w:tc>
          <w:tcPr>
            <w:tcW w:w="650" w:type="pct"/>
            <w:shd w:val="clear" w:color="auto" w:fill="FFFFFF"/>
            <w:vAlign w:val="center"/>
          </w:tcPr>
          <w:p w14:paraId="403F1A9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2</w:t>
            </w:r>
          </w:p>
        </w:tc>
        <w:tc>
          <w:tcPr>
            <w:tcW w:w="231" w:type="pct"/>
            <w:shd w:val="clear" w:color="auto" w:fill="FFFFFF"/>
            <w:vAlign w:val="center"/>
          </w:tcPr>
          <w:p w14:paraId="4FEB8A50"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1A26042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An Dương Vương: Từ mép ngoài tường bến xe Chăm đến điểm tiếp giáp phường Phương Lâm</w:t>
            </w:r>
          </w:p>
        </w:tc>
        <w:tc>
          <w:tcPr>
            <w:tcW w:w="278" w:type="pct"/>
            <w:shd w:val="clear" w:color="auto" w:fill="FFFFFF"/>
            <w:vAlign w:val="center"/>
          </w:tcPr>
          <w:p w14:paraId="3F79B43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4.000</w:t>
            </w:r>
          </w:p>
        </w:tc>
        <w:tc>
          <w:tcPr>
            <w:tcW w:w="278" w:type="pct"/>
            <w:shd w:val="clear" w:color="auto" w:fill="FFFFFF"/>
            <w:vAlign w:val="center"/>
          </w:tcPr>
          <w:p w14:paraId="3B0290D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3.500</w:t>
            </w:r>
          </w:p>
        </w:tc>
        <w:tc>
          <w:tcPr>
            <w:tcW w:w="278" w:type="pct"/>
            <w:shd w:val="clear" w:color="auto" w:fill="FFFFFF"/>
            <w:vAlign w:val="center"/>
          </w:tcPr>
          <w:p w14:paraId="6C7B8E8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3.400</w:t>
            </w:r>
          </w:p>
        </w:tc>
        <w:tc>
          <w:tcPr>
            <w:tcW w:w="278" w:type="pct"/>
            <w:shd w:val="clear" w:color="auto" w:fill="FFFFFF"/>
            <w:vAlign w:val="center"/>
          </w:tcPr>
          <w:p w14:paraId="5B17A5A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2.800</w:t>
            </w:r>
          </w:p>
        </w:tc>
        <w:tc>
          <w:tcPr>
            <w:tcW w:w="276" w:type="pct"/>
            <w:shd w:val="clear" w:color="auto" w:fill="FFFFFF"/>
            <w:vAlign w:val="center"/>
          </w:tcPr>
          <w:p w14:paraId="353A3AE7" w14:textId="77777777" w:rsidR="009B1005" w:rsidRPr="00F1143E" w:rsidRDefault="009B1005" w:rsidP="002F1C8B">
            <w:pPr>
              <w:spacing w:before="120"/>
              <w:jc w:val="right"/>
              <w:rPr>
                <w:rFonts w:ascii="Arial" w:hAnsi="Arial" w:cs="Arial"/>
                <w:sz w:val="20"/>
                <w:szCs w:val="20"/>
              </w:rPr>
            </w:pPr>
          </w:p>
        </w:tc>
      </w:tr>
      <w:tr w:rsidR="00F1143E" w:rsidRPr="00F1143E" w14:paraId="362CA96E" w14:textId="77777777" w:rsidTr="002F1C8B">
        <w:tc>
          <w:tcPr>
            <w:tcW w:w="185" w:type="pct"/>
            <w:shd w:val="clear" w:color="auto" w:fill="FFFFFF"/>
            <w:vAlign w:val="center"/>
          </w:tcPr>
          <w:p w14:paraId="12D29DB7"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3</w:t>
            </w:r>
          </w:p>
        </w:tc>
        <w:tc>
          <w:tcPr>
            <w:tcW w:w="650" w:type="pct"/>
            <w:shd w:val="clear" w:color="auto" w:fill="FFFFFF"/>
            <w:vAlign w:val="center"/>
          </w:tcPr>
          <w:p w14:paraId="34F92B9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31" w:type="pct"/>
            <w:shd w:val="clear" w:color="auto" w:fill="FFFFFF"/>
            <w:vAlign w:val="center"/>
          </w:tcPr>
          <w:p w14:paraId="5609AC26"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4C1E106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An Dương Vương: Đoạn từ ranh giới đất của Công ty Pacific (đi về phía dốc Cun) đến ngã ba giao nhau với Đường 435</w:t>
            </w:r>
          </w:p>
        </w:tc>
        <w:tc>
          <w:tcPr>
            <w:tcW w:w="278" w:type="pct"/>
            <w:shd w:val="clear" w:color="auto" w:fill="FFFFFF"/>
            <w:vAlign w:val="center"/>
          </w:tcPr>
          <w:p w14:paraId="3868677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3.200</w:t>
            </w:r>
          </w:p>
        </w:tc>
        <w:tc>
          <w:tcPr>
            <w:tcW w:w="278" w:type="pct"/>
            <w:shd w:val="clear" w:color="auto" w:fill="FFFFFF"/>
            <w:vAlign w:val="center"/>
          </w:tcPr>
          <w:p w14:paraId="1856C3A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2.600</w:t>
            </w:r>
          </w:p>
        </w:tc>
        <w:tc>
          <w:tcPr>
            <w:tcW w:w="278" w:type="pct"/>
            <w:shd w:val="clear" w:color="auto" w:fill="FFFFFF"/>
            <w:vAlign w:val="center"/>
          </w:tcPr>
          <w:p w14:paraId="539BF18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2.100</w:t>
            </w:r>
          </w:p>
        </w:tc>
        <w:tc>
          <w:tcPr>
            <w:tcW w:w="278" w:type="pct"/>
            <w:shd w:val="clear" w:color="auto" w:fill="FFFFFF"/>
            <w:vAlign w:val="center"/>
          </w:tcPr>
          <w:p w14:paraId="208E5D9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1.300</w:t>
            </w:r>
          </w:p>
        </w:tc>
        <w:tc>
          <w:tcPr>
            <w:tcW w:w="276" w:type="pct"/>
            <w:shd w:val="clear" w:color="auto" w:fill="FFFFFF"/>
            <w:vAlign w:val="center"/>
          </w:tcPr>
          <w:p w14:paraId="10A8C8D1" w14:textId="77777777" w:rsidR="009B1005" w:rsidRPr="00F1143E" w:rsidRDefault="009B1005" w:rsidP="002F1C8B">
            <w:pPr>
              <w:spacing w:before="120"/>
              <w:jc w:val="right"/>
              <w:rPr>
                <w:rFonts w:ascii="Arial" w:hAnsi="Arial" w:cs="Arial"/>
                <w:sz w:val="20"/>
                <w:szCs w:val="20"/>
              </w:rPr>
            </w:pPr>
          </w:p>
        </w:tc>
      </w:tr>
      <w:tr w:rsidR="00F1143E" w:rsidRPr="00F1143E" w14:paraId="7CB6991F" w14:textId="77777777" w:rsidTr="002F1C8B">
        <w:tc>
          <w:tcPr>
            <w:tcW w:w="185" w:type="pct"/>
            <w:shd w:val="clear" w:color="auto" w:fill="FFFFFF"/>
            <w:vAlign w:val="center"/>
          </w:tcPr>
          <w:p w14:paraId="6A6CC0F1"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4</w:t>
            </w:r>
          </w:p>
        </w:tc>
        <w:tc>
          <w:tcPr>
            <w:tcW w:w="650" w:type="pct"/>
            <w:shd w:val="clear" w:color="auto" w:fill="FFFFFF"/>
            <w:vAlign w:val="center"/>
          </w:tcPr>
          <w:p w14:paraId="6932D18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31" w:type="pct"/>
            <w:shd w:val="clear" w:color="auto" w:fill="FFFFFF"/>
            <w:vAlign w:val="center"/>
          </w:tcPr>
          <w:p w14:paraId="5D9D7BDD"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7DA5BA3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xml:space="preserve">Đường Quốc lộ 6 (đường đi dốc Cun): Từ ngã ba giao nhau giữa đường An Dương Vương với đường 435 và đường QL6 đến Km1 địa phận Phường Thái Bình; Các trục đường không tiếp giáp với đường An Dương </w:t>
            </w:r>
            <w:r w:rsidRPr="00F1143E">
              <w:rPr>
                <w:rFonts w:ascii="Arial" w:hAnsi="Arial" w:cs="Arial"/>
                <w:sz w:val="20"/>
                <w:szCs w:val="20"/>
              </w:rPr>
              <w:lastRenderedPageBreak/>
              <w:t>Vương thuộc dự án khu dân cư phường Thái Bình (Công ty TNHH MTV Gia Ngân)</w:t>
            </w:r>
          </w:p>
        </w:tc>
        <w:tc>
          <w:tcPr>
            <w:tcW w:w="278" w:type="pct"/>
            <w:shd w:val="clear" w:color="auto" w:fill="FFFFFF"/>
            <w:vAlign w:val="center"/>
          </w:tcPr>
          <w:p w14:paraId="59E6475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lastRenderedPageBreak/>
              <w:t>2.400</w:t>
            </w:r>
          </w:p>
        </w:tc>
        <w:tc>
          <w:tcPr>
            <w:tcW w:w="278" w:type="pct"/>
            <w:shd w:val="clear" w:color="auto" w:fill="FFFFFF"/>
            <w:vAlign w:val="center"/>
          </w:tcPr>
          <w:p w14:paraId="724ADF3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1.900</w:t>
            </w:r>
          </w:p>
        </w:tc>
        <w:tc>
          <w:tcPr>
            <w:tcW w:w="278" w:type="pct"/>
            <w:shd w:val="clear" w:color="auto" w:fill="FFFFFF"/>
            <w:vAlign w:val="center"/>
          </w:tcPr>
          <w:p w14:paraId="3D6142C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1.600</w:t>
            </w:r>
          </w:p>
        </w:tc>
        <w:tc>
          <w:tcPr>
            <w:tcW w:w="278" w:type="pct"/>
            <w:shd w:val="clear" w:color="auto" w:fill="FFFFFF"/>
            <w:vAlign w:val="center"/>
          </w:tcPr>
          <w:p w14:paraId="574C90C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1.000</w:t>
            </w:r>
          </w:p>
        </w:tc>
        <w:tc>
          <w:tcPr>
            <w:tcW w:w="276" w:type="pct"/>
            <w:shd w:val="clear" w:color="auto" w:fill="FFFFFF"/>
            <w:vAlign w:val="center"/>
          </w:tcPr>
          <w:p w14:paraId="2F5C22FA" w14:textId="77777777" w:rsidR="009B1005" w:rsidRPr="00F1143E" w:rsidRDefault="009B1005" w:rsidP="002F1C8B">
            <w:pPr>
              <w:spacing w:before="120"/>
              <w:jc w:val="right"/>
              <w:rPr>
                <w:rFonts w:ascii="Arial" w:hAnsi="Arial" w:cs="Arial"/>
                <w:sz w:val="20"/>
                <w:szCs w:val="20"/>
              </w:rPr>
            </w:pPr>
          </w:p>
        </w:tc>
      </w:tr>
      <w:tr w:rsidR="00F1143E" w:rsidRPr="00F1143E" w14:paraId="2C1FDA07" w14:textId="77777777" w:rsidTr="002F1C8B">
        <w:tc>
          <w:tcPr>
            <w:tcW w:w="185" w:type="pct"/>
            <w:shd w:val="clear" w:color="auto" w:fill="FFFFFF"/>
            <w:vAlign w:val="center"/>
          </w:tcPr>
          <w:p w14:paraId="041D4555"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5</w:t>
            </w:r>
          </w:p>
        </w:tc>
        <w:tc>
          <w:tcPr>
            <w:tcW w:w="650" w:type="pct"/>
            <w:shd w:val="clear" w:color="auto" w:fill="FFFFFF"/>
            <w:vAlign w:val="center"/>
          </w:tcPr>
          <w:p w14:paraId="71F9862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5</w:t>
            </w:r>
          </w:p>
        </w:tc>
        <w:tc>
          <w:tcPr>
            <w:tcW w:w="231" w:type="pct"/>
            <w:shd w:val="clear" w:color="auto" w:fill="FFFFFF"/>
            <w:vAlign w:val="center"/>
          </w:tcPr>
          <w:p w14:paraId="0C9C4975"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62BAC57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QL6 đoạn từ Km1 đến hết địa phận Phường Thái Bình (giáp địa phận huyện Cao Phong); Đường 435: Từ Km 00 đến Km 1+650; Các trục đường không tiếp giáp với đường An Dương Vương thuộc khu tái định cư tổ 7 phường Thái Bình</w:t>
            </w:r>
          </w:p>
        </w:tc>
        <w:tc>
          <w:tcPr>
            <w:tcW w:w="278" w:type="pct"/>
            <w:shd w:val="clear" w:color="auto" w:fill="FFFFFF"/>
            <w:vAlign w:val="center"/>
          </w:tcPr>
          <w:p w14:paraId="3236A71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1.600</w:t>
            </w:r>
          </w:p>
        </w:tc>
        <w:tc>
          <w:tcPr>
            <w:tcW w:w="278" w:type="pct"/>
            <w:shd w:val="clear" w:color="auto" w:fill="FFFFFF"/>
            <w:vAlign w:val="center"/>
          </w:tcPr>
          <w:p w14:paraId="75B5326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1.300</w:t>
            </w:r>
          </w:p>
        </w:tc>
        <w:tc>
          <w:tcPr>
            <w:tcW w:w="278" w:type="pct"/>
            <w:shd w:val="clear" w:color="auto" w:fill="FFFFFF"/>
            <w:vAlign w:val="center"/>
          </w:tcPr>
          <w:p w14:paraId="435AE4A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1.000</w:t>
            </w:r>
          </w:p>
        </w:tc>
        <w:tc>
          <w:tcPr>
            <w:tcW w:w="278" w:type="pct"/>
            <w:shd w:val="clear" w:color="auto" w:fill="FFFFFF"/>
            <w:vAlign w:val="center"/>
          </w:tcPr>
          <w:p w14:paraId="110352C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600</w:t>
            </w:r>
          </w:p>
        </w:tc>
        <w:tc>
          <w:tcPr>
            <w:tcW w:w="276" w:type="pct"/>
            <w:shd w:val="clear" w:color="auto" w:fill="FFFFFF"/>
            <w:vAlign w:val="center"/>
          </w:tcPr>
          <w:p w14:paraId="478A9FC3" w14:textId="77777777" w:rsidR="009B1005" w:rsidRPr="00F1143E" w:rsidRDefault="009B1005" w:rsidP="002F1C8B">
            <w:pPr>
              <w:spacing w:before="120"/>
              <w:jc w:val="right"/>
              <w:rPr>
                <w:rFonts w:ascii="Arial" w:hAnsi="Arial" w:cs="Arial"/>
                <w:sz w:val="20"/>
                <w:szCs w:val="20"/>
              </w:rPr>
            </w:pPr>
          </w:p>
        </w:tc>
      </w:tr>
      <w:tr w:rsidR="00F1143E" w:rsidRPr="00F1143E" w14:paraId="50785AA3" w14:textId="77777777" w:rsidTr="002F1C8B">
        <w:tc>
          <w:tcPr>
            <w:tcW w:w="185" w:type="pct"/>
            <w:shd w:val="clear" w:color="auto" w:fill="FFFFFF"/>
            <w:vAlign w:val="center"/>
          </w:tcPr>
          <w:p w14:paraId="5CFBFE61"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6</w:t>
            </w:r>
          </w:p>
        </w:tc>
        <w:tc>
          <w:tcPr>
            <w:tcW w:w="650" w:type="pct"/>
            <w:shd w:val="clear" w:color="auto" w:fill="FFFFFF"/>
            <w:vAlign w:val="center"/>
          </w:tcPr>
          <w:p w14:paraId="4A5AC62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6</w:t>
            </w:r>
          </w:p>
        </w:tc>
        <w:tc>
          <w:tcPr>
            <w:tcW w:w="231" w:type="pct"/>
            <w:shd w:val="clear" w:color="auto" w:fill="FFFFFF"/>
            <w:vAlign w:val="center"/>
          </w:tcPr>
          <w:p w14:paraId="177083C3"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527B8F2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Lê Đại Hành (lên cảng 3 cấp): Từ ngã ba giao nhau với đường An Dương Vương vào sâu 500m; Đường ra đê Quỳnh Lâm từ ngã ba giao nhau với đường Anh Dương Vương đến hết địa phận phường Thái Bình; Đường 435: đoạn từ Km 1+650 đến Km 3+500 (thuộc phường Thái Bình)</w:t>
            </w:r>
          </w:p>
        </w:tc>
        <w:tc>
          <w:tcPr>
            <w:tcW w:w="278" w:type="pct"/>
            <w:shd w:val="clear" w:color="auto" w:fill="FFFFFF"/>
            <w:vAlign w:val="center"/>
          </w:tcPr>
          <w:p w14:paraId="692FB7A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1.200</w:t>
            </w:r>
          </w:p>
        </w:tc>
        <w:tc>
          <w:tcPr>
            <w:tcW w:w="278" w:type="pct"/>
            <w:shd w:val="clear" w:color="auto" w:fill="FFFFFF"/>
            <w:vAlign w:val="center"/>
          </w:tcPr>
          <w:p w14:paraId="66A5CF3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1.000</w:t>
            </w:r>
          </w:p>
        </w:tc>
        <w:tc>
          <w:tcPr>
            <w:tcW w:w="278" w:type="pct"/>
            <w:shd w:val="clear" w:color="auto" w:fill="FFFFFF"/>
            <w:vAlign w:val="center"/>
          </w:tcPr>
          <w:p w14:paraId="020A943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w:t>
            </w:r>
          </w:p>
        </w:tc>
        <w:tc>
          <w:tcPr>
            <w:tcW w:w="278" w:type="pct"/>
            <w:shd w:val="clear" w:color="auto" w:fill="FFFFFF"/>
            <w:vAlign w:val="center"/>
          </w:tcPr>
          <w:p w14:paraId="6AE5072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500</w:t>
            </w:r>
          </w:p>
        </w:tc>
        <w:tc>
          <w:tcPr>
            <w:tcW w:w="276" w:type="pct"/>
            <w:shd w:val="clear" w:color="auto" w:fill="FFFFFF"/>
            <w:vAlign w:val="center"/>
          </w:tcPr>
          <w:p w14:paraId="6F4F4E36" w14:textId="77777777" w:rsidR="009B1005" w:rsidRPr="00F1143E" w:rsidRDefault="009B1005" w:rsidP="002F1C8B">
            <w:pPr>
              <w:spacing w:before="120"/>
              <w:jc w:val="right"/>
              <w:rPr>
                <w:rFonts w:ascii="Arial" w:hAnsi="Arial" w:cs="Arial"/>
                <w:sz w:val="20"/>
                <w:szCs w:val="20"/>
              </w:rPr>
            </w:pPr>
          </w:p>
        </w:tc>
      </w:tr>
      <w:tr w:rsidR="00F1143E" w:rsidRPr="00F1143E" w14:paraId="54A72206" w14:textId="77777777" w:rsidTr="002F1C8B">
        <w:tc>
          <w:tcPr>
            <w:tcW w:w="185" w:type="pct"/>
            <w:shd w:val="clear" w:color="auto" w:fill="FFFFFF"/>
            <w:vAlign w:val="center"/>
          </w:tcPr>
          <w:p w14:paraId="343A0425"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7</w:t>
            </w:r>
          </w:p>
        </w:tc>
        <w:tc>
          <w:tcPr>
            <w:tcW w:w="650" w:type="pct"/>
            <w:shd w:val="clear" w:color="auto" w:fill="FFFFFF"/>
            <w:vAlign w:val="center"/>
          </w:tcPr>
          <w:p w14:paraId="30BDCC9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7</w:t>
            </w:r>
          </w:p>
        </w:tc>
        <w:tc>
          <w:tcPr>
            <w:tcW w:w="231" w:type="pct"/>
            <w:shd w:val="clear" w:color="auto" w:fill="FFFFFF"/>
            <w:vAlign w:val="center"/>
          </w:tcPr>
          <w:p w14:paraId="7C5FA6AE"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7C8A66E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Lê Đại Hành (lên cảng 3 cấp): Từ điểm sau điểm 500m đến hết địa phận Phường Thái Bình</w:t>
            </w:r>
          </w:p>
        </w:tc>
        <w:tc>
          <w:tcPr>
            <w:tcW w:w="278" w:type="pct"/>
            <w:shd w:val="clear" w:color="auto" w:fill="FFFFFF"/>
            <w:vAlign w:val="center"/>
          </w:tcPr>
          <w:p w14:paraId="6499C7B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960</w:t>
            </w:r>
          </w:p>
        </w:tc>
        <w:tc>
          <w:tcPr>
            <w:tcW w:w="278" w:type="pct"/>
            <w:shd w:val="clear" w:color="auto" w:fill="FFFFFF"/>
            <w:vAlign w:val="center"/>
          </w:tcPr>
          <w:p w14:paraId="7A907D3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w:t>
            </w:r>
          </w:p>
        </w:tc>
        <w:tc>
          <w:tcPr>
            <w:tcW w:w="278" w:type="pct"/>
            <w:shd w:val="clear" w:color="auto" w:fill="FFFFFF"/>
            <w:vAlign w:val="center"/>
          </w:tcPr>
          <w:p w14:paraId="141FB15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640</w:t>
            </w:r>
          </w:p>
        </w:tc>
        <w:tc>
          <w:tcPr>
            <w:tcW w:w="278" w:type="pct"/>
            <w:shd w:val="clear" w:color="auto" w:fill="FFFFFF"/>
            <w:vAlign w:val="center"/>
          </w:tcPr>
          <w:p w14:paraId="1EE3503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w:t>
            </w:r>
          </w:p>
        </w:tc>
        <w:tc>
          <w:tcPr>
            <w:tcW w:w="276" w:type="pct"/>
            <w:shd w:val="clear" w:color="auto" w:fill="FFFFFF"/>
            <w:vAlign w:val="center"/>
          </w:tcPr>
          <w:p w14:paraId="11892041" w14:textId="77777777" w:rsidR="009B1005" w:rsidRPr="00F1143E" w:rsidRDefault="009B1005" w:rsidP="002F1C8B">
            <w:pPr>
              <w:spacing w:before="120"/>
              <w:jc w:val="right"/>
              <w:rPr>
                <w:rFonts w:ascii="Arial" w:hAnsi="Arial" w:cs="Arial"/>
                <w:sz w:val="20"/>
                <w:szCs w:val="20"/>
              </w:rPr>
            </w:pPr>
          </w:p>
        </w:tc>
      </w:tr>
      <w:tr w:rsidR="00F1143E" w:rsidRPr="00F1143E" w14:paraId="5C5EB5A8" w14:textId="77777777" w:rsidTr="002F1C8B">
        <w:tc>
          <w:tcPr>
            <w:tcW w:w="185" w:type="pct"/>
            <w:shd w:val="clear" w:color="auto" w:fill="FFFFFF"/>
            <w:vAlign w:val="center"/>
          </w:tcPr>
          <w:p w14:paraId="2AD113CD"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8</w:t>
            </w:r>
          </w:p>
        </w:tc>
        <w:tc>
          <w:tcPr>
            <w:tcW w:w="650" w:type="pct"/>
            <w:shd w:val="clear" w:color="auto" w:fill="FFFFFF"/>
            <w:vAlign w:val="center"/>
          </w:tcPr>
          <w:p w14:paraId="31F16E3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8</w:t>
            </w:r>
          </w:p>
        </w:tc>
        <w:tc>
          <w:tcPr>
            <w:tcW w:w="231" w:type="pct"/>
            <w:shd w:val="clear" w:color="auto" w:fill="FFFFFF"/>
            <w:vAlign w:val="center"/>
          </w:tcPr>
          <w:p w14:paraId="161E56E1"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24F7A4D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Nguyễn Tuân, đường Nguyễn Chí Thanh, Đường phố Lương Ngọc Quyến (phía sau chợ Thái Bình); Các đường khu Dân cư nằm phía sau trục đường vào ngã ba Mát không tiếp giáp trục đường, Tổ 6 phường Thái Bình; Khu dân cư nằm phía sau trục đường An Dương Vương thuộc tổ: 1, 2, 3, 4, 5, 6 tính từ chợ Thái Bình đến giáp danh khu dân cư Phường Phương Lâm</w:t>
            </w:r>
          </w:p>
        </w:tc>
        <w:tc>
          <w:tcPr>
            <w:tcW w:w="278" w:type="pct"/>
            <w:shd w:val="clear" w:color="auto" w:fill="FFFFFF"/>
            <w:vAlign w:val="center"/>
          </w:tcPr>
          <w:p w14:paraId="4B7CBC2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w:t>
            </w:r>
          </w:p>
        </w:tc>
        <w:tc>
          <w:tcPr>
            <w:tcW w:w="278" w:type="pct"/>
            <w:shd w:val="clear" w:color="auto" w:fill="FFFFFF"/>
            <w:vAlign w:val="center"/>
          </w:tcPr>
          <w:p w14:paraId="0B4B066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640</w:t>
            </w:r>
          </w:p>
        </w:tc>
        <w:tc>
          <w:tcPr>
            <w:tcW w:w="278" w:type="pct"/>
            <w:shd w:val="clear" w:color="auto" w:fill="FFFFFF"/>
            <w:vAlign w:val="center"/>
          </w:tcPr>
          <w:p w14:paraId="584155E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w:t>
            </w:r>
          </w:p>
        </w:tc>
        <w:tc>
          <w:tcPr>
            <w:tcW w:w="278" w:type="pct"/>
            <w:shd w:val="clear" w:color="auto" w:fill="FFFFFF"/>
            <w:vAlign w:val="center"/>
          </w:tcPr>
          <w:p w14:paraId="5D89CA3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280</w:t>
            </w:r>
          </w:p>
        </w:tc>
        <w:tc>
          <w:tcPr>
            <w:tcW w:w="276" w:type="pct"/>
            <w:shd w:val="clear" w:color="auto" w:fill="FFFFFF"/>
            <w:vAlign w:val="center"/>
          </w:tcPr>
          <w:p w14:paraId="0A1ED85A" w14:textId="77777777" w:rsidR="009B1005" w:rsidRPr="00F1143E" w:rsidRDefault="009B1005" w:rsidP="002F1C8B">
            <w:pPr>
              <w:spacing w:before="120"/>
              <w:jc w:val="right"/>
              <w:rPr>
                <w:rFonts w:ascii="Arial" w:hAnsi="Arial" w:cs="Arial"/>
                <w:sz w:val="20"/>
                <w:szCs w:val="20"/>
              </w:rPr>
            </w:pPr>
          </w:p>
        </w:tc>
      </w:tr>
      <w:tr w:rsidR="00F1143E" w:rsidRPr="00F1143E" w14:paraId="77529DFC" w14:textId="77777777" w:rsidTr="002F1C8B">
        <w:tc>
          <w:tcPr>
            <w:tcW w:w="185" w:type="pct"/>
            <w:shd w:val="clear" w:color="auto" w:fill="FFFFFF"/>
            <w:vAlign w:val="center"/>
          </w:tcPr>
          <w:p w14:paraId="386BDA61"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9</w:t>
            </w:r>
          </w:p>
        </w:tc>
        <w:tc>
          <w:tcPr>
            <w:tcW w:w="650" w:type="pct"/>
            <w:shd w:val="clear" w:color="auto" w:fill="FFFFFF"/>
            <w:vAlign w:val="center"/>
          </w:tcPr>
          <w:p w14:paraId="1CA587B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9</w:t>
            </w:r>
          </w:p>
        </w:tc>
        <w:tc>
          <w:tcPr>
            <w:tcW w:w="231" w:type="pct"/>
            <w:shd w:val="clear" w:color="auto" w:fill="FFFFFF"/>
            <w:vAlign w:val="center"/>
          </w:tcPr>
          <w:p w14:paraId="155548F6"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03DCBD0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Khu dân cư nằm phía sau trục đường An Dương Vương không tiếp giáp trục đường An Dương Vương) gồm tổ 7; Khu dân cư nằm sau đường 435, không tiếp giáp trục đường, gồm tổ 8, 9, 10, xóm Khuôi; Khu Dân cư nằm phía sau đường An Dương Vương đường đi lên Cun không tiếp giáp trục Đường, tổ 8; Khu dân cư nằm phía sau đường Lê Đại Hành lên cảng 3 cấp Phường Thái Bình.</w:t>
            </w:r>
          </w:p>
        </w:tc>
        <w:tc>
          <w:tcPr>
            <w:tcW w:w="278" w:type="pct"/>
            <w:shd w:val="clear" w:color="auto" w:fill="FFFFFF"/>
            <w:vAlign w:val="center"/>
          </w:tcPr>
          <w:p w14:paraId="464D00E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640</w:t>
            </w:r>
          </w:p>
        </w:tc>
        <w:tc>
          <w:tcPr>
            <w:tcW w:w="278" w:type="pct"/>
            <w:shd w:val="clear" w:color="auto" w:fill="FFFFFF"/>
            <w:vAlign w:val="center"/>
          </w:tcPr>
          <w:p w14:paraId="1328505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520</w:t>
            </w:r>
          </w:p>
        </w:tc>
        <w:tc>
          <w:tcPr>
            <w:tcW w:w="278" w:type="pct"/>
            <w:shd w:val="clear" w:color="auto" w:fill="FFFFFF"/>
            <w:vAlign w:val="center"/>
          </w:tcPr>
          <w:p w14:paraId="0C9F232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320</w:t>
            </w:r>
          </w:p>
        </w:tc>
        <w:tc>
          <w:tcPr>
            <w:tcW w:w="278" w:type="pct"/>
            <w:shd w:val="clear" w:color="auto" w:fill="FFFFFF"/>
            <w:vAlign w:val="center"/>
          </w:tcPr>
          <w:p w14:paraId="50153BB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240</w:t>
            </w:r>
          </w:p>
        </w:tc>
        <w:tc>
          <w:tcPr>
            <w:tcW w:w="276" w:type="pct"/>
            <w:shd w:val="clear" w:color="auto" w:fill="FFFFFF"/>
            <w:vAlign w:val="center"/>
          </w:tcPr>
          <w:p w14:paraId="59A057BC" w14:textId="77777777" w:rsidR="009B1005" w:rsidRPr="00F1143E" w:rsidRDefault="009B1005" w:rsidP="002F1C8B">
            <w:pPr>
              <w:spacing w:before="120"/>
              <w:jc w:val="right"/>
              <w:rPr>
                <w:rFonts w:ascii="Arial" w:hAnsi="Arial" w:cs="Arial"/>
                <w:sz w:val="20"/>
                <w:szCs w:val="20"/>
              </w:rPr>
            </w:pPr>
          </w:p>
        </w:tc>
      </w:tr>
      <w:tr w:rsidR="00F1143E" w:rsidRPr="00F1143E" w14:paraId="7FD9E0E0" w14:textId="77777777" w:rsidTr="002F1C8B">
        <w:tc>
          <w:tcPr>
            <w:tcW w:w="185" w:type="pct"/>
            <w:shd w:val="clear" w:color="auto" w:fill="FFFFFF"/>
            <w:vAlign w:val="center"/>
          </w:tcPr>
          <w:p w14:paraId="3783D2D2"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8</w:t>
            </w:r>
          </w:p>
        </w:tc>
        <w:tc>
          <w:tcPr>
            <w:tcW w:w="650" w:type="pct"/>
            <w:shd w:val="clear" w:color="auto" w:fill="FFFFFF"/>
            <w:vAlign w:val="center"/>
          </w:tcPr>
          <w:p w14:paraId="573B88F2"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Phường Thịnh Lang</w:t>
            </w:r>
          </w:p>
        </w:tc>
        <w:tc>
          <w:tcPr>
            <w:tcW w:w="231" w:type="pct"/>
            <w:shd w:val="clear" w:color="auto" w:fill="FFFFFF"/>
            <w:vAlign w:val="center"/>
          </w:tcPr>
          <w:p w14:paraId="220190C5"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311B9BC7"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0B33DC57"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5F98AE2D"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7F5ED381"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73E4EFED"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30D53EE0" w14:textId="77777777" w:rsidR="009B1005" w:rsidRPr="00F1143E" w:rsidRDefault="009B1005" w:rsidP="002F1C8B">
            <w:pPr>
              <w:spacing w:before="120"/>
              <w:jc w:val="right"/>
              <w:rPr>
                <w:rFonts w:ascii="Arial" w:hAnsi="Arial" w:cs="Arial"/>
                <w:sz w:val="20"/>
                <w:szCs w:val="20"/>
              </w:rPr>
            </w:pPr>
          </w:p>
        </w:tc>
      </w:tr>
      <w:tr w:rsidR="00F1143E" w:rsidRPr="00F1143E" w14:paraId="54ECA40E" w14:textId="77777777" w:rsidTr="002F1C8B">
        <w:tc>
          <w:tcPr>
            <w:tcW w:w="185" w:type="pct"/>
            <w:shd w:val="clear" w:color="auto" w:fill="FFFFFF"/>
            <w:vAlign w:val="center"/>
          </w:tcPr>
          <w:p w14:paraId="6494F8D8"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1</w:t>
            </w:r>
          </w:p>
        </w:tc>
        <w:tc>
          <w:tcPr>
            <w:tcW w:w="650" w:type="pct"/>
            <w:shd w:val="clear" w:color="auto" w:fill="FFFFFF"/>
            <w:vAlign w:val="center"/>
          </w:tcPr>
          <w:p w14:paraId="421B5FE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31" w:type="pct"/>
            <w:shd w:val="clear" w:color="auto" w:fill="FFFFFF"/>
            <w:vAlign w:val="center"/>
          </w:tcPr>
          <w:p w14:paraId="2F3A9D79"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76B7F72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Thịnh Lang, công ty cổ phần 565 đến điểm giao với đường Trần Quý Cáp</w:t>
            </w:r>
          </w:p>
        </w:tc>
        <w:tc>
          <w:tcPr>
            <w:tcW w:w="278" w:type="pct"/>
            <w:shd w:val="clear" w:color="auto" w:fill="FFFFFF"/>
            <w:vAlign w:val="center"/>
          </w:tcPr>
          <w:p w14:paraId="0A91AF5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16.000</w:t>
            </w:r>
          </w:p>
        </w:tc>
        <w:tc>
          <w:tcPr>
            <w:tcW w:w="278" w:type="pct"/>
            <w:shd w:val="clear" w:color="auto" w:fill="FFFFFF"/>
            <w:vAlign w:val="center"/>
          </w:tcPr>
          <w:p w14:paraId="11FFA4F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12.000</w:t>
            </w:r>
          </w:p>
        </w:tc>
        <w:tc>
          <w:tcPr>
            <w:tcW w:w="278" w:type="pct"/>
            <w:shd w:val="clear" w:color="auto" w:fill="FFFFFF"/>
            <w:vAlign w:val="center"/>
          </w:tcPr>
          <w:p w14:paraId="1767AEA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8.800</w:t>
            </w:r>
          </w:p>
        </w:tc>
        <w:tc>
          <w:tcPr>
            <w:tcW w:w="278" w:type="pct"/>
            <w:shd w:val="clear" w:color="auto" w:fill="FFFFFF"/>
            <w:vAlign w:val="center"/>
          </w:tcPr>
          <w:p w14:paraId="7FA5301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6.400</w:t>
            </w:r>
          </w:p>
        </w:tc>
        <w:tc>
          <w:tcPr>
            <w:tcW w:w="276" w:type="pct"/>
            <w:shd w:val="clear" w:color="auto" w:fill="FFFFFF"/>
            <w:vAlign w:val="center"/>
          </w:tcPr>
          <w:p w14:paraId="7F32A4E3" w14:textId="77777777" w:rsidR="009B1005" w:rsidRPr="00F1143E" w:rsidRDefault="009B1005" w:rsidP="002F1C8B">
            <w:pPr>
              <w:spacing w:before="120"/>
              <w:jc w:val="right"/>
              <w:rPr>
                <w:rFonts w:ascii="Arial" w:hAnsi="Arial" w:cs="Arial"/>
                <w:sz w:val="20"/>
                <w:szCs w:val="20"/>
              </w:rPr>
            </w:pPr>
          </w:p>
        </w:tc>
      </w:tr>
      <w:tr w:rsidR="00F1143E" w:rsidRPr="00F1143E" w14:paraId="1A117FCB" w14:textId="77777777" w:rsidTr="002F1C8B">
        <w:tc>
          <w:tcPr>
            <w:tcW w:w="185" w:type="pct"/>
            <w:shd w:val="clear" w:color="auto" w:fill="FFFFFF"/>
            <w:vAlign w:val="center"/>
          </w:tcPr>
          <w:p w14:paraId="155E9637"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2</w:t>
            </w:r>
          </w:p>
        </w:tc>
        <w:tc>
          <w:tcPr>
            <w:tcW w:w="650" w:type="pct"/>
            <w:shd w:val="clear" w:color="auto" w:fill="FFFFFF"/>
            <w:vAlign w:val="center"/>
          </w:tcPr>
          <w:p w14:paraId="68B5696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2</w:t>
            </w:r>
          </w:p>
        </w:tc>
        <w:tc>
          <w:tcPr>
            <w:tcW w:w="231" w:type="pct"/>
            <w:shd w:val="clear" w:color="auto" w:fill="FFFFFF"/>
            <w:vAlign w:val="center"/>
          </w:tcPr>
          <w:p w14:paraId="1298D7A7"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0C95EF9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Trương Hán Siêu: Từ ngã tư (giao nhau giữa đường Lê Thánh Tông với đường Trương Hán Siêu) đến Trụ sở UBND phường Thịnh Lang; Đường Hoàng Văn Thụ (từ đoạn giao nhau với đại lộ Thịnh Lang đến đường Trương Hán Siêu</w:t>
            </w:r>
          </w:p>
        </w:tc>
        <w:tc>
          <w:tcPr>
            <w:tcW w:w="278" w:type="pct"/>
            <w:shd w:val="clear" w:color="auto" w:fill="FFFFFF"/>
            <w:vAlign w:val="center"/>
          </w:tcPr>
          <w:p w14:paraId="6F15707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9.600</w:t>
            </w:r>
          </w:p>
        </w:tc>
        <w:tc>
          <w:tcPr>
            <w:tcW w:w="278" w:type="pct"/>
            <w:shd w:val="clear" w:color="auto" w:fill="FFFFFF"/>
            <w:vAlign w:val="center"/>
          </w:tcPr>
          <w:p w14:paraId="24883B5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6.900</w:t>
            </w:r>
          </w:p>
        </w:tc>
        <w:tc>
          <w:tcPr>
            <w:tcW w:w="278" w:type="pct"/>
            <w:shd w:val="clear" w:color="auto" w:fill="FFFFFF"/>
            <w:vAlign w:val="center"/>
          </w:tcPr>
          <w:p w14:paraId="1958E50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5.800</w:t>
            </w:r>
          </w:p>
        </w:tc>
        <w:tc>
          <w:tcPr>
            <w:tcW w:w="278" w:type="pct"/>
            <w:shd w:val="clear" w:color="auto" w:fill="FFFFFF"/>
            <w:vAlign w:val="center"/>
          </w:tcPr>
          <w:p w14:paraId="0257EDE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4.100</w:t>
            </w:r>
          </w:p>
        </w:tc>
        <w:tc>
          <w:tcPr>
            <w:tcW w:w="276" w:type="pct"/>
            <w:shd w:val="clear" w:color="auto" w:fill="FFFFFF"/>
            <w:vAlign w:val="center"/>
          </w:tcPr>
          <w:p w14:paraId="024E8A04" w14:textId="77777777" w:rsidR="009B1005" w:rsidRPr="00F1143E" w:rsidRDefault="009B1005" w:rsidP="002F1C8B">
            <w:pPr>
              <w:spacing w:before="120"/>
              <w:jc w:val="right"/>
              <w:rPr>
                <w:rFonts w:ascii="Arial" w:hAnsi="Arial" w:cs="Arial"/>
                <w:sz w:val="20"/>
                <w:szCs w:val="20"/>
              </w:rPr>
            </w:pPr>
          </w:p>
        </w:tc>
      </w:tr>
      <w:tr w:rsidR="00F1143E" w:rsidRPr="00F1143E" w14:paraId="79450260" w14:textId="77777777" w:rsidTr="002F1C8B">
        <w:tc>
          <w:tcPr>
            <w:tcW w:w="185" w:type="pct"/>
            <w:shd w:val="clear" w:color="auto" w:fill="FFFFFF"/>
            <w:vAlign w:val="center"/>
          </w:tcPr>
          <w:p w14:paraId="2C604C09"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3</w:t>
            </w:r>
          </w:p>
        </w:tc>
        <w:tc>
          <w:tcPr>
            <w:tcW w:w="650" w:type="pct"/>
            <w:shd w:val="clear" w:color="auto" w:fill="FFFFFF"/>
            <w:vAlign w:val="center"/>
          </w:tcPr>
          <w:p w14:paraId="0551B77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31" w:type="pct"/>
            <w:shd w:val="clear" w:color="auto" w:fill="FFFFFF"/>
            <w:vAlign w:val="center"/>
          </w:tcPr>
          <w:p w14:paraId="2AF797A9"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778202E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Hoàng Văn Thụ (từ đoạn giao nhau giữa đường Trương Hán Siêu đến bến đò Thịnh Minh); Các lô đất trong khu dân cư đường nội bộ Cảng Chân Dê; Đường Trương Hán Siêu (từ Trụ sở phường Thịnh Lang đến Ngòi Dong) đến cống đê Ngòi dong</w:t>
            </w:r>
          </w:p>
        </w:tc>
        <w:tc>
          <w:tcPr>
            <w:tcW w:w="278" w:type="pct"/>
            <w:shd w:val="clear" w:color="auto" w:fill="FFFFFF"/>
            <w:vAlign w:val="center"/>
          </w:tcPr>
          <w:p w14:paraId="51B6A0A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8.000</w:t>
            </w:r>
          </w:p>
        </w:tc>
        <w:tc>
          <w:tcPr>
            <w:tcW w:w="278" w:type="pct"/>
            <w:shd w:val="clear" w:color="auto" w:fill="FFFFFF"/>
            <w:vAlign w:val="center"/>
          </w:tcPr>
          <w:p w14:paraId="663DF1D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6.400</w:t>
            </w:r>
          </w:p>
        </w:tc>
        <w:tc>
          <w:tcPr>
            <w:tcW w:w="278" w:type="pct"/>
            <w:shd w:val="clear" w:color="auto" w:fill="FFFFFF"/>
            <w:vAlign w:val="center"/>
          </w:tcPr>
          <w:p w14:paraId="7172E63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5.400</w:t>
            </w:r>
          </w:p>
        </w:tc>
        <w:tc>
          <w:tcPr>
            <w:tcW w:w="278" w:type="pct"/>
            <w:shd w:val="clear" w:color="auto" w:fill="FFFFFF"/>
            <w:vAlign w:val="center"/>
          </w:tcPr>
          <w:p w14:paraId="5FF7DA5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3.900</w:t>
            </w:r>
          </w:p>
        </w:tc>
        <w:tc>
          <w:tcPr>
            <w:tcW w:w="276" w:type="pct"/>
            <w:shd w:val="clear" w:color="auto" w:fill="FFFFFF"/>
            <w:vAlign w:val="center"/>
          </w:tcPr>
          <w:p w14:paraId="42816679" w14:textId="77777777" w:rsidR="009B1005" w:rsidRPr="00F1143E" w:rsidRDefault="009B1005" w:rsidP="002F1C8B">
            <w:pPr>
              <w:spacing w:before="120"/>
              <w:jc w:val="right"/>
              <w:rPr>
                <w:rFonts w:ascii="Arial" w:hAnsi="Arial" w:cs="Arial"/>
                <w:sz w:val="20"/>
                <w:szCs w:val="20"/>
              </w:rPr>
            </w:pPr>
          </w:p>
        </w:tc>
      </w:tr>
      <w:tr w:rsidR="00F1143E" w:rsidRPr="00F1143E" w14:paraId="08F43C51" w14:textId="77777777" w:rsidTr="002F1C8B">
        <w:tc>
          <w:tcPr>
            <w:tcW w:w="185" w:type="pct"/>
            <w:shd w:val="clear" w:color="auto" w:fill="FFFFFF"/>
            <w:vAlign w:val="center"/>
          </w:tcPr>
          <w:p w14:paraId="67791595"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4</w:t>
            </w:r>
          </w:p>
        </w:tc>
        <w:tc>
          <w:tcPr>
            <w:tcW w:w="650" w:type="pct"/>
            <w:shd w:val="clear" w:color="auto" w:fill="FFFFFF"/>
            <w:vAlign w:val="center"/>
          </w:tcPr>
          <w:p w14:paraId="2B3DE6F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31" w:type="pct"/>
            <w:shd w:val="clear" w:color="auto" w:fill="FFFFFF"/>
            <w:vAlign w:val="center"/>
          </w:tcPr>
          <w:p w14:paraId="00D1A863"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0635829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quy hoạch dân cư tổ 14 phường Thịnh Lang có mặt cắt đường 27m và mặt cắt đường 22,5 m; Khu QH dân cư số 7: Các lô có mặt đường 22m và các lô có mặt đường 16m; Đường nội bộ khu quy hoạch dân cư tổ 6 (mặt đường 16,0m);</w:t>
            </w:r>
          </w:p>
        </w:tc>
        <w:tc>
          <w:tcPr>
            <w:tcW w:w="278" w:type="pct"/>
            <w:shd w:val="clear" w:color="auto" w:fill="FFFFFF"/>
            <w:vAlign w:val="center"/>
          </w:tcPr>
          <w:p w14:paraId="4DE0475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7.200</w:t>
            </w:r>
          </w:p>
        </w:tc>
        <w:tc>
          <w:tcPr>
            <w:tcW w:w="278" w:type="pct"/>
            <w:shd w:val="clear" w:color="auto" w:fill="FFFFFF"/>
            <w:vAlign w:val="center"/>
          </w:tcPr>
          <w:p w14:paraId="301D50B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5.900</w:t>
            </w:r>
          </w:p>
        </w:tc>
        <w:tc>
          <w:tcPr>
            <w:tcW w:w="278" w:type="pct"/>
            <w:shd w:val="clear" w:color="auto" w:fill="FFFFFF"/>
            <w:vAlign w:val="center"/>
          </w:tcPr>
          <w:p w14:paraId="6FAF60D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4.200</w:t>
            </w:r>
          </w:p>
        </w:tc>
        <w:tc>
          <w:tcPr>
            <w:tcW w:w="278" w:type="pct"/>
            <w:shd w:val="clear" w:color="auto" w:fill="FFFFFF"/>
            <w:vAlign w:val="center"/>
          </w:tcPr>
          <w:p w14:paraId="3622ED7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2.600</w:t>
            </w:r>
          </w:p>
        </w:tc>
        <w:tc>
          <w:tcPr>
            <w:tcW w:w="276" w:type="pct"/>
            <w:shd w:val="clear" w:color="auto" w:fill="FFFFFF"/>
            <w:vAlign w:val="center"/>
          </w:tcPr>
          <w:p w14:paraId="74FC2A6B" w14:textId="77777777" w:rsidR="009B1005" w:rsidRPr="00F1143E" w:rsidRDefault="009B1005" w:rsidP="002F1C8B">
            <w:pPr>
              <w:spacing w:before="120"/>
              <w:jc w:val="right"/>
              <w:rPr>
                <w:rFonts w:ascii="Arial" w:hAnsi="Arial" w:cs="Arial"/>
                <w:sz w:val="20"/>
                <w:szCs w:val="20"/>
              </w:rPr>
            </w:pPr>
          </w:p>
        </w:tc>
      </w:tr>
      <w:tr w:rsidR="00F1143E" w:rsidRPr="00F1143E" w14:paraId="31953972" w14:textId="77777777" w:rsidTr="002F1C8B">
        <w:tc>
          <w:tcPr>
            <w:tcW w:w="185" w:type="pct"/>
            <w:shd w:val="clear" w:color="auto" w:fill="FFFFFF"/>
            <w:vAlign w:val="center"/>
          </w:tcPr>
          <w:p w14:paraId="1CBAA334"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5</w:t>
            </w:r>
          </w:p>
        </w:tc>
        <w:tc>
          <w:tcPr>
            <w:tcW w:w="650" w:type="pct"/>
            <w:shd w:val="clear" w:color="auto" w:fill="FFFFFF"/>
            <w:vAlign w:val="center"/>
          </w:tcPr>
          <w:p w14:paraId="3F13C91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5</w:t>
            </w:r>
          </w:p>
        </w:tc>
        <w:tc>
          <w:tcPr>
            <w:tcW w:w="231" w:type="pct"/>
            <w:shd w:val="clear" w:color="auto" w:fill="FFFFFF"/>
            <w:vAlign w:val="center"/>
          </w:tcPr>
          <w:p w14:paraId="7515A6CE"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5AAD22E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nội bộ khu quy hoạch tái định cư và dân cư tổ 6 (mặt cắt đường 10,5m; Đường ra cảng Quả lắc: Từ ngã ba giao nhau giữa đường Thịnh Lang với Đường Trần Quý Cáp đến cảng Quả lắc; Khu QH dân cư số 7: Các lô đất có mặt đường 10,5m</w:t>
            </w:r>
          </w:p>
        </w:tc>
        <w:tc>
          <w:tcPr>
            <w:tcW w:w="278" w:type="pct"/>
            <w:shd w:val="clear" w:color="auto" w:fill="FFFFFF"/>
            <w:vAlign w:val="center"/>
          </w:tcPr>
          <w:p w14:paraId="3F219BC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5.600</w:t>
            </w:r>
          </w:p>
        </w:tc>
        <w:tc>
          <w:tcPr>
            <w:tcW w:w="278" w:type="pct"/>
            <w:shd w:val="clear" w:color="auto" w:fill="FFFFFF"/>
            <w:vAlign w:val="center"/>
          </w:tcPr>
          <w:p w14:paraId="0761747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4.500</w:t>
            </w:r>
          </w:p>
        </w:tc>
        <w:tc>
          <w:tcPr>
            <w:tcW w:w="278" w:type="pct"/>
            <w:shd w:val="clear" w:color="auto" w:fill="FFFFFF"/>
            <w:vAlign w:val="center"/>
          </w:tcPr>
          <w:p w14:paraId="40BEA16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3.700</w:t>
            </w:r>
          </w:p>
        </w:tc>
        <w:tc>
          <w:tcPr>
            <w:tcW w:w="278" w:type="pct"/>
            <w:shd w:val="clear" w:color="auto" w:fill="FFFFFF"/>
            <w:vAlign w:val="center"/>
          </w:tcPr>
          <w:p w14:paraId="6C43870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2.200</w:t>
            </w:r>
          </w:p>
        </w:tc>
        <w:tc>
          <w:tcPr>
            <w:tcW w:w="276" w:type="pct"/>
            <w:shd w:val="clear" w:color="auto" w:fill="FFFFFF"/>
            <w:vAlign w:val="center"/>
          </w:tcPr>
          <w:p w14:paraId="75A0B6E4" w14:textId="77777777" w:rsidR="009B1005" w:rsidRPr="00F1143E" w:rsidRDefault="009B1005" w:rsidP="002F1C8B">
            <w:pPr>
              <w:spacing w:before="120"/>
              <w:jc w:val="right"/>
              <w:rPr>
                <w:rFonts w:ascii="Arial" w:hAnsi="Arial" w:cs="Arial"/>
                <w:sz w:val="20"/>
                <w:szCs w:val="20"/>
              </w:rPr>
            </w:pPr>
          </w:p>
        </w:tc>
      </w:tr>
      <w:tr w:rsidR="00F1143E" w:rsidRPr="00F1143E" w14:paraId="46145264" w14:textId="77777777" w:rsidTr="002F1C8B">
        <w:tc>
          <w:tcPr>
            <w:tcW w:w="185" w:type="pct"/>
            <w:vMerge w:val="restart"/>
            <w:shd w:val="clear" w:color="auto" w:fill="FFFFFF"/>
            <w:vAlign w:val="center"/>
          </w:tcPr>
          <w:p w14:paraId="44C9A48E"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6</w:t>
            </w:r>
          </w:p>
        </w:tc>
        <w:tc>
          <w:tcPr>
            <w:tcW w:w="650" w:type="pct"/>
            <w:vMerge w:val="restart"/>
            <w:shd w:val="clear" w:color="auto" w:fill="FFFFFF"/>
            <w:vAlign w:val="center"/>
          </w:tcPr>
          <w:p w14:paraId="06BAA2C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6</w:t>
            </w:r>
          </w:p>
        </w:tc>
        <w:tc>
          <w:tcPr>
            <w:tcW w:w="231" w:type="pct"/>
            <w:vMerge w:val="restart"/>
            <w:shd w:val="clear" w:color="auto" w:fill="FFFFFF"/>
            <w:vAlign w:val="center"/>
          </w:tcPr>
          <w:p w14:paraId="41032879"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313479A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vào khu tập thể giáo viên tổ 4 thuộc phường Thịnh Lang; Khu dân cư phường Thịnh Lang các lô tiếp giáp với đường mặt cắt 10,5m trở lên; Đường phố Vĩnh Điều; Đường Trần Nhân Tông; Đường Thịnh Minh</w:t>
            </w:r>
          </w:p>
        </w:tc>
        <w:tc>
          <w:tcPr>
            <w:tcW w:w="278" w:type="pct"/>
            <w:vMerge w:val="restart"/>
            <w:shd w:val="clear" w:color="auto" w:fill="FFFFFF"/>
            <w:vAlign w:val="center"/>
          </w:tcPr>
          <w:p w14:paraId="452CEC3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4.000</w:t>
            </w:r>
          </w:p>
        </w:tc>
        <w:tc>
          <w:tcPr>
            <w:tcW w:w="278" w:type="pct"/>
            <w:vMerge w:val="restart"/>
            <w:shd w:val="clear" w:color="auto" w:fill="FFFFFF"/>
            <w:vAlign w:val="center"/>
          </w:tcPr>
          <w:p w14:paraId="676FCCC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3.200</w:t>
            </w:r>
          </w:p>
        </w:tc>
        <w:tc>
          <w:tcPr>
            <w:tcW w:w="278" w:type="pct"/>
            <w:vMerge w:val="restart"/>
            <w:shd w:val="clear" w:color="auto" w:fill="FFFFFF"/>
            <w:vAlign w:val="center"/>
          </w:tcPr>
          <w:p w14:paraId="4710E33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2.640</w:t>
            </w:r>
          </w:p>
        </w:tc>
        <w:tc>
          <w:tcPr>
            <w:tcW w:w="278" w:type="pct"/>
            <w:vMerge w:val="restart"/>
            <w:shd w:val="clear" w:color="auto" w:fill="FFFFFF"/>
            <w:vAlign w:val="center"/>
          </w:tcPr>
          <w:p w14:paraId="6DE9696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1.600</w:t>
            </w:r>
          </w:p>
        </w:tc>
        <w:tc>
          <w:tcPr>
            <w:tcW w:w="276" w:type="pct"/>
            <w:vMerge w:val="restart"/>
            <w:shd w:val="clear" w:color="auto" w:fill="FFFFFF"/>
            <w:vAlign w:val="center"/>
          </w:tcPr>
          <w:p w14:paraId="2E7E807F" w14:textId="77777777" w:rsidR="009B1005" w:rsidRPr="00F1143E" w:rsidRDefault="009B1005" w:rsidP="002F1C8B">
            <w:pPr>
              <w:spacing w:before="120"/>
              <w:jc w:val="right"/>
              <w:rPr>
                <w:rFonts w:ascii="Arial" w:hAnsi="Arial" w:cs="Arial"/>
                <w:sz w:val="20"/>
                <w:szCs w:val="20"/>
              </w:rPr>
            </w:pPr>
          </w:p>
        </w:tc>
      </w:tr>
      <w:tr w:rsidR="00F1143E" w:rsidRPr="00F1143E" w14:paraId="4BB65A69" w14:textId="77777777" w:rsidTr="002F1C8B">
        <w:tc>
          <w:tcPr>
            <w:tcW w:w="185" w:type="pct"/>
            <w:vMerge/>
            <w:shd w:val="clear" w:color="auto" w:fill="FFFFFF"/>
            <w:vAlign w:val="center"/>
          </w:tcPr>
          <w:p w14:paraId="14A9A065" w14:textId="77777777" w:rsidR="009B1005" w:rsidRPr="00F1143E" w:rsidRDefault="009B1005" w:rsidP="002F1C8B">
            <w:pPr>
              <w:spacing w:before="120"/>
              <w:jc w:val="center"/>
              <w:rPr>
                <w:rFonts w:ascii="Arial" w:hAnsi="Arial" w:cs="Arial"/>
                <w:sz w:val="20"/>
                <w:szCs w:val="20"/>
              </w:rPr>
            </w:pPr>
          </w:p>
        </w:tc>
        <w:tc>
          <w:tcPr>
            <w:tcW w:w="650" w:type="pct"/>
            <w:vMerge/>
            <w:shd w:val="clear" w:color="auto" w:fill="FFFFFF"/>
            <w:vAlign w:val="center"/>
          </w:tcPr>
          <w:p w14:paraId="4A7B02E8" w14:textId="77777777" w:rsidR="009B1005" w:rsidRPr="00F1143E" w:rsidRDefault="009B1005" w:rsidP="002F1C8B">
            <w:pPr>
              <w:spacing w:before="120"/>
              <w:rPr>
                <w:rFonts w:ascii="Arial" w:hAnsi="Arial" w:cs="Arial"/>
                <w:sz w:val="20"/>
                <w:szCs w:val="20"/>
              </w:rPr>
            </w:pPr>
          </w:p>
        </w:tc>
        <w:tc>
          <w:tcPr>
            <w:tcW w:w="231" w:type="pct"/>
            <w:vMerge/>
            <w:shd w:val="clear" w:color="auto" w:fill="FFFFFF"/>
            <w:vAlign w:val="center"/>
          </w:tcPr>
          <w:p w14:paraId="6C2B4B4E"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53F4E50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lô đất còn lại trong khu dân cư mới Phường Thịnh Lang và khu nhà ở đô thị liền kề tại dự án Sông Đà 12 thuộc Phường Thịnh Lang, đường quy hoạch phía trong (Đoàn 565)</w:t>
            </w:r>
          </w:p>
        </w:tc>
        <w:tc>
          <w:tcPr>
            <w:tcW w:w="278" w:type="pct"/>
            <w:vMerge/>
            <w:shd w:val="clear" w:color="auto" w:fill="FFFFFF"/>
            <w:vAlign w:val="center"/>
          </w:tcPr>
          <w:p w14:paraId="7503E4FB" w14:textId="77777777" w:rsidR="009B1005" w:rsidRPr="00F1143E" w:rsidRDefault="009B1005" w:rsidP="002F1C8B">
            <w:pPr>
              <w:spacing w:before="120"/>
              <w:jc w:val="right"/>
              <w:rPr>
                <w:rFonts w:ascii="Arial" w:hAnsi="Arial" w:cs="Arial"/>
                <w:sz w:val="20"/>
                <w:szCs w:val="20"/>
              </w:rPr>
            </w:pPr>
          </w:p>
        </w:tc>
        <w:tc>
          <w:tcPr>
            <w:tcW w:w="278" w:type="pct"/>
            <w:vMerge/>
            <w:shd w:val="clear" w:color="auto" w:fill="FFFFFF"/>
            <w:vAlign w:val="center"/>
          </w:tcPr>
          <w:p w14:paraId="31747968" w14:textId="77777777" w:rsidR="009B1005" w:rsidRPr="00F1143E" w:rsidRDefault="009B1005" w:rsidP="002F1C8B">
            <w:pPr>
              <w:spacing w:before="120"/>
              <w:jc w:val="right"/>
              <w:rPr>
                <w:rFonts w:ascii="Arial" w:hAnsi="Arial" w:cs="Arial"/>
                <w:sz w:val="20"/>
                <w:szCs w:val="20"/>
              </w:rPr>
            </w:pPr>
          </w:p>
        </w:tc>
        <w:tc>
          <w:tcPr>
            <w:tcW w:w="278" w:type="pct"/>
            <w:vMerge/>
            <w:shd w:val="clear" w:color="auto" w:fill="FFFFFF"/>
            <w:vAlign w:val="center"/>
          </w:tcPr>
          <w:p w14:paraId="5C6246F2" w14:textId="77777777" w:rsidR="009B1005" w:rsidRPr="00F1143E" w:rsidRDefault="009B1005" w:rsidP="002F1C8B">
            <w:pPr>
              <w:spacing w:before="120"/>
              <w:jc w:val="right"/>
              <w:rPr>
                <w:rFonts w:ascii="Arial" w:hAnsi="Arial" w:cs="Arial"/>
                <w:sz w:val="20"/>
                <w:szCs w:val="20"/>
              </w:rPr>
            </w:pPr>
          </w:p>
        </w:tc>
        <w:tc>
          <w:tcPr>
            <w:tcW w:w="278" w:type="pct"/>
            <w:vMerge/>
            <w:shd w:val="clear" w:color="auto" w:fill="FFFFFF"/>
            <w:vAlign w:val="center"/>
          </w:tcPr>
          <w:p w14:paraId="4148ACA6" w14:textId="77777777" w:rsidR="009B1005" w:rsidRPr="00F1143E" w:rsidRDefault="009B1005" w:rsidP="002F1C8B">
            <w:pPr>
              <w:spacing w:before="120"/>
              <w:jc w:val="right"/>
              <w:rPr>
                <w:rFonts w:ascii="Arial" w:hAnsi="Arial" w:cs="Arial"/>
                <w:sz w:val="20"/>
                <w:szCs w:val="20"/>
              </w:rPr>
            </w:pPr>
          </w:p>
        </w:tc>
        <w:tc>
          <w:tcPr>
            <w:tcW w:w="276" w:type="pct"/>
            <w:vMerge/>
            <w:shd w:val="clear" w:color="auto" w:fill="FFFFFF"/>
            <w:vAlign w:val="center"/>
          </w:tcPr>
          <w:p w14:paraId="1C142403" w14:textId="77777777" w:rsidR="009B1005" w:rsidRPr="00F1143E" w:rsidRDefault="009B1005" w:rsidP="002F1C8B">
            <w:pPr>
              <w:spacing w:before="120"/>
              <w:jc w:val="right"/>
              <w:rPr>
                <w:rFonts w:ascii="Arial" w:hAnsi="Arial" w:cs="Arial"/>
                <w:sz w:val="20"/>
                <w:szCs w:val="20"/>
              </w:rPr>
            </w:pPr>
          </w:p>
        </w:tc>
      </w:tr>
      <w:tr w:rsidR="00F1143E" w:rsidRPr="00F1143E" w14:paraId="606756F1" w14:textId="77777777" w:rsidTr="002F1C8B">
        <w:tc>
          <w:tcPr>
            <w:tcW w:w="185" w:type="pct"/>
            <w:shd w:val="clear" w:color="auto" w:fill="FFFFFF"/>
            <w:vAlign w:val="center"/>
          </w:tcPr>
          <w:p w14:paraId="2DB74763"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7</w:t>
            </w:r>
          </w:p>
        </w:tc>
        <w:tc>
          <w:tcPr>
            <w:tcW w:w="650" w:type="pct"/>
            <w:shd w:val="clear" w:color="auto" w:fill="FFFFFF"/>
            <w:vAlign w:val="center"/>
          </w:tcPr>
          <w:p w14:paraId="6B3A614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7</w:t>
            </w:r>
          </w:p>
        </w:tc>
        <w:tc>
          <w:tcPr>
            <w:tcW w:w="231" w:type="pct"/>
            <w:shd w:val="clear" w:color="auto" w:fill="FFFFFF"/>
            <w:vAlign w:val="center"/>
          </w:tcPr>
          <w:p w14:paraId="39B1CE9C"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755001F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ngõ 02 Trương Hán Siêu; Đường ven đầm Thịnh Lang; Các đường không tên có độ rộng đường từ 4mét trở lên</w:t>
            </w:r>
          </w:p>
        </w:tc>
        <w:tc>
          <w:tcPr>
            <w:tcW w:w="278" w:type="pct"/>
            <w:shd w:val="clear" w:color="auto" w:fill="FFFFFF"/>
            <w:vAlign w:val="center"/>
          </w:tcPr>
          <w:p w14:paraId="19689C5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2.800</w:t>
            </w:r>
          </w:p>
        </w:tc>
        <w:tc>
          <w:tcPr>
            <w:tcW w:w="278" w:type="pct"/>
            <w:shd w:val="clear" w:color="auto" w:fill="FFFFFF"/>
            <w:vAlign w:val="center"/>
          </w:tcPr>
          <w:p w14:paraId="5D42FBF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2.240</w:t>
            </w:r>
          </w:p>
        </w:tc>
        <w:tc>
          <w:tcPr>
            <w:tcW w:w="278" w:type="pct"/>
            <w:shd w:val="clear" w:color="auto" w:fill="FFFFFF"/>
            <w:vAlign w:val="center"/>
          </w:tcPr>
          <w:p w14:paraId="6DC81ED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1.840</w:t>
            </w:r>
          </w:p>
        </w:tc>
        <w:tc>
          <w:tcPr>
            <w:tcW w:w="278" w:type="pct"/>
            <w:shd w:val="clear" w:color="auto" w:fill="FFFFFF"/>
            <w:vAlign w:val="center"/>
          </w:tcPr>
          <w:p w14:paraId="3153491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1.120</w:t>
            </w:r>
          </w:p>
        </w:tc>
        <w:tc>
          <w:tcPr>
            <w:tcW w:w="276" w:type="pct"/>
            <w:shd w:val="clear" w:color="auto" w:fill="FFFFFF"/>
            <w:vAlign w:val="center"/>
          </w:tcPr>
          <w:p w14:paraId="6326BE81" w14:textId="77777777" w:rsidR="009B1005" w:rsidRPr="00F1143E" w:rsidRDefault="009B1005" w:rsidP="002F1C8B">
            <w:pPr>
              <w:spacing w:before="120"/>
              <w:jc w:val="right"/>
              <w:rPr>
                <w:rFonts w:ascii="Arial" w:hAnsi="Arial" w:cs="Arial"/>
                <w:sz w:val="20"/>
                <w:szCs w:val="20"/>
              </w:rPr>
            </w:pPr>
          </w:p>
        </w:tc>
      </w:tr>
      <w:tr w:rsidR="00F1143E" w:rsidRPr="00F1143E" w14:paraId="52220E8B" w14:textId="77777777" w:rsidTr="002F1C8B">
        <w:tc>
          <w:tcPr>
            <w:tcW w:w="185" w:type="pct"/>
            <w:shd w:val="clear" w:color="auto" w:fill="FFFFFF"/>
            <w:vAlign w:val="center"/>
          </w:tcPr>
          <w:p w14:paraId="777F53F5"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8</w:t>
            </w:r>
          </w:p>
        </w:tc>
        <w:tc>
          <w:tcPr>
            <w:tcW w:w="650" w:type="pct"/>
            <w:shd w:val="clear" w:color="auto" w:fill="FFFFFF"/>
            <w:vAlign w:val="center"/>
          </w:tcPr>
          <w:p w14:paraId="6AC4DA3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8</w:t>
            </w:r>
          </w:p>
        </w:tc>
        <w:tc>
          <w:tcPr>
            <w:tcW w:w="231" w:type="pct"/>
            <w:shd w:val="clear" w:color="auto" w:fill="FFFFFF"/>
            <w:vAlign w:val="center"/>
          </w:tcPr>
          <w:p w14:paraId="1CF50FEF"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0070F91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đường còn lại thuộc có độ rộng đường trên 2,5mét đến 4mét thuộc các tổ trên địa bàn phường Thịnh Lang; Các lô đất khu Quy hoạch tái định cư tổ 9</w:t>
            </w:r>
          </w:p>
        </w:tc>
        <w:tc>
          <w:tcPr>
            <w:tcW w:w="278" w:type="pct"/>
            <w:shd w:val="clear" w:color="auto" w:fill="FFFFFF"/>
            <w:vAlign w:val="center"/>
          </w:tcPr>
          <w:p w14:paraId="0911138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2.240</w:t>
            </w:r>
          </w:p>
        </w:tc>
        <w:tc>
          <w:tcPr>
            <w:tcW w:w="278" w:type="pct"/>
            <w:shd w:val="clear" w:color="auto" w:fill="FFFFFF"/>
            <w:vAlign w:val="center"/>
          </w:tcPr>
          <w:p w14:paraId="6F277EB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1.760</w:t>
            </w:r>
          </w:p>
        </w:tc>
        <w:tc>
          <w:tcPr>
            <w:tcW w:w="278" w:type="pct"/>
            <w:shd w:val="clear" w:color="auto" w:fill="FFFFFF"/>
            <w:vAlign w:val="center"/>
          </w:tcPr>
          <w:p w14:paraId="5934C87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1.360</w:t>
            </w:r>
          </w:p>
        </w:tc>
        <w:tc>
          <w:tcPr>
            <w:tcW w:w="278" w:type="pct"/>
            <w:shd w:val="clear" w:color="auto" w:fill="FFFFFF"/>
            <w:vAlign w:val="center"/>
          </w:tcPr>
          <w:p w14:paraId="58FB9C9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880</w:t>
            </w:r>
          </w:p>
        </w:tc>
        <w:tc>
          <w:tcPr>
            <w:tcW w:w="276" w:type="pct"/>
            <w:shd w:val="clear" w:color="auto" w:fill="FFFFFF"/>
            <w:vAlign w:val="center"/>
          </w:tcPr>
          <w:p w14:paraId="47B3A732" w14:textId="77777777" w:rsidR="009B1005" w:rsidRPr="00F1143E" w:rsidRDefault="009B1005" w:rsidP="002F1C8B">
            <w:pPr>
              <w:spacing w:before="120"/>
              <w:jc w:val="right"/>
              <w:rPr>
                <w:rFonts w:ascii="Arial" w:hAnsi="Arial" w:cs="Arial"/>
                <w:sz w:val="20"/>
                <w:szCs w:val="20"/>
              </w:rPr>
            </w:pPr>
          </w:p>
        </w:tc>
      </w:tr>
      <w:tr w:rsidR="00F1143E" w:rsidRPr="00F1143E" w14:paraId="350170DC" w14:textId="77777777" w:rsidTr="002F1C8B">
        <w:tc>
          <w:tcPr>
            <w:tcW w:w="185" w:type="pct"/>
            <w:shd w:val="clear" w:color="auto" w:fill="FFFFFF"/>
            <w:vAlign w:val="center"/>
          </w:tcPr>
          <w:p w14:paraId="7F94BB1E"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9</w:t>
            </w:r>
          </w:p>
        </w:tc>
        <w:tc>
          <w:tcPr>
            <w:tcW w:w="650" w:type="pct"/>
            <w:shd w:val="clear" w:color="auto" w:fill="FFFFFF"/>
            <w:vAlign w:val="center"/>
          </w:tcPr>
          <w:p w14:paraId="07DB58D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9</w:t>
            </w:r>
          </w:p>
        </w:tc>
        <w:tc>
          <w:tcPr>
            <w:tcW w:w="231" w:type="pct"/>
            <w:shd w:val="clear" w:color="auto" w:fill="FFFFFF"/>
            <w:vAlign w:val="center"/>
          </w:tcPr>
          <w:p w14:paraId="04EB51ED"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52B2983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đường còn lại thuộc có độ rộng đường từ 1,5mét đến 2,5mét thuộc các tổ trên địa bàn phường Thịnh Lang</w:t>
            </w:r>
          </w:p>
        </w:tc>
        <w:tc>
          <w:tcPr>
            <w:tcW w:w="278" w:type="pct"/>
            <w:shd w:val="clear" w:color="auto" w:fill="FFFFFF"/>
            <w:vAlign w:val="center"/>
          </w:tcPr>
          <w:p w14:paraId="2886226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w:t>
            </w:r>
          </w:p>
        </w:tc>
        <w:tc>
          <w:tcPr>
            <w:tcW w:w="278" w:type="pct"/>
            <w:shd w:val="clear" w:color="auto" w:fill="FFFFFF"/>
            <w:vAlign w:val="center"/>
          </w:tcPr>
          <w:p w14:paraId="3CE30B5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1.360</w:t>
            </w:r>
          </w:p>
        </w:tc>
        <w:tc>
          <w:tcPr>
            <w:tcW w:w="278" w:type="pct"/>
            <w:shd w:val="clear" w:color="auto" w:fill="FFFFFF"/>
            <w:vAlign w:val="center"/>
          </w:tcPr>
          <w:p w14:paraId="6D36990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1.200</w:t>
            </w:r>
          </w:p>
        </w:tc>
        <w:tc>
          <w:tcPr>
            <w:tcW w:w="278" w:type="pct"/>
            <w:shd w:val="clear" w:color="auto" w:fill="FFFFFF"/>
            <w:vAlign w:val="center"/>
          </w:tcPr>
          <w:p w14:paraId="6298FFD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w:t>
            </w:r>
          </w:p>
        </w:tc>
        <w:tc>
          <w:tcPr>
            <w:tcW w:w="276" w:type="pct"/>
            <w:shd w:val="clear" w:color="auto" w:fill="FFFFFF"/>
            <w:vAlign w:val="center"/>
          </w:tcPr>
          <w:p w14:paraId="229B25AF" w14:textId="77777777" w:rsidR="009B1005" w:rsidRPr="00F1143E" w:rsidRDefault="009B1005" w:rsidP="002F1C8B">
            <w:pPr>
              <w:spacing w:before="120"/>
              <w:jc w:val="right"/>
              <w:rPr>
                <w:rFonts w:ascii="Arial" w:hAnsi="Arial" w:cs="Arial"/>
                <w:sz w:val="20"/>
                <w:szCs w:val="20"/>
              </w:rPr>
            </w:pPr>
          </w:p>
        </w:tc>
      </w:tr>
      <w:tr w:rsidR="00F1143E" w:rsidRPr="00F1143E" w14:paraId="4B2BB5FD" w14:textId="77777777" w:rsidTr="002F1C8B">
        <w:tc>
          <w:tcPr>
            <w:tcW w:w="185" w:type="pct"/>
            <w:shd w:val="clear" w:color="auto" w:fill="FFFFFF"/>
            <w:vAlign w:val="center"/>
          </w:tcPr>
          <w:p w14:paraId="135369F0"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10</w:t>
            </w:r>
          </w:p>
        </w:tc>
        <w:tc>
          <w:tcPr>
            <w:tcW w:w="650" w:type="pct"/>
            <w:shd w:val="clear" w:color="auto" w:fill="FFFFFF"/>
            <w:vAlign w:val="center"/>
          </w:tcPr>
          <w:p w14:paraId="0213D0A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10</w:t>
            </w:r>
          </w:p>
        </w:tc>
        <w:tc>
          <w:tcPr>
            <w:tcW w:w="231" w:type="pct"/>
            <w:shd w:val="clear" w:color="auto" w:fill="FFFFFF"/>
            <w:vAlign w:val="center"/>
          </w:tcPr>
          <w:p w14:paraId="4D37DCBF"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731C7BE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đường còn lại có độ rộng đường dưới 1,5m thuộc các tổ trên địa bàn phường Thịnh Lang</w:t>
            </w:r>
          </w:p>
        </w:tc>
        <w:tc>
          <w:tcPr>
            <w:tcW w:w="278" w:type="pct"/>
            <w:shd w:val="clear" w:color="auto" w:fill="FFFFFF"/>
            <w:vAlign w:val="center"/>
          </w:tcPr>
          <w:p w14:paraId="26CB439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960</w:t>
            </w:r>
          </w:p>
        </w:tc>
        <w:tc>
          <w:tcPr>
            <w:tcW w:w="278" w:type="pct"/>
            <w:shd w:val="clear" w:color="auto" w:fill="FFFFFF"/>
            <w:vAlign w:val="center"/>
          </w:tcPr>
          <w:p w14:paraId="5EEBA69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660</w:t>
            </w:r>
          </w:p>
        </w:tc>
        <w:tc>
          <w:tcPr>
            <w:tcW w:w="278" w:type="pct"/>
            <w:shd w:val="clear" w:color="auto" w:fill="FFFFFF"/>
            <w:vAlign w:val="center"/>
          </w:tcPr>
          <w:p w14:paraId="11626F9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580</w:t>
            </w:r>
          </w:p>
        </w:tc>
        <w:tc>
          <w:tcPr>
            <w:tcW w:w="278" w:type="pct"/>
            <w:shd w:val="clear" w:color="auto" w:fill="FFFFFF"/>
            <w:vAlign w:val="center"/>
          </w:tcPr>
          <w:p w14:paraId="0860601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420</w:t>
            </w:r>
          </w:p>
        </w:tc>
        <w:tc>
          <w:tcPr>
            <w:tcW w:w="276" w:type="pct"/>
            <w:shd w:val="clear" w:color="auto" w:fill="FFFFFF"/>
            <w:vAlign w:val="center"/>
          </w:tcPr>
          <w:p w14:paraId="7453BAA1" w14:textId="77777777" w:rsidR="009B1005" w:rsidRPr="00F1143E" w:rsidRDefault="009B1005" w:rsidP="002F1C8B">
            <w:pPr>
              <w:spacing w:before="120"/>
              <w:jc w:val="right"/>
              <w:rPr>
                <w:rFonts w:ascii="Arial" w:hAnsi="Arial" w:cs="Arial"/>
                <w:sz w:val="20"/>
                <w:szCs w:val="20"/>
              </w:rPr>
            </w:pPr>
          </w:p>
        </w:tc>
      </w:tr>
      <w:tr w:rsidR="00F1143E" w:rsidRPr="00F1143E" w14:paraId="2590A034" w14:textId="77777777" w:rsidTr="002F1C8B">
        <w:tc>
          <w:tcPr>
            <w:tcW w:w="185" w:type="pct"/>
            <w:shd w:val="clear" w:color="auto" w:fill="FFFFFF"/>
            <w:vAlign w:val="center"/>
          </w:tcPr>
          <w:p w14:paraId="66F17C5B"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9</w:t>
            </w:r>
          </w:p>
        </w:tc>
        <w:tc>
          <w:tcPr>
            <w:tcW w:w="650" w:type="pct"/>
            <w:shd w:val="clear" w:color="auto" w:fill="FFFFFF"/>
            <w:vAlign w:val="center"/>
          </w:tcPr>
          <w:p w14:paraId="593C99E8"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Khu đô thị thuộc xã Sủ Ngòi (ven nội thành)</w:t>
            </w:r>
          </w:p>
        </w:tc>
        <w:tc>
          <w:tcPr>
            <w:tcW w:w="231" w:type="pct"/>
            <w:shd w:val="clear" w:color="auto" w:fill="FFFFFF"/>
            <w:vAlign w:val="center"/>
          </w:tcPr>
          <w:p w14:paraId="04E933E0"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0177BCA5"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698CB61E"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5633953C"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13F0F92A"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1E9375FC"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1A220117" w14:textId="77777777" w:rsidR="009B1005" w:rsidRPr="00F1143E" w:rsidRDefault="009B1005" w:rsidP="002F1C8B">
            <w:pPr>
              <w:spacing w:before="120"/>
              <w:jc w:val="right"/>
              <w:rPr>
                <w:rFonts w:ascii="Arial" w:hAnsi="Arial" w:cs="Arial"/>
                <w:sz w:val="20"/>
                <w:szCs w:val="20"/>
              </w:rPr>
            </w:pPr>
          </w:p>
        </w:tc>
      </w:tr>
      <w:tr w:rsidR="00F1143E" w:rsidRPr="00F1143E" w14:paraId="69344D7A" w14:textId="77777777" w:rsidTr="002F1C8B">
        <w:tc>
          <w:tcPr>
            <w:tcW w:w="185" w:type="pct"/>
            <w:shd w:val="clear" w:color="auto" w:fill="FFFFFF"/>
            <w:vAlign w:val="center"/>
          </w:tcPr>
          <w:p w14:paraId="385EC45B"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w:t>
            </w:r>
          </w:p>
        </w:tc>
        <w:tc>
          <w:tcPr>
            <w:tcW w:w="650" w:type="pct"/>
            <w:shd w:val="clear" w:color="auto" w:fill="FFFFFF"/>
            <w:vAlign w:val="center"/>
          </w:tcPr>
          <w:p w14:paraId="269FAC4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31" w:type="pct"/>
            <w:shd w:val="clear" w:color="auto" w:fill="FFFFFF"/>
            <w:vAlign w:val="center"/>
          </w:tcPr>
          <w:p w14:paraId="56A0013E"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535C9A3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Chi Lăng đoạn từ trường Công nghiệp đến ngã tư Đồng Lợi; Đường Trần Hưng Đạo: Đoạn đi qua xã Sủ Ngòi, từ ngã ba giao nhau với đường Chi Lăng đến Cổng chữ A</w:t>
            </w:r>
          </w:p>
        </w:tc>
        <w:tc>
          <w:tcPr>
            <w:tcW w:w="278" w:type="pct"/>
            <w:shd w:val="clear" w:color="auto" w:fill="FFFFFF"/>
            <w:vAlign w:val="center"/>
          </w:tcPr>
          <w:p w14:paraId="2295F38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24.000</w:t>
            </w:r>
          </w:p>
        </w:tc>
        <w:tc>
          <w:tcPr>
            <w:tcW w:w="278" w:type="pct"/>
            <w:shd w:val="clear" w:color="auto" w:fill="FFFFFF"/>
            <w:vAlign w:val="center"/>
          </w:tcPr>
          <w:p w14:paraId="6DAC1B9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16.800</w:t>
            </w:r>
          </w:p>
        </w:tc>
        <w:tc>
          <w:tcPr>
            <w:tcW w:w="278" w:type="pct"/>
            <w:shd w:val="clear" w:color="auto" w:fill="FFFFFF"/>
            <w:vAlign w:val="center"/>
          </w:tcPr>
          <w:p w14:paraId="7EAB6DB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12.300</w:t>
            </w:r>
          </w:p>
        </w:tc>
        <w:tc>
          <w:tcPr>
            <w:tcW w:w="278" w:type="pct"/>
            <w:shd w:val="clear" w:color="auto" w:fill="FFFFFF"/>
            <w:vAlign w:val="center"/>
          </w:tcPr>
          <w:p w14:paraId="119DA52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9.000</w:t>
            </w:r>
          </w:p>
        </w:tc>
        <w:tc>
          <w:tcPr>
            <w:tcW w:w="276" w:type="pct"/>
            <w:shd w:val="clear" w:color="auto" w:fill="FFFFFF"/>
            <w:vAlign w:val="center"/>
          </w:tcPr>
          <w:p w14:paraId="67D4C91D" w14:textId="77777777" w:rsidR="009B1005" w:rsidRPr="00F1143E" w:rsidRDefault="009B1005" w:rsidP="002F1C8B">
            <w:pPr>
              <w:spacing w:before="120"/>
              <w:jc w:val="right"/>
              <w:rPr>
                <w:rFonts w:ascii="Arial" w:hAnsi="Arial" w:cs="Arial"/>
                <w:sz w:val="20"/>
                <w:szCs w:val="20"/>
              </w:rPr>
            </w:pPr>
          </w:p>
        </w:tc>
      </w:tr>
      <w:tr w:rsidR="00F1143E" w:rsidRPr="00F1143E" w14:paraId="2F101BEA" w14:textId="77777777" w:rsidTr="002F1C8B">
        <w:tc>
          <w:tcPr>
            <w:tcW w:w="185" w:type="pct"/>
            <w:shd w:val="clear" w:color="auto" w:fill="FFFFFF"/>
            <w:vAlign w:val="center"/>
          </w:tcPr>
          <w:p w14:paraId="168D2966"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2</w:t>
            </w:r>
          </w:p>
        </w:tc>
        <w:tc>
          <w:tcPr>
            <w:tcW w:w="650" w:type="pct"/>
            <w:shd w:val="clear" w:color="auto" w:fill="FFFFFF"/>
            <w:vAlign w:val="center"/>
          </w:tcPr>
          <w:p w14:paraId="4079ECF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2</w:t>
            </w:r>
          </w:p>
        </w:tc>
        <w:tc>
          <w:tcPr>
            <w:tcW w:w="231" w:type="pct"/>
            <w:shd w:val="clear" w:color="auto" w:fill="FFFFFF"/>
            <w:vAlign w:val="center"/>
          </w:tcPr>
          <w:p w14:paraId="2085BC4B"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459551E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Trần Hưng Đạo: Đoạn đi qua xã Sủ Ngòi, từ Cổng chữ A đến điểm ngã ba giao nhau với đường đê Quỳnh Lâm</w:t>
            </w:r>
          </w:p>
        </w:tc>
        <w:tc>
          <w:tcPr>
            <w:tcW w:w="278" w:type="pct"/>
            <w:shd w:val="clear" w:color="auto" w:fill="FFFFFF"/>
            <w:vAlign w:val="center"/>
          </w:tcPr>
          <w:p w14:paraId="0C74D24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22.400</w:t>
            </w:r>
          </w:p>
        </w:tc>
        <w:tc>
          <w:tcPr>
            <w:tcW w:w="278" w:type="pct"/>
            <w:shd w:val="clear" w:color="auto" w:fill="FFFFFF"/>
            <w:vAlign w:val="center"/>
          </w:tcPr>
          <w:p w14:paraId="78B3DE2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16.800</w:t>
            </w:r>
          </w:p>
        </w:tc>
        <w:tc>
          <w:tcPr>
            <w:tcW w:w="278" w:type="pct"/>
            <w:shd w:val="clear" w:color="auto" w:fill="FFFFFF"/>
            <w:vAlign w:val="center"/>
          </w:tcPr>
          <w:p w14:paraId="275F9C9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10.300</w:t>
            </w:r>
          </w:p>
        </w:tc>
        <w:tc>
          <w:tcPr>
            <w:tcW w:w="278" w:type="pct"/>
            <w:shd w:val="clear" w:color="auto" w:fill="FFFFFF"/>
            <w:vAlign w:val="center"/>
          </w:tcPr>
          <w:p w14:paraId="1A07663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7.800</w:t>
            </w:r>
          </w:p>
        </w:tc>
        <w:tc>
          <w:tcPr>
            <w:tcW w:w="276" w:type="pct"/>
            <w:shd w:val="clear" w:color="auto" w:fill="FFFFFF"/>
            <w:vAlign w:val="center"/>
          </w:tcPr>
          <w:p w14:paraId="28E9DEAB" w14:textId="77777777" w:rsidR="009B1005" w:rsidRPr="00F1143E" w:rsidRDefault="009B1005" w:rsidP="002F1C8B">
            <w:pPr>
              <w:spacing w:before="120"/>
              <w:jc w:val="right"/>
              <w:rPr>
                <w:rFonts w:ascii="Arial" w:hAnsi="Arial" w:cs="Arial"/>
                <w:sz w:val="20"/>
                <w:szCs w:val="20"/>
              </w:rPr>
            </w:pPr>
          </w:p>
        </w:tc>
      </w:tr>
      <w:tr w:rsidR="00F1143E" w:rsidRPr="00F1143E" w14:paraId="07D22268" w14:textId="77777777" w:rsidTr="002F1C8B">
        <w:tc>
          <w:tcPr>
            <w:tcW w:w="185" w:type="pct"/>
            <w:shd w:val="clear" w:color="auto" w:fill="FFFFFF"/>
            <w:vAlign w:val="center"/>
          </w:tcPr>
          <w:p w14:paraId="180BB906"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3</w:t>
            </w:r>
          </w:p>
        </w:tc>
        <w:tc>
          <w:tcPr>
            <w:tcW w:w="650" w:type="pct"/>
            <w:shd w:val="clear" w:color="auto" w:fill="FFFFFF"/>
            <w:vAlign w:val="center"/>
          </w:tcPr>
          <w:p w14:paraId="14C5ECE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31" w:type="pct"/>
            <w:shd w:val="clear" w:color="auto" w:fill="FFFFFF"/>
            <w:vAlign w:val="center"/>
          </w:tcPr>
          <w:p w14:paraId="081F2076"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2D2CF29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Khu sudico mở rộng; Khu sau sở tài chính (Bảo hiểm viễn Đông); Các đường nội bộ khu dân cư đô thị Bắc Trần Hưng Đạo</w:t>
            </w:r>
          </w:p>
        </w:tc>
        <w:tc>
          <w:tcPr>
            <w:tcW w:w="278" w:type="pct"/>
            <w:shd w:val="clear" w:color="auto" w:fill="FFFFFF"/>
            <w:vAlign w:val="center"/>
          </w:tcPr>
          <w:p w14:paraId="306416C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9.600</w:t>
            </w:r>
          </w:p>
        </w:tc>
        <w:tc>
          <w:tcPr>
            <w:tcW w:w="278" w:type="pct"/>
            <w:shd w:val="clear" w:color="auto" w:fill="FFFFFF"/>
            <w:vAlign w:val="center"/>
          </w:tcPr>
          <w:p w14:paraId="0ACB7EE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6.900</w:t>
            </w:r>
          </w:p>
        </w:tc>
        <w:tc>
          <w:tcPr>
            <w:tcW w:w="278" w:type="pct"/>
            <w:shd w:val="clear" w:color="auto" w:fill="FFFFFF"/>
            <w:vAlign w:val="center"/>
          </w:tcPr>
          <w:p w14:paraId="3BD13CB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5.800</w:t>
            </w:r>
          </w:p>
        </w:tc>
        <w:tc>
          <w:tcPr>
            <w:tcW w:w="278" w:type="pct"/>
            <w:shd w:val="clear" w:color="auto" w:fill="FFFFFF"/>
            <w:vAlign w:val="center"/>
          </w:tcPr>
          <w:p w14:paraId="6513F50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4.100</w:t>
            </w:r>
          </w:p>
        </w:tc>
        <w:tc>
          <w:tcPr>
            <w:tcW w:w="276" w:type="pct"/>
            <w:shd w:val="clear" w:color="auto" w:fill="FFFFFF"/>
            <w:vAlign w:val="center"/>
          </w:tcPr>
          <w:p w14:paraId="49ACDE1F" w14:textId="77777777" w:rsidR="009B1005" w:rsidRPr="00F1143E" w:rsidRDefault="009B1005" w:rsidP="002F1C8B">
            <w:pPr>
              <w:spacing w:before="120"/>
              <w:jc w:val="right"/>
              <w:rPr>
                <w:rFonts w:ascii="Arial" w:hAnsi="Arial" w:cs="Arial"/>
                <w:sz w:val="20"/>
                <w:szCs w:val="20"/>
              </w:rPr>
            </w:pPr>
          </w:p>
        </w:tc>
      </w:tr>
      <w:tr w:rsidR="00F1143E" w:rsidRPr="00F1143E" w14:paraId="6DA9EF2F" w14:textId="77777777" w:rsidTr="002F1C8B">
        <w:tc>
          <w:tcPr>
            <w:tcW w:w="185" w:type="pct"/>
            <w:vMerge w:val="restart"/>
            <w:shd w:val="clear" w:color="auto" w:fill="FFFFFF"/>
            <w:vAlign w:val="center"/>
          </w:tcPr>
          <w:p w14:paraId="237EACC6"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4</w:t>
            </w:r>
          </w:p>
        </w:tc>
        <w:tc>
          <w:tcPr>
            <w:tcW w:w="650" w:type="pct"/>
            <w:vMerge w:val="restart"/>
            <w:shd w:val="clear" w:color="auto" w:fill="FFFFFF"/>
            <w:vAlign w:val="center"/>
          </w:tcPr>
          <w:p w14:paraId="4DB6FC3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31" w:type="pct"/>
            <w:vMerge w:val="restart"/>
            <w:shd w:val="clear" w:color="auto" w:fill="FFFFFF"/>
            <w:vAlign w:val="center"/>
          </w:tcPr>
          <w:p w14:paraId="7FF6FDCE"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4173C5A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đường nội bộ khu dân cư đô thị khu 4,9 ha; Các lô đất gồm: Tiếp giáp đường Phan Huy Chú thuộc địa phận xã Sủ Ngòi, Điểm tiếp giáp với phường Đồng Tiến, Điểm giao nhau với đường Trần Hưng Đạo.</w:t>
            </w:r>
          </w:p>
        </w:tc>
        <w:tc>
          <w:tcPr>
            <w:tcW w:w="278" w:type="pct"/>
            <w:vMerge w:val="restart"/>
            <w:shd w:val="clear" w:color="auto" w:fill="FFFFFF"/>
            <w:vAlign w:val="center"/>
          </w:tcPr>
          <w:p w14:paraId="1171FD8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8.000</w:t>
            </w:r>
          </w:p>
        </w:tc>
        <w:tc>
          <w:tcPr>
            <w:tcW w:w="278" w:type="pct"/>
            <w:vMerge w:val="restart"/>
            <w:shd w:val="clear" w:color="auto" w:fill="FFFFFF"/>
            <w:vAlign w:val="center"/>
          </w:tcPr>
          <w:p w14:paraId="5D17A21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6.400</w:t>
            </w:r>
          </w:p>
        </w:tc>
        <w:tc>
          <w:tcPr>
            <w:tcW w:w="278" w:type="pct"/>
            <w:vMerge w:val="restart"/>
            <w:shd w:val="clear" w:color="auto" w:fill="FFFFFF"/>
            <w:vAlign w:val="center"/>
          </w:tcPr>
          <w:p w14:paraId="6EB2573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5.200</w:t>
            </w:r>
          </w:p>
        </w:tc>
        <w:tc>
          <w:tcPr>
            <w:tcW w:w="278" w:type="pct"/>
            <w:vMerge w:val="restart"/>
            <w:shd w:val="clear" w:color="auto" w:fill="FFFFFF"/>
            <w:vAlign w:val="center"/>
          </w:tcPr>
          <w:p w14:paraId="4AC8094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3.200</w:t>
            </w:r>
          </w:p>
        </w:tc>
        <w:tc>
          <w:tcPr>
            <w:tcW w:w="276" w:type="pct"/>
            <w:vMerge w:val="restart"/>
            <w:shd w:val="clear" w:color="auto" w:fill="FFFFFF"/>
            <w:vAlign w:val="center"/>
          </w:tcPr>
          <w:p w14:paraId="7717F89F" w14:textId="77777777" w:rsidR="009B1005" w:rsidRPr="00F1143E" w:rsidRDefault="009B1005" w:rsidP="002F1C8B">
            <w:pPr>
              <w:spacing w:before="120"/>
              <w:jc w:val="right"/>
              <w:rPr>
                <w:rFonts w:ascii="Arial" w:hAnsi="Arial" w:cs="Arial"/>
                <w:sz w:val="20"/>
                <w:szCs w:val="20"/>
              </w:rPr>
            </w:pPr>
          </w:p>
        </w:tc>
      </w:tr>
      <w:tr w:rsidR="00F1143E" w:rsidRPr="00F1143E" w14:paraId="46F94A5C" w14:textId="77777777" w:rsidTr="002F1C8B">
        <w:tc>
          <w:tcPr>
            <w:tcW w:w="185" w:type="pct"/>
            <w:vMerge/>
            <w:shd w:val="clear" w:color="auto" w:fill="FFFFFF"/>
            <w:vAlign w:val="center"/>
          </w:tcPr>
          <w:p w14:paraId="2B49CEFE" w14:textId="77777777" w:rsidR="009B1005" w:rsidRPr="00F1143E" w:rsidRDefault="009B1005" w:rsidP="002F1C8B">
            <w:pPr>
              <w:spacing w:before="120"/>
              <w:jc w:val="center"/>
              <w:rPr>
                <w:rFonts w:ascii="Arial" w:hAnsi="Arial" w:cs="Arial"/>
                <w:sz w:val="20"/>
                <w:szCs w:val="20"/>
              </w:rPr>
            </w:pPr>
          </w:p>
        </w:tc>
        <w:tc>
          <w:tcPr>
            <w:tcW w:w="650" w:type="pct"/>
            <w:vMerge/>
            <w:shd w:val="clear" w:color="auto" w:fill="FFFFFF"/>
            <w:vAlign w:val="center"/>
          </w:tcPr>
          <w:p w14:paraId="4996B5EC" w14:textId="77777777" w:rsidR="009B1005" w:rsidRPr="00F1143E" w:rsidRDefault="009B1005" w:rsidP="002F1C8B">
            <w:pPr>
              <w:spacing w:before="120"/>
              <w:rPr>
                <w:rFonts w:ascii="Arial" w:hAnsi="Arial" w:cs="Arial"/>
                <w:sz w:val="20"/>
                <w:szCs w:val="20"/>
              </w:rPr>
            </w:pPr>
          </w:p>
        </w:tc>
        <w:tc>
          <w:tcPr>
            <w:tcW w:w="231" w:type="pct"/>
            <w:vMerge/>
            <w:shd w:val="clear" w:color="auto" w:fill="FFFFFF"/>
            <w:vAlign w:val="center"/>
          </w:tcPr>
          <w:p w14:paraId="35CDFBCC" w14:textId="77777777" w:rsidR="009B1005" w:rsidRPr="00F1143E" w:rsidRDefault="009B1005" w:rsidP="002F1C8B">
            <w:pPr>
              <w:spacing w:before="120"/>
              <w:jc w:val="center"/>
              <w:rPr>
                <w:rFonts w:ascii="Arial" w:hAnsi="Arial" w:cs="Arial"/>
                <w:sz w:val="20"/>
                <w:szCs w:val="20"/>
              </w:rPr>
            </w:pPr>
          </w:p>
        </w:tc>
        <w:tc>
          <w:tcPr>
            <w:tcW w:w="2546" w:type="pct"/>
            <w:shd w:val="clear" w:color="auto" w:fill="FFFFFF"/>
            <w:vAlign w:val="center"/>
          </w:tcPr>
          <w:p w14:paraId="3A418B8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Chi Lăng kéo dài điểm giao nhau với đường Trần Hưng Đạo đến tiếp giáp đê Quỳnh Lâm</w:t>
            </w:r>
          </w:p>
        </w:tc>
        <w:tc>
          <w:tcPr>
            <w:tcW w:w="278" w:type="pct"/>
            <w:vMerge/>
            <w:shd w:val="clear" w:color="auto" w:fill="FFFFFF"/>
            <w:vAlign w:val="center"/>
          </w:tcPr>
          <w:p w14:paraId="7F920896" w14:textId="77777777" w:rsidR="009B1005" w:rsidRPr="00F1143E" w:rsidRDefault="009B1005" w:rsidP="002F1C8B">
            <w:pPr>
              <w:spacing w:before="120"/>
              <w:jc w:val="right"/>
              <w:rPr>
                <w:rFonts w:ascii="Arial" w:hAnsi="Arial" w:cs="Arial"/>
                <w:sz w:val="20"/>
                <w:szCs w:val="20"/>
              </w:rPr>
            </w:pPr>
          </w:p>
        </w:tc>
        <w:tc>
          <w:tcPr>
            <w:tcW w:w="278" w:type="pct"/>
            <w:vMerge/>
            <w:shd w:val="clear" w:color="auto" w:fill="FFFFFF"/>
            <w:vAlign w:val="center"/>
          </w:tcPr>
          <w:p w14:paraId="20606731" w14:textId="77777777" w:rsidR="009B1005" w:rsidRPr="00F1143E" w:rsidRDefault="009B1005" w:rsidP="002F1C8B">
            <w:pPr>
              <w:spacing w:before="120"/>
              <w:jc w:val="right"/>
              <w:rPr>
                <w:rFonts w:ascii="Arial" w:hAnsi="Arial" w:cs="Arial"/>
                <w:sz w:val="20"/>
                <w:szCs w:val="20"/>
              </w:rPr>
            </w:pPr>
          </w:p>
        </w:tc>
        <w:tc>
          <w:tcPr>
            <w:tcW w:w="278" w:type="pct"/>
            <w:vMerge/>
            <w:shd w:val="clear" w:color="auto" w:fill="FFFFFF"/>
            <w:vAlign w:val="center"/>
          </w:tcPr>
          <w:p w14:paraId="2D6390A7" w14:textId="77777777" w:rsidR="009B1005" w:rsidRPr="00F1143E" w:rsidRDefault="009B1005" w:rsidP="002F1C8B">
            <w:pPr>
              <w:spacing w:before="120"/>
              <w:jc w:val="right"/>
              <w:rPr>
                <w:rFonts w:ascii="Arial" w:hAnsi="Arial" w:cs="Arial"/>
                <w:sz w:val="20"/>
                <w:szCs w:val="20"/>
              </w:rPr>
            </w:pPr>
          </w:p>
        </w:tc>
        <w:tc>
          <w:tcPr>
            <w:tcW w:w="278" w:type="pct"/>
            <w:vMerge/>
            <w:shd w:val="clear" w:color="auto" w:fill="FFFFFF"/>
            <w:vAlign w:val="center"/>
          </w:tcPr>
          <w:p w14:paraId="5FB125F1" w14:textId="77777777" w:rsidR="009B1005" w:rsidRPr="00F1143E" w:rsidRDefault="009B1005" w:rsidP="002F1C8B">
            <w:pPr>
              <w:spacing w:before="120"/>
              <w:jc w:val="right"/>
              <w:rPr>
                <w:rFonts w:ascii="Arial" w:hAnsi="Arial" w:cs="Arial"/>
                <w:sz w:val="20"/>
                <w:szCs w:val="20"/>
              </w:rPr>
            </w:pPr>
          </w:p>
        </w:tc>
        <w:tc>
          <w:tcPr>
            <w:tcW w:w="276" w:type="pct"/>
            <w:vMerge/>
            <w:shd w:val="clear" w:color="auto" w:fill="FFFFFF"/>
            <w:vAlign w:val="center"/>
          </w:tcPr>
          <w:p w14:paraId="2A096F23" w14:textId="77777777" w:rsidR="009B1005" w:rsidRPr="00F1143E" w:rsidRDefault="009B1005" w:rsidP="002F1C8B">
            <w:pPr>
              <w:spacing w:before="120"/>
              <w:jc w:val="right"/>
              <w:rPr>
                <w:rFonts w:ascii="Arial" w:hAnsi="Arial" w:cs="Arial"/>
                <w:sz w:val="20"/>
                <w:szCs w:val="20"/>
              </w:rPr>
            </w:pPr>
          </w:p>
        </w:tc>
      </w:tr>
    </w:tbl>
    <w:p w14:paraId="64A6918C" w14:textId="77777777" w:rsidR="009B1005" w:rsidRPr="00F1143E" w:rsidRDefault="009B1005" w:rsidP="009B1005">
      <w:pPr>
        <w:spacing w:before="120"/>
        <w:rPr>
          <w:rFonts w:ascii="Arial" w:hAnsi="Arial" w:cs="Arial"/>
          <w:sz w:val="20"/>
        </w:rPr>
      </w:pPr>
    </w:p>
    <w:p w14:paraId="652A97CD" w14:textId="77777777" w:rsidR="009B1005" w:rsidRPr="00F1143E" w:rsidRDefault="009B1005" w:rsidP="009B1005">
      <w:pPr>
        <w:spacing w:before="120"/>
        <w:jc w:val="center"/>
        <w:rPr>
          <w:rFonts w:ascii="Arial" w:hAnsi="Arial" w:cs="Arial"/>
          <w:b/>
          <w:sz w:val="20"/>
        </w:rPr>
      </w:pPr>
      <w:r w:rsidRPr="00F1143E">
        <w:rPr>
          <w:rFonts w:ascii="Arial" w:hAnsi="Arial" w:cs="Arial"/>
          <w:b/>
          <w:sz w:val="20"/>
        </w:rPr>
        <w:t>Biểu số 12: BẢNG GIÁ ĐẤT SẢN XUẤT, KINH DOANH PHI NÔNG NGHIỆP KHÔNG PHẢI LÀ ĐẤT THƯƠNG MẠI, DỊCH VỤ TẠI ĐÔ THỊ (NĂM 2020-2024)</w:t>
      </w:r>
    </w:p>
    <w:p w14:paraId="2E0E7B8D" w14:textId="77777777" w:rsidR="009B1005" w:rsidRPr="00F1143E" w:rsidRDefault="009B1005" w:rsidP="009B1005">
      <w:pPr>
        <w:spacing w:before="120"/>
        <w:jc w:val="center"/>
        <w:rPr>
          <w:rFonts w:ascii="Arial" w:hAnsi="Arial" w:cs="Arial"/>
          <w:i/>
          <w:sz w:val="20"/>
        </w:rPr>
      </w:pPr>
      <w:r w:rsidRPr="00F1143E">
        <w:rPr>
          <w:rFonts w:ascii="Arial" w:hAnsi="Arial" w:cs="Arial"/>
          <w:i/>
          <w:sz w:val="20"/>
        </w:rPr>
        <w:t>(Kèm theo Nghị quyết số 217/20I9/NQ-HĐND ngày 11/12/2019 của HĐND tỉnh Hòa Bình)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75"/>
        <w:gridCol w:w="1643"/>
        <w:gridCol w:w="736"/>
        <w:gridCol w:w="6505"/>
        <w:gridCol w:w="720"/>
        <w:gridCol w:w="720"/>
        <w:gridCol w:w="720"/>
        <w:gridCol w:w="720"/>
        <w:gridCol w:w="715"/>
      </w:tblGrid>
      <w:tr w:rsidR="00F1143E" w:rsidRPr="00F1143E" w14:paraId="4B4FA29B" w14:textId="77777777" w:rsidTr="002F1C8B">
        <w:tc>
          <w:tcPr>
            <w:tcW w:w="183" w:type="pct"/>
            <w:vMerge w:val="restart"/>
            <w:shd w:val="clear" w:color="auto" w:fill="FFFFFF"/>
            <w:vAlign w:val="center"/>
          </w:tcPr>
          <w:p w14:paraId="7CA68F29"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Số TT</w:t>
            </w:r>
          </w:p>
        </w:tc>
        <w:tc>
          <w:tcPr>
            <w:tcW w:w="634" w:type="pct"/>
            <w:vMerge w:val="restart"/>
            <w:shd w:val="clear" w:color="auto" w:fill="FFFFFF"/>
            <w:vAlign w:val="center"/>
          </w:tcPr>
          <w:p w14:paraId="1CCF07EA"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Tên đơn vị hành chính</w:t>
            </w:r>
          </w:p>
        </w:tc>
        <w:tc>
          <w:tcPr>
            <w:tcW w:w="284" w:type="pct"/>
            <w:vMerge w:val="restart"/>
            <w:shd w:val="clear" w:color="auto" w:fill="FFFFFF"/>
            <w:vAlign w:val="center"/>
          </w:tcPr>
          <w:p w14:paraId="4D6F64C3"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Loại đô thị</w:t>
            </w:r>
          </w:p>
        </w:tc>
        <w:tc>
          <w:tcPr>
            <w:tcW w:w="2511" w:type="pct"/>
            <w:vMerge w:val="restart"/>
            <w:shd w:val="clear" w:color="auto" w:fill="FFFFFF"/>
            <w:vAlign w:val="center"/>
          </w:tcPr>
          <w:p w14:paraId="457974FD"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Đoạn đường điều chỉnh</w:t>
            </w:r>
          </w:p>
        </w:tc>
        <w:tc>
          <w:tcPr>
            <w:tcW w:w="1388" w:type="pct"/>
            <w:gridSpan w:val="5"/>
            <w:shd w:val="clear" w:color="auto" w:fill="FFFFFF"/>
            <w:vAlign w:val="center"/>
          </w:tcPr>
          <w:p w14:paraId="5F89FA2E"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Giá đất (1.000đ/m</w:t>
            </w:r>
            <w:r w:rsidRPr="00F1143E">
              <w:rPr>
                <w:rFonts w:ascii="Arial" w:hAnsi="Arial" w:cs="Arial"/>
                <w:b/>
                <w:sz w:val="20"/>
                <w:szCs w:val="20"/>
                <w:vertAlign w:val="superscript"/>
              </w:rPr>
              <w:t>2</w:t>
            </w:r>
            <w:r w:rsidRPr="00F1143E">
              <w:rPr>
                <w:rFonts w:ascii="Arial" w:hAnsi="Arial" w:cs="Arial"/>
                <w:b/>
                <w:sz w:val="20"/>
                <w:szCs w:val="20"/>
              </w:rPr>
              <w:t>)</w:t>
            </w:r>
          </w:p>
        </w:tc>
      </w:tr>
      <w:tr w:rsidR="00F1143E" w:rsidRPr="00F1143E" w14:paraId="2FB7E14D" w14:textId="77777777" w:rsidTr="002F1C8B">
        <w:tc>
          <w:tcPr>
            <w:tcW w:w="183" w:type="pct"/>
            <w:vMerge/>
            <w:shd w:val="clear" w:color="auto" w:fill="FFFFFF"/>
            <w:vAlign w:val="center"/>
          </w:tcPr>
          <w:p w14:paraId="491E03BA" w14:textId="77777777" w:rsidR="009B1005" w:rsidRPr="00F1143E" w:rsidRDefault="009B1005" w:rsidP="002F1C8B">
            <w:pPr>
              <w:spacing w:before="120"/>
              <w:jc w:val="center"/>
              <w:rPr>
                <w:rFonts w:ascii="Arial" w:hAnsi="Arial" w:cs="Arial"/>
                <w:b/>
                <w:sz w:val="20"/>
                <w:szCs w:val="20"/>
              </w:rPr>
            </w:pPr>
          </w:p>
        </w:tc>
        <w:tc>
          <w:tcPr>
            <w:tcW w:w="634" w:type="pct"/>
            <w:vMerge/>
            <w:shd w:val="clear" w:color="auto" w:fill="FFFFFF"/>
            <w:vAlign w:val="center"/>
          </w:tcPr>
          <w:p w14:paraId="1F81D43C" w14:textId="77777777" w:rsidR="009B1005" w:rsidRPr="00F1143E" w:rsidRDefault="009B1005" w:rsidP="002F1C8B">
            <w:pPr>
              <w:spacing w:before="120"/>
              <w:jc w:val="center"/>
              <w:rPr>
                <w:rFonts w:ascii="Arial" w:hAnsi="Arial" w:cs="Arial"/>
                <w:b/>
                <w:sz w:val="20"/>
                <w:szCs w:val="20"/>
              </w:rPr>
            </w:pPr>
          </w:p>
        </w:tc>
        <w:tc>
          <w:tcPr>
            <w:tcW w:w="284" w:type="pct"/>
            <w:vMerge/>
            <w:shd w:val="clear" w:color="auto" w:fill="FFFFFF"/>
            <w:vAlign w:val="center"/>
          </w:tcPr>
          <w:p w14:paraId="52B7B738" w14:textId="77777777" w:rsidR="009B1005" w:rsidRPr="00F1143E" w:rsidRDefault="009B1005" w:rsidP="002F1C8B">
            <w:pPr>
              <w:spacing w:before="120"/>
              <w:jc w:val="center"/>
              <w:rPr>
                <w:rFonts w:ascii="Arial" w:hAnsi="Arial" w:cs="Arial"/>
                <w:b/>
                <w:sz w:val="20"/>
                <w:szCs w:val="20"/>
              </w:rPr>
            </w:pPr>
          </w:p>
        </w:tc>
        <w:tc>
          <w:tcPr>
            <w:tcW w:w="2511" w:type="pct"/>
            <w:vMerge/>
            <w:shd w:val="clear" w:color="auto" w:fill="FFFFFF"/>
            <w:vAlign w:val="center"/>
          </w:tcPr>
          <w:p w14:paraId="6CFCCCBD" w14:textId="77777777" w:rsidR="009B1005" w:rsidRPr="00F1143E" w:rsidRDefault="009B1005" w:rsidP="002F1C8B">
            <w:pPr>
              <w:spacing w:before="120"/>
              <w:jc w:val="center"/>
              <w:rPr>
                <w:rFonts w:ascii="Arial" w:hAnsi="Arial" w:cs="Arial"/>
                <w:b/>
                <w:sz w:val="20"/>
                <w:szCs w:val="20"/>
              </w:rPr>
            </w:pPr>
          </w:p>
        </w:tc>
        <w:tc>
          <w:tcPr>
            <w:tcW w:w="278" w:type="pct"/>
            <w:shd w:val="clear" w:color="auto" w:fill="FFFFFF"/>
            <w:vAlign w:val="center"/>
          </w:tcPr>
          <w:p w14:paraId="39474FFE"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VT1</w:t>
            </w:r>
          </w:p>
        </w:tc>
        <w:tc>
          <w:tcPr>
            <w:tcW w:w="278" w:type="pct"/>
            <w:shd w:val="clear" w:color="auto" w:fill="FFFFFF"/>
            <w:vAlign w:val="center"/>
          </w:tcPr>
          <w:p w14:paraId="7FD49B50"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VT2</w:t>
            </w:r>
          </w:p>
        </w:tc>
        <w:tc>
          <w:tcPr>
            <w:tcW w:w="278" w:type="pct"/>
            <w:shd w:val="clear" w:color="auto" w:fill="FFFFFF"/>
            <w:vAlign w:val="center"/>
          </w:tcPr>
          <w:p w14:paraId="1A573650"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VT3</w:t>
            </w:r>
          </w:p>
        </w:tc>
        <w:tc>
          <w:tcPr>
            <w:tcW w:w="278" w:type="pct"/>
            <w:shd w:val="clear" w:color="auto" w:fill="FFFFFF"/>
            <w:vAlign w:val="center"/>
          </w:tcPr>
          <w:p w14:paraId="1ECB646B"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VT4</w:t>
            </w:r>
          </w:p>
        </w:tc>
        <w:tc>
          <w:tcPr>
            <w:tcW w:w="276" w:type="pct"/>
            <w:shd w:val="clear" w:color="auto" w:fill="FFFFFF"/>
            <w:vAlign w:val="center"/>
          </w:tcPr>
          <w:p w14:paraId="7BD8300A"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VT5</w:t>
            </w:r>
          </w:p>
        </w:tc>
      </w:tr>
      <w:tr w:rsidR="00F1143E" w:rsidRPr="00F1143E" w14:paraId="46058EC9" w14:textId="77777777" w:rsidTr="002F1C8B">
        <w:tc>
          <w:tcPr>
            <w:tcW w:w="183" w:type="pct"/>
            <w:shd w:val="clear" w:color="auto" w:fill="FFFFFF"/>
            <w:vAlign w:val="center"/>
          </w:tcPr>
          <w:p w14:paraId="3C4B0F94"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w:t>
            </w:r>
          </w:p>
        </w:tc>
        <w:tc>
          <w:tcPr>
            <w:tcW w:w="634" w:type="pct"/>
            <w:shd w:val="clear" w:color="auto" w:fill="FFFFFF"/>
            <w:vAlign w:val="center"/>
          </w:tcPr>
          <w:p w14:paraId="26A17AFB"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2</w:t>
            </w:r>
          </w:p>
        </w:tc>
        <w:tc>
          <w:tcPr>
            <w:tcW w:w="284" w:type="pct"/>
            <w:shd w:val="clear" w:color="auto" w:fill="FFFFFF"/>
            <w:vAlign w:val="center"/>
          </w:tcPr>
          <w:p w14:paraId="1BF7BD56"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3</w:t>
            </w:r>
          </w:p>
        </w:tc>
        <w:tc>
          <w:tcPr>
            <w:tcW w:w="2511" w:type="pct"/>
            <w:shd w:val="clear" w:color="auto" w:fill="FFFFFF"/>
            <w:vAlign w:val="center"/>
          </w:tcPr>
          <w:p w14:paraId="0A275108"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4</w:t>
            </w:r>
          </w:p>
        </w:tc>
        <w:tc>
          <w:tcPr>
            <w:tcW w:w="278" w:type="pct"/>
            <w:shd w:val="clear" w:color="auto" w:fill="FFFFFF"/>
            <w:vAlign w:val="center"/>
          </w:tcPr>
          <w:p w14:paraId="215C49A5"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5</w:t>
            </w:r>
          </w:p>
        </w:tc>
        <w:tc>
          <w:tcPr>
            <w:tcW w:w="278" w:type="pct"/>
            <w:shd w:val="clear" w:color="auto" w:fill="FFFFFF"/>
            <w:vAlign w:val="center"/>
          </w:tcPr>
          <w:p w14:paraId="6C81F915"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6</w:t>
            </w:r>
          </w:p>
        </w:tc>
        <w:tc>
          <w:tcPr>
            <w:tcW w:w="278" w:type="pct"/>
            <w:shd w:val="clear" w:color="auto" w:fill="FFFFFF"/>
            <w:vAlign w:val="center"/>
          </w:tcPr>
          <w:p w14:paraId="513D9908"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7</w:t>
            </w:r>
          </w:p>
        </w:tc>
        <w:tc>
          <w:tcPr>
            <w:tcW w:w="278" w:type="pct"/>
            <w:shd w:val="clear" w:color="auto" w:fill="FFFFFF"/>
            <w:vAlign w:val="center"/>
          </w:tcPr>
          <w:p w14:paraId="4324B23B"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8</w:t>
            </w:r>
          </w:p>
        </w:tc>
        <w:tc>
          <w:tcPr>
            <w:tcW w:w="276" w:type="pct"/>
            <w:shd w:val="clear" w:color="auto" w:fill="FFFFFF"/>
            <w:vAlign w:val="center"/>
          </w:tcPr>
          <w:p w14:paraId="71D6519B"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9</w:t>
            </w:r>
          </w:p>
        </w:tc>
      </w:tr>
      <w:tr w:rsidR="00F1143E" w:rsidRPr="00F1143E" w14:paraId="10E16DF0" w14:textId="77777777" w:rsidTr="002F1C8B">
        <w:tc>
          <w:tcPr>
            <w:tcW w:w="183" w:type="pct"/>
            <w:shd w:val="clear" w:color="auto" w:fill="FFFFFF"/>
            <w:vAlign w:val="center"/>
          </w:tcPr>
          <w:p w14:paraId="5E438903"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I</w:t>
            </w:r>
          </w:p>
        </w:tc>
        <w:tc>
          <w:tcPr>
            <w:tcW w:w="918" w:type="pct"/>
            <w:gridSpan w:val="2"/>
            <w:shd w:val="clear" w:color="auto" w:fill="FFFFFF"/>
            <w:vAlign w:val="center"/>
          </w:tcPr>
          <w:p w14:paraId="5FEC29AE"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HUYỆN KỲ SƠN</w:t>
            </w:r>
          </w:p>
        </w:tc>
        <w:tc>
          <w:tcPr>
            <w:tcW w:w="2511" w:type="pct"/>
            <w:shd w:val="clear" w:color="auto" w:fill="FFFFFF"/>
            <w:vAlign w:val="center"/>
          </w:tcPr>
          <w:p w14:paraId="0207E024"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032E7616"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2874D588"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25307AF9"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4FEA79F9"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7156254A" w14:textId="77777777" w:rsidR="009B1005" w:rsidRPr="00F1143E" w:rsidRDefault="009B1005" w:rsidP="002F1C8B">
            <w:pPr>
              <w:spacing w:before="120"/>
              <w:jc w:val="right"/>
              <w:rPr>
                <w:rFonts w:ascii="Arial" w:hAnsi="Arial" w:cs="Arial"/>
                <w:sz w:val="20"/>
                <w:szCs w:val="20"/>
              </w:rPr>
            </w:pPr>
          </w:p>
        </w:tc>
      </w:tr>
      <w:tr w:rsidR="00F1143E" w:rsidRPr="00F1143E" w14:paraId="3B183FAB" w14:textId="77777777" w:rsidTr="002F1C8B">
        <w:tc>
          <w:tcPr>
            <w:tcW w:w="183" w:type="pct"/>
            <w:shd w:val="clear" w:color="auto" w:fill="FFFFFF"/>
            <w:vAlign w:val="center"/>
          </w:tcPr>
          <w:p w14:paraId="334352F3" w14:textId="77777777" w:rsidR="009B1005" w:rsidRPr="00F1143E" w:rsidRDefault="009B1005" w:rsidP="002F1C8B">
            <w:pPr>
              <w:spacing w:before="120"/>
              <w:jc w:val="center"/>
              <w:rPr>
                <w:rFonts w:ascii="Arial" w:hAnsi="Arial" w:cs="Arial"/>
                <w:b/>
                <w:sz w:val="20"/>
                <w:szCs w:val="20"/>
              </w:rPr>
            </w:pPr>
          </w:p>
        </w:tc>
        <w:tc>
          <w:tcPr>
            <w:tcW w:w="634" w:type="pct"/>
            <w:shd w:val="clear" w:color="auto" w:fill="FFFFFF"/>
            <w:vAlign w:val="center"/>
          </w:tcPr>
          <w:p w14:paraId="38D2080C"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Thị trấn Kỳ Sơn</w:t>
            </w:r>
          </w:p>
        </w:tc>
        <w:tc>
          <w:tcPr>
            <w:tcW w:w="284" w:type="pct"/>
            <w:shd w:val="clear" w:color="auto" w:fill="FFFFFF"/>
            <w:vAlign w:val="center"/>
          </w:tcPr>
          <w:p w14:paraId="6C8B910B"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5</w:t>
            </w:r>
          </w:p>
        </w:tc>
        <w:tc>
          <w:tcPr>
            <w:tcW w:w="2511" w:type="pct"/>
            <w:shd w:val="clear" w:color="auto" w:fill="FFFFFF"/>
            <w:vAlign w:val="center"/>
          </w:tcPr>
          <w:p w14:paraId="41484749"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0CE391C4"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115BC24E"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0839E35C"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2FD3FCAA"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7290E118" w14:textId="77777777" w:rsidR="009B1005" w:rsidRPr="00F1143E" w:rsidRDefault="009B1005" w:rsidP="002F1C8B">
            <w:pPr>
              <w:spacing w:before="120"/>
              <w:jc w:val="right"/>
              <w:rPr>
                <w:rFonts w:ascii="Arial" w:hAnsi="Arial" w:cs="Arial"/>
                <w:sz w:val="20"/>
                <w:szCs w:val="20"/>
              </w:rPr>
            </w:pPr>
          </w:p>
        </w:tc>
      </w:tr>
      <w:tr w:rsidR="00F1143E" w:rsidRPr="00F1143E" w14:paraId="7BEDE5E5" w14:textId="77777777" w:rsidTr="002F1C8B">
        <w:tc>
          <w:tcPr>
            <w:tcW w:w="183" w:type="pct"/>
            <w:shd w:val="clear" w:color="auto" w:fill="FFFFFF"/>
            <w:vAlign w:val="center"/>
          </w:tcPr>
          <w:p w14:paraId="2C4F56F8"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w:t>
            </w:r>
          </w:p>
        </w:tc>
        <w:tc>
          <w:tcPr>
            <w:tcW w:w="634" w:type="pct"/>
            <w:shd w:val="clear" w:color="auto" w:fill="FFFFFF"/>
            <w:vAlign w:val="center"/>
          </w:tcPr>
          <w:p w14:paraId="7AC8256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84" w:type="pct"/>
            <w:shd w:val="clear" w:color="auto" w:fill="FFFFFF"/>
            <w:vAlign w:val="center"/>
          </w:tcPr>
          <w:p w14:paraId="6B4F10C4"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53432C4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QL6 đi qua thị trấn Kỳ Sơn: Từ Km 63+300 đến Km 64+730 (Từ Km 63+300 khu dân cư Đầm Cống Tranh đến Km 64+730 hộ bà Thanh Khu 1)</w:t>
            </w:r>
          </w:p>
        </w:tc>
        <w:tc>
          <w:tcPr>
            <w:tcW w:w="278" w:type="pct"/>
            <w:shd w:val="clear" w:color="auto" w:fill="FFFFFF"/>
            <w:vAlign w:val="center"/>
          </w:tcPr>
          <w:p w14:paraId="5305BFF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3.600</w:t>
            </w:r>
          </w:p>
        </w:tc>
        <w:tc>
          <w:tcPr>
            <w:tcW w:w="278" w:type="pct"/>
            <w:shd w:val="clear" w:color="auto" w:fill="FFFFFF"/>
            <w:vAlign w:val="center"/>
          </w:tcPr>
          <w:p w14:paraId="1EA20DF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3.200</w:t>
            </w:r>
          </w:p>
        </w:tc>
        <w:tc>
          <w:tcPr>
            <w:tcW w:w="278" w:type="pct"/>
            <w:shd w:val="clear" w:color="auto" w:fill="FFFFFF"/>
            <w:vAlign w:val="center"/>
          </w:tcPr>
          <w:p w14:paraId="49FFAA0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2.800</w:t>
            </w:r>
          </w:p>
        </w:tc>
        <w:tc>
          <w:tcPr>
            <w:tcW w:w="278" w:type="pct"/>
            <w:shd w:val="clear" w:color="auto" w:fill="FFFFFF"/>
            <w:vAlign w:val="center"/>
          </w:tcPr>
          <w:p w14:paraId="7029D54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2.400</w:t>
            </w:r>
          </w:p>
        </w:tc>
        <w:tc>
          <w:tcPr>
            <w:tcW w:w="276" w:type="pct"/>
            <w:shd w:val="clear" w:color="auto" w:fill="FFFFFF"/>
            <w:vAlign w:val="center"/>
          </w:tcPr>
          <w:p w14:paraId="0FE9159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w:t>
            </w:r>
          </w:p>
        </w:tc>
      </w:tr>
      <w:tr w:rsidR="00F1143E" w:rsidRPr="00F1143E" w14:paraId="63D28D96" w14:textId="77777777" w:rsidTr="002F1C8B">
        <w:tc>
          <w:tcPr>
            <w:tcW w:w="183" w:type="pct"/>
            <w:shd w:val="clear" w:color="auto" w:fill="FFFFFF"/>
            <w:vAlign w:val="center"/>
          </w:tcPr>
          <w:p w14:paraId="70996A30"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2</w:t>
            </w:r>
          </w:p>
        </w:tc>
        <w:tc>
          <w:tcPr>
            <w:tcW w:w="634" w:type="pct"/>
            <w:shd w:val="clear" w:color="auto" w:fill="FFFFFF"/>
            <w:vAlign w:val="center"/>
          </w:tcPr>
          <w:p w14:paraId="488BB82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2</w:t>
            </w:r>
          </w:p>
        </w:tc>
        <w:tc>
          <w:tcPr>
            <w:tcW w:w="284" w:type="pct"/>
            <w:shd w:val="clear" w:color="auto" w:fill="FFFFFF"/>
            <w:vAlign w:val="center"/>
          </w:tcPr>
          <w:p w14:paraId="3323E491"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03045DF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Đường Hòa Lạc - Hòa Bình (giáp xã Dân Hạ đến giáp xã Trung Minh).</w:t>
            </w:r>
          </w:p>
          <w:p w14:paraId="599513D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Trục đường QL6 đi qua thị trấn Kỳ Sơn: Từ Km 62 (giáp xã Dân Hạ) đến Km 63+300 (hết thửa đất hộ ông Long) và từ Km 64 +730 (hộ bà Thanh Khu 1) đến hết địa phận thị trấn Kỳ Sơn (giáp xã Trung Minh, TP Hòa Bình).</w:t>
            </w:r>
          </w:p>
          <w:p w14:paraId="4727BDE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Đường 445: Đoạn đường nối từ QL 6 (ngã ba Huyện ủy) vào cầu Đá đến hết địa phận Thị trấn Kỳ Sơn (giáp xã Dân Hạ).</w:t>
            </w:r>
          </w:p>
          <w:p w14:paraId="5AAE509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lastRenderedPageBreak/>
              <w:t>- Các đường nhánh nối với QL6 và các đường song song với QL6 thuộc khu dân cư Đầm Cống Tranh mới.</w:t>
            </w:r>
          </w:p>
        </w:tc>
        <w:tc>
          <w:tcPr>
            <w:tcW w:w="278" w:type="pct"/>
            <w:shd w:val="clear" w:color="auto" w:fill="FFFFFF"/>
            <w:vAlign w:val="center"/>
          </w:tcPr>
          <w:p w14:paraId="6C5697B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lastRenderedPageBreak/>
              <w:t>3.100</w:t>
            </w:r>
          </w:p>
        </w:tc>
        <w:tc>
          <w:tcPr>
            <w:tcW w:w="278" w:type="pct"/>
            <w:shd w:val="clear" w:color="auto" w:fill="FFFFFF"/>
            <w:vAlign w:val="center"/>
          </w:tcPr>
          <w:p w14:paraId="5107C9D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2.700</w:t>
            </w:r>
          </w:p>
        </w:tc>
        <w:tc>
          <w:tcPr>
            <w:tcW w:w="278" w:type="pct"/>
            <w:shd w:val="clear" w:color="auto" w:fill="FFFFFF"/>
            <w:vAlign w:val="center"/>
          </w:tcPr>
          <w:p w14:paraId="32D6D59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2.300</w:t>
            </w:r>
          </w:p>
        </w:tc>
        <w:tc>
          <w:tcPr>
            <w:tcW w:w="278" w:type="pct"/>
            <w:shd w:val="clear" w:color="auto" w:fill="FFFFFF"/>
            <w:vAlign w:val="center"/>
          </w:tcPr>
          <w:p w14:paraId="76CD845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1.900</w:t>
            </w:r>
          </w:p>
        </w:tc>
        <w:tc>
          <w:tcPr>
            <w:tcW w:w="276" w:type="pct"/>
            <w:shd w:val="clear" w:color="auto" w:fill="FFFFFF"/>
            <w:vAlign w:val="center"/>
          </w:tcPr>
          <w:p w14:paraId="455B8A3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1.500</w:t>
            </w:r>
          </w:p>
        </w:tc>
      </w:tr>
      <w:tr w:rsidR="00F1143E" w:rsidRPr="00F1143E" w14:paraId="13657A67" w14:textId="77777777" w:rsidTr="002F1C8B">
        <w:tc>
          <w:tcPr>
            <w:tcW w:w="183" w:type="pct"/>
            <w:shd w:val="clear" w:color="auto" w:fill="FFFFFF"/>
            <w:vAlign w:val="center"/>
          </w:tcPr>
          <w:p w14:paraId="1F8EAE60"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3</w:t>
            </w:r>
          </w:p>
        </w:tc>
        <w:tc>
          <w:tcPr>
            <w:tcW w:w="634" w:type="pct"/>
            <w:shd w:val="clear" w:color="auto" w:fill="FFFFFF"/>
            <w:vAlign w:val="center"/>
          </w:tcPr>
          <w:p w14:paraId="3FC46E8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84" w:type="pct"/>
            <w:shd w:val="clear" w:color="auto" w:fill="FFFFFF"/>
            <w:vAlign w:val="center"/>
          </w:tcPr>
          <w:p w14:paraId="6DD0AF64"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79E58FA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Các đường nhánh trong khu dân cư Đầm Cống Tranh mới.</w:t>
            </w:r>
          </w:p>
          <w:p w14:paraId="76C5E5E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Đường vào sân vận động huyện Kỳ Sơn: Nối từ QL6 đến đầu trục đường bê tông giáp điểm đầu sân vận động.</w:t>
            </w:r>
          </w:p>
          <w:p w14:paraId="21115A6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Đường vào Trung tâm công tác xã hội tỉnh Hòa Bình.</w:t>
            </w:r>
          </w:p>
          <w:p w14:paraId="31C5338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Đường vào Trung đoàn 250 (giáp xã Dân Hạ)</w:t>
            </w:r>
          </w:p>
          <w:p w14:paraId="75557D6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Đường QL 6 cũ đi qua UBND thị trấn Kỳ Sơn.</w:t>
            </w:r>
          </w:p>
        </w:tc>
        <w:tc>
          <w:tcPr>
            <w:tcW w:w="278" w:type="pct"/>
            <w:shd w:val="clear" w:color="auto" w:fill="FFFFFF"/>
            <w:vAlign w:val="center"/>
          </w:tcPr>
          <w:p w14:paraId="6BB9CD2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2.300</w:t>
            </w:r>
          </w:p>
        </w:tc>
        <w:tc>
          <w:tcPr>
            <w:tcW w:w="278" w:type="pct"/>
            <w:shd w:val="clear" w:color="auto" w:fill="FFFFFF"/>
            <w:vAlign w:val="center"/>
          </w:tcPr>
          <w:p w14:paraId="5201776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w:t>
            </w:r>
          </w:p>
        </w:tc>
        <w:tc>
          <w:tcPr>
            <w:tcW w:w="278" w:type="pct"/>
            <w:shd w:val="clear" w:color="auto" w:fill="FFFFFF"/>
            <w:vAlign w:val="center"/>
          </w:tcPr>
          <w:p w14:paraId="1D4DFFC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1.700</w:t>
            </w:r>
          </w:p>
        </w:tc>
        <w:tc>
          <w:tcPr>
            <w:tcW w:w="278" w:type="pct"/>
            <w:shd w:val="clear" w:color="auto" w:fill="FFFFFF"/>
            <w:vAlign w:val="center"/>
          </w:tcPr>
          <w:p w14:paraId="545A8E4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1.300</w:t>
            </w:r>
          </w:p>
        </w:tc>
        <w:tc>
          <w:tcPr>
            <w:tcW w:w="276" w:type="pct"/>
            <w:shd w:val="clear" w:color="auto" w:fill="FFFFFF"/>
            <w:vAlign w:val="center"/>
          </w:tcPr>
          <w:p w14:paraId="3111D00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1.000</w:t>
            </w:r>
          </w:p>
        </w:tc>
      </w:tr>
      <w:tr w:rsidR="00F1143E" w:rsidRPr="00F1143E" w14:paraId="55AED7A8" w14:textId="77777777" w:rsidTr="002F1C8B">
        <w:tc>
          <w:tcPr>
            <w:tcW w:w="183" w:type="pct"/>
            <w:shd w:val="clear" w:color="auto" w:fill="FFFFFF"/>
            <w:vAlign w:val="center"/>
          </w:tcPr>
          <w:p w14:paraId="37157232"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4</w:t>
            </w:r>
          </w:p>
        </w:tc>
        <w:tc>
          <w:tcPr>
            <w:tcW w:w="634" w:type="pct"/>
            <w:shd w:val="clear" w:color="auto" w:fill="FFFFFF"/>
            <w:vAlign w:val="center"/>
          </w:tcPr>
          <w:p w14:paraId="4CCACB8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84" w:type="pct"/>
            <w:shd w:val="clear" w:color="auto" w:fill="FFFFFF"/>
            <w:vAlign w:val="center"/>
          </w:tcPr>
          <w:p w14:paraId="1AEE819D"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4AEF24C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Đường nối từ đường QL 6 cũ ra đường QL 6 hiện nay; Đường nối từ QL 6 cũ ra đường Hòa Lạc - Hòa Bình và Đường nối từ đường Hòa Lạc - Hòa Bình ra khu dân cư khu 1.</w:t>
            </w:r>
          </w:p>
          <w:p w14:paraId="5362975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Đường vào Khu 2: Từ Hạt giao thông đến hết trục đường bê tông chính; Đường vào khu dân cư đầm cống tranh cũ.</w:t>
            </w:r>
          </w:p>
          <w:p w14:paraId="0855F06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Đường nối từ đường 445: Đầu cầu đá vào khu dân cư khu 2 (khu xây dựng cũ) đến hộ ông Chí và đi sân vận động</w:t>
            </w:r>
          </w:p>
          <w:p w14:paraId="63F37D0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Đường vào sân vận động huyện Kỳ Sơn: Đoạn từ đầu sân vận động đến hết hộ ông Nguyễn Quốc Hưng; Đoạn từ Nhà văn hóa Khu 2 đến hộ ông Bùi Đức Châu và hộ bà Ngọc (Khu 2).</w:t>
            </w:r>
          </w:p>
        </w:tc>
        <w:tc>
          <w:tcPr>
            <w:tcW w:w="278" w:type="pct"/>
            <w:shd w:val="clear" w:color="auto" w:fill="FFFFFF"/>
            <w:vAlign w:val="center"/>
          </w:tcPr>
          <w:p w14:paraId="0F111DF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w:t>
            </w:r>
          </w:p>
        </w:tc>
        <w:tc>
          <w:tcPr>
            <w:tcW w:w="278" w:type="pct"/>
            <w:shd w:val="clear" w:color="auto" w:fill="FFFFFF"/>
            <w:vAlign w:val="center"/>
          </w:tcPr>
          <w:p w14:paraId="1EB72FB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1.700</w:t>
            </w:r>
          </w:p>
        </w:tc>
        <w:tc>
          <w:tcPr>
            <w:tcW w:w="278" w:type="pct"/>
            <w:shd w:val="clear" w:color="auto" w:fill="FFFFFF"/>
            <w:vAlign w:val="center"/>
          </w:tcPr>
          <w:p w14:paraId="74AE9F6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1.300</w:t>
            </w:r>
          </w:p>
        </w:tc>
        <w:tc>
          <w:tcPr>
            <w:tcW w:w="278" w:type="pct"/>
            <w:shd w:val="clear" w:color="auto" w:fill="FFFFFF"/>
            <w:vAlign w:val="center"/>
          </w:tcPr>
          <w:p w14:paraId="6A25178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980</w:t>
            </w:r>
          </w:p>
        </w:tc>
        <w:tc>
          <w:tcPr>
            <w:tcW w:w="276" w:type="pct"/>
            <w:shd w:val="clear" w:color="auto" w:fill="FFFFFF"/>
            <w:vAlign w:val="center"/>
          </w:tcPr>
          <w:p w14:paraId="2C04F81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670</w:t>
            </w:r>
          </w:p>
        </w:tc>
      </w:tr>
      <w:tr w:rsidR="00F1143E" w:rsidRPr="00F1143E" w14:paraId="5E9F299D" w14:textId="77777777" w:rsidTr="002F1C8B">
        <w:tc>
          <w:tcPr>
            <w:tcW w:w="183" w:type="pct"/>
            <w:shd w:val="clear" w:color="auto" w:fill="FFFFFF"/>
            <w:vAlign w:val="center"/>
          </w:tcPr>
          <w:p w14:paraId="2F943C8C"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5</w:t>
            </w:r>
          </w:p>
        </w:tc>
        <w:tc>
          <w:tcPr>
            <w:tcW w:w="634" w:type="pct"/>
            <w:shd w:val="clear" w:color="auto" w:fill="FFFFFF"/>
            <w:vAlign w:val="center"/>
          </w:tcPr>
          <w:p w14:paraId="64E38BA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5</w:t>
            </w:r>
          </w:p>
        </w:tc>
        <w:tc>
          <w:tcPr>
            <w:tcW w:w="284" w:type="pct"/>
            <w:shd w:val="clear" w:color="auto" w:fill="FFFFFF"/>
            <w:vAlign w:val="center"/>
          </w:tcPr>
          <w:p w14:paraId="0871090B"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7374A52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Đường vào Khu 3: gồm các thửa đất giáp với hai nhánh đường chính là đường Bê tông và đường QL6 cũ.</w:t>
            </w:r>
          </w:p>
          <w:p w14:paraId="5CF02E1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Đường nối từ đường 445 vào Khu 3.</w:t>
            </w:r>
          </w:p>
          <w:p w14:paraId="05261F3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Đường nối từ đường Quốc lộ 6 đến hết hộ ông Ý (Khu 3).</w:t>
            </w:r>
          </w:p>
          <w:p w14:paraId="22889DE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Đường vào hộ ông Vũ Văn Vượng (Khu 3).</w:t>
            </w:r>
          </w:p>
          <w:p w14:paraId="6E1DA83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lastRenderedPageBreak/>
              <w:t>- Khu 3 gồm các đoạn đường: Nối từ đường QL6 vào hộ bà Phạm Thị Thanh Hương; Nối từ đường QL6 vào hộ bà Lan; Nối từ đường QL6 vào hộ bà Xuyên.</w:t>
            </w:r>
          </w:p>
          <w:p w14:paraId="02CB19E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Đường vào khu 1 (đoạn cây xăng): Gồm các thửa đất giáp với đường chính.</w:t>
            </w:r>
          </w:p>
          <w:p w14:paraId="44AD772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Đường vào hộ ông Nguyễn Quốc Hội (Khu 2).</w:t>
            </w:r>
          </w:p>
          <w:p w14:paraId="4DC1E56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Đường vào hộ ông Long và bà Thân (Khu 3).</w:t>
            </w:r>
          </w:p>
        </w:tc>
        <w:tc>
          <w:tcPr>
            <w:tcW w:w="278" w:type="pct"/>
            <w:shd w:val="clear" w:color="auto" w:fill="FFFFFF"/>
            <w:vAlign w:val="center"/>
          </w:tcPr>
          <w:p w14:paraId="228A41B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lastRenderedPageBreak/>
              <w:t>1.700</w:t>
            </w:r>
          </w:p>
        </w:tc>
        <w:tc>
          <w:tcPr>
            <w:tcW w:w="278" w:type="pct"/>
            <w:shd w:val="clear" w:color="auto" w:fill="FFFFFF"/>
            <w:vAlign w:val="center"/>
          </w:tcPr>
          <w:p w14:paraId="2D06C94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1.300</w:t>
            </w:r>
          </w:p>
        </w:tc>
        <w:tc>
          <w:tcPr>
            <w:tcW w:w="278" w:type="pct"/>
            <w:shd w:val="clear" w:color="auto" w:fill="FFFFFF"/>
            <w:vAlign w:val="center"/>
          </w:tcPr>
          <w:p w14:paraId="7864F93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1.200</w:t>
            </w:r>
          </w:p>
        </w:tc>
        <w:tc>
          <w:tcPr>
            <w:tcW w:w="278" w:type="pct"/>
            <w:shd w:val="clear" w:color="auto" w:fill="FFFFFF"/>
            <w:vAlign w:val="center"/>
          </w:tcPr>
          <w:p w14:paraId="54BAA5C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830</w:t>
            </w:r>
          </w:p>
        </w:tc>
        <w:tc>
          <w:tcPr>
            <w:tcW w:w="276" w:type="pct"/>
            <w:shd w:val="clear" w:color="auto" w:fill="FFFFFF"/>
            <w:vAlign w:val="center"/>
          </w:tcPr>
          <w:p w14:paraId="1777811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500</w:t>
            </w:r>
          </w:p>
        </w:tc>
      </w:tr>
      <w:tr w:rsidR="00F1143E" w:rsidRPr="00F1143E" w14:paraId="1C94A4C5" w14:textId="77777777" w:rsidTr="002F1C8B">
        <w:tc>
          <w:tcPr>
            <w:tcW w:w="183" w:type="pct"/>
            <w:shd w:val="clear" w:color="auto" w:fill="FFFFFF"/>
            <w:vAlign w:val="center"/>
          </w:tcPr>
          <w:p w14:paraId="1B0C4DF8"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6</w:t>
            </w:r>
          </w:p>
        </w:tc>
        <w:tc>
          <w:tcPr>
            <w:tcW w:w="634" w:type="pct"/>
            <w:shd w:val="clear" w:color="auto" w:fill="FFFFFF"/>
            <w:vAlign w:val="center"/>
          </w:tcPr>
          <w:p w14:paraId="4217E61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6</w:t>
            </w:r>
          </w:p>
        </w:tc>
        <w:tc>
          <w:tcPr>
            <w:tcW w:w="284" w:type="pct"/>
            <w:shd w:val="clear" w:color="auto" w:fill="FFFFFF"/>
            <w:vAlign w:val="center"/>
          </w:tcPr>
          <w:p w14:paraId="29E275F1"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6FD36ED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đường còn lại trong toàn thị trấn</w:t>
            </w:r>
          </w:p>
        </w:tc>
        <w:tc>
          <w:tcPr>
            <w:tcW w:w="278" w:type="pct"/>
            <w:shd w:val="clear" w:color="auto" w:fill="FFFFFF"/>
            <w:vAlign w:val="center"/>
          </w:tcPr>
          <w:p w14:paraId="1D51566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1.300</w:t>
            </w:r>
          </w:p>
        </w:tc>
        <w:tc>
          <w:tcPr>
            <w:tcW w:w="278" w:type="pct"/>
            <w:shd w:val="clear" w:color="auto" w:fill="FFFFFF"/>
            <w:vAlign w:val="center"/>
          </w:tcPr>
          <w:p w14:paraId="546D5F5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1.200</w:t>
            </w:r>
          </w:p>
        </w:tc>
        <w:tc>
          <w:tcPr>
            <w:tcW w:w="278" w:type="pct"/>
            <w:shd w:val="clear" w:color="auto" w:fill="FFFFFF"/>
            <w:vAlign w:val="center"/>
          </w:tcPr>
          <w:p w14:paraId="02EFCBA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1.000</w:t>
            </w:r>
          </w:p>
        </w:tc>
        <w:tc>
          <w:tcPr>
            <w:tcW w:w="278" w:type="pct"/>
            <w:shd w:val="clear" w:color="auto" w:fill="FFFFFF"/>
            <w:vAlign w:val="center"/>
          </w:tcPr>
          <w:p w14:paraId="4465665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770</w:t>
            </w:r>
          </w:p>
        </w:tc>
        <w:tc>
          <w:tcPr>
            <w:tcW w:w="276" w:type="pct"/>
            <w:shd w:val="clear" w:color="auto" w:fill="FFFFFF"/>
            <w:vAlign w:val="center"/>
          </w:tcPr>
          <w:p w14:paraId="0114F8A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430</w:t>
            </w:r>
          </w:p>
        </w:tc>
      </w:tr>
      <w:tr w:rsidR="00F1143E" w:rsidRPr="00F1143E" w14:paraId="68C61965" w14:textId="77777777" w:rsidTr="002F1C8B">
        <w:tc>
          <w:tcPr>
            <w:tcW w:w="183" w:type="pct"/>
            <w:shd w:val="clear" w:color="auto" w:fill="FFFFFF"/>
            <w:vAlign w:val="center"/>
          </w:tcPr>
          <w:p w14:paraId="0D81DB95"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II</w:t>
            </w:r>
          </w:p>
        </w:tc>
        <w:tc>
          <w:tcPr>
            <w:tcW w:w="634" w:type="pct"/>
            <w:shd w:val="clear" w:color="auto" w:fill="FFFFFF"/>
            <w:vAlign w:val="center"/>
          </w:tcPr>
          <w:p w14:paraId="49D1A314"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HUYỆN LẠC SƠN</w:t>
            </w:r>
          </w:p>
        </w:tc>
        <w:tc>
          <w:tcPr>
            <w:tcW w:w="284" w:type="pct"/>
            <w:shd w:val="clear" w:color="auto" w:fill="FFFFFF"/>
            <w:vAlign w:val="center"/>
          </w:tcPr>
          <w:p w14:paraId="0A6A2474" w14:textId="77777777" w:rsidR="009B1005" w:rsidRPr="00F1143E" w:rsidRDefault="009B1005" w:rsidP="002F1C8B">
            <w:pPr>
              <w:spacing w:before="120"/>
              <w:jc w:val="center"/>
              <w:rPr>
                <w:rFonts w:ascii="Arial" w:hAnsi="Arial" w:cs="Arial"/>
                <w:b/>
                <w:sz w:val="20"/>
                <w:szCs w:val="20"/>
              </w:rPr>
            </w:pPr>
          </w:p>
        </w:tc>
        <w:tc>
          <w:tcPr>
            <w:tcW w:w="2511" w:type="pct"/>
            <w:shd w:val="clear" w:color="auto" w:fill="FFFFFF"/>
            <w:vAlign w:val="center"/>
          </w:tcPr>
          <w:p w14:paraId="25051A68"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4FD2DE53"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67A7E81F"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2F80E287"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7E7F12C8"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6C007645" w14:textId="77777777" w:rsidR="009B1005" w:rsidRPr="00F1143E" w:rsidRDefault="009B1005" w:rsidP="002F1C8B">
            <w:pPr>
              <w:spacing w:before="120"/>
              <w:jc w:val="right"/>
              <w:rPr>
                <w:rFonts w:ascii="Arial" w:hAnsi="Arial" w:cs="Arial"/>
                <w:sz w:val="20"/>
                <w:szCs w:val="20"/>
              </w:rPr>
            </w:pPr>
          </w:p>
        </w:tc>
      </w:tr>
      <w:tr w:rsidR="00F1143E" w:rsidRPr="00F1143E" w14:paraId="11E4AFD1" w14:textId="77777777" w:rsidTr="002F1C8B">
        <w:tc>
          <w:tcPr>
            <w:tcW w:w="183" w:type="pct"/>
            <w:shd w:val="clear" w:color="auto" w:fill="FFFFFF"/>
            <w:vAlign w:val="center"/>
          </w:tcPr>
          <w:p w14:paraId="12C919ED" w14:textId="77777777" w:rsidR="009B1005" w:rsidRPr="00F1143E" w:rsidRDefault="009B1005" w:rsidP="002F1C8B">
            <w:pPr>
              <w:spacing w:before="120"/>
              <w:jc w:val="center"/>
              <w:rPr>
                <w:rFonts w:ascii="Arial" w:hAnsi="Arial" w:cs="Arial"/>
                <w:b/>
                <w:sz w:val="20"/>
                <w:szCs w:val="20"/>
              </w:rPr>
            </w:pPr>
          </w:p>
        </w:tc>
        <w:tc>
          <w:tcPr>
            <w:tcW w:w="634" w:type="pct"/>
            <w:shd w:val="clear" w:color="auto" w:fill="FFFFFF"/>
            <w:vAlign w:val="center"/>
          </w:tcPr>
          <w:p w14:paraId="47F45198"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Thị trấn Vụ Bản</w:t>
            </w:r>
          </w:p>
        </w:tc>
        <w:tc>
          <w:tcPr>
            <w:tcW w:w="284" w:type="pct"/>
            <w:shd w:val="clear" w:color="auto" w:fill="FFFFFF"/>
            <w:vAlign w:val="center"/>
          </w:tcPr>
          <w:p w14:paraId="02EB0C6A"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5</w:t>
            </w:r>
          </w:p>
        </w:tc>
        <w:tc>
          <w:tcPr>
            <w:tcW w:w="2511" w:type="pct"/>
            <w:shd w:val="clear" w:color="auto" w:fill="FFFFFF"/>
            <w:vAlign w:val="center"/>
          </w:tcPr>
          <w:p w14:paraId="0E47E9F8"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77E7900E"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098E6C70"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37E2C833"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12271942"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0100AC75" w14:textId="77777777" w:rsidR="009B1005" w:rsidRPr="00F1143E" w:rsidRDefault="009B1005" w:rsidP="002F1C8B">
            <w:pPr>
              <w:spacing w:before="120"/>
              <w:jc w:val="right"/>
              <w:rPr>
                <w:rFonts w:ascii="Arial" w:hAnsi="Arial" w:cs="Arial"/>
                <w:sz w:val="20"/>
                <w:szCs w:val="20"/>
              </w:rPr>
            </w:pPr>
          </w:p>
        </w:tc>
      </w:tr>
      <w:tr w:rsidR="00F1143E" w:rsidRPr="00F1143E" w14:paraId="18C31A69" w14:textId="77777777" w:rsidTr="002F1C8B">
        <w:tc>
          <w:tcPr>
            <w:tcW w:w="183" w:type="pct"/>
            <w:shd w:val="clear" w:color="auto" w:fill="FFFFFF"/>
            <w:vAlign w:val="center"/>
          </w:tcPr>
          <w:p w14:paraId="0D3997F5"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w:t>
            </w:r>
          </w:p>
        </w:tc>
        <w:tc>
          <w:tcPr>
            <w:tcW w:w="634" w:type="pct"/>
            <w:shd w:val="clear" w:color="auto" w:fill="FFFFFF"/>
            <w:vAlign w:val="center"/>
          </w:tcPr>
          <w:p w14:paraId="7587455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84" w:type="pct"/>
            <w:shd w:val="clear" w:color="auto" w:fill="FFFFFF"/>
            <w:vAlign w:val="center"/>
          </w:tcPr>
          <w:p w14:paraId="617D018C"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13B14AB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QL12B từ Chi cục Kiểm Lâm Huyện đến nhà bà Hương</w:t>
            </w:r>
          </w:p>
          <w:p w14:paraId="138C868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(Duy); Từ ngã ba Bưu điện huyện, đến đầu cầu ngầm, giáp nhà bà Hà Lộc, QL12B đầu cầu cứng nhà ông Dũng Mơ đến nhà ông Tùng Lan</w:t>
            </w:r>
          </w:p>
        </w:tc>
        <w:tc>
          <w:tcPr>
            <w:tcW w:w="278" w:type="pct"/>
            <w:shd w:val="clear" w:color="auto" w:fill="FFFFFF"/>
            <w:vAlign w:val="center"/>
          </w:tcPr>
          <w:p w14:paraId="1110E0E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5.600</w:t>
            </w:r>
          </w:p>
        </w:tc>
        <w:tc>
          <w:tcPr>
            <w:tcW w:w="278" w:type="pct"/>
            <w:shd w:val="clear" w:color="auto" w:fill="FFFFFF"/>
            <w:vAlign w:val="center"/>
          </w:tcPr>
          <w:p w14:paraId="4F90AFD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3.150</w:t>
            </w:r>
          </w:p>
        </w:tc>
        <w:tc>
          <w:tcPr>
            <w:tcW w:w="278" w:type="pct"/>
            <w:shd w:val="clear" w:color="auto" w:fill="FFFFFF"/>
            <w:vAlign w:val="center"/>
          </w:tcPr>
          <w:p w14:paraId="7CB5E41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1.750</w:t>
            </w:r>
          </w:p>
        </w:tc>
        <w:tc>
          <w:tcPr>
            <w:tcW w:w="278" w:type="pct"/>
            <w:shd w:val="clear" w:color="auto" w:fill="FFFFFF"/>
            <w:vAlign w:val="center"/>
          </w:tcPr>
          <w:p w14:paraId="68FBB67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1.400</w:t>
            </w:r>
          </w:p>
        </w:tc>
        <w:tc>
          <w:tcPr>
            <w:tcW w:w="276" w:type="pct"/>
            <w:shd w:val="clear" w:color="auto" w:fill="FFFFFF"/>
            <w:vAlign w:val="center"/>
          </w:tcPr>
          <w:p w14:paraId="1B940651" w14:textId="77777777" w:rsidR="009B1005" w:rsidRPr="00F1143E" w:rsidRDefault="009B1005" w:rsidP="002F1C8B">
            <w:pPr>
              <w:spacing w:before="120"/>
              <w:jc w:val="right"/>
              <w:rPr>
                <w:rFonts w:ascii="Arial" w:hAnsi="Arial" w:cs="Arial"/>
                <w:sz w:val="20"/>
                <w:szCs w:val="20"/>
              </w:rPr>
            </w:pPr>
          </w:p>
        </w:tc>
      </w:tr>
      <w:tr w:rsidR="00F1143E" w:rsidRPr="00F1143E" w14:paraId="25A132DE" w14:textId="77777777" w:rsidTr="002F1C8B">
        <w:tc>
          <w:tcPr>
            <w:tcW w:w="183" w:type="pct"/>
            <w:shd w:val="clear" w:color="auto" w:fill="FFFFFF"/>
            <w:vAlign w:val="center"/>
          </w:tcPr>
          <w:p w14:paraId="0FD8DE7A"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2</w:t>
            </w:r>
          </w:p>
        </w:tc>
        <w:tc>
          <w:tcPr>
            <w:tcW w:w="634" w:type="pct"/>
            <w:shd w:val="clear" w:color="auto" w:fill="FFFFFF"/>
            <w:vAlign w:val="center"/>
          </w:tcPr>
          <w:p w14:paraId="0DDBA7D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2</w:t>
            </w:r>
          </w:p>
        </w:tc>
        <w:tc>
          <w:tcPr>
            <w:tcW w:w="284" w:type="pct"/>
            <w:shd w:val="clear" w:color="auto" w:fill="FFFFFF"/>
            <w:vAlign w:val="center"/>
          </w:tcPr>
          <w:p w14:paraId="3EC3B64E"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7535B33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QL12 B Nhà Phong Mỹ giáp xã Liên Vũ đến Chi cục Kiểm Lâm; Từ nhà Bão (Nga) giáp Xuất Hóa đến Nhà ông Dũng Ngọc phố Tân Giang; QL12B Sân vận động nhà Bà Hoa Cung cách 20m đến đầu cầu ngầm nhà bà Thanh Thắng; Từ ngã ba Phòng Giáo dục - Đến Bảo hiểm xã hội huyện Lạc Sơn; Từ ngã ba nhà ông Đức Tâm đến nhà văn hóa Phố Nghĩa Dân (Xóm Nghĩa cũ); - Đường 436 ông Hiền Thắm đến nhà văn hóa phố Hữu Nghị (NVH Đoàn Kết cũ)</w:t>
            </w:r>
          </w:p>
        </w:tc>
        <w:tc>
          <w:tcPr>
            <w:tcW w:w="278" w:type="pct"/>
            <w:shd w:val="clear" w:color="auto" w:fill="FFFFFF"/>
            <w:vAlign w:val="center"/>
          </w:tcPr>
          <w:p w14:paraId="2828250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4.200</w:t>
            </w:r>
          </w:p>
        </w:tc>
        <w:tc>
          <w:tcPr>
            <w:tcW w:w="278" w:type="pct"/>
            <w:shd w:val="clear" w:color="auto" w:fill="FFFFFF"/>
            <w:vAlign w:val="center"/>
          </w:tcPr>
          <w:p w14:paraId="27209F3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2.310</w:t>
            </w:r>
          </w:p>
        </w:tc>
        <w:tc>
          <w:tcPr>
            <w:tcW w:w="278" w:type="pct"/>
            <w:shd w:val="clear" w:color="auto" w:fill="FFFFFF"/>
            <w:vAlign w:val="center"/>
          </w:tcPr>
          <w:p w14:paraId="29889A2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1.330</w:t>
            </w:r>
          </w:p>
        </w:tc>
        <w:tc>
          <w:tcPr>
            <w:tcW w:w="278" w:type="pct"/>
            <w:shd w:val="clear" w:color="auto" w:fill="FFFFFF"/>
            <w:vAlign w:val="center"/>
          </w:tcPr>
          <w:p w14:paraId="788ECB9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980</w:t>
            </w:r>
          </w:p>
        </w:tc>
        <w:tc>
          <w:tcPr>
            <w:tcW w:w="276" w:type="pct"/>
            <w:shd w:val="clear" w:color="auto" w:fill="FFFFFF"/>
            <w:vAlign w:val="center"/>
          </w:tcPr>
          <w:p w14:paraId="19246E1E" w14:textId="77777777" w:rsidR="009B1005" w:rsidRPr="00F1143E" w:rsidRDefault="009B1005" w:rsidP="002F1C8B">
            <w:pPr>
              <w:spacing w:before="120"/>
              <w:jc w:val="right"/>
              <w:rPr>
                <w:rFonts w:ascii="Arial" w:hAnsi="Arial" w:cs="Arial"/>
                <w:sz w:val="20"/>
                <w:szCs w:val="20"/>
              </w:rPr>
            </w:pPr>
          </w:p>
        </w:tc>
      </w:tr>
      <w:tr w:rsidR="00F1143E" w:rsidRPr="00F1143E" w14:paraId="5170F746" w14:textId="77777777" w:rsidTr="002F1C8B">
        <w:tc>
          <w:tcPr>
            <w:tcW w:w="183" w:type="pct"/>
            <w:shd w:val="clear" w:color="auto" w:fill="FFFFFF"/>
            <w:vAlign w:val="center"/>
          </w:tcPr>
          <w:p w14:paraId="34292A71"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3</w:t>
            </w:r>
          </w:p>
        </w:tc>
        <w:tc>
          <w:tcPr>
            <w:tcW w:w="634" w:type="pct"/>
            <w:shd w:val="clear" w:color="auto" w:fill="FFFFFF"/>
            <w:vAlign w:val="center"/>
          </w:tcPr>
          <w:p w14:paraId="2A4E08F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84" w:type="pct"/>
            <w:shd w:val="clear" w:color="auto" w:fill="FFFFFF"/>
            <w:vAlign w:val="center"/>
          </w:tcPr>
          <w:p w14:paraId="0EB9E1DE"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0C1AACB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xml:space="preserve">QL12B Nhà Quang Thư - Đến hết Nhà Văn hóa phố Thống Nhất; Từ nhà văn hóa Phố Nghĩa Dân (xóm Nghĩa cũ) - Đến đầu cầu Chum giáp nhà ông Duy; QL12B Đầu cầu cứng đi xã Bình Hẻm - đến hết địa phận phố </w:t>
            </w:r>
            <w:r w:rsidRPr="00F1143E">
              <w:rPr>
                <w:rFonts w:ascii="Arial" w:hAnsi="Arial" w:cs="Arial"/>
                <w:sz w:val="20"/>
                <w:szCs w:val="20"/>
              </w:rPr>
              <w:lastRenderedPageBreak/>
              <w:t>Độc Lập; Từ ngã ba Huyện đội đến nhà ông Bảy phố Hữu Nghị. Từ đầu cầu cứng đi theo kè sông Bưởi đến nhà ông Móng giáp cầu ngầm</w:t>
            </w:r>
          </w:p>
        </w:tc>
        <w:tc>
          <w:tcPr>
            <w:tcW w:w="278" w:type="pct"/>
            <w:shd w:val="clear" w:color="auto" w:fill="FFFFFF"/>
            <w:vAlign w:val="center"/>
          </w:tcPr>
          <w:p w14:paraId="76616CC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lastRenderedPageBreak/>
              <w:t>1.750</w:t>
            </w:r>
          </w:p>
        </w:tc>
        <w:tc>
          <w:tcPr>
            <w:tcW w:w="278" w:type="pct"/>
            <w:shd w:val="clear" w:color="auto" w:fill="FFFFFF"/>
            <w:vAlign w:val="center"/>
          </w:tcPr>
          <w:p w14:paraId="12970F3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1.260</w:t>
            </w:r>
          </w:p>
        </w:tc>
        <w:tc>
          <w:tcPr>
            <w:tcW w:w="278" w:type="pct"/>
            <w:shd w:val="clear" w:color="auto" w:fill="FFFFFF"/>
            <w:vAlign w:val="center"/>
          </w:tcPr>
          <w:p w14:paraId="4830AE9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620</w:t>
            </w:r>
          </w:p>
        </w:tc>
        <w:tc>
          <w:tcPr>
            <w:tcW w:w="278" w:type="pct"/>
            <w:shd w:val="clear" w:color="auto" w:fill="FFFFFF"/>
            <w:vAlign w:val="center"/>
          </w:tcPr>
          <w:p w14:paraId="0EA6B45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430</w:t>
            </w:r>
          </w:p>
        </w:tc>
        <w:tc>
          <w:tcPr>
            <w:tcW w:w="276" w:type="pct"/>
            <w:shd w:val="clear" w:color="auto" w:fill="FFFFFF"/>
            <w:vAlign w:val="center"/>
          </w:tcPr>
          <w:p w14:paraId="2C624800" w14:textId="77777777" w:rsidR="009B1005" w:rsidRPr="00F1143E" w:rsidRDefault="009B1005" w:rsidP="002F1C8B">
            <w:pPr>
              <w:spacing w:before="120"/>
              <w:jc w:val="right"/>
              <w:rPr>
                <w:rFonts w:ascii="Arial" w:hAnsi="Arial" w:cs="Arial"/>
                <w:sz w:val="20"/>
                <w:szCs w:val="20"/>
              </w:rPr>
            </w:pPr>
          </w:p>
        </w:tc>
      </w:tr>
      <w:tr w:rsidR="00F1143E" w:rsidRPr="00F1143E" w14:paraId="392F0ADC" w14:textId="77777777" w:rsidTr="002F1C8B">
        <w:tc>
          <w:tcPr>
            <w:tcW w:w="183" w:type="pct"/>
            <w:shd w:val="clear" w:color="auto" w:fill="FFFFFF"/>
            <w:vAlign w:val="center"/>
          </w:tcPr>
          <w:p w14:paraId="75CB1902"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4</w:t>
            </w:r>
          </w:p>
        </w:tc>
        <w:tc>
          <w:tcPr>
            <w:tcW w:w="634" w:type="pct"/>
            <w:shd w:val="clear" w:color="auto" w:fill="FFFFFF"/>
            <w:vAlign w:val="center"/>
          </w:tcPr>
          <w:p w14:paraId="0B8B671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84" w:type="pct"/>
            <w:shd w:val="clear" w:color="auto" w:fill="FFFFFF"/>
            <w:vAlign w:val="center"/>
          </w:tcPr>
          <w:p w14:paraId="7DFF1035"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3D1DB13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QL12B Nhà ông Dũng Ngọc - Đi qua phố Tân Giang, Phố Thống Nhất đến ngã ba Phố Nghĩa Dân đến nhà ông Phú Hiền; QL12B nhà ông Giang Hữu phố Thống Nhất đến nhà ông Nẩy Thìn; Từ QL 12B Nhà ông Long Bích đến nhà ông Thành Lợi; QL 12B từ nhà ông Hải Lan đến nhà ông Lừng - QL 12B từ nhà ông Đổng đến nhà ông Diên Yến</w:t>
            </w:r>
          </w:p>
        </w:tc>
        <w:tc>
          <w:tcPr>
            <w:tcW w:w="278" w:type="pct"/>
            <w:shd w:val="clear" w:color="auto" w:fill="FFFFFF"/>
            <w:vAlign w:val="center"/>
          </w:tcPr>
          <w:p w14:paraId="3723B36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980</w:t>
            </w:r>
          </w:p>
        </w:tc>
        <w:tc>
          <w:tcPr>
            <w:tcW w:w="278" w:type="pct"/>
            <w:shd w:val="clear" w:color="auto" w:fill="FFFFFF"/>
            <w:vAlign w:val="center"/>
          </w:tcPr>
          <w:p w14:paraId="6FA5D03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700</w:t>
            </w:r>
          </w:p>
        </w:tc>
        <w:tc>
          <w:tcPr>
            <w:tcW w:w="278" w:type="pct"/>
            <w:shd w:val="clear" w:color="auto" w:fill="FFFFFF"/>
            <w:vAlign w:val="center"/>
          </w:tcPr>
          <w:p w14:paraId="473142A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430</w:t>
            </w:r>
          </w:p>
        </w:tc>
        <w:tc>
          <w:tcPr>
            <w:tcW w:w="278" w:type="pct"/>
            <w:shd w:val="clear" w:color="auto" w:fill="FFFFFF"/>
            <w:vAlign w:val="center"/>
          </w:tcPr>
          <w:p w14:paraId="47D763A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270</w:t>
            </w:r>
          </w:p>
        </w:tc>
        <w:tc>
          <w:tcPr>
            <w:tcW w:w="276" w:type="pct"/>
            <w:shd w:val="clear" w:color="auto" w:fill="FFFFFF"/>
            <w:vAlign w:val="center"/>
          </w:tcPr>
          <w:p w14:paraId="2D15D23C" w14:textId="77777777" w:rsidR="009B1005" w:rsidRPr="00F1143E" w:rsidRDefault="009B1005" w:rsidP="002F1C8B">
            <w:pPr>
              <w:spacing w:before="120"/>
              <w:jc w:val="right"/>
              <w:rPr>
                <w:rFonts w:ascii="Arial" w:hAnsi="Arial" w:cs="Arial"/>
                <w:sz w:val="20"/>
                <w:szCs w:val="20"/>
              </w:rPr>
            </w:pPr>
          </w:p>
        </w:tc>
      </w:tr>
      <w:tr w:rsidR="00F1143E" w:rsidRPr="00F1143E" w14:paraId="7EB41DD2" w14:textId="77777777" w:rsidTr="002F1C8B">
        <w:tc>
          <w:tcPr>
            <w:tcW w:w="183" w:type="pct"/>
            <w:shd w:val="clear" w:color="auto" w:fill="FFFFFF"/>
            <w:vAlign w:val="center"/>
          </w:tcPr>
          <w:p w14:paraId="5CC06333"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5</w:t>
            </w:r>
          </w:p>
        </w:tc>
        <w:tc>
          <w:tcPr>
            <w:tcW w:w="634" w:type="pct"/>
            <w:shd w:val="clear" w:color="auto" w:fill="FFFFFF"/>
            <w:vAlign w:val="center"/>
          </w:tcPr>
          <w:p w14:paraId="5BAA8E1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5</w:t>
            </w:r>
          </w:p>
        </w:tc>
        <w:tc>
          <w:tcPr>
            <w:tcW w:w="284" w:type="pct"/>
            <w:shd w:val="clear" w:color="auto" w:fill="FFFFFF"/>
            <w:vAlign w:val="center"/>
          </w:tcPr>
          <w:p w14:paraId="3919FE25"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3537999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QL12B Trạm điện 300 KV - đến nhà văn hóa phố Tân Giang, QL12B Ông Bão sâu 20m - Đến nhà ông Diệp phố Tân Giang; Ql12 b nhà ông Mạnh Thủy đến nhà ông Thắng Tuyến, QL12B nhà ông Kiên Ngọ đến nhà ông Thục Xuân; QL12B Thiên Trường Phố Tân Giang đến sân bóng Long Viên; QL12B nhà ông Phúc Hoa sâu 20m - đến nhà bà Hương Duy, đến nhà Tâm Phượng, đến nhà ông Việt Mung; QL12B nhà ông Hùng Cầu đến nhà ông Cầu Đềnh, QL12 B nhà ông Chiến Kiều đến nhà Hảo Thùy, QL12 B nhà ông Loan Thủy, đến bà Thêu Hiến, Từ cầu Chum sâu 30m Giáp nhà bà Duyên Đăng - đến nhà ông Toàn Ngọ phố Nghĩa Dân</w:t>
            </w:r>
          </w:p>
        </w:tc>
        <w:tc>
          <w:tcPr>
            <w:tcW w:w="278" w:type="pct"/>
            <w:shd w:val="clear" w:color="auto" w:fill="FFFFFF"/>
            <w:vAlign w:val="center"/>
          </w:tcPr>
          <w:p w14:paraId="310C595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770</w:t>
            </w:r>
          </w:p>
        </w:tc>
        <w:tc>
          <w:tcPr>
            <w:tcW w:w="278" w:type="pct"/>
            <w:shd w:val="clear" w:color="auto" w:fill="FFFFFF"/>
            <w:vAlign w:val="center"/>
          </w:tcPr>
          <w:p w14:paraId="41CC923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410</w:t>
            </w:r>
          </w:p>
        </w:tc>
        <w:tc>
          <w:tcPr>
            <w:tcW w:w="278" w:type="pct"/>
            <w:shd w:val="clear" w:color="auto" w:fill="FFFFFF"/>
            <w:vAlign w:val="center"/>
          </w:tcPr>
          <w:p w14:paraId="6011E42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270</w:t>
            </w:r>
          </w:p>
        </w:tc>
        <w:tc>
          <w:tcPr>
            <w:tcW w:w="278" w:type="pct"/>
            <w:shd w:val="clear" w:color="auto" w:fill="FFFFFF"/>
            <w:vAlign w:val="center"/>
          </w:tcPr>
          <w:p w14:paraId="296A916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190</w:t>
            </w:r>
          </w:p>
        </w:tc>
        <w:tc>
          <w:tcPr>
            <w:tcW w:w="276" w:type="pct"/>
            <w:shd w:val="clear" w:color="auto" w:fill="FFFFFF"/>
            <w:vAlign w:val="center"/>
          </w:tcPr>
          <w:p w14:paraId="7858B8BD" w14:textId="77777777" w:rsidR="009B1005" w:rsidRPr="00F1143E" w:rsidRDefault="009B1005" w:rsidP="002F1C8B">
            <w:pPr>
              <w:spacing w:before="120"/>
              <w:jc w:val="right"/>
              <w:rPr>
                <w:rFonts w:ascii="Arial" w:hAnsi="Arial" w:cs="Arial"/>
                <w:sz w:val="20"/>
                <w:szCs w:val="20"/>
              </w:rPr>
            </w:pPr>
          </w:p>
        </w:tc>
      </w:tr>
      <w:tr w:rsidR="00F1143E" w:rsidRPr="00F1143E" w14:paraId="06D4D28E" w14:textId="77777777" w:rsidTr="002F1C8B">
        <w:tc>
          <w:tcPr>
            <w:tcW w:w="183" w:type="pct"/>
            <w:shd w:val="clear" w:color="auto" w:fill="FFFFFF"/>
            <w:vAlign w:val="center"/>
          </w:tcPr>
          <w:p w14:paraId="5EE90888"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6</w:t>
            </w:r>
          </w:p>
        </w:tc>
        <w:tc>
          <w:tcPr>
            <w:tcW w:w="634" w:type="pct"/>
            <w:shd w:val="clear" w:color="auto" w:fill="FFFFFF"/>
            <w:vAlign w:val="center"/>
          </w:tcPr>
          <w:p w14:paraId="2CF9445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6</w:t>
            </w:r>
          </w:p>
        </w:tc>
        <w:tc>
          <w:tcPr>
            <w:tcW w:w="284" w:type="pct"/>
            <w:shd w:val="clear" w:color="auto" w:fill="FFFFFF"/>
            <w:vAlign w:val="center"/>
          </w:tcPr>
          <w:p w14:paraId="71C08065"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010A900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đường phố còn lại thuộc địa giới hành chính của thị trấn Vụ Bản</w:t>
            </w:r>
          </w:p>
        </w:tc>
        <w:tc>
          <w:tcPr>
            <w:tcW w:w="278" w:type="pct"/>
            <w:shd w:val="clear" w:color="auto" w:fill="FFFFFF"/>
            <w:vAlign w:val="center"/>
          </w:tcPr>
          <w:p w14:paraId="0D439D8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550</w:t>
            </w:r>
          </w:p>
        </w:tc>
        <w:tc>
          <w:tcPr>
            <w:tcW w:w="278" w:type="pct"/>
            <w:shd w:val="clear" w:color="auto" w:fill="FFFFFF"/>
            <w:vAlign w:val="center"/>
          </w:tcPr>
          <w:p w14:paraId="75FF271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290</w:t>
            </w:r>
          </w:p>
        </w:tc>
        <w:tc>
          <w:tcPr>
            <w:tcW w:w="278" w:type="pct"/>
            <w:shd w:val="clear" w:color="auto" w:fill="FFFFFF"/>
            <w:vAlign w:val="center"/>
          </w:tcPr>
          <w:p w14:paraId="588BD45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160</w:t>
            </w:r>
          </w:p>
        </w:tc>
        <w:tc>
          <w:tcPr>
            <w:tcW w:w="278" w:type="pct"/>
            <w:shd w:val="clear" w:color="auto" w:fill="FFFFFF"/>
            <w:vAlign w:val="center"/>
          </w:tcPr>
          <w:p w14:paraId="075EFA2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110</w:t>
            </w:r>
          </w:p>
        </w:tc>
        <w:tc>
          <w:tcPr>
            <w:tcW w:w="276" w:type="pct"/>
            <w:shd w:val="clear" w:color="auto" w:fill="FFFFFF"/>
            <w:vAlign w:val="center"/>
          </w:tcPr>
          <w:p w14:paraId="61AEB7FA" w14:textId="77777777" w:rsidR="009B1005" w:rsidRPr="00F1143E" w:rsidRDefault="009B1005" w:rsidP="002F1C8B">
            <w:pPr>
              <w:spacing w:before="120"/>
              <w:jc w:val="right"/>
              <w:rPr>
                <w:rFonts w:ascii="Arial" w:hAnsi="Arial" w:cs="Arial"/>
                <w:sz w:val="20"/>
                <w:szCs w:val="20"/>
              </w:rPr>
            </w:pPr>
          </w:p>
        </w:tc>
      </w:tr>
      <w:tr w:rsidR="00F1143E" w:rsidRPr="00F1143E" w14:paraId="5FF29A02" w14:textId="77777777" w:rsidTr="002F1C8B">
        <w:tc>
          <w:tcPr>
            <w:tcW w:w="183" w:type="pct"/>
            <w:shd w:val="clear" w:color="auto" w:fill="FFFFFF"/>
            <w:vAlign w:val="center"/>
          </w:tcPr>
          <w:p w14:paraId="2D9E582B"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III</w:t>
            </w:r>
          </w:p>
        </w:tc>
        <w:tc>
          <w:tcPr>
            <w:tcW w:w="918" w:type="pct"/>
            <w:gridSpan w:val="2"/>
            <w:shd w:val="clear" w:color="auto" w:fill="FFFFFF"/>
            <w:vAlign w:val="center"/>
          </w:tcPr>
          <w:p w14:paraId="2EA94782"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HUYỆN ĐÀ BẮC</w:t>
            </w:r>
          </w:p>
        </w:tc>
        <w:tc>
          <w:tcPr>
            <w:tcW w:w="2511" w:type="pct"/>
            <w:shd w:val="clear" w:color="auto" w:fill="FFFFFF"/>
            <w:vAlign w:val="center"/>
          </w:tcPr>
          <w:p w14:paraId="2F29108F"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556CF89E"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508AA7DB"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725649F5"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73602E31"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4BD9071C" w14:textId="77777777" w:rsidR="009B1005" w:rsidRPr="00F1143E" w:rsidRDefault="009B1005" w:rsidP="002F1C8B">
            <w:pPr>
              <w:spacing w:before="120"/>
              <w:jc w:val="right"/>
              <w:rPr>
                <w:rFonts w:ascii="Arial" w:hAnsi="Arial" w:cs="Arial"/>
                <w:sz w:val="20"/>
                <w:szCs w:val="20"/>
              </w:rPr>
            </w:pPr>
          </w:p>
        </w:tc>
      </w:tr>
      <w:tr w:rsidR="00F1143E" w:rsidRPr="00F1143E" w14:paraId="3CF149A4" w14:textId="77777777" w:rsidTr="002F1C8B">
        <w:tc>
          <w:tcPr>
            <w:tcW w:w="183" w:type="pct"/>
            <w:shd w:val="clear" w:color="auto" w:fill="FFFFFF"/>
            <w:vAlign w:val="center"/>
          </w:tcPr>
          <w:p w14:paraId="790B1A96" w14:textId="77777777" w:rsidR="009B1005" w:rsidRPr="00F1143E" w:rsidRDefault="009B1005" w:rsidP="002F1C8B">
            <w:pPr>
              <w:spacing w:before="120"/>
              <w:jc w:val="center"/>
              <w:rPr>
                <w:rFonts w:ascii="Arial" w:hAnsi="Arial" w:cs="Arial"/>
                <w:b/>
                <w:sz w:val="20"/>
                <w:szCs w:val="20"/>
              </w:rPr>
            </w:pPr>
          </w:p>
        </w:tc>
        <w:tc>
          <w:tcPr>
            <w:tcW w:w="634" w:type="pct"/>
            <w:shd w:val="clear" w:color="auto" w:fill="FFFFFF"/>
            <w:vAlign w:val="center"/>
          </w:tcPr>
          <w:p w14:paraId="3A07E0DB"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Thị trấn Đà Bắc</w:t>
            </w:r>
          </w:p>
        </w:tc>
        <w:tc>
          <w:tcPr>
            <w:tcW w:w="284" w:type="pct"/>
            <w:shd w:val="clear" w:color="auto" w:fill="FFFFFF"/>
            <w:vAlign w:val="center"/>
          </w:tcPr>
          <w:p w14:paraId="5B4A0ED8"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5</w:t>
            </w:r>
          </w:p>
        </w:tc>
        <w:tc>
          <w:tcPr>
            <w:tcW w:w="2511" w:type="pct"/>
            <w:shd w:val="clear" w:color="auto" w:fill="FFFFFF"/>
            <w:vAlign w:val="center"/>
          </w:tcPr>
          <w:p w14:paraId="432853C7"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7D22D4ED"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3C4F8DEC"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53045A18"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69012FDF"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6D966017" w14:textId="77777777" w:rsidR="009B1005" w:rsidRPr="00F1143E" w:rsidRDefault="009B1005" w:rsidP="002F1C8B">
            <w:pPr>
              <w:spacing w:before="120"/>
              <w:jc w:val="right"/>
              <w:rPr>
                <w:rFonts w:ascii="Arial" w:hAnsi="Arial" w:cs="Arial"/>
                <w:sz w:val="20"/>
                <w:szCs w:val="20"/>
              </w:rPr>
            </w:pPr>
          </w:p>
        </w:tc>
      </w:tr>
      <w:tr w:rsidR="00F1143E" w:rsidRPr="00F1143E" w14:paraId="6D1A44E9" w14:textId="77777777" w:rsidTr="002F1C8B">
        <w:tc>
          <w:tcPr>
            <w:tcW w:w="183" w:type="pct"/>
            <w:shd w:val="clear" w:color="auto" w:fill="FFFFFF"/>
            <w:vAlign w:val="center"/>
          </w:tcPr>
          <w:p w14:paraId="0FA2F904"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w:t>
            </w:r>
          </w:p>
        </w:tc>
        <w:tc>
          <w:tcPr>
            <w:tcW w:w="634" w:type="pct"/>
            <w:shd w:val="clear" w:color="auto" w:fill="FFFFFF"/>
            <w:vAlign w:val="center"/>
          </w:tcPr>
          <w:p w14:paraId="7A37B92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84" w:type="pct"/>
            <w:shd w:val="clear" w:color="auto" w:fill="FFFFFF"/>
            <w:vAlign w:val="center"/>
          </w:tcPr>
          <w:p w14:paraId="46C74844"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662C219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Hai bên Đoạn đường tỉnh lộ 433: từ nhà Mai (Nhâm) thuộc tiểu khu Liên Phương ngang sang nhà Bùi Khắc Quang đến hết khuôn viên nhà ông Hưng (Thủy) ngang sang nhà ông Đinh Văn Lợi thôn Công, thị trấn Đà Bắc.</w:t>
            </w:r>
          </w:p>
        </w:tc>
        <w:tc>
          <w:tcPr>
            <w:tcW w:w="278" w:type="pct"/>
            <w:shd w:val="clear" w:color="auto" w:fill="FFFFFF"/>
            <w:vAlign w:val="center"/>
          </w:tcPr>
          <w:p w14:paraId="46122D6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3.360</w:t>
            </w:r>
          </w:p>
        </w:tc>
        <w:tc>
          <w:tcPr>
            <w:tcW w:w="278" w:type="pct"/>
            <w:shd w:val="clear" w:color="auto" w:fill="FFFFFF"/>
            <w:vAlign w:val="center"/>
          </w:tcPr>
          <w:p w14:paraId="42645FB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1.630</w:t>
            </w:r>
          </w:p>
        </w:tc>
        <w:tc>
          <w:tcPr>
            <w:tcW w:w="278" w:type="pct"/>
            <w:shd w:val="clear" w:color="auto" w:fill="FFFFFF"/>
            <w:vAlign w:val="center"/>
          </w:tcPr>
          <w:p w14:paraId="1FB9027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1.130</w:t>
            </w:r>
          </w:p>
        </w:tc>
        <w:tc>
          <w:tcPr>
            <w:tcW w:w="278" w:type="pct"/>
            <w:shd w:val="clear" w:color="auto" w:fill="FFFFFF"/>
            <w:vAlign w:val="center"/>
          </w:tcPr>
          <w:p w14:paraId="17A15DC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880</w:t>
            </w:r>
          </w:p>
        </w:tc>
        <w:tc>
          <w:tcPr>
            <w:tcW w:w="276" w:type="pct"/>
            <w:shd w:val="clear" w:color="auto" w:fill="FFFFFF"/>
            <w:vAlign w:val="center"/>
          </w:tcPr>
          <w:p w14:paraId="2497C2D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770</w:t>
            </w:r>
          </w:p>
        </w:tc>
      </w:tr>
      <w:tr w:rsidR="00F1143E" w:rsidRPr="00F1143E" w14:paraId="6BA198DE" w14:textId="77777777" w:rsidTr="002F1C8B">
        <w:tc>
          <w:tcPr>
            <w:tcW w:w="183" w:type="pct"/>
            <w:shd w:val="clear" w:color="auto" w:fill="FFFFFF"/>
            <w:vAlign w:val="center"/>
          </w:tcPr>
          <w:p w14:paraId="23D28F30"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2</w:t>
            </w:r>
          </w:p>
        </w:tc>
        <w:tc>
          <w:tcPr>
            <w:tcW w:w="634" w:type="pct"/>
            <w:shd w:val="clear" w:color="auto" w:fill="FFFFFF"/>
            <w:vAlign w:val="center"/>
          </w:tcPr>
          <w:p w14:paraId="5FCBF7A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2</w:t>
            </w:r>
          </w:p>
        </w:tc>
        <w:tc>
          <w:tcPr>
            <w:tcW w:w="284" w:type="pct"/>
            <w:shd w:val="clear" w:color="auto" w:fill="FFFFFF"/>
            <w:vAlign w:val="center"/>
          </w:tcPr>
          <w:p w14:paraId="2EE9C6D9"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597E373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xml:space="preserve">Hai bên mặt trục đường tỉnh lộ 433: từ nhà bà Thắm (Hậu) ngang sang khu vực đất thuộc BCHQS huyện Đà Bắc đến hết khuôn viên nhà ông </w:t>
            </w:r>
            <w:r w:rsidRPr="00F1143E">
              <w:rPr>
                <w:rFonts w:ascii="Arial" w:hAnsi="Arial" w:cs="Arial"/>
                <w:sz w:val="20"/>
                <w:szCs w:val="20"/>
              </w:rPr>
              <w:lastRenderedPageBreak/>
              <w:t>Luận (Xuyến) tiểu khu Bờ ngang sang nhà ông Nguyễn Thanh Tuấn (Thoa) tiểu khu Thạch Lý; Hai bên trục đường tỉnh lộ 433 từ nhà ông Giang (Nụ) ngang sang nhà ông Thắng (Thái) thôn Công đến hết khuôn viên nhà ông Tỉnh (Hồng) thôn Công.</w:t>
            </w:r>
          </w:p>
        </w:tc>
        <w:tc>
          <w:tcPr>
            <w:tcW w:w="278" w:type="pct"/>
            <w:shd w:val="clear" w:color="auto" w:fill="FFFFFF"/>
            <w:vAlign w:val="center"/>
          </w:tcPr>
          <w:p w14:paraId="5A1A192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lastRenderedPageBreak/>
              <w:t>2.030</w:t>
            </w:r>
          </w:p>
        </w:tc>
        <w:tc>
          <w:tcPr>
            <w:tcW w:w="278" w:type="pct"/>
            <w:shd w:val="clear" w:color="auto" w:fill="FFFFFF"/>
            <w:vAlign w:val="center"/>
          </w:tcPr>
          <w:p w14:paraId="36436F3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910</w:t>
            </w:r>
          </w:p>
        </w:tc>
        <w:tc>
          <w:tcPr>
            <w:tcW w:w="278" w:type="pct"/>
            <w:shd w:val="clear" w:color="auto" w:fill="FFFFFF"/>
            <w:vAlign w:val="center"/>
          </w:tcPr>
          <w:p w14:paraId="540D80F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650</w:t>
            </w:r>
          </w:p>
        </w:tc>
        <w:tc>
          <w:tcPr>
            <w:tcW w:w="278" w:type="pct"/>
            <w:shd w:val="clear" w:color="auto" w:fill="FFFFFF"/>
            <w:vAlign w:val="center"/>
          </w:tcPr>
          <w:p w14:paraId="25197F9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520</w:t>
            </w:r>
          </w:p>
        </w:tc>
        <w:tc>
          <w:tcPr>
            <w:tcW w:w="276" w:type="pct"/>
            <w:shd w:val="clear" w:color="auto" w:fill="FFFFFF"/>
            <w:vAlign w:val="center"/>
          </w:tcPr>
          <w:p w14:paraId="5E4080F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460</w:t>
            </w:r>
          </w:p>
        </w:tc>
      </w:tr>
      <w:tr w:rsidR="00F1143E" w:rsidRPr="00F1143E" w14:paraId="33AC1729" w14:textId="77777777" w:rsidTr="002F1C8B">
        <w:tc>
          <w:tcPr>
            <w:tcW w:w="183" w:type="pct"/>
            <w:shd w:val="clear" w:color="auto" w:fill="FFFFFF"/>
            <w:vAlign w:val="center"/>
          </w:tcPr>
          <w:p w14:paraId="31725B82"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3</w:t>
            </w:r>
          </w:p>
        </w:tc>
        <w:tc>
          <w:tcPr>
            <w:tcW w:w="634" w:type="pct"/>
            <w:shd w:val="clear" w:color="auto" w:fill="FFFFFF"/>
            <w:vAlign w:val="center"/>
          </w:tcPr>
          <w:p w14:paraId="0B2D629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84" w:type="pct"/>
            <w:shd w:val="clear" w:color="auto" w:fill="FFFFFF"/>
            <w:vAlign w:val="center"/>
          </w:tcPr>
          <w:p w14:paraId="672B346F"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7F87656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Hai bên trục đường tỉnh lộ 433: từ hết khuôn viên nhà ông Tỉnh (Hồng) thôn Công đến hết địa phận thị trấn Đà Bắc giáp hộ ông Thịnh (Hồng) xóm Hương Lý, xã Tu Lý; Hai bên đường tỉnh lộ 433 từ nhà bà Trịnh Thị Phương (vợ ông Bổng) tiểu khu Bờ ngang sang nhà ông Hùng (Thu) tiểu khu Thạch Lý đến hết địa phận thị trấn Đà Bắc (hướng đi xã Toàn Sơn); Hai bên đường OXPAM từ ngã ba Bệnh viện huyện Đà Bắc đến hết khuôn viên nhà ông Tấn Bằng (đường đi xã Hào Lý); Hai bên đường từ ngã ba Mu Công đi xã Hiền Lương và đi xóm Riêng, xã Tu Lý.</w:t>
            </w:r>
          </w:p>
        </w:tc>
        <w:tc>
          <w:tcPr>
            <w:tcW w:w="278" w:type="pct"/>
            <w:shd w:val="clear" w:color="auto" w:fill="FFFFFF"/>
            <w:vAlign w:val="center"/>
          </w:tcPr>
          <w:p w14:paraId="084A33E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1.190</w:t>
            </w:r>
          </w:p>
        </w:tc>
        <w:tc>
          <w:tcPr>
            <w:tcW w:w="278" w:type="pct"/>
            <w:shd w:val="clear" w:color="auto" w:fill="FFFFFF"/>
            <w:vAlign w:val="center"/>
          </w:tcPr>
          <w:p w14:paraId="21B5043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600</w:t>
            </w:r>
          </w:p>
        </w:tc>
        <w:tc>
          <w:tcPr>
            <w:tcW w:w="278" w:type="pct"/>
            <w:shd w:val="clear" w:color="auto" w:fill="FFFFFF"/>
            <w:vAlign w:val="center"/>
          </w:tcPr>
          <w:p w14:paraId="386EDA9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w:t>
            </w:r>
          </w:p>
        </w:tc>
        <w:tc>
          <w:tcPr>
            <w:tcW w:w="278" w:type="pct"/>
            <w:shd w:val="clear" w:color="auto" w:fill="FFFFFF"/>
            <w:vAlign w:val="center"/>
          </w:tcPr>
          <w:p w14:paraId="0FC59AD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300</w:t>
            </w:r>
          </w:p>
        </w:tc>
        <w:tc>
          <w:tcPr>
            <w:tcW w:w="276" w:type="pct"/>
            <w:shd w:val="clear" w:color="auto" w:fill="FFFFFF"/>
            <w:vAlign w:val="center"/>
          </w:tcPr>
          <w:p w14:paraId="2AD11F5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250</w:t>
            </w:r>
          </w:p>
        </w:tc>
      </w:tr>
      <w:tr w:rsidR="00F1143E" w:rsidRPr="00F1143E" w14:paraId="4E6283B7" w14:textId="77777777" w:rsidTr="002F1C8B">
        <w:tc>
          <w:tcPr>
            <w:tcW w:w="183" w:type="pct"/>
            <w:shd w:val="clear" w:color="auto" w:fill="FFFFFF"/>
            <w:vAlign w:val="center"/>
          </w:tcPr>
          <w:p w14:paraId="6C014F77"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4</w:t>
            </w:r>
          </w:p>
        </w:tc>
        <w:tc>
          <w:tcPr>
            <w:tcW w:w="634" w:type="pct"/>
            <w:shd w:val="clear" w:color="auto" w:fill="FFFFFF"/>
            <w:vAlign w:val="center"/>
          </w:tcPr>
          <w:p w14:paraId="095284B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84" w:type="pct"/>
            <w:shd w:val="clear" w:color="auto" w:fill="FFFFFF"/>
            <w:vAlign w:val="center"/>
          </w:tcPr>
          <w:p w14:paraId="3DB9228A"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026ED05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Hai bên đường từ ngã tư chợ xép đi sân vận động đến toàn bộ các đường xương cá trong nội bộ thị trấn có mặt đường rộng từ 3,5mét trở lên; Tuyến đường khu dân cư mới thôn Mu</w:t>
            </w:r>
          </w:p>
        </w:tc>
        <w:tc>
          <w:tcPr>
            <w:tcW w:w="278" w:type="pct"/>
            <w:shd w:val="clear" w:color="auto" w:fill="FFFFFF"/>
            <w:vAlign w:val="center"/>
          </w:tcPr>
          <w:p w14:paraId="703C5D8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740</w:t>
            </w:r>
          </w:p>
        </w:tc>
        <w:tc>
          <w:tcPr>
            <w:tcW w:w="278" w:type="pct"/>
            <w:shd w:val="clear" w:color="auto" w:fill="FFFFFF"/>
            <w:vAlign w:val="center"/>
          </w:tcPr>
          <w:p w14:paraId="56DC9A1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370</w:t>
            </w:r>
          </w:p>
        </w:tc>
        <w:tc>
          <w:tcPr>
            <w:tcW w:w="278" w:type="pct"/>
            <w:shd w:val="clear" w:color="auto" w:fill="FFFFFF"/>
            <w:vAlign w:val="center"/>
          </w:tcPr>
          <w:p w14:paraId="680FA4E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280</w:t>
            </w:r>
          </w:p>
        </w:tc>
        <w:tc>
          <w:tcPr>
            <w:tcW w:w="278" w:type="pct"/>
            <w:shd w:val="clear" w:color="auto" w:fill="FFFFFF"/>
            <w:vAlign w:val="center"/>
          </w:tcPr>
          <w:p w14:paraId="3B359E7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190</w:t>
            </w:r>
          </w:p>
        </w:tc>
        <w:tc>
          <w:tcPr>
            <w:tcW w:w="276" w:type="pct"/>
            <w:shd w:val="clear" w:color="auto" w:fill="FFFFFF"/>
            <w:vAlign w:val="center"/>
          </w:tcPr>
          <w:p w14:paraId="130BFFD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140</w:t>
            </w:r>
          </w:p>
        </w:tc>
      </w:tr>
      <w:tr w:rsidR="00F1143E" w:rsidRPr="00F1143E" w14:paraId="3BDB1786" w14:textId="77777777" w:rsidTr="002F1C8B">
        <w:tc>
          <w:tcPr>
            <w:tcW w:w="183" w:type="pct"/>
            <w:shd w:val="clear" w:color="auto" w:fill="FFFFFF"/>
            <w:vAlign w:val="center"/>
          </w:tcPr>
          <w:p w14:paraId="3463EE8E"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5</w:t>
            </w:r>
          </w:p>
        </w:tc>
        <w:tc>
          <w:tcPr>
            <w:tcW w:w="634" w:type="pct"/>
            <w:shd w:val="clear" w:color="auto" w:fill="FFFFFF"/>
            <w:vAlign w:val="center"/>
          </w:tcPr>
          <w:p w14:paraId="78C386B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5</w:t>
            </w:r>
          </w:p>
        </w:tc>
        <w:tc>
          <w:tcPr>
            <w:tcW w:w="284" w:type="pct"/>
            <w:shd w:val="clear" w:color="auto" w:fill="FFFFFF"/>
            <w:vAlign w:val="center"/>
          </w:tcPr>
          <w:p w14:paraId="0013FF1D"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1A2EACE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trục đường xương cá thuộc thị trấn Đà Bắc có mặt đường rộng từ 2,5 m đến dưới 3,5 m</w:t>
            </w:r>
          </w:p>
        </w:tc>
        <w:tc>
          <w:tcPr>
            <w:tcW w:w="278" w:type="pct"/>
            <w:shd w:val="clear" w:color="auto" w:fill="FFFFFF"/>
            <w:vAlign w:val="center"/>
          </w:tcPr>
          <w:p w14:paraId="0BAC5B6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w:t>
            </w:r>
          </w:p>
        </w:tc>
        <w:tc>
          <w:tcPr>
            <w:tcW w:w="278" w:type="pct"/>
            <w:shd w:val="clear" w:color="auto" w:fill="FFFFFF"/>
            <w:vAlign w:val="center"/>
          </w:tcPr>
          <w:p w14:paraId="6E3AA5F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230</w:t>
            </w:r>
          </w:p>
        </w:tc>
        <w:tc>
          <w:tcPr>
            <w:tcW w:w="278" w:type="pct"/>
            <w:shd w:val="clear" w:color="auto" w:fill="FFFFFF"/>
            <w:vAlign w:val="center"/>
          </w:tcPr>
          <w:p w14:paraId="5AFD196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140</w:t>
            </w:r>
          </w:p>
        </w:tc>
        <w:tc>
          <w:tcPr>
            <w:tcW w:w="278" w:type="pct"/>
            <w:shd w:val="clear" w:color="auto" w:fill="FFFFFF"/>
            <w:vAlign w:val="center"/>
          </w:tcPr>
          <w:p w14:paraId="3AC4B98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110</w:t>
            </w:r>
          </w:p>
        </w:tc>
        <w:tc>
          <w:tcPr>
            <w:tcW w:w="276" w:type="pct"/>
            <w:shd w:val="clear" w:color="auto" w:fill="FFFFFF"/>
            <w:vAlign w:val="center"/>
          </w:tcPr>
          <w:p w14:paraId="280DFE2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90</w:t>
            </w:r>
          </w:p>
        </w:tc>
      </w:tr>
      <w:tr w:rsidR="00F1143E" w:rsidRPr="00F1143E" w14:paraId="20884342" w14:textId="77777777" w:rsidTr="002F1C8B">
        <w:tc>
          <w:tcPr>
            <w:tcW w:w="183" w:type="pct"/>
            <w:shd w:val="clear" w:color="auto" w:fill="FFFFFF"/>
            <w:vAlign w:val="center"/>
          </w:tcPr>
          <w:p w14:paraId="5F2239DB"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6</w:t>
            </w:r>
          </w:p>
        </w:tc>
        <w:tc>
          <w:tcPr>
            <w:tcW w:w="634" w:type="pct"/>
            <w:shd w:val="clear" w:color="auto" w:fill="FFFFFF"/>
            <w:vAlign w:val="center"/>
          </w:tcPr>
          <w:p w14:paraId="3F12800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6</w:t>
            </w:r>
          </w:p>
        </w:tc>
        <w:tc>
          <w:tcPr>
            <w:tcW w:w="284" w:type="pct"/>
            <w:shd w:val="clear" w:color="auto" w:fill="FFFFFF"/>
            <w:vAlign w:val="center"/>
          </w:tcPr>
          <w:p w14:paraId="43C60427"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1E9A18D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trục đường còn lại thuộc thị trấn Đà Bắc</w:t>
            </w:r>
          </w:p>
        </w:tc>
        <w:tc>
          <w:tcPr>
            <w:tcW w:w="278" w:type="pct"/>
            <w:shd w:val="clear" w:color="auto" w:fill="FFFFFF"/>
            <w:vAlign w:val="center"/>
          </w:tcPr>
          <w:p w14:paraId="18B7032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180</w:t>
            </w:r>
          </w:p>
        </w:tc>
        <w:tc>
          <w:tcPr>
            <w:tcW w:w="278" w:type="pct"/>
            <w:shd w:val="clear" w:color="auto" w:fill="FFFFFF"/>
            <w:vAlign w:val="center"/>
          </w:tcPr>
          <w:p w14:paraId="400111B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w:t>
            </w:r>
          </w:p>
        </w:tc>
        <w:tc>
          <w:tcPr>
            <w:tcW w:w="278" w:type="pct"/>
            <w:shd w:val="clear" w:color="auto" w:fill="FFFFFF"/>
            <w:vAlign w:val="center"/>
          </w:tcPr>
          <w:p w14:paraId="041065F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110</w:t>
            </w:r>
          </w:p>
        </w:tc>
        <w:tc>
          <w:tcPr>
            <w:tcW w:w="278" w:type="pct"/>
            <w:shd w:val="clear" w:color="auto" w:fill="FFFFFF"/>
            <w:vAlign w:val="center"/>
          </w:tcPr>
          <w:p w14:paraId="0424136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90</w:t>
            </w:r>
          </w:p>
        </w:tc>
        <w:tc>
          <w:tcPr>
            <w:tcW w:w="276" w:type="pct"/>
            <w:shd w:val="clear" w:color="auto" w:fill="FFFFFF"/>
            <w:vAlign w:val="center"/>
          </w:tcPr>
          <w:p w14:paraId="77089D5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w:t>
            </w:r>
          </w:p>
        </w:tc>
      </w:tr>
      <w:tr w:rsidR="00F1143E" w:rsidRPr="00F1143E" w14:paraId="1A08455A" w14:textId="77777777" w:rsidTr="002F1C8B">
        <w:tc>
          <w:tcPr>
            <w:tcW w:w="183" w:type="pct"/>
            <w:shd w:val="clear" w:color="auto" w:fill="FFFFFF"/>
            <w:vAlign w:val="center"/>
          </w:tcPr>
          <w:p w14:paraId="2689072E"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IV</w:t>
            </w:r>
          </w:p>
        </w:tc>
        <w:tc>
          <w:tcPr>
            <w:tcW w:w="3429" w:type="pct"/>
            <w:gridSpan w:val="3"/>
            <w:shd w:val="clear" w:color="auto" w:fill="FFFFFF"/>
            <w:vAlign w:val="center"/>
          </w:tcPr>
          <w:p w14:paraId="71E53F22"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HUYỆN TÂN LẠC</w:t>
            </w:r>
          </w:p>
        </w:tc>
        <w:tc>
          <w:tcPr>
            <w:tcW w:w="278" w:type="pct"/>
            <w:shd w:val="clear" w:color="auto" w:fill="FFFFFF"/>
            <w:vAlign w:val="center"/>
          </w:tcPr>
          <w:p w14:paraId="02B3E9E0"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4B1FE6DA"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21E8270B"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622EA66A"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32B30D0C" w14:textId="77777777" w:rsidR="009B1005" w:rsidRPr="00F1143E" w:rsidRDefault="009B1005" w:rsidP="002F1C8B">
            <w:pPr>
              <w:spacing w:before="120"/>
              <w:jc w:val="right"/>
              <w:rPr>
                <w:rFonts w:ascii="Arial" w:hAnsi="Arial" w:cs="Arial"/>
                <w:sz w:val="20"/>
                <w:szCs w:val="20"/>
              </w:rPr>
            </w:pPr>
          </w:p>
        </w:tc>
      </w:tr>
      <w:tr w:rsidR="00F1143E" w:rsidRPr="00F1143E" w14:paraId="2384CCA3" w14:textId="77777777" w:rsidTr="002F1C8B">
        <w:tc>
          <w:tcPr>
            <w:tcW w:w="183" w:type="pct"/>
            <w:shd w:val="clear" w:color="auto" w:fill="FFFFFF"/>
            <w:vAlign w:val="center"/>
          </w:tcPr>
          <w:p w14:paraId="4A5945D1" w14:textId="77777777" w:rsidR="009B1005" w:rsidRPr="00F1143E" w:rsidRDefault="009B1005" w:rsidP="002F1C8B">
            <w:pPr>
              <w:spacing w:before="120"/>
              <w:jc w:val="center"/>
              <w:rPr>
                <w:rFonts w:ascii="Arial" w:hAnsi="Arial" w:cs="Arial"/>
                <w:b/>
                <w:sz w:val="20"/>
                <w:szCs w:val="20"/>
              </w:rPr>
            </w:pPr>
          </w:p>
        </w:tc>
        <w:tc>
          <w:tcPr>
            <w:tcW w:w="634" w:type="pct"/>
            <w:shd w:val="clear" w:color="auto" w:fill="FFFFFF"/>
            <w:vAlign w:val="center"/>
          </w:tcPr>
          <w:p w14:paraId="5DD83EA3"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Thị trấn Mường Khến</w:t>
            </w:r>
          </w:p>
        </w:tc>
        <w:tc>
          <w:tcPr>
            <w:tcW w:w="284" w:type="pct"/>
            <w:shd w:val="clear" w:color="auto" w:fill="FFFFFF"/>
            <w:vAlign w:val="center"/>
          </w:tcPr>
          <w:p w14:paraId="4BE7D9A4"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5</w:t>
            </w:r>
          </w:p>
        </w:tc>
        <w:tc>
          <w:tcPr>
            <w:tcW w:w="2511" w:type="pct"/>
            <w:shd w:val="clear" w:color="auto" w:fill="FFFFFF"/>
            <w:vAlign w:val="center"/>
          </w:tcPr>
          <w:p w14:paraId="18954E09"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32DF6080"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3E85CEF0"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2E60AF1F"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4E2AFB3F"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61F5888F" w14:textId="77777777" w:rsidR="009B1005" w:rsidRPr="00F1143E" w:rsidRDefault="009B1005" w:rsidP="002F1C8B">
            <w:pPr>
              <w:spacing w:before="120"/>
              <w:jc w:val="right"/>
              <w:rPr>
                <w:rFonts w:ascii="Arial" w:hAnsi="Arial" w:cs="Arial"/>
                <w:sz w:val="20"/>
                <w:szCs w:val="20"/>
              </w:rPr>
            </w:pPr>
          </w:p>
        </w:tc>
      </w:tr>
      <w:tr w:rsidR="00F1143E" w:rsidRPr="00F1143E" w14:paraId="0DF74456" w14:textId="77777777" w:rsidTr="002F1C8B">
        <w:tc>
          <w:tcPr>
            <w:tcW w:w="183" w:type="pct"/>
            <w:shd w:val="clear" w:color="auto" w:fill="FFFFFF"/>
            <w:vAlign w:val="center"/>
          </w:tcPr>
          <w:p w14:paraId="38AB5844"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w:t>
            </w:r>
          </w:p>
        </w:tc>
        <w:tc>
          <w:tcPr>
            <w:tcW w:w="634" w:type="pct"/>
            <w:shd w:val="clear" w:color="auto" w:fill="FFFFFF"/>
            <w:vAlign w:val="center"/>
          </w:tcPr>
          <w:p w14:paraId="2065F46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84" w:type="pct"/>
            <w:shd w:val="clear" w:color="auto" w:fill="FFFFFF"/>
            <w:vAlign w:val="center"/>
          </w:tcPr>
          <w:p w14:paraId="025D189D"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4885FDA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Tuyến đường QL6 từ Bục tròn ngã ba đến cầu I (Đường Hòa Bình - Sơn La); Tuyến đường QL6 từ Bục tròn ngã ba đến đường vào sân vận động cũ; Tuyến đường QL12B từ Bục tròn ngã ba đến đường rẽ vào đơn vị D743 và hết đất nhà ông Dị.</w:t>
            </w:r>
          </w:p>
        </w:tc>
        <w:tc>
          <w:tcPr>
            <w:tcW w:w="278" w:type="pct"/>
            <w:shd w:val="clear" w:color="auto" w:fill="FFFFFF"/>
            <w:vAlign w:val="center"/>
          </w:tcPr>
          <w:p w14:paraId="5761A9F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7.000</w:t>
            </w:r>
          </w:p>
        </w:tc>
        <w:tc>
          <w:tcPr>
            <w:tcW w:w="278" w:type="pct"/>
            <w:shd w:val="clear" w:color="auto" w:fill="FFFFFF"/>
            <w:vAlign w:val="center"/>
          </w:tcPr>
          <w:p w14:paraId="58C3657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5.250</w:t>
            </w:r>
          </w:p>
        </w:tc>
        <w:tc>
          <w:tcPr>
            <w:tcW w:w="278" w:type="pct"/>
            <w:shd w:val="clear" w:color="auto" w:fill="FFFFFF"/>
            <w:vAlign w:val="center"/>
          </w:tcPr>
          <w:p w14:paraId="5B1776A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3.150</w:t>
            </w:r>
          </w:p>
        </w:tc>
        <w:tc>
          <w:tcPr>
            <w:tcW w:w="278" w:type="pct"/>
            <w:shd w:val="clear" w:color="auto" w:fill="FFFFFF"/>
            <w:vAlign w:val="center"/>
          </w:tcPr>
          <w:p w14:paraId="2E30571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2.450</w:t>
            </w:r>
          </w:p>
        </w:tc>
        <w:tc>
          <w:tcPr>
            <w:tcW w:w="276" w:type="pct"/>
            <w:shd w:val="clear" w:color="auto" w:fill="FFFFFF"/>
            <w:vAlign w:val="center"/>
          </w:tcPr>
          <w:p w14:paraId="0F88CB98" w14:textId="77777777" w:rsidR="009B1005" w:rsidRPr="00F1143E" w:rsidRDefault="009B1005" w:rsidP="002F1C8B">
            <w:pPr>
              <w:spacing w:before="120"/>
              <w:jc w:val="right"/>
              <w:rPr>
                <w:rFonts w:ascii="Arial" w:hAnsi="Arial" w:cs="Arial"/>
                <w:sz w:val="20"/>
                <w:szCs w:val="20"/>
              </w:rPr>
            </w:pPr>
          </w:p>
        </w:tc>
      </w:tr>
      <w:tr w:rsidR="00F1143E" w:rsidRPr="00F1143E" w14:paraId="41931E16" w14:textId="77777777" w:rsidTr="002F1C8B">
        <w:tc>
          <w:tcPr>
            <w:tcW w:w="183" w:type="pct"/>
            <w:shd w:val="clear" w:color="auto" w:fill="FFFFFF"/>
            <w:vAlign w:val="center"/>
          </w:tcPr>
          <w:p w14:paraId="620560F8"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2</w:t>
            </w:r>
          </w:p>
        </w:tc>
        <w:tc>
          <w:tcPr>
            <w:tcW w:w="634" w:type="pct"/>
            <w:shd w:val="clear" w:color="auto" w:fill="FFFFFF"/>
            <w:vAlign w:val="center"/>
          </w:tcPr>
          <w:p w14:paraId="0366001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2</w:t>
            </w:r>
          </w:p>
        </w:tc>
        <w:tc>
          <w:tcPr>
            <w:tcW w:w="284" w:type="pct"/>
            <w:shd w:val="clear" w:color="auto" w:fill="FFFFFF"/>
            <w:vAlign w:val="center"/>
          </w:tcPr>
          <w:p w14:paraId="7B1EE8DE"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6BD87D6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Tuyến đường QL6 từ cầu I đến tiếp giáp với xã Quy Hậu (hướng đi Sơn La); Tuyến đường QL6 từ đường vào sân vận động cũ đến tiếp giáp với xã Quy Hậu (hướng đi Hòa Bình); Tuyến đường QL12B từ đường rẽ vào đơn vị D743 đến tiếp giáp xã Mãn Đức (hướng đi Lạc Sơn); Tuyến đường đôi từ ngã ba với đường QL12B đến sân vận động trung tâm huyện.</w:t>
            </w:r>
          </w:p>
        </w:tc>
        <w:tc>
          <w:tcPr>
            <w:tcW w:w="278" w:type="pct"/>
            <w:shd w:val="clear" w:color="auto" w:fill="FFFFFF"/>
            <w:vAlign w:val="center"/>
          </w:tcPr>
          <w:p w14:paraId="6B50339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5.600</w:t>
            </w:r>
          </w:p>
        </w:tc>
        <w:tc>
          <w:tcPr>
            <w:tcW w:w="278" w:type="pct"/>
            <w:shd w:val="clear" w:color="auto" w:fill="FFFFFF"/>
            <w:vAlign w:val="center"/>
          </w:tcPr>
          <w:p w14:paraId="7ED7C08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4.550</w:t>
            </w:r>
          </w:p>
        </w:tc>
        <w:tc>
          <w:tcPr>
            <w:tcW w:w="278" w:type="pct"/>
            <w:shd w:val="clear" w:color="auto" w:fill="FFFFFF"/>
            <w:vAlign w:val="center"/>
          </w:tcPr>
          <w:p w14:paraId="36010BE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3.360</w:t>
            </w:r>
          </w:p>
        </w:tc>
        <w:tc>
          <w:tcPr>
            <w:tcW w:w="278" w:type="pct"/>
            <w:shd w:val="clear" w:color="auto" w:fill="FFFFFF"/>
            <w:vAlign w:val="center"/>
          </w:tcPr>
          <w:p w14:paraId="61334EB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2.450</w:t>
            </w:r>
          </w:p>
        </w:tc>
        <w:tc>
          <w:tcPr>
            <w:tcW w:w="276" w:type="pct"/>
            <w:shd w:val="clear" w:color="auto" w:fill="FFFFFF"/>
            <w:vAlign w:val="center"/>
          </w:tcPr>
          <w:p w14:paraId="085F0D6F" w14:textId="77777777" w:rsidR="009B1005" w:rsidRPr="00F1143E" w:rsidRDefault="009B1005" w:rsidP="002F1C8B">
            <w:pPr>
              <w:spacing w:before="120"/>
              <w:jc w:val="right"/>
              <w:rPr>
                <w:rFonts w:ascii="Arial" w:hAnsi="Arial" w:cs="Arial"/>
                <w:sz w:val="20"/>
                <w:szCs w:val="20"/>
              </w:rPr>
            </w:pPr>
          </w:p>
        </w:tc>
      </w:tr>
      <w:tr w:rsidR="00F1143E" w:rsidRPr="00F1143E" w14:paraId="330A2414" w14:textId="77777777" w:rsidTr="002F1C8B">
        <w:tc>
          <w:tcPr>
            <w:tcW w:w="183" w:type="pct"/>
            <w:shd w:val="clear" w:color="auto" w:fill="FFFFFF"/>
            <w:vAlign w:val="center"/>
          </w:tcPr>
          <w:p w14:paraId="43F605C3"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3</w:t>
            </w:r>
          </w:p>
        </w:tc>
        <w:tc>
          <w:tcPr>
            <w:tcW w:w="634" w:type="pct"/>
            <w:shd w:val="clear" w:color="auto" w:fill="FFFFFF"/>
            <w:vAlign w:val="center"/>
          </w:tcPr>
          <w:p w14:paraId="5047E68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84" w:type="pct"/>
            <w:shd w:val="clear" w:color="auto" w:fill="FFFFFF"/>
            <w:vAlign w:val="center"/>
          </w:tcPr>
          <w:p w14:paraId="716396F7"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14A37E5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Tuyến đường vành đai thị trấn đoạn đường từ ngã ba cạnh Ban chỉ huy quân sự huyện đến cầu Khoang Môn; Tuyến đường vành đai thị trấn đoạn từ ngã ba tiếp giáp với QL6 (cạnh trạm biến áp khu 6) đến hết đất nhà ông Hải Nâng</w:t>
            </w:r>
          </w:p>
        </w:tc>
        <w:tc>
          <w:tcPr>
            <w:tcW w:w="278" w:type="pct"/>
            <w:shd w:val="clear" w:color="auto" w:fill="FFFFFF"/>
            <w:vAlign w:val="center"/>
          </w:tcPr>
          <w:p w14:paraId="5F3285C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2.450</w:t>
            </w:r>
          </w:p>
        </w:tc>
        <w:tc>
          <w:tcPr>
            <w:tcW w:w="278" w:type="pct"/>
            <w:shd w:val="clear" w:color="auto" w:fill="FFFFFF"/>
            <w:vAlign w:val="center"/>
          </w:tcPr>
          <w:p w14:paraId="304309A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1.750</w:t>
            </w:r>
          </w:p>
        </w:tc>
        <w:tc>
          <w:tcPr>
            <w:tcW w:w="278" w:type="pct"/>
            <w:shd w:val="clear" w:color="auto" w:fill="FFFFFF"/>
            <w:vAlign w:val="center"/>
          </w:tcPr>
          <w:p w14:paraId="16D5DD6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1.330</w:t>
            </w:r>
          </w:p>
        </w:tc>
        <w:tc>
          <w:tcPr>
            <w:tcW w:w="278" w:type="pct"/>
            <w:shd w:val="clear" w:color="auto" w:fill="FFFFFF"/>
            <w:vAlign w:val="center"/>
          </w:tcPr>
          <w:p w14:paraId="259C7A5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1.050</w:t>
            </w:r>
          </w:p>
        </w:tc>
        <w:tc>
          <w:tcPr>
            <w:tcW w:w="276" w:type="pct"/>
            <w:shd w:val="clear" w:color="auto" w:fill="FFFFFF"/>
            <w:vAlign w:val="center"/>
          </w:tcPr>
          <w:p w14:paraId="7F0D0F1F" w14:textId="77777777" w:rsidR="009B1005" w:rsidRPr="00F1143E" w:rsidRDefault="009B1005" w:rsidP="002F1C8B">
            <w:pPr>
              <w:spacing w:before="120"/>
              <w:jc w:val="right"/>
              <w:rPr>
                <w:rFonts w:ascii="Arial" w:hAnsi="Arial" w:cs="Arial"/>
                <w:sz w:val="20"/>
                <w:szCs w:val="20"/>
              </w:rPr>
            </w:pPr>
          </w:p>
        </w:tc>
      </w:tr>
      <w:tr w:rsidR="00F1143E" w:rsidRPr="00F1143E" w14:paraId="6ABD2F70" w14:textId="77777777" w:rsidTr="002F1C8B">
        <w:tc>
          <w:tcPr>
            <w:tcW w:w="183" w:type="pct"/>
            <w:shd w:val="clear" w:color="auto" w:fill="FFFFFF"/>
            <w:vAlign w:val="center"/>
          </w:tcPr>
          <w:p w14:paraId="2716EB02"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4</w:t>
            </w:r>
          </w:p>
        </w:tc>
        <w:tc>
          <w:tcPr>
            <w:tcW w:w="634" w:type="pct"/>
            <w:shd w:val="clear" w:color="auto" w:fill="FFFFFF"/>
            <w:vAlign w:val="center"/>
          </w:tcPr>
          <w:p w14:paraId="35427A1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84" w:type="pct"/>
            <w:shd w:val="clear" w:color="auto" w:fill="FFFFFF"/>
            <w:vAlign w:val="center"/>
          </w:tcPr>
          <w:p w14:paraId="52531122"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57C52F7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Tuyến đường bê tông vành đai thị trấn đoạn đường từ nhà ông Hải Nâng đến hết đất nhà ông Thắng khu 7 (tiếp giáp đất xã Mãn Đức); Tuyến đường đi Tân Hồng (từ ngã ba với đường QL6) đến hết đất nhà bà Đàn (cạnh ngã ba đường đi khu dân cư K850); Tuyến đường đi trường THCS Kim Đồng từ ngã ba với QL6 (cạnh nhà ông Bình) đến cổng trường THCS Kim Đồng; Đường đi đơn vị D743 từ ngã ba với QL12B (Nhà ông Thắng Khu 1B) đến ngã ba đường rẽ xuống khu 1A (đến hết đất nhà ông Lê Minh Khu 2); Các đường rẽ từ QL12B và QL6 vào các khu dân cư vào sâu 100 mét tính từ chỉ giới xây dựng của đường QL đó (có chiều rộng mặt đường từ 2,5 mét trở lên.</w:t>
            </w:r>
          </w:p>
        </w:tc>
        <w:tc>
          <w:tcPr>
            <w:tcW w:w="278" w:type="pct"/>
            <w:shd w:val="clear" w:color="auto" w:fill="FFFFFF"/>
            <w:vAlign w:val="center"/>
          </w:tcPr>
          <w:p w14:paraId="42BA306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1.750</w:t>
            </w:r>
          </w:p>
        </w:tc>
        <w:tc>
          <w:tcPr>
            <w:tcW w:w="278" w:type="pct"/>
            <w:shd w:val="clear" w:color="auto" w:fill="FFFFFF"/>
            <w:vAlign w:val="center"/>
          </w:tcPr>
          <w:p w14:paraId="7BDFF99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1.230</w:t>
            </w:r>
          </w:p>
        </w:tc>
        <w:tc>
          <w:tcPr>
            <w:tcW w:w="278" w:type="pct"/>
            <w:shd w:val="clear" w:color="auto" w:fill="FFFFFF"/>
            <w:vAlign w:val="center"/>
          </w:tcPr>
          <w:p w14:paraId="5A781B8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880</w:t>
            </w:r>
          </w:p>
        </w:tc>
        <w:tc>
          <w:tcPr>
            <w:tcW w:w="278" w:type="pct"/>
            <w:shd w:val="clear" w:color="auto" w:fill="FFFFFF"/>
            <w:vAlign w:val="center"/>
          </w:tcPr>
          <w:p w14:paraId="4CC60BD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600</w:t>
            </w:r>
          </w:p>
        </w:tc>
        <w:tc>
          <w:tcPr>
            <w:tcW w:w="276" w:type="pct"/>
            <w:shd w:val="clear" w:color="auto" w:fill="FFFFFF"/>
            <w:vAlign w:val="center"/>
          </w:tcPr>
          <w:p w14:paraId="64C167EF" w14:textId="77777777" w:rsidR="009B1005" w:rsidRPr="00F1143E" w:rsidRDefault="009B1005" w:rsidP="002F1C8B">
            <w:pPr>
              <w:spacing w:before="120"/>
              <w:jc w:val="right"/>
              <w:rPr>
                <w:rFonts w:ascii="Arial" w:hAnsi="Arial" w:cs="Arial"/>
                <w:sz w:val="20"/>
                <w:szCs w:val="20"/>
              </w:rPr>
            </w:pPr>
          </w:p>
        </w:tc>
      </w:tr>
      <w:tr w:rsidR="00F1143E" w:rsidRPr="00F1143E" w14:paraId="7AC0D298" w14:textId="77777777" w:rsidTr="002F1C8B">
        <w:tc>
          <w:tcPr>
            <w:tcW w:w="183" w:type="pct"/>
            <w:shd w:val="clear" w:color="auto" w:fill="FFFFFF"/>
            <w:vAlign w:val="center"/>
          </w:tcPr>
          <w:p w14:paraId="76D1BFF0"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5</w:t>
            </w:r>
          </w:p>
        </w:tc>
        <w:tc>
          <w:tcPr>
            <w:tcW w:w="634" w:type="pct"/>
            <w:shd w:val="clear" w:color="auto" w:fill="FFFFFF"/>
            <w:vAlign w:val="center"/>
          </w:tcPr>
          <w:p w14:paraId="67BD5BB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5</w:t>
            </w:r>
          </w:p>
        </w:tc>
        <w:tc>
          <w:tcPr>
            <w:tcW w:w="284" w:type="pct"/>
            <w:shd w:val="clear" w:color="auto" w:fill="FFFFFF"/>
            <w:vAlign w:val="center"/>
          </w:tcPr>
          <w:p w14:paraId="66753DBF"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3ACEAB4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Tuyến đường đi Tân Hồng từ nhà bà Đàn (cạnh ngã ba đường đi khu dân cư K850) đến cầu Hồng Dương; Tuyến đường liên khu từ cổng trường THCS Kim Đồng đến ngã ba với đường vành đai (cạnh nhà ông Quỳnh Thư khu 7); Các đường rẽ từ QL12B và QL6 vào các khu dân cư tính từ 100 mét (đường phố loại 4) sâu vào 200 m (có chiều rộng mặt đường từ 2,5 mét trở lên; Đường từ ngã ba với đường vành đai cạnh nhà bà Sinh khu 1B đến hết đất nhà ông Nhiển; Các đường xương cá nối với các đường rẽ từ QL12B và QL6 vào các khu dân cư tính từ đường Quốc lộ vào sâu 150 m (có chiều rộng mặt đường từ 2,5 mét trở lên.</w:t>
            </w:r>
          </w:p>
        </w:tc>
        <w:tc>
          <w:tcPr>
            <w:tcW w:w="278" w:type="pct"/>
            <w:shd w:val="clear" w:color="auto" w:fill="FFFFFF"/>
            <w:vAlign w:val="center"/>
          </w:tcPr>
          <w:p w14:paraId="258E2D1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700</w:t>
            </w:r>
          </w:p>
        </w:tc>
        <w:tc>
          <w:tcPr>
            <w:tcW w:w="278" w:type="pct"/>
            <w:shd w:val="clear" w:color="auto" w:fill="FFFFFF"/>
            <w:vAlign w:val="center"/>
          </w:tcPr>
          <w:p w14:paraId="5A64CB2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490</w:t>
            </w:r>
          </w:p>
        </w:tc>
        <w:tc>
          <w:tcPr>
            <w:tcW w:w="278" w:type="pct"/>
            <w:shd w:val="clear" w:color="auto" w:fill="FFFFFF"/>
            <w:vAlign w:val="center"/>
          </w:tcPr>
          <w:p w14:paraId="67D39F4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350</w:t>
            </w:r>
          </w:p>
        </w:tc>
        <w:tc>
          <w:tcPr>
            <w:tcW w:w="278" w:type="pct"/>
            <w:shd w:val="clear" w:color="auto" w:fill="FFFFFF"/>
            <w:vAlign w:val="center"/>
          </w:tcPr>
          <w:p w14:paraId="3C91E1B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250</w:t>
            </w:r>
          </w:p>
        </w:tc>
        <w:tc>
          <w:tcPr>
            <w:tcW w:w="276" w:type="pct"/>
            <w:shd w:val="clear" w:color="auto" w:fill="FFFFFF"/>
            <w:vAlign w:val="center"/>
          </w:tcPr>
          <w:p w14:paraId="438C5C61" w14:textId="77777777" w:rsidR="009B1005" w:rsidRPr="00F1143E" w:rsidRDefault="009B1005" w:rsidP="002F1C8B">
            <w:pPr>
              <w:spacing w:before="120"/>
              <w:jc w:val="right"/>
              <w:rPr>
                <w:rFonts w:ascii="Arial" w:hAnsi="Arial" w:cs="Arial"/>
                <w:sz w:val="20"/>
                <w:szCs w:val="20"/>
              </w:rPr>
            </w:pPr>
          </w:p>
        </w:tc>
      </w:tr>
      <w:tr w:rsidR="00F1143E" w:rsidRPr="00F1143E" w14:paraId="44F27320" w14:textId="77777777" w:rsidTr="002F1C8B">
        <w:tc>
          <w:tcPr>
            <w:tcW w:w="183" w:type="pct"/>
            <w:shd w:val="clear" w:color="auto" w:fill="FFFFFF"/>
            <w:vAlign w:val="center"/>
          </w:tcPr>
          <w:p w14:paraId="525C1DDC"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6</w:t>
            </w:r>
          </w:p>
        </w:tc>
        <w:tc>
          <w:tcPr>
            <w:tcW w:w="634" w:type="pct"/>
            <w:shd w:val="clear" w:color="auto" w:fill="FFFFFF"/>
            <w:vAlign w:val="center"/>
          </w:tcPr>
          <w:p w14:paraId="32F2588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6</w:t>
            </w:r>
          </w:p>
        </w:tc>
        <w:tc>
          <w:tcPr>
            <w:tcW w:w="284" w:type="pct"/>
            <w:shd w:val="clear" w:color="auto" w:fill="FFFFFF"/>
            <w:vAlign w:val="center"/>
          </w:tcPr>
          <w:p w14:paraId="163A8065"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5D5C5E4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đường xương cá nối với các đường rẽ từ QL12B và QL6 vào các khu dân cư tính từ đường Quốc lộ tính từ 150 m đến 250 m (có chiều rộng mặt đường từ 2,5 mét trở lên; Các đường xương cá còn lại của khu IB</w:t>
            </w:r>
          </w:p>
        </w:tc>
        <w:tc>
          <w:tcPr>
            <w:tcW w:w="278" w:type="pct"/>
            <w:shd w:val="clear" w:color="auto" w:fill="FFFFFF"/>
            <w:vAlign w:val="center"/>
          </w:tcPr>
          <w:p w14:paraId="3B98F35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350</w:t>
            </w:r>
          </w:p>
        </w:tc>
        <w:tc>
          <w:tcPr>
            <w:tcW w:w="278" w:type="pct"/>
            <w:shd w:val="clear" w:color="auto" w:fill="FFFFFF"/>
            <w:vAlign w:val="center"/>
          </w:tcPr>
          <w:p w14:paraId="75BB9FD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250</w:t>
            </w:r>
          </w:p>
        </w:tc>
        <w:tc>
          <w:tcPr>
            <w:tcW w:w="278" w:type="pct"/>
            <w:shd w:val="clear" w:color="auto" w:fill="FFFFFF"/>
            <w:vAlign w:val="center"/>
          </w:tcPr>
          <w:p w14:paraId="39EF585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180</w:t>
            </w:r>
          </w:p>
        </w:tc>
        <w:tc>
          <w:tcPr>
            <w:tcW w:w="278" w:type="pct"/>
            <w:shd w:val="clear" w:color="auto" w:fill="FFFFFF"/>
            <w:vAlign w:val="center"/>
          </w:tcPr>
          <w:p w14:paraId="2E1CD0A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w:t>
            </w:r>
          </w:p>
        </w:tc>
        <w:tc>
          <w:tcPr>
            <w:tcW w:w="276" w:type="pct"/>
            <w:shd w:val="clear" w:color="auto" w:fill="FFFFFF"/>
            <w:vAlign w:val="center"/>
          </w:tcPr>
          <w:p w14:paraId="227D88B6" w14:textId="77777777" w:rsidR="009B1005" w:rsidRPr="00F1143E" w:rsidRDefault="009B1005" w:rsidP="002F1C8B">
            <w:pPr>
              <w:spacing w:before="120"/>
              <w:jc w:val="right"/>
              <w:rPr>
                <w:rFonts w:ascii="Arial" w:hAnsi="Arial" w:cs="Arial"/>
                <w:sz w:val="20"/>
                <w:szCs w:val="20"/>
              </w:rPr>
            </w:pPr>
          </w:p>
        </w:tc>
      </w:tr>
      <w:tr w:rsidR="00F1143E" w:rsidRPr="00F1143E" w14:paraId="1C097614" w14:textId="77777777" w:rsidTr="002F1C8B">
        <w:tc>
          <w:tcPr>
            <w:tcW w:w="183" w:type="pct"/>
            <w:shd w:val="clear" w:color="auto" w:fill="FFFFFF"/>
            <w:vAlign w:val="center"/>
          </w:tcPr>
          <w:p w14:paraId="243777A1" w14:textId="77777777" w:rsidR="009B1005" w:rsidRPr="00F1143E" w:rsidRDefault="009B1005" w:rsidP="002F1C8B">
            <w:pPr>
              <w:spacing w:before="120"/>
              <w:jc w:val="center"/>
              <w:rPr>
                <w:rFonts w:ascii="Arial" w:hAnsi="Arial" w:cs="Arial"/>
                <w:sz w:val="20"/>
                <w:szCs w:val="20"/>
              </w:rPr>
            </w:pPr>
          </w:p>
        </w:tc>
        <w:tc>
          <w:tcPr>
            <w:tcW w:w="634" w:type="pct"/>
            <w:shd w:val="clear" w:color="auto" w:fill="FFFFFF"/>
            <w:vAlign w:val="center"/>
          </w:tcPr>
          <w:p w14:paraId="7EF52FA1" w14:textId="77777777" w:rsidR="009B1005" w:rsidRPr="00F1143E" w:rsidRDefault="009B1005" w:rsidP="002F1C8B">
            <w:pPr>
              <w:spacing w:before="120"/>
              <w:rPr>
                <w:rFonts w:ascii="Arial" w:hAnsi="Arial" w:cs="Arial"/>
                <w:sz w:val="20"/>
                <w:szCs w:val="20"/>
              </w:rPr>
            </w:pPr>
          </w:p>
        </w:tc>
        <w:tc>
          <w:tcPr>
            <w:tcW w:w="284" w:type="pct"/>
            <w:shd w:val="clear" w:color="auto" w:fill="FFFFFF"/>
            <w:vAlign w:val="center"/>
          </w:tcPr>
          <w:p w14:paraId="1F313305"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3D7F004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đường xương cá còn lại thuộc thị trấn Mường Khến.</w:t>
            </w:r>
          </w:p>
        </w:tc>
        <w:tc>
          <w:tcPr>
            <w:tcW w:w="278" w:type="pct"/>
            <w:shd w:val="clear" w:color="auto" w:fill="FFFFFF"/>
            <w:vAlign w:val="center"/>
          </w:tcPr>
          <w:p w14:paraId="4C3AD69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180</w:t>
            </w:r>
          </w:p>
        </w:tc>
        <w:tc>
          <w:tcPr>
            <w:tcW w:w="278" w:type="pct"/>
            <w:shd w:val="clear" w:color="auto" w:fill="FFFFFF"/>
            <w:vAlign w:val="center"/>
          </w:tcPr>
          <w:p w14:paraId="0846880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w:t>
            </w:r>
          </w:p>
        </w:tc>
        <w:tc>
          <w:tcPr>
            <w:tcW w:w="278" w:type="pct"/>
            <w:shd w:val="clear" w:color="auto" w:fill="FFFFFF"/>
            <w:vAlign w:val="center"/>
          </w:tcPr>
          <w:p w14:paraId="14DCC74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90</w:t>
            </w:r>
          </w:p>
        </w:tc>
        <w:tc>
          <w:tcPr>
            <w:tcW w:w="278" w:type="pct"/>
            <w:shd w:val="clear" w:color="auto" w:fill="FFFFFF"/>
            <w:vAlign w:val="center"/>
          </w:tcPr>
          <w:p w14:paraId="74D6207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70</w:t>
            </w:r>
          </w:p>
        </w:tc>
        <w:tc>
          <w:tcPr>
            <w:tcW w:w="276" w:type="pct"/>
            <w:shd w:val="clear" w:color="auto" w:fill="FFFFFF"/>
            <w:vAlign w:val="center"/>
          </w:tcPr>
          <w:p w14:paraId="55A7A8F4" w14:textId="77777777" w:rsidR="009B1005" w:rsidRPr="00F1143E" w:rsidRDefault="009B1005" w:rsidP="002F1C8B">
            <w:pPr>
              <w:spacing w:before="120"/>
              <w:jc w:val="right"/>
              <w:rPr>
                <w:rFonts w:ascii="Arial" w:hAnsi="Arial" w:cs="Arial"/>
                <w:sz w:val="20"/>
                <w:szCs w:val="20"/>
              </w:rPr>
            </w:pPr>
          </w:p>
        </w:tc>
      </w:tr>
      <w:tr w:rsidR="00F1143E" w:rsidRPr="00F1143E" w14:paraId="6AFB903A" w14:textId="77777777" w:rsidTr="002F1C8B">
        <w:tc>
          <w:tcPr>
            <w:tcW w:w="183" w:type="pct"/>
            <w:shd w:val="clear" w:color="auto" w:fill="FFFFFF"/>
            <w:vAlign w:val="center"/>
          </w:tcPr>
          <w:p w14:paraId="3203A426"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V</w:t>
            </w:r>
          </w:p>
        </w:tc>
        <w:tc>
          <w:tcPr>
            <w:tcW w:w="3429" w:type="pct"/>
            <w:gridSpan w:val="3"/>
            <w:shd w:val="clear" w:color="auto" w:fill="FFFFFF"/>
            <w:vAlign w:val="center"/>
          </w:tcPr>
          <w:p w14:paraId="50BD1933"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HUYỆN CAO PHONG</w:t>
            </w:r>
          </w:p>
        </w:tc>
        <w:tc>
          <w:tcPr>
            <w:tcW w:w="278" w:type="pct"/>
            <w:shd w:val="clear" w:color="auto" w:fill="FFFFFF"/>
            <w:vAlign w:val="center"/>
          </w:tcPr>
          <w:p w14:paraId="017C99BD"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2422A3D4"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5FF3D062"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278E392D"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16342EFE" w14:textId="77777777" w:rsidR="009B1005" w:rsidRPr="00F1143E" w:rsidRDefault="009B1005" w:rsidP="002F1C8B">
            <w:pPr>
              <w:spacing w:before="120"/>
              <w:jc w:val="right"/>
              <w:rPr>
                <w:rFonts w:ascii="Arial" w:hAnsi="Arial" w:cs="Arial"/>
                <w:sz w:val="20"/>
                <w:szCs w:val="20"/>
              </w:rPr>
            </w:pPr>
          </w:p>
        </w:tc>
      </w:tr>
      <w:tr w:rsidR="00F1143E" w:rsidRPr="00F1143E" w14:paraId="0ED24E45" w14:textId="77777777" w:rsidTr="002F1C8B">
        <w:tc>
          <w:tcPr>
            <w:tcW w:w="183" w:type="pct"/>
            <w:shd w:val="clear" w:color="auto" w:fill="FFFFFF"/>
            <w:vAlign w:val="center"/>
          </w:tcPr>
          <w:p w14:paraId="4FD8E5A0" w14:textId="77777777" w:rsidR="009B1005" w:rsidRPr="00F1143E" w:rsidRDefault="009B1005" w:rsidP="002F1C8B">
            <w:pPr>
              <w:spacing w:before="120"/>
              <w:jc w:val="center"/>
              <w:rPr>
                <w:rFonts w:ascii="Arial" w:hAnsi="Arial" w:cs="Arial"/>
                <w:sz w:val="20"/>
                <w:szCs w:val="20"/>
              </w:rPr>
            </w:pPr>
          </w:p>
        </w:tc>
        <w:tc>
          <w:tcPr>
            <w:tcW w:w="634" w:type="pct"/>
            <w:shd w:val="clear" w:color="auto" w:fill="FFFFFF"/>
            <w:vAlign w:val="center"/>
          </w:tcPr>
          <w:p w14:paraId="4EEDFBF9"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 xml:space="preserve">TT Cao Phong </w:t>
            </w:r>
          </w:p>
        </w:tc>
        <w:tc>
          <w:tcPr>
            <w:tcW w:w="284" w:type="pct"/>
            <w:shd w:val="clear" w:color="auto" w:fill="FFFFFF"/>
            <w:vAlign w:val="center"/>
          </w:tcPr>
          <w:p w14:paraId="1AE858ED"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5</w:t>
            </w:r>
          </w:p>
        </w:tc>
        <w:tc>
          <w:tcPr>
            <w:tcW w:w="2511" w:type="pct"/>
            <w:shd w:val="clear" w:color="auto" w:fill="FFFFFF"/>
            <w:vAlign w:val="center"/>
          </w:tcPr>
          <w:p w14:paraId="5EA82AED"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7483B417"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7BA0C911"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624E94F9"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7BB601C6"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106F09A9" w14:textId="77777777" w:rsidR="009B1005" w:rsidRPr="00F1143E" w:rsidRDefault="009B1005" w:rsidP="002F1C8B">
            <w:pPr>
              <w:spacing w:before="120"/>
              <w:jc w:val="right"/>
              <w:rPr>
                <w:rFonts w:ascii="Arial" w:hAnsi="Arial" w:cs="Arial"/>
                <w:sz w:val="20"/>
                <w:szCs w:val="20"/>
              </w:rPr>
            </w:pPr>
          </w:p>
        </w:tc>
      </w:tr>
      <w:tr w:rsidR="00F1143E" w:rsidRPr="00F1143E" w14:paraId="548D98F6" w14:textId="77777777" w:rsidTr="002F1C8B">
        <w:tc>
          <w:tcPr>
            <w:tcW w:w="183" w:type="pct"/>
            <w:shd w:val="clear" w:color="auto" w:fill="FFFFFF"/>
            <w:vAlign w:val="center"/>
          </w:tcPr>
          <w:p w14:paraId="3511778C"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w:t>
            </w:r>
          </w:p>
        </w:tc>
        <w:tc>
          <w:tcPr>
            <w:tcW w:w="634" w:type="pct"/>
            <w:shd w:val="clear" w:color="auto" w:fill="FFFFFF"/>
            <w:vAlign w:val="center"/>
          </w:tcPr>
          <w:p w14:paraId="7A23FE7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84" w:type="pct"/>
            <w:shd w:val="clear" w:color="auto" w:fill="FFFFFF"/>
            <w:vAlign w:val="center"/>
          </w:tcPr>
          <w:p w14:paraId="51E5F572"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7E05E49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Đường QL 6 từ ngã tư Đài tưởng niệm thị trấn + đường lên cột phát sóng Viettel (Khu 2) đến đường đi xã Tân Phong + đường đi đơn vị X264</w:t>
            </w:r>
          </w:p>
        </w:tc>
        <w:tc>
          <w:tcPr>
            <w:tcW w:w="278" w:type="pct"/>
            <w:shd w:val="clear" w:color="auto" w:fill="FFFFFF"/>
            <w:vAlign w:val="center"/>
          </w:tcPr>
          <w:p w14:paraId="431E537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4.900</w:t>
            </w:r>
          </w:p>
        </w:tc>
        <w:tc>
          <w:tcPr>
            <w:tcW w:w="278" w:type="pct"/>
            <w:shd w:val="clear" w:color="auto" w:fill="FFFFFF"/>
            <w:vAlign w:val="center"/>
          </w:tcPr>
          <w:p w14:paraId="7D74A61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3.710</w:t>
            </w:r>
          </w:p>
        </w:tc>
        <w:tc>
          <w:tcPr>
            <w:tcW w:w="278" w:type="pct"/>
            <w:shd w:val="clear" w:color="auto" w:fill="FFFFFF"/>
            <w:vAlign w:val="center"/>
          </w:tcPr>
          <w:p w14:paraId="7F1594F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2.940</w:t>
            </w:r>
          </w:p>
        </w:tc>
        <w:tc>
          <w:tcPr>
            <w:tcW w:w="278" w:type="pct"/>
            <w:shd w:val="clear" w:color="auto" w:fill="FFFFFF"/>
            <w:vAlign w:val="center"/>
          </w:tcPr>
          <w:p w14:paraId="7A01312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2.240</w:t>
            </w:r>
          </w:p>
        </w:tc>
        <w:tc>
          <w:tcPr>
            <w:tcW w:w="276" w:type="pct"/>
            <w:shd w:val="clear" w:color="auto" w:fill="FFFFFF"/>
            <w:vAlign w:val="center"/>
          </w:tcPr>
          <w:p w14:paraId="1AC6B800" w14:textId="77777777" w:rsidR="009B1005" w:rsidRPr="00F1143E" w:rsidRDefault="009B1005" w:rsidP="002F1C8B">
            <w:pPr>
              <w:spacing w:before="120"/>
              <w:jc w:val="right"/>
              <w:rPr>
                <w:rFonts w:ascii="Arial" w:hAnsi="Arial" w:cs="Arial"/>
                <w:sz w:val="20"/>
                <w:szCs w:val="20"/>
              </w:rPr>
            </w:pPr>
          </w:p>
        </w:tc>
      </w:tr>
      <w:tr w:rsidR="00F1143E" w:rsidRPr="00F1143E" w14:paraId="7CA0E321" w14:textId="77777777" w:rsidTr="002F1C8B">
        <w:tc>
          <w:tcPr>
            <w:tcW w:w="183" w:type="pct"/>
            <w:shd w:val="clear" w:color="auto" w:fill="FFFFFF"/>
            <w:vAlign w:val="center"/>
          </w:tcPr>
          <w:p w14:paraId="573201B6"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2</w:t>
            </w:r>
          </w:p>
        </w:tc>
        <w:tc>
          <w:tcPr>
            <w:tcW w:w="634" w:type="pct"/>
            <w:shd w:val="clear" w:color="auto" w:fill="FFFFFF"/>
            <w:vAlign w:val="center"/>
          </w:tcPr>
          <w:p w14:paraId="347895F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2</w:t>
            </w:r>
          </w:p>
        </w:tc>
        <w:tc>
          <w:tcPr>
            <w:tcW w:w="284" w:type="pct"/>
            <w:shd w:val="clear" w:color="auto" w:fill="FFFFFF"/>
            <w:vAlign w:val="center"/>
          </w:tcPr>
          <w:p w14:paraId="111EA97C"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6058B1B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Đường QL 6 từ xóm Bắc Sơn và bên đối diện là nhà ông Vũ Đức Chuyện đến ngã tư Đài tưởng niệm + đường lên cột phát sóng Viettel (Khu 2); Đường đi xã Tân Phong + đường vào đơn vị X264 đến đường lên nghĩa trang khu 7 và bên đối diện là ông Dương Hoàng Mong</w:t>
            </w:r>
          </w:p>
        </w:tc>
        <w:tc>
          <w:tcPr>
            <w:tcW w:w="278" w:type="pct"/>
            <w:shd w:val="clear" w:color="auto" w:fill="FFFFFF"/>
            <w:vAlign w:val="center"/>
          </w:tcPr>
          <w:p w14:paraId="45A6B81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3.500</w:t>
            </w:r>
          </w:p>
        </w:tc>
        <w:tc>
          <w:tcPr>
            <w:tcW w:w="278" w:type="pct"/>
            <w:shd w:val="clear" w:color="auto" w:fill="FFFFFF"/>
            <w:vAlign w:val="center"/>
          </w:tcPr>
          <w:p w14:paraId="27F1E2F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3.010</w:t>
            </w:r>
          </w:p>
        </w:tc>
        <w:tc>
          <w:tcPr>
            <w:tcW w:w="278" w:type="pct"/>
            <w:shd w:val="clear" w:color="auto" w:fill="FFFFFF"/>
            <w:vAlign w:val="center"/>
          </w:tcPr>
          <w:p w14:paraId="059CDA9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2.310</w:t>
            </w:r>
          </w:p>
        </w:tc>
        <w:tc>
          <w:tcPr>
            <w:tcW w:w="278" w:type="pct"/>
            <w:shd w:val="clear" w:color="auto" w:fill="FFFFFF"/>
            <w:vAlign w:val="center"/>
          </w:tcPr>
          <w:p w14:paraId="6D79FFC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1.610</w:t>
            </w:r>
          </w:p>
        </w:tc>
        <w:tc>
          <w:tcPr>
            <w:tcW w:w="276" w:type="pct"/>
            <w:shd w:val="clear" w:color="auto" w:fill="FFFFFF"/>
            <w:vAlign w:val="center"/>
          </w:tcPr>
          <w:p w14:paraId="7C55A4D1" w14:textId="77777777" w:rsidR="009B1005" w:rsidRPr="00F1143E" w:rsidRDefault="009B1005" w:rsidP="002F1C8B">
            <w:pPr>
              <w:spacing w:before="120"/>
              <w:jc w:val="right"/>
              <w:rPr>
                <w:rFonts w:ascii="Arial" w:hAnsi="Arial" w:cs="Arial"/>
                <w:sz w:val="20"/>
                <w:szCs w:val="20"/>
              </w:rPr>
            </w:pPr>
          </w:p>
        </w:tc>
      </w:tr>
      <w:tr w:rsidR="00F1143E" w:rsidRPr="00F1143E" w14:paraId="10E357C1" w14:textId="77777777" w:rsidTr="002F1C8B">
        <w:tc>
          <w:tcPr>
            <w:tcW w:w="183" w:type="pct"/>
            <w:shd w:val="clear" w:color="auto" w:fill="FFFFFF"/>
            <w:vAlign w:val="center"/>
          </w:tcPr>
          <w:p w14:paraId="433656E9"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3</w:t>
            </w:r>
          </w:p>
        </w:tc>
        <w:tc>
          <w:tcPr>
            <w:tcW w:w="634" w:type="pct"/>
            <w:shd w:val="clear" w:color="auto" w:fill="FFFFFF"/>
            <w:vAlign w:val="center"/>
          </w:tcPr>
          <w:p w14:paraId="16B0EE1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84" w:type="pct"/>
            <w:shd w:val="clear" w:color="auto" w:fill="FFFFFF"/>
            <w:vAlign w:val="center"/>
          </w:tcPr>
          <w:p w14:paraId="1CAB43E6"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715889F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Đường QL 6 từ đường lên nghĩa trang khu 7 và bên đối diện là nhà ông Thủy đến cầu Bảm; Đoạn đường từ cây xăng xóm Mới đến đường vào xóm Bắc Sơn; Đường vào sân vận động huyện; Đường cạnh Bưu điện Trung tâm huyện đến ngã tư khu đấu giá đất; Đường vào khu A kho 102 bộ đội biên phòng</w:t>
            </w:r>
          </w:p>
        </w:tc>
        <w:tc>
          <w:tcPr>
            <w:tcW w:w="278" w:type="pct"/>
            <w:shd w:val="clear" w:color="auto" w:fill="FFFFFF"/>
            <w:vAlign w:val="center"/>
          </w:tcPr>
          <w:p w14:paraId="6CB1F0D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2.800</w:t>
            </w:r>
          </w:p>
        </w:tc>
        <w:tc>
          <w:tcPr>
            <w:tcW w:w="278" w:type="pct"/>
            <w:shd w:val="clear" w:color="auto" w:fill="FFFFFF"/>
            <w:vAlign w:val="center"/>
          </w:tcPr>
          <w:p w14:paraId="0172659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2.170</w:t>
            </w:r>
          </w:p>
        </w:tc>
        <w:tc>
          <w:tcPr>
            <w:tcW w:w="278" w:type="pct"/>
            <w:shd w:val="clear" w:color="auto" w:fill="FFFFFF"/>
            <w:vAlign w:val="center"/>
          </w:tcPr>
          <w:p w14:paraId="1CAF3B5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1.750</w:t>
            </w:r>
          </w:p>
        </w:tc>
        <w:tc>
          <w:tcPr>
            <w:tcW w:w="278" w:type="pct"/>
            <w:shd w:val="clear" w:color="auto" w:fill="FFFFFF"/>
            <w:vAlign w:val="center"/>
          </w:tcPr>
          <w:p w14:paraId="0983BC3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1.120</w:t>
            </w:r>
          </w:p>
        </w:tc>
        <w:tc>
          <w:tcPr>
            <w:tcW w:w="276" w:type="pct"/>
            <w:shd w:val="clear" w:color="auto" w:fill="FFFFFF"/>
            <w:vAlign w:val="center"/>
          </w:tcPr>
          <w:p w14:paraId="1DD85FE3" w14:textId="77777777" w:rsidR="009B1005" w:rsidRPr="00F1143E" w:rsidRDefault="009B1005" w:rsidP="002F1C8B">
            <w:pPr>
              <w:spacing w:before="120"/>
              <w:jc w:val="right"/>
              <w:rPr>
                <w:rFonts w:ascii="Arial" w:hAnsi="Arial" w:cs="Arial"/>
                <w:sz w:val="20"/>
                <w:szCs w:val="20"/>
              </w:rPr>
            </w:pPr>
          </w:p>
        </w:tc>
      </w:tr>
      <w:tr w:rsidR="00F1143E" w:rsidRPr="00F1143E" w14:paraId="070DFFC1" w14:textId="77777777" w:rsidTr="002F1C8B">
        <w:tc>
          <w:tcPr>
            <w:tcW w:w="183" w:type="pct"/>
            <w:shd w:val="clear" w:color="auto" w:fill="FFFFFF"/>
            <w:vAlign w:val="center"/>
          </w:tcPr>
          <w:p w14:paraId="7CAA3F7E"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4</w:t>
            </w:r>
          </w:p>
        </w:tc>
        <w:tc>
          <w:tcPr>
            <w:tcW w:w="634" w:type="pct"/>
            <w:shd w:val="clear" w:color="auto" w:fill="FFFFFF"/>
            <w:vAlign w:val="center"/>
          </w:tcPr>
          <w:p w14:paraId="2A52CC0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84" w:type="pct"/>
            <w:shd w:val="clear" w:color="auto" w:fill="FFFFFF"/>
            <w:vAlign w:val="center"/>
          </w:tcPr>
          <w:p w14:paraId="456B204F"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39C34DC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xml:space="preserve">Đường thị trấn đi xã Tân Phong (hết đất Trường dân tộc nội trú); Đường vào Kho X264; Đường thị trấn đi các xã Đông Phong, Xuân Phong (cạnh cây xăng khu 4) đến hết địa giới đất nhà ông Tán. Đường cạnh Bệnh viện Đa khoa huyện chạy dọc hai bên đường liên xã, thị trấn đi xã Đông Phong; Đường vào kho K 834 Tổng cục Kỹ thuật (đến hết ngã ba hết địa giới nhà bà Tản) và các đường còn lại của Khu đấu giá đất chưa được quy định tại đường phố loại 3 trên đây; Đường từ ngã ba cổng sân Vận </w:t>
            </w:r>
            <w:r w:rsidRPr="00F1143E">
              <w:rPr>
                <w:rFonts w:ascii="Arial" w:hAnsi="Arial" w:cs="Arial"/>
                <w:sz w:val="20"/>
                <w:szCs w:val="20"/>
              </w:rPr>
              <w:lastRenderedPageBreak/>
              <w:t>động huyện đến ngã ba tiếp giáp với đường vào Kho 102 Bộ đội Biên phòng; Đường vào nhà Văn hóa Khu 4 đến hết phần địa giới nhà bà Lan; đường vào núi đầu Rồng</w:t>
            </w:r>
          </w:p>
        </w:tc>
        <w:tc>
          <w:tcPr>
            <w:tcW w:w="278" w:type="pct"/>
            <w:shd w:val="clear" w:color="auto" w:fill="FFFFFF"/>
            <w:vAlign w:val="center"/>
          </w:tcPr>
          <w:p w14:paraId="148B349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lastRenderedPageBreak/>
              <w:t>1.750</w:t>
            </w:r>
          </w:p>
        </w:tc>
        <w:tc>
          <w:tcPr>
            <w:tcW w:w="278" w:type="pct"/>
            <w:shd w:val="clear" w:color="auto" w:fill="FFFFFF"/>
            <w:vAlign w:val="center"/>
          </w:tcPr>
          <w:p w14:paraId="3B6D5D4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1.260</w:t>
            </w:r>
          </w:p>
        </w:tc>
        <w:tc>
          <w:tcPr>
            <w:tcW w:w="278" w:type="pct"/>
            <w:shd w:val="clear" w:color="auto" w:fill="FFFFFF"/>
            <w:vAlign w:val="center"/>
          </w:tcPr>
          <w:p w14:paraId="6DA006C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1.030</w:t>
            </w:r>
          </w:p>
        </w:tc>
        <w:tc>
          <w:tcPr>
            <w:tcW w:w="278" w:type="pct"/>
            <w:shd w:val="clear" w:color="auto" w:fill="FFFFFF"/>
            <w:vAlign w:val="center"/>
          </w:tcPr>
          <w:p w14:paraId="2F3174B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560</w:t>
            </w:r>
          </w:p>
        </w:tc>
        <w:tc>
          <w:tcPr>
            <w:tcW w:w="276" w:type="pct"/>
            <w:shd w:val="clear" w:color="auto" w:fill="FFFFFF"/>
            <w:vAlign w:val="center"/>
          </w:tcPr>
          <w:p w14:paraId="17573160" w14:textId="77777777" w:rsidR="009B1005" w:rsidRPr="00F1143E" w:rsidRDefault="009B1005" w:rsidP="002F1C8B">
            <w:pPr>
              <w:spacing w:before="120"/>
              <w:jc w:val="right"/>
              <w:rPr>
                <w:rFonts w:ascii="Arial" w:hAnsi="Arial" w:cs="Arial"/>
                <w:sz w:val="20"/>
                <w:szCs w:val="20"/>
              </w:rPr>
            </w:pPr>
          </w:p>
        </w:tc>
      </w:tr>
      <w:tr w:rsidR="00F1143E" w:rsidRPr="00F1143E" w14:paraId="4C9E7DD2" w14:textId="77777777" w:rsidTr="002F1C8B">
        <w:tc>
          <w:tcPr>
            <w:tcW w:w="183" w:type="pct"/>
            <w:shd w:val="clear" w:color="auto" w:fill="FFFFFF"/>
            <w:vAlign w:val="center"/>
          </w:tcPr>
          <w:p w14:paraId="3F19345A"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5</w:t>
            </w:r>
          </w:p>
        </w:tc>
        <w:tc>
          <w:tcPr>
            <w:tcW w:w="634" w:type="pct"/>
            <w:shd w:val="clear" w:color="auto" w:fill="FFFFFF"/>
            <w:vAlign w:val="center"/>
          </w:tcPr>
          <w:p w14:paraId="44FA451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5</w:t>
            </w:r>
          </w:p>
        </w:tc>
        <w:tc>
          <w:tcPr>
            <w:tcW w:w="284" w:type="pct"/>
            <w:shd w:val="clear" w:color="auto" w:fill="FFFFFF"/>
            <w:vAlign w:val="center"/>
          </w:tcPr>
          <w:p w14:paraId="5039B935"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5182FA0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trục đường còn lại thuộc thị trấn.</w:t>
            </w:r>
          </w:p>
        </w:tc>
        <w:tc>
          <w:tcPr>
            <w:tcW w:w="278" w:type="pct"/>
            <w:shd w:val="clear" w:color="auto" w:fill="FFFFFF"/>
            <w:vAlign w:val="center"/>
          </w:tcPr>
          <w:p w14:paraId="28BE94D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1.260</w:t>
            </w:r>
          </w:p>
        </w:tc>
        <w:tc>
          <w:tcPr>
            <w:tcW w:w="278" w:type="pct"/>
            <w:shd w:val="clear" w:color="auto" w:fill="FFFFFF"/>
            <w:vAlign w:val="center"/>
          </w:tcPr>
          <w:p w14:paraId="3261D69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910</w:t>
            </w:r>
          </w:p>
        </w:tc>
        <w:tc>
          <w:tcPr>
            <w:tcW w:w="278" w:type="pct"/>
            <w:shd w:val="clear" w:color="auto" w:fill="FFFFFF"/>
            <w:vAlign w:val="center"/>
          </w:tcPr>
          <w:p w14:paraId="6E719BA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670</w:t>
            </w:r>
          </w:p>
        </w:tc>
        <w:tc>
          <w:tcPr>
            <w:tcW w:w="278" w:type="pct"/>
            <w:shd w:val="clear" w:color="auto" w:fill="FFFFFF"/>
            <w:vAlign w:val="center"/>
          </w:tcPr>
          <w:p w14:paraId="176CE56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310</w:t>
            </w:r>
          </w:p>
        </w:tc>
        <w:tc>
          <w:tcPr>
            <w:tcW w:w="276" w:type="pct"/>
            <w:shd w:val="clear" w:color="auto" w:fill="FFFFFF"/>
            <w:vAlign w:val="center"/>
          </w:tcPr>
          <w:p w14:paraId="47A97FF4" w14:textId="77777777" w:rsidR="009B1005" w:rsidRPr="00F1143E" w:rsidRDefault="009B1005" w:rsidP="002F1C8B">
            <w:pPr>
              <w:spacing w:before="120"/>
              <w:jc w:val="right"/>
              <w:rPr>
                <w:rFonts w:ascii="Arial" w:hAnsi="Arial" w:cs="Arial"/>
                <w:sz w:val="20"/>
                <w:szCs w:val="20"/>
              </w:rPr>
            </w:pPr>
          </w:p>
        </w:tc>
      </w:tr>
      <w:tr w:rsidR="00F1143E" w:rsidRPr="00F1143E" w14:paraId="32282928" w14:textId="77777777" w:rsidTr="002F1C8B">
        <w:tc>
          <w:tcPr>
            <w:tcW w:w="183" w:type="pct"/>
            <w:shd w:val="clear" w:color="auto" w:fill="FFFFFF"/>
            <w:vAlign w:val="center"/>
          </w:tcPr>
          <w:p w14:paraId="774DB462"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6</w:t>
            </w:r>
          </w:p>
        </w:tc>
        <w:tc>
          <w:tcPr>
            <w:tcW w:w="634" w:type="pct"/>
            <w:shd w:val="clear" w:color="auto" w:fill="FFFFFF"/>
            <w:vAlign w:val="center"/>
          </w:tcPr>
          <w:p w14:paraId="7B0DFE4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6</w:t>
            </w:r>
          </w:p>
        </w:tc>
        <w:tc>
          <w:tcPr>
            <w:tcW w:w="284" w:type="pct"/>
            <w:shd w:val="clear" w:color="auto" w:fill="FFFFFF"/>
            <w:vAlign w:val="center"/>
          </w:tcPr>
          <w:p w14:paraId="62E19C9F"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0442791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Hủy bỏ</w:t>
            </w:r>
          </w:p>
        </w:tc>
        <w:tc>
          <w:tcPr>
            <w:tcW w:w="278" w:type="pct"/>
            <w:shd w:val="clear" w:color="auto" w:fill="FFFFFF"/>
            <w:vAlign w:val="center"/>
          </w:tcPr>
          <w:p w14:paraId="052B844E"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717F52DD"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3C9AE0C5"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1CADC268"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5107C548" w14:textId="77777777" w:rsidR="009B1005" w:rsidRPr="00F1143E" w:rsidRDefault="009B1005" w:rsidP="002F1C8B">
            <w:pPr>
              <w:spacing w:before="120"/>
              <w:jc w:val="right"/>
              <w:rPr>
                <w:rFonts w:ascii="Arial" w:hAnsi="Arial" w:cs="Arial"/>
                <w:sz w:val="20"/>
                <w:szCs w:val="20"/>
              </w:rPr>
            </w:pPr>
          </w:p>
        </w:tc>
      </w:tr>
      <w:tr w:rsidR="00F1143E" w:rsidRPr="00F1143E" w14:paraId="2B989DC1" w14:textId="77777777" w:rsidTr="002F1C8B">
        <w:tc>
          <w:tcPr>
            <w:tcW w:w="183" w:type="pct"/>
            <w:shd w:val="clear" w:color="auto" w:fill="FFFFFF"/>
            <w:vAlign w:val="center"/>
          </w:tcPr>
          <w:p w14:paraId="49BFC0BE"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VI</w:t>
            </w:r>
          </w:p>
        </w:tc>
        <w:tc>
          <w:tcPr>
            <w:tcW w:w="634" w:type="pct"/>
            <w:shd w:val="clear" w:color="auto" w:fill="FFFFFF"/>
            <w:vAlign w:val="center"/>
          </w:tcPr>
          <w:p w14:paraId="5C52115D"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HUYỆN LƯƠNG SƠN</w:t>
            </w:r>
          </w:p>
        </w:tc>
        <w:tc>
          <w:tcPr>
            <w:tcW w:w="284" w:type="pct"/>
            <w:shd w:val="clear" w:color="auto" w:fill="FFFFFF"/>
            <w:vAlign w:val="center"/>
          </w:tcPr>
          <w:p w14:paraId="5370FC8B" w14:textId="77777777" w:rsidR="009B1005" w:rsidRPr="00F1143E" w:rsidRDefault="009B1005" w:rsidP="002F1C8B">
            <w:pPr>
              <w:spacing w:before="120"/>
              <w:jc w:val="center"/>
              <w:rPr>
                <w:rFonts w:ascii="Arial" w:hAnsi="Arial" w:cs="Arial"/>
                <w:b/>
                <w:sz w:val="20"/>
                <w:szCs w:val="20"/>
              </w:rPr>
            </w:pPr>
          </w:p>
        </w:tc>
        <w:tc>
          <w:tcPr>
            <w:tcW w:w="2511" w:type="pct"/>
            <w:shd w:val="clear" w:color="auto" w:fill="FFFFFF"/>
            <w:vAlign w:val="center"/>
          </w:tcPr>
          <w:p w14:paraId="30953F95"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68B4FDDC"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027BCCBF"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626A7D79"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2A5C6CBE"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36C48114" w14:textId="77777777" w:rsidR="009B1005" w:rsidRPr="00F1143E" w:rsidRDefault="009B1005" w:rsidP="002F1C8B">
            <w:pPr>
              <w:spacing w:before="120"/>
              <w:jc w:val="right"/>
              <w:rPr>
                <w:rFonts w:ascii="Arial" w:hAnsi="Arial" w:cs="Arial"/>
                <w:sz w:val="20"/>
                <w:szCs w:val="20"/>
              </w:rPr>
            </w:pPr>
          </w:p>
        </w:tc>
      </w:tr>
      <w:tr w:rsidR="00F1143E" w:rsidRPr="00F1143E" w14:paraId="5BF99DEA" w14:textId="77777777" w:rsidTr="002F1C8B">
        <w:tc>
          <w:tcPr>
            <w:tcW w:w="183" w:type="pct"/>
            <w:shd w:val="clear" w:color="auto" w:fill="FFFFFF"/>
            <w:vAlign w:val="center"/>
          </w:tcPr>
          <w:p w14:paraId="18E8C584" w14:textId="77777777" w:rsidR="009B1005" w:rsidRPr="00F1143E" w:rsidRDefault="009B1005" w:rsidP="002F1C8B">
            <w:pPr>
              <w:spacing w:before="120"/>
              <w:jc w:val="center"/>
              <w:rPr>
                <w:rFonts w:ascii="Arial" w:hAnsi="Arial" w:cs="Arial"/>
                <w:b/>
                <w:sz w:val="20"/>
                <w:szCs w:val="20"/>
              </w:rPr>
            </w:pPr>
          </w:p>
        </w:tc>
        <w:tc>
          <w:tcPr>
            <w:tcW w:w="634" w:type="pct"/>
            <w:shd w:val="clear" w:color="auto" w:fill="FFFFFF"/>
            <w:vAlign w:val="center"/>
          </w:tcPr>
          <w:p w14:paraId="34EE089C"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TT Lương Sơn</w:t>
            </w:r>
          </w:p>
        </w:tc>
        <w:tc>
          <w:tcPr>
            <w:tcW w:w="284" w:type="pct"/>
            <w:shd w:val="clear" w:color="auto" w:fill="FFFFFF"/>
            <w:vAlign w:val="center"/>
          </w:tcPr>
          <w:p w14:paraId="2ACD103B"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5</w:t>
            </w:r>
          </w:p>
        </w:tc>
        <w:tc>
          <w:tcPr>
            <w:tcW w:w="2511" w:type="pct"/>
            <w:shd w:val="clear" w:color="auto" w:fill="FFFFFF"/>
            <w:vAlign w:val="center"/>
          </w:tcPr>
          <w:p w14:paraId="17F46CD2"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16FF6F69"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6061CEAF"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2342EA9D"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592F571C"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082DB15B" w14:textId="77777777" w:rsidR="009B1005" w:rsidRPr="00F1143E" w:rsidRDefault="009B1005" w:rsidP="002F1C8B">
            <w:pPr>
              <w:spacing w:before="120"/>
              <w:jc w:val="right"/>
              <w:rPr>
                <w:rFonts w:ascii="Arial" w:hAnsi="Arial" w:cs="Arial"/>
                <w:sz w:val="20"/>
                <w:szCs w:val="20"/>
              </w:rPr>
            </w:pPr>
          </w:p>
        </w:tc>
      </w:tr>
      <w:tr w:rsidR="00F1143E" w:rsidRPr="00F1143E" w14:paraId="188F5592" w14:textId="77777777" w:rsidTr="002F1C8B">
        <w:tc>
          <w:tcPr>
            <w:tcW w:w="183" w:type="pct"/>
            <w:shd w:val="clear" w:color="auto" w:fill="FFFFFF"/>
            <w:vAlign w:val="center"/>
          </w:tcPr>
          <w:p w14:paraId="122BFA25"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w:t>
            </w:r>
          </w:p>
        </w:tc>
        <w:tc>
          <w:tcPr>
            <w:tcW w:w="634" w:type="pct"/>
            <w:shd w:val="clear" w:color="auto" w:fill="FFFFFF"/>
            <w:vAlign w:val="center"/>
          </w:tcPr>
          <w:p w14:paraId="3C2812A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84" w:type="pct"/>
            <w:shd w:val="clear" w:color="auto" w:fill="FFFFFF"/>
            <w:vAlign w:val="center"/>
          </w:tcPr>
          <w:p w14:paraId="685FF611"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446FD7D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đường QL6A đi qua thị trấn, từ Km 40+560 (cầu Đồng Bái) đến Km 41+680 (Đường rẽ vào Tiểu khu 7; đoạn đường từ QL6A đến cổng xí nghiệp khai thác công trình thủy lợi (có chiều rộng mặt đường 27 m)</w:t>
            </w:r>
          </w:p>
        </w:tc>
        <w:tc>
          <w:tcPr>
            <w:tcW w:w="278" w:type="pct"/>
            <w:shd w:val="clear" w:color="auto" w:fill="FFFFFF"/>
            <w:vAlign w:val="center"/>
          </w:tcPr>
          <w:p w14:paraId="11B95CD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8.000</w:t>
            </w:r>
          </w:p>
        </w:tc>
        <w:tc>
          <w:tcPr>
            <w:tcW w:w="278" w:type="pct"/>
            <w:shd w:val="clear" w:color="auto" w:fill="FFFFFF"/>
            <w:vAlign w:val="center"/>
          </w:tcPr>
          <w:p w14:paraId="0F2C050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4.700</w:t>
            </w:r>
          </w:p>
        </w:tc>
        <w:tc>
          <w:tcPr>
            <w:tcW w:w="278" w:type="pct"/>
            <w:shd w:val="clear" w:color="auto" w:fill="FFFFFF"/>
            <w:vAlign w:val="center"/>
          </w:tcPr>
          <w:p w14:paraId="26CA356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3.900</w:t>
            </w:r>
          </w:p>
        </w:tc>
        <w:tc>
          <w:tcPr>
            <w:tcW w:w="278" w:type="pct"/>
            <w:shd w:val="clear" w:color="auto" w:fill="FFFFFF"/>
            <w:vAlign w:val="center"/>
          </w:tcPr>
          <w:p w14:paraId="366FE2C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2.100</w:t>
            </w:r>
          </w:p>
        </w:tc>
        <w:tc>
          <w:tcPr>
            <w:tcW w:w="276" w:type="pct"/>
            <w:shd w:val="clear" w:color="auto" w:fill="FFFFFF"/>
            <w:vAlign w:val="center"/>
          </w:tcPr>
          <w:p w14:paraId="7D5A9EE9" w14:textId="77777777" w:rsidR="009B1005" w:rsidRPr="00F1143E" w:rsidRDefault="009B1005" w:rsidP="002F1C8B">
            <w:pPr>
              <w:spacing w:before="120"/>
              <w:jc w:val="right"/>
              <w:rPr>
                <w:rFonts w:ascii="Arial" w:hAnsi="Arial" w:cs="Arial"/>
                <w:sz w:val="20"/>
                <w:szCs w:val="20"/>
              </w:rPr>
            </w:pPr>
          </w:p>
        </w:tc>
      </w:tr>
      <w:tr w:rsidR="00F1143E" w:rsidRPr="00F1143E" w14:paraId="065BEF2F" w14:textId="77777777" w:rsidTr="002F1C8B">
        <w:tc>
          <w:tcPr>
            <w:tcW w:w="183" w:type="pct"/>
            <w:shd w:val="clear" w:color="auto" w:fill="FFFFFF"/>
            <w:vAlign w:val="center"/>
          </w:tcPr>
          <w:p w14:paraId="4DD27E81"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2</w:t>
            </w:r>
          </w:p>
        </w:tc>
        <w:tc>
          <w:tcPr>
            <w:tcW w:w="634" w:type="pct"/>
            <w:shd w:val="clear" w:color="auto" w:fill="FFFFFF"/>
            <w:vAlign w:val="center"/>
          </w:tcPr>
          <w:p w14:paraId="1F4C0B1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2</w:t>
            </w:r>
          </w:p>
        </w:tc>
        <w:tc>
          <w:tcPr>
            <w:tcW w:w="284" w:type="pct"/>
            <w:shd w:val="clear" w:color="auto" w:fill="FFFFFF"/>
            <w:vAlign w:val="center"/>
          </w:tcPr>
          <w:p w14:paraId="4352E865"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5EAA3F8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đường QL6A từ Km 40+560 (cầu Đồng Bái) đi về hướng Xuân Mai đến hết thị trấn Lương Sơn; Đoạn đường QL6A từ Km 41+680 (Đường rẽ vào Tiểu khu 7 đến Km 42+ 560 (cầu Đồng Chúi rẽ sang xã Tân Vinh).</w:t>
            </w:r>
          </w:p>
        </w:tc>
        <w:tc>
          <w:tcPr>
            <w:tcW w:w="278" w:type="pct"/>
            <w:shd w:val="clear" w:color="auto" w:fill="FFFFFF"/>
            <w:vAlign w:val="center"/>
          </w:tcPr>
          <w:p w14:paraId="44534FB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6.000</w:t>
            </w:r>
          </w:p>
        </w:tc>
        <w:tc>
          <w:tcPr>
            <w:tcW w:w="278" w:type="pct"/>
            <w:shd w:val="clear" w:color="auto" w:fill="FFFFFF"/>
            <w:vAlign w:val="center"/>
          </w:tcPr>
          <w:p w14:paraId="4B270CF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3.800</w:t>
            </w:r>
          </w:p>
        </w:tc>
        <w:tc>
          <w:tcPr>
            <w:tcW w:w="278" w:type="pct"/>
            <w:shd w:val="clear" w:color="auto" w:fill="FFFFFF"/>
            <w:vAlign w:val="center"/>
          </w:tcPr>
          <w:p w14:paraId="3429D4A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2.500</w:t>
            </w:r>
          </w:p>
        </w:tc>
        <w:tc>
          <w:tcPr>
            <w:tcW w:w="278" w:type="pct"/>
            <w:shd w:val="clear" w:color="auto" w:fill="FFFFFF"/>
            <w:vAlign w:val="center"/>
          </w:tcPr>
          <w:p w14:paraId="43D09C0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1.300</w:t>
            </w:r>
          </w:p>
        </w:tc>
        <w:tc>
          <w:tcPr>
            <w:tcW w:w="276" w:type="pct"/>
            <w:shd w:val="clear" w:color="auto" w:fill="FFFFFF"/>
            <w:vAlign w:val="center"/>
          </w:tcPr>
          <w:p w14:paraId="34FDC42E" w14:textId="77777777" w:rsidR="009B1005" w:rsidRPr="00F1143E" w:rsidRDefault="009B1005" w:rsidP="002F1C8B">
            <w:pPr>
              <w:spacing w:before="120"/>
              <w:jc w:val="right"/>
              <w:rPr>
                <w:rFonts w:ascii="Arial" w:hAnsi="Arial" w:cs="Arial"/>
                <w:sz w:val="20"/>
                <w:szCs w:val="20"/>
              </w:rPr>
            </w:pPr>
          </w:p>
        </w:tc>
      </w:tr>
      <w:tr w:rsidR="00F1143E" w:rsidRPr="00F1143E" w14:paraId="30E7CFC3" w14:textId="77777777" w:rsidTr="002F1C8B">
        <w:tc>
          <w:tcPr>
            <w:tcW w:w="183" w:type="pct"/>
            <w:shd w:val="clear" w:color="auto" w:fill="FFFFFF"/>
            <w:vAlign w:val="center"/>
          </w:tcPr>
          <w:p w14:paraId="0FF382B8"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3</w:t>
            </w:r>
          </w:p>
        </w:tc>
        <w:tc>
          <w:tcPr>
            <w:tcW w:w="634" w:type="pct"/>
            <w:shd w:val="clear" w:color="auto" w:fill="FFFFFF"/>
            <w:vAlign w:val="center"/>
          </w:tcPr>
          <w:p w14:paraId="0BEA798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84" w:type="pct"/>
            <w:shd w:val="clear" w:color="auto" w:fill="FFFFFF"/>
            <w:vAlign w:val="center"/>
          </w:tcPr>
          <w:p w14:paraId="3D44073B"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75D6333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đường QL6A đi qua thị trấn, từ Km 42+ 560 (cầu Đồng Chúi rẽ sang xã Tân Vinh đến nhà hàng Bích Lương) đến Km 44+650 (hết địa phận thị trấn Lương Sơn); Từ QL 6A đến đường trục chính vào khu Trung tâm thương mại Đông Dương (có chiều rộng mặt đường là 27m), Các trục đường nhánh khu nhà ở thương mại và trung tâm huyện.</w:t>
            </w:r>
          </w:p>
        </w:tc>
        <w:tc>
          <w:tcPr>
            <w:tcW w:w="278" w:type="pct"/>
            <w:shd w:val="clear" w:color="auto" w:fill="FFFFFF"/>
            <w:vAlign w:val="center"/>
          </w:tcPr>
          <w:p w14:paraId="35774AC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4.000</w:t>
            </w:r>
          </w:p>
        </w:tc>
        <w:tc>
          <w:tcPr>
            <w:tcW w:w="278" w:type="pct"/>
            <w:shd w:val="clear" w:color="auto" w:fill="FFFFFF"/>
            <w:vAlign w:val="center"/>
          </w:tcPr>
          <w:p w14:paraId="3C7B812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3.600</w:t>
            </w:r>
          </w:p>
        </w:tc>
        <w:tc>
          <w:tcPr>
            <w:tcW w:w="278" w:type="pct"/>
            <w:shd w:val="clear" w:color="auto" w:fill="FFFFFF"/>
            <w:vAlign w:val="center"/>
          </w:tcPr>
          <w:p w14:paraId="6916104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2.200</w:t>
            </w:r>
          </w:p>
        </w:tc>
        <w:tc>
          <w:tcPr>
            <w:tcW w:w="278" w:type="pct"/>
            <w:shd w:val="clear" w:color="auto" w:fill="FFFFFF"/>
            <w:vAlign w:val="center"/>
          </w:tcPr>
          <w:p w14:paraId="0E7C4C1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1.200</w:t>
            </w:r>
          </w:p>
        </w:tc>
        <w:tc>
          <w:tcPr>
            <w:tcW w:w="276" w:type="pct"/>
            <w:shd w:val="clear" w:color="auto" w:fill="FFFFFF"/>
            <w:vAlign w:val="center"/>
          </w:tcPr>
          <w:p w14:paraId="517FDA55" w14:textId="77777777" w:rsidR="009B1005" w:rsidRPr="00F1143E" w:rsidRDefault="009B1005" w:rsidP="002F1C8B">
            <w:pPr>
              <w:spacing w:before="120"/>
              <w:jc w:val="right"/>
              <w:rPr>
                <w:rFonts w:ascii="Arial" w:hAnsi="Arial" w:cs="Arial"/>
                <w:sz w:val="20"/>
                <w:szCs w:val="20"/>
              </w:rPr>
            </w:pPr>
          </w:p>
        </w:tc>
      </w:tr>
      <w:tr w:rsidR="00F1143E" w:rsidRPr="00F1143E" w14:paraId="0955F4E3" w14:textId="77777777" w:rsidTr="002F1C8B">
        <w:tc>
          <w:tcPr>
            <w:tcW w:w="183" w:type="pct"/>
            <w:shd w:val="clear" w:color="auto" w:fill="FFFFFF"/>
            <w:vAlign w:val="center"/>
          </w:tcPr>
          <w:p w14:paraId="481A405C"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4</w:t>
            </w:r>
          </w:p>
        </w:tc>
        <w:tc>
          <w:tcPr>
            <w:tcW w:w="634" w:type="pct"/>
            <w:shd w:val="clear" w:color="auto" w:fill="FFFFFF"/>
            <w:vAlign w:val="center"/>
          </w:tcPr>
          <w:p w14:paraId="3223DF1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84" w:type="pct"/>
            <w:shd w:val="clear" w:color="auto" w:fill="FFFFFF"/>
            <w:vAlign w:val="center"/>
          </w:tcPr>
          <w:p w14:paraId="25315A42"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7160499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xml:space="preserve">Đoạn đường Trường Sơn A đi qua thị trấn, từ Km 0 đến Km 0+300 (đường rẽ vào nhà máy xi măng); Đoạn đường từ QL6A rẽ vào nông trường Cửu Long đến ngã ba Đội 8/3; Đoạn đường từ QL6A đến Trung tâm Dạy nghề; Đoạn đường từ QL6A rẽ vào đến Công ty TNHH MTV Loan Trần; Đoạn đường từ QL6A đến cổng phụ sân vận động huyện; Đoạn đường từ QL6A đến cổng Trường PTTH chuyên ban; Đoạn đường </w:t>
            </w:r>
            <w:r w:rsidRPr="00F1143E">
              <w:rPr>
                <w:rFonts w:ascii="Arial" w:hAnsi="Arial" w:cs="Arial"/>
                <w:sz w:val="20"/>
                <w:szCs w:val="20"/>
              </w:rPr>
              <w:lastRenderedPageBreak/>
              <w:t>từ QL6A đến cổng XN khai thác công trình Thủy Lợi; Đoạn đường từ QL6A đi vào TK8 đến hết nhà số 103; Đoạn đường từ QL6A đi đến cổng Bệnh viện Đa khoa huyện; Đoạn đường từ QL6A đi đến cổng Trung Đoàn 36; các đường nhánh trong khu thương mại và nhà ở Đông Dương.</w:t>
            </w:r>
          </w:p>
        </w:tc>
        <w:tc>
          <w:tcPr>
            <w:tcW w:w="278" w:type="pct"/>
            <w:shd w:val="clear" w:color="auto" w:fill="FFFFFF"/>
            <w:vAlign w:val="center"/>
          </w:tcPr>
          <w:p w14:paraId="15F4788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lastRenderedPageBreak/>
              <w:t>3.200</w:t>
            </w:r>
          </w:p>
        </w:tc>
        <w:tc>
          <w:tcPr>
            <w:tcW w:w="278" w:type="pct"/>
            <w:shd w:val="clear" w:color="auto" w:fill="FFFFFF"/>
            <w:vAlign w:val="center"/>
          </w:tcPr>
          <w:p w14:paraId="5EC1B0B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w:t>
            </w:r>
          </w:p>
        </w:tc>
        <w:tc>
          <w:tcPr>
            <w:tcW w:w="278" w:type="pct"/>
            <w:shd w:val="clear" w:color="auto" w:fill="FFFFFF"/>
            <w:vAlign w:val="center"/>
          </w:tcPr>
          <w:p w14:paraId="47A5EB4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1.300</w:t>
            </w:r>
          </w:p>
        </w:tc>
        <w:tc>
          <w:tcPr>
            <w:tcW w:w="278" w:type="pct"/>
            <w:shd w:val="clear" w:color="auto" w:fill="FFFFFF"/>
            <w:vAlign w:val="center"/>
          </w:tcPr>
          <w:p w14:paraId="433FA12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740</w:t>
            </w:r>
          </w:p>
        </w:tc>
        <w:tc>
          <w:tcPr>
            <w:tcW w:w="276" w:type="pct"/>
            <w:shd w:val="clear" w:color="auto" w:fill="FFFFFF"/>
            <w:vAlign w:val="center"/>
          </w:tcPr>
          <w:p w14:paraId="7B15AB34" w14:textId="77777777" w:rsidR="009B1005" w:rsidRPr="00F1143E" w:rsidRDefault="009B1005" w:rsidP="002F1C8B">
            <w:pPr>
              <w:spacing w:before="120"/>
              <w:jc w:val="right"/>
              <w:rPr>
                <w:rFonts w:ascii="Arial" w:hAnsi="Arial" w:cs="Arial"/>
                <w:sz w:val="20"/>
                <w:szCs w:val="20"/>
              </w:rPr>
            </w:pPr>
          </w:p>
        </w:tc>
      </w:tr>
      <w:tr w:rsidR="00F1143E" w:rsidRPr="00F1143E" w14:paraId="1512F40B" w14:textId="77777777" w:rsidTr="002F1C8B">
        <w:tc>
          <w:tcPr>
            <w:tcW w:w="183" w:type="pct"/>
            <w:shd w:val="clear" w:color="auto" w:fill="FFFFFF"/>
            <w:vAlign w:val="center"/>
          </w:tcPr>
          <w:p w14:paraId="41A059D8"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5</w:t>
            </w:r>
          </w:p>
        </w:tc>
        <w:tc>
          <w:tcPr>
            <w:tcW w:w="634" w:type="pct"/>
            <w:shd w:val="clear" w:color="auto" w:fill="FFFFFF"/>
            <w:vAlign w:val="center"/>
          </w:tcPr>
          <w:p w14:paraId="3FA381D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5</w:t>
            </w:r>
          </w:p>
        </w:tc>
        <w:tc>
          <w:tcPr>
            <w:tcW w:w="284" w:type="pct"/>
            <w:shd w:val="clear" w:color="auto" w:fill="FFFFFF"/>
            <w:vAlign w:val="center"/>
          </w:tcPr>
          <w:p w14:paraId="7EB91528"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1D6D89A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đường từ QL6A đi rẽ vào TK7 sâu vào 400 mét; Đoạn đường từ QL6A đi vào TK9 đến Công ty TNHH MTV Loan Trần; Đường Trường Sơn A từ Km0+300 đến Km1+390; Đoạn đường từ QL 6A đi vào cổng trào Khu Liên Sơn đến ngã ba hết sân bóng của Nông trường Cửu Long; các trục đường nhánh khu đất đấu giá xóm Mỏ.</w:t>
            </w:r>
          </w:p>
        </w:tc>
        <w:tc>
          <w:tcPr>
            <w:tcW w:w="278" w:type="pct"/>
            <w:shd w:val="clear" w:color="auto" w:fill="FFFFFF"/>
            <w:vAlign w:val="center"/>
          </w:tcPr>
          <w:p w14:paraId="0E45C72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2.800</w:t>
            </w:r>
          </w:p>
        </w:tc>
        <w:tc>
          <w:tcPr>
            <w:tcW w:w="278" w:type="pct"/>
            <w:shd w:val="clear" w:color="auto" w:fill="FFFFFF"/>
            <w:vAlign w:val="center"/>
          </w:tcPr>
          <w:p w14:paraId="25F4BDB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1.600</w:t>
            </w:r>
          </w:p>
        </w:tc>
        <w:tc>
          <w:tcPr>
            <w:tcW w:w="278" w:type="pct"/>
            <w:shd w:val="clear" w:color="auto" w:fill="FFFFFF"/>
            <w:vAlign w:val="center"/>
          </w:tcPr>
          <w:p w14:paraId="391FCE7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1.100</w:t>
            </w:r>
          </w:p>
        </w:tc>
        <w:tc>
          <w:tcPr>
            <w:tcW w:w="278" w:type="pct"/>
            <w:shd w:val="clear" w:color="auto" w:fill="FFFFFF"/>
            <w:vAlign w:val="center"/>
          </w:tcPr>
          <w:p w14:paraId="14402D5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660</w:t>
            </w:r>
          </w:p>
        </w:tc>
        <w:tc>
          <w:tcPr>
            <w:tcW w:w="276" w:type="pct"/>
            <w:shd w:val="clear" w:color="auto" w:fill="FFFFFF"/>
            <w:vAlign w:val="center"/>
          </w:tcPr>
          <w:p w14:paraId="7D17CCA6" w14:textId="77777777" w:rsidR="009B1005" w:rsidRPr="00F1143E" w:rsidRDefault="009B1005" w:rsidP="002F1C8B">
            <w:pPr>
              <w:spacing w:before="120"/>
              <w:jc w:val="right"/>
              <w:rPr>
                <w:rFonts w:ascii="Arial" w:hAnsi="Arial" w:cs="Arial"/>
                <w:sz w:val="20"/>
                <w:szCs w:val="20"/>
              </w:rPr>
            </w:pPr>
          </w:p>
        </w:tc>
      </w:tr>
      <w:tr w:rsidR="00F1143E" w:rsidRPr="00F1143E" w14:paraId="5C59916A" w14:textId="77777777" w:rsidTr="002F1C8B">
        <w:tc>
          <w:tcPr>
            <w:tcW w:w="183" w:type="pct"/>
            <w:shd w:val="clear" w:color="auto" w:fill="FFFFFF"/>
            <w:vAlign w:val="center"/>
          </w:tcPr>
          <w:p w14:paraId="132907AA"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6</w:t>
            </w:r>
          </w:p>
        </w:tc>
        <w:tc>
          <w:tcPr>
            <w:tcW w:w="634" w:type="pct"/>
            <w:shd w:val="clear" w:color="auto" w:fill="FFFFFF"/>
            <w:vAlign w:val="center"/>
          </w:tcPr>
          <w:p w14:paraId="2817CB0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6</w:t>
            </w:r>
          </w:p>
        </w:tc>
        <w:tc>
          <w:tcPr>
            <w:tcW w:w="284" w:type="pct"/>
            <w:shd w:val="clear" w:color="auto" w:fill="FFFFFF"/>
            <w:vAlign w:val="center"/>
          </w:tcPr>
          <w:p w14:paraId="33D52702"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1346528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từ nhà ông Nguyễn Đình Phan (xóm Mòng) đến nhà ông Nguyễn Văn Trọng (xóm Mòng); Đường từ QL 6A cầu Đồng Bái đi đến Nhà Văn hóa xóm Đồng Bái; Đường xóm Đồng Bái từ nhà ông Đinh Công Tiếp (xóm Đồng Bái) đến nhà ông Đinh Công Hiệp (xóm Đồng Bái); Đường xóm Đồng Bái từ nhà ông Đinh Công Tiếp (xóm Đồng Bái) đến nhà Bà Hoàng Thị Sáng</w:t>
            </w:r>
          </w:p>
        </w:tc>
        <w:tc>
          <w:tcPr>
            <w:tcW w:w="278" w:type="pct"/>
            <w:shd w:val="clear" w:color="auto" w:fill="FFFFFF"/>
            <w:vAlign w:val="center"/>
          </w:tcPr>
          <w:p w14:paraId="0BD957A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2.200</w:t>
            </w:r>
          </w:p>
        </w:tc>
        <w:tc>
          <w:tcPr>
            <w:tcW w:w="278" w:type="pct"/>
            <w:shd w:val="clear" w:color="auto" w:fill="FFFFFF"/>
            <w:vAlign w:val="center"/>
          </w:tcPr>
          <w:p w14:paraId="2C05054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1.400</w:t>
            </w:r>
          </w:p>
        </w:tc>
        <w:tc>
          <w:tcPr>
            <w:tcW w:w="278" w:type="pct"/>
            <w:shd w:val="clear" w:color="auto" w:fill="FFFFFF"/>
            <w:vAlign w:val="center"/>
          </w:tcPr>
          <w:p w14:paraId="57A92E1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980</w:t>
            </w:r>
          </w:p>
        </w:tc>
        <w:tc>
          <w:tcPr>
            <w:tcW w:w="278" w:type="pct"/>
            <w:shd w:val="clear" w:color="auto" w:fill="FFFFFF"/>
            <w:vAlign w:val="center"/>
          </w:tcPr>
          <w:p w14:paraId="10592CE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560</w:t>
            </w:r>
          </w:p>
        </w:tc>
        <w:tc>
          <w:tcPr>
            <w:tcW w:w="276" w:type="pct"/>
            <w:shd w:val="clear" w:color="auto" w:fill="FFFFFF"/>
            <w:vAlign w:val="center"/>
          </w:tcPr>
          <w:p w14:paraId="481B5A07" w14:textId="77777777" w:rsidR="009B1005" w:rsidRPr="00F1143E" w:rsidRDefault="009B1005" w:rsidP="002F1C8B">
            <w:pPr>
              <w:spacing w:before="120"/>
              <w:jc w:val="right"/>
              <w:rPr>
                <w:rFonts w:ascii="Arial" w:hAnsi="Arial" w:cs="Arial"/>
                <w:sz w:val="20"/>
                <w:szCs w:val="20"/>
              </w:rPr>
            </w:pPr>
          </w:p>
        </w:tc>
      </w:tr>
      <w:tr w:rsidR="00F1143E" w:rsidRPr="00F1143E" w14:paraId="13907B77" w14:textId="77777777" w:rsidTr="002F1C8B">
        <w:tc>
          <w:tcPr>
            <w:tcW w:w="183" w:type="pct"/>
            <w:shd w:val="clear" w:color="auto" w:fill="FFFFFF"/>
            <w:vAlign w:val="center"/>
          </w:tcPr>
          <w:p w14:paraId="732C654C"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7</w:t>
            </w:r>
          </w:p>
        </w:tc>
        <w:tc>
          <w:tcPr>
            <w:tcW w:w="634" w:type="pct"/>
            <w:shd w:val="clear" w:color="auto" w:fill="FFFFFF"/>
            <w:vAlign w:val="center"/>
          </w:tcPr>
          <w:p w14:paraId="093713F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7</w:t>
            </w:r>
          </w:p>
        </w:tc>
        <w:tc>
          <w:tcPr>
            <w:tcW w:w="284" w:type="pct"/>
            <w:shd w:val="clear" w:color="auto" w:fill="FFFFFF"/>
            <w:vAlign w:val="center"/>
          </w:tcPr>
          <w:p w14:paraId="2106A2A9"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169AE76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còn lại của các tiểu khu và xóm Mỏ</w:t>
            </w:r>
          </w:p>
        </w:tc>
        <w:tc>
          <w:tcPr>
            <w:tcW w:w="278" w:type="pct"/>
            <w:shd w:val="clear" w:color="auto" w:fill="FFFFFF"/>
            <w:vAlign w:val="center"/>
          </w:tcPr>
          <w:p w14:paraId="4FABB16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1.500</w:t>
            </w:r>
          </w:p>
        </w:tc>
        <w:tc>
          <w:tcPr>
            <w:tcW w:w="278" w:type="pct"/>
            <w:shd w:val="clear" w:color="auto" w:fill="FFFFFF"/>
            <w:vAlign w:val="center"/>
          </w:tcPr>
          <w:p w14:paraId="08C2BB7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880</w:t>
            </w:r>
          </w:p>
        </w:tc>
        <w:tc>
          <w:tcPr>
            <w:tcW w:w="278" w:type="pct"/>
            <w:shd w:val="clear" w:color="auto" w:fill="FFFFFF"/>
            <w:vAlign w:val="center"/>
          </w:tcPr>
          <w:p w14:paraId="319E199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700</w:t>
            </w:r>
          </w:p>
        </w:tc>
        <w:tc>
          <w:tcPr>
            <w:tcW w:w="278" w:type="pct"/>
            <w:shd w:val="clear" w:color="auto" w:fill="FFFFFF"/>
            <w:vAlign w:val="center"/>
          </w:tcPr>
          <w:p w14:paraId="1948CED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380</w:t>
            </w:r>
          </w:p>
        </w:tc>
        <w:tc>
          <w:tcPr>
            <w:tcW w:w="276" w:type="pct"/>
            <w:shd w:val="clear" w:color="auto" w:fill="FFFFFF"/>
            <w:vAlign w:val="center"/>
          </w:tcPr>
          <w:p w14:paraId="1934A451" w14:textId="77777777" w:rsidR="009B1005" w:rsidRPr="00F1143E" w:rsidRDefault="009B1005" w:rsidP="002F1C8B">
            <w:pPr>
              <w:spacing w:before="120"/>
              <w:jc w:val="right"/>
              <w:rPr>
                <w:rFonts w:ascii="Arial" w:hAnsi="Arial" w:cs="Arial"/>
                <w:sz w:val="20"/>
                <w:szCs w:val="20"/>
              </w:rPr>
            </w:pPr>
          </w:p>
        </w:tc>
      </w:tr>
      <w:tr w:rsidR="00F1143E" w:rsidRPr="00F1143E" w14:paraId="69D43EF0" w14:textId="77777777" w:rsidTr="002F1C8B">
        <w:tc>
          <w:tcPr>
            <w:tcW w:w="183" w:type="pct"/>
            <w:shd w:val="clear" w:color="auto" w:fill="FFFFFF"/>
            <w:vAlign w:val="center"/>
          </w:tcPr>
          <w:p w14:paraId="28DD3503"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8</w:t>
            </w:r>
          </w:p>
        </w:tc>
        <w:tc>
          <w:tcPr>
            <w:tcW w:w="634" w:type="pct"/>
            <w:shd w:val="clear" w:color="auto" w:fill="FFFFFF"/>
            <w:vAlign w:val="center"/>
          </w:tcPr>
          <w:p w14:paraId="4947711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8</w:t>
            </w:r>
          </w:p>
        </w:tc>
        <w:tc>
          <w:tcPr>
            <w:tcW w:w="284" w:type="pct"/>
            <w:shd w:val="clear" w:color="auto" w:fill="FFFFFF"/>
            <w:vAlign w:val="center"/>
          </w:tcPr>
          <w:p w14:paraId="54CA06EC"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657872D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trục đường còn lại thuộc xóm Mòng, xóm Đồng Bái</w:t>
            </w:r>
          </w:p>
        </w:tc>
        <w:tc>
          <w:tcPr>
            <w:tcW w:w="278" w:type="pct"/>
            <w:shd w:val="clear" w:color="auto" w:fill="FFFFFF"/>
            <w:vAlign w:val="center"/>
          </w:tcPr>
          <w:p w14:paraId="58DA532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850</w:t>
            </w:r>
          </w:p>
        </w:tc>
        <w:tc>
          <w:tcPr>
            <w:tcW w:w="278" w:type="pct"/>
            <w:shd w:val="clear" w:color="auto" w:fill="FFFFFF"/>
            <w:vAlign w:val="center"/>
          </w:tcPr>
          <w:p w14:paraId="4AB60AF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600</w:t>
            </w:r>
          </w:p>
        </w:tc>
        <w:tc>
          <w:tcPr>
            <w:tcW w:w="278" w:type="pct"/>
            <w:shd w:val="clear" w:color="auto" w:fill="FFFFFF"/>
            <w:vAlign w:val="center"/>
          </w:tcPr>
          <w:p w14:paraId="44CE835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540</w:t>
            </w:r>
          </w:p>
        </w:tc>
        <w:tc>
          <w:tcPr>
            <w:tcW w:w="278" w:type="pct"/>
            <w:shd w:val="clear" w:color="auto" w:fill="FFFFFF"/>
            <w:vAlign w:val="center"/>
          </w:tcPr>
          <w:p w14:paraId="4192490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320</w:t>
            </w:r>
          </w:p>
        </w:tc>
        <w:tc>
          <w:tcPr>
            <w:tcW w:w="276" w:type="pct"/>
            <w:shd w:val="clear" w:color="auto" w:fill="FFFFFF"/>
            <w:vAlign w:val="center"/>
          </w:tcPr>
          <w:p w14:paraId="24083489" w14:textId="77777777" w:rsidR="009B1005" w:rsidRPr="00F1143E" w:rsidRDefault="009B1005" w:rsidP="002F1C8B">
            <w:pPr>
              <w:spacing w:before="120"/>
              <w:jc w:val="right"/>
              <w:rPr>
                <w:rFonts w:ascii="Arial" w:hAnsi="Arial" w:cs="Arial"/>
                <w:sz w:val="20"/>
                <w:szCs w:val="20"/>
              </w:rPr>
            </w:pPr>
          </w:p>
        </w:tc>
      </w:tr>
      <w:tr w:rsidR="00F1143E" w:rsidRPr="00F1143E" w14:paraId="7A8CFA45" w14:textId="77777777" w:rsidTr="002F1C8B">
        <w:tc>
          <w:tcPr>
            <w:tcW w:w="183" w:type="pct"/>
            <w:shd w:val="clear" w:color="auto" w:fill="FFFFFF"/>
            <w:vAlign w:val="center"/>
          </w:tcPr>
          <w:p w14:paraId="0E7F6EDB"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VII</w:t>
            </w:r>
          </w:p>
        </w:tc>
        <w:tc>
          <w:tcPr>
            <w:tcW w:w="634" w:type="pct"/>
            <w:shd w:val="clear" w:color="auto" w:fill="FFFFFF"/>
            <w:vAlign w:val="center"/>
          </w:tcPr>
          <w:p w14:paraId="49CC9017"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HUYỆN MAI CHÂU</w:t>
            </w:r>
          </w:p>
        </w:tc>
        <w:tc>
          <w:tcPr>
            <w:tcW w:w="284" w:type="pct"/>
            <w:shd w:val="clear" w:color="auto" w:fill="FFFFFF"/>
            <w:vAlign w:val="center"/>
          </w:tcPr>
          <w:p w14:paraId="47C0959A" w14:textId="77777777" w:rsidR="009B1005" w:rsidRPr="00F1143E" w:rsidRDefault="009B1005" w:rsidP="002F1C8B">
            <w:pPr>
              <w:spacing w:before="120"/>
              <w:jc w:val="center"/>
              <w:rPr>
                <w:rFonts w:ascii="Arial" w:hAnsi="Arial" w:cs="Arial"/>
                <w:b/>
                <w:sz w:val="20"/>
                <w:szCs w:val="20"/>
              </w:rPr>
            </w:pPr>
          </w:p>
        </w:tc>
        <w:tc>
          <w:tcPr>
            <w:tcW w:w="2511" w:type="pct"/>
            <w:shd w:val="clear" w:color="auto" w:fill="FFFFFF"/>
            <w:vAlign w:val="center"/>
          </w:tcPr>
          <w:p w14:paraId="42380737"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7A79B3C0"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29F1C6BC"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3B61E90C"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36364787"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5B62DB89" w14:textId="77777777" w:rsidR="009B1005" w:rsidRPr="00F1143E" w:rsidRDefault="009B1005" w:rsidP="002F1C8B">
            <w:pPr>
              <w:spacing w:before="120"/>
              <w:jc w:val="right"/>
              <w:rPr>
                <w:rFonts w:ascii="Arial" w:hAnsi="Arial" w:cs="Arial"/>
                <w:sz w:val="20"/>
                <w:szCs w:val="20"/>
              </w:rPr>
            </w:pPr>
          </w:p>
        </w:tc>
      </w:tr>
      <w:tr w:rsidR="00F1143E" w:rsidRPr="00F1143E" w14:paraId="25FF1E9E" w14:textId="77777777" w:rsidTr="002F1C8B">
        <w:tc>
          <w:tcPr>
            <w:tcW w:w="183" w:type="pct"/>
            <w:shd w:val="clear" w:color="auto" w:fill="FFFFFF"/>
            <w:vAlign w:val="center"/>
          </w:tcPr>
          <w:p w14:paraId="0D6A31AA" w14:textId="77777777" w:rsidR="009B1005" w:rsidRPr="00F1143E" w:rsidRDefault="009B1005" w:rsidP="002F1C8B">
            <w:pPr>
              <w:spacing w:before="120"/>
              <w:jc w:val="center"/>
              <w:rPr>
                <w:rFonts w:ascii="Arial" w:hAnsi="Arial" w:cs="Arial"/>
                <w:b/>
                <w:sz w:val="20"/>
                <w:szCs w:val="20"/>
              </w:rPr>
            </w:pPr>
          </w:p>
        </w:tc>
        <w:tc>
          <w:tcPr>
            <w:tcW w:w="634" w:type="pct"/>
            <w:shd w:val="clear" w:color="auto" w:fill="FFFFFF"/>
            <w:vAlign w:val="center"/>
          </w:tcPr>
          <w:p w14:paraId="3DFFFF54"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TT Mai Châu</w:t>
            </w:r>
          </w:p>
        </w:tc>
        <w:tc>
          <w:tcPr>
            <w:tcW w:w="284" w:type="pct"/>
            <w:shd w:val="clear" w:color="auto" w:fill="FFFFFF"/>
            <w:vAlign w:val="center"/>
          </w:tcPr>
          <w:p w14:paraId="20F318AD"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5</w:t>
            </w:r>
          </w:p>
        </w:tc>
        <w:tc>
          <w:tcPr>
            <w:tcW w:w="2511" w:type="pct"/>
            <w:shd w:val="clear" w:color="auto" w:fill="FFFFFF"/>
            <w:vAlign w:val="center"/>
          </w:tcPr>
          <w:p w14:paraId="2906728D"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77654C8F"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0436F2C7"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4B0C7444"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37D5227B"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069890FE" w14:textId="77777777" w:rsidR="009B1005" w:rsidRPr="00F1143E" w:rsidRDefault="009B1005" w:rsidP="002F1C8B">
            <w:pPr>
              <w:spacing w:before="120"/>
              <w:jc w:val="right"/>
              <w:rPr>
                <w:rFonts w:ascii="Arial" w:hAnsi="Arial" w:cs="Arial"/>
                <w:sz w:val="20"/>
                <w:szCs w:val="20"/>
              </w:rPr>
            </w:pPr>
          </w:p>
        </w:tc>
      </w:tr>
      <w:tr w:rsidR="00F1143E" w:rsidRPr="00F1143E" w14:paraId="314C8617" w14:textId="77777777" w:rsidTr="002F1C8B">
        <w:tc>
          <w:tcPr>
            <w:tcW w:w="183" w:type="pct"/>
            <w:shd w:val="clear" w:color="auto" w:fill="FFFFFF"/>
            <w:vAlign w:val="center"/>
          </w:tcPr>
          <w:p w14:paraId="47464BAB"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w:t>
            </w:r>
          </w:p>
        </w:tc>
        <w:tc>
          <w:tcPr>
            <w:tcW w:w="634" w:type="pct"/>
            <w:shd w:val="clear" w:color="auto" w:fill="FFFFFF"/>
            <w:vAlign w:val="center"/>
          </w:tcPr>
          <w:p w14:paraId="6ED1C8C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84" w:type="pct"/>
            <w:shd w:val="clear" w:color="auto" w:fill="FFFFFF"/>
            <w:vAlign w:val="center"/>
          </w:tcPr>
          <w:p w14:paraId="01100BC1"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5F9FAB0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Đất hai bên đường quốc lộ 15A: Từ cầu Trắng (xóm Vãng) đến hết khách sạn Lodge thuộc địa phận thị trấn Mai Châu.</w:t>
            </w:r>
          </w:p>
        </w:tc>
        <w:tc>
          <w:tcPr>
            <w:tcW w:w="278" w:type="pct"/>
            <w:shd w:val="clear" w:color="auto" w:fill="FFFFFF"/>
            <w:vAlign w:val="center"/>
          </w:tcPr>
          <w:p w14:paraId="0B71031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7.000</w:t>
            </w:r>
          </w:p>
        </w:tc>
        <w:tc>
          <w:tcPr>
            <w:tcW w:w="278" w:type="pct"/>
            <w:shd w:val="clear" w:color="auto" w:fill="FFFFFF"/>
            <w:vAlign w:val="center"/>
          </w:tcPr>
          <w:p w14:paraId="098F41C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3.800</w:t>
            </w:r>
          </w:p>
        </w:tc>
        <w:tc>
          <w:tcPr>
            <w:tcW w:w="278" w:type="pct"/>
            <w:shd w:val="clear" w:color="auto" w:fill="FFFFFF"/>
            <w:vAlign w:val="center"/>
          </w:tcPr>
          <w:p w14:paraId="57DA1A6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2.100</w:t>
            </w:r>
          </w:p>
        </w:tc>
        <w:tc>
          <w:tcPr>
            <w:tcW w:w="278" w:type="pct"/>
            <w:shd w:val="clear" w:color="auto" w:fill="FFFFFF"/>
            <w:vAlign w:val="center"/>
          </w:tcPr>
          <w:p w14:paraId="6534797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1.400</w:t>
            </w:r>
          </w:p>
        </w:tc>
        <w:tc>
          <w:tcPr>
            <w:tcW w:w="276" w:type="pct"/>
            <w:shd w:val="clear" w:color="auto" w:fill="FFFFFF"/>
            <w:vAlign w:val="center"/>
          </w:tcPr>
          <w:p w14:paraId="2925FC4B" w14:textId="77777777" w:rsidR="009B1005" w:rsidRPr="00F1143E" w:rsidRDefault="009B1005" w:rsidP="002F1C8B">
            <w:pPr>
              <w:spacing w:before="120"/>
              <w:jc w:val="right"/>
              <w:rPr>
                <w:rFonts w:ascii="Arial" w:hAnsi="Arial" w:cs="Arial"/>
                <w:sz w:val="20"/>
                <w:szCs w:val="20"/>
              </w:rPr>
            </w:pPr>
          </w:p>
        </w:tc>
      </w:tr>
      <w:tr w:rsidR="00F1143E" w:rsidRPr="00F1143E" w14:paraId="0E96ED61" w14:textId="77777777" w:rsidTr="002F1C8B">
        <w:tc>
          <w:tcPr>
            <w:tcW w:w="183" w:type="pct"/>
            <w:shd w:val="clear" w:color="auto" w:fill="FFFFFF"/>
            <w:vAlign w:val="center"/>
          </w:tcPr>
          <w:p w14:paraId="5FC0E6B6"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2</w:t>
            </w:r>
          </w:p>
        </w:tc>
        <w:tc>
          <w:tcPr>
            <w:tcW w:w="634" w:type="pct"/>
            <w:shd w:val="clear" w:color="auto" w:fill="FFFFFF"/>
            <w:vAlign w:val="center"/>
          </w:tcPr>
          <w:p w14:paraId="065FC37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2</w:t>
            </w:r>
          </w:p>
        </w:tc>
        <w:tc>
          <w:tcPr>
            <w:tcW w:w="284" w:type="pct"/>
            <w:shd w:val="clear" w:color="auto" w:fill="FFFFFF"/>
            <w:vAlign w:val="center"/>
          </w:tcPr>
          <w:p w14:paraId="22DA5C90"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2E1DB9D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xml:space="preserve">Quốc lộ 15A từ cầu xóm Vãng đến giáp nghĩa địa xóm Vãng; Tiểu khu 1: Đường từ sau nhà số 19 (nhà ông Quạch Văn Minh TK2) qua trường </w:t>
            </w:r>
            <w:r w:rsidRPr="00F1143E">
              <w:rPr>
                <w:rFonts w:ascii="Arial" w:hAnsi="Arial" w:cs="Arial"/>
                <w:sz w:val="20"/>
                <w:szCs w:val="20"/>
              </w:rPr>
              <w:lastRenderedPageBreak/>
              <w:t>THPT đến hết nhà số 83 (ông Thành) và từ cổng phụ Ngân hàng Chính sách đến hết nhà số 119 (nhà bà Thắm Men); Tiểu khu 3: Đường từ nhà số 73 (ông Toàn) đến hết nhà số 85 (ông Cửu) và từ sau nhà số 61 (ông Bình Thoa) vào xóm Văn 200 mét; Tiểu khu 4: Đường từ nhà số 130 (ông Chu Hoa khu chợ) đến dọc đường có rải vật liệu cứng giáp Sân Vận động và các hộ giáp Bến xe (trừ các hộ giáp bên đường Quốc lộ 15A)</w:t>
            </w:r>
          </w:p>
        </w:tc>
        <w:tc>
          <w:tcPr>
            <w:tcW w:w="278" w:type="pct"/>
            <w:shd w:val="clear" w:color="auto" w:fill="FFFFFF"/>
            <w:vAlign w:val="center"/>
          </w:tcPr>
          <w:p w14:paraId="456FF39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lastRenderedPageBreak/>
              <w:t>3.500</w:t>
            </w:r>
          </w:p>
        </w:tc>
        <w:tc>
          <w:tcPr>
            <w:tcW w:w="278" w:type="pct"/>
            <w:shd w:val="clear" w:color="auto" w:fill="FFFFFF"/>
            <w:vAlign w:val="center"/>
          </w:tcPr>
          <w:p w14:paraId="72E0599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2.100</w:t>
            </w:r>
          </w:p>
        </w:tc>
        <w:tc>
          <w:tcPr>
            <w:tcW w:w="278" w:type="pct"/>
            <w:shd w:val="clear" w:color="auto" w:fill="FFFFFF"/>
            <w:vAlign w:val="center"/>
          </w:tcPr>
          <w:p w14:paraId="23DAEEF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1.700</w:t>
            </w:r>
          </w:p>
        </w:tc>
        <w:tc>
          <w:tcPr>
            <w:tcW w:w="278" w:type="pct"/>
            <w:shd w:val="clear" w:color="auto" w:fill="FFFFFF"/>
            <w:vAlign w:val="center"/>
          </w:tcPr>
          <w:p w14:paraId="210E819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1.400</w:t>
            </w:r>
          </w:p>
        </w:tc>
        <w:tc>
          <w:tcPr>
            <w:tcW w:w="276" w:type="pct"/>
            <w:shd w:val="clear" w:color="auto" w:fill="FFFFFF"/>
            <w:vAlign w:val="center"/>
          </w:tcPr>
          <w:p w14:paraId="448DCA4E" w14:textId="77777777" w:rsidR="009B1005" w:rsidRPr="00F1143E" w:rsidRDefault="009B1005" w:rsidP="002F1C8B">
            <w:pPr>
              <w:spacing w:before="120"/>
              <w:jc w:val="right"/>
              <w:rPr>
                <w:rFonts w:ascii="Arial" w:hAnsi="Arial" w:cs="Arial"/>
                <w:sz w:val="20"/>
                <w:szCs w:val="20"/>
              </w:rPr>
            </w:pPr>
          </w:p>
        </w:tc>
      </w:tr>
      <w:tr w:rsidR="00F1143E" w:rsidRPr="00F1143E" w14:paraId="1DFD041F" w14:textId="77777777" w:rsidTr="002F1C8B">
        <w:tc>
          <w:tcPr>
            <w:tcW w:w="183" w:type="pct"/>
            <w:shd w:val="clear" w:color="auto" w:fill="FFFFFF"/>
            <w:vAlign w:val="center"/>
          </w:tcPr>
          <w:p w14:paraId="4F1D49F3"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3</w:t>
            </w:r>
          </w:p>
        </w:tc>
        <w:tc>
          <w:tcPr>
            <w:tcW w:w="634" w:type="pct"/>
            <w:shd w:val="clear" w:color="auto" w:fill="FFFFFF"/>
            <w:vAlign w:val="center"/>
          </w:tcPr>
          <w:p w14:paraId="31AAD37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84" w:type="pct"/>
            <w:shd w:val="clear" w:color="auto" w:fill="FFFFFF"/>
            <w:vAlign w:val="center"/>
          </w:tcPr>
          <w:p w14:paraId="017F03BA"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00BEB05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Tiểu khu 2: Đường từ sau phòng Tài chính-Kế hoạch đến hết nhà số 168 (bà Hoa) và từ sau phòng Tài chính-Kế hoạch đến hết nhà số 158 (bà Dung Sinh); Tiểu khu 3: Đường từ sau nhà số 47 (ông Thịnh Mai) đến hết nhà số 13 (ông Mạnh - Giáo dục) và từ các đường nhánh Quốc lộ 15A vào xóm Chiềng Sại đến hết đường xương cá thứ nhất song song với đường Quốc lộ 15A; Tiểu khu 4: Từ sau nhà số 46 (nhà ông Xuất) đến hết nhà số 40 (ông Chiến Thuận); Từ sau nhà số 130 (ông Hà Tuyết) đến hết nhà số 142 (ông Thấm) và từ sau nhà số 201 (ông Mạnh Thúy) đến chân núi đường lên Hang Chiều. Đường (sau nhà ông Tiến Loan khu bệnh viện cũ) đến giáp đất khu nghĩa địa; Từ sau (nhà bà Tiều) đến trường THCS Nguyễn Tất Thành; Từ sau (nhà ông Chòng) đến chân núi</w:t>
            </w:r>
          </w:p>
        </w:tc>
        <w:tc>
          <w:tcPr>
            <w:tcW w:w="278" w:type="pct"/>
            <w:shd w:val="clear" w:color="auto" w:fill="FFFFFF"/>
            <w:vAlign w:val="center"/>
          </w:tcPr>
          <w:p w14:paraId="2E7FD52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w:t>
            </w:r>
          </w:p>
        </w:tc>
        <w:tc>
          <w:tcPr>
            <w:tcW w:w="278" w:type="pct"/>
            <w:shd w:val="clear" w:color="auto" w:fill="FFFFFF"/>
            <w:vAlign w:val="center"/>
          </w:tcPr>
          <w:p w14:paraId="7921B69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1.600</w:t>
            </w:r>
          </w:p>
        </w:tc>
        <w:tc>
          <w:tcPr>
            <w:tcW w:w="278" w:type="pct"/>
            <w:shd w:val="clear" w:color="auto" w:fill="FFFFFF"/>
            <w:vAlign w:val="center"/>
          </w:tcPr>
          <w:p w14:paraId="1D67640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1.300</w:t>
            </w:r>
          </w:p>
        </w:tc>
        <w:tc>
          <w:tcPr>
            <w:tcW w:w="278" w:type="pct"/>
            <w:shd w:val="clear" w:color="auto" w:fill="FFFFFF"/>
            <w:vAlign w:val="center"/>
          </w:tcPr>
          <w:p w14:paraId="2274A78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700</w:t>
            </w:r>
          </w:p>
        </w:tc>
        <w:tc>
          <w:tcPr>
            <w:tcW w:w="276" w:type="pct"/>
            <w:shd w:val="clear" w:color="auto" w:fill="FFFFFF"/>
            <w:vAlign w:val="center"/>
          </w:tcPr>
          <w:p w14:paraId="704B90C0" w14:textId="77777777" w:rsidR="009B1005" w:rsidRPr="00F1143E" w:rsidRDefault="009B1005" w:rsidP="002F1C8B">
            <w:pPr>
              <w:spacing w:before="120"/>
              <w:jc w:val="right"/>
              <w:rPr>
                <w:rFonts w:ascii="Arial" w:hAnsi="Arial" w:cs="Arial"/>
                <w:sz w:val="20"/>
                <w:szCs w:val="20"/>
              </w:rPr>
            </w:pPr>
          </w:p>
        </w:tc>
      </w:tr>
      <w:tr w:rsidR="00F1143E" w:rsidRPr="00F1143E" w14:paraId="7A8D5ED1" w14:textId="77777777" w:rsidTr="002F1C8B">
        <w:tc>
          <w:tcPr>
            <w:tcW w:w="183" w:type="pct"/>
            <w:shd w:val="clear" w:color="auto" w:fill="FFFFFF"/>
            <w:vAlign w:val="center"/>
          </w:tcPr>
          <w:p w14:paraId="0E93E22C"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4</w:t>
            </w:r>
          </w:p>
        </w:tc>
        <w:tc>
          <w:tcPr>
            <w:tcW w:w="634" w:type="pct"/>
            <w:shd w:val="clear" w:color="auto" w:fill="FFFFFF"/>
            <w:vAlign w:val="center"/>
          </w:tcPr>
          <w:p w14:paraId="5A585B5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84" w:type="pct"/>
            <w:shd w:val="clear" w:color="auto" w:fill="FFFFFF"/>
            <w:vAlign w:val="center"/>
          </w:tcPr>
          <w:p w14:paraId="0AB52300"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620C7D4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Tiểu khu 1: Đường từ nhà số 122 (bà Liên) đến giáp nhà số 14 (ông Giang Phương); Từ nhà số 127 (bà Thấu) đến giáp nhà số 163 (ông Quyển) và từ sau nhà số 83 (ông Thành Thu) đến hết nhà nội trú Trường DTNT Mai Châu; Tiểu khu 2: Đường từ sau nhà số 08 (ông Hưng Hoa) đến hết nhà số 130 (đường dọc mương sau Bưu điện); Tiểu khu 3: Đường từ sau nhà số 85 (nhà ông Cửu) đến hết nhà số 95 (nhà ông Quán Bể); Từ đường xương cá thứ nhất đến đường xương cá thứ ba song song với Quốc lộ 15A và từ sau nhà số 78 (nhà bà Hiển) đến đường xương cá thứ ba song song với Quốc lộ 15A.</w:t>
            </w:r>
          </w:p>
        </w:tc>
        <w:tc>
          <w:tcPr>
            <w:tcW w:w="278" w:type="pct"/>
            <w:shd w:val="clear" w:color="auto" w:fill="FFFFFF"/>
            <w:vAlign w:val="center"/>
          </w:tcPr>
          <w:p w14:paraId="142F1B8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1.500</w:t>
            </w:r>
          </w:p>
        </w:tc>
        <w:tc>
          <w:tcPr>
            <w:tcW w:w="278" w:type="pct"/>
            <w:shd w:val="clear" w:color="auto" w:fill="FFFFFF"/>
            <w:vAlign w:val="center"/>
          </w:tcPr>
          <w:p w14:paraId="6E400B3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1.100</w:t>
            </w:r>
          </w:p>
        </w:tc>
        <w:tc>
          <w:tcPr>
            <w:tcW w:w="278" w:type="pct"/>
            <w:shd w:val="clear" w:color="auto" w:fill="FFFFFF"/>
            <w:vAlign w:val="center"/>
          </w:tcPr>
          <w:p w14:paraId="29FB42E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700</w:t>
            </w:r>
          </w:p>
        </w:tc>
        <w:tc>
          <w:tcPr>
            <w:tcW w:w="278" w:type="pct"/>
            <w:shd w:val="clear" w:color="auto" w:fill="FFFFFF"/>
            <w:vAlign w:val="center"/>
          </w:tcPr>
          <w:p w14:paraId="27417BF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w:t>
            </w:r>
          </w:p>
        </w:tc>
        <w:tc>
          <w:tcPr>
            <w:tcW w:w="276" w:type="pct"/>
            <w:shd w:val="clear" w:color="auto" w:fill="FFFFFF"/>
            <w:vAlign w:val="center"/>
          </w:tcPr>
          <w:p w14:paraId="163E9957" w14:textId="77777777" w:rsidR="009B1005" w:rsidRPr="00F1143E" w:rsidRDefault="009B1005" w:rsidP="002F1C8B">
            <w:pPr>
              <w:spacing w:before="120"/>
              <w:jc w:val="right"/>
              <w:rPr>
                <w:rFonts w:ascii="Arial" w:hAnsi="Arial" w:cs="Arial"/>
                <w:sz w:val="20"/>
                <w:szCs w:val="20"/>
              </w:rPr>
            </w:pPr>
          </w:p>
        </w:tc>
      </w:tr>
      <w:tr w:rsidR="00F1143E" w:rsidRPr="00F1143E" w14:paraId="557B4266" w14:textId="77777777" w:rsidTr="002F1C8B">
        <w:tc>
          <w:tcPr>
            <w:tcW w:w="183" w:type="pct"/>
            <w:shd w:val="clear" w:color="auto" w:fill="FFFFFF"/>
            <w:vAlign w:val="center"/>
          </w:tcPr>
          <w:p w14:paraId="1C7B6B51"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5</w:t>
            </w:r>
          </w:p>
        </w:tc>
        <w:tc>
          <w:tcPr>
            <w:tcW w:w="634" w:type="pct"/>
            <w:shd w:val="clear" w:color="auto" w:fill="FFFFFF"/>
            <w:vAlign w:val="center"/>
          </w:tcPr>
          <w:p w14:paraId="45D0D1C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5</w:t>
            </w:r>
          </w:p>
        </w:tc>
        <w:tc>
          <w:tcPr>
            <w:tcW w:w="284" w:type="pct"/>
            <w:shd w:val="clear" w:color="auto" w:fill="FFFFFF"/>
            <w:vAlign w:val="center"/>
          </w:tcPr>
          <w:p w14:paraId="770C807A"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35A9C99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xml:space="preserve">Tiểu khu 1: Đường từ nhà số 163 (ông Quyển) đến giáp suối Văn; Tiểu khu 2: Đường từ sau nhà số 180 (ông Thuyết Lan) đến giáp hồ Cạn; Tiểu khu 3: Đường từ sau nhà số 13 (ông Mạnh - Giáo dục) đến hết nhà </w:t>
            </w:r>
            <w:r w:rsidRPr="00F1143E">
              <w:rPr>
                <w:rFonts w:ascii="Arial" w:hAnsi="Arial" w:cs="Arial"/>
                <w:sz w:val="20"/>
                <w:szCs w:val="20"/>
              </w:rPr>
              <w:lastRenderedPageBreak/>
              <w:t>số 21 (ông Lân) và Hai bên đường xương cá có rải vật liệu cứng còn lại trong xóm Chiềng Sại; Tiểu khu 4: Đường hai bên đường xương cá có rải vật liệu cứng còn lại của Tiểu khu IV và trục đường xương cá rải nhựa (vật liệu cứng Bê tông) xóm Poom Cọng.</w:t>
            </w:r>
          </w:p>
        </w:tc>
        <w:tc>
          <w:tcPr>
            <w:tcW w:w="278" w:type="pct"/>
            <w:shd w:val="clear" w:color="auto" w:fill="FFFFFF"/>
            <w:vAlign w:val="center"/>
          </w:tcPr>
          <w:p w14:paraId="4DA6CC9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lastRenderedPageBreak/>
              <w:t>700</w:t>
            </w:r>
          </w:p>
        </w:tc>
        <w:tc>
          <w:tcPr>
            <w:tcW w:w="278" w:type="pct"/>
            <w:shd w:val="clear" w:color="auto" w:fill="FFFFFF"/>
            <w:vAlign w:val="center"/>
          </w:tcPr>
          <w:p w14:paraId="1304966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500</w:t>
            </w:r>
          </w:p>
        </w:tc>
        <w:tc>
          <w:tcPr>
            <w:tcW w:w="278" w:type="pct"/>
            <w:shd w:val="clear" w:color="auto" w:fill="FFFFFF"/>
            <w:vAlign w:val="center"/>
          </w:tcPr>
          <w:p w14:paraId="320BA2F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w:t>
            </w:r>
          </w:p>
        </w:tc>
        <w:tc>
          <w:tcPr>
            <w:tcW w:w="278" w:type="pct"/>
            <w:shd w:val="clear" w:color="auto" w:fill="FFFFFF"/>
            <w:vAlign w:val="center"/>
          </w:tcPr>
          <w:p w14:paraId="0377057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w:t>
            </w:r>
          </w:p>
        </w:tc>
        <w:tc>
          <w:tcPr>
            <w:tcW w:w="276" w:type="pct"/>
            <w:shd w:val="clear" w:color="auto" w:fill="FFFFFF"/>
            <w:vAlign w:val="center"/>
          </w:tcPr>
          <w:p w14:paraId="0819811F" w14:textId="77777777" w:rsidR="009B1005" w:rsidRPr="00F1143E" w:rsidRDefault="009B1005" w:rsidP="002F1C8B">
            <w:pPr>
              <w:spacing w:before="120"/>
              <w:jc w:val="right"/>
              <w:rPr>
                <w:rFonts w:ascii="Arial" w:hAnsi="Arial" w:cs="Arial"/>
                <w:sz w:val="20"/>
                <w:szCs w:val="20"/>
              </w:rPr>
            </w:pPr>
          </w:p>
        </w:tc>
      </w:tr>
      <w:tr w:rsidR="00F1143E" w:rsidRPr="00F1143E" w14:paraId="55809865" w14:textId="77777777" w:rsidTr="002F1C8B">
        <w:tc>
          <w:tcPr>
            <w:tcW w:w="183" w:type="pct"/>
            <w:shd w:val="clear" w:color="auto" w:fill="FFFFFF"/>
            <w:vAlign w:val="center"/>
          </w:tcPr>
          <w:p w14:paraId="74AF2F79"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6</w:t>
            </w:r>
          </w:p>
        </w:tc>
        <w:tc>
          <w:tcPr>
            <w:tcW w:w="634" w:type="pct"/>
            <w:shd w:val="clear" w:color="auto" w:fill="FFFFFF"/>
            <w:vAlign w:val="center"/>
          </w:tcPr>
          <w:p w14:paraId="7FBD2EC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6</w:t>
            </w:r>
          </w:p>
        </w:tc>
        <w:tc>
          <w:tcPr>
            <w:tcW w:w="284" w:type="pct"/>
            <w:shd w:val="clear" w:color="auto" w:fill="FFFFFF"/>
            <w:vAlign w:val="center"/>
          </w:tcPr>
          <w:p w14:paraId="17B8E2B6"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2ADE262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Đất hai bên đường rải vật liệu cứng xóm Vãng (từ đường ngang số 1 song song với quốc lộ 15A đến hết sân bóng xóm Vãng (giáp nhà bà cầu); Từ đầu xóm Văn (nhà ông Cươm) đến hết các hộ giáp Chi trường Mầm Non xóm Văn</w:t>
            </w:r>
          </w:p>
        </w:tc>
        <w:tc>
          <w:tcPr>
            <w:tcW w:w="278" w:type="pct"/>
            <w:shd w:val="clear" w:color="auto" w:fill="FFFFFF"/>
            <w:vAlign w:val="center"/>
          </w:tcPr>
          <w:p w14:paraId="276B5FD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w:t>
            </w:r>
          </w:p>
        </w:tc>
        <w:tc>
          <w:tcPr>
            <w:tcW w:w="278" w:type="pct"/>
            <w:shd w:val="clear" w:color="auto" w:fill="FFFFFF"/>
            <w:vAlign w:val="center"/>
          </w:tcPr>
          <w:p w14:paraId="5D47BC1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300</w:t>
            </w:r>
          </w:p>
        </w:tc>
        <w:tc>
          <w:tcPr>
            <w:tcW w:w="278" w:type="pct"/>
            <w:shd w:val="clear" w:color="auto" w:fill="FFFFFF"/>
            <w:vAlign w:val="center"/>
          </w:tcPr>
          <w:p w14:paraId="24080FD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150</w:t>
            </w:r>
          </w:p>
        </w:tc>
        <w:tc>
          <w:tcPr>
            <w:tcW w:w="278" w:type="pct"/>
            <w:shd w:val="clear" w:color="auto" w:fill="FFFFFF"/>
            <w:vAlign w:val="center"/>
          </w:tcPr>
          <w:p w14:paraId="6455194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110</w:t>
            </w:r>
          </w:p>
        </w:tc>
        <w:tc>
          <w:tcPr>
            <w:tcW w:w="276" w:type="pct"/>
            <w:shd w:val="clear" w:color="auto" w:fill="FFFFFF"/>
            <w:vAlign w:val="center"/>
          </w:tcPr>
          <w:p w14:paraId="2FB88986" w14:textId="77777777" w:rsidR="009B1005" w:rsidRPr="00F1143E" w:rsidRDefault="009B1005" w:rsidP="002F1C8B">
            <w:pPr>
              <w:spacing w:before="120"/>
              <w:jc w:val="right"/>
              <w:rPr>
                <w:rFonts w:ascii="Arial" w:hAnsi="Arial" w:cs="Arial"/>
                <w:sz w:val="20"/>
                <w:szCs w:val="20"/>
              </w:rPr>
            </w:pPr>
          </w:p>
        </w:tc>
      </w:tr>
      <w:tr w:rsidR="00F1143E" w:rsidRPr="00F1143E" w14:paraId="48B48BCD" w14:textId="77777777" w:rsidTr="002F1C8B">
        <w:tc>
          <w:tcPr>
            <w:tcW w:w="183" w:type="pct"/>
            <w:shd w:val="clear" w:color="auto" w:fill="FFFFFF"/>
            <w:vAlign w:val="center"/>
          </w:tcPr>
          <w:p w14:paraId="416335CE"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7</w:t>
            </w:r>
          </w:p>
        </w:tc>
        <w:tc>
          <w:tcPr>
            <w:tcW w:w="634" w:type="pct"/>
            <w:shd w:val="clear" w:color="auto" w:fill="FFFFFF"/>
            <w:vAlign w:val="center"/>
          </w:tcPr>
          <w:p w14:paraId="1613F4E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7</w:t>
            </w:r>
          </w:p>
        </w:tc>
        <w:tc>
          <w:tcPr>
            <w:tcW w:w="284" w:type="pct"/>
            <w:shd w:val="clear" w:color="auto" w:fill="FFFFFF"/>
            <w:vAlign w:val="center"/>
          </w:tcPr>
          <w:p w14:paraId="16A63BCD"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0250D5B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trục đường còn lại thuộc thị trấn Mai Châu</w:t>
            </w:r>
          </w:p>
        </w:tc>
        <w:tc>
          <w:tcPr>
            <w:tcW w:w="278" w:type="pct"/>
            <w:shd w:val="clear" w:color="auto" w:fill="FFFFFF"/>
            <w:vAlign w:val="center"/>
          </w:tcPr>
          <w:p w14:paraId="7223370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210</w:t>
            </w:r>
          </w:p>
        </w:tc>
        <w:tc>
          <w:tcPr>
            <w:tcW w:w="278" w:type="pct"/>
            <w:shd w:val="clear" w:color="auto" w:fill="FFFFFF"/>
            <w:vAlign w:val="center"/>
          </w:tcPr>
          <w:p w14:paraId="4C01E85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180</w:t>
            </w:r>
          </w:p>
        </w:tc>
        <w:tc>
          <w:tcPr>
            <w:tcW w:w="278" w:type="pct"/>
            <w:shd w:val="clear" w:color="auto" w:fill="FFFFFF"/>
            <w:vAlign w:val="center"/>
          </w:tcPr>
          <w:p w14:paraId="003A832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110</w:t>
            </w:r>
          </w:p>
        </w:tc>
        <w:tc>
          <w:tcPr>
            <w:tcW w:w="278" w:type="pct"/>
            <w:shd w:val="clear" w:color="auto" w:fill="FFFFFF"/>
            <w:vAlign w:val="center"/>
          </w:tcPr>
          <w:p w14:paraId="5FC6688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w:t>
            </w:r>
          </w:p>
        </w:tc>
        <w:tc>
          <w:tcPr>
            <w:tcW w:w="276" w:type="pct"/>
            <w:shd w:val="clear" w:color="auto" w:fill="FFFFFF"/>
            <w:vAlign w:val="center"/>
          </w:tcPr>
          <w:p w14:paraId="59A5CCF4" w14:textId="77777777" w:rsidR="009B1005" w:rsidRPr="00F1143E" w:rsidRDefault="009B1005" w:rsidP="002F1C8B">
            <w:pPr>
              <w:spacing w:before="120"/>
              <w:jc w:val="right"/>
              <w:rPr>
                <w:rFonts w:ascii="Arial" w:hAnsi="Arial" w:cs="Arial"/>
                <w:sz w:val="20"/>
                <w:szCs w:val="20"/>
              </w:rPr>
            </w:pPr>
          </w:p>
        </w:tc>
      </w:tr>
      <w:tr w:rsidR="00F1143E" w:rsidRPr="00F1143E" w14:paraId="1DE14D9D" w14:textId="77777777" w:rsidTr="002F1C8B">
        <w:tc>
          <w:tcPr>
            <w:tcW w:w="183" w:type="pct"/>
            <w:shd w:val="clear" w:color="auto" w:fill="FFFFFF"/>
            <w:vAlign w:val="center"/>
          </w:tcPr>
          <w:p w14:paraId="5164052C"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VIII</w:t>
            </w:r>
          </w:p>
        </w:tc>
        <w:tc>
          <w:tcPr>
            <w:tcW w:w="634" w:type="pct"/>
            <w:shd w:val="clear" w:color="auto" w:fill="FFFFFF"/>
            <w:vAlign w:val="center"/>
          </w:tcPr>
          <w:p w14:paraId="052750B0"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HUYỆN LẠC THỦY</w:t>
            </w:r>
          </w:p>
        </w:tc>
        <w:tc>
          <w:tcPr>
            <w:tcW w:w="284" w:type="pct"/>
            <w:shd w:val="clear" w:color="auto" w:fill="FFFFFF"/>
            <w:vAlign w:val="center"/>
          </w:tcPr>
          <w:p w14:paraId="504F3266" w14:textId="77777777" w:rsidR="009B1005" w:rsidRPr="00F1143E" w:rsidRDefault="009B1005" w:rsidP="002F1C8B">
            <w:pPr>
              <w:spacing w:before="120"/>
              <w:jc w:val="center"/>
              <w:rPr>
                <w:rFonts w:ascii="Arial" w:hAnsi="Arial" w:cs="Arial"/>
                <w:b/>
                <w:sz w:val="20"/>
                <w:szCs w:val="20"/>
              </w:rPr>
            </w:pPr>
          </w:p>
        </w:tc>
        <w:tc>
          <w:tcPr>
            <w:tcW w:w="2511" w:type="pct"/>
            <w:shd w:val="clear" w:color="auto" w:fill="FFFFFF"/>
            <w:vAlign w:val="center"/>
          </w:tcPr>
          <w:p w14:paraId="094D5151"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7635573B"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77606538"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48182009"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6091DB80"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569E9C5C" w14:textId="77777777" w:rsidR="009B1005" w:rsidRPr="00F1143E" w:rsidRDefault="009B1005" w:rsidP="002F1C8B">
            <w:pPr>
              <w:spacing w:before="120"/>
              <w:jc w:val="right"/>
              <w:rPr>
                <w:rFonts w:ascii="Arial" w:hAnsi="Arial" w:cs="Arial"/>
                <w:sz w:val="20"/>
                <w:szCs w:val="20"/>
              </w:rPr>
            </w:pPr>
          </w:p>
        </w:tc>
      </w:tr>
      <w:tr w:rsidR="00F1143E" w:rsidRPr="00F1143E" w14:paraId="12A7C02F" w14:textId="77777777" w:rsidTr="002F1C8B">
        <w:tc>
          <w:tcPr>
            <w:tcW w:w="183" w:type="pct"/>
            <w:shd w:val="clear" w:color="auto" w:fill="FFFFFF"/>
            <w:vAlign w:val="center"/>
          </w:tcPr>
          <w:p w14:paraId="676B51DB"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a</w:t>
            </w:r>
          </w:p>
        </w:tc>
        <w:tc>
          <w:tcPr>
            <w:tcW w:w="634" w:type="pct"/>
            <w:shd w:val="clear" w:color="auto" w:fill="FFFFFF"/>
            <w:vAlign w:val="center"/>
          </w:tcPr>
          <w:p w14:paraId="1B3025E3"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Thị trấn Chi Nê</w:t>
            </w:r>
          </w:p>
        </w:tc>
        <w:tc>
          <w:tcPr>
            <w:tcW w:w="284" w:type="pct"/>
            <w:shd w:val="clear" w:color="auto" w:fill="FFFFFF"/>
            <w:vAlign w:val="center"/>
          </w:tcPr>
          <w:p w14:paraId="212A3B73"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5</w:t>
            </w:r>
          </w:p>
        </w:tc>
        <w:tc>
          <w:tcPr>
            <w:tcW w:w="2511" w:type="pct"/>
            <w:shd w:val="clear" w:color="auto" w:fill="FFFFFF"/>
            <w:vAlign w:val="center"/>
          </w:tcPr>
          <w:p w14:paraId="6C377747"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26E7CA18"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2540B264"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3E087E98"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66ED6602"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3C6F3DEF" w14:textId="77777777" w:rsidR="009B1005" w:rsidRPr="00F1143E" w:rsidRDefault="009B1005" w:rsidP="002F1C8B">
            <w:pPr>
              <w:spacing w:before="120"/>
              <w:jc w:val="right"/>
              <w:rPr>
                <w:rFonts w:ascii="Arial" w:hAnsi="Arial" w:cs="Arial"/>
                <w:sz w:val="20"/>
                <w:szCs w:val="20"/>
              </w:rPr>
            </w:pPr>
          </w:p>
        </w:tc>
      </w:tr>
      <w:tr w:rsidR="00F1143E" w:rsidRPr="00F1143E" w14:paraId="342FF3D7" w14:textId="77777777" w:rsidTr="002F1C8B">
        <w:tc>
          <w:tcPr>
            <w:tcW w:w="183" w:type="pct"/>
            <w:shd w:val="clear" w:color="auto" w:fill="FFFFFF"/>
            <w:vAlign w:val="center"/>
          </w:tcPr>
          <w:p w14:paraId="4884940E"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w:t>
            </w:r>
          </w:p>
        </w:tc>
        <w:tc>
          <w:tcPr>
            <w:tcW w:w="634" w:type="pct"/>
            <w:shd w:val="clear" w:color="auto" w:fill="FFFFFF"/>
            <w:vAlign w:val="center"/>
          </w:tcPr>
          <w:p w14:paraId="2130B3C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84" w:type="pct"/>
            <w:shd w:val="clear" w:color="auto" w:fill="FFFFFF"/>
            <w:vAlign w:val="center"/>
          </w:tcPr>
          <w:p w14:paraId="646DB933"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6066C68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QL21A, từ ngõ vào nhà ông Nên khu dân cư số 2 đến ngõ vào Trường PTTH Lạc Thủy A; Đường tỉnh lộ 438 từ ngã ba Chi Nê đến ngã ba cầu cứng Chi Nê</w:t>
            </w:r>
          </w:p>
        </w:tc>
        <w:tc>
          <w:tcPr>
            <w:tcW w:w="278" w:type="pct"/>
            <w:shd w:val="clear" w:color="auto" w:fill="FFFFFF"/>
            <w:vAlign w:val="center"/>
          </w:tcPr>
          <w:p w14:paraId="61DBCDB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7.000</w:t>
            </w:r>
          </w:p>
        </w:tc>
        <w:tc>
          <w:tcPr>
            <w:tcW w:w="278" w:type="pct"/>
            <w:shd w:val="clear" w:color="auto" w:fill="FFFFFF"/>
            <w:vAlign w:val="center"/>
          </w:tcPr>
          <w:p w14:paraId="486FABB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4.550</w:t>
            </w:r>
          </w:p>
        </w:tc>
        <w:tc>
          <w:tcPr>
            <w:tcW w:w="278" w:type="pct"/>
            <w:shd w:val="clear" w:color="auto" w:fill="FFFFFF"/>
            <w:vAlign w:val="center"/>
          </w:tcPr>
          <w:p w14:paraId="7F1A605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3.430</w:t>
            </w:r>
          </w:p>
        </w:tc>
        <w:tc>
          <w:tcPr>
            <w:tcW w:w="278" w:type="pct"/>
            <w:shd w:val="clear" w:color="auto" w:fill="FFFFFF"/>
            <w:vAlign w:val="center"/>
          </w:tcPr>
          <w:p w14:paraId="31EEEEE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2.870</w:t>
            </w:r>
          </w:p>
        </w:tc>
        <w:tc>
          <w:tcPr>
            <w:tcW w:w="276" w:type="pct"/>
            <w:shd w:val="clear" w:color="auto" w:fill="FFFFFF"/>
            <w:vAlign w:val="center"/>
          </w:tcPr>
          <w:p w14:paraId="364FF327" w14:textId="77777777" w:rsidR="009B1005" w:rsidRPr="00F1143E" w:rsidRDefault="009B1005" w:rsidP="002F1C8B">
            <w:pPr>
              <w:spacing w:before="120"/>
              <w:jc w:val="right"/>
              <w:rPr>
                <w:rFonts w:ascii="Arial" w:hAnsi="Arial" w:cs="Arial"/>
                <w:sz w:val="20"/>
                <w:szCs w:val="20"/>
              </w:rPr>
            </w:pPr>
          </w:p>
        </w:tc>
      </w:tr>
      <w:tr w:rsidR="00F1143E" w:rsidRPr="00F1143E" w14:paraId="04065550" w14:textId="77777777" w:rsidTr="002F1C8B">
        <w:tc>
          <w:tcPr>
            <w:tcW w:w="183" w:type="pct"/>
            <w:shd w:val="clear" w:color="auto" w:fill="FFFFFF"/>
            <w:vAlign w:val="center"/>
          </w:tcPr>
          <w:p w14:paraId="2EAA3C53"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2</w:t>
            </w:r>
          </w:p>
        </w:tc>
        <w:tc>
          <w:tcPr>
            <w:tcW w:w="634" w:type="pct"/>
            <w:shd w:val="clear" w:color="auto" w:fill="FFFFFF"/>
            <w:vAlign w:val="center"/>
          </w:tcPr>
          <w:p w14:paraId="53D8FEF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2</w:t>
            </w:r>
          </w:p>
        </w:tc>
        <w:tc>
          <w:tcPr>
            <w:tcW w:w="284" w:type="pct"/>
            <w:shd w:val="clear" w:color="auto" w:fill="FFFFFF"/>
            <w:vAlign w:val="center"/>
          </w:tcPr>
          <w:p w14:paraId="46BB0AA6"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10945AE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QL21A, từ ngõ vào nhà ông Nên khu dân cư số 2 đến ngõ vào Trạm bơm nước sạch thị trấn Chi Nê và từ ngõ vào Trường PTTH Lạc Thủy A đến ngõ vào Trung tâm Giáo dục thường xuyên; Đường từ ngã ba cầu cứng đến mố cầu cầu cứng Chi Nê</w:t>
            </w:r>
          </w:p>
        </w:tc>
        <w:tc>
          <w:tcPr>
            <w:tcW w:w="278" w:type="pct"/>
            <w:shd w:val="clear" w:color="auto" w:fill="FFFFFF"/>
            <w:vAlign w:val="center"/>
          </w:tcPr>
          <w:p w14:paraId="266EEB5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5.180</w:t>
            </w:r>
          </w:p>
        </w:tc>
        <w:tc>
          <w:tcPr>
            <w:tcW w:w="278" w:type="pct"/>
            <w:shd w:val="clear" w:color="auto" w:fill="FFFFFF"/>
            <w:vAlign w:val="center"/>
          </w:tcPr>
          <w:p w14:paraId="08462EC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3.990</w:t>
            </w:r>
          </w:p>
        </w:tc>
        <w:tc>
          <w:tcPr>
            <w:tcW w:w="278" w:type="pct"/>
            <w:shd w:val="clear" w:color="auto" w:fill="FFFFFF"/>
            <w:vAlign w:val="center"/>
          </w:tcPr>
          <w:p w14:paraId="077D9CE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2.310</w:t>
            </w:r>
          </w:p>
        </w:tc>
        <w:tc>
          <w:tcPr>
            <w:tcW w:w="278" w:type="pct"/>
            <w:shd w:val="clear" w:color="auto" w:fill="FFFFFF"/>
            <w:vAlign w:val="center"/>
          </w:tcPr>
          <w:p w14:paraId="78F81EA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1.750</w:t>
            </w:r>
          </w:p>
        </w:tc>
        <w:tc>
          <w:tcPr>
            <w:tcW w:w="276" w:type="pct"/>
            <w:shd w:val="clear" w:color="auto" w:fill="FFFFFF"/>
            <w:vAlign w:val="center"/>
          </w:tcPr>
          <w:p w14:paraId="61BBFDD9" w14:textId="77777777" w:rsidR="009B1005" w:rsidRPr="00F1143E" w:rsidRDefault="009B1005" w:rsidP="002F1C8B">
            <w:pPr>
              <w:spacing w:before="120"/>
              <w:jc w:val="right"/>
              <w:rPr>
                <w:rFonts w:ascii="Arial" w:hAnsi="Arial" w:cs="Arial"/>
                <w:sz w:val="20"/>
                <w:szCs w:val="20"/>
              </w:rPr>
            </w:pPr>
          </w:p>
        </w:tc>
      </w:tr>
      <w:tr w:rsidR="00F1143E" w:rsidRPr="00F1143E" w14:paraId="73C2AAEB" w14:textId="77777777" w:rsidTr="002F1C8B">
        <w:tc>
          <w:tcPr>
            <w:tcW w:w="183" w:type="pct"/>
            <w:shd w:val="clear" w:color="auto" w:fill="FFFFFF"/>
            <w:vAlign w:val="center"/>
          </w:tcPr>
          <w:p w14:paraId="02038B9F"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3</w:t>
            </w:r>
          </w:p>
        </w:tc>
        <w:tc>
          <w:tcPr>
            <w:tcW w:w="634" w:type="pct"/>
            <w:shd w:val="clear" w:color="auto" w:fill="FFFFFF"/>
            <w:vAlign w:val="center"/>
          </w:tcPr>
          <w:p w14:paraId="5D10170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84" w:type="pct"/>
            <w:shd w:val="clear" w:color="auto" w:fill="FFFFFF"/>
            <w:vAlign w:val="center"/>
          </w:tcPr>
          <w:p w14:paraId="4D5006DD"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12243A4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Quốc lộ 21A từ Trung tâm Giáo dục thường xuyên đến đường vào Trường Đảng cũ; Đường từ ngã ba cầu cứng đến hết nhà ông Nguyễn Quang Tính (đường xuống Đại Tiến); đoạn từ nhà ông Nguyễn Văn Đang đến hết nhà ông Bùi Viết Kiềm (khu dân cư số 3); Đoạn QL 21A đến phần diện tích đất đường tránh Chi Nê -Lạc Long; đoạn QL 21A đến ngã 4 trường mầm non Hoa Hồng thị trấn Chi Nê</w:t>
            </w:r>
          </w:p>
        </w:tc>
        <w:tc>
          <w:tcPr>
            <w:tcW w:w="278" w:type="pct"/>
            <w:shd w:val="clear" w:color="auto" w:fill="FFFFFF"/>
            <w:vAlign w:val="center"/>
          </w:tcPr>
          <w:p w14:paraId="12DCA88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4.620</w:t>
            </w:r>
          </w:p>
        </w:tc>
        <w:tc>
          <w:tcPr>
            <w:tcW w:w="278" w:type="pct"/>
            <w:shd w:val="clear" w:color="auto" w:fill="FFFFFF"/>
            <w:vAlign w:val="center"/>
          </w:tcPr>
          <w:p w14:paraId="3639609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3.430</w:t>
            </w:r>
          </w:p>
        </w:tc>
        <w:tc>
          <w:tcPr>
            <w:tcW w:w="278" w:type="pct"/>
            <w:shd w:val="clear" w:color="auto" w:fill="FFFFFF"/>
            <w:vAlign w:val="center"/>
          </w:tcPr>
          <w:p w14:paraId="523B40C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1.750</w:t>
            </w:r>
          </w:p>
        </w:tc>
        <w:tc>
          <w:tcPr>
            <w:tcW w:w="278" w:type="pct"/>
            <w:shd w:val="clear" w:color="auto" w:fill="FFFFFF"/>
            <w:vAlign w:val="center"/>
          </w:tcPr>
          <w:p w14:paraId="46309D1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1.400</w:t>
            </w:r>
          </w:p>
        </w:tc>
        <w:tc>
          <w:tcPr>
            <w:tcW w:w="276" w:type="pct"/>
            <w:shd w:val="clear" w:color="auto" w:fill="FFFFFF"/>
            <w:vAlign w:val="center"/>
          </w:tcPr>
          <w:p w14:paraId="52070E76" w14:textId="77777777" w:rsidR="009B1005" w:rsidRPr="00F1143E" w:rsidRDefault="009B1005" w:rsidP="002F1C8B">
            <w:pPr>
              <w:spacing w:before="120"/>
              <w:jc w:val="right"/>
              <w:rPr>
                <w:rFonts w:ascii="Arial" w:hAnsi="Arial" w:cs="Arial"/>
                <w:sz w:val="20"/>
                <w:szCs w:val="20"/>
              </w:rPr>
            </w:pPr>
          </w:p>
        </w:tc>
      </w:tr>
      <w:tr w:rsidR="00F1143E" w:rsidRPr="00F1143E" w14:paraId="40A2C3E0" w14:textId="77777777" w:rsidTr="002F1C8B">
        <w:tc>
          <w:tcPr>
            <w:tcW w:w="183" w:type="pct"/>
            <w:shd w:val="clear" w:color="auto" w:fill="FFFFFF"/>
            <w:vAlign w:val="center"/>
          </w:tcPr>
          <w:p w14:paraId="0E23E259"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4</w:t>
            </w:r>
          </w:p>
        </w:tc>
        <w:tc>
          <w:tcPr>
            <w:tcW w:w="634" w:type="pct"/>
            <w:shd w:val="clear" w:color="auto" w:fill="FFFFFF"/>
            <w:vAlign w:val="center"/>
          </w:tcPr>
          <w:p w14:paraId="11AF363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84" w:type="pct"/>
            <w:shd w:val="clear" w:color="auto" w:fill="FFFFFF"/>
            <w:vAlign w:val="center"/>
          </w:tcPr>
          <w:p w14:paraId="09C0AE0F"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3FE23E8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đường QL21A từ ngõ vào trạm bơm nước sạch thị trấn Chi Nê đến hết phần diện tích đất nhà ông Bùi Đức Thụ; Đoạn đường QL21A từ đường vào Trường Đảng cũ đến hết địa giới hành chính thị trấn Chi Nê (tiếp giáp với xã Đồng Tâm); Các trục đường xương cá có mặt đường từ 3,5m trở lên sâu vào 100m nằm trong khoảng đường phố loại 1</w:t>
            </w:r>
          </w:p>
        </w:tc>
        <w:tc>
          <w:tcPr>
            <w:tcW w:w="278" w:type="pct"/>
            <w:shd w:val="clear" w:color="auto" w:fill="FFFFFF"/>
            <w:vAlign w:val="center"/>
          </w:tcPr>
          <w:p w14:paraId="6584B88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3.010</w:t>
            </w:r>
          </w:p>
        </w:tc>
        <w:tc>
          <w:tcPr>
            <w:tcW w:w="278" w:type="pct"/>
            <w:shd w:val="clear" w:color="auto" w:fill="FFFFFF"/>
            <w:vAlign w:val="center"/>
          </w:tcPr>
          <w:p w14:paraId="2FA7C87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2.450</w:t>
            </w:r>
          </w:p>
        </w:tc>
        <w:tc>
          <w:tcPr>
            <w:tcW w:w="278" w:type="pct"/>
            <w:shd w:val="clear" w:color="auto" w:fill="FFFFFF"/>
            <w:vAlign w:val="center"/>
          </w:tcPr>
          <w:p w14:paraId="52C26AA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1.190</w:t>
            </w:r>
          </w:p>
        </w:tc>
        <w:tc>
          <w:tcPr>
            <w:tcW w:w="278" w:type="pct"/>
            <w:shd w:val="clear" w:color="auto" w:fill="FFFFFF"/>
            <w:vAlign w:val="center"/>
          </w:tcPr>
          <w:p w14:paraId="07815D7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980</w:t>
            </w:r>
          </w:p>
        </w:tc>
        <w:tc>
          <w:tcPr>
            <w:tcW w:w="276" w:type="pct"/>
            <w:shd w:val="clear" w:color="auto" w:fill="FFFFFF"/>
            <w:vAlign w:val="center"/>
          </w:tcPr>
          <w:p w14:paraId="08EB2979" w14:textId="77777777" w:rsidR="009B1005" w:rsidRPr="00F1143E" w:rsidRDefault="009B1005" w:rsidP="002F1C8B">
            <w:pPr>
              <w:spacing w:before="120"/>
              <w:jc w:val="right"/>
              <w:rPr>
                <w:rFonts w:ascii="Arial" w:hAnsi="Arial" w:cs="Arial"/>
                <w:sz w:val="20"/>
                <w:szCs w:val="20"/>
              </w:rPr>
            </w:pPr>
          </w:p>
        </w:tc>
      </w:tr>
      <w:tr w:rsidR="00F1143E" w:rsidRPr="00F1143E" w14:paraId="2C86EE24" w14:textId="77777777" w:rsidTr="002F1C8B">
        <w:tc>
          <w:tcPr>
            <w:tcW w:w="183" w:type="pct"/>
            <w:shd w:val="clear" w:color="auto" w:fill="FFFFFF"/>
            <w:vAlign w:val="center"/>
          </w:tcPr>
          <w:p w14:paraId="3F4135B4"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5</w:t>
            </w:r>
          </w:p>
        </w:tc>
        <w:tc>
          <w:tcPr>
            <w:tcW w:w="634" w:type="pct"/>
            <w:shd w:val="clear" w:color="auto" w:fill="FFFFFF"/>
            <w:vAlign w:val="center"/>
          </w:tcPr>
          <w:p w14:paraId="43B5FF4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5</w:t>
            </w:r>
          </w:p>
        </w:tc>
        <w:tc>
          <w:tcPr>
            <w:tcW w:w="284" w:type="pct"/>
            <w:shd w:val="clear" w:color="auto" w:fill="FFFFFF"/>
            <w:vAlign w:val="center"/>
          </w:tcPr>
          <w:p w14:paraId="380E1151"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0EBB2CD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đường QL21A phần diện tích đất nhà ông Bùi Đức Thụ đến hết địa giới hành chính thị trấn Chi Nê (tiếp giáp với địa phận xã Lạc Long); Các trục đường xương cá có mặt đường từ 3,5 mét trở lên vào sâu 100 mét nằm trong khoảng đường phố loại 2</w:t>
            </w:r>
          </w:p>
        </w:tc>
        <w:tc>
          <w:tcPr>
            <w:tcW w:w="278" w:type="pct"/>
            <w:shd w:val="clear" w:color="auto" w:fill="FFFFFF"/>
            <w:vAlign w:val="center"/>
          </w:tcPr>
          <w:p w14:paraId="3DB2FFF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2.310</w:t>
            </w:r>
          </w:p>
        </w:tc>
        <w:tc>
          <w:tcPr>
            <w:tcW w:w="278" w:type="pct"/>
            <w:shd w:val="clear" w:color="auto" w:fill="FFFFFF"/>
            <w:vAlign w:val="center"/>
          </w:tcPr>
          <w:p w14:paraId="1713008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1.680</w:t>
            </w:r>
          </w:p>
        </w:tc>
        <w:tc>
          <w:tcPr>
            <w:tcW w:w="278" w:type="pct"/>
            <w:shd w:val="clear" w:color="auto" w:fill="FFFFFF"/>
            <w:vAlign w:val="center"/>
          </w:tcPr>
          <w:p w14:paraId="4F08D5D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1.120</w:t>
            </w:r>
          </w:p>
        </w:tc>
        <w:tc>
          <w:tcPr>
            <w:tcW w:w="278" w:type="pct"/>
            <w:shd w:val="clear" w:color="auto" w:fill="FFFFFF"/>
            <w:vAlign w:val="center"/>
          </w:tcPr>
          <w:p w14:paraId="20FFC6C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910</w:t>
            </w:r>
          </w:p>
        </w:tc>
        <w:tc>
          <w:tcPr>
            <w:tcW w:w="276" w:type="pct"/>
            <w:shd w:val="clear" w:color="auto" w:fill="FFFFFF"/>
            <w:vAlign w:val="center"/>
          </w:tcPr>
          <w:p w14:paraId="0F78E8C8" w14:textId="77777777" w:rsidR="009B1005" w:rsidRPr="00F1143E" w:rsidRDefault="009B1005" w:rsidP="002F1C8B">
            <w:pPr>
              <w:spacing w:before="120"/>
              <w:jc w:val="right"/>
              <w:rPr>
                <w:rFonts w:ascii="Arial" w:hAnsi="Arial" w:cs="Arial"/>
                <w:sz w:val="20"/>
                <w:szCs w:val="20"/>
              </w:rPr>
            </w:pPr>
          </w:p>
        </w:tc>
      </w:tr>
      <w:tr w:rsidR="00F1143E" w:rsidRPr="00F1143E" w14:paraId="0AE4FC92" w14:textId="77777777" w:rsidTr="002F1C8B">
        <w:tc>
          <w:tcPr>
            <w:tcW w:w="183" w:type="pct"/>
            <w:shd w:val="clear" w:color="auto" w:fill="FFFFFF"/>
            <w:vAlign w:val="center"/>
          </w:tcPr>
          <w:p w14:paraId="4F6A985E"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6</w:t>
            </w:r>
          </w:p>
        </w:tc>
        <w:tc>
          <w:tcPr>
            <w:tcW w:w="634" w:type="pct"/>
            <w:shd w:val="clear" w:color="auto" w:fill="FFFFFF"/>
            <w:vAlign w:val="center"/>
          </w:tcPr>
          <w:p w14:paraId="47643E5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6</w:t>
            </w:r>
          </w:p>
        </w:tc>
        <w:tc>
          <w:tcPr>
            <w:tcW w:w="284" w:type="pct"/>
            <w:shd w:val="clear" w:color="auto" w:fill="FFFFFF"/>
            <w:vAlign w:val="center"/>
          </w:tcPr>
          <w:p w14:paraId="6BB7800A"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79B7FEE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trục đường xương cá có mặt đường từ 3,5 mét trở lên sâu 100 mét nằm trong khoảng đường phố Loại 3,4 (chỉ tính các trục đường từ QL 21A trở vào)</w:t>
            </w:r>
          </w:p>
        </w:tc>
        <w:tc>
          <w:tcPr>
            <w:tcW w:w="278" w:type="pct"/>
            <w:shd w:val="clear" w:color="auto" w:fill="FFFFFF"/>
            <w:vAlign w:val="center"/>
          </w:tcPr>
          <w:p w14:paraId="22BC080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w:t>
            </w:r>
          </w:p>
        </w:tc>
        <w:tc>
          <w:tcPr>
            <w:tcW w:w="278" w:type="pct"/>
            <w:shd w:val="clear" w:color="auto" w:fill="FFFFFF"/>
            <w:vAlign w:val="center"/>
          </w:tcPr>
          <w:p w14:paraId="228D532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620</w:t>
            </w:r>
          </w:p>
        </w:tc>
        <w:tc>
          <w:tcPr>
            <w:tcW w:w="278" w:type="pct"/>
            <w:shd w:val="clear" w:color="auto" w:fill="FFFFFF"/>
            <w:vAlign w:val="center"/>
          </w:tcPr>
          <w:p w14:paraId="22BBF21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460</w:t>
            </w:r>
          </w:p>
        </w:tc>
        <w:tc>
          <w:tcPr>
            <w:tcW w:w="278" w:type="pct"/>
            <w:shd w:val="clear" w:color="auto" w:fill="FFFFFF"/>
            <w:vAlign w:val="center"/>
          </w:tcPr>
          <w:p w14:paraId="1F43E81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390</w:t>
            </w:r>
          </w:p>
        </w:tc>
        <w:tc>
          <w:tcPr>
            <w:tcW w:w="276" w:type="pct"/>
            <w:shd w:val="clear" w:color="auto" w:fill="FFFFFF"/>
            <w:vAlign w:val="center"/>
          </w:tcPr>
          <w:p w14:paraId="0B2AFAD2" w14:textId="77777777" w:rsidR="009B1005" w:rsidRPr="00F1143E" w:rsidRDefault="009B1005" w:rsidP="002F1C8B">
            <w:pPr>
              <w:spacing w:before="120"/>
              <w:jc w:val="right"/>
              <w:rPr>
                <w:rFonts w:ascii="Arial" w:hAnsi="Arial" w:cs="Arial"/>
                <w:sz w:val="20"/>
                <w:szCs w:val="20"/>
              </w:rPr>
            </w:pPr>
          </w:p>
        </w:tc>
      </w:tr>
      <w:tr w:rsidR="00F1143E" w:rsidRPr="00F1143E" w14:paraId="069DBC14" w14:textId="77777777" w:rsidTr="002F1C8B">
        <w:tc>
          <w:tcPr>
            <w:tcW w:w="183" w:type="pct"/>
            <w:shd w:val="clear" w:color="auto" w:fill="FFFFFF"/>
            <w:vAlign w:val="center"/>
          </w:tcPr>
          <w:p w14:paraId="0DBA1BF3"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7</w:t>
            </w:r>
          </w:p>
        </w:tc>
        <w:tc>
          <w:tcPr>
            <w:tcW w:w="634" w:type="pct"/>
            <w:shd w:val="clear" w:color="auto" w:fill="FFFFFF"/>
            <w:vAlign w:val="center"/>
          </w:tcPr>
          <w:p w14:paraId="37CEE18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7</w:t>
            </w:r>
          </w:p>
        </w:tc>
        <w:tc>
          <w:tcPr>
            <w:tcW w:w="284" w:type="pct"/>
            <w:shd w:val="clear" w:color="auto" w:fill="FFFFFF"/>
            <w:vAlign w:val="center"/>
          </w:tcPr>
          <w:p w14:paraId="16AE4D30"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37D3E1C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trục đường xương cá có mặt đường từ 2,5 mét trở lên thuộc các khu dân cư số 1; 2; 3; 4; 7; 8; 9; 10; 11; 12 và đoạn đường từ cầu xi măng (cổng trường Cơ điện Tây Bắc) đến hộ ông Vũ Văn Bằng thuộc khu 13 (Trừ các đường đã quy định tại các đường phố loại 5; 6; 8)</w:t>
            </w:r>
          </w:p>
        </w:tc>
        <w:tc>
          <w:tcPr>
            <w:tcW w:w="278" w:type="pct"/>
            <w:shd w:val="clear" w:color="auto" w:fill="FFFFFF"/>
            <w:vAlign w:val="center"/>
          </w:tcPr>
          <w:p w14:paraId="568AA4F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540</w:t>
            </w:r>
          </w:p>
        </w:tc>
        <w:tc>
          <w:tcPr>
            <w:tcW w:w="278" w:type="pct"/>
            <w:shd w:val="clear" w:color="auto" w:fill="FFFFFF"/>
            <w:vAlign w:val="center"/>
          </w:tcPr>
          <w:p w14:paraId="1FE70DE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430</w:t>
            </w:r>
          </w:p>
        </w:tc>
        <w:tc>
          <w:tcPr>
            <w:tcW w:w="278" w:type="pct"/>
            <w:shd w:val="clear" w:color="auto" w:fill="FFFFFF"/>
            <w:vAlign w:val="center"/>
          </w:tcPr>
          <w:p w14:paraId="7E0DABB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350</w:t>
            </w:r>
          </w:p>
        </w:tc>
        <w:tc>
          <w:tcPr>
            <w:tcW w:w="278" w:type="pct"/>
            <w:shd w:val="clear" w:color="auto" w:fill="FFFFFF"/>
            <w:vAlign w:val="center"/>
          </w:tcPr>
          <w:p w14:paraId="6D815FE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270</w:t>
            </w:r>
          </w:p>
        </w:tc>
        <w:tc>
          <w:tcPr>
            <w:tcW w:w="276" w:type="pct"/>
            <w:shd w:val="clear" w:color="auto" w:fill="FFFFFF"/>
            <w:vAlign w:val="center"/>
          </w:tcPr>
          <w:p w14:paraId="1749D5DA" w14:textId="77777777" w:rsidR="009B1005" w:rsidRPr="00F1143E" w:rsidRDefault="009B1005" w:rsidP="002F1C8B">
            <w:pPr>
              <w:spacing w:before="120"/>
              <w:jc w:val="right"/>
              <w:rPr>
                <w:rFonts w:ascii="Arial" w:hAnsi="Arial" w:cs="Arial"/>
                <w:sz w:val="20"/>
                <w:szCs w:val="20"/>
              </w:rPr>
            </w:pPr>
          </w:p>
        </w:tc>
      </w:tr>
      <w:tr w:rsidR="00F1143E" w:rsidRPr="00F1143E" w14:paraId="03D62904" w14:textId="77777777" w:rsidTr="002F1C8B">
        <w:tc>
          <w:tcPr>
            <w:tcW w:w="183" w:type="pct"/>
            <w:shd w:val="clear" w:color="auto" w:fill="FFFFFF"/>
            <w:vAlign w:val="center"/>
          </w:tcPr>
          <w:p w14:paraId="6C45015D"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8</w:t>
            </w:r>
          </w:p>
        </w:tc>
        <w:tc>
          <w:tcPr>
            <w:tcW w:w="634" w:type="pct"/>
            <w:shd w:val="clear" w:color="auto" w:fill="FFFFFF"/>
            <w:vAlign w:val="center"/>
          </w:tcPr>
          <w:p w14:paraId="2E522C2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8</w:t>
            </w:r>
          </w:p>
        </w:tc>
        <w:tc>
          <w:tcPr>
            <w:tcW w:w="284" w:type="pct"/>
            <w:shd w:val="clear" w:color="auto" w:fill="FFFFFF"/>
            <w:vAlign w:val="center"/>
          </w:tcPr>
          <w:p w14:paraId="2175504E"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2C967C4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trục đường thuộc khu dân cư số 5; 13, trục đường ven chân đồi Hoa và khu đồi Tre và các trục đường còn lại không thuộc các đường phố đã nêu ở trên (trừ các thửa đất thuộc đường phố loại 7)</w:t>
            </w:r>
          </w:p>
        </w:tc>
        <w:tc>
          <w:tcPr>
            <w:tcW w:w="278" w:type="pct"/>
            <w:shd w:val="clear" w:color="auto" w:fill="FFFFFF"/>
            <w:vAlign w:val="center"/>
          </w:tcPr>
          <w:p w14:paraId="242A959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310</w:t>
            </w:r>
          </w:p>
        </w:tc>
        <w:tc>
          <w:tcPr>
            <w:tcW w:w="278" w:type="pct"/>
            <w:shd w:val="clear" w:color="auto" w:fill="FFFFFF"/>
            <w:vAlign w:val="center"/>
          </w:tcPr>
          <w:p w14:paraId="10BAC8D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250</w:t>
            </w:r>
          </w:p>
        </w:tc>
        <w:tc>
          <w:tcPr>
            <w:tcW w:w="278" w:type="pct"/>
            <w:shd w:val="clear" w:color="auto" w:fill="FFFFFF"/>
            <w:vAlign w:val="center"/>
          </w:tcPr>
          <w:p w14:paraId="68B7659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w:t>
            </w:r>
          </w:p>
        </w:tc>
        <w:tc>
          <w:tcPr>
            <w:tcW w:w="278" w:type="pct"/>
            <w:shd w:val="clear" w:color="auto" w:fill="FFFFFF"/>
            <w:vAlign w:val="center"/>
          </w:tcPr>
          <w:p w14:paraId="5EC09C3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150</w:t>
            </w:r>
          </w:p>
        </w:tc>
        <w:tc>
          <w:tcPr>
            <w:tcW w:w="276" w:type="pct"/>
            <w:shd w:val="clear" w:color="auto" w:fill="FFFFFF"/>
            <w:vAlign w:val="center"/>
          </w:tcPr>
          <w:p w14:paraId="1E3574FF" w14:textId="77777777" w:rsidR="009B1005" w:rsidRPr="00F1143E" w:rsidRDefault="009B1005" w:rsidP="002F1C8B">
            <w:pPr>
              <w:spacing w:before="120"/>
              <w:jc w:val="right"/>
              <w:rPr>
                <w:rFonts w:ascii="Arial" w:hAnsi="Arial" w:cs="Arial"/>
                <w:sz w:val="20"/>
                <w:szCs w:val="20"/>
              </w:rPr>
            </w:pPr>
          </w:p>
        </w:tc>
      </w:tr>
      <w:tr w:rsidR="00F1143E" w:rsidRPr="00F1143E" w14:paraId="3780E53C" w14:textId="77777777" w:rsidTr="002F1C8B">
        <w:tc>
          <w:tcPr>
            <w:tcW w:w="183" w:type="pct"/>
            <w:shd w:val="clear" w:color="auto" w:fill="FFFFFF"/>
            <w:vAlign w:val="center"/>
          </w:tcPr>
          <w:p w14:paraId="49F031C7"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b</w:t>
            </w:r>
          </w:p>
        </w:tc>
        <w:tc>
          <w:tcPr>
            <w:tcW w:w="634" w:type="pct"/>
            <w:shd w:val="clear" w:color="auto" w:fill="FFFFFF"/>
            <w:vAlign w:val="center"/>
          </w:tcPr>
          <w:p w14:paraId="1EB28965"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Thị trấn Thanh Hà</w:t>
            </w:r>
          </w:p>
        </w:tc>
        <w:tc>
          <w:tcPr>
            <w:tcW w:w="284" w:type="pct"/>
            <w:shd w:val="clear" w:color="auto" w:fill="FFFFFF"/>
            <w:vAlign w:val="center"/>
          </w:tcPr>
          <w:p w14:paraId="424DA2F6"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5</w:t>
            </w:r>
          </w:p>
        </w:tc>
        <w:tc>
          <w:tcPr>
            <w:tcW w:w="2511" w:type="pct"/>
            <w:shd w:val="clear" w:color="auto" w:fill="FFFFFF"/>
            <w:vAlign w:val="center"/>
          </w:tcPr>
          <w:p w14:paraId="377184D8"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19022544"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025C7088"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2F55C82E"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08ED5E17"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153F4684" w14:textId="77777777" w:rsidR="009B1005" w:rsidRPr="00F1143E" w:rsidRDefault="009B1005" w:rsidP="002F1C8B">
            <w:pPr>
              <w:spacing w:before="120"/>
              <w:jc w:val="right"/>
              <w:rPr>
                <w:rFonts w:ascii="Arial" w:hAnsi="Arial" w:cs="Arial"/>
                <w:sz w:val="20"/>
                <w:szCs w:val="20"/>
              </w:rPr>
            </w:pPr>
          </w:p>
        </w:tc>
      </w:tr>
      <w:tr w:rsidR="00F1143E" w:rsidRPr="00F1143E" w14:paraId="6E913D84" w14:textId="77777777" w:rsidTr="002F1C8B">
        <w:tc>
          <w:tcPr>
            <w:tcW w:w="183" w:type="pct"/>
            <w:shd w:val="clear" w:color="auto" w:fill="FFFFFF"/>
            <w:vAlign w:val="center"/>
          </w:tcPr>
          <w:p w14:paraId="66E6F9DF"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w:t>
            </w:r>
          </w:p>
        </w:tc>
        <w:tc>
          <w:tcPr>
            <w:tcW w:w="634" w:type="pct"/>
            <w:shd w:val="clear" w:color="auto" w:fill="FFFFFF"/>
            <w:vAlign w:val="center"/>
          </w:tcPr>
          <w:p w14:paraId="460CE05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84" w:type="pct"/>
            <w:shd w:val="clear" w:color="auto" w:fill="FFFFFF"/>
            <w:vAlign w:val="center"/>
          </w:tcPr>
          <w:p w14:paraId="77082F64"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100F06D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QL21A, từ Km 71+400 đến Km 71+620</w:t>
            </w:r>
          </w:p>
        </w:tc>
        <w:tc>
          <w:tcPr>
            <w:tcW w:w="278" w:type="pct"/>
            <w:shd w:val="clear" w:color="auto" w:fill="FFFFFF"/>
            <w:vAlign w:val="center"/>
          </w:tcPr>
          <w:p w14:paraId="2B86352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3.150</w:t>
            </w:r>
          </w:p>
        </w:tc>
        <w:tc>
          <w:tcPr>
            <w:tcW w:w="278" w:type="pct"/>
            <w:shd w:val="clear" w:color="auto" w:fill="FFFFFF"/>
            <w:vAlign w:val="center"/>
          </w:tcPr>
          <w:p w14:paraId="56B20B3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2.730</w:t>
            </w:r>
          </w:p>
        </w:tc>
        <w:tc>
          <w:tcPr>
            <w:tcW w:w="278" w:type="pct"/>
            <w:shd w:val="clear" w:color="auto" w:fill="FFFFFF"/>
            <w:vAlign w:val="center"/>
          </w:tcPr>
          <w:p w14:paraId="0764DBA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2.310</w:t>
            </w:r>
          </w:p>
        </w:tc>
        <w:tc>
          <w:tcPr>
            <w:tcW w:w="278" w:type="pct"/>
            <w:shd w:val="clear" w:color="auto" w:fill="FFFFFF"/>
            <w:vAlign w:val="center"/>
          </w:tcPr>
          <w:p w14:paraId="434A6E2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1.400</w:t>
            </w:r>
          </w:p>
        </w:tc>
        <w:tc>
          <w:tcPr>
            <w:tcW w:w="276" w:type="pct"/>
            <w:shd w:val="clear" w:color="auto" w:fill="FFFFFF"/>
            <w:vAlign w:val="center"/>
          </w:tcPr>
          <w:p w14:paraId="196FBC23" w14:textId="77777777" w:rsidR="009B1005" w:rsidRPr="00F1143E" w:rsidRDefault="009B1005" w:rsidP="002F1C8B">
            <w:pPr>
              <w:spacing w:before="120"/>
              <w:jc w:val="right"/>
              <w:rPr>
                <w:rFonts w:ascii="Arial" w:hAnsi="Arial" w:cs="Arial"/>
                <w:sz w:val="20"/>
                <w:szCs w:val="20"/>
              </w:rPr>
            </w:pPr>
          </w:p>
        </w:tc>
      </w:tr>
      <w:tr w:rsidR="00F1143E" w:rsidRPr="00F1143E" w14:paraId="4D26C36A" w14:textId="77777777" w:rsidTr="002F1C8B">
        <w:tc>
          <w:tcPr>
            <w:tcW w:w="183" w:type="pct"/>
            <w:shd w:val="clear" w:color="auto" w:fill="FFFFFF"/>
            <w:vAlign w:val="center"/>
          </w:tcPr>
          <w:p w14:paraId="54F1D0A3"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2</w:t>
            </w:r>
          </w:p>
        </w:tc>
        <w:tc>
          <w:tcPr>
            <w:tcW w:w="634" w:type="pct"/>
            <w:shd w:val="clear" w:color="auto" w:fill="FFFFFF"/>
            <w:vAlign w:val="center"/>
          </w:tcPr>
          <w:p w14:paraId="5BDDD56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2</w:t>
            </w:r>
          </w:p>
        </w:tc>
        <w:tc>
          <w:tcPr>
            <w:tcW w:w="284" w:type="pct"/>
            <w:shd w:val="clear" w:color="auto" w:fill="FFFFFF"/>
            <w:vAlign w:val="center"/>
          </w:tcPr>
          <w:p w14:paraId="6850C89A"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7E2CA34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QL12A, từ Km 71+35 đến Km 71+400</w:t>
            </w:r>
          </w:p>
        </w:tc>
        <w:tc>
          <w:tcPr>
            <w:tcW w:w="278" w:type="pct"/>
            <w:shd w:val="clear" w:color="auto" w:fill="FFFFFF"/>
            <w:vAlign w:val="center"/>
          </w:tcPr>
          <w:p w14:paraId="11807A6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2.450</w:t>
            </w:r>
          </w:p>
        </w:tc>
        <w:tc>
          <w:tcPr>
            <w:tcW w:w="278" w:type="pct"/>
            <w:shd w:val="clear" w:color="auto" w:fill="FFFFFF"/>
            <w:vAlign w:val="center"/>
          </w:tcPr>
          <w:p w14:paraId="08E5012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2.030</w:t>
            </w:r>
          </w:p>
        </w:tc>
        <w:tc>
          <w:tcPr>
            <w:tcW w:w="278" w:type="pct"/>
            <w:shd w:val="clear" w:color="auto" w:fill="FFFFFF"/>
            <w:vAlign w:val="center"/>
          </w:tcPr>
          <w:p w14:paraId="546A54C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1.610</w:t>
            </w:r>
          </w:p>
        </w:tc>
        <w:tc>
          <w:tcPr>
            <w:tcW w:w="278" w:type="pct"/>
            <w:shd w:val="clear" w:color="auto" w:fill="FFFFFF"/>
            <w:vAlign w:val="center"/>
          </w:tcPr>
          <w:p w14:paraId="0E42B90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980</w:t>
            </w:r>
          </w:p>
        </w:tc>
        <w:tc>
          <w:tcPr>
            <w:tcW w:w="276" w:type="pct"/>
            <w:shd w:val="clear" w:color="auto" w:fill="FFFFFF"/>
            <w:vAlign w:val="center"/>
          </w:tcPr>
          <w:p w14:paraId="30BFE7A7" w14:textId="77777777" w:rsidR="009B1005" w:rsidRPr="00F1143E" w:rsidRDefault="009B1005" w:rsidP="002F1C8B">
            <w:pPr>
              <w:spacing w:before="120"/>
              <w:jc w:val="right"/>
              <w:rPr>
                <w:rFonts w:ascii="Arial" w:hAnsi="Arial" w:cs="Arial"/>
                <w:sz w:val="20"/>
                <w:szCs w:val="20"/>
              </w:rPr>
            </w:pPr>
          </w:p>
        </w:tc>
      </w:tr>
      <w:tr w:rsidR="00F1143E" w:rsidRPr="00F1143E" w14:paraId="0E3F9C7F" w14:textId="77777777" w:rsidTr="002F1C8B">
        <w:tc>
          <w:tcPr>
            <w:tcW w:w="183" w:type="pct"/>
            <w:shd w:val="clear" w:color="auto" w:fill="FFFFFF"/>
            <w:vAlign w:val="center"/>
          </w:tcPr>
          <w:p w14:paraId="632399DD"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3</w:t>
            </w:r>
          </w:p>
        </w:tc>
        <w:tc>
          <w:tcPr>
            <w:tcW w:w="634" w:type="pct"/>
            <w:shd w:val="clear" w:color="auto" w:fill="FFFFFF"/>
            <w:vAlign w:val="center"/>
          </w:tcPr>
          <w:p w14:paraId="67D2A3C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84" w:type="pct"/>
            <w:shd w:val="clear" w:color="auto" w:fill="FFFFFF"/>
            <w:vAlign w:val="center"/>
          </w:tcPr>
          <w:p w14:paraId="16E0EF3E"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4E46E5F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QL12A, từ Km 71+620 đến Km 72+200; và đoạn đường Hồ Chí Minh đi qua thị trấn Thanh Hà</w:t>
            </w:r>
          </w:p>
        </w:tc>
        <w:tc>
          <w:tcPr>
            <w:tcW w:w="278" w:type="pct"/>
            <w:shd w:val="clear" w:color="auto" w:fill="FFFFFF"/>
            <w:vAlign w:val="center"/>
          </w:tcPr>
          <w:p w14:paraId="10F19A7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2.030</w:t>
            </w:r>
          </w:p>
        </w:tc>
        <w:tc>
          <w:tcPr>
            <w:tcW w:w="278" w:type="pct"/>
            <w:shd w:val="clear" w:color="auto" w:fill="FFFFFF"/>
            <w:vAlign w:val="center"/>
          </w:tcPr>
          <w:p w14:paraId="1FBF774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1.610</w:t>
            </w:r>
          </w:p>
        </w:tc>
        <w:tc>
          <w:tcPr>
            <w:tcW w:w="278" w:type="pct"/>
            <w:shd w:val="clear" w:color="auto" w:fill="FFFFFF"/>
            <w:vAlign w:val="center"/>
          </w:tcPr>
          <w:p w14:paraId="0F4F096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1.190</w:t>
            </w:r>
          </w:p>
        </w:tc>
        <w:tc>
          <w:tcPr>
            <w:tcW w:w="278" w:type="pct"/>
            <w:shd w:val="clear" w:color="auto" w:fill="FFFFFF"/>
            <w:vAlign w:val="center"/>
          </w:tcPr>
          <w:p w14:paraId="66277F0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770</w:t>
            </w:r>
          </w:p>
        </w:tc>
        <w:tc>
          <w:tcPr>
            <w:tcW w:w="276" w:type="pct"/>
            <w:shd w:val="clear" w:color="auto" w:fill="FFFFFF"/>
            <w:vAlign w:val="center"/>
          </w:tcPr>
          <w:p w14:paraId="14409FD0" w14:textId="77777777" w:rsidR="009B1005" w:rsidRPr="00F1143E" w:rsidRDefault="009B1005" w:rsidP="002F1C8B">
            <w:pPr>
              <w:spacing w:before="120"/>
              <w:jc w:val="right"/>
              <w:rPr>
                <w:rFonts w:ascii="Arial" w:hAnsi="Arial" w:cs="Arial"/>
                <w:sz w:val="20"/>
                <w:szCs w:val="20"/>
              </w:rPr>
            </w:pPr>
          </w:p>
        </w:tc>
      </w:tr>
      <w:tr w:rsidR="00F1143E" w:rsidRPr="00F1143E" w14:paraId="22A4847C" w14:textId="77777777" w:rsidTr="002F1C8B">
        <w:tc>
          <w:tcPr>
            <w:tcW w:w="183" w:type="pct"/>
            <w:shd w:val="clear" w:color="auto" w:fill="FFFFFF"/>
            <w:vAlign w:val="center"/>
          </w:tcPr>
          <w:p w14:paraId="396374E0"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4</w:t>
            </w:r>
          </w:p>
        </w:tc>
        <w:tc>
          <w:tcPr>
            <w:tcW w:w="634" w:type="pct"/>
            <w:shd w:val="clear" w:color="auto" w:fill="FFFFFF"/>
            <w:vAlign w:val="center"/>
          </w:tcPr>
          <w:p w14:paraId="37878CD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84" w:type="pct"/>
            <w:shd w:val="clear" w:color="auto" w:fill="FFFFFF"/>
            <w:vAlign w:val="center"/>
          </w:tcPr>
          <w:p w14:paraId="663206CA"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283B5D8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Từ nhà Tuấn Trinh khu Đoàn Kết đến giáp đường Hồ Chí Minh</w:t>
            </w:r>
          </w:p>
        </w:tc>
        <w:tc>
          <w:tcPr>
            <w:tcW w:w="278" w:type="pct"/>
            <w:shd w:val="clear" w:color="auto" w:fill="FFFFFF"/>
            <w:vAlign w:val="center"/>
          </w:tcPr>
          <w:p w14:paraId="0880F93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840</w:t>
            </w:r>
          </w:p>
        </w:tc>
        <w:tc>
          <w:tcPr>
            <w:tcW w:w="278" w:type="pct"/>
            <w:shd w:val="clear" w:color="auto" w:fill="FFFFFF"/>
            <w:vAlign w:val="center"/>
          </w:tcPr>
          <w:p w14:paraId="56E46FC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350</w:t>
            </w:r>
          </w:p>
        </w:tc>
        <w:tc>
          <w:tcPr>
            <w:tcW w:w="278" w:type="pct"/>
            <w:shd w:val="clear" w:color="auto" w:fill="FFFFFF"/>
            <w:vAlign w:val="center"/>
          </w:tcPr>
          <w:p w14:paraId="14A191E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250</w:t>
            </w:r>
          </w:p>
        </w:tc>
        <w:tc>
          <w:tcPr>
            <w:tcW w:w="278" w:type="pct"/>
            <w:shd w:val="clear" w:color="auto" w:fill="FFFFFF"/>
            <w:vAlign w:val="center"/>
          </w:tcPr>
          <w:p w14:paraId="1567AFA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180</w:t>
            </w:r>
          </w:p>
        </w:tc>
        <w:tc>
          <w:tcPr>
            <w:tcW w:w="276" w:type="pct"/>
            <w:shd w:val="clear" w:color="auto" w:fill="FFFFFF"/>
            <w:vAlign w:val="center"/>
          </w:tcPr>
          <w:p w14:paraId="45CB4861" w14:textId="77777777" w:rsidR="009B1005" w:rsidRPr="00F1143E" w:rsidRDefault="009B1005" w:rsidP="002F1C8B">
            <w:pPr>
              <w:spacing w:before="120"/>
              <w:jc w:val="right"/>
              <w:rPr>
                <w:rFonts w:ascii="Arial" w:hAnsi="Arial" w:cs="Arial"/>
                <w:sz w:val="20"/>
                <w:szCs w:val="20"/>
              </w:rPr>
            </w:pPr>
          </w:p>
        </w:tc>
      </w:tr>
      <w:tr w:rsidR="00F1143E" w:rsidRPr="00F1143E" w14:paraId="775C9CE2" w14:textId="77777777" w:rsidTr="002F1C8B">
        <w:tc>
          <w:tcPr>
            <w:tcW w:w="183" w:type="pct"/>
            <w:shd w:val="clear" w:color="auto" w:fill="FFFFFF"/>
            <w:vAlign w:val="center"/>
          </w:tcPr>
          <w:p w14:paraId="1C7B5B52"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5</w:t>
            </w:r>
          </w:p>
        </w:tc>
        <w:tc>
          <w:tcPr>
            <w:tcW w:w="634" w:type="pct"/>
            <w:shd w:val="clear" w:color="auto" w:fill="FFFFFF"/>
            <w:vAlign w:val="center"/>
          </w:tcPr>
          <w:p w14:paraId="436B1D3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5</w:t>
            </w:r>
          </w:p>
        </w:tc>
        <w:tc>
          <w:tcPr>
            <w:tcW w:w="284" w:type="pct"/>
            <w:shd w:val="clear" w:color="auto" w:fill="FFFFFF"/>
            <w:vAlign w:val="center"/>
          </w:tcPr>
          <w:p w14:paraId="7F4C0125"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21D4DD8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trục đường còn lại thuộc thị trấn Thanh Hà</w:t>
            </w:r>
          </w:p>
        </w:tc>
        <w:tc>
          <w:tcPr>
            <w:tcW w:w="278" w:type="pct"/>
            <w:shd w:val="clear" w:color="auto" w:fill="FFFFFF"/>
            <w:vAlign w:val="center"/>
          </w:tcPr>
          <w:p w14:paraId="7E4466D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350</w:t>
            </w:r>
          </w:p>
        </w:tc>
        <w:tc>
          <w:tcPr>
            <w:tcW w:w="278" w:type="pct"/>
            <w:shd w:val="clear" w:color="auto" w:fill="FFFFFF"/>
            <w:vAlign w:val="center"/>
          </w:tcPr>
          <w:p w14:paraId="2129AF7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250</w:t>
            </w:r>
          </w:p>
        </w:tc>
        <w:tc>
          <w:tcPr>
            <w:tcW w:w="278" w:type="pct"/>
            <w:shd w:val="clear" w:color="auto" w:fill="FFFFFF"/>
            <w:vAlign w:val="center"/>
          </w:tcPr>
          <w:p w14:paraId="573DBAD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180</w:t>
            </w:r>
          </w:p>
        </w:tc>
        <w:tc>
          <w:tcPr>
            <w:tcW w:w="278" w:type="pct"/>
            <w:shd w:val="clear" w:color="auto" w:fill="FFFFFF"/>
            <w:vAlign w:val="center"/>
          </w:tcPr>
          <w:p w14:paraId="76362DB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140</w:t>
            </w:r>
          </w:p>
        </w:tc>
        <w:tc>
          <w:tcPr>
            <w:tcW w:w="276" w:type="pct"/>
            <w:shd w:val="clear" w:color="auto" w:fill="FFFFFF"/>
            <w:vAlign w:val="center"/>
          </w:tcPr>
          <w:p w14:paraId="17857EC2" w14:textId="77777777" w:rsidR="009B1005" w:rsidRPr="00F1143E" w:rsidRDefault="009B1005" w:rsidP="002F1C8B">
            <w:pPr>
              <w:spacing w:before="120"/>
              <w:jc w:val="right"/>
              <w:rPr>
                <w:rFonts w:ascii="Arial" w:hAnsi="Arial" w:cs="Arial"/>
                <w:sz w:val="20"/>
                <w:szCs w:val="20"/>
              </w:rPr>
            </w:pPr>
          </w:p>
        </w:tc>
      </w:tr>
      <w:tr w:rsidR="00F1143E" w:rsidRPr="00F1143E" w14:paraId="3F2A0F8D" w14:textId="77777777" w:rsidTr="002F1C8B">
        <w:tc>
          <w:tcPr>
            <w:tcW w:w="183" w:type="pct"/>
            <w:shd w:val="clear" w:color="auto" w:fill="FFFFFF"/>
            <w:vAlign w:val="center"/>
          </w:tcPr>
          <w:p w14:paraId="36FB8416"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IX</w:t>
            </w:r>
          </w:p>
        </w:tc>
        <w:tc>
          <w:tcPr>
            <w:tcW w:w="634" w:type="pct"/>
            <w:shd w:val="clear" w:color="auto" w:fill="FFFFFF"/>
            <w:vAlign w:val="center"/>
          </w:tcPr>
          <w:p w14:paraId="6A070EBD"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HUYỆN KIM BÔI</w:t>
            </w:r>
          </w:p>
        </w:tc>
        <w:tc>
          <w:tcPr>
            <w:tcW w:w="284" w:type="pct"/>
            <w:shd w:val="clear" w:color="auto" w:fill="FFFFFF"/>
            <w:vAlign w:val="center"/>
          </w:tcPr>
          <w:p w14:paraId="2BCD6531" w14:textId="77777777" w:rsidR="009B1005" w:rsidRPr="00F1143E" w:rsidRDefault="009B1005" w:rsidP="002F1C8B">
            <w:pPr>
              <w:spacing w:before="120"/>
              <w:jc w:val="center"/>
              <w:rPr>
                <w:rFonts w:ascii="Arial" w:hAnsi="Arial" w:cs="Arial"/>
                <w:b/>
                <w:sz w:val="20"/>
                <w:szCs w:val="20"/>
              </w:rPr>
            </w:pPr>
          </w:p>
        </w:tc>
        <w:tc>
          <w:tcPr>
            <w:tcW w:w="2511" w:type="pct"/>
            <w:shd w:val="clear" w:color="auto" w:fill="FFFFFF"/>
            <w:vAlign w:val="center"/>
          </w:tcPr>
          <w:p w14:paraId="01AFDE4C"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52EFC6C0"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53A895FC"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058EB40D"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4E9DFF7C"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1E5F0AB2" w14:textId="77777777" w:rsidR="009B1005" w:rsidRPr="00F1143E" w:rsidRDefault="009B1005" w:rsidP="002F1C8B">
            <w:pPr>
              <w:spacing w:before="120"/>
              <w:jc w:val="right"/>
              <w:rPr>
                <w:rFonts w:ascii="Arial" w:hAnsi="Arial" w:cs="Arial"/>
                <w:sz w:val="20"/>
                <w:szCs w:val="20"/>
              </w:rPr>
            </w:pPr>
          </w:p>
        </w:tc>
      </w:tr>
      <w:tr w:rsidR="00F1143E" w:rsidRPr="00F1143E" w14:paraId="15CE6B13" w14:textId="77777777" w:rsidTr="002F1C8B">
        <w:tc>
          <w:tcPr>
            <w:tcW w:w="183" w:type="pct"/>
            <w:shd w:val="clear" w:color="auto" w:fill="FFFFFF"/>
            <w:vAlign w:val="center"/>
          </w:tcPr>
          <w:p w14:paraId="4BA3799A" w14:textId="77777777" w:rsidR="009B1005" w:rsidRPr="00F1143E" w:rsidRDefault="009B1005" w:rsidP="002F1C8B">
            <w:pPr>
              <w:spacing w:before="120"/>
              <w:jc w:val="center"/>
              <w:rPr>
                <w:rFonts w:ascii="Arial" w:hAnsi="Arial" w:cs="Arial"/>
                <w:b/>
                <w:sz w:val="20"/>
                <w:szCs w:val="20"/>
              </w:rPr>
            </w:pPr>
          </w:p>
        </w:tc>
        <w:tc>
          <w:tcPr>
            <w:tcW w:w="634" w:type="pct"/>
            <w:shd w:val="clear" w:color="auto" w:fill="FFFFFF"/>
            <w:vAlign w:val="center"/>
          </w:tcPr>
          <w:p w14:paraId="597CD991"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Thị trấn Bo</w:t>
            </w:r>
          </w:p>
        </w:tc>
        <w:tc>
          <w:tcPr>
            <w:tcW w:w="284" w:type="pct"/>
            <w:shd w:val="clear" w:color="auto" w:fill="FFFFFF"/>
            <w:vAlign w:val="center"/>
          </w:tcPr>
          <w:p w14:paraId="25B37A9A"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5</w:t>
            </w:r>
          </w:p>
        </w:tc>
        <w:tc>
          <w:tcPr>
            <w:tcW w:w="2511" w:type="pct"/>
            <w:shd w:val="clear" w:color="auto" w:fill="FFFFFF"/>
            <w:vAlign w:val="center"/>
          </w:tcPr>
          <w:p w14:paraId="71732123"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68CB2895"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54E0D97C"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51043F77"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2B0394C5"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436F098E" w14:textId="77777777" w:rsidR="009B1005" w:rsidRPr="00F1143E" w:rsidRDefault="009B1005" w:rsidP="002F1C8B">
            <w:pPr>
              <w:spacing w:before="120"/>
              <w:jc w:val="right"/>
              <w:rPr>
                <w:rFonts w:ascii="Arial" w:hAnsi="Arial" w:cs="Arial"/>
                <w:sz w:val="20"/>
                <w:szCs w:val="20"/>
              </w:rPr>
            </w:pPr>
          </w:p>
        </w:tc>
      </w:tr>
      <w:tr w:rsidR="00F1143E" w:rsidRPr="00F1143E" w14:paraId="76F8A320" w14:textId="77777777" w:rsidTr="002F1C8B">
        <w:tc>
          <w:tcPr>
            <w:tcW w:w="183" w:type="pct"/>
            <w:shd w:val="clear" w:color="auto" w:fill="FFFFFF"/>
            <w:vAlign w:val="center"/>
          </w:tcPr>
          <w:p w14:paraId="2AEE6D41"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w:t>
            </w:r>
          </w:p>
        </w:tc>
        <w:tc>
          <w:tcPr>
            <w:tcW w:w="634" w:type="pct"/>
            <w:shd w:val="clear" w:color="auto" w:fill="FFFFFF"/>
            <w:vAlign w:val="center"/>
          </w:tcPr>
          <w:p w14:paraId="17E216A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84" w:type="pct"/>
            <w:shd w:val="clear" w:color="auto" w:fill="FFFFFF"/>
            <w:vAlign w:val="center"/>
          </w:tcPr>
          <w:p w14:paraId="578CD04D"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501FF19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12 B bắt đầu từ điểm tiếp giáp với xã Hạ Bì đến điểm tiếp giáp với xã Kim Bình.</w:t>
            </w:r>
          </w:p>
        </w:tc>
        <w:tc>
          <w:tcPr>
            <w:tcW w:w="278" w:type="pct"/>
            <w:shd w:val="clear" w:color="auto" w:fill="FFFFFF"/>
            <w:vAlign w:val="center"/>
          </w:tcPr>
          <w:p w14:paraId="7483081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8.400</w:t>
            </w:r>
          </w:p>
        </w:tc>
        <w:tc>
          <w:tcPr>
            <w:tcW w:w="278" w:type="pct"/>
            <w:shd w:val="clear" w:color="auto" w:fill="FFFFFF"/>
            <w:vAlign w:val="center"/>
          </w:tcPr>
          <w:p w14:paraId="61DB227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5.600</w:t>
            </w:r>
          </w:p>
        </w:tc>
        <w:tc>
          <w:tcPr>
            <w:tcW w:w="278" w:type="pct"/>
            <w:shd w:val="clear" w:color="auto" w:fill="FFFFFF"/>
            <w:vAlign w:val="center"/>
          </w:tcPr>
          <w:p w14:paraId="2EC618A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3.360</w:t>
            </w:r>
          </w:p>
        </w:tc>
        <w:tc>
          <w:tcPr>
            <w:tcW w:w="278" w:type="pct"/>
            <w:shd w:val="clear" w:color="auto" w:fill="FFFFFF"/>
            <w:vAlign w:val="center"/>
          </w:tcPr>
          <w:p w14:paraId="00ACAE5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1.680</w:t>
            </w:r>
          </w:p>
        </w:tc>
        <w:tc>
          <w:tcPr>
            <w:tcW w:w="276" w:type="pct"/>
            <w:shd w:val="clear" w:color="auto" w:fill="FFFFFF"/>
            <w:vAlign w:val="center"/>
          </w:tcPr>
          <w:p w14:paraId="7BA7FF43" w14:textId="77777777" w:rsidR="009B1005" w:rsidRPr="00F1143E" w:rsidRDefault="009B1005" w:rsidP="002F1C8B">
            <w:pPr>
              <w:spacing w:before="120"/>
              <w:jc w:val="right"/>
              <w:rPr>
                <w:rFonts w:ascii="Arial" w:hAnsi="Arial" w:cs="Arial"/>
                <w:sz w:val="20"/>
                <w:szCs w:val="20"/>
              </w:rPr>
            </w:pPr>
          </w:p>
        </w:tc>
      </w:tr>
      <w:tr w:rsidR="00F1143E" w:rsidRPr="00F1143E" w14:paraId="7E9CDCDF" w14:textId="77777777" w:rsidTr="002F1C8B">
        <w:tc>
          <w:tcPr>
            <w:tcW w:w="183" w:type="pct"/>
            <w:shd w:val="clear" w:color="auto" w:fill="FFFFFF"/>
            <w:vAlign w:val="center"/>
          </w:tcPr>
          <w:p w14:paraId="3B96FCAF"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2</w:t>
            </w:r>
          </w:p>
        </w:tc>
        <w:tc>
          <w:tcPr>
            <w:tcW w:w="634" w:type="pct"/>
            <w:shd w:val="clear" w:color="auto" w:fill="FFFFFF"/>
            <w:vAlign w:val="center"/>
          </w:tcPr>
          <w:p w14:paraId="2A689B5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2</w:t>
            </w:r>
          </w:p>
        </w:tc>
        <w:tc>
          <w:tcPr>
            <w:tcW w:w="284" w:type="pct"/>
            <w:shd w:val="clear" w:color="auto" w:fill="FFFFFF"/>
            <w:vAlign w:val="center"/>
          </w:tcPr>
          <w:p w14:paraId="0A1D3E2B"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1EE6A30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12C đoạn từ điểm giao nhau đường 12B đến ngầm suối Cháo</w:t>
            </w:r>
          </w:p>
        </w:tc>
        <w:tc>
          <w:tcPr>
            <w:tcW w:w="278" w:type="pct"/>
            <w:shd w:val="clear" w:color="auto" w:fill="FFFFFF"/>
            <w:vAlign w:val="center"/>
          </w:tcPr>
          <w:p w14:paraId="11083DB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5.600</w:t>
            </w:r>
          </w:p>
        </w:tc>
        <w:tc>
          <w:tcPr>
            <w:tcW w:w="278" w:type="pct"/>
            <w:shd w:val="clear" w:color="auto" w:fill="FFFFFF"/>
            <w:vAlign w:val="center"/>
          </w:tcPr>
          <w:p w14:paraId="0434AC5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2.520</w:t>
            </w:r>
          </w:p>
        </w:tc>
        <w:tc>
          <w:tcPr>
            <w:tcW w:w="278" w:type="pct"/>
            <w:shd w:val="clear" w:color="auto" w:fill="FFFFFF"/>
            <w:vAlign w:val="center"/>
          </w:tcPr>
          <w:p w14:paraId="73C3453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1.890</w:t>
            </w:r>
          </w:p>
        </w:tc>
        <w:tc>
          <w:tcPr>
            <w:tcW w:w="278" w:type="pct"/>
            <w:shd w:val="clear" w:color="auto" w:fill="FFFFFF"/>
            <w:vAlign w:val="center"/>
          </w:tcPr>
          <w:p w14:paraId="2542314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980</w:t>
            </w:r>
          </w:p>
        </w:tc>
        <w:tc>
          <w:tcPr>
            <w:tcW w:w="276" w:type="pct"/>
            <w:shd w:val="clear" w:color="auto" w:fill="FFFFFF"/>
            <w:vAlign w:val="center"/>
          </w:tcPr>
          <w:p w14:paraId="77687D53" w14:textId="77777777" w:rsidR="009B1005" w:rsidRPr="00F1143E" w:rsidRDefault="009B1005" w:rsidP="002F1C8B">
            <w:pPr>
              <w:spacing w:before="120"/>
              <w:jc w:val="right"/>
              <w:rPr>
                <w:rFonts w:ascii="Arial" w:hAnsi="Arial" w:cs="Arial"/>
                <w:sz w:val="20"/>
                <w:szCs w:val="20"/>
              </w:rPr>
            </w:pPr>
          </w:p>
        </w:tc>
      </w:tr>
      <w:tr w:rsidR="00F1143E" w:rsidRPr="00F1143E" w14:paraId="5E25B824" w14:textId="77777777" w:rsidTr="002F1C8B">
        <w:tc>
          <w:tcPr>
            <w:tcW w:w="183" w:type="pct"/>
            <w:shd w:val="clear" w:color="auto" w:fill="FFFFFF"/>
            <w:vAlign w:val="center"/>
          </w:tcPr>
          <w:p w14:paraId="62D263CD"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3</w:t>
            </w:r>
          </w:p>
        </w:tc>
        <w:tc>
          <w:tcPr>
            <w:tcW w:w="634" w:type="pct"/>
            <w:shd w:val="clear" w:color="auto" w:fill="FFFFFF"/>
            <w:vAlign w:val="center"/>
          </w:tcPr>
          <w:p w14:paraId="3C4B950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84" w:type="pct"/>
            <w:shd w:val="clear" w:color="auto" w:fill="FFFFFF"/>
            <w:vAlign w:val="center"/>
          </w:tcPr>
          <w:p w14:paraId="3A9FFF8F"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271BF3A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từ điểm giao nhau với 12B đi vào Sân vận động huyện; Đường từ điểm giao nhau với 12B đi vào Đài Phát thanh truyền hình; Đường đi xã Trung Bì từ điểm giao nhau với 12B vào hết địa phận Kho K51; Đường vào Trung tâm Chính trị từ điểm giao nhau với 12B vào sâu 100 mét; Đường vào xã Kim Tiến, từ điểm giao nhau với 12B sâu vào 200 mét</w:t>
            </w:r>
          </w:p>
        </w:tc>
        <w:tc>
          <w:tcPr>
            <w:tcW w:w="278" w:type="pct"/>
            <w:shd w:val="clear" w:color="auto" w:fill="FFFFFF"/>
            <w:vAlign w:val="center"/>
          </w:tcPr>
          <w:p w14:paraId="765E49C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3.080</w:t>
            </w:r>
          </w:p>
        </w:tc>
        <w:tc>
          <w:tcPr>
            <w:tcW w:w="278" w:type="pct"/>
            <w:shd w:val="clear" w:color="auto" w:fill="FFFFFF"/>
            <w:vAlign w:val="center"/>
          </w:tcPr>
          <w:p w14:paraId="1A41D69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1.540</w:t>
            </w:r>
          </w:p>
        </w:tc>
        <w:tc>
          <w:tcPr>
            <w:tcW w:w="278" w:type="pct"/>
            <w:shd w:val="clear" w:color="auto" w:fill="FFFFFF"/>
            <w:vAlign w:val="center"/>
          </w:tcPr>
          <w:p w14:paraId="6AD1998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1.050</w:t>
            </w:r>
          </w:p>
        </w:tc>
        <w:tc>
          <w:tcPr>
            <w:tcW w:w="278" w:type="pct"/>
            <w:shd w:val="clear" w:color="auto" w:fill="FFFFFF"/>
            <w:vAlign w:val="center"/>
          </w:tcPr>
          <w:p w14:paraId="05FC690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630</w:t>
            </w:r>
          </w:p>
        </w:tc>
        <w:tc>
          <w:tcPr>
            <w:tcW w:w="276" w:type="pct"/>
            <w:shd w:val="clear" w:color="auto" w:fill="FFFFFF"/>
            <w:vAlign w:val="center"/>
          </w:tcPr>
          <w:p w14:paraId="3F55EB03" w14:textId="77777777" w:rsidR="009B1005" w:rsidRPr="00F1143E" w:rsidRDefault="009B1005" w:rsidP="002F1C8B">
            <w:pPr>
              <w:spacing w:before="120"/>
              <w:jc w:val="right"/>
              <w:rPr>
                <w:rFonts w:ascii="Arial" w:hAnsi="Arial" w:cs="Arial"/>
                <w:sz w:val="20"/>
                <w:szCs w:val="20"/>
              </w:rPr>
            </w:pPr>
          </w:p>
        </w:tc>
      </w:tr>
      <w:tr w:rsidR="00F1143E" w:rsidRPr="00F1143E" w14:paraId="694B6574" w14:textId="77777777" w:rsidTr="002F1C8B">
        <w:tc>
          <w:tcPr>
            <w:tcW w:w="183" w:type="pct"/>
            <w:shd w:val="clear" w:color="auto" w:fill="FFFFFF"/>
            <w:vAlign w:val="center"/>
          </w:tcPr>
          <w:p w14:paraId="6816260D"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4</w:t>
            </w:r>
          </w:p>
        </w:tc>
        <w:tc>
          <w:tcPr>
            <w:tcW w:w="634" w:type="pct"/>
            <w:shd w:val="clear" w:color="auto" w:fill="FFFFFF"/>
            <w:vAlign w:val="center"/>
          </w:tcPr>
          <w:p w14:paraId="34BEACE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84" w:type="pct"/>
            <w:shd w:val="clear" w:color="auto" w:fill="FFFFFF"/>
            <w:vAlign w:val="center"/>
          </w:tcPr>
          <w:p w14:paraId="11FC984D"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226B8F2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trục đường, ngõ còn lại thuộc địa giới hành chính thị trấn Bo</w:t>
            </w:r>
          </w:p>
        </w:tc>
        <w:tc>
          <w:tcPr>
            <w:tcW w:w="278" w:type="pct"/>
            <w:shd w:val="clear" w:color="auto" w:fill="FFFFFF"/>
            <w:vAlign w:val="center"/>
          </w:tcPr>
          <w:p w14:paraId="135F821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1.360</w:t>
            </w:r>
          </w:p>
        </w:tc>
        <w:tc>
          <w:tcPr>
            <w:tcW w:w="278" w:type="pct"/>
            <w:shd w:val="clear" w:color="auto" w:fill="FFFFFF"/>
            <w:vAlign w:val="center"/>
          </w:tcPr>
          <w:p w14:paraId="520E8BA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840</w:t>
            </w:r>
          </w:p>
        </w:tc>
        <w:tc>
          <w:tcPr>
            <w:tcW w:w="278" w:type="pct"/>
            <w:shd w:val="clear" w:color="auto" w:fill="FFFFFF"/>
            <w:vAlign w:val="center"/>
          </w:tcPr>
          <w:p w14:paraId="1310D46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500</w:t>
            </w:r>
          </w:p>
        </w:tc>
        <w:tc>
          <w:tcPr>
            <w:tcW w:w="278" w:type="pct"/>
            <w:shd w:val="clear" w:color="auto" w:fill="FFFFFF"/>
            <w:vAlign w:val="center"/>
          </w:tcPr>
          <w:p w14:paraId="07B1062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340</w:t>
            </w:r>
          </w:p>
        </w:tc>
        <w:tc>
          <w:tcPr>
            <w:tcW w:w="276" w:type="pct"/>
            <w:shd w:val="clear" w:color="auto" w:fill="FFFFFF"/>
            <w:vAlign w:val="center"/>
          </w:tcPr>
          <w:p w14:paraId="2D45C961" w14:textId="77777777" w:rsidR="009B1005" w:rsidRPr="00F1143E" w:rsidRDefault="009B1005" w:rsidP="002F1C8B">
            <w:pPr>
              <w:spacing w:before="120"/>
              <w:jc w:val="right"/>
              <w:rPr>
                <w:rFonts w:ascii="Arial" w:hAnsi="Arial" w:cs="Arial"/>
                <w:sz w:val="20"/>
                <w:szCs w:val="20"/>
              </w:rPr>
            </w:pPr>
          </w:p>
        </w:tc>
      </w:tr>
      <w:tr w:rsidR="00F1143E" w:rsidRPr="00F1143E" w14:paraId="62D7A331" w14:textId="77777777" w:rsidTr="002F1C8B">
        <w:tc>
          <w:tcPr>
            <w:tcW w:w="183" w:type="pct"/>
            <w:shd w:val="clear" w:color="auto" w:fill="FFFFFF"/>
            <w:vAlign w:val="center"/>
          </w:tcPr>
          <w:p w14:paraId="0C7FFD78"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X</w:t>
            </w:r>
          </w:p>
        </w:tc>
        <w:tc>
          <w:tcPr>
            <w:tcW w:w="634" w:type="pct"/>
            <w:shd w:val="clear" w:color="auto" w:fill="FFFFFF"/>
            <w:vAlign w:val="center"/>
          </w:tcPr>
          <w:p w14:paraId="252B8E68"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HUYỆN YÊN THỦY</w:t>
            </w:r>
          </w:p>
        </w:tc>
        <w:tc>
          <w:tcPr>
            <w:tcW w:w="284" w:type="pct"/>
            <w:shd w:val="clear" w:color="auto" w:fill="FFFFFF"/>
            <w:vAlign w:val="center"/>
          </w:tcPr>
          <w:p w14:paraId="1302ECE6" w14:textId="77777777" w:rsidR="009B1005" w:rsidRPr="00F1143E" w:rsidRDefault="009B1005" w:rsidP="002F1C8B">
            <w:pPr>
              <w:spacing w:before="120"/>
              <w:jc w:val="center"/>
              <w:rPr>
                <w:rFonts w:ascii="Arial" w:hAnsi="Arial" w:cs="Arial"/>
                <w:b/>
                <w:sz w:val="20"/>
                <w:szCs w:val="20"/>
              </w:rPr>
            </w:pPr>
          </w:p>
        </w:tc>
        <w:tc>
          <w:tcPr>
            <w:tcW w:w="2511" w:type="pct"/>
            <w:shd w:val="clear" w:color="auto" w:fill="FFFFFF"/>
            <w:vAlign w:val="center"/>
          </w:tcPr>
          <w:p w14:paraId="7246E11C"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2436D9CC"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674E2CDE"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3D1C1E9C"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7ACF17F7"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75D76200" w14:textId="77777777" w:rsidR="009B1005" w:rsidRPr="00F1143E" w:rsidRDefault="009B1005" w:rsidP="002F1C8B">
            <w:pPr>
              <w:spacing w:before="120"/>
              <w:jc w:val="right"/>
              <w:rPr>
                <w:rFonts w:ascii="Arial" w:hAnsi="Arial" w:cs="Arial"/>
                <w:sz w:val="20"/>
                <w:szCs w:val="20"/>
              </w:rPr>
            </w:pPr>
          </w:p>
        </w:tc>
      </w:tr>
      <w:tr w:rsidR="00F1143E" w:rsidRPr="00F1143E" w14:paraId="53DF42BF" w14:textId="77777777" w:rsidTr="002F1C8B">
        <w:tc>
          <w:tcPr>
            <w:tcW w:w="183" w:type="pct"/>
            <w:shd w:val="clear" w:color="auto" w:fill="FFFFFF"/>
            <w:vAlign w:val="center"/>
          </w:tcPr>
          <w:p w14:paraId="059C7F1F" w14:textId="77777777" w:rsidR="009B1005" w:rsidRPr="00F1143E" w:rsidRDefault="009B1005" w:rsidP="002F1C8B">
            <w:pPr>
              <w:spacing w:before="120"/>
              <w:jc w:val="center"/>
              <w:rPr>
                <w:rFonts w:ascii="Arial" w:hAnsi="Arial" w:cs="Arial"/>
                <w:b/>
                <w:sz w:val="20"/>
                <w:szCs w:val="20"/>
              </w:rPr>
            </w:pPr>
          </w:p>
        </w:tc>
        <w:tc>
          <w:tcPr>
            <w:tcW w:w="634" w:type="pct"/>
            <w:shd w:val="clear" w:color="auto" w:fill="FFFFFF"/>
            <w:vAlign w:val="center"/>
          </w:tcPr>
          <w:p w14:paraId="5FC58673"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TT Hàng Trạm</w:t>
            </w:r>
          </w:p>
        </w:tc>
        <w:tc>
          <w:tcPr>
            <w:tcW w:w="284" w:type="pct"/>
            <w:shd w:val="clear" w:color="auto" w:fill="FFFFFF"/>
            <w:vAlign w:val="center"/>
          </w:tcPr>
          <w:p w14:paraId="37C3E0D7"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5</w:t>
            </w:r>
          </w:p>
        </w:tc>
        <w:tc>
          <w:tcPr>
            <w:tcW w:w="2511" w:type="pct"/>
            <w:shd w:val="clear" w:color="auto" w:fill="FFFFFF"/>
            <w:vAlign w:val="center"/>
          </w:tcPr>
          <w:p w14:paraId="709563A1"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2E1C1B4A"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074FACD8"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16A68E79"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0EB46DAF"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3AE08F1E" w14:textId="77777777" w:rsidR="009B1005" w:rsidRPr="00F1143E" w:rsidRDefault="009B1005" w:rsidP="002F1C8B">
            <w:pPr>
              <w:spacing w:before="120"/>
              <w:jc w:val="right"/>
              <w:rPr>
                <w:rFonts w:ascii="Arial" w:hAnsi="Arial" w:cs="Arial"/>
                <w:sz w:val="20"/>
                <w:szCs w:val="20"/>
              </w:rPr>
            </w:pPr>
          </w:p>
        </w:tc>
      </w:tr>
      <w:tr w:rsidR="00F1143E" w:rsidRPr="00F1143E" w14:paraId="6B44099E" w14:textId="77777777" w:rsidTr="002F1C8B">
        <w:tc>
          <w:tcPr>
            <w:tcW w:w="183" w:type="pct"/>
            <w:shd w:val="clear" w:color="auto" w:fill="FFFFFF"/>
            <w:vAlign w:val="center"/>
          </w:tcPr>
          <w:p w14:paraId="371072DA"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1</w:t>
            </w:r>
          </w:p>
        </w:tc>
        <w:tc>
          <w:tcPr>
            <w:tcW w:w="634" w:type="pct"/>
            <w:shd w:val="clear" w:color="auto" w:fill="FFFFFF"/>
            <w:vAlign w:val="center"/>
          </w:tcPr>
          <w:p w14:paraId="0D12EA6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84" w:type="pct"/>
            <w:shd w:val="clear" w:color="auto" w:fill="FFFFFF"/>
            <w:vAlign w:val="center"/>
          </w:tcPr>
          <w:p w14:paraId="29B6C5F6"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63D53AB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đường Quốc lộ 12B từ đường đi vào Trường THPT Yên Thủy A đi về phía Vụ Bản huyện Lạc Sơn đến đường rẽ vào cổng khu văn hóa phố 12 (hết đất ở nhà ông Trịnh Quốc Việt)</w:t>
            </w:r>
          </w:p>
        </w:tc>
        <w:tc>
          <w:tcPr>
            <w:tcW w:w="278" w:type="pct"/>
            <w:shd w:val="clear" w:color="auto" w:fill="FFFFFF"/>
            <w:vAlign w:val="center"/>
          </w:tcPr>
          <w:p w14:paraId="063A823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12.000</w:t>
            </w:r>
          </w:p>
        </w:tc>
        <w:tc>
          <w:tcPr>
            <w:tcW w:w="278" w:type="pct"/>
            <w:shd w:val="clear" w:color="auto" w:fill="FFFFFF"/>
            <w:vAlign w:val="center"/>
          </w:tcPr>
          <w:p w14:paraId="0DA1EB2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9.600</w:t>
            </w:r>
          </w:p>
        </w:tc>
        <w:tc>
          <w:tcPr>
            <w:tcW w:w="278" w:type="pct"/>
            <w:shd w:val="clear" w:color="auto" w:fill="FFFFFF"/>
            <w:vAlign w:val="center"/>
          </w:tcPr>
          <w:p w14:paraId="17C7A82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8.000</w:t>
            </w:r>
          </w:p>
        </w:tc>
        <w:tc>
          <w:tcPr>
            <w:tcW w:w="278" w:type="pct"/>
            <w:shd w:val="clear" w:color="auto" w:fill="FFFFFF"/>
            <w:vAlign w:val="center"/>
          </w:tcPr>
          <w:p w14:paraId="618A268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6.400</w:t>
            </w:r>
          </w:p>
        </w:tc>
        <w:tc>
          <w:tcPr>
            <w:tcW w:w="276" w:type="pct"/>
            <w:shd w:val="clear" w:color="auto" w:fill="FFFFFF"/>
            <w:vAlign w:val="center"/>
          </w:tcPr>
          <w:p w14:paraId="0BF5AEEA" w14:textId="77777777" w:rsidR="009B1005" w:rsidRPr="00F1143E" w:rsidRDefault="009B1005" w:rsidP="002F1C8B">
            <w:pPr>
              <w:spacing w:before="120"/>
              <w:jc w:val="right"/>
              <w:rPr>
                <w:rFonts w:ascii="Arial" w:hAnsi="Arial" w:cs="Arial"/>
                <w:sz w:val="20"/>
                <w:szCs w:val="20"/>
              </w:rPr>
            </w:pPr>
          </w:p>
        </w:tc>
      </w:tr>
      <w:tr w:rsidR="00F1143E" w:rsidRPr="00F1143E" w14:paraId="200290E7" w14:textId="77777777" w:rsidTr="002F1C8B">
        <w:tc>
          <w:tcPr>
            <w:tcW w:w="183" w:type="pct"/>
            <w:shd w:val="clear" w:color="auto" w:fill="FFFFFF"/>
            <w:vAlign w:val="center"/>
          </w:tcPr>
          <w:p w14:paraId="2C31DE99"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2</w:t>
            </w:r>
          </w:p>
        </w:tc>
        <w:tc>
          <w:tcPr>
            <w:tcW w:w="634" w:type="pct"/>
            <w:shd w:val="clear" w:color="auto" w:fill="FFFFFF"/>
            <w:vAlign w:val="center"/>
          </w:tcPr>
          <w:p w14:paraId="1035522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2</w:t>
            </w:r>
          </w:p>
        </w:tc>
        <w:tc>
          <w:tcPr>
            <w:tcW w:w="284" w:type="pct"/>
            <w:shd w:val="clear" w:color="auto" w:fill="FFFFFF"/>
            <w:vAlign w:val="center"/>
          </w:tcPr>
          <w:p w14:paraId="689D48FB"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7505A27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đường Quốc lộ 12B từ đường vào Trường PTTH Yên Thủy A đi về phía Nho Quan đến hết địa phận thị trấn Hàng Trạm; Đoạn đường từ ngã ba Hàng Trạm đi về hướng đường Hồ Chí Minh đến đường đi vào cổng làng văn hóa xóm Dom xã Yên Lạc (hết đất ở nhà ông Bùi Văn Uyên); Đoạn từ đường rẽ vào cổng khu nhà văn hóa phố 12 đi về phía Vụ Bản huyện Lạc Sơn đến hết đất ở nhà ông Nguyễn Ngọc Yên</w:t>
            </w:r>
          </w:p>
        </w:tc>
        <w:tc>
          <w:tcPr>
            <w:tcW w:w="278" w:type="pct"/>
            <w:shd w:val="clear" w:color="auto" w:fill="FFFFFF"/>
            <w:vAlign w:val="center"/>
          </w:tcPr>
          <w:p w14:paraId="7436B4E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6.800</w:t>
            </w:r>
          </w:p>
        </w:tc>
        <w:tc>
          <w:tcPr>
            <w:tcW w:w="278" w:type="pct"/>
            <w:shd w:val="clear" w:color="auto" w:fill="FFFFFF"/>
            <w:vAlign w:val="center"/>
          </w:tcPr>
          <w:p w14:paraId="71C6DD8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6.000</w:t>
            </w:r>
          </w:p>
        </w:tc>
        <w:tc>
          <w:tcPr>
            <w:tcW w:w="278" w:type="pct"/>
            <w:shd w:val="clear" w:color="auto" w:fill="FFFFFF"/>
            <w:vAlign w:val="center"/>
          </w:tcPr>
          <w:p w14:paraId="752E701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4.400</w:t>
            </w:r>
          </w:p>
        </w:tc>
        <w:tc>
          <w:tcPr>
            <w:tcW w:w="278" w:type="pct"/>
            <w:shd w:val="clear" w:color="auto" w:fill="FFFFFF"/>
            <w:vAlign w:val="center"/>
          </w:tcPr>
          <w:p w14:paraId="11901F8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3.200</w:t>
            </w:r>
          </w:p>
        </w:tc>
        <w:tc>
          <w:tcPr>
            <w:tcW w:w="276" w:type="pct"/>
            <w:shd w:val="clear" w:color="auto" w:fill="FFFFFF"/>
            <w:vAlign w:val="center"/>
          </w:tcPr>
          <w:p w14:paraId="6115E517" w14:textId="77777777" w:rsidR="009B1005" w:rsidRPr="00F1143E" w:rsidRDefault="009B1005" w:rsidP="002F1C8B">
            <w:pPr>
              <w:spacing w:before="120"/>
              <w:jc w:val="right"/>
              <w:rPr>
                <w:rFonts w:ascii="Arial" w:hAnsi="Arial" w:cs="Arial"/>
                <w:sz w:val="20"/>
                <w:szCs w:val="20"/>
              </w:rPr>
            </w:pPr>
          </w:p>
        </w:tc>
      </w:tr>
      <w:tr w:rsidR="00F1143E" w:rsidRPr="00F1143E" w14:paraId="2E3E9A49" w14:textId="77777777" w:rsidTr="002F1C8B">
        <w:tc>
          <w:tcPr>
            <w:tcW w:w="183" w:type="pct"/>
            <w:shd w:val="clear" w:color="auto" w:fill="FFFFFF"/>
            <w:vAlign w:val="center"/>
          </w:tcPr>
          <w:p w14:paraId="1D7DB6D3"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3</w:t>
            </w:r>
          </w:p>
        </w:tc>
        <w:tc>
          <w:tcPr>
            <w:tcW w:w="634" w:type="pct"/>
            <w:shd w:val="clear" w:color="auto" w:fill="FFFFFF"/>
            <w:vAlign w:val="center"/>
          </w:tcPr>
          <w:p w14:paraId="7ADB8C5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84" w:type="pct"/>
            <w:shd w:val="clear" w:color="auto" w:fill="FFFFFF"/>
            <w:vAlign w:val="center"/>
          </w:tcPr>
          <w:p w14:paraId="53A522E7"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0138E4A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đường từ hết đất ở nhà ông Nguyễn Ngọc Yên đi về phía Vụ Bản huyện Lạc Sơn đến hết đất ở nhà ông Bùi Văn Bình; Đoạn đường từ Quốc lộ 12B qua ngân hàng Chính sách vòng qua UBND huyện Yên Thủy, qua nhà bà Bùi Thị Điển, ông Bùi Minh Dậu đi đến cổng nhà văn hóa khu 8 thị trấn Hàng Trạm; Đoạn đường Quốc lộ 12B đến cổng Công an huyện, đến cổng Ban chỉ huy quân sự huyện, đến cổng Nhà văn hóa huyện</w:t>
            </w:r>
          </w:p>
        </w:tc>
        <w:tc>
          <w:tcPr>
            <w:tcW w:w="278" w:type="pct"/>
            <w:shd w:val="clear" w:color="auto" w:fill="FFFFFF"/>
            <w:vAlign w:val="center"/>
          </w:tcPr>
          <w:p w14:paraId="7EA8308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4.800</w:t>
            </w:r>
          </w:p>
        </w:tc>
        <w:tc>
          <w:tcPr>
            <w:tcW w:w="278" w:type="pct"/>
            <w:shd w:val="clear" w:color="auto" w:fill="FFFFFF"/>
            <w:vAlign w:val="center"/>
          </w:tcPr>
          <w:p w14:paraId="155BB4A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4.000</w:t>
            </w:r>
          </w:p>
        </w:tc>
        <w:tc>
          <w:tcPr>
            <w:tcW w:w="278" w:type="pct"/>
            <w:shd w:val="clear" w:color="auto" w:fill="FFFFFF"/>
            <w:vAlign w:val="center"/>
          </w:tcPr>
          <w:p w14:paraId="7A2DE31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3.200</w:t>
            </w:r>
          </w:p>
        </w:tc>
        <w:tc>
          <w:tcPr>
            <w:tcW w:w="278" w:type="pct"/>
            <w:shd w:val="clear" w:color="auto" w:fill="FFFFFF"/>
            <w:vAlign w:val="center"/>
          </w:tcPr>
          <w:p w14:paraId="4D6E290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2.400</w:t>
            </w:r>
          </w:p>
        </w:tc>
        <w:tc>
          <w:tcPr>
            <w:tcW w:w="276" w:type="pct"/>
            <w:shd w:val="clear" w:color="auto" w:fill="FFFFFF"/>
            <w:vAlign w:val="center"/>
          </w:tcPr>
          <w:p w14:paraId="1628973C" w14:textId="77777777" w:rsidR="009B1005" w:rsidRPr="00F1143E" w:rsidRDefault="009B1005" w:rsidP="002F1C8B">
            <w:pPr>
              <w:spacing w:before="120"/>
              <w:jc w:val="right"/>
              <w:rPr>
                <w:rFonts w:ascii="Arial" w:hAnsi="Arial" w:cs="Arial"/>
                <w:sz w:val="20"/>
                <w:szCs w:val="20"/>
              </w:rPr>
            </w:pPr>
          </w:p>
        </w:tc>
      </w:tr>
      <w:tr w:rsidR="00F1143E" w:rsidRPr="00F1143E" w14:paraId="298349B3" w14:textId="77777777" w:rsidTr="002F1C8B">
        <w:tc>
          <w:tcPr>
            <w:tcW w:w="183" w:type="pct"/>
            <w:shd w:val="clear" w:color="auto" w:fill="FFFFFF"/>
            <w:vAlign w:val="center"/>
          </w:tcPr>
          <w:p w14:paraId="32B1B2EB"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4</w:t>
            </w:r>
          </w:p>
        </w:tc>
        <w:tc>
          <w:tcPr>
            <w:tcW w:w="634" w:type="pct"/>
            <w:shd w:val="clear" w:color="auto" w:fill="FFFFFF"/>
            <w:vAlign w:val="center"/>
          </w:tcPr>
          <w:p w14:paraId="6629B76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84" w:type="pct"/>
            <w:shd w:val="clear" w:color="auto" w:fill="FFFFFF"/>
            <w:vAlign w:val="center"/>
          </w:tcPr>
          <w:p w14:paraId="696D3EE2"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1F124FD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đường Quốc lộ 12B từ điểm tiếp giáp hết đất ở nhà ông Bùi Văn Bình đi về phía Vụ Bản huyện Lạc Sơn đến hết địa phận thị trấn Hàng Trạm; Đoạn đường tiếp giáp hết đất ở nhà ông Bùi Văn Uyên đi hướng đường Hồ Chí Minh đến hết địa phận thị trấn Hàng Trạm</w:t>
            </w:r>
          </w:p>
        </w:tc>
        <w:tc>
          <w:tcPr>
            <w:tcW w:w="278" w:type="pct"/>
            <w:shd w:val="clear" w:color="auto" w:fill="FFFFFF"/>
            <w:vAlign w:val="center"/>
          </w:tcPr>
          <w:p w14:paraId="1C8E195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4.000</w:t>
            </w:r>
          </w:p>
        </w:tc>
        <w:tc>
          <w:tcPr>
            <w:tcW w:w="278" w:type="pct"/>
            <w:shd w:val="clear" w:color="auto" w:fill="FFFFFF"/>
            <w:vAlign w:val="center"/>
          </w:tcPr>
          <w:p w14:paraId="126DF7F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3.200</w:t>
            </w:r>
          </w:p>
        </w:tc>
        <w:tc>
          <w:tcPr>
            <w:tcW w:w="278" w:type="pct"/>
            <w:shd w:val="clear" w:color="auto" w:fill="FFFFFF"/>
            <w:vAlign w:val="center"/>
          </w:tcPr>
          <w:p w14:paraId="1FCE99C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2.400</w:t>
            </w:r>
          </w:p>
        </w:tc>
        <w:tc>
          <w:tcPr>
            <w:tcW w:w="278" w:type="pct"/>
            <w:shd w:val="clear" w:color="auto" w:fill="FFFFFF"/>
            <w:vAlign w:val="center"/>
          </w:tcPr>
          <w:p w14:paraId="53EDE8A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1.600</w:t>
            </w:r>
          </w:p>
        </w:tc>
        <w:tc>
          <w:tcPr>
            <w:tcW w:w="276" w:type="pct"/>
            <w:shd w:val="clear" w:color="auto" w:fill="FFFFFF"/>
            <w:vAlign w:val="center"/>
          </w:tcPr>
          <w:p w14:paraId="6902BFC1" w14:textId="77777777" w:rsidR="009B1005" w:rsidRPr="00F1143E" w:rsidRDefault="009B1005" w:rsidP="002F1C8B">
            <w:pPr>
              <w:spacing w:before="120"/>
              <w:jc w:val="right"/>
              <w:rPr>
                <w:rFonts w:ascii="Arial" w:hAnsi="Arial" w:cs="Arial"/>
                <w:sz w:val="20"/>
                <w:szCs w:val="20"/>
              </w:rPr>
            </w:pPr>
          </w:p>
        </w:tc>
      </w:tr>
      <w:tr w:rsidR="00F1143E" w:rsidRPr="00F1143E" w14:paraId="117402C0" w14:textId="77777777" w:rsidTr="002F1C8B">
        <w:tc>
          <w:tcPr>
            <w:tcW w:w="183" w:type="pct"/>
            <w:shd w:val="clear" w:color="auto" w:fill="FFFFFF"/>
            <w:vAlign w:val="center"/>
          </w:tcPr>
          <w:p w14:paraId="2CAF11CC"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5</w:t>
            </w:r>
          </w:p>
        </w:tc>
        <w:tc>
          <w:tcPr>
            <w:tcW w:w="634" w:type="pct"/>
            <w:shd w:val="clear" w:color="auto" w:fill="FFFFFF"/>
            <w:vAlign w:val="center"/>
          </w:tcPr>
          <w:p w14:paraId="534A9AA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5</w:t>
            </w:r>
          </w:p>
        </w:tc>
        <w:tc>
          <w:tcPr>
            <w:tcW w:w="284" w:type="pct"/>
            <w:shd w:val="clear" w:color="auto" w:fill="FFFFFF"/>
            <w:vAlign w:val="center"/>
          </w:tcPr>
          <w:p w14:paraId="701C90F9"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12F28E2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xml:space="preserve">Đoạn đường từ cổng chợ Hàng Trạm đi qua khu phố 6, khu phố 7 và khu phố 8 đi đến đường tiếp giáp với đường Quốc lộ 12B (giáp bệnh viện huyện Yên Thủy); Đoạn đường từ Viện kiểm sát đi xóm Khang, xã Yên Lạc qua ngã tư khu phố 7 đến hết đất ở nhà ông Bùi Văn Ưa; Đoạn đường từ Quốc lộ 12B từ đất ở nhà bà Bùi Thị Hiền đi qua nhà văn hóa khu phố 10, thị trấn Hàng Trạm đến điểm tiếp giáp với đất ở nhà ông Lê Thanh Bình; Đoạn đường từ đất ở nhà ông Trần Văn Vĩnh đi theo đường nhựa đến hết đất ở nhà ông Nguyễn Huy Thông; Đoạn đường từ Quốc lộ 12B đi đến cổng làng văn hóa xóm Cả, xã Yên Lạc đến hết thị trấn </w:t>
            </w:r>
            <w:r w:rsidRPr="00F1143E">
              <w:rPr>
                <w:rFonts w:ascii="Arial" w:hAnsi="Arial" w:cs="Arial"/>
                <w:sz w:val="20"/>
                <w:szCs w:val="20"/>
              </w:rPr>
              <w:lastRenderedPageBreak/>
              <w:t>Hàng Trạm; Đoạn đường từ Quốc lộ 12B đi vào trường THPT Yên Thủy A đến hết địa phận thị trấn Hàng Trạm; Đoạn đường Quốc lộ 12B từ nhà bà Nguyễn Thị Sánh đi vào trường tiểu học Yên Lạc đến hết địa phận thị trấn Hàng Trạm; Đoạn đường từ đất ở nhà ông Trần Ngọc Thùy đi đến hết đất ở nhà ông Nguyễn Hữu Hòa; Đoạn đường từ trường Mần non thị trấn đến đất nhà bà Bùi Thị Dung (tiếp giáp từ cổng chợ đến bệnh viện)</w:t>
            </w:r>
          </w:p>
        </w:tc>
        <w:tc>
          <w:tcPr>
            <w:tcW w:w="278" w:type="pct"/>
            <w:shd w:val="clear" w:color="auto" w:fill="FFFFFF"/>
            <w:vAlign w:val="center"/>
          </w:tcPr>
          <w:p w14:paraId="7E44450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lastRenderedPageBreak/>
              <w:t>2.400</w:t>
            </w:r>
          </w:p>
        </w:tc>
        <w:tc>
          <w:tcPr>
            <w:tcW w:w="278" w:type="pct"/>
            <w:shd w:val="clear" w:color="auto" w:fill="FFFFFF"/>
            <w:vAlign w:val="center"/>
          </w:tcPr>
          <w:p w14:paraId="1C184B9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1.600</w:t>
            </w:r>
          </w:p>
        </w:tc>
        <w:tc>
          <w:tcPr>
            <w:tcW w:w="278" w:type="pct"/>
            <w:shd w:val="clear" w:color="auto" w:fill="FFFFFF"/>
            <w:vAlign w:val="center"/>
          </w:tcPr>
          <w:p w14:paraId="6B1804F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1.200</w:t>
            </w:r>
          </w:p>
        </w:tc>
        <w:tc>
          <w:tcPr>
            <w:tcW w:w="278" w:type="pct"/>
            <w:shd w:val="clear" w:color="auto" w:fill="FFFFFF"/>
            <w:vAlign w:val="center"/>
          </w:tcPr>
          <w:p w14:paraId="13836B4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w:t>
            </w:r>
          </w:p>
        </w:tc>
        <w:tc>
          <w:tcPr>
            <w:tcW w:w="276" w:type="pct"/>
            <w:shd w:val="clear" w:color="auto" w:fill="FFFFFF"/>
            <w:vAlign w:val="center"/>
          </w:tcPr>
          <w:p w14:paraId="33B71381" w14:textId="77777777" w:rsidR="009B1005" w:rsidRPr="00F1143E" w:rsidRDefault="009B1005" w:rsidP="002F1C8B">
            <w:pPr>
              <w:spacing w:before="120"/>
              <w:jc w:val="right"/>
              <w:rPr>
                <w:rFonts w:ascii="Arial" w:hAnsi="Arial" w:cs="Arial"/>
                <w:sz w:val="20"/>
                <w:szCs w:val="20"/>
              </w:rPr>
            </w:pPr>
          </w:p>
        </w:tc>
      </w:tr>
      <w:tr w:rsidR="00F1143E" w:rsidRPr="00F1143E" w14:paraId="5116F18A" w14:textId="77777777" w:rsidTr="002F1C8B">
        <w:tc>
          <w:tcPr>
            <w:tcW w:w="183" w:type="pct"/>
            <w:shd w:val="clear" w:color="auto" w:fill="FFFFFF"/>
            <w:vAlign w:val="center"/>
          </w:tcPr>
          <w:p w14:paraId="2A9A2CC9"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6</w:t>
            </w:r>
          </w:p>
        </w:tc>
        <w:tc>
          <w:tcPr>
            <w:tcW w:w="634" w:type="pct"/>
            <w:shd w:val="clear" w:color="auto" w:fill="FFFFFF"/>
            <w:vAlign w:val="center"/>
          </w:tcPr>
          <w:p w14:paraId="77B4D4D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6</w:t>
            </w:r>
          </w:p>
        </w:tc>
        <w:tc>
          <w:tcPr>
            <w:tcW w:w="284" w:type="pct"/>
            <w:shd w:val="clear" w:color="auto" w:fill="FFFFFF"/>
            <w:vAlign w:val="center"/>
          </w:tcPr>
          <w:p w14:paraId="6F5704D0"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78609A5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đường Quốc lộ 12B cạnh Trung tâm Dân số - Kế hoạch hóa gia đình huyện Yên Thủy và trạm Thú Y đi vào xóm Yên Sơn đến hết địa phận thị trấn Hàng Trạm; Đường từ Quốc lộ 12B cạnh Ngân hàng NN&amp;PTNT đi vào xóm Yên Sơn đến hết địa phận thị trấn Hàng Trạm; Đoạn đường nhựa khu phố 7 từ nhà ông Bùi Trọng Tiêu đến nhà ông Quách Công Hàm; Đoạn đường từ Quốc lộ 12B qua cổng công ty TNHH MTV 2-9 Hòa Bình đi đến tiếp giáp đường vào xưởng chế biến chè 2-9 (hết đất ở nhà bà Ngô Thị Phụ); Đoạn đường Quốc lộ 12B từ cây xăng khu phố 8 đi hết khu trạm Trẩu cũ; Đoạn đường từ đất ở nhà ông Nguyễn Hữu Hòa đi đến hết trường Mầm non xã Yên Lạc; đoạn đường từ Ql12B đi đến hết đất nhà văn hóa khu 11 thị trấn Hàng Trạm</w:t>
            </w:r>
          </w:p>
        </w:tc>
        <w:tc>
          <w:tcPr>
            <w:tcW w:w="278" w:type="pct"/>
            <w:shd w:val="clear" w:color="auto" w:fill="FFFFFF"/>
            <w:vAlign w:val="center"/>
          </w:tcPr>
          <w:p w14:paraId="2D0EFD4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1.600</w:t>
            </w:r>
          </w:p>
        </w:tc>
        <w:tc>
          <w:tcPr>
            <w:tcW w:w="278" w:type="pct"/>
            <w:shd w:val="clear" w:color="auto" w:fill="FFFFFF"/>
            <w:vAlign w:val="center"/>
          </w:tcPr>
          <w:p w14:paraId="3316C99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1.360</w:t>
            </w:r>
          </w:p>
        </w:tc>
        <w:tc>
          <w:tcPr>
            <w:tcW w:w="278" w:type="pct"/>
            <w:shd w:val="clear" w:color="auto" w:fill="FFFFFF"/>
            <w:vAlign w:val="center"/>
          </w:tcPr>
          <w:p w14:paraId="0C40359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1.040</w:t>
            </w:r>
          </w:p>
        </w:tc>
        <w:tc>
          <w:tcPr>
            <w:tcW w:w="278" w:type="pct"/>
            <w:shd w:val="clear" w:color="auto" w:fill="FFFFFF"/>
            <w:vAlign w:val="center"/>
          </w:tcPr>
          <w:p w14:paraId="1654C13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720</w:t>
            </w:r>
          </w:p>
        </w:tc>
        <w:tc>
          <w:tcPr>
            <w:tcW w:w="276" w:type="pct"/>
            <w:shd w:val="clear" w:color="auto" w:fill="FFFFFF"/>
            <w:vAlign w:val="center"/>
          </w:tcPr>
          <w:p w14:paraId="4C8623C4" w14:textId="77777777" w:rsidR="009B1005" w:rsidRPr="00F1143E" w:rsidRDefault="009B1005" w:rsidP="002F1C8B">
            <w:pPr>
              <w:spacing w:before="120"/>
              <w:jc w:val="right"/>
              <w:rPr>
                <w:rFonts w:ascii="Arial" w:hAnsi="Arial" w:cs="Arial"/>
                <w:sz w:val="20"/>
                <w:szCs w:val="20"/>
              </w:rPr>
            </w:pPr>
          </w:p>
        </w:tc>
      </w:tr>
      <w:tr w:rsidR="00F1143E" w:rsidRPr="00F1143E" w14:paraId="2380D165" w14:textId="77777777" w:rsidTr="002F1C8B">
        <w:tc>
          <w:tcPr>
            <w:tcW w:w="183" w:type="pct"/>
            <w:shd w:val="clear" w:color="auto" w:fill="FFFFFF"/>
            <w:vAlign w:val="center"/>
          </w:tcPr>
          <w:p w14:paraId="783D2514"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7</w:t>
            </w:r>
          </w:p>
        </w:tc>
        <w:tc>
          <w:tcPr>
            <w:tcW w:w="634" w:type="pct"/>
            <w:shd w:val="clear" w:color="auto" w:fill="FFFFFF"/>
            <w:vAlign w:val="center"/>
          </w:tcPr>
          <w:p w14:paraId="5CC46A5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7</w:t>
            </w:r>
          </w:p>
        </w:tc>
        <w:tc>
          <w:tcPr>
            <w:tcW w:w="284" w:type="pct"/>
            <w:shd w:val="clear" w:color="auto" w:fill="FFFFFF"/>
            <w:vAlign w:val="center"/>
          </w:tcPr>
          <w:p w14:paraId="762FC7F1"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221667E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đường từ đất ở nhà ông Hà Quang Bạo đi đến đập nông trường 2-9; Đoạn đường Quốc lộ 12B từ nhà ông Phạm Văn An đến hết đất ở nhà ông Nguyễn Văn Xá; Đoạn đường từ nhà ông Bùi Đức Hùng đi đến hết đất ở nhà ông Nguyễn Văn Thùy khu phố 3-4; Đường giao thông nông thôn huyện Yên Thủy, huyện Lạc Thủy từ nhà ông Hà Quang Bạo đi đến xóm Cả xã Yên Lạc hết địa giới thị trấn Hàng Trạm</w:t>
            </w:r>
          </w:p>
        </w:tc>
        <w:tc>
          <w:tcPr>
            <w:tcW w:w="278" w:type="pct"/>
            <w:shd w:val="clear" w:color="auto" w:fill="FFFFFF"/>
            <w:vAlign w:val="center"/>
          </w:tcPr>
          <w:p w14:paraId="509DE73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1.280</w:t>
            </w:r>
          </w:p>
        </w:tc>
        <w:tc>
          <w:tcPr>
            <w:tcW w:w="278" w:type="pct"/>
            <w:shd w:val="clear" w:color="auto" w:fill="FFFFFF"/>
            <w:vAlign w:val="center"/>
          </w:tcPr>
          <w:p w14:paraId="54BBBC9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960</w:t>
            </w:r>
          </w:p>
        </w:tc>
        <w:tc>
          <w:tcPr>
            <w:tcW w:w="278" w:type="pct"/>
            <w:shd w:val="clear" w:color="auto" w:fill="FFFFFF"/>
            <w:vAlign w:val="center"/>
          </w:tcPr>
          <w:p w14:paraId="413F9D2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w:t>
            </w:r>
          </w:p>
        </w:tc>
        <w:tc>
          <w:tcPr>
            <w:tcW w:w="278" w:type="pct"/>
            <w:shd w:val="clear" w:color="auto" w:fill="FFFFFF"/>
            <w:vAlign w:val="center"/>
          </w:tcPr>
          <w:p w14:paraId="407C3A3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640</w:t>
            </w:r>
          </w:p>
        </w:tc>
        <w:tc>
          <w:tcPr>
            <w:tcW w:w="276" w:type="pct"/>
            <w:shd w:val="clear" w:color="auto" w:fill="FFFFFF"/>
            <w:vAlign w:val="center"/>
          </w:tcPr>
          <w:p w14:paraId="78D1CBB5" w14:textId="77777777" w:rsidR="009B1005" w:rsidRPr="00F1143E" w:rsidRDefault="009B1005" w:rsidP="002F1C8B">
            <w:pPr>
              <w:spacing w:before="120"/>
              <w:jc w:val="right"/>
              <w:rPr>
                <w:rFonts w:ascii="Arial" w:hAnsi="Arial" w:cs="Arial"/>
                <w:sz w:val="20"/>
                <w:szCs w:val="20"/>
              </w:rPr>
            </w:pPr>
          </w:p>
        </w:tc>
      </w:tr>
      <w:tr w:rsidR="00F1143E" w:rsidRPr="00F1143E" w14:paraId="49E20176" w14:textId="77777777" w:rsidTr="002F1C8B">
        <w:tc>
          <w:tcPr>
            <w:tcW w:w="183" w:type="pct"/>
            <w:shd w:val="clear" w:color="auto" w:fill="FFFFFF"/>
            <w:vAlign w:val="center"/>
          </w:tcPr>
          <w:p w14:paraId="1FEDE63C"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8</w:t>
            </w:r>
          </w:p>
        </w:tc>
        <w:tc>
          <w:tcPr>
            <w:tcW w:w="634" w:type="pct"/>
            <w:shd w:val="clear" w:color="auto" w:fill="FFFFFF"/>
            <w:vAlign w:val="center"/>
          </w:tcPr>
          <w:p w14:paraId="04A65DC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8</w:t>
            </w:r>
          </w:p>
        </w:tc>
        <w:tc>
          <w:tcPr>
            <w:tcW w:w="284" w:type="pct"/>
            <w:shd w:val="clear" w:color="auto" w:fill="FFFFFF"/>
            <w:vAlign w:val="center"/>
          </w:tcPr>
          <w:p w14:paraId="7D681D76"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1E3F425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đoạn đường bê tông, đường nhựa nội các khu phố của thị trấn Hàng Trạm có mặt đường rộng từ 2,0 mét trở lên</w:t>
            </w:r>
          </w:p>
        </w:tc>
        <w:tc>
          <w:tcPr>
            <w:tcW w:w="278" w:type="pct"/>
            <w:shd w:val="clear" w:color="auto" w:fill="FFFFFF"/>
            <w:vAlign w:val="center"/>
          </w:tcPr>
          <w:p w14:paraId="7BE0AA7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w:t>
            </w:r>
          </w:p>
        </w:tc>
        <w:tc>
          <w:tcPr>
            <w:tcW w:w="278" w:type="pct"/>
            <w:shd w:val="clear" w:color="auto" w:fill="FFFFFF"/>
            <w:vAlign w:val="center"/>
          </w:tcPr>
          <w:p w14:paraId="74F9880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640</w:t>
            </w:r>
          </w:p>
        </w:tc>
        <w:tc>
          <w:tcPr>
            <w:tcW w:w="278" w:type="pct"/>
            <w:shd w:val="clear" w:color="auto" w:fill="FFFFFF"/>
            <w:vAlign w:val="center"/>
          </w:tcPr>
          <w:p w14:paraId="23E44FE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560</w:t>
            </w:r>
          </w:p>
        </w:tc>
        <w:tc>
          <w:tcPr>
            <w:tcW w:w="278" w:type="pct"/>
            <w:shd w:val="clear" w:color="auto" w:fill="FFFFFF"/>
            <w:vAlign w:val="center"/>
          </w:tcPr>
          <w:p w14:paraId="08D954C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480</w:t>
            </w:r>
          </w:p>
        </w:tc>
        <w:tc>
          <w:tcPr>
            <w:tcW w:w="276" w:type="pct"/>
            <w:shd w:val="clear" w:color="auto" w:fill="FFFFFF"/>
            <w:vAlign w:val="center"/>
          </w:tcPr>
          <w:p w14:paraId="14959782" w14:textId="77777777" w:rsidR="009B1005" w:rsidRPr="00F1143E" w:rsidRDefault="009B1005" w:rsidP="002F1C8B">
            <w:pPr>
              <w:spacing w:before="120"/>
              <w:jc w:val="right"/>
              <w:rPr>
                <w:rFonts w:ascii="Arial" w:hAnsi="Arial" w:cs="Arial"/>
                <w:sz w:val="20"/>
                <w:szCs w:val="20"/>
              </w:rPr>
            </w:pPr>
          </w:p>
        </w:tc>
      </w:tr>
      <w:tr w:rsidR="00F1143E" w:rsidRPr="00F1143E" w14:paraId="220F6749" w14:textId="77777777" w:rsidTr="002F1C8B">
        <w:tc>
          <w:tcPr>
            <w:tcW w:w="183" w:type="pct"/>
            <w:shd w:val="clear" w:color="auto" w:fill="FFFFFF"/>
            <w:vAlign w:val="center"/>
          </w:tcPr>
          <w:p w14:paraId="7E5EDE49"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9</w:t>
            </w:r>
          </w:p>
        </w:tc>
        <w:tc>
          <w:tcPr>
            <w:tcW w:w="634" w:type="pct"/>
            <w:shd w:val="clear" w:color="auto" w:fill="FFFFFF"/>
            <w:vAlign w:val="center"/>
          </w:tcPr>
          <w:p w14:paraId="18828F3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9</w:t>
            </w:r>
          </w:p>
        </w:tc>
        <w:tc>
          <w:tcPr>
            <w:tcW w:w="284" w:type="pct"/>
            <w:shd w:val="clear" w:color="auto" w:fill="FFFFFF"/>
            <w:vAlign w:val="center"/>
          </w:tcPr>
          <w:p w14:paraId="63BD95E2"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7B2BFBE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trục đường đất còn lại của thị trấn Hàng Trạm</w:t>
            </w:r>
          </w:p>
        </w:tc>
        <w:tc>
          <w:tcPr>
            <w:tcW w:w="278" w:type="pct"/>
            <w:shd w:val="clear" w:color="auto" w:fill="FFFFFF"/>
            <w:vAlign w:val="center"/>
          </w:tcPr>
          <w:p w14:paraId="616CCAD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640</w:t>
            </w:r>
          </w:p>
        </w:tc>
        <w:tc>
          <w:tcPr>
            <w:tcW w:w="278" w:type="pct"/>
            <w:shd w:val="clear" w:color="auto" w:fill="FFFFFF"/>
            <w:vAlign w:val="center"/>
          </w:tcPr>
          <w:p w14:paraId="25ADFA1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480</w:t>
            </w:r>
          </w:p>
        </w:tc>
        <w:tc>
          <w:tcPr>
            <w:tcW w:w="278" w:type="pct"/>
            <w:shd w:val="clear" w:color="auto" w:fill="FFFFFF"/>
            <w:vAlign w:val="center"/>
          </w:tcPr>
          <w:p w14:paraId="1E60EED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w:t>
            </w:r>
          </w:p>
        </w:tc>
        <w:tc>
          <w:tcPr>
            <w:tcW w:w="278" w:type="pct"/>
            <w:shd w:val="clear" w:color="auto" w:fill="FFFFFF"/>
            <w:vAlign w:val="center"/>
          </w:tcPr>
          <w:p w14:paraId="07B8ADA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320</w:t>
            </w:r>
          </w:p>
        </w:tc>
        <w:tc>
          <w:tcPr>
            <w:tcW w:w="276" w:type="pct"/>
            <w:shd w:val="clear" w:color="auto" w:fill="FFFFFF"/>
            <w:vAlign w:val="center"/>
          </w:tcPr>
          <w:p w14:paraId="52EB25A1" w14:textId="77777777" w:rsidR="009B1005" w:rsidRPr="00F1143E" w:rsidRDefault="009B1005" w:rsidP="002F1C8B">
            <w:pPr>
              <w:spacing w:before="120"/>
              <w:jc w:val="right"/>
              <w:rPr>
                <w:rFonts w:ascii="Arial" w:hAnsi="Arial" w:cs="Arial"/>
                <w:sz w:val="20"/>
                <w:szCs w:val="20"/>
              </w:rPr>
            </w:pPr>
          </w:p>
        </w:tc>
      </w:tr>
      <w:tr w:rsidR="00F1143E" w:rsidRPr="00F1143E" w14:paraId="6F0BC644" w14:textId="77777777" w:rsidTr="002F1C8B">
        <w:tc>
          <w:tcPr>
            <w:tcW w:w="183" w:type="pct"/>
            <w:shd w:val="clear" w:color="auto" w:fill="FFFFFF"/>
            <w:vAlign w:val="center"/>
          </w:tcPr>
          <w:p w14:paraId="43FA0E2C"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XI</w:t>
            </w:r>
          </w:p>
        </w:tc>
        <w:tc>
          <w:tcPr>
            <w:tcW w:w="634" w:type="pct"/>
            <w:shd w:val="clear" w:color="auto" w:fill="FFFFFF"/>
            <w:vAlign w:val="center"/>
          </w:tcPr>
          <w:p w14:paraId="6AFE7FBB"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TP. HÒA BÌNH</w:t>
            </w:r>
          </w:p>
        </w:tc>
        <w:tc>
          <w:tcPr>
            <w:tcW w:w="284" w:type="pct"/>
            <w:shd w:val="clear" w:color="auto" w:fill="FFFFFF"/>
            <w:vAlign w:val="center"/>
          </w:tcPr>
          <w:p w14:paraId="4077094B"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3</w:t>
            </w:r>
          </w:p>
        </w:tc>
        <w:tc>
          <w:tcPr>
            <w:tcW w:w="2511" w:type="pct"/>
            <w:shd w:val="clear" w:color="auto" w:fill="FFFFFF"/>
            <w:vAlign w:val="center"/>
          </w:tcPr>
          <w:p w14:paraId="31AC4C80"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39FFA491"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1F590EE4"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369D0DDB"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422959E8"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476B00D5" w14:textId="77777777" w:rsidR="009B1005" w:rsidRPr="00F1143E" w:rsidRDefault="009B1005" w:rsidP="002F1C8B">
            <w:pPr>
              <w:spacing w:before="120"/>
              <w:jc w:val="right"/>
              <w:rPr>
                <w:rFonts w:ascii="Arial" w:hAnsi="Arial" w:cs="Arial"/>
                <w:sz w:val="20"/>
                <w:szCs w:val="20"/>
              </w:rPr>
            </w:pPr>
          </w:p>
        </w:tc>
      </w:tr>
      <w:tr w:rsidR="00F1143E" w:rsidRPr="00F1143E" w14:paraId="50E3B559" w14:textId="77777777" w:rsidTr="002F1C8B">
        <w:tc>
          <w:tcPr>
            <w:tcW w:w="183" w:type="pct"/>
            <w:shd w:val="clear" w:color="auto" w:fill="FFFFFF"/>
            <w:vAlign w:val="center"/>
          </w:tcPr>
          <w:p w14:paraId="31C20535"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lastRenderedPageBreak/>
              <w:t>1</w:t>
            </w:r>
          </w:p>
        </w:tc>
        <w:tc>
          <w:tcPr>
            <w:tcW w:w="634" w:type="pct"/>
            <w:shd w:val="clear" w:color="auto" w:fill="FFFFFF"/>
            <w:vAlign w:val="center"/>
          </w:tcPr>
          <w:p w14:paraId="7B4E884F"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Phường Phương Lâm</w:t>
            </w:r>
          </w:p>
        </w:tc>
        <w:tc>
          <w:tcPr>
            <w:tcW w:w="284" w:type="pct"/>
            <w:shd w:val="clear" w:color="auto" w:fill="FFFFFF"/>
            <w:vAlign w:val="center"/>
          </w:tcPr>
          <w:p w14:paraId="0ED03889" w14:textId="77777777" w:rsidR="009B1005" w:rsidRPr="00F1143E" w:rsidRDefault="009B1005" w:rsidP="002F1C8B">
            <w:pPr>
              <w:spacing w:before="120"/>
              <w:jc w:val="center"/>
              <w:rPr>
                <w:rFonts w:ascii="Arial" w:hAnsi="Arial" w:cs="Arial"/>
                <w:b/>
                <w:sz w:val="20"/>
                <w:szCs w:val="20"/>
              </w:rPr>
            </w:pPr>
          </w:p>
        </w:tc>
        <w:tc>
          <w:tcPr>
            <w:tcW w:w="2511" w:type="pct"/>
            <w:shd w:val="clear" w:color="auto" w:fill="FFFFFF"/>
            <w:vAlign w:val="center"/>
          </w:tcPr>
          <w:p w14:paraId="6515A0BB"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09C41249"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41FE20A9"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4D37B854"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6DA74C8C"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4630957D" w14:textId="77777777" w:rsidR="009B1005" w:rsidRPr="00F1143E" w:rsidRDefault="009B1005" w:rsidP="002F1C8B">
            <w:pPr>
              <w:spacing w:before="120"/>
              <w:jc w:val="right"/>
              <w:rPr>
                <w:rFonts w:ascii="Arial" w:hAnsi="Arial" w:cs="Arial"/>
                <w:sz w:val="20"/>
                <w:szCs w:val="20"/>
              </w:rPr>
            </w:pPr>
          </w:p>
        </w:tc>
      </w:tr>
      <w:tr w:rsidR="00F1143E" w:rsidRPr="00F1143E" w14:paraId="5158DB20" w14:textId="77777777" w:rsidTr="002F1C8B">
        <w:tc>
          <w:tcPr>
            <w:tcW w:w="183" w:type="pct"/>
            <w:shd w:val="clear" w:color="auto" w:fill="FFFFFF"/>
            <w:vAlign w:val="center"/>
          </w:tcPr>
          <w:p w14:paraId="4AB10879"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w:t>
            </w:r>
          </w:p>
        </w:tc>
        <w:tc>
          <w:tcPr>
            <w:tcW w:w="634" w:type="pct"/>
            <w:shd w:val="clear" w:color="auto" w:fill="FFFFFF"/>
            <w:vAlign w:val="center"/>
          </w:tcPr>
          <w:p w14:paraId="049EEE7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84" w:type="pct"/>
            <w:shd w:val="clear" w:color="auto" w:fill="FFFFFF"/>
            <w:vAlign w:val="center"/>
          </w:tcPr>
          <w:p w14:paraId="602E086A"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6105C08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Cù Chính Lan: Đoạn từ ngã tư cầu Hòa Bình đến ngã tư giao nhau với đường Lê Lợi (Nhà văn hóa Thành phố Hòa Bình)</w:t>
            </w:r>
          </w:p>
        </w:tc>
        <w:tc>
          <w:tcPr>
            <w:tcW w:w="278" w:type="pct"/>
            <w:shd w:val="clear" w:color="auto" w:fill="FFFFFF"/>
            <w:vAlign w:val="center"/>
          </w:tcPr>
          <w:p w14:paraId="34B78B6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28.000</w:t>
            </w:r>
          </w:p>
        </w:tc>
        <w:tc>
          <w:tcPr>
            <w:tcW w:w="278" w:type="pct"/>
            <w:shd w:val="clear" w:color="auto" w:fill="FFFFFF"/>
            <w:vAlign w:val="center"/>
          </w:tcPr>
          <w:p w14:paraId="006AD2A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19.900</w:t>
            </w:r>
          </w:p>
        </w:tc>
        <w:tc>
          <w:tcPr>
            <w:tcW w:w="278" w:type="pct"/>
            <w:shd w:val="clear" w:color="auto" w:fill="FFFFFF"/>
            <w:vAlign w:val="center"/>
          </w:tcPr>
          <w:p w14:paraId="1D1FC59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13.300</w:t>
            </w:r>
          </w:p>
        </w:tc>
        <w:tc>
          <w:tcPr>
            <w:tcW w:w="278" w:type="pct"/>
            <w:shd w:val="clear" w:color="auto" w:fill="FFFFFF"/>
            <w:vAlign w:val="center"/>
          </w:tcPr>
          <w:p w14:paraId="66EB9D1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8.400</w:t>
            </w:r>
          </w:p>
        </w:tc>
        <w:tc>
          <w:tcPr>
            <w:tcW w:w="276" w:type="pct"/>
            <w:shd w:val="clear" w:color="auto" w:fill="FFFFFF"/>
            <w:vAlign w:val="center"/>
          </w:tcPr>
          <w:p w14:paraId="77F6C7B8" w14:textId="77777777" w:rsidR="009B1005" w:rsidRPr="00F1143E" w:rsidRDefault="009B1005" w:rsidP="002F1C8B">
            <w:pPr>
              <w:spacing w:before="120"/>
              <w:jc w:val="right"/>
              <w:rPr>
                <w:rFonts w:ascii="Arial" w:hAnsi="Arial" w:cs="Arial"/>
                <w:sz w:val="20"/>
                <w:szCs w:val="20"/>
              </w:rPr>
            </w:pPr>
          </w:p>
        </w:tc>
      </w:tr>
      <w:tr w:rsidR="00F1143E" w:rsidRPr="00F1143E" w14:paraId="75727C48" w14:textId="77777777" w:rsidTr="002F1C8B">
        <w:tc>
          <w:tcPr>
            <w:tcW w:w="183" w:type="pct"/>
            <w:shd w:val="clear" w:color="auto" w:fill="FFFFFF"/>
            <w:vAlign w:val="center"/>
          </w:tcPr>
          <w:p w14:paraId="58DB2913"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2</w:t>
            </w:r>
          </w:p>
        </w:tc>
        <w:tc>
          <w:tcPr>
            <w:tcW w:w="634" w:type="pct"/>
            <w:shd w:val="clear" w:color="auto" w:fill="FFFFFF"/>
            <w:vAlign w:val="center"/>
          </w:tcPr>
          <w:p w14:paraId="6AC39E8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2</w:t>
            </w:r>
          </w:p>
        </w:tc>
        <w:tc>
          <w:tcPr>
            <w:tcW w:w="284" w:type="pct"/>
            <w:shd w:val="clear" w:color="auto" w:fill="FFFFFF"/>
            <w:vAlign w:val="center"/>
          </w:tcPr>
          <w:p w14:paraId="6DA6B9ED"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30379B1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Cù Chính Lan: Đoạn từ ngã tư giao nhau giữa đường Cù Chính Lan và đường Lê Lợi (nhà Văn hóa TP) đến ngã ba giao nhau của đường An Dương Vương và đường Trần Hưng Đạo; Đường Trần Hưng Đạo: Từ ngã ba đường Chi Lăng (Khách sạn Đồng Lợi) đến điểm giao nhau với đường An Dương Vương; Đường Chi Lăng từ đường Trần Hưng Đạo đến hết địa phận phường Phương Lâm</w:t>
            </w:r>
          </w:p>
        </w:tc>
        <w:tc>
          <w:tcPr>
            <w:tcW w:w="278" w:type="pct"/>
            <w:shd w:val="clear" w:color="auto" w:fill="FFFFFF"/>
            <w:vAlign w:val="center"/>
          </w:tcPr>
          <w:p w14:paraId="604624C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24.500</w:t>
            </w:r>
          </w:p>
        </w:tc>
        <w:tc>
          <w:tcPr>
            <w:tcW w:w="278" w:type="pct"/>
            <w:shd w:val="clear" w:color="auto" w:fill="FFFFFF"/>
            <w:vAlign w:val="center"/>
          </w:tcPr>
          <w:p w14:paraId="7DFD316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17.400</w:t>
            </w:r>
          </w:p>
        </w:tc>
        <w:tc>
          <w:tcPr>
            <w:tcW w:w="278" w:type="pct"/>
            <w:shd w:val="clear" w:color="auto" w:fill="FFFFFF"/>
            <w:vAlign w:val="center"/>
          </w:tcPr>
          <w:p w14:paraId="755CC06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11.700</w:t>
            </w:r>
          </w:p>
        </w:tc>
        <w:tc>
          <w:tcPr>
            <w:tcW w:w="278" w:type="pct"/>
            <w:shd w:val="clear" w:color="auto" w:fill="FFFFFF"/>
            <w:vAlign w:val="center"/>
          </w:tcPr>
          <w:p w14:paraId="024D87E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7.400</w:t>
            </w:r>
          </w:p>
        </w:tc>
        <w:tc>
          <w:tcPr>
            <w:tcW w:w="276" w:type="pct"/>
            <w:shd w:val="clear" w:color="auto" w:fill="FFFFFF"/>
            <w:vAlign w:val="center"/>
          </w:tcPr>
          <w:p w14:paraId="736499F0" w14:textId="77777777" w:rsidR="009B1005" w:rsidRPr="00F1143E" w:rsidRDefault="009B1005" w:rsidP="002F1C8B">
            <w:pPr>
              <w:spacing w:before="120"/>
              <w:jc w:val="right"/>
              <w:rPr>
                <w:rFonts w:ascii="Arial" w:hAnsi="Arial" w:cs="Arial"/>
                <w:sz w:val="20"/>
                <w:szCs w:val="20"/>
              </w:rPr>
            </w:pPr>
          </w:p>
        </w:tc>
      </w:tr>
      <w:tr w:rsidR="00F1143E" w:rsidRPr="00F1143E" w14:paraId="345736AA" w14:textId="77777777" w:rsidTr="002F1C8B">
        <w:tc>
          <w:tcPr>
            <w:tcW w:w="183" w:type="pct"/>
            <w:shd w:val="clear" w:color="auto" w:fill="FFFFFF"/>
            <w:vAlign w:val="center"/>
          </w:tcPr>
          <w:p w14:paraId="4416BCE2"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3</w:t>
            </w:r>
          </w:p>
        </w:tc>
        <w:tc>
          <w:tcPr>
            <w:tcW w:w="634" w:type="pct"/>
            <w:shd w:val="clear" w:color="auto" w:fill="FFFFFF"/>
            <w:vAlign w:val="center"/>
          </w:tcPr>
          <w:p w14:paraId="3759052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84" w:type="pct"/>
            <w:shd w:val="clear" w:color="auto" w:fill="FFFFFF"/>
            <w:vAlign w:val="center"/>
          </w:tcPr>
          <w:p w14:paraId="6D270427"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0CD7305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đê Đà Giang thuộc phường Phương Lâm</w:t>
            </w:r>
          </w:p>
        </w:tc>
        <w:tc>
          <w:tcPr>
            <w:tcW w:w="278" w:type="pct"/>
            <w:shd w:val="clear" w:color="auto" w:fill="FFFFFF"/>
            <w:vAlign w:val="center"/>
          </w:tcPr>
          <w:p w14:paraId="36669AA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17.500</w:t>
            </w:r>
          </w:p>
        </w:tc>
        <w:tc>
          <w:tcPr>
            <w:tcW w:w="278" w:type="pct"/>
            <w:shd w:val="clear" w:color="auto" w:fill="FFFFFF"/>
            <w:vAlign w:val="center"/>
          </w:tcPr>
          <w:p w14:paraId="1946D33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11.300</w:t>
            </w:r>
          </w:p>
        </w:tc>
        <w:tc>
          <w:tcPr>
            <w:tcW w:w="278" w:type="pct"/>
            <w:shd w:val="clear" w:color="auto" w:fill="FFFFFF"/>
            <w:vAlign w:val="center"/>
          </w:tcPr>
          <w:p w14:paraId="4D222F8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7.500</w:t>
            </w:r>
          </w:p>
        </w:tc>
        <w:tc>
          <w:tcPr>
            <w:tcW w:w="278" w:type="pct"/>
            <w:shd w:val="clear" w:color="auto" w:fill="FFFFFF"/>
            <w:vAlign w:val="center"/>
          </w:tcPr>
          <w:p w14:paraId="33858D7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5.600</w:t>
            </w:r>
          </w:p>
        </w:tc>
        <w:tc>
          <w:tcPr>
            <w:tcW w:w="276" w:type="pct"/>
            <w:shd w:val="clear" w:color="auto" w:fill="FFFFFF"/>
            <w:vAlign w:val="center"/>
          </w:tcPr>
          <w:p w14:paraId="25908551" w14:textId="77777777" w:rsidR="009B1005" w:rsidRPr="00F1143E" w:rsidRDefault="009B1005" w:rsidP="002F1C8B">
            <w:pPr>
              <w:spacing w:before="120"/>
              <w:jc w:val="right"/>
              <w:rPr>
                <w:rFonts w:ascii="Arial" w:hAnsi="Arial" w:cs="Arial"/>
                <w:sz w:val="20"/>
                <w:szCs w:val="20"/>
              </w:rPr>
            </w:pPr>
          </w:p>
        </w:tc>
      </w:tr>
      <w:tr w:rsidR="00F1143E" w:rsidRPr="00F1143E" w14:paraId="07032BF4" w14:textId="77777777" w:rsidTr="002F1C8B">
        <w:tc>
          <w:tcPr>
            <w:tcW w:w="183" w:type="pct"/>
            <w:shd w:val="clear" w:color="auto" w:fill="FFFFFF"/>
            <w:vAlign w:val="center"/>
          </w:tcPr>
          <w:p w14:paraId="10D8E11E"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4</w:t>
            </w:r>
          </w:p>
        </w:tc>
        <w:tc>
          <w:tcPr>
            <w:tcW w:w="634" w:type="pct"/>
            <w:shd w:val="clear" w:color="auto" w:fill="FFFFFF"/>
            <w:vAlign w:val="center"/>
          </w:tcPr>
          <w:p w14:paraId="6B40E8B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84" w:type="pct"/>
            <w:shd w:val="clear" w:color="auto" w:fill="FFFFFF"/>
            <w:vAlign w:val="center"/>
          </w:tcPr>
          <w:p w14:paraId="342C330F"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1EAF8F0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xml:space="preserve">Đường Nguyễn Trung Trực, Đường Mạc Thị Bưởi, Đường Điện Biên Phủ, Đường Chu Văn </w:t>
            </w:r>
            <w:proofErr w:type="gramStart"/>
            <w:r w:rsidRPr="00F1143E">
              <w:rPr>
                <w:rFonts w:ascii="Arial" w:hAnsi="Arial" w:cs="Arial"/>
                <w:sz w:val="20"/>
                <w:szCs w:val="20"/>
              </w:rPr>
              <w:t>An</w:t>
            </w:r>
            <w:proofErr w:type="gramEnd"/>
            <w:r w:rsidRPr="00F1143E">
              <w:rPr>
                <w:rFonts w:ascii="Arial" w:hAnsi="Arial" w:cs="Arial"/>
                <w:sz w:val="20"/>
                <w:szCs w:val="20"/>
              </w:rPr>
              <w:t>, Đường Trần Phú, Đường Lê Lợi, Đường Ngô Quyền, Đường Nguyễn Huệ, Đường Hai Bà Trưng, Đường Đặng Dung. Đường bê tông giáp chợ Nghĩa Phương đoạn từ ngã ba giao với đường Điện Biên Phủ đến đường Trần Hưng Đạo.</w:t>
            </w:r>
          </w:p>
        </w:tc>
        <w:tc>
          <w:tcPr>
            <w:tcW w:w="278" w:type="pct"/>
            <w:shd w:val="clear" w:color="auto" w:fill="FFFFFF"/>
            <w:vAlign w:val="center"/>
          </w:tcPr>
          <w:p w14:paraId="500FE64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10.500</w:t>
            </w:r>
          </w:p>
        </w:tc>
        <w:tc>
          <w:tcPr>
            <w:tcW w:w="278" w:type="pct"/>
            <w:shd w:val="clear" w:color="auto" w:fill="FFFFFF"/>
            <w:vAlign w:val="center"/>
          </w:tcPr>
          <w:p w14:paraId="0D02E62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7.900</w:t>
            </w:r>
          </w:p>
        </w:tc>
        <w:tc>
          <w:tcPr>
            <w:tcW w:w="278" w:type="pct"/>
            <w:shd w:val="clear" w:color="auto" w:fill="FFFFFF"/>
            <w:vAlign w:val="center"/>
          </w:tcPr>
          <w:p w14:paraId="43431E6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5.800</w:t>
            </w:r>
          </w:p>
        </w:tc>
        <w:tc>
          <w:tcPr>
            <w:tcW w:w="278" w:type="pct"/>
            <w:shd w:val="clear" w:color="auto" w:fill="FFFFFF"/>
            <w:vAlign w:val="center"/>
          </w:tcPr>
          <w:p w14:paraId="00F2723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4.200</w:t>
            </w:r>
          </w:p>
        </w:tc>
        <w:tc>
          <w:tcPr>
            <w:tcW w:w="276" w:type="pct"/>
            <w:shd w:val="clear" w:color="auto" w:fill="FFFFFF"/>
            <w:vAlign w:val="center"/>
          </w:tcPr>
          <w:p w14:paraId="70159507" w14:textId="77777777" w:rsidR="009B1005" w:rsidRPr="00F1143E" w:rsidRDefault="009B1005" w:rsidP="002F1C8B">
            <w:pPr>
              <w:spacing w:before="120"/>
              <w:jc w:val="right"/>
              <w:rPr>
                <w:rFonts w:ascii="Arial" w:hAnsi="Arial" w:cs="Arial"/>
                <w:sz w:val="20"/>
                <w:szCs w:val="20"/>
              </w:rPr>
            </w:pPr>
          </w:p>
        </w:tc>
      </w:tr>
      <w:tr w:rsidR="00F1143E" w:rsidRPr="00F1143E" w14:paraId="78DC5B57" w14:textId="77777777" w:rsidTr="002F1C8B">
        <w:tc>
          <w:tcPr>
            <w:tcW w:w="183" w:type="pct"/>
            <w:shd w:val="clear" w:color="auto" w:fill="FFFFFF"/>
            <w:vAlign w:val="center"/>
          </w:tcPr>
          <w:p w14:paraId="1FB9D8C7"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5</w:t>
            </w:r>
          </w:p>
        </w:tc>
        <w:tc>
          <w:tcPr>
            <w:tcW w:w="634" w:type="pct"/>
            <w:shd w:val="clear" w:color="auto" w:fill="FFFFFF"/>
            <w:vAlign w:val="center"/>
          </w:tcPr>
          <w:p w14:paraId="37BE196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5</w:t>
            </w:r>
          </w:p>
        </w:tc>
        <w:tc>
          <w:tcPr>
            <w:tcW w:w="284" w:type="pct"/>
            <w:shd w:val="clear" w:color="auto" w:fill="FFFFFF"/>
            <w:vAlign w:val="center"/>
          </w:tcPr>
          <w:p w14:paraId="12E1F085"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00D4DF3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Lý Tự Trọng, Đường Hoàng Diệu, Đường Hòa Bình: từ ngã ba giao nhau với đường Cù Chính Lan (phía trước Cung Văn Hóa tỉnh) đến hết địa giới Phường Phương Lâm</w:t>
            </w:r>
          </w:p>
        </w:tc>
        <w:tc>
          <w:tcPr>
            <w:tcW w:w="278" w:type="pct"/>
            <w:shd w:val="clear" w:color="auto" w:fill="FFFFFF"/>
            <w:vAlign w:val="center"/>
          </w:tcPr>
          <w:p w14:paraId="0183B34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6.300</w:t>
            </w:r>
          </w:p>
        </w:tc>
        <w:tc>
          <w:tcPr>
            <w:tcW w:w="278" w:type="pct"/>
            <w:shd w:val="clear" w:color="auto" w:fill="FFFFFF"/>
            <w:vAlign w:val="center"/>
          </w:tcPr>
          <w:p w14:paraId="34812EB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4.600</w:t>
            </w:r>
          </w:p>
        </w:tc>
        <w:tc>
          <w:tcPr>
            <w:tcW w:w="278" w:type="pct"/>
            <w:shd w:val="clear" w:color="auto" w:fill="FFFFFF"/>
            <w:vAlign w:val="center"/>
          </w:tcPr>
          <w:p w14:paraId="5AE90C5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3.900</w:t>
            </w:r>
          </w:p>
        </w:tc>
        <w:tc>
          <w:tcPr>
            <w:tcW w:w="278" w:type="pct"/>
            <w:shd w:val="clear" w:color="auto" w:fill="FFFFFF"/>
            <w:vAlign w:val="center"/>
          </w:tcPr>
          <w:p w14:paraId="398BFEA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2.800</w:t>
            </w:r>
          </w:p>
        </w:tc>
        <w:tc>
          <w:tcPr>
            <w:tcW w:w="276" w:type="pct"/>
            <w:shd w:val="clear" w:color="auto" w:fill="FFFFFF"/>
            <w:vAlign w:val="center"/>
          </w:tcPr>
          <w:p w14:paraId="4AB41026" w14:textId="77777777" w:rsidR="009B1005" w:rsidRPr="00F1143E" w:rsidRDefault="009B1005" w:rsidP="002F1C8B">
            <w:pPr>
              <w:spacing w:before="120"/>
              <w:jc w:val="right"/>
              <w:rPr>
                <w:rFonts w:ascii="Arial" w:hAnsi="Arial" w:cs="Arial"/>
                <w:sz w:val="20"/>
                <w:szCs w:val="20"/>
              </w:rPr>
            </w:pPr>
          </w:p>
        </w:tc>
      </w:tr>
      <w:tr w:rsidR="00F1143E" w:rsidRPr="00F1143E" w14:paraId="0AE6E816" w14:textId="77777777" w:rsidTr="002F1C8B">
        <w:tc>
          <w:tcPr>
            <w:tcW w:w="183" w:type="pct"/>
            <w:shd w:val="clear" w:color="auto" w:fill="FFFFFF"/>
            <w:vAlign w:val="center"/>
          </w:tcPr>
          <w:p w14:paraId="38A91B22"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6</w:t>
            </w:r>
          </w:p>
        </w:tc>
        <w:tc>
          <w:tcPr>
            <w:tcW w:w="634" w:type="pct"/>
            <w:shd w:val="clear" w:color="auto" w:fill="FFFFFF"/>
            <w:vAlign w:val="center"/>
          </w:tcPr>
          <w:p w14:paraId="4A82AB0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6</w:t>
            </w:r>
          </w:p>
        </w:tc>
        <w:tc>
          <w:tcPr>
            <w:tcW w:w="284" w:type="pct"/>
            <w:shd w:val="clear" w:color="auto" w:fill="FFFFFF"/>
            <w:vAlign w:val="center"/>
          </w:tcPr>
          <w:p w14:paraId="11E76CC2"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7643F9B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xml:space="preserve">Đường An Dương Vương: Đoạn từ ngã ba giao nhau với đường Trần Hưng Đạo đến ngã ba giao nhau với đường lên Tỉnh ủy; Đường Trang Nghiêm; Đường Tô Hiến Thành; Đường Tăng Bạt Hổ; Đường An Hòa; Đường Lê Hồng Phong; Đường Cao Bá Quát; Đường Trần Quang Khải; Đường Huỳnh Thúc Kháng; Đường Trần Bình Trọng; Đường Ngô Thị Nhậm; Đường Nguyễn Du; Phố Trần Nguyên Hãn; Đường Ngô Sỹ Liên; Đường Phan Chu Trinh; Đường Yết Kiêu; Đường Lê Quý Đôn; Đường </w:t>
            </w:r>
            <w:r w:rsidRPr="00F1143E">
              <w:rPr>
                <w:rFonts w:ascii="Arial" w:hAnsi="Arial" w:cs="Arial"/>
                <w:sz w:val="20"/>
                <w:szCs w:val="20"/>
              </w:rPr>
              <w:lastRenderedPageBreak/>
              <w:t>Đồng Nhân; Đường xung quanh chợ Nghĩa Phương, thuộc tờ 16, phường Phương Lâm</w:t>
            </w:r>
          </w:p>
        </w:tc>
        <w:tc>
          <w:tcPr>
            <w:tcW w:w="278" w:type="pct"/>
            <w:shd w:val="clear" w:color="auto" w:fill="FFFFFF"/>
            <w:vAlign w:val="center"/>
          </w:tcPr>
          <w:p w14:paraId="28CF8D8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lastRenderedPageBreak/>
              <w:t>5.250</w:t>
            </w:r>
          </w:p>
        </w:tc>
        <w:tc>
          <w:tcPr>
            <w:tcW w:w="278" w:type="pct"/>
            <w:shd w:val="clear" w:color="auto" w:fill="FFFFFF"/>
            <w:vAlign w:val="center"/>
          </w:tcPr>
          <w:p w14:paraId="3D75B97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4.400</w:t>
            </w:r>
          </w:p>
        </w:tc>
        <w:tc>
          <w:tcPr>
            <w:tcW w:w="278" w:type="pct"/>
            <w:shd w:val="clear" w:color="auto" w:fill="FFFFFF"/>
            <w:vAlign w:val="center"/>
          </w:tcPr>
          <w:p w14:paraId="68596F0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3.700</w:t>
            </w:r>
          </w:p>
        </w:tc>
        <w:tc>
          <w:tcPr>
            <w:tcW w:w="278" w:type="pct"/>
            <w:shd w:val="clear" w:color="auto" w:fill="FFFFFF"/>
            <w:vAlign w:val="center"/>
          </w:tcPr>
          <w:p w14:paraId="4A06885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2.700</w:t>
            </w:r>
          </w:p>
        </w:tc>
        <w:tc>
          <w:tcPr>
            <w:tcW w:w="276" w:type="pct"/>
            <w:shd w:val="clear" w:color="auto" w:fill="FFFFFF"/>
            <w:vAlign w:val="center"/>
          </w:tcPr>
          <w:p w14:paraId="77A8342F" w14:textId="77777777" w:rsidR="009B1005" w:rsidRPr="00F1143E" w:rsidRDefault="009B1005" w:rsidP="002F1C8B">
            <w:pPr>
              <w:spacing w:before="120"/>
              <w:jc w:val="right"/>
              <w:rPr>
                <w:rFonts w:ascii="Arial" w:hAnsi="Arial" w:cs="Arial"/>
                <w:sz w:val="20"/>
                <w:szCs w:val="20"/>
              </w:rPr>
            </w:pPr>
          </w:p>
        </w:tc>
      </w:tr>
      <w:tr w:rsidR="00F1143E" w:rsidRPr="00F1143E" w14:paraId="4952FFFF" w14:textId="77777777" w:rsidTr="002F1C8B">
        <w:tc>
          <w:tcPr>
            <w:tcW w:w="183" w:type="pct"/>
            <w:shd w:val="clear" w:color="auto" w:fill="FFFFFF"/>
            <w:vAlign w:val="center"/>
          </w:tcPr>
          <w:p w14:paraId="576254F4"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7</w:t>
            </w:r>
          </w:p>
        </w:tc>
        <w:tc>
          <w:tcPr>
            <w:tcW w:w="634" w:type="pct"/>
            <w:shd w:val="clear" w:color="auto" w:fill="FFFFFF"/>
            <w:vAlign w:val="center"/>
          </w:tcPr>
          <w:p w14:paraId="726200F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7</w:t>
            </w:r>
          </w:p>
        </w:tc>
        <w:tc>
          <w:tcPr>
            <w:tcW w:w="284" w:type="pct"/>
            <w:shd w:val="clear" w:color="auto" w:fill="FFFFFF"/>
            <w:vAlign w:val="center"/>
          </w:tcPr>
          <w:p w14:paraId="34CCB66A"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2C7EC58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An Dương Vương: Đoạn từ ngã ba giao nhau với đường lên cổng Tỉnh ủy đến hết địa phận Phường Phương Lâm; Đường Tỉnh hội Phụ nữ</w:t>
            </w:r>
          </w:p>
        </w:tc>
        <w:tc>
          <w:tcPr>
            <w:tcW w:w="278" w:type="pct"/>
            <w:shd w:val="clear" w:color="auto" w:fill="FFFFFF"/>
            <w:vAlign w:val="center"/>
          </w:tcPr>
          <w:p w14:paraId="166C3DF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3.900</w:t>
            </w:r>
          </w:p>
        </w:tc>
        <w:tc>
          <w:tcPr>
            <w:tcW w:w="278" w:type="pct"/>
            <w:shd w:val="clear" w:color="auto" w:fill="FFFFFF"/>
            <w:vAlign w:val="center"/>
          </w:tcPr>
          <w:p w14:paraId="5191B42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3.200</w:t>
            </w:r>
          </w:p>
        </w:tc>
        <w:tc>
          <w:tcPr>
            <w:tcW w:w="278" w:type="pct"/>
            <w:shd w:val="clear" w:color="auto" w:fill="FFFFFF"/>
            <w:vAlign w:val="center"/>
          </w:tcPr>
          <w:p w14:paraId="5DB8EEF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2.600</w:t>
            </w:r>
          </w:p>
        </w:tc>
        <w:tc>
          <w:tcPr>
            <w:tcW w:w="278" w:type="pct"/>
            <w:shd w:val="clear" w:color="auto" w:fill="FFFFFF"/>
            <w:vAlign w:val="center"/>
          </w:tcPr>
          <w:p w14:paraId="1AB47FC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1.500</w:t>
            </w:r>
          </w:p>
        </w:tc>
        <w:tc>
          <w:tcPr>
            <w:tcW w:w="276" w:type="pct"/>
            <w:shd w:val="clear" w:color="auto" w:fill="FFFFFF"/>
            <w:vAlign w:val="center"/>
          </w:tcPr>
          <w:p w14:paraId="1996CD69" w14:textId="77777777" w:rsidR="009B1005" w:rsidRPr="00F1143E" w:rsidRDefault="009B1005" w:rsidP="002F1C8B">
            <w:pPr>
              <w:spacing w:before="120"/>
              <w:jc w:val="right"/>
              <w:rPr>
                <w:rFonts w:ascii="Arial" w:hAnsi="Arial" w:cs="Arial"/>
                <w:sz w:val="20"/>
                <w:szCs w:val="20"/>
              </w:rPr>
            </w:pPr>
          </w:p>
        </w:tc>
      </w:tr>
      <w:tr w:rsidR="00F1143E" w:rsidRPr="00F1143E" w14:paraId="30701AF8" w14:textId="77777777" w:rsidTr="002F1C8B">
        <w:tc>
          <w:tcPr>
            <w:tcW w:w="183" w:type="pct"/>
            <w:shd w:val="clear" w:color="auto" w:fill="FFFFFF"/>
            <w:vAlign w:val="center"/>
          </w:tcPr>
          <w:p w14:paraId="1033C516"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8</w:t>
            </w:r>
          </w:p>
        </w:tc>
        <w:tc>
          <w:tcPr>
            <w:tcW w:w="634" w:type="pct"/>
            <w:shd w:val="clear" w:color="auto" w:fill="FFFFFF"/>
            <w:vAlign w:val="center"/>
          </w:tcPr>
          <w:p w14:paraId="2D1CA29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8</w:t>
            </w:r>
          </w:p>
        </w:tc>
        <w:tc>
          <w:tcPr>
            <w:tcW w:w="284" w:type="pct"/>
            <w:shd w:val="clear" w:color="auto" w:fill="FFFFFF"/>
            <w:vAlign w:val="center"/>
          </w:tcPr>
          <w:p w14:paraId="3E96BDF8"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3802ACA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Triệu Quang Phục; Các đường phố còn lại có độ rộng mặt đường trên 4mét thuộc Phường Phương Lâm.</w:t>
            </w:r>
          </w:p>
        </w:tc>
        <w:tc>
          <w:tcPr>
            <w:tcW w:w="278" w:type="pct"/>
            <w:shd w:val="clear" w:color="auto" w:fill="FFFFFF"/>
            <w:vAlign w:val="center"/>
          </w:tcPr>
          <w:p w14:paraId="59A59F0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3.100</w:t>
            </w:r>
          </w:p>
        </w:tc>
        <w:tc>
          <w:tcPr>
            <w:tcW w:w="278" w:type="pct"/>
            <w:shd w:val="clear" w:color="auto" w:fill="FFFFFF"/>
            <w:vAlign w:val="center"/>
          </w:tcPr>
          <w:p w14:paraId="41D21FF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2.500</w:t>
            </w:r>
          </w:p>
        </w:tc>
        <w:tc>
          <w:tcPr>
            <w:tcW w:w="278" w:type="pct"/>
            <w:shd w:val="clear" w:color="auto" w:fill="FFFFFF"/>
            <w:vAlign w:val="center"/>
          </w:tcPr>
          <w:p w14:paraId="3521137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w:t>
            </w:r>
          </w:p>
        </w:tc>
        <w:tc>
          <w:tcPr>
            <w:tcW w:w="278" w:type="pct"/>
            <w:shd w:val="clear" w:color="auto" w:fill="FFFFFF"/>
            <w:vAlign w:val="center"/>
          </w:tcPr>
          <w:p w14:paraId="50F4495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1.200</w:t>
            </w:r>
          </w:p>
        </w:tc>
        <w:tc>
          <w:tcPr>
            <w:tcW w:w="276" w:type="pct"/>
            <w:shd w:val="clear" w:color="auto" w:fill="FFFFFF"/>
            <w:vAlign w:val="center"/>
          </w:tcPr>
          <w:p w14:paraId="46AE86A4" w14:textId="77777777" w:rsidR="009B1005" w:rsidRPr="00F1143E" w:rsidRDefault="009B1005" w:rsidP="002F1C8B">
            <w:pPr>
              <w:spacing w:before="120"/>
              <w:jc w:val="right"/>
              <w:rPr>
                <w:rFonts w:ascii="Arial" w:hAnsi="Arial" w:cs="Arial"/>
                <w:sz w:val="20"/>
                <w:szCs w:val="20"/>
              </w:rPr>
            </w:pPr>
          </w:p>
        </w:tc>
      </w:tr>
      <w:tr w:rsidR="00F1143E" w:rsidRPr="00F1143E" w14:paraId="7DF91BB0" w14:textId="77777777" w:rsidTr="002F1C8B">
        <w:tc>
          <w:tcPr>
            <w:tcW w:w="183" w:type="pct"/>
            <w:shd w:val="clear" w:color="auto" w:fill="FFFFFF"/>
            <w:vAlign w:val="center"/>
          </w:tcPr>
          <w:p w14:paraId="57C76A51"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9</w:t>
            </w:r>
          </w:p>
        </w:tc>
        <w:tc>
          <w:tcPr>
            <w:tcW w:w="634" w:type="pct"/>
            <w:shd w:val="clear" w:color="auto" w:fill="FFFFFF"/>
            <w:vAlign w:val="center"/>
          </w:tcPr>
          <w:p w14:paraId="1846978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9</w:t>
            </w:r>
          </w:p>
        </w:tc>
        <w:tc>
          <w:tcPr>
            <w:tcW w:w="284" w:type="pct"/>
            <w:shd w:val="clear" w:color="auto" w:fill="FFFFFF"/>
            <w:vAlign w:val="center"/>
          </w:tcPr>
          <w:p w14:paraId="67307B79"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49FDB1D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đường còn lại có độ rộng đường trên 2,5m đến 4m; đường vào khu tập thể ngân hàng Nông Nghiệp (sau rạp Hoà Bình) thuộc tổ 7A (nay là tổ 7); Đường khu Thủy sản trên 4m</w:t>
            </w:r>
          </w:p>
        </w:tc>
        <w:tc>
          <w:tcPr>
            <w:tcW w:w="278" w:type="pct"/>
            <w:shd w:val="clear" w:color="auto" w:fill="FFFFFF"/>
            <w:vAlign w:val="center"/>
          </w:tcPr>
          <w:p w14:paraId="249C59A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1.800</w:t>
            </w:r>
          </w:p>
        </w:tc>
        <w:tc>
          <w:tcPr>
            <w:tcW w:w="278" w:type="pct"/>
            <w:shd w:val="clear" w:color="auto" w:fill="FFFFFF"/>
            <w:vAlign w:val="center"/>
          </w:tcPr>
          <w:p w14:paraId="1D2724C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1.400</w:t>
            </w:r>
          </w:p>
        </w:tc>
        <w:tc>
          <w:tcPr>
            <w:tcW w:w="278" w:type="pct"/>
            <w:shd w:val="clear" w:color="auto" w:fill="FFFFFF"/>
            <w:vAlign w:val="center"/>
          </w:tcPr>
          <w:p w14:paraId="01BA64A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1.200</w:t>
            </w:r>
          </w:p>
        </w:tc>
        <w:tc>
          <w:tcPr>
            <w:tcW w:w="278" w:type="pct"/>
            <w:shd w:val="clear" w:color="auto" w:fill="FFFFFF"/>
            <w:vAlign w:val="center"/>
          </w:tcPr>
          <w:p w14:paraId="66B3E7E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700</w:t>
            </w:r>
          </w:p>
        </w:tc>
        <w:tc>
          <w:tcPr>
            <w:tcW w:w="276" w:type="pct"/>
            <w:shd w:val="clear" w:color="auto" w:fill="FFFFFF"/>
            <w:vAlign w:val="center"/>
          </w:tcPr>
          <w:p w14:paraId="1ED57513" w14:textId="77777777" w:rsidR="009B1005" w:rsidRPr="00F1143E" w:rsidRDefault="009B1005" w:rsidP="002F1C8B">
            <w:pPr>
              <w:spacing w:before="120"/>
              <w:jc w:val="right"/>
              <w:rPr>
                <w:rFonts w:ascii="Arial" w:hAnsi="Arial" w:cs="Arial"/>
                <w:sz w:val="20"/>
                <w:szCs w:val="20"/>
              </w:rPr>
            </w:pPr>
          </w:p>
        </w:tc>
      </w:tr>
      <w:tr w:rsidR="00F1143E" w:rsidRPr="00F1143E" w14:paraId="728BC0BB" w14:textId="77777777" w:rsidTr="002F1C8B">
        <w:tc>
          <w:tcPr>
            <w:tcW w:w="183" w:type="pct"/>
            <w:shd w:val="clear" w:color="auto" w:fill="FFFFFF"/>
            <w:vAlign w:val="center"/>
          </w:tcPr>
          <w:p w14:paraId="58A81B35"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10</w:t>
            </w:r>
          </w:p>
        </w:tc>
        <w:tc>
          <w:tcPr>
            <w:tcW w:w="634" w:type="pct"/>
            <w:shd w:val="clear" w:color="auto" w:fill="FFFFFF"/>
            <w:vAlign w:val="center"/>
          </w:tcPr>
          <w:p w14:paraId="4428AC3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10</w:t>
            </w:r>
          </w:p>
        </w:tc>
        <w:tc>
          <w:tcPr>
            <w:tcW w:w="284" w:type="pct"/>
            <w:shd w:val="clear" w:color="auto" w:fill="FFFFFF"/>
            <w:vAlign w:val="center"/>
          </w:tcPr>
          <w:p w14:paraId="6763FD17"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01F15B4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Nguyễn Viết Xuân</w:t>
            </w:r>
          </w:p>
        </w:tc>
        <w:tc>
          <w:tcPr>
            <w:tcW w:w="278" w:type="pct"/>
            <w:shd w:val="clear" w:color="auto" w:fill="FFFFFF"/>
            <w:vAlign w:val="center"/>
          </w:tcPr>
          <w:p w14:paraId="2346CF2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1.400</w:t>
            </w:r>
          </w:p>
        </w:tc>
        <w:tc>
          <w:tcPr>
            <w:tcW w:w="278" w:type="pct"/>
            <w:shd w:val="clear" w:color="auto" w:fill="FFFFFF"/>
            <w:vAlign w:val="center"/>
          </w:tcPr>
          <w:p w14:paraId="6E855B9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1.120</w:t>
            </w:r>
          </w:p>
        </w:tc>
        <w:tc>
          <w:tcPr>
            <w:tcW w:w="278" w:type="pct"/>
            <w:shd w:val="clear" w:color="auto" w:fill="FFFFFF"/>
            <w:vAlign w:val="center"/>
          </w:tcPr>
          <w:p w14:paraId="0D17939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910</w:t>
            </w:r>
          </w:p>
        </w:tc>
        <w:tc>
          <w:tcPr>
            <w:tcW w:w="278" w:type="pct"/>
            <w:shd w:val="clear" w:color="auto" w:fill="FFFFFF"/>
            <w:vAlign w:val="center"/>
          </w:tcPr>
          <w:p w14:paraId="5C85B25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560</w:t>
            </w:r>
          </w:p>
        </w:tc>
        <w:tc>
          <w:tcPr>
            <w:tcW w:w="276" w:type="pct"/>
            <w:shd w:val="clear" w:color="auto" w:fill="FFFFFF"/>
            <w:vAlign w:val="center"/>
          </w:tcPr>
          <w:p w14:paraId="10178D13" w14:textId="77777777" w:rsidR="009B1005" w:rsidRPr="00F1143E" w:rsidRDefault="009B1005" w:rsidP="002F1C8B">
            <w:pPr>
              <w:spacing w:before="120"/>
              <w:jc w:val="right"/>
              <w:rPr>
                <w:rFonts w:ascii="Arial" w:hAnsi="Arial" w:cs="Arial"/>
                <w:sz w:val="20"/>
                <w:szCs w:val="20"/>
              </w:rPr>
            </w:pPr>
          </w:p>
        </w:tc>
      </w:tr>
      <w:tr w:rsidR="00F1143E" w:rsidRPr="00F1143E" w14:paraId="47D3BAED" w14:textId="77777777" w:rsidTr="002F1C8B">
        <w:tc>
          <w:tcPr>
            <w:tcW w:w="183" w:type="pct"/>
            <w:shd w:val="clear" w:color="auto" w:fill="FFFFFF"/>
            <w:vAlign w:val="center"/>
          </w:tcPr>
          <w:p w14:paraId="766DB3ED"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11</w:t>
            </w:r>
          </w:p>
        </w:tc>
        <w:tc>
          <w:tcPr>
            <w:tcW w:w="634" w:type="pct"/>
            <w:shd w:val="clear" w:color="auto" w:fill="FFFFFF"/>
            <w:vAlign w:val="center"/>
          </w:tcPr>
          <w:p w14:paraId="699C7DD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11</w:t>
            </w:r>
          </w:p>
        </w:tc>
        <w:tc>
          <w:tcPr>
            <w:tcW w:w="284" w:type="pct"/>
            <w:shd w:val="clear" w:color="auto" w:fill="FFFFFF"/>
            <w:vAlign w:val="center"/>
          </w:tcPr>
          <w:p w14:paraId="33937200"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3A8930E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đường còn lại có bề rộng đường trên 1,5m đến 2,5m; Đường thuộc dân cư dưới chân đồi từ tổ 1 đến tố 2</w:t>
            </w:r>
          </w:p>
        </w:tc>
        <w:tc>
          <w:tcPr>
            <w:tcW w:w="278" w:type="pct"/>
            <w:shd w:val="clear" w:color="auto" w:fill="FFFFFF"/>
            <w:vAlign w:val="center"/>
          </w:tcPr>
          <w:p w14:paraId="3C25217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1.190</w:t>
            </w:r>
          </w:p>
        </w:tc>
        <w:tc>
          <w:tcPr>
            <w:tcW w:w="278" w:type="pct"/>
            <w:shd w:val="clear" w:color="auto" w:fill="FFFFFF"/>
            <w:vAlign w:val="center"/>
          </w:tcPr>
          <w:p w14:paraId="7782E55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980</w:t>
            </w:r>
          </w:p>
        </w:tc>
        <w:tc>
          <w:tcPr>
            <w:tcW w:w="278" w:type="pct"/>
            <w:shd w:val="clear" w:color="auto" w:fill="FFFFFF"/>
            <w:vAlign w:val="center"/>
          </w:tcPr>
          <w:p w14:paraId="73A5437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770</w:t>
            </w:r>
          </w:p>
        </w:tc>
        <w:tc>
          <w:tcPr>
            <w:tcW w:w="278" w:type="pct"/>
            <w:shd w:val="clear" w:color="auto" w:fill="FFFFFF"/>
            <w:vAlign w:val="center"/>
          </w:tcPr>
          <w:p w14:paraId="261B59F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490</w:t>
            </w:r>
          </w:p>
        </w:tc>
        <w:tc>
          <w:tcPr>
            <w:tcW w:w="276" w:type="pct"/>
            <w:shd w:val="clear" w:color="auto" w:fill="FFFFFF"/>
            <w:vAlign w:val="center"/>
          </w:tcPr>
          <w:p w14:paraId="025667AB" w14:textId="77777777" w:rsidR="009B1005" w:rsidRPr="00F1143E" w:rsidRDefault="009B1005" w:rsidP="002F1C8B">
            <w:pPr>
              <w:spacing w:before="120"/>
              <w:jc w:val="right"/>
              <w:rPr>
                <w:rFonts w:ascii="Arial" w:hAnsi="Arial" w:cs="Arial"/>
                <w:sz w:val="20"/>
                <w:szCs w:val="20"/>
              </w:rPr>
            </w:pPr>
          </w:p>
        </w:tc>
      </w:tr>
      <w:tr w:rsidR="00F1143E" w:rsidRPr="00F1143E" w14:paraId="10D33D3A" w14:textId="77777777" w:rsidTr="002F1C8B">
        <w:tc>
          <w:tcPr>
            <w:tcW w:w="183" w:type="pct"/>
            <w:shd w:val="clear" w:color="auto" w:fill="FFFFFF"/>
            <w:vAlign w:val="center"/>
          </w:tcPr>
          <w:p w14:paraId="20B6EB98"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12</w:t>
            </w:r>
          </w:p>
        </w:tc>
        <w:tc>
          <w:tcPr>
            <w:tcW w:w="634" w:type="pct"/>
            <w:shd w:val="clear" w:color="auto" w:fill="FFFFFF"/>
            <w:vAlign w:val="center"/>
          </w:tcPr>
          <w:p w14:paraId="2478FA5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12</w:t>
            </w:r>
          </w:p>
        </w:tc>
        <w:tc>
          <w:tcPr>
            <w:tcW w:w="284" w:type="pct"/>
            <w:shd w:val="clear" w:color="auto" w:fill="FFFFFF"/>
            <w:vAlign w:val="center"/>
          </w:tcPr>
          <w:p w14:paraId="50299AF3"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672A3BF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đường còn lại có bề rộng đường từ 1,5mét trở xuống; đường khu thủy sản có độ rộng từ 2,5 m đến 4 m</w:t>
            </w:r>
          </w:p>
        </w:tc>
        <w:tc>
          <w:tcPr>
            <w:tcW w:w="278" w:type="pct"/>
            <w:shd w:val="clear" w:color="auto" w:fill="FFFFFF"/>
            <w:vAlign w:val="center"/>
          </w:tcPr>
          <w:p w14:paraId="5A4B247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980</w:t>
            </w:r>
          </w:p>
        </w:tc>
        <w:tc>
          <w:tcPr>
            <w:tcW w:w="278" w:type="pct"/>
            <w:shd w:val="clear" w:color="auto" w:fill="FFFFFF"/>
            <w:vAlign w:val="center"/>
          </w:tcPr>
          <w:p w14:paraId="0FC373E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770</w:t>
            </w:r>
          </w:p>
        </w:tc>
        <w:tc>
          <w:tcPr>
            <w:tcW w:w="278" w:type="pct"/>
            <w:shd w:val="clear" w:color="auto" w:fill="FFFFFF"/>
            <w:vAlign w:val="center"/>
          </w:tcPr>
          <w:p w14:paraId="58422A0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630</w:t>
            </w:r>
          </w:p>
        </w:tc>
        <w:tc>
          <w:tcPr>
            <w:tcW w:w="278" w:type="pct"/>
            <w:shd w:val="clear" w:color="auto" w:fill="FFFFFF"/>
            <w:vAlign w:val="center"/>
          </w:tcPr>
          <w:p w14:paraId="7D522DF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420</w:t>
            </w:r>
          </w:p>
        </w:tc>
        <w:tc>
          <w:tcPr>
            <w:tcW w:w="276" w:type="pct"/>
            <w:shd w:val="clear" w:color="auto" w:fill="FFFFFF"/>
            <w:vAlign w:val="center"/>
          </w:tcPr>
          <w:p w14:paraId="54BA797B" w14:textId="77777777" w:rsidR="009B1005" w:rsidRPr="00F1143E" w:rsidRDefault="009B1005" w:rsidP="002F1C8B">
            <w:pPr>
              <w:spacing w:before="120"/>
              <w:jc w:val="right"/>
              <w:rPr>
                <w:rFonts w:ascii="Arial" w:hAnsi="Arial" w:cs="Arial"/>
                <w:sz w:val="20"/>
                <w:szCs w:val="20"/>
              </w:rPr>
            </w:pPr>
          </w:p>
        </w:tc>
      </w:tr>
      <w:tr w:rsidR="00F1143E" w:rsidRPr="00F1143E" w14:paraId="7B7334B7" w14:textId="77777777" w:rsidTr="002F1C8B">
        <w:tc>
          <w:tcPr>
            <w:tcW w:w="183" w:type="pct"/>
            <w:shd w:val="clear" w:color="auto" w:fill="FFFFFF"/>
            <w:vAlign w:val="center"/>
          </w:tcPr>
          <w:p w14:paraId="12E08FDF"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13</w:t>
            </w:r>
          </w:p>
        </w:tc>
        <w:tc>
          <w:tcPr>
            <w:tcW w:w="634" w:type="pct"/>
            <w:shd w:val="clear" w:color="auto" w:fill="FFFFFF"/>
            <w:vAlign w:val="center"/>
          </w:tcPr>
          <w:p w14:paraId="4BFC218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13</w:t>
            </w:r>
          </w:p>
        </w:tc>
        <w:tc>
          <w:tcPr>
            <w:tcW w:w="284" w:type="pct"/>
            <w:shd w:val="clear" w:color="auto" w:fill="FFFFFF"/>
            <w:vAlign w:val="center"/>
          </w:tcPr>
          <w:p w14:paraId="229EDE69"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43C7159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khu thủy sản có bề rộng đường từ 2,5 mét trở xuống; Đường dân cư trên chân đồi từ tổ 1 đến tổ 2</w:t>
            </w:r>
          </w:p>
        </w:tc>
        <w:tc>
          <w:tcPr>
            <w:tcW w:w="278" w:type="pct"/>
            <w:shd w:val="clear" w:color="auto" w:fill="FFFFFF"/>
            <w:vAlign w:val="center"/>
          </w:tcPr>
          <w:p w14:paraId="4795466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700</w:t>
            </w:r>
          </w:p>
        </w:tc>
        <w:tc>
          <w:tcPr>
            <w:tcW w:w="278" w:type="pct"/>
            <w:shd w:val="clear" w:color="auto" w:fill="FFFFFF"/>
            <w:vAlign w:val="center"/>
          </w:tcPr>
          <w:p w14:paraId="44BBE9B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560</w:t>
            </w:r>
          </w:p>
        </w:tc>
        <w:tc>
          <w:tcPr>
            <w:tcW w:w="278" w:type="pct"/>
            <w:shd w:val="clear" w:color="auto" w:fill="FFFFFF"/>
            <w:vAlign w:val="center"/>
          </w:tcPr>
          <w:p w14:paraId="7801DFB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350</w:t>
            </w:r>
          </w:p>
        </w:tc>
        <w:tc>
          <w:tcPr>
            <w:tcW w:w="278" w:type="pct"/>
            <w:shd w:val="clear" w:color="auto" w:fill="FFFFFF"/>
            <w:vAlign w:val="center"/>
          </w:tcPr>
          <w:p w14:paraId="7AEFEE8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280</w:t>
            </w:r>
          </w:p>
        </w:tc>
        <w:tc>
          <w:tcPr>
            <w:tcW w:w="276" w:type="pct"/>
            <w:shd w:val="clear" w:color="auto" w:fill="FFFFFF"/>
            <w:vAlign w:val="center"/>
          </w:tcPr>
          <w:p w14:paraId="619DBD47" w14:textId="77777777" w:rsidR="009B1005" w:rsidRPr="00F1143E" w:rsidRDefault="009B1005" w:rsidP="002F1C8B">
            <w:pPr>
              <w:spacing w:before="120"/>
              <w:jc w:val="right"/>
              <w:rPr>
                <w:rFonts w:ascii="Arial" w:hAnsi="Arial" w:cs="Arial"/>
                <w:sz w:val="20"/>
                <w:szCs w:val="20"/>
              </w:rPr>
            </w:pPr>
          </w:p>
        </w:tc>
      </w:tr>
      <w:tr w:rsidR="00F1143E" w:rsidRPr="00F1143E" w14:paraId="052BF1E8" w14:textId="77777777" w:rsidTr="002F1C8B">
        <w:tc>
          <w:tcPr>
            <w:tcW w:w="183" w:type="pct"/>
            <w:shd w:val="clear" w:color="auto" w:fill="FFFFFF"/>
            <w:vAlign w:val="center"/>
          </w:tcPr>
          <w:p w14:paraId="0DBA4E37"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2</w:t>
            </w:r>
          </w:p>
        </w:tc>
        <w:tc>
          <w:tcPr>
            <w:tcW w:w="634" w:type="pct"/>
            <w:shd w:val="clear" w:color="auto" w:fill="FFFFFF"/>
            <w:vAlign w:val="center"/>
          </w:tcPr>
          <w:p w14:paraId="3F573FAA"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Phường Đồng Tiến</w:t>
            </w:r>
          </w:p>
        </w:tc>
        <w:tc>
          <w:tcPr>
            <w:tcW w:w="284" w:type="pct"/>
            <w:shd w:val="clear" w:color="auto" w:fill="FFFFFF"/>
            <w:vAlign w:val="center"/>
          </w:tcPr>
          <w:p w14:paraId="113232A1"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4DCD041C"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4D2373CC"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641E39D7"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769DDA0C"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20C3029C"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7447E513" w14:textId="77777777" w:rsidR="009B1005" w:rsidRPr="00F1143E" w:rsidRDefault="009B1005" w:rsidP="002F1C8B">
            <w:pPr>
              <w:spacing w:before="120"/>
              <w:jc w:val="right"/>
              <w:rPr>
                <w:rFonts w:ascii="Arial" w:hAnsi="Arial" w:cs="Arial"/>
                <w:sz w:val="20"/>
                <w:szCs w:val="20"/>
              </w:rPr>
            </w:pPr>
          </w:p>
        </w:tc>
      </w:tr>
      <w:tr w:rsidR="00F1143E" w:rsidRPr="00F1143E" w14:paraId="3A6F1337" w14:textId="77777777" w:rsidTr="002F1C8B">
        <w:tc>
          <w:tcPr>
            <w:tcW w:w="183" w:type="pct"/>
            <w:vMerge w:val="restart"/>
            <w:shd w:val="clear" w:color="auto" w:fill="FFFFFF"/>
            <w:vAlign w:val="center"/>
          </w:tcPr>
          <w:p w14:paraId="01EC0942"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w:t>
            </w:r>
          </w:p>
        </w:tc>
        <w:tc>
          <w:tcPr>
            <w:tcW w:w="634" w:type="pct"/>
            <w:vMerge w:val="restart"/>
            <w:shd w:val="clear" w:color="auto" w:fill="FFFFFF"/>
            <w:vAlign w:val="center"/>
          </w:tcPr>
          <w:p w14:paraId="572BD06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84" w:type="pct"/>
            <w:vMerge w:val="restart"/>
            <w:shd w:val="clear" w:color="auto" w:fill="FFFFFF"/>
            <w:vAlign w:val="center"/>
          </w:tcPr>
          <w:p w14:paraId="46E654A3"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0D49C69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Chi Lăng: Từ ngã tư giao nhau với đường Cù Chính Lan đến ngã tư giao nhau đường Trần Hưng Đạo</w:t>
            </w:r>
          </w:p>
        </w:tc>
        <w:tc>
          <w:tcPr>
            <w:tcW w:w="278" w:type="pct"/>
            <w:vMerge w:val="restart"/>
            <w:shd w:val="clear" w:color="auto" w:fill="FFFFFF"/>
            <w:vAlign w:val="center"/>
          </w:tcPr>
          <w:p w14:paraId="6253318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24.500</w:t>
            </w:r>
          </w:p>
        </w:tc>
        <w:tc>
          <w:tcPr>
            <w:tcW w:w="278" w:type="pct"/>
            <w:vMerge w:val="restart"/>
            <w:shd w:val="clear" w:color="auto" w:fill="FFFFFF"/>
            <w:vAlign w:val="center"/>
          </w:tcPr>
          <w:p w14:paraId="2C9F7F6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17.500</w:t>
            </w:r>
          </w:p>
        </w:tc>
        <w:tc>
          <w:tcPr>
            <w:tcW w:w="278" w:type="pct"/>
            <w:vMerge w:val="restart"/>
            <w:shd w:val="clear" w:color="auto" w:fill="FFFFFF"/>
            <w:vAlign w:val="center"/>
          </w:tcPr>
          <w:p w14:paraId="7DE856B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13.200</w:t>
            </w:r>
          </w:p>
        </w:tc>
        <w:tc>
          <w:tcPr>
            <w:tcW w:w="278" w:type="pct"/>
            <w:vMerge w:val="restart"/>
            <w:shd w:val="clear" w:color="auto" w:fill="FFFFFF"/>
            <w:vAlign w:val="center"/>
          </w:tcPr>
          <w:p w14:paraId="55533CF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9.700</w:t>
            </w:r>
          </w:p>
        </w:tc>
        <w:tc>
          <w:tcPr>
            <w:tcW w:w="276" w:type="pct"/>
            <w:vMerge w:val="restart"/>
            <w:shd w:val="clear" w:color="auto" w:fill="FFFFFF"/>
            <w:vAlign w:val="center"/>
          </w:tcPr>
          <w:p w14:paraId="75578AA7" w14:textId="77777777" w:rsidR="009B1005" w:rsidRPr="00F1143E" w:rsidRDefault="009B1005" w:rsidP="002F1C8B">
            <w:pPr>
              <w:spacing w:before="120"/>
              <w:jc w:val="right"/>
              <w:rPr>
                <w:rFonts w:ascii="Arial" w:hAnsi="Arial" w:cs="Arial"/>
                <w:sz w:val="20"/>
                <w:szCs w:val="20"/>
              </w:rPr>
            </w:pPr>
          </w:p>
        </w:tc>
      </w:tr>
      <w:tr w:rsidR="00F1143E" w:rsidRPr="00F1143E" w14:paraId="0C2ED97B" w14:textId="77777777" w:rsidTr="002F1C8B">
        <w:tc>
          <w:tcPr>
            <w:tcW w:w="183" w:type="pct"/>
            <w:vMerge/>
            <w:shd w:val="clear" w:color="auto" w:fill="FFFFFF"/>
            <w:vAlign w:val="center"/>
          </w:tcPr>
          <w:p w14:paraId="52410A35" w14:textId="77777777" w:rsidR="009B1005" w:rsidRPr="00F1143E" w:rsidRDefault="009B1005" w:rsidP="002F1C8B">
            <w:pPr>
              <w:spacing w:before="120"/>
              <w:jc w:val="center"/>
              <w:rPr>
                <w:rFonts w:ascii="Arial" w:hAnsi="Arial" w:cs="Arial"/>
                <w:sz w:val="20"/>
                <w:szCs w:val="20"/>
              </w:rPr>
            </w:pPr>
          </w:p>
        </w:tc>
        <w:tc>
          <w:tcPr>
            <w:tcW w:w="634" w:type="pct"/>
            <w:vMerge/>
            <w:shd w:val="clear" w:color="auto" w:fill="FFFFFF"/>
            <w:vAlign w:val="center"/>
          </w:tcPr>
          <w:p w14:paraId="24317C4E" w14:textId="77777777" w:rsidR="009B1005" w:rsidRPr="00F1143E" w:rsidRDefault="009B1005" w:rsidP="002F1C8B">
            <w:pPr>
              <w:spacing w:before="120"/>
              <w:rPr>
                <w:rFonts w:ascii="Arial" w:hAnsi="Arial" w:cs="Arial"/>
                <w:sz w:val="20"/>
                <w:szCs w:val="20"/>
              </w:rPr>
            </w:pPr>
          </w:p>
        </w:tc>
        <w:tc>
          <w:tcPr>
            <w:tcW w:w="284" w:type="pct"/>
            <w:vMerge/>
            <w:shd w:val="clear" w:color="auto" w:fill="FFFFFF"/>
            <w:vAlign w:val="center"/>
          </w:tcPr>
          <w:p w14:paraId="197A8924"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0CEBE48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Cù Chính Lan: Đoạn từ ngã tư cầu Hòa Bình đến ngã ba giao nhau với đường Phan Huy Chú</w:t>
            </w:r>
          </w:p>
        </w:tc>
        <w:tc>
          <w:tcPr>
            <w:tcW w:w="278" w:type="pct"/>
            <w:vMerge/>
            <w:shd w:val="clear" w:color="auto" w:fill="FFFFFF"/>
            <w:vAlign w:val="center"/>
          </w:tcPr>
          <w:p w14:paraId="50AAB63B" w14:textId="77777777" w:rsidR="009B1005" w:rsidRPr="00F1143E" w:rsidRDefault="009B1005" w:rsidP="002F1C8B">
            <w:pPr>
              <w:spacing w:before="120"/>
              <w:jc w:val="right"/>
              <w:rPr>
                <w:rFonts w:ascii="Arial" w:hAnsi="Arial" w:cs="Arial"/>
                <w:sz w:val="20"/>
                <w:szCs w:val="20"/>
              </w:rPr>
            </w:pPr>
          </w:p>
        </w:tc>
        <w:tc>
          <w:tcPr>
            <w:tcW w:w="278" w:type="pct"/>
            <w:vMerge/>
            <w:shd w:val="clear" w:color="auto" w:fill="FFFFFF"/>
            <w:vAlign w:val="center"/>
          </w:tcPr>
          <w:p w14:paraId="401DCF33" w14:textId="77777777" w:rsidR="009B1005" w:rsidRPr="00F1143E" w:rsidRDefault="009B1005" w:rsidP="002F1C8B">
            <w:pPr>
              <w:spacing w:before="120"/>
              <w:jc w:val="right"/>
              <w:rPr>
                <w:rFonts w:ascii="Arial" w:hAnsi="Arial" w:cs="Arial"/>
                <w:sz w:val="20"/>
                <w:szCs w:val="20"/>
              </w:rPr>
            </w:pPr>
          </w:p>
        </w:tc>
        <w:tc>
          <w:tcPr>
            <w:tcW w:w="278" w:type="pct"/>
            <w:vMerge/>
            <w:shd w:val="clear" w:color="auto" w:fill="FFFFFF"/>
            <w:vAlign w:val="center"/>
          </w:tcPr>
          <w:p w14:paraId="52A2A23B" w14:textId="77777777" w:rsidR="009B1005" w:rsidRPr="00F1143E" w:rsidRDefault="009B1005" w:rsidP="002F1C8B">
            <w:pPr>
              <w:spacing w:before="120"/>
              <w:jc w:val="right"/>
              <w:rPr>
                <w:rFonts w:ascii="Arial" w:hAnsi="Arial" w:cs="Arial"/>
                <w:sz w:val="20"/>
                <w:szCs w:val="20"/>
              </w:rPr>
            </w:pPr>
          </w:p>
        </w:tc>
        <w:tc>
          <w:tcPr>
            <w:tcW w:w="278" w:type="pct"/>
            <w:vMerge/>
            <w:shd w:val="clear" w:color="auto" w:fill="FFFFFF"/>
            <w:vAlign w:val="center"/>
          </w:tcPr>
          <w:p w14:paraId="44368EF2" w14:textId="77777777" w:rsidR="009B1005" w:rsidRPr="00F1143E" w:rsidRDefault="009B1005" w:rsidP="002F1C8B">
            <w:pPr>
              <w:spacing w:before="120"/>
              <w:jc w:val="right"/>
              <w:rPr>
                <w:rFonts w:ascii="Arial" w:hAnsi="Arial" w:cs="Arial"/>
                <w:sz w:val="20"/>
                <w:szCs w:val="20"/>
              </w:rPr>
            </w:pPr>
          </w:p>
        </w:tc>
        <w:tc>
          <w:tcPr>
            <w:tcW w:w="276" w:type="pct"/>
            <w:vMerge/>
            <w:shd w:val="clear" w:color="auto" w:fill="FFFFFF"/>
            <w:vAlign w:val="center"/>
          </w:tcPr>
          <w:p w14:paraId="7C16A7C3" w14:textId="77777777" w:rsidR="009B1005" w:rsidRPr="00F1143E" w:rsidRDefault="009B1005" w:rsidP="002F1C8B">
            <w:pPr>
              <w:spacing w:before="120"/>
              <w:jc w:val="right"/>
              <w:rPr>
                <w:rFonts w:ascii="Arial" w:hAnsi="Arial" w:cs="Arial"/>
                <w:sz w:val="20"/>
                <w:szCs w:val="20"/>
              </w:rPr>
            </w:pPr>
          </w:p>
        </w:tc>
      </w:tr>
      <w:tr w:rsidR="00F1143E" w:rsidRPr="00F1143E" w14:paraId="6A941873" w14:textId="77777777" w:rsidTr="002F1C8B">
        <w:tc>
          <w:tcPr>
            <w:tcW w:w="183" w:type="pct"/>
            <w:shd w:val="clear" w:color="auto" w:fill="FFFFFF"/>
            <w:vAlign w:val="center"/>
          </w:tcPr>
          <w:p w14:paraId="7C59FE0D"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2</w:t>
            </w:r>
          </w:p>
        </w:tc>
        <w:tc>
          <w:tcPr>
            <w:tcW w:w="634" w:type="pct"/>
            <w:shd w:val="clear" w:color="auto" w:fill="FFFFFF"/>
            <w:vAlign w:val="center"/>
          </w:tcPr>
          <w:p w14:paraId="237425A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2</w:t>
            </w:r>
          </w:p>
        </w:tc>
        <w:tc>
          <w:tcPr>
            <w:tcW w:w="284" w:type="pct"/>
            <w:shd w:val="clear" w:color="auto" w:fill="FFFFFF"/>
            <w:vAlign w:val="center"/>
          </w:tcPr>
          <w:p w14:paraId="39D5EF28"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5F44A9C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Cù Chính Lan: Từ điểm giao nhau với Đường Phan Huy Chú đến đầu cầu đen; Đường Trần Hưng Đạo đến điểm ngã ba giao nhau với đê Quỳnh Lâm</w:t>
            </w:r>
          </w:p>
        </w:tc>
        <w:tc>
          <w:tcPr>
            <w:tcW w:w="278" w:type="pct"/>
            <w:shd w:val="clear" w:color="auto" w:fill="FFFFFF"/>
            <w:vAlign w:val="center"/>
          </w:tcPr>
          <w:p w14:paraId="6832CFE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17.500</w:t>
            </w:r>
          </w:p>
        </w:tc>
        <w:tc>
          <w:tcPr>
            <w:tcW w:w="278" w:type="pct"/>
            <w:shd w:val="clear" w:color="auto" w:fill="FFFFFF"/>
            <w:vAlign w:val="center"/>
          </w:tcPr>
          <w:p w14:paraId="005E8DC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12.600</w:t>
            </w:r>
          </w:p>
        </w:tc>
        <w:tc>
          <w:tcPr>
            <w:tcW w:w="278" w:type="pct"/>
            <w:shd w:val="clear" w:color="auto" w:fill="FFFFFF"/>
            <w:vAlign w:val="center"/>
          </w:tcPr>
          <w:p w14:paraId="4671383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10.150</w:t>
            </w:r>
          </w:p>
        </w:tc>
        <w:tc>
          <w:tcPr>
            <w:tcW w:w="278" w:type="pct"/>
            <w:shd w:val="clear" w:color="auto" w:fill="FFFFFF"/>
            <w:vAlign w:val="center"/>
          </w:tcPr>
          <w:p w14:paraId="0085C58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8.400</w:t>
            </w:r>
          </w:p>
        </w:tc>
        <w:tc>
          <w:tcPr>
            <w:tcW w:w="276" w:type="pct"/>
            <w:shd w:val="clear" w:color="auto" w:fill="FFFFFF"/>
            <w:vAlign w:val="center"/>
          </w:tcPr>
          <w:p w14:paraId="26F6F14F" w14:textId="77777777" w:rsidR="009B1005" w:rsidRPr="00F1143E" w:rsidRDefault="009B1005" w:rsidP="002F1C8B">
            <w:pPr>
              <w:spacing w:before="120"/>
              <w:jc w:val="right"/>
              <w:rPr>
                <w:rFonts w:ascii="Arial" w:hAnsi="Arial" w:cs="Arial"/>
                <w:sz w:val="20"/>
                <w:szCs w:val="20"/>
              </w:rPr>
            </w:pPr>
          </w:p>
        </w:tc>
      </w:tr>
      <w:tr w:rsidR="00F1143E" w:rsidRPr="00F1143E" w14:paraId="6210438B" w14:textId="77777777" w:rsidTr="002F1C8B">
        <w:tc>
          <w:tcPr>
            <w:tcW w:w="183" w:type="pct"/>
            <w:shd w:val="clear" w:color="auto" w:fill="FFFFFF"/>
            <w:vAlign w:val="center"/>
          </w:tcPr>
          <w:p w14:paraId="4E7AD452"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3</w:t>
            </w:r>
          </w:p>
        </w:tc>
        <w:tc>
          <w:tcPr>
            <w:tcW w:w="634" w:type="pct"/>
            <w:shd w:val="clear" w:color="auto" w:fill="FFFFFF"/>
            <w:vAlign w:val="center"/>
          </w:tcPr>
          <w:p w14:paraId="59303C8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84" w:type="pct"/>
            <w:shd w:val="clear" w:color="auto" w:fill="FFFFFF"/>
            <w:vAlign w:val="center"/>
          </w:tcPr>
          <w:p w14:paraId="2A8F1914"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4EC1EEC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Cù Chính Lan: Từ cuối cầu Đen đến đầu cầu Trắng; Đường Trần Hưng Đạo: Từ ngã ba giao nhau với đê Quỳnh Lâm đến điểm giao nhau với đường Cù Chính Lan</w:t>
            </w:r>
          </w:p>
        </w:tc>
        <w:tc>
          <w:tcPr>
            <w:tcW w:w="278" w:type="pct"/>
            <w:shd w:val="clear" w:color="auto" w:fill="FFFFFF"/>
            <w:vAlign w:val="center"/>
          </w:tcPr>
          <w:p w14:paraId="00F2325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14.000</w:t>
            </w:r>
          </w:p>
        </w:tc>
        <w:tc>
          <w:tcPr>
            <w:tcW w:w="278" w:type="pct"/>
            <w:shd w:val="clear" w:color="auto" w:fill="FFFFFF"/>
            <w:vAlign w:val="center"/>
          </w:tcPr>
          <w:p w14:paraId="6681281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10.300</w:t>
            </w:r>
          </w:p>
        </w:tc>
        <w:tc>
          <w:tcPr>
            <w:tcW w:w="278" w:type="pct"/>
            <w:shd w:val="clear" w:color="auto" w:fill="FFFFFF"/>
            <w:vAlign w:val="center"/>
          </w:tcPr>
          <w:p w14:paraId="03EBCBF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7.500</w:t>
            </w:r>
          </w:p>
        </w:tc>
        <w:tc>
          <w:tcPr>
            <w:tcW w:w="278" w:type="pct"/>
            <w:shd w:val="clear" w:color="auto" w:fill="FFFFFF"/>
            <w:vAlign w:val="center"/>
          </w:tcPr>
          <w:p w14:paraId="07FC2D8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6.000</w:t>
            </w:r>
          </w:p>
        </w:tc>
        <w:tc>
          <w:tcPr>
            <w:tcW w:w="276" w:type="pct"/>
            <w:shd w:val="clear" w:color="auto" w:fill="FFFFFF"/>
            <w:vAlign w:val="center"/>
          </w:tcPr>
          <w:p w14:paraId="706B5E5F" w14:textId="77777777" w:rsidR="009B1005" w:rsidRPr="00F1143E" w:rsidRDefault="009B1005" w:rsidP="002F1C8B">
            <w:pPr>
              <w:spacing w:before="120"/>
              <w:jc w:val="right"/>
              <w:rPr>
                <w:rFonts w:ascii="Arial" w:hAnsi="Arial" w:cs="Arial"/>
                <w:sz w:val="20"/>
                <w:szCs w:val="20"/>
              </w:rPr>
            </w:pPr>
          </w:p>
        </w:tc>
      </w:tr>
      <w:tr w:rsidR="00F1143E" w:rsidRPr="00F1143E" w14:paraId="7C3766F7" w14:textId="77777777" w:rsidTr="002F1C8B">
        <w:tc>
          <w:tcPr>
            <w:tcW w:w="183" w:type="pct"/>
            <w:shd w:val="clear" w:color="auto" w:fill="FFFFFF"/>
            <w:vAlign w:val="center"/>
          </w:tcPr>
          <w:p w14:paraId="24FC0E07"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4</w:t>
            </w:r>
          </w:p>
        </w:tc>
        <w:tc>
          <w:tcPr>
            <w:tcW w:w="634" w:type="pct"/>
            <w:shd w:val="clear" w:color="auto" w:fill="FFFFFF"/>
            <w:vAlign w:val="center"/>
          </w:tcPr>
          <w:p w14:paraId="74B2F6E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84" w:type="pct"/>
            <w:shd w:val="clear" w:color="auto" w:fill="FFFFFF"/>
            <w:vAlign w:val="center"/>
          </w:tcPr>
          <w:p w14:paraId="10B736B8"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5FBADDE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Đê Đà Giang từ đầu cầu Hòa Bình đến cầu Đen; Đường nội bộ trong khu dân cư Vincom; Khu QH dân cư Vĩnh Hà: Các lô đất tiếp giáp cả 2 mặt đường 15m và 10,5m; 15m và 15m (lòng đường 7,5m và 5,5m)</w:t>
            </w:r>
          </w:p>
        </w:tc>
        <w:tc>
          <w:tcPr>
            <w:tcW w:w="278" w:type="pct"/>
            <w:shd w:val="clear" w:color="auto" w:fill="FFFFFF"/>
            <w:vAlign w:val="center"/>
          </w:tcPr>
          <w:p w14:paraId="1EDEBA9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10.500</w:t>
            </w:r>
          </w:p>
        </w:tc>
        <w:tc>
          <w:tcPr>
            <w:tcW w:w="278" w:type="pct"/>
            <w:shd w:val="clear" w:color="auto" w:fill="FFFFFF"/>
            <w:vAlign w:val="center"/>
          </w:tcPr>
          <w:p w14:paraId="61A8C8A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8.400</w:t>
            </w:r>
          </w:p>
        </w:tc>
        <w:tc>
          <w:tcPr>
            <w:tcW w:w="278" w:type="pct"/>
            <w:shd w:val="clear" w:color="auto" w:fill="FFFFFF"/>
            <w:vAlign w:val="center"/>
          </w:tcPr>
          <w:p w14:paraId="2326CFC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6.900</w:t>
            </w:r>
          </w:p>
        </w:tc>
        <w:tc>
          <w:tcPr>
            <w:tcW w:w="278" w:type="pct"/>
            <w:shd w:val="clear" w:color="auto" w:fill="FFFFFF"/>
            <w:vAlign w:val="center"/>
          </w:tcPr>
          <w:p w14:paraId="22FD59E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4.200</w:t>
            </w:r>
          </w:p>
        </w:tc>
        <w:tc>
          <w:tcPr>
            <w:tcW w:w="276" w:type="pct"/>
            <w:shd w:val="clear" w:color="auto" w:fill="FFFFFF"/>
            <w:vAlign w:val="center"/>
          </w:tcPr>
          <w:p w14:paraId="6C6F12F6" w14:textId="77777777" w:rsidR="009B1005" w:rsidRPr="00F1143E" w:rsidRDefault="009B1005" w:rsidP="002F1C8B">
            <w:pPr>
              <w:spacing w:before="120"/>
              <w:jc w:val="right"/>
              <w:rPr>
                <w:rFonts w:ascii="Arial" w:hAnsi="Arial" w:cs="Arial"/>
                <w:sz w:val="20"/>
                <w:szCs w:val="20"/>
              </w:rPr>
            </w:pPr>
          </w:p>
        </w:tc>
      </w:tr>
      <w:tr w:rsidR="00F1143E" w:rsidRPr="00F1143E" w14:paraId="196061C3" w14:textId="77777777" w:rsidTr="002F1C8B">
        <w:tc>
          <w:tcPr>
            <w:tcW w:w="183" w:type="pct"/>
            <w:shd w:val="clear" w:color="auto" w:fill="FFFFFF"/>
            <w:vAlign w:val="center"/>
          </w:tcPr>
          <w:p w14:paraId="74761ED1"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5</w:t>
            </w:r>
          </w:p>
        </w:tc>
        <w:tc>
          <w:tcPr>
            <w:tcW w:w="634" w:type="pct"/>
            <w:shd w:val="clear" w:color="auto" w:fill="FFFFFF"/>
            <w:vAlign w:val="center"/>
          </w:tcPr>
          <w:p w14:paraId="7289395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5</w:t>
            </w:r>
          </w:p>
        </w:tc>
        <w:tc>
          <w:tcPr>
            <w:tcW w:w="284" w:type="pct"/>
            <w:shd w:val="clear" w:color="auto" w:fill="FFFFFF"/>
            <w:vAlign w:val="center"/>
          </w:tcPr>
          <w:p w14:paraId="156919AB"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7C0A79F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Cù Chính Lan: Từ đầu cầu trắng đến tiếp giáp địa giới xã Trung Minh; Khu QH dân cư Vĩnh Hà: Các lô đất tiếp giáp cả 20 mặt đường 10,5 và 10,5 (lòng đường 5,5m)</w:t>
            </w:r>
          </w:p>
        </w:tc>
        <w:tc>
          <w:tcPr>
            <w:tcW w:w="278" w:type="pct"/>
            <w:shd w:val="clear" w:color="auto" w:fill="FFFFFF"/>
            <w:vAlign w:val="center"/>
          </w:tcPr>
          <w:p w14:paraId="38F6694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8.750</w:t>
            </w:r>
          </w:p>
        </w:tc>
        <w:tc>
          <w:tcPr>
            <w:tcW w:w="278" w:type="pct"/>
            <w:shd w:val="clear" w:color="auto" w:fill="FFFFFF"/>
            <w:vAlign w:val="center"/>
          </w:tcPr>
          <w:p w14:paraId="603098C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6.700</w:t>
            </w:r>
          </w:p>
        </w:tc>
        <w:tc>
          <w:tcPr>
            <w:tcW w:w="278" w:type="pct"/>
            <w:shd w:val="clear" w:color="auto" w:fill="FFFFFF"/>
            <w:vAlign w:val="center"/>
          </w:tcPr>
          <w:p w14:paraId="43623D5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5.500</w:t>
            </w:r>
          </w:p>
        </w:tc>
        <w:tc>
          <w:tcPr>
            <w:tcW w:w="278" w:type="pct"/>
            <w:shd w:val="clear" w:color="auto" w:fill="FFFFFF"/>
            <w:vAlign w:val="center"/>
          </w:tcPr>
          <w:p w14:paraId="2AD943F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3.400</w:t>
            </w:r>
          </w:p>
        </w:tc>
        <w:tc>
          <w:tcPr>
            <w:tcW w:w="276" w:type="pct"/>
            <w:shd w:val="clear" w:color="auto" w:fill="FFFFFF"/>
            <w:vAlign w:val="center"/>
          </w:tcPr>
          <w:p w14:paraId="6C126959" w14:textId="77777777" w:rsidR="009B1005" w:rsidRPr="00F1143E" w:rsidRDefault="009B1005" w:rsidP="002F1C8B">
            <w:pPr>
              <w:spacing w:before="120"/>
              <w:jc w:val="right"/>
              <w:rPr>
                <w:rFonts w:ascii="Arial" w:hAnsi="Arial" w:cs="Arial"/>
                <w:sz w:val="20"/>
                <w:szCs w:val="20"/>
              </w:rPr>
            </w:pPr>
          </w:p>
        </w:tc>
      </w:tr>
      <w:tr w:rsidR="00F1143E" w:rsidRPr="00F1143E" w14:paraId="19AD3365" w14:textId="77777777" w:rsidTr="002F1C8B">
        <w:tc>
          <w:tcPr>
            <w:tcW w:w="183" w:type="pct"/>
            <w:shd w:val="clear" w:color="auto" w:fill="FFFFFF"/>
            <w:vAlign w:val="center"/>
          </w:tcPr>
          <w:p w14:paraId="21933502"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6</w:t>
            </w:r>
          </w:p>
        </w:tc>
        <w:tc>
          <w:tcPr>
            <w:tcW w:w="634" w:type="pct"/>
            <w:shd w:val="clear" w:color="auto" w:fill="FFFFFF"/>
            <w:vAlign w:val="center"/>
          </w:tcPr>
          <w:p w14:paraId="276545E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6</w:t>
            </w:r>
          </w:p>
        </w:tc>
        <w:tc>
          <w:tcPr>
            <w:tcW w:w="284" w:type="pct"/>
            <w:shd w:val="clear" w:color="auto" w:fill="FFFFFF"/>
            <w:vAlign w:val="center"/>
          </w:tcPr>
          <w:p w14:paraId="7338516A"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529831D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Khu Quy hoạch dân cư Vĩnh Hà: Các lô đất tiếp giáp 1 mặt đường 15m (lòng đường 7,5m)</w:t>
            </w:r>
          </w:p>
        </w:tc>
        <w:tc>
          <w:tcPr>
            <w:tcW w:w="278" w:type="pct"/>
            <w:shd w:val="clear" w:color="auto" w:fill="FFFFFF"/>
            <w:vAlign w:val="center"/>
          </w:tcPr>
          <w:p w14:paraId="33BBDE6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7.700</w:t>
            </w:r>
          </w:p>
        </w:tc>
        <w:tc>
          <w:tcPr>
            <w:tcW w:w="278" w:type="pct"/>
            <w:shd w:val="clear" w:color="auto" w:fill="FFFFFF"/>
            <w:vAlign w:val="center"/>
          </w:tcPr>
          <w:p w14:paraId="494F766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5.600</w:t>
            </w:r>
          </w:p>
        </w:tc>
        <w:tc>
          <w:tcPr>
            <w:tcW w:w="278" w:type="pct"/>
            <w:shd w:val="clear" w:color="auto" w:fill="FFFFFF"/>
            <w:vAlign w:val="center"/>
          </w:tcPr>
          <w:p w14:paraId="087DF94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4.200</w:t>
            </w:r>
          </w:p>
        </w:tc>
        <w:tc>
          <w:tcPr>
            <w:tcW w:w="278" w:type="pct"/>
            <w:shd w:val="clear" w:color="auto" w:fill="FFFFFF"/>
            <w:vAlign w:val="center"/>
          </w:tcPr>
          <w:p w14:paraId="63CFF00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3.150</w:t>
            </w:r>
          </w:p>
        </w:tc>
        <w:tc>
          <w:tcPr>
            <w:tcW w:w="276" w:type="pct"/>
            <w:shd w:val="clear" w:color="auto" w:fill="FFFFFF"/>
            <w:vAlign w:val="center"/>
          </w:tcPr>
          <w:p w14:paraId="3B3920D4" w14:textId="77777777" w:rsidR="009B1005" w:rsidRPr="00F1143E" w:rsidRDefault="009B1005" w:rsidP="002F1C8B">
            <w:pPr>
              <w:spacing w:before="120"/>
              <w:jc w:val="right"/>
              <w:rPr>
                <w:rFonts w:ascii="Arial" w:hAnsi="Arial" w:cs="Arial"/>
                <w:sz w:val="20"/>
                <w:szCs w:val="20"/>
              </w:rPr>
            </w:pPr>
          </w:p>
        </w:tc>
      </w:tr>
      <w:tr w:rsidR="00F1143E" w:rsidRPr="00F1143E" w14:paraId="48B3C1B9" w14:textId="77777777" w:rsidTr="002F1C8B">
        <w:tc>
          <w:tcPr>
            <w:tcW w:w="183" w:type="pct"/>
            <w:shd w:val="clear" w:color="auto" w:fill="FFFFFF"/>
            <w:vAlign w:val="center"/>
          </w:tcPr>
          <w:p w14:paraId="24995D05"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7</w:t>
            </w:r>
          </w:p>
        </w:tc>
        <w:tc>
          <w:tcPr>
            <w:tcW w:w="634" w:type="pct"/>
            <w:shd w:val="clear" w:color="auto" w:fill="FFFFFF"/>
            <w:vAlign w:val="center"/>
          </w:tcPr>
          <w:p w14:paraId="2A924C8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7</w:t>
            </w:r>
          </w:p>
        </w:tc>
        <w:tc>
          <w:tcPr>
            <w:tcW w:w="284" w:type="pct"/>
            <w:shd w:val="clear" w:color="auto" w:fill="FFFFFF"/>
            <w:vAlign w:val="center"/>
          </w:tcPr>
          <w:p w14:paraId="498F9EDB"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25CE050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Trần Quốc Toản; Đường Bế Văn Đàn (vào khu Cộng Lực cũ); Đường Phan Huy Chú; Đường Nguyễn Thái Học; Đường Nguyễn Khuyến; Đường Phan Đình Phùng; Đường Phan Kế Bính; Đường Nguyễn Bỉnh Khiêm; Đường Ông Ích Khiêm; Đường Trần Nhật Duật; Phố Kim Đồng; Đường Nguyễn Trãi; Phố Nguyễn Tri Phương (khu tập thể Bệnh viện); Đường Tổng Khiêm; Đường Nguyễn Công Trứ (giáp khu 4,9ha xã Sủ Ngòi); Đường Minh Khai; Đường vào cổng phụ trường tiểu học Lê Văn Tám; Khu QH dân cư Vĩnh Hà: Các lô đất tiếp giáp 1 mặt đường 10,5m (lòng đường 5,5m)</w:t>
            </w:r>
          </w:p>
        </w:tc>
        <w:tc>
          <w:tcPr>
            <w:tcW w:w="278" w:type="pct"/>
            <w:shd w:val="clear" w:color="auto" w:fill="FFFFFF"/>
            <w:vAlign w:val="center"/>
          </w:tcPr>
          <w:p w14:paraId="6BA3FD1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5.250</w:t>
            </w:r>
          </w:p>
        </w:tc>
        <w:tc>
          <w:tcPr>
            <w:tcW w:w="278" w:type="pct"/>
            <w:shd w:val="clear" w:color="auto" w:fill="FFFFFF"/>
            <w:vAlign w:val="center"/>
          </w:tcPr>
          <w:p w14:paraId="0D30440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3.900</w:t>
            </w:r>
          </w:p>
        </w:tc>
        <w:tc>
          <w:tcPr>
            <w:tcW w:w="278" w:type="pct"/>
            <w:shd w:val="clear" w:color="auto" w:fill="FFFFFF"/>
            <w:vAlign w:val="center"/>
          </w:tcPr>
          <w:p w14:paraId="0FAD912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3.200</w:t>
            </w:r>
          </w:p>
        </w:tc>
        <w:tc>
          <w:tcPr>
            <w:tcW w:w="278" w:type="pct"/>
            <w:shd w:val="clear" w:color="auto" w:fill="FFFFFF"/>
            <w:vAlign w:val="center"/>
          </w:tcPr>
          <w:p w14:paraId="10A5BD1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w:t>
            </w:r>
          </w:p>
        </w:tc>
        <w:tc>
          <w:tcPr>
            <w:tcW w:w="276" w:type="pct"/>
            <w:shd w:val="clear" w:color="auto" w:fill="FFFFFF"/>
            <w:vAlign w:val="center"/>
          </w:tcPr>
          <w:p w14:paraId="4153D8DF" w14:textId="77777777" w:rsidR="009B1005" w:rsidRPr="00F1143E" w:rsidRDefault="009B1005" w:rsidP="002F1C8B">
            <w:pPr>
              <w:spacing w:before="120"/>
              <w:jc w:val="right"/>
              <w:rPr>
                <w:rFonts w:ascii="Arial" w:hAnsi="Arial" w:cs="Arial"/>
                <w:sz w:val="20"/>
                <w:szCs w:val="20"/>
              </w:rPr>
            </w:pPr>
          </w:p>
        </w:tc>
      </w:tr>
      <w:tr w:rsidR="00F1143E" w:rsidRPr="00F1143E" w14:paraId="3CB91F05" w14:textId="77777777" w:rsidTr="002F1C8B">
        <w:tc>
          <w:tcPr>
            <w:tcW w:w="183" w:type="pct"/>
            <w:shd w:val="clear" w:color="auto" w:fill="FFFFFF"/>
            <w:vAlign w:val="center"/>
          </w:tcPr>
          <w:p w14:paraId="331BA076"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8</w:t>
            </w:r>
          </w:p>
        </w:tc>
        <w:tc>
          <w:tcPr>
            <w:tcW w:w="634" w:type="pct"/>
            <w:shd w:val="clear" w:color="auto" w:fill="FFFFFF"/>
            <w:vAlign w:val="center"/>
          </w:tcPr>
          <w:p w14:paraId="45E7A8E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8</w:t>
            </w:r>
          </w:p>
        </w:tc>
        <w:tc>
          <w:tcPr>
            <w:tcW w:w="284" w:type="pct"/>
            <w:shd w:val="clear" w:color="auto" w:fill="FFFFFF"/>
            <w:vAlign w:val="center"/>
          </w:tcPr>
          <w:p w14:paraId="63489909"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7323E1A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trên 4m đoạn từ cầu Hòa Bình đến đầu cầu Đen; Đường tránh Q16 đoạn thuộc địa phận phường Đồng Tiến</w:t>
            </w:r>
          </w:p>
        </w:tc>
        <w:tc>
          <w:tcPr>
            <w:tcW w:w="278" w:type="pct"/>
            <w:shd w:val="clear" w:color="auto" w:fill="FFFFFF"/>
            <w:vAlign w:val="center"/>
          </w:tcPr>
          <w:p w14:paraId="4294DFB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3.150</w:t>
            </w:r>
          </w:p>
        </w:tc>
        <w:tc>
          <w:tcPr>
            <w:tcW w:w="278" w:type="pct"/>
            <w:shd w:val="clear" w:color="auto" w:fill="FFFFFF"/>
            <w:vAlign w:val="center"/>
          </w:tcPr>
          <w:p w14:paraId="645863A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2.520</w:t>
            </w:r>
          </w:p>
        </w:tc>
        <w:tc>
          <w:tcPr>
            <w:tcW w:w="278" w:type="pct"/>
            <w:shd w:val="clear" w:color="auto" w:fill="FFFFFF"/>
            <w:vAlign w:val="center"/>
          </w:tcPr>
          <w:p w14:paraId="2DF3B92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2.100</w:t>
            </w:r>
          </w:p>
        </w:tc>
        <w:tc>
          <w:tcPr>
            <w:tcW w:w="278" w:type="pct"/>
            <w:shd w:val="clear" w:color="auto" w:fill="FFFFFF"/>
            <w:vAlign w:val="center"/>
          </w:tcPr>
          <w:p w14:paraId="7A133C4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1.260</w:t>
            </w:r>
          </w:p>
        </w:tc>
        <w:tc>
          <w:tcPr>
            <w:tcW w:w="276" w:type="pct"/>
            <w:shd w:val="clear" w:color="auto" w:fill="FFFFFF"/>
            <w:vAlign w:val="center"/>
          </w:tcPr>
          <w:p w14:paraId="4EFC363A" w14:textId="77777777" w:rsidR="009B1005" w:rsidRPr="00F1143E" w:rsidRDefault="009B1005" w:rsidP="002F1C8B">
            <w:pPr>
              <w:spacing w:before="120"/>
              <w:jc w:val="right"/>
              <w:rPr>
                <w:rFonts w:ascii="Arial" w:hAnsi="Arial" w:cs="Arial"/>
                <w:sz w:val="20"/>
                <w:szCs w:val="20"/>
              </w:rPr>
            </w:pPr>
          </w:p>
        </w:tc>
      </w:tr>
      <w:tr w:rsidR="00F1143E" w:rsidRPr="00F1143E" w14:paraId="2B0194B4" w14:textId="77777777" w:rsidTr="002F1C8B">
        <w:tc>
          <w:tcPr>
            <w:tcW w:w="183" w:type="pct"/>
            <w:shd w:val="clear" w:color="auto" w:fill="FFFFFF"/>
            <w:vAlign w:val="center"/>
          </w:tcPr>
          <w:p w14:paraId="24E7D564"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9</w:t>
            </w:r>
          </w:p>
        </w:tc>
        <w:tc>
          <w:tcPr>
            <w:tcW w:w="634" w:type="pct"/>
            <w:shd w:val="clear" w:color="auto" w:fill="FFFFFF"/>
            <w:vAlign w:val="center"/>
          </w:tcPr>
          <w:p w14:paraId="6CF2173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9</w:t>
            </w:r>
          </w:p>
        </w:tc>
        <w:tc>
          <w:tcPr>
            <w:tcW w:w="284" w:type="pct"/>
            <w:shd w:val="clear" w:color="auto" w:fill="FFFFFF"/>
            <w:vAlign w:val="center"/>
          </w:tcPr>
          <w:p w14:paraId="1E72B563"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31A56737" w14:textId="77777777" w:rsidR="009B1005" w:rsidRPr="00F1143E" w:rsidRDefault="009B1005" w:rsidP="002F1C8B">
            <w:pPr>
              <w:tabs>
                <w:tab w:val="left" w:pos="2930"/>
              </w:tabs>
              <w:spacing w:before="120"/>
              <w:rPr>
                <w:rFonts w:ascii="Arial" w:hAnsi="Arial" w:cs="Arial"/>
                <w:sz w:val="20"/>
                <w:szCs w:val="20"/>
              </w:rPr>
            </w:pPr>
            <w:r w:rsidRPr="00F1143E">
              <w:rPr>
                <w:rFonts w:ascii="Arial" w:hAnsi="Arial" w:cs="Arial"/>
                <w:sz w:val="20"/>
                <w:szCs w:val="20"/>
              </w:rPr>
              <w:t>Đường Nguyễn Đình Chiểu; Đường quanh khu đăng kiểm vào trung tâm đào tạo lái xe A1 (Đường phố Tây Tiến)</w:t>
            </w:r>
          </w:p>
        </w:tc>
        <w:tc>
          <w:tcPr>
            <w:tcW w:w="278" w:type="pct"/>
            <w:shd w:val="clear" w:color="auto" w:fill="FFFFFF"/>
            <w:vAlign w:val="center"/>
          </w:tcPr>
          <w:p w14:paraId="3175711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2.800</w:t>
            </w:r>
          </w:p>
        </w:tc>
        <w:tc>
          <w:tcPr>
            <w:tcW w:w="278" w:type="pct"/>
            <w:shd w:val="clear" w:color="auto" w:fill="FFFFFF"/>
            <w:vAlign w:val="center"/>
          </w:tcPr>
          <w:p w14:paraId="017F429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2.240</w:t>
            </w:r>
          </w:p>
        </w:tc>
        <w:tc>
          <w:tcPr>
            <w:tcW w:w="278" w:type="pct"/>
            <w:shd w:val="clear" w:color="auto" w:fill="FFFFFF"/>
            <w:vAlign w:val="center"/>
          </w:tcPr>
          <w:p w14:paraId="0A2B45A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1.820</w:t>
            </w:r>
          </w:p>
        </w:tc>
        <w:tc>
          <w:tcPr>
            <w:tcW w:w="278" w:type="pct"/>
            <w:shd w:val="clear" w:color="auto" w:fill="FFFFFF"/>
            <w:vAlign w:val="center"/>
          </w:tcPr>
          <w:p w14:paraId="391C99A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1.120</w:t>
            </w:r>
          </w:p>
        </w:tc>
        <w:tc>
          <w:tcPr>
            <w:tcW w:w="276" w:type="pct"/>
            <w:shd w:val="clear" w:color="auto" w:fill="FFFFFF"/>
            <w:vAlign w:val="center"/>
          </w:tcPr>
          <w:p w14:paraId="193F4332" w14:textId="77777777" w:rsidR="009B1005" w:rsidRPr="00F1143E" w:rsidRDefault="009B1005" w:rsidP="002F1C8B">
            <w:pPr>
              <w:spacing w:before="120"/>
              <w:jc w:val="right"/>
              <w:rPr>
                <w:rFonts w:ascii="Arial" w:hAnsi="Arial" w:cs="Arial"/>
                <w:sz w:val="20"/>
                <w:szCs w:val="20"/>
              </w:rPr>
            </w:pPr>
          </w:p>
        </w:tc>
      </w:tr>
      <w:tr w:rsidR="00F1143E" w:rsidRPr="00F1143E" w14:paraId="0FC255F1" w14:textId="77777777" w:rsidTr="002F1C8B">
        <w:tc>
          <w:tcPr>
            <w:tcW w:w="183" w:type="pct"/>
            <w:shd w:val="clear" w:color="auto" w:fill="FFFFFF"/>
            <w:vAlign w:val="center"/>
          </w:tcPr>
          <w:p w14:paraId="76B2986D"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10</w:t>
            </w:r>
          </w:p>
        </w:tc>
        <w:tc>
          <w:tcPr>
            <w:tcW w:w="634" w:type="pct"/>
            <w:shd w:val="clear" w:color="auto" w:fill="FFFFFF"/>
            <w:vAlign w:val="center"/>
          </w:tcPr>
          <w:p w14:paraId="3C8E820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10</w:t>
            </w:r>
          </w:p>
        </w:tc>
        <w:tc>
          <w:tcPr>
            <w:tcW w:w="284" w:type="pct"/>
            <w:shd w:val="clear" w:color="auto" w:fill="FFFFFF"/>
            <w:vAlign w:val="center"/>
          </w:tcPr>
          <w:p w14:paraId="421F7799"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4C3C0AB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ngõ có độ rộng từ 2,5m - 4m đoạn từ cầu Hòa Bình đến cầu Đen; Đường Tôn Thất Thuyết thuộc tổ 13; Đường ngõ có độ rộng trên 4m đoạn từ cầu Đen đến tiếp giáp địa giới xã Trung Minh; Đường Lê Ngọc Hân</w:t>
            </w:r>
          </w:p>
        </w:tc>
        <w:tc>
          <w:tcPr>
            <w:tcW w:w="278" w:type="pct"/>
            <w:shd w:val="clear" w:color="auto" w:fill="FFFFFF"/>
            <w:vAlign w:val="center"/>
          </w:tcPr>
          <w:p w14:paraId="3674CC8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2.100</w:t>
            </w:r>
          </w:p>
        </w:tc>
        <w:tc>
          <w:tcPr>
            <w:tcW w:w="278" w:type="pct"/>
            <w:shd w:val="clear" w:color="auto" w:fill="FFFFFF"/>
            <w:vAlign w:val="center"/>
          </w:tcPr>
          <w:p w14:paraId="39D8198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1.400</w:t>
            </w:r>
          </w:p>
        </w:tc>
        <w:tc>
          <w:tcPr>
            <w:tcW w:w="278" w:type="pct"/>
            <w:shd w:val="clear" w:color="auto" w:fill="FFFFFF"/>
            <w:vAlign w:val="center"/>
          </w:tcPr>
          <w:p w14:paraId="32586E3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1.260</w:t>
            </w:r>
          </w:p>
        </w:tc>
        <w:tc>
          <w:tcPr>
            <w:tcW w:w="278" w:type="pct"/>
            <w:shd w:val="clear" w:color="auto" w:fill="FFFFFF"/>
            <w:vAlign w:val="center"/>
          </w:tcPr>
          <w:p w14:paraId="05891ED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910</w:t>
            </w:r>
          </w:p>
        </w:tc>
        <w:tc>
          <w:tcPr>
            <w:tcW w:w="276" w:type="pct"/>
            <w:shd w:val="clear" w:color="auto" w:fill="FFFFFF"/>
            <w:vAlign w:val="center"/>
          </w:tcPr>
          <w:p w14:paraId="7870859A" w14:textId="77777777" w:rsidR="009B1005" w:rsidRPr="00F1143E" w:rsidRDefault="009B1005" w:rsidP="002F1C8B">
            <w:pPr>
              <w:spacing w:before="120"/>
              <w:jc w:val="right"/>
              <w:rPr>
                <w:rFonts w:ascii="Arial" w:hAnsi="Arial" w:cs="Arial"/>
                <w:sz w:val="20"/>
                <w:szCs w:val="20"/>
              </w:rPr>
            </w:pPr>
          </w:p>
        </w:tc>
      </w:tr>
      <w:tr w:rsidR="00F1143E" w:rsidRPr="00F1143E" w14:paraId="774F0554" w14:textId="77777777" w:rsidTr="002F1C8B">
        <w:tc>
          <w:tcPr>
            <w:tcW w:w="183" w:type="pct"/>
            <w:shd w:val="clear" w:color="auto" w:fill="FFFFFF"/>
            <w:vAlign w:val="center"/>
          </w:tcPr>
          <w:p w14:paraId="2D67AEBB"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11</w:t>
            </w:r>
          </w:p>
        </w:tc>
        <w:tc>
          <w:tcPr>
            <w:tcW w:w="634" w:type="pct"/>
            <w:shd w:val="clear" w:color="auto" w:fill="FFFFFF"/>
            <w:vAlign w:val="center"/>
          </w:tcPr>
          <w:p w14:paraId="7DA70DE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11</w:t>
            </w:r>
          </w:p>
        </w:tc>
        <w:tc>
          <w:tcPr>
            <w:tcW w:w="284" w:type="pct"/>
            <w:shd w:val="clear" w:color="auto" w:fill="FFFFFF"/>
            <w:vAlign w:val="center"/>
          </w:tcPr>
          <w:p w14:paraId="0CCD4C2F"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3AF064E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ngõ có độ rộng dưới 2,5m từ cầu Hòa Bình đến đầu cầu Đen; Đường ngõ có độ rộng từ 2,5m - 4m đoạn từ cầu Đen đến giáp xã Trung Minh</w:t>
            </w:r>
          </w:p>
        </w:tc>
        <w:tc>
          <w:tcPr>
            <w:tcW w:w="278" w:type="pct"/>
            <w:shd w:val="clear" w:color="auto" w:fill="FFFFFF"/>
            <w:vAlign w:val="center"/>
          </w:tcPr>
          <w:p w14:paraId="335B530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1.400</w:t>
            </w:r>
          </w:p>
        </w:tc>
        <w:tc>
          <w:tcPr>
            <w:tcW w:w="278" w:type="pct"/>
            <w:shd w:val="clear" w:color="auto" w:fill="FFFFFF"/>
            <w:vAlign w:val="center"/>
          </w:tcPr>
          <w:p w14:paraId="518DD37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910</w:t>
            </w:r>
          </w:p>
        </w:tc>
        <w:tc>
          <w:tcPr>
            <w:tcW w:w="278" w:type="pct"/>
            <w:shd w:val="clear" w:color="auto" w:fill="FFFFFF"/>
            <w:vAlign w:val="center"/>
          </w:tcPr>
          <w:p w14:paraId="48F7645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770</w:t>
            </w:r>
          </w:p>
        </w:tc>
        <w:tc>
          <w:tcPr>
            <w:tcW w:w="278" w:type="pct"/>
            <w:shd w:val="clear" w:color="auto" w:fill="FFFFFF"/>
            <w:vAlign w:val="center"/>
          </w:tcPr>
          <w:p w14:paraId="55D10FB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560</w:t>
            </w:r>
          </w:p>
        </w:tc>
        <w:tc>
          <w:tcPr>
            <w:tcW w:w="276" w:type="pct"/>
            <w:shd w:val="clear" w:color="auto" w:fill="FFFFFF"/>
            <w:vAlign w:val="center"/>
          </w:tcPr>
          <w:p w14:paraId="505566A1" w14:textId="77777777" w:rsidR="009B1005" w:rsidRPr="00F1143E" w:rsidRDefault="009B1005" w:rsidP="002F1C8B">
            <w:pPr>
              <w:spacing w:before="120"/>
              <w:jc w:val="right"/>
              <w:rPr>
                <w:rFonts w:ascii="Arial" w:hAnsi="Arial" w:cs="Arial"/>
                <w:sz w:val="20"/>
                <w:szCs w:val="20"/>
              </w:rPr>
            </w:pPr>
          </w:p>
        </w:tc>
      </w:tr>
      <w:tr w:rsidR="00F1143E" w:rsidRPr="00F1143E" w14:paraId="55B2EC07" w14:textId="77777777" w:rsidTr="002F1C8B">
        <w:tc>
          <w:tcPr>
            <w:tcW w:w="183" w:type="pct"/>
            <w:shd w:val="clear" w:color="auto" w:fill="FFFFFF"/>
            <w:vAlign w:val="center"/>
          </w:tcPr>
          <w:p w14:paraId="2D8C555D"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12</w:t>
            </w:r>
          </w:p>
        </w:tc>
        <w:tc>
          <w:tcPr>
            <w:tcW w:w="634" w:type="pct"/>
            <w:shd w:val="clear" w:color="auto" w:fill="FFFFFF"/>
            <w:vAlign w:val="center"/>
          </w:tcPr>
          <w:p w14:paraId="7BB38F5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12</w:t>
            </w:r>
          </w:p>
        </w:tc>
        <w:tc>
          <w:tcPr>
            <w:tcW w:w="284" w:type="pct"/>
            <w:shd w:val="clear" w:color="auto" w:fill="FFFFFF"/>
            <w:vAlign w:val="center"/>
          </w:tcPr>
          <w:p w14:paraId="328F3CDF"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3C1F147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Tôn Thất Thuyết thuộc tổ 14</w:t>
            </w:r>
          </w:p>
        </w:tc>
        <w:tc>
          <w:tcPr>
            <w:tcW w:w="278" w:type="pct"/>
            <w:shd w:val="clear" w:color="auto" w:fill="FFFFFF"/>
            <w:vAlign w:val="center"/>
          </w:tcPr>
          <w:p w14:paraId="0F6046A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1.050</w:t>
            </w:r>
          </w:p>
        </w:tc>
        <w:tc>
          <w:tcPr>
            <w:tcW w:w="278" w:type="pct"/>
            <w:shd w:val="clear" w:color="auto" w:fill="FFFFFF"/>
            <w:vAlign w:val="center"/>
          </w:tcPr>
          <w:p w14:paraId="7B8394C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700</w:t>
            </w:r>
          </w:p>
        </w:tc>
        <w:tc>
          <w:tcPr>
            <w:tcW w:w="278" w:type="pct"/>
            <w:shd w:val="clear" w:color="auto" w:fill="FFFFFF"/>
            <w:vAlign w:val="center"/>
          </w:tcPr>
          <w:p w14:paraId="01EFE99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630</w:t>
            </w:r>
          </w:p>
        </w:tc>
        <w:tc>
          <w:tcPr>
            <w:tcW w:w="278" w:type="pct"/>
            <w:shd w:val="clear" w:color="auto" w:fill="FFFFFF"/>
            <w:vAlign w:val="center"/>
          </w:tcPr>
          <w:p w14:paraId="6BE1286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420</w:t>
            </w:r>
          </w:p>
        </w:tc>
        <w:tc>
          <w:tcPr>
            <w:tcW w:w="276" w:type="pct"/>
            <w:shd w:val="clear" w:color="auto" w:fill="FFFFFF"/>
            <w:vAlign w:val="center"/>
          </w:tcPr>
          <w:p w14:paraId="37D73256" w14:textId="77777777" w:rsidR="009B1005" w:rsidRPr="00F1143E" w:rsidRDefault="009B1005" w:rsidP="002F1C8B">
            <w:pPr>
              <w:spacing w:before="120"/>
              <w:jc w:val="right"/>
              <w:rPr>
                <w:rFonts w:ascii="Arial" w:hAnsi="Arial" w:cs="Arial"/>
                <w:sz w:val="20"/>
                <w:szCs w:val="20"/>
              </w:rPr>
            </w:pPr>
          </w:p>
        </w:tc>
      </w:tr>
      <w:tr w:rsidR="00F1143E" w:rsidRPr="00F1143E" w14:paraId="1D3B7451" w14:textId="77777777" w:rsidTr="002F1C8B">
        <w:tc>
          <w:tcPr>
            <w:tcW w:w="183" w:type="pct"/>
            <w:shd w:val="clear" w:color="auto" w:fill="FFFFFF"/>
            <w:vAlign w:val="center"/>
          </w:tcPr>
          <w:p w14:paraId="4C1599C4"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13</w:t>
            </w:r>
          </w:p>
        </w:tc>
        <w:tc>
          <w:tcPr>
            <w:tcW w:w="634" w:type="pct"/>
            <w:shd w:val="clear" w:color="auto" w:fill="FFFFFF"/>
            <w:vAlign w:val="center"/>
          </w:tcPr>
          <w:p w14:paraId="73B8CA2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13</w:t>
            </w:r>
          </w:p>
        </w:tc>
        <w:tc>
          <w:tcPr>
            <w:tcW w:w="284" w:type="pct"/>
            <w:shd w:val="clear" w:color="auto" w:fill="FFFFFF"/>
            <w:vAlign w:val="center"/>
          </w:tcPr>
          <w:p w14:paraId="132FD465"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2CF3F05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ngõ có độ rộng dưới 2,5 m đoạn từ Cầu Đen đến giáp xã Trung Minh</w:t>
            </w:r>
          </w:p>
        </w:tc>
        <w:tc>
          <w:tcPr>
            <w:tcW w:w="278" w:type="pct"/>
            <w:shd w:val="clear" w:color="auto" w:fill="FFFFFF"/>
            <w:vAlign w:val="center"/>
          </w:tcPr>
          <w:p w14:paraId="25584F0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700</w:t>
            </w:r>
          </w:p>
        </w:tc>
        <w:tc>
          <w:tcPr>
            <w:tcW w:w="278" w:type="pct"/>
            <w:shd w:val="clear" w:color="auto" w:fill="FFFFFF"/>
            <w:vAlign w:val="center"/>
          </w:tcPr>
          <w:p w14:paraId="47DC074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490</w:t>
            </w:r>
          </w:p>
        </w:tc>
        <w:tc>
          <w:tcPr>
            <w:tcW w:w="278" w:type="pct"/>
            <w:shd w:val="clear" w:color="auto" w:fill="FFFFFF"/>
            <w:vAlign w:val="center"/>
          </w:tcPr>
          <w:p w14:paraId="5F0FD27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420</w:t>
            </w:r>
          </w:p>
        </w:tc>
        <w:tc>
          <w:tcPr>
            <w:tcW w:w="278" w:type="pct"/>
            <w:shd w:val="clear" w:color="auto" w:fill="FFFFFF"/>
            <w:vAlign w:val="center"/>
          </w:tcPr>
          <w:p w14:paraId="7D09BE0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280</w:t>
            </w:r>
          </w:p>
        </w:tc>
        <w:tc>
          <w:tcPr>
            <w:tcW w:w="276" w:type="pct"/>
            <w:shd w:val="clear" w:color="auto" w:fill="FFFFFF"/>
            <w:vAlign w:val="center"/>
          </w:tcPr>
          <w:p w14:paraId="79CBDF1E" w14:textId="77777777" w:rsidR="009B1005" w:rsidRPr="00F1143E" w:rsidRDefault="009B1005" w:rsidP="002F1C8B">
            <w:pPr>
              <w:spacing w:before="120"/>
              <w:jc w:val="right"/>
              <w:rPr>
                <w:rFonts w:ascii="Arial" w:hAnsi="Arial" w:cs="Arial"/>
                <w:sz w:val="20"/>
                <w:szCs w:val="20"/>
              </w:rPr>
            </w:pPr>
          </w:p>
        </w:tc>
      </w:tr>
      <w:tr w:rsidR="00F1143E" w:rsidRPr="00F1143E" w14:paraId="2B46CC6E" w14:textId="77777777" w:rsidTr="002F1C8B">
        <w:tc>
          <w:tcPr>
            <w:tcW w:w="183" w:type="pct"/>
            <w:shd w:val="clear" w:color="auto" w:fill="FFFFFF"/>
            <w:vAlign w:val="center"/>
          </w:tcPr>
          <w:p w14:paraId="0CEA08FE"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3</w:t>
            </w:r>
          </w:p>
        </w:tc>
        <w:tc>
          <w:tcPr>
            <w:tcW w:w="634" w:type="pct"/>
            <w:shd w:val="clear" w:color="auto" w:fill="FFFFFF"/>
            <w:vAlign w:val="center"/>
          </w:tcPr>
          <w:p w14:paraId="0967A948"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Phường Chăm Mát</w:t>
            </w:r>
          </w:p>
        </w:tc>
        <w:tc>
          <w:tcPr>
            <w:tcW w:w="284" w:type="pct"/>
            <w:shd w:val="clear" w:color="auto" w:fill="FFFFFF"/>
            <w:vAlign w:val="center"/>
          </w:tcPr>
          <w:p w14:paraId="68D5DAB0"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6F33803B"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25CB3FA9"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0156035A"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5BCB35B6"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1DD872CB"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13B8955D" w14:textId="77777777" w:rsidR="009B1005" w:rsidRPr="00F1143E" w:rsidRDefault="009B1005" w:rsidP="002F1C8B">
            <w:pPr>
              <w:spacing w:before="120"/>
              <w:jc w:val="right"/>
              <w:rPr>
                <w:rFonts w:ascii="Arial" w:hAnsi="Arial" w:cs="Arial"/>
                <w:sz w:val="20"/>
                <w:szCs w:val="20"/>
              </w:rPr>
            </w:pPr>
          </w:p>
        </w:tc>
      </w:tr>
      <w:tr w:rsidR="00F1143E" w:rsidRPr="00F1143E" w14:paraId="669A48FC" w14:textId="77777777" w:rsidTr="002F1C8B">
        <w:tc>
          <w:tcPr>
            <w:tcW w:w="183" w:type="pct"/>
            <w:shd w:val="clear" w:color="auto" w:fill="FFFFFF"/>
            <w:vAlign w:val="center"/>
          </w:tcPr>
          <w:p w14:paraId="561D61EA"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w:t>
            </w:r>
          </w:p>
        </w:tc>
        <w:tc>
          <w:tcPr>
            <w:tcW w:w="634" w:type="pct"/>
            <w:shd w:val="clear" w:color="auto" w:fill="FFFFFF"/>
            <w:vAlign w:val="center"/>
          </w:tcPr>
          <w:p w14:paraId="4042329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84" w:type="pct"/>
            <w:shd w:val="clear" w:color="auto" w:fill="FFFFFF"/>
            <w:vAlign w:val="center"/>
          </w:tcPr>
          <w:p w14:paraId="469A8F03"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326D319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An Dương Vương: Đoạn từ ngã ba giao nhau với đường Lý Thường Kiệt đến hết Chi nhánh Ngân hàng Nông nghiệp.</w:t>
            </w:r>
          </w:p>
        </w:tc>
        <w:tc>
          <w:tcPr>
            <w:tcW w:w="278" w:type="pct"/>
            <w:shd w:val="clear" w:color="auto" w:fill="FFFFFF"/>
            <w:vAlign w:val="center"/>
          </w:tcPr>
          <w:p w14:paraId="221557D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5.100</w:t>
            </w:r>
          </w:p>
        </w:tc>
        <w:tc>
          <w:tcPr>
            <w:tcW w:w="278" w:type="pct"/>
            <w:shd w:val="clear" w:color="auto" w:fill="FFFFFF"/>
            <w:vAlign w:val="center"/>
          </w:tcPr>
          <w:p w14:paraId="27D773A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4.300</w:t>
            </w:r>
          </w:p>
        </w:tc>
        <w:tc>
          <w:tcPr>
            <w:tcW w:w="278" w:type="pct"/>
            <w:shd w:val="clear" w:color="auto" w:fill="FFFFFF"/>
            <w:vAlign w:val="center"/>
          </w:tcPr>
          <w:p w14:paraId="0F7B948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3.600</w:t>
            </w:r>
          </w:p>
        </w:tc>
        <w:tc>
          <w:tcPr>
            <w:tcW w:w="278" w:type="pct"/>
            <w:shd w:val="clear" w:color="auto" w:fill="FFFFFF"/>
            <w:vAlign w:val="center"/>
          </w:tcPr>
          <w:p w14:paraId="12FD928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2.600</w:t>
            </w:r>
          </w:p>
        </w:tc>
        <w:tc>
          <w:tcPr>
            <w:tcW w:w="276" w:type="pct"/>
            <w:shd w:val="clear" w:color="auto" w:fill="FFFFFF"/>
            <w:vAlign w:val="center"/>
          </w:tcPr>
          <w:p w14:paraId="24EB0136" w14:textId="77777777" w:rsidR="009B1005" w:rsidRPr="00F1143E" w:rsidRDefault="009B1005" w:rsidP="002F1C8B">
            <w:pPr>
              <w:spacing w:before="120"/>
              <w:jc w:val="right"/>
              <w:rPr>
                <w:rFonts w:ascii="Arial" w:hAnsi="Arial" w:cs="Arial"/>
                <w:sz w:val="20"/>
                <w:szCs w:val="20"/>
              </w:rPr>
            </w:pPr>
          </w:p>
        </w:tc>
      </w:tr>
      <w:tr w:rsidR="00F1143E" w:rsidRPr="00F1143E" w14:paraId="63837023" w14:textId="77777777" w:rsidTr="002F1C8B">
        <w:tc>
          <w:tcPr>
            <w:tcW w:w="183" w:type="pct"/>
            <w:shd w:val="clear" w:color="auto" w:fill="FFFFFF"/>
            <w:vAlign w:val="center"/>
          </w:tcPr>
          <w:p w14:paraId="47EED99E"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2</w:t>
            </w:r>
          </w:p>
        </w:tc>
        <w:tc>
          <w:tcPr>
            <w:tcW w:w="634" w:type="pct"/>
            <w:shd w:val="clear" w:color="auto" w:fill="FFFFFF"/>
            <w:vAlign w:val="center"/>
          </w:tcPr>
          <w:p w14:paraId="311F55B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2</w:t>
            </w:r>
          </w:p>
        </w:tc>
        <w:tc>
          <w:tcPr>
            <w:tcW w:w="284" w:type="pct"/>
            <w:shd w:val="clear" w:color="auto" w:fill="FFFFFF"/>
            <w:vAlign w:val="center"/>
          </w:tcPr>
          <w:p w14:paraId="1A284D16"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1722054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Lý Thường Kiệt: Từ ngã ba Mát đến ngã ba giao nhau với Đường Võ Thị Sáu.</w:t>
            </w:r>
          </w:p>
        </w:tc>
        <w:tc>
          <w:tcPr>
            <w:tcW w:w="278" w:type="pct"/>
            <w:shd w:val="clear" w:color="auto" w:fill="FFFFFF"/>
            <w:vAlign w:val="center"/>
          </w:tcPr>
          <w:p w14:paraId="0F316F2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3.900</w:t>
            </w:r>
          </w:p>
        </w:tc>
        <w:tc>
          <w:tcPr>
            <w:tcW w:w="278" w:type="pct"/>
            <w:shd w:val="clear" w:color="auto" w:fill="FFFFFF"/>
            <w:vAlign w:val="center"/>
          </w:tcPr>
          <w:p w14:paraId="7681F66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3.100</w:t>
            </w:r>
          </w:p>
        </w:tc>
        <w:tc>
          <w:tcPr>
            <w:tcW w:w="278" w:type="pct"/>
            <w:shd w:val="clear" w:color="auto" w:fill="FFFFFF"/>
            <w:vAlign w:val="center"/>
          </w:tcPr>
          <w:p w14:paraId="72D6689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2.500</w:t>
            </w:r>
          </w:p>
        </w:tc>
        <w:tc>
          <w:tcPr>
            <w:tcW w:w="278" w:type="pct"/>
            <w:shd w:val="clear" w:color="auto" w:fill="FFFFFF"/>
            <w:vAlign w:val="center"/>
          </w:tcPr>
          <w:p w14:paraId="26784CD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1.500</w:t>
            </w:r>
          </w:p>
        </w:tc>
        <w:tc>
          <w:tcPr>
            <w:tcW w:w="276" w:type="pct"/>
            <w:shd w:val="clear" w:color="auto" w:fill="FFFFFF"/>
            <w:vAlign w:val="center"/>
          </w:tcPr>
          <w:p w14:paraId="7028AD0B" w14:textId="77777777" w:rsidR="009B1005" w:rsidRPr="00F1143E" w:rsidRDefault="009B1005" w:rsidP="002F1C8B">
            <w:pPr>
              <w:spacing w:before="120"/>
              <w:jc w:val="right"/>
              <w:rPr>
                <w:rFonts w:ascii="Arial" w:hAnsi="Arial" w:cs="Arial"/>
                <w:sz w:val="20"/>
                <w:szCs w:val="20"/>
              </w:rPr>
            </w:pPr>
          </w:p>
        </w:tc>
      </w:tr>
      <w:tr w:rsidR="00F1143E" w:rsidRPr="00F1143E" w14:paraId="7AFE9678" w14:textId="77777777" w:rsidTr="002F1C8B">
        <w:tc>
          <w:tcPr>
            <w:tcW w:w="183" w:type="pct"/>
            <w:shd w:val="clear" w:color="auto" w:fill="FFFFFF"/>
            <w:vAlign w:val="center"/>
          </w:tcPr>
          <w:p w14:paraId="4471D358"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3</w:t>
            </w:r>
          </w:p>
        </w:tc>
        <w:tc>
          <w:tcPr>
            <w:tcW w:w="634" w:type="pct"/>
            <w:shd w:val="clear" w:color="auto" w:fill="FFFFFF"/>
            <w:vAlign w:val="center"/>
          </w:tcPr>
          <w:p w14:paraId="5DC5AEA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84" w:type="pct"/>
            <w:shd w:val="clear" w:color="auto" w:fill="FFFFFF"/>
            <w:vAlign w:val="center"/>
          </w:tcPr>
          <w:p w14:paraId="03C96AA0"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610C339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An Dương Vương: Đoạn từ Ngân hàng Nông nghiệp đến hết ranh giới đất của Công ty may 3-2</w:t>
            </w:r>
          </w:p>
        </w:tc>
        <w:tc>
          <w:tcPr>
            <w:tcW w:w="278" w:type="pct"/>
            <w:shd w:val="clear" w:color="auto" w:fill="FFFFFF"/>
            <w:vAlign w:val="center"/>
          </w:tcPr>
          <w:p w14:paraId="2C2351C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3.000</w:t>
            </w:r>
          </w:p>
        </w:tc>
        <w:tc>
          <w:tcPr>
            <w:tcW w:w="278" w:type="pct"/>
            <w:shd w:val="clear" w:color="auto" w:fill="FFFFFF"/>
            <w:vAlign w:val="center"/>
          </w:tcPr>
          <w:p w14:paraId="62048AF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2.400</w:t>
            </w:r>
          </w:p>
        </w:tc>
        <w:tc>
          <w:tcPr>
            <w:tcW w:w="278" w:type="pct"/>
            <w:shd w:val="clear" w:color="auto" w:fill="FFFFFF"/>
            <w:vAlign w:val="center"/>
          </w:tcPr>
          <w:p w14:paraId="6355145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w:t>
            </w:r>
          </w:p>
        </w:tc>
        <w:tc>
          <w:tcPr>
            <w:tcW w:w="278" w:type="pct"/>
            <w:shd w:val="clear" w:color="auto" w:fill="FFFFFF"/>
            <w:vAlign w:val="center"/>
          </w:tcPr>
          <w:p w14:paraId="51FAB7F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1.200</w:t>
            </w:r>
          </w:p>
        </w:tc>
        <w:tc>
          <w:tcPr>
            <w:tcW w:w="276" w:type="pct"/>
            <w:shd w:val="clear" w:color="auto" w:fill="FFFFFF"/>
            <w:vAlign w:val="center"/>
          </w:tcPr>
          <w:p w14:paraId="1A70F89E" w14:textId="77777777" w:rsidR="009B1005" w:rsidRPr="00F1143E" w:rsidRDefault="009B1005" w:rsidP="002F1C8B">
            <w:pPr>
              <w:spacing w:before="120"/>
              <w:jc w:val="right"/>
              <w:rPr>
                <w:rFonts w:ascii="Arial" w:hAnsi="Arial" w:cs="Arial"/>
                <w:sz w:val="20"/>
                <w:szCs w:val="20"/>
              </w:rPr>
            </w:pPr>
          </w:p>
        </w:tc>
      </w:tr>
      <w:tr w:rsidR="00F1143E" w:rsidRPr="00F1143E" w14:paraId="5556B9EF" w14:textId="77777777" w:rsidTr="002F1C8B">
        <w:tc>
          <w:tcPr>
            <w:tcW w:w="183" w:type="pct"/>
            <w:shd w:val="clear" w:color="auto" w:fill="FFFFFF"/>
            <w:vAlign w:val="center"/>
          </w:tcPr>
          <w:p w14:paraId="13DF67F7"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4</w:t>
            </w:r>
          </w:p>
        </w:tc>
        <w:tc>
          <w:tcPr>
            <w:tcW w:w="634" w:type="pct"/>
            <w:shd w:val="clear" w:color="auto" w:fill="FFFFFF"/>
            <w:vAlign w:val="center"/>
          </w:tcPr>
          <w:p w14:paraId="7CA437A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84" w:type="pct"/>
            <w:shd w:val="clear" w:color="auto" w:fill="FFFFFF"/>
            <w:vAlign w:val="center"/>
          </w:tcPr>
          <w:p w14:paraId="42F737F0"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2129D63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Bà Triệu; Đường Võ Thị Sáu</w:t>
            </w:r>
          </w:p>
        </w:tc>
        <w:tc>
          <w:tcPr>
            <w:tcW w:w="278" w:type="pct"/>
            <w:shd w:val="clear" w:color="auto" w:fill="FFFFFF"/>
            <w:vAlign w:val="center"/>
          </w:tcPr>
          <w:p w14:paraId="5D0BE8A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2.800</w:t>
            </w:r>
          </w:p>
        </w:tc>
        <w:tc>
          <w:tcPr>
            <w:tcW w:w="278" w:type="pct"/>
            <w:shd w:val="clear" w:color="auto" w:fill="FFFFFF"/>
            <w:vAlign w:val="center"/>
          </w:tcPr>
          <w:p w14:paraId="2CE82A8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2.200</w:t>
            </w:r>
          </w:p>
        </w:tc>
        <w:tc>
          <w:tcPr>
            <w:tcW w:w="278" w:type="pct"/>
            <w:shd w:val="clear" w:color="auto" w:fill="FFFFFF"/>
            <w:vAlign w:val="center"/>
          </w:tcPr>
          <w:p w14:paraId="61B34B5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1.800</w:t>
            </w:r>
          </w:p>
        </w:tc>
        <w:tc>
          <w:tcPr>
            <w:tcW w:w="278" w:type="pct"/>
            <w:shd w:val="clear" w:color="auto" w:fill="FFFFFF"/>
            <w:vAlign w:val="center"/>
          </w:tcPr>
          <w:p w14:paraId="365D1B9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1.100</w:t>
            </w:r>
          </w:p>
        </w:tc>
        <w:tc>
          <w:tcPr>
            <w:tcW w:w="276" w:type="pct"/>
            <w:shd w:val="clear" w:color="auto" w:fill="FFFFFF"/>
            <w:vAlign w:val="center"/>
          </w:tcPr>
          <w:p w14:paraId="2CF886C3" w14:textId="77777777" w:rsidR="009B1005" w:rsidRPr="00F1143E" w:rsidRDefault="009B1005" w:rsidP="002F1C8B">
            <w:pPr>
              <w:spacing w:before="120"/>
              <w:jc w:val="right"/>
              <w:rPr>
                <w:rFonts w:ascii="Arial" w:hAnsi="Arial" w:cs="Arial"/>
                <w:sz w:val="20"/>
                <w:szCs w:val="20"/>
              </w:rPr>
            </w:pPr>
          </w:p>
        </w:tc>
      </w:tr>
      <w:tr w:rsidR="00F1143E" w:rsidRPr="00F1143E" w14:paraId="70B92855" w14:textId="77777777" w:rsidTr="002F1C8B">
        <w:tc>
          <w:tcPr>
            <w:tcW w:w="183" w:type="pct"/>
            <w:shd w:val="clear" w:color="auto" w:fill="FFFFFF"/>
            <w:vAlign w:val="center"/>
          </w:tcPr>
          <w:p w14:paraId="7B27F085"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5</w:t>
            </w:r>
          </w:p>
        </w:tc>
        <w:tc>
          <w:tcPr>
            <w:tcW w:w="634" w:type="pct"/>
            <w:shd w:val="clear" w:color="auto" w:fill="FFFFFF"/>
            <w:vAlign w:val="center"/>
          </w:tcPr>
          <w:p w14:paraId="4643115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5</w:t>
            </w:r>
          </w:p>
        </w:tc>
        <w:tc>
          <w:tcPr>
            <w:tcW w:w="284" w:type="pct"/>
            <w:shd w:val="clear" w:color="auto" w:fill="FFFFFF"/>
            <w:vAlign w:val="center"/>
          </w:tcPr>
          <w:p w14:paraId="15FCBCD4"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1BE4C76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An Dương Vương (Đường dốc Cun): Từ cầu Chăm đến ngã ba giao nhau với đường Q16 (Km1) thuộc địa phận phường Chăm Mát; Đoạn đường Q16 mới thuộc phường Chăm Mát</w:t>
            </w:r>
          </w:p>
        </w:tc>
        <w:tc>
          <w:tcPr>
            <w:tcW w:w="278" w:type="pct"/>
            <w:shd w:val="clear" w:color="auto" w:fill="FFFFFF"/>
            <w:vAlign w:val="center"/>
          </w:tcPr>
          <w:p w14:paraId="32C3026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2.100</w:t>
            </w:r>
          </w:p>
        </w:tc>
        <w:tc>
          <w:tcPr>
            <w:tcW w:w="278" w:type="pct"/>
            <w:shd w:val="clear" w:color="auto" w:fill="FFFFFF"/>
            <w:vAlign w:val="center"/>
          </w:tcPr>
          <w:p w14:paraId="7E3FFB8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1.700</w:t>
            </w:r>
          </w:p>
        </w:tc>
        <w:tc>
          <w:tcPr>
            <w:tcW w:w="278" w:type="pct"/>
            <w:shd w:val="clear" w:color="auto" w:fill="FFFFFF"/>
            <w:vAlign w:val="center"/>
          </w:tcPr>
          <w:p w14:paraId="77A1B9F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1.400</w:t>
            </w:r>
          </w:p>
        </w:tc>
        <w:tc>
          <w:tcPr>
            <w:tcW w:w="278" w:type="pct"/>
            <w:shd w:val="clear" w:color="auto" w:fill="FFFFFF"/>
            <w:vAlign w:val="center"/>
          </w:tcPr>
          <w:p w14:paraId="12683B0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w:t>
            </w:r>
          </w:p>
        </w:tc>
        <w:tc>
          <w:tcPr>
            <w:tcW w:w="276" w:type="pct"/>
            <w:shd w:val="clear" w:color="auto" w:fill="FFFFFF"/>
            <w:vAlign w:val="center"/>
          </w:tcPr>
          <w:p w14:paraId="43AD76F3" w14:textId="77777777" w:rsidR="009B1005" w:rsidRPr="00F1143E" w:rsidRDefault="009B1005" w:rsidP="002F1C8B">
            <w:pPr>
              <w:spacing w:before="120"/>
              <w:jc w:val="right"/>
              <w:rPr>
                <w:rFonts w:ascii="Arial" w:hAnsi="Arial" w:cs="Arial"/>
                <w:sz w:val="20"/>
                <w:szCs w:val="20"/>
              </w:rPr>
            </w:pPr>
          </w:p>
        </w:tc>
      </w:tr>
      <w:tr w:rsidR="00F1143E" w:rsidRPr="00F1143E" w14:paraId="5913D4A6" w14:textId="77777777" w:rsidTr="002F1C8B">
        <w:tc>
          <w:tcPr>
            <w:tcW w:w="183" w:type="pct"/>
            <w:shd w:val="clear" w:color="auto" w:fill="FFFFFF"/>
            <w:vAlign w:val="center"/>
          </w:tcPr>
          <w:p w14:paraId="0A4D3FD7"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6</w:t>
            </w:r>
          </w:p>
        </w:tc>
        <w:tc>
          <w:tcPr>
            <w:tcW w:w="634" w:type="pct"/>
            <w:shd w:val="clear" w:color="auto" w:fill="FFFFFF"/>
            <w:vAlign w:val="center"/>
          </w:tcPr>
          <w:p w14:paraId="5096D16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6</w:t>
            </w:r>
          </w:p>
        </w:tc>
        <w:tc>
          <w:tcPr>
            <w:tcW w:w="284" w:type="pct"/>
            <w:shd w:val="clear" w:color="auto" w:fill="FFFFFF"/>
            <w:vAlign w:val="center"/>
          </w:tcPr>
          <w:p w14:paraId="44ED36E3"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5B5F78B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Hoàng Hoa Thám từ ngã ba giao nhau với QL6 đến ngã ba giao nhau với đường An Dương Vương đến đạp tràn xóm Tân Sinh xã Thống Nhất; Đường quốc lộ 6 đoạn Km1 (Thuộc phường Chăm Mát) đến hết địa phận Phường Chăm Mát (giáp địa phận huyện Cao Phong)</w:t>
            </w:r>
          </w:p>
        </w:tc>
        <w:tc>
          <w:tcPr>
            <w:tcW w:w="278" w:type="pct"/>
            <w:shd w:val="clear" w:color="auto" w:fill="FFFFFF"/>
            <w:vAlign w:val="center"/>
          </w:tcPr>
          <w:p w14:paraId="78A6943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1.400</w:t>
            </w:r>
          </w:p>
        </w:tc>
        <w:tc>
          <w:tcPr>
            <w:tcW w:w="278" w:type="pct"/>
            <w:shd w:val="clear" w:color="auto" w:fill="FFFFFF"/>
            <w:vAlign w:val="center"/>
          </w:tcPr>
          <w:p w14:paraId="2990E15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910</w:t>
            </w:r>
          </w:p>
        </w:tc>
        <w:tc>
          <w:tcPr>
            <w:tcW w:w="278" w:type="pct"/>
            <w:shd w:val="clear" w:color="auto" w:fill="FFFFFF"/>
            <w:vAlign w:val="center"/>
          </w:tcPr>
          <w:p w14:paraId="36228F7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770</w:t>
            </w:r>
          </w:p>
        </w:tc>
        <w:tc>
          <w:tcPr>
            <w:tcW w:w="278" w:type="pct"/>
            <w:shd w:val="clear" w:color="auto" w:fill="FFFFFF"/>
            <w:vAlign w:val="center"/>
          </w:tcPr>
          <w:p w14:paraId="66E6AA8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560</w:t>
            </w:r>
          </w:p>
        </w:tc>
        <w:tc>
          <w:tcPr>
            <w:tcW w:w="276" w:type="pct"/>
            <w:shd w:val="clear" w:color="auto" w:fill="FFFFFF"/>
            <w:vAlign w:val="center"/>
          </w:tcPr>
          <w:p w14:paraId="3A292F99" w14:textId="77777777" w:rsidR="009B1005" w:rsidRPr="00F1143E" w:rsidRDefault="009B1005" w:rsidP="002F1C8B">
            <w:pPr>
              <w:spacing w:before="120"/>
              <w:jc w:val="right"/>
              <w:rPr>
                <w:rFonts w:ascii="Arial" w:hAnsi="Arial" w:cs="Arial"/>
                <w:sz w:val="20"/>
                <w:szCs w:val="20"/>
              </w:rPr>
            </w:pPr>
          </w:p>
        </w:tc>
      </w:tr>
      <w:tr w:rsidR="00F1143E" w:rsidRPr="00F1143E" w14:paraId="5E6B7707" w14:textId="77777777" w:rsidTr="002F1C8B">
        <w:tc>
          <w:tcPr>
            <w:tcW w:w="183" w:type="pct"/>
            <w:shd w:val="clear" w:color="auto" w:fill="FFFFFF"/>
            <w:vAlign w:val="center"/>
          </w:tcPr>
          <w:p w14:paraId="68D1DCDD"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7</w:t>
            </w:r>
          </w:p>
        </w:tc>
        <w:tc>
          <w:tcPr>
            <w:tcW w:w="634" w:type="pct"/>
            <w:shd w:val="clear" w:color="auto" w:fill="FFFFFF"/>
            <w:vAlign w:val="center"/>
          </w:tcPr>
          <w:p w14:paraId="5612EE1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7</w:t>
            </w:r>
          </w:p>
        </w:tc>
        <w:tc>
          <w:tcPr>
            <w:tcW w:w="284" w:type="pct"/>
            <w:shd w:val="clear" w:color="auto" w:fill="FFFFFF"/>
            <w:vAlign w:val="center"/>
          </w:tcPr>
          <w:p w14:paraId="2F44C019"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7B8A4D7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Phố Duy Từ (cạnh UBND phường Chăm Mát); Đường Hồ Xuân Hương (qua tổ 5); Đường Lý Thái Tông; Đường Kê Kai; Đường Lương Thế Vinh (qua trường Cù Chính Lan); Đường Phan Đình Giót (vào trường bắn); Đường Lê Văn Tám (vào đoàn điều tra rừng); Các đường phố còn lại thuộc phường Chăm Mát (trừ các đường tiểu khu 2, 3, 4, 5, ven chân đồi thuộc Phường Chăm Mát)</w:t>
            </w:r>
          </w:p>
        </w:tc>
        <w:tc>
          <w:tcPr>
            <w:tcW w:w="278" w:type="pct"/>
            <w:shd w:val="clear" w:color="auto" w:fill="FFFFFF"/>
            <w:vAlign w:val="center"/>
          </w:tcPr>
          <w:p w14:paraId="03CA5B3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1.050</w:t>
            </w:r>
          </w:p>
        </w:tc>
        <w:tc>
          <w:tcPr>
            <w:tcW w:w="278" w:type="pct"/>
            <w:shd w:val="clear" w:color="auto" w:fill="FFFFFF"/>
            <w:vAlign w:val="center"/>
          </w:tcPr>
          <w:p w14:paraId="051950F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770</w:t>
            </w:r>
          </w:p>
        </w:tc>
        <w:tc>
          <w:tcPr>
            <w:tcW w:w="278" w:type="pct"/>
            <w:shd w:val="clear" w:color="auto" w:fill="FFFFFF"/>
            <w:vAlign w:val="center"/>
          </w:tcPr>
          <w:p w14:paraId="3744490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630</w:t>
            </w:r>
          </w:p>
        </w:tc>
        <w:tc>
          <w:tcPr>
            <w:tcW w:w="278" w:type="pct"/>
            <w:shd w:val="clear" w:color="auto" w:fill="FFFFFF"/>
            <w:vAlign w:val="center"/>
          </w:tcPr>
          <w:p w14:paraId="51B38DC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490</w:t>
            </w:r>
          </w:p>
        </w:tc>
        <w:tc>
          <w:tcPr>
            <w:tcW w:w="276" w:type="pct"/>
            <w:shd w:val="clear" w:color="auto" w:fill="FFFFFF"/>
            <w:vAlign w:val="center"/>
          </w:tcPr>
          <w:p w14:paraId="7053EB01" w14:textId="77777777" w:rsidR="009B1005" w:rsidRPr="00F1143E" w:rsidRDefault="009B1005" w:rsidP="002F1C8B">
            <w:pPr>
              <w:spacing w:before="120"/>
              <w:jc w:val="right"/>
              <w:rPr>
                <w:rFonts w:ascii="Arial" w:hAnsi="Arial" w:cs="Arial"/>
                <w:sz w:val="20"/>
                <w:szCs w:val="20"/>
              </w:rPr>
            </w:pPr>
          </w:p>
        </w:tc>
      </w:tr>
      <w:tr w:rsidR="00F1143E" w:rsidRPr="00F1143E" w14:paraId="21F535D0" w14:textId="77777777" w:rsidTr="002F1C8B">
        <w:tc>
          <w:tcPr>
            <w:tcW w:w="183" w:type="pct"/>
            <w:shd w:val="clear" w:color="auto" w:fill="FFFFFF"/>
            <w:vAlign w:val="center"/>
          </w:tcPr>
          <w:p w14:paraId="5BC23683"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8</w:t>
            </w:r>
          </w:p>
        </w:tc>
        <w:tc>
          <w:tcPr>
            <w:tcW w:w="634" w:type="pct"/>
            <w:shd w:val="clear" w:color="auto" w:fill="FFFFFF"/>
            <w:vAlign w:val="center"/>
          </w:tcPr>
          <w:p w14:paraId="44B219C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8</w:t>
            </w:r>
          </w:p>
        </w:tc>
        <w:tc>
          <w:tcPr>
            <w:tcW w:w="284" w:type="pct"/>
            <w:shd w:val="clear" w:color="auto" w:fill="FFFFFF"/>
            <w:vAlign w:val="center"/>
          </w:tcPr>
          <w:p w14:paraId="7F94C1FC"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08E2CBB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Hoàng Hoa Thám từ ngã ba nghĩa địa đến cầu Sinh; Các đường tiểu khu 1,2 (ven chân đồi, thuộc Phường Chăm Mát)</w:t>
            </w:r>
          </w:p>
        </w:tc>
        <w:tc>
          <w:tcPr>
            <w:tcW w:w="278" w:type="pct"/>
            <w:shd w:val="clear" w:color="auto" w:fill="FFFFFF"/>
            <w:vAlign w:val="center"/>
          </w:tcPr>
          <w:p w14:paraId="7FAD3BE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700</w:t>
            </w:r>
          </w:p>
        </w:tc>
        <w:tc>
          <w:tcPr>
            <w:tcW w:w="278" w:type="pct"/>
            <w:shd w:val="clear" w:color="auto" w:fill="FFFFFF"/>
            <w:vAlign w:val="center"/>
          </w:tcPr>
          <w:p w14:paraId="33E0481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560</w:t>
            </w:r>
          </w:p>
        </w:tc>
        <w:tc>
          <w:tcPr>
            <w:tcW w:w="278" w:type="pct"/>
            <w:shd w:val="clear" w:color="auto" w:fill="FFFFFF"/>
            <w:vAlign w:val="center"/>
          </w:tcPr>
          <w:p w14:paraId="3E3A6A4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490</w:t>
            </w:r>
          </w:p>
        </w:tc>
        <w:tc>
          <w:tcPr>
            <w:tcW w:w="278" w:type="pct"/>
            <w:shd w:val="clear" w:color="auto" w:fill="FFFFFF"/>
            <w:vAlign w:val="center"/>
          </w:tcPr>
          <w:p w14:paraId="620D04E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420</w:t>
            </w:r>
          </w:p>
        </w:tc>
        <w:tc>
          <w:tcPr>
            <w:tcW w:w="276" w:type="pct"/>
            <w:shd w:val="clear" w:color="auto" w:fill="FFFFFF"/>
            <w:vAlign w:val="center"/>
          </w:tcPr>
          <w:p w14:paraId="28821891" w14:textId="77777777" w:rsidR="009B1005" w:rsidRPr="00F1143E" w:rsidRDefault="009B1005" w:rsidP="002F1C8B">
            <w:pPr>
              <w:spacing w:before="120"/>
              <w:jc w:val="right"/>
              <w:rPr>
                <w:rFonts w:ascii="Arial" w:hAnsi="Arial" w:cs="Arial"/>
                <w:sz w:val="20"/>
                <w:szCs w:val="20"/>
              </w:rPr>
            </w:pPr>
          </w:p>
        </w:tc>
      </w:tr>
      <w:tr w:rsidR="00F1143E" w:rsidRPr="00F1143E" w14:paraId="067AA01F" w14:textId="77777777" w:rsidTr="002F1C8B">
        <w:tc>
          <w:tcPr>
            <w:tcW w:w="183" w:type="pct"/>
            <w:shd w:val="clear" w:color="auto" w:fill="FFFFFF"/>
            <w:vAlign w:val="center"/>
          </w:tcPr>
          <w:p w14:paraId="571E3CCF"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4</w:t>
            </w:r>
          </w:p>
        </w:tc>
        <w:tc>
          <w:tcPr>
            <w:tcW w:w="634" w:type="pct"/>
            <w:shd w:val="clear" w:color="auto" w:fill="FFFFFF"/>
            <w:vAlign w:val="center"/>
          </w:tcPr>
          <w:p w14:paraId="3E0FBFA5"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Phường Tân Thịnh</w:t>
            </w:r>
          </w:p>
        </w:tc>
        <w:tc>
          <w:tcPr>
            <w:tcW w:w="284" w:type="pct"/>
            <w:shd w:val="clear" w:color="auto" w:fill="FFFFFF"/>
            <w:vAlign w:val="center"/>
          </w:tcPr>
          <w:p w14:paraId="7D37ECBD"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6581F9A8"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46538A8E"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0DF75257"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641E8488"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01CF46B4"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07D80D15" w14:textId="77777777" w:rsidR="009B1005" w:rsidRPr="00F1143E" w:rsidRDefault="009B1005" w:rsidP="002F1C8B">
            <w:pPr>
              <w:spacing w:before="120"/>
              <w:jc w:val="right"/>
              <w:rPr>
                <w:rFonts w:ascii="Arial" w:hAnsi="Arial" w:cs="Arial"/>
                <w:sz w:val="20"/>
                <w:szCs w:val="20"/>
              </w:rPr>
            </w:pPr>
          </w:p>
        </w:tc>
      </w:tr>
      <w:tr w:rsidR="00F1143E" w:rsidRPr="00F1143E" w14:paraId="0581D55A" w14:textId="77777777" w:rsidTr="002F1C8B">
        <w:tc>
          <w:tcPr>
            <w:tcW w:w="183" w:type="pct"/>
            <w:shd w:val="clear" w:color="auto" w:fill="FFFFFF"/>
            <w:vAlign w:val="center"/>
          </w:tcPr>
          <w:p w14:paraId="295D864B"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w:t>
            </w:r>
          </w:p>
        </w:tc>
        <w:tc>
          <w:tcPr>
            <w:tcW w:w="634" w:type="pct"/>
            <w:shd w:val="clear" w:color="auto" w:fill="FFFFFF"/>
            <w:vAlign w:val="center"/>
          </w:tcPr>
          <w:p w14:paraId="03F5A8F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84" w:type="pct"/>
            <w:shd w:val="clear" w:color="auto" w:fill="FFFFFF"/>
            <w:vAlign w:val="center"/>
          </w:tcPr>
          <w:p w14:paraId="025EF341"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0FA6C5F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Chi Lăng: Đoạn từ chân cầu Hòa Bình (bờ trái SĐ) đến ngã ba giao nhau với đường Lê Thánh Tông; Đường Đinh Tiên Hoàng: đoạn từ ngã tư giao nhau với đường Lê Thánh Tông đến cổng chợ Tân Thịnh; đường Thịnh Lang.</w:t>
            </w:r>
          </w:p>
        </w:tc>
        <w:tc>
          <w:tcPr>
            <w:tcW w:w="278" w:type="pct"/>
            <w:shd w:val="clear" w:color="auto" w:fill="FFFFFF"/>
            <w:vAlign w:val="center"/>
          </w:tcPr>
          <w:p w14:paraId="0C04E41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14.000</w:t>
            </w:r>
          </w:p>
        </w:tc>
        <w:tc>
          <w:tcPr>
            <w:tcW w:w="278" w:type="pct"/>
            <w:shd w:val="clear" w:color="auto" w:fill="FFFFFF"/>
            <w:vAlign w:val="center"/>
          </w:tcPr>
          <w:p w14:paraId="32AFAEB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10.500</w:t>
            </w:r>
          </w:p>
        </w:tc>
        <w:tc>
          <w:tcPr>
            <w:tcW w:w="278" w:type="pct"/>
            <w:shd w:val="clear" w:color="auto" w:fill="FFFFFF"/>
            <w:vAlign w:val="center"/>
          </w:tcPr>
          <w:p w14:paraId="18CE39D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7.700</w:t>
            </w:r>
          </w:p>
        </w:tc>
        <w:tc>
          <w:tcPr>
            <w:tcW w:w="278" w:type="pct"/>
            <w:shd w:val="clear" w:color="auto" w:fill="FFFFFF"/>
            <w:vAlign w:val="center"/>
          </w:tcPr>
          <w:p w14:paraId="3A8E7A2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5.600</w:t>
            </w:r>
          </w:p>
        </w:tc>
        <w:tc>
          <w:tcPr>
            <w:tcW w:w="276" w:type="pct"/>
            <w:shd w:val="clear" w:color="auto" w:fill="FFFFFF"/>
            <w:vAlign w:val="center"/>
          </w:tcPr>
          <w:p w14:paraId="06F1CE3E" w14:textId="77777777" w:rsidR="009B1005" w:rsidRPr="00F1143E" w:rsidRDefault="009B1005" w:rsidP="002F1C8B">
            <w:pPr>
              <w:spacing w:before="120"/>
              <w:jc w:val="right"/>
              <w:rPr>
                <w:rFonts w:ascii="Arial" w:hAnsi="Arial" w:cs="Arial"/>
                <w:sz w:val="20"/>
                <w:szCs w:val="20"/>
              </w:rPr>
            </w:pPr>
          </w:p>
        </w:tc>
      </w:tr>
      <w:tr w:rsidR="00F1143E" w:rsidRPr="00F1143E" w14:paraId="76315175" w14:textId="77777777" w:rsidTr="002F1C8B">
        <w:tc>
          <w:tcPr>
            <w:tcW w:w="183" w:type="pct"/>
            <w:shd w:val="clear" w:color="auto" w:fill="FFFFFF"/>
            <w:vAlign w:val="center"/>
          </w:tcPr>
          <w:p w14:paraId="60E29358"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2</w:t>
            </w:r>
          </w:p>
        </w:tc>
        <w:tc>
          <w:tcPr>
            <w:tcW w:w="634" w:type="pct"/>
            <w:shd w:val="clear" w:color="auto" w:fill="FFFFFF"/>
            <w:vAlign w:val="center"/>
          </w:tcPr>
          <w:p w14:paraId="6F3B72E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2</w:t>
            </w:r>
          </w:p>
        </w:tc>
        <w:tc>
          <w:tcPr>
            <w:tcW w:w="284" w:type="pct"/>
            <w:shd w:val="clear" w:color="auto" w:fill="FFFFFF"/>
            <w:vAlign w:val="center"/>
          </w:tcPr>
          <w:p w14:paraId="56B40340"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52ED877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Trương Hán Siêu; Đường Hoàng Văn Thụ: Từ ngã tư giao nhau với đường Thịnh Lang đến hết địa giới phường Tân Thịnh</w:t>
            </w:r>
          </w:p>
        </w:tc>
        <w:tc>
          <w:tcPr>
            <w:tcW w:w="278" w:type="pct"/>
            <w:shd w:val="clear" w:color="auto" w:fill="FFFFFF"/>
            <w:vAlign w:val="center"/>
          </w:tcPr>
          <w:p w14:paraId="7D73AD0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10.500</w:t>
            </w:r>
          </w:p>
        </w:tc>
        <w:tc>
          <w:tcPr>
            <w:tcW w:w="278" w:type="pct"/>
            <w:shd w:val="clear" w:color="auto" w:fill="FFFFFF"/>
            <w:vAlign w:val="center"/>
          </w:tcPr>
          <w:p w14:paraId="59C312C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8.800</w:t>
            </w:r>
          </w:p>
        </w:tc>
        <w:tc>
          <w:tcPr>
            <w:tcW w:w="278" w:type="pct"/>
            <w:shd w:val="clear" w:color="auto" w:fill="FFFFFF"/>
            <w:vAlign w:val="center"/>
          </w:tcPr>
          <w:p w14:paraId="2BB55A8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7.400</w:t>
            </w:r>
          </w:p>
        </w:tc>
        <w:tc>
          <w:tcPr>
            <w:tcW w:w="278" w:type="pct"/>
            <w:shd w:val="clear" w:color="auto" w:fill="FFFFFF"/>
            <w:vAlign w:val="center"/>
          </w:tcPr>
          <w:p w14:paraId="675DCF6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5.300</w:t>
            </w:r>
          </w:p>
        </w:tc>
        <w:tc>
          <w:tcPr>
            <w:tcW w:w="276" w:type="pct"/>
            <w:shd w:val="clear" w:color="auto" w:fill="FFFFFF"/>
            <w:vAlign w:val="center"/>
          </w:tcPr>
          <w:p w14:paraId="14EA28F1" w14:textId="77777777" w:rsidR="009B1005" w:rsidRPr="00F1143E" w:rsidRDefault="009B1005" w:rsidP="002F1C8B">
            <w:pPr>
              <w:spacing w:before="120"/>
              <w:jc w:val="right"/>
              <w:rPr>
                <w:rFonts w:ascii="Arial" w:hAnsi="Arial" w:cs="Arial"/>
                <w:sz w:val="20"/>
                <w:szCs w:val="20"/>
              </w:rPr>
            </w:pPr>
          </w:p>
        </w:tc>
      </w:tr>
      <w:tr w:rsidR="00F1143E" w:rsidRPr="00F1143E" w14:paraId="2CA53BE3" w14:textId="77777777" w:rsidTr="002F1C8B">
        <w:tc>
          <w:tcPr>
            <w:tcW w:w="183" w:type="pct"/>
            <w:shd w:val="clear" w:color="auto" w:fill="FFFFFF"/>
            <w:vAlign w:val="center"/>
          </w:tcPr>
          <w:p w14:paraId="5D0EE046"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3</w:t>
            </w:r>
          </w:p>
        </w:tc>
        <w:tc>
          <w:tcPr>
            <w:tcW w:w="634" w:type="pct"/>
            <w:shd w:val="clear" w:color="auto" w:fill="FFFFFF"/>
            <w:vAlign w:val="center"/>
          </w:tcPr>
          <w:p w14:paraId="1EBED77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84" w:type="pct"/>
            <w:shd w:val="clear" w:color="auto" w:fill="FFFFFF"/>
            <w:vAlign w:val="center"/>
          </w:tcPr>
          <w:p w14:paraId="1A5DAC21"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16A1400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Lê Thánh Tông: Đoạn từ ngã tư giao nhau với đường Nguyễn Văn Trỗi đến ngã tư giao nhau với đường Thịnh Lang và đoạn từ ngã tư giao nhau với đường Thịnh Lang (Bưu điện 500 số) đến giao nhau với đường Lý Nam Đế; Các lô đất giáp đường QH1 của khu trung tâm thương mại đoạn từ ngã 5 giao nhau với đường Thịnh Lang đến trường cấp 3 Lạc Long Quân</w:t>
            </w:r>
          </w:p>
        </w:tc>
        <w:tc>
          <w:tcPr>
            <w:tcW w:w="278" w:type="pct"/>
            <w:shd w:val="clear" w:color="auto" w:fill="FFFFFF"/>
            <w:vAlign w:val="center"/>
          </w:tcPr>
          <w:p w14:paraId="43226F2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7.000</w:t>
            </w:r>
          </w:p>
        </w:tc>
        <w:tc>
          <w:tcPr>
            <w:tcW w:w="278" w:type="pct"/>
            <w:shd w:val="clear" w:color="auto" w:fill="FFFFFF"/>
            <w:vAlign w:val="center"/>
          </w:tcPr>
          <w:p w14:paraId="1B0E71B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5.900</w:t>
            </w:r>
          </w:p>
        </w:tc>
        <w:tc>
          <w:tcPr>
            <w:tcW w:w="278" w:type="pct"/>
            <w:shd w:val="clear" w:color="auto" w:fill="FFFFFF"/>
            <w:vAlign w:val="center"/>
          </w:tcPr>
          <w:p w14:paraId="142CADA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5.000</w:t>
            </w:r>
          </w:p>
        </w:tc>
        <w:tc>
          <w:tcPr>
            <w:tcW w:w="278" w:type="pct"/>
            <w:shd w:val="clear" w:color="auto" w:fill="FFFFFF"/>
            <w:vAlign w:val="center"/>
          </w:tcPr>
          <w:p w14:paraId="110EC06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3.600</w:t>
            </w:r>
          </w:p>
        </w:tc>
        <w:tc>
          <w:tcPr>
            <w:tcW w:w="276" w:type="pct"/>
            <w:shd w:val="clear" w:color="auto" w:fill="FFFFFF"/>
            <w:vAlign w:val="center"/>
          </w:tcPr>
          <w:p w14:paraId="7DF7F5FF" w14:textId="77777777" w:rsidR="009B1005" w:rsidRPr="00F1143E" w:rsidRDefault="009B1005" w:rsidP="002F1C8B">
            <w:pPr>
              <w:spacing w:before="120"/>
              <w:jc w:val="right"/>
              <w:rPr>
                <w:rFonts w:ascii="Arial" w:hAnsi="Arial" w:cs="Arial"/>
                <w:sz w:val="20"/>
                <w:szCs w:val="20"/>
              </w:rPr>
            </w:pPr>
          </w:p>
        </w:tc>
      </w:tr>
      <w:tr w:rsidR="00F1143E" w:rsidRPr="00F1143E" w14:paraId="3CD599FB" w14:textId="77777777" w:rsidTr="002F1C8B">
        <w:tc>
          <w:tcPr>
            <w:tcW w:w="183" w:type="pct"/>
            <w:shd w:val="clear" w:color="auto" w:fill="FFFFFF"/>
            <w:vAlign w:val="center"/>
          </w:tcPr>
          <w:p w14:paraId="59F73DDE"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4</w:t>
            </w:r>
          </w:p>
        </w:tc>
        <w:tc>
          <w:tcPr>
            <w:tcW w:w="634" w:type="pct"/>
            <w:shd w:val="clear" w:color="auto" w:fill="FFFFFF"/>
            <w:vAlign w:val="center"/>
          </w:tcPr>
          <w:p w14:paraId="7D0D55A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84" w:type="pct"/>
            <w:shd w:val="clear" w:color="auto" w:fill="FFFFFF"/>
            <w:vAlign w:val="center"/>
          </w:tcPr>
          <w:p w14:paraId="039B9FA5"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0448246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Phùng Hưng: Từ ngã ba giao nhau với đường Thịnh Lang đến hết địa giới Phường Tân Thịnh; Đường nội bộ dự án khu quy hoạch và đấu giá quyền sử dụng đất thuộc tổ 16</w:t>
            </w:r>
          </w:p>
        </w:tc>
        <w:tc>
          <w:tcPr>
            <w:tcW w:w="278" w:type="pct"/>
            <w:shd w:val="clear" w:color="auto" w:fill="FFFFFF"/>
            <w:vAlign w:val="center"/>
          </w:tcPr>
          <w:p w14:paraId="5EAA5F3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5.600</w:t>
            </w:r>
          </w:p>
        </w:tc>
        <w:tc>
          <w:tcPr>
            <w:tcW w:w="278" w:type="pct"/>
            <w:shd w:val="clear" w:color="auto" w:fill="FFFFFF"/>
            <w:vAlign w:val="center"/>
          </w:tcPr>
          <w:p w14:paraId="4914616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4.480</w:t>
            </w:r>
          </w:p>
        </w:tc>
        <w:tc>
          <w:tcPr>
            <w:tcW w:w="278" w:type="pct"/>
            <w:shd w:val="clear" w:color="auto" w:fill="FFFFFF"/>
            <w:vAlign w:val="center"/>
          </w:tcPr>
          <w:p w14:paraId="2DE8A54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3.640</w:t>
            </w:r>
          </w:p>
        </w:tc>
        <w:tc>
          <w:tcPr>
            <w:tcW w:w="278" w:type="pct"/>
            <w:shd w:val="clear" w:color="auto" w:fill="FFFFFF"/>
            <w:vAlign w:val="center"/>
          </w:tcPr>
          <w:p w14:paraId="5118480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2.240</w:t>
            </w:r>
          </w:p>
        </w:tc>
        <w:tc>
          <w:tcPr>
            <w:tcW w:w="276" w:type="pct"/>
            <w:shd w:val="clear" w:color="auto" w:fill="FFFFFF"/>
            <w:vAlign w:val="center"/>
          </w:tcPr>
          <w:p w14:paraId="2B8F8B09" w14:textId="77777777" w:rsidR="009B1005" w:rsidRPr="00F1143E" w:rsidRDefault="009B1005" w:rsidP="002F1C8B">
            <w:pPr>
              <w:spacing w:before="120"/>
              <w:jc w:val="right"/>
              <w:rPr>
                <w:rFonts w:ascii="Arial" w:hAnsi="Arial" w:cs="Arial"/>
                <w:sz w:val="20"/>
                <w:szCs w:val="20"/>
              </w:rPr>
            </w:pPr>
          </w:p>
        </w:tc>
      </w:tr>
      <w:tr w:rsidR="00F1143E" w:rsidRPr="00F1143E" w14:paraId="1E3E9605" w14:textId="77777777" w:rsidTr="002F1C8B">
        <w:tc>
          <w:tcPr>
            <w:tcW w:w="183" w:type="pct"/>
            <w:shd w:val="clear" w:color="auto" w:fill="FFFFFF"/>
            <w:vAlign w:val="center"/>
          </w:tcPr>
          <w:p w14:paraId="6981177C"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5</w:t>
            </w:r>
          </w:p>
        </w:tc>
        <w:tc>
          <w:tcPr>
            <w:tcW w:w="634" w:type="pct"/>
            <w:shd w:val="clear" w:color="auto" w:fill="FFFFFF"/>
            <w:vAlign w:val="center"/>
          </w:tcPr>
          <w:p w14:paraId="186EE01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5</w:t>
            </w:r>
          </w:p>
        </w:tc>
        <w:tc>
          <w:tcPr>
            <w:tcW w:w="284" w:type="pct"/>
            <w:shd w:val="clear" w:color="auto" w:fill="FFFFFF"/>
            <w:vAlign w:val="center"/>
          </w:tcPr>
          <w:p w14:paraId="7096B4DB"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60A516B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Lý Nam Đế; Đoạn đường từ cổng chợ Tân Thịnh (ngã ba giao nhau với đường Đinh Tiên Hoàng) đến giáp với chân tà luy đầu cầu Hòa Bình phía bờ trái Sông Đà; Đường nội bộ khu trung tâm thương mại- dịch vụ bờ trái sông Đà.</w:t>
            </w:r>
          </w:p>
          <w:p w14:paraId="3866412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Nguyễn Văn Trỗi;</w:t>
            </w:r>
          </w:p>
          <w:p w14:paraId="45DD5B1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bờ kè Sông Đà (đoạn giao nhau với đường Lý Nam Đế giao nhau với đường Nguyễn Văn Trỗi)</w:t>
            </w:r>
          </w:p>
          <w:p w14:paraId="57FD565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nối từ trung tâm thương mại bờ trái Sông Đà tới Trung tâm giáo dục thường xuyên tỉnh Hòa Bình</w:t>
            </w:r>
          </w:p>
        </w:tc>
        <w:tc>
          <w:tcPr>
            <w:tcW w:w="278" w:type="pct"/>
            <w:shd w:val="clear" w:color="auto" w:fill="FFFFFF"/>
            <w:vAlign w:val="center"/>
          </w:tcPr>
          <w:p w14:paraId="2CE6AD5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3.500</w:t>
            </w:r>
          </w:p>
        </w:tc>
        <w:tc>
          <w:tcPr>
            <w:tcW w:w="278" w:type="pct"/>
            <w:shd w:val="clear" w:color="auto" w:fill="FFFFFF"/>
            <w:vAlign w:val="center"/>
          </w:tcPr>
          <w:p w14:paraId="289492A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2.800</w:t>
            </w:r>
          </w:p>
        </w:tc>
        <w:tc>
          <w:tcPr>
            <w:tcW w:w="278" w:type="pct"/>
            <w:shd w:val="clear" w:color="auto" w:fill="FFFFFF"/>
            <w:vAlign w:val="center"/>
          </w:tcPr>
          <w:p w14:paraId="66CA3B3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2.310</w:t>
            </w:r>
          </w:p>
        </w:tc>
        <w:tc>
          <w:tcPr>
            <w:tcW w:w="278" w:type="pct"/>
            <w:shd w:val="clear" w:color="auto" w:fill="FFFFFF"/>
            <w:vAlign w:val="center"/>
          </w:tcPr>
          <w:p w14:paraId="774FDD6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1.400</w:t>
            </w:r>
          </w:p>
        </w:tc>
        <w:tc>
          <w:tcPr>
            <w:tcW w:w="276" w:type="pct"/>
            <w:shd w:val="clear" w:color="auto" w:fill="FFFFFF"/>
            <w:vAlign w:val="center"/>
          </w:tcPr>
          <w:p w14:paraId="4DED28AF" w14:textId="77777777" w:rsidR="009B1005" w:rsidRPr="00F1143E" w:rsidRDefault="009B1005" w:rsidP="002F1C8B">
            <w:pPr>
              <w:spacing w:before="120"/>
              <w:jc w:val="right"/>
              <w:rPr>
                <w:rFonts w:ascii="Arial" w:hAnsi="Arial" w:cs="Arial"/>
                <w:sz w:val="20"/>
                <w:szCs w:val="20"/>
              </w:rPr>
            </w:pPr>
          </w:p>
        </w:tc>
      </w:tr>
      <w:tr w:rsidR="00F1143E" w:rsidRPr="00F1143E" w14:paraId="00BBE1C8" w14:textId="77777777" w:rsidTr="002F1C8B">
        <w:tc>
          <w:tcPr>
            <w:tcW w:w="183" w:type="pct"/>
            <w:vMerge w:val="restart"/>
            <w:shd w:val="clear" w:color="auto" w:fill="FFFFFF"/>
            <w:vAlign w:val="center"/>
          </w:tcPr>
          <w:p w14:paraId="620E0C7D"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6</w:t>
            </w:r>
          </w:p>
        </w:tc>
        <w:tc>
          <w:tcPr>
            <w:tcW w:w="634" w:type="pct"/>
            <w:vMerge w:val="restart"/>
            <w:shd w:val="clear" w:color="auto" w:fill="FFFFFF"/>
            <w:vAlign w:val="center"/>
          </w:tcPr>
          <w:p w14:paraId="50020CF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6</w:t>
            </w:r>
          </w:p>
        </w:tc>
        <w:tc>
          <w:tcPr>
            <w:tcW w:w="284" w:type="pct"/>
            <w:vMerge w:val="restart"/>
            <w:shd w:val="clear" w:color="auto" w:fill="FFFFFF"/>
            <w:vAlign w:val="center"/>
          </w:tcPr>
          <w:p w14:paraId="79B88611"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36FC43A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Đoàn Thị Điểm; Đường Mạc Đĩnh Chi; Đường Lạc Long Quân; Đường vào khu dân cư tổ 18 (cạnh nhà A9) từ điểm tiếp giáp với đường Thịnh Lang đến đường Lạc Long Quân; Đường phố Ông Đùng: Đoạn giao nhau với đường Lê Thánh Tông đến hết ranh giới khu chung cư Sông Đà 7.</w:t>
            </w:r>
          </w:p>
        </w:tc>
        <w:tc>
          <w:tcPr>
            <w:tcW w:w="278" w:type="pct"/>
            <w:vMerge w:val="restart"/>
            <w:shd w:val="clear" w:color="auto" w:fill="FFFFFF"/>
            <w:vAlign w:val="center"/>
          </w:tcPr>
          <w:p w14:paraId="06BCDCF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2.800</w:t>
            </w:r>
          </w:p>
        </w:tc>
        <w:tc>
          <w:tcPr>
            <w:tcW w:w="278" w:type="pct"/>
            <w:vMerge w:val="restart"/>
            <w:shd w:val="clear" w:color="auto" w:fill="FFFFFF"/>
            <w:vAlign w:val="center"/>
          </w:tcPr>
          <w:p w14:paraId="16752A5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2.240</w:t>
            </w:r>
          </w:p>
        </w:tc>
        <w:tc>
          <w:tcPr>
            <w:tcW w:w="278" w:type="pct"/>
            <w:vMerge w:val="restart"/>
            <w:shd w:val="clear" w:color="auto" w:fill="FFFFFF"/>
            <w:vAlign w:val="center"/>
          </w:tcPr>
          <w:p w14:paraId="27E66A8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1.820</w:t>
            </w:r>
          </w:p>
        </w:tc>
        <w:tc>
          <w:tcPr>
            <w:tcW w:w="278" w:type="pct"/>
            <w:vMerge w:val="restart"/>
            <w:shd w:val="clear" w:color="auto" w:fill="FFFFFF"/>
            <w:vAlign w:val="center"/>
          </w:tcPr>
          <w:p w14:paraId="4D91A0D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1.120</w:t>
            </w:r>
          </w:p>
        </w:tc>
        <w:tc>
          <w:tcPr>
            <w:tcW w:w="276" w:type="pct"/>
            <w:vMerge w:val="restart"/>
            <w:shd w:val="clear" w:color="auto" w:fill="FFFFFF"/>
            <w:vAlign w:val="center"/>
          </w:tcPr>
          <w:p w14:paraId="66D47C92" w14:textId="77777777" w:rsidR="009B1005" w:rsidRPr="00F1143E" w:rsidRDefault="009B1005" w:rsidP="002F1C8B">
            <w:pPr>
              <w:spacing w:before="120"/>
              <w:jc w:val="right"/>
              <w:rPr>
                <w:rFonts w:ascii="Arial" w:hAnsi="Arial" w:cs="Arial"/>
                <w:sz w:val="20"/>
                <w:szCs w:val="20"/>
              </w:rPr>
            </w:pPr>
          </w:p>
        </w:tc>
      </w:tr>
      <w:tr w:rsidR="00F1143E" w:rsidRPr="00F1143E" w14:paraId="38628573" w14:textId="77777777" w:rsidTr="002F1C8B">
        <w:tc>
          <w:tcPr>
            <w:tcW w:w="183" w:type="pct"/>
            <w:vMerge/>
            <w:shd w:val="clear" w:color="auto" w:fill="FFFFFF"/>
            <w:vAlign w:val="center"/>
          </w:tcPr>
          <w:p w14:paraId="42D168FB" w14:textId="77777777" w:rsidR="009B1005" w:rsidRPr="00F1143E" w:rsidRDefault="009B1005" w:rsidP="002F1C8B">
            <w:pPr>
              <w:spacing w:before="120"/>
              <w:jc w:val="center"/>
              <w:rPr>
                <w:rFonts w:ascii="Arial" w:hAnsi="Arial" w:cs="Arial"/>
                <w:sz w:val="20"/>
                <w:szCs w:val="20"/>
              </w:rPr>
            </w:pPr>
          </w:p>
        </w:tc>
        <w:tc>
          <w:tcPr>
            <w:tcW w:w="634" w:type="pct"/>
            <w:vMerge/>
            <w:shd w:val="clear" w:color="auto" w:fill="FFFFFF"/>
            <w:vAlign w:val="center"/>
          </w:tcPr>
          <w:p w14:paraId="76B54F48" w14:textId="77777777" w:rsidR="009B1005" w:rsidRPr="00F1143E" w:rsidRDefault="009B1005" w:rsidP="002F1C8B">
            <w:pPr>
              <w:spacing w:before="120"/>
              <w:rPr>
                <w:rFonts w:ascii="Arial" w:hAnsi="Arial" w:cs="Arial"/>
                <w:sz w:val="20"/>
                <w:szCs w:val="20"/>
              </w:rPr>
            </w:pPr>
          </w:p>
        </w:tc>
        <w:tc>
          <w:tcPr>
            <w:tcW w:w="284" w:type="pct"/>
            <w:vMerge/>
            <w:shd w:val="clear" w:color="auto" w:fill="FFFFFF"/>
            <w:vAlign w:val="center"/>
          </w:tcPr>
          <w:p w14:paraId="24AF6A41"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788C051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xml:space="preserve">Đường Lê Thánh Tông: từ ngã tư giao nhau với đường Nguyễn Văn Trỗi đến ngã ba giao nhau với đường Hòa Bình; Các đường thuộc khu dân cư Tổ 18; Các lô đất còn lại nằm trong khu dân cư 565 cũ (Khu Thành đội); Đường Đinh Tiên Hoàng: Từ cổng chợ Tân Thịnh đến cầu Đúng cũ; </w:t>
            </w:r>
            <w:r w:rsidRPr="00F1143E">
              <w:rPr>
                <w:rFonts w:ascii="Arial" w:hAnsi="Arial" w:cs="Arial"/>
                <w:sz w:val="20"/>
                <w:szCs w:val="20"/>
              </w:rPr>
              <w:lastRenderedPageBreak/>
              <w:t>Đường nội bộ dự án nhà liền kề sông Đà 7 thuộc tổ 10; Các đường khu đất cấp cho cán bộ nhà máy Thủy điện Hòa Bình nằm phía sau khu nhà 5 tầng, tổ 14, Phường Tân Thịnh; Các lô đất nằm trong khu dân cư gia đình quân đội thuộc tổ 10</w:t>
            </w:r>
          </w:p>
        </w:tc>
        <w:tc>
          <w:tcPr>
            <w:tcW w:w="278" w:type="pct"/>
            <w:vMerge/>
            <w:shd w:val="clear" w:color="auto" w:fill="FFFFFF"/>
            <w:vAlign w:val="center"/>
          </w:tcPr>
          <w:p w14:paraId="2EAB6BFE" w14:textId="77777777" w:rsidR="009B1005" w:rsidRPr="00F1143E" w:rsidRDefault="009B1005" w:rsidP="002F1C8B">
            <w:pPr>
              <w:spacing w:before="120"/>
              <w:jc w:val="right"/>
              <w:rPr>
                <w:rFonts w:ascii="Arial" w:hAnsi="Arial" w:cs="Arial"/>
                <w:sz w:val="20"/>
                <w:szCs w:val="20"/>
              </w:rPr>
            </w:pPr>
          </w:p>
        </w:tc>
        <w:tc>
          <w:tcPr>
            <w:tcW w:w="278" w:type="pct"/>
            <w:vMerge/>
            <w:shd w:val="clear" w:color="auto" w:fill="FFFFFF"/>
            <w:vAlign w:val="center"/>
          </w:tcPr>
          <w:p w14:paraId="015AAAD8" w14:textId="77777777" w:rsidR="009B1005" w:rsidRPr="00F1143E" w:rsidRDefault="009B1005" w:rsidP="002F1C8B">
            <w:pPr>
              <w:spacing w:before="120"/>
              <w:jc w:val="right"/>
              <w:rPr>
                <w:rFonts w:ascii="Arial" w:hAnsi="Arial" w:cs="Arial"/>
                <w:sz w:val="20"/>
                <w:szCs w:val="20"/>
              </w:rPr>
            </w:pPr>
          </w:p>
        </w:tc>
        <w:tc>
          <w:tcPr>
            <w:tcW w:w="278" w:type="pct"/>
            <w:vMerge/>
            <w:shd w:val="clear" w:color="auto" w:fill="FFFFFF"/>
            <w:vAlign w:val="center"/>
          </w:tcPr>
          <w:p w14:paraId="0E58E375" w14:textId="77777777" w:rsidR="009B1005" w:rsidRPr="00F1143E" w:rsidRDefault="009B1005" w:rsidP="002F1C8B">
            <w:pPr>
              <w:spacing w:before="120"/>
              <w:jc w:val="right"/>
              <w:rPr>
                <w:rFonts w:ascii="Arial" w:hAnsi="Arial" w:cs="Arial"/>
                <w:sz w:val="20"/>
                <w:szCs w:val="20"/>
              </w:rPr>
            </w:pPr>
          </w:p>
        </w:tc>
        <w:tc>
          <w:tcPr>
            <w:tcW w:w="278" w:type="pct"/>
            <w:vMerge/>
            <w:shd w:val="clear" w:color="auto" w:fill="FFFFFF"/>
            <w:vAlign w:val="center"/>
          </w:tcPr>
          <w:p w14:paraId="031AC1D2" w14:textId="77777777" w:rsidR="009B1005" w:rsidRPr="00F1143E" w:rsidRDefault="009B1005" w:rsidP="002F1C8B">
            <w:pPr>
              <w:spacing w:before="120"/>
              <w:jc w:val="right"/>
              <w:rPr>
                <w:rFonts w:ascii="Arial" w:hAnsi="Arial" w:cs="Arial"/>
                <w:sz w:val="20"/>
                <w:szCs w:val="20"/>
              </w:rPr>
            </w:pPr>
          </w:p>
        </w:tc>
        <w:tc>
          <w:tcPr>
            <w:tcW w:w="276" w:type="pct"/>
            <w:vMerge/>
            <w:shd w:val="clear" w:color="auto" w:fill="FFFFFF"/>
            <w:vAlign w:val="center"/>
          </w:tcPr>
          <w:p w14:paraId="348A4AC0" w14:textId="77777777" w:rsidR="009B1005" w:rsidRPr="00F1143E" w:rsidRDefault="009B1005" w:rsidP="002F1C8B">
            <w:pPr>
              <w:spacing w:before="120"/>
              <w:jc w:val="right"/>
              <w:rPr>
                <w:rFonts w:ascii="Arial" w:hAnsi="Arial" w:cs="Arial"/>
                <w:sz w:val="20"/>
                <w:szCs w:val="20"/>
              </w:rPr>
            </w:pPr>
          </w:p>
        </w:tc>
      </w:tr>
      <w:tr w:rsidR="00F1143E" w:rsidRPr="00F1143E" w14:paraId="4448088D" w14:textId="77777777" w:rsidTr="002F1C8B">
        <w:tc>
          <w:tcPr>
            <w:tcW w:w="183" w:type="pct"/>
            <w:shd w:val="clear" w:color="auto" w:fill="FFFFFF"/>
            <w:vAlign w:val="center"/>
          </w:tcPr>
          <w:p w14:paraId="36A66FDF"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7</w:t>
            </w:r>
          </w:p>
        </w:tc>
        <w:tc>
          <w:tcPr>
            <w:tcW w:w="634" w:type="pct"/>
            <w:shd w:val="clear" w:color="auto" w:fill="FFFFFF"/>
            <w:vAlign w:val="center"/>
          </w:tcPr>
          <w:p w14:paraId="2A1E8D2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7</w:t>
            </w:r>
          </w:p>
        </w:tc>
        <w:tc>
          <w:tcPr>
            <w:tcW w:w="284" w:type="pct"/>
            <w:shd w:val="clear" w:color="auto" w:fill="FFFFFF"/>
            <w:vAlign w:val="center"/>
          </w:tcPr>
          <w:p w14:paraId="71194A5C"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724692A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vào đơn vị Bộ đội 565. Đường phố Ông Đùng: Đoạn ranh giới Khu chung cư Sông Đà 7 đến kè suối Đúng</w:t>
            </w:r>
          </w:p>
        </w:tc>
        <w:tc>
          <w:tcPr>
            <w:tcW w:w="278" w:type="pct"/>
            <w:shd w:val="clear" w:color="auto" w:fill="FFFFFF"/>
            <w:vAlign w:val="center"/>
          </w:tcPr>
          <w:p w14:paraId="1875B60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2.100</w:t>
            </w:r>
          </w:p>
        </w:tc>
        <w:tc>
          <w:tcPr>
            <w:tcW w:w="278" w:type="pct"/>
            <w:shd w:val="clear" w:color="auto" w:fill="FFFFFF"/>
            <w:vAlign w:val="center"/>
          </w:tcPr>
          <w:p w14:paraId="76D46FB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1.680</w:t>
            </w:r>
          </w:p>
        </w:tc>
        <w:tc>
          <w:tcPr>
            <w:tcW w:w="278" w:type="pct"/>
            <w:shd w:val="clear" w:color="auto" w:fill="FFFFFF"/>
            <w:vAlign w:val="center"/>
          </w:tcPr>
          <w:p w14:paraId="4ECEF5D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1.400</w:t>
            </w:r>
          </w:p>
        </w:tc>
        <w:tc>
          <w:tcPr>
            <w:tcW w:w="278" w:type="pct"/>
            <w:shd w:val="clear" w:color="auto" w:fill="FFFFFF"/>
            <w:vAlign w:val="center"/>
          </w:tcPr>
          <w:p w14:paraId="74BAB0E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840</w:t>
            </w:r>
          </w:p>
        </w:tc>
        <w:tc>
          <w:tcPr>
            <w:tcW w:w="276" w:type="pct"/>
            <w:shd w:val="clear" w:color="auto" w:fill="FFFFFF"/>
            <w:vAlign w:val="center"/>
          </w:tcPr>
          <w:p w14:paraId="39210EF8" w14:textId="77777777" w:rsidR="009B1005" w:rsidRPr="00F1143E" w:rsidRDefault="009B1005" w:rsidP="002F1C8B">
            <w:pPr>
              <w:spacing w:before="120"/>
              <w:jc w:val="right"/>
              <w:rPr>
                <w:rFonts w:ascii="Arial" w:hAnsi="Arial" w:cs="Arial"/>
                <w:sz w:val="20"/>
                <w:szCs w:val="20"/>
              </w:rPr>
            </w:pPr>
          </w:p>
        </w:tc>
      </w:tr>
      <w:tr w:rsidR="00F1143E" w:rsidRPr="00F1143E" w14:paraId="1477B020" w14:textId="77777777" w:rsidTr="002F1C8B">
        <w:tc>
          <w:tcPr>
            <w:tcW w:w="183" w:type="pct"/>
            <w:shd w:val="clear" w:color="auto" w:fill="FFFFFF"/>
            <w:vAlign w:val="center"/>
          </w:tcPr>
          <w:p w14:paraId="1A7CD581"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8</w:t>
            </w:r>
          </w:p>
        </w:tc>
        <w:tc>
          <w:tcPr>
            <w:tcW w:w="634" w:type="pct"/>
            <w:shd w:val="clear" w:color="auto" w:fill="FFFFFF"/>
            <w:vAlign w:val="center"/>
          </w:tcPr>
          <w:p w14:paraId="421765E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8</w:t>
            </w:r>
          </w:p>
        </w:tc>
        <w:tc>
          <w:tcPr>
            <w:tcW w:w="284" w:type="pct"/>
            <w:shd w:val="clear" w:color="auto" w:fill="FFFFFF"/>
            <w:vAlign w:val="center"/>
          </w:tcPr>
          <w:p w14:paraId="16ACC63B"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7D3D763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Hòa Bình: Từ ngã ba giao nhau với đường Hữu Nghị (cổng Chuyên gia) đến hết địa giới Phường Tân Thịnh (giáp với Phường Phương Lâm); Đường vào các tiểu khu có độ rộng đường từ 4mét trở lên (trừ TK10).</w:t>
            </w:r>
          </w:p>
        </w:tc>
        <w:tc>
          <w:tcPr>
            <w:tcW w:w="278" w:type="pct"/>
            <w:shd w:val="clear" w:color="auto" w:fill="FFFFFF"/>
            <w:vAlign w:val="center"/>
          </w:tcPr>
          <w:p w14:paraId="39ECD8F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1.750</w:t>
            </w:r>
          </w:p>
        </w:tc>
        <w:tc>
          <w:tcPr>
            <w:tcW w:w="278" w:type="pct"/>
            <w:shd w:val="clear" w:color="auto" w:fill="FFFFFF"/>
            <w:vAlign w:val="center"/>
          </w:tcPr>
          <w:p w14:paraId="4E4C9CE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1.400</w:t>
            </w:r>
          </w:p>
        </w:tc>
        <w:tc>
          <w:tcPr>
            <w:tcW w:w="278" w:type="pct"/>
            <w:shd w:val="clear" w:color="auto" w:fill="FFFFFF"/>
            <w:vAlign w:val="center"/>
          </w:tcPr>
          <w:p w14:paraId="6C2C189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1.120</w:t>
            </w:r>
          </w:p>
        </w:tc>
        <w:tc>
          <w:tcPr>
            <w:tcW w:w="278" w:type="pct"/>
            <w:shd w:val="clear" w:color="auto" w:fill="FFFFFF"/>
            <w:vAlign w:val="center"/>
          </w:tcPr>
          <w:p w14:paraId="72B84E6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700</w:t>
            </w:r>
          </w:p>
        </w:tc>
        <w:tc>
          <w:tcPr>
            <w:tcW w:w="276" w:type="pct"/>
            <w:shd w:val="clear" w:color="auto" w:fill="FFFFFF"/>
            <w:vAlign w:val="center"/>
          </w:tcPr>
          <w:p w14:paraId="23A53890" w14:textId="77777777" w:rsidR="009B1005" w:rsidRPr="00F1143E" w:rsidRDefault="009B1005" w:rsidP="002F1C8B">
            <w:pPr>
              <w:spacing w:before="120"/>
              <w:jc w:val="right"/>
              <w:rPr>
                <w:rFonts w:ascii="Arial" w:hAnsi="Arial" w:cs="Arial"/>
                <w:sz w:val="20"/>
                <w:szCs w:val="20"/>
              </w:rPr>
            </w:pPr>
          </w:p>
        </w:tc>
      </w:tr>
      <w:tr w:rsidR="00F1143E" w:rsidRPr="00F1143E" w14:paraId="760A5E06" w14:textId="77777777" w:rsidTr="002F1C8B">
        <w:tc>
          <w:tcPr>
            <w:tcW w:w="183" w:type="pct"/>
            <w:shd w:val="clear" w:color="auto" w:fill="FFFFFF"/>
            <w:vAlign w:val="center"/>
          </w:tcPr>
          <w:p w14:paraId="4EAC7DDC"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9</w:t>
            </w:r>
          </w:p>
        </w:tc>
        <w:tc>
          <w:tcPr>
            <w:tcW w:w="634" w:type="pct"/>
            <w:shd w:val="clear" w:color="auto" w:fill="FFFFFF"/>
            <w:vAlign w:val="center"/>
          </w:tcPr>
          <w:p w14:paraId="4A6550A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9</w:t>
            </w:r>
          </w:p>
        </w:tc>
        <w:tc>
          <w:tcPr>
            <w:tcW w:w="284" w:type="pct"/>
            <w:shd w:val="clear" w:color="auto" w:fill="FFFFFF"/>
            <w:vAlign w:val="center"/>
          </w:tcPr>
          <w:p w14:paraId="2BD376C0"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6A7F6F0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Âu Cơ; Đường vào tiểu khu 10 có độ rộng đường từ 4mét trở lên; Các đường còn lại vào các tiểu khu có độ rộng đường từ 2,5m đến 4m (Trừ tiểu khu 10). Thuộc tổ 7+17</w:t>
            </w:r>
          </w:p>
        </w:tc>
        <w:tc>
          <w:tcPr>
            <w:tcW w:w="278" w:type="pct"/>
            <w:shd w:val="clear" w:color="auto" w:fill="FFFFFF"/>
            <w:vAlign w:val="center"/>
          </w:tcPr>
          <w:p w14:paraId="35D4349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1.050</w:t>
            </w:r>
          </w:p>
        </w:tc>
        <w:tc>
          <w:tcPr>
            <w:tcW w:w="278" w:type="pct"/>
            <w:shd w:val="clear" w:color="auto" w:fill="FFFFFF"/>
            <w:vAlign w:val="center"/>
          </w:tcPr>
          <w:p w14:paraId="28F364A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840</w:t>
            </w:r>
          </w:p>
        </w:tc>
        <w:tc>
          <w:tcPr>
            <w:tcW w:w="278" w:type="pct"/>
            <w:shd w:val="clear" w:color="auto" w:fill="FFFFFF"/>
            <w:vAlign w:val="center"/>
          </w:tcPr>
          <w:p w14:paraId="1C68E03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700</w:t>
            </w:r>
          </w:p>
        </w:tc>
        <w:tc>
          <w:tcPr>
            <w:tcW w:w="278" w:type="pct"/>
            <w:shd w:val="clear" w:color="auto" w:fill="FFFFFF"/>
            <w:vAlign w:val="center"/>
          </w:tcPr>
          <w:p w14:paraId="7E6E626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420</w:t>
            </w:r>
          </w:p>
        </w:tc>
        <w:tc>
          <w:tcPr>
            <w:tcW w:w="276" w:type="pct"/>
            <w:shd w:val="clear" w:color="auto" w:fill="FFFFFF"/>
            <w:vAlign w:val="center"/>
          </w:tcPr>
          <w:p w14:paraId="6BC169F2" w14:textId="77777777" w:rsidR="009B1005" w:rsidRPr="00F1143E" w:rsidRDefault="009B1005" w:rsidP="002F1C8B">
            <w:pPr>
              <w:spacing w:before="120"/>
              <w:jc w:val="right"/>
              <w:rPr>
                <w:rFonts w:ascii="Arial" w:hAnsi="Arial" w:cs="Arial"/>
                <w:sz w:val="20"/>
                <w:szCs w:val="20"/>
              </w:rPr>
            </w:pPr>
          </w:p>
        </w:tc>
      </w:tr>
      <w:tr w:rsidR="00F1143E" w:rsidRPr="00F1143E" w14:paraId="0D32AB48" w14:textId="77777777" w:rsidTr="002F1C8B">
        <w:tc>
          <w:tcPr>
            <w:tcW w:w="183" w:type="pct"/>
            <w:shd w:val="clear" w:color="auto" w:fill="FFFFFF"/>
            <w:vAlign w:val="center"/>
          </w:tcPr>
          <w:p w14:paraId="06C608CA"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10</w:t>
            </w:r>
          </w:p>
        </w:tc>
        <w:tc>
          <w:tcPr>
            <w:tcW w:w="634" w:type="pct"/>
            <w:shd w:val="clear" w:color="auto" w:fill="FFFFFF"/>
            <w:vAlign w:val="center"/>
          </w:tcPr>
          <w:p w14:paraId="764BE38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10</w:t>
            </w:r>
          </w:p>
        </w:tc>
        <w:tc>
          <w:tcPr>
            <w:tcW w:w="284" w:type="pct"/>
            <w:shd w:val="clear" w:color="auto" w:fill="FFFFFF"/>
            <w:vAlign w:val="center"/>
          </w:tcPr>
          <w:p w14:paraId="5865A4F0"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4E7569D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đường còn lại vào các tiểu khu có độ rộng đường từ 1,5mét đến 2,5mét.</w:t>
            </w:r>
          </w:p>
        </w:tc>
        <w:tc>
          <w:tcPr>
            <w:tcW w:w="278" w:type="pct"/>
            <w:shd w:val="clear" w:color="auto" w:fill="FFFFFF"/>
            <w:vAlign w:val="center"/>
          </w:tcPr>
          <w:p w14:paraId="096986F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840</w:t>
            </w:r>
          </w:p>
        </w:tc>
        <w:tc>
          <w:tcPr>
            <w:tcW w:w="278" w:type="pct"/>
            <w:shd w:val="clear" w:color="auto" w:fill="FFFFFF"/>
            <w:vAlign w:val="center"/>
          </w:tcPr>
          <w:p w14:paraId="306A836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700</w:t>
            </w:r>
          </w:p>
        </w:tc>
        <w:tc>
          <w:tcPr>
            <w:tcW w:w="278" w:type="pct"/>
            <w:shd w:val="clear" w:color="auto" w:fill="FFFFFF"/>
            <w:vAlign w:val="center"/>
          </w:tcPr>
          <w:p w14:paraId="013EB9B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560</w:t>
            </w:r>
          </w:p>
        </w:tc>
        <w:tc>
          <w:tcPr>
            <w:tcW w:w="278" w:type="pct"/>
            <w:shd w:val="clear" w:color="auto" w:fill="FFFFFF"/>
            <w:vAlign w:val="center"/>
          </w:tcPr>
          <w:p w14:paraId="5E67720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350</w:t>
            </w:r>
          </w:p>
        </w:tc>
        <w:tc>
          <w:tcPr>
            <w:tcW w:w="276" w:type="pct"/>
            <w:shd w:val="clear" w:color="auto" w:fill="FFFFFF"/>
            <w:vAlign w:val="center"/>
          </w:tcPr>
          <w:p w14:paraId="418E5A80" w14:textId="77777777" w:rsidR="009B1005" w:rsidRPr="00F1143E" w:rsidRDefault="009B1005" w:rsidP="002F1C8B">
            <w:pPr>
              <w:spacing w:before="120"/>
              <w:jc w:val="right"/>
              <w:rPr>
                <w:rFonts w:ascii="Arial" w:hAnsi="Arial" w:cs="Arial"/>
                <w:sz w:val="20"/>
                <w:szCs w:val="20"/>
              </w:rPr>
            </w:pPr>
          </w:p>
        </w:tc>
      </w:tr>
      <w:tr w:rsidR="00F1143E" w:rsidRPr="00F1143E" w14:paraId="7AA96B48" w14:textId="77777777" w:rsidTr="002F1C8B">
        <w:tc>
          <w:tcPr>
            <w:tcW w:w="183" w:type="pct"/>
            <w:shd w:val="clear" w:color="auto" w:fill="FFFFFF"/>
            <w:vAlign w:val="center"/>
          </w:tcPr>
          <w:p w14:paraId="6BE1A745"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11</w:t>
            </w:r>
          </w:p>
        </w:tc>
        <w:tc>
          <w:tcPr>
            <w:tcW w:w="634" w:type="pct"/>
            <w:shd w:val="clear" w:color="auto" w:fill="FFFFFF"/>
            <w:vAlign w:val="center"/>
          </w:tcPr>
          <w:p w14:paraId="4ADAF22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11</w:t>
            </w:r>
          </w:p>
        </w:tc>
        <w:tc>
          <w:tcPr>
            <w:tcW w:w="284" w:type="pct"/>
            <w:shd w:val="clear" w:color="auto" w:fill="FFFFFF"/>
            <w:vAlign w:val="center"/>
          </w:tcPr>
          <w:p w14:paraId="4C88DE8B"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39CE578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vào Tiểu khu 10 thuộc tổ 7+17 có độ rộng đường từ 2,5 đến 4m.</w:t>
            </w:r>
          </w:p>
        </w:tc>
        <w:tc>
          <w:tcPr>
            <w:tcW w:w="278" w:type="pct"/>
            <w:shd w:val="clear" w:color="auto" w:fill="FFFFFF"/>
            <w:vAlign w:val="center"/>
          </w:tcPr>
          <w:p w14:paraId="3C01D35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560</w:t>
            </w:r>
          </w:p>
        </w:tc>
        <w:tc>
          <w:tcPr>
            <w:tcW w:w="278" w:type="pct"/>
            <w:shd w:val="clear" w:color="auto" w:fill="FFFFFF"/>
            <w:vAlign w:val="center"/>
          </w:tcPr>
          <w:p w14:paraId="2D160BB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490</w:t>
            </w:r>
          </w:p>
        </w:tc>
        <w:tc>
          <w:tcPr>
            <w:tcW w:w="278" w:type="pct"/>
            <w:shd w:val="clear" w:color="auto" w:fill="FFFFFF"/>
            <w:vAlign w:val="center"/>
          </w:tcPr>
          <w:p w14:paraId="41CB8A0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420</w:t>
            </w:r>
          </w:p>
        </w:tc>
        <w:tc>
          <w:tcPr>
            <w:tcW w:w="278" w:type="pct"/>
            <w:shd w:val="clear" w:color="auto" w:fill="FFFFFF"/>
            <w:vAlign w:val="center"/>
          </w:tcPr>
          <w:p w14:paraId="3879EFC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280</w:t>
            </w:r>
          </w:p>
        </w:tc>
        <w:tc>
          <w:tcPr>
            <w:tcW w:w="276" w:type="pct"/>
            <w:shd w:val="clear" w:color="auto" w:fill="FFFFFF"/>
            <w:vAlign w:val="center"/>
          </w:tcPr>
          <w:p w14:paraId="38F06D99" w14:textId="77777777" w:rsidR="009B1005" w:rsidRPr="00F1143E" w:rsidRDefault="009B1005" w:rsidP="002F1C8B">
            <w:pPr>
              <w:spacing w:before="120"/>
              <w:jc w:val="right"/>
              <w:rPr>
                <w:rFonts w:ascii="Arial" w:hAnsi="Arial" w:cs="Arial"/>
                <w:sz w:val="20"/>
                <w:szCs w:val="20"/>
              </w:rPr>
            </w:pPr>
          </w:p>
        </w:tc>
      </w:tr>
      <w:tr w:rsidR="00F1143E" w:rsidRPr="00F1143E" w14:paraId="023EA4F9" w14:textId="77777777" w:rsidTr="002F1C8B">
        <w:tc>
          <w:tcPr>
            <w:tcW w:w="183" w:type="pct"/>
            <w:shd w:val="clear" w:color="auto" w:fill="FFFFFF"/>
            <w:vAlign w:val="center"/>
          </w:tcPr>
          <w:p w14:paraId="5085AE27"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12</w:t>
            </w:r>
          </w:p>
        </w:tc>
        <w:tc>
          <w:tcPr>
            <w:tcW w:w="634" w:type="pct"/>
            <w:shd w:val="clear" w:color="auto" w:fill="FFFFFF"/>
            <w:vAlign w:val="center"/>
          </w:tcPr>
          <w:p w14:paraId="3376F7E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12</w:t>
            </w:r>
          </w:p>
        </w:tc>
        <w:tc>
          <w:tcPr>
            <w:tcW w:w="284" w:type="pct"/>
            <w:shd w:val="clear" w:color="auto" w:fill="FFFFFF"/>
            <w:vAlign w:val="center"/>
          </w:tcPr>
          <w:p w14:paraId="7610CAFA"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7D47E14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nội bộ Tiểu khu 10 thuộc tổ 7+17 có độ rộng đường từ 1,5 mét đến 2.5 mét; Các đường còn lại vào các tiểu khu có độ rộng dưới 1,5m</w:t>
            </w:r>
          </w:p>
        </w:tc>
        <w:tc>
          <w:tcPr>
            <w:tcW w:w="278" w:type="pct"/>
            <w:shd w:val="clear" w:color="auto" w:fill="FFFFFF"/>
            <w:vAlign w:val="center"/>
          </w:tcPr>
          <w:p w14:paraId="4999BEB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420</w:t>
            </w:r>
          </w:p>
        </w:tc>
        <w:tc>
          <w:tcPr>
            <w:tcW w:w="278" w:type="pct"/>
            <w:shd w:val="clear" w:color="auto" w:fill="FFFFFF"/>
            <w:vAlign w:val="center"/>
          </w:tcPr>
          <w:p w14:paraId="2A35C08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350</w:t>
            </w:r>
          </w:p>
        </w:tc>
        <w:tc>
          <w:tcPr>
            <w:tcW w:w="278" w:type="pct"/>
            <w:shd w:val="clear" w:color="auto" w:fill="FFFFFF"/>
            <w:vAlign w:val="center"/>
          </w:tcPr>
          <w:p w14:paraId="6B26E8C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280</w:t>
            </w:r>
          </w:p>
        </w:tc>
        <w:tc>
          <w:tcPr>
            <w:tcW w:w="278" w:type="pct"/>
            <w:shd w:val="clear" w:color="auto" w:fill="FFFFFF"/>
            <w:vAlign w:val="center"/>
          </w:tcPr>
          <w:p w14:paraId="4EBD2B4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210</w:t>
            </w:r>
          </w:p>
        </w:tc>
        <w:tc>
          <w:tcPr>
            <w:tcW w:w="276" w:type="pct"/>
            <w:shd w:val="clear" w:color="auto" w:fill="FFFFFF"/>
            <w:vAlign w:val="center"/>
          </w:tcPr>
          <w:p w14:paraId="4A322EEA" w14:textId="77777777" w:rsidR="009B1005" w:rsidRPr="00F1143E" w:rsidRDefault="009B1005" w:rsidP="002F1C8B">
            <w:pPr>
              <w:spacing w:before="120"/>
              <w:jc w:val="right"/>
              <w:rPr>
                <w:rFonts w:ascii="Arial" w:hAnsi="Arial" w:cs="Arial"/>
                <w:sz w:val="20"/>
                <w:szCs w:val="20"/>
              </w:rPr>
            </w:pPr>
          </w:p>
        </w:tc>
      </w:tr>
      <w:tr w:rsidR="00F1143E" w:rsidRPr="00F1143E" w14:paraId="4AADBD92" w14:textId="77777777" w:rsidTr="002F1C8B">
        <w:tc>
          <w:tcPr>
            <w:tcW w:w="183" w:type="pct"/>
            <w:shd w:val="clear" w:color="auto" w:fill="FFFFFF"/>
            <w:vAlign w:val="center"/>
          </w:tcPr>
          <w:p w14:paraId="384B8F64"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13</w:t>
            </w:r>
          </w:p>
        </w:tc>
        <w:tc>
          <w:tcPr>
            <w:tcW w:w="634" w:type="pct"/>
            <w:shd w:val="clear" w:color="auto" w:fill="FFFFFF"/>
            <w:vAlign w:val="center"/>
          </w:tcPr>
          <w:p w14:paraId="45C8CC3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13.</w:t>
            </w:r>
          </w:p>
        </w:tc>
        <w:tc>
          <w:tcPr>
            <w:tcW w:w="284" w:type="pct"/>
            <w:shd w:val="clear" w:color="auto" w:fill="FFFFFF"/>
            <w:vAlign w:val="center"/>
          </w:tcPr>
          <w:p w14:paraId="435039FE"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77CDAC7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tuyến đường có độ rộng đường dưới 1,5m Khu 10</w:t>
            </w:r>
          </w:p>
        </w:tc>
        <w:tc>
          <w:tcPr>
            <w:tcW w:w="278" w:type="pct"/>
            <w:shd w:val="clear" w:color="auto" w:fill="FFFFFF"/>
            <w:vAlign w:val="center"/>
          </w:tcPr>
          <w:p w14:paraId="285D963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280</w:t>
            </w:r>
          </w:p>
        </w:tc>
        <w:tc>
          <w:tcPr>
            <w:tcW w:w="278" w:type="pct"/>
            <w:shd w:val="clear" w:color="auto" w:fill="FFFFFF"/>
            <w:vAlign w:val="center"/>
          </w:tcPr>
          <w:p w14:paraId="2957842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210</w:t>
            </w:r>
          </w:p>
        </w:tc>
        <w:tc>
          <w:tcPr>
            <w:tcW w:w="278" w:type="pct"/>
            <w:shd w:val="clear" w:color="auto" w:fill="FFFFFF"/>
            <w:vAlign w:val="center"/>
          </w:tcPr>
          <w:p w14:paraId="1D76C34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140</w:t>
            </w:r>
          </w:p>
        </w:tc>
        <w:tc>
          <w:tcPr>
            <w:tcW w:w="278" w:type="pct"/>
            <w:shd w:val="clear" w:color="auto" w:fill="FFFFFF"/>
            <w:vAlign w:val="center"/>
          </w:tcPr>
          <w:p w14:paraId="702DA00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110</w:t>
            </w:r>
          </w:p>
        </w:tc>
        <w:tc>
          <w:tcPr>
            <w:tcW w:w="276" w:type="pct"/>
            <w:shd w:val="clear" w:color="auto" w:fill="FFFFFF"/>
            <w:vAlign w:val="center"/>
          </w:tcPr>
          <w:p w14:paraId="21621433" w14:textId="77777777" w:rsidR="009B1005" w:rsidRPr="00F1143E" w:rsidRDefault="009B1005" w:rsidP="002F1C8B">
            <w:pPr>
              <w:spacing w:before="120"/>
              <w:jc w:val="right"/>
              <w:rPr>
                <w:rFonts w:ascii="Arial" w:hAnsi="Arial" w:cs="Arial"/>
                <w:sz w:val="20"/>
                <w:szCs w:val="20"/>
              </w:rPr>
            </w:pPr>
          </w:p>
        </w:tc>
      </w:tr>
      <w:tr w:rsidR="00F1143E" w:rsidRPr="00F1143E" w14:paraId="3DAD4D34" w14:textId="77777777" w:rsidTr="002F1C8B">
        <w:tc>
          <w:tcPr>
            <w:tcW w:w="183" w:type="pct"/>
            <w:shd w:val="clear" w:color="auto" w:fill="FFFFFF"/>
            <w:vAlign w:val="center"/>
          </w:tcPr>
          <w:p w14:paraId="064E6A1A"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5</w:t>
            </w:r>
          </w:p>
        </w:tc>
        <w:tc>
          <w:tcPr>
            <w:tcW w:w="634" w:type="pct"/>
            <w:shd w:val="clear" w:color="auto" w:fill="FFFFFF"/>
            <w:vAlign w:val="center"/>
          </w:tcPr>
          <w:p w14:paraId="094915AE"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Phường Tân Hòa</w:t>
            </w:r>
          </w:p>
        </w:tc>
        <w:tc>
          <w:tcPr>
            <w:tcW w:w="284" w:type="pct"/>
            <w:shd w:val="clear" w:color="auto" w:fill="FFFFFF"/>
            <w:vAlign w:val="center"/>
          </w:tcPr>
          <w:p w14:paraId="53D16A75"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23EDF7D4"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7B493403"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425D598A"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1240E61E"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5EC8BE59"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563B580A" w14:textId="77777777" w:rsidR="009B1005" w:rsidRPr="00F1143E" w:rsidRDefault="009B1005" w:rsidP="002F1C8B">
            <w:pPr>
              <w:spacing w:before="120"/>
              <w:jc w:val="right"/>
              <w:rPr>
                <w:rFonts w:ascii="Arial" w:hAnsi="Arial" w:cs="Arial"/>
                <w:sz w:val="20"/>
                <w:szCs w:val="20"/>
              </w:rPr>
            </w:pPr>
          </w:p>
        </w:tc>
      </w:tr>
      <w:tr w:rsidR="00F1143E" w:rsidRPr="00F1143E" w14:paraId="4A14AE23" w14:textId="77777777" w:rsidTr="002F1C8B">
        <w:tc>
          <w:tcPr>
            <w:tcW w:w="183" w:type="pct"/>
            <w:shd w:val="clear" w:color="auto" w:fill="FFFFFF"/>
            <w:vAlign w:val="center"/>
          </w:tcPr>
          <w:p w14:paraId="3C778800"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w:t>
            </w:r>
          </w:p>
        </w:tc>
        <w:tc>
          <w:tcPr>
            <w:tcW w:w="634" w:type="pct"/>
            <w:shd w:val="clear" w:color="auto" w:fill="FFFFFF"/>
            <w:vAlign w:val="center"/>
          </w:tcPr>
          <w:p w14:paraId="50A9461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84" w:type="pct"/>
            <w:shd w:val="clear" w:color="auto" w:fill="FFFFFF"/>
            <w:vAlign w:val="center"/>
          </w:tcPr>
          <w:p w14:paraId="08F37F69"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006B8D7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Thịnh Lang</w:t>
            </w:r>
          </w:p>
        </w:tc>
        <w:tc>
          <w:tcPr>
            <w:tcW w:w="278" w:type="pct"/>
            <w:shd w:val="clear" w:color="auto" w:fill="FFFFFF"/>
            <w:vAlign w:val="center"/>
          </w:tcPr>
          <w:p w14:paraId="391E585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14.000</w:t>
            </w:r>
          </w:p>
        </w:tc>
        <w:tc>
          <w:tcPr>
            <w:tcW w:w="278" w:type="pct"/>
            <w:shd w:val="clear" w:color="auto" w:fill="FFFFFF"/>
            <w:vAlign w:val="center"/>
          </w:tcPr>
          <w:p w14:paraId="5C30844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10.500</w:t>
            </w:r>
          </w:p>
        </w:tc>
        <w:tc>
          <w:tcPr>
            <w:tcW w:w="278" w:type="pct"/>
            <w:shd w:val="clear" w:color="auto" w:fill="FFFFFF"/>
            <w:vAlign w:val="center"/>
          </w:tcPr>
          <w:p w14:paraId="4C4EBE2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7.700</w:t>
            </w:r>
          </w:p>
        </w:tc>
        <w:tc>
          <w:tcPr>
            <w:tcW w:w="278" w:type="pct"/>
            <w:shd w:val="clear" w:color="auto" w:fill="FFFFFF"/>
            <w:vAlign w:val="center"/>
          </w:tcPr>
          <w:p w14:paraId="03E2BB4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5.600</w:t>
            </w:r>
          </w:p>
        </w:tc>
        <w:tc>
          <w:tcPr>
            <w:tcW w:w="276" w:type="pct"/>
            <w:shd w:val="clear" w:color="auto" w:fill="FFFFFF"/>
            <w:vAlign w:val="center"/>
          </w:tcPr>
          <w:p w14:paraId="2C36B6EF" w14:textId="77777777" w:rsidR="009B1005" w:rsidRPr="00F1143E" w:rsidRDefault="009B1005" w:rsidP="002F1C8B">
            <w:pPr>
              <w:spacing w:before="120"/>
              <w:jc w:val="right"/>
              <w:rPr>
                <w:rFonts w:ascii="Arial" w:hAnsi="Arial" w:cs="Arial"/>
                <w:sz w:val="20"/>
                <w:szCs w:val="20"/>
              </w:rPr>
            </w:pPr>
          </w:p>
        </w:tc>
      </w:tr>
      <w:tr w:rsidR="00F1143E" w:rsidRPr="00F1143E" w14:paraId="6F91E263" w14:textId="77777777" w:rsidTr="002F1C8B">
        <w:tc>
          <w:tcPr>
            <w:tcW w:w="183" w:type="pct"/>
            <w:shd w:val="clear" w:color="auto" w:fill="FFFFFF"/>
            <w:vAlign w:val="center"/>
          </w:tcPr>
          <w:p w14:paraId="16696137"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2</w:t>
            </w:r>
          </w:p>
        </w:tc>
        <w:tc>
          <w:tcPr>
            <w:tcW w:w="634" w:type="pct"/>
            <w:shd w:val="clear" w:color="auto" w:fill="FFFFFF"/>
            <w:vAlign w:val="center"/>
          </w:tcPr>
          <w:p w14:paraId="63C32F0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2</w:t>
            </w:r>
          </w:p>
        </w:tc>
        <w:tc>
          <w:tcPr>
            <w:tcW w:w="284" w:type="pct"/>
            <w:shd w:val="clear" w:color="auto" w:fill="FFFFFF"/>
            <w:vAlign w:val="center"/>
          </w:tcPr>
          <w:p w14:paraId="51F10F24"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27DEB6D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Phùng Hưng: (Từ ngã ba giao nhau với đường Hòa Bình đến ngã ba giao nhau với đường Thịnh Lang)</w:t>
            </w:r>
          </w:p>
        </w:tc>
        <w:tc>
          <w:tcPr>
            <w:tcW w:w="278" w:type="pct"/>
            <w:shd w:val="clear" w:color="auto" w:fill="FFFFFF"/>
            <w:vAlign w:val="center"/>
          </w:tcPr>
          <w:p w14:paraId="261A0D8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5.600</w:t>
            </w:r>
          </w:p>
        </w:tc>
        <w:tc>
          <w:tcPr>
            <w:tcW w:w="278" w:type="pct"/>
            <w:shd w:val="clear" w:color="auto" w:fill="FFFFFF"/>
            <w:vAlign w:val="center"/>
          </w:tcPr>
          <w:p w14:paraId="50850A2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4.700</w:t>
            </w:r>
          </w:p>
        </w:tc>
        <w:tc>
          <w:tcPr>
            <w:tcW w:w="278" w:type="pct"/>
            <w:shd w:val="clear" w:color="auto" w:fill="FFFFFF"/>
            <w:vAlign w:val="center"/>
          </w:tcPr>
          <w:p w14:paraId="1AE3FA9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4.000</w:t>
            </w:r>
          </w:p>
        </w:tc>
        <w:tc>
          <w:tcPr>
            <w:tcW w:w="278" w:type="pct"/>
            <w:shd w:val="clear" w:color="auto" w:fill="FFFFFF"/>
            <w:vAlign w:val="center"/>
          </w:tcPr>
          <w:p w14:paraId="3710A2E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2.900</w:t>
            </w:r>
          </w:p>
        </w:tc>
        <w:tc>
          <w:tcPr>
            <w:tcW w:w="276" w:type="pct"/>
            <w:shd w:val="clear" w:color="auto" w:fill="FFFFFF"/>
            <w:vAlign w:val="center"/>
          </w:tcPr>
          <w:p w14:paraId="14467F64" w14:textId="77777777" w:rsidR="009B1005" w:rsidRPr="00F1143E" w:rsidRDefault="009B1005" w:rsidP="002F1C8B">
            <w:pPr>
              <w:spacing w:before="120"/>
              <w:jc w:val="right"/>
              <w:rPr>
                <w:rFonts w:ascii="Arial" w:hAnsi="Arial" w:cs="Arial"/>
                <w:sz w:val="20"/>
                <w:szCs w:val="20"/>
              </w:rPr>
            </w:pPr>
          </w:p>
        </w:tc>
      </w:tr>
      <w:tr w:rsidR="00F1143E" w:rsidRPr="00F1143E" w14:paraId="777AC861" w14:textId="77777777" w:rsidTr="002F1C8B">
        <w:tc>
          <w:tcPr>
            <w:tcW w:w="183" w:type="pct"/>
            <w:shd w:val="clear" w:color="auto" w:fill="FFFFFF"/>
            <w:vAlign w:val="center"/>
          </w:tcPr>
          <w:p w14:paraId="4AA6DF9C"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3</w:t>
            </w:r>
          </w:p>
        </w:tc>
        <w:tc>
          <w:tcPr>
            <w:tcW w:w="634" w:type="pct"/>
            <w:shd w:val="clear" w:color="auto" w:fill="FFFFFF"/>
            <w:vAlign w:val="center"/>
          </w:tcPr>
          <w:p w14:paraId="7EDD300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84" w:type="pct"/>
            <w:shd w:val="clear" w:color="auto" w:fill="FFFFFF"/>
            <w:vAlign w:val="center"/>
          </w:tcPr>
          <w:p w14:paraId="0688338B"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322E1B9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Trương Hán Siêu phường Tân Hòa; Đường Trần Quý Cáp</w:t>
            </w:r>
          </w:p>
        </w:tc>
        <w:tc>
          <w:tcPr>
            <w:tcW w:w="278" w:type="pct"/>
            <w:shd w:val="clear" w:color="auto" w:fill="FFFFFF"/>
            <w:vAlign w:val="center"/>
          </w:tcPr>
          <w:p w14:paraId="2DE4226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4.900</w:t>
            </w:r>
          </w:p>
        </w:tc>
        <w:tc>
          <w:tcPr>
            <w:tcW w:w="278" w:type="pct"/>
            <w:shd w:val="clear" w:color="auto" w:fill="FFFFFF"/>
            <w:vAlign w:val="center"/>
          </w:tcPr>
          <w:p w14:paraId="2408A10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3.900</w:t>
            </w:r>
          </w:p>
        </w:tc>
        <w:tc>
          <w:tcPr>
            <w:tcW w:w="278" w:type="pct"/>
            <w:shd w:val="clear" w:color="auto" w:fill="FFFFFF"/>
            <w:vAlign w:val="center"/>
          </w:tcPr>
          <w:p w14:paraId="7A15B08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3.200</w:t>
            </w:r>
          </w:p>
        </w:tc>
        <w:tc>
          <w:tcPr>
            <w:tcW w:w="278" w:type="pct"/>
            <w:shd w:val="clear" w:color="auto" w:fill="FFFFFF"/>
            <w:vAlign w:val="center"/>
          </w:tcPr>
          <w:p w14:paraId="2D220CF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w:t>
            </w:r>
          </w:p>
        </w:tc>
        <w:tc>
          <w:tcPr>
            <w:tcW w:w="276" w:type="pct"/>
            <w:shd w:val="clear" w:color="auto" w:fill="FFFFFF"/>
            <w:vAlign w:val="center"/>
          </w:tcPr>
          <w:p w14:paraId="0E5895E2" w14:textId="77777777" w:rsidR="009B1005" w:rsidRPr="00F1143E" w:rsidRDefault="009B1005" w:rsidP="002F1C8B">
            <w:pPr>
              <w:spacing w:before="120"/>
              <w:jc w:val="right"/>
              <w:rPr>
                <w:rFonts w:ascii="Arial" w:hAnsi="Arial" w:cs="Arial"/>
                <w:sz w:val="20"/>
                <w:szCs w:val="20"/>
              </w:rPr>
            </w:pPr>
          </w:p>
        </w:tc>
      </w:tr>
      <w:tr w:rsidR="00F1143E" w:rsidRPr="00F1143E" w14:paraId="5E55C6DC" w14:textId="77777777" w:rsidTr="002F1C8B">
        <w:tc>
          <w:tcPr>
            <w:tcW w:w="183" w:type="pct"/>
            <w:shd w:val="clear" w:color="auto" w:fill="FFFFFF"/>
            <w:vAlign w:val="center"/>
          </w:tcPr>
          <w:p w14:paraId="3C6623CE"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4</w:t>
            </w:r>
          </w:p>
        </w:tc>
        <w:tc>
          <w:tcPr>
            <w:tcW w:w="634" w:type="pct"/>
            <w:shd w:val="clear" w:color="auto" w:fill="FFFFFF"/>
            <w:vAlign w:val="center"/>
          </w:tcPr>
          <w:p w14:paraId="3578655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84" w:type="pct"/>
            <w:shd w:val="clear" w:color="auto" w:fill="FFFFFF"/>
            <w:vAlign w:val="center"/>
          </w:tcPr>
          <w:p w14:paraId="66D4635D"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7CF4DFC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Phố Tuệ Tĩnh; Đường Đốc Ngữ</w:t>
            </w:r>
          </w:p>
        </w:tc>
        <w:tc>
          <w:tcPr>
            <w:tcW w:w="278" w:type="pct"/>
            <w:shd w:val="clear" w:color="auto" w:fill="FFFFFF"/>
            <w:vAlign w:val="center"/>
          </w:tcPr>
          <w:p w14:paraId="593A55F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3.850</w:t>
            </w:r>
          </w:p>
        </w:tc>
        <w:tc>
          <w:tcPr>
            <w:tcW w:w="278" w:type="pct"/>
            <w:shd w:val="clear" w:color="auto" w:fill="FFFFFF"/>
            <w:vAlign w:val="center"/>
          </w:tcPr>
          <w:p w14:paraId="2E01FD2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2.800</w:t>
            </w:r>
          </w:p>
        </w:tc>
        <w:tc>
          <w:tcPr>
            <w:tcW w:w="278" w:type="pct"/>
            <w:shd w:val="clear" w:color="auto" w:fill="FFFFFF"/>
            <w:vAlign w:val="center"/>
          </w:tcPr>
          <w:p w14:paraId="1D5A12D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2.520</w:t>
            </w:r>
          </w:p>
        </w:tc>
        <w:tc>
          <w:tcPr>
            <w:tcW w:w="278" w:type="pct"/>
            <w:shd w:val="clear" w:color="auto" w:fill="FFFFFF"/>
            <w:vAlign w:val="center"/>
          </w:tcPr>
          <w:p w14:paraId="2390BE9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1.750</w:t>
            </w:r>
          </w:p>
        </w:tc>
        <w:tc>
          <w:tcPr>
            <w:tcW w:w="276" w:type="pct"/>
            <w:shd w:val="clear" w:color="auto" w:fill="FFFFFF"/>
            <w:vAlign w:val="center"/>
          </w:tcPr>
          <w:p w14:paraId="02ED229E" w14:textId="77777777" w:rsidR="009B1005" w:rsidRPr="00F1143E" w:rsidRDefault="009B1005" w:rsidP="002F1C8B">
            <w:pPr>
              <w:spacing w:before="120"/>
              <w:jc w:val="right"/>
              <w:rPr>
                <w:rFonts w:ascii="Arial" w:hAnsi="Arial" w:cs="Arial"/>
                <w:sz w:val="20"/>
                <w:szCs w:val="20"/>
              </w:rPr>
            </w:pPr>
          </w:p>
        </w:tc>
      </w:tr>
      <w:tr w:rsidR="00F1143E" w:rsidRPr="00F1143E" w14:paraId="35C385C8" w14:textId="77777777" w:rsidTr="002F1C8B">
        <w:tc>
          <w:tcPr>
            <w:tcW w:w="183" w:type="pct"/>
            <w:shd w:val="clear" w:color="auto" w:fill="FFFFFF"/>
            <w:vAlign w:val="center"/>
          </w:tcPr>
          <w:p w14:paraId="1BBAE05C"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5</w:t>
            </w:r>
          </w:p>
        </w:tc>
        <w:tc>
          <w:tcPr>
            <w:tcW w:w="634" w:type="pct"/>
            <w:shd w:val="clear" w:color="auto" w:fill="FFFFFF"/>
            <w:vAlign w:val="center"/>
          </w:tcPr>
          <w:p w14:paraId="6B3DEC4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5</w:t>
            </w:r>
          </w:p>
        </w:tc>
        <w:tc>
          <w:tcPr>
            <w:tcW w:w="284" w:type="pct"/>
            <w:shd w:val="clear" w:color="auto" w:fill="FFFFFF"/>
            <w:vAlign w:val="center"/>
          </w:tcPr>
          <w:p w14:paraId="419D7AB7"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5179971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Đoạn đường Hòa Bình (từ ngã ba giao nhau với đường Phùng Hưng đến điểm giao nhau với đường Trần Quý Cáp; Đường Đoàn Thị Điểm; Phố La Văn Cầu; Khu dân cư dự án Sông Đà 12</w:t>
            </w:r>
          </w:p>
        </w:tc>
        <w:tc>
          <w:tcPr>
            <w:tcW w:w="278" w:type="pct"/>
            <w:shd w:val="clear" w:color="auto" w:fill="FFFFFF"/>
            <w:vAlign w:val="center"/>
          </w:tcPr>
          <w:p w14:paraId="40A7558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2.450</w:t>
            </w:r>
          </w:p>
        </w:tc>
        <w:tc>
          <w:tcPr>
            <w:tcW w:w="278" w:type="pct"/>
            <w:shd w:val="clear" w:color="auto" w:fill="FFFFFF"/>
            <w:vAlign w:val="center"/>
          </w:tcPr>
          <w:p w14:paraId="6E89110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2.030</w:t>
            </w:r>
          </w:p>
        </w:tc>
        <w:tc>
          <w:tcPr>
            <w:tcW w:w="278" w:type="pct"/>
            <w:shd w:val="clear" w:color="auto" w:fill="FFFFFF"/>
            <w:vAlign w:val="center"/>
          </w:tcPr>
          <w:p w14:paraId="1B5E41F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1.610</w:t>
            </w:r>
          </w:p>
        </w:tc>
        <w:tc>
          <w:tcPr>
            <w:tcW w:w="278" w:type="pct"/>
            <w:shd w:val="clear" w:color="auto" w:fill="FFFFFF"/>
            <w:vAlign w:val="center"/>
          </w:tcPr>
          <w:p w14:paraId="0A1531B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1.050</w:t>
            </w:r>
          </w:p>
        </w:tc>
        <w:tc>
          <w:tcPr>
            <w:tcW w:w="276" w:type="pct"/>
            <w:shd w:val="clear" w:color="auto" w:fill="FFFFFF"/>
            <w:vAlign w:val="center"/>
          </w:tcPr>
          <w:p w14:paraId="6A22026A" w14:textId="77777777" w:rsidR="009B1005" w:rsidRPr="00F1143E" w:rsidRDefault="009B1005" w:rsidP="002F1C8B">
            <w:pPr>
              <w:spacing w:before="120"/>
              <w:jc w:val="right"/>
              <w:rPr>
                <w:rFonts w:ascii="Arial" w:hAnsi="Arial" w:cs="Arial"/>
                <w:sz w:val="20"/>
                <w:szCs w:val="20"/>
              </w:rPr>
            </w:pPr>
          </w:p>
        </w:tc>
      </w:tr>
      <w:tr w:rsidR="00F1143E" w:rsidRPr="00F1143E" w14:paraId="2AB53284" w14:textId="77777777" w:rsidTr="002F1C8B">
        <w:tc>
          <w:tcPr>
            <w:tcW w:w="183" w:type="pct"/>
            <w:shd w:val="clear" w:color="auto" w:fill="FFFFFF"/>
            <w:vAlign w:val="center"/>
          </w:tcPr>
          <w:p w14:paraId="28F02B5D"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6</w:t>
            </w:r>
          </w:p>
        </w:tc>
        <w:tc>
          <w:tcPr>
            <w:tcW w:w="634" w:type="pct"/>
            <w:shd w:val="clear" w:color="auto" w:fill="FFFFFF"/>
            <w:vAlign w:val="center"/>
          </w:tcPr>
          <w:p w14:paraId="20BC633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6</w:t>
            </w:r>
          </w:p>
        </w:tc>
        <w:tc>
          <w:tcPr>
            <w:tcW w:w="284" w:type="pct"/>
            <w:shd w:val="clear" w:color="auto" w:fill="FFFFFF"/>
            <w:vAlign w:val="center"/>
          </w:tcPr>
          <w:p w14:paraId="76379D1B"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4E930A5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vào Bệnh viện TP; Đường xưởng cưa cũ (từ điểm giao nhau với đường Trần Quý Cáp đến đường Trương Hán Siêu ); QL 70B (từ ngã tư giao nhau đường Hòa Bình đến hết bến xe Bình An)</w:t>
            </w:r>
          </w:p>
        </w:tc>
        <w:tc>
          <w:tcPr>
            <w:tcW w:w="278" w:type="pct"/>
            <w:shd w:val="clear" w:color="auto" w:fill="FFFFFF"/>
            <w:vAlign w:val="center"/>
          </w:tcPr>
          <w:p w14:paraId="7A01B83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1.750</w:t>
            </w:r>
          </w:p>
        </w:tc>
        <w:tc>
          <w:tcPr>
            <w:tcW w:w="278" w:type="pct"/>
            <w:shd w:val="clear" w:color="auto" w:fill="FFFFFF"/>
            <w:vAlign w:val="center"/>
          </w:tcPr>
          <w:p w14:paraId="2F0466A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1.400</w:t>
            </w:r>
          </w:p>
        </w:tc>
        <w:tc>
          <w:tcPr>
            <w:tcW w:w="278" w:type="pct"/>
            <w:shd w:val="clear" w:color="auto" w:fill="FFFFFF"/>
            <w:vAlign w:val="center"/>
          </w:tcPr>
          <w:p w14:paraId="56E1E9C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1.190</w:t>
            </w:r>
          </w:p>
        </w:tc>
        <w:tc>
          <w:tcPr>
            <w:tcW w:w="278" w:type="pct"/>
            <w:shd w:val="clear" w:color="auto" w:fill="FFFFFF"/>
            <w:vAlign w:val="center"/>
          </w:tcPr>
          <w:p w14:paraId="33D184F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700</w:t>
            </w:r>
          </w:p>
        </w:tc>
        <w:tc>
          <w:tcPr>
            <w:tcW w:w="276" w:type="pct"/>
            <w:shd w:val="clear" w:color="auto" w:fill="FFFFFF"/>
            <w:vAlign w:val="center"/>
          </w:tcPr>
          <w:p w14:paraId="07E65771" w14:textId="77777777" w:rsidR="009B1005" w:rsidRPr="00F1143E" w:rsidRDefault="009B1005" w:rsidP="002F1C8B">
            <w:pPr>
              <w:spacing w:before="120"/>
              <w:jc w:val="right"/>
              <w:rPr>
                <w:rFonts w:ascii="Arial" w:hAnsi="Arial" w:cs="Arial"/>
                <w:sz w:val="20"/>
                <w:szCs w:val="20"/>
              </w:rPr>
            </w:pPr>
          </w:p>
        </w:tc>
      </w:tr>
      <w:tr w:rsidR="00F1143E" w:rsidRPr="00F1143E" w14:paraId="5F52FA32" w14:textId="77777777" w:rsidTr="002F1C8B">
        <w:tc>
          <w:tcPr>
            <w:tcW w:w="183" w:type="pct"/>
            <w:shd w:val="clear" w:color="auto" w:fill="FFFFFF"/>
            <w:vAlign w:val="center"/>
          </w:tcPr>
          <w:p w14:paraId="045FA8BB"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7</w:t>
            </w:r>
          </w:p>
        </w:tc>
        <w:tc>
          <w:tcPr>
            <w:tcW w:w="634" w:type="pct"/>
            <w:shd w:val="clear" w:color="auto" w:fill="FFFFFF"/>
            <w:vAlign w:val="center"/>
          </w:tcPr>
          <w:p w14:paraId="64D8B8F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7</w:t>
            </w:r>
          </w:p>
        </w:tc>
        <w:tc>
          <w:tcPr>
            <w:tcW w:w="284" w:type="pct"/>
            <w:shd w:val="clear" w:color="auto" w:fill="FFFFFF"/>
            <w:vAlign w:val="center"/>
          </w:tcPr>
          <w:p w14:paraId="693BD96E"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38112FA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tỉnh 433; Các trục đường có độ rộng trên 6m thuộc tổ 6, 7, 8; Các đường phố còn lại có độ rộng trên 4m của các tổ 1, 2, 3, 4, 5; Đường Phạm Ngũ Lão; Đường Lý Thái Tổ</w:t>
            </w:r>
          </w:p>
        </w:tc>
        <w:tc>
          <w:tcPr>
            <w:tcW w:w="278" w:type="pct"/>
            <w:shd w:val="clear" w:color="auto" w:fill="FFFFFF"/>
            <w:vAlign w:val="center"/>
          </w:tcPr>
          <w:p w14:paraId="065EA3B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1.400</w:t>
            </w:r>
          </w:p>
        </w:tc>
        <w:tc>
          <w:tcPr>
            <w:tcW w:w="278" w:type="pct"/>
            <w:shd w:val="clear" w:color="auto" w:fill="FFFFFF"/>
            <w:vAlign w:val="center"/>
          </w:tcPr>
          <w:p w14:paraId="77BC63B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1.120</w:t>
            </w:r>
          </w:p>
        </w:tc>
        <w:tc>
          <w:tcPr>
            <w:tcW w:w="278" w:type="pct"/>
            <w:shd w:val="clear" w:color="auto" w:fill="FFFFFF"/>
            <w:vAlign w:val="center"/>
          </w:tcPr>
          <w:p w14:paraId="114A96C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910</w:t>
            </w:r>
          </w:p>
        </w:tc>
        <w:tc>
          <w:tcPr>
            <w:tcW w:w="278" w:type="pct"/>
            <w:shd w:val="clear" w:color="auto" w:fill="FFFFFF"/>
            <w:vAlign w:val="center"/>
          </w:tcPr>
          <w:p w14:paraId="75876A1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560</w:t>
            </w:r>
          </w:p>
        </w:tc>
        <w:tc>
          <w:tcPr>
            <w:tcW w:w="276" w:type="pct"/>
            <w:shd w:val="clear" w:color="auto" w:fill="FFFFFF"/>
            <w:vAlign w:val="center"/>
          </w:tcPr>
          <w:p w14:paraId="66FEFD94" w14:textId="77777777" w:rsidR="009B1005" w:rsidRPr="00F1143E" w:rsidRDefault="009B1005" w:rsidP="002F1C8B">
            <w:pPr>
              <w:spacing w:before="120"/>
              <w:jc w:val="right"/>
              <w:rPr>
                <w:rFonts w:ascii="Arial" w:hAnsi="Arial" w:cs="Arial"/>
                <w:sz w:val="20"/>
                <w:szCs w:val="20"/>
              </w:rPr>
            </w:pPr>
          </w:p>
        </w:tc>
      </w:tr>
      <w:tr w:rsidR="00F1143E" w:rsidRPr="00F1143E" w14:paraId="72C27C24" w14:textId="77777777" w:rsidTr="002F1C8B">
        <w:tc>
          <w:tcPr>
            <w:tcW w:w="183" w:type="pct"/>
            <w:shd w:val="clear" w:color="auto" w:fill="FFFFFF"/>
            <w:vAlign w:val="center"/>
          </w:tcPr>
          <w:p w14:paraId="0D552B6E"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8</w:t>
            </w:r>
          </w:p>
        </w:tc>
        <w:tc>
          <w:tcPr>
            <w:tcW w:w="634" w:type="pct"/>
            <w:shd w:val="clear" w:color="auto" w:fill="FFFFFF"/>
            <w:vAlign w:val="center"/>
          </w:tcPr>
          <w:p w14:paraId="176FD79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8</w:t>
            </w:r>
          </w:p>
        </w:tc>
        <w:tc>
          <w:tcPr>
            <w:tcW w:w="284" w:type="pct"/>
            <w:shd w:val="clear" w:color="auto" w:fill="FFFFFF"/>
            <w:vAlign w:val="center"/>
          </w:tcPr>
          <w:p w14:paraId="38AE2095"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0B24C97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Triệu Phúc Lịch (Tổ 6, 7)</w:t>
            </w:r>
          </w:p>
        </w:tc>
        <w:tc>
          <w:tcPr>
            <w:tcW w:w="278" w:type="pct"/>
            <w:shd w:val="clear" w:color="auto" w:fill="FFFFFF"/>
            <w:vAlign w:val="center"/>
          </w:tcPr>
          <w:p w14:paraId="1D51FC8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1.260</w:t>
            </w:r>
          </w:p>
        </w:tc>
        <w:tc>
          <w:tcPr>
            <w:tcW w:w="278" w:type="pct"/>
            <w:shd w:val="clear" w:color="auto" w:fill="FFFFFF"/>
            <w:vAlign w:val="center"/>
          </w:tcPr>
          <w:p w14:paraId="6D518B2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980</w:t>
            </w:r>
          </w:p>
        </w:tc>
        <w:tc>
          <w:tcPr>
            <w:tcW w:w="278" w:type="pct"/>
            <w:shd w:val="clear" w:color="auto" w:fill="FFFFFF"/>
            <w:vAlign w:val="center"/>
          </w:tcPr>
          <w:p w14:paraId="6C54354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770</w:t>
            </w:r>
          </w:p>
        </w:tc>
        <w:tc>
          <w:tcPr>
            <w:tcW w:w="278" w:type="pct"/>
            <w:shd w:val="clear" w:color="auto" w:fill="FFFFFF"/>
            <w:vAlign w:val="center"/>
          </w:tcPr>
          <w:p w14:paraId="758CC40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490</w:t>
            </w:r>
          </w:p>
        </w:tc>
        <w:tc>
          <w:tcPr>
            <w:tcW w:w="276" w:type="pct"/>
            <w:shd w:val="clear" w:color="auto" w:fill="FFFFFF"/>
            <w:vAlign w:val="center"/>
          </w:tcPr>
          <w:p w14:paraId="3449154A" w14:textId="77777777" w:rsidR="009B1005" w:rsidRPr="00F1143E" w:rsidRDefault="009B1005" w:rsidP="002F1C8B">
            <w:pPr>
              <w:spacing w:before="120"/>
              <w:jc w:val="right"/>
              <w:rPr>
                <w:rFonts w:ascii="Arial" w:hAnsi="Arial" w:cs="Arial"/>
                <w:sz w:val="20"/>
                <w:szCs w:val="20"/>
              </w:rPr>
            </w:pPr>
          </w:p>
        </w:tc>
      </w:tr>
      <w:tr w:rsidR="00F1143E" w:rsidRPr="00F1143E" w14:paraId="7A943469" w14:textId="77777777" w:rsidTr="002F1C8B">
        <w:tc>
          <w:tcPr>
            <w:tcW w:w="183" w:type="pct"/>
            <w:shd w:val="clear" w:color="auto" w:fill="FFFFFF"/>
            <w:vAlign w:val="center"/>
          </w:tcPr>
          <w:p w14:paraId="2A215D20"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9</w:t>
            </w:r>
          </w:p>
        </w:tc>
        <w:tc>
          <w:tcPr>
            <w:tcW w:w="634" w:type="pct"/>
            <w:shd w:val="clear" w:color="auto" w:fill="FFFFFF"/>
            <w:vAlign w:val="center"/>
          </w:tcPr>
          <w:p w14:paraId="5CFE6BC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9</w:t>
            </w:r>
          </w:p>
        </w:tc>
        <w:tc>
          <w:tcPr>
            <w:tcW w:w="284" w:type="pct"/>
            <w:shd w:val="clear" w:color="auto" w:fill="FFFFFF"/>
            <w:vAlign w:val="center"/>
          </w:tcPr>
          <w:p w14:paraId="2779218F"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6D093F3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trục chính tổ 8; Quốc lộ 70B (từ điểm đường rẽ vào Động tiên phi đến cầu Thia giáp Yên mông); Các trục đường ngõ có độ rộng từ 2,5m đến 4m thuộc các tổ 1, 2, 3, 4, 5</w:t>
            </w:r>
          </w:p>
        </w:tc>
        <w:tc>
          <w:tcPr>
            <w:tcW w:w="278" w:type="pct"/>
            <w:shd w:val="clear" w:color="auto" w:fill="FFFFFF"/>
            <w:vAlign w:val="center"/>
          </w:tcPr>
          <w:p w14:paraId="16CC14A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1.050</w:t>
            </w:r>
          </w:p>
        </w:tc>
        <w:tc>
          <w:tcPr>
            <w:tcW w:w="278" w:type="pct"/>
            <w:shd w:val="clear" w:color="auto" w:fill="FFFFFF"/>
            <w:vAlign w:val="center"/>
          </w:tcPr>
          <w:p w14:paraId="2E40159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840</w:t>
            </w:r>
          </w:p>
        </w:tc>
        <w:tc>
          <w:tcPr>
            <w:tcW w:w="278" w:type="pct"/>
            <w:shd w:val="clear" w:color="auto" w:fill="FFFFFF"/>
            <w:vAlign w:val="center"/>
          </w:tcPr>
          <w:p w14:paraId="6B88348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700</w:t>
            </w:r>
          </w:p>
        </w:tc>
        <w:tc>
          <w:tcPr>
            <w:tcW w:w="278" w:type="pct"/>
            <w:shd w:val="clear" w:color="auto" w:fill="FFFFFF"/>
            <w:vAlign w:val="center"/>
          </w:tcPr>
          <w:p w14:paraId="63547C4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420</w:t>
            </w:r>
          </w:p>
        </w:tc>
        <w:tc>
          <w:tcPr>
            <w:tcW w:w="276" w:type="pct"/>
            <w:shd w:val="clear" w:color="auto" w:fill="FFFFFF"/>
            <w:vAlign w:val="center"/>
          </w:tcPr>
          <w:p w14:paraId="3B31A503" w14:textId="77777777" w:rsidR="009B1005" w:rsidRPr="00F1143E" w:rsidRDefault="009B1005" w:rsidP="002F1C8B">
            <w:pPr>
              <w:spacing w:before="120"/>
              <w:jc w:val="right"/>
              <w:rPr>
                <w:rFonts w:ascii="Arial" w:hAnsi="Arial" w:cs="Arial"/>
                <w:sz w:val="20"/>
                <w:szCs w:val="20"/>
              </w:rPr>
            </w:pPr>
          </w:p>
        </w:tc>
      </w:tr>
      <w:tr w:rsidR="00F1143E" w:rsidRPr="00F1143E" w14:paraId="6009487E" w14:textId="77777777" w:rsidTr="002F1C8B">
        <w:tc>
          <w:tcPr>
            <w:tcW w:w="183" w:type="pct"/>
            <w:shd w:val="clear" w:color="auto" w:fill="FFFFFF"/>
            <w:vAlign w:val="center"/>
          </w:tcPr>
          <w:p w14:paraId="22AB958F"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10</w:t>
            </w:r>
          </w:p>
        </w:tc>
        <w:tc>
          <w:tcPr>
            <w:tcW w:w="634" w:type="pct"/>
            <w:shd w:val="clear" w:color="auto" w:fill="FFFFFF"/>
            <w:vAlign w:val="center"/>
          </w:tcPr>
          <w:p w14:paraId="2B955AB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10</w:t>
            </w:r>
          </w:p>
        </w:tc>
        <w:tc>
          <w:tcPr>
            <w:tcW w:w="284" w:type="pct"/>
            <w:shd w:val="clear" w:color="auto" w:fill="FFFFFF"/>
            <w:vAlign w:val="center"/>
          </w:tcPr>
          <w:p w14:paraId="1BC5775F"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0181320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đường phố còn lại có độ rộng từ 1,5m đến dưới 2,5m thuộc tổ 1, 2, 3, 4, 5</w:t>
            </w:r>
          </w:p>
        </w:tc>
        <w:tc>
          <w:tcPr>
            <w:tcW w:w="278" w:type="pct"/>
            <w:shd w:val="clear" w:color="auto" w:fill="FFFFFF"/>
            <w:vAlign w:val="center"/>
          </w:tcPr>
          <w:p w14:paraId="5469316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840</w:t>
            </w:r>
          </w:p>
        </w:tc>
        <w:tc>
          <w:tcPr>
            <w:tcW w:w="278" w:type="pct"/>
            <w:shd w:val="clear" w:color="auto" w:fill="FFFFFF"/>
            <w:vAlign w:val="center"/>
          </w:tcPr>
          <w:p w14:paraId="6299F83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560</w:t>
            </w:r>
          </w:p>
        </w:tc>
        <w:tc>
          <w:tcPr>
            <w:tcW w:w="278" w:type="pct"/>
            <w:shd w:val="clear" w:color="auto" w:fill="FFFFFF"/>
            <w:vAlign w:val="center"/>
          </w:tcPr>
          <w:p w14:paraId="47D5391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490</w:t>
            </w:r>
          </w:p>
        </w:tc>
        <w:tc>
          <w:tcPr>
            <w:tcW w:w="278" w:type="pct"/>
            <w:shd w:val="clear" w:color="auto" w:fill="FFFFFF"/>
            <w:vAlign w:val="center"/>
          </w:tcPr>
          <w:p w14:paraId="59FB132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350</w:t>
            </w:r>
          </w:p>
        </w:tc>
        <w:tc>
          <w:tcPr>
            <w:tcW w:w="276" w:type="pct"/>
            <w:shd w:val="clear" w:color="auto" w:fill="FFFFFF"/>
            <w:vAlign w:val="center"/>
          </w:tcPr>
          <w:p w14:paraId="101A67B5" w14:textId="77777777" w:rsidR="009B1005" w:rsidRPr="00F1143E" w:rsidRDefault="009B1005" w:rsidP="002F1C8B">
            <w:pPr>
              <w:spacing w:before="120"/>
              <w:jc w:val="right"/>
              <w:rPr>
                <w:rFonts w:ascii="Arial" w:hAnsi="Arial" w:cs="Arial"/>
                <w:sz w:val="20"/>
                <w:szCs w:val="20"/>
              </w:rPr>
            </w:pPr>
          </w:p>
        </w:tc>
      </w:tr>
      <w:tr w:rsidR="00F1143E" w:rsidRPr="00F1143E" w14:paraId="210273F4" w14:textId="77777777" w:rsidTr="002F1C8B">
        <w:tc>
          <w:tcPr>
            <w:tcW w:w="183" w:type="pct"/>
            <w:shd w:val="clear" w:color="auto" w:fill="FFFFFF"/>
            <w:vAlign w:val="center"/>
          </w:tcPr>
          <w:p w14:paraId="5F2EFD63"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11</w:t>
            </w:r>
          </w:p>
        </w:tc>
        <w:tc>
          <w:tcPr>
            <w:tcW w:w="634" w:type="pct"/>
            <w:shd w:val="clear" w:color="auto" w:fill="FFFFFF"/>
            <w:vAlign w:val="center"/>
          </w:tcPr>
          <w:p w14:paraId="28BBA33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11</w:t>
            </w:r>
          </w:p>
        </w:tc>
        <w:tc>
          <w:tcPr>
            <w:tcW w:w="284" w:type="pct"/>
            <w:shd w:val="clear" w:color="auto" w:fill="FFFFFF"/>
            <w:vAlign w:val="center"/>
          </w:tcPr>
          <w:p w14:paraId="41717688"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38DD1B6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có mặt cắt đường rộng từ 4m trở lên thuộc tổ 6, 7, 8</w:t>
            </w:r>
          </w:p>
        </w:tc>
        <w:tc>
          <w:tcPr>
            <w:tcW w:w="278" w:type="pct"/>
            <w:shd w:val="clear" w:color="auto" w:fill="FFFFFF"/>
            <w:vAlign w:val="center"/>
          </w:tcPr>
          <w:p w14:paraId="1571B3D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560</w:t>
            </w:r>
          </w:p>
        </w:tc>
        <w:tc>
          <w:tcPr>
            <w:tcW w:w="278" w:type="pct"/>
            <w:shd w:val="clear" w:color="auto" w:fill="FFFFFF"/>
            <w:vAlign w:val="center"/>
          </w:tcPr>
          <w:p w14:paraId="460BE12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420</w:t>
            </w:r>
          </w:p>
        </w:tc>
        <w:tc>
          <w:tcPr>
            <w:tcW w:w="278" w:type="pct"/>
            <w:shd w:val="clear" w:color="auto" w:fill="FFFFFF"/>
            <w:vAlign w:val="center"/>
          </w:tcPr>
          <w:p w14:paraId="50CA07B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350</w:t>
            </w:r>
          </w:p>
        </w:tc>
        <w:tc>
          <w:tcPr>
            <w:tcW w:w="278" w:type="pct"/>
            <w:shd w:val="clear" w:color="auto" w:fill="FFFFFF"/>
            <w:vAlign w:val="center"/>
          </w:tcPr>
          <w:p w14:paraId="7196A9D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320</w:t>
            </w:r>
          </w:p>
        </w:tc>
        <w:tc>
          <w:tcPr>
            <w:tcW w:w="276" w:type="pct"/>
            <w:shd w:val="clear" w:color="auto" w:fill="FFFFFF"/>
            <w:vAlign w:val="center"/>
          </w:tcPr>
          <w:p w14:paraId="3BFE2C9E" w14:textId="77777777" w:rsidR="009B1005" w:rsidRPr="00F1143E" w:rsidRDefault="009B1005" w:rsidP="002F1C8B">
            <w:pPr>
              <w:spacing w:before="120"/>
              <w:jc w:val="right"/>
              <w:rPr>
                <w:rFonts w:ascii="Arial" w:hAnsi="Arial" w:cs="Arial"/>
                <w:sz w:val="20"/>
                <w:szCs w:val="20"/>
              </w:rPr>
            </w:pPr>
          </w:p>
        </w:tc>
      </w:tr>
      <w:tr w:rsidR="00F1143E" w:rsidRPr="00F1143E" w14:paraId="5E9AC586" w14:textId="77777777" w:rsidTr="002F1C8B">
        <w:tc>
          <w:tcPr>
            <w:tcW w:w="183" w:type="pct"/>
            <w:shd w:val="clear" w:color="auto" w:fill="FFFFFF"/>
            <w:vAlign w:val="center"/>
          </w:tcPr>
          <w:p w14:paraId="76272736"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12</w:t>
            </w:r>
          </w:p>
        </w:tc>
        <w:tc>
          <w:tcPr>
            <w:tcW w:w="634" w:type="pct"/>
            <w:shd w:val="clear" w:color="auto" w:fill="FFFFFF"/>
            <w:vAlign w:val="center"/>
          </w:tcPr>
          <w:p w14:paraId="57183F1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12</w:t>
            </w:r>
          </w:p>
        </w:tc>
        <w:tc>
          <w:tcPr>
            <w:tcW w:w="284" w:type="pct"/>
            <w:shd w:val="clear" w:color="auto" w:fill="FFFFFF"/>
            <w:vAlign w:val="center"/>
          </w:tcPr>
          <w:p w14:paraId="58388A80"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0C263F1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quy hoạch khu tập thể dân tộc nội trú; Đường tổ 9 có mặt cắt đường rộng 5m; Các đường có độ rộng từ 1,5m đến dưới 4,0m thuộc các tổ 6, 7, 8; Các trục đường ngõ có độ rộng dưới 1,5m của các tổ 1, 2, 3, 4, 5</w:t>
            </w:r>
          </w:p>
        </w:tc>
        <w:tc>
          <w:tcPr>
            <w:tcW w:w="278" w:type="pct"/>
            <w:shd w:val="clear" w:color="auto" w:fill="FFFFFF"/>
            <w:vAlign w:val="center"/>
          </w:tcPr>
          <w:p w14:paraId="324F597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420</w:t>
            </w:r>
          </w:p>
        </w:tc>
        <w:tc>
          <w:tcPr>
            <w:tcW w:w="278" w:type="pct"/>
            <w:shd w:val="clear" w:color="auto" w:fill="FFFFFF"/>
            <w:vAlign w:val="center"/>
          </w:tcPr>
          <w:p w14:paraId="292799E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350</w:t>
            </w:r>
          </w:p>
        </w:tc>
        <w:tc>
          <w:tcPr>
            <w:tcW w:w="278" w:type="pct"/>
            <w:shd w:val="clear" w:color="auto" w:fill="FFFFFF"/>
            <w:vAlign w:val="center"/>
          </w:tcPr>
          <w:p w14:paraId="6F47CF7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320</w:t>
            </w:r>
          </w:p>
        </w:tc>
        <w:tc>
          <w:tcPr>
            <w:tcW w:w="278" w:type="pct"/>
            <w:shd w:val="clear" w:color="auto" w:fill="FFFFFF"/>
            <w:vAlign w:val="center"/>
          </w:tcPr>
          <w:p w14:paraId="30EEE9F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280</w:t>
            </w:r>
          </w:p>
        </w:tc>
        <w:tc>
          <w:tcPr>
            <w:tcW w:w="276" w:type="pct"/>
            <w:shd w:val="clear" w:color="auto" w:fill="FFFFFF"/>
            <w:vAlign w:val="center"/>
          </w:tcPr>
          <w:p w14:paraId="589170A1" w14:textId="77777777" w:rsidR="009B1005" w:rsidRPr="00F1143E" w:rsidRDefault="009B1005" w:rsidP="002F1C8B">
            <w:pPr>
              <w:spacing w:before="120"/>
              <w:jc w:val="right"/>
              <w:rPr>
                <w:rFonts w:ascii="Arial" w:hAnsi="Arial" w:cs="Arial"/>
                <w:sz w:val="20"/>
                <w:szCs w:val="20"/>
              </w:rPr>
            </w:pPr>
          </w:p>
        </w:tc>
      </w:tr>
      <w:tr w:rsidR="00F1143E" w:rsidRPr="00F1143E" w14:paraId="3D701885" w14:textId="77777777" w:rsidTr="002F1C8B">
        <w:tc>
          <w:tcPr>
            <w:tcW w:w="183" w:type="pct"/>
            <w:shd w:val="clear" w:color="auto" w:fill="FFFFFF"/>
            <w:vAlign w:val="center"/>
          </w:tcPr>
          <w:p w14:paraId="72989B3D"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6</w:t>
            </w:r>
          </w:p>
        </w:tc>
        <w:tc>
          <w:tcPr>
            <w:tcW w:w="634" w:type="pct"/>
            <w:shd w:val="clear" w:color="auto" w:fill="FFFFFF"/>
            <w:vAlign w:val="center"/>
          </w:tcPr>
          <w:p w14:paraId="63887323"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Phường Hữu Nghị</w:t>
            </w:r>
          </w:p>
        </w:tc>
        <w:tc>
          <w:tcPr>
            <w:tcW w:w="284" w:type="pct"/>
            <w:shd w:val="clear" w:color="auto" w:fill="FFFFFF"/>
            <w:vAlign w:val="center"/>
          </w:tcPr>
          <w:p w14:paraId="04B5E8D9"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51B28C38"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49BA33CF"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07626285"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646A4562"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5BF49BDD"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520C5044" w14:textId="77777777" w:rsidR="009B1005" w:rsidRPr="00F1143E" w:rsidRDefault="009B1005" w:rsidP="002F1C8B">
            <w:pPr>
              <w:spacing w:before="120"/>
              <w:jc w:val="right"/>
              <w:rPr>
                <w:rFonts w:ascii="Arial" w:hAnsi="Arial" w:cs="Arial"/>
                <w:sz w:val="20"/>
                <w:szCs w:val="20"/>
              </w:rPr>
            </w:pPr>
          </w:p>
        </w:tc>
      </w:tr>
      <w:tr w:rsidR="00F1143E" w:rsidRPr="00F1143E" w14:paraId="75EDBBAE" w14:textId="77777777" w:rsidTr="002F1C8B">
        <w:tc>
          <w:tcPr>
            <w:tcW w:w="183" w:type="pct"/>
            <w:shd w:val="clear" w:color="auto" w:fill="FFFFFF"/>
            <w:vAlign w:val="center"/>
          </w:tcPr>
          <w:p w14:paraId="10697BAA"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w:t>
            </w:r>
          </w:p>
        </w:tc>
        <w:tc>
          <w:tcPr>
            <w:tcW w:w="634" w:type="pct"/>
            <w:shd w:val="clear" w:color="auto" w:fill="FFFFFF"/>
            <w:vAlign w:val="center"/>
          </w:tcPr>
          <w:p w14:paraId="39B9D7F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84" w:type="pct"/>
            <w:shd w:val="clear" w:color="auto" w:fill="FFFFFF"/>
            <w:vAlign w:val="center"/>
          </w:tcPr>
          <w:p w14:paraId="299EE2D8"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4F71303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Hoàng Văn Thụ</w:t>
            </w:r>
          </w:p>
        </w:tc>
        <w:tc>
          <w:tcPr>
            <w:tcW w:w="278" w:type="pct"/>
            <w:shd w:val="clear" w:color="auto" w:fill="FFFFFF"/>
            <w:vAlign w:val="center"/>
          </w:tcPr>
          <w:p w14:paraId="44538D3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10.500</w:t>
            </w:r>
          </w:p>
        </w:tc>
        <w:tc>
          <w:tcPr>
            <w:tcW w:w="278" w:type="pct"/>
            <w:shd w:val="clear" w:color="auto" w:fill="FFFFFF"/>
            <w:vAlign w:val="center"/>
          </w:tcPr>
          <w:p w14:paraId="545D4BA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8.800</w:t>
            </w:r>
          </w:p>
        </w:tc>
        <w:tc>
          <w:tcPr>
            <w:tcW w:w="278" w:type="pct"/>
            <w:shd w:val="clear" w:color="auto" w:fill="FFFFFF"/>
            <w:vAlign w:val="center"/>
          </w:tcPr>
          <w:p w14:paraId="1A2C02E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7.400</w:t>
            </w:r>
          </w:p>
        </w:tc>
        <w:tc>
          <w:tcPr>
            <w:tcW w:w="278" w:type="pct"/>
            <w:shd w:val="clear" w:color="auto" w:fill="FFFFFF"/>
            <w:vAlign w:val="center"/>
          </w:tcPr>
          <w:p w14:paraId="2577814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5.300</w:t>
            </w:r>
          </w:p>
        </w:tc>
        <w:tc>
          <w:tcPr>
            <w:tcW w:w="276" w:type="pct"/>
            <w:shd w:val="clear" w:color="auto" w:fill="FFFFFF"/>
            <w:vAlign w:val="center"/>
          </w:tcPr>
          <w:p w14:paraId="74A841B5" w14:textId="77777777" w:rsidR="009B1005" w:rsidRPr="00F1143E" w:rsidRDefault="009B1005" w:rsidP="002F1C8B">
            <w:pPr>
              <w:spacing w:before="120"/>
              <w:jc w:val="right"/>
              <w:rPr>
                <w:rFonts w:ascii="Arial" w:hAnsi="Arial" w:cs="Arial"/>
                <w:sz w:val="20"/>
                <w:szCs w:val="20"/>
              </w:rPr>
            </w:pPr>
          </w:p>
        </w:tc>
      </w:tr>
      <w:tr w:rsidR="00F1143E" w:rsidRPr="00F1143E" w14:paraId="7FA5EFF7" w14:textId="77777777" w:rsidTr="002F1C8B">
        <w:tc>
          <w:tcPr>
            <w:tcW w:w="183" w:type="pct"/>
            <w:shd w:val="clear" w:color="auto" w:fill="FFFFFF"/>
            <w:vAlign w:val="center"/>
          </w:tcPr>
          <w:p w14:paraId="3C45F706"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2</w:t>
            </w:r>
          </w:p>
        </w:tc>
        <w:tc>
          <w:tcPr>
            <w:tcW w:w="634" w:type="pct"/>
            <w:shd w:val="clear" w:color="auto" w:fill="FFFFFF"/>
            <w:vAlign w:val="center"/>
          </w:tcPr>
          <w:p w14:paraId="632281E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loại 2</w:t>
            </w:r>
          </w:p>
        </w:tc>
        <w:tc>
          <w:tcPr>
            <w:tcW w:w="284" w:type="pct"/>
            <w:shd w:val="clear" w:color="auto" w:fill="FFFFFF"/>
            <w:vAlign w:val="center"/>
          </w:tcPr>
          <w:p w14:paraId="3DDEB497"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23C2E2B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Hữu Nghị; Đường Lê Thánh Tông: từ ngã tư giao nhau với đường Nguyễn Văn Trỗi đến ngã tư giao nhau với đường Thịnh Lang; Đường nội bộ khu an cư xanh</w:t>
            </w:r>
          </w:p>
        </w:tc>
        <w:tc>
          <w:tcPr>
            <w:tcW w:w="278" w:type="pct"/>
            <w:shd w:val="clear" w:color="auto" w:fill="FFFFFF"/>
            <w:vAlign w:val="center"/>
          </w:tcPr>
          <w:p w14:paraId="06815D5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7.000</w:t>
            </w:r>
          </w:p>
        </w:tc>
        <w:tc>
          <w:tcPr>
            <w:tcW w:w="278" w:type="pct"/>
            <w:shd w:val="clear" w:color="auto" w:fill="FFFFFF"/>
            <w:vAlign w:val="center"/>
          </w:tcPr>
          <w:p w14:paraId="2BE726B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5.900</w:t>
            </w:r>
          </w:p>
        </w:tc>
        <w:tc>
          <w:tcPr>
            <w:tcW w:w="278" w:type="pct"/>
            <w:shd w:val="clear" w:color="auto" w:fill="FFFFFF"/>
            <w:vAlign w:val="center"/>
          </w:tcPr>
          <w:p w14:paraId="5DC5900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5.000</w:t>
            </w:r>
          </w:p>
        </w:tc>
        <w:tc>
          <w:tcPr>
            <w:tcW w:w="278" w:type="pct"/>
            <w:shd w:val="clear" w:color="auto" w:fill="FFFFFF"/>
            <w:vAlign w:val="center"/>
          </w:tcPr>
          <w:p w14:paraId="7F3329F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3.600</w:t>
            </w:r>
          </w:p>
        </w:tc>
        <w:tc>
          <w:tcPr>
            <w:tcW w:w="276" w:type="pct"/>
            <w:shd w:val="clear" w:color="auto" w:fill="FFFFFF"/>
            <w:vAlign w:val="center"/>
          </w:tcPr>
          <w:p w14:paraId="68DCF4BD" w14:textId="77777777" w:rsidR="009B1005" w:rsidRPr="00F1143E" w:rsidRDefault="009B1005" w:rsidP="002F1C8B">
            <w:pPr>
              <w:spacing w:before="120"/>
              <w:jc w:val="right"/>
              <w:rPr>
                <w:rFonts w:ascii="Arial" w:hAnsi="Arial" w:cs="Arial"/>
                <w:sz w:val="20"/>
                <w:szCs w:val="20"/>
              </w:rPr>
            </w:pPr>
          </w:p>
        </w:tc>
      </w:tr>
      <w:tr w:rsidR="00F1143E" w:rsidRPr="00F1143E" w14:paraId="5FB381B1" w14:textId="77777777" w:rsidTr="002F1C8B">
        <w:tc>
          <w:tcPr>
            <w:tcW w:w="183" w:type="pct"/>
            <w:shd w:val="clear" w:color="auto" w:fill="FFFFFF"/>
            <w:vAlign w:val="center"/>
          </w:tcPr>
          <w:p w14:paraId="1BF3D9DC"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3</w:t>
            </w:r>
          </w:p>
        </w:tc>
        <w:tc>
          <w:tcPr>
            <w:tcW w:w="634" w:type="pct"/>
            <w:shd w:val="clear" w:color="auto" w:fill="FFFFFF"/>
            <w:vAlign w:val="center"/>
          </w:tcPr>
          <w:p w14:paraId="74F97B9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84" w:type="pct"/>
            <w:shd w:val="clear" w:color="auto" w:fill="FFFFFF"/>
            <w:vAlign w:val="center"/>
          </w:tcPr>
          <w:p w14:paraId="2207A301"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1A05321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Phùng Hưng; Đường Hòa Bình: Đoạn từ ngã ba giao nhau với đường Phùng Hưng đến ngã ba giao nhau với đường Hữu Nghị (cổng khu Chuyên gia)</w:t>
            </w:r>
          </w:p>
        </w:tc>
        <w:tc>
          <w:tcPr>
            <w:tcW w:w="278" w:type="pct"/>
            <w:shd w:val="clear" w:color="auto" w:fill="FFFFFF"/>
            <w:vAlign w:val="center"/>
          </w:tcPr>
          <w:p w14:paraId="5460205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5.600</w:t>
            </w:r>
          </w:p>
        </w:tc>
        <w:tc>
          <w:tcPr>
            <w:tcW w:w="278" w:type="pct"/>
            <w:shd w:val="clear" w:color="auto" w:fill="FFFFFF"/>
            <w:vAlign w:val="center"/>
          </w:tcPr>
          <w:p w14:paraId="06C6282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4.500</w:t>
            </w:r>
          </w:p>
        </w:tc>
        <w:tc>
          <w:tcPr>
            <w:tcW w:w="278" w:type="pct"/>
            <w:shd w:val="clear" w:color="auto" w:fill="FFFFFF"/>
            <w:vAlign w:val="center"/>
          </w:tcPr>
          <w:p w14:paraId="7AFEA1D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3.600</w:t>
            </w:r>
          </w:p>
        </w:tc>
        <w:tc>
          <w:tcPr>
            <w:tcW w:w="278" w:type="pct"/>
            <w:shd w:val="clear" w:color="auto" w:fill="FFFFFF"/>
            <w:vAlign w:val="center"/>
          </w:tcPr>
          <w:p w14:paraId="1593171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2.200</w:t>
            </w:r>
          </w:p>
        </w:tc>
        <w:tc>
          <w:tcPr>
            <w:tcW w:w="276" w:type="pct"/>
            <w:shd w:val="clear" w:color="auto" w:fill="FFFFFF"/>
            <w:vAlign w:val="center"/>
          </w:tcPr>
          <w:p w14:paraId="46E87A95" w14:textId="77777777" w:rsidR="009B1005" w:rsidRPr="00F1143E" w:rsidRDefault="009B1005" w:rsidP="002F1C8B">
            <w:pPr>
              <w:spacing w:before="120"/>
              <w:jc w:val="right"/>
              <w:rPr>
                <w:rFonts w:ascii="Arial" w:hAnsi="Arial" w:cs="Arial"/>
                <w:sz w:val="20"/>
                <w:szCs w:val="20"/>
              </w:rPr>
            </w:pPr>
          </w:p>
        </w:tc>
      </w:tr>
      <w:tr w:rsidR="00F1143E" w:rsidRPr="00F1143E" w14:paraId="48982EB2" w14:textId="77777777" w:rsidTr="002F1C8B">
        <w:tc>
          <w:tcPr>
            <w:tcW w:w="183" w:type="pct"/>
            <w:vMerge w:val="restart"/>
            <w:shd w:val="clear" w:color="auto" w:fill="FFFFFF"/>
            <w:vAlign w:val="center"/>
          </w:tcPr>
          <w:p w14:paraId="04833BCC"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4</w:t>
            </w:r>
          </w:p>
        </w:tc>
        <w:tc>
          <w:tcPr>
            <w:tcW w:w="634" w:type="pct"/>
            <w:vMerge w:val="restart"/>
            <w:shd w:val="clear" w:color="auto" w:fill="FFFFFF"/>
            <w:vAlign w:val="center"/>
          </w:tcPr>
          <w:p w14:paraId="3999A21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84" w:type="pct"/>
            <w:vMerge w:val="restart"/>
            <w:shd w:val="clear" w:color="auto" w:fill="FFFFFF"/>
            <w:vAlign w:val="center"/>
          </w:tcPr>
          <w:p w14:paraId="55EBB01B"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4DCFE9A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Nguyễn Văn Trỗi điểm giao nhau với đường Hòa Bình đến điểm giao với đường Lê Thánh Tông</w:t>
            </w:r>
          </w:p>
        </w:tc>
        <w:tc>
          <w:tcPr>
            <w:tcW w:w="278" w:type="pct"/>
            <w:vMerge w:val="restart"/>
            <w:shd w:val="clear" w:color="auto" w:fill="FFFFFF"/>
            <w:vAlign w:val="center"/>
          </w:tcPr>
          <w:p w14:paraId="3C43907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4.200</w:t>
            </w:r>
          </w:p>
        </w:tc>
        <w:tc>
          <w:tcPr>
            <w:tcW w:w="278" w:type="pct"/>
            <w:vMerge w:val="restart"/>
            <w:shd w:val="clear" w:color="auto" w:fill="FFFFFF"/>
            <w:vAlign w:val="center"/>
          </w:tcPr>
          <w:p w14:paraId="07094B0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3.400</w:t>
            </w:r>
          </w:p>
        </w:tc>
        <w:tc>
          <w:tcPr>
            <w:tcW w:w="278" w:type="pct"/>
            <w:vMerge w:val="restart"/>
            <w:shd w:val="clear" w:color="auto" w:fill="FFFFFF"/>
            <w:vAlign w:val="center"/>
          </w:tcPr>
          <w:p w14:paraId="0A8FBDF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2.700</w:t>
            </w:r>
          </w:p>
        </w:tc>
        <w:tc>
          <w:tcPr>
            <w:tcW w:w="278" w:type="pct"/>
            <w:vMerge w:val="restart"/>
            <w:shd w:val="clear" w:color="auto" w:fill="FFFFFF"/>
            <w:vAlign w:val="center"/>
          </w:tcPr>
          <w:p w14:paraId="477824B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1.700</w:t>
            </w:r>
          </w:p>
        </w:tc>
        <w:tc>
          <w:tcPr>
            <w:tcW w:w="276" w:type="pct"/>
            <w:vMerge w:val="restart"/>
            <w:shd w:val="clear" w:color="auto" w:fill="FFFFFF"/>
            <w:vAlign w:val="center"/>
          </w:tcPr>
          <w:p w14:paraId="67266FB4" w14:textId="77777777" w:rsidR="009B1005" w:rsidRPr="00F1143E" w:rsidRDefault="009B1005" w:rsidP="002F1C8B">
            <w:pPr>
              <w:spacing w:before="120"/>
              <w:jc w:val="right"/>
              <w:rPr>
                <w:rFonts w:ascii="Arial" w:hAnsi="Arial" w:cs="Arial"/>
                <w:sz w:val="20"/>
                <w:szCs w:val="20"/>
              </w:rPr>
            </w:pPr>
          </w:p>
        </w:tc>
      </w:tr>
      <w:tr w:rsidR="00F1143E" w:rsidRPr="00F1143E" w14:paraId="43AAFAF8" w14:textId="77777777" w:rsidTr="002F1C8B">
        <w:tc>
          <w:tcPr>
            <w:tcW w:w="183" w:type="pct"/>
            <w:vMerge/>
            <w:shd w:val="clear" w:color="auto" w:fill="FFFFFF"/>
            <w:vAlign w:val="center"/>
          </w:tcPr>
          <w:p w14:paraId="1144487F" w14:textId="77777777" w:rsidR="009B1005" w:rsidRPr="00F1143E" w:rsidRDefault="009B1005" w:rsidP="002F1C8B">
            <w:pPr>
              <w:spacing w:before="120"/>
              <w:jc w:val="center"/>
              <w:rPr>
                <w:rFonts w:ascii="Arial" w:hAnsi="Arial" w:cs="Arial"/>
                <w:sz w:val="20"/>
                <w:szCs w:val="20"/>
              </w:rPr>
            </w:pPr>
          </w:p>
        </w:tc>
        <w:tc>
          <w:tcPr>
            <w:tcW w:w="634" w:type="pct"/>
            <w:vMerge/>
            <w:shd w:val="clear" w:color="auto" w:fill="FFFFFF"/>
            <w:vAlign w:val="center"/>
          </w:tcPr>
          <w:p w14:paraId="039DDDD9" w14:textId="77777777" w:rsidR="009B1005" w:rsidRPr="00F1143E" w:rsidRDefault="009B1005" w:rsidP="002F1C8B">
            <w:pPr>
              <w:spacing w:before="120"/>
              <w:rPr>
                <w:rFonts w:ascii="Arial" w:hAnsi="Arial" w:cs="Arial"/>
                <w:sz w:val="20"/>
                <w:szCs w:val="20"/>
              </w:rPr>
            </w:pPr>
          </w:p>
        </w:tc>
        <w:tc>
          <w:tcPr>
            <w:tcW w:w="284" w:type="pct"/>
            <w:vMerge/>
            <w:shd w:val="clear" w:color="auto" w:fill="FFFFFF"/>
            <w:vAlign w:val="center"/>
          </w:tcPr>
          <w:p w14:paraId="5A5479AA"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75CC528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nội bộ khu Trung tâm thương mại dịch vụ bờ trái Sông Đà.</w:t>
            </w:r>
          </w:p>
        </w:tc>
        <w:tc>
          <w:tcPr>
            <w:tcW w:w="278" w:type="pct"/>
            <w:vMerge/>
            <w:shd w:val="clear" w:color="auto" w:fill="FFFFFF"/>
            <w:vAlign w:val="center"/>
          </w:tcPr>
          <w:p w14:paraId="3A88360E" w14:textId="77777777" w:rsidR="009B1005" w:rsidRPr="00F1143E" w:rsidRDefault="009B1005" w:rsidP="002F1C8B">
            <w:pPr>
              <w:spacing w:before="120"/>
              <w:jc w:val="right"/>
              <w:rPr>
                <w:rFonts w:ascii="Arial" w:hAnsi="Arial" w:cs="Arial"/>
                <w:sz w:val="20"/>
                <w:szCs w:val="20"/>
              </w:rPr>
            </w:pPr>
          </w:p>
        </w:tc>
        <w:tc>
          <w:tcPr>
            <w:tcW w:w="278" w:type="pct"/>
            <w:vMerge/>
            <w:shd w:val="clear" w:color="auto" w:fill="FFFFFF"/>
            <w:vAlign w:val="center"/>
          </w:tcPr>
          <w:p w14:paraId="168E858A" w14:textId="77777777" w:rsidR="009B1005" w:rsidRPr="00F1143E" w:rsidRDefault="009B1005" w:rsidP="002F1C8B">
            <w:pPr>
              <w:spacing w:before="120"/>
              <w:jc w:val="right"/>
              <w:rPr>
                <w:rFonts w:ascii="Arial" w:hAnsi="Arial" w:cs="Arial"/>
                <w:sz w:val="20"/>
                <w:szCs w:val="20"/>
              </w:rPr>
            </w:pPr>
          </w:p>
        </w:tc>
        <w:tc>
          <w:tcPr>
            <w:tcW w:w="278" w:type="pct"/>
            <w:vMerge/>
            <w:shd w:val="clear" w:color="auto" w:fill="FFFFFF"/>
            <w:vAlign w:val="center"/>
          </w:tcPr>
          <w:p w14:paraId="74A5B96D" w14:textId="77777777" w:rsidR="009B1005" w:rsidRPr="00F1143E" w:rsidRDefault="009B1005" w:rsidP="002F1C8B">
            <w:pPr>
              <w:spacing w:before="120"/>
              <w:jc w:val="right"/>
              <w:rPr>
                <w:rFonts w:ascii="Arial" w:hAnsi="Arial" w:cs="Arial"/>
                <w:sz w:val="20"/>
                <w:szCs w:val="20"/>
              </w:rPr>
            </w:pPr>
          </w:p>
        </w:tc>
        <w:tc>
          <w:tcPr>
            <w:tcW w:w="278" w:type="pct"/>
            <w:vMerge/>
            <w:shd w:val="clear" w:color="auto" w:fill="FFFFFF"/>
            <w:vAlign w:val="center"/>
          </w:tcPr>
          <w:p w14:paraId="14C77094" w14:textId="77777777" w:rsidR="009B1005" w:rsidRPr="00F1143E" w:rsidRDefault="009B1005" w:rsidP="002F1C8B">
            <w:pPr>
              <w:spacing w:before="120"/>
              <w:jc w:val="right"/>
              <w:rPr>
                <w:rFonts w:ascii="Arial" w:hAnsi="Arial" w:cs="Arial"/>
                <w:sz w:val="20"/>
                <w:szCs w:val="20"/>
              </w:rPr>
            </w:pPr>
          </w:p>
        </w:tc>
        <w:tc>
          <w:tcPr>
            <w:tcW w:w="276" w:type="pct"/>
            <w:vMerge/>
            <w:shd w:val="clear" w:color="auto" w:fill="FFFFFF"/>
            <w:vAlign w:val="center"/>
          </w:tcPr>
          <w:p w14:paraId="4236997C" w14:textId="77777777" w:rsidR="009B1005" w:rsidRPr="00F1143E" w:rsidRDefault="009B1005" w:rsidP="002F1C8B">
            <w:pPr>
              <w:spacing w:before="120"/>
              <w:jc w:val="right"/>
              <w:rPr>
                <w:rFonts w:ascii="Arial" w:hAnsi="Arial" w:cs="Arial"/>
                <w:sz w:val="20"/>
                <w:szCs w:val="20"/>
              </w:rPr>
            </w:pPr>
          </w:p>
        </w:tc>
      </w:tr>
      <w:tr w:rsidR="00F1143E" w:rsidRPr="00F1143E" w14:paraId="3BA8661A" w14:textId="77777777" w:rsidTr="002F1C8B">
        <w:tc>
          <w:tcPr>
            <w:tcW w:w="183" w:type="pct"/>
            <w:vMerge w:val="restart"/>
            <w:shd w:val="clear" w:color="auto" w:fill="FFFFFF"/>
            <w:vAlign w:val="center"/>
          </w:tcPr>
          <w:p w14:paraId="116ADC88"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5</w:t>
            </w:r>
          </w:p>
        </w:tc>
        <w:tc>
          <w:tcPr>
            <w:tcW w:w="634" w:type="pct"/>
            <w:vMerge w:val="restart"/>
            <w:shd w:val="clear" w:color="auto" w:fill="FFFFFF"/>
            <w:vAlign w:val="center"/>
          </w:tcPr>
          <w:p w14:paraId="4B9AF81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5</w:t>
            </w:r>
          </w:p>
        </w:tc>
        <w:tc>
          <w:tcPr>
            <w:tcW w:w="284" w:type="pct"/>
            <w:vMerge w:val="restart"/>
            <w:shd w:val="clear" w:color="auto" w:fill="FFFFFF"/>
            <w:vAlign w:val="center"/>
          </w:tcPr>
          <w:p w14:paraId="132D5EE8"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4E9EB31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Lê Thánh Tông: Đoạn từ ngã tư giao nhau với đường Nguyễn Văn Trỗi đến ngã ba giao nhau với đường Hòa Bình; Đường nội bộ khu quy hoạch dân cư tổ 15 (giáp cây xăng)</w:t>
            </w:r>
          </w:p>
        </w:tc>
        <w:tc>
          <w:tcPr>
            <w:tcW w:w="278" w:type="pct"/>
            <w:vMerge w:val="restart"/>
            <w:shd w:val="clear" w:color="auto" w:fill="FFFFFF"/>
            <w:vAlign w:val="center"/>
          </w:tcPr>
          <w:p w14:paraId="394A284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2.800</w:t>
            </w:r>
          </w:p>
        </w:tc>
        <w:tc>
          <w:tcPr>
            <w:tcW w:w="278" w:type="pct"/>
            <w:vMerge w:val="restart"/>
            <w:shd w:val="clear" w:color="auto" w:fill="FFFFFF"/>
            <w:vAlign w:val="center"/>
          </w:tcPr>
          <w:p w14:paraId="6CF8870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2.200</w:t>
            </w:r>
          </w:p>
        </w:tc>
        <w:tc>
          <w:tcPr>
            <w:tcW w:w="278" w:type="pct"/>
            <w:vMerge w:val="restart"/>
            <w:shd w:val="clear" w:color="auto" w:fill="FFFFFF"/>
            <w:vAlign w:val="center"/>
          </w:tcPr>
          <w:p w14:paraId="15612A2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1.800</w:t>
            </w:r>
          </w:p>
        </w:tc>
        <w:tc>
          <w:tcPr>
            <w:tcW w:w="278" w:type="pct"/>
            <w:vMerge w:val="restart"/>
            <w:shd w:val="clear" w:color="auto" w:fill="FFFFFF"/>
            <w:vAlign w:val="center"/>
          </w:tcPr>
          <w:p w14:paraId="4B9BEC5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1.100</w:t>
            </w:r>
          </w:p>
        </w:tc>
        <w:tc>
          <w:tcPr>
            <w:tcW w:w="276" w:type="pct"/>
            <w:vMerge w:val="restart"/>
            <w:shd w:val="clear" w:color="auto" w:fill="FFFFFF"/>
            <w:vAlign w:val="center"/>
          </w:tcPr>
          <w:p w14:paraId="37C5D5D0" w14:textId="77777777" w:rsidR="009B1005" w:rsidRPr="00F1143E" w:rsidRDefault="009B1005" w:rsidP="002F1C8B">
            <w:pPr>
              <w:spacing w:before="120"/>
              <w:jc w:val="right"/>
              <w:rPr>
                <w:rFonts w:ascii="Arial" w:hAnsi="Arial" w:cs="Arial"/>
                <w:sz w:val="20"/>
                <w:szCs w:val="20"/>
              </w:rPr>
            </w:pPr>
          </w:p>
        </w:tc>
      </w:tr>
      <w:tr w:rsidR="00F1143E" w:rsidRPr="00F1143E" w14:paraId="7F43AC0E" w14:textId="77777777" w:rsidTr="002F1C8B">
        <w:tc>
          <w:tcPr>
            <w:tcW w:w="183" w:type="pct"/>
            <w:vMerge/>
            <w:shd w:val="clear" w:color="auto" w:fill="FFFFFF"/>
            <w:vAlign w:val="center"/>
          </w:tcPr>
          <w:p w14:paraId="4661CF9B" w14:textId="77777777" w:rsidR="009B1005" w:rsidRPr="00F1143E" w:rsidRDefault="009B1005" w:rsidP="002F1C8B">
            <w:pPr>
              <w:spacing w:before="120"/>
              <w:jc w:val="center"/>
              <w:rPr>
                <w:rFonts w:ascii="Arial" w:hAnsi="Arial" w:cs="Arial"/>
                <w:sz w:val="20"/>
                <w:szCs w:val="20"/>
              </w:rPr>
            </w:pPr>
          </w:p>
        </w:tc>
        <w:tc>
          <w:tcPr>
            <w:tcW w:w="634" w:type="pct"/>
            <w:vMerge/>
            <w:shd w:val="clear" w:color="auto" w:fill="FFFFFF"/>
            <w:vAlign w:val="center"/>
          </w:tcPr>
          <w:p w14:paraId="3166572F" w14:textId="77777777" w:rsidR="009B1005" w:rsidRPr="00F1143E" w:rsidRDefault="009B1005" w:rsidP="002F1C8B">
            <w:pPr>
              <w:spacing w:before="120"/>
              <w:rPr>
                <w:rFonts w:ascii="Arial" w:hAnsi="Arial" w:cs="Arial"/>
                <w:sz w:val="20"/>
                <w:szCs w:val="20"/>
              </w:rPr>
            </w:pPr>
          </w:p>
        </w:tc>
        <w:tc>
          <w:tcPr>
            <w:tcW w:w="284" w:type="pct"/>
            <w:vMerge/>
            <w:shd w:val="clear" w:color="auto" w:fill="FFFFFF"/>
            <w:vAlign w:val="center"/>
          </w:tcPr>
          <w:p w14:paraId="3E2B72CD"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23DFFC50"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Khu quy hoạch dân cư và tái định cư tổ 6 (18 lô mặt đường).</w:t>
            </w:r>
          </w:p>
        </w:tc>
        <w:tc>
          <w:tcPr>
            <w:tcW w:w="278" w:type="pct"/>
            <w:vMerge/>
            <w:shd w:val="clear" w:color="auto" w:fill="FFFFFF"/>
            <w:vAlign w:val="center"/>
          </w:tcPr>
          <w:p w14:paraId="62DF5ABC" w14:textId="77777777" w:rsidR="009B1005" w:rsidRPr="00F1143E" w:rsidRDefault="009B1005" w:rsidP="002F1C8B">
            <w:pPr>
              <w:spacing w:before="120"/>
              <w:jc w:val="right"/>
              <w:rPr>
                <w:rFonts w:ascii="Arial" w:hAnsi="Arial" w:cs="Arial"/>
                <w:sz w:val="20"/>
                <w:szCs w:val="20"/>
              </w:rPr>
            </w:pPr>
          </w:p>
        </w:tc>
        <w:tc>
          <w:tcPr>
            <w:tcW w:w="278" w:type="pct"/>
            <w:vMerge/>
            <w:shd w:val="clear" w:color="auto" w:fill="FFFFFF"/>
            <w:vAlign w:val="center"/>
          </w:tcPr>
          <w:p w14:paraId="2DA8B7B0" w14:textId="77777777" w:rsidR="009B1005" w:rsidRPr="00F1143E" w:rsidRDefault="009B1005" w:rsidP="002F1C8B">
            <w:pPr>
              <w:spacing w:before="120"/>
              <w:jc w:val="right"/>
              <w:rPr>
                <w:rFonts w:ascii="Arial" w:hAnsi="Arial" w:cs="Arial"/>
                <w:sz w:val="20"/>
                <w:szCs w:val="20"/>
              </w:rPr>
            </w:pPr>
          </w:p>
        </w:tc>
        <w:tc>
          <w:tcPr>
            <w:tcW w:w="278" w:type="pct"/>
            <w:vMerge/>
            <w:shd w:val="clear" w:color="auto" w:fill="FFFFFF"/>
            <w:vAlign w:val="center"/>
          </w:tcPr>
          <w:p w14:paraId="3C9BA92A" w14:textId="77777777" w:rsidR="009B1005" w:rsidRPr="00F1143E" w:rsidRDefault="009B1005" w:rsidP="002F1C8B">
            <w:pPr>
              <w:spacing w:before="120"/>
              <w:jc w:val="right"/>
              <w:rPr>
                <w:rFonts w:ascii="Arial" w:hAnsi="Arial" w:cs="Arial"/>
                <w:sz w:val="20"/>
                <w:szCs w:val="20"/>
              </w:rPr>
            </w:pPr>
          </w:p>
        </w:tc>
        <w:tc>
          <w:tcPr>
            <w:tcW w:w="278" w:type="pct"/>
            <w:vMerge/>
            <w:shd w:val="clear" w:color="auto" w:fill="FFFFFF"/>
            <w:vAlign w:val="center"/>
          </w:tcPr>
          <w:p w14:paraId="3AB57C03" w14:textId="77777777" w:rsidR="009B1005" w:rsidRPr="00F1143E" w:rsidRDefault="009B1005" w:rsidP="002F1C8B">
            <w:pPr>
              <w:spacing w:before="120"/>
              <w:jc w:val="right"/>
              <w:rPr>
                <w:rFonts w:ascii="Arial" w:hAnsi="Arial" w:cs="Arial"/>
                <w:sz w:val="20"/>
                <w:szCs w:val="20"/>
              </w:rPr>
            </w:pPr>
          </w:p>
        </w:tc>
        <w:tc>
          <w:tcPr>
            <w:tcW w:w="276" w:type="pct"/>
            <w:vMerge/>
            <w:shd w:val="clear" w:color="auto" w:fill="FFFFFF"/>
            <w:vAlign w:val="center"/>
          </w:tcPr>
          <w:p w14:paraId="5F634B11" w14:textId="77777777" w:rsidR="009B1005" w:rsidRPr="00F1143E" w:rsidRDefault="009B1005" w:rsidP="002F1C8B">
            <w:pPr>
              <w:spacing w:before="120"/>
              <w:jc w:val="right"/>
              <w:rPr>
                <w:rFonts w:ascii="Arial" w:hAnsi="Arial" w:cs="Arial"/>
                <w:sz w:val="20"/>
                <w:szCs w:val="20"/>
              </w:rPr>
            </w:pPr>
          </w:p>
        </w:tc>
      </w:tr>
      <w:tr w:rsidR="00F1143E" w:rsidRPr="00F1143E" w14:paraId="003F740F" w14:textId="77777777" w:rsidTr="002F1C8B">
        <w:tc>
          <w:tcPr>
            <w:tcW w:w="183" w:type="pct"/>
            <w:shd w:val="clear" w:color="auto" w:fill="FFFFFF"/>
            <w:vAlign w:val="center"/>
          </w:tcPr>
          <w:p w14:paraId="622C8FF7"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6</w:t>
            </w:r>
          </w:p>
        </w:tc>
        <w:tc>
          <w:tcPr>
            <w:tcW w:w="634" w:type="pct"/>
            <w:shd w:val="clear" w:color="auto" w:fill="FFFFFF"/>
            <w:vAlign w:val="center"/>
          </w:tcPr>
          <w:p w14:paraId="629BF2B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6</w:t>
            </w:r>
          </w:p>
        </w:tc>
        <w:tc>
          <w:tcPr>
            <w:tcW w:w="284" w:type="pct"/>
            <w:shd w:val="clear" w:color="auto" w:fill="FFFFFF"/>
            <w:vAlign w:val="center"/>
          </w:tcPr>
          <w:p w14:paraId="13BC07BE"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2F81B7A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nội bộ khu quy hoạch dân cư và tái định cư tổ 6 (trừ 18 lô mặt đường)</w:t>
            </w:r>
          </w:p>
        </w:tc>
        <w:tc>
          <w:tcPr>
            <w:tcW w:w="278" w:type="pct"/>
            <w:shd w:val="clear" w:color="auto" w:fill="FFFFFF"/>
            <w:vAlign w:val="center"/>
          </w:tcPr>
          <w:p w14:paraId="1E6F3AE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2.100</w:t>
            </w:r>
          </w:p>
        </w:tc>
        <w:tc>
          <w:tcPr>
            <w:tcW w:w="278" w:type="pct"/>
            <w:shd w:val="clear" w:color="auto" w:fill="FFFFFF"/>
            <w:vAlign w:val="center"/>
          </w:tcPr>
          <w:p w14:paraId="2C33F42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1.680</w:t>
            </w:r>
          </w:p>
        </w:tc>
        <w:tc>
          <w:tcPr>
            <w:tcW w:w="278" w:type="pct"/>
            <w:shd w:val="clear" w:color="auto" w:fill="FFFFFF"/>
            <w:vAlign w:val="center"/>
          </w:tcPr>
          <w:p w14:paraId="602A718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1.260</w:t>
            </w:r>
          </w:p>
        </w:tc>
        <w:tc>
          <w:tcPr>
            <w:tcW w:w="278" w:type="pct"/>
            <w:shd w:val="clear" w:color="auto" w:fill="FFFFFF"/>
            <w:vAlign w:val="center"/>
          </w:tcPr>
          <w:p w14:paraId="57514CE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840</w:t>
            </w:r>
          </w:p>
        </w:tc>
        <w:tc>
          <w:tcPr>
            <w:tcW w:w="276" w:type="pct"/>
            <w:shd w:val="clear" w:color="auto" w:fill="FFFFFF"/>
            <w:vAlign w:val="center"/>
          </w:tcPr>
          <w:p w14:paraId="65015C51" w14:textId="77777777" w:rsidR="009B1005" w:rsidRPr="00F1143E" w:rsidRDefault="009B1005" w:rsidP="002F1C8B">
            <w:pPr>
              <w:spacing w:before="120"/>
              <w:jc w:val="right"/>
              <w:rPr>
                <w:rFonts w:ascii="Arial" w:hAnsi="Arial" w:cs="Arial"/>
                <w:sz w:val="20"/>
                <w:szCs w:val="20"/>
              </w:rPr>
            </w:pPr>
          </w:p>
        </w:tc>
      </w:tr>
      <w:tr w:rsidR="00F1143E" w:rsidRPr="00F1143E" w14:paraId="1C94C600" w14:textId="77777777" w:rsidTr="002F1C8B">
        <w:tc>
          <w:tcPr>
            <w:tcW w:w="183" w:type="pct"/>
            <w:shd w:val="clear" w:color="auto" w:fill="FFFFFF"/>
            <w:vAlign w:val="center"/>
          </w:tcPr>
          <w:p w14:paraId="1D5414C1"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7</w:t>
            </w:r>
          </w:p>
        </w:tc>
        <w:tc>
          <w:tcPr>
            <w:tcW w:w="634" w:type="pct"/>
            <w:shd w:val="clear" w:color="auto" w:fill="FFFFFF"/>
            <w:vAlign w:val="center"/>
          </w:tcPr>
          <w:p w14:paraId="3DACF78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7</w:t>
            </w:r>
          </w:p>
        </w:tc>
        <w:tc>
          <w:tcPr>
            <w:tcW w:w="284" w:type="pct"/>
            <w:shd w:val="clear" w:color="auto" w:fill="FFFFFF"/>
            <w:vAlign w:val="center"/>
          </w:tcPr>
          <w:p w14:paraId="2FA09584"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3E94A78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Hòa Bình: Từ ngã ba giao nhau với Đường Hữu Nghị đến hết địa phận phường Hữu Nghị; Đường Phạm Hồng Thái (tổ 3, 14, 16, 17); Đường Bùi Thị Xuân (tổ 3, 17); Đường Mai Thúc Loan; Đường Bà Đà (tổ 1, 2, 15); Đường Nguyễn Biểu (tổ 4, 5, 6, 7);</w:t>
            </w:r>
          </w:p>
        </w:tc>
        <w:tc>
          <w:tcPr>
            <w:tcW w:w="278" w:type="pct"/>
            <w:shd w:val="clear" w:color="auto" w:fill="FFFFFF"/>
            <w:vAlign w:val="center"/>
          </w:tcPr>
          <w:p w14:paraId="67EB667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1.960</w:t>
            </w:r>
          </w:p>
        </w:tc>
        <w:tc>
          <w:tcPr>
            <w:tcW w:w="278" w:type="pct"/>
            <w:shd w:val="clear" w:color="auto" w:fill="FFFFFF"/>
            <w:vAlign w:val="center"/>
          </w:tcPr>
          <w:p w14:paraId="4CC7CD0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1.540</w:t>
            </w:r>
          </w:p>
        </w:tc>
        <w:tc>
          <w:tcPr>
            <w:tcW w:w="278" w:type="pct"/>
            <w:shd w:val="clear" w:color="auto" w:fill="FFFFFF"/>
            <w:vAlign w:val="center"/>
          </w:tcPr>
          <w:p w14:paraId="281297C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1.120</w:t>
            </w:r>
          </w:p>
        </w:tc>
        <w:tc>
          <w:tcPr>
            <w:tcW w:w="278" w:type="pct"/>
            <w:shd w:val="clear" w:color="auto" w:fill="FFFFFF"/>
            <w:vAlign w:val="center"/>
          </w:tcPr>
          <w:p w14:paraId="6C54C91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700</w:t>
            </w:r>
          </w:p>
        </w:tc>
        <w:tc>
          <w:tcPr>
            <w:tcW w:w="276" w:type="pct"/>
            <w:shd w:val="clear" w:color="auto" w:fill="FFFFFF"/>
            <w:vAlign w:val="center"/>
          </w:tcPr>
          <w:p w14:paraId="0BB43CFF" w14:textId="77777777" w:rsidR="009B1005" w:rsidRPr="00F1143E" w:rsidRDefault="009B1005" w:rsidP="002F1C8B">
            <w:pPr>
              <w:spacing w:before="120"/>
              <w:jc w:val="right"/>
              <w:rPr>
                <w:rFonts w:ascii="Arial" w:hAnsi="Arial" w:cs="Arial"/>
                <w:sz w:val="20"/>
                <w:szCs w:val="20"/>
              </w:rPr>
            </w:pPr>
          </w:p>
        </w:tc>
      </w:tr>
      <w:tr w:rsidR="00F1143E" w:rsidRPr="00F1143E" w14:paraId="114018E8" w14:textId="77777777" w:rsidTr="002F1C8B">
        <w:tc>
          <w:tcPr>
            <w:tcW w:w="183" w:type="pct"/>
            <w:shd w:val="clear" w:color="auto" w:fill="FFFFFF"/>
            <w:vAlign w:val="center"/>
          </w:tcPr>
          <w:p w14:paraId="127CACCB"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8</w:t>
            </w:r>
          </w:p>
        </w:tc>
        <w:tc>
          <w:tcPr>
            <w:tcW w:w="634" w:type="pct"/>
            <w:shd w:val="clear" w:color="auto" w:fill="FFFFFF"/>
            <w:vAlign w:val="center"/>
          </w:tcPr>
          <w:p w14:paraId="53FDA37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8</w:t>
            </w:r>
          </w:p>
        </w:tc>
        <w:tc>
          <w:tcPr>
            <w:tcW w:w="284" w:type="pct"/>
            <w:shd w:val="clear" w:color="auto" w:fill="FFFFFF"/>
            <w:vAlign w:val="center"/>
          </w:tcPr>
          <w:p w14:paraId="4474DD27"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5255019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Lý Thái Tổ đến hết địa phận phường Hữu Nghị; Các đường không tên có độ rộng trên 4m</w:t>
            </w:r>
          </w:p>
        </w:tc>
        <w:tc>
          <w:tcPr>
            <w:tcW w:w="278" w:type="pct"/>
            <w:shd w:val="clear" w:color="auto" w:fill="FFFFFF"/>
            <w:vAlign w:val="center"/>
          </w:tcPr>
          <w:p w14:paraId="222B420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1.400</w:t>
            </w:r>
          </w:p>
        </w:tc>
        <w:tc>
          <w:tcPr>
            <w:tcW w:w="278" w:type="pct"/>
            <w:shd w:val="clear" w:color="auto" w:fill="FFFFFF"/>
            <w:vAlign w:val="center"/>
          </w:tcPr>
          <w:p w14:paraId="709081D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1.120</w:t>
            </w:r>
          </w:p>
        </w:tc>
        <w:tc>
          <w:tcPr>
            <w:tcW w:w="278" w:type="pct"/>
            <w:shd w:val="clear" w:color="auto" w:fill="FFFFFF"/>
            <w:vAlign w:val="center"/>
          </w:tcPr>
          <w:p w14:paraId="72D1447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910</w:t>
            </w:r>
          </w:p>
        </w:tc>
        <w:tc>
          <w:tcPr>
            <w:tcW w:w="278" w:type="pct"/>
            <w:shd w:val="clear" w:color="auto" w:fill="FFFFFF"/>
            <w:vAlign w:val="center"/>
          </w:tcPr>
          <w:p w14:paraId="613D11C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560</w:t>
            </w:r>
          </w:p>
        </w:tc>
        <w:tc>
          <w:tcPr>
            <w:tcW w:w="276" w:type="pct"/>
            <w:shd w:val="clear" w:color="auto" w:fill="FFFFFF"/>
            <w:vAlign w:val="center"/>
          </w:tcPr>
          <w:p w14:paraId="7EE0CDB2" w14:textId="77777777" w:rsidR="009B1005" w:rsidRPr="00F1143E" w:rsidRDefault="009B1005" w:rsidP="002F1C8B">
            <w:pPr>
              <w:spacing w:before="120"/>
              <w:jc w:val="right"/>
              <w:rPr>
                <w:rFonts w:ascii="Arial" w:hAnsi="Arial" w:cs="Arial"/>
                <w:sz w:val="20"/>
                <w:szCs w:val="20"/>
              </w:rPr>
            </w:pPr>
          </w:p>
        </w:tc>
      </w:tr>
      <w:tr w:rsidR="00F1143E" w:rsidRPr="00F1143E" w14:paraId="39FF69AC" w14:textId="77777777" w:rsidTr="002F1C8B">
        <w:tc>
          <w:tcPr>
            <w:tcW w:w="183" w:type="pct"/>
            <w:shd w:val="clear" w:color="auto" w:fill="FFFFFF"/>
            <w:vAlign w:val="center"/>
          </w:tcPr>
          <w:p w14:paraId="63083DD7"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9</w:t>
            </w:r>
          </w:p>
        </w:tc>
        <w:tc>
          <w:tcPr>
            <w:tcW w:w="634" w:type="pct"/>
            <w:shd w:val="clear" w:color="auto" w:fill="FFFFFF"/>
            <w:vAlign w:val="center"/>
          </w:tcPr>
          <w:p w14:paraId="4E395ED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9</w:t>
            </w:r>
          </w:p>
        </w:tc>
        <w:tc>
          <w:tcPr>
            <w:tcW w:w="284" w:type="pct"/>
            <w:shd w:val="clear" w:color="auto" w:fill="FFFFFF"/>
            <w:vAlign w:val="center"/>
          </w:tcPr>
          <w:p w14:paraId="09F809A4"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0B96A08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đường ngõ ngang có mặt đường rộng trên 4m nối với đường Hòa Bình (Đoạn từ cổng khu Chuyên gia thuộc Phường Hữu Nghị đến điểm giao nhau với đường Lê Thánh Tông thuộc Phường Tân Thịnh); Các đường còn lại có độ rộng đường trên 2,5mét đến 4mét; Đường trục chính tổ 08; Các đường ngách của đường Nguyễn Biểu)</w:t>
            </w:r>
          </w:p>
        </w:tc>
        <w:tc>
          <w:tcPr>
            <w:tcW w:w="278" w:type="pct"/>
            <w:shd w:val="clear" w:color="auto" w:fill="FFFFFF"/>
            <w:vAlign w:val="center"/>
          </w:tcPr>
          <w:p w14:paraId="2C98837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980</w:t>
            </w:r>
          </w:p>
        </w:tc>
        <w:tc>
          <w:tcPr>
            <w:tcW w:w="278" w:type="pct"/>
            <w:shd w:val="clear" w:color="auto" w:fill="FFFFFF"/>
            <w:vAlign w:val="center"/>
          </w:tcPr>
          <w:p w14:paraId="71F7C60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770</w:t>
            </w:r>
          </w:p>
        </w:tc>
        <w:tc>
          <w:tcPr>
            <w:tcW w:w="278" w:type="pct"/>
            <w:shd w:val="clear" w:color="auto" w:fill="FFFFFF"/>
            <w:vAlign w:val="center"/>
          </w:tcPr>
          <w:p w14:paraId="49746F3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630</w:t>
            </w:r>
          </w:p>
        </w:tc>
        <w:tc>
          <w:tcPr>
            <w:tcW w:w="278" w:type="pct"/>
            <w:shd w:val="clear" w:color="auto" w:fill="FFFFFF"/>
            <w:vAlign w:val="center"/>
          </w:tcPr>
          <w:p w14:paraId="12DBF3F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420</w:t>
            </w:r>
          </w:p>
        </w:tc>
        <w:tc>
          <w:tcPr>
            <w:tcW w:w="276" w:type="pct"/>
            <w:shd w:val="clear" w:color="auto" w:fill="FFFFFF"/>
            <w:vAlign w:val="center"/>
          </w:tcPr>
          <w:p w14:paraId="1B2A1F4C" w14:textId="77777777" w:rsidR="009B1005" w:rsidRPr="00F1143E" w:rsidRDefault="009B1005" w:rsidP="002F1C8B">
            <w:pPr>
              <w:spacing w:before="120"/>
              <w:jc w:val="right"/>
              <w:rPr>
                <w:rFonts w:ascii="Arial" w:hAnsi="Arial" w:cs="Arial"/>
                <w:sz w:val="20"/>
                <w:szCs w:val="20"/>
              </w:rPr>
            </w:pPr>
          </w:p>
        </w:tc>
      </w:tr>
      <w:tr w:rsidR="00F1143E" w:rsidRPr="00F1143E" w14:paraId="68B18B69" w14:textId="77777777" w:rsidTr="002F1C8B">
        <w:tc>
          <w:tcPr>
            <w:tcW w:w="183" w:type="pct"/>
            <w:shd w:val="clear" w:color="auto" w:fill="FFFFFF"/>
            <w:vAlign w:val="center"/>
          </w:tcPr>
          <w:p w14:paraId="1685B4C4"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10</w:t>
            </w:r>
          </w:p>
        </w:tc>
        <w:tc>
          <w:tcPr>
            <w:tcW w:w="634" w:type="pct"/>
            <w:shd w:val="clear" w:color="auto" w:fill="FFFFFF"/>
            <w:vAlign w:val="center"/>
          </w:tcPr>
          <w:p w14:paraId="22748F6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10</w:t>
            </w:r>
          </w:p>
        </w:tc>
        <w:tc>
          <w:tcPr>
            <w:tcW w:w="284" w:type="pct"/>
            <w:shd w:val="clear" w:color="auto" w:fill="FFFFFF"/>
            <w:vAlign w:val="center"/>
          </w:tcPr>
          <w:p w14:paraId="6CAE5834"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777AB16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đường còn lại có độ rộng đường rộng từ 1,5mét đến 2,5mét; Các ngõ, ngách nối với đường trục chính tổ 08</w:t>
            </w:r>
          </w:p>
        </w:tc>
        <w:tc>
          <w:tcPr>
            <w:tcW w:w="278" w:type="pct"/>
            <w:shd w:val="clear" w:color="auto" w:fill="FFFFFF"/>
            <w:vAlign w:val="center"/>
          </w:tcPr>
          <w:p w14:paraId="38F4DFF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840</w:t>
            </w:r>
          </w:p>
        </w:tc>
        <w:tc>
          <w:tcPr>
            <w:tcW w:w="278" w:type="pct"/>
            <w:shd w:val="clear" w:color="auto" w:fill="FFFFFF"/>
            <w:vAlign w:val="center"/>
          </w:tcPr>
          <w:p w14:paraId="2541B47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700</w:t>
            </w:r>
          </w:p>
        </w:tc>
        <w:tc>
          <w:tcPr>
            <w:tcW w:w="278" w:type="pct"/>
            <w:shd w:val="clear" w:color="auto" w:fill="FFFFFF"/>
            <w:vAlign w:val="center"/>
          </w:tcPr>
          <w:p w14:paraId="64B524F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560</w:t>
            </w:r>
          </w:p>
        </w:tc>
        <w:tc>
          <w:tcPr>
            <w:tcW w:w="278" w:type="pct"/>
            <w:shd w:val="clear" w:color="auto" w:fill="FFFFFF"/>
            <w:vAlign w:val="center"/>
          </w:tcPr>
          <w:p w14:paraId="14586C4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350</w:t>
            </w:r>
          </w:p>
        </w:tc>
        <w:tc>
          <w:tcPr>
            <w:tcW w:w="276" w:type="pct"/>
            <w:shd w:val="clear" w:color="auto" w:fill="FFFFFF"/>
            <w:vAlign w:val="center"/>
          </w:tcPr>
          <w:p w14:paraId="1F3FABE1" w14:textId="77777777" w:rsidR="009B1005" w:rsidRPr="00F1143E" w:rsidRDefault="009B1005" w:rsidP="002F1C8B">
            <w:pPr>
              <w:spacing w:before="120"/>
              <w:jc w:val="right"/>
              <w:rPr>
                <w:rFonts w:ascii="Arial" w:hAnsi="Arial" w:cs="Arial"/>
                <w:sz w:val="20"/>
                <w:szCs w:val="20"/>
              </w:rPr>
            </w:pPr>
          </w:p>
        </w:tc>
      </w:tr>
      <w:tr w:rsidR="00F1143E" w:rsidRPr="00F1143E" w14:paraId="56C21891" w14:textId="77777777" w:rsidTr="002F1C8B">
        <w:tc>
          <w:tcPr>
            <w:tcW w:w="183" w:type="pct"/>
            <w:shd w:val="clear" w:color="auto" w:fill="FFFFFF"/>
            <w:vAlign w:val="center"/>
          </w:tcPr>
          <w:p w14:paraId="7E3E2F94"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11</w:t>
            </w:r>
          </w:p>
        </w:tc>
        <w:tc>
          <w:tcPr>
            <w:tcW w:w="634" w:type="pct"/>
            <w:shd w:val="clear" w:color="auto" w:fill="FFFFFF"/>
            <w:vAlign w:val="center"/>
          </w:tcPr>
          <w:p w14:paraId="32B44B4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11</w:t>
            </w:r>
          </w:p>
        </w:tc>
        <w:tc>
          <w:tcPr>
            <w:tcW w:w="284" w:type="pct"/>
            <w:shd w:val="clear" w:color="auto" w:fill="FFFFFF"/>
            <w:vAlign w:val="center"/>
          </w:tcPr>
          <w:p w14:paraId="49B9E9FE"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7C529C5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đường còn lại vào các tiểu khu có độ rộng đường dưới 1,5mét thuộc các tổ trên địa phường Hữu Nghị</w:t>
            </w:r>
          </w:p>
        </w:tc>
        <w:tc>
          <w:tcPr>
            <w:tcW w:w="278" w:type="pct"/>
            <w:shd w:val="clear" w:color="auto" w:fill="FFFFFF"/>
            <w:vAlign w:val="center"/>
          </w:tcPr>
          <w:p w14:paraId="0845E65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420</w:t>
            </w:r>
          </w:p>
        </w:tc>
        <w:tc>
          <w:tcPr>
            <w:tcW w:w="278" w:type="pct"/>
            <w:shd w:val="clear" w:color="auto" w:fill="FFFFFF"/>
            <w:vAlign w:val="center"/>
          </w:tcPr>
          <w:p w14:paraId="7CA18A5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350</w:t>
            </w:r>
          </w:p>
        </w:tc>
        <w:tc>
          <w:tcPr>
            <w:tcW w:w="278" w:type="pct"/>
            <w:shd w:val="clear" w:color="auto" w:fill="FFFFFF"/>
            <w:vAlign w:val="center"/>
          </w:tcPr>
          <w:p w14:paraId="5C4602E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320</w:t>
            </w:r>
          </w:p>
        </w:tc>
        <w:tc>
          <w:tcPr>
            <w:tcW w:w="278" w:type="pct"/>
            <w:shd w:val="clear" w:color="auto" w:fill="FFFFFF"/>
            <w:vAlign w:val="center"/>
          </w:tcPr>
          <w:p w14:paraId="04EB22B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280</w:t>
            </w:r>
          </w:p>
        </w:tc>
        <w:tc>
          <w:tcPr>
            <w:tcW w:w="276" w:type="pct"/>
            <w:shd w:val="clear" w:color="auto" w:fill="FFFFFF"/>
            <w:vAlign w:val="center"/>
          </w:tcPr>
          <w:p w14:paraId="4BA0113C" w14:textId="77777777" w:rsidR="009B1005" w:rsidRPr="00F1143E" w:rsidRDefault="009B1005" w:rsidP="002F1C8B">
            <w:pPr>
              <w:spacing w:before="120"/>
              <w:jc w:val="right"/>
              <w:rPr>
                <w:rFonts w:ascii="Arial" w:hAnsi="Arial" w:cs="Arial"/>
                <w:sz w:val="20"/>
                <w:szCs w:val="20"/>
              </w:rPr>
            </w:pPr>
          </w:p>
        </w:tc>
      </w:tr>
      <w:tr w:rsidR="00F1143E" w:rsidRPr="00F1143E" w14:paraId="2C4B1650" w14:textId="77777777" w:rsidTr="002F1C8B">
        <w:tc>
          <w:tcPr>
            <w:tcW w:w="183" w:type="pct"/>
            <w:shd w:val="clear" w:color="auto" w:fill="FFFFFF"/>
            <w:vAlign w:val="center"/>
          </w:tcPr>
          <w:p w14:paraId="6F35507C"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7</w:t>
            </w:r>
          </w:p>
        </w:tc>
        <w:tc>
          <w:tcPr>
            <w:tcW w:w="634" w:type="pct"/>
            <w:shd w:val="clear" w:color="auto" w:fill="FFFFFF"/>
            <w:vAlign w:val="center"/>
          </w:tcPr>
          <w:p w14:paraId="6B5D8EC5"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Phường Thái Bình</w:t>
            </w:r>
          </w:p>
        </w:tc>
        <w:tc>
          <w:tcPr>
            <w:tcW w:w="284" w:type="pct"/>
            <w:shd w:val="clear" w:color="auto" w:fill="FFFFFF"/>
            <w:vAlign w:val="center"/>
          </w:tcPr>
          <w:p w14:paraId="7F3B00CA"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159A54E0"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5CB6C2DB"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6A5E2F36"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3A461AC9"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2E7E67A3"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425AB128" w14:textId="77777777" w:rsidR="009B1005" w:rsidRPr="00F1143E" w:rsidRDefault="009B1005" w:rsidP="002F1C8B">
            <w:pPr>
              <w:spacing w:before="120"/>
              <w:jc w:val="right"/>
              <w:rPr>
                <w:rFonts w:ascii="Arial" w:hAnsi="Arial" w:cs="Arial"/>
                <w:sz w:val="20"/>
                <w:szCs w:val="20"/>
              </w:rPr>
            </w:pPr>
          </w:p>
        </w:tc>
      </w:tr>
      <w:tr w:rsidR="00F1143E" w:rsidRPr="00F1143E" w14:paraId="2E05E991" w14:textId="77777777" w:rsidTr="002F1C8B">
        <w:tc>
          <w:tcPr>
            <w:tcW w:w="183" w:type="pct"/>
            <w:shd w:val="clear" w:color="auto" w:fill="FFFFFF"/>
            <w:vAlign w:val="center"/>
          </w:tcPr>
          <w:p w14:paraId="57A3B92D"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w:t>
            </w:r>
          </w:p>
        </w:tc>
        <w:tc>
          <w:tcPr>
            <w:tcW w:w="634" w:type="pct"/>
            <w:shd w:val="clear" w:color="auto" w:fill="FFFFFF"/>
            <w:vAlign w:val="center"/>
          </w:tcPr>
          <w:p w14:paraId="3F03E37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84" w:type="pct"/>
            <w:shd w:val="clear" w:color="auto" w:fill="FFFFFF"/>
            <w:vAlign w:val="center"/>
          </w:tcPr>
          <w:p w14:paraId="133935B4"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14CDF11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An Dương Vương: Từ Đội thuế số 1 đến hết mép tường ngoài bến xe Chăm</w:t>
            </w:r>
          </w:p>
        </w:tc>
        <w:tc>
          <w:tcPr>
            <w:tcW w:w="278" w:type="pct"/>
            <w:shd w:val="clear" w:color="auto" w:fill="FFFFFF"/>
            <w:vAlign w:val="center"/>
          </w:tcPr>
          <w:p w14:paraId="3BA6C9C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5.100</w:t>
            </w:r>
          </w:p>
        </w:tc>
        <w:tc>
          <w:tcPr>
            <w:tcW w:w="278" w:type="pct"/>
            <w:shd w:val="clear" w:color="auto" w:fill="FFFFFF"/>
            <w:vAlign w:val="center"/>
          </w:tcPr>
          <w:p w14:paraId="0896FF7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4.300</w:t>
            </w:r>
          </w:p>
        </w:tc>
        <w:tc>
          <w:tcPr>
            <w:tcW w:w="278" w:type="pct"/>
            <w:shd w:val="clear" w:color="auto" w:fill="FFFFFF"/>
            <w:vAlign w:val="center"/>
          </w:tcPr>
          <w:p w14:paraId="23D3C9A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3.600</w:t>
            </w:r>
          </w:p>
        </w:tc>
        <w:tc>
          <w:tcPr>
            <w:tcW w:w="278" w:type="pct"/>
            <w:shd w:val="clear" w:color="auto" w:fill="FFFFFF"/>
            <w:vAlign w:val="center"/>
          </w:tcPr>
          <w:p w14:paraId="0EEBFFC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2.600</w:t>
            </w:r>
          </w:p>
        </w:tc>
        <w:tc>
          <w:tcPr>
            <w:tcW w:w="276" w:type="pct"/>
            <w:shd w:val="clear" w:color="auto" w:fill="FFFFFF"/>
            <w:vAlign w:val="center"/>
          </w:tcPr>
          <w:p w14:paraId="0EC17082" w14:textId="77777777" w:rsidR="009B1005" w:rsidRPr="00F1143E" w:rsidRDefault="009B1005" w:rsidP="002F1C8B">
            <w:pPr>
              <w:spacing w:before="120"/>
              <w:jc w:val="right"/>
              <w:rPr>
                <w:rFonts w:ascii="Arial" w:hAnsi="Arial" w:cs="Arial"/>
                <w:sz w:val="20"/>
                <w:szCs w:val="20"/>
              </w:rPr>
            </w:pPr>
          </w:p>
        </w:tc>
      </w:tr>
      <w:tr w:rsidR="00F1143E" w:rsidRPr="00F1143E" w14:paraId="657AA8B5" w14:textId="77777777" w:rsidTr="002F1C8B">
        <w:tc>
          <w:tcPr>
            <w:tcW w:w="183" w:type="pct"/>
            <w:shd w:val="clear" w:color="auto" w:fill="FFFFFF"/>
            <w:vAlign w:val="center"/>
          </w:tcPr>
          <w:p w14:paraId="33DE3E50"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2</w:t>
            </w:r>
          </w:p>
        </w:tc>
        <w:tc>
          <w:tcPr>
            <w:tcW w:w="634" w:type="pct"/>
            <w:shd w:val="clear" w:color="auto" w:fill="FFFFFF"/>
            <w:vAlign w:val="center"/>
          </w:tcPr>
          <w:p w14:paraId="7009465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2</w:t>
            </w:r>
          </w:p>
        </w:tc>
        <w:tc>
          <w:tcPr>
            <w:tcW w:w="284" w:type="pct"/>
            <w:shd w:val="clear" w:color="auto" w:fill="FFFFFF"/>
            <w:vAlign w:val="center"/>
          </w:tcPr>
          <w:p w14:paraId="2EDCA285"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6153883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An Dương Vương: Từ mép ngoài tường bến xe Chăm đến điểm tiếp giáp phường Phương Lâm</w:t>
            </w:r>
          </w:p>
        </w:tc>
        <w:tc>
          <w:tcPr>
            <w:tcW w:w="278" w:type="pct"/>
            <w:shd w:val="clear" w:color="auto" w:fill="FFFFFF"/>
            <w:vAlign w:val="center"/>
          </w:tcPr>
          <w:p w14:paraId="5C9E16F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3.500</w:t>
            </w:r>
          </w:p>
        </w:tc>
        <w:tc>
          <w:tcPr>
            <w:tcW w:w="278" w:type="pct"/>
            <w:shd w:val="clear" w:color="auto" w:fill="FFFFFF"/>
            <w:vAlign w:val="center"/>
          </w:tcPr>
          <w:p w14:paraId="37E3481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3.100</w:t>
            </w:r>
          </w:p>
        </w:tc>
        <w:tc>
          <w:tcPr>
            <w:tcW w:w="278" w:type="pct"/>
            <w:shd w:val="clear" w:color="auto" w:fill="FFFFFF"/>
            <w:vAlign w:val="center"/>
          </w:tcPr>
          <w:p w14:paraId="2552403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3.000</w:t>
            </w:r>
          </w:p>
        </w:tc>
        <w:tc>
          <w:tcPr>
            <w:tcW w:w="278" w:type="pct"/>
            <w:shd w:val="clear" w:color="auto" w:fill="FFFFFF"/>
            <w:vAlign w:val="center"/>
          </w:tcPr>
          <w:p w14:paraId="5F76B3A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2.500</w:t>
            </w:r>
          </w:p>
        </w:tc>
        <w:tc>
          <w:tcPr>
            <w:tcW w:w="276" w:type="pct"/>
            <w:shd w:val="clear" w:color="auto" w:fill="FFFFFF"/>
            <w:vAlign w:val="center"/>
          </w:tcPr>
          <w:p w14:paraId="67D80668" w14:textId="77777777" w:rsidR="009B1005" w:rsidRPr="00F1143E" w:rsidRDefault="009B1005" w:rsidP="002F1C8B">
            <w:pPr>
              <w:spacing w:before="120"/>
              <w:jc w:val="right"/>
              <w:rPr>
                <w:rFonts w:ascii="Arial" w:hAnsi="Arial" w:cs="Arial"/>
                <w:sz w:val="20"/>
                <w:szCs w:val="20"/>
              </w:rPr>
            </w:pPr>
          </w:p>
        </w:tc>
      </w:tr>
      <w:tr w:rsidR="00F1143E" w:rsidRPr="00F1143E" w14:paraId="48A352F6" w14:textId="77777777" w:rsidTr="002F1C8B">
        <w:tc>
          <w:tcPr>
            <w:tcW w:w="183" w:type="pct"/>
            <w:shd w:val="clear" w:color="auto" w:fill="FFFFFF"/>
            <w:vAlign w:val="center"/>
          </w:tcPr>
          <w:p w14:paraId="2DA71B4B"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3</w:t>
            </w:r>
          </w:p>
        </w:tc>
        <w:tc>
          <w:tcPr>
            <w:tcW w:w="634" w:type="pct"/>
            <w:shd w:val="clear" w:color="auto" w:fill="FFFFFF"/>
            <w:vAlign w:val="center"/>
          </w:tcPr>
          <w:p w14:paraId="7ECEE98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84" w:type="pct"/>
            <w:shd w:val="clear" w:color="auto" w:fill="FFFFFF"/>
            <w:vAlign w:val="center"/>
          </w:tcPr>
          <w:p w14:paraId="62E1E5B7"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0F36791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An Dương Vương: Đoạn từ ranh giới đất của Công ty Pacific (đi về phía dốc Cun) đến ngã ba giao nhau với Đường 435</w:t>
            </w:r>
          </w:p>
        </w:tc>
        <w:tc>
          <w:tcPr>
            <w:tcW w:w="278" w:type="pct"/>
            <w:shd w:val="clear" w:color="auto" w:fill="FFFFFF"/>
            <w:vAlign w:val="center"/>
          </w:tcPr>
          <w:p w14:paraId="37D1535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2.800</w:t>
            </w:r>
          </w:p>
        </w:tc>
        <w:tc>
          <w:tcPr>
            <w:tcW w:w="278" w:type="pct"/>
            <w:shd w:val="clear" w:color="auto" w:fill="FFFFFF"/>
            <w:vAlign w:val="center"/>
          </w:tcPr>
          <w:p w14:paraId="7477B3A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2.200</w:t>
            </w:r>
          </w:p>
        </w:tc>
        <w:tc>
          <w:tcPr>
            <w:tcW w:w="278" w:type="pct"/>
            <w:shd w:val="clear" w:color="auto" w:fill="FFFFFF"/>
            <w:vAlign w:val="center"/>
          </w:tcPr>
          <w:p w14:paraId="2F33251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1.800</w:t>
            </w:r>
          </w:p>
        </w:tc>
        <w:tc>
          <w:tcPr>
            <w:tcW w:w="278" w:type="pct"/>
            <w:shd w:val="clear" w:color="auto" w:fill="FFFFFF"/>
            <w:vAlign w:val="center"/>
          </w:tcPr>
          <w:p w14:paraId="5821E77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1.100</w:t>
            </w:r>
          </w:p>
        </w:tc>
        <w:tc>
          <w:tcPr>
            <w:tcW w:w="276" w:type="pct"/>
            <w:shd w:val="clear" w:color="auto" w:fill="FFFFFF"/>
            <w:vAlign w:val="center"/>
          </w:tcPr>
          <w:p w14:paraId="27BAE9AD" w14:textId="77777777" w:rsidR="009B1005" w:rsidRPr="00F1143E" w:rsidRDefault="009B1005" w:rsidP="002F1C8B">
            <w:pPr>
              <w:spacing w:before="120"/>
              <w:jc w:val="right"/>
              <w:rPr>
                <w:rFonts w:ascii="Arial" w:hAnsi="Arial" w:cs="Arial"/>
                <w:sz w:val="20"/>
                <w:szCs w:val="20"/>
              </w:rPr>
            </w:pPr>
          </w:p>
        </w:tc>
      </w:tr>
      <w:tr w:rsidR="00F1143E" w:rsidRPr="00F1143E" w14:paraId="7F31C9FE" w14:textId="77777777" w:rsidTr="002F1C8B">
        <w:tc>
          <w:tcPr>
            <w:tcW w:w="183" w:type="pct"/>
            <w:shd w:val="clear" w:color="auto" w:fill="FFFFFF"/>
            <w:vAlign w:val="center"/>
          </w:tcPr>
          <w:p w14:paraId="3CB27B4A"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lastRenderedPageBreak/>
              <w:t>4</w:t>
            </w:r>
          </w:p>
        </w:tc>
        <w:tc>
          <w:tcPr>
            <w:tcW w:w="634" w:type="pct"/>
            <w:shd w:val="clear" w:color="auto" w:fill="FFFFFF"/>
            <w:vAlign w:val="center"/>
          </w:tcPr>
          <w:p w14:paraId="26308A2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84" w:type="pct"/>
            <w:shd w:val="clear" w:color="auto" w:fill="FFFFFF"/>
            <w:vAlign w:val="center"/>
          </w:tcPr>
          <w:p w14:paraId="2F307320"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70BD699D"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Quốc lộ 6 (đường đi dốc Cun): Từ ngã ba giao nhau giữa đường An Dương Vương với đường 435 và đường QL6 đến Km1 địa phận Phường Thái Bình; Các trục đường không tiếp giáp với đường An Dương Vương thuộc dự án khu dân cư phường Thái Bình (Công ty TNHH MTV Gia Ngân)</w:t>
            </w:r>
          </w:p>
        </w:tc>
        <w:tc>
          <w:tcPr>
            <w:tcW w:w="278" w:type="pct"/>
            <w:shd w:val="clear" w:color="auto" w:fill="FFFFFF"/>
            <w:vAlign w:val="center"/>
          </w:tcPr>
          <w:p w14:paraId="2D89A7D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2.100</w:t>
            </w:r>
          </w:p>
        </w:tc>
        <w:tc>
          <w:tcPr>
            <w:tcW w:w="278" w:type="pct"/>
            <w:shd w:val="clear" w:color="auto" w:fill="FFFFFF"/>
            <w:vAlign w:val="center"/>
          </w:tcPr>
          <w:p w14:paraId="14F7D97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1.700</w:t>
            </w:r>
          </w:p>
        </w:tc>
        <w:tc>
          <w:tcPr>
            <w:tcW w:w="278" w:type="pct"/>
            <w:shd w:val="clear" w:color="auto" w:fill="FFFFFF"/>
            <w:vAlign w:val="center"/>
          </w:tcPr>
          <w:p w14:paraId="035E6A3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1.400</w:t>
            </w:r>
          </w:p>
        </w:tc>
        <w:tc>
          <w:tcPr>
            <w:tcW w:w="278" w:type="pct"/>
            <w:shd w:val="clear" w:color="auto" w:fill="FFFFFF"/>
            <w:vAlign w:val="center"/>
          </w:tcPr>
          <w:p w14:paraId="581DC4D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w:t>
            </w:r>
          </w:p>
        </w:tc>
        <w:tc>
          <w:tcPr>
            <w:tcW w:w="276" w:type="pct"/>
            <w:shd w:val="clear" w:color="auto" w:fill="FFFFFF"/>
            <w:vAlign w:val="center"/>
          </w:tcPr>
          <w:p w14:paraId="0914D4BB" w14:textId="77777777" w:rsidR="009B1005" w:rsidRPr="00F1143E" w:rsidRDefault="009B1005" w:rsidP="002F1C8B">
            <w:pPr>
              <w:spacing w:before="120"/>
              <w:jc w:val="right"/>
              <w:rPr>
                <w:rFonts w:ascii="Arial" w:hAnsi="Arial" w:cs="Arial"/>
                <w:sz w:val="20"/>
                <w:szCs w:val="20"/>
              </w:rPr>
            </w:pPr>
          </w:p>
        </w:tc>
      </w:tr>
      <w:tr w:rsidR="00F1143E" w:rsidRPr="00F1143E" w14:paraId="2E9BBA67" w14:textId="77777777" w:rsidTr="002F1C8B">
        <w:tc>
          <w:tcPr>
            <w:tcW w:w="183" w:type="pct"/>
            <w:shd w:val="clear" w:color="auto" w:fill="FFFFFF"/>
            <w:vAlign w:val="center"/>
          </w:tcPr>
          <w:p w14:paraId="341F2117"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5</w:t>
            </w:r>
          </w:p>
        </w:tc>
        <w:tc>
          <w:tcPr>
            <w:tcW w:w="634" w:type="pct"/>
            <w:shd w:val="clear" w:color="auto" w:fill="FFFFFF"/>
            <w:vAlign w:val="center"/>
          </w:tcPr>
          <w:p w14:paraId="2945471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5</w:t>
            </w:r>
          </w:p>
        </w:tc>
        <w:tc>
          <w:tcPr>
            <w:tcW w:w="284" w:type="pct"/>
            <w:shd w:val="clear" w:color="auto" w:fill="FFFFFF"/>
            <w:vAlign w:val="center"/>
          </w:tcPr>
          <w:p w14:paraId="61C55875"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6ADF5A3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QL6 đoạn từ Km1 đến hết địa phận Phường Thái Bình (giáp địa phận huyện Cao Phong); Đường 435: Từ Km 00 đến Km 1+650; Các trục đường không tiếp giáp với đường An Dương Vương thuộc khu tái định cư tổ 7 phường Thái Bình</w:t>
            </w:r>
          </w:p>
        </w:tc>
        <w:tc>
          <w:tcPr>
            <w:tcW w:w="278" w:type="pct"/>
            <w:shd w:val="clear" w:color="auto" w:fill="FFFFFF"/>
            <w:vAlign w:val="center"/>
          </w:tcPr>
          <w:p w14:paraId="1593F3E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1.400</w:t>
            </w:r>
          </w:p>
        </w:tc>
        <w:tc>
          <w:tcPr>
            <w:tcW w:w="278" w:type="pct"/>
            <w:shd w:val="clear" w:color="auto" w:fill="FFFFFF"/>
            <w:vAlign w:val="center"/>
          </w:tcPr>
          <w:p w14:paraId="6800A02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1.100</w:t>
            </w:r>
          </w:p>
        </w:tc>
        <w:tc>
          <w:tcPr>
            <w:tcW w:w="278" w:type="pct"/>
            <w:shd w:val="clear" w:color="auto" w:fill="FFFFFF"/>
            <w:vAlign w:val="center"/>
          </w:tcPr>
          <w:p w14:paraId="7B0E1EE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900</w:t>
            </w:r>
          </w:p>
        </w:tc>
        <w:tc>
          <w:tcPr>
            <w:tcW w:w="278" w:type="pct"/>
            <w:shd w:val="clear" w:color="auto" w:fill="FFFFFF"/>
            <w:vAlign w:val="center"/>
          </w:tcPr>
          <w:p w14:paraId="67C4C9C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600</w:t>
            </w:r>
          </w:p>
        </w:tc>
        <w:tc>
          <w:tcPr>
            <w:tcW w:w="276" w:type="pct"/>
            <w:shd w:val="clear" w:color="auto" w:fill="FFFFFF"/>
            <w:vAlign w:val="center"/>
          </w:tcPr>
          <w:p w14:paraId="037EB2BD" w14:textId="77777777" w:rsidR="009B1005" w:rsidRPr="00F1143E" w:rsidRDefault="009B1005" w:rsidP="002F1C8B">
            <w:pPr>
              <w:spacing w:before="120"/>
              <w:jc w:val="right"/>
              <w:rPr>
                <w:rFonts w:ascii="Arial" w:hAnsi="Arial" w:cs="Arial"/>
                <w:sz w:val="20"/>
                <w:szCs w:val="20"/>
              </w:rPr>
            </w:pPr>
          </w:p>
        </w:tc>
      </w:tr>
      <w:tr w:rsidR="00F1143E" w:rsidRPr="00F1143E" w14:paraId="1A6D7299" w14:textId="77777777" w:rsidTr="002F1C8B">
        <w:tc>
          <w:tcPr>
            <w:tcW w:w="183" w:type="pct"/>
            <w:shd w:val="clear" w:color="auto" w:fill="FFFFFF"/>
            <w:vAlign w:val="center"/>
          </w:tcPr>
          <w:p w14:paraId="274ACEAC"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6</w:t>
            </w:r>
          </w:p>
        </w:tc>
        <w:tc>
          <w:tcPr>
            <w:tcW w:w="634" w:type="pct"/>
            <w:shd w:val="clear" w:color="auto" w:fill="FFFFFF"/>
            <w:vAlign w:val="center"/>
          </w:tcPr>
          <w:p w14:paraId="7BE75A5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6</w:t>
            </w:r>
          </w:p>
        </w:tc>
        <w:tc>
          <w:tcPr>
            <w:tcW w:w="284" w:type="pct"/>
            <w:shd w:val="clear" w:color="auto" w:fill="FFFFFF"/>
            <w:vAlign w:val="center"/>
          </w:tcPr>
          <w:p w14:paraId="7582F00F"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3B4071E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Lê Đại Hành (lên cảng 3 cấp): Từ ngã ba giao nhau với đường An Dương Vương vào sâu 500m; Đường ra đê Quỳnh Lâm từ ngã ba giao nhau với đường Anh Dương Vương đến hết địa phận phường Thái Bình; Đường 435: đoạn từ Km 1+650 đến Km 3+500 (thuộc phường Thái Bình)</w:t>
            </w:r>
          </w:p>
        </w:tc>
        <w:tc>
          <w:tcPr>
            <w:tcW w:w="278" w:type="pct"/>
            <w:shd w:val="clear" w:color="auto" w:fill="FFFFFF"/>
            <w:vAlign w:val="center"/>
          </w:tcPr>
          <w:p w14:paraId="325E678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1.100</w:t>
            </w:r>
          </w:p>
        </w:tc>
        <w:tc>
          <w:tcPr>
            <w:tcW w:w="278" w:type="pct"/>
            <w:shd w:val="clear" w:color="auto" w:fill="FFFFFF"/>
            <w:vAlign w:val="center"/>
          </w:tcPr>
          <w:p w14:paraId="6AB6CA9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800</w:t>
            </w:r>
          </w:p>
        </w:tc>
        <w:tc>
          <w:tcPr>
            <w:tcW w:w="278" w:type="pct"/>
            <w:shd w:val="clear" w:color="auto" w:fill="FFFFFF"/>
            <w:vAlign w:val="center"/>
          </w:tcPr>
          <w:p w14:paraId="0186B1D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700</w:t>
            </w:r>
          </w:p>
        </w:tc>
        <w:tc>
          <w:tcPr>
            <w:tcW w:w="278" w:type="pct"/>
            <w:shd w:val="clear" w:color="auto" w:fill="FFFFFF"/>
            <w:vAlign w:val="center"/>
          </w:tcPr>
          <w:p w14:paraId="2761345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400</w:t>
            </w:r>
          </w:p>
        </w:tc>
        <w:tc>
          <w:tcPr>
            <w:tcW w:w="276" w:type="pct"/>
            <w:shd w:val="clear" w:color="auto" w:fill="FFFFFF"/>
            <w:vAlign w:val="center"/>
          </w:tcPr>
          <w:p w14:paraId="5720A52C" w14:textId="77777777" w:rsidR="009B1005" w:rsidRPr="00F1143E" w:rsidRDefault="009B1005" w:rsidP="002F1C8B">
            <w:pPr>
              <w:spacing w:before="120"/>
              <w:jc w:val="right"/>
              <w:rPr>
                <w:rFonts w:ascii="Arial" w:hAnsi="Arial" w:cs="Arial"/>
                <w:sz w:val="20"/>
                <w:szCs w:val="20"/>
              </w:rPr>
            </w:pPr>
          </w:p>
        </w:tc>
      </w:tr>
      <w:tr w:rsidR="00F1143E" w:rsidRPr="00F1143E" w14:paraId="46126A3A" w14:textId="77777777" w:rsidTr="002F1C8B">
        <w:tc>
          <w:tcPr>
            <w:tcW w:w="183" w:type="pct"/>
            <w:shd w:val="clear" w:color="auto" w:fill="FFFFFF"/>
            <w:vAlign w:val="center"/>
          </w:tcPr>
          <w:p w14:paraId="73D21F10"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7</w:t>
            </w:r>
          </w:p>
        </w:tc>
        <w:tc>
          <w:tcPr>
            <w:tcW w:w="634" w:type="pct"/>
            <w:shd w:val="clear" w:color="auto" w:fill="FFFFFF"/>
            <w:vAlign w:val="center"/>
          </w:tcPr>
          <w:p w14:paraId="5EFE8D9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7</w:t>
            </w:r>
          </w:p>
        </w:tc>
        <w:tc>
          <w:tcPr>
            <w:tcW w:w="284" w:type="pct"/>
            <w:shd w:val="clear" w:color="auto" w:fill="FFFFFF"/>
            <w:vAlign w:val="center"/>
          </w:tcPr>
          <w:p w14:paraId="668ABF88"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73E2B0E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Lê Đại Hành (lên cảng 3 cấp): Từ điểm sau điểm 500m đến hết địa phận Phường Thái Bình</w:t>
            </w:r>
          </w:p>
        </w:tc>
        <w:tc>
          <w:tcPr>
            <w:tcW w:w="278" w:type="pct"/>
            <w:shd w:val="clear" w:color="auto" w:fill="FFFFFF"/>
            <w:vAlign w:val="center"/>
          </w:tcPr>
          <w:p w14:paraId="5AA9685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840</w:t>
            </w:r>
          </w:p>
        </w:tc>
        <w:tc>
          <w:tcPr>
            <w:tcW w:w="278" w:type="pct"/>
            <w:shd w:val="clear" w:color="auto" w:fill="FFFFFF"/>
            <w:vAlign w:val="center"/>
          </w:tcPr>
          <w:p w14:paraId="30154E3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700</w:t>
            </w:r>
          </w:p>
        </w:tc>
        <w:tc>
          <w:tcPr>
            <w:tcW w:w="278" w:type="pct"/>
            <w:shd w:val="clear" w:color="auto" w:fill="FFFFFF"/>
            <w:vAlign w:val="center"/>
          </w:tcPr>
          <w:p w14:paraId="3C656D3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560</w:t>
            </w:r>
          </w:p>
        </w:tc>
        <w:tc>
          <w:tcPr>
            <w:tcW w:w="278" w:type="pct"/>
            <w:shd w:val="clear" w:color="auto" w:fill="FFFFFF"/>
            <w:vAlign w:val="center"/>
          </w:tcPr>
          <w:p w14:paraId="1A1ABDE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350</w:t>
            </w:r>
          </w:p>
        </w:tc>
        <w:tc>
          <w:tcPr>
            <w:tcW w:w="276" w:type="pct"/>
            <w:shd w:val="clear" w:color="auto" w:fill="FFFFFF"/>
            <w:vAlign w:val="center"/>
          </w:tcPr>
          <w:p w14:paraId="0EF41D3D" w14:textId="77777777" w:rsidR="009B1005" w:rsidRPr="00F1143E" w:rsidRDefault="009B1005" w:rsidP="002F1C8B">
            <w:pPr>
              <w:spacing w:before="120"/>
              <w:jc w:val="right"/>
              <w:rPr>
                <w:rFonts w:ascii="Arial" w:hAnsi="Arial" w:cs="Arial"/>
                <w:sz w:val="20"/>
                <w:szCs w:val="20"/>
              </w:rPr>
            </w:pPr>
          </w:p>
        </w:tc>
      </w:tr>
      <w:tr w:rsidR="00F1143E" w:rsidRPr="00F1143E" w14:paraId="1ABB6770" w14:textId="77777777" w:rsidTr="002F1C8B">
        <w:tc>
          <w:tcPr>
            <w:tcW w:w="183" w:type="pct"/>
            <w:shd w:val="clear" w:color="auto" w:fill="FFFFFF"/>
            <w:vAlign w:val="center"/>
          </w:tcPr>
          <w:p w14:paraId="4B820E55"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8</w:t>
            </w:r>
          </w:p>
        </w:tc>
        <w:tc>
          <w:tcPr>
            <w:tcW w:w="634" w:type="pct"/>
            <w:shd w:val="clear" w:color="auto" w:fill="FFFFFF"/>
            <w:vAlign w:val="center"/>
          </w:tcPr>
          <w:p w14:paraId="576CB5D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8</w:t>
            </w:r>
          </w:p>
        </w:tc>
        <w:tc>
          <w:tcPr>
            <w:tcW w:w="284" w:type="pct"/>
            <w:shd w:val="clear" w:color="auto" w:fill="FFFFFF"/>
            <w:vAlign w:val="center"/>
          </w:tcPr>
          <w:p w14:paraId="008990BE"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3882780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Nguyễn Tuân, đường Nguyễn Chí Thanh, Đường phố Lương Ngọc Quyến (phía sau chợ Thái Bình); Các đường khu Dân cư nằm phía sau trục đường vào ngã ba Mát không tiếp giáp trục đường, Tổ 6 phường Thái Bình; Khu dân cư nằm phía sau trục đường An Dương Vương thuộc tổ: 1, 2, 3, 4, 5, 6 tính từ chợ Thái Bình đến giáp danh khu dân cư Phường Phương Lâm</w:t>
            </w:r>
          </w:p>
        </w:tc>
        <w:tc>
          <w:tcPr>
            <w:tcW w:w="278" w:type="pct"/>
            <w:shd w:val="clear" w:color="auto" w:fill="FFFFFF"/>
            <w:vAlign w:val="center"/>
          </w:tcPr>
          <w:p w14:paraId="004293F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700</w:t>
            </w:r>
          </w:p>
        </w:tc>
        <w:tc>
          <w:tcPr>
            <w:tcW w:w="278" w:type="pct"/>
            <w:shd w:val="clear" w:color="auto" w:fill="FFFFFF"/>
            <w:vAlign w:val="center"/>
          </w:tcPr>
          <w:p w14:paraId="1532076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560</w:t>
            </w:r>
          </w:p>
        </w:tc>
        <w:tc>
          <w:tcPr>
            <w:tcW w:w="278" w:type="pct"/>
            <w:shd w:val="clear" w:color="auto" w:fill="FFFFFF"/>
            <w:vAlign w:val="center"/>
          </w:tcPr>
          <w:p w14:paraId="3B52AA2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350</w:t>
            </w:r>
          </w:p>
        </w:tc>
        <w:tc>
          <w:tcPr>
            <w:tcW w:w="278" w:type="pct"/>
            <w:shd w:val="clear" w:color="auto" w:fill="FFFFFF"/>
            <w:vAlign w:val="center"/>
          </w:tcPr>
          <w:p w14:paraId="6D5650B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250</w:t>
            </w:r>
          </w:p>
        </w:tc>
        <w:tc>
          <w:tcPr>
            <w:tcW w:w="276" w:type="pct"/>
            <w:shd w:val="clear" w:color="auto" w:fill="FFFFFF"/>
            <w:vAlign w:val="center"/>
          </w:tcPr>
          <w:p w14:paraId="2362A75D" w14:textId="77777777" w:rsidR="009B1005" w:rsidRPr="00F1143E" w:rsidRDefault="009B1005" w:rsidP="002F1C8B">
            <w:pPr>
              <w:spacing w:before="120"/>
              <w:jc w:val="right"/>
              <w:rPr>
                <w:rFonts w:ascii="Arial" w:hAnsi="Arial" w:cs="Arial"/>
                <w:sz w:val="20"/>
                <w:szCs w:val="20"/>
              </w:rPr>
            </w:pPr>
          </w:p>
        </w:tc>
      </w:tr>
      <w:tr w:rsidR="00F1143E" w:rsidRPr="00F1143E" w14:paraId="6EECCF61" w14:textId="77777777" w:rsidTr="002F1C8B">
        <w:tc>
          <w:tcPr>
            <w:tcW w:w="183" w:type="pct"/>
            <w:shd w:val="clear" w:color="auto" w:fill="FFFFFF"/>
            <w:vAlign w:val="center"/>
          </w:tcPr>
          <w:p w14:paraId="227C068F"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9</w:t>
            </w:r>
          </w:p>
        </w:tc>
        <w:tc>
          <w:tcPr>
            <w:tcW w:w="634" w:type="pct"/>
            <w:shd w:val="clear" w:color="auto" w:fill="FFFFFF"/>
            <w:vAlign w:val="center"/>
          </w:tcPr>
          <w:p w14:paraId="0B1471B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9</w:t>
            </w:r>
          </w:p>
        </w:tc>
        <w:tc>
          <w:tcPr>
            <w:tcW w:w="284" w:type="pct"/>
            <w:shd w:val="clear" w:color="auto" w:fill="FFFFFF"/>
            <w:vAlign w:val="center"/>
          </w:tcPr>
          <w:p w14:paraId="2A5C5F0A"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34B6D46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 xml:space="preserve">Khu dân cư nằm phía sau trục đường An Dương Vương không tiếp giáp trục đường An Dương Vương) gồm tổ 7; Khu dân cư nằm sau đường 435, không tiếp giáp trục đường, gồm tổ 8, 9, 10, xóm Khuôi; Khu Dân cư nằm phía sau đường An Dương Vương đường đi lên Cun không tiếp </w:t>
            </w:r>
            <w:r w:rsidRPr="00F1143E">
              <w:rPr>
                <w:rFonts w:ascii="Arial" w:hAnsi="Arial" w:cs="Arial"/>
                <w:sz w:val="20"/>
                <w:szCs w:val="20"/>
              </w:rPr>
              <w:lastRenderedPageBreak/>
              <w:t>giáp trục Đường, tổ 8; Khu dân cư nằm phía sau đường Lê Đại Hành lên cảng 3 cấp Phường Thái Bình.</w:t>
            </w:r>
          </w:p>
        </w:tc>
        <w:tc>
          <w:tcPr>
            <w:tcW w:w="278" w:type="pct"/>
            <w:shd w:val="clear" w:color="auto" w:fill="FFFFFF"/>
            <w:vAlign w:val="center"/>
          </w:tcPr>
          <w:p w14:paraId="64FE6D9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lastRenderedPageBreak/>
              <w:t>560</w:t>
            </w:r>
          </w:p>
        </w:tc>
        <w:tc>
          <w:tcPr>
            <w:tcW w:w="278" w:type="pct"/>
            <w:shd w:val="clear" w:color="auto" w:fill="FFFFFF"/>
            <w:vAlign w:val="center"/>
          </w:tcPr>
          <w:p w14:paraId="0FBF50B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460</w:t>
            </w:r>
          </w:p>
        </w:tc>
        <w:tc>
          <w:tcPr>
            <w:tcW w:w="278" w:type="pct"/>
            <w:shd w:val="clear" w:color="auto" w:fill="FFFFFF"/>
            <w:vAlign w:val="center"/>
          </w:tcPr>
          <w:p w14:paraId="39873C1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280</w:t>
            </w:r>
          </w:p>
        </w:tc>
        <w:tc>
          <w:tcPr>
            <w:tcW w:w="278" w:type="pct"/>
            <w:shd w:val="clear" w:color="auto" w:fill="FFFFFF"/>
            <w:vAlign w:val="center"/>
          </w:tcPr>
          <w:p w14:paraId="141820A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210</w:t>
            </w:r>
          </w:p>
        </w:tc>
        <w:tc>
          <w:tcPr>
            <w:tcW w:w="276" w:type="pct"/>
            <w:shd w:val="clear" w:color="auto" w:fill="FFFFFF"/>
            <w:vAlign w:val="center"/>
          </w:tcPr>
          <w:p w14:paraId="7CA8B320" w14:textId="77777777" w:rsidR="009B1005" w:rsidRPr="00F1143E" w:rsidRDefault="009B1005" w:rsidP="002F1C8B">
            <w:pPr>
              <w:spacing w:before="120"/>
              <w:jc w:val="right"/>
              <w:rPr>
                <w:rFonts w:ascii="Arial" w:hAnsi="Arial" w:cs="Arial"/>
                <w:sz w:val="20"/>
                <w:szCs w:val="20"/>
              </w:rPr>
            </w:pPr>
          </w:p>
        </w:tc>
      </w:tr>
      <w:tr w:rsidR="00F1143E" w:rsidRPr="00F1143E" w14:paraId="12C3B3C9" w14:textId="77777777" w:rsidTr="002F1C8B">
        <w:tc>
          <w:tcPr>
            <w:tcW w:w="183" w:type="pct"/>
            <w:shd w:val="clear" w:color="auto" w:fill="FFFFFF"/>
            <w:vAlign w:val="center"/>
          </w:tcPr>
          <w:p w14:paraId="0DDCA6B7"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lastRenderedPageBreak/>
              <w:t>8</w:t>
            </w:r>
          </w:p>
        </w:tc>
        <w:tc>
          <w:tcPr>
            <w:tcW w:w="634" w:type="pct"/>
            <w:shd w:val="clear" w:color="auto" w:fill="FFFFFF"/>
            <w:vAlign w:val="center"/>
          </w:tcPr>
          <w:p w14:paraId="64F4724D" w14:textId="77777777" w:rsidR="009B1005" w:rsidRPr="00F1143E" w:rsidRDefault="009B1005" w:rsidP="002F1C8B">
            <w:pPr>
              <w:spacing w:before="120"/>
              <w:rPr>
                <w:rFonts w:ascii="Arial" w:hAnsi="Arial" w:cs="Arial"/>
                <w:b/>
                <w:sz w:val="20"/>
                <w:szCs w:val="20"/>
              </w:rPr>
            </w:pPr>
            <w:r w:rsidRPr="00F1143E">
              <w:rPr>
                <w:rFonts w:ascii="Arial" w:hAnsi="Arial" w:cs="Arial"/>
                <w:b/>
                <w:sz w:val="20"/>
                <w:szCs w:val="20"/>
              </w:rPr>
              <w:t>Phường Thịnh Lang</w:t>
            </w:r>
          </w:p>
        </w:tc>
        <w:tc>
          <w:tcPr>
            <w:tcW w:w="284" w:type="pct"/>
            <w:shd w:val="clear" w:color="auto" w:fill="FFFFFF"/>
            <w:vAlign w:val="center"/>
          </w:tcPr>
          <w:p w14:paraId="10D1DA2E"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5DABC0E5" w14:textId="77777777" w:rsidR="009B1005" w:rsidRPr="00F1143E" w:rsidRDefault="009B1005" w:rsidP="002F1C8B">
            <w:pPr>
              <w:spacing w:before="120"/>
              <w:rPr>
                <w:rFonts w:ascii="Arial" w:hAnsi="Arial" w:cs="Arial"/>
                <w:sz w:val="20"/>
                <w:szCs w:val="20"/>
              </w:rPr>
            </w:pPr>
          </w:p>
        </w:tc>
        <w:tc>
          <w:tcPr>
            <w:tcW w:w="278" w:type="pct"/>
            <w:shd w:val="clear" w:color="auto" w:fill="FFFFFF"/>
            <w:vAlign w:val="center"/>
          </w:tcPr>
          <w:p w14:paraId="2113F526"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15B0721F"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2D16D565"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60055E21"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48F8FB0B" w14:textId="77777777" w:rsidR="009B1005" w:rsidRPr="00F1143E" w:rsidRDefault="009B1005" w:rsidP="002F1C8B">
            <w:pPr>
              <w:spacing w:before="120"/>
              <w:jc w:val="right"/>
              <w:rPr>
                <w:rFonts w:ascii="Arial" w:hAnsi="Arial" w:cs="Arial"/>
                <w:sz w:val="20"/>
                <w:szCs w:val="20"/>
              </w:rPr>
            </w:pPr>
          </w:p>
        </w:tc>
      </w:tr>
      <w:tr w:rsidR="00F1143E" w:rsidRPr="00F1143E" w14:paraId="7D37C1EF" w14:textId="77777777" w:rsidTr="002F1C8B">
        <w:tc>
          <w:tcPr>
            <w:tcW w:w="183" w:type="pct"/>
            <w:shd w:val="clear" w:color="auto" w:fill="FFFFFF"/>
            <w:vAlign w:val="center"/>
          </w:tcPr>
          <w:p w14:paraId="78D4D0E0"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w:t>
            </w:r>
          </w:p>
        </w:tc>
        <w:tc>
          <w:tcPr>
            <w:tcW w:w="634" w:type="pct"/>
            <w:shd w:val="clear" w:color="auto" w:fill="FFFFFF"/>
            <w:vAlign w:val="center"/>
          </w:tcPr>
          <w:p w14:paraId="175E1DA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84" w:type="pct"/>
            <w:shd w:val="clear" w:color="auto" w:fill="FFFFFF"/>
            <w:vAlign w:val="center"/>
          </w:tcPr>
          <w:p w14:paraId="10A5833E"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38A88BA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Thịnh Lang, công ty cổ phần 565 đến điểm giao với đường Trần Quý Cáp</w:t>
            </w:r>
          </w:p>
        </w:tc>
        <w:tc>
          <w:tcPr>
            <w:tcW w:w="278" w:type="pct"/>
            <w:shd w:val="clear" w:color="auto" w:fill="FFFFFF"/>
            <w:vAlign w:val="center"/>
          </w:tcPr>
          <w:p w14:paraId="3501A2D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14.000</w:t>
            </w:r>
          </w:p>
        </w:tc>
        <w:tc>
          <w:tcPr>
            <w:tcW w:w="278" w:type="pct"/>
            <w:shd w:val="clear" w:color="auto" w:fill="FFFFFF"/>
            <w:vAlign w:val="center"/>
          </w:tcPr>
          <w:p w14:paraId="1AD0D58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10.500</w:t>
            </w:r>
          </w:p>
        </w:tc>
        <w:tc>
          <w:tcPr>
            <w:tcW w:w="278" w:type="pct"/>
            <w:shd w:val="clear" w:color="auto" w:fill="FFFFFF"/>
            <w:vAlign w:val="center"/>
          </w:tcPr>
          <w:p w14:paraId="589CFB4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7.700</w:t>
            </w:r>
          </w:p>
        </w:tc>
        <w:tc>
          <w:tcPr>
            <w:tcW w:w="278" w:type="pct"/>
            <w:shd w:val="clear" w:color="auto" w:fill="FFFFFF"/>
            <w:vAlign w:val="center"/>
          </w:tcPr>
          <w:p w14:paraId="195FCA9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5.600</w:t>
            </w:r>
          </w:p>
        </w:tc>
        <w:tc>
          <w:tcPr>
            <w:tcW w:w="276" w:type="pct"/>
            <w:shd w:val="clear" w:color="auto" w:fill="FFFFFF"/>
            <w:vAlign w:val="center"/>
          </w:tcPr>
          <w:p w14:paraId="0AEB3AB4" w14:textId="77777777" w:rsidR="009B1005" w:rsidRPr="00F1143E" w:rsidRDefault="009B1005" w:rsidP="002F1C8B">
            <w:pPr>
              <w:spacing w:before="120"/>
              <w:jc w:val="right"/>
              <w:rPr>
                <w:rFonts w:ascii="Arial" w:hAnsi="Arial" w:cs="Arial"/>
                <w:sz w:val="20"/>
                <w:szCs w:val="20"/>
              </w:rPr>
            </w:pPr>
          </w:p>
        </w:tc>
      </w:tr>
      <w:tr w:rsidR="00F1143E" w:rsidRPr="00F1143E" w14:paraId="79A62F08" w14:textId="77777777" w:rsidTr="002F1C8B">
        <w:tc>
          <w:tcPr>
            <w:tcW w:w="183" w:type="pct"/>
            <w:shd w:val="clear" w:color="auto" w:fill="FFFFFF"/>
            <w:vAlign w:val="center"/>
          </w:tcPr>
          <w:p w14:paraId="5F17F704"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2</w:t>
            </w:r>
          </w:p>
        </w:tc>
        <w:tc>
          <w:tcPr>
            <w:tcW w:w="634" w:type="pct"/>
            <w:shd w:val="clear" w:color="auto" w:fill="FFFFFF"/>
            <w:vAlign w:val="center"/>
          </w:tcPr>
          <w:p w14:paraId="356C44C6"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2</w:t>
            </w:r>
          </w:p>
        </w:tc>
        <w:tc>
          <w:tcPr>
            <w:tcW w:w="284" w:type="pct"/>
            <w:shd w:val="clear" w:color="auto" w:fill="FFFFFF"/>
            <w:vAlign w:val="center"/>
          </w:tcPr>
          <w:p w14:paraId="15971E20"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616B5BF5"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Trương Hán Siêu: Từ ngã tư (giao nhau giữa đường Lê Thánh Tông với đường Trương Hán Siêu) đến Trụ sở UBND phường Thịnh Lang; Đường Hoàng Văn Thụ (từ đoạn giao nhau với đại lộ Thịnh Lang đến đường Trương Hán Siêu</w:t>
            </w:r>
          </w:p>
        </w:tc>
        <w:tc>
          <w:tcPr>
            <w:tcW w:w="278" w:type="pct"/>
            <w:shd w:val="clear" w:color="auto" w:fill="FFFFFF"/>
            <w:vAlign w:val="center"/>
          </w:tcPr>
          <w:p w14:paraId="6EB3B7E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8.400</w:t>
            </w:r>
          </w:p>
        </w:tc>
        <w:tc>
          <w:tcPr>
            <w:tcW w:w="278" w:type="pct"/>
            <w:shd w:val="clear" w:color="auto" w:fill="FFFFFF"/>
            <w:vAlign w:val="center"/>
          </w:tcPr>
          <w:p w14:paraId="7FA2A9A0"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6.000</w:t>
            </w:r>
          </w:p>
        </w:tc>
        <w:tc>
          <w:tcPr>
            <w:tcW w:w="278" w:type="pct"/>
            <w:shd w:val="clear" w:color="auto" w:fill="FFFFFF"/>
            <w:vAlign w:val="center"/>
          </w:tcPr>
          <w:p w14:paraId="1E524C7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5.100</w:t>
            </w:r>
          </w:p>
        </w:tc>
        <w:tc>
          <w:tcPr>
            <w:tcW w:w="278" w:type="pct"/>
            <w:shd w:val="clear" w:color="auto" w:fill="FFFFFF"/>
            <w:vAlign w:val="center"/>
          </w:tcPr>
          <w:p w14:paraId="564B8BD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3.600</w:t>
            </w:r>
          </w:p>
        </w:tc>
        <w:tc>
          <w:tcPr>
            <w:tcW w:w="276" w:type="pct"/>
            <w:shd w:val="clear" w:color="auto" w:fill="FFFFFF"/>
            <w:vAlign w:val="center"/>
          </w:tcPr>
          <w:p w14:paraId="2B410D41" w14:textId="77777777" w:rsidR="009B1005" w:rsidRPr="00F1143E" w:rsidRDefault="009B1005" w:rsidP="002F1C8B">
            <w:pPr>
              <w:spacing w:before="120"/>
              <w:jc w:val="right"/>
              <w:rPr>
                <w:rFonts w:ascii="Arial" w:hAnsi="Arial" w:cs="Arial"/>
                <w:sz w:val="20"/>
                <w:szCs w:val="20"/>
              </w:rPr>
            </w:pPr>
          </w:p>
        </w:tc>
      </w:tr>
      <w:tr w:rsidR="00F1143E" w:rsidRPr="00F1143E" w14:paraId="5753D9F7" w14:textId="77777777" w:rsidTr="002F1C8B">
        <w:tc>
          <w:tcPr>
            <w:tcW w:w="183" w:type="pct"/>
            <w:shd w:val="clear" w:color="auto" w:fill="FFFFFF"/>
            <w:vAlign w:val="center"/>
          </w:tcPr>
          <w:p w14:paraId="77673D7D"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3</w:t>
            </w:r>
          </w:p>
        </w:tc>
        <w:tc>
          <w:tcPr>
            <w:tcW w:w="634" w:type="pct"/>
            <w:shd w:val="clear" w:color="auto" w:fill="FFFFFF"/>
            <w:vAlign w:val="center"/>
          </w:tcPr>
          <w:p w14:paraId="4EAEE0B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84" w:type="pct"/>
            <w:shd w:val="clear" w:color="auto" w:fill="FFFFFF"/>
            <w:vAlign w:val="center"/>
          </w:tcPr>
          <w:p w14:paraId="25EFB382"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77C652B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Hoàng Văn Thụ (Từ đoạn giao nhau giữa đường Trương Hán Siêu đến bến đò Thịnh Minh); Các lô đất trong khu dân cư đường nội bộ Cảng Chân Dê; Đường Trương Hán Siêu (từ Trụ sở phường Thịnh Lang đến Ngòi Dong) đến cống đê Ngòi dong</w:t>
            </w:r>
          </w:p>
        </w:tc>
        <w:tc>
          <w:tcPr>
            <w:tcW w:w="278" w:type="pct"/>
            <w:shd w:val="clear" w:color="auto" w:fill="FFFFFF"/>
            <w:vAlign w:val="center"/>
          </w:tcPr>
          <w:p w14:paraId="0E5F7A0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7.000</w:t>
            </w:r>
          </w:p>
        </w:tc>
        <w:tc>
          <w:tcPr>
            <w:tcW w:w="278" w:type="pct"/>
            <w:shd w:val="clear" w:color="auto" w:fill="FFFFFF"/>
            <w:vAlign w:val="center"/>
          </w:tcPr>
          <w:p w14:paraId="7FD8AEF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5.600</w:t>
            </w:r>
          </w:p>
        </w:tc>
        <w:tc>
          <w:tcPr>
            <w:tcW w:w="278" w:type="pct"/>
            <w:shd w:val="clear" w:color="auto" w:fill="FFFFFF"/>
            <w:vAlign w:val="center"/>
          </w:tcPr>
          <w:p w14:paraId="36BD067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4.800</w:t>
            </w:r>
          </w:p>
        </w:tc>
        <w:tc>
          <w:tcPr>
            <w:tcW w:w="278" w:type="pct"/>
            <w:shd w:val="clear" w:color="auto" w:fill="FFFFFF"/>
            <w:vAlign w:val="center"/>
          </w:tcPr>
          <w:p w14:paraId="0CAD905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3.400</w:t>
            </w:r>
          </w:p>
        </w:tc>
        <w:tc>
          <w:tcPr>
            <w:tcW w:w="276" w:type="pct"/>
            <w:shd w:val="clear" w:color="auto" w:fill="FFFFFF"/>
            <w:vAlign w:val="center"/>
          </w:tcPr>
          <w:p w14:paraId="798751A3" w14:textId="77777777" w:rsidR="009B1005" w:rsidRPr="00F1143E" w:rsidRDefault="009B1005" w:rsidP="002F1C8B">
            <w:pPr>
              <w:spacing w:before="120"/>
              <w:jc w:val="right"/>
              <w:rPr>
                <w:rFonts w:ascii="Arial" w:hAnsi="Arial" w:cs="Arial"/>
                <w:sz w:val="20"/>
                <w:szCs w:val="20"/>
              </w:rPr>
            </w:pPr>
          </w:p>
        </w:tc>
      </w:tr>
      <w:tr w:rsidR="00F1143E" w:rsidRPr="00F1143E" w14:paraId="2A9E17DE" w14:textId="77777777" w:rsidTr="002F1C8B">
        <w:tc>
          <w:tcPr>
            <w:tcW w:w="183" w:type="pct"/>
            <w:shd w:val="clear" w:color="auto" w:fill="FFFFFF"/>
            <w:vAlign w:val="center"/>
          </w:tcPr>
          <w:p w14:paraId="46DDCD65"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4</w:t>
            </w:r>
          </w:p>
        </w:tc>
        <w:tc>
          <w:tcPr>
            <w:tcW w:w="634" w:type="pct"/>
            <w:shd w:val="clear" w:color="auto" w:fill="FFFFFF"/>
            <w:vAlign w:val="center"/>
          </w:tcPr>
          <w:p w14:paraId="461D6E6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84" w:type="pct"/>
            <w:shd w:val="clear" w:color="auto" w:fill="FFFFFF"/>
            <w:vAlign w:val="center"/>
          </w:tcPr>
          <w:p w14:paraId="7221A05C"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0F11F10C"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quy hoạch dân cư tổ 14 phường Thịnh Lang Có mặt cắt đường 27m và mặt cắt đường 22,5 m; Khu QH dân cư số 7: Các lô có mặt đường 22m và các lô có mặt đường 16m; Đường nội bộ khu quy hoạch dân cư tổ 6 (mặt đường 16,0m);</w:t>
            </w:r>
          </w:p>
        </w:tc>
        <w:tc>
          <w:tcPr>
            <w:tcW w:w="278" w:type="pct"/>
            <w:shd w:val="clear" w:color="auto" w:fill="FFFFFF"/>
            <w:vAlign w:val="center"/>
          </w:tcPr>
          <w:p w14:paraId="3E59042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6.300</w:t>
            </w:r>
          </w:p>
        </w:tc>
        <w:tc>
          <w:tcPr>
            <w:tcW w:w="278" w:type="pct"/>
            <w:shd w:val="clear" w:color="auto" w:fill="FFFFFF"/>
            <w:vAlign w:val="center"/>
          </w:tcPr>
          <w:p w14:paraId="7800CE6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5.200</w:t>
            </w:r>
          </w:p>
        </w:tc>
        <w:tc>
          <w:tcPr>
            <w:tcW w:w="278" w:type="pct"/>
            <w:shd w:val="clear" w:color="auto" w:fill="FFFFFF"/>
            <w:vAlign w:val="center"/>
          </w:tcPr>
          <w:p w14:paraId="51FBA39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3.600</w:t>
            </w:r>
          </w:p>
        </w:tc>
        <w:tc>
          <w:tcPr>
            <w:tcW w:w="278" w:type="pct"/>
            <w:shd w:val="clear" w:color="auto" w:fill="FFFFFF"/>
            <w:vAlign w:val="center"/>
          </w:tcPr>
          <w:p w14:paraId="3DBF545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2.200</w:t>
            </w:r>
          </w:p>
        </w:tc>
        <w:tc>
          <w:tcPr>
            <w:tcW w:w="276" w:type="pct"/>
            <w:shd w:val="clear" w:color="auto" w:fill="FFFFFF"/>
            <w:vAlign w:val="center"/>
          </w:tcPr>
          <w:p w14:paraId="70132C79" w14:textId="77777777" w:rsidR="009B1005" w:rsidRPr="00F1143E" w:rsidRDefault="009B1005" w:rsidP="002F1C8B">
            <w:pPr>
              <w:spacing w:before="120"/>
              <w:jc w:val="right"/>
              <w:rPr>
                <w:rFonts w:ascii="Arial" w:hAnsi="Arial" w:cs="Arial"/>
                <w:sz w:val="20"/>
                <w:szCs w:val="20"/>
              </w:rPr>
            </w:pPr>
          </w:p>
        </w:tc>
      </w:tr>
      <w:tr w:rsidR="00F1143E" w:rsidRPr="00F1143E" w14:paraId="6C792C9C" w14:textId="77777777" w:rsidTr="002F1C8B">
        <w:tc>
          <w:tcPr>
            <w:tcW w:w="183" w:type="pct"/>
            <w:shd w:val="clear" w:color="auto" w:fill="FFFFFF"/>
            <w:vAlign w:val="center"/>
          </w:tcPr>
          <w:p w14:paraId="0E066782"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5</w:t>
            </w:r>
          </w:p>
        </w:tc>
        <w:tc>
          <w:tcPr>
            <w:tcW w:w="634" w:type="pct"/>
            <w:shd w:val="clear" w:color="auto" w:fill="FFFFFF"/>
            <w:vAlign w:val="center"/>
          </w:tcPr>
          <w:p w14:paraId="26BDA11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5</w:t>
            </w:r>
          </w:p>
        </w:tc>
        <w:tc>
          <w:tcPr>
            <w:tcW w:w="284" w:type="pct"/>
            <w:shd w:val="clear" w:color="auto" w:fill="FFFFFF"/>
            <w:vAlign w:val="center"/>
          </w:tcPr>
          <w:p w14:paraId="53DAF342"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11B3126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nội bộ khu quy hoạch tái định cư và dân cư tổ 6 (mặt cắt đường 10,5m; Đường ra cảng Quả lắc: Từ ngã ba giao nhau giữa đường Thịnh Lang với Đường Trần Quý Cáp đến cảng Quả lắc; Khu QH dân cư số 7: Các lô đất có mặt đường 10,5m</w:t>
            </w:r>
          </w:p>
        </w:tc>
        <w:tc>
          <w:tcPr>
            <w:tcW w:w="278" w:type="pct"/>
            <w:shd w:val="clear" w:color="auto" w:fill="FFFFFF"/>
            <w:vAlign w:val="center"/>
          </w:tcPr>
          <w:p w14:paraId="1DD4E03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4.900</w:t>
            </w:r>
          </w:p>
        </w:tc>
        <w:tc>
          <w:tcPr>
            <w:tcW w:w="278" w:type="pct"/>
            <w:shd w:val="clear" w:color="auto" w:fill="FFFFFF"/>
            <w:vAlign w:val="center"/>
          </w:tcPr>
          <w:p w14:paraId="0AA9802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3.900</w:t>
            </w:r>
          </w:p>
        </w:tc>
        <w:tc>
          <w:tcPr>
            <w:tcW w:w="278" w:type="pct"/>
            <w:shd w:val="clear" w:color="auto" w:fill="FFFFFF"/>
            <w:vAlign w:val="center"/>
          </w:tcPr>
          <w:p w14:paraId="23A7506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3.200</w:t>
            </w:r>
          </w:p>
        </w:tc>
        <w:tc>
          <w:tcPr>
            <w:tcW w:w="278" w:type="pct"/>
            <w:shd w:val="clear" w:color="auto" w:fill="FFFFFF"/>
            <w:vAlign w:val="center"/>
          </w:tcPr>
          <w:p w14:paraId="64C39A1D"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2.000</w:t>
            </w:r>
          </w:p>
        </w:tc>
        <w:tc>
          <w:tcPr>
            <w:tcW w:w="276" w:type="pct"/>
            <w:shd w:val="clear" w:color="auto" w:fill="FFFFFF"/>
            <w:vAlign w:val="center"/>
          </w:tcPr>
          <w:p w14:paraId="3EFC348F" w14:textId="77777777" w:rsidR="009B1005" w:rsidRPr="00F1143E" w:rsidRDefault="009B1005" w:rsidP="002F1C8B">
            <w:pPr>
              <w:spacing w:before="120"/>
              <w:jc w:val="right"/>
              <w:rPr>
                <w:rFonts w:ascii="Arial" w:hAnsi="Arial" w:cs="Arial"/>
                <w:sz w:val="20"/>
                <w:szCs w:val="20"/>
              </w:rPr>
            </w:pPr>
          </w:p>
        </w:tc>
      </w:tr>
      <w:tr w:rsidR="00F1143E" w:rsidRPr="00F1143E" w14:paraId="5E1C1BB7" w14:textId="77777777" w:rsidTr="002F1C8B">
        <w:tc>
          <w:tcPr>
            <w:tcW w:w="183" w:type="pct"/>
            <w:vMerge w:val="restart"/>
            <w:shd w:val="clear" w:color="auto" w:fill="FFFFFF"/>
            <w:vAlign w:val="center"/>
          </w:tcPr>
          <w:p w14:paraId="7FB154A1"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6</w:t>
            </w:r>
          </w:p>
        </w:tc>
        <w:tc>
          <w:tcPr>
            <w:tcW w:w="634" w:type="pct"/>
            <w:vMerge w:val="restart"/>
            <w:shd w:val="clear" w:color="auto" w:fill="FFFFFF"/>
            <w:vAlign w:val="center"/>
          </w:tcPr>
          <w:p w14:paraId="51089D5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6</w:t>
            </w:r>
          </w:p>
        </w:tc>
        <w:tc>
          <w:tcPr>
            <w:tcW w:w="284" w:type="pct"/>
            <w:vMerge w:val="restart"/>
            <w:shd w:val="clear" w:color="auto" w:fill="FFFFFF"/>
            <w:vAlign w:val="center"/>
          </w:tcPr>
          <w:p w14:paraId="528938B8" w14:textId="77777777" w:rsidR="009B1005" w:rsidRPr="00F1143E" w:rsidRDefault="009B1005" w:rsidP="002F1C8B">
            <w:pPr>
              <w:spacing w:before="120"/>
              <w:jc w:val="center"/>
              <w:rPr>
                <w:rFonts w:ascii="Arial" w:hAnsi="Arial" w:cs="Arial"/>
                <w:sz w:val="20"/>
                <w:szCs w:val="20"/>
              </w:rPr>
            </w:pPr>
          </w:p>
        </w:tc>
        <w:tc>
          <w:tcPr>
            <w:tcW w:w="2511" w:type="pct"/>
            <w:tcBorders>
              <w:bottom w:val="single" w:sz="4" w:space="0" w:color="auto"/>
            </w:tcBorders>
            <w:shd w:val="clear" w:color="auto" w:fill="FFFFFF"/>
            <w:vAlign w:val="center"/>
          </w:tcPr>
          <w:p w14:paraId="7551DF6E"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vào khu tập thể giáo viên tổ 4 thuộc phường Thịnh Lang; Khu dân cư phường Thịnh Lang các lô tiếp giáp với đường mặt cắt 10,5m trở lên; Đường phố Vĩnh Điều; Đường Trần Nhân Tông; Đường Thịnh Minh</w:t>
            </w:r>
          </w:p>
        </w:tc>
        <w:tc>
          <w:tcPr>
            <w:tcW w:w="278" w:type="pct"/>
            <w:vMerge w:val="restart"/>
            <w:shd w:val="clear" w:color="auto" w:fill="FFFFFF"/>
            <w:vAlign w:val="center"/>
          </w:tcPr>
          <w:p w14:paraId="60F57113"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3.500</w:t>
            </w:r>
          </w:p>
        </w:tc>
        <w:tc>
          <w:tcPr>
            <w:tcW w:w="278" w:type="pct"/>
            <w:vMerge w:val="restart"/>
            <w:shd w:val="clear" w:color="auto" w:fill="FFFFFF"/>
            <w:vAlign w:val="center"/>
          </w:tcPr>
          <w:p w14:paraId="42FFD85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2.800</w:t>
            </w:r>
          </w:p>
        </w:tc>
        <w:tc>
          <w:tcPr>
            <w:tcW w:w="278" w:type="pct"/>
            <w:vMerge w:val="restart"/>
            <w:shd w:val="clear" w:color="auto" w:fill="FFFFFF"/>
            <w:vAlign w:val="center"/>
          </w:tcPr>
          <w:p w14:paraId="6C1A834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2310</w:t>
            </w:r>
          </w:p>
        </w:tc>
        <w:tc>
          <w:tcPr>
            <w:tcW w:w="278" w:type="pct"/>
            <w:vMerge w:val="restart"/>
            <w:shd w:val="clear" w:color="auto" w:fill="FFFFFF"/>
            <w:vAlign w:val="center"/>
          </w:tcPr>
          <w:p w14:paraId="502B0B3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1.400</w:t>
            </w:r>
          </w:p>
        </w:tc>
        <w:tc>
          <w:tcPr>
            <w:tcW w:w="276" w:type="pct"/>
            <w:vMerge w:val="restart"/>
            <w:shd w:val="clear" w:color="auto" w:fill="FFFFFF"/>
            <w:vAlign w:val="center"/>
          </w:tcPr>
          <w:p w14:paraId="1E592CE5" w14:textId="77777777" w:rsidR="009B1005" w:rsidRPr="00F1143E" w:rsidRDefault="009B1005" w:rsidP="002F1C8B">
            <w:pPr>
              <w:spacing w:before="120"/>
              <w:jc w:val="right"/>
              <w:rPr>
                <w:rFonts w:ascii="Arial" w:hAnsi="Arial" w:cs="Arial"/>
                <w:sz w:val="20"/>
                <w:szCs w:val="20"/>
              </w:rPr>
            </w:pPr>
          </w:p>
        </w:tc>
      </w:tr>
      <w:tr w:rsidR="00F1143E" w:rsidRPr="00F1143E" w14:paraId="0AD1BF0A" w14:textId="77777777" w:rsidTr="002F1C8B">
        <w:tc>
          <w:tcPr>
            <w:tcW w:w="183" w:type="pct"/>
            <w:vMerge/>
            <w:shd w:val="clear" w:color="auto" w:fill="FFFFFF"/>
            <w:vAlign w:val="center"/>
          </w:tcPr>
          <w:p w14:paraId="7760231A" w14:textId="77777777" w:rsidR="009B1005" w:rsidRPr="00F1143E" w:rsidRDefault="009B1005" w:rsidP="002F1C8B">
            <w:pPr>
              <w:spacing w:before="120"/>
              <w:jc w:val="center"/>
              <w:rPr>
                <w:rFonts w:ascii="Arial" w:hAnsi="Arial" w:cs="Arial"/>
                <w:sz w:val="20"/>
                <w:szCs w:val="20"/>
              </w:rPr>
            </w:pPr>
          </w:p>
        </w:tc>
        <w:tc>
          <w:tcPr>
            <w:tcW w:w="634" w:type="pct"/>
            <w:vMerge/>
            <w:shd w:val="clear" w:color="auto" w:fill="FFFFFF"/>
            <w:vAlign w:val="center"/>
          </w:tcPr>
          <w:p w14:paraId="3E2FA4AA" w14:textId="77777777" w:rsidR="009B1005" w:rsidRPr="00F1143E" w:rsidRDefault="009B1005" w:rsidP="002F1C8B">
            <w:pPr>
              <w:spacing w:before="120"/>
              <w:rPr>
                <w:rFonts w:ascii="Arial" w:hAnsi="Arial" w:cs="Arial"/>
                <w:sz w:val="20"/>
                <w:szCs w:val="20"/>
              </w:rPr>
            </w:pPr>
          </w:p>
        </w:tc>
        <w:tc>
          <w:tcPr>
            <w:tcW w:w="284" w:type="pct"/>
            <w:vMerge/>
            <w:shd w:val="clear" w:color="auto" w:fill="FFFFFF"/>
            <w:vAlign w:val="center"/>
          </w:tcPr>
          <w:p w14:paraId="44CCF04A" w14:textId="77777777" w:rsidR="009B1005" w:rsidRPr="00F1143E" w:rsidRDefault="009B1005" w:rsidP="002F1C8B">
            <w:pPr>
              <w:spacing w:before="120"/>
              <w:jc w:val="center"/>
              <w:rPr>
                <w:rFonts w:ascii="Arial" w:hAnsi="Arial" w:cs="Arial"/>
                <w:sz w:val="20"/>
                <w:szCs w:val="20"/>
              </w:rPr>
            </w:pPr>
          </w:p>
        </w:tc>
        <w:tc>
          <w:tcPr>
            <w:tcW w:w="2511" w:type="pct"/>
            <w:tcBorders>
              <w:top w:val="single" w:sz="4" w:space="0" w:color="auto"/>
            </w:tcBorders>
            <w:shd w:val="clear" w:color="auto" w:fill="FFFFFF"/>
            <w:vAlign w:val="center"/>
          </w:tcPr>
          <w:p w14:paraId="052B1B4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lô đất còn lại trong khu dân cư mới Phường Thịnh Lang và khu nhà ở đô thị liền kề tại dự án Sông Đà 12 thuộc Phường Thịnh Lang, đường quy hoạch phía trong (Đoàn 565)</w:t>
            </w:r>
          </w:p>
        </w:tc>
        <w:tc>
          <w:tcPr>
            <w:tcW w:w="278" w:type="pct"/>
            <w:vMerge/>
            <w:shd w:val="clear" w:color="auto" w:fill="FFFFFF"/>
            <w:vAlign w:val="center"/>
          </w:tcPr>
          <w:p w14:paraId="61C15451" w14:textId="77777777" w:rsidR="009B1005" w:rsidRPr="00F1143E" w:rsidRDefault="009B1005" w:rsidP="002F1C8B">
            <w:pPr>
              <w:spacing w:before="120"/>
              <w:jc w:val="right"/>
              <w:rPr>
                <w:rFonts w:ascii="Arial" w:hAnsi="Arial" w:cs="Arial"/>
                <w:sz w:val="20"/>
                <w:szCs w:val="20"/>
              </w:rPr>
            </w:pPr>
          </w:p>
        </w:tc>
        <w:tc>
          <w:tcPr>
            <w:tcW w:w="278" w:type="pct"/>
            <w:vMerge/>
            <w:shd w:val="clear" w:color="auto" w:fill="FFFFFF"/>
            <w:vAlign w:val="center"/>
          </w:tcPr>
          <w:p w14:paraId="50CCA11C" w14:textId="77777777" w:rsidR="009B1005" w:rsidRPr="00F1143E" w:rsidRDefault="009B1005" w:rsidP="002F1C8B">
            <w:pPr>
              <w:spacing w:before="120"/>
              <w:jc w:val="right"/>
              <w:rPr>
                <w:rFonts w:ascii="Arial" w:hAnsi="Arial" w:cs="Arial"/>
                <w:sz w:val="20"/>
                <w:szCs w:val="20"/>
              </w:rPr>
            </w:pPr>
          </w:p>
        </w:tc>
        <w:tc>
          <w:tcPr>
            <w:tcW w:w="278" w:type="pct"/>
            <w:vMerge/>
            <w:shd w:val="clear" w:color="auto" w:fill="FFFFFF"/>
            <w:vAlign w:val="center"/>
          </w:tcPr>
          <w:p w14:paraId="554D8869" w14:textId="77777777" w:rsidR="009B1005" w:rsidRPr="00F1143E" w:rsidRDefault="009B1005" w:rsidP="002F1C8B">
            <w:pPr>
              <w:spacing w:before="120"/>
              <w:jc w:val="right"/>
              <w:rPr>
                <w:rFonts w:ascii="Arial" w:hAnsi="Arial" w:cs="Arial"/>
                <w:sz w:val="20"/>
                <w:szCs w:val="20"/>
              </w:rPr>
            </w:pPr>
          </w:p>
        </w:tc>
        <w:tc>
          <w:tcPr>
            <w:tcW w:w="278" w:type="pct"/>
            <w:vMerge/>
            <w:shd w:val="clear" w:color="auto" w:fill="FFFFFF"/>
            <w:vAlign w:val="center"/>
          </w:tcPr>
          <w:p w14:paraId="1A770ACD" w14:textId="77777777" w:rsidR="009B1005" w:rsidRPr="00F1143E" w:rsidRDefault="009B1005" w:rsidP="002F1C8B">
            <w:pPr>
              <w:spacing w:before="120"/>
              <w:jc w:val="right"/>
              <w:rPr>
                <w:rFonts w:ascii="Arial" w:hAnsi="Arial" w:cs="Arial"/>
                <w:sz w:val="20"/>
                <w:szCs w:val="20"/>
              </w:rPr>
            </w:pPr>
          </w:p>
        </w:tc>
        <w:tc>
          <w:tcPr>
            <w:tcW w:w="276" w:type="pct"/>
            <w:vMerge/>
            <w:shd w:val="clear" w:color="auto" w:fill="FFFFFF"/>
            <w:vAlign w:val="center"/>
          </w:tcPr>
          <w:p w14:paraId="63E6081A" w14:textId="77777777" w:rsidR="009B1005" w:rsidRPr="00F1143E" w:rsidRDefault="009B1005" w:rsidP="002F1C8B">
            <w:pPr>
              <w:spacing w:before="120"/>
              <w:jc w:val="right"/>
              <w:rPr>
                <w:rFonts w:ascii="Arial" w:hAnsi="Arial" w:cs="Arial"/>
                <w:sz w:val="20"/>
                <w:szCs w:val="20"/>
              </w:rPr>
            </w:pPr>
          </w:p>
        </w:tc>
      </w:tr>
      <w:tr w:rsidR="00F1143E" w:rsidRPr="00F1143E" w14:paraId="5B5869B9" w14:textId="77777777" w:rsidTr="002F1C8B">
        <w:tc>
          <w:tcPr>
            <w:tcW w:w="183" w:type="pct"/>
            <w:shd w:val="clear" w:color="auto" w:fill="FFFFFF"/>
            <w:vAlign w:val="center"/>
          </w:tcPr>
          <w:p w14:paraId="2B9AA432"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7</w:t>
            </w:r>
          </w:p>
        </w:tc>
        <w:tc>
          <w:tcPr>
            <w:tcW w:w="634" w:type="pct"/>
            <w:shd w:val="clear" w:color="auto" w:fill="FFFFFF"/>
            <w:vAlign w:val="center"/>
          </w:tcPr>
          <w:p w14:paraId="6699E987"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7</w:t>
            </w:r>
          </w:p>
        </w:tc>
        <w:tc>
          <w:tcPr>
            <w:tcW w:w="284" w:type="pct"/>
            <w:shd w:val="clear" w:color="auto" w:fill="FFFFFF"/>
            <w:vAlign w:val="center"/>
          </w:tcPr>
          <w:p w14:paraId="39A0D84E"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6A96F04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ngõ 02 Trương Hán Siêu; Đường ven đầm Thịnh Lang; Các đường không tên có độ rộng đường từ 4mét trở lên</w:t>
            </w:r>
          </w:p>
        </w:tc>
        <w:tc>
          <w:tcPr>
            <w:tcW w:w="278" w:type="pct"/>
            <w:shd w:val="clear" w:color="auto" w:fill="FFFFFF"/>
            <w:vAlign w:val="center"/>
          </w:tcPr>
          <w:p w14:paraId="3B8C48EE"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2.450</w:t>
            </w:r>
          </w:p>
        </w:tc>
        <w:tc>
          <w:tcPr>
            <w:tcW w:w="278" w:type="pct"/>
            <w:shd w:val="clear" w:color="auto" w:fill="FFFFFF"/>
            <w:vAlign w:val="center"/>
          </w:tcPr>
          <w:p w14:paraId="0FD69F5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1.960</w:t>
            </w:r>
          </w:p>
        </w:tc>
        <w:tc>
          <w:tcPr>
            <w:tcW w:w="278" w:type="pct"/>
            <w:shd w:val="clear" w:color="auto" w:fill="FFFFFF"/>
            <w:vAlign w:val="center"/>
          </w:tcPr>
          <w:p w14:paraId="37AB8E0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1.610</w:t>
            </w:r>
          </w:p>
        </w:tc>
        <w:tc>
          <w:tcPr>
            <w:tcW w:w="278" w:type="pct"/>
            <w:shd w:val="clear" w:color="auto" w:fill="FFFFFF"/>
            <w:vAlign w:val="center"/>
          </w:tcPr>
          <w:p w14:paraId="4B741F3F"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980</w:t>
            </w:r>
          </w:p>
        </w:tc>
        <w:tc>
          <w:tcPr>
            <w:tcW w:w="276" w:type="pct"/>
            <w:shd w:val="clear" w:color="auto" w:fill="FFFFFF"/>
            <w:vAlign w:val="center"/>
          </w:tcPr>
          <w:p w14:paraId="40DF8E07" w14:textId="77777777" w:rsidR="009B1005" w:rsidRPr="00F1143E" w:rsidRDefault="009B1005" w:rsidP="002F1C8B">
            <w:pPr>
              <w:spacing w:before="120"/>
              <w:jc w:val="right"/>
              <w:rPr>
                <w:rFonts w:ascii="Arial" w:hAnsi="Arial" w:cs="Arial"/>
                <w:sz w:val="20"/>
                <w:szCs w:val="20"/>
              </w:rPr>
            </w:pPr>
          </w:p>
        </w:tc>
      </w:tr>
      <w:tr w:rsidR="00F1143E" w:rsidRPr="00F1143E" w14:paraId="07842C8C" w14:textId="77777777" w:rsidTr="002F1C8B">
        <w:tc>
          <w:tcPr>
            <w:tcW w:w="183" w:type="pct"/>
            <w:shd w:val="clear" w:color="auto" w:fill="FFFFFF"/>
            <w:vAlign w:val="center"/>
          </w:tcPr>
          <w:p w14:paraId="69DCCD79"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8</w:t>
            </w:r>
          </w:p>
        </w:tc>
        <w:tc>
          <w:tcPr>
            <w:tcW w:w="634" w:type="pct"/>
            <w:shd w:val="clear" w:color="auto" w:fill="FFFFFF"/>
            <w:vAlign w:val="center"/>
          </w:tcPr>
          <w:p w14:paraId="56C3910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8</w:t>
            </w:r>
          </w:p>
        </w:tc>
        <w:tc>
          <w:tcPr>
            <w:tcW w:w="284" w:type="pct"/>
            <w:shd w:val="clear" w:color="auto" w:fill="FFFFFF"/>
            <w:vAlign w:val="center"/>
          </w:tcPr>
          <w:p w14:paraId="27A03707"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486BCDD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đường còn lại thuộc có độ rộng đường trên 2,5mét đến 4mét thuộc các tổ trên địa bàn phường Thịnh Lang; Các lô đất khu Quy hoạch tái định cư tổ 9</w:t>
            </w:r>
          </w:p>
        </w:tc>
        <w:tc>
          <w:tcPr>
            <w:tcW w:w="278" w:type="pct"/>
            <w:shd w:val="clear" w:color="auto" w:fill="FFFFFF"/>
            <w:vAlign w:val="center"/>
          </w:tcPr>
          <w:p w14:paraId="6AC4000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1.960</w:t>
            </w:r>
          </w:p>
        </w:tc>
        <w:tc>
          <w:tcPr>
            <w:tcW w:w="278" w:type="pct"/>
            <w:shd w:val="clear" w:color="auto" w:fill="FFFFFF"/>
            <w:vAlign w:val="center"/>
          </w:tcPr>
          <w:p w14:paraId="7C41E75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1.540</w:t>
            </w:r>
          </w:p>
        </w:tc>
        <w:tc>
          <w:tcPr>
            <w:tcW w:w="278" w:type="pct"/>
            <w:shd w:val="clear" w:color="auto" w:fill="FFFFFF"/>
            <w:vAlign w:val="center"/>
          </w:tcPr>
          <w:p w14:paraId="07556D9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1.190</w:t>
            </w:r>
          </w:p>
        </w:tc>
        <w:tc>
          <w:tcPr>
            <w:tcW w:w="278" w:type="pct"/>
            <w:shd w:val="clear" w:color="auto" w:fill="FFFFFF"/>
            <w:vAlign w:val="center"/>
          </w:tcPr>
          <w:p w14:paraId="735A2A7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770</w:t>
            </w:r>
          </w:p>
        </w:tc>
        <w:tc>
          <w:tcPr>
            <w:tcW w:w="276" w:type="pct"/>
            <w:shd w:val="clear" w:color="auto" w:fill="FFFFFF"/>
            <w:vAlign w:val="center"/>
          </w:tcPr>
          <w:p w14:paraId="651C3E05" w14:textId="77777777" w:rsidR="009B1005" w:rsidRPr="00F1143E" w:rsidRDefault="009B1005" w:rsidP="002F1C8B">
            <w:pPr>
              <w:spacing w:before="120"/>
              <w:jc w:val="right"/>
              <w:rPr>
                <w:rFonts w:ascii="Arial" w:hAnsi="Arial" w:cs="Arial"/>
                <w:sz w:val="20"/>
                <w:szCs w:val="20"/>
              </w:rPr>
            </w:pPr>
          </w:p>
        </w:tc>
      </w:tr>
      <w:tr w:rsidR="00F1143E" w:rsidRPr="00F1143E" w14:paraId="613038B8" w14:textId="77777777" w:rsidTr="002F1C8B">
        <w:tc>
          <w:tcPr>
            <w:tcW w:w="183" w:type="pct"/>
            <w:shd w:val="clear" w:color="auto" w:fill="FFFFFF"/>
            <w:vAlign w:val="center"/>
          </w:tcPr>
          <w:p w14:paraId="74ADAB75"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9</w:t>
            </w:r>
          </w:p>
        </w:tc>
        <w:tc>
          <w:tcPr>
            <w:tcW w:w="634" w:type="pct"/>
            <w:shd w:val="clear" w:color="auto" w:fill="FFFFFF"/>
            <w:vAlign w:val="center"/>
          </w:tcPr>
          <w:p w14:paraId="459794F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9</w:t>
            </w:r>
          </w:p>
        </w:tc>
        <w:tc>
          <w:tcPr>
            <w:tcW w:w="284" w:type="pct"/>
            <w:shd w:val="clear" w:color="auto" w:fill="FFFFFF"/>
            <w:vAlign w:val="center"/>
          </w:tcPr>
          <w:p w14:paraId="633AFCD5"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69025231"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đường còn lại thuộc có độ rộng đường từ 1,5mét đến 2,5mét thuộc các tổ trên địa bàn phường Thịnh Lang</w:t>
            </w:r>
          </w:p>
        </w:tc>
        <w:tc>
          <w:tcPr>
            <w:tcW w:w="278" w:type="pct"/>
            <w:shd w:val="clear" w:color="auto" w:fill="FFFFFF"/>
            <w:vAlign w:val="center"/>
          </w:tcPr>
          <w:p w14:paraId="1918015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1.750</w:t>
            </w:r>
          </w:p>
        </w:tc>
        <w:tc>
          <w:tcPr>
            <w:tcW w:w="278" w:type="pct"/>
            <w:shd w:val="clear" w:color="auto" w:fill="FFFFFF"/>
            <w:vAlign w:val="center"/>
          </w:tcPr>
          <w:p w14:paraId="48F80A6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1.190</w:t>
            </w:r>
          </w:p>
        </w:tc>
        <w:tc>
          <w:tcPr>
            <w:tcW w:w="278" w:type="pct"/>
            <w:shd w:val="clear" w:color="auto" w:fill="FFFFFF"/>
            <w:vAlign w:val="center"/>
          </w:tcPr>
          <w:p w14:paraId="6EB4A45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1.050</w:t>
            </w:r>
          </w:p>
        </w:tc>
        <w:tc>
          <w:tcPr>
            <w:tcW w:w="278" w:type="pct"/>
            <w:shd w:val="clear" w:color="auto" w:fill="FFFFFF"/>
            <w:vAlign w:val="center"/>
          </w:tcPr>
          <w:p w14:paraId="2311153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700</w:t>
            </w:r>
          </w:p>
        </w:tc>
        <w:tc>
          <w:tcPr>
            <w:tcW w:w="276" w:type="pct"/>
            <w:shd w:val="clear" w:color="auto" w:fill="FFFFFF"/>
            <w:vAlign w:val="center"/>
          </w:tcPr>
          <w:p w14:paraId="6167ABA1" w14:textId="77777777" w:rsidR="009B1005" w:rsidRPr="00F1143E" w:rsidRDefault="009B1005" w:rsidP="002F1C8B">
            <w:pPr>
              <w:spacing w:before="120"/>
              <w:jc w:val="right"/>
              <w:rPr>
                <w:rFonts w:ascii="Arial" w:hAnsi="Arial" w:cs="Arial"/>
                <w:sz w:val="20"/>
                <w:szCs w:val="20"/>
              </w:rPr>
            </w:pPr>
          </w:p>
        </w:tc>
      </w:tr>
      <w:tr w:rsidR="00F1143E" w:rsidRPr="00F1143E" w14:paraId="205317F1" w14:textId="77777777" w:rsidTr="002F1C8B">
        <w:tc>
          <w:tcPr>
            <w:tcW w:w="183" w:type="pct"/>
            <w:shd w:val="clear" w:color="auto" w:fill="FFFFFF"/>
            <w:vAlign w:val="center"/>
          </w:tcPr>
          <w:p w14:paraId="11FCE701"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10</w:t>
            </w:r>
          </w:p>
        </w:tc>
        <w:tc>
          <w:tcPr>
            <w:tcW w:w="634" w:type="pct"/>
            <w:shd w:val="clear" w:color="auto" w:fill="FFFFFF"/>
            <w:vAlign w:val="center"/>
          </w:tcPr>
          <w:p w14:paraId="2E36C404"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10</w:t>
            </w:r>
          </w:p>
        </w:tc>
        <w:tc>
          <w:tcPr>
            <w:tcW w:w="284" w:type="pct"/>
            <w:shd w:val="clear" w:color="auto" w:fill="FFFFFF"/>
            <w:vAlign w:val="center"/>
          </w:tcPr>
          <w:p w14:paraId="060A9F34"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608A47E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đường còn lại có độ rộng đường dưới 1,5m thuộc các tổ trên địa bàn phường Thịnh Lang</w:t>
            </w:r>
          </w:p>
        </w:tc>
        <w:tc>
          <w:tcPr>
            <w:tcW w:w="278" w:type="pct"/>
            <w:shd w:val="clear" w:color="auto" w:fill="FFFFFF"/>
            <w:vAlign w:val="center"/>
          </w:tcPr>
          <w:p w14:paraId="33F49992"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840</w:t>
            </w:r>
          </w:p>
        </w:tc>
        <w:tc>
          <w:tcPr>
            <w:tcW w:w="278" w:type="pct"/>
            <w:shd w:val="clear" w:color="auto" w:fill="FFFFFF"/>
            <w:vAlign w:val="center"/>
          </w:tcPr>
          <w:p w14:paraId="49B4422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570</w:t>
            </w:r>
          </w:p>
        </w:tc>
        <w:tc>
          <w:tcPr>
            <w:tcW w:w="278" w:type="pct"/>
            <w:shd w:val="clear" w:color="auto" w:fill="FFFFFF"/>
            <w:vAlign w:val="center"/>
          </w:tcPr>
          <w:p w14:paraId="235B3414"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500</w:t>
            </w:r>
          </w:p>
        </w:tc>
        <w:tc>
          <w:tcPr>
            <w:tcW w:w="278" w:type="pct"/>
            <w:shd w:val="clear" w:color="auto" w:fill="FFFFFF"/>
            <w:vAlign w:val="center"/>
          </w:tcPr>
          <w:p w14:paraId="7CE9AF8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370</w:t>
            </w:r>
          </w:p>
        </w:tc>
        <w:tc>
          <w:tcPr>
            <w:tcW w:w="276" w:type="pct"/>
            <w:shd w:val="clear" w:color="auto" w:fill="FFFFFF"/>
            <w:vAlign w:val="center"/>
          </w:tcPr>
          <w:p w14:paraId="2C003DE4" w14:textId="77777777" w:rsidR="009B1005" w:rsidRPr="00F1143E" w:rsidRDefault="009B1005" w:rsidP="002F1C8B">
            <w:pPr>
              <w:spacing w:before="120"/>
              <w:jc w:val="right"/>
              <w:rPr>
                <w:rFonts w:ascii="Arial" w:hAnsi="Arial" w:cs="Arial"/>
                <w:sz w:val="20"/>
                <w:szCs w:val="20"/>
              </w:rPr>
            </w:pPr>
          </w:p>
        </w:tc>
      </w:tr>
      <w:tr w:rsidR="00F1143E" w:rsidRPr="00F1143E" w14:paraId="6D1973BF" w14:textId="77777777" w:rsidTr="002F1C8B">
        <w:tc>
          <w:tcPr>
            <w:tcW w:w="183" w:type="pct"/>
            <w:shd w:val="clear" w:color="auto" w:fill="FFFFFF"/>
            <w:vAlign w:val="center"/>
          </w:tcPr>
          <w:p w14:paraId="2ECA304C" w14:textId="77777777" w:rsidR="009B1005" w:rsidRPr="00F1143E" w:rsidRDefault="009B1005" w:rsidP="002F1C8B">
            <w:pPr>
              <w:spacing w:before="120"/>
              <w:jc w:val="center"/>
              <w:rPr>
                <w:rFonts w:ascii="Arial" w:hAnsi="Arial" w:cs="Arial"/>
                <w:b/>
                <w:sz w:val="20"/>
                <w:szCs w:val="20"/>
              </w:rPr>
            </w:pPr>
            <w:r w:rsidRPr="00F1143E">
              <w:rPr>
                <w:rFonts w:ascii="Arial" w:hAnsi="Arial" w:cs="Arial"/>
                <w:b/>
                <w:sz w:val="20"/>
                <w:szCs w:val="20"/>
              </w:rPr>
              <w:t>9</w:t>
            </w:r>
          </w:p>
        </w:tc>
        <w:tc>
          <w:tcPr>
            <w:tcW w:w="3429" w:type="pct"/>
            <w:gridSpan w:val="3"/>
            <w:shd w:val="clear" w:color="auto" w:fill="FFFFFF"/>
            <w:vAlign w:val="center"/>
          </w:tcPr>
          <w:p w14:paraId="1DABB2D8" w14:textId="77777777" w:rsidR="009B1005" w:rsidRPr="00F1143E" w:rsidRDefault="009B1005" w:rsidP="002F1C8B">
            <w:pPr>
              <w:spacing w:before="120"/>
              <w:rPr>
                <w:rFonts w:ascii="Arial" w:hAnsi="Arial" w:cs="Arial"/>
                <w:sz w:val="20"/>
                <w:szCs w:val="20"/>
              </w:rPr>
            </w:pPr>
            <w:r w:rsidRPr="00F1143E">
              <w:rPr>
                <w:rFonts w:ascii="Arial" w:hAnsi="Arial" w:cs="Arial"/>
                <w:b/>
                <w:sz w:val="20"/>
                <w:szCs w:val="20"/>
              </w:rPr>
              <w:t>Khu đô thị thuộc xã Sủ Ngòi (ven nội thành)</w:t>
            </w:r>
          </w:p>
        </w:tc>
        <w:tc>
          <w:tcPr>
            <w:tcW w:w="278" w:type="pct"/>
            <w:shd w:val="clear" w:color="auto" w:fill="FFFFFF"/>
            <w:vAlign w:val="center"/>
          </w:tcPr>
          <w:p w14:paraId="5EF8DD23"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0C486B4C"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51490572" w14:textId="77777777" w:rsidR="009B1005" w:rsidRPr="00F1143E" w:rsidRDefault="009B1005" w:rsidP="002F1C8B">
            <w:pPr>
              <w:spacing w:before="120"/>
              <w:jc w:val="right"/>
              <w:rPr>
                <w:rFonts w:ascii="Arial" w:hAnsi="Arial" w:cs="Arial"/>
                <w:sz w:val="20"/>
                <w:szCs w:val="20"/>
              </w:rPr>
            </w:pPr>
          </w:p>
        </w:tc>
        <w:tc>
          <w:tcPr>
            <w:tcW w:w="278" w:type="pct"/>
            <w:shd w:val="clear" w:color="auto" w:fill="FFFFFF"/>
            <w:vAlign w:val="center"/>
          </w:tcPr>
          <w:p w14:paraId="7962C126" w14:textId="77777777" w:rsidR="009B1005" w:rsidRPr="00F1143E" w:rsidRDefault="009B1005" w:rsidP="002F1C8B">
            <w:pPr>
              <w:spacing w:before="120"/>
              <w:jc w:val="right"/>
              <w:rPr>
                <w:rFonts w:ascii="Arial" w:hAnsi="Arial" w:cs="Arial"/>
                <w:sz w:val="20"/>
                <w:szCs w:val="20"/>
              </w:rPr>
            </w:pPr>
          </w:p>
        </w:tc>
        <w:tc>
          <w:tcPr>
            <w:tcW w:w="276" w:type="pct"/>
            <w:shd w:val="clear" w:color="auto" w:fill="FFFFFF"/>
            <w:vAlign w:val="center"/>
          </w:tcPr>
          <w:p w14:paraId="5C98CDBB" w14:textId="77777777" w:rsidR="009B1005" w:rsidRPr="00F1143E" w:rsidRDefault="009B1005" w:rsidP="002F1C8B">
            <w:pPr>
              <w:spacing w:before="120"/>
              <w:jc w:val="right"/>
              <w:rPr>
                <w:rFonts w:ascii="Arial" w:hAnsi="Arial" w:cs="Arial"/>
                <w:sz w:val="20"/>
                <w:szCs w:val="20"/>
              </w:rPr>
            </w:pPr>
          </w:p>
        </w:tc>
      </w:tr>
      <w:tr w:rsidR="00F1143E" w:rsidRPr="00F1143E" w14:paraId="2D5E5619" w14:textId="77777777" w:rsidTr="002F1C8B">
        <w:tc>
          <w:tcPr>
            <w:tcW w:w="183" w:type="pct"/>
            <w:shd w:val="clear" w:color="auto" w:fill="FFFFFF"/>
            <w:vAlign w:val="center"/>
          </w:tcPr>
          <w:p w14:paraId="047A470C"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1</w:t>
            </w:r>
          </w:p>
        </w:tc>
        <w:tc>
          <w:tcPr>
            <w:tcW w:w="634" w:type="pct"/>
            <w:shd w:val="clear" w:color="auto" w:fill="FFFFFF"/>
            <w:vAlign w:val="center"/>
          </w:tcPr>
          <w:p w14:paraId="6204571F"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1</w:t>
            </w:r>
          </w:p>
        </w:tc>
        <w:tc>
          <w:tcPr>
            <w:tcW w:w="284" w:type="pct"/>
            <w:shd w:val="clear" w:color="auto" w:fill="FFFFFF"/>
            <w:vAlign w:val="center"/>
          </w:tcPr>
          <w:p w14:paraId="5B8F3034"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1F3922F8"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Chi Lăng đoạn từ trường Công nghiệp đến ngã tư Đồng Lợi; Đường Trần Hưng Đạo: Đoạn đi qua xã Sủ Ngòi, từ ngã ba giao nhau với đường Chi Lăng đến Cổng chữ A</w:t>
            </w:r>
          </w:p>
        </w:tc>
        <w:tc>
          <w:tcPr>
            <w:tcW w:w="278" w:type="pct"/>
            <w:shd w:val="clear" w:color="auto" w:fill="FFFFFF"/>
            <w:vAlign w:val="center"/>
          </w:tcPr>
          <w:p w14:paraId="6DFF4308"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21.000</w:t>
            </w:r>
          </w:p>
        </w:tc>
        <w:tc>
          <w:tcPr>
            <w:tcW w:w="278" w:type="pct"/>
            <w:shd w:val="clear" w:color="auto" w:fill="FFFFFF"/>
            <w:vAlign w:val="center"/>
          </w:tcPr>
          <w:p w14:paraId="74BB79E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14.700</w:t>
            </w:r>
          </w:p>
        </w:tc>
        <w:tc>
          <w:tcPr>
            <w:tcW w:w="278" w:type="pct"/>
            <w:shd w:val="clear" w:color="auto" w:fill="FFFFFF"/>
            <w:vAlign w:val="center"/>
          </w:tcPr>
          <w:p w14:paraId="574141D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10.800</w:t>
            </w:r>
          </w:p>
        </w:tc>
        <w:tc>
          <w:tcPr>
            <w:tcW w:w="278" w:type="pct"/>
            <w:shd w:val="clear" w:color="auto" w:fill="FFFFFF"/>
            <w:vAlign w:val="center"/>
          </w:tcPr>
          <w:p w14:paraId="7D88306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7.800</w:t>
            </w:r>
          </w:p>
        </w:tc>
        <w:tc>
          <w:tcPr>
            <w:tcW w:w="276" w:type="pct"/>
            <w:shd w:val="clear" w:color="auto" w:fill="FFFFFF"/>
            <w:vAlign w:val="center"/>
          </w:tcPr>
          <w:p w14:paraId="6CB66C1C" w14:textId="77777777" w:rsidR="009B1005" w:rsidRPr="00F1143E" w:rsidRDefault="009B1005" w:rsidP="002F1C8B">
            <w:pPr>
              <w:spacing w:before="120"/>
              <w:jc w:val="right"/>
              <w:rPr>
                <w:rFonts w:ascii="Arial" w:hAnsi="Arial" w:cs="Arial"/>
                <w:sz w:val="20"/>
                <w:szCs w:val="20"/>
              </w:rPr>
            </w:pPr>
          </w:p>
        </w:tc>
      </w:tr>
      <w:tr w:rsidR="00F1143E" w:rsidRPr="00F1143E" w14:paraId="6A39E4FA" w14:textId="77777777" w:rsidTr="002F1C8B">
        <w:tc>
          <w:tcPr>
            <w:tcW w:w="183" w:type="pct"/>
            <w:shd w:val="clear" w:color="auto" w:fill="FFFFFF"/>
            <w:vAlign w:val="center"/>
          </w:tcPr>
          <w:p w14:paraId="1719D487"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2</w:t>
            </w:r>
          </w:p>
        </w:tc>
        <w:tc>
          <w:tcPr>
            <w:tcW w:w="634" w:type="pct"/>
            <w:shd w:val="clear" w:color="auto" w:fill="FFFFFF"/>
            <w:vAlign w:val="center"/>
          </w:tcPr>
          <w:p w14:paraId="54FAF18B"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2</w:t>
            </w:r>
          </w:p>
        </w:tc>
        <w:tc>
          <w:tcPr>
            <w:tcW w:w="284" w:type="pct"/>
            <w:shd w:val="clear" w:color="auto" w:fill="FFFFFF"/>
            <w:vAlign w:val="center"/>
          </w:tcPr>
          <w:p w14:paraId="3A114BAC"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4490C7B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Trần Hưng Đạo: Đoạn đi qua xã Sủ Ngòi, từ Cổng chữ A đến điểm ngã ba giao nhau với đường đê Quỳnh Lâm</w:t>
            </w:r>
          </w:p>
        </w:tc>
        <w:tc>
          <w:tcPr>
            <w:tcW w:w="278" w:type="pct"/>
            <w:shd w:val="clear" w:color="auto" w:fill="FFFFFF"/>
            <w:vAlign w:val="center"/>
          </w:tcPr>
          <w:p w14:paraId="014ACD9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19.600</w:t>
            </w:r>
          </w:p>
        </w:tc>
        <w:tc>
          <w:tcPr>
            <w:tcW w:w="278" w:type="pct"/>
            <w:shd w:val="clear" w:color="auto" w:fill="FFFFFF"/>
            <w:vAlign w:val="center"/>
          </w:tcPr>
          <w:p w14:paraId="2DBCE07C"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14.700</w:t>
            </w:r>
          </w:p>
        </w:tc>
        <w:tc>
          <w:tcPr>
            <w:tcW w:w="278" w:type="pct"/>
            <w:shd w:val="clear" w:color="auto" w:fill="FFFFFF"/>
            <w:vAlign w:val="center"/>
          </w:tcPr>
          <w:p w14:paraId="41FCC05A"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9.000</w:t>
            </w:r>
          </w:p>
        </w:tc>
        <w:tc>
          <w:tcPr>
            <w:tcW w:w="278" w:type="pct"/>
            <w:shd w:val="clear" w:color="auto" w:fill="FFFFFF"/>
            <w:vAlign w:val="center"/>
          </w:tcPr>
          <w:p w14:paraId="186C10B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6.800</w:t>
            </w:r>
          </w:p>
        </w:tc>
        <w:tc>
          <w:tcPr>
            <w:tcW w:w="276" w:type="pct"/>
            <w:shd w:val="clear" w:color="auto" w:fill="FFFFFF"/>
            <w:vAlign w:val="center"/>
          </w:tcPr>
          <w:p w14:paraId="04CA916E" w14:textId="77777777" w:rsidR="009B1005" w:rsidRPr="00F1143E" w:rsidRDefault="009B1005" w:rsidP="002F1C8B">
            <w:pPr>
              <w:spacing w:before="120"/>
              <w:jc w:val="right"/>
              <w:rPr>
                <w:rFonts w:ascii="Arial" w:hAnsi="Arial" w:cs="Arial"/>
                <w:sz w:val="20"/>
                <w:szCs w:val="20"/>
              </w:rPr>
            </w:pPr>
          </w:p>
        </w:tc>
      </w:tr>
      <w:tr w:rsidR="00F1143E" w:rsidRPr="00F1143E" w14:paraId="41FAB2FA" w14:textId="77777777" w:rsidTr="002F1C8B">
        <w:tc>
          <w:tcPr>
            <w:tcW w:w="183" w:type="pct"/>
            <w:shd w:val="clear" w:color="auto" w:fill="FFFFFF"/>
            <w:vAlign w:val="center"/>
          </w:tcPr>
          <w:p w14:paraId="4A12379E"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3</w:t>
            </w:r>
          </w:p>
        </w:tc>
        <w:tc>
          <w:tcPr>
            <w:tcW w:w="634" w:type="pct"/>
            <w:shd w:val="clear" w:color="auto" w:fill="FFFFFF"/>
            <w:vAlign w:val="center"/>
          </w:tcPr>
          <w:p w14:paraId="37EC7859"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3</w:t>
            </w:r>
          </w:p>
        </w:tc>
        <w:tc>
          <w:tcPr>
            <w:tcW w:w="284" w:type="pct"/>
            <w:shd w:val="clear" w:color="auto" w:fill="FFFFFF"/>
            <w:vAlign w:val="center"/>
          </w:tcPr>
          <w:p w14:paraId="05D1C0E8"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5AE23E33"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Khu sudico mở rộng; Khu sau sở tài chính (Bảo hiểm viễn Đông); Các đường nội bộ khu dân cư đô thị Bắc Trần Hưng Đạo</w:t>
            </w:r>
          </w:p>
        </w:tc>
        <w:tc>
          <w:tcPr>
            <w:tcW w:w="278" w:type="pct"/>
            <w:shd w:val="clear" w:color="auto" w:fill="FFFFFF"/>
            <w:vAlign w:val="center"/>
          </w:tcPr>
          <w:p w14:paraId="3479140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8.400</w:t>
            </w:r>
          </w:p>
        </w:tc>
        <w:tc>
          <w:tcPr>
            <w:tcW w:w="278" w:type="pct"/>
            <w:shd w:val="clear" w:color="auto" w:fill="FFFFFF"/>
            <w:vAlign w:val="center"/>
          </w:tcPr>
          <w:p w14:paraId="240220CB"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6.000</w:t>
            </w:r>
          </w:p>
        </w:tc>
        <w:tc>
          <w:tcPr>
            <w:tcW w:w="278" w:type="pct"/>
            <w:shd w:val="clear" w:color="auto" w:fill="FFFFFF"/>
            <w:vAlign w:val="center"/>
          </w:tcPr>
          <w:p w14:paraId="00B0D3D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5.100</w:t>
            </w:r>
          </w:p>
        </w:tc>
        <w:tc>
          <w:tcPr>
            <w:tcW w:w="278" w:type="pct"/>
            <w:shd w:val="clear" w:color="auto" w:fill="FFFFFF"/>
            <w:vAlign w:val="center"/>
          </w:tcPr>
          <w:p w14:paraId="1ABB3BD1"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3.600</w:t>
            </w:r>
          </w:p>
        </w:tc>
        <w:tc>
          <w:tcPr>
            <w:tcW w:w="276" w:type="pct"/>
            <w:shd w:val="clear" w:color="auto" w:fill="FFFFFF"/>
            <w:vAlign w:val="center"/>
          </w:tcPr>
          <w:p w14:paraId="1BF28590" w14:textId="77777777" w:rsidR="009B1005" w:rsidRPr="00F1143E" w:rsidRDefault="009B1005" w:rsidP="002F1C8B">
            <w:pPr>
              <w:spacing w:before="120"/>
              <w:jc w:val="right"/>
              <w:rPr>
                <w:rFonts w:ascii="Arial" w:hAnsi="Arial" w:cs="Arial"/>
                <w:sz w:val="20"/>
                <w:szCs w:val="20"/>
              </w:rPr>
            </w:pPr>
          </w:p>
        </w:tc>
      </w:tr>
      <w:tr w:rsidR="00F1143E" w:rsidRPr="00F1143E" w14:paraId="61CF4482" w14:textId="77777777" w:rsidTr="002F1C8B">
        <w:tc>
          <w:tcPr>
            <w:tcW w:w="183" w:type="pct"/>
            <w:vMerge w:val="restart"/>
            <w:shd w:val="clear" w:color="auto" w:fill="FFFFFF"/>
            <w:vAlign w:val="center"/>
          </w:tcPr>
          <w:p w14:paraId="49B0F1DB" w14:textId="77777777" w:rsidR="009B1005" w:rsidRPr="00F1143E" w:rsidRDefault="009B1005" w:rsidP="002F1C8B">
            <w:pPr>
              <w:spacing w:before="120"/>
              <w:jc w:val="center"/>
              <w:rPr>
                <w:rFonts w:ascii="Arial" w:hAnsi="Arial" w:cs="Arial"/>
                <w:sz w:val="20"/>
                <w:szCs w:val="20"/>
              </w:rPr>
            </w:pPr>
            <w:r w:rsidRPr="00F1143E">
              <w:rPr>
                <w:rFonts w:ascii="Arial" w:hAnsi="Arial" w:cs="Arial"/>
                <w:sz w:val="20"/>
                <w:szCs w:val="20"/>
              </w:rPr>
              <w:t>4</w:t>
            </w:r>
          </w:p>
        </w:tc>
        <w:tc>
          <w:tcPr>
            <w:tcW w:w="634" w:type="pct"/>
            <w:vMerge w:val="restart"/>
            <w:shd w:val="clear" w:color="auto" w:fill="FFFFFF"/>
            <w:vAlign w:val="center"/>
          </w:tcPr>
          <w:p w14:paraId="243B363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phố loại 4</w:t>
            </w:r>
          </w:p>
        </w:tc>
        <w:tc>
          <w:tcPr>
            <w:tcW w:w="284" w:type="pct"/>
            <w:vMerge w:val="restart"/>
            <w:shd w:val="clear" w:color="auto" w:fill="FFFFFF"/>
            <w:vAlign w:val="center"/>
          </w:tcPr>
          <w:p w14:paraId="0E9C167B"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15172422"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Các đường nội bộ khu dân cư đô thị khu 4,9 ha; Các lô đất gồm: Tiếp giáp đường Phan Huy Chú thuộc địa phận xã Sủ Ngòi, Điểm tiếp giáp với phường Đồng Tiến, Điểm giao nhau với đường Trần Hưng Đạo.</w:t>
            </w:r>
          </w:p>
        </w:tc>
        <w:tc>
          <w:tcPr>
            <w:tcW w:w="278" w:type="pct"/>
            <w:vMerge w:val="restart"/>
            <w:shd w:val="clear" w:color="auto" w:fill="FFFFFF"/>
            <w:vAlign w:val="center"/>
          </w:tcPr>
          <w:p w14:paraId="33D1EFB7"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7.000</w:t>
            </w:r>
          </w:p>
        </w:tc>
        <w:tc>
          <w:tcPr>
            <w:tcW w:w="278" w:type="pct"/>
            <w:vMerge w:val="restart"/>
            <w:shd w:val="clear" w:color="auto" w:fill="FFFFFF"/>
            <w:vAlign w:val="center"/>
          </w:tcPr>
          <w:p w14:paraId="17E5FE46"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5.600</w:t>
            </w:r>
          </w:p>
        </w:tc>
        <w:tc>
          <w:tcPr>
            <w:tcW w:w="278" w:type="pct"/>
            <w:vMerge w:val="restart"/>
            <w:shd w:val="clear" w:color="auto" w:fill="FFFFFF"/>
            <w:vAlign w:val="center"/>
          </w:tcPr>
          <w:p w14:paraId="6D587F25"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4.600</w:t>
            </w:r>
          </w:p>
        </w:tc>
        <w:tc>
          <w:tcPr>
            <w:tcW w:w="278" w:type="pct"/>
            <w:vMerge w:val="restart"/>
            <w:shd w:val="clear" w:color="auto" w:fill="FFFFFF"/>
            <w:vAlign w:val="center"/>
          </w:tcPr>
          <w:p w14:paraId="7712A5B9" w14:textId="77777777" w:rsidR="009B1005" w:rsidRPr="00F1143E" w:rsidRDefault="009B1005" w:rsidP="002F1C8B">
            <w:pPr>
              <w:spacing w:before="120"/>
              <w:jc w:val="right"/>
              <w:rPr>
                <w:rFonts w:ascii="Arial" w:hAnsi="Arial" w:cs="Arial"/>
                <w:sz w:val="20"/>
                <w:szCs w:val="20"/>
              </w:rPr>
            </w:pPr>
            <w:r w:rsidRPr="00F1143E">
              <w:rPr>
                <w:rFonts w:ascii="Arial" w:hAnsi="Arial" w:cs="Arial"/>
                <w:sz w:val="20"/>
                <w:szCs w:val="20"/>
              </w:rPr>
              <w:t>2.800</w:t>
            </w:r>
          </w:p>
        </w:tc>
        <w:tc>
          <w:tcPr>
            <w:tcW w:w="276" w:type="pct"/>
            <w:vMerge w:val="restart"/>
            <w:shd w:val="clear" w:color="auto" w:fill="FFFFFF"/>
            <w:vAlign w:val="center"/>
          </w:tcPr>
          <w:p w14:paraId="216CB101" w14:textId="77777777" w:rsidR="009B1005" w:rsidRPr="00F1143E" w:rsidRDefault="009B1005" w:rsidP="002F1C8B">
            <w:pPr>
              <w:spacing w:before="120"/>
              <w:jc w:val="right"/>
              <w:rPr>
                <w:rFonts w:ascii="Arial" w:hAnsi="Arial" w:cs="Arial"/>
                <w:sz w:val="20"/>
                <w:szCs w:val="20"/>
              </w:rPr>
            </w:pPr>
          </w:p>
        </w:tc>
      </w:tr>
      <w:tr w:rsidR="00F1143E" w:rsidRPr="00F1143E" w14:paraId="6994A301" w14:textId="77777777" w:rsidTr="002F1C8B">
        <w:tc>
          <w:tcPr>
            <w:tcW w:w="183" w:type="pct"/>
            <w:vMerge/>
            <w:shd w:val="clear" w:color="auto" w:fill="FFFFFF"/>
            <w:vAlign w:val="center"/>
          </w:tcPr>
          <w:p w14:paraId="67842490" w14:textId="77777777" w:rsidR="009B1005" w:rsidRPr="00F1143E" w:rsidRDefault="009B1005" w:rsidP="002F1C8B">
            <w:pPr>
              <w:spacing w:before="120"/>
              <w:jc w:val="center"/>
              <w:rPr>
                <w:rFonts w:ascii="Arial" w:hAnsi="Arial" w:cs="Arial"/>
                <w:sz w:val="20"/>
                <w:szCs w:val="20"/>
              </w:rPr>
            </w:pPr>
          </w:p>
        </w:tc>
        <w:tc>
          <w:tcPr>
            <w:tcW w:w="634" w:type="pct"/>
            <w:vMerge/>
            <w:shd w:val="clear" w:color="auto" w:fill="FFFFFF"/>
            <w:vAlign w:val="center"/>
          </w:tcPr>
          <w:p w14:paraId="537B9362" w14:textId="77777777" w:rsidR="009B1005" w:rsidRPr="00F1143E" w:rsidRDefault="009B1005" w:rsidP="002F1C8B">
            <w:pPr>
              <w:spacing w:before="120"/>
              <w:rPr>
                <w:rFonts w:ascii="Arial" w:hAnsi="Arial" w:cs="Arial"/>
                <w:sz w:val="20"/>
                <w:szCs w:val="20"/>
              </w:rPr>
            </w:pPr>
          </w:p>
        </w:tc>
        <w:tc>
          <w:tcPr>
            <w:tcW w:w="284" w:type="pct"/>
            <w:vMerge/>
            <w:shd w:val="clear" w:color="auto" w:fill="FFFFFF"/>
            <w:vAlign w:val="center"/>
          </w:tcPr>
          <w:p w14:paraId="46D20618" w14:textId="77777777" w:rsidR="009B1005" w:rsidRPr="00F1143E" w:rsidRDefault="009B1005" w:rsidP="002F1C8B">
            <w:pPr>
              <w:spacing w:before="120"/>
              <w:jc w:val="center"/>
              <w:rPr>
                <w:rFonts w:ascii="Arial" w:hAnsi="Arial" w:cs="Arial"/>
                <w:sz w:val="20"/>
                <w:szCs w:val="20"/>
              </w:rPr>
            </w:pPr>
          </w:p>
        </w:tc>
        <w:tc>
          <w:tcPr>
            <w:tcW w:w="2511" w:type="pct"/>
            <w:shd w:val="clear" w:color="auto" w:fill="FFFFFF"/>
            <w:vAlign w:val="center"/>
          </w:tcPr>
          <w:p w14:paraId="0240AB5A" w14:textId="77777777" w:rsidR="009B1005" w:rsidRPr="00F1143E" w:rsidRDefault="009B1005" w:rsidP="002F1C8B">
            <w:pPr>
              <w:spacing w:before="120"/>
              <w:rPr>
                <w:rFonts w:ascii="Arial" w:hAnsi="Arial" w:cs="Arial"/>
                <w:sz w:val="20"/>
                <w:szCs w:val="20"/>
              </w:rPr>
            </w:pPr>
            <w:r w:rsidRPr="00F1143E">
              <w:rPr>
                <w:rFonts w:ascii="Arial" w:hAnsi="Arial" w:cs="Arial"/>
                <w:sz w:val="20"/>
                <w:szCs w:val="20"/>
              </w:rPr>
              <w:t>Đường Chi Lăng kéo dài điểm giao nhau với đường Trần Hưng Đạo đến tiếp giáp đê Quỳnh Lâm</w:t>
            </w:r>
          </w:p>
        </w:tc>
        <w:tc>
          <w:tcPr>
            <w:tcW w:w="278" w:type="pct"/>
            <w:vMerge/>
            <w:shd w:val="clear" w:color="auto" w:fill="FFFFFF"/>
            <w:vAlign w:val="center"/>
          </w:tcPr>
          <w:p w14:paraId="05FA4D01" w14:textId="77777777" w:rsidR="009B1005" w:rsidRPr="00F1143E" w:rsidRDefault="009B1005" w:rsidP="002F1C8B">
            <w:pPr>
              <w:spacing w:before="120"/>
              <w:jc w:val="right"/>
              <w:rPr>
                <w:rFonts w:ascii="Arial" w:hAnsi="Arial" w:cs="Arial"/>
                <w:sz w:val="20"/>
                <w:szCs w:val="20"/>
              </w:rPr>
            </w:pPr>
          </w:p>
        </w:tc>
        <w:tc>
          <w:tcPr>
            <w:tcW w:w="278" w:type="pct"/>
            <w:vMerge/>
            <w:shd w:val="clear" w:color="auto" w:fill="FFFFFF"/>
            <w:vAlign w:val="center"/>
          </w:tcPr>
          <w:p w14:paraId="6E68C068" w14:textId="77777777" w:rsidR="009B1005" w:rsidRPr="00F1143E" w:rsidRDefault="009B1005" w:rsidP="002F1C8B">
            <w:pPr>
              <w:spacing w:before="120"/>
              <w:jc w:val="right"/>
              <w:rPr>
                <w:rFonts w:ascii="Arial" w:hAnsi="Arial" w:cs="Arial"/>
                <w:sz w:val="20"/>
                <w:szCs w:val="20"/>
              </w:rPr>
            </w:pPr>
          </w:p>
        </w:tc>
        <w:tc>
          <w:tcPr>
            <w:tcW w:w="278" w:type="pct"/>
            <w:vMerge/>
            <w:shd w:val="clear" w:color="auto" w:fill="FFFFFF"/>
            <w:vAlign w:val="center"/>
          </w:tcPr>
          <w:p w14:paraId="43AA4A96" w14:textId="77777777" w:rsidR="009B1005" w:rsidRPr="00F1143E" w:rsidRDefault="009B1005" w:rsidP="002F1C8B">
            <w:pPr>
              <w:spacing w:before="120"/>
              <w:jc w:val="right"/>
              <w:rPr>
                <w:rFonts w:ascii="Arial" w:hAnsi="Arial" w:cs="Arial"/>
                <w:sz w:val="20"/>
                <w:szCs w:val="20"/>
              </w:rPr>
            </w:pPr>
          </w:p>
        </w:tc>
        <w:tc>
          <w:tcPr>
            <w:tcW w:w="278" w:type="pct"/>
            <w:vMerge/>
            <w:shd w:val="clear" w:color="auto" w:fill="FFFFFF"/>
            <w:vAlign w:val="center"/>
          </w:tcPr>
          <w:p w14:paraId="76FC2DF0" w14:textId="77777777" w:rsidR="009B1005" w:rsidRPr="00F1143E" w:rsidRDefault="009B1005" w:rsidP="002F1C8B">
            <w:pPr>
              <w:spacing w:before="120"/>
              <w:jc w:val="right"/>
              <w:rPr>
                <w:rFonts w:ascii="Arial" w:hAnsi="Arial" w:cs="Arial"/>
                <w:sz w:val="20"/>
                <w:szCs w:val="20"/>
              </w:rPr>
            </w:pPr>
          </w:p>
        </w:tc>
        <w:tc>
          <w:tcPr>
            <w:tcW w:w="276" w:type="pct"/>
            <w:vMerge/>
            <w:shd w:val="clear" w:color="auto" w:fill="FFFFFF"/>
            <w:vAlign w:val="center"/>
          </w:tcPr>
          <w:p w14:paraId="437B3B09" w14:textId="77777777" w:rsidR="009B1005" w:rsidRPr="00F1143E" w:rsidRDefault="009B1005" w:rsidP="002F1C8B">
            <w:pPr>
              <w:spacing w:before="120"/>
              <w:jc w:val="right"/>
              <w:rPr>
                <w:rFonts w:ascii="Arial" w:hAnsi="Arial" w:cs="Arial"/>
                <w:sz w:val="20"/>
                <w:szCs w:val="20"/>
              </w:rPr>
            </w:pPr>
          </w:p>
        </w:tc>
      </w:tr>
    </w:tbl>
    <w:p w14:paraId="063E5C4C" w14:textId="77777777" w:rsidR="009B1005" w:rsidRPr="00F1143E" w:rsidRDefault="009B1005" w:rsidP="009B1005">
      <w:pPr>
        <w:spacing w:before="120"/>
        <w:rPr>
          <w:rFonts w:ascii="Arial" w:hAnsi="Arial" w:cs="Arial"/>
          <w:sz w:val="20"/>
        </w:rPr>
        <w:sectPr w:rsidR="009B1005" w:rsidRPr="00F1143E" w:rsidSect="00B32913">
          <w:pgSz w:w="15840" w:h="12240" w:orient="landscape"/>
          <w:pgMar w:top="1800" w:right="1440" w:bottom="1800" w:left="1440" w:header="0" w:footer="0" w:gutter="0"/>
          <w:pgNumType w:start="350"/>
          <w:cols w:space="720"/>
          <w:noEndnote/>
          <w:docGrid w:linePitch="360"/>
        </w:sectPr>
      </w:pPr>
    </w:p>
    <w:p w14:paraId="2167778C" w14:textId="77777777" w:rsidR="009B1005" w:rsidRPr="00F1143E" w:rsidRDefault="009B1005" w:rsidP="009B1005">
      <w:pPr>
        <w:spacing w:before="120"/>
        <w:jc w:val="center"/>
        <w:rPr>
          <w:rFonts w:ascii="Arial" w:hAnsi="Arial" w:cs="Arial"/>
          <w:b/>
          <w:sz w:val="20"/>
        </w:rPr>
      </w:pPr>
      <w:r w:rsidRPr="00F1143E">
        <w:rPr>
          <w:rFonts w:ascii="Arial" w:hAnsi="Arial" w:cs="Arial"/>
          <w:b/>
          <w:sz w:val="20"/>
        </w:rPr>
        <w:lastRenderedPageBreak/>
        <w:t>Biểu số 13: BẢNG GIÁ ĐẤT KHU, CỤM CÔNG NGHIỆP (NĂM 2020-2024)</w:t>
      </w:r>
    </w:p>
    <w:p w14:paraId="19620895" w14:textId="77777777" w:rsidR="009B1005" w:rsidRPr="00F1143E" w:rsidRDefault="009B1005" w:rsidP="009B1005">
      <w:pPr>
        <w:spacing w:before="120"/>
        <w:jc w:val="center"/>
        <w:rPr>
          <w:rFonts w:ascii="Arial" w:hAnsi="Arial" w:cs="Arial"/>
          <w:i/>
          <w:sz w:val="20"/>
        </w:rPr>
      </w:pPr>
      <w:r w:rsidRPr="00F1143E">
        <w:rPr>
          <w:rFonts w:ascii="Arial" w:hAnsi="Arial" w:cs="Arial"/>
          <w:i/>
          <w:sz w:val="20"/>
        </w:rPr>
        <w:t>(Kèm theo Nghị quyết số 217/2019/NQ-HĐND ngày 11/12/2019 của HĐND tỉnh Hòa Bình)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958"/>
        <w:gridCol w:w="6011"/>
        <w:gridCol w:w="2385"/>
      </w:tblGrid>
      <w:tr w:rsidR="00F1143E" w:rsidRPr="00F1143E" w14:paraId="6FE438DA" w14:textId="77777777" w:rsidTr="002F1C8B">
        <w:trPr>
          <w:trHeight w:val="382"/>
        </w:trPr>
        <w:tc>
          <w:tcPr>
            <w:tcW w:w="512" w:type="pct"/>
            <w:shd w:val="clear" w:color="auto" w:fill="FFFFFF"/>
          </w:tcPr>
          <w:p w14:paraId="60F003FC"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STT</w:t>
            </w:r>
          </w:p>
        </w:tc>
        <w:tc>
          <w:tcPr>
            <w:tcW w:w="3212" w:type="pct"/>
            <w:shd w:val="clear" w:color="auto" w:fill="FFFFFF"/>
          </w:tcPr>
          <w:p w14:paraId="72D5BBCD"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TÊN KHU CÔNG NGHIỆP, CỤM CÔNG NGHIỆP</w:t>
            </w:r>
          </w:p>
        </w:tc>
        <w:tc>
          <w:tcPr>
            <w:tcW w:w="1275" w:type="pct"/>
            <w:shd w:val="clear" w:color="auto" w:fill="FFFFFF"/>
          </w:tcPr>
          <w:p w14:paraId="0C929ED6"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Giá đất (1.000đ/m</w:t>
            </w:r>
            <w:r w:rsidRPr="00F1143E">
              <w:rPr>
                <w:rFonts w:ascii="Arial" w:hAnsi="Arial" w:cs="Arial"/>
                <w:b/>
                <w:sz w:val="20"/>
                <w:vertAlign w:val="superscript"/>
              </w:rPr>
              <w:t>2</w:t>
            </w:r>
            <w:r w:rsidRPr="00F1143E">
              <w:rPr>
                <w:rFonts w:ascii="Arial" w:hAnsi="Arial" w:cs="Arial"/>
                <w:b/>
                <w:sz w:val="20"/>
              </w:rPr>
              <w:t>)</w:t>
            </w:r>
          </w:p>
        </w:tc>
      </w:tr>
      <w:tr w:rsidR="00F1143E" w:rsidRPr="00F1143E" w14:paraId="40583C93" w14:textId="77777777" w:rsidTr="002F1C8B">
        <w:trPr>
          <w:trHeight w:val="245"/>
        </w:trPr>
        <w:tc>
          <w:tcPr>
            <w:tcW w:w="512" w:type="pct"/>
            <w:shd w:val="clear" w:color="auto" w:fill="FFFFFF"/>
          </w:tcPr>
          <w:p w14:paraId="2165FD7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3212" w:type="pct"/>
            <w:shd w:val="clear" w:color="auto" w:fill="FFFFFF"/>
          </w:tcPr>
          <w:p w14:paraId="60BA1BF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1275" w:type="pct"/>
            <w:shd w:val="clear" w:color="auto" w:fill="FFFFFF"/>
          </w:tcPr>
          <w:p w14:paraId="5ECED89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r>
      <w:tr w:rsidR="00F1143E" w:rsidRPr="00F1143E" w14:paraId="718491D8" w14:textId="77777777" w:rsidTr="002F1C8B">
        <w:trPr>
          <w:trHeight w:val="371"/>
        </w:trPr>
        <w:tc>
          <w:tcPr>
            <w:tcW w:w="512" w:type="pct"/>
            <w:shd w:val="clear" w:color="auto" w:fill="FFFFFF"/>
          </w:tcPr>
          <w:p w14:paraId="1418A8D3"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A</w:t>
            </w:r>
          </w:p>
        </w:tc>
        <w:tc>
          <w:tcPr>
            <w:tcW w:w="3212" w:type="pct"/>
            <w:shd w:val="clear" w:color="auto" w:fill="FFFFFF"/>
          </w:tcPr>
          <w:p w14:paraId="11115CD4" w14:textId="77777777" w:rsidR="009B1005" w:rsidRPr="00F1143E" w:rsidRDefault="009B1005" w:rsidP="002F1C8B">
            <w:pPr>
              <w:spacing w:before="120"/>
              <w:rPr>
                <w:rFonts w:ascii="Arial" w:hAnsi="Arial" w:cs="Arial"/>
                <w:b/>
                <w:sz w:val="20"/>
              </w:rPr>
            </w:pPr>
            <w:r w:rsidRPr="00F1143E">
              <w:rPr>
                <w:rFonts w:ascii="Arial" w:hAnsi="Arial" w:cs="Arial"/>
                <w:b/>
                <w:sz w:val="20"/>
              </w:rPr>
              <w:t>KHU CÔNG NGHIỆP</w:t>
            </w:r>
          </w:p>
        </w:tc>
        <w:tc>
          <w:tcPr>
            <w:tcW w:w="1275" w:type="pct"/>
            <w:shd w:val="clear" w:color="auto" w:fill="FFFFFF"/>
          </w:tcPr>
          <w:p w14:paraId="6222F101" w14:textId="77777777" w:rsidR="009B1005" w:rsidRPr="00F1143E" w:rsidRDefault="009B1005" w:rsidP="002F1C8B">
            <w:pPr>
              <w:spacing w:before="120"/>
              <w:jc w:val="center"/>
              <w:rPr>
                <w:rFonts w:ascii="Arial" w:hAnsi="Arial" w:cs="Arial"/>
                <w:sz w:val="20"/>
              </w:rPr>
            </w:pPr>
          </w:p>
        </w:tc>
      </w:tr>
      <w:tr w:rsidR="00F1143E" w:rsidRPr="00F1143E" w14:paraId="5DCFAB07" w14:textId="77777777" w:rsidTr="002F1C8B">
        <w:trPr>
          <w:trHeight w:val="302"/>
        </w:trPr>
        <w:tc>
          <w:tcPr>
            <w:tcW w:w="512" w:type="pct"/>
            <w:shd w:val="clear" w:color="auto" w:fill="FFFFFF"/>
          </w:tcPr>
          <w:p w14:paraId="05DC0D8C"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I</w:t>
            </w:r>
          </w:p>
        </w:tc>
        <w:tc>
          <w:tcPr>
            <w:tcW w:w="3212" w:type="pct"/>
            <w:shd w:val="clear" w:color="auto" w:fill="FFFFFF"/>
          </w:tcPr>
          <w:p w14:paraId="660073EC" w14:textId="77777777" w:rsidR="009B1005" w:rsidRPr="00F1143E" w:rsidRDefault="009B1005" w:rsidP="002F1C8B">
            <w:pPr>
              <w:spacing w:before="120"/>
              <w:rPr>
                <w:rFonts w:ascii="Arial" w:hAnsi="Arial" w:cs="Arial"/>
                <w:b/>
                <w:sz w:val="20"/>
              </w:rPr>
            </w:pPr>
            <w:r w:rsidRPr="00F1143E">
              <w:rPr>
                <w:rFonts w:ascii="Arial" w:hAnsi="Arial" w:cs="Arial"/>
                <w:b/>
                <w:sz w:val="20"/>
              </w:rPr>
              <w:t>Huyện Kỳ Sơn</w:t>
            </w:r>
          </w:p>
        </w:tc>
        <w:tc>
          <w:tcPr>
            <w:tcW w:w="1275" w:type="pct"/>
            <w:shd w:val="clear" w:color="auto" w:fill="FFFFFF"/>
          </w:tcPr>
          <w:p w14:paraId="3A6C0A30" w14:textId="77777777" w:rsidR="009B1005" w:rsidRPr="00F1143E" w:rsidRDefault="009B1005" w:rsidP="002F1C8B">
            <w:pPr>
              <w:spacing w:before="120"/>
              <w:jc w:val="center"/>
              <w:rPr>
                <w:rFonts w:ascii="Arial" w:hAnsi="Arial" w:cs="Arial"/>
                <w:sz w:val="20"/>
              </w:rPr>
            </w:pPr>
          </w:p>
        </w:tc>
      </w:tr>
      <w:tr w:rsidR="00F1143E" w:rsidRPr="00F1143E" w14:paraId="731F3098" w14:textId="77777777" w:rsidTr="002F1C8B">
        <w:trPr>
          <w:trHeight w:val="295"/>
        </w:trPr>
        <w:tc>
          <w:tcPr>
            <w:tcW w:w="512" w:type="pct"/>
            <w:shd w:val="clear" w:color="auto" w:fill="FFFFFF"/>
          </w:tcPr>
          <w:p w14:paraId="02E1125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3212" w:type="pct"/>
            <w:shd w:val="clear" w:color="auto" w:fill="FFFFFF"/>
          </w:tcPr>
          <w:p w14:paraId="0F899BE7" w14:textId="77777777" w:rsidR="009B1005" w:rsidRPr="00F1143E" w:rsidRDefault="009B1005" w:rsidP="002F1C8B">
            <w:pPr>
              <w:spacing w:before="120"/>
              <w:rPr>
                <w:rFonts w:ascii="Arial" w:hAnsi="Arial" w:cs="Arial"/>
                <w:sz w:val="20"/>
              </w:rPr>
            </w:pPr>
            <w:r w:rsidRPr="00F1143E">
              <w:rPr>
                <w:rFonts w:ascii="Arial" w:hAnsi="Arial" w:cs="Arial"/>
                <w:sz w:val="20"/>
              </w:rPr>
              <w:t>Khu công nghiệp Yên Quang</w:t>
            </w:r>
          </w:p>
        </w:tc>
        <w:tc>
          <w:tcPr>
            <w:tcW w:w="1275" w:type="pct"/>
            <w:shd w:val="clear" w:color="auto" w:fill="FFFFFF"/>
          </w:tcPr>
          <w:p w14:paraId="2D2EAFE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810</w:t>
            </w:r>
          </w:p>
        </w:tc>
      </w:tr>
      <w:tr w:rsidR="00F1143E" w:rsidRPr="00F1143E" w14:paraId="04CF6878" w14:textId="77777777" w:rsidTr="002F1C8B">
        <w:trPr>
          <w:trHeight w:val="306"/>
        </w:trPr>
        <w:tc>
          <w:tcPr>
            <w:tcW w:w="512" w:type="pct"/>
            <w:shd w:val="clear" w:color="auto" w:fill="FFFFFF"/>
          </w:tcPr>
          <w:p w14:paraId="0E9824D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3212" w:type="pct"/>
            <w:shd w:val="clear" w:color="auto" w:fill="FFFFFF"/>
          </w:tcPr>
          <w:p w14:paraId="7DCA1C0D" w14:textId="77777777" w:rsidR="009B1005" w:rsidRPr="00F1143E" w:rsidRDefault="009B1005" w:rsidP="002F1C8B">
            <w:pPr>
              <w:spacing w:before="120"/>
              <w:rPr>
                <w:rFonts w:ascii="Arial" w:hAnsi="Arial" w:cs="Arial"/>
                <w:sz w:val="20"/>
              </w:rPr>
            </w:pPr>
            <w:r w:rsidRPr="00F1143E">
              <w:rPr>
                <w:rFonts w:ascii="Arial" w:hAnsi="Arial" w:cs="Arial"/>
                <w:sz w:val="20"/>
              </w:rPr>
              <w:t>Khu công nghiệp Mông Hóa</w:t>
            </w:r>
          </w:p>
        </w:tc>
        <w:tc>
          <w:tcPr>
            <w:tcW w:w="1275" w:type="pct"/>
            <w:shd w:val="clear" w:color="auto" w:fill="FFFFFF"/>
          </w:tcPr>
          <w:p w14:paraId="4DA317A8"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810</w:t>
            </w:r>
          </w:p>
        </w:tc>
      </w:tr>
      <w:tr w:rsidR="00F1143E" w:rsidRPr="00F1143E" w14:paraId="58ADF73A" w14:textId="77777777" w:rsidTr="002F1C8B">
        <w:trPr>
          <w:trHeight w:val="302"/>
        </w:trPr>
        <w:tc>
          <w:tcPr>
            <w:tcW w:w="512" w:type="pct"/>
            <w:shd w:val="clear" w:color="auto" w:fill="FFFFFF"/>
          </w:tcPr>
          <w:p w14:paraId="23E76E4E"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II</w:t>
            </w:r>
          </w:p>
        </w:tc>
        <w:tc>
          <w:tcPr>
            <w:tcW w:w="3212" w:type="pct"/>
            <w:shd w:val="clear" w:color="auto" w:fill="FFFFFF"/>
          </w:tcPr>
          <w:p w14:paraId="007F6E59" w14:textId="77777777" w:rsidR="009B1005" w:rsidRPr="00F1143E" w:rsidRDefault="009B1005" w:rsidP="002F1C8B">
            <w:pPr>
              <w:spacing w:before="120"/>
              <w:rPr>
                <w:rFonts w:ascii="Arial" w:hAnsi="Arial" w:cs="Arial"/>
                <w:b/>
                <w:sz w:val="20"/>
              </w:rPr>
            </w:pPr>
            <w:r w:rsidRPr="00F1143E">
              <w:rPr>
                <w:rFonts w:ascii="Arial" w:hAnsi="Arial" w:cs="Arial"/>
                <w:b/>
                <w:sz w:val="20"/>
              </w:rPr>
              <w:t>Huyện Lương Sơn</w:t>
            </w:r>
          </w:p>
        </w:tc>
        <w:tc>
          <w:tcPr>
            <w:tcW w:w="1275" w:type="pct"/>
            <w:shd w:val="clear" w:color="auto" w:fill="FFFFFF"/>
          </w:tcPr>
          <w:p w14:paraId="33B8EECD" w14:textId="77777777" w:rsidR="009B1005" w:rsidRPr="00F1143E" w:rsidRDefault="009B1005" w:rsidP="002F1C8B">
            <w:pPr>
              <w:spacing w:before="120"/>
              <w:jc w:val="center"/>
              <w:rPr>
                <w:rFonts w:ascii="Arial" w:hAnsi="Arial" w:cs="Arial"/>
                <w:sz w:val="20"/>
              </w:rPr>
            </w:pPr>
          </w:p>
        </w:tc>
      </w:tr>
      <w:tr w:rsidR="00F1143E" w:rsidRPr="00F1143E" w14:paraId="59A05A0F" w14:textId="77777777" w:rsidTr="002F1C8B">
        <w:trPr>
          <w:trHeight w:val="306"/>
        </w:trPr>
        <w:tc>
          <w:tcPr>
            <w:tcW w:w="512" w:type="pct"/>
            <w:shd w:val="clear" w:color="auto" w:fill="FFFFFF"/>
          </w:tcPr>
          <w:p w14:paraId="24F25FB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3212" w:type="pct"/>
            <w:shd w:val="clear" w:color="auto" w:fill="FFFFFF"/>
          </w:tcPr>
          <w:p w14:paraId="014F10BB" w14:textId="77777777" w:rsidR="009B1005" w:rsidRPr="00F1143E" w:rsidRDefault="009B1005" w:rsidP="002F1C8B">
            <w:pPr>
              <w:spacing w:before="120"/>
              <w:rPr>
                <w:rFonts w:ascii="Arial" w:hAnsi="Arial" w:cs="Arial"/>
                <w:sz w:val="20"/>
              </w:rPr>
            </w:pPr>
            <w:r w:rsidRPr="00F1143E">
              <w:rPr>
                <w:rFonts w:ascii="Arial" w:hAnsi="Arial" w:cs="Arial"/>
                <w:sz w:val="20"/>
              </w:rPr>
              <w:t>Khu công nghiệp Lương Sơn</w:t>
            </w:r>
          </w:p>
        </w:tc>
        <w:tc>
          <w:tcPr>
            <w:tcW w:w="1275" w:type="pct"/>
            <w:shd w:val="clear" w:color="auto" w:fill="FFFFFF"/>
          </w:tcPr>
          <w:p w14:paraId="5141853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950</w:t>
            </w:r>
          </w:p>
        </w:tc>
      </w:tr>
      <w:tr w:rsidR="00F1143E" w:rsidRPr="00F1143E" w14:paraId="688F7358" w14:textId="77777777" w:rsidTr="002F1C8B">
        <w:trPr>
          <w:trHeight w:val="302"/>
        </w:trPr>
        <w:tc>
          <w:tcPr>
            <w:tcW w:w="512" w:type="pct"/>
            <w:shd w:val="clear" w:color="auto" w:fill="FFFFFF"/>
          </w:tcPr>
          <w:p w14:paraId="77ABD6E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3212" w:type="pct"/>
            <w:shd w:val="clear" w:color="auto" w:fill="FFFFFF"/>
          </w:tcPr>
          <w:p w14:paraId="16603383" w14:textId="77777777" w:rsidR="009B1005" w:rsidRPr="00F1143E" w:rsidRDefault="009B1005" w:rsidP="002F1C8B">
            <w:pPr>
              <w:spacing w:before="120"/>
              <w:rPr>
                <w:rFonts w:ascii="Arial" w:hAnsi="Arial" w:cs="Arial"/>
                <w:sz w:val="20"/>
              </w:rPr>
            </w:pPr>
            <w:r w:rsidRPr="00F1143E">
              <w:rPr>
                <w:rFonts w:ascii="Arial" w:hAnsi="Arial" w:cs="Arial"/>
                <w:sz w:val="20"/>
              </w:rPr>
              <w:t>Khu công nghiệp Nam Lương Sơn</w:t>
            </w:r>
          </w:p>
        </w:tc>
        <w:tc>
          <w:tcPr>
            <w:tcW w:w="1275" w:type="pct"/>
            <w:shd w:val="clear" w:color="auto" w:fill="FFFFFF"/>
          </w:tcPr>
          <w:p w14:paraId="03A4E91B" w14:textId="77777777" w:rsidR="009B1005" w:rsidRPr="00F1143E" w:rsidRDefault="009B1005" w:rsidP="002F1C8B">
            <w:pPr>
              <w:spacing w:before="120"/>
              <w:jc w:val="center"/>
              <w:rPr>
                <w:rFonts w:ascii="Arial" w:hAnsi="Arial" w:cs="Arial"/>
                <w:sz w:val="20"/>
              </w:rPr>
            </w:pPr>
            <w:r w:rsidRPr="00F1143E">
              <w:rPr>
                <w:rFonts w:ascii="Arial" w:hAnsi="Arial" w:cs="Arial"/>
                <w:sz w:val="20"/>
              </w:rPr>
              <w:t>810</w:t>
            </w:r>
          </w:p>
        </w:tc>
      </w:tr>
      <w:tr w:rsidR="00F1143E" w:rsidRPr="00F1143E" w14:paraId="68A7A676" w14:textId="77777777" w:rsidTr="002F1C8B">
        <w:trPr>
          <w:trHeight w:val="306"/>
        </w:trPr>
        <w:tc>
          <w:tcPr>
            <w:tcW w:w="512" w:type="pct"/>
            <w:shd w:val="clear" w:color="auto" w:fill="FFFFFF"/>
          </w:tcPr>
          <w:p w14:paraId="6248DC3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3212" w:type="pct"/>
            <w:shd w:val="clear" w:color="auto" w:fill="FFFFFF"/>
          </w:tcPr>
          <w:p w14:paraId="20345337" w14:textId="77777777" w:rsidR="009B1005" w:rsidRPr="00F1143E" w:rsidRDefault="009B1005" w:rsidP="002F1C8B">
            <w:pPr>
              <w:spacing w:before="120"/>
              <w:rPr>
                <w:rFonts w:ascii="Arial" w:hAnsi="Arial" w:cs="Arial"/>
                <w:sz w:val="20"/>
              </w:rPr>
            </w:pPr>
            <w:r w:rsidRPr="00F1143E">
              <w:rPr>
                <w:rFonts w:ascii="Arial" w:hAnsi="Arial" w:cs="Arial"/>
                <w:sz w:val="20"/>
              </w:rPr>
              <w:t>Khu công nghiệp Nhuận Trạch</w:t>
            </w:r>
          </w:p>
        </w:tc>
        <w:tc>
          <w:tcPr>
            <w:tcW w:w="1275" w:type="pct"/>
            <w:shd w:val="clear" w:color="auto" w:fill="FFFFFF"/>
          </w:tcPr>
          <w:p w14:paraId="126931C9"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450</w:t>
            </w:r>
          </w:p>
        </w:tc>
      </w:tr>
      <w:tr w:rsidR="00F1143E" w:rsidRPr="00F1143E" w14:paraId="0227F2B5" w14:textId="77777777" w:rsidTr="002F1C8B">
        <w:trPr>
          <w:trHeight w:val="306"/>
        </w:trPr>
        <w:tc>
          <w:tcPr>
            <w:tcW w:w="512" w:type="pct"/>
            <w:shd w:val="clear" w:color="auto" w:fill="FFFFFF"/>
          </w:tcPr>
          <w:p w14:paraId="02A9F0C9"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III</w:t>
            </w:r>
          </w:p>
        </w:tc>
        <w:tc>
          <w:tcPr>
            <w:tcW w:w="3212" w:type="pct"/>
            <w:shd w:val="clear" w:color="auto" w:fill="FFFFFF"/>
          </w:tcPr>
          <w:p w14:paraId="4C87026B" w14:textId="77777777" w:rsidR="009B1005" w:rsidRPr="00F1143E" w:rsidRDefault="009B1005" w:rsidP="002F1C8B">
            <w:pPr>
              <w:spacing w:before="120"/>
              <w:rPr>
                <w:rFonts w:ascii="Arial" w:hAnsi="Arial" w:cs="Arial"/>
                <w:b/>
                <w:sz w:val="20"/>
              </w:rPr>
            </w:pPr>
            <w:r w:rsidRPr="00F1143E">
              <w:rPr>
                <w:rFonts w:ascii="Arial" w:hAnsi="Arial" w:cs="Arial"/>
                <w:b/>
                <w:sz w:val="20"/>
              </w:rPr>
              <w:t>Huyện Yên Thủy</w:t>
            </w:r>
          </w:p>
        </w:tc>
        <w:tc>
          <w:tcPr>
            <w:tcW w:w="1275" w:type="pct"/>
            <w:shd w:val="clear" w:color="auto" w:fill="FFFFFF"/>
          </w:tcPr>
          <w:p w14:paraId="7274B3F0" w14:textId="77777777" w:rsidR="009B1005" w:rsidRPr="00F1143E" w:rsidRDefault="009B1005" w:rsidP="002F1C8B">
            <w:pPr>
              <w:spacing w:before="120"/>
              <w:jc w:val="center"/>
              <w:rPr>
                <w:rFonts w:ascii="Arial" w:hAnsi="Arial" w:cs="Arial"/>
                <w:sz w:val="20"/>
              </w:rPr>
            </w:pPr>
          </w:p>
        </w:tc>
      </w:tr>
      <w:tr w:rsidR="00F1143E" w:rsidRPr="00F1143E" w14:paraId="5590C546" w14:textId="77777777" w:rsidTr="002F1C8B">
        <w:trPr>
          <w:trHeight w:val="302"/>
        </w:trPr>
        <w:tc>
          <w:tcPr>
            <w:tcW w:w="512" w:type="pct"/>
            <w:shd w:val="clear" w:color="auto" w:fill="FFFFFF"/>
          </w:tcPr>
          <w:p w14:paraId="5196A84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3212" w:type="pct"/>
            <w:shd w:val="clear" w:color="auto" w:fill="FFFFFF"/>
          </w:tcPr>
          <w:p w14:paraId="1BC17652" w14:textId="77777777" w:rsidR="009B1005" w:rsidRPr="00F1143E" w:rsidRDefault="009B1005" w:rsidP="002F1C8B">
            <w:pPr>
              <w:spacing w:before="120"/>
              <w:rPr>
                <w:rFonts w:ascii="Arial" w:hAnsi="Arial" w:cs="Arial"/>
                <w:sz w:val="20"/>
              </w:rPr>
            </w:pPr>
            <w:r w:rsidRPr="00F1143E">
              <w:rPr>
                <w:rFonts w:ascii="Arial" w:hAnsi="Arial" w:cs="Arial"/>
                <w:sz w:val="20"/>
              </w:rPr>
              <w:t>Khu công nghiệp Lạc Thịnh</w:t>
            </w:r>
          </w:p>
        </w:tc>
        <w:tc>
          <w:tcPr>
            <w:tcW w:w="1275" w:type="pct"/>
            <w:shd w:val="clear" w:color="auto" w:fill="FFFFFF"/>
          </w:tcPr>
          <w:p w14:paraId="67E4F4D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440</w:t>
            </w:r>
          </w:p>
        </w:tc>
      </w:tr>
      <w:tr w:rsidR="00F1143E" w:rsidRPr="00F1143E" w14:paraId="59B0020E" w14:textId="77777777" w:rsidTr="002F1C8B">
        <w:trPr>
          <w:trHeight w:val="302"/>
        </w:trPr>
        <w:tc>
          <w:tcPr>
            <w:tcW w:w="512" w:type="pct"/>
            <w:shd w:val="clear" w:color="auto" w:fill="FFFFFF"/>
          </w:tcPr>
          <w:p w14:paraId="2DECF5FB"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IV</w:t>
            </w:r>
          </w:p>
        </w:tc>
        <w:tc>
          <w:tcPr>
            <w:tcW w:w="3212" w:type="pct"/>
            <w:shd w:val="clear" w:color="auto" w:fill="FFFFFF"/>
          </w:tcPr>
          <w:p w14:paraId="76A57912" w14:textId="77777777" w:rsidR="009B1005" w:rsidRPr="00F1143E" w:rsidRDefault="009B1005" w:rsidP="002F1C8B">
            <w:pPr>
              <w:spacing w:before="120"/>
              <w:rPr>
                <w:rFonts w:ascii="Arial" w:hAnsi="Arial" w:cs="Arial"/>
                <w:b/>
                <w:sz w:val="20"/>
              </w:rPr>
            </w:pPr>
            <w:r w:rsidRPr="00F1143E">
              <w:rPr>
                <w:rFonts w:ascii="Arial" w:hAnsi="Arial" w:cs="Arial"/>
                <w:b/>
                <w:sz w:val="20"/>
              </w:rPr>
              <w:t>Huyện Lạc Thủy</w:t>
            </w:r>
          </w:p>
        </w:tc>
        <w:tc>
          <w:tcPr>
            <w:tcW w:w="1275" w:type="pct"/>
            <w:shd w:val="clear" w:color="auto" w:fill="FFFFFF"/>
          </w:tcPr>
          <w:p w14:paraId="45228E0A" w14:textId="77777777" w:rsidR="009B1005" w:rsidRPr="00F1143E" w:rsidRDefault="009B1005" w:rsidP="002F1C8B">
            <w:pPr>
              <w:spacing w:before="120"/>
              <w:jc w:val="center"/>
              <w:rPr>
                <w:rFonts w:ascii="Arial" w:hAnsi="Arial" w:cs="Arial"/>
                <w:sz w:val="20"/>
              </w:rPr>
            </w:pPr>
          </w:p>
        </w:tc>
      </w:tr>
      <w:tr w:rsidR="00F1143E" w:rsidRPr="00F1143E" w14:paraId="11C12300" w14:textId="77777777" w:rsidTr="002F1C8B">
        <w:trPr>
          <w:trHeight w:val="310"/>
        </w:trPr>
        <w:tc>
          <w:tcPr>
            <w:tcW w:w="512" w:type="pct"/>
            <w:shd w:val="clear" w:color="auto" w:fill="FFFFFF"/>
          </w:tcPr>
          <w:p w14:paraId="504BA68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3212" w:type="pct"/>
            <w:shd w:val="clear" w:color="auto" w:fill="FFFFFF"/>
          </w:tcPr>
          <w:p w14:paraId="01417CC4" w14:textId="77777777" w:rsidR="009B1005" w:rsidRPr="00F1143E" w:rsidRDefault="009B1005" w:rsidP="002F1C8B">
            <w:pPr>
              <w:spacing w:before="120"/>
              <w:rPr>
                <w:rFonts w:ascii="Arial" w:hAnsi="Arial" w:cs="Arial"/>
                <w:sz w:val="20"/>
              </w:rPr>
            </w:pPr>
            <w:r w:rsidRPr="00F1143E">
              <w:rPr>
                <w:rFonts w:ascii="Arial" w:hAnsi="Arial" w:cs="Arial"/>
                <w:sz w:val="20"/>
              </w:rPr>
              <w:t>Khu công nghiệp Thanh Hà</w:t>
            </w:r>
          </w:p>
        </w:tc>
        <w:tc>
          <w:tcPr>
            <w:tcW w:w="1275" w:type="pct"/>
            <w:shd w:val="clear" w:color="auto" w:fill="FFFFFF"/>
          </w:tcPr>
          <w:p w14:paraId="485C234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450</w:t>
            </w:r>
          </w:p>
        </w:tc>
      </w:tr>
      <w:tr w:rsidR="00F1143E" w:rsidRPr="00F1143E" w14:paraId="426A047B" w14:textId="77777777" w:rsidTr="002F1C8B">
        <w:trPr>
          <w:trHeight w:val="302"/>
        </w:trPr>
        <w:tc>
          <w:tcPr>
            <w:tcW w:w="512" w:type="pct"/>
            <w:shd w:val="clear" w:color="auto" w:fill="FFFFFF"/>
          </w:tcPr>
          <w:p w14:paraId="39686049"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V</w:t>
            </w:r>
          </w:p>
        </w:tc>
        <w:tc>
          <w:tcPr>
            <w:tcW w:w="3212" w:type="pct"/>
            <w:shd w:val="clear" w:color="auto" w:fill="FFFFFF"/>
          </w:tcPr>
          <w:p w14:paraId="7442AD94" w14:textId="77777777" w:rsidR="009B1005" w:rsidRPr="00F1143E" w:rsidRDefault="009B1005" w:rsidP="002F1C8B">
            <w:pPr>
              <w:spacing w:before="120"/>
              <w:rPr>
                <w:rFonts w:ascii="Arial" w:hAnsi="Arial" w:cs="Arial"/>
                <w:b/>
                <w:sz w:val="20"/>
              </w:rPr>
            </w:pPr>
            <w:r w:rsidRPr="00F1143E">
              <w:rPr>
                <w:rFonts w:ascii="Arial" w:hAnsi="Arial" w:cs="Arial"/>
                <w:b/>
                <w:sz w:val="20"/>
              </w:rPr>
              <w:t>Thành phố Hòa Bình</w:t>
            </w:r>
          </w:p>
        </w:tc>
        <w:tc>
          <w:tcPr>
            <w:tcW w:w="1275" w:type="pct"/>
            <w:shd w:val="clear" w:color="auto" w:fill="FFFFFF"/>
          </w:tcPr>
          <w:p w14:paraId="3D09F789" w14:textId="77777777" w:rsidR="009B1005" w:rsidRPr="00F1143E" w:rsidRDefault="009B1005" w:rsidP="002F1C8B">
            <w:pPr>
              <w:spacing w:before="120"/>
              <w:jc w:val="center"/>
              <w:rPr>
                <w:rFonts w:ascii="Arial" w:hAnsi="Arial" w:cs="Arial"/>
                <w:sz w:val="20"/>
              </w:rPr>
            </w:pPr>
          </w:p>
        </w:tc>
      </w:tr>
      <w:tr w:rsidR="00F1143E" w:rsidRPr="00F1143E" w14:paraId="35AC691D" w14:textId="77777777" w:rsidTr="002F1C8B">
        <w:trPr>
          <w:trHeight w:val="310"/>
        </w:trPr>
        <w:tc>
          <w:tcPr>
            <w:tcW w:w="512" w:type="pct"/>
            <w:shd w:val="clear" w:color="auto" w:fill="FFFFFF"/>
          </w:tcPr>
          <w:p w14:paraId="783AC7FC"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3212" w:type="pct"/>
            <w:shd w:val="clear" w:color="auto" w:fill="FFFFFF"/>
          </w:tcPr>
          <w:p w14:paraId="0216FE92" w14:textId="77777777" w:rsidR="009B1005" w:rsidRPr="00F1143E" w:rsidRDefault="009B1005" w:rsidP="002F1C8B">
            <w:pPr>
              <w:spacing w:before="120"/>
              <w:rPr>
                <w:rFonts w:ascii="Arial" w:hAnsi="Arial" w:cs="Arial"/>
                <w:sz w:val="20"/>
              </w:rPr>
            </w:pPr>
            <w:r w:rsidRPr="00F1143E">
              <w:rPr>
                <w:rFonts w:ascii="Arial" w:hAnsi="Arial" w:cs="Arial"/>
                <w:sz w:val="20"/>
              </w:rPr>
              <w:t>Khu Công nghiệp Bờ trái Sông Đà</w:t>
            </w:r>
          </w:p>
        </w:tc>
        <w:tc>
          <w:tcPr>
            <w:tcW w:w="1275" w:type="pct"/>
            <w:shd w:val="clear" w:color="auto" w:fill="FFFFFF"/>
          </w:tcPr>
          <w:p w14:paraId="4730C96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1250</w:t>
            </w:r>
          </w:p>
        </w:tc>
      </w:tr>
      <w:tr w:rsidR="00F1143E" w:rsidRPr="00F1143E" w14:paraId="2937C8CA" w14:textId="77777777" w:rsidTr="002F1C8B">
        <w:trPr>
          <w:trHeight w:val="306"/>
        </w:trPr>
        <w:tc>
          <w:tcPr>
            <w:tcW w:w="512" w:type="pct"/>
            <w:shd w:val="clear" w:color="auto" w:fill="FFFFFF"/>
          </w:tcPr>
          <w:p w14:paraId="32495A73"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B</w:t>
            </w:r>
          </w:p>
        </w:tc>
        <w:tc>
          <w:tcPr>
            <w:tcW w:w="3212" w:type="pct"/>
            <w:shd w:val="clear" w:color="auto" w:fill="FFFFFF"/>
          </w:tcPr>
          <w:p w14:paraId="431FAA3F" w14:textId="77777777" w:rsidR="009B1005" w:rsidRPr="00F1143E" w:rsidRDefault="009B1005" w:rsidP="002F1C8B">
            <w:pPr>
              <w:spacing w:before="120"/>
              <w:rPr>
                <w:rFonts w:ascii="Arial" w:hAnsi="Arial" w:cs="Arial"/>
                <w:b/>
                <w:sz w:val="20"/>
              </w:rPr>
            </w:pPr>
            <w:r w:rsidRPr="00F1143E">
              <w:rPr>
                <w:rFonts w:ascii="Arial" w:hAnsi="Arial" w:cs="Arial"/>
                <w:b/>
                <w:sz w:val="20"/>
              </w:rPr>
              <w:t>CỤM CÔNG NGHIỆP</w:t>
            </w:r>
          </w:p>
        </w:tc>
        <w:tc>
          <w:tcPr>
            <w:tcW w:w="1275" w:type="pct"/>
            <w:shd w:val="clear" w:color="auto" w:fill="FFFFFF"/>
          </w:tcPr>
          <w:p w14:paraId="30D2FCC4" w14:textId="77777777" w:rsidR="009B1005" w:rsidRPr="00F1143E" w:rsidRDefault="009B1005" w:rsidP="002F1C8B">
            <w:pPr>
              <w:spacing w:before="120"/>
              <w:jc w:val="center"/>
              <w:rPr>
                <w:rFonts w:ascii="Arial" w:hAnsi="Arial" w:cs="Arial"/>
                <w:sz w:val="20"/>
              </w:rPr>
            </w:pPr>
          </w:p>
        </w:tc>
      </w:tr>
      <w:tr w:rsidR="00F1143E" w:rsidRPr="00F1143E" w14:paraId="316DAA21" w14:textId="77777777" w:rsidTr="002F1C8B">
        <w:trPr>
          <w:trHeight w:val="302"/>
        </w:trPr>
        <w:tc>
          <w:tcPr>
            <w:tcW w:w="512" w:type="pct"/>
            <w:shd w:val="clear" w:color="auto" w:fill="FFFFFF"/>
          </w:tcPr>
          <w:p w14:paraId="5C1EC233"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I</w:t>
            </w:r>
          </w:p>
        </w:tc>
        <w:tc>
          <w:tcPr>
            <w:tcW w:w="3212" w:type="pct"/>
            <w:shd w:val="clear" w:color="auto" w:fill="FFFFFF"/>
          </w:tcPr>
          <w:p w14:paraId="230D100C" w14:textId="77777777" w:rsidR="009B1005" w:rsidRPr="00F1143E" w:rsidRDefault="009B1005" w:rsidP="002F1C8B">
            <w:pPr>
              <w:spacing w:before="120"/>
              <w:rPr>
                <w:rFonts w:ascii="Arial" w:hAnsi="Arial" w:cs="Arial"/>
                <w:b/>
                <w:sz w:val="20"/>
              </w:rPr>
            </w:pPr>
            <w:r w:rsidRPr="00F1143E">
              <w:rPr>
                <w:rFonts w:ascii="Arial" w:hAnsi="Arial" w:cs="Arial"/>
                <w:b/>
                <w:sz w:val="20"/>
              </w:rPr>
              <w:t>Huyện Kỳ Sơn</w:t>
            </w:r>
          </w:p>
        </w:tc>
        <w:tc>
          <w:tcPr>
            <w:tcW w:w="1275" w:type="pct"/>
            <w:shd w:val="clear" w:color="auto" w:fill="FFFFFF"/>
          </w:tcPr>
          <w:p w14:paraId="472D56F4" w14:textId="77777777" w:rsidR="009B1005" w:rsidRPr="00F1143E" w:rsidRDefault="009B1005" w:rsidP="002F1C8B">
            <w:pPr>
              <w:spacing w:before="120"/>
              <w:jc w:val="center"/>
              <w:rPr>
                <w:rFonts w:ascii="Arial" w:hAnsi="Arial" w:cs="Arial"/>
                <w:sz w:val="20"/>
              </w:rPr>
            </w:pPr>
          </w:p>
        </w:tc>
      </w:tr>
      <w:tr w:rsidR="00F1143E" w:rsidRPr="00F1143E" w14:paraId="0056DA3D" w14:textId="77777777" w:rsidTr="002F1C8B">
        <w:trPr>
          <w:trHeight w:val="306"/>
        </w:trPr>
        <w:tc>
          <w:tcPr>
            <w:tcW w:w="512" w:type="pct"/>
            <w:shd w:val="clear" w:color="auto" w:fill="FFFFFF"/>
          </w:tcPr>
          <w:p w14:paraId="57248582"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3212" w:type="pct"/>
            <w:shd w:val="clear" w:color="auto" w:fill="FFFFFF"/>
          </w:tcPr>
          <w:p w14:paraId="2F22BE0B" w14:textId="77777777" w:rsidR="009B1005" w:rsidRPr="00F1143E" w:rsidRDefault="009B1005" w:rsidP="002F1C8B">
            <w:pPr>
              <w:spacing w:before="120"/>
              <w:rPr>
                <w:rFonts w:ascii="Arial" w:hAnsi="Arial" w:cs="Arial"/>
                <w:sz w:val="20"/>
              </w:rPr>
            </w:pPr>
            <w:r w:rsidRPr="00F1143E">
              <w:rPr>
                <w:rFonts w:ascii="Arial" w:hAnsi="Arial" w:cs="Arial"/>
                <w:sz w:val="20"/>
              </w:rPr>
              <w:t>CCN Trung Mường</w:t>
            </w:r>
          </w:p>
        </w:tc>
        <w:tc>
          <w:tcPr>
            <w:tcW w:w="1275" w:type="pct"/>
            <w:shd w:val="clear" w:color="auto" w:fill="FFFFFF"/>
          </w:tcPr>
          <w:p w14:paraId="62E1827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530</w:t>
            </w:r>
          </w:p>
        </w:tc>
      </w:tr>
      <w:tr w:rsidR="00F1143E" w:rsidRPr="00F1143E" w14:paraId="1C102881" w14:textId="77777777" w:rsidTr="002F1C8B">
        <w:trPr>
          <w:trHeight w:val="302"/>
        </w:trPr>
        <w:tc>
          <w:tcPr>
            <w:tcW w:w="512" w:type="pct"/>
            <w:shd w:val="clear" w:color="auto" w:fill="FFFFFF"/>
          </w:tcPr>
          <w:p w14:paraId="1EFF02D2"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II</w:t>
            </w:r>
          </w:p>
        </w:tc>
        <w:tc>
          <w:tcPr>
            <w:tcW w:w="3212" w:type="pct"/>
            <w:shd w:val="clear" w:color="auto" w:fill="FFFFFF"/>
          </w:tcPr>
          <w:p w14:paraId="381BEFA8" w14:textId="77777777" w:rsidR="009B1005" w:rsidRPr="00F1143E" w:rsidRDefault="009B1005" w:rsidP="002F1C8B">
            <w:pPr>
              <w:spacing w:before="120"/>
              <w:rPr>
                <w:rFonts w:ascii="Arial" w:hAnsi="Arial" w:cs="Arial"/>
                <w:b/>
                <w:sz w:val="20"/>
              </w:rPr>
            </w:pPr>
            <w:r w:rsidRPr="00F1143E">
              <w:rPr>
                <w:rFonts w:ascii="Arial" w:hAnsi="Arial" w:cs="Arial"/>
                <w:b/>
                <w:sz w:val="20"/>
              </w:rPr>
              <w:t>Huyện Tân Lạc</w:t>
            </w:r>
          </w:p>
        </w:tc>
        <w:tc>
          <w:tcPr>
            <w:tcW w:w="1275" w:type="pct"/>
            <w:shd w:val="clear" w:color="auto" w:fill="FFFFFF"/>
          </w:tcPr>
          <w:p w14:paraId="22C5DF31" w14:textId="77777777" w:rsidR="009B1005" w:rsidRPr="00F1143E" w:rsidRDefault="009B1005" w:rsidP="002F1C8B">
            <w:pPr>
              <w:spacing w:before="120"/>
              <w:jc w:val="center"/>
              <w:rPr>
                <w:rFonts w:ascii="Arial" w:hAnsi="Arial" w:cs="Arial"/>
                <w:sz w:val="20"/>
              </w:rPr>
            </w:pPr>
          </w:p>
        </w:tc>
      </w:tr>
      <w:tr w:rsidR="00F1143E" w:rsidRPr="00F1143E" w14:paraId="2374FAD0" w14:textId="77777777" w:rsidTr="002F1C8B">
        <w:trPr>
          <w:trHeight w:val="310"/>
        </w:trPr>
        <w:tc>
          <w:tcPr>
            <w:tcW w:w="512" w:type="pct"/>
            <w:shd w:val="clear" w:color="auto" w:fill="FFFFFF"/>
          </w:tcPr>
          <w:p w14:paraId="32EE9E3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3212" w:type="pct"/>
            <w:shd w:val="clear" w:color="auto" w:fill="FFFFFF"/>
          </w:tcPr>
          <w:p w14:paraId="0737F35B" w14:textId="77777777" w:rsidR="009B1005" w:rsidRPr="00F1143E" w:rsidRDefault="009B1005" w:rsidP="002F1C8B">
            <w:pPr>
              <w:spacing w:before="120"/>
              <w:rPr>
                <w:rFonts w:ascii="Arial" w:hAnsi="Arial" w:cs="Arial"/>
                <w:sz w:val="20"/>
              </w:rPr>
            </w:pPr>
            <w:r w:rsidRPr="00F1143E">
              <w:rPr>
                <w:rFonts w:ascii="Arial" w:hAnsi="Arial" w:cs="Arial"/>
                <w:sz w:val="20"/>
              </w:rPr>
              <w:t>CCN Đông Lai - Thanh Hối</w:t>
            </w:r>
          </w:p>
        </w:tc>
        <w:tc>
          <w:tcPr>
            <w:tcW w:w="1275" w:type="pct"/>
            <w:shd w:val="clear" w:color="auto" w:fill="FFFFFF"/>
          </w:tcPr>
          <w:p w14:paraId="087FA1F5" w14:textId="77777777" w:rsidR="009B1005" w:rsidRPr="00F1143E" w:rsidRDefault="009B1005" w:rsidP="002F1C8B">
            <w:pPr>
              <w:spacing w:before="120"/>
              <w:jc w:val="center"/>
              <w:rPr>
                <w:rFonts w:ascii="Arial" w:hAnsi="Arial" w:cs="Arial"/>
                <w:sz w:val="20"/>
              </w:rPr>
            </w:pPr>
            <w:r w:rsidRPr="00F1143E">
              <w:rPr>
                <w:rFonts w:ascii="Arial" w:hAnsi="Arial" w:cs="Arial"/>
                <w:sz w:val="20"/>
              </w:rPr>
              <w:t>550</w:t>
            </w:r>
          </w:p>
        </w:tc>
      </w:tr>
      <w:tr w:rsidR="00F1143E" w:rsidRPr="00F1143E" w14:paraId="7EE0D450" w14:textId="77777777" w:rsidTr="002F1C8B">
        <w:trPr>
          <w:trHeight w:val="306"/>
        </w:trPr>
        <w:tc>
          <w:tcPr>
            <w:tcW w:w="512" w:type="pct"/>
            <w:shd w:val="clear" w:color="auto" w:fill="FFFFFF"/>
          </w:tcPr>
          <w:p w14:paraId="59C6C9FD"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III</w:t>
            </w:r>
          </w:p>
        </w:tc>
        <w:tc>
          <w:tcPr>
            <w:tcW w:w="3212" w:type="pct"/>
            <w:shd w:val="clear" w:color="auto" w:fill="FFFFFF"/>
          </w:tcPr>
          <w:p w14:paraId="3A3FD33D" w14:textId="77777777" w:rsidR="009B1005" w:rsidRPr="00F1143E" w:rsidRDefault="009B1005" w:rsidP="002F1C8B">
            <w:pPr>
              <w:spacing w:before="120"/>
              <w:rPr>
                <w:rFonts w:ascii="Arial" w:hAnsi="Arial" w:cs="Arial"/>
                <w:b/>
                <w:sz w:val="20"/>
              </w:rPr>
            </w:pPr>
            <w:r w:rsidRPr="00F1143E">
              <w:rPr>
                <w:rFonts w:ascii="Arial" w:hAnsi="Arial" w:cs="Arial"/>
                <w:b/>
                <w:sz w:val="20"/>
              </w:rPr>
              <w:t>Huyện Lạc Thủy</w:t>
            </w:r>
          </w:p>
        </w:tc>
        <w:tc>
          <w:tcPr>
            <w:tcW w:w="1275" w:type="pct"/>
            <w:shd w:val="clear" w:color="auto" w:fill="FFFFFF"/>
          </w:tcPr>
          <w:p w14:paraId="3D97AD51" w14:textId="77777777" w:rsidR="009B1005" w:rsidRPr="00F1143E" w:rsidRDefault="009B1005" w:rsidP="002F1C8B">
            <w:pPr>
              <w:spacing w:before="120"/>
              <w:jc w:val="center"/>
              <w:rPr>
                <w:rFonts w:ascii="Arial" w:hAnsi="Arial" w:cs="Arial"/>
                <w:sz w:val="20"/>
              </w:rPr>
            </w:pPr>
          </w:p>
        </w:tc>
      </w:tr>
      <w:tr w:rsidR="00F1143E" w:rsidRPr="00F1143E" w14:paraId="4A42B8C5" w14:textId="77777777" w:rsidTr="002F1C8B">
        <w:trPr>
          <w:trHeight w:val="310"/>
        </w:trPr>
        <w:tc>
          <w:tcPr>
            <w:tcW w:w="512" w:type="pct"/>
            <w:shd w:val="clear" w:color="auto" w:fill="FFFFFF"/>
          </w:tcPr>
          <w:p w14:paraId="123E03BE" w14:textId="77777777" w:rsidR="009B1005" w:rsidRPr="00F1143E" w:rsidRDefault="009B1005" w:rsidP="002F1C8B">
            <w:pPr>
              <w:spacing w:before="120"/>
              <w:jc w:val="center"/>
              <w:rPr>
                <w:rFonts w:ascii="Arial" w:hAnsi="Arial" w:cs="Arial"/>
                <w:sz w:val="20"/>
              </w:rPr>
            </w:pPr>
            <w:r w:rsidRPr="00F1143E">
              <w:rPr>
                <w:rFonts w:ascii="Arial" w:hAnsi="Arial" w:cs="Arial"/>
                <w:sz w:val="20"/>
              </w:rPr>
              <w:lastRenderedPageBreak/>
              <w:t>1</w:t>
            </w:r>
          </w:p>
        </w:tc>
        <w:tc>
          <w:tcPr>
            <w:tcW w:w="3212" w:type="pct"/>
            <w:shd w:val="clear" w:color="auto" w:fill="FFFFFF"/>
          </w:tcPr>
          <w:p w14:paraId="70223B1B" w14:textId="77777777" w:rsidR="009B1005" w:rsidRPr="00F1143E" w:rsidRDefault="009B1005" w:rsidP="002F1C8B">
            <w:pPr>
              <w:spacing w:before="120"/>
              <w:rPr>
                <w:rFonts w:ascii="Arial" w:hAnsi="Arial" w:cs="Arial"/>
                <w:sz w:val="20"/>
              </w:rPr>
            </w:pPr>
            <w:r w:rsidRPr="00F1143E">
              <w:rPr>
                <w:rFonts w:ascii="Arial" w:hAnsi="Arial" w:cs="Arial"/>
                <w:sz w:val="20"/>
              </w:rPr>
              <w:t>CCN Phú Thành II</w:t>
            </w:r>
          </w:p>
        </w:tc>
        <w:tc>
          <w:tcPr>
            <w:tcW w:w="1275" w:type="pct"/>
            <w:shd w:val="clear" w:color="auto" w:fill="FFFFFF"/>
          </w:tcPr>
          <w:p w14:paraId="6C4265A7"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440</w:t>
            </w:r>
          </w:p>
        </w:tc>
      </w:tr>
      <w:tr w:rsidR="00F1143E" w:rsidRPr="00F1143E" w14:paraId="3F034D21" w14:textId="77777777" w:rsidTr="002F1C8B">
        <w:trPr>
          <w:trHeight w:val="306"/>
        </w:trPr>
        <w:tc>
          <w:tcPr>
            <w:tcW w:w="512" w:type="pct"/>
            <w:shd w:val="clear" w:color="auto" w:fill="FFFFFF"/>
          </w:tcPr>
          <w:p w14:paraId="7CB7363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3212" w:type="pct"/>
            <w:shd w:val="clear" w:color="auto" w:fill="FFFFFF"/>
          </w:tcPr>
          <w:p w14:paraId="1BA76486" w14:textId="77777777" w:rsidR="009B1005" w:rsidRPr="00F1143E" w:rsidRDefault="009B1005" w:rsidP="002F1C8B">
            <w:pPr>
              <w:spacing w:before="120"/>
              <w:rPr>
                <w:rFonts w:ascii="Arial" w:hAnsi="Arial" w:cs="Arial"/>
                <w:sz w:val="20"/>
              </w:rPr>
            </w:pPr>
            <w:r w:rsidRPr="00F1143E">
              <w:rPr>
                <w:rFonts w:ascii="Arial" w:hAnsi="Arial" w:cs="Arial"/>
                <w:sz w:val="20"/>
              </w:rPr>
              <w:t>CCN Thanh Nông</w:t>
            </w:r>
          </w:p>
        </w:tc>
        <w:tc>
          <w:tcPr>
            <w:tcW w:w="1275" w:type="pct"/>
            <w:shd w:val="clear" w:color="auto" w:fill="FFFFFF"/>
          </w:tcPr>
          <w:p w14:paraId="7FC8376D"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480</w:t>
            </w:r>
          </w:p>
        </w:tc>
      </w:tr>
      <w:tr w:rsidR="00F1143E" w:rsidRPr="00F1143E" w14:paraId="6180E833" w14:textId="77777777" w:rsidTr="002F1C8B">
        <w:trPr>
          <w:trHeight w:val="310"/>
        </w:trPr>
        <w:tc>
          <w:tcPr>
            <w:tcW w:w="512" w:type="pct"/>
            <w:shd w:val="clear" w:color="auto" w:fill="FFFFFF"/>
          </w:tcPr>
          <w:p w14:paraId="7CB2C0A1"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3212" w:type="pct"/>
            <w:shd w:val="clear" w:color="auto" w:fill="FFFFFF"/>
          </w:tcPr>
          <w:p w14:paraId="7094D1ED" w14:textId="77777777" w:rsidR="009B1005" w:rsidRPr="00F1143E" w:rsidRDefault="009B1005" w:rsidP="002F1C8B">
            <w:pPr>
              <w:spacing w:before="120"/>
              <w:rPr>
                <w:rFonts w:ascii="Arial" w:hAnsi="Arial" w:cs="Arial"/>
                <w:sz w:val="20"/>
              </w:rPr>
            </w:pPr>
            <w:r w:rsidRPr="00F1143E">
              <w:rPr>
                <w:rFonts w:ascii="Arial" w:hAnsi="Arial" w:cs="Arial"/>
                <w:sz w:val="20"/>
              </w:rPr>
              <w:t>CCN Đồng Tâm</w:t>
            </w:r>
          </w:p>
        </w:tc>
        <w:tc>
          <w:tcPr>
            <w:tcW w:w="1275" w:type="pct"/>
            <w:shd w:val="clear" w:color="auto" w:fill="FFFFFF"/>
          </w:tcPr>
          <w:p w14:paraId="1846719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450</w:t>
            </w:r>
          </w:p>
        </w:tc>
      </w:tr>
      <w:tr w:rsidR="00F1143E" w:rsidRPr="00F1143E" w14:paraId="49574849" w14:textId="77777777" w:rsidTr="002F1C8B">
        <w:trPr>
          <w:trHeight w:val="306"/>
        </w:trPr>
        <w:tc>
          <w:tcPr>
            <w:tcW w:w="512" w:type="pct"/>
            <w:shd w:val="clear" w:color="auto" w:fill="FFFFFF"/>
          </w:tcPr>
          <w:p w14:paraId="2958E2C4" w14:textId="77777777" w:rsidR="009B1005" w:rsidRPr="00F1143E" w:rsidRDefault="009B1005" w:rsidP="002F1C8B">
            <w:pPr>
              <w:spacing w:before="120"/>
              <w:jc w:val="center"/>
              <w:rPr>
                <w:rFonts w:ascii="Arial" w:hAnsi="Arial" w:cs="Arial"/>
                <w:b/>
                <w:sz w:val="20"/>
              </w:rPr>
            </w:pPr>
            <w:r w:rsidRPr="00F1143E">
              <w:rPr>
                <w:rFonts w:ascii="Arial" w:hAnsi="Arial" w:cs="Arial"/>
                <w:b/>
                <w:sz w:val="20"/>
              </w:rPr>
              <w:t>IV</w:t>
            </w:r>
          </w:p>
        </w:tc>
        <w:tc>
          <w:tcPr>
            <w:tcW w:w="3212" w:type="pct"/>
            <w:shd w:val="clear" w:color="auto" w:fill="FFFFFF"/>
          </w:tcPr>
          <w:p w14:paraId="520044CE" w14:textId="77777777" w:rsidR="009B1005" w:rsidRPr="00F1143E" w:rsidRDefault="009B1005" w:rsidP="002F1C8B">
            <w:pPr>
              <w:spacing w:before="120"/>
              <w:rPr>
                <w:rFonts w:ascii="Arial" w:hAnsi="Arial" w:cs="Arial"/>
                <w:b/>
                <w:sz w:val="20"/>
              </w:rPr>
            </w:pPr>
            <w:r w:rsidRPr="00F1143E">
              <w:rPr>
                <w:rFonts w:ascii="Arial" w:hAnsi="Arial" w:cs="Arial"/>
                <w:b/>
                <w:sz w:val="20"/>
              </w:rPr>
              <w:t>Thành phố Hòa Bình</w:t>
            </w:r>
          </w:p>
        </w:tc>
        <w:tc>
          <w:tcPr>
            <w:tcW w:w="1275" w:type="pct"/>
            <w:shd w:val="clear" w:color="auto" w:fill="FFFFFF"/>
          </w:tcPr>
          <w:p w14:paraId="6F5C773D" w14:textId="77777777" w:rsidR="009B1005" w:rsidRPr="00F1143E" w:rsidRDefault="009B1005" w:rsidP="002F1C8B">
            <w:pPr>
              <w:spacing w:before="120"/>
              <w:jc w:val="center"/>
              <w:rPr>
                <w:rFonts w:ascii="Arial" w:hAnsi="Arial" w:cs="Arial"/>
                <w:sz w:val="20"/>
              </w:rPr>
            </w:pPr>
          </w:p>
        </w:tc>
      </w:tr>
      <w:tr w:rsidR="00F1143E" w:rsidRPr="00F1143E" w14:paraId="03F0C72E" w14:textId="77777777" w:rsidTr="002F1C8B">
        <w:trPr>
          <w:trHeight w:val="310"/>
        </w:trPr>
        <w:tc>
          <w:tcPr>
            <w:tcW w:w="512" w:type="pct"/>
            <w:shd w:val="clear" w:color="auto" w:fill="FFFFFF"/>
          </w:tcPr>
          <w:p w14:paraId="347CEC5E" w14:textId="77777777" w:rsidR="009B1005" w:rsidRPr="00F1143E" w:rsidRDefault="009B1005" w:rsidP="002F1C8B">
            <w:pPr>
              <w:spacing w:before="120"/>
              <w:jc w:val="center"/>
              <w:rPr>
                <w:rFonts w:ascii="Arial" w:hAnsi="Arial" w:cs="Arial"/>
                <w:sz w:val="20"/>
              </w:rPr>
            </w:pPr>
            <w:r w:rsidRPr="00F1143E">
              <w:rPr>
                <w:rFonts w:ascii="Arial" w:hAnsi="Arial" w:cs="Arial"/>
                <w:sz w:val="20"/>
              </w:rPr>
              <w:t>1</w:t>
            </w:r>
          </w:p>
        </w:tc>
        <w:tc>
          <w:tcPr>
            <w:tcW w:w="3212" w:type="pct"/>
            <w:shd w:val="clear" w:color="auto" w:fill="FFFFFF"/>
          </w:tcPr>
          <w:p w14:paraId="37848F71" w14:textId="77777777" w:rsidR="009B1005" w:rsidRPr="00F1143E" w:rsidRDefault="009B1005" w:rsidP="002F1C8B">
            <w:pPr>
              <w:spacing w:before="120"/>
              <w:rPr>
                <w:rFonts w:ascii="Arial" w:hAnsi="Arial" w:cs="Arial"/>
                <w:sz w:val="20"/>
              </w:rPr>
            </w:pPr>
            <w:r w:rsidRPr="00F1143E">
              <w:rPr>
                <w:rFonts w:ascii="Arial" w:hAnsi="Arial" w:cs="Arial"/>
                <w:sz w:val="20"/>
              </w:rPr>
              <w:t>CCN Yên Mông khu 1</w:t>
            </w:r>
          </w:p>
        </w:tc>
        <w:tc>
          <w:tcPr>
            <w:tcW w:w="1275" w:type="pct"/>
            <w:shd w:val="clear" w:color="auto" w:fill="FFFFFF"/>
          </w:tcPr>
          <w:p w14:paraId="737FABD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480</w:t>
            </w:r>
          </w:p>
        </w:tc>
      </w:tr>
      <w:tr w:rsidR="00F1143E" w:rsidRPr="00F1143E" w14:paraId="2C14691B" w14:textId="77777777" w:rsidTr="002F1C8B">
        <w:trPr>
          <w:trHeight w:val="310"/>
        </w:trPr>
        <w:tc>
          <w:tcPr>
            <w:tcW w:w="512" w:type="pct"/>
            <w:shd w:val="clear" w:color="auto" w:fill="FFFFFF"/>
          </w:tcPr>
          <w:p w14:paraId="4715E24A" w14:textId="77777777" w:rsidR="009B1005" w:rsidRPr="00F1143E" w:rsidRDefault="009B1005" w:rsidP="002F1C8B">
            <w:pPr>
              <w:spacing w:before="120"/>
              <w:jc w:val="center"/>
              <w:rPr>
                <w:rFonts w:ascii="Arial" w:hAnsi="Arial" w:cs="Arial"/>
                <w:sz w:val="20"/>
              </w:rPr>
            </w:pPr>
            <w:r w:rsidRPr="00F1143E">
              <w:rPr>
                <w:rFonts w:ascii="Arial" w:hAnsi="Arial" w:cs="Arial"/>
                <w:sz w:val="20"/>
              </w:rPr>
              <w:t>2</w:t>
            </w:r>
          </w:p>
        </w:tc>
        <w:tc>
          <w:tcPr>
            <w:tcW w:w="3212" w:type="pct"/>
            <w:shd w:val="clear" w:color="auto" w:fill="FFFFFF"/>
          </w:tcPr>
          <w:p w14:paraId="2D96FBAA" w14:textId="77777777" w:rsidR="009B1005" w:rsidRPr="00F1143E" w:rsidRDefault="009B1005" w:rsidP="002F1C8B">
            <w:pPr>
              <w:spacing w:before="120"/>
              <w:rPr>
                <w:rFonts w:ascii="Arial" w:hAnsi="Arial" w:cs="Arial"/>
                <w:sz w:val="20"/>
              </w:rPr>
            </w:pPr>
            <w:r w:rsidRPr="00F1143E">
              <w:rPr>
                <w:rFonts w:ascii="Arial" w:hAnsi="Arial" w:cs="Arial"/>
                <w:sz w:val="20"/>
              </w:rPr>
              <w:t>CCN Yên Mông khu 2</w:t>
            </w:r>
          </w:p>
        </w:tc>
        <w:tc>
          <w:tcPr>
            <w:tcW w:w="1275" w:type="pct"/>
            <w:shd w:val="clear" w:color="auto" w:fill="FFFFFF"/>
          </w:tcPr>
          <w:p w14:paraId="144166E0" w14:textId="77777777" w:rsidR="009B1005" w:rsidRPr="00F1143E" w:rsidRDefault="009B1005" w:rsidP="002F1C8B">
            <w:pPr>
              <w:spacing w:before="120"/>
              <w:jc w:val="center"/>
              <w:rPr>
                <w:rFonts w:ascii="Arial" w:hAnsi="Arial" w:cs="Arial"/>
                <w:sz w:val="20"/>
              </w:rPr>
            </w:pPr>
            <w:r w:rsidRPr="00F1143E">
              <w:rPr>
                <w:rFonts w:ascii="Arial" w:hAnsi="Arial" w:cs="Arial"/>
                <w:sz w:val="20"/>
              </w:rPr>
              <w:t>480</w:t>
            </w:r>
          </w:p>
        </w:tc>
      </w:tr>
      <w:tr w:rsidR="00F1143E" w:rsidRPr="00F1143E" w14:paraId="331B8558" w14:textId="77777777" w:rsidTr="002F1C8B">
        <w:trPr>
          <w:trHeight w:val="335"/>
        </w:trPr>
        <w:tc>
          <w:tcPr>
            <w:tcW w:w="512" w:type="pct"/>
            <w:shd w:val="clear" w:color="auto" w:fill="FFFFFF"/>
          </w:tcPr>
          <w:p w14:paraId="26110076" w14:textId="77777777" w:rsidR="009B1005" w:rsidRPr="00F1143E" w:rsidRDefault="009B1005" w:rsidP="002F1C8B">
            <w:pPr>
              <w:spacing w:before="120"/>
              <w:jc w:val="center"/>
              <w:rPr>
                <w:rFonts w:ascii="Arial" w:hAnsi="Arial" w:cs="Arial"/>
                <w:sz w:val="20"/>
              </w:rPr>
            </w:pPr>
            <w:r w:rsidRPr="00F1143E">
              <w:rPr>
                <w:rFonts w:ascii="Arial" w:hAnsi="Arial" w:cs="Arial"/>
                <w:sz w:val="20"/>
              </w:rPr>
              <w:t>3</w:t>
            </w:r>
          </w:p>
        </w:tc>
        <w:tc>
          <w:tcPr>
            <w:tcW w:w="3212" w:type="pct"/>
            <w:shd w:val="clear" w:color="auto" w:fill="FFFFFF"/>
          </w:tcPr>
          <w:p w14:paraId="754B6590" w14:textId="77777777" w:rsidR="009B1005" w:rsidRPr="00F1143E" w:rsidRDefault="009B1005" w:rsidP="002F1C8B">
            <w:pPr>
              <w:spacing w:before="120"/>
              <w:rPr>
                <w:rFonts w:ascii="Arial" w:hAnsi="Arial" w:cs="Arial"/>
                <w:sz w:val="20"/>
              </w:rPr>
            </w:pPr>
            <w:r w:rsidRPr="00F1143E">
              <w:rPr>
                <w:rFonts w:ascii="Arial" w:hAnsi="Arial" w:cs="Arial"/>
                <w:sz w:val="20"/>
              </w:rPr>
              <w:t>CCN Chăm Mát, Dân Chủ</w:t>
            </w:r>
          </w:p>
        </w:tc>
        <w:tc>
          <w:tcPr>
            <w:tcW w:w="1275" w:type="pct"/>
            <w:shd w:val="clear" w:color="auto" w:fill="FFFFFF"/>
          </w:tcPr>
          <w:p w14:paraId="68843614" w14:textId="77777777" w:rsidR="009B1005" w:rsidRPr="00F1143E" w:rsidRDefault="009B1005" w:rsidP="002F1C8B">
            <w:pPr>
              <w:spacing w:before="120"/>
              <w:jc w:val="center"/>
              <w:rPr>
                <w:rFonts w:ascii="Arial" w:hAnsi="Arial" w:cs="Arial"/>
                <w:sz w:val="20"/>
              </w:rPr>
            </w:pPr>
            <w:r w:rsidRPr="00F1143E">
              <w:rPr>
                <w:rFonts w:ascii="Arial" w:hAnsi="Arial" w:cs="Arial"/>
                <w:sz w:val="20"/>
              </w:rPr>
              <w:t>740</w:t>
            </w:r>
          </w:p>
        </w:tc>
      </w:tr>
    </w:tbl>
    <w:p w14:paraId="41D73FE9" w14:textId="77777777" w:rsidR="009B1005" w:rsidRPr="00F1143E" w:rsidRDefault="009B1005" w:rsidP="009B1005">
      <w:pPr>
        <w:spacing w:before="120"/>
        <w:rPr>
          <w:rFonts w:ascii="Arial" w:hAnsi="Arial" w:cs="Arial"/>
        </w:rPr>
      </w:pPr>
    </w:p>
    <w:p w14:paraId="092F6797" w14:textId="79BB974C" w:rsidR="00977B7A" w:rsidRPr="00F1143E" w:rsidRDefault="00977B7A" w:rsidP="00977B7A">
      <w:pPr>
        <w:shd w:val="clear" w:color="auto" w:fill="FFFFFF"/>
        <w:spacing w:before="120" w:after="120" w:line="234" w:lineRule="atLeast"/>
        <w:rPr>
          <w:rFonts w:ascii="Arial" w:eastAsia="Times New Roman" w:hAnsi="Arial" w:cs="Arial"/>
          <w:sz w:val="18"/>
          <w:szCs w:val="18"/>
        </w:rPr>
      </w:pPr>
    </w:p>
    <w:p w14:paraId="73F6F404"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sz w:val="18"/>
          <w:szCs w:val="18"/>
        </w:rPr>
        <w:t> </w:t>
      </w:r>
    </w:p>
    <w:p w14:paraId="41C65622"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sz w:val="18"/>
          <w:szCs w:val="18"/>
        </w:rPr>
        <w:t> </w:t>
      </w:r>
    </w:p>
    <w:p w14:paraId="3DB5887B" w14:textId="77777777" w:rsidR="00977B7A" w:rsidRPr="00F1143E" w:rsidRDefault="00977B7A" w:rsidP="00977B7A">
      <w:pPr>
        <w:shd w:val="clear" w:color="auto" w:fill="FFFFFF"/>
        <w:spacing w:before="120" w:after="120" w:line="234" w:lineRule="atLeast"/>
        <w:rPr>
          <w:rFonts w:ascii="Arial" w:eastAsia="Times New Roman" w:hAnsi="Arial" w:cs="Arial"/>
          <w:sz w:val="18"/>
          <w:szCs w:val="18"/>
        </w:rPr>
      </w:pPr>
      <w:r w:rsidRPr="00F1143E">
        <w:rPr>
          <w:rFonts w:ascii="Arial" w:eastAsia="Times New Roman" w:hAnsi="Arial" w:cs="Arial"/>
          <w:sz w:val="18"/>
          <w:szCs w:val="18"/>
        </w:rPr>
        <w:t> </w:t>
      </w:r>
    </w:p>
    <w:p w14:paraId="37448576" w14:textId="77777777" w:rsidR="00C20DD3" w:rsidRPr="00F1143E" w:rsidRDefault="00C20DD3"/>
    <w:sectPr w:rsidR="00C20DD3" w:rsidRPr="00F114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rankRuehl">
    <w:charset w:val="B1"/>
    <w:family w:val="swiss"/>
    <w:pitch w:val="variable"/>
    <w:sig w:usb0="00000803" w:usb1="00000000" w:usb2="00000000" w:usb3="00000000" w:csb0="00000021" w:csb1="00000000"/>
  </w:font>
  <w:font w:name="Impact">
    <w:panose1 w:val="020B080603090205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ordiaUPC">
    <w:charset w:val="DE"/>
    <w:family w:val="swiss"/>
    <w:pitch w:val="variable"/>
    <w:sig w:usb0="81000003" w:usb1="00000000" w:usb2="00000000" w:usb3="00000000" w:csb0="00010001" w:csb1="00000000"/>
  </w:font>
  <w:font w:name="Candara">
    <w:panose1 w:val="020E0502030303020204"/>
    <w:charset w:val="00"/>
    <w:family w:val="swiss"/>
    <w:pitch w:val="variable"/>
    <w:sig w:usb0="A00002EF" w:usb1="4000A44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B7A"/>
    <w:rsid w:val="003A41BD"/>
    <w:rsid w:val="00977B7A"/>
    <w:rsid w:val="009B1005"/>
    <w:rsid w:val="00C20DD3"/>
    <w:rsid w:val="00F11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B3656"/>
  <w15:chartTrackingRefBased/>
  <w15:docId w15:val="{DE40A9F8-1690-4C6D-A6E2-23CBD92CC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9B1005"/>
    <w:pPr>
      <w:tabs>
        <w:tab w:val="left" w:pos="1152"/>
      </w:tabs>
      <w:spacing w:before="120" w:after="120" w:line="312" w:lineRule="auto"/>
    </w:pPr>
    <w:rPr>
      <w:rFonts w:ascii="Arial" w:eastAsia="Times New Roman" w:hAnsi="Arial" w:cs="Arial"/>
      <w:sz w:val="26"/>
      <w:szCs w:val="26"/>
    </w:rPr>
  </w:style>
  <w:style w:type="character" w:styleId="Hyperlink">
    <w:name w:val="Hyperlink"/>
    <w:basedOn w:val="DefaultParagraphFont"/>
    <w:rsid w:val="009B1005"/>
    <w:rPr>
      <w:color w:val="0066CC"/>
      <w:u w:val="single"/>
    </w:rPr>
  </w:style>
  <w:style w:type="character" w:customStyle="1" w:styleId="Bodytext4">
    <w:name w:val="Body text (4)"/>
    <w:basedOn w:val="DefaultParagraphFont"/>
    <w:rsid w:val="009B1005"/>
    <w:rPr>
      <w:rFonts w:ascii="Times New Roman" w:hAnsi="Times New Roman" w:cs="Times New Roman"/>
      <w:b/>
      <w:bCs/>
      <w:sz w:val="28"/>
      <w:szCs w:val="28"/>
      <w:u w:val="none"/>
    </w:rPr>
  </w:style>
  <w:style w:type="character" w:customStyle="1" w:styleId="Bodytext43">
    <w:name w:val="Body text (4)3"/>
    <w:basedOn w:val="Bodytext40"/>
    <w:rsid w:val="009B1005"/>
    <w:rPr>
      <w:rFonts w:ascii="Times New Roman" w:hAnsi="Times New Roman" w:cs="Times New Roman"/>
      <w:b/>
      <w:bCs/>
      <w:color w:val="000000"/>
      <w:spacing w:val="0"/>
      <w:w w:val="100"/>
      <w:position w:val="0"/>
      <w:sz w:val="28"/>
      <w:szCs w:val="28"/>
      <w:shd w:val="clear" w:color="auto" w:fill="FFFFFF"/>
    </w:rPr>
  </w:style>
  <w:style w:type="character" w:customStyle="1" w:styleId="Bodytext109">
    <w:name w:val="Body text (109)"/>
    <w:basedOn w:val="DefaultParagraphFont"/>
    <w:rsid w:val="009B1005"/>
    <w:rPr>
      <w:rFonts w:ascii="Times New Roman" w:hAnsi="Times New Roman" w:cs="Times New Roman"/>
      <w:b/>
      <w:bCs/>
      <w:sz w:val="24"/>
      <w:szCs w:val="24"/>
      <w:u w:val="none"/>
    </w:rPr>
  </w:style>
  <w:style w:type="character" w:customStyle="1" w:styleId="Picturecaption9">
    <w:name w:val="Picture caption (9)_"/>
    <w:basedOn w:val="DefaultParagraphFont"/>
    <w:link w:val="Picturecaption90"/>
    <w:rsid w:val="009B1005"/>
    <w:rPr>
      <w:rFonts w:ascii="Times New Roman" w:hAnsi="Times New Roman" w:cs="Times New Roman"/>
      <w:sz w:val="28"/>
      <w:szCs w:val="28"/>
      <w:shd w:val="clear" w:color="auto" w:fill="FFFFFF"/>
    </w:rPr>
  </w:style>
  <w:style w:type="character" w:customStyle="1" w:styleId="Bodytext40">
    <w:name w:val="Body text (4)_"/>
    <w:basedOn w:val="DefaultParagraphFont"/>
    <w:link w:val="Bodytext41"/>
    <w:rsid w:val="009B1005"/>
    <w:rPr>
      <w:rFonts w:ascii="Times New Roman" w:hAnsi="Times New Roman" w:cs="Times New Roman"/>
      <w:b/>
      <w:bCs/>
      <w:sz w:val="28"/>
      <w:szCs w:val="28"/>
      <w:shd w:val="clear" w:color="auto" w:fill="FFFFFF"/>
    </w:rPr>
  </w:style>
  <w:style w:type="character" w:customStyle="1" w:styleId="Bodytext42">
    <w:name w:val="Body text (4)2"/>
    <w:basedOn w:val="Bodytext40"/>
    <w:rsid w:val="009B1005"/>
    <w:rPr>
      <w:rFonts w:ascii="Times New Roman" w:hAnsi="Times New Roman" w:cs="Times New Roman"/>
      <w:b/>
      <w:bCs/>
      <w:spacing w:val="0"/>
      <w:sz w:val="28"/>
      <w:szCs w:val="28"/>
      <w:shd w:val="clear" w:color="auto" w:fill="FFFFFF"/>
    </w:rPr>
  </w:style>
  <w:style w:type="character" w:customStyle="1" w:styleId="Bodytext3">
    <w:name w:val="Body text (3)_"/>
    <w:basedOn w:val="DefaultParagraphFont"/>
    <w:link w:val="Bodytext30"/>
    <w:rsid w:val="009B1005"/>
    <w:rPr>
      <w:rFonts w:ascii="Times New Roman" w:hAnsi="Times New Roman" w:cs="Times New Roman"/>
      <w:i/>
      <w:iCs/>
      <w:sz w:val="28"/>
      <w:szCs w:val="28"/>
      <w:shd w:val="clear" w:color="auto" w:fill="FFFFFF"/>
    </w:rPr>
  </w:style>
  <w:style w:type="character" w:customStyle="1" w:styleId="Bodytext3Bold">
    <w:name w:val="Body text (3) + Bold"/>
    <w:aliases w:val="Not Italic"/>
    <w:basedOn w:val="Bodytext3"/>
    <w:rsid w:val="009B1005"/>
    <w:rPr>
      <w:rFonts w:ascii="Times New Roman" w:hAnsi="Times New Roman" w:cs="Times New Roman"/>
      <w:b/>
      <w:bCs/>
      <w:i/>
      <w:iCs/>
      <w:spacing w:val="0"/>
      <w:sz w:val="28"/>
      <w:szCs w:val="28"/>
      <w:shd w:val="clear" w:color="auto" w:fill="FFFFFF"/>
    </w:rPr>
  </w:style>
  <w:style w:type="character" w:customStyle="1" w:styleId="Bodytext3Spacing0pt">
    <w:name w:val="Body text (3) + Spacing 0 pt"/>
    <w:basedOn w:val="Bodytext3"/>
    <w:rsid w:val="009B1005"/>
    <w:rPr>
      <w:rFonts w:ascii="Times New Roman" w:hAnsi="Times New Roman" w:cs="Times New Roman"/>
      <w:i/>
      <w:iCs/>
      <w:spacing w:val="-10"/>
      <w:sz w:val="28"/>
      <w:szCs w:val="28"/>
      <w:shd w:val="clear" w:color="auto" w:fill="FFFFFF"/>
    </w:rPr>
  </w:style>
  <w:style w:type="character" w:customStyle="1" w:styleId="Heading4">
    <w:name w:val="Heading #4_"/>
    <w:basedOn w:val="DefaultParagraphFont"/>
    <w:link w:val="Heading41"/>
    <w:rsid w:val="009B1005"/>
    <w:rPr>
      <w:rFonts w:ascii="Times New Roman" w:hAnsi="Times New Roman" w:cs="Times New Roman"/>
      <w:b/>
      <w:bCs/>
      <w:sz w:val="28"/>
      <w:szCs w:val="28"/>
      <w:shd w:val="clear" w:color="auto" w:fill="FFFFFF"/>
    </w:rPr>
  </w:style>
  <w:style w:type="character" w:customStyle="1" w:styleId="Heading40">
    <w:name w:val="Heading #4"/>
    <w:basedOn w:val="Heading4"/>
    <w:rsid w:val="009B1005"/>
    <w:rPr>
      <w:rFonts w:ascii="Times New Roman" w:hAnsi="Times New Roman" w:cs="Times New Roman"/>
      <w:b/>
      <w:bCs/>
      <w:spacing w:val="0"/>
      <w:sz w:val="28"/>
      <w:szCs w:val="28"/>
      <w:shd w:val="clear" w:color="auto" w:fill="FFFFFF"/>
    </w:rPr>
  </w:style>
  <w:style w:type="character" w:customStyle="1" w:styleId="Bodytext3NotItalic">
    <w:name w:val="Body text (3) + Not Italic"/>
    <w:basedOn w:val="Bodytext3"/>
    <w:rsid w:val="009B1005"/>
    <w:rPr>
      <w:rFonts w:ascii="Times New Roman" w:hAnsi="Times New Roman" w:cs="Times New Roman"/>
      <w:i/>
      <w:iCs/>
      <w:sz w:val="28"/>
      <w:szCs w:val="28"/>
      <w:shd w:val="clear" w:color="auto" w:fill="FFFFFF"/>
    </w:rPr>
  </w:style>
  <w:style w:type="character" w:customStyle="1" w:styleId="Bodytext58">
    <w:name w:val="Body text (58)_"/>
    <w:basedOn w:val="DefaultParagraphFont"/>
    <w:link w:val="Bodytext580"/>
    <w:rsid w:val="009B1005"/>
    <w:rPr>
      <w:rFonts w:ascii="Times New Roman" w:hAnsi="Times New Roman" w:cs="Times New Roman"/>
      <w:b/>
      <w:bCs/>
      <w:shd w:val="clear" w:color="auto" w:fill="FFFFFF"/>
    </w:rPr>
  </w:style>
  <w:style w:type="character" w:customStyle="1" w:styleId="Bodytext2">
    <w:name w:val="Body text (2)_"/>
    <w:basedOn w:val="DefaultParagraphFont"/>
    <w:link w:val="Bodytext20"/>
    <w:rsid w:val="009B1005"/>
    <w:rPr>
      <w:rFonts w:ascii="Times New Roman" w:hAnsi="Times New Roman" w:cs="Times New Roman"/>
      <w:sz w:val="28"/>
      <w:szCs w:val="28"/>
      <w:shd w:val="clear" w:color="auto" w:fill="FFFFFF"/>
    </w:rPr>
  </w:style>
  <w:style w:type="character" w:customStyle="1" w:styleId="Bodytext44">
    <w:name w:val="Body text (44)_"/>
    <w:basedOn w:val="DefaultParagraphFont"/>
    <w:link w:val="Bodytext440"/>
    <w:rsid w:val="009B1005"/>
    <w:rPr>
      <w:rFonts w:ascii="Times New Roman" w:hAnsi="Times New Roman" w:cs="Times New Roman"/>
      <w:b/>
      <w:bCs/>
      <w:shd w:val="clear" w:color="auto" w:fill="FFFFFF"/>
    </w:rPr>
  </w:style>
  <w:style w:type="character" w:customStyle="1" w:styleId="Bodytext44Spacing0pt">
    <w:name w:val="Body text (44) + Spacing 0 pt"/>
    <w:basedOn w:val="Bodytext44"/>
    <w:rsid w:val="009B1005"/>
    <w:rPr>
      <w:rFonts w:ascii="Times New Roman" w:hAnsi="Times New Roman" w:cs="Times New Roman"/>
      <w:b/>
      <w:bCs/>
      <w:spacing w:val="10"/>
      <w:shd w:val="clear" w:color="auto" w:fill="FFFFFF"/>
    </w:rPr>
  </w:style>
  <w:style w:type="character" w:customStyle="1" w:styleId="Bodytext211pt">
    <w:name w:val="Body text (2) + 11 pt"/>
    <w:aliases w:val="Bold"/>
    <w:basedOn w:val="Bodytext2"/>
    <w:rsid w:val="009B1005"/>
    <w:rPr>
      <w:rFonts w:ascii="Times New Roman" w:hAnsi="Times New Roman" w:cs="Times New Roman"/>
      <w:b/>
      <w:bCs/>
      <w:sz w:val="22"/>
      <w:szCs w:val="22"/>
      <w:shd w:val="clear" w:color="auto" w:fill="FFFFFF"/>
    </w:rPr>
  </w:style>
  <w:style w:type="character" w:customStyle="1" w:styleId="Bodytext2Italic">
    <w:name w:val="Body text (2) + Italic"/>
    <w:aliases w:val="Spacing 0 pt"/>
    <w:basedOn w:val="Bodytext2"/>
    <w:rsid w:val="009B1005"/>
    <w:rPr>
      <w:rFonts w:ascii="Times New Roman" w:hAnsi="Times New Roman" w:cs="Times New Roman"/>
      <w:i/>
      <w:iCs/>
      <w:spacing w:val="-10"/>
      <w:sz w:val="28"/>
      <w:szCs w:val="28"/>
      <w:shd w:val="clear" w:color="auto" w:fill="FFFFFF"/>
    </w:rPr>
  </w:style>
  <w:style w:type="character" w:customStyle="1" w:styleId="Bodytext15">
    <w:name w:val="Body text (15)_"/>
    <w:basedOn w:val="DefaultParagraphFont"/>
    <w:link w:val="Bodytext150"/>
    <w:rsid w:val="009B1005"/>
    <w:rPr>
      <w:rFonts w:ascii="Times New Roman" w:hAnsi="Times New Roman" w:cs="Times New Roman"/>
      <w:i/>
      <w:iCs/>
      <w:shd w:val="clear" w:color="auto" w:fill="FFFFFF"/>
    </w:rPr>
  </w:style>
  <w:style w:type="character" w:customStyle="1" w:styleId="Bodytext8">
    <w:name w:val="Body text (8)_"/>
    <w:basedOn w:val="DefaultParagraphFont"/>
    <w:link w:val="Bodytext80"/>
    <w:rsid w:val="009B1005"/>
    <w:rPr>
      <w:rFonts w:ascii="Times New Roman" w:hAnsi="Times New Roman" w:cs="Times New Roman"/>
      <w:sz w:val="21"/>
      <w:szCs w:val="21"/>
      <w:shd w:val="clear" w:color="auto" w:fill="FFFFFF"/>
    </w:rPr>
  </w:style>
  <w:style w:type="character" w:customStyle="1" w:styleId="Bodytext107">
    <w:name w:val="Body text (107)_"/>
    <w:basedOn w:val="DefaultParagraphFont"/>
    <w:link w:val="Bodytext1070"/>
    <w:rsid w:val="009B1005"/>
    <w:rPr>
      <w:rFonts w:ascii="Arial" w:hAnsi="Arial" w:cs="Arial"/>
      <w:shd w:val="clear" w:color="auto" w:fill="FFFFFF"/>
    </w:rPr>
  </w:style>
  <w:style w:type="character" w:customStyle="1" w:styleId="Tablecaption2">
    <w:name w:val="Table caption (2)_"/>
    <w:basedOn w:val="DefaultParagraphFont"/>
    <w:link w:val="Tablecaption20"/>
    <w:rsid w:val="009B1005"/>
    <w:rPr>
      <w:rFonts w:ascii="Times New Roman" w:hAnsi="Times New Roman" w:cs="Times New Roman"/>
      <w:b/>
      <w:bCs/>
      <w:shd w:val="clear" w:color="auto" w:fill="FFFFFF"/>
    </w:rPr>
  </w:style>
  <w:style w:type="character" w:customStyle="1" w:styleId="Tablecaption73">
    <w:name w:val="Table caption (73)_"/>
    <w:basedOn w:val="DefaultParagraphFont"/>
    <w:link w:val="Tablecaption730"/>
    <w:rsid w:val="009B1005"/>
    <w:rPr>
      <w:rFonts w:ascii="Times New Roman" w:hAnsi="Times New Roman" w:cs="Times New Roman"/>
      <w:i/>
      <w:iCs/>
      <w:shd w:val="clear" w:color="auto" w:fill="FFFFFF"/>
    </w:rPr>
  </w:style>
  <w:style w:type="character" w:customStyle="1" w:styleId="Bodytext5813pt">
    <w:name w:val="Body text (58) + 13 pt"/>
    <w:basedOn w:val="Bodytext58"/>
    <w:rsid w:val="009B1005"/>
    <w:rPr>
      <w:rFonts w:ascii="Times New Roman" w:hAnsi="Times New Roman" w:cs="Times New Roman"/>
      <w:b/>
      <w:bCs/>
      <w:sz w:val="26"/>
      <w:szCs w:val="26"/>
      <w:shd w:val="clear" w:color="auto" w:fill="FFFFFF"/>
    </w:rPr>
  </w:style>
  <w:style w:type="character" w:customStyle="1" w:styleId="Tablecaption74">
    <w:name w:val="Table caption (74)_"/>
    <w:basedOn w:val="DefaultParagraphFont"/>
    <w:link w:val="Tablecaption740"/>
    <w:rsid w:val="009B1005"/>
    <w:rPr>
      <w:rFonts w:ascii="Times New Roman" w:hAnsi="Times New Roman" w:cs="Times New Roman"/>
      <w:b/>
      <w:bCs/>
      <w:shd w:val="clear" w:color="auto" w:fill="FFFFFF"/>
    </w:rPr>
  </w:style>
  <w:style w:type="character" w:customStyle="1" w:styleId="Bodytext58Italic">
    <w:name w:val="Body text (58) + Italic"/>
    <w:basedOn w:val="Bodytext58"/>
    <w:rsid w:val="009B1005"/>
    <w:rPr>
      <w:rFonts w:ascii="Times New Roman" w:hAnsi="Times New Roman" w:cs="Times New Roman"/>
      <w:b/>
      <w:bCs/>
      <w:i/>
      <w:iCs/>
      <w:shd w:val="clear" w:color="auto" w:fill="FFFFFF"/>
    </w:rPr>
  </w:style>
  <w:style w:type="character" w:customStyle="1" w:styleId="Tablecaption30">
    <w:name w:val="Table caption (30)_"/>
    <w:basedOn w:val="DefaultParagraphFont"/>
    <w:link w:val="Tablecaption300"/>
    <w:rsid w:val="009B1005"/>
    <w:rPr>
      <w:rFonts w:ascii="Times New Roman" w:hAnsi="Times New Roman" w:cs="Times New Roman"/>
      <w:shd w:val="clear" w:color="auto" w:fill="FFFFFF"/>
    </w:rPr>
  </w:style>
  <w:style w:type="character" w:customStyle="1" w:styleId="Bodytext5810pt">
    <w:name w:val="Body text (58) + 10 pt"/>
    <w:basedOn w:val="Bodytext58"/>
    <w:rsid w:val="009B1005"/>
    <w:rPr>
      <w:rFonts w:ascii="Times New Roman" w:hAnsi="Times New Roman" w:cs="Times New Roman"/>
      <w:b/>
      <w:bCs/>
      <w:sz w:val="20"/>
      <w:szCs w:val="20"/>
      <w:shd w:val="clear" w:color="auto" w:fill="FFFFFF"/>
    </w:rPr>
  </w:style>
  <w:style w:type="character" w:customStyle="1" w:styleId="Picturecaption7">
    <w:name w:val="Picture caption (7)_"/>
    <w:basedOn w:val="DefaultParagraphFont"/>
    <w:link w:val="Picturecaption70"/>
    <w:rsid w:val="009B1005"/>
    <w:rPr>
      <w:rFonts w:ascii="Times New Roman" w:hAnsi="Times New Roman" w:cs="Times New Roman"/>
      <w:b/>
      <w:bCs/>
      <w:sz w:val="24"/>
      <w:szCs w:val="24"/>
      <w:shd w:val="clear" w:color="auto" w:fill="FFFFFF"/>
    </w:rPr>
  </w:style>
  <w:style w:type="character" w:customStyle="1" w:styleId="Bodytext72">
    <w:name w:val="Body text (72)_"/>
    <w:basedOn w:val="DefaultParagraphFont"/>
    <w:link w:val="Bodytext720"/>
    <w:rsid w:val="009B1005"/>
    <w:rPr>
      <w:rFonts w:ascii="Times New Roman" w:hAnsi="Times New Roman" w:cs="Times New Roman"/>
      <w:b/>
      <w:bCs/>
      <w:sz w:val="23"/>
      <w:szCs w:val="23"/>
      <w:shd w:val="clear" w:color="auto" w:fill="FFFFFF"/>
    </w:rPr>
  </w:style>
  <w:style w:type="character" w:customStyle="1" w:styleId="Bodytext72Spacing0pt">
    <w:name w:val="Body text (72) + Spacing 0 pt"/>
    <w:basedOn w:val="Bodytext72"/>
    <w:rsid w:val="009B1005"/>
    <w:rPr>
      <w:rFonts w:ascii="Times New Roman" w:hAnsi="Times New Roman" w:cs="Times New Roman"/>
      <w:b/>
      <w:bCs/>
      <w:spacing w:val="-10"/>
      <w:sz w:val="23"/>
      <w:szCs w:val="23"/>
      <w:shd w:val="clear" w:color="auto" w:fill="FFFFFF"/>
    </w:rPr>
  </w:style>
  <w:style w:type="character" w:customStyle="1" w:styleId="Tablecaption75">
    <w:name w:val="Table caption (75)_"/>
    <w:basedOn w:val="DefaultParagraphFont"/>
    <w:link w:val="Tablecaption750"/>
    <w:rsid w:val="009B1005"/>
    <w:rPr>
      <w:rFonts w:ascii="Times New Roman" w:hAnsi="Times New Roman" w:cs="Times New Roman"/>
      <w:b/>
      <w:bCs/>
      <w:i/>
      <w:iCs/>
      <w:shd w:val="clear" w:color="auto" w:fill="FFFFFF"/>
    </w:rPr>
  </w:style>
  <w:style w:type="character" w:customStyle="1" w:styleId="Bodytext58115pt">
    <w:name w:val="Body text (58) + 11.5 pt"/>
    <w:aliases w:val="Spacing 0 pt13"/>
    <w:basedOn w:val="Bodytext58"/>
    <w:rsid w:val="009B1005"/>
    <w:rPr>
      <w:rFonts w:ascii="Times New Roman" w:hAnsi="Times New Roman" w:cs="Times New Roman"/>
      <w:b/>
      <w:bCs/>
      <w:spacing w:val="-10"/>
      <w:sz w:val="23"/>
      <w:szCs w:val="23"/>
      <w:shd w:val="clear" w:color="auto" w:fill="FFFFFF"/>
    </w:rPr>
  </w:style>
  <w:style w:type="character" w:customStyle="1" w:styleId="Tablecaption76">
    <w:name w:val="Table caption (76)_"/>
    <w:basedOn w:val="DefaultParagraphFont"/>
    <w:link w:val="Tablecaption760"/>
    <w:rsid w:val="009B1005"/>
    <w:rPr>
      <w:rFonts w:ascii="Times New Roman" w:hAnsi="Times New Roman" w:cs="Times New Roman"/>
      <w:b/>
      <w:bCs/>
      <w:shd w:val="clear" w:color="auto" w:fill="FFFFFF"/>
    </w:rPr>
  </w:style>
  <w:style w:type="character" w:customStyle="1" w:styleId="Tablecaption77">
    <w:name w:val="Table caption (77)_"/>
    <w:basedOn w:val="DefaultParagraphFont"/>
    <w:link w:val="Tablecaption770"/>
    <w:rsid w:val="009B1005"/>
    <w:rPr>
      <w:rFonts w:ascii="Times New Roman" w:hAnsi="Times New Roman" w:cs="Times New Roman"/>
      <w:b/>
      <w:bCs/>
      <w:shd w:val="clear" w:color="auto" w:fill="FFFFFF"/>
    </w:rPr>
  </w:style>
  <w:style w:type="character" w:customStyle="1" w:styleId="Bodytext108">
    <w:name w:val="Body text (108)_"/>
    <w:basedOn w:val="DefaultParagraphFont"/>
    <w:link w:val="Bodytext1080"/>
    <w:rsid w:val="009B1005"/>
    <w:rPr>
      <w:rFonts w:ascii="Segoe UI" w:hAnsi="Segoe UI" w:cs="Segoe UI"/>
      <w:spacing w:val="20"/>
      <w:sz w:val="8"/>
      <w:szCs w:val="8"/>
      <w:shd w:val="clear" w:color="auto" w:fill="FFFFFF"/>
    </w:rPr>
  </w:style>
  <w:style w:type="character" w:customStyle="1" w:styleId="Bodytext108TimesNewRoman">
    <w:name w:val="Body text (108) + Times New Roman"/>
    <w:aliases w:val="Spacing 0 pt12"/>
    <w:basedOn w:val="Bodytext108"/>
    <w:rsid w:val="009B1005"/>
    <w:rPr>
      <w:rFonts w:ascii="Times New Roman" w:hAnsi="Times New Roman" w:cs="Times New Roman"/>
      <w:spacing w:val="0"/>
      <w:sz w:val="8"/>
      <w:szCs w:val="8"/>
      <w:shd w:val="clear" w:color="auto" w:fill="FFFFFF"/>
    </w:rPr>
  </w:style>
  <w:style w:type="character" w:customStyle="1" w:styleId="Bodytext58Arial">
    <w:name w:val="Body text (58) + Arial"/>
    <w:aliases w:val="4 pt,Not Bold"/>
    <w:basedOn w:val="Bodytext58"/>
    <w:rsid w:val="009B1005"/>
    <w:rPr>
      <w:rFonts w:ascii="Arial" w:hAnsi="Arial" w:cs="Arial"/>
      <w:b/>
      <w:bCs/>
      <w:noProof/>
      <w:sz w:val="8"/>
      <w:szCs w:val="8"/>
      <w:shd w:val="clear" w:color="auto" w:fill="FFFFFF"/>
    </w:rPr>
  </w:style>
  <w:style w:type="character" w:customStyle="1" w:styleId="Bodytext58Consolas">
    <w:name w:val="Body text (58) + Consolas"/>
    <w:aliases w:val="4 pt4,Not Bold38,Italic"/>
    <w:basedOn w:val="Bodytext58"/>
    <w:rsid w:val="009B1005"/>
    <w:rPr>
      <w:rFonts w:ascii="Consolas" w:hAnsi="Consolas" w:cs="Consolas"/>
      <w:b/>
      <w:bCs/>
      <w:i/>
      <w:iCs/>
      <w:sz w:val="8"/>
      <w:szCs w:val="8"/>
      <w:shd w:val="clear" w:color="auto" w:fill="FFFFFF"/>
    </w:rPr>
  </w:style>
  <w:style w:type="character" w:customStyle="1" w:styleId="Bodytext584pt">
    <w:name w:val="Body text (58) + 4 pt"/>
    <w:aliases w:val="Not Bold37,Italic1"/>
    <w:basedOn w:val="Bodytext58"/>
    <w:rsid w:val="009B1005"/>
    <w:rPr>
      <w:rFonts w:ascii="Times New Roman" w:hAnsi="Times New Roman" w:cs="Times New Roman"/>
      <w:b/>
      <w:bCs/>
      <w:i/>
      <w:iCs/>
      <w:sz w:val="8"/>
      <w:szCs w:val="8"/>
      <w:shd w:val="clear" w:color="auto" w:fill="FFFFFF"/>
    </w:rPr>
  </w:style>
  <w:style w:type="character" w:customStyle="1" w:styleId="Picturecaption8">
    <w:name w:val="Picture caption (8)_"/>
    <w:basedOn w:val="DefaultParagraphFont"/>
    <w:link w:val="Picturecaption80"/>
    <w:rsid w:val="009B1005"/>
    <w:rPr>
      <w:rFonts w:ascii="Times New Roman" w:hAnsi="Times New Roman" w:cs="Times New Roman"/>
      <w:b/>
      <w:bCs/>
      <w:shd w:val="clear" w:color="auto" w:fill="FFFFFF"/>
    </w:rPr>
  </w:style>
  <w:style w:type="character" w:customStyle="1" w:styleId="Bodytext58SegoeUI">
    <w:name w:val="Body text (58) + Segoe UI"/>
    <w:aliases w:val="10 pt,Not Bold36"/>
    <w:basedOn w:val="Bodytext58"/>
    <w:rsid w:val="009B1005"/>
    <w:rPr>
      <w:rFonts w:ascii="Segoe UI" w:hAnsi="Segoe UI" w:cs="Segoe UI"/>
      <w:b/>
      <w:bCs/>
      <w:sz w:val="20"/>
      <w:szCs w:val="20"/>
      <w:shd w:val="clear" w:color="auto" w:fill="FFFFFF"/>
    </w:rPr>
  </w:style>
  <w:style w:type="character" w:customStyle="1" w:styleId="Tablecaption78">
    <w:name w:val="Table caption (78)_"/>
    <w:basedOn w:val="DefaultParagraphFont"/>
    <w:link w:val="Tablecaption780"/>
    <w:rsid w:val="009B1005"/>
    <w:rPr>
      <w:rFonts w:ascii="Times New Roman" w:hAnsi="Times New Roman" w:cs="Times New Roman"/>
      <w:b/>
      <w:bCs/>
      <w:shd w:val="clear" w:color="auto" w:fill="FFFFFF"/>
    </w:rPr>
  </w:style>
  <w:style w:type="character" w:customStyle="1" w:styleId="Tablecaption79">
    <w:name w:val="Table caption (79)_"/>
    <w:basedOn w:val="DefaultParagraphFont"/>
    <w:link w:val="Tablecaption790"/>
    <w:rsid w:val="009B1005"/>
    <w:rPr>
      <w:rFonts w:ascii="Times New Roman" w:hAnsi="Times New Roman" w:cs="Times New Roman"/>
      <w:b/>
      <w:bCs/>
      <w:shd w:val="clear" w:color="auto" w:fill="FFFFFF"/>
    </w:rPr>
  </w:style>
  <w:style w:type="character" w:customStyle="1" w:styleId="Tablecaption37">
    <w:name w:val="Table caption (37)_"/>
    <w:basedOn w:val="DefaultParagraphFont"/>
    <w:link w:val="Tablecaption371"/>
    <w:rsid w:val="009B1005"/>
    <w:rPr>
      <w:rFonts w:ascii="Times New Roman" w:hAnsi="Times New Roman" w:cs="Times New Roman"/>
      <w:b/>
      <w:bCs/>
      <w:shd w:val="clear" w:color="auto" w:fill="FFFFFF"/>
    </w:rPr>
  </w:style>
  <w:style w:type="character" w:customStyle="1" w:styleId="Tablecaption370">
    <w:name w:val="Table caption (37)"/>
    <w:basedOn w:val="Tablecaption37"/>
    <w:rsid w:val="009B1005"/>
    <w:rPr>
      <w:rFonts w:ascii="Times New Roman" w:hAnsi="Times New Roman" w:cs="Times New Roman"/>
      <w:b/>
      <w:bCs/>
      <w:spacing w:val="0"/>
      <w:shd w:val="clear" w:color="auto" w:fill="FFFFFF"/>
    </w:rPr>
  </w:style>
  <w:style w:type="character" w:customStyle="1" w:styleId="Bodytext5812pt">
    <w:name w:val="Body text (58) + 12 pt"/>
    <w:basedOn w:val="Bodytext58"/>
    <w:rsid w:val="009B1005"/>
    <w:rPr>
      <w:rFonts w:ascii="Times New Roman" w:hAnsi="Times New Roman" w:cs="Times New Roman"/>
      <w:b/>
      <w:bCs/>
      <w:spacing w:val="0"/>
      <w:sz w:val="24"/>
      <w:szCs w:val="24"/>
      <w:shd w:val="clear" w:color="auto" w:fill="FFFFFF"/>
    </w:rPr>
  </w:style>
  <w:style w:type="character" w:customStyle="1" w:styleId="Bodytext110">
    <w:name w:val="Body text (110)_"/>
    <w:basedOn w:val="DefaultParagraphFont"/>
    <w:link w:val="Bodytext1100"/>
    <w:rsid w:val="009B1005"/>
    <w:rPr>
      <w:rFonts w:ascii="Times New Roman" w:hAnsi="Times New Roman" w:cs="Times New Roman"/>
      <w:b/>
      <w:bCs/>
      <w:i/>
      <w:iCs/>
      <w:shd w:val="clear" w:color="auto" w:fill="FFFFFF"/>
    </w:rPr>
  </w:style>
  <w:style w:type="character" w:customStyle="1" w:styleId="Bodytext5818pt">
    <w:name w:val="Body text (58) + 18 pt"/>
    <w:basedOn w:val="Bodytext58"/>
    <w:rsid w:val="009B1005"/>
    <w:rPr>
      <w:rFonts w:ascii="Times New Roman" w:hAnsi="Times New Roman" w:cs="Times New Roman"/>
      <w:b/>
      <w:bCs/>
      <w:sz w:val="36"/>
      <w:szCs w:val="36"/>
      <w:shd w:val="clear" w:color="auto" w:fill="FFFFFF"/>
    </w:rPr>
  </w:style>
  <w:style w:type="character" w:customStyle="1" w:styleId="Tablecaption80">
    <w:name w:val="Table caption (80)_"/>
    <w:basedOn w:val="DefaultParagraphFont"/>
    <w:link w:val="Tablecaption800"/>
    <w:rsid w:val="009B1005"/>
    <w:rPr>
      <w:rFonts w:ascii="Times New Roman" w:hAnsi="Times New Roman" w:cs="Times New Roman"/>
      <w:b/>
      <w:bCs/>
      <w:shd w:val="clear" w:color="auto" w:fill="FFFFFF"/>
    </w:rPr>
  </w:style>
  <w:style w:type="character" w:customStyle="1" w:styleId="Bodytext5813pt1">
    <w:name w:val="Body text (58) + 13 pt1"/>
    <w:basedOn w:val="Bodytext58"/>
    <w:rsid w:val="009B1005"/>
    <w:rPr>
      <w:rFonts w:ascii="Times New Roman" w:hAnsi="Times New Roman" w:cs="Times New Roman"/>
      <w:b/>
      <w:bCs/>
      <w:spacing w:val="0"/>
      <w:sz w:val="26"/>
      <w:szCs w:val="26"/>
      <w:shd w:val="clear" w:color="auto" w:fill="FFFFFF"/>
    </w:rPr>
  </w:style>
  <w:style w:type="character" w:customStyle="1" w:styleId="Bodytext38">
    <w:name w:val="Body text (38)_"/>
    <w:basedOn w:val="DefaultParagraphFont"/>
    <w:link w:val="Bodytext380"/>
    <w:rsid w:val="009B1005"/>
    <w:rPr>
      <w:rFonts w:ascii="Times New Roman" w:hAnsi="Times New Roman" w:cs="Times New Roman"/>
      <w:b/>
      <w:bCs/>
      <w:sz w:val="21"/>
      <w:szCs w:val="21"/>
      <w:shd w:val="clear" w:color="auto" w:fill="FFFFFF"/>
    </w:rPr>
  </w:style>
  <w:style w:type="character" w:customStyle="1" w:styleId="Bodytext58SmallCaps">
    <w:name w:val="Body text (58) + Small Caps"/>
    <w:basedOn w:val="Bodytext58"/>
    <w:rsid w:val="009B1005"/>
    <w:rPr>
      <w:rFonts w:ascii="Times New Roman" w:hAnsi="Times New Roman" w:cs="Times New Roman"/>
      <w:b/>
      <w:bCs/>
      <w:smallCaps/>
      <w:shd w:val="clear" w:color="auto" w:fill="FFFFFF"/>
    </w:rPr>
  </w:style>
  <w:style w:type="character" w:customStyle="1" w:styleId="Bodytext58SegoeUI4">
    <w:name w:val="Body text (58) + Segoe UI4"/>
    <w:aliases w:val="10 pt3"/>
    <w:basedOn w:val="Bodytext58"/>
    <w:rsid w:val="009B1005"/>
    <w:rPr>
      <w:rFonts w:ascii="Segoe UI" w:hAnsi="Segoe UI" w:cs="Segoe UI"/>
      <w:b/>
      <w:bCs/>
      <w:spacing w:val="0"/>
      <w:sz w:val="20"/>
      <w:szCs w:val="20"/>
      <w:shd w:val="clear" w:color="auto" w:fill="FFFFFF"/>
    </w:rPr>
  </w:style>
  <w:style w:type="character" w:customStyle="1" w:styleId="Tablecaption81">
    <w:name w:val="Table caption (81)_"/>
    <w:basedOn w:val="DefaultParagraphFont"/>
    <w:link w:val="Tablecaption810"/>
    <w:rsid w:val="009B1005"/>
    <w:rPr>
      <w:rFonts w:ascii="Times New Roman" w:hAnsi="Times New Roman" w:cs="Times New Roman"/>
      <w:b/>
      <w:bCs/>
      <w:sz w:val="21"/>
      <w:szCs w:val="21"/>
      <w:shd w:val="clear" w:color="auto" w:fill="FFFFFF"/>
    </w:rPr>
  </w:style>
  <w:style w:type="character" w:customStyle="1" w:styleId="Tablecaption">
    <w:name w:val="Table caption_"/>
    <w:basedOn w:val="DefaultParagraphFont"/>
    <w:link w:val="Tablecaption0"/>
    <w:rsid w:val="009B1005"/>
    <w:rPr>
      <w:rFonts w:ascii="Times New Roman" w:hAnsi="Times New Roman" w:cs="Times New Roman"/>
      <w:sz w:val="21"/>
      <w:szCs w:val="21"/>
      <w:shd w:val="clear" w:color="auto" w:fill="FFFFFF"/>
    </w:rPr>
  </w:style>
  <w:style w:type="character" w:customStyle="1" w:styleId="Bodytext5812pt2">
    <w:name w:val="Body text (58) + 12 pt2"/>
    <w:aliases w:val="Spacing 1 pt"/>
    <w:basedOn w:val="Bodytext58"/>
    <w:rsid w:val="009B1005"/>
    <w:rPr>
      <w:rFonts w:ascii="Times New Roman" w:hAnsi="Times New Roman" w:cs="Times New Roman"/>
      <w:b/>
      <w:bCs/>
      <w:spacing w:val="20"/>
      <w:sz w:val="24"/>
      <w:szCs w:val="24"/>
      <w:shd w:val="clear" w:color="auto" w:fill="FFFFFF"/>
    </w:rPr>
  </w:style>
  <w:style w:type="character" w:customStyle="1" w:styleId="Bodytext1090">
    <w:name w:val="Body text (109)_"/>
    <w:basedOn w:val="DefaultParagraphFont"/>
    <w:link w:val="Bodytext1091"/>
    <w:rsid w:val="009B1005"/>
    <w:rPr>
      <w:rFonts w:ascii="Times New Roman" w:hAnsi="Times New Roman" w:cs="Times New Roman"/>
      <w:b/>
      <w:bCs/>
      <w:sz w:val="24"/>
      <w:szCs w:val="24"/>
      <w:shd w:val="clear" w:color="auto" w:fill="FFFFFF"/>
    </w:rPr>
  </w:style>
  <w:style w:type="character" w:customStyle="1" w:styleId="Tablecaption7575pt">
    <w:name w:val="Table caption (75) + 7.5 pt"/>
    <w:aliases w:val="Not Bold35"/>
    <w:basedOn w:val="Tablecaption75"/>
    <w:rsid w:val="009B1005"/>
    <w:rPr>
      <w:rFonts w:ascii="Times New Roman" w:hAnsi="Times New Roman" w:cs="Times New Roman"/>
      <w:b/>
      <w:bCs/>
      <w:i/>
      <w:iCs/>
      <w:sz w:val="15"/>
      <w:szCs w:val="15"/>
      <w:shd w:val="clear" w:color="auto" w:fill="FFFFFF"/>
    </w:rPr>
  </w:style>
  <w:style w:type="character" w:customStyle="1" w:styleId="Tablecaption82">
    <w:name w:val="Table caption (82)_"/>
    <w:basedOn w:val="DefaultParagraphFont"/>
    <w:link w:val="Tablecaption820"/>
    <w:rsid w:val="009B1005"/>
    <w:rPr>
      <w:rFonts w:ascii="Times New Roman" w:hAnsi="Times New Roman" w:cs="Times New Roman"/>
      <w:b/>
      <w:bCs/>
      <w:shd w:val="clear" w:color="auto" w:fill="FFFFFF"/>
    </w:rPr>
  </w:style>
  <w:style w:type="character" w:customStyle="1" w:styleId="Bodytext58ArialNarrow">
    <w:name w:val="Body text (58) + Arial Narrow"/>
    <w:aliases w:val="24 pt,Not Bold34"/>
    <w:basedOn w:val="Bodytext58"/>
    <w:rsid w:val="009B1005"/>
    <w:rPr>
      <w:rFonts w:ascii="Arial Narrow" w:hAnsi="Arial Narrow" w:cs="Arial Narrow"/>
      <w:b/>
      <w:bCs/>
      <w:sz w:val="48"/>
      <w:szCs w:val="48"/>
      <w:shd w:val="clear" w:color="auto" w:fill="FFFFFF"/>
    </w:rPr>
  </w:style>
  <w:style w:type="character" w:customStyle="1" w:styleId="Bodytext58SegoeUI3">
    <w:name w:val="Body text (58) + Segoe UI3"/>
    <w:aliases w:val="4 pt3,Not Bold33"/>
    <w:basedOn w:val="Bodytext58"/>
    <w:rsid w:val="009B1005"/>
    <w:rPr>
      <w:rFonts w:ascii="Segoe UI" w:hAnsi="Segoe UI" w:cs="Segoe UI"/>
      <w:b/>
      <w:bCs/>
      <w:sz w:val="8"/>
      <w:szCs w:val="8"/>
      <w:shd w:val="clear" w:color="auto" w:fill="FFFFFF"/>
    </w:rPr>
  </w:style>
  <w:style w:type="character" w:customStyle="1" w:styleId="Tablecaption72">
    <w:name w:val="Table caption (72)_"/>
    <w:basedOn w:val="DefaultParagraphFont"/>
    <w:link w:val="Tablecaption720"/>
    <w:rsid w:val="009B1005"/>
    <w:rPr>
      <w:rFonts w:ascii="Times New Roman" w:hAnsi="Times New Roman" w:cs="Times New Roman"/>
      <w:b/>
      <w:bCs/>
      <w:sz w:val="28"/>
      <w:szCs w:val="28"/>
      <w:shd w:val="clear" w:color="auto" w:fill="FFFFFF"/>
    </w:rPr>
  </w:style>
  <w:style w:type="character" w:customStyle="1" w:styleId="Bodytext58SegoeUI2">
    <w:name w:val="Body text (58) + Segoe UI2"/>
    <w:aliases w:val="Not Bold32"/>
    <w:basedOn w:val="Bodytext58"/>
    <w:rsid w:val="009B1005"/>
    <w:rPr>
      <w:rFonts w:ascii="Segoe UI" w:hAnsi="Segoe UI" w:cs="Segoe UI"/>
      <w:b/>
      <w:bCs/>
      <w:spacing w:val="0"/>
      <w:shd w:val="clear" w:color="auto" w:fill="FFFFFF"/>
    </w:rPr>
  </w:style>
  <w:style w:type="character" w:customStyle="1" w:styleId="Bodytext5828pt">
    <w:name w:val="Body text (58) + 28 pt"/>
    <w:basedOn w:val="Bodytext58"/>
    <w:rsid w:val="009B1005"/>
    <w:rPr>
      <w:rFonts w:ascii="Times New Roman" w:hAnsi="Times New Roman" w:cs="Times New Roman"/>
      <w:b/>
      <w:bCs/>
      <w:sz w:val="56"/>
      <w:szCs w:val="56"/>
      <w:shd w:val="clear" w:color="auto" w:fill="FFFFFF"/>
    </w:rPr>
  </w:style>
  <w:style w:type="character" w:customStyle="1" w:styleId="Bodytext5812pt1">
    <w:name w:val="Body text (58) + 12 pt1"/>
    <w:basedOn w:val="Bodytext58"/>
    <w:rsid w:val="009B1005"/>
    <w:rPr>
      <w:rFonts w:ascii="Times New Roman" w:hAnsi="Times New Roman" w:cs="Times New Roman"/>
      <w:b/>
      <w:bCs/>
      <w:sz w:val="24"/>
      <w:szCs w:val="24"/>
      <w:shd w:val="clear" w:color="auto" w:fill="FFFFFF"/>
    </w:rPr>
  </w:style>
  <w:style w:type="character" w:customStyle="1" w:styleId="Tablecaption83">
    <w:name w:val="Table caption (83)_"/>
    <w:basedOn w:val="DefaultParagraphFont"/>
    <w:link w:val="Tablecaption830"/>
    <w:rsid w:val="009B1005"/>
    <w:rPr>
      <w:rFonts w:ascii="Times New Roman" w:hAnsi="Times New Roman" w:cs="Times New Roman"/>
      <w:b/>
      <w:bCs/>
      <w:sz w:val="21"/>
      <w:szCs w:val="21"/>
      <w:shd w:val="clear" w:color="auto" w:fill="FFFFFF"/>
    </w:rPr>
  </w:style>
  <w:style w:type="character" w:customStyle="1" w:styleId="Bodytext58CenturyGothic">
    <w:name w:val="Body text (58) + Century Gothic"/>
    <w:aliases w:val="Not Bold31"/>
    <w:basedOn w:val="Bodytext58"/>
    <w:rsid w:val="009B1005"/>
    <w:rPr>
      <w:rFonts w:ascii="Century Gothic" w:hAnsi="Century Gothic" w:cs="Century Gothic"/>
      <w:b/>
      <w:bCs/>
      <w:shd w:val="clear" w:color="auto" w:fill="FFFFFF"/>
    </w:rPr>
  </w:style>
  <w:style w:type="character" w:customStyle="1" w:styleId="Tablecaption84">
    <w:name w:val="Table caption (84)_"/>
    <w:basedOn w:val="DefaultParagraphFont"/>
    <w:link w:val="Tablecaption840"/>
    <w:rsid w:val="009B1005"/>
    <w:rPr>
      <w:rFonts w:ascii="Times New Roman" w:hAnsi="Times New Roman" w:cs="Times New Roman"/>
      <w:b/>
      <w:bCs/>
      <w:shd w:val="clear" w:color="auto" w:fill="FFFFFF"/>
    </w:rPr>
  </w:style>
  <w:style w:type="character" w:customStyle="1" w:styleId="Bodytext58SegoeUI1">
    <w:name w:val="Body text (58) + Segoe UI1"/>
    <w:aliases w:val="11.5 pt,Not Bold30"/>
    <w:basedOn w:val="Bodytext58"/>
    <w:rsid w:val="009B1005"/>
    <w:rPr>
      <w:rFonts w:ascii="Segoe UI" w:hAnsi="Segoe UI" w:cs="Segoe UI"/>
      <w:b/>
      <w:bCs/>
      <w:spacing w:val="0"/>
      <w:sz w:val="23"/>
      <w:szCs w:val="23"/>
      <w:shd w:val="clear" w:color="auto" w:fill="FFFFFF"/>
    </w:rPr>
  </w:style>
  <w:style w:type="character" w:customStyle="1" w:styleId="Tablecaption85">
    <w:name w:val="Table caption (85)_"/>
    <w:basedOn w:val="DefaultParagraphFont"/>
    <w:link w:val="Tablecaption850"/>
    <w:rsid w:val="009B1005"/>
    <w:rPr>
      <w:rFonts w:ascii="Arial Narrow" w:hAnsi="Arial Narrow" w:cs="Arial Narrow"/>
      <w:b/>
      <w:bCs/>
      <w:sz w:val="19"/>
      <w:szCs w:val="19"/>
      <w:shd w:val="clear" w:color="auto" w:fill="FFFFFF"/>
    </w:rPr>
  </w:style>
  <w:style w:type="character" w:customStyle="1" w:styleId="Tablecaption86">
    <w:name w:val="Table caption (86)_"/>
    <w:basedOn w:val="DefaultParagraphFont"/>
    <w:link w:val="Tablecaption860"/>
    <w:rsid w:val="009B1005"/>
    <w:rPr>
      <w:rFonts w:ascii="Century Gothic" w:hAnsi="Century Gothic" w:cs="Century Gothic"/>
      <w:spacing w:val="-10"/>
      <w:sz w:val="19"/>
      <w:szCs w:val="19"/>
      <w:shd w:val="clear" w:color="auto" w:fill="FFFFFF"/>
    </w:rPr>
  </w:style>
  <w:style w:type="character" w:customStyle="1" w:styleId="Bodytext11011pt">
    <w:name w:val="Body text (110) + 11 pt"/>
    <w:aliases w:val="Not Italic44"/>
    <w:basedOn w:val="Bodytext110"/>
    <w:rsid w:val="009B1005"/>
    <w:rPr>
      <w:rFonts w:ascii="Times New Roman" w:hAnsi="Times New Roman" w:cs="Times New Roman"/>
      <w:b/>
      <w:bCs/>
      <w:i/>
      <w:iCs/>
      <w:sz w:val="22"/>
      <w:szCs w:val="22"/>
      <w:shd w:val="clear" w:color="auto" w:fill="FFFFFF"/>
    </w:rPr>
  </w:style>
  <w:style w:type="character" w:customStyle="1" w:styleId="Tablecaption87">
    <w:name w:val="Table caption (87)_"/>
    <w:basedOn w:val="DefaultParagraphFont"/>
    <w:link w:val="Tablecaption870"/>
    <w:rsid w:val="009B1005"/>
    <w:rPr>
      <w:rFonts w:ascii="Century Gothic" w:hAnsi="Century Gothic" w:cs="Century Gothic"/>
      <w:sz w:val="18"/>
      <w:szCs w:val="18"/>
      <w:shd w:val="clear" w:color="auto" w:fill="FFFFFF"/>
    </w:rPr>
  </w:style>
  <w:style w:type="character" w:customStyle="1" w:styleId="Bodytext110Spacing0pt">
    <w:name w:val="Body text (110) + Spacing 0 pt"/>
    <w:basedOn w:val="Bodytext110"/>
    <w:rsid w:val="009B1005"/>
    <w:rPr>
      <w:rFonts w:ascii="Times New Roman" w:hAnsi="Times New Roman" w:cs="Times New Roman"/>
      <w:b/>
      <w:bCs/>
      <w:i/>
      <w:iCs/>
      <w:spacing w:val="-10"/>
      <w:shd w:val="clear" w:color="auto" w:fill="FFFFFF"/>
    </w:rPr>
  </w:style>
  <w:style w:type="character" w:customStyle="1" w:styleId="Tablecaption88">
    <w:name w:val="Table caption (88)_"/>
    <w:basedOn w:val="DefaultParagraphFont"/>
    <w:link w:val="Tablecaption880"/>
    <w:rsid w:val="009B1005"/>
    <w:rPr>
      <w:rFonts w:ascii="Times New Roman" w:hAnsi="Times New Roman" w:cs="Times New Roman"/>
      <w:sz w:val="21"/>
      <w:szCs w:val="21"/>
      <w:shd w:val="clear" w:color="auto" w:fill="FFFFFF"/>
    </w:rPr>
  </w:style>
  <w:style w:type="character" w:customStyle="1" w:styleId="Bodytext110FrankRuehl">
    <w:name w:val="Body text (110) + FrankRuehl"/>
    <w:aliases w:val="16 pt,Not Italic43,Spacing -1 pt"/>
    <w:basedOn w:val="Bodytext110"/>
    <w:rsid w:val="009B1005"/>
    <w:rPr>
      <w:rFonts w:ascii="FrankRuehl" w:hAnsi="FrankRuehl" w:cs="FrankRuehl"/>
      <w:b/>
      <w:bCs/>
      <w:i/>
      <w:iCs/>
      <w:spacing w:val="-20"/>
      <w:sz w:val="32"/>
      <w:szCs w:val="32"/>
      <w:shd w:val="clear" w:color="auto" w:fill="FFFFFF"/>
    </w:rPr>
  </w:style>
  <w:style w:type="character" w:customStyle="1" w:styleId="Tablecaption89">
    <w:name w:val="Table caption (89)_"/>
    <w:basedOn w:val="DefaultParagraphFont"/>
    <w:link w:val="Tablecaption890"/>
    <w:rsid w:val="009B1005"/>
    <w:rPr>
      <w:rFonts w:ascii="Times New Roman" w:hAnsi="Times New Roman" w:cs="Times New Roman"/>
      <w:b/>
      <w:bCs/>
      <w:shd w:val="clear" w:color="auto" w:fill="FFFFFF"/>
    </w:rPr>
  </w:style>
  <w:style w:type="character" w:customStyle="1" w:styleId="Tablecaption90">
    <w:name w:val="Table caption (90)_"/>
    <w:basedOn w:val="DefaultParagraphFont"/>
    <w:link w:val="Tablecaption900"/>
    <w:rsid w:val="009B1005"/>
    <w:rPr>
      <w:rFonts w:ascii="Century Gothic" w:hAnsi="Century Gothic" w:cs="Century Gothic"/>
      <w:spacing w:val="-20"/>
      <w:sz w:val="19"/>
      <w:szCs w:val="19"/>
      <w:shd w:val="clear" w:color="auto" w:fill="FFFFFF"/>
    </w:rPr>
  </w:style>
  <w:style w:type="character" w:customStyle="1" w:styleId="Bodytext110SegoeUI">
    <w:name w:val="Body text (110) + Segoe UI"/>
    <w:aliases w:val="11 pt,Not Bold29,Not Italic42"/>
    <w:basedOn w:val="Bodytext110"/>
    <w:rsid w:val="009B1005"/>
    <w:rPr>
      <w:rFonts w:ascii="Segoe UI" w:hAnsi="Segoe UI" w:cs="Segoe UI"/>
      <w:b/>
      <w:bCs/>
      <w:i/>
      <w:iCs/>
      <w:spacing w:val="0"/>
      <w:sz w:val="22"/>
      <w:szCs w:val="22"/>
      <w:shd w:val="clear" w:color="auto" w:fill="FFFFFF"/>
    </w:rPr>
  </w:style>
  <w:style w:type="character" w:customStyle="1" w:styleId="Tablecaption91">
    <w:name w:val="Table caption (91)_"/>
    <w:basedOn w:val="DefaultParagraphFont"/>
    <w:link w:val="Tablecaption910"/>
    <w:rsid w:val="009B1005"/>
    <w:rPr>
      <w:rFonts w:ascii="Times New Roman" w:hAnsi="Times New Roman" w:cs="Times New Roman"/>
      <w:b/>
      <w:bCs/>
      <w:sz w:val="21"/>
      <w:szCs w:val="21"/>
      <w:shd w:val="clear" w:color="auto" w:fill="FFFFFF"/>
    </w:rPr>
  </w:style>
  <w:style w:type="character" w:customStyle="1" w:styleId="Bodytext11010pt">
    <w:name w:val="Body text (110) + 10 pt"/>
    <w:aliases w:val="Not Italic41"/>
    <w:basedOn w:val="Bodytext110"/>
    <w:rsid w:val="009B1005"/>
    <w:rPr>
      <w:rFonts w:ascii="Times New Roman" w:hAnsi="Times New Roman" w:cs="Times New Roman"/>
      <w:b/>
      <w:bCs/>
      <w:i/>
      <w:iCs/>
      <w:sz w:val="20"/>
      <w:szCs w:val="20"/>
      <w:shd w:val="clear" w:color="auto" w:fill="FFFFFF"/>
    </w:rPr>
  </w:style>
  <w:style w:type="character" w:customStyle="1" w:styleId="Bodytext110CenturyGothic">
    <w:name w:val="Body text (110) + Century Gothic"/>
    <w:aliases w:val="10.5 pt,Not Bold28,Not Italic40"/>
    <w:basedOn w:val="Bodytext110"/>
    <w:rsid w:val="009B1005"/>
    <w:rPr>
      <w:rFonts w:ascii="Century Gothic" w:hAnsi="Century Gothic" w:cs="Century Gothic"/>
      <w:b/>
      <w:bCs/>
      <w:i/>
      <w:iCs/>
      <w:sz w:val="21"/>
      <w:szCs w:val="21"/>
      <w:shd w:val="clear" w:color="auto" w:fill="FFFFFF"/>
    </w:rPr>
  </w:style>
  <w:style w:type="character" w:customStyle="1" w:styleId="Bodytext63">
    <w:name w:val="Body text (63)_"/>
    <w:basedOn w:val="DefaultParagraphFont"/>
    <w:link w:val="Bodytext630"/>
    <w:rsid w:val="009B1005"/>
    <w:rPr>
      <w:rFonts w:ascii="Times New Roman" w:hAnsi="Times New Roman" w:cs="Times New Roman"/>
      <w:b/>
      <w:bCs/>
      <w:shd w:val="clear" w:color="auto" w:fill="FFFFFF"/>
    </w:rPr>
  </w:style>
  <w:style w:type="character" w:customStyle="1" w:styleId="Bodytext7211pt">
    <w:name w:val="Body text (72) + 11 pt"/>
    <w:aliases w:val="Spacing 0 pt11"/>
    <w:basedOn w:val="Bodytext72"/>
    <w:rsid w:val="009B1005"/>
    <w:rPr>
      <w:rFonts w:ascii="Times New Roman" w:hAnsi="Times New Roman" w:cs="Times New Roman"/>
      <w:b/>
      <w:bCs/>
      <w:spacing w:val="-10"/>
      <w:sz w:val="22"/>
      <w:szCs w:val="22"/>
      <w:shd w:val="clear" w:color="auto" w:fill="FFFFFF"/>
    </w:rPr>
  </w:style>
  <w:style w:type="character" w:customStyle="1" w:styleId="Bodytext110115pt">
    <w:name w:val="Body text (110) + 11.5 pt"/>
    <w:aliases w:val="Not Bold27,Not Italic39,Spacing 0 pt10"/>
    <w:basedOn w:val="Bodytext110"/>
    <w:rsid w:val="009B1005"/>
    <w:rPr>
      <w:rFonts w:ascii="Times New Roman" w:hAnsi="Times New Roman" w:cs="Times New Roman"/>
      <w:b/>
      <w:bCs/>
      <w:i/>
      <w:iCs/>
      <w:spacing w:val="-10"/>
      <w:sz w:val="23"/>
      <w:szCs w:val="23"/>
      <w:shd w:val="clear" w:color="auto" w:fill="FFFFFF"/>
    </w:rPr>
  </w:style>
  <w:style w:type="character" w:customStyle="1" w:styleId="Tablecaption92">
    <w:name w:val="Table caption (92)_"/>
    <w:basedOn w:val="DefaultParagraphFont"/>
    <w:link w:val="Tablecaption920"/>
    <w:rsid w:val="009B1005"/>
    <w:rPr>
      <w:rFonts w:ascii="Times New Roman" w:hAnsi="Times New Roman" w:cs="Times New Roman"/>
      <w:b/>
      <w:bCs/>
      <w:shd w:val="clear" w:color="auto" w:fill="FFFFFF"/>
    </w:rPr>
  </w:style>
  <w:style w:type="character" w:customStyle="1" w:styleId="Tablecaption93">
    <w:name w:val="Table caption (93)_"/>
    <w:basedOn w:val="DefaultParagraphFont"/>
    <w:link w:val="Tablecaption930"/>
    <w:rsid w:val="009B1005"/>
    <w:rPr>
      <w:rFonts w:ascii="Times New Roman" w:hAnsi="Times New Roman" w:cs="Times New Roman"/>
      <w:b/>
      <w:bCs/>
      <w:sz w:val="21"/>
      <w:szCs w:val="21"/>
      <w:shd w:val="clear" w:color="auto" w:fill="FFFFFF"/>
    </w:rPr>
  </w:style>
  <w:style w:type="character" w:customStyle="1" w:styleId="Bodytext11014pt">
    <w:name w:val="Body text (110) + 14 pt"/>
    <w:aliases w:val="Not Italic38,Spacing -1 pt3"/>
    <w:basedOn w:val="Bodytext110"/>
    <w:rsid w:val="009B1005"/>
    <w:rPr>
      <w:rFonts w:ascii="Times New Roman" w:hAnsi="Times New Roman" w:cs="Times New Roman"/>
      <w:b/>
      <w:bCs/>
      <w:i/>
      <w:iCs/>
      <w:spacing w:val="-20"/>
      <w:sz w:val="28"/>
      <w:szCs w:val="28"/>
      <w:shd w:val="clear" w:color="auto" w:fill="FFFFFF"/>
    </w:rPr>
  </w:style>
  <w:style w:type="character" w:customStyle="1" w:styleId="Tablecaption94">
    <w:name w:val="Table caption (94)_"/>
    <w:basedOn w:val="DefaultParagraphFont"/>
    <w:link w:val="Tablecaption940"/>
    <w:rsid w:val="009B1005"/>
    <w:rPr>
      <w:rFonts w:ascii="Century Gothic" w:hAnsi="Century Gothic" w:cs="Century Gothic"/>
      <w:b/>
      <w:bCs/>
      <w:sz w:val="18"/>
      <w:szCs w:val="18"/>
      <w:shd w:val="clear" w:color="auto" w:fill="FFFFFF"/>
    </w:rPr>
  </w:style>
  <w:style w:type="character" w:customStyle="1" w:styleId="Tablecaption95">
    <w:name w:val="Table caption (95)_"/>
    <w:basedOn w:val="DefaultParagraphFont"/>
    <w:link w:val="Tablecaption950"/>
    <w:rsid w:val="009B1005"/>
    <w:rPr>
      <w:rFonts w:ascii="Segoe UI" w:hAnsi="Segoe UI" w:cs="Segoe UI"/>
      <w:sz w:val="18"/>
      <w:szCs w:val="18"/>
      <w:shd w:val="clear" w:color="auto" w:fill="FFFFFF"/>
    </w:rPr>
  </w:style>
  <w:style w:type="character" w:customStyle="1" w:styleId="Bodytext110SegoeUI8">
    <w:name w:val="Body text (110) + Segoe UI8"/>
    <w:aliases w:val="11 pt1,Not Bold26,Not Italic37"/>
    <w:basedOn w:val="Bodytext110"/>
    <w:rsid w:val="009B1005"/>
    <w:rPr>
      <w:rFonts w:ascii="Segoe UI" w:hAnsi="Segoe UI" w:cs="Segoe UI"/>
      <w:b/>
      <w:bCs/>
      <w:i/>
      <w:iCs/>
      <w:spacing w:val="0"/>
      <w:sz w:val="22"/>
      <w:szCs w:val="22"/>
      <w:shd w:val="clear" w:color="auto" w:fill="FFFFFF"/>
    </w:rPr>
  </w:style>
  <w:style w:type="character" w:customStyle="1" w:styleId="Tablecaption96">
    <w:name w:val="Table caption (96)_"/>
    <w:basedOn w:val="DefaultParagraphFont"/>
    <w:link w:val="Tablecaption960"/>
    <w:rsid w:val="009B1005"/>
    <w:rPr>
      <w:rFonts w:ascii="Times New Roman" w:hAnsi="Times New Roman" w:cs="Times New Roman"/>
      <w:shd w:val="clear" w:color="auto" w:fill="FFFFFF"/>
    </w:rPr>
  </w:style>
  <w:style w:type="character" w:customStyle="1" w:styleId="Bodytext11011pt7">
    <w:name w:val="Body text (110) + 11 pt7"/>
    <w:aliases w:val="Not Italic36"/>
    <w:basedOn w:val="Bodytext110"/>
    <w:rsid w:val="009B1005"/>
    <w:rPr>
      <w:rFonts w:ascii="Times New Roman" w:hAnsi="Times New Roman" w:cs="Times New Roman"/>
      <w:b/>
      <w:bCs/>
      <w:i/>
      <w:iCs/>
      <w:sz w:val="22"/>
      <w:szCs w:val="22"/>
      <w:shd w:val="clear" w:color="auto" w:fill="FFFFFF"/>
    </w:rPr>
  </w:style>
  <w:style w:type="character" w:customStyle="1" w:styleId="Tablecaption97">
    <w:name w:val="Table caption (97)_"/>
    <w:basedOn w:val="DefaultParagraphFont"/>
    <w:link w:val="Tablecaption970"/>
    <w:rsid w:val="009B1005"/>
    <w:rPr>
      <w:rFonts w:ascii="Segoe UI" w:hAnsi="Segoe UI" w:cs="Segoe UI"/>
      <w:spacing w:val="-10"/>
      <w:sz w:val="19"/>
      <w:szCs w:val="19"/>
      <w:shd w:val="clear" w:color="auto" w:fill="FFFFFF"/>
    </w:rPr>
  </w:style>
  <w:style w:type="character" w:customStyle="1" w:styleId="Bodytext11016pt">
    <w:name w:val="Body text (110) + 16 pt"/>
    <w:aliases w:val="Not Italic35,Spacing 0 pt9"/>
    <w:basedOn w:val="Bodytext110"/>
    <w:rsid w:val="009B1005"/>
    <w:rPr>
      <w:rFonts w:ascii="Times New Roman" w:hAnsi="Times New Roman" w:cs="Times New Roman"/>
      <w:b/>
      <w:bCs/>
      <w:i/>
      <w:iCs/>
      <w:spacing w:val="-10"/>
      <w:sz w:val="32"/>
      <w:szCs w:val="32"/>
      <w:shd w:val="clear" w:color="auto" w:fill="FFFFFF"/>
    </w:rPr>
  </w:style>
  <w:style w:type="character" w:customStyle="1" w:styleId="Bodytext110115pt2">
    <w:name w:val="Body text (110) + 11.5 pt2"/>
    <w:aliases w:val="Not Italic34"/>
    <w:basedOn w:val="Bodytext110"/>
    <w:rsid w:val="009B1005"/>
    <w:rPr>
      <w:rFonts w:ascii="Times New Roman" w:hAnsi="Times New Roman" w:cs="Times New Roman"/>
      <w:b/>
      <w:bCs/>
      <w:i/>
      <w:iCs/>
      <w:sz w:val="23"/>
      <w:szCs w:val="23"/>
      <w:shd w:val="clear" w:color="auto" w:fill="FFFFFF"/>
    </w:rPr>
  </w:style>
  <w:style w:type="character" w:customStyle="1" w:styleId="Tablecaption62">
    <w:name w:val="Table caption (62)_"/>
    <w:basedOn w:val="DefaultParagraphFont"/>
    <w:link w:val="Tablecaption621"/>
    <w:rsid w:val="009B1005"/>
    <w:rPr>
      <w:rFonts w:ascii="Segoe UI" w:hAnsi="Segoe UI" w:cs="Segoe UI"/>
      <w:sz w:val="19"/>
      <w:szCs w:val="19"/>
      <w:shd w:val="clear" w:color="auto" w:fill="FFFFFF"/>
    </w:rPr>
  </w:style>
  <w:style w:type="character" w:customStyle="1" w:styleId="Tablecaption620">
    <w:name w:val="Table caption (62)"/>
    <w:basedOn w:val="Tablecaption62"/>
    <w:rsid w:val="009B1005"/>
    <w:rPr>
      <w:rFonts w:ascii="Segoe UI" w:hAnsi="Segoe UI" w:cs="Segoe UI"/>
      <w:spacing w:val="0"/>
      <w:sz w:val="19"/>
      <w:szCs w:val="19"/>
      <w:shd w:val="clear" w:color="auto" w:fill="FFFFFF"/>
    </w:rPr>
  </w:style>
  <w:style w:type="character" w:customStyle="1" w:styleId="Tablecaption62Spacing-1pt">
    <w:name w:val="Table caption (62) + Spacing -1 pt"/>
    <w:basedOn w:val="Tablecaption62"/>
    <w:rsid w:val="009B1005"/>
    <w:rPr>
      <w:rFonts w:ascii="Segoe UI" w:hAnsi="Segoe UI" w:cs="Segoe UI"/>
      <w:spacing w:val="-20"/>
      <w:sz w:val="19"/>
      <w:szCs w:val="19"/>
      <w:shd w:val="clear" w:color="auto" w:fill="FFFFFF"/>
    </w:rPr>
  </w:style>
  <w:style w:type="character" w:customStyle="1" w:styleId="Tablecaption98">
    <w:name w:val="Table caption (98)_"/>
    <w:basedOn w:val="DefaultParagraphFont"/>
    <w:link w:val="Tablecaption980"/>
    <w:rsid w:val="009B1005"/>
    <w:rPr>
      <w:rFonts w:ascii="Segoe UI" w:hAnsi="Segoe UI" w:cs="Segoe UI"/>
      <w:sz w:val="19"/>
      <w:szCs w:val="19"/>
      <w:shd w:val="clear" w:color="auto" w:fill="FFFFFF"/>
    </w:rPr>
  </w:style>
  <w:style w:type="character" w:customStyle="1" w:styleId="Tablecaption99">
    <w:name w:val="Table caption (99)_"/>
    <w:basedOn w:val="DefaultParagraphFont"/>
    <w:link w:val="Tablecaption990"/>
    <w:rsid w:val="009B1005"/>
    <w:rPr>
      <w:rFonts w:ascii="Segoe UI" w:hAnsi="Segoe UI" w:cs="Segoe UI"/>
      <w:sz w:val="19"/>
      <w:szCs w:val="19"/>
      <w:shd w:val="clear" w:color="auto" w:fill="FFFFFF"/>
    </w:rPr>
  </w:style>
  <w:style w:type="character" w:customStyle="1" w:styleId="Bodytext111">
    <w:name w:val="Body text (111)_"/>
    <w:basedOn w:val="DefaultParagraphFont"/>
    <w:link w:val="Bodytext1110"/>
    <w:rsid w:val="009B1005"/>
    <w:rPr>
      <w:rFonts w:ascii="Times New Roman" w:hAnsi="Times New Roman" w:cs="Times New Roman"/>
      <w:sz w:val="13"/>
      <w:szCs w:val="13"/>
      <w:shd w:val="clear" w:color="auto" w:fill="FFFFFF"/>
    </w:rPr>
  </w:style>
  <w:style w:type="character" w:customStyle="1" w:styleId="Bodytext110105pt">
    <w:name w:val="Body text (110) + 10.5 pt"/>
    <w:aliases w:val="Not Bold25,Not Italic33"/>
    <w:basedOn w:val="Bodytext110"/>
    <w:rsid w:val="009B1005"/>
    <w:rPr>
      <w:rFonts w:ascii="Times New Roman" w:hAnsi="Times New Roman" w:cs="Times New Roman"/>
      <w:b/>
      <w:bCs/>
      <w:i/>
      <w:iCs/>
      <w:sz w:val="21"/>
      <w:szCs w:val="21"/>
      <w:shd w:val="clear" w:color="auto" w:fill="FFFFFF"/>
    </w:rPr>
  </w:style>
  <w:style w:type="character" w:customStyle="1" w:styleId="Bodytext112">
    <w:name w:val="Body text (112)_"/>
    <w:basedOn w:val="DefaultParagraphFont"/>
    <w:link w:val="Bodytext1120"/>
    <w:rsid w:val="009B1005"/>
    <w:rPr>
      <w:rFonts w:ascii="Segoe UI" w:hAnsi="Segoe UI" w:cs="Segoe UI"/>
      <w:sz w:val="18"/>
      <w:szCs w:val="18"/>
      <w:shd w:val="clear" w:color="auto" w:fill="FFFFFF"/>
    </w:rPr>
  </w:style>
  <w:style w:type="character" w:customStyle="1" w:styleId="Bodytext4413pt">
    <w:name w:val="Body text (44) + 13 pt"/>
    <w:aliases w:val="Spacing 0 pt8"/>
    <w:basedOn w:val="Bodytext44"/>
    <w:rsid w:val="009B1005"/>
    <w:rPr>
      <w:rFonts w:ascii="Times New Roman" w:hAnsi="Times New Roman" w:cs="Times New Roman"/>
      <w:b/>
      <w:bCs/>
      <w:spacing w:val="-10"/>
      <w:sz w:val="26"/>
      <w:szCs w:val="26"/>
      <w:shd w:val="clear" w:color="auto" w:fill="FFFFFF"/>
    </w:rPr>
  </w:style>
  <w:style w:type="character" w:customStyle="1" w:styleId="Bodytext11013pt">
    <w:name w:val="Body text (110) + 13 pt"/>
    <w:aliases w:val="Not Italic32,Spacing 0 pt7"/>
    <w:basedOn w:val="Bodytext110"/>
    <w:rsid w:val="009B1005"/>
    <w:rPr>
      <w:rFonts w:ascii="Times New Roman" w:hAnsi="Times New Roman" w:cs="Times New Roman"/>
      <w:b/>
      <w:bCs/>
      <w:i/>
      <w:iCs/>
      <w:spacing w:val="-10"/>
      <w:sz w:val="26"/>
      <w:szCs w:val="26"/>
      <w:shd w:val="clear" w:color="auto" w:fill="FFFFFF"/>
    </w:rPr>
  </w:style>
  <w:style w:type="character" w:customStyle="1" w:styleId="Tablecaption100">
    <w:name w:val="Table caption (100)_"/>
    <w:basedOn w:val="DefaultParagraphFont"/>
    <w:link w:val="Tablecaption1000"/>
    <w:rsid w:val="009B1005"/>
    <w:rPr>
      <w:rFonts w:ascii="Times New Roman" w:hAnsi="Times New Roman" w:cs="Times New Roman"/>
      <w:b/>
      <w:bCs/>
      <w:sz w:val="21"/>
      <w:szCs w:val="21"/>
      <w:shd w:val="clear" w:color="auto" w:fill="FFFFFF"/>
    </w:rPr>
  </w:style>
  <w:style w:type="character" w:customStyle="1" w:styleId="Bodytext110Impact">
    <w:name w:val="Body text (110) + Impact"/>
    <w:aliases w:val="11.5 pt1,Not Bold24,Not Italic31"/>
    <w:basedOn w:val="Bodytext110"/>
    <w:rsid w:val="009B1005"/>
    <w:rPr>
      <w:rFonts w:ascii="Impact" w:hAnsi="Impact" w:cs="Impact"/>
      <w:b/>
      <w:bCs/>
      <w:i/>
      <w:iCs/>
      <w:sz w:val="23"/>
      <w:szCs w:val="23"/>
      <w:shd w:val="clear" w:color="auto" w:fill="FFFFFF"/>
    </w:rPr>
  </w:style>
  <w:style w:type="character" w:customStyle="1" w:styleId="Bodytext110SegoeUI7">
    <w:name w:val="Body text (110) + Segoe UI7"/>
    <w:aliases w:val="25 pt,Not Italic30"/>
    <w:basedOn w:val="Bodytext110"/>
    <w:rsid w:val="009B1005"/>
    <w:rPr>
      <w:rFonts w:ascii="Segoe UI" w:hAnsi="Segoe UI" w:cs="Segoe UI"/>
      <w:b/>
      <w:bCs/>
      <w:i/>
      <w:iCs/>
      <w:sz w:val="50"/>
      <w:szCs w:val="50"/>
      <w:shd w:val="clear" w:color="auto" w:fill="FFFFFF"/>
    </w:rPr>
  </w:style>
  <w:style w:type="character" w:customStyle="1" w:styleId="Bodytext110PalatinoLinotype">
    <w:name w:val="Body text (110) + Palatino Linotype"/>
    <w:aliases w:val="25 pt1,Not Bold23,Not Italic29"/>
    <w:basedOn w:val="Bodytext110"/>
    <w:rsid w:val="009B1005"/>
    <w:rPr>
      <w:rFonts w:ascii="Palatino Linotype" w:hAnsi="Palatino Linotype" w:cs="Palatino Linotype"/>
      <w:b/>
      <w:bCs/>
      <w:i/>
      <w:iCs/>
      <w:sz w:val="50"/>
      <w:szCs w:val="50"/>
      <w:shd w:val="clear" w:color="auto" w:fill="FFFFFF"/>
    </w:rPr>
  </w:style>
  <w:style w:type="character" w:customStyle="1" w:styleId="Tablecaption101">
    <w:name w:val="Table caption (101)_"/>
    <w:basedOn w:val="DefaultParagraphFont"/>
    <w:link w:val="Tablecaption1010"/>
    <w:rsid w:val="009B1005"/>
    <w:rPr>
      <w:rFonts w:ascii="Century Gothic" w:hAnsi="Century Gothic" w:cs="Century Gothic"/>
      <w:b/>
      <w:bCs/>
      <w:sz w:val="19"/>
      <w:szCs w:val="19"/>
      <w:shd w:val="clear" w:color="auto" w:fill="FFFFFF"/>
    </w:rPr>
  </w:style>
  <w:style w:type="character" w:customStyle="1" w:styleId="Bodytext11011pt6">
    <w:name w:val="Body text (110) + 11 pt6"/>
    <w:aliases w:val="Not Italic28"/>
    <w:basedOn w:val="Bodytext110"/>
    <w:rsid w:val="009B1005"/>
    <w:rPr>
      <w:rFonts w:ascii="Times New Roman" w:hAnsi="Times New Roman" w:cs="Times New Roman"/>
      <w:b/>
      <w:bCs/>
      <w:i/>
      <w:iCs/>
      <w:sz w:val="22"/>
      <w:szCs w:val="22"/>
      <w:shd w:val="clear" w:color="auto" w:fill="FFFFFF"/>
    </w:rPr>
  </w:style>
  <w:style w:type="character" w:customStyle="1" w:styleId="Tablecaption102">
    <w:name w:val="Table caption (102)_"/>
    <w:basedOn w:val="DefaultParagraphFont"/>
    <w:link w:val="Tablecaption1020"/>
    <w:rsid w:val="009B1005"/>
    <w:rPr>
      <w:rFonts w:ascii="Impact" w:hAnsi="Impact" w:cs="Impact"/>
      <w:sz w:val="17"/>
      <w:szCs w:val="17"/>
      <w:shd w:val="clear" w:color="auto" w:fill="FFFFFF"/>
    </w:rPr>
  </w:style>
  <w:style w:type="character" w:customStyle="1" w:styleId="Bodytext110CordiaUPC">
    <w:name w:val="Body text (110) + CordiaUPC"/>
    <w:aliases w:val="6.5 pt,Not Bold22,Not Italic27"/>
    <w:basedOn w:val="Bodytext110"/>
    <w:rsid w:val="009B1005"/>
    <w:rPr>
      <w:rFonts w:ascii="CordiaUPC" w:hAnsi="CordiaUPC" w:cs="CordiaUPC"/>
      <w:b/>
      <w:bCs/>
      <w:i/>
      <w:iCs/>
      <w:sz w:val="13"/>
      <w:szCs w:val="13"/>
      <w:shd w:val="clear" w:color="auto" w:fill="FFFFFF"/>
    </w:rPr>
  </w:style>
  <w:style w:type="character" w:customStyle="1" w:styleId="Bodytext110CenturyGothic3">
    <w:name w:val="Body text (110) + Century Gothic3"/>
    <w:aliases w:val="6 pt,Not Bold21,Not Italic26"/>
    <w:basedOn w:val="Bodytext110"/>
    <w:rsid w:val="009B1005"/>
    <w:rPr>
      <w:rFonts w:ascii="Century Gothic" w:hAnsi="Century Gothic" w:cs="Century Gothic"/>
      <w:b/>
      <w:bCs/>
      <w:i/>
      <w:iCs/>
      <w:spacing w:val="0"/>
      <w:sz w:val="12"/>
      <w:szCs w:val="12"/>
      <w:shd w:val="clear" w:color="auto" w:fill="FFFFFF"/>
    </w:rPr>
  </w:style>
  <w:style w:type="character" w:customStyle="1" w:styleId="Tablecaption103">
    <w:name w:val="Table caption (103)_"/>
    <w:basedOn w:val="DefaultParagraphFont"/>
    <w:link w:val="Tablecaption1030"/>
    <w:rsid w:val="009B1005"/>
    <w:rPr>
      <w:rFonts w:ascii="Segoe UI" w:hAnsi="Segoe UI" w:cs="Segoe UI"/>
      <w:sz w:val="19"/>
      <w:szCs w:val="19"/>
      <w:shd w:val="clear" w:color="auto" w:fill="FFFFFF"/>
    </w:rPr>
  </w:style>
  <w:style w:type="character" w:customStyle="1" w:styleId="Bodytext110Candara">
    <w:name w:val="Body text (110) + Candara"/>
    <w:aliases w:val="5.5 pt,Not Bold20,Not Italic25"/>
    <w:basedOn w:val="Bodytext110"/>
    <w:rsid w:val="009B1005"/>
    <w:rPr>
      <w:rFonts w:ascii="Candara" w:hAnsi="Candara" w:cs="Candara"/>
      <w:b/>
      <w:bCs/>
      <w:i/>
      <w:iCs/>
      <w:sz w:val="11"/>
      <w:szCs w:val="11"/>
      <w:shd w:val="clear" w:color="auto" w:fill="FFFFFF"/>
    </w:rPr>
  </w:style>
  <w:style w:type="character" w:customStyle="1" w:styleId="Tablecaption104">
    <w:name w:val="Table caption (104)_"/>
    <w:basedOn w:val="DefaultParagraphFont"/>
    <w:link w:val="Tablecaption1040"/>
    <w:rsid w:val="009B1005"/>
    <w:rPr>
      <w:rFonts w:ascii="Segoe UI" w:hAnsi="Segoe UI" w:cs="Segoe UI"/>
      <w:spacing w:val="-10"/>
      <w:shd w:val="clear" w:color="auto" w:fill="FFFFFF"/>
    </w:rPr>
  </w:style>
  <w:style w:type="character" w:customStyle="1" w:styleId="Tablecaption105">
    <w:name w:val="Table caption (105)_"/>
    <w:basedOn w:val="DefaultParagraphFont"/>
    <w:link w:val="Tablecaption1050"/>
    <w:rsid w:val="009B1005"/>
    <w:rPr>
      <w:rFonts w:ascii="Times New Roman" w:hAnsi="Times New Roman" w:cs="Times New Roman"/>
      <w:sz w:val="21"/>
      <w:szCs w:val="21"/>
      <w:shd w:val="clear" w:color="auto" w:fill="FFFFFF"/>
    </w:rPr>
  </w:style>
  <w:style w:type="character" w:customStyle="1" w:styleId="Bodytext11014pt1">
    <w:name w:val="Body text (110) + 14 pt1"/>
    <w:aliases w:val="Not Italic24,Spacing 0 pt6"/>
    <w:basedOn w:val="Bodytext110"/>
    <w:rsid w:val="009B1005"/>
    <w:rPr>
      <w:rFonts w:ascii="Times New Roman" w:hAnsi="Times New Roman" w:cs="Times New Roman"/>
      <w:b/>
      <w:bCs/>
      <w:i/>
      <w:iCs/>
      <w:spacing w:val="-10"/>
      <w:sz w:val="28"/>
      <w:szCs w:val="28"/>
      <w:shd w:val="clear" w:color="auto" w:fill="FFFFFF"/>
    </w:rPr>
  </w:style>
  <w:style w:type="character" w:customStyle="1" w:styleId="Bodytext11085pt">
    <w:name w:val="Body text (110) + 8.5 pt"/>
    <w:aliases w:val="Not Bold19,Not Italic23"/>
    <w:basedOn w:val="Bodytext110"/>
    <w:rsid w:val="009B1005"/>
    <w:rPr>
      <w:rFonts w:ascii="Times New Roman" w:hAnsi="Times New Roman" w:cs="Times New Roman"/>
      <w:b/>
      <w:bCs/>
      <w:i/>
      <w:iCs/>
      <w:sz w:val="17"/>
      <w:szCs w:val="17"/>
      <w:shd w:val="clear" w:color="auto" w:fill="FFFFFF"/>
    </w:rPr>
  </w:style>
  <w:style w:type="character" w:customStyle="1" w:styleId="Bodytext110NotBold">
    <w:name w:val="Body text (110) + Not Bold"/>
    <w:aliases w:val="Not Italic22"/>
    <w:basedOn w:val="Bodytext110"/>
    <w:rsid w:val="009B1005"/>
    <w:rPr>
      <w:rFonts w:ascii="Times New Roman" w:hAnsi="Times New Roman" w:cs="Times New Roman"/>
      <w:b/>
      <w:bCs/>
      <w:i/>
      <w:iCs/>
      <w:sz w:val="24"/>
      <w:szCs w:val="24"/>
      <w:shd w:val="clear" w:color="auto" w:fill="FFFFFF"/>
    </w:rPr>
  </w:style>
  <w:style w:type="character" w:customStyle="1" w:styleId="Tablecaption106">
    <w:name w:val="Table caption (106)_"/>
    <w:basedOn w:val="DefaultParagraphFont"/>
    <w:link w:val="Tablecaption1060"/>
    <w:rsid w:val="009B1005"/>
    <w:rPr>
      <w:rFonts w:ascii="Century Gothic" w:hAnsi="Century Gothic" w:cs="Century Gothic"/>
      <w:spacing w:val="-10"/>
      <w:sz w:val="19"/>
      <w:szCs w:val="19"/>
      <w:shd w:val="clear" w:color="auto" w:fill="FFFFFF"/>
    </w:rPr>
  </w:style>
  <w:style w:type="character" w:customStyle="1" w:styleId="Bodytext11011pt5">
    <w:name w:val="Body text (110) + 11 pt5"/>
    <w:aliases w:val="Spacing 1 pt2"/>
    <w:basedOn w:val="Bodytext110"/>
    <w:rsid w:val="009B1005"/>
    <w:rPr>
      <w:rFonts w:ascii="Times New Roman" w:hAnsi="Times New Roman" w:cs="Times New Roman"/>
      <w:b/>
      <w:bCs/>
      <w:i/>
      <w:iCs/>
      <w:spacing w:val="20"/>
      <w:sz w:val="22"/>
      <w:szCs w:val="22"/>
      <w:shd w:val="clear" w:color="auto" w:fill="FFFFFF"/>
    </w:rPr>
  </w:style>
  <w:style w:type="character" w:customStyle="1" w:styleId="Bodytext110CordiaUPC1">
    <w:name w:val="Body text (110) + CordiaUPC1"/>
    <w:aliases w:val="51 pt,Not Italic21"/>
    <w:basedOn w:val="Bodytext110"/>
    <w:rsid w:val="009B1005"/>
    <w:rPr>
      <w:rFonts w:ascii="CordiaUPC" w:hAnsi="CordiaUPC" w:cs="CordiaUPC"/>
      <w:b/>
      <w:bCs/>
      <w:i/>
      <w:iCs/>
      <w:sz w:val="102"/>
      <w:szCs w:val="102"/>
      <w:shd w:val="clear" w:color="auto" w:fill="FFFFFF"/>
    </w:rPr>
  </w:style>
  <w:style w:type="character" w:customStyle="1" w:styleId="Tablecaption107">
    <w:name w:val="Table caption (107)_"/>
    <w:basedOn w:val="DefaultParagraphFont"/>
    <w:link w:val="Tablecaption1070"/>
    <w:rsid w:val="009B1005"/>
    <w:rPr>
      <w:rFonts w:ascii="Segoe UI" w:hAnsi="Segoe UI" w:cs="Segoe UI"/>
      <w:sz w:val="19"/>
      <w:szCs w:val="19"/>
      <w:shd w:val="clear" w:color="auto" w:fill="FFFFFF"/>
    </w:rPr>
  </w:style>
  <w:style w:type="character" w:customStyle="1" w:styleId="Tablecaption108">
    <w:name w:val="Table caption (108)_"/>
    <w:basedOn w:val="DefaultParagraphFont"/>
    <w:link w:val="Tablecaption1080"/>
    <w:rsid w:val="009B1005"/>
    <w:rPr>
      <w:rFonts w:ascii="Century Gothic" w:hAnsi="Century Gothic" w:cs="Century Gothic"/>
      <w:b/>
      <w:bCs/>
      <w:sz w:val="18"/>
      <w:szCs w:val="18"/>
      <w:shd w:val="clear" w:color="auto" w:fill="FFFFFF"/>
    </w:rPr>
  </w:style>
  <w:style w:type="character" w:customStyle="1" w:styleId="Bodytext110Candara1">
    <w:name w:val="Body text (110) + Candara1"/>
    <w:aliases w:val="13 pt,Not Bold18,Not Italic20,Spacing -1 pt2"/>
    <w:basedOn w:val="Bodytext110"/>
    <w:rsid w:val="009B1005"/>
    <w:rPr>
      <w:rFonts w:ascii="Candara" w:hAnsi="Candara" w:cs="Candara"/>
      <w:b/>
      <w:bCs/>
      <w:i/>
      <w:iCs/>
      <w:spacing w:val="-20"/>
      <w:sz w:val="26"/>
      <w:szCs w:val="26"/>
      <w:shd w:val="clear" w:color="auto" w:fill="FFFFFF"/>
    </w:rPr>
  </w:style>
  <w:style w:type="character" w:customStyle="1" w:styleId="Bodytext1109pt">
    <w:name w:val="Body text (110) + 9 pt"/>
    <w:aliases w:val="Not Bold17,Not Italic19"/>
    <w:basedOn w:val="Bodytext110"/>
    <w:rsid w:val="009B1005"/>
    <w:rPr>
      <w:rFonts w:ascii="Times New Roman" w:hAnsi="Times New Roman" w:cs="Times New Roman"/>
      <w:b/>
      <w:bCs/>
      <w:i/>
      <w:iCs/>
      <w:sz w:val="18"/>
      <w:szCs w:val="18"/>
      <w:shd w:val="clear" w:color="auto" w:fill="FFFFFF"/>
    </w:rPr>
  </w:style>
  <w:style w:type="character" w:customStyle="1" w:styleId="Bodytext113">
    <w:name w:val="Body text (113)_"/>
    <w:basedOn w:val="DefaultParagraphFont"/>
    <w:link w:val="Bodytext1130"/>
    <w:rsid w:val="009B1005"/>
    <w:rPr>
      <w:rFonts w:ascii="Gulim" w:eastAsia="Gulim" w:cs="Gulim"/>
      <w:sz w:val="18"/>
      <w:szCs w:val="18"/>
      <w:shd w:val="clear" w:color="auto" w:fill="FFFFFF"/>
    </w:rPr>
  </w:style>
  <w:style w:type="character" w:customStyle="1" w:styleId="Bodytext12">
    <w:name w:val="Body text (12)_"/>
    <w:basedOn w:val="DefaultParagraphFont"/>
    <w:link w:val="Bodytext120"/>
    <w:rsid w:val="009B1005"/>
    <w:rPr>
      <w:rFonts w:ascii="Times New Roman" w:hAnsi="Times New Roman" w:cs="Times New Roman"/>
      <w:noProof/>
      <w:shd w:val="clear" w:color="auto" w:fill="FFFFFF"/>
    </w:rPr>
  </w:style>
  <w:style w:type="character" w:customStyle="1" w:styleId="Bodytext116">
    <w:name w:val="Body text (116)_"/>
    <w:basedOn w:val="DefaultParagraphFont"/>
    <w:link w:val="Bodytext1160"/>
    <w:rsid w:val="009B1005"/>
    <w:rPr>
      <w:rFonts w:ascii="Microsoft Sans Serif" w:hAnsi="Microsoft Sans Serif" w:cs="Microsoft Sans Serif"/>
      <w:sz w:val="15"/>
      <w:szCs w:val="15"/>
      <w:shd w:val="clear" w:color="auto" w:fill="FFFFFF"/>
    </w:rPr>
  </w:style>
  <w:style w:type="character" w:customStyle="1" w:styleId="Bodytext110MicrosoftSansSerif">
    <w:name w:val="Body text (110) + Microsoft Sans Serif"/>
    <w:aliases w:val="8 pt,Not Bold16,Not Italic18"/>
    <w:basedOn w:val="Bodytext110"/>
    <w:rsid w:val="009B1005"/>
    <w:rPr>
      <w:rFonts w:ascii="Microsoft Sans Serif" w:hAnsi="Microsoft Sans Serif" w:cs="Microsoft Sans Serif"/>
      <w:b/>
      <w:bCs/>
      <w:i/>
      <w:iCs/>
      <w:sz w:val="16"/>
      <w:szCs w:val="16"/>
      <w:shd w:val="clear" w:color="auto" w:fill="FFFFFF"/>
    </w:rPr>
  </w:style>
  <w:style w:type="character" w:customStyle="1" w:styleId="Bodytext11011pt4">
    <w:name w:val="Body text (110) + 11 pt4"/>
    <w:basedOn w:val="Bodytext110"/>
    <w:rsid w:val="009B1005"/>
    <w:rPr>
      <w:rFonts w:ascii="Times New Roman" w:hAnsi="Times New Roman" w:cs="Times New Roman"/>
      <w:b/>
      <w:bCs/>
      <w:i/>
      <w:iCs/>
      <w:sz w:val="22"/>
      <w:szCs w:val="22"/>
      <w:shd w:val="clear" w:color="auto" w:fill="FFFFFF"/>
    </w:rPr>
  </w:style>
  <w:style w:type="character" w:customStyle="1" w:styleId="Bodytext11095pt">
    <w:name w:val="Body text (110) + 9.5 pt"/>
    <w:aliases w:val="Not Italic17"/>
    <w:basedOn w:val="Bodytext110"/>
    <w:rsid w:val="009B1005"/>
    <w:rPr>
      <w:rFonts w:ascii="Times New Roman" w:hAnsi="Times New Roman" w:cs="Times New Roman"/>
      <w:b/>
      <w:bCs/>
      <w:i/>
      <w:iCs/>
      <w:sz w:val="19"/>
      <w:szCs w:val="19"/>
      <w:shd w:val="clear" w:color="auto" w:fill="FFFFFF"/>
    </w:rPr>
  </w:style>
  <w:style w:type="character" w:customStyle="1" w:styleId="Bodytext114">
    <w:name w:val="Body text (114)_"/>
    <w:basedOn w:val="DefaultParagraphFont"/>
    <w:link w:val="Bodytext1140"/>
    <w:rsid w:val="009B1005"/>
    <w:rPr>
      <w:rFonts w:ascii="Times New Roman" w:hAnsi="Times New Roman" w:cs="Times New Roman"/>
      <w:b/>
      <w:bCs/>
      <w:shd w:val="clear" w:color="auto" w:fill="FFFFFF"/>
    </w:rPr>
  </w:style>
  <w:style w:type="character" w:customStyle="1" w:styleId="Bodytext110SegoeUI6">
    <w:name w:val="Body text (110) + Segoe UI6"/>
    <w:aliases w:val="10 pt2,Not Bold15,Spacing -1 pt1"/>
    <w:basedOn w:val="Bodytext110"/>
    <w:rsid w:val="009B1005"/>
    <w:rPr>
      <w:rFonts w:ascii="Segoe UI" w:hAnsi="Segoe UI" w:cs="Segoe UI"/>
      <w:b/>
      <w:bCs/>
      <w:i/>
      <w:iCs/>
      <w:spacing w:val="-20"/>
      <w:sz w:val="20"/>
      <w:szCs w:val="20"/>
      <w:shd w:val="clear" w:color="auto" w:fill="FFFFFF"/>
    </w:rPr>
  </w:style>
  <w:style w:type="character" w:customStyle="1" w:styleId="Bodytext110SegoeUI5">
    <w:name w:val="Body text (110) + Segoe UI5"/>
    <w:aliases w:val="10 pt1,Not Bold14,Not Italic16"/>
    <w:basedOn w:val="Bodytext110"/>
    <w:rsid w:val="009B1005"/>
    <w:rPr>
      <w:rFonts w:ascii="Segoe UI" w:hAnsi="Segoe UI" w:cs="Segoe UI"/>
      <w:b/>
      <w:bCs/>
      <w:i/>
      <w:iCs/>
      <w:sz w:val="20"/>
      <w:szCs w:val="20"/>
      <w:shd w:val="clear" w:color="auto" w:fill="FFFFFF"/>
    </w:rPr>
  </w:style>
  <w:style w:type="character" w:customStyle="1" w:styleId="Bodytext115">
    <w:name w:val="Body text (115)_"/>
    <w:basedOn w:val="DefaultParagraphFont"/>
    <w:link w:val="Bodytext1150"/>
    <w:rsid w:val="009B1005"/>
    <w:rPr>
      <w:rFonts w:ascii="Times New Roman" w:hAnsi="Times New Roman" w:cs="Times New Roman"/>
      <w:b/>
      <w:bCs/>
      <w:sz w:val="21"/>
      <w:szCs w:val="21"/>
      <w:shd w:val="clear" w:color="auto" w:fill="FFFFFF"/>
    </w:rPr>
  </w:style>
  <w:style w:type="character" w:customStyle="1" w:styleId="Bodytext54">
    <w:name w:val="Body text (54)_"/>
    <w:basedOn w:val="DefaultParagraphFont"/>
    <w:link w:val="Bodytext540"/>
    <w:rsid w:val="009B1005"/>
    <w:rPr>
      <w:rFonts w:ascii="Times New Roman" w:hAnsi="Times New Roman" w:cs="Times New Roman"/>
      <w:b/>
      <w:bCs/>
      <w:sz w:val="19"/>
      <w:szCs w:val="19"/>
      <w:shd w:val="clear" w:color="auto" w:fill="FFFFFF"/>
    </w:rPr>
  </w:style>
  <w:style w:type="character" w:customStyle="1" w:styleId="Tablecaption109">
    <w:name w:val="Table caption (109)_"/>
    <w:basedOn w:val="DefaultParagraphFont"/>
    <w:link w:val="Tablecaption1090"/>
    <w:rsid w:val="009B1005"/>
    <w:rPr>
      <w:rFonts w:ascii="Impact" w:hAnsi="Impact" w:cs="Impact"/>
      <w:sz w:val="17"/>
      <w:szCs w:val="17"/>
      <w:shd w:val="clear" w:color="auto" w:fill="FFFFFF"/>
    </w:rPr>
  </w:style>
  <w:style w:type="character" w:customStyle="1" w:styleId="Tablecaption14">
    <w:name w:val="Table caption (14)_"/>
    <w:basedOn w:val="DefaultParagraphFont"/>
    <w:link w:val="Tablecaption140"/>
    <w:rsid w:val="009B1005"/>
    <w:rPr>
      <w:rFonts w:ascii="Times New Roman" w:hAnsi="Times New Roman" w:cs="Times New Roman"/>
      <w:b/>
      <w:bCs/>
      <w:spacing w:val="20"/>
      <w:sz w:val="19"/>
      <w:szCs w:val="19"/>
      <w:shd w:val="clear" w:color="auto" w:fill="FFFFFF"/>
    </w:rPr>
  </w:style>
  <w:style w:type="character" w:customStyle="1" w:styleId="Tablecaption14Spacing0pt">
    <w:name w:val="Table caption (14) + Spacing 0 pt"/>
    <w:basedOn w:val="Tablecaption14"/>
    <w:rsid w:val="009B1005"/>
    <w:rPr>
      <w:rFonts w:ascii="Times New Roman" w:hAnsi="Times New Roman" w:cs="Times New Roman"/>
      <w:b/>
      <w:bCs/>
      <w:spacing w:val="0"/>
      <w:sz w:val="19"/>
      <w:szCs w:val="19"/>
      <w:shd w:val="clear" w:color="auto" w:fill="FFFFFF"/>
    </w:rPr>
  </w:style>
  <w:style w:type="character" w:customStyle="1" w:styleId="Tablecaption110">
    <w:name w:val="Table caption (110)_"/>
    <w:basedOn w:val="DefaultParagraphFont"/>
    <w:link w:val="Tablecaption1100"/>
    <w:rsid w:val="009B1005"/>
    <w:rPr>
      <w:rFonts w:ascii="Times New Roman" w:hAnsi="Times New Roman" w:cs="Times New Roman"/>
      <w:spacing w:val="20"/>
      <w:sz w:val="14"/>
      <w:szCs w:val="14"/>
      <w:shd w:val="clear" w:color="auto" w:fill="FFFFFF"/>
    </w:rPr>
  </w:style>
  <w:style w:type="character" w:customStyle="1" w:styleId="Bodytext110NotBold1">
    <w:name w:val="Body text (110) + Not Bold1"/>
    <w:aliases w:val="Not Italic15,Spacing 0 pt5"/>
    <w:basedOn w:val="Bodytext110"/>
    <w:rsid w:val="009B1005"/>
    <w:rPr>
      <w:rFonts w:ascii="Times New Roman" w:hAnsi="Times New Roman" w:cs="Times New Roman"/>
      <w:b/>
      <w:bCs/>
      <w:i/>
      <w:iCs/>
      <w:spacing w:val="-10"/>
      <w:sz w:val="24"/>
      <w:szCs w:val="24"/>
      <w:shd w:val="clear" w:color="auto" w:fill="FFFFFF"/>
    </w:rPr>
  </w:style>
  <w:style w:type="character" w:customStyle="1" w:styleId="Bodytext110115pt1">
    <w:name w:val="Body text (110) + 11.5 pt1"/>
    <w:aliases w:val="Not Italic14,Spacing 0 pt4"/>
    <w:basedOn w:val="Bodytext110"/>
    <w:rsid w:val="009B1005"/>
    <w:rPr>
      <w:rFonts w:ascii="Times New Roman" w:hAnsi="Times New Roman" w:cs="Times New Roman"/>
      <w:b/>
      <w:bCs/>
      <w:i/>
      <w:iCs/>
      <w:spacing w:val="-10"/>
      <w:sz w:val="23"/>
      <w:szCs w:val="23"/>
      <w:shd w:val="clear" w:color="auto" w:fill="FFFFFF"/>
    </w:rPr>
  </w:style>
  <w:style w:type="character" w:customStyle="1" w:styleId="Bodytext117">
    <w:name w:val="Body text (117)_"/>
    <w:basedOn w:val="DefaultParagraphFont"/>
    <w:link w:val="Bodytext1170"/>
    <w:rsid w:val="009B1005"/>
    <w:rPr>
      <w:rFonts w:ascii="Segoe UI" w:hAnsi="Segoe UI" w:cs="Segoe UI"/>
      <w:sz w:val="18"/>
      <w:szCs w:val="18"/>
      <w:shd w:val="clear" w:color="auto" w:fill="FFFFFF"/>
    </w:rPr>
  </w:style>
  <w:style w:type="character" w:customStyle="1" w:styleId="Tablecaption111">
    <w:name w:val="Table caption (111)_"/>
    <w:basedOn w:val="DefaultParagraphFont"/>
    <w:link w:val="Tablecaption1110"/>
    <w:rsid w:val="009B1005"/>
    <w:rPr>
      <w:rFonts w:ascii="Microsoft Sans Serif" w:hAnsi="Microsoft Sans Serif" w:cs="Microsoft Sans Serif"/>
      <w:spacing w:val="-20"/>
      <w:sz w:val="19"/>
      <w:szCs w:val="19"/>
      <w:shd w:val="clear" w:color="auto" w:fill="FFFFFF"/>
    </w:rPr>
  </w:style>
  <w:style w:type="character" w:customStyle="1" w:styleId="Bodytext110Gulim">
    <w:name w:val="Body text (110) + Gulim"/>
    <w:aliases w:val="4 pt2,Not Bold13,Not Italic13"/>
    <w:basedOn w:val="Bodytext110"/>
    <w:rsid w:val="009B1005"/>
    <w:rPr>
      <w:rFonts w:ascii="Gulim" w:eastAsia="Gulim" w:hAnsi="Times New Roman" w:cs="Gulim"/>
      <w:b/>
      <w:bCs/>
      <w:i/>
      <w:iCs/>
      <w:sz w:val="8"/>
      <w:szCs w:val="8"/>
      <w:shd w:val="clear" w:color="auto" w:fill="FFFFFF"/>
    </w:rPr>
  </w:style>
  <w:style w:type="character" w:customStyle="1" w:styleId="Bodytext118">
    <w:name w:val="Body text (118)_"/>
    <w:basedOn w:val="DefaultParagraphFont"/>
    <w:link w:val="Bodytext1180"/>
    <w:rsid w:val="009B1005"/>
    <w:rPr>
      <w:rFonts w:ascii="Times New Roman" w:hAnsi="Times New Roman" w:cs="Times New Roman"/>
      <w:b/>
      <w:bCs/>
      <w:spacing w:val="-10"/>
      <w:sz w:val="19"/>
      <w:szCs w:val="19"/>
      <w:shd w:val="clear" w:color="auto" w:fill="FFFFFF"/>
    </w:rPr>
  </w:style>
  <w:style w:type="character" w:customStyle="1" w:styleId="Bodytext11011pt3">
    <w:name w:val="Body text (110) + 11 pt3"/>
    <w:aliases w:val="Not Italic12"/>
    <w:basedOn w:val="Bodytext110"/>
    <w:rsid w:val="009B1005"/>
    <w:rPr>
      <w:rFonts w:ascii="Times New Roman" w:hAnsi="Times New Roman" w:cs="Times New Roman"/>
      <w:b/>
      <w:bCs/>
      <w:i/>
      <w:iCs/>
      <w:spacing w:val="0"/>
      <w:sz w:val="22"/>
      <w:szCs w:val="22"/>
      <w:shd w:val="clear" w:color="auto" w:fill="FFFFFF"/>
    </w:rPr>
  </w:style>
  <w:style w:type="character" w:customStyle="1" w:styleId="Bodytext11011pt2">
    <w:name w:val="Body text (110) + 11 pt2"/>
    <w:aliases w:val="Not Italic11,Spacing 1 pt1"/>
    <w:basedOn w:val="Bodytext110"/>
    <w:rsid w:val="009B1005"/>
    <w:rPr>
      <w:rFonts w:ascii="Times New Roman" w:hAnsi="Times New Roman" w:cs="Times New Roman"/>
      <w:b/>
      <w:bCs/>
      <w:i/>
      <w:iCs/>
      <w:spacing w:val="20"/>
      <w:sz w:val="22"/>
      <w:szCs w:val="22"/>
      <w:shd w:val="clear" w:color="auto" w:fill="FFFFFF"/>
    </w:rPr>
  </w:style>
  <w:style w:type="character" w:customStyle="1" w:styleId="Bodytext119">
    <w:name w:val="Body text (119)_"/>
    <w:basedOn w:val="DefaultParagraphFont"/>
    <w:link w:val="Bodytext1190"/>
    <w:rsid w:val="009B1005"/>
    <w:rPr>
      <w:rFonts w:ascii="Microsoft Sans Serif" w:hAnsi="Microsoft Sans Serif" w:cs="Microsoft Sans Serif"/>
      <w:spacing w:val="-10"/>
      <w:sz w:val="19"/>
      <w:szCs w:val="19"/>
      <w:shd w:val="clear" w:color="auto" w:fill="FFFFFF"/>
    </w:rPr>
  </w:style>
  <w:style w:type="character" w:customStyle="1" w:styleId="Bodytext1200">
    <w:name w:val="Body text (120)_"/>
    <w:basedOn w:val="DefaultParagraphFont"/>
    <w:link w:val="Bodytext1201"/>
    <w:rsid w:val="009B1005"/>
    <w:rPr>
      <w:rFonts w:ascii="Times New Roman" w:hAnsi="Times New Roman" w:cs="Times New Roman"/>
      <w:b/>
      <w:bCs/>
      <w:shd w:val="clear" w:color="auto" w:fill="FFFFFF"/>
    </w:rPr>
  </w:style>
  <w:style w:type="character" w:customStyle="1" w:styleId="Heading2">
    <w:name w:val="Heading #2_"/>
    <w:basedOn w:val="DefaultParagraphFont"/>
    <w:link w:val="Heading20"/>
    <w:rsid w:val="009B1005"/>
    <w:rPr>
      <w:rFonts w:ascii="Gulim" w:eastAsia="Gulim" w:cs="Gulim"/>
      <w:sz w:val="46"/>
      <w:szCs w:val="46"/>
      <w:shd w:val="clear" w:color="auto" w:fill="FFFFFF"/>
    </w:rPr>
  </w:style>
  <w:style w:type="character" w:customStyle="1" w:styleId="Heading22">
    <w:name w:val="Heading #2 (2)_"/>
    <w:basedOn w:val="DefaultParagraphFont"/>
    <w:link w:val="Heading220"/>
    <w:rsid w:val="009B1005"/>
    <w:rPr>
      <w:rFonts w:ascii="Gulim" w:eastAsia="Gulim" w:cs="Gulim"/>
      <w:sz w:val="44"/>
      <w:szCs w:val="44"/>
      <w:shd w:val="clear" w:color="auto" w:fill="FFFFFF"/>
    </w:rPr>
  </w:style>
  <w:style w:type="character" w:customStyle="1" w:styleId="Bodytext121">
    <w:name w:val="Body text (121)_"/>
    <w:basedOn w:val="DefaultParagraphFont"/>
    <w:link w:val="Bodytext1210"/>
    <w:rsid w:val="009B1005"/>
    <w:rPr>
      <w:rFonts w:ascii="Segoe UI" w:hAnsi="Segoe UI" w:cs="Segoe UI"/>
      <w:shd w:val="clear" w:color="auto" w:fill="FFFFFF"/>
    </w:rPr>
  </w:style>
  <w:style w:type="character" w:customStyle="1" w:styleId="Tablecaption112">
    <w:name w:val="Table caption (112)_"/>
    <w:basedOn w:val="DefaultParagraphFont"/>
    <w:link w:val="Tablecaption1120"/>
    <w:rsid w:val="009B1005"/>
    <w:rPr>
      <w:rFonts w:ascii="Times New Roman" w:hAnsi="Times New Roman" w:cs="Times New Roman"/>
      <w:sz w:val="17"/>
      <w:szCs w:val="17"/>
      <w:shd w:val="clear" w:color="auto" w:fill="FFFFFF"/>
    </w:rPr>
  </w:style>
  <w:style w:type="character" w:customStyle="1" w:styleId="Bodytext122">
    <w:name w:val="Body text (122)_"/>
    <w:basedOn w:val="DefaultParagraphFont"/>
    <w:link w:val="Bodytext1220"/>
    <w:rsid w:val="009B1005"/>
    <w:rPr>
      <w:rFonts w:ascii="Times New Roman" w:hAnsi="Times New Roman" w:cs="Times New Roman"/>
      <w:sz w:val="17"/>
      <w:szCs w:val="17"/>
      <w:shd w:val="clear" w:color="auto" w:fill="FFFFFF"/>
    </w:rPr>
  </w:style>
  <w:style w:type="character" w:customStyle="1" w:styleId="Tablecaption14115pt">
    <w:name w:val="Table caption (14) + 11.5 pt"/>
    <w:aliases w:val="Spacing 0 pt3"/>
    <w:basedOn w:val="Tablecaption14"/>
    <w:rsid w:val="009B1005"/>
    <w:rPr>
      <w:rFonts w:ascii="Times New Roman" w:hAnsi="Times New Roman" w:cs="Times New Roman"/>
      <w:b/>
      <w:bCs/>
      <w:spacing w:val="-10"/>
      <w:sz w:val="23"/>
      <w:szCs w:val="23"/>
      <w:shd w:val="clear" w:color="auto" w:fill="FFFFFF"/>
    </w:rPr>
  </w:style>
  <w:style w:type="character" w:customStyle="1" w:styleId="Tablecaption113">
    <w:name w:val="Table caption (113)_"/>
    <w:basedOn w:val="DefaultParagraphFont"/>
    <w:link w:val="Tablecaption1130"/>
    <w:rsid w:val="009B1005"/>
    <w:rPr>
      <w:rFonts w:ascii="Times New Roman" w:hAnsi="Times New Roman" w:cs="Times New Roman"/>
      <w:b/>
      <w:bCs/>
      <w:i/>
      <w:iCs/>
      <w:sz w:val="32"/>
      <w:szCs w:val="32"/>
      <w:shd w:val="clear" w:color="auto" w:fill="FFFFFF"/>
    </w:rPr>
  </w:style>
  <w:style w:type="character" w:customStyle="1" w:styleId="Bodytext110NotItalic">
    <w:name w:val="Body text (110) + Not Italic"/>
    <w:basedOn w:val="Bodytext110"/>
    <w:rsid w:val="009B1005"/>
    <w:rPr>
      <w:rFonts w:ascii="Times New Roman" w:hAnsi="Times New Roman" w:cs="Times New Roman"/>
      <w:b/>
      <w:bCs/>
      <w:i/>
      <w:iCs/>
      <w:spacing w:val="0"/>
      <w:shd w:val="clear" w:color="auto" w:fill="FFFFFF"/>
    </w:rPr>
  </w:style>
  <w:style w:type="character" w:customStyle="1" w:styleId="Tablecaption114">
    <w:name w:val="Table caption (114)_"/>
    <w:basedOn w:val="DefaultParagraphFont"/>
    <w:link w:val="Tablecaption1140"/>
    <w:rsid w:val="009B1005"/>
    <w:rPr>
      <w:rFonts w:ascii="Impact" w:hAnsi="Impact" w:cs="Impact"/>
      <w:sz w:val="16"/>
      <w:szCs w:val="16"/>
      <w:shd w:val="clear" w:color="auto" w:fill="FFFFFF"/>
    </w:rPr>
  </w:style>
  <w:style w:type="character" w:customStyle="1" w:styleId="Bodytext110NotItalic1">
    <w:name w:val="Body text (110) + Not Italic1"/>
    <w:basedOn w:val="Bodytext110"/>
    <w:rsid w:val="009B1005"/>
    <w:rPr>
      <w:rFonts w:ascii="Times New Roman" w:hAnsi="Times New Roman" w:cs="Times New Roman"/>
      <w:b/>
      <w:bCs/>
      <w:i/>
      <w:iCs/>
      <w:sz w:val="24"/>
      <w:szCs w:val="24"/>
      <w:shd w:val="clear" w:color="auto" w:fill="FFFFFF"/>
    </w:rPr>
  </w:style>
  <w:style w:type="character" w:customStyle="1" w:styleId="Bodytext110AngsanaNew">
    <w:name w:val="Body text (110) + Angsana New"/>
    <w:aliases w:val="4.5 pt,Not Bold12,Not Italic10"/>
    <w:basedOn w:val="Bodytext110"/>
    <w:rsid w:val="009B1005"/>
    <w:rPr>
      <w:rFonts w:ascii="Angsana New" w:hAnsi="Angsana New" w:cs="Angsana New"/>
      <w:b/>
      <w:bCs/>
      <w:i/>
      <w:iCs/>
      <w:sz w:val="9"/>
      <w:szCs w:val="9"/>
      <w:shd w:val="clear" w:color="auto" w:fill="FFFFFF"/>
    </w:rPr>
  </w:style>
  <w:style w:type="character" w:customStyle="1" w:styleId="Bodytext11095pt2">
    <w:name w:val="Body text (110) + 9.5 pt2"/>
    <w:aliases w:val="Not Bold11"/>
    <w:basedOn w:val="Bodytext110"/>
    <w:rsid w:val="009B1005"/>
    <w:rPr>
      <w:rFonts w:ascii="Times New Roman" w:hAnsi="Times New Roman" w:cs="Times New Roman"/>
      <w:b/>
      <w:bCs/>
      <w:i/>
      <w:iCs/>
      <w:sz w:val="19"/>
      <w:szCs w:val="19"/>
      <w:shd w:val="clear" w:color="auto" w:fill="FFFFFF"/>
    </w:rPr>
  </w:style>
  <w:style w:type="character" w:customStyle="1" w:styleId="Tablecaption115">
    <w:name w:val="Table caption (115)_"/>
    <w:basedOn w:val="DefaultParagraphFont"/>
    <w:link w:val="Tablecaption1150"/>
    <w:rsid w:val="009B1005"/>
    <w:rPr>
      <w:rFonts w:ascii="Arial Narrow" w:hAnsi="Arial Narrow" w:cs="Arial Narrow"/>
      <w:b/>
      <w:bCs/>
      <w:sz w:val="18"/>
      <w:szCs w:val="18"/>
      <w:shd w:val="clear" w:color="auto" w:fill="FFFFFF"/>
    </w:rPr>
  </w:style>
  <w:style w:type="character" w:customStyle="1" w:styleId="Tablecaption116">
    <w:name w:val="Table caption (116)_"/>
    <w:basedOn w:val="DefaultParagraphFont"/>
    <w:link w:val="Tablecaption1160"/>
    <w:rsid w:val="009B1005"/>
    <w:rPr>
      <w:rFonts w:ascii="Arial Narrow" w:hAnsi="Arial Narrow" w:cs="Arial Narrow"/>
      <w:b/>
      <w:bCs/>
      <w:sz w:val="17"/>
      <w:szCs w:val="17"/>
      <w:shd w:val="clear" w:color="auto" w:fill="FFFFFF"/>
    </w:rPr>
  </w:style>
  <w:style w:type="character" w:customStyle="1" w:styleId="Bodytext123">
    <w:name w:val="Body text (123)_"/>
    <w:basedOn w:val="DefaultParagraphFont"/>
    <w:link w:val="Bodytext1230"/>
    <w:rsid w:val="009B1005"/>
    <w:rPr>
      <w:rFonts w:ascii="Times New Roman" w:hAnsi="Times New Roman" w:cs="Times New Roman"/>
      <w:sz w:val="18"/>
      <w:szCs w:val="18"/>
      <w:shd w:val="clear" w:color="auto" w:fill="FFFFFF"/>
    </w:rPr>
  </w:style>
  <w:style w:type="character" w:customStyle="1" w:styleId="Tablecaption117">
    <w:name w:val="Table caption (117)_"/>
    <w:basedOn w:val="DefaultParagraphFont"/>
    <w:link w:val="Tablecaption1170"/>
    <w:rsid w:val="009B1005"/>
    <w:rPr>
      <w:rFonts w:ascii="Arial Narrow" w:hAnsi="Arial Narrow" w:cs="Arial Narrow"/>
      <w:b/>
      <w:bCs/>
      <w:spacing w:val="10"/>
      <w:sz w:val="17"/>
      <w:szCs w:val="17"/>
      <w:shd w:val="clear" w:color="auto" w:fill="FFFFFF"/>
    </w:rPr>
  </w:style>
  <w:style w:type="character" w:customStyle="1" w:styleId="Tablecaption118">
    <w:name w:val="Table caption (118)_"/>
    <w:basedOn w:val="DefaultParagraphFont"/>
    <w:link w:val="Tablecaption1180"/>
    <w:rsid w:val="009B1005"/>
    <w:rPr>
      <w:rFonts w:ascii="Times New Roman" w:hAnsi="Times New Roman" w:cs="Times New Roman"/>
      <w:sz w:val="18"/>
      <w:szCs w:val="18"/>
      <w:shd w:val="clear" w:color="auto" w:fill="FFFFFF"/>
    </w:rPr>
  </w:style>
  <w:style w:type="character" w:customStyle="1" w:styleId="Bodytext110SegoeUI4">
    <w:name w:val="Body text (110) + Segoe UI4"/>
    <w:aliases w:val="9 pt,Not Bold10,Not Italic9,Spacing 0 pt2"/>
    <w:basedOn w:val="Bodytext110"/>
    <w:rsid w:val="009B1005"/>
    <w:rPr>
      <w:rFonts w:ascii="Segoe UI" w:hAnsi="Segoe UI" w:cs="Segoe UI"/>
      <w:b/>
      <w:bCs/>
      <w:i/>
      <w:iCs/>
      <w:spacing w:val="-10"/>
      <w:sz w:val="18"/>
      <w:szCs w:val="18"/>
      <w:shd w:val="clear" w:color="auto" w:fill="FFFFFF"/>
    </w:rPr>
  </w:style>
  <w:style w:type="character" w:customStyle="1" w:styleId="Bodytext110SegoeUI3">
    <w:name w:val="Body text (110) + Segoe UI3"/>
    <w:aliases w:val="9 pt2,Not Bold9,Not Italic8"/>
    <w:basedOn w:val="Bodytext110"/>
    <w:rsid w:val="009B1005"/>
    <w:rPr>
      <w:rFonts w:ascii="Segoe UI" w:hAnsi="Segoe UI" w:cs="Segoe UI"/>
      <w:b/>
      <w:bCs/>
      <w:i/>
      <w:iCs/>
      <w:sz w:val="18"/>
      <w:szCs w:val="18"/>
      <w:shd w:val="clear" w:color="auto" w:fill="FFFFFF"/>
    </w:rPr>
  </w:style>
  <w:style w:type="character" w:customStyle="1" w:styleId="Bodytext110CenturyGothic2">
    <w:name w:val="Body text (110) + Century Gothic2"/>
    <w:aliases w:val="7 pt,Not Italic7"/>
    <w:basedOn w:val="Bodytext110"/>
    <w:rsid w:val="009B1005"/>
    <w:rPr>
      <w:rFonts w:ascii="Century Gothic" w:hAnsi="Century Gothic" w:cs="Century Gothic"/>
      <w:b/>
      <w:bCs/>
      <w:i/>
      <w:iCs/>
      <w:sz w:val="14"/>
      <w:szCs w:val="14"/>
      <w:shd w:val="clear" w:color="auto" w:fill="FFFFFF"/>
    </w:rPr>
  </w:style>
  <w:style w:type="character" w:customStyle="1" w:styleId="Bodytext11095pt1">
    <w:name w:val="Body text (110) + 9.5 pt1"/>
    <w:aliases w:val="Not Bold8,Not Italic6"/>
    <w:basedOn w:val="Bodytext110"/>
    <w:rsid w:val="009B1005"/>
    <w:rPr>
      <w:rFonts w:ascii="Times New Roman" w:hAnsi="Times New Roman" w:cs="Times New Roman"/>
      <w:b/>
      <w:bCs/>
      <w:i/>
      <w:iCs/>
      <w:sz w:val="19"/>
      <w:szCs w:val="19"/>
      <w:shd w:val="clear" w:color="auto" w:fill="FFFFFF"/>
    </w:rPr>
  </w:style>
  <w:style w:type="character" w:customStyle="1" w:styleId="Tablecaption119">
    <w:name w:val="Table caption (119)_"/>
    <w:basedOn w:val="DefaultParagraphFont"/>
    <w:link w:val="Tablecaption1190"/>
    <w:rsid w:val="009B1005"/>
    <w:rPr>
      <w:rFonts w:ascii="Arial Narrow" w:hAnsi="Arial Narrow" w:cs="Arial Narrow"/>
      <w:b/>
      <w:bCs/>
      <w:sz w:val="16"/>
      <w:szCs w:val="16"/>
      <w:shd w:val="clear" w:color="auto" w:fill="FFFFFF"/>
    </w:rPr>
  </w:style>
  <w:style w:type="character" w:customStyle="1" w:styleId="Bodytext110SegoeUI2">
    <w:name w:val="Body text (110) + Segoe UI2"/>
    <w:aliases w:val="9 pt1,Not Bold7,Not Italic5"/>
    <w:basedOn w:val="Bodytext110"/>
    <w:rsid w:val="009B1005"/>
    <w:rPr>
      <w:rFonts w:ascii="Segoe UI" w:hAnsi="Segoe UI" w:cs="Segoe UI"/>
      <w:b/>
      <w:bCs/>
      <w:i/>
      <w:iCs/>
      <w:spacing w:val="0"/>
      <w:sz w:val="18"/>
      <w:szCs w:val="18"/>
      <w:shd w:val="clear" w:color="auto" w:fill="FFFFFF"/>
    </w:rPr>
  </w:style>
  <w:style w:type="character" w:customStyle="1" w:styleId="Bodytext124">
    <w:name w:val="Body text (124)_"/>
    <w:basedOn w:val="DefaultParagraphFont"/>
    <w:link w:val="Bodytext1240"/>
    <w:rsid w:val="009B1005"/>
    <w:rPr>
      <w:rFonts w:ascii="Segoe UI" w:hAnsi="Segoe UI" w:cs="Segoe UI"/>
      <w:sz w:val="17"/>
      <w:szCs w:val="17"/>
      <w:shd w:val="clear" w:color="auto" w:fill="FFFFFF"/>
    </w:rPr>
  </w:style>
  <w:style w:type="character" w:customStyle="1" w:styleId="Tablecaption149pt">
    <w:name w:val="Table caption (14) + 9 pt"/>
    <w:aliases w:val="Not Bold6,Spacing 0 pt1"/>
    <w:basedOn w:val="Tablecaption14"/>
    <w:rsid w:val="009B1005"/>
    <w:rPr>
      <w:rFonts w:ascii="Times New Roman" w:hAnsi="Times New Roman" w:cs="Times New Roman"/>
      <w:b/>
      <w:bCs/>
      <w:spacing w:val="-10"/>
      <w:sz w:val="18"/>
      <w:szCs w:val="18"/>
      <w:shd w:val="clear" w:color="auto" w:fill="FFFFFF"/>
    </w:rPr>
  </w:style>
  <w:style w:type="character" w:customStyle="1" w:styleId="Bodytext125">
    <w:name w:val="Body text (125)_"/>
    <w:basedOn w:val="DefaultParagraphFont"/>
    <w:link w:val="Bodytext1250"/>
    <w:rsid w:val="009B1005"/>
    <w:rPr>
      <w:rFonts w:ascii="Times New Roman" w:hAnsi="Times New Roman" w:cs="Times New Roman"/>
      <w:b/>
      <w:bCs/>
      <w:shd w:val="clear" w:color="auto" w:fill="FFFFFF"/>
    </w:rPr>
  </w:style>
  <w:style w:type="character" w:customStyle="1" w:styleId="Bodytext126">
    <w:name w:val="Body text (126)_"/>
    <w:basedOn w:val="DefaultParagraphFont"/>
    <w:link w:val="Bodytext1260"/>
    <w:rsid w:val="009B1005"/>
    <w:rPr>
      <w:rFonts w:ascii="Times New Roman" w:hAnsi="Times New Roman" w:cs="Times New Roman"/>
      <w:b/>
      <w:bCs/>
      <w:sz w:val="19"/>
      <w:szCs w:val="19"/>
      <w:shd w:val="clear" w:color="auto" w:fill="FFFFFF"/>
    </w:rPr>
  </w:style>
  <w:style w:type="character" w:customStyle="1" w:styleId="Tablecaption120">
    <w:name w:val="Table caption (120)_"/>
    <w:basedOn w:val="DefaultParagraphFont"/>
    <w:link w:val="Tablecaption1200"/>
    <w:rsid w:val="009B1005"/>
    <w:rPr>
      <w:rFonts w:ascii="Arial Narrow" w:hAnsi="Arial Narrow" w:cs="Arial Narrow"/>
      <w:b/>
      <w:bCs/>
      <w:sz w:val="17"/>
      <w:szCs w:val="17"/>
      <w:shd w:val="clear" w:color="auto" w:fill="FFFFFF"/>
    </w:rPr>
  </w:style>
  <w:style w:type="character" w:customStyle="1" w:styleId="Bodytext11011pt1">
    <w:name w:val="Body text (110) + 11 pt1"/>
    <w:aliases w:val="Not Italic4"/>
    <w:basedOn w:val="Bodytext110"/>
    <w:rsid w:val="009B1005"/>
    <w:rPr>
      <w:rFonts w:ascii="Times New Roman" w:hAnsi="Times New Roman" w:cs="Times New Roman"/>
      <w:b/>
      <w:bCs/>
      <w:i/>
      <w:iCs/>
      <w:spacing w:val="0"/>
      <w:sz w:val="22"/>
      <w:szCs w:val="22"/>
      <w:shd w:val="clear" w:color="auto" w:fill="FFFFFF"/>
    </w:rPr>
  </w:style>
  <w:style w:type="character" w:customStyle="1" w:styleId="Tablecaption121">
    <w:name w:val="Table caption (121)_"/>
    <w:basedOn w:val="DefaultParagraphFont"/>
    <w:link w:val="Tablecaption1210"/>
    <w:rsid w:val="009B1005"/>
    <w:rPr>
      <w:rFonts w:ascii="Times New Roman" w:hAnsi="Times New Roman" w:cs="Times New Roman"/>
      <w:b/>
      <w:bCs/>
      <w:spacing w:val="20"/>
      <w:sz w:val="14"/>
      <w:szCs w:val="14"/>
      <w:shd w:val="clear" w:color="auto" w:fill="FFFFFF"/>
    </w:rPr>
  </w:style>
  <w:style w:type="character" w:customStyle="1" w:styleId="Tablecaption122">
    <w:name w:val="Table caption (122)_"/>
    <w:basedOn w:val="DefaultParagraphFont"/>
    <w:link w:val="Tablecaption1220"/>
    <w:rsid w:val="009B1005"/>
    <w:rPr>
      <w:rFonts w:ascii="Times New Roman" w:hAnsi="Times New Roman" w:cs="Times New Roman"/>
      <w:spacing w:val="-10"/>
      <w:sz w:val="18"/>
      <w:szCs w:val="18"/>
      <w:shd w:val="clear" w:color="auto" w:fill="FFFFFF"/>
    </w:rPr>
  </w:style>
  <w:style w:type="character" w:customStyle="1" w:styleId="Tablecaption123">
    <w:name w:val="Table caption (123)_"/>
    <w:basedOn w:val="DefaultParagraphFont"/>
    <w:link w:val="Tablecaption1230"/>
    <w:rsid w:val="009B1005"/>
    <w:rPr>
      <w:rFonts w:ascii="Times New Roman" w:hAnsi="Times New Roman" w:cs="Times New Roman"/>
      <w:sz w:val="18"/>
      <w:szCs w:val="18"/>
      <w:shd w:val="clear" w:color="auto" w:fill="FFFFFF"/>
    </w:rPr>
  </w:style>
  <w:style w:type="character" w:customStyle="1" w:styleId="Tablecaption46">
    <w:name w:val="Table caption (46)_"/>
    <w:basedOn w:val="DefaultParagraphFont"/>
    <w:link w:val="Tablecaption460"/>
    <w:rsid w:val="009B1005"/>
    <w:rPr>
      <w:rFonts w:ascii="Times New Roman" w:hAnsi="Times New Roman" w:cs="Times New Roman"/>
      <w:spacing w:val="30"/>
      <w:sz w:val="17"/>
      <w:szCs w:val="17"/>
      <w:shd w:val="clear" w:color="auto" w:fill="FFFFFF"/>
    </w:rPr>
  </w:style>
  <w:style w:type="character" w:customStyle="1" w:styleId="Tablecaption46Spacing0pt">
    <w:name w:val="Table caption (46) + Spacing 0 pt"/>
    <w:basedOn w:val="Tablecaption46"/>
    <w:rsid w:val="009B1005"/>
    <w:rPr>
      <w:rFonts w:ascii="Times New Roman" w:hAnsi="Times New Roman" w:cs="Times New Roman"/>
      <w:spacing w:val="0"/>
      <w:sz w:val="17"/>
      <w:szCs w:val="17"/>
      <w:shd w:val="clear" w:color="auto" w:fill="FFFFFF"/>
    </w:rPr>
  </w:style>
  <w:style w:type="character" w:customStyle="1" w:styleId="Tablecaption124">
    <w:name w:val="Table caption (124)_"/>
    <w:basedOn w:val="DefaultParagraphFont"/>
    <w:link w:val="Tablecaption1240"/>
    <w:rsid w:val="009B1005"/>
    <w:rPr>
      <w:rFonts w:ascii="Times New Roman" w:hAnsi="Times New Roman" w:cs="Times New Roman"/>
      <w:sz w:val="18"/>
      <w:szCs w:val="18"/>
      <w:shd w:val="clear" w:color="auto" w:fill="FFFFFF"/>
    </w:rPr>
  </w:style>
  <w:style w:type="character" w:customStyle="1" w:styleId="Bodytext110SegoeUI1">
    <w:name w:val="Body text (110) + Segoe UI1"/>
    <w:aliases w:val="5.5 pt1,Not Italic3"/>
    <w:basedOn w:val="Bodytext110"/>
    <w:rsid w:val="009B1005"/>
    <w:rPr>
      <w:rFonts w:ascii="Segoe UI" w:hAnsi="Segoe UI" w:cs="Segoe UI"/>
      <w:b/>
      <w:bCs/>
      <w:i/>
      <w:iCs/>
      <w:sz w:val="11"/>
      <w:szCs w:val="11"/>
      <w:shd w:val="clear" w:color="auto" w:fill="FFFFFF"/>
    </w:rPr>
  </w:style>
  <w:style w:type="character" w:customStyle="1" w:styleId="Bodytext110CenturyGothic1">
    <w:name w:val="Body text (110) + Century Gothic1"/>
    <w:aliases w:val="8.5 pt,Not Bold5,Not Italic2"/>
    <w:basedOn w:val="Bodytext110"/>
    <w:rsid w:val="009B1005"/>
    <w:rPr>
      <w:rFonts w:ascii="Century Gothic" w:hAnsi="Century Gothic" w:cs="Century Gothic"/>
      <w:b/>
      <w:bCs/>
      <w:i/>
      <w:iCs/>
      <w:sz w:val="17"/>
      <w:szCs w:val="17"/>
      <w:shd w:val="clear" w:color="auto" w:fill="FFFFFF"/>
    </w:rPr>
  </w:style>
  <w:style w:type="character" w:customStyle="1" w:styleId="Bodytext110Consolas">
    <w:name w:val="Body text (110) + Consolas"/>
    <w:aliases w:val="4 pt1,Not Bold4"/>
    <w:basedOn w:val="Bodytext110"/>
    <w:rsid w:val="009B1005"/>
    <w:rPr>
      <w:rFonts w:ascii="Consolas" w:hAnsi="Consolas" w:cs="Consolas"/>
      <w:b/>
      <w:bCs/>
      <w:i/>
      <w:iCs/>
      <w:sz w:val="8"/>
      <w:szCs w:val="8"/>
      <w:shd w:val="clear" w:color="auto" w:fill="FFFFFF"/>
    </w:rPr>
  </w:style>
  <w:style w:type="character" w:customStyle="1" w:styleId="Bodytext1104pt">
    <w:name w:val="Body text (110) + 4 pt"/>
    <w:aliases w:val="Not Bold3"/>
    <w:basedOn w:val="Bodytext110"/>
    <w:rsid w:val="009B1005"/>
    <w:rPr>
      <w:rFonts w:ascii="Times New Roman" w:hAnsi="Times New Roman" w:cs="Times New Roman"/>
      <w:b/>
      <w:bCs/>
      <w:i/>
      <w:iCs/>
      <w:sz w:val="8"/>
      <w:szCs w:val="8"/>
      <w:shd w:val="clear" w:color="auto" w:fill="FFFFFF"/>
    </w:rPr>
  </w:style>
  <w:style w:type="character" w:customStyle="1" w:styleId="Bodytext127">
    <w:name w:val="Body text (127)_"/>
    <w:basedOn w:val="DefaultParagraphFont"/>
    <w:link w:val="Bodytext1270"/>
    <w:rsid w:val="009B1005"/>
    <w:rPr>
      <w:rFonts w:ascii="Times New Roman" w:hAnsi="Times New Roman" w:cs="Times New Roman"/>
      <w:sz w:val="18"/>
      <w:szCs w:val="18"/>
      <w:shd w:val="clear" w:color="auto" w:fill="FFFFFF"/>
    </w:rPr>
  </w:style>
  <w:style w:type="character" w:customStyle="1" w:styleId="Heading5">
    <w:name w:val="Heading #5_"/>
    <w:basedOn w:val="DefaultParagraphFont"/>
    <w:link w:val="Heading50"/>
    <w:rsid w:val="009B1005"/>
    <w:rPr>
      <w:rFonts w:ascii="Times New Roman" w:hAnsi="Times New Roman" w:cs="Times New Roman"/>
      <w:b/>
      <w:bCs/>
      <w:sz w:val="28"/>
      <w:szCs w:val="28"/>
      <w:shd w:val="clear" w:color="auto" w:fill="FFFFFF"/>
    </w:rPr>
  </w:style>
  <w:style w:type="character" w:customStyle="1" w:styleId="Bodytext1104pt2">
    <w:name w:val="Body text (110) + 4 pt2"/>
    <w:aliases w:val="Not Bold2"/>
    <w:basedOn w:val="Bodytext110"/>
    <w:rsid w:val="009B1005"/>
    <w:rPr>
      <w:rFonts w:ascii="Times New Roman" w:hAnsi="Times New Roman" w:cs="Times New Roman"/>
      <w:b/>
      <w:bCs/>
      <w:i/>
      <w:iCs/>
      <w:sz w:val="8"/>
      <w:szCs w:val="8"/>
      <w:shd w:val="clear" w:color="auto" w:fill="FFFFFF"/>
    </w:rPr>
  </w:style>
  <w:style w:type="character" w:customStyle="1" w:styleId="Bodytext1104pt1">
    <w:name w:val="Body text (110) + 4 pt1"/>
    <w:aliases w:val="Not Bold1,Not Italic1"/>
    <w:basedOn w:val="Bodytext110"/>
    <w:rsid w:val="009B1005"/>
    <w:rPr>
      <w:rFonts w:ascii="Times New Roman" w:hAnsi="Times New Roman" w:cs="Times New Roman"/>
      <w:b/>
      <w:bCs/>
      <w:i/>
      <w:iCs/>
      <w:sz w:val="8"/>
      <w:szCs w:val="8"/>
      <w:shd w:val="clear" w:color="auto" w:fill="FFFFFF"/>
    </w:rPr>
  </w:style>
  <w:style w:type="paragraph" w:customStyle="1" w:styleId="Bodytext41">
    <w:name w:val="Body text (4)1"/>
    <w:basedOn w:val="Normal"/>
    <w:link w:val="Bodytext40"/>
    <w:rsid w:val="009B1005"/>
    <w:pPr>
      <w:widowControl w:val="0"/>
      <w:shd w:val="clear" w:color="auto" w:fill="FFFFFF"/>
      <w:spacing w:after="0" w:line="324" w:lineRule="exact"/>
      <w:jc w:val="right"/>
    </w:pPr>
    <w:rPr>
      <w:rFonts w:ascii="Times New Roman" w:hAnsi="Times New Roman" w:cs="Times New Roman"/>
      <w:b/>
      <w:bCs/>
      <w:sz w:val="28"/>
      <w:szCs w:val="28"/>
    </w:rPr>
  </w:style>
  <w:style w:type="paragraph" w:customStyle="1" w:styleId="Bodytext1091">
    <w:name w:val="Body text (109)1"/>
    <w:basedOn w:val="Normal"/>
    <w:link w:val="Bodytext1090"/>
    <w:rsid w:val="009B1005"/>
    <w:pPr>
      <w:widowControl w:val="0"/>
      <w:shd w:val="clear" w:color="auto" w:fill="FFFFFF"/>
      <w:spacing w:after="0" w:line="240" w:lineRule="atLeast"/>
    </w:pPr>
    <w:rPr>
      <w:rFonts w:ascii="Times New Roman" w:hAnsi="Times New Roman" w:cs="Times New Roman"/>
      <w:b/>
      <w:bCs/>
      <w:sz w:val="24"/>
      <w:szCs w:val="24"/>
    </w:rPr>
  </w:style>
  <w:style w:type="paragraph" w:customStyle="1" w:styleId="Picturecaption90">
    <w:name w:val="Picture caption (9)"/>
    <w:basedOn w:val="Normal"/>
    <w:link w:val="Picturecaption9"/>
    <w:rsid w:val="009B1005"/>
    <w:pPr>
      <w:widowControl w:val="0"/>
      <w:shd w:val="clear" w:color="auto" w:fill="FFFFFF"/>
      <w:spacing w:after="0" w:line="240" w:lineRule="atLeast"/>
    </w:pPr>
    <w:rPr>
      <w:rFonts w:ascii="Times New Roman" w:hAnsi="Times New Roman" w:cs="Times New Roman"/>
      <w:sz w:val="28"/>
      <w:szCs w:val="28"/>
    </w:rPr>
  </w:style>
  <w:style w:type="paragraph" w:customStyle="1" w:styleId="Bodytext30">
    <w:name w:val="Body text (3)"/>
    <w:basedOn w:val="Normal"/>
    <w:link w:val="Bodytext3"/>
    <w:rsid w:val="009B1005"/>
    <w:pPr>
      <w:widowControl w:val="0"/>
      <w:shd w:val="clear" w:color="auto" w:fill="FFFFFF"/>
      <w:spacing w:after="0" w:line="240" w:lineRule="atLeast"/>
      <w:jc w:val="center"/>
    </w:pPr>
    <w:rPr>
      <w:rFonts w:ascii="Times New Roman" w:hAnsi="Times New Roman" w:cs="Times New Roman"/>
      <w:i/>
      <w:iCs/>
      <w:sz w:val="28"/>
      <w:szCs w:val="28"/>
    </w:rPr>
  </w:style>
  <w:style w:type="paragraph" w:customStyle="1" w:styleId="Heading41">
    <w:name w:val="Heading #41"/>
    <w:basedOn w:val="Normal"/>
    <w:link w:val="Heading4"/>
    <w:rsid w:val="009B1005"/>
    <w:pPr>
      <w:widowControl w:val="0"/>
      <w:shd w:val="clear" w:color="auto" w:fill="FFFFFF"/>
      <w:spacing w:after="0" w:line="240" w:lineRule="atLeast"/>
      <w:ind w:firstLine="700"/>
      <w:jc w:val="both"/>
      <w:outlineLvl w:val="3"/>
    </w:pPr>
    <w:rPr>
      <w:rFonts w:ascii="Times New Roman" w:hAnsi="Times New Roman" w:cs="Times New Roman"/>
      <w:b/>
      <w:bCs/>
      <w:sz w:val="28"/>
      <w:szCs w:val="28"/>
    </w:rPr>
  </w:style>
  <w:style w:type="paragraph" w:customStyle="1" w:styleId="Bodytext580">
    <w:name w:val="Body text (58)"/>
    <w:basedOn w:val="Normal"/>
    <w:link w:val="Bodytext58"/>
    <w:rsid w:val="009B1005"/>
    <w:pPr>
      <w:widowControl w:val="0"/>
      <w:shd w:val="clear" w:color="auto" w:fill="FFFFFF"/>
      <w:spacing w:after="0" w:line="240" w:lineRule="atLeast"/>
      <w:jc w:val="right"/>
    </w:pPr>
    <w:rPr>
      <w:rFonts w:ascii="Times New Roman" w:hAnsi="Times New Roman" w:cs="Times New Roman"/>
      <w:b/>
      <w:bCs/>
    </w:rPr>
  </w:style>
  <w:style w:type="paragraph" w:customStyle="1" w:styleId="Bodytext20">
    <w:name w:val="Body text (2)"/>
    <w:basedOn w:val="Normal"/>
    <w:link w:val="Bodytext2"/>
    <w:rsid w:val="009B1005"/>
    <w:pPr>
      <w:widowControl w:val="0"/>
      <w:shd w:val="clear" w:color="auto" w:fill="FFFFFF"/>
      <w:spacing w:after="0" w:line="328" w:lineRule="exact"/>
      <w:jc w:val="both"/>
    </w:pPr>
    <w:rPr>
      <w:rFonts w:ascii="Times New Roman" w:hAnsi="Times New Roman" w:cs="Times New Roman"/>
      <w:sz w:val="28"/>
      <w:szCs w:val="28"/>
    </w:rPr>
  </w:style>
  <w:style w:type="paragraph" w:customStyle="1" w:styleId="Bodytext440">
    <w:name w:val="Body text (44)"/>
    <w:basedOn w:val="Normal"/>
    <w:link w:val="Bodytext44"/>
    <w:rsid w:val="009B1005"/>
    <w:pPr>
      <w:widowControl w:val="0"/>
      <w:shd w:val="clear" w:color="auto" w:fill="FFFFFF"/>
      <w:spacing w:after="0" w:line="240" w:lineRule="atLeast"/>
      <w:jc w:val="center"/>
    </w:pPr>
    <w:rPr>
      <w:rFonts w:ascii="Times New Roman" w:hAnsi="Times New Roman" w:cs="Times New Roman"/>
      <w:b/>
      <w:bCs/>
    </w:rPr>
  </w:style>
  <w:style w:type="paragraph" w:customStyle="1" w:styleId="Bodytext150">
    <w:name w:val="Body text (15)"/>
    <w:basedOn w:val="Normal"/>
    <w:link w:val="Bodytext15"/>
    <w:rsid w:val="009B1005"/>
    <w:pPr>
      <w:widowControl w:val="0"/>
      <w:shd w:val="clear" w:color="auto" w:fill="FFFFFF"/>
      <w:spacing w:after="0" w:line="302" w:lineRule="exact"/>
      <w:ind w:hanging="200"/>
    </w:pPr>
    <w:rPr>
      <w:rFonts w:ascii="Times New Roman" w:hAnsi="Times New Roman" w:cs="Times New Roman"/>
      <w:i/>
      <w:iCs/>
    </w:rPr>
  </w:style>
  <w:style w:type="paragraph" w:customStyle="1" w:styleId="Bodytext80">
    <w:name w:val="Body text (8)"/>
    <w:basedOn w:val="Normal"/>
    <w:link w:val="Bodytext8"/>
    <w:rsid w:val="009B1005"/>
    <w:pPr>
      <w:widowControl w:val="0"/>
      <w:shd w:val="clear" w:color="auto" w:fill="FFFFFF"/>
      <w:spacing w:after="0" w:line="240" w:lineRule="atLeast"/>
      <w:jc w:val="center"/>
    </w:pPr>
    <w:rPr>
      <w:rFonts w:ascii="Times New Roman" w:hAnsi="Times New Roman" w:cs="Times New Roman"/>
      <w:sz w:val="21"/>
      <w:szCs w:val="21"/>
    </w:rPr>
  </w:style>
  <w:style w:type="paragraph" w:customStyle="1" w:styleId="Bodytext1070">
    <w:name w:val="Body text (107)"/>
    <w:basedOn w:val="Normal"/>
    <w:link w:val="Bodytext107"/>
    <w:rsid w:val="009B1005"/>
    <w:pPr>
      <w:widowControl w:val="0"/>
      <w:shd w:val="clear" w:color="auto" w:fill="FFFFFF"/>
      <w:spacing w:after="0" w:line="240" w:lineRule="atLeast"/>
      <w:jc w:val="right"/>
    </w:pPr>
    <w:rPr>
      <w:rFonts w:ascii="Arial" w:hAnsi="Arial" w:cs="Arial"/>
    </w:rPr>
  </w:style>
  <w:style w:type="paragraph" w:customStyle="1" w:styleId="Tablecaption20">
    <w:name w:val="Table caption (2)"/>
    <w:basedOn w:val="Normal"/>
    <w:link w:val="Tablecaption2"/>
    <w:rsid w:val="009B1005"/>
    <w:pPr>
      <w:widowControl w:val="0"/>
      <w:shd w:val="clear" w:color="auto" w:fill="FFFFFF"/>
      <w:spacing w:after="0" w:line="240" w:lineRule="atLeast"/>
    </w:pPr>
    <w:rPr>
      <w:rFonts w:ascii="Times New Roman" w:hAnsi="Times New Roman" w:cs="Times New Roman"/>
      <w:b/>
      <w:bCs/>
    </w:rPr>
  </w:style>
  <w:style w:type="paragraph" w:customStyle="1" w:styleId="Tablecaption730">
    <w:name w:val="Table caption (73)"/>
    <w:basedOn w:val="Normal"/>
    <w:link w:val="Tablecaption73"/>
    <w:rsid w:val="009B1005"/>
    <w:pPr>
      <w:widowControl w:val="0"/>
      <w:shd w:val="clear" w:color="auto" w:fill="FFFFFF"/>
      <w:spacing w:after="0" w:line="240" w:lineRule="atLeast"/>
    </w:pPr>
    <w:rPr>
      <w:rFonts w:ascii="Times New Roman" w:hAnsi="Times New Roman" w:cs="Times New Roman"/>
      <w:i/>
      <w:iCs/>
    </w:rPr>
  </w:style>
  <w:style w:type="paragraph" w:customStyle="1" w:styleId="Tablecaption740">
    <w:name w:val="Table caption (74)"/>
    <w:basedOn w:val="Normal"/>
    <w:link w:val="Tablecaption74"/>
    <w:rsid w:val="009B1005"/>
    <w:pPr>
      <w:widowControl w:val="0"/>
      <w:shd w:val="clear" w:color="auto" w:fill="FFFFFF"/>
      <w:spacing w:after="0" w:line="240" w:lineRule="atLeast"/>
    </w:pPr>
    <w:rPr>
      <w:rFonts w:ascii="Times New Roman" w:hAnsi="Times New Roman" w:cs="Times New Roman"/>
      <w:b/>
      <w:bCs/>
    </w:rPr>
  </w:style>
  <w:style w:type="paragraph" w:customStyle="1" w:styleId="Tablecaption300">
    <w:name w:val="Table caption (30)"/>
    <w:basedOn w:val="Normal"/>
    <w:link w:val="Tablecaption30"/>
    <w:rsid w:val="009B1005"/>
    <w:pPr>
      <w:widowControl w:val="0"/>
      <w:shd w:val="clear" w:color="auto" w:fill="FFFFFF"/>
      <w:spacing w:after="0" w:line="240" w:lineRule="atLeast"/>
    </w:pPr>
    <w:rPr>
      <w:rFonts w:ascii="Times New Roman" w:hAnsi="Times New Roman" w:cs="Times New Roman"/>
    </w:rPr>
  </w:style>
  <w:style w:type="paragraph" w:customStyle="1" w:styleId="Picturecaption70">
    <w:name w:val="Picture caption (7)"/>
    <w:basedOn w:val="Normal"/>
    <w:link w:val="Picturecaption7"/>
    <w:rsid w:val="009B1005"/>
    <w:pPr>
      <w:widowControl w:val="0"/>
      <w:shd w:val="clear" w:color="auto" w:fill="FFFFFF"/>
      <w:spacing w:after="0" w:line="240" w:lineRule="atLeast"/>
    </w:pPr>
    <w:rPr>
      <w:rFonts w:ascii="Times New Roman" w:hAnsi="Times New Roman" w:cs="Times New Roman"/>
      <w:b/>
      <w:bCs/>
      <w:sz w:val="24"/>
      <w:szCs w:val="24"/>
    </w:rPr>
  </w:style>
  <w:style w:type="paragraph" w:customStyle="1" w:styleId="Bodytext720">
    <w:name w:val="Body text (72)"/>
    <w:basedOn w:val="Normal"/>
    <w:link w:val="Bodytext72"/>
    <w:rsid w:val="009B1005"/>
    <w:pPr>
      <w:widowControl w:val="0"/>
      <w:shd w:val="clear" w:color="auto" w:fill="FFFFFF"/>
      <w:spacing w:after="0" w:line="240" w:lineRule="atLeast"/>
    </w:pPr>
    <w:rPr>
      <w:rFonts w:ascii="Times New Roman" w:hAnsi="Times New Roman" w:cs="Times New Roman"/>
      <w:b/>
      <w:bCs/>
      <w:sz w:val="23"/>
      <w:szCs w:val="23"/>
    </w:rPr>
  </w:style>
  <w:style w:type="paragraph" w:customStyle="1" w:styleId="Tablecaption750">
    <w:name w:val="Table caption (75)"/>
    <w:basedOn w:val="Normal"/>
    <w:link w:val="Tablecaption75"/>
    <w:rsid w:val="009B1005"/>
    <w:pPr>
      <w:widowControl w:val="0"/>
      <w:shd w:val="clear" w:color="auto" w:fill="FFFFFF"/>
      <w:spacing w:after="0" w:line="240" w:lineRule="atLeast"/>
    </w:pPr>
    <w:rPr>
      <w:rFonts w:ascii="Times New Roman" w:hAnsi="Times New Roman" w:cs="Times New Roman"/>
      <w:b/>
      <w:bCs/>
      <w:i/>
      <w:iCs/>
    </w:rPr>
  </w:style>
  <w:style w:type="paragraph" w:customStyle="1" w:styleId="Tablecaption760">
    <w:name w:val="Table caption (76)"/>
    <w:basedOn w:val="Normal"/>
    <w:link w:val="Tablecaption76"/>
    <w:rsid w:val="009B1005"/>
    <w:pPr>
      <w:widowControl w:val="0"/>
      <w:shd w:val="clear" w:color="auto" w:fill="FFFFFF"/>
      <w:spacing w:after="0" w:line="240" w:lineRule="atLeast"/>
    </w:pPr>
    <w:rPr>
      <w:rFonts w:ascii="Times New Roman" w:hAnsi="Times New Roman" w:cs="Times New Roman"/>
      <w:b/>
      <w:bCs/>
    </w:rPr>
  </w:style>
  <w:style w:type="paragraph" w:customStyle="1" w:styleId="Tablecaption770">
    <w:name w:val="Table caption (77)"/>
    <w:basedOn w:val="Normal"/>
    <w:link w:val="Tablecaption77"/>
    <w:rsid w:val="009B1005"/>
    <w:pPr>
      <w:widowControl w:val="0"/>
      <w:shd w:val="clear" w:color="auto" w:fill="FFFFFF"/>
      <w:spacing w:after="0" w:line="240" w:lineRule="atLeast"/>
    </w:pPr>
    <w:rPr>
      <w:rFonts w:ascii="Times New Roman" w:hAnsi="Times New Roman" w:cs="Times New Roman"/>
      <w:b/>
      <w:bCs/>
    </w:rPr>
  </w:style>
  <w:style w:type="paragraph" w:customStyle="1" w:styleId="Bodytext1080">
    <w:name w:val="Body text (108)"/>
    <w:basedOn w:val="Normal"/>
    <w:link w:val="Bodytext108"/>
    <w:rsid w:val="009B1005"/>
    <w:pPr>
      <w:widowControl w:val="0"/>
      <w:shd w:val="clear" w:color="auto" w:fill="FFFFFF"/>
      <w:spacing w:after="0" w:line="240" w:lineRule="atLeast"/>
      <w:jc w:val="both"/>
    </w:pPr>
    <w:rPr>
      <w:rFonts w:ascii="Segoe UI" w:hAnsi="Segoe UI" w:cs="Segoe UI"/>
      <w:spacing w:val="20"/>
      <w:sz w:val="8"/>
      <w:szCs w:val="8"/>
    </w:rPr>
  </w:style>
  <w:style w:type="paragraph" w:customStyle="1" w:styleId="Picturecaption80">
    <w:name w:val="Picture caption (8)"/>
    <w:basedOn w:val="Normal"/>
    <w:link w:val="Picturecaption8"/>
    <w:rsid w:val="009B1005"/>
    <w:pPr>
      <w:widowControl w:val="0"/>
      <w:shd w:val="clear" w:color="auto" w:fill="FFFFFF"/>
      <w:spacing w:after="0" w:line="240" w:lineRule="atLeast"/>
    </w:pPr>
    <w:rPr>
      <w:rFonts w:ascii="Times New Roman" w:hAnsi="Times New Roman" w:cs="Times New Roman"/>
      <w:b/>
      <w:bCs/>
    </w:rPr>
  </w:style>
  <w:style w:type="paragraph" w:customStyle="1" w:styleId="Tablecaption780">
    <w:name w:val="Table caption (78)"/>
    <w:basedOn w:val="Normal"/>
    <w:link w:val="Tablecaption78"/>
    <w:rsid w:val="009B1005"/>
    <w:pPr>
      <w:widowControl w:val="0"/>
      <w:shd w:val="clear" w:color="auto" w:fill="FFFFFF"/>
      <w:spacing w:after="0" w:line="240" w:lineRule="atLeast"/>
    </w:pPr>
    <w:rPr>
      <w:rFonts w:ascii="Times New Roman" w:hAnsi="Times New Roman" w:cs="Times New Roman"/>
      <w:b/>
      <w:bCs/>
    </w:rPr>
  </w:style>
  <w:style w:type="paragraph" w:customStyle="1" w:styleId="Tablecaption790">
    <w:name w:val="Table caption (79)"/>
    <w:basedOn w:val="Normal"/>
    <w:link w:val="Tablecaption79"/>
    <w:rsid w:val="009B1005"/>
    <w:pPr>
      <w:widowControl w:val="0"/>
      <w:shd w:val="clear" w:color="auto" w:fill="FFFFFF"/>
      <w:spacing w:after="0" w:line="240" w:lineRule="atLeast"/>
    </w:pPr>
    <w:rPr>
      <w:rFonts w:ascii="Times New Roman" w:hAnsi="Times New Roman" w:cs="Times New Roman"/>
      <w:b/>
      <w:bCs/>
    </w:rPr>
  </w:style>
  <w:style w:type="paragraph" w:customStyle="1" w:styleId="Tablecaption371">
    <w:name w:val="Table caption (37)1"/>
    <w:basedOn w:val="Normal"/>
    <w:link w:val="Tablecaption37"/>
    <w:rsid w:val="009B1005"/>
    <w:pPr>
      <w:widowControl w:val="0"/>
      <w:shd w:val="clear" w:color="auto" w:fill="FFFFFF"/>
      <w:spacing w:after="0" w:line="240" w:lineRule="atLeast"/>
    </w:pPr>
    <w:rPr>
      <w:rFonts w:ascii="Times New Roman" w:hAnsi="Times New Roman" w:cs="Times New Roman"/>
      <w:b/>
      <w:bCs/>
    </w:rPr>
  </w:style>
  <w:style w:type="paragraph" w:customStyle="1" w:styleId="Bodytext1100">
    <w:name w:val="Body text (110)"/>
    <w:basedOn w:val="Normal"/>
    <w:link w:val="Bodytext110"/>
    <w:rsid w:val="009B1005"/>
    <w:pPr>
      <w:widowControl w:val="0"/>
      <w:shd w:val="clear" w:color="auto" w:fill="FFFFFF"/>
      <w:spacing w:after="0" w:line="240" w:lineRule="atLeast"/>
      <w:jc w:val="center"/>
    </w:pPr>
    <w:rPr>
      <w:rFonts w:ascii="Times New Roman" w:hAnsi="Times New Roman" w:cs="Times New Roman"/>
      <w:b/>
      <w:bCs/>
      <w:i/>
      <w:iCs/>
    </w:rPr>
  </w:style>
  <w:style w:type="paragraph" w:customStyle="1" w:styleId="Tablecaption800">
    <w:name w:val="Table caption (80)"/>
    <w:basedOn w:val="Normal"/>
    <w:link w:val="Tablecaption80"/>
    <w:rsid w:val="009B1005"/>
    <w:pPr>
      <w:widowControl w:val="0"/>
      <w:shd w:val="clear" w:color="auto" w:fill="FFFFFF"/>
      <w:spacing w:after="0" w:line="240" w:lineRule="atLeast"/>
    </w:pPr>
    <w:rPr>
      <w:rFonts w:ascii="Times New Roman" w:hAnsi="Times New Roman" w:cs="Times New Roman"/>
      <w:b/>
      <w:bCs/>
    </w:rPr>
  </w:style>
  <w:style w:type="paragraph" w:customStyle="1" w:styleId="Bodytext380">
    <w:name w:val="Body text (38)"/>
    <w:basedOn w:val="Normal"/>
    <w:link w:val="Bodytext38"/>
    <w:rsid w:val="009B1005"/>
    <w:pPr>
      <w:widowControl w:val="0"/>
      <w:shd w:val="clear" w:color="auto" w:fill="FFFFFF"/>
      <w:spacing w:after="0" w:line="240" w:lineRule="atLeast"/>
      <w:jc w:val="center"/>
    </w:pPr>
    <w:rPr>
      <w:rFonts w:ascii="Times New Roman" w:hAnsi="Times New Roman" w:cs="Times New Roman"/>
      <w:b/>
      <w:bCs/>
      <w:sz w:val="21"/>
      <w:szCs w:val="21"/>
    </w:rPr>
  </w:style>
  <w:style w:type="paragraph" w:customStyle="1" w:styleId="Tablecaption810">
    <w:name w:val="Table caption (81)"/>
    <w:basedOn w:val="Normal"/>
    <w:link w:val="Tablecaption81"/>
    <w:rsid w:val="009B1005"/>
    <w:pPr>
      <w:widowControl w:val="0"/>
      <w:shd w:val="clear" w:color="auto" w:fill="FFFFFF"/>
      <w:spacing w:after="0" w:line="240" w:lineRule="atLeast"/>
    </w:pPr>
    <w:rPr>
      <w:rFonts w:ascii="Times New Roman" w:hAnsi="Times New Roman" w:cs="Times New Roman"/>
      <w:b/>
      <w:bCs/>
      <w:sz w:val="21"/>
      <w:szCs w:val="21"/>
    </w:rPr>
  </w:style>
  <w:style w:type="paragraph" w:customStyle="1" w:styleId="Tablecaption0">
    <w:name w:val="Table caption"/>
    <w:basedOn w:val="Normal"/>
    <w:link w:val="Tablecaption"/>
    <w:rsid w:val="009B1005"/>
    <w:pPr>
      <w:widowControl w:val="0"/>
      <w:shd w:val="clear" w:color="auto" w:fill="FFFFFF"/>
      <w:spacing w:after="0" w:line="240" w:lineRule="atLeast"/>
    </w:pPr>
    <w:rPr>
      <w:rFonts w:ascii="Times New Roman" w:hAnsi="Times New Roman" w:cs="Times New Roman"/>
      <w:sz w:val="21"/>
      <w:szCs w:val="21"/>
    </w:rPr>
  </w:style>
  <w:style w:type="paragraph" w:customStyle="1" w:styleId="Tablecaption820">
    <w:name w:val="Table caption (82)"/>
    <w:basedOn w:val="Normal"/>
    <w:link w:val="Tablecaption82"/>
    <w:rsid w:val="009B1005"/>
    <w:pPr>
      <w:widowControl w:val="0"/>
      <w:shd w:val="clear" w:color="auto" w:fill="FFFFFF"/>
      <w:spacing w:after="0" w:line="240" w:lineRule="atLeast"/>
    </w:pPr>
    <w:rPr>
      <w:rFonts w:ascii="Times New Roman" w:hAnsi="Times New Roman" w:cs="Times New Roman"/>
      <w:b/>
      <w:bCs/>
    </w:rPr>
  </w:style>
  <w:style w:type="paragraph" w:customStyle="1" w:styleId="Tablecaption720">
    <w:name w:val="Table caption (72)"/>
    <w:basedOn w:val="Normal"/>
    <w:link w:val="Tablecaption72"/>
    <w:rsid w:val="009B1005"/>
    <w:pPr>
      <w:widowControl w:val="0"/>
      <w:shd w:val="clear" w:color="auto" w:fill="FFFFFF"/>
      <w:spacing w:after="0" w:line="240" w:lineRule="atLeast"/>
    </w:pPr>
    <w:rPr>
      <w:rFonts w:ascii="Times New Roman" w:hAnsi="Times New Roman" w:cs="Times New Roman"/>
      <w:b/>
      <w:bCs/>
      <w:sz w:val="28"/>
      <w:szCs w:val="28"/>
    </w:rPr>
  </w:style>
  <w:style w:type="paragraph" w:customStyle="1" w:styleId="Tablecaption830">
    <w:name w:val="Table caption (83)"/>
    <w:basedOn w:val="Normal"/>
    <w:link w:val="Tablecaption83"/>
    <w:rsid w:val="009B1005"/>
    <w:pPr>
      <w:widowControl w:val="0"/>
      <w:shd w:val="clear" w:color="auto" w:fill="FFFFFF"/>
      <w:spacing w:after="0" w:line="240" w:lineRule="atLeast"/>
    </w:pPr>
    <w:rPr>
      <w:rFonts w:ascii="Times New Roman" w:hAnsi="Times New Roman" w:cs="Times New Roman"/>
      <w:b/>
      <w:bCs/>
      <w:sz w:val="21"/>
      <w:szCs w:val="21"/>
    </w:rPr>
  </w:style>
  <w:style w:type="paragraph" w:customStyle="1" w:styleId="Tablecaption840">
    <w:name w:val="Table caption (84)"/>
    <w:basedOn w:val="Normal"/>
    <w:link w:val="Tablecaption84"/>
    <w:rsid w:val="009B1005"/>
    <w:pPr>
      <w:widowControl w:val="0"/>
      <w:shd w:val="clear" w:color="auto" w:fill="FFFFFF"/>
      <w:spacing w:after="0" w:line="240" w:lineRule="atLeast"/>
    </w:pPr>
    <w:rPr>
      <w:rFonts w:ascii="Times New Roman" w:hAnsi="Times New Roman" w:cs="Times New Roman"/>
      <w:b/>
      <w:bCs/>
    </w:rPr>
  </w:style>
  <w:style w:type="paragraph" w:customStyle="1" w:styleId="Tablecaption850">
    <w:name w:val="Table caption (85)"/>
    <w:basedOn w:val="Normal"/>
    <w:link w:val="Tablecaption85"/>
    <w:rsid w:val="009B1005"/>
    <w:pPr>
      <w:widowControl w:val="0"/>
      <w:shd w:val="clear" w:color="auto" w:fill="FFFFFF"/>
      <w:spacing w:after="0" w:line="240" w:lineRule="atLeast"/>
    </w:pPr>
    <w:rPr>
      <w:rFonts w:ascii="Arial Narrow" w:hAnsi="Arial Narrow" w:cs="Arial Narrow"/>
      <w:b/>
      <w:bCs/>
      <w:sz w:val="19"/>
      <w:szCs w:val="19"/>
    </w:rPr>
  </w:style>
  <w:style w:type="paragraph" w:customStyle="1" w:styleId="Tablecaption860">
    <w:name w:val="Table caption (86)"/>
    <w:basedOn w:val="Normal"/>
    <w:link w:val="Tablecaption86"/>
    <w:rsid w:val="009B1005"/>
    <w:pPr>
      <w:widowControl w:val="0"/>
      <w:shd w:val="clear" w:color="auto" w:fill="FFFFFF"/>
      <w:spacing w:after="0" w:line="240" w:lineRule="atLeast"/>
    </w:pPr>
    <w:rPr>
      <w:rFonts w:ascii="Century Gothic" w:hAnsi="Century Gothic" w:cs="Century Gothic"/>
      <w:spacing w:val="-10"/>
      <w:sz w:val="19"/>
      <w:szCs w:val="19"/>
    </w:rPr>
  </w:style>
  <w:style w:type="paragraph" w:customStyle="1" w:styleId="Tablecaption870">
    <w:name w:val="Table caption (87)"/>
    <w:basedOn w:val="Normal"/>
    <w:link w:val="Tablecaption87"/>
    <w:rsid w:val="009B1005"/>
    <w:pPr>
      <w:widowControl w:val="0"/>
      <w:shd w:val="clear" w:color="auto" w:fill="FFFFFF"/>
      <w:spacing w:after="0" w:line="240" w:lineRule="atLeast"/>
    </w:pPr>
    <w:rPr>
      <w:rFonts w:ascii="Century Gothic" w:hAnsi="Century Gothic" w:cs="Century Gothic"/>
      <w:sz w:val="18"/>
      <w:szCs w:val="18"/>
    </w:rPr>
  </w:style>
  <w:style w:type="paragraph" w:customStyle="1" w:styleId="Tablecaption880">
    <w:name w:val="Table caption (88)"/>
    <w:basedOn w:val="Normal"/>
    <w:link w:val="Tablecaption88"/>
    <w:rsid w:val="009B1005"/>
    <w:pPr>
      <w:widowControl w:val="0"/>
      <w:shd w:val="clear" w:color="auto" w:fill="FFFFFF"/>
      <w:spacing w:after="0" w:line="240" w:lineRule="atLeast"/>
    </w:pPr>
    <w:rPr>
      <w:rFonts w:ascii="Times New Roman" w:hAnsi="Times New Roman" w:cs="Times New Roman"/>
      <w:sz w:val="21"/>
      <w:szCs w:val="21"/>
    </w:rPr>
  </w:style>
  <w:style w:type="paragraph" w:customStyle="1" w:styleId="Tablecaption890">
    <w:name w:val="Table caption (89)"/>
    <w:basedOn w:val="Normal"/>
    <w:link w:val="Tablecaption89"/>
    <w:rsid w:val="009B1005"/>
    <w:pPr>
      <w:widowControl w:val="0"/>
      <w:shd w:val="clear" w:color="auto" w:fill="FFFFFF"/>
      <w:spacing w:after="0" w:line="240" w:lineRule="atLeast"/>
    </w:pPr>
    <w:rPr>
      <w:rFonts w:ascii="Times New Roman" w:hAnsi="Times New Roman" w:cs="Times New Roman"/>
      <w:b/>
      <w:bCs/>
    </w:rPr>
  </w:style>
  <w:style w:type="paragraph" w:customStyle="1" w:styleId="Tablecaption900">
    <w:name w:val="Table caption (90)"/>
    <w:basedOn w:val="Normal"/>
    <w:link w:val="Tablecaption90"/>
    <w:rsid w:val="009B1005"/>
    <w:pPr>
      <w:widowControl w:val="0"/>
      <w:shd w:val="clear" w:color="auto" w:fill="FFFFFF"/>
      <w:spacing w:after="0" w:line="240" w:lineRule="atLeast"/>
    </w:pPr>
    <w:rPr>
      <w:rFonts w:ascii="Century Gothic" w:hAnsi="Century Gothic" w:cs="Century Gothic"/>
      <w:spacing w:val="-20"/>
      <w:sz w:val="19"/>
      <w:szCs w:val="19"/>
    </w:rPr>
  </w:style>
  <w:style w:type="paragraph" w:customStyle="1" w:styleId="Tablecaption910">
    <w:name w:val="Table caption (91)"/>
    <w:basedOn w:val="Normal"/>
    <w:link w:val="Tablecaption91"/>
    <w:rsid w:val="009B1005"/>
    <w:pPr>
      <w:widowControl w:val="0"/>
      <w:shd w:val="clear" w:color="auto" w:fill="FFFFFF"/>
      <w:spacing w:after="0" w:line="240" w:lineRule="atLeast"/>
    </w:pPr>
    <w:rPr>
      <w:rFonts w:ascii="Times New Roman" w:hAnsi="Times New Roman" w:cs="Times New Roman"/>
      <w:b/>
      <w:bCs/>
      <w:sz w:val="21"/>
      <w:szCs w:val="21"/>
    </w:rPr>
  </w:style>
  <w:style w:type="paragraph" w:customStyle="1" w:styleId="Bodytext630">
    <w:name w:val="Body text (63)"/>
    <w:basedOn w:val="Normal"/>
    <w:link w:val="Bodytext63"/>
    <w:rsid w:val="009B1005"/>
    <w:pPr>
      <w:widowControl w:val="0"/>
      <w:shd w:val="clear" w:color="auto" w:fill="FFFFFF"/>
      <w:spacing w:after="0" w:line="226" w:lineRule="exact"/>
    </w:pPr>
    <w:rPr>
      <w:rFonts w:ascii="Times New Roman" w:hAnsi="Times New Roman" w:cs="Times New Roman"/>
      <w:b/>
      <w:bCs/>
    </w:rPr>
  </w:style>
  <w:style w:type="paragraph" w:customStyle="1" w:styleId="Tablecaption920">
    <w:name w:val="Table caption (92)"/>
    <w:basedOn w:val="Normal"/>
    <w:link w:val="Tablecaption92"/>
    <w:rsid w:val="009B1005"/>
    <w:pPr>
      <w:widowControl w:val="0"/>
      <w:shd w:val="clear" w:color="auto" w:fill="FFFFFF"/>
      <w:spacing w:after="0" w:line="240" w:lineRule="atLeast"/>
    </w:pPr>
    <w:rPr>
      <w:rFonts w:ascii="Times New Roman" w:hAnsi="Times New Roman" w:cs="Times New Roman"/>
      <w:b/>
      <w:bCs/>
    </w:rPr>
  </w:style>
  <w:style w:type="paragraph" w:customStyle="1" w:styleId="Tablecaption930">
    <w:name w:val="Table caption (93)"/>
    <w:basedOn w:val="Normal"/>
    <w:link w:val="Tablecaption93"/>
    <w:rsid w:val="009B1005"/>
    <w:pPr>
      <w:widowControl w:val="0"/>
      <w:shd w:val="clear" w:color="auto" w:fill="FFFFFF"/>
      <w:spacing w:after="0" w:line="240" w:lineRule="atLeast"/>
    </w:pPr>
    <w:rPr>
      <w:rFonts w:ascii="Times New Roman" w:hAnsi="Times New Roman" w:cs="Times New Roman"/>
      <w:b/>
      <w:bCs/>
      <w:sz w:val="21"/>
      <w:szCs w:val="21"/>
    </w:rPr>
  </w:style>
  <w:style w:type="paragraph" w:customStyle="1" w:styleId="Tablecaption940">
    <w:name w:val="Table caption (94)"/>
    <w:basedOn w:val="Normal"/>
    <w:link w:val="Tablecaption94"/>
    <w:rsid w:val="009B1005"/>
    <w:pPr>
      <w:widowControl w:val="0"/>
      <w:shd w:val="clear" w:color="auto" w:fill="FFFFFF"/>
      <w:spacing w:after="0" w:line="240" w:lineRule="atLeast"/>
    </w:pPr>
    <w:rPr>
      <w:rFonts w:ascii="Century Gothic" w:hAnsi="Century Gothic" w:cs="Century Gothic"/>
      <w:b/>
      <w:bCs/>
      <w:sz w:val="18"/>
      <w:szCs w:val="18"/>
    </w:rPr>
  </w:style>
  <w:style w:type="paragraph" w:customStyle="1" w:styleId="Tablecaption950">
    <w:name w:val="Table caption (95)"/>
    <w:basedOn w:val="Normal"/>
    <w:link w:val="Tablecaption95"/>
    <w:rsid w:val="009B1005"/>
    <w:pPr>
      <w:widowControl w:val="0"/>
      <w:shd w:val="clear" w:color="auto" w:fill="FFFFFF"/>
      <w:spacing w:after="0" w:line="240" w:lineRule="atLeast"/>
    </w:pPr>
    <w:rPr>
      <w:rFonts w:ascii="Segoe UI" w:hAnsi="Segoe UI" w:cs="Segoe UI"/>
      <w:sz w:val="18"/>
      <w:szCs w:val="18"/>
    </w:rPr>
  </w:style>
  <w:style w:type="paragraph" w:customStyle="1" w:styleId="Tablecaption960">
    <w:name w:val="Table caption (96)"/>
    <w:basedOn w:val="Normal"/>
    <w:link w:val="Tablecaption96"/>
    <w:rsid w:val="009B1005"/>
    <w:pPr>
      <w:widowControl w:val="0"/>
      <w:shd w:val="clear" w:color="auto" w:fill="FFFFFF"/>
      <w:spacing w:after="0" w:line="240" w:lineRule="atLeast"/>
    </w:pPr>
    <w:rPr>
      <w:rFonts w:ascii="Times New Roman" w:hAnsi="Times New Roman" w:cs="Times New Roman"/>
    </w:rPr>
  </w:style>
  <w:style w:type="paragraph" w:customStyle="1" w:styleId="Tablecaption970">
    <w:name w:val="Table caption (97)"/>
    <w:basedOn w:val="Normal"/>
    <w:link w:val="Tablecaption97"/>
    <w:rsid w:val="009B1005"/>
    <w:pPr>
      <w:widowControl w:val="0"/>
      <w:shd w:val="clear" w:color="auto" w:fill="FFFFFF"/>
      <w:spacing w:after="0" w:line="240" w:lineRule="atLeast"/>
    </w:pPr>
    <w:rPr>
      <w:rFonts w:ascii="Segoe UI" w:hAnsi="Segoe UI" w:cs="Segoe UI"/>
      <w:spacing w:val="-10"/>
      <w:sz w:val="19"/>
      <w:szCs w:val="19"/>
    </w:rPr>
  </w:style>
  <w:style w:type="paragraph" w:customStyle="1" w:styleId="Tablecaption621">
    <w:name w:val="Table caption (62)1"/>
    <w:basedOn w:val="Normal"/>
    <w:link w:val="Tablecaption62"/>
    <w:rsid w:val="009B1005"/>
    <w:pPr>
      <w:widowControl w:val="0"/>
      <w:shd w:val="clear" w:color="auto" w:fill="FFFFFF"/>
      <w:spacing w:after="0" w:line="240" w:lineRule="atLeast"/>
    </w:pPr>
    <w:rPr>
      <w:rFonts w:ascii="Segoe UI" w:hAnsi="Segoe UI" w:cs="Segoe UI"/>
      <w:sz w:val="19"/>
      <w:szCs w:val="19"/>
    </w:rPr>
  </w:style>
  <w:style w:type="paragraph" w:customStyle="1" w:styleId="Tablecaption980">
    <w:name w:val="Table caption (98)"/>
    <w:basedOn w:val="Normal"/>
    <w:link w:val="Tablecaption98"/>
    <w:rsid w:val="009B1005"/>
    <w:pPr>
      <w:widowControl w:val="0"/>
      <w:shd w:val="clear" w:color="auto" w:fill="FFFFFF"/>
      <w:spacing w:after="0" w:line="240" w:lineRule="atLeast"/>
    </w:pPr>
    <w:rPr>
      <w:rFonts w:ascii="Segoe UI" w:hAnsi="Segoe UI" w:cs="Segoe UI"/>
      <w:sz w:val="19"/>
      <w:szCs w:val="19"/>
    </w:rPr>
  </w:style>
  <w:style w:type="paragraph" w:customStyle="1" w:styleId="Tablecaption990">
    <w:name w:val="Table caption (99)"/>
    <w:basedOn w:val="Normal"/>
    <w:link w:val="Tablecaption99"/>
    <w:rsid w:val="009B1005"/>
    <w:pPr>
      <w:widowControl w:val="0"/>
      <w:shd w:val="clear" w:color="auto" w:fill="FFFFFF"/>
      <w:spacing w:after="0" w:line="240" w:lineRule="atLeast"/>
    </w:pPr>
    <w:rPr>
      <w:rFonts w:ascii="Segoe UI" w:hAnsi="Segoe UI" w:cs="Segoe UI"/>
      <w:sz w:val="19"/>
      <w:szCs w:val="19"/>
    </w:rPr>
  </w:style>
  <w:style w:type="paragraph" w:customStyle="1" w:styleId="Bodytext1110">
    <w:name w:val="Body text (111)"/>
    <w:basedOn w:val="Normal"/>
    <w:link w:val="Bodytext111"/>
    <w:rsid w:val="009B1005"/>
    <w:pPr>
      <w:widowControl w:val="0"/>
      <w:shd w:val="clear" w:color="auto" w:fill="FFFFFF"/>
      <w:spacing w:after="0" w:line="240" w:lineRule="atLeast"/>
    </w:pPr>
    <w:rPr>
      <w:rFonts w:ascii="Times New Roman" w:hAnsi="Times New Roman" w:cs="Times New Roman"/>
      <w:sz w:val="13"/>
      <w:szCs w:val="13"/>
    </w:rPr>
  </w:style>
  <w:style w:type="paragraph" w:customStyle="1" w:styleId="Bodytext1120">
    <w:name w:val="Body text (112)"/>
    <w:basedOn w:val="Normal"/>
    <w:link w:val="Bodytext112"/>
    <w:rsid w:val="009B1005"/>
    <w:pPr>
      <w:widowControl w:val="0"/>
      <w:shd w:val="clear" w:color="auto" w:fill="FFFFFF"/>
      <w:spacing w:after="0" w:line="240" w:lineRule="atLeast"/>
      <w:jc w:val="center"/>
    </w:pPr>
    <w:rPr>
      <w:rFonts w:ascii="Segoe UI" w:hAnsi="Segoe UI" w:cs="Segoe UI"/>
      <w:sz w:val="18"/>
      <w:szCs w:val="18"/>
    </w:rPr>
  </w:style>
  <w:style w:type="paragraph" w:customStyle="1" w:styleId="Tablecaption1000">
    <w:name w:val="Table caption (100)"/>
    <w:basedOn w:val="Normal"/>
    <w:link w:val="Tablecaption100"/>
    <w:rsid w:val="009B1005"/>
    <w:pPr>
      <w:widowControl w:val="0"/>
      <w:shd w:val="clear" w:color="auto" w:fill="FFFFFF"/>
      <w:spacing w:after="0" w:line="240" w:lineRule="atLeast"/>
    </w:pPr>
    <w:rPr>
      <w:rFonts w:ascii="Times New Roman" w:hAnsi="Times New Roman" w:cs="Times New Roman"/>
      <w:b/>
      <w:bCs/>
      <w:sz w:val="21"/>
      <w:szCs w:val="21"/>
    </w:rPr>
  </w:style>
  <w:style w:type="paragraph" w:customStyle="1" w:styleId="Tablecaption1010">
    <w:name w:val="Table caption (101)"/>
    <w:basedOn w:val="Normal"/>
    <w:link w:val="Tablecaption101"/>
    <w:rsid w:val="009B1005"/>
    <w:pPr>
      <w:widowControl w:val="0"/>
      <w:shd w:val="clear" w:color="auto" w:fill="FFFFFF"/>
      <w:spacing w:after="0" w:line="240" w:lineRule="atLeast"/>
    </w:pPr>
    <w:rPr>
      <w:rFonts w:ascii="Century Gothic" w:hAnsi="Century Gothic" w:cs="Century Gothic"/>
      <w:b/>
      <w:bCs/>
      <w:sz w:val="19"/>
      <w:szCs w:val="19"/>
    </w:rPr>
  </w:style>
  <w:style w:type="paragraph" w:customStyle="1" w:styleId="Tablecaption1020">
    <w:name w:val="Table caption (102)"/>
    <w:basedOn w:val="Normal"/>
    <w:link w:val="Tablecaption102"/>
    <w:rsid w:val="009B1005"/>
    <w:pPr>
      <w:widowControl w:val="0"/>
      <w:shd w:val="clear" w:color="auto" w:fill="FFFFFF"/>
      <w:spacing w:after="0" w:line="240" w:lineRule="atLeast"/>
    </w:pPr>
    <w:rPr>
      <w:rFonts w:ascii="Impact" w:hAnsi="Impact" w:cs="Impact"/>
      <w:sz w:val="17"/>
      <w:szCs w:val="17"/>
    </w:rPr>
  </w:style>
  <w:style w:type="paragraph" w:customStyle="1" w:styleId="Tablecaption1030">
    <w:name w:val="Table caption (103)"/>
    <w:basedOn w:val="Normal"/>
    <w:link w:val="Tablecaption103"/>
    <w:rsid w:val="009B1005"/>
    <w:pPr>
      <w:widowControl w:val="0"/>
      <w:shd w:val="clear" w:color="auto" w:fill="FFFFFF"/>
      <w:spacing w:after="0" w:line="240" w:lineRule="atLeast"/>
    </w:pPr>
    <w:rPr>
      <w:rFonts w:ascii="Segoe UI" w:hAnsi="Segoe UI" w:cs="Segoe UI"/>
      <w:sz w:val="19"/>
      <w:szCs w:val="19"/>
    </w:rPr>
  </w:style>
  <w:style w:type="paragraph" w:customStyle="1" w:styleId="Tablecaption1040">
    <w:name w:val="Table caption (104)"/>
    <w:basedOn w:val="Normal"/>
    <w:link w:val="Tablecaption104"/>
    <w:rsid w:val="009B1005"/>
    <w:pPr>
      <w:widowControl w:val="0"/>
      <w:shd w:val="clear" w:color="auto" w:fill="FFFFFF"/>
      <w:spacing w:after="0" w:line="240" w:lineRule="atLeast"/>
    </w:pPr>
    <w:rPr>
      <w:rFonts w:ascii="Segoe UI" w:hAnsi="Segoe UI" w:cs="Segoe UI"/>
      <w:spacing w:val="-10"/>
    </w:rPr>
  </w:style>
  <w:style w:type="paragraph" w:customStyle="1" w:styleId="Tablecaption1050">
    <w:name w:val="Table caption (105)"/>
    <w:basedOn w:val="Normal"/>
    <w:link w:val="Tablecaption105"/>
    <w:rsid w:val="009B1005"/>
    <w:pPr>
      <w:widowControl w:val="0"/>
      <w:shd w:val="clear" w:color="auto" w:fill="FFFFFF"/>
      <w:spacing w:after="0" w:line="240" w:lineRule="atLeast"/>
    </w:pPr>
    <w:rPr>
      <w:rFonts w:ascii="Times New Roman" w:hAnsi="Times New Roman" w:cs="Times New Roman"/>
      <w:sz w:val="21"/>
      <w:szCs w:val="21"/>
    </w:rPr>
  </w:style>
  <w:style w:type="paragraph" w:customStyle="1" w:styleId="Tablecaption1060">
    <w:name w:val="Table caption (106)"/>
    <w:basedOn w:val="Normal"/>
    <w:link w:val="Tablecaption106"/>
    <w:rsid w:val="009B1005"/>
    <w:pPr>
      <w:widowControl w:val="0"/>
      <w:shd w:val="clear" w:color="auto" w:fill="FFFFFF"/>
      <w:spacing w:after="0" w:line="240" w:lineRule="atLeast"/>
    </w:pPr>
    <w:rPr>
      <w:rFonts w:ascii="Century Gothic" w:hAnsi="Century Gothic" w:cs="Century Gothic"/>
      <w:spacing w:val="-10"/>
      <w:sz w:val="19"/>
      <w:szCs w:val="19"/>
    </w:rPr>
  </w:style>
  <w:style w:type="paragraph" w:customStyle="1" w:styleId="Tablecaption1070">
    <w:name w:val="Table caption (107)"/>
    <w:basedOn w:val="Normal"/>
    <w:link w:val="Tablecaption107"/>
    <w:rsid w:val="009B1005"/>
    <w:pPr>
      <w:widowControl w:val="0"/>
      <w:shd w:val="clear" w:color="auto" w:fill="FFFFFF"/>
      <w:spacing w:after="0" w:line="240" w:lineRule="atLeast"/>
    </w:pPr>
    <w:rPr>
      <w:rFonts w:ascii="Segoe UI" w:hAnsi="Segoe UI" w:cs="Segoe UI"/>
      <w:sz w:val="19"/>
      <w:szCs w:val="19"/>
    </w:rPr>
  </w:style>
  <w:style w:type="paragraph" w:customStyle="1" w:styleId="Tablecaption1080">
    <w:name w:val="Table caption (108)"/>
    <w:basedOn w:val="Normal"/>
    <w:link w:val="Tablecaption108"/>
    <w:rsid w:val="009B1005"/>
    <w:pPr>
      <w:widowControl w:val="0"/>
      <w:shd w:val="clear" w:color="auto" w:fill="FFFFFF"/>
      <w:spacing w:after="0" w:line="240" w:lineRule="atLeast"/>
    </w:pPr>
    <w:rPr>
      <w:rFonts w:ascii="Century Gothic" w:hAnsi="Century Gothic" w:cs="Century Gothic"/>
      <w:b/>
      <w:bCs/>
      <w:sz w:val="18"/>
      <w:szCs w:val="18"/>
    </w:rPr>
  </w:style>
  <w:style w:type="paragraph" w:customStyle="1" w:styleId="Bodytext1130">
    <w:name w:val="Body text (113)"/>
    <w:basedOn w:val="Normal"/>
    <w:link w:val="Bodytext113"/>
    <w:rsid w:val="009B1005"/>
    <w:pPr>
      <w:widowControl w:val="0"/>
      <w:shd w:val="clear" w:color="auto" w:fill="FFFFFF"/>
      <w:spacing w:after="0" w:line="240" w:lineRule="atLeast"/>
      <w:jc w:val="center"/>
    </w:pPr>
    <w:rPr>
      <w:rFonts w:ascii="Gulim" w:eastAsia="Gulim" w:cs="Gulim"/>
      <w:sz w:val="18"/>
      <w:szCs w:val="18"/>
    </w:rPr>
  </w:style>
  <w:style w:type="paragraph" w:customStyle="1" w:styleId="Bodytext120">
    <w:name w:val="Body text (12)"/>
    <w:basedOn w:val="Normal"/>
    <w:link w:val="Bodytext12"/>
    <w:rsid w:val="009B1005"/>
    <w:pPr>
      <w:widowControl w:val="0"/>
      <w:shd w:val="clear" w:color="auto" w:fill="FFFFFF"/>
      <w:spacing w:after="0" w:line="240" w:lineRule="atLeast"/>
      <w:jc w:val="center"/>
    </w:pPr>
    <w:rPr>
      <w:rFonts w:ascii="Times New Roman" w:hAnsi="Times New Roman" w:cs="Times New Roman"/>
      <w:noProof/>
    </w:rPr>
  </w:style>
  <w:style w:type="paragraph" w:customStyle="1" w:styleId="Bodytext1160">
    <w:name w:val="Body text (116)"/>
    <w:basedOn w:val="Normal"/>
    <w:link w:val="Bodytext116"/>
    <w:rsid w:val="009B1005"/>
    <w:pPr>
      <w:widowControl w:val="0"/>
      <w:shd w:val="clear" w:color="auto" w:fill="FFFFFF"/>
      <w:spacing w:after="0" w:line="240" w:lineRule="atLeast"/>
    </w:pPr>
    <w:rPr>
      <w:rFonts w:ascii="Microsoft Sans Serif" w:hAnsi="Microsoft Sans Serif" w:cs="Microsoft Sans Serif"/>
      <w:sz w:val="15"/>
      <w:szCs w:val="15"/>
    </w:rPr>
  </w:style>
  <w:style w:type="paragraph" w:customStyle="1" w:styleId="Bodytext1140">
    <w:name w:val="Body text (114)"/>
    <w:basedOn w:val="Normal"/>
    <w:link w:val="Bodytext114"/>
    <w:rsid w:val="009B1005"/>
    <w:pPr>
      <w:widowControl w:val="0"/>
      <w:shd w:val="clear" w:color="auto" w:fill="FFFFFF"/>
      <w:spacing w:after="0" w:line="240" w:lineRule="atLeast"/>
      <w:jc w:val="center"/>
    </w:pPr>
    <w:rPr>
      <w:rFonts w:ascii="Times New Roman" w:hAnsi="Times New Roman" w:cs="Times New Roman"/>
      <w:b/>
      <w:bCs/>
    </w:rPr>
  </w:style>
  <w:style w:type="paragraph" w:customStyle="1" w:styleId="Bodytext1150">
    <w:name w:val="Body text (115)"/>
    <w:basedOn w:val="Normal"/>
    <w:link w:val="Bodytext115"/>
    <w:rsid w:val="009B1005"/>
    <w:pPr>
      <w:widowControl w:val="0"/>
      <w:shd w:val="clear" w:color="auto" w:fill="FFFFFF"/>
      <w:spacing w:after="0" w:line="240" w:lineRule="atLeast"/>
      <w:jc w:val="center"/>
    </w:pPr>
    <w:rPr>
      <w:rFonts w:ascii="Times New Roman" w:hAnsi="Times New Roman" w:cs="Times New Roman"/>
      <w:b/>
      <w:bCs/>
      <w:sz w:val="21"/>
      <w:szCs w:val="21"/>
    </w:rPr>
  </w:style>
  <w:style w:type="paragraph" w:customStyle="1" w:styleId="Bodytext540">
    <w:name w:val="Body text (54)"/>
    <w:basedOn w:val="Normal"/>
    <w:link w:val="Bodytext54"/>
    <w:rsid w:val="009B1005"/>
    <w:pPr>
      <w:widowControl w:val="0"/>
      <w:shd w:val="clear" w:color="auto" w:fill="FFFFFF"/>
      <w:spacing w:after="0" w:line="240" w:lineRule="atLeast"/>
    </w:pPr>
    <w:rPr>
      <w:rFonts w:ascii="Times New Roman" w:hAnsi="Times New Roman" w:cs="Times New Roman"/>
      <w:b/>
      <w:bCs/>
      <w:sz w:val="19"/>
      <w:szCs w:val="19"/>
    </w:rPr>
  </w:style>
  <w:style w:type="paragraph" w:customStyle="1" w:styleId="Tablecaption1090">
    <w:name w:val="Table caption (109)"/>
    <w:basedOn w:val="Normal"/>
    <w:link w:val="Tablecaption109"/>
    <w:rsid w:val="009B1005"/>
    <w:pPr>
      <w:widowControl w:val="0"/>
      <w:shd w:val="clear" w:color="auto" w:fill="FFFFFF"/>
      <w:spacing w:after="0" w:line="240" w:lineRule="atLeast"/>
    </w:pPr>
    <w:rPr>
      <w:rFonts w:ascii="Impact" w:hAnsi="Impact" w:cs="Impact"/>
      <w:sz w:val="17"/>
      <w:szCs w:val="17"/>
    </w:rPr>
  </w:style>
  <w:style w:type="paragraph" w:customStyle="1" w:styleId="Tablecaption140">
    <w:name w:val="Table caption (14)"/>
    <w:basedOn w:val="Normal"/>
    <w:link w:val="Tablecaption14"/>
    <w:rsid w:val="009B1005"/>
    <w:pPr>
      <w:widowControl w:val="0"/>
      <w:shd w:val="clear" w:color="auto" w:fill="FFFFFF"/>
      <w:spacing w:after="0" w:line="240" w:lineRule="atLeast"/>
    </w:pPr>
    <w:rPr>
      <w:rFonts w:ascii="Times New Roman" w:hAnsi="Times New Roman" w:cs="Times New Roman"/>
      <w:b/>
      <w:bCs/>
      <w:spacing w:val="20"/>
      <w:sz w:val="19"/>
      <w:szCs w:val="19"/>
    </w:rPr>
  </w:style>
  <w:style w:type="paragraph" w:customStyle="1" w:styleId="Tablecaption1100">
    <w:name w:val="Table caption (110)"/>
    <w:basedOn w:val="Normal"/>
    <w:link w:val="Tablecaption110"/>
    <w:rsid w:val="009B1005"/>
    <w:pPr>
      <w:widowControl w:val="0"/>
      <w:shd w:val="clear" w:color="auto" w:fill="FFFFFF"/>
      <w:spacing w:after="0" w:line="240" w:lineRule="atLeast"/>
    </w:pPr>
    <w:rPr>
      <w:rFonts w:ascii="Times New Roman" w:hAnsi="Times New Roman" w:cs="Times New Roman"/>
      <w:spacing w:val="20"/>
      <w:sz w:val="14"/>
      <w:szCs w:val="14"/>
    </w:rPr>
  </w:style>
  <w:style w:type="paragraph" w:customStyle="1" w:styleId="Bodytext1170">
    <w:name w:val="Body text (117)"/>
    <w:basedOn w:val="Normal"/>
    <w:link w:val="Bodytext117"/>
    <w:rsid w:val="009B1005"/>
    <w:pPr>
      <w:widowControl w:val="0"/>
      <w:shd w:val="clear" w:color="auto" w:fill="FFFFFF"/>
      <w:spacing w:after="0" w:line="240" w:lineRule="atLeast"/>
      <w:jc w:val="center"/>
    </w:pPr>
    <w:rPr>
      <w:rFonts w:ascii="Segoe UI" w:hAnsi="Segoe UI" w:cs="Segoe UI"/>
      <w:sz w:val="18"/>
      <w:szCs w:val="18"/>
    </w:rPr>
  </w:style>
  <w:style w:type="paragraph" w:customStyle="1" w:styleId="Tablecaption1110">
    <w:name w:val="Table caption (111)"/>
    <w:basedOn w:val="Normal"/>
    <w:link w:val="Tablecaption111"/>
    <w:rsid w:val="009B1005"/>
    <w:pPr>
      <w:widowControl w:val="0"/>
      <w:shd w:val="clear" w:color="auto" w:fill="FFFFFF"/>
      <w:spacing w:after="0" w:line="240" w:lineRule="atLeast"/>
    </w:pPr>
    <w:rPr>
      <w:rFonts w:ascii="Microsoft Sans Serif" w:hAnsi="Microsoft Sans Serif" w:cs="Microsoft Sans Serif"/>
      <w:spacing w:val="-20"/>
      <w:sz w:val="19"/>
      <w:szCs w:val="19"/>
    </w:rPr>
  </w:style>
  <w:style w:type="paragraph" w:customStyle="1" w:styleId="Bodytext1180">
    <w:name w:val="Body text (118)"/>
    <w:basedOn w:val="Normal"/>
    <w:link w:val="Bodytext118"/>
    <w:rsid w:val="009B1005"/>
    <w:pPr>
      <w:widowControl w:val="0"/>
      <w:shd w:val="clear" w:color="auto" w:fill="FFFFFF"/>
      <w:spacing w:after="0" w:line="240" w:lineRule="atLeast"/>
      <w:jc w:val="center"/>
    </w:pPr>
    <w:rPr>
      <w:rFonts w:ascii="Times New Roman" w:hAnsi="Times New Roman" w:cs="Times New Roman"/>
      <w:b/>
      <w:bCs/>
      <w:spacing w:val="-10"/>
      <w:sz w:val="19"/>
      <w:szCs w:val="19"/>
    </w:rPr>
  </w:style>
  <w:style w:type="paragraph" w:customStyle="1" w:styleId="Bodytext1190">
    <w:name w:val="Body text (119)"/>
    <w:basedOn w:val="Normal"/>
    <w:link w:val="Bodytext119"/>
    <w:rsid w:val="009B1005"/>
    <w:pPr>
      <w:widowControl w:val="0"/>
      <w:shd w:val="clear" w:color="auto" w:fill="FFFFFF"/>
      <w:spacing w:after="0" w:line="240" w:lineRule="atLeast"/>
      <w:jc w:val="center"/>
    </w:pPr>
    <w:rPr>
      <w:rFonts w:ascii="Microsoft Sans Serif" w:hAnsi="Microsoft Sans Serif" w:cs="Microsoft Sans Serif"/>
      <w:spacing w:val="-10"/>
      <w:sz w:val="19"/>
      <w:szCs w:val="19"/>
    </w:rPr>
  </w:style>
  <w:style w:type="paragraph" w:customStyle="1" w:styleId="Bodytext1201">
    <w:name w:val="Body text (120)"/>
    <w:basedOn w:val="Normal"/>
    <w:link w:val="Bodytext1200"/>
    <w:rsid w:val="009B1005"/>
    <w:pPr>
      <w:widowControl w:val="0"/>
      <w:shd w:val="clear" w:color="auto" w:fill="FFFFFF"/>
      <w:spacing w:after="0" w:line="240" w:lineRule="atLeast"/>
      <w:jc w:val="center"/>
    </w:pPr>
    <w:rPr>
      <w:rFonts w:ascii="Times New Roman" w:hAnsi="Times New Roman" w:cs="Times New Roman"/>
      <w:b/>
      <w:bCs/>
    </w:rPr>
  </w:style>
  <w:style w:type="paragraph" w:customStyle="1" w:styleId="Heading20">
    <w:name w:val="Heading #2"/>
    <w:basedOn w:val="Normal"/>
    <w:link w:val="Heading2"/>
    <w:rsid w:val="009B1005"/>
    <w:pPr>
      <w:widowControl w:val="0"/>
      <w:shd w:val="clear" w:color="auto" w:fill="FFFFFF"/>
      <w:spacing w:after="0" w:line="240" w:lineRule="atLeast"/>
      <w:outlineLvl w:val="1"/>
    </w:pPr>
    <w:rPr>
      <w:rFonts w:ascii="Gulim" w:eastAsia="Gulim" w:cs="Gulim"/>
      <w:sz w:val="46"/>
      <w:szCs w:val="46"/>
    </w:rPr>
  </w:style>
  <w:style w:type="paragraph" w:customStyle="1" w:styleId="Heading220">
    <w:name w:val="Heading #2 (2)"/>
    <w:basedOn w:val="Normal"/>
    <w:link w:val="Heading22"/>
    <w:rsid w:val="009B1005"/>
    <w:pPr>
      <w:widowControl w:val="0"/>
      <w:shd w:val="clear" w:color="auto" w:fill="FFFFFF"/>
      <w:spacing w:after="0" w:line="240" w:lineRule="atLeast"/>
      <w:outlineLvl w:val="1"/>
    </w:pPr>
    <w:rPr>
      <w:rFonts w:ascii="Gulim" w:eastAsia="Gulim" w:cs="Gulim"/>
      <w:sz w:val="44"/>
      <w:szCs w:val="44"/>
    </w:rPr>
  </w:style>
  <w:style w:type="paragraph" w:customStyle="1" w:styleId="Bodytext1210">
    <w:name w:val="Body text (121)"/>
    <w:basedOn w:val="Normal"/>
    <w:link w:val="Bodytext121"/>
    <w:rsid w:val="009B1005"/>
    <w:pPr>
      <w:widowControl w:val="0"/>
      <w:shd w:val="clear" w:color="auto" w:fill="FFFFFF"/>
      <w:spacing w:after="0" w:line="240" w:lineRule="atLeast"/>
    </w:pPr>
    <w:rPr>
      <w:rFonts w:ascii="Segoe UI" w:hAnsi="Segoe UI" w:cs="Segoe UI"/>
    </w:rPr>
  </w:style>
  <w:style w:type="paragraph" w:customStyle="1" w:styleId="Tablecaption1120">
    <w:name w:val="Table caption (112)"/>
    <w:basedOn w:val="Normal"/>
    <w:link w:val="Tablecaption112"/>
    <w:rsid w:val="009B1005"/>
    <w:pPr>
      <w:widowControl w:val="0"/>
      <w:shd w:val="clear" w:color="auto" w:fill="FFFFFF"/>
      <w:spacing w:after="0" w:line="240" w:lineRule="atLeast"/>
    </w:pPr>
    <w:rPr>
      <w:rFonts w:ascii="Times New Roman" w:hAnsi="Times New Roman" w:cs="Times New Roman"/>
      <w:sz w:val="17"/>
      <w:szCs w:val="17"/>
    </w:rPr>
  </w:style>
  <w:style w:type="paragraph" w:customStyle="1" w:styleId="Bodytext1220">
    <w:name w:val="Body text (122)"/>
    <w:basedOn w:val="Normal"/>
    <w:link w:val="Bodytext122"/>
    <w:rsid w:val="009B1005"/>
    <w:pPr>
      <w:widowControl w:val="0"/>
      <w:shd w:val="clear" w:color="auto" w:fill="FFFFFF"/>
      <w:spacing w:after="0" w:line="240" w:lineRule="atLeast"/>
    </w:pPr>
    <w:rPr>
      <w:rFonts w:ascii="Times New Roman" w:hAnsi="Times New Roman" w:cs="Times New Roman"/>
      <w:sz w:val="17"/>
      <w:szCs w:val="17"/>
    </w:rPr>
  </w:style>
  <w:style w:type="paragraph" w:customStyle="1" w:styleId="Tablecaption1130">
    <w:name w:val="Table caption (113)"/>
    <w:basedOn w:val="Normal"/>
    <w:link w:val="Tablecaption113"/>
    <w:rsid w:val="009B1005"/>
    <w:pPr>
      <w:widowControl w:val="0"/>
      <w:shd w:val="clear" w:color="auto" w:fill="FFFFFF"/>
      <w:spacing w:after="0" w:line="240" w:lineRule="atLeast"/>
    </w:pPr>
    <w:rPr>
      <w:rFonts w:ascii="Times New Roman" w:hAnsi="Times New Roman" w:cs="Times New Roman"/>
      <w:b/>
      <w:bCs/>
      <w:i/>
      <w:iCs/>
      <w:sz w:val="32"/>
      <w:szCs w:val="32"/>
    </w:rPr>
  </w:style>
  <w:style w:type="paragraph" w:customStyle="1" w:styleId="Tablecaption1140">
    <w:name w:val="Table caption (114)"/>
    <w:basedOn w:val="Normal"/>
    <w:link w:val="Tablecaption114"/>
    <w:rsid w:val="009B1005"/>
    <w:pPr>
      <w:widowControl w:val="0"/>
      <w:shd w:val="clear" w:color="auto" w:fill="FFFFFF"/>
      <w:spacing w:after="0" w:line="240" w:lineRule="atLeast"/>
    </w:pPr>
    <w:rPr>
      <w:rFonts w:ascii="Impact" w:hAnsi="Impact" w:cs="Impact"/>
      <w:sz w:val="16"/>
      <w:szCs w:val="16"/>
    </w:rPr>
  </w:style>
  <w:style w:type="paragraph" w:customStyle="1" w:styleId="Tablecaption1150">
    <w:name w:val="Table caption (115)"/>
    <w:basedOn w:val="Normal"/>
    <w:link w:val="Tablecaption115"/>
    <w:rsid w:val="009B1005"/>
    <w:pPr>
      <w:widowControl w:val="0"/>
      <w:shd w:val="clear" w:color="auto" w:fill="FFFFFF"/>
      <w:spacing w:after="0" w:line="240" w:lineRule="atLeast"/>
    </w:pPr>
    <w:rPr>
      <w:rFonts w:ascii="Arial Narrow" w:hAnsi="Arial Narrow" w:cs="Arial Narrow"/>
      <w:b/>
      <w:bCs/>
      <w:sz w:val="18"/>
      <w:szCs w:val="18"/>
    </w:rPr>
  </w:style>
  <w:style w:type="paragraph" w:customStyle="1" w:styleId="Tablecaption1160">
    <w:name w:val="Table caption (116)"/>
    <w:basedOn w:val="Normal"/>
    <w:link w:val="Tablecaption116"/>
    <w:rsid w:val="009B1005"/>
    <w:pPr>
      <w:widowControl w:val="0"/>
      <w:shd w:val="clear" w:color="auto" w:fill="FFFFFF"/>
      <w:spacing w:after="0" w:line="240" w:lineRule="atLeast"/>
    </w:pPr>
    <w:rPr>
      <w:rFonts w:ascii="Arial Narrow" w:hAnsi="Arial Narrow" w:cs="Arial Narrow"/>
      <w:b/>
      <w:bCs/>
      <w:sz w:val="17"/>
      <w:szCs w:val="17"/>
    </w:rPr>
  </w:style>
  <w:style w:type="paragraph" w:customStyle="1" w:styleId="Bodytext1230">
    <w:name w:val="Body text (123)"/>
    <w:basedOn w:val="Normal"/>
    <w:link w:val="Bodytext123"/>
    <w:rsid w:val="009B1005"/>
    <w:pPr>
      <w:widowControl w:val="0"/>
      <w:shd w:val="clear" w:color="auto" w:fill="FFFFFF"/>
      <w:spacing w:after="0" w:line="240" w:lineRule="atLeast"/>
      <w:jc w:val="center"/>
    </w:pPr>
    <w:rPr>
      <w:rFonts w:ascii="Times New Roman" w:hAnsi="Times New Roman" w:cs="Times New Roman"/>
      <w:sz w:val="18"/>
      <w:szCs w:val="18"/>
    </w:rPr>
  </w:style>
  <w:style w:type="paragraph" w:customStyle="1" w:styleId="Tablecaption1170">
    <w:name w:val="Table caption (117)"/>
    <w:basedOn w:val="Normal"/>
    <w:link w:val="Tablecaption117"/>
    <w:rsid w:val="009B1005"/>
    <w:pPr>
      <w:widowControl w:val="0"/>
      <w:shd w:val="clear" w:color="auto" w:fill="FFFFFF"/>
      <w:spacing w:after="0" w:line="240" w:lineRule="atLeast"/>
    </w:pPr>
    <w:rPr>
      <w:rFonts w:ascii="Arial Narrow" w:hAnsi="Arial Narrow" w:cs="Arial Narrow"/>
      <w:b/>
      <w:bCs/>
      <w:spacing w:val="10"/>
      <w:sz w:val="17"/>
      <w:szCs w:val="17"/>
    </w:rPr>
  </w:style>
  <w:style w:type="paragraph" w:customStyle="1" w:styleId="Tablecaption1180">
    <w:name w:val="Table caption (118)"/>
    <w:basedOn w:val="Normal"/>
    <w:link w:val="Tablecaption118"/>
    <w:rsid w:val="009B1005"/>
    <w:pPr>
      <w:widowControl w:val="0"/>
      <w:shd w:val="clear" w:color="auto" w:fill="FFFFFF"/>
      <w:spacing w:after="0" w:line="240" w:lineRule="atLeast"/>
    </w:pPr>
    <w:rPr>
      <w:rFonts w:ascii="Times New Roman" w:hAnsi="Times New Roman" w:cs="Times New Roman"/>
      <w:sz w:val="18"/>
      <w:szCs w:val="18"/>
    </w:rPr>
  </w:style>
  <w:style w:type="paragraph" w:customStyle="1" w:styleId="Tablecaption1190">
    <w:name w:val="Table caption (119)"/>
    <w:basedOn w:val="Normal"/>
    <w:link w:val="Tablecaption119"/>
    <w:rsid w:val="009B1005"/>
    <w:pPr>
      <w:widowControl w:val="0"/>
      <w:shd w:val="clear" w:color="auto" w:fill="FFFFFF"/>
      <w:spacing w:after="0" w:line="240" w:lineRule="atLeast"/>
    </w:pPr>
    <w:rPr>
      <w:rFonts w:ascii="Arial Narrow" w:hAnsi="Arial Narrow" w:cs="Arial Narrow"/>
      <w:b/>
      <w:bCs/>
      <w:sz w:val="16"/>
      <w:szCs w:val="16"/>
    </w:rPr>
  </w:style>
  <w:style w:type="paragraph" w:customStyle="1" w:styleId="Bodytext1240">
    <w:name w:val="Body text (124)"/>
    <w:basedOn w:val="Normal"/>
    <w:link w:val="Bodytext124"/>
    <w:rsid w:val="009B1005"/>
    <w:pPr>
      <w:widowControl w:val="0"/>
      <w:shd w:val="clear" w:color="auto" w:fill="FFFFFF"/>
      <w:spacing w:after="0" w:line="240" w:lineRule="atLeast"/>
    </w:pPr>
    <w:rPr>
      <w:rFonts w:ascii="Segoe UI" w:hAnsi="Segoe UI" w:cs="Segoe UI"/>
      <w:sz w:val="17"/>
      <w:szCs w:val="17"/>
    </w:rPr>
  </w:style>
  <w:style w:type="paragraph" w:customStyle="1" w:styleId="Bodytext1250">
    <w:name w:val="Body text (125)"/>
    <w:basedOn w:val="Normal"/>
    <w:link w:val="Bodytext125"/>
    <w:rsid w:val="009B1005"/>
    <w:pPr>
      <w:widowControl w:val="0"/>
      <w:shd w:val="clear" w:color="auto" w:fill="FFFFFF"/>
      <w:spacing w:after="0" w:line="240" w:lineRule="atLeast"/>
      <w:jc w:val="center"/>
    </w:pPr>
    <w:rPr>
      <w:rFonts w:ascii="Times New Roman" w:hAnsi="Times New Roman" w:cs="Times New Roman"/>
      <w:b/>
      <w:bCs/>
    </w:rPr>
  </w:style>
  <w:style w:type="paragraph" w:customStyle="1" w:styleId="Bodytext1260">
    <w:name w:val="Body text (126)"/>
    <w:basedOn w:val="Normal"/>
    <w:link w:val="Bodytext126"/>
    <w:rsid w:val="009B1005"/>
    <w:pPr>
      <w:widowControl w:val="0"/>
      <w:shd w:val="clear" w:color="auto" w:fill="FFFFFF"/>
      <w:spacing w:after="0" w:line="240" w:lineRule="atLeast"/>
      <w:jc w:val="center"/>
    </w:pPr>
    <w:rPr>
      <w:rFonts w:ascii="Times New Roman" w:hAnsi="Times New Roman" w:cs="Times New Roman"/>
      <w:b/>
      <w:bCs/>
      <w:sz w:val="19"/>
      <w:szCs w:val="19"/>
    </w:rPr>
  </w:style>
  <w:style w:type="paragraph" w:customStyle="1" w:styleId="Tablecaption1200">
    <w:name w:val="Table caption (120)"/>
    <w:basedOn w:val="Normal"/>
    <w:link w:val="Tablecaption120"/>
    <w:rsid w:val="009B1005"/>
    <w:pPr>
      <w:widowControl w:val="0"/>
      <w:shd w:val="clear" w:color="auto" w:fill="FFFFFF"/>
      <w:spacing w:after="0" w:line="240" w:lineRule="atLeast"/>
    </w:pPr>
    <w:rPr>
      <w:rFonts w:ascii="Arial Narrow" w:hAnsi="Arial Narrow" w:cs="Arial Narrow"/>
      <w:b/>
      <w:bCs/>
      <w:sz w:val="17"/>
      <w:szCs w:val="17"/>
    </w:rPr>
  </w:style>
  <w:style w:type="paragraph" w:customStyle="1" w:styleId="Tablecaption1210">
    <w:name w:val="Table caption (121)"/>
    <w:basedOn w:val="Normal"/>
    <w:link w:val="Tablecaption121"/>
    <w:rsid w:val="009B1005"/>
    <w:pPr>
      <w:widowControl w:val="0"/>
      <w:shd w:val="clear" w:color="auto" w:fill="FFFFFF"/>
      <w:spacing w:after="0" w:line="240" w:lineRule="atLeast"/>
    </w:pPr>
    <w:rPr>
      <w:rFonts w:ascii="Times New Roman" w:hAnsi="Times New Roman" w:cs="Times New Roman"/>
      <w:b/>
      <w:bCs/>
      <w:spacing w:val="20"/>
      <w:sz w:val="14"/>
      <w:szCs w:val="14"/>
    </w:rPr>
  </w:style>
  <w:style w:type="paragraph" w:customStyle="1" w:styleId="Tablecaption1220">
    <w:name w:val="Table caption (122)"/>
    <w:basedOn w:val="Normal"/>
    <w:link w:val="Tablecaption122"/>
    <w:rsid w:val="009B1005"/>
    <w:pPr>
      <w:widowControl w:val="0"/>
      <w:shd w:val="clear" w:color="auto" w:fill="FFFFFF"/>
      <w:spacing w:after="0" w:line="240" w:lineRule="atLeast"/>
    </w:pPr>
    <w:rPr>
      <w:rFonts w:ascii="Times New Roman" w:hAnsi="Times New Roman" w:cs="Times New Roman"/>
      <w:spacing w:val="-10"/>
      <w:sz w:val="18"/>
      <w:szCs w:val="18"/>
    </w:rPr>
  </w:style>
  <w:style w:type="paragraph" w:customStyle="1" w:styleId="Tablecaption1230">
    <w:name w:val="Table caption (123)"/>
    <w:basedOn w:val="Normal"/>
    <w:link w:val="Tablecaption123"/>
    <w:rsid w:val="009B1005"/>
    <w:pPr>
      <w:widowControl w:val="0"/>
      <w:shd w:val="clear" w:color="auto" w:fill="FFFFFF"/>
      <w:spacing w:after="0" w:line="240" w:lineRule="atLeast"/>
    </w:pPr>
    <w:rPr>
      <w:rFonts w:ascii="Times New Roman" w:hAnsi="Times New Roman" w:cs="Times New Roman"/>
      <w:sz w:val="18"/>
      <w:szCs w:val="18"/>
    </w:rPr>
  </w:style>
  <w:style w:type="paragraph" w:customStyle="1" w:styleId="Tablecaption460">
    <w:name w:val="Table caption (46)"/>
    <w:basedOn w:val="Normal"/>
    <w:link w:val="Tablecaption46"/>
    <w:rsid w:val="009B1005"/>
    <w:pPr>
      <w:widowControl w:val="0"/>
      <w:shd w:val="clear" w:color="auto" w:fill="FFFFFF"/>
      <w:spacing w:after="0" w:line="240" w:lineRule="atLeast"/>
    </w:pPr>
    <w:rPr>
      <w:rFonts w:ascii="Times New Roman" w:hAnsi="Times New Roman" w:cs="Times New Roman"/>
      <w:spacing w:val="30"/>
      <w:sz w:val="17"/>
      <w:szCs w:val="17"/>
    </w:rPr>
  </w:style>
  <w:style w:type="paragraph" w:customStyle="1" w:styleId="Tablecaption1240">
    <w:name w:val="Table caption (124)"/>
    <w:basedOn w:val="Normal"/>
    <w:link w:val="Tablecaption124"/>
    <w:rsid w:val="009B1005"/>
    <w:pPr>
      <w:widowControl w:val="0"/>
      <w:shd w:val="clear" w:color="auto" w:fill="FFFFFF"/>
      <w:spacing w:after="0" w:line="240" w:lineRule="atLeast"/>
    </w:pPr>
    <w:rPr>
      <w:rFonts w:ascii="Times New Roman" w:hAnsi="Times New Roman" w:cs="Times New Roman"/>
      <w:sz w:val="18"/>
      <w:szCs w:val="18"/>
    </w:rPr>
  </w:style>
  <w:style w:type="paragraph" w:customStyle="1" w:styleId="Bodytext1270">
    <w:name w:val="Body text (127)"/>
    <w:basedOn w:val="Normal"/>
    <w:link w:val="Bodytext127"/>
    <w:rsid w:val="009B1005"/>
    <w:pPr>
      <w:widowControl w:val="0"/>
      <w:shd w:val="clear" w:color="auto" w:fill="FFFFFF"/>
      <w:spacing w:after="0" w:line="240" w:lineRule="atLeast"/>
      <w:jc w:val="center"/>
    </w:pPr>
    <w:rPr>
      <w:rFonts w:ascii="Times New Roman" w:hAnsi="Times New Roman" w:cs="Times New Roman"/>
      <w:sz w:val="18"/>
      <w:szCs w:val="18"/>
    </w:rPr>
  </w:style>
  <w:style w:type="paragraph" w:customStyle="1" w:styleId="Heading50">
    <w:name w:val="Heading #5"/>
    <w:basedOn w:val="Normal"/>
    <w:link w:val="Heading5"/>
    <w:rsid w:val="009B1005"/>
    <w:pPr>
      <w:widowControl w:val="0"/>
      <w:shd w:val="clear" w:color="auto" w:fill="FFFFFF"/>
      <w:spacing w:after="0" w:line="328" w:lineRule="exact"/>
      <w:jc w:val="center"/>
      <w:outlineLvl w:val="4"/>
    </w:pPr>
    <w:rPr>
      <w:rFonts w:ascii="Times New Roman" w:hAnsi="Times New Roman" w:cs="Times New Roman"/>
      <w:b/>
      <w:bCs/>
      <w:sz w:val="28"/>
      <w:szCs w:val="28"/>
    </w:rPr>
  </w:style>
  <w:style w:type="table" w:styleId="TableGrid">
    <w:name w:val="Table Grid"/>
    <w:basedOn w:val="TableNormal"/>
    <w:rsid w:val="009B100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36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luatminhkhue.vn/luat-dat-dai-nam-2013-so-45-2013-qh13.aspx" TargetMode="External"/><Relationship Id="rId5" Type="http://schemas.openxmlformats.org/officeDocument/2006/relationships/hyperlink" Target="https://luatminhkhue.vn/dat-trong-cay-hang-nam-khac-la-gi.aspx"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277</Pages>
  <Words>40140</Words>
  <Characters>228798</Characters>
  <Application>Microsoft Macintosh Word</Application>
  <DocSecurity>0</DocSecurity>
  <Lines>1906</Lines>
  <Paragraphs>536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luatminhkhue88@gmail.com</cp:lastModifiedBy>
  <cp:revision>5</cp:revision>
  <dcterms:created xsi:type="dcterms:W3CDTF">2020-05-20T03:00:00Z</dcterms:created>
  <dcterms:modified xsi:type="dcterms:W3CDTF">2023-12-30T17:04:00Z</dcterms:modified>
</cp:coreProperties>
</file>